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77AF3" w14:textId="2105525A" w:rsidR="00B50AE9" w:rsidRPr="00BF08D9" w:rsidRDefault="009A74DF" w:rsidP="00F867FB">
      <w:pPr>
        <w:spacing w:after="0"/>
        <w:rPr>
          <w:rFonts w:ascii="Arial" w:hAnsi="Arial" w:cs="Arial"/>
        </w:rPr>
      </w:pPr>
      <w:bookmarkStart w:id="0" w:name="_Toc138249755"/>
      <w:bookmarkStart w:id="1" w:name="_Toc971378687"/>
      <w:bookmarkStart w:id="2" w:name="_Toc156472566"/>
      <w:r w:rsidRPr="00941D54">
        <w:rPr>
          <w:noProof/>
          <w:sz w:val="18"/>
          <w:szCs w:val="20"/>
        </w:rPr>
        <w:drawing>
          <wp:anchor distT="0" distB="0" distL="114300" distR="114300" simplePos="0" relativeHeight="251660289" behindDoc="0" locked="0" layoutInCell="1" allowOverlap="1" wp14:anchorId="2296E54A" wp14:editId="494568FC">
            <wp:simplePos x="0" y="0"/>
            <wp:positionH relativeFrom="margin">
              <wp:posOffset>2819400</wp:posOffset>
            </wp:positionH>
            <wp:positionV relativeFrom="paragraph">
              <wp:posOffset>20955</wp:posOffset>
            </wp:positionV>
            <wp:extent cx="3823970" cy="728345"/>
            <wp:effectExtent l="0" t="0" r="5080" b="0"/>
            <wp:wrapSquare wrapText="bothSides"/>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23970" cy="728345"/>
                    </a:xfrm>
                    <a:prstGeom prst="rect">
                      <a:avLst/>
                    </a:prstGeom>
                    <a:noFill/>
                  </pic:spPr>
                </pic:pic>
              </a:graphicData>
            </a:graphic>
            <wp14:sizeRelH relativeFrom="margin">
              <wp14:pctWidth>0</wp14:pctWidth>
            </wp14:sizeRelH>
            <wp14:sizeRelV relativeFrom="margin">
              <wp14:pctHeight>0</wp14:pctHeight>
            </wp14:sizeRelV>
          </wp:anchor>
        </w:drawing>
      </w:r>
    </w:p>
    <w:p w14:paraId="7364AAA5" w14:textId="1DA94562" w:rsidR="00B50AE9" w:rsidRPr="00BF08D9" w:rsidRDefault="009A74DF" w:rsidP="00F867FB">
      <w:pPr>
        <w:spacing w:after="0"/>
        <w:jc w:val="right"/>
        <w:rPr>
          <w:rFonts w:ascii="Arial" w:hAnsi="Arial" w:cs="Arial"/>
          <w:noProof/>
        </w:rPr>
      </w:pPr>
      <w:r w:rsidRPr="00941D54">
        <w:rPr>
          <w:noProof/>
          <w:sz w:val="18"/>
          <w:szCs w:val="20"/>
        </w:rPr>
        <w:drawing>
          <wp:anchor distT="0" distB="0" distL="114300" distR="114300" simplePos="0" relativeHeight="251662337" behindDoc="0" locked="0" layoutInCell="1" allowOverlap="1" wp14:anchorId="67B56C63" wp14:editId="01D77056">
            <wp:simplePos x="0" y="0"/>
            <wp:positionH relativeFrom="margin">
              <wp:align>left</wp:align>
            </wp:positionH>
            <wp:positionV relativeFrom="paragraph">
              <wp:posOffset>11430</wp:posOffset>
            </wp:positionV>
            <wp:extent cx="1343334" cy="620395"/>
            <wp:effectExtent l="0" t="0" r="0" b="8255"/>
            <wp:wrapNone/>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ageps.png"/>
                    <pic:cNvPicPr/>
                  </pic:nvPicPr>
                  <pic:blipFill>
                    <a:blip r:embed="rId12">
                      <a:extLst>
                        <a:ext uri="{28A0092B-C50C-407E-A947-70E740481C1C}">
                          <a14:useLocalDpi xmlns:a14="http://schemas.microsoft.com/office/drawing/2010/main" val="0"/>
                        </a:ext>
                      </a:extLst>
                    </a:blip>
                    <a:stretch>
                      <a:fillRect/>
                    </a:stretch>
                  </pic:blipFill>
                  <pic:spPr>
                    <a:xfrm>
                      <a:off x="0" y="0"/>
                      <a:ext cx="1343334" cy="620395"/>
                    </a:xfrm>
                    <a:prstGeom prst="rect">
                      <a:avLst/>
                    </a:prstGeom>
                  </pic:spPr>
                </pic:pic>
              </a:graphicData>
            </a:graphic>
            <wp14:sizeRelH relativeFrom="margin">
              <wp14:pctWidth>0</wp14:pctWidth>
            </wp14:sizeRelH>
            <wp14:sizeRelV relativeFrom="margin">
              <wp14:pctHeight>0</wp14:pctHeight>
            </wp14:sizeRelV>
          </wp:anchor>
        </w:drawing>
      </w:r>
    </w:p>
    <w:p w14:paraId="77F36B22" w14:textId="657D9425" w:rsidR="00B50AE9" w:rsidRPr="00BF08D9" w:rsidRDefault="00B50AE9" w:rsidP="00F867FB">
      <w:pPr>
        <w:spacing w:after="0"/>
        <w:rPr>
          <w:rFonts w:ascii="Arial" w:hAnsi="Arial" w:cs="Arial"/>
          <w:noProof/>
        </w:rPr>
      </w:pPr>
    </w:p>
    <w:p w14:paraId="5061E678" w14:textId="15E4D63B" w:rsidR="00B50AE9" w:rsidRPr="00BF08D9" w:rsidRDefault="00B50AE9" w:rsidP="00F867FB">
      <w:pPr>
        <w:spacing w:after="0"/>
        <w:rPr>
          <w:rFonts w:ascii="Arial" w:hAnsi="Arial" w:cs="Arial"/>
        </w:rPr>
      </w:pPr>
    </w:p>
    <w:p w14:paraId="56D371D1" w14:textId="536B6169" w:rsidR="00B50AE9" w:rsidRPr="00BF08D9" w:rsidRDefault="00B50AE9" w:rsidP="00F867FB">
      <w:pPr>
        <w:spacing w:after="0"/>
        <w:rPr>
          <w:rFonts w:ascii="Arial" w:hAnsi="Arial" w:cs="Arial"/>
        </w:rPr>
      </w:pPr>
    </w:p>
    <w:p w14:paraId="08C2522B" w14:textId="1C68D402" w:rsidR="00B50AE9" w:rsidRPr="00BF08D9" w:rsidRDefault="00B50AE9" w:rsidP="00F867FB">
      <w:pPr>
        <w:spacing w:after="0"/>
        <w:rPr>
          <w:rFonts w:ascii="Arial" w:hAnsi="Arial" w:cs="Arial"/>
        </w:rPr>
      </w:pPr>
    </w:p>
    <w:p w14:paraId="21D6FD09" w14:textId="0565BF9A" w:rsidR="00B50AE9" w:rsidRPr="00BF08D9" w:rsidRDefault="009A74DF" w:rsidP="00F867FB">
      <w:pPr>
        <w:spacing w:after="0"/>
        <w:rPr>
          <w:rFonts w:ascii="Arial" w:hAnsi="Arial" w:cs="Arial"/>
        </w:rPr>
      </w:pPr>
      <w:r w:rsidRPr="00941D54">
        <w:rPr>
          <w:b/>
          <w:noProof/>
          <w:sz w:val="18"/>
          <w:szCs w:val="20"/>
        </w:rPr>
        <mc:AlternateContent>
          <mc:Choice Requires="wps">
            <w:drawing>
              <wp:anchor distT="0" distB="0" distL="114300" distR="114300" simplePos="0" relativeHeight="251664385" behindDoc="1" locked="0" layoutInCell="1" allowOverlap="1" wp14:anchorId="68FCF1B8" wp14:editId="359EB16E">
                <wp:simplePos x="0" y="0"/>
                <wp:positionH relativeFrom="margin">
                  <wp:align>left</wp:align>
                </wp:positionH>
                <wp:positionV relativeFrom="page">
                  <wp:posOffset>2057400</wp:posOffset>
                </wp:positionV>
                <wp:extent cx="1924050" cy="1295400"/>
                <wp:effectExtent l="0" t="0" r="0" b="0"/>
                <wp:wrapNone/>
                <wp:docPr id="10" name="Zone de texte 10"/>
                <wp:cNvGraphicFramePr/>
                <a:graphic xmlns:a="http://schemas.openxmlformats.org/drawingml/2006/main">
                  <a:graphicData uri="http://schemas.microsoft.com/office/word/2010/wordprocessingShape">
                    <wps:wsp>
                      <wps:cNvSpPr txBox="1"/>
                      <wps:spPr>
                        <a:xfrm>
                          <a:off x="0" y="0"/>
                          <a:ext cx="1924050" cy="1295400"/>
                        </a:xfrm>
                        <a:prstGeom prst="rect">
                          <a:avLst/>
                        </a:prstGeom>
                        <a:solidFill>
                          <a:schemeClr val="lt1"/>
                        </a:solidFill>
                        <a:ln w="6350">
                          <a:noFill/>
                        </a:ln>
                      </wps:spPr>
                      <wps:txbx>
                        <w:txbxContent>
                          <w:p w14:paraId="46FE1101" w14:textId="77777777" w:rsidR="009A74DF" w:rsidRPr="009A74DF" w:rsidRDefault="009A74DF" w:rsidP="009A74DF">
                            <w:pPr>
                              <w:contextualSpacing/>
                              <w:jc w:val="left"/>
                              <w:rPr>
                                <w:rFonts w:cs="Arial"/>
                                <w:b/>
                                <w:bCs/>
                              </w:rPr>
                            </w:pPr>
                            <w:r w:rsidRPr="009A74DF">
                              <w:rPr>
                                <w:rFonts w:cs="Arial"/>
                                <w:b/>
                                <w:bCs/>
                              </w:rPr>
                              <w:t>AGENCE GENERALE DES EQUIPEMENTS ET PRODUITS DE SANTE</w:t>
                            </w:r>
                          </w:p>
                          <w:p w14:paraId="1BDF3FDD" w14:textId="77777777" w:rsidR="009A74DF" w:rsidRPr="009A74DF" w:rsidRDefault="009A74DF" w:rsidP="009A74DF">
                            <w:pPr>
                              <w:spacing w:after="0"/>
                              <w:jc w:val="left"/>
                              <w:rPr>
                                <w:rFonts w:cs="Arial"/>
                                <w:b/>
                                <w:bCs/>
                              </w:rPr>
                            </w:pPr>
                            <w:r w:rsidRPr="009A74DF">
                              <w:rPr>
                                <w:rFonts w:cs="Arial"/>
                                <w:b/>
                                <w:bCs/>
                              </w:rPr>
                              <w:t>7, rue du Fer à Moulin</w:t>
                            </w:r>
                          </w:p>
                          <w:p w14:paraId="5EA1B55C" w14:textId="77777777" w:rsidR="009A74DF" w:rsidRPr="009A74DF" w:rsidRDefault="009A74DF" w:rsidP="009A74DF">
                            <w:pPr>
                              <w:spacing w:after="0"/>
                              <w:jc w:val="left"/>
                              <w:rPr>
                                <w:rFonts w:cs="Arial"/>
                                <w:b/>
                                <w:bCs/>
                              </w:rPr>
                            </w:pPr>
                            <w:r w:rsidRPr="009A74DF">
                              <w:rPr>
                                <w:rFonts w:cs="Arial"/>
                                <w:b/>
                                <w:bCs/>
                              </w:rPr>
                              <w:t>75221 - PARIS CEDEX 05</w:t>
                            </w:r>
                          </w:p>
                          <w:p w14:paraId="7CB76D79" w14:textId="77777777" w:rsidR="009A74DF" w:rsidRPr="009A74DF" w:rsidRDefault="009A74DF" w:rsidP="009A74DF">
                            <w:pPr>
                              <w:contextualSpacing/>
                              <w:jc w:val="left"/>
                              <w:rPr>
                                <w:rFonts w:cs="Arial"/>
                                <w:b/>
                                <w:bCs/>
                              </w:rPr>
                            </w:pPr>
                            <w:r w:rsidRPr="009A74DF">
                              <w:rPr>
                                <w:rFonts w:cs="Arial"/>
                                <w:b/>
                                <w:bCs/>
                              </w:rPr>
                              <w:t>Tél. : 01 43 37 95 96</w:t>
                            </w:r>
                          </w:p>
                          <w:p w14:paraId="23EFC01B" w14:textId="77777777" w:rsidR="009A74DF" w:rsidRPr="009A74DF" w:rsidRDefault="009A74DF" w:rsidP="009A74DF">
                            <w:pPr>
                              <w:rPr>
                                <w:b/>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8FCF1B8" id="_x0000_t202" coordsize="21600,21600" o:spt="202" path="m,l,21600r21600,l21600,xe">
                <v:stroke joinstyle="miter"/>
                <v:path gradientshapeok="t" o:connecttype="rect"/>
              </v:shapetype>
              <v:shape id="Zone de texte 10" o:spid="_x0000_s1026" type="#_x0000_t202" style="position:absolute;left:0;text-align:left;margin-left:0;margin-top:162pt;width:151.5pt;height:102pt;z-index:-251652095;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" fillcolor="white [3201]" stroked="f" strokeweight=".5pt">
                <v:textbox>
                  <w:txbxContent>
                    <w:p w14:paraId="46FE1101" w14:textId="77777777" w:rsidR="009A74DF" w:rsidRPr="009A74DF" w:rsidRDefault="009A74DF" w:rsidP="009A74DF">
                      <w:pPr>
                        <w:contextualSpacing/>
                        <w:jc w:val="left"/>
                        <w:rPr>
                          <w:rFonts w:cs="Arial"/>
                          <w:b/>
                          <w:bCs/>
                        </w:rPr>
                      </w:pPr>
                      <w:r w:rsidRPr="009A74DF">
                        <w:rPr>
                          <w:rFonts w:cs="Arial"/>
                          <w:b/>
                          <w:bCs/>
                        </w:rPr>
                        <w:t>AGENCE GENERALE DES EQUIPEMENTS ET PRODUITS DE SANTE</w:t>
                      </w:r>
                    </w:p>
                    <w:p w14:paraId="1BDF3FDD" w14:textId="77777777" w:rsidR="009A74DF" w:rsidRPr="009A74DF" w:rsidRDefault="009A74DF" w:rsidP="009A74DF">
                      <w:pPr>
                        <w:spacing w:after="0"/>
                        <w:jc w:val="left"/>
                        <w:rPr>
                          <w:rFonts w:cs="Arial"/>
                          <w:b/>
                          <w:bCs/>
                        </w:rPr>
                      </w:pPr>
                      <w:r w:rsidRPr="009A74DF">
                        <w:rPr>
                          <w:rFonts w:cs="Arial"/>
                          <w:b/>
                          <w:bCs/>
                        </w:rPr>
                        <w:t>7, rue du Fer à Moulin</w:t>
                      </w:r>
                    </w:p>
                    <w:p w14:paraId="5EA1B55C" w14:textId="77777777" w:rsidR="009A74DF" w:rsidRPr="009A74DF" w:rsidRDefault="009A74DF" w:rsidP="009A74DF">
                      <w:pPr>
                        <w:spacing w:after="0"/>
                        <w:jc w:val="left"/>
                        <w:rPr>
                          <w:rFonts w:cs="Arial"/>
                          <w:b/>
                          <w:bCs/>
                        </w:rPr>
                      </w:pPr>
                      <w:r w:rsidRPr="009A74DF">
                        <w:rPr>
                          <w:rFonts w:cs="Arial"/>
                          <w:b/>
                          <w:bCs/>
                        </w:rPr>
                        <w:t>75221 - PARIS CEDEX 05</w:t>
                      </w:r>
                    </w:p>
                    <w:p w14:paraId="7CB76D79" w14:textId="77777777" w:rsidR="009A74DF" w:rsidRPr="009A74DF" w:rsidRDefault="009A74DF" w:rsidP="009A74DF">
                      <w:pPr>
                        <w:contextualSpacing/>
                        <w:jc w:val="left"/>
                        <w:rPr>
                          <w:rFonts w:cs="Arial"/>
                          <w:b/>
                          <w:bCs/>
                        </w:rPr>
                      </w:pPr>
                      <w:r w:rsidRPr="009A74DF">
                        <w:rPr>
                          <w:rFonts w:cs="Arial"/>
                          <w:b/>
                          <w:bCs/>
                        </w:rPr>
                        <w:t>Tél. : 01 43 37 95 96</w:t>
                      </w:r>
                    </w:p>
                    <w:p w14:paraId="23EFC01B" w14:textId="77777777" w:rsidR="009A74DF" w:rsidRPr="009A74DF" w:rsidRDefault="009A74DF" w:rsidP="009A74DF">
                      <w:pPr>
                        <w:rPr>
                          <w:b/>
                          <w:bCs/>
                        </w:rPr>
                      </w:pPr>
                    </w:p>
                  </w:txbxContent>
                </v:textbox>
                <w10:wrap anchorx="margin" anchory="page"/>
              </v:shape>
            </w:pict>
          </mc:Fallback>
        </mc:AlternateContent>
      </w:r>
    </w:p>
    <w:p w14:paraId="4FB60BB3" w14:textId="77777777" w:rsidR="00B50AE9" w:rsidRDefault="00B50AE9" w:rsidP="00F867FB">
      <w:pPr>
        <w:pStyle w:val="Retraitcorpsdetexte"/>
        <w:spacing w:after="0"/>
        <w:jc w:val="left"/>
        <w:rPr>
          <w:rFonts w:ascii="Arial" w:hAnsi="Arial" w:cs="Arial"/>
          <w:sz w:val="22"/>
          <w:szCs w:val="22"/>
        </w:rPr>
      </w:pPr>
    </w:p>
    <w:p w14:paraId="2AFDB3A1" w14:textId="77777777" w:rsidR="003E7372" w:rsidRDefault="003E7372" w:rsidP="00F867FB">
      <w:pPr>
        <w:pStyle w:val="Retraitcorpsdetexte"/>
        <w:spacing w:after="0"/>
        <w:jc w:val="left"/>
        <w:rPr>
          <w:rFonts w:ascii="Arial" w:hAnsi="Arial" w:cs="Arial"/>
          <w:sz w:val="22"/>
          <w:szCs w:val="22"/>
        </w:rPr>
      </w:pPr>
    </w:p>
    <w:p w14:paraId="0F41ED99" w14:textId="77777777" w:rsidR="003E7372" w:rsidRDefault="003E7372" w:rsidP="00F867FB">
      <w:pPr>
        <w:pStyle w:val="Retraitcorpsdetexte"/>
        <w:spacing w:after="0"/>
        <w:jc w:val="left"/>
        <w:rPr>
          <w:rFonts w:ascii="Arial" w:hAnsi="Arial" w:cs="Arial"/>
          <w:sz w:val="22"/>
          <w:szCs w:val="22"/>
        </w:rPr>
      </w:pPr>
    </w:p>
    <w:p w14:paraId="59DE21DA" w14:textId="77777777" w:rsidR="003E7372" w:rsidRPr="00BF08D9" w:rsidRDefault="003E7372" w:rsidP="00F867FB">
      <w:pPr>
        <w:pStyle w:val="Retraitcorpsdetexte"/>
        <w:spacing w:after="0"/>
        <w:jc w:val="left"/>
        <w:rPr>
          <w:rFonts w:ascii="Arial" w:hAnsi="Arial" w:cs="Arial"/>
          <w:sz w:val="22"/>
          <w:szCs w:val="22"/>
        </w:rPr>
      </w:pPr>
    </w:p>
    <w:p w14:paraId="15EBAC2B" w14:textId="77777777" w:rsidR="00B50AE9" w:rsidRPr="00BF08D9" w:rsidRDefault="00B50AE9" w:rsidP="00F867FB">
      <w:pPr>
        <w:pStyle w:val="Retraitcorpsdetexte"/>
        <w:spacing w:after="0"/>
        <w:jc w:val="left"/>
        <w:rPr>
          <w:rFonts w:ascii="Arial" w:hAnsi="Arial" w:cs="Arial"/>
          <w:sz w:val="22"/>
          <w:szCs w:val="22"/>
        </w:rPr>
      </w:pPr>
    </w:p>
    <w:p w14:paraId="6A271169" w14:textId="2409A4E6" w:rsidR="00B50AE9" w:rsidRDefault="00B50AE9" w:rsidP="00F867FB">
      <w:pPr>
        <w:spacing w:after="0"/>
        <w:jc w:val="right"/>
        <w:rPr>
          <w:rFonts w:ascii="Arial" w:hAnsi="Arial" w:cs="Arial"/>
        </w:rPr>
      </w:pPr>
    </w:p>
    <w:p w14:paraId="2107E087" w14:textId="463D4DC5" w:rsidR="009A74DF" w:rsidRDefault="009A74DF" w:rsidP="00F867FB">
      <w:pPr>
        <w:spacing w:after="0"/>
        <w:jc w:val="right"/>
        <w:rPr>
          <w:rFonts w:ascii="Arial" w:hAnsi="Arial" w:cs="Arial"/>
        </w:rPr>
      </w:pPr>
    </w:p>
    <w:p w14:paraId="38DD5748" w14:textId="77777777" w:rsidR="009A74DF" w:rsidRDefault="009A74DF" w:rsidP="00F867FB">
      <w:pPr>
        <w:spacing w:after="0"/>
        <w:jc w:val="right"/>
        <w:rPr>
          <w:rFonts w:ascii="Arial" w:hAnsi="Arial" w:cs="Arial"/>
        </w:rPr>
      </w:pPr>
    </w:p>
    <w:p w14:paraId="6CBADB2B" w14:textId="77777777" w:rsidR="003E7372" w:rsidRDefault="003E7372" w:rsidP="00F867FB">
      <w:pPr>
        <w:spacing w:after="0"/>
        <w:jc w:val="right"/>
        <w:rPr>
          <w:rFonts w:ascii="Arial" w:hAnsi="Arial" w:cs="Arial"/>
        </w:rPr>
      </w:pPr>
    </w:p>
    <w:p w14:paraId="2395160F" w14:textId="77777777" w:rsidR="009A74DF" w:rsidRPr="00941D54" w:rsidRDefault="009A74DF" w:rsidP="009A74DF">
      <w:pPr>
        <w:rPr>
          <w:sz w:val="18"/>
          <w:szCs w:val="20"/>
        </w:rPr>
      </w:pPr>
    </w:p>
    <w:p w14:paraId="297BFB6B" w14:textId="77777777" w:rsidR="009A74DF" w:rsidRPr="00941D54" w:rsidRDefault="009A74DF" w:rsidP="009A74DF">
      <w:pPr>
        <w:rPr>
          <w:sz w:val="18"/>
          <w:szCs w:val="20"/>
        </w:rPr>
      </w:pPr>
    </w:p>
    <w:p w14:paraId="1468F3AB" w14:textId="77777777" w:rsidR="009A74DF" w:rsidRPr="00941D54" w:rsidRDefault="009A74DF" w:rsidP="009A74DF">
      <w:pPr>
        <w:rPr>
          <w:sz w:val="18"/>
          <w:szCs w:val="20"/>
        </w:rPr>
      </w:pPr>
      <w:r w:rsidRPr="00941D54">
        <w:rPr>
          <w:b/>
          <w:noProof/>
          <w:sz w:val="18"/>
          <w:szCs w:val="20"/>
        </w:rPr>
        <mc:AlternateContent>
          <mc:Choice Requires="wps">
            <w:drawing>
              <wp:anchor distT="0" distB="0" distL="114300" distR="114300" simplePos="0" relativeHeight="251666433" behindDoc="1" locked="0" layoutInCell="1" allowOverlap="1" wp14:anchorId="7A735A52" wp14:editId="365D02D0">
                <wp:simplePos x="0" y="0"/>
                <wp:positionH relativeFrom="margin">
                  <wp:align>right</wp:align>
                </wp:positionH>
                <wp:positionV relativeFrom="page">
                  <wp:posOffset>3022600</wp:posOffset>
                </wp:positionV>
                <wp:extent cx="3907766" cy="1561381"/>
                <wp:effectExtent l="0" t="0" r="17145" b="20320"/>
                <wp:wrapNone/>
                <wp:docPr id="12" name="Zone de texte 12"/>
                <wp:cNvGraphicFramePr/>
                <a:graphic xmlns:a="http://schemas.openxmlformats.org/drawingml/2006/main">
                  <a:graphicData uri="http://schemas.microsoft.com/office/word/2010/wordprocessingShape">
                    <wps:wsp>
                      <wps:cNvSpPr txBox="1"/>
                      <wps:spPr>
                        <a:xfrm>
                          <a:off x="0" y="0"/>
                          <a:ext cx="3907766" cy="1561381"/>
                        </a:xfrm>
                        <a:prstGeom prst="rect">
                          <a:avLst/>
                        </a:prstGeom>
                        <a:solidFill>
                          <a:schemeClr val="bg2"/>
                        </a:solidFill>
                        <a:ln w="6350">
                          <a:solidFill>
                            <a:prstClr val="black"/>
                          </a:solidFill>
                        </a:ln>
                      </wps:spPr>
                      <wps:txbx>
                        <w:txbxContent>
                          <w:p w14:paraId="041C9F33" w14:textId="77777777" w:rsidR="009A74DF" w:rsidRDefault="009A74DF" w:rsidP="009A74DF">
                            <w:pPr>
                              <w:jc w:val="center"/>
                              <w:rPr>
                                <w:rFonts w:cs="Open Sans"/>
                                <w:b/>
                                <w:sz w:val="40"/>
                                <w:szCs w:val="40"/>
                              </w:rPr>
                            </w:pPr>
                            <w:r w:rsidRPr="00AF43B4">
                              <w:rPr>
                                <w:rFonts w:cs="Open Sans"/>
                                <w:b/>
                                <w:sz w:val="40"/>
                                <w:szCs w:val="40"/>
                              </w:rPr>
                              <w:t>CAHIER</w:t>
                            </w:r>
                            <w:r>
                              <w:rPr>
                                <w:rFonts w:cs="Open Sans"/>
                                <w:b/>
                                <w:sz w:val="40"/>
                                <w:szCs w:val="40"/>
                              </w:rPr>
                              <w:t xml:space="preserve"> DES CLAUSES TECHNIQUES PARTICULIERES</w:t>
                            </w:r>
                          </w:p>
                          <w:p w14:paraId="59142711" w14:textId="77777777" w:rsidR="009A74DF" w:rsidRPr="006F391A" w:rsidRDefault="009A74DF" w:rsidP="009A74DF">
                            <w:pPr>
                              <w:jc w:val="center"/>
                              <w:rPr>
                                <w:rFonts w:cs="Open Sans"/>
                                <w:b/>
                                <w:sz w:val="28"/>
                                <w:szCs w:val="40"/>
                              </w:rPr>
                            </w:pPr>
                          </w:p>
                          <w:p w14:paraId="752B9236" w14:textId="2F96989E" w:rsidR="009A74DF" w:rsidRPr="006F391A" w:rsidRDefault="009A74DF" w:rsidP="009A74DF">
                            <w:pPr>
                              <w:jc w:val="center"/>
                              <w:rPr>
                                <w:rFonts w:cs="Open Sans"/>
                                <w:b/>
                                <w:sz w:val="32"/>
                                <w:szCs w:val="40"/>
                              </w:rPr>
                            </w:pPr>
                            <w:r w:rsidRPr="006F391A">
                              <w:rPr>
                                <w:rFonts w:cs="Open Sans"/>
                                <w:b/>
                                <w:sz w:val="32"/>
                                <w:szCs w:val="40"/>
                              </w:rPr>
                              <w:t xml:space="preserve">Consultation N° </w:t>
                            </w:r>
                            <w:r>
                              <w:rPr>
                                <w:rFonts w:cs="Open Sans"/>
                                <w:b/>
                                <w:sz w:val="32"/>
                                <w:szCs w:val="40"/>
                              </w:rPr>
                              <w:t>24.47</w:t>
                            </w:r>
                            <w:r w:rsidRPr="006F391A">
                              <w:rPr>
                                <w:rFonts w:cs="Open Sans"/>
                                <w:b/>
                                <w:sz w:val="32"/>
                                <w:szCs w:val="40"/>
                              </w:rPr>
                              <w:t>-IT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735A52" id="Zone de texte 12" o:spid="_x0000_s1027" type="#_x0000_t202" style="position:absolute;left:0;text-align:left;margin-left:256.5pt;margin-top:238pt;width:307.7pt;height:122.95pt;z-index:-251650047;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" fillcolor="#e7e6e6 [3214]" strokeweight=".5pt">
                <v:textbox>
                  <w:txbxContent>
                    <w:p w14:paraId="041C9F33" w14:textId="77777777" w:rsidR="009A74DF" w:rsidRDefault="009A74DF" w:rsidP="009A74DF">
                      <w:pPr>
                        <w:jc w:val="center"/>
                        <w:rPr>
                          <w:rFonts w:cs="Open Sans"/>
                          <w:b/>
                          <w:sz w:val="40"/>
                          <w:szCs w:val="40"/>
                        </w:rPr>
                      </w:pPr>
                      <w:r w:rsidRPr="00AF43B4">
                        <w:rPr>
                          <w:rFonts w:cs="Open Sans"/>
                          <w:b/>
                          <w:sz w:val="40"/>
                          <w:szCs w:val="40"/>
                        </w:rPr>
                        <w:t>CAHIER</w:t>
                      </w:r>
                      <w:r>
                        <w:rPr>
                          <w:rFonts w:cs="Open Sans"/>
                          <w:b/>
                          <w:sz w:val="40"/>
                          <w:szCs w:val="40"/>
                        </w:rPr>
                        <w:t xml:space="preserve"> DES CLAUSES TECHNIQUES PARTICULIERES</w:t>
                      </w:r>
                    </w:p>
                    <w:p w14:paraId="59142711" w14:textId="77777777" w:rsidR="009A74DF" w:rsidRPr="006F391A" w:rsidRDefault="009A74DF" w:rsidP="009A74DF">
                      <w:pPr>
                        <w:jc w:val="center"/>
                        <w:rPr>
                          <w:rFonts w:cs="Open Sans"/>
                          <w:b/>
                          <w:sz w:val="28"/>
                          <w:szCs w:val="40"/>
                        </w:rPr>
                      </w:pPr>
                    </w:p>
                    <w:p w14:paraId="752B9236" w14:textId="2F96989E" w:rsidR="009A74DF" w:rsidRPr="006F391A" w:rsidRDefault="009A74DF" w:rsidP="009A74DF">
                      <w:pPr>
                        <w:jc w:val="center"/>
                        <w:rPr>
                          <w:rFonts w:cs="Open Sans"/>
                          <w:b/>
                          <w:sz w:val="32"/>
                          <w:szCs w:val="40"/>
                        </w:rPr>
                      </w:pPr>
                      <w:r w:rsidRPr="006F391A">
                        <w:rPr>
                          <w:rFonts w:cs="Open Sans"/>
                          <w:b/>
                          <w:sz w:val="32"/>
                          <w:szCs w:val="40"/>
                        </w:rPr>
                        <w:t xml:space="preserve">Consultation N° </w:t>
                      </w:r>
                      <w:r>
                        <w:rPr>
                          <w:rFonts w:cs="Open Sans"/>
                          <w:b/>
                          <w:sz w:val="32"/>
                          <w:szCs w:val="40"/>
                        </w:rPr>
                        <w:t>24.47</w:t>
                      </w:r>
                      <w:r w:rsidRPr="006F391A">
                        <w:rPr>
                          <w:rFonts w:cs="Open Sans"/>
                          <w:b/>
                          <w:sz w:val="32"/>
                          <w:szCs w:val="40"/>
                        </w:rPr>
                        <w:t>-IT</w:t>
                      </w:r>
                    </w:p>
                  </w:txbxContent>
                </v:textbox>
                <w10:wrap anchorx="margin" anchory="page"/>
              </v:shape>
            </w:pict>
          </mc:Fallback>
        </mc:AlternateContent>
      </w:r>
    </w:p>
    <w:p w14:paraId="195898A7" w14:textId="77777777" w:rsidR="009A74DF" w:rsidRPr="00941D54" w:rsidRDefault="009A74DF" w:rsidP="009A74DF">
      <w:pPr>
        <w:rPr>
          <w:sz w:val="18"/>
          <w:szCs w:val="20"/>
        </w:rPr>
      </w:pPr>
    </w:p>
    <w:p w14:paraId="76E4F49D" w14:textId="77777777" w:rsidR="009A74DF" w:rsidRPr="00941D54" w:rsidRDefault="009A74DF" w:rsidP="009A74DF">
      <w:pPr>
        <w:rPr>
          <w:sz w:val="18"/>
          <w:szCs w:val="20"/>
        </w:rPr>
      </w:pPr>
    </w:p>
    <w:p w14:paraId="488922D8" w14:textId="77777777" w:rsidR="009A74DF" w:rsidRPr="00941D54" w:rsidRDefault="009A74DF" w:rsidP="009A74DF">
      <w:pPr>
        <w:rPr>
          <w:sz w:val="18"/>
          <w:szCs w:val="20"/>
        </w:rPr>
      </w:pPr>
    </w:p>
    <w:p w14:paraId="500AA364" w14:textId="77777777" w:rsidR="009A74DF" w:rsidRPr="00941D54" w:rsidRDefault="009A74DF" w:rsidP="009A74DF">
      <w:pPr>
        <w:rPr>
          <w:sz w:val="18"/>
          <w:szCs w:val="20"/>
        </w:rPr>
      </w:pPr>
    </w:p>
    <w:p w14:paraId="432B14E3" w14:textId="77777777" w:rsidR="009A74DF" w:rsidRPr="00941D54" w:rsidRDefault="009A74DF" w:rsidP="009A74DF">
      <w:pPr>
        <w:rPr>
          <w:sz w:val="18"/>
          <w:szCs w:val="20"/>
        </w:rPr>
      </w:pPr>
    </w:p>
    <w:p w14:paraId="333F2340" w14:textId="3F8919C9" w:rsidR="00AE05C4" w:rsidRDefault="009A74DF" w:rsidP="00AE05C4">
      <w:pPr>
        <w:spacing w:after="0"/>
        <w:rPr>
          <w:b/>
        </w:rPr>
      </w:pPr>
      <w:r w:rsidRPr="003A4226">
        <w:rPr>
          <w:b/>
        </w:rPr>
        <w:t>Objet</w:t>
      </w:r>
      <w:r w:rsidRPr="003A4226">
        <w:rPr>
          <w:rFonts w:ascii="Cambria" w:hAnsi="Cambria" w:cs="Cambria"/>
        </w:rPr>
        <w:t> </w:t>
      </w:r>
      <w:r w:rsidRPr="003A4226">
        <w:t xml:space="preserve">: </w:t>
      </w:r>
      <w:r w:rsidR="00AE05C4" w:rsidRPr="00AE05C4">
        <w:t>Le présent marché a pour objet l’acquisition et la mise en place d’un outil institutionnel de gestion de projet/portefeuille de projets pour l’Assistance Publique – Hôpitaux de Paris ci-après dénommé « outil PPM » (pour « Project Portfolio Management »).</w:t>
      </w:r>
    </w:p>
    <w:p w14:paraId="1B5D467A" w14:textId="77777777" w:rsidR="00AE05C4" w:rsidRDefault="00AE05C4" w:rsidP="00AE05C4">
      <w:pPr>
        <w:spacing w:after="0"/>
        <w:rPr>
          <w:b/>
        </w:rPr>
      </w:pPr>
    </w:p>
    <w:p w14:paraId="23F4C197" w14:textId="09AF0B9D" w:rsidR="009A74DF" w:rsidRPr="003A4226" w:rsidRDefault="009A74DF" w:rsidP="00AE05C4">
      <w:pPr>
        <w:spacing w:after="0"/>
      </w:pPr>
      <w:r w:rsidRPr="003A4226">
        <w:rPr>
          <w:b/>
        </w:rPr>
        <w:t>Procédure</w:t>
      </w:r>
      <w:r w:rsidRPr="003A4226">
        <w:rPr>
          <w:rFonts w:ascii="Cambria" w:hAnsi="Cambria" w:cs="Cambria"/>
        </w:rPr>
        <w:t> </w:t>
      </w:r>
      <w:r w:rsidRPr="003A4226">
        <w:t>: Appel d’offres ouvert (articles L. 2124-2 et R. 2124-2 du Code de la commande publique)</w:t>
      </w:r>
    </w:p>
    <w:p w14:paraId="0D4F927B" w14:textId="77777777" w:rsidR="00AE05C4" w:rsidRDefault="00AE05C4" w:rsidP="00AE05C4">
      <w:pPr>
        <w:spacing w:after="0"/>
        <w:rPr>
          <w:b/>
        </w:rPr>
      </w:pPr>
    </w:p>
    <w:p w14:paraId="2365AC2A" w14:textId="543B9853" w:rsidR="009A74DF" w:rsidRPr="003A4226" w:rsidRDefault="009A74DF" w:rsidP="00AE05C4">
      <w:pPr>
        <w:spacing w:after="0"/>
      </w:pPr>
      <w:r w:rsidRPr="003A4226">
        <w:rPr>
          <w:b/>
        </w:rPr>
        <w:t>Durée</w:t>
      </w:r>
      <w:r w:rsidRPr="003A4226">
        <w:rPr>
          <w:rFonts w:ascii="Cambria" w:hAnsi="Cambria" w:cs="Cambria"/>
        </w:rPr>
        <w:t> </w:t>
      </w:r>
      <w:r w:rsidRPr="003A4226">
        <w:t>: Quarante-huit (48) mois, à compter de la date de notification du marché</w:t>
      </w:r>
    </w:p>
    <w:p w14:paraId="6BFE68D7" w14:textId="28A1A52F" w:rsidR="003F276C" w:rsidRDefault="009A74DF" w:rsidP="009A74DF">
      <w:pPr>
        <w:spacing w:after="200" w:line="276" w:lineRule="auto"/>
        <w:jc w:val="left"/>
        <w:rPr>
          <w:rFonts w:ascii="Arial" w:eastAsiaTheme="majorEastAsia" w:hAnsi="Arial" w:cs="Arial"/>
          <w:b/>
          <w:color w:val="2E74B5" w:themeColor="accent1" w:themeShade="BF"/>
          <w:lang w:eastAsia="fr-FR"/>
        </w:rPr>
      </w:pPr>
      <w:r w:rsidRPr="003A4226">
        <w:br w:type="page"/>
      </w:r>
      <w:bookmarkStart w:id="3" w:name="_Toc198201278"/>
      <w:bookmarkStart w:id="4" w:name="_Toc198204005"/>
      <w:bookmarkStart w:id="5" w:name="_Toc203059037"/>
    </w:p>
    <w:bookmarkEnd w:id="5" w:displacedByCustomXml="next"/>
    <w:bookmarkEnd w:id="4" w:displacedByCustomXml="next"/>
    <w:bookmarkEnd w:id="3" w:displacedByCustomXml="next"/>
    <w:sdt>
      <w:sdtPr>
        <w:rPr>
          <w:rFonts w:asciiTheme="minorHAnsi" w:eastAsiaTheme="minorHAnsi" w:hAnsiTheme="minorHAnsi" w:cstheme="minorBidi"/>
          <w:color w:val="auto"/>
          <w:sz w:val="22"/>
          <w:szCs w:val="22"/>
        </w:rPr>
        <w:id w:val="1817993913"/>
        <w:docPartObj>
          <w:docPartGallery w:val="Table of Contents"/>
          <w:docPartUnique/>
        </w:docPartObj>
      </w:sdtPr>
      <w:sdtEndPr>
        <w:rPr>
          <w:b/>
          <w:bCs/>
        </w:rPr>
      </w:sdtEndPr>
      <w:sdtContent>
        <w:p w14:paraId="48558E8B" w14:textId="1FD55F9A" w:rsidR="00FB3498" w:rsidRDefault="00FB3498">
          <w:pPr>
            <w:pStyle w:val="En-ttedetabledesmatires"/>
          </w:pPr>
          <w:r>
            <w:t>Table des matières</w:t>
          </w:r>
        </w:p>
        <w:p w14:paraId="72B18AE4" w14:textId="4DA5A444" w:rsidR="00DC6A7A" w:rsidRDefault="00FB3498">
          <w:pPr>
            <w:pStyle w:val="TM1"/>
            <w:rPr>
              <w:rFonts w:eastAsiaTheme="minorEastAsia" w:cstheme="minorBidi"/>
              <w:b w:val="0"/>
              <w:bCs w:val="0"/>
              <w:caps w:val="0"/>
              <w:noProof/>
              <w:sz w:val="22"/>
              <w:szCs w:val="22"/>
              <w:lang w:eastAsia="fr-FR"/>
            </w:rPr>
          </w:pPr>
          <w:r>
            <w:fldChar w:fldCharType="begin"/>
          </w:r>
          <w:r>
            <w:instrText xml:space="preserve"> TOC \o "1-3" \h \z \u </w:instrText>
          </w:r>
          <w:r>
            <w:fldChar w:fldCharType="separate"/>
          </w:r>
          <w:hyperlink w:anchor="_Toc219364016" w:history="1">
            <w:r w:rsidR="00DC6A7A" w:rsidRPr="007D080E">
              <w:rPr>
                <w:rStyle w:val="Lienhypertexte"/>
                <w:noProof/>
              </w:rPr>
              <w:t>1.</w:t>
            </w:r>
            <w:r w:rsidR="00DC6A7A">
              <w:rPr>
                <w:rFonts w:eastAsiaTheme="minorEastAsia" w:cstheme="minorBidi"/>
                <w:b w:val="0"/>
                <w:bCs w:val="0"/>
                <w:caps w:val="0"/>
                <w:noProof/>
                <w:sz w:val="22"/>
                <w:szCs w:val="22"/>
                <w:lang w:eastAsia="fr-FR"/>
              </w:rPr>
              <w:tab/>
            </w:r>
            <w:r w:rsidR="00DC6A7A" w:rsidRPr="007D080E">
              <w:rPr>
                <w:rStyle w:val="Lienhypertexte"/>
                <w:noProof/>
              </w:rPr>
              <w:t>Objet du marché</w:t>
            </w:r>
            <w:r w:rsidR="00DC6A7A">
              <w:rPr>
                <w:noProof/>
                <w:webHidden/>
              </w:rPr>
              <w:tab/>
            </w:r>
            <w:r w:rsidR="00DC6A7A">
              <w:rPr>
                <w:noProof/>
                <w:webHidden/>
              </w:rPr>
              <w:fldChar w:fldCharType="begin"/>
            </w:r>
            <w:r w:rsidR="00DC6A7A">
              <w:rPr>
                <w:noProof/>
                <w:webHidden/>
              </w:rPr>
              <w:instrText xml:space="preserve"> PAGEREF _Toc219364016 \h </w:instrText>
            </w:r>
            <w:r w:rsidR="00DC6A7A">
              <w:rPr>
                <w:noProof/>
                <w:webHidden/>
              </w:rPr>
            </w:r>
            <w:r w:rsidR="00DC6A7A">
              <w:rPr>
                <w:noProof/>
                <w:webHidden/>
              </w:rPr>
              <w:fldChar w:fldCharType="separate"/>
            </w:r>
            <w:r w:rsidR="00DC6A7A">
              <w:rPr>
                <w:noProof/>
                <w:webHidden/>
              </w:rPr>
              <w:t>5</w:t>
            </w:r>
            <w:r w:rsidR="00DC6A7A">
              <w:rPr>
                <w:noProof/>
                <w:webHidden/>
              </w:rPr>
              <w:fldChar w:fldCharType="end"/>
            </w:r>
          </w:hyperlink>
        </w:p>
        <w:p w14:paraId="202A54D3" w14:textId="51F43E06" w:rsidR="00DC6A7A" w:rsidRDefault="00DC6A7A">
          <w:pPr>
            <w:pStyle w:val="TM1"/>
            <w:rPr>
              <w:rFonts w:eastAsiaTheme="minorEastAsia" w:cstheme="minorBidi"/>
              <w:b w:val="0"/>
              <w:bCs w:val="0"/>
              <w:caps w:val="0"/>
              <w:noProof/>
              <w:sz w:val="22"/>
              <w:szCs w:val="22"/>
              <w:lang w:eastAsia="fr-FR"/>
            </w:rPr>
          </w:pPr>
          <w:hyperlink w:anchor="_Toc219364017" w:history="1">
            <w:r w:rsidRPr="007D080E">
              <w:rPr>
                <w:rStyle w:val="Lienhypertexte"/>
                <w:noProof/>
              </w:rPr>
              <w:t>2.</w:t>
            </w:r>
            <w:r>
              <w:rPr>
                <w:rFonts w:eastAsiaTheme="minorEastAsia" w:cstheme="minorBidi"/>
                <w:b w:val="0"/>
                <w:bCs w:val="0"/>
                <w:caps w:val="0"/>
                <w:noProof/>
                <w:sz w:val="22"/>
                <w:szCs w:val="22"/>
                <w:lang w:eastAsia="fr-FR"/>
              </w:rPr>
              <w:tab/>
            </w:r>
            <w:r w:rsidRPr="007D080E">
              <w:rPr>
                <w:rStyle w:val="Lienhypertexte"/>
                <w:noProof/>
              </w:rPr>
              <w:t>Abréviations</w:t>
            </w:r>
            <w:r>
              <w:rPr>
                <w:noProof/>
                <w:webHidden/>
              </w:rPr>
              <w:tab/>
            </w:r>
            <w:r>
              <w:rPr>
                <w:noProof/>
                <w:webHidden/>
              </w:rPr>
              <w:fldChar w:fldCharType="begin"/>
            </w:r>
            <w:r>
              <w:rPr>
                <w:noProof/>
                <w:webHidden/>
              </w:rPr>
              <w:instrText xml:space="preserve"> PAGEREF _Toc219364017 \h </w:instrText>
            </w:r>
            <w:r>
              <w:rPr>
                <w:noProof/>
                <w:webHidden/>
              </w:rPr>
            </w:r>
            <w:r>
              <w:rPr>
                <w:noProof/>
                <w:webHidden/>
              </w:rPr>
              <w:fldChar w:fldCharType="separate"/>
            </w:r>
            <w:r>
              <w:rPr>
                <w:noProof/>
                <w:webHidden/>
              </w:rPr>
              <w:t>5</w:t>
            </w:r>
            <w:r>
              <w:rPr>
                <w:noProof/>
                <w:webHidden/>
              </w:rPr>
              <w:fldChar w:fldCharType="end"/>
            </w:r>
          </w:hyperlink>
        </w:p>
        <w:p w14:paraId="1304F035" w14:textId="4609C492" w:rsidR="00DC6A7A" w:rsidRDefault="00DC6A7A">
          <w:pPr>
            <w:pStyle w:val="TM1"/>
            <w:rPr>
              <w:rFonts w:eastAsiaTheme="minorEastAsia" w:cstheme="minorBidi"/>
              <w:b w:val="0"/>
              <w:bCs w:val="0"/>
              <w:caps w:val="0"/>
              <w:noProof/>
              <w:sz w:val="22"/>
              <w:szCs w:val="22"/>
              <w:lang w:eastAsia="fr-FR"/>
            </w:rPr>
          </w:pPr>
          <w:hyperlink w:anchor="_Toc219364018" w:history="1">
            <w:r w:rsidRPr="007D080E">
              <w:rPr>
                <w:rStyle w:val="Lienhypertexte"/>
                <w:noProof/>
              </w:rPr>
              <w:t>3.</w:t>
            </w:r>
            <w:r>
              <w:rPr>
                <w:rFonts w:eastAsiaTheme="minorEastAsia" w:cstheme="minorBidi"/>
                <w:b w:val="0"/>
                <w:bCs w:val="0"/>
                <w:caps w:val="0"/>
                <w:noProof/>
                <w:sz w:val="22"/>
                <w:szCs w:val="22"/>
                <w:lang w:eastAsia="fr-FR"/>
              </w:rPr>
              <w:tab/>
            </w:r>
            <w:r w:rsidRPr="007D080E">
              <w:rPr>
                <w:rStyle w:val="Lienhypertexte"/>
                <w:noProof/>
              </w:rPr>
              <w:t>Présentation et contexte</w:t>
            </w:r>
            <w:r>
              <w:rPr>
                <w:noProof/>
                <w:webHidden/>
              </w:rPr>
              <w:tab/>
            </w:r>
            <w:r>
              <w:rPr>
                <w:noProof/>
                <w:webHidden/>
              </w:rPr>
              <w:fldChar w:fldCharType="begin"/>
            </w:r>
            <w:r>
              <w:rPr>
                <w:noProof/>
                <w:webHidden/>
              </w:rPr>
              <w:instrText xml:space="preserve"> PAGEREF _Toc219364018 \h </w:instrText>
            </w:r>
            <w:r>
              <w:rPr>
                <w:noProof/>
                <w:webHidden/>
              </w:rPr>
            </w:r>
            <w:r>
              <w:rPr>
                <w:noProof/>
                <w:webHidden/>
              </w:rPr>
              <w:fldChar w:fldCharType="separate"/>
            </w:r>
            <w:r>
              <w:rPr>
                <w:noProof/>
                <w:webHidden/>
              </w:rPr>
              <w:t>6</w:t>
            </w:r>
            <w:r>
              <w:rPr>
                <w:noProof/>
                <w:webHidden/>
              </w:rPr>
              <w:fldChar w:fldCharType="end"/>
            </w:r>
          </w:hyperlink>
        </w:p>
        <w:p w14:paraId="3F7FD4A8" w14:textId="05D7043A" w:rsidR="00DC6A7A" w:rsidRDefault="00DC6A7A">
          <w:pPr>
            <w:pStyle w:val="TM2"/>
            <w:rPr>
              <w:rFonts w:eastAsiaTheme="minorEastAsia" w:cstheme="minorBidi"/>
              <w:smallCaps w:val="0"/>
              <w:noProof/>
              <w:sz w:val="22"/>
              <w:szCs w:val="22"/>
              <w:lang w:eastAsia="fr-FR"/>
            </w:rPr>
          </w:pPr>
          <w:hyperlink w:anchor="_Toc219364019" w:history="1">
            <w:r w:rsidRPr="007D080E">
              <w:rPr>
                <w:rStyle w:val="Lienhypertexte"/>
                <w:noProof/>
              </w:rPr>
              <w:t>3.1.</w:t>
            </w:r>
            <w:r>
              <w:rPr>
                <w:rFonts w:eastAsiaTheme="minorEastAsia" w:cstheme="minorBidi"/>
                <w:smallCaps w:val="0"/>
                <w:noProof/>
                <w:sz w:val="22"/>
                <w:szCs w:val="22"/>
                <w:lang w:eastAsia="fr-FR"/>
              </w:rPr>
              <w:tab/>
            </w:r>
            <w:r w:rsidRPr="007D080E">
              <w:rPr>
                <w:rStyle w:val="Lienhypertexte"/>
                <w:noProof/>
              </w:rPr>
              <w:t>Présentation générale de l’AP-HP</w:t>
            </w:r>
            <w:r>
              <w:rPr>
                <w:noProof/>
                <w:webHidden/>
              </w:rPr>
              <w:tab/>
            </w:r>
            <w:r>
              <w:rPr>
                <w:noProof/>
                <w:webHidden/>
              </w:rPr>
              <w:fldChar w:fldCharType="begin"/>
            </w:r>
            <w:r>
              <w:rPr>
                <w:noProof/>
                <w:webHidden/>
              </w:rPr>
              <w:instrText xml:space="preserve"> PAGEREF _Toc219364019 \h </w:instrText>
            </w:r>
            <w:r>
              <w:rPr>
                <w:noProof/>
                <w:webHidden/>
              </w:rPr>
            </w:r>
            <w:r>
              <w:rPr>
                <w:noProof/>
                <w:webHidden/>
              </w:rPr>
              <w:fldChar w:fldCharType="separate"/>
            </w:r>
            <w:r>
              <w:rPr>
                <w:noProof/>
                <w:webHidden/>
              </w:rPr>
              <w:t>6</w:t>
            </w:r>
            <w:r>
              <w:rPr>
                <w:noProof/>
                <w:webHidden/>
              </w:rPr>
              <w:fldChar w:fldCharType="end"/>
            </w:r>
          </w:hyperlink>
        </w:p>
        <w:p w14:paraId="260DFBBD" w14:textId="762533F9" w:rsidR="00DC6A7A" w:rsidRDefault="00DC6A7A">
          <w:pPr>
            <w:pStyle w:val="TM2"/>
            <w:rPr>
              <w:rFonts w:eastAsiaTheme="minorEastAsia" w:cstheme="minorBidi"/>
              <w:smallCaps w:val="0"/>
              <w:noProof/>
              <w:sz w:val="22"/>
              <w:szCs w:val="22"/>
              <w:lang w:eastAsia="fr-FR"/>
            </w:rPr>
          </w:pPr>
          <w:hyperlink w:anchor="_Toc219364020" w:history="1">
            <w:r w:rsidRPr="007D080E">
              <w:rPr>
                <w:rStyle w:val="Lienhypertexte"/>
                <w:noProof/>
              </w:rPr>
              <w:t>3.2.</w:t>
            </w:r>
            <w:r>
              <w:rPr>
                <w:rFonts w:eastAsiaTheme="minorEastAsia" w:cstheme="minorBidi"/>
                <w:smallCaps w:val="0"/>
                <w:noProof/>
                <w:sz w:val="22"/>
                <w:szCs w:val="22"/>
                <w:lang w:eastAsia="fr-FR"/>
              </w:rPr>
              <w:tab/>
            </w:r>
            <w:r w:rsidRPr="007D080E">
              <w:rPr>
                <w:rStyle w:val="Lienhypertexte"/>
                <w:noProof/>
              </w:rPr>
              <w:t>Présentation de la Direction des Services Numériques (DSN)</w:t>
            </w:r>
            <w:r>
              <w:rPr>
                <w:noProof/>
                <w:webHidden/>
              </w:rPr>
              <w:tab/>
            </w:r>
            <w:r>
              <w:rPr>
                <w:noProof/>
                <w:webHidden/>
              </w:rPr>
              <w:fldChar w:fldCharType="begin"/>
            </w:r>
            <w:r>
              <w:rPr>
                <w:noProof/>
                <w:webHidden/>
              </w:rPr>
              <w:instrText xml:space="preserve"> PAGEREF _Toc219364020 \h </w:instrText>
            </w:r>
            <w:r>
              <w:rPr>
                <w:noProof/>
                <w:webHidden/>
              </w:rPr>
            </w:r>
            <w:r>
              <w:rPr>
                <w:noProof/>
                <w:webHidden/>
              </w:rPr>
              <w:fldChar w:fldCharType="separate"/>
            </w:r>
            <w:r>
              <w:rPr>
                <w:noProof/>
                <w:webHidden/>
              </w:rPr>
              <w:t>7</w:t>
            </w:r>
            <w:r>
              <w:rPr>
                <w:noProof/>
                <w:webHidden/>
              </w:rPr>
              <w:fldChar w:fldCharType="end"/>
            </w:r>
          </w:hyperlink>
        </w:p>
        <w:p w14:paraId="017F38D0" w14:textId="0DD3B1A2" w:rsidR="00DC6A7A" w:rsidRDefault="00DC6A7A">
          <w:pPr>
            <w:pStyle w:val="TM2"/>
            <w:rPr>
              <w:rFonts w:eastAsiaTheme="minorEastAsia" w:cstheme="minorBidi"/>
              <w:smallCaps w:val="0"/>
              <w:noProof/>
              <w:sz w:val="22"/>
              <w:szCs w:val="22"/>
              <w:lang w:eastAsia="fr-FR"/>
            </w:rPr>
          </w:pPr>
          <w:hyperlink w:anchor="_Toc219364021" w:history="1">
            <w:r w:rsidRPr="007D080E">
              <w:rPr>
                <w:rStyle w:val="Lienhypertexte"/>
                <w:noProof/>
              </w:rPr>
              <w:t>3.3.</w:t>
            </w:r>
            <w:r>
              <w:rPr>
                <w:rFonts w:eastAsiaTheme="minorEastAsia" w:cstheme="minorBidi"/>
                <w:smallCaps w:val="0"/>
                <w:noProof/>
                <w:sz w:val="22"/>
                <w:szCs w:val="22"/>
                <w:lang w:eastAsia="fr-FR"/>
              </w:rPr>
              <w:tab/>
            </w:r>
            <w:r w:rsidRPr="007D080E">
              <w:rPr>
                <w:rStyle w:val="Lienhypertexte"/>
                <w:noProof/>
              </w:rPr>
              <w:t>Présentation de la Direction de la Stratégie et de la Transformation (DST)</w:t>
            </w:r>
            <w:r>
              <w:rPr>
                <w:noProof/>
                <w:webHidden/>
              </w:rPr>
              <w:tab/>
            </w:r>
            <w:r>
              <w:rPr>
                <w:noProof/>
                <w:webHidden/>
              </w:rPr>
              <w:fldChar w:fldCharType="begin"/>
            </w:r>
            <w:r>
              <w:rPr>
                <w:noProof/>
                <w:webHidden/>
              </w:rPr>
              <w:instrText xml:space="preserve"> PAGEREF _Toc219364021 \h </w:instrText>
            </w:r>
            <w:r>
              <w:rPr>
                <w:noProof/>
                <w:webHidden/>
              </w:rPr>
            </w:r>
            <w:r>
              <w:rPr>
                <w:noProof/>
                <w:webHidden/>
              </w:rPr>
              <w:fldChar w:fldCharType="separate"/>
            </w:r>
            <w:r>
              <w:rPr>
                <w:noProof/>
                <w:webHidden/>
              </w:rPr>
              <w:t>8</w:t>
            </w:r>
            <w:r>
              <w:rPr>
                <w:noProof/>
                <w:webHidden/>
              </w:rPr>
              <w:fldChar w:fldCharType="end"/>
            </w:r>
          </w:hyperlink>
        </w:p>
        <w:p w14:paraId="08B32B0E" w14:textId="031C305F" w:rsidR="00DC6A7A" w:rsidRDefault="00DC6A7A">
          <w:pPr>
            <w:pStyle w:val="TM2"/>
            <w:rPr>
              <w:rFonts w:eastAsiaTheme="minorEastAsia" w:cstheme="minorBidi"/>
              <w:smallCaps w:val="0"/>
              <w:noProof/>
              <w:sz w:val="22"/>
              <w:szCs w:val="22"/>
              <w:lang w:eastAsia="fr-FR"/>
            </w:rPr>
          </w:pPr>
          <w:hyperlink w:anchor="_Toc219364022" w:history="1">
            <w:r w:rsidRPr="007D080E">
              <w:rPr>
                <w:rStyle w:val="Lienhypertexte"/>
                <w:noProof/>
              </w:rPr>
              <w:t>3.4.</w:t>
            </w:r>
            <w:r>
              <w:rPr>
                <w:rFonts w:eastAsiaTheme="minorEastAsia" w:cstheme="minorBidi"/>
                <w:smallCaps w:val="0"/>
                <w:noProof/>
                <w:sz w:val="22"/>
                <w:szCs w:val="22"/>
                <w:lang w:eastAsia="fr-FR"/>
              </w:rPr>
              <w:tab/>
            </w:r>
            <w:r w:rsidRPr="007D080E">
              <w:rPr>
                <w:rStyle w:val="Lienhypertexte"/>
                <w:noProof/>
              </w:rPr>
              <w:t>Présentation de la Direction de la Recherche Clinique et de l'Innovation (DRCI)</w:t>
            </w:r>
            <w:r>
              <w:rPr>
                <w:noProof/>
                <w:webHidden/>
              </w:rPr>
              <w:tab/>
            </w:r>
            <w:r>
              <w:rPr>
                <w:noProof/>
                <w:webHidden/>
              </w:rPr>
              <w:fldChar w:fldCharType="begin"/>
            </w:r>
            <w:r>
              <w:rPr>
                <w:noProof/>
                <w:webHidden/>
              </w:rPr>
              <w:instrText xml:space="preserve"> PAGEREF _Toc219364022 \h </w:instrText>
            </w:r>
            <w:r>
              <w:rPr>
                <w:noProof/>
                <w:webHidden/>
              </w:rPr>
            </w:r>
            <w:r>
              <w:rPr>
                <w:noProof/>
                <w:webHidden/>
              </w:rPr>
              <w:fldChar w:fldCharType="separate"/>
            </w:r>
            <w:r>
              <w:rPr>
                <w:noProof/>
                <w:webHidden/>
              </w:rPr>
              <w:t>8</w:t>
            </w:r>
            <w:r>
              <w:rPr>
                <w:noProof/>
                <w:webHidden/>
              </w:rPr>
              <w:fldChar w:fldCharType="end"/>
            </w:r>
          </w:hyperlink>
        </w:p>
        <w:p w14:paraId="5C8760FF" w14:textId="17D6FA49" w:rsidR="00DC6A7A" w:rsidRDefault="00DC6A7A">
          <w:pPr>
            <w:pStyle w:val="TM2"/>
            <w:rPr>
              <w:rFonts w:eastAsiaTheme="minorEastAsia" w:cstheme="minorBidi"/>
              <w:smallCaps w:val="0"/>
              <w:noProof/>
              <w:sz w:val="22"/>
              <w:szCs w:val="22"/>
              <w:lang w:eastAsia="fr-FR"/>
            </w:rPr>
          </w:pPr>
          <w:hyperlink w:anchor="_Toc219364023" w:history="1">
            <w:r w:rsidRPr="007D080E">
              <w:rPr>
                <w:rStyle w:val="Lienhypertexte"/>
                <w:noProof/>
              </w:rPr>
              <w:t>3.5.</w:t>
            </w:r>
            <w:r>
              <w:rPr>
                <w:rFonts w:eastAsiaTheme="minorEastAsia" w:cstheme="minorBidi"/>
                <w:smallCaps w:val="0"/>
                <w:noProof/>
                <w:sz w:val="22"/>
                <w:szCs w:val="22"/>
                <w:lang w:eastAsia="fr-FR"/>
              </w:rPr>
              <w:tab/>
            </w:r>
            <w:r w:rsidRPr="007D080E">
              <w:rPr>
                <w:rStyle w:val="Lienhypertexte"/>
                <w:noProof/>
              </w:rPr>
              <w:t>Enjeux et organisation de la gestion de projet à l’AP-HP</w:t>
            </w:r>
            <w:r>
              <w:rPr>
                <w:noProof/>
                <w:webHidden/>
              </w:rPr>
              <w:tab/>
            </w:r>
            <w:r>
              <w:rPr>
                <w:noProof/>
                <w:webHidden/>
              </w:rPr>
              <w:fldChar w:fldCharType="begin"/>
            </w:r>
            <w:r>
              <w:rPr>
                <w:noProof/>
                <w:webHidden/>
              </w:rPr>
              <w:instrText xml:space="preserve"> PAGEREF _Toc219364023 \h </w:instrText>
            </w:r>
            <w:r>
              <w:rPr>
                <w:noProof/>
                <w:webHidden/>
              </w:rPr>
            </w:r>
            <w:r>
              <w:rPr>
                <w:noProof/>
                <w:webHidden/>
              </w:rPr>
              <w:fldChar w:fldCharType="separate"/>
            </w:r>
            <w:r>
              <w:rPr>
                <w:noProof/>
                <w:webHidden/>
              </w:rPr>
              <w:t>8</w:t>
            </w:r>
            <w:r>
              <w:rPr>
                <w:noProof/>
                <w:webHidden/>
              </w:rPr>
              <w:fldChar w:fldCharType="end"/>
            </w:r>
          </w:hyperlink>
        </w:p>
        <w:p w14:paraId="50A102B8" w14:textId="2910D402" w:rsidR="00DC6A7A" w:rsidRDefault="00DC6A7A">
          <w:pPr>
            <w:pStyle w:val="TM1"/>
            <w:rPr>
              <w:rFonts w:eastAsiaTheme="minorEastAsia" w:cstheme="minorBidi"/>
              <w:b w:val="0"/>
              <w:bCs w:val="0"/>
              <w:caps w:val="0"/>
              <w:noProof/>
              <w:sz w:val="22"/>
              <w:szCs w:val="22"/>
              <w:lang w:eastAsia="fr-FR"/>
            </w:rPr>
          </w:pPr>
          <w:hyperlink w:anchor="_Toc219364024" w:history="1">
            <w:r w:rsidRPr="007D080E">
              <w:rPr>
                <w:rStyle w:val="Lienhypertexte"/>
                <w:noProof/>
              </w:rPr>
              <w:t>4.</w:t>
            </w:r>
            <w:r>
              <w:rPr>
                <w:rFonts w:eastAsiaTheme="minorEastAsia" w:cstheme="minorBidi"/>
                <w:b w:val="0"/>
                <w:bCs w:val="0"/>
                <w:caps w:val="0"/>
                <w:noProof/>
                <w:sz w:val="22"/>
                <w:szCs w:val="22"/>
                <w:lang w:eastAsia="fr-FR"/>
              </w:rPr>
              <w:tab/>
            </w:r>
            <w:r w:rsidRPr="007D080E">
              <w:rPr>
                <w:rStyle w:val="Lienhypertexte"/>
                <w:noProof/>
              </w:rPr>
              <w:t>Définitions PPM</w:t>
            </w:r>
            <w:r>
              <w:rPr>
                <w:noProof/>
                <w:webHidden/>
              </w:rPr>
              <w:tab/>
            </w:r>
            <w:r>
              <w:rPr>
                <w:noProof/>
                <w:webHidden/>
              </w:rPr>
              <w:fldChar w:fldCharType="begin"/>
            </w:r>
            <w:r>
              <w:rPr>
                <w:noProof/>
                <w:webHidden/>
              </w:rPr>
              <w:instrText xml:space="preserve"> PAGEREF _Toc219364024 \h </w:instrText>
            </w:r>
            <w:r>
              <w:rPr>
                <w:noProof/>
                <w:webHidden/>
              </w:rPr>
            </w:r>
            <w:r>
              <w:rPr>
                <w:noProof/>
                <w:webHidden/>
              </w:rPr>
              <w:fldChar w:fldCharType="separate"/>
            </w:r>
            <w:r>
              <w:rPr>
                <w:noProof/>
                <w:webHidden/>
              </w:rPr>
              <w:t>9</w:t>
            </w:r>
            <w:r>
              <w:rPr>
                <w:noProof/>
                <w:webHidden/>
              </w:rPr>
              <w:fldChar w:fldCharType="end"/>
            </w:r>
          </w:hyperlink>
        </w:p>
        <w:p w14:paraId="4BF23A8A" w14:textId="6C6F6D8F" w:rsidR="00DC6A7A" w:rsidRDefault="00DC6A7A">
          <w:pPr>
            <w:pStyle w:val="TM2"/>
            <w:rPr>
              <w:rFonts w:eastAsiaTheme="minorEastAsia" w:cstheme="minorBidi"/>
              <w:smallCaps w:val="0"/>
              <w:noProof/>
              <w:sz w:val="22"/>
              <w:szCs w:val="22"/>
              <w:lang w:eastAsia="fr-FR"/>
            </w:rPr>
          </w:pPr>
          <w:hyperlink w:anchor="_Toc219364025" w:history="1">
            <w:r w:rsidRPr="007D080E">
              <w:rPr>
                <w:rStyle w:val="Lienhypertexte"/>
                <w:noProof/>
              </w:rPr>
              <w:t>4.1.</w:t>
            </w:r>
            <w:r>
              <w:rPr>
                <w:rFonts w:eastAsiaTheme="minorEastAsia" w:cstheme="minorBidi"/>
                <w:smallCaps w:val="0"/>
                <w:noProof/>
                <w:sz w:val="22"/>
                <w:szCs w:val="22"/>
                <w:lang w:eastAsia="fr-FR"/>
              </w:rPr>
              <w:tab/>
            </w:r>
            <w:r w:rsidRPr="007D080E">
              <w:rPr>
                <w:rStyle w:val="Lienhypertexte"/>
                <w:noProof/>
              </w:rPr>
              <w:t>Méthodologies projet</w:t>
            </w:r>
            <w:r>
              <w:rPr>
                <w:noProof/>
                <w:webHidden/>
              </w:rPr>
              <w:tab/>
            </w:r>
            <w:r>
              <w:rPr>
                <w:noProof/>
                <w:webHidden/>
              </w:rPr>
              <w:fldChar w:fldCharType="begin"/>
            </w:r>
            <w:r>
              <w:rPr>
                <w:noProof/>
                <w:webHidden/>
              </w:rPr>
              <w:instrText xml:space="preserve"> PAGEREF _Toc219364025 \h </w:instrText>
            </w:r>
            <w:r>
              <w:rPr>
                <w:noProof/>
                <w:webHidden/>
              </w:rPr>
            </w:r>
            <w:r>
              <w:rPr>
                <w:noProof/>
                <w:webHidden/>
              </w:rPr>
              <w:fldChar w:fldCharType="separate"/>
            </w:r>
            <w:r>
              <w:rPr>
                <w:noProof/>
                <w:webHidden/>
              </w:rPr>
              <w:t>9</w:t>
            </w:r>
            <w:r>
              <w:rPr>
                <w:noProof/>
                <w:webHidden/>
              </w:rPr>
              <w:fldChar w:fldCharType="end"/>
            </w:r>
          </w:hyperlink>
        </w:p>
        <w:p w14:paraId="26BC96FA" w14:textId="4F57D7EA" w:rsidR="00DC6A7A" w:rsidRDefault="00DC6A7A">
          <w:pPr>
            <w:pStyle w:val="TM3"/>
            <w:rPr>
              <w:rFonts w:eastAsiaTheme="minorEastAsia" w:cstheme="minorBidi"/>
              <w:i w:val="0"/>
              <w:iCs w:val="0"/>
              <w:noProof/>
              <w:sz w:val="22"/>
              <w:szCs w:val="22"/>
              <w:lang w:eastAsia="fr-FR"/>
            </w:rPr>
          </w:pPr>
          <w:hyperlink w:anchor="_Toc219364026" w:history="1">
            <w:r w:rsidRPr="007D080E">
              <w:rPr>
                <w:rStyle w:val="Lienhypertexte"/>
                <w:noProof/>
                <w14:scene3d>
                  <w14:camera w14:prst="orthographicFront"/>
                  <w14:lightRig w14:rig="threePt" w14:dir="t">
                    <w14:rot w14:lat="0" w14:lon="0" w14:rev="0"/>
                  </w14:lightRig>
                </w14:scene3d>
              </w:rPr>
              <w:t>4.1.1.</w:t>
            </w:r>
            <w:r>
              <w:rPr>
                <w:rFonts w:eastAsiaTheme="minorEastAsia" w:cstheme="minorBidi"/>
                <w:i w:val="0"/>
                <w:iCs w:val="0"/>
                <w:noProof/>
                <w:sz w:val="22"/>
                <w:szCs w:val="22"/>
                <w:lang w:eastAsia="fr-FR"/>
              </w:rPr>
              <w:tab/>
            </w:r>
            <w:r w:rsidRPr="007D080E">
              <w:rPr>
                <w:rStyle w:val="Lienhypertexte"/>
                <w:noProof/>
              </w:rPr>
              <w:t>Méthode cycle en V</w:t>
            </w:r>
            <w:r>
              <w:rPr>
                <w:noProof/>
                <w:webHidden/>
              </w:rPr>
              <w:tab/>
            </w:r>
            <w:r>
              <w:rPr>
                <w:noProof/>
                <w:webHidden/>
              </w:rPr>
              <w:fldChar w:fldCharType="begin"/>
            </w:r>
            <w:r>
              <w:rPr>
                <w:noProof/>
                <w:webHidden/>
              </w:rPr>
              <w:instrText xml:space="preserve"> PAGEREF _Toc219364026 \h </w:instrText>
            </w:r>
            <w:r>
              <w:rPr>
                <w:noProof/>
                <w:webHidden/>
              </w:rPr>
            </w:r>
            <w:r>
              <w:rPr>
                <w:noProof/>
                <w:webHidden/>
              </w:rPr>
              <w:fldChar w:fldCharType="separate"/>
            </w:r>
            <w:r>
              <w:rPr>
                <w:noProof/>
                <w:webHidden/>
              </w:rPr>
              <w:t>9</w:t>
            </w:r>
            <w:r>
              <w:rPr>
                <w:noProof/>
                <w:webHidden/>
              </w:rPr>
              <w:fldChar w:fldCharType="end"/>
            </w:r>
          </w:hyperlink>
        </w:p>
        <w:p w14:paraId="2BF8BC4E" w14:textId="2AA3FB11" w:rsidR="00DC6A7A" w:rsidRDefault="00DC6A7A">
          <w:pPr>
            <w:pStyle w:val="TM3"/>
            <w:rPr>
              <w:rFonts w:eastAsiaTheme="minorEastAsia" w:cstheme="minorBidi"/>
              <w:i w:val="0"/>
              <w:iCs w:val="0"/>
              <w:noProof/>
              <w:sz w:val="22"/>
              <w:szCs w:val="22"/>
              <w:lang w:eastAsia="fr-FR"/>
            </w:rPr>
          </w:pPr>
          <w:hyperlink w:anchor="_Toc219364027" w:history="1">
            <w:r w:rsidRPr="007D080E">
              <w:rPr>
                <w:rStyle w:val="Lienhypertexte"/>
                <w:noProof/>
                <w14:scene3d>
                  <w14:camera w14:prst="orthographicFront"/>
                  <w14:lightRig w14:rig="threePt" w14:dir="t">
                    <w14:rot w14:lat="0" w14:lon="0" w14:rev="0"/>
                  </w14:lightRig>
                </w14:scene3d>
              </w:rPr>
              <w:t>4.1.2.</w:t>
            </w:r>
            <w:r>
              <w:rPr>
                <w:rFonts w:eastAsiaTheme="minorEastAsia" w:cstheme="minorBidi"/>
                <w:i w:val="0"/>
                <w:iCs w:val="0"/>
                <w:noProof/>
                <w:sz w:val="22"/>
                <w:szCs w:val="22"/>
                <w:lang w:eastAsia="fr-FR"/>
              </w:rPr>
              <w:tab/>
            </w:r>
            <w:r w:rsidRPr="007D080E">
              <w:rPr>
                <w:rStyle w:val="Lienhypertexte"/>
                <w:noProof/>
              </w:rPr>
              <w:t>Méthode Agile</w:t>
            </w:r>
            <w:r>
              <w:rPr>
                <w:noProof/>
                <w:webHidden/>
              </w:rPr>
              <w:tab/>
            </w:r>
            <w:r>
              <w:rPr>
                <w:noProof/>
                <w:webHidden/>
              </w:rPr>
              <w:fldChar w:fldCharType="begin"/>
            </w:r>
            <w:r>
              <w:rPr>
                <w:noProof/>
                <w:webHidden/>
              </w:rPr>
              <w:instrText xml:space="preserve"> PAGEREF _Toc219364027 \h </w:instrText>
            </w:r>
            <w:r>
              <w:rPr>
                <w:noProof/>
                <w:webHidden/>
              </w:rPr>
            </w:r>
            <w:r>
              <w:rPr>
                <w:noProof/>
                <w:webHidden/>
              </w:rPr>
              <w:fldChar w:fldCharType="separate"/>
            </w:r>
            <w:r>
              <w:rPr>
                <w:noProof/>
                <w:webHidden/>
              </w:rPr>
              <w:t>10</w:t>
            </w:r>
            <w:r>
              <w:rPr>
                <w:noProof/>
                <w:webHidden/>
              </w:rPr>
              <w:fldChar w:fldCharType="end"/>
            </w:r>
          </w:hyperlink>
        </w:p>
        <w:p w14:paraId="005CBAC1" w14:textId="7DF67901" w:rsidR="00DC6A7A" w:rsidRDefault="00DC6A7A">
          <w:pPr>
            <w:pStyle w:val="TM3"/>
            <w:rPr>
              <w:rFonts w:eastAsiaTheme="minorEastAsia" w:cstheme="minorBidi"/>
              <w:i w:val="0"/>
              <w:iCs w:val="0"/>
              <w:noProof/>
              <w:sz w:val="22"/>
              <w:szCs w:val="22"/>
              <w:lang w:eastAsia="fr-FR"/>
            </w:rPr>
          </w:pPr>
          <w:hyperlink w:anchor="_Toc219364028" w:history="1">
            <w:r w:rsidRPr="007D080E">
              <w:rPr>
                <w:rStyle w:val="Lienhypertexte"/>
                <w:noProof/>
                <w14:scene3d>
                  <w14:camera w14:prst="orthographicFront"/>
                  <w14:lightRig w14:rig="threePt" w14:dir="t">
                    <w14:rot w14:lat="0" w14:lon="0" w14:rev="0"/>
                  </w14:lightRig>
                </w14:scene3d>
              </w:rPr>
              <w:t>4.1.3.</w:t>
            </w:r>
            <w:r>
              <w:rPr>
                <w:rFonts w:eastAsiaTheme="minorEastAsia" w:cstheme="minorBidi"/>
                <w:i w:val="0"/>
                <w:iCs w:val="0"/>
                <w:noProof/>
                <w:sz w:val="22"/>
                <w:szCs w:val="22"/>
                <w:lang w:eastAsia="fr-FR"/>
              </w:rPr>
              <w:tab/>
            </w:r>
            <w:r w:rsidRPr="007D080E">
              <w:rPr>
                <w:rStyle w:val="Lienhypertexte"/>
                <w:noProof/>
              </w:rPr>
              <w:t>Workflow</w:t>
            </w:r>
            <w:r>
              <w:rPr>
                <w:noProof/>
                <w:webHidden/>
              </w:rPr>
              <w:tab/>
            </w:r>
            <w:r>
              <w:rPr>
                <w:noProof/>
                <w:webHidden/>
              </w:rPr>
              <w:fldChar w:fldCharType="begin"/>
            </w:r>
            <w:r>
              <w:rPr>
                <w:noProof/>
                <w:webHidden/>
              </w:rPr>
              <w:instrText xml:space="preserve"> PAGEREF _Toc219364028 \h </w:instrText>
            </w:r>
            <w:r>
              <w:rPr>
                <w:noProof/>
                <w:webHidden/>
              </w:rPr>
            </w:r>
            <w:r>
              <w:rPr>
                <w:noProof/>
                <w:webHidden/>
              </w:rPr>
              <w:fldChar w:fldCharType="separate"/>
            </w:r>
            <w:r>
              <w:rPr>
                <w:noProof/>
                <w:webHidden/>
              </w:rPr>
              <w:t>10</w:t>
            </w:r>
            <w:r>
              <w:rPr>
                <w:noProof/>
                <w:webHidden/>
              </w:rPr>
              <w:fldChar w:fldCharType="end"/>
            </w:r>
          </w:hyperlink>
        </w:p>
        <w:p w14:paraId="00753D5B" w14:textId="5DB3BE7A" w:rsidR="00DC6A7A" w:rsidRDefault="00DC6A7A">
          <w:pPr>
            <w:pStyle w:val="TM2"/>
            <w:rPr>
              <w:rFonts w:eastAsiaTheme="minorEastAsia" w:cstheme="minorBidi"/>
              <w:smallCaps w:val="0"/>
              <w:noProof/>
              <w:sz w:val="22"/>
              <w:szCs w:val="22"/>
              <w:lang w:eastAsia="fr-FR"/>
            </w:rPr>
          </w:pPr>
          <w:hyperlink w:anchor="_Toc219364029" w:history="1">
            <w:r w:rsidRPr="007D080E">
              <w:rPr>
                <w:rStyle w:val="Lienhypertexte"/>
                <w:noProof/>
              </w:rPr>
              <w:t>4.2.</w:t>
            </w:r>
            <w:r>
              <w:rPr>
                <w:rFonts w:eastAsiaTheme="minorEastAsia" w:cstheme="minorBidi"/>
                <w:smallCaps w:val="0"/>
                <w:noProof/>
                <w:sz w:val="22"/>
                <w:szCs w:val="22"/>
                <w:lang w:eastAsia="fr-FR"/>
              </w:rPr>
              <w:tab/>
            </w:r>
            <w:r w:rsidRPr="007D080E">
              <w:rPr>
                <w:rStyle w:val="Lienhypertexte"/>
                <w:noProof/>
              </w:rPr>
              <w:t>Objets PPM</w:t>
            </w:r>
            <w:r>
              <w:rPr>
                <w:noProof/>
                <w:webHidden/>
              </w:rPr>
              <w:tab/>
            </w:r>
            <w:r>
              <w:rPr>
                <w:noProof/>
                <w:webHidden/>
              </w:rPr>
              <w:fldChar w:fldCharType="begin"/>
            </w:r>
            <w:r>
              <w:rPr>
                <w:noProof/>
                <w:webHidden/>
              </w:rPr>
              <w:instrText xml:space="preserve"> PAGEREF _Toc219364029 \h </w:instrText>
            </w:r>
            <w:r>
              <w:rPr>
                <w:noProof/>
                <w:webHidden/>
              </w:rPr>
            </w:r>
            <w:r>
              <w:rPr>
                <w:noProof/>
                <w:webHidden/>
              </w:rPr>
              <w:fldChar w:fldCharType="separate"/>
            </w:r>
            <w:r>
              <w:rPr>
                <w:noProof/>
                <w:webHidden/>
              </w:rPr>
              <w:t>10</w:t>
            </w:r>
            <w:r>
              <w:rPr>
                <w:noProof/>
                <w:webHidden/>
              </w:rPr>
              <w:fldChar w:fldCharType="end"/>
            </w:r>
          </w:hyperlink>
        </w:p>
        <w:p w14:paraId="2CBF8B3A" w14:textId="0F54118F" w:rsidR="00DC6A7A" w:rsidRDefault="00DC6A7A">
          <w:pPr>
            <w:pStyle w:val="TM3"/>
            <w:rPr>
              <w:rFonts w:eastAsiaTheme="minorEastAsia" w:cstheme="minorBidi"/>
              <w:i w:val="0"/>
              <w:iCs w:val="0"/>
              <w:noProof/>
              <w:sz w:val="22"/>
              <w:szCs w:val="22"/>
              <w:lang w:eastAsia="fr-FR"/>
            </w:rPr>
          </w:pPr>
          <w:hyperlink w:anchor="_Toc219364030" w:history="1">
            <w:r w:rsidRPr="007D080E">
              <w:rPr>
                <w:rStyle w:val="Lienhypertexte"/>
                <w:noProof/>
                <w14:scene3d>
                  <w14:camera w14:prst="orthographicFront"/>
                  <w14:lightRig w14:rig="threePt" w14:dir="t">
                    <w14:rot w14:lat="0" w14:lon="0" w14:rev="0"/>
                  </w14:lightRig>
                </w14:scene3d>
              </w:rPr>
              <w:t>4.2.1.</w:t>
            </w:r>
            <w:r>
              <w:rPr>
                <w:rFonts w:eastAsiaTheme="minorEastAsia" w:cstheme="minorBidi"/>
                <w:i w:val="0"/>
                <w:iCs w:val="0"/>
                <w:noProof/>
                <w:sz w:val="22"/>
                <w:szCs w:val="22"/>
                <w:lang w:eastAsia="fr-FR"/>
              </w:rPr>
              <w:tab/>
            </w:r>
            <w:r w:rsidRPr="007D080E">
              <w:rPr>
                <w:rStyle w:val="Lienhypertexte"/>
                <w:noProof/>
              </w:rPr>
              <w:t>Portefeuille</w:t>
            </w:r>
            <w:r>
              <w:rPr>
                <w:noProof/>
                <w:webHidden/>
              </w:rPr>
              <w:tab/>
            </w:r>
            <w:r>
              <w:rPr>
                <w:noProof/>
                <w:webHidden/>
              </w:rPr>
              <w:fldChar w:fldCharType="begin"/>
            </w:r>
            <w:r>
              <w:rPr>
                <w:noProof/>
                <w:webHidden/>
              </w:rPr>
              <w:instrText xml:space="preserve"> PAGEREF _Toc219364030 \h </w:instrText>
            </w:r>
            <w:r>
              <w:rPr>
                <w:noProof/>
                <w:webHidden/>
              </w:rPr>
            </w:r>
            <w:r>
              <w:rPr>
                <w:noProof/>
                <w:webHidden/>
              </w:rPr>
              <w:fldChar w:fldCharType="separate"/>
            </w:r>
            <w:r>
              <w:rPr>
                <w:noProof/>
                <w:webHidden/>
              </w:rPr>
              <w:t>10</w:t>
            </w:r>
            <w:r>
              <w:rPr>
                <w:noProof/>
                <w:webHidden/>
              </w:rPr>
              <w:fldChar w:fldCharType="end"/>
            </w:r>
          </w:hyperlink>
        </w:p>
        <w:p w14:paraId="4B4CF6A4" w14:textId="440D35E9" w:rsidR="00DC6A7A" w:rsidRDefault="00DC6A7A">
          <w:pPr>
            <w:pStyle w:val="TM3"/>
            <w:rPr>
              <w:rFonts w:eastAsiaTheme="minorEastAsia" w:cstheme="minorBidi"/>
              <w:i w:val="0"/>
              <w:iCs w:val="0"/>
              <w:noProof/>
              <w:sz w:val="22"/>
              <w:szCs w:val="22"/>
              <w:lang w:eastAsia="fr-FR"/>
            </w:rPr>
          </w:pPr>
          <w:hyperlink w:anchor="_Toc219364031" w:history="1">
            <w:r w:rsidRPr="007D080E">
              <w:rPr>
                <w:rStyle w:val="Lienhypertexte"/>
                <w:noProof/>
                <w14:scene3d>
                  <w14:camera w14:prst="orthographicFront"/>
                  <w14:lightRig w14:rig="threePt" w14:dir="t">
                    <w14:rot w14:lat="0" w14:lon="0" w14:rev="0"/>
                  </w14:lightRig>
                </w14:scene3d>
              </w:rPr>
              <w:t>4.2.2.</w:t>
            </w:r>
            <w:r>
              <w:rPr>
                <w:rFonts w:eastAsiaTheme="minorEastAsia" w:cstheme="minorBidi"/>
                <w:i w:val="0"/>
                <w:iCs w:val="0"/>
                <w:noProof/>
                <w:sz w:val="22"/>
                <w:szCs w:val="22"/>
                <w:lang w:eastAsia="fr-FR"/>
              </w:rPr>
              <w:tab/>
            </w:r>
            <w:r w:rsidRPr="007D080E">
              <w:rPr>
                <w:rStyle w:val="Lienhypertexte"/>
                <w:noProof/>
              </w:rPr>
              <w:t>Produit</w:t>
            </w:r>
            <w:r>
              <w:rPr>
                <w:noProof/>
                <w:webHidden/>
              </w:rPr>
              <w:tab/>
            </w:r>
            <w:r>
              <w:rPr>
                <w:noProof/>
                <w:webHidden/>
              </w:rPr>
              <w:fldChar w:fldCharType="begin"/>
            </w:r>
            <w:r>
              <w:rPr>
                <w:noProof/>
                <w:webHidden/>
              </w:rPr>
              <w:instrText xml:space="preserve"> PAGEREF _Toc219364031 \h </w:instrText>
            </w:r>
            <w:r>
              <w:rPr>
                <w:noProof/>
                <w:webHidden/>
              </w:rPr>
            </w:r>
            <w:r>
              <w:rPr>
                <w:noProof/>
                <w:webHidden/>
              </w:rPr>
              <w:fldChar w:fldCharType="separate"/>
            </w:r>
            <w:r>
              <w:rPr>
                <w:noProof/>
                <w:webHidden/>
              </w:rPr>
              <w:t>10</w:t>
            </w:r>
            <w:r>
              <w:rPr>
                <w:noProof/>
                <w:webHidden/>
              </w:rPr>
              <w:fldChar w:fldCharType="end"/>
            </w:r>
          </w:hyperlink>
        </w:p>
        <w:p w14:paraId="629EC413" w14:textId="22739BFE" w:rsidR="00DC6A7A" w:rsidRDefault="00DC6A7A">
          <w:pPr>
            <w:pStyle w:val="TM3"/>
            <w:rPr>
              <w:rFonts w:eastAsiaTheme="minorEastAsia" w:cstheme="minorBidi"/>
              <w:i w:val="0"/>
              <w:iCs w:val="0"/>
              <w:noProof/>
              <w:sz w:val="22"/>
              <w:szCs w:val="22"/>
              <w:lang w:eastAsia="fr-FR"/>
            </w:rPr>
          </w:pPr>
          <w:hyperlink w:anchor="_Toc219364032" w:history="1">
            <w:r w:rsidRPr="007D080E">
              <w:rPr>
                <w:rStyle w:val="Lienhypertexte"/>
                <w:rFonts w:eastAsia="Times New Roman"/>
                <w:noProof/>
                <w:lang w:eastAsia="fr-FR"/>
                <w14:scene3d>
                  <w14:camera w14:prst="orthographicFront"/>
                  <w14:lightRig w14:rig="threePt" w14:dir="t">
                    <w14:rot w14:lat="0" w14:lon="0" w14:rev="0"/>
                  </w14:lightRig>
                </w14:scene3d>
              </w:rPr>
              <w:t>4.2.3.</w:t>
            </w:r>
            <w:r>
              <w:rPr>
                <w:rFonts w:eastAsiaTheme="minorEastAsia" w:cstheme="minorBidi"/>
                <w:i w:val="0"/>
                <w:iCs w:val="0"/>
                <w:noProof/>
                <w:sz w:val="22"/>
                <w:szCs w:val="22"/>
                <w:lang w:eastAsia="fr-FR"/>
              </w:rPr>
              <w:tab/>
            </w:r>
            <w:r w:rsidRPr="007D080E">
              <w:rPr>
                <w:rStyle w:val="Lienhypertexte"/>
                <w:noProof/>
              </w:rPr>
              <w:t>Activités de BUILD</w:t>
            </w:r>
            <w:r>
              <w:rPr>
                <w:noProof/>
                <w:webHidden/>
              </w:rPr>
              <w:tab/>
            </w:r>
            <w:r>
              <w:rPr>
                <w:noProof/>
                <w:webHidden/>
              </w:rPr>
              <w:fldChar w:fldCharType="begin"/>
            </w:r>
            <w:r>
              <w:rPr>
                <w:noProof/>
                <w:webHidden/>
              </w:rPr>
              <w:instrText xml:space="preserve"> PAGEREF _Toc219364032 \h </w:instrText>
            </w:r>
            <w:r>
              <w:rPr>
                <w:noProof/>
                <w:webHidden/>
              </w:rPr>
            </w:r>
            <w:r>
              <w:rPr>
                <w:noProof/>
                <w:webHidden/>
              </w:rPr>
              <w:fldChar w:fldCharType="separate"/>
            </w:r>
            <w:r>
              <w:rPr>
                <w:noProof/>
                <w:webHidden/>
              </w:rPr>
              <w:t>10</w:t>
            </w:r>
            <w:r>
              <w:rPr>
                <w:noProof/>
                <w:webHidden/>
              </w:rPr>
              <w:fldChar w:fldCharType="end"/>
            </w:r>
          </w:hyperlink>
        </w:p>
        <w:p w14:paraId="7FD4E637" w14:textId="7F0C0E8C" w:rsidR="00DC6A7A" w:rsidRDefault="00DC6A7A">
          <w:pPr>
            <w:pStyle w:val="TM3"/>
            <w:rPr>
              <w:rFonts w:eastAsiaTheme="minorEastAsia" w:cstheme="minorBidi"/>
              <w:i w:val="0"/>
              <w:iCs w:val="0"/>
              <w:noProof/>
              <w:sz w:val="22"/>
              <w:szCs w:val="22"/>
              <w:lang w:eastAsia="fr-FR"/>
            </w:rPr>
          </w:pPr>
          <w:hyperlink w:anchor="_Toc219364033" w:history="1">
            <w:r w:rsidRPr="007D080E">
              <w:rPr>
                <w:rStyle w:val="Lienhypertexte"/>
                <w:noProof/>
                <w14:scene3d>
                  <w14:camera w14:prst="orthographicFront"/>
                  <w14:lightRig w14:rig="threePt" w14:dir="t">
                    <w14:rot w14:lat="0" w14:lon="0" w14:rev="0"/>
                  </w14:lightRig>
                </w14:scene3d>
              </w:rPr>
              <w:t>4.2.4.</w:t>
            </w:r>
            <w:r>
              <w:rPr>
                <w:rFonts w:eastAsiaTheme="minorEastAsia" w:cstheme="minorBidi"/>
                <w:i w:val="0"/>
                <w:iCs w:val="0"/>
                <w:noProof/>
                <w:sz w:val="22"/>
                <w:szCs w:val="22"/>
                <w:lang w:eastAsia="fr-FR"/>
              </w:rPr>
              <w:tab/>
            </w:r>
            <w:r w:rsidRPr="007D080E">
              <w:rPr>
                <w:rStyle w:val="Lienhypertexte"/>
                <w:noProof/>
              </w:rPr>
              <w:t>Activités de RUN</w:t>
            </w:r>
            <w:r>
              <w:rPr>
                <w:noProof/>
                <w:webHidden/>
              </w:rPr>
              <w:tab/>
            </w:r>
            <w:r>
              <w:rPr>
                <w:noProof/>
                <w:webHidden/>
              </w:rPr>
              <w:fldChar w:fldCharType="begin"/>
            </w:r>
            <w:r>
              <w:rPr>
                <w:noProof/>
                <w:webHidden/>
              </w:rPr>
              <w:instrText xml:space="preserve"> PAGEREF _Toc219364033 \h </w:instrText>
            </w:r>
            <w:r>
              <w:rPr>
                <w:noProof/>
                <w:webHidden/>
              </w:rPr>
            </w:r>
            <w:r>
              <w:rPr>
                <w:noProof/>
                <w:webHidden/>
              </w:rPr>
              <w:fldChar w:fldCharType="separate"/>
            </w:r>
            <w:r>
              <w:rPr>
                <w:noProof/>
                <w:webHidden/>
              </w:rPr>
              <w:t>13</w:t>
            </w:r>
            <w:r>
              <w:rPr>
                <w:noProof/>
                <w:webHidden/>
              </w:rPr>
              <w:fldChar w:fldCharType="end"/>
            </w:r>
          </w:hyperlink>
        </w:p>
        <w:p w14:paraId="2590B99A" w14:textId="27D4894B" w:rsidR="00DC6A7A" w:rsidRDefault="00DC6A7A">
          <w:pPr>
            <w:pStyle w:val="TM3"/>
            <w:rPr>
              <w:rFonts w:eastAsiaTheme="minorEastAsia" w:cstheme="minorBidi"/>
              <w:i w:val="0"/>
              <w:iCs w:val="0"/>
              <w:noProof/>
              <w:sz w:val="22"/>
              <w:szCs w:val="22"/>
              <w:lang w:eastAsia="fr-FR"/>
            </w:rPr>
          </w:pPr>
          <w:hyperlink w:anchor="_Toc219364034" w:history="1">
            <w:r w:rsidRPr="007D080E">
              <w:rPr>
                <w:rStyle w:val="Lienhypertexte"/>
                <w:noProof/>
                <w14:scene3d>
                  <w14:camera w14:prst="orthographicFront"/>
                  <w14:lightRig w14:rig="threePt" w14:dir="t">
                    <w14:rot w14:lat="0" w14:lon="0" w14:rev="0"/>
                  </w14:lightRig>
                </w14:scene3d>
              </w:rPr>
              <w:t>4.2.5.</w:t>
            </w:r>
            <w:r>
              <w:rPr>
                <w:rFonts w:eastAsiaTheme="minorEastAsia" w:cstheme="minorBidi"/>
                <w:i w:val="0"/>
                <w:iCs w:val="0"/>
                <w:noProof/>
                <w:sz w:val="22"/>
                <w:szCs w:val="22"/>
                <w:lang w:eastAsia="fr-FR"/>
              </w:rPr>
              <w:tab/>
            </w:r>
            <w:r w:rsidRPr="007D080E">
              <w:rPr>
                <w:rStyle w:val="Lienhypertexte"/>
                <w:noProof/>
              </w:rPr>
              <w:t>Activité récurrente</w:t>
            </w:r>
            <w:r>
              <w:rPr>
                <w:noProof/>
                <w:webHidden/>
              </w:rPr>
              <w:tab/>
            </w:r>
            <w:r>
              <w:rPr>
                <w:noProof/>
                <w:webHidden/>
              </w:rPr>
              <w:fldChar w:fldCharType="begin"/>
            </w:r>
            <w:r>
              <w:rPr>
                <w:noProof/>
                <w:webHidden/>
              </w:rPr>
              <w:instrText xml:space="preserve"> PAGEREF _Toc219364034 \h </w:instrText>
            </w:r>
            <w:r>
              <w:rPr>
                <w:noProof/>
                <w:webHidden/>
              </w:rPr>
            </w:r>
            <w:r>
              <w:rPr>
                <w:noProof/>
                <w:webHidden/>
              </w:rPr>
              <w:fldChar w:fldCharType="separate"/>
            </w:r>
            <w:r>
              <w:rPr>
                <w:noProof/>
                <w:webHidden/>
              </w:rPr>
              <w:t>13</w:t>
            </w:r>
            <w:r>
              <w:rPr>
                <w:noProof/>
                <w:webHidden/>
              </w:rPr>
              <w:fldChar w:fldCharType="end"/>
            </w:r>
          </w:hyperlink>
        </w:p>
        <w:p w14:paraId="3C2D18E5" w14:textId="34D9D131" w:rsidR="00DC6A7A" w:rsidRDefault="00DC6A7A">
          <w:pPr>
            <w:pStyle w:val="TM3"/>
            <w:rPr>
              <w:rFonts w:eastAsiaTheme="minorEastAsia" w:cstheme="minorBidi"/>
              <w:i w:val="0"/>
              <w:iCs w:val="0"/>
              <w:noProof/>
              <w:sz w:val="22"/>
              <w:szCs w:val="22"/>
              <w:lang w:eastAsia="fr-FR"/>
            </w:rPr>
          </w:pPr>
          <w:hyperlink w:anchor="_Toc219364035" w:history="1">
            <w:r w:rsidRPr="007D080E">
              <w:rPr>
                <w:rStyle w:val="Lienhypertexte"/>
                <w:noProof/>
                <w14:scene3d>
                  <w14:camera w14:prst="orthographicFront"/>
                  <w14:lightRig w14:rig="threePt" w14:dir="t">
                    <w14:rot w14:lat="0" w14:lon="0" w14:rev="0"/>
                  </w14:lightRig>
                </w14:scene3d>
              </w:rPr>
              <w:t>4.2.6.</w:t>
            </w:r>
            <w:r>
              <w:rPr>
                <w:rFonts w:eastAsiaTheme="minorEastAsia" w:cstheme="minorBidi"/>
                <w:i w:val="0"/>
                <w:iCs w:val="0"/>
                <w:noProof/>
                <w:sz w:val="22"/>
                <w:szCs w:val="22"/>
                <w:lang w:eastAsia="fr-FR"/>
              </w:rPr>
              <w:tab/>
            </w:r>
            <w:r w:rsidRPr="007D080E">
              <w:rPr>
                <w:rStyle w:val="Lienhypertexte"/>
                <w:noProof/>
              </w:rPr>
              <w:t>Activité spécifique</w:t>
            </w:r>
            <w:r>
              <w:rPr>
                <w:noProof/>
                <w:webHidden/>
              </w:rPr>
              <w:tab/>
            </w:r>
            <w:r>
              <w:rPr>
                <w:noProof/>
                <w:webHidden/>
              </w:rPr>
              <w:fldChar w:fldCharType="begin"/>
            </w:r>
            <w:r>
              <w:rPr>
                <w:noProof/>
                <w:webHidden/>
              </w:rPr>
              <w:instrText xml:space="preserve"> PAGEREF _Toc219364035 \h </w:instrText>
            </w:r>
            <w:r>
              <w:rPr>
                <w:noProof/>
                <w:webHidden/>
              </w:rPr>
            </w:r>
            <w:r>
              <w:rPr>
                <w:noProof/>
                <w:webHidden/>
              </w:rPr>
              <w:fldChar w:fldCharType="separate"/>
            </w:r>
            <w:r>
              <w:rPr>
                <w:noProof/>
                <w:webHidden/>
              </w:rPr>
              <w:t>13</w:t>
            </w:r>
            <w:r>
              <w:rPr>
                <w:noProof/>
                <w:webHidden/>
              </w:rPr>
              <w:fldChar w:fldCharType="end"/>
            </w:r>
          </w:hyperlink>
        </w:p>
        <w:p w14:paraId="2920DBC4" w14:textId="0E041CC0" w:rsidR="00DC6A7A" w:rsidRDefault="00DC6A7A">
          <w:pPr>
            <w:pStyle w:val="TM3"/>
            <w:rPr>
              <w:rFonts w:eastAsiaTheme="minorEastAsia" w:cstheme="minorBidi"/>
              <w:i w:val="0"/>
              <w:iCs w:val="0"/>
              <w:noProof/>
              <w:sz w:val="22"/>
              <w:szCs w:val="22"/>
              <w:lang w:eastAsia="fr-FR"/>
            </w:rPr>
          </w:pPr>
          <w:hyperlink w:anchor="_Toc219364036" w:history="1">
            <w:r w:rsidRPr="007D080E">
              <w:rPr>
                <w:rStyle w:val="Lienhypertexte"/>
                <w:noProof/>
                <w14:scene3d>
                  <w14:camera w14:prst="orthographicFront"/>
                  <w14:lightRig w14:rig="threePt" w14:dir="t">
                    <w14:rot w14:lat="0" w14:lon="0" w14:rev="0"/>
                  </w14:lightRig>
                </w14:scene3d>
              </w:rPr>
              <w:t>4.2.7.</w:t>
            </w:r>
            <w:r>
              <w:rPr>
                <w:rFonts w:eastAsiaTheme="minorEastAsia" w:cstheme="minorBidi"/>
                <w:i w:val="0"/>
                <w:iCs w:val="0"/>
                <w:noProof/>
                <w:sz w:val="22"/>
                <w:szCs w:val="22"/>
                <w:lang w:eastAsia="fr-FR"/>
              </w:rPr>
              <w:tab/>
            </w:r>
            <w:r w:rsidRPr="007D080E">
              <w:rPr>
                <w:rStyle w:val="Lienhypertexte"/>
                <w:noProof/>
              </w:rPr>
              <w:t>Référence planning</w:t>
            </w:r>
            <w:r>
              <w:rPr>
                <w:noProof/>
                <w:webHidden/>
              </w:rPr>
              <w:tab/>
            </w:r>
            <w:r>
              <w:rPr>
                <w:noProof/>
                <w:webHidden/>
              </w:rPr>
              <w:fldChar w:fldCharType="begin"/>
            </w:r>
            <w:r>
              <w:rPr>
                <w:noProof/>
                <w:webHidden/>
              </w:rPr>
              <w:instrText xml:space="preserve"> PAGEREF _Toc219364036 \h </w:instrText>
            </w:r>
            <w:r>
              <w:rPr>
                <w:noProof/>
                <w:webHidden/>
              </w:rPr>
            </w:r>
            <w:r>
              <w:rPr>
                <w:noProof/>
                <w:webHidden/>
              </w:rPr>
              <w:fldChar w:fldCharType="separate"/>
            </w:r>
            <w:r>
              <w:rPr>
                <w:noProof/>
                <w:webHidden/>
              </w:rPr>
              <w:t>13</w:t>
            </w:r>
            <w:r>
              <w:rPr>
                <w:noProof/>
                <w:webHidden/>
              </w:rPr>
              <w:fldChar w:fldCharType="end"/>
            </w:r>
          </w:hyperlink>
        </w:p>
        <w:p w14:paraId="6C9BA81F" w14:textId="2341378B" w:rsidR="00DC6A7A" w:rsidRDefault="00DC6A7A">
          <w:pPr>
            <w:pStyle w:val="TM3"/>
            <w:rPr>
              <w:rFonts w:eastAsiaTheme="minorEastAsia" w:cstheme="minorBidi"/>
              <w:i w:val="0"/>
              <w:iCs w:val="0"/>
              <w:noProof/>
              <w:sz w:val="22"/>
              <w:szCs w:val="22"/>
              <w:lang w:eastAsia="fr-FR"/>
            </w:rPr>
          </w:pPr>
          <w:hyperlink w:anchor="_Toc219364037" w:history="1">
            <w:r w:rsidRPr="007D080E">
              <w:rPr>
                <w:rStyle w:val="Lienhypertexte"/>
                <w:noProof/>
                <w14:scene3d>
                  <w14:camera w14:prst="orthographicFront"/>
                  <w14:lightRig w14:rig="threePt" w14:dir="t">
                    <w14:rot w14:lat="0" w14:lon="0" w14:rev="0"/>
                  </w14:lightRig>
                </w14:scene3d>
              </w:rPr>
              <w:t>4.2.8.</w:t>
            </w:r>
            <w:r>
              <w:rPr>
                <w:rFonts w:eastAsiaTheme="minorEastAsia" w:cstheme="minorBidi"/>
                <w:i w:val="0"/>
                <w:iCs w:val="0"/>
                <w:noProof/>
                <w:sz w:val="22"/>
                <w:szCs w:val="22"/>
                <w:lang w:eastAsia="fr-FR"/>
              </w:rPr>
              <w:tab/>
            </w:r>
            <w:r w:rsidRPr="007D080E">
              <w:rPr>
                <w:rStyle w:val="Lienhypertexte"/>
                <w:noProof/>
              </w:rPr>
              <w:t>Ressource</w:t>
            </w:r>
            <w:r>
              <w:rPr>
                <w:noProof/>
                <w:webHidden/>
              </w:rPr>
              <w:tab/>
            </w:r>
            <w:r>
              <w:rPr>
                <w:noProof/>
                <w:webHidden/>
              </w:rPr>
              <w:fldChar w:fldCharType="begin"/>
            </w:r>
            <w:r>
              <w:rPr>
                <w:noProof/>
                <w:webHidden/>
              </w:rPr>
              <w:instrText xml:space="preserve"> PAGEREF _Toc219364037 \h </w:instrText>
            </w:r>
            <w:r>
              <w:rPr>
                <w:noProof/>
                <w:webHidden/>
              </w:rPr>
            </w:r>
            <w:r>
              <w:rPr>
                <w:noProof/>
                <w:webHidden/>
              </w:rPr>
              <w:fldChar w:fldCharType="separate"/>
            </w:r>
            <w:r>
              <w:rPr>
                <w:noProof/>
                <w:webHidden/>
              </w:rPr>
              <w:t>13</w:t>
            </w:r>
            <w:r>
              <w:rPr>
                <w:noProof/>
                <w:webHidden/>
              </w:rPr>
              <w:fldChar w:fldCharType="end"/>
            </w:r>
          </w:hyperlink>
        </w:p>
        <w:p w14:paraId="2A8D96C3" w14:textId="573AB8FF" w:rsidR="00DC6A7A" w:rsidRDefault="00DC6A7A">
          <w:pPr>
            <w:pStyle w:val="TM3"/>
            <w:rPr>
              <w:rFonts w:eastAsiaTheme="minorEastAsia" w:cstheme="minorBidi"/>
              <w:i w:val="0"/>
              <w:iCs w:val="0"/>
              <w:noProof/>
              <w:sz w:val="22"/>
              <w:szCs w:val="22"/>
              <w:lang w:eastAsia="fr-FR"/>
            </w:rPr>
          </w:pPr>
          <w:hyperlink w:anchor="_Toc219364038" w:history="1">
            <w:r w:rsidRPr="007D080E">
              <w:rPr>
                <w:rStyle w:val="Lienhypertexte"/>
                <w:noProof/>
                <w14:scene3d>
                  <w14:camera w14:prst="orthographicFront"/>
                  <w14:lightRig w14:rig="threePt" w14:dir="t">
                    <w14:rot w14:lat="0" w14:lon="0" w14:rev="0"/>
                  </w14:lightRig>
                </w14:scene3d>
              </w:rPr>
              <w:t>4.2.9.</w:t>
            </w:r>
            <w:r>
              <w:rPr>
                <w:rFonts w:eastAsiaTheme="minorEastAsia" w:cstheme="minorBidi"/>
                <w:i w:val="0"/>
                <w:iCs w:val="0"/>
                <w:noProof/>
                <w:sz w:val="22"/>
                <w:szCs w:val="22"/>
                <w:lang w:eastAsia="fr-FR"/>
              </w:rPr>
              <w:tab/>
            </w:r>
            <w:r w:rsidRPr="007D080E">
              <w:rPr>
                <w:rStyle w:val="Lienhypertexte"/>
                <w:noProof/>
              </w:rPr>
              <w:t>Risque</w:t>
            </w:r>
            <w:r>
              <w:rPr>
                <w:noProof/>
                <w:webHidden/>
              </w:rPr>
              <w:tab/>
            </w:r>
            <w:r>
              <w:rPr>
                <w:noProof/>
                <w:webHidden/>
              </w:rPr>
              <w:fldChar w:fldCharType="begin"/>
            </w:r>
            <w:r>
              <w:rPr>
                <w:noProof/>
                <w:webHidden/>
              </w:rPr>
              <w:instrText xml:space="preserve"> PAGEREF _Toc219364038 \h </w:instrText>
            </w:r>
            <w:r>
              <w:rPr>
                <w:noProof/>
                <w:webHidden/>
              </w:rPr>
            </w:r>
            <w:r>
              <w:rPr>
                <w:noProof/>
                <w:webHidden/>
              </w:rPr>
              <w:fldChar w:fldCharType="separate"/>
            </w:r>
            <w:r>
              <w:rPr>
                <w:noProof/>
                <w:webHidden/>
              </w:rPr>
              <w:t>14</w:t>
            </w:r>
            <w:r>
              <w:rPr>
                <w:noProof/>
                <w:webHidden/>
              </w:rPr>
              <w:fldChar w:fldCharType="end"/>
            </w:r>
          </w:hyperlink>
        </w:p>
        <w:p w14:paraId="14DD8717" w14:textId="7CF2227D" w:rsidR="00DC6A7A" w:rsidRDefault="00DC6A7A">
          <w:pPr>
            <w:pStyle w:val="TM2"/>
            <w:rPr>
              <w:rFonts w:eastAsiaTheme="minorEastAsia" w:cstheme="minorBidi"/>
              <w:smallCaps w:val="0"/>
              <w:noProof/>
              <w:sz w:val="22"/>
              <w:szCs w:val="22"/>
              <w:lang w:eastAsia="fr-FR"/>
            </w:rPr>
          </w:pPr>
          <w:hyperlink w:anchor="_Toc219364039" w:history="1">
            <w:r w:rsidRPr="007D080E">
              <w:rPr>
                <w:rStyle w:val="Lienhypertexte"/>
                <w:noProof/>
              </w:rPr>
              <w:t>4.3.</w:t>
            </w:r>
            <w:r>
              <w:rPr>
                <w:rFonts w:eastAsiaTheme="minorEastAsia" w:cstheme="minorBidi"/>
                <w:smallCaps w:val="0"/>
                <w:noProof/>
                <w:sz w:val="22"/>
                <w:szCs w:val="22"/>
                <w:lang w:eastAsia="fr-FR"/>
              </w:rPr>
              <w:tab/>
            </w:r>
            <w:r w:rsidRPr="007D080E">
              <w:rPr>
                <w:rStyle w:val="Lienhypertexte"/>
                <w:noProof/>
              </w:rPr>
              <w:t>Résumé synthétique et schématique</w:t>
            </w:r>
            <w:r>
              <w:rPr>
                <w:noProof/>
                <w:webHidden/>
              </w:rPr>
              <w:tab/>
            </w:r>
            <w:r>
              <w:rPr>
                <w:noProof/>
                <w:webHidden/>
              </w:rPr>
              <w:fldChar w:fldCharType="begin"/>
            </w:r>
            <w:r>
              <w:rPr>
                <w:noProof/>
                <w:webHidden/>
              </w:rPr>
              <w:instrText xml:space="preserve"> PAGEREF _Toc219364039 \h </w:instrText>
            </w:r>
            <w:r>
              <w:rPr>
                <w:noProof/>
                <w:webHidden/>
              </w:rPr>
            </w:r>
            <w:r>
              <w:rPr>
                <w:noProof/>
                <w:webHidden/>
              </w:rPr>
              <w:fldChar w:fldCharType="separate"/>
            </w:r>
            <w:r>
              <w:rPr>
                <w:noProof/>
                <w:webHidden/>
              </w:rPr>
              <w:t>14</w:t>
            </w:r>
            <w:r>
              <w:rPr>
                <w:noProof/>
                <w:webHidden/>
              </w:rPr>
              <w:fldChar w:fldCharType="end"/>
            </w:r>
          </w:hyperlink>
        </w:p>
        <w:p w14:paraId="11944571" w14:textId="5915529D" w:rsidR="00DC6A7A" w:rsidRDefault="00DC6A7A">
          <w:pPr>
            <w:pStyle w:val="TM3"/>
            <w:rPr>
              <w:rFonts w:eastAsiaTheme="minorEastAsia" w:cstheme="minorBidi"/>
              <w:i w:val="0"/>
              <w:iCs w:val="0"/>
              <w:noProof/>
              <w:sz w:val="22"/>
              <w:szCs w:val="22"/>
              <w:lang w:eastAsia="fr-FR"/>
            </w:rPr>
          </w:pPr>
          <w:hyperlink w:anchor="_Toc219364040" w:history="1">
            <w:r w:rsidRPr="007D080E">
              <w:rPr>
                <w:rStyle w:val="Lienhypertexte"/>
                <w:noProof/>
                <w14:scene3d>
                  <w14:camera w14:prst="orthographicFront"/>
                  <w14:lightRig w14:rig="threePt" w14:dir="t">
                    <w14:rot w14:lat="0" w14:lon="0" w14:rev="0"/>
                  </w14:lightRig>
                </w14:scene3d>
              </w:rPr>
              <w:t>4.3.1.</w:t>
            </w:r>
            <w:r>
              <w:rPr>
                <w:rFonts w:eastAsiaTheme="minorEastAsia" w:cstheme="minorBidi"/>
                <w:i w:val="0"/>
                <w:iCs w:val="0"/>
                <w:noProof/>
                <w:sz w:val="22"/>
                <w:szCs w:val="22"/>
                <w:lang w:eastAsia="fr-FR"/>
              </w:rPr>
              <w:tab/>
            </w:r>
            <w:r w:rsidRPr="007D080E">
              <w:rPr>
                <w:rStyle w:val="Lienhypertexte"/>
                <w:noProof/>
              </w:rPr>
              <w:t>Tableau récapitulatif</w:t>
            </w:r>
            <w:r>
              <w:rPr>
                <w:noProof/>
                <w:webHidden/>
              </w:rPr>
              <w:tab/>
            </w:r>
            <w:r>
              <w:rPr>
                <w:noProof/>
                <w:webHidden/>
              </w:rPr>
              <w:fldChar w:fldCharType="begin"/>
            </w:r>
            <w:r>
              <w:rPr>
                <w:noProof/>
                <w:webHidden/>
              </w:rPr>
              <w:instrText xml:space="preserve"> PAGEREF _Toc219364040 \h </w:instrText>
            </w:r>
            <w:r>
              <w:rPr>
                <w:noProof/>
                <w:webHidden/>
              </w:rPr>
            </w:r>
            <w:r>
              <w:rPr>
                <w:noProof/>
                <w:webHidden/>
              </w:rPr>
              <w:fldChar w:fldCharType="separate"/>
            </w:r>
            <w:r>
              <w:rPr>
                <w:noProof/>
                <w:webHidden/>
              </w:rPr>
              <w:t>14</w:t>
            </w:r>
            <w:r>
              <w:rPr>
                <w:noProof/>
                <w:webHidden/>
              </w:rPr>
              <w:fldChar w:fldCharType="end"/>
            </w:r>
          </w:hyperlink>
        </w:p>
        <w:p w14:paraId="0038A97E" w14:textId="68D8F5C1" w:rsidR="00DC6A7A" w:rsidRDefault="00DC6A7A">
          <w:pPr>
            <w:pStyle w:val="TM3"/>
            <w:rPr>
              <w:rFonts w:eastAsiaTheme="minorEastAsia" w:cstheme="minorBidi"/>
              <w:i w:val="0"/>
              <w:iCs w:val="0"/>
              <w:noProof/>
              <w:sz w:val="22"/>
              <w:szCs w:val="22"/>
              <w:lang w:eastAsia="fr-FR"/>
            </w:rPr>
          </w:pPr>
          <w:hyperlink w:anchor="_Toc219364041" w:history="1">
            <w:r w:rsidRPr="007D080E">
              <w:rPr>
                <w:rStyle w:val="Lienhypertexte"/>
                <w:noProof/>
                <w14:scene3d>
                  <w14:camera w14:prst="orthographicFront"/>
                  <w14:lightRig w14:rig="threePt" w14:dir="t">
                    <w14:rot w14:lat="0" w14:lon="0" w14:rev="0"/>
                  </w14:lightRig>
                </w14:scene3d>
              </w:rPr>
              <w:t>4.3.2.</w:t>
            </w:r>
            <w:r>
              <w:rPr>
                <w:rFonts w:eastAsiaTheme="minorEastAsia" w:cstheme="minorBidi"/>
                <w:i w:val="0"/>
                <w:iCs w:val="0"/>
                <w:noProof/>
                <w:sz w:val="22"/>
                <w:szCs w:val="22"/>
                <w:lang w:eastAsia="fr-FR"/>
              </w:rPr>
              <w:tab/>
            </w:r>
            <w:r w:rsidRPr="007D080E">
              <w:rPr>
                <w:rStyle w:val="Lienhypertexte"/>
                <w:noProof/>
              </w:rPr>
              <w:t>Schéma descriptif</w:t>
            </w:r>
            <w:r>
              <w:rPr>
                <w:noProof/>
                <w:webHidden/>
              </w:rPr>
              <w:tab/>
            </w:r>
            <w:r>
              <w:rPr>
                <w:noProof/>
                <w:webHidden/>
              </w:rPr>
              <w:fldChar w:fldCharType="begin"/>
            </w:r>
            <w:r>
              <w:rPr>
                <w:noProof/>
                <w:webHidden/>
              </w:rPr>
              <w:instrText xml:space="preserve"> PAGEREF _Toc219364041 \h </w:instrText>
            </w:r>
            <w:r>
              <w:rPr>
                <w:noProof/>
                <w:webHidden/>
              </w:rPr>
            </w:r>
            <w:r>
              <w:rPr>
                <w:noProof/>
                <w:webHidden/>
              </w:rPr>
              <w:fldChar w:fldCharType="separate"/>
            </w:r>
            <w:r>
              <w:rPr>
                <w:noProof/>
                <w:webHidden/>
              </w:rPr>
              <w:t>15</w:t>
            </w:r>
            <w:r>
              <w:rPr>
                <w:noProof/>
                <w:webHidden/>
              </w:rPr>
              <w:fldChar w:fldCharType="end"/>
            </w:r>
          </w:hyperlink>
        </w:p>
        <w:p w14:paraId="18CAE50C" w14:textId="6494EC62" w:rsidR="00DC6A7A" w:rsidRDefault="00DC6A7A">
          <w:pPr>
            <w:pStyle w:val="TM1"/>
            <w:rPr>
              <w:rFonts w:eastAsiaTheme="minorEastAsia" w:cstheme="minorBidi"/>
              <w:b w:val="0"/>
              <w:bCs w:val="0"/>
              <w:caps w:val="0"/>
              <w:noProof/>
              <w:sz w:val="22"/>
              <w:szCs w:val="22"/>
              <w:lang w:eastAsia="fr-FR"/>
            </w:rPr>
          </w:pPr>
          <w:hyperlink w:anchor="_Toc219364042" w:history="1">
            <w:r w:rsidRPr="007D080E">
              <w:rPr>
                <w:rStyle w:val="Lienhypertexte"/>
                <w:noProof/>
              </w:rPr>
              <w:t>5.</w:t>
            </w:r>
            <w:r>
              <w:rPr>
                <w:rFonts w:eastAsiaTheme="minorEastAsia" w:cstheme="minorBidi"/>
                <w:b w:val="0"/>
                <w:bCs w:val="0"/>
                <w:caps w:val="0"/>
                <w:noProof/>
                <w:sz w:val="22"/>
                <w:szCs w:val="22"/>
                <w:lang w:eastAsia="fr-FR"/>
              </w:rPr>
              <w:tab/>
            </w:r>
            <w:r w:rsidRPr="007D080E">
              <w:rPr>
                <w:rStyle w:val="Lienhypertexte"/>
                <w:noProof/>
              </w:rPr>
              <w:t>Description des besoins fonctionnels de l’outil PPM</w:t>
            </w:r>
            <w:r>
              <w:rPr>
                <w:noProof/>
                <w:webHidden/>
              </w:rPr>
              <w:tab/>
            </w:r>
            <w:r>
              <w:rPr>
                <w:noProof/>
                <w:webHidden/>
              </w:rPr>
              <w:fldChar w:fldCharType="begin"/>
            </w:r>
            <w:r>
              <w:rPr>
                <w:noProof/>
                <w:webHidden/>
              </w:rPr>
              <w:instrText xml:space="preserve"> PAGEREF _Toc219364042 \h </w:instrText>
            </w:r>
            <w:r>
              <w:rPr>
                <w:noProof/>
                <w:webHidden/>
              </w:rPr>
            </w:r>
            <w:r>
              <w:rPr>
                <w:noProof/>
                <w:webHidden/>
              </w:rPr>
              <w:fldChar w:fldCharType="separate"/>
            </w:r>
            <w:r>
              <w:rPr>
                <w:noProof/>
                <w:webHidden/>
              </w:rPr>
              <w:t>15</w:t>
            </w:r>
            <w:r>
              <w:rPr>
                <w:noProof/>
                <w:webHidden/>
              </w:rPr>
              <w:fldChar w:fldCharType="end"/>
            </w:r>
          </w:hyperlink>
        </w:p>
        <w:p w14:paraId="3AC1BF86" w14:textId="7F347F6B" w:rsidR="00DC6A7A" w:rsidRDefault="00DC6A7A">
          <w:pPr>
            <w:pStyle w:val="TM2"/>
            <w:rPr>
              <w:rFonts w:eastAsiaTheme="minorEastAsia" w:cstheme="minorBidi"/>
              <w:smallCaps w:val="0"/>
              <w:noProof/>
              <w:sz w:val="22"/>
              <w:szCs w:val="22"/>
              <w:lang w:eastAsia="fr-FR"/>
            </w:rPr>
          </w:pPr>
          <w:hyperlink w:anchor="_Toc219364043" w:history="1">
            <w:r w:rsidRPr="007D080E">
              <w:rPr>
                <w:rStyle w:val="Lienhypertexte"/>
                <w:noProof/>
              </w:rPr>
              <w:t>5.1.</w:t>
            </w:r>
            <w:r>
              <w:rPr>
                <w:rFonts w:eastAsiaTheme="minorEastAsia" w:cstheme="minorBidi"/>
                <w:smallCaps w:val="0"/>
                <w:noProof/>
                <w:sz w:val="22"/>
                <w:szCs w:val="22"/>
                <w:lang w:eastAsia="fr-FR"/>
              </w:rPr>
              <w:tab/>
            </w:r>
            <w:r w:rsidRPr="007D080E">
              <w:rPr>
                <w:rStyle w:val="Lienhypertexte"/>
                <w:noProof/>
              </w:rPr>
              <w:t>Principes généraux et enjeux</w:t>
            </w:r>
            <w:r>
              <w:rPr>
                <w:noProof/>
                <w:webHidden/>
              </w:rPr>
              <w:tab/>
            </w:r>
            <w:r>
              <w:rPr>
                <w:noProof/>
                <w:webHidden/>
              </w:rPr>
              <w:fldChar w:fldCharType="begin"/>
            </w:r>
            <w:r>
              <w:rPr>
                <w:noProof/>
                <w:webHidden/>
              </w:rPr>
              <w:instrText xml:space="preserve"> PAGEREF _Toc219364043 \h </w:instrText>
            </w:r>
            <w:r>
              <w:rPr>
                <w:noProof/>
                <w:webHidden/>
              </w:rPr>
            </w:r>
            <w:r>
              <w:rPr>
                <w:noProof/>
                <w:webHidden/>
              </w:rPr>
              <w:fldChar w:fldCharType="separate"/>
            </w:r>
            <w:r>
              <w:rPr>
                <w:noProof/>
                <w:webHidden/>
              </w:rPr>
              <w:t>15</w:t>
            </w:r>
            <w:r>
              <w:rPr>
                <w:noProof/>
                <w:webHidden/>
              </w:rPr>
              <w:fldChar w:fldCharType="end"/>
            </w:r>
          </w:hyperlink>
        </w:p>
        <w:p w14:paraId="35DD486F" w14:textId="01063F19" w:rsidR="00DC6A7A" w:rsidRDefault="00DC6A7A">
          <w:pPr>
            <w:pStyle w:val="TM2"/>
            <w:rPr>
              <w:rFonts w:eastAsiaTheme="minorEastAsia" w:cstheme="minorBidi"/>
              <w:smallCaps w:val="0"/>
              <w:noProof/>
              <w:sz w:val="22"/>
              <w:szCs w:val="22"/>
              <w:lang w:eastAsia="fr-FR"/>
            </w:rPr>
          </w:pPr>
          <w:hyperlink w:anchor="_Toc219364044" w:history="1">
            <w:r w:rsidRPr="007D080E">
              <w:rPr>
                <w:rStyle w:val="Lienhypertexte"/>
                <w:noProof/>
              </w:rPr>
              <w:t>5.2.</w:t>
            </w:r>
            <w:r>
              <w:rPr>
                <w:rFonts w:eastAsiaTheme="minorEastAsia" w:cstheme="minorBidi"/>
                <w:smallCaps w:val="0"/>
                <w:noProof/>
                <w:sz w:val="22"/>
                <w:szCs w:val="22"/>
                <w:lang w:eastAsia="fr-FR"/>
              </w:rPr>
              <w:tab/>
            </w:r>
            <w:r w:rsidRPr="007D080E">
              <w:rPr>
                <w:rStyle w:val="Lienhypertexte"/>
                <w:noProof/>
              </w:rPr>
              <w:t>Fonctionnalités et besoins associés</w:t>
            </w:r>
            <w:r>
              <w:rPr>
                <w:noProof/>
                <w:webHidden/>
              </w:rPr>
              <w:tab/>
            </w:r>
            <w:r>
              <w:rPr>
                <w:noProof/>
                <w:webHidden/>
              </w:rPr>
              <w:fldChar w:fldCharType="begin"/>
            </w:r>
            <w:r>
              <w:rPr>
                <w:noProof/>
                <w:webHidden/>
              </w:rPr>
              <w:instrText xml:space="preserve"> PAGEREF _Toc219364044 \h </w:instrText>
            </w:r>
            <w:r>
              <w:rPr>
                <w:noProof/>
                <w:webHidden/>
              </w:rPr>
            </w:r>
            <w:r>
              <w:rPr>
                <w:noProof/>
                <w:webHidden/>
              </w:rPr>
              <w:fldChar w:fldCharType="separate"/>
            </w:r>
            <w:r>
              <w:rPr>
                <w:noProof/>
                <w:webHidden/>
              </w:rPr>
              <w:t>17</w:t>
            </w:r>
            <w:r>
              <w:rPr>
                <w:noProof/>
                <w:webHidden/>
              </w:rPr>
              <w:fldChar w:fldCharType="end"/>
            </w:r>
          </w:hyperlink>
        </w:p>
        <w:p w14:paraId="0530A4B1" w14:textId="58A1C59F" w:rsidR="00DC6A7A" w:rsidRDefault="00DC6A7A">
          <w:pPr>
            <w:pStyle w:val="TM3"/>
            <w:rPr>
              <w:rFonts w:eastAsiaTheme="minorEastAsia" w:cstheme="minorBidi"/>
              <w:i w:val="0"/>
              <w:iCs w:val="0"/>
              <w:noProof/>
              <w:sz w:val="22"/>
              <w:szCs w:val="22"/>
              <w:lang w:eastAsia="fr-FR"/>
            </w:rPr>
          </w:pPr>
          <w:hyperlink w:anchor="_Toc219364045" w:history="1">
            <w:r w:rsidRPr="007D080E">
              <w:rPr>
                <w:rStyle w:val="Lienhypertexte"/>
                <w:rFonts w:asciiTheme="majorHAnsi" w:hAnsiTheme="majorHAnsi" w:cstheme="majorBidi"/>
                <w:noProof/>
                <w14:scene3d>
                  <w14:camera w14:prst="orthographicFront"/>
                  <w14:lightRig w14:rig="threePt" w14:dir="t">
                    <w14:rot w14:lat="0" w14:lon="0" w14:rev="0"/>
                  </w14:lightRig>
                </w14:scene3d>
              </w:rPr>
              <w:t>5.2.1.</w:t>
            </w:r>
            <w:r>
              <w:rPr>
                <w:rFonts w:eastAsiaTheme="minorEastAsia" w:cstheme="minorBidi"/>
                <w:i w:val="0"/>
                <w:iCs w:val="0"/>
                <w:noProof/>
                <w:sz w:val="22"/>
                <w:szCs w:val="22"/>
                <w:lang w:eastAsia="fr-FR"/>
              </w:rPr>
              <w:tab/>
            </w:r>
            <w:r w:rsidRPr="007D080E">
              <w:rPr>
                <w:rStyle w:val="Lienhypertexte"/>
                <w:noProof/>
              </w:rPr>
              <w:t>Gestion de la demande – avant-projet</w:t>
            </w:r>
            <w:r>
              <w:rPr>
                <w:noProof/>
                <w:webHidden/>
              </w:rPr>
              <w:tab/>
            </w:r>
            <w:r>
              <w:rPr>
                <w:noProof/>
                <w:webHidden/>
              </w:rPr>
              <w:fldChar w:fldCharType="begin"/>
            </w:r>
            <w:r>
              <w:rPr>
                <w:noProof/>
                <w:webHidden/>
              </w:rPr>
              <w:instrText xml:space="preserve"> PAGEREF _Toc219364045 \h </w:instrText>
            </w:r>
            <w:r>
              <w:rPr>
                <w:noProof/>
                <w:webHidden/>
              </w:rPr>
            </w:r>
            <w:r>
              <w:rPr>
                <w:noProof/>
                <w:webHidden/>
              </w:rPr>
              <w:fldChar w:fldCharType="separate"/>
            </w:r>
            <w:r>
              <w:rPr>
                <w:noProof/>
                <w:webHidden/>
              </w:rPr>
              <w:t>17</w:t>
            </w:r>
            <w:r>
              <w:rPr>
                <w:noProof/>
                <w:webHidden/>
              </w:rPr>
              <w:fldChar w:fldCharType="end"/>
            </w:r>
          </w:hyperlink>
        </w:p>
        <w:p w14:paraId="362AD006" w14:textId="6EEBEC5A" w:rsidR="00DC6A7A" w:rsidRDefault="00DC6A7A">
          <w:pPr>
            <w:pStyle w:val="TM3"/>
            <w:rPr>
              <w:rFonts w:eastAsiaTheme="minorEastAsia" w:cstheme="minorBidi"/>
              <w:i w:val="0"/>
              <w:iCs w:val="0"/>
              <w:noProof/>
              <w:sz w:val="22"/>
              <w:szCs w:val="22"/>
              <w:lang w:eastAsia="fr-FR"/>
            </w:rPr>
          </w:pPr>
          <w:hyperlink w:anchor="_Toc219364046" w:history="1">
            <w:r w:rsidRPr="007D080E">
              <w:rPr>
                <w:rStyle w:val="Lienhypertexte"/>
                <w:noProof/>
                <w14:scene3d>
                  <w14:camera w14:prst="orthographicFront"/>
                  <w14:lightRig w14:rig="threePt" w14:dir="t">
                    <w14:rot w14:lat="0" w14:lon="0" w14:rev="0"/>
                  </w14:lightRig>
                </w14:scene3d>
              </w:rPr>
              <w:t>5.2.2.</w:t>
            </w:r>
            <w:r>
              <w:rPr>
                <w:rFonts w:eastAsiaTheme="minorEastAsia" w:cstheme="minorBidi"/>
                <w:i w:val="0"/>
                <w:iCs w:val="0"/>
                <w:noProof/>
                <w:sz w:val="22"/>
                <w:szCs w:val="22"/>
                <w:lang w:eastAsia="fr-FR"/>
              </w:rPr>
              <w:tab/>
            </w:r>
            <w:r w:rsidRPr="007D080E">
              <w:rPr>
                <w:rStyle w:val="Lienhypertexte"/>
                <w:noProof/>
              </w:rPr>
              <w:t>Gestion de projets</w:t>
            </w:r>
            <w:r>
              <w:rPr>
                <w:noProof/>
                <w:webHidden/>
              </w:rPr>
              <w:tab/>
            </w:r>
            <w:r>
              <w:rPr>
                <w:noProof/>
                <w:webHidden/>
              </w:rPr>
              <w:fldChar w:fldCharType="begin"/>
            </w:r>
            <w:r>
              <w:rPr>
                <w:noProof/>
                <w:webHidden/>
              </w:rPr>
              <w:instrText xml:space="preserve"> PAGEREF _Toc219364046 \h </w:instrText>
            </w:r>
            <w:r>
              <w:rPr>
                <w:noProof/>
                <w:webHidden/>
              </w:rPr>
            </w:r>
            <w:r>
              <w:rPr>
                <w:noProof/>
                <w:webHidden/>
              </w:rPr>
              <w:fldChar w:fldCharType="separate"/>
            </w:r>
            <w:r>
              <w:rPr>
                <w:noProof/>
                <w:webHidden/>
              </w:rPr>
              <w:t>19</w:t>
            </w:r>
            <w:r>
              <w:rPr>
                <w:noProof/>
                <w:webHidden/>
              </w:rPr>
              <w:fldChar w:fldCharType="end"/>
            </w:r>
          </w:hyperlink>
        </w:p>
        <w:p w14:paraId="237B5916" w14:textId="4BCF228F" w:rsidR="00DC6A7A" w:rsidRDefault="00DC6A7A">
          <w:pPr>
            <w:pStyle w:val="TM3"/>
            <w:rPr>
              <w:rFonts w:eastAsiaTheme="minorEastAsia" w:cstheme="minorBidi"/>
              <w:i w:val="0"/>
              <w:iCs w:val="0"/>
              <w:noProof/>
              <w:sz w:val="22"/>
              <w:szCs w:val="22"/>
              <w:lang w:eastAsia="fr-FR"/>
            </w:rPr>
          </w:pPr>
          <w:hyperlink w:anchor="_Toc219364047" w:history="1">
            <w:r w:rsidRPr="007D080E">
              <w:rPr>
                <w:rStyle w:val="Lienhypertexte"/>
                <w:noProof/>
                <w14:scene3d>
                  <w14:camera w14:prst="orthographicFront"/>
                  <w14:lightRig w14:rig="threePt" w14:dir="t">
                    <w14:rot w14:lat="0" w14:lon="0" w14:rev="0"/>
                  </w14:lightRig>
                </w14:scene3d>
              </w:rPr>
              <w:t>5.2.3.</w:t>
            </w:r>
            <w:r>
              <w:rPr>
                <w:rFonts w:eastAsiaTheme="minorEastAsia" w:cstheme="minorBidi"/>
                <w:i w:val="0"/>
                <w:iCs w:val="0"/>
                <w:noProof/>
                <w:sz w:val="22"/>
                <w:szCs w:val="22"/>
                <w:lang w:eastAsia="fr-FR"/>
              </w:rPr>
              <w:tab/>
            </w:r>
            <w:r w:rsidRPr="007D080E">
              <w:rPr>
                <w:rStyle w:val="Lienhypertexte"/>
                <w:noProof/>
              </w:rPr>
              <w:t>Gestion des ressources</w:t>
            </w:r>
            <w:r>
              <w:rPr>
                <w:noProof/>
                <w:webHidden/>
              </w:rPr>
              <w:tab/>
            </w:r>
            <w:r>
              <w:rPr>
                <w:noProof/>
                <w:webHidden/>
              </w:rPr>
              <w:fldChar w:fldCharType="begin"/>
            </w:r>
            <w:r>
              <w:rPr>
                <w:noProof/>
                <w:webHidden/>
              </w:rPr>
              <w:instrText xml:space="preserve"> PAGEREF _Toc219364047 \h </w:instrText>
            </w:r>
            <w:r>
              <w:rPr>
                <w:noProof/>
                <w:webHidden/>
              </w:rPr>
            </w:r>
            <w:r>
              <w:rPr>
                <w:noProof/>
                <w:webHidden/>
              </w:rPr>
              <w:fldChar w:fldCharType="separate"/>
            </w:r>
            <w:r>
              <w:rPr>
                <w:noProof/>
                <w:webHidden/>
              </w:rPr>
              <w:t>21</w:t>
            </w:r>
            <w:r>
              <w:rPr>
                <w:noProof/>
                <w:webHidden/>
              </w:rPr>
              <w:fldChar w:fldCharType="end"/>
            </w:r>
          </w:hyperlink>
        </w:p>
        <w:p w14:paraId="4E1571D7" w14:textId="0A293DEC" w:rsidR="00DC6A7A" w:rsidRDefault="00DC6A7A">
          <w:pPr>
            <w:pStyle w:val="TM3"/>
            <w:rPr>
              <w:rFonts w:eastAsiaTheme="minorEastAsia" w:cstheme="minorBidi"/>
              <w:i w:val="0"/>
              <w:iCs w:val="0"/>
              <w:noProof/>
              <w:sz w:val="22"/>
              <w:szCs w:val="22"/>
              <w:lang w:eastAsia="fr-FR"/>
            </w:rPr>
          </w:pPr>
          <w:hyperlink w:anchor="_Toc219364048" w:history="1">
            <w:r w:rsidRPr="007D080E">
              <w:rPr>
                <w:rStyle w:val="Lienhypertexte"/>
                <w:noProof/>
                <w14:scene3d>
                  <w14:camera w14:prst="orthographicFront"/>
                  <w14:lightRig w14:rig="threePt" w14:dir="t">
                    <w14:rot w14:lat="0" w14:lon="0" w14:rev="0"/>
                  </w14:lightRig>
                </w14:scene3d>
              </w:rPr>
              <w:t>5.2.4.</w:t>
            </w:r>
            <w:r>
              <w:rPr>
                <w:rFonts w:eastAsiaTheme="minorEastAsia" w:cstheme="minorBidi"/>
                <w:i w:val="0"/>
                <w:iCs w:val="0"/>
                <w:noProof/>
                <w:sz w:val="22"/>
                <w:szCs w:val="22"/>
                <w:lang w:eastAsia="fr-FR"/>
              </w:rPr>
              <w:tab/>
            </w:r>
            <w:r w:rsidRPr="007D080E">
              <w:rPr>
                <w:rStyle w:val="Lienhypertexte"/>
                <w:noProof/>
              </w:rPr>
              <w:t>Gestion financière</w:t>
            </w:r>
            <w:r>
              <w:rPr>
                <w:noProof/>
                <w:webHidden/>
              </w:rPr>
              <w:tab/>
            </w:r>
            <w:r>
              <w:rPr>
                <w:noProof/>
                <w:webHidden/>
              </w:rPr>
              <w:fldChar w:fldCharType="begin"/>
            </w:r>
            <w:r>
              <w:rPr>
                <w:noProof/>
                <w:webHidden/>
              </w:rPr>
              <w:instrText xml:space="preserve"> PAGEREF _Toc219364048 \h </w:instrText>
            </w:r>
            <w:r>
              <w:rPr>
                <w:noProof/>
                <w:webHidden/>
              </w:rPr>
            </w:r>
            <w:r>
              <w:rPr>
                <w:noProof/>
                <w:webHidden/>
              </w:rPr>
              <w:fldChar w:fldCharType="separate"/>
            </w:r>
            <w:r>
              <w:rPr>
                <w:noProof/>
                <w:webHidden/>
              </w:rPr>
              <w:t>23</w:t>
            </w:r>
            <w:r>
              <w:rPr>
                <w:noProof/>
                <w:webHidden/>
              </w:rPr>
              <w:fldChar w:fldCharType="end"/>
            </w:r>
          </w:hyperlink>
        </w:p>
        <w:p w14:paraId="27BD1E92" w14:textId="0088902D" w:rsidR="00DC6A7A" w:rsidRDefault="00DC6A7A">
          <w:pPr>
            <w:pStyle w:val="TM3"/>
            <w:rPr>
              <w:rFonts w:eastAsiaTheme="minorEastAsia" w:cstheme="minorBidi"/>
              <w:i w:val="0"/>
              <w:iCs w:val="0"/>
              <w:noProof/>
              <w:sz w:val="22"/>
              <w:szCs w:val="22"/>
              <w:lang w:eastAsia="fr-FR"/>
            </w:rPr>
          </w:pPr>
          <w:hyperlink w:anchor="_Toc219364049" w:history="1">
            <w:r w:rsidRPr="007D080E">
              <w:rPr>
                <w:rStyle w:val="Lienhypertexte"/>
                <w:noProof/>
                <w14:scene3d>
                  <w14:camera w14:prst="orthographicFront"/>
                  <w14:lightRig w14:rig="threePt" w14:dir="t">
                    <w14:rot w14:lat="0" w14:lon="0" w14:rev="0"/>
                  </w14:lightRig>
                </w14:scene3d>
              </w:rPr>
              <w:t>5.2.5.</w:t>
            </w:r>
            <w:r>
              <w:rPr>
                <w:rFonts w:eastAsiaTheme="minorEastAsia" w:cstheme="minorBidi"/>
                <w:i w:val="0"/>
                <w:iCs w:val="0"/>
                <w:noProof/>
                <w:sz w:val="22"/>
                <w:szCs w:val="22"/>
                <w:lang w:eastAsia="fr-FR"/>
              </w:rPr>
              <w:tab/>
            </w:r>
            <w:r w:rsidRPr="007D080E">
              <w:rPr>
                <w:rStyle w:val="Lienhypertexte"/>
                <w:noProof/>
              </w:rPr>
              <w:t>Gestion de programmes</w:t>
            </w:r>
            <w:r>
              <w:rPr>
                <w:noProof/>
                <w:webHidden/>
              </w:rPr>
              <w:tab/>
            </w:r>
            <w:r>
              <w:rPr>
                <w:noProof/>
                <w:webHidden/>
              </w:rPr>
              <w:fldChar w:fldCharType="begin"/>
            </w:r>
            <w:r>
              <w:rPr>
                <w:noProof/>
                <w:webHidden/>
              </w:rPr>
              <w:instrText xml:space="preserve"> PAGEREF _Toc219364049 \h </w:instrText>
            </w:r>
            <w:r>
              <w:rPr>
                <w:noProof/>
                <w:webHidden/>
              </w:rPr>
            </w:r>
            <w:r>
              <w:rPr>
                <w:noProof/>
                <w:webHidden/>
              </w:rPr>
              <w:fldChar w:fldCharType="separate"/>
            </w:r>
            <w:r>
              <w:rPr>
                <w:noProof/>
                <w:webHidden/>
              </w:rPr>
              <w:t>24</w:t>
            </w:r>
            <w:r>
              <w:rPr>
                <w:noProof/>
                <w:webHidden/>
              </w:rPr>
              <w:fldChar w:fldCharType="end"/>
            </w:r>
          </w:hyperlink>
        </w:p>
        <w:p w14:paraId="1D4A9C3C" w14:textId="66FB0E67" w:rsidR="00DC6A7A" w:rsidRDefault="00DC6A7A">
          <w:pPr>
            <w:pStyle w:val="TM3"/>
            <w:rPr>
              <w:rFonts w:eastAsiaTheme="minorEastAsia" w:cstheme="minorBidi"/>
              <w:i w:val="0"/>
              <w:iCs w:val="0"/>
              <w:noProof/>
              <w:sz w:val="22"/>
              <w:szCs w:val="22"/>
              <w:lang w:eastAsia="fr-FR"/>
            </w:rPr>
          </w:pPr>
          <w:hyperlink w:anchor="_Toc219364050" w:history="1">
            <w:r w:rsidRPr="007D080E">
              <w:rPr>
                <w:rStyle w:val="Lienhypertexte"/>
                <w:noProof/>
                <w14:scene3d>
                  <w14:camera w14:prst="orthographicFront"/>
                  <w14:lightRig w14:rig="threePt" w14:dir="t">
                    <w14:rot w14:lat="0" w14:lon="0" w14:rev="0"/>
                  </w14:lightRig>
                </w14:scene3d>
              </w:rPr>
              <w:t>5.2.6.</w:t>
            </w:r>
            <w:r>
              <w:rPr>
                <w:rFonts w:eastAsiaTheme="minorEastAsia" w:cstheme="minorBidi"/>
                <w:i w:val="0"/>
                <w:iCs w:val="0"/>
                <w:noProof/>
                <w:sz w:val="22"/>
                <w:szCs w:val="22"/>
                <w:lang w:eastAsia="fr-FR"/>
              </w:rPr>
              <w:tab/>
            </w:r>
            <w:r w:rsidRPr="007D080E">
              <w:rPr>
                <w:rStyle w:val="Lienhypertexte"/>
                <w:noProof/>
              </w:rPr>
              <w:t>Gestion de produits</w:t>
            </w:r>
            <w:r>
              <w:rPr>
                <w:noProof/>
                <w:webHidden/>
              </w:rPr>
              <w:tab/>
            </w:r>
            <w:r>
              <w:rPr>
                <w:noProof/>
                <w:webHidden/>
              </w:rPr>
              <w:fldChar w:fldCharType="begin"/>
            </w:r>
            <w:r>
              <w:rPr>
                <w:noProof/>
                <w:webHidden/>
              </w:rPr>
              <w:instrText xml:space="preserve"> PAGEREF _Toc219364050 \h </w:instrText>
            </w:r>
            <w:r>
              <w:rPr>
                <w:noProof/>
                <w:webHidden/>
              </w:rPr>
            </w:r>
            <w:r>
              <w:rPr>
                <w:noProof/>
                <w:webHidden/>
              </w:rPr>
              <w:fldChar w:fldCharType="separate"/>
            </w:r>
            <w:r>
              <w:rPr>
                <w:noProof/>
                <w:webHidden/>
              </w:rPr>
              <w:t>25</w:t>
            </w:r>
            <w:r>
              <w:rPr>
                <w:noProof/>
                <w:webHidden/>
              </w:rPr>
              <w:fldChar w:fldCharType="end"/>
            </w:r>
          </w:hyperlink>
        </w:p>
        <w:p w14:paraId="5258716D" w14:textId="2726E79E" w:rsidR="00DC6A7A" w:rsidRDefault="00DC6A7A">
          <w:pPr>
            <w:pStyle w:val="TM3"/>
            <w:rPr>
              <w:rFonts w:eastAsiaTheme="minorEastAsia" w:cstheme="minorBidi"/>
              <w:i w:val="0"/>
              <w:iCs w:val="0"/>
              <w:noProof/>
              <w:sz w:val="22"/>
              <w:szCs w:val="22"/>
              <w:lang w:eastAsia="fr-FR"/>
            </w:rPr>
          </w:pPr>
          <w:hyperlink w:anchor="_Toc219364051" w:history="1">
            <w:r w:rsidRPr="007D080E">
              <w:rPr>
                <w:rStyle w:val="Lienhypertexte"/>
                <w:noProof/>
                <w14:scene3d>
                  <w14:camera w14:prst="orthographicFront"/>
                  <w14:lightRig w14:rig="threePt" w14:dir="t">
                    <w14:rot w14:lat="0" w14:lon="0" w14:rev="0"/>
                  </w14:lightRig>
                </w14:scene3d>
              </w:rPr>
              <w:t>5.2.7.</w:t>
            </w:r>
            <w:r>
              <w:rPr>
                <w:rFonts w:eastAsiaTheme="minorEastAsia" w:cstheme="minorBidi"/>
                <w:i w:val="0"/>
                <w:iCs w:val="0"/>
                <w:noProof/>
                <w:sz w:val="22"/>
                <w:szCs w:val="22"/>
                <w:lang w:eastAsia="fr-FR"/>
              </w:rPr>
              <w:tab/>
            </w:r>
            <w:r w:rsidRPr="007D080E">
              <w:rPr>
                <w:rStyle w:val="Lienhypertexte"/>
                <w:noProof/>
              </w:rPr>
              <w:t>Gestion de portefeuille</w:t>
            </w:r>
            <w:r>
              <w:rPr>
                <w:noProof/>
                <w:webHidden/>
              </w:rPr>
              <w:tab/>
            </w:r>
            <w:r>
              <w:rPr>
                <w:noProof/>
                <w:webHidden/>
              </w:rPr>
              <w:fldChar w:fldCharType="begin"/>
            </w:r>
            <w:r>
              <w:rPr>
                <w:noProof/>
                <w:webHidden/>
              </w:rPr>
              <w:instrText xml:space="preserve"> PAGEREF _Toc219364051 \h </w:instrText>
            </w:r>
            <w:r>
              <w:rPr>
                <w:noProof/>
                <w:webHidden/>
              </w:rPr>
            </w:r>
            <w:r>
              <w:rPr>
                <w:noProof/>
                <w:webHidden/>
              </w:rPr>
              <w:fldChar w:fldCharType="separate"/>
            </w:r>
            <w:r>
              <w:rPr>
                <w:noProof/>
                <w:webHidden/>
              </w:rPr>
              <w:t>26</w:t>
            </w:r>
            <w:r>
              <w:rPr>
                <w:noProof/>
                <w:webHidden/>
              </w:rPr>
              <w:fldChar w:fldCharType="end"/>
            </w:r>
          </w:hyperlink>
        </w:p>
        <w:p w14:paraId="26045551" w14:textId="0884EBE8" w:rsidR="00DC6A7A" w:rsidRDefault="00DC6A7A">
          <w:pPr>
            <w:pStyle w:val="TM3"/>
            <w:rPr>
              <w:rFonts w:eastAsiaTheme="minorEastAsia" w:cstheme="minorBidi"/>
              <w:i w:val="0"/>
              <w:iCs w:val="0"/>
              <w:noProof/>
              <w:sz w:val="22"/>
              <w:szCs w:val="22"/>
              <w:lang w:eastAsia="fr-FR"/>
            </w:rPr>
          </w:pPr>
          <w:hyperlink w:anchor="_Toc219364052" w:history="1">
            <w:r w:rsidRPr="007D080E">
              <w:rPr>
                <w:rStyle w:val="Lienhypertexte"/>
                <w:noProof/>
                <w14:scene3d>
                  <w14:camera w14:prst="orthographicFront"/>
                  <w14:lightRig w14:rig="threePt" w14:dir="t">
                    <w14:rot w14:lat="0" w14:lon="0" w14:rev="0"/>
                  </w14:lightRig>
                </w14:scene3d>
              </w:rPr>
              <w:t>5.2.8.</w:t>
            </w:r>
            <w:r>
              <w:rPr>
                <w:rFonts w:eastAsiaTheme="minorEastAsia" w:cstheme="minorBidi"/>
                <w:i w:val="0"/>
                <w:iCs w:val="0"/>
                <w:noProof/>
                <w:sz w:val="22"/>
                <w:szCs w:val="22"/>
                <w:lang w:eastAsia="fr-FR"/>
              </w:rPr>
              <w:tab/>
            </w:r>
            <w:r w:rsidRPr="007D080E">
              <w:rPr>
                <w:rStyle w:val="Lienhypertexte"/>
                <w:noProof/>
              </w:rPr>
              <w:t>Gestion des risques</w:t>
            </w:r>
            <w:r>
              <w:rPr>
                <w:noProof/>
                <w:webHidden/>
              </w:rPr>
              <w:tab/>
            </w:r>
            <w:r>
              <w:rPr>
                <w:noProof/>
                <w:webHidden/>
              </w:rPr>
              <w:fldChar w:fldCharType="begin"/>
            </w:r>
            <w:r>
              <w:rPr>
                <w:noProof/>
                <w:webHidden/>
              </w:rPr>
              <w:instrText xml:space="preserve"> PAGEREF _Toc219364052 \h </w:instrText>
            </w:r>
            <w:r>
              <w:rPr>
                <w:noProof/>
                <w:webHidden/>
              </w:rPr>
            </w:r>
            <w:r>
              <w:rPr>
                <w:noProof/>
                <w:webHidden/>
              </w:rPr>
              <w:fldChar w:fldCharType="separate"/>
            </w:r>
            <w:r>
              <w:rPr>
                <w:noProof/>
                <w:webHidden/>
              </w:rPr>
              <w:t>26</w:t>
            </w:r>
            <w:r>
              <w:rPr>
                <w:noProof/>
                <w:webHidden/>
              </w:rPr>
              <w:fldChar w:fldCharType="end"/>
            </w:r>
          </w:hyperlink>
        </w:p>
        <w:p w14:paraId="0F49BB6D" w14:textId="194695CF" w:rsidR="00DC6A7A" w:rsidRDefault="00DC6A7A">
          <w:pPr>
            <w:pStyle w:val="TM3"/>
            <w:rPr>
              <w:rFonts w:eastAsiaTheme="minorEastAsia" w:cstheme="minorBidi"/>
              <w:i w:val="0"/>
              <w:iCs w:val="0"/>
              <w:noProof/>
              <w:sz w:val="22"/>
              <w:szCs w:val="22"/>
              <w:lang w:eastAsia="fr-FR"/>
            </w:rPr>
          </w:pPr>
          <w:hyperlink w:anchor="_Toc219364053" w:history="1">
            <w:r w:rsidRPr="007D080E">
              <w:rPr>
                <w:rStyle w:val="Lienhypertexte"/>
                <w:rFonts w:asciiTheme="majorHAnsi" w:hAnsiTheme="majorHAnsi" w:cstheme="majorBidi"/>
                <w:noProof/>
                <w14:scene3d>
                  <w14:camera w14:prst="orthographicFront"/>
                  <w14:lightRig w14:rig="threePt" w14:dir="t">
                    <w14:rot w14:lat="0" w14:lon="0" w14:rev="0"/>
                  </w14:lightRig>
                </w14:scene3d>
              </w:rPr>
              <w:t>5.2.9.</w:t>
            </w:r>
            <w:r>
              <w:rPr>
                <w:rFonts w:eastAsiaTheme="minorEastAsia" w:cstheme="minorBidi"/>
                <w:i w:val="0"/>
                <w:iCs w:val="0"/>
                <w:noProof/>
                <w:sz w:val="22"/>
                <w:szCs w:val="22"/>
                <w:lang w:eastAsia="fr-FR"/>
              </w:rPr>
              <w:tab/>
            </w:r>
            <w:r w:rsidRPr="007D080E">
              <w:rPr>
                <w:rStyle w:val="Lienhypertexte"/>
                <w:noProof/>
              </w:rPr>
              <w:t>Reporting</w:t>
            </w:r>
            <w:r>
              <w:rPr>
                <w:noProof/>
                <w:webHidden/>
              </w:rPr>
              <w:tab/>
            </w:r>
            <w:r>
              <w:rPr>
                <w:noProof/>
                <w:webHidden/>
              </w:rPr>
              <w:fldChar w:fldCharType="begin"/>
            </w:r>
            <w:r>
              <w:rPr>
                <w:noProof/>
                <w:webHidden/>
              </w:rPr>
              <w:instrText xml:space="preserve"> PAGEREF _Toc219364053 \h </w:instrText>
            </w:r>
            <w:r>
              <w:rPr>
                <w:noProof/>
                <w:webHidden/>
              </w:rPr>
            </w:r>
            <w:r>
              <w:rPr>
                <w:noProof/>
                <w:webHidden/>
              </w:rPr>
              <w:fldChar w:fldCharType="separate"/>
            </w:r>
            <w:r>
              <w:rPr>
                <w:noProof/>
                <w:webHidden/>
              </w:rPr>
              <w:t>27</w:t>
            </w:r>
            <w:r>
              <w:rPr>
                <w:noProof/>
                <w:webHidden/>
              </w:rPr>
              <w:fldChar w:fldCharType="end"/>
            </w:r>
          </w:hyperlink>
        </w:p>
        <w:p w14:paraId="1AA80484" w14:textId="3B0E4EEC" w:rsidR="00DC6A7A" w:rsidRDefault="00DC6A7A">
          <w:pPr>
            <w:pStyle w:val="TM3"/>
            <w:rPr>
              <w:rFonts w:eastAsiaTheme="minorEastAsia" w:cstheme="minorBidi"/>
              <w:i w:val="0"/>
              <w:iCs w:val="0"/>
              <w:noProof/>
              <w:sz w:val="22"/>
              <w:szCs w:val="22"/>
              <w:lang w:eastAsia="fr-FR"/>
            </w:rPr>
          </w:pPr>
          <w:hyperlink w:anchor="_Toc219364054" w:history="1">
            <w:r w:rsidRPr="007D080E">
              <w:rPr>
                <w:rStyle w:val="Lienhypertexte"/>
                <w:noProof/>
                <w14:scene3d>
                  <w14:camera w14:prst="orthographicFront"/>
                  <w14:lightRig w14:rig="threePt" w14:dir="t">
                    <w14:rot w14:lat="0" w14:lon="0" w14:rev="0"/>
                  </w14:lightRig>
                </w14:scene3d>
              </w:rPr>
              <w:t>5.2.10.</w:t>
            </w:r>
            <w:r>
              <w:rPr>
                <w:rFonts w:eastAsiaTheme="minorEastAsia" w:cstheme="minorBidi"/>
                <w:i w:val="0"/>
                <w:iCs w:val="0"/>
                <w:noProof/>
                <w:sz w:val="22"/>
                <w:szCs w:val="22"/>
                <w:lang w:eastAsia="fr-FR"/>
              </w:rPr>
              <w:tab/>
            </w:r>
            <w:r w:rsidRPr="007D080E">
              <w:rPr>
                <w:rStyle w:val="Lienhypertexte"/>
                <w:noProof/>
              </w:rPr>
              <w:t>Administration fonctionnelle</w:t>
            </w:r>
            <w:r>
              <w:rPr>
                <w:noProof/>
                <w:webHidden/>
              </w:rPr>
              <w:tab/>
            </w:r>
            <w:r>
              <w:rPr>
                <w:noProof/>
                <w:webHidden/>
              </w:rPr>
              <w:fldChar w:fldCharType="begin"/>
            </w:r>
            <w:r>
              <w:rPr>
                <w:noProof/>
                <w:webHidden/>
              </w:rPr>
              <w:instrText xml:space="preserve"> PAGEREF _Toc219364054 \h </w:instrText>
            </w:r>
            <w:r>
              <w:rPr>
                <w:noProof/>
                <w:webHidden/>
              </w:rPr>
            </w:r>
            <w:r>
              <w:rPr>
                <w:noProof/>
                <w:webHidden/>
              </w:rPr>
              <w:fldChar w:fldCharType="separate"/>
            </w:r>
            <w:r>
              <w:rPr>
                <w:noProof/>
                <w:webHidden/>
              </w:rPr>
              <w:t>27</w:t>
            </w:r>
            <w:r>
              <w:rPr>
                <w:noProof/>
                <w:webHidden/>
              </w:rPr>
              <w:fldChar w:fldCharType="end"/>
            </w:r>
          </w:hyperlink>
        </w:p>
        <w:p w14:paraId="3AC1ED1B" w14:textId="4E7E410D" w:rsidR="00DC6A7A" w:rsidRDefault="00DC6A7A">
          <w:pPr>
            <w:pStyle w:val="TM2"/>
            <w:rPr>
              <w:rFonts w:eastAsiaTheme="minorEastAsia" w:cstheme="minorBidi"/>
              <w:smallCaps w:val="0"/>
              <w:noProof/>
              <w:sz w:val="22"/>
              <w:szCs w:val="22"/>
              <w:lang w:eastAsia="fr-FR"/>
            </w:rPr>
          </w:pPr>
          <w:hyperlink w:anchor="_Toc219364055" w:history="1">
            <w:r w:rsidRPr="007D080E">
              <w:rPr>
                <w:rStyle w:val="Lienhypertexte"/>
                <w:noProof/>
              </w:rPr>
              <w:t>5.3.</w:t>
            </w:r>
            <w:r>
              <w:rPr>
                <w:rFonts w:eastAsiaTheme="minorEastAsia" w:cstheme="minorBidi"/>
                <w:smallCaps w:val="0"/>
                <w:noProof/>
                <w:sz w:val="22"/>
                <w:szCs w:val="22"/>
                <w:lang w:eastAsia="fr-FR"/>
              </w:rPr>
              <w:tab/>
            </w:r>
            <w:r w:rsidRPr="007D080E">
              <w:rPr>
                <w:rStyle w:val="Lienhypertexte"/>
                <w:noProof/>
              </w:rPr>
              <w:t>Ergonomie</w:t>
            </w:r>
            <w:r>
              <w:rPr>
                <w:noProof/>
                <w:webHidden/>
              </w:rPr>
              <w:tab/>
            </w:r>
            <w:r>
              <w:rPr>
                <w:noProof/>
                <w:webHidden/>
              </w:rPr>
              <w:fldChar w:fldCharType="begin"/>
            </w:r>
            <w:r>
              <w:rPr>
                <w:noProof/>
                <w:webHidden/>
              </w:rPr>
              <w:instrText xml:space="preserve"> PAGEREF _Toc219364055 \h </w:instrText>
            </w:r>
            <w:r>
              <w:rPr>
                <w:noProof/>
                <w:webHidden/>
              </w:rPr>
            </w:r>
            <w:r>
              <w:rPr>
                <w:noProof/>
                <w:webHidden/>
              </w:rPr>
              <w:fldChar w:fldCharType="separate"/>
            </w:r>
            <w:r>
              <w:rPr>
                <w:noProof/>
                <w:webHidden/>
              </w:rPr>
              <w:t>28</w:t>
            </w:r>
            <w:r>
              <w:rPr>
                <w:noProof/>
                <w:webHidden/>
              </w:rPr>
              <w:fldChar w:fldCharType="end"/>
            </w:r>
          </w:hyperlink>
        </w:p>
        <w:p w14:paraId="3CB204A4" w14:textId="62EDEAE5" w:rsidR="00DC6A7A" w:rsidRDefault="00DC6A7A">
          <w:pPr>
            <w:pStyle w:val="TM1"/>
            <w:rPr>
              <w:rFonts w:eastAsiaTheme="minorEastAsia" w:cstheme="minorBidi"/>
              <w:b w:val="0"/>
              <w:bCs w:val="0"/>
              <w:caps w:val="0"/>
              <w:noProof/>
              <w:sz w:val="22"/>
              <w:szCs w:val="22"/>
              <w:lang w:eastAsia="fr-FR"/>
            </w:rPr>
          </w:pPr>
          <w:hyperlink w:anchor="_Toc219364056" w:history="1">
            <w:r w:rsidRPr="007D080E">
              <w:rPr>
                <w:rStyle w:val="Lienhypertexte"/>
                <w:noProof/>
              </w:rPr>
              <w:t>6.</w:t>
            </w:r>
            <w:r>
              <w:rPr>
                <w:rFonts w:eastAsiaTheme="minorEastAsia" w:cstheme="minorBidi"/>
                <w:b w:val="0"/>
                <w:bCs w:val="0"/>
                <w:caps w:val="0"/>
                <w:noProof/>
                <w:sz w:val="22"/>
                <w:szCs w:val="22"/>
                <w:lang w:eastAsia="fr-FR"/>
              </w:rPr>
              <w:tab/>
            </w:r>
            <w:r w:rsidRPr="007D080E">
              <w:rPr>
                <w:rStyle w:val="Lienhypertexte"/>
                <w:noProof/>
              </w:rPr>
              <w:t>Interfaces de l’outil PPM</w:t>
            </w:r>
            <w:r>
              <w:rPr>
                <w:noProof/>
                <w:webHidden/>
              </w:rPr>
              <w:tab/>
            </w:r>
            <w:r>
              <w:rPr>
                <w:noProof/>
                <w:webHidden/>
              </w:rPr>
              <w:fldChar w:fldCharType="begin"/>
            </w:r>
            <w:r>
              <w:rPr>
                <w:noProof/>
                <w:webHidden/>
              </w:rPr>
              <w:instrText xml:space="preserve"> PAGEREF _Toc219364056 \h </w:instrText>
            </w:r>
            <w:r>
              <w:rPr>
                <w:noProof/>
                <w:webHidden/>
              </w:rPr>
            </w:r>
            <w:r>
              <w:rPr>
                <w:noProof/>
                <w:webHidden/>
              </w:rPr>
              <w:fldChar w:fldCharType="separate"/>
            </w:r>
            <w:r>
              <w:rPr>
                <w:noProof/>
                <w:webHidden/>
              </w:rPr>
              <w:t>29</w:t>
            </w:r>
            <w:r>
              <w:rPr>
                <w:noProof/>
                <w:webHidden/>
              </w:rPr>
              <w:fldChar w:fldCharType="end"/>
            </w:r>
          </w:hyperlink>
        </w:p>
        <w:p w14:paraId="1468EDA2" w14:textId="2D7E7B94" w:rsidR="00DC6A7A" w:rsidRDefault="00DC6A7A">
          <w:pPr>
            <w:pStyle w:val="TM2"/>
            <w:rPr>
              <w:rFonts w:eastAsiaTheme="minorEastAsia" w:cstheme="minorBidi"/>
              <w:smallCaps w:val="0"/>
              <w:noProof/>
              <w:sz w:val="22"/>
              <w:szCs w:val="22"/>
              <w:lang w:eastAsia="fr-FR"/>
            </w:rPr>
          </w:pPr>
          <w:hyperlink w:anchor="_Toc219364057" w:history="1">
            <w:r w:rsidRPr="007D080E">
              <w:rPr>
                <w:rStyle w:val="Lienhypertexte"/>
                <w:noProof/>
              </w:rPr>
              <w:t>6.1.</w:t>
            </w:r>
            <w:r>
              <w:rPr>
                <w:rFonts w:eastAsiaTheme="minorEastAsia" w:cstheme="minorBidi"/>
                <w:smallCaps w:val="0"/>
                <w:noProof/>
                <w:sz w:val="22"/>
                <w:szCs w:val="22"/>
                <w:lang w:eastAsia="fr-FR"/>
              </w:rPr>
              <w:tab/>
            </w:r>
            <w:r w:rsidRPr="007D080E">
              <w:rPr>
                <w:rStyle w:val="Lienhypertexte"/>
                <w:noProof/>
              </w:rPr>
              <w:t>Principes de mise en œuvre des interfaces</w:t>
            </w:r>
            <w:r>
              <w:rPr>
                <w:noProof/>
                <w:webHidden/>
              </w:rPr>
              <w:tab/>
            </w:r>
            <w:r>
              <w:rPr>
                <w:noProof/>
                <w:webHidden/>
              </w:rPr>
              <w:fldChar w:fldCharType="begin"/>
            </w:r>
            <w:r>
              <w:rPr>
                <w:noProof/>
                <w:webHidden/>
              </w:rPr>
              <w:instrText xml:space="preserve"> PAGEREF _Toc219364057 \h </w:instrText>
            </w:r>
            <w:r>
              <w:rPr>
                <w:noProof/>
                <w:webHidden/>
              </w:rPr>
            </w:r>
            <w:r>
              <w:rPr>
                <w:noProof/>
                <w:webHidden/>
              </w:rPr>
              <w:fldChar w:fldCharType="separate"/>
            </w:r>
            <w:r>
              <w:rPr>
                <w:noProof/>
                <w:webHidden/>
              </w:rPr>
              <w:t>29</w:t>
            </w:r>
            <w:r>
              <w:rPr>
                <w:noProof/>
                <w:webHidden/>
              </w:rPr>
              <w:fldChar w:fldCharType="end"/>
            </w:r>
          </w:hyperlink>
        </w:p>
        <w:p w14:paraId="18712277" w14:textId="3887E0E5" w:rsidR="00DC6A7A" w:rsidRDefault="00DC6A7A">
          <w:pPr>
            <w:pStyle w:val="TM2"/>
            <w:rPr>
              <w:rFonts w:eastAsiaTheme="minorEastAsia" w:cstheme="minorBidi"/>
              <w:smallCaps w:val="0"/>
              <w:noProof/>
              <w:sz w:val="22"/>
              <w:szCs w:val="22"/>
              <w:lang w:eastAsia="fr-FR"/>
            </w:rPr>
          </w:pPr>
          <w:hyperlink w:anchor="_Toc219364058" w:history="1">
            <w:r w:rsidRPr="007D080E">
              <w:rPr>
                <w:rStyle w:val="Lienhypertexte"/>
                <w:noProof/>
              </w:rPr>
              <w:t>6.2.</w:t>
            </w:r>
            <w:r>
              <w:rPr>
                <w:rFonts w:eastAsiaTheme="minorEastAsia" w:cstheme="minorBidi"/>
                <w:smallCaps w:val="0"/>
                <w:noProof/>
                <w:sz w:val="22"/>
                <w:szCs w:val="22"/>
                <w:lang w:eastAsia="fr-FR"/>
              </w:rPr>
              <w:tab/>
            </w:r>
            <w:r w:rsidRPr="007D080E">
              <w:rPr>
                <w:rStyle w:val="Lienhypertexte"/>
                <w:noProof/>
              </w:rPr>
              <w:t>Architecture fonctionnelle</w:t>
            </w:r>
            <w:r>
              <w:rPr>
                <w:noProof/>
                <w:webHidden/>
              </w:rPr>
              <w:tab/>
            </w:r>
            <w:r>
              <w:rPr>
                <w:noProof/>
                <w:webHidden/>
              </w:rPr>
              <w:fldChar w:fldCharType="begin"/>
            </w:r>
            <w:r>
              <w:rPr>
                <w:noProof/>
                <w:webHidden/>
              </w:rPr>
              <w:instrText xml:space="preserve"> PAGEREF _Toc219364058 \h </w:instrText>
            </w:r>
            <w:r>
              <w:rPr>
                <w:noProof/>
                <w:webHidden/>
              </w:rPr>
            </w:r>
            <w:r>
              <w:rPr>
                <w:noProof/>
                <w:webHidden/>
              </w:rPr>
              <w:fldChar w:fldCharType="separate"/>
            </w:r>
            <w:r>
              <w:rPr>
                <w:noProof/>
                <w:webHidden/>
              </w:rPr>
              <w:t>29</w:t>
            </w:r>
            <w:r>
              <w:rPr>
                <w:noProof/>
                <w:webHidden/>
              </w:rPr>
              <w:fldChar w:fldCharType="end"/>
            </w:r>
          </w:hyperlink>
        </w:p>
        <w:p w14:paraId="4743F510" w14:textId="340C13F3" w:rsidR="00DC6A7A" w:rsidRDefault="00DC6A7A">
          <w:pPr>
            <w:pStyle w:val="TM2"/>
            <w:rPr>
              <w:rFonts w:eastAsiaTheme="minorEastAsia" w:cstheme="minorBidi"/>
              <w:smallCaps w:val="0"/>
              <w:noProof/>
              <w:sz w:val="22"/>
              <w:szCs w:val="22"/>
              <w:lang w:eastAsia="fr-FR"/>
            </w:rPr>
          </w:pPr>
          <w:hyperlink w:anchor="_Toc219364059" w:history="1">
            <w:r w:rsidRPr="007D080E">
              <w:rPr>
                <w:rStyle w:val="Lienhypertexte"/>
                <w:noProof/>
              </w:rPr>
              <w:t>6.3.</w:t>
            </w:r>
            <w:r>
              <w:rPr>
                <w:rFonts w:eastAsiaTheme="minorEastAsia" w:cstheme="minorBidi"/>
                <w:smallCaps w:val="0"/>
                <w:noProof/>
                <w:sz w:val="22"/>
                <w:szCs w:val="22"/>
                <w:lang w:eastAsia="fr-FR"/>
              </w:rPr>
              <w:tab/>
            </w:r>
            <w:r w:rsidRPr="007D080E">
              <w:rPr>
                <w:rStyle w:val="Lienhypertexte"/>
                <w:noProof/>
              </w:rPr>
              <w:t>Description des interfaces</w:t>
            </w:r>
            <w:r>
              <w:rPr>
                <w:noProof/>
                <w:webHidden/>
              </w:rPr>
              <w:tab/>
            </w:r>
            <w:r>
              <w:rPr>
                <w:noProof/>
                <w:webHidden/>
              </w:rPr>
              <w:fldChar w:fldCharType="begin"/>
            </w:r>
            <w:r>
              <w:rPr>
                <w:noProof/>
                <w:webHidden/>
              </w:rPr>
              <w:instrText xml:space="preserve"> PAGEREF _Toc219364059 \h </w:instrText>
            </w:r>
            <w:r>
              <w:rPr>
                <w:noProof/>
                <w:webHidden/>
              </w:rPr>
            </w:r>
            <w:r>
              <w:rPr>
                <w:noProof/>
                <w:webHidden/>
              </w:rPr>
              <w:fldChar w:fldCharType="separate"/>
            </w:r>
            <w:r>
              <w:rPr>
                <w:noProof/>
                <w:webHidden/>
              </w:rPr>
              <w:t>30</w:t>
            </w:r>
            <w:r>
              <w:rPr>
                <w:noProof/>
                <w:webHidden/>
              </w:rPr>
              <w:fldChar w:fldCharType="end"/>
            </w:r>
          </w:hyperlink>
        </w:p>
        <w:p w14:paraId="151D4BBE" w14:textId="375E1E89" w:rsidR="00DC6A7A" w:rsidRDefault="00DC6A7A">
          <w:pPr>
            <w:pStyle w:val="TM3"/>
            <w:rPr>
              <w:rFonts w:eastAsiaTheme="minorEastAsia" w:cstheme="minorBidi"/>
              <w:i w:val="0"/>
              <w:iCs w:val="0"/>
              <w:noProof/>
              <w:sz w:val="22"/>
              <w:szCs w:val="22"/>
              <w:lang w:eastAsia="fr-FR"/>
            </w:rPr>
          </w:pPr>
          <w:hyperlink w:anchor="_Toc219364060" w:history="1">
            <w:r w:rsidRPr="007D080E">
              <w:rPr>
                <w:rStyle w:val="Lienhypertexte"/>
                <w:noProof/>
                <w14:scene3d>
                  <w14:camera w14:prst="orthographicFront"/>
                  <w14:lightRig w14:rig="threePt" w14:dir="t">
                    <w14:rot w14:lat="0" w14:lon="0" w14:rev="0"/>
                  </w14:lightRig>
                </w14:scene3d>
              </w:rPr>
              <w:t>6.3.1.</w:t>
            </w:r>
            <w:r>
              <w:rPr>
                <w:rFonts w:eastAsiaTheme="minorEastAsia" w:cstheme="minorBidi"/>
                <w:i w:val="0"/>
                <w:iCs w:val="0"/>
                <w:noProof/>
                <w:sz w:val="22"/>
                <w:szCs w:val="22"/>
                <w:lang w:eastAsia="fr-FR"/>
              </w:rPr>
              <w:tab/>
            </w:r>
            <w:r w:rsidRPr="007D080E">
              <w:rPr>
                <w:rStyle w:val="Lienhypertexte"/>
                <w:noProof/>
              </w:rPr>
              <w:t>Interface avec OCTAUPUS</w:t>
            </w:r>
            <w:r>
              <w:rPr>
                <w:noProof/>
                <w:webHidden/>
              </w:rPr>
              <w:tab/>
            </w:r>
            <w:r>
              <w:rPr>
                <w:noProof/>
                <w:webHidden/>
              </w:rPr>
              <w:fldChar w:fldCharType="begin"/>
            </w:r>
            <w:r>
              <w:rPr>
                <w:noProof/>
                <w:webHidden/>
              </w:rPr>
              <w:instrText xml:space="preserve"> PAGEREF _Toc219364060 \h </w:instrText>
            </w:r>
            <w:r>
              <w:rPr>
                <w:noProof/>
                <w:webHidden/>
              </w:rPr>
            </w:r>
            <w:r>
              <w:rPr>
                <w:noProof/>
                <w:webHidden/>
              </w:rPr>
              <w:fldChar w:fldCharType="separate"/>
            </w:r>
            <w:r>
              <w:rPr>
                <w:noProof/>
                <w:webHidden/>
              </w:rPr>
              <w:t>30</w:t>
            </w:r>
            <w:r>
              <w:rPr>
                <w:noProof/>
                <w:webHidden/>
              </w:rPr>
              <w:fldChar w:fldCharType="end"/>
            </w:r>
          </w:hyperlink>
        </w:p>
        <w:p w14:paraId="1FEF8534" w14:textId="13BFBCD2" w:rsidR="00DC6A7A" w:rsidRDefault="00DC6A7A">
          <w:pPr>
            <w:pStyle w:val="TM3"/>
            <w:rPr>
              <w:rFonts w:eastAsiaTheme="minorEastAsia" w:cstheme="minorBidi"/>
              <w:i w:val="0"/>
              <w:iCs w:val="0"/>
              <w:noProof/>
              <w:sz w:val="22"/>
              <w:szCs w:val="22"/>
              <w:lang w:eastAsia="fr-FR"/>
            </w:rPr>
          </w:pPr>
          <w:hyperlink w:anchor="_Toc219364061" w:history="1">
            <w:r w:rsidRPr="007D080E">
              <w:rPr>
                <w:rStyle w:val="Lienhypertexte"/>
                <w:noProof/>
                <w14:scene3d>
                  <w14:camera w14:prst="orthographicFront"/>
                  <w14:lightRig w14:rig="threePt" w14:dir="t">
                    <w14:rot w14:lat="0" w14:lon="0" w14:rev="0"/>
                  </w14:lightRig>
                </w14:scene3d>
              </w:rPr>
              <w:t>6.3.2.</w:t>
            </w:r>
            <w:r>
              <w:rPr>
                <w:rFonts w:eastAsiaTheme="minorEastAsia" w:cstheme="minorBidi"/>
                <w:i w:val="0"/>
                <w:iCs w:val="0"/>
                <w:noProof/>
                <w:sz w:val="22"/>
                <w:szCs w:val="22"/>
                <w:lang w:eastAsia="fr-FR"/>
              </w:rPr>
              <w:tab/>
            </w:r>
            <w:r w:rsidRPr="007D080E">
              <w:rPr>
                <w:rStyle w:val="Lienhypertexte"/>
                <w:noProof/>
              </w:rPr>
              <w:t>Interface avec le référentiel des structures – SIRIUS</w:t>
            </w:r>
            <w:r>
              <w:rPr>
                <w:noProof/>
                <w:webHidden/>
              </w:rPr>
              <w:tab/>
            </w:r>
            <w:r>
              <w:rPr>
                <w:noProof/>
                <w:webHidden/>
              </w:rPr>
              <w:fldChar w:fldCharType="begin"/>
            </w:r>
            <w:r>
              <w:rPr>
                <w:noProof/>
                <w:webHidden/>
              </w:rPr>
              <w:instrText xml:space="preserve"> PAGEREF _Toc219364061 \h </w:instrText>
            </w:r>
            <w:r>
              <w:rPr>
                <w:noProof/>
                <w:webHidden/>
              </w:rPr>
            </w:r>
            <w:r>
              <w:rPr>
                <w:noProof/>
                <w:webHidden/>
              </w:rPr>
              <w:fldChar w:fldCharType="separate"/>
            </w:r>
            <w:r>
              <w:rPr>
                <w:noProof/>
                <w:webHidden/>
              </w:rPr>
              <w:t>31</w:t>
            </w:r>
            <w:r>
              <w:rPr>
                <w:noProof/>
                <w:webHidden/>
              </w:rPr>
              <w:fldChar w:fldCharType="end"/>
            </w:r>
          </w:hyperlink>
        </w:p>
        <w:p w14:paraId="42D5D2D0" w14:textId="62CAD65B" w:rsidR="00DC6A7A" w:rsidRDefault="00DC6A7A">
          <w:pPr>
            <w:pStyle w:val="TM3"/>
            <w:rPr>
              <w:rFonts w:eastAsiaTheme="minorEastAsia" w:cstheme="minorBidi"/>
              <w:i w:val="0"/>
              <w:iCs w:val="0"/>
              <w:noProof/>
              <w:sz w:val="22"/>
              <w:szCs w:val="22"/>
              <w:lang w:eastAsia="fr-FR"/>
            </w:rPr>
          </w:pPr>
          <w:hyperlink w:anchor="_Toc219364062" w:history="1">
            <w:r w:rsidRPr="007D080E">
              <w:rPr>
                <w:rStyle w:val="Lienhypertexte"/>
                <w:noProof/>
              </w:rPr>
              <w:t>L’outil PPM peut s’interfacer avec le référentiel organisationnel SIRIUS afin de synchroniser les données de structure nécessaires à la gestion des projets et à l’affectation des ressources. Dans ce cas, le flux est entrant.</w:t>
            </w:r>
            <w:r>
              <w:rPr>
                <w:noProof/>
                <w:webHidden/>
              </w:rPr>
              <w:tab/>
            </w:r>
            <w:r>
              <w:rPr>
                <w:noProof/>
                <w:webHidden/>
              </w:rPr>
              <w:fldChar w:fldCharType="begin"/>
            </w:r>
            <w:r>
              <w:rPr>
                <w:noProof/>
                <w:webHidden/>
              </w:rPr>
              <w:instrText xml:space="preserve"> PAGEREF _Toc219364062 \h </w:instrText>
            </w:r>
            <w:r>
              <w:rPr>
                <w:noProof/>
                <w:webHidden/>
              </w:rPr>
            </w:r>
            <w:r>
              <w:rPr>
                <w:noProof/>
                <w:webHidden/>
              </w:rPr>
              <w:fldChar w:fldCharType="separate"/>
            </w:r>
            <w:r>
              <w:rPr>
                <w:noProof/>
                <w:webHidden/>
              </w:rPr>
              <w:t>31</w:t>
            </w:r>
            <w:r>
              <w:rPr>
                <w:noProof/>
                <w:webHidden/>
              </w:rPr>
              <w:fldChar w:fldCharType="end"/>
            </w:r>
          </w:hyperlink>
        </w:p>
        <w:p w14:paraId="200554E0" w14:textId="4DF6517E" w:rsidR="00DC6A7A" w:rsidRDefault="00DC6A7A">
          <w:pPr>
            <w:pStyle w:val="TM3"/>
            <w:rPr>
              <w:rFonts w:eastAsiaTheme="minorEastAsia" w:cstheme="minorBidi"/>
              <w:i w:val="0"/>
              <w:iCs w:val="0"/>
              <w:noProof/>
              <w:sz w:val="22"/>
              <w:szCs w:val="22"/>
              <w:lang w:eastAsia="fr-FR"/>
            </w:rPr>
          </w:pPr>
          <w:hyperlink w:anchor="_Toc219364063" w:history="1">
            <w:r w:rsidRPr="007D080E">
              <w:rPr>
                <w:rStyle w:val="Lienhypertexte"/>
                <w:noProof/>
                <w14:scene3d>
                  <w14:camera w14:prst="orthographicFront"/>
                  <w14:lightRig w14:rig="threePt" w14:dir="t">
                    <w14:rot w14:lat="0" w14:lon="0" w14:rev="0"/>
                  </w14:lightRig>
                </w14:scene3d>
              </w:rPr>
              <w:t>6.3.3.</w:t>
            </w:r>
            <w:r>
              <w:rPr>
                <w:rFonts w:eastAsiaTheme="minorEastAsia" w:cstheme="minorBidi"/>
                <w:i w:val="0"/>
                <w:iCs w:val="0"/>
                <w:noProof/>
                <w:sz w:val="22"/>
                <w:szCs w:val="22"/>
                <w:lang w:eastAsia="fr-FR"/>
              </w:rPr>
              <w:tab/>
            </w:r>
            <w:r w:rsidRPr="007D080E">
              <w:rPr>
                <w:rStyle w:val="Lienhypertexte"/>
                <w:noProof/>
              </w:rPr>
              <w:t>Interface HOPEX</w:t>
            </w:r>
            <w:r>
              <w:rPr>
                <w:noProof/>
                <w:webHidden/>
              </w:rPr>
              <w:tab/>
            </w:r>
            <w:r>
              <w:rPr>
                <w:noProof/>
                <w:webHidden/>
              </w:rPr>
              <w:fldChar w:fldCharType="begin"/>
            </w:r>
            <w:r>
              <w:rPr>
                <w:noProof/>
                <w:webHidden/>
              </w:rPr>
              <w:instrText xml:space="preserve"> PAGEREF _Toc219364063 \h </w:instrText>
            </w:r>
            <w:r>
              <w:rPr>
                <w:noProof/>
                <w:webHidden/>
              </w:rPr>
            </w:r>
            <w:r>
              <w:rPr>
                <w:noProof/>
                <w:webHidden/>
              </w:rPr>
              <w:fldChar w:fldCharType="separate"/>
            </w:r>
            <w:r>
              <w:rPr>
                <w:noProof/>
                <w:webHidden/>
              </w:rPr>
              <w:t>31</w:t>
            </w:r>
            <w:r>
              <w:rPr>
                <w:noProof/>
                <w:webHidden/>
              </w:rPr>
              <w:fldChar w:fldCharType="end"/>
            </w:r>
          </w:hyperlink>
        </w:p>
        <w:p w14:paraId="0795CAA7" w14:textId="072A859D" w:rsidR="00DC6A7A" w:rsidRDefault="00DC6A7A">
          <w:pPr>
            <w:pStyle w:val="TM3"/>
            <w:rPr>
              <w:rFonts w:eastAsiaTheme="minorEastAsia" w:cstheme="minorBidi"/>
              <w:i w:val="0"/>
              <w:iCs w:val="0"/>
              <w:noProof/>
              <w:sz w:val="22"/>
              <w:szCs w:val="22"/>
              <w:lang w:eastAsia="fr-FR"/>
            </w:rPr>
          </w:pPr>
          <w:hyperlink w:anchor="_Toc219364064" w:history="1">
            <w:r w:rsidRPr="007D080E">
              <w:rPr>
                <w:rStyle w:val="Lienhypertexte"/>
                <w:noProof/>
                <w14:scene3d>
                  <w14:camera w14:prst="orthographicFront"/>
                  <w14:lightRig w14:rig="threePt" w14:dir="t">
                    <w14:rot w14:lat="0" w14:lon="0" w14:rev="0"/>
                  </w14:lightRig>
                </w14:scene3d>
              </w:rPr>
              <w:t>6.3.4.</w:t>
            </w:r>
            <w:r>
              <w:rPr>
                <w:rFonts w:eastAsiaTheme="minorEastAsia" w:cstheme="minorBidi"/>
                <w:i w:val="0"/>
                <w:iCs w:val="0"/>
                <w:noProof/>
                <w:sz w:val="22"/>
                <w:szCs w:val="22"/>
                <w:lang w:eastAsia="fr-FR"/>
              </w:rPr>
              <w:tab/>
            </w:r>
            <w:r w:rsidRPr="007D080E">
              <w:rPr>
                <w:rStyle w:val="Lienhypertexte"/>
                <w:noProof/>
              </w:rPr>
              <w:t>Interface SAP, Interface JIRA</w:t>
            </w:r>
            <w:r>
              <w:rPr>
                <w:noProof/>
                <w:webHidden/>
              </w:rPr>
              <w:tab/>
            </w:r>
            <w:r>
              <w:rPr>
                <w:noProof/>
                <w:webHidden/>
              </w:rPr>
              <w:fldChar w:fldCharType="begin"/>
            </w:r>
            <w:r>
              <w:rPr>
                <w:noProof/>
                <w:webHidden/>
              </w:rPr>
              <w:instrText xml:space="preserve"> PAGEREF _Toc219364064 \h </w:instrText>
            </w:r>
            <w:r>
              <w:rPr>
                <w:noProof/>
                <w:webHidden/>
              </w:rPr>
            </w:r>
            <w:r>
              <w:rPr>
                <w:noProof/>
                <w:webHidden/>
              </w:rPr>
              <w:fldChar w:fldCharType="separate"/>
            </w:r>
            <w:r>
              <w:rPr>
                <w:noProof/>
                <w:webHidden/>
              </w:rPr>
              <w:t>32</w:t>
            </w:r>
            <w:r>
              <w:rPr>
                <w:noProof/>
                <w:webHidden/>
              </w:rPr>
              <w:fldChar w:fldCharType="end"/>
            </w:r>
          </w:hyperlink>
        </w:p>
        <w:p w14:paraId="188C21C4" w14:textId="504A070D" w:rsidR="00DC6A7A" w:rsidRDefault="00DC6A7A">
          <w:pPr>
            <w:pStyle w:val="TM1"/>
            <w:rPr>
              <w:rFonts w:eastAsiaTheme="minorEastAsia" w:cstheme="minorBidi"/>
              <w:b w:val="0"/>
              <w:bCs w:val="0"/>
              <w:caps w:val="0"/>
              <w:noProof/>
              <w:sz w:val="22"/>
              <w:szCs w:val="22"/>
              <w:lang w:eastAsia="fr-FR"/>
            </w:rPr>
          </w:pPr>
          <w:hyperlink w:anchor="_Toc219364065" w:history="1">
            <w:r w:rsidRPr="007D080E">
              <w:rPr>
                <w:rStyle w:val="Lienhypertexte"/>
                <w:noProof/>
              </w:rPr>
              <w:t>7.</w:t>
            </w:r>
            <w:r>
              <w:rPr>
                <w:rFonts w:eastAsiaTheme="minorEastAsia" w:cstheme="minorBidi"/>
                <w:b w:val="0"/>
                <w:bCs w:val="0"/>
                <w:caps w:val="0"/>
                <w:noProof/>
                <w:sz w:val="22"/>
                <w:szCs w:val="22"/>
                <w:lang w:eastAsia="fr-FR"/>
              </w:rPr>
              <w:tab/>
            </w:r>
            <w:r w:rsidRPr="007D080E">
              <w:rPr>
                <w:rStyle w:val="Lienhypertexte"/>
                <w:noProof/>
              </w:rPr>
              <w:t>Reprise des données</w:t>
            </w:r>
            <w:r>
              <w:rPr>
                <w:noProof/>
                <w:webHidden/>
              </w:rPr>
              <w:tab/>
            </w:r>
            <w:r>
              <w:rPr>
                <w:noProof/>
                <w:webHidden/>
              </w:rPr>
              <w:fldChar w:fldCharType="begin"/>
            </w:r>
            <w:r>
              <w:rPr>
                <w:noProof/>
                <w:webHidden/>
              </w:rPr>
              <w:instrText xml:space="preserve"> PAGEREF _Toc219364065 \h </w:instrText>
            </w:r>
            <w:r>
              <w:rPr>
                <w:noProof/>
                <w:webHidden/>
              </w:rPr>
            </w:r>
            <w:r>
              <w:rPr>
                <w:noProof/>
                <w:webHidden/>
              </w:rPr>
              <w:fldChar w:fldCharType="separate"/>
            </w:r>
            <w:r>
              <w:rPr>
                <w:noProof/>
                <w:webHidden/>
              </w:rPr>
              <w:t>32</w:t>
            </w:r>
            <w:r>
              <w:rPr>
                <w:noProof/>
                <w:webHidden/>
              </w:rPr>
              <w:fldChar w:fldCharType="end"/>
            </w:r>
          </w:hyperlink>
        </w:p>
        <w:p w14:paraId="52F81F6A" w14:textId="1877EC1E" w:rsidR="00DC6A7A" w:rsidRDefault="00DC6A7A">
          <w:pPr>
            <w:pStyle w:val="TM2"/>
            <w:rPr>
              <w:rFonts w:eastAsiaTheme="minorEastAsia" w:cstheme="minorBidi"/>
              <w:smallCaps w:val="0"/>
              <w:noProof/>
              <w:sz w:val="22"/>
              <w:szCs w:val="22"/>
              <w:lang w:eastAsia="fr-FR"/>
            </w:rPr>
          </w:pPr>
          <w:hyperlink w:anchor="_Toc219364066" w:history="1">
            <w:r w:rsidRPr="007D080E">
              <w:rPr>
                <w:rStyle w:val="Lienhypertexte"/>
                <w:noProof/>
              </w:rPr>
              <w:t>7.1.</w:t>
            </w:r>
            <w:r>
              <w:rPr>
                <w:rFonts w:eastAsiaTheme="minorEastAsia" w:cstheme="minorBidi"/>
                <w:smallCaps w:val="0"/>
                <w:noProof/>
                <w:sz w:val="22"/>
                <w:szCs w:val="22"/>
                <w:lang w:eastAsia="fr-FR"/>
              </w:rPr>
              <w:tab/>
            </w:r>
            <w:r w:rsidRPr="007D080E">
              <w:rPr>
                <w:rStyle w:val="Lienhypertexte"/>
                <w:noProof/>
              </w:rPr>
              <w:t>Principes de mise en œuvre</w:t>
            </w:r>
            <w:r>
              <w:rPr>
                <w:noProof/>
                <w:webHidden/>
              </w:rPr>
              <w:tab/>
            </w:r>
            <w:r>
              <w:rPr>
                <w:noProof/>
                <w:webHidden/>
              </w:rPr>
              <w:fldChar w:fldCharType="begin"/>
            </w:r>
            <w:r>
              <w:rPr>
                <w:noProof/>
                <w:webHidden/>
              </w:rPr>
              <w:instrText xml:space="preserve"> PAGEREF _Toc219364066 \h </w:instrText>
            </w:r>
            <w:r>
              <w:rPr>
                <w:noProof/>
                <w:webHidden/>
              </w:rPr>
            </w:r>
            <w:r>
              <w:rPr>
                <w:noProof/>
                <w:webHidden/>
              </w:rPr>
              <w:fldChar w:fldCharType="separate"/>
            </w:r>
            <w:r>
              <w:rPr>
                <w:noProof/>
                <w:webHidden/>
              </w:rPr>
              <w:t>32</w:t>
            </w:r>
            <w:r>
              <w:rPr>
                <w:noProof/>
                <w:webHidden/>
              </w:rPr>
              <w:fldChar w:fldCharType="end"/>
            </w:r>
          </w:hyperlink>
        </w:p>
        <w:p w14:paraId="13D9FCBA" w14:textId="2B9AC166" w:rsidR="00DC6A7A" w:rsidRDefault="00DC6A7A">
          <w:pPr>
            <w:pStyle w:val="TM3"/>
            <w:rPr>
              <w:rFonts w:eastAsiaTheme="minorEastAsia" w:cstheme="minorBidi"/>
              <w:i w:val="0"/>
              <w:iCs w:val="0"/>
              <w:noProof/>
              <w:sz w:val="22"/>
              <w:szCs w:val="22"/>
              <w:lang w:eastAsia="fr-FR"/>
            </w:rPr>
          </w:pPr>
          <w:hyperlink w:anchor="_Toc219364067" w:history="1">
            <w:r w:rsidRPr="007D080E">
              <w:rPr>
                <w:rStyle w:val="Lienhypertexte"/>
                <w:noProof/>
                <w14:scene3d>
                  <w14:camera w14:prst="orthographicFront"/>
                  <w14:lightRig w14:rig="threePt" w14:dir="t">
                    <w14:rot w14:lat="0" w14:lon="0" w14:rev="0"/>
                  </w14:lightRig>
                </w14:scene3d>
              </w:rPr>
              <w:t>7.1.1.</w:t>
            </w:r>
            <w:r>
              <w:rPr>
                <w:rFonts w:eastAsiaTheme="minorEastAsia" w:cstheme="minorBidi"/>
                <w:i w:val="0"/>
                <w:iCs w:val="0"/>
                <w:noProof/>
                <w:sz w:val="22"/>
                <w:szCs w:val="22"/>
                <w:lang w:eastAsia="fr-FR"/>
              </w:rPr>
              <w:tab/>
            </w:r>
            <w:r w:rsidRPr="007D080E">
              <w:rPr>
                <w:rStyle w:val="Lienhypertexte"/>
                <w:noProof/>
              </w:rPr>
              <w:t>Rôle du Titulaire</w:t>
            </w:r>
            <w:r>
              <w:rPr>
                <w:noProof/>
                <w:webHidden/>
              </w:rPr>
              <w:tab/>
            </w:r>
            <w:r>
              <w:rPr>
                <w:noProof/>
                <w:webHidden/>
              </w:rPr>
              <w:fldChar w:fldCharType="begin"/>
            </w:r>
            <w:r>
              <w:rPr>
                <w:noProof/>
                <w:webHidden/>
              </w:rPr>
              <w:instrText xml:space="preserve"> PAGEREF _Toc219364067 \h </w:instrText>
            </w:r>
            <w:r>
              <w:rPr>
                <w:noProof/>
                <w:webHidden/>
              </w:rPr>
            </w:r>
            <w:r>
              <w:rPr>
                <w:noProof/>
                <w:webHidden/>
              </w:rPr>
              <w:fldChar w:fldCharType="separate"/>
            </w:r>
            <w:r>
              <w:rPr>
                <w:noProof/>
                <w:webHidden/>
              </w:rPr>
              <w:t>33</w:t>
            </w:r>
            <w:r>
              <w:rPr>
                <w:noProof/>
                <w:webHidden/>
              </w:rPr>
              <w:fldChar w:fldCharType="end"/>
            </w:r>
          </w:hyperlink>
        </w:p>
        <w:p w14:paraId="2CC12F88" w14:textId="7B662626" w:rsidR="00DC6A7A" w:rsidRDefault="00DC6A7A">
          <w:pPr>
            <w:pStyle w:val="TM3"/>
            <w:rPr>
              <w:rFonts w:eastAsiaTheme="minorEastAsia" w:cstheme="minorBidi"/>
              <w:i w:val="0"/>
              <w:iCs w:val="0"/>
              <w:noProof/>
              <w:sz w:val="22"/>
              <w:szCs w:val="22"/>
              <w:lang w:eastAsia="fr-FR"/>
            </w:rPr>
          </w:pPr>
          <w:hyperlink w:anchor="_Toc219364068" w:history="1">
            <w:r w:rsidRPr="007D080E">
              <w:rPr>
                <w:rStyle w:val="Lienhypertexte"/>
                <w:noProof/>
                <w14:scene3d>
                  <w14:camera w14:prst="orthographicFront"/>
                  <w14:lightRig w14:rig="threePt" w14:dir="t">
                    <w14:rot w14:lat="0" w14:lon="0" w14:rev="0"/>
                  </w14:lightRig>
                </w14:scene3d>
              </w:rPr>
              <w:t>7.1.2.</w:t>
            </w:r>
            <w:r>
              <w:rPr>
                <w:rFonts w:eastAsiaTheme="minorEastAsia" w:cstheme="minorBidi"/>
                <w:i w:val="0"/>
                <w:iCs w:val="0"/>
                <w:noProof/>
                <w:sz w:val="22"/>
                <w:szCs w:val="22"/>
                <w:lang w:eastAsia="fr-FR"/>
              </w:rPr>
              <w:tab/>
            </w:r>
            <w:r w:rsidRPr="007D080E">
              <w:rPr>
                <w:rStyle w:val="Lienhypertexte"/>
                <w:noProof/>
              </w:rPr>
              <w:t>Rôle de l’AP-HP</w:t>
            </w:r>
            <w:r>
              <w:rPr>
                <w:noProof/>
                <w:webHidden/>
              </w:rPr>
              <w:tab/>
            </w:r>
            <w:r>
              <w:rPr>
                <w:noProof/>
                <w:webHidden/>
              </w:rPr>
              <w:fldChar w:fldCharType="begin"/>
            </w:r>
            <w:r>
              <w:rPr>
                <w:noProof/>
                <w:webHidden/>
              </w:rPr>
              <w:instrText xml:space="preserve"> PAGEREF _Toc219364068 \h </w:instrText>
            </w:r>
            <w:r>
              <w:rPr>
                <w:noProof/>
                <w:webHidden/>
              </w:rPr>
            </w:r>
            <w:r>
              <w:rPr>
                <w:noProof/>
                <w:webHidden/>
              </w:rPr>
              <w:fldChar w:fldCharType="separate"/>
            </w:r>
            <w:r>
              <w:rPr>
                <w:noProof/>
                <w:webHidden/>
              </w:rPr>
              <w:t>33</w:t>
            </w:r>
            <w:r>
              <w:rPr>
                <w:noProof/>
                <w:webHidden/>
              </w:rPr>
              <w:fldChar w:fldCharType="end"/>
            </w:r>
          </w:hyperlink>
        </w:p>
        <w:p w14:paraId="0A494495" w14:textId="330D184D" w:rsidR="00DC6A7A" w:rsidRDefault="00DC6A7A">
          <w:pPr>
            <w:pStyle w:val="TM2"/>
            <w:rPr>
              <w:rFonts w:eastAsiaTheme="minorEastAsia" w:cstheme="minorBidi"/>
              <w:smallCaps w:val="0"/>
              <w:noProof/>
              <w:sz w:val="22"/>
              <w:szCs w:val="22"/>
              <w:lang w:eastAsia="fr-FR"/>
            </w:rPr>
          </w:pPr>
          <w:hyperlink w:anchor="_Toc219364069" w:history="1">
            <w:r w:rsidRPr="007D080E">
              <w:rPr>
                <w:rStyle w:val="Lienhypertexte"/>
                <w:noProof/>
              </w:rPr>
              <w:t>7.2.</w:t>
            </w:r>
            <w:r>
              <w:rPr>
                <w:rFonts w:eastAsiaTheme="minorEastAsia" w:cstheme="minorBidi"/>
                <w:smallCaps w:val="0"/>
                <w:noProof/>
                <w:sz w:val="22"/>
                <w:szCs w:val="22"/>
                <w:lang w:eastAsia="fr-FR"/>
              </w:rPr>
              <w:tab/>
            </w:r>
            <w:r w:rsidRPr="007D080E">
              <w:rPr>
                <w:rStyle w:val="Lienhypertexte"/>
                <w:noProof/>
              </w:rPr>
              <w:t>Données à reprendre</w:t>
            </w:r>
            <w:r>
              <w:rPr>
                <w:noProof/>
                <w:webHidden/>
              </w:rPr>
              <w:tab/>
            </w:r>
            <w:r>
              <w:rPr>
                <w:noProof/>
                <w:webHidden/>
              </w:rPr>
              <w:fldChar w:fldCharType="begin"/>
            </w:r>
            <w:r>
              <w:rPr>
                <w:noProof/>
                <w:webHidden/>
              </w:rPr>
              <w:instrText xml:space="preserve"> PAGEREF _Toc219364069 \h </w:instrText>
            </w:r>
            <w:r>
              <w:rPr>
                <w:noProof/>
                <w:webHidden/>
              </w:rPr>
            </w:r>
            <w:r>
              <w:rPr>
                <w:noProof/>
                <w:webHidden/>
              </w:rPr>
              <w:fldChar w:fldCharType="separate"/>
            </w:r>
            <w:r>
              <w:rPr>
                <w:noProof/>
                <w:webHidden/>
              </w:rPr>
              <w:t>34</w:t>
            </w:r>
            <w:r>
              <w:rPr>
                <w:noProof/>
                <w:webHidden/>
              </w:rPr>
              <w:fldChar w:fldCharType="end"/>
            </w:r>
          </w:hyperlink>
        </w:p>
        <w:p w14:paraId="37D8C93E" w14:textId="1950E323" w:rsidR="00DC6A7A" w:rsidRDefault="00DC6A7A">
          <w:pPr>
            <w:pStyle w:val="TM1"/>
            <w:rPr>
              <w:rFonts w:eastAsiaTheme="minorEastAsia" w:cstheme="minorBidi"/>
              <w:b w:val="0"/>
              <w:bCs w:val="0"/>
              <w:caps w:val="0"/>
              <w:noProof/>
              <w:sz w:val="22"/>
              <w:szCs w:val="22"/>
              <w:lang w:eastAsia="fr-FR"/>
            </w:rPr>
          </w:pPr>
          <w:hyperlink w:anchor="_Toc219364070" w:history="1">
            <w:r w:rsidRPr="007D080E">
              <w:rPr>
                <w:rStyle w:val="Lienhypertexte"/>
                <w:noProof/>
              </w:rPr>
              <w:t>8.</w:t>
            </w:r>
            <w:r>
              <w:rPr>
                <w:rFonts w:eastAsiaTheme="minorEastAsia" w:cstheme="minorBidi"/>
                <w:b w:val="0"/>
                <w:bCs w:val="0"/>
                <w:caps w:val="0"/>
                <w:noProof/>
                <w:sz w:val="22"/>
                <w:szCs w:val="22"/>
                <w:lang w:eastAsia="fr-FR"/>
              </w:rPr>
              <w:tab/>
            </w:r>
            <w:r w:rsidRPr="007D080E">
              <w:rPr>
                <w:rStyle w:val="Lienhypertexte"/>
                <w:noProof/>
              </w:rPr>
              <w:t>Architecture technique</w:t>
            </w:r>
            <w:r>
              <w:rPr>
                <w:noProof/>
                <w:webHidden/>
              </w:rPr>
              <w:tab/>
            </w:r>
            <w:r>
              <w:rPr>
                <w:noProof/>
                <w:webHidden/>
              </w:rPr>
              <w:fldChar w:fldCharType="begin"/>
            </w:r>
            <w:r>
              <w:rPr>
                <w:noProof/>
                <w:webHidden/>
              </w:rPr>
              <w:instrText xml:space="preserve"> PAGEREF _Toc219364070 \h </w:instrText>
            </w:r>
            <w:r>
              <w:rPr>
                <w:noProof/>
                <w:webHidden/>
              </w:rPr>
            </w:r>
            <w:r>
              <w:rPr>
                <w:noProof/>
                <w:webHidden/>
              </w:rPr>
              <w:fldChar w:fldCharType="separate"/>
            </w:r>
            <w:r>
              <w:rPr>
                <w:noProof/>
                <w:webHidden/>
              </w:rPr>
              <w:t>34</w:t>
            </w:r>
            <w:r>
              <w:rPr>
                <w:noProof/>
                <w:webHidden/>
              </w:rPr>
              <w:fldChar w:fldCharType="end"/>
            </w:r>
          </w:hyperlink>
        </w:p>
        <w:p w14:paraId="12AD2372" w14:textId="3587FAE5" w:rsidR="00DC6A7A" w:rsidRDefault="00DC6A7A">
          <w:pPr>
            <w:pStyle w:val="TM2"/>
            <w:rPr>
              <w:rFonts w:eastAsiaTheme="minorEastAsia" w:cstheme="minorBidi"/>
              <w:smallCaps w:val="0"/>
              <w:noProof/>
              <w:sz w:val="22"/>
              <w:szCs w:val="22"/>
              <w:lang w:eastAsia="fr-FR"/>
            </w:rPr>
          </w:pPr>
          <w:hyperlink w:anchor="_Toc219364071" w:history="1">
            <w:r w:rsidRPr="007D080E">
              <w:rPr>
                <w:rStyle w:val="Lienhypertexte"/>
                <w:noProof/>
              </w:rPr>
              <w:t>8.1.</w:t>
            </w:r>
            <w:r>
              <w:rPr>
                <w:rFonts w:eastAsiaTheme="minorEastAsia" w:cstheme="minorBidi"/>
                <w:smallCaps w:val="0"/>
                <w:noProof/>
                <w:sz w:val="22"/>
                <w:szCs w:val="22"/>
                <w:lang w:eastAsia="fr-FR"/>
              </w:rPr>
              <w:tab/>
            </w:r>
            <w:r w:rsidRPr="007D080E">
              <w:rPr>
                <w:rStyle w:val="Lienhypertexte"/>
                <w:noProof/>
              </w:rPr>
              <w:t>Composants d’Infrastructure fournis par l’AP-HP</w:t>
            </w:r>
            <w:r>
              <w:rPr>
                <w:noProof/>
                <w:webHidden/>
              </w:rPr>
              <w:tab/>
            </w:r>
            <w:r>
              <w:rPr>
                <w:noProof/>
                <w:webHidden/>
              </w:rPr>
              <w:fldChar w:fldCharType="begin"/>
            </w:r>
            <w:r>
              <w:rPr>
                <w:noProof/>
                <w:webHidden/>
              </w:rPr>
              <w:instrText xml:space="preserve"> PAGEREF _Toc219364071 \h </w:instrText>
            </w:r>
            <w:r>
              <w:rPr>
                <w:noProof/>
                <w:webHidden/>
              </w:rPr>
            </w:r>
            <w:r>
              <w:rPr>
                <w:noProof/>
                <w:webHidden/>
              </w:rPr>
              <w:fldChar w:fldCharType="separate"/>
            </w:r>
            <w:r>
              <w:rPr>
                <w:noProof/>
                <w:webHidden/>
              </w:rPr>
              <w:t>34</w:t>
            </w:r>
            <w:r>
              <w:rPr>
                <w:noProof/>
                <w:webHidden/>
              </w:rPr>
              <w:fldChar w:fldCharType="end"/>
            </w:r>
          </w:hyperlink>
        </w:p>
        <w:p w14:paraId="173590AD" w14:textId="0059F1A2" w:rsidR="00DC6A7A" w:rsidRDefault="00DC6A7A">
          <w:pPr>
            <w:pStyle w:val="TM3"/>
            <w:rPr>
              <w:rFonts w:eastAsiaTheme="minorEastAsia" w:cstheme="minorBidi"/>
              <w:i w:val="0"/>
              <w:iCs w:val="0"/>
              <w:noProof/>
              <w:sz w:val="22"/>
              <w:szCs w:val="22"/>
              <w:lang w:eastAsia="fr-FR"/>
            </w:rPr>
          </w:pPr>
          <w:hyperlink w:anchor="_Toc219364072" w:history="1">
            <w:r w:rsidRPr="007D080E">
              <w:rPr>
                <w:rStyle w:val="Lienhypertexte"/>
                <w:noProof/>
                <w14:scene3d>
                  <w14:camera w14:prst="orthographicFront"/>
                  <w14:lightRig w14:rig="threePt" w14:dir="t">
                    <w14:rot w14:lat="0" w14:lon="0" w14:rev="0"/>
                  </w14:lightRig>
                </w14:scene3d>
              </w:rPr>
              <w:t>8.1.1.</w:t>
            </w:r>
            <w:r>
              <w:rPr>
                <w:rFonts w:eastAsiaTheme="minorEastAsia" w:cstheme="minorBidi"/>
                <w:i w:val="0"/>
                <w:iCs w:val="0"/>
                <w:noProof/>
                <w:sz w:val="22"/>
                <w:szCs w:val="22"/>
                <w:lang w:eastAsia="fr-FR"/>
              </w:rPr>
              <w:tab/>
            </w:r>
            <w:r w:rsidRPr="007D080E">
              <w:rPr>
                <w:rStyle w:val="Lienhypertexte"/>
                <w:noProof/>
              </w:rPr>
              <w:t>Réseau</w:t>
            </w:r>
            <w:r>
              <w:rPr>
                <w:noProof/>
                <w:webHidden/>
              </w:rPr>
              <w:tab/>
            </w:r>
            <w:r>
              <w:rPr>
                <w:noProof/>
                <w:webHidden/>
              </w:rPr>
              <w:fldChar w:fldCharType="begin"/>
            </w:r>
            <w:r>
              <w:rPr>
                <w:noProof/>
                <w:webHidden/>
              </w:rPr>
              <w:instrText xml:space="preserve"> PAGEREF _Toc219364072 \h </w:instrText>
            </w:r>
            <w:r>
              <w:rPr>
                <w:noProof/>
                <w:webHidden/>
              </w:rPr>
            </w:r>
            <w:r>
              <w:rPr>
                <w:noProof/>
                <w:webHidden/>
              </w:rPr>
              <w:fldChar w:fldCharType="separate"/>
            </w:r>
            <w:r>
              <w:rPr>
                <w:noProof/>
                <w:webHidden/>
              </w:rPr>
              <w:t>34</w:t>
            </w:r>
            <w:r>
              <w:rPr>
                <w:noProof/>
                <w:webHidden/>
              </w:rPr>
              <w:fldChar w:fldCharType="end"/>
            </w:r>
          </w:hyperlink>
        </w:p>
        <w:p w14:paraId="7CFC0287" w14:textId="14E3A07B" w:rsidR="00DC6A7A" w:rsidRDefault="00DC6A7A">
          <w:pPr>
            <w:pStyle w:val="TM3"/>
            <w:rPr>
              <w:rFonts w:eastAsiaTheme="minorEastAsia" w:cstheme="minorBidi"/>
              <w:i w:val="0"/>
              <w:iCs w:val="0"/>
              <w:noProof/>
              <w:sz w:val="22"/>
              <w:szCs w:val="22"/>
              <w:lang w:eastAsia="fr-FR"/>
            </w:rPr>
          </w:pPr>
          <w:hyperlink w:anchor="_Toc219364073" w:history="1">
            <w:r w:rsidRPr="007D080E">
              <w:rPr>
                <w:rStyle w:val="Lienhypertexte"/>
                <w:noProof/>
                <w14:scene3d>
                  <w14:camera w14:prst="orthographicFront"/>
                  <w14:lightRig w14:rig="threePt" w14:dir="t">
                    <w14:rot w14:lat="0" w14:lon="0" w14:rev="0"/>
                  </w14:lightRig>
                </w14:scene3d>
              </w:rPr>
              <w:t>8.1.2.</w:t>
            </w:r>
            <w:r>
              <w:rPr>
                <w:rFonts w:eastAsiaTheme="minorEastAsia" w:cstheme="minorBidi"/>
                <w:i w:val="0"/>
                <w:iCs w:val="0"/>
                <w:noProof/>
                <w:sz w:val="22"/>
                <w:szCs w:val="22"/>
                <w:lang w:eastAsia="fr-FR"/>
              </w:rPr>
              <w:tab/>
            </w:r>
            <w:r w:rsidRPr="007D080E">
              <w:rPr>
                <w:rStyle w:val="Lienhypertexte"/>
                <w:noProof/>
              </w:rPr>
              <w:t>Postes de travail</w:t>
            </w:r>
            <w:r>
              <w:rPr>
                <w:noProof/>
                <w:webHidden/>
              </w:rPr>
              <w:tab/>
            </w:r>
            <w:r>
              <w:rPr>
                <w:noProof/>
                <w:webHidden/>
              </w:rPr>
              <w:fldChar w:fldCharType="begin"/>
            </w:r>
            <w:r>
              <w:rPr>
                <w:noProof/>
                <w:webHidden/>
              </w:rPr>
              <w:instrText xml:space="preserve"> PAGEREF _Toc219364073 \h </w:instrText>
            </w:r>
            <w:r>
              <w:rPr>
                <w:noProof/>
                <w:webHidden/>
              </w:rPr>
            </w:r>
            <w:r>
              <w:rPr>
                <w:noProof/>
                <w:webHidden/>
              </w:rPr>
              <w:fldChar w:fldCharType="separate"/>
            </w:r>
            <w:r>
              <w:rPr>
                <w:noProof/>
                <w:webHidden/>
              </w:rPr>
              <w:t>35</w:t>
            </w:r>
            <w:r>
              <w:rPr>
                <w:noProof/>
                <w:webHidden/>
              </w:rPr>
              <w:fldChar w:fldCharType="end"/>
            </w:r>
          </w:hyperlink>
        </w:p>
        <w:p w14:paraId="6AF9F265" w14:textId="5235DA17" w:rsidR="00DC6A7A" w:rsidRDefault="00DC6A7A">
          <w:pPr>
            <w:pStyle w:val="TM3"/>
            <w:rPr>
              <w:rFonts w:eastAsiaTheme="minorEastAsia" w:cstheme="minorBidi"/>
              <w:i w:val="0"/>
              <w:iCs w:val="0"/>
              <w:noProof/>
              <w:sz w:val="22"/>
              <w:szCs w:val="22"/>
              <w:lang w:eastAsia="fr-FR"/>
            </w:rPr>
          </w:pPr>
          <w:hyperlink w:anchor="_Toc219364074" w:history="1">
            <w:r w:rsidRPr="007D080E">
              <w:rPr>
                <w:rStyle w:val="Lienhypertexte"/>
                <w:noProof/>
                <w14:scene3d>
                  <w14:camera w14:prst="orthographicFront"/>
                  <w14:lightRig w14:rig="threePt" w14:dir="t">
                    <w14:rot w14:lat="0" w14:lon="0" w14:rev="0"/>
                  </w14:lightRig>
                </w14:scene3d>
              </w:rPr>
              <w:t>8.1.3.</w:t>
            </w:r>
            <w:r>
              <w:rPr>
                <w:rFonts w:eastAsiaTheme="minorEastAsia" w:cstheme="minorBidi"/>
                <w:i w:val="0"/>
                <w:iCs w:val="0"/>
                <w:noProof/>
                <w:sz w:val="22"/>
                <w:szCs w:val="22"/>
                <w:lang w:eastAsia="fr-FR"/>
              </w:rPr>
              <w:tab/>
            </w:r>
            <w:r w:rsidRPr="007D080E">
              <w:rPr>
                <w:rStyle w:val="Lienhypertexte"/>
                <w:noProof/>
              </w:rPr>
              <w:t>Infrastructure d’échanges inter applications (EAI)</w:t>
            </w:r>
            <w:r>
              <w:rPr>
                <w:noProof/>
                <w:webHidden/>
              </w:rPr>
              <w:tab/>
            </w:r>
            <w:r>
              <w:rPr>
                <w:noProof/>
                <w:webHidden/>
              </w:rPr>
              <w:fldChar w:fldCharType="begin"/>
            </w:r>
            <w:r>
              <w:rPr>
                <w:noProof/>
                <w:webHidden/>
              </w:rPr>
              <w:instrText xml:space="preserve"> PAGEREF _Toc219364074 \h </w:instrText>
            </w:r>
            <w:r>
              <w:rPr>
                <w:noProof/>
                <w:webHidden/>
              </w:rPr>
            </w:r>
            <w:r>
              <w:rPr>
                <w:noProof/>
                <w:webHidden/>
              </w:rPr>
              <w:fldChar w:fldCharType="separate"/>
            </w:r>
            <w:r>
              <w:rPr>
                <w:noProof/>
                <w:webHidden/>
              </w:rPr>
              <w:t>35</w:t>
            </w:r>
            <w:r>
              <w:rPr>
                <w:noProof/>
                <w:webHidden/>
              </w:rPr>
              <w:fldChar w:fldCharType="end"/>
            </w:r>
          </w:hyperlink>
        </w:p>
        <w:p w14:paraId="11D5088D" w14:textId="3BBFB08B" w:rsidR="00DC6A7A" w:rsidRDefault="00DC6A7A">
          <w:pPr>
            <w:pStyle w:val="TM2"/>
            <w:rPr>
              <w:rFonts w:eastAsiaTheme="minorEastAsia" w:cstheme="minorBidi"/>
              <w:smallCaps w:val="0"/>
              <w:noProof/>
              <w:sz w:val="22"/>
              <w:szCs w:val="22"/>
              <w:lang w:eastAsia="fr-FR"/>
            </w:rPr>
          </w:pPr>
          <w:hyperlink w:anchor="_Toc219364075" w:history="1">
            <w:r w:rsidRPr="007D080E">
              <w:rPr>
                <w:rStyle w:val="Lienhypertexte"/>
                <w:noProof/>
              </w:rPr>
              <w:t>8.2.</w:t>
            </w:r>
            <w:r>
              <w:rPr>
                <w:rFonts w:eastAsiaTheme="minorEastAsia" w:cstheme="minorBidi"/>
                <w:smallCaps w:val="0"/>
                <w:noProof/>
                <w:sz w:val="22"/>
                <w:szCs w:val="22"/>
                <w:lang w:eastAsia="fr-FR"/>
              </w:rPr>
              <w:tab/>
            </w:r>
            <w:r w:rsidRPr="007D080E">
              <w:rPr>
                <w:rStyle w:val="Lienhypertexte"/>
                <w:noProof/>
              </w:rPr>
              <w:t>Accès à la solution</w:t>
            </w:r>
            <w:r>
              <w:rPr>
                <w:noProof/>
                <w:webHidden/>
              </w:rPr>
              <w:tab/>
            </w:r>
            <w:r>
              <w:rPr>
                <w:noProof/>
                <w:webHidden/>
              </w:rPr>
              <w:fldChar w:fldCharType="begin"/>
            </w:r>
            <w:r>
              <w:rPr>
                <w:noProof/>
                <w:webHidden/>
              </w:rPr>
              <w:instrText xml:space="preserve"> PAGEREF _Toc219364075 \h </w:instrText>
            </w:r>
            <w:r>
              <w:rPr>
                <w:noProof/>
                <w:webHidden/>
              </w:rPr>
            </w:r>
            <w:r>
              <w:rPr>
                <w:noProof/>
                <w:webHidden/>
              </w:rPr>
              <w:fldChar w:fldCharType="separate"/>
            </w:r>
            <w:r>
              <w:rPr>
                <w:noProof/>
                <w:webHidden/>
              </w:rPr>
              <w:t>35</w:t>
            </w:r>
            <w:r>
              <w:rPr>
                <w:noProof/>
                <w:webHidden/>
              </w:rPr>
              <w:fldChar w:fldCharType="end"/>
            </w:r>
          </w:hyperlink>
        </w:p>
        <w:p w14:paraId="34B5C671" w14:textId="2B1FF792" w:rsidR="00DC6A7A" w:rsidRDefault="00DC6A7A">
          <w:pPr>
            <w:pStyle w:val="TM2"/>
            <w:rPr>
              <w:rFonts w:eastAsiaTheme="minorEastAsia" w:cstheme="minorBidi"/>
              <w:smallCaps w:val="0"/>
              <w:noProof/>
              <w:sz w:val="22"/>
              <w:szCs w:val="22"/>
              <w:lang w:eastAsia="fr-FR"/>
            </w:rPr>
          </w:pPr>
          <w:hyperlink w:anchor="_Toc219364076" w:history="1">
            <w:r w:rsidRPr="007D080E">
              <w:rPr>
                <w:rStyle w:val="Lienhypertexte"/>
                <w:noProof/>
              </w:rPr>
              <w:t>8.3.</w:t>
            </w:r>
            <w:r>
              <w:rPr>
                <w:rFonts w:eastAsiaTheme="minorEastAsia" w:cstheme="minorBidi"/>
                <w:smallCaps w:val="0"/>
                <w:noProof/>
                <w:sz w:val="22"/>
                <w:szCs w:val="22"/>
                <w:lang w:eastAsia="fr-FR"/>
              </w:rPr>
              <w:tab/>
            </w:r>
            <w:r w:rsidRPr="007D080E">
              <w:rPr>
                <w:rStyle w:val="Lienhypertexte"/>
                <w:noProof/>
              </w:rPr>
              <w:t>Gestion des habilitations</w:t>
            </w:r>
            <w:r>
              <w:rPr>
                <w:noProof/>
                <w:webHidden/>
              </w:rPr>
              <w:tab/>
            </w:r>
            <w:r>
              <w:rPr>
                <w:noProof/>
                <w:webHidden/>
              </w:rPr>
              <w:fldChar w:fldCharType="begin"/>
            </w:r>
            <w:r>
              <w:rPr>
                <w:noProof/>
                <w:webHidden/>
              </w:rPr>
              <w:instrText xml:space="preserve"> PAGEREF _Toc219364076 \h </w:instrText>
            </w:r>
            <w:r>
              <w:rPr>
                <w:noProof/>
                <w:webHidden/>
              </w:rPr>
            </w:r>
            <w:r>
              <w:rPr>
                <w:noProof/>
                <w:webHidden/>
              </w:rPr>
              <w:fldChar w:fldCharType="separate"/>
            </w:r>
            <w:r>
              <w:rPr>
                <w:noProof/>
                <w:webHidden/>
              </w:rPr>
              <w:t>36</w:t>
            </w:r>
            <w:r>
              <w:rPr>
                <w:noProof/>
                <w:webHidden/>
              </w:rPr>
              <w:fldChar w:fldCharType="end"/>
            </w:r>
          </w:hyperlink>
        </w:p>
        <w:p w14:paraId="3C8A9FE3" w14:textId="6D7B1263" w:rsidR="00DC6A7A" w:rsidRDefault="00DC6A7A">
          <w:pPr>
            <w:pStyle w:val="TM2"/>
            <w:rPr>
              <w:rFonts w:eastAsiaTheme="minorEastAsia" w:cstheme="minorBidi"/>
              <w:smallCaps w:val="0"/>
              <w:noProof/>
              <w:sz w:val="22"/>
              <w:szCs w:val="22"/>
              <w:lang w:eastAsia="fr-FR"/>
            </w:rPr>
          </w:pPr>
          <w:hyperlink w:anchor="_Toc219364077" w:history="1">
            <w:r w:rsidRPr="007D080E">
              <w:rPr>
                <w:rStyle w:val="Lienhypertexte"/>
                <w:noProof/>
              </w:rPr>
              <w:t>8.4.</w:t>
            </w:r>
            <w:r>
              <w:rPr>
                <w:rFonts w:eastAsiaTheme="minorEastAsia" w:cstheme="minorBidi"/>
                <w:smallCaps w:val="0"/>
                <w:noProof/>
                <w:sz w:val="22"/>
                <w:szCs w:val="22"/>
                <w:lang w:eastAsia="fr-FR"/>
              </w:rPr>
              <w:tab/>
            </w:r>
            <w:r w:rsidRPr="007D080E">
              <w:rPr>
                <w:rStyle w:val="Lienhypertexte"/>
                <w:noProof/>
              </w:rPr>
              <w:t>Outils utilisés par l’AP-HP</w:t>
            </w:r>
            <w:r>
              <w:rPr>
                <w:noProof/>
                <w:webHidden/>
              </w:rPr>
              <w:tab/>
            </w:r>
            <w:r>
              <w:rPr>
                <w:noProof/>
                <w:webHidden/>
              </w:rPr>
              <w:fldChar w:fldCharType="begin"/>
            </w:r>
            <w:r>
              <w:rPr>
                <w:noProof/>
                <w:webHidden/>
              </w:rPr>
              <w:instrText xml:space="preserve"> PAGEREF _Toc219364077 \h </w:instrText>
            </w:r>
            <w:r>
              <w:rPr>
                <w:noProof/>
                <w:webHidden/>
              </w:rPr>
            </w:r>
            <w:r>
              <w:rPr>
                <w:noProof/>
                <w:webHidden/>
              </w:rPr>
              <w:fldChar w:fldCharType="separate"/>
            </w:r>
            <w:r>
              <w:rPr>
                <w:noProof/>
                <w:webHidden/>
              </w:rPr>
              <w:t>37</w:t>
            </w:r>
            <w:r>
              <w:rPr>
                <w:noProof/>
                <w:webHidden/>
              </w:rPr>
              <w:fldChar w:fldCharType="end"/>
            </w:r>
          </w:hyperlink>
        </w:p>
        <w:p w14:paraId="2D24A234" w14:textId="58146A48" w:rsidR="00DC6A7A" w:rsidRDefault="00DC6A7A">
          <w:pPr>
            <w:pStyle w:val="TM2"/>
            <w:rPr>
              <w:rFonts w:eastAsiaTheme="minorEastAsia" w:cstheme="minorBidi"/>
              <w:smallCaps w:val="0"/>
              <w:noProof/>
              <w:sz w:val="22"/>
              <w:szCs w:val="22"/>
              <w:lang w:eastAsia="fr-FR"/>
            </w:rPr>
          </w:pPr>
          <w:hyperlink w:anchor="_Toc219364078" w:history="1">
            <w:r w:rsidRPr="007D080E">
              <w:rPr>
                <w:rStyle w:val="Lienhypertexte"/>
                <w:noProof/>
              </w:rPr>
              <w:t>8.5.</w:t>
            </w:r>
            <w:r>
              <w:rPr>
                <w:rFonts w:eastAsiaTheme="minorEastAsia" w:cstheme="minorBidi"/>
                <w:smallCaps w:val="0"/>
                <w:noProof/>
                <w:sz w:val="22"/>
                <w:szCs w:val="22"/>
                <w:lang w:eastAsia="fr-FR"/>
              </w:rPr>
              <w:tab/>
            </w:r>
            <w:r w:rsidRPr="007D080E">
              <w:rPr>
                <w:rStyle w:val="Lienhypertexte"/>
                <w:noProof/>
              </w:rPr>
              <w:t>Description technique de la solution recherchée</w:t>
            </w:r>
            <w:r>
              <w:rPr>
                <w:noProof/>
                <w:webHidden/>
              </w:rPr>
              <w:tab/>
            </w:r>
            <w:r>
              <w:rPr>
                <w:noProof/>
                <w:webHidden/>
              </w:rPr>
              <w:fldChar w:fldCharType="begin"/>
            </w:r>
            <w:r>
              <w:rPr>
                <w:noProof/>
                <w:webHidden/>
              </w:rPr>
              <w:instrText xml:space="preserve"> PAGEREF _Toc219364078 \h </w:instrText>
            </w:r>
            <w:r>
              <w:rPr>
                <w:noProof/>
                <w:webHidden/>
              </w:rPr>
            </w:r>
            <w:r>
              <w:rPr>
                <w:noProof/>
                <w:webHidden/>
              </w:rPr>
              <w:fldChar w:fldCharType="separate"/>
            </w:r>
            <w:r>
              <w:rPr>
                <w:noProof/>
                <w:webHidden/>
              </w:rPr>
              <w:t>37</w:t>
            </w:r>
            <w:r>
              <w:rPr>
                <w:noProof/>
                <w:webHidden/>
              </w:rPr>
              <w:fldChar w:fldCharType="end"/>
            </w:r>
          </w:hyperlink>
        </w:p>
        <w:p w14:paraId="716F7D74" w14:textId="365C73BB" w:rsidR="00DC6A7A" w:rsidRDefault="00DC6A7A">
          <w:pPr>
            <w:pStyle w:val="TM3"/>
            <w:rPr>
              <w:rFonts w:eastAsiaTheme="minorEastAsia" w:cstheme="minorBidi"/>
              <w:i w:val="0"/>
              <w:iCs w:val="0"/>
              <w:noProof/>
              <w:sz w:val="22"/>
              <w:szCs w:val="22"/>
              <w:lang w:eastAsia="fr-FR"/>
            </w:rPr>
          </w:pPr>
          <w:hyperlink w:anchor="_Toc219364079" w:history="1">
            <w:r w:rsidRPr="007D080E">
              <w:rPr>
                <w:rStyle w:val="Lienhypertexte"/>
                <w:rFonts w:asciiTheme="majorHAnsi" w:hAnsiTheme="majorHAnsi" w:cstheme="majorBidi"/>
                <w:noProof/>
                <w14:scene3d>
                  <w14:camera w14:prst="orthographicFront"/>
                  <w14:lightRig w14:rig="threePt" w14:dir="t">
                    <w14:rot w14:lat="0" w14:lon="0" w14:rev="0"/>
                  </w14:lightRig>
                </w14:scene3d>
              </w:rPr>
              <w:t>8.5.1.</w:t>
            </w:r>
            <w:r>
              <w:rPr>
                <w:rFonts w:eastAsiaTheme="minorEastAsia" w:cstheme="minorBidi"/>
                <w:i w:val="0"/>
                <w:iCs w:val="0"/>
                <w:noProof/>
                <w:sz w:val="22"/>
                <w:szCs w:val="22"/>
                <w:lang w:eastAsia="fr-FR"/>
              </w:rPr>
              <w:tab/>
            </w:r>
            <w:r w:rsidRPr="007D080E">
              <w:rPr>
                <w:rStyle w:val="Lienhypertexte"/>
                <w:noProof/>
              </w:rPr>
              <w:t>Architecture technique du système</w:t>
            </w:r>
            <w:r>
              <w:rPr>
                <w:noProof/>
                <w:webHidden/>
              </w:rPr>
              <w:tab/>
            </w:r>
            <w:r>
              <w:rPr>
                <w:noProof/>
                <w:webHidden/>
              </w:rPr>
              <w:fldChar w:fldCharType="begin"/>
            </w:r>
            <w:r>
              <w:rPr>
                <w:noProof/>
                <w:webHidden/>
              </w:rPr>
              <w:instrText xml:space="preserve"> PAGEREF _Toc219364079 \h </w:instrText>
            </w:r>
            <w:r>
              <w:rPr>
                <w:noProof/>
                <w:webHidden/>
              </w:rPr>
            </w:r>
            <w:r>
              <w:rPr>
                <w:noProof/>
                <w:webHidden/>
              </w:rPr>
              <w:fldChar w:fldCharType="separate"/>
            </w:r>
            <w:r>
              <w:rPr>
                <w:noProof/>
                <w:webHidden/>
              </w:rPr>
              <w:t>37</w:t>
            </w:r>
            <w:r>
              <w:rPr>
                <w:noProof/>
                <w:webHidden/>
              </w:rPr>
              <w:fldChar w:fldCharType="end"/>
            </w:r>
          </w:hyperlink>
        </w:p>
        <w:p w14:paraId="5D2CBFCD" w14:textId="1A14A58B" w:rsidR="00DC6A7A" w:rsidRDefault="00DC6A7A">
          <w:pPr>
            <w:pStyle w:val="TM3"/>
            <w:rPr>
              <w:rFonts w:eastAsiaTheme="minorEastAsia" w:cstheme="minorBidi"/>
              <w:i w:val="0"/>
              <w:iCs w:val="0"/>
              <w:noProof/>
              <w:sz w:val="22"/>
              <w:szCs w:val="22"/>
              <w:lang w:eastAsia="fr-FR"/>
            </w:rPr>
          </w:pPr>
          <w:hyperlink w:anchor="_Toc219364080" w:history="1">
            <w:r w:rsidRPr="007D080E">
              <w:rPr>
                <w:rStyle w:val="Lienhypertexte"/>
                <w:rFonts w:asciiTheme="majorHAnsi" w:hAnsiTheme="majorHAnsi" w:cstheme="majorBidi"/>
                <w:noProof/>
                <w14:scene3d>
                  <w14:camera w14:prst="orthographicFront"/>
                  <w14:lightRig w14:rig="threePt" w14:dir="t">
                    <w14:rot w14:lat="0" w14:lon="0" w14:rev="0"/>
                  </w14:lightRig>
                </w14:scene3d>
              </w:rPr>
              <w:t>8.5.2.</w:t>
            </w:r>
            <w:r>
              <w:rPr>
                <w:rFonts w:eastAsiaTheme="minorEastAsia" w:cstheme="minorBidi"/>
                <w:i w:val="0"/>
                <w:iCs w:val="0"/>
                <w:noProof/>
                <w:sz w:val="22"/>
                <w:szCs w:val="22"/>
                <w:lang w:eastAsia="fr-FR"/>
              </w:rPr>
              <w:tab/>
            </w:r>
            <w:r w:rsidRPr="007D080E">
              <w:rPr>
                <w:rStyle w:val="Lienhypertexte"/>
                <w:noProof/>
              </w:rPr>
              <w:t>Qualité de l’architecture</w:t>
            </w:r>
            <w:r>
              <w:rPr>
                <w:noProof/>
                <w:webHidden/>
              </w:rPr>
              <w:tab/>
            </w:r>
            <w:r>
              <w:rPr>
                <w:noProof/>
                <w:webHidden/>
              </w:rPr>
              <w:fldChar w:fldCharType="begin"/>
            </w:r>
            <w:r>
              <w:rPr>
                <w:noProof/>
                <w:webHidden/>
              </w:rPr>
              <w:instrText xml:space="preserve"> PAGEREF _Toc219364080 \h </w:instrText>
            </w:r>
            <w:r>
              <w:rPr>
                <w:noProof/>
                <w:webHidden/>
              </w:rPr>
            </w:r>
            <w:r>
              <w:rPr>
                <w:noProof/>
                <w:webHidden/>
              </w:rPr>
              <w:fldChar w:fldCharType="separate"/>
            </w:r>
            <w:r>
              <w:rPr>
                <w:noProof/>
                <w:webHidden/>
              </w:rPr>
              <w:t>37</w:t>
            </w:r>
            <w:r>
              <w:rPr>
                <w:noProof/>
                <w:webHidden/>
              </w:rPr>
              <w:fldChar w:fldCharType="end"/>
            </w:r>
          </w:hyperlink>
        </w:p>
        <w:p w14:paraId="18C714A2" w14:textId="7AA3B3F5" w:rsidR="00DC6A7A" w:rsidRDefault="00DC6A7A">
          <w:pPr>
            <w:pStyle w:val="TM3"/>
            <w:rPr>
              <w:rFonts w:eastAsiaTheme="minorEastAsia" w:cstheme="minorBidi"/>
              <w:i w:val="0"/>
              <w:iCs w:val="0"/>
              <w:noProof/>
              <w:sz w:val="22"/>
              <w:szCs w:val="22"/>
              <w:lang w:eastAsia="fr-FR"/>
            </w:rPr>
          </w:pPr>
          <w:hyperlink w:anchor="_Toc219364081" w:history="1">
            <w:r w:rsidRPr="007D080E">
              <w:rPr>
                <w:rStyle w:val="Lienhypertexte"/>
                <w:noProof/>
                <w14:scene3d>
                  <w14:camera w14:prst="orthographicFront"/>
                  <w14:lightRig w14:rig="threePt" w14:dir="t">
                    <w14:rot w14:lat="0" w14:lon="0" w14:rev="0"/>
                  </w14:lightRig>
                </w14:scene3d>
              </w:rPr>
              <w:t>8.5.3.</w:t>
            </w:r>
            <w:r>
              <w:rPr>
                <w:rFonts w:eastAsiaTheme="minorEastAsia" w:cstheme="minorBidi"/>
                <w:i w:val="0"/>
                <w:iCs w:val="0"/>
                <w:noProof/>
                <w:sz w:val="22"/>
                <w:szCs w:val="22"/>
                <w:lang w:eastAsia="fr-FR"/>
              </w:rPr>
              <w:tab/>
            </w:r>
            <w:r w:rsidRPr="007D080E">
              <w:rPr>
                <w:rStyle w:val="Lienhypertexte"/>
                <w:noProof/>
              </w:rPr>
              <w:t>Fonctions d’archivage / Restitution</w:t>
            </w:r>
            <w:r>
              <w:rPr>
                <w:noProof/>
                <w:webHidden/>
              </w:rPr>
              <w:tab/>
            </w:r>
            <w:r>
              <w:rPr>
                <w:noProof/>
                <w:webHidden/>
              </w:rPr>
              <w:fldChar w:fldCharType="begin"/>
            </w:r>
            <w:r>
              <w:rPr>
                <w:noProof/>
                <w:webHidden/>
              </w:rPr>
              <w:instrText xml:space="preserve"> PAGEREF _Toc219364081 \h </w:instrText>
            </w:r>
            <w:r>
              <w:rPr>
                <w:noProof/>
                <w:webHidden/>
              </w:rPr>
            </w:r>
            <w:r>
              <w:rPr>
                <w:noProof/>
                <w:webHidden/>
              </w:rPr>
              <w:fldChar w:fldCharType="separate"/>
            </w:r>
            <w:r>
              <w:rPr>
                <w:noProof/>
                <w:webHidden/>
              </w:rPr>
              <w:t>40</w:t>
            </w:r>
            <w:r>
              <w:rPr>
                <w:noProof/>
                <w:webHidden/>
              </w:rPr>
              <w:fldChar w:fldCharType="end"/>
            </w:r>
          </w:hyperlink>
        </w:p>
        <w:p w14:paraId="286F59AE" w14:textId="4D72C7E7" w:rsidR="00DC6A7A" w:rsidRDefault="00DC6A7A">
          <w:pPr>
            <w:pStyle w:val="TM3"/>
            <w:rPr>
              <w:rFonts w:eastAsiaTheme="minorEastAsia" w:cstheme="minorBidi"/>
              <w:i w:val="0"/>
              <w:iCs w:val="0"/>
              <w:noProof/>
              <w:sz w:val="22"/>
              <w:szCs w:val="22"/>
              <w:lang w:eastAsia="fr-FR"/>
            </w:rPr>
          </w:pPr>
          <w:hyperlink w:anchor="_Toc219364082" w:history="1">
            <w:r w:rsidRPr="007D080E">
              <w:rPr>
                <w:rStyle w:val="Lienhypertexte"/>
                <w:noProof/>
                <w14:scene3d>
                  <w14:camera w14:prst="orthographicFront"/>
                  <w14:lightRig w14:rig="threePt" w14:dir="t">
                    <w14:rot w14:lat="0" w14:lon="0" w14:rev="0"/>
                  </w14:lightRig>
                </w14:scene3d>
              </w:rPr>
              <w:t>8.5.4.</w:t>
            </w:r>
            <w:r>
              <w:rPr>
                <w:rFonts w:eastAsiaTheme="minorEastAsia" w:cstheme="minorBidi"/>
                <w:i w:val="0"/>
                <w:iCs w:val="0"/>
                <w:noProof/>
                <w:sz w:val="22"/>
                <w:szCs w:val="22"/>
                <w:lang w:eastAsia="fr-FR"/>
              </w:rPr>
              <w:tab/>
            </w:r>
            <w:r w:rsidRPr="007D080E">
              <w:rPr>
                <w:rStyle w:val="Lienhypertexte"/>
                <w:noProof/>
              </w:rPr>
              <w:t>Fonctions de Purge</w:t>
            </w:r>
            <w:r>
              <w:rPr>
                <w:noProof/>
                <w:webHidden/>
              </w:rPr>
              <w:tab/>
            </w:r>
            <w:r>
              <w:rPr>
                <w:noProof/>
                <w:webHidden/>
              </w:rPr>
              <w:fldChar w:fldCharType="begin"/>
            </w:r>
            <w:r>
              <w:rPr>
                <w:noProof/>
                <w:webHidden/>
              </w:rPr>
              <w:instrText xml:space="preserve"> PAGEREF _Toc219364082 \h </w:instrText>
            </w:r>
            <w:r>
              <w:rPr>
                <w:noProof/>
                <w:webHidden/>
              </w:rPr>
            </w:r>
            <w:r>
              <w:rPr>
                <w:noProof/>
                <w:webHidden/>
              </w:rPr>
              <w:fldChar w:fldCharType="separate"/>
            </w:r>
            <w:r>
              <w:rPr>
                <w:noProof/>
                <w:webHidden/>
              </w:rPr>
              <w:t>40</w:t>
            </w:r>
            <w:r>
              <w:rPr>
                <w:noProof/>
                <w:webHidden/>
              </w:rPr>
              <w:fldChar w:fldCharType="end"/>
            </w:r>
          </w:hyperlink>
        </w:p>
        <w:p w14:paraId="52D01EFC" w14:textId="55F028BA" w:rsidR="00DC6A7A" w:rsidRDefault="00DC6A7A">
          <w:pPr>
            <w:pStyle w:val="TM3"/>
            <w:rPr>
              <w:rFonts w:eastAsiaTheme="minorEastAsia" w:cstheme="minorBidi"/>
              <w:i w:val="0"/>
              <w:iCs w:val="0"/>
              <w:noProof/>
              <w:sz w:val="22"/>
              <w:szCs w:val="22"/>
              <w:lang w:eastAsia="fr-FR"/>
            </w:rPr>
          </w:pPr>
          <w:hyperlink w:anchor="_Toc219364083" w:history="1">
            <w:r w:rsidRPr="007D080E">
              <w:rPr>
                <w:rStyle w:val="Lienhypertexte"/>
                <w:noProof/>
                <w14:scene3d>
                  <w14:camera w14:prst="orthographicFront"/>
                  <w14:lightRig w14:rig="threePt" w14:dir="t">
                    <w14:rot w14:lat="0" w14:lon="0" w14:rev="0"/>
                  </w14:lightRig>
                </w14:scene3d>
              </w:rPr>
              <w:t>8.5.5.</w:t>
            </w:r>
            <w:r>
              <w:rPr>
                <w:rFonts w:eastAsiaTheme="minorEastAsia" w:cstheme="minorBidi"/>
                <w:i w:val="0"/>
                <w:iCs w:val="0"/>
                <w:noProof/>
                <w:sz w:val="22"/>
                <w:szCs w:val="22"/>
                <w:lang w:eastAsia="fr-FR"/>
              </w:rPr>
              <w:tab/>
            </w:r>
            <w:r w:rsidRPr="007D080E">
              <w:rPr>
                <w:rStyle w:val="Lienhypertexte"/>
                <w:noProof/>
              </w:rPr>
              <w:t>Surveillance de l’exploitation</w:t>
            </w:r>
            <w:r>
              <w:rPr>
                <w:noProof/>
                <w:webHidden/>
              </w:rPr>
              <w:tab/>
            </w:r>
            <w:r>
              <w:rPr>
                <w:noProof/>
                <w:webHidden/>
              </w:rPr>
              <w:fldChar w:fldCharType="begin"/>
            </w:r>
            <w:r>
              <w:rPr>
                <w:noProof/>
                <w:webHidden/>
              </w:rPr>
              <w:instrText xml:space="preserve"> PAGEREF _Toc219364083 \h </w:instrText>
            </w:r>
            <w:r>
              <w:rPr>
                <w:noProof/>
                <w:webHidden/>
              </w:rPr>
            </w:r>
            <w:r>
              <w:rPr>
                <w:noProof/>
                <w:webHidden/>
              </w:rPr>
              <w:fldChar w:fldCharType="separate"/>
            </w:r>
            <w:r>
              <w:rPr>
                <w:noProof/>
                <w:webHidden/>
              </w:rPr>
              <w:t>41</w:t>
            </w:r>
            <w:r>
              <w:rPr>
                <w:noProof/>
                <w:webHidden/>
              </w:rPr>
              <w:fldChar w:fldCharType="end"/>
            </w:r>
          </w:hyperlink>
        </w:p>
        <w:p w14:paraId="15417AEC" w14:textId="7AA616B5" w:rsidR="00DC6A7A" w:rsidRDefault="00DC6A7A">
          <w:pPr>
            <w:pStyle w:val="TM3"/>
            <w:rPr>
              <w:rFonts w:eastAsiaTheme="minorEastAsia" w:cstheme="minorBidi"/>
              <w:i w:val="0"/>
              <w:iCs w:val="0"/>
              <w:noProof/>
              <w:sz w:val="22"/>
              <w:szCs w:val="22"/>
              <w:lang w:eastAsia="fr-FR"/>
            </w:rPr>
          </w:pPr>
          <w:hyperlink w:anchor="_Toc219364084" w:history="1">
            <w:r w:rsidRPr="007D080E">
              <w:rPr>
                <w:rStyle w:val="Lienhypertexte"/>
                <w:noProof/>
                <w14:scene3d>
                  <w14:camera w14:prst="orthographicFront"/>
                  <w14:lightRig w14:rig="threePt" w14:dir="t">
                    <w14:rot w14:lat="0" w14:lon="0" w14:rev="0"/>
                  </w14:lightRig>
                </w14:scene3d>
              </w:rPr>
              <w:t>8.5.6.</w:t>
            </w:r>
            <w:r>
              <w:rPr>
                <w:rFonts w:eastAsiaTheme="minorEastAsia" w:cstheme="minorBidi"/>
                <w:i w:val="0"/>
                <w:iCs w:val="0"/>
                <w:noProof/>
                <w:sz w:val="22"/>
                <w:szCs w:val="22"/>
                <w:lang w:eastAsia="fr-FR"/>
              </w:rPr>
              <w:tab/>
            </w:r>
            <w:r w:rsidRPr="007D080E">
              <w:rPr>
                <w:rStyle w:val="Lienhypertexte"/>
                <w:noProof/>
              </w:rPr>
              <w:t>Procédures dégradées / Plan de secours</w:t>
            </w:r>
            <w:r>
              <w:rPr>
                <w:noProof/>
                <w:webHidden/>
              </w:rPr>
              <w:tab/>
            </w:r>
            <w:r>
              <w:rPr>
                <w:noProof/>
                <w:webHidden/>
              </w:rPr>
              <w:fldChar w:fldCharType="begin"/>
            </w:r>
            <w:r>
              <w:rPr>
                <w:noProof/>
                <w:webHidden/>
              </w:rPr>
              <w:instrText xml:space="preserve"> PAGEREF _Toc219364084 \h </w:instrText>
            </w:r>
            <w:r>
              <w:rPr>
                <w:noProof/>
                <w:webHidden/>
              </w:rPr>
            </w:r>
            <w:r>
              <w:rPr>
                <w:noProof/>
                <w:webHidden/>
              </w:rPr>
              <w:fldChar w:fldCharType="separate"/>
            </w:r>
            <w:r>
              <w:rPr>
                <w:noProof/>
                <w:webHidden/>
              </w:rPr>
              <w:t>41</w:t>
            </w:r>
            <w:r>
              <w:rPr>
                <w:noProof/>
                <w:webHidden/>
              </w:rPr>
              <w:fldChar w:fldCharType="end"/>
            </w:r>
          </w:hyperlink>
        </w:p>
        <w:p w14:paraId="0C156D41" w14:textId="1CEC4C34" w:rsidR="00DC6A7A" w:rsidRDefault="00DC6A7A">
          <w:pPr>
            <w:pStyle w:val="TM3"/>
            <w:rPr>
              <w:rFonts w:eastAsiaTheme="minorEastAsia" w:cstheme="minorBidi"/>
              <w:i w:val="0"/>
              <w:iCs w:val="0"/>
              <w:noProof/>
              <w:sz w:val="22"/>
              <w:szCs w:val="22"/>
              <w:lang w:eastAsia="fr-FR"/>
            </w:rPr>
          </w:pPr>
          <w:hyperlink w:anchor="_Toc219364085" w:history="1">
            <w:r w:rsidRPr="007D080E">
              <w:rPr>
                <w:rStyle w:val="Lienhypertexte"/>
                <w:noProof/>
                <w14:scene3d>
                  <w14:camera w14:prst="orthographicFront"/>
                  <w14:lightRig w14:rig="threePt" w14:dir="t">
                    <w14:rot w14:lat="0" w14:lon="0" w14:rev="0"/>
                  </w14:lightRig>
                </w14:scene3d>
              </w:rPr>
              <w:t>8.5.7.</w:t>
            </w:r>
            <w:r>
              <w:rPr>
                <w:rFonts w:eastAsiaTheme="minorEastAsia" w:cstheme="minorBidi"/>
                <w:i w:val="0"/>
                <w:iCs w:val="0"/>
                <w:noProof/>
                <w:sz w:val="22"/>
                <w:szCs w:val="22"/>
                <w:lang w:eastAsia="fr-FR"/>
              </w:rPr>
              <w:tab/>
            </w:r>
            <w:r w:rsidRPr="007D080E">
              <w:rPr>
                <w:rStyle w:val="Lienhypertexte"/>
                <w:noProof/>
              </w:rPr>
              <w:t>Plan de continuité d’activités (PCA)</w:t>
            </w:r>
            <w:r>
              <w:rPr>
                <w:noProof/>
                <w:webHidden/>
              </w:rPr>
              <w:tab/>
            </w:r>
            <w:r>
              <w:rPr>
                <w:noProof/>
                <w:webHidden/>
              </w:rPr>
              <w:fldChar w:fldCharType="begin"/>
            </w:r>
            <w:r>
              <w:rPr>
                <w:noProof/>
                <w:webHidden/>
              </w:rPr>
              <w:instrText xml:space="preserve"> PAGEREF _Toc219364085 \h </w:instrText>
            </w:r>
            <w:r>
              <w:rPr>
                <w:noProof/>
                <w:webHidden/>
              </w:rPr>
            </w:r>
            <w:r>
              <w:rPr>
                <w:noProof/>
                <w:webHidden/>
              </w:rPr>
              <w:fldChar w:fldCharType="separate"/>
            </w:r>
            <w:r>
              <w:rPr>
                <w:noProof/>
                <w:webHidden/>
              </w:rPr>
              <w:t>41</w:t>
            </w:r>
            <w:r>
              <w:rPr>
                <w:noProof/>
                <w:webHidden/>
              </w:rPr>
              <w:fldChar w:fldCharType="end"/>
            </w:r>
          </w:hyperlink>
        </w:p>
        <w:p w14:paraId="2D0D0EF6" w14:textId="6D205A90" w:rsidR="00DC6A7A" w:rsidRDefault="00DC6A7A">
          <w:pPr>
            <w:pStyle w:val="TM3"/>
            <w:rPr>
              <w:rFonts w:eastAsiaTheme="minorEastAsia" w:cstheme="minorBidi"/>
              <w:i w:val="0"/>
              <w:iCs w:val="0"/>
              <w:noProof/>
              <w:sz w:val="22"/>
              <w:szCs w:val="22"/>
              <w:lang w:eastAsia="fr-FR"/>
            </w:rPr>
          </w:pPr>
          <w:hyperlink w:anchor="_Toc219364086" w:history="1">
            <w:r w:rsidRPr="007D080E">
              <w:rPr>
                <w:rStyle w:val="Lienhypertexte"/>
                <w:noProof/>
                <w14:scene3d>
                  <w14:camera w14:prst="orthographicFront"/>
                  <w14:lightRig w14:rig="threePt" w14:dir="t">
                    <w14:rot w14:lat="0" w14:lon="0" w14:rev="0"/>
                  </w14:lightRig>
                </w14:scene3d>
              </w:rPr>
              <w:t>8.5.8.</w:t>
            </w:r>
            <w:r>
              <w:rPr>
                <w:rFonts w:eastAsiaTheme="minorEastAsia" w:cstheme="minorBidi"/>
                <w:i w:val="0"/>
                <w:iCs w:val="0"/>
                <w:noProof/>
                <w:sz w:val="22"/>
                <w:szCs w:val="22"/>
                <w:lang w:eastAsia="fr-FR"/>
              </w:rPr>
              <w:tab/>
            </w:r>
            <w:r w:rsidRPr="007D080E">
              <w:rPr>
                <w:rStyle w:val="Lienhypertexte"/>
                <w:noProof/>
              </w:rPr>
              <w:t>Exigences de Sécurité</w:t>
            </w:r>
            <w:r>
              <w:rPr>
                <w:noProof/>
                <w:webHidden/>
              </w:rPr>
              <w:tab/>
            </w:r>
            <w:r>
              <w:rPr>
                <w:noProof/>
                <w:webHidden/>
              </w:rPr>
              <w:fldChar w:fldCharType="begin"/>
            </w:r>
            <w:r>
              <w:rPr>
                <w:noProof/>
                <w:webHidden/>
              </w:rPr>
              <w:instrText xml:space="preserve"> PAGEREF _Toc219364086 \h </w:instrText>
            </w:r>
            <w:r>
              <w:rPr>
                <w:noProof/>
                <w:webHidden/>
              </w:rPr>
            </w:r>
            <w:r>
              <w:rPr>
                <w:noProof/>
                <w:webHidden/>
              </w:rPr>
              <w:fldChar w:fldCharType="separate"/>
            </w:r>
            <w:r>
              <w:rPr>
                <w:noProof/>
                <w:webHidden/>
              </w:rPr>
              <w:t>42</w:t>
            </w:r>
            <w:r>
              <w:rPr>
                <w:noProof/>
                <w:webHidden/>
              </w:rPr>
              <w:fldChar w:fldCharType="end"/>
            </w:r>
          </w:hyperlink>
        </w:p>
        <w:p w14:paraId="6903BD9E" w14:textId="06A4E8AA" w:rsidR="00DC6A7A" w:rsidRDefault="00DC6A7A">
          <w:pPr>
            <w:pStyle w:val="TM3"/>
            <w:rPr>
              <w:rFonts w:eastAsiaTheme="minorEastAsia" w:cstheme="minorBidi"/>
              <w:i w:val="0"/>
              <w:iCs w:val="0"/>
              <w:noProof/>
              <w:sz w:val="22"/>
              <w:szCs w:val="22"/>
              <w:lang w:eastAsia="fr-FR"/>
            </w:rPr>
          </w:pPr>
          <w:hyperlink w:anchor="_Toc219364087" w:history="1">
            <w:r w:rsidRPr="007D080E">
              <w:rPr>
                <w:rStyle w:val="Lienhypertexte"/>
                <w:noProof/>
                <w14:scene3d>
                  <w14:camera w14:prst="orthographicFront"/>
                  <w14:lightRig w14:rig="threePt" w14:dir="t">
                    <w14:rot w14:lat="0" w14:lon="0" w14:rev="0"/>
                  </w14:lightRig>
                </w14:scene3d>
              </w:rPr>
              <w:t>8.5.9.</w:t>
            </w:r>
            <w:r>
              <w:rPr>
                <w:rFonts w:eastAsiaTheme="minorEastAsia" w:cstheme="minorBidi"/>
                <w:i w:val="0"/>
                <w:iCs w:val="0"/>
                <w:noProof/>
                <w:sz w:val="22"/>
                <w:szCs w:val="22"/>
                <w:lang w:eastAsia="fr-FR"/>
              </w:rPr>
              <w:tab/>
            </w:r>
            <w:r w:rsidRPr="007D080E">
              <w:rPr>
                <w:rStyle w:val="Lienhypertexte"/>
                <w:noProof/>
              </w:rPr>
              <w:t>Traçabilité technique</w:t>
            </w:r>
            <w:r>
              <w:rPr>
                <w:noProof/>
                <w:webHidden/>
              </w:rPr>
              <w:tab/>
            </w:r>
            <w:r>
              <w:rPr>
                <w:noProof/>
                <w:webHidden/>
              </w:rPr>
              <w:fldChar w:fldCharType="begin"/>
            </w:r>
            <w:r>
              <w:rPr>
                <w:noProof/>
                <w:webHidden/>
              </w:rPr>
              <w:instrText xml:space="preserve"> PAGEREF _Toc219364087 \h </w:instrText>
            </w:r>
            <w:r>
              <w:rPr>
                <w:noProof/>
                <w:webHidden/>
              </w:rPr>
            </w:r>
            <w:r>
              <w:rPr>
                <w:noProof/>
                <w:webHidden/>
              </w:rPr>
              <w:fldChar w:fldCharType="separate"/>
            </w:r>
            <w:r>
              <w:rPr>
                <w:noProof/>
                <w:webHidden/>
              </w:rPr>
              <w:t>44</w:t>
            </w:r>
            <w:r>
              <w:rPr>
                <w:noProof/>
                <w:webHidden/>
              </w:rPr>
              <w:fldChar w:fldCharType="end"/>
            </w:r>
          </w:hyperlink>
        </w:p>
        <w:p w14:paraId="4F8E56D3" w14:textId="02E16B09" w:rsidR="00DC6A7A" w:rsidRDefault="00DC6A7A">
          <w:pPr>
            <w:pStyle w:val="TM3"/>
            <w:rPr>
              <w:rFonts w:eastAsiaTheme="minorEastAsia" w:cstheme="minorBidi"/>
              <w:i w:val="0"/>
              <w:iCs w:val="0"/>
              <w:noProof/>
              <w:sz w:val="22"/>
              <w:szCs w:val="22"/>
              <w:lang w:eastAsia="fr-FR"/>
            </w:rPr>
          </w:pPr>
          <w:hyperlink w:anchor="_Toc219364088" w:history="1">
            <w:r w:rsidRPr="007D080E">
              <w:rPr>
                <w:rStyle w:val="Lienhypertexte"/>
                <w:noProof/>
                <w14:scene3d>
                  <w14:camera w14:prst="orthographicFront"/>
                  <w14:lightRig w14:rig="threePt" w14:dir="t">
                    <w14:rot w14:lat="0" w14:lon="0" w14:rev="0"/>
                  </w14:lightRig>
                </w14:scene3d>
              </w:rPr>
              <w:t>8.5.10.</w:t>
            </w:r>
            <w:r>
              <w:rPr>
                <w:rFonts w:eastAsiaTheme="minorEastAsia" w:cstheme="minorBidi"/>
                <w:i w:val="0"/>
                <w:iCs w:val="0"/>
                <w:noProof/>
                <w:sz w:val="22"/>
                <w:szCs w:val="22"/>
                <w:lang w:eastAsia="fr-FR"/>
              </w:rPr>
              <w:tab/>
            </w:r>
            <w:r w:rsidRPr="007D080E">
              <w:rPr>
                <w:rStyle w:val="Lienhypertexte"/>
                <w:noProof/>
              </w:rPr>
              <w:t>Règles de développement, d’intégration de paramétrage et de mise à jour</w:t>
            </w:r>
            <w:r>
              <w:rPr>
                <w:noProof/>
                <w:webHidden/>
              </w:rPr>
              <w:tab/>
            </w:r>
            <w:r>
              <w:rPr>
                <w:noProof/>
                <w:webHidden/>
              </w:rPr>
              <w:fldChar w:fldCharType="begin"/>
            </w:r>
            <w:r>
              <w:rPr>
                <w:noProof/>
                <w:webHidden/>
              </w:rPr>
              <w:instrText xml:space="preserve"> PAGEREF _Toc219364088 \h </w:instrText>
            </w:r>
            <w:r>
              <w:rPr>
                <w:noProof/>
                <w:webHidden/>
              </w:rPr>
            </w:r>
            <w:r>
              <w:rPr>
                <w:noProof/>
                <w:webHidden/>
              </w:rPr>
              <w:fldChar w:fldCharType="separate"/>
            </w:r>
            <w:r>
              <w:rPr>
                <w:noProof/>
                <w:webHidden/>
              </w:rPr>
              <w:t>45</w:t>
            </w:r>
            <w:r>
              <w:rPr>
                <w:noProof/>
                <w:webHidden/>
              </w:rPr>
              <w:fldChar w:fldCharType="end"/>
            </w:r>
          </w:hyperlink>
        </w:p>
        <w:p w14:paraId="22A5C33B" w14:textId="72F5D4C9" w:rsidR="00DC6A7A" w:rsidRDefault="00DC6A7A">
          <w:pPr>
            <w:pStyle w:val="TM1"/>
            <w:rPr>
              <w:rFonts w:eastAsiaTheme="minorEastAsia" w:cstheme="minorBidi"/>
              <w:b w:val="0"/>
              <w:bCs w:val="0"/>
              <w:caps w:val="0"/>
              <w:noProof/>
              <w:sz w:val="22"/>
              <w:szCs w:val="22"/>
              <w:lang w:eastAsia="fr-FR"/>
            </w:rPr>
          </w:pPr>
          <w:hyperlink w:anchor="_Toc219364089" w:history="1">
            <w:r w:rsidRPr="007D080E">
              <w:rPr>
                <w:rStyle w:val="Lienhypertexte"/>
                <w:noProof/>
              </w:rPr>
              <w:t>9.</w:t>
            </w:r>
            <w:r>
              <w:rPr>
                <w:rFonts w:eastAsiaTheme="minorEastAsia" w:cstheme="minorBidi"/>
                <w:b w:val="0"/>
                <w:bCs w:val="0"/>
                <w:caps w:val="0"/>
                <w:noProof/>
                <w:sz w:val="22"/>
                <w:szCs w:val="22"/>
                <w:lang w:eastAsia="fr-FR"/>
              </w:rPr>
              <w:tab/>
            </w:r>
            <w:r w:rsidRPr="007D080E">
              <w:rPr>
                <w:rStyle w:val="Lienhypertexte"/>
                <w:noProof/>
              </w:rPr>
              <w:t>Eléments de dimensionnement du système</w:t>
            </w:r>
            <w:r>
              <w:rPr>
                <w:noProof/>
                <w:webHidden/>
              </w:rPr>
              <w:tab/>
            </w:r>
            <w:r>
              <w:rPr>
                <w:noProof/>
                <w:webHidden/>
              </w:rPr>
              <w:fldChar w:fldCharType="begin"/>
            </w:r>
            <w:r>
              <w:rPr>
                <w:noProof/>
                <w:webHidden/>
              </w:rPr>
              <w:instrText xml:space="preserve"> PAGEREF _Toc219364089 \h </w:instrText>
            </w:r>
            <w:r>
              <w:rPr>
                <w:noProof/>
                <w:webHidden/>
              </w:rPr>
            </w:r>
            <w:r>
              <w:rPr>
                <w:noProof/>
                <w:webHidden/>
              </w:rPr>
              <w:fldChar w:fldCharType="separate"/>
            </w:r>
            <w:r>
              <w:rPr>
                <w:noProof/>
                <w:webHidden/>
              </w:rPr>
              <w:t>46</w:t>
            </w:r>
            <w:r>
              <w:rPr>
                <w:noProof/>
                <w:webHidden/>
              </w:rPr>
              <w:fldChar w:fldCharType="end"/>
            </w:r>
          </w:hyperlink>
        </w:p>
        <w:p w14:paraId="4C3F7B76" w14:textId="2ECDACEA" w:rsidR="00DC6A7A" w:rsidRDefault="00DC6A7A">
          <w:pPr>
            <w:pStyle w:val="TM3"/>
            <w:rPr>
              <w:rFonts w:eastAsiaTheme="minorEastAsia" w:cstheme="minorBidi"/>
              <w:i w:val="0"/>
              <w:iCs w:val="0"/>
              <w:noProof/>
              <w:sz w:val="22"/>
              <w:szCs w:val="22"/>
              <w:lang w:eastAsia="fr-FR"/>
            </w:rPr>
          </w:pPr>
          <w:hyperlink w:anchor="_Toc219364090" w:history="1">
            <w:r w:rsidRPr="007D080E">
              <w:rPr>
                <w:rStyle w:val="Lienhypertexte"/>
                <w:rFonts w:asciiTheme="majorHAnsi" w:hAnsiTheme="majorHAnsi" w:cstheme="majorBidi"/>
                <w:noProof/>
                <w14:scene3d>
                  <w14:camera w14:prst="orthographicFront"/>
                  <w14:lightRig w14:rig="threePt" w14:dir="t">
                    <w14:rot w14:lat="0" w14:lon="0" w14:rev="0"/>
                  </w14:lightRig>
                </w14:scene3d>
              </w:rPr>
              <w:t>9.1.1.</w:t>
            </w:r>
            <w:r>
              <w:rPr>
                <w:rFonts w:eastAsiaTheme="minorEastAsia" w:cstheme="minorBidi"/>
                <w:i w:val="0"/>
                <w:iCs w:val="0"/>
                <w:noProof/>
                <w:sz w:val="22"/>
                <w:szCs w:val="22"/>
                <w:lang w:eastAsia="fr-FR"/>
              </w:rPr>
              <w:tab/>
            </w:r>
            <w:r w:rsidRPr="007D080E">
              <w:rPr>
                <w:rStyle w:val="Lienhypertexte"/>
                <w:noProof/>
              </w:rPr>
              <w:t>Nombre d’utilisateurs et connexions simultanés</w:t>
            </w:r>
            <w:r>
              <w:rPr>
                <w:noProof/>
                <w:webHidden/>
              </w:rPr>
              <w:tab/>
            </w:r>
            <w:r>
              <w:rPr>
                <w:noProof/>
                <w:webHidden/>
              </w:rPr>
              <w:fldChar w:fldCharType="begin"/>
            </w:r>
            <w:r>
              <w:rPr>
                <w:noProof/>
                <w:webHidden/>
              </w:rPr>
              <w:instrText xml:space="preserve"> PAGEREF _Toc219364090 \h </w:instrText>
            </w:r>
            <w:r>
              <w:rPr>
                <w:noProof/>
                <w:webHidden/>
              </w:rPr>
            </w:r>
            <w:r>
              <w:rPr>
                <w:noProof/>
                <w:webHidden/>
              </w:rPr>
              <w:fldChar w:fldCharType="separate"/>
            </w:r>
            <w:r>
              <w:rPr>
                <w:noProof/>
                <w:webHidden/>
              </w:rPr>
              <w:t>46</w:t>
            </w:r>
            <w:r>
              <w:rPr>
                <w:noProof/>
                <w:webHidden/>
              </w:rPr>
              <w:fldChar w:fldCharType="end"/>
            </w:r>
          </w:hyperlink>
        </w:p>
        <w:p w14:paraId="3A702D38" w14:textId="06C58599" w:rsidR="00DC6A7A" w:rsidRDefault="00DC6A7A">
          <w:pPr>
            <w:pStyle w:val="TM3"/>
            <w:rPr>
              <w:rFonts w:eastAsiaTheme="minorEastAsia" w:cstheme="minorBidi"/>
              <w:i w:val="0"/>
              <w:iCs w:val="0"/>
              <w:noProof/>
              <w:sz w:val="22"/>
              <w:szCs w:val="22"/>
              <w:lang w:eastAsia="fr-FR"/>
            </w:rPr>
          </w:pPr>
          <w:hyperlink w:anchor="_Toc219364091" w:history="1">
            <w:r w:rsidRPr="007D080E">
              <w:rPr>
                <w:rStyle w:val="Lienhypertexte"/>
                <w:noProof/>
                <w14:scene3d>
                  <w14:camera w14:prst="orthographicFront"/>
                  <w14:lightRig w14:rig="threePt" w14:dir="t">
                    <w14:rot w14:lat="0" w14:lon="0" w14:rev="0"/>
                  </w14:lightRig>
                </w14:scene3d>
              </w:rPr>
              <w:t>9.1.2.</w:t>
            </w:r>
            <w:r>
              <w:rPr>
                <w:rFonts w:eastAsiaTheme="minorEastAsia" w:cstheme="minorBidi"/>
                <w:i w:val="0"/>
                <w:iCs w:val="0"/>
                <w:noProof/>
                <w:sz w:val="22"/>
                <w:szCs w:val="22"/>
                <w:lang w:eastAsia="fr-FR"/>
              </w:rPr>
              <w:tab/>
            </w:r>
            <w:r w:rsidRPr="007D080E">
              <w:rPr>
                <w:rStyle w:val="Lienhypertexte"/>
                <w:noProof/>
              </w:rPr>
              <w:t>Performances attendues</w:t>
            </w:r>
            <w:r>
              <w:rPr>
                <w:noProof/>
                <w:webHidden/>
              </w:rPr>
              <w:tab/>
            </w:r>
            <w:r>
              <w:rPr>
                <w:noProof/>
                <w:webHidden/>
              </w:rPr>
              <w:fldChar w:fldCharType="begin"/>
            </w:r>
            <w:r>
              <w:rPr>
                <w:noProof/>
                <w:webHidden/>
              </w:rPr>
              <w:instrText xml:space="preserve"> PAGEREF _Toc219364091 \h </w:instrText>
            </w:r>
            <w:r>
              <w:rPr>
                <w:noProof/>
                <w:webHidden/>
              </w:rPr>
            </w:r>
            <w:r>
              <w:rPr>
                <w:noProof/>
                <w:webHidden/>
              </w:rPr>
              <w:fldChar w:fldCharType="separate"/>
            </w:r>
            <w:r>
              <w:rPr>
                <w:noProof/>
                <w:webHidden/>
              </w:rPr>
              <w:t>46</w:t>
            </w:r>
            <w:r>
              <w:rPr>
                <w:noProof/>
                <w:webHidden/>
              </w:rPr>
              <w:fldChar w:fldCharType="end"/>
            </w:r>
          </w:hyperlink>
        </w:p>
        <w:p w14:paraId="7C837E87" w14:textId="27E79052" w:rsidR="00DC6A7A" w:rsidRDefault="00DC6A7A">
          <w:pPr>
            <w:pStyle w:val="TM3"/>
            <w:rPr>
              <w:rFonts w:eastAsiaTheme="minorEastAsia" w:cstheme="minorBidi"/>
              <w:i w:val="0"/>
              <w:iCs w:val="0"/>
              <w:noProof/>
              <w:sz w:val="22"/>
              <w:szCs w:val="22"/>
              <w:lang w:eastAsia="fr-FR"/>
            </w:rPr>
          </w:pPr>
          <w:hyperlink w:anchor="_Toc219364092" w:history="1">
            <w:r w:rsidRPr="007D080E">
              <w:rPr>
                <w:rStyle w:val="Lienhypertexte"/>
                <w:noProof/>
                <w14:scene3d>
                  <w14:camera w14:prst="orthographicFront"/>
                  <w14:lightRig w14:rig="threePt" w14:dir="t">
                    <w14:rot w14:lat="0" w14:lon="0" w14:rev="0"/>
                  </w14:lightRig>
                </w14:scene3d>
              </w:rPr>
              <w:t>9.1.3.</w:t>
            </w:r>
            <w:r>
              <w:rPr>
                <w:rFonts w:eastAsiaTheme="minorEastAsia" w:cstheme="minorBidi"/>
                <w:i w:val="0"/>
                <w:iCs w:val="0"/>
                <w:noProof/>
                <w:sz w:val="22"/>
                <w:szCs w:val="22"/>
                <w:lang w:eastAsia="fr-FR"/>
              </w:rPr>
              <w:tab/>
            </w:r>
            <w:r w:rsidRPr="007D080E">
              <w:rPr>
                <w:rStyle w:val="Lienhypertexte"/>
                <w:noProof/>
              </w:rPr>
              <w:t>Dimensionnement technique de la solution</w:t>
            </w:r>
            <w:r>
              <w:rPr>
                <w:noProof/>
                <w:webHidden/>
              </w:rPr>
              <w:tab/>
            </w:r>
            <w:r>
              <w:rPr>
                <w:noProof/>
                <w:webHidden/>
              </w:rPr>
              <w:fldChar w:fldCharType="begin"/>
            </w:r>
            <w:r>
              <w:rPr>
                <w:noProof/>
                <w:webHidden/>
              </w:rPr>
              <w:instrText xml:space="preserve"> PAGEREF _Toc219364092 \h </w:instrText>
            </w:r>
            <w:r>
              <w:rPr>
                <w:noProof/>
                <w:webHidden/>
              </w:rPr>
            </w:r>
            <w:r>
              <w:rPr>
                <w:noProof/>
                <w:webHidden/>
              </w:rPr>
              <w:fldChar w:fldCharType="separate"/>
            </w:r>
            <w:r>
              <w:rPr>
                <w:noProof/>
                <w:webHidden/>
              </w:rPr>
              <w:t>49</w:t>
            </w:r>
            <w:r>
              <w:rPr>
                <w:noProof/>
                <w:webHidden/>
              </w:rPr>
              <w:fldChar w:fldCharType="end"/>
            </w:r>
          </w:hyperlink>
        </w:p>
        <w:p w14:paraId="5B9A024B" w14:textId="0712F104" w:rsidR="00DC6A7A" w:rsidRDefault="00DC6A7A">
          <w:pPr>
            <w:pStyle w:val="TM1"/>
            <w:rPr>
              <w:rFonts w:eastAsiaTheme="minorEastAsia" w:cstheme="minorBidi"/>
              <w:b w:val="0"/>
              <w:bCs w:val="0"/>
              <w:caps w:val="0"/>
              <w:noProof/>
              <w:sz w:val="22"/>
              <w:szCs w:val="22"/>
              <w:lang w:eastAsia="fr-FR"/>
            </w:rPr>
          </w:pPr>
          <w:hyperlink w:anchor="_Toc219364093" w:history="1">
            <w:r w:rsidRPr="007D080E">
              <w:rPr>
                <w:rStyle w:val="Lienhypertexte"/>
                <w:noProof/>
              </w:rPr>
              <w:t>10.</w:t>
            </w:r>
            <w:r>
              <w:rPr>
                <w:rFonts w:eastAsiaTheme="minorEastAsia" w:cstheme="minorBidi"/>
                <w:b w:val="0"/>
                <w:bCs w:val="0"/>
                <w:caps w:val="0"/>
                <w:noProof/>
                <w:sz w:val="22"/>
                <w:szCs w:val="22"/>
                <w:lang w:eastAsia="fr-FR"/>
              </w:rPr>
              <w:tab/>
            </w:r>
            <w:r w:rsidRPr="007D080E">
              <w:rPr>
                <w:rStyle w:val="Lienhypertexte"/>
                <w:noProof/>
              </w:rPr>
              <w:t>Description des activités de déploiement</w:t>
            </w:r>
            <w:r>
              <w:rPr>
                <w:noProof/>
                <w:webHidden/>
              </w:rPr>
              <w:tab/>
            </w:r>
            <w:r>
              <w:rPr>
                <w:noProof/>
                <w:webHidden/>
              </w:rPr>
              <w:fldChar w:fldCharType="begin"/>
            </w:r>
            <w:r>
              <w:rPr>
                <w:noProof/>
                <w:webHidden/>
              </w:rPr>
              <w:instrText xml:space="preserve"> PAGEREF _Toc219364093 \h </w:instrText>
            </w:r>
            <w:r>
              <w:rPr>
                <w:noProof/>
                <w:webHidden/>
              </w:rPr>
            </w:r>
            <w:r>
              <w:rPr>
                <w:noProof/>
                <w:webHidden/>
              </w:rPr>
              <w:fldChar w:fldCharType="separate"/>
            </w:r>
            <w:r>
              <w:rPr>
                <w:noProof/>
                <w:webHidden/>
              </w:rPr>
              <w:t>50</w:t>
            </w:r>
            <w:r>
              <w:rPr>
                <w:noProof/>
                <w:webHidden/>
              </w:rPr>
              <w:fldChar w:fldCharType="end"/>
            </w:r>
          </w:hyperlink>
        </w:p>
        <w:p w14:paraId="3E56DDD3" w14:textId="0CE9AA34" w:rsidR="00DC6A7A" w:rsidRDefault="00DC6A7A">
          <w:pPr>
            <w:pStyle w:val="TM2"/>
            <w:rPr>
              <w:rFonts w:eastAsiaTheme="minorEastAsia" w:cstheme="minorBidi"/>
              <w:smallCaps w:val="0"/>
              <w:noProof/>
              <w:sz w:val="22"/>
              <w:szCs w:val="22"/>
              <w:lang w:eastAsia="fr-FR"/>
            </w:rPr>
          </w:pPr>
          <w:hyperlink w:anchor="_Toc219364094" w:history="1">
            <w:r w:rsidRPr="007D080E">
              <w:rPr>
                <w:rStyle w:val="Lienhypertexte"/>
                <w:noProof/>
              </w:rPr>
              <w:t>10.1.</w:t>
            </w:r>
            <w:r>
              <w:rPr>
                <w:rFonts w:eastAsiaTheme="minorEastAsia" w:cstheme="minorBidi"/>
                <w:smallCaps w:val="0"/>
                <w:noProof/>
                <w:sz w:val="22"/>
                <w:szCs w:val="22"/>
                <w:lang w:eastAsia="fr-FR"/>
              </w:rPr>
              <w:tab/>
            </w:r>
            <w:r w:rsidRPr="007D080E">
              <w:rPr>
                <w:rStyle w:val="Lienhypertexte"/>
                <w:noProof/>
              </w:rPr>
              <w:t>Caractéristiques générales</w:t>
            </w:r>
            <w:r>
              <w:rPr>
                <w:noProof/>
                <w:webHidden/>
              </w:rPr>
              <w:tab/>
            </w:r>
            <w:r>
              <w:rPr>
                <w:noProof/>
                <w:webHidden/>
              </w:rPr>
              <w:fldChar w:fldCharType="begin"/>
            </w:r>
            <w:r>
              <w:rPr>
                <w:noProof/>
                <w:webHidden/>
              </w:rPr>
              <w:instrText xml:space="preserve"> PAGEREF _Toc219364094 \h </w:instrText>
            </w:r>
            <w:r>
              <w:rPr>
                <w:noProof/>
                <w:webHidden/>
              </w:rPr>
            </w:r>
            <w:r>
              <w:rPr>
                <w:noProof/>
                <w:webHidden/>
              </w:rPr>
              <w:fldChar w:fldCharType="separate"/>
            </w:r>
            <w:r>
              <w:rPr>
                <w:noProof/>
                <w:webHidden/>
              </w:rPr>
              <w:t>50</w:t>
            </w:r>
            <w:r>
              <w:rPr>
                <w:noProof/>
                <w:webHidden/>
              </w:rPr>
              <w:fldChar w:fldCharType="end"/>
            </w:r>
          </w:hyperlink>
        </w:p>
        <w:p w14:paraId="2588B4AE" w14:textId="62C0AAFD" w:rsidR="00DC6A7A" w:rsidRDefault="00DC6A7A">
          <w:pPr>
            <w:pStyle w:val="TM2"/>
            <w:rPr>
              <w:rFonts w:eastAsiaTheme="minorEastAsia" w:cstheme="minorBidi"/>
              <w:smallCaps w:val="0"/>
              <w:noProof/>
              <w:sz w:val="22"/>
              <w:szCs w:val="22"/>
              <w:lang w:eastAsia="fr-FR"/>
            </w:rPr>
          </w:pPr>
          <w:hyperlink w:anchor="_Toc219364095" w:history="1">
            <w:r w:rsidRPr="007D080E">
              <w:rPr>
                <w:rStyle w:val="Lienhypertexte"/>
                <w:noProof/>
              </w:rPr>
              <w:t>10.2.</w:t>
            </w:r>
            <w:r>
              <w:rPr>
                <w:rFonts w:eastAsiaTheme="minorEastAsia" w:cstheme="minorBidi"/>
                <w:smallCaps w:val="0"/>
                <w:noProof/>
                <w:sz w:val="22"/>
                <w:szCs w:val="22"/>
                <w:lang w:eastAsia="fr-FR"/>
              </w:rPr>
              <w:tab/>
            </w:r>
            <w:r w:rsidRPr="007D080E">
              <w:rPr>
                <w:rStyle w:val="Lienhypertexte"/>
                <w:noProof/>
              </w:rPr>
              <w:t>Gestion documentaire</w:t>
            </w:r>
            <w:r>
              <w:rPr>
                <w:noProof/>
                <w:webHidden/>
              </w:rPr>
              <w:tab/>
            </w:r>
            <w:r>
              <w:rPr>
                <w:noProof/>
                <w:webHidden/>
              </w:rPr>
              <w:fldChar w:fldCharType="begin"/>
            </w:r>
            <w:r>
              <w:rPr>
                <w:noProof/>
                <w:webHidden/>
              </w:rPr>
              <w:instrText xml:space="preserve"> PAGEREF _Toc219364095 \h </w:instrText>
            </w:r>
            <w:r>
              <w:rPr>
                <w:noProof/>
                <w:webHidden/>
              </w:rPr>
            </w:r>
            <w:r>
              <w:rPr>
                <w:noProof/>
                <w:webHidden/>
              </w:rPr>
              <w:fldChar w:fldCharType="separate"/>
            </w:r>
            <w:r>
              <w:rPr>
                <w:noProof/>
                <w:webHidden/>
              </w:rPr>
              <w:t>51</w:t>
            </w:r>
            <w:r>
              <w:rPr>
                <w:noProof/>
                <w:webHidden/>
              </w:rPr>
              <w:fldChar w:fldCharType="end"/>
            </w:r>
          </w:hyperlink>
        </w:p>
        <w:p w14:paraId="08884690" w14:textId="3635F648" w:rsidR="00DC6A7A" w:rsidRDefault="00DC6A7A">
          <w:pPr>
            <w:pStyle w:val="TM2"/>
            <w:rPr>
              <w:rFonts w:eastAsiaTheme="minorEastAsia" w:cstheme="minorBidi"/>
              <w:smallCaps w:val="0"/>
              <w:noProof/>
              <w:sz w:val="22"/>
              <w:szCs w:val="22"/>
              <w:lang w:eastAsia="fr-FR"/>
            </w:rPr>
          </w:pPr>
          <w:hyperlink w:anchor="_Toc219364096" w:history="1">
            <w:r w:rsidRPr="007D080E">
              <w:rPr>
                <w:rStyle w:val="Lienhypertexte"/>
                <w:noProof/>
              </w:rPr>
              <w:t>10.3.</w:t>
            </w:r>
            <w:r>
              <w:rPr>
                <w:rFonts w:eastAsiaTheme="minorEastAsia" w:cstheme="minorBidi"/>
                <w:smallCaps w:val="0"/>
                <w:noProof/>
                <w:sz w:val="22"/>
                <w:szCs w:val="22"/>
                <w:lang w:eastAsia="fr-FR"/>
              </w:rPr>
              <w:tab/>
            </w:r>
            <w:r w:rsidRPr="007D080E">
              <w:rPr>
                <w:rStyle w:val="Lienhypertexte"/>
                <w:noProof/>
              </w:rPr>
              <w:t>Stratégie de déploiement</w:t>
            </w:r>
            <w:r>
              <w:rPr>
                <w:noProof/>
                <w:webHidden/>
              </w:rPr>
              <w:tab/>
            </w:r>
            <w:r>
              <w:rPr>
                <w:noProof/>
                <w:webHidden/>
              </w:rPr>
              <w:fldChar w:fldCharType="begin"/>
            </w:r>
            <w:r>
              <w:rPr>
                <w:noProof/>
                <w:webHidden/>
              </w:rPr>
              <w:instrText xml:space="preserve"> PAGEREF _Toc219364096 \h </w:instrText>
            </w:r>
            <w:r>
              <w:rPr>
                <w:noProof/>
                <w:webHidden/>
              </w:rPr>
            </w:r>
            <w:r>
              <w:rPr>
                <w:noProof/>
                <w:webHidden/>
              </w:rPr>
              <w:fldChar w:fldCharType="separate"/>
            </w:r>
            <w:r>
              <w:rPr>
                <w:noProof/>
                <w:webHidden/>
              </w:rPr>
              <w:t>51</w:t>
            </w:r>
            <w:r>
              <w:rPr>
                <w:noProof/>
                <w:webHidden/>
              </w:rPr>
              <w:fldChar w:fldCharType="end"/>
            </w:r>
          </w:hyperlink>
        </w:p>
        <w:p w14:paraId="6F07C37F" w14:textId="656DE99B" w:rsidR="00DC6A7A" w:rsidRDefault="00DC6A7A">
          <w:pPr>
            <w:pStyle w:val="TM3"/>
            <w:rPr>
              <w:rFonts w:eastAsiaTheme="minorEastAsia" w:cstheme="minorBidi"/>
              <w:i w:val="0"/>
              <w:iCs w:val="0"/>
              <w:noProof/>
              <w:sz w:val="22"/>
              <w:szCs w:val="22"/>
              <w:lang w:eastAsia="fr-FR"/>
            </w:rPr>
          </w:pPr>
          <w:hyperlink w:anchor="_Toc219364097" w:history="1">
            <w:r w:rsidRPr="007D080E">
              <w:rPr>
                <w:rStyle w:val="Lienhypertexte"/>
                <w:noProof/>
                <w14:scene3d>
                  <w14:camera w14:prst="orthographicFront"/>
                  <w14:lightRig w14:rig="threePt" w14:dir="t">
                    <w14:rot w14:lat="0" w14:lon="0" w14:rev="0"/>
                  </w14:lightRig>
                </w14:scene3d>
              </w:rPr>
              <w:t>10.3.1.</w:t>
            </w:r>
            <w:r>
              <w:rPr>
                <w:rFonts w:eastAsiaTheme="minorEastAsia" w:cstheme="minorBidi"/>
                <w:i w:val="0"/>
                <w:iCs w:val="0"/>
                <w:noProof/>
                <w:sz w:val="22"/>
                <w:szCs w:val="22"/>
                <w:lang w:eastAsia="fr-FR"/>
              </w:rPr>
              <w:tab/>
            </w:r>
            <w:r w:rsidRPr="007D080E">
              <w:rPr>
                <w:rStyle w:val="Lienhypertexte"/>
                <w:noProof/>
              </w:rPr>
              <w:t>Phase 0 - Préparatifs au lancement</w:t>
            </w:r>
            <w:r>
              <w:rPr>
                <w:noProof/>
                <w:webHidden/>
              </w:rPr>
              <w:tab/>
            </w:r>
            <w:r>
              <w:rPr>
                <w:noProof/>
                <w:webHidden/>
              </w:rPr>
              <w:fldChar w:fldCharType="begin"/>
            </w:r>
            <w:r>
              <w:rPr>
                <w:noProof/>
                <w:webHidden/>
              </w:rPr>
              <w:instrText xml:space="preserve"> PAGEREF _Toc219364097 \h </w:instrText>
            </w:r>
            <w:r>
              <w:rPr>
                <w:noProof/>
                <w:webHidden/>
              </w:rPr>
            </w:r>
            <w:r>
              <w:rPr>
                <w:noProof/>
                <w:webHidden/>
              </w:rPr>
              <w:fldChar w:fldCharType="separate"/>
            </w:r>
            <w:r>
              <w:rPr>
                <w:noProof/>
                <w:webHidden/>
              </w:rPr>
              <w:t>51</w:t>
            </w:r>
            <w:r>
              <w:rPr>
                <w:noProof/>
                <w:webHidden/>
              </w:rPr>
              <w:fldChar w:fldCharType="end"/>
            </w:r>
          </w:hyperlink>
        </w:p>
        <w:p w14:paraId="17E3E064" w14:textId="35BAC534" w:rsidR="00DC6A7A" w:rsidRDefault="00DC6A7A">
          <w:pPr>
            <w:pStyle w:val="TM3"/>
            <w:rPr>
              <w:rFonts w:eastAsiaTheme="minorEastAsia" w:cstheme="minorBidi"/>
              <w:i w:val="0"/>
              <w:iCs w:val="0"/>
              <w:noProof/>
              <w:sz w:val="22"/>
              <w:szCs w:val="22"/>
              <w:lang w:eastAsia="fr-FR"/>
            </w:rPr>
          </w:pPr>
          <w:hyperlink w:anchor="_Toc219364098" w:history="1">
            <w:r w:rsidRPr="007D080E">
              <w:rPr>
                <w:rStyle w:val="Lienhypertexte"/>
                <w:noProof/>
                <w14:scene3d>
                  <w14:camera w14:prst="orthographicFront"/>
                  <w14:lightRig w14:rig="threePt" w14:dir="t">
                    <w14:rot w14:lat="0" w14:lon="0" w14:rev="0"/>
                  </w14:lightRig>
                </w14:scene3d>
              </w:rPr>
              <w:t>10.3.2.</w:t>
            </w:r>
            <w:r>
              <w:rPr>
                <w:rFonts w:eastAsiaTheme="minorEastAsia" w:cstheme="minorBidi"/>
                <w:i w:val="0"/>
                <w:iCs w:val="0"/>
                <w:noProof/>
                <w:sz w:val="22"/>
                <w:szCs w:val="22"/>
                <w:lang w:eastAsia="fr-FR"/>
              </w:rPr>
              <w:tab/>
            </w:r>
            <w:r w:rsidRPr="007D080E">
              <w:rPr>
                <w:rStyle w:val="Lienhypertexte"/>
                <w:noProof/>
              </w:rPr>
              <w:t>Phase 1 – Mise en place à iso fonctionnalités des outils déjà utilisés par la DSN, DST et DRCI</w:t>
            </w:r>
            <w:r>
              <w:rPr>
                <w:noProof/>
                <w:webHidden/>
              </w:rPr>
              <w:tab/>
            </w:r>
            <w:r>
              <w:rPr>
                <w:noProof/>
                <w:webHidden/>
              </w:rPr>
              <w:fldChar w:fldCharType="begin"/>
            </w:r>
            <w:r>
              <w:rPr>
                <w:noProof/>
                <w:webHidden/>
              </w:rPr>
              <w:instrText xml:space="preserve"> PAGEREF _Toc219364098 \h </w:instrText>
            </w:r>
            <w:r>
              <w:rPr>
                <w:noProof/>
                <w:webHidden/>
              </w:rPr>
            </w:r>
            <w:r>
              <w:rPr>
                <w:noProof/>
                <w:webHidden/>
              </w:rPr>
              <w:fldChar w:fldCharType="separate"/>
            </w:r>
            <w:r>
              <w:rPr>
                <w:noProof/>
                <w:webHidden/>
              </w:rPr>
              <w:t>55</w:t>
            </w:r>
            <w:r>
              <w:rPr>
                <w:noProof/>
                <w:webHidden/>
              </w:rPr>
              <w:fldChar w:fldCharType="end"/>
            </w:r>
          </w:hyperlink>
        </w:p>
        <w:p w14:paraId="1C241C8B" w14:textId="1B3471D7" w:rsidR="00DC6A7A" w:rsidRDefault="00DC6A7A">
          <w:pPr>
            <w:pStyle w:val="TM3"/>
            <w:rPr>
              <w:rFonts w:eastAsiaTheme="minorEastAsia" w:cstheme="minorBidi"/>
              <w:i w:val="0"/>
              <w:iCs w:val="0"/>
              <w:noProof/>
              <w:sz w:val="22"/>
              <w:szCs w:val="22"/>
              <w:lang w:eastAsia="fr-FR"/>
            </w:rPr>
          </w:pPr>
          <w:hyperlink w:anchor="_Toc219364099" w:history="1">
            <w:r w:rsidRPr="007D080E">
              <w:rPr>
                <w:rStyle w:val="Lienhypertexte"/>
                <w:noProof/>
                <w14:scene3d>
                  <w14:camera w14:prst="orthographicFront"/>
                  <w14:lightRig w14:rig="threePt" w14:dir="t">
                    <w14:rot w14:lat="0" w14:lon="0" w14:rev="0"/>
                  </w14:lightRig>
                </w14:scene3d>
              </w:rPr>
              <w:t>10.3.3.</w:t>
            </w:r>
            <w:r>
              <w:rPr>
                <w:rFonts w:eastAsiaTheme="minorEastAsia" w:cstheme="minorBidi"/>
                <w:i w:val="0"/>
                <w:iCs w:val="0"/>
                <w:noProof/>
                <w:sz w:val="22"/>
                <w:szCs w:val="22"/>
                <w:lang w:eastAsia="fr-FR"/>
              </w:rPr>
              <w:tab/>
            </w:r>
            <w:r w:rsidRPr="007D080E">
              <w:rPr>
                <w:rStyle w:val="Lienhypertexte"/>
                <w:noProof/>
              </w:rPr>
              <w:t>Phase 2 – Mise en place de fonctionnalités produits complémentaires de manière itérative avec les interfaces adéquates si besoin</w:t>
            </w:r>
            <w:r>
              <w:rPr>
                <w:noProof/>
                <w:webHidden/>
              </w:rPr>
              <w:tab/>
            </w:r>
            <w:r>
              <w:rPr>
                <w:noProof/>
                <w:webHidden/>
              </w:rPr>
              <w:fldChar w:fldCharType="begin"/>
            </w:r>
            <w:r>
              <w:rPr>
                <w:noProof/>
                <w:webHidden/>
              </w:rPr>
              <w:instrText xml:space="preserve"> PAGEREF _Toc219364099 \h </w:instrText>
            </w:r>
            <w:r>
              <w:rPr>
                <w:noProof/>
                <w:webHidden/>
              </w:rPr>
            </w:r>
            <w:r>
              <w:rPr>
                <w:noProof/>
                <w:webHidden/>
              </w:rPr>
              <w:fldChar w:fldCharType="separate"/>
            </w:r>
            <w:r>
              <w:rPr>
                <w:noProof/>
                <w:webHidden/>
              </w:rPr>
              <w:t>55</w:t>
            </w:r>
            <w:r>
              <w:rPr>
                <w:noProof/>
                <w:webHidden/>
              </w:rPr>
              <w:fldChar w:fldCharType="end"/>
            </w:r>
          </w:hyperlink>
        </w:p>
        <w:p w14:paraId="3067CD86" w14:textId="0A72E2E6" w:rsidR="00DC6A7A" w:rsidRDefault="00DC6A7A">
          <w:pPr>
            <w:pStyle w:val="TM3"/>
            <w:rPr>
              <w:rFonts w:eastAsiaTheme="minorEastAsia" w:cstheme="minorBidi"/>
              <w:i w:val="0"/>
              <w:iCs w:val="0"/>
              <w:noProof/>
              <w:sz w:val="22"/>
              <w:szCs w:val="22"/>
              <w:lang w:eastAsia="fr-FR"/>
            </w:rPr>
          </w:pPr>
          <w:hyperlink w:anchor="_Toc219364100" w:history="1">
            <w:r w:rsidRPr="007D080E">
              <w:rPr>
                <w:rStyle w:val="Lienhypertexte"/>
                <w:noProof/>
                <w14:scene3d>
                  <w14:camera w14:prst="orthographicFront"/>
                  <w14:lightRig w14:rig="threePt" w14:dir="t">
                    <w14:rot w14:lat="0" w14:lon="0" w14:rev="0"/>
                  </w14:lightRig>
                </w14:scene3d>
              </w:rPr>
              <w:t>10.3.4.</w:t>
            </w:r>
            <w:r>
              <w:rPr>
                <w:rFonts w:eastAsiaTheme="minorEastAsia" w:cstheme="minorBidi"/>
                <w:i w:val="0"/>
                <w:iCs w:val="0"/>
                <w:noProof/>
                <w:sz w:val="22"/>
                <w:szCs w:val="22"/>
                <w:lang w:eastAsia="fr-FR"/>
              </w:rPr>
              <w:tab/>
            </w:r>
            <w:r w:rsidRPr="007D080E">
              <w:rPr>
                <w:rStyle w:val="Lienhypertexte"/>
                <w:noProof/>
              </w:rPr>
              <w:t>Phase 3 - Déploiement dans les GHU et les PIC</w:t>
            </w:r>
            <w:r>
              <w:rPr>
                <w:noProof/>
                <w:webHidden/>
              </w:rPr>
              <w:tab/>
            </w:r>
            <w:r>
              <w:rPr>
                <w:noProof/>
                <w:webHidden/>
              </w:rPr>
              <w:fldChar w:fldCharType="begin"/>
            </w:r>
            <w:r>
              <w:rPr>
                <w:noProof/>
                <w:webHidden/>
              </w:rPr>
              <w:instrText xml:space="preserve"> PAGEREF _Toc219364100 \h </w:instrText>
            </w:r>
            <w:r>
              <w:rPr>
                <w:noProof/>
                <w:webHidden/>
              </w:rPr>
            </w:r>
            <w:r>
              <w:rPr>
                <w:noProof/>
                <w:webHidden/>
              </w:rPr>
              <w:fldChar w:fldCharType="separate"/>
            </w:r>
            <w:r>
              <w:rPr>
                <w:noProof/>
                <w:webHidden/>
              </w:rPr>
              <w:t>56</w:t>
            </w:r>
            <w:r>
              <w:rPr>
                <w:noProof/>
                <w:webHidden/>
              </w:rPr>
              <w:fldChar w:fldCharType="end"/>
            </w:r>
          </w:hyperlink>
        </w:p>
        <w:p w14:paraId="19445D08" w14:textId="038B0F71" w:rsidR="00DC6A7A" w:rsidRDefault="00DC6A7A">
          <w:pPr>
            <w:pStyle w:val="TM2"/>
            <w:rPr>
              <w:rFonts w:eastAsiaTheme="minorEastAsia" w:cstheme="minorBidi"/>
              <w:smallCaps w:val="0"/>
              <w:noProof/>
              <w:sz w:val="22"/>
              <w:szCs w:val="22"/>
              <w:lang w:eastAsia="fr-FR"/>
            </w:rPr>
          </w:pPr>
          <w:hyperlink w:anchor="_Toc219364101" w:history="1">
            <w:r w:rsidRPr="007D080E">
              <w:rPr>
                <w:rStyle w:val="Lienhypertexte"/>
                <w:noProof/>
              </w:rPr>
              <w:t>10.4.</w:t>
            </w:r>
            <w:r>
              <w:rPr>
                <w:rFonts w:eastAsiaTheme="minorEastAsia" w:cstheme="minorBidi"/>
                <w:smallCaps w:val="0"/>
                <w:noProof/>
                <w:sz w:val="22"/>
                <w:szCs w:val="22"/>
                <w:lang w:eastAsia="fr-FR"/>
              </w:rPr>
              <w:tab/>
            </w:r>
            <w:r w:rsidRPr="007D080E">
              <w:rPr>
                <w:rStyle w:val="Lienhypertexte"/>
                <w:noProof/>
              </w:rPr>
              <w:t>Calendrier prévisionnel du déploiement</w:t>
            </w:r>
            <w:r>
              <w:rPr>
                <w:noProof/>
                <w:webHidden/>
              </w:rPr>
              <w:tab/>
            </w:r>
            <w:r>
              <w:rPr>
                <w:noProof/>
                <w:webHidden/>
              </w:rPr>
              <w:fldChar w:fldCharType="begin"/>
            </w:r>
            <w:r>
              <w:rPr>
                <w:noProof/>
                <w:webHidden/>
              </w:rPr>
              <w:instrText xml:space="preserve"> PAGEREF _Toc219364101 \h </w:instrText>
            </w:r>
            <w:r>
              <w:rPr>
                <w:noProof/>
                <w:webHidden/>
              </w:rPr>
            </w:r>
            <w:r>
              <w:rPr>
                <w:noProof/>
                <w:webHidden/>
              </w:rPr>
              <w:fldChar w:fldCharType="separate"/>
            </w:r>
            <w:r>
              <w:rPr>
                <w:noProof/>
                <w:webHidden/>
              </w:rPr>
              <w:t>56</w:t>
            </w:r>
            <w:r>
              <w:rPr>
                <w:noProof/>
                <w:webHidden/>
              </w:rPr>
              <w:fldChar w:fldCharType="end"/>
            </w:r>
          </w:hyperlink>
        </w:p>
        <w:p w14:paraId="6EB1BD17" w14:textId="4C31465D" w:rsidR="00DC6A7A" w:rsidRDefault="00DC6A7A">
          <w:pPr>
            <w:pStyle w:val="TM2"/>
            <w:rPr>
              <w:rFonts w:eastAsiaTheme="minorEastAsia" w:cstheme="minorBidi"/>
              <w:smallCaps w:val="0"/>
              <w:noProof/>
              <w:sz w:val="22"/>
              <w:szCs w:val="22"/>
              <w:lang w:eastAsia="fr-FR"/>
            </w:rPr>
          </w:pPr>
          <w:hyperlink w:anchor="_Toc219364102" w:history="1">
            <w:r w:rsidRPr="007D080E">
              <w:rPr>
                <w:rStyle w:val="Lienhypertexte"/>
                <w:noProof/>
              </w:rPr>
              <w:t>10.5.</w:t>
            </w:r>
            <w:r>
              <w:rPr>
                <w:rFonts w:eastAsiaTheme="minorEastAsia" w:cstheme="minorBidi"/>
                <w:smallCaps w:val="0"/>
                <w:noProof/>
                <w:sz w:val="22"/>
                <w:szCs w:val="22"/>
                <w:lang w:eastAsia="fr-FR"/>
              </w:rPr>
              <w:tab/>
            </w:r>
            <w:r w:rsidRPr="007D080E">
              <w:rPr>
                <w:rStyle w:val="Lienhypertexte"/>
                <w:noProof/>
              </w:rPr>
              <w:t>Modalités de déploiement</w:t>
            </w:r>
            <w:r>
              <w:rPr>
                <w:noProof/>
                <w:webHidden/>
              </w:rPr>
              <w:tab/>
            </w:r>
            <w:r>
              <w:rPr>
                <w:noProof/>
                <w:webHidden/>
              </w:rPr>
              <w:fldChar w:fldCharType="begin"/>
            </w:r>
            <w:r>
              <w:rPr>
                <w:noProof/>
                <w:webHidden/>
              </w:rPr>
              <w:instrText xml:space="preserve"> PAGEREF _Toc219364102 \h </w:instrText>
            </w:r>
            <w:r>
              <w:rPr>
                <w:noProof/>
                <w:webHidden/>
              </w:rPr>
            </w:r>
            <w:r>
              <w:rPr>
                <w:noProof/>
                <w:webHidden/>
              </w:rPr>
              <w:fldChar w:fldCharType="separate"/>
            </w:r>
            <w:r>
              <w:rPr>
                <w:noProof/>
                <w:webHidden/>
              </w:rPr>
              <w:t>57</w:t>
            </w:r>
            <w:r>
              <w:rPr>
                <w:noProof/>
                <w:webHidden/>
              </w:rPr>
              <w:fldChar w:fldCharType="end"/>
            </w:r>
          </w:hyperlink>
        </w:p>
        <w:p w14:paraId="33B01C9C" w14:textId="5AAA7A87" w:rsidR="00DC6A7A" w:rsidRDefault="00DC6A7A">
          <w:pPr>
            <w:pStyle w:val="TM3"/>
            <w:rPr>
              <w:rFonts w:eastAsiaTheme="minorEastAsia" w:cstheme="minorBidi"/>
              <w:i w:val="0"/>
              <w:iCs w:val="0"/>
              <w:noProof/>
              <w:sz w:val="22"/>
              <w:szCs w:val="22"/>
              <w:lang w:eastAsia="fr-FR"/>
            </w:rPr>
          </w:pPr>
          <w:hyperlink w:anchor="_Toc219364103" w:history="1">
            <w:r w:rsidRPr="007D080E">
              <w:rPr>
                <w:rStyle w:val="Lienhypertexte"/>
                <w:noProof/>
                <w14:scene3d>
                  <w14:camera w14:prst="orthographicFront"/>
                  <w14:lightRig w14:rig="threePt" w14:dir="t">
                    <w14:rot w14:lat="0" w14:lon="0" w14:rev="0"/>
                  </w14:lightRig>
                </w14:scene3d>
              </w:rPr>
              <w:t>10.5.1.</w:t>
            </w:r>
            <w:r>
              <w:rPr>
                <w:rFonts w:eastAsiaTheme="minorEastAsia" w:cstheme="minorBidi"/>
                <w:i w:val="0"/>
                <w:iCs w:val="0"/>
                <w:noProof/>
                <w:sz w:val="22"/>
                <w:szCs w:val="22"/>
                <w:lang w:eastAsia="fr-FR"/>
              </w:rPr>
              <w:tab/>
            </w:r>
            <w:r w:rsidRPr="007D080E">
              <w:rPr>
                <w:rStyle w:val="Lienhypertexte"/>
                <w:noProof/>
              </w:rPr>
              <w:t>Démarrage des directions pilotes</w:t>
            </w:r>
            <w:r>
              <w:rPr>
                <w:noProof/>
                <w:webHidden/>
              </w:rPr>
              <w:tab/>
            </w:r>
            <w:r>
              <w:rPr>
                <w:noProof/>
                <w:webHidden/>
              </w:rPr>
              <w:fldChar w:fldCharType="begin"/>
            </w:r>
            <w:r>
              <w:rPr>
                <w:noProof/>
                <w:webHidden/>
              </w:rPr>
              <w:instrText xml:space="preserve"> PAGEREF _Toc219364103 \h </w:instrText>
            </w:r>
            <w:r>
              <w:rPr>
                <w:noProof/>
                <w:webHidden/>
              </w:rPr>
            </w:r>
            <w:r>
              <w:rPr>
                <w:noProof/>
                <w:webHidden/>
              </w:rPr>
              <w:fldChar w:fldCharType="separate"/>
            </w:r>
            <w:r>
              <w:rPr>
                <w:noProof/>
                <w:webHidden/>
              </w:rPr>
              <w:t>57</w:t>
            </w:r>
            <w:r>
              <w:rPr>
                <w:noProof/>
                <w:webHidden/>
              </w:rPr>
              <w:fldChar w:fldCharType="end"/>
            </w:r>
          </w:hyperlink>
        </w:p>
        <w:p w14:paraId="06464CE4" w14:textId="4F7A2FC3" w:rsidR="00DC6A7A" w:rsidRDefault="00DC6A7A">
          <w:pPr>
            <w:pStyle w:val="TM3"/>
            <w:rPr>
              <w:rFonts w:eastAsiaTheme="minorEastAsia" w:cstheme="minorBidi"/>
              <w:i w:val="0"/>
              <w:iCs w:val="0"/>
              <w:noProof/>
              <w:sz w:val="22"/>
              <w:szCs w:val="22"/>
              <w:lang w:eastAsia="fr-FR"/>
            </w:rPr>
          </w:pPr>
          <w:hyperlink w:anchor="_Toc219364104" w:history="1">
            <w:r w:rsidRPr="007D080E">
              <w:rPr>
                <w:rStyle w:val="Lienhypertexte"/>
                <w:noProof/>
                <w14:scene3d>
                  <w14:camera w14:prst="orthographicFront"/>
                  <w14:lightRig w14:rig="threePt" w14:dir="t">
                    <w14:rot w14:lat="0" w14:lon="0" w14:rev="0"/>
                  </w14:lightRig>
                </w14:scene3d>
              </w:rPr>
              <w:t>10.5.2.</w:t>
            </w:r>
            <w:r>
              <w:rPr>
                <w:rFonts w:eastAsiaTheme="minorEastAsia" w:cstheme="minorBidi"/>
                <w:i w:val="0"/>
                <w:iCs w:val="0"/>
                <w:noProof/>
                <w:sz w:val="22"/>
                <w:szCs w:val="22"/>
                <w:lang w:eastAsia="fr-FR"/>
              </w:rPr>
              <w:tab/>
            </w:r>
            <w:r w:rsidRPr="007D080E">
              <w:rPr>
                <w:rStyle w:val="Lienhypertexte"/>
                <w:noProof/>
              </w:rPr>
              <w:t>Transfert de compétences et autonomisation du déploiement</w:t>
            </w:r>
            <w:r>
              <w:rPr>
                <w:noProof/>
                <w:webHidden/>
              </w:rPr>
              <w:tab/>
            </w:r>
            <w:r>
              <w:rPr>
                <w:noProof/>
                <w:webHidden/>
              </w:rPr>
              <w:fldChar w:fldCharType="begin"/>
            </w:r>
            <w:r>
              <w:rPr>
                <w:noProof/>
                <w:webHidden/>
              </w:rPr>
              <w:instrText xml:space="preserve"> PAGEREF _Toc219364104 \h </w:instrText>
            </w:r>
            <w:r>
              <w:rPr>
                <w:noProof/>
                <w:webHidden/>
              </w:rPr>
            </w:r>
            <w:r>
              <w:rPr>
                <w:noProof/>
                <w:webHidden/>
              </w:rPr>
              <w:fldChar w:fldCharType="separate"/>
            </w:r>
            <w:r>
              <w:rPr>
                <w:noProof/>
                <w:webHidden/>
              </w:rPr>
              <w:t>58</w:t>
            </w:r>
            <w:r>
              <w:rPr>
                <w:noProof/>
                <w:webHidden/>
              </w:rPr>
              <w:fldChar w:fldCharType="end"/>
            </w:r>
          </w:hyperlink>
        </w:p>
        <w:p w14:paraId="52006D7E" w14:textId="0A6595E0" w:rsidR="00DC6A7A" w:rsidRDefault="00DC6A7A">
          <w:pPr>
            <w:pStyle w:val="TM1"/>
            <w:rPr>
              <w:rFonts w:eastAsiaTheme="minorEastAsia" w:cstheme="minorBidi"/>
              <w:b w:val="0"/>
              <w:bCs w:val="0"/>
              <w:caps w:val="0"/>
              <w:noProof/>
              <w:sz w:val="22"/>
              <w:szCs w:val="22"/>
              <w:lang w:eastAsia="fr-FR"/>
            </w:rPr>
          </w:pPr>
          <w:hyperlink w:anchor="_Toc219364105" w:history="1">
            <w:r w:rsidRPr="007D080E">
              <w:rPr>
                <w:rStyle w:val="Lienhypertexte"/>
                <w:noProof/>
              </w:rPr>
              <w:t>11.</w:t>
            </w:r>
            <w:r>
              <w:rPr>
                <w:rFonts w:eastAsiaTheme="minorEastAsia" w:cstheme="minorBidi"/>
                <w:b w:val="0"/>
                <w:bCs w:val="0"/>
                <w:caps w:val="0"/>
                <w:noProof/>
                <w:sz w:val="22"/>
                <w:szCs w:val="22"/>
                <w:lang w:eastAsia="fr-FR"/>
              </w:rPr>
              <w:tab/>
            </w:r>
            <w:r w:rsidRPr="007D080E">
              <w:rPr>
                <w:rStyle w:val="Lienhypertexte"/>
                <w:noProof/>
              </w:rPr>
              <w:t>Fourniture d’un droit d’usage</w:t>
            </w:r>
            <w:r>
              <w:rPr>
                <w:noProof/>
                <w:webHidden/>
              </w:rPr>
              <w:tab/>
            </w:r>
            <w:r>
              <w:rPr>
                <w:noProof/>
                <w:webHidden/>
              </w:rPr>
              <w:fldChar w:fldCharType="begin"/>
            </w:r>
            <w:r>
              <w:rPr>
                <w:noProof/>
                <w:webHidden/>
              </w:rPr>
              <w:instrText xml:space="preserve"> PAGEREF _Toc219364105 \h </w:instrText>
            </w:r>
            <w:r>
              <w:rPr>
                <w:noProof/>
                <w:webHidden/>
              </w:rPr>
            </w:r>
            <w:r>
              <w:rPr>
                <w:noProof/>
                <w:webHidden/>
              </w:rPr>
              <w:fldChar w:fldCharType="separate"/>
            </w:r>
            <w:r>
              <w:rPr>
                <w:noProof/>
                <w:webHidden/>
              </w:rPr>
              <w:t>59</w:t>
            </w:r>
            <w:r>
              <w:rPr>
                <w:noProof/>
                <w:webHidden/>
              </w:rPr>
              <w:fldChar w:fldCharType="end"/>
            </w:r>
          </w:hyperlink>
        </w:p>
        <w:p w14:paraId="75754A1F" w14:textId="11F97478" w:rsidR="00DC6A7A" w:rsidRDefault="00DC6A7A">
          <w:pPr>
            <w:pStyle w:val="TM1"/>
            <w:rPr>
              <w:rFonts w:eastAsiaTheme="minorEastAsia" w:cstheme="minorBidi"/>
              <w:b w:val="0"/>
              <w:bCs w:val="0"/>
              <w:caps w:val="0"/>
              <w:noProof/>
              <w:sz w:val="22"/>
              <w:szCs w:val="22"/>
              <w:lang w:eastAsia="fr-FR"/>
            </w:rPr>
          </w:pPr>
          <w:hyperlink w:anchor="_Toc219364106" w:history="1">
            <w:r w:rsidRPr="007D080E">
              <w:rPr>
                <w:rStyle w:val="Lienhypertexte"/>
                <w:noProof/>
              </w:rPr>
              <w:t>12.</w:t>
            </w:r>
            <w:r>
              <w:rPr>
                <w:rFonts w:eastAsiaTheme="minorEastAsia" w:cstheme="minorBidi"/>
                <w:b w:val="0"/>
                <w:bCs w:val="0"/>
                <w:caps w:val="0"/>
                <w:noProof/>
                <w:sz w:val="22"/>
                <w:szCs w:val="22"/>
                <w:lang w:eastAsia="fr-FR"/>
              </w:rPr>
              <w:tab/>
            </w:r>
            <w:r w:rsidRPr="007D080E">
              <w:rPr>
                <w:rStyle w:val="Lienhypertexte"/>
                <w:noProof/>
              </w:rPr>
              <w:t>Maintenance standard</w:t>
            </w:r>
            <w:r>
              <w:rPr>
                <w:noProof/>
                <w:webHidden/>
              </w:rPr>
              <w:tab/>
            </w:r>
            <w:r>
              <w:rPr>
                <w:noProof/>
                <w:webHidden/>
              </w:rPr>
              <w:fldChar w:fldCharType="begin"/>
            </w:r>
            <w:r>
              <w:rPr>
                <w:noProof/>
                <w:webHidden/>
              </w:rPr>
              <w:instrText xml:space="preserve"> PAGEREF _Toc219364106 \h </w:instrText>
            </w:r>
            <w:r>
              <w:rPr>
                <w:noProof/>
                <w:webHidden/>
              </w:rPr>
            </w:r>
            <w:r>
              <w:rPr>
                <w:noProof/>
                <w:webHidden/>
              </w:rPr>
              <w:fldChar w:fldCharType="separate"/>
            </w:r>
            <w:r>
              <w:rPr>
                <w:noProof/>
                <w:webHidden/>
              </w:rPr>
              <w:t>59</w:t>
            </w:r>
            <w:r>
              <w:rPr>
                <w:noProof/>
                <w:webHidden/>
              </w:rPr>
              <w:fldChar w:fldCharType="end"/>
            </w:r>
          </w:hyperlink>
        </w:p>
        <w:p w14:paraId="2FA96ED0" w14:textId="1C489D56" w:rsidR="00DC6A7A" w:rsidRDefault="00DC6A7A">
          <w:pPr>
            <w:pStyle w:val="TM3"/>
            <w:rPr>
              <w:rFonts w:eastAsiaTheme="minorEastAsia" w:cstheme="minorBidi"/>
              <w:i w:val="0"/>
              <w:iCs w:val="0"/>
              <w:noProof/>
              <w:sz w:val="22"/>
              <w:szCs w:val="22"/>
              <w:lang w:eastAsia="fr-FR"/>
            </w:rPr>
          </w:pPr>
          <w:hyperlink w:anchor="_Toc219364107" w:history="1">
            <w:r w:rsidRPr="007D080E">
              <w:rPr>
                <w:rStyle w:val="Lienhypertexte"/>
                <w:noProof/>
                <w14:scene3d>
                  <w14:camera w14:prst="orthographicFront"/>
                  <w14:lightRig w14:rig="threePt" w14:dir="t">
                    <w14:rot w14:lat="0" w14:lon="0" w14:rev="0"/>
                  </w14:lightRig>
                </w14:scene3d>
              </w:rPr>
              <w:t>12.1.1.</w:t>
            </w:r>
            <w:r>
              <w:rPr>
                <w:rFonts w:eastAsiaTheme="minorEastAsia" w:cstheme="minorBidi"/>
                <w:i w:val="0"/>
                <w:iCs w:val="0"/>
                <w:noProof/>
                <w:sz w:val="22"/>
                <w:szCs w:val="22"/>
                <w:lang w:eastAsia="fr-FR"/>
              </w:rPr>
              <w:tab/>
            </w:r>
            <w:r w:rsidRPr="007D080E">
              <w:rPr>
                <w:rStyle w:val="Lienhypertexte"/>
                <w:noProof/>
              </w:rPr>
              <w:t>Objectifs</w:t>
            </w:r>
            <w:r>
              <w:rPr>
                <w:noProof/>
                <w:webHidden/>
              </w:rPr>
              <w:tab/>
            </w:r>
            <w:r>
              <w:rPr>
                <w:noProof/>
                <w:webHidden/>
              </w:rPr>
              <w:fldChar w:fldCharType="begin"/>
            </w:r>
            <w:r>
              <w:rPr>
                <w:noProof/>
                <w:webHidden/>
              </w:rPr>
              <w:instrText xml:space="preserve"> PAGEREF _Toc219364107 \h </w:instrText>
            </w:r>
            <w:r>
              <w:rPr>
                <w:noProof/>
                <w:webHidden/>
              </w:rPr>
            </w:r>
            <w:r>
              <w:rPr>
                <w:noProof/>
                <w:webHidden/>
              </w:rPr>
              <w:fldChar w:fldCharType="separate"/>
            </w:r>
            <w:r>
              <w:rPr>
                <w:noProof/>
                <w:webHidden/>
              </w:rPr>
              <w:t>59</w:t>
            </w:r>
            <w:r>
              <w:rPr>
                <w:noProof/>
                <w:webHidden/>
              </w:rPr>
              <w:fldChar w:fldCharType="end"/>
            </w:r>
          </w:hyperlink>
        </w:p>
        <w:p w14:paraId="120CFC9A" w14:textId="774D4B3B" w:rsidR="00DC6A7A" w:rsidRDefault="00DC6A7A">
          <w:pPr>
            <w:pStyle w:val="TM2"/>
            <w:rPr>
              <w:rFonts w:eastAsiaTheme="minorEastAsia" w:cstheme="minorBidi"/>
              <w:smallCaps w:val="0"/>
              <w:noProof/>
              <w:sz w:val="22"/>
              <w:szCs w:val="22"/>
              <w:lang w:eastAsia="fr-FR"/>
            </w:rPr>
          </w:pPr>
          <w:hyperlink w:anchor="_Toc219364108" w:history="1">
            <w:r w:rsidRPr="007D080E">
              <w:rPr>
                <w:rStyle w:val="Lienhypertexte"/>
                <w:noProof/>
              </w:rPr>
              <w:t>12.2.</w:t>
            </w:r>
            <w:r>
              <w:rPr>
                <w:rFonts w:eastAsiaTheme="minorEastAsia" w:cstheme="minorBidi"/>
                <w:smallCaps w:val="0"/>
                <w:noProof/>
                <w:sz w:val="22"/>
                <w:szCs w:val="22"/>
                <w:lang w:eastAsia="fr-FR"/>
              </w:rPr>
              <w:tab/>
            </w:r>
            <w:r w:rsidRPr="007D080E">
              <w:rPr>
                <w:rStyle w:val="Lienhypertexte"/>
                <w:noProof/>
              </w:rPr>
              <w:t>Maintenance corrective</w:t>
            </w:r>
            <w:r>
              <w:rPr>
                <w:noProof/>
                <w:webHidden/>
              </w:rPr>
              <w:tab/>
            </w:r>
            <w:r>
              <w:rPr>
                <w:noProof/>
                <w:webHidden/>
              </w:rPr>
              <w:fldChar w:fldCharType="begin"/>
            </w:r>
            <w:r>
              <w:rPr>
                <w:noProof/>
                <w:webHidden/>
              </w:rPr>
              <w:instrText xml:space="preserve"> PAGEREF _Toc219364108 \h </w:instrText>
            </w:r>
            <w:r>
              <w:rPr>
                <w:noProof/>
                <w:webHidden/>
              </w:rPr>
            </w:r>
            <w:r>
              <w:rPr>
                <w:noProof/>
                <w:webHidden/>
              </w:rPr>
              <w:fldChar w:fldCharType="separate"/>
            </w:r>
            <w:r>
              <w:rPr>
                <w:noProof/>
                <w:webHidden/>
              </w:rPr>
              <w:t>60</w:t>
            </w:r>
            <w:r>
              <w:rPr>
                <w:noProof/>
                <w:webHidden/>
              </w:rPr>
              <w:fldChar w:fldCharType="end"/>
            </w:r>
          </w:hyperlink>
        </w:p>
        <w:p w14:paraId="17436E06" w14:textId="031840EF" w:rsidR="00DC6A7A" w:rsidRDefault="00DC6A7A">
          <w:pPr>
            <w:pStyle w:val="TM3"/>
            <w:rPr>
              <w:rFonts w:eastAsiaTheme="minorEastAsia" w:cstheme="minorBidi"/>
              <w:i w:val="0"/>
              <w:iCs w:val="0"/>
              <w:noProof/>
              <w:sz w:val="22"/>
              <w:szCs w:val="22"/>
              <w:lang w:eastAsia="fr-FR"/>
            </w:rPr>
          </w:pPr>
          <w:hyperlink w:anchor="_Toc219364109" w:history="1">
            <w:r w:rsidRPr="007D080E">
              <w:rPr>
                <w:rStyle w:val="Lienhypertexte"/>
                <w:noProof/>
                <w14:scene3d>
                  <w14:camera w14:prst="orthographicFront"/>
                  <w14:lightRig w14:rig="threePt" w14:dir="t">
                    <w14:rot w14:lat="0" w14:lon="0" w14:rev="0"/>
                  </w14:lightRig>
                </w14:scene3d>
              </w:rPr>
              <w:t>12.2.1.</w:t>
            </w:r>
            <w:r>
              <w:rPr>
                <w:rFonts w:eastAsiaTheme="minorEastAsia" w:cstheme="minorBidi"/>
                <w:i w:val="0"/>
                <w:iCs w:val="0"/>
                <w:noProof/>
                <w:sz w:val="22"/>
                <w:szCs w:val="22"/>
                <w:lang w:eastAsia="fr-FR"/>
              </w:rPr>
              <w:tab/>
            </w:r>
            <w:r w:rsidRPr="007D080E">
              <w:rPr>
                <w:rStyle w:val="Lienhypertexte"/>
                <w:noProof/>
              </w:rPr>
              <w:t>Qualification d’un incident</w:t>
            </w:r>
            <w:r>
              <w:rPr>
                <w:noProof/>
                <w:webHidden/>
              </w:rPr>
              <w:tab/>
            </w:r>
            <w:r>
              <w:rPr>
                <w:noProof/>
                <w:webHidden/>
              </w:rPr>
              <w:fldChar w:fldCharType="begin"/>
            </w:r>
            <w:r>
              <w:rPr>
                <w:noProof/>
                <w:webHidden/>
              </w:rPr>
              <w:instrText xml:space="preserve"> PAGEREF _Toc219364109 \h </w:instrText>
            </w:r>
            <w:r>
              <w:rPr>
                <w:noProof/>
                <w:webHidden/>
              </w:rPr>
            </w:r>
            <w:r>
              <w:rPr>
                <w:noProof/>
                <w:webHidden/>
              </w:rPr>
              <w:fldChar w:fldCharType="separate"/>
            </w:r>
            <w:r>
              <w:rPr>
                <w:noProof/>
                <w:webHidden/>
              </w:rPr>
              <w:t>62</w:t>
            </w:r>
            <w:r>
              <w:rPr>
                <w:noProof/>
                <w:webHidden/>
              </w:rPr>
              <w:fldChar w:fldCharType="end"/>
            </w:r>
          </w:hyperlink>
        </w:p>
        <w:p w14:paraId="10E09A00" w14:textId="023C0F99" w:rsidR="00DC6A7A" w:rsidRDefault="00DC6A7A">
          <w:pPr>
            <w:pStyle w:val="TM3"/>
            <w:rPr>
              <w:rFonts w:eastAsiaTheme="minorEastAsia" w:cstheme="minorBidi"/>
              <w:i w:val="0"/>
              <w:iCs w:val="0"/>
              <w:noProof/>
              <w:sz w:val="22"/>
              <w:szCs w:val="22"/>
              <w:lang w:eastAsia="fr-FR"/>
            </w:rPr>
          </w:pPr>
          <w:hyperlink w:anchor="_Toc219364110" w:history="1">
            <w:r w:rsidRPr="007D080E">
              <w:rPr>
                <w:rStyle w:val="Lienhypertexte"/>
                <w:noProof/>
                <w14:scene3d>
                  <w14:camera w14:prst="orthographicFront"/>
                  <w14:lightRig w14:rig="threePt" w14:dir="t">
                    <w14:rot w14:lat="0" w14:lon="0" w14:rev="0"/>
                  </w14:lightRig>
                </w14:scene3d>
              </w:rPr>
              <w:t>12.2.2.</w:t>
            </w:r>
            <w:r>
              <w:rPr>
                <w:rFonts w:eastAsiaTheme="minorEastAsia" w:cstheme="minorBidi"/>
                <w:i w:val="0"/>
                <w:iCs w:val="0"/>
                <w:noProof/>
                <w:sz w:val="22"/>
                <w:szCs w:val="22"/>
                <w:lang w:eastAsia="fr-FR"/>
              </w:rPr>
              <w:tab/>
            </w:r>
            <w:r w:rsidRPr="007D080E">
              <w:rPr>
                <w:rStyle w:val="Lienhypertexte"/>
                <w:noProof/>
              </w:rPr>
              <w:t>Suivi de la maintenance corrective</w:t>
            </w:r>
            <w:r>
              <w:rPr>
                <w:noProof/>
                <w:webHidden/>
              </w:rPr>
              <w:tab/>
            </w:r>
            <w:r>
              <w:rPr>
                <w:noProof/>
                <w:webHidden/>
              </w:rPr>
              <w:fldChar w:fldCharType="begin"/>
            </w:r>
            <w:r>
              <w:rPr>
                <w:noProof/>
                <w:webHidden/>
              </w:rPr>
              <w:instrText xml:space="preserve"> PAGEREF _Toc219364110 \h </w:instrText>
            </w:r>
            <w:r>
              <w:rPr>
                <w:noProof/>
                <w:webHidden/>
              </w:rPr>
            </w:r>
            <w:r>
              <w:rPr>
                <w:noProof/>
                <w:webHidden/>
              </w:rPr>
              <w:fldChar w:fldCharType="separate"/>
            </w:r>
            <w:r>
              <w:rPr>
                <w:noProof/>
                <w:webHidden/>
              </w:rPr>
              <w:t>62</w:t>
            </w:r>
            <w:r>
              <w:rPr>
                <w:noProof/>
                <w:webHidden/>
              </w:rPr>
              <w:fldChar w:fldCharType="end"/>
            </w:r>
          </w:hyperlink>
        </w:p>
        <w:p w14:paraId="13809FDC" w14:textId="6F1D4B6D" w:rsidR="00DC6A7A" w:rsidRDefault="00DC6A7A">
          <w:pPr>
            <w:pStyle w:val="TM3"/>
            <w:rPr>
              <w:rFonts w:eastAsiaTheme="minorEastAsia" w:cstheme="minorBidi"/>
              <w:i w:val="0"/>
              <w:iCs w:val="0"/>
              <w:noProof/>
              <w:sz w:val="22"/>
              <w:szCs w:val="22"/>
              <w:lang w:eastAsia="fr-FR"/>
            </w:rPr>
          </w:pPr>
          <w:hyperlink w:anchor="_Toc219364111" w:history="1">
            <w:r w:rsidRPr="007D080E">
              <w:rPr>
                <w:rStyle w:val="Lienhypertexte"/>
                <w:noProof/>
                <w14:scene3d>
                  <w14:camera w14:prst="orthographicFront"/>
                  <w14:lightRig w14:rig="threePt" w14:dir="t">
                    <w14:rot w14:lat="0" w14:lon="0" w14:rev="0"/>
                  </w14:lightRig>
                </w14:scene3d>
              </w:rPr>
              <w:t>12.2.3.</w:t>
            </w:r>
            <w:r>
              <w:rPr>
                <w:rFonts w:eastAsiaTheme="minorEastAsia" w:cstheme="minorBidi"/>
                <w:i w:val="0"/>
                <w:iCs w:val="0"/>
                <w:noProof/>
                <w:sz w:val="22"/>
                <w:szCs w:val="22"/>
                <w:lang w:eastAsia="fr-FR"/>
              </w:rPr>
              <w:tab/>
            </w:r>
            <w:r w:rsidRPr="007D080E">
              <w:rPr>
                <w:rStyle w:val="Lienhypertexte"/>
                <w:noProof/>
              </w:rPr>
              <w:t>Délai de prise en compte et de rétablissement des incidents</w:t>
            </w:r>
            <w:r>
              <w:rPr>
                <w:noProof/>
                <w:webHidden/>
              </w:rPr>
              <w:tab/>
            </w:r>
            <w:r>
              <w:rPr>
                <w:noProof/>
                <w:webHidden/>
              </w:rPr>
              <w:fldChar w:fldCharType="begin"/>
            </w:r>
            <w:r>
              <w:rPr>
                <w:noProof/>
                <w:webHidden/>
              </w:rPr>
              <w:instrText xml:space="preserve"> PAGEREF _Toc219364111 \h </w:instrText>
            </w:r>
            <w:r>
              <w:rPr>
                <w:noProof/>
                <w:webHidden/>
              </w:rPr>
            </w:r>
            <w:r>
              <w:rPr>
                <w:noProof/>
                <w:webHidden/>
              </w:rPr>
              <w:fldChar w:fldCharType="separate"/>
            </w:r>
            <w:r>
              <w:rPr>
                <w:noProof/>
                <w:webHidden/>
              </w:rPr>
              <w:t>63</w:t>
            </w:r>
            <w:r>
              <w:rPr>
                <w:noProof/>
                <w:webHidden/>
              </w:rPr>
              <w:fldChar w:fldCharType="end"/>
            </w:r>
          </w:hyperlink>
        </w:p>
        <w:p w14:paraId="488174B1" w14:textId="0F65607F" w:rsidR="00DC6A7A" w:rsidRDefault="00DC6A7A">
          <w:pPr>
            <w:pStyle w:val="TM2"/>
            <w:rPr>
              <w:rFonts w:eastAsiaTheme="minorEastAsia" w:cstheme="minorBidi"/>
              <w:smallCaps w:val="0"/>
              <w:noProof/>
              <w:sz w:val="22"/>
              <w:szCs w:val="22"/>
              <w:lang w:eastAsia="fr-FR"/>
            </w:rPr>
          </w:pPr>
          <w:hyperlink w:anchor="_Toc219364112" w:history="1">
            <w:r w:rsidRPr="007D080E">
              <w:rPr>
                <w:rStyle w:val="Lienhypertexte"/>
                <w:noProof/>
              </w:rPr>
              <w:t>12.3.</w:t>
            </w:r>
            <w:r>
              <w:rPr>
                <w:rFonts w:eastAsiaTheme="minorEastAsia" w:cstheme="minorBidi"/>
                <w:smallCaps w:val="0"/>
                <w:noProof/>
                <w:sz w:val="22"/>
                <w:szCs w:val="22"/>
                <w:lang w:eastAsia="fr-FR"/>
              </w:rPr>
              <w:tab/>
            </w:r>
            <w:r w:rsidRPr="007D080E">
              <w:rPr>
                <w:rStyle w:val="Lienhypertexte"/>
                <w:noProof/>
              </w:rPr>
              <w:t>Maintenance évolutive et réglementaire</w:t>
            </w:r>
            <w:r>
              <w:rPr>
                <w:noProof/>
                <w:webHidden/>
              </w:rPr>
              <w:tab/>
            </w:r>
            <w:r>
              <w:rPr>
                <w:noProof/>
                <w:webHidden/>
              </w:rPr>
              <w:fldChar w:fldCharType="begin"/>
            </w:r>
            <w:r>
              <w:rPr>
                <w:noProof/>
                <w:webHidden/>
              </w:rPr>
              <w:instrText xml:space="preserve"> PAGEREF _Toc219364112 \h </w:instrText>
            </w:r>
            <w:r>
              <w:rPr>
                <w:noProof/>
                <w:webHidden/>
              </w:rPr>
            </w:r>
            <w:r>
              <w:rPr>
                <w:noProof/>
                <w:webHidden/>
              </w:rPr>
              <w:fldChar w:fldCharType="separate"/>
            </w:r>
            <w:r>
              <w:rPr>
                <w:noProof/>
                <w:webHidden/>
              </w:rPr>
              <w:t>65</w:t>
            </w:r>
            <w:r>
              <w:rPr>
                <w:noProof/>
                <w:webHidden/>
              </w:rPr>
              <w:fldChar w:fldCharType="end"/>
            </w:r>
          </w:hyperlink>
        </w:p>
        <w:p w14:paraId="296685DD" w14:textId="26C6D5A5" w:rsidR="00DC6A7A" w:rsidRDefault="00DC6A7A">
          <w:pPr>
            <w:pStyle w:val="TM3"/>
            <w:rPr>
              <w:rFonts w:eastAsiaTheme="minorEastAsia" w:cstheme="minorBidi"/>
              <w:i w:val="0"/>
              <w:iCs w:val="0"/>
              <w:noProof/>
              <w:sz w:val="22"/>
              <w:szCs w:val="22"/>
              <w:lang w:eastAsia="fr-FR"/>
            </w:rPr>
          </w:pPr>
          <w:hyperlink w:anchor="_Toc219364113" w:history="1">
            <w:r w:rsidRPr="007D080E">
              <w:rPr>
                <w:rStyle w:val="Lienhypertexte"/>
                <w:noProof/>
                <w14:scene3d>
                  <w14:camera w14:prst="orthographicFront"/>
                  <w14:lightRig w14:rig="threePt" w14:dir="t">
                    <w14:rot w14:lat="0" w14:lon="0" w14:rev="0"/>
                  </w14:lightRig>
                </w14:scene3d>
              </w:rPr>
              <w:t>12.3.1.</w:t>
            </w:r>
            <w:r>
              <w:rPr>
                <w:rFonts w:eastAsiaTheme="minorEastAsia" w:cstheme="minorBidi"/>
                <w:i w:val="0"/>
                <w:iCs w:val="0"/>
                <w:noProof/>
                <w:sz w:val="22"/>
                <w:szCs w:val="22"/>
                <w:lang w:eastAsia="fr-FR"/>
              </w:rPr>
              <w:tab/>
            </w:r>
            <w:r w:rsidRPr="007D080E">
              <w:rPr>
                <w:rStyle w:val="Lienhypertexte"/>
                <w:noProof/>
              </w:rPr>
              <w:t>Généralités</w:t>
            </w:r>
            <w:r>
              <w:rPr>
                <w:noProof/>
                <w:webHidden/>
              </w:rPr>
              <w:tab/>
            </w:r>
            <w:r>
              <w:rPr>
                <w:noProof/>
                <w:webHidden/>
              </w:rPr>
              <w:fldChar w:fldCharType="begin"/>
            </w:r>
            <w:r>
              <w:rPr>
                <w:noProof/>
                <w:webHidden/>
              </w:rPr>
              <w:instrText xml:space="preserve"> PAGEREF _Toc219364113 \h </w:instrText>
            </w:r>
            <w:r>
              <w:rPr>
                <w:noProof/>
                <w:webHidden/>
              </w:rPr>
            </w:r>
            <w:r>
              <w:rPr>
                <w:noProof/>
                <w:webHidden/>
              </w:rPr>
              <w:fldChar w:fldCharType="separate"/>
            </w:r>
            <w:r>
              <w:rPr>
                <w:noProof/>
                <w:webHidden/>
              </w:rPr>
              <w:t>65</w:t>
            </w:r>
            <w:r>
              <w:rPr>
                <w:noProof/>
                <w:webHidden/>
              </w:rPr>
              <w:fldChar w:fldCharType="end"/>
            </w:r>
          </w:hyperlink>
        </w:p>
        <w:p w14:paraId="5D2A47C6" w14:textId="1B4F4B7C" w:rsidR="00DC6A7A" w:rsidRDefault="00DC6A7A">
          <w:pPr>
            <w:pStyle w:val="TM3"/>
            <w:rPr>
              <w:rFonts w:eastAsiaTheme="minorEastAsia" w:cstheme="minorBidi"/>
              <w:i w:val="0"/>
              <w:iCs w:val="0"/>
              <w:noProof/>
              <w:sz w:val="22"/>
              <w:szCs w:val="22"/>
              <w:lang w:eastAsia="fr-FR"/>
            </w:rPr>
          </w:pPr>
          <w:hyperlink w:anchor="_Toc219364114" w:history="1">
            <w:r w:rsidRPr="007D080E">
              <w:rPr>
                <w:rStyle w:val="Lienhypertexte"/>
                <w:noProof/>
                <w14:scene3d>
                  <w14:camera w14:prst="orthographicFront"/>
                  <w14:lightRig w14:rig="threePt" w14:dir="t">
                    <w14:rot w14:lat="0" w14:lon="0" w14:rev="0"/>
                  </w14:lightRig>
                </w14:scene3d>
              </w:rPr>
              <w:t>12.3.2.</w:t>
            </w:r>
            <w:r>
              <w:rPr>
                <w:rFonts w:eastAsiaTheme="minorEastAsia" w:cstheme="minorBidi"/>
                <w:i w:val="0"/>
                <w:iCs w:val="0"/>
                <w:noProof/>
                <w:sz w:val="22"/>
                <w:szCs w:val="22"/>
                <w:lang w:eastAsia="fr-FR"/>
              </w:rPr>
              <w:tab/>
            </w:r>
            <w:r w:rsidRPr="007D080E">
              <w:rPr>
                <w:rStyle w:val="Lienhypertexte"/>
                <w:noProof/>
              </w:rPr>
              <w:t>Modalités d’exécution de la maintenance évolutive et réglementaire</w:t>
            </w:r>
            <w:r>
              <w:rPr>
                <w:noProof/>
                <w:webHidden/>
              </w:rPr>
              <w:tab/>
            </w:r>
            <w:r>
              <w:rPr>
                <w:noProof/>
                <w:webHidden/>
              </w:rPr>
              <w:fldChar w:fldCharType="begin"/>
            </w:r>
            <w:r>
              <w:rPr>
                <w:noProof/>
                <w:webHidden/>
              </w:rPr>
              <w:instrText xml:space="preserve"> PAGEREF _Toc219364114 \h </w:instrText>
            </w:r>
            <w:r>
              <w:rPr>
                <w:noProof/>
                <w:webHidden/>
              </w:rPr>
            </w:r>
            <w:r>
              <w:rPr>
                <w:noProof/>
                <w:webHidden/>
              </w:rPr>
              <w:fldChar w:fldCharType="separate"/>
            </w:r>
            <w:r>
              <w:rPr>
                <w:noProof/>
                <w:webHidden/>
              </w:rPr>
              <w:t>66</w:t>
            </w:r>
            <w:r>
              <w:rPr>
                <w:noProof/>
                <w:webHidden/>
              </w:rPr>
              <w:fldChar w:fldCharType="end"/>
            </w:r>
          </w:hyperlink>
        </w:p>
        <w:p w14:paraId="3A1064A0" w14:textId="3ACD9987" w:rsidR="00DC6A7A" w:rsidRDefault="00DC6A7A">
          <w:pPr>
            <w:pStyle w:val="TM3"/>
            <w:rPr>
              <w:rFonts w:eastAsiaTheme="minorEastAsia" w:cstheme="minorBidi"/>
              <w:i w:val="0"/>
              <w:iCs w:val="0"/>
              <w:noProof/>
              <w:sz w:val="22"/>
              <w:szCs w:val="22"/>
              <w:lang w:eastAsia="fr-FR"/>
            </w:rPr>
          </w:pPr>
          <w:hyperlink w:anchor="_Toc219364115" w:history="1">
            <w:r w:rsidRPr="007D080E">
              <w:rPr>
                <w:rStyle w:val="Lienhypertexte"/>
                <w:noProof/>
                <w14:scene3d>
                  <w14:camera w14:prst="orthographicFront"/>
                  <w14:lightRig w14:rig="threePt" w14:dir="t">
                    <w14:rot w14:lat="0" w14:lon="0" w14:rev="0"/>
                  </w14:lightRig>
                </w14:scene3d>
              </w:rPr>
              <w:t>12.3.3.</w:t>
            </w:r>
            <w:r>
              <w:rPr>
                <w:rFonts w:eastAsiaTheme="minorEastAsia" w:cstheme="minorBidi"/>
                <w:i w:val="0"/>
                <w:iCs w:val="0"/>
                <w:noProof/>
                <w:sz w:val="22"/>
                <w:szCs w:val="22"/>
                <w:lang w:eastAsia="fr-FR"/>
              </w:rPr>
              <w:tab/>
            </w:r>
            <w:r w:rsidRPr="007D080E">
              <w:rPr>
                <w:rStyle w:val="Lienhypertexte"/>
                <w:noProof/>
              </w:rPr>
              <w:t>Mises à jour du logiciel</w:t>
            </w:r>
            <w:r>
              <w:rPr>
                <w:noProof/>
                <w:webHidden/>
              </w:rPr>
              <w:tab/>
            </w:r>
            <w:r>
              <w:rPr>
                <w:noProof/>
                <w:webHidden/>
              </w:rPr>
              <w:fldChar w:fldCharType="begin"/>
            </w:r>
            <w:r>
              <w:rPr>
                <w:noProof/>
                <w:webHidden/>
              </w:rPr>
              <w:instrText xml:space="preserve"> PAGEREF _Toc219364115 \h </w:instrText>
            </w:r>
            <w:r>
              <w:rPr>
                <w:noProof/>
                <w:webHidden/>
              </w:rPr>
            </w:r>
            <w:r>
              <w:rPr>
                <w:noProof/>
                <w:webHidden/>
              </w:rPr>
              <w:fldChar w:fldCharType="separate"/>
            </w:r>
            <w:r>
              <w:rPr>
                <w:noProof/>
                <w:webHidden/>
              </w:rPr>
              <w:t>67</w:t>
            </w:r>
            <w:r>
              <w:rPr>
                <w:noProof/>
                <w:webHidden/>
              </w:rPr>
              <w:fldChar w:fldCharType="end"/>
            </w:r>
          </w:hyperlink>
        </w:p>
        <w:p w14:paraId="21F124F8" w14:textId="5720AA60" w:rsidR="00DC6A7A" w:rsidRDefault="00DC6A7A">
          <w:pPr>
            <w:pStyle w:val="TM1"/>
            <w:rPr>
              <w:rFonts w:eastAsiaTheme="minorEastAsia" w:cstheme="minorBidi"/>
              <w:b w:val="0"/>
              <w:bCs w:val="0"/>
              <w:caps w:val="0"/>
              <w:noProof/>
              <w:sz w:val="22"/>
              <w:szCs w:val="22"/>
              <w:lang w:eastAsia="fr-FR"/>
            </w:rPr>
          </w:pPr>
          <w:hyperlink w:anchor="_Toc219364116" w:history="1">
            <w:r w:rsidRPr="007D080E">
              <w:rPr>
                <w:rStyle w:val="Lienhypertexte"/>
                <w:noProof/>
              </w:rPr>
              <w:t>13.</w:t>
            </w:r>
            <w:r>
              <w:rPr>
                <w:rFonts w:eastAsiaTheme="minorEastAsia" w:cstheme="minorBidi"/>
                <w:b w:val="0"/>
                <w:bCs w:val="0"/>
                <w:caps w:val="0"/>
                <w:noProof/>
                <w:sz w:val="22"/>
                <w:szCs w:val="22"/>
                <w:lang w:eastAsia="fr-FR"/>
              </w:rPr>
              <w:tab/>
            </w:r>
            <w:r w:rsidRPr="007D080E">
              <w:rPr>
                <w:rStyle w:val="Lienhypertexte"/>
                <w:noProof/>
              </w:rPr>
              <w:t>Réversibilité</w:t>
            </w:r>
            <w:r>
              <w:rPr>
                <w:noProof/>
                <w:webHidden/>
              </w:rPr>
              <w:tab/>
            </w:r>
            <w:r>
              <w:rPr>
                <w:noProof/>
                <w:webHidden/>
              </w:rPr>
              <w:fldChar w:fldCharType="begin"/>
            </w:r>
            <w:r>
              <w:rPr>
                <w:noProof/>
                <w:webHidden/>
              </w:rPr>
              <w:instrText xml:space="preserve"> PAGEREF _Toc219364116 \h </w:instrText>
            </w:r>
            <w:r>
              <w:rPr>
                <w:noProof/>
                <w:webHidden/>
              </w:rPr>
            </w:r>
            <w:r>
              <w:rPr>
                <w:noProof/>
                <w:webHidden/>
              </w:rPr>
              <w:fldChar w:fldCharType="separate"/>
            </w:r>
            <w:r>
              <w:rPr>
                <w:noProof/>
                <w:webHidden/>
              </w:rPr>
              <w:t>69</w:t>
            </w:r>
            <w:r>
              <w:rPr>
                <w:noProof/>
                <w:webHidden/>
              </w:rPr>
              <w:fldChar w:fldCharType="end"/>
            </w:r>
          </w:hyperlink>
        </w:p>
        <w:p w14:paraId="3B240593" w14:textId="72122C62" w:rsidR="00DC6A7A" w:rsidRDefault="00DC6A7A">
          <w:pPr>
            <w:pStyle w:val="TM2"/>
            <w:rPr>
              <w:rFonts w:eastAsiaTheme="minorEastAsia" w:cstheme="minorBidi"/>
              <w:smallCaps w:val="0"/>
              <w:noProof/>
              <w:sz w:val="22"/>
              <w:szCs w:val="22"/>
              <w:lang w:eastAsia="fr-FR"/>
            </w:rPr>
          </w:pPr>
          <w:hyperlink w:anchor="_Toc219364117" w:history="1">
            <w:r w:rsidRPr="007D080E">
              <w:rPr>
                <w:rStyle w:val="Lienhypertexte"/>
                <w:noProof/>
              </w:rPr>
              <w:t>13.1.</w:t>
            </w:r>
            <w:r>
              <w:rPr>
                <w:rFonts w:eastAsiaTheme="minorEastAsia" w:cstheme="minorBidi"/>
                <w:smallCaps w:val="0"/>
                <w:noProof/>
                <w:sz w:val="22"/>
                <w:szCs w:val="22"/>
                <w:lang w:eastAsia="fr-FR"/>
              </w:rPr>
              <w:tab/>
            </w:r>
            <w:r w:rsidRPr="007D080E">
              <w:rPr>
                <w:rStyle w:val="Lienhypertexte"/>
                <w:noProof/>
              </w:rPr>
              <w:t>Obligations du Titulaire</w:t>
            </w:r>
            <w:r>
              <w:rPr>
                <w:noProof/>
                <w:webHidden/>
              </w:rPr>
              <w:tab/>
            </w:r>
            <w:r>
              <w:rPr>
                <w:noProof/>
                <w:webHidden/>
              </w:rPr>
              <w:fldChar w:fldCharType="begin"/>
            </w:r>
            <w:r>
              <w:rPr>
                <w:noProof/>
                <w:webHidden/>
              </w:rPr>
              <w:instrText xml:space="preserve"> PAGEREF _Toc219364117 \h </w:instrText>
            </w:r>
            <w:r>
              <w:rPr>
                <w:noProof/>
                <w:webHidden/>
              </w:rPr>
            </w:r>
            <w:r>
              <w:rPr>
                <w:noProof/>
                <w:webHidden/>
              </w:rPr>
              <w:fldChar w:fldCharType="separate"/>
            </w:r>
            <w:r>
              <w:rPr>
                <w:noProof/>
                <w:webHidden/>
              </w:rPr>
              <w:t>70</w:t>
            </w:r>
            <w:r>
              <w:rPr>
                <w:noProof/>
                <w:webHidden/>
              </w:rPr>
              <w:fldChar w:fldCharType="end"/>
            </w:r>
          </w:hyperlink>
        </w:p>
        <w:p w14:paraId="6FF6BD2E" w14:textId="39D9BD8D" w:rsidR="00DC6A7A" w:rsidRDefault="00DC6A7A">
          <w:pPr>
            <w:pStyle w:val="TM2"/>
            <w:rPr>
              <w:rFonts w:eastAsiaTheme="minorEastAsia" w:cstheme="minorBidi"/>
              <w:smallCaps w:val="0"/>
              <w:noProof/>
              <w:sz w:val="22"/>
              <w:szCs w:val="22"/>
              <w:lang w:eastAsia="fr-FR"/>
            </w:rPr>
          </w:pPr>
          <w:hyperlink w:anchor="_Toc219364118" w:history="1">
            <w:r w:rsidRPr="007D080E">
              <w:rPr>
                <w:rStyle w:val="Lienhypertexte"/>
                <w:noProof/>
              </w:rPr>
              <w:t>13.2.</w:t>
            </w:r>
            <w:r>
              <w:rPr>
                <w:rFonts w:eastAsiaTheme="minorEastAsia" w:cstheme="minorBidi"/>
                <w:smallCaps w:val="0"/>
                <w:noProof/>
                <w:sz w:val="22"/>
                <w:szCs w:val="22"/>
                <w:lang w:eastAsia="fr-FR"/>
              </w:rPr>
              <w:tab/>
            </w:r>
            <w:r w:rsidRPr="007D080E">
              <w:rPr>
                <w:rStyle w:val="Lienhypertexte"/>
                <w:noProof/>
              </w:rPr>
              <w:t>Contenu du dossier de réversibilité</w:t>
            </w:r>
            <w:r>
              <w:rPr>
                <w:noProof/>
                <w:webHidden/>
              </w:rPr>
              <w:tab/>
            </w:r>
            <w:r>
              <w:rPr>
                <w:noProof/>
                <w:webHidden/>
              </w:rPr>
              <w:fldChar w:fldCharType="begin"/>
            </w:r>
            <w:r>
              <w:rPr>
                <w:noProof/>
                <w:webHidden/>
              </w:rPr>
              <w:instrText xml:space="preserve"> PAGEREF _Toc219364118 \h </w:instrText>
            </w:r>
            <w:r>
              <w:rPr>
                <w:noProof/>
                <w:webHidden/>
              </w:rPr>
            </w:r>
            <w:r>
              <w:rPr>
                <w:noProof/>
                <w:webHidden/>
              </w:rPr>
              <w:fldChar w:fldCharType="separate"/>
            </w:r>
            <w:r>
              <w:rPr>
                <w:noProof/>
                <w:webHidden/>
              </w:rPr>
              <w:t>70</w:t>
            </w:r>
            <w:r>
              <w:rPr>
                <w:noProof/>
                <w:webHidden/>
              </w:rPr>
              <w:fldChar w:fldCharType="end"/>
            </w:r>
          </w:hyperlink>
        </w:p>
        <w:p w14:paraId="67C47350" w14:textId="565A01EB" w:rsidR="00DC6A7A" w:rsidRDefault="00DC6A7A">
          <w:pPr>
            <w:pStyle w:val="TM2"/>
            <w:rPr>
              <w:rFonts w:eastAsiaTheme="minorEastAsia" w:cstheme="minorBidi"/>
              <w:smallCaps w:val="0"/>
              <w:noProof/>
              <w:sz w:val="22"/>
              <w:szCs w:val="22"/>
              <w:lang w:eastAsia="fr-FR"/>
            </w:rPr>
          </w:pPr>
          <w:hyperlink w:anchor="_Toc219364119" w:history="1">
            <w:r w:rsidRPr="007D080E">
              <w:rPr>
                <w:rStyle w:val="Lienhypertexte"/>
                <w:noProof/>
              </w:rPr>
              <w:t>13.3.</w:t>
            </w:r>
            <w:r>
              <w:rPr>
                <w:rFonts w:eastAsiaTheme="minorEastAsia" w:cstheme="minorBidi"/>
                <w:smallCaps w:val="0"/>
                <w:noProof/>
                <w:sz w:val="22"/>
                <w:szCs w:val="22"/>
                <w:lang w:eastAsia="fr-FR"/>
              </w:rPr>
              <w:tab/>
            </w:r>
            <w:r w:rsidRPr="007D080E">
              <w:rPr>
                <w:rStyle w:val="Lienhypertexte"/>
                <w:noProof/>
              </w:rPr>
              <w:t>Plan de sessions des transferts d’acquis :</w:t>
            </w:r>
            <w:r>
              <w:rPr>
                <w:noProof/>
                <w:webHidden/>
              </w:rPr>
              <w:tab/>
            </w:r>
            <w:r>
              <w:rPr>
                <w:noProof/>
                <w:webHidden/>
              </w:rPr>
              <w:fldChar w:fldCharType="begin"/>
            </w:r>
            <w:r>
              <w:rPr>
                <w:noProof/>
                <w:webHidden/>
              </w:rPr>
              <w:instrText xml:space="preserve"> PAGEREF _Toc219364119 \h </w:instrText>
            </w:r>
            <w:r>
              <w:rPr>
                <w:noProof/>
                <w:webHidden/>
              </w:rPr>
            </w:r>
            <w:r>
              <w:rPr>
                <w:noProof/>
                <w:webHidden/>
              </w:rPr>
              <w:fldChar w:fldCharType="separate"/>
            </w:r>
            <w:r>
              <w:rPr>
                <w:noProof/>
                <w:webHidden/>
              </w:rPr>
              <w:t>70</w:t>
            </w:r>
            <w:r>
              <w:rPr>
                <w:noProof/>
                <w:webHidden/>
              </w:rPr>
              <w:fldChar w:fldCharType="end"/>
            </w:r>
          </w:hyperlink>
        </w:p>
        <w:p w14:paraId="7688A996" w14:textId="08975BC8" w:rsidR="00DC6A7A" w:rsidRDefault="00DC6A7A">
          <w:pPr>
            <w:pStyle w:val="TM2"/>
            <w:rPr>
              <w:rFonts w:eastAsiaTheme="minorEastAsia" w:cstheme="minorBidi"/>
              <w:smallCaps w:val="0"/>
              <w:noProof/>
              <w:sz w:val="22"/>
              <w:szCs w:val="22"/>
              <w:lang w:eastAsia="fr-FR"/>
            </w:rPr>
          </w:pPr>
          <w:hyperlink w:anchor="_Toc219364120" w:history="1">
            <w:r w:rsidRPr="007D080E">
              <w:rPr>
                <w:rStyle w:val="Lienhypertexte"/>
                <w:noProof/>
              </w:rPr>
              <w:t>13.4.</w:t>
            </w:r>
            <w:r>
              <w:rPr>
                <w:rFonts w:eastAsiaTheme="minorEastAsia" w:cstheme="minorBidi"/>
                <w:smallCaps w:val="0"/>
                <w:noProof/>
                <w:sz w:val="22"/>
                <w:szCs w:val="22"/>
                <w:lang w:eastAsia="fr-FR"/>
              </w:rPr>
              <w:tab/>
            </w:r>
            <w:r w:rsidRPr="007D080E">
              <w:rPr>
                <w:rStyle w:val="Lienhypertexte"/>
                <w:noProof/>
              </w:rPr>
              <w:t>Livrables attendus</w:t>
            </w:r>
            <w:r>
              <w:rPr>
                <w:noProof/>
                <w:webHidden/>
              </w:rPr>
              <w:tab/>
            </w:r>
            <w:r>
              <w:rPr>
                <w:noProof/>
                <w:webHidden/>
              </w:rPr>
              <w:fldChar w:fldCharType="begin"/>
            </w:r>
            <w:r>
              <w:rPr>
                <w:noProof/>
                <w:webHidden/>
              </w:rPr>
              <w:instrText xml:space="preserve"> PAGEREF _Toc219364120 \h </w:instrText>
            </w:r>
            <w:r>
              <w:rPr>
                <w:noProof/>
                <w:webHidden/>
              </w:rPr>
            </w:r>
            <w:r>
              <w:rPr>
                <w:noProof/>
                <w:webHidden/>
              </w:rPr>
              <w:fldChar w:fldCharType="separate"/>
            </w:r>
            <w:r>
              <w:rPr>
                <w:noProof/>
                <w:webHidden/>
              </w:rPr>
              <w:t>70</w:t>
            </w:r>
            <w:r>
              <w:rPr>
                <w:noProof/>
                <w:webHidden/>
              </w:rPr>
              <w:fldChar w:fldCharType="end"/>
            </w:r>
          </w:hyperlink>
        </w:p>
        <w:p w14:paraId="73DEE46A" w14:textId="2F0EF014" w:rsidR="00DC6A7A" w:rsidRDefault="00DC6A7A">
          <w:pPr>
            <w:pStyle w:val="TM1"/>
            <w:rPr>
              <w:rFonts w:eastAsiaTheme="minorEastAsia" w:cstheme="minorBidi"/>
              <w:b w:val="0"/>
              <w:bCs w:val="0"/>
              <w:caps w:val="0"/>
              <w:noProof/>
              <w:sz w:val="22"/>
              <w:szCs w:val="22"/>
              <w:lang w:eastAsia="fr-FR"/>
            </w:rPr>
          </w:pPr>
          <w:hyperlink w:anchor="_Toc219364121" w:history="1">
            <w:r w:rsidRPr="007D080E">
              <w:rPr>
                <w:rStyle w:val="Lienhypertexte"/>
                <w:noProof/>
              </w:rPr>
              <w:t>14.</w:t>
            </w:r>
            <w:r>
              <w:rPr>
                <w:rFonts w:eastAsiaTheme="minorEastAsia" w:cstheme="minorBidi"/>
                <w:b w:val="0"/>
                <w:bCs w:val="0"/>
                <w:caps w:val="0"/>
                <w:noProof/>
                <w:sz w:val="22"/>
                <w:szCs w:val="22"/>
                <w:lang w:eastAsia="fr-FR"/>
              </w:rPr>
              <w:tab/>
            </w:r>
            <w:r w:rsidRPr="007D080E">
              <w:rPr>
                <w:rStyle w:val="Lienhypertexte"/>
                <w:noProof/>
              </w:rPr>
              <w:t>Cadre général de mise en œuvre du marché</w:t>
            </w:r>
            <w:r>
              <w:rPr>
                <w:noProof/>
                <w:webHidden/>
              </w:rPr>
              <w:tab/>
            </w:r>
            <w:r>
              <w:rPr>
                <w:noProof/>
                <w:webHidden/>
              </w:rPr>
              <w:fldChar w:fldCharType="begin"/>
            </w:r>
            <w:r>
              <w:rPr>
                <w:noProof/>
                <w:webHidden/>
              </w:rPr>
              <w:instrText xml:space="preserve"> PAGEREF _Toc219364121 \h </w:instrText>
            </w:r>
            <w:r>
              <w:rPr>
                <w:noProof/>
                <w:webHidden/>
              </w:rPr>
            </w:r>
            <w:r>
              <w:rPr>
                <w:noProof/>
                <w:webHidden/>
              </w:rPr>
              <w:fldChar w:fldCharType="separate"/>
            </w:r>
            <w:r>
              <w:rPr>
                <w:noProof/>
                <w:webHidden/>
              </w:rPr>
              <w:t>71</w:t>
            </w:r>
            <w:r>
              <w:rPr>
                <w:noProof/>
                <w:webHidden/>
              </w:rPr>
              <w:fldChar w:fldCharType="end"/>
            </w:r>
          </w:hyperlink>
        </w:p>
        <w:p w14:paraId="48ED9957" w14:textId="33AE54A9" w:rsidR="00DC6A7A" w:rsidRDefault="00DC6A7A">
          <w:pPr>
            <w:pStyle w:val="TM2"/>
            <w:rPr>
              <w:rFonts w:eastAsiaTheme="minorEastAsia" w:cstheme="minorBidi"/>
              <w:smallCaps w:val="0"/>
              <w:noProof/>
              <w:sz w:val="22"/>
              <w:szCs w:val="22"/>
              <w:lang w:eastAsia="fr-FR"/>
            </w:rPr>
          </w:pPr>
          <w:hyperlink w:anchor="_Toc219364122" w:history="1">
            <w:r w:rsidRPr="007D080E">
              <w:rPr>
                <w:rStyle w:val="Lienhypertexte"/>
                <w:noProof/>
              </w:rPr>
              <w:t>14.1.</w:t>
            </w:r>
            <w:r>
              <w:rPr>
                <w:rFonts w:eastAsiaTheme="minorEastAsia" w:cstheme="minorBidi"/>
                <w:smallCaps w:val="0"/>
                <w:noProof/>
                <w:sz w:val="22"/>
                <w:szCs w:val="22"/>
                <w:lang w:eastAsia="fr-FR"/>
              </w:rPr>
              <w:tab/>
            </w:r>
            <w:r w:rsidRPr="007D080E">
              <w:rPr>
                <w:rStyle w:val="Lienhypertexte"/>
                <w:noProof/>
              </w:rPr>
              <w:t>Equipe projet</w:t>
            </w:r>
            <w:r>
              <w:rPr>
                <w:noProof/>
                <w:webHidden/>
              </w:rPr>
              <w:tab/>
            </w:r>
            <w:r>
              <w:rPr>
                <w:noProof/>
                <w:webHidden/>
              </w:rPr>
              <w:fldChar w:fldCharType="begin"/>
            </w:r>
            <w:r>
              <w:rPr>
                <w:noProof/>
                <w:webHidden/>
              </w:rPr>
              <w:instrText xml:space="preserve"> PAGEREF _Toc219364122 \h </w:instrText>
            </w:r>
            <w:r>
              <w:rPr>
                <w:noProof/>
                <w:webHidden/>
              </w:rPr>
            </w:r>
            <w:r>
              <w:rPr>
                <w:noProof/>
                <w:webHidden/>
              </w:rPr>
              <w:fldChar w:fldCharType="separate"/>
            </w:r>
            <w:r>
              <w:rPr>
                <w:noProof/>
                <w:webHidden/>
              </w:rPr>
              <w:t>71</w:t>
            </w:r>
            <w:r>
              <w:rPr>
                <w:noProof/>
                <w:webHidden/>
              </w:rPr>
              <w:fldChar w:fldCharType="end"/>
            </w:r>
          </w:hyperlink>
        </w:p>
        <w:p w14:paraId="5E20688F" w14:textId="58004914" w:rsidR="00DC6A7A" w:rsidRDefault="00DC6A7A">
          <w:pPr>
            <w:pStyle w:val="TM2"/>
            <w:rPr>
              <w:rFonts w:eastAsiaTheme="minorEastAsia" w:cstheme="minorBidi"/>
              <w:smallCaps w:val="0"/>
              <w:noProof/>
              <w:sz w:val="22"/>
              <w:szCs w:val="22"/>
              <w:lang w:eastAsia="fr-FR"/>
            </w:rPr>
          </w:pPr>
          <w:hyperlink w:anchor="_Toc219364123" w:history="1">
            <w:r w:rsidRPr="007D080E">
              <w:rPr>
                <w:rStyle w:val="Lienhypertexte"/>
                <w:noProof/>
              </w:rPr>
              <w:t>14.2.</w:t>
            </w:r>
            <w:r>
              <w:rPr>
                <w:rFonts w:eastAsiaTheme="minorEastAsia" w:cstheme="minorBidi"/>
                <w:smallCaps w:val="0"/>
                <w:noProof/>
                <w:sz w:val="22"/>
                <w:szCs w:val="22"/>
                <w:lang w:eastAsia="fr-FR"/>
              </w:rPr>
              <w:tab/>
            </w:r>
            <w:r w:rsidRPr="007D080E">
              <w:rPr>
                <w:rStyle w:val="Lienhypertexte"/>
                <w:noProof/>
              </w:rPr>
              <w:t>Maitrise d’ouvrage (MOA)</w:t>
            </w:r>
            <w:r>
              <w:rPr>
                <w:noProof/>
                <w:webHidden/>
              </w:rPr>
              <w:tab/>
            </w:r>
            <w:r>
              <w:rPr>
                <w:noProof/>
                <w:webHidden/>
              </w:rPr>
              <w:fldChar w:fldCharType="begin"/>
            </w:r>
            <w:r>
              <w:rPr>
                <w:noProof/>
                <w:webHidden/>
              </w:rPr>
              <w:instrText xml:space="preserve"> PAGEREF _Toc219364123 \h </w:instrText>
            </w:r>
            <w:r>
              <w:rPr>
                <w:noProof/>
                <w:webHidden/>
              </w:rPr>
            </w:r>
            <w:r>
              <w:rPr>
                <w:noProof/>
                <w:webHidden/>
              </w:rPr>
              <w:fldChar w:fldCharType="separate"/>
            </w:r>
            <w:r>
              <w:rPr>
                <w:noProof/>
                <w:webHidden/>
              </w:rPr>
              <w:t>71</w:t>
            </w:r>
            <w:r>
              <w:rPr>
                <w:noProof/>
                <w:webHidden/>
              </w:rPr>
              <w:fldChar w:fldCharType="end"/>
            </w:r>
          </w:hyperlink>
        </w:p>
        <w:p w14:paraId="1C581A81" w14:textId="13CB8D95" w:rsidR="00DC6A7A" w:rsidRDefault="00DC6A7A">
          <w:pPr>
            <w:pStyle w:val="TM2"/>
            <w:rPr>
              <w:rFonts w:eastAsiaTheme="minorEastAsia" w:cstheme="minorBidi"/>
              <w:smallCaps w:val="0"/>
              <w:noProof/>
              <w:sz w:val="22"/>
              <w:szCs w:val="22"/>
              <w:lang w:eastAsia="fr-FR"/>
            </w:rPr>
          </w:pPr>
          <w:hyperlink w:anchor="_Toc219364124" w:history="1">
            <w:r w:rsidRPr="007D080E">
              <w:rPr>
                <w:rStyle w:val="Lienhypertexte"/>
                <w:noProof/>
              </w:rPr>
              <w:t>14.3.</w:t>
            </w:r>
            <w:r>
              <w:rPr>
                <w:rFonts w:eastAsiaTheme="minorEastAsia" w:cstheme="minorBidi"/>
                <w:smallCaps w:val="0"/>
                <w:noProof/>
                <w:sz w:val="22"/>
                <w:szCs w:val="22"/>
                <w:lang w:eastAsia="fr-FR"/>
              </w:rPr>
              <w:tab/>
            </w:r>
            <w:r w:rsidRPr="007D080E">
              <w:rPr>
                <w:rStyle w:val="Lienhypertexte"/>
                <w:noProof/>
              </w:rPr>
              <w:t>Maitrise d’œuvre interne (MOI)</w:t>
            </w:r>
            <w:r>
              <w:rPr>
                <w:noProof/>
                <w:webHidden/>
              </w:rPr>
              <w:tab/>
            </w:r>
            <w:r>
              <w:rPr>
                <w:noProof/>
                <w:webHidden/>
              </w:rPr>
              <w:fldChar w:fldCharType="begin"/>
            </w:r>
            <w:r>
              <w:rPr>
                <w:noProof/>
                <w:webHidden/>
              </w:rPr>
              <w:instrText xml:space="preserve"> PAGEREF _Toc219364124 \h </w:instrText>
            </w:r>
            <w:r>
              <w:rPr>
                <w:noProof/>
                <w:webHidden/>
              </w:rPr>
            </w:r>
            <w:r>
              <w:rPr>
                <w:noProof/>
                <w:webHidden/>
              </w:rPr>
              <w:fldChar w:fldCharType="separate"/>
            </w:r>
            <w:r>
              <w:rPr>
                <w:noProof/>
                <w:webHidden/>
              </w:rPr>
              <w:t>72</w:t>
            </w:r>
            <w:r>
              <w:rPr>
                <w:noProof/>
                <w:webHidden/>
              </w:rPr>
              <w:fldChar w:fldCharType="end"/>
            </w:r>
          </w:hyperlink>
        </w:p>
        <w:p w14:paraId="7AFD978F" w14:textId="77E38190" w:rsidR="00DC6A7A" w:rsidRDefault="00DC6A7A">
          <w:pPr>
            <w:pStyle w:val="TM2"/>
            <w:rPr>
              <w:rFonts w:eastAsiaTheme="minorEastAsia" w:cstheme="minorBidi"/>
              <w:smallCaps w:val="0"/>
              <w:noProof/>
              <w:sz w:val="22"/>
              <w:szCs w:val="22"/>
              <w:lang w:eastAsia="fr-FR"/>
            </w:rPr>
          </w:pPr>
          <w:hyperlink w:anchor="_Toc219364125" w:history="1">
            <w:r w:rsidRPr="007D080E">
              <w:rPr>
                <w:rStyle w:val="Lienhypertexte"/>
                <w:noProof/>
              </w:rPr>
              <w:t>14.4.</w:t>
            </w:r>
            <w:r>
              <w:rPr>
                <w:rFonts w:eastAsiaTheme="minorEastAsia" w:cstheme="minorBidi"/>
                <w:smallCaps w:val="0"/>
                <w:noProof/>
                <w:sz w:val="22"/>
                <w:szCs w:val="22"/>
                <w:lang w:eastAsia="fr-FR"/>
              </w:rPr>
              <w:tab/>
            </w:r>
            <w:r w:rsidRPr="007D080E">
              <w:rPr>
                <w:rStyle w:val="Lienhypertexte"/>
                <w:noProof/>
              </w:rPr>
              <w:t>Organisation du Titulaire pour l’exécution du marché</w:t>
            </w:r>
            <w:r>
              <w:rPr>
                <w:noProof/>
                <w:webHidden/>
              </w:rPr>
              <w:tab/>
            </w:r>
            <w:r>
              <w:rPr>
                <w:noProof/>
                <w:webHidden/>
              </w:rPr>
              <w:fldChar w:fldCharType="begin"/>
            </w:r>
            <w:r>
              <w:rPr>
                <w:noProof/>
                <w:webHidden/>
              </w:rPr>
              <w:instrText xml:space="preserve"> PAGEREF _Toc219364125 \h </w:instrText>
            </w:r>
            <w:r>
              <w:rPr>
                <w:noProof/>
                <w:webHidden/>
              </w:rPr>
            </w:r>
            <w:r>
              <w:rPr>
                <w:noProof/>
                <w:webHidden/>
              </w:rPr>
              <w:fldChar w:fldCharType="separate"/>
            </w:r>
            <w:r>
              <w:rPr>
                <w:noProof/>
                <w:webHidden/>
              </w:rPr>
              <w:t>73</w:t>
            </w:r>
            <w:r>
              <w:rPr>
                <w:noProof/>
                <w:webHidden/>
              </w:rPr>
              <w:fldChar w:fldCharType="end"/>
            </w:r>
          </w:hyperlink>
        </w:p>
        <w:p w14:paraId="6DAC3AD6" w14:textId="21CDE0FB" w:rsidR="00DC6A7A" w:rsidRDefault="00DC6A7A">
          <w:pPr>
            <w:pStyle w:val="TM2"/>
            <w:rPr>
              <w:rFonts w:eastAsiaTheme="minorEastAsia" w:cstheme="minorBidi"/>
              <w:smallCaps w:val="0"/>
              <w:noProof/>
              <w:sz w:val="22"/>
              <w:szCs w:val="22"/>
              <w:lang w:eastAsia="fr-FR"/>
            </w:rPr>
          </w:pPr>
          <w:hyperlink w:anchor="_Toc219364126" w:history="1">
            <w:r w:rsidRPr="007D080E">
              <w:rPr>
                <w:rStyle w:val="Lienhypertexte"/>
                <w:noProof/>
              </w:rPr>
              <w:t>14.5.</w:t>
            </w:r>
            <w:r>
              <w:rPr>
                <w:rFonts w:eastAsiaTheme="minorEastAsia" w:cstheme="minorBidi"/>
                <w:smallCaps w:val="0"/>
                <w:noProof/>
                <w:sz w:val="22"/>
                <w:szCs w:val="22"/>
                <w:lang w:eastAsia="fr-FR"/>
              </w:rPr>
              <w:tab/>
            </w:r>
            <w:r w:rsidRPr="007D080E">
              <w:rPr>
                <w:rStyle w:val="Lienhypertexte"/>
                <w:noProof/>
              </w:rPr>
              <w:t>Compétences exigées</w:t>
            </w:r>
            <w:r>
              <w:rPr>
                <w:noProof/>
                <w:webHidden/>
              </w:rPr>
              <w:tab/>
            </w:r>
            <w:r>
              <w:rPr>
                <w:noProof/>
                <w:webHidden/>
              </w:rPr>
              <w:fldChar w:fldCharType="begin"/>
            </w:r>
            <w:r>
              <w:rPr>
                <w:noProof/>
                <w:webHidden/>
              </w:rPr>
              <w:instrText xml:space="preserve"> PAGEREF _Toc219364126 \h </w:instrText>
            </w:r>
            <w:r>
              <w:rPr>
                <w:noProof/>
                <w:webHidden/>
              </w:rPr>
            </w:r>
            <w:r>
              <w:rPr>
                <w:noProof/>
                <w:webHidden/>
              </w:rPr>
              <w:fldChar w:fldCharType="separate"/>
            </w:r>
            <w:r>
              <w:rPr>
                <w:noProof/>
                <w:webHidden/>
              </w:rPr>
              <w:t>73</w:t>
            </w:r>
            <w:r>
              <w:rPr>
                <w:noProof/>
                <w:webHidden/>
              </w:rPr>
              <w:fldChar w:fldCharType="end"/>
            </w:r>
          </w:hyperlink>
        </w:p>
        <w:p w14:paraId="035A278C" w14:textId="1EB7CD37" w:rsidR="00DC6A7A" w:rsidRDefault="00DC6A7A">
          <w:pPr>
            <w:pStyle w:val="TM2"/>
            <w:rPr>
              <w:rFonts w:eastAsiaTheme="minorEastAsia" w:cstheme="minorBidi"/>
              <w:smallCaps w:val="0"/>
              <w:noProof/>
              <w:sz w:val="22"/>
              <w:szCs w:val="22"/>
              <w:lang w:eastAsia="fr-FR"/>
            </w:rPr>
          </w:pPr>
          <w:hyperlink w:anchor="_Toc219364127" w:history="1">
            <w:r w:rsidRPr="007D080E">
              <w:rPr>
                <w:rStyle w:val="Lienhypertexte"/>
                <w:noProof/>
              </w:rPr>
              <w:t>14.6.</w:t>
            </w:r>
            <w:r>
              <w:rPr>
                <w:rFonts w:eastAsiaTheme="minorEastAsia" w:cstheme="minorBidi"/>
                <w:smallCaps w:val="0"/>
                <w:noProof/>
                <w:sz w:val="22"/>
                <w:szCs w:val="22"/>
                <w:lang w:eastAsia="fr-FR"/>
              </w:rPr>
              <w:tab/>
            </w:r>
            <w:r w:rsidRPr="007D080E">
              <w:rPr>
                <w:rStyle w:val="Lienhypertexte"/>
                <w:noProof/>
              </w:rPr>
              <w:t>Comitologie</w:t>
            </w:r>
            <w:r>
              <w:rPr>
                <w:noProof/>
                <w:webHidden/>
              </w:rPr>
              <w:tab/>
            </w:r>
            <w:r>
              <w:rPr>
                <w:noProof/>
                <w:webHidden/>
              </w:rPr>
              <w:fldChar w:fldCharType="begin"/>
            </w:r>
            <w:r>
              <w:rPr>
                <w:noProof/>
                <w:webHidden/>
              </w:rPr>
              <w:instrText xml:space="preserve"> PAGEREF _Toc219364127 \h </w:instrText>
            </w:r>
            <w:r>
              <w:rPr>
                <w:noProof/>
                <w:webHidden/>
              </w:rPr>
            </w:r>
            <w:r>
              <w:rPr>
                <w:noProof/>
                <w:webHidden/>
              </w:rPr>
              <w:fldChar w:fldCharType="separate"/>
            </w:r>
            <w:r>
              <w:rPr>
                <w:noProof/>
                <w:webHidden/>
              </w:rPr>
              <w:t>74</w:t>
            </w:r>
            <w:r>
              <w:rPr>
                <w:noProof/>
                <w:webHidden/>
              </w:rPr>
              <w:fldChar w:fldCharType="end"/>
            </w:r>
          </w:hyperlink>
        </w:p>
        <w:p w14:paraId="34ABC674" w14:textId="3CF82F5F" w:rsidR="00DC6A7A" w:rsidRDefault="00DC6A7A">
          <w:pPr>
            <w:pStyle w:val="TM3"/>
            <w:rPr>
              <w:rFonts w:eastAsiaTheme="minorEastAsia" w:cstheme="minorBidi"/>
              <w:i w:val="0"/>
              <w:iCs w:val="0"/>
              <w:noProof/>
              <w:sz w:val="22"/>
              <w:szCs w:val="22"/>
              <w:lang w:eastAsia="fr-FR"/>
            </w:rPr>
          </w:pPr>
          <w:hyperlink w:anchor="_Toc219364128" w:history="1">
            <w:r w:rsidRPr="007D080E">
              <w:rPr>
                <w:rStyle w:val="Lienhypertexte"/>
                <w:noProof/>
                <w14:scene3d>
                  <w14:camera w14:prst="orthographicFront"/>
                  <w14:lightRig w14:rig="threePt" w14:dir="t">
                    <w14:rot w14:lat="0" w14:lon="0" w14:rev="0"/>
                  </w14:lightRig>
                </w14:scene3d>
              </w:rPr>
              <w:t>14.6.1.</w:t>
            </w:r>
            <w:r>
              <w:rPr>
                <w:rFonts w:eastAsiaTheme="minorEastAsia" w:cstheme="minorBidi"/>
                <w:i w:val="0"/>
                <w:iCs w:val="0"/>
                <w:noProof/>
                <w:sz w:val="22"/>
                <w:szCs w:val="22"/>
                <w:lang w:eastAsia="fr-FR"/>
              </w:rPr>
              <w:tab/>
            </w:r>
            <w:r w:rsidRPr="007D080E">
              <w:rPr>
                <w:rStyle w:val="Lienhypertexte"/>
                <w:noProof/>
              </w:rPr>
              <w:t>Réunion de Lancement</w:t>
            </w:r>
            <w:r>
              <w:rPr>
                <w:noProof/>
                <w:webHidden/>
              </w:rPr>
              <w:tab/>
            </w:r>
            <w:r>
              <w:rPr>
                <w:noProof/>
                <w:webHidden/>
              </w:rPr>
              <w:fldChar w:fldCharType="begin"/>
            </w:r>
            <w:r>
              <w:rPr>
                <w:noProof/>
                <w:webHidden/>
              </w:rPr>
              <w:instrText xml:space="preserve"> PAGEREF _Toc219364128 \h </w:instrText>
            </w:r>
            <w:r>
              <w:rPr>
                <w:noProof/>
                <w:webHidden/>
              </w:rPr>
            </w:r>
            <w:r>
              <w:rPr>
                <w:noProof/>
                <w:webHidden/>
              </w:rPr>
              <w:fldChar w:fldCharType="separate"/>
            </w:r>
            <w:r>
              <w:rPr>
                <w:noProof/>
                <w:webHidden/>
              </w:rPr>
              <w:t>74</w:t>
            </w:r>
            <w:r>
              <w:rPr>
                <w:noProof/>
                <w:webHidden/>
              </w:rPr>
              <w:fldChar w:fldCharType="end"/>
            </w:r>
          </w:hyperlink>
        </w:p>
        <w:p w14:paraId="3CE92A81" w14:textId="0E0E45F2" w:rsidR="00DC6A7A" w:rsidRDefault="00DC6A7A">
          <w:pPr>
            <w:pStyle w:val="TM3"/>
            <w:rPr>
              <w:rFonts w:eastAsiaTheme="minorEastAsia" w:cstheme="minorBidi"/>
              <w:i w:val="0"/>
              <w:iCs w:val="0"/>
              <w:noProof/>
              <w:sz w:val="22"/>
              <w:szCs w:val="22"/>
              <w:lang w:eastAsia="fr-FR"/>
            </w:rPr>
          </w:pPr>
          <w:hyperlink w:anchor="_Toc219364129" w:history="1">
            <w:r w:rsidRPr="007D080E">
              <w:rPr>
                <w:rStyle w:val="Lienhypertexte"/>
                <w:noProof/>
                <w14:scene3d>
                  <w14:camera w14:prst="orthographicFront"/>
                  <w14:lightRig w14:rig="threePt" w14:dir="t">
                    <w14:rot w14:lat="0" w14:lon="0" w14:rev="0"/>
                  </w14:lightRig>
                </w14:scene3d>
              </w:rPr>
              <w:t>14.6.2.</w:t>
            </w:r>
            <w:r>
              <w:rPr>
                <w:rFonts w:eastAsiaTheme="minorEastAsia" w:cstheme="minorBidi"/>
                <w:i w:val="0"/>
                <w:iCs w:val="0"/>
                <w:noProof/>
                <w:sz w:val="22"/>
                <w:szCs w:val="22"/>
                <w:lang w:eastAsia="fr-FR"/>
              </w:rPr>
              <w:tab/>
            </w:r>
            <w:r w:rsidRPr="007D080E">
              <w:rPr>
                <w:rStyle w:val="Lienhypertexte"/>
                <w:noProof/>
              </w:rPr>
              <w:t>Comité de Suivi</w:t>
            </w:r>
            <w:r>
              <w:rPr>
                <w:noProof/>
                <w:webHidden/>
              </w:rPr>
              <w:tab/>
            </w:r>
            <w:r>
              <w:rPr>
                <w:noProof/>
                <w:webHidden/>
              </w:rPr>
              <w:fldChar w:fldCharType="begin"/>
            </w:r>
            <w:r>
              <w:rPr>
                <w:noProof/>
                <w:webHidden/>
              </w:rPr>
              <w:instrText xml:space="preserve"> PAGEREF _Toc219364129 \h </w:instrText>
            </w:r>
            <w:r>
              <w:rPr>
                <w:noProof/>
                <w:webHidden/>
              </w:rPr>
            </w:r>
            <w:r>
              <w:rPr>
                <w:noProof/>
                <w:webHidden/>
              </w:rPr>
              <w:fldChar w:fldCharType="separate"/>
            </w:r>
            <w:r>
              <w:rPr>
                <w:noProof/>
                <w:webHidden/>
              </w:rPr>
              <w:t>74</w:t>
            </w:r>
            <w:r>
              <w:rPr>
                <w:noProof/>
                <w:webHidden/>
              </w:rPr>
              <w:fldChar w:fldCharType="end"/>
            </w:r>
          </w:hyperlink>
        </w:p>
        <w:p w14:paraId="581072F3" w14:textId="21EF5BDE" w:rsidR="00DC6A7A" w:rsidRDefault="00DC6A7A">
          <w:pPr>
            <w:pStyle w:val="TM3"/>
            <w:rPr>
              <w:rFonts w:eastAsiaTheme="minorEastAsia" w:cstheme="minorBidi"/>
              <w:i w:val="0"/>
              <w:iCs w:val="0"/>
              <w:noProof/>
              <w:sz w:val="22"/>
              <w:szCs w:val="22"/>
              <w:lang w:eastAsia="fr-FR"/>
            </w:rPr>
          </w:pPr>
          <w:hyperlink w:anchor="_Toc219364130" w:history="1">
            <w:r w:rsidRPr="007D080E">
              <w:rPr>
                <w:rStyle w:val="Lienhypertexte"/>
                <w:noProof/>
                <w14:scene3d>
                  <w14:camera w14:prst="orthographicFront"/>
                  <w14:lightRig w14:rig="threePt" w14:dir="t">
                    <w14:rot w14:lat="0" w14:lon="0" w14:rev="0"/>
                  </w14:lightRig>
                </w14:scene3d>
              </w:rPr>
              <w:t>14.6.3.</w:t>
            </w:r>
            <w:r>
              <w:rPr>
                <w:rFonts w:eastAsiaTheme="minorEastAsia" w:cstheme="minorBidi"/>
                <w:i w:val="0"/>
                <w:iCs w:val="0"/>
                <w:noProof/>
                <w:sz w:val="22"/>
                <w:szCs w:val="22"/>
                <w:lang w:eastAsia="fr-FR"/>
              </w:rPr>
              <w:tab/>
            </w:r>
            <w:r w:rsidRPr="007D080E">
              <w:rPr>
                <w:rStyle w:val="Lienhypertexte"/>
                <w:noProof/>
              </w:rPr>
              <w:t>Comité de Projet (COPROJ)</w:t>
            </w:r>
            <w:r>
              <w:rPr>
                <w:noProof/>
                <w:webHidden/>
              </w:rPr>
              <w:tab/>
            </w:r>
            <w:r>
              <w:rPr>
                <w:noProof/>
                <w:webHidden/>
              </w:rPr>
              <w:fldChar w:fldCharType="begin"/>
            </w:r>
            <w:r>
              <w:rPr>
                <w:noProof/>
                <w:webHidden/>
              </w:rPr>
              <w:instrText xml:space="preserve"> PAGEREF _Toc219364130 \h </w:instrText>
            </w:r>
            <w:r>
              <w:rPr>
                <w:noProof/>
                <w:webHidden/>
              </w:rPr>
            </w:r>
            <w:r>
              <w:rPr>
                <w:noProof/>
                <w:webHidden/>
              </w:rPr>
              <w:fldChar w:fldCharType="separate"/>
            </w:r>
            <w:r>
              <w:rPr>
                <w:noProof/>
                <w:webHidden/>
              </w:rPr>
              <w:t>75</w:t>
            </w:r>
            <w:r>
              <w:rPr>
                <w:noProof/>
                <w:webHidden/>
              </w:rPr>
              <w:fldChar w:fldCharType="end"/>
            </w:r>
          </w:hyperlink>
        </w:p>
        <w:p w14:paraId="0A16B730" w14:textId="4F2F2ED1" w:rsidR="00DC6A7A" w:rsidRDefault="00DC6A7A">
          <w:pPr>
            <w:pStyle w:val="TM3"/>
            <w:rPr>
              <w:rFonts w:eastAsiaTheme="minorEastAsia" w:cstheme="minorBidi"/>
              <w:i w:val="0"/>
              <w:iCs w:val="0"/>
              <w:noProof/>
              <w:sz w:val="22"/>
              <w:szCs w:val="22"/>
              <w:lang w:eastAsia="fr-FR"/>
            </w:rPr>
          </w:pPr>
          <w:hyperlink w:anchor="_Toc219364131" w:history="1">
            <w:r w:rsidRPr="007D080E">
              <w:rPr>
                <w:rStyle w:val="Lienhypertexte"/>
                <w:noProof/>
                <w14:scene3d>
                  <w14:camera w14:prst="orthographicFront"/>
                  <w14:lightRig w14:rig="threePt" w14:dir="t">
                    <w14:rot w14:lat="0" w14:lon="0" w14:rev="0"/>
                  </w14:lightRig>
                </w14:scene3d>
              </w:rPr>
              <w:t>14.6.4.</w:t>
            </w:r>
            <w:r>
              <w:rPr>
                <w:rFonts w:eastAsiaTheme="minorEastAsia" w:cstheme="minorBidi"/>
                <w:i w:val="0"/>
                <w:iCs w:val="0"/>
                <w:noProof/>
                <w:sz w:val="22"/>
                <w:szCs w:val="22"/>
                <w:lang w:eastAsia="fr-FR"/>
              </w:rPr>
              <w:tab/>
            </w:r>
            <w:r w:rsidRPr="007D080E">
              <w:rPr>
                <w:rStyle w:val="Lienhypertexte"/>
                <w:noProof/>
              </w:rPr>
              <w:t>Comité de Pilotage</w:t>
            </w:r>
            <w:r>
              <w:rPr>
                <w:noProof/>
                <w:webHidden/>
              </w:rPr>
              <w:tab/>
            </w:r>
            <w:r>
              <w:rPr>
                <w:noProof/>
                <w:webHidden/>
              </w:rPr>
              <w:fldChar w:fldCharType="begin"/>
            </w:r>
            <w:r>
              <w:rPr>
                <w:noProof/>
                <w:webHidden/>
              </w:rPr>
              <w:instrText xml:space="preserve"> PAGEREF _Toc219364131 \h </w:instrText>
            </w:r>
            <w:r>
              <w:rPr>
                <w:noProof/>
                <w:webHidden/>
              </w:rPr>
            </w:r>
            <w:r>
              <w:rPr>
                <w:noProof/>
                <w:webHidden/>
              </w:rPr>
              <w:fldChar w:fldCharType="separate"/>
            </w:r>
            <w:r>
              <w:rPr>
                <w:noProof/>
                <w:webHidden/>
              </w:rPr>
              <w:t>76</w:t>
            </w:r>
            <w:r>
              <w:rPr>
                <w:noProof/>
                <w:webHidden/>
              </w:rPr>
              <w:fldChar w:fldCharType="end"/>
            </w:r>
          </w:hyperlink>
        </w:p>
        <w:p w14:paraId="247E56ED" w14:textId="5B52C5BD" w:rsidR="00DC6A7A" w:rsidRDefault="00DC6A7A">
          <w:pPr>
            <w:pStyle w:val="TM3"/>
            <w:rPr>
              <w:rFonts w:eastAsiaTheme="minorEastAsia" w:cstheme="minorBidi"/>
              <w:i w:val="0"/>
              <w:iCs w:val="0"/>
              <w:noProof/>
              <w:sz w:val="22"/>
              <w:szCs w:val="22"/>
              <w:lang w:eastAsia="fr-FR"/>
            </w:rPr>
          </w:pPr>
          <w:hyperlink w:anchor="_Toc219364132" w:history="1">
            <w:r w:rsidRPr="007D080E">
              <w:rPr>
                <w:rStyle w:val="Lienhypertexte"/>
                <w:noProof/>
                <w14:scene3d>
                  <w14:camera w14:prst="orthographicFront"/>
                  <w14:lightRig w14:rig="threePt" w14:dir="t">
                    <w14:rot w14:lat="0" w14:lon="0" w14:rev="0"/>
                  </w14:lightRig>
                </w14:scene3d>
              </w:rPr>
              <w:t>14.6.5.</w:t>
            </w:r>
            <w:r>
              <w:rPr>
                <w:rFonts w:eastAsiaTheme="minorEastAsia" w:cstheme="minorBidi"/>
                <w:i w:val="0"/>
                <w:iCs w:val="0"/>
                <w:noProof/>
                <w:sz w:val="22"/>
                <w:szCs w:val="22"/>
                <w:lang w:eastAsia="fr-FR"/>
              </w:rPr>
              <w:tab/>
            </w:r>
            <w:r w:rsidRPr="007D080E">
              <w:rPr>
                <w:rStyle w:val="Lienhypertexte"/>
                <w:noProof/>
              </w:rPr>
              <w:t>Comité de Pilotage du Marché</w:t>
            </w:r>
            <w:r>
              <w:rPr>
                <w:noProof/>
                <w:webHidden/>
              </w:rPr>
              <w:tab/>
            </w:r>
            <w:r>
              <w:rPr>
                <w:noProof/>
                <w:webHidden/>
              </w:rPr>
              <w:fldChar w:fldCharType="begin"/>
            </w:r>
            <w:r>
              <w:rPr>
                <w:noProof/>
                <w:webHidden/>
              </w:rPr>
              <w:instrText xml:space="preserve"> PAGEREF _Toc219364132 \h </w:instrText>
            </w:r>
            <w:r>
              <w:rPr>
                <w:noProof/>
                <w:webHidden/>
              </w:rPr>
            </w:r>
            <w:r>
              <w:rPr>
                <w:noProof/>
                <w:webHidden/>
              </w:rPr>
              <w:fldChar w:fldCharType="separate"/>
            </w:r>
            <w:r>
              <w:rPr>
                <w:noProof/>
                <w:webHidden/>
              </w:rPr>
              <w:t>78</w:t>
            </w:r>
            <w:r>
              <w:rPr>
                <w:noProof/>
                <w:webHidden/>
              </w:rPr>
              <w:fldChar w:fldCharType="end"/>
            </w:r>
          </w:hyperlink>
        </w:p>
        <w:p w14:paraId="1DD97533" w14:textId="126B5FE1" w:rsidR="00DC6A7A" w:rsidRDefault="00DC6A7A">
          <w:pPr>
            <w:pStyle w:val="TM3"/>
            <w:rPr>
              <w:rFonts w:eastAsiaTheme="minorEastAsia" w:cstheme="minorBidi"/>
              <w:i w:val="0"/>
              <w:iCs w:val="0"/>
              <w:noProof/>
              <w:sz w:val="22"/>
              <w:szCs w:val="22"/>
              <w:lang w:eastAsia="fr-FR"/>
            </w:rPr>
          </w:pPr>
          <w:hyperlink w:anchor="_Toc219364133" w:history="1">
            <w:r w:rsidRPr="007D080E">
              <w:rPr>
                <w:rStyle w:val="Lienhypertexte"/>
                <w:noProof/>
                <w14:scene3d>
                  <w14:camera w14:prst="orthographicFront"/>
                  <w14:lightRig w14:rig="threePt" w14:dir="t">
                    <w14:rot w14:lat="0" w14:lon="0" w14:rev="0"/>
                  </w14:lightRig>
                </w14:scene3d>
              </w:rPr>
              <w:t>14.6.6.</w:t>
            </w:r>
            <w:r>
              <w:rPr>
                <w:rFonts w:eastAsiaTheme="minorEastAsia" w:cstheme="minorBidi"/>
                <w:i w:val="0"/>
                <w:iCs w:val="0"/>
                <w:noProof/>
                <w:sz w:val="22"/>
                <w:szCs w:val="22"/>
                <w:lang w:eastAsia="fr-FR"/>
              </w:rPr>
              <w:tab/>
            </w:r>
            <w:r w:rsidRPr="007D080E">
              <w:rPr>
                <w:rStyle w:val="Lienhypertexte"/>
                <w:noProof/>
              </w:rPr>
              <w:t>Synthèse</w:t>
            </w:r>
            <w:r>
              <w:rPr>
                <w:noProof/>
                <w:webHidden/>
              </w:rPr>
              <w:tab/>
            </w:r>
            <w:r>
              <w:rPr>
                <w:noProof/>
                <w:webHidden/>
              </w:rPr>
              <w:fldChar w:fldCharType="begin"/>
            </w:r>
            <w:r>
              <w:rPr>
                <w:noProof/>
                <w:webHidden/>
              </w:rPr>
              <w:instrText xml:space="preserve"> PAGEREF _Toc219364133 \h </w:instrText>
            </w:r>
            <w:r>
              <w:rPr>
                <w:noProof/>
                <w:webHidden/>
              </w:rPr>
            </w:r>
            <w:r>
              <w:rPr>
                <w:noProof/>
                <w:webHidden/>
              </w:rPr>
              <w:fldChar w:fldCharType="separate"/>
            </w:r>
            <w:r>
              <w:rPr>
                <w:noProof/>
                <w:webHidden/>
              </w:rPr>
              <w:t>80</w:t>
            </w:r>
            <w:r>
              <w:rPr>
                <w:noProof/>
                <w:webHidden/>
              </w:rPr>
              <w:fldChar w:fldCharType="end"/>
            </w:r>
          </w:hyperlink>
        </w:p>
        <w:p w14:paraId="3A71FAB9" w14:textId="4125D038" w:rsidR="00DC6A7A" w:rsidRDefault="00DC6A7A">
          <w:pPr>
            <w:pStyle w:val="TM2"/>
            <w:rPr>
              <w:rFonts w:eastAsiaTheme="minorEastAsia" w:cstheme="minorBidi"/>
              <w:smallCaps w:val="0"/>
              <w:noProof/>
              <w:sz w:val="22"/>
              <w:szCs w:val="22"/>
              <w:lang w:eastAsia="fr-FR"/>
            </w:rPr>
          </w:pPr>
          <w:hyperlink w:anchor="_Toc219364134" w:history="1">
            <w:r w:rsidRPr="007D080E">
              <w:rPr>
                <w:rStyle w:val="Lienhypertexte"/>
                <w:noProof/>
              </w:rPr>
              <w:t>14.7.</w:t>
            </w:r>
            <w:r>
              <w:rPr>
                <w:rFonts w:eastAsiaTheme="minorEastAsia" w:cstheme="minorBidi"/>
                <w:smallCaps w:val="0"/>
                <w:noProof/>
                <w:sz w:val="22"/>
                <w:szCs w:val="22"/>
                <w:lang w:eastAsia="fr-FR"/>
              </w:rPr>
              <w:tab/>
            </w:r>
            <w:r w:rsidRPr="007D080E">
              <w:rPr>
                <w:rStyle w:val="Lienhypertexte"/>
                <w:noProof/>
              </w:rPr>
              <w:t>Enquête de satisfaction annuelle</w:t>
            </w:r>
            <w:r>
              <w:rPr>
                <w:noProof/>
                <w:webHidden/>
              </w:rPr>
              <w:tab/>
            </w:r>
            <w:r>
              <w:rPr>
                <w:noProof/>
                <w:webHidden/>
              </w:rPr>
              <w:fldChar w:fldCharType="begin"/>
            </w:r>
            <w:r>
              <w:rPr>
                <w:noProof/>
                <w:webHidden/>
              </w:rPr>
              <w:instrText xml:space="preserve"> PAGEREF _Toc219364134 \h </w:instrText>
            </w:r>
            <w:r>
              <w:rPr>
                <w:noProof/>
                <w:webHidden/>
              </w:rPr>
            </w:r>
            <w:r>
              <w:rPr>
                <w:noProof/>
                <w:webHidden/>
              </w:rPr>
              <w:fldChar w:fldCharType="separate"/>
            </w:r>
            <w:r>
              <w:rPr>
                <w:noProof/>
                <w:webHidden/>
              </w:rPr>
              <w:t>80</w:t>
            </w:r>
            <w:r>
              <w:rPr>
                <w:noProof/>
                <w:webHidden/>
              </w:rPr>
              <w:fldChar w:fldCharType="end"/>
            </w:r>
          </w:hyperlink>
        </w:p>
        <w:p w14:paraId="41AC52D7" w14:textId="3BF94F26" w:rsidR="00DC6A7A" w:rsidRDefault="00DC6A7A">
          <w:pPr>
            <w:pStyle w:val="TM2"/>
            <w:rPr>
              <w:rFonts w:eastAsiaTheme="minorEastAsia" w:cstheme="minorBidi"/>
              <w:smallCaps w:val="0"/>
              <w:noProof/>
              <w:sz w:val="22"/>
              <w:szCs w:val="22"/>
              <w:lang w:eastAsia="fr-FR"/>
            </w:rPr>
          </w:pPr>
          <w:hyperlink w:anchor="_Toc219364135" w:history="1">
            <w:r w:rsidRPr="007D080E">
              <w:rPr>
                <w:rStyle w:val="Lienhypertexte"/>
                <w:noProof/>
              </w:rPr>
              <w:t>14.8.</w:t>
            </w:r>
            <w:r>
              <w:rPr>
                <w:rFonts w:eastAsiaTheme="minorEastAsia" w:cstheme="minorBidi"/>
                <w:smallCaps w:val="0"/>
                <w:noProof/>
                <w:sz w:val="22"/>
                <w:szCs w:val="22"/>
                <w:lang w:eastAsia="fr-FR"/>
              </w:rPr>
              <w:tab/>
            </w:r>
            <w:r w:rsidRPr="007D080E">
              <w:rPr>
                <w:rStyle w:val="Lienhypertexte"/>
                <w:noProof/>
              </w:rPr>
              <w:t>Gestion des risques</w:t>
            </w:r>
            <w:r>
              <w:rPr>
                <w:noProof/>
                <w:webHidden/>
              </w:rPr>
              <w:tab/>
            </w:r>
            <w:r>
              <w:rPr>
                <w:noProof/>
                <w:webHidden/>
              </w:rPr>
              <w:fldChar w:fldCharType="begin"/>
            </w:r>
            <w:r>
              <w:rPr>
                <w:noProof/>
                <w:webHidden/>
              </w:rPr>
              <w:instrText xml:space="preserve"> PAGEREF _Toc219364135 \h </w:instrText>
            </w:r>
            <w:r>
              <w:rPr>
                <w:noProof/>
                <w:webHidden/>
              </w:rPr>
            </w:r>
            <w:r>
              <w:rPr>
                <w:noProof/>
                <w:webHidden/>
              </w:rPr>
              <w:fldChar w:fldCharType="separate"/>
            </w:r>
            <w:r>
              <w:rPr>
                <w:noProof/>
                <w:webHidden/>
              </w:rPr>
              <w:t>80</w:t>
            </w:r>
            <w:r>
              <w:rPr>
                <w:noProof/>
                <w:webHidden/>
              </w:rPr>
              <w:fldChar w:fldCharType="end"/>
            </w:r>
          </w:hyperlink>
        </w:p>
        <w:p w14:paraId="0AF2CE76" w14:textId="4B4C508B" w:rsidR="00DC6A7A" w:rsidRDefault="00DC6A7A">
          <w:pPr>
            <w:pStyle w:val="TM2"/>
            <w:rPr>
              <w:rFonts w:eastAsiaTheme="minorEastAsia" w:cstheme="minorBidi"/>
              <w:smallCaps w:val="0"/>
              <w:noProof/>
              <w:sz w:val="22"/>
              <w:szCs w:val="22"/>
              <w:lang w:eastAsia="fr-FR"/>
            </w:rPr>
          </w:pPr>
          <w:hyperlink w:anchor="_Toc219364136" w:history="1">
            <w:r w:rsidRPr="007D080E">
              <w:rPr>
                <w:rStyle w:val="Lienhypertexte"/>
                <w:noProof/>
              </w:rPr>
              <w:t>14.9.</w:t>
            </w:r>
            <w:r>
              <w:rPr>
                <w:rFonts w:eastAsiaTheme="minorEastAsia" w:cstheme="minorBidi"/>
                <w:smallCaps w:val="0"/>
                <w:noProof/>
                <w:sz w:val="22"/>
                <w:szCs w:val="22"/>
                <w:lang w:eastAsia="fr-FR"/>
              </w:rPr>
              <w:tab/>
            </w:r>
            <w:r w:rsidRPr="007D080E">
              <w:rPr>
                <w:rStyle w:val="Lienhypertexte"/>
                <w:noProof/>
              </w:rPr>
              <w:t>Obligations du Titulaire</w:t>
            </w:r>
            <w:r>
              <w:rPr>
                <w:noProof/>
                <w:webHidden/>
              </w:rPr>
              <w:tab/>
            </w:r>
            <w:r>
              <w:rPr>
                <w:noProof/>
                <w:webHidden/>
              </w:rPr>
              <w:fldChar w:fldCharType="begin"/>
            </w:r>
            <w:r>
              <w:rPr>
                <w:noProof/>
                <w:webHidden/>
              </w:rPr>
              <w:instrText xml:space="preserve"> PAGEREF _Toc219364136 \h </w:instrText>
            </w:r>
            <w:r>
              <w:rPr>
                <w:noProof/>
                <w:webHidden/>
              </w:rPr>
            </w:r>
            <w:r>
              <w:rPr>
                <w:noProof/>
                <w:webHidden/>
              </w:rPr>
              <w:fldChar w:fldCharType="separate"/>
            </w:r>
            <w:r>
              <w:rPr>
                <w:noProof/>
                <w:webHidden/>
              </w:rPr>
              <w:t>81</w:t>
            </w:r>
            <w:r>
              <w:rPr>
                <w:noProof/>
                <w:webHidden/>
              </w:rPr>
              <w:fldChar w:fldCharType="end"/>
            </w:r>
          </w:hyperlink>
        </w:p>
        <w:p w14:paraId="1FE73BDE" w14:textId="70AFCFC4" w:rsidR="00DC6A7A" w:rsidRDefault="00DC6A7A">
          <w:pPr>
            <w:pStyle w:val="TM3"/>
            <w:rPr>
              <w:rFonts w:eastAsiaTheme="minorEastAsia" w:cstheme="minorBidi"/>
              <w:i w:val="0"/>
              <w:iCs w:val="0"/>
              <w:noProof/>
              <w:sz w:val="22"/>
              <w:szCs w:val="22"/>
              <w:lang w:eastAsia="fr-FR"/>
            </w:rPr>
          </w:pPr>
          <w:hyperlink w:anchor="_Toc219364137" w:history="1">
            <w:r w:rsidRPr="007D080E">
              <w:rPr>
                <w:rStyle w:val="Lienhypertexte"/>
                <w:noProof/>
                <w14:scene3d>
                  <w14:camera w14:prst="orthographicFront"/>
                  <w14:lightRig w14:rig="threePt" w14:dir="t">
                    <w14:rot w14:lat="0" w14:lon="0" w14:rev="0"/>
                  </w14:lightRig>
                </w14:scene3d>
              </w:rPr>
              <w:t>14.9.1.</w:t>
            </w:r>
            <w:r>
              <w:rPr>
                <w:rFonts w:eastAsiaTheme="minorEastAsia" w:cstheme="minorBidi"/>
                <w:i w:val="0"/>
                <w:iCs w:val="0"/>
                <w:noProof/>
                <w:sz w:val="22"/>
                <w:szCs w:val="22"/>
                <w:lang w:eastAsia="fr-FR"/>
              </w:rPr>
              <w:tab/>
            </w:r>
            <w:r w:rsidRPr="007D080E">
              <w:rPr>
                <w:rStyle w:val="Lienhypertexte"/>
                <w:noProof/>
              </w:rPr>
              <w:t>Obligations de résultats</w:t>
            </w:r>
            <w:r>
              <w:rPr>
                <w:noProof/>
                <w:webHidden/>
              </w:rPr>
              <w:tab/>
            </w:r>
            <w:r>
              <w:rPr>
                <w:noProof/>
                <w:webHidden/>
              </w:rPr>
              <w:fldChar w:fldCharType="begin"/>
            </w:r>
            <w:r>
              <w:rPr>
                <w:noProof/>
                <w:webHidden/>
              </w:rPr>
              <w:instrText xml:space="preserve"> PAGEREF _Toc219364137 \h </w:instrText>
            </w:r>
            <w:r>
              <w:rPr>
                <w:noProof/>
                <w:webHidden/>
              </w:rPr>
            </w:r>
            <w:r>
              <w:rPr>
                <w:noProof/>
                <w:webHidden/>
              </w:rPr>
              <w:fldChar w:fldCharType="separate"/>
            </w:r>
            <w:r>
              <w:rPr>
                <w:noProof/>
                <w:webHidden/>
              </w:rPr>
              <w:t>81</w:t>
            </w:r>
            <w:r>
              <w:rPr>
                <w:noProof/>
                <w:webHidden/>
              </w:rPr>
              <w:fldChar w:fldCharType="end"/>
            </w:r>
          </w:hyperlink>
        </w:p>
        <w:p w14:paraId="04F07391" w14:textId="34F82D2F" w:rsidR="00DC6A7A" w:rsidRDefault="00DC6A7A">
          <w:pPr>
            <w:pStyle w:val="TM3"/>
            <w:rPr>
              <w:rFonts w:eastAsiaTheme="minorEastAsia" w:cstheme="minorBidi"/>
              <w:i w:val="0"/>
              <w:iCs w:val="0"/>
              <w:noProof/>
              <w:sz w:val="22"/>
              <w:szCs w:val="22"/>
              <w:lang w:eastAsia="fr-FR"/>
            </w:rPr>
          </w:pPr>
          <w:hyperlink w:anchor="_Toc219364138" w:history="1">
            <w:r w:rsidRPr="007D080E">
              <w:rPr>
                <w:rStyle w:val="Lienhypertexte"/>
                <w:noProof/>
                <w14:scene3d>
                  <w14:camera w14:prst="orthographicFront"/>
                  <w14:lightRig w14:rig="threePt" w14:dir="t">
                    <w14:rot w14:lat="0" w14:lon="0" w14:rev="0"/>
                  </w14:lightRig>
                </w14:scene3d>
              </w:rPr>
              <w:t>14.9.2.</w:t>
            </w:r>
            <w:r>
              <w:rPr>
                <w:rFonts w:eastAsiaTheme="minorEastAsia" w:cstheme="minorBidi"/>
                <w:i w:val="0"/>
                <w:iCs w:val="0"/>
                <w:noProof/>
                <w:sz w:val="22"/>
                <w:szCs w:val="22"/>
                <w:lang w:eastAsia="fr-FR"/>
              </w:rPr>
              <w:tab/>
            </w:r>
            <w:r w:rsidRPr="007D080E">
              <w:rPr>
                <w:rStyle w:val="Lienhypertexte"/>
                <w:noProof/>
              </w:rPr>
              <w:t>Obligation de conseil</w:t>
            </w:r>
            <w:r>
              <w:rPr>
                <w:noProof/>
                <w:webHidden/>
              </w:rPr>
              <w:tab/>
            </w:r>
            <w:r>
              <w:rPr>
                <w:noProof/>
                <w:webHidden/>
              </w:rPr>
              <w:fldChar w:fldCharType="begin"/>
            </w:r>
            <w:r>
              <w:rPr>
                <w:noProof/>
                <w:webHidden/>
              </w:rPr>
              <w:instrText xml:space="preserve"> PAGEREF _Toc219364138 \h </w:instrText>
            </w:r>
            <w:r>
              <w:rPr>
                <w:noProof/>
                <w:webHidden/>
              </w:rPr>
            </w:r>
            <w:r>
              <w:rPr>
                <w:noProof/>
                <w:webHidden/>
              </w:rPr>
              <w:fldChar w:fldCharType="separate"/>
            </w:r>
            <w:r>
              <w:rPr>
                <w:noProof/>
                <w:webHidden/>
              </w:rPr>
              <w:t>82</w:t>
            </w:r>
            <w:r>
              <w:rPr>
                <w:noProof/>
                <w:webHidden/>
              </w:rPr>
              <w:fldChar w:fldCharType="end"/>
            </w:r>
          </w:hyperlink>
        </w:p>
        <w:p w14:paraId="178E32D5" w14:textId="7B3365B2" w:rsidR="00DC6A7A" w:rsidRDefault="00DC6A7A">
          <w:pPr>
            <w:pStyle w:val="TM1"/>
            <w:rPr>
              <w:rFonts w:eastAsiaTheme="minorEastAsia" w:cstheme="minorBidi"/>
              <w:b w:val="0"/>
              <w:bCs w:val="0"/>
              <w:caps w:val="0"/>
              <w:noProof/>
              <w:sz w:val="22"/>
              <w:szCs w:val="22"/>
              <w:lang w:eastAsia="fr-FR"/>
            </w:rPr>
          </w:pPr>
          <w:hyperlink w:anchor="_Toc219364139" w:history="1">
            <w:r w:rsidRPr="007D080E">
              <w:rPr>
                <w:rStyle w:val="Lienhypertexte"/>
                <w:noProof/>
              </w:rPr>
              <w:t>15.</w:t>
            </w:r>
            <w:r>
              <w:rPr>
                <w:rFonts w:eastAsiaTheme="minorEastAsia" w:cstheme="minorBidi"/>
                <w:b w:val="0"/>
                <w:bCs w:val="0"/>
                <w:caps w:val="0"/>
                <w:noProof/>
                <w:sz w:val="22"/>
                <w:szCs w:val="22"/>
                <w:lang w:eastAsia="fr-FR"/>
              </w:rPr>
              <w:tab/>
            </w:r>
            <w:r w:rsidRPr="007D080E">
              <w:rPr>
                <w:rStyle w:val="Lienhypertexte"/>
                <w:noProof/>
              </w:rPr>
              <w:t>Annexes</w:t>
            </w:r>
            <w:r>
              <w:rPr>
                <w:noProof/>
                <w:webHidden/>
              </w:rPr>
              <w:tab/>
            </w:r>
            <w:r>
              <w:rPr>
                <w:noProof/>
                <w:webHidden/>
              </w:rPr>
              <w:fldChar w:fldCharType="begin"/>
            </w:r>
            <w:r>
              <w:rPr>
                <w:noProof/>
                <w:webHidden/>
              </w:rPr>
              <w:instrText xml:space="preserve"> PAGEREF _Toc219364139 \h </w:instrText>
            </w:r>
            <w:r>
              <w:rPr>
                <w:noProof/>
                <w:webHidden/>
              </w:rPr>
            </w:r>
            <w:r>
              <w:rPr>
                <w:noProof/>
                <w:webHidden/>
              </w:rPr>
              <w:fldChar w:fldCharType="separate"/>
            </w:r>
            <w:r>
              <w:rPr>
                <w:noProof/>
                <w:webHidden/>
              </w:rPr>
              <w:t>84</w:t>
            </w:r>
            <w:r>
              <w:rPr>
                <w:noProof/>
                <w:webHidden/>
              </w:rPr>
              <w:fldChar w:fldCharType="end"/>
            </w:r>
          </w:hyperlink>
        </w:p>
        <w:p w14:paraId="154A54F9" w14:textId="4540CED9" w:rsidR="00FB3498" w:rsidRDefault="00FB3498">
          <w:r>
            <w:rPr>
              <w:b/>
              <w:bCs/>
            </w:rPr>
            <w:fldChar w:fldCharType="end"/>
          </w:r>
        </w:p>
      </w:sdtContent>
    </w:sdt>
    <w:p w14:paraId="20C2057B" w14:textId="278032C1" w:rsidR="00EA0432" w:rsidRPr="00BF08D9" w:rsidRDefault="00EA0432" w:rsidP="00F867FB">
      <w:pPr>
        <w:spacing w:after="0"/>
        <w:rPr>
          <w:rFonts w:ascii="Arial" w:hAnsi="Arial" w:cs="Arial"/>
          <w:lang w:eastAsia="fr-FR"/>
        </w:rPr>
      </w:pPr>
    </w:p>
    <w:p w14:paraId="51B1E7C0" w14:textId="77777777" w:rsidR="00EF3563" w:rsidRPr="00BF08D9" w:rsidRDefault="00EF3563" w:rsidP="00F867FB">
      <w:pPr>
        <w:spacing w:after="0"/>
        <w:jc w:val="left"/>
        <w:rPr>
          <w:rFonts w:ascii="Arial" w:eastAsia="Times New Roman" w:hAnsi="Arial" w:cs="Arial"/>
          <w:b/>
          <w:lang w:eastAsia="fr-FR"/>
        </w:rPr>
      </w:pPr>
      <w:r w:rsidRPr="00BF08D9">
        <w:rPr>
          <w:rFonts w:ascii="Arial" w:hAnsi="Arial" w:cs="Arial"/>
        </w:rPr>
        <w:br w:type="page"/>
      </w:r>
    </w:p>
    <w:p w14:paraId="49FCA795" w14:textId="2000B9D3" w:rsidR="00BD38C3" w:rsidRPr="00BF08D9" w:rsidRDefault="55E20922" w:rsidP="001121F3">
      <w:pPr>
        <w:pStyle w:val="Titre1"/>
        <w:rPr>
          <w:rStyle w:val="Style115pt"/>
          <w:sz w:val="22"/>
        </w:rPr>
      </w:pPr>
      <w:bookmarkStart w:id="6" w:name="_Toc158931070"/>
      <w:bookmarkStart w:id="7" w:name="_Toc198123804"/>
      <w:bookmarkStart w:id="8" w:name="_Toc198124017"/>
      <w:bookmarkStart w:id="9" w:name="_Toc198125687"/>
      <w:bookmarkStart w:id="10" w:name="_Toc198165254"/>
      <w:bookmarkStart w:id="11" w:name="_Toc198204006"/>
      <w:bookmarkStart w:id="12" w:name="_Toc203059038"/>
      <w:bookmarkStart w:id="13" w:name="_Toc219364016"/>
      <w:r w:rsidRPr="7A18039F">
        <w:lastRenderedPageBreak/>
        <w:t>Objet</w:t>
      </w:r>
      <w:r w:rsidR="5F0D5602" w:rsidRPr="7A18039F">
        <w:t xml:space="preserve"> du marché</w:t>
      </w:r>
      <w:bookmarkEnd w:id="0"/>
      <w:bookmarkEnd w:id="1"/>
      <w:bookmarkEnd w:id="2"/>
      <w:bookmarkEnd w:id="6"/>
      <w:bookmarkEnd w:id="7"/>
      <w:bookmarkEnd w:id="8"/>
      <w:bookmarkEnd w:id="9"/>
      <w:bookmarkEnd w:id="10"/>
      <w:bookmarkEnd w:id="11"/>
      <w:bookmarkEnd w:id="12"/>
      <w:bookmarkEnd w:id="13"/>
    </w:p>
    <w:p w14:paraId="60D3F99F" w14:textId="75D138AF" w:rsidR="002B1669" w:rsidRDefault="3C1083C7" w:rsidP="00F867FB">
      <w:pPr>
        <w:spacing w:after="0"/>
        <w:rPr>
          <w:rFonts w:ascii="Arial" w:hAnsi="Arial" w:cs="Arial"/>
        </w:rPr>
      </w:pPr>
      <w:r w:rsidRPr="00BF08D9">
        <w:rPr>
          <w:rFonts w:ascii="Arial" w:hAnsi="Arial" w:cs="Arial"/>
          <w:lang w:val="fr-CH"/>
        </w:rPr>
        <w:t>Le</w:t>
      </w:r>
      <w:r w:rsidRPr="00BF08D9">
        <w:rPr>
          <w:rFonts w:ascii="Arial" w:hAnsi="Arial" w:cs="Arial"/>
        </w:rPr>
        <w:t xml:space="preserve"> présent marché a pour objet</w:t>
      </w:r>
      <w:r w:rsidR="6222CABD" w:rsidRPr="00BF08D9">
        <w:rPr>
          <w:rFonts w:ascii="Arial" w:hAnsi="Arial" w:cs="Arial"/>
        </w:rPr>
        <w:t xml:space="preserve"> </w:t>
      </w:r>
      <w:r w:rsidR="55DC846C" w:rsidRPr="00BF08D9">
        <w:rPr>
          <w:rFonts w:ascii="Arial" w:hAnsi="Arial" w:cs="Arial"/>
        </w:rPr>
        <w:t xml:space="preserve">l’acquisition et </w:t>
      </w:r>
      <w:r w:rsidR="002B1669" w:rsidRPr="00BF08D9">
        <w:rPr>
          <w:rFonts w:ascii="Arial" w:hAnsi="Arial" w:cs="Arial"/>
        </w:rPr>
        <w:t xml:space="preserve">la </w:t>
      </w:r>
      <w:r w:rsidR="55DC846C" w:rsidRPr="00BF08D9">
        <w:rPr>
          <w:rFonts w:ascii="Arial" w:hAnsi="Arial" w:cs="Arial"/>
        </w:rPr>
        <w:t xml:space="preserve">mise en place d’un outil institutionnel de gestion de projet/portefeuille de projets pour l’Assistance Publique – Hôpitaux de Paris </w:t>
      </w:r>
      <w:r w:rsidRPr="00BF08D9">
        <w:rPr>
          <w:rFonts w:ascii="Arial" w:hAnsi="Arial" w:cs="Arial"/>
        </w:rPr>
        <w:t>ci-après dénommé « </w:t>
      </w:r>
      <w:r w:rsidR="55DC846C" w:rsidRPr="00BF08D9">
        <w:rPr>
          <w:rFonts w:ascii="Arial" w:hAnsi="Arial" w:cs="Arial"/>
        </w:rPr>
        <w:t>outil PPM</w:t>
      </w:r>
      <w:r w:rsidRPr="00BF08D9">
        <w:rPr>
          <w:rFonts w:ascii="Arial" w:hAnsi="Arial" w:cs="Arial"/>
        </w:rPr>
        <w:t> </w:t>
      </w:r>
      <w:r w:rsidR="28243AC9" w:rsidRPr="00BF08D9">
        <w:rPr>
          <w:rFonts w:ascii="Arial" w:hAnsi="Arial" w:cs="Arial"/>
        </w:rPr>
        <w:t>»</w:t>
      </w:r>
      <w:r w:rsidR="004D14D1" w:rsidRPr="00BF08D9">
        <w:rPr>
          <w:rFonts w:ascii="Arial" w:hAnsi="Arial" w:cs="Arial"/>
        </w:rPr>
        <w:t xml:space="preserve"> (</w:t>
      </w:r>
      <w:r w:rsidR="00D56C64" w:rsidRPr="00BF08D9">
        <w:rPr>
          <w:rFonts w:ascii="Arial" w:hAnsi="Arial" w:cs="Arial"/>
        </w:rPr>
        <w:t>pour « </w:t>
      </w:r>
      <w:r w:rsidR="004D14D1" w:rsidRPr="00BF08D9">
        <w:rPr>
          <w:rFonts w:ascii="Arial" w:hAnsi="Arial" w:cs="Arial"/>
        </w:rPr>
        <w:t>Project Portfolio Management</w:t>
      </w:r>
      <w:r w:rsidR="00D56C64" w:rsidRPr="00BF08D9">
        <w:rPr>
          <w:rFonts w:ascii="Arial" w:hAnsi="Arial" w:cs="Arial"/>
        </w:rPr>
        <w:t> »)</w:t>
      </w:r>
      <w:r w:rsidR="28243AC9" w:rsidRPr="00BF08D9">
        <w:rPr>
          <w:rFonts w:ascii="Arial" w:hAnsi="Arial" w:cs="Arial"/>
        </w:rPr>
        <w:t xml:space="preserve">. </w:t>
      </w:r>
    </w:p>
    <w:p w14:paraId="76787F7E" w14:textId="39D8757E" w:rsidR="00F96A3A" w:rsidRDefault="00F96A3A" w:rsidP="00F867FB">
      <w:pPr>
        <w:spacing w:after="0"/>
        <w:rPr>
          <w:rFonts w:ascii="Arial" w:hAnsi="Arial" w:cs="Arial"/>
        </w:rPr>
      </w:pPr>
      <w:r>
        <w:rPr>
          <w:rFonts w:ascii="Arial" w:hAnsi="Arial" w:cs="Arial"/>
        </w:rPr>
        <w:t xml:space="preserve">Il concerne </w:t>
      </w:r>
      <w:r w:rsidRPr="00F96A3A">
        <w:rPr>
          <w:rFonts w:ascii="Arial" w:hAnsi="Arial" w:cs="Arial"/>
        </w:rPr>
        <w:t>la fourniture d’une suite logicielle intégrée en mode SaaS, l’adaptation de cette solution afin de garantir sa conformité avec la réglementation en vigueur à l’AP-HP, la formation des agents à son utilisation, ainsi que sa mise en œuvre sur les différents sites de l’AP-HP.</w:t>
      </w:r>
    </w:p>
    <w:p w14:paraId="6A872442" w14:textId="77777777" w:rsidR="00C83FD2" w:rsidRPr="00BF08D9" w:rsidRDefault="00C83FD2" w:rsidP="00F867FB">
      <w:pPr>
        <w:spacing w:after="0"/>
        <w:rPr>
          <w:rFonts w:ascii="Arial" w:hAnsi="Arial" w:cs="Arial"/>
        </w:rPr>
      </w:pPr>
    </w:p>
    <w:p w14:paraId="2BA23798" w14:textId="6D411BB7" w:rsidR="00A33F1F" w:rsidRDefault="28243AC9" w:rsidP="00F867FB">
      <w:pPr>
        <w:spacing w:after="0"/>
        <w:rPr>
          <w:rFonts w:ascii="Arial" w:hAnsi="Arial" w:cs="Arial"/>
        </w:rPr>
      </w:pPr>
      <w:r w:rsidRPr="00BF08D9">
        <w:rPr>
          <w:rFonts w:ascii="Arial" w:hAnsi="Arial" w:cs="Arial"/>
        </w:rPr>
        <w:t xml:space="preserve">L’objectif </w:t>
      </w:r>
      <w:r w:rsidR="63A6302E" w:rsidRPr="00BF08D9">
        <w:rPr>
          <w:rFonts w:ascii="Arial" w:hAnsi="Arial" w:cs="Arial"/>
        </w:rPr>
        <w:t>de</w:t>
      </w:r>
      <w:r w:rsidR="002B1669" w:rsidRPr="00BF08D9">
        <w:rPr>
          <w:rFonts w:ascii="Arial" w:hAnsi="Arial" w:cs="Arial"/>
        </w:rPr>
        <w:t xml:space="preserve"> ce marché est de</w:t>
      </w:r>
      <w:r w:rsidR="55DC846C" w:rsidRPr="00BF08D9">
        <w:rPr>
          <w:rFonts w:ascii="Arial" w:hAnsi="Arial" w:cs="Arial"/>
        </w:rPr>
        <w:t xml:space="preserve"> répondre aux besoins de l'AP-HP en termes de collaboration entre les équipes, </w:t>
      </w:r>
      <w:r w:rsidR="22104041" w:rsidRPr="00BF08D9">
        <w:rPr>
          <w:rFonts w:ascii="Arial" w:hAnsi="Arial" w:cs="Arial"/>
        </w:rPr>
        <w:t xml:space="preserve">du suivi des projets et </w:t>
      </w:r>
      <w:r w:rsidR="00CF664A" w:rsidRPr="00BF08D9">
        <w:rPr>
          <w:rFonts w:ascii="Arial" w:hAnsi="Arial" w:cs="Arial"/>
        </w:rPr>
        <w:t>d’</w:t>
      </w:r>
      <w:r w:rsidR="22104041" w:rsidRPr="00BF08D9">
        <w:rPr>
          <w:rFonts w:ascii="Arial" w:hAnsi="Arial" w:cs="Arial"/>
        </w:rPr>
        <w:t>une meilleure gestion des portefeuilles de projet</w:t>
      </w:r>
      <w:r w:rsidR="00F96A3A">
        <w:rPr>
          <w:rFonts w:ascii="Arial" w:hAnsi="Arial" w:cs="Arial"/>
        </w:rPr>
        <w:t>s</w:t>
      </w:r>
      <w:r w:rsidR="22104041" w:rsidRPr="00BF08D9">
        <w:rPr>
          <w:rFonts w:ascii="Arial" w:hAnsi="Arial" w:cs="Arial"/>
        </w:rPr>
        <w:t>.</w:t>
      </w:r>
    </w:p>
    <w:p w14:paraId="34E22820" w14:textId="77777777" w:rsidR="00C83FD2" w:rsidRPr="00BF08D9" w:rsidRDefault="00C83FD2" w:rsidP="00F867FB">
      <w:pPr>
        <w:spacing w:after="0"/>
        <w:rPr>
          <w:rFonts w:ascii="Arial" w:hAnsi="Arial" w:cs="Arial"/>
        </w:rPr>
      </w:pPr>
    </w:p>
    <w:p w14:paraId="0E8859CB" w14:textId="38E1C21A" w:rsidR="00E74B3B" w:rsidRDefault="00E74B3B" w:rsidP="001121F3">
      <w:pPr>
        <w:pStyle w:val="Titre1"/>
      </w:pPr>
      <w:bookmarkStart w:id="14" w:name="_Toc156472569"/>
      <w:bookmarkStart w:id="15" w:name="_Toc138249758"/>
      <w:bookmarkStart w:id="16" w:name="_Toc1718317962"/>
      <w:bookmarkStart w:id="17" w:name="_Toc219364017"/>
      <w:r w:rsidRPr="00BF08D9">
        <w:t>Abréviations</w:t>
      </w:r>
      <w:bookmarkEnd w:id="17"/>
    </w:p>
    <w:tbl>
      <w:tblPr>
        <w:tblStyle w:val="Grilledutableau"/>
        <w:tblW w:w="0" w:type="auto"/>
        <w:tblLook w:val="04A0" w:firstRow="1" w:lastRow="0" w:firstColumn="1" w:lastColumn="0" w:noHBand="0" w:noVBand="1"/>
      </w:tblPr>
      <w:tblGrid>
        <w:gridCol w:w="1555"/>
        <w:gridCol w:w="8182"/>
      </w:tblGrid>
      <w:tr w:rsidR="00F867FB" w:rsidRPr="00583D75" w14:paraId="1293A759" w14:textId="77777777" w:rsidTr="00F867FB">
        <w:tc>
          <w:tcPr>
            <w:tcW w:w="1555" w:type="dxa"/>
            <w:hideMark/>
          </w:tcPr>
          <w:p w14:paraId="7169CF48" w14:textId="77777777" w:rsidR="00F867FB" w:rsidRPr="00583D75" w:rsidRDefault="00F867FB" w:rsidP="00F867FB">
            <w:pPr>
              <w:jc w:val="center"/>
              <w:rPr>
                <w:rFonts w:ascii="Arial" w:eastAsia="Times New Roman" w:hAnsi="Arial" w:cs="Arial"/>
                <w:b/>
                <w:bCs/>
                <w:lang w:eastAsia="fr-FR"/>
              </w:rPr>
            </w:pPr>
            <w:r w:rsidRPr="00583D75">
              <w:rPr>
                <w:rFonts w:ascii="Arial" w:eastAsia="Times New Roman" w:hAnsi="Arial" w:cs="Arial"/>
                <w:b/>
                <w:bCs/>
                <w:lang w:eastAsia="fr-FR"/>
              </w:rPr>
              <w:t>Sigle</w:t>
            </w:r>
          </w:p>
        </w:tc>
        <w:tc>
          <w:tcPr>
            <w:tcW w:w="8182" w:type="dxa"/>
            <w:hideMark/>
          </w:tcPr>
          <w:p w14:paraId="0341E8FB" w14:textId="77777777" w:rsidR="00F867FB" w:rsidRPr="00583D75" w:rsidRDefault="00F867FB" w:rsidP="00F867FB">
            <w:pPr>
              <w:jc w:val="center"/>
              <w:rPr>
                <w:rFonts w:ascii="Arial" w:eastAsia="Times New Roman" w:hAnsi="Arial" w:cs="Arial"/>
                <w:b/>
                <w:bCs/>
                <w:lang w:eastAsia="fr-FR"/>
              </w:rPr>
            </w:pPr>
            <w:r w:rsidRPr="00583D75">
              <w:rPr>
                <w:rFonts w:ascii="Arial" w:eastAsia="Times New Roman" w:hAnsi="Arial" w:cs="Arial"/>
                <w:b/>
                <w:bCs/>
                <w:lang w:eastAsia="fr-FR"/>
              </w:rPr>
              <w:t>Signification / Définition</w:t>
            </w:r>
          </w:p>
        </w:tc>
      </w:tr>
      <w:tr w:rsidR="00F867FB" w:rsidRPr="00583D75" w14:paraId="4B7E1EF1" w14:textId="77777777" w:rsidTr="00F867FB">
        <w:tc>
          <w:tcPr>
            <w:tcW w:w="1555" w:type="dxa"/>
            <w:hideMark/>
          </w:tcPr>
          <w:p w14:paraId="4587C3B9"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ADAE</w:t>
            </w:r>
          </w:p>
        </w:tc>
        <w:tc>
          <w:tcPr>
            <w:tcW w:w="8182" w:type="dxa"/>
            <w:hideMark/>
          </w:tcPr>
          <w:p w14:paraId="046C5824"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Agence pour le Développement de l’Administration Électronique</w:t>
            </w:r>
          </w:p>
        </w:tc>
      </w:tr>
      <w:tr w:rsidR="00F867FB" w:rsidRPr="00583D75" w14:paraId="12D8A54F" w14:textId="77777777" w:rsidTr="00F867FB">
        <w:tc>
          <w:tcPr>
            <w:tcW w:w="1555" w:type="dxa"/>
            <w:hideMark/>
          </w:tcPr>
          <w:p w14:paraId="4075D06D"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ANSSI</w:t>
            </w:r>
          </w:p>
        </w:tc>
        <w:tc>
          <w:tcPr>
            <w:tcW w:w="8182" w:type="dxa"/>
            <w:hideMark/>
          </w:tcPr>
          <w:p w14:paraId="02C9CD61"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Agence Nationale de la Sécurité des Systèmes d’Information</w:t>
            </w:r>
          </w:p>
        </w:tc>
      </w:tr>
      <w:tr w:rsidR="00F867FB" w:rsidRPr="00583D75" w14:paraId="0D5E9C12" w14:textId="77777777" w:rsidTr="00F867FB">
        <w:tc>
          <w:tcPr>
            <w:tcW w:w="1555" w:type="dxa"/>
            <w:hideMark/>
          </w:tcPr>
          <w:p w14:paraId="1C4A7B7B"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AGEPS</w:t>
            </w:r>
          </w:p>
        </w:tc>
        <w:tc>
          <w:tcPr>
            <w:tcW w:w="8182" w:type="dxa"/>
            <w:hideMark/>
          </w:tcPr>
          <w:p w14:paraId="706FD581"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Agence Générale des Équipements et Produits de Santé</w:t>
            </w:r>
          </w:p>
        </w:tc>
      </w:tr>
      <w:tr w:rsidR="00F867FB" w:rsidRPr="00583D75" w14:paraId="7AD65B92" w14:textId="77777777" w:rsidTr="00F867FB">
        <w:tc>
          <w:tcPr>
            <w:tcW w:w="1555" w:type="dxa"/>
            <w:hideMark/>
          </w:tcPr>
          <w:p w14:paraId="019608BA"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API</w:t>
            </w:r>
          </w:p>
        </w:tc>
        <w:tc>
          <w:tcPr>
            <w:tcW w:w="8182" w:type="dxa"/>
            <w:hideMark/>
          </w:tcPr>
          <w:p w14:paraId="73D98529"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Application Programming Interface</w:t>
            </w:r>
          </w:p>
        </w:tc>
      </w:tr>
      <w:tr w:rsidR="00F867FB" w:rsidRPr="00583D75" w14:paraId="005A273D" w14:textId="77777777" w:rsidTr="00F867FB">
        <w:tc>
          <w:tcPr>
            <w:tcW w:w="1555" w:type="dxa"/>
            <w:hideMark/>
          </w:tcPr>
          <w:p w14:paraId="0C83E827"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CCAP</w:t>
            </w:r>
          </w:p>
        </w:tc>
        <w:tc>
          <w:tcPr>
            <w:tcW w:w="8182" w:type="dxa"/>
            <w:hideMark/>
          </w:tcPr>
          <w:p w14:paraId="3B6DDA3D"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Cahier des Clauses Administratives Particulières</w:t>
            </w:r>
          </w:p>
        </w:tc>
      </w:tr>
      <w:tr w:rsidR="00F867FB" w:rsidRPr="00583D75" w14:paraId="5B8F9243" w14:textId="77777777" w:rsidTr="00F867FB">
        <w:tc>
          <w:tcPr>
            <w:tcW w:w="1555" w:type="dxa"/>
            <w:hideMark/>
          </w:tcPr>
          <w:p w14:paraId="1D9FF0CE"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CCT</w:t>
            </w:r>
          </w:p>
        </w:tc>
        <w:tc>
          <w:tcPr>
            <w:tcW w:w="8182" w:type="dxa"/>
            <w:hideMark/>
          </w:tcPr>
          <w:p w14:paraId="1BE5D7AC"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Cadre de Cohérence Technique</w:t>
            </w:r>
          </w:p>
        </w:tc>
      </w:tr>
      <w:tr w:rsidR="00F867FB" w:rsidRPr="00583D75" w14:paraId="24620D1B" w14:textId="77777777" w:rsidTr="00F867FB">
        <w:tc>
          <w:tcPr>
            <w:tcW w:w="1555" w:type="dxa"/>
            <w:hideMark/>
          </w:tcPr>
          <w:p w14:paraId="2DEAF7B2"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CCTP</w:t>
            </w:r>
          </w:p>
        </w:tc>
        <w:tc>
          <w:tcPr>
            <w:tcW w:w="8182" w:type="dxa"/>
            <w:hideMark/>
          </w:tcPr>
          <w:p w14:paraId="2A2D3BF6"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Cahier des Clauses Techniques Particulières</w:t>
            </w:r>
          </w:p>
        </w:tc>
      </w:tr>
      <w:tr w:rsidR="00F867FB" w:rsidRPr="00583D75" w14:paraId="62C36EB5" w14:textId="77777777" w:rsidTr="00F867FB">
        <w:tc>
          <w:tcPr>
            <w:tcW w:w="1555" w:type="dxa"/>
            <w:hideMark/>
          </w:tcPr>
          <w:p w14:paraId="609D9C40"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CHU</w:t>
            </w:r>
          </w:p>
        </w:tc>
        <w:tc>
          <w:tcPr>
            <w:tcW w:w="8182" w:type="dxa"/>
            <w:hideMark/>
          </w:tcPr>
          <w:p w14:paraId="19801C1E"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Centre Hospitalier Universitaire</w:t>
            </w:r>
          </w:p>
        </w:tc>
      </w:tr>
      <w:tr w:rsidR="00F867FB" w:rsidRPr="00583D75" w14:paraId="7DD55FC0" w14:textId="77777777" w:rsidTr="00F867FB">
        <w:tc>
          <w:tcPr>
            <w:tcW w:w="1555" w:type="dxa"/>
            <w:hideMark/>
          </w:tcPr>
          <w:p w14:paraId="7E7AFE5A"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CSA</w:t>
            </w:r>
          </w:p>
        </w:tc>
        <w:tc>
          <w:tcPr>
            <w:tcW w:w="8182" w:type="dxa"/>
            <w:hideMark/>
          </w:tcPr>
          <w:p w14:paraId="4F7CB26A"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Centre de Solutions Applicatives</w:t>
            </w:r>
          </w:p>
        </w:tc>
      </w:tr>
      <w:tr w:rsidR="00F867FB" w:rsidRPr="00583D75" w14:paraId="6872F14F" w14:textId="77777777" w:rsidTr="00F867FB">
        <w:tc>
          <w:tcPr>
            <w:tcW w:w="1555" w:type="dxa"/>
            <w:hideMark/>
          </w:tcPr>
          <w:p w14:paraId="7DC74162"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CSI</w:t>
            </w:r>
          </w:p>
        </w:tc>
        <w:tc>
          <w:tcPr>
            <w:tcW w:w="8182" w:type="dxa"/>
            <w:hideMark/>
          </w:tcPr>
          <w:p w14:paraId="60243786"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Centre de Solutions Infrastructures</w:t>
            </w:r>
          </w:p>
        </w:tc>
      </w:tr>
      <w:tr w:rsidR="00F867FB" w:rsidRPr="00583D75" w14:paraId="327B4849" w14:textId="77777777" w:rsidTr="00F867FB">
        <w:tc>
          <w:tcPr>
            <w:tcW w:w="1555" w:type="dxa"/>
            <w:hideMark/>
          </w:tcPr>
          <w:p w14:paraId="1CA0578A"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DMU</w:t>
            </w:r>
          </w:p>
        </w:tc>
        <w:tc>
          <w:tcPr>
            <w:tcW w:w="8182" w:type="dxa"/>
            <w:hideMark/>
          </w:tcPr>
          <w:p w14:paraId="4E4B1BEE"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Département Médico-Universitaire</w:t>
            </w:r>
          </w:p>
        </w:tc>
      </w:tr>
      <w:tr w:rsidR="00F867FB" w:rsidRPr="00583D75" w14:paraId="0B4EF64D" w14:textId="77777777" w:rsidTr="00F867FB">
        <w:tc>
          <w:tcPr>
            <w:tcW w:w="1555" w:type="dxa"/>
            <w:hideMark/>
          </w:tcPr>
          <w:p w14:paraId="3E90F5A8"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DRCI</w:t>
            </w:r>
          </w:p>
        </w:tc>
        <w:tc>
          <w:tcPr>
            <w:tcW w:w="8182" w:type="dxa"/>
            <w:hideMark/>
          </w:tcPr>
          <w:p w14:paraId="5A2CFF67"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Direction de la Recherche Clinique et de l’Innovation</w:t>
            </w:r>
          </w:p>
        </w:tc>
      </w:tr>
      <w:tr w:rsidR="00F867FB" w:rsidRPr="00583D75" w14:paraId="43A36423" w14:textId="77777777" w:rsidTr="00F867FB">
        <w:tc>
          <w:tcPr>
            <w:tcW w:w="1555" w:type="dxa"/>
            <w:hideMark/>
          </w:tcPr>
          <w:p w14:paraId="6F4BA051"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DSN</w:t>
            </w:r>
          </w:p>
        </w:tc>
        <w:tc>
          <w:tcPr>
            <w:tcW w:w="8182" w:type="dxa"/>
            <w:hideMark/>
          </w:tcPr>
          <w:p w14:paraId="4352340B"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Direction des Services Numériques</w:t>
            </w:r>
          </w:p>
        </w:tc>
      </w:tr>
      <w:tr w:rsidR="00F867FB" w:rsidRPr="00583D75" w14:paraId="2CF09FAB" w14:textId="77777777" w:rsidTr="00F867FB">
        <w:tc>
          <w:tcPr>
            <w:tcW w:w="1555" w:type="dxa"/>
            <w:hideMark/>
          </w:tcPr>
          <w:p w14:paraId="6E4559E5"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DST</w:t>
            </w:r>
          </w:p>
        </w:tc>
        <w:tc>
          <w:tcPr>
            <w:tcW w:w="8182" w:type="dxa"/>
            <w:hideMark/>
          </w:tcPr>
          <w:p w14:paraId="75969575"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Direction de la Stratégie et de la Transformation</w:t>
            </w:r>
          </w:p>
        </w:tc>
      </w:tr>
      <w:tr w:rsidR="00F867FB" w:rsidRPr="00583D75" w14:paraId="4BF962DB" w14:textId="77777777" w:rsidTr="00F867FB">
        <w:tc>
          <w:tcPr>
            <w:tcW w:w="1555" w:type="dxa"/>
            <w:hideMark/>
          </w:tcPr>
          <w:p w14:paraId="262A27D5"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EAI</w:t>
            </w:r>
          </w:p>
        </w:tc>
        <w:tc>
          <w:tcPr>
            <w:tcW w:w="8182" w:type="dxa"/>
            <w:hideMark/>
          </w:tcPr>
          <w:p w14:paraId="3A46DF82"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Enterprise Application Integration</w:t>
            </w:r>
          </w:p>
        </w:tc>
      </w:tr>
      <w:tr w:rsidR="00F867FB" w:rsidRPr="00583D75" w14:paraId="5BC95921" w14:textId="77777777" w:rsidTr="00F867FB">
        <w:tc>
          <w:tcPr>
            <w:tcW w:w="1555" w:type="dxa"/>
            <w:hideMark/>
          </w:tcPr>
          <w:p w14:paraId="3952433A"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EBIOS-RM</w:t>
            </w:r>
          </w:p>
        </w:tc>
        <w:tc>
          <w:tcPr>
            <w:tcW w:w="8182" w:type="dxa"/>
            <w:hideMark/>
          </w:tcPr>
          <w:p w14:paraId="23E9CF7B"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Expression de Besoin et Identification des Objectifs de Sécurité – Risk Manager (méthode d’appréciation et de traitement des risques de cybersécurité publiée par l’ANSSI)</w:t>
            </w:r>
          </w:p>
        </w:tc>
      </w:tr>
      <w:tr w:rsidR="00F867FB" w:rsidRPr="00583D75" w14:paraId="373B8826" w14:textId="77777777" w:rsidTr="00F867FB">
        <w:tc>
          <w:tcPr>
            <w:tcW w:w="1555" w:type="dxa"/>
            <w:hideMark/>
          </w:tcPr>
          <w:p w14:paraId="566D30B6"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eOTP</w:t>
            </w:r>
          </w:p>
        </w:tc>
        <w:tc>
          <w:tcPr>
            <w:tcW w:w="8182" w:type="dxa"/>
            <w:hideMark/>
          </w:tcPr>
          <w:p w14:paraId="35F29B45"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Ligne budgétaire</w:t>
            </w:r>
          </w:p>
        </w:tc>
      </w:tr>
      <w:tr w:rsidR="00F867FB" w:rsidRPr="00583D75" w14:paraId="1D467171" w14:textId="77777777" w:rsidTr="00F867FB">
        <w:tc>
          <w:tcPr>
            <w:tcW w:w="1555" w:type="dxa"/>
            <w:hideMark/>
          </w:tcPr>
          <w:p w14:paraId="01E2EABB"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GHU</w:t>
            </w:r>
          </w:p>
        </w:tc>
        <w:tc>
          <w:tcPr>
            <w:tcW w:w="8182" w:type="dxa"/>
            <w:hideMark/>
          </w:tcPr>
          <w:p w14:paraId="7953C200"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Groupe Hospitalier Universitaire</w:t>
            </w:r>
          </w:p>
        </w:tc>
      </w:tr>
      <w:tr w:rsidR="00F867FB" w:rsidRPr="00583D75" w14:paraId="4BB8FD37" w14:textId="77777777" w:rsidTr="00F867FB">
        <w:tc>
          <w:tcPr>
            <w:tcW w:w="1555" w:type="dxa"/>
            <w:hideMark/>
          </w:tcPr>
          <w:p w14:paraId="327AB4C6"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HTTPS</w:t>
            </w:r>
          </w:p>
        </w:tc>
        <w:tc>
          <w:tcPr>
            <w:tcW w:w="8182" w:type="dxa"/>
            <w:hideMark/>
          </w:tcPr>
          <w:p w14:paraId="2875D6AA"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HyperText Transfer Protocol Secure</w:t>
            </w:r>
          </w:p>
        </w:tc>
      </w:tr>
      <w:tr w:rsidR="00F867FB" w:rsidRPr="00583D75" w14:paraId="128FE470" w14:textId="77777777" w:rsidTr="00F867FB">
        <w:tc>
          <w:tcPr>
            <w:tcW w:w="1555" w:type="dxa"/>
            <w:hideMark/>
          </w:tcPr>
          <w:p w14:paraId="12D70F6F"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OBS</w:t>
            </w:r>
          </w:p>
        </w:tc>
        <w:tc>
          <w:tcPr>
            <w:tcW w:w="8182" w:type="dxa"/>
            <w:hideMark/>
          </w:tcPr>
          <w:p w14:paraId="5F77D0BE"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Organization Breakdown Structure</w:t>
            </w:r>
          </w:p>
        </w:tc>
      </w:tr>
      <w:tr w:rsidR="00F867FB" w:rsidRPr="00583D75" w14:paraId="39A2E62D" w14:textId="77777777" w:rsidTr="00F867FB">
        <w:tc>
          <w:tcPr>
            <w:tcW w:w="1555" w:type="dxa"/>
            <w:hideMark/>
          </w:tcPr>
          <w:p w14:paraId="353B673E"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OPS</w:t>
            </w:r>
          </w:p>
        </w:tc>
        <w:tc>
          <w:tcPr>
            <w:tcW w:w="8182" w:type="dxa"/>
            <w:hideMark/>
          </w:tcPr>
          <w:p w14:paraId="42F48519"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Opérations</w:t>
            </w:r>
          </w:p>
        </w:tc>
      </w:tr>
      <w:tr w:rsidR="00F867FB" w:rsidRPr="00583D75" w14:paraId="75B88311" w14:textId="77777777" w:rsidTr="00F867FB">
        <w:tc>
          <w:tcPr>
            <w:tcW w:w="1555" w:type="dxa"/>
            <w:hideMark/>
          </w:tcPr>
          <w:p w14:paraId="39651AE0"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MOA</w:t>
            </w:r>
          </w:p>
        </w:tc>
        <w:tc>
          <w:tcPr>
            <w:tcW w:w="8182" w:type="dxa"/>
            <w:hideMark/>
          </w:tcPr>
          <w:p w14:paraId="76C4C4A2"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Maîtrise d’Ouvrage</w:t>
            </w:r>
          </w:p>
        </w:tc>
      </w:tr>
      <w:tr w:rsidR="00F867FB" w:rsidRPr="00583D75" w14:paraId="14E9CC39" w14:textId="77777777" w:rsidTr="00F867FB">
        <w:tc>
          <w:tcPr>
            <w:tcW w:w="1555" w:type="dxa"/>
            <w:hideMark/>
          </w:tcPr>
          <w:p w14:paraId="42892C12"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MOE</w:t>
            </w:r>
          </w:p>
        </w:tc>
        <w:tc>
          <w:tcPr>
            <w:tcW w:w="8182" w:type="dxa"/>
            <w:hideMark/>
          </w:tcPr>
          <w:p w14:paraId="236C82FC"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Maîtrise d’Œuvre</w:t>
            </w:r>
          </w:p>
        </w:tc>
      </w:tr>
      <w:tr w:rsidR="00F867FB" w:rsidRPr="00583D75" w14:paraId="2E321A53" w14:textId="77777777" w:rsidTr="00F867FB">
        <w:tc>
          <w:tcPr>
            <w:tcW w:w="1555" w:type="dxa"/>
            <w:hideMark/>
          </w:tcPr>
          <w:p w14:paraId="684C75E7"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MOI</w:t>
            </w:r>
          </w:p>
        </w:tc>
        <w:tc>
          <w:tcPr>
            <w:tcW w:w="8182" w:type="dxa"/>
            <w:hideMark/>
          </w:tcPr>
          <w:p w14:paraId="58541EE5"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Maîtrise d’Œuvre Interne</w:t>
            </w:r>
          </w:p>
        </w:tc>
      </w:tr>
      <w:tr w:rsidR="00F867FB" w:rsidRPr="00583D75" w14:paraId="5D04A9E6" w14:textId="77777777" w:rsidTr="00F867FB">
        <w:tc>
          <w:tcPr>
            <w:tcW w:w="1555" w:type="dxa"/>
            <w:hideMark/>
          </w:tcPr>
          <w:p w14:paraId="5328A18A"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MoSCoW</w:t>
            </w:r>
          </w:p>
        </w:tc>
        <w:tc>
          <w:tcPr>
            <w:tcW w:w="8182" w:type="dxa"/>
            <w:hideMark/>
          </w:tcPr>
          <w:p w14:paraId="58CA1E99"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Must, Should, Could, Won’t (méthode visant à établir les priorités des besoins ou des exigences)</w:t>
            </w:r>
          </w:p>
        </w:tc>
      </w:tr>
      <w:tr w:rsidR="00F867FB" w:rsidRPr="00583D75" w14:paraId="33C2452E" w14:textId="77777777" w:rsidTr="00F867FB">
        <w:tc>
          <w:tcPr>
            <w:tcW w:w="1555" w:type="dxa"/>
            <w:hideMark/>
          </w:tcPr>
          <w:p w14:paraId="16F6BFFD"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PCA</w:t>
            </w:r>
          </w:p>
        </w:tc>
        <w:tc>
          <w:tcPr>
            <w:tcW w:w="8182" w:type="dxa"/>
            <w:hideMark/>
          </w:tcPr>
          <w:p w14:paraId="133001D0"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Plan de Continuité d’Activité</w:t>
            </w:r>
          </w:p>
        </w:tc>
      </w:tr>
      <w:tr w:rsidR="00F867FB" w:rsidRPr="00583D75" w14:paraId="1E7C7089" w14:textId="77777777" w:rsidTr="00F867FB">
        <w:tc>
          <w:tcPr>
            <w:tcW w:w="1555" w:type="dxa"/>
            <w:hideMark/>
          </w:tcPr>
          <w:p w14:paraId="3EE4CD87"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PIC</w:t>
            </w:r>
          </w:p>
        </w:tc>
        <w:tc>
          <w:tcPr>
            <w:tcW w:w="8182" w:type="dxa"/>
            <w:hideMark/>
          </w:tcPr>
          <w:p w14:paraId="6AAD8962"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Pôle d’Intérêts Communs</w:t>
            </w:r>
          </w:p>
        </w:tc>
      </w:tr>
      <w:tr w:rsidR="00F867FB" w:rsidRPr="00583D75" w14:paraId="5BA89811" w14:textId="77777777" w:rsidTr="00F867FB">
        <w:tc>
          <w:tcPr>
            <w:tcW w:w="1555" w:type="dxa"/>
            <w:hideMark/>
          </w:tcPr>
          <w:p w14:paraId="26F5FBE2"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PPM</w:t>
            </w:r>
          </w:p>
        </w:tc>
        <w:tc>
          <w:tcPr>
            <w:tcW w:w="8182" w:type="dxa"/>
            <w:hideMark/>
          </w:tcPr>
          <w:p w14:paraId="45CCC4D9"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Project Portfolio Management</w:t>
            </w:r>
          </w:p>
        </w:tc>
      </w:tr>
      <w:tr w:rsidR="00F867FB" w:rsidRPr="00583D75" w14:paraId="344907A2" w14:textId="77777777" w:rsidTr="00F867FB">
        <w:tc>
          <w:tcPr>
            <w:tcW w:w="1555" w:type="dxa"/>
            <w:hideMark/>
          </w:tcPr>
          <w:p w14:paraId="6DDE98D8"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PQP</w:t>
            </w:r>
          </w:p>
        </w:tc>
        <w:tc>
          <w:tcPr>
            <w:tcW w:w="8182" w:type="dxa"/>
            <w:hideMark/>
          </w:tcPr>
          <w:p w14:paraId="0F9A7A0D"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Plan Qualité Projet</w:t>
            </w:r>
          </w:p>
        </w:tc>
      </w:tr>
      <w:tr w:rsidR="00F867FB" w:rsidRPr="00583D75" w14:paraId="7AF37670" w14:textId="77777777" w:rsidTr="00F867FB">
        <w:tc>
          <w:tcPr>
            <w:tcW w:w="1555" w:type="dxa"/>
            <w:hideMark/>
          </w:tcPr>
          <w:p w14:paraId="70B6B38E"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PRA</w:t>
            </w:r>
          </w:p>
        </w:tc>
        <w:tc>
          <w:tcPr>
            <w:tcW w:w="8182" w:type="dxa"/>
            <w:hideMark/>
          </w:tcPr>
          <w:p w14:paraId="2C134965"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Plan de Reprise d’Activité</w:t>
            </w:r>
          </w:p>
        </w:tc>
      </w:tr>
      <w:tr w:rsidR="00F867FB" w:rsidRPr="00583D75" w14:paraId="352064FD" w14:textId="77777777" w:rsidTr="00F867FB">
        <w:tc>
          <w:tcPr>
            <w:tcW w:w="1555" w:type="dxa"/>
            <w:hideMark/>
          </w:tcPr>
          <w:p w14:paraId="6913A337"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RBS</w:t>
            </w:r>
          </w:p>
        </w:tc>
        <w:tc>
          <w:tcPr>
            <w:tcW w:w="8182" w:type="dxa"/>
            <w:hideMark/>
          </w:tcPr>
          <w:p w14:paraId="316970FD"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Resource Breakdown Structure</w:t>
            </w:r>
          </w:p>
        </w:tc>
      </w:tr>
      <w:tr w:rsidR="00F867FB" w:rsidRPr="00583D75" w14:paraId="17C3C668" w14:textId="77777777" w:rsidTr="00F867FB">
        <w:tc>
          <w:tcPr>
            <w:tcW w:w="1555" w:type="dxa"/>
            <w:hideMark/>
          </w:tcPr>
          <w:p w14:paraId="36CF17E6"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lastRenderedPageBreak/>
              <w:t>ROI</w:t>
            </w:r>
          </w:p>
        </w:tc>
        <w:tc>
          <w:tcPr>
            <w:tcW w:w="8182" w:type="dxa"/>
            <w:hideMark/>
          </w:tcPr>
          <w:p w14:paraId="41D4B22A"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Retour sur Investissement</w:t>
            </w:r>
          </w:p>
        </w:tc>
      </w:tr>
      <w:tr w:rsidR="00F867FB" w:rsidRPr="00583D75" w14:paraId="25D27792" w14:textId="77777777" w:rsidTr="00F867FB">
        <w:tc>
          <w:tcPr>
            <w:tcW w:w="1555" w:type="dxa"/>
            <w:hideMark/>
          </w:tcPr>
          <w:p w14:paraId="4C9F52C1"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SaaS</w:t>
            </w:r>
          </w:p>
        </w:tc>
        <w:tc>
          <w:tcPr>
            <w:tcW w:w="8182" w:type="dxa"/>
            <w:hideMark/>
          </w:tcPr>
          <w:p w14:paraId="1736A130"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Software as a Service</w:t>
            </w:r>
          </w:p>
        </w:tc>
      </w:tr>
      <w:tr w:rsidR="00F867FB" w:rsidRPr="00583D75" w14:paraId="54CC7FC5" w14:textId="77777777" w:rsidTr="00F867FB">
        <w:tc>
          <w:tcPr>
            <w:tcW w:w="1555" w:type="dxa"/>
            <w:hideMark/>
          </w:tcPr>
          <w:p w14:paraId="1641DA4F"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SAP</w:t>
            </w:r>
          </w:p>
        </w:tc>
        <w:tc>
          <w:tcPr>
            <w:tcW w:w="8182" w:type="dxa"/>
            <w:hideMark/>
          </w:tcPr>
          <w:p w14:paraId="7760BA00"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System Analysis Program Development</w:t>
            </w:r>
          </w:p>
        </w:tc>
      </w:tr>
      <w:tr w:rsidR="00F867FB" w:rsidRPr="00583D75" w14:paraId="04320EA1" w14:textId="77777777" w:rsidTr="00F867FB">
        <w:tc>
          <w:tcPr>
            <w:tcW w:w="1555" w:type="dxa"/>
            <w:hideMark/>
          </w:tcPr>
          <w:p w14:paraId="444E8674"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SAML</w:t>
            </w:r>
          </w:p>
        </w:tc>
        <w:tc>
          <w:tcPr>
            <w:tcW w:w="8182" w:type="dxa"/>
            <w:hideMark/>
          </w:tcPr>
          <w:p w14:paraId="1388DA79"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Security Assertion Markup Language</w:t>
            </w:r>
          </w:p>
        </w:tc>
      </w:tr>
      <w:tr w:rsidR="00F867FB" w:rsidRPr="00583D75" w14:paraId="12112C3D" w14:textId="77777777" w:rsidTr="00F867FB">
        <w:tc>
          <w:tcPr>
            <w:tcW w:w="1555" w:type="dxa"/>
            <w:hideMark/>
          </w:tcPr>
          <w:p w14:paraId="0F67F296"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SAU</w:t>
            </w:r>
          </w:p>
        </w:tc>
        <w:tc>
          <w:tcPr>
            <w:tcW w:w="8182" w:type="dxa"/>
            <w:hideMark/>
          </w:tcPr>
          <w:p w14:paraId="21D20B88"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Stratégie, Urbanisation, Architecture</w:t>
            </w:r>
          </w:p>
        </w:tc>
      </w:tr>
      <w:tr w:rsidR="00F867FB" w:rsidRPr="00583D75" w14:paraId="333300EA" w14:textId="77777777" w:rsidTr="00F867FB">
        <w:tc>
          <w:tcPr>
            <w:tcW w:w="1555" w:type="dxa"/>
            <w:hideMark/>
          </w:tcPr>
          <w:p w14:paraId="37DACCBE"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SSO</w:t>
            </w:r>
          </w:p>
        </w:tc>
        <w:tc>
          <w:tcPr>
            <w:tcW w:w="8182" w:type="dxa"/>
            <w:hideMark/>
          </w:tcPr>
          <w:p w14:paraId="5FED71C8"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Single Sign On</w:t>
            </w:r>
          </w:p>
        </w:tc>
      </w:tr>
      <w:tr w:rsidR="00F867FB" w:rsidRPr="00583D75" w14:paraId="7D678B83" w14:textId="77777777" w:rsidTr="00F867FB">
        <w:tc>
          <w:tcPr>
            <w:tcW w:w="1555" w:type="dxa"/>
            <w:hideMark/>
          </w:tcPr>
          <w:p w14:paraId="46B6E321"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TCP/IP</w:t>
            </w:r>
          </w:p>
        </w:tc>
        <w:tc>
          <w:tcPr>
            <w:tcW w:w="8182" w:type="dxa"/>
            <w:hideMark/>
          </w:tcPr>
          <w:p w14:paraId="713445D2"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Transmission Control Protocol / Internet Protocol</w:t>
            </w:r>
          </w:p>
        </w:tc>
      </w:tr>
      <w:tr w:rsidR="00F867FB" w:rsidRPr="00583D75" w14:paraId="1D138431" w14:textId="77777777" w:rsidTr="00F867FB">
        <w:tc>
          <w:tcPr>
            <w:tcW w:w="1555" w:type="dxa"/>
            <w:hideMark/>
          </w:tcPr>
          <w:p w14:paraId="0860151B"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URL</w:t>
            </w:r>
          </w:p>
        </w:tc>
        <w:tc>
          <w:tcPr>
            <w:tcW w:w="8182" w:type="dxa"/>
            <w:hideMark/>
          </w:tcPr>
          <w:p w14:paraId="691671AA"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Uniform Resource Locator</w:t>
            </w:r>
          </w:p>
        </w:tc>
      </w:tr>
      <w:tr w:rsidR="00F867FB" w:rsidRPr="00583D75" w14:paraId="73B976E6" w14:textId="77777777" w:rsidTr="00F867FB">
        <w:tc>
          <w:tcPr>
            <w:tcW w:w="1555" w:type="dxa"/>
            <w:hideMark/>
          </w:tcPr>
          <w:p w14:paraId="10C301D4"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WBS</w:t>
            </w:r>
          </w:p>
        </w:tc>
        <w:tc>
          <w:tcPr>
            <w:tcW w:w="8182" w:type="dxa"/>
            <w:hideMark/>
          </w:tcPr>
          <w:p w14:paraId="2429D412"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Work Breakdown Structure</w:t>
            </w:r>
          </w:p>
        </w:tc>
      </w:tr>
      <w:tr w:rsidR="00F867FB" w:rsidRPr="00583D75" w14:paraId="3C37104C" w14:textId="77777777" w:rsidTr="00F867FB">
        <w:tc>
          <w:tcPr>
            <w:tcW w:w="1555" w:type="dxa"/>
            <w:hideMark/>
          </w:tcPr>
          <w:p w14:paraId="2D1356E2"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WIFI</w:t>
            </w:r>
          </w:p>
        </w:tc>
        <w:tc>
          <w:tcPr>
            <w:tcW w:w="8182" w:type="dxa"/>
            <w:hideMark/>
          </w:tcPr>
          <w:p w14:paraId="59F8E35B" w14:textId="77777777" w:rsidR="00F867FB" w:rsidRPr="00583D75" w:rsidRDefault="00F867FB" w:rsidP="00F867FB">
            <w:pPr>
              <w:rPr>
                <w:rFonts w:ascii="Arial" w:eastAsia="Times New Roman" w:hAnsi="Arial" w:cs="Arial"/>
                <w:lang w:eastAsia="fr-FR"/>
              </w:rPr>
            </w:pPr>
            <w:r w:rsidRPr="00583D75">
              <w:rPr>
                <w:rFonts w:ascii="Arial" w:eastAsia="Times New Roman" w:hAnsi="Arial" w:cs="Arial"/>
                <w:lang w:eastAsia="fr-FR"/>
              </w:rPr>
              <w:t>Wireless Fidelity</w:t>
            </w:r>
          </w:p>
        </w:tc>
      </w:tr>
    </w:tbl>
    <w:p w14:paraId="398ADF46" w14:textId="77777777" w:rsidR="005053C8" w:rsidRPr="00BF08D9" w:rsidRDefault="005053C8" w:rsidP="00F867FB">
      <w:pPr>
        <w:spacing w:after="0"/>
        <w:rPr>
          <w:rFonts w:ascii="Arial" w:hAnsi="Arial" w:cs="Arial"/>
        </w:rPr>
      </w:pPr>
    </w:p>
    <w:p w14:paraId="1B6AEB2B" w14:textId="00B17861" w:rsidR="00B36F52" w:rsidRPr="001121F3" w:rsidRDefault="1145EE81" w:rsidP="001121F3">
      <w:pPr>
        <w:pStyle w:val="Titre1"/>
        <w:rPr>
          <w:rStyle w:val="Style115pt"/>
          <w:sz w:val="28"/>
        </w:rPr>
      </w:pPr>
      <w:bookmarkStart w:id="18" w:name="_Toc158931071"/>
      <w:bookmarkStart w:id="19" w:name="_Toc198123805"/>
      <w:bookmarkStart w:id="20" w:name="_Toc198124018"/>
      <w:bookmarkStart w:id="21" w:name="_Toc198125688"/>
      <w:bookmarkStart w:id="22" w:name="_Toc198165255"/>
      <w:bookmarkStart w:id="23" w:name="_Toc198204007"/>
      <w:bookmarkStart w:id="24" w:name="_Toc203059039"/>
      <w:bookmarkStart w:id="25" w:name="_Toc219364018"/>
      <w:r w:rsidRPr="001121F3">
        <w:t>Présentation et contexte</w:t>
      </w:r>
      <w:bookmarkEnd w:id="14"/>
      <w:bookmarkEnd w:id="18"/>
      <w:bookmarkEnd w:id="19"/>
      <w:bookmarkEnd w:id="20"/>
      <w:bookmarkEnd w:id="21"/>
      <w:bookmarkEnd w:id="22"/>
      <w:bookmarkEnd w:id="23"/>
      <w:bookmarkEnd w:id="24"/>
      <w:bookmarkEnd w:id="25"/>
    </w:p>
    <w:p w14:paraId="1B6BD5DE" w14:textId="15D7A9E5" w:rsidR="00F8447F" w:rsidRPr="00F867FB" w:rsidRDefault="6014676B" w:rsidP="00CD3FC1">
      <w:pPr>
        <w:pStyle w:val="Titre2"/>
      </w:pPr>
      <w:bookmarkStart w:id="26" w:name="_Toc156472570"/>
      <w:bookmarkStart w:id="27" w:name="_Toc198123806"/>
      <w:bookmarkStart w:id="28" w:name="_Toc198124019"/>
      <w:bookmarkStart w:id="29" w:name="_Toc198125689"/>
      <w:bookmarkStart w:id="30" w:name="_Toc198204008"/>
      <w:bookmarkStart w:id="31" w:name="_Toc203059040"/>
      <w:bookmarkStart w:id="32" w:name="_Toc219364019"/>
      <w:r w:rsidRPr="00F867FB">
        <w:t xml:space="preserve">Présentation </w:t>
      </w:r>
      <w:r w:rsidR="004F419B" w:rsidRPr="00F867FB">
        <w:t xml:space="preserve">générale </w:t>
      </w:r>
      <w:r w:rsidRPr="00F867FB">
        <w:t>de l’AP-HP</w:t>
      </w:r>
      <w:bookmarkEnd w:id="26"/>
      <w:bookmarkEnd w:id="27"/>
      <w:bookmarkEnd w:id="28"/>
      <w:bookmarkEnd w:id="29"/>
      <w:bookmarkEnd w:id="30"/>
      <w:bookmarkEnd w:id="31"/>
      <w:bookmarkEnd w:id="32"/>
      <w:r w:rsidR="71E61019" w:rsidRPr="00F867FB">
        <w:t xml:space="preserve"> </w:t>
      </w:r>
      <w:bookmarkEnd w:id="15"/>
      <w:bookmarkEnd w:id="16"/>
    </w:p>
    <w:p w14:paraId="2F428434" w14:textId="32E77CDD" w:rsidR="00312B72" w:rsidRDefault="00312B72" w:rsidP="00F867FB">
      <w:pPr>
        <w:spacing w:after="0"/>
        <w:rPr>
          <w:rFonts w:ascii="Arial" w:hAnsi="Arial" w:cs="Arial"/>
        </w:rPr>
      </w:pPr>
      <w:r w:rsidRPr="00F867FB">
        <w:rPr>
          <w:rFonts w:ascii="Arial" w:hAnsi="Arial" w:cs="Arial"/>
        </w:rPr>
        <w:t>L’Assistance Publique-Hôpitaux de Paris est un établissement</w:t>
      </w:r>
      <w:r w:rsidRPr="00BF08D9">
        <w:rPr>
          <w:rFonts w:ascii="Arial" w:hAnsi="Arial" w:cs="Arial"/>
        </w:rPr>
        <w:t xml:space="preserve"> public de santé et le </w:t>
      </w:r>
      <w:r w:rsidR="00C83FD2">
        <w:rPr>
          <w:rFonts w:ascii="Arial" w:hAnsi="Arial" w:cs="Arial"/>
        </w:rPr>
        <w:t>C</w:t>
      </w:r>
      <w:r w:rsidRPr="00BF08D9">
        <w:rPr>
          <w:rFonts w:ascii="Arial" w:hAnsi="Arial" w:cs="Arial"/>
        </w:rPr>
        <w:t xml:space="preserve">entre </w:t>
      </w:r>
      <w:r w:rsidR="00C83FD2">
        <w:rPr>
          <w:rFonts w:ascii="Arial" w:hAnsi="Arial" w:cs="Arial"/>
        </w:rPr>
        <w:t>H</w:t>
      </w:r>
      <w:r w:rsidRPr="00BF08D9">
        <w:rPr>
          <w:rFonts w:ascii="Arial" w:hAnsi="Arial" w:cs="Arial"/>
        </w:rPr>
        <w:t xml:space="preserve">ospitalier </w:t>
      </w:r>
      <w:r w:rsidR="00C83FD2">
        <w:rPr>
          <w:rFonts w:ascii="Arial" w:hAnsi="Arial" w:cs="Arial"/>
        </w:rPr>
        <w:t>U</w:t>
      </w:r>
      <w:r w:rsidRPr="00BF08D9">
        <w:rPr>
          <w:rFonts w:ascii="Arial" w:hAnsi="Arial" w:cs="Arial"/>
        </w:rPr>
        <w:t>niversitaire</w:t>
      </w:r>
      <w:r w:rsidR="00C83FD2">
        <w:rPr>
          <w:rFonts w:ascii="Arial" w:hAnsi="Arial" w:cs="Arial"/>
        </w:rPr>
        <w:t xml:space="preserve"> (CHU) </w:t>
      </w:r>
      <w:r w:rsidRPr="00BF08D9">
        <w:rPr>
          <w:rFonts w:ascii="Arial" w:hAnsi="Arial" w:cs="Arial"/>
        </w:rPr>
        <w:t xml:space="preserve">de la région Ile-de-France. </w:t>
      </w:r>
      <w:r w:rsidR="00BA22EE" w:rsidRPr="00BF08D9">
        <w:rPr>
          <w:rFonts w:ascii="Arial" w:hAnsi="Arial" w:cs="Arial"/>
        </w:rPr>
        <w:t>Il a une mission de soins, de recherche et d’enseignement.</w:t>
      </w:r>
    </w:p>
    <w:p w14:paraId="296575AC" w14:textId="77777777" w:rsidR="00C83FD2" w:rsidRPr="00BF08D9" w:rsidRDefault="00C83FD2" w:rsidP="00F867FB">
      <w:pPr>
        <w:spacing w:after="0"/>
        <w:rPr>
          <w:rFonts w:ascii="Arial" w:hAnsi="Arial" w:cs="Arial"/>
        </w:rPr>
      </w:pPr>
    </w:p>
    <w:p w14:paraId="25D67CDC" w14:textId="715B0973" w:rsidR="00312B72" w:rsidRPr="00BF08D9" w:rsidRDefault="00312B72" w:rsidP="00F867FB">
      <w:pPr>
        <w:spacing w:after="0"/>
        <w:rPr>
          <w:rFonts w:ascii="Arial" w:hAnsi="Arial" w:cs="Arial"/>
        </w:rPr>
      </w:pPr>
      <w:r w:rsidRPr="00BF08D9">
        <w:rPr>
          <w:rFonts w:ascii="Arial" w:hAnsi="Arial" w:cs="Arial"/>
        </w:rPr>
        <w:t>Elle est le premier employeur d’Ile-de-France : 100 000 personnes - médecins, chercheurs, paramédicaux, personnels administratif, socio-éducatif, technique et ouvrier y travaillent.</w:t>
      </w:r>
    </w:p>
    <w:p w14:paraId="3080BFB7" w14:textId="77777777" w:rsidR="00312B72" w:rsidRDefault="00312B72" w:rsidP="00F867FB">
      <w:pPr>
        <w:spacing w:after="0"/>
        <w:rPr>
          <w:rFonts w:ascii="Arial" w:hAnsi="Arial" w:cs="Arial"/>
        </w:rPr>
      </w:pPr>
      <w:r w:rsidRPr="00BF08D9">
        <w:rPr>
          <w:rFonts w:ascii="Arial" w:hAnsi="Arial" w:cs="Arial"/>
        </w:rPr>
        <w:t xml:space="preserve">L’AP-HP regroupe 39 hôpitaux, situés à Paris, en petite couronne et en province. </w:t>
      </w:r>
    </w:p>
    <w:p w14:paraId="1DDC32E5" w14:textId="77777777" w:rsidR="00C83FD2" w:rsidRPr="00BF08D9" w:rsidRDefault="00C83FD2" w:rsidP="00F867FB">
      <w:pPr>
        <w:spacing w:after="0"/>
        <w:rPr>
          <w:rFonts w:ascii="Arial" w:hAnsi="Arial" w:cs="Arial"/>
        </w:rPr>
      </w:pPr>
    </w:p>
    <w:p w14:paraId="5D342D8A" w14:textId="75AE0099" w:rsidR="00C7500A" w:rsidRPr="00BF08D9" w:rsidRDefault="00474B92" w:rsidP="00F867FB">
      <w:pPr>
        <w:spacing w:after="0"/>
        <w:rPr>
          <w:rFonts w:ascii="Arial" w:hAnsi="Arial" w:cs="Arial"/>
        </w:rPr>
      </w:pPr>
      <w:r w:rsidRPr="00BF08D9">
        <w:rPr>
          <w:rFonts w:ascii="Arial" w:hAnsi="Arial" w:cs="Arial"/>
        </w:rPr>
        <w:t>Les hôpitaux de l</w:t>
      </w:r>
      <w:r w:rsidR="00C7500A" w:rsidRPr="00BF08D9">
        <w:rPr>
          <w:rFonts w:ascii="Arial" w:hAnsi="Arial" w:cs="Arial"/>
        </w:rPr>
        <w:t xml:space="preserve">'AP-HP </w:t>
      </w:r>
      <w:r w:rsidRPr="00BF08D9">
        <w:rPr>
          <w:rFonts w:ascii="Arial" w:hAnsi="Arial" w:cs="Arial"/>
        </w:rPr>
        <w:t xml:space="preserve">sont </w:t>
      </w:r>
      <w:r w:rsidR="00C7500A" w:rsidRPr="00BF08D9">
        <w:rPr>
          <w:rFonts w:ascii="Arial" w:hAnsi="Arial" w:cs="Arial"/>
        </w:rPr>
        <w:t xml:space="preserve">répartis en </w:t>
      </w:r>
      <w:r w:rsidRPr="00BF08D9">
        <w:rPr>
          <w:rFonts w:ascii="Arial" w:hAnsi="Arial" w:cs="Arial"/>
        </w:rPr>
        <w:t>6</w:t>
      </w:r>
      <w:r w:rsidR="00C7500A" w:rsidRPr="00BF08D9">
        <w:rPr>
          <w:rFonts w:ascii="Arial" w:hAnsi="Arial" w:cs="Arial"/>
        </w:rPr>
        <w:t xml:space="preserve"> groupes hospitaliers sur Paris et l’Ile de </w:t>
      </w:r>
      <w:r w:rsidRPr="00BF08D9">
        <w:rPr>
          <w:rFonts w:ascii="Arial" w:hAnsi="Arial" w:cs="Arial"/>
        </w:rPr>
        <w:t>France, 3</w:t>
      </w:r>
      <w:r w:rsidR="00C7500A" w:rsidRPr="00BF08D9">
        <w:rPr>
          <w:rFonts w:ascii="Arial" w:hAnsi="Arial" w:cs="Arial"/>
        </w:rPr>
        <w:t xml:space="preserve"> hôpitaux </w:t>
      </w:r>
      <w:r w:rsidRPr="00BF08D9">
        <w:rPr>
          <w:rFonts w:ascii="Arial" w:hAnsi="Arial" w:cs="Arial"/>
        </w:rPr>
        <w:t xml:space="preserve">sont </w:t>
      </w:r>
      <w:r w:rsidR="00C7500A" w:rsidRPr="00BF08D9">
        <w:rPr>
          <w:rFonts w:ascii="Arial" w:hAnsi="Arial" w:cs="Arial"/>
        </w:rPr>
        <w:t xml:space="preserve">hors Ile de France </w:t>
      </w:r>
      <w:r w:rsidRPr="00BF08D9">
        <w:rPr>
          <w:rFonts w:ascii="Arial" w:hAnsi="Arial" w:cs="Arial"/>
        </w:rPr>
        <w:t>et</w:t>
      </w:r>
      <w:r w:rsidR="00C7500A" w:rsidRPr="00BF08D9">
        <w:rPr>
          <w:rFonts w:ascii="Arial" w:hAnsi="Arial" w:cs="Arial"/>
        </w:rPr>
        <w:t xml:space="preserve"> </w:t>
      </w:r>
      <w:r w:rsidRPr="00BF08D9">
        <w:rPr>
          <w:rFonts w:ascii="Arial" w:hAnsi="Arial" w:cs="Arial"/>
        </w:rPr>
        <w:t>2</w:t>
      </w:r>
      <w:r w:rsidR="00C7500A" w:rsidRPr="00BF08D9">
        <w:rPr>
          <w:rFonts w:ascii="Arial" w:hAnsi="Arial" w:cs="Arial"/>
        </w:rPr>
        <w:t xml:space="preserve"> </w:t>
      </w:r>
      <w:r w:rsidRPr="00BF08D9">
        <w:rPr>
          <w:rFonts w:ascii="Arial" w:hAnsi="Arial" w:cs="Arial"/>
        </w:rPr>
        <w:t>ne sont</w:t>
      </w:r>
      <w:r w:rsidR="00C7500A" w:rsidRPr="00BF08D9">
        <w:rPr>
          <w:rFonts w:ascii="Arial" w:hAnsi="Arial" w:cs="Arial"/>
        </w:rPr>
        <w:t xml:space="preserve"> rattachés à </w:t>
      </w:r>
      <w:r w:rsidRPr="00BF08D9">
        <w:rPr>
          <w:rFonts w:ascii="Arial" w:hAnsi="Arial" w:cs="Arial"/>
        </w:rPr>
        <w:t>aucun</w:t>
      </w:r>
      <w:r w:rsidR="00C7500A" w:rsidRPr="00BF08D9">
        <w:rPr>
          <w:rFonts w:ascii="Arial" w:hAnsi="Arial" w:cs="Arial"/>
        </w:rPr>
        <w:t xml:space="preserve"> GHU</w:t>
      </w:r>
      <w:r w:rsidR="00C83FD2">
        <w:rPr>
          <w:rFonts w:ascii="Arial" w:hAnsi="Arial" w:cs="Arial"/>
        </w:rPr>
        <w:t> :</w:t>
      </w:r>
    </w:p>
    <w:p w14:paraId="52C37272" w14:textId="533C3028" w:rsidR="001E08CE" w:rsidRPr="00BF08D9" w:rsidRDefault="001E08CE" w:rsidP="00F867FB">
      <w:pPr>
        <w:pStyle w:val="Paragraphedeliste"/>
        <w:numPr>
          <w:ilvl w:val="0"/>
          <w:numId w:val="20"/>
        </w:numPr>
        <w:spacing w:after="0"/>
        <w:rPr>
          <w:rFonts w:ascii="Arial" w:hAnsi="Arial" w:cs="Arial"/>
        </w:rPr>
      </w:pPr>
      <w:r w:rsidRPr="00BF08D9">
        <w:rPr>
          <w:rFonts w:ascii="Arial" w:hAnsi="Arial" w:cs="Arial"/>
          <w:b/>
          <w:bCs/>
        </w:rPr>
        <w:t>GHU AP-HP. Centre - Université Paris Cité</w:t>
      </w:r>
      <w:r w:rsidRPr="00BF08D9">
        <w:rPr>
          <w:rFonts w:ascii="Arial" w:hAnsi="Arial" w:cs="Arial"/>
        </w:rPr>
        <w:t xml:space="preserve"> : Corentin-Celton, Hôpital Européen Georges-Pompidou, Vaugirard - Gabriel-Pallez, Necker-Enfants-Malades, Hôtel-Dieu, La Collégiale, Broca, Cochin - Port-Royal</w:t>
      </w:r>
    </w:p>
    <w:p w14:paraId="1E639BD8" w14:textId="77777777" w:rsidR="001E08CE" w:rsidRPr="00BF08D9" w:rsidRDefault="001E08CE" w:rsidP="00F867FB">
      <w:pPr>
        <w:pStyle w:val="Paragraphedeliste"/>
        <w:numPr>
          <w:ilvl w:val="0"/>
          <w:numId w:val="20"/>
        </w:numPr>
        <w:spacing w:after="0"/>
        <w:rPr>
          <w:rFonts w:ascii="Arial" w:hAnsi="Arial" w:cs="Arial"/>
        </w:rPr>
      </w:pPr>
      <w:r w:rsidRPr="00BF08D9">
        <w:rPr>
          <w:rFonts w:ascii="Arial" w:hAnsi="Arial" w:cs="Arial"/>
          <w:b/>
          <w:bCs/>
        </w:rPr>
        <w:t>GHU AP-HP. Hôpitaux Universitaires Henri-Mondor</w:t>
      </w:r>
      <w:r w:rsidRPr="00BF08D9">
        <w:rPr>
          <w:rFonts w:ascii="Arial" w:hAnsi="Arial" w:cs="Arial"/>
        </w:rPr>
        <w:t xml:space="preserve"> : Georges-Clemenceau, Emile-Roux, Dupuytren, Henri-Mondor et Albert-Chenevier</w:t>
      </w:r>
    </w:p>
    <w:p w14:paraId="70483D46" w14:textId="7150D753" w:rsidR="001E08CE" w:rsidRPr="00BF08D9" w:rsidRDefault="001E08CE" w:rsidP="00F867FB">
      <w:pPr>
        <w:pStyle w:val="Paragraphedeliste"/>
        <w:numPr>
          <w:ilvl w:val="0"/>
          <w:numId w:val="20"/>
        </w:numPr>
        <w:spacing w:after="0"/>
        <w:rPr>
          <w:rFonts w:ascii="Arial" w:hAnsi="Arial" w:cs="Arial"/>
        </w:rPr>
      </w:pPr>
      <w:r w:rsidRPr="00BF08D9">
        <w:rPr>
          <w:rFonts w:ascii="Arial" w:hAnsi="Arial" w:cs="Arial"/>
          <w:b/>
          <w:bCs/>
        </w:rPr>
        <w:t xml:space="preserve">GHU AP-HP. Nord - Université Paris Cité </w:t>
      </w:r>
      <w:r w:rsidRPr="00BF08D9">
        <w:rPr>
          <w:rFonts w:ascii="Arial" w:hAnsi="Arial" w:cs="Arial"/>
        </w:rPr>
        <w:t>: Louis-Mourier, Beaujon, Bichat - Claude-Bernard, Bretonneau, Lariboisière, Fernand-Widal</w:t>
      </w:r>
      <w:r w:rsidR="00474B92" w:rsidRPr="00BF08D9">
        <w:rPr>
          <w:rFonts w:ascii="Arial" w:hAnsi="Arial" w:cs="Arial"/>
        </w:rPr>
        <w:t>, Saint-Louis, Robert-Debré et Paul-Doumer</w:t>
      </w:r>
    </w:p>
    <w:p w14:paraId="45617A0C" w14:textId="3D92E13F" w:rsidR="00474B92" w:rsidRPr="00BF08D9" w:rsidRDefault="00474B92" w:rsidP="00F867FB">
      <w:pPr>
        <w:pStyle w:val="Paragraphedeliste"/>
        <w:numPr>
          <w:ilvl w:val="0"/>
          <w:numId w:val="20"/>
        </w:numPr>
        <w:spacing w:after="0"/>
        <w:rPr>
          <w:rFonts w:ascii="Arial" w:hAnsi="Arial" w:cs="Arial"/>
        </w:rPr>
      </w:pPr>
      <w:r w:rsidRPr="00BF08D9">
        <w:rPr>
          <w:rFonts w:ascii="Arial" w:hAnsi="Arial" w:cs="Arial"/>
          <w:b/>
          <w:bCs/>
        </w:rPr>
        <w:t>GHU AP-HP. Université Paris Saclay</w:t>
      </w:r>
      <w:r w:rsidRPr="00BF08D9">
        <w:rPr>
          <w:rFonts w:ascii="Arial" w:hAnsi="Arial" w:cs="Arial"/>
        </w:rPr>
        <w:t xml:space="preserve"> : Sainte-Périne, Ambroise-Paré, Raymond-Poincaré, Antoine-Béclère, Bicêtre, Paul Brousse et Hôpital Maritime de Berck.</w:t>
      </w:r>
    </w:p>
    <w:p w14:paraId="7C9E5658" w14:textId="5DE0315A" w:rsidR="00474B92" w:rsidRPr="00BF08D9" w:rsidRDefault="00474B92" w:rsidP="00F867FB">
      <w:pPr>
        <w:pStyle w:val="Paragraphedeliste"/>
        <w:numPr>
          <w:ilvl w:val="0"/>
          <w:numId w:val="20"/>
        </w:numPr>
        <w:spacing w:after="0"/>
        <w:rPr>
          <w:rFonts w:ascii="Arial" w:hAnsi="Arial" w:cs="Arial"/>
        </w:rPr>
      </w:pPr>
      <w:r w:rsidRPr="00BF08D9">
        <w:rPr>
          <w:rFonts w:ascii="Arial" w:hAnsi="Arial" w:cs="Arial"/>
          <w:b/>
          <w:bCs/>
        </w:rPr>
        <w:t>GHU AP-HP. Hôpitaux Universitaires Paris Seine-Saint-Denis :</w:t>
      </w:r>
      <w:r w:rsidRPr="00BF08D9">
        <w:rPr>
          <w:rFonts w:ascii="Arial" w:hAnsi="Arial" w:cs="Arial"/>
        </w:rPr>
        <w:t xml:space="preserve"> Avicenne, René-Muret et Jean-Verdier</w:t>
      </w:r>
    </w:p>
    <w:p w14:paraId="35C3E8D7" w14:textId="42C8B852" w:rsidR="00C7500A" w:rsidRPr="00BF08D9" w:rsidRDefault="00C7500A" w:rsidP="00F867FB">
      <w:pPr>
        <w:pStyle w:val="Paragraphedeliste"/>
        <w:numPr>
          <w:ilvl w:val="0"/>
          <w:numId w:val="20"/>
        </w:numPr>
        <w:spacing w:after="0"/>
        <w:rPr>
          <w:rFonts w:ascii="Arial" w:hAnsi="Arial" w:cs="Arial"/>
        </w:rPr>
      </w:pPr>
      <w:r w:rsidRPr="00BF08D9">
        <w:rPr>
          <w:rFonts w:ascii="Arial" w:hAnsi="Arial" w:cs="Arial"/>
          <w:b/>
          <w:bCs/>
        </w:rPr>
        <w:t>GHU AP-HP. Sorbonne Université</w:t>
      </w:r>
      <w:r w:rsidRPr="00BF08D9">
        <w:rPr>
          <w:rFonts w:ascii="Arial" w:hAnsi="Arial" w:cs="Arial"/>
        </w:rPr>
        <w:t xml:space="preserve"> : </w:t>
      </w:r>
      <w:r w:rsidR="00474B92" w:rsidRPr="00BF08D9">
        <w:rPr>
          <w:rFonts w:ascii="Arial" w:hAnsi="Arial" w:cs="Arial"/>
        </w:rPr>
        <w:t xml:space="preserve">Tenon, Saint-Antoine, Rothschild, Armand-Trousseau, Pitié-Salpêtrière, </w:t>
      </w:r>
      <w:r w:rsidRPr="00BF08D9">
        <w:rPr>
          <w:rFonts w:ascii="Arial" w:hAnsi="Arial" w:cs="Arial"/>
        </w:rPr>
        <w:t>La Roche Guyon</w:t>
      </w:r>
      <w:r w:rsidR="00474B92" w:rsidRPr="00BF08D9">
        <w:rPr>
          <w:rFonts w:ascii="Arial" w:hAnsi="Arial" w:cs="Arial"/>
        </w:rPr>
        <w:t xml:space="preserve"> et Charles Foix.</w:t>
      </w:r>
    </w:p>
    <w:p w14:paraId="3CE8B1EC" w14:textId="0484350C" w:rsidR="00C7500A" w:rsidRPr="00BF08D9" w:rsidRDefault="00C7500A" w:rsidP="00F867FB">
      <w:pPr>
        <w:pStyle w:val="Paragraphedeliste"/>
        <w:numPr>
          <w:ilvl w:val="0"/>
          <w:numId w:val="20"/>
        </w:numPr>
        <w:spacing w:after="0"/>
        <w:rPr>
          <w:rFonts w:ascii="Arial" w:hAnsi="Arial" w:cs="Arial"/>
        </w:rPr>
      </w:pPr>
      <w:r w:rsidRPr="00BF08D9">
        <w:rPr>
          <w:rFonts w:ascii="Arial" w:hAnsi="Arial" w:cs="Arial"/>
          <w:b/>
          <w:bCs/>
        </w:rPr>
        <w:t>Hôpitaux hors Ile de France non rattachés à un GHU</w:t>
      </w:r>
      <w:r w:rsidRPr="00BF08D9">
        <w:rPr>
          <w:rFonts w:ascii="Arial" w:hAnsi="Arial" w:cs="Arial"/>
        </w:rPr>
        <w:t xml:space="preserve"> : Hendaye</w:t>
      </w:r>
      <w:r w:rsidR="00474B92" w:rsidRPr="00BF08D9">
        <w:rPr>
          <w:rFonts w:ascii="Arial" w:hAnsi="Arial" w:cs="Arial"/>
        </w:rPr>
        <w:t xml:space="preserve"> et</w:t>
      </w:r>
      <w:r w:rsidRPr="00BF08D9">
        <w:rPr>
          <w:rFonts w:ascii="Arial" w:hAnsi="Arial" w:cs="Arial"/>
        </w:rPr>
        <w:t xml:space="preserve"> San Salvadour</w:t>
      </w:r>
    </w:p>
    <w:p w14:paraId="3716216D" w14:textId="40AED0C8" w:rsidR="004C25CF" w:rsidRPr="00BF08D9" w:rsidRDefault="00C7500A" w:rsidP="00F867FB">
      <w:pPr>
        <w:pStyle w:val="Paragraphedeliste"/>
        <w:numPr>
          <w:ilvl w:val="0"/>
          <w:numId w:val="20"/>
        </w:numPr>
        <w:spacing w:after="0"/>
        <w:rPr>
          <w:rFonts w:ascii="Arial" w:hAnsi="Arial" w:cs="Arial"/>
          <w:b/>
          <w:bCs/>
        </w:rPr>
      </w:pPr>
      <w:r w:rsidRPr="00BF08D9">
        <w:rPr>
          <w:rFonts w:ascii="Arial" w:hAnsi="Arial" w:cs="Arial"/>
          <w:b/>
          <w:bCs/>
        </w:rPr>
        <w:t>Hospitalisation à domicil</w:t>
      </w:r>
      <w:r w:rsidR="004C25CF" w:rsidRPr="00BF08D9">
        <w:rPr>
          <w:rFonts w:ascii="Arial" w:hAnsi="Arial" w:cs="Arial"/>
          <w:b/>
          <w:bCs/>
        </w:rPr>
        <w:t>e</w:t>
      </w:r>
    </w:p>
    <w:p w14:paraId="612C7690" w14:textId="77777777" w:rsidR="00C83FD2" w:rsidRDefault="00C83FD2" w:rsidP="00F867FB">
      <w:pPr>
        <w:spacing w:after="0"/>
        <w:rPr>
          <w:rFonts w:ascii="Arial" w:hAnsi="Arial" w:cs="Arial"/>
        </w:rPr>
      </w:pPr>
    </w:p>
    <w:p w14:paraId="0C60E1C6" w14:textId="2973F937" w:rsidR="004C25CF" w:rsidRPr="00BF08D9" w:rsidRDefault="004C25CF" w:rsidP="00F867FB">
      <w:pPr>
        <w:spacing w:after="0"/>
        <w:rPr>
          <w:rFonts w:ascii="Arial" w:hAnsi="Arial" w:cs="Arial"/>
        </w:rPr>
      </w:pPr>
      <w:r w:rsidRPr="00BF08D9">
        <w:rPr>
          <w:rFonts w:ascii="Arial" w:hAnsi="Arial" w:cs="Arial"/>
        </w:rPr>
        <w:t xml:space="preserve">Au sein de chacun des six groupes hospitalo-universitaires, des </w:t>
      </w:r>
      <w:r w:rsidR="72B4B387" w:rsidRPr="00BF08D9">
        <w:rPr>
          <w:rFonts w:ascii="Arial" w:hAnsi="Arial" w:cs="Arial"/>
        </w:rPr>
        <w:t>D</w:t>
      </w:r>
      <w:r w:rsidR="5497E3E8" w:rsidRPr="00BF08D9">
        <w:rPr>
          <w:rFonts w:ascii="Arial" w:hAnsi="Arial" w:cs="Arial"/>
        </w:rPr>
        <w:t xml:space="preserve">épartements </w:t>
      </w:r>
      <w:r w:rsidR="72B4B387" w:rsidRPr="00BF08D9">
        <w:rPr>
          <w:rFonts w:ascii="Arial" w:hAnsi="Arial" w:cs="Arial"/>
        </w:rPr>
        <w:t>M</w:t>
      </w:r>
      <w:r w:rsidR="5497E3E8" w:rsidRPr="00BF08D9">
        <w:rPr>
          <w:rFonts w:ascii="Arial" w:hAnsi="Arial" w:cs="Arial"/>
        </w:rPr>
        <w:t>édico-</w:t>
      </w:r>
      <w:r w:rsidR="72B4B387" w:rsidRPr="00BF08D9">
        <w:rPr>
          <w:rFonts w:ascii="Arial" w:hAnsi="Arial" w:cs="Arial"/>
        </w:rPr>
        <w:t>U</w:t>
      </w:r>
      <w:r w:rsidR="5497E3E8" w:rsidRPr="00BF08D9">
        <w:rPr>
          <w:rFonts w:ascii="Arial" w:hAnsi="Arial" w:cs="Arial"/>
        </w:rPr>
        <w:t>niversitaires</w:t>
      </w:r>
      <w:r w:rsidRPr="00BF08D9">
        <w:rPr>
          <w:rFonts w:ascii="Arial" w:hAnsi="Arial" w:cs="Arial"/>
        </w:rPr>
        <w:t xml:space="preserve"> (DMU), </w:t>
      </w:r>
      <w:r w:rsidR="4679586F" w:rsidRPr="00BF08D9">
        <w:rPr>
          <w:rFonts w:ascii="Arial" w:hAnsi="Arial" w:cs="Arial"/>
        </w:rPr>
        <w:t>ont</w:t>
      </w:r>
      <w:r w:rsidR="001F4FB6" w:rsidRPr="00BF08D9">
        <w:rPr>
          <w:rFonts w:ascii="Arial" w:hAnsi="Arial" w:cs="Arial"/>
        </w:rPr>
        <w:t xml:space="preserve"> pour principale mission de</w:t>
      </w:r>
      <w:r w:rsidRPr="00BF08D9">
        <w:rPr>
          <w:rFonts w:ascii="Arial" w:hAnsi="Arial" w:cs="Arial"/>
        </w:rPr>
        <w:t xml:space="preserve"> : </w:t>
      </w:r>
    </w:p>
    <w:p w14:paraId="7BC223A7" w14:textId="1E2C1849" w:rsidR="004C25CF" w:rsidRPr="00BF08D9" w:rsidRDefault="004C25CF" w:rsidP="00F867FB">
      <w:pPr>
        <w:pStyle w:val="Paragraphedeliste"/>
        <w:numPr>
          <w:ilvl w:val="0"/>
          <w:numId w:val="19"/>
        </w:numPr>
        <w:spacing w:after="0"/>
        <w:rPr>
          <w:rFonts w:ascii="Arial" w:hAnsi="Arial" w:cs="Arial"/>
        </w:rPr>
      </w:pPr>
      <w:r w:rsidRPr="00BF08D9">
        <w:rPr>
          <w:rFonts w:ascii="Arial" w:hAnsi="Arial" w:cs="Arial"/>
        </w:rPr>
        <w:t>Favoriser l’émergence de nouveaux projets médicaux, cohérents avec les projets de recherche, pour appréhender l’avenir des parcours patients sur le territoire</w:t>
      </w:r>
      <w:r w:rsidR="0030712C" w:rsidRPr="00BF08D9">
        <w:rPr>
          <w:rFonts w:ascii="Arial" w:hAnsi="Arial" w:cs="Arial"/>
        </w:rPr>
        <w:t>,</w:t>
      </w:r>
    </w:p>
    <w:p w14:paraId="61DEAEF0" w14:textId="1E2676B9" w:rsidR="004C25CF" w:rsidRPr="00BF08D9" w:rsidRDefault="004C25CF" w:rsidP="00F867FB">
      <w:pPr>
        <w:pStyle w:val="Paragraphedeliste"/>
        <w:numPr>
          <w:ilvl w:val="0"/>
          <w:numId w:val="19"/>
        </w:numPr>
        <w:spacing w:after="0"/>
        <w:rPr>
          <w:rFonts w:ascii="Arial" w:hAnsi="Arial" w:cs="Arial"/>
        </w:rPr>
      </w:pPr>
      <w:r w:rsidRPr="00BF08D9">
        <w:rPr>
          <w:rFonts w:ascii="Arial" w:hAnsi="Arial" w:cs="Arial"/>
        </w:rPr>
        <w:t>Contribuer à améliorer la qualité des soins et la qualité de vie des équipes au quotidien</w:t>
      </w:r>
      <w:r w:rsidR="0030712C" w:rsidRPr="00BF08D9">
        <w:rPr>
          <w:rFonts w:ascii="Arial" w:hAnsi="Arial" w:cs="Arial"/>
        </w:rPr>
        <w:t>.</w:t>
      </w:r>
    </w:p>
    <w:p w14:paraId="39A3CA5F" w14:textId="77777777" w:rsidR="00C83FD2" w:rsidRDefault="00C83FD2" w:rsidP="00F867FB">
      <w:pPr>
        <w:spacing w:after="0"/>
        <w:rPr>
          <w:rFonts w:ascii="Arial" w:hAnsi="Arial" w:cs="Arial"/>
        </w:rPr>
      </w:pPr>
    </w:p>
    <w:p w14:paraId="36EA278C" w14:textId="33FE30D2" w:rsidR="004C25CF" w:rsidRDefault="004C25CF" w:rsidP="00F867FB">
      <w:pPr>
        <w:spacing w:after="0"/>
        <w:rPr>
          <w:rFonts w:ascii="Arial" w:hAnsi="Arial" w:cs="Arial"/>
        </w:rPr>
      </w:pPr>
      <w:r w:rsidRPr="00BF08D9">
        <w:rPr>
          <w:rFonts w:ascii="Arial" w:hAnsi="Arial" w:cs="Arial"/>
        </w:rPr>
        <w:t xml:space="preserve">Les DMU sont organisés selon les filières de soins sur le territoire. </w:t>
      </w:r>
    </w:p>
    <w:p w14:paraId="2E3AFCFA" w14:textId="77777777" w:rsidR="00C83FD2" w:rsidRPr="00BF08D9" w:rsidRDefault="00C83FD2" w:rsidP="00F867FB">
      <w:pPr>
        <w:spacing w:after="0"/>
        <w:rPr>
          <w:rFonts w:ascii="Arial" w:hAnsi="Arial" w:cs="Arial"/>
        </w:rPr>
      </w:pPr>
    </w:p>
    <w:p w14:paraId="0563EF30" w14:textId="4E27DD0B" w:rsidR="00C7500A" w:rsidRPr="00BF08D9" w:rsidRDefault="00C7500A" w:rsidP="00F867FB">
      <w:pPr>
        <w:spacing w:after="0"/>
        <w:rPr>
          <w:rFonts w:ascii="Arial" w:hAnsi="Arial" w:cs="Arial"/>
        </w:rPr>
      </w:pPr>
      <w:r w:rsidRPr="00BF08D9">
        <w:rPr>
          <w:rFonts w:ascii="Arial" w:hAnsi="Arial" w:cs="Arial"/>
        </w:rPr>
        <w:t>Les groupes hospitaliers de l’Assistance publique – Hôpitaux de Paris s’appuient </w:t>
      </w:r>
      <w:r w:rsidR="40CD224C" w:rsidRPr="00BF08D9">
        <w:rPr>
          <w:rFonts w:ascii="Arial" w:hAnsi="Arial" w:cs="Arial"/>
        </w:rPr>
        <w:t xml:space="preserve">sur </w:t>
      </w:r>
      <w:r w:rsidRPr="00BF08D9">
        <w:rPr>
          <w:rFonts w:ascii="Arial" w:hAnsi="Arial" w:cs="Arial"/>
        </w:rPr>
        <w:t>:</w:t>
      </w:r>
    </w:p>
    <w:p w14:paraId="5BF4C0FF" w14:textId="5D0EAD3E" w:rsidR="00173FC7" w:rsidRPr="00BF08D9" w:rsidRDefault="00C7500A" w:rsidP="00F867FB">
      <w:pPr>
        <w:pStyle w:val="Paragraphedeliste"/>
        <w:numPr>
          <w:ilvl w:val="0"/>
          <w:numId w:val="21"/>
        </w:numPr>
        <w:spacing w:after="0"/>
        <w:rPr>
          <w:rFonts w:ascii="Arial" w:hAnsi="Arial" w:cs="Arial"/>
        </w:rPr>
      </w:pPr>
      <w:r w:rsidRPr="00BF08D9">
        <w:rPr>
          <w:rFonts w:ascii="Arial" w:hAnsi="Arial" w:cs="Arial"/>
        </w:rPr>
        <w:t xml:space="preserve">Un siège regroupant des fonctions support et le pilotage stratégique de l’Institution. Il a pour missions, la stratégie, le pilotage et le contrôle, l'expertise et l'appui, ainsi que le développement des ressources humaines de l'AP-HP. Il conserve les missions de gestion nécessitant un suivi centralisé de par leur nature ou de caractère réglementaire (par exemple les commissions administratives paritaires). </w:t>
      </w:r>
    </w:p>
    <w:p w14:paraId="308CC5F0" w14:textId="2731E2B5" w:rsidR="00C7500A" w:rsidRPr="00BF08D9" w:rsidRDefault="00C7500A" w:rsidP="00F867FB">
      <w:pPr>
        <w:pStyle w:val="Paragraphedeliste"/>
        <w:numPr>
          <w:ilvl w:val="0"/>
          <w:numId w:val="21"/>
        </w:numPr>
        <w:spacing w:after="0"/>
        <w:rPr>
          <w:rFonts w:ascii="Arial" w:hAnsi="Arial" w:cs="Arial"/>
        </w:rPr>
      </w:pPr>
      <w:r w:rsidRPr="00BF08D9">
        <w:rPr>
          <w:rFonts w:ascii="Arial" w:hAnsi="Arial" w:cs="Arial"/>
        </w:rPr>
        <w:t xml:space="preserve">Des </w:t>
      </w:r>
      <w:r w:rsidR="00425093" w:rsidRPr="00BF08D9">
        <w:rPr>
          <w:rFonts w:ascii="Arial" w:hAnsi="Arial" w:cs="Arial"/>
        </w:rPr>
        <w:t>P</w:t>
      </w:r>
      <w:r w:rsidRPr="00BF08D9">
        <w:rPr>
          <w:rFonts w:ascii="Arial" w:hAnsi="Arial" w:cs="Arial"/>
        </w:rPr>
        <w:t>ôles d’</w:t>
      </w:r>
      <w:r w:rsidR="00425093" w:rsidRPr="00BF08D9">
        <w:rPr>
          <w:rFonts w:ascii="Arial" w:hAnsi="Arial" w:cs="Arial"/>
        </w:rPr>
        <w:t>I</w:t>
      </w:r>
      <w:r w:rsidRPr="00BF08D9">
        <w:rPr>
          <w:rFonts w:ascii="Arial" w:hAnsi="Arial" w:cs="Arial"/>
        </w:rPr>
        <w:t xml:space="preserve">ntérêts </w:t>
      </w:r>
      <w:r w:rsidR="00425093" w:rsidRPr="00BF08D9">
        <w:rPr>
          <w:rFonts w:ascii="Arial" w:hAnsi="Arial" w:cs="Arial"/>
        </w:rPr>
        <w:t>C</w:t>
      </w:r>
      <w:r w:rsidRPr="00BF08D9">
        <w:rPr>
          <w:rFonts w:ascii="Arial" w:hAnsi="Arial" w:cs="Arial"/>
        </w:rPr>
        <w:t>ommuns</w:t>
      </w:r>
      <w:r w:rsidR="00425093" w:rsidRPr="00BF08D9">
        <w:rPr>
          <w:rFonts w:ascii="Arial" w:hAnsi="Arial" w:cs="Arial"/>
        </w:rPr>
        <w:t xml:space="preserve"> (</w:t>
      </w:r>
      <w:r w:rsidR="00425093" w:rsidRPr="00BF08D9">
        <w:rPr>
          <w:rFonts w:ascii="Arial" w:hAnsi="Arial" w:cs="Arial"/>
          <w:b/>
          <w:bCs/>
        </w:rPr>
        <w:t>PIC</w:t>
      </w:r>
      <w:r w:rsidR="00425093" w:rsidRPr="00BF08D9">
        <w:rPr>
          <w:rFonts w:ascii="Arial" w:hAnsi="Arial" w:cs="Arial"/>
        </w:rPr>
        <w:t>)</w:t>
      </w:r>
      <w:r w:rsidRPr="00BF08D9">
        <w:rPr>
          <w:rFonts w:ascii="Arial" w:hAnsi="Arial" w:cs="Arial"/>
        </w:rPr>
        <w:t> :</w:t>
      </w:r>
    </w:p>
    <w:p w14:paraId="23925D75" w14:textId="4FA1C361" w:rsidR="00C7500A" w:rsidRPr="00BF08D9" w:rsidRDefault="00C7500A" w:rsidP="00F867FB">
      <w:pPr>
        <w:pStyle w:val="Paragraphedeliste"/>
        <w:numPr>
          <w:ilvl w:val="1"/>
          <w:numId w:val="21"/>
        </w:numPr>
        <w:spacing w:after="0"/>
        <w:rPr>
          <w:rFonts w:ascii="Arial" w:hAnsi="Arial" w:cs="Arial"/>
        </w:rPr>
      </w:pPr>
      <w:r w:rsidRPr="00BF08D9">
        <w:rPr>
          <w:rFonts w:ascii="Arial" w:hAnsi="Arial" w:cs="Arial"/>
          <w:b/>
          <w:bCs/>
        </w:rPr>
        <w:t>AGEPS</w:t>
      </w:r>
      <w:r w:rsidR="004C25CF" w:rsidRPr="00BF08D9">
        <w:rPr>
          <w:rFonts w:ascii="Arial" w:hAnsi="Arial" w:cs="Arial"/>
        </w:rPr>
        <w:t xml:space="preserve"> </w:t>
      </w:r>
      <w:r w:rsidRPr="00BF08D9">
        <w:rPr>
          <w:rFonts w:ascii="Arial" w:hAnsi="Arial" w:cs="Arial"/>
        </w:rPr>
        <w:t>: Agence Générale des Équipements et Produits de Santé</w:t>
      </w:r>
    </w:p>
    <w:p w14:paraId="4118201B" w14:textId="67AACEB3" w:rsidR="00C7500A" w:rsidRPr="00BF08D9" w:rsidRDefault="00C7500A" w:rsidP="00F867FB">
      <w:pPr>
        <w:pStyle w:val="Paragraphedeliste"/>
        <w:numPr>
          <w:ilvl w:val="1"/>
          <w:numId w:val="21"/>
        </w:numPr>
        <w:spacing w:after="0"/>
        <w:rPr>
          <w:rFonts w:ascii="Arial" w:hAnsi="Arial" w:cs="Arial"/>
        </w:rPr>
      </w:pPr>
      <w:r w:rsidRPr="00BF08D9">
        <w:rPr>
          <w:rFonts w:ascii="Arial" w:hAnsi="Arial" w:cs="Arial"/>
          <w:b/>
          <w:bCs/>
        </w:rPr>
        <w:t>ACHAT</w:t>
      </w:r>
      <w:r w:rsidR="004C25CF" w:rsidRPr="00BF08D9">
        <w:rPr>
          <w:rFonts w:ascii="Arial" w:hAnsi="Arial" w:cs="Arial"/>
        </w:rPr>
        <w:t xml:space="preserve"> </w:t>
      </w:r>
      <w:r w:rsidRPr="00BF08D9">
        <w:rPr>
          <w:rFonts w:ascii="Arial" w:hAnsi="Arial" w:cs="Arial"/>
        </w:rPr>
        <w:t>: Achats Centraux Hôteliers, Alimentaires et Technologiques</w:t>
      </w:r>
    </w:p>
    <w:p w14:paraId="5594740A" w14:textId="04FDD733" w:rsidR="00C7500A" w:rsidRPr="00BF08D9" w:rsidRDefault="00C7500A" w:rsidP="00F867FB">
      <w:pPr>
        <w:pStyle w:val="Paragraphedeliste"/>
        <w:numPr>
          <w:ilvl w:val="1"/>
          <w:numId w:val="21"/>
        </w:numPr>
        <w:spacing w:after="0"/>
        <w:rPr>
          <w:rFonts w:ascii="Arial" w:hAnsi="Arial" w:cs="Arial"/>
        </w:rPr>
      </w:pPr>
      <w:r w:rsidRPr="00BF08D9">
        <w:rPr>
          <w:rFonts w:ascii="Arial" w:hAnsi="Arial" w:cs="Arial"/>
          <w:b/>
          <w:bCs/>
        </w:rPr>
        <w:t>SMS</w:t>
      </w:r>
      <w:r w:rsidRPr="00BF08D9">
        <w:rPr>
          <w:rFonts w:ascii="Arial" w:hAnsi="Arial" w:cs="Arial"/>
        </w:rPr>
        <w:t> : Sécurité, Maintenance et Services</w:t>
      </w:r>
    </w:p>
    <w:p w14:paraId="3B34815E" w14:textId="35A48E8F" w:rsidR="00C7500A" w:rsidRPr="00BF08D9" w:rsidRDefault="00C7500A" w:rsidP="00F867FB">
      <w:pPr>
        <w:pStyle w:val="Paragraphedeliste"/>
        <w:numPr>
          <w:ilvl w:val="1"/>
          <w:numId w:val="21"/>
        </w:numPr>
        <w:spacing w:after="0"/>
        <w:rPr>
          <w:rFonts w:ascii="Arial" w:hAnsi="Arial" w:cs="Arial"/>
        </w:rPr>
      </w:pPr>
      <w:r w:rsidRPr="00BF08D9">
        <w:rPr>
          <w:rFonts w:ascii="Arial" w:hAnsi="Arial" w:cs="Arial"/>
          <w:b/>
          <w:bCs/>
        </w:rPr>
        <w:t>SCA</w:t>
      </w:r>
      <w:r w:rsidRPr="00BF08D9">
        <w:rPr>
          <w:rFonts w:ascii="Arial" w:hAnsi="Arial" w:cs="Arial"/>
        </w:rPr>
        <w:t> : Service Central des Ambulances</w:t>
      </w:r>
    </w:p>
    <w:p w14:paraId="6853D5E7" w14:textId="4A5B8FB2" w:rsidR="00C7500A" w:rsidRPr="00BF08D9" w:rsidRDefault="00C7500A" w:rsidP="00F867FB">
      <w:pPr>
        <w:pStyle w:val="Paragraphedeliste"/>
        <w:numPr>
          <w:ilvl w:val="1"/>
          <w:numId w:val="21"/>
        </w:numPr>
        <w:spacing w:after="0"/>
        <w:rPr>
          <w:rFonts w:ascii="Arial" w:hAnsi="Arial" w:cs="Arial"/>
        </w:rPr>
      </w:pPr>
      <w:r w:rsidRPr="00BF08D9">
        <w:rPr>
          <w:rFonts w:ascii="Arial" w:hAnsi="Arial" w:cs="Arial"/>
          <w:b/>
          <w:bCs/>
        </w:rPr>
        <w:t>SCB</w:t>
      </w:r>
      <w:r w:rsidR="004C25CF" w:rsidRPr="00BF08D9">
        <w:rPr>
          <w:rFonts w:ascii="Arial" w:hAnsi="Arial" w:cs="Arial"/>
        </w:rPr>
        <w:t xml:space="preserve"> </w:t>
      </w:r>
      <w:r w:rsidRPr="00BF08D9">
        <w:rPr>
          <w:rFonts w:ascii="Arial" w:hAnsi="Arial" w:cs="Arial"/>
        </w:rPr>
        <w:t>: Service Central des Blanchisseries</w:t>
      </w:r>
    </w:p>
    <w:p w14:paraId="7C7E2CB8" w14:textId="76605AC1" w:rsidR="00312B72" w:rsidRPr="00BF08D9" w:rsidRDefault="00312B72" w:rsidP="00F867FB">
      <w:pPr>
        <w:pStyle w:val="Default"/>
        <w:spacing w:before="240"/>
        <w:jc w:val="both"/>
        <w:rPr>
          <w:color w:val="auto"/>
          <w:sz w:val="22"/>
          <w:szCs w:val="22"/>
        </w:rPr>
      </w:pPr>
      <w:r w:rsidRPr="00BF08D9">
        <w:rPr>
          <w:color w:val="auto"/>
          <w:sz w:val="22"/>
          <w:szCs w:val="22"/>
        </w:rPr>
        <w:t xml:space="preserve">Carte des groupes hospitalo-universitaires </w:t>
      </w:r>
      <w:r w:rsidR="00681C7D" w:rsidRPr="00BF08D9">
        <w:rPr>
          <w:color w:val="auto"/>
          <w:sz w:val="22"/>
          <w:szCs w:val="22"/>
        </w:rPr>
        <w:t xml:space="preserve">(GHU) </w:t>
      </w:r>
      <w:r w:rsidRPr="00BF08D9">
        <w:rPr>
          <w:color w:val="auto"/>
          <w:sz w:val="22"/>
          <w:szCs w:val="22"/>
        </w:rPr>
        <w:t>de l’AP-HP :</w:t>
      </w:r>
    </w:p>
    <w:p w14:paraId="14167DAB" w14:textId="3DDFB448" w:rsidR="00C7500A" w:rsidRPr="00BF08D9" w:rsidRDefault="00C7500A" w:rsidP="00F867FB">
      <w:pPr>
        <w:pStyle w:val="Default"/>
        <w:spacing w:before="240"/>
        <w:jc w:val="center"/>
        <w:rPr>
          <w:color w:val="auto"/>
          <w:sz w:val="22"/>
          <w:szCs w:val="22"/>
        </w:rPr>
      </w:pPr>
      <w:r w:rsidRPr="00BF08D9">
        <w:rPr>
          <w:noProof/>
          <w:sz w:val="22"/>
          <w:szCs w:val="22"/>
        </w:rPr>
        <w:drawing>
          <wp:inline distT="0" distB="0" distL="0" distR="0" wp14:anchorId="4A13F99C" wp14:editId="4A1A91B5">
            <wp:extent cx="5572125" cy="3939787"/>
            <wp:effectExtent l="0" t="0" r="0" b="381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72125" cy="3939787"/>
                    </a:xfrm>
                    <a:prstGeom prst="rect">
                      <a:avLst/>
                    </a:prstGeom>
                    <a:noFill/>
                    <a:ln>
                      <a:noFill/>
                    </a:ln>
                  </pic:spPr>
                </pic:pic>
              </a:graphicData>
            </a:graphic>
          </wp:inline>
        </w:drawing>
      </w:r>
    </w:p>
    <w:p w14:paraId="4078FC3E" w14:textId="28890A1A" w:rsidR="00AF3EDB" w:rsidRPr="00BF08D9" w:rsidRDefault="00AD38CE" w:rsidP="00CD3FC1">
      <w:pPr>
        <w:pStyle w:val="Titre2"/>
      </w:pPr>
      <w:bookmarkStart w:id="33" w:name="_Toc219364020"/>
      <w:r w:rsidRPr="00BF08D9">
        <w:t>Présentation de la Direction des Services Numériques (DSN)</w:t>
      </w:r>
      <w:bookmarkEnd w:id="33"/>
    </w:p>
    <w:p w14:paraId="3354FC66" w14:textId="77777777" w:rsidR="00F867FB" w:rsidRDefault="349D8195" w:rsidP="00F867FB">
      <w:pPr>
        <w:pStyle w:val="Default"/>
        <w:spacing w:before="240"/>
        <w:jc w:val="both"/>
        <w:rPr>
          <w:color w:val="auto"/>
          <w:sz w:val="22"/>
          <w:szCs w:val="22"/>
        </w:rPr>
      </w:pPr>
      <w:r w:rsidRPr="00BF08D9">
        <w:rPr>
          <w:color w:val="auto"/>
          <w:sz w:val="22"/>
          <w:szCs w:val="22"/>
        </w:rPr>
        <w:t xml:space="preserve">La Direction des Services Numériques (DSN) a pour mission d'assister le Directeur Général de l'Assistance publique - hôpitaux de Paris dans la conception, le pilotage et la mise en œuvre de la politique Système d’Information de l'AP-HP qui comprend les systèmes d’information utilisés par les professionnels de santé, ainsi que les systèmes d’information de gestion (RH, finances et logistique). </w:t>
      </w:r>
    </w:p>
    <w:p w14:paraId="4D42BB21" w14:textId="0781030C" w:rsidR="006F3817" w:rsidRPr="00BF08D9" w:rsidRDefault="349D8195" w:rsidP="00F867FB">
      <w:pPr>
        <w:pStyle w:val="Default"/>
        <w:spacing w:before="240"/>
        <w:jc w:val="both"/>
        <w:rPr>
          <w:color w:val="auto"/>
          <w:sz w:val="22"/>
          <w:szCs w:val="22"/>
        </w:rPr>
      </w:pPr>
      <w:r w:rsidRPr="00BF08D9">
        <w:rPr>
          <w:color w:val="auto"/>
          <w:sz w:val="22"/>
          <w:szCs w:val="22"/>
        </w:rPr>
        <w:t xml:space="preserve">Cette direction gère les emplois, </w:t>
      </w:r>
      <w:r w:rsidR="00F96A3A">
        <w:rPr>
          <w:color w:val="auto"/>
          <w:sz w:val="22"/>
          <w:szCs w:val="22"/>
        </w:rPr>
        <w:t xml:space="preserve">les </w:t>
      </w:r>
      <w:r w:rsidRPr="00BF08D9">
        <w:rPr>
          <w:color w:val="auto"/>
          <w:sz w:val="22"/>
          <w:szCs w:val="22"/>
        </w:rPr>
        <w:t xml:space="preserve">ressources humaines et </w:t>
      </w:r>
      <w:r w:rsidR="00E911EC">
        <w:rPr>
          <w:color w:val="auto"/>
          <w:sz w:val="22"/>
          <w:szCs w:val="22"/>
        </w:rPr>
        <w:t xml:space="preserve">les </w:t>
      </w:r>
      <w:r w:rsidRPr="00BF08D9">
        <w:rPr>
          <w:color w:val="auto"/>
          <w:sz w:val="22"/>
          <w:szCs w:val="22"/>
        </w:rPr>
        <w:t xml:space="preserve">budgets affectés aux systèmes d’information. Elle coordonne les actions des groupes hospitaliers dans ce domaine et assure </w:t>
      </w:r>
      <w:r w:rsidRPr="00BF08D9">
        <w:rPr>
          <w:color w:val="auto"/>
          <w:sz w:val="22"/>
          <w:szCs w:val="22"/>
        </w:rPr>
        <w:lastRenderedPageBreak/>
        <w:t xml:space="preserve">également la responsabilité de la sécurité des systèmes d’information. Environ 90 000 collaborateurs de l’AP-HP sont utilisateurs directs des systèmes d’Information. </w:t>
      </w:r>
    </w:p>
    <w:p w14:paraId="50B0DB75" w14:textId="48EA1A39" w:rsidR="006F3817" w:rsidRPr="00BF08D9" w:rsidRDefault="349D8195" w:rsidP="00F867FB">
      <w:pPr>
        <w:pStyle w:val="Default"/>
        <w:spacing w:before="240"/>
        <w:jc w:val="both"/>
        <w:rPr>
          <w:color w:val="auto"/>
          <w:sz w:val="22"/>
          <w:szCs w:val="22"/>
        </w:rPr>
      </w:pPr>
      <w:r w:rsidRPr="00BF08D9">
        <w:rPr>
          <w:color w:val="auto"/>
          <w:sz w:val="22"/>
          <w:szCs w:val="22"/>
        </w:rPr>
        <w:t>La DSN est composée de 12 pôles opérationnels En son sein</w:t>
      </w:r>
      <w:r w:rsidR="1FD19088" w:rsidRPr="00BF08D9">
        <w:rPr>
          <w:color w:val="auto"/>
          <w:sz w:val="22"/>
          <w:szCs w:val="22"/>
        </w:rPr>
        <w:t xml:space="preserve"> : </w:t>
      </w:r>
    </w:p>
    <w:p w14:paraId="69AE1FA4" w14:textId="1B69326A" w:rsidR="006F3817" w:rsidRPr="00BF08D9" w:rsidRDefault="00F867FB" w:rsidP="00F867FB">
      <w:pPr>
        <w:pStyle w:val="Default"/>
        <w:numPr>
          <w:ilvl w:val="0"/>
          <w:numId w:val="166"/>
        </w:numPr>
        <w:spacing w:before="240"/>
        <w:jc w:val="both"/>
        <w:rPr>
          <w:color w:val="auto"/>
          <w:sz w:val="22"/>
          <w:szCs w:val="22"/>
        </w:rPr>
      </w:pPr>
      <w:r>
        <w:rPr>
          <w:color w:val="auto"/>
          <w:sz w:val="22"/>
          <w:szCs w:val="22"/>
        </w:rPr>
        <w:t>L</w:t>
      </w:r>
      <w:r w:rsidR="349D8195" w:rsidRPr="00BF08D9">
        <w:rPr>
          <w:color w:val="auto"/>
          <w:sz w:val="22"/>
          <w:szCs w:val="22"/>
        </w:rPr>
        <w:t>e pôle Centre de Solutions Applicatives (CSA) est plus particulièrement en charge de la construction, du déploiement et de la maintenance préventive et curative des applications métiers de l’AP-HP, incluant les applications de gestion et de prise en charge des soins du patient.</w:t>
      </w:r>
    </w:p>
    <w:p w14:paraId="04EA6C5C" w14:textId="1DF2FD43" w:rsidR="003FC5D3" w:rsidRDefault="003FC5D3" w:rsidP="00F867FB">
      <w:pPr>
        <w:pStyle w:val="Default"/>
        <w:numPr>
          <w:ilvl w:val="0"/>
          <w:numId w:val="166"/>
        </w:numPr>
        <w:spacing w:before="240"/>
        <w:jc w:val="both"/>
        <w:rPr>
          <w:color w:val="auto"/>
          <w:sz w:val="22"/>
          <w:szCs w:val="22"/>
        </w:rPr>
      </w:pPr>
      <w:r w:rsidRPr="475E188B">
        <w:rPr>
          <w:color w:val="auto"/>
          <w:sz w:val="22"/>
          <w:szCs w:val="22"/>
        </w:rPr>
        <w:t>Le pôle Relation Client</w:t>
      </w:r>
      <w:r w:rsidR="1CBA1735" w:rsidRPr="475E188B">
        <w:rPr>
          <w:color w:val="auto"/>
          <w:sz w:val="22"/>
          <w:szCs w:val="22"/>
        </w:rPr>
        <w:t>s</w:t>
      </w:r>
      <w:r w:rsidRPr="475E188B">
        <w:rPr>
          <w:color w:val="auto"/>
          <w:sz w:val="22"/>
          <w:szCs w:val="22"/>
        </w:rPr>
        <w:t xml:space="preserve"> </w:t>
      </w:r>
      <w:r w:rsidR="6C6620F4" w:rsidRPr="475E188B">
        <w:rPr>
          <w:color w:val="auto"/>
          <w:sz w:val="22"/>
          <w:szCs w:val="22"/>
        </w:rPr>
        <w:t>agit</w:t>
      </w:r>
      <w:r w:rsidR="008165A7" w:rsidRPr="475E188B">
        <w:rPr>
          <w:color w:val="auto"/>
          <w:sz w:val="22"/>
          <w:szCs w:val="22"/>
        </w:rPr>
        <w:t xml:space="preserve"> comme intermédiaire entre les groupes hospitaliers, les directions fonctionnelles du Siège et la DSI. Il a pour mission de recueillir, analyser et prioriser les besoins des clients, d’assurer une meilleure communication sur les projets</w:t>
      </w:r>
      <w:r w:rsidR="5C711CA9" w:rsidRPr="475E188B">
        <w:rPr>
          <w:color w:val="auto"/>
          <w:sz w:val="22"/>
          <w:szCs w:val="22"/>
        </w:rPr>
        <w:t>,</w:t>
      </w:r>
      <w:r w:rsidR="008165A7" w:rsidRPr="475E188B">
        <w:rPr>
          <w:color w:val="auto"/>
          <w:sz w:val="22"/>
          <w:szCs w:val="22"/>
        </w:rPr>
        <w:t xml:space="preserve">  de suivre la satisfaction et les indicateurs de performance, et de favoriser l’amélioration continue du service rendu par la DSI.</w:t>
      </w:r>
    </w:p>
    <w:p w14:paraId="0636BF96" w14:textId="77777777" w:rsidR="00F867FB" w:rsidRPr="00BF08D9" w:rsidRDefault="00F867FB" w:rsidP="00F867FB">
      <w:pPr>
        <w:pStyle w:val="Default"/>
        <w:ind w:left="720"/>
        <w:jc w:val="both"/>
        <w:rPr>
          <w:color w:val="auto"/>
          <w:sz w:val="22"/>
          <w:szCs w:val="22"/>
        </w:rPr>
      </w:pPr>
    </w:p>
    <w:p w14:paraId="208C3E86" w14:textId="6E401853" w:rsidR="00041B41" w:rsidRPr="00BF08D9" w:rsidRDefault="00533E60" w:rsidP="00CD3FC1">
      <w:pPr>
        <w:pStyle w:val="Titre2"/>
      </w:pPr>
      <w:bookmarkStart w:id="34" w:name="_Toc219364021"/>
      <w:r w:rsidRPr="00BF08D9">
        <w:t>Présentation de la Direction de la Stratégie et de la Transformation (DST)</w:t>
      </w:r>
      <w:bookmarkEnd w:id="34"/>
    </w:p>
    <w:p w14:paraId="21B460ED" w14:textId="3D112B8E" w:rsidR="34856804" w:rsidRPr="00BF08D9" w:rsidRDefault="34856804" w:rsidP="00F867FB">
      <w:pPr>
        <w:pStyle w:val="Default"/>
        <w:spacing w:before="240"/>
        <w:jc w:val="both"/>
        <w:rPr>
          <w:color w:val="auto"/>
          <w:sz w:val="22"/>
          <w:szCs w:val="22"/>
        </w:rPr>
      </w:pPr>
      <w:r w:rsidRPr="00BF08D9">
        <w:rPr>
          <w:color w:val="auto"/>
          <w:sz w:val="22"/>
          <w:szCs w:val="22"/>
        </w:rPr>
        <w:t xml:space="preserve">La Direction de la Stratégie et de la transformation (DST) porte la stratégie médicale de l’AP-HP et accompagne la transformation de l’institution. Direction pivot vis-à-vis des autres directions du siège, elle fonde son expertise sur les compétences suivantes :   </w:t>
      </w:r>
    </w:p>
    <w:p w14:paraId="5EFDDF15" w14:textId="274CCFE4" w:rsidR="34856804" w:rsidRPr="00BF08D9" w:rsidRDefault="34856804" w:rsidP="00F867FB">
      <w:pPr>
        <w:pStyle w:val="Sansinterligne"/>
        <w:numPr>
          <w:ilvl w:val="0"/>
          <w:numId w:val="161"/>
        </w:numPr>
        <w:jc w:val="both"/>
        <w:rPr>
          <w:rFonts w:ascii="Arial" w:hAnsi="Arial" w:cs="Arial"/>
        </w:rPr>
      </w:pPr>
      <w:r w:rsidRPr="00BF08D9">
        <w:rPr>
          <w:rFonts w:ascii="Arial" w:hAnsi="Arial" w:cs="Arial"/>
        </w:rPr>
        <w:t xml:space="preserve">La production et l’analyse de données, pour asseoir les axes de transformation identifiés sur une analyse objective et partageable, </w:t>
      </w:r>
    </w:p>
    <w:p w14:paraId="4271E5D1" w14:textId="6AF87FCA" w:rsidR="34856804" w:rsidRPr="00BF08D9" w:rsidRDefault="34856804" w:rsidP="00F867FB">
      <w:pPr>
        <w:pStyle w:val="Sansinterligne"/>
        <w:numPr>
          <w:ilvl w:val="0"/>
          <w:numId w:val="161"/>
        </w:numPr>
        <w:jc w:val="both"/>
        <w:rPr>
          <w:rFonts w:ascii="Arial" w:hAnsi="Arial" w:cs="Arial"/>
        </w:rPr>
      </w:pPr>
      <w:r w:rsidRPr="00BF08D9">
        <w:rPr>
          <w:rFonts w:ascii="Arial" w:hAnsi="Arial" w:cs="Arial"/>
        </w:rPr>
        <w:t xml:space="preserve">La définition de la stratégie médicale de l’AP-HP, en coordination avec les projets médicaux des GHU,   </w:t>
      </w:r>
    </w:p>
    <w:p w14:paraId="34646154" w14:textId="5BFEE3C1" w:rsidR="34856804" w:rsidRPr="00BF08D9" w:rsidRDefault="34856804" w:rsidP="00F867FB">
      <w:pPr>
        <w:pStyle w:val="Sansinterligne"/>
        <w:numPr>
          <w:ilvl w:val="0"/>
          <w:numId w:val="161"/>
        </w:numPr>
        <w:jc w:val="both"/>
        <w:rPr>
          <w:rFonts w:ascii="Arial" w:hAnsi="Arial" w:cs="Arial"/>
        </w:rPr>
      </w:pPr>
      <w:r w:rsidRPr="00BF08D9">
        <w:rPr>
          <w:rFonts w:ascii="Arial" w:hAnsi="Arial" w:cs="Arial"/>
        </w:rPr>
        <w:t xml:space="preserve">L’appui à la transformation des organisations, pour accompagner les sites hospitaliers dans la mise en œuvre des priorités de l’institution.   </w:t>
      </w:r>
    </w:p>
    <w:p w14:paraId="207D5412" w14:textId="17FA35A4" w:rsidR="34856804" w:rsidRPr="00BF08D9" w:rsidRDefault="34856804" w:rsidP="00F867FB">
      <w:pPr>
        <w:pStyle w:val="Default"/>
        <w:spacing w:before="240"/>
        <w:jc w:val="both"/>
        <w:rPr>
          <w:color w:val="auto"/>
          <w:sz w:val="22"/>
          <w:szCs w:val="22"/>
        </w:rPr>
      </w:pPr>
      <w:r w:rsidRPr="00BF08D9">
        <w:rPr>
          <w:color w:val="auto"/>
          <w:sz w:val="22"/>
          <w:szCs w:val="22"/>
        </w:rPr>
        <w:t xml:space="preserve">La DST est structurée en 8 départements et 1 mission transformation des organisations qui est plus particulièrement en charge des projets relatifs à l’accompagnement des professionnels dans l’amélioration de leurs organisations sur des thématiques telles </w:t>
      </w:r>
      <w:r w:rsidR="00E911EC">
        <w:rPr>
          <w:color w:val="auto"/>
          <w:sz w:val="22"/>
          <w:szCs w:val="22"/>
        </w:rPr>
        <w:t xml:space="preserve">que </w:t>
      </w:r>
      <w:r w:rsidRPr="00BF08D9">
        <w:rPr>
          <w:color w:val="auto"/>
          <w:sz w:val="22"/>
          <w:szCs w:val="22"/>
        </w:rPr>
        <w:t xml:space="preserve">l’optimisation de la gestion des lits et des séjours.   </w:t>
      </w:r>
    </w:p>
    <w:p w14:paraId="5A19A018" w14:textId="2DC80DEA" w:rsidR="34856804" w:rsidRPr="00BF08D9" w:rsidRDefault="1AF92F88" w:rsidP="00F867FB">
      <w:pPr>
        <w:pStyle w:val="Default"/>
        <w:rPr>
          <w:sz w:val="22"/>
          <w:szCs w:val="22"/>
        </w:rPr>
      </w:pPr>
      <w:r w:rsidRPr="00BF08D9">
        <w:rPr>
          <w:color w:val="auto"/>
          <w:sz w:val="22"/>
          <w:szCs w:val="22"/>
        </w:rPr>
        <w:t xml:space="preserve">  </w:t>
      </w:r>
    </w:p>
    <w:p w14:paraId="1874A908" w14:textId="23E88AE8" w:rsidR="006F3817" w:rsidRPr="00BF08D9" w:rsidRDefault="006F3817" w:rsidP="00CD3FC1">
      <w:pPr>
        <w:pStyle w:val="Titre2"/>
      </w:pPr>
      <w:bookmarkStart w:id="35" w:name="_Toc219364022"/>
      <w:r w:rsidRPr="00BF08D9">
        <w:t xml:space="preserve">Présentation de la </w:t>
      </w:r>
      <w:r w:rsidR="006C45B1" w:rsidRPr="00BF08D9">
        <w:t xml:space="preserve">Direction de la </w:t>
      </w:r>
      <w:r w:rsidR="22E3749F" w:rsidRPr="00BF08D9">
        <w:t>R</w:t>
      </w:r>
      <w:r w:rsidR="3054302E" w:rsidRPr="00BF08D9">
        <w:t xml:space="preserve">echerche </w:t>
      </w:r>
      <w:r w:rsidR="7C061137" w:rsidRPr="00BF08D9">
        <w:t>C</w:t>
      </w:r>
      <w:r w:rsidR="006C45B1" w:rsidRPr="00BF08D9">
        <w:t xml:space="preserve">linique et de </w:t>
      </w:r>
      <w:r w:rsidR="3054302E" w:rsidRPr="00BF08D9">
        <w:t>l'</w:t>
      </w:r>
      <w:r w:rsidR="335652D9" w:rsidRPr="00BF08D9">
        <w:t>I</w:t>
      </w:r>
      <w:r w:rsidR="3054302E" w:rsidRPr="00BF08D9">
        <w:t>nnovation</w:t>
      </w:r>
      <w:r w:rsidR="006C45B1" w:rsidRPr="00BF08D9">
        <w:t xml:space="preserve"> (DRCI)</w:t>
      </w:r>
      <w:bookmarkEnd w:id="35"/>
    </w:p>
    <w:p w14:paraId="2E313BC8" w14:textId="77777777" w:rsidR="00F867FB" w:rsidRDefault="00FA25C7" w:rsidP="00C83FD2">
      <w:pPr>
        <w:pStyle w:val="Default"/>
        <w:spacing w:before="240"/>
        <w:jc w:val="both"/>
        <w:rPr>
          <w:color w:val="auto"/>
          <w:sz w:val="22"/>
          <w:szCs w:val="22"/>
        </w:rPr>
      </w:pPr>
      <w:r w:rsidRPr="00BF08D9">
        <w:rPr>
          <w:color w:val="auto"/>
          <w:sz w:val="22"/>
          <w:szCs w:val="22"/>
        </w:rPr>
        <w:t xml:space="preserve">La Direction de la Recherche Clinique et de l’Innovation (DRCI) pilote et suit l’ensemble des projets de recherche à l’AP-HP, en garantissant le respect des bonnes pratiques cliniques et de la sécurité des patients. Elle accompagne les investigateurs médicaux dans toutes les étapes des projets : conception, financement, autorisations, réalisation, suivi de qualité et valorisation des résultats. </w:t>
      </w:r>
    </w:p>
    <w:p w14:paraId="25AA9977" w14:textId="77777777" w:rsidR="00C83FD2" w:rsidRDefault="00C83FD2" w:rsidP="00C83FD2">
      <w:pPr>
        <w:pStyle w:val="Default"/>
        <w:spacing w:before="240"/>
        <w:jc w:val="both"/>
        <w:rPr>
          <w:color w:val="auto"/>
          <w:sz w:val="22"/>
          <w:szCs w:val="22"/>
        </w:rPr>
      </w:pPr>
    </w:p>
    <w:p w14:paraId="62A20717" w14:textId="4167EA57" w:rsidR="0769CCC1" w:rsidRDefault="00FA25C7" w:rsidP="00C83FD2">
      <w:pPr>
        <w:pStyle w:val="Default"/>
        <w:jc w:val="both"/>
        <w:rPr>
          <w:color w:val="auto"/>
          <w:sz w:val="22"/>
          <w:szCs w:val="22"/>
        </w:rPr>
      </w:pPr>
      <w:r w:rsidRPr="00BF08D9">
        <w:rPr>
          <w:color w:val="auto"/>
          <w:sz w:val="22"/>
          <w:szCs w:val="22"/>
        </w:rPr>
        <w:t xml:space="preserve">La DRCI gère également la contractualisation avec des partenaires externes, soutient la recherche via des financements et </w:t>
      </w:r>
      <w:r w:rsidR="00E911EC">
        <w:rPr>
          <w:color w:val="auto"/>
          <w:sz w:val="22"/>
          <w:szCs w:val="22"/>
        </w:rPr>
        <w:t xml:space="preserve">des </w:t>
      </w:r>
      <w:r w:rsidRPr="00BF08D9">
        <w:rPr>
          <w:color w:val="auto"/>
          <w:sz w:val="22"/>
          <w:szCs w:val="22"/>
        </w:rPr>
        <w:t>postes dédiés, diffuse des indicateurs de performance, et anime les collaborations institutionnelles et territoriales. Sa structure comprend 8 pôles d’activités et 12 unités et départements spécifiques.</w:t>
      </w:r>
    </w:p>
    <w:p w14:paraId="32B0C13B" w14:textId="77777777" w:rsidR="00C83FD2" w:rsidRPr="00BF08D9" w:rsidRDefault="00C83FD2" w:rsidP="00C83FD2">
      <w:pPr>
        <w:pStyle w:val="Default"/>
        <w:jc w:val="both"/>
        <w:rPr>
          <w:sz w:val="22"/>
          <w:szCs w:val="22"/>
        </w:rPr>
      </w:pPr>
    </w:p>
    <w:p w14:paraId="6A37C608" w14:textId="703637FD" w:rsidR="00C7500A" w:rsidRDefault="43F8D4D4" w:rsidP="00CD3FC1">
      <w:pPr>
        <w:pStyle w:val="Titre2"/>
      </w:pPr>
      <w:bookmarkStart w:id="36" w:name="_Toc219364023"/>
      <w:r w:rsidRPr="00BF08D9">
        <w:t>Enjeux</w:t>
      </w:r>
      <w:r w:rsidR="00D25374" w:rsidRPr="00BF08D9">
        <w:t xml:space="preserve"> et organisation de la gestion de projet à l’AP-HP</w:t>
      </w:r>
      <w:bookmarkEnd w:id="36"/>
    </w:p>
    <w:p w14:paraId="2C3DD9C5" w14:textId="77777777" w:rsidR="00F867FB" w:rsidRDefault="00F867FB" w:rsidP="00F867FB">
      <w:pPr>
        <w:spacing w:after="0"/>
        <w:rPr>
          <w:rFonts w:ascii="Arial" w:hAnsi="Arial" w:cs="Arial"/>
        </w:rPr>
      </w:pPr>
    </w:p>
    <w:p w14:paraId="0EE87B9B" w14:textId="636B7394" w:rsidR="001619A9" w:rsidRDefault="001619A9" w:rsidP="00F867FB">
      <w:pPr>
        <w:spacing w:after="0"/>
        <w:rPr>
          <w:rFonts w:ascii="Arial" w:hAnsi="Arial" w:cs="Arial"/>
        </w:rPr>
      </w:pPr>
      <w:r w:rsidRPr="00BF08D9">
        <w:rPr>
          <w:rFonts w:ascii="Arial" w:hAnsi="Arial" w:cs="Arial"/>
        </w:rPr>
        <w:lastRenderedPageBreak/>
        <w:t xml:space="preserve">L’AP-HP conduit de nombreux projets à différents niveaux de son organisation </w:t>
      </w:r>
      <w:r w:rsidR="004D43E6" w:rsidRPr="00BF08D9">
        <w:rPr>
          <w:rFonts w:ascii="Arial" w:hAnsi="Arial" w:cs="Arial"/>
        </w:rPr>
        <w:t>qui se compose d’</w:t>
      </w:r>
      <w:r w:rsidRPr="00BF08D9">
        <w:rPr>
          <w:rFonts w:ascii="Arial" w:hAnsi="Arial" w:cs="Arial"/>
        </w:rPr>
        <w:t>une dizaine de directions fonctionnelles et PIC, six groupes hospitaliers universitaires, des départements médico-universitaires et environ 800 services cliniques.</w:t>
      </w:r>
    </w:p>
    <w:p w14:paraId="0F84D549" w14:textId="77777777" w:rsidR="00F867FB" w:rsidRPr="00BF08D9" w:rsidRDefault="00F867FB" w:rsidP="00F867FB">
      <w:pPr>
        <w:spacing w:after="0"/>
        <w:rPr>
          <w:rFonts w:ascii="Arial" w:hAnsi="Arial" w:cs="Arial"/>
        </w:rPr>
      </w:pPr>
    </w:p>
    <w:p w14:paraId="6AC30569" w14:textId="5B117B9B" w:rsidR="001619A9" w:rsidRPr="00BF08D9" w:rsidRDefault="004D43E6" w:rsidP="00F867FB">
      <w:pPr>
        <w:spacing w:after="0"/>
        <w:rPr>
          <w:rFonts w:ascii="Arial" w:hAnsi="Arial" w:cs="Arial"/>
        </w:rPr>
      </w:pPr>
      <w:r w:rsidRPr="00BF08D9">
        <w:rPr>
          <w:rFonts w:ascii="Arial" w:hAnsi="Arial" w:cs="Arial"/>
        </w:rPr>
        <w:t>Ces projets peuvent être portés localement – par exemple, un service souhaitant améliorer l’hospitalité – ou se situer à l’interface de plusieurs structures internes, comme le déploiement d’une meilleure gestion des lits</w:t>
      </w:r>
      <w:r w:rsidR="00FC606D" w:rsidRPr="00BF08D9">
        <w:rPr>
          <w:rFonts w:ascii="Arial" w:hAnsi="Arial" w:cs="Arial"/>
        </w:rPr>
        <w:t>, appuyée par de nouvelles organisations et des outils numériques dédiés.</w:t>
      </w:r>
    </w:p>
    <w:p w14:paraId="7704F753" w14:textId="77777777" w:rsidR="00F867FB" w:rsidRDefault="00F867FB" w:rsidP="00F867FB">
      <w:pPr>
        <w:spacing w:after="0"/>
        <w:rPr>
          <w:rFonts w:ascii="Arial" w:hAnsi="Arial" w:cs="Arial"/>
        </w:rPr>
      </w:pPr>
    </w:p>
    <w:p w14:paraId="5E6F618B" w14:textId="31CF4132" w:rsidR="00FC606D" w:rsidRDefault="00FC606D" w:rsidP="00F867FB">
      <w:pPr>
        <w:spacing w:after="0"/>
        <w:rPr>
          <w:rFonts w:ascii="Arial" w:hAnsi="Arial" w:cs="Arial"/>
        </w:rPr>
      </w:pPr>
      <w:r w:rsidRPr="00BF08D9">
        <w:rPr>
          <w:rFonts w:ascii="Arial" w:hAnsi="Arial" w:cs="Arial"/>
        </w:rPr>
        <w:t xml:space="preserve">Pour mener à bien ces </w:t>
      </w:r>
      <w:r w:rsidR="00CC0762" w:rsidRPr="00BF08D9">
        <w:rPr>
          <w:rFonts w:ascii="Arial" w:hAnsi="Arial" w:cs="Arial"/>
        </w:rPr>
        <w:t xml:space="preserve">initiatives, les équipes doivent disposer d’outils performants leur permettant de structurer efficacement leur travail et d’accéder facilement aux informations </w:t>
      </w:r>
      <w:r w:rsidR="00386814" w:rsidRPr="00BF08D9">
        <w:rPr>
          <w:rFonts w:ascii="Arial" w:hAnsi="Arial" w:cs="Arial"/>
        </w:rPr>
        <w:t>nécessaires à leurs missions.</w:t>
      </w:r>
    </w:p>
    <w:p w14:paraId="2167B239" w14:textId="77777777" w:rsidR="00F867FB" w:rsidRPr="00BF08D9" w:rsidRDefault="00F867FB" w:rsidP="00F867FB">
      <w:pPr>
        <w:spacing w:after="0"/>
        <w:rPr>
          <w:rFonts w:ascii="Arial" w:hAnsi="Arial" w:cs="Arial"/>
        </w:rPr>
      </w:pPr>
    </w:p>
    <w:p w14:paraId="17928517" w14:textId="27387445" w:rsidR="00BC4296" w:rsidRDefault="00B307B5" w:rsidP="00F867FB">
      <w:pPr>
        <w:spacing w:after="0"/>
        <w:rPr>
          <w:rFonts w:ascii="Arial" w:hAnsi="Arial" w:cs="Arial"/>
        </w:rPr>
      </w:pPr>
      <w:r w:rsidRPr="00BF08D9">
        <w:rPr>
          <w:rFonts w:ascii="Arial" w:hAnsi="Arial" w:cs="Arial"/>
        </w:rPr>
        <w:t>La capacité de l’ensemble des professionnels de l’AP-HP, ainsi que de certains partenaires externes, à consulter en toute transparence la description et l’avancement des projets est également essentielle. Elle garantit une meilleure visibilité sur les améliorations à venir rendues possibles par ces projets.</w:t>
      </w:r>
    </w:p>
    <w:p w14:paraId="1CE07A59" w14:textId="77777777" w:rsidR="00F867FB" w:rsidRPr="00BF08D9" w:rsidRDefault="00F867FB" w:rsidP="00F867FB">
      <w:pPr>
        <w:spacing w:after="0"/>
        <w:rPr>
          <w:rFonts w:ascii="Arial" w:hAnsi="Arial" w:cs="Arial"/>
        </w:rPr>
      </w:pPr>
    </w:p>
    <w:p w14:paraId="4A466A90" w14:textId="3E5439D8" w:rsidR="003C3F58" w:rsidRDefault="003C3F58" w:rsidP="00F867FB">
      <w:pPr>
        <w:spacing w:after="0"/>
        <w:rPr>
          <w:rFonts w:ascii="Arial" w:hAnsi="Arial" w:cs="Arial"/>
        </w:rPr>
      </w:pPr>
      <w:r w:rsidRPr="00BF08D9">
        <w:rPr>
          <w:rFonts w:ascii="Arial" w:hAnsi="Arial" w:cs="Arial"/>
        </w:rPr>
        <w:t xml:space="preserve">Par ailleurs, </w:t>
      </w:r>
      <w:r w:rsidR="00103D19" w:rsidRPr="00BF08D9">
        <w:rPr>
          <w:rFonts w:ascii="Arial" w:hAnsi="Arial" w:cs="Arial"/>
        </w:rPr>
        <w:t xml:space="preserve">pour </w:t>
      </w:r>
      <w:r w:rsidR="00D5492A" w:rsidRPr="00BF08D9">
        <w:rPr>
          <w:rFonts w:ascii="Arial" w:hAnsi="Arial" w:cs="Arial"/>
        </w:rPr>
        <w:t>le pilotage global</w:t>
      </w:r>
      <w:r w:rsidR="00103D19" w:rsidRPr="00BF08D9">
        <w:rPr>
          <w:rFonts w:ascii="Arial" w:hAnsi="Arial" w:cs="Arial"/>
        </w:rPr>
        <w:t xml:space="preserve">, différents niveaux de gouvernance ont besoin d’un accès rapide et synthétique </w:t>
      </w:r>
      <w:r w:rsidR="00D5492A" w:rsidRPr="00BF08D9">
        <w:rPr>
          <w:rFonts w:ascii="Arial" w:hAnsi="Arial" w:cs="Arial"/>
        </w:rPr>
        <w:t xml:space="preserve">à l’état d’avancement de groupes de projets, notamment dans le cadre de plans transversaux (ex. </w:t>
      </w:r>
      <w:r w:rsidR="1CA94045" w:rsidRPr="00BF08D9">
        <w:rPr>
          <w:rFonts w:ascii="Arial" w:hAnsi="Arial" w:cs="Arial"/>
        </w:rPr>
        <w:t xml:space="preserve">: </w:t>
      </w:r>
      <w:hyperlink r:id="rId14">
        <w:r w:rsidR="1CA94045" w:rsidRPr="00BF08D9">
          <w:rPr>
            <w:rStyle w:val="Lienhypertexte"/>
            <w:rFonts w:ascii="Arial" w:hAnsi="Arial" w:cs="Arial"/>
          </w:rPr>
          <w:t>30 leviers</w:t>
        </w:r>
        <w:r w:rsidR="3E92D725" w:rsidRPr="00BF08D9">
          <w:rPr>
            <w:rStyle w:val="Lienhypertexte"/>
            <w:rFonts w:ascii="Arial" w:hAnsi="Arial" w:cs="Arial"/>
          </w:rPr>
          <w:t xml:space="preserve"> pour agir ensemble</w:t>
        </w:r>
      </w:hyperlink>
      <w:r w:rsidR="1CA94045" w:rsidRPr="00BF08D9">
        <w:rPr>
          <w:rFonts w:ascii="Arial" w:hAnsi="Arial" w:cs="Arial"/>
        </w:rPr>
        <w:t>).</w:t>
      </w:r>
    </w:p>
    <w:p w14:paraId="5608E180" w14:textId="77777777" w:rsidR="00F867FB" w:rsidRPr="00BF08D9" w:rsidRDefault="00F867FB" w:rsidP="00F867FB">
      <w:pPr>
        <w:spacing w:after="0"/>
        <w:rPr>
          <w:rFonts w:ascii="Arial" w:hAnsi="Arial" w:cs="Arial"/>
        </w:rPr>
      </w:pPr>
    </w:p>
    <w:p w14:paraId="7AAD9C86" w14:textId="60235851" w:rsidR="00AA3CC0" w:rsidRDefault="00893AA7" w:rsidP="00F867FB">
      <w:pPr>
        <w:spacing w:after="0"/>
        <w:rPr>
          <w:rFonts w:ascii="Arial" w:hAnsi="Arial" w:cs="Arial"/>
        </w:rPr>
      </w:pPr>
      <w:r w:rsidRPr="00BF08D9">
        <w:rPr>
          <w:rFonts w:ascii="Arial" w:hAnsi="Arial" w:cs="Arial"/>
        </w:rPr>
        <w:t>L’un des objectifs principaux est d’améliorer la réussite et l’accélération des projets prioritaires grâce à des processus et des outils adaptés. Une détection précoce des difficultés (structuration insuffisante, dérives calendaires ou budgétaires, risques non identifiés, etc.) permet</w:t>
      </w:r>
      <w:r w:rsidR="001B3E6C" w:rsidRPr="00BF08D9">
        <w:rPr>
          <w:rFonts w:ascii="Arial" w:hAnsi="Arial" w:cs="Arial"/>
        </w:rPr>
        <w:t>tra</w:t>
      </w:r>
      <w:r w:rsidRPr="00BF08D9">
        <w:rPr>
          <w:rFonts w:ascii="Arial" w:hAnsi="Arial" w:cs="Arial"/>
        </w:rPr>
        <w:t xml:space="preserve"> d’apporter rapidement les ajustements nécessaires</w:t>
      </w:r>
      <w:r w:rsidR="001B3E6C" w:rsidRPr="00BF08D9">
        <w:rPr>
          <w:rFonts w:ascii="Arial" w:hAnsi="Arial" w:cs="Arial"/>
        </w:rPr>
        <w:t>.</w:t>
      </w:r>
    </w:p>
    <w:p w14:paraId="318F45F1" w14:textId="77777777" w:rsidR="00F867FB" w:rsidRPr="00BF08D9" w:rsidRDefault="00F867FB" w:rsidP="00F867FB">
      <w:pPr>
        <w:spacing w:after="0"/>
        <w:rPr>
          <w:rFonts w:ascii="Arial" w:hAnsi="Arial" w:cs="Arial"/>
        </w:rPr>
      </w:pPr>
    </w:p>
    <w:p w14:paraId="78E36930" w14:textId="7E619421" w:rsidR="001B3E6C" w:rsidRDefault="00F82207" w:rsidP="00F867FB">
      <w:pPr>
        <w:spacing w:after="0"/>
        <w:rPr>
          <w:rFonts w:ascii="Arial" w:hAnsi="Arial" w:cs="Arial"/>
        </w:rPr>
      </w:pPr>
      <w:r w:rsidRPr="00BF08D9">
        <w:rPr>
          <w:rFonts w:ascii="Arial" w:hAnsi="Arial" w:cs="Arial"/>
        </w:rPr>
        <w:t xml:space="preserve">Enfin, la grande taille de l’organisation que représente l’AP-HP, la diversité de ses activités et les niveaux variés de maturité </w:t>
      </w:r>
      <w:r w:rsidR="001E4BEF" w:rsidRPr="00BF08D9">
        <w:rPr>
          <w:rFonts w:ascii="Arial" w:hAnsi="Arial" w:cs="Arial"/>
        </w:rPr>
        <w:t xml:space="preserve">des équipes </w:t>
      </w:r>
      <w:r w:rsidRPr="00BF08D9">
        <w:rPr>
          <w:rFonts w:ascii="Arial" w:hAnsi="Arial" w:cs="Arial"/>
        </w:rPr>
        <w:t>en gestion de projet (formation, maîtrise méthodologique, outils utilisés) génèrent des besoins hétérogènes. Il est donc nécessaire de proposer des outils simples pour les équipes débutantes, et des solutions plus avancées pour les équipes expérimentées ou les projets complexes.</w:t>
      </w:r>
    </w:p>
    <w:p w14:paraId="6968683C" w14:textId="77777777" w:rsidR="00F867FB" w:rsidRPr="00BF08D9" w:rsidRDefault="00F867FB" w:rsidP="00F867FB">
      <w:pPr>
        <w:spacing w:after="0"/>
        <w:rPr>
          <w:rFonts w:ascii="Arial" w:hAnsi="Arial" w:cs="Arial"/>
        </w:rPr>
      </w:pPr>
    </w:p>
    <w:p w14:paraId="16EAA24B" w14:textId="2DBFDC9C" w:rsidR="001B3E6C" w:rsidRPr="00BF08D9" w:rsidRDefault="004A0C4B" w:rsidP="00F867FB">
      <w:pPr>
        <w:spacing w:after="0"/>
        <w:rPr>
          <w:rFonts w:ascii="Arial" w:hAnsi="Arial" w:cs="Arial"/>
        </w:rPr>
      </w:pPr>
      <w:r w:rsidRPr="00BF08D9">
        <w:rPr>
          <w:rFonts w:ascii="Arial" w:hAnsi="Arial" w:cs="Arial"/>
        </w:rPr>
        <w:t>En somme, ce marché a pour objectif de doter l’AP-HP d’une solution cohérente et évolutive pour permettre d’harmoniser les pratiques, de fluidifier la coordination entre acteurs et de renforcer la capacité collective à mener à bien les projets stratégiques</w:t>
      </w:r>
      <w:r w:rsidR="00555B14" w:rsidRPr="00BF08D9">
        <w:rPr>
          <w:rFonts w:ascii="Arial" w:hAnsi="Arial" w:cs="Arial"/>
        </w:rPr>
        <w:t>.</w:t>
      </w:r>
    </w:p>
    <w:p w14:paraId="35A8EB03" w14:textId="0CE128E1" w:rsidR="60AB9916" w:rsidRPr="00BF08D9" w:rsidRDefault="60AB9916" w:rsidP="00F867FB">
      <w:pPr>
        <w:spacing w:after="0"/>
        <w:rPr>
          <w:rFonts w:ascii="Arial" w:hAnsi="Arial" w:cs="Arial"/>
        </w:rPr>
      </w:pPr>
      <w:bookmarkStart w:id="37" w:name="_Toc138249772"/>
    </w:p>
    <w:p w14:paraId="528495B3" w14:textId="1C25F555" w:rsidR="093543D7" w:rsidRPr="00BF08D9" w:rsidRDefault="289C3067" w:rsidP="001121F3">
      <w:pPr>
        <w:pStyle w:val="Titre1"/>
      </w:pPr>
      <w:bookmarkStart w:id="38" w:name="_Toc219364024"/>
      <w:r w:rsidRPr="1E8E6760">
        <w:t>Définitions</w:t>
      </w:r>
      <w:r w:rsidR="31A7F61C" w:rsidRPr="1E8E6760">
        <w:t xml:space="preserve"> PPM</w:t>
      </w:r>
      <w:bookmarkEnd w:id="38"/>
    </w:p>
    <w:p w14:paraId="7DFC6F1E" w14:textId="22D4CBBB" w:rsidR="00E0016E" w:rsidRDefault="00E0016E" w:rsidP="00CD3FC1">
      <w:pPr>
        <w:pStyle w:val="Titre2"/>
      </w:pPr>
      <w:bookmarkStart w:id="39" w:name="_Toc219364025"/>
      <w:r w:rsidRPr="00CD3FC1">
        <w:t>Méthodologie</w:t>
      </w:r>
      <w:r w:rsidR="00B72ED0" w:rsidRPr="00CD3FC1">
        <w:t>s</w:t>
      </w:r>
      <w:r w:rsidR="008E0556" w:rsidRPr="00CD3FC1">
        <w:t xml:space="preserve"> projet</w:t>
      </w:r>
      <w:bookmarkEnd w:id="39"/>
    </w:p>
    <w:p w14:paraId="239EA9E9" w14:textId="40B61094" w:rsidR="001E26A7" w:rsidRPr="009F4B04" w:rsidRDefault="001E26A7" w:rsidP="009F4B04"/>
    <w:p w14:paraId="583FDD30" w14:textId="77777777" w:rsidR="00E0016E" w:rsidRPr="00CD3FC1" w:rsidRDefault="00E0016E" w:rsidP="00CD3FC1">
      <w:pPr>
        <w:pStyle w:val="Titre3"/>
      </w:pPr>
      <w:bookmarkStart w:id="40" w:name="_Toc219364026"/>
      <w:r w:rsidRPr="00CD3FC1">
        <w:t>Méthode cycle en V</w:t>
      </w:r>
      <w:bookmarkEnd w:id="40"/>
    </w:p>
    <w:p w14:paraId="25156E0E" w14:textId="253306C0" w:rsidR="00E0016E" w:rsidRPr="00BF08D9" w:rsidRDefault="373C0CD5" w:rsidP="00F867FB">
      <w:pPr>
        <w:spacing w:after="0" w:line="240" w:lineRule="auto"/>
        <w:rPr>
          <w:rFonts w:ascii="Arial" w:eastAsia="Times New Roman" w:hAnsi="Arial" w:cs="Arial"/>
          <w:lang w:eastAsia="fr-FR"/>
        </w:rPr>
      </w:pPr>
      <w:r w:rsidRPr="49AD2E59">
        <w:rPr>
          <w:rFonts w:ascii="Arial" w:eastAsia="Times New Roman" w:hAnsi="Arial" w:cs="Arial"/>
          <w:lang w:eastAsia="fr-FR"/>
        </w:rPr>
        <w:t>La méthode cycle en V est une approche séquentielle et structuré</w:t>
      </w:r>
      <w:r w:rsidR="00E911EC">
        <w:rPr>
          <w:rFonts w:ascii="Arial" w:eastAsia="Times New Roman" w:hAnsi="Arial" w:cs="Arial"/>
          <w:lang w:eastAsia="fr-FR"/>
        </w:rPr>
        <w:t>e</w:t>
      </w:r>
      <w:r w:rsidRPr="49AD2E59">
        <w:rPr>
          <w:rFonts w:ascii="Arial" w:eastAsia="Times New Roman" w:hAnsi="Arial" w:cs="Arial"/>
          <w:lang w:eastAsia="fr-FR"/>
        </w:rPr>
        <w:t xml:space="preserve"> du développement d’un projet. Les étapes du cycle (préparation, conception, réalisation, recette, pilotes et déploiement) sont modélisées comme des jalons et des phases projets. Chaque jalon déclenche un point de vérification (go / no go). Les tâches sont ordonnées de façon linéaire et interdépendantes (diagramme de Gantt).</w:t>
      </w:r>
    </w:p>
    <w:p w14:paraId="422BCCFA" w14:textId="77777777" w:rsidR="00E0016E" w:rsidRPr="00BF08D9" w:rsidRDefault="00E0016E" w:rsidP="00F867FB">
      <w:pPr>
        <w:spacing w:after="0" w:line="240" w:lineRule="auto"/>
        <w:rPr>
          <w:rFonts w:ascii="Arial" w:eastAsia="Times New Roman" w:hAnsi="Arial" w:cs="Arial"/>
          <w:lang w:eastAsia="fr-FR"/>
        </w:rPr>
      </w:pPr>
    </w:p>
    <w:p w14:paraId="25636E03" w14:textId="77777777" w:rsidR="00E0016E" w:rsidRDefault="00E0016E" w:rsidP="00CD3FC1">
      <w:pPr>
        <w:pStyle w:val="Titre3"/>
      </w:pPr>
      <w:bookmarkStart w:id="41" w:name="_Toc219364027"/>
      <w:r w:rsidRPr="00BF08D9">
        <w:lastRenderedPageBreak/>
        <w:t>Méthode Agile</w:t>
      </w:r>
      <w:bookmarkEnd w:id="41"/>
    </w:p>
    <w:p w14:paraId="72801EBC" w14:textId="77777777" w:rsidR="00E0016E" w:rsidRPr="00BF08D9" w:rsidRDefault="00E0016E" w:rsidP="00F867FB">
      <w:pPr>
        <w:spacing w:after="0" w:line="240" w:lineRule="auto"/>
        <w:rPr>
          <w:rFonts w:ascii="Arial" w:eastAsia="Times New Roman" w:hAnsi="Arial" w:cs="Arial"/>
          <w:lang w:eastAsia="fr-FR"/>
        </w:rPr>
      </w:pPr>
      <w:r w:rsidRPr="00BF08D9">
        <w:rPr>
          <w:rFonts w:ascii="Arial" w:eastAsia="Times New Roman" w:hAnsi="Arial" w:cs="Arial"/>
          <w:lang w:eastAsia="fr-FR"/>
        </w:rPr>
        <w:t xml:space="preserve">La méthode Agile est une approche itérative et incrémentale centrée sur la valeur livrée rapidement. Les projets gérés via la méthode Agile, projets Agile, sont gérés sous forme de produits à itérations multiples. De nouvelles notions, « Agile » sont définies : </w:t>
      </w:r>
    </w:p>
    <w:p w14:paraId="38281499" w14:textId="6BF22DDB" w:rsidR="00E0016E" w:rsidRPr="00BF08D9" w:rsidRDefault="373C0CD5" w:rsidP="00F867FB">
      <w:pPr>
        <w:pStyle w:val="Paragraphedeliste"/>
        <w:numPr>
          <w:ilvl w:val="0"/>
          <w:numId w:val="116"/>
        </w:numPr>
        <w:spacing w:after="0" w:line="240" w:lineRule="auto"/>
        <w:rPr>
          <w:rFonts w:ascii="Arial" w:eastAsia="Times New Roman" w:hAnsi="Arial" w:cs="Arial"/>
          <w:lang w:eastAsia="fr-FR"/>
        </w:rPr>
      </w:pPr>
      <w:r w:rsidRPr="49AD2E59">
        <w:rPr>
          <w:rFonts w:ascii="Arial" w:eastAsia="Times New Roman" w:hAnsi="Arial" w:cs="Arial"/>
          <w:lang w:eastAsia="fr-FR"/>
        </w:rPr>
        <w:t>Epic -&gt; Feature -&gt; User</w:t>
      </w:r>
      <w:r w:rsidR="0038732C">
        <w:rPr>
          <w:rFonts w:ascii="Arial" w:eastAsia="Times New Roman" w:hAnsi="Arial" w:cs="Arial"/>
          <w:lang w:eastAsia="fr-FR"/>
        </w:rPr>
        <w:t xml:space="preserve"> </w:t>
      </w:r>
      <w:r w:rsidRPr="49AD2E59">
        <w:rPr>
          <w:rFonts w:ascii="Arial" w:eastAsia="Times New Roman" w:hAnsi="Arial" w:cs="Arial"/>
          <w:lang w:eastAsia="fr-FR"/>
        </w:rPr>
        <w:t>Story -&gt; Tâches</w:t>
      </w:r>
    </w:p>
    <w:p w14:paraId="74AB069F" w14:textId="77777777" w:rsidR="00E0016E" w:rsidRPr="00BF08D9" w:rsidRDefault="00E0016E" w:rsidP="00F867FB">
      <w:pPr>
        <w:pStyle w:val="Paragraphedeliste"/>
        <w:numPr>
          <w:ilvl w:val="0"/>
          <w:numId w:val="116"/>
        </w:numPr>
        <w:spacing w:after="0" w:line="240" w:lineRule="auto"/>
        <w:rPr>
          <w:rFonts w:ascii="Arial" w:eastAsia="Times New Roman" w:hAnsi="Arial" w:cs="Arial"/>
          <w:lang w:eastAsia="fr-FR"/>
        </w:rPr>
      </w:pPr>
      <w:r w:rsidRPr="00BF08D9">
        <w:rPr>
          <w:rFonts w:ascii="Arial" w:eastAsia="Times New Roman" w:hAnsi="Arial" w:cs="Arial"/>
          <w:lang w:eastAsia="fr-FR"/>
        </w:rPr>
        <w:t>Sprint / Release / Program Increment</w:t>
      </w:r>
    </w:p>
    <w:p w14:paraId="602A082E" w14:textId="77777777" w:rsidR="00E0016E" w:rsidRPr="00BF08D9" w:rsidRDefault="373C0CD5" w:rsidP="00F867FB">
      <w:pPr>
        <w:pStyle w:val="Paragraphedeliste"/>
        <w:numPr>
          <w:ilvl w:val="0"/>
          <w:numId w:val="116"/>
        </w:numPr>
        <w:spacing w:after="0" w:line="240" w:lineRule="auto"/>
        <w:rPr>
          <w:rFonts w:ascii="Arial" w:eastAsia="Times New Roman" w:hAnsi="Arial" w:cs="Arial"/>
          <w:lang w:eastAsia="fr-FR"/>
        </w:rPr>
      </w:pPr>
      <w:r w:rsidRPr="49AD2E59">
        <w:rPr>
          <w:rFonts w:ascii="Arial" w:eastAsia="Times New Roman" w:hAnsi="Arial" w:cs="Arial"/>
          <w:lang w:eastAsia="fr-FR"/>
        </w:rPr>
        <w:t>Backlog produit et vélocité d’équipe</w:t>
      </w:r>
    </w:p>
    <w:p w14:paraId="3FFD9AD0" w14:textId="77777777" w:rsidR="00F867FB" w:rsidRDefault="00F867FB" w:rsidP="00F867FB">
      <w:pPr>
        <w:spacing w:after="0" w:line="240" w:lineRule="auto"/>
        <w:rPr>
          <w:rFonts w:ascii="Arial" w:eastAsia="Times New Roman" w:hAnsi="Arial" w:cs="Arial"/>
          <w:lang w:eastAsia="fr-FR"/>
        </w:rPr>
      </w:pPr>
    </w:p>
    <w:p w14:paraId="4788C7D1" w14:textId="43173251" w:rsidR="00E0016E" w:rsidRPr="00BF08D9" w:rsidRDefault="00E0016E" w:rsidP="00F867FB">
      <w:pPr>
        <w:spacing w:after="0" w:line="240" w:lineRule="auto"/>
        <w:rPr>
          <w:rFonts w:ascii="Arial" w:eastAsia="Times New Roman" w:hAnsi="Arial" w:cs="Arial"/>
          <w:lang w:eastAsia="fr-FR"/>
        </w:rPr>
      </w:pPr>
      <w:r w:rsidRPr="00BF08D9">
        <w:rPr>
          <w:rFonts w:ascii="Arial" w:eastAsia="Times New Roman" w:hAnsi="Arial" w:cs="Arial"/>
          <w:lang w:eastAsia="fr-FR"/>
        </w:rPr>
        <w:t xml:space="preserve">Les jalons sont remplacés par des objectifs, </w:t>
      </w:r>
      <w:r w:rsidR="0038732C">
        <w:rPr>
          <w:rFonts w:ascii="Arial" w:eastAsia="Times New Roman" w:hAnsi="Arial" w:cs="Arial"/>
          <w:lang w:eastAsia="fr-FR"/>
        </w:rPr>
        <w:t xml:space="preserve">des </w:t>
      </w:r>
      <w:r w:rsidRPr="00BF08D9">
        <w:rPr>
          <w:rFonts w:ascii="Arial" w:eastAsia="Times New Roman" w:hAnsi="Arial" w:cs="Arial"/>
          <w:lang w:eastAsia="fr-FR"/>
        </w:rPr>
        <w:t xml:space="preserve">releases ou </w:t>
      </w:r>
      <w:r w:rsidR="0038732C">
        <w:rPr>
          <w:rFonts w:ascii="Arial" w:eastAsia="Times New Roman" w:hAnsi="Arial" w:cs="Arial"/>
          <w:lang w:eastAsia="fr-FR"/>
        </w:rPr>
        <w:t xml:space="preserve">des </w:t>
      </w:r>
      <w:r w:rsidRPr="00BF08D9">
        <w:rPr>
          <w:rFonts w:ascii="Arial" w:eastAsia="Times New Roman" w:hAnsi="Arial" w:cs="Arial"/>
          <w:lang w:eastAsia="fr-FR"/>
        </w:rPr>
        <w:t>dates de démonstration.</w:t>
      </w:r>
    </w:p>
    <w:p w14:paraId="65668779" w14:textId="77777777" w:rsidR="00E0016E" w:rsidRDefault="00E0016E" w:rsidP="00F867FB">
      <w:pPr>
        <w:spacing w:after="0" w:line="240" w:lineRule="auto"/>
        <w:rPr>
          <w:rFonts w:ascii="Arial" w:eastAsia="Times New Roman" w:hAnsi="Arial" w:cs="Arial"/>
          <w:lang w:eastAsia="fr-FR"/>
        </w:rPr>
      </w:pPr>
      <w:r w:rsidRPr="00BF08D9">
        <w:rPr>
          <w:rFonts w:ascii="Arial" w:eastAsia="Times New Roman" w:hAnsi="Arial" w:cs="Arial"/>
          <w:lang w:eastAsia="fr-FR"/>
        </w:rPr>
        <w:t>Cette méthode permet de livrer des versions de façon continue et flexible.</w:t>
      </w:r>
    </w:p>
    <w:p w14:paraId="66F90711" w14:textId="77777777" w:rsidR="00F867FB" w:rsidRPr="00BF08D9" w:rsidRDefault="00F867FB" w:rsidP="00F867FB">
      <w:pPr>
        <w:spacing w:after="0" w:line="240" w:lineRule="auto"/>
        <w:rPr>
          <w:rFonts w:ascii="Arial" w:eastAsia="Times New Roman" w:hAnsi="Arial" w:cs="Arial"/>
          <w:lang w:eastAsia="fr-FR"/>
        </w:rPr>
      </w:pPr>
    </w:p>
    <w:p w14:paraId="68D87F11" w14:textId="2BEE19F7" w:rsidR="00E0016E" w:rsidRPr="00BF08D9" w:rsidRDefault="28817431" w:rsidP="00CD3FC1">
      <w:pPr>
        <w:pStyle w:val="Titre3"/>
      </w:pPr>
      <w:bookmarkStart w:id="42" w:name="_Toc219364028"/>
      <w:r w:rsidRPr="00BF08D9">
        <w:t>Workflow</w:t>
      </w:r>
      <w:bookmarkEnd w:id="42"/>
    </w:p>
    <w:p w14:paraId="219CF12A" w14:textId="7F28EEC8" w:rsidR="00E0016E" w:rsidRPr="00BF08D9" w:rsidRDefault="28817431" w:rsidP="00F867FB">
      <w:pPr>
        <w:spacing w:after="0" w:line="240" w:lineRule="auto"/>
        <w:rPr>
          <w:rFonts w:ascii="Arial" w:eastAsia="Times New Roman" w:hAnsi="Arial" w:cs="Arial"/>
          <w:lang w:eastAsia="fr-FR"/>
        </w:rPr>
      </w:pPr>
      <w:r w:rsidRPr="00BF08D9">
        <w:rPr>
          <w:rFonts w:ascii="Arial" w:hAnsi="Arial" w:cs="Arial"/>
          <w:lang w:eastAsia="fr-FR"/>
        </w:rPr>
        <w:t xml:space="preserve">Le </w:t>
      </w:r>
      <w:r w:rsidRPr="00BF08D9">
        <w:rPr>
          <w:rFonts w:ascii="Arial" w:hAnsi="Arial" w:cs="Arial"/>
          <w:b/>
          <w:bCs/>
          <w:lang w:eastAsia="fr-FR"/>
        </w:rPr>
        <w:t xml:space="preserve">workflow </w:t>
      </w:r>
      <w:r w:rsidRPr="00BF08D9">
        <w:rPr>
          <w:rFonts w:ascii="Arial" w:hAnsi="Arial" w:cs="Arial"/>
          <w:lang w:eastAsia="fr-FR"/>
        </w:rPr>
        <w:t xml:space="preserve">est un processus automatisé et structuré </w:t>
      </w:r>
      <w:r w:rsidRPr="00BF08D9">
        <w:rPr>
          <w:rFonts w:ascii="Arial" w:eastAsia="Times New Roman" w:hAnsi="Arial" w:cs="Arial"/>
          <w:lang w:eastAsia="fr-FR"/>
        </w:rPr>
        <w:t xml:space="preserve">de tâches ou </w:t>
      </w:r>
      <w:r w:rsidRPr="00BF08D9">
        <w:rPr>
          <w:rFonts w:ascii="Arial" w:hAnsi="Arial" w:cs="Arial"/>
          <w:lang w:eastAsia="fr-FR"/>
        </w:rPr>
        <w:t>d’actions</w:t>
      </w:r>
      <w:r w:rsidRPr="00BF08D9">
        <w:rPr>
          <w:rFonts w:ascii="Arial" w:eastAsia="Times New Roman" w:hAnsi="Arial" w:cs="Arial"/>
          <w:lang w:eastAsia="fr-FR"/>
        </w:rPr>
        <w:t>, à suivre pour atteindre un objectif spécifique dans le projet, en précisant les rôles, les responsabilités, les délais et les règles de validation.</w:t>
      </w:r>
    </w:p>
    <w:p w14:paraId="475CE32C" w14:textId="4E874B2E" w:rsidR="00E0016E" w:rsidRPr="00BF08D9" w:rsidRDefault="00E0016E" w:rsidP="00F867FB">
      <w:pPr>
        <w:spacing w:after="0" w:line="240" w:lineRule="auto"/>
        <w:rPr>
          <w:rFonts w:ascii="Arial" w:eastAsia="Times New Roman" w:hAnsi="Arial" w:cs="Arial"/>
          <w:lang w:eastAsia="fr-FR"/>
        </w:rPr>
      </w:pPr>
    </w:p>
    <w:p w14:paraId="4AD9597B" w14:textId="1D310A77" w:rsidR="00F867FB" w:rsidRPr="00F867FB" w:rsidRDefault="08F1BB63" w:rsidP="00CD3FC1">
      <w:pPr>
        <w:pStyle w:val="Titre2"/>
      </w:pPr>
      <w:bookmarkStart w:id="43" w:name="_Toc219364029"/>
      <w:r w:rsidRPr="1E8E6760">
        <w:t xml:space="preserve">Objets </w:t>
      </w:r>
      <w:r w:rsidR="31A7F61C" w:rsidRPr="1E8E6760">
        <w:t>PPM</w:t>
      </w:r>
      <w:bookmarkEnd w:id="43"/>
    </w:p>
    <w:p w14:paraId="69EB0761" w14:textId="0BDD8303" w:rsidR="2A616FA9" w:rsidRPr="00956E08" w:rsidRDefault="0C786831" w:rsidP="00CD3FC1">
      <w:pPr>
        <w:pStyle w:val="Titre3"/>
      </w:pPr>
      <w:bookmarkStart w:id="44" w:name="_Toc219364030"/>
      <w:r w:rsidRPr="007C250F">
        <w:t>Portefeuille</w:t>
      </w:r>
      <w:bookmarkEnd w:id="44"/>
    </w:p>
    <w:p w14:paraId="69BF5DC3" w14:textId="347F06D1" w:rsidR="00173A3B" w:rsidRPr="00BF08D9" w:rsidRDefault="00173A3B" w:rsidP="00F867FB">
      <w:pPr>
        <w:spacing w:after="0" w:line="240" w:lineRule="auto"/>
        <w:rPr>
          <w:rFonts w:ascii="Arial" w:eastAsia="Times New Roman" w:hAnsi="Arial" w:cs="Arial"/>
          <w:lang w:eastAsia="fr-FR"/>
        </w:rPr>
      </w:pPr>
      <w:r w:rsidRPr="00BF08D9">
        <w:rPr>
          <w:rFonts w:ascii="Arial" w:eastAsia="Times New Roman" w:hAnsi="Arial" w:cs="Arial"/>
          <w:lang w:eastAsia="fr-FR"/>
        </w:rPr>
        <w:t xml:space="preserve">Un </w:t>
      </w:r>
      <w:r w:rsidRPr="00BF08D9">
        <w:rPr>
          <w:rFonts w:ascii="Arial" w:eastAsia="Times New Roman" w:hAnsi="Arial" w:cs="Arial"/>
          <w:b/>
          <w:bCs/>
          <w:lang w:eastAsia="fr-FR"/>
        </w:rPr>
        <w:t>portefeuille</w:t>
      </w:r>
      <w:r w:rsidRPr="00BF08D9">
        <w:rPr>
          <w:rFonts w:ascii="Arial" w:eastAsia="Times New Roman" w:hAnsi="Arial" w:cs="Arial"/>
          <w:lang w:eastAsia="fr-FR"/>
        </w:rPr>
        <w:t xml:space="preserve"> regroupe un ensemble de demandes, d’études, de projets</w:t>
      </w:r>
      <w:r w:rsidR="5160B209" w:rsidRPr="00BF08D9">
        <w:rPr>
          <w:rFonts w:ascii="Arial" w:eastAsia="Times New Roman" w:hAnsi="Arial" w:cs="Arial"/>
          <w:lang w:eastAsia="fr-FR"/>
        </w:rPr>
        <w:t>,</w:t>
      </w:r>
      <w:r w:rsidRPr="00BF08D9">
        <w:rPr>
          <w:rFonts w:ascii="Arial" w:eastAsia="Times New Roman" w:hAnsi="Arial" w:cs="Arial"/>
          <w:lang w:eastAsia="fr-FR"/>
        </w:rPr>
        <w:t xml:space="preserve"> de programmes</w:t>
      </w:r>
      <w:r w:rsidR="4498E110" w:rsidRPr="00BF08D9">
        <w:rPr>
          <w:rFonts w:ascii="Arial" w:eastAsia="Times New Roman" w:hAnsi="Arial" w:cs="Arial"/>
          <w:lang w:eastAsia="fr-FR"/>
        </w:rPr>
        <w:t>, de produits</w:t>
      </w:r>
      <w:r w:rsidRPr="00BF08D9">
        <w:rPr>
          <w:rFonts w:ascii="Arial" w:eastAsia="Times New Roman" w:hAnsi="Arial" w:cs="Arial"/>
          <w:lang w:eastAsia="fr-FR"/>
        </w:rPr>
        <w:t xml:space="preserve"> </w:t>
      </w:r>
      <w:r w:rsidR="17BA3B65" w:rsidRPr="00BF08D9">
        <w:rPr>
          <w:rFonts w:ascii="Arial" w:eastAsia="Times New Roman" w:hAnsi="Arial" w:cs="Arial"/>
          <w:lang w:eastAsia="fr-FR"/>
        </w:rPr>
        <w:t xml:space="preserve">et d’activités </w:t>
      </w:r>
      <w:r w:rsidR="2A07C142" w:rsidRPr="68E6DD42">
        <w:rPr>
          <w:rFonts w:ascii="Arial" w:eastAsia="Times New Roman" w:hAnsi="Arial" w:cs="Arial"/>
          <w:lang w:eastAsia="fr-FR"/>
        </w:rPr>
        <w:t>de RUN</w:t>
      </w:r>
      <w:r w:rsidRPr="00BF08D9">
        <w:rPr>
          <w:rFonts w:ascii="Arial" w:eastAsia="Times New Roman" w:hAnsi="Arial" w:cs="Arial"/>
          <w:lang w:eastAsia="fr-FR"/>
        </w:rPr>
        <w:t xml:space="preserve"> à des fins de pilotage stratégique et d’arbitrage. Il est utilisé pour la gouvernance, la priorisation et la consolidation budgétaire. Il permet d’optimiser les ressources et de suivre la performance globale.</w:t>
      </w:r>
    </w:p>
    <w:p w14:paraId="785CA50F" w14:textId="77777777" w:rsidR="00F867FB" w:rsidRDefault="00F867FB" w:rsidP="00F867FB">
      <w:pPr>
        <w:spacing w:after="0" w:line="240" w:lineRule="auto"/>
        <w:rPr>
          <w:rFonts w:ascii="Arial" w:eastAsia="Times New Roman" w:hAnsi="Arial" w:cs="Arial"/>
          <w:u w:val="single"/>
          <w:lang w:eastAsia="fr-FR"/>
        </w:rPr>
      </w:pPr>
    </w:p>
    <w:p w14:paraId="6D7CDE60" w14:textId="6E5C9C7B" w:rsidR="00173A3B" w:rsidRPr="00BF08D9" w:rsidRDefault="50258212" w:rsidP="00F867FB">
      <w:pPr>
        <w:spacing w:after="0" w:line="240" w:lineRule="auto"/>
        <w:rPr>
          <w:rFonts w:ascii="Arial" w:eastAsia="Times New Roman" w:hAnsi="Arial" w:cs="Arial"/>
          <w:lang w:eastAsia="fr-FR"/>
        </w:rPr>
      </w:pPr>
      <w:r w:rsidRPr="1E8E6760">
        <w:rPr>
          <w:rFonts w:ascii="Arial" w:eastAsia="Times New Roman" w:hAnsi="Arial" w:cs="Arial"/>
          <w:u w:val="single"/>
          <w:lang w:eastAsia="fr-FR"/>
        </w:rPr>
        <w:t>Exemple</w:t>
      </w:r>
      <w:r w:rsidRPr="1E8E6760">
        <w:rPr>
          <w:rFonts w:ascii="Arial" w:eastAsia="Times New Roman" w:hAnsi="Arial" w:cs="Arial"/>
          <w:lang w:eastAsia="fr-FR"/>
        </w:rPr>
        <w:t xml:space="preserve"> : Portefeuille </w:t>
      </w:r>
      <w:r w:rsidR="0F893523" w:rsidRPr="1E8E6760">
        <w:rPr>
          <w:rFonts w:ascii="Arial" w:eastAsia="Times New Roman" w:hAnsi="Arial" w:cs="Arial"/>
          <w:lang w:eastAsia="fr-FR"/>
        </w:rPr>
        <w:t>DSN</w:t>
      </w:r>
      <w:r w:rsidR="34A30544" w:rsidRPr="1B0D6516">
        <w:rPr>
          <w:rFonts w:ascii="Arial" w:eastAsia="Times New Roman" w:hAnsi="Arial" w:cs="Arial"/>
          <w:lang w:eastAsia="fr-FR"/>
        </w:rPr>
        <w:t xml:space="preserve">, Portefeuille </w:t>
      </w:r>
      <w:r w:rsidR="34A30544" w:rsidRPr="0D75D1A8">
        <w:rPr>
          <w:rFonts w:ascii="Arial" w:eastAsia="Times New Roman" w:hAnsi="Arial" w:cs="Arial"/>
          <w:lang w:eastAsia="fr-FR"/>
        </w:rPr>
        <w:t>priorités DSN 2026</w:t>
      </w:r>
    </w:p>
    <w:p w14:paraId="7C1AAF92" w14:textId="7CA4ECFB" w:rsidR="60961AB1" w:rsidRPr="00BF08D9" w:rsidRDefault="60961AB1" w:rsidP="00F867FB">
      <w:pPr>
        <w:spacing w:after="0" w:line="240" w:lineRule="auto"/>
        <w:rPr>
          <w:rFonts w:ascii="Arial" w:eastAsia="Times New Roman" w:hAnsi="Arial" w:cs="Arial"/>
          <w:lang w:eastAsia="fr-FR"/>
        </w:rPr>
      </w:pPr>
    </w:p>
    <w:p w14:paraId="5186908A" w14:textId="19114A46" w:rsidR="008F5F90" w:rsidRPr="00956E08" w:rsidRDefault="47F5F5E6" w:rsidP="00CD3FC1">
      <w:pPr>
        <w:pStyle w:val="Titre3"/>
      </w:pPr>
      <w:bookmarkStart w:id="45" w:name="_Toc219364031"/>
      <w:r w:rsidRPr="007D0241">
        <w:t>Produit</w:t>
      </w:r>
      <w:bookmarkEnd w:id="45"/>
    </w:p>
    <w:p w14:paraId="5504CCEE" w14:textId="708DE229" w:rsidR="00505626" w:rsidRPr="00BF08D9" w:rsidRDefault="30BF098A" w:rsidP="00F867FB">
      <w:pPr>
        <w:spacing w:after="0" w:line="240" w:lineRule="auto"/>
        <w:rPr>
          <w:rFonts w:ascii="Arial" w:eastAsia="Times New Roman" w:hAnsi="Arial" w:cs="Arial"/>
          <w:lang w:eastAsia="fr-FR"/>
        </w:rPr>
      </w:pPr>
      <w:r w:rsidRPr="49AD2E59">
        <w:rPr>
          <w:rFonts w:ascii="Arial" w:eastAsia="Times New Roman" w:hAnsi="Arial" w:cs="Arial"/>
          <w:lang w:eastAsia="fr-FR"/>
        </w:rPr>
        <w:t xml:space="preserve">Un </w:t>
      </w:r>
      <w:r w:rsidRPr="49AD2E59">
        <w:rPr>
          <w:rFonts w:ascii="Arial" w:eastAsia="Times New Roman" w:hAnsi="Arial" w:cs="Arial"/>
          <w:b/>
          <w:bCs/>
          <w:lang w:eastAsia="fr-FR"/>
        </w:rPr>
        <w:t>produit</w:t>
      </w:r>
      <w:r w:rsidRPr="49AD2E59">
        <w:rPr>
          <w:rFonts w:ascii="Arial" w:eastAsia="Times New Roman" w:hAnsi="Arial" w:cs="Arial"/>
          <w:lang w:eastAsia="fr-FR"/>
        </w:rPr>
        <w:t xml:space="preserve"> est</w:t>
      </w:r>
      <w:r w:rsidR="709A4200" w:rsidRPr="49AD2E59">
        <w:rPr>
          <w:rFonts w:ascii="Arial" w:eastAsia="Times New Roman" w:hAnsi="Arial" w:cs="Arial"/>
          <w:lang w:eastAsia="fr-FR"/>
        </w:rPr>
        <w:t xml:space="preserve"> un modèle de conception </w:t>
      </w:r>
      <w:r w:rsidR="34B418B7" w:rsidRPr="49AD2E59">
        <w:rPr>
          <w:rFonts w:ascii="Arial" w:eastAsia="Times New Roman" w:hAnsi="Arial" w:cs="Arial"/>
          <w:lang w:eastAsia="fr-FR"/>
        </w:rPr>
        <w:t xml:space="preserve">d’applications numériques </w:t>
      </w:r>
      <w:r w:rsidR="709A4200" w:rsidRPr="49AD2E59">
        <w:rPr>
          <w:rFonts w:ascii="Arial" w:eastAsia="Times New Roman" w:hAnsi="Arial" w:cs="Arial"/>
          <w:lang w:eastAsia="fr-FR"/>
        </w:rPr>
        <w:t xml:space="preserve">qui </w:t>
      </w:r>
      <w:r w:rsidRPr="49AD2E59">
        <w:rPr>
          <w:rFonts w:ascii="Arial" w:eastAsia="Times New Roman" w:hAnsi="Arial" w:cs="Arial"/>
          <w:lang w:eastAsia="fr-FR"/>
        </w:rPr>
        <w:t>consiste à se baser sur les besoins (ou irritants) des utilisateurs pour concevoir les fonctionnalités</w:t>
      </w:r>
      <w:r w:rsidR="0507A1AF" w:rsidRPr="49AD2E59">
        <w:rPr>
          <w:rFonts w:ascii="Arial" w:eastAsia="Times New Roman" w:hAnsi="Arial" w:cs="Arial"/>
          <w:lang w:eastAsia="fr-FR"/>
        </w:rPr>
        <w:t xml:space="preserve"> (</w:t>
      </w:r>
      <w:r w:rsidR="75218234" w:rsidRPr="49AD2E59">
        <w:rPr>
          <w:rFonts w:ascii="Arial" w:eastAsia="Times New Roman" w:hAnsi="Arial" w:cs="Arial"/>
          <w:lang w:eastAsia="fr-FR"/>
        </w:rPr>
        <w:t>consignées dans un backlog</w:t>
      </w:r>
      <w:r w:rsidR="0507A1AF" w:rsidRPr="49AD2E59">
        <w:rPr>
          <w:rFonts w:ascii="Arial" w:eastAsia="Times New Roman" w:hAnsi="Arial" w:cs="Arial"/>
          <w:lang w:eastAsia="fr-FR"/>
        </w:rPr>
        <w:t>)</w:t>
      </w:r>
      <w:r w:rsidRPr="49AD2E59">
        <w:rPr>
          <w:rFonts w:ascii="Arial" w:eastAsia="Times New Roman" w:hAnsi="Arial" w:cs="Arial"/>
          <w:lang w:eastAsia="fr-FR"/>
        </w:rPr>
        <w:t xml:space="preserve"> d’un</w:t>
      </w:r>
      <w:r w:rsidR="0382B3D9" w:rsidRPr="49AD2E59">
        <w:rPr>
          <w:rFonts w:ascii="Arial" w:eastAsia="Times New Roman" w:hAnsi="Arial" w:cs="Arial"/>
          <w:lang w:eastAsia="fr-FR"/>
        </w:rPr>
        <w:t>e solution</w:t>
      </w:r>
      <w:r w:rsidRPr="49AD2E59">
        <w:rPr>
          <w:rFonts w:ascii="Arial" w:eastAsia="Times New Roman" w:hAnsi="Arial" w:cs="Arial"/>
          <w:lang w:eastAsia="fr-FR"/>
        </w:rPr>
        <w:t xml:space="preserve"> numérique, et ce</w:t>
      </w:r>
      <w:r w:rsidR="501ECFF0" w:rsidRPr="49AD2E59">
        <w:rPr>
          <w:rFonts w:ascii="Arial" w:eastAsia="Times New Roman" w:hAnsi="Arial" w:cs="Arial"/>
          <w:lang w:eastAsia="fr-FR"/>
        </w:rPr>
        <w:t>,</w:t>
      </w:r>
      <w:r w:rsidRPr="49AD2E59">
        <w:rPr>
          <w:rFonts w:ascii="Arial" w:eastAsia="Times New Roman" w:hAnsi="Arial" w:cs="Arial"/>
          <w:lang w:eastAsia="fr-FR"/>
        </w:rPr>
        <w:t xml:space="preserve"> de manière itérative et incrémentale</w:t>
      </w:r>
      <w:r w:rsidR="0507A1AF" w:rsidRPr="49AD2E59">
        <w:rPr>
          <w:rFonts w:ascii="Arial" w:eastAsia="Times New Roman" w:hAnsi="Arial" w:cs="Arial"/>
          <w:lang w:eastAsia="fr-FR"/>
        </w:rPr>
        <w:t xml:space="preserve"> (</w:t>
      </w:r>
      <w:r w:rsidR="406A6D1B" w:rsidRPr="49AD2E59">
        <w:rPr>
          <w:rFonts w:ascii="Arial" w:eastAsia="Times New Roman" w:hAnsi="Arial" w:cs="Arial"/>
          <w:lang w:eastAsia="fr-FR"/>
        </w:rPr>
        <w:t>versions</w:t>
      </w:r>
      <w:r w:rsidR="0507A1AF" w:rsidRPr="49AD2E59">
        <w:rPr>
          <w:rFonts w:ascii="Arial" w:eastAsia="Times New Roman" w:hAnsi="Arial" w:cs="Arial"/>
          <w:lang w:eastAsia="fr-FR"/>
        </w:rPr>
        <w:t>)</w:t>
      </w:r>
      <w:r w:rsidRPr="49AD2E59">
        <w:rPr>
          <w:rFonts w:ascii="Arial" w:eastAsia="Times New Roman" w:hAnsi="Arial" w:cs="Arial"/>
          <w:lang w:eastAsia="fr-FR"/>
        </w:rPr>
        <w:t>.</w:t>
      </w:r>
      <w:r w:rsidR="5ADCCCD5" w:rsidRPr="49AD2E59">
        <w:rPr>
          <w:rFonts w:ascii="Arial" w:eastAsia="Times New Roman" w:hAnsi="Arial" w:cs="Arial"/>
          <w:lang w:eastAsia="fr-FR"/>
        </w:rPr>
        <w:t xml:space="preserve"> </w:t>
      </w:r>
      <w:r w:rsidR="62C731EC" w:rsidRPr="49AD2E59">
        <w:rPr>
          <w:rFonts w:ascii="Arial" w:eastAsia="Times New Roman" w:hAnsi="Arial" w:cs="Arial"/>
          <w:lang w:eastAsia="fr-FR"/>
        </w:rPr>
        <w:t xml:space="preserve">L’ensemble des fonctionnalités de ce produit constitue la Roadmap produit. </w:t>
      </w:r>
      <w:r w:rsidR="718BC8C0" w:rsidRPr="49AD2E59">
        <w:rPr>
          <w:rFonts w:ascii="Arial" w:eastAsia="Times New Roman" w:hAnsi="Arial" w:cs="Arial"/>
          <w:lang w:eastAsia="fr-FR"/>
        </w:rPr>
        <w:t>Un produit peut être alimenté par plusieurs projets (de programmes ou portefeuilles différents).</w:t>
      </w:r>
      <w:r w:rsidR="5ADCCCD5" w:rsidRPr="49AD2E59">
        <w:rPr>
          <w:rFonts w:ascii="Arial" w:eastAsia="Times New Roman" w:hAnsi="Arial" w:cs="Arial"/>
          <w:lang w:eastAsia="fr-FR"/>
        </w:rPr>
        <w:t xml:space="preserve"> C</w:t>
      </w:r>
      <w:r w:rsidRPr="49AD2E59">
        <w:rPr>
          <w:rFonts w:ascii="Arial" w:eastAsia="Times New Roman" w:hAnsi="Arial" w:cs="Arial"/>
          <w:lang w:eastAsia="fr-FR"/>
        </w:rPr>
        <w:t>ontrairement à un projet, un produit a un début, mais pas nécessairement de fin. Tout au long de son cycle de vie</w:t>
      </w:r>
      <w:r w:rsidR="5ADCCCD5" w:rsidRPr="49AD2E59">
        <w:rPr>
          <w:rFonts w:ascii="Arial" w:eastAsia="Times New Roman" w:hAnsi="Arial" w:cs="Arial"/>
          <w:lang w:eastAsia="fr-FR"/>
        </w:rPr>
        <w:t xml:space="preserve">, </w:t>
      </w:r>
      <w:r w:rsidRPr="49AD2E59">
        <w:rPr>
          <w:rFonts w:ascii="Arial" w:eastAsia="Times New Roman" w:hAnsi="Arial" w:cs="Arial"/>
          <w:lang w:eastAsia="fr-FR"/>
        </w:rPr>
        <w:t>le produit évolue.</w:t>
      </w:r>
    </w:p>
    <w:p w14:paraId="06272CE3" w14:textId="77777777" w:rsidR="00F242C6" w:rsidRPr="00BF08D9" w:rsidRDefault="00F242C6" w:rsidP="00F867FB">
      <w:pPr>
        <w:spacing w:after="0" w:line="240" w:lineRule="auto"/>
        <w:rPr>
          <w:rFonts w:ascii="Arial" w:eastAsia="Times New Roman" w:hAnsi="Arial" w:cs="Arial"/>
          <w:u w:val="single"/>
          <w:lang w:eastAsia="fr-FR"/>
        </w:rPr>
      </w:pPr>
    </w:p>
    <w:p w14:paraId="47305F14" w14:textId="53E843F0" w:rsidR="0032249C" w:rsidRPr="00BF08D9" w:rsidRDefault="0032249C" w:rsidP="00F867FB">
      <w:pPr>
        <w:spacing w:after="0" w:line="240" w:lineRule="auto"/>
        <w:rPr>
          <w:rFonts w:ascii="Arial" w:eastAsia="Times New Roman" w:hAnsi="Arial" w:cs="Arial"/>
          <w:lang w:eastAsia="fr-FR"/>
        </w:rPr>
      </w:pPr>
      <w:r w:rsidRPr="00BF08D9">
        <w:rPr>
          <w:rFonts w:ascii="Arial" w:eastAsia="Times New Roman" w:hAnsi="Arial" w:cs="Arial"/>
          <w:u w:val="single"/>
          <w:lang w:eastAsia="fr-FR"/>
        </w:rPr>
        <w:t>Exemple</w:t>
      </w:r>
      <w:r w:rsidRPr="00BF08D9">
        <w:rPr>
          <w:rFonts w:ascii="Arial" w:eastAsia="Times New Roman" w:hAnsi="Arial" w:cs="Arial"/>
          <w:lang w:eastAsia="fr-FR"/>
        </w:rPr>
        <w:t xml:space="preserve"> : </w:t>
      </w:r>
      <w:r w:rsidR="777460A1" w:rsidRPr="00BF08D9">
        <w:rPr>
          <w:rFonts w:ascii="Arial" w:eastAsia="Times New Roman" w:hAnsi="Arial" w:cs="Arial"/>
          <w:lang w:eastAsia="fr-FR"/>
        </w:rPr>
        <w:t>Dispositif de recueil des maladies rares</w:t>
      </w:r>
    </w:p>
    <w:p w14:paraId="2585C53A" w14:textId="5FE2D882" w:rsidR="6396EC40" w:rsidRDefault="6396EC40" w:rsidP="6396EC40">
      <w:pPr>
        <w:spacing w:after="0" w:line="240" w:lineRule="auto"/>
        <w:rPr>
          <w:rFonts w:ascii="Arial" w:eastAsia="Times New Roman" w:hAnsi="Arial" w:cs="Arial"/>
          <w:lang w:eastAsia="fr-FR"/>
        </w:rPr>
      </w:pPr>
    </w:p>
    <w:p w14:paraId="35997609" w14:textId="7689CF7D" w:rsidR="0AF1E398" w:rsidRDefault="0AF1E398" w:rsidP="00CD3FC1">
      <w:pPr>
        <w:pStyle w:val="Titre3"/>
        <w:rPr>
          <w:rFonts w:eastAsia="Times New Roman"/>
          <w:lang w:eastAsia="fr-FR"/>
        </w:rPr>
      </w:pPr>
      <w:bookmarkStart w:id="46" w:name="_Toc219364032"/>
      <w:r>
        <w:t>Activités de BUILD</w:t>
      </w:r>
      <w:bookmarkEnd w:id="46"/>
    </w:p>
    <w:p w14:paraId="31D4598E" w14:textId="1DEC7391" w:rsidR="6396EC40" w:rsidRPr="00596C59" w:rsidRDefault="65D0B37D" w:rsidP="00596C59">
      <w:pPr>
        <w:rPr>
          <w:rFonts w:ascii="Arial" w:eastAsia="Times New Roman" w:hAnsi="Arial" w:cs="Arial"/>
          <w:lang w:eastAsia="fr-FR"/>
        </w:rPr>
      </w:pPr>
      <w:r w:rsidRPr="007D0241">
        <w:rPr>
          <w:rFonts w:ascii="Arial" w:eastAsiaTheme="minorEastAsia" w:hAnsi="Arial" w:cs="Arial"/>
          <w:lang w:eastAsia="fr-FR"/>
        </w:rPr>
        <w:t xml:space="preserve">Les </w:t>
      </w:r>
      <w:r w:rsidRPr="007D0241">
        <w:rPr>
          <w:rFonts w:ascii="Arial" w:eastAsiaTheme="minorEastAsia" w:hAnsi="Arial" w:cs="Arial"/>
          <w:b/>
          <w:lang w:eastAsia="fr-FR"/>
        </w:rPr>
        <w:t>activités de BUILD</w:t>
      </w:r>
      <w:r w:rsidRPr="007D0241">
        <w:rPr>
          <w:rFonts w:ascii="Arial" w:eastAsiaTheme="minorEastAsia" w:hAnsi="Arial" w:cs="Arial"/>
          <w:lang w:eastAsia="fr-FR"/>
        </w:rPr>
        <w:t xml:space="preserve"> regroupe</w:t>
      </w:r>
      <w:r w:rsidR="30490D16" w:rsidRPr="007D0241">
        <w:rPr>
          <w:rFonts w:ascii="Arial" w:eastAsiaTheme="minorEastAsia" w:hAnsi="Arial" w:cs="Arial"/>
          <w:lang w:eastAsia="fr-FR"/>
        </w:rPr>
        <w:t>nt</w:t>
      </w:r>
      <w:r w:rsidRPr="007D0241">
        <w:rPr>
          <w:rFonts w:ascii="Arial" w:eastAsiaTheme="minorEastAsia" w:hAnsi="Arial" w:cs="Arial"/>
          <w:lang w:eastAsia="fr-FR"/>
        </w:rPr>
        <w:t xml:space="preserve"> l’ensemble des actions de conception, développement et de mise en </w:t>
      </w:r>
      <w:r w:rsidR="2F575C4B" w:rsidRPr="007D0241">
        <w:rPr>
          <w:rFonts w:ascii="Arial" w:eastAsiaTheme="minorEastAsia" w:hAnsi="Arial" w:cs="Arial"/>
          <w:lang w:eastAsia="fr-FR"/>
        </w:rPr>
        <w:t>œuvre</w:t>
      </w:r>
      <w:r w:rsidRPr="007D0241">
        <w:rPr>
          <w:rFonts w:ascii="Arial" w:eastAsiaTheme="minorEastAsia" w:hAnsi="Arial" w:cs="Arial"/>
          <w:lang w:eastAsia="fr-FR"/>
        </w:rPr>
        <w:t xml:space="preserve"> d’un nouveau produit, service ou d’une évolution majeure. </w:t>
      </w:r>
      <w:r w:rsidR="35B3DDCB" w:rsidRPr="007D0241">
        <w:rPr>
          <w:rFonts w:ascii="Arial" w:eastAsiaTheme="minorEastAsia" w:hAnsi="Arial" w:cs="Arial"/>
          <w:lang w:eastAsia="fr-FR"/>
        </w:rPr>
        <w:t>Elles regroupent la conception fo</w:t>
      </w:r>
      <w:r w:rsidR="00596C59">
        <w:rPr>
          <w:rFonts w:ascii="Arial" w:eastAsiaTheme="minorEastAsia" w:hAnsi="Arial" w:cs="Arial"/>
          <w:lang w:eastAsia="fr-FR"/>
        </w:rPr>
        <w:t>n</w:t>
      </w:r>
      <w:r w:rsidR="35B3DDCB" w:rsidRPr="007D0241">
        <w:rPr>
          <w:rFonts w:ascii="Arial" w:eastAsiaTheme="minorEastAsia" w:hAnsi="Arial" w:cs="Arial"/>
          <w:lang w:eastAsia="fr-FR"/>
        </w:rPr>
        <w:t xml:space="preserve">ctionnelle et technique, le développement et le paramétrage, les tests et recette et le déploiement </w:t>
      </w:r>
    </w:p>
    <w:p w14:paraId="002518E8" w14:textId="3DB5C46E" w:rsidR="0AF1E398" w:rsidRPr="00CD3FC1" w:rsidRDefault="72772AB5" w:rsidP="00CD3FC1">
      <w:pPr>
        <w:pStyle w:val="Titre4"/>
      </w:pPr>
      <w:r>
        <w:t>Programme</w:t>
      </w:r>
    </w:p>
    <w:p w14:paraId="589BDD70" w14:textId="7A2CFFF2" w:rsidR="0AF1E398" w:rsidRDefault="0AF1E398" w:rsidP="1C450EF8">
      <w:pPr>
        <w:spacing w:after="0" w:line="240" w:lineRule="auto"/>
        <w:rPr>
          <w:rFonts w:ascii="Arial" w:eastAsiaTheme="minorEastAsia" w:hAnsi="Arial" w:cs="Arial"/>
          <w:lang w:eastAsia="fr-FR"/>
        </w:rPr>
      </w:pPr>
      <w:r w:rsidRPr="1C450EF8">
        <w:rPr>
          <w:rFonts w:ascii="Arial" w:eastAsia="Times New Roman" w:hAnsi="Arial" w:cs="Arial"/>
          <w:lang w:eastAsia="fr-FR"/>
        </w:rPr>
        <w:t xml:space="preserve">Un </w:t>
      </w:r>
      <w:r w:rsidRPr="1C450EF8">
        <w:rPr>
          <w:rFonts w:ascii="Arial" w:eastAsia="Times New Roman" w:hAnsi="Arial" w:cs="Arial"/>
          <w:b/>
          <w:bCs/>
          <w:lang w:eastAsia="fr-FR"/>
        </w:rPr>
        <w:t>programme</w:t>
      </w:r>
      <w:r w:rsidRPr="1C450EF8">
        <w:rPr>
          <w:rFonts w:ascii="Arial" w:eastAsia="Times New Roman" w:hAnsi="Arial" w:cs="Arial"/>
          <w:lang w:eastAsia="fr-FR"/>
        </w:rPr>
        <w:t xml:space="preserve"> désigne un ensemble de projets, d’études et de produits qui concourent à un même objectif stratégique. </w:t>
      </w:r>
      <w:r w:rsidRPr="1C450EF8">
        <w:rPr>
          <w:rFonts w:ascii="Arial" w:eastAsiaTheme="minorEastAsia" w:hAnsi="Arial" w:cs="Arial"/>
          <w:lang w:eastAsia="fr-FR"/>
        </w:rPr>
        <w:t>Les projets et les études au sein d’un programme peuvent avoir des dépendances et des synergies entre eux. Il garantit la cohérence, la mutualisation des ressources et la bonne réalisation des objectifs.</w:t>
      </w:r>
    </w:p>
    <w:p w14:paraId="4698736D" w14:textId="1B1D8AE0" w:rsidR="1C450EF8" w:rsidRDefault="1C450EF8" w:rsidP="1C450EF8">
      <w:pPr>
        <w:spacing w:after="0" w:line="240" w:lineRule="auto"/>
        <w:rPr>
          <w:rFonts w:ascii="Arial" w:eastAsiaTheme="minorEastAsia" w:hAnsi="Arial" w:cs="Arial"/>
          <w:lang w:eastAsia="fr-FR"/>
        </w:rPr>
      </w:pPr>
    </w:p>
    <w:p w14:paraId="0B8CA19A" w14:textId="6D26DD2A" w:rsidR="0AF1E398" w:rsidRDefault="0AF1E398" w:rsidP="1C450EF8">
      <w:pPr>
        <w:spacing w:after="0"/>
        <w:rPr>
          <w:rFonts w:ascii="Arial" w:hAnsi="Arial" w:cs="Arial"/>
          <w:lang w:eastAsia="fr-FR"/>
        </w:rPr>
      </w:pPr>
      <w:r w:rsidRPr="1C450EF8">
        <w:rPr>
          <w:rFonts w:ascii="Arial" w:hAnsi="Arial" w:cs="Arial"/>
          <w:lang w:eastAsia="fr-FR"/>
        </w:rPr>
        <w:t>Des programmes pourront être intégrés dans plusieurs portefeuilles de projets.</w:t>
      </w:r>
    </w:p>
    <w:p w14:paraId="5B22FB35" w14:textId="694207B4" w:rsidR="1C450EF8" w:rsidRDefault="1C450EF8" w:rsidP="1C450EF8">
      <w:pPr>
        <w:spacing w:after="0" w:line="240" w:lineRule="auto"/>
        <w:rPr>
          <w:rFonts w:ascii="Arial" w:eastAsiaTheme="minorEastAsia" w:hAnsi="Arial" w:cs="Arial"/>
          <w:lang w:eastAsia="fr-FR"/>
        </w:rPr>
      </w:pPr>
    </w:p>
    <w:p w14:paraId="43AC4B4D" w14:textId="44A28789" w:rsidR="0AF1E398" w:rsidRDefault="0AF1E398" w:rsidP="1C450EF8">
      <w:pPr>
        <w:spacing w:after="0" w:line="240" w:lineRule="auto"/>
        <w:rPr>
          <w:rFonts w:ascii="Arial" w:eastAsiaTheme="minorEastAsia" w:hAnsi="Arial" w:cs="Arial"/>
          <w:lang w:eastAsia="fr-FR"/>
        </w:rPr>
      </w:pPr>
      <w:r w:rsidRPr="1C450EF8">
        <w:rPr>
          <w:rFonts w:ascii="Arial" w:eastAsiaTheme="minorEastAsia" w:hAnsi="Arial" w:cs="Arial"/>
          <w:u w:val="single"/>
          <w:lang w:eastAsia="fr-FR"/>
        </w:rPr>
        <w:t>Exemple</w:t>
      </w:r>
      <w:r w:rsidRPr="1C450EF8">
        <w:rPr>
          <w:rFonts w:ascii="Arial" w:eastAsiaTheme="minorEastAsia" w:hAnsi="Arial" w:cs="Arial"/>
          <w:lang w:eastAsia="fr-FR"/>
        </w:rPr>
        <w:t> : Programme de migration majeure fonctionnelle et technologique du dossier patient</w:t>
      </w:r>
    </w:p>
    <w:p w14:paraId="403858EC" w14:textId="49A09944" w:rsidR="00F867FB" w:rsidRPr="009F4B04" w:rsidRDefault="00F867FB" w:rsidP="009F4B04"/>
    <w:p w14:paraId="3ED12BB9" w14:textId="475F1547" w:rsidR="00F867FB" w:rsidRDefault="30DDD473" w:rsidP="00CD3FC1">
      <w:pPr>
        <w:pStyle w:val="Titre4"/>
      </w:pPr>
      <w:r>
        <w:t>Demande</w:t>
      </w:r>
    </w:p>
    <w:p w14:paraId="2AFCF086" w14:textId="544A3B48" w:rsidR="3E9AE4A3" w:rsidRPr="00BF08D9" w:rsidRDefault="3E9AE4A3" w:rsidP="00F867FB">
      <w:pPr>
        <w:spacing w:after="0"/>
        <w:rPr>
          <w:rFonts w:ascii="Arial" w:eastAsia="Times New Roman" w:hAnsi="Arial" w:cs="Arial"/>
          <w:lang w:eastAsia="fr-FR"/>
        </w:rPr>
      </w:pPr>
      <w:r w:rsidRPr="00BF08D9">
        <w:rPr>
          <w:rFonts w:ascii="Arial" w:hAnsi="Arial" w:cs="Arial"/>
        </w:rPr>
        <w:t xml:space="preserve">Une </w:t>
      </w:r>
      <w:r w:rsidRPr="00BF08D9">
        <w:rPr>
          <w:rFonts w:ascii="Arial" w:hAnsi="Arial" w:cs="Arial"/>
          <w:b/>
          <w:bCs/>
        </w:rPr>
        <w:t xml:space="preserve">demande </w:t>
      </w:r>
      <w:r w:rsidRPr="00BF08D9">
        <w:rPr>
          <w:rFonts w:ascii="Arial" w:hAnsi="Arial" w:cs="Arial"/>
        </w:rPr>
        <w:t>peut être une réflexion ou un sujet qui peut émaner de différents acteurs (ex : collégiale de spécialités médicales, maîtrise d’ouvrage / métier, pôle de la DSN notamment pour des projets d’infrastructures, etc.).  Elle est formalisée par une expression de besoin. Une demande est le point d’entrée du processus d’évaluation de la pertinence, de la valeur et de la faisabilité avant tout démarrage de travaux.</w:t>
      </w:r>
    </w:p>
    <w:p w14:paraId="260F4D99" w14:textId="49C53249" w:rsidR="3E9AE4A3" w:rsidRPr="00BF08D9" w:rsidRDefault="3E9AE4A3" w:rsidP="00F867FB">
      <w:pPr>
        <w:spacing w:after="0"/>
        <w:rPr>
          <w:rFonts w:ascii="Arial" w:eastAsia="Times New Roman" w:hAnsi="Arial" w:cs="Arial"/>
          <w:lang w:eastAsia="fr-FR"/>
        </w:rPr>
      </w:pPr>
      <w:r w:rsidRPr="00BF08D9">
        <w:rPr>
          <w:rFonts w:ascii="Arial" w:hAnsi="Arial" w:cs="Arial"/>
          <w:u w:val="single"/>
        </w:rPr>
        <w:t>Exemple </w:t>
      </w:r>
      <w:r w:rsidRPr="00BF08D9">
        <w:rPr>
          <w:rFonts w:ascii="Arial" w:hAnsi="Arial" w:cs="Arial"/>
        </w:rPr>
        <w:t>: Développer un module dédié à l’Ophtalmologie dans le dossier patient</w:t>
      </w:r>
    </w:p>
    <w:p w14:paraId="622F95EB" w14:textId="77777777" w:rsidR="0769CCC1" w:rsidRPr="00BF08D9" w:rsidRDefault="0769CCC1" w:rsidP="00F867FB">
      <w:pPr>
        <w:spacing w:after="0"/>
        <w:rPr>
          <w:rFonts w:ascii="Arial" w:hAnsi="Arial" w:cs="Arial"/>
        </w:rPr>
      </w:pPr>
    </w:p>
    <w:p w14:paraId="4C72BEEC" w14:textId="43F2560F" w:rsidR="00F867FB" w:rsidRDefault="30DDD473" w:rsidP="00CD3FC1">
      <w:pPr>
        <w:pStyle w:val="Titre4"/>
        <w:rPr>
          <w:rFonts w:eastAsia="Times New Roman"/>
          <w:lang w:eastAsia="fr-FR"/>
        </w:rPr>
      </w:pPr>
      <w:r>
        <w:t>Etude</w:t>
      </w:r>
    </w:p>
    <w:p w14:paraId="3AAD129D" w14:textId="083557F8" w:rsidR="3E9AE4A3" w:rsidRPr="00BF08D9" w:rsidRDefault="779D40BA" w:rsidP="00F867FB">
      <w:pPr>
        <w:spacing w:after="0"/>
        <w:rPr>
          <w:rFonts w:ascii="Arial" w:eastAsia="Times New Roman" w:hAnsi="Arial" w:cs="Arial"/>
          <w:lang w:eastAsia="fr-FR"/>
        </w:rPr>
      </w:pPr>
      <w:r w:rsidRPr="49AD2E59">
        <w:rPr>
          <w:rFonts w:ascii="Arial" w:hAnsi="Arial" w:cs="Arial"/>
        </w:rPr>
        <w:t xml:space="preserve">Une </w:t>
      </w:r>
      <w:r w:rsidRPr="49AD2E59">
        <w:rPr>
          <w:rFonts w:ascii="Arial" w:hAnsi="Arial" w:cs="Arial"/>
          <w:b/>
          <w:bCs/>
        </w:rPr>
        <w:t xml:space="preserve">étude </w:t>
      </w:r>
      <w:r w:rsidRPr="49AD2E59">
        <w:rPr>
          <w:rFonts w:ascii="Arial" w:hAnsi="Arial" w:cs="Arial"/>
        </w:rPr>
        <w:t xml:space="preserve">(avant-projet) correspond à la phase d’analyse et de cadrage qui permet d’évaluer la faisabilité fonctionnelle, technique, financière et stratégique d’une demande. Elle permet de préciser les coûts, les risques, le ROI, les livrables attendus et le planning prévisionnel. Les éléments d’une étude sont indispensables pour l’arbitrage des comités décisionnaires (comités de priorisations techniques, gestion et </w:t>
      </w:r>
      <w:r w:rsidR="3AB5A768" w:rsidRPr="49AD2E59">
        <w:rPr>
          <w:rFonts w:ascii="Arial" w:hAnsi="Arial" w:cs="Arial"/>
        </w:rPr>
        <w:t>clinique</w:t>
      </w:r>
      <w:r w:rsidRPr="49AD2E59">
        <w:rPr>
          <w:rFonts w:ascii="Arial" w:hAnsi="Arial" w:cs="Arial"/>
        </w:rPr>
        <w:t>).</w:t>
      </w:r>
    </w:p>
    <w:p w14:paraId="7FC569E1" w14:textId="348FE114" w:rsidR="0769CCC1" w:rsidRPr="00F867FB" w:rsidRDefault="0769CCC1" w:rsidP="00F867FB">
      <w:pPr>
        <w:spacing w:after="0"/>
      </w:pPr>
    </w:p>
    <w:p w14:paraId="2150AC09" w14:textId="44EDA4F8" w:rsidR="00F867FB" w:rsidRDefault="5B677AC5" w:rsidP="00CD3FC1">
      <w:pPr>
        <w:pStyle w:val="Titre4"/>
      </w:pPr>
      <w:r>
        <w:t>Projet</w:t>
      </w:r>
    </w:p>
    <w:p w14:paraId="11DD27DD" w14:textId="77777777" w:rsidR="00F867FB" w:rsidRDefault="36B9E1E1" w:rsidP="00F867FB">
      <w:pPr>
        <w:spacing w:after="0" w:line="240" w:lineRule="auto"/>
        <w:rPr>
          <w:rFonts w:ascii="Arial" w:eastAsia="Times New Roman" w:hAnsi="Arial" w:cs="Arial"/>
          <w:lang w:eastAsia="fr-FR"/>
        </w:rPr>
      </w:pPr>
      <w:r w:rsidRPr="00BF08D9">
        <w:rPr>
          <w:rFonts w:ascii="Arial" w:eastAsia="Times New Roman" w:hAnsi="Arial" w:cs="Arial"/>
          <w:lang w:eastAsia="fr-FR"/>
        </w:rPr>
        <w:t xml:space="preserve">Un </w:t>
      </w:r>
      <w:r w:rsidRPr="00BF08D9">
        <w:rPr>
          <w:rFonts w:ascii="Arial" w:eastAsia="Times New Roman" w:hAnsi="Arial" w:cs="Arial"/>
          <w:b/>
          <w:lang w:eastAsia="fr-FR"/>
        </w:rPr>
        <w:t xml:space="preserve">projet </w:t>
      </w:r>
      <w:r w:rsidRPr="00BF08D9">
        <w:rPr>
          <w:rFonts w:ascii="Arial" w:eastAsia="Times New Roman" w:hAnsi="Arial" w:cs="Arial"/>
          <w:lang w:eastAsia="fr-FR"/>
        </w:rPr>
        <w:t>est un ensemble</w:t>
      </w:r>
      <w:r w:rsidR="50EAAC70" w:rsidRPr="00BF08D9">
        <w:rPr>
          <w:rFonts w:ascii="Arial" w:eastAsia="Times New Roman" w:hAnsi="Arial" w:cs="Arial"/>
          <w:lang w:eastAsia="fr-FR"/>
        </w:rPr>
        <w:t xml:space="preserve"> coordonné</w:t>
      </w:r>
      <w:r w:rsidRPr="00BF08D9">
        <w:rPr>
          <w:rFonts w:ascii="Arial" w:eastAsia="Times New Roman" w:hAnsi="Arial" w:cs="Arial"/>
          <w:lang w:eastAsia="fr-FR"/>
        </w:rPr>
        <w:t xml:space="preserve"> de tâches et d’actions, de ressources et de moyen visant à un objectif unique, dans un délai défin</w:t>
      </w:r>
      <w:r w:rsidR="1147DE7A" w:rsidRPr="00BF08D9">
        <w:rPr>
          <w:rFonts w:ascii="Arial" w:eastAsia="Times New Roman" w:hAnsi="Arial" w:cs="Arial"/>
          <w:lang w:eastAsia="fr-FR"/>
        </w:rPr>
        <w:t>i, avec un budget fixé et dont le résultat attendu est la livraison d’un produit, d’un service ou d’un livrable.</w:t>
      </w:r>
      <w:r w:rsidR="55F228ED" w:rsidRPr="00BF08D9">
        <w:rPr>
          <w:rFonts w:ascii="Arial" w:eastAsia="Times New Roman" w:hAnsi="Arial" w:cs="Arial"/>
          <w:lang w:eastAsia="fr-FR"/>
        </w:rPr>
        <w:t xml:space="preserve"> </w:t>
      </w:r>
    </w:p>
    <w:p w14:paraId="2B8BCA4D" w14:textId="77777777" w:rsidR="00F867FB" w:rsidRDefault="00F867FB" w:rsidP="00F867FB">
      <w:pPr>
        <w:spacing w:after="0" w:line="240" w:lineRule="auto"/>
        <w:rPr>
          <w:rFonts w:ascii="Arial" w:eastAsia="Times New Roman" w:hAnsi="Arial" w:cs="Arial"/>
          <w:lang w:eastAsia="fr-FR"/>
        </w:rPr>
      </w:pPr>
    </w:p>
    <w:p w14:paraId="3574F876" w14:textId="36BB6625" w:rsidR="00A74050" w:rsidRPr="00BF08D9" w:rsidRDefault="358FE58C" w:rsidP="00F867FB">
      <w:pPr>
        <w:spacing w:after="0" w:line="240" w:lineRule="auto"/>
        <w:rPr>
          <w:rFonts w:ascii="Arial" w:eastAsia="Times New Roman" w:hAnsi="Arial" w:cs="Arial"/>
          <w:lang w:eastAsia="fr-FR"/>
        </w:rPr>
      </w:pPr>
      <w:r w:rsidRPr="49AD2E59">
        <w:rPr>
          <w:rFonts w:ascii="Arial" w:eastAsia="Times New Roman" w:hAnsi="Arial" w:cs="Arial"/>
          <w:lang w:eastAsia="fr-FR"/>
        </w:rPr>
        <w:t xml:space="preserve">Un projet </w:t>
      </w:r>
      <w:r w:rsidR="658D94D4" w:rsidRPr="49AD2E59">
        <w:rPr>
          <w:rFonts w:ascii="Arial" w:eastAsia="Times New Roman" w:hAnsi="Arial" w:cs="Arial"/>
          <w:lang w:eastAsia="fr-FR"/>
        </w:rPr>
        <w:t xml:space="preserve">n’est pas nécessairement </w:t>
      </w:r>
      <w:r w:rsidR="5BE52A41" w:rsidRPr="49AD2E59">
        <w:rPr>
          <w:rFonts w:ascii="Arial" w:eastAsia="Times New Roman" w:hAnsi="Arial" w:cs="Arial"/>
          <w:lang w:eastAsia="fr-FR"/>
        </w:rPr>
        <w:t>issu d’</w:t>
      </w:r>
      <w:r w:rsidR="3C9724F9" w:rsidRPr="49AD2E59">
        <w:rPr>
          <w:rFonts w:ascii="Arial" w:eastAsia="Times New Roman" w:hAnsi="Arial" w:cs="Arial"/>
          <w:lang w:eastAsia="fr-FR"/>
        </w:rPr>
        <w:t>un</w:t>
      </w:r>
      <w:r w:rsidR="27C4F601" w:rsidRPr="49AD2E59">
        <w:rPr>
          <w:rFonts w:ascii="Arial" w:eastAsia="Times New Roman" w:hAnsi="Arial" w:cs="Arial"/>
          <w:lang w:eastAsia="fr-FR"/>
        </w:rPr>
        <w:t>e</w:t>
      </w:r>
      <w:r w:rsidR="3C9724F9" w:rsidRPr="49AD2E59">
        <w:rPr>
          <w:rFonts w:ascii="Arial" w:eastAsia="Times New Roman" w:hAnsi="Arial" w:cs="Arial"/>
          <w:lang w:eastAsia="fr-FR"/>
        </w:rPr>
        <w:t xml:space="preserve"> étude</w:t>
      </w:r>
      <w:r w:rsidR="27C4F601" w:rsidRPr="49AD2E59">
        <w:rPr>
          <w:rFonts w:ascii="Arial" w:eastAsia="Times New Roman" w:hAnsi="Arial" w:cs="Arial"/>
          <w:lang w:eastAsia="fr-FR"/>
        </w:rPr>
        <w:t xml:space="preserve"> </w:t>
      </w:r>
      <w:r w:rsidR="7E38968E" w:rsidRPr="49AD2E59">
        <w:rPr>
          <w:rFonts w:ascii="Arial" w:eastAsia="Times New Roman" w:hAnsi="Arial" w:cs="Arial"/>
          <w:lang w:eastAsia="fr-FR"/>
        </w:rPr>
        <w:t xml:space="preserve">préalablement </w:t>
      </w:r>
      <w:r w:rsidR="27C4F601" w:rsidRPr="49AD2E59">
        <w:rPr>
          <w:rFonts w:ascii="Arial" w:eastAsia="Times New Roman" w:hAnsi="Arial" w:cs="Arial"/>
          <w:lang w:eastAsia="fr-FR"/>
        </w:rPr>
        <w:t>validée</w:t>
      </w:r>
      <w:r w:rsidR="726260F0" w:rsidRPr="49AD2E59">
        <w:rPr>
          <w:rFonts w:ascii="Arial" w:eastAsia="Times New Roman" w:hAnsi="Arial" w:cs="Arial"/>
          <w:lang w:eastAsia="fr-FR"/>
        </w:rPr>
        <w:t xml:space="preserve"> par un des comités décisionnaires.</w:t>
      </w:r>
      <w:r w:rsidR="19AB750D" w:rsidRPr="49AD2E59">
        <w:rPr>
          <w:rFonts w:ascii="Arial" w:eastAsia="Times New Roman" w:hAnsi="Arial" w:cs="Arial"/>
          <w:lang w:eastAsia="fr-FR"/>
        </w:rPr>
        <w:t xml:space="preserve"> </w:t>
      </w:r>
      <w:r w:rsidR="39068473" w:rsidRPr="49AD2E59">
        <w:rPr>
          <w:rFonts w:ascii="Arial" w:eastAsia="Times New Roman" w:hAnsi="Arial" w:cs="Arial"/>
          <w:lang w:eastAsia="fr-FR"/>
        </w:rPr>
        <w:t>Cependant s’il est issu d’une étude, celui-ci</w:t>
      </w:r>
      <w:r w:rsidR="5123B86C" w:rsidRPr="49AD2E59">
        <w:rPr>
          <w:rFonts w:ascii="Arial" w:eastAsia="Times New Roman" w:hAnsi="Arial" w:cs="Arial"/>
          <w:lang w:eastAsia="fr-FR"/>
        </w:rPr>
        <w:t xml:space="preserve"> est entrepris dans </w:t>
      </w:r>
      <w:r w:rsidR="5123B86C" w:rsidRPr="49AD2E59">
        <w:rPr>
          <w:rFonts w:ascii="Arial" w:eastAsiaTheme="minorEastAsia" w:hAnsi="Arial" w:cs="Arial"/>
          <w:lang w:eastAsia="fr-FR"/>
        </w:rPr>
        <w:t xml:space="preserve">un objectif conforme  aux exigences spécifiées par l’étude telles que </w:t>
      </w:r>
      <w:r w:rsidR="2BBB6EB8" w:rsidRPr="49AD2E59">
        <w:rPr>
          <w:rFonts w:ascii="Arial" w:eastAsiaTheme="minorEastAsia" w:hAnsi="Arial" w:cs="Arial"/>
          <w:lang w:eastAsia="fr-FR"/>
        </w:rPr>
        <w:t>les</w:t>
      </w:r>
      <w:r w:rsidR="5123B86C" w:rsidRPr="49AD2E59">
        <w:rPr>
          <w:rFonts w:ascii="Arial" w:eastAsiaTheme="minorEastAsia" w:hAnsi="Arial" w:cs="Arial"/>
          <w:lang w:eastAsia="fr-FR"/>
        </w:rPr>
        <w:t xml:space="preserve"> contraintes de délais, de coûts et de ressources</w:t>
      </w:r>
      <w:r w:rsidR="2BBB6EB8" w:rsidRPr="49AD2E59">
        <w:rPr>
          <w:rFonts w:ascii="Arial" w:eastAsiaTheme="minorEastAsia" w:hAnsi="Arial" w:cs="Arial"/>
          <w:lang w:eastAsia="fr-FR"/>
        </w:rPr>
        <w:t>.</w:t>
      </w:r>
      <w:r w:rsidR="65C4FB8F" w:rsidRPr="49AD2E59">
        <w:rPr>
          <w:rFonts w:ascii="Arial" w:eastAsiaTheme="minorEastAsia" w:hAnsi="Arial" w:cs="Arial"/>
          <w:lang w:eastAsia="fr-FR"/>
        </w:rPr>
        <w:t xml:space="preserve"> L</w:t>
      </w:r>
      <w:r w:rsidR="726260F0" w:rsidRPr="49AD2E59">
        <w:rPr>
          <w:rFonts w:ascii="Arial" w:eastAsia="Times New Roman" w:hAnsi="Arial" w:cs="Arial"/>
          <w:lang w:eastAsia="fr-FR"/>
        </w:rPr>
        <w:t>’avancement, les coûts, les risques, les livrables et les ressources</w:t>
      </w:r>
      <w:r w:rsidR="65C4FB8F" w:rsidRPr="49AD2E59">
        <w:rPr>
          <w:rFonts w:ascii="Arial" w:eastAsia="Times New Roman" w:hAnsi="Arial" w:cs="Arial"/>
          <w:lang w:eastAsia="fr-FR"/>
        </w:rPr>
        <w:t xml:space="preserve"> sont suivis</w:t>
      </w:r>
      <w:r w:rsidR="726260F0" w:rsidRPr="49AD2E59">
        <w:rPr>
          <w:rFonts w:ascii="Arial" w:eastAsia="Times New Roman" w:hAnsi="Arial" w:cs="Arial"/>
          <w:lang w:eastAsia="fr-FR"/>
        </w:rPr>
        <w:t xml:space="preserve"> tout au long </w:t>
      </w:r>
      <w:r w:rsidR="5123B86C" w:rsidRPr="49AD2E59">
        <w:rPr>
          <w:rFonts w:ascii="Arial" w:eastAsia="Times New Roman" w:hAnsi="Arial" w:cs="Arial"/>
          <w:lang w:eastAsia="fr-FR"/>
        </w:rPr>
        <w:t>de son cycle de vie.</w:t>
      </w:r>
    </w:p>
    <w:p w14:paraId="00E7DDFF" w14:textId="77777777" w:rsidR="00CA28D0" w:rsidRPr="00BF08D9" w:rsidRDefault="00CA28D0" w:rsidP="00F867FB">
      <w:pPr>
        <w:spacing w:after="0" w:line="240" w:lineRule="auto"/>
        <w:rPr>
          <w:rFonts w:ascii="Arial" w:eastAsia="Times New Roman" w:hAnsi="Arial" w:cs="Arial"/>
          <w:lang w:eastAsia="fr-FR"/>
        </w:rPr>
      </w:pPr>
    </w:p>
    <w:p w14:paraId="1B3984AC" w14:textId="03DBEE33" w:rsidR="00D263A6" w:rsidRPr="00BF08D9" w:rsidRDefault="00D263A6" w:rsidP="00F867FB">
      <w:pPr>
        <w:pStyle w:val="Textedesaisie"/>
        <w:rPr>
          <w:rFonts w:ascii="Arial" w:eastAsia="Times New Roman" w:hAnsi="Arial" w:cs="Arial"/>
          <w:sz w:val="22"/>
          <w:lang w:eastAsia="fr-FR"/>
        </w:rPr>
      </w:pPr>
      <w:r w:rsidRPr="00BF08D9">
        <w:rPr>
          <w:rFonts w:ascii="Arial" w:eastAsia="Times New Roman" w:hAnsi="Arial" w:cs="Arial"/>
          <w:color w:val="auto"/>
          <w:sz w:val="22"/>
          <w:lang w:eastAsia="fr-FR"/>
        </w:rPr>
        <w:t xml:space="preserve">Un projet est caractérisé par : </w:t>
      </w:r>
      <w:r w:rsidR="00CA28D0" w:rsidRPr="00BF08D9">
        <w:rPr>
          <w:rFonts w:ascii="Arial" w:hAnsi="Arial" w:cs="Arial"/>
          <w:sz w:val="22"/>
        </w:rPr>
        <w:tab/>
      </w:r>
    </w:p>
    <w:p w14:paraId="08A3795A" w14:textId="2EDEEF35" w:rsidR="00D263A6" w:rsidRPr="00BF08D9" w:rsidRDefault="00D263A6" w:rsidP="00F867FB">
      <w:pPr>
        <w:pStyle w:val="Paragraphedeliste"/>
        <w:numPr>
          <w:ilvl w:val="0"/>
          <w:numId w:val="24"/>
        </w:numPr>
        <w:spacing w:after="0"/>
        <w:rPr>
          <w:rFonts w:ascii="Arial" w:hAnsi="Arial" w:cs="Arial"/>
        </w:rPr>
      </w:pPr>
      <w:r w:rsidRPr="00BF08D9">
        <w:rPr>
          <w:rFonts w:ascii="Arial" w:hAnsi="Arial" w:cs="Arial"/>
        </w:rPr>
        <w:t>Un identifiant unique,</w:t>
      </w:r>
    </w:p>
    <w:p w14:paraId="19D630EB" w14:textId="7919F897" w:rsidR="7DEB8BFF" w:rsidRPr="00BF08D9" w:rsidRDefault="7DEB8BFF" w:rsidP="00F867FB">
      <w:pPr>
        <w:pStyle w:val="Paragraphedeliste"/>
        <w:numPr>
          <w:ilvl w:val="0"/>
          <w:numId w:val="24"/>
        </w:numPr>
        <w:spacing w:after="0"/>
        <w:rPr>
          <w:rFonts w:ascii="Arial" w:hAnsi="Arial" w:cs="Arial"/>
        </w:rPr>
      </w:pPr>
      <w:r w:rsidRPr="00BF08D9">
        <w:rPr>
          <w:rFonts w:ascii="Arial" w:hAnsi="Arial" w:cs="Arial"/>
        </w:rPr>
        <w:t xml:space="preserve">Un </w:t>
      </w:r>
      <w:r w:rsidR="2BE05C84" w:rsidRPr="00BF08D9">
        <w:rPr>
          <w:rFonts w:ascii="Arial" w:hAnsi="Arial" w:cs="Arial"/>
        </w:rPr>
        <w:t>Organization Breakdown Structure (OBS),</w:t>
      </w:r>
    </w:p>
    <w:p w14:paraId="02733463" w14:textId="77777777" w:rsidR="00D263A6" w:rsidRPr="00BF08D9" w:rsidRDefault="00D263A6" w:rsidP="00F867FB">
      <w:pPr>
        <w:pStyle w:val="Paragraphedeliste"/>
        <w:numPr>
          <w:ilvl w:val="0"/>
          <w:numId w:val="24"/>
        </w:numPr>
        <w:spacing w:after="0"/>
        <w:rPr>
          <w:rFonts w:ascii="Arial" w:hAnsi="Arial" w:cs="Arial"/>
        </w:rPr>
      </w:pPr>
      <w:r w:rsidRPr="00BF08D9">
        <w:rPr>
          <w:rFonts w:ascii="Arial" w:hAnsi="Arial" w:cs="Arial"/>
        </w:rPr>
        <w:t>Une date de début et de fin,</w:t>
      </w:r>
    </w:p>
    <w:p w14:paraId="18AD6068" w14:textId="77777777" w:rsidR="00D263A6" w:rsidRPr="00BF08D9" w:rsidRDefault="00D263A6" w:rsidP="00F867FB">
      <w:pPr>
        <w:pStyle w:val="Paragraphedeliste"/>
        <w:numPr>
          <w:ilvl w:val="0"/>
          <w:numId w:val="24"/>
        </w:numPr>
        <w:spacing w:after="0"/>
        <w:rPr>
          <w:rFonts w:ascii="Arial" w:hAnsi="Arial" w:cs="Arial"/>
        </w:rPr>
      </w:pPr>
      <w:r w:rsidRPr="00BF08D9">
        <w:rPr>
          <w:rFonts w:ascii="Arial" w:hAnsi="Arial" w:cs="Arial"/>
        </w:rPr>
        <w:t>Des attributs (information, caractéristique du projet, des liens URL, etc.),</w:t>
      </w:r>
    </w:p>
    <w:p w14:paraId="4E58303A" w14:textId="77777777" w:rsidR="00D263A6" w:rsidRPr="00BF08D9" w:rsidRDefault="00D263A6" w:rsidP="00F867FB">
      <w:pPr>
        <w:pStyle w:val="Paragraphedeliste"/>
        <w:numPr>
          <w:ilvl w:val="0"/>
          <w:numId w:val="24"/>
        </w:numPr>
        <w:spacing w:after="0"/>
        <w:rPr>
          <w:rFonts w:ascii="Arial" w:hAnsi="Arial" w:cs="Arial"/>
        </w:rPr>
      </w:pPr>
      <w:r w:rsidRPr="00BF08D9">
        <w:rPr>
          <w:rFonts w:ascii="Arial" w:hAnsi="Arial" w:cs="Arial"/>
        </w:rPr>
        <w:t>Des objectifs quantifiables,</w:t>
      </w:r>
    </w:p>
    <w:p w14:paraId="283F05A0" w14:textId="77777777" w:rsidR="00D263A6" w:rsidRPr="00BF08D9" w:rsidRDefault="00D263A6" w:rsidP="00F867FB">
      <w:pPr>
        <w:pStyle w:val="Paragraphedeliste"/>
        <w:numPr>
          <w:ilvl w:val="0"/>
          <w:numId w:val="24"/>
        </w:numPr>
        <w:spacing w:after="0"/>
        <w:rPr>
          <w:rFonts w:ascii="Arial" w:hAnsi="Arial" w:cs="Arial"/>
        </w:rPr>
      </w:pPr>
      <w:r w:rsidRPr="00BF08D9">
        <w:rPr>
          <w:rFonts w:ascii="Arial" w:hAnsi="Arial" w:cs="Arial"/>
        </w:rPr>
        <w:t>Une structure/plan projet (phases, tâches, jalons) qui sont renseignés dans le planning, pouvant inclure une expérimentation et un pilote,</w:t>
      </w:r>
    </w:p>
    <w:p w14:paraId="14C79BD3" w14:textId="77777777" w:rsidR="00D263A6" w:rsidRPr="00BF08D9" w:rsidRDefault="00D263A6" w:rsidP="00F867FB">
      <w:pPr>
        <w:pStyle w:val="Paragraphedeliste"/>
        <w:numPr>
          <w:ilvl w:val="0"/>
          <w:numId w:val="24"/>
        </w:numPr>
        <w:spacing w:after="0"/>
        <w:rPr>
          <w:rFonts w:ascii="Arial" w:hAnsi="Arial" w:cs="Arial"/>
        </w:rPr>
      </w:pPr>
      <w:r w:rsidRPr="00BF08D9">
        <w:rPr>
          <w:rFonts w:ascii="Arial" w:hAnsi="Arial" w:cs="Arial"/>
        </w:rPr>
        <w:t>Des rôles / acteurs, des ressources qui réalisent l’activité,</w:t>
      </w:r>
    </w:p>
    <w:p w14:paraId="48B1B92E" w14:textId="77777777" w:rsidR="00D263A6" w:rsidRPr="00BF08D9" w:rsidRDefault="00D263A6" w:rsidP="00F867FB">
      <w:pPr>
        <w:pStyle w:val="Paragraphedeliste"/>
        <w:numPr>
          <w:ilvl w:val="0"/>
          <w:numId w:val="24"/>
        </w:numPr>
        <w:spacing w:after="0"/>
        <w:rPr>
          <w:rFonts w:ascii="Arial" w:hAnsi="Arial" w:cs="Arial"/>
        </w:rPr>
      </w:pPr>
      <w:r w:rsidRPr="00BF08D9">
        <w:rPr>
          <w:rFonts w:ascii="Arial" w:hAnsi="Arial" w:cs="Arial"/>
        </w:rPr>
        <w:t>Des coûts et des bénéfices,</w:t>
      </w:r>
    </w:p>
    <w:p w14:paraId="6519F725" w14:textId="77777777" w:rsidR="00D263A6" w:rsidRPr="00BF08D9" w:rsidRDefault="00D263A6" w:rsidP="00F867FB">
      <w:pPr>
        <w:pStyle w:val="Paragraphedeliste"/>
        <w:numPr>
          <w:ilvl w:val="0"/>
          <w:numId w:val="24"/>
        </w:numPr>
        <w:spacing w:after="0"/>
        <w:rPr>
          <w:rFonts w:ascii="Arial" w:hAnsi="Arial" w:cs="Arial"/>
        </w:rPr>
      </w:pPr>
      <w:r w:rsidRPr="00BF08D9">
        <w:rPr>
          <w:rFonts w:ascii="Arial" w:hAnsi="Arial" w:cs="Arial"/>
        </w:rPr>
        <w:t>Des risques.</w:t>
      </w:r>
    </w:p>
    <w:p w14:paraId="29507442" w14:textId="77777777" w:rsidR="00F867FB" w:rsidRDefault="00F867FB" w:rsidP="00F867FB">
      <w:pPr>
        <w:spacing w:after="0"/>
        <w:rPr>
          <w:rFonts w:ascii="Arial" w:hAnsi="Arial" w:cs="Arial"/>
          <w:lang w:eastAsia="fr-FR"/>
        </w:rPr>
      </w:pPr>
    </w:p>
    <w:p w14:paraId="56B8294F" w14:textId="68C9CE3B" w:rsidR="4D62DBA3" w:rsidRPr="00BF08D9" w:rsidRDefault="4391D368" w:rsidP="00F867FB">
      <w:pPr>
        <w:spacing w:after="0"/>
        <w:rPr>
          <w:rFonts w:ascii="Arial" w:hAnsi="Arial" w:cs="Arial"/>
          <w:lang w:eastAsia="fr-FR"/>
        </w:rPr>
      </w:pPr>
      <w:r w:rsidRPr="49AD2E59">
        <w:rPr>
          <w:rFonts w:ascii="Arial" w:hAnsi="Arial" w:cs="Arial"/>
          <w:lang w:eastAsia="fr-FR"/>
        </w:rPr>
        <w:t xml:space="preserve">En fonction </w:t>
      </w:r>
      <w:r w:rsidR="2B1B5D40" w:rsidRPr="49AD2E59">
        <w:rPr>
          <w:rFonts w:ascii="Arial" w:hAnsi="Arial" w:cs="Arial"/>
          <w:lang w:eastAsia="fr-FR"/>
        </w:rPr>
        <w:t xml:space="preserve">du niveau de maturité </w:t>
      </w:r>
      <w:r w:rsidR="2239B794" w:rsidRPr="49AD2E59">
        <w:rPr>
          <w:rFonts w:ascii="Arial" w:hAnsi="Arial" w:cs="Arial"/>
          <w:lang w:eastAsia="fr-FR"/>
        </w:rPr>
        <w:t xml:space="preserve">en gestion de projet </w:t>
      </w:r>
      <w:r w:rsidR="2B1B5D40" w:rsidRPr="49AD2E59">
        <w:rPr>
          <w:rFonts w:ascii="Arial" w:hAnsi="Arial" w:cs="Arial"/>
          <w:lang w:eastAsia="fr-FR"/>
        </w:rPr>
        <w:t xml:space="preserve">de la structure </w:t>
      </w:r>
      <w:r w:rsidR="08DD8DE7" w:rsidRPr="49AD2E59">
        <w:rPr>
          <w:rFonts w:ascii="Arial" w:hAnsi="Arial" w:cs="Arial"/>
          <w:lang w:eastAsia="fr-FR"/>
        </w:rPr>
        <w:t>et/ou de la complexité des projets,</w:t>
      </w:r>
      <w:r w:rsidR="1DFC3667" w:rsidRPr="49AD2E59">
        <w:rPr>
          <w:rFonts w:ascii="Arial" w:hAnsi="Arial" w:cs="Arial"/>
          <w:lang w:eastAsia="fr-FR"/>
        </w:rPr>
        <w:t xml:space="preserve"> </w:t>
      </w:r>
      <w:r w:rsidRPr="49AD2E59">
        <w:rPr>
          <w:rFonts w:ascii="Arial" w:hAnsi="Arial" w:cs="Arial"/>
          <w:lang w:eastAsia="fr-FR"/>
        </w:rPr>
        <w:t xml:space="preserve">toutes les caractéristiques ne </w:t>
      </w:r>
      <w:r w:rsidR="56602290" w:rsidRPr="49AD2E59">
        <w:rPr>
          <w:rFonts w:ascii="Arial" w:hAnsi="Arial" w:cs="Arial"/>
          <w:lang w:eastAsia="fr-FR"/>
        </w:rPr>
        <w:t xml:space="preserve">sont </w:t>
      </w:r>
      <w:r w:rsidRPr="49AD2E59">
        <w:rPr>
          <w:rFonts w:ascii="Arial" w:hAnsi="Arial" w:cs="Arial"/>
          <w:lang w:eastAsia="fr-FR"/>
        </w:rPr>
        <w:t>pas forcément renseignées.</w:t>
      </w:r>
    </w:p>
    <w:p w14:paraId="4CAEF33A" w14:textId="77777777" w:rsidR="000C2E2E" w:rsidRDefault="000C2E2E" w:rsidP="00F867FB">
      <w:pPr>
        <w:spacing w:after="0"/>
        <w:rPr>
          <w:rFonts w:ascii="Arial" w:hAnsi="Arial" w:cs="Arial"/>
          <w:lang w:eastAsia="fr-FR"/>
        </w:rPr>
      </w:pPr>
    </w:p>
    <w:p w14:paraId="4BA1C571" w14:textId="6D690DEB" w:rsidR="453F8CBA" w:rsidRPr="00BF08D9" w:rsidRDefault="000C2E2E" w:rsidP="00F867FB">
      <w:pPr>
        <w:spacing w:after="0"/>
        <w:rPr>
          <w:rFonts w:ascii="Arial" w:hAnsi="Arial" w:cs="Arial"/>
          <w:lang w:eastAsia="fr-FR"/>
        </w:rPr>
      </w:pPr>
      <w:r>
        <w:rPr>
          <w:rFonts w:ascii="Arial" w:hAnsi="Arial" w:cs="Arial"/>
          <w:lang w:eastAsia="fr-FR"/>
        </w:rPr>
        <w:t xml:space="preserve">Les projets ayant un haut niveau de maturité en gestion de projet </w:t>
      </w:r>
      <w:r w:rsidR="009329B3">
        <w:rPr>
          <w:rFonts w:ascii="Arial" w:hAnsi="Arial" w:cs="Arial"/>
          <w:lang w:eastAsia="fr-FR"/>
        </w:rPr>
        <w:t xml:space="preserve">représentent </w:t>
      </w:r>
      <w:r w:rsidR="009329B3" w:rsidRPr="49AD2E59">
        <w:rPr>
          <w:rFonts w:ascii="Arial" w:hAnsi="Arial" w:cs="Arial"/>
          <w:lang w:eastAsia="fr-FR"/>
        </w:rPr>
        <w:t>environ</w:t>
      </w:r>
      <w:r w:rsidR="70A52756" w:rsidRPr="49AD2E59">
        <w:rPr>
          <w:rFonts w:ascii="Arial" w:hAnsi="Arial" w:cs="Arial"/>
          <w:lang w:eastAsia="fr-FR"/>
        </w:rPr>
        <w:t xml:space="preserve"> </w:t>
      </w:r>
      <w:r w:rsidR="1555AFC0" w:rsidRPr="49AD2E59">
        <w:rPr>
          <w:rFonts w:ascii="Arial" w:hAnsi="Arial" w:cs="Arial"/>
          <w:lang w:eastAsia="fr-FR"/>
        </w:rPr>
        <w:t>3</w:t>
      </w:r>
      <w:r w:rsidR="70A52756" w:rsidRPr="49AD2E59">
        <w:rPr>
          <w:rFonts w:ascii="Arial" w:hAnsi="Arial" w:cs="Arial"/>
          <w:lang w:eastAsia="fr-FR"/>
        </w:rPr>
        <w:t>50 projets.</w:t>
      </w:r>
    </w:p>
    <w:p w14:paraId="23951AE1" w14:textId="786CD1CC" w:rsidR="1E8E6760" w:rsidRDefault="1E8E6760" w:rsidP="1E8E6760">
      <w:pPr>
        <w:spacing w:after="0"/>
        <w:rPr>
          <w:rFonts w:ascii="Arial" w:hAnsi="Arial" w:cs="Arial"/>
          <w:lang w:eastAsia="fr-FR"/>
        </w:rPr>
      </w:pPr>
    </w:p>
    <w:p w14:paraId="3AE77B82" w14:textId="61A71462" w:rsidR="63AE963D" w:rsidRPr="00BF08D9" w:rsidRDefault="391B41A8" w:rsidP="49AD2E59">
      <w:pPr>
        <w:spacing w:after="0"/>
        <w:rPr>
          <w:rFonts w:ascii="Arial" w:hAnsi="Arial" w:cs="Arial"/>
          <w:lang w:eastAsia="fr-FR"/>
        </w:rPr>
      </w:pPr>
      <w:r w:rsidRPr="49AD2E59">
        <w:rPr>
          <w:rFonts w:ascii="Arial" w:hAnsi="Arial" w:cs="Arial"/>
          <w:lang w:eastAsia="fr-FR"/>
        </w:rPr>
        <w:lastRenderedPageBreak/>
        <w:t xml:space="preserve">Un </w:t>
      </w:r>
      <w:r w:rsidR="04859265" w:rsidRPr="49AD2E59">
        <w:rPr>
          <w:rFonts w:ascii="Arial" w:hAnsi="Arial" w:cs="Arial"/>
          <w:lang w:eastAsia="fr-FR"/>
        </w:rPr>
        <w:t>projet</w:t>
      </w:r>
      <w:r w:rsidR="350CF7AD" w:rsidRPr="49AD2E59">
        <w:rPr>
          <w:rFonts w:ascii="Arial" w:hAnsi="Arial" w:cs="Arial"/>
          <w:lang w:eastAsia="fr-FR"/>
        </w:rPr>
        <w:t xml:space="preserve"> </w:t>
      </w:r>
      <w:r w:rsidR="55613A0E" w:rsidRPr="49AD2E59">
        <w:rPr>
          <w:rFonts w:ascii="Arial" w:hAnsi="Arial" w:cs="Arial"/>
          <w:lang w:eastAsia="fr-FR"/>
        </w:rPr>
        <w:t>peu</w:t>
      </w:r>
      <w:r w:rsidR="0C0C0D2D" w:rsidRPr="49AD2E59">
        <w:rPr>
          <w:rFonts w:ascii="Arial" w:hAnsi="Arial" w:cs="Arial"/>
          <w:lang w:eastAsia="fr-FR"/>
        </w:rPr>
        <w:t>t</w:t>
      </w:r>
      <w:r w:rsidR="5EBBE369" w:rsidRPr="49AD2E59">
        <w:rPr>
          <w:rFonts w:ascii="Arial" w:hAnsi="Arial" w:cs="Arial"/>
          <w:lang w:eastAsia="fr-FR"/>
        </w:rPr>
        <w:t xml:space="preserve"> être </w:t>
      </w:r>
      <w:r w:rsidR="04859265" w:rsidRPr="49AD2E59">
        <w:rPr>
          <w:rFonts w:ascii="Arial" w:hAnsi="Arial" w:cs="Arial"/>
          <w:lang w:eastAsia="fr-FR"/>
        </w:rPr>
        <w:t>intégré</w:t>
      </w:r>
      <w:r w:rsidR="5EBBE369" w:rsidRPr="49AD2E59">
        <w:rPr>
          <w:rFonts w:ascii="Arial" w:hAnsi="Arial" w:cs="Arial"/>
          <w:lang w:eastAsia="fr-FR"/>
        </w:rPr>
        <w:t xml:space="preserve"> dans </w:t>
      </w:r>
      <w:r w:rsidR="0B5437FC" w:rsidRPr="49AD2E59">
        <w:rPr>
          <w:rFonts w:ascii="Arial" w:hAnsi="Arial" w:cs="Arial"/>
          <w:lang w:eastAsia="fr-FR"/>
        </w:rPr>
        <w:t xml:space="preserve">un ou </w:t>
      </w:r>
      <w:r w:rsidR="5EBBE369" w:rsidRPr="49AD2E59">
        <w:rPr>
          <w:rFonts w:ascii="Arial" w:hAnsi="Arial" w:cs="Arial"/>
          <w:lang w:eastAsia="fr-FR"/>
        </w:rPr>
        <w:t xml:space="preserve">plusieurs portefeuilles et/ou </w:t>
      </w:r>
      <w:r w:rsidR="7BF95F5F" w:rsidRPr="49AD2E59">
        <w:rPr>
          <w:rFonts w:ascii="Arial" w:hAnsi="Arial" w:cs="Arial"/>
          <w:lang w:eastAsia="fr-FR"/>
        </w:rPr>
        <w:t xml:space="preserve">dans un ou plusieurs </w:t>
      </w:r>
      <w:r w:rsidR="5EBBE369" w:rsidRPr="49AD2E59">
        <w:rPr>
          <w:rFonts w:ascii="Arial" w:hAnsi="Arial" w:cs="Arial"/>
          <w:lang w:eastAsia="fr-FR"/>
        </w:rPr>
        <w:t>programmes.</w:t>
      </w:r>
    </w:p>
    <w:p w14:paraId="31D37D0D" w14:textId="77777777" w:rsidR="00F867FB" w:rsidRDefault="00F867FB" w:rsidP="00F867FB">
      <w:pPr>
        <w:spacing w:after="0" w:line="240" w:lineRule="auto"/>
        <w:rPr>
          <w:rFonts w:ascii="Arial" w:eastAsia="Times New Roman" w:hAnsi="Arial" w:cs="Arial"/>
          <w:u w:val="single"/>
          <w:lang w:eastAsia="fr-FR"/>
        </w:rPr>
      </w:pPr>
    </w:p>
    <w:p w14:paraId="14899F9D" w14:textId="0E88D156" w:rsidR="002C64AC" w:rsidRPr="00BF08D9" w:rsidRDefault="002C64AC" w:rsidP="00F867FB">
      <w:pPr>
        <w:spacing w:after="0" w:line="240" w:lineRule="auto"/>
        <w:rPr>
          <w:rFonts w:ascii="Arial" w:eastAsia="Times New Roman" w:hAnsi="Arial" w:cs="Arial"/>
          <w:u w:val="single"/>
          <w:lang w:eastAsia="fr-FR"/>
        </w:rPr>
      </w:pPr>
      <w:r w:rsidRPr="00BF08D9">
        <w:rPr>
          <w:rFonts w:ascii="Arial" w:eastAsia="Times New Roman" w:hAnsi="Arial" w:cs="Arial"/>
          <w:u w:val="single"/>
          <w:lang w:eastAsia="fr-FR"/>
        </w:rPr>
        <w:t>Exemple</w:t>
      </w:r>
      <w:r w:rsidRPr="00BF08D9">
        <w:rPr>
          <w:rFonts w:ascii="Arial" w:eastAsia="Times New Roman" w:hAnsi="Arial" w:cs="Arial"/>
          <w:lang w:eastAsia="fr-FR"/>
        </w:rPr>
        <w:t xml:space="preserve"> : Mettre en place un outil de gestion des </w:t>
      </w:r>
      <w:r w:rsidR="5E4805FD" w:rsidRPr="00BF08D9">
        <w:rPr>
          <w:rFonts w:ascii="Arial" w:eastAsia="Times New Roman" w:hAnsi="Arial" w:cs="Arial"/>
          <w:lang w:eastAsia="fr-FR"/>
        </w:rPr>
        <w:t>lits disponibles</w:t>
      </w:r>
    </w:p>
    <w:p w14:paraId="2ADDA218" w14:textId="77777777" w:rsidR="002C64AC" w:rsidRPr="00BF08D9" w:rsidRDefault="002C64AC" w:rsidP="00F867FB">
      <w:pPr>
        <w:spacing w:after="0"/>
        <w:rPr>
          <w:rFonts w:ascii="Arial" w:hAnsi="Arial" w:cs="Arial"/>
        </w:rPr>
      </w:pPr>
    </w:p>
    <w:p w14:paraId="03AEB4E6" w14:textId="5EC9E3BA" w:rsidR="002C64AC" w:rsidRPr="00CD3FC1" w:rsidRDefault="02EAF026" w:rsidP="00CD3FC1">
      <w:pPr>
        <w:pStyle w:val="Titre5"/>
      </w:pPr>
      <w:r w:rsidRPr="00CD3FC1">
        <w:t>Phase</w:t>
      </w:r>
    </w:p>
    <w:p w14:paraId="2825E7A9" w14:textId="179D2CBD" w:rsidR="002F6871" w:rsidRPr="00BF08D9" w:rsidRDefault="002F6871" w:rsidP="00F867FB">
      <w:pPr>
        <w:pStyle w:val="Textedesaisie"/>
        <w:rPr>
          <w:rFonts w:ascii="Arial" w:eastAsia="Times New Roman" w:hAnsi="Arial" w:cs="Arial"/>
          <w:color w:val="auto"/>
          <w:sz w:val="22"/>
          <w:lang w:eastAsia="fr-FR"/>
        </w:rPr>
      </w:pPr>
      <w:r w:rsidRPr="00BF08D9">
        <w:rPr>
          <w:rFonts w:ascii="Arial" w:eastAsia="Times New Roman" w:hAnsi="Arial" w:cs="Arial"/>
          <w:color w:val="auto"/>
          <w:sz w:val="22"/>
          <w:lang w:eastAsia="fr-FR"/>
        </w:rPr>
        <w:t xml:space="preserve">Une </w:t>
      </w:r>
      <w:r w:rsidRPr="00BF08D9">
        <w:rPr>
          <w:rFonts w:ascii="Arial" w:eastAsia="Times New Roman" w:hAnsi="Arial" w:cs="Arial"/>
          <w:b/>
          <w:color w:val="auto"/>
          <w:sz w:val="22"/>
          <w:lang w:eastAsia="fr-FR"/>
        </w:rPr>
        <w:t xml:space="preserve">phase </w:t>
      </w:r>
      <w:r w:rsidRPr="00BF08D9">
        <w:rPr>
          <w:rFonts w:ascii="Arial" w:eastAsia="Times New Roman" w:hAnsi="Arial" w:cs="Arial"/>
          <w:color w:val="auto"/>
          <w:sz w:val="22"/>
          <w:lang w:eastAsia="fr-FR"/>
        </w:rPr>
        <w:t>est une période structurée du cycle de vie d’un projet, regroupant un ensemble cohérent d’activités, de tâches et de livrables</w:t>
      </w:r>
      <w:r w:rsidR="002F737E" w:rsidRPr="00BF08D9">
        <w:rPr>
          <w:rFonts w:ascii="Arial" w:eastAsia="Times New Roman" w:hAnsi="Arial" w:cs="Arial"/>
          <w:color w:val="auto"/>
          <w:sz w:val="22"/>
          <w:lang w:eastAsia="fr-FR"/>
        </w:rPr>
        <w:t xml:space="preserve"> dans le cadre d’un objectif spécifique. Elle correspond à une étape majeure du déroulement du projet</w:t>
      </w:r>
      <w:r w:rsidR="003107A0" w:rsidRPr="00BF08D9">
        <w:rPr>
          <w:rFonts w:ascii="Arial" w:eastAsia="Times New Roman" w:hAnsi="Arial" w:cs="Arial"/>
          <w:color w:val="auto"/>
          <w:sz w:val="22"/>
          <w:lang w:eastAsia="fr-FR"/>
        </w:rPr>
        <w:t>. Elle est limitée dans le temps (dates de début et de fin)</w:t>
      </w:r>
      <w:r w:rsidR="00B4173E" w:rsidRPr="00BF08D9">
        <w:rPr>
          <w:rFonts w:ascii="Arial" w:eastAsia="Times New Roman" w:hAnsi="Arial" w:cs="Arial"/>
          <w:color w:val="auto"/>
          <w:sz w:val="22"/>
          <w:lang w:eastAsia="fr-FR"/>
        </w:rPr>
        <w:t>. Des livrables sont attendus à la fin de chaque phase</w:t>
      </w:r>
      <w:r w:rsidR="00131FCB" w:rsidRPr="00BF08D9">
        <w:rPr>
          <w:rFonts w:ascii="Arial" w:eastAsia="Times New Roman" w:hAnsi="Arial" w:cs="Arial"/>
          <w:color w:val="auto"/>
          <w:sz w:val="22"/>
          <w:lang w:eastAsia="fr-FR"/>
        </w:rPr>
        <w:t xml:space="preserve">, </w:t>
      </w:r>
      <w:r w:rsidR="00D3763B" w:rsidRPr="00BF08D9">
        <w:rPr>
          <w:rFonts w:ascii="Arial" w:eastAsia="Times New Roman" w:hAnsi="Arial" w:cs="Arial"/>
          <w:color w:val="auto"/>
          <w:sz w:val="22"/>
          <w:lang w:eastAsia="fr-FR"/>
        </w:rPr>
        <w:t>ceux-ci sont identifiés</w:t>
      </w:r>
      <w:r w:rsidR="00131FCB" w:rsidRPr="00BF08D9">
        <w:rPr>
          <w:rFonts w:ascii="Arial" w:eastAsia="Times New Roman" w:hAnsi="Arial" w:cs="Arial"/>
          <w:color w:val="auto"/>
          <w:sz w:val="22"/>
          <w:lang w:eastAsia="fr-FR"/>
        </w:rPr>
        <w:t xml:space="preserve"> par </w:t>
      </w:r>
      <w:r w:rsidR="00D3763B" w:rsidRPr="00BF08D9">
        <w:rPr>
          <w:rFonts w:ascii="Arial" w:eastAsia="Times New Roman" w:hAnsi="Arial" w:cs="Arial"/>
          <w:color w:val="auto"/>
          <w:sz w:val="22"/>
          <w:lang w:eastAsia="fr-FR"/>
        </w:rPr>
        <w:t>des jalons.</w:t>
      </w:r>
      <w:r w:rsidR="00B4173E" w:rsidRPr="00BF08D9">
        <w:rPr>
          <w:rFonts w:ascii="Arial" w:eastAsia="Times New Roman" w:hAnsi="Arial" w:cs="Arial"/>
          <w:color w:val="auto"/>
          <w:sz w:val="22"/>
          <w:lang w:eastAsia="fr-FR"/>
        </w:rPr>
        <w:t xml:space="preserve"> </w:t>
      </w:r>
      <w:r w:rsidR="007A4E37" w:rsidRPr="00BF08D9">
        <w:rPr>
          <w:rFonts w:ascii="Arial" w:eastAsia="Times New Roman" w:hAnsi="Arial" w:cs="Arial"/>
          <w:color w:val="auto"/>
          <w:sz w:val="22"/>
          <w:lang w:eastAsia="fr-FR"/>
        </w:rPr>
        <w:t xml:space="preserve">Les phases d’un projet sont </w:t>
      </w:r>
      <w:r w:rsidR="00865D72" w:rsidRPr="00BF08D9">
        <w:rPr>
          <w:rFonts w:ascii="Arial" w:eastAsia="Times New Roman" w:hAnsi="Arial" w:cs="Arial"/>
          <w:color w:val="auto"/>
          <w:sz w:val="22"/>
          <w:lang w:eastAsia="fr-FR"/>
        </w:rPr>
        <w:t>structurées</w:t>
      </w:r>
      <w:r w:rsidR="007A4E37" w:rsidRPr="00BF08D9">
        <w:rPr>
          <w:rFonts w:ascii="Arial" w:eastAsia="Times New Roman" w:hAnsi="Arial" w:cs="Arial"/>
          <w:color w:val="auto"/>
          <w:sz w:val="22"/>
          <w:lang w:eastAsia="fr-FR"/>
        </w:rPr>
        <w:t xml:space="preserve"> séquentiellemen</w:t>
      </w:r>
      <w:r w:rsidR="00685627" w:rsidRPr="00BF08D9">
        <w:rPr>
          <w:rFonts w:ascii="Arial" w:eastAsia="Times New Roman" w:hAnsi="Arial" w:cs="Arial"/>
          <w:color w:val="auto"/>
          <w:sz w:val="22"/>
          <w:lang w:eastAsia="fr-FR"/>
        </w:rPr>
        <w:t>t</w:t>
      </w:r>
      <w:r w:rsidR="00131FCB" w:rsidRPr="00BF08D9">
        <w:rPr>
          <w:rFonts w:ascii="Arial" w:eastAsia="Times New Roman" w:hAnsi="Arial" w:cs="Arial"/>
          <w:color w:val="auto"/>
          <w:sz w:val="22"/>
          <w:lang w:eastAsia="fr-FR"/>
        </w:rPr>
        <w:t xml:space="preserve"> et permettent de suivre l’avancement.</w:t>
      </w:r>
      <w:r w:rsidR="00865D72" w:rsidRPr="00BF08D9">
        <w:rPr>
          <w:rFonts w:ascii="Arial" w:eastAsia="Times New Roman" w:hAnsi="Arial" w:cs="Arial"/>
          <w:color w:val="auto"/>
          <w:sz w:val="22"/>
          <w:lang w:eastAsia="fr-FR"/>
        </w:rPr>
        <w:t xml:space="preserve"> </w:t>
      </w:r>
    </w:p>
    <w:p w14:paraId="6D2C3D55" w14:textId="062EC496" w:rsidR="001F3439" w:rsidRPr="00BF08D9" w:rsidRDefault="00865D72" w:rsidP="00F867FB">
      <w:pPr>
        <w:pStyle w:val="Textedesaisie"/>
        <w:spacing w:line="240" w:lineRule="auto"/>
        <w:rPr>
          <w:rFonts w:ascii="Arial" w:eastAsia="Times New Roman" w:hAnsi="Arial" w:cs="Arial"/>
          <w:color w:val="auto"/>
          <w:sz w:val="22"/>
          <w:lang w:eastAsia="fr-FR"/>
        </w:rPr>
      </w:pPr>
      <w:r w:rsidRPr="00BF08D9">
        <w:rPr>
          <w:rFonts w:ascii="Arial" w:eastAsia="Times New Roman" w:hAnsi="Arial" w:cs="Arial"/>
          <w:color w:val="auto"/>
          <w:sz w:val="22"/>
          <w:lang w:eastAsia="fr-FR"/>
        </w:rPr>
        <w:t>Les phases les plus couramment utilisées pour le suivi projet sont :</w:t>
      </w:r>
      <w:r w:rsidR="002C64AC" w:rsidRPr="00BF08D9">
        <w:rPr>
          <w:rFonts w:ascii="Arial" w:eastAsia="Times New Roman" w:hAnsi="Arial" w:cs="Arial"/>
          <w:color w:val="auto"/>
          <w:sz w:val="22"/>
          <w:lang w:eastAsia="fr-FR"/>
        </w:rPr>
        <w:t xml:space="preserve"> préparation, conception, réalisation, recette, pilotes et déploiement</w:t>
      </w:r>
      <w:r w:rsidR="000D7D44">
        <w:rPr>
          <w:rFonts w:ascii="Arial" w:eastAsia="Times New Roman" w:hAnsi="Arial" w:cs="Arial"/>
          <w:color w:val="auto"/>
          <w:sz w:val="22"/>
          <w:lang w:eastAsia="fr-FR"/>
        </w:rPr>
        <w:t>.</w:t>
      </w:r>
    </w:p>
    <w:p w14:paraId="76A403A5" w14:textId="7FFE2852" w:rsidR="55374C5A" w:rsidRPr="00BF08D9" w:rsidRDefault="55374C5A" w:rsidP="00F867FB">
      <w:pPr>
        <w:spacing w:after="0" w:line="240" w:lineRule="auto"/>
        <w:rPr>
          <w:rFonts w:ascii="Arial" w:eastAsia="Times New Roman" w:hAnsi="Arial" w:cs="Arial"/>
          <w:lang w:eastAsia="fr-FR"/>
        </w:rPr>
      </w:pPr>
    </w:p>
    <w:p w14:paraId="2ED7C780" w14:textId="30CD2225" w:rsidR="00F867FB" w:rsidRDefault="30F79D43" w:rsidP="00CD3FC1">
      <w:pPr>
        <w:pStyle w:val="Titre5"/>
      </w:pPr>
      <w:r>
        <w:t>Jalon</w:t>
      </w:r>
    </w:p>
    <w:p w14:paraId="40E1C3E5" w14:textId="0C18CF5D" w:rsidR="399F0514" w:rsidRPr="00BF08D9" w:rsidRDefault="399F0514" w:rsidP="00F867FB">
      <w:pPr>
        <w:spacing w:after="0" w:line="240" w:lineRule="auto"/>
        <w:rPr>
          <w:rFonts w:ascii="Arial" w:eastAsia="Times New Roman" w:hAnsi="Arial" w:cs="Arial"/>
          <w:lang w:eastAsia="fr-FR"/>
        </w:rPr>
      </w:pPr>
      <w:r w:rsidRPr="00BF08D9">
        <w:rPr>
          <w:rFonts w:ascii="Arial" w:eastAsia="Times New Roman" w:hAnsi="Arial" w:cs="Arial"/>
          <w:lang w:eastAsia="fr-FR"/>
        </w:rPr>
        <w:t xml:space="preserve">Un </w:t>
      </w:r>
      <w:r w:rsidRPr="00BF08D9">
        <w:rPr>
          <w:rFonts w:ascii="Arial" w:eastAsia="Times New Roman" w:hAnsi="Arial" w:cs="Arial"/>
          <w:b/>
          <w:lang w:eastAsia="fr-FR"/>
        </w:rPr>
        <w:t xml:space="preserve">jalon </w:t>
      </w:r>
      <w:r w:rsidRPr="00BF08D9">
        <w:rPr>
          <w:rFonts w:ascii="Arial" w:eastAsia="Times New Roman" w:hAnsi="Arial" w:cs="Arial"/>
          <w:lang w:eastAsia="fr-FR"/>
        </w:rPr>
        <w:t>est un</w:t>
      </w:r>
      <w:r w:rsidR="0895D68E" w:rsidRPr="00BF08D9">
        <w:rPr>
          <w:rFonts w:ascii="Arial" w:eastAsia="Times New Roman" w:hAnsi="Arial" w:cs="Arial"/>
          <w:lang w:eastAsia="fr-FR"/>
        </w:rPr>
        <w:t xml:space="preserve">e étape </w:t>
      </w:r>
      <w:r w:rsidRPr="00BF08D9">
        <w:rPr>
          <w:rFonts w:ascii="Arial" w:eastAsia="Times New Roman" w:hAnsi="Arial" w:cs="Arial"/>
          <w:lang w:eastAsia="fr-FR"/>
        </w:rPr>
        <w:t>décisionnel</w:t>
      </w:r>
      <w:r w:rsidR="3ABF6E15" w:rsidRPr="00BF08D9">
        <w:rPr>
          <w:rFonts w:ascii="Arial" w:eastAsia="Times New Roman" w:hAnsi="Arial" w:cs="Arial"/>
          <w:lang w:eastAsia="fr-FR"/>
        </w:rPr>
        <w:t>le</w:t>
      </w:r>
      <w:r w:rsidRPr="00BF08D9">
        <w:rPr>
          <w:rFonts w:ascii="Arial" w:eastAsia="Times New Roman" w:hAnsi="Arial" w:cs="Arial"/>
          <w:lang w:eastAsia="fr-FR"/>
        </w:rPr>
        <w:t xml:space="preserve"> dans le dérouleme</w:t>
      </w:r>
      <w:r w:rsidR="26E56CEE" w:rsidRPr="00BF08D9">
        <w:rPr>
          <w:rFonts w:ascii="Arial" w:eastAsia="Times New Roman" w:hAnsi="Arial" w:cs="Arial"/>
          <w:lang w:eastAsia="fr-FR"/>
        </w:rPr>
        <w:t>nt d’un projet. Il marque la fin d’une phase, la validation d’un livrable majeur ou d’une dé</w:t>
      </w:r>
      <w:r w:rsidR="4B93A078" w:rsidRPr="00BF08D9">
        <w:rPr>
          <w:rFonts w:ascii="Arial" w:eastAsia="Times New Roman" w:hAnsi="Arial" w:cs="Arial"/>
          <w:lang w:eastAsia="fr-FR"/>
        </w:rPr>
        <w:t>c</w:t>
      </w:r>
      <w:r w:rsidR="26E56CEE" w:rsidRPr="00BF08D9">
        <w:rPr>
          <w:rFonts w:ascii="Arial" w:eastAsia="Times New Roman" w:hAnsi="Arial" w:cs="Arial"/>
          <w:lang w:eastAsia="fr-FR"/>
        </w:rPr>
        <w:t xml:space="preserve">ision importante à prendre. Il sert de point de contrôle </w:t>
      </w:r>
      <w:r w:rsidR="2C73C081" w:rsidRPr="00BF08D9">
        <w:rPr>
          <w:rFonts w:ascii="Arial" w:eastAsia="Times New Roman" w:hAnsi="Arial" w:cs="Arial"/>
          <w:lang w:eastAsia="fr-FR"/>
        </w:rPr>
        <w:t>de passage d’une phase à l’autre (Go / NoGo)</w:t>
      </w:r>
      <w:r w:rsidR="76EBB540" w:rsidRPr="00BF08D9">
        <w:rPr>
          <w:rFonts w:ascii="Arial" w:eastAsia="Times New Roman" w:hAnsi="Arial" w:cs="Arial"/>
          <w:lang w:eastAsia="fr-FR"/>
        </w:rPr>
        <w:t>. Les jalons ne consomment pas de ressources, ce sont des repères temporels</w:t>
      </w:r>
      <w:r w:rsidR="78082811" w:rsidRPr="00BF08D9">
        <w:rPr>
          <w:rFonts w:ascii="Arial" w:eastAsia="Times New Roman" w:hAnsi="Arial" w:cs="Arial"/>
          <w:lang w:eastAsia="fr-FR"/>
        </w:rPr>
        <w:t xml:space="preserve"> sans durée utilisés comme indicateur et points de validation stratégique.</w:t>
      </w:r>
    </w:p>
    <w:p w14:paraId="5967FE31" w14:textId="6BEED3F4" w:rsidR="001F3439" w:rsidRPr="00BF08D9" w:rsidRDefault="001F3439" w:rsidP="00F867FB">
      <w:pPr>
        <w:spacing w:after="0" w:line="240" w:lineRule="auto"/>
        <w:rPr>
          <w:rFonts w:ascii="Arial" w:eastAsia="Times New Roman" w:hAnsi="Arial" w:cs="Arial"/>
          <w:lang w:eastAsia="fr-FR"/>
        </w:rPr>
      </w:pPr>
    </w:p>
    <w:p w14:paraId="4548C205" w14:textId="6A136D3A" w:rsidR="00F867FB" w:rsidRDefault="629F783A" w:rsidP="00CD3FC1">
      <w:pPr>
        <w:pStyle w:val="Titre5"/>
        <w:rPr>
          <w:rFonts w:eastAsia="Times New Roman"/>
          <w:lang w:eastAsia="fr-FR"/>
        </w:rPr>
      </w:pPr>
      <w:r>
        <w:t>Tâche</w:t>
      </w:r>
    </w:p>
    <w:p w14:paraId="4DD974B4" w14:textId="77777777" w:rsidR="00F867FB" w:rsidRDefault="00EA5781" w:rsidP="00F867FB">
      <w:pPr>
        <w:spacing w:after="0" w:line="240" w:lineRule="auto"/>
        <w:rPr>
          <w:rFonts w:ascii="Arial" w:eastAsia="Times New Roman" w:hAnsi="Arial" w:cs="Arial"/>
          <w:lang w:eastAsia="fr-FR"/>
        </w:rPr>
      </w:pPr>
      <w:r w:rsidRPr="00BF08D9">
        <w:rPr>
          <w:rFonts w:ascii="Arial" w:eastAsia="Times New Roman" w:hAnsi="Arial" w:cs="Arial"/>
          <w:lang w:eastAsia="fr-FR"/>
        </w:rPr>
        <w:t xml:space="preserve">Une </w:t>
      </w:r>
      <w:r w:rsidRPr="00BF08D9">
        <w:rPr>
          <w:rFonts w:ascii="Arial" w:eastAsia="Times New Roman" w:hAnsi="Arial" w:cs="Arial"/>
          <w:b/>
          <w:bCs/>
          <w:lang w:eastAsia="fr-FR"/>
        </w:rPr>
        <w:t>tâche</w:t>
      </w:r>
      <w:r w:rsidRPr="00BF08D9">
        <w:rPr>
          <w:rFonts w:ascii="Arial" w:eastAsia="Times New Roman" w:hAnsi="Arial" w:cs="Arial"/>
          <w:lang w:eastAsia="fr-FR"/>
        </w:rPr>
        <w:t xml:space="preserve"> est une unité élémentaire de travail au sein d’un projet. C’est une action concrète, planifiée, </w:t>
      </w:r>
      <w:r w:rsidR="00EE7D68" w:rsidRPr="00BF08D9">
        <w:rPr>
          <w:rFonts w:ascii="Arial" w:eastAsia="Times New Roman" w:hAnsi="Arial" w:cs="Arial"/>
          <w:lang w:eastAsia="fr-FR"/>
        </w:rPr>
        <w:t xml:space="preserve">affectée à une ou plusieurs ressources et mesurable dans le temps. </w:t>
      </w:r>
      <w:r w:rsidR="00687DD3" w:rsidRPr="00BF08D9">
        <w:rPr>
          <w:rFonts w:ascii="Arial" w:eastAsia="Times New Roman" w:hAnsi="Arial" w:cs="Arial"/>
          <w:lang w:eastAsia="fr-FR"/>
        </w:rPr>
        <w:t xml:space="preserve">Elles permettent de calculer l’avancement global d’un projet, ainsi que l’utilisation des ressources. </w:t>
      </w:r>
    </w:p>
    <w:p w14:paraId="1AD4865D" w14:textId="77777777" w:rsidR="00F867FB" w:rsidRDefault="00F867FB" w:rsidP="00F867FB">
      <w:pPr>
        <w:spacing w:after="0" w:line="240" w:lineRule="auto"/>
        <w:rPr>
          <w:rFonts w:ascii="Arial" w:eastAsia="Times New Roman" w:hAnsi="Arial" w:cs="Arial"/>
          <w:lang w:eastAsia="fr-FR"/>
        </w:rPr>
      </w:pPr>
    </w:p>
    <w:p w14:paraId="3C289978" w14:textId="2A5F0877" w:rsidR="002D2619" w:rsidRPr="00BF08D9" w:rsidRDefault="00EE7D68" w:rsidP="00F867FB">
      <w:pPr>
        <w:spacing w:after="0" w:line="240" w:lineRule="auto"/>
        <w:rPr>
          <w:rFonts w:ascii="Arial" w:eastAsia="Times New Roman" w:hAnsi="Arial" w:cs="Arial"/>
          <w:lang w:eastAsia="fr-FR"/>
        </w:rPr>
      </w:pPr>
      <w:r w:rsidRPr="00BF08D9">
        <w:rPr>
          <w:rFonts w:ascii="Arial" w:eastAsia="Times New Roman" w:hAnsi="Arial" w:cs="Arial"/>
          <w:lang w:eastAsia="fr-FR"/>
        </w:rPr>
        <w:t>Une tâche possède</w:t>
      </w:r>
      <w:r w:rsidR="007463E6" w:rsidRPr="00BF08D9">
        <w:rPr>
          <w:rFonts w:ascii="Arial" w:eastAsia="Times New Roman" w:hAnsi="Arial" w:cs="Arial"/>
          <w:lang w:eastAsia="fr-FR"/>
        </w:rPr>
        <w:t> :</w:t>
      </w:r>
    </w:p>
    <w:p w14:paraId="4E2F7590" w14:textId="1BE93188" w:rsidR="007463E6" w:rsidRPr="00BF08D9" w:rsidRDefault="007463E6" w:rsidP="00F867FB">
      <w:pPr>
        <w:pStyle w:val="Paragraphedeliste"/>
        <w:numPr>
          <w:ilvl w:val="0"/>
          <w:numId w:val="115"/>
        </w:numPr>
        <w:spacing w:after="0" w:line="240" w:lineRule="auto"/>
        <w:rPr>
          <w:rFonts w:ascii="Arial" w:eastAsia="Times New Roman" w:hAnsi="Arial" w:cs="Arial"/>
          <w:lang w:eastAsia="fr-FR"/>
        </w:rPr>
      </w:pPr>
      <w:r w:rsidRPr="00BF08D9">
        <w:rPr>
          <w:rFonts w:ascii="Arial" w:eastAsia="Times New Roman" w:hAnsi="Arial" w:cs="Arial"/>
          <w:lang w:eastAsia="fr-FR"/>
        </w:rPr>
        <w:t>Une date de début et de</w:t>
      </w:r>
      <w:r w:rsidR="00B5155D" w:rsidRPr="00BF08D9">
        <w:rPr>
          <w:rFonts w:ascii="Arial" w:eastAsia="Times New Roman" w:hAnsi="Arial" w:cs="Arial"/>
          <w:lang w:eastAsia="fr-FR"/>
        </w:rPr>
        <w:t xml:space="preserve"> </w:t>
      </w:r>
      <w:r w:rsidRPr="00BF08D9">
        <w:rPr>
          <w:rFonts w:ascii="Arial" w:eastAsia="Times New Roman" w:hAnsi="Arial" w:cs="Arial"/>
          <w:lang w:eastAsia="fr-FR"/>
        </w:rPr>
        <w:t>fin</w:t>
      </w:r>
    </w:p>
    <w:p w14:paraId="3765BA0B" w14:textId="4AE80AA4" w:rsidR="007463E6" w:rsidRPr="00BF08D9" w:rsidRDefault="007463E6" w:rsidP="00F867FB">
      <w:pPr>
        <w:pStyle w:val="Paragraphedeliste"/>
        <w:numPr>
          <w:ilvl w:val="0"/>
          <w:numId w:val="115"/>
        </w:numPr>
        <w:spacing w:after="0" w:line="240" w:lineRule="auto"/>
        <w:rPr>
          <w:rFonts w:ascii="Arial" w:eastAsia="Times New Roman" w:hAnsi="Arial" w:cs="Arial"/>
          <w:lang w:eastAsia="fr-FR"/>
        </w:rPr>
      </w:pPr>
      <w:r w:rsidRPr="00BF08D9">
        <w:rPr>
          <w:rFonts w:ascii="Arial" w:eastAsia="Times New Roman" w:hAnsi="Arial" w:cs="Arial"/>
          <w:lang w:eastAsia="fr-FR"/>
        </w:rPr>
        <w:t>Une durée estimée</w:t>
      </w:r>
    </w:p>
    <w:p w14:paraId="1C44443C" w14:textId="7F0FCAEF" w:rsidR="007463E6" w:rsidRPr="00BF08D9" w:rsidRDefault="007463E6" w:rsidP="00F867FB">
      <w:pPr>
        <w:pStyle w:val="Paragraphedeliste"/>
        <w:numPr>
          <w:ilvl w:val="0"/>
          <w:numId w:val="115"/>
        </w:numPr>
        <w:spacing w:after="0" w:line="240" w:lineRule="auto"/>
        <w:rPr>
          <w:rFonts w:ascii="Arial" w:eastAsia="Times New Roman" w:hAnsi="Arial" w:cs="Arial"/>
          <w:lang w:eastAsia="fr-FR"/>
        </w:rPr>
      </w:pPr>
      <w:r w:rsidRPr="00BF08D9">
        <w:rPr>
          <w:rFonts w:ascii="Arial" w:eastAsia="Times New Roman" w:hAnsi="Arial" w:cs="Arial"/>
          <w:lang w:eastAsia="fr-FR"/>
        </w:rPr>
        <w:t>Une charge de travail</w:t>
      </w:r>
      <w:r w:rsidR="00B5155D" w:rsidRPr="00BF08D9">
        <w:rPr>
          <w:rFonts w:ascii="Arial" w:eastAsia="Times New Roman" w:hAnsi="Arial" w:cs="Arial"/>
          <w:lang w:eastAsia="fr-FR"/>
        </w:rPr>
        <w:t xml:space="preserve"> (JH)</w:t>
      </w:r>
    </w:p>
    <w:p w14:paraId="117C7ED0" w14:textId="010E1DED" w:rsidR="002D2619" w:rsidRPr="00BF08D9" w:rsidRDefault="00B5155D" w:rsidP="00F867FB">
      <w:pPr>
        <w:pStyle w:val="Paragraphedeliste"/>
        <w:numPr>
          <w:ilvl w:val="0"/>
          <w:numId w:val="115"/>
        </w:numPr>
        <w:spacing w:after="0" w:line="240" w:lineRule="auto"/>
        <w:rPr>
          <w:rFonts w:ascii="Arial" w:eastAsia="Times New Roman" w:hAnsi="Arial" w:cs="Arial"/>
          <w:lang w:eastAsia="fr-FR"/>
        </w:rPr>
      </w:pPr>
      <w:r w:rsidRPr="00BF08D9">
        <w:rPr>
          <w:rFonts w:ascii="Arial" w:eastAsia="Times New Roman" w:hAnsi="Arial" w:cs="Arial"/>
          <w:lang w:eastAsia="fr-FR"/>
        </w:rPr>
        <w:t>Une ou plusieurs ressources</w:t>
      </w:r>
    </w:p>
    <w:p w14:paraId="0879601F" w14:textId="6275AE84" w:rsidR="00B5155D" w:rsidRPr="00BF08D9" w:rsidRDefault="00B5155D" w:rsidP="00F867FB">
      <w:pPr>
        <w:pStyle w:val="Paragraphedeliste"/>
        <w:numPr>
          <w:ilvl w:val="0"/>
          <w:numId w:val="115"/>
        </w:numPr>
        <w:spacing w:after="0" w:line="240" w:lineRule="auto"/>
        <w:rPr>
          <w:rFonts w:ascii="Arial" w:eastAsia="Times New Roman" w:hAnsi="Arial" w:cs="Arial"/>
          <w:lang w:eastAsia="fr-FR"/>
        </w:rPr>
      </w:pPr>
      <w:r w:rsidRPr="00BF08D9">
        <w:rPr>
          <w:rFonts w:ascii="Arial" w:eastAsia="Times New Roman" w:hAnsi="Arial" w:cs="Arial"/>
          <w:lang w:eastAsia="fr-FR"/>
        </w:rPr>
        <w:t>Un statut (non commencé</w:t>
      </w:r>
      <w:r w:rsidR="00F958D1" w:rsidRPr="00BF08D9">
        <w:rPr>
          <w:rFonts w:ascii="Arial" w:eastAsia="Times New Roman" w:hAnsi="Arial" w:cs="Arial"/>
          <w:lang w:eastAsia="fr-FR"/>
        </w:rPr>
        <w:t>e, en cours, à faire)</w:t>
      </w:r>
    </w:p>
    <w:p w14:paraId="5B5F3663" w14:textId="77777777" w:rsidR="00F867FB" w:rsidRDefault="00F867FB" w:rsidP="00F867FB">
      <w:pPr>
        <w:spacing w:after="0"/>
        <w:rPr>
          <w:rFonts w:ascii="Arial" w:hAnsi="Arial" w:cs="Arial"/>
        </w:rPr>
      </w:pPr>
    </w:p>
    <w:p w14:paraId="14173FD9" w14:textId="66335C0C" w:rsidR="5429AA3B" w:rsidRPr="00BF08D9" w:rsidRDefault="5429AA3B" w:rsidP="00F867FB">
      <w:pPr>
        <w:spacing w:after="0"/>
        <w:rPr>
          <w:rFonts w:ascii="Arial" w:hAnsi="Arial" w:cs="Arial"/>
        </w:rPr>
      </w:pPr>
      <w:r w:rsidRPr="00BF08D9">
        <w:rPr>
          <w:rFonts w:ascii="Arial" w:hAnsi="Arial" w:cs="Arial"/>
        </w:rPr>
        <w:t xml:space="preserve">La progression des tâches est suivie régulièrement </w:t>
      </w:r>
      <w:r w:rsidR="1EF2B5CE" w:rsidRPr="00BF08D9">
        <w:rPr>
          <w:rFonts w:ascii="Arial" w:hAnsi="Arial" w:cs="Arial"/>
        </w:rPr>
        <w:t xml:space="preserve">dans un diagramme de Gantt </w:t>
      </w:r>
      <w:r w:rsidRPr="00BF08D9">
        <w:rPr>
          <w:rFonts w:ascii="Arial" w:hAnsi="Arial" w:cs="Arial"/>
        </w:rPr>
        <w:t xml:space="preserve">pour s'assurer qu'elles contribuent efficacement à l'avancement de la phase et du projet dans son ensemble. </w:t>
      </w:r>
    </w:p>
    <w:p w14:paraId="60D8CB67" w14:textId="0FFDFBC3" w:rsidR="00CC248B" w:rsidRPr="00BF08D9" w:rsidRDefault="4A3567BF" w:rsidP="00F867FB">
      <w:pPr>
        <w:spacing w:after="0"/>
        <w:rPr>
          <w:rFonts w:ascii="Arial" w:hAnsi="Arial" w:cs="Arial"/>
          <w:lang w:eastAsia="fr-FR"/>
        </w:rPr>
      </w:pPr>
      <w:r w:rsidRPr="00BF08D9">
        <w:rPr>
          <w:rFonts w:ascii="Arial" w:hAnsi="Arial" w:cs="Arial"/>
        </w:rPr>
        <w:t>Les tâches peuvent se décomposer en actions.</w:t>
      </w:r>
    </w:p>
    <w:p w14:paraId="177E27D8" w14:textId="5BFA18DF" w:rsidR="00CC248B" w:rsidRDefault="4A3567BF" w:rsidP="00F867FB">
      <w:pPr>
        <w:spacing w:after="0"/>
        <w:rPr>
          <w:rFonts w:ascii="Arial" w:hAnsi="Arial" w:cs="Arial"/>
          <w:lang w:eastAsia="fr-FR"/>
        </w:rPr>
      </w:pPr>
      <w:r w:rsidRPr="00BF08D9">
        <w:rPr>
          <w:rFonts w:ascii="Arial" w:hAnsi="Arial" w:cs="Arial"/>
          <w:lang w:eastAsia="fr-FR"/>
        </w:rPr>
        <w:t>Une tâche peut être transverse entre plusieurs projets.</w:t>
      </w:r>
    </w:p>
    <w:p w14:paraId="65D0471B" w14:textId="77777777" w:rsidR="00F867FB" w:rsidRPr="00BF08D9" w:rsidRDefault="00F867FB" w:rsidP="00F867FB">
      <w:pPr>
        <w:spacing w:after="0"/>
        <w:rPr>
          <w:rFonts w:ascii="Arial" w:hAnsi="Arial" w:cs="Arial"/>
          <w:lang w:eastAsia="fr-FR"/>
        </w:rPr>
      </w:pPr>
    </w:p>
    <w:p w14:paraId="229B0690" w14:textId="0C2E69C0" w:rsidR="00F867FB" w:rsidRDefault="70A1502B" w:rsidP="00CD3FC1">
      <w:pPr>
        <w:pStyle w:val="Titre5"/>
      </w:pPr>
      <w:r>
        <w:t>Action</w:t>
      </w:r>
    </w:p>
    <w:p w14:paraId="278AE0D5" w14:textId="77777777" w:rsidR="00F867FB" w:rsidRDefault="00135BE7" w:rsidP="00F867FB">
      <w:pPr>
        <w:spacing w:after="0"/>
        <w:rPr>
          <w:rFonts w:ascii="Arial" w:hAnsi="Arial" w:cs="Arial"/>
        </w:rPr>
      </w:pPr>
      <w:r w:rsidRPr="00BF08D9">
        <w:rPr>
          <w:rFonts w:ascii="Arial" w:hAnsi="Arial" w:cs="Arial"/>
        </w:rPr>
        <w:t xml:space="preserve">Une </w:t>
      </w:r>
      <w:r w:rsidRPr="00BF08D9">
        <w:rPr>
          <w:rFonts w:ascii="Arial" w:hAnsi="Arial" w:cs="Arial"/>
          <w:b/>
        </w:rPr>
        <w:t xml:space="preserve">action </w:t>
      </w:r>
      <w:r w:rsidRPr="00BF08D9">
        <w:rPr>
          <w:rFonts w:ascii="Arial" w:hAnsi="Arial" w:cs="Arial"/>
        </w:rPr>
        <w:t>est très spécifique et souvent plus petite et plus ciblée qu’une tâche</w:t>
      </w:r>
      <w:r w:rsidR="48FB6D6E" w:rsidRPr="00BF08D9">
        <w:rPr>
          <w:rFonts w:ascii="Arial" w:hAnsi="Arial" w:cs="Arial"/>
        </w:rPr>
        <w:t>.</w:t>
      </w:r>
      <w:r w:rsidRPr="00BF08D9">
        <w:rPr>
          <w:rFonts w:ascii="Arial" w:hAnsi="Arial" w:cs="Arial"/>
        </w:rPr>
        <w:t xml:space="preserve"> </w:t>
      </w:r>
      <w:r w:rsidR="5700732F" w:rsidRPr="00BF08D9">
        <w:rPr>
          <w:rFonts w:ascii="Arial" w:hAnsi="Arial" w:cs="Arial"/>
        </w:rPr>
        <w:t>Elle permet de résoudre un problème, un risque. C’est une mesure corrective</w:t>
      </w:r>
      <w:r w:rsidR="27C404BF" w:rsidRPr="00BF08D9">
        <w:rPr>
          <w:rFonts w:ascii="Arial" w:hAnsi="Arial" w:cs="Arial"/>
        </w:rPr>
        <w:t>, préventive ou d’amélioration, elle est issue d</w:t>
      </w:r>
      <w:r w:rsidR="67C3E57B" w:rsidRPr="00BF08D9">
        <w:rPr>
          <w:rFonts w:ascii="Arial" w:hAnsi="Arial" w:cs="Arial"/>
        </w:rPr>
        <w:t>’</w:t>
      </w:r>
      <w:r w:rsidR="27C404BF" w:rsidRPr="00BF08D9">
        <w:rPr>
          <w:rFonts w:ascii="Arial" w:hAnsi="Arial" w:cs="Arial"/>
        </w:rPr>
        <w:t xml:space="preserve">une décision de comités, de suivis de risque. </w:t>
      </w:r>
    </w:p>
    <w:p w14:paraId="52A1CB48" w14:textId="77777777" w:rsidR="00F867FB" w:rsidRDefault="00F867FB" w:rsidP="00F867FB">
      <w:pPr>
        <w:spacing w:after="0"/>
        <w:rPr>
          <w:rFonts w:ascii="Arial" w:hAnsi="Arial" w:cs="Arial"/>
        </w:rPr>
      </w:pPr>
    </w:p>
    <w:p w14:paraId="6967DEEB" w14:textId="15E022C0" w:rsidR="00135BE7" w:rsidRPr="00BF08D9" w:rsidRDefault="27C404BF" w:rsidP="00F867FB">
      <w:pPr>
        <w:spacing w:after="0"/>
        <w:rPr>
          <w:rFonts w:ascii="Arial" w:hAnsi="Arial" w:cs="Arial"/>
        </w:rPr>
      </w:pPr>
      <w:r w:rsidRPr="00BF08D9">
        <w:rPr>
          <w:rFonts w:ascii="Arial" w:hAnsi="Arial" w:cs="Arial"/>
        </w:rPr>
        <w:t>Une action possède</w:t>
      </w:r>
      <w:r w:rsidR="29732A44" w:rsidRPr="00BF08D9">
        <w:rPr>
          <w:rFonts w:ascii="Arial" w:hAnsi="Arial" w:cs="Arial"/>
        </w:rPr>
        <w:t xml:space="preserve"> :</w:t>
      </w:r>
    </w:p>
    <w:p w14:paraId="7497EB9D" w14:textId="63903851" w:rsidR="27C404BF" w:rsidRPr="00BF08D9" w:rsidRDefault="27C404BF" w:rsidP="00F867FB">
      <w:pPr>
        <w:pStyle w:val="Paragraphedeliste"/>
        <w:numPr>
          <w:ilvl w:val="0"/>
          <w:numId w:val="26"/>
        </w:numPr>
        <w:spacing w:after="0"/>
        <w:rPr>
          <w:rFonts w:ascii="Arial" w:hAnsi="Arial" w:cs="Arial"/>
        </w:rPr>
      </w:pPr>
      <w:r w:rsidRPr="00BF08D9">
        <w:rPr>
          <w:rFonts w:ascii="Arial" w:hAnsi="Arial" w:cs="Arial"/>
        </w:rPr>
        <w:t>Une date de début et de fin</w:t>
      </w:r>
    </w:p>
    <w:p w14:paraId="01437D21" w14:textId="7372C217" w:rsidR="27C404BF" w:rsidRPr="00BF08D9" w:rsidRDefault="27C404BF" w:rsidP="00F867FB">
      <w:pPr>
        <w:pStyle w:val="Paragraphedeliste"/>
        <w:numPr>
          <w:ilvl w:val="0"/>
          <w:numId w:val="26"/>
        </w:numPr>
        <w:spacing w:after="0"/>
        <w:rPr>
          <w:rFonts w:ascii="Arial" w:hAnsi="Arial" w:cs="Arial"/>
        </w:rPr>
      </w:pPr>
      <w:r w:rsidRPr="00BF08D9">
        <w:rPr>
          <w:rFonts w:ascii="Arial" w:hAnsi="Arial" w:cs="Arial"/>
        </w:rPr>
        <w:t>Une durée estimée</w:t>
      </w:r>
    </w:p>
    <w:p w14:paraId="50DFD7F5" w14:textId="6CD71BD4" w:rsidR="00135BE7" w:rsidRPr="00BF08D9" w:rsidRDefault="27C404BF" w:rsidP="00F867FB">
      <w:pPr>
        <w:pStyle w:val="Paragraphedeliste"/>
        <w:numPr>
          <w:ilvl w:val="0"/>
          <w:numId w:val="26"/>
        </w:numPr>
        <w:spacing w:after="0"/>
        <w:rPr>
          <w:rFonts w:ascii="Arial" w:hAnsi="Arial" w:cs="Arial"/>
        </w:rPr>
      </w:pPr>
      <w:r w:rsidRPr="00BF08D9">
        <w:rPr>
          <w:rFonts w:ascii="Arial" w:hAnsi="Arial" w:cs="Arial"/>
        </w:rPr>
        <w:t>Un objectif précis</w:t>
      </w:r>
      <w:r w:rsidR="00135BE7" w:rsidRPr="00BF08D9">
        <w:rPr>
          <w:rFonts w:ascii="Arial" w:hAnsi="Arial" w:cs="Arial"/>
        </w:rPr>
        <w:t>, contribuant directement à la réalisation d'une tâche</w:t>
      </w:r>
    </w:p>
    <w:p w14:paraId="7DE1DD33" w14:textId="0DD4CB81" w:rsidR="620B3657" w:rsidRPr="00BF08D9" w:rsidRDefault="620B3657" w:rsidP="00F867FB">
      <w:pPr>
        <w:pStyle w:val="Paragraphedeliste"/>
        <w:numPr>
          <w:ilvl w:val="0"/>
          <w:numId w:val="26"/>
        </w:numPr>
        <w:spacing w:after="0"/>
        <w:rPr>
          <w:rFonts w:ascii="Arial" w:eastAsia="Times New Roman" w:hAnsi="Arial" w:cs="Arial"/>
          <w:lang w:eastAsia="fr-FR"/>
        </w:rPr>
      </w:pPr>
      <w:r w:rsidRPr="00BF08D9">
        <w:rPr>
          <w:rFonts w:ascii="Arial" w:eastAsia="Times New Roman" w:hAnsi="Arial" w:cs="Arial"/>
          <w:lang w:eastAsia="fr-FR"/>
        </w:rPr>
        <w:t>Une charge de travail (JH)</w:t>
      </w:r>
    </w:p>
    <w:p w14:paraId="22809767" w14:textId="010E1DED" w:rsidR="620B3657" w:rsidRPr="00BF08D9" w:rsidRDefault="620B3657" w:rsidP="00F867FB">
      <w:pPr>
        <w:pStyle w:val="Paragraphedeliste"/>
        <w:numPr>
          <w:ilvl w:val="0"/>
          <w:numId w:val="26"/>
        </w:numPr>
        <w:spacing w:after="0" w:line="240" w:lineRule="auto"/>
        <w:rPr>
          <w:rFonts w:ascii="Arial" w:eastAsia="Times New Roman" w:hAnsi="Arial" w:cs="Arial"/>
          <w:lang w:eastAsia="fr-FR"/>
        </w:rPr>
      </w:pPr>
      <w:r w:rsidRPr="00BF08D9">
        <w:rPr>
          <w:rFonts w:ascii="Arial" w:eastAsia="Times New Roman" w:hAnsi="Arial" w:cs="Arial"/>
          <w:lang w:eastAsia="fr-FR"/>
        </w:rPr>
        <w:t>Une ou plusieurs ressources</w:t>
      </w:r>
    </w:p>
    <w:p w14:paraId="01079F55" w14:textId="644527D9" w:rsidR="00135BE7" w:rsidRPr="00BF08D9" w:rsidRDefault="620B3657" w:rsidP="00F867FB">
      <w:pPr>
        <w:pStyle w:val="Paragraphedeliste"/>
        <w:numPr>
          <w:ilvl w:val="0"/>
          <w:numId w:val="26"/>
        </w:numPr>
        <w:spacing w:after="0"/>
        <w:rPr>
          <w:rFonts w:ascii="Arial" w:eastAsia="Times New Roman" w:hAnsi="Arial" w:cs="Arial"/>
          <w:lang w:eastAsia="fr-FR"/>
        </w:rPr>
      </w:pPr>
      <w:r w:rsidRPr="00BF08D9">
        <w:rPr>
          <w:rFonts w:ascii="Arial" w:eastAsia="Times New Roman" w:hAnsi="Arial" w:cs="Arial"/>
          <w:lang w:eastAsia="fr-FR"/>
        </w:rPr>
        <w:t>Un statut (non commencée, en cours, à faire)</w:t>
      </w:r>
    </w:p>
    <w:p w14:paraId="40F35F01" w14:textId="77777777" w:rsidR="00F867FB" w:rsidRDefault="00F867FB" w:rsidP="00F867FB">
      <w:pPr>
        <w:spacing w:after="0" w:line="240" w:lineRule="auto"/>
        <w:rPr>
          <w:rFonts w:ascii="Arial" w:hAnsi="Arial" w:cs="Arial"/>
        </w:rPr>
      </w:pPr>
    </w:p>
    <w:p w14:paraId="74D64D14" w14:textId="24007774" w:rsidR="1EF194B3" w:rsidRPr="00BF08D9" w:rsidRDefault="00135BE7" w:rsidP="00F867FB">
      <w:pPr>
        <w:spacing w:after="0" w:line="240" w:lineRule="auto"/>
        <w:rPr>
          <w:rFonts w:ascii="Arial" w:eastAsia="Times New Roman" w:hAnsi="Arial" w:cs="Arial"/>
          <w:lang w:eastAsia="fr-FR"/>
        </w:rPr>
      </w:pPr>
      <w:r w:rsidRPr="00BF08D9">
        <w:rPr>
          <w:rFonts w:ascii="Arial" w:hAnsi="Arial" w:cs="Arial"/>
        </w:rPr>
        <w:t>La progression des actions est suivie et évaluée régulièrement pour s'assurer qu'elles contribuent efficacement à l'avancement des tâches et du projet dans son ensemble. L’avancement peut se faire dans un tableau kanban. Les actions sont souvent plus flexibles et peuvent être ajustées ou modifiées plus facilement que les tâches, en fonction des besoins du projet et des imprévus.</w:t>
      </w:r>
    </w:p>
    <w:p w14:paraId="7A92E923" w14:textId="0C545E2D" w:rsidR="00E74B3B" w:rsidRPr="00BF08D9" w:rsidRDefault="00E74B3B" w:rsidP="00F867FB">
      <w:pPr>
        <w:spacing w:after="0" w:line="240" w:lineRule="auto"/>
        <w:rPr>
          <w:rFonts w:ascii="Arial" w:hAnsi="Arial" w:cs="Arial"/>
          <w:lang w:eastAsia="fr-FR"/>
        </w:rPr>
      </w:pPr>
    </w:p>
    <w:p w14:paraId="7198DB13" w14:textId="0CBD96CC" w:rsidR="1F54A205" w:rsidRDefault="1F54A205" w:rsidP="00CD3FC1">
      <w:pPr>
        <w:pStyle w:val="Titre3"/>
      </w:pPr>
      <w:bookmarkStart w:id="47" w:name="_Toc219364033"/>
      <w:r>
        <w:t>Activité</w:t>
      </w:r>
      <w:r w:rsidR="5E873F26">
        <w:t>s</w:t>
      </w:r>
      <w:r>
        <w:t xml:space="preserve"> de RUN</w:t>
      </w:r>
      <w:bookmarkEnd w:id="47"/>
    </w:p>
    <w:p w14:paraId="3B06EE91" w14:textId="498EF4A8" w:rsidR="00F867FB" w:rsidRDefault="5369605D" w:rsidP="0A0E882F">
      <w:pPr>
        <w:rPr>
          <w:rFonts w:ascii="Arial" w:eastAsiaTheme="minorEastAsia" w:hAnsi="Arial" w:cs="Arial"/>
        </w:rPr>
      </w:pPr>
      <w:r w:rsidRPr="001121F3">
        <w:rPr>
          <w:rFonts w:ascii="Arial" w:eastAsiaTheme="minorEastAsia" w:hAnsi="Arial" w:cs="Arial"/>
        </w:rPr>
        <w:t xml:space="preserve">Les </w:t>
      </w:r>
      <w:r w:rsidRPr="001121F3">
        <w:rPr>
          <w:rFonts w:ascii="Arial" w:eastAsiaTheme="minorEastAsia" w:hAnsi="Arial" w:cs="Arial"/>
          <w:b/>
        </w:rPr>
        <w:t>activités de RUN</w:t>
      </w:r>
      <w:r w:rsidR="21E42CC4" w:rsidRPr="001121F3">
        <w:rPr>
          <w:rFonts w:ascii="Arial" w:eastAsiaTheme="minorEastAsia" w:hAnsi="Arial" w:cs="Arial"/>
        </w:rPr>
        <w:t xml:space="preserve"> regroupent l’ensemble des actions récurrentes et opérationnelles </w:t>
      </w:r>
      <w:r w:rsidR="6860B8C3" w:rsidRPr="001121F3">
        <w:rPr>
          <w:rFonts w:ascii="Arial" w:eastAsiaTheme="minorEastAsia" w:hAnsi="Arial" w:cs="Arial"/>
        </w:rPr>
        <w:t>qui permettent d’assurer la continuité et la stabilité des ser</w:t>
      </w:r>
      <w:r w:rsidR="4FA521AE" w:rsidRPr="001121F3">
        <w:rPr>
          <w:rFonts w:ascii="Arial" w:eastAsiaTheme="minorEastAsia" w:hAnsi="Arial" w:cs="Arial"/>
        </w:rPr>
        <w:t>v</w:t>
      </w:r>
      <w:r w:rsidR="6860B8C3" w:rsidRPr="001121F3">
        <w:rPr>
          <w:rFonts w:ascii="Arial" w:eastAsiaTheme="minorEastAsia" w:hAnsi="Arial" w:cs="Arial"/>
        </w:rPr>
        <w:t>ices et produits en production. Elles intervienne</w:t>
      </w:r>
      <w:r w:rsidR="13698DC1" w:rsidRPr="001121F3">
        <w:rPr>
          <w:rFonts w:ascii="Arial" w:eastAsiaTheme="minorEastAsia" w:hAnsi="Arial" w:cs="Arial"/>
        </w:rPr>
        <w:t>n</w:t>
      </w:r>
      <w:r w:rsidR="6860B8C3" w:rsidRPr="001121F3">
        <w:rPr>
          <w:rFonts w:ascii="Arial" w:eastAsiaTheme="minorEastAsia" w:hAnsi="Arial" w:cs="Arial"/>
        </w:rPr>
        <w:t>t après la phase de BUILD. Elles regroupent</w:t>
      </w:r>
      <w:r w:rsidR="0F448AAA" w:rsidRPr="001121F3">
        <w:rPr>
          <w:rFonts w:ascii="Arial" w:eastAsiaTheme="minorEastAsia" w:hAnsi="Arial" w:cs="Arial"/>
        </w:rPr>
        <w:t xml:space="preserve"> </w:t>
      </w:r>
      <w:r w:rsidR="6860B8C3" w:rsidRPr="001121F3">
        <w:rPr>
          <w:rFonts w:ascii="Arial" w:eastAsiaTheme="minorEastAsia" w:hAnsi="Arial" w:cs="Arial"/>
        </w:rPr>
        <w:t xml:space="preserve">la maintenance corrective et </w:t>
      </w:r>
      <w:r w:rsidR="6072F42E" w:rsidRPr="001121F3">
        <w:rPr>
          <w:rFonts w:ascii="Arial" w:eastAsiaTheme="minorEastAsia" w:hAnsi="Arial" w:cs="Arial"/>
        </w:rPr>
        <w:t xml:space="preserve">évolutive, </w:t>
      </w:r>
      <w:r w:rsidR="2DF2339A" w:rsidRPr="001121F3">
        <w:rPr>
          <w:rFonts w:ascii="Arial" w:eastAsiaTheme="minorEastAsia" w:hAnsi="Arial" w:cs="Arial"/>
        </w:rPr>
        <w:t>le maintien en condition opérationnelle et le support.</w:t>
      </w:r>
    </w:p>
    <w:p w14:paraId="16F32A97" w14:textId="77777777" w:rsidR="00077E09" w:rsidRDefault="00077E09" w:rsidP="00077E09">
      <w:pPr>
        <w:rPr>
          <w:rFonts w:ascii="Arial" w:eastAsiaTheme="minorEastAsia" w:hAnsi="Arial" w:cs="Arial"/>
        </w:rPr>
      </w:pPr>
      <w:r w:rsidRPr="001121F3">
        <w:rPr>
          <w:rFonts w:ascii="Arial" w:eastAsiaTheme="minorEastAsia" w:hAnsi="Arial" w:cs="Arial"/>
          <w:u w:val="single"/>
        </w:rPr>
        <w:t xml:space="preserve">Exemple </w:t>
      </w:r>
      <w:r w:rsidRPr="001121F3">
        <w:rPr>
          <w:rFonts w:ascii="Arial" w:eastAsiaTheme="minorEastAsia" w:hAnsi="Arial" w:cs="Arial"/>
        </w:rPr>
        <w:t>: vérification quotidienne des sauvegardes</w:t>
      </w:r>
    </w:p>
    <w:p w14:paraId="6B400141" w14:textId="77777777" w:rsidR="00077E09" w:rsidRPr="001121F3" w:rsidRDefault="00077E09" w:rsidP="00077E09">
      <w:pPr>
        <w:rPr>
          <w:rFonts w:ascii="Arial" w:hAnsi="Arial" w:cs="Arial"/>
        </w:rPr>
      </w:pPr>
    </w:p>
    <w:p w14:paraId="09B103F8" w14:textId="246BDDD7" w:rsidR="00F867FB" w:rsidRPr="001121F3" w:rsidRDefault="3D94CD08" w:rsidP="008A724D">
      <w:pPr>
        <w:pStyle w:val="Titre3"/>
      </w:pPr>
      <w:bookmarkStart w:id="48" w:name="_Toc219364034"/>
      <w:r w:rsidRPr="001121F3">
        <w:t>Activité récurrente</w:t>
      </w:r>
      <w:bookmarkEnd w:id="48"/>
    </w:p>
    <w:p w14:paraId="53712651" w14:textId="778034A3" w:rsidR="00F867FB" w:rsidRDefault="090365FA" w:rsidP="41DC510C">
      <w:pPr>
        <w:rPr>
          <w:rFonts w:ascii="Arial" w:eastAsiaTheme="minorEastAsia" w:hAnsi="Arial" w:cs="Arial"/>
        </w:rPr>
      </w:pPr>
      <w:r w:rsidRPr="001121F3">
        <w:rPr>
          <w:rFonts w:ascii="Arial" w:eastAsiaTheme="minorEastAsia" w:hAnsi="Arial" w:cs="Arial"/>
        </w:rPr>
        <w:t xml:space="preserve">Une </w:t>
      </w:r>
      <w:r w:rsidRPr="001121F3">
        <w:rPr>
          <w:rFonts w:ascii="Arial" w:eastAsiaTheme="minorEastAsia" w:hAnsi="Arial" w:cs="Arial"/>
          <w:b/>
        </w:rPr>
        <w:t>activité récurrente</w:t>
      </w:r>
      <w:r w:rsidRPr="001121F3">
        <w:rPr>
          <w:rFonts w:ascii="Arial" w:eastAsiaTheme="minorEastAsia" w:hAnsi="Arial" w:cs="Arial"/>
        </w:rPr>
        <w:t xml:space="preserve"> est une tâche </w:t>
      </w:r>
      <w:r w:rsidR="4625F0D3" w:rsidRPr="001121F3">
        <w:rPr>
          <w:rFonts w:ascii="Arial" w:eastAsiaTheme="minorEastAsia" w:hAnsi="Arial" w:cs="Arial"/>
        </w:rPr>
        <w:t>planifiée</w:t>
      </w:r>
      <w:r w:rsidR="21FE46FB" w:rsidRPr="001121F3">
        <w:rPr>
          <w:rFonts w:ascii="Arial" w:eastAsiaTheme="minorEastAsia" w:hAnsi="Arial" w:cs="Arial"/>
        </w:rPr>
        <w:t xml:space="preserve"> et </w:t>
      </w:r>
      <w:r w:rsidRPr="001121F3">
        <w:rPr>
          <w:rFonts w:ascii="Arial" w:eastAsiaTheme="minorEastAsia" w:hAnsi="Arial" w:cs="Arial"/>
        </w:rPr>
        <w:t>répétitive qui se réalise régulièrement</w:t>
      </w:r>
      <w:r w:rsidR="786EE3E5" w:rsidRPr="001121F3">
        <w:rPr>
          <w:rFonts w:ascii="Arial" w:eastAsiaTheme="minorEastAsia" w:hAnsi="Arial" w:cs="Arial"/>
        </w:rPr>
        <w:t xml:space="preserve"> et qui n’appartient à aucun projet. </w:t>
      </w:r>
      <w:r w:rsidR="4701C5F0" w:rsidRPr="001121F3">
        <w:rPr>
          <w:rFonts w:ascii="Arial" w:eastAsiaTheme="minorEastAsia" w:hAnsi="Arial" w:cs="Arial"/>
        </w:rPr>
        <w:t>Elle</w:t>
      </w:r>
      <w:r w:rsidR="00DB4C53">
        <w:rPr>
          <w:rFonts w:ascii="Arial" w:eastAsiaTheme="minorEastAsia" w:hAnsi="Arial" w:cs="Arial"/>
        </w:rPr>
        <w:t>s</w:t>
      </w:r>
      <w:r w:rsidR="4701C5F0" w:rsidRPr="001121F3">
        <w:rPr>
          <w:rFonts w:ascii="Arial" w:eastAsiaTheme="minorEastAsia" w:hAnsi="Arial" w:cs="Arial"/>
        </w:rPr>
        <w:t xml:space="preserve"> </w:t>
      </w:r>
      <w:r w:rsidR="00DB4C53">
        <w:rPr>
          <w:rFonts w:ascii="Arial" w:eastAsiaTheme="minorEastAsia" w:hAnsi="Arial" w:cs="Arial"/>
        </w:rPr>
        <w:t>peuvent être opérationnelles, administratives ou de pilotage.</w:t>
      </w:r>
    </w:p>
    <w:p w14:paraId="5C554627" w14:textId="7E0514E3" w:rsidR="00077E09" w:rsidRDefault="00077E09" w:rsidP="00077E09">
      <w:pPr>
        <w:rPr>
          <w:rFonts w:ascii="Arial" w:eastAsiaTheme="minorEastAsia" w:hAnsi="Arial" w:cs="Arial"/>
        </w:rPr>
      </w:pPr>
      <w:r w:rsidRPr="49AD2E59">
        <w:rPr>
          <w:rFonts w:ascii="Arial" w:eastAsiaTheme="minorEastAsia" w:hAnsi="Arial" w:cs="Arial"/>
          <w:u w:val="single"/>
        </w:rPr>
        <w:t xml:space="preserve">Exemple </w:t>
      </w:r>
      <w:r w:rsidRPr="49AD2E59">
        <w:rPr>
          <w:rFonts w:ascii="Arial" w:eastAsiaTheme="minorEastAsia" w:hAnsi="Arial" w:cs="Arial"/>
        </w:rPr>
        <w:t xml:space="preserve">:  </w:t>
      </w:r>
      <w:r w:rsidR="00C94D8C">
        <w:rPr>
          <w:rFonts w:ascii="Arial" w:eastAsiaTheme="minorEastAsia" w:hAnsi="Arial" w:cs="Arial"/>
        </w:rPr>
        <w:t>reporting mensuel</w:t>
      </w:r>
    </w:p>
    <w:p w14:paraId="04F6B2A5" w14:textId="77777777" w:rsidR="00077E09" w:rsidRPr="001121F3" w:rsidRDefault="00077E09" w:rsidP="41DC510C">
      <w:pPr>
        <w:rPr>
          <w:rFonts w:ascii="Arial" w:hAnsi="Arial" w:cs="Arial"/>
        </w:rPr>
      </w:pPr>
    </w:p>
    <w:p w14:paraId="329DCED7" w14:textId="70C5DF33" w:rsidR="00F867FB" w:rsidRPr="001121F3" w:rsidRDefault="21C23B72" w:rsidP="49AD2E59">
      <w:pPr>
        <w:pStyle w:val="Titre3"/>
      </w:pPr>
      <w:bookmarkStart w:id="49" w:name="_Toc219364035"/>
      <w:r>
        <w:t>Activité spécifique</w:t>
      </w:r>
      <w:bookmarkEnd w:id="49"/>
    </w:p>
    <w:p w14:paraId="17D3A2E8" w14:textId="65C88491" w:rsidR="00F867FB" w:rsidRPr="001121F3" w:rsidRDefault="5C5361AA" w:rsidP="11E583F6">
      <w:pPr>
        <w:rPr>
          <w:rFonts w:ascii="Arial" w:eastAsiaTheme="minorEastAsia" w:hAnsi="Arial" w:cs="Arial"/>
        </w:rPr>
      </w:pPr>
      <w:r w:rsidRPr="49AD2E59">
        <w:rPr>
          <w:rFonts w:ascii="Arial" w:eastAsiaTheme="minorEastAsia" w:hAnsi="Arial" w:cs="Arial"/>
        </w:rPr>
        <w:t xml:space="preserve">Une </w:t>
      </w:r>
      <w:r w:rsidRPr="49AD2E59">
        <w:rPr>
          <w:rFonts w:ascii="Arial" w:eastAsiaTheme="minorEastAsia" w:hAnsi="Arial" w:cs="Arial"/>
          <w:b/>
          <w:bCs/>
        </w:rPr>
        <w:t>activité spécifique</w:t>
      </w:r>
      <w:r w:rsidRPr="49AD2E59">
        <w:rPr>
          <w:rFonts w:ascii="Arial" w:eastAsiaTheme="minorEastAsia" w:hAnsi="Arial" w:cs="Arial"/>
        </w:rPr>
        <w:t xml:space="preserve"> est une activité ponctuelle, </w:t>
      </w:r>
      <w:r w:rsidR="1DA57389" w:rsidRPr="49AD2E59">
        <w:rPr>
          <w:rFonts w:ascii="Arial" w:eastAsiaTheme="minorEastAsia" w:hAnsi="Arial" w:cs="Arial"/>
        </w:rPr>
        <w:t xml:space="preserve">ciblée, </w:t>
      </w:r>
      <w:r w:rsidRPr="49AD2E59">
        <w:rPr>
          <w:rFonts w:ascii="Arial" w:eastAsiaTheme="minorEastAsia" w:hAnsi="Arial" w:cs="Arial"/>
        </w:rPr>
        <w:t>limité</w:t>
      </w:r>
      <w:r w:rsidR="1FC55973" w:rsidRPr="49AD2E59">
        <w:rPr>
          <w:rFonts w:ascii="Arial" w:eastAsiaTheme="minorEastAsia" w:hAnsi="Arial" w:cs="Arial"/>
        </w:rPr>
        <w:t>e</w:t>
      </w:r>
      <w:r w:rsidRPr="49AD2E59">
        <w:rPr>
          <w:rFonts w:ascii="Arial" w:eastAsiaTheme="minorEastAsia" w:hAnsi="Arial" w:cs="Arial"/>
        </w:rPr>
        <w:t xml:space="preserve"> dans le temps</w:t>
      </w:r>
      <w:r w:rsidR="01202DDB" w:rsidRPr="49AD2E59">
        <w:rPr>
          <w:rFonts w:ascii="Arial" w:eastAsiaTheme="minorEastAsia" w:hAnsi="Arial" w:cs="Arial"/>
        </w:rPr>
        <w:t>,</w:t>
      </w:r>
      <w:r w:rsidRPr="49AD2E59">
        <w:rPr>
          <w:rFonts w:ascii="Arial" w:eastAsiaTheme="minorEastAsia" w:hAnsi="Arial" w:cs="Arial"/>
        </w:rPr>
        <w:t xml:space="preserve"> non récurrente</w:t>
      </w:r>
      <w:r w:rsidR="09BBE069" w:rsidRPr="49AD2E59">
        <w:rPr>
          <w:rFonts w:ascii="Arial" w:eastAsiaTheme="minorEastAsia" w:hAnsi="Arial" w:cs="Arial"/>
        </w:rPr>
        <w:t xml:space="preserve"> et </w:t>
      </w:r>
      <w:r w:rsidR="466C528F" w:rsidRPr="49AD2E59">
        <w:rPr>
          <w:rFonts w:ascii="Arial" w:eastAsiaTheme="minorEastAsia" w:hAnsi="Arial" w:cs="Arial"/>
        </w:rPr>
        <w:t>qui ne dépend pas directement d’un projet</w:t>
      </w:r>
      <w:r w:rsidR="69215785" w:rsidRPr="49AD2E59">
        <w:rPr>
          <w:rFonts w:ascii="Arial" w:eastAsiaTheme="minorEastAsia" w:hAnsi="Arial" w:cs="Arial"/>
        </w:rPr>
        <w:t xml:space="preserve"> ou d’une application</w:t>
      </w:r>
      <w:r w:rsidR="466C528F" w:rsidRPr="49AD2E59">
        <w:rPr>
          <w:rFonts w:ascii="Arial" w:eastAsiaTheme="minorEastAsia" w:hAnsi="Arial" w:cs="Arial"/>
        </w:rPr>
        <w:t>, mais qui nécessite un suivi</w:t>
      </w:r>
      <w:r w:rsidR="43F99A8E" w:rsidRPr="49AD2E59">
        <w:rPr>
          <w:rFonts w:ascii="Arial" w:eastAsiaTheme="minorEastAsia" w:hAnsi="Arial" w:cs="Arial"/>
        </w:rPr>
        <w:t xml:space="preserve">. </w:t>
      </w:r>
      <w:r w:rsidR="306DF3B1" w:rsidRPr="49AD2E59">
        <w:rPr>
          <w:rFonts w:ascii="Arial" w:eastAsiaTheme="minorEastAsia" w:hAnsi="Arial" w:cs="Arial"/>
        </w:rPr>
        <w:t>Elle permet de donner de la visibilité sur le temps passé.</w:t>
      </w:r>
    </w:p>
    <w:p w14:paraId="2AB6A29C" w14:textId="139E2887" w:rsidR="00F867FB" w:rsidRDefault="306DF3B1" w:rsidP="11E583F6">
      <w:pPr>
        <w:rPr>
          <w:rFonts w:ascii="Arial" w:eastAsiaTheme="minorEastAsia" w:hAnsi="Arial" w:cs="Arial"/>
        </w:rPr>
      </w:pPr>
      <w:r w:rsidRPr="49AD2E59">
        <w:rPr>
          <w:rFonts w:ascii="Arial" w:eastAsiaTheme="minorEastAsia" w:hAnsi="Arial" w:cs="Arial"/>
          <w:u w:val="single"/>
        </w:rPr>
        <w:t xml:space="preserve">Exemple </w:t>
      </w:r>
      <w:r w:rsidRPr="49AD2E59">
        <w:rPr>
          <w:rFonts w:ascii="Arial" w:eastAsiaTheme="minorEastAsia" w:hAnsi="Arial" w:cs="Arial"/>
        </w:rPr>
        <w:t xml:space="preserve">: </w:t>
      </w:r>
      <w:r w:rsidR="55B231BA" w:rsidRPr="49AD2E59">
        <w:rPr>
          <w:rFonts w:ascii="Arial" w:eastAsiaTheme="minorEastAsia" w:hAnsi="Arial" w:cs="Arial"/>
        </w:rPr>
        <w:t xml:space="preserve"> enquêtes de satisfaction</w:t>
      </w:r>
    </w:p>
    <w:p w14:paraId="77D0AC1F" w14:textId="77777777" w:rsidR="001121F3" w:rsidRPr="009F4B04" w:rsidRDefault="001121F3" w:rsidP="009F4B04"/>
    <w:p w14:paraId="6814E9EF" w14:textId="173F70A2" w:rsidR="00F867FB" w:rsidRPr="001121F3" w:rsidRDefault="587AA8B9" w:rsidP="00CD3FC1">
      <w:pPr>
        <w:pStyle w:val="Titre3"/>
      </w:pPr>
      <w:bookmarkStart w:id="50" w:name="_Toc219364036"/>
      <w:r w:rsidRPr="001121F3">
        <w:t>Référence planning</w:t>
      </w:r>
      <w:bookmarkEnd w:id="50"/>
    </w:p>
    <w:p w14:paraId="738E9054" w14:textId="3D3530A5" w:rsidR="00E74B3B" w:rsidRPr="00BF08D9" w:rsidRDefault="74897BEF" w:rsidP="00F867FB">
      <w:pPr>
        <w:spacing w:after="0" w:line="240" w:lineRule="auto"/>
        <w:rPr>
          <w:rFonts w:ascii="Arial" w:hAnsi="Arial" w:cs="Arial"/>
          <w:lang w:eastAsia="fr-FR"/>
        </w:rPr>
      </w:pPr>
      <w:r w:rsidRPr="00BF08D9">
        <w:rPr>
          <w:rFonts w:ascii="Arial" w:hAnsi="Arial" w:cs="Arial"/>
          <w:lang w:eastAsia="fr-FR"/>
        </w:rPr>
        <w:t xml:space="preserve">Une </w:t>
      </w:r>
      <w:r w:rsidRPr="00BF08D9">
        <w:rPr>
          <w:rFonts w:ascii="Arial" w:hAnsi="Arial" w:cs="Arial"/>
          <w:b/>
          <w:bCs/>
          <w:lang w:eastAsia="fr-FR"/>
        </w:rPr>
        <w:t xml:space="preserve">référence planning </w:t>
      </w:r>
      <w:r w:rsidRPr="00BF08D9">
        <w:rPr>
          <w:rFonts w:ascii="Arial" w:hAnsi="Arial" w:cs="Arial"/>
          <w:lang w:eastAsia="fr-FR"/>
        </w:rPr>
        <w:t>est une photographie du planning à un instant donné de la vie du projet. Elle fige les dates prévisionnelles, les jalons, les phases</w:t>
      </w:r>
      <w:r w:rsidR="532620A4" w:rsidRPr="00BF08D9">
        <w:rPr>
          <w:rFonts w:ascii="Arial" w:hAnsi="Arial" w:cs="Arial"/>
          <w:lang w:eastAsia="fr-FR"/>
        </w:rPr>
        <w:t xml:space="preserve">, </w:t>
      </w:r>
      <w:r w:rsidRPr="00BF08D9">
        <w:rPr>
          <w:rFonts w:ascii="Arial" w:hAnsi="Arial" w:cs="Arial"/>
          <w:lang w:eastAsia="fr-FR"/>
        </w:rPr>
        <w:t>les ressources associées et les budgets.</w:t>
      </w:r>
      <w:r w:rsidR="0325645F" w:rsidRPr="00BF08D9">
        <w:rPr>
          <w:rFonts w:ascii="Arial" w:hAnsi="Arial" w:cs="Arial"/>
          <w:lang w:eastAsia="fr-FR"/>
        </w:rPr>
        <w:t xml:space="preserve"> C’est un point de repère à partir duquel les écarts peuvent être mesur</w:t>
      </w:r>
      <w:r w:rsidR="000D7D44">
        <w:rPr>
          <w:rFonts w:ascii="Arial" w:hAnsi="Arial" w:cs="Arial"/>
          <w:lang w:eastAsia="fr-FR"/>
        </w:rPr>
        <w:t>és</w:t>
      </w:r>
      <w:r w:rsidR="0325645F" w:rsidRPr="00BF08D9">
        <w:rPr>
          <w:rFonts w:ascii="Arial" w:hAnsi="Arial" w:cs="Arial"/>
          <w:lang w:eastAsia="fr-FR"/>
        </w:rPr>
        <w:t>.</w:t>
      </w:r>
      <w:r w:rsidR="2B16E7D3" w:rsidRPr="00BF08D9">
        <w:rPr>
          <w:rFonts w:ascii="Arial" w:hAnsi="Arial" w:cs="Arial"/>
          <w:lang w:eastAsia="fr-FR"/>
        </w:rPr>
        <w:t xml:space="preserve"> Elle permet de garantir la traçabilité, la maîtrise des délais et bien sûr la transparence du pilotage projet.</w:t>
      </w:r>
    </w:p>
    <w:p w14:paraId="2934CAA0" w14:textId="029699D8" w:rsidR="00E74B3B" w:rsidRPr="00BF08D9" w:rsidRDefault="5F80410D" w:rsidP="00F867FB">
      <w:pPr>
        <w:spacing w:after="0" w:line="240" w:lineRule="auto"/>
        <w:rPr>
          <w:rFonts w:ascii="Arial" w:hAnsi="Arial" w:cs="Arial"/>
          <w:lang w:eastAsia="fr-FR"/>
        </w:rPr>
      </w:pPr>
      <w:r w:rsidRPr="1E8E6760">
        <w:rPr>
          <w:rFonts w:ascii="Arial" w:hAnsi="Arial" w:cs="Arial"/>
          <w:lang w:eastAsia="fr-FR"/>
        </w:rPr>
        <w:t>Une référence planning se prend à chaque moment clé du projet : initialisation, modification majeure de planning, décision de comité, changement de statut du projet, clôture du projet</w:t>
      </w:r>
      <w:r w:rsidR="2AA0DDA3" w:rsidRPr="1E8E6760">
        <w:rPr>
          <w:rFonts w:ascii="Arial" w:hAnsi="Arial" w:cs="Arial"/>
          <w:lang w:eastAsia="fr-FR"/>
        </w:rPr>
        <w:t xml:space="preserve">. </w:t>
      </w:r>
    </w:p>
    <w:p w14:paraId="1076F485" w14:textId="6303C596" w:rsidR="1E8E6760" w:rsidRDefault="1E8E6760" w:rsidP="1E8E6760">
      <w:pPr>
        <w:spacing w:after="0" w:line="240" w:lineRule="auto"/>
        <w:rPr>
          <w:rFonts w:ascii="Arial" w:hAnsi="Arial" w:cs="Arial"/>
          <w:lang w:eastAsia="fr-FR"/>
        </w:rPr>
      </w:pPr>
    </w:p>
    <w:p w14:paraId="6764032B" w14:textId="1907C064" w:rsidR="1EF194B3" w:rsidRPr="00BF08D9" w:rsidRDefault="1EF194B3" w:rsidP="00F867FB">
      <w:pPr>
        <w:spacing w:after="0" w:line="240" w:lineRule="auto"/>
        <w:rPr>
          <w:rFonts w:ascii="Arial" w:hAnsi="Arial" w:cs="Arial"/>
          <w:lang w:eastAsia="fr-FR"/>
        </w:rPr>
      </w:pPr>
    </w:p>
    <w:p w14:paraId="13DA9CB2" w14:textId="77777777" w:rsidR="001121F3" w:rsidRDefault="001121F3" w:rsidP="00CD3FC1">
      <w:pPr>
        <w:pStyle w:val="Titre3"/>
      </w:pPr>
      <w:bookmarkStart w:id="51" w:name="_Toc219364037"/>
      <w:r>
        <w:t>Ressource</w:t>
      </w:r>
      <w:bookmarkEnd w:id="51"/>
    </w:p>
    <w:p w14:paraId="2E6161EF" w14:textId="43C91294" w:rsidR="00E74B3B" w:rsidRPr="00BF08D9" w:rsidRDefault="0A7E2769" w:rsidP="00F867FB">
      <w:pPr>
        <w:spacing w:after="0" w:line="240" w:lineRule="auto"/>
        <w:rPr>
          <w:rFonts w:ascii="Arial" w:hAnsi="Arial" w:cs="Arial"/>
          <w:lang w:eastAsia="fr-FR"/>
        </w:rPr>
      </w:pPr>
      <w:r w:rsidRPr="00BF08D9">
        <w:rPr>
          <w:rFonts w:ascii="Arial" w:hAnsi="Arial" w:cs="Arial"/>
          <w:lang w:eastAsia="fr-FR"/>
        </w:rPr>
        <w:t xml:space="preserve">Une </w:t>
      </w:r>
      <w:r w:rsidRPr="00BF08D9">
        <w:rPr>
          <w:rFonts w:ascii="Arial" w:hAnsi="Arial" w:cs="Arial"/>
          <w:b/>
          <w:bCs/>
          <w:lang w:eastAsia="fr-FR"/>
        </w:rPr>
        <w:t xml:space="preserve">ressource </w:t>
      </w:r>
      <w:r w:rsidRPr="00BF08D9">
        <w:rPr>
          <w:rFonts w:ascii="Arial" w:hAnsi="Arial" w:cs="Arial"/>
          <w:lang w:eastAsia="fr-FR"/>
        </w:rPr>
        <w:t xml:space="preserve">est un élément nécessaire à la réalisation d’un projet, d’une </w:t>
      </w:r>
      <w:r w:rsidR="10841A2D" w:rsidRPr="00BF08D9">
        <w:rPr>
          <w:rFonts w:ascii="Arial" w:hAnsi="Arial" w:cs="Arial"/>
          <w:lang w:eastAsia="fr-FR"/>
        </w:rPr>
        <w:t xml:space="preserve">tâche </w:t>
      </w:r>
      <w:r w:rsidRPr="00BF08D9">
        <w:rPr>
          <w:rFonts w:ascii="Arial" w:hAnsi="Arial" w:cs="Arial"/>
          <w:lang w:eastAsia="fr-FR"/>
        </w:rPr>
        <w:t xml:space="preserve">ou d’une </w:t>
      </w:r>
      <w:r w:rsidR="4180D63D" w:rsidRPr="00BF08D9">
        <w:rPr>
          <w:rFonts w:ascii="Arial" w:hAnsi="Arial" w:cs="Arial"/>
          <w:lang w:eastAsia="fr-FR"/>
        </w:rPr>
        <w:t>action</w:t>
      </w:r>
      <w:r w:rsidRPr="00BF08D9">
        <w:rPr>
          <w:rFonts w:ascii="Arial" w:hAnsi="Arial" w:cs="Arial"/>
          <w:lang w:eastAsia="fr-FR"/>
        </w:rPr>
        <w:t>. Une ressource peut être :</w:t>
      </w:r>
    </w:p>
    <w:p w14:paraId="2D425153" w14:textId="0E8E9B1A" w:rsidR="00E74B3B" w:rsidRPr="00BF08D9" w:rsidRDefault="30109B88" w:rsidP="1E8E6760">
      <w:pPr>
        <w:pStyle w:val="Sansinterligne"/>
        <w:numPr>
          <w:ilvl w:val="0"/>
          <w:numId w:val="1"/>
        </w:numPr>
        <w:spacing w:line="240" w:lineRule="auto"/>
        <w:rPr>
          <w:rFonts w:ascii="Arial" w:hAnsi="Arial" w:cs="Arial"/>
          <w:lang w:eastAsia="fr-FR"/>
        </w:rPr>
      </w:pPr>
      <w:r w:rsidRPr="1E8E6760">
        <w:rPr>
          <w:rFonts w:ascii="Arial" w:hAnsi="Arial" w:cs="Arial"/>
        </w:rPr>
        <w:t xml:space="preserve">Humaine (personne, </w:t>
      </w:r>
      <w:r w:rsidR="69018A03" w:rsidRPr="1E8E6760">
        <w:rPr>
          <w:rFonts w:ascii="Arial" w:hAnsi="Arial" w:cs="Arial"/>
        </w:rPr>
        <w:t>Ressource Breakdown Structure</w:t>
      </w:r>
      <w:r w:rsidRPr="1E8E6760">
        <w:rPr>
          <w:rFonts w:ascii="Arial" w:hAnsi="Arial" w:cs="Arial"/>
        </w:rPr>
        <w:t>)</w:t>
      </w:r>
    </w:p>
    <w:p w14:paraId="2D43495A" w14:textId="5FEBE363" w:rsidR="00E74B3B" w:rsidRPr="00BF08D9" w:rsidRDefault="30109B88" w:rsidP="1E8E6760">
      <w:pPr>
        <w:pStyle w:val="Sansinterligne"/>
        <w:numPr>
          <w:ilvl w:val="0"/>
          <w:numId w:val="1"/>
        </w:numPr>
        <w:spacing w:line="240" w:lineRule="auto"/>
        <w:rPr>
          <w:rFonts w:ascii="Arial" w:hAnsi="Arial" w:cs="Arial"/>
          <w:lang w:eastAsia="fr-FR"/>
        </w:rPr>
      </w:pPr>
      <w:r w:rsidRPr="1E8E6760">
        <w:rPr>
          <w:rFonts w:ascii="Arial" w:hAnsi="Arial" w:cs="Arial"/>
        </w:rPr>
        <w:t>Matérielle (serveur, poste de travail)</w:t>
      </w:r>
    </w:p>
    <w:p w14:paraId="366F9F98" w14:textId="4B289F65" w:rsidR="00E74B3B" w:rsidRPr="00BF08D9" w:rsidRDefault="30109B88" w:rsidP="1E8E6760">
      <w:pPr>
        <w:pStyle w:val="Sansinterligne"/>
        <w:numPr>
          <w:ilvl w:val="0"/>
          <w:numId w:val="1"/>
        </w:numPr>
        <w:spacing w:line="240" w:lineRule="auto"/>
        <w:rPr>
          <w:rFonts w:ascii="Arial" w:hAnsi="Arial" w:cs="Arial"/>
          <w:lang w:eastAsia="fr-FR"/>
        </w:rPr>
      </w:pPr>
      <w:r w:rsidRPr="1E8E6760">
        <w:rPr>
          <w:rFonts w:ascii="Arial" w:hAnsi="Arial" w:cs="Arial"/>
        </w:rPr>
        <w:t>Financière (budget, coût de prestation, licence)</w:t>
      </w:r>
    </w:p>
    <w:p w14:paraId="3A7E786D" w14:textId="1F03EEB0" w:rsidR="00E74B3B" w:rsidRPr="00BF08D9" w:rsidRDefault="30109B88" w:rsidP="1E8E6760">
      <w:pPr>
        <w:pStyle w:val="Sansinterligne"/>
        <w:numPr>
          <w:ilvl w:val="0"/>
          <w:numId w:val="1"/>
        </w:numPr>
        <w:spacing w:line="240" w:lineRule="auto"/>
        <w:rPr>
          <w:rFonts w:ascii="Arial" w:hAnsi="Arial" w:cs="Arial"/>
          <w:lang w:eastAsia="fr-FR"/>
        </w:rPr>
      </w:pPr>
      <w:r w:rsidRPr="1E8E6760">
        <w:rPr>
          <w:rFonts w:ascii="Arial" w:hAnsi="Arial" w:cs="Arial"/>
        </w:rPr>
        <w:t>Immatériel (compétence, temps, expertise)</w:t>
      </w:r>
    </w:p>
    <w:p w14:paraId="14D3A15E" w14:textId="5BA4ED7C" w:rsidR="00E74B3B" w:rsidRPr="00BF08D9" w:rsidRDefault="00E74B3B" w:rsidP="00F867FB">
      <w:pPr>
        <w:spacing w:after="0" w:line="240" w:lineRule="auto"/>
        <w:rPr>
          <w:rFonts w:ascii="Arial" w:hAnsi="Arial" w:cs="Arial"/>
          <w:lang w:eastAsia="fr-FR"/>
        </w:rPr>
      </w:pPr>
    </w:p>
    <w:p w14:paraId="384FF73F" w14:textId="63F67422" w:rsidR="546EC6DB" w:rsidRPr="00BF08D9" w:rsidRDefault="5968A89A" w:rsidP="00F867FB">
      <w:pPr>
        <w:spacing w:after="0" w:line="240" w:lineRule="auto"/>
        <w:rPr>
          <w:rFonts w:ascii="Arial" w:hAnsi="Arial" w:cs="Arial"/>
          <w:lang w:eastAsia="fr-FR"/>
        </w:rPr>
      </w:pPr>
      <w:r w:rsidRPr="1E8E6760">
        <w:rPr>
          <w:rFonts w:ascii="Arial" w:hAnsi="Arial" w:cs="Arial"/>
          <w:lang w:eastAsia="fr-FR"/>
        </w:rPr>
        <w:lastRenderedPageBreak/>
        <w:t>Seuls certains projets complexes géreront la notion de ressources ainsi que la saisie des temps associée.</w:t>
      </w:r>
    </w:p>
    <w:p w14:paraId="7C9175AB" w14:textId="0675A299" w:rsidR="1E8E6760" w:rsidRDefault="1E8E6760" w:rsidP="1E8E6760">
      <w:pPr>
        <w:spacing w:after="0" w:line="240" w:lineRule="auto"/>
        <w:rPr>
          <w:rFonts w:ascii="Arial" w:hAnsi="Arial" w:cs="Arial"/>
          <w:lang w:eastAsia="fr-FR"/>
        </w:rPr>
      </w:pPr>
    </w:p>
    <w:p w14:paraId="4EBC6555" w14:textId="5D8E55DF" w:rsidR="00F867FB" w:rsidRDefault="7A6B68EE" w:rsidP="00CD3FC1">
      <w:pPr>
        <w:pStyle w:val="Titre3"/>
      </w:pPr>
      <w:bookmarkStart w:id="52" w:name="_Toc219364038"/>
      <w:r>
        <w:t>Risque</w:t>
      </w:r>
      <w:bookmarkEnd w:id="52"/>
    </w:p>
    <w:p w14:paraId="7D29C5C4" w14:textId="7FFEE8C0" w:rsidR="007463E6" w:rsidRPr="00BF08D9" w:rsidRDefault="635224B9" w:rsidP="00F867FB">
      <w:pPr>
        <w:spacing w:after="0" w:line="240" w:lineRule="auto"/>
        <w:rPr>
          <w:rFonts w:ascii="Arial" w:eastAsia="Times New Roman" w:hAnsi="Arial" w:cs="Arial"/>
          <w:lang w:eastAsia="fr-FR"/>
        </w:rPr>
      </w:pPr>
      <w:r w:rsidRPr="1E8E6760">
        <w:rPr>
          <w:rFonts w:ascii="Arial" w:eastAsia="Times New Roman" w:hAnsi="Arial" w:cs="Arial"/>
          <w:lang w:eastAsia="fr-FR"/>
        </w:rPr>
        <w:t xml:space="preserve">Un </w:t>
      </w:r>
      <w:r w:rsidRPr="1E8E6760">
        <w:rPr>
          <w:rFonts w:ascii="Arial" w:eastAsia="Times New Roman" w:hAnsi="Arial" w:cs="Arial"/>
          <w:b/>
          <w:bCs/>
          <w:lang w:eastAsia="fr-FR"/>
        </w:rPr>
        <w:t xml:space="preserve">risque </w:t>
      </w:r>
      <w:r w:rsidRPr="1E8E6760">
        <w:rPr>
          <w:rFonts w:ascii="Arial" w:eastAsia="Times New Roman" w:hAnsi="Arial" w:cs="Arial"/>
          <w:lang w:eastAsia="fr-FR"/>
        </w:rPr>
        <w:t>est un événement incertain dont la survenu</w:t>
      </w:r>
      <w:r w:rsidR="6CAE4B4E" w:rsidRPr="1E8E6760">
        <w:rPr>
          <w:rFonts w:ascii="Arial" w:eastAsia="Times New Roman" w:hAnsi="Arial" w:cs="Arial"/>
          <w:lang w:eastAsia="fr-FR"/>
        </w:rPr>
        <w:t>e</w:t>
      </w:r>
      <w:r w:rsidRPr="1E8E6760">
        <w:rPr>
          <w:rFonts w:ascii="Arial" w:eastAsia="Times New Roman" w:hAnsi="Arial" w:cs="Arial"/>
          <w:lang w:eastAsia="fr-FR"/>
        </w:rPr>
        <w:t xml:space="preserve"> pourrait avoir </w:t>
      </w:r>
      <w:commentRangeStart w:id="53"/>
      <w:commentRangeStart w:id="54"/>
      <w:r w:rsidRPr="1E8E6760">
        <w:rPr>
          <w:rFonts w:ascii="Arial" w:eastAsia="Times New Roman" w:hAnsi="Arial" w:cs="Arial"/>
          <w:lang w:eastAsia="fr-FR"/>
        </w:rPr>
        <w:t xml:space="preserve">un impact positif </w:t>
      </w:r>
      <w:commentRangeEnd w:id="53"/>
      <w:r w:rsidR="000D7D44">
        <w:rPr>
          <w:rStyle w:val="Marquedecommentaire"/>
        </w:rPr>
        <w:commentReference w:id="53"/>
      </w:r>
      <w:commentRangeEnd w:id="54"/>
      <w:r w:rsidR="000C2E2E">
        <w:rPr>
          <w:rStyle w:val="Marquedecommentaire"/>
        </w:rPr>
        <w:commentReference w:id="54"/>
      </w:r>
      <w:r w:rsidRPr="1E8E6760">
        <w:rPr>
          <w:rFonts w:ascii="Arial" w:eastAsia="Times New Roman" w:hAnsi="Arial" w:cs="Arial"/>
          <w:lang w:eastAsia="fr-FR"/>
        </w:rPr>
        <w:t>ou négatif sur les objectifs d’un projet, programme, portefeuille ou d’une activité.</w:t>
      </w:r>
      <w:r w:rsidR="07E45D92" w:rsidRPr="1E8E6760">
        <w:rPr>
          <w:rFonts w:ascii="Arial" w:eastAsia="Times New Roman" w:hAnsi="Arial" w:cs="Arial"/>
          <w:lang w:eastAsia="fr-FR"/>
        </w:rPr>
        <w:t xml:space="preserve"> C'est une possibilité qui</w:t>
      </w:r>
      <w:r w:rsidR="000D7D44">
        <w:rPr>
          <w:rFonts w:ascii="Arial" w:eastAsia="Times New Roman" w:hAnsi="Arial" w:cs="Arial"/>
          <w:lang w:eastAsia="fr-FR"/>
        </w:rPr>
        <w:t>,</w:t>
      </w:r>
      <w:r w:rsidR="07E45D92" w:rsidRPr="1E8E6760">
        <w:rPr>
          <w:rFonts w:ascii="Arial" w:eastAsia="Times New Roman" w:hAnsi="Arial" w:cs="Arial"/>
          <w:lang w:eastAsia="fr-FR"/>
        </w:rPr>
        <w:t xml:space="preserve"> si elle se concrétise</w:t>
      </w:r>
      <w:r w:rsidR="000D7D44">
        <w:rPr>
          <w:rFonts w:ascii="Arial" w:eastAsia="Times New Roman" w:hAnsi="Arial" w:cs="Arial"/>
          <w:lang w:eastAsia="fr-FR"/>
        </w:rPr>
        <w:t>,</w:t>
      </w:r>
      <w:r w:rsidR="07E45D92" w:rsidRPr="1E8E6760">
        <w:rPr>
          <w:rFonts w:ascii="Arial" w:eastAsia="Times New Roman" w:hAnsi="Arial" w:cs="Arial"/>
          <w:lang w:eastAsia="fr-FR"/>
        </w:rPr>
        <w:t xml:space="preserve"> peut affecter les délais et les coûts.</w:t>
      </w:r>
    </w:p>
    <w:p w14:paraId="6862CB92" w14:textId="3C980C2C" w:rsidR="007463E6" w:rsidRPr="00BF08D9" w:rsidRDefault="5AF156D8" w:rsidP="00F867FB">
      <w:pPr>
        <w:spacing w:after="0" w:line="240" w:lineRule="auto"/>
        <w:rPr>
          <w:rFonts w:ascii="Arial" w:eastAsia="Times New Roman" w:hAnsi="Arial" w:cs="Arial"/>
          <w:lang w:eastAsia="fr-FR"/>
        </w:rPr>
      </w:pPr>
      <w:r w:rsidRPr="00BF08D9">
        <w:rPr>
          <w:rFonts w:ascii="Arial" w:eastAsia="Times New Roman" w:hAnsi="Arial" w:cs="Arial"/>
          <w:lang w:eastAsia="fr-FR"/>
        </w:rPr>
        <w:t>Le registre des ris</w:t>
      </w:r>
      <w:r w:rsidR="43CFD62D" w:rsidRPr="00BF08D9">
        <w:rPr>
          <w:rFonts w:ascii="Arial" w:eastAsia="Times New Roman" w:hAnsi="Arial" w:cs="Arial"/>
          <w:lang w:eastAsia="fr-FR"/>
        </w:rPr>
        <w:t>q</w:t>
      </w:r>
      <w:r w:rsidRPr="00BF08D9">
        <w:rPr>
          <w:rFonts w:ascii="Arial" w:eastAsia="Times New Roman" w:hAnsi="Arial" w:cs="Arial"/>
          <w:lang w:eastAsia="fr-FR"/>
        </w:rPr>
        <w:t xml:space="preserve">ues décrit l’ensemble des </w:t>
      </w:r>
      <w:r w:rsidR="63602BCD" w:rsidRPr="00BF08D9">
        <w:rPr>
          <w:rFonts w:ascii="Arial" w:eastAsia="Times New Roman" w:hAnsi="Arial" w:cs="Arial"/>
          <w:lang w:eastAsia="fr-FR"/>
        </w:rPr>
        <w:t>risques pouvant exist</w:t>
      </w:r>
      <w:r w:rsidR="000D7D44">
        <w:rPr>
          <w:rFonts w:ascii="Arial" w:eastAsia="Times New Roman" w:hAnsi="Arial" w:cs="Arial"/>
          <w:lang w:eastAsia="fr-FR"/>
        </w:rPr>
        <w:t>er</w:t>
      </w:r>
      <w:r w:rsidR="63602BCD" w:rsidRPr="00BF08D9">
        <w:rPr>
          <w:rFonts w:ascii="Arial" w:eastAsia="Times New Roman" w:hAnsi="Arial" w:cs="Arial"/>
          <w:lang w:eastAsia="fr-FR"/>
        </w:rPr>
        <w:t>.</w:t>
      </w:r>
      <w:r w:rsidR="51229808" w:rsidRPr="00BF08D9">
        <w:rPr>
          <w:rFonts w:ascii="Arial" w:eastAsia="Times New Roman" w:hAnsi="Arial" w:cs="Arial"/>
          <w:lang w:eastAsia="fr-FR"/>
        </w:rPr>
        <w:t xml:space="preserve"> Il existe différents types de risques (exemple : stratégiques, organisationnel, technique, planning, financier, ressources, réglementaire, opérationnel).</w:t>
      </w:r>
    </w:p>
    <w:p w14:paraId="68097FAD" w14:textId="7AFED9B1" w:rsidR="00CC248B" w:rsidRPr="00BF08D9" w:rsidRDefault="00CC248B" w:rsidP="00F867FB">
      <w:pPr>
        <w:spacing w:after="0" w:line="240" w:lineRule="auto"/>
        <w:rPr>
          <w:rFonts w:ascii="Arial" w:eastAsia="Times New Roman" w:hAnsi="Arial" w:cs="Arial"/>
          <w:lang w:eastAsia="fr-FR"/>
        </w:rPr>
      </w:pPr>
    </w:p>
    <w:p w14:paraId="5CBC2AFB" w14:textId="5A1706FB" w:rsidR="1E8E6760" w:rsidRDefault="1E8E6760" w:rsidP="1E8E6760">
      <w:pPr>
        <w:spacing w:after="0" w:line="240" w:lineRule="auto"/>
        <w:rPr>
          <w:rFonts w:ascii="Arial" w:eastAsia="Times New Roman" w:hAnsi="Arial" w:cs="Arial"/>
          <w:lang w:eastAsia="fr-FR"/>
        </w:rPr>
      </w:pPr>
    </w:p>
    <w:p w14:paraId="1FF402EC" w14:textId="2804E096" w:rsidR="00404D6E" w:rsidRPr="001121F3" w:rsidRDefault="75E50A7B" w:rsidP="00CD3FC1">
      <w:pPr>
        <w:pStyle w:val="Titre2"/>
      </w:pPr>
      <w:bookmarkStart w:id="55" w:name="_Toc219364039"/>
      <w:r w:rsidRPr="001121F3">
        <w:t>Résumé synthétique et schématique</w:t>
      </w:r>
      <w:bookmarkEnd w:id="55"/>
    </w:p>
    <w:p w14:paraId="4AD63E14" w14:textId="77777777" w:rsidR="00F867FB" w:rsidRPr="00F867FB" w:rsidRDefault="00F867FB" w:rsidP="00F867FB">
      <w:pPr>
        <w:spacing w:after="0"/>
      </w:pPr>
    </w:p>
    <w:p w14:paraId="05419925" w14:textId="0B770CDE" w:rsidR="00404D6E" w:rsidRPr="00BF08D9" w:rsidRDefault="75E50A7B" w:rsidP="00CD3FC1">
      <w:pPr>
        <w:pStyle w:val="Titre3"/>
      </w:pPr>
      <w:bookmarkStart w:id="56" w:name="_Toc219364040"/>
      <w:r>
        <w:t>Tableau récapitulatif</w:t>
      </w:r>
      <w:bookmarkEnd w:id="56"/>
    </w:p>
    <w:p w14:paraId="7AE5D263" w14:textId="77777777" w:rsidR="00F867FB" w:rsidRDefault="00F867FB" w:rsidP="00F867FB">
      <w:pPr>
        <w:pStyle w:val="Sansinterligne"/>
        <w:spacing w:line="240" w:lineRule="auto"/>
        <w:rPr>
          <w:rFonts w:ascii="Arial" w:hAnsi="Arial" w:cs="Arial"/>
        </w:rPr>
      </w:pPr>
    </w:p>
    <w:p w14:paraId="0CF16DB9" w14:textId="6F145AA1" w:rsidR="00404D6E" w:rsidRPr="00BF08D9" w:rsidRDefault="5C19116B" w:rsidP="00F867FB">
      <w:pPr>
        <w:pStyle w:val="Sansinterligne"/>
        <w:spacing w:line="240" w:lineRule="auto"/>
        <w:rPr>
          <w:rFonts w:ascii="Arial" w:hAnsi="Arial" w:cs="Arial"/>
        </w:rPr>
      </w:pPr>
      <w:r w:rsidRPr="00BF08D9">
        <w:rPr>
          <w:rFonts w:ascii="Arial" w:hAnsi="Arial" w:cs="Arial"/>
        </w:rPr>
        <w:t>Le tableau ci-dessous propose un résumé synthétique des différents objets P</w:t>
      </w:r>
      <w:r w:rsidR="7F5DFF95" w:rsidRPr="00BF08D9">
        <w:rPr>
          <w:rFonts w:ascii="Arial" w:hAnsi="Arial" w:cs="Arial"/>
        </w:rPr>
        <w:t>PM.</w:t>
      </w:r>
    </w:p>
    <w:p w14:paraId="235EEDF3" w14:textId="47A2CFA6" w:rsidR="422D1344" w:rsidRPr="00BF08D9" w:rsidRDefault="00BB1106" w:rsidP="00F867FB">
      <w:pPr>
        <w:pStyle w:val="Sansinterligne"/>
        <w:spacing w:line="240" w:lineRule="auto"/>
        <w:rPr>
          <w:rFonts w:ascii="Arial" w:hAnsi="Arial" w:cs="Arial"/>
        </w:rPr>
      </w:pPr>
      <w:r w:rsidRPr="00BB1106">
        <w:rPr>
          <w:rFonts w:ascii="Arial" w:hAnsi="Arial" w:cs="Arial"/>
          <w:noProof/>
        </w:rPr>
        <w:drawing>
          <wp:inline distT="0" distB="0" distL="0" distR="0" wp14:anchorId="4C04FB88" wp14:editId="5388339F">
            <wp:extent cx="6189345" cy="2160905"/>
            <wp:effectExtent l="0" t="0" r="190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89345" cy="2160905"/>
                    </a:xfrm>
                    <a:prstGeom prst="rect">
                      <a:avLst/>
                    </a:prstGeom>
                  </pic:spPr>
                </pic:pic>
              </a:graphicData>
            </a:graphic>
          </wp:inline>
        </w:drawing>
      </w:r>
    </w:p>
    <w:p w14:paraId="5108E152" w14:textId="48223FFC" w:rsidR="00404D6E" w:rsidRDefault="5A049B66" w:rsidP="00F867FB">
      <w:pPr>
        <w:pStyle w:val="Sansinterligne"/>
        <w:rPr>
          <w:rFonts w:ascii="Arial" w:hAnsi="Arial" w:cs="Arial"/>
        </w:rPr>
      </w:pPr>
      <w:r w:rsidRPr="00BF08D9">
        <w:rPr>
          <w:rFonts w:ascii="Arial" w:hAnsi="Arial" w:cs="Arial"/>
        </w:rPr>
        <w:t>Le tableau se lit en ligne</w:t>
      </w:r>
      <w:r w:rsidR="1F10A77C" w:rsidRPr="00BF08D9">
        <w:rPr>
          <w:rFonts w:ascii="Arial" w:hAnsi="Arial" w:cs="Arial"/>
        </w:rPr>
        <w:t xml:space="preserve">, </w:t>
      </w:r>
      <w:r w:rsidR="6258DC6B" w:rsidRPr="00BF08D9">
        <w:rPr>
          <w:rFonts w:ascii="Arial" w:hAnsi="Arial" w:cs="Arial"/>
        </w:rPr>
        <w:t>e</w:t>
      </w:r>
      <w:r w:rsidR="584FB032" w:rsidRPr="00BF08D9">
        <w:rPr>
          <w:rFonts w:ascii="Arial" w:hAnsi="Arial" w:cs="Arial"/>
        </w:rPr>
        <w:t>xemple</w:t>
      </w:r>
      <w:r w:rsidR="05E379D7" w:rsidRPr="00BF08D9">
        <w:rPr>
          <w:rFonts w:ascii="Arial" w:hAnsi="Arial" w:cs="Arial"/>
        </w:rPr>
        <w:t xml:space="preserve"> </w:t>
      </w:r>
      <w:r w:rsidR="06AB3E5B" w:rsidRPr="00BF08D9">
        <w:rPr>
          <w:rFonts w:ascii="Arial" w:hAnsi="Arial" w:cs="Arial"/>
        </w:rPr>
        <w:t>:</w:t>
      </w:r>
      <w:r w:rsidR="0819AE09" w:rsidRPr="00BF08D9">
        <w:rPr>
          <w:rFonts w:ascii="Arial" w:hAnsi="Arial" w:cs="Arial"/>
        </w:rPr>
        <w:t xml:space="preserve"> u</w:t>
      </w:r>
      <w:r w:rsidR="584FB032" w:rsidRPr="00BF08D9">
        <w:rPr>
          <w:rFonts w:ascii="Arial" w:hAnsi="Arial" w:cs="Arial"/>
        </w:rPr>
        <w:t xml:space="preserve">n </w:t>
      </w:r>
      <w:r w:rsidR="76F92915" w:rsidRPr="00BF08D9">
        <w:rPr>
          <w:rFonts w:ascii="Arial" w:hAnsi="Arial" w:cs="Arial"/>
        </w:rPr>
        <w:t xml:space="preserve">programme </w:t>
      </w:r>
      <w:r w:rsidR="584FB032" w:rsidRPr="00BF08D9">
        <w:rPr>
          <w:rFonts w:ascii="Arial" w:hAnsi="Arial" w:cs="Arial"/>
        </w:rPr>
        <w:t>peut contenir</w:t>
      </w:r>
      <w:r w:rsidR="00814676">
        <w:rPr>
          <w:rFonts w:ascii="Arial" w:hAnsi="Arial" w:cs="Arial"/>
        </w:rPr>
        <w:t xml:space="preserve"> : un ou plusieurs programmes, produits, études et projets. </w:t>
      </w:r>
    </w:p>
    <w:p w14:paraId="64FD7598" w14:textId="77777777" w:rsidR="009329B3" w:rsidRPr="00BF08D9" w:rsidRDefault="009329B3" w:rsidP="00F867FB">
      <w:pPr>
        <w:pStyle w:val="Sansinterligne"/>
        <w:rPr>
          <w:rFonts w:ascii="Arial" w:hAnsi="Arial" w:cs="Arial"/>
        </w:rPr>
      </w:pPr>
    </w:p>
    <w:p w14:paraId="6ECBDF3A" w14:textId="6782E985" w:rsidR="00F867FB" w:rsidRPr="001121F3" w:rsidRDefault="00B4DA0E" w:rsidP="00CD3FC1">
      <w:pPr>
        <w:pStyle w:val="Titre3"/>
      </w:pPr>
      <w:bookmarkStart w:id="57" w:name="_Toc219364041"/>
      <w:r>
        <w:lastRenderedPageBreak/>
        <w:t>Schéma</w:t>
      </w:r>
      <w:r w:rsidR="122EE6E5">
        <w:t xml:space="preserve"> </w:t>
      </w:r>
      <w:r w:rsidR="0DE02B07">
        <w:t>descriptif</w:t>
      </w:r>
      <w:bookmarkEnd w:id="57"/>
    </w:p>
    <w:p w14:paraId="02BBA241" w14:textId="5DC52290" w:rsidR="00BD38C3" w:rsidRPr="001121F3" w:rsidRDefault="21841CA3" w:rsidP="00CD3FC1">
      <w:pPr>
        <w:pStyle w:val="Titre4"/>
        <w:numPr>
          <w:ilvl w:val="0"/>
          <w:numId w:val="0"/>
        </w:numPr>
      </w:pPr>
      <w:r w:rsidRPr="001121F3">
        <w:t xml:space="preserve">Le </w:t>
      </w:r>
      <w:r w:rsidR="1CCC1EB3" w:rsidRPr="001121F3">
        <w:t>schéma</w:t>
      </w:r>
      <w:r w:rsidRPr="001121F3">
        <w:t xml:space="preserve"> ci-dessous propose une représentation </w:t>
      </w:r>
      <w:r w:rsidR="0A01BEE3" w:rsidRPr="001121F3">
        <w:t>graphique</w:t>
      </w:r>
      <w:r w:rsidRPr="001121F3">
        <w:t xml:space="preserve"> de l’imbrication des différents éléments PPM (portefeuille, programme</w:t>
      </w:r>
      <w:r w:rsidR="2A584683" w:rsidRPr="001121F3">
        <w:t>s</w:t>
      </w:r>
      <w:r w:rsidRPr="001121F3">
        <w:t>, demande</w:t>
      </w:r>
      <w:r w:rsidR="4BFD9753" w:rsidRPr="001121F3">
        <w:t>s</w:t>
      </w:r>
      <w:r w:rsidRPr="001121F3">
        <w:t>, étude</w:t>
      </w:r>
      <w:r w:rsidR="5C917D64" w:rsidRPr="001121F3">
        <w:t>s</w:t>
      </w:r>
      <w:r w:rsidRPr="001121F3">
        <w:t>, projet</w:t>
      </w:r>
      <w:r w:rsidR="522C2537" w:rsidRPr="001121F3">
        <w:t>s</w:t>
      </w:r>
      <w:r w:rsidRPr="001121F3">
        <w:t xml:space="preserve"> et activités récurrentes).</w:t>
      </w:r>
    </w:p>
    <w:p w14:paraId="6F5A8537" w14:textId="1FA3EBA0" w:rsidR="00BD38C3" w:rsidRPr="00BF08D9" w:rsidRDefault="00E223AC" w:rsidP="00F867FB">
      <w:pPr>
        <w:spacing w:after="0" w:line="240" w:lineRule="auto"/>
        <w:rPr>
          <w:rFonts w:ascii="Arial" w:hAnsi="Arial" w:cs="Arial"/>
        </w:rPr>
      </w:pPr>
      <w:r w:rsidRPr="00E223AC">
        <w:rPr>
          <w:rFonts w:ascii="Arial" w:hAnsi="Arial" w:cs="Arial"/>
          <w:noProof/>
        </w:rPr>
        <w:drawing>
          <wp:inline distT="0" distB="0" distL="0" distR="0" wp14:anchorId="6E931D3B" wp14:editId="202E5258">
            <wp:extent cx="6189345" cy="1976755"/>
            <wp:effectExtent l="0" t="0" r="1905" b="444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89345" cy="1976755"/>
                    </a:xfrm>
                    <a:prstGeom prst="rect">
                      <a:avLst/>
                    </a:prstGeom>
                  </pic:spPr>
                </pic:pic>
              </a:graphicData>
            </a:graphic>
          </wp:inline>
        </w:drawing>
      </w:r>
    </w:p>
    <w:p w14:paraId="02883824" w14:textId="4BF3B74A" w:rsidR="003E0480" w:rsidRPr="00BF08D9" w:rsidRDefault="003E0480" w:rsidP="00F867FB">
      <w:pPr>
        <w:spacing w:after="0" w:line="240" w:lineRule="auto"/>
        <w:rPr>
          <w:rFonts w:ascii="Arial" w:hAnsi="Arial" w:cs="Arial"/>
        </w:rPr>
      </w:pPr>
    </w:p>
    <w:p w14:paraId="737440A8" w14:textId="12079941" w:rsidR="1E8E6760" w:rsidRDefault="1E8E6760" w:rsidP="1E8E6760">
      <w:pPr>
        <w:spacing w:after="0" w:line="240" w:lineRule="auto"/>
        <w:rPr>
          <w:rFonts w:ascii="Arial" w:hAnsi="Arial" w:cs="Arial"/>
        </w:rPr>
      </w:pPr>
    </w:p>
    <w:p w14:paraId="47FAAE16" w14:textId="133D1A9C" w:rsidR="00F867FB" w:rsidRPr="00F867FB" w:rsidRDefault="69854DE8" w:rsidP="00F867FB">
      <w:pPr>
        <w:pStyle w:val="Titre1"/>
      </w:pPr>
      <w:bookmarkStart w:id="58" w:name="_Toc156472577"/>
      <w:bookmarkStart w:id="59" w:name="_Toc158931073"/>
      <w:bookmarkStart w:id="60" w:name="_Toc127361763"/>
      <w:bookmarkStart w:id="61" w:name="_Toc198123808"/>
      <w:bookmarkStart w:id="62" w:name="_Toc198124021"/>
      <w:bookmarkStart w:id="63" w:name="_Toc198125691"/>
      <w:bookmarkStart w:id="64" w:name="_Toc198165256"/>
      <w:bookmarkStart w:id="65" w:name="_Toc198204010"/>
      <w:bookmarkStart w:id="66" w:name="_Toc203059042"/>
      <w:bookmarkStart w:id="67" w:name="_Toc219364042"/>
      <w:r w:rsidRPr="00BF08D9">
        <w:t xml:space="preserve">Description </w:t>
      </w:r>
      <w:r w:rsidR="00B5131E" w:rsidRPr="00BF08D9">
        <w:t>des besoins fonctionnels de l’outil PPM</w:t>
      </w:r>
      <w:bookmarkEnd w:id="37"/>
      <w:bookmarkEnd w:id="58"/>
      <w:bookmarkEnd w:id="59"/>
      <w:bookmarkEnd w:id="60"/>
      <w:bookmarkEnd w:id="61"/>
      <w:bookmarkEnd w:id="62"/>
      <w:bookmarkEnd w:id="63"/>
      <w:bookmarkEnd w:id="64"/>
      <w:bookmarkEnd w:id="65"/>
      <w:bookmarkEnd w:id="66"/>
      <w:bookmarkEnd w:id="67"/>
    </w:p>
    <w:p w14:paraId="1367057D" w14:textId="77777777" w:rsidR="00830583" w:rsidRPr="00BF08D9" w:rsidRDefault="4DC66AF5" w:rsidP="00CD3FC1">
      <w:pPr>
        <w:pStyle w:val="Titre2"/>
      </w:pPr>
      <w:bookmarkStart w:id="68" w:name="_Toc138249773"/>
      <w:bookmarkStart w:id="69" w:name="_Toc1998949237"/>
      <w:bookmarkStart w:id="70" w:name="_Toc156472578"/>
      <w:bookmarkStart w:id="71" w:name="_Toc198123809"/>
      <w:bookmarkStart w:id="72" w:name="_Toc198124022"/>
      <w:bookmarkStart w:id="73" w:name="_Toc198125692"/>
      <w:bookmarkStart w:id="74" w:name="_Toc198204011"/>
      <w:bookmarkStart w:id="75" w:name="_Toc203059043"/>
      <w:bookmarkStart w:id="76" w:name="_Toc219364043"/>
      <w:r w:rsidRPr="00BF08D9">
        <w:t>Principes généraux</w:t>
      </w:r>
      <w:r w:rsidR="5B18EBEE" w:rsidRPr="00BF08D9">
        <w:t xml:space="preserve"> et enjeux</w:t>
      </w:r>
      <w:bookmarkEnd w:id="68"/>
      <w:bookmarkEnd w:id="69"/>
      <w:bookmarkEnd w:id="70"/>
      <w:bookmarkEnd w:id="71"/>
      <w:bookmarkEnd w:id="72"/>
      <w:bookmarkEnd w:id="73"/>
      <w:bookmarkEnd w:id="74"/>
      <w:bookmarkEnd w:id="75"/>
      <w:bookmarkEnd w:id="76"/>
    </w:p>
    <w:p w14:paraId="1B0849F4" w14:textId="1540E15D" w:rsidR="00F867FB" w:rsidRDefault="00F867FB" w:rsidP="00F867FB">
      <w:pPr>
        <w:spacing w:after="0"/>
        <w:rPr>
          <w:rFonts w:ascii="Arial" w:hAnsi="Arial" w:cs="Arial"/>
        </w:rPr>
      </w:pPr>
    </w:p>
    <w:p w14:paraId="1DD96E84" w14:textId="4A1D4662" w:rsidR="4DACB203" w:rsidRDefault="4DACB203" w:rsidP="4DACB203">
      <w:pPr>
        <w:spacing w:after="0"/>
        <w:rPr>
          <w:rFonts w:ascii="Arial" w:hAnsi="Arial" w:cs="Arial"/>
        </w:rPr>
      </w:pPr>
    </w:p>
    <w:p w14:paraId="6AB41B04" w14:textId="2809DFBF" w:rsidR="00845366" w:rsidRPr="00BF08D9" w:rsidRDefault="00845366" w:rsidP="00F867FB">
      <w:pPr>
        <w:spacing w:after="0"/>
        <w:rPr>
          <w:rFonts w:ascii="Arial" w:hAnsi="Arial" w:cs="Arial"/>
        </w:rPr>
      </w:pPr>
      <w:r w:rsidRPr="00BF08D9">
        <w:rPr>
          <w:rFonts w:ascii="Arial" w:hAnsi="Arial" w:cs="Arial"/>
        </w:rPr>
        <w:t xml:space="preserve">L’outil PPM </w:t>
      </w:r>
      <w:r w:rsidR="7FFCBD5E" w:rsidRPr="00BF08D9">
        <w:rPr>
          <w:rFonts w:ascii="Arial" w:hAnsi="Arial" w:cs="Arial"/>
        </w:rPr>
        <w:t>concerne</w:t>
      </w:r>
      <w:r w:rsidRPr="00BF08D9">
        <w:rPr>
          <w:rFonts w:ascii="Arial" w:hAnsi="Arial" w:cs="Arial"/>
        </w:rPr>
        <w:t xml:space="preserve"> tout utilisateur des Directions du Siège et des GHU (Groupements Hospitalo-Universitaires). Il </w:t>
      </w:r>
      <w:r w:rsidR="78A760BF" w:rsidRPr="00BF08D9">
        <w:rPr>
          <w:rFonts w:ascii="Arial" w:hAnsi="Arial" w:cs="Arial"/>
        </w:rPr>
        <w:t>doit</w:t>
      </w:r>
      <w:r w:rsidRPr="00BF08D9">
        <w:rPr>
          <w:rFonts w:ascii="Arial" w:hAnsi="Arial" w:cs="Arial"/>
        </w:rPr>
        <w:t xml:space="preserve"> s’adapter aux besoins et aux niveaux de maturité en gestion de projet différents.  </w:t>
      </w:r>
    </w:p>
    <w:p w14:paraId="533E366C" w14:textId="77777777" w:rsidR="00F867FB" w:rsidRDefault="00F867FB" w:rsidP="00F867FB">
      <w:pPr>
        <w:spacing w:after="0"/>
        <w:rPr>
          <w:rFonts w:ascii="Arial" w:hAnsi="Arial" w:cs="Arial"/>
        </w:rPr>
      </w:pPr>
    </w:p>
    <w:p w14:paraId="24F03436" w14:textId="5ADEBFDF" w:rsidR="00CD2818" w:rsidRPr="00BF08D9" w:rsidRDefault="6900BBBD" w:rsidP="00F867FB">
      <w:pPr>
        <w:spacing w:after="0"/>
        <w:rPr>
          <w:rFonts w:ascii="Arial" w:hAnsi="Arial" w:cs="Arial"/>
        </w:rPr>
      </w:pPr>
      <w:r w:rsidRPr="00BF08D9">
        <w:rPr>
          <w:rFonts w:ascii="Arial" w:hAnsi="Arial" w:cs="Arial"/>
        </w:rPr>
        <w:t>Exemples : la Direction des Services Numériques a besoin de fonctionnalités spécifiques en gestion de la demande et en gestion des ressources. Les GHU ont plus besoin d’outil</w:t>
      </w:r>
      <w:r w:rsidR="000929D5">
        <w:rPr>
          <w:rFonts w:ascii="Arial" w:hAnsi="Arial" w:cs="Arial"/>
        </w:rPr>
        <w:t>s</w:t>
      </w:r>
      <w:r w:rsidRPr="00BF08D9">
        <w:rPr>
          <w:rFonts w:ascii="Arial" w:hAnsi="Arial" w:cs="Arial"/>
        </w:rPr>
        <w:t xml:space="preserve"> de planification de tâches et de jalons.</w:t>
      </w:r>
    </w:p>
    <w:p w14:paraId="57241B86" w14:textId="77777777" w:rsidR="00F867FB" w:rsidRDefault="00F867FB" w:rsidP="00F867FB">
      <w:pPr>
        <w:spacing w:after="0"/>
        <w:rPr>
          <w:rFonts w:ascii="Arial" w:hAnsi="Arial" w:cs="Arial"/>
        </w:rPr>
      </w:pPr>
    </w:p>
    <w:p w14:paraId="09956392" w14:textId="14BAA3A1" w:rsidR="00CD2818" w:rsidRPr="00BF08D9" w:rsidRDefault="00A207AC" w:rsidP="00F867FB">
      <w:pPr>
        <w:spacing w:after="0"/>
        <w:rPr>
          <w:rFonts w:ascii="Arial" w:hAnsi="Arial" w:cs="Arial"/>
        </w:rPr>
      </w:pPr>
      <w:r w:rsidRPr="00BF08D9">
        <w:rPr>
          <w:rFonts w:ascii="Arial" w:hAnsi="Arial" w:cs="Arial"/>
        </w:rPr>
        <w:t xml:space="preserve">Cet outil </w:t>
      </w:r>
      <w:r w:rsidR="72A4D2D4" w:rsidRPr="00BF08D9">
        <w:rPr>
          <w:rFonts w:ascii="Arial" w:hAnsi="Arial" w:cs="Arial"/>
        </w:rPr>
        <w:t>doit</w:t>
      </w:r>
      <w:r w:rsidRPr="00BF08D9">
        <w:rPr>
          <w:rFonts w:ascii="Arial" w:hAnsi="Arial" w:cs="Arial"/>
        </w:rPr>
        <w:t xml:space="preserve"> permettre :</w:t>
      </w:r>
    </w:p>
    <w:p w14:paraId="6BF631BB" w14:textId="68EE33CE" w:rsidR="00CD2818" w:rsidRPr="00BF08D9" w:rsidRDefault="32CC8F6A" w:rsidP="00F867FB">
      <w:pPr>
        <w:pStyle w:val="Paragraphedeliste"/>
        <w:numPr>
          <w:ilvl w:val="0"/>
          <w:numId w:val="103"/>
        </w:numPr>
        <w:spacing w:after="0"/>
        <w:rPr>
          <w:rFonts w:ascii="Arial" w:hAnsi="Arial" w:cs="Arial"/>
        </w:rPr>
      </w:pPr>
      <w:r w:rsidRPr="00BF08D9">
        <w:rPr>
          <w:rFonts w:ascii="Arial" w:hAnsi="Arial" w:cs="Arial"/>
        </w:rPr>
        <w:t>D’avoir</w:t>
      </w:r>
      <w:r w:rsidR="00C42B05" w:rsidRPr="00BF08D9">
        <w:rPr>
          <w:rFonts w:ascii="Arial" w:hAnsi="Arial" w:cs="Arial"/>
        </w:rPr>
        <w:t xml:space="preserve"> un outillage unifié pour la </w:t>
      </w:r>
      <w:r w:rsidR="00A207AC" w:rsidRPr="00BF08D9">
        <w:rPr>
          <w:rFonts w:ascii="Arial" w:hAnsi="Arial" w:cs="Arial"/>
        </w:rPr>
        <w:t>gestion de projets et de portefeuilles</w:t>
      </w:r>
      <w:r w:rsidR="0078399B" w:rsidRPr="00BF08D9">
        <w:rPr>
          <w:rFonts w:ascii="Arial" w:hAnsi="Arial" w:cs="Arial"/>
        </w:rPr>
        <w:t xml:space="preserve"> de projets</w:t>
      </w:r>
      <w:r w:rsidR="00066CF6" w:rsidRPr="00BF08D9">
        <w:rPr>
          <w:rFonts w:ascii="Arial" w:hAnsi="Arial" w:cs="Arial"/>
        </w:rPr>
        <w:t xml:space="preserve"> à l’AP-HP</w:t>
      </w:r>
      <w:r w:rsidR="0078399B" w:rsidRPr="00BF08D9">
        <w:rPr>
          <w:rFonts w:ascii="Arial" w:hAnsi="Arial" w:cs="Arial"/>
        </w:rPr>
        <w:t>,</w:t>
      </w:r>
      <w:r w:rsidR="00B866D8" w:rsidRPr="00BF08D9">
        <w:rPr>
          <w:rFonts w:ascii="Arial" w:hAnsi="Arial" w:cs="Arial"/>
        </w:rPr>
        <w:t xml:space="preserve"> avec un</w:t>
      </w:r>
      <w:r w:rsidR="007E750F" w:rsidRPr="00BF08D9">
        <w:rPr>
          <w:rFonts w:ascii="Arial" w:hAnsi="Arial" w:cs="Arial"/>
        </w:rPr>
        <w:t xml:space="preserve"> premier niveau d’</w:t>
      </w:r>
      <w:r w:rsidR="00B866D8" w:rsidRPr="00BF08D9">
        <w:rPr>
          <w:rFonts w:ascii="Arial" w:hAnsi="Arial" w:cs="Arial"/>
        </w:rPr>
        <w:t>harmonisation de</w:t>
      </w:r>
      <w:r w:rsidR="00253C6F" w:rsidRPr="00BF08D9">
        <w:rPr>
          <w:rFonts w:ascii="Arial" w:hAnsi="Arial" w:cs="Arial"/>
        </w:rPr>
        <w:t xml:space="preserve"> la méthode de la gestion des projets, un référentiel commun</w:t>
      </w:r>
      <w:r w:rsidR="007E750F" w:rsidRPr="00BF08D9">
        <w:rPr>
          <w:rFonts w:ascii="Arial" w:hAnsi="Arial" w:cs="Arial"/>
        </w:rPr>
        <w:t xml:space="preserve"> des projets</w:t>
      </w:r>
      <w:r w:rsidR="00253C6F" w:rsidRPr="00BF08D9">
        <w:rPr>
          <w:rFonts w:ascii="Arial" w:hAnsi="Arial" w:cs="Arial"/>
        </w:rPr>
        <w:t xml:space="preserve">, </w:t>
      </w:r>
      <w:r w:rsidR="00FE27AD" w:rsidRPr="00BF08D9">
        <w:rPr>
          <w:rFonts w:ascii="Arial" w:hAnsi="Arial" w:cs="Arial"/>
        </w:rPr>
        <w:t>etc. </w:t>
      </w:r>
      <w:r w:rsidR="00D02F87" w:rsidRPr="00BF08D9">
        <w:rPr>
          <w:rFonts w:ascii="Arial" w:hAnsi="Arial" w:cs="Arial"/>
        </w:rPr>
        <w:t xml:space="preserve">L’objectif est également de pouvoir suivre la gestion de </w:t>
      </w:r>
      <w:r w:rsidR="00D02F87" w:rsidRPr="00BF08D9">
        <w:rPr>
          <w:rFonts w:ascii="Arial" w:hAnsi="Arial" w:cs="Arial"/>
          <w:i/>
          <w:iCs/>
        </w:rPr>
        <w:t>produits</w:t>
      </w:r>
      <w:r w:rsidR="00D02F87" w:rsidRPr="00BF08D9">
        <w:rPr>
          <w:rFonts w:ascii="Arial" w:hAnsi="Arial" w:cs="Arial"/>
        </w:rPr>
        <w:t xml:space="preserve"> dans le temps, ainsi que le suivi d’activités récurrentes </w:t>
      </w:r>
      <w:r w:rsidR="00C74319" w:rsidRPr="00BF08D9">
        <w:rPr>
          <w:rFonts w:ascii="Arial" w:hAnsi="Arial" w:cs="Arial"/>
        </w:rPr>
        <w:t>(ex : maintenance en condition</w:t>
      </w:r>
      <w:r w:rsidR="00BA13F7" w:rsidRPr="00BF08D9">
        <w:rPr>
          <w:rFonts w:ascii="Arial" w:hAnsi="Arial" w:cs="Arial"/>
        </w:rPr>
        <w:t>s</w:t>
      </w:r>
      <w:r w:rsidR="00C74319" w:rsidRPr="00BF08D9">
        <w:rPr>
          <w:rFonts w:ascii="Arial" w:hAnsi="Arial" w:cs="Arial"/>
        </w:rPr>
        <w:t xml:space="preserve"> opérationnelle</w:t>
      </w:r>
      <w:r w:rsidR="00BA13F7" w:rsidRPr="00BF08D9">
        <w:rPr>
          <w:rFonts w:ascii="Arial" w:hAnsi="Arial" w:cs="Arial"/>
        </w:rPr>
        <w:t>s</w:t>
      </w:r>
      <w:r w:rsidR="00C74319" w:rsidRPr="00BF08D9">
        <w:rPr>
          <w:rFonts w:ascii="Arial" w:hAnsi="Arial" w:cs="Arial"/>
        </w:rPr>
        <w:t xml:space="preserve"> d’une application) </w:t>
      </w:r>
      <w:r w:rsidR="00FE27AD" w:rsidRPr="00BF08D9">
        <w:rPr>
          <w:rFonts w:ascii="Arial" w:hAnsi="Arial" w:cs="Arial"/>
        </w:rPr>
        <w:t xml:space="preserve">; </w:t>
      </w:r>
    </w:p>
    <w:p w14:paraId="237BD157" w14:textId="36AF14E5" w:rsidR="00253C6F" w:rsidRPr="00BF08D9" w:rsidRDefault="00253C6F" w:rsidP="00F867FB">
      <w:pPr>
        <w:pStyle w:val="Paragraphedeliste"/>
        <w:numPr>
          <w:ilvl w:val="0"/>
          <w:numId w:val="103"/>
        </w:numPr>
        <w:spacing w:after="0"/>
        <w:rPr>
          <w:rFonts w:ascii="Arial" w:hAnsi="Arial" w:cs="Arial"/>
        </w:rPr>
      </w:pPr>
      <w:r w:rsidRPr="00BF08D9">
        <w:rPr>
          <w:rFonts w:ascii="Arial" w:hAnsi="Arial" w:cs="Arial"/>
        </w:rPr>
        <w:t>D’aider les porteurs et les participants à des projets, à réaliser leurs missions ;</w:t>
      </w:r>
    </w:p>
    <w:p w14:paraId="16B0EFE5" w14:textId="67775C5F" w:rsidR="00253C6F" w:rsidRPr="00BF08D9" w:rsidRDefault="00253C6F" w:rsidP="00F867FB">
      <w:pPr>
        <w:pStyle w:val="Paragraphedeliste"/>
        <w:numPr>
          <w:ilvl w:val="0"/>
          <w:numId w:val="103"/>
        </w:numPr>
        <w:spacing w:after="0"/>
        <w:rPr>
          <w:rFonts w:ascii="Arial" w:hAnsi="Arial" w:cs="Arial"/>
        </w:rPr>
      </w:pPr>
      <w:r w:rsidRPr="00BF08D9">
        <w:rPr>
          <w:rFonts w:ascii="Arial" w:hAnsi="Arial" w:cs="Arial"/>
        </w:rPr>
        <w:t>De contribuer au pilotage de</w:t>
      </w:r>
      <w:r w:rsidR="00303341" w:rsidRPr="00BF08D9">
        <w:rPr>
          <w:rFonts w:ascii="Arial" w:hAnsi="Arial" w:cs="Arial"/>
        </w:rPr>
        <w:t>s projets et de portefeuilles de projet</w:t>
      </w:r>
      <w:r w:rsidR="000929D5">
        <w:rPr>
          <w:rFonts w:ascii="Arial" w:hAnsi="Arial" w:cs="Arial"/>
        </w:rPr>
        <w:t>s</w:t>
      </w:r>
      <w:r w:rsidR="00303341" w:rsidRPr="00BF08D9">
        <w:rPr>
          <w:rFonts w:ascii="Arial" w:hAnsi="Arial" w:cs="Arial"/>
        </w:rPr>
        <w:t>, en donnant une vision transversale pour permettre</w:t>
      </w:r>
      <w:r w:rsidR="00FE27AD" w:rsidRPr="00BF08D9">
        <w:rPr>
          <w:rFonts w:ascii="Arial" w:hAnsi="Arial" w:cs="Arial"/>
        </w:rPr>
        <w:t xml:space="preserve"> les réajustements nécessaires à leur réussite ; </w:t>
      </w:r>
    </w:p>
    <w:p w14:paraId="4BCAC90A" w14:textId="18F45576" w:rsidR="00FE27AD" w:rsidRPr="00BF08D9" w:rsidRDefault="00FE27AD" w:rsidP="00F867FB">
      <w:pPr>
        <w:pStyle w:val="Paragraphedeliste"/>
        <w:numPr>
          <w:ilvl w:val="0"/>
          <w:numId w:val="103"/>
        </w:numPr>
        <w:spacing w:after="0"/>
        <w:rPr>
          <w:rFonts w:ascii="Arial" w:hAnsi="Arial" w:cs="Arial"/>
        </w:rPr>
      </w:pPr>
      <w:r w:rsidRPr="00BF08D9">
        <w:rPr>
          <w:rFonts w:ascii="Arial" w:hAnsi="Arial" w:cs="Arial"/>
        </w:rPr>
        <w:t xml:space="preserve">De gérer des besoins variés, selon la </w:t>
      </w:r>
      <w:r w:rsidR="00D02F87" w:rsidRPr="00BF08D9">
        <w:rPr>
          <w:rFonts w:ascii="Arial" w:hAnsi="Arial" w:cs="Arial"/>
        </w:rPr>
        <w:t>complexité, la maturité et les types de projets.</w:t>
      </w:r>
    </w:p>
    <w:p w14:paraId="29A9B2F2" w14:textId="682B4C79" w:rsidR="00FE27AD" w:rsidRPr="00BF08D9" w:rsidRDefault="00D02F87" w:rsidP="00F867FB">
      <w:pPr>
        <w:pStyle w:val="Paragraphedeliste"/>
        <w:spacing w:after="0"/>
        <w:rPr>
          <w:rFonts w:ascii="Arial" w:hAnsi="Arial" w:cs="Arial"/>
        </w:rPr>
      </w:pPr>
      <w:r w:rsidRPr="00BF08D9">
        <w:rPr>
          <w:rFonts w:ascii="Arial" w:hAnsi="Arial" w:cs="Arial"/>
        </w:rPr>
        <w:t xml:space="preserve"> </w:t>
      </w:r>
    </w:p>
    <w:p w14:paraId="55878185" w14:textId="6C3CE668" w:rsidR="00A207AC" w:rsidRDefault="5E0FDE5A" w:rsidP="2788C7EB">
      <w:pPr>
        <w:spacing w:after="0"/>
        <w:rPr>
          <w:rFonts w:ascii="Arial" w:hAnsi="Arial" w:cs="Arial"/>
        </w:rPr>
      </w:pPr>
      <w:r w:rsidRPr="00BF08D9">
        <w:rPr>
          <w:rFonts w:ascii="Arial" w:hAnsi="Arial" w:cs="Arial"/>
        </w:rPr>
        <w:t>Les fonctionnalités attendues par la solution sont celles de tout outil PPM</w:t>
      </w:r>
      <w:r w:rsidR="2D31BA2C" w:rsidRPr="00BF08D9">
        <w:rPr>
          <w:rFonts w:ascii="Arial" w:hAnsi="Arial" w:cs="Arial"/>
        </w:rPr>
        <w:t> </w:t>
      </w:r>
      <w:r w:rsidR="0AB8C8DB" w:rsidRPr="00BF08D9">
        <w:rPr>
          <w:rFonts w:ascii="Arial" w:hAnsi="Arial" w:cs="Arial"/>
        </w:rPr>
        <w:t>(</w:t>
      </w:r>
      <w:r w:rsidR="0AB8C8DB" w:rsidRPr="00F867FB">
        <w:rPr>
          <w:rFonts w:ascii="Arial" w:hAnsi="Arial" w:cs="Arial"/>
        </w:rPr>
        <w:t>cf. Annexe</w:t>
      </w:r>
      <w:r w:rsidR="4A227859" w:rsidRPr="00F867FB">
        <w:rPr>
          <w:rFonts w:ascii="Arial" w:hAnsi="Arial" w:cs="Arial"/>
        </w:rPr>
        <w:t xml:space="preserve"> </w:t>
      </w:r>
      <w:r w:rsidR="7BF02E8D" w:rsidRPr="00BF08D9">
        <w:rPr>
          <w:rFonts w:ascii="Arial" w:hAnsi="Arial" w:cs="Arial"/>
        </w:rPr>
        <w:t>8</w:t>
      </w:r>
      <w:r w:rsidR="0AB8C8DB" w:rsidRPr="00BF08D9">
        <w:rPr>
          <w:rFonts w:ascii="Arial" w:hAnsi="Arial" w:cs="Arial"/>
        </w:rPr>
        <w:t xml:space="preserve">) </w:t>
      </w:r>
      <w:r w:rsidRPr="00BF08D9">
        <w:rPr>
          <w:rFonts w:ascii="Arial" w:hAnsi="Arial" w:cs="Arial"/>
        </w:rPr>
        <w:t>cependan</w:t>
      </w:r>
      <w:r w:rsidR="36DAF720" w:rsidRPr="00BF08D9">
        <w:rPr>
          <w:rFonts w:ascii="Arial" w:hAnsi="Arial" w:cs="Arial"/>
        </w:rPr>
        <w:t xml:space="preserve">t </w:t>
      </w:r>
      <w:r w:rsidRPr="00BF08D9">
        <w:rPr>
          <w:rFonts w:ascii="Arial" w:hAnsi="Arial" w:cs="Arial"/>
        </w:rPr>
        <w:t xml:space="preserve">une </w:t>
      </w:r>
      <w:r w:rsidR="160DA0F5" w:rsidRPr="00BF08D9">
        <w:rPr>
          <w:rFonts w:ascii="Arial" w:hAnsi="Arial" w:cs="Arial"/>
        </w:rPr>
        <w:t>synthèse des fonctionnalités prioritaires et souhaitées complémentaires à celle</w:t>
      </w:r>
      <w:r w:rsidR="00300D52">
        <w:rPr>
          <w:rFonts w:ascii="Arial" w:hAnsi="Arial" w:cs="Arial"/>
        </w:rPr>
        <w:t>s</w:t>
      </w:r>
      <w:r w:rsidR="160DA0F5" w:rsidRPr="00BF08D9">
        <w:rPr>
          <w:rFonts w:ascii="Arial" w:hAnsi="Arial" w:cs="Arial"/>
        </w:rPr>
        <w:t xml:space="preserve"> décrites dans le paragraphe </w:t>
      </w:r>
      <w:r w:rsidR="00300D52">
        <w:rPr>
          <w:rFonts w:ascii="Arial" w:hAnsi="Arial" w:cs="Arial"/>
        </w:rPr>
        <w:fldChar w:fldCharType="begin"/>
      </w:r>
      <w:r w:rsidR="00300D52">
        <w:rPr>
          <w:rFonts w:ascii="Arial" w:hAnsi="Arial" w:cs="Arial"/>
        </w:rPr>
        <w:instrText xml:space="preserve"> REF _Ref215825297 \r \h </w:instrText>
      </w:r>
      <w:r w:rsidR="00300D52">
        <w:rPr>
          <w:rFonts w:ascii="Arial" w:hAnsi="Arial" w:cs="Arial"/>
        </w:rPr>
      </w:r>
      <w:r w:rsidR="00300D52">
        <w:rPr>
          <w:rFonts w:ascii="Arial" w:hAnsi="Arial" w:cs="Arial"/>
        </w:rPr>
        <w:fldChar w:fldCharType="separate"/>
      </w:r>
      <w:r w:rsidR="00125787">
        <w:rPr>
          <w:rFonts w:ascii="Arial" w:hAnsi="Arial" w:cs="Arial"/>
        </w:rPr>
        <w:t>5.2</w:t>
      </w:r>
      <w:r w:rsidR="00300D52">
        <w:rPr>
          <w:rFonts w:ascii="Arial" w:hAnsi="Arial" w:cs="Arial"/>
        </w:rPr>
        <w:fldChar w:fldCharType="end"/>
      </w:r>
      <w:r w:rsidR="00300D52">
        <w:rPr>
          <w:rFonts w:ascii="Arial" w:hAnsi="Arial" w:cs="Arial"/>
        </w:rPr>
        <w:t xml:space="preserve"> </w:t>
      </w:r>
      <w:r w:rsidR="00300D52">
        <w:rPr>
          <w:rFonts w:ascii="Arial" w:hAnsi="Arial" w:cs="Arial"/>
        </w:rPr>
        <w:fldChar w:fldCharType="begin"/>
      </w:r>
      <w:r w:rsidR="00300D52">
        <w:rPr>
          <w:rFonts w:ascii="Arial" w:hAnsi="Arial" w:cs="Arial"/>
        </w:rPr>
        <w:instrText xml:space="preserve"> REF _Ref215825303 \h </w:instrText>
      </w:r>
      <w:r w:rsidR="00300D52">
        <w:rPr>
          <w:rFonts w:ascii="Arial" w:hAnsi="Arial" w:cs="Arial"/>
        </w:rPr>
      </w:r>
      <w:r w:rsidR="00300D52">
        <w:rPr>
          <w:rFonts w:ascii="Arial" w:hAnsi="Arial" w:cs="Arial"/>
        </w:rPr>
        <w:fldChar w:fldCharType="separate"/>
      </w:r>
      <w:r w:rsidR="00125787" w:rsidRPr="00BF08D9">
        <w:t>Fonctionnalités et besoins associés</w:t>
      </w:r>
      <w:r w:rsidR="00300D52">
        <w:rPr>
          <w:rFonts w:ascii="Arial" w:hAnsi="Arial" w:cs="Arial"/>
        </w:rPr>
        <w:fldChar w:fldCharType="end"/>
      </w:r>
      <w:r w:rsidR="035A1360">
        <w:rPr>
          <w:rFonts w:ascii="Arial" w:hAnsi="Arial" w:cs="Arial"/>
        </w:rPr>
        <w:t xml:space="preserve"> sont décrites dans l’Annexe 10</w:t>
      </w:r>
      <w:r w:rsidR="00125787">
        <w:rPr>
          <w:rFonts w:ascii="Arial" w:hAnsi="Arial" w:cs="Arial"/>
        </w:rPr>
        <w:t xml:space="preserve"> selon la </w:t>
      </w:r>
      <w:r w:rsidR="00125787" w:rsidRPr="2788C7EB">
        <w:rPr>
          <w:rFonts w:ascii="Arial" w:hAnsi="Arial" w:cs="Arial"/>
        </w:rPr>
        <w:t>méthode MoSCoW</w:t>
      </w:r>
      <w:r w:rsidR="00125787">
        <w:rPr>
          <w:rFonts w:ascii="Arial" w:hAnsi="Arial" w:cs="Arial"/>
        </w:rPr>
        <w:t> :</w:t>
      </w:r>
    </w:p>
    <w:p w14:paraId="3F4D1F62" w14:textId="77777777" w:rsidR="00A207AC" w:rsidRDefault="00A207AC" w:rsidP="2788C7EB">
      <w:pPr>
        <w:spacing w:after="0"/>
        <w:rPr>
          <w:rFonts w:ascii="Arial" w:hAnsi="Arial" w:cs="Arial"/>
        </w:rPr>
      </w:pPr>
    </w:p>
    <w:p w14:paraId="39B71613" w14:textId="5CC3843A" w:rsidR="00A207AC" w:rsidRDefault="0D3F48DF" w:rsidP="2788C7EB">
      <w:pPr>
        <w:pStyle w:val="Paragraphedeliste"/>
        <w:numPr>
          <w:ilvl w:val="0"/>
          <w:numId w:val="39"/>
        </w:numPr>
        <w:spacing w:after="0"/>
        <w:rPr>
          <w:rFonts w:ascii="Arial" w:hAnsi="Arial" w:cs="Arial"/>
        </w:rPr>
      </w:pPr>
      <w:r w:rsidRPr="2788C7EB">
        <w:rPr>
          <w:rFonts w:ascii="Arial" w:hAnsi="Arial" w:cs="Arial"/>
          <w:b/>
          <w:bCs/>
          <w:u w:val="single"/>
        </w:rPr>
        <w:t>M : Must have this</w:t>
      </w:r>
      <w:r w:rsidRPr="2788C7EB">
        <w:rPr>
          <w:rFonts w:ascii="Arial" w:hAnsi="Arial" w:cs="Arial"/>
        </w:rPr>
        <w:t>, :  Ce sont les éléments absolument essentiels au succès du projet. Sans leur réalisation, le projet ne peut pas être considéré comme viable ou conforme.</w:t>
      </w:r>
    </w:p>
    <w:p w14:paraId="604DF030" w14:textId="77777777" w:rsidR="00A207AC" w:rsidRDefault="00A207AC" w:rsidP="2788C7EB">
      <w:pPr>
        <w:pStyle w:val="Paragraphedeliste"/>
        <w:spacing w:after="0"/>
        <w:rPr>
          <w:rFonts w:ascii="Arial" w:hAnsi="Arial" w:cs="Arial"/>
        </w:rPr>
      </w:pPr>
    </w:p>
    <w:p w14:paraId="729364D8" w14:textId="1B8ECAB7" w:rsidR="00A207AC" w:rsidRDefault="0D3F48DF" w:rsidP="2788C7EB">
      <w:pPr>
        <w:pStyle w:val="Paragraphedeliste"/>
        <w:numPr>
          <w:ilvl w:val="0"/>
          <w:numId w:val="39"/>
        </w:numPr>
        <w:spacing w:after="0"/>
        <w:rPr>
          <w:rFonts w:ascii="Arial" w:hAnsi="Arial" w:cs="Arial"/>
        </w:rPr>
      </w:pPr>
      <w:r w:rsidRPr="2788C7EB">
        <w:rPr>
          <w:rFonts w:ascii="Arial" w:hAnsi="Arial" w:cs="Arial"/>
          <w:b/>
          <w:bCs/>
          <w:u w:val="single"/>
        </w:rPr>
        <w:t>S : Should have this if at all possible</w:t>
      </w:r>
      <w:r w:rsidRPr="2788C7EB">
        <w:rPr>
          <w:rFonts w:ascii="Arial" w:hAnsi="Arial" w:cs="Arial"/>
        </w:rPr>
        <w:t xml:space="preserve"> :  Ces éléments sont très souhaitables et améliorent considérablement la valeur ou l’efficacité du projet. Ils sont considérés comme importants pour la bonne réussite du projet sur le long terme. </w:t>
      </w:r>
    </w:p>
    <w:p w14:paraId="24447CC5" w14:textId="77777777" w:rsidR="00A207AC" w:rsidRDefault="00A207AC" w:rsidP="2788C7EB">
      <w:pPr>
        <w:pStyle w:val="Paragraphedeliste"/>
        <w:spacing w:after="0"/>
        <w:rPr>
          <w:rFonts w:ascii="Arial" w:hAnsi="Arial" w:cs="Arial"/>
        </w:rPr>
      </w:pPr>
    </w:p>
    <w:p w14:paraId="20C13900" w14:textId="2FB4DAC0" w:rsidR="00A207AC" w:rsidRDefault="0D3F48DF" w:rsidP="2788C7EB">
      <w:pPr>
        <w:pStyle w:val="Paragraphedeliste"/>
        <w:numPr>
          <w:ilvl w:val="0"/>
          <w:numId w:val="39"/>
        </w:numPr>
        <w:spacing w:after="0"/>
        <w:rPr>
          <w:rFonts w:ascii="Arial" w:hAnsi="Arial" w:cs="Arial"/>
        </w:rPr>
      </w:pPr>
      <w:r w:rsidRPr="2788C7EB">
        <w:rPr>
          <w:rFonts w:ascii="Arial" w:hAnsi="Arial" w:cs="Arial"/>
          <w:b/>
          <w:bCs/>
          <w:u w:val="single"/>
        </w:rPr>
        <w:t>C : Could have this if it does not affect anything else</w:t>
      </w:r>
      <w:r w:rsidRPr="2788C7EB">
        <w:rPr>
          <w:rFonts w:ascii="Arial" w:hAnsi="Arial" w:cs="Arial"/>
        </w:rPr>
        <w:t> : Il s’agit de fonctionnalités ou améliorations qui apportent un confort, une valeur ajoutée ou une optimisation, mais dont l’absence n’impacte pas le fonctionnement essentiel du projet. Elles peuvent être intégrées si les ressources, le temps et le budget le permettent.</w:t>
      </w:r>
    </w:p>
    <w:p w14:paraId="084C0842" w14:textId="77777777" w:rsidR="00A207AC" w:rsidRDefault="00A207AC" w:rsidP="2788C7EB">
      <w:pPr>
        <w:pStyle w:val="Paragraphedeliste"/>
        <w:spacing w:after="0"/>
        <w:rPr>
          <w:rFonts w:ascii="Arial" w:hAnsi="Arial" w:cs="Arial"/>
          <w:b/>
          <w:bCs/>
          <w:u w:val="single"/>
        </w:rPr>
      </w:pPr>
    </w:p>
    <w:p w14:paraId="5389A438" w14:textId="77777777" w:rsidR="00A207AC" w:rsidRDefault="0D3F48DF" w:rsidP="2788C7EB">
      <w:pPr>
        <w:pStyle w:val="Paragraphedeliste"/>
        <w:numPr>
          <w:ilvl w:val="0"/>
          <w:numId w:val="39"/>
        </w:numPr>
        <w:spacing w:after="0"/>
        <w:rPr>
          <w:rFonts w:ascii="Arial" w:hAnsi="Arial" w:cs="Arial"/>
        </w:rPr>
      </w:pPr>
      <w:r w:rsidRPr="2788C7EB">
        <w:rPr>
          <w:rFonts w:ascii="Arial" w:hAnsi="Arial" w:cs="Arial"/>
          <w:b/>
          <w:bCs/>
          <w:u w:val="single"/>
        </w:rPr>
        <w:t>W : Won't have this time but would like in the future (Ne sera pas fait cette fois) :</w:t>
      </w:r>
      <w:r w:rsidRPr="2788C7EB">
        <w:rPr>
          <w:rFonts w:ascii="Arial" w:hAnsi="Arial" w:cs="Arial"/>
        </w:rPr>
        <w:t xml:space="preserve"> Ces éléments sont explicitement exclus de la version actuelle du projet, mais ils sont notés pour une version future ou un développement ultérieur.</w:t>
      </w:r>
    </w:p>
    <w:p w14:paraId="7781DDCD" w14:textId="4094F53E" w:rsidR="2788C7EB" w:rsidRDefault="2788C7EB" w:rsidP="2788C7EB">
      <w:pPr>
        <w:spacing w:after="0"/>
        <w:rPr>
          <w:rFonts w:ascii="Arial" w:hAnsi="Arial" w:cs="Arial"/>
          <w:highlight w:val="yellow"/>
        </w:rPr>
      </w:pPr>
    </w:p>
    <w:p w14:paraId="705105F7" w14:textId="15AEAB4D" w:rsidR="001121F3" w:rsidRDefault="1C35AB73" w:rsidP="00F867FB">
      <w:pPr>
        <w:spacing w:after="0"/>
        <w:rPr>
          <w:rFonts w:ascii="Arial" w:hAnsi="Arial" w:cs="Arial"/>
        </w:rPr>
      </w:pPr>
      <w:r w:rsidRPr="00BF08D9">
        <w:rPr>
          <w:rFonts w:ascii="Arial" w:hAnsi="Arial" w:cs="Arial"/>
        </w:rPr>
        <w:t xml:space="preserve">Par ailleurs, un enjeu clé pour la réussite du projet </w:t>
      </w:r>
      <w:r w:rsidR="55E7AA17" w:rsidRPr="00BF08D9">
        <w:rPr>
          <w:rFonts w:ascii="Arial" w:hAnsi="Arial" w:cs="Arial"/>
        </w:rPr>
        <w:t>est</w:t>
      </w:r>
      <w:r w:rsidRPr="00BF08D9">
        <w:rPr>
          <w:rFonts w:ascii="Arial" w:hAnsi="Arial" w:cs="Arial"/>
        </w:rPr>
        <w:t xml:space="preserve"> l’adoption de la future solution par les utilisateurs. Ainsi la solution</w:t>
      </w:r>
      <w:r w:rsidRPr="00BF08D9" w:rsidDel="00B4296A">
        <w:rPr>
          <w:rFonts w:ascii="Arial" w:hAnsi="Arial" w:cs="Arial"/>
        </w:rPr>
        <w:t xml:space="preserve"> </w:t>
      </w:r>
      <w:r w:rsidR="00B4296A" w:rsidRPr="00BF08D9">
        <w:rPr>
          <w:rFonts w:ascii="Arial" w:hAnsi="Arial" w:cs="Arial"/>
        </w:rPr>
        <w:t xml:space="preserve">doit </w:t>
      </w:r>
      <w:r w:rsidR="009844AB" w:rsidRPr="00BF08D9">
        <w:rPr>
          <w:rFonts w:ascii="Arial" w:hAnsi="Arial" w:cs="Arial"/>
        </w:rPr>
        <w:t xml:space="preserve">impérativement </w:t>
      </w:r>
      <w:r w:rsidRPr="00BF08D9">
        <w:rPr>
          <w:rFonts w:ascii="Arial" w:hAnsi="Arial" w:cs="Arial"/>
        </w:rPr>
        <w:t xml:space="preserve">répondre </w:t>
      </w:r>
      <w:r w:rsidR="6A766978" w:rsidRPr="00BF08D9">
        <w:rPr>
          <w:rFonts w:ascii="Arial" w:hAnsi="Arial" w:cs="Arial"/>
        </w:rPr>
        <w:t xml:space="preserve">aux </w:t>
      </w:r>
      <w:r w:rsidRPr="00BF08D9">
        <w:rPr>
          <w:rFonts w:ascii="Arial" w:hAnsi="Arial" w:cs="Arial"/>
        </w:rPr>
        <w:t xml:space="preserve">critères d’ergonomie </w:t>
      </w:r>
      <w:r w:rsidR="1F7DCF85" w:rsidRPr="00BF08D9">
        <w:rPr>
          <w:rFonts w:ascii="Arial" w:hAnsi="Arial" w:cs="Arial"/>
        </w:rPr>
        <w:t xml:space="preserve">détaillés dans le </w:t>
      </w:r>
      <w:r w:rsidR="001121F3">
        <w:rPr>
          <w:rFonts w:ascii="Arial" w:hAnsi="Arial" w:cs="Arial"/>
        </w:rPr>
        <w:t xml:space="preserve">chapitre </w:t>
      </w:r>
      <w:r w:rsidR="001121F3" w:rsidRPr="001121F3">
        <w:rPr>
          <w:rFonts w:ascii="Arial" w:hAnsi="Arial" w:cs="Arial"/>
          <w:u w:val="single"/>
        </w:rPr>
        <w:fldChar w:fldCharType="begin"/>
      </w:r>
      <w:r w:rsidR="001121F3" w:rsidRPr="001121F3">
        <w:rPr>
          <w:rFonts w:ascii="Arial" w:hAnsi="Arial" w:cs="Arial"/>
          <w:u w:val="single"/>
        </w:rPr>
        <w:instrText xml:space="preserve"> REF _Ref204415439 \w \h  \* MERGEFORMAT </w:instrText>
      </w:r>
      <w:r w:rsidR="001121F3" w:rsidRPr="001121F3">
        <w:rPr>
          <w:rFonts w:ascii="Arial" w:hAnsi="Arial" w:cs="Arial"/>
          <w:u w:val="single"/>
        </w:rPr>
      </w:r>
      <w:r w:rsidR="001121F3" w:rsidRPr="001121F3">
        <w:rPr>
          <w:rFonts w:ascii="Arial" w:hAnsi="Arial" w:cs="Arial"/>
          <w:u w:val="single"/>
        </w:rPr>
        <w:fldChar w:fldCharType="separate"/>
      </w:r>
      <w:r w:rsidR="001121F3" w:rsidRPr="001121F3">
        <w:rPr>
          <w:rFonts w:ascii="Arial" w:hAnsi="Arial" w:cs="Arial"/>
          <w:u w:val="single"/>
        </w:rPr>
        <w:t>5.3</w:t>
      </w:r>
      <w:r w:rsidR="001121F3" w:rsidRPr="001121F3">
        <w:rPr>
          <w:rFonts w:ascii="Arial" w:hAnsi="Arial" w:cs="Arial"/>
          <w:u w:val="single"/>
        </w:rPr>
        <w:fldChar w:fldCharType="end"/>
      </w:r>
      <w:r w:rsidR="001121F3" w:rsidRPr="001121F3">
        <w:rPr>
          <w:rFonts w:ascii="Arial" w:hAnsi="Arial" w:cs="Arial"/>
          <w:u w:val="single"/>
        </w:rPr>
        <w:t xml:space="preserve"> </w:t>
      </w:r>
      <w:r w:rsidR="001121F3" w:rsidRPr="001121F3">
        <w:rPr>
          <w:rFonts w:ascii="Arial" w:hAnsi="Arial" w:cs="Arial"/>
          <w:u w:val="single"/>
        </w:rPr>
        <w:fldChar w:fldCharType="begin"/>
      </w:r>
      <w:r w:rsidR="001121F3" w:rsidRPr="001121F3">
        <w:rPr>
          <w:rFonts w:ascii="Arial" w:hAnsi="Arial" w:cs="Arial"/>
          <w:u w:val="single"/>
        </w:rPr>
        <w:instrText xml:space="preserve"> REF _Ref204415439 \h  \* MERGEFORMAT </w:instrText>
      </w:r>
      <w:r w:rsidR="001121F3" w:rsidRPr="001121F3">
        <w:rPr>
          <w:rFonts w:ascii="Arial" w:hAnsi="Arial" w:cs="Arial"/>
          <w:u w:val="single"/>
        </w:rPr>
      </w:r>
      <w:r w:rsidR="001121F3" w:rsidRPr="001121F3">
        <w:rPr>
          <w:rFonts w:ascii="Arial" w:hAnsi="Arial" w:cs="Arial"/>
          <w:u w:val="single"/>
        </w:rPr>
        <w:fldChar w:fldCharType="separate"/>
      </w:r>
      <w:r w:rsidR="001121F3" w:rsidRPr="001121F3">
        <w:rPr>
          <w:rFonts w:ascii="Arial" w:hAnsi="Arial" w:cs="Arial"/>
          <w:u w:val="single"/>
        </w:rPr>
        <w:t>Ergonomie</w:t>
      </w:r>
      <w:r w:rsidR="001121F3" w:rsidRPr="001121F3">
        <w:rPr>
          <w:rFonts w:ascii="Arial" w:hAnsi="Arial" w:cs="Arial"/>
          <w:u w:val="single"/>
        </w:rPr>
        <w:fldChar w:fldCharType="end"/>
      </w:r>
      <w:r w:rsidR="001121F3">
        <w:rPr>
          <w:rFonts w:ascii="Arial" w:hAnsi="Arial" w:cs="Arial"/>
        </w:rPr>
        <w:t>.</w:t>
      </w:r>
    </w:p>
    <w:p w14:paraId="00648FE7" w14:textId="77777777" w:rsidR="00F867FB" w:rsidRPr="00BF08D9" w:rsidRDefault="00F867FB" w:rsidP="00F867FB">
      <w:pPr>
        <w:spacing w:after="0"/>
        <w:rPr>
          <w:rFonts w:ascii="Arial" w:hAnsi="Arial" w:cs="Arial"/>
        </w:rPr>
      </w:pPr>
    </w:p>
    <w:p w14:paraId="4A20AE7B" w14:textId="0A832829" w:rsidR="00A207AC" w:rsidRDefault="1C35AB73" w:rsidP="00F867FB">
      <w:pPr>
        <w:spacing w:after="0"/>
        <w:rPr>
          <w:rFonts w:ascii="Arial" w:hAnsi="Arial" w:cs="Arial"/>
        </w:rPr>
      </w:pPr>
      <w:r w:rsidRPr="00BF08D9">
        <w:rPr>
          <w:rFonts w:ascii="Arial" w:hAnsi="Arial" w:cs="Arial"/>
        </w:rPr>
        <w:t xml:space="preserve">La solution doit aussi apporter de la transparence et faciliter la communication pour un travail collaboratif plus productif. Toutes les parties prenantes doivent pouvoir être alertées et notifiées. Le module de collaboration est donc très important, il doit être simple d'utilisation et doit permettre aux équipes de se synchroniser. </w:t>
      </w:r>
    </w:p>
    <w:p w14:paraId="3E7DAC81" w14:textId="77777777" w:rsidR="00F867FB" w:rsidRPr="00BF08D9" w:rsidRDefault="00F867FB" w:rsidP="00F867FB">
      <w:pPr>
        <w:spacing w:after="0"/>
        <w:rPr>
          <w:rFonts w:ascii="Arial" w:hAnsi="Arial" w:cs="Arial"/>
        </w:rPr>
      </w:pPr>
    </w:p>
    <w:p w14:paraId="1F7A4555" w14:textId="608740B5" w:rsidR="008006FA" w:rsidRDefault="008006FA" w:rsidP="00F867FB">
      <w:pPr>
        <w:spacing w:after="0"/>
        <w:rPr>
          <w:rFonts w:ascii="Arial" w:hAnsi="Arial" w:cs="Arial"/>
        </w:rPr>
      </w:pPr>
      <w:r w:rsidRPr="00BF08D9">
        <w:rPr>
          <w:rFonts w:ascii="Arial" w:hAnsi="Arial" w:cs="Arial"/>
        </w:rPr>
        <w:t xml:space="preserve">La solution </w:t>
      </w:r>
      <w:r w:rsidR="7C4385D0" w:rsidRPr="00BF08D9">
        <w:rPr>
          <w:rFonts w:ascii="Arial" w:hAnsi="Arial" w:cs="Arial"/>
        </w:rPr>
        <w:t>doit</w:t>
      </w:r>
      <w:r w:rsidRPr="00BF08D9">
        <w:rPr>
          <w:rFonts w:ascii="Arial" w:hAnsi="Arial" w:cs="Arial"/>
        </w:rPr>
        <w:t xml:space="preserve"> permettre la gestion de projet en cycle en V mais aussi en mode agile.</w:t>
      </w:r>
    </w:p>
    <w:p w14:paraId="682F5A40" w14:textId="77777777" w:rsidR="00F867FB" w:rsidRPr="00BF08D9" w:rsidRDefault="00F867FB" w:rsidP="00F867FB">
      <w:pPr>
        <w:spacing w:after="0"/>
        <w:rPr>
          <w:rFonts w:ascii="Arial" w:hAnsi="Arial" w:cs="Arial"/>
        </w:rPr>
      </w:pPr>
    </w:p>
    <w:p w14:paraId="62D2706F" w14:textId="2172E523" w:rsidR="00A207AC" w:rsidRPr="00BF08D9" w:rsidRDefault="00A207AC" w:rsidP="00F867FB">
      <w:pPr>
        <w:spacing w:after="0"/>
        <w:rPr>
          <w:rFonts w:ascii="Arial" w:hAnsi="Arial" w:cs="Arial"/>
        </w:rPr>
      </w:pPr>
      <w:r w:rsidRPr="00BF08D9">
        <w:rPr>
          <w:rFonts w:ascii="Arial" w:hAnsi="Arial" w:cs="Arial"/>
        </w:rPr>
        <w:t xml:space="preserve">Le schéma ci-dessous présente le périmètre cible attendu ; les chapitres et sous chapitres suivants décrivent les concepts que </w:t>
      </w:r>
      <w:r w:rsidR="0060122C">
        <w:rPr>
          <w:rFonts w:ascii="Arial" w:hAnsi="Arial" w:cs="Arial"/>
        </w:rPr>
        <w:t>doit</w:t>
      </w:r>
      <w:r w:rsidR="0060122C" w:rsidRPr="00BF08D9">
        <w:rPr>
          <w:rFonts w:ascii="Arial" w:hAnsi="Arial" w:cs="Arial"/>
        </w:rPr>
        <w:t xml:space="preserve"> </w:t>
      </w:r>
      <w:r w:rsidRPr="00BF08D9">
        <w:rPr>
          <w:rFonts w:ascii="Arial" w:hAnsi="Arial" w:cs="Arial"/>
        </w:rPr>
        <w:t>implémenter le nouvel outil PPM :</w:t>
      </w:r>
    </w:p>
    <w:p w14:paraId="40BE6D2D" w14:textId="1239ED9D" w:rsidR="00A207AC" w:rsidRPr="00BF08D9" w:rsidRDefault="53309A4A" w:rsidP="00F867FB">
      <w:pPr>
        <w:pStyle w:val="Sansinterligne"/>
        <w:numPr>
          <w:ilvl w:val="0"/>
          <w:numId w:val="23"/>
        </w:numPr>
        <w:rPr>
          <w:rFonts w:ascii="Arial" w:hAnsi="Arial" w:cs="Arial"/>
        </w:rPr>
      </w:pPr>
      <w:r w:rsidRPr="00BF08D9">
        <w:rPr>
          <w:rFonts w:ascii="Arial" w:hAnsi="Arial" w:cs="Arial"/>
        </w:rPr>
        <w:t>Gestion de la demande</w:t>
      </w:r>
    </w:p>
    <w:p w14:paraId="5CC70EA3" w14:textId="4D910A4A" w:rsidR="00A207AC" w:rsidRPr="00BF08D9" w:rsidRDefault="00A207AC" w:rsidP="00F867FB">
      <w:pPr>
        <w:pStyle w:val="Sansinterligne"/>
        <w:numPr>
          <w:ilvl w:val="0"/>
          <w:numId w:val="23"/>
        </w:numPr>
        <w:rPr>
          <w:rFonts w:ascii="Arial" w:hAnsi="Arial" w:cs="Arial"/>
        </w:rPr>
      </w:pPr>
      <w:r w:rsidRPr="00BF08D9">
        <w:rPr>
          <w:rFonts w:ascii="Arial" w:hAnsi="Arial" w:cs="Arial"/>
        </w:rPr>
        <w:t>Gestion de projet</w:t>
      </w:r>
      <w:r w:rsidR="737499F1" w:rsidRPr="00BF08D9">
        <w:rPr>
          <w:rFonts w:ascii="Arial" w:hAnsi="Arial" w:cs="Arial"/>
        </w:rPr>
        <w:t>s</w:t>
      </w:r>
    </w:p>
    <w:p w14:paraId="7FF87C69" w14:textId="2D44BBB7" w:rsidR="00CF2B0C" w:rsidRPr="00BF08D9" w:rsidRDefault="352598E5" w:rsidP="00F867FB">
      <w:pPr>
        <w:pStyle w:val="Sansinterligne"/>
        <w:numPr>
          <w:ilvl w:val="0"/>
          <w:numId w:val="23"/>
        </w:numPr>
        <w:rPr>
          <w:rFonts w:ascii="Arial" w:hAnsi="Arial" w:cs="Arial"/>
        </w:rPr>
      </w:pPr>
      <w:r w:rsidRPr="00BF08D9">
        <w:rPr>
          <w:rFonts w:ascii="Arial" w:hAnsi="Arial" w:cs="Arial"/>
        </w:rPr>
        <w:t>Gestion des ressources</w:t>
      </w:r>
      <w:r w:rsidR="577DAC0F" w:rsidRPr="00BF08D9">
        <w:rPr>
          <w:rFonts w:ascii="Arial" w:hAnsi="Arial" w:cs="Arial"/>
        </w:rPr>
        <w:t xml:space="preserve"> et saisie des temps</w:t>
      </w:r>
      <w:r w:rsidR="00B5131E" w:rsidRPr="00BF08D9">
        <w:rPr>
          <w:rFonts w:ascii="Arial" w:hAnsi="Arial" w:cs="Arial"/>
        </w:rPr>
        <w:t xml:space="preserve"> (projets, activités récurrentes et spécifiques)</w:t>
      </w:r>
    </w:p>
    <w:p w14:paraId="44B75ABA" w14:textId="22B10B97" w:rsidR="00A207AC" w:rsidRPr="00BF08D9" w:rsidRDefault="00A207AC" w:rsidP="00F867FB">
      <w:pPr>
        <w:pStyle w:val="Sansinterligne"/>
        <w:numPr>
          <w:ilvl w:val="0"/>
          <w:numId w:val="23"/>
        </w:numPr>
        <w:rPr>
          <w:rFonts w:ascii="Arial" w:hAnsi="Arial" w:cs="Arial"/>
        </w:rPr>
      </w:pPr>
      <w:r w:rsidRPr="00BF08D9">
        <w:rPr>
          <w:rFonts w:ascii="Arial" w:hAnsi="Arial" w:cs="Arial"/>
        </w:rPr>
        <w:t>Gestion des budgets / finances</w:t>
      </w:r>
    </w:p>
    <w:p w14:paraId="7D166D54" w14:textId="4AFC9E99" w:rsidR="00CF2B0C" w:rsidRPr="00BF08D9" w:rsidRDefault="00CF2B0C" w:rsidP="00F867FB">
      <w:pPr>
        <w:pStyle w:val="Sansinterligne"/>
        <w:numPr>
          <w:ilvl w:val="0"/>
          <w:numId w:val="23"/>
        </w:numPr>
        <w:rPr>
          <w:rFonts w:ascii="Arial" w:hAnsi="Arial" w:cs="Arial"/>
        </w:rPr>
      </w:pPr>
      <w:r w:rsidRPr="00BF08D9">
        <w:rPr>
          <w:rFonts w:ascii="Arial" w:hAnsi="Arial" w:cs="Arial"/>
        </w:rPr>
        <w:t xml:space="preserve">Gestion </w:t>
      </w:r>
      <w:r w:rsidR="15F7FE6E" w:rsidRPr="00BF08D9">
        <w:rPr>
          <w:rFonts w:ascii="Arial" w:hAnsi="Arial" w:cs="Arial"/>
        </w:rPr>
        <w:t>de</w:t>
      </w:r>
      <w:r w:rsidRPr="00BF08D9">
        <w:rPr>
          <w:rFonts w:ascii="Arial" w:hAnsi="Arial" w:cs="Arial"/>
        </w:rPr>
        <w:t xml:space="preserve"> programmes</w:t>
      </w:r>
    </w:p>
    <w:p w14:paraId="4A7B8749" w14:textId="39FD4F81" w:rsidR="00ED6ACB" w:rsidRPr="00BF08D9" w:rsidRDefault="070D7F18" w:rsidP="00F867FB">
      <w:pPr>
        <w:pStyle w:val="Sansinterligne"/>
        <w:numPr>
          <w:ilvl w:val="0"/>
          <w:numId w:val="23"/>
        </w:numPr>
        <w:rPr>
          <w:rFonts w:ascii="Arial" w:hAnsi="Arial" w:cs="Arial"/>
        </w:rPr>
      </w:pPr>
      <w:r w:rsidRPr="00BF08D9">
        <w:rPr>
          <w:rFonts w:ascii="Arial" w:hAnsi="Arial" w:cs="Arial"/>
        </w:rPr>
        <w:t xml:space="preserve">Gestion </w:t>
      </w:r>
      <w:r w:rsidR="63D125B7" w:rsidRPr="00BF08D9">
        <w:rPr>
          <w:rFonts w:ascii="Arial" w:hAnsi="Arial" w:cs="Arial"/>
        </w:rPr>
        <w:t>d</w:t>
      </w:r>
      <w:r w:rsidR="1BF50F7B" w:rsidRPr="00BF08D9">
        <w:rPr>
          <w:rFonts w:ascii="Arial" w:hAnsi="Arial" w:cs="Arial"/>
        </w:rPr>
        <w:t>e</w:t>
      </w:r>
      <w:r w:rsidRPr="00BF08D9">
        <w:rPr>
          <w:rFonts w:ascii="Arial" w:hAnsi="Arial" w:cs="Arial"/>
        </w:rPr>
        <w:t xml:space="preserve"> produits</w:t>
      </w:r>
    </w:p>
    <w:p w14:paraId="2DD58CDA" w14:textId="4B6B8874" w:rsidR="00ED6ACB" w:rsidRPr="00BF08D9" w:rsidRDefault="1BB9771A" w:rsidP="00F867FB">
      <w:pPr>
        <w:pStyle w:val="Sansinterligne"/>
        <w:numPr>
          <w:ilvl w:val="0"/>
          <w:numId w:val="23"/>
        </w:numPr>
        <w:rPr>
          <w:rFonts w:ascii="Arial" w:hAnsi="Arial" w:cs="Arial"/>
        </w:rPr>
      </w:pPr>
      <w:r w:rsidRPr="49AD2E59">
        <w:rPr>
          <w:rFonts w:ascii="Arial" w:hAnsi="Arial" w:cs="Arial"/>
        </w:rPr>
        <w:t>Gestion d</w:t>
      </w:r>
      <w:r w:rsidR="30743033" w:rsidRPr="49AD2E59">
        <w:rPr>
          <w:rFonts w:ascii="Arial" w:hAnsi="Arial" w:cs="Arial"/>
        </w:rPr>
        <w:t>e</w:t>
      </w:r>
      <w:r w:rsidRPr="49AD2E59">
        <w:rPr>
          <w:rFonts w:ascii="Arial" w:hAnsi="Arial" w:cs="Arial"/>
        </w:rPr>
        <w:t xml:space="preserve"> portefeuill</w:t>
      </w:r>
      <w:r w:rsidR="76C89454" w:rsidRPr="49AD2E59">
        <w:rPr>
          <w:rFonts w:ascii="Arial" w:hAnsi="Arial" w:cs="Arial"/>
        </w:rPr>
        <w:t>e</w:t>
      </w:r>
      <w:r w:rsidR="13CD3B05" w:rsidRPr="49AD2E59">
        <w:rPr>
          <w:rFonts w:ascii="Arial" w:hAnsi="Arial" w:cs="Arial"/>
        </w:rPr>
        <w:t>s</w:t>
      </w:r>
    </w:p>
    <w:p w14:paraId="74FE6C4B" w14:textId="01ADE96C" w:rsidR="440CAEC3" w:rsidRDefault="075EE1DB" w:rsidP="50BE2C70">
      <w:pPr>
        <w:pStyle w:val="Sansinterligne"/>
        <w:numPr>
          <w:ilvl w:val="0"/>
          <w:numId w:val="23"/>
        </w:numPr>
        <w:rPr>
          <w:rFonts w:ascii="Arial" w:hAnsi="Arial" w:cs="Arial"/>
        </w:rPr>
      </w:pPr>
      <w:r w:rsidRPr="49AD2E59">
        <w:rPr>
          <w:rFonts w:ascii="Arial" w:hAnsi="Arial" w:cs="Arial"/>
        </w:rPr>
        <w:t>Gestion des risques</w:t>
      </w:r>
    </w:p>
    <w:p w14:paraId="77FD93F9" w14:textId="15836113" w:rsidR="00CF2B0C" w:rsidRPr="00BF08D9" w:rsidRDefault="00A207AC" w:rsidP="00F867FB">
      <w:pPr>
        <w:pStyle w:val="Paragraphedeliste"/>
        <w:numPr>
          <w:ilvl w:val="0"/>
          <w:numId w:val="23"/>
        </w:numPr>
        <w:spacing w:after="0"/>
        <w:rPr>
          <w:rFonts w:ascii="Arial" w:hAnsi="Arial" w:cs="Arial"/>
        </w:rPr>
      </w:pPr>
      <w:r w:rsidRPr="00BF08D9">
        <w:rPr>
          <w:rFonts w:ascii="Arial" w:hAnsi="Arial" w:cs="Arial"/>
        </w:rPr>
        <w:t>Reporting</w:t>
      </w:r>
    </w:p>
    <w:p w14:paraId="44A2077D" w14:textId="4C32814F" w:rsidR="00A11868" w:rsidRPr="00BF08D9" w:rsidRDefault="3B083A85" w:rsidP="00F867FB">
      <w:pPr>
        <w:pStyle w:val="Paragraphedeliste"/>
        <w:numPr>
          <w:ilvl w:val="0"/>
          <w:numId w:val="23"/>
        </w:numPr>
        <w:spacing w:after="0"/>
        <w:rPr>
          <w:rFonts w:ascii="Arial" w:hAnsi="Arial" w:cs="Arial"/>
        </w:rPr>
      </w:pPr>
      <w:r w:rsidRPr="1E8E6760">
        <w:rPr>
          <w:rFonts w:ascii="Arial" w:hAnsi="Arial" w:cs="Arial"/>
        </w:rPr>
        <w:t>Administration fonctionnelle</w:t>
      </w:r>
    </w:p>
    <w:p w14:paraId="37D63F16" w14:textId="1FF95E86" w:rsidR="1E8E6760" w:rsidRDefault="1E8E6760" w:rsidP="1E8E6760">
      <w:pPr>
        <w:pStyle w:val="Paragraphedeliste"/>
        <w:spacing w:after="0"/>
        <w:rPr>
          <w:rFonts w:ascii="Arial" w:hAnsi="Arial" w:cs="Arial"/>
        </w:rPr>
      </w:pPr>
    </w:p>
    <w:p w14:paraId="350C3C6F" w14:textId="5BF28790" w:rsidR="00F867FB" w:rsidRDefault="006D62A0" w:rsidP="1E8E6760">
      <w:pPr>
        <w:spacing w:after="0"/>
      </w:pPr>
      <w:bookmarkStart w:id="77" w:name="_Toc198123811"/>
      <w:bookmarkStart w:id="78" w:name="_Toc198124024"/>
      <w:bookmarkStart w:id="79" w:name="_Toc198125694"/>
      <w:bookmarkStart w:id="80" w:name="_Toc198204013"/>
      <w:bookmarkStart w:id="81" w:name="_Toc203059045"/>
      <w:r w:rsidRPr="006D62A0">
        <w:rPr>
          <w:noProof/>
        </w:rPr>
        <w:lastRenderedPageBreak/>
        <w:drawing>
          <wp:inline distT="0" distB="0" distL="0" distR="0" wp14:anchorId="02477B55" wp14:editId="56FB98CD">
            <wp:extent cx="6189345" cy="4364355"/>
            <wp:effectExtent l="0" t="0" r="1905"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89345" cy="4364355"/>
                    </a:xfrm>
                    <a:prstGeom prst="rect">
                      <a:avLst/>
                    </a:prstGeom>
                  </pic:spPr>
                </pic:pic>
              </a:graphicData>
            </a:graphic>
          </wp:inline>
        </w:drawing>
      </w:r>
    </w:p>
    <w:p w14:paraId="481844EE" w14:textId="77777777" w:rsidR="00F867FB" w:rsidRDefault="00F867FB" w:rsidP="00F867FB">
      <w:pPr>
        <w:spacing w:after="0"/>
        <w:rPr>
          <w:rFonts w:ascii="Arial" w:hAnsi="Arial" w:cs="Arial"/>
        </w:rPr>
      </w:pPr>
    </w:p>
    <w:p w14:paraId="1614DBD2" w14:textId="5A949D04" w:rsidR="00F867FB" w:rsidRPr="00F867FB" w:rsidRDefault="001D306A" w:rsidP="00CD3FC1">
      <w:pPr>
        <w:pStyle w:val="Titre2"/>
      </w:pPr>
      <w:bookmarkStart w:id="82" w:name="_Ref215825297"/>
      <w:bookmarkStart w:id="83" w:name="_Ref215825303"/>
      <w:bookmarkStart w:id="84" w:name="_Toc219364044"/>
      <w:r w:rsidRPr="00BF08D9">
        <w:t>F</w:t>
      </w:r>
      <w:r w:rsidR="3CFBFD56" w:rsidRPr="00BF08D9">
        <w:t>onctionnalités et besoins associé</w:t>
      </w:r>
      <w:r w:rsidR="10054D6A" w:rsidRPr="00BF08D9">
        <w:t>s</w:t>
      </w:r>
      <w:bookmarkEnd w:id="77"/>
      <w:bookmarkEnd w:id="78"/>
      <w:bookmarkEnd w:id="79"/>
      <w:bookmarkEnd w:id="80"/>
      <w:bookmarkEnd w:id="81"/>
      <w:bookmarkEnd w:id="82"/>
      <w:bookmarkEnd w:id="83"/>
      <w:bookmarkEnd w:id="84"/>
    </w:p>
    <w:p w14:paraId="720F02AC" w14:textId="79030C26" w:rsidR="00F867FB" w:rsidRPr="001121F3" w:rsidRDefault="241982AC" w:rsidP="00CD3FC1">
      <w:pPr>
        <w:pStyle w:val="Titre3"/>
        <w:rPr>
          <w:rFonts w:asciiTheme="majorHAnsi" w:hAnsiTheme="majorHAnsi" w:cstheme="majorBidi"/>
        </w:rPr>
      </w:pPr>
      <w:bookmarkStart w:id="85" w:name="_Toc198123812"/>
      <w:bookmarkStart w:id="86" w:name="_Toc198124025"/>
      <w:bookmarkStart w:id="87" w:name="_Toc198125695"/>
      <w:bookmarkStart w:id="88" w:name="_Toc198204014"/>
      <w:bookmarkStart w:id="89" w:name="_Toc203059046"/>
      <w:bookmarkStart w:id="90" w:name="_Toc219364045"/>
      <w:r w:rsidRPr="00BF08D9">
        <w:t>Gestion de la demande – avant-projet</w:t>
      </w:r>
      <w:bookmarkEnd w:id="85"/>
      <w:bookmarkEnd w:id="86"/>
      <w:bookmarkEnd w:id="87"/>
      <w:bookmarkEnd w:id="88"/>
      <w:bookmarkEnd w:id="89"/>
      <w:bookmarkEnd w:id="90"/>
    </w:p>
    <w:p w14:paraId="6A9963BA" w14:textId="4EE9953C" w:rsidR="00F817D2" w:rsidRDefault="00F817D2" w:rsidP="00F867FB">
      <w:pPr>
        <w:spacing w:after="0"/>
        <w:rPr>
          <w:rFonts w:ascii="Arial" w:hAnsi="Arial" w:cs="Arial"/>
        </w:rPr>
      </w:pPr>
      <w:r w:rsidRPr="00BF08D9">
        <w:rPr>
          <w:rFonts w:ascii="Arial" w:hAnsi="Arial" w:cs="Arial"/>
        </w:rPr>
        <w:t xml:space="preserve">En fonction des types de projets, </w:t>
      </w:r>
      <w:r w:rsidR="4D68C4BE" w:rsidRPr="00BF08D9">
        <w:rPr>
          <w:rFonts w:ascii="Arial" w:hAnsi="Arial" w:cs="Arial"/>
        </w:rPr>
        <w:t xml:space="preserve">une demande </w:t>
      </w:r>
      <w:r w:rsidRPr="00BF08D9">
        <w:rPr>
          <w:rFonts w:ascii="Arial" w:hAnsi="Arial" w:cs="Arial"/>
        </w:rPr>
        <w:t>peut ne pas être présente (exemple : tout projet numérique nécessite une demande, mais pas forcément les projets médicaux).</w:t>
      </w:r>
    </w:p>
    <w:p w14:paraId="5A9E8934" w14:textId="77777777" w:rsidR="00F867FB" w:rsidRPr="00BF08D9" w:rsidRDefault="00F867FB" w:rsidP="00F867FB">
      <w:pPr>
        <w:spacing w:after="0"/>
        <w:rPr>
          <w:rFonts w:ascii="Arial" w:hAnsi="Arial" w:cs="Arial"/>
        </w:rPr>
      </w:pPr>
    </w:p>
    <w:p w14:paraId="1269A0D1" w14:textId="6172C4C9" w:rsidR="00ED6ACB" w:rsidRPr="00BF08D9" w:rsidRDefault="06527C90" w:rsidP="00F867FB">
      <w:pPr>
        <w:spacing w:after="0"/>
        <w:rPr>
          <w:rFonts w:ascii="Arial" w:hAnsi="Arial" w:cs="Arial"/>
        </w:rPr>
      </w:pPr>
      <w:r w:rsidRPr="00BF08D9">
        <w:rPr>
          <w:rFonts w:ascii="Arial" w:hAnsi="Arial" w:cs="Arial"/>
        </w:rPr>
        <w:t xml:space="preserve">L’objectif de la gestion de la demande est de faciliter leur soumission et leur collecte tout en assurant leur traitement au travers d’un processus structuré et transparent. A cette fin, le nouvel outil PPM </w:t>
      </w:r>
      <w:r w:rsidR="0060122C">
        <w:rPr>
          <w:rFonts w:ascii="Arial" w:hAnsi="Arial" w:cs="Arial"/>
        </w:rPr>
        <w:t>doit</w:t>
      </w:r>
      <w:r w:rsidR="0060122C" w:rsidRPr="00BF08D9">
        <w:rPr>
          <w:rFonts w:ascii="Arial" w:hAnsi="Arial" w:cs="Arial"/>
        </w:rPr>
        <w:t xml:space="preserve"> </w:t>
      </w:r>
      <w:r w:rsidRPr="00BF08D9">
        <w:rPr>
          <w:rFonts w:ascii="Arial" w:hAnsi="Arial" w:cs="Arial"/>
        </w:rPr>
        <w:t>être capable non seulement d’être le point d’entrée unique (centralisation de la demande)</w:t>
      </w:r>
      <w:r w:rsidR="00ED6ACB" w:rsidRPr="00BF08D9">
        <w:rPr>
          <w:rFonts w:ascii="Arial" w:hAnsi="Arial" w:cs="Arial"/>
        </w:rPr>
        <w:t xml:space="preserve"> pour </w:t>
      </w:r>
      <w:r w:rsidR="00B5131E" w:rsidRPr="00BF08D9">
        <w:rPr>
          <w:rFonts w:ascii="Arial" w:hAnsi="Arial" w:cs="Arial"/>
        </w:rPr>
        <w:t>un acteur demandeur</w:t>
      </w:r>
      <w:r w:rsidRPr="00BF08D9">
        <w:rPr>
          <w:rFonts w:ascii="Arial" w:hAnsi="Arial" w:cs="Arial"/>
        </w:rPr>
        <w:t>, mais aussi de permettre</w:t>
      </w:r>
      <w:r w:rsidR="5E0A23E0" w:rsidRPr="00BF08D9">
        <w:rPr>
          <w:rFonts w:ascii="Arial" w:hAnsi="Arial" w:cs="Arial"/>
        </w:rPr>
        <w:t xml:space="preserve"> le suivi de l’instruction</w:t>
      </w:r>
      <w:r w:rsidR="00B5131E" w:rsidRPr="00BF08D9">
        <w:rPr>
          <w:rFonts w:ascii="Arial" w:hAnsi="Arial" w:cs="Arial"/>
        </w:rPr>
        <w:t xml:space="preserve"> (valeur, ROI, …)</w:t>
      </w:r>
      <w:r w:rsidR="5E0A23E0" w:rsidRPr="00BF08D9">
        <w:rPr>
          <w:rFonts w:ascii="Arial" w:hAnsi="Arial" w:cs="Arial"/>
        </w:rPr>
        <w:t>,</w:t>
      </w:r>
      <w:r w:rsidRPr="00BF08D9">
        <w:rPr>
          <w:rFonts w:ascii="Arial" w:hAnsi="Arial" w:cs="Arial"/>
        </w:rPr>
        <w:t xml:space="preserve"> </w:t>
      </w:r>
      <w:r w:rsidR="54971CA2" w:rsidRPr="00BF08D9">
        <w:rPr>
          <w:rFonts w:ascii="Arial" w:hAnsi="Arial" w:cs="Arial"/>
        </w:rPr>
        <w:t xml:space="preserve">de </w:t>
      </w:r>
      <w:r w:rsidRPr="00BF08D9">
        <w:rPr>
          <w:rFonts w:ascii="Arial" w:hAnsi="Arial" w:cs="Arial"/>
        </w:rPr>
        <w:t xml:space="preserve">l’évaluation, </w:t>
      </w:r>
      <w:r w:rsidR="046D4346" w:rsidRPr="00BF08D9">
        <w:rPr>
          <w:rFonts w:ascii="Arial" w:hAnsi="Arial" w:cs="Arial"/>
        </w:rPr>
        <w:t xml:space="preserve">de </w:t>
      </w:r>
      <w:r w:rsidRPr="00BF08D9">
        <w:rPr>
          <w:rFonts w:ascii="Arial" w:hAnsi="Arial" w:cs="Arial"/>
        </w:rPr>
        <w:t xml:space="preserve">la priorisation des demandes en fonction de critères préalablement renseignés. </w:t>
      </w:r>
    </w:p>
    <w:p w14:paraId="76D954DC" w14:textId="77777777" w:rsidR="00F867FB" w:rsidRDefault="00F867FB" w:rsidP="00F867FB">
      <w:pPr>
        <w:spacing w:after="0"/>
        <w:rPr>
          <w:rFonts w:ascii="Arial" w:hAnsi="Arial" w:cs="Arial"/>
        </w:rPr>
      </w:pPr>
    </w:p>
    <w:p w14:paraId="7F4F5AA2" w14:textId="3B20DD5F" w:rsidR="00ED6ACB" w:rsidRPr="00BF08D9" w:rsidRDefault="06527C90" w:rsidP="00F867FB">
      <w:pPr>
        <w:spacing w:after="0"/>
        <w:rPr>
          <w:rFonts w:ascii="Arial" w:hAnsi="Arial" w:cs="Arial"/>
        </w:rPr>
      </w:pPr>
      <w:r w:rsidRPr="00BF08D9">
        <w:rPr>
          <w:rFonts w:ascii="Arial" w:hAnsi="Arial" w:cs="Arial"/>
        </w:rPr>
        <w:t xml:space="preserve">De plus, le processus de gestion de la demande doit permettre de vérifier l’alignement des </w:t>
      </w:r>
      <w:r w:rsidR="00ED6ACB" w:rsidRPr="00BF08D9">
        <w:rPr>
          <w:rFonts w:ascii="Arial" w:hAnsi="Arial" w:cs="Arial"/>
        </w:rPr>
        <w:t xml:space="preserve">demandes avec les </w:t>
      </w:r>
      <w:r w:rsidRPr="00BF08D9">
        <w:rPr>
          <w:rFonts w:ascii="Arial" w:hAnsi="Arial" w:cs="Arial"/>
        </w:rPr>
        <w:t>objectifs stratégiques</w:t>
      </w:r>
      <w:r w:rsidR="00837EFE" w:rsidRPr="00BF08D9">
        <w:rPr>
          <w:rFonts w:ascii="Arial" w:hAnsi="Arial" w:cs="Arial"/>
        </w:rPr>
        <w:t xml:space="preserve"> de l’organisation</w:t>
      </w:r>
      <w:r w:rsidR="00E20C99" w:rsidRPr="00BF08D9">
        <w:rPr>
          <w:rFonts w:ascii="Arial" w:hAnsi="Arial" w:cs="Arial"/>
        </w:rPr>
        <w:t>.</w:t>
      </w:r>
    </w:p>
    <w:p w14:paraId="3989F3FF" w14:textId="77777777" w:rsidR="00F867FB" w:rsidRDefault="00F867FB" w:rsidP="00F867FB">
      <w:pPr>
        <w:spacing w:after="0"/>
        <w:rPr>
          <w:rFonts w:ascii="Arial" w:hAnsi="Arial" w:cs="Arial"/>
        </w:rPr>
      </w:pPr>
    </w:p>
    <w:p w14:paraId="38331916" w14:textId="0A99637A" w:rsidR="001624CC" w:rsidRDefault="00F94AB3" w:rsidP="00F867FB">
      <w:pPr>
        <w:spacing w:after="0"/>
        <w:rPr>
          <w:rFonts w:ascii="Arial" w:hAnsi="Arial" w:cs="Arial"/>
        </w:rPr>
      </w:pPr>
      <w:r w:rsidRPr="00BF08D9">
        <w:rPr>
          <w:rFonts w:ascii="Arial" w:hAnsi="Arial" w:cs="Arial"/>
        </w:rPr>
        <w:t>Le mécanisme permettant d’évaluer la capacité (financière et ressources</w:t>
      </w:r>
      <w:r w:rsidR="00AB2D4C" w:rsidRPr="00BF08D9">
        <w:rPr>
          <w:rFonts w:ascii="Arial" w:hAnsi="Arial" w:cs="Arial"/>
        </w:rPr>
        <w:t>)</w:t>
      </w:r>
      <w:r w:rsidRPr="00BF08D9">
        <w:rPr>
          <w:rFonts w:ascii="Arial" w:hAnsi="Arial" w:cs="Arial"/>
        </w:rPr>
        <w:t xml:space="preserve"> à intégrer les demandes priorisées dans le portefeuille projet</w:t>
      </w:r>
      <w:r w:rsidR="00AB2D4C" w:rsidRPr="00BF08D9">
        <w:rPr>
          <w:rFonts w:ascii="Arial" w:hAnsi="Arial" w:cs="Arial"/>
        </w:rPr>
        <w:t xml:space="preserve"> est abordé dans le paragraphe gestion de portefeuille et simulation.</w:t>
      </w:r>
    </w:p>
    <w:p w14:paraId="61FF694B" w14:textId="77777777" w:rsidR="00F867FB" w:rsidRPr="00BF08D9" w:rsidRDefault="00F867FB" w:rsidP="00F867FB">
      <w:pPr>
        <w:spacing w:after="0"/>
        <w:rPr>
          <w:rFonts w:ascii="Arial" w:hAnsi="Arial" w:cs="Arial"/>
        </w:rPr>
      </w:pPr>
    </w:p>
    <w:p w14:paraId="39791AA9" w14:textId="37A2D59E" w:rsidR="009F600F" w:rsidRPr="00BF08D9" w:rsidRDefault="0042741F" w:rsidP="00F867FB">
      <w:pPr>
        <w:spacing w:after="0"/>
        <w:rPr>
          <w:rFonts w:ascii="Arial" w:hAnsi="Arial" w:cs="Arial"/>
        </w:rPr>
      </w:pPr>
      <w:r w:rsidRPr="00BF08D9">
        <w:rPr>
          <w:rFonts w:ascii="Arial" w:hAnsi="Arial" w:cs="Arial"/>
        </w:rPr>
        <w:t>Le schéma ci-dessous décrit les étapes clés du processus de gestion de la demande.</w:t>
      </w:r>
    </w:p>
    <w:p w14:paraId="6599B2F2" w14:textId="524B427D" w:rsidR="0042741F" w:rsidRPr="00BF08D9" w:rsidRDefault="009F600F" w:rsidP="00F867FB">
      <w:pPr>
        <w:spacing w:after="0"/>
        <w:rPr>
          <w:rFonts w:ascii="Arial" w:hAnsi="Arial" w:cs="Arial"/>
        </w:rPr>
      </w:pPr>
      <w:r w:rsidRPr="00BF08D9">
        <w:rPr>
          <w:rFonts w:ascii="Arial" w:hAnsi="Arial" w:cs="Arial"/>
          <w:noProof/>
        </w:rPr>
        <w:lastRenderedPageBreak/>
        <w:t xml:space="preserve"> </w:t>
      </w:r>
      <w:r w:rsidR="234DE45A" w:rsidRPr="00BF08D9">
        <w:rPr>
          <w:rFonts w:ascii="Arial" w:hAnsi="Arial" w:cs="Arial"/>
          <w:noProof/>
        </w:rPr>
        <w:drawing>
          <wp:inline distT="0" distB="0" distL="0" distR="0" wp14:anchorId="45333665" wp14:editId="6E123294">
            <wp:extent cx="6181725" cy="2066925"/>
            <wp:effectExtent l="0" t="0" r="0" b="0"/>
            <wp:docPr id="95752119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521198" name="Picture 957521198"/>
                    <pic:cNvPicPr/>
                  </pic:nvPicPr>
                  <pic:blipFill>
                    <a:blip r:embed="rId22">
                      <a:extLst>
                        <a:ext uri="{28A0092B-C50C-407E-A947-70E740481C1C}">
                          <a14:useLocalDpi xmlns:a14="http://schemas.microsoft.com/office/drawing/2010/main"/>
                        </a:ext>
                      </a:extLst>
                    </a:blip>
                    <a:stretch>
                      <a:fillRect/>
                    </a:stretch>
                  </pic:blipFill>
                  <pic:spPr>
                    <a:xfrm>
                      <a:off x="0" y="0"/>
                      <a:ext cx="6181725" cy="2066925"/>
                    </a:xfrm>
                    <a:prstGeom prst="rect">
                      <a:avLst/>
                    </a:prstGeom>
                  </pic:spPr>
                </pic:pic>
              </a:graphicData>
            </a:graphic>
          </wp:inline>
        </w:drawing>
      </w:r>
    </w:p>
    <w:p w14:paraId="6433F104" w14:textId="77777777" w:rsidR="00F867FB" w:rsidRDefault="00F867FB" w:rsidP="00F867FB">
      <w:pPr>
        <w:spacing w:after="0"/>
        <w:rPr>
          <w:rFonts w:ascii="Arial" w:hAnsi="Arial" w:cs="Arial"/>
        </w:rPr>
      </w:pPr>
    </w:p>
    <w:p w14:paraId="15A84ED3" w14:textId="1E775CE8" w:rsidR="0042741F" w:rsidRDefault="63595BF4" w:rsidP="00F867FB">
      <w:pPr>
        <w:spacing w:after="0"/>
        <w:rPr>
          <w:rFonts w:ascii="Arial" w:hAnsi="Arial" w:cs="Arial"/>
        </w:rPr>
      </w:pPr>
      <w:r w:rsidRPr="00BF08D9">
        <w:rPr>
          <w:rFonts w:ascii="Arial" w:hAnsi="Arial" w:cs="Arial"/>
        </w:rPr>
        <w:t>Etape 1</w:t>
      </w:r>
      <w:r w:rsidR="000A239D" w:rsidRPr="00BF08D9">
        <w:rPr>
          <w:rFonts w:ascii="Arial" w:hAnsi="Arial" w:cs="Arial"/>
        </w:rPr>
        <w:t> </w:t>
      </w:r>
      <w:r w:rsidRPr="00BF08D9">
        <w:rPr>
          <w:rFonts w:ascii="Arial" w:hAnsi="Arial" w:cs="Arial"/>
        </w:rPr>
        <w:t>: U</w:t>
      </w:r>
      <w:r w:rsidR="079774A6" w:rsidRPr="00BF08D9">
        <w:rPr>
          <w:rFonts w:ascii="Arial" w:hAnsi="Arial" w:cs="Arial"/>
        </w:rPr>
        <w:t>ne</w:t>
      </w:r>
      <w:r w:rsidRPr="00BF08D9">
        <w:rPr>
          <w:rFonts w:ascii="Arial" w:hAnsi="Arial" w:cs="Arial"/>
        </w:rPr>
        <w:t xml:space="preserve"> nouvelle demande </w:t>
      </w:r>
      <w:r w:rsidR="2660E001" w:rsidRPr="00BF08D9">
        <w:rPr>
          <w:rFonts w:ascii="Arial" w:hAnsi="Arial" w:cs="Arial"/>
        </w:rPr>
        <w:t xml:space="preserve">est créée </w:t>
      </w:r>
      <w:r w:rsidRPr="00BF08D9">
        <w:rPr>
          <w:rFonts w:ascii="Arial" w:hAnsi="Arial" w:cs="Arial"/>
        </w:rPr>
        <w:t>vi</w:t>
      </w:r>
      <w:r w:rsidR="1B9ECAB0" w:rsidRPr="00BF08D9">
        <w:rPr>
          <w:rFonts w:ascii="Arial" w:hAnsi="Arial" w:cs="Arial"/>
        </w:rPr>
        <w:t>a</w:t>
      </w:r>
      <w:r w:rsidRPr="00BF08D9">
        <w:rPr>
          <w:rFonts w:ascii="Arial" w:hAnsi="Arial" w:cs="Arial"/>
        </w:rPr>
        <w:t xml:space="preserve"> un formulaire de demande spécifique en fonction du type de la demande</w:t>
      </w:r>
      <w:r w:rsidR="59B27C5E" w:rsidRPr="00BF08D9">
        <w:rPr>
          <w:rFonts w:ascii="Arial" w:hAnsi="Arial" w:cs="Arial"/>
        </w:rPr>
        <w:t xml:space="preserve"> </w:t>
      </w:r>
      <w:r w:rsidR="78A3A110" w:rsidRPr="00BF08D9">
        <w:rPr>
          <w:rFonts w:ascii="Arial" w:hAnsi="Arial" w:cs="Arial"/>
        </w:rPr>
        <w:t xml:space="preserve">(nouveau projet, évolution </w:t>
      </w:r>
      <w:r w:rsidR="6AB6215C" w:rsidRPr="00BF08D9">
        <w:rPr>
          <w:rFonts w:ascii="Arial" w:hAnsi="Arial" w:cs="Arial"/>
        </w:rPr>
        <w:t xml:space="preserve">majeure </w:t>
      </w:r>
      <w:r w:rsidR="78A3A110" w:rsidRPr="00BF08D9">
        <w:rPr>
          <w:rFonts w:ascii="Arial" w:hAnsi="Arial" w:cs="Arial"/>
        </w:rPr>
        <w:t>d’une application</w:t>
      </w:r>
      <w:r w:rsidR="4489102F" w:rsidRPr="00BF08D9">
        <w:rPr>
          <w:rFonts w:ascii="Arial" w:hAnsi="Arial" w:cs="Arial"/>
        </w:rPr>
        <w:t xml:space="preserve"> ou d’un produit</w:t>
      </w:r>
      <w:r w:rsidR="00E20C99" w:rsidRPr="00BF08D9">
        <w:rPr>
          <w:rFonts w:ascii="Arial" w:hAnsi="Arial" w:cs="Arial"/>
        </w:rPr>
        <w:t xml:space="preserve">, </w:t>
      </w:r>
      <w:r w:rsidR="4B594859" w:rsidRPr="00BF08D9">
        <w:rPr>
          <w:rFonts w:ascii="Arial" w:hAnsi="Arial" w:cs="Arial"/>
        </w:rPr>
        <w:t>…</w:t>
      </w:r>
      <w:r w:rsidR="4C883F15" w:rsidRPr="00BF08D9">
        <w:rPr>
          <w:rFonts w:ascii="Arial" w:hAnsi="Arial" w:cs="Arial"/>
        </w:rPr>
        <w:t>)</w:t>
      </w:r>
      <w:r w:rsidR="754984B0" w:rsidRPr="00BF08D9">
        <w:rPr>
          <w:rFonts w:ascii="Arial" w:hAnsi="Arial" w:cs="Arial"/>
        </w:rPr>
        <w:t>,</w:t>
      </w:r>
      <w:r w:rsidRPr="00BF08D9">
        <w:rPr>
          <w:rFonts w:ascii="Arial" w:hAnsi="Arial" w:cs="Arial"/>
        </w:rPr>
        <w:t xml:space="preserve"> incluant toutes les informations nécessaires </w:t>
      </w:r>
      <w:r w:rsidR="67EF491F" w:rsidRPr="00BF08D9">
        <w:rPr>
          <w:rFonts w:ascii="Arial" w:hAnsi="Arial" w:cs="Arial"/>
        </w:rPr>
        <w:t xml:space="preserve">à son évaluation </w:t>
      </w:r>
      <w:r w:rsidRPr="00BF08D9">
        <w:rPr>
          <w:rFonts w:ascii="Arial" w:hAnsi="Arial" w:cs="Arial"/>
        </w:rPr>
        <w:t>(objectifs,</w:t>
      </w:r>
      <w:r w:rsidR="3C3C004D" w:rsidRPr="00BF08D9">
        <w:rPr>
          <w:rFonts w:ascii="Arial" w:hAnsi="Arial" w:cs="Arial"/>
        </w:rPr>
        <w:t xml:space="preserve"> </w:t>
      </w:r>
      <w:r w:rsidR="312F88CC" w:rsidRPr="00BF08D9">
        <w:rPr>
          <w:rFonts w:ascii="Arial" w:hAnsi="Arial" w:cs="Arial"/>
        </w:rPr>
        <w:t xml:space="preserve">enjeux, </w:t>
      </w:r>
      <w:r w:rsidR="3C3C004D" w:rsidRPr="00BF08D9">
        <w:rPr>
          <w:rFonts w:ascii="Arial" w:hAnsi="Arial" w:cs="Arial"/>
        </w:rPr>
        <w:t>périmètre,</w:t>
      </w:r>
      <w:r w:rsidR="0E78B3D7" w:rsidRPr="00BF08D9">
        <w:rPr>
          <w:rFonts w:ascii="Arial" w:hAnsi="Arial" w:cs="Arial"/>
        </w:rPr>
        <w:t xml:space="preserve"> demandeur</w:t>
      </w:r>
      <w:r w:rsidR="49C4A416" w:rsidRPr="00BF08D9">
        <w:rPr>
          <w:rFonts w:ascii="Arial" w:hAnsi="Arial" w:cs="Arial"/>
        </w:rPr>
        <w:t>, maîtrise d’ouvrage, gains estimés</w:t>
      </w:r>
      <w:r w:rsidR="00E20C99" w:rsidRPr="00BF08D9">
        <w:rPr>
          <w:rFonts w:ascii="Arial" w:hAnsi="Arial" w:cs="Arial"/>
        </w:rPr>
        <w:t>,</w:t>
      </w:r>
      <w:r w:rsidRPr="00BF08D9">
        <w:rPr>
          <w:rFonts w:ascii="Arial" w:hAnsi="Arial" w:cs="Arial"/>
        </w:rPr>
        <w:t xml:space="preserve"> </w:t>
      </w:r>
      <w:r w:rsidR="63E82726" w:rsidRPr="00BF08D9">
        <w:rPr>
          <w:rFonts w:ascii="Arial" w:hAnsi="Arial" w:cs="Arial"/>
        </w:rPr>
        <w:t>...)</w:t>
      </w:r>
      <w:r w:rsidR="00B9378D" w:rsidRPr="00BF08D9">
        <w:rPr>
          <w:rFonts w:ascii="Arial" w:hAnsi="Arial" w:cs="Arial"/>
        </w:rPr>
        <w:t xml:space="preserve">. </w:t>
      </w:r>
      <w:r w:rsidR="52A62B8A" w:rsidRPr="00BF08D9">
        <w:rPr>
          <w:rFonts w:ascii="Arial" w:hAnsi="Arial" w:cs="Arial"/>
        </w:rPr>
        <w:t>Cette création peut être réalisée par le demandeur ou le service qui va gérer la demande.</w:t>
      </w:r>
    </w:p>
    <w:p w14:paraId="4825D0D7" w14:textId="77777777" w:rsidR="00F867FB" w:rsidRPr="00BF08D9" w:rsidRDefault="00F867FB" w:rsidP="00F867FB">
      <w:pPr>
        <w:spacing w:after="0"/>
        <w:rPr>
          <w:rFonts w:ascii="Arial" w:hAnsi="Arial" w:cs="Arial"/>
        </w:rPr>
      </w:pPr>
    </w:p>
    <w:p w14:paraId="0126E331" w14:textId="28E89E0A" w:rsidR="0042741F" w:rsidRPr="00BF08D9" w:rsidRDefault="63595BF4" w:rsidP="00F867FB">
      <w:pPr>
        <w:spacing w:after="0"/>
        <w:rPr>
          <w:rFonts w:ascii="Arial" w:hAnsi="Arial" w:cs="Arial"/>
        </w:rPr>
      </w:pPr>
      <w:r w:rsidRPr="00BF08D9">
        <w:rPr>
          <w:rFonts w:ascii="Arial" w:hAnsi="Arial" w:cs="Arial"/>
        </w:rPr>
        <w:t>Etap</w:t>
      </w:r>
      <w:r w:rsidRPr="00BF08D9" w:rsidDel="000A239D">
        <w:rPr>
          <w:rFonts w:ascii="Arial" w:hAnsi="Arial" w:cs="Arial"/>
        </w:rPr>
        <w:t>e</w:t>
      </w:r>
      <w:r w:rsidRPr="00BF08D9">
        <w:rPr>
          <w:rFonts w:ascii="Arial" w:hAnsi="Arial" w:cs="Arial"/>
        </w:rPr>
        <w:t xml:space="preserve"> 2 :</w:t>
      </w:r>
      <w:r w:rsidR="00A648F7" w:rsidRPr="00BF08D9">
        <w:rPr>
          <w:rFonts w:ascii="Arial" w:hAnsi="Arial" w:cs="Arial"/>
        </w:rPr>
        <w:t xml:space="preserve"> </w:t>
      </w:r>
      <w:r w:rsidR="244B311F" w:rsidRPr="00BF08D9">
        <w:rPr>
          <w:rFonts w:ascii="Arial" w:hAnsi="Arial" w:cs="Arial"/>
        </w:rPr>
        <w:t>U</w:t>
      </w:r>
      <w:r w:rsidR="4856703A" w:rsidRPr="00BF08D9">
        <w:rPr>
          <w:rFonts w:ascii="Arial" w:hAnsi="Arial" w:cs="Arial"/>
        </w:rPr>
        <w:t xml:space="preserve">ne </w:t>
      </w:r>
      <w:r w:rsidR="00170FD2" w:rsidRPr="00BF08D9">
        <w:rPr>
          <w:rFonts w:ascii="Arial" w:hAnsi="Arial" w:cs="Arial"/>
        </w:rPr>
        <w:t>instruction est</w:t>
      </w:r>
      <w:r w:rsidR="0D72AC58" w:rsidRPr="00BF08D9">
        <w:rPr>
          <w:rFonts w:ascii="Arial" w:hAnsi="Arial" w:cs="Arial"/>
        </w:rPr>
        <w:t xml:space="preserve"> menée</w:t>
      </w:r>
      <w:r w:rsidR="2B07835C" w:rsidRPr="00BF08D9">
        <w:rPr>
          <w:rFonts w:ascii="Arial" w:hAnsi="Arial" w:cs="Arial"/>
        </w:rPr>
        <w:t xml:space="preserve"> </w:t>
      </w:r>
      <w:r w:rsidR="6C5FC2B4" w:rsidRPr="00BF08D9">
        <w:rPr>
          <w:rFonts w:ascii="Arial" w:hAnsi="Arial" w:cs="Arial"/>
        </w:rPr>
        <w:t xml:space="preserve">à la </w:t>
      </w:r>
      <w:r w:rsidR="2B07835C" w:rsidRPr="00BF08D9">
        <w:rPr>
          <w:rFonts w:ascii="Arial" w:hAnsi="Arial" w:cs="Arial"/>
        </w:rPr>
        <w:t xml:space="preserve">suite </w:t>
      </w:r>
      <w:r w:rsidR="4D51517C" w:rsidRPr="00BF08D9">
        <w:rPr>
          <w:rFonts w:ascii="Arial" w:hAnsi="Arial" w:cs="Arial"/>
        </w:rPr>
        <w:t xml:space="preserve">de </w:t>
      </w:r>
      <w:r w:rsidR="2B07835C" w:rsidRPr="00BF08D9">
        <w:rPr>
          <w:rFonts w:ascii="Arial" w:hAnsi="Arial" w:cs="Arial"/>
        </w:rPr>
        <w:t>la validation de la demande.</w:t>
      </w:r>
      <w:r w:rsidR="289E9983" w:rsidRPr="00BF08D9">
        <w:rPr>
          <w:rFonts w:ascii="Arial" w:hAnsi="Arial" w:cs="Arial"/>
        </w:rPr>
        <w:t xml:space="preserve"> Cette étude</w:t>
      </w:r>
      <w:r w:rsidR="000A239D" w:rsidRPr="00BF08D9">
        <w:rPr>
          <w:rFonts w:ascii="Arial" w:hAnsi="Arial" w:cs="Arial"/>
        </w:rPr>
        <w:t xml:space="preserve"> réalisée par l’équipe de la Relation Client et des Experts,</w:t>
      </w:r>
      <w:r w:rsidR="289E9983" w:rsidRPr="00BF08D9">
        <w:rPr>
          <w:rFonts w:ascii="Arial" w:hAnsi="Arial" w:cs="Arial"/>
        </w:rPr>
        <w:t xml:space="preserve"> doit apporter tous les éléments nécessaires pour </w:t>
      </w:r>
      <w:r w:rsidR="0A3626FA" w:rsidRPr="00BF08D9">
        <w:rPr>
          <w:rFonts w:ascii="Arial" w:hAnsi="Arial" w:cs="Arial"/>
        </w:rPr>
        <w:t>évaluer</w:t>
      </w:r>
      <w:r w:rsidR="289E9983" w:rsidRPr="00BF08D9">
        <w:rPr>
          <w:rFonts w:ascii="Arial" w:hAnsi="Arial" w:cs="Arial"/>
        </w:rPr>
        <w:t xml:space="preserve"> la demande</w:t>
      </w:r>
      <w:r w:rsidR="62936FE4" w:rsidRPr="00BF08D9">
        <w:rPr>
          <w:rFonts w:ascii="Arial" w:hAnsi="Arial" w:cs="Arial"/>
        </w:rPr>
        <w:t xml:space="preserve"> selon les critères appropriés à chaque type de demande (alignement stratégique</w:t>
      </w:r>
      <w:r w:rsidR="00EE125A" w:rsidRPr="00BF08D9">
        <w:rPr>
          <w:rFonts w:ascii="Arial" w:hAnsi="Arial" w:cs="Arial"/>
        </w:rPr>
        <w:t xml:space="preserve">, </w:t>
      </w:r>
      <w:r w:rsidR="0A3626FA" w:rsidRPr="00BF08D9">
        <w:rPr>
          <w:rFonts w:ascii="Arial" w:hAnsi="Arial" w:cs="Arial"/>
        </w:rPr>
        <w:t>ROI</w:t>
      </w:r>
      <w:r w:rsidR="62936FE4" w:rsidRPr="00BF08D9">
        <w:rPr>
          <w:rFonts w:ascii="Arial" w:hAnsi="Arial" w:cs="Arial"/>
        </w:rPr>
        <w:t xml:space="preserve">, risques projets, </w:t>
      </w:r>
      <w:r w:rsidR="0E0DAE92" w:rsidRPr="00BF08D9">
        <w:rPr>
          <w:rFonts w:ascii="Arial" w:hAnsi="Arial" w:cs="Arial"/>
        </w:rPr>
        <w:t xml:space="preserve">budget estimé, ressources requises, </w:t>
      </w:r>
      <w:r w:rsidR="1A80E4F9" w:rsidRPr="00BF08D9">
        <w:rPr>
          <w:rFonts w:ascii="Arial" w:hAnsi="Arial" w:cs="Arial"/>
        </w:rPr>
        <w:t>solutions envisagées</w:t>
      </w:r>
      <w:r w:rsidR="00E20C99" w:rsidRPr="00BF08D9">
        <w:rPr>
          <w:rFonts w:ascii="Arial" w:hAnsi="Arial" w:cs="Arial"/>
        </w:rPr>
        <w:t xml:space="preserve">, </w:t>
      </w:r>
      <w:r w:rsidR="62936FE4" w:rsidRPr="00BF08D9">
        <w:rPr>
          <w:rFonts w:ascii="Arial" w:hAnsi="Arial" w:cs="Arial"/>
        </w:rPr>
        <w:t>…)</w:t>
      </w:r>
      <w:r w:rsidR="289E9983" w:rsidRPr="00BF08D9">
        <w:rPr>
          <w:rFonts w:ascii="Arial" w:hAnsi="Arial" w:cs="Arial"/>
        </w:rPr>
        <w:t>.</w:t>
      </w:r>
    </w:p>
    <w:p w14:paraId="6DC93664" w14:textId="77777777" w:rsidR="00F867FB" w:rsidRDefault="00F867FB" w:rsidP="00F867FB">
      <w:pPr>
        <w:spacing w:after="0"/>
        <w:rPr>
          <w:rFonts w:ascii="Arial" w:hAnsi="Arial" w:cs="Arial"/>
        </w:rPr>
      </w:pPr>
    </w:p>
    <w:p w14:paraId="30C91FA6" w14:textId="72C01405" w:rsidR="00EE125A" w:rsidRPr="00BF08D9" w:rsidRDefault="5B22E8A8" w:rsidP="00F867FB">
      <w:pPr>
        <w:spacing w:after="0"/>
        <w:rPr>
          <w:rFonts w:ascii="Arial" w:hAnsi="Arial" w:cs="Arial"/>
        </w:rPr>
      </w:pPr>
      <w:r w:rsidRPr="49AD2E59">
        <w:rPr>
          <w:rFonts w:ascii="Arial" w:hAnsi="Arial" w:cs="Arial"/>
        </w:rPr>
        <w:t xml:space="preserve">Etape 3 : En fonction de critères </w:t>
      </w:r>
      <w:r w:rsidR="01399C5C" w:rsidRPr="49AD2E59">
        <w:rPr>
          <w:rFonts w:ascii="Arial" w:hAnsi="Arial" w:cs="Arial"/>
        </w:rPr>
        <w:t>d’évaluation,</w:t>
      </w:r>
      <w:r w:rsidR="5C413E9C" w:rsidRPr="49AD2E59">
        <w:rPr>
          <w:rFonts w:ascii="Arial" w:hAnsi="Arial" w:cs="Arial"/>
        </w:rPr>
        <w:t xml:space="preserve"> les demandes sont priorisées</w:t>
      </w:r>
      <w:r w:rsidR="78A0ED80" w:rsidRPr="49AD2E59">
        <w:rPr>
          <w:rFonts w:ascii="Arial" w:hAnsi="Arial" w:cs="Arial"/>
        </w:rPr>
        <w:t xml:space="preserve"> </w:t>
      </w:r>
      <w:r w:rsidR="430BEB83" w:rsidRPr="49AD2E59">
        <w:rPr>
          <w:rFonts w:ascii="Arial" w:hAnsi="Arial" w:cs="Arial"/>
        </w:rPr>
        <w:t>lors de comités de priorisations</w:t>
      </w:r>
      <w:r w:rsidR="162D1602" w:rsidRPr="49AD2E59">
        <w:rPr>
          <w:rFonts w:ascii="Arial" w:hAnsi="Arial" w:cs="Arial"/>
        </w:rPr>
        <w:t>.</w:t>
      </w:r>
    </w:p>
    <w:p w14:paraId="2314C19B" w14:textId="77777777" w:rsidR="00F867FB" w:rsidRDefault="00F867FB" w:rsidP="00F867FB">
      <w:pPr>
        <w:spacing w:after="0"/>
        <w:rPr>
          <w:rFonts w:ascii="Arial" w:hAnsi="Arial" w:cs="Arial"/>
        </w:rPr>
      </w:pPr>
    </w:p>
    <w:p w14:paraId="4DBF15C3" w14:textId="5B388A0B" w:rsidR="0042741F" w:rsidRPr="00BF08D9" w:rsidRDefault="00EE125A" w:rsidP="00F867FB">
      <w:pPr>
        <w:spacing w:after="0"/>
        <w:rPr>
          <w:rFonts w:ascii="Arial" w:hAnsi="Arial" w:cs="Arial"/>
        </w:rPr>
      </w:pPr>
      <w:r w:rsidRPr="00BF08D9">
        <w:rPr>
          <w:rFonts w:ascii="Arial" w:hAnsi="Arial" w:cs="Arial"/>
        </w:rPr>
        <w:t xml:space="preserve">Etape 4 : Les demandes priorisées sont ensuite </w:t>
      </w:r>
      <w:r w:rsidR="5F178A75" w:rsidRPr="00BF08D9">
        <w:rPr>
          <w:rFonts w:ascii="Arial" w:hAnsi="Arial" w:cs="Arial"/>
        </w:rPr>
        <w:t xml:space="preserve">approuvées </w:t>
      </w:r>
      <w:r w:rsidR="4D2E9D0A" w:rsidRPr="00BF08D9">
        <w:rPr>
          <w:rFonts w:ascii="Arial" w:hAnsi="Arial" w:cs="Arial"/>
        </w:rPr>
        <w:t>ou</w:t>
      </w:r>
      <w:r w:rsidR="00170FD2" w:rsidRPr="00BF08D9">
        <w:rPr>
          <w:rFonts w:ascii="Arial" w:hAnsi="Arial" w:cs="Arial"/>
        </w:rPr>
        <w:t xml:space="preserve"> </w:t>
      </w:r>
      <w:r w:rsidR="7AE30AA0" w:rsidRPr="00BF08D9">
        <w:rPr>
          <w:rFonts w:ascii="Arial" w:hAnsi="Arial" w:cs="Arial"/>
        </w:rPr>
        <w:t>rejetées</w:t>
      </w:r>
      <w:r w:rsidR="5F178A75" w:rsidRPr="00BF08D9">
        <w:rPr>
          <w:rFonts w:ascii="Arial" w:hAnsi="Arial" w:cs="Arial"/>
        </w:rPr>
        <w:t xml:space="preserve"> par l’équipe de Direction.</w:t>
      </w:r>
    </w:p>
    <w:p w14:paraId="2DCBFD8A" w14:textId="77777777" w:rsidR="00F867FB" w:rsidRDefault="00F867FB" w:rsidP="00F867FB">
      <w:pPr>
        <w:spacing w:after="0"/>
        <w:rPr>
          <w:rFonts w:ascii="Arial" w:hAnsi="Arial" w:cs="Arial"/>
        </w:rPr>
      </w:pPr>
    </w:p>
    <w:p w14:paraId="22CA5B82" w14:textId="58788ABA" w:rsidR="0042741F" w:rsidRPr="00BF08D9" w:rsidRDefault="63595BF4" w:rsidP="00F867FB">
      <w:pPr>
        <w:spacing w:after="0"/>
        <w:rPr>
          <w:rFonts w:ascii="Arial" w:hAnsi="Arial" w:cs="Arial"/>
        </w:rPr>
      </w:pPr>
      <w:r w:rsidRPr="00BF08D9">
        <w:rPr>
          <w:rFonts w:ascii="Arial" w:hAnsi="Arial" w:cs="Arial"/>
        </w:rPr>
        <w:t>Etape</w:t>
      </w:r>
      <w:r w:rsidR="445D8BA4" w:rsidRPr="00BF08D9">
        <w:rPr>
          <w:rFonts w:ascii="Arial" w:hAnsi="Arial" w:cs="Arial"/>
        </w:rPr>
        <w:t xml:space="preserve"> </w:t>
      </w:r>
      <w:r w:rsidR="0A3626FA" w:rsidRPr="00BF08D9">
        <w:rPr>
          <w:rFonts w:ascii="Arial" w:hAnsi="Arial" w:cs="Arial"/>
        </w:rPr>
        <w:t>5</w:t>
      </w:r>
      <w:r w:rsidRPr="00BF08D9">
        <w:rPr>
          <w:rFonts w:ascii="Arial" w:hAnsi="Arial" w:cs="Arial"/>
        </w:rPr>
        <w:t xml:space="preserve"> : Si la demande est approuvée, alors celle-ci est transformée </w:t>
      </w:r>
      <w:r w:rsidRPr="00BF08D9" w:rsidDel="00F42F3A">
        <w:rPr>
          <w:rFonts w:ascii="Arial" w:hAnsi="Arial" w:cs="Arial"/>
        </w:rPr>
        <w:t xml:space="preserve">en </w:t>
      </w:r>
      <w:r w:rsidR="00170FD2" w:rsidRPr="00BF08D9">
        <w:rPr>
          <w:rFonts w:ascii="Arial" w:hAnsi="Arial" w:cs="Arial"/>
        </w:rPr>
        <w:t>projet</w:t>
      </w:r>
      <w:r w:rsidR="00F42F3A" w:rsidRPr="00BF08D9">
        <w:rPr>
          <w:rFonts w:ascii="Arial" w:hAnsi="Arial" w:cs="Arial"/>
        </w:rPr>
        <w:t xml:space="preserve"> </w:t>
      </w:r>
      <w:r w:rsidR="00F42F3A" w:rsidRPr="01D0280D">
        <w:rPr>
          <w:rFonts w:ascii="Arial" w:hAnsi="Arial" w:cs="Arial"/>
        </w:rPr>
        <w:t>e</w:t>
      </w:r>
      <w:r w:rsidR="35B95C5E" w:rsidRPr="01D0280D">
        <w:rPr>
          <w:rFonts w:ascii="Arial" w:hAnsi="Arial" w:cs="Arial"/>
        </w:rPr>
        <w:t>n gardant les différents attributs déjà renseignés.</w:t>
      </w:r>
    </w:p>
    <w:p w14:paraId="41711CBC" w14:textId="77777777" w:rsidR="00F867FB" w:rsidRDefault="00F867FB" w:rsidP="00F867FB">
      <w:pPr>
        <w:spacing w:after="0"/>
        <w:rPr>
          <w:rFonts w:ascii="Arial" w:hAnsi="Arial" w:cs="Arial"/>
        </w:rPr>
      </w:pPr>
    </w:p>
    <w:p w14:paraId="335E7946" w14:textId="562D47D6" w:rsidR="0FFD3F7C" w:rsidRDefault="0FFD3F7C" w:rsidP="00F867FB">
      <w:pPr>
        <w:spacing w:after="0"/>
        <w:rPr>
          <w:rFonts w:ascii="Arial" w:hAnsi="Arial" w:cs="Arial"/>
        </w:rPr>
      </w:pPr>
      <w:r w:rsidRPr="00BF08D9">
        <w:rPr>
          <w:rFonts w:ascii="Arial" w:hAnsi="Arial" w:cs="Arial"/>
        </w:rPr>
        <w:t xml:space="preserve">Sinon, celle-ci repart dans le processus </w:t>
      </w:r>
      <w:r w:rsidR="00D79916" w:rsidRPr="00BF08D9">
        <w:rPr>
          <w:rFonts w:ascii="Arial" w:hAnsi="Arial" w:cs="Arial"/>
        </w:rPr>
        <w:t>via</w:t>
      </w:r>
      <w:r w:rsidRPr="00BF08D9" w:rsidDel="00C506E0">
        <w:rPr>
          <w:rFonts w:ascii="Arial" w:hAnsi="Arial" w:cs="Arial"/>
        </w:rPr>
        <w:t xml:space="preserve"> </w:t>
      </w:r>
      <w:r w:rsidRPr="00BF08D9">
        <w:rPr>
          <w:rFonts w:ascii="Arial" w:hAnsi="Arial" w:cs="Arial"/>
        </w:rPr>
        <w:t xml:space="preserve">l’étape </w:t>
      </w:r>
      <w:r w:rsidR="006863BE" w:rsidRPr="00BF08D9">
        <w:rPr>
          <w:rFonts w:ascii="Arial" w:hAnsi="Arial" w:cs="Arial"/>
        </w:rPr>
        <w:t>6 pour être une nouvelle fois représentée en Comité</w:t>
      </w:r>
      <w:r w:rsidR="5A0DBBF7" w:rsidRPr="00BF08D9">
        <w:rPr>
          <w:rFonts w:ascii="Arial" w:hAnsi="Arial" w:cs="Arial"/>
        </w:rPr>
        <w:t xml:space="preserve"> ou définitivement clôturer</w:t>
      </w:r>
      <w:r w:rsidR="55D6E440" w:rsidRPr="00BF08D9">
        <w:rPr>
          <w:rFonts w:ascii="Arial" w:hAnsi="Arial" w:cs="Arial"/>
        </w:rPr>
        <w:t>.</w:t>
      </w:r>
    </w:p>
    <w:p w14:paraId="3639F932" w14:textId="77777777" w:rsidR="00F867FB" w:rsidRPr="00BF08D9" w:rsidRDefault="00F867FB" w:rsidP="00F867FB">
      <w:pPr>
        <w:spacing w:after="0"/>
        <w:rPr>
          <w:rFonts w:ascii="Arial" w:hAnsi="Arial" w:cs="Arial"/>
        </w:rPr>
      </w:pPr>
    </w:p>
    <w:p w14:paraId="14ADA332" w14:textId="07D35EB5" w:rsidR="001D306A" w:rsidRPr="00BF08D9" w:rsidRDefault="3CEE7FEF" w:rsidP="00F867FB">
      <w:pPr>
        <w:spacing w:after="0"/>
        <w:rPr>
          <w:rFonts w:ascii="Arial" w:hAnsi="Arial" w:cs="Arial"/>
        </w:rPr>
      </w:pPr>
      <w:r w:rsidRPr="00BF08D9">
        <w:rPr>
          <w:rFonts w:ascii="Arial" w:hAnsi="Arial" w:cs="Arial"/>
        </w:rPr>
        <w:t xml:space="preserve">L’outil PPM </w:t>
      </w:r>
      <w:r w:rsidR="40288042" w:rsidRPr="00BF08D9">
        <w:rPr>
          <w:rFonts w:ascii="Arial" w:hAnsi="Arial" w:cs="Arial"/>
        </w:rPr>
        <w:t xml:space="preserve">doit permettre </w:t>
      </w:r>
      <w:r w:rsidRPr="00BF08D9">
        <w:rPr>
          <w:rFonts w:ascii="Arial" w:hAnsi="Arial" w:cs="Arial"/>
        </w:rPr>
        <w:t xml:space="preserve">de </w:t>
      </w:r>
      <w:r w:rsidR="264332E6" w:rsidRPr="00BF08D9">
        <w:rPr>
          <w:rFonts w:ascii="Arial" w:hAnsi="Arial" w:cs="Arial"/>
        </w:rPr>
        <w:t>:</w:t>
      </w:r>
    </w:p>
    <w:p w14:paraId="4F1264D5" w14:textId="173C4829" w:rsidR="001D306A" w:rsidRPr="00BF08D9" w:rsidRDefault="3CEE7FEF" w:rsidP="00F867FB">
      <w:pPr>
        <w:pStyle w:val="Paragraphedeliste"/>
        <w:numPr>
          <w:ilvl w:val="0"/>
          <w:numId w:val="159"/>
        </w:numPr>
        <w:spacing w:after="0"/>
        <w:rPr>
          <w:rFonts w:ascii="Arial" w:hAnsi="Arial" w:cs="Arial"/>
        </w:rPr>
      </w:pPr>
      <w:r w:rsidRPr="00BF08D9">
        <w:rPr>
          <w:rFonts w:ascii="Arial" w:hAnsi="Arial" w:cs="Arial"/>
        </w:rPr>
        <w:t>Créer différents type</w:t>
      </w:r>
      <w:r w:rsidR="2068D918" w:rsidRPr="00BF08D9">
        <w:rPr>
          <w:rFonts w:ascii="Arial" w:hAnsi="Arial" w:cs="Arial"/>
        </w:rPr>
        <w:t>s</w:t>
      </w:r>
      <w:r w:rsidRPr="00BF08D9">
        <w:rPr>
          <w:rFonts w:ascii="Arial" w:hAnsi="Arial" w:cs="Arial"/>
        </w:rPr>
        <w:t xml:space="preserve"> de modèles de demande</w:t>
      </w:r>
    </w:p>
    <w:p w14:paraId="685734CA" w14:textId="49B9ED65" w:rsidR="001D306A" w:rsidRPr="00BF08D9" w:rsidRDefault="2966BD99" w:rsidP="00F867FB">
      <w:pPr>
        <w:pStyle w:val="Paragraphedeliste"/>
        <w:numPr>
          <w:ilvl w:val="0"/>
          <w:numId w:val="159"/>
        </w:numPr>
        <w:spacing w:after="0"/>
        <w:rPr>
          <w:rFonts w:ascii="Arial" w:hAnsi="Arial" w:cs="Arial"/>
        </w:rPr>
      </w:pPr>
      <w:r w:rsidRPr="00BF08D9">
        <w:rPr>
          <w:rFonts w:ascii="Arial" w:hAnsi="Arial" w:cs="Arial"/>
        </w:rPr>
        <w:t>Créer les attributs nécessaires aux caractéristiques minimums :</w:t>
      </w:r>
    </w:p>
    <w:p w14:paraId="7592F349" w14:textId="06508F40" w:rsidR="001D306A" w:rsidRPr="00BF08D9" w:rsidRDefault="69C7408E" w:rsidP="00F867FB">
      <w:pPr>
        <w:pStyle w:val="Paragraphedeliste"/>
        <w:numPr>
          <w:ilvl w:val="1"/>
          <w:numId w:val="159"/>
        </w:numPr>
        <w:spacing w:after="0"/>
        <w:rPr>
          <w:rFonts w:ascii="Arial" w:hAnsi="Arial" w:cs="Arial"/>
        </w:rPr>
      </w:pPr>
      <w:r w:rsidRPr="00BF08D9">
        <w:rPr>
          <w:rFonts w:ascii="Arial" w:hAnsi="Arial" w:cs="Arial"/>
        </w:rPr>
        <w:t>L'a</w:t>
      </w:r>
      <w:r w:rsidR="2966BD99" w:rsidRPr="00BF08D9">
        <w:rPr>
          <w:rFonts w:ascii="Arial" w:hAnsi="Arial" w:cs="Arial"/>
        </w:rPr>
        <w:t>lignement stratégique</w:t>
      </w:r>
    </w:p>
    <w:p w14:paraId="432FA0CD" w14:textId="38FEDC02" w:rsidR="001D306A" w:rsidRPr="00BF08D9" w:rsidRDefault="78CB3686" w:rsidP="00F867FB">
      <w:pPr>
        <w:pStyle w:val="Paragraphedeliste"/>
        <w:numPr>
          <w:ilvl w:val="1"/>
          <w:numId w:val="159"/>
        </w:numPr>
        <w:spacing w:after="0"/>
        <w:rPr>
          <w:rFonts w:ascii="Arial" w:hAnsi="Arial" w:cs="Arial"/>
        </w:rPr>
      </w:pPr>
      <w:r w:rsidRPr="00BF08D9">
        <w:rPr>
          <w:rFonts w:ascii="Arial" w:hAnsi="Arial" w:cs="Arial"/>
        </w:rPr>
        <w:t xml:space="preserve">Le </w:t>
      </w:r>
      <w:r w:rsidR="2966BD99" w:rsidRPr="00BF08D9">
        <w:rPr>
          <w:rFonts w:ascii="Arial" w:hAnsi="Arial" w:cs="Arial"/>
        </w:rPr>
        <w:t>ROI</w:t>
      </w:r>
    </w:p>
    <w:p w14:paraId="5CD9BC73" w14:textId="20CDBCA6" w:rsidR="001D306A" w:rsidRPr="00BF08D9" w:rsidRDefault="59C64FA5" w:rsidP="00F867FB">
      <w:pPr>
        <w:pStyle w:val="Paragraphedeliste"/>
        <w:numPr>
          <w:ilvl w:val="1"/>
          <w:numId w:val="159"/>
        </w:numPr>
        <w:spacing w:after="0"/>
        <w:rPr>
          <w:rFonts w:ascii="Arial" w:hAnsi="Arial" w:cs="Arial"/>
        </w:rPr>
      </w:pPr>
      <w:r w:rsidRPr="00BF08D9">
        <w:rPr>
          <w:rFonts w:ascii="Arial" w:hAnsi="Arial" w:cs="Arial"/>
        </w:rPr>
        <w:t>Les r</w:t>
      </w:r>
      <w:r w:rsidR="2966BD99" w:rsidRPr="00BF08D9">
        <w:rPr>
          <w:rFonts w:ascii="Arial" w:hAnsi="Arial" w:cs="Arial"/>
        </w:rPr>
        <w:t>isques projets</w:t>
      </w:r>
    </w:p>
    <w:p w14:paraId="0BE798B7" w14:textId="041E30D3" w:rsidR="001D306A" w:rsidRPr="00BF08D9" w:rsidRDefault="138F7137" w:rsidP="00F867FB">
      <w:pPr>
        <w:pStyle w:val="Paragraphedeliste"/>
        <w:numPr>
          <w:ilvl w:val="1"/>
          <w:numId w:val="159"/>
        </w:numPr>
        <w:spacing w:after="0"/>
        <w:rPr>
          <w:rFonts w:ascii="Arial" w:hAnsi="Arial" w:cs="Arial"/>
        </w:rPr>
      </w:pPr>
      <w:r w:rsidRPr="00BF08D9">
        <w:rPr>
          <w:rFonts w:ascii="Arial" w:hAnsi="Arial" w:cs="Arial"/>
        </w:rPr>
        <w:t>Le b</w:t>
      </w:r>
      <w:r w:rsidR="2966BD99" w:rsidRPr="00BF08D9">
        <w:rPr>
          <w:rFonts w:ascii="Arial" w:hAnsi="Arial" w:cs="Arial"/>
        </w:rPr>
        <w:t>udget estimé</w:t>
      </w:r>
    </w:p>
    <w:p w14:paraId="07E79333" w14:textId="443E7696" w:rsidR="001D306A" w:rsidRPr="00BF08D9" w:rsidRDefault="3BF85A6C" w:rsidP="00F867FB">
      <w:pPr>
        <w:pStyle w:val="Paragraphedeliste"/>
        <w:numPr>
          <w:ilvl w:val="1"/>
          <w:numId w:val="159"/>
        </w:numPr>
        <w:spacing w:after="0"/>
        <w:rPr>
          <w:rFonts w:ascii="Arial" w:hAnsi="Arial" w:cs="Arial"/>
        </w:rPr>
      </w:pPr>
      <w:r w:rsidRPr="00BF08D9">
        <w:rPr>
          <w:rFonts w:ascii="Arial" w:hAnsi="Arial" w:cs="Arial"/>
        </w:rPr>
        <w:t xml:space="preserve">Les </w:t>
      </w:r>
      <w:r w:rsidR="14D22CFC" w:rsidRPr="00BF08D9">
        <w:rPr>
          <w:rFonts w:ascii="Arial" w:hAnsi="Arial" w:cs="Arial"/>
        </w:rPr>
        <w:t>r</w:t>
      </w:r>
      <w:r w:rsidR="2966BD99" w:rsidRPr="00BF08D9">
        <w:rPr>
          <w:rFonts w:ascii="Arial" w:hAnsi="Arial" w:cs="Arial"/>
        </w:rPr>
        <w:t>essources requises</w:t>
      </w:r>
    </w:p>
    <w:p w14:paraId="720E930E" w14:textId="4859808F" w:rsidR="001D306A" w:rsidRPr="00BF08D9" w:rsidRDefault="001D306A" w:rsidP="00F867FB">
      <w:pPr>
        <w:pStyle w:val="Paragraphedeliste"/>
        <w:spacing w:after="0"/>
        <w:ind w:left="1440"/>
        <w:rPr>
          <w:rFonts w:ascii="Arial" w:hAnsi="Arial" w:cs="Arial"/>
        </w:rPr>
      </w:pPr>
    </w:p>
    <w:p w14:paraId="5171E1BA" w14:textId="52B06A30" w:rsidR="001D306A" w:rsidRPr="00BF08D9" w:rsidRDefault="3CEE7FEF" w:rsidP="00F867FB">
      <w:pPr>
        <w:pStyle w:val="Paragraphedeliste"/>
        <w:numPr>
          <w:ilvl w:val="0"/>
          <w:numId w:val="159"/>
        </w:numPr>
        <w:spacing w:after="0"/>
        <w:rPr>
          <w:rFonts w:ascii="Arial" w:hAnsi="Arial" w:cs="Arial"/>
        </w:rPr>
      </w:pPr>
      <w:r w:rsidRPr="00BF08D9">
        <w:rPr>
          <w:rFonts w:ascii="Arial" w:hAnsi="Arial" w:cs="Arial"/>
        </w:rPr>
        <w:t>Suivre le cycle de vie de la demande jusqu’à soit sa clôture, soit sa transformation en projet</w:t>
      </w:r>
    </w:p>
    <w:p w14:paraId="380DA5A8" w14:textId="0DBAE030" w:rsidR="0769CCC1" w:rsidRPr="00BF08D9" w:rsidRDefault="0769CCC1" w:rsidP="00F867FB">
      <w:pPr>
        <w:pStyle w:val="Paragraphedeliste"/>
        <w:spacing w:after="0"/>
        <w:rPr>
          <w:rFonts w:ascii="Arial" w:hAnsi="Arial" w:cs="Arial"/>
        </w:rPr>
      </w:pPr>
    </w:p>
    <w:p w14:paraId="1EE2E524" w14:textId="1F73E272" w:rsidR="00F867FB" w:rsidRPr="00F867FB" w:rsidRDefault="241982AC" w:rsidP="00CD3FC1">
      <w:pPr>
        <w:pStyle w:val="Titre3"/>
      </w:pPr>
      <w:bookmarkStart w:id="91" w:name="_Toc198123815"/>
      <w:bookmarkStart w:id="92" w:name="_Toc198124028"/>
      <w:bookmarkStart w:id="93" w:name="_Toc198125696"/>
      <w:bookmarkStart w:id="94" w:name="_Toc198204015"/>
      <w:bookmarkStart w:id="95" w:name="_Toc203059047"/>
      <w:bookmarkStart w:id="96" w:name="_Toc219364046"/>
      <w:r w:rsidRPr="00BF08D9">
        <w:lastRenderedPageBreak/>
        <w:t>Gestion de projet</w:t>
      </w:r>
      <w:r w:rsidR="116A74A9" w:rsidRPr="00BF08D9">
        <w:t>s</w:t>
      </w:r>
      <w:bookmarkEnd w:id="91"/>
      <w:bookmarkEnd w:id="92"/>
      <w:bookmarkEnd w:id="93"/>
      <w:bookmarkEnd w:id="94"/>
      <w:bookmarkEnd w:id="95"/>
      <w:bookmarkEnd w:id="96"/>
    </w:p>
    <w:p w14:paraId="7959F434" w14:textId="3A443FE3" w:rsidR="00CF2B0C" w:rsidRPr="00BF08D9" w:rsidRDefault="3F60B8A5" w:rsidP="00CD3FC1">
      <w:pPr>
        <w:pStyle w:val="Titre4"/>
      </w:pPr>
      <w:bookmarkStart w:id="97" w:name="_Toc198123816"/>
      <w:bookmarkStart w:id="98" w:name="_Toc198124029"/>
      <w:r w:rsidRPr="00BF08D9">
        <w:t>Périmètre</w:t>
      </w:r>
      <w:bookmarkEnd w:id="97"/>
      <w:bookmarkEnd w:id="98"/>
    </w:p>
    <w:p w14:paraId="6AAA1D70" w14:textId="2FB8ECDA" w:rsidR="004D1DC6" w:rsidRPr="00BF08D9" w:rsidRDefault="0042741F" w:rsidP="00F867FB">
      <w:pPr>
        <w:spacing w:after="0"/>
        <w:rPr>
          <w:rFonts w:ascii="Arial" w:hAnsi="Arial" w:cs="Arial"/>
        </w:rPr>
      </w:pPr>
      <w:r w:rsidRPr="00BF08D9">
        <w:rPr>
          <w:rFonts w:ascii="Arial" w:hAnsi="Arial" w:cs="Arial"/>
        </w:rPr>
        <w:t xml:space="preserve">La gestion de projet est la fonction essentielle de l’outil PPM. Celle-ci implique la réalisation d’activités avec une date de début et de fin prévisionnelles et réelles avec des indications d’efforts et de coûts. Les projets sont regroupés dans un portefeuille </w:t>
      </w:r>
      <w:r w:rsidR="00B5131E" w:rsidRPr="00BF08D9">
        <w:rPr>
          <w:rFonts w:ascii="Arial" w:hAnsi="Arial" w:cs="Arial"/>
        </w:rPr>
        <w:t>pour permettre de piloter un ensemble de projets en constatant rapidement lesquels dérivent, pour les comparer, etc</w:t>
      </w:r>
      <w:r w:rsidR="5BB28082" w:rsidRPr="00BF08D9">
        <w:rPr>
          <w:rFonts w:ascii="Arial" w:hAnsi="Arial" w:cs="Arial"/>
        </w:rPr>
        <w:t>.</w:t>
      </w:r>
    </w:p>
    <w:p w14:paraId="5AE821F0" w14:textId="31B80DF4" w:rsidR="08929C19" w:rsidRDefault="08929C19" w:rsidP="08929C19">
      <w:pPr>
        <w:spacing w:after="0"/>
        <w:rPr>
          <w:rFonts w:ascii="Arial" w:hAnsi="Arial" w:cs="Arial"/>
        </w:rPr>
      </w:pPr>
    </w:p>
    <w:p w14:paraId="693AA7EF" w14:textId="7DCB3C69" w:rsidR="001D306A" w:rsidRDefault="0042741F" w:rsidP="00F867FB">
      <w:pPr>
        <w:spacing w:after="0"/>
        <w:rPr>
          <w:rFonts w:ascii="Arial" w:hAnsi="Arial" w:cs="Arial"/>
        </w:rPr>
      </w:pPr>
      <w:r w:rsidRPr="00BF08D9">
        <w:rPr>
          <w:rFonts w:ascii="Arial" w:hAnsi="Arial" w:cs="Arial"/>
        </w:rPr>
        <w:t>L’</w:t>
      </w:r>
      <w:r w:rsidR="79C1DA7C" w:rsidRPr="00BF08D9">
        <w:rPr>
          <w:rFonts w:ascii="Arial" w:hAnsi="Arial" w:cs="Arial"/>
        </w:rPr>
        <w:t>o</w:t>
      </w:r>
      <w:r w:rsidRPr="00BF08D9">
        <w:rPr>
          <w:rFonts w:ascii="Arial" w:hAnsi="Arial" w:cs="Arial"/>
        </w:rPr>
        <w:t>bjectif est de permettre une planification détaillée et un suivi rigoureux des projets pour assurer le respect des délais, des coûts et des objectifs.</w:t>
      </w:r>
    </w:p>
    <w:p w14:paraId="735C194D" w14:textId="77777777" w:rsidR="00F867FB" w:rsidRPr="00BF08D9" w:rsidRDefault="00F867FB" w:rsidP="00F867FB">
      <w:pPr>
        <w:spacing w:after="0"/>
        <w:rPr>
          <w:rFonts w:ascii="Arial" w:hAnsi="Arial" w:cs="Arial"/>
        </w:rPr>
      </w:pPr>
    </w:p>
    <w:p w14:paraId="45ACD038" w14:textId="073FB50F" w:rsidR="00CF2B0C" w:rsidRPr="00BF08D9" w:rsidRDefault="3F60B8A5" w:rsidP="00CD3FC1">
      <w:pPr>
        <w:pStyle w:val="Titre4"/>
      </w:pPr>
      <w:bookmarkStart w:id="99" w:name="_Toc198123817"/>
      <w:bookmarkStart w:id="100" w:name="_Toc198124030"/>
      <w:r w:rsidRPr="00BF08D9">
        <w:t>Création de projet</w:t>
      </w:r>
      <w:bookmarkEnd w:id="99"/>
      <w:bookmarkEnd w:id="100"/>
    </w:p>
    <w:p w14:paraId="5C783759" w14:textId="77777777" w:rsidR="00F867FB" w:rsidRDefault="00F867FB" w:rsidP="00F867FB">
      <w:pPr>
        <w:spacing w:after="0"/>
        <w:rPr>
          <w:rFonts w:ascii="Arial" w:hAnsi="Arial" w:cs="Arial"/>
        </w:rPr>
      </w:pPr>
    </w:p>
    <w:p w14:paraId="4C3532F3" w14:textId="3F488738" w:rsidR="000E45B5" w:rsidRPr="00BF08D9" w:rsidRDefault="00426968" w:rsidP="00F867FB">
      <w:pPr>
        <w:spacing w:after="0"/>
        <w:rPr>
          <w:rFonts w:ascii="Arial" w:hAnsi="Arial" w:cs="Arial"/>
        </w:rPr>
      </w:pPr>
      <w:r w:rsidRPr="00BF08D9">
        <w:rPr>
          <w:rFonts w:ascii="Arial" w:hAnsi="Arial" w:cs="Arial"/>
        </w:rPr>
        <w:t>Le schéma ci-dess</w:t>
      </w:r>
      <w:r w:rsidR="000E45B5" w:rsidRPr="00BF08D9">
        <w:rPr>
          <w:rFonts w:ascii="Arial" w:hAnsi="Arial" w:cs="Arial"/>
        </w:rPr>
        <w:t>us décrit les étapes clés du processus de création de projet.</w:t>
      </w:r>
    </w:p>
    <w:p w14:paraId="101A9BC9" w14:textId="130A1DB6" w:rsidR="009F600F" w:rsidRPr="00BF08D9" w:rsidRDefault="078C20E7" w:rsidP="00F867FB">
      <w:pPr>
        <w:spacing w:after="0"/>
        <w:rPr>
          <w:rFonts w:ascii="Arial" w:hAnsi="Arial" w:cs="Arial"/>
        </w:rPr>
      </w:pPr>
      <w:r w:rsidRPr="00BF08D9">
        <w:rPr>
          <w:rFonts w:ascii="Arial" w:hAnsi="Arial" w:cs="Arial"/>
          <w:noProof/>
        </w:rPr>
        <w:drawing>
          <wp:inline distT="0" distB="0" distL="0" distR="0" wp14:anchorId="63F3B481" wp14:editId="5DBAE2E4">
            <wp:extent cx="4505325" cy="1728545"/>
            <wp:effectExtent l="0" t="0" r="0" b="0"/>
            <wp:docPr id="92355354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553540" name="Picture 923553540"/>
                    <pic:cNvPicPr/>
                  </pic:nvPicPr>
                  <pic:blipFill>
                    <a:blip r:embed="rId23">
                      <a:extLst>
                        <a:ext uri="{28A0092B-C50C-407E-A947-70E740481C1C}">
                          <a14:useLocalDpi xmlns:a14="http://schemas.microsoft.com/office/drawing/2010/main"/>
                        </a:ext>
                      </a:extLst>
                    </a:blip>
                    <a:stretch>
                      <a:fillRect/>
                    </a:stretch>
                  </pic:blipFill>
                  <pic:spPr>
                    <a:xfrm>
                      <a:off x="0" y="0"/>
                      <a:ext cx="4505325" cy="1728545"/>
                    </a:xfrm>
                    <a:prstGeom prst="rect">
                      <a:avLst/>
                    </a:prstGeom>
                  </pic:spPr>
                </pic:pic>
              </a:graphicData>
            </a:graphic>
          </wp:inline>
        </w:drawing>
      </w:r>
    </w:p>
    <w:p w14:paraId="09BD0626" w14:textId="54865447" w:rsidR="00CF4D4F" w:rsidRPr="00BF08D9" w:rsidRDefault="00CF4D4F" w:rsidP="00F867FB">
      <w:pPr>
        <w:spacing w:after="0"/>
        <w:rPr>
          <w:rFonts w:ascii="Arial" w:hAnsi="Arial" w:cs="Arial"/>
        </w:rPr>
      </w:pPr>
      <w:r w:rsidRPr="00BF08D9">
        <w:rPr>
          <w:rFonts w:ascii="Arial" w:hAnsi="Arial" w:cs="Arial"/>
        </w:rPr>
        <w:t xml:space="preserve">Les projets </w:t>
      </w:r>
      <w:r w:rsidR="30C889F0" w:rsidRPr="00BF08D9">
        <w:rPr>
          <w:rFonts w:ascii="Arial" w:hAnsi="Arial" w:cs="Arial"/>
        </w:rPr>
        <w:t>sont</w:t>
      </w:r>
      <w:r w:rsidRPr="00BF08D9">
        <w:rPr>
          <w:rFonts w:ascii="Arial" w:hAnsi="Arial" w:cs="Arial"/>
        </w:rPr>
        <w:t xml:space="preserve"> créé</w:t>
      </w:r>
      <w:r w:rsidR="00E20C99" w:rsidRPr="00BF08D9">
        <w:rPr>
          <w:rFonts w:ascii="Arial" w:hAnsi="Arial" w:cs="Arial"/>
        </w:rPr>
        <w:t>s</w:t>
      </w:r>
      <w:r w:rsidRPr="00BF08D9">
        <w:rPr>
          <w:rFonts w:ascii="Arial" w:hAnsi="Arial" w:cs="Arial"/>
        </w:rPr>
        <w:t xml:space="preserve"> selon 2 modes : </w:t>
      </w:r>
    </w:p>
    <w:p w14:paraId="33A1A7BD" w14:textId="35EFEACB" w:rsidR="00CF4D4F" w:rsidRPr="00BF08D9" w:rsidRDefault="00CF4D4F" w:rsidP="00F867FB">
      <w:pPr>
        <w:pStyle w:val="Paragraphedeliste"/>
        <w:numPr>
          <w:ilvl w:val="0"/>
          <w:numId w:val="27"/>
        </w:numPr>
        <w:spacing w:after="0"/>
        <w:rPr>
          <w:rFonts w:ascii="Arial" w:hAnsi="Arial" w:cs="Arial"/>
        </w:rPr>
      </w:pPr>
      <w:r w:rsidRPr="00BF08D9">
        <w:rPr>
          <w:rFonts w:ascii="Arial" w:hAnsi="Arial" w:cs="Arial"/>
        </w:rPr>
        <w:t>Via transformation d’une demande / avant-projet en projet</w:t>
      </w:r>
      <w:r w:rsidR="00E20C99" w:rsidRPr="00BF08D9">
        <w:rPr>
          <w:rFonts w:ascii="Arial" w:hAnsi="Arial" w:cs="Arial"/>
        </w:rPr>
        <w:t>,</w:t>
      </w:r>
    </w:p>
    <w:p w14:paraId="5BACBF85" w14:textId="1447D810" w:rsidR="00CF4D4F" w:rsidRPr="00BF08D9" w:rsidRDefault="00CF4D4F" w:rsidP="00F867FB">
      <w:pPr>
        <w:pStyle w:val="Paragraphedeliste"/>
        <w:numPr>
          <w:ilvl w:val="0"/>
          <w:numId w:val="27"/>
        </w:numPr>
        <w:spacing w:after="0"/>
        <w:rPr>
          <w:rFonts w:ascii="Arial" w:hAnsi="Arial" w:cs="Arial"/>
        </w:rPr>
      </w:pPr>
      <w:r w:rsidRPr="00BF08D9">
        <w:rPr>
          <w:rFonts w:ascii="Arial" w:hAnsi="Arial" w:cs="Arial"/>
        </w:rPr>
        <w:t xml:space="preserve">Via la création </w:t>
      </w:r>
      <w:r w:rsidR="00112D3B" w:rsidRPr="00BF08D9">
        <w:rPr>
          <w:rFonts w:ascii="Arial" w:hAnsi="Arial" w:cs="Arial"/>
        </w:rPr>
        <w:t xml:space="preserve">directe </w:t>
      </w:r>
      <w:r w:rsidRPr="00BF08D9">
        <w:rPr>
          <w:rFonts w:ascii="Arial" w:hAnsi="Arial" w:cs="Arial"/>
        </w:rPr>
        <w:t>d’un projet en fonction d’un modèle prédéfini</w:t>
      </w:r>
      <w:r w:rsidR="00E20C99" w:rsidRPr="00BF08D9">
        <w:rPr>
          <w:rFonts w:ascii="Arial" w:hAnsi="Arial" w:cs="Arial"/>
        </w:rPr>
        <w:t>.</w:t>
      </w:r>
    </w:p>
    <w:p w14:paraId="3DE843CC" w14:textId="77777777" w:rsidR="00F867FB" w:rsidRDefault="00F867FB" w:rsidP="00F867FB">
      <w:pPr>
        <w:spacing w:after="0"/>
        <w:rPr>
          <w:rFonts w:ascii="Arial" w:hAnsi="Arial" w:cs="Arial"/>
        </w:rPr>
      </w:pPr>
    </w:p>
    <w:p w14:paraId="0496B87B" w14:textId="0AF04087" w:rsidR="3950D5C6" w:rsidRPr="00BF08D9" w:rsidRDefault="3950D5C6" w:rsidP="00F867FB">
      <w:pPr>
        <w:spacing w:after="0"/>
        <w:rPr>
          <w:rFonts w:ascii="Arial" w:hAnsi="Arial" w:cs="Arial"/>
        </w:rPr>
      </w:pPr>
      <w:r w:rsidRPr="00BF08D9">
        <w:rPr>
          <w:rFonts w:ascii="Arial" w:hAnsi="Arial" w:cs="Arial"/>
        </w:rPr>
        <w:t xml:space="preserve">Ces opérations </w:t>
      </w:r>
      <w:r w:rsidR="6170A07F" w:rsidRPr="00BF08D9">
        <w:rPr>
          <w:rFonts w:ascii="Arial" w:hAnsi="Arial" w:cs="Arial"/>
        </w:rPr>
        <w:t xml:space="preserve">sont réalisables </w:t>
      </w:r>
      <w:r w:rsidRPr="00BF08D9">
        <w:rPr>
          <w:rFonts w:ascii="Arial" w:hAnsi="Arial" w:cs="Arial"/>
        </w:rPr>
        <w:t>uniquement selon certains profils d’utilisateurs</w:t>
      </w:r>
      <w:r w:rsidR="21EC47C4" w:rsidRPr="00BF08D9">
        <w:rPr>
          <w:rFonts w:ascii="Arial" w:hAnsi="Arial" w:cs="Arial"/>
        </w:rPr>
        <w:t>, option paramétrable dans l’outil</w:t>
      </w:r>
      <w:r w:rsidRPr="00BF08D9">
        <w:rPr>
          <w:rFonts w:ascii="Arial" w:hAnsi="Arial" w:cs="Arial"/>
        </w:rPr>
        <w:t>.</w:t>
      </w:r>
    </w:p>
    <w:p w14:paraId="7FD1BD3F" w14:textId="77777777" w:rsidR="00F867FB" w:rsidRDefault="00F867FB" w:rsidP="00F867FB">
      <w:pPr>
        <w:spacing w:after="0"/>
        <w:rPr>
          <w:rFonts w:ascii="Arial" w:hAnsi="Arial" w:cs="Arial"/>
        </w:rPr>
      </w:pPr>
    </w:p>
    <w:p w14:paraId="50570513" w14:textId="127DD143" w:rsidR="0029611B" w:rsidRDefault="0029611B" w:rsidP="00F867FB">
      <w:pPr>
        <w:spacing w:after="0"/>
        <w:rPr>
          <w:rFonts w:ascii="Arial" w:hAnsi="Arial" w:cs="Arial"/>
        </w:rPr>
      </w:pPr>
      <w:r w:rsidRPr="00BF08D9">
        <w:rPr>
          <w:rFonts w:ascii="Arial" w:hAnsi="Arial" w:cs="Arial"/>
        </w:rPr>
        <w:t xml:space="preserve">Une fois le projet créé, </w:t>
      </w:r>
      <w:r w:rsidR="2B0AB477" w:rsidRPr="00BF08D9">
        <w:rPr>
          <w:rFonts w:ascii="Arial" w:hAnsi="Arial" w:cs="Arial"/>
        </w:rPr>
        <w:t>l</w:t>
      </w:r>
      <w:r w:rsidR="6721B16F" w:rsidRPr="00BF08D9">
        <w:rPr>
          <w:rFonts w:ascii="Arial" w:hAnsi="Arial" w:cs="Arial"/>
        </w:rPr>
        <w:t>’</w:t>
      </w:r>
      <w:r w:rsidR="55622501" w:rsidRPr="00BF08D9">
        <w:rPr>
          <w:rFonts w:ascii="Arial" w:hAnsi="Arial" w:cs="Arial"/>
        </w:rPr>
        <w:t>outil PPM</w:t>
      </w:r>
      <w:r w:rsidR="50916F40" w:rsidRPr="00BF08D9">
        <w:rPr>
          <w:rFonts w:ascii="Arial" w:hAnsi="Arial" w:cs="Arial"/>
        </w:rPr>
        <w:t xml:space="preserve"> </w:t>
      </w:r>
      <w:r w:rsidR="014BD940" w:rsidRPr="00BF08D9">
        <w:rPr>
          <w:rFonts w:ascii="Arial" w:hAnsi="Arial" w:cs="Arial"/>
        </w:rPr>
        <w:t>doit</w:t>
      </w:r>
      <w:r w:rsidRPr="00BF08D9">
        <w:rPr>
          <w:rFonts w:ascii="Arial" w:hAnsi="Arial" w:cs="Arial"/>
        </w:rPr>
        <w:t xml:space="preserve"> propos</w:t>
      </w:r>
      <w:r w:rsidR="2ADD008F" w:rsidRPr="00BF08D9">
        <w:rPr>
          <w:rFonts w:ascii="Arial" w:hAnsi="Arial" w:cs="Arial"/>
        </w:rPr>
        <w:t>er</w:t>
      </w:r>
      <w:r w:rsidR="2FBB9DB7" w:rsidRPr="00BF08D9">
        <w:rPr>
          <w:rFonts w:ascii="Arial" w:hAnsi="Arial" w:cs="Arial"/>
        </w:rPr>
        <w:t>, via</w:t>
      </w:r>
      <w:r w:rsidRPr="00BF08D9">
        <w:rPr>
          <w:rFonts w:ascii="Arial" w:hAnsi="Arial" w:cs="Arial"/>
        </w:rPr>
        <w:t xml:space="preserve"> une interface intuitive</w:t>
      </w:r>
      <w:r w:rsidR="3809B711" w:rsidRPr="00BF08D9">
        <w:rPr>
          <w:rFonts w:ascii="Arial" w:hAnsi="Arial" w:cs="Arial"/>
        </w:rPr>
        <w:t xml:space="preserve">, </w:t>
      </w:r>
      <w:r w:rsidR="38048A3A" w:rsidRPr="00BF08D9">
        <w:rPr>
          <w:rFonts w:ascii="Arial" w:hAnsi="Arial" w:cs="Arial"/>
        </w:rPr>
        <w:t>un module</w:t>
      </w:r>
      <w:r w:rsidRPr="00BF08D9">
        <w:rPr>
          <w:rFonts w:ascii="Arial" w:hAnsi="Arial" w:cs="Arial"/>
        </w:rPr>
        <w:t xml:space="preserve"> pour inclure différentes informations </w:t>
      </w:r>
      <w:r w:rsidR="62EFE172" w:rsidRPr="00BF08D9">
        <w:rPr>
          <w:rFonts w:ascii="Arial" w:hAnsi="Arial" w:cs="Arial"/>
        </w:rPr>
        <w:t>(attributs)</w:t>
      </w:r>
      <w:r w:rsidR="2B0AB477" w:rsidRPr="00BF08D9">
        <w:rPr>
          <w:rFonts w:ascii="Arial" w:hAnsi="Arial" w:cs="Arial"/>
        </w:rPr>
        <w:t xml:space="preserve"> </w:t>
      </w:r>
      <w:r w:rsidRPr="00BF08D9">
        <w:rPr>
          <w:rFonts w:ascii="Arial" w:hAnsi="Arial" w:cs="Arial"/>
        </w:rPr>
        <w:t xml:space="preserve">obligatoires </w:t>
      </w:r>
      <w:r w:rsidR="6F6F4D38" w:rsidRPr="00BF08D9">
        <w:rPr>
          <w:rFonts w:ascii="Arial" w:hAnsi="Arial" w:cs="Arial"/>
        </w:rPr>
        <w:t>et/</w:t>
      </w:r>
      <w:r w:rsidRPr="00BF08D9">
        <w:rPr>
          <w:rFonts w:ascii="Arial" w:hAnsi="Arial" w:cs="Arial"/>
        </w:rPr>
        <w:t>ou optionnelles (objectifs, risques, budget, livrables</w:t>
      </w:r>
      <w:r w:rsidR="5AE62AE1" w:rsidRPr="00BF08D9">
        <w:rPr>
          <w:rFonts w:ascii="Arial" w:hAnsi="Arial" w:cs="Arial"/>
        </w:rPr>
        <w:t>, responsables</w:t>
      </w:r>
      <w:r w:rsidR="2B0AB477" w:rsidRPr="00BF08D9">
        <w:rPr>
          <w:rFonts w:ascii="Arial" w:hAnsi="Arial" w:cs="Arial"/>
        </w:rPr>
        <w:t>).</w:t>
      </w:r>
      <w:r w:rsidRPr="00BF08D9">
        <w:rPr>
          <w:rFonts w:ascii="Arial" w:hAnsi="Arial" w:cs="Arial"/>
        </w:rPr>
        <w:t xml:space="preserve"> Un premier planning sous forme de diagramme de Gantt, </w:t>
      </w:r>
      <w:r w:rsidR="033FDB8A" w:rsidRPr="00BF08D9">
        <w:rPr>
          <w:rFonts w:ascii="Arial" w:hAnsi="Arial" w:cs="Arial"/>
        </w:rPr>
        <w:t>est</w:t>
      </w:r>
      <w:r w:rsidRPr="00BF08D9">
        <w:rPr>
          <w:rFonts w:ascii="Arial" w:hAnsi="Arial" w:cs="Arial"/>
        </w:rPr>
        <w:t xml:space="preserve"> initié avec les éléments déjà validés lors du processus de sélection (dates de début/fin, phases, ressources).</w:t>
      </w:r>
    </w:p>
    <w:p w14:paraId="7B28B912" w14:textId="77777777" w:rsidR="00F867FB" w:rsidRPr="00BF08D9" w:rsidRDefault="00F867FB" w:rsidP="00F867FB">
      <w:pPr>
        <w:spacing w:after="0"/>
        <w:rPr>
          <w:rFonts w:ascii="Arial" w:hAnsi="Arial" w:cs="Arial"/>
        </w:rPr>
      </w:pPr>
    </w:p>
    <w:p w14:paraId="6F29006E" w14:textId="700C31D0" w:rsidR="00F867FB" w:rsidRPr="00F867FB" w:rsidRDefault="3F60B8A5" w:rsidP="00CD3FC1">
      <w:pPr>
        <w:pStyle w:val="Titre4"/>
      </w:pPr>
      <w:bookmarkStart w:id="101" w:name="_Toc198123818"/>
      <w:bookmarkStart w:id="102" w:name="_Toc198124031"/>
      <w:r w:rsidRPr="00BF08D9">
        <w:t>Planification</w:t>
      </w:r>
      <w:bookmarkEnd w:id="101"/>
      <w:bookmarkEnd w:id="102"/>
    </w:p>
    <w:p w14:paraId="477D11EF" w14:textId="1C5A52B0" w:rsidR="000E45B5" w:rsidRPr="00BF08D9" w:rsidRDefault="000E45B5" w:rsidP="00F867FB">
      <w:pPr>
        <w:spacing w:after="0"/>
        <w:rPr>
          <w:rFonts w:ascii="Arial" w:hAnsi="Arial" w:cs="Arial"/>
        </w:rPr>
      </w:pPr>
      <w:r w:rsidRPr="00BF08D9">
        <w:rPr>
          <w:rFonts w:ascii="Arial" w:hAnsi="Arial" w:cs="Arial"/>
        </w:rPr>
        <w:t xml:space="preserve">Le </w:t>
      </w:r>
      <w:r w:rsidR="00426968" w:rsidRPr="00BF08D9">
        <w:rPr>
          <w:rFonts w:ascii="Arial" w:hAnsi="Arial" w:cs="Arial"/>
        </w:rPr>
        <w:t>schéma ci-dess</w:t>
      </w:r>
      <w:r w:rsidRPr="00BF08D9">
        <w:rPr>
          <w:rFonts w:ascii="Arial" w:hAnsi="Arial" w:cs="Arial"/>
        </w:rPr>
        <w:t>us décrit les étapes clés du processus de planification d’un projet.</w:t>
      </w:r>
    </w:p>
    <w:p w14:paraId="12820E2B" w14:textId="71A54AA3" w:rsidR="000E45B5" w:rsidRPr="00BF08D9" w:rsidRDefault="7B068D7D" w:rsidP="00F867FB">
      <w:pPr>
        <w:spacing w:after="0"/>
        <w:rPr>
          <w:rFonts w:ascii="Arial" w:hAnsi="Arial" w:cs="Arial"/>
        </w:rPr>
      </w:pPr>
      <w:r w:rsidRPr="00BF08D9">
        <w:rPr>
          <w:rFonts w:ascii="Arial" w:hAnsi="Arial" w:cs="Arial"/>
          <w:noProof/>
        </w:rPr>
        <w:drawing>
          <wp:inline distT="0" distB="0" distL="0" distR="0" wp14:anchorId="009F621F" wp14:editId="09B01371">
            <wp:extent cx="6181725" cy="981075"/>
            <wp:effectExtent l="0" t="0" r="0" b="0"/>
            <wp:docPr id="71396130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961307" name=""/>
                    <pic:cNvPicPr/>
                  </pic:nvPicPr>
                  <pic:blipFill>
                    <a:blip r:embed="rId24">
                      <a:extLst>
                        <a:ext uri="{28A0092B-C50C-407E-A947-70E740481C1C}">
                          <a14:useLocalDpi xmlns:a14="http://schemas.microsoft.com/office/drawing/2010/main" val="0"/>
                        </a:ext>
                      </a:extLst>
                    </a:blip>
                    <a:stretch>
                      <a:fillRect/>
                    </a:stretch>
                  </pic:blipFill>
                  <pic:spPr>
                    <a:xfrm>
                      <a:off x="0" y="0"/>
                      <a:ext cx="6181725" cy="981075"/>
                    </a:xfrm>
                    <a:prstGeom prst="rect">
                      <a:avLst/>
                    </a:prstGeom>
                  </pic:spPr>
                </pic:pic>
              </a:graphicData>
            </a:graphic>
          </wp:inline>
        </w:drawing>
      </w:r>
    </w:p>
    <w:p w14:paraId="27EDC38A" w14:textId="781A142A" w:rsidR="00110833" w:rsidRPr="00BF08D9" w:rsidRDefault="000E784C" w:rsidP="00F867FB">
      <w:pPr>
        <w:spacing w:after="0"/>
        <w:rPr>
          <w:rFonts w:ascii="Arial" w:hAnsi="Arial" w:cs="Arial"/>
        </w:rPr>
      </w:pPr>
      <w:r w:rsidRPr="00BF08D9">
        <w:rPr>
          <w:rFonts w:ascii="Arial" w:hAnsi="Arial" w:cs="Arial"/>
        </w:rPr>
        <w:t>L</w:t>
      </w:r>
      <w:r w:rsidR="0029611B" w:rsidRPr="00BF08D9">
        <w:rPr>
          <w:rFonts w:ascii="Arial" w:hAnsi="Arial" w:cs="Arial"/>
        </w:rPr>
        <w:t>es premiers éléments ayant déjà été renseignés durant l</w:t>
      </w:r>
      <w:r w:rsidR="00C03D10" w:rsidRPr="00BF08D9">
        <w:rPr>
          <w:rFonts w:ascii="Arial" w:hAnsi="Arial" w:cs="Arial"/>
        </w:rPr>
        <w:t>e</w:t>
      </w:r>
      <w:r w:rsidR="0029611B" w:rsidRPr="00BF08D9">
        <w:rPr>
          <w:rFonts w:ascii="Arial" w:hAnsi="Arial" w:cs="Arial"/>
        </w:rPr>
        <w:t xml:space="preserve"> processus de création, l</w:t>
      </w:r>
      <w:r w:rsidRPr="00BF08D9">
        <w:rPr>
          <w:rFonts w:ascii="Arial" w:hAnsi="Arial" w:cs="Arial"/>
        </w:rPr>
        <w:t>a planification vise</w:t>
      </w:r>
      <w:r w:rsidR="003F3869" w:rsidRPr="00BF08D9">
        <w:rPr>
          <w:rFonts w:ascii="Arial" w:hAnsi="Arial" w:cs="Arial"/>
        </w:rPr>
        <w:t xml:space="preserve"> </w:t>
      </w:r>
      <w:r w:rsidRPr="00BF08D9">
        <w:rPr>
          <w:rFonts w:ascii="Arial" w:hAnsi="Arial" w:cs="Arial"/>
        </w:rPr>
        <w:t>à définir les objectifs précis</w:t>
      </w:r>
      <w:r w:rsidR="114AE216" w:rsidRPr="00BF08D9">
        <w:rPr>
          <w:rFonts w:ascii="Arial" w:hAnsi="Arial" w:cs="Arial"/>
        </w:rPr>
        <w:t>,</w:t>
      </w:r>
      <w:r w:rsidR="003B315D" w:rsidRPr="00BF08D9">
        <w:rPr>
          <w:rFonts w:ascii="Arial" w:hAnsi="Arial" w:cs="Arial"/>
        </w:rPr>
        <w:t xml:space="preserve"> </w:t>
      </w:r>
      <w:r w:rsidR="11C38A6E" w:rsidRPr="00BF08D9">
        <w:rPr>
          <w:rFonts w:ascii="Arial" w:hAnsi="Arial" w:cs="Arial"/>
        </w:rPr>
        <w:t>l</w:t>
      </w:r>
      <w:r w:rsidR="2953B329" w:rsidRPr="00BF08D9">
        <w:rPr>
          <w:rFonts w:ascii="Arial" w:hAnsi="Arial" w:cs="Arial"/>
        </w:rPr>
        <w:t>es</w:t>
      </w:r>
      <w:r w:rsidR="003B315D" w:rsidRPr="00BF08D9">
        <w:rPr>
          <w:rFonts w:ascii="Arial" w:hAnsi="Arial" w:cs="Arial"/>
        </w:rPr>
        <w:t xml:space="preserve"> </w:t>
      </w:r>
      <w:r w:rsidRPr="00BF08D9">
        <w:rPr>
          <w:rFonts w:ascii="Arial" w:hAnsi="Arial" w:cs="Arial"/>
        </w:rPr>
        <w:t xml:space="preserve">livrables, </w:t>
      </w:r>
      <w:r w:rsidR="06DBD951" w:rsidRPr="00BF08D9">
        <w:rPr>
          <w:rFonts w:ascii="Arial" w:hAnsi="Arial" w:cs="Arial"/>
        </w:rPr>
        <w:t>le</w:t>
      </w:r>
      <w:r w:rsidRPr="00BF08D9">
        <w:rPr>
          <w:rFonts w:ascii="Arial" w:hAnsi="Arial" w:cs="Arial"/>
        </w:rPr>
        <w:t xml:space="preserve"> plannin</w:t>
      </w:r>
      <w:r w:rsidR="003B315D" w:rsidRPr="00BF08D9">
        <w:rPr>
          <w:rFonts w:ascii="Arial" w:hAnsi="Arial" w:cs="Arial"/>
        </w:rPr>
        <w:t xml:space="preserve">g et </w:t>
      </w:r>
      <w:r w:rsidR="319C56A5" w:rsidRPr="00BF08D9">
        <w:rPr>
          <w:rFonts w:ascii="Arial" w:hAnsi="Arial" w:cs="Arial"/>
        </w:rPr>
        <w:t>l</w:t>
      </w:r>
      <w:r w:rsidR="4661E939" w:rsidRPr="00BF08D9">
        <w:rPr>
          <w:rFonts w:ascii="Arial" w:hAnsi="Arial" w:cs="Arial"/>
        </w:rPr>
        <w:t>es</w:t>
      </w:r>
      <w:r w:rsidRPr="00BF08D9">
        <w:rPr>
          <w:rFonts w:ascii="Arial" w:hAnsi="Arial" w:cs="Arial"/>
        </w:rPr>
        <w:t xml:space="preserve"> ressource</w:t>
      </w:r>
      <w:r w:rsidR="003F3869" w:rsidRPr="00BF08D9">
        <w:rPr>
          <w:rFonts w:ascii="Arial" w:hAnsi="Arial" w:cs="Arial"/>
        </w:rPr>
        <w:t>s.</w:t>
      </w:r>
      <w:r w:rsidR="0029611B" w:rsidRPr="00BF08D9">
        <w:rPr>
          <w:rFonts w:ascii="Arial" w:hAnsi="Arial" w:cs="Arial"/>
        </w:rPr>
        <w:t xml:space="preserve"> </w:t>
      </w:r>
      <w:r w:rsidR="003F3869" w:rsidRPr="00BF08D9">
        <w:rPr>
          <w:rFonts w:ascii="Arial" w:hAnsi="Arial" w:cs="Arial"/>
        </w:rPr>
        <w:t>L</w:t>
      </w:r>
      <w:r w:rsidR="0029611B" w:rsidRPr="00BF08D9">
        <w:rPr>
          <w:rFonts w:ascii="Arial" w:hAnsi="Arial" w:cs="Arial"/>
        </w:rPr>
        <w:t xml:space="preserve">es </w:t>
      </w:r>
      <w:r w:rsidR="00C03D10" w:rsidRPr="00BF08D9">
        <w:rPr>
          <w:rFonts w:ascii="Arial" w:hAnsi="Arial" w:cs="Arial"/>
        </w:rPr>
        <w:t>d</w:t>
      </w:r>
      <w:r w:rsidR="004E7A70" w:rsidRPr="00BF08D9">
        <w:rPr>
          <w:rFonts w:ascii="Arial" w:hAnsi="Arial" w:cs="Arial"/>
        </w:rPr>
        <w:t xml:space="preserve">ifférents </w:t>
      </w:r>
      <w:r w:rsidR="0029611B" w:rsidRPr="00BF08D9">
        <w:rPr>
          <w:rFonts w:ascii="Arial" w:hAnsi="Arial" w:cs="Arial"/>
        </w:rPr>
        <w:t>éléments</w:t>
      </w:r>
      <w:r w:rsidR="004E7A70" w:rsidRPr="00BF08D9">
        <w:rPr>
          <w:rFonts w:ascii="Arial" w:hAnsi="Arial" w:cs="Arial"/>
        </w:rPr>
        <w:t xml:space="preserve"> projet</w:t>
      </w:r>
      <w:r w:rsidR="0029611B" w:rsidRPr="00BF08D9">
        <w:rPr>
          <w:rFonts w:ascii="Arial" w:hAnsi="Arial" w:cs="Arial"/>
        </w:rPr>
        <w:t xml:space="preserve"> sont ajustés</w:t>
      </w:r>
      <w:r w:rsidR="004E7A70" w:rsidRPr="00BF08D9">
        <w:rPr>
          <w:rFonts w:ascii="Arial" w:hAnsi="Arial" w:cs="Arial"/>
        </w:rPr>
        <w:t xml:space="preserve"> </w:t>
      </w:r>
      <w:r w:rsidR="00C03D10" w:rsidRPr="00BF08D9">
        <w:rPr>
          <w:rFonts w:ascii="Arial" w:hAnsi="Arial" w:cs="Arial"/>
        </w:rPr>
        <w:t>pour garantir la faisabilité du projet.</w:t>
      </w:r>
    </w:p>
    <w:p w14:paraId="7095BA1E" w14:textId="454756D7" w:rsidR="08929C19" w:rsidRDefault="08929C19" w:rsidP="08929C19">
      <w:pPr>
        <w:spacing w:after="0"/>
        <w:rPr>
          <w:rFonts w:ascii="Arial" w:hAnsi="Arial" w:cs="Arial"/>
        </w:rPr>
      </w:pPr>
    </w:p>
    <w:p w14:paraId="32309263" w14:textId="2E73AB4D" w:rsidR="00CF4D4F" w:rsidRDefault="200176B8" w:rsidP="00F867FB">
      <w:pPr>
        <w:spacing w:after="0"/>
        <w:rPr>
          <w:rFonts w:ascii="Arial" w:hAnsi="Arial" w:cs="Arial"/>
        </w:rPr>
      </w:pPr>
      <w:r w:rsidRPr="00BF08D9">
        <w:rPr>
          <w:rFonts w:ascii="Arial" w:hAnsi="Arial" w:cs="Arial"/>
        </w:rPr>
        <w:t xml:space="preserve">A cet effet, </w:t>
      </w:r>
      <w:r w:rsidR="1F89825C" w:rsidRPr="00BF08D9">
        <w:rPr>
          <w:rFonts w:ascii="Arial" w:hAnsi="Arial" w:cs="Arial"/>
        </w:rPr>
        <w:t>l</w:t>
      </w:r>
      <w:r w:rsidR="1EC76BAA" w:rsidRPr="00BF08D9">
        <w:rPr>
          <w:rFonts w:ascii="Arial" w:hAnsi="Arial" w:cs="Arial"/>
        </w:rPr>
        <w:t>’outil PPM</w:t>
      </w:r>
      <w:r w:rsidR="02DA9E0E" w:rsidRPr="00BF08D9" w:rsidDel="00C03D10">
        <w:rPr>
          <w:rFonts w:ascii="Arial" w:hAnsi="Arial" w:cs="Arial"/>
        </w:rPr>
        <w:t xml:space="preserve"> doit</w:t>
      </w:r>
      <w:r w:rsidR="02DA9E0E" w:rsidRPr="00BF08D9">
        <w:rPr>
          <w:rFonts w:ascii="Arial" w:hAnsi="Arial" w:cs="Arial"/>
        </w:rPr>
        <w:t xml:space="preserve"> disposer d’outils de planification standard PPM permettant de décomposer les projets en</w:t>
      </w:r>
      <w:r w:rsidR="00AB42A3" w:rsidRPr="00BF08D9">
        <w:rPr>
          <w:rFonts w:ascii="Arial" w:hAnsi="Arial" w:cs="Arial"/>
        </w:rPr>
        <w:t xml:space="preserve"> phase</w:t>
      </w:r>
      <w:r w:rsidR="00941A32">
        <w:rPr>
          <w:rFonts w:ascii="Arial" w:hAnsi="Arial" w:cs="Arial"/>
        </w:rPr>
        <w:t>s</w:t>
      </w:r>
      <w:r w:rsidR="7D4C2C8C" w:rsidRPr="00BF08D9">
        <w:rPr>
          <w:rFonts w:ascii="Arial" w:hAnsi="Arial" w:cs="Arial"/>
        </w:rPr>
        <w:t xml:space="preserve">, </w:t>
      </w:r>
      <w:r w:rsidR="35E84A4D" w:rsidRPr="00BF08D9">
        <w:rPr>
          <w:rFonts w:ascii="Arial" w:hAnsi="Arial" w:cs="Arial"/>
        </w:rPr>
        <w:t>tâche</w:t>
      </w:r>
      <w:r w:rsidR="37C4A803" w:rsidRPr="00BF08D9">
        <w:rPr>
          <w:rFonts w:ascii="Arial" w:hAnsi="Arial" w:cs="Arial"/>
        </w:rPr>
        <w:t>s</w:t>
      </w:r>
      <w:r w:rsidR="74BA1905" w:rsidRPr="00BF08D9">
        <w:rPr>
          <w:rFonts w:ascii="Arial" w:hAnsi="Arial" w:cs="Arial"/>
        </w:rPr>
        <w:t xml:space="preserve"> et actions si </w:t>
      </w:r>
      <w:r w:rsidR="38C10D3E" w:rsidRPr="00BF08D9">
        <w:rPr>
          <w:rFonts w:ascii="Arial" w:hAnsi="Arial" w:cs="Arial"/>
        </w:rPr>
        <w:t>nécessair</w:t>
      </w:r>
      <w:r w:rsidR="7C481C51" w:rsidRPr="00BF08D9">
        <w:rPr>
          <w:rFonts w:ascii="Arial" w:hAnsi="Arial" w:cs="Arial"/>
        </w:rPr>
        <w:t>e</w:t>
      </w:r>
      <w:r w:rsidR="02DA9E0E" w:rsidRPr="00BF08D9">
        <w:rPr>
          <w:rFonts w:ascii="Arial" w:hAnsi="Arial" w:cs="Arial"/>
        </w:rPr>
        <w:t>, avec assignation des responsabilités et des délai</w:t>
      </w:r>
      <w:r w:rsidR="00536DD1" w:rsidRPr="00BF08D9">
        <w:rPr>
          <w:rFonts w:ascii="Arial" w:hAnsi="Arial" w:cs="Arial"/>
        </w:rPr>
        <w:t>s.</w:t>
      </w:r>
    </w:p>
    <w:p w14:paraId="257AEA0E" w14:textId="77777777" w:rsidR="00F867FB" w:rsidRPr="00BF08D9" w:rsidRDefault="00F867FB" w:rsidP="00F867FB">
      <w:pPr>
        <w:spacing w:after="0"/>
        <w:rPr>
          <w:rFonts w:ascii="Arial" w:hAnsi="Arial" w:cs="Arial"/>
        </w:rPr>
      </w:pPr>
    </w:p>
    <w:p w14:paraId="628BFF60" w14:textId="4E1B544B" w:rsidR="007D3614" w:rsidRPr="00BF08D9" w:rsidRDefault="392D25F5" w:rsidP="00F867FB">
      <w:pPr>
        <w:spacing w:after="0"/>
        <w:rPr>
          <w:rFonts w:ascii="Arial" w:hAnsi="Arial" w:cs="Arial"/>
        </w:rPr>
      </w:pPr>
      <w:r w:rsidRPr="00BF08D9">
        <w:rPr>
          <w:rFonts w:ascii="Arial" w:hAnsi="Arial" w:cs="Arial"/>
        </w:rPr>
        <w:t xml:space="preserve">L’outil </w:t>
      </w:r>
      <w:r w:rsidR="6C944846" w:rsidRPr="00BF08D9">
        <w:rPr>
          <w:rFonts w:ascii="Arial" w:hAnsi="Arial" w:cs="Arial"/>
        </w:rPr>
        <w:t>doit</w:t>
      </w:r>
      <w:r w:rsidRPr="00BF08D9">
        <w:rPr>
          <w:rFonts w:ascii="Arial" w:hAnsi="Arial" w:cs="Arial"/>
        </w:rPr>
        <w:t xml:space="preserve"> </w:t>
      </w:r>
      <w:r w:rsidR="41CC6574" w:rsidRPr="00BF08D9">
        <w:rPr>
          <w:rFonts w:ascii="Arial" w:hAnsi="Arial" w:cs="Arial"/>
        </w:rPr>
        <w:t>permettre</w:t>
      </w:r>
      <w:r w:rsidR="2AA06F1B" w:rsidRPr="00BF08D9">
        <w:rPr>
          <w:rFonts w:ascii="Arial" w:hAnsi="Arial" w:cs="Arial"/>
        </w:rPr>
        <w:t xml:space="preserve"> :</w:t>
      </w:r>
    </w:p>
    <w:p w14:paraId="2E070E91" w14:textId="4ACB21B5" w:rsidR="007D3614" w:rsidRPr="00BF08D9" w:rsidRDefault="72EB3D70" w:rsidP="00F867FB">
      <w:pPr>
        <w:pStyle w:val="Paragraphedeliste"/>
        <w:numPr>
          <w:ilvl w:val="0"/>
          <w:numId w:val="146"/>
        </w:numPr>
        <w:spacing w:after="0"/>
        <w:rPr>
          <w:rFonts w:ascii="Arial" w:hAnsi="Arial" w:cs="Arial"/>
        </w:rPr>
      </w:pPr>
      <w:r w:rsidRPr="00BF08D9">
        <w:rPr>
          <w:rFonts w:ascii="Arial" w:hAnsi="Arial" w:cs="Arial"/>
        </w:rPr>
        <w:t>L</w:t>
      </w:r>
      <w:r w:rsidR="41CC6574" w:rsidRPr="00BF08D9">
        <w:rPr>
          <w:rFonts w:ascii="Arial" w:hAnsi="Arial" w:cs="Arial"/>
        </w:rPr>
        <w:t xml:space="preserve">a réservation de </w:t>
      </w:r>
      <w:r w:rsidR="392D25F5" w:rsidRPr="00BF08D9">
        <w:rPr>
          <w:rFonts w:ascii="Arial" w:hAnsi="Arial" w:cs="Arial"/>
        </w:rPr>
        <w:t xml:space="preserve">ressources </w:t>
      </w:r>
      <w:r w:rsidR="28386596" w:rsidRPr="00BF08D9">
        <w:rPr>
          <w:rFonts w:ascii="Arial" w:hAnsi="Arial" w:cs="Arial"/>
        </w:rPr>
        <w:t>nominatives</w:t>
      </w:r>
      <w:r w:rsidR="392D25F5" w:rsidRPr="00BF08D9">
        <w:rPr>
          <w:rFonts w:ascii="Arial" w:hAnsi="Arial" w:cs="Arial"/>
        </w:rPr>
        <w:t xml:space="preserve"> </w:t>
      </w:r>
      <w:r w:rsidR="19A9F112" w:rsidRPr="00BF08D9">
        <w:rPr>
          <w:rFonts w:ascii="Arial" w:hAnsi="Arial" w:cs="Arial"/>
        </w:rPr>
        <w:t>ou</w:t>
      </w:r>
      <w:r w:rsidR="6D8EA77E" w:rsidRPr="00BF08D9">
        <w:rPr>
          <w:rFonts w:ascii="Arial" w:hAnsi="Arial" w:cs="Arial"/>
        </w:rPr>
        <w:t xml:space="preserve"> la demande </w:t>
      </w:r>
      <w:r w:rsidR="323E4972" w:rsidRPr="00BF08D9">
        <w:rPr>
          <w:rFonts w:ascii="Arial" w:hAnsi="Arial" w:cs="Arial"/>
        </w:rPr>
        <w:t xml:space="preserve">de ressources spécifiques </w:t>
      </w:r>
      <w:r w:rsidR="5E732B51" w:rsidRPr="00BF08D9">
        <w:rPr>
          <w:rFonts w:ascii="Arial" w:hAnsi="Arial" w:cs="Arial"/>
        </w:rPr>
        <w:t>dans un groupe de ressources avec soumission à un responsable pour validation.</w:t>
      </w:r>
    </w:p>
    <w:p w14:paraId="3567A3FC" w14:textId="0B1E7566" w:rsidR="20A8F632" w:rsidRPr="00BF08D9" w:rsidRDefault="0AF4565E" w:rsidP="00F867FB">
      <w:pPr>
        <w:pStyle w:val="Paragraphedeliste"/>
        <w:numPr>
          <w:ilvl w:val="0"/>
          <w:numId w:val="146"/>
        </w:numPr>
        <w:spacing w:after="0"/>
        <w:rPr>
          <w:rFonts w:ascii="Arial" w:hAnsi="Arial" w:cs="Arial"/>
        </w:rPr>
      </w:pPr>
      <w:r w:rsidRPr="49AD2E59">
        <w:rPr>
          <w:rFonts w:ascii="Arial" w:hAnsi="Arial" w:cs="Arial"/>
        </w:rPr>
        <w:t>L</w:t>
      </w:r>
      <w:r w:rsidR="53833AA0" w:rsidRPr="49AD2E59">
        <w:rPr>
          <w:rFonts w:ascii="Arial" w:hAnsi="Arial" w:cs="Arial"/>
        </w:rPr>
        <w:t>a prise d</w:t>
      </w:r>
      <w:r w:rsidR="4701242E" w:rsidRPr="49AD2E59">
        <w:rPr>
          <w:rFonts w:ascii="Arial" w:hAnsi="Arial" w:cs="Arial"/>
        </w:rPr>
        <w:t xml:space="preserve">’une </w:t>
      </w:r>
      <w:r w:rsidR="53833AA0" w:rsidRPr="49AD2E59">
        <w:rPr>
          <w:rFonts w:ascii="Arial" w:hAnsi="Arial" w:cs="Arial"/>
        </w:rPr>
        <w:t>référence planning</w:t>
      </w:r>
      <w:r w:rsidR="5D04F0D8" w:rsidRPr="49AD2E59">
        <w:rPr>
          <w:rFonts w:ascii="Arial" w:hAnsi="Arial" w:cs="Arial"/>
        </w:rPr>
        <w:t xml:space="preserve"> initiale</w:t>
      </w:r>
      <w:r w:rsidR="53833AA0" w:rsidRPr="49AD2E59">
        <w:rPr>
          <w:rFonts w:ascii="Arial" w:hAnsi="Arial" w:cs="Arial"/>
        </w:rPr>
        <w:t xml:space="preserve"> </w:t>
      </w:r>
      <w:r w:rsidR="38B62924" w:rsidRPr="49AD2E59">
        <w:rPr>
          <w:rFonts w:ascii="Arial" w:hAnsi="Arial" w:cs="Arial"/>
        </w:rPr>
        <w:t>à</w:t>
      </w:r>
      <w:r w:rsidR="53833AA0" w:rsidRPr="49AD2E59">
        <w:rPr>
          <w:rFonts w:ascii="Arial" w:hAnsi="Arial" w:cs="Arial"/>
        </w:rPr>
        <w:t xml:space="preserve"> des fins de comparaison</w:t>
      </w:r>
    </w:p>
    <w:p w14:paraId="62D65D2F" w14:textId="13B73C0E" w:rsidR="20A8F632" w:rsidRPr="00BF08D9" w:rsidRDefault="20A8F632" w:rsidP="00F867FB">
      <w:pPr>
        <w:pStyle w:val="Paragraphedeliste"/>
        <w:spacing w:after="0"/>
        <w:rPr>
          <w:rFonts w:ascii="Arial" w:hAnsi="Arial" w:cs="Arial"/>
        </w:rPr>
      </w:pPr>
    </w:p>
    <w:p w14:paraId="6683BFA9" w14:textId="54EE6752" w:rsidR="00F867FB" w:rsidRPr="00F867FB" w:rsidRDefault="3F60B8A5" w:rsidP="00CD3FC1">
      <w:pPr>
        <w:pStyle w:val="Titre4"/>
      </w:pPr>
      <w:bookmarkStart w:id="103" w:name="_Toc198123819"/>
      <w:bookmarkStart w:id="104" w:name="_Toc198124032"/>
      <w:r w:rsidRPr="00BF08D9">
        <w:t xml:space="preserve">Réalisation </w:t>
      </w:r>
      <w:r w:rsidR="63C62FB8" w:rsidRPr="00BF08D9">
        <w:t>–</w:t>
      </w:r>
      <w:r w:rsidRPr="00BF08D9">
        <w:t xml:space="preserve"> exécution</w:t>
      </w:r>
      <w:bookmarkEnd w:id="103"/>
      <w:bookmarkEnd w:id="104"/>
    </w:p>
    <w:p w14:paraId="5381E8A0" w14:textId="0F52C297" w:rsidR="000E45B5" w:rsidRPr="00BF08D9" w:rsidRDefault="00426968" w:rsidP="00F867FB">
      <w:pPr>
        <w:spacing w:after="0"/>
        <w:rPr>
          <w:rFonts w:ascii="Arial" w:hAnsi="Arial" w:cs="Arial"/>
        </w:rPr>
      </w:pPr>
      <w:r w:rsidRPr="00BF08D9">
        <w:rPr>
          <w:rFonts w:ascii="Arial" w:hAnsi="Arial" w:cs="Arial"/>
        </w:rPr>
        <w:t>Le schéma ci-dess</w:t>
      </w:r>
      <w:r w:rsidR="000E45B5" w:rsidRPr="00BF08D9">
        <w:rPr>
          <w:rFonts w:ascii="Arial" w:hAnsi="Arial" w:cs="Arial"/>
        </w:rPr>
        <w:t>us décrit les étapes clés du processus de réalisation / exécution d’un projet.</w:t>
      </w:r>
    </w:p>
    <w:p w14:paraId="0126DB48" w14:textId="676FDB01" w:rsidR="454A1CC2" w:rsidRPr="00BF08D9" w:rsidRDefault="21FA4BB1" w:rsidP="00F867FB">
      <w:pPr>
        <w:spacing w:after="0"/>
        <w:rPr>
          <w:rFonts w:ascii="Arial" w:hAnsi="Arial" w:cs="Arial"/>
        </w:rPr>
      </w:pPr>
      <w:r w:rsidRPr="00BF08D9">
        <w:rPr>
          <w:rFonts w:ascii="Arial" w:hAnsi="Arial" w:cs="Arial"/>
          <w:noProof/>
        </w:rPr>
        <w:drawing>
          <wp:inline distT="0" distB="0" distL="0" distR="0" wp14:anchorId="0C5A0FB4" wp14:editId="7088001B">
            <wp:extent cx="6181725" cy="1533525"/>
            <wp:effectExtent l="0" t="0" r="0" b="0"/>
            <wp:docPr id="128266970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2669700" name=""/>
                    <pic:cNvPicPr/>
                  </pic:nvPicPr>
                  <pic:blipFill>
                    <a:blip r:embed="rId25">
                      <a:extLst>
                        <a:ext uri="{28A0092B-C50C-407E-A947-70E740481C1C}">
                          <a14:useLocalDpi xmlns:a14="http://schemas.microsoft.com/office/drawing/2010/main" val="0"/>
                        </a:ext>
                      </a:extLst>
                    </a:blip>
                    <a:stretch>
                      <a:fillRect/>
                    </a:stretch>
                  </pic:blipFill>
                  <pic:spPr>
                    <a:xfrm>
                      <a:off x="0" y="0"/>
                      <a:ext cx="6181725" cy="1533525"/>
                    </a:xfrm>
                    <a:prstGeom prst="rect">
                      <a:avLst/>
                    </a:prstGeom>
                  </pic:spPr>
                </pic:pic>
              </a:graphicData>
            </a:graphic>
          </wp:inline>
        </w:drawing>
      </w:r>
    </w:p>
    <w:p w14:paraId="3CC5D147" w14:textId="617FAFD2" w:rsidR="00AE694E" w:rsidRDefault="00AC750A" w:rsidP="00F867FB">
      <w:pPr>
        <w:spacing w:after="0"/>
        <w:rPr>
          <w:rFonts w:ascii="Arial" w:hAnsi="Arial" w:cs="Arial"/>
        </w:rPr>
      </w:pPr>
      <w:r w:rsidRPr="00BF08D9">
        <w:rPr>
          <w:rFonts w:ascii="Arial" w:hAnsi="Arial" w:cs="Arial"/>
        </w:rPr>
        <w:t>Une fois la planification initiale réalisée, le projet passe en mode</w:t>
      </w:r>
      <w:r w:rsidR="00AE694E" w:rsidRPr="00BF08D9">
        <w:rPr>
          <w:rFonts w:ascii="Arial" w:hAnsi="Arial" w:cs="Arial"/>
        </w:rPr>
        <w:t xml:space="preserve"> </w:t>
      </w:r>
      <w:r w:rsidR="00236686" w:rsidRPr="00BF08D9">
        <w:rPr>
          <w:rFonts w:ascii="Arial" w:hAnsi="Arial" w:cs="Arial"/>
        </w:rPr>
        <w:t>réalisation</w:t>
      </w:r>
      <w:r w:rsidR="00AE694E" w:rsidRPr="00BF08D9">
        <w:rPr>
          <w:rFonts w:ascii="Arial" w:hAnsi="Arial" w:cs="Arial"/>
        </w:rPr>
        <w:t>.</w:t>
      </w:r>
      <w:r w:rsidR="00236686" w:rsidRPr="00BF08D9">
        <w:rPr>
          <w:rFonts w:ascii="Arial" w:hAnsi="Arial" w:cs="Arial"/>
        </w:rPr>
        <w:t xml:space="preserve"> </w:t>
      </w:r>
      <w:r w:rsidR="00AE694E" w:rsidRPr="00BF08D9">
        <w:rPr>
          <w:rFonts w:ascii="Arial" w:hAnsi="Arial" w:cs="Arial"/>
        </w:rPr>
        <w:t>C</w:t>
      </w:r>
      <w:r w:rsidR="006E41FB" w:rsidRPr="00BF08D9">
        <w:rPr>
          <w:rFonts w:ascii="Arial" w:hAnsi="Arial" w:cs="Arial"/>
        </w:rPr>
        <w:t xml:space="preserve">’est la </w:t>
      </w:r>
      <w:r w:rsidR="00AE694E" w:rsidRPr="00BF08D9">
        <w:rPr>
          <w:rFonts w:ascii="Arial" w:hAnsi="Arial" w:cs="Arial"/>
        </w:rPr>
        <w:t>période</w:t>
      </w:r>
      <w:r w:rsidR="006E41FB" w:rsidRPr="00BF08D9">
        <w:rPr>
          <w:rFonts w:ascii="Arial" w:hAnsi="Arial" w:cs="Arial"/>
        </w:rPr>
        <w:t xml:space="preserve"> pendant laquelle les équipes réalisent les livrables définis lors de la planification.</w:t>
      </w:r>
    </w:p>
    <w:p w14:paraId="55E3B3EA" w14:textId="77777777" w:rsidR="00F867FB" w:rsidRPr="00BF08D9" w:rsidRDefault="00F867FB" w:rsidP="00F867FB">
      <w:pPr>
        <w:spacing w:after="0"/>
        <w:rPr>
          <w:rFonts w:ascii="Arial" w:hAnsi="Arial" w:cs="Arial"/>
        </w:rPr>
      </w:pPr>
    </w:p>
    <w:p w14:paraId="393C913D" w14:textId="6BE4F75C" w:rsidR="006B592F" w:rsidRDefault="006B592F" w:rsidP="00F867FB">
      <w:pPr>
        <w:spacing w:after="0"/>
        <w:rPr>
          <w:rFonts w:ascii="Arial" w:hAnsi="Arial" w:cs="Arial"/>
        </w:rPr>
      </w:pPr>
      <w:r w:rsidRPr="00BF08D9">
        <w:rPr>
          <w:rFonts w:ascii="Arial" w:hAnsi="Arial" w:cs="Arial"/>
        </w:rPr>
        <w:t xml:space="preserve">Les </w:t>
      </w:r>
      <w:r w:rsidR="00976958" w:rsidRPr="00BF08D9">
        <w:rPr>
          <w:rFonts w:ascii="Arial" w:hAnsi="Arial" w:cs="Arial"/>
        </w:rPr>
        <w:t>phases sont réalisées séquentiellement</w:t>
      </w:r>
      <w:r w:rsidR="276F09C2" w:rsidRPr="00BF08D9">
        <w:rPr>
          <w:rFonts w:ascii="Arial" w:hAnsi="Arial" w:cs="Arial"/>
        </w:rPr>
        <w:t>.</w:t>
      </w:r>
      <w:r w:rsidR="15D57A64" w:rsidRPr="00BF08D9">
        <w:rPr>
          <w:rFonts w:ascii="Arial" w:hAnsi="Arial" w:cs="Arial"/>
        </w:rPr>
        <w:t xml:space="preserve"> Tous les projets ne suivent pas obligatoirement </w:t>
      </w:r>
      <w:r w:rsidR="26D53B57" w:rsidRPr="00BF08D9">
        <w:rPr>
          <w:rFonts w:ascii="Arial" w:hAnsi="Arial" w:cs="Arial"/>
        </w:rPr>
        <w:t>les mêmes</w:t>
      </w:r>
      <w:r w:rsidR="15D57A64" w:rsidRPr="00BF08D9">
        <w:rPr>
          <w:rFonts w:ascii="Arial" w:hAnsi="Arial" w:cs="Arial"/>
        </w:rPr>
        <w:t xml:space="preserve"> phases.</w:t>
      </w:r>
    </w:p>
    <w:p w14:paraId="3481527E" w14:textId="77777777" w:rsidR="00F867FB" w:rsidRPr="00BF08D9" w:rsidRDefault="00F867FB" w:rsidP="00F867FB">
      <w:pPr>
        <w:spacing w:after="0"/>
        <w:rPr>
          <w:rFonts w:ascii="Arial" w:hAnsi="Arial" w:cs="Arial"/>
        </w:rPr>
      </w:pPr>
    </w:p>
    <w:p w14:paraId="2CAB0BA8" w14:textId="63B83D25" w:rsidR="00BA1CAE" w:rsidRPr="00BF08D9" w:rsidRDefault="00B3345C" w:rsidP="00F867FB">
      <w:pPr>
        <w:spacing w:after="0"/>
        <w:rPr>
          <w:rFonts w:ascii="Arial" w:hAnsi="Arial" w:cs="Arial"/>
        </w:rPr>
      </w:pPr>
      <w:r w:rsidRPr="00BF08D9">
        <w:rPr>
          <w:rFonts w:ascii="Arial" w:hAnsi="Arial" w:cs="Arial"/>
        </w:rPr>
        <w:t xml:space="preserve">Pendant cette période, l’outil </w:t>
      </w:r>
      <w:r w:rsidR="391ACF2B" w:rsidRPr="00BF08D9">
        <w:rPr>
          <w:rFonts w:ascii="Arial" w:hAnsi="Arial" w:cs="Arial"/>
        </w:rPr>
        <w:t xml:space="preserve">PPM </w:t>
      </w:r>
      <w:r w:rsidR="5CDDD5A8" w:rsidRPr="00BF08D9">
        <w:rPr>
          <w:rFonts w:ascii="Arial" w:hAnsi="Arial" w:cs="Arial"/>
        </w:rPr>
        <w:t>doit</w:t>
      </w:r>
      <w:r w:rsidRPr="00BF08D9">
        <w:rPr>
          <w:rFonts w:ascii="Arial" w:hAnsi="Arial" w:cs="Arial"/>
        </w:rPr>
        <w:t xml:space="preserve"> permettre</w:t>
      </w:r>
      <w:r w:rsidR="5CDDD5A8" w:rsidRPr="00BF08D9">
        <w:rPr>
          <w:rFonts w:ascii="Arial" w:hAnsi="Arial" w:cs="Arial"/>
        </w:rPr>
        <w:t xml:space="preserve"> </w:t>
      </w:r>
      <w:r w:rsidR="656BA48C" w:rsidRPr="00BF08D9">
        <w:rPr>
          <w:rFonts w:ascii="Arial" w:hAnsi="Arial" w:cs="Arial"/>
        </w:rPr>
        <w:t xml:space="preserve">de </w:t>
      </w:r>
      <w:r w:rsidR="00C96E29" w:rsidRPr="00BF08D9">
        <w:rPr>
          <w:rFonts w:ascii="Arial" w:hAnsi="Arial" w:cs="Arial"/>
        </w:rPr>
        <w:t>:</w:t>
      </w:r>
    </w:p>
    <w:p w14:paraId="75BBB309" w14:textId="20559DF0" w:rsidR="28FECC4E" w:rsidRPr="00BF08D9" w:rsidRDefault="47D0FC5A" w:rsidP="00F867FB">
      <w:pPr>
        <w:pStyle w:val="Paragraphedeliste"/>
        <w:numPr>
          <w:ilvl w:val="0"/>
          <w:numId w:val="160"/>
        </w:numPr>
        <w:spacing w:after="0"/>
        <w:rPr>
          <w:rFonts w:ascii="Arial" w:hAnsi="Arial" w:cs="Arial"/>
        </w:rPr>
      </w:pPr>
      <w:r w:rsidRPr="00BF08D9">
        <w:rPr>
          <w:rFonts w:ascii="Arial" w:hAnsi="Arial" w:cs="Arial"/>
        </w:rPr>
        <w:t>Mettre</w:t>
      </w:r>
      <w:r w:rsidR="28FECC4E" w:rsidRPr="00BF08D9">
        <w:rPr>
          <w:rFonts w:ascii="Arial" w:hAnsi="Arial" w:cs="Arial"/>
        </w:rPr>
        <w:t xml:space="preserve"> à jour le réalisé et l’avancement</w:t>
      </w:r>
    </w:p>
    <w:p w14:paraId="73188E1D" w14:textId="1DBB41FB" w:rsidR="00B3345C" w:rsidRPr="00BF08D9" w:rsidRDefault="34148FBA" w:rsidP="00F867FB">
      <w:pPr>
        <w:pStyle w:val="Paragraphedeliste"/>
        <w:numPr>
          <w:ilvl w:val="0"/>
          <w:numId w:val="160"/>
        </w:numPr>
        <w:spacing w:after="0"/>
        <w:rPr>
          <w:rFonts w:ascii="Arial" w:hAnsi="Arial" w:cs="Arial"/>
        </w:rPr>
      </w:pPr>
      <w:r w:rsidRPr="00BF08D9">
        <w:rPr>
          <w:rFonts w:ascii="Arial" w:hAnsi="Arial" w:cs="Arial"/>
        </w:rPr>
        <w:t>R</w:t>
      </w:r>
      <w:r w:rsidR="44735F55" w:rsidRPr="00BF08D9">
        <w:rPr>
          <w:rFonts w:ascii="Arial" w:hAnsi="Arial" w:cs="Arial"/>
        </w:rPr>
        <w:t>evoir</w:t>
      </w:r>
      <w:r w:rsidR="58114EDD" w:rsidRPr="00BF08D9">
        <w:rPr>
          <w:rFonts w:ascii="Arial" w:hAnsi="Arial" w:cs="Arial"/>
        </w:rPr>
        <w:t xml:space="preserve"> et d’analyser la progression (planning, ressources, </w:t>
      </w:r>
      <w:r w:rsidR="25A4D8DB" w:rsidRPr="00BF08D9">
        <w:rPr>
          <w:rFonts w:ascii="Arial" w:hAnsi="Arial" w:cs="Arial"/>
        </w:rPr>
        <w:t>dépenses</w:t>
      </w:r>
      <w:r w:rsidR="5368414C" w:rsidRPr="00BF08D9">
        <w:rPr>
          <w:rFonts w:ascii="Arial" w:hAnsi="Arial" w:cs="Arial"/>
        </w:rPr>
        <w:t xml:space="preserve"> - </w:t>
      </w:r>
      <w:r w:rsidR="0B75EA68" w:rsidRPr="00BF08D9">
        <w:rPr>
          <w:rFonts w:ascii="Arial" w:hAnsi="Arial" w:cs="Arial"/>
        </w:rPr>
        <w:t xml:space="preserve">données </w:t>
      </w:r>
      <w:r w:rsidR="5368414C" w:rsidRPr="00BF08D9">
        <w:rPr>
          <w:rFonts w:ascii="Arial" w:hAnsi="Arial" w:cs="Arial"/>
        </w:rPr>
        <w:t xml:space="preserve">récupérées </w:t>
      </w:r>
      <w:r w:rsidR="0B9E4B11" w:rsidRPr="00BF08D9">
        <w:rPr>
          <w:rFonts w:ascii="Arial" w:hAnsi="Arial" w:cs="Arial"/>
        </w:rPr>
        <w:t>depuis</w:t>
      </w:r>
      <w:r w:rsidR="1CEED021" w:rsidRPr="00BF08D9">
        <w:rPr>
          <w:rFonts w:ascii="Arial" w:hAnsi="Arial" w:cs="Arial"/>
        </w:rPr>
        <w:t xml:space="preserve"> </w:t>
      </w:r>
      <w:r w:rsidR="56FC4831" w:rsidRPr="00BF08D9">
        <w:rPr>
          <w:rFonts w:ascii="Arial" w:hAnsi="Arial" w:cs="Arial"/>
        </w:rPr>
        <w:t xml:space="preserve">le </w:t>
      </w:r>
      <w:r w:rsidR="16DA4202" w:rsidRPr="00BF08D9">
        <w:rPr>
          <w:rFonts w:ascii="Arial" w:hAnsi="Arial" w:cs="Arial"/>
        </w:rPr>
        <w:t>logiciel</w:t>
      </w:r>
      <w:r w:rsidR="5368414C" w:rsidRPr="00BF08D9">
        <w:rPr>
          <w:rFonts w:ascii="Arial" w:hAnsi="Arial" w:cs="Arial"/>
        </w:rPr>
        <w:t xml:space="preserve"> SAP</w:t>
      </w:r>
      <w:r w:rsidR="001121F3">
        <w:rPr>
          <w:rFonts w:ascii="Arial" w:hAnsi="Arial" w:cs="Arial"/>
        </w:rPr>
        <w:t xml:space="preserve"> (chapitre </w:t>
      </w:r>
      <w:r w:rsidR="001121F3" w:rsidRPr="001121F3">
        <w:rPr>
          <w:rFonts w:ascii="Arial" w:hAnsi="Arial" w:cs="Arial"/>
          <w:u w:val="single"/>
        </w:rPr>
        <w:fldChar w:fldCharType="begin"/>
      </w:r>
      <w:r w:rsidR="001121F3" w:rsidRPr="001121F3">
        <w:rPr>
          <w:rFonts w:ascii="Arial" w:hAnsi="Arial" w:cs="Arial"/>
          <w:u w:val="single"/>
        </w:rPr>
        <w:instrText xml:space="preserve"> REF _Ref212209945 \w \h  \* MERGEFORMAT </w:instrText>
      </w:r>
      <w:r w:rsidR="001121F3" w:rsidRPr="001121F3">
        <w:rPr>
          <w:rFonts w:ascii="Arial" w:hAnsi="Arial" w:cs="Arial"/>
          <w:u w:val="single"/>
        </w:rPr>
      </w:r>
      <w:r w:rsidR="001121F3" w:rsidRPr="001121F3">
        <w:rPr>
          <w:rFonts w:ascii="Arial" w:hAnsi="Arial" w:cs="Arial"/>
          <w:u w:val="single"/>
        </w:rPr>
        <w:fldChar w:fldCharType="separate"/>
      </w:r>
      <w:r w:rsidR="001121F3" w:rsidRPr="001121F3">
        <w:rPr>
          <w:rFonts w:ascii="Arial" w:hAnsi="Arial" w:cs="Arial"/>
          <w:u w:val="single"/>
        </w:rPr>
        <w:t>6.3.4</w:t>
      </w:r>
      <w:r w:rsidR="001121F3" w:rsidRPr="001121F3">
        <w:rPr>
          <w:rFonts w:ascii="Arial" w:hAnsi="Arial" w:cs="Arial"/>
          <w:u w:val="single"/>
        </w:rPr>
        <w:fldChar w:fldCharType="end"/>
      </w:r>
      <w:r w:rsidR="001121F3" w:rsidRPr="001121F3">
        <w:rPr>
          <w:rFonts w:ascii="Arial" w:hAnsi="Arial" w:cs="Arial"/>
          <w:u w:val="single"/>
        </w:rPr>
        <w:t xml:space="preserve"> </w:t>
      </w:r>
      <w:r w:rsidR="001121F3" w:rsidRPr="001121F3">
        <w:rPr>
          <w:rFonts w:ascii="Arial" w:hAnsi="Arial" w:cs="Arial"/>
          <w:u w:val="single"/>
        </w:rPr>
        <w:fldChar w:fldCharType="begin"/>
      </w:r>
      <w:r w:rsidR="001121F3" w:rsidRPr="001121F3">
        <w:rPr>
          <w:rFonts w:ascii="Arial" w:hAnsi="Arial" w:cs="Arial"/>
          <w:u w:val="single"/>
        </w:rPr>
        <w:instrText xml:space="preserve"> REF _Ref212209914 \h  \* MERGEFORMAT </w:instrText>
      </w:r>
      <w:r w:rsidR="001121F3" w:rsidRPr="001121F3">
        <w:rPr>
          <w:rFonts w:ascii="Arial" w:hAnsi="Arial" w:cs="Arial"/>
          <w:u w:val="single"/>
        </w:rPr>
      </w:r>
      <w:r w:rsidR="001121F3" w:rsidRPr="001121F3">
        <w:rPr>
          <w:rFonts w:ascii="Arial" w:hAnsi="Arial" w:cs="Arial"/>
          <w:u w:val="single"/>
        </w:rPr>
        <w:fldChar w:fldCharType="separate"/>
      </w:r>
      <w:r w:rsidR="001121F3" w:rsidRPr="001121F3">
        <w:rPr>
          <w:rFonts w:ascii="Arial" w:hAnsi="Arial" w:cs="Arial"/>
          <w:u w:val="single"/>
        </w:rPr>
        <w:t>Interface SAP, Interface JIRA</w:t>
      </w:r>
      <w:r w:rsidR="001121F3" w:rsidRPr="001121F3">
        <w:rPr>
          <w:rFonts w:ascii="Arial" w:hAnsi="Arial" w:cs="Arial"/>
          <w:u w:val="single"/>
        </w:rPr>
        <w:fldChar w:fldCharType="end"/>
      </w:r>
      <w:r w:rsidR="001121F3">
        <w:rPr>
          <w:rFonts w:ascii="Arial" w:hAnsi="Arial" w:cs="Arial"/>
        </w:rPr>
        <w:t>)</w:t>
      </w:r>
    </w:p>
    <w:p w14:paraId="64C146F6" w14:textId="173BF243" w:rsidR="00B3345C" w:rsidRPr="00BF08D9" w:rsidRDefault="1F0C4E48" w:rsidP="00F867FB">
      <w:pPr>
        <w:pStyle w:val="Paragraphedeliste"/>
        <w:numPr>
          <w:ilvl w:val="0"/>
          <w:numId w:val="160"/>
        </w:numPr>
        <w:spacing w:after="0"/>
        <w:rPr>
          <w:rFonts w:ascii="Arial" w:hAnsi="Arial" w:cs="Arial"/>
        </w:rPr>
      </w:pPr>
      <w:r w:rsidRPr="00BF08D9">
        <w:rPr>
          <w:rFonts w:ascii="Arial" w:hAnsi="Arial" w:cs="Arial"/>
        </w:rPr>
        <w:t>R</w:t>
      </w:r>
      <w:r w:rsidR="44735F55" w:rsidRPr="00BF08D9">
        <w:rPr>
          <w:rFonts w:ascii="Arial" w:hAnsi="Arial" w:cs="Arial"/>
        </w:rPr>
        <w:t>ecalculer</w:t>
      </w:r>
      <w:r w:rsidR="58114EDD" w:rsidRPr="00BF08D9">
        <w:rPr>
          <w:rFonts w:ascii="Arial" w:hAnsi="Arial" w:cs="Arial"/>
        </w:rPr>
        <w:t xml:space="preserve"> le reste à faire et de le replanifier si besoin</w:t>
      </w:r>
    </w:p>
    <w:p w14:paraId="62AD776F" w14:textId="7C6E62AB" w:rsidR="009F600F" w:rsidRPr="00BF08D9" w:rsidRDefault="45FFFAFC" w:rsidP="00F867FB">
      <w:pPr>
        <w:pStyle w:val="Paragraphedeliste"/>
        <w:numPr>
          <w:ilvl w:val="0"/>
          <w:numId w:val="160"/>
        </w:numPr>
        <w:spacing w:after="0"/>
        <w:rPr>
          <w:rFonts w:ascii="Arial" w:hAnsi="Arial" w:cs="Arial"/>
        </w:rPr>
      </w:pPr>
      <w:r w:rsidRPr="00BF08D9">
        <w:rPr>
          <w:rFonts w:ascii="Arial" w:hAnsi="Arial" w:cs="Arial"/>
        </w:rPr>
        <w:t>P</w:t>
      </w:r>
      <w:r w:rsidR="2047B759" w:rsidRPr="00BF08D9">
        <w:rPr>
          <w:rFonts w:ascii="Arial" w:hAnsi="Arial" w:cs="Arial"/>
        </w:rPr>
        <w:t>rendre</w:t>
      </w:r>
      <w:r w:rsidR="38B55C94" w:rsidRPr="00BF08D9">
        <w:rPr>
          <w:rFonts w:ascii="Arial" w:hAnsi="Arial" w:cs="Arial"/>
        </w:rPr>
        <w:t xml:space="preserve"> </w:t>
      </w:r>
      <w:r w:rsidR="408C0344" w:rsidRPr="00BF08D9">
        <w:rPr>
          <w:rFonts w:ascii="Arial" w:hAnsi="Arial" w:cs="Arial"/>
        </w:rPr>
        <w:t xml:space="preserve">des </w:t>
      </w:r>
      <w:r w:rsidR="38B55C94" w:rsidRPr="00BF08D9">
        <w:rPr>
          <w:rFonts w:ascii="Arial" w:hAnsi="Arial" w:cs="Arial"/>
        </w:rPr>
        <w:t>référence</w:t>
      </w:r>
      <w:r w:rsidR="45C52293" w:rsidRPr="00BF08D9">
        <w:rPr>
          <w:rFonts w:ascii="Arial" w:hAnsi="Arial" w:cs="Arial"/>
        </w:rPr>
        <w:t>s</w:t>
      </w:r>
      <w:r w:rsidR="38B55C94" w:rsidRPr="00BF08D9">
        <w:rPr>
          <w:rFonts w:ascii="Arial" w:hAnsi="Arial" w:cs="Arial"/>
        </w:rPr>
        <w:t xml:space="preserve"> planning</w:t>
      </w:r>
      <w:r w:rsidR="3617FA4B" w:rsidRPr="00BF08D9">
        <w:rPr>
          <w:rFonts w:ascii="Arial" w:hAnsi="Arial" w:cs="Arial"/>
        </w:rPr>
        <w:t xml:space="preserve">s </w:t>
      </w:r>
      <w:r w:rsidR="38B55C94" w:rsidRPr="00BF08D9">
        <w:rPr>
          <w:rFonts w:ascii="Arial" w:hAnsi="Arial" w:cs="Arial"/>
        </w:rPr>
        <w:t>et budget</w:t>
      </w:r>
      <w:r w:rsidR="09B86D83" w:rsidRPr="00BF08D9">
        <w:rPr>
          <w:rFonts w:ascii="Arial" w:hAnsi="Arial" w:cs="Arial"/>
        </w:rPr>
        <w:t>s à des fins de comparaison</w:t>
      </w:r>
    </w:p>
    <w:p w14:paraId="00D67B53" w14:textId="240AC8B2" w:rsidR="009F600F" w:rsidRPr="00BF08D9" w:rsidRDefault="2F6242A3" w:rsidP="00F867FB">
      <w:pPr>
        <w:pStyle w:val="Paragraphedeliste"/>
        <w:numPr>
          <w:ilvl w:val="0"/>
          <w:numId w:val="160"/>
        </w:numPr>
        <w:spacing w:after="0"/>
        <w:rPr>
          <w:rFonts w:ascii="Arial" w:hAnsi="Arial" w:cs="Arial"/>
        </w:rPr>
      </w:pPr>
      <w:r w:rsidRPr="50BE2C70">
        <w:rPr>
          <w:rFonts w:ascii="Arial" w:hAnsi="Arial" w:cs="Arial"/>
        </w:rPr>
        <w:t>S</w:t>
      </w:r>
      <w:r w:rsidR="2047B759" w:rsidRPr="50BE2C70">
        <w:rPr>
          <w:rFonts w:ascii="Arial" w:hAnsi="Arial" w:cs="Arial"/>
        </w:rPr>
        <w:t>aisir</w:t>
      </w:r>
      <w:r w:rsidR="38B55C94" w:rsidRPr="50BE2C70">
        <w:rPr>
          <w:rFonts w:ascii="Arial" w:hAnsi="Arial" w:cs="Arial"/>
        </w:rPr>
        <w:t xml:space="preserve"> les informations de reporting projet, à savoir à minima : </w:t>
      </w:r>
    </w:p>
    <w:p w14:paraId="1A16C463" w14:textId="48F21DFA" w:rsidR="009F600F" w:rsidRPr="00BF08D9" w:rsidRDefault="12A547CA" w:rsidP="00F867FB">
      <w:pPr>
        <w:pStyle w:val="Paragraphedeliste"/>
        <w:numPr>
          <w:ilvl w:val="1"/>
          <w:numId w:val="160"/>
        </w:numPr>
        <w:spacing w:after="0"/>
        <w:rPr>
          <w:rFonts w:ascii="Arial" w:hAnsi="Arial" w:cs="Arial"/>
        </w:rPr>
      </w:pPr>
      <w:r w:rsidRPr="00BF08D9">
        <w:rPr>
          <w:rFonts w:ascii="Arial" w:hAnsi="Arial" w:cs="Arial"/>
        </w:rPr>
        <w:t xml:space="preserve">Les météos projets (global, tendance, risque, </w:t>
      </w:r>
      <w:r w:rsidR="73CD1284" w:rsidRPr="00BF08D9">
        <w:rPr>
          <w:rFonts w:ascii="Arial" w:hAnsi="Arial" w:cs="Arial"/>
        </w:rPr>
        <w:t>finances</w:t>
      </w:r>
      <w:r w:rsidRPr="00BF08D9">
        <w:rPr>
          <w:rFonts w:ascii="Arial" w:hAnsi="Arial" w:cs="Arial"/>
        </w:rPr>
        <w:t xml:space="preserve">, planning, qualité, </w:t>
      </w:r>
      <w:r w:rsidR="4212CD08" w:rsidRPr="00BF08D9">
        <w:rPr>
          <w:rFonts w:ascii="Arial" w:hAnsi="Arial" w:cs="Arial"/>
        </w:rPr>
        <w:t>ressource</w:t>
      </w:r>
      <w:r w:rsidR="217DAA8F" w:rsidRPr="00BF08D9">
        <w:rPr>
          <w:rFonts w:ascii="Arial" w:hAnsi="Arial" w:cs="Arial"/>
        </w:rPr>
        <w:t>s</w:t>
      </w:r>
      <w:r w:rsidRPr="00BF08D9">
        <w:rPr>
          <w:rFonts w:ascii="Arial" w:hAnsi="Arial" w:cs="Arial"/>
        </w:rPr>
        <w:t>)</w:t>
      </w:r>
    </w:p>
    <w:p w14:paraId="2116D926" w14:textId="4D818515" w:rsidR="009F600F" w:rsidRPr="00BF08D9" w:rsidRDefault="6444C330" w:rsidP="00F867FB">
      <w:pPr>
        <w:pStyle w:val="Paragraphedeliste"/>
        <w:numPr>
          <w:ilvl w:val="1"/>
          <w:numId w:val="160"/>
        </w:numPr>
        <w:spacing w:after="0"/>
        <w:rPr>
          <w:rFonts w:ascii="Arial" w:hAnsi="Arial" w:cs="Arial"/>
        </w:rPr>
      </w:pPr>
      <w:r w:rsidRPr="00BF08D9">
        <w:rPr>
          <w:rFonts w:ascii="Arial" w:hAnsi="Arial" w:cs="Arial"/>
        </w:rPr>
        <w:t>L’avancement du projet (synthèse générale)</w:t>
      </w:r>
    </w:p>
    <w:p w14:paraId="3CB5DD5C" w14:textId="50CFFD80" w:rsidR="009F600F" w:rsidRPr="00BF08D9" w:rsidRDefault="38B55C94" w:rsidP="00F867FB">
      <w:pPr>
        <w:pStyle w:val="Paragraphedeliste"/>
        <w:numPr>
          <w:ilvl w:val="1"/>
          <w:numId w:val="160"/>
        </w:numPr>
        <w:spacing w:after="0"/>
        <w:rPr>
          <w:rFonts w:ascii="Arial" w:hAnsi="Arial" w:cs="Arial"/>
        </w:rPr>
      </w:pPr>
      <w:r w:rsidRPr="00BF08D9">
        <w:rPr>
          <w:rFonts w:ascii="Arial" w:hAnsi="Arial" w:cs="Arial"/>
        </w:rPr>
        <w:t>Le</w:t>
      </w:r>
      <w:r w:rsidR="35BBCA8D" w:rsidRPr="00BF08D9">
        <w:rPr>
          <w:rFonts w:ascii="Arial" w:hAnsi="Arial" w:cs="Arial"/>
        </w:rPr>
        <w:t>s principales réalisat</w:t>
      </w:r>
      <w:r w:rsidR="34D6BF80" w:rsidRPr="00BF08D9">
        <w:rPr>
          <w:rFonts w:ascii="Arial" w:hAnsi="Arial" w:cs="Arial"/>
        </w:rPr>
        <w:t>i</w:t>
      </w:r>
      <w:r w:rsidR="35BBCA8D" w:rsidRPr="00BF08D9">
        <w:rPr>
          <w:rFonts w:ascii="Arial" w:hAnsi="Arial" w:cs="Arial"/>
        </w:rPr>
        <w:t xml:space="preserve">ons </w:t>
      </w:r>
      <w:r w:rsidR="197EE614" w:rsidRPr="00BF08D9">
        <w:rPr>
          <w:rFonts w:ascii="Arial" w:hAnsi="Arial" w:cs="Arial"/>
        </w:rPr>
        <w:t xml:space="preserve">pour </w:t>
      </w:r>
      <w:r w:rsidRPr="00BF08D9">
        <w:rPr>
          <w:rFonts w:ascii="Arial" w:hAnsi="Arial" w:cs="Arial"/>
        </w:rPr>
        <w:t>la période passée</w:t>
      </w:r>
    </w:p>
    <w:p w14:paraId="4C631C8D" w14:textId="08982A32" w:rsidR="009F600F" w:rsidRPr="00BF08D9" w:rsidRDefault="536173E7" w:rsidP="00F867FB">
      <w:pPr>
        <w:pStyle w:val="Paragraphedeliste"/>
        <w:numPr>
          <w:ilvl w:val="1"/>
          <w:numId w:val="160"/>
        </w:numPr>
        <w:spacing w:after="0"/>
        <w:rPr>
          <w:rFonts w:ascii="Arial" w:hAnsi="Arial" w:cs="Arial"/>
        </w:rPr>
      </w:pPr>
      <w:r w:rsidRPr="00BF08D9">
        <w:rPr>
          <w:rFonts w:ascii="Arial" w:hAnsi="Arial" w:cs="Arial"/>
        </w:rPr>
        <w:t xml:space="preserve">Les objectifs </w:t>
      </w:r>
      <w:r w:rsidR="0F20E452" w:rsidRPr="00BF08D9">
        <w:rPr>
          <w:rFonts w:ascii="Arial" w:hAnsi="Arial" w:cs="Arial"/>
        </w:rPr>
        <w:t xml:space="preserve">pour </w:t>
      </w:r>
      <w:r w:rsidR="38B55C94" w:rsidRPr="00BF08D9">
        <w:rPr>
          <w:rFonts w:ascii="Arial" w:hAnsi="Arial" w:cs="Arial"/>
        </w:rPr>
        <w:t>la période à venir</w:t>
      </w:r>
    </w:p>
    <w:p w14:paraId="09EBDFDD" w14:textId="69504B00" w:rsidR="009F600F" w:rsidRPr="00BF08D9" w:rsidRDefault="18462824" w:rsidP="00F867FB">
      <w:pPr>
        <w:pStyle w:val="Paragraphedeliste"/>
        <w:numPr>
          <w:ilvl w:val="1"/>
          <w:numId w:val="160"/>
        </w:numPr>
        <w:spacing w:after="0"/>
        <w:rPr>
          <w:rFonts w:ascii="Arial" w:hAnsi="Arial" w:cs="Arial"/>
        </w:rPr>
      </w:pPr>
      <w:r w:rsidRPr="00BF08D9">
        <w:rPr>
          <w:rFonts w:ascii="Arial" w:hAnsi="Arial" w:cs="Arial"/>
        </w:rPr>
        <w:t>Les points d’attention et de blocage</w:t>
      </w:r>
    </w:p>
    <w:p w14:paraId="6E7D751D" w14:textId="416C0D07" w:rsidR="009F600F" w:rsidRPr="00BF08D9" w:rsidRDefault="18462824" w:rsidP="00F867FB">
      <w:pPr>
        <w:pStyle w:val="Paragraphedeliste"/>
        <w:numPr>
          <w:ilvl w:val="1"/>
          <w:numId w:val="160"/>
        </w:numPr>
        <w:spacing w:after="0"/>
        <w:rPr>
          <w:rFonts w:ascii="Arial" w:hAnsi="Arial" w:cs="Arial"/>
        </w:rPr>
      </w:pPr>
      <w:r w:rsidRPr="00BF08D9">
        <w:rPr>
          <w:rFonts w:ascii="Arial" w:hAnsi="Arial" w:cs="Arial"/>
        </w:rPr>
        <w:t>Les besoins d’arbitrage</w:t>
      </w:r>
    </w:p>
    <w:p w14:paraId="085639B1" w14:textId="77777777" w:rsidR="00F867FB" w:rsidRDefault="00F867FB" w:rsidP="00F867FB">
      <w:pPr>
        <w:spacing w:after="0"/>
        <w:rPr>
          <w:rFonts w:ascii="Arial" w:hAnsi="Arial" w:cs="Arial"/>
        </w:rPr>
      </w:pPr>
    </w:p>
    <w:p w14:paraId="660544EF" w14:textId="604669D0" w:rsidR="001D306A" w:rsidRPr="00BF08D9" w:rsidRDefault="00CF4D4F" w:rsidP="00F867FB">
      <w:pPr>
        <w:spacing w:after="0"/>
        <w:rPr>
          <w:rFonts w:ascii="Arial" w:hAnsi="Arial" w:cs="Arial"/>
        </w:rPr>
      </w:pPr>
      <w:r w:rsidRPr="00BF08D9">
        <w:rPr>
          <w:rFonts w:ascii="Arial" w:hAnsi="Arial" w:cs="Arial"/>
        </w:rPr>
        <w:t>La solution doit dispose</w:t>
      </w:r>
      <w:r w:rsidRPr="00BF08D9" w:rsidDel="00CF4D4F">
        <w:rPr>
          <w:rFonts w:ascii="Arial" w:hAnsi="Arial" w:cs="Arial"/>
        </w:rPr>
        <w:t xml:space="preserve">r </w:t>
      </w:r>
      <w:r w:rsidRPr="00BF08D9">
        <w:rPr>
          <w:rFonts w:ascii="Arial" w:hAnsi="Arial" w:cs="Arial"/>
        </w:rPr>
        <w:t xml:space="preserve">de notifications et d’alertes sur les échéances imminentes ou </w:t>
      </w:r>
      <w:r w:rsidR="507EFC92" w:rsidRPr="00BF08D9">
        <w:rPr>
          <w:rFonts w:ascii="Arial" w:hAnsi="Arial" w:cs="Arial"/>
        </w:rPr>
        <w:t>en retard.</w:t>
      </w:r>
    </w:p>
    <w:p w14:paraId="46BC7A07" w14:textId="56D78FEB" w:rsidR="00CF4D4F" w:rsidRPr="00F867FB" w:rsidRDefault="00CF4D4F" w:rsidP="00F867FB">
      <w:pPr>
        <w:spacing w:after="0"/>
        <w:rPr>
          <w:highlight w:val="red"/>
        </w:rPr>
      </w:pPr>
    </w:p>
    <w:p w14:paraId="04BF4472" w14:textId="2EC4AF1C" w:rsidR="00F867FB" w:rsidRPr="00757035" w:rsidRDefault="241982AC" w:rsidP="00CD3FC1">
      <w:pPr>
        <w:pStyle w:val="Titre3"/>
      </w:pPr>
      <w:bookmarkStart w:id="105" w:name="_Toc198123823"/>
      <w:bookmarkStart w:id="106" w:name="_Toc198124036"/>
      <w:bookmarkStart w:id="107" w:name="_Toc198125698"/>
      <w:bookmarkStart w:id="108" w:name="_Toc198204017"/>
      <w:bookmarkStart w:id="109" w:name="_Toc203059049"/>
      <w:bookmarkStart w:id="110" w:name="_Toc219364047"/>
      <w:r w:rsidRPr="00757035">
        <w:lastRenderedPageBreak/>
        <w:t>Gestion des ressources</w:t>
      </w:r>
      <w:bookmarkEnd w:id="105"/>
      <w:bookmarkEnd w:id="106"/>
      <w:bookmarkEnd w:id="107"/>
      <w:bookmarkEnd w:id="108"/>
      <w:bookmarkEnd w:id="109"/>
      <w:bookmarkEnd w:id="110"/>
    </w:p>
    <w:p w14:paraId="6EF5AEA9" w14:textId="2DBF4D05" w:rsidR="00F867FB" w:rsidRPr="00757035" w:rsidRDefault="3F60B8A5" w:rsidP="00CD3FC1">
      <w:pPr>
        <w:pStyle w:val="Titre4"/>
      </w:pPr>
      <w:bookmarkStart w:id="111" w:name="_Toc198123824"/>
      <w:bookmarkStart w:id="112" w:name="_Toc198124037"/>
      <w:r w:rsidRPr="00757035">
        <w:t>Périmètre</w:t>
      </w:r>
      <w:bookmarkEnd w:id="111"/>
      <w:bookmarkEnd w:id="112"/>
    </w:p>
    <w:p w14:paraId="1C129EDC" w14:textId="62D3B5E3" w:rsidR="00CF4D4F" w:rsidRPr="00BF08D9" w:rsidRDefault="23B86CE3" w:rsidP="00F867FB">
      <w:pPr>
        <w:spacing w:after="0"/>
        <w:rPr>
          <w:rFonts w:ascii="Arial" w:hAnsi="Arial" w:cs="Arial"/>
        </w:rPr>
      </w:pPr>
      <w:r w:rsidRPr="00BF08D9">
        <w:rPr>
          <w:rFonts w:ascii="Arial" w:hAnsi="Arial" w:cs="Arial"/>
        </w:rPr>
        <w:t xml:space="preserve">Les ressources </w:t>
      </w:r>
      <w:r w:rsidR="33B24862" w:rsidRPr="00BF08D9">
        <w:rPr>
          <w:rFonts w:ascii="Arial" w:hAnsi="Arial" w:cs="Arial"/>
        </w:rPr>
        <w:t>participent à un ou plusieurs projets</w:t>
      </w:r>
      <w:r w:rsidRPr="00BF08D9">
        <w:rPr>
          <w:rFonts w:ascii="Arial" w:hAnsi="Arial" w:cs="Arial"/>
        </w:rPr>
        <w:t>.</w:t>
      </w:r>
      <w:r w:rsidR="00B9378D" w:rsidRPr="00BF08D9">
        <w:rPr>
          <w:rFonts w:ascii="Arial" w:hAnsi="Arial" w:cs="Arial"/>
        </w:rPr>
        <w:t xml:space="preserve"> </w:t>
      </w:r>
      <w:r w:rsidR="3E492700" w:rsidRPr="00BF08D9">
        <w:rPr>
          <w:rFonts w:ascii="Arial" w:hAnsi="Arial" w:cs="Arial"/>
        </w:rPr>
        <w:t>Elles</w:t>
      </w:r>
      <w:r w:rsidRPr="00BF08D9">
        <w:rPr>
          <w:rFonts w:ascii="Arial" w:hAnsi="Arial" w:cs="Arial"/>
        </w:rPr>
        <w:t xml:space="preserve"> peuvent également</w:t>
      </w:r>
      <w:r w:rsidR="6634AF8E" w:rsidRPr="00BF08D9">
        <w:rPr>
          <w:rFonts w:ascii="Arial" w:hAnsi="Arial" w:cs="Arial"/>
        </w:rPr>
        <w:t xml:space="preserve"> </w:t>
      </w:r>
      <w:r w:rsidR="00B9378D" w:rsidRPr="00BF08D9">
        <w:rPr>
          <w:rFonts w:ascii="Arial" w:hAnsi="Arial" w:cs="Arial"/>
        </w:rPr>
        <w:t xml:space="preserve">contribuer </w:t>
      </w:r>
      <w:r w:rsidR="710AB4A1" w:rsidRPr="00BF08D9">
        <w:rPr>
          <w:rFonts w:ascii="Arial" w:hAnsi="Arial" w:cs="Arial"/>
        </w:rPr>
        <w:t>à</w:t>
      </w:r>
      <w:r w:rsidRPr="00BF08D9">
        <w:rPr>
          <w:rFonts w:ascii="Arial" w:hAnsi="Arial" w:cs="Arial"/>
        </w:rPr>
        <w:t xml:space="preserve"> des activités récurrentes ou </w:t>
      </w:r>
      <w:r w:rsidR="00F50C43" w:rsidRPr="00BF08D9">
        <w:rPr>
          <w:rFonts w:ascii="Arial" w:hAnsi="Arial" w:cs="Arial"/>
        </w:rPr>
        <w:t xml:space="preserve">à </w:t>
      </w:r>
      <w:r w:rsidRPr="00BF08D9">
        <w:rPr>
          <w:rFonts w:ascii="Arial" w:hAnsi="Arial" w:cs="Arial"/>
        </w:rPr>
        <w:t xml:space="preserve">des activités </w:t>
      </w:r>
      <w:r w:rsidR="00B9378D" w:rsidRPr="00BF08D9">
        <w:rPr>
          <w:rFonts w:ascii="Arial" w:hAnsi="Arial" w:cs="Arial"/>
        </w:rPr>
        <w:t>spécifiques.</w:t>
      </w:r>
    </w:p>
    <w:p w14:paraId="57DE586B" w14:textId="77777777" w:rsidR="00F867FB" w:rsidRDefault="00F867FB" w:rsidP="00F867FB">
      <w:pPr>
        <w:spacing w:after="0"/>
        <w:rPr>
          <w:rFonts w:ascii="Arial" w:hAnsi="Arial" w:cs="Arial"/>
        </w:rPr>
      </w:pPr>
    </w:p>
    <w:p w14:paraId="17D59E5D" w14:textId="073A04FF" w:rsidR="52162950" w:rsidRPr="00BF08D9" w:rsidRDefault="52162950" w:rsidP="00F867FB">
      <w:pPr>
        <w:spacing w:after="0"/>
        <w:rPr>
          <w:rFonts w:ascii="Arial" w:hAnsi="Arial" w:cs="Arial"/>
        </w:rPr>
      </w:pPr>
      <w:r w:rsidRPr="00BF08D9">
        <w:rPr>
          <w:rFonts w:ascii="Arial" w:hAnsi="Arial" w:cs="Arial"/>
        </w:rPr>
        <w:t xml:space="preserve">Les ressources humaines </w:t>
      </w:r>
      <w:r w:rsidR="74FAD341" w:rsidRPr="00BF08D9">
        <w:rPr>
          <w:rFonts w:ascii="Arial" w:hAnsi="Arial" w:cs="Arial"/>
        </w:rPr>
        <w:t>sont</w:t>
      </w:r>
      <w:r w:rsidR="00F867FB">
        <w:rPr>
          <w:rFonts w:ascii="Arial" w:hAnsi="Arial" w:cs="Arial"/>
        </w:rPr>
        <w:t> :</w:t>
      </w:r>
    </w:p>
    <w:p w14:paraId="7B6A4A8B" w14:textId="66A7C5EB" w:rsidR="52162950" w:rsidRPr="00BF08D9" w:rsidRDefault="74FAD341" w:rsidP="00F867FB">
      <w:pPr>
        <w:pStyle w:val="Paragraphedeliste"/>
        <w:numPr>
          <w:ilvl w:val="0"/>
          <w:numId w:val="158"/>
        </w:numPr>
        <w:spacing w:after="0"/>
        <w:rPr>
          <w:rFonts w:ascii="Arial" w:hAnsi="Arial" w:cs="Arial"/>
        </w:rPr>
      </w:pPr>
      <w:r w:rsidRPr="00BF08D9">
        <w:rPr>
          <w:rFonts w:ascii="Arial" w:hAnsi="Arial" w:cs="Arial"/>
        </w:rPr>
        <w:t>Soit cré</w:t>
      </w:r>
      <w:r w:rsidR="3F9534B1" w:rsidRPr="00BF08D9">
        <w:rPr>
          <w:rFonts w:ascii="Arial" w:hAnsi="Arial" w:cs="Arial"/>
        </w:rPr>
        <w:t>ées</w:t>
      </w:r>
      <w:r w:rsidRPr="00BF08D9">
        <w:rPr>
          <w:rFonts w:ascii="Arial" w:hAnsi="Arial" w:cs="Arial"/>
        </w:rPr>
        <w:t xml:space="preserve"> manuellement dans l’outil</w:t>
      </w:r>
    </w:p>
    <w:p w14:paraId="5B229FC5" w14:textId="54D1F118" w:rsidR="52162950" w:rsidRPr="00BF08D9" w:rsidRDefault="74FAD341" w:rsidP="00F867FB">
      <w:pPr>
        <w:pStyle w:val="Paragraphedeliste"/>
        <w:numPr>
          <w:ilvl w:val="0"/>
          <w:numId w:val="158"/>
        </w:numPr>
        <w:spacing w:after="0"/>
        <w:rPr>
          <w:rFonts w:ascii="Arial" w:hAnsi="Arial" w:cs="Arial"/>
        </w:rPr>
      </w:pPr>
      <w:r w:rsidRPr="00BF08D9">
        <w:rPr>
          <w:rFonts w:ascii="Arial" w:hAnsi="Arial" w:cs="Arial"/>
        </w:rPr>
        <w:t xml:space="preserve">Soit </w:t>
      </w:r>
      <w:r w:rsidR="3F516E83" w:rsidRPr="00BF08D9">
        <w:rPr>
          <w:rFonts w:ascii="Arial" w:hAnsi="Arial" w:cs="Arial"/>
        </w:rPr>
        <w:t>récupéré</w:t>
      </w:r>
      <w:r w:rsidR="6D9B7B1D" w:rsidRPr="00BF08D9">
        <w:rPr>
          <w:rFonts w:ascii="Arial" w:hAnsi="Arial" w:cs="Arial"/>
        </w:rPr>
        <w:t>e</w:t>
      </w:r>
      <w:r w:rsidR="3F516E83" w:rsidRPr="00BF08D9">
        <w:rPr>
          <w:rFonts w:ascii="Arial" w:hAnsi="Arial" w:cs="Arial"/>
        </w:rPr>
        <w:t>s</w:t>
      </w:r>
      <w:r w:rsidR="416B573C" w:rsidRPr="00BF08D9">
        <w:rPr>
          <w:rFonts w:ascii="Arial" w:hAnsi="Arial" w:cs="Arial"/>
        </w:rPr>
        <w:t xml:space="preserve"> avec leur</w:t>
      </w:r>
      <w:r w:rsidR="52162950" w:rsidRPr="00BF08D9">
        <w:rPr>
          <w:rFonts w:ascii="Arial" w:hAnsi="Arial" w:cs="Arial"/>
        </w:rPr>
        <w:t xml:space="preserve"> attributs </w:t>
      </w:r>
      <w:r w:rsidR="14F9A1EB" w:rsidRPr="00BF08D9">
        <w:rPr>
          <w:rFonts w:ascii="Arial" w:hAnsi="Arial" w:cs="Arial"/>
        </w:rPr>
        <w:t>depuis le logiciel OCTAUPUS</w:t>
      </w:r>
      <w:r w:rsidR="00757035">
        <w:rPr>
          <w:rFonts w:ascii="Arial" w:hAnsi="Arial" w:cs="Arial"/>
        </w:rPr>
        <w:t xml:space="preserve"> (chapitre </w:t>
      </w:r>
      <w:r w:rsidR="00757035" w:rsidRPr="00757035">
        <w:rPr>
          <w:rFonts w:ascii="Arial" w:hAnsi="Arial" w:cs="Arial"/>
          <w:u w:val="single"/>
        </w:rPr>
        <w:fldChar w:fldCharType="begin"/>
      </w:r>
      <w:r w:rsidR="00757035" w:rsidRPr="00757035">
        <w:rPr>
          <w:rFonts w:ascii="Arial" w:hAnsi="Arial" w:cs="Arial"/>
          <w:u w:val="single"/>
        </w:rPr>
        <w:instrText xml:space="preserve"> REF _Ref212210012 \w \h  \* MERGEFORMAT </w:instrText>
      </w:r>
      <w:r w:rsidR="00757035" w:rsidRPr="00757035">
        <w:rPr>
          <w:rFonts w:ascii="Arial" w:hAnsi="Arial" w:cs="Arial"/>
          <w:u w:val="single"/>
        </w:rPr>
      </w:r>
      <w:r w:rsidR="00757035" w:rsidRPr="00757035">
        <w:rPr>
          <w:rFonts w:ascii="Arial" w:hAnsi="Arial" w:cs="Arial"/>
          <w:u w:val="single"/>
        </w:rPr>
        <w:fldChar w:fldCharType="separate"/>
      </w:r>
      <w:r w:rsidR="00757035" w:rsidRPr="00757035">
        <w:rPr>
          <w:rFonts w:ascii="Arial" w:hAnsi="Arial" w:cs="Arial"/>
          <w:u w:val="single"/>
        </w:rPr>
        <w:t>6.3.2</w:t>
      </w:r>
      <w:r w:rsidR="00757035" w:rsidRPr="00757035">
        <w:rPr>
          <w:rFonts w:ascii="Arial" w:hAnsi="Arial" w:cs="Arial"/>
          <w:u w:val="single"/>
        </w:rPr>
        <w:fldChar w:fldCharType="end"/>
      </w:r>
      <w:r w:rsidR="00757035" w:rsidRPr="00757035">
        <w:rPr>
          <w:rFonts w:ascii="Arial" w:hAnsi="Arial" w:cs="Arial"/>
          <w:u w:val="single"/>
        </w:rPr>
        <w:t xml:space="preserve"> </w:t>
      </w:r>
      <w:r w:rsidR="00757035" w:rsidRPr="00757035">
        <w:rPr>
          <w:rFonts w:ascii="Arial" w:hAnsi="Arial" w:cs="Arial"/>
          <w:u w:val="single"/>
        </w:rPr>
        <w:fldChar w:fldCharType="begin"/>
      </w:r>
      <w:r w:rsidR="00757035" w:rsidRPr="00757035">
        <w:rPr>
          <w:rFonts w:ascii="Arial" w:hAnsi="Arial" w:cs="Arial"/>
          <w:u w:val="single"/>
        </w:rPr>
        <w:instrText xml:space="preserve"> REF _Ref212210005 \h  \* MERGEFORMAT </w:instrText>
      </w:r>
      <w:r w:rsidR="00757035" w:rsidRPr="00757035">
        <w:rPr>
          <w:rFonts w:ascii="Arial" w:hAnsi="Arial" w:cs="Arial"/>
          <w:u w:val="single"/>
        </w:rPr>
      </w:r>
      <w:r w:rsidR="00757035" w:rsidRPr="00757035">
        <w:rPr>
          <w:rFonts w:ascii="Arial" w:hAnsi="Arial" w:cs="Arial"/>
          <w:u w:val="single"/>
        </w:rPr>
        <w:fldChar w:fldCharType="separate"/>
      </w:r>
      <w:r w:rsidR="00757035" w:rsidRPr="00757035">
        <w:rPr>
          <w:rFonts w:ascii="Arial" w:hAnsi="Arial" w:cs="Arial"/>
          <w:u w:val="single"/>
        </w:rPr>
        <w:t>Interface avec le référentiel des structures – SIRIUS</w:t>
      </w:r>
      <w:r w:rsidR="00757035" w:rsidRPr="00757035">
        <w:rPr>
          <w:rFonts w:ascii="Arial" w:hAnsi="Arial" w:cs="Arial"/>
          <w:u w:val="single"/>
        </w:rPr>
        <w:fldChar w:fldCharType="end"/>
      </w:r>
      <w:r w:rsidR="00757035">
        <w:rPr>
          <w:rFonts w:ascii="Arial" w:hAnsi="Arial" w:cs="Arial"/>
        </w:rPr>
        <w:t>).</w:t>
      </w:r>
    </w:p>
    <w:p w14:paraId="0AA36AF5" w14:textId="77777777" w:rsidR="00F867FB" w:rsidRDefault="00F867FB" w:rsidP="00F867FB">
      <w:pPr>
        <w:spacing w:after="0"/>
        <w:rPr>
          <w:rFonts w:ascii="Arial" w:eastAsia="Calibri" w:hAnsi="Arial" w:cs="Arial"/>
        </w:rPr>
      </w:pPr>
    </w:p>
    <w:p w14:paraId="6D0B8F43" w14:textId="07F2DA0A" w:rsidR="52162950" w:rsidRDefault="36266D9C" w:rsidP="00F867FB">
      <w:pPr>
        <w:spacing w:after="0"/>
        <w:rPr>
          <w:rFonts w:ascii="Arial" w:eastAsia="Calibri" w:hAnsi="Arial" w:cs="Arial"/>
        </w:rPr>
      </w:pPr>
      <w:r w:rsidRPr="00BF08D9">
        <w:rPr>
          <w:rFonts w:ascii="Arial" w:eastAsia="Calibri" w:hAnsi="Arial" w:cs="Arial"/>
        </w:rPr>
        <w:t>Une</w:t>
      </w:r>
      <w:r w:rsidR="70FC6EFC" w:rsidRPr="00BF08D9">
        <w:rPr>
          <w:rFonts w:ascii="Arial" w:eastAsia="Calibri" w:hAnsi="Arial" w:cs="Arial"/>
        </w:rPr>
        <w:t xml:space="preserve"> ressource </w:t>
      </w:r>
      <w:r w:rsidRPr="00BF08D9">
        <w:rPr>
          <w:rFonts w:ascii="Arial" w:eastAsia="Calibri" w:hAnsi="Arial" w:cs="Arial"/>
        </w:rPr>
        <w:t>existe</w:t>
      </w:r>
      <w:r w:rsidR="70FC6EFC" w:rsidRPr="00BF08D9">
        <w:rPr>
          <w:rFonts w:ascii="Arial" w:eastAsia="Calibri" w:hAnsi="Arial" w:cs="Arial"/>
        </w:rPr>
        <w:t xml:space="preserve"> sans être </w:t>
      </w:r>
      <w:r w:rsidR="356A7948" w:rsidRPr="00BF08D9">
        <w:rPr>
          <w:rFonts w:ascii="Arial" w:eastAsia="Calibri" w:hAnsi="Arial" w:cs="Arial"/>
        </w:rPr>
        <w:t>forcément</w:t>
      </w:r>
      <w:r w:rsidR="6A1D0907" w:rsidRPr="00BF08D9">
        <w:rPr>
          <w:rFonts w:ascii="Arial" w:eastAsia="Calibri" w:hAnsi="Arial" w:cs="Arial"/>
        </w:rPr>
        <w:t xml:space="preserve"> </w:t>
      </w:r>
      <w:r w:rsidR="70FC6EFC" w:rsidRPr="00BF08D9">
        <w:rPr>
          <w:rFonts w:ascii="Arial" w:eastAsia="Calibri" w:hAnsi="Arial" w:cs="Arial"/>
        </w:rPr>
        <w:t>liée à un utilisateur. Seul un utilisateur nécessite une licence.</w:t>
      </w:r>
    </w:p>
    <w:p w14:paraId="671CDF54" w14:textId="77777777" w:rsidR="00F867FB" w:rsidRPr="00BF08D9" w:rsidRDefault="00F867FB" w:rsidP="00F867FB">
      <w:pPr>
        <w:spacing w:after="0"/>
        <w:rPr>
          <w:rFonts w:ascii="Arial" w:eastAsia="Calibri" w:hAnsi="Arial" w:cs="Arial"/>
          <w:highlight w:val="yellow"/>
        </w:rPr>
      </w:pPr>
    </w:p>
    <w:p w14:paraId="6FE00AA0" w14:textId="7944DF65" w:rsidR="00CF4D4F" w:rsidRPr="00BF08D9" w:rsidRDefault="2055745E" w:rsidP="00F867FB">
      <w:pPr>
        <w:spacing w:after="0"/>
        <w:rPr>
          <w:rFonts w:ascii="Arial" w:hAnsi="Arial" w:cs="Arial"/>
          <w:highlight w:val="yellow"/>
        </w:rPr>
      </w:pPr>
      <w:r w:rsidRPr="00BF08D9">
        <w:rPr>
          <w:rFonts w:ascii="Arial" w:hAnsi="Arial" w:cs="Arial"/>
        </w:rPr>
        <w:t>Les ressources sont affectées aux projets</w:t>
      </w:r>
      <w:r w:rsidR="06A5AFB7" w:rsidRPr="00BF08D9">
        <w:rPr>
          <w:rFonts w:ascii="Arial" w:hAnsi="Arial" w:cs="Arial"/>
        </w:rPr>
        <w:t>.</w:t>
      </w:r>
      <w:r w:rsidR="4C73F9B6" w:rsidRPr="00BF08D9">
        <w:rPr>
          <w:rFonts w:ascii="Arial" w:hAnsi="Arial" w:cs="Arial"/>
        </w:rPr>
        <w:t xml:space="preserve"> Elles n’accèdent qu’à leur propre affectation, et </w:t>
      </w:r>
      <w:r w:rsidR="1F9A563C" w:rsidRPr="00BF08D9">
        <w:rPr>
          <w:rFonts w:ascii="Arial" w:hAnsi="Arial" w:cs="Arial"/>
        </w:rPr>
        <w:t>peuvent si besoin</w:t>
      </w:r>
      <w:r w:rsidR="4C73F9B6" w:rsidRPr="00BF08D9">
        <w:rPr>
          <w:rFonts w:ascii="Arial" w:hAnsi="Arial" w:cs="Arial"/>
        </w:rPr>
        <w:t xml:space="preserve"> saisir leur temps.</w:t>
      </w:r>
      <w:r w:rsidR="491CCCCC" w:rsidRPr="00BF08D9">
        <w:rPr>
          <w:rFonts w:ascii="Arial" w:hAnsi="Arial" w:cs="Arial"/>
        </w:rPr>
        <w:t xml:space="preserve"> </w:t>
      </w:r>
      <w:r w:rsidRPr="00BF08D9">
        <w:rPr>
          <w:rFonts w:ascii="Arial" w:hAnsi="Arial" w:cs="Arial"/>
        </w:rPr>
        <w:t>Les ressources sont regroupées selon une structure de répartition organisationnelle (</w:t>
      </w:r>
      <w:r w:rsidR="6528AE0D" w:rsidRPr="00BF08D9">
        <w:rPr>
          <w:rFonts w:ascii="Arial" w:hAnsi="Arial" w:cs="Arial"/>
        </w:rPr>
        <w:t>R</w:t>
      </w:r>
      <w:r w:rsidRPr="00BF08D9">
        <w:rPr>
          <w:rFonts w:ascii="Arial" w:hAnsi="Arial" w:cs="Arial"/>
        </w:rPr>
        <w:t xml:space="preserve">BS - </w:t>
      </w:r>
      <w:r w:rsidR="425E0BB5" w:rsidRPr="00BF08D9">
        <w:rPr>
          <w:rFonts w:ascii="Arial" w:hAnsi="Arial" w:cs="Arial"/>
        </w:rPr>
        <w:t>Ressource</w:t>
      </w:r>
      <w:r w:rsidRPr="00BF08D9">
        <w:rPr>
          <w:rFonts w:ascii="Arial" w:hAnsi="Arial" w:cs="Arial"/>
        </w:rPr>
        <w:t xml:space="preserve"> Breakdown Structure).</w:t>
      </w:r>
    </w:p>
    <w:p w14:paraId="63E9BD56" w14:textId="77777777" w:rsidR="00F867FB" w:rsidRDefault="00F867FB" w:rsidP="00F867FB">
      <w:pPr>
        <w:spacing w:after="0"/>
        <w:rPr>
          <w:rFonts w:ascii="Arial" w:hAnsi="Arial" w:cs="Arial"/>
        </w:rPr>
      </w:pPr>
    </w:p>
    <w:p w14:paraId="753135B4" w14:textId="59B084F6" w:rsidR="00CF4D4F" w:rsidRPr="00BF08D9" w:rsidRDefault="2055745E" w:rsidP="00F867FB">
      <w:pPr>
        <w:spacing w:after="0"/>
        <w:rPr>
          <w:rFonts w:ascii="Arial" w:eastAsia="Calibri" w:hAnsi="Arial" w:cs="Arial"/>
        </w:rPr>
      </w:pPr>
      <w:r w:rsidRPr="00BF08D9">
        <w:rPr>
          <w:rFonts w:ascii="Arial" w:hAnsi="Arial" w:cs="Arial"/>
        </w:rPr>
        <w:t xml:space="preserve">L’objectif principal de l’AP-HP est de maitriser l’utilisation des ressources, de permettre une gestion efficace et centralisée, </w:t>
      </w:r>
      <w:r w:rsidR="1DA7ED31" w:rsidRPr="00BF08D9">
        <w:rPr>
          <w:rFonts w:ascii="Arial" w:hAnsi="Arial" w:cs="Arial"/>
        </w:rPr>
        <w:t>afin d’assurer</w:t>
      </w:r>
      <w:r w:rsidRPr="00BF08D9">
        <w:rPr>
          <w:rFonts w:ascii="Arial" w:hAnsi="Arial" w:cs="Arial"/>
        </w:rPr>
        <w:t xml:space="preserve"> une utilisation optimale des ressources </w:t>
      </w:r>
      <w:r w:rsidR="2F9370D6" w:rsidRPr="00BF08D9">
        <w:rPr>
          <w:rFonts w:ascii="Arial" w:hAnsi="Arial" w:cs="Arial"/>
        </w:rPr>
        <w:t>et</w:t>
      </w:r>
      <w:r w:rsidR="0030140D" w:rsidRPr="00BF08D9">
        <w:rPr>
          <w:rFonts w:ascii="Arial" w:hAnsi="Arial" w:cs="Arial"/>
        </w:rPr>
        <w:t xml:space="preserve"> d’</w:t>
      </w:r>
      <w:r w:rsidR="2F9370D6" w:rsidRPr="00BF08D9">
        <w:rPr>
          <w:rFonts w:ascii="Arial" w:hAnsi="Arial" w:cs="Arial"/>
        </w:rPr>
        <w:t>éviter</w:t>
      </w:r>
      <w:r w:rsidRPr="00BF08D9">
        <w:rPr>
          <w:rFonts w:ascii="Arial" w:hAnsi="Arial" w:cs="Arial"/>
        </w:rPr>
        <w:t xml:space="preserve"> les surcharges ou sous-utilisations.</w:t>
      </w:r>
    </w:p>
    <w:p w14:paraId="4FCD3407" w14:textId="77777777" w:rsidR="00F867FB" w:rsidRDefault="00F867FB" w:rsidP="00F867FB">
      <w:pPr>
        <w:spacing w:after="0"/>
        <w:rPr>
          <w:rFonts w:ascii="Arial" w:hAnsi="Arial" w:cs="Arial"/>
        </w:rPr>
      </w:pPr>
    </w:p>
    <w:p w14:paraId="0335D8A7" w14:textId="191182A2" w:rsidR="0011099E" w:rsidRDefault="0011099E" w:rsidP="00F867FB">
      <w:pPr>
        <w:spacing w:after="0"/>
        <w:rPr>
          <w:rFonts w:ascii="Arial" w:hAnsi="Arial" w:cs="Arial"/>
        </w:rPr>
      </w:pPr>
      <w:r w:rsidRPr="00BF08D9">
        <w:rPr>
          <w:rFonts w:ascii="Arial" w:hAnsi="Arial" w:cs="Arial"/>
        </w:rPr>
        <w:t>Cette fonctionnalité ne sera pas forcément utilisée par toutes les parties prenantes.</w:t>
      </w:r>
    </w:p>
    <w:p w14:paraId="7326FF43" w14:textId="77777777" w:rsidR="00F867FB" w:rsidRPr="00BF08D9" w:rsidRDefault="00F867FB" w:rsidP="00F867FB">
      <w:pPr>
        <w:spacing w:after="0"/>
        <w:rPr>
          <w:rFonts w:ascii="Arial" w:hAnsi="Arial" w:cs="Arial"/>
        </w:rPr>
      </w:pPr>
    </w:p>
    <w:p w14:paraId="7747E475" w14:textId="3901EB1C" w:rsidR="00CF4D4F" w:rsidRPr="00757035" w:rsidRDefault="3F60B8A5" w:rsidP="00CD3FC1">
      <w:pPr>
        <w:pStyle w:val="Titre4"/>
      </w:pPr>
      <w:bookmarkStart w:id="113" w:name="_Toc198123825"/>
      <w:bookmarkStart w:id="114" w:name="_Toc198124038"/>
      <w:r w:rsidRPr="00757035">
        <w:t>Information des ressources</w:t>
      </w:r>
      <w:bookmarkEnd w:id="113"/>
      <w:bookmarkEnd w:id="114"/>
    </w:p>
    <w:p w14:paraId="3FABEA62" w14:textId="3A1BA06E" w:rsidR="000E45B5" w:rsidRPr="00BF08D9" w:rsidRDefault="000E45B5" w:rsidP="00F867FB">
      <w:pPr>
        <w:spacing w:after="0"/>
        <w:rPr>
          <w:rFonts w:ascii="Arial" w:hAnsi="Arial" w:cs="Arial"/>
        </w:rPr>
      </w:pPr>
      <w:r w:rsidRPr="00BF08D9">
        <w:rPr>
          <w:rFonts w:ascii="Arial" w:hAnsi="Arial" w:cs="Arial"/>
        </w:rPr>
        <w:t xml:space="preserve">Le schéma ci-dessous décrit les étapes clés du processus de </w:t>
      </w:r>
      <w:r w:rsidR="7E651DC9" w:rsidRPr="00BF08D9">
        <w:rPr>
          <w:rFonts w:ascii="Arial" w:hAnsi="Arial" w:cs="Arial"/>
        </w:rPr>
        <w:t>création/</w:t>
      </w:r>
      <w:r w:rsidRPr="00BF08D9">
        <w:rPr>
          <w:rFonts w:ascii="Arial" w:hAnsi="Arial" w:cs="Arial"/>
        </w:rPr>
        <w:t>gestion des informations des ressources.</w:t>
      </w:r>
    </w:p>
    <w:p w14:paraId="3B9C20DA" w14:textId="6E2F8900" w:rsidR="009F600F" w:rsidRPr="00BF08D9" w:rsidRDefault="149552E1" w:rsidP="00F867FB">
      <w:pPr>
        <w:spacing w:after="0"/>
        <w:rPr>
          <w:rFonts w:ascii="Arial" w:hAnsi="Arial" w:cs="Arial"/>
        </w:rPr>
      </w:pPr>
      <w:r w:rsidRPr="00BF08D9">
        <w:rPr>
          <w:rFonts w:ascii="Arial" w:hAnsi="Arial" w:cs="Arial"/>
          <w:noProof/>
        </w:rPr>
        <w:drawing>
          <wp:inline distT="0" distB="0" distL="0" distR="0" wp14:anchorId="2AD04393" wp14:editId="253DEB80">
            <wp:extent cx="4972745" cy="1264257"/>
            <wp:effectExtent l="0" t="0" r="0" b="0"/>
            <wp:docPr id="50992309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923098" name="Picture 509923098"/>
                    <pic:cNvPicPr/>
                  </pic:nvPicPr>
                  <pic:blipFill>
                    <a:blip r:embed="rId26">
                      <a:extLst>
                        <a:ext uri="{28A0092B-C50C-407E-A947-70E740481C1C}">
                          <a14:useLocalDpi xmlns:a14="http://schemas.microsoft.com/office/drawing/2010/main"/>
                        </a:ext>
                      </a:extLst>
                    </a:blip>
                    <a:stretch>
                      <a:fillRect/>
                    </a:stretch>
                  </pic:blipFill>
                  <pic:spPr>
                    <a:xfrm>
                      <a:off x="0" y="0"/>
                      <a:ext cx="4995620" cy="1270073"/>
                    </a:xfrm>
                    <a:prstGeom prst="rect">
                      <a:avLst/>
                    </a:prstGeom>
                  </pic:spPr>
                </pic:pic>
              </a:graphicData>
            </a:graphic>
          </wp:inline>
        </w:drawing>
      </w:r>
    </w:p>
    <w:p w14:paraId="7CB38CAF" w14:textId="77777777" w:rsidR="00757035" w:rsidRDefault="00757035" w:rsidP="00757035">
      <w:pPr>
        <w:spacing w:after="0"/>
        <w:rPr>
          <w:rFonts w:ascii="Arial" w:hAnsi="Arial" w:cs="Arial"/>
        </w:rPr>
      </w:pPr>
    </w:p>
    <w:p w14:paraId="08B10F5A" w14:textId="53805116" w:rsidR="00757035" w:rsidRPr="00757035" w:rsidRDefault="4E1DBE14" w:rsidP="00757035">
      <w:pPr>
        <w:spacing w:after="0"/>
        <w:rPr>
          <w:rFonts w:ascii="Arial" w:hAnsi="Arial" w:cs="Arial"/>
        </w:rPr>
      </w:pPr>
      <w:r w:rsidRPr="00757035">
        <w:rPr>
          <w:rFonts w:ascii="Arial" w:hAnsi="Arial" w:cs="Arial"/>
        </w:rPr>
        <w:t>L</w:t>
      </w:r>
      <w:r w:rsidR="3950D5C6" w:rsidRPr="00757035">
        <w:rPr>
          <w:rFonts w:ascii="Arial" w:hAnsi="Arial" w:cs="Arial"/>
        </w:rPr>
        <w:t>e</w:t>
      </w:r>
      <w:r w:rsidR="00CF4D4F" w:rsidRPr="00757035">
        <w:rPr>
          <w:rFonts w:ascii="Arial" w:hAnsi="Arial" w:cs="Arial"/>
        </w:rPr>
        <w:t xml:space="preserve"> module ressources doit </w:t>
      </w:r>
      <w:r w:rsidR="47CC7E6B" w:rsidRPr="00757035">
        <w:rPr>
          <w:rFonts w:ascii="Arial" w:hAnsi="Arial" w:cs="Arial"/>
        </w:rPr>
        <w:t>permettre</w:t>
      </w:r>
      <w:r w:rsidR="00CF4D4F" w:rsidRPr="00757035">
        <w:rPr>
          <w:rFonts w:ascii="Arial" w:hAnsi="Arial" w:cs="Arial"/>
        </w:rPr>
        <w:t xml:space="preserve"> de :</w:t>
      </w:r>
    </w:p>
    <w:p w14:paraId="37F8FC02" w14:textId="76E9F6E1" w:rsidR="00CF4D4F" w:rsidRPr="00BF08D9" w:rsidRDefault="00CF4D4F" w:rsidP="00F867FB">
      <w:pPr>
        <w:pStyle w:val="Paragraphedeliste"/>
        <w:numPr>
          <w:ilvl w:val="0"/>
          <w:numId w:val="30"/>
        </w:numPr>
        <w:spacing w:after="0"/>
        <w:rPr>
          <w:rFonts w:ascii="Arial" w:hAnsi="Arial" w:cs="Arial"/>
        </w:rPr>
      </w:pPr>
      <w:r w:rsidRPr="00BF08D9">
        <w:rPr>
          <w:rFonts w:ascii="Arial" w:hAnsi="Arial" w:cs="Arial"/>
        </w:rPr>
        <w:t>Créer une nouvelle ressource</w:t>
      </w:r>
      <w:r w:rsidR="62AC41F1" w:rsidRPr="00BF08D9">
        <w:rPr>
          <w:rFonts w:ascii="Arial" w:hAnsi="Arial" w:cs="Arial"/>
        </w:rPr>
        <w:t xml:space="preserve"> à partir </w:t>
      </w:r>
      <w:r w:rsidR="4F27F85F" w:rsidRPr="00BF08D9">
        <w:rPr>
          <w:rFonts w:ascii="Arial" w:hAnsi="Arial" w:cs="Arial"/>
        </w:rPr>
        <w:t>informations</w:t>
      </w:r>
      <w:r w:rsidR="62AC41F1" w:rsidRPr="00BF08D9">
        <w:rPr>
          <w:rFonts w:ascii="Arial" w:hAnsi="Arial" w:cs="Arial"/>
        </w:rPr>
        <w:t xml:space="preserve"> préalablement </w:t>
      </w:r>
      <w:r w:rsidR="4F27F85F" w:rsidRPr="00BF08D9">
        <w:rPr>
          <w:rFonts w:ascii="Arial" w:hAnsi="Arial" w:cs="Arial"/>
        </w:rPr>
        <w:t>récupér</w:t>
      </w:r>
      <w:r w:rsidR="35751F25" w:rsidRPr="00BF08D9">
        <w:rPr>
          <w:rFonts w:ascii="Arial" w:hAnsi="Arial" w:cs="Arial"/>
        </w:rPr>
        <w:t>ées</w:t>
      </w:r>
      <w:r w:rsidR="62AC41F1" w:rsidRPr="00BF08D9">
        <w:rPr>
          <w:rFonts w:ascii="Arial" w:hAnsi="Arial" w:cs="Arial"/>
        </w:rPr>
        <w:t xml:space="preserve"> par </w:t>
      </w:r>
      <w:r w:rsidR="693CD6AF" w:rsidRPr="00BF08D9">
        <w:rPr>
          <w:rFonts w:ascii="Arial" w:hAnsi="Arial" w:cs="Arial"/>
        </w:rPr>
        <w:t>le logiciel OCTAUPUS</w:t>
      </w:r>
    </w:p>
    <w:p w14:paraId="08C399B4" w14:textId="7D2DABEB" w:rsidR="11AFF1D0" w:rsidRPr="00BF08D9" w:rsidRDefault="2A6EC6C3" w:rsidP="00F867FB">
      <w:pPr>
        <w:pStyle w:val="Paragraphedeliste"/>
        <w:numPr>
          <w:ilvl w:val="0"/>
          <w:numId w:val="30"/>
        </w:numPr>
        <w:spacing w:after="0"/>
        <w:rPr>
          <w:rFonts w:ascii="Arial" w:hAnsi="Arial" w:cs="Arial"/>
        </w:rPr>
      </w:pPr>
      <w:r w:rsidRPr="00BF08D9">
        <w:rPr>
          <w:rFonts w:ascii="Arial" w:hAnsi="Arial" w:cs="Arial"/>
        </w:rPr>
        <w:t>Créer une nouvelle ressource manuellement</w:t>
      </w:r>
    </w:p>
    <w:p w14:paraId="65E8A2AE" w14:textId="2CABAE7F" w:rsidR="00CF4D4F" w:rsidRPr="00BF08D9" w:rsidRDefault="00CF4D4F" w:rsidP="00F867FB">
      <w:pPr>
        <w:pStyle w:val="Paragraphedeliste"/>
        <w:numPr>
          <w:ilvl w:val="0"/>
          <w:numId w:val="30"/>
        </w:numPr>
        <w:spacing w:after="0"/>
        <w:rPr>
          <w:rFonts w:ascii="Arial" w:hAnsi="Arial" w:cs="Arial"/>
        </w:rPr>
      </w:pPr>
      <w:r w:rsidRPr="00BF08D9">
        <w:rPr>
          <w:rFonts w:ascii="Arial" w:hAnsi="Arial" w:cs="Arial"/>
        </w:rPr>
        <w:t xml:space="preserve">Modifier et maintenir </w:t>
      </w:r>
      <w:r w:rsidR="52BD2296" w:rsidRPr="00BF08D9">
        <w:rPr>
          <w:rFonts w:ascii="Arial" w:hAnsi="Arial" w:cs="Arial"/>
        </w:rPr>
        <w:t>le</w:t>
      </w:r>
      <w:r w:rsidR="3950D5C6" w:rsidRPr="00BF08D9">
        <w:rPr>
          <w:rFonts w:ascii="Arial" w:hAnsi="Arial" w:cs="Arial"/>
        </w:rPr>
        <w:t>s</w:t>
      </w:r>
      <w:r w:rsidRPr="00BF08D9">
        <w:rPr>
          <w:rFonts w:ascii="Arial" w:hAnsi="Arial" w:cs="Arial"/>
        </w:rPr>
        <w:t xml:space="preserve"> attributs</w:t>
      </w:r>
      <w:r w:rsidR="56C020E6" w:rsidRPr="00BF08D9">
        <w:rPr>
          <w:rFonts w:ascii="Arial" w:hAnsi="Arial" w:cs="Arial"/>
        </w:rPr>
        <w:t xml:space="preserve"> des ressources</w:t>
      </w:r>
    </w:p>
    <w:p w14:paraId="7B00182F" w14:textId="024440D4" w:rsidR="00CF4D4F" w:rsidRDefault="00CF4D4F" w:rsidP="00F867FB">
      <w:pPr>
        <w:pStyle w:val="Paragraphedeliste"/>
        <w:numPr>
          <w:ilvl w:val="0"/>
          <w:numId w:val="30"/>
        </w:numPr>
        <w:spacing w:after="0"/>
        <w:rPr>
          <w:rFonts w:ascii="Arial" w:hAnsi="Arial" w:cs="Arial"/>
        </w:rPr>
      </w:pPr>
      <w:r w:rsidRPr="00BF08D9">
        <w:rPr>
          <w:rFonts w:ascii="Arial" w:hAnsi="Arial" w:cs="Arial"/>
        </w:rPr>
        <w:t>Modifier et maintenir les différents calendriers des ressources</w:t>
      </w:r>
      <w:r w:rsidR="00D43A63" w:rsidRPr="00BF08D9">
        <w:rPr>
          <w:rFonts w:ascii="Arial" w:hAnsi="Arial" w:cs="Arial"/>
        </w:rPr>
        <w:t xml:space="preserve"> incluant les indisponibilités</w:t>
      </w:r>
      <w:r w:rsidRPr="00BF08D9">
        <w:rPr>
          <w:rFonts w:ascii="Arial" w:hAnsi="Arial" w:cs="Arial"/>
        </w:rPr>
        <w:t>.</w:t>
      </w:r>
    </w:p>
    <w:p w14:paraId="618C1943" w14:textId="77777777" w:rsidR="00F867FB" w:rsidRPr="00BF08D9" w:rsidRDefault="00F867FB" w:rsidP="00F867FB">
      <w:pPr>
        <w:pStyle w:val="Paragraphedeliste"/>
        <w:spacing w:after="0"/>
        <w:rPr>
          <w:rFonts w:ascii="Arial" w:hAnsi="Arial" w:cs="Arial"/>
        </w:rPr>
      </w:pPr>
    </w:p>
    <w:p w14:paraId="052D9EA5" w14:textId="25373405" w:rsidR="00CF2B0C" w:rsidRPr="00BF08D9" w:rsidRDefault="3F60B8A5" w:rsidP="00CD3FC1">
      <w:pPr>
        <w:pStyle w:val="Titre4"/>
      </w:pPr>
      <w:bookmarkStart w:id="115" w:name="_Toc198123826"/>
      <w:bookmarkStart w:id="116" w:name="_Toc198124039"/>
      <w:r w:rsidRPr="00BF08D9">
        <w:t>Gestions des ressources et des disponibilités (affectation et plan de charge)</w:t>
      </w:r>
      <w:bookmarkEnd w:id="115"/>
      <w:bookmarkEnd w:id="116"/>
    </w:p>
    <w:p w14:paraId="49B332EB" w14:textId="77777777" w:rsidR="00F867FB" w:rsidRDefault="00F867FB" w:rsidP="00F867FB">
      <w:pPr>
        <w:spacing w:after="0"/>
        <w:rPr>
          <w:rFonts w:ascii="Arial" w:hAnsi="Arial" w:cs="Arial"/>
        </w:rPr>
      </w:pPr>
    </w:p>
    <w:p w14:paraId="58FB4EBC" w14:textId="132691C7" w:rsidR="000E45B5" w:rsidRPr="00BF08D9" w:rsidRDefault="00901C1B" w:rsidP="00F867FB">
      <w:pPr>
        <w:spacing w:after="0"/>
        <w:rPr>
          <w:rFonts w:ascii="Arial" w:hAnsi="Arial" w:cs="Arial"/>
        </w:rPr>
      </w:pPr>
      <w:r w:rsidRPr="00BF08D9">
        <w:rPr>
          <w:rFonts w:ascii="Arial" w:hAnsi="Arial" w:cs="Arial"/>
        </w:rPr>
        <w:t>Le schéma ci-dess</w:t>
      </w:r>
      <w:r w:rsidR="009F600F" w:rsidRPr="00BF08D9">
        <w:rPr>
          <w:rFonts w:ascii="Arial" w:hAnsi="Arial" w:cs="Arial"/>
        </w:rPr>
        <w:t>o</w:t>
      </w:r>
      <w:r w:rsidR="000E45B5" w:rsidRPr="00BF08D9">
        <w:rPr>
          <w:rFonts w:ascii="Arial" w:hAnsi="Arial" w:cs="Arial"/>
        </w:rPr>
        <w:t>us décrit les étapes clés du processus de gestion des ressources et des disponibilités.</w:t>
      </w:r>
    </w:p>
    <w:p w14:paraId="7B9C7186" w14:textId="2DAA1209" w:rsidR="009F600F" w:rsidRPr="00BF08D9" w:rsidRDefault="009F600F" w:rsidP="00F867FB">
      <w:pPr>
        <w:spacing w:after="0"/>
        <w:rPr>
          <w:rFonts w:ascii="Arial" w:hAnsi="Arial" w:cs="Arial"/>
        </w:rPr>
      </w:pPr>
      <w:r w:rsidRPr="00BF08D9">
        <w:rPr>
          <w:rFonts w:ascii="Arial" w:hAnsi="Arial" w:cs="Arial"/>
          <w:noProof/>
          <w:lang w:eastAsia="fr-FR"/>
        </w:rPr>
        <w:lastRenderedPageBreak/>
        <w:drawing>
          <wp:inline distT="0" distB="0" distL="0" distR="0" wp14:anchorId="7082A5A7" wp14:editId="3A460DF5">
            <wp:extent cx="6189345" cy="2540635"/>
            <wp:effectExtent l="0" t="0" r="1905" b="0"/>
            <wp:docPr id="1075958631" name="Image 1075958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75958631"/>
                    <pic:cNvPicPr/>
                  </pic:nvPicPr>
                  <pic:blipFill>
                    <a:blip r:embed="rId27">
                      <a:extLst>
                        <a:ext uri="{28A0092B-C50C-407E-A947-70E740481C1C}">
                          <a14:useLocalDpi xmlns:a14="http://schemas.microsoft.com/office/drawing/2010/main" val="0"/>
                        </a:ext>
                      </a:extLst>
                    </a:blip>
                    <a:stretch>
                      <a:fillRect/>
                    </a:stretch>
                  </pic:blipFill>
                  <pic:spPr>
                    <a:xfrm>
                      <a:off x="0" y="0"/>
                      <a:ext cx="6189345" cy="2540635"/>
                    </a:xfrm>
                    <a:prstGeom prst="rect">
                      <a:avLst/>
                    </a:prstGeom>
                  </pic:spPr>
                </pic:pic>
              </a:graphicData>
            </a:graphic>
          </wp:inline>
        </w:drawing>
      </w:r>
    </w:p>
    <w:p w14:paraId="30FC1232" w14:textId="1EF68F5E" w:rsidR="00CF4D4F" w:rsidRPr="00BF08D9" w:rsidRDefault="00CF4D4F" w:rsidP="00F867FB">
      <w:pPr>
        <w:spacing w:after="0"/>
        <w:rPr>
          <w:rFonts w:ascii="Arial" w:hAnsi="Arial" w:cs="Arial"/>
        </w:rPr>
      </w:pPr>
      <w:r w:rsidRPr="00BF08D9">
        <w:rPr>
          <w:rFonts w:ascii="Arial" w:hAnsi="Arial" w:cs="Arial"/>
        </w:rPr>
        <w:t xml:space="preserve">La solution doit </w:t>
      </w:r>
      <w:r w:rsidR="69C6352D" w:rsidRPr="00BF08D9">
        <w:rPr>
          <w:rFonts w:ascii="Arial" w:hAnsi="Arial" w:cs="Arial"/>
        </w:rPr>
        <w:t>disposer de</w:t>
      </w:r>
      <w:r w:rsidRPr="00BF08D9">
        <w:rPr>
          <w:rFonts w:ascii="Arial" w:hAnsi="Arial" w:cs="Arial"/>
        </w:rPr>
        <w:t xml:space="preserve"> fonctionnalités de planification et d’allocation des ressources de tout outil PPM entre autres : </w:t>
      </w:r>
    </w:p>
    <w:p w14:paraId="5152C5AE" w14:textId="3BA2E82A" w:rsidR="00CF4D4F" w:rsidRPr="00BF08D9" w:rsidRDefault="00CF4D4F" w:rsidP="00F867FB">
      <w:pPr>
        <w:pStyle w:val="Paragraphedeliste"/>
        <w:numPr>
          <w:ilvl w:val="0"/>
          <w:numId w:val="31"/>
        </w:numPr>
        <w:spacing w:after="0"/>
        <w:rPr>
          <w:rFonts w:ascii="Arial" w:hAnsi="Arial" w:cs="Arial"/>
        </w:rPr>
      </w:pPr>
      <w:r w:rsidRPr="00BF08D9">
        <w:rPr>
          <w:rFonts w:ascii="Arial" w:hAnsi="Arial" w:cs="Arial"/>
        </w:rPr>
        <w:t xml:space="preserve">L’allocation de ressources aux différents projets en fonction de leurs profils, disponibilités et charges de travail, </w:t>
      </w:r>
    </w:p>
    <w:p w14:paraId="6F7682EB" w14:textId="0CB943A2" w:rsidR="00CF4D4F" w:rsidRPr="00BF08D9" w:rsidRDefault="00CF4D4F" w:rsidP="00F867FB">
      <w:pPr>
        <w:pStyle w:val="Paragraphedeliste"/>
        <w:numPr>
          <w:ilvl w:val="0"/>
          <w:numId w:val="31"/>
        </w:numPr>
        <w:spacing w:after="0"/>
        <w:rPr>
          <w:rFonts w:ascii="Arial" w:hAnsi="Arial" w:cs="Arial"/>
        </w:rPr>
      </w:pPr>
      <w:r w:rsidRPr="00BF08D9">
        <w:rPr>
          <w:rFonts w:ascii="Arial" w:hAnsi="Arial" w:cs="Arial"/>
        </w:rPr>
        <w:t>La visualisation des allocations des ressources sur un plan de charge, avec des indicateurs de disponibilité et de charge</w:t>
      </w:r>
      <w:r w:rsidR="00F82B4B" w:rsidRPr="00BF08D9">
        <w:rPr>
          <w:rFonts w:ascii="Arial" w:hAnsi="Arial" w:cs="Arial"/>
        </w:rPr>
        <w:t>,</w:t>
      </w:r>
    </w:p>
    <w:p w14:paraId="2181010D" w14:textId="48A014EB" w:rsidR="00CF4D4F" w:rsidRPr="00BF08D9" w:rsidRDefault="00CF4D4F" w:rsidP="00F867FB">
      <w:pPr>
        <w:pStyle w:val="Paragraphedeliste"/>
        <w:numPr>
          <w:ilvl w:val="0"/>
          <w:numId w:val="31"/>
        </w:numPr>
        <w:spacing w:after="0"/>
        <w:rPr>
          <w:rFonts w:ascii="Arial" w:hAnsi="Arial" w:cs="Arial"/>
        </w:rPr>
      </w:pPr>
      <w:r w:rsidRPr="00BF08D9">
        <w:rPr>
          <w:rFonts w:ascii="Arial" w:hAnsi="Arial" w:cs="Arial"/>
        </w:rPr>
        <w:t>Le suivi temps réel de la charge de travail des ressources, avec des alertes en cas de surcharge ou de sous-utilisation.</w:t>
      </w:r>
    </w:p>
    <w:p w14:paraId="168AAE55" w14:textId="77777777" w:rsidR="00F867FB" w:rsidRDefault="00F867FB" w:rsidP="00F867FB">
      <w:pPr>
        <w:spacing w:after="0"/>
        <w:rPr>
          <w:rFonts w:ascii="Arial" w:hAnsi="Arial" w:cs="Arial"/>
        </w:rPr>
      </w:pPr>
    </w:p>
    <w:p w14:paraId="6D1216E7" w14:textId="7AB540FA" w:rsidR="00CF4D4F" w:rsidRPr="00BF08D9" w:rsidRDefault="6DB9733F" w:rsidP="00F867FB">
      <w:pPr>
        <w:spacing w:after="0"/>
        <w:rPr>
          <w:rFonts w:ascii="Arial" w:hAnsi="Arial" w:cs="Arial"/>
        </w:rPr>
      </w:pPr>
      <w:r w:rsidRPr="00BF08D9">
        <w:rPr>
          <w:rFonts w:ascii="Arial" w:hAnsi="Arial" w:cs="Arial"/>
        </w:rPr>
        <w:t>L’</w:t>
      </w:r>
      <w:r w:rsidR="3950D5C6" w:rsidRPr="00BF08D9">
        <w:rPr>
          <w:rFonts w:ascii="Arial" w:hAnsi="Arial" w:cs="Arial"/>
        </w:rPr>
        <w:t>allocation</w:t>
      </w:r>
      <w:r w:rsidR="00CF4D4F" w:rsidRPr="00BF08D9">
        <w:rPr>
          <w:rFonts w:ascii="Arial" w:hAnsi="Arial" w:cs="Arial"/>
        </w:rPr>
        <w:t xml:space="preserve"> de ressources doit être possible selon différents processus : </w:t>
      </w:r>
    </w:p>
    <w:p w14:paraId="6A058B2F" w14:textId="3A6468A1" w:rsidR="00CF4D4F" w:rsidRPr="00BF08D9" w:rsidRDefault="00CF4D4F" w:rsidP="00F867FB">
      <w:pPr>
        <w:pStyle w:val="Paragraphedeliste"/>
        <w:numPr>
          <w:ilvl w:val="0"/>
          <w:numId w:val="32"/>
        </w:numPr>
        <w:spacing w:after="0"/>
        <w:rPr>
          <w:rFonts w:ascii="Arial" w:hAnsi="Arial" w:cs="Arial"/>
        </w:rPr>
      </w:pPr>
      <w:r w:rsidRPr="00BF08D9">
        <w:rPr>
          <w:rFonts w:ascii="Arial" w:hAnsi="Arial" w:cs="Arial"/>
        </w:rPr>
        <w:t>Par allocation directe : le chef de projet alloue une ressource à une tâche</w:t>
      </w:r>
      <w:r w:rsidR="00C12869" w:rsidRPr="00BF08D9">
        <w:rPr>
          <w:rFonts w:ascii="Arial" w:hAnsi="Arial" w:cs="Arial"/>
        </w:rPr>
        <w:t xml:space="preserve">, </w:t>
      </w:r>
    </w:p>
    <w:p w14:paraId="747968CB" w14:textId="390ECCF8" w:rsidR="00CF4D4F" w:rsidRPr="00BF08D9" w:rsidRDefault="00CF4D4F" w:rsidP="00F867FB">
      <w:pPr>
        <w:pStyle w:val="Paragraphedeliste"/>
        <w:numPr>
          <w:ilvl w:val="0"/>
          <w:numId w:val="32"/>
        </w:numPr>
        <w:spacing w:after="0"/>
        <w:rPr>
          <w:rFonts w:ascii="Arial" w:hAnsi="Arial" w:cs="Arial"/>
        </w:rPr>
      </w:pPr>
      <w:r w:rsidRPr="00BF08D9">
        <w:rPr>
          <w:rFonts w:ascii="Arial" w:hAnsi="Arial" w:cs="Arial"/>
        </w:rPr>
        <w:t>Par allocation demandée : le chef de projet demande un profil de ressource</w:t>
      </w:r>
      <w:r w:rsidR="00C12869" w:rsidRPr="00BF08D9">
        <w:rPr>
          <w:rFonts w:ascii="Arial" w:hAnsi="Arial" w:cs="Arial"/>
        </w:rPr>
        <w:t xml:space="preserve">, </w:t>
      </w:r>
      <w:r w:rsidRPr="00BF08D9">
        <w:rPr>
          <w:rFonts w:ascii="Arial" w:hAnsi="Arial" w:cs="Arial"/>
        </w:rPr>
        <w:t>le responsable des ressources du profil demandé alloue une ressource en fonction de sa disponibilité.</w:t>
      </w:r>
    </w:p>
    <w:p w14:paraId="25729324" w14:textId="77777777" w:rsidR="00F867FB" w:rsidRDefault="00F867FB" w:rsidP="00F867FB">
      <w:pPr>
        <w:spacing w:after="0"/>
        <w:rPr>
          <w:rFonts w:ascii="Arial" w:hAnsi="Arial" w:cs="Arial"/>
        </w:rPr>
      </w:pPr>
    </w:p>
    <w:p w14:paraId="652708B3" w14:textId="614EC1ED" w:rsidR="00CF4D4F" w:rsidRDefault="00CF4D4F" w:rsidP="00F867FB">
      <w:pPr>
        <w:spacing w:after="0"/>
        <w:rPr>
          <w:rFonts w:ascii="Arial" w:hAnsi="Arial" w:cs="Arial"/>
        </w:rPr>
      </w:pPr>
      <w:r w:rsidRPr="00BF08D9">
        <w:rPr>
          <w:rFonts w:ascii="Arial" w:hAnsi="Arial" w:cs="Arial"/>
        </w:rPr>
        <w:t xml:space="preserve">Des rapports détaillés </w:t>
      </w:r>
      <w:r w:rsidR="71EB8536" w:rsidRPr="00BF08D9">
        <w:rPr>
          <w:rFonts w:ascii="Arial" w:hAnsi="Arial" w:cs="Arial"/>
        </w:rPr>
        <w:t>doivent</w:t>
      </w:r>
      <w:r w:rsidRPr="00BF08D9">
        <w:rPr>
          <w:rFonts w:ascii="Arial" w:hAnsi="Arial" w:cs="Arial"/>
        </w:rPr>
        <w:t xml:space="preserve"> permettre le suivi de l’utilisation des ressources et l’identification des goulots d'étranglement ; ce afin de redistribuer les tâches si nécessaire. Ce suivi doit </w:t>
      </w:r>
      <w:r w:rsidR="00B04054" w:rsidRPr="00BF08D9">
        <w:rPr>
          <w:rFonts w:ascii="Arial" w:hAnsi="Arial" w:cs="Arial"/>
        </w:rPr>
        <w:t>s’effectuer</w:t>
      </w:r>
      <w:r w:rsidRPr="00BF08D9">
        <w:rPr>
          <w:rFonts w:ascii="Arial" w:hAnsi="Arial" w:cs="Arial"/>
        </w:rPr>
        <w:t xml:space="preserve"> par OBS et </w:t>
      </w:r>
      <w:r w:rsidR="358063C9" w:rsidRPr="00BF08D9">
        <w:rPr>
          <w:rFonts w:ascii="Arial" w:hAnsi="Arial" w:cs="Arial"/>
        </w:rPr>
        <w:t xml:space="preserve">par type de </w:t>
      </w:r>
      <w:r w:rsidRPr="00BF08D9">
        <w:rPr>
          <w:rFonts w:ascii="Arial" w:hAnsi="Arial" w:cs="Arial"/>
        </w:rPr>
        <w:t>profil de ressource.</w:t>
      </w:r>
    </w:p>
    <w:p w14:paraId="4D61DDFF" w14:textId="77777777" w:rsidR="00F867FB" w:rsidRPr="00BF08D9" w:rsidRDefault="00F867FB" w:rsidP="00F867FB">
      <w:pPr>
        <w:spacing w:after="0"/>
        <w:rPr>
          <w:rFonts w:ascii="Arial" w:hAnsi="Arial" w:cs="Arial"/>
        </w:rPr>
      </w:pPr>
    </w:p>
    <w:p w14:paraId="5756B608" w14:textId="1AADE522" w:rsidR="00CF2B0C" w:rsidRPr="008E29BC" w:rsidRDefault="3F60B8A5" w:rsidP="00CD3FC1">
      <w:pPr>
        <w:pStyle w:val="Titre4"/>
      </w:pPr>
      <w:bookmarkStart w:id="117" w:name="_Toc198123827"/>
      <w:bookmarkStart w:id="118" w:name="_Toc198124040"/>
      <w:r w:rsidRPr="008E29BC">
        <w:t>Saisie des temps</w:t>
      </w:r>
      <w:bookmarkEnd w:id="117"/>
      <w:bookmarkEnd w:id="118"/>
    </w:p>
    <w:p w14:paraId="5D209D81" w14:textId="72C66FF8" w:rsidR="000E45B5" w:rsidRPr="00BF08D9" w:rsidRDefault="00901C1B" w:rsidP="00F867FB">
      <w:pPr>
        <w:spacing w:after="0"/>
        <w:rPr>
          <w:rFonts w:ascii="Arial" w:hAnsi="Arial" w:cs="Arial"/>
        </w:rPr>
      </w:pPr>
      <w:r w:rsidRPr="00BF08D9">
        <w:rPr>
          <w:rFonts w:ascii="Arial" w:hAnsi="Arial" w:cs="Arial"/>
        </w:rPr>
        <w:t>Le schéma ci-dess</w:t>
      </w:r>
      <w:r w:rsidR="009F600F" w:rsidRPr="00BF08D9">
        <w:rPr>
          <w:rFonts w:ascii="Arial" w:hAnsi="Arial" w:cs="Arial"/>
        </w:rPr>
        <w:t>o</w:t>
      </w:r>
      <w:r w:rsidR="000E45B5" w:rsidRPr="00BF08D9">
        <w:rPr>
          <w:rFonts w:ascii="Arial" w:hAnsi="Arial" w:cs="Arial"/>
        </w:rPr>
        <w:t>us décrit les étapes clés du processus de la saisie des temps.</w:t>
      </w:r>
    </w:p>
    <w:p w14:paraId="62CA4DE9" w14:textId="2F724E8C" w:rsidR="552DB441" w:rsidRPr="00BF08D9" w:rsidRDefault="6B4D9347" w:rsidP="00F867FB">
      <w:pPr>
        <w:spacing w:after="0"/>
        <w:rPr>
          <w:rFonts w:ascii="Arial" w:hAnsi="Arial" w:cs="Arial"/>
        </w:rPr>
      </w:pPr>
      <w:r w:rsidRPr="00BF08D9">
        <w:rPr>
          <w:rFonts w:ascii="Arial" w:hAnsi="Arial" w:cs="Arial"/>
          <w:noProof/>
        </w:rPr>
        <w:drawing>
          <wp:inline distT="0" distB="0" distL="0" distR="0" wp14:anchorId="72A874DA" wp14:editId="11697ACB">
            <wp:extent cx="6181725" cy="1190625"/>
            <wp:effectExtent l="0" t="0" r="0" b="0"/>
            <wp:docPr id="20947941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479417" name="Picture 209479417"/>
                    <pic:cNvPicPr/>
                  </pic:nvPicPr>
                  <pic:blipFill>
                    <a:blip r:embed="rId28">
                      <a:extLst>
                        <a:ext uri="{28A0092B-C50C-407E-A947-70E740481C1C}">
                          <a14:useLocalDpi xmlns:a14="http://schemas.microsoft.com/office/drawing/2010/main"/>
                        </a:ext>
                      </a:extLst>
                    </a:blip>
                    <a:stretch>
                      <a:fillRect/>
                    </a:stretch>
                  </pic:blipFill>
                  <pic:spPr>
                    <a:xfrm>
                      <a:off x="0" y="0"/>
                      <a:ext cx="6181725" cy="1190625"/>
                    </a:xfrm>
                    <a:prstGeom prst="rect">
                      <a:avLst/>
                    </a:prstGeom>
                  </pic:spPr>
                </pic:pic>
              </a:graphicData>
            </a:graphic>
          </wp:inline>
        </w:drawing>
      </w:r>
    </w:p>
    <w:p w14:paraId="14718B0E" w14:textId="77777777" w:rsidR="008E29BC" w:rsidRDefault="008E29BC" w:rsidP="00F867FB">
      <w:pPr>
        <w:spacing w:after="0"/>
        <w:rPr>
          <w:rFonts w:ascii="Arial" w:hAnsi="Arial" w:cs="Arial"/>
        </w:rPr>
      </w:pPr>
    </w:p>
    <w:p w14:paraId="0BB3CFD3" w14:textId="17D6546D" w:rsidR="00F867FB" w:rsidRDefault="74DC5865" w:rsidP="00F867FB">
      <w:pPr>
        <w:spacing w:after="0"/>
        <w:rPr>
          <w:rFonts w:ascii="Arial" w:hAnsi="Arial" w:cs="Arial"/>
        </w:rPr>
      </w:pPr>
      <w:r w:rsidRPr="00BF08D9">
        <w:rPr>
          <w:rFonts w:ascii="Arial" w:hAnsi="Arial" w:cs="Arial"/>
        </w:rPr>
        <w:t>L’outil PPM</w:t>
      </w:r>
      <w:r w:rsidR="2055745E" w:rsidRPr="00BF08D9">
        <w:rPr>
          <w:rFonts w:ascii="Arial" w:hAnsi="Arial" w:cs="Arial"/>
        </w:rPr>
        <w:t xml:space="preserve"> doit permettre </w:t>
      </w:r>
      <w:r w:rsidR="5AEA3F76" w:rsidRPr="00BF08D9">
        <w:rPr>
          <w:rFonts w:ascii="Arial" w:hAnsi="Arial" w:cs="Arial"/>
        </w:rPr>
        <w:t>aux</w:t>
      </w:r>
      <w:r w:rsidR="7ACCA6BA" w:rsidRPr="00BF08D9">
        <w:rPr>
          <w:rFonts w:ascii="Arial" w:hAnsi="Arial" w:cs="Arial"/>
        </w:rPr>
        <w:t xml:space="preserve"> ressources</w:t>
      </w:r>
      <w:r w:rsidR="5AEA3F76" w:rsidRPr="00BF08D9">
        <w:rPr>
          <w:rFonts w:ascii="Arial" w:hAnsi="Arial" w:cs="Arial"/>
        </w:rPr>
        <w:t xml:space="preserve"> de </w:t>
      </w:r>
      <w:r w:rsidR="1B6B31BD" w:rsidRPr="00BF08D9">
        <w:rPr>
          <w:rFonts w:ascii="Arial" w:hAnsi="Arial" w:cs="Arial"/>
        </w:rPr>
        <w:t>saisi</w:t>
      </w:r>
      <w:r w:rsidR="5DB0E59F" w:rsidRPr="00BF08D9">
        <w:rPr>
          <w:rFonts w:ascii="Arial" w:hAnsi="Arial" w:cs="Arial"/>
        </w:rPr>
        <w:t>r</w:t>
      </w:r>
      <w:r w:rsidR="1B6B31BD" w:rsidRPr="00BF08D9">
        <w:rPr>
          <w:rFonts w:ascii="Arial" w:hAnsi="Arial" w:cs="Arial"/>
        </w:rPr>
        <w:t xml:space="preserve"> </w:t>
      </w:r>
      <w:r w:rsidR="2B95A8B3" w:rsidRPr="00BF08D9">
        <w:rPr>
          <w:rFonts w:ascii="Arial" w:hAnsi="Arial" w:cs="Arial"/>
        </w:rPr>
        <w:t>leur</w:t>
      </w:r>
      <w:r w:rsidR="1B6B31BD" w:rsidRPr="00BF08D9">
        <w:rPr>
          <w:rFonts w:ascii="Arial" w:hAnsi="Arial" w:cs="Arial"/>
        </w:rPr>
        <w:t xml:space="preserve"> temps</w:t>
      </w:r>
      <w:r w:rsidR="66407BB7" w:rsidRPr="00BF08D9">
        <w:rPr>
          <w:rFonts w:ascii="Arial" w:hAnsi="Arial" w:cs="Arial"/>
        </w:rPr>
        <w:t>.</w:t>
      </w:r>
      <w:r w:rsidR="7ACCA6BA" w:rsidRPr="00BF08D9">
        <w:rPr>
          <w:rFonts w:ascii="Arial" w:hAnsi="Arial" w:cs="Arial"/>
        </w:rPr>
        <w:t xml:space="preserve"> </w:t>
      </w:r>
      <w:r w:rsidR="7F0C7AF9" w:rsidRPr="00BF08D9">
        <w:rPr>
          <w:rFonts w:ascii="Arial" w:hAnsi="Arial" w:cs="Arial"/>
        </w:rPr>
        <w:t>L</w:t>
      </w:r>
      <w:r w:rsidR="2055745E" w:rsidRPr="00BF08D9">
        <w:rPr>
          <w:rFonts w:ascii="Arial" w:hAnsi="Arial" w:cs="Arial"/>
        </w:rPr>
        <w:t xml:space="preserve">es ressources identifiées </w:t>
      </w:r>
      <w:r w:rsidR="40ECBA59" w:rsidRPr="00BF08D9">
        <w:rPr>
          <w:rFonts w:ascii="Arial" w:hAnsi="Arial" w:cs="Arial"/>
        </w:rPr>
        <w:t>renseignent</w:t>
      </w:r>
      <w:r w:rsidR="7932F1BD" w:rsidRPr="00BF08D9">
        <w:rPr>
          <w:rFonts w:ascii="Arial" w:hAnsi="Arial" w:cs="Arial"/>
        </w:rPr>
        <w:t xml:space="preserve"> </w:t>
      </w:r>
      <w:r w:rsidR="18681E59" w:rsidRPr="00BF08D9">
        <w:rPr>
          <w:rFonts w:ascii="Arial" w:hAnsi="Arial" w:cs="Arial"/>
        </w:rPr>
        <w:t>dans un même temps</w:t>
      </w:r>
      <w:r w:rsidR="00D43A63" w:rsidRPr="00BF08D9">
        <w:rPr>
          <w:rFonts w:ascii="Arial" w:hAnsi="Arial" w:cs="Arial"/>
        </w:rPr>
        <w:t>,</w:t>
      </w:r>
      <w:r w:rsidR="602B92DD" w:rsidRPr="00BF08D9">
        <w:rPr>
          <w:rFonts w:ascii="Arial" w:hAnsi="Arial" w:cs="Arial"/>
        </w:rPr>
        <w:t xml:space="preserve"> le</w:t>
      </w:r>
      <w:r w:rsidR="335BC650" w:rsidRPr="00BF08D9">
        <w:rPr>
          <w:rFonts w:ascii="Arial" w:hAnsi="Arial" w:cs="Arial"/>
        </w:rPr>
        <w:t>s</w:t>
      </w:r>
      <w:r w:rsidR="602B92DD" w:rsidRPr="00BF08D9">
        <w:rPr>
          <w:rFonts w:ascii="Arial" w:hAnsi="Arial" w:cs="Arial"/>
        </w:rPr>
        <w:t xml:space="preserve"> temps passés </w:t>
      </w:r>
      <w:r w:rsidR="00103CCF" w:rsidRPr="00BF08D9">
        <w:rPr>
          <w:rFonts w:ascii="Arial" w:hAnsi="Arial" w:cs="Arial"/>
        </w:rPr>
        <w:t>s</w:t>
      </w:r>
      <w:r w:rsidR="2055745E" w:rsidRPr="00BF08D9">
        <w:rPr>
          <w:rFonts w:ascii="Arial" w:hAnsi="Arial" w:cs="Arial"/>
        </w:rPr>
        <w:t>ur les différentes tâches</w:t>
      </w:r>
      <w:r w:rsidR="4F5565FA" w:rsidRPr="00BF08D9">
        <w:rPr>
          <w:rFonts w:ascii="Arial" w:hAnsi="Arial" w:cs="Arial"/>
        </w:rPr>
        <w:t>/actions</w:t>
      </w:r>
      <w:r w:rsidR="2055745E" w:rsidRPr="00BF08D9">
        <w:rPr>
          <w:rFonts w:ascii="Arial" w:hAnsi="Arial" w:cs="Arial"/>
        </w:rPr>
        <w:t xml:space="preserve"> </w:t>
      </w:r>
      <w:r w:rsidR="7BCAA47B" w:rsidRPr="00BF08D9">
        <w:rPr>
          <w:rFonts w:ascii="Arial" w:hAnsi="Arial" w:cs="Arial"/>
        </w:rPr>
        <w:t xml:space="preserve">des </w:t>
      </w:r>
      <w:r w:rsidR="2055745E" w:rsidRPr="00BF08D9">
        <w:rPr>
          <w:rFonts w:ascii="Arial" w:hAnsi="Arial" w:cs="Arial"/>
        </w:rPr>
        <w:t>projets</w:t>
      </w:r>
      <w:r w:rsidR="15F0764C" w:rsidRPr="00BF08D9">
        <w:rPr>
          <w:rFonts w:ascii="Arial" w:hAnsi="Arial" w:cs="Arial"/>
        </w:rPr>
        <w:t>,</w:t>
      </w:r>
      <w:r w:rsidR="6BCFBB26" w:rsidRPr="00BF08D9">
        <w:rPr>
          <w:rFonts w:ascii="Arial" w:hAnsi="Arial" w:cs="Arial"/>
        </w:rPr>
        <w:t xml:space="preserve"> </w:t>
      </w:r>
      <w:r w:rsidR="0B606A8D" w:rsidRPr="00BF08D9">
        <w:rPr>
          <w:rFonts w:ascii="Arial" w:hAnsi="Arial" w:cs="Arial"/>
        </w:rPr>
        <w:t>l</w:t>
      </w:r>
      <w:r w:rsidR="202F3A83" w:rsidRPr="00BF08D9">
        <w:rPr>
          <w:rFonts w:ascii="Arial" w:hAnsi="Arial" w:cs="Arial"/>
        </w:rPr>
        <w:t>es</w:t>
      </w:r>
      <w:r w:rsidR="15F0764C" w:rsidRPr="00BF08D9">
        <w:rPr>
          <w:rFonts w:ascii="Arial" w:hAnsi="Arial" w:cs="Arial"/>
        </w:rPr>
        <w:t xml:space="preserve"> activités récurrentes </w:t>
      </w:r>
      <w:r w:rsidR="3A34E4C4" w:rsidRPr="00BF08D9">
        <w:rPr>
          <w:rFonts w:ascii="Arial" w:hAnsi="Arial" w:cs="Arial"/>
        </w:rPr>
        <w:t>et</w:t>
      </w:r>
      <w:r w:rsidR="40BA7423" w:rsidRPr="00BF08D9">
        <w:rPr>
          <w:rFonts w:ascii="Arial" w:hAnsi="Arial" w:cs="Arial"/>
        </w:rPr>
        <w:t xml:space="preserve"> </w:t>
      </w:r>
      <w:r w:rsidR="09C6C22D" w:rsidRPr="00BF08D9">
        <w:rPr>
          <w:rFonts w:ascii="Arial" w:hAnsi="Arial" w:cs="Arial"/>
        </w:rPr>
        <w:t>l</w:t>
      </w:r>
      <w:r w:rsidR="587D0AD8" w:rsidRPr="00BF08D9">
        <w:rPr>
          <w:rFonts w:ascii="Arial" w:hAnsi="Arial" w:cs="Arial"/>
        </w:rPr>
        <w:t>es</w:t>
      </w:r>
      <w:r w:rsidR="40BA7423" w:rsidRPr="00BF08D9">
        <w:rPr>
          <w:rFonts w:ascii="Arial" w:hAnsi="Arial" w:cs="Arial"/>
        </w:rPr>
        <w:t xml:space="preserve"> activités spécifiques</w:t>
      </w:r>
      <w:r w:rsidR="009F600F" w:rsidRPr="00BF08D9">
        <w:rPr>
          <w:rFonts w:ascii="Arial" w:hAnsi="Arial" w:cs="Arial"/>
        </w:rPr>
        <w:t xml:space="preserve">. </w:t>
      </w:r>
    </w:p>
    <w:p w14:paraId="406F2BFB" w14:textId="5D0E6133" w:rsidR="00CF4D4F" w:rsidRDefault="45690A6E" w:rsidP="00F867FB">
      <w:pPr>
        <w:spacing w:after="0"/>
        <w:rPr>
          <w:rFonts w:ascii="Arial" w:hAnsi="Arial" w:cs="Arial"/>
        </w:rPr>
      </w:pPr>
      <w:r w:rsidRPr="00BF08D9">
        <w:rPr>
          <w:rFonts w:ascii="Arial" w:hAnsi="Arial" w:cs="Arial"/>
        </w:rPr>
        <w:lastRenderedPageBreak/>
        <w:t xml:space="preserve">Afin de faciliter la saisie des temps, l’outil doit </w:t>
      </w:r>
      <w:r w:rsidR="0030140D" w:rsidRPr="00BF08D9">
        <w:rPr>
          <w:rFonts w:ascii="Arial" w:hAnsi="Arial" w:cs="Arial"/>
        </w:rPr>
        <w:t>pré renseigner</w:t>
      </w:r>
      <w:r w:rsidRPr="00BF08D9">
        <w:rPr>
          <w:rFonts w:ascii="Arial" w:hAnsi="Arial" w:cs="Arial"/>
        </w:rPr>
        <w:t xml:space="preserve"> les</w:t>
      </w:r>
      <w:r w:rsidR="48A2D47B" w:rsidRPr="00BF08D9">
        <w:rPr>
          <w:rFonts w:ascii="Arial" w:hAnsi="Arial" w:cs="Arial"/>
        </w:rPr>
        <w:t xml:space="preserve"> ch</w:t>
      </w:r>
      <w:r w:rsidR="1CD665A4" w:rsidRPr="00BF08D9">
        <w:rPr>
          <w:rFonts w:ascii="Arial" w:hAnsi="Arial" w:cs="Arial"/>
        </w:rPr>
        <w:t>a</w:t>
      </w:r>
      <w:r w:rsidR="48A2D47B" w:rsidRPr="00BF08D9">
        <w:rPr>
          <w:rFonts w:ascii="Arial" w:hAnsi="Arial" w:cs="Arial"/>
        </w:rPr>
        <w:t xml:space="preserve">rges prévisionnelles de chaque ressource qui les </w:t>
      </w:r>
      <w:r w:rsidR="4F9643D4" w:rsidRPr="00BF08D9">
        <w:rPr>
          <w:rFonts w:ascii="Arial" w:hAnsi="Arial" w:cs="Arial"/>
        </w:rPr>
        <w:t>modifie</w:t>
      </w:r>
      <w:r w:rsidR="48A2D47B" w:rsidRPr="00BF08D9">
        <w:rPr>
          <w:rFonts w:ascii="Arial" w:hAnsi="Arial" w:cs="Arial"/>
        </w:rPr>
        <w:t xml:space="preserve"> si besoin.</w:t>
      </w:r>
    </w:p>
    <w:p w14:paraId="7AB8C43F" w14:textId="236C7FDA" w:rsidR="00F867FB" w:rsidRPr="00BF08D9" w:rsidRDefault="00F867FB" w:rsidP="1E8E6760">
      <w:pPr>
        <w:spacing w:after="0"/>
        <w:rPr>
          <w:rFonts w:ascii="Arial" w:hAnsi="Arial" w:cs="Arial"/>
        </w:rPr>
      </w:pPr>
    </w:p>
    <w:p w14:paraId="5944C34C" w14:textId="6712BDDD" w:rsidR="00CF2B0C" w:rsidRPr="00BF08D9" w:rsidRDefault="3F60B8A5" w:rsidP="00CD3FC1">
      <w:pPr>
        <w:pStyle w:val="Titre3"/>
      </w:pPr>
      <w:bookmarkStart w:id="119" w:name="_Toc198123828"/>
      <w:bookmarkStart w:id="120" w:name="_Toc198124041"/>
      <w:bookmarkStart w:id="121" w:name="_Toc198125699"/>
      <w:bookmarkStart w:id="122" w:name="_Toc198204018"/>
      <w:bookmarkStart w:id="123" w:name="_Toc203059050"/>
      <w:bookmarkStart w:id="124" w:name="_Toc219364048"/>
      <w:r w:rsidRPr="00BF08D9">
        <w:t>Gestion financière</w:t>
      </w:r>
      <w:bookmarkEnd w:id="119"/>
      <w:bookmarkEnd w:id="120"/>
      <w:bookmarkEnd w:id="121"/>
      <w:bookmarkEnd w:id="122"/>
      <w:bookmarkEnd w:id="123"/>
      <w:bookmarkEnd w:id="124"/>
    </w:p>
    <w:p w14:paraId="14599B4D" w14:textId="1D4DAC5C" w:rsidR="463AD799" w:rsidRPr="00BF08D9" w:rsidRDefault="463AD799" w:rsidP="00F867FB">
      <w:pPr>
        <w:pStyle w:val="Sansinterligne"/>
        <w:rPr>
          <w:rFonts w:ascii="Arial" w:hAnsi="Arial" w:cs="Arial"/>
        </w:rPr>
      </w:pPr>
      <w:r w:rsidRPr="00BF08D9">
        <w:rPr>
          <w:rFonts w:ascii="Arial" w:hAnsi="Arial" w:cs="Arial"/>
        </w:rPr>
        <w:t xml:space="preserve">L'objectif principal de cette fonctionnalité est de gérer les informations financières associées à un projet et d’en assurer le suivi. Différents ensembles de données financières </w:t>
      </w:r>
      <w:r w:rsidR="25EC0312" w:rsidRPr="00BF08D9">
        <w:rPr>
          <w:rFonts w:ascii="Arial" w:hAnsi="Arial" w:cs="Arial"/>
        </w:rPr>
        <w:t>sont</w:t>
      </w:r>
      <w:r w:rsidRPr="00BF08D9">
        <w:rPr>
          <w:rFonts w:ascii="Arial" w:hAnsi="Arial" w:cs="Arial"/>
        </w:rPr>
        <w:t xml:space="preserve"> gérés</w:t>
      </w:r>
      <w:r w:rsidR="25EC0312" w:rsidRPr="00BF08D9">
        <w:rPr>
          <w:rFonts w:ascii="Arial" w:hAnsi="Arial" w:cs="Arial"/>
        </w:rPr>
        <w:t xml:space="preserve"> :</w:t>
      </w:r>
    </w:p>
    <w:p w14:paraId="35A11D6A" w14:textId="55B9BC5F" w:rsidR="463AD799" w:rsidRPr="00BF08D9" w:rsidRDefault="229F69CE" w:rsidP="00F867FB">
      <w:pPr>
        <w:pStyle w:val="Sansinterligne"/>
        <w:numPr>
          <w:ilvl w:val="0"/>
          <w:numId w:val="152"/>
        </w:numPr>
        <w:rPr>
          <w:rFonts w:ascii="Arial" w:hAnsi="Arial" w:cs="Arial"/>
        </w:rPr>
      </w:pPr>
      <w:r w:rsidRPr="00BF08D9">
        <w:rPr>
          <w:rFonts w:ascii="Arial" w:hAnsi="Arial" w:cs="Arial"/>
        </w:rPr>
        <w:t>Les</w:t>
      </w:r>
      <w:r w:rsidR="463AD799" w:rsidRPr="00BF08D9">
        <w:rPr>
          <w:rFonts w:ascii="Arial" w:hAnsi="Arial" w:cs="Arial"/>
        </w:rPr>
        <w:t xml:space="preserve"> données financières pluriannuelles prévisionnelles,</w:t>
      </w:r>
    </w:p>
    <w:p w14:paraId="459BA28E" w14:textId="726231E8" w:rsidR="463AD799" w:rsidRPr="00BF08D9" w:rsidRDefault="1EE4F73C" w:rsidP="00F867FB">
      <w:pPr>
        <w:pStyle w:val="Sansinterligne"/>
        <w:numPr>
          <w:ilvl w:val="0"/>
          <w:numId w:val="152"/>
        </w:numPr>
        <w:rPr>
          <w:rFonts w:ascii="Arial" w:hAnsi="Arial" w:cs="Arial"/>
        </w:rPr>
      </w:pPr>
      <w:r w:rsidRPr="00BF08D9">
        <w:rPr>
          <w:rFonts w:ascii="Arial" w:hAnsi="Arial" w:cs="Arial"/>
        </w:rPr>
        <w:t>Le</w:t>
      </w:r>
      <w:r w:rsidR="463AD799" w:rsidRPr="00BF08D9">
        <w:rPr>
          <w:rFonts w:ascii="Arial" w:hAnsi="Arial" w:cs="Arial"/>
        </w:rPr>
        <w:t xml:space="preserve"> budget alloué au projet</w:t>
      </w:r>
    </w:p>
    <w:p w14:paraId="6F394B88" w14:textId="246BA1D3" w:rsidR="463AD799" w:rsidRPr="00BF08D9" w:rsidRDefault="59C7AE30" w:rsidP="00F867FB">
      <w:pPr>
        <w:pStyle w:val="Sansinterligne"/>
        <w:numPr>
          <w:ilvl w:val="0"/>
          <w:numId w:val="152"/>
        </w:numPr>
        <w:rPr>
          <w:rFonts w:ascii="Arial" w:hAnsi="Arial" w:cs="Arial"/>
        </w:rPr>
      </w:pPr>
      <w:r w:rsidRPr="00BF08D9">
        <w:rPr>
          <w:rFonts w:ascii="Arial" w:hAnsi="Arial" w:cs="Arial"/>
        </w:rPr>
        <w:t>Et</w:t>
      </w:r>
      <w:r w:rsidR="463AD799" w:rsidRPr="00BF08D9">
        <w:rPr>
          <w:rFonts w:ascii="Arial" w:hAnsi="Arial" w:cs="Arial"/>
        </w:rPr>
        <w:t xml:space="preserve"> les dépenses réelles à un instant donné.</w:t>
      </w:r>
    </w:p>
    <w:p w14:paraId="778AD0B7" w14:textId="77777777" w:rsidR="00F867FB" w:rsidRDefault="00F867FB" w:rsidP="00F867FB">
      <w:pPr>
        <w:spacing w:after="0"/>
        <w:rPr>
          <w:rFonts w:ascii="Arial" w:hAnsi="Arial" w:cs="Arial"/>
        </w:rPr>
      </w:pPr>
    </w:p>
    <w:p w14:paraId="652A4012" w14:textId="12844654" w:rsidR="463AD799" w:rsidRPr="00BF08D9" w:rsidRDefault="720367D8" w:rsidP="00F867FB">
      <w:pPr>
        <w:spacing w:after="0"/>
        <w:rPr>
          <w:rFonts w:ascii="Arial" w:eastAsia="Calibri" w:hAnsi="Arial" w:cs="Arial"/>
          <w:highlight w:val="yellow"/>
        </w:rPr>
      </w:pPr>
      <w:r w:rsidRPr="49AD2E59">
        <w:rPr>
          <w:rFonts w:ascii="Arial" w:hAnsi="Arial" w:cs="Arial"/>
        </w:rPr>
        <w:t xml:space="preserve">L’historisation de références prises aux points clés d’approbation et de gouvernance </w:t>
      </w:r>
      <w:r w:rsidR="019CEE1D" w:rsidRPr="49AD2E59">
        <w:rPr>
          <w:rFonts w:ascii="Arial" w:hAnsi="Arial" w:cs="Arial"/>
        </w:rPr>
        <w:t>permet</w:t>
      </w:r>
      <w:r w:rsidRPr="49AD2E59">
        <w:rPr>
          <w:rFonts w:ascii="Arial" w:hAnsi="Arial" w:cs="Arial"/>
        </w:rPr>
        <w:t xml:space="preserve"> de mesurer les écarts du projet et d’établir le bilan de fin de projet. Cette fonctionnalité </w:t>
      </w:r>
      <w:r w:rsidR="748A42DF" w:rsidRPr="49AD2E59">
        <w:rPr>
          <w:rFonts w:ascii="Arial" w:hAnsi="Arial" w:cs="Arial"/>
        </w:rPr>
        <w:t>doit aussi</w:t>
      </w:r>
      <w:r w:rsidRPr="49AD2E59">
        <w:rPr>
          <w:rFonts w:ascii="Arial" w:hAnsi="Arial" w:cs="Arial"/>
        </w:rPr>
        <w:t xml:space="preserve"> gérer les différents types de provenance des budgets (institutionnel, recette fléchée, avance, appel à projet, …).</w:t>
      </w:r>
    </w:p>
    <w:p w14:paraId="7EDC0938" w14:textId="77777777" w:rsidR="00F867FB" w:rsidRDefault="00F867FB" w:rsidP="00F867FB">
      <w:pPr>
        <w:spacing w:after="0"/>
        <w:rPr>
          <w:rFonts w:ascii="Arial" w:hAnsi="Arial" w:cs="Arial"/>
        </w:rPr>
      </w:pPr>
    </w:p>
    <w:p w14:paraId="744FA456" w14:textId="2375F245" w:rsidR="00C51B87" w:rsidRDefault="67BD97F1" w:rsidP="00F867FB">
      <w:pPr>
        <w:spacing w:after="0"/>
        <w:rPr>
          <w:rFonts w:ascii="Arial" w:hAnsi="Arial" w:cs="Arial"/>
        </w:rPr>
      </w:pPr>
      <w:r w:rsidRPr="49AD2E59">
        <w:rPr>
          <w:rFonts w:ascii="Arial" w:hAnsi="Arial" w:cs="Arial"/>
        </w:rPr>
        <w:t>Le schéma ci-dess</w:t>
      </w:r>
      <w:r w:rsidR="2C37F838" w:rsidRPr="49AD2E59">
        <w:rPr>
          <w:rFonts w:ascii="Arial" w:hAnsi="Arial" w:cs="Arial"/>
        </w:rPr>
        <w:t>o</w:t>
      </w:r>
      <w:r w:rsidR="7920A814" w:rsidRPr="49AD2E59">
        <w:rPr>
          <w:rFonts w:ascii="Arial" w:hAnsi="Arial" w:cs="Arial"/>
        </w:rPr>
        <w:t>us décrit les étapes clés du processus de gestion financière.</w:t>
      </w:r>
    </w:p>
    <w:p w14:paraId="6137FAEE" w14:textId="77777777" w:rsidR="008E29BC" w:rsidRPr="00BF08D9" w:rsidRDefault="008E29BC" w:rsidP="00F867FB">
      <w:pPr>
        <w:spacing w:after="0"/>
        <w:rPr>
          <w:rFonts w:ascii="Arial" w:hAnsi="Arial" w:cs="Arial"/>
        </w:rPr>
      </w:pPr>
    </w:p>
    <w:p w14:paraId="41B4693F" w14:textId="2C3BA0BC" w:rsidR="008E29BC" w:rsidRDefault="6E08528C" w:rsidP="475E188B">
      <w:pPr>
        <w:spacing w:after="0" w:line="257" w:lineRule="auto"/>
      </w:pPr>
      <w:r>
        <w:rPr>
          <w:noProof/>
        </w:rPr>
        <w:drawing>
          <wp:inline distT="0" distB="0" distL="0" distR="0" wp14:anchorId="0D46DCBE" wp14:editId="58ADD376">
            <wp:extent cx="6181725" cy="3762375"/>
            <wp:effectExtent l="0" t="0" r="0" b="0"/>
            <wp:docPr id="184493254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4932540" name="Picture 1844932540"/>
                    <pic:cNvPicPr/>
                  </pic:nvPicPr>
                  <pic:blipFill>
                    <a:blip r:embed="rId29">
                      <a:extLst>
                        <a:ext uri="{28A0092B-C50C-407E-A947-70E740481C1C}">
                          <a14:useLocalDpi xmlns:a14="http://schemas.microsoft.com/office/drawing/2010/main"/>
                        </a:ext>
                      </a:extLst>
                    </a:blip>
                    <a:stretch>
                      <a:fillRect/>
                    </a:stretch>
                  </pic:blipFill>
                  <pic:spPr>
                    <a:xfrm>
                      <a:off x="0" y="0"/>
                      <a:ext cx="6181725" cy="3762375"/>
                    </a:xfrm>
                    <a:prstGeom prst="rect">
                      <a:avLst/>
                    </a:prstGeom>
                  </pic:spPr>
                </pic:pic>
              </a:graphicData>
            </a:graphic>
          </wp:inline>
        </w:drawing>
      </w:r>
    </w:p>
    <w:p w14:paraId="2A71481D" w14:textId="44385F7F" w:rsidR="5B6AE710" w:rsidRPr="00BF08D9" w:rsidRDefault="5B6AE710" w:rsidP="00F867FB">
      <w:pPr>
        <w:spacing w:after="0" w:line="257" w:lineRule="auto"/>
        <w:rPr>
          <w:rFonts w:ascii="Arial" w:eastAsia="Calibri" w:hAnsi="Arial" w:cs="Arial"/>
        </w:rPr>
      </w:pPr>
      <w:r w:rsidRPr="00BF08D9">
        <w:rPr>
          <w:rFonts w:ascii="Arial" w:eastAsia="Calibri" w:hAnsi="Arial" w:cs="Arial"/>
        </w:rPr>
        <w:t xml:space="preserve">L’outil doit permettre de consolider les coûts sur plusieurs niveaux : </w:t>
      </w:r>
    </w:p>
    <w:p w14:paraId="7E188D92" w14:textId="6139B973" w:rsidR="5B6AE710" w:rsidRPr="00BF08D9" w:rsidRDefault="5B6AE710" w:rsidP="00F867FB">
      <w:pPr>
        <w:pStyle w:val="Paragraphedeliste"/>
        <w:numPr>
          <w:ilvl w:val="0"/>
          <w:numId w:val="118"/>
        </w:numPr>
        <w:spacing w:after="0" w:line="257" w:lineRule="auto"/>
        <w:rPr>
          <w:rFonts w:ascii="Arial" w:eastAsia="Calibri" w:hAnsi="Arial" w:cs="Arial"/>
        </w:rPr>
      </w:pPr>
      <w:r w:rsidRPr="00BF08D9">
        <w:rPr>
          <w:rFonts w:ascii="Arial" w:eastAsia="Calibri" w:hAnsi="Arial" w:cs="Arial"/>
        </w:rPr>
        <w:t xml:space="preserve">Sur un projet donné, ou un ensemble de projets </w:t>
      </w:r>
      <w:r w:rsidR="12AE746E" w:rsidRPr="00BF08D9">
        <w:rPr>
          <w:rFonts w:ascii="Arial" w:eastAsia="Calibri" w:hAnsi="Arial" w:cs="Arial"/>
        </w:rPr>
        <w:t>donné</w:t>
      </w:r>
      <w:r w:rsidR="70C23557" w:rsidRPr="00BF08D9">
        <w:rPr>
          <w:rFonts w:ascii="Arial" w:eastAsia="Calibri" w:hAnsi="Arial" w:cs="Arial"/>
        </w:rPr>
        <w:t>s en identifiant</w:t>
      </w:r>
    </w:p>
    <w:p w14:paraId="619C7779" w14:textId="121FE6CE" w:rsidR="5B6AE710" w:rsidRPr="00BF08D9" w:rsidRDefault="6BBD8405" w:rsidP="00F867FB">
      <w:pPr>
        <w:pStyle w:val="Paragraphedeliste"/>
        <w:numPr>
          <w:ilvl w:val="1"/>
          <w:numId w:val="118"/>
        </w:numPr>
        <w:spacing w:after="0" w:line="257" w:lineRule="auto"/>
        <w:rPr>
          <w:rFonts w:ascii="Arial" w:eastAsia="Calibri" w:hAnsi="Arial" w:cs="Arial"/>
        </w:rPr>
      </w:pPr>
      <w:r w:rsidRPr="00BF08D9">
        <w:rPr>
          <w:rFonts w:ascii="Arial" w:eastAsia="Calibri" w:hAnsi="Arial" w:cs="Arial"/>
        </w:rPr>
        <w:t>L</w:t>
      </w:r>
      <w:r w:rsidR="12AE746E" w:rsidRPr="00BF08D9">
        <w:rPr>
          <w:rFonts w:ascii="Arial" w:eastAsia="Calibri" w:hAnsi="Arial" w:cs="Arial"/>
        </w:rPr>
        <w:t>es</w:t>
      </w:r>
      <w:r w:rsidR="5B6AE710" w:rsidRPr="00BF08D9">
        <w:rPr>
          <w:rFonts w:ascii="Arial" w:eastAsia="Calibri" w:hAnsi="Arial" w:cs="Arial"/>
        </w:rPr>
        <w:t xml:space="preserve"> différents types de charges (investissement, exploitation et ressources humaines)</w:t>
      </w:r>
      <w:r w:rsidR="00F867FB">
        <w:rPr>
          <w:rFonts w:ascii="Arial" w:eastAsia="Calibri" w:hAnsi="Arial" w:cs="Arial"/>
        </w:rPr>
        <w:t>,</w:t>
      </w:r>
    </w:p>
    <w:p w14:paraId="05FF2F4B" w14:textId="6CE63045" w:rsidR="5B6AE710" w:rsidRPr="00BF08D9" w:rsidRDefault="2C72296C" w:rsidP="00F867FB">
      <w:pPr>
        <w:pStyle w:val="Paragraphedeliste"/>
        <w:numPr>
          <w:ilvl w:val="1"/>
          <w:numId w:val="118"/>
        </w:numPr>
        <w:spacing w:after="0" w:line="257" w:lineRule="auto"/>
        <w:rPr>
          <w:rFonts w:ascii="Arial" w:eastAsia="Calibri" w:hAnsi="Arial" w:cs="Arial"/>
        </w:rPr>
      </w:pPr>
      <w:r w:rsidRPr="49AD2E59">
        <w:rPr>
          <w:rFonts w:ascii="Arial" w:eastAsia="Calibri" w:hAnsi="Arial" w:cs="Arial"/>
        </w:rPr>
        <w:t>Et</w:t>
      </w:r>
      <w:r w:rsidR="68F2651A" w:rsidRPr="49AD2E59">
        <w:rPr>
          <w:rFonts w:ascii="Arial" w:eastAsia="Calibri" w:hAnsi="Arial" w:cs="Arial"/>
        </w:rPr>
        <w:t xml:space="preserve"> les différentes provenances budgétaires</w:t>
      </w:r>
      <w:r w:rsidR="1A2F717F" w:rsidRPr="49AD2E59">
        <w:rPr>
          <w:rFonts w:ascii="Arial" w:eastAsia="Calibri" w:hAnsi="Arial" w:cs="Arial"/>
        </w:rPr>
        <w:t>.</w:t>
      </w:r>
    </w:p>
    <w:p w14:paraId="76460A17" w14:textId="77777777" w:rsidR="001331D7" w:rsidRPr="00BF08D9" w:rsidRDefault="001331D7" w:rsidP="00F867FB">
      <w:pPr>
        <w:pStyle w:val="Paragraphedeliste"/>
        <w:spacing w:after="0" w:line="257" w:lineRule="auto"/>
        <w:ind w:left="1440"/>
        <w:rPr>
          <w:rFonts w:ascii="Arial" w:eastAsia="Calibri" w:hAnsi="Arial" w:cs="Arial"/>
        </w:rPr>
      </w:pPr>
    </w:p>
    <w:p w14:paraId="3FE2E834" w14:textId="53291DAA" w:rsidR="5B6AE710" w:rsidRPr="00BF08D9" w:rsidRDefault="5B6AE710" w:rsidP="00F867FB">
      <w:pPr>
        <w:pStyle w:val="Paragraphedeliste"/>
        <w:numPr>
          <w:ilvl w:val="0"/>
          <w:numId w:val="118"/>
        </w:numPr>
        <w:spacing w:after="0" w:line="257" w:lineRule="auto"/>
        <w:rPr>
          <w:rFonts w:ascii="Arial" w:eastAsia="Calibri" w:hAnsi="Arial" w:cs="Arial"/>
        </w:rPr>
      </w:pPr>
      <w:r w:rsidRPr="00BF08D9">
        <w:rPr>
          <w:rFonts w:ascii="Arial" w:eastAsia="Calibri" w:hAnsi="Arial" w:cs="Arial"/>
        </w:rPr>
        <w:t>Sur une ressource donnée ou un ensemble de ressources, regroupées par ensemble organisationnel</w:t>
      </w:r>
      <w:r w:rsidR="69068204" w:rsidRPr="00BF08D9">
        <w:rPr>
          <w:rFonts w:ascii="Arial" w:eastAsia="Calibri" w:hAnsi="Arial" w:cs="Arial"/>
        </w:rPr>
        <w:t xml:space="preserve"> OBS</w:t>
      </w:r>
      <w:r w:rsidRPr="00BF08D9">
        <w:rPr>
          <w:rFonts w:ascii="Arial" w:eastAsia="Calibri" w:hAnsi="Arial" w:cs="Arial"/>
        </w:rPr>
        <w:t xml:space="preserve">. </w:t>
      </w:r>
    </w:p>
    <w:p w14:paraId="17FE950F" w14:textId="77777777" w:rsidR="001331D7" w:rsidRPr="00BF08D9" w:rsidRDefault="001331D7" w:rsidP="00F867FB">
      <w:pPr>
        <w:pStyle w:val="Paragraphedeliste"/>
        <w:spacing w:after="0" w:line="257" w:lineRule="auto"/>
        <w:rPr>
          <w:rFonts w:ascii="Arial" w:eastAsia="Calibri" w:hAnsi="Arial" w:cs="Arial"/>
        </w:rPr>
      </w:pPr>
    </w:p>
    <w:p w14:paraId="644E3B6A" w14:textId="6A7C0E63" w:rsidR="5B6AE710" w:rsidRPr="00BF08D9" w:rsidRDefault="68F2651A" w:rsidP="00F867FB">
      <w:pPr>
        <w:spacing w:after="0" w:line="257" w:lineRule="auto"/>
        <w:rPr>
          <w:rFonts w:ascii="Arial" w:eastAsia="Calibri" w:hAnsi="Arial" w:cs="Arial"/>
        </w:rPr>
      </w:pPr>
      <w:r w:rsidRPr="49AD2E59">
        <w:rPr>
          <w:rFonts w:ascii="Arial" w:eastAsia="Calibri" w:hAnsi="Arial" w:cs="Arial"/>
        </w:rPr>
        <w:lastRenderedPageBreak/>
        <w:t xml:space="preserve">La solution doit </w:t>
      </w:r>
      <w:r w:rsidR="5D5FA5F5" w:rsidRPr="49AD2E59">
        <w:rPr>
          <w:rFonts w:ascii="Arial" w:eastAsia="Calibri" w:hAnsi="Arial" w:cs="Arial"/>
        </w:rPr>
        <w:t xml:space="preserve">permettre </w:t>
      </w:r>
      <w:r w:rsidRPr="49AD2E59">
        <w:rPr>
          <w:rFonts w:ascii="Arial" w:eastAsia="Calibri" w:hAnsi="Arial" w:cs="Arial"/>
        </w:rPr>
        <w:t xml:space="preserve">notamment </w:t>
      </w:r>
      <w:r w:rsidR="47A1A586" w:rsidRPr="49AD2E59">
        <w:rPr>
          <w:rFonts w:ascii="Arial" w:eastAsia="Calibri" w:hAnsi="Arial" w:cs="Arial"/>
        </w:rPr>
        <w:t>d’</w:t>
      </w:r>
      <w:r w:rsidRPr="49AD2E59">
        <w:rPr>
          <w:rFonts w:ascii="Arial" w:eastAsia="Calibri" w:hAnsi="Arial" w:cs="Arial"/>
        </w:rPr>
        <w:t>avoir les fonctionnalités suivantes :</w:t>
      </w:r>
    </w:p>
    <w:p w14:paraId="162F36D2" w14:textId="6B467DB9" w:rsidR="5B6AE710" w:rsidRPr="00BF08D9" w:rsidRDefault="75DE9537" w:rsidP="00F867FB">
      <w:pPr>
        <w:pStyle w:val="Paragraphedeliste"/>
        <w:numPr>
          <w:ilvl w:val="0"/>
          <w:numId w:val="118"/>
        </w:numPr>
        <w:spacing w:after="0" w:line="257" w:lineRule="auto"/>
        <w:rPr>
          <w:rFonts w:ascii="Arial" w:eastAsia="Calibri" w:hAnsi="Arial" w:cs="Arial"/>
        </w:rPr>
      </w:pPr>
      <w:r w:rsidRPr="00BF08D9">
        <w:rPr>
          <w:rFonts w:ascii="Arial" w:eastAsia="Calibri" w:hAnsi="Arial" w:cs="Arial"/>
        </w:rPr>
        <w:t>De</w:t>
      </w:r>
      <w:r w:rsidR="5B6AE710" w:rsidRPr="00BF08D9">
        <w:rPr>
          <w:rFonts w:ascii="Arial" w:eastAsia="Calibri" w:hAnsi="Arial" w:cs="Arial"/>
        </w:rPr>
        <w:t xml:space="preserve"> renseigner, sur toute la durée du projet ou de l’activité (année budgétaire 1, année budgétaire 2, etc.), en € (TTC) :</w:t>
      </w:r>
    </w:p>
    <w:p w14:paraId="2F81061C" w14:textId="77777777" w:rsidR="001331D7" w:rsidRPr="00BF08D9" w:rsidRDefault="5B6AE710" w:rsidP="00F867FB">
      <w:pPr>
        <w:pStyle w:val="Paragraphedeliste"/>
        <w:numPr>
          <w:ilvl w:val="1"/>
          <w:numId w:val="118"/>
        </w:numPr>
        <w:spacing w:after="0" w:line="257" w:lineRule="auto"/>
        <w:rPr>
          <w:rFonts w:ascii="Arial" w:eastAsia="Calibri" w:hAnsi="Arial" w:cs="Arial"/>
        </w:rPr>
      </w:pPr>
      <w:r w:rsidRPr="00BF08D9">
        <w:rPr>
          <w:rFonts w:ascii="Arial" w:eastAsia="Calibri" w:hAnsi="Arial" w:cs="Arial"/>
        </w:rPr>
        <w:t>(Manuellement) les charges prévisionnelles (investissement, exploitation et ressources humaines internes et de prestations), y compris dès sa phase ‘demande’ pour les projets</w:t>
      </w:r>
    </w:p>
    <w:p w14:paraId="05784BC1" w14:textId="688A592B" w:rsidR="5B6AE710" w:rsidRPr="00BF08D9" w:rsidRDefault="68F2651A" w:rsidP="00F867FB">
      <w:pPr>
        <w:pStyle w:val="Paragraphedeliste"/>
        <w:numPr>
          <w:ilvl w:val="1"/>
          <w:numId w:val="118"/>
        </w:numPr>
        <w:spacing w:after="0" w:line="257" w:lineRule="auto"/>
        <w:rPr>
          <w:rFonts w:ascii="Arial" w:eastAsia="Calibri" w:hAnsi="Arial" w:cs="Arial"/>
        </w:rPr>
      </w:pPr>
      <w:r w:rsidRPr="475E188B">
        <w:rPr>
          <w:rFonts w:ascii="Arial" w:eastAsia="Calibri" w:hAnsi="Arial" w:cs="Arial"/>
        </w:rPr>
        <w:t xml:space="preserve">(Manuellement ou par import extractions SAP) </w:t>
      </w:r>
      <w:r w:rsidR="5D29FCC5" w:rsidRPr="475E188B">
        <w:rPr>
          <w:rFonts w:ascii="Arial" w:eastAsia="Calibri" w:hAnsi="Arial" w:cs="Arial"/>
        </w:rPr>
        <w:t>le budget in fin alloué</w:t>
      </w:r>
      <w:r w:rsidRPr="475E188B">
        <w:rPr>
          <w:rFonts w:ascii="Arial" w:eastAsia="Calibri" w:hAnsi="Arial" w:cs="Arial"/>
        </w:rPr>
        <w:t xml:space="preserve">, avec ses éventuelles adaptations dans le temps, en intégrant les codes </w:t>
      </w:r>
      <w:r w:rsidR="3EBC4ED4" w:rsidRPr="475E188B">
        <w:rPr>
          <w:rFonts w:ascii="Arial" w:eastAsia="Calibri" w:hAnsi="Arial" w:cs="Arial"/>
        </w:rPr>
        <w:t xml:space="preserve">financiers de l’AP-HP </w:t>
      </w:r>
      <w:r w:rsidRPr="475E188B">
        <w:rPr>
          <w:rFonts w:ascii="Arial" w:eastAsia="Calibri" w:hAnsi="Arial" w:cs="Arial"/>
        </w:rPr>
        <w:t>(OTP / eOTP) associés en miroir au code du projet / de l’activité, ainsi que la typologie de provenance.</w:t>
      </w:r>
    </w:p>
    <w:p w14:paraId="5CE6AA20" w14:textId="79F0AEF6" w:rsidR="5B6AE710" w:rsidRPr="00BF08D9" w:rsidRDefault="5B6AE710" w:rsidP="00F867FB">
      <w:pPr>
        <w:pStyle w:val="Paragraphedeliste"/>
        <w:numPr>
          <w:ilvl w:val="1"/>
          <w:numId w:val="118"/>
        </w:numPr>
        <w:spacing w:after="0" w:line="257" w:lineRule="auto"/>
        <w:rPr>
          <w:rFonts w:ascii="Arial" w:eastAsia="Calibri" w:hAnsi="Arial" w:cs="Arial"/>
        </w:rPr>
      </w:pPr>
      <w:r w:rsidRPr="00BF08D9">
        <w:rPr>
          <w:rFonts w:ascii="Arial" w:eastAsia="Calibri" w:hAnsi="Arial" w:cs="Arial"/>
        </w:rPr>
        <w:t>(Manuellement) les projections d’atterrissage, avec leurs éventuelles adaptations dans le temps</w:t>
      </w:r>
    </w:p>
    <w:p w14:paraId="0BD4C4FC" w14:textId="18AF64CA" w:rsidR="5B6AE710" w:rsidRPr="00BF08D9" w:rsidRDefault="68F2651A" w:rsidP="00F867FB">
      <w:pPr>
        <w:pStyle w:val="Paragraphedeliste"/>
        <w:numPr>
          <w:ilvl w:val="1"/>
          <w:numId w:val="118"/>
        </w:numPr>
        <w:spacing w:after="0" w:line="257" w:lineRule="auto"/>
        <w:rPr>
          <w:rFonts w:ascii="Arial" w:eastAsia="Calibri" w:hAnsi="Arial" w:cs="Arial"/>
        </w:rPr>
      </w:pPr>
      <w:r w:rsidRPr="475E188B">
        <w:rPr>
          <w:rFonts w:ascii="Arial" w:eastAsia="Calibri" w:hAnsi="Arial" w:cs="Arial"/>
        </w:rPr>
        <w:t xml:space="preserve">(Manuellement ou par import d’extractions SAP et par rapatriement de saisie des temps) le réalisé, en intégrant les codes </w:t>
      </w:r>
      <w:r w:rsidR="1D2468EB" w:rsidRPr="475E188B">
        <w:rPr>
          <w:rFonts w:ascii="Arial" w:eastAsia="Calibri" w:hAnsi="Arial" w:cs="Arial"/>
        </w:rPr>
        <w:t xml:space="preserve">financiers de l’AP-HP </w:t>
      </w:r>
      <w:r w:rsidRPr="475E188B">
        <w:rPr>
          <w:rFonts w:ascii="Arial" w:eastAsia="Calibri" w:hAnsi="Arial" w:cs="Arial"/>
        </w:rPr>
        <w:t xml:space="preserve">(OTP / eOTP) associés en miroir au code du projet </w:t>
      </w:r>
      <w:r w:rsidR="5BE4E40D" w:rsidRPr="475E188B">
        <w:rPr>
          <w:rFonts w:ascii="Arial" w:eastAsia="Calibri" w:hAnsi="Arial" w:cs="Arial"/>
        </w:rPr>
        <w:t>et si possible</w:t>
      </w:r>
      <w:r w:rsidRPr="475E188B">
        <w:rPr>
          <w:rFonts w:ascii="Arial" w:eastAsia="Calibri" w:hAnsi="Arial" w:cs="Arial"/>
        </w:rPr>
        <w:t xml:space="preserve"> de l’activité</w:t>
      </w:r>
    </w:p>
    <w:p w14:paraId="3DA74A58" w14:textId="77777777" w:rsidR="001331D7" w:rsidRPr="00BF08D9" w:rsidRDefault="001331D7" w:rsidP="00F867FB">
      <w:pPr>
        <w:pStyle w:val="Paragraphedeliste"/>
        <w:spacing w:after="0" w:line="257" w:lineRule="auto"/>
        <w:ind w:left="1440"/>
        <w:rPr>
          <w:rFonts w:ascii="Arial" w:eastAsia="Calibri" w:hAnsi="Arial" w:cs="Arial"/>
        </w:rPr>
      </w:pPr>
    </w:p>
    <w:p w14:paraId="66B018EB" w14:textId="4AB54497" w:rsidR="001331D7" w:rsidRPr="00BF08D9" w:rsidRDefault="36482240" w:rsidP="00F867FB">
      <w:pPr>
        <w:pStyle w:val="Paragraphedeliste"/>
        <w:numPr>
          <w:ilvl w:val="0"/>
          <w:numId w:val="118"/>
        </w:numPr>
        <w:spacing w:after="0" w:line="257" w:lineRule="auto"/>
        <w:rPr>
          <w:rFonts w:ascii="Arial" w:eastAsia="Calibri" w:hAnsi="Arial" w:cs="Arial"/>
        </w:rPr>
      </w:pPr>
      <w:r w:rsidRPr="00BF08D9">
        <w:rPr>
          <w:rFonts w:ascii="Arial" w:eastAsia="Calibri" w:hAnsi="Arial" w:cs="Arial"/>
        </w:rPr>
        <w:t>D’</w:t>
      </w:r>
      <w:r w:rsidR="01C72EDF" w:rsidRPr="00BF08D9">
        <w:rPr>
          <w:rFonts w:ascii="Arial" w:eastAsia="Calibri" w:hAnsi="Arial" w:cs="Arial"/>
        </w:rPr>
        <w:t>e</w:t>
      </w:r>
      <w:r w:rsidR="12AE746E" w:rsidRPr="00BF08D9">
        <w:rPr>
          <w:rFonts w:ascii="Arial" w:eastAsia="Calibri" w:hAnsi="Arial" w:cs="Arial"/>
        </w:rPr>
        <w:t>xporter</w:t>
      </w:r>
      <w:r w:rsidR="5B6AE710" w:rsidRPr="00BF08D9">
        <w:rPr>
          <w:rFonts w:ascii="Arial" w:eastAsia="Calibri" w:hAnsi="Arial" w:cs="Arial"/>
        </w:rPr>
        <w:t xml:space="preserve"> l’ensemble des informations, sous des formats lisibles et réutilisables pour pouvoir les traiter en dehors de l’outil PPM</w:t>
      </w:r>
    </w:p>
    <w:p w14:paraId="64693A3A" w14:textId="77777777" w:rsidR="001331D7" w:rsidRPr="00BF08D9" w:rsidRDefault="001331D7" w:rsidP="00F867FB">
      <w:pPr>
        <w:pStyle w:val="Paragraphedeliste"/>
        <w:spacing w:after="0" w:line="257" w:lineRule="auto"/>
        <w:rPr>
          <w:rFonts w:ascii="Arial" w:eastAsia="Calibri" w:hAnsi="Arial" w:cs="Arial"/>
        </w:rPr>
      </w:pPr>
    </w:p>
    <w:p w14:paraId="2A55EC36" w14:textId="11BAF6EE" w:rsidR="001331D7" w:rsidRPr="00BF08D9" w:rsidRDefault="48527144" w:rsidP="00F867FB">
      <w:pPr>
        <w:pStyle w:val="Paragraphedeliste"/>
        <w:numPr>
          <w:ilvl w:val="0"/>
          <w:numId w:val="118"/>
        </w:numPr>
        <w:spacing w:after="0" w:line="257" w:lineRule="auto"/>
        <w:rPr>
          <w:rFonts w:ascii="Arial" w:eastAsia="Calibri" w:hAnsi="Arial" w:cs="Arial"/>
        </w:rPr>
      </w:pPr>
      <w:r w:rsidRPr="1E8E6760">
        <w:rPr>
          <w:rFonts w:ascii="Arial" w:eastAsia="Calibri" w:hAnsi="Arial" w:cs="Arial"/>
        </w:rPr>
        <w:t xml:space="preserve">De </w:t>
      </w:r>
      <w:r w:rsidR="46BDC5B5" w:rsidRPr="1E8E6760">
        <w:rPr>
          <w:rFonts w:ascii="Arial" w:eastAsia="Calibri" w:hAnsi="Arial" w:cs="Arial"/>
        </w:rPr>
        <w:t>v</w:t>
      </w:r>
      <w:r w:rsidR="139FC04F" w:rsidRPr="1E8E6760">
        <w:rPr>
          <w:rFonts w:ascii="Arial" w:eastAsia="Calibri" w:hAnsi="Arial" w:cs="Arial"/>
        </w:rPr>
        <w:t>isualiser</w:t>
      </w:r>
      <w:r w:rsidR="541C3CA5" w:rsidRPr="1E8E6760">
        <w:rPr>
          <w:rFonts w:ascii="Arial" w:eastAsia="Calibri" w:hAnsi="Arial" w:cs="Arial"/>
        </w:rPr>
        <w:t xml:space="preserve"> graphiquement les budgets, le réalisé et le prévisionnel par projet</w:t>
      </w:r>
      <w:r w:rsidR="7E12C7CC" w:rsidRPr="1E8E6760">
        <w:rPr>
          <w:rFonts w:ascii="Arial" w:eastAsia="Calibri" w:hAnsi="Arial" w:cs="Arial"/>
        </w:rPr>
        <w:t xml:space="preserve"> et par portefeuille</w:t>
      </w:r>
      <w:r w:rsidR="541C3CA5" w:rsidRPr="1E8E6760">
        <w:rPr>
          <w:rFonts w:ascii="Arial" w:eastAsia="Calibri" w:hAnsi="Arial" w:cs="Arial"/>
        </w:rPr>
        <w:t xml:space="preserve"> et ce en fonction des différentes provenances des budgets</w:t>
      </w:r>
    </w:p>
    <w:p w14:paraId="3D539D1F" w14:textId="77777777" w:rsidR="001331D7" w:rsidRPr="00BF08D9" w:rsidRDefault="001331D7" w:rsidP="00F867FB">
      <w:pPr>
        <w:pStyle w:val="Paragraphedeliste"/>
        <w:spacing w:after="0"/>
        <w:rPr>
          <w:rFonts w:ascii="Arial" w:eastAsia="Calibri" w:hAnsi="Arial" w:cs="Arial"/>
        </w:rPr>
      </w:pPr>
    </w:p>
    <w:p w14:paraId="5262298C" w14:textId="55E0141E" w:rsidR="001331D7" w:rsidRPr="00BF08D9" w:rsidRDefault="6DC0FA4D" w:rsidP="00F867FB">
      <w:pPr>
        <w:pStyle w:val="Paragraphedeliste"/>
        <w:numPr>
          <w:ilvl w:val="0"/>
          <w:numId w:val="118"/>
        </w:numPr>
        <w:spacing w:after="0" w:line="257" w:lineRule="auto"/>
        <w:rPr>
          <w:rFonts w:ascii="Arial" w:eastAsia="Calibri" w:hAnsi="Arial" w:cs="Arial"/>
        </w:rPr>
      </w:pPr>
      <w:r w:rsidRPr="00BF08D9">
        <w:rPr>
          <w:rFonts w:ascii="Arial" w:eastAsia="Calibri" w:hAnsi="Arial" w:cs="Arial"/>
        </w:rPr>
        <w:t>D’e</w:t>
      </w:r>
      <w:r w:rsidR="12AE746E" w:rsidRPr="00BF08D9">
        <w:rPr>
          <w:rFonts w:ascii="Arial" w:eastAsia="Calibri" w:hAnsi="Arial" w:cs="Arial"/>
        </w:rPr>
        <w:t>ffectuer</w:t>
      </w:r>
      <w:r w:rsidR="5B6AE710" w:rsidRPr="00BF08D9">
        <w:rPr>
          <w:rFonts w:ascii="Arial" w:eastAsia="Calibri" w:hAnsi="Arial" w:cs="Arial"/>
        </w:rPr>
        <w:t xml:space="preserve"> des comparaisons et mesurer les écarts (réalisé – budget, reste à faire, etc.), et programmer des alertes</w:t>
      </w:r>
    </w:p>
    <w:p w14:paraId="1AE0BE7F" w14:textId="77777777" w:rsidR="001331D7" w:rsidRPr="00BF08D9" w:rsidRDefault="001331D7" w:rsidP="00F867FB">
      <w:pPr>
        <w:pStyle w:val="Paragraphedeliste"/>
        <w:spacing w:after="0"/>
        <w:rPr>
          <w:rFonts w:ascii="Arial" w:eastAsia="Calibri" w:hAnsi="Arial" w:cs="Arial"/>
        </w:rPr>
      </w:pPr>
    </w:p>
    <w:p w14:paraId="2EB67468" w14:textId="2D40FB1D" w:rsidR="5B6AE710" w:rsidRPr="00BF08D9" w:rsidRDefault="5F6468F4" w:rsidP="00F867FB">
      <w:pPr>
        <w:pStyle w:val="Paragraphedeliste"/>
        <w:numPr>
          <w:ilvl w:val="0"/>
          <w:numId w:val="118"/>
        </w:numPr>
        <w:spacing w:after="0" w:line="257" w:lineRule="auto"/>
        <w:rPr>
          <w:rFonts w:ascii="Arial" w:eastAsia="Calibri" w:hAnsi="Arial" w:cs="Arial"/>
        </w:rPr>
      </w:pPr>
      <w:r w:rsidRPr="00BF08D9">
        <w:rPr>
          <w:rFonts w:ascii="Arial" w:eastAsia="Calibri" w:hAnsi="Arial" w:cs="Arial"/>
        </w:rPr>
        <w:t xml:space="preserve">De </w:t>
      </w:r>
      <w:r w:rsidR="1B7BD810" w:rsidRPr="00BF08D9">
        <w:rPr>
          <w:rFonts w:ascii="Arial" w:eastAsia="Calibri" w:hAnsi="Arial" w:cs="Arial"/>
        </w:rPr>
        <w:t>c</w:t>
      </w:r>
      <w:r w:rsidR="12AE746E" w:rsidRPr="00BF08D9">
        <w:rPr>
          <w:rFonts w:ascii="Arial" w:eastAsia="Calibri" w:hAnsi="Arial" w:cs="Arial"/>
        </w:rPr>
        <w:t>apturer</w:t>
      </w:r>
      <w:r w:rsidR="5B6AE710" w:rsidRPr="00BF08D9">
        <w:rPr>
          <w:rFonts w:ascii="Arial" w:eastAsia="Calibri" w:hAnsi="Arial" w:cs="Arial"/>
        </w:rPr>
        <w:t xml:space="preserve"> des références financières (prévisionnel, réalisé) à des fins de comparaison et de modélisation de courbe de dépenses</w:t>
      </w:r>
    </w:p>
    <w:p w14:paraId="43B9D983" w14:textId="77777777" w:rsidR="001331D7" w:rsidRPr="00BF08D9" w:rsidRDefault="001331D7" w:rsidP="00F867FB">
      <w:pPr>
        <w:spacing w:after="0" w:line="257" w:lineRule="auto"/>
        <w:rPr>
          <w:rFonts w:ascii="Arial" w:eastAsia="Calibri" w:hAnsi="Arial" w:cs="Arial"/>
        </w:rPr>
      </w:pPr>
    </w:p>
    <w:p w14:paraId="7F47DCD3" w14:textId="03BFC4A7" w:rsidR="5B6AE710" w:rsidRPr="00BF08D9" w:rsidRDefault="135870F9" w:rsidP="00F867FB">
      <w:pPr>
        <w:pStyle w:val="Paragraphedeliste"/>
        <w:numPr>
          <w:ilvl w:val="0"/>
          <w:numId w:val="118"/>
        </w:numPr>
        <w:spacing w:after="0" w:line="257" w:lineRule="auto"/>
        <w:rPr>
          <w:rFonts w:ascii="Arial" w:eastAsia="Calibri" w:hAnsi="Arial" w:cs="Arial"/>
        </w:rPr>
      </w:pPr>
      <w:r w:rsidRPr="00BF08D9">
        <w:rPr>
          <w:rFonts w:ascii="Arial" w:eastAsia="Calibri" w:hAnsi="Arial" w:cs="Arial"/>
        </w:rPr>
        <w:t>De c</w:t>
      </w:r>
      <w:r w:rsidR="12AE746E" w:rsidRPr="00BF08D9">
        <w:rPr>
          <w:rFonts w:ascii="Arial" w:eastAsia="Calibri" w:hAnsi="Arial" w:cs="Arial"/>
        </w:rPr>
        <w:t>onsolider</w:t>
      </w:r>
      <w:r w:rsidR="5B6AE710" w:rsidRPr="00BF08D9">
        <w:rPr>
          <w:rFonts w:ascii="Arial" w:eastAsia="Calibri" w:hAnsi="Arial" w:cs="Arial"/>
        </w:rPr>
        <w:t xml:space="preserve"> les données financières sur l'ensemble du portefeuille de projets et d’activités.</w:t>
      </w:r>
    </w:p>
    <w:p w14:paraId="1283CC65" w14:textId="2C61CFB6" w:rsidR="60AB9916" w:rsidRPr="00BF08D9" w:rsidRDefault="60AB9916" w:rsidP="00F867FB">
      <w:pPr>
        <w:spacing w:after="0"/>
        <w:rPr>
          <w:rFonts w:ascii="Arial" w:hAnsi="Arial" w:cs="Arial"/>
        </w:rPr>
      </w:pPr>
    </w:p>
    <w:p w14:paraId="74CB4A27" w14:textId="18EC5093" w:rsidR="00CF2B0C" w:rsidRPr="00BF08D9" w:rsidRDefault="3F60B8A5" w:rsidP="00CD3FC1">
      <w:pPr>
        <w:pStyle w:val="Titre3"/>
      </w:pPr>
      <w:bookmarkStart w:id="125" w:name="_Toc198123831"/>
      <w:bookmarkStart w:id="126" w:name="_Toc198124044"/>
      <w:bookmarkStart w:id="127" w:name="_Toc198125700"/>
      <w:bookmarkStart w:id="128" w:name="_Toc198204019"/>
      <w:bookmarkStart w:id="129" w:name="_Toc203059051"/>
      <w:bookmarkStart w:id="130" w:name="_Toc219364049"/>
      <w:r w:rsidRPr="00BF08D9">
        <w:t>Gestion de</w:t>
      </w:r>
      <w:r w:rsidR="69D0AED9" w:rsidRPr="00BF08D9">
        <w:t xml:space="preserve"> </w:t>
      </w:r>
      <w:r w:rsidRPr="00BF08D9">
        <w:t>programmes</w:t>
      </w:r>
      <w:bookmarkEnd w:id="125"/>
      <w:bookmarkEnd w:id="126"/>
      <w:bookmarkEnd w:id="127"/>
      <w:bookmarkEnd w:id="128"/>
      <w:bookmarkEnd w:id="129"/>
      <w:bookmarkEnd w:id="130"/>
    </w:p>
    <w:p w14:paraId="291615C2" w14:textId="0D487B39" w:rsidR="00C51B87" w:rsidRDefault="3950D5C6" w:rsidP="00F867FB">
      <w:pPr>
        <w:spacing w:after="0"/>
        <w:rPr>
          <w:rFonts w:ascii="Arial" w:hAnsi="Arial" w:cs="Arial"/>
        </w:rPr>
      </w:pPr>
      <w:r w:rsidRPr="00BF08D9">
        <w:rPr>
          <w:rFonts w:ascii="Arial" w:hAnsi="Arial" w:cs="Arial"/>
        </w:rPr>
        <w:t xml:space="preserve">La gestion de programmes permet de </w:t>
      </w:r>
      <w:r w:rsidR="40DC97D4" w:rsidRPr="00BF08D9">
        <w:rPr>
          <w:rFonts w:ascii="Arial" w:hAnsi="Arial" w:cs="Arial"/>
        </w:rPr>
        <w:t xml:space="preserve">piloter un ensemble cohérent de </w:t>
      </w:r>
      <w:r w:rsidR="69BD0E88" w:rsidRPr="00BF08D9">
        <w:rPr>
          <w:rFonts w:ascii="Arial" w:hAnsi="Arial" w:cs="Arial"/>
        </w:rPr>
        <w:t>projet</w:t>
      </w:r>
      <w:r w:rsidR="4889B5E0" w:rsidRPr="00BF08D9">
        <w:rPr>
          <w:rFonts w:ascii="Arial" w:hAnsi="Arial" w:cs="Arial"/>
        </w:rPr>
        <w:t xml:space="preserve">s </w:t>
      </w:r>
      <w:r w:rsidR="4D05E511" w:rsidRPr="00BF08D9">
        <w:rPr>
          <w:rFonts w:ascii="Arial" w:hAnsi="Arial" w:cs="Arial"/>
        </w:rPr>
        <w:t>et</w:t>
      </w:r>
      <w:r w:rsidR="69BD0E88" w:rsidRPr="00BF08D9">
        <w:rPr>
          <w:rFonts w:ascii="Arial" w:hAnsi="Arial" w:cs="Arial"/>
        </w:rPr>
        <w:t xml:space="preserve"> </w:t>
      </w:r>
      <w:r w:rsidR="57D06C3D" w:rsidRPr="00BF08D9">
        <w:rPr>
          <w:rFonts w:ascii="Arial" w:hAnsi="Arial" w:cs="Arial"/>
        </w:rPr>
        <w:t>d’</w:t>
      </w:r>
      <w:r w:rsidR="69BD0E88" w:rsidRPr="00BF08D9">
        <w:rPr>
          <w:rFonts w:ascii="Arial" w:hAnsi="Arial" w:cs="Arial"/>
        </w:rPr>
        <w:t xml:space="preserve">études ayant un même objectif </w:t>
      </w:r>
      <w:r w:rsidRPr="00BF08D9">
        <w:rPr>
          <w:rFonts w:ascii="Arial" w:hAnsi="Arial" w:cs="Arial"/>
        </w:rPr>
        <w:t xml:space="preserve">stratégique. Elle permet de gérer </w:t>
      </w:r>
      <w:r w:rsidR="086DDA6E" w:rsidRPr="00BF08D9">
        <w:rPr>
          <w:rFonts w:ascii="Arial" w:hAnsi="Arial" w:cs="Arial"/>
        </w:rPr>
        <w:t xml:space="preserve">la cohérence, </w:t>
      </w:r>
      <w:r w:rsidRPr="00BF08D9">
        <w:rPr>
          <w:rFonts w:ascii="Arial" w:hAnsi="Arial" w:cs="Arial"/>
        </w:rPr>
        <w:t xml:space="preserve">les interdépendances entre les projets </w:t>
      </w:r>
      <w:r w:rsidR="27F93EF3" w:rsidRPr="00BF08D9">
        <w:rPr>
          <w:rFonts w:ascii="Arial" w:hAnsi="Arial" w:cs="Arial"/>
        </w:rPr>
        <w:t xml:space="preserve">afin de </w:t>
      </w:r>
      <w:r w:rsidRPr="00BF08D9">
        <w:rPr>
          <w:rFonts w:ascii="Arial" w:hAnsi="Arial" w:cs="Arial"/>
        </w:rPr>
        <w:t>garantir la capacité et la disponibilité des ressources</w:t>
      </w:r>
      <w:r w:rsidR="0BD9FA4A" w:rsidRPr="00BF08D9">
        <w:rPr>
          <w:rFonts w:ascii="Arial" w:hAnsi="Arial" w:cs="Arial"/>
        </w:rPr>
        <w:t xml:space="preserve"> ainsi que le respect des arbitrages budgétaires.</w:t>
      </w:r>
    </w:p>
    <w:p w14:paraId="3DFCCD77" w14:textId="77777777" w:rsidR="008E29BC" w:rsidRPr="00BF08D9" w:rsidRDefault="008E29BC" w:rsidP="00F867FB">
      <w:pPr>
        <w:spacing w:after="0"/>
        <w:rPr>
          <w:rFonts w:ascii="Arial" w:hAnsi="Arial" w:cs="Arial"/>
        </w:rPr>
      </w:pPr>
    </w:p>
    <w:p w14:paraId="125B39A1" w14:textId="53996627" w:rsidR="00C51B87" w:rsidRPr="00BF08D9" w:rsidRDefault="00901C1B" w:rsidP="00F867FB">
      <w:pPr>
        <w:spacing w:after="0"/>
        <w:rPr>
          <w:rFonts w:ascii="Arial" w:hAnsi="Arial" w:cs="Arial"/>
        </w:rPr>
      </w:pPr>
      <w:r w:rsidRPr="00BF08D9">
        <w:rPr>
          <w:rFonts w:ascii="Arial" w:hAnsi="Arial" w:cs="Arial"/>
        </w:rPr>
        <w:t>Le schéma ci-dess</w:t>
      </w:r>
      <w:r w:rsidR="009F600F" w:rsidRPr="00BF08D9">
        <w:rPr>
          <w:rFonts w:ascii="Arial" w:hAnsi="Arial" w:cs="Arial"/>
        </w:rPr>
        <w:t>o</w:t>
      </w:r>
      <w:r w:rsidR="00C51B87" w:rsidRPr="00BF08D9">
        <w:rPr>
          <w:rFonts w:ascii="Arial" w:hAnsi="Arial" w:cs="Arial"/>
        </w:rPr>
        <w:t>us décrit les étapes clés du processus de gestion de programmes.</w:t>
      </w:r>
    </w:p>
    <w:p w14:paraId="4B7FD72A" w14:textId="28160D1D" w:rsidR="7AE21F3B" w:rsidRPr="00BF08D9" w:rsidRDefault="3EAC250F" w:rsidP="00F867FB">
      <w:pPr>
        <w:spacing w:after="0"/>
        <w:rPr>
          <w:rFonts w:ascii="Arial" w:hAnsi="Arial" w:cs="Arial"/>
        </w:rPr>
      </w:pPr>
      <w:r w:rsidRPr="00BF08D9">
        <w:rPr>
          <w:rFonts w:ascii="Arial" w:hAnsi="Arial" w:cs="Arial"/>
          <w:noProof/>
        </w:rPr>
        <w:drawing>
          <wp:inline distT="0" distB="0" distL="0" distR="0" wp14:anchorId="46E85F67" wp14:editId="660635E9">
            <wp:extent cx="6181725" cy="1447800"/>
            <wp:effectExtent l="0" t="0" r="0" b="0"/>
            <wp:docPr id="26394499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944995" name=""/>
                    <pic:cNvPicPr/>
                  </pic:nvPicPr>
                  <pic:blipFill>
                    <a:blip r:embed="rId30">
                      <a:extLst>
                        <a:ext uri="{28A0092B-C50C-407E-A947-70E740481C1C}">
                          <a14:useLocalDpi xmlns:a14="http://schemas.microsoft.com/office/drawing/2010/main" val="0"/>
                        </a:ext>
                      </a:extLst>
                    </a:blip>
                    <a:stretch>
                      <a:fillRect/>
                    </a:stretch>
                  </pic:blipFill>
                  <pic:spPr>
                    <a:xfrm>
                      <a:off x="0" y="0"/>
                      <a:ext cx="6181725" cy="1447800"/>
                    </a:xfrm>
                    <a:prstGeom prst="rect">
                      <a:avLst/>
                    </a:prstGeom>
                  </pic:spPr>
                </pic:pic>
              </a:graphicData>
            </a:graphic>
          </wp:inline>
        </w:drawing>
      </w:r>
    </w:p>
    <w:p w14:paraId="434A6021" w14:textId="77777777" w:rsidR="008E29BC" w:rsidRDefault="008E29BC" w:rsidP="00F867FB">
      <w:pPr>
        <w:spacing w:after="0"/>
        <w:rPr>
          <w:rFonts w:ascii="Arial" w:hAnsi="Arial" w:cs="Arial"/>
        </w:rPr>
      </w:pPr>
    </w:p>
    <w:p w14:paraId="3B2228AE" w14:textId="26631C88" w:rsidR="00CF4D4F" w:rsidRPr="00BF08D9" w:rsidRDefault="00CF4D4F" w:rsidP="008E29BC">
      <w:pPr>
        <w:spacing w:after="0"/>
        <w:rPr>
          <w:rFonts w:ascii="Arial" w:hAnsi="Arial" w:cs="Arial"/>
        </w:rPr>
      </w:pPr>
      <w:r w:rsidRPr="00BF08D9">
        <w:rPr>
          <w:rFonts w:ascii="Arial" w:hAnsi="Arial" w:cs="Arial"/>
        </w:rPr>
        <w:lastRenderedPageBreak/>
        <w:t xml:space="preserve">Le module gestion de programmes doit permettre de </w:t>
      </w:r>
      <w:r w:rsidR="04ED89FE" w:rsidRPr="00BF08D9">
        <w:rPr>
          <w:rFonts w:ascii="Arial" w:hAnsi="Arial" w:cs="Arial"/>
        </w:rPr>
        <w:t>:</w:t>
      </w:r>
    </w:p>
    <w:p w14:paraId="3E20AC08" w14:textId="13A12B35" w:rsidR="0DAB4AF4" w:rsidRPr="00BF08D9" w:rsidRDefault="1BB67852" w:rsidP="008E29BC">
      <w:pPr>
        <w:pStyle w:val="Sansinterligne"/>
        <w:numPr>
          <w:ilvl w:val="0"/>
          <w:numId w:val="156"/>
        </w:numPr>
        <w:jc w:val="both"/>
        <w:rPr>
          <w:rFonts w:ascii="Arial" w:hAnsi="Arial" w:cs="Arial"/>
        </w:rPr>
      </w:pPr>
      <w:r w:rsidRPr="00BF08D9">
        <w:rPr>
          <w:rFonts w:ascii="Arial" w:hAnsi="Arial" w:cs="Arial"/>
        </w:rPr>
        <w:t>Définir</w:t>
      </w:r>
      <w:r w:rsidR="5E623BEF" w:rsidRPr="00BF08D9">
        <w:rPr>
          <w:rFonts w:ascii="Arial" w:hAnsi="Arial" w:cs="Arial"/>
        </w:rPr>
        <w:t xml:space="preserve"> </w:t>
      </w:r>
      <w:r w:rsidR="406CB7D2" w:rsidRPr="00BF08D9">
        <w:rPr>
          <w:rFonts w:ascii="Arial" w:hAnsi="Arial" w:cs="Arial"/>
        </w:rPr>
        <w:t>un</w:t>
      </w:r>
      <w:r w:rsidR="4E3A9630" w:rsidRPr="00BF08D9">
        <w:rPr>
          <w:rFonts w:ascii="Arial" w:hAnsi="Arial" w:cs="Arial"/>
        </w:rPr>
        <w:t xml:space="preserve"> programme</w:t>
      </w:r>
      <w:r w:rsidR="4C96335D" w:rsidRPr="00BF08D9">
        <w:rPr>
          <w:rFonts w:ascii="Arial" w:hAnsi="Arial" w:cs="Arial"/>
        </w:rPr>
        <w:t xml:space="preserve"> (o</w:t>
      </w:r>
      <w:r w:rsidR="1F7CB707" w:rsidRPr="00BF08D9">
        <w:rPr>
          <w:rFonts w:ascii="Arial" w:hAnsi="Arial" w:cs="Arial"/>
        </w:rPr>
        <w:t xml:space="preserve">bjectifs stratégiques </w:t>
      </w:r>
      <w:r w:rsidR="19EDFB3E" w:rsidRPr="00BF08D9">
        <w:rPr>
          <w:rFonts w:ascii="Arial" w:hAnsi="Arial" w:cs="Arial"/>
        </w:rPr>
        <w:t xml:space="preserve">- </w:t>
      </w:r>
      <w:r w:rsidR="1F7CB707" w:rsidRPr="00BF08D9">
        <w:rPr>
          <w:rFonts w:ascii="Arial" w:hAnsi="Arial" w:cs="Arial"/>
        </w:rPr>
        <w:t>feuille de route</w:t>
      </w:r>
      <w:r w:rsidR="01E5178C" w:rsidRPr="00BF08D9">
        <w:rPr>
          <w:rFonts w:ascii="Arial" w:hAnsi="Arial" w:cs="Arial"/>
        </w:rPr>
        <w:t>, e</w:t>
      </w:r>
      <w:r w:rsidR="1F7CB707" w:rsidRPr="00BF08D9">
        <w:rPr>
          <w:rFonts w:ascii="Arial" w:hAnsi="Arial" w:cs="Arial"/>
        </w:rPr>
        <w:t>nveloppe budgétaire</w:t>
      </w:r>
      <w:r w:rsidR="07421CC2" w:rsidRPr="00BF08D9">
        <w:rPr>
          <w:rFonts w:ascii="Arial" w:hAnsi="Arial" w:cs="Arial"/>
        </w:rPr>
        <w:t>)</w:t>
      </w:r>
    </w:p>
    <w:p w14:paraId="3DDCE313" w14:textId="164066D2" w:rsidR="00CF4D4F" w:rsidRPr="00BF08D9" w:rsidRDefault="3BD0A077" w:rsidP="008E29BC">
      <w:pPr>
        <w:pStyle w:val="Sansinterligne"/>
        <w:numPr>
          <w:ilvl w:val="0"/>
          <w:numId w:val="156"/>
        </w:numPr>
        <w:jc w:val="both"/>
        <w:rPr>
          <w:rFonts w:ascii="Arial" w:hAnsi="Arial" w:cs="Arial"/>
        </w:rPr>
      </w:pPr>
      <w:r w:rsidRPr="49AD2E59">
        <w:rPr>
          <w:rFonts w:ascii="Arial" w:hAnsi="Arial" w:cs="Arial"/>
        </w:rPr>
        <w:t>R</w:t>
      </w:r>
      <w:r w:rsidR="7029EC90" w:rsidRPr="49AD2E59">
        <w:rPr>
          <w:rFonts w:ascii="Arial" w:hAnsi="Arial" w:cs="Arial"/>
        </w:rPr>
        <w:t>egrouper</w:t>
      </w:r>
      <w:r w:rsidR="575226ED" w:rsidRPr="49AD2E59">
        <w:rPr>
          <w:rFonts w:ascii="Arial" w:hAnsi="Arial" w:cs="Arial"/>
        </w:rPr>
        <w:t xml:space="preserve"> les projets </w:t>
      </w:r>
      <w:r w:rsidR="4AE631B6" w:rsidRPr="49AD2E59">
        <w:rPr>
          <w:rFonts w:ascii="Arial" w:hAnsi="Arial" w:cs="Arial"/>
        </w:rPr>
        <w:t>dans un programme</w:t>
      </w:r>
      <w:r w:rsidR="42E597A3" w:rsidRPr="49AD2E59">
        <w:rPr>
          <w:rFonts w:ascii="Arial" w:hAnsi="Arial" w:cs="Arial"/>
        </w:rPr>
        <w:t xml:space="preserve"> avec la possibilité qu’un projet appartienne à plusieurs programmes</w:t>
      </w:r>
    </w:p>
    <w:p w14:paraId="66833EE4" w14:textId="1250C8F3" w:rsidR="00CF4D4F" w:rsidRPr="00BF08D9" w:rsidRDefault="626CC248" w:rsidP="008E29BC">
      <w:pPr>
        <w:pStyle w:val="Sansinterligne"/>
        <w:numPr>
          <w:ilvl w:val="0"/>
          <w:numId w:val="156"/>
        </w:numPr>
        <w:jc w:val="both"/>
        <w:rPr>
          <w:rFonts w:ascii="Arial" w:hAnsi="Arial" w:cs="Arial"/>
        </w:rPr>
      </w:pPr>
      <w:r w:rsidRPr="00BF08D9">
        <w:rPr>
          <w:rFonts w:ascii="Arial" w:hAnsi="Arial" w:cs="Arial"/>
        </w:rPr>
        <w:t>S</w:t>
      </w:r>
      <w:r w:rsidR="3F66C2A8" w:rsidRPr="00BF08D9">
        <w:rPr>
          <w:rFonts w:ascii="Arial" w:hAnsi="Arial" w:cs="Arial"/>
        </w:rPr>
        <w:t>uivr</w:t>
      </w:r>
      <w:r w:rsidR="5A9FEDE8" w:rsidRPr="00BF08D9">
        <w:rPr>
          <w:rFonts w:ascii="Arial" w:hAnsi="Arial" w:cs="Arial"/>
        </w:rPr>
        <w:t>e</w:t>
      </w:r>
      <w:r w:rsidR="779F2613" w:rsidRPr="00BF08D9">
        <w:rPr>
          <w:rFonts w:ascii="Arial" w:hAnsi="Arial" w:cs="Arial"/>
        </w:rPr>
        <w:t xml:space="preserve"> automatiquement</w:t>
      </w:r>
      <w:r w:rsidR="694ED70B" w:rsidRPr="00BF08D9">
        <w:rPr>
          <w:rFonts w:ascii="Arial" w:hAnsi="Arial" w:cs="Arial"/>
        </w:rPr>
        <w:t xml:space="preserve"> l’avancement </w:t>
      </w:r>
      <w:r w:rsidR="4204B739" w:rsidRPr="00BF08D9">
        <w:rPr>
          <w:rFonts w:ascii="Arial" w:hAnsi="Arial" w:cs="Arial"/>
        </w:rPr>
        <w:t xml:space="preserve">global </w:t>
      </w:r>
      <w:r w:rsidR="70A8F55A" w:rsidRPr="00BF08D9">
        <w:rPr>
          <w:rFonts w:ascii="Arial" w:hAnsi="Arial" w:cs="Arial"/>
        </w:rPr>
        <w:t xml:space="preserve">selon différents axes estimés / réalisés </w:t>
      </w:r>
      <w:r w:rsidR="20E884BE" w:rsidRPr="00BF08D9">
        <w:rPr>
          <w:rFonts w:ascii="Arial" w:hAnsi="Arial" w:cs="Arial"/>
        </w:rPr>
        <w:t xml:space="preserve">(budget, ressources, jalons, risques majeurs) du programme </w:t>
      </w:r>
      <w:r w:rsidR="00CF4D4F" w:rsidRPr="00BF08D9" w:rsidDel="00CF4D4F">
        <w:rPr>
          <w:rFonts w:ascii="Arial" w:hAnsi="Arial" w:cs="Arial"/>
        </w:rPr>
        <w:t xml:space="preserve">et de </w:t>
      </w:r>
      <w:r w:rsidR="74D16802" w:rsidRPr="00BF08D9">
        <w:rPr>
          <w:rFonts w:ascii="Arial" w:hAnsi="Arial" w:cs="Arial"/>
        </w:rPr>
        <w:t>les</w:t>
      </w:r>
      <w:r w:rsidR="00CF4D4F" w:rsidRPr="00BF08D9">
        <w:rPr>
          <w:rFonts w:ascii="Arial" w:hAnsi="Arial" w:cs="Arial"/>
        </w:rPr>
        <w:t xml:space="preserve"> comparer aux objectifs initiaux</w:t>
      </w:r>
    </w:p>
    <w:p w14:paraId="03AF6308" w14:textId="3E9492B7" w:rsidR="5290B970" w:rsidRPr="00BF08D9" w:rsidRDefault="5290B970" w:rsidP="00F867FB">
      <w:pPr>
        <w:pStyle w:val="Sansinterligne"/>
        <w:ind w:left="720"/>
        <w:rPr>
          <w:rFonts w:ascii="Arial" w:hAnsi="Arial" w:cs="Arial"/>
        </w:rPr>
      </w:pPr>
    </w:p>
    <w:p w14:paraId="67AD0110" w14:textId="224EE56B" w:rsidR="00CF4D4F" w:rsidRDefault="00CF4D4F" w:rsidP="00F867FB">
      <w:pPr>
        <w:spacing w:after="0"/>
        <w:rPr>
          <w:rFonts w:ascii="Arial" w:hAnsi="Arial" w:cs="Arial"/>
        </w:rPr>
      </w:pPr>
      <w:r w:rsidRPr="00BF08D9">
        <w:rPr>
          <w:rFonts w:ascii="Arial" w:hAnsi="Arial" w:cs="Arial"/>
        </w:rPr>
        <w:t xml:space="preserve">La solution </w:t>
      </w:r>
      <w:r w:rsidR="33AA6642" w:rsidRPr="00BF08D9">
        <w:rPr>
          <w:rFonts w:ascii="Arial" w:hAnsi="Arial" w:cs="Arial"/>
        </w:rPr>
        <w:t>doit</w:t>
      </w:r>
      <w:r w:rsidRPr="00BF08D9">
        <w:rPr>
          <w:rFonts w:ascii="Arial" w:hAnsi="Arial" w:cs="Arial"/>
        </w:rPr>
        <w:t xml:space="preserve"> propose</w:t>
      </w:r>
      <w:r w:rsidR="2A198682" w:rsidRPr="00BF08D9">
        <w:rPr>
          <w:rFonts w:ascii="Arial" w:hAnsi="Arial" w:cs="Arial"/>
        </w:rPr>
        <w:t>r</w:t>
      </w:r>
      <w:r w:rsidRPr="00BF08D9">
        <w:rPr>
          <w:rFonts w:ascii="Arial" w:hAnsi="Arial" w:cs="Arial"/>
        </w:rPr>
        <w:t xml:space="preserve"> des rapports permettant de suivre et comparer les coûts et les budgets estimés et réels.</w:t>
      </w:r>
    </w:p>
    <w:p w14:paraId="256FBAC3" w14:textId="77777777" w:rsidR="008E29BC" w:rsidRPr="008E29BC" w:rsidRDefault="008E29BC" w:rsidP="008E29BC">
      <w:pPr>
        <w:pStyle w:val="Sansinterligne"/>
        <w:rPr>
          <w:rFonts w:ascii="Arial" w:hAnsi="Arial" w:cs="Arial"/>
        </w:rPr>
      </w:pPr>
    </w:p>
    <w:p w14:paraId="37A081D4" w14:textId="127B7622" w:rsidR="00F867FB" w:rsidRPr="008E29BC" w:rsidRDefault="17B13002" w:rsidP="00CD3FC1">
      <w:pPr>
        <w:pStyle w:val="Titre3"/>
      </w:pPr>
      <w:bookmarkStart w:id="131" w:name="_Toc219364050"/>
      <w:r w:rsidRPr="008E29BC">
        <w:t>Gestion de produits</w:t>
      </w:r>
      <w:bookmarkEnd w:id="131"/>
    </w:p>
    <w:p w14:paraId="23A66B75" w14:textId="507F1DA1" w:rsidR="00CF4D4F" w:rsidRPr="00BF08D9" w:rsidRDefault="50C738A9" w:rsidP="00F867FB">
      <w:pPr>
        <w:pStyle w:val="Sansinterligne"/>
        <w:jc w:val="both"/>
        <w:rPr>
          <w:rFonts w:ascii="Arial" w:hAnsi="Arial" w:cs="Arial"/>
        </w:rPr>
      </w:pPr>
      <w:r w:rsidRPr="00BF08D9">
        <w:rPr>
          <w:rFonts w:ascii="Arial" w:hAnsi="Arial" w:cs="Arial"/>
        </w:rPr>
        <w:t xml:space="preserve">La gestion de produits est un processus qui permet de planifier, </w:t>
      </w:r>
      <w:r w:rsidR="5096D0E9" w:rsidRPr="00BF08D9">
        <w:rPr>
          <w:rFonts w:ascii="Arial" w:hAnsi="Arial" w:cs="Arial"/>
        </w:rPr>
        <w:t xml:space="preserve">concevoir, </w:t>
      </w:r>
      <w:r w:rsidRPr="00BF08D9">
        <w:rPr>
          <w:rFonts w:ascii="Arial" w:hAnsi="Arial" w:cs="Arial"/>
        </w:rPr>
        <w:t>développer,</w:t>
      </w:r>
      <w:r w:rsidR="50FAEB29" w:rsidRPr="00BF08D9">
        <w:rPr>
          <w:rFonts w:ascii="Arial" w:hAnsi="Arial" w:cs="Arial"/>
        </w:rPr>
        <w:t xml:space="preserve"> faire évoluer</w:t>
      </w:r>
      <w:r w:rsidR="7D35E7D5" w:rsidRPr="00BF08D9">
        <w:rPr>
          <w:rFonts w:ascii="Arial" w:hAnsi="Arial" w:cs="Arial"/>
        </w:rPr>
        <w:t xml:space="preserve"> un produit tout au long de son cycle de vie.</w:t>
      </w:r>
      <w:r w:rsidR="74672E94" w:rsidRPr="00BF08D9">
        <w:rPr>
          <w:rFonts w:ascii="Arial" w:hAnsi="Arial" w:cs="Arial"/>
        </w:rPr>
        <w:t xml:space="preserve"> Il assure le pilotage stratégique et opérationnel du cycle de vie complet du produit.</w:t>
      </w:r>
    </w:p>
    <w:p w14:paraId="56DFA8D8" w14:textId="2854F70F" w:rsidR="00CF4D4F" w:rsidRPr="00BF08D9" w:rsidRDefault="00CF4D4F" w:rsidP="00F867FB">
      <w:pPr>
        <w:pStyle w:val="Sansinterligne"/>
        <w:rPr>
          <w:rFonts w:ascii="Arial" w:hAnsi="Arial" w:cs="Arial"/>
        </w:rPr>
      </w:pPr>
    </w:p>
    <w:p w14:paraId="0EAA4EC6" w14:textId="015135E2" w:rsidR="00CF4D4F" w:rsidRPr="00BF08D9" w:rsidRDefault="3051BB4B" w:rsidP="00F867FB">
      <w:pPr>
        <w:spacing w:after="0"/>
        <w:rPr>
          <w:rFonts w:ascii="Arial" w:hAnsi="Arial" w:cs="Arial"/>
        </w:rPr>
      </w:pPr>
      <w:r w:rsidRPr="00BF08D9">
        <w:rPr>
          <w:rFonts w:ascii="Arial" w:hAnsi="Arial" w:cs="Arial"/>
        </w:rPr>
        <w:t xml:space="preserve">Le schéma ci-dessus décrit les étapes clés du processus de </w:t>
      </w:r>
      <w:r w:rsidR="19E6EC1F" w:rsidRPr="00BF08D9">
        <w:rPr>
          <w:rFonts w:ascii="Arial" w:hAnsi="Arial" w:cs="Arial"/>
        </w:rPr>
        <w:t>gestion de</w:t>
      </w:r>
      <w:r w:rsidR="5E9406AD" w:rsidRPr="00BF08D9">
        <w:rPr>
          <w:rFonts w:ascii="Arial" w:hAnsi="Arial" w:cs="Arial"/>
        </w:rPr>
        <w:t xml:space="preserve"> produit</w:t>
      </w:r>
      <w:r w:rsidRPr="00BF08D9">
        <w:rPr>
          <w:rFonts w:ascii="Arial" w:hAnsi="Arial" w:cs="Arial"/>
        </w:rPr>
        <w:t>.</w:t>
      </w:r>
    </w:p>
    <w:p w14:paraId="3D573A5A" w14:textId="7068ED9D" w:rsidR="00CF4D4F" w:rsidRPr="00BF08D9" w:rsidRDefault="1DB5C141" w:rsidP="00F867FB">
      <w:pPr>
        <w:spacing w:after="0"/>
        <w:rPr>
          <w:rFonts w:ascii="Arial" w:hAnsi="Arial" w:cs="Arial"/>
        </w:rPr>
      </w:pPr>
      <w:r w:rsidRPr="00BF08D9">
        <w:rPr>
          <w:rFonts w:ascii="Arial" w:hAnsi="Arial" w:cs="Arial"/>
          <w:noProof/>
        </w:rPr>
        <w:drawing>
          <wp:inline distT="0" distB="0" distL="0" distR="0" wp14:anchorId="14FFBC81" wp14:editId="5B22DEE4">
            <wp:extent cx="6181725" cy="1495425"/>
            <wp:effectExtent l="0" t="0" r="0" b="0"/>
            <wp:docPr id="88741727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9176405" name="Picture 1169176405"/>
                    <pic:cNvPicPr/>
                  </pic:nvPicPr>
                  <pic:blipFill>
                    <a:blip r:embed="rId31">
                      <a:extLst>
                        <a:ext uri="{28A0092B-C50C-407E-A947-70E740481C1C}">
                          <a14:useLocalDpi xmlns:a14="http://schemas.microsoft.com/office/drawing/2010/main"/>
                        </a:ext>
                      </a:extLst>
                    </a:blip>
                    <a:stretch>
                      <a:fillRect/>
                    </a:stretch>
                  </pic:blipFill>
                  <pic:spPr>
                    <a:xfrm>
                      <a:off x="0" y="0"/>
                      <a:ext cx="6181725" cy="1495425"/>
                    </a:xfrm>
                    <a:prstGeom prst="rect">
                      <a:avLst/>
                    </a:prstGeom>
                  </pic:spPr>
                </pic:pic>
              </a:graphicData>
            </a:graphic>
          </wp:inline>
        </w:drawing>
      </w:r>
    </w:p>
    <w:p w14:paraId="3F2F2830" w14:textId="77777777" w:rsidR="00F867FB" w:rsidRDefault="00F867FB" w:rsidP="00F867FB">
      <w:pPr>
        <w:spacing w:after="0"/>
        <w:rPr>
          <w:rFonts w:ascii="Arial" w:hAnsi="Arial" w:cs="Arial"/>
        </w:rPr>
      </w:pPr>
      <w:r>
        <w:rPr>
          <w:rFonts w:ascii="Arial" w:hAnsi="Arial" w:cs="Arial"/>
        </w:rPr>
        <w:t>D</w:t>
      </w:r>
      <w:r w:rsidR="176F8BB4" w:rsidRPr="00BF08D9">
        <w:rPr>
          <w:rFonts w:ascii="Arial" w:hAnsi="Arial" w:cs="Arial"/>
        </w:rPr>
        <w:t>ans un premier temps le produit est créé à la suite d’une demande formalisant le besoin. Une fois créé</w:t>
      </w:r>
      <w:r w:rsidR="74AC2EFD" w:rsidRPr="00BF08D9">
        <w:rPr>
          <w:rFonts w:ascii="Arial" w:hAnsi="Arial" w:cs="Arial"/>
        </w:rPr>
        <w:t xml:space="preserve"> l’outil PPM permet à la fois la gestion financière et la feuille de route du produit qui est défini en fonction des nouveaux besoins. La feuille de </w:t>
      </w:r>
      <w:r w:rsidR="67F84F82" w:rsidRPr="00BF08D9">
        <w:rPr>
          <w:rFonts w:ascii="Arial" w:hAnsi="Arial" w:cs="Arial"/>
        </w:rPr>
        <w:t>route permet de déterminer les projets à créer et de les décliner pour tou</w:t>
      </w:r>
      <w:r w:rsidR="01BFD3EA" w:rsidRPr="00BF08D9">
        <w:rPr>
          <w:rFonts w:ascii="Arial" w:hAnsi="Arial" w:cs="Arial"/>
        </w:rPr>
        <w:t xml:space="preserve">t ou partie sous forme de sprints. </w:t>
      </w:r>
    </w:p>
    <w:p w14:paraId="2C81FFA5" w14:textId="77777777" w:rsidR="00F867FB" w:rsidRDefault="00F867FB" w:rsidP="00F867FB">
      <w:pPr>
        <w:spacing w:after="0"/>
        <w:rPr>
          <w:rFonts w:ascii="Arial" w:hAnsi="Arial" w:cs="Arial"/>
        </w:rPr>
      </w:pPr>
    </w:p>
    <w:p w14:paraId="33685CD6" w14:textId="634C2E83" w:rsidR="00F867FB" w:rsidRDefault="47B89953" w:rsidP="00F867FB">
      <w:pPr>
        <w:spacing w:after="0"/>
        <w:rPr>
          <w:rFonts w:ascii="Arial" w:hAnsi="Arial" w:cs="Arial"/>
        </w:rPr>
      </w:pPr>
      <w:r w:rsidRPr="49AD2E59">
        <w:rPr>
          <w:rFonts w:ascii="Arial" w:hAnsi="Arial" w:cs="Arial"/>
        </w:rPr>
        <w:t>La gestion de produit doit être réalisé</w:t>
      </w:r>
      <w:r w:rsidR="3FE191D8" w:rsidRPr="49AD2E59">
        <w:rPr>
          <w:rFonts w:ascii="Arial" w:hAnsi="Arial" w:cs="Arial"/>
        </w:rPr>
        <w:t>e</w:t>
      </w:r>
      <w:r w:rsidRPr="49AD2E59">
        <w:rPr>
          <w:rFonts w:ascii="Arial" w:hAnsi="Arial" w:cs="Arial"/>
        </w:rPr>
        <w:t xml:space="preserve"> à la fois en méthode agile mais aussi en cycle V tout particulièr</w:t>
      </w:r>
      <w:r w:rsidR="3B142CDD" w:rsidRPr="49AD2E59">
        <w:rPr>
          <w:rFonts w:ascii="Arial" w:hAnsi="Arial" w:cs="Arial"/>
        </w:rPr>
        <w:t xml:space="preserve">ement pour la partie cadrage. </w:t>
      </w:r>
    </w:p>
    <w:p w14:paraId="2FE85B2F" w14:textId="77777777" w:rsidR="00F867FB" w:rsidRDefault="00F867FB" w:rsidP="00F867FB">
      <w:pPr>
        <w:spacing w:after="0"/>
        <w:rPr>
          <w:rFonts w:ascii="Arial" w:hAnsi="Arial" w:cs="Arial"/>
        </w:rPr>
      </w:pPr>
    </w:p>
    <w:p w14:paraId="1A633E08" w14:textId="70F1A0AF" w:rsidR="00CF4D4F" w:rsidRPr="00BF08D9" w:rsidRDefault="7E61EE65" w:rsidP="00F867FB">
      <w:pPr>
        <w:spacing w:after="0"/>
        <w:rPr>
          <w:rFonts w:ascii="Arial" w:eastAsia="Calibri" w:hAnsi="Arial" w:cs="Arial"/>
        </w:rPr>
      </w:pPr>
      <w:r w:rsidRPr="00BF08D9">
        <w:rPr>
          <w:rFonts w:ascii="Arial" w:hAnsi="Arial" w:cs="Arial"/>
        </w:rPr>
        <w:t>L</w:t>
      </w:r>
      <w:r w:rsidR="23B4BCBF" w:rsidRPr="00BF08D9">
        <w:rPr>
          <w:rFonts w:ascii="Arial" w:hAnsi="Arial" w:cs="Arial"/>
        </w:rPr>
        <w:t>e module de gestion de produits doit permettre de</w:t>
      </w:r>
      <w:r w:rsidR="003C1EE3">
        <w:rPr>
          <w:rFonts w:ascii="Arial" w:hAnsi="Arial" w:cs="Arial"/>
        </w:rPr>
        <w:t> :</w:t>
      </w:r>
    </w:p>
    <w:p w14:paraId="7205168C" w14:textId="1A9689EA" w:rsidR="00CF4D4F" w:rsidRPr="00BF08D9" w:rsidRDefault="23B4BCBF" w:rsidP="00F867FB">
      <w:pPr>
        <w:pStyle w:val="Sansinterligne"/>
        <w:numPr>
          <w:ilvl w:val="0"/>
          <w:numId w:val="167"/>
        </w:numPr>
        <w:rPr>
          <w:rFonts w:ascii="Arial" w:eastAsia="Calibri" w:hAnsi="Arial" w:cs="Arial"/>
        </w:rPr>
      </w:pPr>
      <w:r w:rsidRPr="00BF08D9">
        <w:rPr>
          <w:rFonts w:ascii="Arial" w:eastAsia="Calibri" w:hAnsi="Arial" w:cs="Arial"/>
        </w:rPr>
        <w:t>Créer et suivre les produits ainsi que leurs objectifs, descriptions et indicateurs clés</w:t>
      </w:r>
    </w:p>
    <w:p w14:paraId="2475821C" w14:textId="1AD913ED" w:rsidR="00CF4D4F" w:rsidRPr="00BF08D9" w:rsidRDefault="23B4BCBF" w:rsidP="00F867FB">
      <w:pPr>
        <w:pStyle w:val="Sansinterligne"/>
        <w:numPr>
          <w:ilvl w:val="0"/>
          <w:numId w:val="167"/>
        </w:numPr>
        <w:rPr>
          <w:rFonts w:ascii="Arial" w:eastAsia="Calibri" w:hAnsi="Arial" w:cs="Arial"/>
        </w:rPr>
      </w:pPr>
      <w:r w:rsidRPr="00BF08D9">
        <w:rPr>
          <w:rFonts w:ascii="Arial" w:eastAsia="Calibri" w:hAnsi="Arial" w:cs="Arial"/>
        </w:rPr>
        <w:t>Associer les projets qui contribuent à la construction ou à l’évolution du produit</w:t>
      </w:r>
    </w:p>
    <w:p w14:paraId="3E7CB467" w14:textId="3B1821FB" w:rsidR="00CF4D4F" w:rsidRPr="00BF08D9" w:rsidRDefault="23B4BCBF" w:rsidP="00F867FB">
      <w:pPr>
        <w:pStyle w:val="Sansinterligne"/>
        <w:numPr>
          <w:ilvl w:val="0"/>
          <w:numId w:val="167"/>
        </w:numPr>
        <w:rPr>
          <w:rFonts w:ascii="Arial" w:eastAsia="Calibri" w:hAnsi="Arial" w:cs="Arial"/>
        </w:rPr>
      </w:pPr>
      <w:r w:rsidRPr="00BF08D9">
        <w:rPr>
          <w:rFonts w:ascii="Arial" w:eastAsia="Calibri" w:hAnsi="Arial" w:cs="Arial"/>
        </w:rPr>
        <w:t>Visualiser et gérer les roadmaps produits (versions, releases, sprints)</w:t>
      </w:r>
    </w:p>
    <w:p w14:paraId="6729BF6C" w14:textId="12FD3584" w:rsidR="00CF4D4F" w:rsidRPr="00BF08D9" w:rsidRDefault="7A5C0B18" w:rsidP="00F867FB">
      <w:pPr>
        <w:pStyle w:val="Sansinterligne"/>
        <w:numPr>
          <w:ilvl w:val="0"/>
          <w:numId w:val="167"/>
        </w:numPr>
        <w:rPr>
          <w:rFonts w:ascii="Arial" w:eastAsia="Calibri" w:hAnsi="Arial" w:cs="Arial"/>
        </w:rPr>
      </w:pPr>
      <w:r w:rsidRPr="49AD2E59">
        <w:rPr>
          <w:rFonts w:ascii="Arial" w:eastAsia="Calibri" w:hAnsi="Arial" w:cs="Arial"/>
        </w:rPr>
        <w:t xml:space="preserve">Gérer les </w:t>
      </w:r>
      <w:r w:rsidR="33819741" w:rsidRPr="49AD2E59">
        <w:rPr>
          <w:rFonts w:ascii="Arial" w:eastAsia="Calibri" w:hAnsi="Arial" w:cs="Arial"/>
        </w:rPr>
        <w:t>ba</w:t>
      </w:r>
      <w:r w:rsidR="43772135" w:rsidRPr="49AD2E59">
        <w:rPr>
          <w:rFonts w:ascii="Arial" w:eastAsia="Calibri" w:hAnsi="Arial" w:cs="Arial"/>
        </w:rPr>
        <w:t>c</w:t>
      </w:r>
      <w:r w:rsidR="33819741" w:rsidRPr="49AD2E59">
        <w:rPr>
          <w:rFonts w:ascii="Arial" w:eastAsia="Calibri" w:hAnsi="Arial" w:cs="Arial"/>
        </w:rPr>
        <w:t>klogs</w:t>
      </w:r>
      <w:r w:rsidRPr="49AD2E59">
        <w:rPr>
          <w:rFonts w:ascii="Arial" w:eastAsia="Calibri" w:hAnsi="Arial" w:cs="Arial"/>
        </w:rPr>
        <w:t xml:space="preserve"> </w:t>
      </w:r>
      <w:r w:rsidR="61268558" w:rsidRPr="49AD2E59">
        <w:rPr>
          <w:rFonts w:ascii="Arial" w:eastAsia="Calibri" w:hAnsi="Arial" w:cs="Arial"/>
        </w:rPr>
        <w:t xml:space="preserve">(fonctionnalités) </w:t>
      </w:r>
      <w:r w:rsidRPr="49AD2E59">
        <w:rPr>
          <w:rFonts w:ascii="Arial" w:eastAsia="Calibri" w:hAnsi="Arial" w:cs="Arial"/>
        </w:rPr>
        <w:t>ou permettre un lien URL vers un outil externe de gestion de backlogs</w:t>
      </w:r>
    </w:p>
    <w:p w14:paraId="15E7471C" w14:textId="0DC2C534" w:rsidR="00CF4D4F" w:rsidRPr="00BF08D9" w:rsidRDefault="23B4BCBF" w:rsidP="00F867FB">
      <w:pPr>
        <w:pStyle w:val="Sansinterligne"/>
        <w:numPr>
          <w:ilvl w:val="0"/>
          <w:numId w:val="167"/>
        </w:numPr>
        <w:rPr>
          <w:rFonts w:ascii="Arial" w:eastAsia="Calibri" w:hAnsi="Arial" w:cs="Arial"/>
        </w:rPr>
      </w:pPr>
      <w:r w:rsidRPr="00BF08D9">
        <w:rPr>
          <w:rFonts w:ascii="Arial" w:eastAsia="Calibri" w:hAnsi="Arial" w:cs="Arial"/>
        </w:rPr>
        <w:t xml:space="preserve">Suivre les dépenses </w:t>
      </w:r>
      <w:r w:rsidR="7CF853DF" w:rsidRPr="00BF08D9">
        <w:rPr>
          <w:rFonts w:ascii="Arial" w:eastAsia="Calibri" w:hAnsi="Arial" w:cs="Arial"/>
        </w:rPr>
        <w:t xml:space="preserve">afin d’estimer le coût du </w:t>
      </w:r>
      <w:r w:rsidR="46B0487C" w:rsidRPr="00BF08D9">
        <w:rPr>
          <w:rFonts w:ascii="Arial" w:eastAsia="Calibri" w:hAnsi="Arial" w:cs="Arial"/>
        </w:rPr>
        <w:t>dispositif</w:t>
      </w:r>
      <w:r w:rsidR="7CF853DF" w:rsidRPr="00BF08D9">
        <w:rPr>
          <w:rFonts w:ascii="Arial" w:eastAsia="Calibri" w:hAnsi="Arial" w:cs="Arial"/>
        </w:rPr>
        <w:t xml:space="preserve"> </w:t>
      </w:r>
      <w:r w:rsidRPr="00BF08D9">
        <w:rPr>
          <w:rFonts w:ascii="Arial" w:eastAsia="Calibri" w:hAnsi="Arial" w:cs="Arial"/>
        </w:rPr>
        <w:t xml:space="preserve">- données récupérées depuis le </w:t>
      </w:r>
      <w:r w:rsidRPr="001860C5">
        <w:rPr>
          <w:rFonts w:ascii="Arial" w:hAnsi="Arial" w:cs="Arial"/>
        </w:rPr>
        <w:t>logiciel SAP</w:t>
      </w:r>
      <w:r w:rsidR="001860C5" w:rsidRPr="001860C5">
        <w:rPr>
          <w:rFonts w:ascii="Arial" w:hAnsi="Arial" w:cs="Arial"/>
        </w:rPr>
        <w:t xml:space="preserve"> (chapitre </w:t>
      </w:r>
      <w:r w:rsidR="001860C5" w:rsidRPr="001860C5">
        <w:rPr>
          <w:rFonts w:ascii="Arial" w:hAnsi="Arial" w:cs="Arial"/>
          <w:u w:val="single"/>
        </w:rPr>
        <w:fldChar w:fldCharType="begin"/>
      </w:r>
      <w:r w:rsidR="001860C5" w:rsidRPr="001860C5">
        <w:rPr>
          <w:rFonts w:ascii="Arial" w:hAnsi="Arial" w:cs="Arial"/>
          <w:u w:val="single"/>
        </w:rPr>
        <w:instrText xml:space="preserve"> REF _Ref212209914 \w \h  \* MERGEFORMAT </w:instrText>
      </w:r>
      <w:r w:rsidR="001860C5" w:rsidRPr="001860C5">
        <w:rPr>
          <w:rFonts w:ascii="Arial" w:hAnsi="Arial" w:cs="Arial"/>
          <w:u w:val="single"/>
        </w:rPr>
      </w:r>
      <w:r w:rsidR="001860C5" w:rsidRPr="001860C5">
        <w:rPr>
          <w:rFonts w:ascii="Arial" w:hAnsi="Arial" w:cs="Arial"/>
          <w:u w:val="single"/>
        </w:rPr>
        <w:fldChar w:fldCharType="separate"/>
      </w:r>
      <w:r w:rsidR="001860C5" w:rsidRPr="001860C5">
        <w:rPr>
          <w:rFonts w:ascii="Arial" w:hAnsi="Arial" w:cs="Arial"/>
          <w:u w:val="single"/>
        </w:rPr>
        <w:t>6.3.4</w:t>
      </w:r>
      <w:r w:rsidR="001860C5" w:rsidRPr="001860C5">
        <w:rPr>
          <w:rFonts w:ascii="Arial" w:hAnsi="Arial" w:cs="Arial"/>
          <w:u w:val="single"/>
        </w:rPr>
        <w:fldChar w:fldCharType="end"/>
      </w:r>
      <w:r w:rsidR="001860C5" w:rsidRPr="001860C5">
        <w:rPr>
          <w:rFonts w:ascii="Arial" w:hAnsi="Arial" w:cs="Arial"/>
          <w:u w:val="single"/>
        </w:rPr>
        <w:fldChar w:fldCharType="begin"/>
      </w:r>
      <w:r w:rsidR="001860C5" w:rsidRPr="001860C5">
        <w:rPr>
          <w:rFonts w:ascii="Arial" w:hAnsi="Arial" w:cs="Arial"/>
          <w:u w:val="single"/>
        </w:rPr>
        <w:instrText xml:space="preserve"> REF _Ref212209914 \h  \* MERGEFORMAT </w:instrText>
      </w:r>
      <w:r w:rsidR="001860C5" w:rsidRPr="001860C5">
        <w:rPr>
          <w:rFonts w:ascii="Arial" w:hAnsi="Arial" w:cs="Arial"/>
          <w:u w:val="single"/>
        </w:rPr>
      </w:r>
      <w:r w:rsidR="001860C5" w:rsidRPr="001860C5">
        <w:rPr>
          <w:rFonts w:ascii="Arial" w:hAnsi="Arial" w:cs="Arial"/>
          <w:u w:val="single"/>
        </w:rPr>
        <w:fldChar w:fldCharType="separate"/>
      </w:r>
      <w:r w:rsidR="001860C5" w:rsidRPr="001860C5">
        <w:rPr>
          <w:rFonts w:ascii="Arial" w:hAnsi="Arial" w:cs="Arial"/>
          <w:u w:val="single"/>
        </w:rPr>
        <w:t>Interface SAP, Interface JIRA</w:t>
      </w:r>
      <w:r w:rsidR="001860C5" w:rsidRPr="001860C5">
        <w:rPr>
          <w:rFonts w:ascii="Arial" w:hAnsi="Arial" w:cs="Arial"/>
          <w:u w:val="single"/>
        </w:rPr>
        <w:fldChar w:fldCharType="end"/>
      </w:r>
      <w:r w:rsidR="001860C5" w:rsidRPr="001860C5">
        <w:rPr>
          <w:rFonts w:ascii="Arial" w:hAnsi="Arial" w:cs="Arial"/>
        </w:rPr>
        <w:t>)</w:t>
      </w:r>
    </w:p>
    <w:p w14:paraId="77F7322C" w14:textId="5B3035A9" w:rsidR="00CF4D4F" w:rsidRPr="00BF08D9" w:rsidRDefault="23B4BCBF" w:rsidP="00F867FB">
      <w:pPr>
        <w:pStyle w:val="Sansinterligne"/>
        <w:numPr>
          <w:ilvl w:val="0"/>
          <w:numId w:val="167"/>
        </w:numPr>
        <w:rPr>
          <w:rFonts w:ascii="Arial" w:hAnsi="Arial" w:cs="Arial"/>
        </w:rPr>
      </w:pPr>
      <w:r w:rsidRPr="00BF08D9">
        <w:rPr>
          <w:rFonts w:ascii="Arial" w:eastAsia="Calibri" w:hAnsi="Arial" w:cs="Arial"/>
        </w:rPr>
        <w:t>De visualiser le cycle de vie complet du produit sur plusieurs années</w:t>
      </w:r>
    </w:p>
    <w:p w14:paraId="7EB06F99" w14:textId="32C969CC" w:rsidR="00CF4D4F" w:rsidRPr="00BF08D9" w:rsidRDefault="00CF4D4F" w:rsidP="00F867FB">
      <w:pPr>
        <w:pStyle w:val="Sansinterligne"/>
        <w:rPr>
          <w:rFonts w:ascii="Arial" w:hAnsi="Arial" w:cs="Arial"/>
        </w:rPr>
      </w:pPr>
    </w:p>
    <w:p w14:paraId="3B4C9DE6" w14:textId="2E20411F" w:rsidR="003C1EE3" w:rsidRPr="008E29BC" w:rsidRDefault="241982AC" w:rsidP="00CD3FC1">
      <w:pPr>
        <w:pStyle w:val="Titre3"/>
      </w:pPr>
      <w:bookmarkStart w:id="132" w:name="_Toc198123834"/>
      <w:bookmarkStart w:id="133" w:name="_Toc198124047"/>
      <w:bookmarkStart w:id="134" w:name="_Toc198125701"/>
      <w:bookmarkStart w:id="135" w:name="_Toc198204020"/>
      <w:bookmarkStart w:id="136" w:name="_Toc203059052"/>
      <w:bookmarkStart w:id="137" w:name="_Toc219364051"/>
      <w:r w:rsidRPr="008E29BC">
        <w:lastRenderedPageBreak/>
        <w:t>Gestion de portefeuille</w:t>
      </w:r>
      <w:bookmarkEnd w:id="132"/>
      <w:bookmarkEnd w:id="133"/>
      <w:bookmarkEnd w:id="134"/>
      <w:bookmarkEnd w:id="135"/>
      <w:bookmarkEnd w:id="136"/>
      <w:bookmarkEnd w:id="137"/>
    </w:p>
    <w:p w14:paraId="2A870C39" w14:textId="00AE5702" w:rsidR="00CF2B0C" w:rsidRDefault="744787AF" w:rsidP="00F867FB">
      <w:pPr>
        <w:spacing w:after="0"/>
        <w:rPr>
          <w:rFonts w:ascii="Arial" w:hAnsi="Arial" w:cs="Arial"/>
        </w:rPr>
      </w:pPr>
      <w:r w:rsidRPr="00BF08D9">
        <w:rPr>
          <w:rFonts w:ascii="Arial" w:hAnsi="Arial" w:cs="Arial"/>
        </w:rPr>
        <w:t xml:space="preserve">La gestion de portefeuille permet de </w:t>
      </w:r>
      <w:r w:rsidR="6E0104E2" w:rsidRPr="00BF08D9">
        <w:rPr>
          <w:rFonts w:ascii="Arial" w:hAnsi="Arial" w:cs="Arial"/>
        </w:rPr>
        <w:t xml:space="preserve">vérifier </w:t>
      </w:r>
      <w:r w:rsidRPr="00BF08D9">
        <w:rPr>
          <w:rFonts w:ascii="Arial" w:hAnsi="Arial" w:cs="Arial"/>
        </w:rPr>
        <w:t xml:space="preserve">l’équilibre </w:t>
      </w:r>
      <w:r w:rsidR="66B186E0" w:rsidRPr="00BF08D9">
        <w:rPr>
          <w:rFonts w:ascii="Arial" w:hAnsi="Arial" w:cs="Arial"/>
        </w:rPr>
        <w:t>de</w:t>
      </w:r>
      <w:r w:rsidRPr="00BF08D9">
        <w:rPr>
          <w:rFonts w:ascii="Arial" w:hAnsi="Arial" w:cs="Arial"/>
        </w:rPr>
        <w:t>s attentes stratégiqu</w:t>
      </w:r>
      <w:r w:rsidR="063B49DD" w:rsidRPr="00BF08D9">
        <w:rPr>
          <w:rFonts w:ascii="Arial" w:hAnsi="Arial" w:cs="Arial"/>
        </w:rPr>
        <w:t xml:space="preserve">es, </w:t>
      </w:r>
      <w:r w:rsidR="74256554" w:rsidRPr="00BF08D9">
        <w:rPr>
          <w:rFonts w:ascii="Arial" w:hAnsi="Arial" w:cs="Arial"/>
        </w:rPr>
        <w:t>d</w:t>
      </w:r>
      <w:r w:rsidRPr="00BF08D9">
        <w:rPr>
          <w:rFonts w:ascii="Arial" w:hAnsi="Arial" w:cs="Arial"/>
        </w:rPr>
        <w:t>es ressources</w:t>
      </w:r>
      <w:r w:rsidR="5C6CC01C" w:rsidRPr="00BF08D9">
        <w:rPr>
          <w:rFonts w:ascii="Arial" w:hAnsi="Arial" w:cs="Arial"/>
        </w:rPr>
        <w:t xml:space="preserve"> et du</w:t>
      </w:r>
      <w:r w:rsidRPr="00BF08D9">
        <w:rPr>
          <w:rFonts w:ascii="Arial" w:hAnsi="Arial" w:cs="Arial"/>
        </w:rPr>
        <w:t xml:space="preserve"> budget</w:t>
      </w:r>
      <w:r w:rsidR="61595C2D" w:rsidRPr="00BF08D9">
        <w:rPr>
          <w:rFonts w:ascii="Arial" w:hAnsi="Arial" w:cs="Arial"/>
        </w:rPr>
        <w:t xml:space="preserve"> alloué</w:t>
      </w:r>
      <w:r w:rsidR="266D6DFD" w:rsidRPr="00BF08D9">
        <w:rPr>
          <w:rFonts w:ascii="Arial" w:hAnsi="Arial" w:cs="Arial"/>
        </w:rPr>
        <w:t>.</w:t>
      </w:r>
      <w:r w:rsidR="6E0D9E01" w:rsidRPr="00BF08D9">
        <w:rPr>
          <w:rFonts w:ascii="Arial" w:hAnsi="Arial" w:cs="Arial"/>
        </w:rPr>
        <w:t xml:space="preserve"> </w:t>
      </w:r>
      <w:r w:rsidR="45CE96D1" w:rsidRPr="00BF08D9">
        <w:rPr>
          <w:rFonts w:ascii="Arial" w:hAnsi="Arial" w:cs="Arial"/>
        </w:rPr>
        <w:t>Elle garantit que chaque projet</w:t>
      </w:r>
      <w:r w:rsidR="7CBF0817" w:rsidRPr="00BF08D9">
        <w:rPr>
          <w:rFonts w:ascii="Arial" w:hAnsi="Arial" w:cs="Arial"/>
        </w:rPr>
        <w:t xml:space="preserve">, étude ou activité du portefeuille </w:t>
      </w:r>
      <w:bookmarkStart w:id="138" w:name="OLE_LINK1"/>
      <w:r w:rsidR="2CDB45B8" w:rsidRPr="00BF08D9">
        <w:rPr>
          <w:rFonts w:ascii="Arial" w:hAnsi="Arial" w:cs="Arial"/>
        </w:rPr>
        <w:t xml:space="preserve">s’inscrit </w:t>
      </w:r>
      <w:bookmarkEnd w:id="138"/>
      <w:r w:rsidR="6C69B681" w:rsidRPr="00BF08D9">
        <w:rPr>
          <w:rFonts w:ascii="Arial" w:hAnsi="Arial" w:cs="Arial"/>
        </w:rPr>
        <w:t xml:space="preserve">dans les objectifs globaux </w:t>
      </w:r>
      <w:r w:rsidR="3DD6BF4D" w:rsidRPr="00BF08D9">
        <w:rPr>
          <w:rFonts w:ascii="Arial" w:hAnsi="Arial" w:cs="Arial"/>
        </w:rPr>
        <w:t>en respectant les priorité</w:t>
      </w:r>
      <w:r w:rsidR="1A4DDE0F" w:rsidRPr="00BF08D9">
        <w:rPr>
          <w:rFonts w:ascii="Arial" w:hAnsi="Arial" w:cs="Arial"/>
        </w:rPr>
        <w:t>s</w:t>
      </w:r>
      <w:r w:rsidR="3DD6BF4D" w:rsidRPr="00BF08D9">
        <w:rPr>
          <w:rFonts w:ascii="Arial" w:hAnsi="Arial" w:cs="Arial"/>
        </w:rPr>
        <w:t xml:space="preserve"> et les ressources disponibles.</w:t>
      </w:r>
    </w:p>
    <w:p w14:paraId="14A0A183" w14:textId="77777777" w:rsidR="008E29BC" w:rsidRPr="00BF08D9" w:rsidRDefault="008E29BC" w:rsidP="00F867FB">
      <w:pPr>
        <w:spacing w:after="0"/>
        <w:rPr>
          <w:rFonts w:ascii="Arial" w:hAnsi="Arial" w:cs="Arial"/>
        </w:rPr>
      </w:pPr>
    </w:p>
    <w:p w14:paraId="3EE6A2CA" w14:textId="3F36465B" w:rsidR="00C51B87" w:rsidRDefault="00901C1B" w:rsidP="00F867FB">
      <w:pPr>
        <w:spacing w:after="0"/>
        <w:rPr>
          <w:rFonts w:ascii="Arial" w:hAnsi="Arial" w:cs="Arial"/>
        </w:rPr>
      </w:pPr>
      <w:r w:rsidRPr="00BF08D9">
        <w:rPr>
          <w:rFonts w:ascii="Arial" w:hAnsi="Arial" w:cs="Arial"/>
        </w:rPr>
        <w:t>Le schéma ci-dess</w:t>
      </w:r>
      <w:r w:rsidR="000041B5" w:rsidRPr="00BF08D9">
        <w:rPr>
          <w:rFonts w:ascii="Arial" w:hAnsi="Arial" w:cs="Arial"/>
        </w:rPr>
        <w:t>o</w:t>
      </w:r>
      <w:r w:rsidR="00C51B87" w:rsidRPr="00BF08D9">
        <w:rPr>
          <w:rFonts w:ascii="Arial" w:hAnsi="Arial" w:cs="Arial"/>
        </w:rPr>
        <w:t>us décrit les étapes clés du processus de gestion de</w:t>
      </w:r>
      <w:r w:rsidR="000417EE" w:rsidRPr="00BF08D9">
        <w:rPr>
          <w:rFonts w:ascii="Arial" w:hAnsi="Arial" w:cs="Arial"/>
        </w:rPr>
        <w:t xml:space="preserve"> portefeuille</w:t>
      </w:r>
      <w:r w:rsidR="7E0F49E3" w:rsidRPr="00BF08D9">
        <w:rPr>
          <w:rFonts w:ascii="Arial" w:hAnsi="Arial" w:cs="Arial"/>
        </w:rPr>
        <w:t>s</w:t>
      </w:r>
      <w:r w:rsidR="00C51B87" w:rsidRPr="00BF08D9">
        <w:rPr>
          <w:rFonts w:ascii="Arial" w:hAnsi="Arial" w:cs="Arial"/>
        </w:rPr>
        <w:t>.</w:t>
      </w:r>
    </w:p>
    <w:p w14:paraId="3A27B937" w14:textId="77777777" w:rsidR="008E29BC" w:rsidRPr="00BF08D9" w:rsidRDefault="008E29BC" w:rsidP="00F867FB">
      <w:pPr>
        <w:spacing w:after="0"/>
        <w:rPr>
          <w:rFonts w:ascii="Arial" w:hAnsi="Arial" w:cs="Arial"/>
        </w:rPr>
      </w:pPr>
    </w:p>
    <w:p w14:paraId="31A4199E" w14:textId="4FEFC47A" w:rsidR="000041B5" w:rsidRPr="00BF08D9" w:rsidRDefault="702A5194" w:rsidP="00F867FB">
      <w:pPr>
        <w:spacing w:after="0"/>
        <w:rPr>
          <w:rFonts w:ascii="Arial" w:hAnsi="Arial" w:cs="Arial"/>
        </w:rPr>
      </w:pPr>
      <w:r w:rsidRPr="00BF08D9">
        <w:rPr>
          <w:rFonts w:ascii="Arial" w:hAnsi="Arial" w:cs="Arial"/>
          <w:noProof/>
        </w:rPr>
        <w:drawing>
          <wp:inline distT="0" distB="0" distL="0" distR="0" wp14:anchorId="3C9818C5" wp14:editId="36B99802">
            <wp:extent cx="6181725" cy="1943100"/>
            <wp:effectExtent l="0" t="0" r="0" b="0"/>
            <wp:docPr id="40245096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450968" name=""/>
                    <pic:cNvPicPr/>
                  </pic:nvPicPr>
                  <pic:blipFill>
                    <a:blip r:embed="rId32">
                      <a:extLst>
                        <a:ext uri="{28A0092B-C50C-407E-A947-70E740481C1C}">
                          <a14:useLocalDpi xmlns:a14="http://schemas.microsoft.com/office/drawing/2010/main" val="0"/>
                        </a:ext>
                      </a:extLst>
                    </a:blip>
                    <a:stretch>
                      <a:fillRect/>
                    </a:stretch>
                  </pic:blipFill>
                  <pic:spPr>
                    <a:xfrm>
                      <a:off x="0" y="0"/>
                      <a:ext cx="6181725" cy="1943100"/>
                    </a:xfrm>
                    <a:prstGeom prst="rect">
                      <a:avLst/>
                    </a:prstGeom>
                  </pic:spPr>
                </pic:pic>
              </a:graphicData>
            </a:graphic>
          </wp:inline>
        </w:drawing>
      </w:r>
    </w:p>
    <w:p w14:paraId="29A71084" w14:textId="77777777" w:rsidR="008E29BC" w:rsidRDefault="008E29BC" w:rsidP="00F867FB">
      <w:pPr>
        <w:spacing w:after="0"/>
        <w:rPr>
          <w:rFonts w:ascii="Arial" w:hAnsi="Arial" w:cs="Arial"/>
        </w:rPr>
      </w:pPr>
    </w:p>
    <w:p w14:paraId="569CFE53" w14:textId="7160CD0B" w:rsidR="0010040F" w:rsidRPr="00BF08D9" w:rsidRDefault="1F0C0C30" w:rsidP="00F867FB">
      <w:pPr>
        <w:spacing w:after="0"/>
        <w:rPr>
          <w:rFonts w:ascii="Arial" w:hAnsi="Arial" w:cs="Arial"/>
        </w:rPr>
      </w:pPr>
      <w:r w:rsidRPr="49AD2E59">
        <w:rPr>
          <w:rFonts w:ascii="Arial" w:hAnsi="Arial" w:cs="Arial"/>
        </w:rPr>
        <w:t xml:space="preserve">Le module de gestion de portefeuille de la solution doit permettre </w:t>
      </w:r>
      <w:r w:rsidR="1170B79D" w:rsidRPr="49AD2E59">
        <w:rPr>
          <w:rFonts w:ascii="Arial" w:hAnsi="Arial" w:cs="Arial"/>
        </w:rPr>
        <w:t>de</w:t>
      </w:r>
      <w:r w:rsidR="39BD2495" w:rsidRPr="49AD2E59">
        <w:rPr>
          <w:rFonts w:ascii="Arial" w:hAnsi="Arial" w:cs="Arial"/>
        </w:rPr>
        <w:t xml:space="preserve"> </w:t>
      </w:r>
      <w:r w:rsidRPr="49AD2E59">
        <w:rPr>
          <w:rFonts w:ascii="Arial" w:hAnsi="Arial" w:cs="Arial"/>
        </w:rPr>
        <w:t>:</w:t>
      </w:r>
    </w:p>
    <w:p w14:paraId="5378A1F0" w14:textId="4FBC7B35" w:rsidR="0010040F" w:rsidRPr="00BF08D9" w:rsidRDefault="5284B4DC" w:rsidP="00F867FB">
      <w:pPr>
        <w:pStyle w:val="Paragraphedeliste"/>
        <w:numPr>
          <w:ilvl w:val="0"/>
          <w:numId w:val="36"/>
        </w:numPr>
        <w:spacing w:after="0"/>
        <w:rPr>
          <w:rFonts w:ascii="Arial" w:hAnsi="Arial" w:cs="Arial"/>
        </w:rPr>
      </w:pPr>
      <w:r w:rsidRPr="00BF08D9">
        <w:rPr>
          <w:rFonts w:ascii="Arial" w:hAnsi="Arial" w:cs="Arial"/>
        </w:rPr>
        <w:t>C</w:t>
      </w:r>
      <w:r w:rsidR="02E6CEE4" w:rsidRPr="00BF08D9">
        <w:rPr>
          <w:rFonts w:ascii="Arial" w:hAnsi="Arial" w:cs="Arial"/>
        </w:rPr>
        <w:t>lasser</w:t>
      </w:r>
      <w:r w:rsidR="7C60FDDA" w:rsidRPr="00BF08D9">
        <w:rPr>
          <w:rFonts w:ascii="Arial" w:hAnsi="Arial" w:cs="Arial"/>
        </w:rPr>
        <w:t xml:space="preserve"> et prioriser les différents éléments au regard des objectifs globaux du portefeuille</w:t>
      </w:r>
    </w:p>
    <w:p w14:paraId="51AA2691" w14:textId="70E07591" w:rsidR="0010040F" w:rsidRPr="00BF08D9" w:rsidRDefault="2C7BD1DA" w:rsidP="00F867FB">
      <w:pPr>
        <w:pStyle w:val="Paragraphedeliste"/>
        <w:numPr>
          <w:ilvl w:val="0"/>
          <w:numId w:val="36"/>
        </w:numPr>
        <w:spacing w:after="0"/>
        <w:rPr>
          <w:rFonts w:ascii="Arial" w:hAnsi="Arial" w:cs="Arial"/>
        </w:rPr>
      </w:pPr>
      <w:r w:rsidRPr="00BF08D9">
        <w:rPr>
          <w:rFonts w:ascii="Arial" w:hAnsi="Arial" w:cs="Arial"/>
        </w:rPr>
        <w:t>S</w:t>
      </w:r>
      <w:r w:rsidR="02E6CEE4" w:rsidRPr="00BF08D9">
        <w:rPr>
          <w:rFonts w:ascii="Arial" w:hAnsi="Arial" w:cs="Arial"/>
        </w:rPr>
        <w:t>imuler</w:t>
      </w:r>
      <w:r w:rsidR="7C60FDDA" w:rsidRPr="00BF08D9">
        <w:rPr>
          <w:rFonts w:ascii="Arial" w:hAnsi="Arial" w:cs="Arial"/>
        </w:rPr>
        <w:t xml:space="preserve"> des entrées/sorties</w:t>
      </w:r>
      <w:r w:rsidR="3A055E9E" w:rsidRPr="00BF08D9">
        <w:rPr>
          <w:rFonts w:ascii="Arial" w:hAnsi="Arial" w:cs="Arial"/>
        </w:rPr>
        <w:t>/décalages</w:t>
      </w:r>
      <w:r w:rsidR="7C60FDDA" w:rsidRPr="00BF08D9">
        <w:rPr>
          <w:rFonts w:ascii="Arial" w:hAnsi="Arial" w:cs="Arial"/>
        </w:rPr>
        <w:t xml:space="preserve"> d’éléments à des fins d’analyse et de comparaison et ce sur la base </w:t>
      </w:r>
      <w:r w:rsidR="7ED848B1" w:rsidRPr="00BF08D9">
        <w:rPr>
          <w:rFonts w:ascii="Arial" w:hAnsi="Arial" w:cs="Arial"/>
        </w:rPr>
        <w:t>des données de ressources et de budget.</w:t>
      </w:r>
    </w:p>
    <w:p w14:paraId="24411C08" w14:textId="1448FEAB" w:rsidR="0010040F" w:rsidRPr="00BF08D9" w:rsidRDefault="3BA1E2B1" w:rsidP="00F867FB">
      <w:pPr>
        <w:pStyle w:val="Paragraphedeliste"/>
        <w:numPr>
          <w:ilvl w:val="0"/>
          <w:numId w:val="36"/>
        </w:numPr>
        <w:spacing w:after="0"/>
        <w:rPr>
          <w:rFonts w:ascii="Arial" w:hAnsi="Arial" w:cs="Arial"/>
        </w:rPr>
      </w:pPr>
      <w:r w:rsidRPr="00BF08D9">
        <w:rPr>
          <w:rFonts w:ascii="Arial" w:hAnsi="Arial" w:cs="Arial"/>
        </w:rPr>
        <w:t>I</w:t>
      </w:r>
      <w:r w:rsidR="3CD9D288" w:rsidRPr="00BF08D9">
        <w:rPr>
          <w:rFonts w:ascii="Arial" w:hAnsi="Arial" w:cs="Arial"/>
        </w:rPr>
        <w:t>dentifier</w:t>
      </w:r>
      <w:r w:rsidR="53054DE7" w:rsidRPr="00BF08D9">
        <w:rPr>
          <w:rFonts w:ascii="Arial" w:hAnsi="Arial" w:cs="Arial"/>
        </w:rPr>
        <w:t xml:space="preserve"> les goulots d'étranglement en matière de capacité de ressources qui auront un impact sur la livraison du portefeuille</w:t>
      </w:r>
    </w:p>
    <w:p w14:paraId="6E6D100B" w14:textId="1671A5F4" w:rsidR="0010040F" w:rsidRPr="00BF08D9" w:rsidRDefault="3EB65EA1" w:rsidP="00F867FB">
      <w:pPr>
        <w:pStyle w:val="Paragraphedeliste"/>
        <w:numPr>
          <w:ilvl w:val="0"/>
          <w:numId w:val="36"/>
        </w:numPr>
        <w:spacing w:after="0"/>
        <w:rPr>
          <w:rFonts w:ascii="Arial" w:hAnsi="Arial" w:cs="Arial"/>
        </w:rPr>
      </w:pPr>
      <w:r w:rsidRPr="49AD2E59">
        <w:rPr>
          <w:rFonts w:ascii="Arial" w:hAnsi="Arial" w:cs="Arial"/>
        </w:rPr>
        <w:t>E</w:t>
      </w:r>
      <w:r w:rsidR="16163D34" w:rsidRPr="49AD2E59">
        <w:rPr>
          <w:rFonts w:ascii="Arial" w:hAnsi="Arial" w:cs="Arial"/>
        </w:rPr>
        <w:t>nregistrer</w:t>
      </w:r>
      <w:r w:rsidR="36C413C2" w:rsidRPr="49AD2E59">
        <w:rPr>
          <w:rFonts w:ascii="Arial" w:hAnsi="Arial" w:cs="Arial"/>
        </w:rPr>
        <w:t xml:space="preserve"> plusieurs simulations à des fin</w:t>
      </w:r>
      <w:r w:rsidR="1DA5FE9A" w:rsidRPr="49AD2E59">
        <w:rPr>
          <w:rFonts w:ascii="Arial" w:hAnsi="Arial" w:cs="Arial"/>
        </w:rPr>
        <w:t>s</w:t>
      </w:r>
      <w:r w:rsidR="36C413C2" w:rsidRPr="49AD2E59">
        <w:rPr>
          <w:rFonts w:ascii="Arial" w:hAnsi="Arial" w:cs="Arial"/>
        </w:rPr>
        <w:t xml:space="preserve"> de présentation lors des comités</w:t>
      </w:r>
    </w:p>
    <w:p w14:paraId="79912E85" w14:textId="1D41CB50" w:rsidR="0010040F" w:rsidRDefault="4B272D91" w:rsidP="00F867FB">
      <w:pPr>
        <w:pStyle w:val="Paragraphedeliste"/>
        <w:numPr>
          <w:ilvl w:val="0"/>
          <w:numId w:val="36"/>
        </w:numPr>
        <w:spacing w:after="0"/>
        <w:rPr>
          <w:rFonts w:ascii="Arial" w:hAnsi="Arial" w:cs="Arial"/>
        </w:rPr>
      </w:pPr>
      <w:r w:rsidRPr="1E8E6760">
        <w:rPr>
          <w:rFonts w:ascii="Arial" w:hAnsi="Arial" w:cs="Arial"/>
        </w:rPr>
        <w:t>P</w:t>
      </w:r>
      <w:r w:rsidR="7F29496F" w:rsidRPr="1E8E6760">
        <w:rPr>
          <w:rFonts w:ascii="Arial" w:hAnsi="Arial" w:cs="Arial"/>
        </w:rPr>
        <w:t>ublier</w:t>
      </w:r>
      <w:r w:rsidR="59409DA4" w:rsidRPr="1E8E6760">
        <w:rPr>
          <w:rFonts w:ascii="Arial" w:hAnsi="Arial" w:cs="Arial"/>
        </w:rPr>
        <w:t xml:space="preserve"> des comptes rendus de réunions décisionnelle</w:t>
      </w:r>
      <w:r w:rsidR="58C89BE1" w:rsidRPr="1E8E6760">
        <w:rPr>
          <w:rFonts w:ascii="Arial" w:hAnsi="Arial" w:cs="Arial"/>
        </w:rPr>
        <w:t>s</w:t>
      </w:r>
    </w:p>
    <w:p w14:paraId="4542BC3B" w14:textId="77777777" w:rsidR="003C1EE3" w:rsidRPr="00BF08D9" w:rsidRDefault="003C1EE3" w:rsidP="003C1EE3">
      <w:pPr>
        <w:pStyle w:val="Paragraphedeliste"/>
        <w:spacing w:after="0"/>
        <w:rPr>
          <w:rFonts w:ascii="Arial" w:hAnsi="Arial" w:cs="Arial"/>
        </w:rPr>
      </w:pPr>
    </w:p>
    <w:p w14:paraId="1D05E6D6" w14:textId="742BA0E6" w:rsidR="00567D70" w:rsidRPr="00BF08D9" w:rsidRDefault="4D4DD6F1" w:rsidP="00CD3FC1">
      <w:pPr>
        <w:pStyle w:val="Titre3"/>
      </w:pPr>
      <w:bookmarkStart w:id="139" w:name="_Toc198123837"/>
      <w:bookmarkStart w:id="140" w:name="_Toc198124050"/>
      <w:bookmarkStart w:id="141" w:name="_Toc198125702"/>
      <w:bookmarkStart w:id="142" w:name="_Toc198204021"/>
      <w:bookmarkStart w:id="143" w:name="_Toc203059053"/>
      <w:bookmarkStart w:id="144" w:name="_Toc219364052"/>
      <w:r w:rsidRPr="00BF08D9">
        <w:t>Gestion des risques</w:t>
      </w:r>
      <w:bookmarkEnd w:id="144"/>
    </w:p>
    <w:p w14:paraId="226C570E" w14:textId="19B7687C" w:rsidR="00AF1670" w:rsidRPr="00BF08D9" w:rsidRDefault="439EBABC" w:rsidP="00F867FB">
      <w:pPr>
        <w:spacing w:after="0" w:line="240" w:lineRule="auto"/>
        <w:rPr>
          <w:rFonts w:ascii="Arial" w:eastAsia="Times New Roman" w:hAnsi="Arial" w:cs="Arial"/>
          <w:lang w:eastAsia="fr-FR"/>
        </w:rPr>
      </w:pPr>
      <w:r w:rsidRPr="00BF08D9">
        <w:rPr>
          <w:rFonts w:ascii="Arial" w:eastAsia="Times New Roman" w:hAnsi="Arial" w:cs="Arial"/>
          <w:lang w:eastAsia="fr-FR"/>
        </w:rPr>
        <w:t xml:space="preserve">La gestion </w:t>
      </w:r>
      <w:r w:rsidR="5BDD03C4" w:rsidRPr="00BF08D9">
        <w:rPr>
          <w:rFonts w:ascii="Arial" w:eastAsia="Times New Roman" w:hAnsi="Arial" w:cs="Arial"/>
          <w:lang w:eastAsia="fr-FR"/>
        </w:rPr>
        <w:t xml:space="preserve">des risques est un processus qui permet d’identifier, d’évaluer, de planifier et de suivre </w:t>
      </w:r>
      <w:r w:rsidR="00FE5D9B" w:rsidRPr="00BF08D9">
        <w:rPr>
          <w:rFonts w:ascii="Arial" w:eastAsia="Times New Roman" w:hAnsi="Arial" w:cs="Arial"/>
          <w:lang w:eastAsia="fr-FR"/>
        </w:rPr>
        <w:t>des événements incertains</w:t>
      </w:r>
      <w:r w:rsidR="5BDD03C4" w:rsidRPr="00BF08D9">
        <w:rPr>
          <w:rFonts w:ascii="Arial" w:eastAsia="Times New Roman" w:hAnsi="Arial" w:cs="Arial"/>
          <w:lang w:eastAsia="fr-FR"/>
        </w:rPr>
        <w:t xml:space="preserve"> </w:t>
      </w:r>
      <w:r w:rsidR="774BCCBB" w:rsidRPr="00BF08D9">
        <w:rPr>
          <w:rFonts w:ascii="Arial" w:eastAsia="Times New Roman" w:hAnsi="Arial" w:cs="Arial"/>
          <w:lang w:eastAsia="fr-FR"/>
        </w:rPr>
        <w:t>susceptibles</w:t>
      </w:r>
      <w:r w:rsidR="5BDD03C4" w:rsidRPr="00BF08D9">
        <w:rPr>
          <w:rFonts w:ascii="Arial" w:eastAsia="Times New Roman" w:hAnsi="Arial" w:cs="Arial"/>
          <w:lang w:eastAsia="fr-FR"/>
        </w:rPr>
        <w:t xml:space="preserve"> d’affecter </w:t>
      </w:r>
      <w:r w:rsidR="59C2823C" w:rsidRPr="00BF08D9">
        <w:rPr>
          <w:rFonts w:ascii="Arial" w:eastAsia="Times New Roman" w:hAnsi="Arial" w:cs="Arial"/>
          <w:lang w:eastAsia="fr-FR"/>
        </w:rPr>
        <w:t>un projet</w:t>
      </w:r>
      <w:r w:rsidR="5BDD03C4" w:rsidRPr="00BF08D9">
        <w:rPr>
          <w:rFonts w:ascii="Arial" w:eastAsia="Times New Roman" w:hAnsi="Arial" w:cs="Arial"/>
          <w:lang w:eastAsia="fr-FR"/>
        </w:rPr>
        <w:t xml:space="preserve">, un portefeuille, un </w:t>
      </w:r>
      <w:r w:rsidR="4C5FB0FF" w:rsidRPr="00BF08D9">
        <w:rPr>
          <w:rFonts w:ascii="Arial" w:eastAsia="Times New Roman" w:hAnsi="Arial" w:cs="Arial"/>
          <w:lang w:eastAsia="fr-FR"/>
        </w:rPr>
        <w:t>programme ou une activité.</w:t>
      </w:r>
      <w:r w:rsidR="044FAA9E" w:rsidRPr="00BF08D9">
        <w:rPr>
          <w:rFonts w:ascii="Arial" w:eastAsia="Times New Roman" w:hAnsi="Arial" w:cs="Arial"/>
          <w:lang w:eastAsia="fr-FR"/>
        </w:rPr>
        <w:t xml:space="preserve"> </w:t>
      </w:r>
      <w:r w:rsidR="4C5FB0FF" w:rsidRPr="00BF08D9">
        <w:rPr>
          <w:rFonts w:ascii="Arial" w:eastAsia="Times New Roman" w:hAnsi="Arial" w:cs="Arial"/>
          <w:lang w:eastAsia="fr-FR"/>
        </w:rPr>
        <w:t>L’objectif de la gestion des risques n’est pas de supprimer un risque mais de pouvoir l’identifier, le mesurer et de faire en sorte qu’il n’affecte pas les délais et les coûts.</w:t>
      </w:r>
    </w:p>
    <w:p w14:paraId="4A69858D" w14:textId="792AB538" w:rsidR="00AF1670" w:rsidRPr="00BF08D9" w:rsidRDefault="00AF1670" w:rsidP="00F867FB">
      <w:pPr>
        <w:spacing w:after="0"/>
        <w:rPr>
          <w:rFonts w:ascii="Arial" w:hAnsi="Arial" w:cs="Arial"/>
        </w:rPr>
      </w:pPr>
    </w:p>
    <w:p w14:paraId="51F780F4" w14:textId="4F081EC5" w:rsidR="00AF1670" w:rsidRPr="00BF08D9" w:rsidRDefault="4C36E177" w:rsidP="00F867FB">
      <w:pPr>
        <w:spacing w:after="0"/>
        <w:rPr>
          <w:rFonts w:ascii="Arial" w:hAnsi="Arial" w:cs="Arial"/>
        </w:rPr>
      </w:pPr>
      <w:r w:rsidRPr="00BF08D9">
        <w:rPr>
          <w:rFonts w:ascii="Arial" w:hAnsi="Arial" w:cs="Arial"/>
        </w:rPr>
        <w:t>Le schéma ci-dessous décrit les étapes clés du processus de gestion des risques.</w:t>
      </w:r>
    </w:p>
    <w:p w14:paraId="3238A767" w14:textId="192B884A" w:rsidR="00AF1670" w:rsidRPr="00BF08D9" w:rsidRDefault="7DF3B5CE" w:rsidP="00F867FB">
      <w:pPr>
        <w:spacing w:after="0" w:line="240" w:lineRule="auto"/>
        <w:rPr>
          <w:rFonts w:ascii="Arial" w:hAnsi="Arial" w:cs="Arial"/>
        </w:rPr>
      </w:pPr>
      <w:r w:rsidRPr="00BF08D9">
        <w:rPr>
          <w:rFonts w:ascii="Arial" w:hAnsi="Arial" w:cs="Arial"/>
          <w:noProof/>
        </w:rPr>
        <w:drawing>
          <wp:inline distT="0" distB="0" distL="0" distR="0" wp14:anchorId="54CBA8A4" wp14:editId="534AA362">
            <wp:extent cx="5871944" cy="1311913"/>
            <wp:effectExtent l="0" t="0" r="0" b="0"/>
            <wp:docPr id="161868852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688526" name="Picture 1618688526"/>
                    <pic:cNvPicPr/>
                  </pic:nvPicPr>
                  <pic:blipFill>
                    <a:blip r:embed="rId33">
                      <a:extLst>
                        <a:ext uri="{28A0092B-C50C-407E-A947-70E740481C1C}">
                          <a14:useLocalDpi xmlns:a14="http://schemas.microsoft.com/office/drawing/2010/main"/>
                        </a:ext>
                      </a:extLst>
                    </a:blip>
                    <a:stretch>
                      <a:fillRect/>
                    </a:stretch>
                  </pic:blipFill>
                  <pic:spPr>
                    <a:xfrm>
                      <a:off x="0" y="0"/>
                      <a:ext cx="5871944" cy="1311913"/>
                    </a:xfrm>
                    <a:prstGeom prst="rect">
                      <a:avLst/>
                    </a:prstGeom>
                  </pic:spPr>
                </pic:pic>
              </a:graphicData>
            </a:graphic>
          </wp:inline>
        </w:drawing>
      </w:r>
    </w:p>
    <w:p w14:paraId="6EC38163" w14:textId="74B6D711" w:rsidR="00AF1670" w:rsidRPr="00BF08D9" w:rsidRDefault="00AF1670" w:rsidP="00F867FB">
      <w:pPr>
        <w:spacing w:after="0" w:line="240" w:lineRule="auto"/>
        <w:rPr>
          <w:rFonts w:ascii="Arial" w:hAnsi="Arial" w:cs="Arial"/>
        </w:rPr>
      </w:pPr>
    </w:p>
    <w:p w14:paraId="68DD6AAD" w14:textId="29AE03C5" w:rsidR="00AF1670" w:rsidRPr="00BF08D9" w:rsidRDefault="4300DC6E" w:rsidP="00F867FB">
      <w:pPr>
        <w:spacing w:after="0" w:line="240" w:lineRule="auto"/>
        <w:rPr>
          <w:rFonts w:ascii="Arial" w:hAnsi="Arial" w:cs="Arial"/>
        </w:rPr>
      </w:pPr>
      <w:r w:rsidRPr="00BF08D9">
        <w:rPr>
          <w:rFonts w:ascii="Arial" w:hAnsi="Arial" w:cs="Arial"/>
        </w:rPr>
        <w:t xml:space="preserve">L’outil </w:t>
      </w:r>
      <w:r w:rsidR="0F2510DB" w:rsidRPr="00BF08D9">
        <w:rPr>
          <w:rFonts w:ascii="Arial" w:hAnsi="Arial" w:cs="Arial"/>
        </w:rPr>
        <w:t xml:space="preserve">PPM </w:t>
      </w:r>
      <w:r w:rsidRPr="00BF08D9">
        <w:rPr>
          <w:rFonts w:ascii="Arial" w:hAnsi="Arial" w:cs="Arial"/>
        </w:rPr>
        <w:t>doit permettre</w:t>
      </w:r>
      <w:r w:rsidR="058A3448" w:rsidRPr="00BF08D9">
        <w:rPr>
          <w:rFonts w:ascii="Arial" w:hAnsi="Arial" w:cs="Arial"/>
        </w:rPr>
        <w:t xml:space="preserve"> </w:t>
      </w:r>
      <w:r w:rsidR="7C72C11D" w:rsidRPr="00BF08D9">
        <w:rPr>
          <w:rFonts w:ascii="Arial" w:hAnsi="Arial" w:cs="Arial"/>
        </w:rPr>
        <w:t xml:space="preserve">de </w:t>
      </w:r>
      <w:r w:rsidR="00AF1670" w:rsidRPr="00BF08D9">
        <w:rPr>
          <w:rFonts w:ascii="Arial" w:hAnsi="Arial" w:cs="Arial"/>
        </w:rPr>
        <w:t>:</w:t>
      </w:r>
    </w:p>
    <w:p w14:paraId="1B2D4C98" w14:textId="299AC398" w:rsidR="00AF1670" w:rsidRPr="00BF08D9" w:rsidRDefault="0AA78137" w:rsidP="00F867FB">
      <w:pPr>
        <w:pStyle w:val="Paragraphedeliste"/>
        <w:numPr>
          <w:ilvl w:val="0"/>
          <w:numId w:val="104"/>
        </w:numPr>
        <w:spacing w:after="0"/>
        <w:rPr>
          <w:rFonts w:ascii="Arial" w:hAnsi="Arial" w:cs="Arial"/>
        </w:rPr>
      </w:pPr>
      <w:r w:rsidRPr="00BF08D9">
        <w:rPr>
          <w:rFonts w:ascii="Arial" w:hAnsi="Arial" w:cs="Arial"/>
        </w:rPr>
        <w:lastRenderedPageBreak/>
        <w:t>Recenser</w:t>
      </w:r>
      <w:r w:rsidR="40C08949" w:rsidRPr="00BF08D9">
        <w:rPr>
          <w:rFonts w:ascii="Arial" w:hAnsi="Arial" w:cs="Arial"/>
        </w:rPr>
        <w:t xml:space="preserve"> </w:t>
      </w:r>
      <w:r w:rsidR="25C97E27" w:rsidRPr="00BF08D9">
        <w:rPr>
          <w:rFonts w:ascii="Arial" w:hAnsi="Arial" w:cs="Arial"/>
        </w:rPr>
        <w:t>l</w:t>
      </w:r>
      <w:r w:rsidR="40C08949" w:rsidRPr="00BF08D9">
        <w:rPr>
          <w:rFonts w:ascii="Arial" w:hAnsi="Arial" w:cs="Arial"/>
        </w:rPr>
        <w:t xml:space="preserve">es </w:t>
      </w:r>
      <w:r w:rsidR="2499B53F" w:rsidRPr="00BF08D9">
        <w:rPr>
          <w:rFonts w:ascii="Arial" w:hAnsi="Arial" w:cs="Arial"/>
        </w:rPr>
        <w:t>risques</w:t>
      </w:r>
      <w:r w:rsidR="512EBFB2" w:rsidRPr="00BF08D9">
        <w:rPr>
          <w:rFonts w:ascii="Arial" w:hAnsi="Arial" w:cs="Arial"/>
        </w:rPr>
        <w:t xml:space="preserve"> des projets (techniques, financiers, organisationnels ou liés aux ressources humaines…)</w:t>
      </w:r>
      <w:r w:rsidR="006B58E7" w:rsidRPr="00BF08D9">
        <w:rPr>
          <w:rFonts w:ascii="Arial" w:hAnsi="Arial" w:cs="Arial"/>
        </w:rPr>
        <w:t>, avec une dénomination (ex : R1, R2, etc.), et une valorisation de leur probabilité</w:t>
      </w:r>
      <w:r w:rsidR="78CB0225" w:rsidRPr="00BF08D9">
        <w:rPr>
          <w:rFonts w:ascii="Arial" w:hAnsi="Arial" w:cs="Arial"/>
        </w:rPr>
        <w:t xml:space="preserve"> </w:t>
      </w:r>
      <w:r w:rsidR="7CD88D08" w:rsidRPr="00BF08D9">
        <w:rPr>
          <w:rFonts w:ascii="Arial" w:hAnsi="Arial" w:cs="Arial"/>
        </w:rPr>
        <w:t xml:space="preserve">et </w:t>
      </w:r>
      <w:r w:rsidR="006B58E7" w:rsidRPr="00BF08D9">
        <w:rPr>
          <w:rFonts w:ascii="Arial" w:hAnsi="Arial" w:cs="Arial"/>
        </w:rPr>
        <w:t xml:space="preserve">de </w:t>
      </w:r>
      <w:r w:rsidR="7CD88D08" w:rsidRPr="00BF08D9">
        <w:rPr>
          <w:rFonts w:ascii="Arial" w:hAnsi="Arial" w:cs="Arial"/>
        </w:rPr>
        <w:t xml:space="preserve">leur </w:t>
      </w:r>
      <w:r w:rsidR="00EE1638" w:rsidRPr="00BF08D9">
        <w:rPr>
          <w:rFonts w:ascii="Arial" w:hAnsi="Arial" w:cs="Arial"/>
        </w:rPr>
        <w:t xml:space="preserve">impact, </w:t>
      </w:r>
    </w:p>
    <w:p w14:paraId="1AF5246C" w14:textId="7F2C96C9" w:rsidR="00567D70" w:rsidRPr="00BF08D9" w:rsidRDefault="2104CFB7" w:rsidP="00F867FB">
      <w:pPr>
        <w:pStyle w:val="Paragraphedeliste"/>
        <w:numPr>
          <w:ilvl w:val="0"/>
          <w:numId w:val="104"/>
        </w:numPr>
        <w:spacing w:after="0"/>
        <w:rPr>
          <w:rFonts w:ascii="Arial" w:hAnsi="Arial" w:cs="Arial"/>
        </w:rPr>
      </w:pPr>
      <w:r w:rsidRPr="00BF08D9">
        <w:rPr>
          <w:rFonts w:ascii="Arial" w:hAnsi="Arial" w:cs="Arial"/>
        </w:rPr>
        <w:t>Enregistrer</w:t>
      </w:r>
      <w:r w:rsidR="00AF1670" w:rsidRPr="00BF08D9">
        <w:rPr>
          <w:rFonts w:ascii="Arial" w:hAnsi="Arial" w:cs="Arial"/>
        </w:rPr>
        <w:t xml:space="preserve"> </w:t>
      </w:r>
      <w:r w:rsidR="00285AD4" w:rsidRPr="00BF08D9">
        <w:rPr>
          <w:rFonts w:ascii="Arial" w:hAnsi="Arial" w:cs="Arial"/>
        </w:rPr>
        <w:t xml:space="preserve">et </w:t>
      </w:r>
      <w:r w:rsidR="4B32E177" w:rsidRPr="00BF08D9">
        <w:rPr>
          <w:rFonts w:ascii="Arial" w:hAnsi="Arial" w:cs="Arial"/>
        </w:rPr>
        <w:t xml:space="preserve">suivre </w:t>
      </w:r>
      <w:r w:rsidR="5030DF45" w:rsidRPr="00BF08D9">
        <w:rPr>
          <w:rFonts w:ascii="Arial" w:hAnsi="Arial" w:cs="Arial"/>
        </w:rPr>
        <w:t>le</w:t>
      </w:r>
      <w:r w:rsidR="00AF1670" w:rsidRPr="00BF08D9">
        <w:rPr>
          <w:rFonts w:ascii="Arial" w:hAnsi="Arial" w:cs="Arial"/>
        </w:rPr>
        <w:t xml:space="preserve"> </w:t>
      </w:r>
      <w:r w:rsidR="1AACBD43" w:rsidRPr="00BF08D9">
        <w:rPr>
          <w:rFonts w:ascii="Arial" w:hAnsi="Arial" w:cs="Arial"/>
        </w:rPr>
        <w:t xml:space="preserve">plan d’action associé </w:t>
      </w:r>
      <w:r w:rsidR="00AF1670" w:rsidRPr="00BF08D9">
        <w:rPr>
          <w:rFonts w:ascii="Arial" w:hAnsi="Arial" w:cs="Arial"/>
        </w:rPr>
        <w:t>permettant d’atténuer ou gérer les risques</w:t>
      </w:r>
      <w:r w:rsidR="005E68EE" w:rsidRPr="00BF08D9">
        <w:rPr>
          <w:rFonts w:ascii="Arial" w:hAnsi="Arial" w:cs="Arial"/>
        </w:rPr>
        <w:t>,</w:t>
      </w:r>
      <w:r w:rsidR="00EE1638" w:rsidRPr="00BF08D9">
        <w:rPr>
          <w:rFonts w:ascii="Arial" w:hAnsi="Arial" w:cs="Arial"/>
        </w:rPr>
        <w:t xml:space="preserve"> avec des mesures de réduction des risques (ex : MRR1, etc.), </w:t>
      </w:r>
    </w:p>
    <w:p w14:paraId="3648357A" w14:textId="3087117E" w:rsidR="001062E5" w:rsidRPr="00BF08D9" w:rsidRDefault="5E1AC26A" w:rsidP="00F867FB">
      <w:pPr>
        <w:pStyle w:val="Paragraphedeliste"/>
        <w:numPr>
          <w:ilvl w:val="0"/>
          <w:numId w:val="104"/>
        </w:numPr>
        <w:spacing w:after="0"/>
        <w:rPr>
          <w:rFonts w:ascii="Arial" w:hAnsi="Arial" w:cs="Arial"/>
        </w:rPr>
      </w:pPr>
      <w:r w:rsidRPr="00BF08D9">
        <w:rPr>
          <w:rFonts w:ascii="Arial" w:hAnsi="Arial" w:cs="Arial"/>
        </w:rPr>
        <w:t>Suivre</w:t>
      </w:r>
      <w:r w:rsidR="00285AD4" w:rsidRPr="00BF08D9">
        <w:rPr>
          <w:rFonts w:ascii="Arial" w:hAnsi="Arial" w:cs="Arial"/>
        </w:rPr>
        <w:t xml:space="preserve"> et </w:t>
      </w:r>
      <w:r w:rsidRPr="00BF08D9">
        <w:rPr>
          <w:rFonts w:ascii="Arial" w:hAnsi="Arial" w:cs="Arial"/>
        </w:rPr>
        <w:t>contrôler</w:t>
      </w:r>
      <w:r w:rsidR="65B5B7E3" w:rsidRPr="00BF08D9">
        <w:rPr>
          <w:rFonts w:ascii="Arial" w:hAnsi="Arial" w:cs="Arial"/>
        </w:rPr>
        <w:t xml:space="preserve"> </w:t>
      </w:r>
      <w:r w:rsidR="0B66FA2E" w:rsidRPr="00BF08D9">
        <w:rPr>
          <w:rFonts w:ascii="Arial" w:hAnsi="Arial" w:cs="Arial"/>
        </w:rPr>
        <w:t>l</w:t>
      </w:r>
      <w:r w:rsidR="65B5B7E3" w:rsidRPr="00BF08D9">
        <w:rPr>
          <w:rFonts w:ascii="Arial" w:hAnsi="Arial" w:cs="Arial"/>
        </w:rPr>
        <w:t>es</w:t>
      </w:r>
      <w:r w:rsidR="00285AD4" w:rsidRPr="00BF08D9">
        <w:rPr>
          <w:rFonts w:ascii="Arial" w:hAnsi="Arial" w:cs="Arial"/>
        </w:rPr>
        <w:t xml:space="preserve"> risques</w:t>
      </w:r>
      <w:r w:rsidR="005E68EE" w:rsidRPr="00BF08D9">
        <w:rPr>
          <w:rFonts w:ascii="Arial" w:hAnsi="Arial" w:cs="Arial"/>
        </w:rPr>
        <w:t>,</w:t>
      </w:r>
      <w:r w:rsidR="00EE1638" w:rsidRPr="00BF08D9">
        <w:rPr>
          <w:rFonts w:ascii="Arial" w:hAnsi="Arial" w:cs="Arial"/>
        </w:rPr>
        <w:t xml:space="preserve"> avec </w:t>
      </w:r>
      <w:r w:rsidR="001062E5" w:rsidRPr="00BF08D9">
        <w:rPr>
          <w:rFonts w:ascii="Arial" w:hAnsi="Arial" w:cs="Arial"/>
        </w:rPr>
        <w:t xml:space="preserve">un mode de visualisation simplifié, sur un cadran, permettant de voir l’évolution du positionnement des risques dans l’histoire du projet. </w:t>
      </w:r>
    </w:p>
    <w:p w14:paraId="170C8207" w14:textId="77777777" w:rsidR="003C1EE3" w:rsidRDefault="003C1EE3" w:rsidP="00F867FB">
      <w:pPr>
        <w:spacing w:after="0"/>
        <w:rPr>
          <w:rFonts w:ascii="Arial" w:hAnsi="Arial" w:cs="Arial"/>
        </w:rPr>
      </w:pPr>
    </w:p>
    <w:p w14:paraId="19003A1D" w14:textId="4BFF2A74" w:rsidR="00E67560" w:rsidRPr="00BF08D9" w:rsidRDefault="001062E5" w:rsidP="00F867FB">
      <w:pPr>
        <w:spacing w:after="0"/>
        <w:rPr>
          <w:rFonts w:ascii="Arial" w:hAnsi="Arial" w:cs="Arial"/>
        </w:rPr>
      </w:pPr>
      <w:r w:rsidRPr="00BF08D9">
        <w:rPr>
          <w:rFonts w:ascii="Arial" w:hAnsi="Arial" w:cs="Arial"/>
        </w:rPr>
        <w:t>Cet outil peut utilement se baser sur la méthodologie EBIOS</w:t>
      </w:r>
      <w:r w:rsidR="486CD6FF" w:rsidRPr="00BF08D9">
        <w:rPr>
          <w:rFonts w:ascii="Arial" w:hAnsi="Arial" w:cs="Arial"/>
        </w:rPr>
        <w:t xml:space="preserve"> </w:t>
      </w:r>
      <w:r w:rsidR="2B641BA8" w:rsidRPr="00BF08D9">
        <w:rPr>
          <w:rFonts w:ascii="Arial" w:hAnsi="Arial" w:cs="Arial"/>
        </w:rPr>
        <w:t>R</w:t>
      </w:r>
      <w:r w:rsidR="4B41F385" w:rsidRPr="00BF08D9">
        <w:rPr>
          <w:rFonts w:ascii="Arial" w:hAnsi="Arial" w:cs="Arial"/>
        </w:rPr>
        <w:t xml:space="preserve">isk </w:t>
      </w:r>
      <w:r w:rsidR="2B641BA8" w:rsidRPr="00BF08D9">
        <w:rPr>
          <w:rFonts w:ascii="Arial" w:hAnsi="Arial" w:cs="Arial"/>
        </w:rPr>
        <w:t>M</w:t>
      </w:r>
      <w:r w:rsidR="0DE02EDB" w:rsidRPr="00BF08D9">
        <w:rPr>
          <w:rFonts w:ascii="Arial" w:hAnsi="Arial" w:cs="Arial"/>
        </w:rPr>
        <w:t>anager</w:t>
      </w:r>
      <w:r w:rsidRPr="00BF08D9">
        <w:rPr>
          <w:rFonts w:ascii="Arial" w:hAnsi="Arial" w:cs="Arial"/>
        </w:rPr>
        <w:t xml:space="preserve">. </w:t>
      </w:r>
    </w:p>
    <w:p w14:paraId="425B2226" w14:textId="2EDF3864" w:rsidR="00567D70" w:rsidRPr="00BF08D9" w:rsidRDefault="00567D70" w:rsidP="00F867FB">
      <w:pPr>
        <w:spacing w:after="0"/>
        <w:rPr>
          <w:rFonts w:ascii="Arial" w:hAnsi="Arial" w:cs="Arial"/>
        </w:rPr>
      </w:pPr>
    </w:p>
    <w:p w14:paraId="4FC51C0B" w14:textId="1EE690EB" w:rsidR="003C1EE3" w:rsidRPr="008E29BC" w:rsidRDefault="0031105E" w:rsidP="00CD3FC1">
      <w:pPr>
        <w:pStyle w:val="Titre3"/>
        <w:rPr>
          <w:rFonts w:asciiTheme="majorHAnsi" w:hAnsiTheme="majorHAnsi" w:cstheme="majorBidi"/>
        </w:rPr>
      </w:pPr>
      <w:bookmarkStart w:id="145" w:name="_Toc219364053"/>
      <w:r w:rsidRPr="00BF08D9">
        <w:t>R</w:t>
      </w:r>
      <w:r w:rsidR="4014B3DB" w:rsidRPr="00BF08D9">
        <w:t>eporting</w:t>
      </w:r>
      <w:bookmarkEnd w:id="139"/>
      <w:bookmarkEnd w:id="140"/>
      <w:bookmarkEnd w:id="141"/>
      <w:bookmarkEnd w:id="142"/>
      <w:bookmarkEnd w:id="143"/>
      <w:bookmarkEnd w:id="145"/>
    </w:p>
    <w:p w14:paraId="4BF2FF94" w14:textId="55E510DF" w:rsidR="00106DB2" w:rsidRPr="00BF08D9" w:rsidRDefault="00A80C85" w:rsidP="00F867FB">
      <w:pPr>
        <w:spacing w:after="0"/>
        <w:rPr>
          <w:rFonts w:ascii="Arial" w:hAnsi="Arial" w:cs="Arial"/>
        </w:rPr>
      </w:pPr>
      <w:r w:rsidRPr="00BF08D9">
        <w:rPr>
          <w:rFonts w:ascii="Arial" w:hAnsi="Arial" w:cs="Arial"/>
        </w:rPr>
        <w:t>En premier lieu, l’outil doit permettre d’</w:t>
      </w:r>
      <w:r w:rsidR="00106DB2" w:rsidRPr="00BF08D9">
        <w:rPr>
          <w:rFonts w:ascii="Arial" w:hAnsi="Arial" w:cs="Arial"/>
        </w:rPr>
        <w:t xml:space="preserve">accéder </w:t>
      </w:r>
      <w:r w:rsidR="5C7D5628" w:rsidRPr="00BF08D9">
        <w:rPr>
          <w:rFonts w:ascii="Arial" w:hAnsi="Arial" w:cs="Arial"/>
        </w:rPr>
        <w:t>à</w:t>
      </w:r>
      <w:r w:rsidR="5C1124DD" w:rsidRPr="00BF08D9">
        <w:rPr>
          <w:rFonts w:ascii="Arial" w:hAnsi="Arial" w:cs="Arial"/>
        </w:rPr>
        <w:t xml:space="preserve"> </w:t>
      </w:r>
      <w:r w:rsidR="00106DB2" w:rsidRPr="00BF08D9">
        <w:rPr>
          <w:rFonts w:ascii="Arial" w:hAnsi="Arial" w:cs="Arial"/>
        </w:rPr>
        <w:t>un lien de consultation en lecture seule de n’importe quel projet et activité, avec des modalités de partage sélectif, à toute l’organisation, ainsi qu’à toute personne disposant du lien.</w:t>
      </w:r>
    </w:p>
    <w:p w14:paraId="2304938B" w14:textId="77777777" w:rsidR="003C1EE3" w:rsidRDefault="003C1EE3" w:rsidP="00F867FB">
      <w:pPr>
        <w:spacing w:after="0"/>
        <w:rPr>
          <w:rFonts w:ascii="Arial" w:hAnsi="Arial" w:cs="Arial"/>
        </w:rPr>
      </w:pPr>
    </w:p>
    <w:p w14:paraId="215502E5" w14:textId="57D1B473" w:rsidR="00106DB2" w:rsidRPr="00BF08D9" w:rsidRDefault="56B69FB4" w:rsidP="00F867FB">
      <w:pPr>
        <w:spacing w:after="0"/>
        <w:rPr>
          <w:rFonts w:ascii="Arial" w:hAnsi="Arial" w:cs="Arial"/>
        </w:rPr>
      </w:pPr>
      <w:r w:rsidRPr="00BF08D9">
        <w:rPr>
          <w:rFonts w:ascii="Arial" w:hAnsi="Arial" w:cs="Arial"/>
        </w:rPr>
        <w:t>L</w:t>
      </w:r>
      <w:r w:rsidR="1B453A57" w:rsidRPr="00BF08D9">
        <w:rPr>
          <w:rFonts w:ascii="Arial" w:hAnsi="Arial" w:cs="Arial"/>
        </w:rPr>
        <w:t>’outil</w:t>
      </w:r>
      <w:r w:rsidR="00106DB2" w:rsidRPr="00BF08D9" w:rsidDel="00106DB2">
        <w:rPr>
          <w:rFonts w:ascii="Arial" w:hAnsi="Arial" w:cs="Arial"/>
        </w:rPr>
        <w:t xml:space="preserve"> doit </w:t>
      </w:r>
      <w:r w:rsidR="719F0D8B" w:rsidRPr="00BF08D9">
        <w:rPr>
          <w:rFonts w:ascii="Arial" w:hAnsi="Arial" w:cs="Arial"/>
        </w:rPr>
        <w:t>aussi</w:t>
      </w:r>
      <w:r w:rsidR="59EC7CDE" w:rsidRPr="00BF08D9">
        <w:rPr>
          <w:rFonts w:ascii="Arial" w:hAnsi="Arial" w:cs="Arial"/>
        </w:rPr>
        <w:t xml:space="preserve"> proposer </w:t>
      </w:r>
      <w:r w:rsidR="069BBE49" w:rsidRPr="00BF08D9">
        <w:rPr>
          <w:rFonts w:ascii="Arial" w:hAnsi="Arial" w:cs="Arial"/>
        </w:rPr>
        <w:t>des tableaux de bord paramétrables et exportables, par projet / activité et portefeuille</w:t>
      </w:r>
      <w:r w:rsidR="1A6EA262" w:rsidRPr="00BF08D9">
        <w:rPr>
          <w:rFonts w:ascii="Arial" w:hAnsi="Arial" w:cs="Arial"/>
        </w:rPr>
        <w:t xml:space="preserve">, </w:t>
      </w:r>
      <w:r w:rsidR="2D9BB9FC" w:rsidRPr="00BF08D9">
        <w:rPr>
          <w:rFonts w:ascii="Arial" w:hAnsi="Arial" w:cs="Arial"/>
        </w:rPr>
        <w:t>en restituant</w:t>
      </w:r>
      <w:r w:rsidR="1A6EA262" w:rsidRPr="00BF08D9">
        <w:rPr>
          <w:rFonts w:ascii="Arial" w:hAnsi="Arial" w:cs="Arial"/>
        </w:rPr>
        <w:t xml:space="preserve"> la majorité des informations pertinentes.</w:t>
      </w:r>
    </w:p>
    <w:p w14:paraId="427A67E8" w14:textId="03701020" w:rsidR="4F9ECFA8" w:rsidRPr="00BF08D9" w:rsidRDefault="4F9ECFA8" w:rsidP="00F867FB">
      <w:pPr>
        <w:spacing w:before="240" w:after="0"/>
        <w:rPr>
          <w:rFonts w:ascii="Arial" w:eastAsia="Calibri" w:hAnsi="Arial" w:cs="Arial"/>
        </w:rPr>
      </w:pPr>
      <w:r w:rsidRPr="00BF08D9">
        <w:rPr>
          <w:rFonts w:ascii="Arial" w:eastAsia="Calibri" w:hAnsi="Arial" w:cs="Arial"/>
        </w:rPr>
        <w:t xml:space="preserve">L’outil PPM </w:t>
      </w:r>
      <w:r w:rsidR="09B6B4C0" w:rsidRPr="00BF08D9">
        <w:rPr>
          <w:rFonts w:ascii="Arial" w:eastAsia="Calibri" w:hAnsi="Arial" w:cs="Arial"/>
        </w:rPr>
        <w:t>doit</w:t>
      </w:r>
      <w:r w:rsidRPr="00BF08D9">
        <w:rPr>
          <w:rFonts w:ascii="Arial" w:eastAsia="Calibri" w:hAnsi="Arial" w:cs="Arial"/>
        </w:rPr>
        <w:t xml:space="preserve"> permettre :</w:t>
      </w:r>
    </w:p>
    <w:p w14:paraId="15356260" w14:textId="64E0A339" w:rsidR="4F9ECFA8" w:rsidRPr="00BF08D9" w:rsidRDefault="4F9ECFA8" w:rsidP="00F867FB">
      <w:pPr>
        <w:pStyle w:val="Paragraphedeliste"/>
        <w:numPr>
          <w:ilvl w:val="0"/>
          <w:numId w:val="148"/>
        </w:numPr>
        <w:spacing w:after="0"/>
        <w:rPr>
          <w:rFonts w:ascii="Arial" w:hAnsi="Arial" w:cs="Arial"/>
        </w:rPr>
      </w:pPr>
      <w:r w:rsidRPr="00BF08D9">
        <w:rPr>
          <w:rFonts w:ascii="Arial" w:hAnsi="Arial" w:cs="Arial"/>
        </w:rPr>
        <w:t>La création de tableaux de bord personnalisables en fonction des profils utilisateurs,</w:t>
      </w:r>
    </w:p>
    <w:p w14:paraId="33284245" w14:textId="68A11B33" w:rsidR="4F9ECFA8" w:rsidRPr="00BF08D9" w:rsidRDefault="4F9ECFA8" w:rsidP="00F867FB">
      <w:pPr>
        <w:pStyle w:val="Paragraphedeliste"/>
        <w:numPr>
          <w:ilvl w:val="0"/>
          <w:numId w:val="148"/>
        </w:numPr>
        <w:spacing w:after="0"/>
        <w:rPr>
          <w:rFonts w:ascii="Arial" w:hAnsi="Arial" w:cs="Arial"/>
        </w:rPr>
      </w:pPr>
      <w:r w:rsidRPr="00BF08D9">
        <w:rPr>
          <w:rFonts w:ascii="Arial" w:hAnsi="Arial" w:cs="Arial"/>
        </w:rPr>
        <w:t xml:space="preserve">L’export automatique de rapports </w:t>
      </w:r>
      <w:r w:rsidR="4594FC73" w:rsidRPr="00BF08D9">
        <w:rPr>
          <w:rFonts w:ascii="Arial" w:hAnsi="Arial" w:cs="Arial"/>
        </w:rPr>
        <w:t xml:space="preserve">et des plannings </w:t>
      </w:r>
      <w:r w:rsidRPr="00BF08D9">
        <w:rPr>
          <w:rFonts w:ascii="Arial" w:hAnsi="Arial" w:cs="Arial"/>
        </w:rPr>
        <w:t xml:space="preserve">dans </w:t>
      </w:r>
      <w:r w:rsidR="454931FD" w:rsidRPr="00BF08D9">
        <w:rPr>
          <w:rFonts w:ascii="Arial" w:hAnsi="Arial" w:cs="Arial"/>
        </w:rPr>
        <w:t xml:space="preserve">des </w:t>
      </w:r>
      <w:r w:rsidRPr="00BF08D9">
        <w:rPr>
          <w:rFonts w:ascii="Arial" w:hAnsi="Arial" w:cs="Arial"/>
        </w:rPr>
        <w:t>formats</w:t>
      </w:r>
      <w:r w:rsidR="27286AB4" w:rsidRPr="00BF08D9">
        <w:rPr>
          <w:rFonts w:ascii="Arial" w:hAnsi="Arial" w:cs="Arial"/>
        </w:rPr>
        <w:t xml:space="preserve"> </w:t>
      </w:r>
      <w:r w:rsidR="60B90F8A" w:rsidRPr="00BF08D9">
        <w:rPr>
          <w:rFonts w:ascii="Arial" w:hAnsi="Arial" w:cs="Arial"/>
        </w:rPr>
        <w:t>lisibles et réutilisables</w:t>
      </w:r>
      <w:r w:rsidRPr="00BF08D9">
        <w:rPr>
          <w:rFonts w:ascii="Arial" w:hAnsi="Arial" w:cs="Arial"/>
        </w:rPr>
        <w:t>,</w:t>
      </w:r>
      <w:r w:rsidR="6B2E6FA9" w:rsidRPr="00BF08D9">
        <w:rPr>
          <w:rFonts w:ascii="Arial" w:hAnsi="Arial" w:cs="Arial"/>
        </w:rPr>
        <w:t xml:space="preserve"> notamment sous un format facilement intégrable dans des présentations,</w:t>
      </w:r>
    </w:p>
    <w:p w14:paraId="7AC45879" w14:textId="6865DFE2" w:rsidR="4F9ECFA8" w:rsidRPr="00BF08D9" w:rsidRDefault="4F9ECFA8" w:rsidP="00F867FB">
      <w:pPr>
        <w:pStyle w:val="Paragraphedeliste"/>
        <w:numPr>
          <w:ilvl w:val="0"/>
          <w:numId w:val="148"/>
        </w:numPr>
        <w:spacing w:after="0"/>
        <w:rPr>
          <w:rFonts w:ascii="Arial" w:hAnsi="Arial" w:cs="Arial"/>
        </w:rPr>
      </w:pPr>
      <w:r w:rsidRPr="00BF08D9">
        <w:rPr>
          <w:rFonts w:ascii="Arial" w:hAnsi="Arial" w:cs="Arial"/>
        </w:rPr>
        <w:t>Le suivi en temps réel des indicateurs clés à destination de la direction et des chefs de projet.</w:t>
      </w:r>
    </w:p>
    <w:p w14:paraId="002ECE1A" w14:textId="77777777" w:rsidR="003C1EE3" w:rsidRDefault="003C1EE3" w:rsidP="00F867FB">
      <w:pPr>
        <w:spacing w:after="0"/>
        <w:rPr>
          <w:rFonts w:ascii="Arial" w:hAnsi="Arial" w:cs="Arial"/>
        </w:rPr>
      </w:pPr>
    </w:p>
    <w:p w14:paraId="574FBB1A" w14:textId="019D0754" w:rsidR="00B911F2" w:rsidRPr="00BF08D9" w:rsidRDefault="00285AD4" w:rsidP="00F867FB">
      <w:pPr>
        <w:spacing w:after="0"/>
        <w:rPr>
          <w:rFonts w:ascii="Arial" w:hAnsi="Arial" w:cs="Arial"/>
        </w:rPr>
      </w:pPr>
      <w:r w:rsidRPr="00BF08D9">
        <w:rPr>
          <w:rFonts w:ascii="Arial" w:hAnsi="Arial" w:cs="Arial"/>
        </w:rPr>
        <w:t>Les indicateurs</w:t>
      </w:r>
      <w:r w:rsidR="0002186E" w:rsidRPr="00BF08D9">
        <w:rPr>
          <w:rFonts w:ascii="Arial" w:hAnsi="Arial" w:cs="Arial"/>
        </w:rPr>
        <w:t xml:space="preserve"> </w:t>
      </w:r>
      <w:r w:rsidR="00926703" w:rsidRPr="00BF08D9">
        <w:rPr>
          <w:rFonts w:ascii="Arial" w:hAnsi="Arial" w:cs="Arial"/>
        </w:rPr>
        <w:t xml:space="preserve">fournis en standard </w:t>
      </w:r>
      <w:r w:rsidR="0060716E" w:rsidRPr="00BF08D9">
        <w:rPr>
          <w:rFonts w:ascii="Arial" w:hAnsi="Arial" w:cs="Arial"/>
        </w:rPr>
        <w:t xml:space="preserve">se </w:t>
      </w:r>
      <w:r w:rsidR="0002186E" w:rsidRPr="00BF08D9">
        <w:rPr>
          <w:rFonts w:ascii="Arial" w:hAnsi="Arial" w:cs="Arial"/>
        </w:rPr>
        <w:t>divisent en plusieurs catégories :</w:t>
      </w:r>
    </w:p>
    <w:p w14:paraId="6C34B3A7" w14:textId="5C8BE599" w:rsidR="0002186E" w:rsidRPr="00BF08D9" w:rsidRDefault="0002186E" w:rsidP="00F867FB">
      <w:pPr>
        <w:pStyle w:val="Paragraphedeliste"/>
        <w:numPr>
          <w:ilvl w:val="0"/>
          <w:numId w:val="102"/>
        </w:numPr>
        <w:spacing w:after="0"/>
        <w:rPr>
          <w:rFonts w:ascii="Arial" w:hAnsi="Arial" w:cs="Arial"/>
        </w:rPr>
      </w:pPr>
      <w:r w:rsidRPr="00BF08D9">
        <w:rPr>
          <w:rFonts w:ascii="Arial" w:hAnsi="Arial" w:cs="Arial"/>
        </w:rPr>
        <w:t>Mesure de la performance d</w:t>
      </w:r>
      <w:r w:rsidR="00365625" w:rsidRPr="00BF08D9">
        <w:rPr>
          <w:rFonts w:ascii="Arial" w:hAnsi="Arial" w:cs="Arial"/>
        </w:rPr>
        <w:t>es projets</w:t>
      </w:r>
      <w:r w:rsidR="00106DB2" w:rsidRPr="00BF08D9">
        <w:rPr>
          <w:rFonts w:ascii="Arial" w:hAnsi="Arial" w:cs="Arial"/>
        </w:rPr>
        <w:t xml:space="preserve"> et activités</w:t>
      </w:r>
      <w:r w:rsidR="00A33F7E" w:rsidRPr="00BF08D9">
        <w:rPr>
          <w:rFonts w:ascii="Arial" w:hAnsi="Arial" w:cs="Arial"/>
        </w:rPr>
        <w:t xml:space="preserve"> et des portefeuilles</w:t>
      </w:r>
      <w:r w:rsidR="00AA13A6" w:rsidRPr="00BF08D9">
        <w:rPr>
          <w:rFonts w:ascii="Arial" w:hAnsi="Arial" w:cs="Arial"/>
        </w:rPr>
        <w:t>,</w:t>
      </w:r>
    </w:p>
    <w:p w14:paraId="3BAC2D87" w14:textId="086C602A" w:rsidR="0002186E" w:rsidRPr="00BF08D9" w:rsidRDefault="00365625" w:rsidP="00F867FB">
      <w:pPr>
        <w:pStyle w:val="Paragraphedeliste"/>
        <w:numPr>
          <w:ilvl w:val="0"/>
          <w:numId w:val="102"/>
        </w:numPr>
        <w:spacing w:after="0"/>
        <w:rPr>
          <w:rFonts w:ascii="Arial" w:hAnsi="Arial" w:cs="Arial"/>
        </w:rPr>
      </w:pPr>
      <w:r w:rsidRPr="00BF08D9">
        <w:rPr>
          <w:rFonts w:ascii="Arial" w:hAnsi="Arial" w:cs="Arial"/>
        </w:rPr>
        <w:t>Gestion des ressources</w:t>
      </w:r>
      <w:r w:rsidR="0023692D" w:rsidRPr="00BF08D9">
        <w:rPr>
          <w:rFonts w:ascii="Arial" w:hAnsi="Arial" w:cs="Arial"/>
        </w:rPr>
        <w:t xml:space="preserve"> et saisies de temps,</w:t>
      </w:r>
    </w:p>
    <w:p w14:paraId="5154020B" w14:textId="75BC9CAA" w:rsidR="00365625" w:rsidRPr="00BF08D9" w:rsidRDefault="00927A08" w:rsidP="00F867FB">
      <w:pPr>
        <w:pStyle w:val="Paragraphedeliste"/>
        <w:numPr>
          <w:ilvl w:val="0"/>
          <w:numId w:val="102"/>
        </w:numPr>
        <w:spacing w:after="0"/>
        <w:rPr>
          <w:rFonts w:ascii="Arial" w:hAnsi="Arial" w:cs="Arial"/>
        </w:rPr>
      </w:pPr>
      <w:r w:rsidRPr="00BF08D9">
        <w:rPr>
          <w:rFonts w:ascii="Arial" w:hAnsi="Arial" w:cs="Arial"/>
        </w:rPr>
        <w:t>Gestion financière</w:t>
      </w:r>
      <w:r w:rsidR="00AA13A6" w:rsidRPr="00BF08D9">
        <w:rPr>
          <w:rFonts w:ascii="Arial" w:hAnsi="Arial" w:cs="Arial"/>
        </w:rPr>
        <w:t>,</w:t>
      </w:r>
    </w:p>
    <w:p w14:paraId="198D8D33" w14:textId="13B5867B" w:rsidR="00365625" w:rsidRPr="00BF08D9" w:rsidRDefault="00365625" w:rsidP="00F867FB">
      <w:pPr>
        <w:pStyle w:val="Paragraphedeliste"/>
        <w:numPr>
          <w:ilvl w:val="0"/>
          <w:numId w:val="102"/>
        </w:numPr>
        <w:spacing w:after="0"/>
        <w:rPr>
          <w:rFonts w:ascii="Arial" w:hAnsi="Arial" w:cs="Arial"/>
        </w:rPr>
      </w:pPr>
      <w:r w:rsidRPr="00BF08D9">
        <w:rPr>
          <w:rFonts w:ascii="Arial" w:hAnsi="Arial" w:cs="Arial"/>
        </w:rPr>
        <w:t>Gestion des risques</w:t>
      </w:r>
      <w:r w:rsidR="00AA13A6" w:rsidRPr="00BF08D9">
        <w:rPr>
          <w:rFonts w:ascii="Arial" w:hAnsi="Arial" w:cs="Arial"/>
        </w:rPr>
        <w:t>,</w:t>
      </w:r>
    </w:p>
    <w:p w14:paraId="0CEF7C70" w14:textId="5064E793" w:rsidR="00365625" w:rsidRPr="00BF08D9" w:rsidRDefault="00365625" w:rsidP="00F867FB">
      <w:pPr>
        <w:pStyle w:val="Paragraphedeliste"/>
        <w:numPr>
          <w:ilvl w:val="0"/>
          <w:numId w:val="102"/>
        </w:numPr>
        <w:spacing w:after="0"/>
        <w:rPr>
          <w:rFonts w:ascii="Arial" w:hAnsi="Arial" w:cs="Arial"/>
        </w:rPr>
      </w:pPr>
      <w:r w:rsidRPr="00BF08D9">
        <w:rPr>
          <w:rFonts w:ascii="Arial" w:hAnsi="Arial" w:cs="Arial"/>
        </w:rPr>
        <w:t>Stratégiques (alignement avec les objectifs de l’organisation, priorisation en fonctions des bénéfices attendus, évaluation de la contribution des projets à la création de valeur)</w:t>
      </w:r>
      <w:r w:rsidR="00AA13A6" w:rsidRPr="00BF08D9">
        <w:rPr>
          <w:rFonts w:ascii="Arial" w:hAnsi="Arial" w:cs="Arial"/>
        </w:rPr>
        <w:t>,</w:t>
      </w:r>
    </w:p>
    <w:p w14:paraId="5D4B35B5" w14:textId="0F554605" w:rsidR="0002186E" w:rsidRPr="00BF08D9" w:rsidRDefault="0002186E" w:rsidP="00F867FB">
      <w:pPr>
        <w:pStyle w:val="Paragraphedeliste"/>
        <w:numPr>
          <w:ilvl w:val="0"/>
          <w:numId w:val="102"/>
        </w:numPr>
        <w:spacing w:after="0"/>
        <w:rPr>
          <w:rFonts w:ascii="Arial" w:hAnsi="Arial" w:cs="Arial"/>
        </w:rPr>
      </w:pPr>
      <w:r w:rsidRPr="00BF08D9">
        <w:rPr>
          <w:rFonts w:ascii="Arial" w:hAnsi="Arial" w:cs="Arial"/>
        </w:rPr>
        <w:t>Conformité aux processus</w:t>
      </w:r>
      <w:r w:rsidR="00AA13A6" w:rsidRPr="00BF08D9">
        <w:rPr>
          <w:rFonts w:ascii="Arial" w:hAnsi="Arial" w:cs="Arial"/>
        </w:rPr>
        <w:t>.</w:t>
      </w:r>
    </w:p>
    <w:p w14:paraId="2B479C15" w14:textId="4AA74B11" w:rsidR="0DAB4AF4" w:rsidRPr="00BF08D9" w:rsidRDefault="0DAB4AF4" w:rsidP="00F867FB">
      <w:pPr>
        <w:pStyle w:val="Paragraphedeliste"/>
        <w:spacing w:after="0"/>
        <w:rPr>
          <w:rFonts w:ascii="Arial" w:hAnsi="Arial" w:cs="Arial"/>
        </w:rPr>
      </w:pPr>
    </w:p>
    <w:p w14:paraId="1ED7B2C6" w14:textId="717BC016" w:rsidR="00BC5CB4" w:rsidRDefault="1988B19A" w:rsidP="00CD3FC1">
      <w:pPr>
        <w:pStyle w:val="Titre3"/>
      </w:pPr>
      <w:bookmarkStart w:id="146" w:name="_Toc198123843"/>
      <w:bookmarkStart w:id="147" w:name="_Toc198124056"/>
      <w:bookmarkStart w:id="148" w:name="_Toc198125703"/>
      <w:bookmarkStart w:id="149" w:name="_Toc198204022"/>
      <w:bookmarkStart w:id="150" w:name="_Toc203059054"/>
      <w:bookmarkStart w:id="151" w:name="_Toc219364054"/>
      <w:r w:rsidRPr="00BF08D9">
        <w:t>Administration</w:t>
      </w:r>
      <w:r w:rsidR="58E639EC" w:rsidRPr="00BF08D9">
        <w:t xml:space="preserve"> fonctionnelle</w:t>
      </w:r>
      <w:bookmarkEnd w:id="146"/>
      <w:bookmarkEnd w:id="147"/>
      <w:bookmarkEnd w:id="148"/>
      <w:bookmarkEnd w:id="149"/>
      <w:bookmarkEnd w:id="150"/>
      <w:bookmarkEnd w:id="151"/>
    </w:p>
    <w:p w14:paraId="637A5EBA" w14:textId="77777777" w:rsidR="00E26321" w:rsidRPr="00E26321" w:rsidRDefault="00E26321" w:rsidP="00E26321">
      <w:pPr>
        <w:spacing w:after="0"/>
      </w:pPr>
    </w:p>
    <w:p w14:paraId="72B3311E" w14:textId="60D420F5" w:rsidR="00E26321" w:rsidRPr="008E29BC" w:rsidRDefault="02F99E2D" w:rsidP="00CD3FC1">
      <w:pPr>
        <w:pStyle w:val="Titre4"/>
        <w:rPr>
          <w:shd w:val="clear" w:color="auto" w:fill="FFFFFF"/>
        </w:rPr>
      </w:pPr>
      <w:bookmarkStart w:id="152" w:name="_Toc198124060"/>
      <w:bookmarkStart w:id="153" w:name="_Toc198123847"/>
      <w:bookmarkEnd w:id="152"/>
      <w:bookmarkEnd w:id="153"/>
      <w:r w:rsidRPr="00BF08D9">
        <w:t>Formulaires</w:t>
      </w:r>
    </w:p>
    <w:p w14:paraId="62DE7A91" w14:textId="59E9A030" w:rsidR="002F6C40" w:rsidRPr="00BF08D9" w:rsidRDefault="76A824DA" w:rsidP="00F867FB">
      <w:pPr>
        <w:spacing w:after="0"/>
        <w:rPr>
          <w:rFonts w:ascii="Arial" w:hAnsi="Arial" w:cs="Arial"/>
          <w:shd w:val="clear" w:color="auto" w:fill="FFFFFF"/>
        </w:rPr>
      </w:pPr>
      <w:r w:rsidRPr="00BF08D9" w:rsidDel="00495AF8">
        <w:rPr>
          <w:rFonts w:ascii="Arial" w:hAnsi="Arial" w:cs="Arial"/>
          <w:shd w:val="clear" w:color="auto" w:fill="FFFFFF"/>
        </w:rPr>
        <w:t>L'outil</w:t>
      </w:r>
      <w:r w:rsidRPr="00BF08D9" w:rsidDel="002F6C40">
        <w:rPr>
          <w:rFonts w:ascii="Arial" w:hAnsi="Arial" w:cs="Arial"/>
          <w:shd w:val="clear" w:color="auto" w:fill="FFFFFF"/>
        </w:rPr>
        <w:t xml:space="preserve"> </w:t>
      </w:r>
      <w:r w:rsidR="15C7F6C6" w:rsidRPr="00BF08D9">
        <w:rPr>
          <w:rFonts w:ascii="Arial" w:hAnsi="Arial" w:cs="Arial"/>
          <w:shd w:val="clear" w:color="auto" w:fill="FFFFFF"/>
        </w:rPr>
        <w:t xml:space="preserve">doit disposer </w:t>
      </w:r>
      <w:r w:rsidRPr="00BF08D9">
        <w:rPr>
          <w:rFonts w:ascii="Arial" w:hAnsi="Arial" w:cs="Arial"/>
        </w:rPr>
        <w:t>d'un outil de création de formulaires, selon des modèles et personnalisables, quel que soit la donnée.</w:t>
      </w:r>
      <w:r w:rsidR="137AF0C8" w:rsidRPr="00BF08D9">
        <w:rPr>
          <w:rFonts w:ascii="Arial" w:hAnsi="Arial" w:cs="Arial"/>
        </w:rPr>
        <w:t xml:space="preserve"> Un lien </w:t>
      </w:r>
      <w:r w:rsidR="07648E3F" w:rsidRPr="00BF08D9">
        <w:rPr>
          <w:rFonts w:ascii="Arial" w:hAnsi="Arial" w:cs="Arial"/>
        </w:rPr>
        <w:t>doit</w:t>
      </w:r>
      <w:r w:rsidR="7BE1E8A2" w:rsidRPr="00BF08D9">
        <w:rPr>
          <w:rFonts w:ascii="Arial" w:hAnsi="Arial" w:cs="Arial"/>
        </w:rPr>
        <w:t xml:space="preserve"> être</w:t>
      </w:r>
      <w:r w:rsidR="137AF0C8" w:rsidRPr="00BF08D9">
        <w:rPr>
          <w:rFonts w:ascii="Arial" w:hAnsi="Arial" w:cs="Arial"/>
        </w:rPr>
        <w:t xml:space="preserve"> mis à disposition d’une personne ne disposant pas de l’outil</w:t>
      </w:r>
      <w:r w:rsidR="796EDA8D" w:rsidRPr="00BF08D9">
        <w:rPr>
          <w:rFonts w:ascii="Arial" w:hAnsi="Arial" w:cs="Arial"/>
        </w:rPr>
        <w:t>,</w:t>
      </w:r>
      <w:r w:rsidR="137AF0C8" w:rsidRPr="00BF08D9">
        <w:rPr>
          <w:rFonts w:ascii="Arial" w:hAnsi="Arial" w:cs="Arial"/>
        </w:rPr>
        <w:t xml:space="preserve"> qui peut ainsi adresser une demande à une équipe projet habilitée à utiliser l’outil. L’objectif est de traiter des expressions de besoin sur des thématiques variées. </w:t>
      </w:r>
      <w:r w:rsidR="1825F64D" w:rsidRPr="00BF08D9">
        <w:rPr>
          <w:rFonts w:ascii="Arial" w:hAnsi="Arial" w:cs="Arial"/>
        </w:rPr>
        <w:t xml:space="preserve">Les réponses aux questions du formulaire, complétées par les demandeurs, permettent de structurer </w:t>
      </w:r>
      <w:r w:rsidR="72487E53" w:rsidRPr="00BF08D9">
        <w:rPr>
          <w:rFonts w:ascii="Arial" w:hAnsi="Arial" w:cs="Arial"/>
        </w:rPr>
        <w:t xml:space="preserve">et </w:t>
      </w:r>
      <w:r w:rsidR="1C1A3D88" w:rsidRPr="00BF08D9">
        <w:rPr>
          <w:rFonts w:ascii="Arial" w:hAnsi="Arial" w:cs="Arial"/>
        </w:rPr>
        <w:t>d’</w:t>
      </w:r>
      <w:r w:rsidR="7922A837" w:rsidRPr="00BF08D9">
        <w:rPr>
          <w:rFonts w:ascii="Arial" w:hAnsi="Arial" w:cs="Arial"/>
        </w:rPr>
        <w:t>organiser</w:t>
      </w:r>
      <w:r w:rsidR="72487E53" w:rsidRPr="00BF08D9">
        <w:rPr>
          <w:rFonts w:ascii="Arial" w:hAnsi="Arial" w:cs="Arial"/>
        </w:rPr>
        <w:t xml:space="preserve"> </w:t>
      </w:r>
      <w:r w:rsidR="1825F64D" w:rsidRPr="00BF08D9">
        <w:rPr>
          <w:rFonts w:ascii="Arial" w:hAnsi="Arial" w:cs="Arial"/>
        </w:rPr>
        <w:t>l</w:t>
      </w:r>
      <w:r w:rsidR="72487E53" w:rsidRPr="00BF08D9">
        <w:rPr>
          <w:rFonts w:ascii="Arial" w:hAnsi="Arial" w:cs="Arial"/>
        </w:rPr>
        <w:t>es</w:t>
      </w:r>
      <w:r w:rsidR="1825F64D" w:rsidRPr="00BF08D9">
        <w:rPr>
          <w:rFonts w:ascii="Arial" w:hAnsi="Arial" w:cs="Arial"/>
        </w:rPr>
        <w:t xml:space="preserve"> réponse</w:t>
      </w:r>
      <w:r w:rsidR="72487E53" w:rsidRPr="00BF08D9">
        <w:rPr>
          <w:rFonts w:ascii="Arial" w:hAnsi="Arial" w:cs="Arial"/>
        </w:rPr>
        <w:t>s que l’équipe projet sollicitée doit produire.</w:t>
      </w:r>
    </w:p>
    <w:p w14:paraId="1E6B7705" w14:textId="4F391542" w:rsidR="1E8E6760" w:rsidRDefault="1E8E6760" w:rsidP="1E8E6760">
      <w:pPr>
        <w:spacing w:after="0"/>
        <w:rPr>
          <w:rFonts w:ascii="Arial" w:hAnsi="Arial" w:cs="Arial"/>
        </w:rPr>
      </w:pPr>
    </w:p>
    <w:p w14:paraId="1E317E3D" w14:textId="01E363FD" w:rsidR="002F6C40" w:rsidRPr="00BF08D9" w:rsidRDefault="431274C9" w:rsidP="00F867FB">
      <w:pPr>
        <w:spacing w:after="0"/>
        <w:rPr>
          <w:rFonts w:ascii="Arial" w:eastAsia="Times New Roman" w:hAnsi="Arial" w:cs="Arial"/>
          <w:shd w:val="clear" w:color="auto" w:fill="FFFFFF"/>
          <w:lang w:eastAsia="fr-FR"/>
        </w:rPr>
      </w:pPr>
      <w:r w:rsidRPr="00BF08D9">
        <w:rPr>
          <w:rFonts w:ascii="Arial" w:hAnsi="Arial" w:cs="Arial"/>
          <w:shd w:val="clear" w:color="auto" w:fill="FFFFFF"/>
        </w:rPr>
        <w:t xml:space="preserve">Exemple : formulaire de demande d'accès aux données. Une demande </w:t>
      </w:r>
      <w:r w:rsidR="0C3B3E47" w:rsidRPr="00BF08D9">
        <w:rPr>
          <w:rFonts w:ascii="Arial" w:hAnsi="Arial" w:cs="Arial"/>
          <w:shd w:val="clear" w:color="auto" w:fill="FFFFFF"/>
        </w:rPr>
        <w:t>peut</w:t>
      </w:r>
      <w:r w:rsidRPr="00BF08D9">
        <w:rPr>
          <w:rFonts w:ascii="Arial" w:hAnsi="Arial" w:cs="Arial"/>
          <w:shd w:val="clear" w:color="auto" w:fill="FFFFFF"/>
        </w:rPr>
        <w:t xml:space="preserve"> être un projet inclus dans le Portefeuille </w:t>
      </w:r>
      <w:r w:rsidR="2E5C3D83" w:rsidRPr="00BF08D9">
        <w:rPr>
          <w:rFonts w:ascii="Arial" w:hAnsi="Arial" w:cs="Arial"/>
          <w:shd w:val="clear" w:color="auto" w:fill="FFFFFF"/>
        </w:rPr>
        <w:t>« </w:t>
      </w:r>
      <w:r w:rsidRPr="00BF08D9">
        <w:rPr>
          <w:rFonts w:ascii="Arial" w:hAnsi="Arial" w:cs="Arial"/>
          <w:shd w:val="clear" w:color="auto" w:fill="FFFFFF"/>
        </w:rPr>
        <w:t>Guichet d'accès aux données</w:t>
      </w:r>
      <w:r w:rsidR="2E5C3D83" w:rsidRPr="00BF08D9">
        <w:rPr>
          <w:rFonts w:ascii="Arial" w:hAnsi="Arial" w:cs="Arial"/>
          <w:shd w:val="clear" w:color="auto" w:fill="FFFFFF"/>
        </w:rPr>
        <w:t> »</w:t>
      </w:r>
      <w:r w:rsidR="6AFCCA55" w:rsidRPr="00BF08D9">
        <w:rPr>
          <w:rFonts w:ascii="Arial" w:hAnsi="Arial" w:cs="Arial"/>
          <w:shd w:val="clear" w:color="auto" w:fill="FFFFFF"/>
        </w:rPr>
        <w:t>.</w:t>
      </w:r>
    </w:p>
    <w:p w14:paraId="198E1132" w14:textId="3972B559" w:rsidR="1E8E6760" w:rsidRDefault="1E8E6760" w:rsidP="1E8E6760">
      <w:pPr>
        <w:spacing w:after="0"/>
        <w:rPr>
          <w:rFonts w:ascii="Arial" w:hAnsi="Arial" w:cs="Arial"/>
        </w:rPr>
      </w:pPr>
    </w:p>
    <w:p w14:paraId="7E199BBE" w14:textId="01224300" w:rsidR="002F6C40" w:rsidRPr="00BF08D9" w:rsidRDefault="1C2DA9C7" w:rsidP="00F867FB">
      <w:pPr>
        <w:spacing w:after="0"/>
        <w:rPr>
          <w:rFonts w:ascii="Arial" w:hAnsi="Arial" w:cs="Arial"/>
          <w:shd w:val="clear" w:color="auto" w:fill="FFFFFF"/>
        </w:rPr>
      </w:pPr>
      <w:r w:rsidRPr="00BF08D9">
        <w:rPr>
          <w:rFonts w:ascii="Arial" w:hAnsi="Arial" w:cs="Arial"/>
          <w:shd w:val="clear" w:color="auto" w:fill="FFFFFF"/>
        </w:rPr>
        <w:t xml:space="preserve">Les formulaires </w:t>
      </w:r>
      <w:r w:rsidR="747BEE2A" w:rsidRPr="00BF08D9">
        <w:rPr>
          <w:rFonts w:ascii="Arial" w:hAnsi="Arial" w:cs="Arial"/>
          <w:shd w:val="clear" w:color="auto" w:fill="FFFFFF"/>
        </w:rPr>
        <w:t>doivent</w:t>
      </w:r>
      <w:r w:rsidRPr="00BF08D9">
        <w:rPr>
          <w:rFonts w:ascii="Arial" w:hAnsi="Arial" w:cs="Arial"/>
          <w:shd w:val="clear" w:color="auto" w:fill="FFFFFF"/>
        </w:rPr>
        <w:t xml:space="preserve"> être partagés </w:t>
      </w:r>
      <w:r w:rsidR="1CF4F77D" w:rsidRPr="00BF08D9">
        <w:rPr>
          <w:rFonts w:ascii="Arial" w:hAnsi="Arial" w:cs="Arial"/>
          <w:shd w:val="clear" w:color="auto" w:fill="FFFFFF"/>
        </w:rPr>
        <w:t>afin de permettre la collaboration de</w:t>
      </w:r>
      <w:r w:rsidRPr="00BF08D9">
        <w:rPr>
          <w:rFonts w:ascii="Arial" w:hAnsi="Arial" w:cs="Arial"/>
          <w:shd w:val="clear" w:color="auto" w:fill="FFFFFF"/>
        </w:rPr>
        <w:t xml:space="preserve"> parties prenantes extérieures à l'organisation de façon sécurisée.</w:t>
      </w:r>
    </w:p>
    <w:p w14:paraId="528D1F1E" w14:textId="3262AA48" w:rsidR="1E8E6760" w:rsidRDefault="1E8E6760" w:rsidP="1E8E6760">
      <w:pPr>
        <w:spacing w:after="0"/>
        <w:rPr>
          <w:rFonts w:ascii="Arial" w:hAnsi="Arial" w:cs="Arial"/>
        </w:rPr>
      </w:pPr>
    </w:p>
    <w:p w14:paraId="2FD87C1E" w14:textId="7D805C7A" w:rsidR="27CD31B1" w:rsidRPr="00BF08D9" w:rsidRDefault="27CD31B1" w:rsidP="00F867FB">
      <w:pPr>
        <w:spacing w:after="0"/>
        <w:rPr>
          <w:rFonts w:ascii="Arial" w:eastAsia="Times New Roman" w:hAnsi="Arial" w:cs="Arial"/>
          <w:lang w:eastAsia="fr-FR"/>
        </w:rPr>
      </w:pPr>
      <w:r w:rsidRPr="00BF08D9">
        <w:rPr>
          <w:rFonts w:ascii="Arial" w:eastAsia="Times New Roman" w:hAnsi="Arial" w:cs="Arial"/>
          <w:lang w:eastAsia="fr-FR"/>
        </w:rPr>
        <w:t>L'outil doit permettre la création et la personnalisation de champs existants ou complémentaires</w:t>
      </w:r>
      <w:r w:rsidR="009B61E2" w:rsidRPr="00BF08D9">
        <w:rPr>
          <w:rFonts w:ascii="Arial" w:eastAsia="Times New Roman" w:hAnsi="Arial" w:cs="Arial"/>
          <w:lang w:eastAsia="fr-FR"/>
        </w:rPr>
        <w:t>.</w:t>
      </w:r>
    </w:p>
    <w:p w14:paraId="31F1D69C" w14:textId="4923A0BC" w:rsidR="002F6C40" w:rsidRPr="00BF08D9" w:rsidRDefault="002F6C40" w:rsidP="00F867FB">
      <w:pPr>
        <w:spacing w:after="0"/>
        <w:rPr>
          <w:rFonts w:ascii="Arial" w:eastAsia="Times New Roman" w:hAnsi="Arial" w:cs="Arial"/>
          <w:lang w:eastAsia="fr-FR"/>
        </w:rPr>
      </w:pPr>
    </w:p>
    <w:p w14:paraId="3337B104" w14:textId="2FB46681" w:rsidR="00ED313A" w:rsidRPr="00BF08D9" w:rsidRDefault="36AC1D2F" w:rsidP="00CD3FC1">
      <w:pPr>
        <w:pStyle w:val="Titre4"/>
      </w:pPr>
      <w:bookmarkStart w:id="154" w:name="_Toc198123848"/>
      <w:bookmarkStart w:id="155" w:name="_Toc198124061"/>
      <w:r w:rsidRPr="00BF08D9">
        <w:t>Modèles</w:t>
      </w:r>
      <w:bookmarkEnd w:id="154"/>
      <w:bookmarkEnd w:id="155"/>
      <w:r w:rsidRPr="00BF08D9">
        <w:t xml:space="preserve"> </w:t>
      </w:r>
    </w:p>
    <w:p w14:paraId="422EE942" w14:textId="21734C2E" w:rsidR="00ED313A" w:rsidRPr="00BF08D9" w:rsidRDefault="35617CA0" w:rsidP="00F867FB">
      <w:pPr>
        <w:spacing w:after="0"/>
        <w:rPr>
          <w:rFonts w:ascii="Arial" w:hAnsi="Arial" w:cs="Arial"/>
          <w:shd w:val="clear" w:color="auto" w:fill="FFFFFF"/>
        </w:rPr>
      </w:pPr>
      <w:r w:rsidRPr="00BF08D9">
        <w:rPr>
          <w:rFonts w:ascii="Arial" w:hAnsi="Arial" w:cs="Arial"/>
          <w:shd w:val="clear" w:color="auto" w:fill="FFFFFF"/>
        </w:rPr>
        <w:t>L'outil</w:t>
      </w:r>
      <w:r w:rsidRPr="00BF08D9" w:rsidDel="00495AF8">
        <w:rPr>
          <w:rFonts w:ascii="Arial" w:hAnsi="Arial" w:cs="Arial"/>
          <w:shd w:val="clear" w:color="auto" w:fill="FFFFFF"/>
        </w:rPr>
        <w:t xml:space="preserve"> </w:t>
      </w:r>
      <w:r w:rsidR="15C7F6C6" w:rsidRPr="00BF08D9">
        <w:rPr>
          <w:rFonts w:ascii="Arial" w:hAnsi="Arial" w:cs="Arial"/>
          <w:shd w:val="clear" w:color="auto" w:fill="FFFFFF"/>
        </w:rPr>
        <w:t xml:space="preserve">doit permettre </w:t>
      </w:r>
      <w:r w:rsidRPr="00BF08D9">
        <w:rPr>
          <w:rFonts w:ascii="Arial" w:hAnsi="Arial" w:cs="Arial"/>
          <w:shd w:val="clear" w:color="auto" w:fill="FFFFFF"/>
        </w:rPr>
        <w:t>de créer des modèles de projet</w:t>
      </w:r>
      <w:r w:rsidR="427C7189" w:rsidRPr="00BF08D9">
        <w:rPr>
          <w:rFonts w:ascii="Arial" w:hAnsi="Arial" w:cs="Arial"/>
          <w:shd w:val="clear" w:color="auto" w:fill="FFFFFF"/>
        </w:rPr>
        <w:t xml:space="preserve"> (définition du projet, planning type</w:t>
      </w:r>
      <w:r w:rsidR="25A0ED0A" w:rsidRPr="00BF08D9">
        <w:rPr>
          <w:rFonts w:ascii="Arial" w:hAnsi="Arial" w:cs="Arial"/>
          <w:shd w:val="clear" w:color="auto" w:fill="FFFFFF"/>
        </w:rPr>
        <w:t>, …</w:t>
      </w:r>
      <w:r w:rsidR="427C7189" w:rsidRPr="00BF08D9">
        <w:rPr>
          <w:rFonts w:ascii="Arial" w:hAnsi="Arial" w:cs="Arial"/>
          <w:shd w:val="clear" w:color="auto" w:fill="FFFFFF"/>
        </w:rPr>
        <w:t>)</w:t>
      </w:r>
      <w:r w:rsidRPr="00BF08D9">
        <w:rPr>
          <w:rFonts w:ascii="Arial" w:hAnsi="Arial" w:cs="Arial"/>
          <w:shd w:val="clear" w:color="auto" w:fill="FFFFFF"/>
        </w:rPr>
        <w:t>, à partir de projets existants, par typologie (projet IT, projet métier</w:t>
      </w:r>
      <w:r w:rsidR="25A0ED0A" w:rsidRPr="00BF08D9">
        <w:rPr>
          <w:rFonts w:ascii="Arial" w:hAnsi="Arial" w:cs="Arial"/>
          <w:shd w:val="clear" w:color="auto" w:fill="FFFFFF"/>
        </w:rPr>
        <w:t xml:space="preserve">, </w:t>
      </w:r>
      <w:r w:rsidRPr="00BF08D9">
        <w:rPr>
          <w:rFonts w:ascii="Arial" w:hAnsi="Arial" w:cs="Arial"/>
          <w:shd w:val="clear" w:color="auto" w:fill="FFFFFF"/>
        </w:rPr>
        <w:t xml:space="preserve">...), par </w:t>
      </w:r>
      <w:r w:rsidR="427C7189" w:rsidRPr="00BF08D9">
        <w:rPr>
          <w:rFonts w:ascii="Arial" w:hAnsi="Arial" w:cs="Arial"/>
          <w:shd w:val="clear" w:color="auto" w:fill="FFFFFF"/>
        </w:rPr>
        <w:t>organisation</w:t>
      </w:r>
      <w:r w:rsidRPr="00BF08D9">
        <w:rPr>
          <w:rFonts w:ascii="Arial" w:hAnsi="Arial" w:cs="Arial"/>
          <w:shd w:val="clear" w:color="auto" w:fill="FFFFFF"/>
        </w:rPr>
        <w:t xml:space="preserve">. </w:t>
      </w:r>
      <w:r w:rsidR="712DC44A" w:rsidRPr="00BF08D9">
        <w:rPr>
          <w:rFonts w:ascii="Arial" w:hAnsi="Arial" w:cs="Arial"/>
          <w:shd w:val="clear" w:color="auto" w:fill="FFFFFF"/>
        </w:rPr>
        <w:t xml:space="preserve">Ces modèles </w:t>
      </w:r>
      <w:r w:rsidR="2BC0C403" w:rsidRPr="00BF08D9">
        <w:rPr>
          <w:rFonts w:ascii="Arial" w:hAnsi="Arial" w:cs="Arial"/>
          <w:shd w:val="clear" w:color="auto" w:fill="FFFFFF"/>
        </w:rPr>
        <w:t>doivent être</w:t>
      </w:r>
      <w:r w:rsidRPr="00BF08D9">
        <w:rPr>
          <w:rFonts w:ascii="Arial" w:hAnsi="Arial" w:cs="Arial"/>
          <w:shd w:val="clear" w:color="auto" w:fill="FFFFFF"/>
        </w:rPr>
        <w:t xml:space="preserve"> facilement modifiables</w:t>
      </w:r>
      <w:r w:rsidR="68C4A2B2" w:rsidRPr="00BF08D9">
        <w:rPr>
          <w:rFonts w:ascii="Arial" w:hAnsi="Arial" w:cs="Arial"/>
          <w:shd w:val="clear" w:color="auto" w:fill="FFFFFF"/>
        </w:rPr>
        <w:t xml:space="preserve"> avec </w:t>
      </w:r>
      <w:r w:rsidR="7680481A" w:rsidRPr="00BF08D9">
        <w:rPr>
          <w:rFonts w:ascii="Arial" w:hAnsi="Arial" w:cs="Arial"/>
          <w:shd w:val="clear" w:color="auto" w:fill="FFFFFF"/>
        </w:rPr>
        <w:t xml:space="preserve">la possibilité d’ajouter </w:t>
      </w:r>
      <w:r w:rsidR="68C4A2B2" w:rsidRPr="00BF08D9">
        <w:rPr>
          <w:rFonts w:ascii="Arial" w:hAnsi="Arial" w:cs="Arial"/>
          <w:shd w:val="clear" w:color="auto" w:fill="FFFFFF"/>
        </w:rPr>
        <w:t>des champs person</w:t>
      </w:r>
      <w:r w:rsidR="07A71578" w:rsidRPr="00BF08D9">
        <w:rPr>
          <w:rFonts w:ascii="Arial" w:hAnsi="Arial" w:cs="Arial"/>
          <w:shd w:val="clear" w:color="auto" w:fill="FFFFFF"/>
        </w:rPr>
        <w:t>n</w:t>
      </w:r>
      <w:r w:rsidR="68C4A2B2" w:rsidRPr="00BF08D9">
        <w:rPr>
          <w:rFonts w:ascii="Arial" w:hAnsi="Arial" w:cs="Arial"/>
          <w:shd w:val="clear" w:color="auto" w:fill="FFFFFF"/>
        </w:rPr>
        <w:t>alisables</w:t>
      </w:r>
      <w:r w:rsidRPr="00BF08D9">
        <w:rPr>
          <w:rFonts w:ascii="Arial" w:hAnsi="Arial" w:cs="Arial"/>
          <w:shd w:val="clear" w:color="auto" w:fill="FFFFFF"/>
        </w:rPr>
        <w:t>.</w:t>
      </w:r>
    </w:p>
    <w:p w14:paraId="0C59B7BB" w14:textId="7B66AB2E" w:rsidR="1E8E6760" w:rsidRDefault="1E8E6760" w:rsidP="1E8E6760">
      <w:pPr>
        <w:spacing w:after="0"/>
        <w:rPr>
          <w:rFonts w:ascii="Arial" w:hAnsi="Arial" w:cs="Arial"/>
        </w:rPr>
      </w:pPr>
    </w:p>
    <w:p w14:paraId="682E21F3" w14:textId="233E9887" w:rsidR="00ED313A" w:rsidRPr="00BF08D9" w:rsidRDefault="447E21D4" w:rsidP="00F867FB">
      <w:pPr>
        <w:spacing w:after="0"/>
        <w:rPr>
          <w:rFonts w:ascii="Arial" w:hAnsi="Arial" w:cs="Arial"/>
          <w:shd w:val="clear" w:color="auto" w:fill="FFFFFF"/>
        </w:rPr>
      </w:pPr>
      <w:r w:rsidRPr="00BF08D9">
        <w:rPr>
          <w:rFonts w:ascii="Arial" w:hAnsi="Arial" w:cs="Arial"/>
          <w:shd w:val="clear" w:color="auto" w:fill="FFFFFF"/>
        </w:rPr>
        <w:t>U</w:t>
      </w:r>
      <w:r w:rsidR="66D11126" w:rsidRPr="00BF08D9">
        <w:rPr>
          <w:rFonts w:ascii="Arial" w:hAnsi="Arial" w:cs="Arial"/>
          <w:shd w:val="clear" w:color="auto" w:fill="FFFFFF"/>
        </w:rPr>
        <w:t>ne</w:t>
      </w:r>
      <w:r w:rsidR="0C4E2960" w:rsidRPr="00BF08D9">
        <w:rPr>
          <w:rFonts w:ascii="Arial" w:hAnsi="Arial" w:cs="Arial"/>
          <w:shd w:val="clear" w:color="auto" w:fill="FFFFFF"/>
        </w:rPr>
        <w:t xml:space="preserve"> </w:t>
      </w:r>
      <w:r w:rsidR="35617CA0" w:rsidRPr="00BF08D9">
        <w:rPr>
          <w:rFonts w:ascii="Arial" w:hAnsi="Arial" w:cs="Arial"/>
          <w:shd w:val="clear" w:color="auto" w:fill="FFFFFF"/>
        </w:rPr>
        <w:t xml:space="preserve">documentation </w:t>
      </w:r>
      <w:r w:rsidR="033A63D8" w:rsidRPr="00BF08D9">
        <w:rPr>
          <w:rFonts w:ascii="Arial" w:hAnsi="Arial" w:cs="Arial"/>
          <w:shd w:val="clear" w:color="auto" w:fill="FFFFFF"/>
        </w:rPr>
        <w:t>type</w:t>
      </w:r>
      <w:r w:rsidR="35617CA0" w:rsidRPr="00BF08D9">
        <w:rPr>
          <w:rFonts w:ascii="Arial" w:hAnsi="Arial" w:cs="Arial"/>
          <w:shd w:val="clear" w:color="auto" w:fill="FFFFFF"/>
        </w:rPr>
        <w:t xml:space="preserve"> qui définit et soutient le processus d'un projet (</w:t>
      </w:r>
      <w:r w:rsidR="6C914C7F" w:rsidRPr="00BF08D9">
        <w:rPr>
          <w:rFonts w:ascii="Arial" w:hAnsi="Arial" w:cs="Arial"/>
          <w:shd w:val="clear" w:color="auto" w:fill="FFFFFF"/>
        </w:rPr>
        <w:t>c</w:t>
      </w:r>
      <w:r w:rsidR="43838771" w:rsidRPr="00BF08D9">
        <w:rPr>
          <w:rFonts w:ascii="Arial" w:hAnsi="Arial" w:cs="Arial"/>
          <w:shd w:val="clear" w:color="auto" w:fill="FFFFFF"/>
        </w:rPr>
        <w:t xml:space="preserve">omité de pilotage, réunion de lancement, bilan de fin de projet, </w:t>
      </w:r>
      <w:r w:rsidR="35617CA0" w:rsidRPr="00BF08D9">
        <w:rPr>
          <w:rFonts w:ascii="Arial" w:hAnsi="Arial" w:cs="Arial"/>
          <w:shd w:val="clear" w:color="auto" w:fill="FFFFFF"/>
        </w:rPr>
        <w:t>plan de communication</w:t>
      </w:r>
      <w:r w:rsidR="25A0ED0A" w:rsidRPr="00BF08D9">
        <w:rPr>
          <w:rFonts w:ascii="Arial" w:hAnsi="Arial" w:cs="Arial"/>
          <w:shd w:val="clear" w:color="auto" w:fill="FFFFFF"/>
        </w:rPr>
        <w:t xml:space="preserve">, </w:t>
      </w:r>
      <w:r w:rsidR="084BDD59" w:rsidRPr="00BF08D9">
        <w:rPr>
          <w:rFonts w:ascii="Arial" w:hAnsi="Arial" w:cs="Arial"/>
          <w:shd w:val="clear" w:color="auto" w:fill="FFFFFF"/>
        </w:rPr>
        <w:t>...)</w:t>
      </w:r>
      <w:r w:rsidR="4104219D" w:rsidRPr="00BF08D9">
        <w:rPr>
          <w:rFonts w:ascii="Arial" w:hAnsi="Arial" w:cs="Arial"/>
          <w:shd w:val="clear" w:color="auto" w:fill="FFFFFF"/>
        </w:rPr>
        <w:t xml:space="preserve"> </w:t>
      </w:r>
      <w:r w:rsidR="21BEA591" w:rsidRPr="00BF08D9">
        <w:rPr>
          <w:rFonts w:ascii="Arial" w:hAnsi="Arial" w:cs="Arial"/>
        </w:rPr>
        <w:t xml:space="preserve">doit être </w:t>
      </w:r>
      <w:r w:rsidR="4104219D" w:rsidRPr="00BF08D9">
        <w:rPr>
          <w:rFonts w:ascii="Arial" w:hAnsi="Arial" w:cs="Arial"/>
        </w:rPr>
        <w:t>associée à chaque modèle.</w:t>
      </w:r>
    </w:p>
    <w:p w14:paraId="7D600D4A" w14:textId="7A1BFF2F" w:rsidR="1E8E6760" w:rsidRDefault="1E8E6760" w:rsidP="1E8E6760">
      <w:pPr>
        <w:spacing w:after="0"/>
        <w:rPr>
          <w:rFonts w:ascii="Arial" w:hAnsi="Arial" w:cs="Arial"/>
        </w:rPr>
      </w:pPr>
    </w:p>
    <w:p w14:paraId="05AF435E" w14:textId="7C6A7341" w:rsidR="00ED313A" w:rsidRPr="00BF08D9" w:rsidRDefault="00ED313A" w:rsidP="00F867FB">
      <w:pPr>
        <w:spacing w:after="0"/>
        <w:rPr>
          <w:rFonts w:ascii="Arial" w:hAnsi="Arial" w:cs="Arial"/>
          <w:shd w:val="clear" w:color="auto" w:fill="FFFFFF"/>
        </w:rPr>
      </w:pPr>
      <w:r w:rsidRPr="00BF08D9">
        <w:rPr>
          <w:rFonts w:ascii="Arial" w:hAnsi="Arial" w:cs="Arial"/>
          <w:shd w:val="clear" w:color="auto" w:fill="FFFFFF"/>
        </w:rPr>
        <w:t xml:space="preserve">Les modèles </w:t>
      </w:r>
      <w:r w:rsidR="0059270C" w:rsidRPr="00BF08D9">
        <w:rPr>
          <w:rFonts w:ascii="Arial" w:hAnsi="Arial" w:cs="Arial"/>
          <w:shd w:val="clear" w:color="auto" w:fill="FFFFFF"/>
        </w:rPr>
        <w:t xml:space="preserve">et documentation type </w:t>
      </w:r>
      <w:r w:rsidR="518530D2" w:rsidRPr="00BF08D9">
        <w:rPr>
          <w:rFonts w:ascii="Arial" w:hAnsi="Arial" w:cs="Arial"/>
          <w:shd w:val="clear" w:color="auto" w:fill="FFFFFF"/>
        </w:rPr>
        <w:t>doivent</w:t>
      </w:r>
      <w:r w:rsidRPr="00BF08D9">
        <w:rPr>
          <w:rFonts w:ascii="Arial" w:hAnsi="Arial" w:cs="Arial"/>
          <w:shd w:val="clear" w:color="auto" w:fill="FFFFFF"/>
        </w:rPr>
        <w:t xml:space="preserve"> être stockés et gérés de manière centralisée avec un accès et </w:t>
      </w:r>
      <w:r w:rsidR="00933D57" w:rsidRPr="00BF08D9">
        <w:rPr>
          <w:rFonts w:ascii="Arial" w:hAnsi="Arial" w:cs="Arial"/>
          <w:shd w:val="clear" w:color="auto" w:fill="FFFFFF"/>
        </w:rPr>
        <w:t>une utilisation réglementée</w:t>
      </w:r>
      <w:r w:rsidRPr="00BF08D9">
        <w:rPr>
          <w:rFonts w:ascii="Arial" w:hAnsi="Arial" w:cs="Arial"/>
          <w:shd w:val="clear" w:color="auto" w:fill="FFFFFF"/>
        </w:rPr>
        <w:t>.</w:t>
      </w:r>
    </w:p>
    <w:p w14:paraId="2C7A4169" w14:textId="77777777" w:rsidR="00ED313A" w:rsidRPr="00BF08D9" w:rsidRDefault="00ED313A" w:rsidP="00F867FB">
      <w:pPr>
        <w:spacing w:after="0"/>
        <w:rPr>
          <w:rFonts w:ascii="Arial" w:hAnsi="Arial" w:cs="Arial"/>
          <w:color w:val="0070C0"/>
        </w:rPr>
      </w:pPr>
    </w:p>
    <w:p w14:paraId="5B7B970B" w14:textId="27D02530" w:rsidR="00E26321" w:rsidRPr="008E29BC" w:rsidRDefault="36AC1D2F" w:rsidP="00CD3FC1">
      <w:pPr>
        <w:pStyle w:val="Titre4"/>
      </w:pPr>
      <w:bookmarkStart w:id="156" w:name="_Toc198123849"/>
      <w:bookmarkStart w:id="157" w:name="_Toc198124062"/>
      <w:r w:rsidRPr="00BF08D9">
        <w:t>Workflows</w:t>
      </w:r>
      <w:bookmarkEnd w:id="156"/>
      <w:bookmarkEnd w:id="157"/>
    </w:p>
    <w:p w14:paraId="6CB76CE6" w14:textId="74DCF3A2" w:rsidR="00ED313A" w:rsidRPr="00BF08D9" w:rsidRDefault="00ED313A" w:rsidP="00F867FB">
      <w:pPr>
        <w:spacing w:after="0"/>
        <w:rPr>
          <w:rFonts w:ascii="Arial" w:hAnsi="Arial" w:cs="Arial"/>
          <w:shd w:val="clear" w:color="auto" w:fill="FFFFFF"/>
        </w:rPr>
      </w:pPr>
      <w:r w:rsidRPr="00BF08D9">
        <w:rPr>
          <w:rFonts w:ascii="Arial" w:hAnsi="Arial" w:cs="Arial"/>
          <w:shd w:val="clear" w:color="auto" w:fill="FFFFFF"/>
        </w:rPr>
        <w:t xml:space="preserve">L'outil </w:t>
      </w:r>
      <w:r w:rsidR="258153F9" w:rsidRPr="00BF08D9">
        <w:rPr>
          <w:rFonts w:ascii="Arial" w:hAnsi="Arial" w:cs="Arial"/>
          <w:shd w:val="clear" w:color="auto" w:fill="FFFFFF"/>
        </w:rPr>
        <w:t>PPM</w:t>
      </w:r>
      <w:r w:rsidRPr="00BF08D9" w:rsidDel="00A146B1">
        <w:rPr>
          <w:rFonts w:ascii="Arial" w:hAnsi="Arial" w:cs="Arial"/>
          <w:shd w:val="clear" w:color="auto" w:fill="FFFFFF"/>
        </w:rPr>
        <w:t xml:space="preserve"> </w:t>
      </w:r>
      <w:r w:rsidR="00A146B1" w:rsidRPr="00BF08D9">
        <w:rPr>
          <w:rFonts w:ascii="Arial" w:hAnsi="Arial" w:cs="Arial"/>
          <w:shd w:val="clear" w:color="auto" w:fill="FFFFFF"/>
        </w:rPr>
        <w:t xml:space="preserve">doit </w:t>
      </w:r>
      <w:r w:rsidRPr="00BF08D9">
        <w:rPr>
          <w:rFonts w:ascii="Arial" w:hAnsi="Arial" w:cs="Arial"/>
          <w:shd w:val="clear" w:color="auto" w:fill="FFFFFF"/>
        </w:rPr>
        <w:t>proposer la création de processus de gestion des cycles de validation des projets.</w:t>
      </w:r>
    </w:p>
    <w:p w14:paraId="552DEE9E" w14:textId="77777777" w:rsidR="00E26321" w:rsidRDefault="00E26321" w:rsidP="00F867FB">
      <w:pPr>
        <w:spacing w:after="0"/>
        <w:rPr>
          <w:rFonts w:ascii="Arial" w:hAnsi="Arial" w:cs="Arial"/>
          <w:shd w:val="clear" w:color="auto" w:fill="FFFFFF"/>
        </w:rPr>
      </w:pPr>
    </w:p>
    <w:p w14:paraId="18FD00B0" w14:textId="2F5E7151" w:rsidR="001649F7" w:rsidRPr="00BF08D9" w:rsidRDefault="1E9A2B13" w:rsidP="00F867FB">
      <w:pPr>
        <w:spacing w:after="0"/>
        <w:rPr>
          <w:rFonts w:ascii="Arial" w:hAnsi="Arial" w:cs="Arial"/>
        </w:rPr>
      </w:pPr>
      <w:r w:rsidRPr="00BF08D9">
        <w:rPr>
          <w:rFonts w:ascii="Arial" w:hAnsi="Arial" w:cs="Arial"/>
          <w:shd w:val="clear" w:color="auto" w:fill="FFFFFF"/>
        </w:rPr>
        <w:t xml:space="preserve">Il </w:t>
      </w:r>
      <w:r w:rsidR="1B93FB0D" w:rsidRPr="00BF08D9">
        <w:rPr>
          <w:rFonts w:ascii="Arial" w:hAnsi="Arial" w:cs="Arial"/>
          <w:shd w:val="clear" w:color="auto" w:fill="FFFFFF"/>
        </w:rPr>
        <w:t>doit permettre</w:t>
      </w:r>
      <w:r w:rsidR="00ED313A" w:rsidRPr="00BF08D9">
        <w:rPr>
          <w:rFonts w:ascii="Arial" w:hAnsi="Arial" w:cs="Arial"/>
          <w:shd w:val="clear" w:color="auto" w:fill="FFFFFF"/>
        </w:rPr>
        <w:t xml:space="preserve"> de</w:t>
      </w:r>
    </w:p>
    <w:p w14:paraId="7AF5BEDC" w14:textId="0C210F65" w:rsidR="001649F7" w:rsidRPr="00BF08D9" w:rsidRDefault="21EF76A3" w:rsidP="00F867FB">
      <w:pPr>
        <w:pStyle w:val="Paragraphedeliste"/>
        <w:numPr>
          <w:ilvl w:val="0"/>
          <w:numId w:val="153"/>
        </w:numPr>
        <w:spacing w:after="0"/>
        <w:rPr>
          <w:rFonts w:ascii="Arial" w:hAnsi="Arial" w:cs="Arial"/>
        </w:rPr>
      </w:pPr>
      <w:r w:rsidRPr="00BF08D9">
        <w:rPr>
          <w:rFonts w:ascii="Arial" w:hAnsi="Arial" w:cs="Arial"/>
          <w:shd w:val="clear" w:color="auto" w:fill="FFFFFF"/>
        </w:rPr>
        <w:t>P</w:t>
      </w:r>
      <w:r w:rsidR="24C933BB" w:rsidRPr="00BF08D9">
        <w:rPr>
          <w:rFonts w:ascii="Arial" w:hAnsi="Arial" w:cs="Arial"/>
          <w:shd w:val="clear" w:color="auto" w:fill="FFFFFF"/>
        </w:rPr>
        <w:t>ersonnaliser</w:t>
      </w:r>
      <w:r w:rsidR="00ED313A" w:rsidRPr="00BF08D9">
        <w:rPr>
          <w:rFonts w:ascii="Arial" w:hAnsi="Arial" w:cs="Arial"/>
          <w:shd w:val="clear" w:color="auto" w:fill="FFFFFF"/>
        </w:rPr>
        <w:t xml:space="preserve"> les workflows en fonction des attributs du projet</w:t>
      </w:r>
    </w:p>
    <w:p w14:paraId="3C402E63" w14:textId="509774D4" w:rsidR="001649F7" w:rsidRPr="00BF08D9" w:rsidRDefault="40CF21B3" w:rsidP="00F867FB">
      <w:pPr>
        <w:pStyle w:val="Paragraphedeliste"/>
        <w:numPr>
          <w:ilvl w:val="0"/>
          <w:numId w:val="153"/>
        </w:numPr>
        <w:spacing w:after="0"/>
        <w:rPr>
          <w:rFonts w:ascii="Arial" w:hAnsi="Arial" w:cs="Arial"/>
        </w:rPr>
      </w:pPr>
      <w:r w:rsidRPr="00BF08D9">
        <w:rPr>
          <w:rFonts w:ascii="Arial" w:hAnsi="Arial" w:cs="Arial"/>
          <w:shd w:val="clear" w:color="auto" w:fill="FFFFFF"/>
        </w:rPr>
        <w:t>I</w:t>
      </w:r>
      <w:r w:rsidR="24C933BB" w:rsidRPr="00BF08D9">
        <w:rPr>
          <w:rFonts w:ascii="Arial" w:hAnsi="Arial" w:cs="Arial"/>
          <w:shd w:val="clear" w:color="auto" w:fill="FFFFFF"/>
        </w:rPr>
        <w:t>ntégrer</w:t>
      </w:r>
      <w:r w:rsidR="00ED313A" w:rsidRPr="00BF08D9">
        <w:rPr>
          <w:rFonts w:ascii="Arial" w:hAnsi="Arial" w:cs="Arial"/>
          <w:shd w:val="clear" w:color="auto" w:fill="FFFFFF"/>
        </w:rPr>
        <w:t xml:space="preserve"> dans un workflow différents types d'étapes</w:t>
      </w:r>
      <w:r w:rsidR="587F09AC" w:rsidRPr="00BF08D9">
        <w:rPr>
          <w:rFonts w:ascii="Arial" w:hAnsi="Arial" w:cs="Arial"/>
          <w:shd w:val="clear" w:color="auto" w:fill="FFFFFF"/>
        </w:rPr>
        <w:t>, de jalons</w:t>
      </w:r>
      <w:r w:rsidR="00ED313A" w:rsidRPr="00BF08D9">
        <w:rPr>
          <w:rFonts w:ascii="Arial" w:hAnsi="Arial" w:cs="Arial"/>
          <w:shd w:val="clear" w:color="auto" w:fill="FFFFFF"/>
        </w:rPr>
        <w:t xml:space="preserve"> ou d'activités.</w:t>
      </w:r>
    </w:p>
    <w:p w14:paraId="42363041" w14:textId="0C4D5D6D" w:rsidR="00FD4CAC" w:rsidRPr="00BF08D9" w:rsidRDefault="00FD4CAC" w:rsidP="1E8E6760">
      <w:pPr>
        <w:spacing w:after="0"/>
        <w:rPr>
          <w:rFonts w:ascii="Arial" w:hAnsi="Arial" w:cs="Arial"/>
          <w:highlight w:val="yellow"/>
          <w:lang w:eastAsia="fr-FR"/>
        </w:rPr>
      </w:pPr>
    </w:p>
    <w:p w14:paraId="366FD496" w14:textId="5784D05A" w:rsidR="27CD31B1" w:rsidRPr="00BF08D9" w:rsidRDefault="27CD31B1" w:rsidP="00CD3FC1">
      <w:pPr>
        <w:pStyle w:val="Titre2"/>
      </w:pPr>
      <w:bookmarkStart w:id="158" w:name="_Ref204415439"/>
      <w:bookmarkStart w:id="159" w:name="_Ref204415440"/>
      <w:bookmarkStart w:id="160" w:name="_Ref204415441"/>
      <w:bookmarkStart w:id="161" w:name="_Toc219364055"/>
      <w:r w:rsidRPr="00BF08D9">
        <w:t>Ergonomie</w:t>
      </w:r>
      <w:bookmarkEnd w:id="158"/>
      <w:bookmarkEnd w:id="159"/>
      <w:bookmarkEnd w:id="160"/>
      <w:bookmarkEnd w:id="161"/>
    </w:p>
    <w:p w14:paraId="1F5C5191" w14:textId="5D24F41B" w:rsidR="27CD31B1" w:rsidRPr="00BF08D9" w:rsidRDefault="27CD31B1" w:rsidP="00F867FB">
      <w:pPr>
        <w:spacing w:after="0" w:line="257" w:lineRule="auto"/>
        <w:rPr>
          <w:rFonts w:ascii="Arial" w:eastAsia="Calibri" w:hAnsi="Arial" w:cs="Arial"/>
        </w:rPr>
      </w:pPr>
      <w:r w:rsidRPr="00BF08D9">
        <w:rPr>
          <w:rFonts w:ascii="Arial" w:eastAsia="Calibri" w:hAnsi="Arial" w:cs="Arial"/>
        </w:rPr>
        <w:t>L’outil</w:t>
      </w:r>
      <w:r w:rsidRPr="00BF08D9" w:rsidDel="00A146B1">
        <w:rPr>
          <w:rFonts w:ascii="Arial" w:eastAsia="Calibri" w:hAnsi="Arial" w:cs="Arial"/>
        </w:rPr>
        <w:t xml:space="preserve"> </w:t>
      </w:r>
      <w:r w:rsidR="00A146B1" w:rsidRPr="00BF08D9">
        <w:rPr>
          <w:rFonts w:ascii="Arial" w:eastAsia="Calibri" w:hAnsi="Arial" w:cs="Arial"/>
        </w:rPr>
        <w:t xml:space="preserve">doit </w:t>
      </w:r>
      <w:r w:rsidRPr="00BF08D9">
        <w:rPr>
          <w:rFonts w:ascii="Arial" w:eastAsia="Calibri" w:hAnsi="Arial" w:cs="Arial"/>
        </w:rPr>
        <w:t xml:space="preserve">offrir une interface utilisateur intuitive, ergonomique et facile à prendre en main, y compris pour des utilisateurs disposant de connaissances techniques limitées. </w:t>
      </w:r>
    </w:p>
    <w:p w14:paraId="76AEA78D" w14:textId="77777777" w:rsidR="00E26321" w:rsidRDefault="00E26321" w:rsidP="00F867FB">
      <w:pPr>
        <w:spacing w:after="0" w:line="257" w:lineRule="auto"/>
        <w:rPr>
          <w:rFonts w:ascii="Arial" w:eastAsia="Calibri" w:hAnsi="Arial" w:cs="Arial"/>
        </w:rPr>
      </w:pPr>
    </w:p>
    <w:p w14:paraId="799E5941" w14:textId="604CA04E" w:rsidR="27CD31B1" w:rsidRDefault="27CD31B1" w:rsidP="00F867FB">
      <w:pPr>
        <w:spacing w:after="0" w:line="257" w:lineRule="auto"/>
        <w:rPr>
          <w:rFonts w:ascii="Arial" w:eastAsia="Calibri" w:hAnsi="Arial" w:cs="Arial"/>
        </w:rPr>
      </w:pPr>
      <w:r w:rsidRPr="00BF08D9">
        <w:rPr>
          <w:rFonts w:ascii="Arial" w:eastAsia="Calibri" w:hAnsi="Arial" w:cs="Arial"/>
        </w:rPr>
        <w:t>La navigation</w:t>
      </w:r>
      <w:r w:rsidRPr="00BF08D9" w:rsidDel="00A146B1">
        <w:rPr>
          <w:rFonts w:ascii="Arial" w:eastAsia="Calibri" w:hAnsi="Arial" w:cs="Arial"/>
        </w:rPr>
        <w:t xml:space="preserve"> </w:t>
      </w:r>
      <w:r w:rsidR="00A146B1" w:rsidRPr="00BF08D9">
        <w:rPr>
          <w:rFonts w:ascii="Arial" w:eastAsia="Calibri" w:hAnsi="Arial" w:cs="Arial"/>
        </w:rPr>
        <w:t xml:space="preserve">doit </w:t>
      </w:r>
      <w:r w:rsidRPr="00BF08D9">
        <w:rPr>
          <w:rFonts w:ascii="Arial" w:eastAsia="Calibri" w:hAnsi="Arial" w:cs="Arial"/>
        </w:rPr>
        <w:t xml:space="preserve">être fluide et logique, reposant sur des éléments visuels clairs, une hiérarchisation cohérente de l'information et un système d’aide contextuelle (infobulles, guides, </w:t>
      </w:r>
      <w:r w:rsidR="00540272" w:rsidRPr="00BF08D9">
        <w:rPr>
          <w:rFonts w:ascii="Arial" w:eastAsia="Calibri" w:hAnsi="Arial" w:cs="Arial"/>
        </w:rPr>
        <w:t>..</w:t>
      </w:r>
      <w:r w:rsidRPr="00BF08D9">
        <w:rPr>
          <w:rFonts w:ascii="Arial" w:eastAsia="Calibri" w:hAnsi="Arial" w:cs="Arial"/>
        </w:rPr>
        <w:t>.).</w:t>
      </w:r>
    </w:p>
    <w:p w14:paraId="1662CA9D" w14:textId="77777777" w:rsidR="008E29BC" w:rsidRPr="00BF08D9" w:rsidRDefault="008E29BC" w:rsidP="00F867FB">
      <w:pPr>
        <w:spacing w:after="0" w:line="257" w:lineRule="auto"/>
        <w:rPr>
          <w:rFonts w:ascii="Arial" w:eastAsia="Calibri" w:hAnsi="Arial" w:cs="Arial"/>
        </w:rPr>
      </w:pPr>
    </w:p>
    <w:p w14:paraId="705B575D" w14:textId="5A290F66" w:rsidR="27CD31B1" w:rsidRPr="00BF08D9" w:rsidRDefault="27CD31B1" w:rsidP="00F867FB">
      <w:pPr>
        <w:spacing w:after="0" w:line="257" w:lineRule="auto"/>
        <w:rPr>
          <w:rFonts w:ascii="Arial" w:eastAsia="Calibri" w:hAnsi="Arial" w:cs="Arial"/>
        </w:rPr>
      </w:pPr>
      <w:r w:rsidRPr="00BF08D9">
        <w:rPr>
          <w:rFonts w:ascii="Arial" w:eastAsia="Calibri" w:hAnsi="Arial" w:cs="Arial"/>
        </w:rPr>
        <w:t xml:space="preserve">L’accessibilité </w:t>
      </w:r>
      <w:r w:rsidR="00A146B1" w:rsidRPr="00BF08D9">
        <w:rPr>
          <w:rFonts w:ascii="Arial" w:eastAsia="Calibri" w:hAnsi="Arial" w:cs="Arial"/>
        </w:rPr>
        <w:t xml:space="preserve">doit </w:t>
      </w:r>
      <w:r w:rsidRPr="00BF08D9">
        <w:rPr>
          <w:rFonts w:ascii="Arial" w:eastAsia="Calibri" w:hAnsi="Arial" w:cs="Arial"/>
        </w:rPr>
        <w:t xml:space="preserve">respecter les standards en vigueur (notamment RGAA ou équivalent), garantissant une prise en main rapide sans formation technique approfondie. </w:t>
      </w:r>
    </w:p>
    <w:p w14:paraId="02144FF8" w14:textId="77777777" w:rsidR="00E26321" w:rsidRDefault="00E26321" w:rsidP="00F867FB">
      <w:pPr>
        <w:spacing w:after="0" w:line="257" w:lineRule="auto"/>
        <w:rPr>
          <w:rFonts w:ascii="Arial" w:eastAsia="Calibri" w:hAnsi="Arial" w:cs="Arial"/>
        </w:rPr>
      </w:pPr>
    </w:p>
    <w:p w14:paraId="581E237D" w14:textId="6B56F57B" w:rsidR="27CD31B1" w:rsidRPr="00BF08D9" w:rsidRDefault="1C0A15E7" w:rsidP="00F867FB">
      <w:pPr>
        <w:spacing w:after="0" w:line="257" w:lineRule="auto"/>
        <w:rPr>
          <w:rFonts w:ascii="Arial" w:eastAsia="Calibri" w:hAnsi="Arial" w:cs="Arial"/>
        </w:rPr>
      </w:pPr>
      <w:r w:rsidRPr="00BF08D9">
        <w:rPr>
          <w:rFonts w:ascii="Arial" w:eastAsia="Calibri" w:hAnsi="Arial" w:cs="Arial"/>
        </w:rPr>
        <w:t>L</w:t>
      </w:r>
      <w:r w:rsidR="263560AF" w:rsidRPr="00BF08D9">
        <w:rPr>
          <w:rFonts w:ascii="Arial" w:eastAsia="Calibri" w:hAnsi="Arial" w:cs="Arial"/>
        </w:rPr>
        <w:t>’outil</w:t>
      </w:r>
      <w:r w:rsidR="30338C73" w:rsidRPr="00BF08D9">
        <w:rPr>
          <w:rFonts w:ascii="Arial" w:eastAsia="Calibri" w:hAnsi="Arial" w:cs="Arial"/>
        </w:rPr>
        <w:t xml:space="preserve"> </w:t>
      </w:r>
      <w:r w:rsidR="4C7D2328" w:rsidRPr="00BF08D9">
        <w:rPr>
          <w:rFonts w:ascii="Arial" w:eastAsia="Calibri" w:hAnsi="Arial" w:cs="Arial"/>
        </w:rPr>
        <w:t xml:space="preserve">doit </w:t>
      </w:r>
      <w:r w:rsidR="30338C73" w:rsidRPr="00BF08D9">
        <w:rPr>
          <w:rFonts w:ascii="Arial" w:eastAsia="Calibri" w:hAnsi="Arial" w:cs="Arial"/>
        </w:rPr>
        <w:t>permettre</w:t>
      </w:r>
      <w:r w:rsidR="7CDE675D" w:rsidRPr="00BF08D9">
        <w:rPr>
          <w:rFonts w:ascii="Arial" w:eastAsia="Calibri" w:hAnsi="Arial" w:cs="Arial"/>
        </w:rPr>
        <w:t xml:space="preserve"> de</w:t>
      </w:r>
    </w:p>
    <w:p w14:paraId="456D3CE7" w14:textId="2871D0D4" w:rsidR="27CD31B1" w:rsidRPr="00BF08D9" w:rsidRDefault="3662D240" w:rsidP="00F867FB">
      <w:pPr>
        <w:pStyle w:val="Sansinterligne"/>
        <w:numPr>
          <w:ilvl w:val="0"/>
          <w:numId w:val="150"/>
        </w:numPr>
        <w:jc w:val="both"/>
        <w:rPr>
          <w:rFonts w:ascii="Arial" w:eastAsia="Calibri" w:hAnsi="Arial" w:cs="Arial"/>
        </w:rPr>
      </w:pPr>
      <w:r w:rsidRPr="00BF08D9">
        <w:rPr>
          <w:rFonts w:ascii="Arial" w:hAnsi="Arial" w:cs="Arial"/>
        </w:rPr>
        <w:t>A</w:t>
      </w:r>
      <w:r w:rsidR="30338C73" w:rsidRPr="00BF08D9">
        <w:rPr>
          <w:rFonts w:ascii="Arial" w:hAnsi="Arial" w:cs="Arial"/>
        </w:rPr>
        <w:t>ccéder</w:t>
      </w:r>
      <w:r w:rsidR="27CD31B1" w:rsidRPr="00BF08D9">
        <w:rPr>
          <w:rFonts w:ascii="Arial" w:hAnsi="Arial" w:cs="Arial"/>
        </w:rPr>
        <w:t xml:space="preserve"> rapidement aux projets constitutifs d’un portefeuille</w:t>
      </w:r>
      <w:r w:rsidR="78D8057E" w:rsidRPr="00BF08D9">
        <w:rPr>
          <w:rFonts w:ascii="Arial" w:hAnsi="Arial" w:cs="Arial"/>
        </w:rPr>
        <w:t xml:space="preserve"> et à ses éléments descriptif</w:t>
      </w:r>
      <w:r w:rsidR="395D9A7A" w:rsidRPr="00BF08D9">
        <w:rPr>
          <w:rFonts w:ascii="Arial" w:hAnsi="Arial" w:cs="Arial"/>
        </w:rPr>
        <w:t>s</w:t>
      </w:r>
      <w:r w:rsidR="27CD31B1" w:rsidRPr="00BF08D9">
        <w:rPr>
          <w:rFonts w:ascii="Arial" w:hAnsi="Arial" w:cs="Arial"/>
        </w:rPr>
        <w:t xml:space="preserve"> à travers des liens interactifs, des tableaux de synthèse cliquables ou toute autre forme de navigation facilitée.</w:t>
      </w:r>
    </w:p>
    <w:p w14:paraId="11CC765C" w14:textId="56C2F62F" w:rsidR="0050128F" w:rsidRPr="00BF08D9" w:rsidRDefault="4518A55C" w:rsidP="00F867FB">
      <w:pPr>
        <w:pStyle w:val="Sansinterligne"/>
        <w:numPr>
          <w:ilvl w:val="0"/>
          <w:numId w:val="150"/>
        </w:numPr>
        <w:jc w:val="both"/>
        <w:rPr>
          <w:rFonts w:ascii="Arial" w:hAnsi="Arial" w:cs="Arial"/>
        </w:rPr>
      </w:pPr>
      <w:r w:rsidRPr="00BF08D9">
        <w:rPr>
          <w:rFonts w:ascii="Arial" w:hAnsi="Arial" w:cs="Arial"/>
        </w:rPr>
        <w:t>C</w:t>
      </w:r>
      <w:r w:rsidR="30338C73" w:rsidRPr="00BF08D9">
        <w:rPr>
          <w:rFonts w:ascii="Arial" w:hAnsi="Arial" w:cs="Arial"/>
        </w:rPr>
        <w:t>réer</w:t>
      </w:r>
      <w:r w:rsidR="27CD31B1" w:rsidRPr="00BF08D9">
        <w:rPr>
          <w:rFonts w:ascii="Arial" w:hAnsi="Arial" w:cs="Arial"/>
        </w:rPr>
        <w:t xml:space="preserve"> des vues personnalisées (exemple : liste des projets présentés en revue mensuelle du portefeuille projets).</w:t>
      </w:r>
    </w:p>
    <w:p w14:paraId="7BAC0A95" w14:textId="1348BF30" w:rsidR="4D3B26F8" w:rsidRPr="00BF08D9" w:rsidRDefault="4D3B26F8" w:rsidP="00F867FB">
      <w:pPr>
        <w:pStyle w:val="Sansinterligne"/>
        <w:ind w:left="720"/>
        <w:jc w:val="both"/>
        <w:rPr>
          <w:rFonts w:ascii="Arial" w:hAnsi="Arial" w:cs="Arial"/>
        </w:rPr>
      </w:pPr>
    </w:p>
    <w:p w14:paraId="03382C41" w14:textId="267F61EC" w:rsidR="1BC7CE04" w:rsidRPr="00BF08D9" w:rsidRDefault="27CD31B1" w:rsidP="00F867FB">
      <w:pPr>
        <w:spacing w:after="0"/>
        <w:rPr>
          <w:rFonts w:ascii="Arial" w:eastAsia="Times New Roman" w:hAnsi="Arial" w:cs="Arial"/>
          <w:lang w:eastAsia="fr-FR"/>
        </w:rPr>
      </w:pPr>
      <w:r w:rsidRPr="00BF08D9" w:rsidDel="27CD31B1">
        <w:rPr>
          <w:rFonts w:ascii="Arial" w:eastAsia="Times New Roman" w:hAnsi="Arial" w:cs="Arial"/>
          <w:lang w:eastAsia="fr-FR"/>
        </w:rPr>
        <w:t xml:space="preserve">L'utilisateur </w:t>
      </w:r>
      <w:r w:rsidR="0A155ED8" w:rsidRPr="00BF08D9">
        <w:rPr>
          <w:rFonts w:ascii="Arial" w:eastAsia="Times New Roman" w:hAnsi="Arial" w:cs="Arial"/>
          <w:lang w:eastAsia="fr-FR"/>
        </w:rPr>
        <w:t>doit pouvoir</w:t>
      </w:r>
      <w:r w:rsidRPr="00BF08D9" w:rsidDel="00DB6C73">
        <w:rPr>
          <w:rFonts w:ascii="Arial" w:eastAsia="Times New Roman" w:hAnsi="Arial" w:cs="Arial"/>
          <w:lang w:eastAsia="fr-FR"/>
        </w:rPr>
        <w:t xml:space="preserve"> </w:t>
      </w:r>
      <w:r w:rsidRPr="00BF08D9" w:rsidDel="27CD31B1">
        <w:rPr>
          <w:rFonts w:ascii="Arial" w:eastAsia="Times New Roman" w:hAnsi="Arial" w:cs="Arial"/>
          <w:lang w:eastAsia="fr-FR"/>
        </w:rPr>
        <w:t xml:space="preserve">dans son espace personnel gérer sa propre To Do List </w:t>
      </w:r>
      <w:r w:rsidRPr="00BF08D9" w:rsidDel="006D4D88">
        <w:rPr>
          <w:rFonts w:ascii="Arial" w:eastAsia="Times New Roman" w:hAnsi="Arial" w:cs="Arial"/>
          <w:lang w:eastAsia="fr-FR"/>
        </w:rPr>
        <w:t xml:space="preserve">d’actions </w:t>
      </w:r>
      <w:r w:rsidRPr="00BF08D9" w:rsidDel="0017696A">
        <w:rPr>
          <w:rFonts w:ascii="Arial" w:eastAsia="Times New Roman" w:hAnsi="Arial" w:cs="Arial"/>
          <w:lang w:eastAsia="fr-FR"/>
        </w:rPr>
        <w:t>récapitulant l’ensemble des t</w:t>
      </w:r>
      <w:r w:rsidR="00F33272">
        <w:rPr>
          <w:rFonts w:ascii="Arial" w:eastAsia="Times New Roman" w:hAnsi="Arial" w:cs="Arial"/>
          <w:lang w:eastAsia="fr-FR"/>
        </w:rPr>
        <w:t>â</w:t>
      </w:r>
      <w:r w:rsidRPr="00BF08D9" w:rsidDel="0017696A">
        <w:rPr>
          <w:rFonts w:ascii="Arial" w:eastAsia="Times New Roman" w:hAnsi="Arial" w:cs="Arial"/>
          <w:lang w:eastAsia="fr-FR"/>
        </w:rPr>
        <w:t>ches qu’il s’est affecté</w:t>
      </w:r>
      <w:r w:rsidR="00F33272">
        <w:rPr>
          <w:rFonts w:ascii="Arial" w:eastAsia="Times New Roman" w:hAnsi="Arial" w:cs="Arial"/>
          <w:lang w:eastAsia="fr-FR"/>
        </w:rPr>
        <w:t>es</w:t>
      </w:r>
      <w:r w:rsidRPr="00BF08D9" w:rsidDel="0017696A">
        <w:rPr>
          <w:rFonts w:ascii="Arial" w:eastAsia="Times New Roman" w:hAnsi="Arial" w:cs="Arial"/>
          <w:lang w:eastAsia="fr-FR"/>
        </w:rPr>
        <w:t xml:space="preserve"> ou qui lui ont été </w:t>
      </w:r>
      <w:r w:rsidRPr="00BF08D9" w:rsidDel="006D4D88">
        <w:rPr>
          <w:rFonts w:ascii="Arial" w:eastAsia="Times New Roman" w:hAnsi="Arial" w:cs="Arial"/>
          <w:lang w:eastAsia="fr-FR"/>
        </w:rPr>
        <w:t>affecté</w:t>
      </w:r>
      <w:r w:rsidR="00F33272">
        <w:rPr>
          <w:rFonts w:ascii="Arial" w:eastAsia="Times New Roman" w:hAnsi="Arial" w:cs="Arial"/>
          <w:lang w:eastAsia="fr-FR"/>
        </w:rPr>
        <w:t>es</w:t>
      </w:r>
      <w:r w:rsidRPr="00BF08D9" w:rsidDel="006D4D88">
        <w:rPr>
          <w:rFonts w:ascii="Arial" w:eastAsia="Times New Roman" w:hAnsi="Arial" w:cs="Arial"/>
          <w:lang w:eastAsia="fr-FR"/>
        </w:rPr>
        <w:t xml:space="preserve"> sur </w:t>
      </w:r>
      <w:r w:rsidRPr="00BF08D9" w:rsidDel="0017696A">
        <w:rPr>
          <w:rFonts w:ascii="Arial" w:eastAsia="Times New Roman" w:hAnsi="Arial" w:cs="Arial"/>
          <w:lang w:eastAsia="fr-FR"/>
        </w:rPr>
        <w:t>l’ensemble des projets et activités</w:t>
      </w:r>
      <w:r w:rsidRPr="00BF08D9" w:rsidDel="27CD31B1">
        <w:rPr>
          <w:rFonts w:ascii="Arial" w:eastAsia="Times New Roman" w:hAnsi="Arial" w:cs="Arial"/>
          <w:lang w:eastAsia="fr-FR"/>
        </w:rPr>
        <w:t xml:space="preserve">. </w:t>
      </w:r>
    </w:p>
    <w:p w14:paraId="4100617B" w14:textId="77777777" w:rsidR="00E26321" w:rsidRDefault="00E26321" w:rsidP="00F867FB">
      <w:pPr>
        <w:spacing w:after="0"/>
        <w:rPr>
          <w:rFonts w:ascii="Arial" w:eastAsia="Times New Roman" w:hAnsi="Arial" w:cs="Arial"/>
          <w:lang w:eastAsia="fr-FR"/>
        </w:rPr>
      </w:pPr>
    </w:p>
    <w:p w14:paraId="49B39B64" w14:textId="255ECD8D" w:rsidR="27CD31B1" w:rsidRPr="00BF08D9" w:rsidRDefault="27CD31B1" w:rsidP="00F867FB">
      <w:pPr>
        <w:spacing w:after="0"/>
        <w:rPr>
          <w:rFonts w:ascii="Arial" w:eastAsia="Times New Roman" w:hAnsi="Arial" w:cs="Arial"/>
          <w:lang w:eastAsia="fr-FR"/>
        </w:rPr>
      </w:pPr>
      <w:r w:rsidRPr="00BF08D9">
        <w:rPr>
          <w:rFonts w:ascii="Arial" w:eastAsia="Times New Roman" w:hAnsi="Arial" w:cs="Arial"/>
          <w:lang w:eastAsia="fr-FR"/>
        </w:rPr>
        <w:lastRenderedPageBreak/>
        <w:t xml:space="preserve">Les paramètres de configuration </w:t>
      </w:r>
      <w:r w:rsidR="622F0A70" w:rsidRPr="00BF08D9">
        <w:rPr>
          <w:rFonts w:ascii="Arial" w:eastAsia="Times New Roman" w:hAnsi="Arial" w:cs="Arial"/>
          <w:lang w:eastAsia="fr-FR"/>
        </w:rPr>
        <w:t>doivent</w:t>
      </w:r>
      <w:r w:rsidRPr="00BF08D9">
        <w:rPr>
          <w:rFonts w:ascii="Arial" w:eastAsia="Times New Roman" w:hAnsi="Arial" w:cs="Arial"/>
          <w:lang w:eastAsia="fr-FR"/>
        </w:rPr>
        <w:t xml:space="preserve"> pouvoir varier entre les différentes </w:t>
      </w:r>
      <w:r w:rsidR="0017696A" w:rsidRPr="00BF08D9">
        <w:rPr>
          <w:rFonts w:ascii="Arial" w:eastAsia="Times New Roman" w:hAnsi="Arial" w:cs="Arial"/>
          <w:lang w:eastAsia="fr-FR"/>
        </w:rPr>
        <w:t>sous-</w:t>
      </w:r>
      <w:r w:rsidRPr="00BF08D9">
        <w:rPr>
          <w:rFonts w:ascii="Arial" w:eastAsia="Times New Roman" w:hAnsi="Arial" w:cs="Arial"/>
          <w:lang w:eastAsia="fr-FR"/>
        </w:rPr>
        <w:t xml:space="preserve">organisations au sein d'un même déploiement. </w:t>
      </w:r>
    </w:p>
    <w:p w14:paraId="0EE70B48" w14:textId="4E28F7DC" w:rsidR="27CD31B1" w:rsidRPr="00E26321" w:rsidRDefault="27CD31B1" w:rsidP="00E26321">
      <w:pPr>
        <w:spacing w:after="0"/>
      </w:pPr>
    </w:p>
    <w:p w14:paraId="52BEF212" w14:textId="720F1EA6" w:rsidR="0943C740" w:rsidRPr="00BF08D9" w:rsidRDefault="2CC1E617" w:rsidP="001121F3">
      <w:pPr>
        <w:pStyle w:val="Titre1"/>
      </w:pPr>
      <w:bookmarkStart w:id="162" w:name="_Toc1277808353"/>
      <w:bookmarkStart w:id="163" w:name="_Toc156472609"/>
      <w:bookmarkStart w:id="164" w:name="_Toc158931074"/>
      <w:bookmarkStart w:id="165" w:name="_Toc198123853"/>
      <w:bookmarkStart w:id="166" w:name="_Toc198124066"/>
      <w:bookmarkStart w:id="167" w:name="_Toc198125706"/>
      <w:bookmarkStart w:id="168" w:name="_Toc198165257"/>
      <w:bookmarkStart w:id="169" w:name="_Toc198204025"/>
      <w:bookmarkStart w:id="170" w:name="_Toc203059057"/>
      <w:bookmarkStart w:id="171" w:name="_Toc219364056"/>
      <w:r>
        <w:t xml:space="preserve">Interfaces </w:t>
      </w:r>
      <w:r w:rsidR="05DD6866">
        <w:t>de l’outil PPM</w:t>
      </w:r>
      <w:bookmarkEnd w:id="162"/>
      <w:bookmarkEnd w:id="163"/>
      <w:bookmarkEnd w:id="164"/>
      <w:bookmarkEnd w:id="165"/>
      <w:bookmarkEnd w:id="166"/>
      <w:bookmarkEnd w:id="167"/>
      <w:bookmarkEnd w:id="168"/>
      <w:bookmarkEnd w:id="169"/>
      <w:bookmarkEnd w:id="170"/>
      <w:bookmarkEnd w:id="171"/>
    </w:p>
    <w:p w14:paraId="7A3B34CB" w14:textId="35406D33" w:rsidR="0943C740" w:rsidRPr="00BF08D9" w:rsidRDefault="21607EDC" w:rsidP="00CD3FC1">
      <w:pPr>
        <w:pStyle w:val="Titre2"/>
      </w:pPr>
      <w:bookmarkStart w:id="172" w:name="_Toc542224368"/>
      <w:bookmarkStart w:id="173" w:name="_Toc198123854"/>
      <w:bookmarkStart w:id="174" w:name="_Toc198124067"/>
      <w:bookmarkStart w:id="175" w:name="_Toc198125707"/>
      <w:bookmarkStart w:id="176" w:name="_Toc198204026"/>
      <w:bookmarkStart w:id="177" w:name="_Toc203059058"/>
      <w:bookmarkStart w:id="178" w:name="_Toc156472610"/>
      <w:bookmarkStart w:id="179" w:name="_Toc219364057"/>
      <w:r w:rsidRPr="00BF08D9">
        <w:t>Principes de mise en œuvre des interfaces</w:t>
      </w:r>
      <w:bookmarkEnd w:id="172"/>
      <w:bookmarkEnd w:id="173"/>
      <w:bookmarkEnd w:id="174"/>
      <w:bookmarkEnd w:id="175"/>
      <w:bookmarkEnd w:id="176"/>
      <w:bookmarkEnd w:id="177"/>
      <w:bookmarkEnd w:id="179"/>
      <w:r w:rsidRPr="00BF08D9">
        <w:t xml:space="preserve"> </w:t>
      </w:r>
      <w:bookmarkEnd w:id="178"/>
    </w:p>
    <w:p w14:paraId="3A1107D3" w14:textId="77777777" w:rsidR="00E26321" w:rsidRDefault="00E26321" w:rsidP="00F867FB">
      <w:pPr>
        <w:spacing w:after="0"/>
        <w:rPr>
          <w:rFonts w:ascii="Arial" w:hAnsi="Arial" w:cs="Arial"/>
        </w:rPr>
      </w:pPr>
    </w:p>
    <w:p w14:paraId="6166D9D9" w14:textId="500D84AF" w:rsidR="00785BBC" w:rsidRPr="00BF08D9" w:rsidRDefault="79624BE9" w:rsidP="00F867FB">
      <w:pPr>
        <w:spacing w:after="0"/>
        <w:rPr>
          <w:rFonts w:ascii="Arial" w:hAnsi="Arial" w:cs="Arial"/>
        </w:rPr>
      </w:pPr>
      <w:r w:rsidRPr="1E8E6760">
        <w:rPr>
          <w:rFonts w:ascii="Arial" w:hAnsi="Arial" w:cs="Arial"/>
        </w:rPr>
        <w:t xml:space="preserve">Le </w:t>
      </w:r>
      <w:r w:rsidR="45D4B4B9" w:rsidRPr="1E8E6760">
        <w:rPr>
          <w:rFonts w:ascii="Arial" w:hAnsi="Arial" w:cs="Arial"/>
        </w:rPr>
        <w:t>Titulaire</w:t>
      </w:r>
      <w:r w:rsidRPr="1E8E6760">
        <w:rPr>
          <w:rFonts w:ascii="Arial" w:hAnsi="Arial" w:cs="Arial"/>
        </w:rPr>
        <w:t xml:space="preserve"> identifie et réalise</w:t>
      </w:r>
      <w:r w:rsidR="610ABFFD" w:rsidRPr="1E8E6760">
        <w:rPr>
          <w:rFonts w:ascii="Arial" w:hAnsi="Arial" w:cs="Arial"/>
        </w:rPr>
        <w:t xml:space="preserve"> (en accord avec </w:t>
      </w:r>
      <w:r w:rsidR="1B6F4128" w:rsidRPr="1E8E6760">
        <w:rPr>
          <w:rFonts w:ascii="Arial" w:hAnsi="Arial" w:cs="Arial"/>
        </w:rPr>
        <w:t>l’AP</w:t>
      </w:r>
      <w:r w:rsidR="31A3AD4F" w:rsidRPr="1E8E6760">
        <w:rPr>
          <w:rFonts w:ascii="Arial" w:hAnsi="Arial" w:cs="Arial"/>
        </w:rPr>
        <w:t>-HP</w:t>
      </w:r>
      <w:r w:rsidR="610ABFFD" w:rsidRPr="1E8E6760">
        <w:rPr>
          <w:rFonts w:ascii="Arial" w:hAnsi="Arial" w:cs="Arial"/>
        </w:rPr>
        <w:t>)</w:t>
      </w:r>
      <w:r w:rsidRPr="1E8E6760">
        <w:rPr>
          <w:rFonts w:ascii="Arial" w:hAnsi="Arial" w:cs="Arial"/>
        </w:rPr>
        <w:t xml:space="preserve"> les interfaces</w:t>
      </w:r>
      <w:r w:rsidRPr="1E8E6760">
        <w:rPr>
          <w:rFonts w:ascii="Arial" w:hAnsi="Arial" w:cs="Arial"/>
          <w:b/>
          <w:bCs/>
        </w:rPr>
        <w:t xml:space="preserve"> </w:t>
      </w:r>
      <w:r w:rsidRPr="1E8E6760">
        <w:rPr>
          <w:rFonts w:ascii="Arial" w:hAnsi="Arial" w:cs="Arial"/>
        </w:rPr>
        <w:t>à mettre en œuvre avec le système existant pour la construction du système cible</w:t>
      </w:r>
      <w:r w:rsidR="48BAB94B" w:rsidRPr="1E8E6760">
        <w:rPr>
          <w:rFonts w:ascii="Arial" w:hAnsi="Arial" w:cs="Arial"/>
        </w:rPr>
        <w:t> :</w:t>
      </w:r>
    </w:p>
    <w:p w14:paraId="1C8F7830" w14:textId="2D979FE9" w:rsidR="1E8E6760" w:rsidRDefault="1E8E6760" w:rsidP="1E8E6760">
      <w:pPr>
        <w:spacing w:after="0"/>
        <w:rPr>
          <w:rFonts w:ascii="Arial" w:hAnsi="Arial" w:cs="Arial"/>
        </w:rPr>
      </w:pPr>
    </w:p>
    <w:p w14:paraId="55B67722" w14:textId="7E1C353C" w:rsidR="00785BBC" w:rsidRPr="00BF08D9" w:rsidRDefault="00785BBC" w:rsidP="00F867FB">
      <w:pPr>
        <w:pStyle w:val="Paragraphedeliste"/>
        <w:numPr>
          <w:ilvl w:val="0"/>
          <w:numId w:val="38"/>
        </w:numPr>
        <w:spacing w:after="0"/>
        <w:rPr>
          <w:rFonts w:ascii="Arial" w:hAnsi="Arial" w:cs="Arial"/>
        </w:rPr>
      </w:pPr>
      <w:r w:rsidRPr="00BF08D9">
        <w:rPr>
          <w:rFonts w:ascii="Arial" w:hAnsi="Arial" w:cs="Arial"/>
        </w:rPr>
        <w:t>E</w:t>
      </w:r>
      <w:r w:rsidR="0943C740" w:rsidRPr="00BF08D9">
        <w:rPr>
          <w:rFonts w:ascii="Arial" w:hAnsi="Arial" w:cs="Arial"/>
        </w:rPr>
        <w:t xml:space="preserve">n permettant à </w:t>
      </w:r>
      <w:r w:rsidR="0771F635" w:rsidRPr="00BF08D9">
        <w:rPr>
          <w:rFonts w:ascii="Arial" w:hAnsi="Arial" w:cs="Arial"/>
        </w:rPr>
        <w:t>l’AP</w:t>
      </w:r>
      <w:r w:rsidR="00C66E2F" w:rsidRPr="00BF08D9">
        <w:rPr>
          <w:rFonts w:ascii="Arial" w:hAnsi="Arial" w:cs="Arial"/>
        </w:rPr>
        <w:t>-HP</w:t>
      </w:r>
      <w:r w:rsidR="0943C740" w:rsidRPr="00BF08D9">
        <w:rPr>
          <w:rFonts w:ascii="Arial" w:hAnsi="Arial" w:cs="Arial"/>
        </w:rPr>
        <w:t xml:space="preserve"> d'assurer la continuité de fonctionnement durant la mise en œuvre de la cible</w:t>
      </w:r>
      <w:r w:rsidR="002327B5" w:rsidRPr="00BF08D9">
        <w:rPr>
          <w:rFonts w:ascii="Arial" w:hAnsi="Arial" w:cs="Arial"/>
        </w:rPr>
        <w:t>,</w:t>
      </w:r>
    </w:p>
    <w:p w14:paraId="67A6ED5C" w14:textId="75BD45F2" w:rsidR="0943C740" w:rsidRPr="00BF08D9" w:rsidRDefault="00785BBC" w:rsidP="00F867FB">
      <w:pPr>
        <w:pStyle w:val="Paragraphedeliste"/>
        <w:numPr>
          <w:ilvl w:val="0"/>
          <w:numId w:val="38"/>
        </w:numPr>
        <w:spacing w:after="0"/>
        <w:rPr>
          <w:rFonts w:ascii="Arial" w:hAnsi="Arial" w:cs="Arial"/>
        </w:rPr>
      </w:pPr>
      <w:r w:rsidRPr="00BF08D9">
        <w:rPr>
          <w:rFonts w:ascii="Arial" w:hAnsi="Arial" w:cs="Arial"/>
        </w:rPr>
        <w:t>E</w:t>
      </w:r>
      <w:r w:rsidR="0943C740" w:rsidRPr="00BF08D9">
        <w:rPr>
          <w:rFonts w:ascii="Arial" w:hAnsi="Arial" w:cs="Arial"/>
        </w:rPr>
        <w:t>n respectant les contraintes fonctionnelles réglementaires</w:t>
      </w:r>
      <w:r w:rsidR="002327B5" w:rsidRPr="00BF08D9">
        <w:rPr>
          <w:rFonts w:ascii="Arial" w:hAnsi="Arial" w:cs="Arial"/>
        </w:rPr>
        <w:t>,</w:t>
      </w:r>
    </w:p>
    <w:p w14:paraId="196386F5" w14:textId="22B8E6B9" w:rsidR="0943C740" w:rsidRPr="00BF08D9" w:rsidRDefault="00785BBC" w:rsidP="00F867FB">
      <w:pPr>
        <w:pStyle w:val="Paragraphedeliste"/>
        <w:numPr>
          <w:ilvl w:val="0"/>
          <w:numId w:val="38"/>
        </w:numPr>
        <w:spacing w:after="0"/>
        <w:rPr>
          <w:rFonts w:ascii="Arial" w:hAnsi="Arial" w:cs="Arial"/>
        </w:rPr>
      </w:pPr>
      <w:r w:rsidRPr="00BF08D9">
        <w:rPr>
          <w:rFonts w:ascii="Arial" w:hAnsi="Arial" w:cs="Arial"/>
        </w:rPr>
        <w:t>S</w:t>
      </w:r>
      <w:r w:rsidR="0943C740" w:rsidRPr="00BF08D9">
        <w:rPr>
          <w:rFonts w:ascii="Arial" w:hAnsi="Arial" w:cs="Arial"/>
        </w:rPr>
        <w:t>ans impact de quelque nature que ce soit sur les applications externes</w:t>
      </w:r>
      <w:r w:rsidR="002327B5" w:rsidRPr="00BF08D9">
        <w:rPr>
          <w:rFonts w:ascii="Arial" w:hAnsi="Arial" w:cs="Arial"/>
        </w:rPr>
        <w:t>,</w:t>
      </w:r>
    </w:p>
    <w:p w14:paraId="206A5B86" w14:textId="5CAF4D68" w:rsidR="00785BBC" w:rsidRPr="00BF08D9" w:rsidRDefault="00785BBC" w:rsidP="00F867FB">
      <w:pPr>
        <w:pStyle w:val="Paragraphedeliste"/>
        <w:numPr>
          <w:ilvl w:val="0"/>
          <w:numId w:val="38"/>
        </w:numPr>
        <w:spacing w:after="0"/>
        <w:rPr>
          <w:rFonts w:ascii="Arial" w:hAnsi="Arial" w:cs="Arial"/>
        </w:rPr>
      </w:pPr>
      <w:r w:rsidRPr="00BF08D9">
        <w:rPr>
          <w:rFonts w:ascii="Arial" w:hAnsi="Arial" w:cs="Arial"/>
        </w:rPr>
        <w:t>E</w:t>
      </w:r>
      <w:r w:rsidR="0943C740" w:rsidRPr="00BF08D9">
        <w:rPr>
          <w:rFonts w:ascii="Arial" w:hAnsi="Arial" w:cs="Arial"/>
        </w:rPr>
        <w:t>n optimisant le nombre d’interfaces développées</w:t>
      </w:r>
      <w:r w:rsidR="002327B5" w:rsidRPr="00BF08D9">
        <w:rPr>
          <w:rFonts w:ascii="Arial" w:hAnsi="Arial" w:cs="Arial"/>
        </w:rPr>
        <w:t>,</w:t>
      </w:r>
    </w:p>
    <w:p w14:paraId="366C14DE" w14:textId="073438D5" w:rsidR="0943C740" w:rsidRPr="00BF08D9" w:rsidRDefault="00785BBC" w:rsidP="00F867FB">
      <w:pPr>
        <w:pStyle w:val="Paragraphedeliste"/>
        <w:numPr>
          <w:ilvl w:val="0"/>
          <w:numId w:val="38"/>
        </w:numPr>
        <w:spacing w:after="0"/>
        <w:rPr>
          <w:rFonts w:ascii="Arial" w:hAnsi="Arial" w:cs="Arial"/>
        </w:rPr>
      </w:pPr>
      <w:r w:rsidRPr="5789F9BE">
        <w:rPr>
          <w:rFonts w:ascii="Arial" w:hAnsi="Arial" w:cs="Arial"/>
        </w:rPr>
        <w:t>E</w:t>
      </w:r>
      <w:r w:rsidR="0943C740" w:rsidRPr="5789F9BE">
        <w:rPr>
          <w:rFonts w:ascii="Arial" w:hAnsi="Arial" w:cs="Arial"/>
        </w:rPr>
        <w:t>n mettant en place des i</w:t>
      </w:r>
      <w:r w:rsidR="724A14B3" w:rsidRPr="5789F9BE">
        <w:rPr>
          <w:rFonts w:ascii="Arial" w:hAnsi="Arial" w:cs="Arial"/>
        </w:rPr>
        <w:t>n</w:t>
      </w:r>
      <w:r w:rsidR="0943C740" w:rsidRPr="5789F9BE">
        <w:rPr>
          <w:rFonts w:ascii="Arial" w:hAnsi="Arial" w:cs="Arial"/>
        </w:rPr>
        <w:t>terfaces réutilisables le cas échéant.</w:t>
      </w:r>
    </w:p>
    <w:p w14:paraId="79D0E531" w14:textId="77777777" w:rsidR="00D546A5" w:rsidRPr="00BF08D9" w:rsidRDefault="00D546A5" w:rsidP="00F867FB">
      <w:pPr>
        <w:pStyle w:val="Paragraphedeliste"/>
        <w:spacing w:after="0"/>
        <w:rPr>
          <w:rFonts w:ascii="Arial" w:hAnsi="Arial" w:cs="Arial"/>
        </w:rPr>
      </w:pPr>
    </w:p>
    <w:p w14:paraId="2F8385FE" w14:textId="1DF14787" w:rsidR="0943C740" w:rsidRDefault="0943C740" w:rsidP="00F867FB">
      <w:pPr>
        <w:spacing w:after="0"/>
        <w:rPr>
          <w:rFonts w:ascii="Arial" w:hAnsi="Arial" w:cs="Arial"/>
        </w:rPr>
      </w:pPr>
      <w:r w:rsidRPr="00BF08D9">
        <w:rPr>
          <w:rFonts w:ascii="Arial" w:hAnsi="Arial" w:cs="Arial"/>
        </w:rPr>
        <w:t xml:space="preserve">Le </w:t>
      </w:r>
      <w:r w:rsidR="003D305C" w:rsidRPr="00BF08D9">
        <w:rPr>
          <w:rFonts w:ascii="Arial" w:hAnsi="Arial" w:cs="Arial"/>
        </w:rPr>
        <w:t>Titulaire</w:t>
      </w:r>
      <w:r w:rsidRPr="00BF08D9">
        <w:rPr>
          <w:rFonts w:ascii="Arial" w:hAnsi="Arial" w:cs="Arial"/>
        </w:rPr>
        <w:t xml:space="preserve"> </w:t>
      </w:r>
      <w:r w:rsidR="58B27CAF" w:rsidRPr="00BF08D9">
        <w:rPr>
          <w:rFonts w:ascii="Arial" w:hAnsi="Arial" w:cs="Arial"/>
        </w:rPr>
        <w:t xml:space="preserve">et </w:t>
      </w:r>
      <w:r w:rsidR="0771F635" w:rsidRPr="00BF08D9">
        <w:rPr>
          <w:rFonts w:ascii="Arial" w:hAnsi="Arial" w:cs="Arial"/>
        </w:rPr>
        <w:t>l’AP</w:t>
      </w:r>
      <w:r w:rsidR="00C66E2F" w:rsidRPr="00BF08D9">
        <w:rPr>
          <w:rFonts w:ascii="Arial" w:hAnsi="Arial" w:cs="Arial"/>
        </w:rPr>
        <w:t>-HP</w:t>
      </w:r>
      <w:r w:rsidR="58B27CAF" w:rsidRPr="00BF08D9">
        <w:rPr>
          <w:rFonts w:ascii="Arial" w:hAnsi="Arial" w:cs="Arial"/>
        </w:rPr>
        <w:t xml:space="preserve"> </w:t>
      </w:r>
      <w:r w:rsidR="4590D60E" w:rsidRPr="00BF08D9">
        <w:rPr>
          <w:rFonts w:ascii="Arial" w:hAnsi="Arial" w:cs="Arial"/>
        </w:rPr>
        <w:t>définissent ensemble</w:t>
      </w:r>
      <w:r w:rsidRPr="00BF08D9">
        <w:rPr>
          <w:rFonts w:ascii="Arial" w:hAnsi="Arial" w:cs="Arial"/>
        </w:rPr>
        <w:t xml:space="preserve"> en phase de conception et de spécifications générales le mode d’échange, pour chaque type de flux échangé avec l</w:t>
      </w:r>
      <w:r w:rsidR="007F4DFE" w:rsidRPr="00BF08D9">
        <w:rPr>
          <w:rFonts w:ascii="Arial" w:hAnsi="Arial" w:cs="Arial"/>
        </w:rPr>
        <w:t xml:space="preserve">a </w:t>
      </w:r>
      <w:r w:rsidRPr="00BF08D9">
        <w:rPr>
          <w:rFonts w:ascii="Arial" w:hAnsi="Arial" w:cs="Arial"/>
        </w:rPr>
        <w:t xml:space="preserve">« </w:t>
      </w:r>
      <w:r w:rsidR="007F4DFE" w:rsidRPr="00BF08D9">
        <w:rPr>
          <w:rFonts w:ascii="Arial" w:hAnsi="Arial" w:cs="Arial"/>
        </w:rPr>
        <w:t>solution PPM</w:t>
      </w:r>
      <w:r w:rsidRPr="00BF08D9">
        <w:rPr>
          <w:rFonts w:ascii="Arial" w:hAnsi="Arial" w:cs="Arial"/>
        </w:rPr>
        <w:t xml:space="preserve"> ». Les spécifications détaillées des interfaces sont validées par </w:t>
      </w:r>
      <w:r w:rsidR="0771F635" w:rsidRPr="00BF08D9">
        <w:rPr>
          <w:rFonts w:ascii="Arial" w:hAnsi="Arial" w:cs="Arial"/>
        </w:rPr>
        <w:t>l’AP</w:t>
      </w:r>
      <w:r w:rsidR="00C66E2F" w:rsidRPr="00BF08D9">
        <w:rPr>
          <w:rFonts w:ascii="Arial" w:hAnsi="Arial" w:cs="Arial"/>
        </w:rPr>
        <w:t>-HP</w:t>
      </w:r>
      <w:r w:rsidRPr="00BF08D9">
        <w:rPr>
          <w:rFonts w:ascii="Arial" w:hAnsi="Arial" w:cs="Arial"/>
        </w:rPr>
        <w:t xml:space="preserve">.  </w:t>
      </w:r>
    </w:p>
    <w:p w14:paraId="19F713BB" w14:textId="77777777" w:rsidR="00DB750C" w:rsidRPr="00BF08D9" w:rsidRDefault="00DB750C" w:rsidP="00F867FB">
      <w:pPr>
        <w:spacing w:after="0"/>
        <w:rPr>
          <w:rFonts w:ascii="Arial" w:hAnsi="Arial" w:cs="Arial"/>
        </w:rPr>
      </w:pPr>
    </w:p>
    <w:p w14:paraId="2BA1FAB5" w14:textId="0777F3EA" w:rsidR="00884AD1" w:rsidRPr="00BF08D9" w:rsidRDefault="0943C740" w:rsidP="00F867FB">
      <w:pPr>
        <w:tabs>
          <w:tab w:val="left" w:pos="3686"/>
        </w:tabs>
        <w:spacing w:after="0"/>
        <w:rPr>
          <w:rFonts w:ascii="Arial" w:hAnsi="Arial" w:cs="Arial"/>
          <w:highlight w:val="yellow"/>
        </w:rPr>
      </w:pPr>
      <w:r w:rsidRPr="00BF08D9">
        <w:rPr>
          <w:rFonts w:ascii="Arial" w:hAnsi="Arial" w:cs="Arial"/>
        </w:rPr>
        <w:t>Les interfaces mises en place devront être dans la mesure du possible des interfaces normalisées</w:t>
      </w:r>
      <w:r w:rsidR="00D16F66" w:rsidRPr="00BF08D9">
        <w:rPr>
          <w:rFonts w:ascii="Arial" w:hAnsi="Arial" w:cs="Arial"/>
        </w:rPr>
        <w:t>.</w:t>
      </w:r>
      <w:r w:rsidR="00A9648C" w:rsidRPr="00BF08D9">
        <w:rPr>
          <w:rFonts w:ascii="Arial" w:hAnsi="Arial" w:cs="Arial"/>
        </w:rPr>
        <w:t xml:space="preserve"> Chaque interface entrante ou sortante génère des logs incluant les éventuels rejets techniques. </w:t>
      </w:r>
    </w:p>
    <w:p w14:paraId="26CD5907" w14:textId="44153B7D" w:rsidR="00884AD1" w:rsidRDefault="6D4AEFF0" w:rsidP="1E8E6760">
      <w:pPr>
        <w:pStyle w:val="NormalWeb"/>
        <w:spacing w:after="0" w:afterAutospacing="0"/>
        <w:rPr>
          <w:rFonts w:ascii="Arial" w:eastAsiaTheme="minorEastAsia" w:hAnsi="Arial" w:cs="Arial"/>
          <w:sz w:val="22"/>
          <w:szCs w:val="22"/>
          <w:lang w:eastAsia="en-US"/>
        </w:rPr>
      </w:pPr>
      <w:r w:rsidRPr="1E8E6760">
        <w:rPr>
          <w:rFonts w:ascii="Arial" w:eastAsiaTheme="minorEastAsia" w:hAnsi="Arial" w:cs="Arial"/>
          <w:sz w:val="22"/>
          <w:szCs w:val="22"/>
          <w:lang w:eastAsia="en-US"/>
        </w:rPr>
        <w:t>Le Titulaire se conforme au</w:t>
      </w:r>
      <w:r w:rsidR="34897AF8" w:rsidRPr="1E8E6760">
        <w:rPr>
          <w:rFonts w:ascii="Arial" w:eastAsiaTheme="minorEastAsia" w:hAnsi="Arial" w:cs="Arial"/>
          <w:sz w:val="22"/>
          <w:szCs w:val="22"/>
          <w:lang w:eastAsia="en-US"/>
        </w:rPr>
        <w:t>x annexes</w:t>
      </w:r>
      <w:r w:rsidRPr="1E8E6760">
        <w:rPr>
          <w:rFonts w:ascii="Arial" w:eastAsiaTheme="minorEastAsia" w:hAnsi="Arial" w:cs="Arial"/>
          <w:sz w:val="22"/>
          <w:szCs w:val="22"/>
          <w:lang w:eastAsia="en-US"/>
        </w:rPr>
        <w:t xml:space="preserve"> « Cadre de Cohérence Technique AP-HP »</w:t>
      </w:r>
      <w:r w:rsidR="20917C4B" w:rsidRPr="1E8E6760">
        <w:rPr>
          <w:rFonts w:ascii="Arial" w:eastAsiaTheme="minorEastAsia" w:hAnsi="Arial" w:cs="Arial"/>
          <w:sz w:val="22"/>
          <w:szCs w:val="22"/>
          <w:lang w:eastAsia="en-US"/>
        </w:rPr>
        <w:t xml:space="preserve">, </w:t>
      </w:r>
      <w:r w:rsidRPr="1E8E6760">
        <w:rPr>
          <w:rFonts w:ascii="Arial" w:eastAsiaTheme="minorEastAsia" w:hAnsi="Arial" w:cs="Arial"/>
          <w:sz w:val="22"/>
          <w:szCs w:val="22"/>
          <w:lang w:eastAsia="en-US"/>
        </w:rPr>
        <w:t>Cadre d'interopérabilité AP-HP »</w:t>
      </w:r>
      <w:r w:rsidR="6584CD49" w:rsidRPr="1E8E6760">
        <w:rPr>
          <w:rFonts w:ascii="Arial" w:eastAsiaTheme="minorEastAsia" w:hAnsi="Arial" w:cs="Arial"/>
          <w:sz w:val="22"/>
          <w:szCs w:val="22"/>
          <w:lang w:eastAsia="en-US"/>
        </w:rPr>
        <w:t xml:space="preserve"> et</w:t>
      </w:r>
      <w:r w:rsidRPr="1E8E6760">
        <w:rPr>
          <w:rFonts w:ascii="Arial" w:eastAsiaTheme="minorEastAsia" w:hAnsi="Arial" w:cs="Arial"/>
          <w:sz w:val="22"/>
          <w:szCs w:val="22"/>
          <w:lang w:eastAsia="en-US"/>
        </w:rPr>
        <w:t xml:space="preserve"> « Cadre d’Urbanisation AP-HP » </w:t>
      </w:r>
      <w:r w:rsidR="4C10EC83" w:rsidRPr="1E8E6760">
        <w:rPr>
          <w:rFonts w:ascii="Arial" w:eastAsiaTheme="minorEastAsia" w:hAnsi="Arial" w:cs="Arial"/>
          <w:sz w:val="22"/>
          <w:szCs w:val="22"/>
          <w:lang w:eastAsia="en-US"/>
        </w:rPr>
        <w:t>qui se trouvent en</w:t>
      </w:r>
      <w:r w:rsidR="3CFEA7D0" w:rsidRPr="1E8E6760">
        <w:rPr>
          <w:rFonts w:ascii="Arial" w:eastAsiaTheme="minorEastAsia" w:hAnsi="Arial" w:cs="Arial"/>
          <w:sz w:val="22"/>
          <w:szCs w:val="22"/>
          <w:lang w:eastAsia="en-US"/>
        </w:rPr>
        <w:t xml:space="preserve"> </w:t>
      </w:r>
      <w:r w:rsidR="4C10EC83" w:rsidRPr="1E8E6760">
        <w:rPr>
          <w:rFonts w:ascii="Arial" w:eastAsiaTheme="minorEastAsia" w:hAnsi="Arial" w:cs="Arial"/>
          <w:sz w:val="22"/>
          <w:szCs w:val="22"/>
          <w:lang w:eastAsia="en-US"/>
        </w:rPr>
        <w:t xml:space="preserve">annexe </w:t>
      </w:r>
      <w:r w:rsidRPr="1E8E6760">
        <w:rPr>
          <w:rFonts w:ascii="Arial" w:eastAsiaTheme="minorEastAsia" w:hAnsi="Arial" w:cs="Arial"/>
          <w:sz w:val="22"/>
          <w:szCs w:val="22"/>
          <w:lang w:eastAsia="en-US"/>
        </w:rPr>
        <w:t>du présent CCTP.</w:t>
      </w:r>
    </w:p>
    <w:p w14:paraId="44445733" w14:textId="77777777" w:rsidR="00F05F3A" w:rsidRPr="00BF08D9" w:rsidRDefault="00F05F3A" w:rsidP="1E8E6760">
      <w:pPr>
        <w:pStyle w:val="NormalWeb"/>
        <w:spacing w:after="0" w:afterAutospacing="0"/>
        <w:rPr>
          <w:rFonts w:ascii="Arial" w:eastAsiaTheme="minorEastAsia" w:hAnsi="Arial" w:cs="Arial"/>
          <w:sz w:val="22"/>
          <w:szCs w:val="22"/>
          <w:lang w:eastAsia="en-US"/>
        </w:rPr>
      </w:pPr>
    </w:p>
    <w:p w14:paraId="1449FB7B" w14:textId="72F904A0" w:rsidR="1BBB7D96" w:rsidRPr="00BF08D9" w:rsidRDefault="43F0F656" w:rsidP="00CD3FC1">
      <w:pPr>
        <w:pStyle w:val="Titre2"/>
      </w:pPr>
      <w:bookmarkStart w:id="180" w:name="_Toc198123855"/>
      <w:bookmarkStart w:id="181" w:name="_Toc198124068"/>
      <w:bookmarkStart w:id="182" w:name="_Toc198125708"/>
      <w:bookmarkStart w:id="183" w:name="_Toc198204027"/>
      <w:bookmarkStart w:id="184" w:name="_Toc203059059"/>
      <w:bookmarkStart w:id="185" w:name="_Toc219364058"/>
      <w:r w:rsidRPr="00BF08D9">
        <w:t>Architecture fonctionnelle</w:t>
      </w:r>
      <w:bookmarkEnd w:id="180"/>
      <w:bookmarkEnd w:id="181"/>
      <w:bookmarkEnd w:id="182"/>
      <w:bookmarkEnd w:id="183"/>
      <w:bookmarkEnd w:id="184"/>
      <w:bookmarkEnd w:id="185"/>
    </w:p>
    <w:p w14:paraId="42CE279D" w14:textId="36BC9C5D" w:rsidR="00F65A77" w:rsidRPr="00BF08D9" w:rsidRDefault="00F65A77" w:rsidP="00F867FB">
      <w:pPr>
        <w:spacing w:after="0"/>
        <w:rPr>
          <w:rFonts w:ascii="Arial" w:hAnsi="Arial" w:cs="Arial"/>
        </w:rPr>
      </w:pPr>
      <w:r w:rsidRPr="00BF08D9">
        <w:rPr>
          <w:rFonts w:ascii="Arial" w:hAnsi="Arial" w:cs="Arial"/>
        </w:rPr>
        <w:t xml:space="preserve">La solution s’inscrit dans le domaine SI de l’AP-HP. Elle se place en interface avec </w:t>
      </w:r>
      <w:r w:rsidR="0047063B" w:rsidRPr="00BF08D9">
        <w:rPr>
          <w:rFonts w:ascii="Arial" w:hAnsi="Arial" w:cs="Arial"/>
        </w:rPr>
        <w:t>différent</w:t>
      </w:r>
      <w:r w:rsidR="007B1389" w:rsidRPr="00BF08D9">
        <w:rPr>
          <w:rFonts w:ascii="Arial" w:hAnsi="Arial" w:cs="Arial"/>
        </w:rPr>
        <w:t>e</w:t>
      </w:r>
      <w:r w:rsidR="0047063B" w:rsidRPr="00BF08D9">
        <w:rPr>
          <w:rFonts w:ascii="Arial" w:hAnsi="Arial" w:cs="Arial"/>
        </w:rPr>
        <w:t>s interfaces</w:t>
      </w:r>
      <w:r w:rsidR="007B1389" w:rsidRPr="00BF08D9">
        <w:rPr>
          <w:rFonts w:ascii="Arial" w:hAnsi="Arial" w:cs="Arial"/>
        </w:rPr>
        <w:t xml:space="preserve"> du SI de l’AP</w:t>
      </w:r>
      <w:r w:rsidR="00AA68C8" w:rsidRPr="00BF08D9">
        <w:rPr>
          <w:rFonts w:ascii="Arial" w:hAnsi="Arial" w:cs="Arial"/>
        </w:rPr>
        <w:t>-</w:t>
      </w:r>
      <w:r w:rsidR="007B1389" w:rsidRPr="00BF08D9">
        <w:rPr>
          <w:rFonts w:ascii="Arial" w:hAnsi="Arial" w:cs="Arial"/>
        </w:rPr>
        <w:t xml:space="preserve">HP. </w:t>
      </w:r>
      <w:r w:rsidR="004B7ECB" w:rsidRPr="00BF08D9">
        <w:rPr>
          <w:rFonts w:ascii="Arial" w:hAnsi="Arial" w:cs="Arial"/>
        </w:rPr>
        <w:t>Les</w:t>
      </w:r>
      <w:r w:rsidR="007B1389" w:rsidRPr="00BF08D9">
        <w:rPr>
          <w:rFonts w:ascii="Arial" w:hAnsi="Arial" w:cs="Arial"/>
        </w:rPr>
        <w:t xml:space="preserve"> interfaces souhaitées sont listées dans le </w:t>
      </w:r>
      <w:r w:rsidR="004B7ECB" w:rsidRPr="00BF08D9">
        <w:rPr>
          <w:rFonts w:ascii="Arial" w:hAnsi="Arial" w:cs="Arial"/>
        </w:rPr>
        <w:t>tableau ci-dessous selon la méthode MoSCoW et décrites dans les sous parties qui suivent.</w:t>
      </w:r>
    </w:p>
    <w:p w14:paraId="35A07AC7" w14:textId="77777777" w:rsidR="00DB750C" w:rsidRDefault="00DB750C" w:rsidP="00F867FB">
      <w:pPr>
        <w:spacing w:after="0"/>
        <w:rPr>
          <w:rFonts w:ascii="Arial" w:hAnsi="Arial" w:cs="Arial"/>
          <w:u w:val="single"/>
        </w:rPr>
      </w:pPr>
    </w:p>
    <w:p w14:paraId="354B6737" w14:textId="0AD8AE39" w:rsidR="009A793D" w:rsidRPr="00BF08D9" w:rsidRDefault="009A793D" w:rsidP="00F867FB">
      <w:pPr>
        <w:spacing w:after="0"/>
        <w:rPr>
          <w:rFonts w:ascii="Arial" w:hAnsi="Arial" w:cs="Arial"/>
          <w:u w:val="single"/>
        </w:rPr>
      </w:pPr>
      <w:r w:rsidRPr="00BF08D9">
        <w:rPr>
          <w:rFonts w:ascii="Arial" w:hAnsi="Arial" w:cs="Arial"/>
          <w:u w:val="single"/>
        </w:rPr>
        <w:t xml:space="preserve">Définitions </w:t>
      </w:r>
    </w:p>
    <w:p w14:paraId="39B22B56" w14:textId="06906A61" w:rsidR="009A793D" w:rsidRPr="00BF08D9" w:rsidRDefault="009A793D" w:rsidP="00F867FB">
      <w:pPr>
        <w:pStyle w:val="Paragraphedeliste"/>
        <w:numPr>
          <w:ilvl w:val="0"/>
          <w:numId w:val="41"/>
        </w:numPr>
        <w:spacing w:after="0"/>
        <w:rPr>
          <w:rFonts w:ascii="Arial" w:hAnsi="Arial" w:cs="Arial"/>
        </w:rPr>
      </w:pPr>
      <w:r w:rsidRPr="00BF08D9">
        <w:rPr>
          <w:rFonts w:ascii="Arial" w:hAnsi="Arial" w:cs="Arial"/>
        </w:rPr>
        <w:t>Flux entrant</w:t>
      </w:r>
      <w:r w:rsidR="00F5628A" w:rsidRPr="00BF08D9">
        <w:rPr>
          <w:rFonts w:ascii="Arial" w:hAnsi="Arial" w:cs="Arial"/>
        </w:rPr>
        <w:t xml:space="preserve"> : flux </w:t>
      </w:r>
      <w:r w:rsidR="007E33B9" w:rsidRPr="00BF08D9">
        <w:rPr>
          <w:rFonts w:ascii="Arial" w:hAnsi="Arial" w:cs="Arial"/>
        </w:rPr>
        <w:t>entre l’Application et la « solution PPM »</w:t>
      </w:r>
    </w:p>
    <w:p w14:paraId="28E291D1" w14:textId="5FBE78F2" w:rsidR="009A793D" w:rsidRPr="00BF08D9" w:rsidRDefault="009A793D" w:rsidP="00F867FB">
      <w:pPr>
        <w:pStyle w:val="Paragraphedeliste"/>
        <w:numPr>
          <w:ilvl w:val="0"/>
          <w:numId w:val="41"/>
        </w:numPr>
        <w:spacing w:after="0"/>
        <w:rPr>
          <w:rFonts w:ascii="Arial" w:hAnsi="Arial" w:cs="Arial"/>
        </w:rPr>
      </w:pPr>
      <w:r w:rsidRPr="00BF08D9">
        <w:rPr>
          <w:rFonts w:ascii="Arial" w:hAnsi="Arial" w:cs="Arial"/>
        </w:rPr>
        <w:t>Fux sortant</w:t>
      </w:r>
      <w:r w:rsidR="007E33B9" w:rsidRPr="00BF08D9">
        <w:rPr>
          <w:rFonts w:ascii="Arial" w:hAnsi="Arial" w:cs="Arial"/>
        </w:rPr>
        <w:t> : flux entre la « solution PPM</w:t>
      </w:r>
      <w:r w:rsidR="001E65B1" w:rsidRPr="00BF08D9">
        <w:rPr>
          <w:rFonts w:ascii="Arial" w:hAnsi="Arial" w:cs="Arial"/>
        </w:rPr>
        <w:t xml:space="preserve"> » </w:t>
      </w:r>
      <w:r w:rsidR="007E33B9" w:rsidRPr="00BF08D9">
        <w:rPr>
          <w:rFonts w:ascii="Arial" w:hAnsi="Arial" w:cs="Arial"/>
        </w:rPr>
        <w:t>et l’Application</w:t>
      </w:r>
    </w:p>
    <w:tbl>
      <w:tblPr>
        <w:tblStyle w:val="Grilledutableau"/>
        <w:tblW w:w="9876" w:type="dxa"/>
        <w:tblLook w:val="04A0" w:firstRow="1" w:lastRow="0" w:firstColumn="1" w:lastColumn="0" w:noHBand="0" w:noVBand="1"/>
      </w:tblPr>
      <w:tblGrid>
        <w:gridCol w:w="1647"/>
        <w:gridCol w:w="5325"/>
        <w:gridCol w:w="1883"/>
        <w:gridCol w:w="1021"/>
      </w:tblGrid>
      <w:tr w:rsidR="007131B1" w:rsidRPr="00BF08D9" w14:paraId="3C17CAB5" w14:textId="77777777" w:rsidTr="608E5A03">
        <w:trPr>
          <w:trHeight w:val="300"/>
        </w:trPr>
        <w:tc>
          <w:tcPr>
            <w:tcW w:w="1647" w:type="dxa"/>
          </w:tcPr>
          <w:p w14:paraId="6579B535" w14:textId="3897B2D2" w:rsidR="000804FD" w:rsidRPr="00BF08D9" w:rsidRDefault="5C003D9D" w:rsidP="00F867FB">
            <w:pPr>
              <w:rPr>
                <w:rFonts w:ascii="Arial" w:hAnsi="Arial" w:cs="Arial"/>
              </w:rPr>
            </w:pPr>
            <w:r w:rsidRPr="608E5A03">
              <w:rPr>
                <w:rFonts w:ascii="Arial" w:hAnsi="Arial" w:cs="Arial"/>
              </w:rPr>
              <w:t>Application</w:t>
            </w:r>
          </w:p>
        </w:tc>
        <w:tc>
          <w:tcPr>
            <w:tcW w:w="5325" w:type="dxa"/>
          </w:tcPr>
          <w:p w14:paraId="09298D12" w14:textId="0F44F835" w:rsidR="000804FD" w:rsidRPr="00BF08D9" w:rsidRDefault="000804FD" w:rsidP="00F867FB">
            <w:pPr>
              <w:rPr>
                <w:rFonts w:ascii="Arial" w:hAnsi="Arial" w:cs="Arial"/>
              </w:rPr>
            </w:pPr>
            <w:r w:rsidRPr="00BF08D9">
              <w:rPr>
                <w:rFonts w:ascii="Arial" w:hAnsi="Arial" w:cs="Arial"/>
              </w:rPr>
              <w:t>Description</w:t>
            </w:r>
          </w:p>
        </w:tc>
        <w:tc>
          <w:tcPr>
            <w:tcW w:w="1883" w:type="dxa"/>
          </w:tcPr>
          <w:p w14:paraId="1A15A4B6" w14:textId="2785E662" w:rsidR="000804FD" w:rsidRPr="00BF08D9" w:rsidRDefault="000804FD" w:rsidP="00F867FB">
            <w:pPr>
              <w:jc w:val="center"/>
              <w:rPr>
                <w:rFonts w:ascii="Arial" w:hAnsi="Arial" w:cs="Arial"/>
              </w:rPr>
            </w:pPr>
            <w:r w:rsidRPr="00BF08D9">
              <w:rPr>
                <w:rFonts w:ascii="Arial" w:hAnsi="Arial" w:cs="Arial"/>
              </w:rPr>
              <w:t>Type</w:t>
            </w:r>
            <w:r w:rsidR="00EB75FA" w:rsidRPr="00BF08D9">
              <w:rPr>
                <w:rFonts w:ascii="Arial" w:hAnsi="Arial" w:cs="Arial"/>
              </w:rPr>
              <w:t xml:space="preserve"> de flux</w:t>
            </w:r>
          </w:p>
        </w:tc>
        <w:tc>
          <w:tcPr>
            <w:tcW w:w="1021" w:type="dxa"/>
          </w:tcPr>
          <w:p w14:paraId="4B5CA44C" w14:textId="4CE0E344" w:rsidR="000804FD" w:rsidRPr="00BF08D9" w:rsidRDefault="2A920BA0" w:rsidP="00F867FB">
            <w:pPr>
              <w:jc w:val="center"/>
              <w:rPr>
                <w:rFonts w:ascii="Arial" w:hAnsi="Arial" w:cs="Arial"/>
              </w:rPr>
            </w:pPr>
            <w:r w:rsidRPr="7EE32DE0">
              <w:rPr>
                <w:rFonts w:ascii="Arial" w:hAnsi="Arial" w:cs="Arial"/>
              </w:rPr>
              <w:t>Priorité</w:t>
            </w:r>
          </w:p>
        </w:tc>
      </w:tr>
      <w:tr w:rsidR="00BF6647" w:rsidRPr="00BF08D9" w14:paraId="0A46E6AF" w14:textId="77777777" w:rsidTr="608E5A03">
        <w:trPr>
          <w:trHeight w:val="300"/>
        </w:trPr>
        <w:tc>
          <w:tcPr>
            <w:tcW w:w="1647" w:type="dxa"/>
          </w:tcPr>
          <w:p w14:paraId="12AD352C" w14:textId="407065BF" w:rsidR="00BF6647" w:rsidRPr="00BF08D9" w:rsidRDefault="00BF6647" w:rsidP="00BF6647">
            <w:pPr>
              <w:rPr>
                <w:rFonts w:ascii="Arial" w:hAnsi="Arial" w:cs="Arial"/>
              </w:rPr>
            </w:pPr>
            <w:r w:rsidRPr="1E8E6760">
              <w:rPr>
                <w:rFonts w:ascii="Arial" w:hAnsi="Arial" w:cs="Arial"/>
              </w:rPr>
              <w:t>Client mail</w:t>
            </w:r>
          </w:p>
        </w:tc>
        <w:tc>
          <w:tcPr>
            <w:tcW w:w="5325" w:type="dxa"/>
          </w:tcPr>
          <w:p w14:paraId="19DD912F" w14:textId="4296E0FB" w:rsidR="00BF6647" w:rsidRPr="7EE32DE0" w:rsidRDefault="00BF6647" w:rsidP="00BF6647">
            <w:pPr>
              <w:rPr>
                <w:rFonts w:ascii="Arial" w:hAnsi="Arial" w:cs="Arial"/>
              </w:rPr>
            </w:pPr>
            <w:r w:rsidRPr="1E8E6760">
              <w:rPr>
                <w:rFonts w:ascii="Arial" w:hAnsi="Arial" w:cs="Arial"/>
              </w:rPr>
              <w:t xml:space="preserve">Création de mail et de notification </w:t>
            </w:r>
          </w:p>
        </w:tc>
        <w:tc>
          <w:tcPr>
            <w:tcW w:w="1883" w:type="dxa"/>
          </w:tcPr>
          <w:p w14:paraId="64177464" w14:textId="1ED5A52C" w:rsidR="00BF6647" w:rsidRPr="00BF08D9" w:rsidRDefault="00BF6647" w:rsidP="00BF6647">
            <w:pPr>
              <w:jc w:val="center"/>
              <w:rPr>
                <w:rFonts w:ascii="Arial" w:hAnsi="Arial" w:cs="Arial"/>
              </w:rPr>
            </w:pPr>
            <w:r w:rsidRPr="00BF08D9">
              <w:rPr>
                <w:rFonts w:ascii="Arial" w:hAnsi="Arial" w:cs="Arial"/>
              </w:rPr>
              <w:t>Sortant</w:t>
            </w:r>
          </w:p>
        </w:tc>
        <w:tc>
          <w:tcPr>
            <w:tcW w:w="1021" w:type="dxa"/>
          </w:tcPr>
          <w:p w14:paraId="72D902A2" w14:textId="5AF77F59" w:rsidR="00BF6647" w:rsidRPr="00BF08D9" w:rsidRDefault="00BF6647" w:rsidP="00BF6647">
            <w:pPr>
              <w:jc w:val="center"/>
              <w:rPr>
                <w:rFonts w:ascii="Arial" w:hAnsi="Arial" w:cs="Arial"/>
              </w:rPr>
            </w:pPr>
            <w:r>
              <w:rPr>
                <w:rFonts w:ascii="Arial" w:hAnsi="Arial" w:cs="Arial"/>
              </w:rPr>
              <w:t>M</w:t>
            </w:r>
          </w:p>
        </w:tc>
      </w:tr>
      <w:tr w:rsidR="007131B1" w:rsidRPr="00BF08D9" w14:paraId="06B634EF" w14:textId="77777777" w:rsidTr="608E5A03">
        <w:trPr>
          <w:trHeight w:val="300"/>
        </w:trPr>
        <w:tc>
          <w:tcPr>
            <w:tcW w:w="1647" w:type="dxa"/>
          </w:tcPr>
          <w:p w14:paraId="77C84616" w14:textId="55D10DA8" w:rsidR="000804FD" w:rsidRPr="00BF08D9" w:rsidRDefault="5915421D" w:rsidP="00F867FB">
            <w:pPr>
              <w:rPr>
                <w:rFonts w:ascii="Arial" w:hAnsi="Arial" w:cs="Arial"/>
              </w:rPr>
            </w:pPr>
            <w:r w:rsidRPr="00BF08D9">
              <w:rPr>
                <w:rFonts w:ascii="Arial" w:hAnsi="Arial" w:cs="Arial"/>
              </w:rPr>
              <w:t>O</w:t>
            </w:r>
            <w:r w:rsidR="32807C42" w:rsidRPr="00BF08D9">
              <w:rPr>
                <w:rFonts w:ascii="Arial" w:hAnsi="Arial" w:cs="Arial"/>
              </w:rPr>
              <w:t>CTA</w:t>
            </w:r>
            <w:r w:rsidR="11918084" w:rsidRPr="00BF08D9">
              <w:rPr>
                <w:rFonts w:ascii="Arial" w:hAnsi="Arial" w:cs="Arial"/>
              </w:rPr>
              <w:t>U</w:t>
            </w:r>
            <w:r w:rsidR="32807C42" w:rsidRPr="00BF08D9">
              <w:rPr>
                <w:rFonts w:ascii="Arial" w:hAnsi="Arial" w:cs="Arial"/>
              </w:rPr>
              <w:t>PUS</w:t>
            </w:r>
          </w:p>
        </w:tc>
        <w:tc>
          <w:tcPr>
            <w:tcW w:w="5325" w:type="dxa"/>
          </w:tcPr>
          <w:p w14:paraId="5935AD02" w14:textId="7D888515" w:rsidR="000804FD" w:rsidRPr="00BF08D9" w:rsidRDefault="00DC7618" w:rsidP="00F867FB">
            <w:pPr>
              <w:rPr>
                <w:rFonts w:ascii="Arial" w:hAnsi="Arial" w:cs="Arial"/>
              </w:rPr>
            </w:pPr>
            <w:r w:rsidRPr="7EE32DE0">
              <w:rPr>
                <w:rFonts w:ascii="Arial" w:hAnsi="Arial" w:cs="Arial"/>
              </w:rPr>
              <w:t xml:space="preserve">Gestions </w:t>
            </w:r>
            <w:r w:rsidR="3A221141" w:rsidRPr="463902AD">
              <w:rPr>
                <w:rFonts w:ascii="Arial" w:hAnsi="Arial" w:cs="Arial"/>
              </w:rPr>
              <w:t>conne</w:t>
            </w:r>
            <w:r w:rsidR="311FD386" w:rsidRPr="463902AD">
              <w:rPr>
                <w:rFonts w:ascii="Arial" w:hAnsi="Arial" w:cs="Arial"/>
              </w:rPr>
              <w:t>x</w:t>
            </w:r>
            <w:r w:rsidR="3A221141" w:rsidRPr="463902AD">
              <w:rPr>
                <w:rFonts w:ascii="Arial" w:hAnsi="Arial" w:cs="Arial"/>
              </w:rPr>
              <w:t>ions</w:t>
            </w:r>
            <w:r w:rsidRPr="7EE32DE0">
              <w:rPr>
                <w:rFonts w:ascii="Arial" w:hAnsi="Arial" w:cs="Arial"/>
              </w:rPr>
              <w:t xml:space="preserve"> et des habilitations des utilisateurs (SSO – login/mot de passe </w:t>
            </w:r>
            <w:r w:rsidR="00955C83" w:rsidRPr="7EE32DE0">
              <w:rPr>
                <w:rFonts w:ascii="Arial" w:hAnsi="Arial" w:cs="Arial"/>
              </w:rPr>
              <w:t>W</w:t>
            </w:r>
            <w:r w:rsidRPr="7EE32DE0">
              <w:rPr>
                <w:rFonts w:ascii="Arial" w:hAnsi="Arial" w:cs="Arial"/>
              </w:rPr>
              <w:t>indows)</w:t>
            </w:r>
            <w:r w:rsidR="24B71CEA">
              <w:br/>
            </w:r>
            <w:r w:rsidR="2C42C5A7" w:rsidRPr="7EE32DE0">
              <w:rPr>
                <w:rFonts w:ascii="Arial" w:hAnsi="Arial" w:cs="Arial"/>
              </w:rPr>
              <w:t>Gestion des utilisateurs</w:t>
            </w:r>
          </w:p>
        </w:tc>
        <w:tc>
          <w:tcPr>
            <w:tcW w:w="1883" w:type="dxa"/>
          </w:tcPr>
          <w:p w14:paraId="7B3AF8AB" w14:textId="4DC6977A" w:rsidR="000804FD" w:rsidRPr="00BF08D9" w:rsidRDefault="00EB75FA" w:rsidP="00F867FB">
            <w:pPr>
              <w:jc w:val="center"/>
              <w:rPr>
                <w:rFonts w:ascii="Arial" w:hAnsi="Arial" w:cs="Arial"/>
              </w:rPr>
            </w:pPr>
            <w:r w:rsidRPr="00BF08D9">
              <w:rPr>
                <w:rFonts w:ascii="Arial" w:hAnsi="Arial" w:cs="Arial"/>
              </w:rPr>
              <w:t>E</w:t>
            </w:r>
            <w:r w:rsidR="000804FD" w:rsidRPr="00BF08D9">
              <w:rPr>
                <w:rFonts w:ascii="Arial" w:hAnsi="Arial" w:cs="Arial"/>
              </w:rPr>
              <w:t>ntrant</w:t>
            </w:r>
          </w:p>
        </w:tc>
        <w:tc>
          <w:tcPr>
            <w:tcW w:w="1021" w:type="dxa"/>
          </w:tcPr>
          <w:p w14:paraId="2062BB3F" w14:textId="17FE9E81" w:rsidR="000804FD" w:rsidRPr="00BF08D9" w:rsidRDefault="000804FD" w:rsidP="00F867FB">
            <w:pPr>
              <w:jc w:val="center"/>
              <w:rPr>
                <w:rFonts w:ascii="Arial" w:hAnsi="Arial" w:cs="Arial"/>
              </w:rPr>
            </w:pPr>
            <w:r w:rsidRPr="00BF08D9">
              <w:rPr>
                <w:rFonts w:ascii="Arial" w:hAnsi="Arial" w:cs="Arial"/>
              </w:rPr>
              <w:t>M</w:t>
            </w:r>
          </w:p>
        </w:tc>
      </w:tr>
      <w:tr w:rsidR="7390D3B7" w:rsidRPr="00BF08D9" w14:paraId="69617B93" w14:textId="77777777" w:rsidTr="608E5A03">
        <w:trPr>
          <w:trHeight w:val="300"/>
        </w:trPr>
        <w:tc>
          <w:tcPr>
            <w:tcW w:w="1647" w:type="dxa"/>
          </w:tcPr>
          <w:p w14:paraId="174581E8" w14:textId="21F2119E" w:rsidR="4A8D1135" w:rsidRPr="00BF08D9" w:rsidRDefault="4A8D1135" w:rsidP="00F867FB">
            <w:pPr>
              <w:rPr>
                <w:rFonts w:ascii="Arial" w:hAnsi="Arial" w:cs="Arial"/>
              </w:rPr>
            </w:pPr>
            <w:r w:rsidRPr="00BF08D9">
              <w:rPr>
                <w:rFonts w:ascii="Arial" w:hAnsi="Arial" w:cs="Arial"/>
              </w:rPr>
              <w:t>SIRIUS</w:t>
            </w:r>
          </w:p>
        </w:tc>
        <w:tc>
          <w:tcPr>
            <w:tcW w:w="5325" w:type="dxa"/>
          </w:tcPr>
          <w:p w14:paraId="1BF6074B" w14:textId="5B6FD8A9" w:rsidR="4A8D1135" w:rsidRPr="00BF08D9" w:rsidRDefault="4A8D1135" w:rsidP="00F867FB">
            <w:pPr>
              <w:rPr>
                <w:rFonts w:ascii="Arial" w:hAnsi="Arial" w:cs="Arial"/>
              </w:rPr>
            </w:pPr>
            <w:r w:rsidRPr="00BF08D9">
              <w:rPr>
                <w:rFonts w:ascii="Arial" w:hAnsi="Arial" w:cs="Arial"/>
              </w:rPr>
              <w:t>Gestion des structures</w:t>
            </w:r>
          </w:p>
        </w:tc>
        <w:tc>
          <w:tcPr>
            <w:tcW w:w="1883" w:type="dxa"/>
          </w:tcPr>
          <w:p w14:paraId="5B841E52" w14:textId="585460A8" w:rsidR="4A8D1135" w:rsidRPr="00BF08D9" w:rsidRDefault="4A8D1135" w:rsidP="00F867FB">
            <w:pPr>
              <w:jc w:val="center"/>
              <w:rPr>
                <w:rFonts w:ascii="Arial" w:hAnsi="Arial" w:cs="Arial"/>
                <w:highlight w:val="yellow"/>
              </w:rPr>
            </w:pPr>
            <w:r w:rsidRPr="00BF08D9">
              <w:rPr>
                <w:rFonts w:ascii="Arial" w:hAnsi="Arial" w:cs="Arial"/>
              </w:rPr>
              <w:t>Entrant</w:t>
            </w:r>
          </w:p>
        </w:tc>
        <w:tc>
          <w:tcPr>
            <w:tcW w:w="1021" w:type="dxa"/>
          </w:tcPr>
          <w:p w14:paraId="41D553E2" w14:textId="7F484BFA" w:rsidR="4A8D1135" w:rsidRPr="00BF08D9" w:rsidRDefault="63B3CC89" w:rsidP="00F867FB">
            <w:pPr>
              <w:jc w:val="center"/>
              <w:rPr>
                <w:rFonts w:ascii="Arial" w:hAnsi="Arial" w:cs="Arial"/>
              </w:rPr>
            </w:pPr>
            <w:r w:rsidRPr="1E8E6760">
              <w:rPr>
                <w:rFonts w:ascii="Arial" w:hAnsi="Arial" w:cs="Arial"/>
              </w:rPr>
              <w:t>C</w:t>
            </w:r>
          </w:p>
        </w:tc>
      </w:tr>
      <w:tr w:rsidR="007131B1" w:rsidRPr="00BF08D9" w14:paraId="6AE72401" w14:textId="77777777" w:rsidTr="608E5A03">
        <w:trPr>
          <w:trHeight w:val="300"/>
        </w:trPr>
        <w:tc>
          <w:tcPr>
            <w:tcW w:w="1647" w:type="dxa"/>
          </w:tcPr>
          <w:p w14:paraId="49568485" w14:textId="54B2E7CD" w:rsidR="000804FD" w:rsidRPr="00BF08D9" w:rsidRDefault="08144002" w:rsidP="00F867FB">
            <w:pPr>
              <w:rPr>
                <w:rFonts w:ascii="Arial" w:hAnsi="Arial" w:cs="Arial"/>
              </w:rPr>
            </w:pPr>
            <w:r w:rsidRPr="1E8E6760">
              <w:rPr>
                <w:rFonts w:ascii="Arial" w:hAnsi="Arial" w:cs="Arial"/>
              </w:rPr>
              <w:t>SAP</w:t>
            </w:r>
          </w:p>
        </w:tc>
        <w:tc>
          <w:tcPr>
            <w:tcW w:w="5325" w:type="dxa"/>
          </w:tcPr>
          <w:p w14:paraId="1726BEEE" w14:textId="56D2102C" w:rsidR="000804FD" w:rsidRPr="00BF08D9" w:rsidRDefault="000804FD" w:rsidP="00F867FB">
            <w:pPr>
              <w:rPr>
                <w:rFonts w:ascii="Arial" w:hAnsi="Arial" w:cs="Arial"/>
              </w:rPr>
            </w:pPr>
            <w:r w:rsidRPr="00BF08D9">
              <w:rPr>
                <w:rFonts w:ascii="Arial" w:hAnsi="Arial" w:cs="Arial"/>
              </w:rPr>
              <w:t>Suivi des dépenses et état des finances</w:t>
            </w:r>
          </w:p>
        </w:tc>
        <w:tc>
          <w:tcPr>
            <w:tcW w:w="1883" w:type="dxa"/>
          </w:tcPr>
          <w:p w14:paraId="4477776B" w14:textId="0679EA37" w:rsidR="000804FD" w:rsidRPr="00BF08D9" w:rsidRDefault="00EB75FA" w:rsidP="00F867FB">
            <w:pPr>
              <w:jc w:val="center"/>
              <w:rPr>
                <w:rFonts w:ascii="Arial" w:hAnsi="Arial" w:cs="Arial"/>
              </w:rPr>
            </w:pPr>
            <w:r w:rsidRPr="00BF08D9">
              <w:rPr>
                <w:rFonts w:ascii="Arial" w:hAnsi="Arial" w:cs="Arial"/>
              </w:rPr>
              <w:t>Entrant</w:t>
            </w:r>
          </w:p>
        </w:tc>
        <w:tc>
          <w:tcPr>
            <w:tcW w:w="1021" w:type="dxa"/>
          </w:tcPr>
          <w:p w14:paraId="2F08DE51" w14:textId="43538269" w:rsidR="000804FD" w:rsidRPr="00BF08D9" w:rsidRDefault="2B713AA3" w:rsidP="00F867FB">
            <w:pPr>
              <w:jc w:val="center"/>
              <w:rPr>
                <w:rFonts w:ascii="Arial" w:hAnsi="Arial" w:cs="Arial"/>
              </w:rPr>
            </w:pPr>
            <w:r w:rsidRPr="475E188B">
              <w:rPr>
                <w:rFonts w:ascii="Arial" w:hAnsi="Arial" w:cs="Arial"/>
              </w:rPr>
              <w:t>C</w:t>
            </w:r>
          </w:p>
          <w:p w14:paraId="7BEDBFE1" w14:textId="76982E62" w:rsidR="000804FD" w:rsidRPr="00BF08D9" w:rsidRDefault="000804FD" w:rsidP="00F867FB">
            <w:pPr>
              <w:jc w:val="center"/>
              <w:rPr>
                <w:rFonts w:ascii="Arial" w:hAnsi="Arial" w:cs="Arial"/>
              </w:rPr>
            </w:pPr>
          </w:p>
        </w:tc>
      </w:tr>
      <w:tr w:rsidR="0764E7B7" w:rsidRPr="00BF08D9" w14:paraId="5A60A8AD" w14:textId="77777777" w:rsidTr="608E5A03">
        <w:trPr>
          <w:trHeight w:val="300"/>
        </w:trPr>
        <w:tc>
          <w:tcPr>
            <w:tcW w:w="1647" w:type="dxa"/>
          </w:tcPr>
          <w:p w14:paraId="4B0770AD" w14:textId="0B0381E0" w:rsidR="0764E7B7" w:rsidRPr="00BF08D9" w:rsidRDefault="400C10BA" w:rsidP="00F867FB">
            <w:pPr>
              <w:rPr>
                <w:rFonts w:ascii="Arial" w:hAnsi="Arial" w:cs="Arial"/>
              </w:rPr>
            </w:pPr>
            <w:r w:rsidRPr="00BF08D9">
              <w:rPr>
                <w:rFonts w:ascii="Arial" w:hAnsi="Arial" w:cs="Arial"/>
              </w:rPr>
              <w:t>JIRA</w:t>
            </w:r>
          </w:p>
        </w:tc>
        <w:tc>
          <w:tcPr>
            <w:tcW w:w="5325" w:type="dxa"/>
          </w:tcPr>
          <w:p w14:paraId="43052ADD" w14:textId="1683E4EA" w:rsidR="0764E7B7" w:rsidRPr="00BF08D9" w:rsidRDefault="0764E7B7" w:rsidP="00F867FB">
            <w:pPr>
              <w:rPr>
                <w:rFonts w:ascii="Arial" w:hAnsi="Arial" w:cs="Arial"/>
              </w:rPr>
            </w:pPr>
            <w:r w:rsidRPr="00BF08D9">
              <w:rPr>
                <w:rFonts w:ascii="Arial" w:hAnsi="Arial" w:cs="Arial"/>
              </w:rPr>
              <w:t>Gestion des avant-projets</w:t>
            </w:r>
          </w:p>
        </w:tc>
        <w:tc>
          <w:tcPr>
            <w:tcW w:w="1883" w:type="dxa"/>
          </w:tcPr>
          <w:p w14:paraId="5FC3450D" w14:textId="72449194" w:rsidR="0764E7B7" w:rsidRPr="00BF08D9" w:rsidRDefault="0764E7B7" w:rsidP="00F867FB">
            <w:pPr>
              <w:jc w:val="center"/>
              <w:rPr>
                <w:rFonts w:ascii="Arial" w:hAnsi="Arial" w:cs="Arial"/>
              </w:rPr>
            </w:pPr>
            <w:r w:rsidRPr="00BF08D9">
              <w:rPr>
                <w:rFonts w:ascii="Arial" w:hAnsi="Arial" w:cs="Arial"/>
              </w:rPr>
              <w:t>Entrant</w:t>
            </w:r>
          </w:p>
        </w:tc>
        <w:tc>
          <w:tcPr>
            <w:tcW w:w="1021" w:type="dxa"/>
          </w:tcPr>
          <w:p w14:paraId="53F0688B" w14:textId="74204722" w:rsidR="0764E7B7" w:rsidRPr="00BF08D9" w:rsidRDefault="0DE80B56" w:rsidP="00F867FB">
            <w:pPr>
              <w:jc w:val="center"/>
              <w:rPr>
                <w:rFonts w:ascii="Arial" w:hAnsi="Arial" w:cs="Arial"/>
              </w:rPr>
            </w:pPr>
            <w:r w:rsidRPr="1E8E6760">
              <w:rPr>
                <w:rFonts w:ascii="Arial" w:hAnsi="Arial" w:cs="Arial"/>
              </w:rPr>
              <w:t>C</w:t>
            </w:r>
          </w:p>
        </w:tc>
      </w:tr>
      <w:tr w:rsidR="27CD31B1" w:rsidRPr="00BF08D9" w14:paraId="05592EF4" w14:textId="77777777" w:rsidTr="608E5A03">
        <w:trPr>
          <w:trHeight w:val="300"/>
        </w:trPr>
        <w:tc>
          <w:tcPr>
            <w:tcW w:w="1647" w:type="dxa"/>
          </w:tcPr>
          <w:p w14:paraId="4BB0312A" w14:textId="3CB07B61" w:rsidR="7F7F4824" w:rsidRPr="00BF08D9" w:rsidRDefault="7F7F4824" w:rsidP="00F867FB">
            <w:pPr>
              <w:rPr>
                <w:rFonts w:ascii="Arial" w:hAnsi="Arial" w:cs="Arial"/>
              </w:rPr>
            </w:pPr>
            <w:r w:rsidRPr="00BF08D9">
              <w:rPr>
                <w:rFonts w:ascii="Arial" w:hAnsi="Arial" w:cs="Arial"/>
              </w:rPr>
              <w:lastRenderedPageBreak/>
              <w:t>HOPEX</w:t>
            </w:r>
          </w:p>
        </w:tc>
        <w:tc>
          <w:tcPr>
            <w:tcW w:w="5325" w:type="dxa"/>
          </w:tcPr>
          <w:p w14:paraId="16B0B972" w14:textId="28D410B9" w:rsidR="7F7F4824" w:rsidRPr="00BF08D9" w:rsidRDefault="7F7F4824" w:rsidP="00F867FB">
            <w:pPr>
              <w:rPr>
                <w:rFonts w:ascii="Arial" w:hAnsi="Arial" w:cs="Arial"/>
              </w:rPr>
            </w:pPr>
            <w:r w:rsidRPr="00BF08D9">
              <w:rPr>
                <w:rFonts w:ascii="Arial" w:hAnsi="Arial" w:cs="Arial"/>
              </w:rPr>
              <w:t xml:space="preserve">Suite </w:t>
            </w:r>
            <w:r w:rsidR="1EE34A85" w:rsidRPr="00BF08D9">
              <w:rPr>
                <w:rFonts w:ascii="Arial" w:hAnsi="Arial" w:cs="Arial"/>
              </w:rPr>
              <w:t>logicielle</w:t>
            </w:r>
            <w:r w:rsidRPr="00BF08D9">
              <w:rPr>
                <w:rFonts w:ascii="Arial" w:hAnsi="Arial" w:cs="Arial"/>
              </w:rPr>
              <w:t xml:space="preserve"> pour l’urbanisation du SI</w:t>
            </w:r>
          </w:p>
        </w:tc>
        <w:tc>
          <w:tcPr>
            <w:tcW w:w="1883" w:type="dxa"/>
          </w:tcPr>
          <w:p w14:paraId="0E34D284" w14:textId="28DD363B" w:rsidR="7F7F4824" w:rsidRPr="00BF08D9" w:rsidRDefault="7F7F4824" w:rsidP="00F867FB">
            <w:pPr>
              <w:jc w:val="center"/>
              <w:rPr>
                <w:rFonts w:ascii="Arial" w:hAnsi="Arial" w:cs="Arial"/>
              </w:rPr>
            </w:pPr>
            <w:r w:rsidRPr="00BF08D9">
              <w:rPr>
                <w:rFonts w:ascii="Arial" w:hAnsi="Arial" w:cs="Arial"/>
              </w:rPr>
              <w:t>Entrant/Sortant</w:t>
            </w:r>
          </w:p>
        </w:tc>
        <w:tc>
          <w:tcPr>
            <w:tcW w:w="1021" w:type="dxa"/>
          </w:tcPr>
          <w:p w14:paraId="4AE797EC" w14:textId="2D5ECE79" w:rsidR="7F7F4824" w:rsidRPr="00BF08D9" w:rsidRDefault="610C83B6" w:rsidP="00F867FB">
            <w:pPr>
              <w:jc w:val="center"/>
              <w:rPr>
                <w:rFonts w:ascii="Arial" w:hAnsi="Arial" w:cs="Arial"/>
              </w:rPr>
            </w:pPr>
            <w:r w:rsidRPr="1E8E6760">
              <w:rPr>
                <w:rFonts w:ascii="Arial" w:hAnsi="Arial" w:cs="Arial"/>
              </w:rPr>
              <w:t>C</w:t>
            </w:r>
          </w:p>
        </w:tc>
      </w:tr>
    </w:tbl>
    <w:p w14:paraId="68DBDF27" w14:textId="14BDB8A6" w:rsidR="00DB750C" w:rsidRDefault="00DB750C" w:rsidP="463902AD">
      <w:pPr>
        <w:spacing w:after="0"/>
        <w:rPr>
          <w:rFonts w:ascii="Arial" w:hAnsi="Arial" w:cs="Arial"/>
        </w:rPr>
      </w:pPr>
    </w:p>
    <w:p w14:paraId="49AF4BAE" w14:textId="77777777" w:rsidR="0010162C" w:rsidRDefault="0010162C" w:rsidP="0010162C">
      <w:pPr>
        <w:spacing w:before="240" w:after="0"/>
        <w:rPr>
          <w:rFonts w:ascii="Arial" w:eastAsia="Calibri" w:hAnsi="Arial" w:cs="Arial"/>
        </w:rPr>
      </w:pPr>
      <w:r w:rsidRPr="7EE32DE0">
        <w:rPr>
          <w:rFonts w:ascii="Arial" w:eastAsia="Calibri" w:hAnsi="Arial" w:cs="Arial"/>
        </w:rPr>
        <w:t xml:space="preserve">Le titulaire doit proposer une solution garantissant l’intégration fluide et sécurisée de l’outil de gestion de portefeuille de projets (PPM) au sein de l’environnement applicatif de l’AP-HP. </w:t>
      </w:r>
    </w:p>
    <w:p w14:paraId="776E0E7F" w14:textId="77777777" w:rsidR="0010162C" w:rsidRDefault="0010162C" w:rsidP="00F867FB">
      <w:pPr>
        <w:spacing w:after="0"/>
        <w:rPr>
          <w:rFonts w:ascii="Arial" w:hAnsi="Arial" w:cs="Arial"/>
        </w:rPr>
      </w:pPr>
    </w:p>
    <w:p w14:paraId="7E45AC7E" w14:textId="6D395B87" w:rsidR="002327B5" w:rsidRPr="00DF787B" w:rsidRDefault="002327B5" w:rsidP="7EE32DE0">
      <w:pPr>
        <w:spacing w:after="0"/>
        <w:rPr>
          <w:rFonts w:ascii="Arial" w:eastAsia="Calibri" w:hAnsi="Arial" w:cs="Arial"/>
        </w:rPr>
      </w:pPr>
      <w:r w:rsidRPr="7EE32DE0">
        <w:rPr>
          <w:rFonts w:ascii="Arial" w:eastAsia="Calibri" w:hAnsi="Arial" w:cs="Arial"/>
        </w:rPr>
        <w:t>Le schéma ci-dessous décrit les interfaces souhaitées avec l’outil PPM.</w:t>
      </w:r>
    </w:p>
    <w:p w14:paraId="7E2BAAB7" w14:textId="41EC0287" w:rsidR="00955C83" w:rsidRPr="00BF08D9" w:rsidRDefault="00955C83" w:rsidP="00F867FB">
      <w:pPr>
        <w:spacing w:after="0"/>
        <w:rPr>
          <w:rFonts w:ascii="Arial" w:hAnsi="Arial" w:cs="Arial"/>
        </w:rPr>
      </w:pPr>
    </w:p>
    <w:p w14:paraId="775398A3" w14:textId="3A019B12" w:rsidR="40209393" w:rsidRDefault="3EB0805B" w:rsidP="00F867FB">
      <w:pPr>
        <w:spacing w:after="0"/>
        <w:rPr>
          <w:rFonts w:ascii="Arial" w:hAnsi="Arial" w:cs="Arial"/>
        </w:rPr>
      </w:pPr>
      <w:r w:rsidRPr="00BF08D9">
        <w:rPr>
          <w:rFonts w:ascii="Arial" w:hAnsi="Arial" w:cs="Arial"/>
          <w:noProof/>
        </w:rPr>
        <w:drawing>
          <wp:inline distT="0" distB="0" distL="0" distR="0" wp14:anchorId="6A084E88" wp14:editId="3F290D7D">
            <wp:extent cx="6044861" cy="1965278"/>
            <wp:effectExtent l="0" t="0" r="0" b="0"/>
            <wp:docPr id="5722606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26064" name="Picture 57226064"/>
                    <pic:cNvPicPr/>
                  </pic:nvPicPr>
                  <pic:blipFill>
                    <a:blip r:embed="rId34">
                      <a:extLst>
                        <a:ext uri="{28A0092B-C50C-407E-A947-70E740481C1C}">
                          <a14:useLocalDpi xmlns:a14="http://schemas.microsoft.com/office/drawing/2010/main"/>
                        </a:ext>
                      </a:extLst>
                    </a:blip>
                    <a:stretch>
                      <a:fillRect/>
                    </a:stretch>
                  </pic:blipFill>
                  <pic:spPr>
                    <a:xfrm>
                      <a:off x="0" y="0"/>
                      <a:ext cx="6059962" cy="1970187"/>
                    </a:xfrm>
                    <a:prstGeom prst="rect">
                      <a:avLst/>
                    </a:prstGeom>
                  </pic:spPr>
                </pic:pic>
              </a:graphicData>
            </a:graphic>
          </wp:inline>
        </w:drawing>
      </w:r>
    </w:p>
    <w:p w14:paraId="0C71982A" w14:textId="77777777" w:rsidR="00FA7662" w:rsidRDefault="00FA7662" w:rsidP="00F867FB">
      <w:pPr>
        <w:spacing w:after="0"/>
        <w:rPr>
          <w:rFonts w:ascii="Arial" w:hAnsi="Arial" w:cs="Arial"/>
        </w:rPr>
      </w:pPr>
    </w:p>
    <w:p w14:paraId="6D33CAFF" w14:textId="18F03718" w:rsidR="00DB49E4" w:rsidRDefault="00DB49E4" w:rsidP="00F867FB">
      <w:pPr>
        <w:spacing w:after="0"/>
        <w:rPr>
          <w:rFonts w:ascii="Arial" w:eastAsia="Calibri" w:hAnsi="Arial" w:cs="Arial"/>
        </w:rPr>
      </w:pPr>
      <w:r w:rsidRPr="00DB49E4">
        <w:rPr>
          <w:rFonts w:ascii="Arial" w:eastAsia="Calibri" w:hAnsi="Arial" w:cs="Arial"/>
        </w:rPr>
        <w:t>Les données</w:t>
      </w:r>
      <w:r w:rsidR="00AF24CE">
        <w:rPr>
          <w:rFonts w:ascii="Arial" w:eastAsia="Calibri" w:hAnsi="Arial" w:cs="Arial"/>
        </w:rPr>
        <w:t xml:space="preserve"> (attributs/informations)</w:t>
      </w:r>
      <w:r w:rsidRPr="00DB49E4">
        <w:rPr>
          <w:rFonts w:ascii="Arial" w:eastAsia="Calibri" w:hAnsi="Arial" w:cs="Arial"/>
        </w:rPr>
        <w:t>, les formats d’échange et les modes de communication (tels que fichiers plats, API REST, SAML 2.0, OpenID Connect, etc.) peuvent évoluer</w:t>
      </w:r>
      <w:r w:rsidR="0DF151CC" w:rsidRPr="463902AD">
        <w:rPr>
          <w:rFonts w:ascii="Arial" w:eastAsia="Calibri" w:hAnsi="Arial" w:cs="Arial"/>
        </w:rPr>
        <w:t>.</w:t>
      </w:r>
    </w:p>
    <w:p w14:paraId="27518423" w14:textId="77777777" w:rsidR="00AF24CE" w:rsidRDefault="00AF24CE" w:rsidP="00F867FB">
      <w:pPr>
        <w:spacing w:after="0"/>
        <w:rPr>
          <w:rFonts w:ascii="Arial" w:eastAsia="Calibri" w:hAnsi="Arial" w:cs="Arial"/>
        </w:rPr>
      </w:pPr>
    </w:p>
    <w:p w14:paraId="71D5C5B9" w14:textId="6C456F65" w:rsidR="00C10686" w:rsidRDefault="00DB49E4" w:rsidP="7EE32DE0">
      <w:pPr>
        <w:spacing w:after="0"/>
        <w:rPr>
          <w:rFonts w:ascii="Arial" w:eastAsia="Calibri" w:hAnsi="Arial" w:cs="Arial"/>
        </w:rPr>
      </w:pPr>
      <w:r w:rsidRPr="7EE32DE0">
        <w:rPr>
          <w:rFonts w:ascii="Arial" w:eastAsia="Calibri" w:hAnsi="Arial" w:cs="Arial"/>
        </w:rPr>
        <w:t>Lors de la mise en place d’une interface entrante ou sortante, et/ou d’un flux entrant ou sortant, le titulaire doit s’aligner sur les données, formats et protocoles disponibles ou demandés par l’AP-HP au moment de l’intégration ou de la mise en place.</w:t>
      </w:r>
    </w:p>
    <w:p w14:paraId="64C5CA5F" w14:textId="6FE0FD17" w:rsidR="473A2F29" w:rsidRPr="00BF08D9" w:rsidRDefault="473A2F29" w:rsidP="00F867FB">
      <w:pPr>
        <w:spacing w:after="0"/>
        <w:rPr>
          <w:rFonts w:ascii="Arial" w:eastAsia="Calibri" w:hAnsi="Arial" w:cs="Arial"/>
        </w:rPr>
      </w:pPr>
    </w:p>
    <w:p w14:paraId="517F3ACA" w14:textId="77566B6F" w:rsidR="3FC068A1" w:rsidRPr="00BF08D9" w:rsidRDefault="6CC41F99" w:rsidP="00CD3FC1">
      <w:pPr>
        <w:pStyle w:val="Titre2"/>
      </w:pPr>
      <w:bookmarkStart w:id="186" w:name="_Toc198123856"/>
      <w:bookmarkStart w:id="187" w:name="_Toc198124069"/>
      <w:bookmarkStart w:id="188" w:name="_Toc198125709"/>
      <w:bookmarkStart w:id="189" w:name="_Toc198204028"/>
      <w:bookmarkStart w:id="190" w:name="_Toc203059060"/>
      <w:bookmarkStart w:id="191" w:name="_Toc219364059"/>
      <w:r w:rsidRPr="1E8E6760">
        <w:t>Description des interfaces</w:t>
      </w:r>
      <w:bookmarkEnd w:id="186"/>
      <w:bookmarkEnd w:id="187"/>
      <w:bookmarkEnd w:id="188"/>
      <w:bookmarkEnd w:id="189"/>
      <w:bookmarkEnd w:id="190"/>
      <w:bookmarkEnd w:id="191"/>
    </w:p>
    <w:p w14:paraId="5834F023" w14:textId="09544D69" w:rsidR="1E8E6760" w:rsidRDefault="00232FB5" w:rsidP="7EE32DE0">
      <w:pPr>
        <w:spacing w:after="0"/>
        <w:rPr>
          <w:rFonts w:ascii="Arial" w:eastAsia="Calibri" w:hAnsi="Arial" w:cs="Arial"/>
        </w:rPr>
      </w:pPr>
      <w:r w:rsidRPr="7EE32DE0">
        <w:rPr>
          <w:rFonts w:ascii="Arial" w:eastAsia="Calibri" w:hAnsi="Arial" w:cs="Arial"/>
        </w:rPr>
        <w:t>Les interfaces d</w:t>
      </w:r>
      <w:r w:rsidR="00BC302E" w:rsidRPr="7EE32DE0">
        <w:rPr>
          <w:rFonts w:ascii="Arial" w:eastAsia="Calibri" w:hAnsi="Arial" w:cs="Arial"/>
        </w:rPr>
        <w:t xml:space="preserve">e l’outil PPM </w:t>
      </w:r>
      <w:r w:rsidRPr="7EE32DE0">
        <w:rPr>
          <w:rFonts w:ascii="Arial" w:eastAsia="Calibri" w:hAnsi="Arial" w:cs="Arial"/>
        </w:rPr>
        <w:t xml:space="preserve">doivent être automatisées et paramétrables, permettant de </w:t>
      </w:r>
      <w:r w:rsidR="00BC302E" w:rsidRPr="7EE32DE0">
        <w:rPr>
          <w:rFonts w:ascii="Arial" w:eastAsia="Calibri" w:hAnsi="Arial" w:cs="Arial"/>
        </w:rPr>
        <w:t>configurer</w:t>
      </w:r>
      <w:r w:rsidRPr="7EE32DE0">
        <w:rPr>
          <w:rFonts w:ascii="Arial" w:eastAsia="Calibri" w:hAnsi="Arial" w:cs="Arial"/>
        </w:rPr>
        <w:t xml:space="preserve"> </w:t>
      </w:r>
      <w:r w:rsidR="00BC302E" w:rsidRPr="7EE32DE0">
        <w:rPr>
          <w:rFonts w:ascii="Arial" w:eastAsia="Calibri" w:hAnsi="Arial" w:cs="Arial"/>
        </w:rPr>
        <w:t>une</w:t>
      </w:r>
      <w:r w:rsidRPr="7EE32DE0">
        <w:rPr>
          <w:rFonts w:ascii="Arial" w:eastAsia="Calibri" w:hAnsi="Arial" w:cs="Arial"/>
        </w:rPr>
        <w:t xml:space="preserve"> fréquence d'import et/ou d'export des données. Elles doivent également être capables de gérer le différentiel de données, en mode complet ou différentiel, selon les besoins de l'AP-HP.</w:t>
      </w:r>
    </w:p>
    <w:p w14:paraId="3B306EA5" w14:textId="77777777" w:rsidR="00B3239D" w:rsidRDefault="00B3239D" w:rsidP="7EE32DE0">
      <w:pPr>
        <w:spacing w:after="0"/>
        <w:rPr>
          <w:rFonts w:ascii="Arial" w:eastAsia="Calibri" w:hAnsi="Arial" w:cs="Arial"/>
        </w:rPr>
      </w:pPr>
    </w:p>
    <w:p w14:paraId="053CBB92" w14:textId="738C8940" w:rsidR="002C75BA" w:rsidRPr="002C75BA" w:rsidRDefault="002C75BA" w:rsidP="002C75BA">
      <w:pPr>
        <w:spacing w:after="0"/>
        <w:rPr>
          <w:rFonts w:ascii="Arial" w:eastAsia="Calibri" w:hAnsi="Arial" w:cs="Arial"/>
        </w:rPr>
      </w:pPr>
      <w:r w:rsidRPr="002C75BA">
        <w:rPr>
          <w:rFonts w:ascii="Arial" w:eastAsia="Calibri" w:hAnsi="Arial" w:cs="Arial"/>
        </w:rPr>
        <w:t xml:space="preserve">Les outils avec lesquels le PPM </w:t>
      </w:r>
      <w:r w:rsidR="00B72EA6">
        <w:rPr>
          <w:rFonts w:ascii="Arial" w:eastAsia="Calibri" w:hAnsi="Arial" w:cs="Arial"/>
        </w:rPr>
        <w:t>s’interface</w:t>
      </w:r>
      <w:r w:rsidR="00A268E4">
        <w:rPr>
          <w:rFonts w:ascii="Arial" w:eastAsia="Calibri" w:hAnsi="Arial" w:cs="Arial"/>
        </w:rPr>
        <w:t xml:space="preserve"> </w:t>
      </w:r>
      <w:r w:rsidRPr="002C75BA">
        <w:rPr>
          <w:rFonts w:ascii="Arial" w:eastAsia="Calibri" w:hAnsi="Arial" w:cs="Arial"/>
        </w:rPr>
        <w:t>sont susceptibles d’évoluer au cours du temps.</w:t>
      </w:r>
    </w:p>
    <w:p w14:paraId="37495A34" w14:textId="5D2FB2C1" w:rsidR="002C75BA" w:rsidRDefault="002C75BA" w:rsidP="002C75BA">
      <w:pPr>
        <w:spacing w:after="0"/>
        <w:rPr>
          <w:rFonts w:ascii="Arial" w:eastAsia="Calibri" w:hAnsi="Arial" w:cs="Arial"/>
        </w:rPr>
      </w:pPr>
      <w:r w:rsidRPr="002C75BA">
        <w:rPr>
          <w:rFonts w:ascii="Arial" w:eastAsia="Calibri" w:hAnsi="Arial" w:cs="Arial"/>
        </w:rPr>
        <w:t xml:space="preserve">Le titulaire </w:t>
      </w:r>
      <w:r w:rsidR="00B72EA6">
        <w:rPr>
          <w:rFonts w:ascii="Arial" w:eastAsia="Calibri" w:hAnsi="Arial" w:cs="Arial"/>
        </w:rPr>
        <w:t>doit</w:t>
      </w:r>
      <w:r w:rsidRPr="002C75BA">
        <w:rPr>
          <w:rFonts w:ascii="Arial" w:eastAsia="Calibri" w:hAnsi="Arial" w:cs="Arial"/>
        </w:rPr>
        <w:t xml:space="preserve">, au moment de l’intégration, répondre aux besoins exprimés et s’adapter aux outils en place, de manière à garantir la cohérence et l’alignement du PPM avec l’écosystème applicatif de </w:t>
      </w:r>
      <w:r w:rsidR="00B72EA6">
        <w:rPr>
          <w:rFonts w:ascii="Arial" w:eastAsia="Calibri" w:hAnsi="Arial" w:cs="Arial"/>
        </w:rPr>
        <w:t>l’AP-HP</w:t>
      </w:r>
      <w:r w:rsidRPr="002C75BA">
        <w:rPr>
          <w:rFonts w:ascii="Arial" w:eastAsia="Calibri" w:hAnsi="Arial" w:cs="Arial"/>
        </w:rPr>
        <w:t xml:space="preserve"> et l’urbanisation du système d’information.</w:t>
      </w:r>
    </w:p>
    <w:p w14:paraId="027E3A57" w14:textId="3BB38718" w:rsidR="7EE32DE0" w:rsidRDefault="7EE32DE0" w:rsidP="7EE32DE0">
      <w:pPr>
        <w:spacing w:after="0"/>
        <w:rPr>
          <w:rFonts w:ascii="Arial" w:eastAsia="Calibri" w:hAnsi="Arial" w:cs="Arial"/>
        </w:rPr>
      </w:pPr>
    </w:p>
    <w:p w14:paraId="5ED3D08C" w14:textId="4F557A35" w:rsidR="46C25E20" w:rsidRDefault="00261446" w:rsidP="00CD3FC1">
      <w:pPr>
        <w:pStyle w:val="Titre3"/>
      </w:pPr>
      <w:bookmarkStart w:id="192" w:name="_Toc219364060"/>
      <w:r>
        <w:t>I</w:t>
      </w:r>
      <w:r w:rsidR="46C25E20">
        <w:t>nterface avec OCTAUPUS</w:t>
      </w:r>
      <w:bookmarkEnd w:id="192"/>
    </w:p>
    <w:p w14:paraId="6B0AB7F2" w14:textId="28A31464" w:rsidR="005C3552" w:rsidRPr="005C3552" w:rsidRDefault="0033642B" w:rsidP="00261446">
      <w:pPr>
        <w:spacing w:after="0"/>
        <w:rPr>
          <w:rFonts w:ascii="Arial" w:eastAsia="Calibri" w:hAnsi="Arial" w:cs="Arial"/>
        </w:rPr>
      </w:pPr>
      <w:r w:rsidRPr="7EE32DE0">
        <w:rPr>
          <w:rFonts w:ascii="Arial" w:eastAsia="Calibri" w:hAnsi="Arial" w:cs="Arial"/>
        </w:rPr>
        <w:t>L’outil PPM</w:t>
      </w:r>
      <w:r w:rsidR="00261446">
        <w:rPr>
          <w:rFonts w:ascii="Arial" w:eastAsia="Calibri" w:hAnsi="Arial" w:cs="Arial"/>
        </w:rPr>
        <w:t xml:space="preserve"> </w:t>
      </w:r>
      <w:r w:rsidRPr="7EE32DE0">
        <w:rPr>
          <w:rFonts w:ascii="Arial" w:eastAsia="Calibri" w:hAnsi="Arial" w:cs="Arial"/>
        </w:rPr>
        <w:t>propose deu</w:t>
      </w:r>
      <w:r w:rsidR="00F05F3A">
        <w:rPr>
          <w:rFonts w:ascii="Arial" w:eastAsia="Calibri" w:hAnsi="Arial" w:cs="Arial"/>
        </w:rPr>
        <w:t>x</w:t>
      </w:r>
      <w:r w:rsidRPr="7EE32DE0">
        <w:rPr>
          <w:rFonts w:ascii="Arial" w:eastAsia="Calibri" w:hAnsi="Arial" w:cs="Arial"/>
        </w:rPr>
        <w:t xml:space="preserve"> modes d’authentification dont l’authentification unique (SSO)</w:t>
      </w:r>
      <w:r w:rsidR="00713A16" w:rsidRPr="7EE32DE0">
        <w:rPr>
          <w:rFonts w:ascii="Arial" w:eastAsia="Calibri" w:hAnsi="Arial" w:cs="Arial"/>
        </w:rPr>
        <w:t xml:space="preserve"> </w:t>
      </w:r>
      <w:r w:rsidR="00AF1541" w:rsidRPr="7EE32DE0">
        <w:rPr>
          <w:rFonts w:ascii="Arial" w:eastAsia="Calibri" w:hAnsi="Arial" w:cs="Arial"/>
        </w:rPr>
        <w:t xml:space="preserve">via </w:t>
      </w:r>
      <w:r w:rsidR="05BD658A" w:rsidRPr="7EE32DE0">
        <w:rPr>
          <w:rFonts w:ascii="Arial" w:eastAsia="Calibri" w:hAnsi="Arial" w:cs="Arial"/>
        </w:rPr>
        <w:t>une interface</w:t>
      </w:r>
      <w:r w:rsidR="00AF1541" w:rsidRPr="7EE32DE0">
        <w:rPr>
          <w:rFonts w:ascii="Arial" w:eastAsia="Calibri" w:hAnsi="Arial" w:cs="Arial"/>
        </w:rPr>
        <w:t xml:space="preserve"> entrante </w:t>
      </w:r>
      <w:r w:rsidR="00AF1541" w:rsidRPr="00261446">
        <w:rPr>
          <w:rFonts w:ascii="Arial" w:eastAsia="Calibri" w:hAnsi="Arial" w:cs="Arial"/>
        </w:rPr>
        <w:t>compatible avec les standards SAML 2.0 ou OpenID Connect</w:t>
      </w:r>
      <w:r w:rsidR="00AF1541" w:rsidRPr="7EE32DE0">
        <w:rPr>
          <w:rFonts w:ascii="Arial" w:eastAsia="Calibri" w:hAnsi="Arial" w:cs="Arial"/>
        </w:rPr>
        <w:t xml:space="preserve"> </w:t>
      </w:r>
      <w:r w:rsidR="05BD658A" w:rsidRPr="7EE32DE0">
        <w:rPr>
          <w:rFonts w:ascii="Arial" w:eastAsia="Calibri" w:hAnsi="Arial" w:cs="Arial"/>
        </w:rPr>
        <w:t>avec le système de gestion des identités OCTAUPUS</w:t>
      </w:r>
      <w:r w:rsidR="0083052B" w:rsidRPr="7EE32DE0">
        <w:rPr>
          <w:rFonts w:ascii="Arial" w:eastAsia="Calibri" w:hAnsi="Arial" w:cs="Arial"/>
        </w:rPr>
        <w:t xml:space="preserve"> </w:t>
      </w:r>
      <w:r w:rsidR="05BD658A" w:rsidRPr="7EE32DE0">
        <w:rPr>
          <w:rFonts w:ascii="Arial" w:eastAsia="Calibri" w:hAnsi="Arial" w:cs="Arial"/>
        </w:rPr>
        <w:t>garantissant une authentification fluide et sécurisée sans ressaisie des identifiants.</w:t>
      </w:r>
    </w:p>
    <w:p w14:paraId="77D4AE77" w14:textId="7C153A79" w:rsidR="00802F7F" w:rsidRPr="00BF08D9" w:rsidRDefault="00DD10BD" w:rsidP="1E8E6760">
      <w:pPr>
        <w:spacing w:before="240" w:after="0"/>
        <w:rPr>
          <w:rFonts w:ascii="Arial" w:eastAsia="Calibri" w:hAnsi="Arial" w:cs="Arial"/>
        </w:rPr>
      </w:pPr>
      <w:r w:rsidRPr="7EE32DE0">
        <w:rPr>
          <w:rFonts w:ascii="Arial" w:hAnsi="Arial" w:cs="Arial"/>
        </w:rPr>
        <w:t>Aussi, les informations relatives aux utilisateurs et à leur rattachement organisationnel doivent être automatiquement renseignées via un flux d’intégration avec Octaupus, permettant la création d’un compte utilisateur disposant d’un identifiant AP-HP.</w:t>
      </w:r>
    </w:p>
    <w:p w14:paraId="30F53EEF" w14:textId="2DC94402" w:rsidR="00F910F0" w:rsidRPr="00BF08D9" w:rsidRDefault="00F910F0" w:rsidP="1E8E6760">
      <w:pPr>
        <w:spacing w:before="240" w:after="0"/>
        <w:rPr>
          <w:rFonts w:ascii="Arial" w:eastAsia="Calibri" w:hAnsi="Arial" w:cs="Arial"/>
        </w:rPr>
      </w:pPr>
    </w:p>
    <w:tbl>
      <w:tblPr>
        <w:tblW w:w="0" w:type="auto"/>
        <w:tblInd w:w="660" w:type="dxa"/>
        <w:tblLayout w:type="fixed"/>
        <w:tblLook w:val="04A0" w:firstRow="1" w:lastRow="0" w:firstColumn="1" w:lastColumn="0" w:noHBand="0" w:noVBand="1"/>
      </w:tblPr>
      <w:tblGrid>
        <w:gridCol w:w="2276"/>
        <w:gridCol w:w="7406"/>
      </w:tblGrid>
      <w:tr w:rsidR="5EA22CAA" w:rsidRPr="00BF08D9" w14:paraId="3FB30367" w14:textId="77777777" w:rsidTr="00196D2C">
        <w:trPr>
          <w:trHeight w:val="2475"/>
        </w:trPr>
        <w:tc>
          <w:tcPr>
            <w:tcW w:w="2276" w:type="dxa"/>
            <w:tcMar>
              <w:top w:w="15" w:type="dxa"/>
              <w:left w:w="15" w:type="dxa"/>
              <w:bottom w:w="15" w:type="dxa"/>
              <w:right w:w="15" w:type="dxa"/>
            </w:tcMar>
            <w:vAlign w:val="center"/>
          </w:tcPr>
          <w:p w14:paraId="59BF031E" w14:textId="6803E383" w:rsidR="5EA22CAA" w:rsidRPr="00BF08D9" w:rsidRDefault="41BB5CC6" w:rsidP="1E8E6760">
            <w:pPr>
              <w:spacing w:after="0" w:line="257" w:lineRule="auto"/>
              <w:jc w:val="left"/>
              <w:rPr>
                <w:rFonts w:ascii="Arial" w:eastAsia="Calibri" w:hAnsi="Arial" w:cs="Arial"/>
                <w:b/>
                <w:bCs/>
              </w:rPr>
            </w:pPr>
            <w:r w:rsidRPr="1E8E6760">
              <w:rPr>
                <w:rFonts w:ascii="Arial" w:eastAsia="Calibri" w:hAnsi="Arial" w:cs="Arial"/>
                <w:b/>
                <w:bCs/>
              </w:rPr>
              <w:t>Données échangées</w:t>
            </w:r>
          </w:p>
        </w:tc>
        <w:tc>
          <w:tcPr>
            <w:tcW w:w="7406" w:type="dxa"/>
            <w:tcMar>
              <w:top w:w="15" w:type="dxa"/>
              <w:left w:w="15" w:type="dxa"/>
              <w:bottom w:w="15" w:type="dxa"/>
              <w:right w:w="15" w:type="dxa"/>
            </w:tcMar>
            <w:vAlign w:val="center"/>
          </w:tcPr>
          <w:p w14:paraId="1A12F1EF" w14:textId="0FB6B0C0" w:rsidR="00C54BBE" w:rsidRPr="00C54BBE" w:rsidRDefault="00C54BBE" w:rsidP="00C54BBE">
            <w:pPr>
              <w:spacing w:after="0" w:line="257" w:lineRule="auto"/>
              <w:jc w:val="left"/>
              <w:rPr>
                <w:rFonts w:ascii="Arial" w:eastAsia="Calibri" w:hAnsi="Arial" w:cs="Arial"/>
              </w:rPr>
            </w:pPr>
            <w:r w:rsidRPr="00C54BBE">
              <w:rPr>
                <w:rFonts w:ascii="Arial" w:eastAsia="Calibri" w:hAnsi="Arial" w:cs="Arial"/>
              </w:rPr>
              <w:t>1) Données d’identification : matricule/compte 7m, civilité, nom patronymique, prénom</w:t>
            </w:r>
          </w:p>
          <w:p w14:paraId="63D82873" w14:textId="5CFD7627" w:rsidR="00C54BBE" w:rsidRPr="00C54BBE" w:rsidRDefault="00C54BBE" w:rsidP="00C54BBE">
            <w:pPr>
              <w:spacing w:after="0" w:line="257" w:lineRule="auto"/>
              <w:jc w:val="left"/>
              <w:rPr>
                <w:rFonts w:ascii="Arial" w:eastAsia="Calibri" w:hAnsi="Arial" w:cs="Arial"/>
              </w:rPr>
            </w:pPr>
            <w:r w:rsidRPr="00C54BBE">
              <w:rPr>
                <w:rFonts w:ascii="Arial" w:eastAsia="Calibri" w:hAnsi="Arial" w:cs="Arial"/>
              </w:rPr>
              <w:t>2) Coordonnées : courriel professionnel, unité de gestion (UG), unité fonctionnelle (UF), pôle, groupement hospitalier (GHU), pourcentage et type d’affectation, établissements d’affectation, service</w:t>
            </w:r>
          </w:p>
          <w:p w14:paraId="0DBB7A89" w14:textId="4B87C0BD" w:rsidR="5EA22CAA" w:rsidRPr="00BF08D9" w:rsidRDefault="00C54BBE" w:rsidP="00C54BBE">
            <w:pPr>
              <w:spacing w:after="0" w:line="257" w:lineRule="auto"/>
              <w:jc w:val="left"/>
            </w:pPr>
            <w:r w:rsidRPr="00C54BBE">
              <w:rPr>
                <w:rFonts w:ascii="Arial" w:eastAsia="Calibri" w:hAnsi="Arial" w:cs="Arial"/>
              </w:rPr>
              <w:t>3) Vie professionnelle : qualification, métier et spécialité, date entrée / renouvellement / départ de l’AP-HP, nature (salarié prestataire/etc</w:t>
            </w:r>
            <w:r w:rsidR="70D11B35" w:rsidRPr="06D27594">
              <w:rPr>
                <w:rFonts w:ascii="Arial" w:eastAsia="Calibri" w:hAnsi="Arial" w:cs="Arial"/>
              </w:rPr>
              <w:t>.).</w:t>
            </w:r>
          </w:p>
        </w:tc>
      </w:tr>
      <w:tr w:rsidR="5EA22CAA" w:rsidRPr="00BF08D9" w14:paraId="1B611785" w14:textId="77777777" w:rsidTr="1E8E6760">
        <w:trPr>
          <w:trHeight w:val="300"/>
        </w:trPr>
        <w:tc>
          <w:tcPr>
            <w:tcW w:w="2276" w:type="dxa"/>
            <w:tcMar>
              <w:top w:w="15" w:type="dxa"/>
              <w:left w:w="15" w:type="dxa"/>
              <w:bottom w:w="15" w:type="dxa"/>
              <w:right w:w="15" w:type="dxa"/>
            </w:tcMar>
            <w:vAlign w:val="center"/>
          </w:tcPr>
          <w:p w14:paraId="48F12D8D" w14:textId="3B655973" w:rsidR="5EA22CAA" w:rsidRPr="00BF08D9" w:rsidRDefault="41BB5CC6" w:rsidP="1E8E6760">
            <w:pPr>
              <w:spacing w:after="0" w:line="257" w:lineRule="auto"/>
              <w:jc w:val="left"/>
              <w:rPr>
                <w:rFonts w:ascii="Arial" w:eastAsia="Calibri" w:hAnsi="Arial" w:cs="Arial"/>
                <w:b/>
                <w:bCs/>
              </w:rPr>
            </w:pPr>
            <w:r w:rsidRPr="1E8E6760">
              <w:rPr>
                <w:rFonts w:ascii="Arial" w:eastAsia="Calibri" w:hAnsi="Arial" w:cs="Arial"/>
                <w:b/>
                <w:bCs/>
              </w:rPr>
              <w:t>Format d’échange</w:t>
            </w:r>
          </w:p>
        </w:tc>
        <w:tc>
          <w:tcPr>
            <w:tcW w:w="7406" w:type="dxa"/>
            <w:tcMar>
              <w:top w:w="15" w:type="dxa"/>
              <w:left w:w="15" w:type="dxa"/>
              <w:bottom w:w="15" w:type="dxa"/>
              <w:right w:w="15" w:type="dxa"/>
            </w:tcMar>
            <w:vAlign w:val="center"/>
          </w:tcPr>
          <w:p w14:paraId="1DFFCB8E" w14:textId="07818B5A" w:rsidR="5EA22CAA" w:rsidRPr="00BF08D9" w:rsidRDefault="41BB5CC6" w:rsidP="1E8E6760">
            <w:pPr>
              <w:spacing w:after="0" w:line="257" w:lineRule="auto"/>
              <w:jc w:val="left"/>
              <w:rPr>
                <w:rFonts w:ascii="Arial" w:eastAsia="Calibri" w:hAnsi="Arial" w:cs="Arial"/>
              </w:rPr>
            </w:pPr>
            <w:r w:rsidRPr="1E8E6760">
              <w:rPr>
                <w:rFonts w:ascii="Arial" w:eastAsia="Calibri" w:hAnsi="Arial" w:cs="Arial"/>
              </w:rPr>
              <w:t>Fichier XML (format plat)</w:t>
            </w:r>
          </w:p>
        </w:tc>
      </w:tr>
      <w:tr w:rsidR="5EA22CAA" w:rsidRPr="00BF08D9" w14:paraId="218F3F0B" w14:textId="77777777" w:rsidTr="1E8E6760">
        <w:trPr>
          <w:trHeight w:val="300"/>
        </w:trPr>
        <w:tc>
          <w:tcPr>
            <w:tcW w:w="2276" w:type="dxa"/>
            <w:tcMar>
              <w:top w:w="15" w:type="dxa"/>
              <w:left w:w="15" w:type="dxa"/>
              <w:bottom w:w="15" w:type="dxa"/>
              <w:right w:w="15" w:type="dxa"/>
            </w:tcMar>
            <w:vAlign w:val="center"/>
          </w:tcPr>
          <w:p w14:paraId="468526B3" w14:textId="466481A8" w:rsidR="5EA22CAA" w:rsidRPr="00BF08D9" w:rsidRDefault="41BB5CC6" w:rsidP="1E8E6760">
            <w:pPr>
              <w:spacing w:after="0" w:line="257" w:lineRule="auto"/>
              <w:jc w:val="left"/>
              <w:rPr>
                <w:rFonts w:ascii="Arial" w:eastAsia="Calibri" w:hAnsi="Arial" w:cs="Arial"/>
                <w:b/>
                <w:bCs/>
              </w:rPr>
            </w:pPr>
            <w:r w:rsidRPr="1E8E6760">
              <w:rPr>
                <w:rFonts w:ascii="Arial" w:eastAsia="Calibri" w:hAnsi="Arial" w:cs="Arial"/>
                <w:b/>
                <w:bCs/>
              </w:rPr>
              <w:t>Type de flux</w:t>
            </w:r>
          </w:p>
        </w:tc>
        <w:tc>
          <w:tcPr>
            <w:tcW w:w="7406" w:type="dxa"/>
            <w:tcMar>
              <w:top w:w="15" w:type="dxa"/>
              <w:left w:w="15" w:type="dxa"/>
              <w:bottom w:w="15" w:type="dxa"/>
              <w:right w:w="15" w:type="dxa"/>
            </w:tcMar>
            <w:vAlign w:val="center"/>
          </w:tcPr>
          <w:p w14:paraId="2E037833" w14:textId="275DD681" w:rsidR="5EA22CAA" w:rsidRPr="00BF08D9" w:rsidRDefault="41BB5CC6" w:rsidP="1E8E6760">
            <w:pPr>
              <w:spacing w:after="0" w:line="257" w:lineRule="auto"/>
              <w:jc w:val="left"/>
              <w:rPr>
                <w:rFonts w:ascii="Arial" w:eastAsia="Calibri" w:hAnsi="Arial" w:cs="Arial"/>
              </w:rPr>
            </w:pPr>
            <w:r w:rsidRPr="1E8E6760">
              <w:rPr>
                <w:rFonts w:ascii="Arial" w:eastAsia="Calibri" w:hAnsi="Arial" w:cs="Arial"/>
              </w:rPr>
              <w:t>Entrant</w:t>
            </w:r>
          </w:p>
        </w:tc>
      </w:tr>
    </w:tbl>
    <w:p w14:paraId="77257ADB" w14:textId="531CF7A6" w:rsidR="5EA22CAA" w:rsidRPr="00BF08D9" w:rsidRDefault="5EA22CAA" w:rsidP="00F867FB">
      <w:pPr>
        <w:spacing w:after="0"/>
        <w:rPr>
          <w:rFonts w:ascii="Arial" w:hAnsi="Arial" w:cs="Arial"/>
        </w:rPr>
      </w:pPr>
    </w:p>
    <w:p w14:paraId="22F57184" w14:textId="2C0054D4" w:rsidR="53290969" w:rsidRPr="002652FD" w:rsidRDefault="002652FD" w:rsidP="7EE32DE0">
      <w:pPr>
        <w:spacing w:before="240" w:after="0"/>
        <w:rPr>
          <w:rFonts w:ascii="Arial" w:eastAsia="Calibri" w:hAnsi="Arial" w:cs="Arial"/>
        </w:rPr>
      </w:pPr>
      <w:r w:rsidRPr="7EE32DE0">
        <w:rPr>
          <w:rFonts w:ascii="Arial" w:eastAsia="Calibri" w:hAnsi="Arial" w:cs="Arial"/>
        </w:rPr>
        <w:t>Par ailleurs, l’outil doit offrir une fonctionnalité d’administration dédiée permettant la validation manuelle des évolutions structurelles. En cas de départ d’un agent, celui-ci doit être désactivé dans l’outil PPM (sans suppression), afin d’assurer la continuité et la traçabilité des données liées aux projets.</w:t>
      </w:r>
    </w:p>
    <w:p w14:paraId="629A9194" w14:textId="77777777" w:rsidR="009A60B8" w:rsidRDefault="009A60B8" w:rsidP="009A60B8">
      <w:pPr>
        <w:spacing w:after="0"/>
        <w:rPr>
          <w:rFonts w:ascii="Arial" w:eastAsia="Calibri" w:hAnsi="Arial" w:cs="Arial"/>
        </w:rPr>
      </w:pPr>
    </w:p>
    <w:p w14:paraId="75A167DA" w14:textId="77777777" w:rsidR="00023B0B" w:rsidRDefault="00023B0B" w:rsidP="00023B0B">
      <w:pPr>
        <w:spacing w:after="0"/>
        <w:rPr>
          <w:rFonts w:ascii="Arial" w:eastAsia="Calibri" w:hAnsi="Arial" w:cs="Arial"/>
        </w:rPr>
      </w:pPr>
      <w:r w:rsidRPr="7EE32DE0">
        <w:rPr>
          <w:rFonts w:ascii="Arial" w:eastAsia="Calibri" w:hAnsi="Arial" w:cs="Arial"/>
        </w:rPr>
        <w:t>Voici une description de certaines interfaces actuellement disponibles et utilisées dans plusieurs applications, tout en respectant l'écosystème de l'AP-HP.</w:t>
      </w:r>
    </w:p>
    <w:p w14:paraId="2E46592D" w14:textId="2B342100" w:rsidR="7EE32DE0" w:rsidRDefault="7EE32DE0" w:rsidP="7EE32DE0">
      <w:pPr>
        <w:spacing w:after="0"/>
        <w:rPr>
          <w:rFonts w:ascii="Arial" w:eastAsia="Calibri" w:hAnsi="Arial" w:cs="Arial"/>
        </w:rPr>
      </w:pPr>
    </w:p>
    <w:p w14:paraId="1F2C4B62" w14:textId="18E357B4" w:rsidR="53B94EC0" w:rsidRPr="00F05F3A" w:rsidRDefault="05F91813" w:rsidP="00CD3FC1">
      <w:pPr>
        <w:pStyle w:val="Titre3"/>
      </w:pPr>
      <w:bookmarkStart w:id="193" w:name="_Ref212210005"/>
      <w:bookmarkStart w:id="194" w:name="_Ref212210012"/>
      <w:bookmarkStart w:id="195" w:name="_Toc219364061"/>
      <w:r w:rsidRPr="00F05F3A">
        <w:t>Interface avec le référentiel des structures – SIRIUS</w:t>
      </w:r>
      <w:bookmarkEnd w:id="193"/>
      <w:bookmarkEnd w:id="194"/>
      <w:bookmarkEnd w:id="195"/>
    </w:p>
    <w:p w14:paraId="4EB54A9D" w14:textId="7B14D423" w:rsidR="51E938C4" w:rsidRPr="00654F90" w:rsidRDefault="00F910F0" w:rsidP="00261446">
      <w:pPr>
        <w:spacing w:after="0"/>
        <w:rPr>
          <w:rFonts w:ascii="Arial" w:eastAsia="Calibri" w:hAnsi="Arial" w:cs="Arial"/>
        </w:rPr>
      </w:pPr>
      <w:r w:rsidRPr="7EE32DE0">
        <w:rPr>
          <w:rFonts w:ascii="Arial" w:eastAsia="Calibri" w:hAnsi="Arial" w:cs="Arial"/>
        </w:rPr>
        <w:t>Le référentiel organisationnel SIRIUS propose une interface permettant de synchroniser les données de structure. </w:t>
      </w:r>
    </w:p>
    <w:p w14:paraId="52C11EA3" w14:textId="5BEAB31A" w:rsidR="51E938C4" w:rsidRPr="00BF08D9" w:rsidRDefault="4969C82B" w:rsidP="1E8E6760">
      <w:pPr>
        <w:spacing w:before="240" w:after="0"/>
        <w:rPr>
          <w:rFonts w:ascii="Arial" w:eastAsia="Calibri" w:hAnsi="Arial" w:cs="Arial"/>
        </w:rPr>
      </w:pPr>
      <w:r w:rsidRPr="1E8E6760">
        <w:rPr>
          <w:rFonts w:ascii="Arial" w:eastAsia="Calibri" w:hAnsi="Arial" w:cs="Arial"/>
        </w:rPr>
        <w:t xml:space="preserve"> </w:t>
      </w:r>
    </w:p>
    <w:tbl>
      <w:tblPr>
        <w:tblW w:w="9552" w:type="dxa"/>
        <w:tblInd w:w="660" w:type="dxa"/>
        <w:tblLayout w:type="fixed"/>
        <w:tblLook w:val="04A0" w:firstRow="1" w:lastRow="0" w:firstColumn="1" w:lastColumn="0" w:noHBand="0" w:noVBand="1"/>
      </w:tblPr>
      <w:tblGrid>
        <w:gridCol w:w="1846"/>
        <w:gridCol w:w="7706"/>
      </w:tblGrid>
      <w:tr w:rsidR="5EA22CAA" w:rsidRPr="00BF08D9" w14:paraId="6D8C7B90" w14:textId="77777777" w:rsidTr="7EE32DE0">
        <w:trPr>
          <w:trHeight w:val="300"/>
        </w:trPr>
        <w:tc>
          <w:tcPr>
            <w:tcW w:w="1846" w:type="dxa"/>
            <w:tcMar>
              <w:top w:w="15" w:type="dxa"/>
              <w:left w:w="15" w:type="dxa"/>
              <w:bottom w:w="15" w:type="dxa"/>
              <w:right w:w="15" w:type="dxa"/>
            </w:tcMar>
            <w:vAlign w:val="center"/>
          </w:tcPr>
          <w:p w14:paraId="0A17B843" w14:textId="01B167B8" w:rsidR="5EA22CAA" w:rsidRPr="00BF08D9" w:rsidRDefault="00B647BB" w:rsidP="1E8E6760">
            <w:pPr>
              <w:spacing w:after="0" w:line="257" w:lineRule="auto"/>
              <w:jc w:val="left"/>
              <w:rPr>
                <w:rFonts w:ascii="Arial" w:eastAsia="Calibri" w:hAnsi="Arial" w:cs="Arial"/>
                <w:b/>
                <w:bCs/>
              </w:rPr>
            </w:pPr>
            <w:r w:rsidRPr="7EE32DE0">
              <w:rPr>
                <w:rFonts w:ascii="Arial" w:eastAsia="Calibri" w:hAnsi="Arial" w:cs="Arial"/>
                <w:b/>
                <w:bCs/>
              </w:rPr>
              <w:t>Exemple de d</w:t>
            </w:r>
            <w:r w:rsidR="7489EFDB" w:rsidRPr="7EE32DE0">
              <w:rPr>
                <w:rFonts w:ascii="Arial" w:eastAsia="Calibri" w:hAnsi="Arial" w:cs="Arial"/>
                <w:b/>
                <w:bCs/>
              </w:rPr>
              <w:t>onnées échangées</w:t>
            </w:r>
          </w:p>
        </w:tc>
        <w:tc>
          <w:tcPr>
            <w:tcW w:w="7706" w:type="dxa"/>
            <w:tcMar>
              <w:top w:w="15" w:type="dxa"/>
              <w:left w:w="15" w:type="dxa"/>
              <w:bottom w:w="15" w:type="dxa"/>
              <w:right w:w="15" w:type="dxa"/>
            </w:tcMar>
            <w:vAlign w:val="center"/>
          </w:tcPr>
          <w:p w14:paraId="0E8568CA" w14:textId="058784F1" w:rsidR="00A65296" w:rsidRPr="00BF08D9" w:rsidRDefault="7489EFDB" w:rsidP="1E8E6760">
            <w:pPr>
              <w:spacing w:after="0" w:line="257" w:lineRule="auto"/>
              <w:jc w:val="left"/>
              <w:rPr>
                <w:rFonts w:ascii="Arial" w:eastAsia="Calibri" w:hAnsi="Arial" w:cs="Arial"/>
              </w:rPr>
            </w:pPr>
            <w:r w:rsidRPr="7EE32DE0">
              <w:rPr>
                <w:rFonts w:ascii="Arial" w:eastAsia="Calibri" w:hAnsi="Arial" w:cs="Arial"/>
              </w:rPr>
              <w:t xml:space="preserve">- Structures organisationnelles </w:t>
            </w:r>
            <w:r w:rsidR="00F910F0" w:rsidRPr="7EE32DE0">
              <w:rPr>
                <w:rFonts w:ascii="Arial" w:eastAsia="Calibri" w:hAnsi="Arial" w:cs="Arial"/>
              </w:rPr>
              <w:t>exemple</w:t>
            </w:r>
            <w:r w:rsidRPr="7EE32DE0">
              <w:rPr>
                <w:rFonts w:ascii="Arial" w:eastAsia="Calibri" w:hAnsi="Arial" w:cs="Arial"/>
              </w:rPr>
              <w:t xml:space="preserve"> Pôles, UF (Unités Fonctionnelles), UG (Unités de Gestion)</w:t>
            </w:r>
          </w:p>
        </w:tc>
      </w:tr>
      <w:tr w:rsidR="5EA22CAA" w:rsidRPr="00BF08D9" w14:paraId="3BB5B51C" w14:textId="77777777" w:rsidTr="7EE32DE0">
        <w:trPr>
          <w:trHeight w:val="300"/>
        </w:trPr>
        <w:tc>
          <w:tcPr>
            <w:tcW w:w="1846" w:type="dxa"/>
            <w:tcMar>
              <w:top w:w="15" w:type="dxa"/>
              <w:left w:w="15" w:type="dxa"/>
              <w:bottom w:w="15" w:type="dxa"/>
              <w:right w:w="15" w:type="dxa"/>
            </w:tcMar>
            <w:vAlign w:val="center"/>
          </w:tcPr>
          <w:p w14:paraId="0BC87D2A" w14:textId="35B37E35" w:rsidR="5EA22CAA" w:rsidRPr="00BF08D9" w:rsidRDefault="41BB5CC6" w:rsidP="1E8E6760">
            <w:pPr>
              <w:spacing w:after="0" w:line="257" w:lineRule="auto"/>
              <w:jc w:val="left"/>
              <w:rPr>
                <w:rFonts w:ascii="Arial" w:eastAsia="Calibri" w:hAnsi="Arial" w:cs="Arial"/>
                <w:b/>
                <w:bCs/>
              </w:rPr>
            </w:pPr>
            <w:r w:rsidRPr="1E8E6760">
              <w:rPr>
                <w:rFonts w:ascii="Arial" w:eastAsia="Calibri" w:hAnsi="Arial" w:cs="Arial"/>
                <w:b/>
                <w:bCs/>
              </w:rPr>
              <w:t>Formats d’échange</w:t>
            </w:r>
          </w:p>
        </w:tc>
        <w:tc>
          <w:tcPr>
            <w:tcW w:w="7706" w:type="dxa"/>
            <w:tcMar>
              <w:top w:w="15" w:type="dxa"/>
              <w:left w:w="15" w:type="dxa"/>
              <w:bottom w:w="15" w:type="dxa"/>
              <w:right w:w="15" w:type="dxa"/>
            </w:tcMar>
            <w:vAlign w:val="center"/>
          </w:tcPr>
          <w:p w14:paraId="26D75110" w14:textId="350A6C74" w:rsidR="5EA22CAA" w:rsidRPr="00BF08D9" w:rsidRDefault="41BB5CC6" w:rsidP="1E8E6760">
            <w:pPr>
              <w:spacing w:after="0" w:line="257" w:lineRule="auto"/>
              <w:jc w:val="left"/>
              <w:rPr>
                <w:rFonts w:ascii="Arial" w:eastAsia="Calibri" w:hAnsi="Arial" w:cs="Arial"/>
              </w:rPr>
            </w:pPr>
            <w:r w:rsidRPr="1E8E6760">
              <w:rPr>
                <w:rFonts w:ascii="Arial" w:eastAsia="Calibri" w:hAnsi="Arial" w:cs="Arial"/>
              </w:rPr>
              <w:t>- Excel (complet)</w:t>
            </w:r>
            <w:r w:rsidR="5EA22CAA">
              <w:br/>
            </w:r>
            <w:r w:rsidRPr="1E8E6760">
              <w:rPr>
                <w:rFonts w:ascii="Arial" w:eastAsia="Calibri" w:hAnsi="Arial" w:cs="Arial"/>
              </w:rPr>
              <w:t xml:space="preserve"> - XML (complet recommandé)</w:t>
            </w:r>
            <w:r w:rsidR="5EA22CAA">
              <w:br/>
            </w:r>
            <w:r w:rsidRPr="1E8E6760">
              <w:rPr>
                <w:rFonts w:ascii="Arial" w:eastAsia="Calibri" w:hAnsi="Arial" w:cs="Arial"/>
              </w:rPr>
              <w:t xml:space="preserve"> - CSV</w:t>
            </w:r>
            <w:r w:rsidR="5EA22CAA">
              <w:br/>
            </w:r>
            <w:r w:rsidRPr="1E8E6760">
              <w:rPr>
                <w:rFonts w:ascii="Arial" w:eastAsia="Calibri" w:hAnsi="Arial" w:cs="Arial"/>
              </w:rPr>
              <w:t xml:space="preserve"> - HL7/MFN (partiel, ORBIS)</w:t>
            </w:r>
            <w:r w:rsidR="5EA22CAA">
              <w:br/>
            </w:r>
            <w:r w:rsidRPr="1E8E6760">
              <w:rPr>
                <w:rFonts w:ascii="Arial" w:eastAsia="Calibri" w:hAnsi="Arial" w:cs="Arial"/>
              </w:rPr>
              <w:t xml:space="preserve"> - Interface EOOS</w:t>
            </w:r>
          </w:p>
        </w:tc>
      </w:tr>
    </w:tbl>
    <w:p w14:paraId="78A96ED6" w14:textId="77777777" w:rsidR="00F05F3A" w:rsidRPr="00E8479F" w:rsidRDefault="00F05F3A" w:rsidP="00E8479F"/>
    <w:p w14:paraId="6FD7AFBF" w14:textId="4C47C6FB" w:rsidR="004B743E" w:rsidRPr="00196D2C" w:rsidRDefault="004B743E" w:rsidP="00CD3FC1">
      <w:pPr>
        <w:pStyle w:val="Titre3"/>
        <w:numPr>
          <w:ilvl w:val="0"/>
          <w:numId w:val="0"/>
        </w:numPr>
        <w:rPr>
          <w:highlight w:val="yellow"/>
        </w:rPr>
      </w:pPr>
      <w:bookmarkStart w:id="196" w:name="_Toc219364062"/>
      <w:r w:rsidRPr="7EE32DE0">
        <w:t xml:space="preserve">L’outil </w:t>
      </w:r>
      <w:r w:rsidRPr="00E43D05">
        <w:t xml:space="preserve">PPM </w:t>
      </w:r>
      <w:r w:rsidR="0095298F" w:rsidRPr="00196D2C">
        <w:t xml:space="preserve">peut </w:t>
      </w:r>
      <w:r w:rsidRPr="00E43D05">
        <w:t xml:space="preserve">s’interfacer avec le référentiel organisationnel SIRIUS afin de synchroniser les données de structure nécessaires à la gestion des projets et à l’affectation des ressources. Dans ce cas, le flux </w:t>
      </w:r>
      <w:r w:rsidR="0095298F" w:rsidRPr="00196D2C">
        <w:t>est</w:t>
      </w:r>
      <w:r w:rsidRPr="00E43D05">
        <w:t xml:space="preserve"> entrant</w:t>
      </w:r>
      <w:r w:rsidRPr="00196D2C">
        <w:t>.</w:t>
      </w:r>
      <w:bookmarkEnd w:id="196"/>
    </w:p>
    <w:p w14:paraId="2A55337D" w14:textId="3851C22F" w:rsidR="00F32F59" w:rsidRPr="00BF08D9" w:rsidRDefault="00F32F59" w:rsidP="00196D2C"/>
    <w:p w14:paraId="77A718FD" w14:textId="4EB5A78A" w:rsidR="00F87238" w:rsidRDefault="67435D5D" w:rsidP="00CD3FC1">
      <w:pPr>
        <w:pStyle w:val="Titre3"/>
      </w:pPr>
      <w:bookmarkStart w:id="197" w:name="_Toc219364063"/>
      <w:r>
        <w:t>Interface HOPEX</w:t>
      </w:r>
      <w:bookmarkEnd w:id="197"/>
    </w:p>
    <w:p w14:paraId="5C9FD3EF" w14:textId="1B0B9504" w:rsidR="00DE7E9E" w:rsidRPr="00BF08D9" w:rsidRDefault="67435D5D" w:rsidP="00F867FB">
      <w:pPr>
        <w:spacing w:after="0"/>
        <w:rPr>
          <w:rFonts w:ascii="Arial" w:eastAsia="Calibri" w:hAnsi="Arial" w:cs="Arial"/>
        </w:rPr>
      </w:pPr>
      <w:r w:rsidRPr="7EE32DE0">
        <w:rPr>
          <w:rFonts w:ascii="Arial" w:hAnsi="Arial" w:cs="Arial"/>
        </w:rPr>
        <w:t>HOPEX</w:t>
      </w:r>
      <w:r w:rsidR="00407FB4" w:rsidRPr="7EE32DE0">
        <w:rPr>
          <w:rFonts w:ascii="Arial" w:hAnsi="Arial" w:cs="Arial"/>
        </w:rPr>
        <w:t xml:space="preserve"> est le référentiel d’urbanisation du système d’information,</w:t>
      </w:r>
      <w:r w:rsidRPr="7EE32DE0">
        <w:rPr>
          <w:rFonts w:ascii="Arial" w:hAnsi="Arial" w:cs="Arial"/>
        </w:rPr>
        <w:t xml:space="preserve"> composante centrale de la solution VISION 360 </w:t>
      </w:r>
      <w:r w:rsidR="00D26558" w:rsidRPr="7EE32DE0">
        <w:rPr>
          <w:rFonts w:ascii="Arial" w:hAnsi="Arial" w:cs="Arial"/>
        </w:rPr>
        <w:t>qui décrit les</w:t>
      </w:r>
      <w:r w:rsidRPr="7EE32DE0">
        <w:rPr>
          <w:rFonts w:ascii="Arial" w:hAnsi="Arial" w:cs="Arial"/>
        </w:rPr>
        <w:t xml:space="preserve"> applications métiers </w:t>
      </w:r>
      <w:r w:rsidR="00D26558" w:rsidRPr="7EE32DE0">
        <w:rPr>
          <w:rFonts w:ascii="Arial" w:hAnsi="Arial" w:cs="Arial"/>
        </w:rPr>
        <w:t>de l’AP-HP.</w:t>
      </w:r>
    </w:p>
    <w:p w14:paraId="35F0A24A" w14:textId="77777777" w:rsidR="00DE7E9E" w:rsidRDefault="00DE7E9E" w:rsidP="7EE32DE0">
      <w:pPr>
        <w:spacing w:after="0"/>
        <w:rPr>
          <w:rFonts w:ascii="Arial" w:eastAsia="Calibri" w:hAnsi="Arial" w:cs="Arial"/>
        </w:rPr>
      </w:pPr>
    </w:p>
    <w:p w14:paraId="5805E64A" w14:textId="15A04CC4" w:rsidR="00F87238" w:rsidRPr="00BF08D9" w:rsidRDefault="00DE7E9E" w:rsidP="7EE32DE0">
      <w:pPr>
        <w:rPr>
          <w:rFonts w:ascii="Arial" w:eastAsia="Calibri" w:hAnsi="Arial" w:cs="Arial"/>
        </w:rPr>
      </w:pPr>
      <w:r w:rsidRPr="7EE32DE0">
        <w:rPr>
          <w:rFonts w:ascii="Arial" w:eastAsia="Calibri" w:hAnsi="Arial" w:cs="Arial"/>
        </w:rPr>
        <w:lastRenderedPageBreak/>
        <w:t xml:space="preserve">L’outil PPM peut </w:t>
      </w:r>
      <w:r w:rsidR="00930A27" w:rsidRPr="7EE32DE0">
        <w:rPr>
          <w:rFonts w:ascii="Arial" w:eastAsia="Calibri" w:hAnsi="Arial" w:cs="Arial"/>
        </w:rPr>
        <w:t>avoir</w:t>
      </w:r>
      <w:r w:rsidRPr="7EE32DE0">
        <w:rPr>
          <w:rFonts w:ascii="Arial" w:eastAsia="Calibri" w:hAnsi="Arial" w:cs="Arial"/>
        </w:rPr>
        <w:t xml:space="preserve"> une interface bidirectionnelle avec le référentiel HOPEX. Cette intégration viserait à garantir la cohérence entre les projets suivis dans le PPM et les applications métiers recensées dans l’urbanisation du système d’information.</w:t>
      </w:r>
    </w:p>
    <w:tbl>
      <w:tblPr>
        <w:tblW w:w="0" w:type="auto"/>
        <w:tblLayout w:type="fixed"/>
        <w:tblLook w:val="06A0" w:firstRow="1" w:lastRow="0" w:firstColumn="1" w:lastColumn="0" w:noHBand="1" w:noVBand="1"/>
      </w:tblPr>
      <w:tblGrid>
        <w:gridCol w:w="1620"/>
        <w:gridCol w:w="5190"/>
        <w:gridCol w:w="2311"/>
        <w:gridCol w:w="1350"/>
      </w:tblGrid>
      <w:tr w:rsidR="5EA22CAA" w:rsidRPr="00BF08D9" w14:paraId="0765A530" w14:textId="77777777" w:rsidTr="7EE32DE0">
        <w:trPr>
          <w:trHeight w:val="300"/>
        </w:trPr>
        <w:tc>
          <w:tcPr>
            <w:tcW w:w="1620" w:type="dxa"/>
            <w:vAlign w:val="center"/>
          </w:tcPr>
          <w:p w14:paraId="3536FC1C" w14:textId="6DC0399D" w:rsidR="5EA22CAA" w:rsidRPr="00BF08D9" w:rsidRDefault="41BB5CC6" w:rsidP="1E8E6760">
            <w:pPr>
              <w:spacing w:after="0"/>
              <w:jc w:val="center"/>
              <w:rPr>
                <w:rFonts w:ascii="Arial" w:hAnsi="Arial" w:cs="Arial"/>
                <w:b/>
                <w:bCs/>
              </w:rPr>
            </w:pPr>
            <w:r w:rsidRPr="1E8E6760">
              <w:rPr>
                <w:rFonts w:ascii="Arial" w:hAnsi="Arial" w:cs="Arial"/>
                <w:b/>
                <w:bCs/>
              </w:rPr>
              <w:t>Sens du flux</w:t>
            </w:r>
          </w:p>
        </w:tc>
        <w:tc>
          <w:tcPr>
            <w:tcW w:w="5190" w:type="dxa"/>
            <w:vAlign w:val="center"/>
          </w:tcPr>
          <w:p w14:paraId="79F99363" w14:textId="34B920F8" w:rsidR="5EA22CAA" w:rsidRPr="00BF08D9" w:rsidRDefault="687A5F73" w:rsidP="00F05F3A">
            <w:pPr>
              <w:tabs>
                <w:tab w:val="left" w:pos="538"/>
              </w:tabs>
              <w:spacing w:after="0"/>
              <w:jc w:val="center"/>
              <w:rPr>
                <w:rFonts w:ascii="Arial" w:hAnsi="Arial" w:cs="Arial"/>
                <w:b/>
                <w:bCs/>
              </w:rPr>
            </w:pPr>
            <w:r w:rsidRPr="7EE32DE0">
              <w:rPr>
                <w:rFonts w:ascii="Arial" w:hAnsi="Arial" w:cs="Arial"/>
                <w:b/>
                <w:bCs/>
              </w:rPr>
              <w:t>Exemple de d</w:t>
            </w:r>
            <w:r w:rsidR="7489EFDB" w:rsidRPr="7EE32DE0">
              <w:rPr>
                <w:rFonts w:ascii="Arial" w:hAnsi="Arial" w:cs="Arial"/>
                <w:b/>
                <w:bCs/>
              </w:rPr>
              <w:t>onnées échangées</w:t>
            </w:r>
          </w:p>
        </w:tc>
        <w:tc>
          <w:tcPr>
            <w:tcW w:w="2311" w:type="dxa"/>
            <w:vAlign w:val="center"/>
          </w:tcPr>
          <w:p w14:paraId="5B19F6CD" w14:textId="259F1352" w:rsidR="5EA22CAA" w:rsidRPr="00BF08D9" w:rsidRDefault="41BB5CC6" w:rsidP="1E8E6760">
            <w:pPr>
              <w:spacing w:after="0"/>
              <w:jc w:val="center"/>
              <w:rPr>
                <w:rFonts w:ascii="Arial" w:hAnsi="Arial" w:cs="Arial"/>
                <w:b/>
                <w:bCs/>
              </w:rPr>
            </w:pPr>
            <w:r w:rsidRPr="1E8E6760">
              <w:rPr>
                <w:rFonts w:ascii="Arial" w:hAnsi="Arial" w:cs="Arial"/>
                <w:b/>
                <w:bCs/>
              </w:rPr>
              <w:t>Format d’échange</w:t>
            </w:r>
          </w:p>
        </w:tc>
        <w:tc>
          <w:tcPr>
            <w:tcW w:w="1350" w:type="dxa"/>
            <w:vAlign w:val="center"/>
          </w:tcPr>
          <w:p w14:paraId="67F28C65" w14:textId="47A8C5A3" w:rsidR="5EA22CAA" w:rsidRPr="00BF08D9" w:rsidRDefault="41BB5CC6" w:rsidP="1E8E6760">
            <w:pPr>
              <w:spacing w:after="0"/>
              <w:jc w:val="center"/>
              <w:rPr>
                <w:rFonts w:ascii="Arial" w:hAnsi="Arial" w:cs="Arial"/>
                <w:b/>
                <w:bCs/>
              </w:rPr>
            </w:pPr>
            <w:r w:rsidRPr="1E8E6760">
              <w:rPr>
                <w:rFonts w:ascii="Arial" w:hAnsi="Arial" w:cs="Arial"/>
                <w:b/>
                <w:bCs/>
              </w:rPr>
              <w:t>Type de flux</w:t>
            </w:r>
          </w:p>
        </w:tc>
      </w:tr>
      <w:tr w:rsidR="5EA22CAA" w:rsidRPr="00BF08D9" w14:paraId="28B4ED83" w14:textId="77777777" w:rsidTr="7EE32DE0">
        <w:trPr>
          <w:trHeight w:val="300"/>
        </w:trPr>
        <w:tc>
          <w:tcPr>
            <w:tcW w:w="1620" w:type="dxa"/>
            <w:vAlign w:val="center"/>
          </w:tcPr>
          <w:p w14:paraId="5D905693" w14:textId="77777777" w:rsidR="002D5BF4" w:rsidRDefault="002D5BF4" w:rsidP="1E8E6760">
            <w:pPr>
              <w:spacing w:after="0"/>
              <w:rPr>
                <w:rFonts w:ascii="Arial" w:hAnsi="Arial" w:cs="Arial"/>
                <w:b/>
                <w:bCs/>
              </w:rPr>
            </w:pPr>
          </w:p>
          <w:p w14:paraId="6240898F" w14:textId="3D1A07FA" w:rsidR="5EA22CAA" w:rsidRPr="00BF08D9" w:rsidRDefault="41BB5CC6" w:rsidP="1E8E6760">
            <w:pPr>
              <w:spacing w:after="0"/>
              <w:rPr>
                <w:rFonts w:ascii="Arial" w:hAnsi="Arial" w:cs="Arial"/>
                <w:b/>
                <w:bCs/>
              </w:rPr>
            </w:pPr>
            <w:r w:rsidRPr="1E8E6760">
              <w:rPr>
                <w:rFonts w:ascii="Arial" w:hAnsi="Arial" w:cs="Arial"/>
                <w:b/>
                <w:bCs/>
              </w:rPr>
              <w:t>HOPEX → PPM</w:t>
            </w:r>
          </w:p>
        </w:tc>
        <w:tc>
          <w:tcPr>
            <w:tcW w:w="5190" w:type="dxa"/>
            <w:vAlign w:val="center"/>
          </w:tcPr>
          <w:p w14:paraId="5774771A" w14:textId="77777777" w:rsidR="002D5BF4" w:rsidRDefault="002D5BF4" w:rsidP="1E8E6760">
            <w:pPr>
              <w:spacing w:after="0"/>
              <w:rPr>
                <w:rFonts w:ascii="Arial" w:hAnsi="Arial" w:cs="Arial"/>
              </w:rPr>
            </w:pPr>
          </w:p>
          <w:p w14:paraId="1857C8D9" w14:textId="77777777" w:rsidR="002205CE" w:rsidRDefault="41BB5CC6" w:rsidP="1E8E6760">
            <w:pPr>
              <w:spacing w:after="0"/>
              <w:rPr>
                <w:rFonts w:ascii="Arial" w:hAnsi="Arial" w:cs="Arial"/>
              </w:rPr>
            </w:pPr>
            <w:r w:rsidRPr="1E8E6760">
              <w:rPr>
                <w:rFonts w:ascii="Arial" w:hAnsi="Arial" w:cs="Arial"/>
              </w:rPr>
              <w:t>- ID de l’application</w:t>
            </w:r>
          </w:p>
          <w:p w14:paraId="54B4C502" w14:textId="77777777" w:rsidR="002205CE" w:rsidRDefault="41BB5CC6" w:rsidP="1E8E6760">
            <w:pPr>
              <w:spacing w:after="0"/>
              <w:rPr>
                <w:rFonts w:ascii="Arial" w:hAnsi="Arial" w:cs="Arial"/>
              </w:rPr>
            </w:pPr>
            <w:r w:rsidRPr="1E8E6760">
              <w:rPr>
                <w:rFonts w:ascii="Arial" w:hAnsi="Arial" w:cs="Arial"/>
              </w:rPr>
              <w:t>- Nom de l’application</w:t>
            </w:r>
          </w:p>
          <w:p w14:paraId="560C7A6A" w14:textId="77777777" w:rsidR="002205CE" w:rsidRDefault="41BB5CC6" w:rsidP="1E8E6760">
            <w:pPr>
              <w:spacing w:after="0"/>
              <w:rPr>
                <w:rFonts w:ascii="Arial" w:hAnsi="Arial" w:cs="Arial"/>
              </w:rPr>
            </w:pPr>
            <w:r w:rsidRPr="1E8E6760">
              <w:rPr>
                <w:rFonts w:ascii="Arial" w:hAnsi="Arial" w:cs="Arial"/>
              </w:rPr>
              <w:t>- Description</w:t>
            </w:r>
          </w:p>
          <w:p w14:paraId="05BA6DB6" w14:textId="77777777" w:rsidR="002205CE" w:rsidRDefault="41BB5CC6" w:rsidP="1E8E6760">
            <w:pPr>
              <w:spacing w:after="0"/>
              <w:rPr>
                <w:rFonts w:ascii="Arial" w:hAnsi="Arial" w:cs="Arial"/>
              </w:rPr>
            </w:pPr>
            <w:r w:rsidRPr="1E8E6760">
              <w:rPr>
                <w:rFonts w:ascii="Arial" w:hAnsi="Arial" w:cs="Arial"/>
              </w:rPr>
              <w:t>- Domaine fonctionnel</w:t>
            </w:r>
          </w:p>
          <w:p w14:paraId="5F1284E3" w14:textId="77777777" w:rsidR="002205CE" w:rsidRDefault="41BB5CC6" w:rsidP="1E8E6760">
            <w:pPr>
              <w:spacing w:after="0"/>
              <w:rPr>
                <w:rFonts w:ascii="Arial" w:hAnsi="Arial" w:cs="Arial"/>
              </w:rPr>
            </w:pPr>
            <w:r w:rsidRPr="1E8E6760">
              <w:rPr>
                <w:rFonts w:ascii="Arial" w:hAnsi="Arial" w:cs="Arial"/>
              </w:rPr>
              <w:t>- Responsables</w:t>
            </w:r>
          </w:p>
          <w:p w14:paraId="5B79FB8F" w14:textId="5C0FA3FA" w:rsidR="5EA22CAA" w:rsidRPr="00BF08D9" w:rsidRDefault="41BB5CC6" w:rsidP="1E8E6760">
            <w:pPr>
              <w:spacing w:after="0"/>
              <w:rPr>
                <w:rFonts w:ascii="Arial" w:hAnsi="Arial" w:cs="Arial"/>
              </w:rPr>
            </w:pPr>
            <w:r w:rsidRPr="1E8E6760">
              <w:rPr>
                <w:rFonts w:ascii="Arial" w:hAnsi="Arial" w:cs="Arial"/>
              </w:rPr>
              <w:t>- Données de rattachement organisationnel</w:t>
            </w:r>
          </w:p>
        </w:tc>
        <w:tc>
          <w:tcPr>
            <w:tcW w:w="2311" w:type="dxa"/>
            <w:vAlign w:val="center"/>
          </w:tcPr>
          <w:p w14:paraId="16AE969C" w14:textId="56258520" w:rsidR="5EA22CAA" w:rsidRPr="00BF08D9" w:rsidRDefault="7489EFDB" w:rsidP="1E8E6760">
            <w:pPr>
              <w:spacing w:after="0"/>
              <w:rPr>
                <w:rFonts w:ascii="Arial" w:hAnsi="Arial" w:cs="Arial"/>
              </w:rPr>
            </w:pPr>
            <w:r w:rsidRPr="7EE32DE0">
              <w:rPr>
                <w:rFonts w:ascii="Arial" w:hAnsi="Arial" w:cs="Arial"/>
              </w:rPr>
              <w:t>Fichiers CSV (REF003 via EAI partagé)</w:t>
            </w:r>
          </w:p>
        </w:tc>
        <w:tc>
          <w:tcPr>
            <w:tcW w:w="1350" w:type="dxa"/>
            <w:vAlign w:val="center"/>
          </w:tcPr>
          <w:p w14:paraId="21A596B4" w14:textId="5CB0E4FD" w:rsidR="5EA22CAA" w:rsidRPr="00BF08D9" w:rsidRDefault="41BB5CC6" w:rsidP="1E8E6760">
            <w:pPr>
              <w:spacing w:after="0"/>
              <w:rPr>
                <w:rFonts w:ascii="Arial" w:hAnsi="Arial" w:cs="Arial"/>
              </w:rPr>
            </w:pPr>
            <w:r w:rsidRPr="1E8E6760">
              <w:rPr>
                <w:rFonts w:ascii="Arial" w:hAnsi="Arial" w:cs="Arial"/>
              </w:rPr>
              <w:t>Entrant</w:t>
            </w:r>
          </w:p>
        </w:tc>
      </w:tr>
      <w:tr w:rsidR="5EA22CAA" w:rsidRPr="00BF08D9" w14:paraId="6CA85B87" w14:textId="77777777" w:rsidTr="7EE32DE0">
        <w:trPr>
          <w:trHeight w:val="300"/>
        </w:trPr>
        <w:tc>
          <w:tcPr>
            <w:tcW w:w="1620" w:type="dxa"/>
            <w:vAlign w:val="center"/>
          </w:tcPr>
          <w:p w14:paraId="62B28968" w14:textId="77777777" w:rsidR="002D5BF4" w:rsidRDefault="002D5BF4" w:rsidP="1E8E6760">
            <w:pPr>
              <w:spacing w:after="0"/>
              <w:rPr>
                <w:rFonts w:ascii="Arial" w:hAnsi="Arial" w:cs="Arial"/>
                <w:b/>
                <w:bCs/>
              </w:rPr>
            </w:pPr>
          </w:p>
          <w:p w14:paraId="25054FAD" w14:textId="32FB0318" w:rsidR="5EA22CAA" w:rsidRPr="00BF08D9" w:rsidRDefault="41BB5CC6" w:rsidP="1E8E6760">
            <w:pPr>
              <w:spacing w:after="0"/>
              <w:rPr>
                <w:rFonts w:ascii="Arial" w:hAnsi="Arial" w:cs="Arial"/>
                <w:b/>
                <w:bCs/>
              </w:rPr>
            </w:pPr>
            <w:r w:rsidRPr="1E8E6760">
              <w:rPr>
                <w:rFonts w:ascii="Arial" w:hAnsi="Arial" w:cs="Arial"/>
                <w:b/>
                <w:bCs/>
              </w:rPr>
              <w:t>PPM → HOPEX</w:t>
            </w:r>
          </w:p>
        </w:tc>
        <w:tc>
          <w:tcPr>
            <w:tcW w:w="5190" w:type="dxa"/>
            <w:vAlign w:val="center"/>
          </w:tcPr>
          <w:p w14:paraId="33B54D5F" w14:textId="77777777" w:rsidR="002D5BF4" w:rsidRDefault="002D5BF4" w:rsidP="1E8E6760">
            <w:pPr>
              <w:spacing w:after="0"/>
              <w:rPr>
                <w:rFonts w:ascii="Arial" w:hAnsi="Arial" w:cs="Arial"/>
              </w:rPr>
            </w:pPr>
          </w:p>
          <w:p w14:paraId="3D72879C" w14:textId="77777777" w:rsidR="002205CE" w:rsidRDefault="41BB5CC6" w:rsidP="1E8E6760">
            <w:pPr>
              <w:spacing w:after="0"/>
              <w:rPr>
                <w:rFonts w:ascii="Arial" w:hAnsi="Arial" w:cs="Arial"/>
              </w:rPr>
            </w:pPr>
            <w:r w:rsidRPr="1E8E6760">
              <w:rPr>
                <w:rFonts w:ascii="Arial" w:hAnsi="Arial" w:cs="Arial"/>
              </w:rPr>
              <w:t>- Liste des projets</w:t>
            </w:r>
          </w:p>
          <w:p w14:paraId="5F6AEE04" w14:textId="77777777" w:rsidR="002205CE" w:rsidRDefault="41BB5CC6" w:rsidP="1E8E6760">
            <w:pPr>
              <w:spacing w:after="0"/>
              <w:rPr>
                <w:rFonts w:ascii="Arial" w:hAnsi="Arial" w:cs="Arial"/>
              </w:rPr>
            </w:pPr>
            <w:r w:rsidRPr="1E8E6760">
              <w:rPr>
                <w:rFonts w:ascii="Arial" w:hAnsi="Arial" w:cs="Arial"/>
              </w:rPr>
              <w:t>- Liens Projets / Applications</w:t>
            </w:r>
          </w:p>
          <w:p w14:paraId="6C759687" w14:textId="6DC95265" w:rsidR="5EA22CAA" w:rsidRPr="00BF08D9" w:rsidRDefault="41BB5CC6" w:rsidP="1E8E6760">
            <w:pPr>
              <w:spacing w:after="0"/>
              <w:rPr>
                <w:rFonts w:ascii="Arial" w:hAnsi="Arial" w:cs="Arial"/>
              </w:rPr>
            </w:pPr>
            <w:r w:rsidRPr="1E8E6760">
              <w:rPr>
                <w:rFonts w:ascii="Arial" w:hAnsi="Arial" w:cs="Arial"/>
              </w:rPr>
              <w:t>- Statuts projets, responsables, périmètres, etc. (à définir selon besoin HOPEX)</w:t>
            </w:r>
          </w:p>
        </w:tc>
        <w:tc>
          <w:tcPr>
            <w:tcW w:w="2311" w:type="dxa"/>
            <w:vAlign w:val="center"/>
          </w:tcPr>
          <w:p w14:paraId="07130365" w14:textId="5DF1B744" w:rsidR="5EA22CAA" w:rsidRPr="00BF08D9" w:rsidRDefault="7489EFDB" w:rsidP="1E8E6760">
            <w:pPr>
              <w:spacing w:after="0"/>
              <w:rPr>
                <w:rFonts w:ascii="Arial" w:hAnsi="Arial" w:cs="Arial"/>
              </w:rPr>
            </w:pPr>
            <w:r w:rsidRPr="7EE32DE0">
              <w:rPr>
                <w:rFonts w:ascii="Arial" w:hAnsi="Arial" w:cs="Arial"/>
              </w:rPr>
              <w:t xml:space="preserve">Fichier CSV structuré / API </w:t>
            </w:r>
          </w:p>
        </w:tc>
        <w:tc>
          <w:tcPr>
            <w:tcW w:w="1350" w:type="dxa"/>
            <w:vAlign w:val="center"/>
          </w:tcPr>
          <w:p w14:paraId="3F9BE62D" w14:textId="34308EC1" w:rsidR="5EA22CAA" w:rsidRPr="00BF08D9" w:rsidRDefault="41BB5CC6" w:rsidP="1E8E6760">
            <w:pPr>
              <w:spacing w:after="0"/>
              <w:rPr>
                <w:rFonts w:ascii="Arial" w:hAnsi="Arial" w:cs="Arial"/>
              </w:rPr>
            </w:pPr>
            <w:r w:rsidRPr="1E8E6760">
              <w:rPr>
                <w:rFonts w:ascii="Arial" w:hAnsi="Arial" w:cs="Arial"/>
              </w:rPr>
              <w:t>Sortant</w:t>
            </w:r>
          </w:p>
        </w:tc>
      </w:tr>
    </w:tbl>
    <w:p w14:paraId="7E9F7B0F" w14:textId="77777777" w:rsidR="001A1E50" w:rsidRDefault="001A1E50" w:rsidP="00F867FB">
      <w:pPr>
        <w:spacing w:after="0"/>
        <w:rPr>
          <w:rFonts w:ascii="Arial" w:eastAsia="Calibri" w:hAnsi="Arial" w:cs="Arial"/>
        </w:rPr>
      </w:pPr>
    </w:p>
    <w:p w14:paraId="33BFF308" w14:textId="1FA72446" w:rsidR="00A6304D" w:rsidRPr="00645FC6" w:rsidRDefault="00A6304D" w:rsidP="00CD3FC1">
      <w:pPr>
        <w:pStyle w:val="Titre3"/>
      </w:pPr>
      <w:bookmarkStart w:id="198" w:name="_Ref212209914"/>
      <w:bookmarkStart w:id="199" w:name="_Ref212209945"/>
      <w:bookmarkStart w:id="200" w:name="_Toc219364064"/>
      <w:r>
        <w:t>Interface SAP, Interface JIRA</w:t>
      </w:r>
      <w:bookmarkEnd w:id="198"/>
      <w:bookmarkEnd w:id="199"/>
      <w:bookmarkEnd w:id="200"/>
    </w:p>
    <w:p w14:paraId="75489EA7" w14:textId="7FDC5001" w:rsidR="0048198C" w:rsidRPr="0048198C" w:rsidRDefault="0048198C" w:rsidP="0048198C">
      <w:pPr>
        <w:spacing w:after="0"/>
        <w:rPr>
          <w:rFonts w:ascii="Arial" w:eastAsia="Calibri" w:hAnsi="Arial" w:cs="Arial"/>
        </w:rPr>
      </w:pPr>
      <w:r w:rsidRPr="0048198C">
        <w:rPr>
          <w:rFonts w:ascii="Arial" w:eastAsia="Calibri" w:hAnsi="Arial" w:cs="Arial"/>
        </w:rPr>
        <w:t xml:space="preserve">Le PPM peut s’interfacer avec les applications SAP Finance et </w:t>
      </w:r>
      <w:r w:rsidR="00786B59">
        <w:rPr>
          <w:rFonts w:ascii="Arial" w:eastAsia="Calibri" w:hAnsi="Arial" w:cs="Arial"/>
        </w:rPr>
        <w:t>JIRA</w:t>
      </w:r>
      <w:r w:rsidR="00786B59" w:rsidRPr="0048198C">
        <w:rPr>
          <w:rFonts w:ascii="Arial" w:eastAsia="Calibri" w:hAnsi="Arial" w:cs="Arial"/>
        </w:rPr>
        <w:t xml:space="preserve"> </w:t>
      </w:r>
      <w:r w:rsidRPr="0048198C">
        <w:rPr>
          <w:rFonts w:ascii="Arial" w:eastAsia="Calibri" w:hAnsi="Arial" w:cs="Arial"/>
        </w:rPr>
        <w:t>afin d’assurer la cohérence et la continuité du pilotage des projets au sein du système d’information.</w:t>
      </w:r>
    </w:p>
    <w:p w14:paraId="7DFB679F" w14:textId="77777777" w:rsidR="0048198C" w:rsidRPr="0048198C" w:rsidRDefault="0048198C" w:rsidP="0048198C">
      <w:pPr>
        <w:spacing w:after="0"/>
        <w:rPr>
          <w:rFonts w:ascii="Arial" w:eastAsia="Calibri" w:hAnsi="Arial" w:cs="Arial"/>
        </w:rPr>
      </w:pPr>
    </w:p>
    <w:p w14:paraId="13E61919" w14:textId="166C54C0" w:rsidR="00D65F67" w:rsidRDefault="0048198C" w:rsidP="0048198C">
      <w:pPr>
        <w:spacing w:after="0"/>
        <w:rPr>
          <w:rFonts w:ascii="Arial" w:eastAsia="Calibri" w:hAnsi="Arial" w:cs="Arial"/>
        </w:rPr>
      </w:pPr>
      <w:r w:rsidRPr="0048198C">
        <w:rPr>
          <w:rFonts w:ascii="Arial" w:eastAsia="Calibri" w:hAnsi="Arial" w:cs="Arial"/>
        </w:rPr>
        <w:t>L’interface avec SAP Finance a pour objectif de permettre le suivi des dépenses et de l’état financier des projets. Les données échangées concerneront, par exemple, les codes OTP et eOTP, ainsi que les lignes de dépenses (prévisionnelles, engagées et réalisées). Le flux est entrant vers le PPM.</w:t>
      </w:r>
    </w:p>
    <w:p w14:paraId="30C341D0" w14:textId="13F60A18" w:rsidR="0048198C" w:rsidRPr="0048198C" w:rsidRDefault="0048198C" w:rsidP="0048198C">
      <w:pPr>
        <w:spacing w:after="0"/>
        <w:rPr>
          <w:rFonts w:ascii="Arial" w:eastAsia="Calibri" w:hAnsi="Arial" w:cs="Arial"/>
        </w:rPr>
      </w:pPr>
      <w:r w:rsidRPr="0048198C">
        <w:rPr>
          <w:rFonts w:ascii="Arial" w:eastAsia="Calibri" w:hAnsi="Arial" w:cs="Arial"/>
        </w:rPr>
        <w:t>Les extractions existantes de SAP à l’AP-HP sont disponibles au format Excel, CSV ou DAT.</w:t>
      </w:r>
    </w:p>
    <w:p w14:paraId="4DC09690" w14:textId="77777777" w:rsidR="0048198C" w:rsidRPr="0048198C" w:rsidRDefault="0048198C" w:rsidP="0048198C">
      <w:pPr>
        <w:spacing w:after="0"/>
        <w:rPr>
          <w:rFonts w:ascii="Arial" w:eastAsia="Calibri" w:hAnsi="Arial" w:cs="Arial"/>
        </w:rPr>
      </w:pPr>
    </w:p>
    <w:p w14:paraId="36FC1A90" w14:textId="636107D5" w:rsidR="0048198C" w:rsidRDefault="0048198C" w:rsidP="0048198C">
      <w:pPr>
        <w:spacing w:after="0"/>
        <w:rPr>
          <w:rFonts w:ascii="Arial" w:eastAsia="Calibri" w:hAnsi="Arial" w:cs="Arial"/>
        </w:rPr>
      </w:pPr>
      <w:r w:rsidRPr="0048198C">
        <w:rPr>
          <w:rFonts w:ascii="Arial" w:eastAsia="Calibri" w:hAnsi="Arial" w:cs="Arial"/>
        </w:rPr>
        <w:t>L’interface avec Jira vise à assurer la gestion des avant-projets et le suivi opérationnel des activités. Le flux est également entrant vers le PPM.</w:t>
      </w:r>
    </w:p>
    <w:p w14:paraId="06703B4F" w14:textId="77777777" w:rsidR="00B70ED5" w:rsidRPr="00D5622C" w:rsidRDefault="00B70ED5" w:rsidP="00F867FB">
      <w:pPr>
        <w:spacing w:after="0"/>
        <w:rPr>
          <w:rFonts w:ascii="Arial" w:eastAsia="Calibri" w:hAnsi="Arial" w:cs="Arial"/>
        </w:rPr>
      </w:pPr>
    </w:p>
    <w:p w14:paraId="399EDF51" w14:textId="77777777" w:rsidR="00422D8E" w:rsidRPr="00BF08D9" w:rsidRDefault="1E1421AF" w:rsidP="001121F3">
      <w:pPr>
        <w:pStyle w:val="Titre1"/>
      </w:pPr>
      <w:bookmarkStart w:id="201" w:name="_Toc1780719552"/>
      <w:bookmarkStart w:id="202" w:name="_Toc156472624"/>
      <w:bookmarkStart w:id="203" w:name="_Toc158931075"/>
      <w:bookmarkStart w:id="204" w:name="_Toc198123862"/>
      <w:bookmarkStart w:id="205" w:name="_Toc198124075"/>
      <w:bookmarkStart w:id="206" w:name="_Toc198125715"/>
      <w:bookmarkStart w:id="207" w:name="_Toc198165258"/>
      <w:bookmarkStart w:id="208" w:name="_Toc198204034"/>
      <w:bookmarkStart w:id="209" w:name="_Toc203059066"/>
      <w:bookmarkStart w:id="210" w:name="_Toc219364065"/>
      <w:r w:rsidRPr="00BF08D9">
        <w:t>R</w:t>
      </w:r>
      <w:r w:rsidR="21607EDC" w:rsidRPr="00BF08D9">
        <w:t>eprise des données</w:t>
      </w:r>
      <w:bookmarkEnd w:id="201"/>
      <w:bookmarkEnd w:id="202"/>
      <w:bookmarkEnd w:id="203"/>
      <w:bookmarkEnd w:id="204"/>
      <w:bookmarkEnd w:id="205"/>
      <w:bookmarkEnd w:id="206"/>
      <w:bookmarkEnd w:id="207"/>
      <w:bookmarkEnd w:id="208"/>
      <w:bookmarkEnd w:id="209"/>
      <w:bookmarkEnd w:id="210"/>
    </w:p>
    <w:p w14:paraId="222E7664" w14:textId="65C109B9" w:rsidR="00F32747" w:rsidRDefault="00F32747" w:rsidP="00F867FB">
      <w:pPr>
        <w:spacing w:after="0"/>
        <w:rPr>
          <w:rFonts w:ascii="Arial" w:hAnsi="Arial" w:cs="Arial"/>
        </w:rPr>
      </w:pPr>
      <w:r w:rsidRPr="00BF08D9">
        <w:rPr>
          <w:rFonts w:ascii="Arial" w:hAnsi="Arial" w:cs="Arial"/>
        </w:rPr>
        <w:t>L</w:t>
      </w:r>
      <w:r w:rsidR="000849CF" w:rsidRPr="00BF08D9">
        <w:rPr>
          <w:rFonts w:ascii="Arial" w:hAnsi="Arial" w:cs="Arial"/>
        </w:rPr>
        <w:t>’unité d’œuvre correspondante à la reprise des données est décrite à l’annexe 1 du présent CCTP.</w:t>
      </w:r>
    </w:p>
    <w:p w14:paraId="7D9BEAE3" w14:textId="77777777" w:rsidR="00654F90" w:rsidRPr="00BF08D9" w:rsidRDefault="00654F90" w:rsidP="00F867FB">
      <w:pPr>
        <w:spacing w:after="0"/>
        <w:rPr>
          <w:rFonts w:ascii="Arial" w:hAnsi="Arial" w:cs="Arial"/>
        </w:rPr>
      </w:pPr>
    </w:p>
    <w:p w14:paraId="7F68973A" w14:textId="0F1AD9C1" w:rsidR="0943C740" w:rsidRPr="00BF08D9" w:rsidRDefault="21607EDC" w:rsidP="00CD3FC1">
      <w:pPr>
        <w:pStyle w:val="Titre2"/>
      </w:pPr>
      <w:r w:rsidRPr="00BF08D9">
        <w:t xml:space="preserve">   </w:t>
      </w:r>
      <w:bookmarkStart w:id="211" w:name="_Toc198123863"/>
      <w:bookmarkStart w:id="212" w:name="_Toc198124076"/>
      <w:bookmarkStart w:id="213" w:name="_Toc198125716"/>
      <w:bookmarkStart w:id="214" w:name="_Toc198204035"/>
      <w:bookmarkStart w:id="215" w:name="_Toc203059067"/>
      <w:bookmarkStart w:id="216" w:name="_Toc2005866260"/>
      <w:bookmarkStart w:id="217" w:name="_Toc156472625"/>
      <w:bookmarkStart w:id="218" w:name="_Toc219364066"/>
      <w:r w:rsidRPr="00BF08D9">
        <w:t>Principes de mise en œuvre</w:t>
      </w:r>
      <w:bookmarkEnd w:id="211"/>
      <w:bookmarkEnd w:id="212"/>
      <w:bookmarkEnd w:id="213"/>
      <w:bookmarkEnd w:id="214"/>
      <w:bookmarkEnd w:id="215"/>
      <w:bookmarkEnd w:id="218"/>
      <w:r w:rsidRPr="00BF08D9">
        <w:t xml:space="preserve"> </w:t>
      </w:r>
      <w:bookmarkEnd w:id="216"/>
      <w:bookmarkEnd w:id="217"/>
    </w:p>
    <w:p w14:paraId="1B602352" w14:textId="30A3EA57" w:rsidR="0943C740" w:rsidRPr="00BF08D9" w:rsidRDefault="0943C740" w:rsidP="00F867FB">
      <w:pPr>
        <w:spacing w:after="0"/>
        <w:rPr>
          <w:rFonts w:ascii="Arial" w:hAnsi="Arial" w:cs="Arial"/>
        </w:rPr>
      </w:pPr>
      <w:r w:rsidRPr="00BF08D9">
        <w:rPr>
          <w:rFonts w:ascii="Arial" w:hAnsi="Arial" w:cs="Arial"/>
        </w:rPr>
        <w:t>Chaque reprise de données se déroule selon le processus itératif (en étapes) suivant :</w:t>
      </w:r>
    </w:p>
    <w:p w14:paraId="3134ADEC" w14:textId="7489F1BB" w:rsidR="0943C740" w:rsidRPr="00BF08D9" w:rsidRDefault="0943C740" w:rsidP="00F867FB">
      <w:pPr>
        <w:pStyle w:val="Paragraphedeliste"/>
        <w:numPr>
          <w:ilvl w:val="0"/>
          <w:numId w:val="40"/>
        </w:numPr>
        <w:spacing w:after="0"/>
        <w:rPr>
          <w:rFonts w:ascii="Arial" w:hAnsi="Arial" w:cs="Arial"/>
        </w:rPr>
      </w:pPr>
      <w:r w:rsidRPr="00BF08D9">
        <w:rPr>
          <w:rFonts w:ascii="Arial" w:hAnsi="Arial" w:cs="Arial"/>
        </w:rPr>
        <w:t>Inventaire des données à reprendre, des formats des fichiers, et des travaux de fiabilisation à prévoir</w:t>
      </w:r>
    </w:p>
    <w:p w14:paraId="13705B9F" w14:textId="1CCB5385" w:rsidR="0943C740" w:rsidRPr="00BF08D9" w:rsidRDefault="0943C740" w:rsidP="00F867FB">
      <w:pPr>
        <w:pStyle w:val="Paragraphedeliste"/>
        <w:numPr>
          <w:ilvl w:val="0"/>
          <w:numId w:val="40"/>
        </w:numPr>
        <w:spacing w:after="0"/>
        <w:rPr>
          <w:rFonts w:ascii="Arial" w:hAnsi="Arial" w:cs="Arial"/>
        </w:rPr>
      </w:pPr>
      <w:r w:rsidRPr="00BF08D9">
        <w:rPr>
          <w:rFonts w:ascii="Arial" w:hAnsi="Arial" w:cs="Arial"/>
        </w:rPr>
        <w:t>Fiabilisation des données</w:t>
      </w:r>
    </w:p>
    <w:p w14:paraId="5459AB49" w14:textId="314EB691" w:rsidR="0943C740" w:rsidRPr="00BF08D9" w:rsidRDefault="0943C740" w:rsidP="00F867FB">
      <w:pPr>
        <w:pStyle w:val="Paragraphedeliste"/>
        <w:numPr>
          <w:ilvl w:val="0"/>
          <w:numId w:val="40"/>
        </w:numPr>
        <w:spacing w:after="0"/>
        <w:rPr>
          <w:rFonts w:ascii="Arial" w:hAnsi="Arial" w:cs="Arial"/>
        </w:rPr>
      </w:pPr>
      <w:r w:rsidRPr="00BF08D9">
        <w:rPr>
          <w:rFonts w:ascii="Arial" w:hAnsi="Arial" w:cs="Arial"/>
        </w:rPr>
        <w:t>Extraction des données</w:t>
      </w:r>
    </w:p>
    <w:p w14:paraId="1BFF5D56" w14:textId="38A654EE" w:rsidR="0943C740" w:rsidRPr="00BF08D9" w:rsidRDefault="0943C740" w:rsidP="00F867FB">
      <w:pPr>
        <w:pStyle w:val="Paragraphedeliste"/>
        <w:numPr>
          <w:ilvl w:val="0"/>
          <w:numId w:val="40"/>
        </w:numPr>
        <w:spacing w:after="0"/>
        <w:rPr>
          <w:rFonts w:ascii="Arial" w:hAnsi="Arial" w:cs="Arial"/>
        </w:rPr>
      </w:pPr>
      <w:r w:rsidRPr="00BF08D9">
        <w:rPr>
          <w:rFonts w:ascii="Arial" w:hAnsi="Arial" w:cs="Arial"/>
        </w:rPr>
        <w:t xml:space="preserve">Conversion </w:t>
      </w:r>
    </w:p>
    <w:p w14:paraId="3E62AEAC" w14:textId="1AA90201" w:rsidR="0943C740" w:rsidRPr="00BF08D9" w:rsidRDefault="0943C740" w:rsidP="00F867FB">
      <w:pPr>
        <w:pStyle w:val="Paragraphedeliste"/>
        <w:numPr>
          <w:ilvl w:val="0"/>
          <w:numId w:val="40"/>
        </w:numPr>
        <w:spacing w:after="0"/>
        <w:rPr>
          <w:rFonts w:ascii="Arial" w:hAnsi="Arial" w:cs="Arial"/>
        </w:rPr>
      </w:pPr>
      <w:r w:rsidRPr="00BF08D9">
        <w:rPr>
          <w:rFonts w:ascii="Arial" w:hAnsi="Arial" w:cs="Arial"/>
        </w:rPr>
        <w:t>Enrichissement manuel et / ou automatique</w:t>
      </w:r>
    </w:p>
    <w:p w14:paraId="77CAF673" w14:textId="4E277513" w:rsidR="0943C740" w:rsidRPr="00BF08D9" w:rsidRDefault="0943C740" w:rsidP="00F867FB">
      <w:pPr>
        <w:pStyle w:val="Paragraphedeliste"/>
        <w:numPr>
          <w:ilvl w:val="0"/>
          <w:numId w:val="40"/>
        </w:numPr>
        <w:spacing w:after="0"/>
        <w:rPr>
          <w:rFonts w:ascii="Arial" w:hAnsi="Arial" w:cs="Arial"/>
        </w:rPr>
      </w:pPr>
      <w:r w:rsidRPr="00BF08D9">
        <w:rPr>
          <w:rFonts w:ascii="Arial" w:hAnsi="Arial" w:cs="Arial"/>
        </w:rPr>
        <w:t>Intégration</w:t>
      </w:r>
    </w:p>
    <w:p w14:paraId="7F636790" w14:textId="24B58BE8" w:rsidR="79D7299F" w:rsidRDefault="0943C740" w:rsidP="00F867FB">
      <w:pPr>
        <w:pStyle w:val="Paragraphedeliste"/>
        <w:numPr>
          <w:ilvl w:val="0"/>
          <w:numId w:val="40"/>
        </w:numPr>
        <w:spacing w:after="0"/>
        <w:rPr>
          <w:rFonts w:ascii="Arial" w:hAnsi="Arial" w:cs="Arial"/>
        </w:rPr>
      </w:pPr>
      <w:r w:rsidRPr="00BF08D9">
        <w:rPr>
          <w:rFonts w:ascii="Arial" w:hAnsi="Arial" w:cs="Arial"/>
        </w:rPr>
        <w:t>Contrôles globaux</w:t>
      </w:r>
    </w:p>
    <w:p w14:paraId="6F92489D" w14:textId="77777777" w:rsidR="00DB750C" w:rsidRPr="00BF08D9" w:rsidRDefault="00DB750C" w:rsidP="00DB750C">
      <w:pPr>
        <w:pStyle w:val="Paragraphedeliste"/>
        <w:spacing w:after="0"/>
        <w:rPr>
          <w:rFonts w:ascii="Arial" w:hAnsi="Arial" w:cs="Arial"/>
        </w:rPr>
      </w:pPr>
    </w:p>
    <w:p w14:paraId="0B84D474" w14:textId="78A936AB" w:rsidR="0943C740" w:rsidRDefault="21607EDC" w:rsidP="00CD3FC1">
      <w:pPr>
        <w:pStyle w:val="Titre3"/>
      </w:pPr>
      <w:bookmarkStart w:id="219" w:name="_Toc198123864"/>
      <w:bookmarkStart w:id="220" w:name="_Toc198124077"/>
      <w:bookmarkStart w:id="221" w:name="_Toc198125717"/>
      <w:bookmarkStart w:id="222" w:name="_Toc198204036"/>
      <w:bookmarkStart w:id="223" w:name="_Toc203059068"/>
      <w:bookmarkStart w:id="224" w:name="_Toc219364067"/>
      <w:r w:rsidRPr="00BF08D9">
        <w:lastRenderedPageBreak/>
        <w:t xml:space="preserve">Rôle du </w:t>
      </w:r>
      <w:r w:rsidR="604118A5" w:rsidRPr="00BF08D9">
        <w:t>Titulaire</w:t>
      </w:r>
      <w:bookmarkEnd w:id="219"/>
      <w:bookmarkEnd w:id="220"/>
      <w:bookmarkEnd w:id="221"/>
      <w:bookmarkEnd w:id="222"/>
      <w:bookmarkEnd w:id="223"/>
      <w:bookmarkEnd w:id="224"/>
    </w:p>
    <w:p w14:paraId="6370B3FF" w14:textId="1433B700" w:rsidR="08A0785B" w:rsidRPr="00F05F3A" w:rsidRDefault="3BF8D69C" w:rsidP="00CD3FC1">
      <w:pPr>
        <w:pStyle w:val="Titre4"/>
      </w:pPr>
      <w:bookmarkStart w:id="225" w:name="_Toc198123865"/>
      <w:bookmarkStart w:id="226" w:name="_Toc198124078"/>
      <w:r w:rsidRPr="00F05F3A">
        <w:t>E</w:t>
      </w:r>
      <w:r w:rsidR="7FF73EB7" w:rsidRPr="00F05F3A">
        <w:t>tape</w:t>
      </w:r>
      <w:r w:rsidR="21607EDC" w:rsidRPr="00F05F3A">
        <w:t xml:space="preserve"> 1 (</w:t>
      </w:r>
      <w:r w:rsidR="7B570998" w:rsidRPr="00F05F3A">
        <w:t>i</w:t>
      </w:r>
      <w:r w:rsidR="21607EDC" w:rsidRPr="00F05F3A">
        <w:t>nventaire des données à reprendre, des formats des fichiers, et des travaux de fiabilisation à prévoir).</w:t>
      </w:r>
      <w:bookmarkEnd w:id="225"/>
      <w:bookmarkEnd w:id="226"/>
    </w:p>
    <w:p w14:paraId="51B322F6" w14:textId="45DB0404" w:rsidR="0943C740" w:rsidRDefault="0943C740" w:rsidP="00F867FB">
      <w:pPr>
        <w:spacing w:after="0"/>
        <w:rPr>
          <w:rFonts w:ascii="Arial" w:hAnsi="Arial" w:cs="Arial"/>
        </w:rPr>
      </w:pPr>
      <w:r w:rsidRPr="00BF08D9">
        <w:rPr>
          <w:rFonts w:ascii="Arial" w:hAnsi="Arial" w:cs="Arial"/>
        </w:rPr>
        <w:t xml:space="preserve">Le </w:t>
      </w:r>
      <w:r w:rsidR="003D305C" w:rsidRPr="00BF08D9">
        <w:rPr>
          <w:rFonts w:ascii="Arial" w:hAnsi="Arial" w:cs="Arial"/>
        </w:rPr>
        <w:t>Titulaire</w:t>
      </w:r>
      <w:r w:rsidRPr="00BF08D9">
        <w:rPr>
          <w:rFonts w:ascii="Arial" w:hAnsi="Arial" w:cs="Arial"/>
        </w:rPr>
        <w:t xml:space="preserve"> conseille </w:t>
      </w:r>
      <w:r w:rsidR="00C66E2F" w:rsidRPr="00BF08D9">
        <w:rPr>
          <w:rFonts w:ascii="Arial" w:hAnsi="Arial" w:cs="Arial"/>
        </w:rPr>
        <w:t>l’AP-HP</w:t>
      </w:r>
      <w:r w:rsidRPr="00BF08D9">
        <w:rPr>
          <w:rFonts w:ascii="Arial" w:hAnsi="Arial" w:cs="Arial"/>
        </w:rPr>
        <w:t xml:space="preserve"> pour la constitution des données à reprendre et la définition des règles d’extraction.</w:t>
      </w:r>
    </w:p>
    <w:p w14:paraId="25E7CCC4" w14:textId="77777777" w:rsidR="00DB750C" w:rsidRPr="00BF08D9" w:rsidRDefault="00DB750C" w:rsidP="00F867FB">
      <w:pPr>
        <w:spacing w:after="0"/>
        <w:rPr>
          <w:rFonts w:ascii="Arial" w:hAnsi="Arial" w:cs="Arial"/>
        </w:rPr>
      </w:pPr>
    </w:p>
    <w:p w14:paraId="1E95FC6C" w14:textId="5891F7B4" w:rsidR="0943C740" w:rsidRPr="00BF08D9" w:rsidRDefault="0943C740" w:rsidP="00F867FB">
      <w:pPr>
        <w:spacing w:after="0"/>
        <w:rPr>
          <w:rFonts w:ascii="Arial" w:hAnsi="Arial" w:cs="Arial"/>
        </w:rPr>
      </w:pPr>
      <w:r w:rsidRPr="00BF08D9">
        <w:rPr>
          <w:rFonts w:ascii="Arial" w:hAnsi="Arial" w:cs="Arial"/>
        </w:rPr>
        <w:t xml:space="preserve"> Le </w:t>
      </w:r>
      <w:r w:rsidR="003D305C" w:rsidRPr="00BF08D9">
        <w:rPr>
          <w:rFonts w:ascii="Arial" w:hAnsi="Arial" w:cs="Arial"/>
        </w:rPr>
        <w:t>Titulaire</w:t>
      </w:r>
      <w:r w:rsidRPr="00BF08D9">
        <w:rPr>
          <w:rFonts w:ascii="Arial" w:hAnsi="Arial" w:cs="Arial"/>
        </w:rPr>
        <w:t xml:space="preserve"> définit les formats d’enregistrement des données de l’ancien système à exporter par </w:t>
      </w:r>
      <w:r w:rsidR="00C66E2F" w:rsidRPr="00BF08D9">
        <w:rPr>
          <w:rFonts w:ascii="Arial" w:hAnsi="Arial" w:cs="Arial"/>
        </w:rPr>
        <w:t>l’AP-HP</w:t>
      </w:r>
      <w:r w:rsidRPr="00BF08D9">
        <w:rPr>
          <w:rFonts w:ascii="Arial" w:hAnsi="Arial" w:cs="Arial"/>
        </w:rPr>
        <w:t xml:space="preserve"> : ces fichiers doivent être uniquement constitués de données en format brut, sans règles de transformation des données d’origine.</w:t>
      </w:r>
    </w:p>
    <w:p w14:paraId="350216BC" w14:textId="77777777" w:rsidR="00DB750C" w:rsidRDefault="00DB750C" w:rsidP="00F867FB">
      <w:pPr>
        <w:spacing w:after="0"/>
        <w:rPr>
          <w:rFonts w:ascii="Arial" w:hAnsi="Arial" w:cs="Arial"/>
        </w:rPr>
      </w:pPr>
    </w:p>
    <w:p w14:paraId="7D3AF143" w14:textId="28F408CB" w:rsidR="79D7299F" w:rsidRDefault="0943C740" w:rsidP="00F867FB">
      <w:pPr>
        <w:spacing w:after="0"/>
        <w:rPr>
          <w:rFonts w:ascii="Arial" w:hAnsi="Arial" w:cs="Arial"/>
        </w:rPr>
      </w:pPr>
      <w:r w:rsidRPr="00BF08D9">
        <w:rPr>
          <w:rFonts w:ascii="Arial" w:hAnsi="Arial" w:cs="Arial"/>
        </w:rPr>
        <w:t xml:space="preserve">Les procédures de reprise devront être définies conjointement entre le </w:t>
      </w:r>
      <w:r w:rsidR="003D305C" w:rsidRPr="00BF08D9">
        <w:rPr>
          <w:rFonts w:ascii="Arial" w:hAnsi="Arial" w:cs="Arial"/>
        </w:rPr>
        <w:t>Titulaire</w:t>
      </w:r>
      <w:r w:rsidRPr="00BF08D9">
        <w:rPr>
          <w:rFonts w:ascii="Arial" w:hAnsi="Arial" w:cs="Arial"/>
        </w:rPr>
        <w:t xml:space="preserve"> et </w:t>
      </w:r>
      <w:r w:rsidR="00C66E2F" w:rsidRPr="00BF08D9">
        <w:rPr>
          <w:rFonts w:ascii="Arial" w:hAnsi="Arial" w:cs="Arial"/>
        </w:rPr>
        <w:t>l’AP-HP</w:t>
      </w:r>
      <w:r w:rsidRPr="00BF08D9">
        <w:rPr>
          <w:rFonts w:ascii="Arial" w:hAnsi="Arial" w:cs="Arial"/>
        </w:rPr>
        <w:t xml:space="preserve"> en fonction du volume des données récupérées. Cette reprise de données doit être la plus simple et la plus rapide possible. </w:t>
      </w:r>
    </w:p>
    <w:p w14:paraId="1F37ECFF" w14:textId="77777777" w:rsidR="00DB750C" w:rsidRPr="00BF08D9" w:rsidRDefault="00DB750C" w:rsidP="00F867FB">
      <w:pPr>
        <w:spacing w:after="0"/>
        <w:rPr>
          <w:rFonts w:ascii="Arial" w:hAnsi="Arial" w:cs="Arial"/>
        </w:rPr>
      </w:pPr>
    </w:p>
    <w:p w14:paraId="7A183535" w14:textId="1B6EF2EF" w:rsidR="7A0489D7" w:rsidRPr="00BF08D9" w:rsidRDefault="7E6C208E" w:rsidP="00CD3FC1">
      <w:pPr>
        <w:pStyle w:val="Titre4"/>
      </w:pPr>
      <w:bookmarkStart w:id="227" w:name="_Toc198123866"/>
      <w:bookmarkStart w:id="228" w:name="_Toc198124079"/>
      <w:r w:rsidRPr="00BF08D9">
        <w:t>E</w:t>
      </w:r>
      <w:r w:rsidR="607271A5" w:rsidRPr="00BF08D9">
        <w:t>tape</w:t>
      </w:r>
      <w:r w:rsidR="21607EDC" w:rsidRPr="00BF08D9">
        <w:t xml:space="preserve"> 4 (Conversion)</w:t>
      </w:r>
      <w:bookmarkEnd w:id="227"/>
      <w:bookmarkEnd w:id="228"/>
    </w:p>
    <w:p w14:paraId="24DB29D4" w14:textId="42850F09" w:rsidR="79D7299F" w:rsidRDefault="0943C740" w:rsidP="00F867FB">
      <w:pPr>
        <w:spacing w:after="0"/>
        <w:rPr>
          <w:rFonts w:ascii="Arial" w:hAnsi="Arial" w:cs="Arial"/>
        </w:rPr>
      </w:pPr>
      <w:r w:rsidRPr="00BF08D9">
        <w:rPr>
          <w:rFonts w:ascii="Arial" w:hAnsi="Arial" w:cs="Arial"/>
        </w:rPr>
        <w:t xml:space="preserve">Le </w:t>
      </w:r>
      <w:r w:rsidR="003D305C" w:rsidRPr="00BF08D9">
        <w:rPr>
          <w:rFonts w:ascii="Arial" w:hAnsi="Arial" w:cs="Arial"/>
        </w:rPr>
        <w:t>Titulaire</w:t>
      </w:r>
      <w:r w:rsidRPr="00BF08D9">
        <w:rPr>
          <w:rFonts w:ascii="Arial" w:hAnsi="Arial" w:cs="Arial"/>
        </w:rPr>
        <w:t xml:space="preserve"> réalise la conversion des données en privilégiant l’utilisation d’outils standard de la solution.</w:t>
      </w:r>
    </w:p>
    <w:p w14:paraId="49512BDB" w14:textId="77777777" w:rsidR="00DB750C" w:rsidRPr="00BF08D9" w:rsidRDefault="00DB750C" w:rsidP="00F867FB">
      <w:pPr>
        <w:spacing w:after="0"/>
        <w:rPr>
          <w:rFonts w:ascii="Arial" w:hAnsi="Arial" w:cs="Arial"/>
        </w:rPr>
      </w:pPr>
    </w:p>
    <w:p w14:paraId="5E61A757" w14:textId="798D42FC" w:rsidR="669A2623" w:rsidRPr="00BF08D9" w:rsidRDefault="3962ABCB" w:rsidP="00CD3FC1">
      <w:pPr>
        <w:pStyle w:val="Titre4"/>
      </w:pPr>
      <w:bookmarkStart w:id="229" w:name="_Toc198123867"/>
      <w:bookmarkStart w:id="230" w:name="_Toc198124080"/>
      <w:r w:rsidRPr="00BF08D9">
        <w:t>E</w:t>
      </w:r>
      <w:r w:rsidR="21607EDC" w:rsidRPr="00BF08D9">
        <w:t>tape 5 (Enrichissement manuel et / ou automatique)</w:t>
      </w:r>
      <w:bookmarkEnd w:id="229"/>
      <w:bookmarkEnd w:id="230"/>
    </w:p>
    <w:p w14:paraId="031D52B0" w14:textId="7CAF92E9" w:rsidR="79D7299F" w:rsidRDefault="0943C740" w:rsidP="00F867FB">
      <w:pPr>
        <w:spacing w:after="0"/>
        <w:rPr>
          <w:rFonts w:ascii="Arial" w:hAnsi="Arial" w:cs="Arial"/>
        </w:rPr>
      </w:pPr>
      <w:r w:rsidRPr="00BF08D9">
        <w:rPr>
          <w:rFonts w:ascii="Arial" w:hAnsi="Arial" w:cs="Arial"/>
        </w:rPr>
        <w:t xml:space="preserve">Le </w:t>
      </w:r>
      <w:r w:rsidR="003D305C" w:rsidRPr="00BF08D9">
        <w:rPr>
          <w:rFonts w:ascii="Arial" w:hAnsi="Arial" w:cs="Arial"/>
        </w:rPr>
        <w:t>Titulaire</w:t>
      </w:r>
      <w:r w:rsidRPr="00BF08D9">
        <w:rPr>
          <w:rFonts w:ascii="Arial" w:hAnsi="Arial" w:cs="Arial"/>
        </w:rPr>
        <w:t xml:space="preserve"> réalise les programmes d’enrichissement des données si nécessaire.</w:t>
      </w:r>
    </w:p>
    <w:p w14:paraId="5F7E48EB" w14:textId="77777777" w:rsidR="00DB750C" w:rsidRPr="00BF08D9" w:rsidRDefault="00DB750C" w:rsidP="00F867FB">
      <w:pPr>
        <w:spacing w:after="0"/>
        <w:rPr>
          <w:rFonts w:ascii="Arial" w:hAnsi="Arial" w:cs="Arial"/>
        </w:rPr>
      </w:pPr>
    </w:p>
    <w:p w14:paraId="09573CB6" w14:textId="6E3416B8" w:rsidR="412CE5FD" w:rsidRPr="00BF08D9" w:rsidRDefault="3962ABCB" w:rsidP="00CD3FC1">
      <w:pPr>
        <w:pStyle w:val="Titre4"/>
      </w:pPr>
      <w:bookmarkStart w:id="231" w:name="_Toc198123868"/>
      <w:bookmarkStart w:id="232" w:name="_Toc198124081"/>
      <w:r w:rsidRPr="00BF08D9">
        <w:t>E</w:t>
      </w:r>
      <w:r w:rsidR="47DBDF53" w:rsidRPr="00BF08D9">
        <w:t>tape</w:t>
      </w:r>
      <w:r w:rsidR="21607EDC" w:rsidRPr="00BF08D9">
        <w:t xml:space="preserve"> 6 (Intégration)</w:t>
      </w:r>
      <w:bookmarkEnd w:id="231"/>
      <w:bookmarkEnd w:id="232"/>
    </w:p>
    <w:p w14:paraId="294B4964" w14:textId="255BFCAB" w:rsidR="0943C740" w:rsidRDefault="0943C740" w:rsidP="00F867FB">
      <w:pPr>
        <w:spacing w:after="0"/>
        <w:rPr>
          <w:rFonts w:ascii="Arial" w:hAnsi="Arial" w:cs="Arial"/>
        </w:rPr>
      </w:pPr>
      <w:r w:rsidRPr="00BF08D9">
        <w:rPr>
          <w:rFonts w:ascii="Arial" w:hAnsi="Arial" w:cs="Arial"/>
        </w:rPr>
        <w:t xml:space="preserve">Le </w:t>
      </w:r>
      <w:r w:rsidR="003D305C" w:rsidRPr="00BF08D9">
        <w:rPr>
          <w:rFonts w:ascii="Arial" w:hAnsi="Arial" w:cs="Arial"/>
        </w:rPr>
        <w:t>Titulaire</w:t>
      </w:r>
      <w:r w:rsidRPr="00BF08D9">
        <w:rPr>
          <w:rFonts w:ascii="Arial" w:hAnsi="Arial" w:cs="Arial"/>
        </w:rPr>
        <w:t xml:space="preserve"> procède à l’intégration des données dans la solution.</w:t>
      </w:r>
    </w:p>
    <w:p w14:paraId="693733E8" w14:textId="77777777" w:rsidR="00DB750C" w:rsidRPr="00BF08D9" w:rsidRDefault="00DB750C" w:rsidP="00F867FB">
      <w:pPr>
        <w:spacing w:after="0"/>
        <w:rPr>
          <w:rFonts w:ascii="Arial" w:hAnsi="Arial" w:cs="Arial"/>
        </w:rPr>
      </w:pPr>
    </w:p>
    <w:p w14:paraId="464F9B97" w14:textId="626625BE" w:rsidR="72F82B37" w:rsidRPr="00BF08D9" w:rsidRDefault="3962ABCB" w:rsidP="00CD3FC1">
      <w:pPr>
        <w:pStyle w:val="Titre4"/>
      </w:pPr>
      <w:bookmarkStart w:id="233" w:name="_Toc198123869"/>
      <w:bookmarkStart w:id="234" w:name="_Toc198124082"/>
      <w:r w:rsidRPr="00BF08D9">
        <w:t>E</w:t>
      </w:r>
      <w:r w:rsidR="21607EDC" w:rsidRPr="00BF08D9">
        <w:t>tape 7 (Contrôles globaux)</w:t>
      </w:r>
      <w:bookmarkEnd w:id="233"/>
      <w:bookmarkEnd w:id="234"/>
    </w:p>
    <w:p w14:paraId="220D1916" w14:textId="72F3EEB6" w:rsidR="0943C740" w:rsidRPr="00BF08D9" w:rsidRDefault="0943C740" w:rsidP="00F867FB">
      <w:pPr>
        <w:spacing w:after="0"/>
        <w:rPr>
          <w:rFonts w:ascii="Arial" w:hAnsi="Arial" w:cs="Arial"/>
        </w:rPr>
      </w:pPr>
      <w:r w:rsidRPr="00BF08D9">
        <w:rPr>
          <w:rFonts w:ascii="Arial" w:hAnsi="Arial" w:cs="Arial"/>
        </w:rPr>
        <w:t xml:space="preserve">Le </w:t>
      </w:r>
      <w:r w:rsidR="003D305C" w:rsidRPr="00BF08D9">
        <w:rPr>
          <w:rFonts w:ascii="Arial" w:hAnsi="Arial" w:cs="Arial"/>
        </w:rPr>
        <w:t>Titulaire</w:t>
      </w:r>
      <w:r w:rsidRPr="00BF08D9">
        <w:rPr>
          <w:rFonts w:ascii="Arial" w:hAnsi="Arial" w:cs="Arial"/>
        </w:rPr>
        <w:t xml:space="preserve"> procède aux contrôles des données et de la solution.</w:t>
      </w:r>
    </w:p>
    <w:p w14:paraId="120D5580" w14:textId="77777777" w:rsidR="00DB750C" w:rsidRDefault="00DB750C" w:rsidP="00F867FB">
      <w:pPr>
        <w:spacing w:after="0"/>
        <w:rPr>
          <w:rFonts w:ascii="Arial" w:hAnsi="Arial" w:cs="Arial"/>
        </w:rPr>
      </w:pPr>
    </w:p>
    <w:p w14:paraId="07CBC68F" w14:textId="5B777D43" w:rsidR="0943C740" w:rsidRPr="00BF08D9" w:rsidRDefault="0943C740" w:rsidP="00F867FB">
      <w:pPr>
        <w:spacing w:after="0"/>
        <w:rPr>
          <w:rFonts w:ascii="Arial" w:hAnsi="Arial" w:cs="Arial"/>
        </w:rPr>
      </w:pPr>
      <w:r w:rsidRPr="00BF08D9">
        <w:rPr>
          <w:rFonts w:ascii="Arial" w:hAnsi="Arial" w:cs="Arial"/>
        </w:rPr>
        <w:t xml:space="preserve">A chaque étape de ce processus itératif, des contrôles de bon déroulement des opérations sont effectués sous la responsabilité du </w:t>
      </w:r>
      <w:r w:rsidR="003D305C" w:rsidRPr="00BF08D9">
        <w:rPr>
          <w:rFonts w:ascii="Arial" w:hAnsi="Arial" w:cs="Arial"/>
        </w:rPr>
        <w:t>Titulaire</w:t>
      </w:r>
      <w:r w:rsidRPr="00BF08D9">
        <w:rPr>
          <w:rFonts w:ascii="Arial" w:hAnsi="Arial" w:cs="Arial"/>
        </w:rPr>
        <w:t xml:space="preserve">, en appliquant un processus de validation accepté par </w:t>
      </w:r>
      <w:r w:rsidR="00C66E2F" w:rsidRPr="00BF08D9">
        <w:rPr>
          <w:rFonts w:ascii="Arial" w:hAnsi="Arial" w:cs="Arial"/>
        </w:rPr>
        <w:t>l’AP-HP</w:t>
      </w:r>
      <w:r w:rsidRPr="00BF08D9">
        <w:rPr>
          <w:rFonts w:ascii="Arial" w:hAnsi="Arial" w:cs="Arial"/>
        </w:rPr>
        <w:t xml:space="preserve"> ; le processus comporte en particulier les états de contrôle ad hoc.</w:t>
      </w:r>
    </w:p>
    <w:p w14:paraId="201B05DB" w14:textId="77777777" w:rsidR="00DB750C" w:rsidRDefault="00DB750C" w:rsidP="00F867FB">
      <w:pPr>
        <w:spacing w:after="0"/>
        <w:rPr>
          <w:rFonts w:ascii="Arial" w:hAnsi="Arial" w:cs="Arial"/>
        </w:rPr>
      </w:pPr>
    </w:p>
    <w:p w14:paraId="33075ADE" w14:textId="2495C108" w:rsidR="0943C740" w:rsidRDefault="00C66E2F" w:rsidP="00F867FB">
      <w:pPr>
        <w:spacing w:after="0"/>
        <w:rPr>
          <w:rFonts w:ascii="Arial" w:hAnsi="Arial" w:cs="Arial"/>
        </w:rPr>
      </w:pPr>
      <w:r w:rsidRPr="00BF08D9">
        <w:rPr>
          <w:rFonts w:ascii="Arial" w:hAnsi="Arial" w:cs="Arial"/>
        </w:rPr>
        <w:t>L’AP-HP</w:t>
      </w:r>
      <w:r w:rsidR="0943C740" w:rsidRPr="00BF08D9">
        <w:rPr>
          <w:rFonts w:ascii="Arial" w:hAnsi="Arial" w:cs="Arial"/>
        </w:rPr>
        <w:t xml:space="preserve"> doit pouvoir utiliser les programmes et outils réalisés par le </w:t>
      </w:r>
      <w:r w:rsidR="003D305C" w:rsidRPr="00BF08D9">
        <w:rPr>
          <w:rFonts w:ascii="Arial" w:hAnsi="Arial" w:cs="Arial"/>
        </w:rPr>
        <w:t>Titulaire</w:t>
      </w:r>
      <w:r w:rsidR="0943C740" w:rsidRPr="00BF08D9">
        <w:rPr>
          <w:rFonts w:ascii="Arial" w:hAnsi="Arial" w:cs="Arial"/>
        </w:rPr>
        <w:t xml:space="preserve"> le cas échéant.</w:t>
      </w:r>
    </w:p>
    <w:p w14:paraId="23BB3537" w14:textId="77777777" w:rsidR="00DB750C" w:rsidRPr="00BF08D9" w:rsidRDefault="00DB750C" w:rsidP="00F867FB">
      <w:pPr>
        <w:spacing w:after="0"/>
        <w:rPr>
          <w:rFonts w:ascii="Arial" w:hAnsi="Arial" w:cs="Arial"/>
        </w:rPr>
      </w:pPr>
    </w:p>
    <w:p w14:paraId="00F6070B" w14:textId="780714F6" w:rsidR="00F44050" w:rsidRDefault="21607EDC" w:rsidP="00CD3FC1">
      <w:pPr>
        <w:pStyle w:val="Titre3"/>
      </w:pPr>
      <w:bookmarkStart w:id="235" w:name="_Toc198123870"/>
      <w:bookmarkStart w:id="236" w:name="_Toc198124083"/>
      <w:bookmarkStart w:id="237" w:name="_Toc198125718"/>
      <w:bookmarkStart w:id="238" w:name="_Toc198204037"/>
      <w:bookmarkStart w:id="239" w:name="_Toc203059069"/>
      <w:bookmarkStart w:id="240" w:name="_Toc219364068"/>
      <w:r w:rsidRPr="00BF08D9">
        <w:t xml:space="preserve">Rôle de </w:t>
      </w:r>
      <w:bookmarkEnd w:id="235"/>
      <w:bookmarkEnd w:id="236"/>
      <w:bookmarkEnd w:id="237"/>
      <w:bookmarkEnd w:id="238"/>
      <w:bookmarkEnd w:id="239"/>
      <w:r w:rsidR="00C66E2F" w:rsidRPr="00BF08D9">
        <w:t>l’AP-HP</w:t>
      </w:r>
      <w:bookmarkEnd w:id="240"/>
    </w:p>
    <w:p w14:paraId="4B83FCF6" w14:textId="1EAE5A93" w:rsidR="0610FB3A" w:rsidRPr="00BF08D9" w:rsidRDefault="79F4B66C" w:rsidP="00CD3FC1">
      <w:pPr>
        <w:pStyle w:val="Titre4"/>
      </w:pPr>
      <w:bookmarkStart w:id="241" w:name="_Toc198123871"/>
      <w:bookmarkStart w:id="242" w:name="_Toc198124084"/>
      <w:r w:rsidRPr="00BF08D9">
        <w:t>E</w:t>
      </w:r>
      <w:r w:rsidR="55FE4B9B" w:rsidRPr="00BF08D9">
        <w:t>tape</w:t>
      </w:r>
      <w:r w:rsidR="21607EDC" w:rsidRPr="00BF08D9">
        <w:t xml:space="preserve"> 2 (Fiabilisation des données)</w:t>
      </w:r>
      <w:bookmarkEnd w:id="241"/>
      <w:bookmarkEnd w:id="242"/>
    </w:p>
    <w:p w14:paraId="267735DC" w14:textId="122635F0" w:rsidR="0943C740" w:rsidRPr="00BF08D9" w:rsidRDefault="0943C740" w:rsidP="00F867FB">
      <w:pPr>
        <w:spacing w:after="0"/>
        <w:rPr>
          <w:rFonts w:ascii="Arial" w:hAnsi="Arial" w:cs="Arial"/>
        </w:rPr>
      </w:pPr>
      <w:r w:rsidRPr="00BF08D9">
        <w:rPr>
          <w:rFonts w:ascii="Arial" w:hAnsi="Arial" w:cs="Arial"/>
        </w:rPr>
        <w:t xml:space="preserve">Si le </w:t>
      </w:r>
      <w:r w:rsidR="003D305C" w:rsidRPr="00BF08D9">
        <w:rPr>
          <w:rFonts w:ascii="Arial" w:hAnsi="Arial" w:cs="Arial"/>
        </w:rPr>
        <w:t>Titulaire</w:t>
      </w:r>
      <w:r w:rsidRPr="00BF08D9">
        <w:rPr>
          <w:rFonts w:ascii="Arial" w:hAnsi="Arial" w:cs="Arial"/>
        </w:rPr>
        <w:t xml:space="preserve"> dispose de programmes de reprise de données compatibles avec le système existant, il les fournit à </w:t>
      </w:r>
      <w:r w:rsidR="00C66E2F" w:rsidRPr="00BF08D9">
        <w:rPr>
          <w:rFonts w:ascii="Arial" w:hAnsi="Arial" w:cs="Arial"/>
        </w:rPr>
        <w:t>l’AP-HP</w:t>
      </w:r>
      <w:r w:rsidRPr="00BF08D9">
        <w:rPr>
          <w:rFonts w:ascii="Arial" w:hAnsi="Arial" w:cs="Arial"/>
        </w:rPr>
        <w:t>.</w:t>
      </w:r>
    </w:p>
    <w:p w14:paraId="2F1F1C09" w14:textId="77777777" w:rsidR="00DB750C" w:rsidRDefault="00DB750C" w:rsidP="00F867FB">
      <w:pPr>
        <w:spacing w:after="0"/>
        <w:rPr>
          <w:rFonts w:ascii="Arial" w:hAnsi="Arial" w:cs="Arial"/>
        </w:rPr>
      </w:pPr>
    </w:p>
    <w:p w14:paraId="5F36F193" w14:textId="58204E3B" w:rsidR="0943C740" w:rsidRDefault="0943C740" w:rsidP="00F867FB">
      <w:pPr>
        <w:spacing w:after="0"/>
        <w:rPr>
          <w:rFonts w:ascii="Arial" w:hAnsi="Arial" w:cs="Arial"/>
        </w:rPr>
      </w:pPr>
      <w:r w:rsidRPr="00BF08D9">
        <w:rPr>
          <w:rFonts w:ascii="Arial" w:hAnsi="Arial" w:cs="Arial"/>
        </w:rPr>
        <w:t xml:space="preserve">Le </w:t>
      </w:r>
      <w:r w:rsidR="003D305C" w:rsidRPr="00BF08D9">
        <w:rPr>
          <w:rFonts w:ascii="Arial" w:hAnsi="Arial" w:cs="Arial"/>
        </w:rPr>
        <w:t>Titulaire</w:t>
      </w:r>
      <w:r w:rsidRPr="00BF08D9">
        <w:rPr>
          <w:rFonts w:ascii="Arial" w:hAnsi="Arial" w:cs="Arial"/>
        </w:rPr>
        <w:t xml:space="preserve"> </w:t>
      </w:r>
      <w:r w:rsidR="00A0596A">
        <w:rPr>
          <w:rFonts w:ascii="Arial" w:hAnsi="Arial" w:cs="Arial"/>
        </w:rPr>
        <w:t xml:space="preserve">peut </w:t>
      </w:r>
      <w:r w:rsidRPr="00BF08D9">
        <w:rPr>
          <w:rFonts w:ascii="Arial" w:hAnsi="Arial" w:cs="Arial"/>
        </w:rPr>
        <w:t xml:space="preserve">s’il n’en dispose pas, utiliser les outils fournis par l’EAI de </w:t>
      </w:r>
      <w:r w:rsidR="00C66E2F" w:rsidRPr="00BF08D9">
        <w:rPr>
          <w:rFonts w:ascii="Arial" w:hAnsi="Arial" w:cs="Arial"/>
        </w:rPr>
        <w:t>l’AP-HP</w:t>
      </w:r>
      <w:r w:rsidRPr="00BF08D9">
        <w:rPr>
          <w:rFonts w:ascii="Arial" w:hAnsi="Arial" w:cs="Arial"/>
        </w:rPr>
        <w:t>.</w:t>
      </w:r>
    </w:p>
    <w:p w14:paraId="69E22225" w14:textId="77777777" w:rsidR="00A0596A" w:rsidRPr="00BF08D9" w:rsidRDefault="00A0596A" w:rsidP="00F867FB">
      <w:pPr>
        <w:spacing w:after="0"/>
        <w:rPr>
          <w:rFonts w:ascii="Arial" w:hAnsi="Arial" w:cs="Arial"/>
        </w:rPr>
      </w:pPr>
    </w:p>
    <w:p w14:paraId="437267AD" w14:textId="327CEA9D" w:rsidR="3CFC5A10" w:rsidRPr="00BF08D9" w:rsidRDefault="79F4B66C" w:rsidP="00CD3FC1">
      <w:pPr>
        <w:pStyle w:val="Titre4"/>
      </w:pPr>
      <w:bookmarkStart w:id="243" w:name="_Toc198123872"/>
      <w:bookmarkStart w:id="244" w:name="_Toc198124085"/>
      <w:r w:rsidRPr="00BF08D9">
        <w:t>E</w:t>
      </w:r>
      <w:r w:rsidR="575F9D63" w:rsidRPr="00BF08D9">
        <w:t>tape</w:t>
      </w:r>
      <w:r w:rsidR="21607EDC" w:rsidRPr="00BF08D9">
        <w:t xml:space="preserve"> 3 (Extraction)</w:t>
      </w:r>
      <w:bookmarkEnd w:id="243"/>
      <w:bookmarkEnd w:id="244"/>
    </w:p>
    <w:p w14:paraId="2FDA7203" w14:textId="57834E66" w:rsidR="0943C740" w:rsidRDefault="00C66E2F" w:rsidP="00F867FB">
      <w:pPr>
        <w:spacing w:after="0"/>
        <w:rPr>
          <w:rFonts w:ascii="Arial" w:hAnsi="Arial" w:cs="Arial"/>
        </w:rPr>
      </w:pPr>
      <w:r w:rsidRPr="00BF08D9">
        <w:rPr>
          <w:rFonts w:ascii="Arial" w:hAnsi="Arial" w:cs="Arial"/>
        </w:rPr>
        <w:t>L’AP-HP</w:t>
      </w:r>
      <w:r w:rsidR="0943C740" w:rsidRPr="00BF08D9">
        <w:rPr>
          <w:rFonts w:ascii="Arial" w:hAnsi="Arial" w:cs="Arial"/>
        </w:rPr>
        <w:t xml:space="preserve"> prépare les fichiers de données au format défini par le </w:t>
      </w:r>
      <w:r w:rsidR="003D305C" w:rsidRPr="00BF08D9">
        <w:rPr>
          <w:rFonts w:ascii="Arial" w:hAnsi="Arial" w:cs="Arial"/>
        </w:rPr>
        <w:t>Titulaire</w:t>
      </w:r>
      <w:r w:rsidR="0943C740" w:rsidRPr="00BF08D9">
        <w:rPr>
          <w:rFonts w:ascii="Arial" w:hAnsi="Arial" w:cs="Arial"/>
        </w:rPr>
        <w:t xml:space="preserve">, à partir des données brutes des systèmes existants </w:t>
      </w:r>
    </w:p>
    <w:p w14:paraId="02A619EF" w14:textId="77777777" w:rsidR="00DB750C" w:rsidRPr="00BF08D9" w:rsidRDefault="00DB750C" w:rsidP="00F867FB">
      <w:pPr>
        <w:spacing w:after="0"/>
        <w:rPr>
          <w:rFonts w:ascii="Arial" w:hAnsi="Arial" w:cs="Arial"/>
        </w:rPr>
      </w:pPr>
    </w:p>
    <w:p w14:paraId="596A6B5C" w14:textId="7653645A" w:rsidR="4F119A5D" w:rsidRPr="00BF08D9" w:rsidRDefault="79F4B66C" w:rsidP="00CD3FC1">
      <w:pPr>
        <w:pStyle w:val="Titre4"/>
      </w:pPr>
      <w:bookmarkStart w:id="245" w:name="_Toc198123873"/>
      <w:bookmarkStart w:id="246" w:name="_Toc198124086"/>
      <w:r w:rsidRPr="00BF08D9">
        <w:t>Etape 5</w:t>
      </w:r>
      <w:r w:rsidR="531F171E" w:rsidRPr="00BF08D9">
        <w:t xml:space="preserve"> (</w:t>
      </w:r>
      <w:r w:rsidR="21607EDC" w:rsidRPr="00BF08D9">
        <w:t>Enrichissement manuel et / ou automatique</w:t>
      </w:r>
      <w:r w:rsidR="46C75AD5" w:rsidRPr="00BF08D9">
        <w:t>)</w:t>
      </w:r>
      <w:bookmarkEnd w:id="245"/>
      <w:bookmarkEnd w:id="246"/>
    </w:p>
    <w:p w14:paraId="13C22F21" w14:textId="65AD306D" w:rsidR="0943C740" w:rsidRDefault="002D1EFE" w:rsidP="00F867FB">
      <w:pPr>
        <w:spacing w:after="0"/>
        <w:rPr>
          <w:rFonts w:ascii="Arial" w:hAnsi="Arial" w:cs="Arial"/>
        </w:rPr>
      </w:pPr>
      <w:r w:rsidRPr="00BF08D9">
        <w:rPr>
          <w:rFonts w:ascii="Arial" w:hAnsi="Arial" w:cs="Arial"/>
        </w:rPr>
        <w:t xml:space="preserve">Avec la participation du Titulaire, </w:t>
      </w:r>
      <w:r w:rsidR="00C66E2F" w:rsidRPr="00BF08D9">
        <w:rPr>
          <w:rFonts w:ascii="Arial" w:hAnsi="Arial" w:cs="Arial"/>
        </w:rPr>
        <w:t>l’AP-HP</w:t>
      </w:r>
      <w:r w:rsidR="0943C740" w:rsidRPr="00BF08D9">
        <w:rPr>
          <w:rFonts w:ascii="Arial" w:hAnsi="Arial" w:cs="Arial"/>
        </w:rPr>
        <w:t xml:space="preserve"> prend en charge les éventuels travaux de fiabilisation manuels et l’éventuelle saisie de données complémentaires à partir des programmes / transactions réalisés par le </w:t>
      </w:r>
      <w:r w:rsidR="003D305C" w:rsidRPr="00BF08D9">
        <w:rPr>
          <w:rFonts w:ascii="Arial" w:hAnsi="Arial" w:cs="Arial"/>
        </w:rPr>
        <w:t>Titulaire</w:t>
      </w:r>
      <w:r w:rsidR="0943C740" w:rsidRPr="00BF08D9">
        <w:rPr>
          <w:rFonts w:ascii="Arial" w:hAnsi="Arial" w:cs="Arial"/>
        </w:rPr>
        <w:t xml:space="preserve">. </w:t>
      </w:r>
    </w:p>
    <w:p w14:paraId="1163B87D" w14:textId="77777777" w:rsidR="00DB750C" w:rsidRPr="00BF08D9" w:rsidRDefault="00DB750C" w:rsidP="00F867FB">
      <w:pPr>
        <w:spacing w:after="0"/>
        <w:rPr>
          <w:rFonts w:ascii="Arial" w:hAnsi="Arial" w:cs="Arial"/>
        </w:rPr>
      </w:pPr>
    </w:p>
    <w:p w14:paraId="6DB302A1" w14:textId="481FD830" w:rsidR="00F44050" w:rsidRPr="00BF08D9" w:rsidRDefault="21607EDC" w:rsidP="00CD3FC1">
      <w:pPr>
        <w:pStyle w:val="Titre2"/>
      </w:pPr>
      <w:r w:rsidRPr="00BF08D9">
        <w:t xml:space="preserve"> </w:t>
      </w:r>
      <w:bookmarkStart w:id="247" w:name="_Toc198123874"/>
      <w:bookmarkStart w:id="248" w:name="_Toc198124087"/>
      <w:bookmarkStart w:id="249" w:name="_Toc198125719"/>
      <w:bookmarkStart w:id="250" w:name="_Toc198204038"/>
      <w:bookmarkStart w:id="251" w:name="_Toc203059070"/>
      <w:bookmarkStart w:id="252" w:name="_Toc1520029578"/>
      <w:bookmarkStart w:id="253" w:name="_Toc156472626"/>
      <w:bookmarkStart w:id="254" w:name="_Toc219364069"/>
      <w:r w:rsidRPr="00BF08D9">
        <w:t>Données à reprendre</w:t>
      </w:r>
      <w:bookmarkEnd w:id="247"/>
      <w:bookmarkEnd w:id="248"/>
      <w:bookmarkEnd w:id="249"/>
      <w:bookmarkEnd w:id="250"/>
      <w:bookmarkEnd w:id="251"/>
      <w:bookmarkEnd w:id="254"/>
      <w:r w:rsidRPr="00BF08D9">
        <w:t xml:space="preserve"> </w:t>
      </w:r>
      <w:bookmarkEnd w:id="252"/>
      <w:bookmarkEnd w:id="253"/>
    </w:p>
    <w:p w14:paraId="218AF2AE" w14:textId="39A054B3" w:rsidR="0943C740" w:rsidRDefault="0943C740" w:rsidP="00F867FB">
      <w:pPr>
        <w:spacing w:after="0"/>
        <w:rPr>
          <w:rFonts w:ascii="Arial" w:hAnsi="Arial" w:cs="Arial"/>
        </w:rPr>
      </w:pPr>
      <w:r w:rsidRPr="00BF08D9">
        <w:rPr>
          <w:rFonts w:ascii="Arial" w:hAnsi="Arial" w:cs="Arial"/>
        </w:rPr>
        <w:t>La définition</w:t>
      </w:r>
      <w:r w:rsidR="005F30F6" w:rsidRPr="00BF08D9">
        <w:rPr>
          <w:rFonts w:ascii="Arial" w:hAnsi="Arial" w:cs="Arial"/>
        </w:rPr>
        <w:t xml:space="preserve"> exacte</w:t>
      </w:r>
      <w:r w:rsidRPr="00BF08D9">
        <w:rPr>
          <w:rFonts w:ascii="Arial" w:hAnsi="Arial" w:cs="Arial"/>
        </w:rPr>
        <w:t xml:space="preserve"> des éléments qui devront faire l’objet d’une reprise au</w:t>
      </w:r>
      <w:r w:rsidR="00FA1EF5" w:rsidRPr="00BF08D9">
        <w:rPr>
          <w:rFonts w:ascii="Arial" w:hAnsi="Arial" w:cs="Arial"/>
        </w:rPr>
        <w:t xml:space="preserve"> démarrage</w:t>
      </w:r>
      <w:r w:rsidRPr="00BF08D9">
        <w:rPr>
          <w:rFonts w:ascii="Arial" w:hAnsi="Arial" w:cs="Arial"/>
        </w:rPr>
        <w:t xml:space="preserve"> </w:t>
      </w:r>
      <w:r w:rsidR="00A95E4E">
        <w:rPr>
          <w:rFonts w:ascii="Arial" w:hAnsi="Arial" w:cs="Arial"/>
        </w:rPr>
        <w:t>est</w:t>
      </w:r>
      <w:r w:rsidR="00A95E4E" w:rsidRPr="00BF08D9">
        <w:rPr>
          <w:rFonts w:ascii="Arial" w:hAnsi="Arial" w:cs="Arial"/>
        </w:rPr>
        <w:t xml:space="preserve"> </w:t>
      </w:r>
      <w:r w:rsidRPr="00BF08D9">
        <w:rPr>
          <w:rFonts w:ascii="Arial" w:hAnsi="Arial" w:cs="Arial"/>
        </w:rPr>
        <w:t xml:space="preserve">à préciser suivant </w:t>
      </w:r>
      <w:r w:rsidR="00FA1EF5" w:rsidRPr="00BF08D9">
        <w:rPr>
          <w:rFonts w:ascii="Arial" w:hAnsi="Arial" w:cs="Arial"/>
        </w:rPr>
        <w:t xml:space="preserve">la solution retenue. </w:t>
      </w:r>
    </w:p>
    <w:p w14:paraId="7D706856" w14:textId="77777777" w:rsidR="00DB750C" w:rsidRPr="00BF08D9" w:rsidRDefault="00DB750C" w:rsidP="00F867FB">
      <w:pPr>
        <w:spacing w:after="0"/>
        <w:rPr>
          <w:rFonts w:ascii="Arial" w:hAnsi="Arial" w:cs="Arial"/>
        </w:rPr>
      </w:pPr>
    </w:p>
    <w:p w14:paraId="55B7CDFA" w14:textId="77777777" w:rsidR="000C2E2E" w:rsidRDefault="79624BE9" w:rsidP="00F867FB">
      <w:pPr>
        <w:spacing w:after="0"/>
        <w:rPr>
          <w:rFonts w:ascii="Arial" w:hAnsi="Arial" w:cs="Arial"/>
        </w:rPr>
      </w:pPr>
      <w:r w:rsidRPr="1E8E6760">
        <w:rPr>
          <w:rFonts w:ascii="Arial" w:hAnsi="Arial" w:cs="Arial"/>
        </w:rPr>
        <w:t xml:space="preserve">Cependant, </w:t>
      </w:r>
      <w:r w:rsidR="31A3AD4F" w:rsidRPr="1E8E6760">
        <w:rPr>
          <w:rFonts w:ascii="Arial" w:hAnsi="Arial" w:cs="Arial"/>
        </w:rPr>
        <w:t>l’AP-HP</w:t>
      </w:r>
      <w:r w:rsidRPr="1E8E6760">
        <w:rPr>
          <w:rFonts w:ascii="Arial" w:hAnsi="Arial" w:cs="Arial"/>
        </w:rPr>
        <w:t xml:space="preserve"> attend une reprise des données existantes concernant</w:t>
      </w:r>
      <w:r w:rsidR="3089C88D" w:rsidRPr="1E8E6760">
        <w:rPr>
          <w:rFonts w:ascii="Arial" w:hAnsi="Arial" w:cs="Arial"/>
        </w:rPr>
        <w:t xml:space="preserve"> les données saisies actuellement dans </w:t>
      </w:r>
      <w:r w:rsidR="34A24CCD" w:rsidRPr="1E8E6760">
        <w:rPr>
          <w:rFonts w:ascii="Arial" w:hAnsi="Arial" w:cs="Arial"/>
        </w:rPr>
        <w:t xml:space="preserve">des outils </w:t>
      </w:r>
      <w:r w:rsidR="3089C88D" w:rsidRPr="1E8E6760">
        <w:rPr>
          <w:rFonts w:ascii="Arial" w:hAnsi="Arial" w:cs="Arial"/>
        </w:rPr>
        <w:t>MS Project</w:t>
      </w:r>
      <w:r w:rsidR="31BAAF12" w:rsidRPr="1E8E6760">
        <w:rPr>
          <w:rFonts w:ascii="Arial" w:hAnsi="Arial" w:cs="Arial"/>
        </w:rPr>
        <w:t xml:space="preserve"> et Asana</w:t>
      </w:r>
      <w:r w:rsidR="64FEEFCB" w:rsidRPr="1E8E6760">
        <w:rPr>
          <w:rFonts w:ascii="Arial" w:hAnsi="Arial" w:cs="Arial"/>
        </w:rPr>
        <w:t xml:space="preserve"> (</w:t>
      </w:r>
      <w:r w:rsidR="18062F7E" w:rsidRPr="1E8E6760">
        <w:rPr>
          <w:rFonts w:ascii="Arial" w:hAnsi="Arial" w:cs="Arial"/>
        </w:rPr>
        <w:t>4</w:t>
      </w:r>
      <w:r w:rsidR="64FEEFCB" w:rsidRPr="1E8E6760">
        <w:rPr>
          <w:rFonts w:ascii="Arial" w:hAnsi="Arial" w:cs="Arial"/>
        </w:rPr>
        <w:t>50 projets à récupérer)</w:t>
      </w:r>
      <w:r w:rsidR="5DFF9588" w:rsidRPr="1E8E6760">
        <w:rPr>
          <w:rFonts w:ascii="Arial" w:hAnsi="Arial" w:cs="Arial"/>
        </w:rPr>
        <w:t>.</w:t>
      </w:r>
      <w:r w:rsidR="000C2E2E">
        <w:rPr>
          <w:rFonts w:ascii="Arial" w:hAnsi="Arial" w:cs="Arial"/>
        </w:rPr>
        <w:t xml:space="preserve"> </w:t>
      </w:r>
    </w:p>
    <w:p w14:paraId="6AB35F00" w14:textId="77777777" w:rsidR="000C2E2E" w:rsidRDefault="000C2E2E" w:rsidP="00F867FB">
      <w:pPr>
        <w:spacing w:after="0"/>
        <w:rPr>
          <w:rFonts w:ascii="Arial" w:hAnsi="Arial" w:cs="Arial"/>
        </w:rPr>
      </w:pPr>
    </w:p>
    <w:p w14:paraId="6D8CBEE1" w14:textId="21AB2989" w:rsidR="00FA1EF5" w:rsidRDefault="000C2E2E" w:rsidP="00F867FB">
      <w:pPr>
        <w:spacing w:after="0"/>
        <w:rPr>
          <w:rFonts w:ascii="Arial" w:hAnsi="Arial" w:cs="Arial"/>
        </w:rPr>
      </w:pPr>
      <w:r>
        <w:rPr>
          <w:rFonts w:ascii="Arial" w:hAnsi="Arial" w:cs="Arial"/>
        </w:rPr>
        <w:t xml:space="preserve">Il est précisé que MS Project Online est en fin de vie annoncée au 30 septembre 2026, ainsi la reprise de données de cet outil est d’une importance capitale pour l’AP-HP. </w:t>
      </w:r>
    </w:p>
    <w:p w14:paraId="5B0ABFB6" w14:textId="77777777" w:rsidR="00DB750C" w:rsidRPr="00BF08D9" w:rsidRDefault="00DB750C" w:rsidP="00F867FB">
      <w:pPr>
        <w:spacing w:after="0"/>
        <w:rPr>
          <w:rFonts w:ascii="Arial" w:hAnsi="Arial" w:cs="Arial"/>
        </w:rPr>
      </w:pPr>
    </w:p>
    <w:p w14:paraId="5BC5C0A9" w14:textId="77777777" w:rsidR="00DB750C" w:rsidRPr="00BF08D9" w:rsidRDefault="00DB750C" w:rsidP="00F867FB">
      <w:pPr>
        <w:spacing w:after="0"/>
        <w:rPr>
          <w:rFonts w:ascii="Arial" w:hAnsi="Arial" w:cs="Arial"/>
        </w:rPr>
      </w:pPr>
    </w:p>
    <w:p w14:paraId="41052D23" w14:textId="2375F84C" w:rsidR="42C7EFCC" w:rsidRPr="00BF08D9" w:rsidRDefault="0943C740" w:rsidP="00F867FB">
      <w:pPr>
        <w:spacing w:after="0"/>
        <w:rPr>
          <w:rFonts w:ascii="Arial" w:hAnsi="Arial" w:cs="Arial"/>
          <w:color w:val="0070C0"/>
        </w:rPr>
      </w:pPr>
      <w:r w:rsidRPr="00BF08D9">
        <w:rPr>
          <w:rFonts w:ascii="Arial" w:hAnsi="Arial" w:cs="Arial"/>
        </w:rPr>
        <w:t xml:space="preserve">Dans le cas où le </w:t>
      </w:r>
      <w:r w:rsidR="003D305C" w:rsidRPr="00BF08D9">
        <w:rPr>
          <w:rFonts w:ascii="Arial" w:hAnsi="Arial" w:cs="Arial"/>
        </w:rPr>
        <w:t>Titulaire</w:t>
      </w:r>
      <w:r w:rsidRPr="00BF08D9">
        <w:rPr>
          <w:rFonts w:ascii="Arial" w:hAnsi="Arial" w:cs="Arial"/>
        </w:rPr>
        <w:t xml:space="preserve"> met à disposition un outil de reprise, il en assure le maintien auprès de </w:t>
      </w:r>
      <w:r w:rsidR="00C66E2F" w:rsidRPr="00BF08D9">
        <w:rPr>
          <w:rFonts w:ascii="Arial" w:hAnsi="Arial" w:cs="Arial"/>
        </w:rPr>
        <w:t>l’AP-HP</w:t>
      </w:r>
      <w:r w:rsidRPr="00BF08D9">
        <w:rPr>
          <w:rFonts w:ascii="Arial" w:hAnsi="Arial" w:cs="Arial"/>
        </w:rPr>
        <w:t xml:space="preserve"> 5 ans après le déploiement</w:t>
      </w:r>
      <w:r w:rsidR="001E1A58" w:rsidRPr="00BF08D9">
        <w:rPr>
          <w:rFonts w:ascii="Arial" w:hAnsi="Arial" w:cs="Arial"/>
        </w:rPr>
        <w:t>.</w:t>
      </w:r>
      <w:bookmarkStart w:id="255" w:name="_Toc156472630"/>
      <w:bookmarkStart w:id="256" w:name="_Toc158931077"/>
      <w:bookmarkStart w:id="257" w:name="_Toc138249814"/>
      <w:bookmarkStart w:id="258" w:name="_Toc1171474445"/>
    </w:p>
    <w:p w14:paraId="67BD7E4C" w14:textId="77777777" w:rsidR="008B4151" w:rsidRPr="00BF08D9" w:rsidRDefault="008B4151" w:rsidP="00F867FB">
      <w:pPr>
        <w:pStyle w:val="Sansinterligne"/>
        <w:rPr>
          <w:rFonts w:ascii="Arial" w:eastAsia="Calibri" w:hAnsi="Arial" w:cs="Arial"/>
        </w:rPr>
      </w:pPr>
    </w:p>
    <w:p w14:paraId="3EB43069" w14:textId="00750785" w:rsidR="00BD38C3" w:rsidRPr="00BF08D9" w:rsidRDefault="5EEB1D5D" w:rsidP="001121F3">
      <w:pPr>
        <w:pStyle w:val="Titre1"/>
      </w:pPr>
      <w:bookmarkStart w:id="259" w:name="_Toc198123875"/>
      <w:bookmarkStart w:id="260" w:name="_Toc198124088"/>
      <w:bookmarkStart w:id="261" w:name="_Toc198125720"/>
      <w:bookmarkStart w:id="262" w:name="_Toc198165259"/>
      <w:bookmarkStart w:id="263" w:name="_Toc198204039"/>
      <w:bookmarkStart w:id="264" w:name="_Toc203059071"/>
      <w:bookmarkStart w:id="265" w:name="_Toc219364070"/>
      <w:r w:rsidRPr="00BF08D9">
        <w:t>Architecture technique</w:t>
      </w:r>
      <w:bookmarkEnd w:id="255"/>
      <w:bookmarkEnd w:id="256"/>
      <w:bookmarkEnd w:id="259"/>
      <w:bookmarkEnd w:id="260"/>
      <w:bookmarkEnd w:id="261"/>
      <w:bookmarkEnd w:id="262"/>
      <w:bookmarkEnd w:id="263"/>
      <w:bookmarkEnd w:id="264"/>
      <w:bookmarkEnd w:id="265"/>
      <w:r w:rsidR="520AF4E2" w:rsidRPr="00BF08D9">
        <w:t xml:space="preserve"> </w:t>
      </w:r>
      <w:bookmarkEnd w:id="257"/>
      <w:bookmarkEnd w:id="258"/>
    </w:p>
    <w:p w14:paraId="1BEE360E" w14:textId="60F90FEA" w:rsidR="005C5030" w:rsidRDefault="00180CEC" w:rsidP="00F867FB">
      <w:pPr>
        <w:spacing w:after="0"/>
        <w:rPr>
          <w:rFonts w:ascii="Arial" w:hAnsi="Arial" w:cs="Arial"/>
        </w:rPr>
      </w:pPr>
      <w:r w:rsidRPr="00BF08D9">
        <w:rPr>
          <w:rFonts w:ascii="Arial" w:hAnsi="Arial" w:cs="Arial"/>
        </w:rPr>
        <w:t>Le document « Cadre de Cohérence T</w:t>
      </w:r>
      <w:r w:rsidR="2F193B14" w:rsidRPr="00BF08D9">
        <w:rPr>
          <w:rFonts w:ascii="Arial" w:hAnsi="Arial" w:cs="Arial"/>
        </w:rPr>
        <w:t xml:space="preserve">echnique » fourni en </w:t>
      </w:r>
      <w:r w:rsidR="00FE0FD2" w:rsidRPr="00BF08D9">
        <w:rPr>
          <w:rFonts w:ascii="Arial" w:hAnsi="Arial" w:cs="Arial"/>
        </w:rPr>
        <w:t>Annexe</w:t>
      </w:r>
      <w:r w:rsidR="00E91C18" w:rsidRPr="00BF08D9">
        <w:rPr>
          <w:rFonts w:ascii="Arial" w:hAnsi="Arial" w:cs="Arial"/>
        </w:rPr>
        <w:t xml:space="preserve"> 4</w:t>
      </w:r>
      <w:r w:rsidR="2F193B14" w:rsidRPr="00BF08D9">
        <w:rPr>
          <w:rFonts w:ascii="Arial" w:hAnsi="Arial" w:cs="Arial"/>
        </w:rPr>
        <w:t xml:space="preserve"> indique les orientations prises par </w:t>
      </w:r>
      <w:r w:rsidR="00C66E2F" w:rsidRPr="00BF08D9">
        <w:rPr>
          <w:rFonts w:ascii="Arial" w:hAnsi="Arial" w:cs="Arial"/>
        </w:rPr>
        <w:t>l’AP-HP</w:t>
      </w:r>
      <w:r w:rsidR="2F193B14" w:rsidRPr="00BF08D9">
        <w:rPr>
          <w:rFonts w:ascii="Arial" w:hAnsi="Arial" w:cs="Arial"/>
        </w:rPr>
        <w:t>. Le CCT est issu du Cadre Commun d’Interopérabilité de l’ADAE (Agence pour le Développement de l’Administration Electronique).</w:t>
      </w:r>
    </w:p>
    <w:p w14:paraId="73E197B6" w14:textId="77777777" w:rsidR="00DB750C" w:rsidRPr="00BF08D9" w:rsidRDefault="00DB750C" w:rsidP="00F867FB">
      <w:pPr>
        <w:spacing w:after="0"/>
        <w:rPr>
          <w:rFonts w:ascii="Arial" w:hAnsi="Arial" w:cs="Arial"/>
        </w:rPr>
      </w:pPr>
    </w:p>
    <w:p w14:paraId="224196E2" w14:textId="4DE46D82" w:rsidR="006159D1" w:rsidRDefault="2F193B14" w:rsidP="00F867FB">
      <w:pPr>
        <w:spacing w:after="0"/>
        <w:rPr>
          <w:rFonts w:ascii="Arial" w:hAnsi="Arial" w:cs="Arial"/>
        </w:rPr>
      </w:pPr>
      <w:r w:rsidRPr="00BF08D9">
        <w:rPr>
          <w:rFonts w:ascii="Arial" w:hAnsi="Arial" w:cs="Arial"/>
        </w:rPr>
        <w:t xml:space="preserve">Ci-dessous sont précisés les composants d’infrastructure fournis par </w:t>
      </w:r>
      <w:r w:rsidR="00C66E2F" w:rsidRPr="00BF08D9">
        <w:rPr>
          <w:rFonts w:ascii="Arial" w:hAnsi="Arial" w:cs="Arial"/>
        </w:rPr>
        <w:t>l’AP-HP</w:t>
      </w:r>
      <w:r w:rsidRPr="00BF08D9">
        <w:rPr>
          <w:rFonts w:ascii="Arial" w:hAnsi="Arial" w:cs="Arial"/>
        </w:rPr>
        <w:t>.</w:t>
      </w:r>
    </w:p>
    <w:p w14:paraId="21CADA5E" w14:textId="77777777" w:rsidR="00DB750C" w:rsidRPr="00BF08D9" w:rsidRDefault="00DB750C" w:rsidP="00F867FB">
      <w:pPr>
        <w:spacing w:after="0"/>
        <w:rPr>
          <w:rFonts w:ascii="Arial" w:hAnsi="Arial" w:cs="Arial"/>
        </w:rPr>
      </w:pPr>
    </w:p>
    <w:p w14:paraId="73F72511" w14:textId="4F49E479" w:rsidR="005C5030" w:rsidRPr="00BF08D9" w:rsidRDefault="35A4D02E" w:rsidP="00CD3FC1">
      <w:pPr>
        <w:pStyle w:val="Titre2"/>
      </w:pPr>
      <w:bookmarkStart w:id="266" w:name="_Toc156472632"/>
      <w:bookmarkStart w:id="267" w:name="_Toc198123876"/>
      <w:bookmarkStart w:id="268" w:name="_Toc198124089"/>
      <w:bookmarkStart w:id="269" w:name="_Toc198125721"/>
      <w:bookmarkStart w:id="270" w:name="_Toc198204040"/>
      <w:bookmarkStart w:id="271" w:name="_Toc203059072"/>
      <w:bookmarkStart w:id="272" w:name="_Toc219364071"/>
      <w:r w:rsidRPr="00BF08D9">
        <w:t xml:space="preserve">Composants d’Infrastructure fournis par </w:t>
      </w:r>
      <w:bookmarkEnd w:id="266"/>
      <w:bookmarkEnd w:id="267"/>
      <w:bookmarkEnd w:id="268"/>
      <w:bookmarkEnd w:id="269"/>
      <w:bookmarkEnd w:id="270"/>
      <w:bookmarkEnd w:id="271"/>
      <w:r w:rsidR="00C66E2F" w:rsidRPr="00BF08D9">
        <w:t>l’AP-HP</w:t>
      </w:r>
      <w:bookmarkEnd w:id="272"/>
    </w:p>
    <w:p w14:paraId="626139BD" w14:textId="7E280A88" w:rsidR="005C5030" w:rsidRPr="00BF08D9" w:rsidRDefault="00C66E2F" w:rsidP="00F867FB">
      <w:pPr>
        <w:spacing w:after="0"/>
        <w:rPr>
          <w:rFonts w:ascii="Arial" w:hAnsi="Arial" w:cs="Arial"/>
        </w:rPr>
      </w:pPr>
      <w:r w:rsidRPr="00BF08D9">
        <w:rPr>
          <w:rFonts w:ascii="Arial" w:hAnsi="Arial" w:cs="Arial"/>
        </w:rPr>
        <w:t>L’AP-HP</w:t>
      </w:r>
      <w:r w:rsidR="2F193B14" w:rsidRPr="00BF08D9">
        <w:rPr>
          <w:rFonts w:ascii="Arial" w:hAnsi="Arial" w:cs="Arial"/>
        </w:rPr>
        <w:t xml:space="preserve"> met à disposition du </w:t>
      </w:r>
      <w:r w:rsidR="003D305C" w:rsidRPr="00BF08D9">
        <w:rPr>
          <w:rFonts w:ascii="Arial" w:hAnsi="Arial" w:cs="Arial"/>
        </w:rPr>
        <w:t>Titulaire</w:t>
      </w:r>
      <w:r w:rsidR="2F193B14" w:rsidRPr="00BF08D9">
        <w:rPr>
          <w:rFonts w:ascii="Arial" w:hAnsi="Arial" w:cs="Arial"/>
        </w:rPr>
        <w:t xml:space="preserve"> l‘architecture physique et les composants d’infrastructure présentés ci-dessous, c'est-à-dire l’ensemble des plateformes matérielles, postes de travail,</w:t>
      </w:r>
      <w:r w:rsidR="00A677AA" w:rsidRPr="00BF08D9">
        <w:rPr>
          <w:rFonts w:ascii="Arial" w:hAnsi="Arial" w:cs="Arial"/>
        </w:rPr>
        <w:t xml:space="preserve"> </w:t>
      </w:r>
      <w:r w:rsidR="2F193B14" w:rsidRPr="00BF08D9">
        <w:rPr>
          <w:rFonts w:ascii="Arial" w:hAnsi="Arial" w:cs="Arial"/>
        </w:rPr>
        <w:t>un réseau fonctionnel pour se raccorder</w:t>
      </w:r>
      <w:r w:rsidR="00A677AA" w:rsidRPr="00BF08D9">
        <w:rPr>
          <w:rFonts w:ascii="Arial" w:hAnsi="Arial" w:cs="Arial"/>
        </w:rPr>
        <w:t xml:space="preserve"> et </w:t>
      </w:r>
      <w:r w:rsidR="2F193B14" w:rsidRPr="00BF08D9">
        <w:rPr>
          <w:rFonts w:ascii="Arial" w:hAnsi="Arial" w:cs="Arial"/>
        </w:rPr>
        <w:t>la plate-forme d’EAI.</w:t>
      </w:r>
    </w:p>
    <w:p w14:paraId="7EBF5DF1" w14:textId="77777777" w:rsidR="00DB750C" w:rsidRDefault="00DB750C" w:rsidP="00F867FB">
      <w:pPr>
        <w:spacing w:after="0"/>
        <w:rPr>
          <w:rFonts w:ascii="Arial" w:hAnsi="Arial" w:cs="Arial"/>
        </w:rPr>
      </w:pPr>
    </w:p>
    <w:p w14:paraId="004DCF3A" w14:textId="7D1A8DD0" w:rsidR="00C74D7D" w:rsidRDefault="2F193B14" w:rsidP="00F867FB">
      <w:pPr>
        <w:spacing w:after="0"/>
        <w:rPr>
          <w:rFonts w:ascii="Arial" w:hAnsi="Arial" w:cs="Arial"/>
        </w:rPr>
      </w:pPr>
      <w:r w:rsidRPr="00BF08D9">
        <w:rPr>
          <w:rFonts w:ascii="Arial" w:hAnsi="Arial" w:cs="Arial"/>
        </w:rPr>
        <w:t xml:space="preserve">Le </w:t>
      </w:r>
      <w:r w:rsidR="003D305C" w:rsidRPr="00BF08D9">
        <w:rPr>
          <w:rFonts w:ascii="Arial" w:hAnsi="Arial" w:cs="Arial"/>
        </w:rPr>
        <w:t>Titulaire</w:t>
      </w:r>
      <w:r w:rsidRPr="00BF08D9">
        <w:rPr>
          <w:rFonts w:ascii="Arial" w:hAnsi="Arial" w:cs="Arial"/>
        </w:rPr>
        <w:t xml:space="preserve"> respecte les normes de </w:t>
      </w:r>
      <w:r w:rsidR="00C66E2F" w:rsidRPr="00BF08D9">
        <w:rPr>
          <w:rFonts w:ascii="Arial" w:hAnsi="Arial" w:cs="Arial"/>
        </w:rPr>
        <w:t>l’AP-HP</w:t>
      </w:r>
      <w:r w:rsidRPr="00BF08D9">
        <w:rPr>
          <w:rFonts w:ascii="Arial" w:hAnsi="Arial" w:cs="Arial"/>
        </w:rPr>
        <w:t xml:space="preserve"> décrites dans ce chapitre.</w:t>
      </w:r>
    </w:p>
    <w:p w14:paraId="76B3BAC9" w14:textId="77777777" w:rsidR="00DB750C" w:rsidRPr="00BF08D9" w:rsidRDefault="00DB750C" w:rsidP="00F867FB">
      <w:pPr>
        <w:spacing w:after="0"/>
        <w:rPr>
          <w:rFonts w:ascii="Arial" w:hAnsi="Arial" w:cs="Arial"/>
        </w:rPr>
      </w:pPr>
    </w:p>
    <w:p w14:paraId="2F407242" w14:textId="41073598" w:rsidR="005C5030" w:rsidRPr="00BF08D9" w:rsidRDefault="47B144AF" w:rsidP="00CD3FC1">
      <w:pPr>
        <w:pStyle w:val="Titre3"/>
      </w:pPr>
      <w:bookmarkStart w:id="273" w:name="_Toc156472633"/>
      <w:r w:rsidRPr="00BF08D9">
        <w:t xml:space="preserve"> </w:t>
      </w:r>
      <w:bookmarkStart w:id="274" w:name="_Toc198123877"/>
      <w:bookmarkStart w:id="275" w:name="_Toc198124090"/>
      <w:bookmarkStart w:id="276" w:name="_Toc198125722"/>
      <w:bookmarkStart w:id="277" w:name="_Toc198204041"/>
      <w:bookmarkStart w:id="278" w:name="_Toc203059073"/>
      <w:bookmarkStart w:id="279" w:name="_Toc219364072"/>
      <w:r w:rsidR="11E5D87C" w:rsidRPr="00BF08D9">
        <w:t>Réseau</w:t>
      </w:r>
      <w:bookmarkEnd w:id="273"/>
      <w:bookmarkEnd w:id="274"/>
      <w:bookmarkEnd w:id="275"/>
      <w:bookmarkEnd w:id="276"/>
      <w:bookmarkEnd w:id="277"/>
      <w:bookmarkEnd w:id="278"/>
      <w:bookmarkEnd w:id="279"/>
    </w:p>
    <w:p w14:paraId="2A6FD30D" w14:textId="7FC3525F" w:rsidR="3DDDDAB4" w:rsidRDefault="3DDDDAB4" w:rsidP="00F867FB">
      <w:pPr>
        <w:spacing w:after="0" w:line="257" w:lineRule="auto"/>
        <w:rPr>
          <w:rFonts w:ascii="Arial" w:eastAsia="Calibri" w:hAnsi="Arial" w:cs="Arial"/>
        </w:rPr>
      </w:pPr>
      <w:r w:rsidRPr="00BF08D9">
        <w:rPr>
          <w:rFonts w:ascii="Arial" w:eastAsia="Calibri" w:hAnsi="Arial" w:cs="Arial"/>
        </w:rPr>
        <w:t xml:space="preserve">Le Titulaire </w:t>
      </w:r>
      <w:r w:rsidR="00DE18DD">
        <w:rPr>
          <w:rFonts w:ascii="Arial" w:eastAsia="Calibri" w:hAnsi="Arial" w:cs="Arial"/>
        </w:rPr>
        <w:t>doit</w:t>
      </w:r>
      <w:r w:rsidR="00DE18DD" w:rsidRPr="00BF08D9">
        <w:rPr>
          <w:rFonts w:ascii="Arial" w:eastAsia="Calibri" w:hAnsi="Arial" w:cs="Arial"/>
        </w:rPr>
        <w:t xml:space="preserve"> </w:t>
      </w:r>
      <w:r w:rsidRPr="00BF08D9">
        <w:rPr>
          <w:rFonts w:ascii="Arial" w:eastAsia="Calibri" w:hAnsi="Arial" w:cs="Arial"/>
        </w:rPr>
        <w:t xml:space="preserve">garantir que sa solution hébergée reste pleinement opérationnelle dans le cadre d’une interconnexion sécurisée avec le système d’information de </w:t>
      </w:r>
      <w:r w:rsidR="00C66E2F" w:rsidRPr="00BF08D9">
        <w:rPr>
          <w:rFonts w:ascii="Arial" w:eastAsia="Calibri" w:hAnsi="Arial" w:cs="Arial"/>
        </w:rPr>
        <w:t>l’AP-HP</w:t>
      </w:r>
      <w:r w:rsidRPr="00BF08D9">
        <w:rPr>
          <w:rFonts w:ascii="Arial" w:eastAsia="Calibri" w:hAnsi="Arial" w:cs="Arial"/>
        </w:rPr>
        <w:t>.</w:t>
      </w:r>
    </w:p>
    <w:p w14:paraId="44E342FB" w14:textId="77777777" w:rsidR="00DB750C" w:rsidRPr="00BF08D9" w:rsidRDefault="00DB750C" w:rsidP="00F867FB">
      <w:pPr>
        <w:spacing w:after="0" w:line="257" w:lineRule="auto"/>
        <w:rPr>
          <w:rFonts w:ascii="Arial" w:eastAsia="Calibri" w:hAnsi="Arial" w:cs="Arial"/>
        </w:rPr>
      </w:pPr>
    </w:p>
    <w:p w14:paraId="3BD99CA1" w14:textId="033C13C1" w:rsidR="3DDDDAB4" w:rsidRDefault="3DDDDAB4" w:rsidP="00F867FB">
      <w:pPr>
        <w:spacing w:after="0" w:line="257" w:lineRule="auto"/>
        <w:rPr>
          <w:rFonts w:ascii="Arial" w:eastAsia="Calibri" w:hAnsi="Arial" w:cs="Arial"/>
        </w:rPr>
      </w:pPr>
      <w:r w:rsidRPr="00BF08D9">
        <w:rPr>
          <w:rFonts w:ascii="Arial" w:eastAsia="Calibri" w:hAnsi="Arial" w:cs="Arial"/>
        </w:rPr>
        <w:t xml:space="preserve">Bien que l’infrastructure soit externalisée, la solution </w:t>
      </w:r>
      <w:r w:rsidR="00DE18DD">
        <w:rPr>
          <w:rFonts w:ascii="Arial" w:eastAsia="Calibri" w:hAnsi="Arial" w:cs="Arial"/>
        </w:rPr>
        <w:t>doit</w:t>
      </w:r>
      <w:r w:rsidR="00DE18DD" w:rsidRPr="00BF08D9">
        <w:rPr>
          <w:rFonts w:ascii="Arial" w:eastAsia="Calibri" w:hAnsi="Arial" w:cs="Arial"/>
        </w:rPr>
        <w:t xml:space="preserve"> </w:t>
      </w:r>
      <w:r w:rsidRPr="00BF08D9">
        <w:rPr>
          <w:rFonts w:ascii="Arial" w:eastAsia="Calibri" w:hAnsi="Arial" w:cs="Arial"/>
        </w:rPr>
        <w:t xml:space="preserve">permettre l’échange de données avec les interfaces du système d’information de </w:t>
      </w:r>
      <w:r w:rsidR="00C66E2F" w:rsidRPr="00BF08D9">
        <w:rPr>
          <w:rFonts w:ascii="Arial" w:eastAsia="Calibri" w:hAnsi="Arial" w:cs="Arial"/>
        </w:rPr>
        <w:t>l’AP-HP</w:t>
      </w:r>
      <w:r w:rsidRPr="00BF08D9">
        <w:rPr>
          <w:rFonts w:ascii="Arial" w:eastAsia="Calibri" w:hAnsi="Arial" w:cs="Arial"/>
        </w:rPr>
        <w:t>, par exemple via la consommation d’API ou l’échange de fichiers plats, selon les cas d’usage et les caractéristiques techniques des interfaces concernées. Les échanges devront être compatibles avec les protocoles et les contraintes techniques en vigueur sur le réseau de l’AP-HP.</w:t>
      </w:r>
    </w:p>
    <w:p w14:paraId="369D82BA" w14:textId="77777777" w:rsidR="00DB750C" w:rsidRPr="00BF08D9" w:rsidRDefault="00DB750C" w:rsidP="00F867FB">
      <w:pPr>
        <w:spacing w:after="0" w:line="257" w:lineRule="auto"/>
        <w:rPr>
          <w:rFonts w:ascii="Arial" w:eastAsia="Calibri" w:hAnsi="Arial" w:cs="Arial"/>
        </w:rPr>
      </w:pPr>
    </w:p>
    <w:p w14:paraId="4FB85A7C" w14:textId="32CE95BA" w:rsidR="006159D1" w:rsidRDefault="3DDDDAB4" w:rsidP="00F867FB">
      <w:pPr>
        <w:spacing w:after="0"/>
        <w:rPr>
          <w:rFonts w:ascii="Arial" w:eastAsia="Calibri" w:hAnsi="Arial" w:cs="Arial"/>
        </w:rPr>
      </w:pPr>
      <w:r w:rsidRPr="00BF08D9">
        <w:rPr>
          <w:rFonts w:ascii="Arial" w:eastAsia="Calibri" w:hAnsi="Arial" w:cs="Arial"/>
        </w:rPr>
        <w:lastRenderedPageBreak/>
        <w:t xml:space="preserve">Le réseau de </w:t>
      </w:r>
      <w:r w:rsidR="00C66E2F" w:rsidRPr="00BF08D9">
        <w:rPr>
          <w:rFonts w:ascii="Arial" w:eastAsia="Calibri" w:hAnsi="Arial" w:cs="Arial"/>
        </w:rPr>
        <w:t>l’AP-HP</w:t>
      </w:r>
      <w:r w:rsidRPr="00BF08D9">
        <w:rPr>
          <w:rFonts w:ascii="Arial" w:eastAsia="Calibri" w:hAnsi="Arial" w:cs="Arial"/>
        </w:rPr>
        <w:t xml:space="preserve"> repose sur des flux IPv4. Les spécificités techniques sont détaillées dans le document « Cadre de cohérence technique » (Annexe 4). Le Titulaire </w:t>
      </w:r>
      <w:r w:rsidR="00DE18DD">
        <w:rPr>
          <w:rFonts w:ascii="Arial" w:eastAsia="Calibri" w:hAnsi="Arial" w:cs="Arial"/>
        </w:rPr>
        <w:t>doit</w:t>
      </w:r>
      <w:r w:rsidR="00DE18DD" w:rsidRPr="00BF08D9">
        <w:rPr>
          <w:rFonts w:ascii="Arial" w:eastAsia="Calibri" w:hAnsi="Arial" w:cs="Arial"/>
        </w:rPr>
        <w:t xml:space="preserve"> </w:t>
      </w:r>
      <w:r w:rsidRPr="00BF08D9">
        <w:rPr>
          <w:rFonts w:ascii="Arial" w:eastAsia="Calibri" w:hAnsi="Arial" w:cs="Arial"/>
        </w:rPr>
        <w:t xml:space="preserve">veiller à la conformité de sa solution avec ces exigences et travailler en coordination avec les équipes techniques de </w:t>
      </w:r>
      <w:r w:rsidR="00C66E2F" w:rsidRPr="00BF08D9">
        <w:rPr>
          <w:rFonts w:ascii="Arial" w:eastAsia="Calibri" w:hAnsi="Arial" w:cs="Arial"/>
        </w:rPr>
        <w:t>l’AP-HP</w:t>
      </w:r>
      <w:r w:rsidRPr="00BF08D9">
        <w:rPr>
          <w:rFonts w:ascii="Arial" w:eastAsia="Calibri" w:hAnsi="Arial" w:cs="Arial"/>
        </w:rPr>
        <w:t xml:space="preserve"> pour assurer la mise en œuvre et la sécurité des flux nécessaires.</w:t>
      </w:r>
    </w:p>
    <w:p w14:paraId="2CD4D6E3" w14:textId="77777777" w:rsidR="00DB750C" w:rsidRPr="00BF08D9" w:rsidRDefault="00DB750C" w:rsidP="00F867FB">
      <w:pPr>
        <w:spacing w:after="0"/>
        <w:rPr>
          <w:rFonts w:ascii="Arial" w:hAnsi="Arial" w:cs="Arial"/>
        </w:rPr>
      </w:pPr>
    </w:p>
    <w:p w14:paraId="001A632B" w14:textId="40D3D40D" w:rsidR="005C5030" w:rsidRPr="00BF08D9" w:rsidRDefault="35A4D02E" w:rsidP="00CD3FC1">
      <w:pPr>
        <w:pStyle w:val="Titre3"/>
      </w:pPr>
      <w:bookmarkStart w:id="280" w:name="_Toc156472634"/>
      <w:bookmarkStart w:id="281" w:name="_Toc198123878"/>
      <w:bookmarkStart w:id="282" w:name="_Toc198124091"/>
      <w:bookmarkStart w:id="283" w:name="_Toc198125723"/>
      <w:bookmarkStart w:id="284" w:name="_Toc198204042"/>
      <w:bookmarkStart w:id="285" w:name="_Toc203059074"/>
      <w:bookmarkStart w:id="286" w:name="_Toc219364073"/>
      <w:r w:rsidRPr="00BF08D9">
        <w:t>Postes de travail</w:t>
      </w:r>
      <w:bookmarkEnd w:id="280"/>
      <w:bookmarkEnd w:id="281"/>
      <w:bookmarkEnd w:id="282"/>
      <w:bookmarkEnd w:id="283"/>
      <w:bookmarkEnd w:id="284"/>
      <w:bookmarkEnd w:id="285"/>
      <w:bookmarkEnd w:id="286"/>
    </w:p>
    <w:p w14:paraId="531274F5" w14:textId="7C449110" w:rsidR="005C5030" w:rsidRDefault="2F193B14" w:rsidP="00F867FB">
      <w:pPr>
        <w:spacing w:after="0"/>
        <w:rPr>
          <w:rFonts w:ascii="Arial" w:hAnsi="Arial" w:cs="Arial"/>
        </w:rPr>
      </w:pPr>
      <w:r w:rsidRPr="00BF08D9">
        <w:rPr>
          <w:rFonts w:ascii="Arial" w:hAnsi="Arial" w:cs="Arial"/>
        </w:rPr>
        <w:t xml:space="preserve">Les Postes de Travail de </w:t>
      </w:r>
      <w:r w:rsidR="00C66E2F" w:rsidRPr="00BF08D9">
        <w:rPr>
          <w:rFonts w:ascii="Arial" w:hAnsi="Arial" w:cs="Arial"/>
        </w:rPr>
        <w:t>l’AP-HP</w:t>
      </w:r>
      <w:r w:rsidRPr="00BF08D9">
        <w:rPr>
          <w:rFonts w:ascii="Arial" w:hAnsi="Arial" w:cs="Arial"/>
        </w:rPr>
        <w:t xml:space="preserve"> sont acquis dans le cadre de Marchés Publics de fourniture de biens et services. </w:t>
      </w:r>
    </w:p>
    <w:p w14:paraId="6B343AC8" w14:textId="77777777" w:rsidR="00DB750C" w:rsidRPr="00BF08D9" w:rsidRDefault="00DB750C" w:rsidP="00F867FB">
      <w:pPr>
        <w:spacing w:after="0"/>
        <w:rPr>
          <w:rFonts w:ascii="Arial" w:hAnsi="Arial" w:cs="Arial"/>
        </w:rPr>
      </w:pPr>
    </w:p>
    <w:p w14:paraId="5CD46B8B" w14:textId="3A52C668" w:rsidR="005C5030" w:rsidRDefault="2F193B14" w:rsidP="00F867FB">
      <w:pPr>
        <w:spacing w:after="0"/>
        <w:rPr>
          <w:rFonts w:ascii="Arial" w:hAnsi="Arial" w:cs="Arial"/>
        </w:rPr>
      </w:pPr>
      <w:r w:rsidRPr="00BF08D9">
        <w:rPr>
          <w:rFonts w:ascii="Arial" w:hAnsi="Arial" w:cs="Arial"/>
        </w:rPr>
        <w:t xml:space="preserve">Les différentes configurations matérielles et logicielles correspondant au marché actuel des postes de travail de </w:t>
      </w:r>
      <w:r w:rsidR="00C66E2F" w:rsidRPr="00BF08D9">
        <w:rPr>
          <w:rFonts w:ascii="Arial" w:hAnsi="Arial" w:cs="Arial"/>
        </w:rPr>
        <w:t>l’AP-HP</w:t>
      </w:r>
      <w:r w:rsidRPr="00BF08D9">
        <w:rPr>
          <w:rFonts w:ascii="Arial" w:hAnsi="Arial" w:cs="Arial"/>
        </w:rPr>
        <w:t xml:space="preserve"> </w:t>
      </w:r>
      <w:r w:rsidR="005F1F40" w:rsidRPr="00BF08D9">
        <w:rPr>
          <w:rFonts w:ascii="Arial" w:hAnsi="Arial" w:cs="Arial"/>
        </w:rPr>
        <w:t xml:space="preserve">et </w:t>
      </w:r>
      <w:r w:rsidRPr="00BF08D9">
        <w:rPr>
          <w:rFonts w:ascii="Arial" w:hAnsi="Arial" w:cs="Arial"/>
        </w:rPr>
        <w:t>so</w:t>
      </w:r>
      <w:r w:rsidR="009C0988" w:rsidRPr="00BF08D9">
        <w:rPr>
          <w:rFonts w:ascii="Arial" w:hAnsi="Arial" w:cs="Arial"/>
        </w:rPr>
        <w:t>nt décrites dans le « Cadre de Cohérence T</w:t>
      </w:r>
      <w:r w:rsidRPr="00BF08D9">
        <w:rPr>
          <w:rFonts w:ascii="Arial" w:hAnsi="Arial" w:cs="Arial"/>
        </w:rPr>
        <w:t xml:space="preserve">echnique » </w:t>
      </w:r>
      <w:r w:rsidRPr="009E1395">
        <w:rPr>
          <w:rFonts w:ascii="Arial" w:hAnsi="Arial" w:cs="Arial"/>
        </w:rPr>
        <w:t xml:space="preserve">fourni en </w:t>
      </w:r>
      <w:r w:rsidR="00FE0FD2" w:rsidRPr="009E1395">
        <w:rPr>
          <w:rFonts w:ascii="Arial" w:hAnsi="Arial" w:cs="Arial"/>
        </w:rPr>
        <w:t>Annexe</w:t>
      </w:r>
      <w:r w:rsidR="00E91C18" w:rsidRPr="009E1395">
        <w:rPr>
          <w:rFonts w:ascii="Arial" w:hAnsi="Arial" w:cs="Arial"/>
        </w:rPr>
        <w:t xml:space="preserve"> </w:t>
      </w:r>
      <w:r w:rsidR="005E2F9F" w:rsidRPr="009E1395">
        <w:rPr>
          <w:rFonts w:ascii="Arial" w:hAnsi="Arial" w:cs="Arial"/>
        </w:rPr>
        <w:t>3</w:t>
      </w:r>
      <w:r w:rsidRPr="009E1395">
        <w:rPr>
          <w:rFonts w:ascii="Arial" w:hAnsi="Arial" w:cs="Arial"/>
        </w:rPr>
        <w:t>.</w:t>
      </w:r>
    </w:p>
    <w:p w14:paraId="44CB6A7D" w14:textId="77777777" w:rsidR="00DB750C" w:rsidRPr="00BF08D9" w:rsidRDefault="00DB750C" w:rsidP="00F867FB">
      <w:pPr>
        <w:spacing w:after="0"/>
        <w:rPr>
          <w:rFonts w:ascii="Arial" w:hAnsi="Arial" w:cs="Arial"/>
        </w:rPr>
      </w:pPr>
    </w:p>
    <w:p w14:paraId="1DCC01A2" w14:textId="2690770F" w:rsidR="005C5030" w:rsidRPr="00BF08D9" w:rsidRDefault="2F193B14" w:rsidP="00F867FB">
      <w:pPr>
        <w:spacing w:after="0"/>
        <w:rPr>
          <w:rFonts w:ascii="Arial" w:hAnsi="Arial" w:cs="Arial"/>
        </w:rPr>
      </w:pPr>
      <w:r w:rsidRPr="00BF08D9">
        <w:rPr>
          <w:rFonts w:ascii="Arial" w:hAnsi="Arial" w:cs="Arial"/>
        </w:rPr>
        <w:t xml:space="preserve">La solution du </w:t>
      </w:r>
      <w:r w:rsidR="003D305C" w:rsidRPr="00BF08D9">
        <w:rPr>
          <w:rFonts w:ascii="Arial" w:hAnsi="Arial" w:cs="Arial"/>
        </w:rPr>
        <w:t>Titulaire</w:t>
      </w:r>
      <w:r w:rsidRPr="00BF08D9">
        <w:rPr>
          <w:rFonts w:ascii="Arial" w:hAnsi="Arial" w:cs="Arial"/>
        </w:rPr>
        <w:t xml:space="preserve"> permet :</w:t>
      </w:r>
    </w:p>
    <w:p w14:paraId="57DBA7DE" w14:textId="1380B189" w:rsidR="005C5030" w:rsidRPr="00BF08D9" w:rsidRDefault="68ED7E21" w:rsidP="00F867FB">
      <w:pPr>
        <w:pStyle w:val="Paragraphedeliste"/>
        <w:numPr>
          <w:ilvl w:val="0"/>
          <w:numId w:val="15"/>
        </w:numPr>
        <w:spacing w:after="0"/>
        <w:rPr>
          <w:rFonts w:ascii="Arial" w:hAnsi="Arial" w:cs="Arial"/>
        </w:rPr>
      </w:pPr>
      <w:r w:rsidRPr="00BF08D9">
        <w:rPr>
          <w:rFonts w:ascii="Arial" w:hAnsi="Arial" w:cs="Arial"/>
        </w:rPr>
        <w:t>L’utilisation</w:t>
      </w:r>
      <w:r w:rsidR="2F193B14" w:rsidRPr="00BF08D9">
        <w:rPr>
          <w:rFonts w:ascii="Arial" w:hAnsi="Arial" w:cs="Arial"/>
        </w:rPr>
        <w:t xml:space="preserve"> des postes banalisés du marché de </w:t>
      </w:r>
      <w:r w:rsidR="00C66E2F" w:rsidRPr="00BF08D9">
        <w:rPr>
          <w:rFonts w:ascii="Arial" w:hAnsi="Arial" w:cs="Arial"/>
        </w:rPr>
        <w:t>l’AP-HP</w:t>
      </w:r>
      <w:r w:rsidR="2F193B14" w:rsidRPr="00BF08D9">
        <w:rPr>
          <w:rFonts w:ascii="Arial" w:hAnsi="Arial" w:cs="Arial"/>
        </w:rPr>
        <w:t>,</w:t>
      </w:r>
    </w:p>
    <w:p w14:paraId="6A2880FA" w14:textId="2AA171EA" w:rsidR="005C5030" w:rsidRPr="00BF08D9" w:rsidRDefault="637ED758" w:rsidP="00F867FB">
      <w:pPr>
        <w:pStyle w:val="Paragraphedeliste"/>
        <w:numPr>
          <w:ilvl w:val="0"/>
          <w:numId w:val="15"/>
        </w:numPr>
        <w:spacing w:after="0"/>
        <w:rPr>
          <w:rFonts w:ascii="Arial" w:hAnsi="Arial" w:cs="Arial"/>
        </w:rPr>
      </w:pPr>
      <w:r w:rsidRPr="00BF08D9">
        <w:rPr>
          <w:rFonts w:ascii="Arial" w:hAnsi="Arial" w:cs="Arial"/>
        </w:rPr>
        <w:t>L’utilisation</w:t>
      </w:r>
      <w:r w:rsidR="2F193B14" w:rsidRPr="00BF08D9">
        <w:rPr>
          <w:rFonts w:ascii="Arial" w:hAnsi="Arial" w:cs="Arial"/>
        </w:rPr>
        <w:t xml:space="preserve"> de postes non dédiés,</w:t>
      </w:r>
    </w:p>
    <w:p w14:paraId="6DD39657" w14:textId="77777777" w:rsidR="00DB750C" w:rsidRDefault="00DB750C" w:rsidP="00F867FB">
      <w:pPr>
        <w:spacing w:after="0"/>
        <w:rPr>
          <w:rFonts w:ascii="Arial" w:hAnsi="Arial" w:cs="Arial"/>
        </w:rPr>
      </w:pPr>
    </w:p>
    <w:p w14:paraId="3FD6635B" w14:textId="4AC11F1E" w:rsidR="005C5030" w:rsidRPr="00BF08D9" w:rsidRDefault="2F193B14" w:rsidP="00F867FB">
      <w:pPr>
        <w:spacing w:after="0"/>
        <w:rPr>
          <w:rFonts w:ascii="Arial" w:hAnsi="Arial" w:cs="Arial"/>
        </w:rPr>
      </w:pPr>
      <w:r w:rsidRPr="00BF08D9">
        <w:rPr>
          <w:rFonts w:ascii="Arial" w:hAnsi="Arial" w:cs="Arial"/>
        </w:rPr>
        <w:t xml:space="preserve">La solution </w:t>
      </w:r>
      <w:r w:rsidR="000E52EE" w:rsidRPr="00BF08D9">
        <w:rPr>
          <w:rFonts w:ascii="Arial" w:hAnsi="Arial" w:cs="Arial"/>
        </w:rPr>
        <w:t>doit être une solution full Web</w:t>
      </w:r>
      <w:r w:rsidR="004D2133" w:rsidRPr="00BF08D9">
        <w:rPr>
          <w:rFonts w:ascii="Arial" w:hAnsi="Arial" w:cs="Arial"/>
        </w:rPr>
        <w:t xml:space="preserve"> compatible multi-navigateurs</w:t>
      </w:r>
      <w:r w:rsidRPr="00BF08D9">
        <w:rPr>
          <w:rFonts w:ascii="Arial" w:hAnsi="Arial" w:cs="Arial"/>
        </w:rPr>
        <w:t xml:space="preserve">. </w:t>
      </w:r>
    </w:p>
    <w:p w14:paraId="2A29954B" w14:textId="77777777" w:rsidR="00DB750C" w:rsidRDefault="00DB750C" w:rsidP="00F867FB">
      <w:pPr>
        <w:spacing w:after="0"/>
        <w:rPr>
          <w:rFonts w:ascii="Arial" w:hAnsi="Arial" w:cs="Arial"/>
        </w:rPr>
      </w:pPr>
    </w:p>
    <w:p w14:paraId="1C7728C9" w14:textId="693B7CA4" w:rsidR="005C5030" w:rsidRPr="00BF08D9" w:rsidRDefault="2F193B14" w:rsidP="00F867FB">
      <w:pPr>
        <w:spacing w:after="0"/>
        <w:rPr>
          <w:rFonts w:ascii="Arial" w:hAnsi="Arial" w:cs="Arial"/>
        </w:rPr>
      </w:pPr>
      <w:r w:rsidRPr="00BF08D9">
        <w:rPr>
          <w:rFonts w:ascii="Arial" w:hAnsi="Arial" w:cs="Arial"/>
        </w:rPr>
        <w:t xml:space="preserve">Le </w:t>
      </w:r>
      <w:r w:rsidR="003D305C" w:rsidRPr="00BF08D9">
        <w:rPr>
          <w:rFonts w:ascii="Arial" w:hAnsi="Arial" w:cs="Arial"/>
        </w:rPr>
        <w:t>Titulaire</w:t>
      </w:r>
      <w:r w:rsidRPr="00BF08D9">
        <w:rPr>
          <w:rFonts w:ascii="Arial" w:hAnsi="Arial" w:cs="Arial"/>
        </w:rPr>
        <w:t xml:space="preserve"> s’assure que l’accès à sa solution, à partir des postes de travail, équipés de la solution de lutte contre les codes informatiques malfaisants les fonctions de pare-feu et de lutte contre les intrusions actives, est effectué par la mise en œuvre d’interfaces et de protocoles standards, normalisés et pérennes (Protocole TCP/IP).</w:t>
      </w:r>
    </w:p>
    <w:p w14:paraId="1099034D" w14:textId="77777777" w:rsidR="00C74D7D" w:rsidRPr="00BF08D9" w:rsidRDefault="00C74D7D" w:rsidP="00F867FB">
      <w:pPr>
        <w:spacing w:after="0"/>
        <w:rPr>
          <w:rFonts w:ascii="Arial" w:hAnsi="Arial" w:cs="Arial"/>
        </w:rPr>
      </w:pPr>
    </w:p>
    <w:p w14:paraId="58BA6AD2" w14:textId="0823227B" w:rsidR="005C5030" w:rsidRPr="00BF08D9" w:rsidRDefault="11E5D87C" w:rsidP="00CD3FC1">
      <w:pPr>
        <w:pStyle w:val="Titre3"/>
      </w:pPr>
      <w:bookmarkStart w:id="287" w:name="_Toc156472638"/>
      <w:bookmarkStart w:id="288" w:name="_Toc198123879"/>
      <w:bookmarkStart w:id="289" w:name="_Toc198124092"/>
      <w:bookmarkStart w:id="290" w:name="_Toc198125724"/>
      <w:bookmarkStart w:id="291" w:name="_Toc198204043"/>
      <w:bookmarkStart w:id="292" w:name="_Toc203059075"/>
      <w:bookmarkStart w:id="293" w:name="_Toc219364074"/>
      <w:r w:rsidRPr="00BF08D9">
        <w:t>Infrastructure d’échanges inter applications (EAI)</w:t>
      </w:r>
      <w:bookmarkEnd w:id="287"/>
      <w:bookmarkEnd w:id="288"/>
      <w:bookmarkEnd w:id="289"/>
      <w:bookmarkEnd w:id="290"/>
      <w:bookmarkEnd w:id="291"/>
      <w:bookmarkEnd w:id="292"/>
      <w:bookmarkEnd w:id="293"/>
    </w:p>
    <w:p w14:paraId="2A28047A" w14:textId="4D7A95CE" w:rsidR="005C5030" w:rsidRDefault="2F193B14" w:rsidP="00F867FB">
      <w:pPr>
        <w:spacing w:after="0"/>
        <w:rPr>
          <w:rFonts w:ascii="Arial" w:hAnsi="Arial" w:cs="Arial"/>
        </w:rPr>
      </w:pPr>
      <w:r w:rsidRPr="00BF08D9">
        <w:rPr>
          <w:rFonts w:ascii="Arial" w:hAnsi="Arial" w:cs="Arial"/>
        </w:rPr>
        <w:t xml:space="preserve">Le système EAI de </w:t>
      </w:r>
      <w:r w:rsidR="00C66E2F" w:rsidRPr="00BF08D9">
        <w:rPr>
          <w:rFonts w:ascii="Arial" w:hAnsi="Arial" w:cs="Arial"/>
        </w:rPr>
        <w:t>l’AP-HP</w:t>
      </w:r>
      <w:r w:rsidRPr="00BF08D9">
        <w:rPr>
          <w:rFonts w:ascii="Arial" w:hAnsi="Arial" w:cs="Arial"/>
        </w:rPr>
        <w:t xml:space="preserve"> est transverse à tous les domaines du système d’information. Il est décrit dans le document : « Cadre de Cohérence </w:t>
      </w:r>
      <w:r w:rsidR="003E7AD9" w:rsidRPr="009E1395">
        <w:rPr>
          <w:rFonts w:ascii="Arial" w:hAnsi="Arial" w:cs="Arial"/>
        </w:rPr>
        <w:t>Technique »</w:t>
      </w:r>
      <w:r w:rsidRPr="009E1395">
        <w:rPr>
          <w:rFonts w:ascii="Arial" w:hAnsi="Arial" w:cs="Arial"/>
        </w:rPr>
        <w:t xml:space="preserve"> </w:t>
      </w:r>
      <w:r w:rsidR="00FE0FD2" w:rsidRPr="009E1395">
        <w:rPr>
          <w:rFonts w:ascii="Arial" w:hAnsi="Arial" w:cs="Arial"/>
        </w:rPr>
        <w:t>Annexe</w:t>
      </w:r>
      <w:r w:rsidRPr="009E1395">
        <w:rPr>
          <w:rFonts w:ascii="Arial" w:hAnsi="Arial" w:cs="Arial"/>
        </w:rPr>
        <w:t xml:space="preserve"> </w:t>
      </w:r>
      <w:r w:rsidR="005E2F9F" w:rsidRPr="009E1395">
        <w:rPr>
          <w:rFonts w:ascii="Arial" w:hAnsi="Arial" w:cs="Arial"/>
        </w:rPr>
        <w:t>3</w:t>
      </w:r>
      <w:r w:rsidR="0070466B" w:rsidRPr="009E1395">
        <w:rPr>
          <w:rFonts w:ascii="Arial" w:hAnsi="Arial" w:cs="Arial"/>
        </w:rPr>
        <w:t xml:space="preserve">. </w:t>
      </w:r>
      <w:r w:rsidRPr="009E1395">
        <w:rPr>
          <w:rFonts w:ascii="Arial" w:hAnsi="Arial" w:cs="Arial"/>
        </w:rPr>
        <w:t>Lors</w:t>
      </w:r>
      <w:r w:rsidRPr="00BF08D9">
        <w:rPr>
          <w:rFonts w:ascii="Arial" w:hAnsi="Arial" w:cs="Arial"/>
        </w:rPr>
        <w:t xml:space="preserve"> de l’étude sur les interfaces, il </w:t>
      </w:r>
      <w:r w:rsidR="00A95E4E">
        <w:rPr>
          <w:rFonts w:ascii="Arial" w:hAnsi="Arial" w:cs="Arial"/>
        </w:rPr>
        <w:t>convient</w:t>
      </w:r>
      <w:r w:rsidR="00A95E4E" w:rsidRPr="00BF08D9">
        <w:rPr>
          <w:rFonts w:ascii="Arial" w:hAnsi="Arial" w:cs="Arial"/>
        </w:rPr>
        <w:t xml:space="preserve"> </w:t>
      </w:r>
      <w:r w:rsidRPr="00BF08D9">
        <w:rPr>
          <w:rFonts w:ascii="Arial" w:hAnsi="Arial" w:cs="Arial"/>
        </w:rPr>
        <w:t>de se positionner sur les choix d’implémentation interface par interface.</w:t>
      </w:r>
    </w:p>
    <w:p w14:paraId="48A37152" w14:textId="77777777" w:rsidR="00DB750C" w:rsidRPr="00BF08D9" w:rsidRDefault="00DB750C" w:rsidP="00F867FB">
      <w:pPr>
        <w:spacing w:after="0"/>
        <w:rPr>
          <w:rFonts w:ascii="Arial" w:hAnsi="Arial" w:cs="Arial"/>
        </w:rPr>
      </w:pPr>
    </w:p>
    <w:p w14:paraId="13ADBE0E" w14:textId="10C10CD0" w:rsidR="005C5030" w:rsidRPr="00BF08D9" w:rsidRDefault="35A4D02E" w:rsidP="00CD3FC1">
      <w:pPr>
        <w:pStyle w:val="Titre2"/>
      </w:pPr>
      <w:bookmarkStart w:id="294" w:name="_Toc156472639"/>
      <w:bookmarkStart w:id="295" w:name="_Toc198123880"/>
      <w:bookmarkStart w:id="296" w:name="_Toc198124093"/>
      <w:bookmarkStart w:id="297" w:name="_Toc198125725"/>
      <w:bookmarkStart w:id="298" w:name="_Toc198204044"/>
      <w:bookmarkStart w:id="299" w:name="_Toc203059076"/>
      <w:bookmarkStart w:id="300" w:name="_Toc219364075"/>
      <w:r w:rsidRPr="00BF08D9">
        <w:t>Accès à la solution</w:t>
      </w:r>
      <w:bookmarkEnd w:id="294"/>
      <w:bookmarkEnd w:id="295"/>
      <w:bookmarkEnd w:id="296"/>
      <w:bookmarkEnd w:id="297"/>
      <w:bookmarkEnd w:id="298"/>
      <w:bookmarkEnd w:id="299"/>
      <w:bookmarkEnd w:id="300"/>
    </w:p>
    <w:p w14:paraId="5BAE7F1F" w14:textId="72D1DDF1" w:rsidR="16916537" w:rsidRPr="00BF08D9" w:rsidRDefault="16916537" w:rsidP="00F867FB">
      <w:pPr>
        <w:spacing w:after="0"/>
        <w:rPr>
          <w:rFonts w:ascii="Arial" w:hAnsi="Arial" w:cs="Arial"/>
        </w:rPr>
      </w:pPr>
      <w:r w:rsidRPr="00BF08D9">
        <w:rPr>
          <w:rFonts w:ascii="Arial" w:hAnsi="Arial" w:cs="Arial"/>
        </w:rPr>
        <w:t xml:space="preserve">La solution </w:t>
      </w:r>
      <w:r w:rsidR="00F26FC4">
        <w:rPr>
          <w:rFonts w:ascii="Arial" w:hAnsi="Arial" w:cs="Arial"/>
        </w:rPr>
        <w:t>doit</w:t>
      </w:r>
      <w:r w:rsidR="00F26FC4" w:rsidRPr="00BF08D9">
        <w:rPr>
          <w:rFonts w:ascii="Arial" w:hAnsi="Arial" w:cs="Arial"/>
        </w:rPr>
        <w:t xml:space="preserve"> </w:t>
      </w:r>
      <w:r w:rsidRPr="00BF08D9">
        <w:rPr>
          <w:rFonts w:ascii="Arial" w:hAnsi="Arial" w:cs="Arial"/>
        </w:rPr>
        <w:t>répondre, a minima, aux exigences suivantes :</w:t>
      </w:r>
    </w:p>
    <w:p w14:paraId="3483DD87" w14:textId="58D73999" w:rsidR="16916537" w:rsidRPr="00BF08D9" w:rsidRDefault="16916537" w:rsidP="00F867FB">
      <w:pPr>
        <w:pStyle w:val="Paragraphedeliste"/>
        <w:numPr>
          <w:ilvl w:val="0"/>
          <w:numId w:val="47"/>
        </w:numPr>
        <w:spacing w:after="0"/>
        <w:rPr>
          <w:rFonts w:ascii="Arial" w:hAnsi="Arial" w:cs="Arial"/>
        </w:rPr>
      </w:pPr>
      <w:r w:rsidRPr="00BF08D9">
        <w:rPr>
          <w:rFonts w:ascii="Arial" w:hAnsi="Arial" w:cs="Arial"/>
        </w:rPr>
        <w:t>Être accessible via une URL sécurisée relevant du domaine « aphp.fr »</w:t>
      </w:r>
      <w:r w:rsidR="00C142EF" w:rsidRPr="00BF08D9">
        <w:rPr>
          <w:rFonts w:ascii="Arial" w:hAnsi="Arial" w:cs="Arial"/>
        </w:rPr>
        <w:t>,</w:t>
      </w:r>
    </w:p>
    <w:p w14:paraId="208DC649" w14:textId="7432A758" w:rsidR="16916537" w:rsidRPr="00BF08D9" w:rsidRDefault="16916537" w:rsidP="00F867FB">
      <w:pPr>
        <w:pStyle w:val="Paragraphedeliste"/>
        <w:numPr>
          <w:ilvl w:val="0"/>
          <w:numId w:val="47"/>
        </w:numPr>
        <w:spacing w:after="0"/>
        <w:rPr>
          <w:rFonts w:ascii="Arial" w:hAnsi="Arial" w:cs="Arial"/>
        </w:rPr>
      </w:pPr>
      <w:r w:rsidRPr="00BF08D9">
        <w:rPr>
          <w:rFonts w:ascii="Arial" w:hAnsi="Arial" w:cs="Arial"/>
        </w:rPr>
        <w:t>Être disponible depuis l’intérieur et l’extérieur du réseau AP-HP</w:t>
      </w:r>
      <w:r w:rsidR="00C142EF" w:rsidRPr="00BF08D9">
        <w:rPr>
          <w:rFonts w:ascii="Arial" w:hAnsi="Arial" w:cs="Arial"/>
        </w:rPr>
        <w:t>,</w:t>
      </w:r>
    </w:p>
    <w:p w14:paraId="0A660466" w14:textId="2F21E246" w:rsidR="16916537" w:rsidRPr="00BF08D9" w:rsidRDefault="16916537" w:rsidP="00F867FB">
      <w:pPr>
        <w:pStyle w:val="Paragraphedeliste"/>
        <w:numPr>
          <w:ilvl w:val="0"/>
          <w:numId w:val="47"/>
        </w:numPr>
        <w:spacing w:after="0"/>
        <w:rPr>
          <w:rFonts w:ascii="Arial" w:hAnsi="Arial" w:cs="Arial"/>
        </w:rPr>
      </w:pPr>
      <w:r w:rsidRPr="00BF08D9">
        <w:rPr>
          <w:rFonts w:ascii="Arial" w:hAnsi="Arial" w:cs="Arial"/>
        </w:rPr>
        <w:t>Être compatible avec les postes de travail de l’entreprise, sans configuration spécifique.</w:t>
      </w:r>
    </w:p>
    <w:p w14:paraId="060FA5B7" w14:textId="77777777" w:rsidR="00DB750C" w:rsidRDefault="00DB750C" w:rsidP="00F867FB">
      <w:pPr>
        <w:spacing w:after="0"/>
        <w:rPr>
          <w:rFonts w:ascii="Arial" w:hAnsi="Arial" w:cs="Arial"/>
        </w:rPr>
      </w:pPr>
    </w:p>
    <w:p w14:paraId="0049E7D9" w14:textId="2303FB35" w:rsidR="005F55C5" w:rsidRDefault="00F26FC4" w:rsidP="00F867FB">
      <w:pPr>
        <w:spacing w:after="0"/>
        <w:rPr>
          <w:rFonts w:ascii="Arial" w:hAnsi="Arial" w:cs="Arial"/>
        </w:rPr>
      </w:pPr>
      <w:r w:rsidRPr="00F26FC4">
        <w:rPr>
          <w:rFonts w:ascii="Arial" w:hAnsi="Arial" w:cs="Arial"/>
        </w:rPr>
        <w:t>L</w:t>
      </w:r>
      <w:r>
        <w:rPr>
          <w:rFonts w:ascii="Arial" w:hAnsi="Arial" w:cs="Arial"/>
        </w:rPr>
        <w:t xml:space="preserve">’accès </w:t>
      </w:r>
      <w:r w:rsidRPr="00F26FC4">
        <w:rPr>
          <w:rFonts w:ascii="Arial" w:hAnsi="Arial" w:cs="Arial"/>
        </w:rPr>
        <w:t>à l'outil PPM nécessite une habilitation de l'agent et une création de compt</w:t>
      </w:r>
      <w:r>
        <w:rPr>
          <w:rFonts w:ascii="Arial" w:hAnsi="Arial" w:cs="Arial"/>
        </w:rPr>
        <w:t>e.</w:t>
      </w:r>
    </w:p>
    <w:p w14:paraId="6007528A" w14:textId="77777777" w:rsidR="009E1395" w:rsidRDefault="009E1395" w:rsidP="00196D2C">
      <w:pPr>
        <w:rPr>
          <w:rFonts w:ascii="Arial" w:hAnsi="Arial" w:cs="Arial"/>
        </w:rPr>
      </w:pPr>
    </w:p>
    <w:p w14:paraId="097DEABA" w14:textId="3A54BDEF" w:rsidR="001039E3" w:rsidRPr="006661A7" w:rsidRDefault="00D92E30" w:rsidP="00196D2C">
      <w:pPr>
        <w:rPr>
          <w:rFonts w:ascii="Arial" w:hAnsi="Arial" w:cs="Arial"/>
        </w:rPr>
      </w:pPr>
      <w:r w:rsidRPr="00196D2C">
        <w:rPr>
          <w:rFonts w:ascii="Arial" w:hAnsi="Arial" w:cs="Arial"/>
        </w:rPr>
        <w:t>L’outil PPM doit inclure deux modes d’authenti</w:t>
      </w:r>
      <w:r w:rsidR="007A6BF0" w:rsidRPr="00196D2C">
        <w:rPr>
          <w:rFonts w:ascii="Arial" w:hAnsi="Arial" w:cs="Arial"/>
        </w:rPr>
        <w:t>fication :</w:t>
      </w:r>
    </w:p>
    <w:p w14:paraId="7420F124" w14:textId="77777777" w:rsidR="0019525A" w:rsidRPr="009E1395" w:rsidRDefault="0019525A" w:rsidP="009E1395">
      <w:pPr>
        <w:pStyle w:val="Paragraphedeliste"/>
        <w:numPr>
          <w:ilvl w:val="0"/>
          <w:numId w:val="281"/>
        </w:numPr>
        <w:rPr>
          <w:rFonts w:ascii="Arial" w:hAnsi="Arial" w:cs="Arial"/>
        </w:rPr>
      </w:pPr>
      <w:r w:rsidRPr="009E1395">
        <w:rPr>
          <w:rFonts w:ascii="Arial" w:hAnsi="Arial" w:cs="Arial"/>
        </w:rPr>
        <w:t>Mode 1</w:t>
      </w:r>
    </w:p>
    <w:p w14:paraId="2ECFD50F" w14:textId="77777777" w:rsidR="0019525A" w:rsidRPr="0019525A" w:rsidRDefault="0019525A" w:rsidP="00196D2C">
      <w:pPr>
        <w:ind w:left="708"/>
        <w:rPr>
          <w:rFonts w:ascii="Arial" w:hAnsi="Arial" w:cs="Arial"/>
        </w:rPr>
      </w:pPr>
      <w:r w:rsidRPr="0019525A">
        <w:rPr>
          <w:rFonts w:ascii="Arial" w:hAnsi="Arial" w:cs="Arial"/>
        </w:rPr>
        <w:t>L’outil PPM doit permettre la création de comptes utilisateurs locaux et une authentification pour les utilisateurs externes ne disposant pas d’un identifiant AP-HP, comme suit :</w:t>
      </w:r>
    </w:p>
    <w:p w14:paraId="762D7856" w14:textId="77777777" w:rsidR="0019525A" w:rsidRPr="00196D2C" w:rsidRDefault="0019525A" w:rsidP="00196D2C">
      <w:pPr>
        <w:pStyle w:val="Paragraphedeliste"/>
        <w:numPr>
          <w:ilvl w:val="0"/>
          <w:numId w:val="279"/>
        </w:numPr>
        <w:rPr>
          <w:rFonts w:ascii="Arial" w:hAnsi="Arial" w:cs="Arial"/>
        </w:rPr>
      </w:pPr>
      <w:r w:rsidRPr="00196D2C">
        <w:rPr>
          <w:rFonts w:ascii="Arial" w:hAnsi="Arial" w:cs="Arial"/>
        </w:rPr>
        <w:t>Un identifiant et un mot de passe,</w:t>
      </w:r>
    </w:p>
    <w:p w14:paraId="496E7DEB" w14:textId="77777777" w:rsidR="0019525A" w:rsidRPr="00196D2C" w:rsidRDefault="0019525A" w:rsidP="00196D2C">
      <w:pPr>
        <w:pStyle w:val="Paragraphedeliste"/>
        <w:numPr>
          <w:ilvl w:val="0"/>
          <w:numId w:val="279"/>
        </w:numPr>
        <w:rPr>
          <w:rFonts w:ascii="Arial" w:hAnsi="Arial" w:cs="Arial"/>
        </w:rPr>
      </w:pPr>
      <w:r w:rsidRPr="00196D2C">
        <w:rPr>
          <w:rFonts w:ascii="Arial" w:hAnsi="Arial" w:cs="Arial"/>
        </w:rPr>
        <w:lastRenderedPageBreak/>
        <w:t>Un code EOTP (mot de passe à usage unique envoyé par e-mail ou SMS, selon le choix de l’utilisateur).</w:t>
      </w:r>
    </w:p>
    <w:p w14:paraId="493F72E2" w14:textId="6AEEF906" w:rsidR="009E1395" w:rsidRPr="0019525A" w:rsidRDefault="0019525A" w:rsidP="009E1395">
      <w:pPr>
        <w:ind w:left="708"/>
        <w:rPr>
          <w:rFonts w:ascii="Arial" w:hAnsi="Arial" w:cs="Arial"/>
        </w:rPr>
      </w:pPr>
      <w:r w:rsidRPr="0019525A">
        <w:rPr>
          <w:rFonts w:ascii="Arial" w:hAnsi="Arial" w:cs="Arial"/>
        </w:rPr>
        <w:t>Ce mode de connexion doit être accessible à tout utilisateur habilité disposant d’un compte créé</w:t>
      </w:r>
      <w:r w:rsidR="002A750B">
        <w:rPr>
          <w:rFonts w:ascii="Arial" w:hAnsi="Arial" w:cs="Arial"/>
        </w:rPr>
        <w:t>.</w:t>
      </w:r>
    </w:p>
    <w:p w14:paraId="19D849C7" w14:textId="77777777" w:rsidR="0019525A" w:rsidRDefault="0019525A" w:rsidP="00196D2C">
      <w:pPr>
        <w:ind w:left="708"/>
        <w:rPr>
          <w:rFonts w:ascii="Arial" w:hAnsi="Arial" w:cs="Arial"/>
        </w:rPr>
      </w:pPr>
      <w:r w:rsidRPr="0019525A">
        <w:rPr>
          <w:rFonts w:ascii="Arial" w:hAnsi="Arial" w:cs="Arial"/>
        </w:rPr>
        <w:t>L’outil doit gérer les réinitialisations de mot de passe.</w:t>
      </w:r>
    </w:p>
    <w:p w14:paraId="28050452" w14:textId="77777777" w:rsidR="009E1395" w:rsidRPr="0019525A" w:rsidRDefault="009E1395" w:rsidP="00196D2C">
      <w:pPr>
        <w:ind w:left="708"/>
        <w:rPr>
          <w:rFonts w:ascii="Arial" w:hAnsi="Arial" w:cs="Arial"/>
        </w:rPr>
      </w:pPr>
    </w:p>
    <w:p w14:paraId="19930B85" w14:textId="77777777" w:rsidR="0019525A" w:rsidRPr="009E1395" w:rsidRDefault="0019525A" w:rsidP="009E1395">
      <w:pPr>
        <w:pStyle w:val="Paragraphedeliste"/>
        <w:numPr>
          <w:ilvl w:val="0"/>
          <w:numId w:val="281"/>
        </w:numPr>
        <w:rPr>
          <w:rFonts w:ascii="Arial" w:hAnsi="Arial" w:cs="Arial"/>
        </w:rPr>
      </w:pPr>
      <w:r w:rsidRPr="009E1395">
        <w:rPr>
          <w:rFonts w:ascii="Arial" w:hAnsi="Arial" w:cs="Arial"/>
        </w:rPr>
        <w:t>Mode 2</w:t>
      </w:r>
    </w:p>
    <w:p w14:paraId="392DB7F2" w14:textId="77777777" w:rsidR="0019525A" w:rsidRPr="0019525A" w:rsidRDefault="0019525A" w:rsidP="00196D2C">
      <w:pPr>
        <w:ind w:left="708"/>
        <w:rPr>
          <w:rFonts w:ascii="Arial" w:hAnsi="Arial" w:cs="Arial"/>
        </w:rPr>
      </w:pPr>
      <w:r w:rsidRPr="0019525A">
        <w:rPr>
          <w:rFonts w:ascii="Arial" w:hAnsi="Arial" w:cs="Arial"/>
        </w:rPr>
        <w:t>L’outil PPM doit permettre l’authentification unique (SSO – login/mot de passe Windows) pour le personnel disposant d’un identifiant AP-HP, assurant ainsi une connexion fluide avec l’outil d’authentification centralisé de l’AP-HP.</w:t>
      </w:r>
    </w:p>
    <w:p w14:paraId="29F69575" w14:textId="77777777" w:rsidR="0019525A" w:rsidRPr="0019525A" w:rsidRDefault="0019525A" w:rsidP="00196D2C">
      <w:pPr>
        <w:ind w:left="708"/>
        <w:rPr>
          <w:rFonts w:ascii="Arial" w:hAnsi="Arial" w:cs="Arial"/>
        </w:rPr>
      </w:pPr>
      <w:r w:rsidRPr="0019525A">
        <w:rPr>
          <w:rFonts w:ascii="Arial" w:hAnsi="Arial" w:cs="Arial"/>
        </w:rPr>
        <w:t>Un compte utilisateur local doit être créé de manière automatisée dans l’outil PPM avant la première connexion SSO.</w:t>
      </w:r>
    </w:p>
    <w:p w14:paraId="73D07B79" w14:textId="396AF9A9" w:rsidR="0019525A" w:rsidRPr="0019525A" w:rsidRDefault="0019525A" w:rsidP="00196D2C">
      <w:pPr>
        <w:ind w:left="708"/>
        <w:rPr>
          <w:rFonts w:ascii="Arial" w:hAnsi="Arial" w:cs="Arial"/>
        </w:rPr>
      </w:pPr>
      <w:r w:rsidRPr="0019525A">
        <w:rPr>
          <w:rFonts w:ascii="Arial" w:hAnsi="Arial" w:cs="Arial"/>
        </w:rPr>
        <w:t>Les informations</w:t>
      </w:r>
      <w:r w:rsidR="007E7666">
        <w:rPr>
          <w:rFonts w:ascii="Arial" w:hAnsi="Arial" w:cs="Arial"/>
        </w:rPr>
        <w:t xml:space="preserve"> (données d’identification, coordonnées</w:t>
      </w:r>
      <w:r w:rsidR="00AC56AE">
        <w:rPr>
          <w:rFonts w:ascii="Arial" w:hAnsi="Arial" w:cs="Arial"/>
        </w:rPr>
        <w:t>,</w:t>
      </w:r>
      <w:r w:rsidR="007E7666">
        <w:rPr>
          <w:rFonts w:ascii="Arial" w:hAnsi="Arial" w:cs="Arial"/>
        </w:rPr>
        <w:t xml:space="preserve"> vie </w:t>
      </w:r>
      <w:r w:rsidR="00AC56AE">
        <w:rPr>
          <w:rFonts w:ascii="Arial" w:hAnsi="Arial" w:cs="Arial"/>
        </w:rPr>
        <w:t>professionnelle, etc.)</w:t>
      </w:r>
      <w:r w:rsidRPr="0019525A">
        <w:rPr>
          <w:rFonts w:ascii="Arial" w:hAnsi="Arial" w:cs="Arial"/>
        </w:rPr>
        <w:t xml:space="preserve"> relatives aux utilisateurs disposant d’un identifiant AP-HP et à leur rattachement organisationnel doivent être automatiquement récupérées via un flux d’intégration </w:t>
      </w:r>
      <w:r w:rsidR="007D310B">
        <w:rPr>
          <w:rFonts w:ascii="Arial" w:hAnsi="Arial" w:cs="Arial"/>
        </w:rPr>
        <w:t>O</w:t>
      </w:r>
      <w:r w:rsidR="000D1B8C">
        <w:rPr>
          <w:rFonts w:ascii="Arial" w:hAnsi="Arial" w:cs="Arial"/>
        </w:rPr>
        <w:t xml:space="preserve">CTAUPUS </w:t>
      </w:r>
      <w:r w:rsidR="007D310B" w:rsidRPr="007D310B">
        <w:rPr>
          <w:rFonts w:ascii="Arial" w:hAnsi="Arial" w:cs="Arial"/>
        </w:rPr>
        <w:t>ou l’outil utilisé et recommandé par l’AP-HP au moment de l’intégration ou de la mise en place de cette fonctionnalité.</w:t>
      </w:r>
    </w:p>
    <w:p w14:paraId="1A9CBF8C" w14:textId="2E9D8882" w:rsidR="009B1AC0" w:rsidRPr="00196D2C" w:rsidRDefault="009B1AC0" w:rsidP="00196D2C">
      <w:pPr>
        <w:pStyle w:val="Paragraphedeliste"/>
        <w:ind w:left="708"/>
        <w:rPr>
          <w:rFonts w:ascii="Arial" w:hAnsi="Arial" w:cs="Arial"/>
        </w:rPr>
      </w:pPr>
    </w:p>
    <w:p w14:paraId="7815E52B" w14:textId="108AFD3F" w:rsidR="008E6E3F" w:rsidRPr="00BF08D9" w:rsidRDefault="26270A9F" w:rsidP="00CD3FC1">
      <w:pPr>
        <w:pStyle w:val="Titre2"/>
      </w:pPr>
      <w:bookmarkStart w:id="301" w:name="_Toc198204045"/>
      <w:bookmarkStart w:id="302" w:name="_Toc203059077"/>
      <w:bookmarkStart w:id="303" w:name="_Toc198123881"/>
      <w:bookmarkStart w:id="304" w:name="_Toc198124094"/>
      <w:bookmarkStart w:id="305" w:name="_Toc198125726"/>
      <w:bookmarkStart w:id="306" w:name="_Toc219364076"/>
      <w:r w:rsidRPr="00BF08D9">
        <w:t>Gestion des habilitations</w:t>
      </w:r>
      <w:bookmarkEnd w:id="301"/>
      <w:bookmarkEnd w:id="302"/>
      <w:bookmarkEnd w:id="306"/>
      <w:r w:rsidRPr="00BF08D9">
        <w:t xml:space="preserve"> </w:t>
      </w:r>
      <w:bookmarkEnd w:id="303"/>
      <w:bookmarkEnd w:id="304"/>
      <w:bookmarkEnd w:id="305"/>
    </w:p>
    <w:p w14:paraId="597241EA" w14:textId="77777777" w:rsidR="00DB750C" w:rsidRDefault="00DB750C" w:rsidP="00F867FB">
      <w:pPr>
        <w:spacing w:after="0"/>
        <w:rPr>
          <w:rFonts w:ascii="Arial" w:hAnsi="Arial" w:cs="Arial"/>
        </w:rPr>
      </w:pPr>
    </w:p>
    <w:p w14:paraId="787E3FDE" w14:textId="31C7BEE4" w:rsidR="002546EA" w:rsidRPr="00BF08D9" w:rsidRDefault="51DB749F" w:rsidP="00F867FB">
      <w:pPr>
        <w:spacing w:after="0"/>
        <w:rPr>
          <w:rFonts w:ascii="Arial" w:hAnsi="Arial" w:cs="Arial"/>
        </w:rPr>
      </w:pPr>
      <w:r w:rsidRPr="00BF08D9">
        <w:rPr>
          <w:rFonts w:ascii="Arial" w:hAnsi="Arial" w:cs="Arial"/>
        </w:rPr>
        <w:t xml:space="preserve">La solution </w:t>
      </w:r>
      <w:r w:rsidR="00165CD9">
        <w:rPr>
          <w:rFonts w:ascii="Arial" w:hAnsi="Arial" w:cs="Arial"/>
        </w:rPr>
        <w:t>doit</w:t>
      </w:r>
      <w:r w:rsidR="00165CD9" w:rsidRPr="00BF08D9">
        <w:rPr>
          <w:rFonts w:ascii="Arial" w:hAnsi="Arial" w:cs="Arial"/>
        </w:rPr>
        <w:t xml:space="preserve"> </w:t>
      </w:r>
      <w:r w:rsidRPr="00BF08D9">
        <w:rPr>
          <w:rFonts w:ascii="Arial" w:hAnsi="Arial" w:cs="Arial"/>
        </w:rPr>
        <w:t>permettre aux administrateurs désignés par l’AP-HP de gérer les droits d’accès et les profils utilisateurs directement depuis le back-office de l’application.</w:t>
      </w:r>
    </w:p>
    <w:p w14:paraId="2C7C1C13" w14:textId="77777777" w:rsidR="00DB750C" w:rsidRDefault="00DB750C" w:rsidP="00F867FB">
      <w:pPr>
        <w:spacing w:after="0"/>
        <w:rPr>
          <w:rFonts w:ascii="Arial" w:hAnsi="Arial" w:cs="Arial"/>
        </w:rPr>
      </w:pPr>
    </w:p>
    <w:p w14:paraId="7B22B670" w14:textId="56F2F264" w:rsidR="002546EA" w:rsidRPr="00BF08D9" w:rsidRDefault="51DB749F" w:rsidP="00F867FB">
      <w:pPr>
        <w:spacing w:after="0"/>
        <w:rPr>
          <w:rFonts w:ascii="Arial" w:hAnsi="Arial" w:cs="Arial"/>
        </w:rPr>
      </w:pPr>
      <w:r w:rsidRPr="00BF08D9">
        <w:rPr>
          <w:rFonts w:ascii="Arial" w:hAnsi="Arial" w:cs="Arial"/>
        </w:rPr>
        <w:t xml:space="preserve">Lors de la mise en production, une importation initiale en masse des habilitations </w:t>
      </w:r>
      <w:r w:rsidR="00BE2D85">
        <w:rPr>
          <w:rFonts w:ascii="Arial" w:hAnsi="Arial" w:cs="Arial"/>
        </w:rPr>
        <w:t>doit être</w:t>
      </w:r>
      <w:r w:rsidR="00BE2D85" w:rsidRPr="00BF08D9">
        <w:rPr>
          <w:rFonts w:ascii="Arial" w:hAnsi="Arial" w:cs="Arial"/>
        </w:rPr>
        <w:t xml:space="preserve"> </w:t>
      </w:r>
      <w:r w:rsidRPr="00BF08D9">
        <w:rPr>
          <w:rFonts w:ascii="Arial" w:hAnsi="Arial" w:cs="Arial"/>
        </w:rPr>
        <w:t>effectuée par le prestataire, sur la base des informations fournies par l’AP-HP.</w:t>
      </w:r>
    </w:p>
    <w:p w14:paraId="3364935B" w14:textId="77777777" w:rsidR="00DB750C" w:rsidRDefault="00DB750C" w:rsidP="00F867FB">
      <w:pPr>
        <w:spacing w:after="0"/>
        <w:rPr>
          <w:rFonts w:ascii="Arial" w:hAnsi="Arial" w:cs="Arial"/>
        </w:rPr>
      </w:pPr>
    </w:p>
    <w:p w14:paraId="666794F8" w14:textId="44C43F83" w:rsidR="1E8E6760" w:rsidRPr="00196D2C" w:rsidRDefault="51DB749F" w:rsidP="1E8E6760">
      <w:pPr>
        <w:spacing w:after="0"/>
        <w:rPr>
          <w:rFonts w:ascii="Arial" w:hAnsi="Arial" w:cs="Arial"/>
          <w:strike/>
        </w:rPr>
      </w:pPr>
      <w:r w:rsidRPr="00BF08D9">
        <w:rPr>
          <w:rFonts w:ascii="Arial" w:hAnsi="Arial" w:cs="Arial"/>
        </w:rPr>
        <w:t xml:space="preserve">Pour chaque agent, les profils habilités (définis selon une matrice à établir) </w:t>
      </w:r>
      <w:r w:rsidR="00165CD9">
        <w:rPr>
          <w:rFonts w:ascii="Arial" w:hAnsi="Arial" w:cs="Arial"/>
        </w:rPr>
        <w:t>doivent</w:t>
      </w:r>
      <w:r w:rsidR="00165CD9" w:rsidRPr="00BF08D9">
        <w:rPr>
          <w:rFonts w:ascii="Arial" w:hAnsi="Arial" w:cs="Arial"/>
        </w:rPr>
        <w:t xml:space="preserve"> </w:t>
      </w:r>
      <w:r w:rsidRPr="00BF08D9">
        <w:rPr>
          <w:rFonts w:ascii="Arial" w:hAnsi="Arial" w:cs="Arial"/>
        </w:rPr>
        <w:t>comporter les informations suivantes :</w:t>
      </w:r>
    </w:p>
    <w:p w14:paraId="182340D5" w14:textId="229B5B67" w:rsidR="008203F5" w:rsidRPr="009E1395" w:rsidRDefault="008203F5" w:rsidP="009E1395">
      <w:pPr>
        <w:pStyle w:val="Paragraphedeliste"/>
        <w:numPr>
          <w:ilvl w:val="0"/>
          <w:numId w:val="281"/>
        </w:numPr>
        <w:rPr>
          <w:rFonts w:ascii="Arial" w:hAnsi="Arial" w:cs="Arial"/>
        </w:rPr>
      </w:pPr>
      <w:r w:rsidRPr="009E1395">
        <w:rPr>
          <w:rFonts w:ascii="Arial" w:hAnsi="Arial" w:cs="Arial"/>
        </w:rPr>
        <w:t>Données d’identification : matricule/compte 7m, civilité, nom patronymique, prénom</w:t>
      </w:r>
    </w:p>
    <w:p w14:paraId="1B7ADC3C" w14:textId="275667B6" w:rsidR="008203F5" w:rsidRPr="009E1395" w:rsidRDefault="008203F5" w:rsidP="009E1395">
      <w:pPr>
        <w:pStyle w:val="Paragraphedeliste"/>
        <w:numPr>
          <w:ilvl w:val="0"/>
          <w:numId w:val="281"/>
        </w:numPr>
        <w:rPr>
          <w:rFonts w:ascii="Arial" w:hAnsi="Arial" w:cs="Arial"/>
        </w:rPr>
      </w:pPr>
      <w:r w:rsidRPr="009E1395">
        <w:rPr>
          <w:rFonts w:ascii="Arial" w:hAnsi="Arial" w:cs="Arial"/>
        </w:rPr>
        <w:t>Coordonnées : courriel professionnel, unité de gestion (UG), unité fonctionnelle (UF), pôle, groupement hospitalier (GHU), pourcentage et type d’affectation, établissements d’affectation, service</w:t>
      </w:r>
    </w:p>
    <w:p w14:paraId="1D0E3EC2" w14:textId="7681CBB5" w:rsidR="006306D4" w:rsidRPr="009E1395" w:rsidRDefault="008203F5" w:rsidP="009E1395">
      <w:pPr>
        <w:pStyle w:val="Paragraphedeliste"/>
        <w:numPr>
          <w:ilvl w:val="0"/>
          <w:numId w:val="281"/>
        </w:numPr>
        <w:spacing w:after="0"/>
        <w:rPr>
          <w:rFonts w:ascii="Arial" w:hAnsi="Arial" w:cs="Arial"/>
        </w:rPr>
      </w:pPr>
      <w:r w:rsidRPr="009E1395">
        <w:rPr>
          <w:rFonts w:ascii="Arial" w:hAnsi="Arial" w:cs="Arial"/>
        </w:rPr>
        <w:t>Vie professionnelle : qualification, métier et spécialité, date entrée / renouvellement / départ de l’AP-HP, nature (salarié prestataire/etc.).</w:t>
      </w:r>
    </w:p>
    <w:p w14:paraId="796EBE37" w14:textId="0382623E" w:rsidR="00AC56AE" w:rsidRDefault="00AC56AE" w:rsidP="00EB1AF2">
      <w:pPr>
        <w:spacing w:after="0"/>
        <w:rPr>
          <w:rFonts w:ascii="Arial" w:hAnsi="Arial" w:cs="Arial"/>
        </w:rPr>
      </w:pPr>
    </w:p>
    <w:p w14:paraId="2DE27310" w14:textId="60E3F375" w:rsidR="00402088" w:rsidRDefault="007E6D16" w:rsidP="00EB1AF2">
      <w:pPr>
        <w:spacing w:after="0"/>
        <w:rPr>
          <w:rFonts w:ascii="Arial" w:hAnsi="Arial" w:cs="Arial"/>
        </w:rPr>
      </w:pPr>
      <w:r w:rsidRPr="007E6D16">
        <w:rPr>
          <w:rFonts w:ascii="Arial" w:hAnsi="Arial" w:cs="Arial"/>
        </w:rPr>
        <w:t xml:space="preserve">Ces informations peuvent évoluer ou être adaptées au moment de l’intégration ou de la mise en place, </w:t>
      </w:r>
      <w:r w:rsidR="00073317" w:rsidRPr="00073317">
        <w:rPr>
          <w:rFonts w:ascii="Arial" w:hAnsi="Arial" w:cs="Arial"/>
        </w:rPr>
        <w:t>en fonction de l’outil avec lequel l’application sera interfacée pour la récupération des données, tel que retenu par l’AP-HP.</w:t>
      </w:r>
    </w:p>
    <w:p w14:paraId="0FDF3DAC" w14:textId="499DDB60" w:rsidR="00073317" w:rsidRDefault="00073317">
      <w:pPr>
        <w:spacing w:after="0"/>
        <w:rPr>
          <w:rFonts w:ascii="Arial" w:hAnsi="Arial" w:cs="Arial"/>
        </w:rPr>
      </w:pPr>
    </w:p>
    <w:p w14:paraId="3022AE85" w14:textId="44FF2790" w:rsidR="002546EA" w:rsidRPr="00BF08D9" w:rsidRDefault="51DB749F" w:rsidP="00F867FB">
      <w:pPr>
        <w:spacing w:after="0"/>
        <w:rPr>
          <w:rFonts w:ascii="Arial" w:hAnsi="Arial" w:cs="Arial"/>
        </w:rPr>
      </w:pPr>
      <w:r w:rsidRPr="00BF08D9">
        <w:rPr>
          <w:rFonts w:ascii="Arial" w:hAnsi="Arial" w:cs="Arial"/>
        </w:rPr>
        <w:t xml:space="preserve">Le module de gestion des habilitations </w:t>
      </w:r>
      <w:r w:rsidR="00970E40">
        <w:rPr>
          <w:rFonts w:ascii="Arial" w:hAnsi="Arial" w:cs="Arial"/>
        </w:rPr>
        <w:t>doit</w:t>
      </w:r>
      <w:r w:rsidR="00970E40" w:rsidRPr="00BF08D9">
        <w:rPr>
          <w:rFonts w:ascii="Arial" w:hAnsi="Arial" w:cs="Arial"/>
        </w:rPr>
        <w:t xml:space="preserve"> </w:t>
      </w:r>
      <w:r w:rsidRPr="00BF08D9">
        <w:rPr>
          <w:rFonts w:ascii="Arial" w:hAnsi="Arial" w:cs="Arial"/>
        </w:rPr>
        <w:t>permettre une gestion fine des accès, reposant sur deux niveaux principaux :</w:t>
      </w:r>
    </w:p>
    <w:p w14:paraId="7B23675D" w14:textId="761CAE4E" w:rsidR="002546EA" w:rsidRPr="00BF08D9" w:rsidRDefault="51DB749F" w:rsidP="00F867FB">
      <w:pPr>
        <w:pStyle w:val="Paragraphedeliste"/>
        <w:numPr>
          <w:ilvl w:val="0"/>
          <w:numId w:val="49"/>
        </w:numPr>
        <w:spacing w:after="0"/>
        <w:rPr>
          <w:rFonts w:ascii="Arial" w:hAnsi="Arial" w:cs="Arial"/>
        </w:rPr>
      </w:pPr>
      <w:r w:rsidRPr="00BF08D9">
        <w:rPr>
          <w:rFonts w:ascii="Arial" w:hAnsi="Arial" w:cs="Arial"/>
        </w:rPr>
        <w:lastRenderedPageBreak/>
        <w:t>Les rôles : ils définissent les actions que chaque utilisateur est autorisé à effectuer dans le back-office, selon les logigrammes fonctionnels.</w:t>
      </w:r>
    </w:p>
    <w:p w14:paraId="50052C67" w14:textId="0D0EF53A" w:rsidR="002546EA" w:rsidRPr="00BF08D9" w:rsidRDefault="51DB749F" w:rsidP="00F867FB">
      <w:pPr>
        <w:pStyle w:val="Paragraphedeliste"/>
        <w:numPr>
          <w:ilvl w:val="0"/>
          <w:numId w:val="49"/>
        </w:numPr>
        <w:spacing w:after="0"/>
        <w:rPr>
          <w:rFonts w:ascii="Arial" w:hAnsi="Arial" w:cs="Arial"/>
        </w:rPr>
      </w:pPr>
      <w:r w:rsidRPr="00BF08D9">
        <w:rPr>
          <w:rFonts w:ascii="Arial" w:hAnsi="Arial" w:cs="Arial"/>
        </w:rPr>
        <w:t>Les périmètres de visibilité : ils déterminent les données ou unités fonctionnelles accessibles par l’agent, en fonction de son positionnement ou de sa mission.</w:t>
      </w:r>
    </w:p>
    <w:p w14:paraId="1D1CA7FB" w14:textId="77777777" w:rsidR="00DB750C" w:rsidRDefault="00DB750C" w:rsidP="00F867FB">
      <w:pPr>
        <w:spacing w:after="0"/>
        <w:rPr>
          <w:rFonts w:ascii="Arial" w:hAnsi="Arial" w:cs="Arial"/>
        </w:rPr>
      </w:pPr>
    </w:p>
    <w:p w14:paraId="388789A9" w14:textId="61FFBBA0" w:rsidR="00A11870" w:rsidRDefault="51DB749F" w:rsidP="00F867FB">
      <w:pPr>
        <w:spacing w:after="0"/>
        <w:rPr>
          <w:rFonts w:ascii="Arial" w:hAnsi="Arial" w:cs="Arial"/>
        </w:rPr>
      </w:pPr>
      <w:r w:rsidRPr="00BF08D9">
        <w:rPr>
          <w:rFonts w:ascii="Arial" w:hAnsi="Arial" w:cs="Arial"/>
        </w:rPr>
        <w:t xml:space="preserve">En complément, des profils spécifiques (hors administrateurs principaux) </w:t>
      </w:r>
      <w:r w:rsidR="00BC2114">
        <w:rPr>
          <w:rFonts w:ascii="Arial" w:hAnsi="Arial" w:cs="Arial"/>
        </w:rPr>
        <w:t>doivent</w:t>
      </w:r>
      <w:r w:rsidR="00EB1AF2">
        <w:rPr>
          <w:rFonts w:ascii="Arial" w:hAnsi="Arial" w:cs="Arial"/>
        </w:rPr>
        <w:t xml:space="preserve"> </w:t>
      </w:r>
      <w:r w:rsidR="00EB1AF2" w:rsidRPr="00BF08D9">
        <w:rPr>
          <w:rFonts w:ascii="Arial" w:hAnsi="Arial" w:cs="Arial"/>
        </w:rPr>
        <w:t>également</w:t>
      </w:r>
      <w:r w:rsidR="00BC2114">
        <w:rPr>
          <w:rFonts w:ascii="Arial" w:hAnsi="Arial" w:cs="Arial"/>
        </w:rPr>
        <w:t xml:space="preserve"> pouvoir</w:t>
      </w:r>
      <w:r w:rsidR="00BC2114" w:rsidRPr="00BF08D9">
        <w:rPr>
          <w:rFonts w:ascii="Arial" w:hAnsi="Arial" w:cs="Arial"/>
        </w:rPr>
        <w:t xml:space="preserve"> </w:t>
      </w:r>
      <w:r w:rsidRPr="00BF08D9">
        <w:rPr>
          <w:rFonts w:ascii="Arial" w:hAnsi="Arial" w:cs="Arial"/>
        </w:rPr>
        <w:t xml:space="preserve">gérer les habilitations, en fonction des scénarios d’usage définis. Dans ce cas, des interfaces adaptées </w:t>
      </w:r>
      <w:r w:rsidR="00DD2ED2">
        <w:rPr>
          <w:rFonts w:ascii="Arial" w:hAnsi="Arial" w:cs="Arial"/>
        </w:rPr>
        <w:t>doivent</w:t>
      </w:r>
      <w:r w:rsidR="00DD2ED2" w:rsidRPr="00BF08D9">
        <w:rPr>
          <w:rFonts w:ascii="Arial" w:hAnsi="Arial" w:cs="Arial"/>
        </w:rPr>
        <w:t xml:space="preserve"> </w:t>
      </w:r>
      <w:r w:rsidRPr="00BF08D9">
        <w:rPr>
          <w:rFonts w:ascii="Arial" w:hAnsi="Arial" w:cs="Arial"/>
        </w:rPr>
        <w:t>être prévues pour leur permettre d’effectuer ces opérations de manière sécurisée et autonome</w:t>
      </w:r>
      <w:r w:rsidR="00DB750C">
        <w:rPr>
          <w:rFonts w:ascii="Arial" w:hAnsi="Arial" w:cs="Arial"/>
        </w:rPr>
        <w:t>.</w:t>
      </w:r>
    </w:p>
    <w:p w14:paraId="57E54413" w14:textId="77777777" w:rsidR="00DB750C" w:rsidRPr="00BF08D9" w:rsidRDefault="00DB750C" w:rsidP="00F867FB">
      <w:pPr>
        <w:spacing w:after="0"/>
        <w:rPr>
          <w:rFonts w:ascii="Arial" w:hAnsi="Arial" w:cs="Arial"/>
        </w:rPr>
      </w:pPr>
    </w:p>
    <w:p w14:paraId="29B060E8" w14:textId="154D654E" w:rsidR="022B497B" w:rsidRDefault="022B497B" w:rsidP="6AA764A0">
      <w:pPr>
        <w:spacing w:after="0"/>
        <w:rPr>
          <w:rFonts w:ascii="Arial" w:hAnsi="Arial" w:cs="Arial"/>
        </w:rPr>
      </w:pPr>
      <w:r w:rsidRPr="3C32433C">
        <w:rPr>
          <w:rFonts w:ascii="Arial" w:hAnsi="Arial" w:cs="Arial"/>
        </w:rPr>
        <w:t>L’annexe 11 donne un aperçu de l’organisation actuelle au sein des deux directions de l’AP-HP concernant l’utilisation d’outils de gestion de projets (PPM).</w:t>
      </w:r>
    </w:p>
    <w:p w14:paraId="0BD0B8DC" w14:textId="3E546DA2" w:rsidR="6AA764A0" w:rsidRDefault="6AA764A0" w:rsidP="6AA764A0">
      <w:pPr>
        <w:spacing w:after="0"/>
        <w:rPr>
          <w:rFonts w:ascii="Arial" w:hAnsi="Arial" w:cs="Arial"/>
        </w:rPr>
      </w:pPr>
    </w:p>
    <w:p w14:paraId="3678C885" w14:textId="389A3507" w:rsidR="005C5030" w:rsidRPr="00BF08D9" w:rsidRDefault="35A4D02E" w:rsidP="00CD3FC1">
      <w:pPr>
        <w:pStyle w:val="Titre2"/>
      </w:pPr>
      <w:bookmarkStart w:id="307" w:name="_Toc156472640"/>
      <w:bookmarkStart w:id="308" w:name="_Toc198123882"/>
      <w:bookmarkStart w:id="309" w:name="_Toc198124095"/>
      <w:bookmarkStart w:id="310" w:name="_Toc198125727"/>
      <w:bookmarkStart w:id="311" w:name="_Toc198204046"/>
      <w:bookmarkStart w:id="312" w:name="_Toc203059078"/>
      <w:bookmarkStart w:id="313" w:name="_Toc219364077"/>
      <w:r w:rsidRPr="00BF08D9">
        <w:t xml:space="preserve">Outils utilisés par </w:t>
      </w:r>
      <w:bookmarkEnd w:id="307"/>
      <w:bookmarkEnd w:id="308"/>
      <w:bookmarkEnd w:id="309"/>
      <w:bookmarkEnd w:id="310"/>
      <w:bookmarkEnd w:id="311"/>
      <w:bookmarkEnd w:id="312"/>
      <w:r w:rsidR="00C66E2F" w:rsidRPr="00BF08D9">
        <w:t>l’AP-HP</w:t>
      </w:r>
      <w:bookmarkEnd w:id="313"/>
    </w:p>
    <w:p w14:paraId="71A5730B" w14:textId="11718265" w:rsidR="005C5030" w:rsidRDefault="2F193B14" w:rsidP="00F867FB">
      <w:pPr>
        <w:spacing w:after="0"/>
        <w:rPr>
          <w:rFonts w:ascii="Arial" w:hAnsi="Arial" w:cs="Arial"/>
        </w:rPr>
      </w:pPr>
      <w:r w:rsidRPr="00BF08D9">
        <w:rPr>
          <w:rFonts w:ascii="Arial" w:hAnsi="Arial" w:cs="Arial"/>
        </w:rPr>
        <w:t xml:space="preserve">Chaque fois que c’est possible, le </w:t>
      </w:r>
      <w:r w:rsidR="003D305C" w:rsidRPr="00BF08D9">
        <w:rPr>
          <w:rFonts w:ascii="Arial" w:hAnsi="Arial" w:cs="Arial"/>
        </w:rPr>
        <w:t>Titulaire</w:t>
      </w:r>
      <w:r w:rsidRPr="00BF08D9">
        <w:rPr>
          <w:rFonts w:ascii="Arial" w:hAnsi="Arial" w:cs="Arial"/>
        </w:rPr>
        <w:t xml:space="preserve"> utilise les outils de </w:t>
      </w:r>
      <w:r w:rsidR="00C66E2F" w:rsidRPr="00BF08D9">
        <w:rPr>
          <w:rFonts w:ascii="Arial" w:hAnsi="Arial" w:cs="Arial"/>
        </w:rPr>
        <w:t>l’AP-HP</w:t>
      </w:r>
      <w:r w:rsidRPr="00BF08D9">
        <w:rPr>
          <w:rFonts w:ascii="Arial" w:hAnsi="Arial" w:cs="Arial"/>
        </w:rPr>
        <w:t>.</w:t>
      </w:r>
      <w:r w:rsidR="00FE0FD2" w:rsidRPr="00BF08D9">
        <w:rPr>
          <w:rFonts w:ascii="Arial" w:hAnsi="Arial" w:cs="Arial"/>
        </w:rPr>
        <w:t xml:space="preserve"> </w:t>
      </w:r>
      <w:r w:rsidRPr="00BF08D9">
        <w:rPr>
          <w:rFonts w:ascii="Arial" w:hAnsi="Arial" w:cs="Arial"/>
        </w:rPr>
        <w:t xml:space="preserve">Dans le cas contraire, le </w:t>
      </w:r>
      <w:r w:rsidR="003D305C" w:rsidRPr="00BF08D9">
        <w:rPr>
          <w:rFonts w:ascii="Arial" w:hAnsi="Arial" w:cs="Arial"/>
        </w:rPr>
        <w:t>Titulaire</w:t>
      </w:r>
      <w:r w:rsidRPr="00BF08D9">
        <w:rPr>
          <w:rFonts w:ascii="Arial" w:hAnsi="Arial" w:cs="Arial"/>
        </w:rPr>
        <w:t xml:space="preserve"> utilise ses outils.</w:t>
      </w:r>
    </w:p>
    <w:p w14:paraId="1D424822" w14:textId="77777777" w:rsidR="00DB750C" w:rsidRPr="00BF08D9" w:rsidRDefault="00DB750C" w:rsidP="00F867FB">
      <w:pPr>
        <w:spacing w:after="0"/>
        <w:rPr>
          <w:rFonts w:ascii="Arial" w:hAnsi="Arial" w:cs="Arial"/>
        </w:rPr>
      </w:pPr>
    </w:p>
    <w:p w14:paraId="50A43FD3" w14:textId="15D53135" w:rsidR="005C5030" w:rsidRDefault="2F193B14" w:rsidP="00F867FB">
      <w:pPr>
        <w:spacing w:after="0"/>
        <w:rPr>
          <w:rFonts w:ascii="Arial" w:hAnsi="Arial" w:cs="Arial"/>
        </w:rPr>
      </w:pPr>
      <w:r w:rsidRPr="00BF08D9">
        <w:rPr>
          <w:rFonts w:ascii="Arial" w:hAnsi="Arial" w:cs="Arial"/>
        </w:rPr>
        <w:t xml:space="preserve">Si la solution du </w:t>
      </w:r>
      <w:r w:rsidR="003D305C" w:rsidRPr="00BF08D9">
        <w:rPr>
          <w:rFonts w:ascii="Arial" w:hAnsi="Arial" w:cs="Arial"/>
        </w:rPr>
        <w:t>Titulaire</w:t>
      </w:r>
      <w:r w:rsidRPr="00BF08D9">
        <w:rPr>
          <w:rFonts w:ascii="Arial" w:hAnsi="Arial" w:cs="Arial"/>
        </w:rPr>
        <w:t xml:space="preserve"> dispose d’outils de surveillance intégrés, le </w:t>
      </w:r>
      <w:r w:rsidR="003D305C" w:rsidRPr="00BF08D9">
        <w:rPr>
          <w:rFonts w:ascii="Arial" w:hAnsi="Arial" w:cs="Arial"/>
        </w:rPr>
        <w:t>Titulaire</w:t>
      </w:r>
      <w:r w:rsidRPr="00BF08D9">
        <w:rPr>
          <w:rFonts w:ascii="Arial" w:hAnsi="Arial" w:cs="Arial"/>
        </w:rPr>
        <w:t xml:space="preserve"> </w:t>
      </w:r>
      <w:r w:rsidR="2D4E061E" w:rsidRPr="00BF08D9">
        <w:rPr>
          <w:rFonts w:ascii="Arial" w:hAnsi="Arial" w:cs="Arial"/>
        </w:rPr>
        <w:t xml:space="preserve">doit fournir les </w:t>
      </w:r>
      <w:r w:rsidRPr="00BF08D9">
        <w:rPr>
          <w:rFonts w:ascii="Arial" w:hAnsi="Arial" w:cs="Arial"/>
        </w:rPr>
        <w:t>fonctions exactes de l’outil, ainsi que les contraintes de mise en œuvre associées.</w:t>
      </w:r>
    </w:p>
    <w:p w14:paraId="458A7D9E" w14:textId="77777777" w:rsidR="00DB750C" w:rsidRPr="00BF08D9" w:rsidRDefault="00DB750C" w:rsidP="00F867FB">
      <w:pPr>
        <w:spacing w:after="0"/>
        <w:rPr>
          <w:rFonts w:ascii="Arial" w:hAnsi="Arial" w:cs="Arial"/>
        </w:rPr>
      </w:pPr>
    </w:p>
    <w:p w14:paraId="23147F42" w14:textId="77777777" w:rsidR="00BC091D" w:rsidRDefault="5996DAD4" w:rsidP="00CD3FC1">
      <w:pPr>
        <w:pStyle w:val="Titre2"/>
      </w:pPr>
      <w:bookmarkStart w:id="314" w:name="_Toc198123883"/>
      <w:bookmarkStart w:id="315" w:name="_Toc198124096"/>
      <w:bookmarkStart w:id="316" w:name="_Toc198125728"/>
      <w:bookmarkStart w:id="317" w:name="_Toc198204047"/>
      <w:bookmarkStart w:id="318" w:name="_Toc203059079"/>
      <w:bookmarkStart w:id="319" w:name="_Toc219364078"/>
      <w:r w:rsidRPr="00BF08D9">
        <w:t>Description technique de la solution recherchée</w:t>
      </w:r>
      <w:bookmarkEnd w:id="314"/>
      <w:bookmarkEnd w:id="315"/>
      <w:bookmarkEnd w:id="316"/>
      <w:bookmarkEnd w:id="317"/>
      <w:bookmarkEnd w:id="318"/>
      <w:bookmarkEnd w:id="319"/>
    </w:p>
    <w:p w14:paraId="7DFA0ADF" w14:textId="77777777" w:rsidR="00DB750C" w:rsidRPr="00DB750C" w:rsidRDefault="00DB750C" w:rsidP="00DB750C">
      <w:pPr>
        <w:spacing w:after="0"/>
      </w:pPr>
    </w:p>
    <w:p w14:paraId="00847EFF" w14:textId="095A8CC3" w:rsidR="00DB750C" w:rsidRPr="009E1395" w:rsidRDefault="35A4D02E" w:rsidP="00CD3FC1">
      <w:pPr>
        <w:pStyle w:val="Titre3"/>
        <w:rPr>
          <w:rFonts w:asciiTheme="majorHAnsi" w:hAnsiTheme="majorHAnsi" w:cstheme="majorBidi"/>
        </w:rPr>
      </w:pPr>
      <w:bookmarkStart w:id="320" w:name="_Toc156472642"/>
      <w:bookmarkStart w:id="321" w:name="_Toc198123884"/>
      <w:bookmarkStart w:id="322" w:name="_Toc198124097"/>
      <w:bookmarkStart w:id="323" w:name="_Toc198125729"/>
      <w:bookmarkStart w:id="324" w:name="_Toc198204048"/>
      <w:bookmarkStart w:id="325" w:name="_Toc203059080"/>
      <w:bookmarkStart w:id="326" w:name="_Toc219364079"/>
      <w:r w:rsidRPr="00BF08D9">
        <w:t>Architecture technique du système</w:t>
      </w:r>
      <w:bookmarkEnd w:id="320"/>
      <w:bookmarkEnd w:id="321"/>
      <w:bookmarkEnd w:id="322"/>
      <w:bookmarkEnd w:id="323"/>
      <w:bookmarkEnd w:id="324"/>
      <w:bookmarkEnd w:id="325"/>
      <w:bookmarkEnd w:id="326"/>
    </w:p>
    <w:p w14:paraId="4C6EB799" w14:textId="2ACDD0E7" w:rsidR="2F193B14" w:rsidRPr="00BF08D9" w:rsidRDefault="15E31CB4" w:rsidP="00F867FB">
      <w:pPr>
        <w:spacing w:after="0"/>
        <w:rPr>
          <w:rFonts w:ascii="Arial" w:hAnsi="Arial" w:cs="Arial"/>
        </w:rPr>
      </w:pPr>
      <w:r w:rsidRPr="00BF08D9">
        <w:rPr>
          <w:rFonts w:ascii="Arial" w:hAnsi="Arial" w:cs="Arial"/>
        </w:rPr>
        <w:t xml:space="preserve">Le Titulaire </w:t>
      </w:r>
      <w:r w:rsidR="0060122C">
        <w:rPr>
          <w:rFonts w:ascii="Arial" w:hAnsi="Arial" w:cs="Arial"/>
        </w:rPr>
        <w:t>doit</w:t>
      </w:r>
      <w:r w:rsidR="0060122C" w:rsidRPr="00BF08D9">
        <w:rPr>
          <w:rFonts w:ascii="Arial" w:hAnsi="Arial" w:cs="Arial"/>
        </w:rPr>
        <w:t xml:space="preserve"> </w:t>
      </w:r>
      <w:r w:rsidRPr="00BF08D9">
        <w:rPr>
          <w:rFonts w:ascii="Arial" w:hAnsi="Arial" w:cs="Arial"/>
        </w:rPr>
        <w:t xml:space="preserve">concevoir une solution compatible avec l’architecture technique en place au sein de </w:t>
      </w:r>
      <w:r w:rsidR="00C66E2F" w:rsidRPr="00BF08D9">
        <w:rPr>
          <w:rFonts w:ascii="Arial" w:hAnsi="Arial" w:cs="Arial"/>
        </w:rPr>
        <w:t>l’AP-HP</w:t>
      </w:r>
      <w:r w:rsidRPr="00BF08D9">
        <w:rPr>
          <w:rFonts w:ascii="Arial" w:hAnsi="Arial" w:cs="Arial"/>
        </w:rPr>
        <w:t>, en tenant compte des éléments suivants :</w:t>
      </w:r>
    </w:p>
    <w:p w14:paraId="4B1A414C" w14:textId="187ADC0C" w:rsidR="15E31CB4" w:rsidRPr="00BF08D9" w:rsidRDefault="15E31CB4" w:rsidP="00F867FB">
      <w:pPr>
        <w:pStyle w:val="Paragraphedeliste"/>
        <w:numPr>
          <w:ilvl w:val="0"/>
          <w:numId w:val="52"/>
        </w:numPr>
        <w:spacing w:after="0"/>
        <w:rPr>
          <w:rFonts w:ascii="Arial" w:hAnsi="Arial" w:cs="Arial"/>
        </w:rPr>
      </w:pPr>
      <w:r w:rsidRPr="00BF08D9">
        <w:rPr>
          <w:rFonts w:ascii="Arial" w:hAnsi="Arial" w:cs="Arial"/>
        </w:rPr>
        <w:t>La couche d’infrastructure, la plateforme technique et les outils de la couche de présentation (portail, accès, navigation) sont communs à l’ensemble des sites de l’AP-HP.</w:t>
      </w:r>
    </w:p>
    <w:p w14:paraId="73BE02FC" w14:textId="34D3F759" w:rsidR="15E31CB4" w:rsidRPr="00BF08D9" w:rsidRDefault="15E31CB4" w:rsidP="00F867FB">
      <w:pPr>
        <w:pStyle w:val="Paragraphedeliste"/>
        <w:numPr>
          <w:ilvl w:val="0"/>
          <w:numId w:val="52"/>
        </w:numPr>
        <w:spacing w:after="0"/>
        <w:rPr>
          <w:rFonts w:ascii="Arial" w:hAnsi="Arial" w:cs="Arial"/>
        </w:rPr>
      </w:pPr>
      <w:r w:rsidRPr="00BF08D9">
        <w:rPr>
          <w:rFonts w:ascii="Arial" w:hAnsi="Arial" w:cs="Arial"/>
        </w:rPr>
        <w:t xml:space="preserve">La solution </w:t>
      </w:r>
      <w:r w:rsidR="0060122C">
        <w:rPr>
          <w:rFonts w:ascii="Arial" w:hAnsi="Arial" w:cs="Arial"/>
        </w:rPr>
        <w:t>doit</w:t>
      </w:r>
      <w:r w:rsidR="0060122C" w:rsidRPr="00BF08D9">
        <w:rPr>
          <w:rFonts w:ascii="Arial" w:hAnsi="Arial" w:cs="Arial"/>
        </w:rPr>
        <w:t xml:space="preserve"> </w:t>
      </w:r>
      <w:r w:rsidRPr="00BF08D9">
        <w:rPr>
          <w:rFonts w:ascii="Arial" w:hAnsi="Arial" w:cs="Arial"/>
        </w:rPr>
        <w:t>s’intégrer dans un environnement reposant sur une architecture mutualisée, optimisant l’usage des ressources (infrastructure, données, compétences, serveurs) et assurant une interopérabilité efficace avec les autres composants du système d’information.</w:t>
      </w:r>
    </w:p>
    <w:p w14:paraId="4311BFF9" w14:textId="77777777" w:rsidR="00DB750C" w:rsidRDefault="00DB750C" w:rsidP="00F867FB">
      <w:pPr>
        <w:spacing w:after="0"/>
        <w:rPr>
          <w:rFonts w:ascii="Arial" w:hAnsi="Arial" w:cs="Arial"/>
        </w:rPr>
      </w:pPr>
    </w:p>
    <w:p w14:paraId="56EAEB98" w14:textId="76089A3B" w:rsidR="15E31CB4" w:rsidRPr="00BF08D9" w:rsidRDefault="15E31CB4" w:rsidP="00F867FB">
      <w:pPr>
        <w:spacing w:after="0"/>
        <w:rPr>
          <w:rFonts w:ascii="Arial" w:hAnsi="Arial" w:cs="Arial"/>
        </w:rPr>
      </w:pPr>
      <w:r w:rsidRPr="00BF08D9">
        <w:rPr>
          <w:rFonts w:ascii="Arial" w:hAnsi="Arial" w:cs="Arial"/>
        </w:rPr>
        <w:t xml:space="preserve">L’architecture technique attendue suit une structure standardisée en trois niveaux : </w:t>
      </w:r>
    </w:p>
    <w:p w14:paraId="35433E88" w14:textId="34581E84" w:rsidR="15E31CB4" w:rsidRPr="00BF08D9" w:rsidRDefault="15E31CB4" w:rsidP="00F867FB">
      <w:pPr>
        <w:pStyle w:val="Paragraphedeliste"/>
        <w:numPr>
          <w:ilvl w:val="0"/>
          <w:numId w:val="51"/>
        </w:numPr>
        <w:spacing w:after="0"/>
        <w:rPr>
          <w:rFonts w:ascii="Arial" w:hAnsi="Arial" w:cs="Arial"/>
        </w:rPr>
      </w:pPr>
      <w:r w:rsidRPr="00BF08D9">
        <w:rPr>
          <w:rFonts w:ascii="Arial" w:hAnsi="Arial" w:cs="Arial"/>
        </w:rPr>
        <w:t>Présentation (interface utilisateur),</w:t>
      </w:r>
    </w:p>
    <w:p w14:paraId="77D73FC7" w14:textId="5C5934C4" w:rsidR="15E31CB4" w:rsidRPr="00BF08D9" w:rsidRDefault="15E31CB4" w:rsidP="00F867FB">
      <w:pPr>
        <w:pStyle w:val="Paragraphedeliste"/>
        <w:numPr>
          <w:ilvl w:val="0"/>
          <w:numId w:val="51"/>
        </w:numPr>
        <w:spacing w:after="0"/>
        <w:rPr>
          <w:rFonts w:ascii="Arial" w:hAnsi="Arial" w:cs="Arial"/>
        </w:rPr>
      </w:pPr>
      <w:r w:rsidRPr="00BF08D9">
        <w:rPr>
          <w:rFonts w:ascii="Arial" w:hAnsi="Arial" w:cs="Arial"/>
        </w:rPr>
        <w:t>Traitement (logique applicative),</w:t>
      </w:r>
    </w:p>
    <w:p w14:paraId="501E3D4E" w14:textId="49967C0D" w:rsidR="15E31CB4" w:rsidRPr="00BF08D9" w:rsidRDefault="15E31CB4" w:rsidP="00F867FB">
      <w:pPr>
        <w:pStyle w:val="Paragraphedeliste"/>
        <w:numPr>
          <w:ilvl w:val="0"/>
          <w:numId w:val="51"/>
        </w:numPr>
        <w:spacing w:after="0"/>
        <w:rPr>
          <w:rFonts w:ascii="Arial" w:hAnsi="Arial" w:cs="Arial"/>
        </w:rPr>
      </w:pPr>
      <w:r w:rsidRPr="00BF08D9">
        <w:rPr>
          <w:rFonts w:ascii="Arial" w:hAnsi="Arial" w:cs="Arial"/>
        </w:rPr>
        <w:t>Données (bases de données et fichiers).</w:t>
      </w:r>
    </w:p>
    <w:p w14:paraId="3085850B" w14:textId="77777777" w:rsidR="00DB750C" w:rsidRDefault="00DB750C" w:rsidP="00F867FB">
      <w:pPr>
        <w:spacing w:after="0"/>
        <w:rPr>
          <w:rFonts w:ascii="Arial" w:hAnsi="Arial" w:cs="Arial"/>
        </w:rPr>
      </w:pPr>
    </w:p>
    <w:p w14:paraId="366A6A19" w14:textId="77777777" w:rsidR="00DB750C" w:rsidRDefault="15E31CB4" w:rsidP="00F867FB">
      <w:pPr>
        <w:spacing w:after="0"/>
        <w:rPr>
          <w:rFonts w:ascii="Arial" w:hAnsi="Arial" w:cs="Arial"/>
        </w:rPr>
      </w:pPr>
      <w:r w:rsidRPr="00BF08D9">
        <w:rPr>
          <w:rFonts w:ascii="Arial" w:hAnsi="Arial" w:cs="Arial"/>
        </w:rPr>
        <w:t xml:space="preserve">En complément, la solution </w:t>
      </w:r>
      <w:r w:rsidR="00DB750C">
        <w:rPr>
          <w:rFonts w:ascii="Arial" w:hAnsi="Arial" w:cs="Arial"/>
        </w:rPr>
        <w:t>doit</w:t>
      </w:r>
      <w:r w:rsidRPr="00BF08D9">
        <w:rPr>
          <w:rFonts w:ascii="Arial" w:hAnsi="Arial" w:cs="Arial"/>
        </w:rPr>
        <w:t xml:space="preserve"> permettre un paramétrage souple et granulaire des fonctionnalités et des affichages, afin de s’adapter aux spécificités organisationnelles et fonctionnelles de chaque site. </w:t>
      </w:r>
    </w:p>
    <w:p w14:paraId="42B9CDE5" w14:textId="77777777" w:rsidR="00DB750C" w:rsidRDefault="00DB750C" w:rsidP="00F867FB">
      <w:pPr>
        <w:spacing w:after="0"/>
        <w:rPr>
          <w:rFonts w:ascii="Arial" w:hAnsi="Arial" w:cs="Arial"/>
        </w:rPr>
      </w:pPr>
    </w:p>
    <w:p w14:paraId="604DDED3" w14:textId="42C4EB79" w:rsidR="15E31CB4" w:rsidRPr="00BF08D9" w:rsidRDefault="15E31CB4" w:rsidP="00F867FB">
      <w:pPr>
        <w:spacing w:after="0"/>
        <w:rPr>
          <w:rFonts w:ascii="Arial" w:hAnsi="Arial" w:cs="Arial"/>
        </w:rPr>
      </w:pPr>
      <w:r w:rsidRPr="00BF08D9">
        <w:rPr>
          <w:rFonts w:ascii="Arial" w:hAnsi="Arial" w:cs="Arial"/>
        </w:rPr>
        <w:t xml:space="preserve">Ce paramétrage </w:t>
      </w:r>
      <w:r w:rsidR="0060122C">
        <w:rPr>
          <w:rFonts w:ascii="Arial" w:hAnsi="Arial" w:cs="Arial"/>
        </w:rPr>
        <w:t>doit</w:t>
      </w:r>
      <w:r w:rsidR="0060122C" w:rsidRPr="00BF08D9">
        <w:rPr>
          <w:rFonts w:ascii="Arial" w:hAnsi="Arial" w:cs="Arial"/>
        </w:rPr>
        <w:t xml:space="preserve"> </w:t>
      </w:r>
      <w:r w:rsidRPr="00BF08D9">
        <w:rPr>
          <w:rFonts w:ascii="Arial" w:hAnsi="Arial" w:cs="Arial"/>
        </w:rPr>
        <w:t>être réalisable sans développement spécifique, et documenté, pour permettre aux profils adéquats de l’AP-HP de le gérer de manière autonome.</w:t>
      </w:r>
    </w:p>
    <w:p w14:paraId="7A9991DA" w14:textId="77777777" w:rsidR="00721CA0" w:rsidRPr="00BF08D9" w:rsidRDefault="00721CA0" w:rsidP="00F867FB">
      <w:pPr>
        <w:pStyle w:val="Paragraphedeliste"/>
        <w:spacing w:after="0"/>
        <w:rPr>
          <w:rFonts w:ascii="Arial" w:hAnsi="Arial" w:cs="Arial"/>
        </w:rPr>
      </w:pPr>
    </w:p>
    <w:p w14:paraId="00911FFD" w14:textId="1D9649F7" w:rsidR="00DB750C" w:rsidRPr="009E1395" w:rsidRDefault="35A4D02E" w:rsidP="00CD3FC1">
      <w:pPr>
        <w:pStyle w:val="Titre3"/>
        <w:rPr>
          <w:rFonts w:asciiTheme="majorHAnsi" w:hAnsiTheme="majorHAnsi" w:cstheme="majorBidi"/>
        </w:rPr>
      </w:pPr>
      <w:bookmarkStart w:id="327" w:name="_Toc156472643"/>
      <w:bookmarkStart w:id="328" w:name="_Toc198123885"/>
      <w:bookmarkStart w:id="329" w:name="_Toc198124098"/>
      <w:bookmarkStart w:id="330" w:name="_Toc198125730"/>
      <w:bookmarkStart w:id="331" w:name="_Toc198204049"/>
      <w:bookmarkStart w:id="332" w:name="_Toc203059081"/>
      <w:bookmarkStart w:id="333" w:name="_Toc219364080"/>
      <w:r w:rsidRPr="00BF08D9">
        <w:t>Qualité de l’architecture</w:t>
      </w:r>
      <w:bookmarkEnd w:id="327"/>
      <w:bookmarkEnd w:id="328"/>
      <w:bookmarkEnd w:id="329"/>
      <w:bookmarkEnd w:id="330"/>
      <w:bookmarkEnd w:id="331"/>
      <w:bookmarkEnd w:id="332"/>
      <w:bookmarkEnd w:id="333"/>
    </w:p>
    <w:p w14:paraId="77E7EFB5" w14:textId="5A68C66D" w:rsidR="005C5030" w:rsidRDefault="2F193B14" w:rsidP="00F867FB">
      <w:pPr>
        <w:spacing w:after="0"/>
        <w:rPr>
          <w:rFonts w:ascii="Arial" w:hAnsi="Arial" w:cs="Arial"/>
        </w:rPr>
      </w:pPr>
      <w:r w:rsidRPr="00BF08D9">
        <w:rPr>
          <w:rFonts w:ascii="Arial" w:hAnsi="Arial" w:cs="Arial"/>
        </w:rPr>
        <w:t>L’architecture technique de la solution doit répondre aux critères de qualité suivants :</w:t>
      </w:r>
    </w:p>
    <w:p w14:paraId="7E775C74" w14:textId="77777777" w:rsidR="00DB750C" w:rsidRPr="00BF08D9" w:rsidRDefault="00DB750C" w:rsidP="00F867FB">
      <w:pPr>
        <w:spacing w:after="0"/>
        <w:rPr>
          <w:rFonts w:ascii="Arial" w:hAnsi="Arial" w:cs="Arial"/>
        </w:rPr>
      </w:pPr>
    </w:p>
    <w:p w14:paraId="3ACA65D4" w14:textId="766D6E34" w:rsidR="005C5030" w:rsidRPr="00BF08D9" w:rsidRDefault="11E5D87C" w:rsidP="00CD3FC1">
      <w:pPr>
        <w:pStyle w:val="Titre4"/>
        <w:rPr>
          <w:b/>
          <w:bCs/>
        </w:rPr>
      </w:pPr>
      <w:bookmarkStart w:id="334" w:name="_Toc198123886"/>
      <w:bookmarkStart w:id="335" w:name="_Toc198124099"/>
      <w:r w:rsidRPr="00BF08D9">
        <w:lastRenderedPageBreak/>
        <w:t>Maintenabilité</w:t>
      </w:r>
      <w:bookmarkEnd w:id="334"/>
      <w:bookmarkEnd w:id="335"/>
      <w:r w:rsidRPr="00BF08D9">
        <w:t xml:space="preserve"> </w:t>
      </w:r>
    </w:p>
    <w:p w14:paraId="1CA272B1" w14:textId="4422D66F" w:rsidR="005C5030" w:rsidRDefault="2F193B14" w:rsidP="00F867FB">
      <w:pPr>
        <w:spacing w:after="0"/>
        <w:rPr>
          <w:rFonts w:ascii="Arial" w:hAnsi="Arial" w:cs="Arial"/>
        </w:rPr>
      </w:pPr>
      <w:r w:rsidRPr="00BF08D9">
        <w:rPr>
          <w:rFonts w:ascii="Arial" w:hAnsi="Arial" w:cs="Arial"/>
        </w:rPr>
        <w:t xml:space="preserve">La solution du </w:t>
      </w:r>
      <w:r w:rsidR="003D305C" w:rsidRPr="00BF08D9">
        <w:rPr>
          <w:rFonts w:ascii="Arial" w:hAnsi="Arial" w:cs="Arial"/>
        </w:rPr>
        <w:t>Titulaire</w:t>
      </w:r>
      <w:r w:rsidRPr="00BF08D9">
        <w:rPr>
          <w:rFonts w:ascii="Arial" w:hAnsi="Arial" w:cs="Arial"/>
        </w:rPr>
        <w:t xml:space="preserve"> intègre en standard des outils optimisés pour détecter, localiser et corriger les erreurs.</w:t>
      </w:r>
    </w:p>
    <w:p w14:paraId="6110431B" w14:textId="77777777" w:rsidR="00DB750C" w:rsidRPr="00BF08D9" w:rsidRDefault="00DB750C" w:rsidP="00F867FB">
      <w:pPr>
        <w:spacing w:after="0"/>
        <w:rPr>
          <w:rFonts w:ascii="Arial" w:hAnsi="Arial" w:cs="Arial"/>
        </w:rPr>
      </w:pPr>
    </w:p>
    <w:p w14:paraId="1829F67A" w14:textId="77777777" w:rsidR="00DB750C" w:rsidRDefault="2F193B14" w:rsidP="00F867FB">
      <w:pPr>
        <w:spacing w:after="0"/>
        <w:rPr>
          <w:rFonts w:ascii="Arial" w:hAnsi="Arial" w:cs="Arial"/>
        </w:rPr>
      </w:pPr>
      <w:r w:rsidRPr="00BF08D9">
        <w:rPr>
          <w:rFonts w:ascii="Arial" w:hAnsi="Arial" w:cs="Arial"/>
        </w:rPr>
        <w:t xml:space="preserve">Si des erreurs se produisent lors de l’utilisation du système, qu’elles soient liées à l’environnement d’exploitation ou au code lui-même, elles sont interceptées par le système et apparaissent à l’écran indiquant en français, le nom de la transaction, le nom du programme, le code et le libellé de l’erreur. </w:t>
      </w:r>
    </w:p>
    <w:p w14:paraId="0E807ECA" w14:textId="77777777" w:rsidR="00DB750C" w:rsidRDefault="00DB750C" w:rsidP="00F867FB">
      <w:pPr>
        <w:spacing w:after="0"/>
        <w:rPr>
          <w:rFonts w:ascii="Arial" w:hAnsi="Arial" w:cs="Arial"/>
        </w:rPr>
      </w:pPr>
    </w:p>
    <w:p w14:paraId="556B3080" w14:textId="1CE168DC" w:rsidR="005C5030" w:rsidRPr="00BF08D9" w:rsidRDefault="705CC7A1" w:rsidP="00F867FB">
      <w:pPr>
        <w:spacing w:after="0"/>
        <w:rPr>
          <w:rFonts w:ascii="Arial" w:hAnsi="Arial" w:cs="Arial"/>
        </w:rPr>
      </w:pPr>
      <w:r w:rsidRPr="00BF08D9">
        <w:rPr>
          <w:rFonts w:ascii="Arial" w:hAnsi="Arial" w:cs="Arial"/>
        </w:rPr>
        <w:t>E</w:t>
      </w:r>
      <w:r w:rsidR="2F193B14" w:rsidRPr="00BF08D9">
        <w:rPr>
          <w:rFonts w:ascii="Arial" w:hAnsi="Arial" w:cs="Arial"/>
        </w:rPr>
        <w:t>lles sont également enregistrées par le système dans un fichier log et associées à la date, l’heure et l’utilisateur qui utilisait la transaction. Les fichiers des transactions et des log</w:t>
      </w:r>
      <w:r w:rsidR="19D43799" w:rsidRPr="00BF08D9">
        <w:rPr>
          <w:rFonts w:ascii="Arial" w:hAnsi="Arial" w:cs="Arial"/>
        </w:rPr>
        <w:t>s</w:t>
      </w:r>
      <w:r w:rsidR="2F193B14" w:rsidRPr="00BF08D9">
        <w:rPr>
          <w:rFonts w:ascii="Arial" w:hAnsi="Arial" w:cs="Arial"/>
        </w:rPr>
        <w:t xml:space="preserve"> sont consultables à tout moment et sont soumis aux règles de sécurité concernant la protection contre les effacements et un accès non autorisé. </w:t>
      </w:r>
    </w:p>
    <w:p w14:paraId="7432321F" w14:textId="77777777" w:rsidR="00365EB6" w:rsidRPr="00BF08D9" w:rsidRDefault="00365EB6" w:rsidP="00F867FB">
      <w:pPr>
        <w:spacing w:after="0"/>
        <w:rPr>
          <w:rFonts w:ascii="Arial" w:hAnsi="Arial" w:cs="Arial"/>
        </w:rPr>
      </w:pPr>
    </w:p>
    <w:p w14:paraId="37EE9C1F" w14:textId="11C301EB" w:rsidR="005C5030" w:rsidRPr="00BF08D9" w:rsidRDefault="11E5D87C" w:rsidP="00CD3FC1">
      <w:pPr>
        <w:pStyle w:val="Titre4"/>
        <w:rPr>
          <w:b/>
          <w:bCs/>
        </w:rPr>
      </w:pPr>
      <w:bookmarkStart w:id="336" w:name="_Toc198123887"/>
      <w:bookmarkStart w:id="337" w:name="_Toc198124100"/>
      <w:r w:rsidRPr="00BF08D9">
        <w:t>Adaptabilité</w:t>
      </w:r>
      <w:bookmarkEnd w:id="336"/>
      <w:bookmarkEnd w:id="337"/>
    </w:p>
    <w:p w14:paraId="738BD381" w14:textId="728CCE11" w:rsidR="00365EB6" w:rsidRDefault="2F193B14" w:rsidP="00F867FB">
      <w:pPr>
        <w:spacing w:after="0"/>
        <w:rPr>
          <w:rFonts w:ascii="Arial" w:hAnsi="Arial" w:cs="Arial"/>
        </w:rPr>
      </w:pPr>
      <w:r w:rsidRPr="00BF08D9">
        <w:rPr>
          <w:rFonts w:ascii="Arial" w:hAnsi="Arial" w:cs="Arial"/>
        </w:rPr>
        <w:t xml:space="preserve">La possibilité de réutilisation des paramétrages et développements doit être favorisée pour faciliter </w:t>
      </w:r>
      <w:r w:rsidR="009D215A" w:rsidRPr="00BF08D9">
        <w:rPr>
          <w:rFonts w:ascii="Arial" w:hAnsi="Arial" w:cs="Arial"/>
        </w:rPr>
        <w:t>les évolutions</w:t>
      </w:r>
      <w:r w:rsidRPr="00BF08D9">
        <w:rPr>
          <w:rFonts w:ascii="Arial" w:hAnsi="Arial" w:cs="Arial"/>
        </w:rPr>
        <w:t xml:space="preserve">. Les règles de gestion doivent être codées une seule fois sous forme de services réutilisables et </w:t>
      </w:r>
      <w:r w:rsidR="009D215A" w:rsidRPr="00BF08D9">
        <w:rPr>
          <w:rFonts w:ascii="Arial" w:hAnsi="Arial" w:cs="Arial"/>
        </w:rPr>
        <w:t>documentés, invoqués</w:t>
      </w:r>
      <w:r w:rsidRPr="00BF08D9">
        <w:rPr>
          <w:rFonts w:ascii="Arial" w:hAnsi="Arial" w:cs="Arial"/>
        </w:rPr>
        <w:t xml:space="preserve"> par les traitements qui en ont besoin. Le </w:t>
      </w:r>
      <w:r w:rsidR="003D305C" w:rsidRPr="00BF08D9">
        <w:rPr>
          <w:rFonts w:ascii="Arial" w:hAnsi="Arial" w:cs="Arial"/>
        </w:rPr>
        <w:t>Titulaire</w:t>
      </w:r>
      <w:r w:rsidRPr="00BF08D9">
        <w:rPr>
          <w:rFonts w:ascii="Arial" w:hAnsi="Arial" w:cs="Arial"/>
        </w:rPr>
        <w:t xml:space="preserve"> explicite ces orientations dans son offre.</w:t>
      </w:r>
    </w:p>
    <w:p w14:paraId="44E34EEE" w14:textId="77777777" w:rsidR="00DB750C" w:rsidRPr="00BF08D9" w:rsidRDefault="00DB750C" w:rsidP="00F867FB">
      <w:pPr>
        <w:spacing w:after="0"/>
        <w:rPr>
          <w:rFonts w:ascii="Arial" w:hAnsi="Arial" w:cs="Arial"/>
        </w:rPr>
      </w:pPr>
    </w:p>
    <w:p w14:paraId="25EB85D2" w14:textId="68681538" w:rsidR="005C5030" w:rsidRPr="00BF08D9" w:rsidRDefault="35A4D02E" w:rsidP="00CD3FC1">
      <w:pPr>
        <w:pStyle w:val="Titre4"/>
        <w:rPr>
          <w:b/>
          <w:bCs/>
        </w:rPr>
      </w:pPr>
      <w:bookmarkStart w:id="338" w:name="_Toc198123888"/>
      <w:bookmarkStart w:id="339" w:name="_Toc198124101"/>
      <w:bookmarkStart w:id="340" w:name="_Ref198202544"/>
      <w:bookmarkStart w:id="341" w:name="_Ref198202547"/>
      <w:bookmarkStart w:id="342" w:name="_Ref212210574"/>
      <w:bookmarkStart w:id="343" w:name="_Ref212210577"/>
      <w:r w:rsidRPr="00BF08D9">
        <w:t xml:space="preserve">Performances d’exploitation </w:t>
      </w:r>
      <w:r w:rsidR="3909EE2B" w:rsidRPr="00BF08D9">
        <w:t>(rapidité</w:t>
      </w:r>
      <w:r w:rsidRPr="00BF08D9">
        <w:t xml:space="preserve"> </w:t>
      </w:r>
      <w:r w:rsidR="3909EE2B" w:rsidRPr="00BF08D9">
        <w:t>d’exécution)</w:t>
      </w:r>
      <w:bookmarkEnd w:id="338"/>
      <w:bookmarkEnd w:id="339"/>
      <w:bookmarkEnd w:id="340"/>
      <w:bookmarkEnd w:id="341"/>
      <w:bookmarkEnd w:id="342"/>
      <w:bookmarkEnd w:id="343"/>
      <w:r w:rsidRPr="00BF08D9">
        <w:t> </w:t>
      </w:r>
    </w:p>
    <w:p w14:paraId="7129F933" w14:textId="178A4824" w:rsidR="7A007928" w:rsidRPr="00BF08D9" w:rsidRDefault="7A007928" w:rsidP="00F867FB">
      <w:pPr>
        <w:spacing w:after="0"/>
        <w:rPr>
          <w:rFonts w:ascii="Arial" w:hAnsi="Arial" w:cs="Arial"/>
        </w:rPr>
      </w:pPr>
      <w:r w:rsidRPr="00BF08D9">
        <w:rPr>
          <w:rFonts w:ascii="Arial" w:hAnsi="Arial" w:cs="Arial"/>
        </w:rPr>
        <w:t xml:space="preserve">Le Titulaire </w:t>
      </w:r>
      <w:r w:rsidR="0060122C">
        <w:rPr>
          <w:rFonts w:ascii="Arial" w:hAnsi="Arial" w:cs="Arial"/>
        </w:rPr>
        <w:t>doit</w:t>
      </w:r>
      <w:r w:rsidR="0060122C" w:rsidRPr="00BF08D9">
        <w:rPr>
          <w:rFonts w:ascii="Arial" w:hAnsi="Arial" w:cs="Arial"/>
        </w:rPr>
        <w:t xml:space="preserve"> </w:t>
      </w:r>
      <w:r w:rsidRPr="00BF08D9">
        <w:rPr>
          <w:rFonts w:ascii="Arial" w:hAnsi="Arial" w:cs="Arial"/>
        </w:rPr>
        <w:t xml:space="preserve">décrire les dispositifs techniques et organisationnels mis en œuvre pour garantir des temps de réponse optimaux et éviter toute dégradation des performances de la solution, y compris en conditions de charge élevée ou en environnement </w:t>
      </w:r>
      <w:r w:rsidR="00955C83" w:rsidRPr="00BF08D9">
        <w:rPr>
          <w:rFonts w:ascii="Arial" w:hAnsi="Arial" w:cs="Arial"/>
        </w:rPr>
        <w:t>multisites</w:t>
      </w:r>
      <w:r w:rsidRPr="00BF08D9">
        <w:rPr>
          <w:rFonts w:ascii="Arial" w:hAnsi="Arial" w:cs="Arial"/>
        </w:rPr>
        <w:t>.</w:t>
      </w:r>
    </w:p>
    <w:p w14:paraId="72985D7E" w14:textId="2EFE55FC" w:rsidR="7A007928" w:rsidRPr="00BF08D9" w:rsidRDefault="7A007928" w:rsidP="00F867FB">
      <w:pPr>
        <w:spacing w:after="0"/>
        <w:rPr>
          <w:rFonts w:ascii="Arial" w:hAnsi="Arial" w:cs="Arial"/>
        </w:rPr>
      </w:pPr>
      <w:r w:rsidRPr="00BF08D9">
        <w:rPr>
          <w:rFonts w:ascii="Arial" w:hAnsi="Arial" w:cs="Arial"/>
        </w:rPr>
        <w:t>Il précise</w:t>
      </w:r>
      <w:r w:rsidR="007D516E">
        <w:rPr>
          <w:rFonts w:ascii="Arial" w:hAnsi="Arial" w:cs="Arial"/>
        </w:rPr>
        <w:t xml:space="preserve"> </w:t>
      </w:r>
      <w:r w:rsidRPr="00BF08D9">
        <w:rPr>
          <w:rFonts w:ascii="Arial" w:hAnsi="Arial" w:cs="Arial"/>
        </w:rPr>
        <w:t>notamment :</w:t>
      </w:r>
    </w:p>
    <w:p w14:paraId="6929D4AC" w14:textId="182B6154" w:rsidR="7A007928" w:rsidRPr="00BF08D9" w:rsidRDefault="7A007928" w:rsidP="00F867FB">
      <w:pPr>
        <w:pStyle w:val="Paragraphedeliste"/>
        <w:numPr>
          <w:ilvl w:val="0"/>
          <w:numId w:val="53"/>
        </w:numPr>
        <w:spacing w:after="0"/>
        <w:rPr>
          <w:rFonts w:ascii="Arial" w:hAnsi="Arial" w:cs="Arial"/>
        </w:rPr>
      </w:pPr>
      <w:r w:rsidRPr="00BF08D9">
        <w:rPr>
          <w:rFonts w:ascii="Arial" w:hAnsi="Arial" w:cs="Arial"/>
        </w:rPr>
        <w:t xml:space="preserve">Les engagements de performance (temps moyen de chargement des pages, délais de traitement des requêtes utilisateurs, </w:t>
      </w:r>
      <w:r w:rsidR="00ED7643" w:rsidRPr="00BF08D9">
        <w:rPr>
          <w:rFonts w:ascii="Arial" w:hAnsi="Arial" w:cs="Arial"/>
        </w:rPr>
        <w:t>..</w:t>
      </w:r>
      <w:r w:rsidRPr="00BF08D9">
        <w:rPr>
          <w:rFonts w:ascii="Arial" w:hAnsi="Arial" w:cs="Arial"/>
        </w:rPr>
        <w:t>.) en exploitation normale</w:t>
      </w:r>
      <w:r w:rsidR="00ED7643" w:rsidRPr="00BF08D9">
        <w:rPr>
          <w:rFonts w:ascii="Arial" w:hAnsi="Arial" w:cs="Arial"/>
        </w:rPr>
        <w:t>,</w:t>
      </w:r>
    </w:p>
    <w:p w14:paraId="3833500E" w14:textId="7EE1D774" w:rsidR="7A007928" w:rsidRPr="00BF08D9" w:rsidRDefault="7A007928" w:rsidP="00F867FB">
      <w:pPr>
        <w:pStyle w:val="Paragraphedeliste"/>
        <w:numPr>
          <w:ilvl w:val="0"/>
          <w:numId w:val="53"/>
        </w:numPr>
        <w:spacing w:after="0"/>
        <w:rPr>
          <w:rFonts w:ascii="Arial" w:hAnsi="Arial" w:cs="Arial"/>
        </w:rPr>
      </w:pPr>
      <w:r w:rsidRPr="00BF08D9">
        <w:rPr>
          <w:rFonts w:ascii="Arial" w:hAnsi="Arial" w:cs="Arial"/>
        </w:rPr>
        <w:t xml:space="preserve">Les mécanismes d’optimisation embarqués dans la solution (mise en cache, gestion des files de traitement, compression, requêtes asynchrones, </w:t>
      </w:r>
      <w:r w:rsidR="00ED7643" w:rsidRPr="00BF08D9">
        <w:rPr>
          <w:rFonts w:ascii="Arial" w:hAnsi="Arial" w:cs="Arial"/>
        </w:rPr>
        <w:t>..</w:t>
      </w:r>
      <w:r w:rsidRPr="00BF08D9">
        <w:rPr>
          <w:rFonts w:ascii="Arial" w:hAnsi="Arial" w:cs="Arial"/>
        </w:rPr>
        <w:t>.)</w:t>
      </w:r>
      <w:r w:rsidR="00ED7643" w:rsidRPr="00BF08D9">
        <w:rPr>
          <w:rFonts w:ascii="Arial" w:hAnsi="Arial" w:cs="Arial"/>
        </w:rPr>
        <w:t>,</w:t>
      </w:r>
    </w:p>
    <w:p w14:paraId="289B856F" w14:textId="285D981B" w:rsidR="7A007928" w:rsidRPr="00BF08D9" w:rsidRDefault="7A007928" w:rsidP="00F867FB">
      <w:pPr>
        <w:pStyle w:val="Paragraphedeliste"/>
        <w:numPr>
          <w:ilvl w:val="0"/>
          <w:numId w:val="53"/>
        </w:numPr>
        <w:spacing w:after="0"/>
        <w:rPr>
          <w:rFonts w:ascii="Arial" w:hAnsi="Arial" w:cs="Arial"/>
        </w:rPr>
      </w:pPr>
      <w:r w:rsidRPr="00BF08D9">
        <w:rPr>
          <w:rFonts w:ascii="Arial" w:hAnsi="Arial" w:cs="Arial"/>
        </w:rPr>
        <w:t>Les capacités de montée en charge (scalabilité) et les modalités de répartition de charge si applicables.</w:t>
      </w:r>
    </w:p>
    <w:p w14:paraId="26361BC0" w14:textId="77777777" w:rsidR="00DB750C" w:rsidRDefault="00DB750C" w:rsidP="00F867FB">
      <w:pPr>
        <w:spacing w:after="0"/>
        <w:rPr>
          <w:rFonts w:ascii="Arial" w:hAnsi="Arial" w:cs="Arial"/>
        </w:rPr>
      </w:pPr>
    </w:p>
    <w:p w14:paraId="6D90F1B5" w14:textId="6E357445" w:rsidR="7A007928" w:rsidRPr="00BF08D9" w:rsidRDefault="7A007928" w:rsidP="00F867FB">
      <w:pPr>
        <w:spacing w:after="0"/>
        <w:rPr>
          <w:rFonts w:ascii="Arial" w:hAnsi="Arial" w:cs="Arial"/>
        </w:rPr>
      </w:pPr>
      <w:r w:rsidRPr="00BF08D9">
        <w:rPr>
          <w:rFonts w:ascii="Arial" w:hAnsi="Arial" w:cs="Arial"/>
        </w:rPr>
        <w:t xml:space="preserve">Le Titulaire </w:t>
      </w:r>
      <w:r w:rsidR="0060122C">
        <w:rPr>
          <w:rFonts w:ascii="Arial" w:hAnsi="Arial" w:cs="Arial"/>
        </w:rPr>
        <w:t>doit</w:t>
      </w:r>
      <w:r w:rsidR="0060122C" w:rsidRPr="00BF08D9">
        <w:rPr>
          <w:rFonts w:ascii="Arial" w:hAnsi="Arial" w:cs="Arial"/>
        </w:rPr>
        <w:t xml:space="preserve"> </w:t>
      </w:r>
      <w:r w:rsidRPr="00BF08D9">
        <w:rPr>
          <w:rFonts w:ascii="Arial" w:hAnsi="Arial" w:cs="Arial"/>
        </w:rPr>
        <w:t>également détailler les outils de supervision et de suivi des performances intégrés à la solution ou proposés en complément, permettant notamment :</w:t>
      </w:r>
    </w:p>
    <w:p w14:paraId="0B48A114" w14:textId="3D74D9FE" w:rsidR="7A007928" w:rsidRPr="00BF08D9" w:rsidRDefault="7A007928" w:rsidP="00F867FB">
      <w:pPr>
        <w:pStyle w:val="Paragraphedeliste"/>
        <w:numPr>
          <w:ilvl w:val="0"/>
          <w:numId w:val="54"/>
        </w:numPr>
        <w:spacing w:after="0"/>
        <w:rPr>
          <w:rFonts w:ascii="Arial" w:hAnsi="Arial" w:cs="Arial"/>
        </w:rPr>
      </w:pPr>
      <w:r w:rsidRPr="00BF08D9">
        <w:rPr>
          <w:rFonts w:ascii="Arial" w:hAnsi="Arial" w:cs="Arial"/>
        </w:rPr>
        <w:t>La mesure en temps réel de la disponibilité et de la réactivité du système,</w:t>
      </w:r>
    </w:p>
    <w:p w14:paraId="626C4604" w14:textId="59E5447A" w:rsidR="7A007928" w:rsidRPr="00BF08D9" w:rsidRDefault="7A007928" w:rsidP="00F867FB">
      <w:pPr>
        <w:pStyle w:val="Paragraphedeliste"/>
        <w:numPr>
          <w:ilvl w:val="0"/>
          <w:numId w:val="54"/>
        </w:numPr>
        <w:spacing w:after="0"/>
        <w:rPr>
          <w:rFonts w:ascii="Arial" w:hAnsi="Arial" w:cs="Arial"/>
        </w:rPr>
      </w:pPr>
      <w:r w:rsidRPr="00BF08D9">
        <w:rPr>
          <w:rFonts w:ascii="Arial" w:hAnsi="Arial" w:cs="Arial"/>
        </w:rPr>
        <w:t>L’identification des points de saturation ou ralentissements,</w:t>
      </w:r>
    </w:p>
    <w:p w14:paraId="278CDCD1" w14:textId="2421D46A" w:rsidR="7A007928" w:rsidRPr="00BF08D9" w:rsidRDefault="7A007928" w:rsidP="00F867FB">
      <w:pPr>
        <w:pStyle w:val="Paragraphedeliste"/>
        <w:numPr>
          <w:ilvl w:val="0"/>
          <w:numId w:val="54"/>
        </w:numPr>
        <w:spacing w:after="0"/>
        <w:rPr>
          <w:rFonts w:ascii="Arial" w:hAnsi="Arial" w:cs="Arial"/>
        </w:rPr>
      </w:pPr>
      <w:r w:rsidRPr="00BF08D9">
        <w:rPr>
          <w:rFonts w:ascii="Arial" w:hAnsi="Arial" w:cs="Arial"/>
        </w:rPr>
        <w:t>La traçabilité des incidents de performance (avec journaux consultables par les administrateurs),</w:t>
      </w:r>
    </w:p>
    <w:p w14:paraId="5D6211C0" w14:textId="3F2DA4DC" w:rsidR="7A007928" w:rsidRPr="00BF08D9" w:rsidRDefault="7A007928" w:rsidP="00F867FB">
      <w:pPr>
        <w:pStyle w:val="Paragraphedeliste"/>
        <w:numPr>
          <w:ilvl w:val="0"/>
          <w:numId w:val="54"/>
        </w:numPr>
        <w:spacing w:after="0"/>
        <w:rPr>
          <w:rFonts w:ascii="Arial" w:hAnsi="Arial" w:cs="Arial"/>
        </w:rPr>
      </w:pPr>
      <w:r w:rsidRPr="00BF08D9">
        <w:rPr>
          <w:rFonts w:ascii="Arial" w:hAnsi="Arial" w:cs="Arial"/>
        </w:rPr>
        <w:t>Et, le cas échéant, les interfaces ou API permettant une intégration avec les outils de supervision de l’AP-HP.</w:t>
      </w:r>
    </w:p>
    <w:p w14:paraId="0B66E97E" w14:textId="77777777" w:rsidR="009D215A" w:rsidRPr="00BF08D9" w:rsidRDefault="009D215A" w:rsidP="00F867FB">
      <w:pPr>
        <w:spacing w:after="0"/>
        <w:rPr>
          <w:rFonts w:ascii="Arial" w:hAnsi="Arial" w:cs="Arial"/>
        </w:rPr>
      </w:pPr>
    </w:p>
    <w:p w14:paraId="1F3E20F8" w14:textId="4A18D520" w:rsidR="005C5030" w:rsidRPr="00BF08D9" w:rsidRDefault="11E5D87C" w:rsidP="00CD3FC1">
      <w:pPr>
        <w:pStyle w:val="Titre4"/>
        <w:rPr>
          <w:b/>
          <w:bCs/>
        </w:rPr>
      </w:pPr>
      <w:bookmarkStart w:id="344" w:name="_Toc198123889"/>
      <w:bookmarkStart w:id="345" w:name="_Toc198124102"/>
      <w:r w:rsidRPr="00BF08D9">
        <w:t>Robustesse, Stabilité</w:t>
      </w:r>
      <w:bookmarkEnd w:id="344"/>
      <w:bookmarkEnd w:id="345"/>
      <w:r w:rsidRPr="00BF08D9">
        <w:t xml:space="preserve"> </w:t>
      </w:r>
    </w:p>
    <w:p w14:paraId="25A83B03" w14:textId="04D365E7" w:rsidR="005C5030" w:rsidRPr="00BF08D9" w:rsidRDefault="2F193B14" w:rsidP="00F867FB">
      <w:pPr>
        <w:spacing w:after="0"/>
        <w:rPr>
          <w:rFonts w:ascii="Arial" w:hAnsi="Arial" w:cs="Arial"/>
        </w:rPr>
      </w:pPr>
      <w:r w:rsidRPr="00BF08D9">
        <w:rPr>
          <w:rFonts w:ascii="Arial" w:hAnsi="Arial" w:cs="Arial"/>
        </w:rPr>
        <w:t xml:space="preserve">Le </w:t>
      </w:r>
      <w:r w:rsidR="003D305C" w:rsidRPr="00BF08D9">
        <w:rPr>
          <w:rFonts w:ascii="Arial" w:hAnsi="Arial" w:cs="Arial"/>
        </w:rPr>
        <w:t>Titulaire</w:t>
      </w:r>
      <w:r w:rsidRPr="00BF08D9">
        <w:rPr>
          <w:rFonts w:ascii="Arial" w:hAnsi="Arial" w:cs="Arial"/>
        </w:rPr>
        <w:t xml:space="preserve"> garantit que sa solution a la capacité à accomplir sans défaillance l’ensemble des fonctionnalités spécifiées, dans un environnement opérationnel de référence et pour toute la durée d’utilisation.</w:t>
      </w:r>
    </w:p>
    <w:p w14:paraId="58950507" w14:textId="77777777" w:rsidR="00DB750C" w:rsidRDefault="00DB750C" w:rsidP="00F867FB">
      <w:pPr>
        <w:spacing w:after="0"/>
        <w:rPr>
          <w:rFonts w:ascii="Arial" w:hAnsi="Arial" w:cs="Arial"/>
        </w:rPr>
      </w:pPr>
    </w:p>
    <w:p w14:paraId="3BE53D35" w14:textId="363CE11E" w:rsidR="005C5030" w:rsidRPr="00BF08D9" w:rsidRDefault="2F193B14" w:rsidP="00F867FB">
      <w:pPr>
        <w:spacing w:after="0"/>
        <w:rPr>
          <w:rFonts w:ascii="Arial" w:hAnsi="Arial" w:cs="Arial"/>
        </w:rPr>
      </w:pPr>
      <w:r w:rsidRPr="00BF08D9">
        <w:rPr>
          <w:rFonts w:ascii="Arial" w:hAnsi="Arial" w:cs="Arial"/>
        </w:rPr>
        <w:lastRenderedPageBreak/>
        <w:t xml:space="preserve">Le </w:t>
      </w:r>
      <w:r w:rsidR="003D305C" w:rsidRPr="00BF08D9">
        <w:rPr>
          <w:rFonts w:ascii="Arial" w:hAnsi="Arial" w:cs="Arial"/>
        </w:rPr>
        <w:t>Titulaire</w:t>
      </w:r>
      <w:r w:rsidRPr="00BF08D9">
        <w:rPr>
          <w:rFonts w:ascii="Arial" w:hAnsi="Arial" w:cs="Arial"/>
        </w:rPr>
        <w:t xml:space="preserve"> garantit que sa solution a la capacité de monter en charge. </w:t>
      </w:r>
    </w:p>
    <w:p w14:paraId="4D9BE9A6" w14:textId="77777777" w:rsidR="00DB750C" w:rsidRDefault="00DB750C" w:rsidP="00F867FB">
      <w:pPr>
        <w:spacing w:after="0"/>
        <w:rPr>
          <w:rFonts w:ascii="Arial" w:hAnsi="Arial" w:cs="Arial"/>
        </w:rPr>
      </w:pPr>
    </w:p>
    <w:p w14:paraId="38894B8E" w14:textId="67EEC22B" w:rsidR="005C5030" w:rsidRPr="00BF08D9" w:rsidRDefault="2AE2BEFA" w:rsidP="00F867FB">
      <w:pPr>
        <w:spacing w:after="0"/>
        <w:rPr>
          <w:rFonts w:ascii="Arial" w:hAnsi="Arial" w:cs="Arial"/>
        </w:rPr>
      </w:pPr>
      <w:r w:rsidRPr="00BF08D9">
        <w:rPr>
          <w:rFonts w:ascii="Arial" w:hAnsi="Arial" w:cs="Arial"/>
        </w:rPr>
        <w:t xml:space="preserve">La robustesse et les performances de la solution sont évaluées et testées par le </w:t>
      </w:r>
      <w:r w:rsidR="522793CB" w:rsidRPr="00BF08D9">
        <w:rPr>
          <w:rFonts w:ascii="Arial" w:hAnsi="Arial" w:cs="Arial"/>
        </w:rPr>
        <w:t>Titulaire</w:t>
      </w:r>
      <w:r w:rsidR="00A45176" w:rsidRPr="00BF08D9">
        <w:rPr>
          <w:rFonts w:ascii="Arial" w:hAnsi="Arial" w:cs="Arial"/>
        </w:rPr>
        <w:t xml:space="preserve"> sur la plateforme de</w:t>
      </w:r>
      <w:r w:rsidR="31D54753" w:rsidRPr="00BF08D9">
        <w:rPr>
          <w:rFonts w:ascii="Arial" w:hAnsi="Arial" w:cs="Arial"/>
        </w:rPr>
        <w:t xml:space="preserve"> qualification </w:t>
      </w:r>
      <w:r w:rsidRPr="00BF08D9">
        <w:rPr>
          <w:rFonts w:ascii="Arial" w:hAnsi="Arial" w:cs="Arial"/>
        </w:rPr>
        <w:t>dédiée aux tests.</w:t>
      </w:r>
    </w:p>
    <w:p w14:paraId="75CE7DB6" w14:textId="77777777" w:rsidR="00DB750C" w:rsidRDefault="00DB750C" w:rsidP="00F867FB">
      <w:pPr>
        <w:spacing w:after="0"/>
        <w:rPr>
          <w:rFonts w:ascii="Arial" w:eastAsiaTheme="minorEastAsia" w:hAnsi="Arial" w:cs="Arial"/>
          <w:color w:val="000000" w:themeColor="text1"/>
        </w:rPr>
      </w:pPr>
    </w:p>
    <w:p w14:paraId="41A255D8" w14:textId="786FD639" w:rsidR="007353D5" w:rsidRPr="009E1395" w:rsidRDefault="1CF39C69" w:rsidP="1E8E6760">
      <w:pPr>
        <w:spacing w:after="0"/>
        <w:rPr>
          <w:rFonts w:ascii="Arial" w:hAnsi="Arial" w:cs="Arial"/>
        </w:rPr>
      </w:pPr>
      <w:r w:rsidRPr="009E1395">
        <w:rPr>
          <w:rFonts w:ascii="Arial" w:hAnsi="Arial" w:cs="Arial"/>
        </w:rPr>
        <w:t xml:space="preserve">Le Titulaire </w:t>
      </w:r>
      <w:r w:rsidRPr="00BF08D9">
        <w:rPr>
          <w:rFonts w:ascii="Arial" w:hAnsi="Arial" w:cs="Arial"/>
        </w:rPr>
        <w:t>indique les conditions techniques nécessaires pour garantir les performances telles que définies en</w:t>
      </w:r>
      <w:r w:rsidR="009E1395">
        <w:rPr>
          <w:rFonts w:ascii="Arial" w:hAnsi="Arial" w:cs="Arial"/>
        </w:rPr>
        <w:t xml:space="preserve"> </w:t>
      </w:r>
      <w:r w:rsidR="009E1395" w:rsidRPr="009E1395">
        <w:rPr>
          <w:rFonts w:ascii="Arial" w:hAnsi="Arial" w:cs="Arial"/>
          <w:u w:val="single"/>
        </w:rPr>
        <w:fldChar w:fldCharType="begin"/>
      </w:r>
      <w:r w:rsidR="009E1395" w:rsidRPr="009E1395">
        <w:rPr>
          <w:rFonts w:ascii="Arial" w:hAnsi="Arial" w:cs="Arial"/>
          <w:u w:val="single"/>
        </w:rPr>
        <w:instrText xml:space="preserve"> REF _Ref212210574 \w \h  \* MERGEFORMAT </w:instrText>
      </w:r>
      <w:r w:rsidR="009E1395" w:rsidRPr="009E1395">
        <w:rPr>
          <w:rFonts w:ascii="Arial" w:hAnsi="Arial" w:cs="Arial"/>
          <w:u w:val="single"/>
        </w:rPr>
      </w:r>
      <w:r w:rsidR="009E1395" w:rsidRPr="009E1395">
        <w:rPr>
          <w:rFonts w:ascii="Arial" w:hAnsi="Arial" w:cs="Arial"/>
          <w:u w:val="single"/>
        </w:rPr>
        <w:fldChar w:fldCharType="separate"/>
      </w:r>
      <w:r w:rsidR="009E1395" w:rsidRPr="009E1395">
        <w:rPr>
          <w:rFonts w:ascii="Arial" w:hAnsi="Arial" w:cs="Arial"/>
          <w:u w:val="single"/>
        </w:rPr>
        <w:t>8.5.2.3</w:t>
      </w:r>
      <w:r w:rsidR="009E1395" w:rsidRPr="009E1395">
        <w:rPr>
          <w:rFonts w:ascii="Arial" w:hAnsi="Arial" w:cs="Arial"/>
          <w:u w:val="single"/>
        </w:rPr>
        <w:fldChar w:fldCharType="end"/>
      </w:r>
      <w:r w:rsidR="009E1395" w:rsidRPr="009E1395">
        <w:rPr>
          <w:rFonts w:ascii="Arial" w:hAnsi="Arial" w:cs="Arial"/>
          <w:u w:val="single"/>
        </w:rPr>
        <w:t xml:space="preserve"> </w:t>
      </w:r>
      <w:r w:rsidR="009E1395" w:rsidRPr="009E1395">
        <w:rPr>
          <w:rFonts w:ascii="Arial" w:hAnsi="Arial" w:cs="Arial"/>
          <w:u w:val="single"/>
        </w:rPr>
        <w:fldChar w:fldCharType="begin"/>
      </w:r>
      <w:r w:rsidR="009E1395" w:rsidRPr="009E1395">
        <w:rPr>
          <w:rFonts w:ascii="Arial" w:hAnsi="Arial" w:cs="Arial"/>
          <w:u w:val="single"/>
        </w:rPr>
        <w:instrText xml:space="preserve"> REF _Ref212210577 \h  \* MERGEFORMAT </w:instrText>
      </w:r>
      <w:r w:rsidR="009E1395" w:rsidRPr="009E1395">
        <w:rPr>
          <w:rFonts w:ascii="Arial" w:hAnsi="Arial" w:cs="Arial"/>
          <w:u w:val="single"/>
        </w:rPr>
      </w:r>
      <w:r w:rsidR="009E1395" w:rsidRPr="009E1395">
        <w:rPr>
          <w:rFonts w:ascii="Arial" w:hAnsi="Arial" w:cs="Arial"/>
          <w:u w:val="single"/>
        </w:rPr>
        <w:fldChar w:fldCharType="separate"/>
      </w:r>
      <w:r w:rsidR="009E1395" w:rsidRPr="009E1395">
        <w:rPr>
          <w:rFonts w:ascii="Arial" w:hAnsi="Arial" w:cs="Arial"/>
          <w:u w:val="single"/>
        </w:rPr>
        <w:t>Performances d’exploitation (rapidité d’exécution)</w:t>
      </w:r>
      <w:r w:rsidR="009E1395" w:rsidRPr="009E1395">
        <w:rPr>
          <w:rFonts w:ascii="Arial" w:hAnsi="Arial" w:cs="Arial"/>
          <w:u w:val="single"/>
        </w:rPr>
        <w:fldChar w:fldCharType="end"/>
      </w:r>
    </w:p>
    <w:p w14:paraId="24295556" w14:textId="77777777" w:rsidR="00DB750C" w:rsidRDefault="00DB750C" w:rsidP="00F867FB">
      <w:pPr>
        <w:spacing w:after="0"/>
        <w:rPr>
          <w:rFonts w:ascii="Arial" w:hAnsi="Arial" w:cs="Arial"/>
        </w:rPr>
      </w:pPr>
    </w:p>
    <w:p w14:paraId="11694C41" w14:textId="0DB998D8" w:rsidR="005C5030" w:rsidRPr="00BF08D9" w:rsidRDefault="2F193B14" w:rsidP="00F867FB">
      <w:pPr>
        <w:spacing w:after="0"/>
        <w:rPr>
          <w:rFonts w:ascii="Arial" w:hAnsi="Arial" w:cs="Arial"/>
        </w:rPr>
      </w:pPr>
      <w:r w:rsidRPr="00BF08D9">
        <w:rPr>
          <w:rFonts w:ascii="Arial" w:hAnsi="Arial" w:cs="Arial"/>
        </w:rPr>
        <w:t xml:space="preserve">Le </w:t>
      </w:r>
      <w:r w:rsidR="003D305C" w:rsidRPr="00BF08D9">
        <w:rPr>
          <w:rFonts w:ascii="Arial" w:hAnsi="Arial" w:cs="Arial"/>
        </w:rPr>
        <w:t>Titulaire</w:t>
      </w:r>
      <w:r w:rsidRPr="00BF08D9">
        <w:rPr>
          <w:rFonts w:ascii="Arial" w:hAnsi="Arial" w:cs="Arial"/>
        </w:rPr>
        <w:t xml:space="preserve"> réalise un rapport pour chaque installation de version majeure, dans lequel il explique au moins :</w:t>
      </w:r>
    </w:p>
    <w:p w14:paraId="3443DB45" w14:textId="6561C833" w:rsidR="005C5030" w:rsidRPr="00BF08D9" w:rsidRDefault="1EF9C974" w:rsidP="00F867FB">
      <w:pPr>
        <w:pStyle w:val="Paragraphedeliste"/>
        <w:numPr>
          <w:ilvl w:val="0"/>
          <w:numId w:val="16"/>
        </w:numPr>
        <w:spacing w:after="0"/>
        <w:rPr>
          <w:rFonts w:ascii="Arial" w:hAnsi="Arial" w:cs="Arial"/>
        </w:rPr>
      </w:pPr>
      <w:r w:rsidRPr="00BF08D9">
        <w:rPr>
          <w:rFonts w:ascii="Arial" w:hAnsi="Arial" w:cs="Arial"/>
        </w:rPr>
        <w:t>La</w:t>
      </w:r>
      <w:r w:rsidR="2F193B14" w:rsidRPr="00BF08D9">
        <w:rPr>
          <w:rFonts w:ascii="Arial" w:hAnsi="Arial" w:cs="Arial"/>
        </w:rPr>
        <w:t xml:space="preserve"> capacité à monter en charge selon la volumétrie cible, sans dégradation des performances,</w:t>
      </w:r>
    </w:p>
    <w:p w14:paraId="32F6603C" w14:textId="58B7B361" w:rsidR="005C5030" w:rsidRPr="00BF08D9" w:rsidRDefault="4A911137" w:rsidP="00F867FB">
      <w:pPr>
        <w:pStyle w:val="Paragraphedeliste"/>
        <w:numPr>
          <w:ilvl w:val="0"/>
          <w:numId w:val="16"/>
        </w:numPr>
        <w:spacing w:after="0"/>
        <w:rPr>
          <w:rFonts w:ascii="Arial" w:hAnsi="Arial" w:cs="Arial"/>
        </w:rPr>
      </w:pPr>
      <w:r w:rsidRPr="00BF08D9">
        <w:rPr>
          <w:rFonts w:ascii="Arial" w:hAnsi="Arial" w:cs="Arial"/>
        </w:rPr>
        <w:t>L’analyse</w:t>
      </w:r>
      <w:r w:rsidR="2F193B14" w:rsidRPr="00BF08D9">
        <w:rPr>
          <w:rFonts w:ascii="Arial" w:hAnsi="Arial" w:cs="Arial"/>
        </w:rPr>
        <w:t xml:space="preserve"> bout en bout des ressources consommées </w:t>
      </w:r>
      <w:r w:rsidR="009D215A" w:rsidRPr="00BF08D9">
        <w:rPr>
          <w:rFonts w:ascii="Arial" w:hAnsi="Arial" w:cs="Arial"/>
        </w:rPr>
        <w:t>(poste</w:t>
      </w:r>
      <w:r w:rsidR="2F193B14" w:rsidRPr="00BF08D9">
        <w:rPr>
          <w:rFonts w:ascii="Arial" w:hAnsi="Arial" w:cs="Arial"/>
        </w:rPr>
        <w:t xml:space="preserve"> client, serveurs, réseau)</w:t>
      </w:r>
      <w:r w:rsidR="00820345" w:rsidRPr="00BF08D9">
        <w:rPr>
          <w:rFonts w:ascii="Arial" w:hAnsi="Arial" w:cs="Arial"/>
        </w:rPr>
        <w:t>,</w:t>
      </w:r>
    </w:p>
    <w:p w14:paraId="69571EE3" w14:textId="1E03368E" w:rsidR="005C5030" w:rsidRPr="00BF08D9" w:rsidRDefault="34C8566F" w:rsidP="00F867FB">
      <w:pPr>
        <w:pStyle w:val="Paragraphedeliste"/>
        <w:numPr>
          <w:ilvl w:val="0"/>
          <w:numId w:val="16"/>
        </w:numPr>
        <w:spacing w:after="0"/>
        <w:rPr>
          <w:rFonts w:ascii="Arial" w:hAnsi="Arial" w:cs="Arial"/>
        </w:rPr>
      </w:pPr>
      <w:r w:rsidRPr="00BF08D9">
        <w:rPr>
          <w:rFonts w:ascii="Arial" w:hAnsi="Arial" w:cs="Arial"/>
        </w:rPr>
        <w:t>L’analyse</w:t>
      </w:r>
      <w:r w:rsidR="2F193B14" w:rsidRPr="00BF08D9">
        <w:rPr>
          <w:rFonts w:ascii="Arial" w:hAnsi="Arial" w:cs="Arial"/>
        </w:rPr>
        <w:t xml:space="preserve"> de l’architecture technique,</w:t>
      </w:r>
    </w:p>
    <w:p w14:paraId="013C637C" w14:textId="02710225" w:rsidR="005C5030" w:rsidRPr="00BF08D9" w:rsidRDefault="572316D6" w:rsidP="00F867FB">
      <w:pPr>
        <w:pStyle w:val="Paragraphedeliste"/>
        <w:numPr>
          <w:ilvl w:val="0"/>
          <w:numId w:val="16"/>
        </w:numPr>
        <w:spacing w:after="0"/>
        <w:rPr>
          <w:rFonts w:ascii="Arial" w:hAnsi="Arial" w:cs="Arial"/>
        </w:rPr>
      </w:pPr>
      <w:r w:rsidRPr="00BF08D9">
        <w:rPr>
          <w:rFonts w:ascii="Arial" w:hAnsi="Arial" w:cs="Arial"/>
        </w:rPr>
        <w:t>Les</w:t>
      </w:r>
      <w:r w:rsidR="2F193B14" w:rsidRPr="00BF08D9">
        <w:rPr>
          <w:rFonts w:ascii="Arial" w:hAnsi="Arial" w:cs="Arial"/>
        </w:rPr>
        <w:t xml:space="preserve"> préconisations éventuelles.</w:t>
      </w:r>
    </w:p>
    <w:p w14:paraId="16FBF85C" w14:textId="77777777" w:rsidR="00DB750C" w:rsidRDefault="00DB750C" w:rsidP="00F867FB">
      <w:pPr>
        <w:spacing w:after="0"/>
        <w:rPr>
          <w:rFonts w:ascii="Arial" w:hAnsi="Arial" w:cs="Arial"/>
        </w:rPr>
      </w:pPr>
    </w:p>
    <w:p w14:paraId="0964BDE9" w14:textId="5B16DBD2" w:rsidR="005C5030" w:rsidRPr="00BF08D9" w:rsidRDefault="00C66E2F" w:rsidP="00F867FB">
      <w:pPr>
        <w:spacing w:after="0"/>
        <w:rPr>
          <w:rFonts w:ascii="Arial" w:hAnsi="Arial" w:cs="Arial"/>
        </w:rPr>
      </w:pPr>
      <w:r w:rsidRPr="00BF08D9">
        <w:rPr>
          <w:rFonts w:ascii="Arial" w:hAnsi="Arial" w:cs="Arial"/>
        </w:rPr>
        <w:t>L’AP-HP</w:t>
      </w:r>
      <w:r w:rsidR="2AE2BEFA" w:rsidRPr="00BF08D9">
        <w:rPr>
          <w:rFonts w:ascii="Arial" w:hAnsi="Arial" w:cs="Arial"/>
        </w:rPr>
        <w:t xml:space="preserve"> dispose de différents outils spécialisés par technologies ou par éléments de l’infrastructure. Avant toute mise en production, </w:t>
      </w:r>
      <w:r w:rsidRPr="00BF08D9">
        <w:rPr>
          <w:rFonts w:ascii="Arial" w:hAnsi="Arial" w:cs="Arial"/>
        </w:rPr>
        <w:t>l’AP-HP</w:t>
      </w:r>
      <w:r w:rsidR="2AE2BEFA" w:rsidRPr="00BF08D9">
        <w:rPr>
          <w:rFonts w:ascii="Arial" w:hAnsi="Arial" w:cs="Arial"/>
        </w:rPr>
        <w:t xml:space="preserve"> effectue un Benchmark ; si les résultats sont concluants, il y a mise en production, s’ils ne le sont pas, il y a un retour vers le </w:t>
      </w:r>
      <w:r w:rsidR="522793CB" w:rsidRPr="00BF08D9">
        <w:rPr>
          <w:rFonts w:ascii="Arial" w:hAnsi="Arial" w:cs="Arial"/>
        </w:rPr>
        <w:t>Titulaire</w:t>
      </w:r>
      <w:r w:rsidR="2AE2BEFA" w:rsidRPr="00BF08D9">
        <w:rPr>
          <w:rFonts w:ascii="Arial" w:hAnsi="Arial" w:cs="Arial"/>
        </w:rPr>
        <w:t xml:space="preserve">, pour amélioration, ce qui fera l’objet d’une </w:t>
      </w:r>
      <w:r w:rsidR="000753ED" w:rsidRPr="00BF08D9">
        <w:rPr>
          <w:rFonts w:ascii="Arial" w:hAnsi="Arial" w:cs="Arial"/>
        </w:rPr>
        <w:t>relivraison</w:t>
      </w:r>
      <w:r w:rsidR="2AE2BEFA" w:rsidRPr="00BF08D9">
        <w:rPr>
          <w:rFonts w:ascii="Arial" w:hAnsi="Arial" w:cs="Arial"/>
        </w:rPr>
        <w:t>.</w:t>
      </w:r>
    </w:p>
    <w:p w14:paraId="1A5B3ADE" w14:textId="77777777" w:rsidR="000753ED" w:rsidRPr="00BF08D9" w:rsidRDefault="000753ED" w:rsidP="00F867FB">
      <w:pPr>
        <w:spacing w:after="0"/>
        <w:rPr>
          <w:rFonts w:ascii="Arial" w:hAnsi="Arial" w:cs="Arial"/>
        </w:rPr>
      </w:pPr>
    </w:p>
    <w:p w14:paraId="3CAAE2B8" w14:textId="2EB1173D" w:rsidR="005C5030" w:rsidRPr="00BF08D9" w:rsidRDefault="11E5D87C" w:rsidP="00CD3FC1">
      <w:pPr>
        <w:pStyle w:val="Titre4"/>
      </w:pPr>
      <w:bookmarkStart w:id="346" w:name="_Toc198123890"/>
      <w:bookmarkStart w:id="347" w:name="_Toc198124103"/>
      <w:r w:rsidRPr="00BF08D9">
        <w:t>Exploitabilité</w:t>
      </w:r>
      <w:bookmarkEnd w:id="346"/>
      <w:bookmarkEnd w:id="347"/>
    </w:p>
    <w:p w14:paraId="12F76BB4" w14:textId="13BA5F19" w:rsidR="3E984EC0" w:rsidRPr="00BF08D9" w:rsidRDefault="3E984EC0" w:rsidP="00F867FB">
      <w:pPr>
        <w:spacing w:after="0"/>
        <w:rPr>
          <w:rFonts w:ascii="Arial" w:hAnsi="Arial" w:cs="Arial"/>
        </w:rPr>
      </w:pPr>
      <w:r w:rsidRPr="00BF08D9">
        <w:rPr>
          <w:rFonts w:ascii="Arial" w:hAnsi="Arial" w:cs="Arial"/>
        </w:rPr>
        <w:t xml:space="preserve">Le Titulaire </w:t>
      </w:r>
      <w:r w:rsidR="0060122C">
        <w:rPr>
          <w:rFonts w:ascii="Arial" w:hAnsi="Arial" w:cs="Arial"/>
        </w:rPr>
        <w:t>doit</w:t>
      </w:r>
      <w:r w:rsidR="0060122C" w:rsidRPr="00BF08D9">
        <w:rPr>
          <w:rFonts w:ascii="Arial" w:hAnsi="Arial" w:cs="Arial"/>
        </w:rPr>
        <w:t xml:space="preserve"> </w:t>
      </w:r>
      <w:r w:rsidRPr="00BF08D9">
        <w:rPr>
          <w:rFonts w:ascii="Arial" w:hAnsi="Arial" w:cs="Arial"/>
        </w:rPr>
        <w:t xml:space="preserve">fournir l’ensemble des procédures documentées d’installation, d’exploitation, de supervision et de reprise sur incident de la solution. Ces documents devront être remis dès l’installation sur la première plateforme, puis actualisés à chaque évolution ou livraison, afin de garantir leur réutilisation autonome par </w:t>
      </w:r>
      <w:r w:rsidR="00C66E2F" w:rsidRPr="00BF08D9">
        <w:rPr>
          <w:rFonts w:ascii="Arial" w:hAnsi="Arial" w:cs="Arial"/>
        </w:rPr>
        <w:t>l’AP-HP</w:t>
      </w:r>
      <w:r w:rsidRPr="00BF08D9">
        <w:rPr>
          <w:rFonts w:ascii="Arial" w:hAnsi="Arial" w:cs="Arial"/>
        </w:rPr>
        <w:t>.</w:t>
      </w:r>
    </w:p>
    <w:p w14:paraId="0EF02E2E" w14:textId="77777777" w:rsidR="00DB750C" w:rsidRDefault="00DB750C" w:rsidP="00F867FB">
      <w:pPr>
        <w:spacing w:after="0"/>
        <w:rPr>
          <w:rFonts w:ascii="Arial" w:hAnsi="Arial" w:cs="Arial"/>
        </w:rPr>
      </w:pPr>
    </w:p>
    <w:p w14:paraId="0FD641D6" w14:textId="6FDF0870" w:rsidR="3E984EC0" w:rsidRPr="00BF08D9" w:rsidRDefault="3E984EC0" w:rsidP="00F867FB">
      <w:pPr>
        <w:spacing w:after="0"/>
        <w:rPr>
          <w:rFonts w:ascii="Arial" w:hAnsi="Arial" w:cs="Arial"/>
        </w:rPr>
      </w:pPr>
      <w:r w:rsidRPr="00BF08D9">
        <w:rPr>
          <w:rFonts w:ascii="Arial" w:hAnsi="Arial" w:cs="Arial"/>
        </w:rPr>
        <w:t xml:space="preserve">L’architecture technique de la solution </w:t>
      </w:r>
      <w:r w:rsidR="0060122C">
        <w:rPr>
          <w:rFonts w:ascii="Arial" w:hAnsi="Arial" w:cs="Arial"/>
        </w:rPr>
        <w:t>doit</w:t>
      </w:r>
      <w:r w:rsidR="0060122C" w:rsidRPr="00BF08D9">
        <w:rPr>
          <w:rFonts w:ascii="Arial" w:hAnsi="Arial" w:cs="Arial"/>
        </w:rPr>
        <w:t xml:space="preserve"> </w:t>
      </w:r>
      <w:r w:rsidRPr="00BF08D9">
        <w:rPr>
          <w:rFonts w:ascii="Arial" w:hAnsi="Arial" w:cs="Arial"/>
        </w:rPr>
        <w:t>impérativement être compatible avec les exigences suivantes :</w:t>
      </w:r>
    </w:p>
    <w:p w14:paraId="5E4C1B47" w14:textId="552F29BF" w:rsidR="3E984EC0" w:rsidRPr="00BF08D9" w:rsidRDefault="3E984EC0" w:rsidP="00F867FB">
      <w:pPr>
        <w:pStyle w:val="Paragraphedeliste"/>
        <w:numPr>
          <w:ilvl w:val="0"/>
          <w:numId w:val="55"/>
        </w:numPr>
        <w:spacing w:after="0"/>
        <w:rPr>
          <w:rFonts w:ascii="Arial" w:hAnsi="Arial" w:cs="Arial"/>
        </w:rPr>
      </w:pPr>
      <w:r w:rsidRPr="00BF08D9">
        <w:rPr>
          <w:rFonts w:ascii="Arial" w:hAnsi="Arial" w:cs="Arial"/>
        </w:rPr>
        <w:t xml:space="preserve">Facilité de déploiement, incluant la portabilité entre les environnements </w:t>
      </w:r>
      <w:r w:rsidR="00AD0304">
        <w:rPr>
          <w:rFonts w:ascii="Arial" w:hAnsi="Arial" w:cs="Arial"/>
        </w:rPr>
        <w:t>hors production</w:t>
      </w:r>
      <w:r w:rsidRPr="00BF08D9">
        <w:rPr>
          <w:rFonts w:ascii="Arial" w:hAnsi="Arial" w:cs="Arial"/>
        </w:rPr>
        <w:t xml:space="preserve"> et de production</w:t>
      </w:r>
      <w:r w:rsidR="69B2BB85" w:rsidRPr="00BF08D9">
        <w:rPr>
          <w:rFonts w:ascii="Arial" w:hAnsi="Arial" w:cs="Arial"/>
        </w:rPr>
        <w:t>,</w:t>
      </w:r>
    </w:p>
    <w:p w14:paraId="7D148FC7" w14:textId="72308618" w:rsidR="3E984EC0" w:rsidRPr="00BF08D9" w:rsidRDefault="3E984EC0" w:rsidP="00F867FB">
      <w:pPr>
        <w:pStyle w:val="Paragraphedeliste"/>
        <w:numPr>
          <w:ilvl w:val="0"/>
          <w:numId w:val="55"/>
        </w:numPr>
        <w:spacing w:after="0"/>
        <w:rPr>
          <w:rFonts w:ascii="Arial" w:hAnsi="Arial" w:cs="Arial"/>
        </w:rPr>
      </w:pPr>
      <w:r w:rsidRPr="00BF08D9">
        <w:rPr>
          <w:rFonts w:ascii="Arial" w:hAnsi="Arial" w:cs="Arial"/>
        </w:rPr>
        <w:t>Compatibilité avec les exigences de disponibilité, de sécurité, de continuité de service et de résilience décrites dans le présent cahier des charges</w:t>
      </w:r>
      <w:r w:rsidR="19D4EFC1" w:rsidRPr="00BF08D9">
        <w:rPr>
          <w:rFonts w:ascii="Arial" w:hAnsi="Arial" w:cs="Arial"/>
        </w:rPr>
        <w:t>,</w:t>
      </w:r>
    </w:p>
    <w:p w14:paraId="1FEB7658" w14:textId="40457E0C" w:rsidR="3E984EC0" w:rsidRPr="00BF08D9" w:rsidRDefault="3E984EC0" w:rsidP="00F867FB">
      <w:pPr>
        <w:pStyle w:val="Paragraphedeliste"/>
        <w:numPr>
          <w:ilvl w:val="0"/>
          <w:numId w:val="55"/>
        </w:numPr>
        <w:spacing w:after="0"/>
        <w:rPr>
          <w:rFonts w:ascii="Arial" w:hAnsi="Arial" w:cs="Arial"/>
        </w:rPr>
      </w:pPr>
      <w:r w:rsidRPr="00BF08D9">
        <w:rPr>
          <w:rFonts w:ascii="Arial" w:hAnsi="Arial" w:cs="Arial"/>
        </w:rPr>
        <w:t xml:space="preserve">Supervision technique et applicative, à l’aide des outils internes à </w:t>
      </w:r>
      <w:r w:rsidR="00C66E2F" w:rsidRPr="00BF08D9">
        <w:rPr>
          <w:rFonts w:ascii="Arial" w:hAnsi="Arial" w:cs="Arial"/>
        </w:rPr>
        <w:t>l’AP-HP</w:t>
      </w:r>
      <w:r w:rsidRPr="00BF08D9">
        <w:rPr>
          <w:rFonts w:ascii="Arial" w:hAnsi="Arial" w:cs="Arial"/>
        </w:rPr>
        <w:t xml:space="preserve"> ou, à défaut, fournis par le Titulaire</w:t>
      </w:r>
      <w:r w:rsidR="1F509A59" w:rsidRPr="00BF08D9">
        <w:rPr>
          <w:rFonts w:ascii="Arial" w:hAnsi="Arial" w:cs="Arial"/>
        </w:rPr>
        <w:t>,</w:t>
      </w:r>
    </w:p>
    <w:p w14:paraId="2EF2A105" w14:textId="5205EFD3" w:rsidR="3E984EC0" w:rsidRPr="00BF08D9" w:rsidRDefault="3E984EC0" w:rsidP="00F867FB">
      <w:pPr>
        <w:pStyle w:val="Paragraphedeliste"/>
        <w:numPr>
          <w:ilvl w:val="0"/>
          <w:numId w:val="55"/>
        </w:numPr>
        <w:spacing w:after="0"/>
        <w:rPr>
          <w:rFonts w:ascii="Arial" w:hAnsi="Arial" w:cs="Arial"/>
        </w:rPr>
      </w:pPr>
      <w:r w:rsidRPr="00BF08D9">
        <w:rPr>
          <w:rFonts w:ascii="Arial" w:hAnsi="Arial" w:cs="Arial"/>
        </w:rPr>
        <w:t>Optimisation des coûts d’exploitation, notamment en limitant la consommation de ressources matérielles et la mobilisation de ressources humaines</w:t>
      </w:r>
      <w:r w:rsidR="265F8275" w:rsidRPr="00BF08D9">
        <w:rPr>
          <w:rFonts w:ascii="Arial" w:hAnsi="Arial" w:cs="Arial"/>
        </w:rPr>
        <w:t>,</w:t>
      </w:r>
    </w:p>
    <w:p w14:paraId="3DF11AF9" w14:textId="46DE946D" w:rsidR="3E984EC0" w:rsidRPr="00BF08D9" w:rsidRDefault="3E984EC0" w:rsidP="00F867FB">
      <w:pPr>
        <w:pStyle w:val="Paragraphedeliste"/>
        <w:numPr>
          <w:ilvl w:val="0"/>
          <w:numId w:val="55"/>
        </w:numPr>
        <w:spacing w:after="0"/>
        <w:rPr>
          <w:rFonts w:ascii="Arial" w:hAnsi="Arial" w:cs="Arial"/>
        </w:rPr>
      </w:pPr>
      <w:r w:rsidRPr="00BF08D9">
        <w:rPr>
          <w:rFonts w:ascii="Arial" w:hAnsi="Arial" w:cs="Arial"/>
        </w:rPr>
        <w:t xml:space="preserve">Facilité d’évolution et maintien en conditions opérationnelles, avec prise en charge des mises à jour (techniques et fonctionnelles) sans interruption de service, et avec impact minimal sur les données, les interconnexions </w:t>
      </w:r>
      <w:r w:rsidR="00027448" w:rsidRPr="00BF08D9">
        <w:rPr>
          <w:rFonts w:ascii="Arial" w:hAnsi="Arial" w:cs="Arial"/>
        </w:rPr>
        <w:t>et les</w:t>
      </w:r>
      <w:r w:rsidRPr="00BF08D9">
        <w:rPr>
          <w:rFonts w:ascii="Arial" w:hAnsi="Arial" w:cs="Arial"/>
        </w:rPr>
        <w:t xml:space="preserve"> usages existants.</w:t>
      </w:r>
    </w:p>
    <w:p w14:paraId="53FD8E16" w14:textId="62EA7F21" w:rsidR="6610FB90" w:rsidRPr="00BF08D9" w:rsidRDefault="6610FB90" w:rsidP="00F867FB">
      <w:pPr>
        <w:spacing w:after="0"/>
        <w:ind w:left="360"/>
        <w:rPr>
          <w:rFonts w:ascii="Arial" w:hAnsi="Arial" w:cs="Arial"/>
        </w:rPr>
      </w:pPr>
    </w:p>
    <w:p w14:paraId="072702BD" w14:textId="14125F29" w:rsidR="009D215A" w:rsidRPr="00BF08D9" w:rsidRDefault="2230A9F4" w:rsidP="00CD3FC1">
      <w:pPr>
        <w:pStyle w:val="Titre4"/>
      </w:pPr>
      <w:bookmarkStart w:id="348" w:name="_Toc198123891"/>
      <w:bookmarkStart w:id="349" w:name="_Toc198124104"/>
      <w:r w:rsidRPr="00BF08D9">
        <w:t>Administration</w:t>
      </w:r>
      <w:r w:rsidR="2FDD20EF" w:rsidRPr="00BF08D9">
        <w:t xml:space="preserve"> technique</w:t>
      </w:r>
      <w:bookmarkEnd w:id="348"/>
      <w:bookmarkEnd w:id="349"/>
    </w:p>
    <w:p w14:paraId="48997BDB" w14:textId="0D61723C" w:rsidR="28AD6CFB" w:rsidRPr="00BF08D9" w:rsidRDefault="28AD6CFB" w:rsidP="00F867FB">
      <w:pPr>
        <w:spacing w:after="0"/>
        <w:rPr>
          <w:rFonts w:ascii="Arial" w:hAnsi="Arial" w:cs="Arial"/>
        </w:rPr>
      </w:pPr>
      <w:r w:rsidRPr="00BF08D9">
        <w:rPr>
          <w:rFonts w:ascii="Arial" w:hAnsi="Arial" w:cs="Arial"/>
        </w:rPr>
        <w:t xml:space="preserve">La solution </w:t>
      </w:r>
      <w:r w:rsidR="0060122C">
        <w:rPr>
          <w:rFonts w:ascii="Arial" w:hAnsi="Arial" w:cs="Arial"/>
        </w:rPr>
        <w:t>doit</w:t>
      </w:r>
      <w:r w:rsidR="0060122C" w:rsidRPr="00BF08D9">
        <w:rPr>
          <w:rFonts w:ascii="Arial" w:hAnsi="Arial" w:cs="Arial"/>
        </w:rPr>
        <w:t xml:space="preserve"> </w:t>
      </w:r>
      <w:r w:rsidRPr="00BF08D9">
        <w:rPr>
          <w:rFonts w:ascii="Arial" w:hAnsi="Arial" w:cs="Arial"/>
        </w:rPr>
        <w:t xml:space="preserve">proposer une interface d’administration centralisée, sécurisée et ergonomique, permettant aux équipes désignées de </w:t>
      </w:r>
      <w:r w:rsidR="00C66E2F" w:rsidRPr="00BF08D9">
        <w:rPr>
          <w:rFonts w:ascii="Arial" w:hAnsi="Arial" w:cs="Arial"/>
        </w:rPr>
        <w:t>l’AP-HP</w:t>
      </w:r>
      <w:r w:rsidRPr="00BF08D9">
        <w:rPr>
          <w:rFonts w:ascii="Arial" w:hAnsi="Arial" w:cs="Arial"/>
        </w:rPr>
        <w:t xml:space="preserve"> une gestion complète, fiable et maîtrisée.</w:t>
      </w:r>
    </w:p>
    <w:p w14:paraId="39A0263E" w14:textId="77777777" w:rsidR="00DB750C" w:rsidRDefault="00DB750C" w:rsidP="00F867FB">
      <w:pPr>
        <w:spacing w:after="0"/>
        <w:rPr>
          <w:rFonts w:ascii="Arial" w:hAnsi="Arial" w:cs="Arial"/>
        </w:rPr>
      </w:pPr>
    </w:p>
    <w:p w14:paraId="0A782495" w14:textId="3C26DAAE" w:rsidR="28AD6CFB" w:rsidRPr="00BF08D9" w:rsidRDefault="28AD6CFB" w:rsidP="00F867FB">
      <w:pPr>
        <w:spacing w:after="0"/>
        <w:rPr>
          <w:rFonts w:ascii="Arial" w:hAnsi="Arial" w:cs="Arial"/>
        </w:rPr>
      </w:pPr>
      <w:r w:rsidRPr="00BF08D9">
        <w:rPr>
          <w:rFonts w:ascii="Arial" w:hAnsi="Arial" w:cs="Arial"/>
        </w:rPr>
        <w:t>Les fonctionnalités attendues en matière d’administration sont les suivantes :</w:t>
      </w:r>
    </w:p>
    <w:p w14:paraId="1AB413D4" w14:textId="6E682636" w:rsidR="28AD6CFB" w:rsidRDefault="28AD6CFB" w:rsidP="00F867FB">
      <w:pPr>
        <w:pStyle w:val="Paragraphedeliste"/>
        <w:numPr>
          <w:ilvl w:val="0"/>
          <w:numId w:val="56"/>
        </w:numPr>
        <w:spacing w:after="0"/>
        <w:rPr>
          <w:rFonts w:ascii="Arial" w:hAnsi="Arial" w:cs="Arial"/>
        </w:rPr>
      </w:pPr>
      <w:r w:rsidRPr="00BF08D9">
        <w:rPr>
          <w:rFonts w:ascii="Arial" w:hAnsi="Arial" w:cs="Arial"/>
        </w:rPr>
        <w:lastRenderedPageBreak/>
        <w:t xml:space="preserve">Gestion des accès : prise en charge du Single Sign-On (SSO), conforme aux protocoles SAML2 ou OpenID Connect, et interopérable avec le système d’identités </w:t>
      </w:r>
      <w:r w:rsidR="00E03BE0">
        <w:rPr>
          <w:rFonts w:ascii="Arial" w:hAnsi="Arial" w:cs="Arial"/>
        </w:rPr>
        <w:t>Octaupus</w:t>
      </w:r>
      <w:r w:rsidR="7D839F7D" w:rsidRPr="00BF08D9">
        <w:rPr>
          <w:rFonts w:ascii="Arial" w:hAnsi="Arial" w:cs="Arial"/>
        </w:rPr>
        <w:t>,</w:t>
      </w:r>
    </w:p>
    <w:p w14:paraId="420EA173" w14:textId="77777777" w:rsidR="00E85652" w:rsidRPr="00BF08D9" w:rsidRDefault="00E85652" w:rsidP="00196D2C">
      <w:pPr>
        <w:pStyle w:val="Paragraphedeliste"/>
        <w:spacing w:after="0"/>
        <w:rPr>
          <w:rFonts w:ascii="Arial" w:hAnsi="Arial" w:cs="Arial"/>
        </w:rPr>
      </w:pPr>
    </w:p>
    <w:p w14:paraId="34EB702F" w14:textId="1219E12E" w:rsidR="00E85652" w:rsidRDefault="28AD6CFB" w:rsidP="00BA0BC8">
      <w:pPr>
        <w:pStyle w:val="Paragraphedeliste"/>
        <w:numPr>
          <w:ilvl w:val="0"/>
          <w:numId w:val="56"/>
        </w:numPr>
        <w:spacing w:after="0"/>
        <w:rPr>
          <w:rFonts w:ascii="Arial" w:hAnsi="Arial" w:cs="Arial"/>
        </w:rPr>
      </w:pPr>
      <w:r w:rsidRPr="00BF08D9">
        <w:rPr>
          <w:rFonts w:ascii="Arial" w:hAnsi="Arial" w:cs="Arial"/>
        </w:rPr>
        <w:t>Paramétrage fonctionnel : configuration des rôles utilisateurs, des workflows, des profils d’habilitation et des tableaux de bord adaptés aux besoins métier</w:t>
      </w:r>
      <w:r w:rsidR="0B39A95C" w:rsidRPr="00BF08D9">
        <w:rPr>
          <w:rFonts w:ascii="Arial" w:hAnsi="Arial" w:cs="Arial"/>
        </w:rPr>
        <w:t>,</w:t>
      </w:r>
    </w:p>
    <w:p w14:paraId="0CBD66C1" w14:textId="77777777" w:rsidR="00BA0BC8" w:rsidRPr="009E1395" w:rsidRDefault="00BA0BC8" w:rsidP="009E1395">
      <w:pPr>
        <w:spacing w:after="0"/>
        <w:rPr>
          <w:rFonts w:ascii="Arial" w:hAnsi="Arial" w:cs="Arial"/>
        </w:rPr>
      </w:pPr>
    </w:p>
    <w:p w14:paraId="0FF67A3F" w14:textId="5A3069E2" w:rsidR="28AD6CFB" w:rsidRDefault="28AD6CFB" w:rsidP="00F867FB">
      <w:pPr>
        <w:pStyle w:val="Paragraphedeliste"/>
        <w:numPr>
          <w:ilvl w:val="0"/>
          <w:numId w:val="56"/>
        </w:numPr>
        <w:spacing w:after="0"/>
        <w:rPr>
          <w:rFonts w:ascii="Arial" w:hAnsi="Arial" w:cs="Arial"/>
        </w:rPr>
      </w:pPr>
      <w:r w:rsidRPr="00BF08D9">
        <w:rPr>
          <w:rFonts w:ascii="Arial" w:hAnsi="Arial" w:cs="Arial"/>
        </w:rPr>
        <w:t>Supervision : outils de monitoring permettant le suivi des performances, la consultation des journaux (logs) techniques et applicatifs, ainsi que la remontée d’alertes automatiques en cas d’anomalie</w:t>
      </w:r>
      <w:r w:rsidR="3A637054" w:rsidRPr="00BF08D9">
        <w:rPr>
          <w:rFonts w:ascii="Arial" w:hAnsi="Arial" w:cs="Arial"/>
        </w:rPr>
        <w:t>,</w:t>
      </w:r>
    </w:p>
    <w:p w14:paraId="7988CDAC" w14:textId="77777777" w:rsidR="00E85652" w:rsidRPr="00BF08D9" w:rsidRDefault="00E85652" w:rsidP="00196D2C">
      <w:pPr>
        <w:pStyle w:val="Paragraphedeliste"/>
        <w:spacing w:after="0"/>
        <w:rPr>
          <w:rFonts w:ascii="Arial" w:hAnsi="Arial" w:cs="Arial"/>
        </w:rPr>
      </w:pPr>
    </w:p>
    <w:p w14:paraId="71E622EE" w14:textId="77777777" w:rsidR="00DA113C" w:rsidRDefault="28AD6CFB" w:rsidP="00DA113C">
      <w:pPr>
        <w:pStyle w:val="Paragraphedeliste"/>
        <w:numPr>
          <w:ilvl w:val="0"/>
          <w:numId w:val="56"/>
        </w:numPr>
        <w:spacing w:after="0"/>
        <w:rPr>
          <w:rFonts w:ascii="Arial" w:hAnsi="Arial" w:cs="Arial"/>
        </w:rPr>
      </w:pPr>
      <w:r w:rsidRPr="00BF08D9">
        <w:rPr>
          <w:rFonts w:ascii="Arial" w:hAnsi="Arial" w:cs="Arial"/>
        </w:rPr>
        <w:t>Maintenance : gestion des mises à jour logicielles sécurisés, correctifs, des évolutions techniques et correctifs de sécurité via un plan de déploiement documenté et maîtrisé</w:t>
      </w:r>
      <w:r w:rsidR="38BC344C" w:rsidRPr="00BF08D9">
        <w:rPr>
          <w:rFonts w:ascii="Arial" w:hAnsi="Arial" w:cs="Arial"/>
        </w:rPr>
        <w:t>,</w:t>
      </w:r>
    </w:p>
    <w:p w14:paraId="24D7027E" w14:textId="77777777" w:rsidR="00DA113C" w:rsidRPr="00196D2C" w:rsidRDefault="00DA113C" w:rsidP="00196D2C">
      <w:pPr>
        <w:pStyle w:val="Paragraphedeliste"/>
        <w:rPr>
          <w:rFonts w:ascii="Arial" w:hAnsi="Arial" w:cs="Arial"/>
        </w:rPr>
      </w:pPr>
    </w:p>
    <w:p w14:paraId="66F77E82" w14:textId="5770B140" w:rsidR="002C4166" w:rsidRDefault="00DA113C" w:rsidP="00DA113C">
      <w:pPr>
        <w:pStyle w:val="Paragraphedeliste"/>
        <w:numPr>
          <w:ilvl w:val="0"/>
          <w:numId w:val="56"/>
        </w:numPr>
        <w:spacing w:after="0"/>
        <w:rPr>
          <w:rFonts w:ascii="Arial" w:hAnsi="Arial" w:cs="Arial"/>
        </w:rPr>
      </w:pPr>
      <w:r w:rsidRPr="00DA113C">
        <w:rPr>
          <w:rFonts w:ascii="Arial" w:hAnsi="Arial" w:cs="Arial"/>
        </w:rPr>
        <w:t>Sauvegarde</w:t>
      </w:r>
      <w:r>
        <w:rPr>
          <w:rFonts w:ascii="Arial" w:hAnsi="Arial" w:cs="Arial"/>
        </w:rPr>
        <w:t xml:space="preserve">, restauration et </w:t>
      </w:r>
      <w:r w:rsidRPr="00DA113C">
        <w:rPr>
          <w:rFonts w:ascii="Arial" w:hAnsi="Arial" w:cs="Arial"/>
        </w:rPr>
        <w:t>rafraîchissement des données</w:t>
      </w:r>
      <w:r>
        <w:rPr>
          <w:rFonts w:ascii="Arial" w:hAnsi="Arial" w:cs="Arial"/>
        </w:rPr>
        <w:t xml:space="preserve"> : </w:t>
      </w:r>
      <w:r w:rsidR="002C4166" w:rsidRPr="00196D2C">
        <w:rPr>
          <w:rFonts w:ascii="Arial" w:hAnsi="Arial" w:cs="Arial"/>
        </w:rPr>
        <w:t>Le titulaire doit garantir les sauvegardes des bases de données pour l’ensemble des environnements, avec des fréquences paramétrables et configurables pour chaque environnement. La fréquence est validée par l’AP-HP et peut être modifiée à tout moment à sa demande.</w:t>
      </w:r>
    </w:p>
    <w:p w14:paraId="222EFB14" w14:textId="1A133E69" w:rsidR="00DA113C" w:rsidRPr="00196D2C" w:rsidRDefault="00DA113C" w:rsidP="00196D2C">
      <w:pPr>
        <w:spacing w:after="0"/>
        <w:ind w:left="708"/>
        <w:rPr>
          <w:rFonts w:ascii="Arial" w:hAnsi="Arial" w:cs="Arial"/>
        </w:rPr>
      </w:pPr>
      <w:r w:rsidRPr="00196D2C">
        <w:rPr>
          <w:rFonts w:ascii="Arial" w:hAnsi="Arial" w:cs="Arial"/>
        </w:rPr>
        <w:t>Toutes les opérations de sauvegarde et de restauration doivent être documentées, incluant les procédures de restauration rapide permettant un retour immédiat à un état opérationnel en cas d’incident.</w:t>
      </w:r>
    </w:p>
    <w:p w14:paraId="3FBD2242" w14:textId="2F7EC149" w:rsidR="002C4166" w:rsidRPr="002C4166" w:rsidRDefault="002C4166" w:rsidP="002C4166">
      <w:pPr>
        <w:pStyle w:val="Paragraphedeliste"/>
        <w:spacing w:after="0"/>
        <w:rPr>
          <w:rFonts w:ascii="Arial" w:hAnsi="Arial" w:cs="Arial"/>
        </w:rPr>
      </w:pPr>
      <w:r w:rsidRPr="002C4166">
        <w:rPr>
          <w:rFonts w:ascii="Arial" w:hAnsi="Arial" w:cs="Arial"/>
        </w:rPr>
        <w:t>Les rafraîchissements des</w:t>
      </w:r>
      <w:r w:rsidR="00F94F60">
        <w:rPr>
          <w:rFonts w:ascii="Arial" w:hAnsi="Arial" w:cs="Arial"/>
        </w:rPr>
        <w:t xml:space="preserve"> environnements et des</w:t>
      </w:r>
      <w:r w:rsidRPr="002C4166">
        <w:rPr>
          <w:rFonts w:ascii="Arial" w:hAnsi="Arial" w:cs="Arial"/>
        </w:rPr>
        <w:t xml:space="preserve"> bases peuvent être réalisés ponctuellement sur demande de l’AP-HP, avec possibilité de paramétrer </w:t>
      </w:r>
      <w:r w:rsidR="009969CC">
        <w:rPr>
          <w:rFonts w:ascii="Arial" w:hAnsi="Arial" w:cs="Arial"/>
        </w:rPr>
        <w:t>et modif</w:t>
      </w:r>
      <w:r w:rsidR="00D53703">
        <w:rPr>
          <w:rFonts w:ascii="Arial" w:hAnsi="Arial" w:cs="Arial"/>
        </w:rPr>
        <w:t xml:space="preserve">ier </w:t>
      </w:r>
      <w:r w:rsidRPr="002C4166">
        <w:rPr>
          <w:rFonts w:ascii="Arial" w:hAnsi="Arial" w:cs="Arial"/>
        </w:rPr>
        <w:t>des fréquences automatisées pour chaque environnement, sous validation de l’AP-HP.</w:t>
      </w:r>
    </w:p>
    <w:p w14:paraId="2BC0AD95" w14:textId="77777777" w:rsidR="002C4166" w:rsidRPr="009826F9" w:rsidRDefault="002C4166" w:rsidP="00196D2C">
      <w:pPr>
        <w:pStyle w:val="Paragraphedeliste"/>
        <w:spacing w:after="0"/>
        <w:rPr>
          <w:rFonts w:ascii="Arial" w:hAnsi="Arial" w:cs="Arial"/>
        </w:rPr>
      </w:pPr>
    </w:p>
    <w:p w14:paraId="5F2DF08D" w14:textId="3C6C4D7B" w:rsidR="00E85652" w:rsidRPr="00196D2C" w:rsidRDefault="00E85652">
      <w:pPr>
        <w:pStyle w:val="Paragraphedeliste"/>
        <w:numPr>
          <w:ilvl w:val="0"/>
          <w:numId w:val="56"/>
        </w:numPr>
        <w:spacing w:after="0"/>
        <w:rPr>
          <w:rFonts w:ascii="Arial" w:hAnsi="Arial" w:cs="Arial"/>
        </w:rPr>
      </w:pPr>
      <w:r w:rsidRPr="00E85652">
        <w:rPr>
          <w:rFonts w:ascii="Arial" w:hAnsi="Arial" w:cs="Arial"/>
        </w:rPr>
        <w:t>Interopérabilité</w:t>
      </w:r>
      <w:r>
        <w:rPr>
          <w:rFonts w:ascii="Arial" w:hAnsi="Arial" w:cs="Arial"/>
        </w:rPr>
        <w:t xml:space="preserve"> : </w:t>
      </w:r>
      <w:r w:rsidRPr="00196D2C">
        <w:rPr>
          <w:rFonts w:ascii="Arial" w:hAnsi="Arial" w:cs="Arial"/>
        </w:rPr>
        <w:t>Le PPM doit exposer des API sécurisées et documentées permettant une intégration fluide avec les systèmes d’information tiers et les référentiels internes de l’AP-HP.</w:t>
      </w:r>
    </w:p>
    <w:p w14:paraId="00723794" w14:textId="77777777" w:rsidR="00E85652" w:rsidRPr="00E85652" w:rsidRDefault="00E85652" w:rsidP="00196D2C">
      <w:pPr>
        <w:pStyle w:val="Paragraphedeliste"/>
        <w:spacing w:after="0"/>
        <w:rPr>
          <w:rFonts w:ascii="Arial" w:hAnsi="Arial" w:cs="Arial"/>
        </w:rPr>
      </w:pPr>
      <w:r w:rsidRPr="00E85652">
        <w:rPr>
          <w:rFonts w:ascii="Arial" w:hAnsi="Arial" w:cs="Arial"/>
        </w:rPr>
        <w:t>Tous les échanges entrants et sortants entre le PPM et les outils de l’AP-HP ou ceux utilisés dans son écosystème doivent transiter par le socle d’échange AP-HP (EAI + API Management).</w:t>
      </w:r>
    </w:p>
    <w:p w14:paraId="38CAE0E3" w14:textId="77777777" w:rsidR="00E85652" w:rsidRPr="00E85652" w:rsidRDefault="00E85652" w:rsidP="00196D2C">
      <w:pPr>
        <w:pStyle w:val="Paragraphedeliste"/>
        <w:spacing w:after="0"/>
        <w:rPr>
          <w:rFonts w:ascii="Arial" w:hAnsi="Arial" w:cs="Arial"/>
        </w:rPr>
      </w:pPr>
      <w:r w:rsidRPr="00E85652">
        <w:rPr>
          <w:rFonts w:ascii="Arial" w:hAnsi="Arial" w:cs="Arial"/>
        </w:rPr>
        <w:t>Le socle d’échange peut évoluer, et le titulaire doit s’aligner sur la version cohérente et en vigueur au moment de l’intégration ou de la mise en place de l’interface d’échange ou du flux, afin de garantir la continuité et la sécurité des échanges.</w:t>
      </w:r>
    </w:p>
    <w:p w14:paraId="3F925301" w14:textId="77777777" w:rsidR="009826F9" w:rsidRPr="00196D2C" w:rsidRDefault="009826F9" w:rsidP="00196D2C">
      <w:pPr>
        <w:pStyle w:val="Paragraphedeliste"/>
        <w:spacing w:after="0"/>
        <w:rPr>
          <w:rFonts w:ascii="Arial" w:hAnsi="Arial" w:cs="Arial"/>
          <w:strike/>
        </w:rPr>
      </w:pPr>
    </w:p>
    <w:p w14:paraId="11943C96" w14:textId="77777777" w:rsidR="00DB750C" w:rsidRDefault="00DB750C" w:rsidP="00F867FB">
      <w:pPr>
        <w:spacing w:after="0"/>
        <w:rPr>
          <w:rFonts w:ascii="Arial" w:hAnsi="Arial" w:cs="Arial"/>
        </w:rPr>
      </w:pPr>
    </w:p>
    <w:p w14:paraId="7006CCEA" w14:textId="2C8ECB39" w:rsidR="28AD6CFB" w:rsidRPr="00BF08D9" w:rsidRDefault="28AD6CFB" w:rsidP="00F867FB">
      <w:pPr>
        <w:spacing w:after="0"/>
        <w:rPr>
          <w:rFonts w:ascii="Arial" w:hAnsi="Arial" w:cs="Arial"/>
        </w:rPr>
      </w:pPr>
      <w:r w:rsidRPr="00BF08D9">
        <w:rPr>
          <w:rFonts w:ascii="Arial" w:hAnsi="Arial" w:cs="Arial"/>
        </w:rPr>
        <w:t xml:space="preserve">L’éditeur ou l’intégrateur </w:t>
      </w:r>
      <w:r w:rsidR="00D53703">
        <w:rPr>
          <w:rFonts w:ascii="Arial" w:hAnsi="Arial" w:cs="Arial"/>
        </w:rPr>
        <w:t>doit</w:t>
      </w:r>
      <w:r w:rsidR="00D53703" w:rsidRPr="00BF08D9">
        <w:rPr>
          <w:rFonts w:ascii="Arial" w:hAnsi="Arial" w:cs="Arial"/>
        </w:rPr>
        <w:t xml:space="preserve"> </w:t>
      </w:r>
      <w:r w:rsidRPr="00BF08D9">
        <w:rPr>
          <w:rFonts w:ascii="Arial" w:hAnsi="Arial" w:cs="Arial"/>
        </w:rPr>
        <w:t>fournir une documentation complète ainsi qu’un support dédié à l’administration technique de la solution.</w:t>
      </w:r>
    </w:p>
    <w:p w14:paraId="06A5A519" w14:textId="6B550F79" w:rsidR="6610FB90" w:rsidRPr="00BF08D9" w:rsidRDefault="6610FB90" w:rsidP="00F867FB">
      <w:pPr>
        <w:spacing w:after="0"/>
        <w:rPr>
          <w:rFonts w:ascii="Arial" w:eastAsia="Calibri" w:hAnsi="Arial" w:cs="Arial"/>
        </w:rPr>
      </w:pPr>
    </w:p>
    <w:p w14:paraId="691EA9BC" w14:textId="14338FFC" w:rsidR="005C5030" w:rsidRPr="00BF08D9" w:rsidRDefault="11E5D87C" w:rsidP="00CD3FC1">
      <w:pPr>
        <w:pStyle w:val="Titre3"/>
      </w:pPr>
      <w:bookmarkStart w:id="350" w:name="_Toc156472644"/>
      <w:bookmarkStart w:id="351" w:name="_Toc198123892"/>
      <w:bookmarkStart w:id="352" w:name="_Toc198124105"/>
      <w:bookmarkStart w:id="353" w:name="_Toc198125731"/>
      <w:bookmarkStart w:id="354" w:name="_Toc198204050"/>
      <w:bookmarkStart w:id="355" w:name="_Toc203059082"/>
      <w:bookmarkStart w:id="356" w:name="_Toc219364081"/>
      <w:r w:rsidRPr="00BF08D9">
        <w:t>Fonctions d’archivage / Restitution</w:t>
      </w:r>
      <w:bookmarkEnd w:id="350"/>
      <w:bookmarkEnd w:id="351"/>
      <w:bookmarkEnd w:id="352"/>
      <w:bookmarkEnd w:id="353"/>
      <w:bookmarkEnd w:id="354"/>
      <w:bookmarkEnd w:id="355"/>
      <w:bookmarkEnd w:id="356"/>
    </w:p>
    <w:p w14:paraId="78DCE95C" w14:textId="7EE51251" w:rsidR="005C5030" w:rsidRPr="00BF08D9" w:rsidRDefault="23AB89AE" w:rsidP="00F867FB">
      <w:pPr>
        <w:spacing w:after="0"/>
        <w:rPr>
          <w:rFonts w:ascii="Arial" w:hAnsi="Arial" w:cs="Arial"/>
        </w:rPr>
      </w:pPr>
      <w:r w:rsidRPr="00BF08D9">
        <w:rPr>
          <w:rFonts w:ascii="Arial" w:hAnsi="Arial" w:cs="Arial"/>
        </w:rPr>
        <w:t>Des</w:t>
      </w:r>
      <w:r w:rsidR="2F193B14" w:rsidRPr="00BF08D9">
        <w:rPr>
          <w:rFonts w:ascii="Arial" w:hAnsi="Arial" w:cs="Arial"/>
        </w:rPr>
        <w:t xml:space="preserve"> services d’archivage </w:t>
      </w:r>
      <w:r w:rsidR="00867246" w:rsidRPr="00BF08D9">
        <w:rPr>
          <w:rFonts w:ascii="Arial" w:hAnsi="Arial" w:cs="Arial"/>
        </w:rPr>
        <w:t xml:space="preserve">et de restitution </w:t>
      </w:r>
      <w:r w:rsidR="2F193B14" w:rsidRPr="00BF08D9">
        <w:rPr>
          <w:rFonts w:ascii="Arial" w:hAnsi="Arial" w:cs="Arial"/>
        </w:rPr>
        <w:t xml:space="preserve">des données structurées et non structurées (documents) </w:t>
      </w:r>
      <w:r w:rsidR="0D6960BC" w:rsidRPr="00BF08D9">
        <w:rPr>
          <w:rFonts w:ascii="Arial" w:hAnsi="Arial" w:cs="Arial"/>
        </w:rPr>
        <w:t xml:space="preserve">devront être mis en place </w:t>
      </w:r>
      <w:r w:rsidR="2F193B14" w:rsidRPr="00BF08D9">
        <w:rPr>
          <w:rFonts w:ascii="Arial" w:hAnsi="Arial" w:cs="Arial"/>
        </w:rPr>
        <w:t xml:space="preserve">permettant la prise en compte des contraintes légales </w:t>
      </w:r>
      <w:r w:rsidR="00F14312" w:rsidRPr="00BF08D9">
        <w:rPr>
          <w:rFonts w:ascii="Arial" w:hAnsi="Arial" w:cs="Arial"/>
        </w:rPr>
        <w:t>d’archivage (</w:t>
      </w:r>
      <w:r w:rsidR="2F193B14" w:rsidRPr="00BF08D9">
        <w:rPr>
          <w:rFonts w:ascii="Arial" w:hAnsi="Arial" w:cs="Arial"/>
        </w:rPr>
        <w:t xml:space="preserve">règles et durées de conservation selon le type d’information, …) de </w:t>
      </w:r>
      <w:r w:rsidR="00C66E2F" w:rsidRPr="00BF08D9">
        <w:rPr>
          <w:rFonts w:ascii="Arial" w:hAnsi="Arial" w:cs="Arial"/>
        </w:rPr>
        <w:t>l’AP-HP</w:t>
      </w:r>
      <w:r w:rsidR="2F193B14" w:rsidRPr="00BF08D9">
        <w:rPr>
          <w:rFonts w:ascii="Arial" w:hAnsi="Arial" w:cs="Arial"/>
        </w:rPr>
        <w:t xml:space="preserve">. </w:t>
      </w:r>
    </w:p>
    <w:p w14:paraId="158BD727" w14:textId="279E3FB4" w:rsidR="009D215A" w:rsidRPr="00BF08D9" w:rsidRDefault="009D215A" w:rsidP="00F867FB">
      <w:pPr>
        <w:spacing w:after="0"/>
        <w:rPr>
          <w:rFonts w:ascii="Arial" w:hAnsi="Arial" w:cs="Arial"/>
        </w:rPr>
      </w:pPr>
    </w:p>
    <w:p w14:paraId="3E969D20" w14:textId="1D0B048D" w:rsidR="005C5030" w:rsidRPr="00BF08D9" w:rsidRDefault="35A4D02E" w:rsidP="00CD3FC1">
      <w:pPr>
        <w:pStyle w:val="Titre3"/>
      </w:pPr>
      <w:bookmarkStart w:id="357" w:name="_Toc156472645"/>
      <w:bookmarkStart w:id="358" w:name="_Toc198123893"/>
      <w:bookmarkStart w:id="359" w:name="_Toc198124106"/>
      <w:bookmarkStart w:id="360" w:name="_Toc198125732"/>
      <w:bookmarkStart w:id="361" w:name="_Toc198204051"/>
      <w:bookmarkStart w:id="362" w:name="_Toc203059083"/>
      <w:bookmarkStart w:id="363" w:name="_Toc219364082"/>
      <w:r w:rsidRPr="00BF08D9">
        <w:t xml:space="preserve">Fonctions </w:t>
      </w:r>
      <w:r w:rsidR="3178E8F5" w:rsidRPr="00BF08D9">
        <w:t>de Purge</w:t>
      </w:r>
      <w:bookmarkEnd w:id="357"/>
      <w:bookmarkEnd w:id="358"/>
      <w:bookmarkEnd w:id="359"/>
      <w:bookmarkEnd w:id="360"/>
      <w:bookmarkEnd w:id="361"/>
      <w:bookmarkEnd w:id="362"/>
      <w:bookmarkEnd w:id="363"/>
    </w:p>
    <w:p w14:paraId="22061EF3" w14:textId="5B955722" w:rsidR="005C5030" w:rsidRPr="00BF08D9" w:rsidRDefault="3CF12A1B" w:rsidP="00F867FB">
      <w:pPr>
        <w:spacing w:after="0"/>
        <w:rPr>
          <w:rFonts w:ascii="Arial" w:hAnsi="Arial" w:cs="Arial"/>
        </w:rPr>
      </w:pPr>
      <w:r w:rsidRPr="00BF08D9">
        <w:rPr>
          <w:rFonts w:ascii="Arial" w:hAnsi="Arial" w:cs="Arial"/>
        </w:rPr>
        <w:t>Des</w:t>
      </w:r>
      <w:r w:rsidR="2AE2BEFA" w:rsidRPr="00BF08D9">
        <w:rPr>
          <w:rFonts w:ascii="Arial" w:hAnsi="Arial" w:cs="Arial"/>
        </w:rPr>
        <w:t xml:space="preserve"> services de purge des données techniques et/ou fonctionnelles</w:t>
      </w:r>
      <w:r w:rsidR="5BCEE6D2" w:rsidRPr="00BF08D9">
        <w:rPr>
          <w:rFonts w:ascii="Arial" w:hAnsi="Arial" w:cs="Arial"/>
        </w:rPr>
        <w:t xml:space="preserve"> devront être mis en place</w:t>
      </w:r>
      <w:r w:rsidR="2AE2BEFA" w:rsidRPr="00BF08D9">
        <w:rPr>
          <w:rFonts w:ascii="Arial" w:hAnsi="Arial" w:cs="Arial"/>
        </w:rPr>
        <w:t>.</w:t>
      </w:r>
    </w:p>
    <w:p w14:paraId="7643840B" w14:textId="7D1708DE" w:rsidR="1FC87096" w:rsidRPr="00BF08D9" w:rsidRDefault="1FC87096" w:rsidP="00F867FB">
      <w:pPr>
        <w:spacing w:after="0"/>
        <w:rPr>
          <w:rFonts w:ascii="Arial" w:eastAsia="Calibri" w:hAnsi="Arial" w:cs="Arial"/>
        </w:rPr>
      </w:pPr>
      <w:r w:rsidRPr="00BF08D9">
        <w:rPr>
          <w:rFonts w:ascii="Arial" w:eastAsia="Calibri" w:hAnsi="Arial" w:cs="Arial"/>
        </w:rPr>
        <w:t xml:space="preserve">Les délais de purge des données </w:t>
      </w:r>
      <w:r w:rsidR="003A57B1">
        <w:rPr>
          <w:rFonts w:ascii="Arial" w:eastAsia="Calibri" w:hAnsi="Arial" w:cs="Arial"/>
        </w:rPr>
        <w:t>doivent</w:t>
      </w:r>
      <w:r w:rsidR="003A57B1" w:rsidRPr="00BF08D9">
        <w:rPr>
          <w:rFonts w:ascii="Arial" w:eastAsia="Calibri" w:hAnsi="Arial" w:cs="Arial"/>
        </w:rPr>
        <w:t xml:space="preserve"> </w:t>
      </w:r>
      <w:r w:rsidRPr="00BF08D9">
        <w:rPr>
          <w:rFonts w:ascii="Arial" w:eastAsia="Calibri" w:hAnsi="Arial" w:cs="Arial"/>
        </w:rPr>
        <w:t>être paramétrables ou facilement modifiables</w:t>
      </w:r>
      <w:r w:rsidR="22BD9184" w:rsidRPr="00BF08D9">
        <w:rPr>
          <w:rFonts w:ascii="Arial" w:eastAsia="Calibri" w:hAnsi="Arial" w:cs="Arial"/>
        </w:rPr>
        <w:t>.</w:t>
      </w:r>
    </w:p>
    <w:p w14:paraId="1FC76534" w14:textId="77777777" w:rsidR="0096662C" w:rsidRPr="00BF08D9" w:rsidRDefault="0096662C" w:rsidP="00F867FB">
      <w:pPr>
        <w:spacing w:after="0"/>
        <w:rPr>
          <w:rFonts w:ascii="Arial" w:hAnsi="Arial" w:cs="Arial"/>
        </w:rPr>
      </w:pPr>
    </w:p>
    <w:p w14:paraId="40F1918C" w14:textId="221DAC45" w:rsidR="005C5030" w:rsidRPr="00BF08D9" w:rsidRDefault="35A4D02E" w:rsidP="00CD3FC1">
      <w:pPr>
        <w:pStyle w:val="Titre3"/>
      </w:pPr>
      <w:r w:rsidRPr="00BF08D9">
        <w:lastRenderedPageBreak/>
        <w:t xml:space="preserve"> </w:t>
      </w:r>
      <w:bookmarkStart w:id="364" w:name="_Toc156472646"/>
      <w:bookmarkStart w:id="365" w:name="_Toc198123894"/>
      <w:bookmarkStart w:id="366" w:name="_Toc198124107"/>
      <w:bookmarkStart w:id="367" w:name="_Toc198125733"/>
      <w:bookmarkStart w:id="368" w:name="_Toc198204052"/>
      <w:bookmarkStart w:id="369" w:name="_Toc203059084"/>
      <w:bookmarkStart w:id="370" w:name="_Toc219364083"/>
      <w:r w:rsidRPr="00BF08D9">
        <w:t>Surveillance de l’exploitation</w:t>
      </w:r>
      <w:bookmarkEnd w:id="364"/>
      <w:bookmarkEnd w:id="365"/>
      <w:bookmarkEnd w:id="366"/>
      <w:bookmarkEnd w:id="367"/>
      <w:bookmarkEnd w:id="368"/>
      <w:bookmarkEnd w:id="369"/>
      <w:bookmarkEnd w:id="370"/>
    </w:p>
    <w:p w14:paraId="5077B3EA" w14:textId="77BC3191" w:rsidR="6D17C8C5" w:rsidRPr="00BF08D9" w:rsidRDefault="6D17C8C5" w:rsidP="00F867FB">
      <w:pPr>
        <w:spacing w:after="0"/>
        <w:rPr>
          <w:rFonts w:ascii="Arial" w:hAnsi="Arial" w:cs="Arial"/>
        </w:rPr>
      </w:pPr>
      <w:r w:rsidRPr="00BF08D9">
        <w:rPr>
          <w:rFonts w:ascii="Arial" w:hAnsi="Arial" w:cs="Arial"/>
        </w:rPr>
        <w:t xml:space="preserve">Le Titulaire </w:t>
      </w:r>
      <w:r w:rsidR="0060122C">
        <w:rPr>
          <w:rFonts w:ascii="Arial" w:hAnsi="Arial" w:cs="Arial"/>
        </w:rPr>
        <w:t>doit</w:t>
      </w:r>
      <w:r w:rsidR="0060122C" w:rsidRPr="00BF08D9">
        <w:rPr>
          <w:rFonts w:ascii="Arial" w:hAnsi="Arial" w:cs="Arial"/>
        </w:rPr>
        <w:t xml:space="preserve"> </w:t>
      </w:r>
      <w:r w:rsidRPr="00BF08D9">
        <w:rPr>
          <w:rFonts w:ascii="Arial" w:hAnsi="Arial" w:cs="Arial"/>
        </w:rPr>
        <w:t>mettre en œuvre une surveillance continue de l’exploitation de la solution, afin de garantir la disponibilité, la performance et la fiabilité du service rendu.</w:t>
      </w:r>
    </w:p>
    <w:p w14:paraId="332901AA" w14:textId="77777777" w:rsidR="00DB750C" w:rsidRDefault="00DB750C" w:rsidP="00F867FB">
      <w:pPr>
        <w:spacing w:after="0"/>
        <w:rPr>
          <w:rFonts w:ascii="Arial" w:hAnsi="Arial" w:cs="Arial"/>
        </w:rPr>
      </w:pPr>
    </w:p>
    <w:p w14:paraId="291D5DFA" w14:textId="09C690E0" w:rsidR="6D17C8C5" w:rsidRPr="00BF08D9" w:rsidRDefault="6D17C8C5" w:rsidP="00F867FB">
      <w:pPr>
        <w:spacing w:after="0"/>
        <w:rPr>
          <w:rFonts w:ascii="Arial" w:hAnsi="Arial" w:cs="Arial"/>
        </w:rPr>
      </w:pPr>
      <w:r w:rsidRPr="00BF08D9">
        <w:rPr>
          <w:rFonts w:ascii="Arial" w:hAnsi="Arial" w:cs="Arial"/>
        </w:rPr>
        <w:t xml:space="preserve">À ce titre, un dossier de supervision </w:t>
      </w:r>
      <w:r w:rsidR="0060122C">
        <w:rPr>
          <w:rFonts w:ascii="Arial" w:hAnsi="Arial" w:cs="Arial"/>
        </w:rPr>
        <w:t>doit</w:t>
      </w:r>
      <w:r w:rsidR="0060122C" w:rsidRPr="00BF08D9">
        <w:rPr>
          <w:rFonts w:ascii="Arial" w:hAnsi="Arial" w:cs="Arial"/>
        </w:rPr>
        <w:t xml:space="preserve"> </w:t>
      </w:r>
      <w:r w:rsidRPr="00BF08D9">
        <w:rPr>
          <w:rFonts w:ascii="Arial" w:hAnsi="Arial" w:cs="Arial"/>
        </w:rPr>
        <w:t xml:space="preserve">être fourni, précisant de manière détaillée les dispositifs </w:t>
      </w:r>
      <w:r w:rsidR="000622FE" w:rsidRPr="00BF08D9">
        <w:rPr>
          <w:rFonts w:ascii="Arial" w:hAnsi="Arial" w:cs="Arial"/>
        </w:rPr>
        <w:t>suivants :</w:t>
      </w:r>
    </w:p>
    <w:p w14:paraId="0622B5DA" w14:textId="5222C3CF" w:rsidR="6D17C8C5" w:rsidRPr="00BF08D9" w:rsidRDefault="6D17C8C5" w:rsidP="00F867FB">
      <w:pPr>
        <w:pStyle w:val="Paragraphedeliste"/>
        <w:numPr>
          <w:ilvl w:val="0"/>
          <w:numId w:val="57"/>
        </w:numPr>
        <w:spacing w:after="0"/>
        <w:rPr>
          <w:rFonts w:ascii="Arial" w:hAnsi="Arial" w:cs="Arial"/>
        </w:rPr>
      </w:pPr>
      <w:r w:rsidRPr="00BF08D9">
        <w:rPr>
          <w:rFonts w:ascii="Arial" w:hAnsi="Arial" w:cs="Arial"/>
        </w:rPr>
        <w:t xml:space="preserve">Les mécanismes de suivi des performances de la solution (temps de réponse, charge, disponibilité, </w:t>
      </w:r>
      <w:r w:rsidR="00820345" w:rsidRPr="00BF08D9">
        <w:rPr>
          <w:rFonts w:ascii="Arial" w:hAnsi="Arial" w:cs="Arial"/>
        </w:rPr>
        <w:t>..</w:t>
      </w:r>
      <w:r w:rsidR="7B1E7881" w:rsidRPr="00BF08D9">
        <w:rPr>
          <w:rFonts w:ascii="Arial" w:hAnsi="Arial" w:cs="Arial"/>
        </w:rPr>
        <w:t>.)</w:t>
      </w:r>
      <w:r w:rsidR="39E2DE55" w:rsidRPr="00BF08D9">
        <w:rPr>
          <w:rFonts w:ascii="Arial" w:hAnsi="Arial" w:cs="Arial"/>
        </w:rPr>
        <w:t>,</w:t>
      </w:r>
    </w:p>
    <w:p w14:paraId="261A7AD6" w14:textId="2B3F230A" w:rsidR="6D17C8C5" w:rsidRPr="00BF08D9" w:rsidRDefault="6D17C8C5" w:rsidP="00F867FB">
      <w:pPr>
        <w:pStyle w:val="Paragraphedeliste"/>
        <w:numPr>
          <w:ilvl w:val="0"/>
          <w:numId w:val="57"/>
        </w:numPr>
        <w:spacing w:after="0"/>
        <w:rPr>
          <w:rFonts w:ascii="Arial" w:hAnsi="Arial" w:cs="Arial"/>
        </w:rPr>
      </w:pPr>
      <w:r w:rsidRPr="00BF08D9">
        <w:rPr>
          <w:rFonts w:ascii="Arial" w:hAnsi="Arial" w:cs="Arial"/>
        </w:rPr>
        <w:t>Les modalités de collecte, centralisation et conservation des journaux d’événements (logs) techniques et applicatifs</w:t>
      </w:r>
      <w:r w:rsidR="6D427FC8" w:rsidRPr="00BF08D9">
        <w:rPr>
          <w:rFonts w:ascii="Arial" w:hAnsi="Arial" w:cs="Arial"/>
        </w:rPr>
        <w:t>,</w:t>
      </w:r>
    </w:p>
    <w:p w14:paraId="390F0072" w14:textId="7F2EADE6" w:rsidR="6D17C8C5" w:rsidRPr="00BF08D9" w:rsidRDefault="6D17C8C5" w:rsidP="00F867FB">
      <w:pPr>
        <w:pStyle w:val="Paragraphedeliste"/>
        <w:numPr>
          <w:ilvl w:val="0"/>
          <w:numId w:val="57"/>
        </w:numPr>
        <w:spacing w:after="0"/>
        <w:rPr>
          <w:rFonts w:ascii="Arial" w:hAnsi="Arial" w:cs="Arial"/>
        </w:rPr>
      </w:pPr>
      <w:r w:rsidRPr="00BF08D9">
        <w:rPr>
          <w:rFonts w:ascii="Arial" w:hAnsi="Arial" w:cs="Arial"/>
        </w:rPr>
        <w:t>La gestion des alertes automatiques, avec seuils paramétrables et notification vers les équipes compétentes</w:t>
      </w:r>
      <w:r w:rsidR="783F4269" w:rsidRPr="00BF08D9">
        <w:rPr>
          <w:rFonts w:ascii="Arial" w:hAnsi="Arial" w:cs="Arial"/>
        </w:rPr>
        <w:t>,</w:t>
      </w:r>
    </w:p>
    <w:p w14:paraId="6E985744" w14:textId="6C25C1C6" w:rsidR="6D17C8C5" w:rsidRPr="00BF08D9" w:rsidRDefault="6D17C8C5" w:rsidP="00F867FB">
      <w:pPr>
        <w:pStyle w:val="Paragraphedeliste"/>
        <w:numPr>
          <w:ilvl w:val="0"/>
          <w:numId w:val="57"/>
        </w:numPr>
        <w:spacing w:after="0"/>
        <w:rPr>
          <w:rFonts w:ascii="Arial" w:hAnsi="Arial" w:cs="Arial"/>
        </w:rPr>
      </w:pPr>
      <w:r w:rsidRPr="00BF08D9">
        <w:rPr>
          <w:rFonts w:ascii="Arial" w:hAnsi="Arial" w:cs="Arial"/>
        </w:rPr>
        <w:t>Les procédures de maintenance préventive et corrective, intégrant notamment la gestion proactive des incidents.</w:t>
      </w:r>
    </w:p>
    <w:p w14:paraId="26F16685" w14:textId="21B084F8" w:rsidR="0096662C" w:rsidRPr="00BF08D9" w:rsidRDefault="6D17C8C5" w:rsidP="00F867FB">
      <w:pPr>
        <w:spacing w:after="0"/>
        <w:rPr>
          <w:rFonts w:ascii="Arial" w:hAnsi="Arial" w:cs="Arial"/>
        </w:rPr>
      </w:pPr>
      <w:r w:rsidRPr="00BF08D9">
        <w:rPr>
          <w:rFonts w:ascii="Arial" w:hAnsi="Arial" w:cs="Arial"/>
        </w:rPr>
        <w:t xml:space="preserve">La solution </w:t>
      </w:r>
      <w:r w:rsidR="0060122C">
        <w:rPr>
          <w:rFonts w:ascii="Arial" w:hAnsi="Arial" w:cs="Arial"/>
        </w:rPr>
        <w:t>doit</w:t>
      </w:r>
      <w:r w:rsidR="0060122C" w:rsidRPr="00BF08D9">
        <w:rPr>
          <w:rFonts w:ascii="Arial" w:hAnsi="Arial" w:cs="Arial"/>
        </w:rPr>
        <w:t xml:space="preserve"> </w:t>
      </w:r>
      <w:r w:rsidRPr="00BF08D9">
        <w:rPr>
          <w:rFonts w:ascii="Arial" w:hAnsi="Arial" w:cs="Arial"/>
        </w:rPr>
        <w:t xml:space="preserve">permettre une intégration avec les outils de supervision existants de </w:t>
      </w:r>
      <w:r w:rsidR="00C66E2F" w:rsidRPr="00BF08D9">
        <w:rPr>
          <w:rFonts w:ascii="Arial" w:hAnsi="Arial" w:cs="Arial"/>
        </w:rPr>
        <w:t>l’AP-HP</w:t>
      </w:r>
      <w:r w:rsidRPr="00BF08D9">
        <w:rPr>
          <w:rFonts w:ascii="Arial" w:hAnsi="Arial" w:cs="Arial"/>
        </w:rPr>
        <w:t>, ou, à défaut, être livrée avec des outils de monitoring adaptés fournis par le Titulaire.</w:t>
      </w:r>
    </w:p>
    <w:p w14:paraId="0AA708A8" w14:textId="77777777" w:rsidR="004E39F5" w:rsidRPr="00BF08D9" w:rsidRDefault="004E39F5" w:rsidP="00F867FB">
      <w:pPr>
        <w:spacing w:after="0"/>
        <w:rPr>
          <w:rFonts w:ascii="Arial" w:hAnsi="Arial" w:cs="Arial"/>
          <w:highlight w:val="yellow"/>
        </w:rPr>
      </w:pPr>
    </w:p>
    <w:p w14:paraId="3ADAE2AE" w14:textId="05F148AC" w:rsidR="005C5030" w:rsidRPr="00BF08D9" w:rsidRDefault="35A4D02E" w:rsidP="00CD3FC1">
      <w:pPr>
        <w:pStyle w:val="Titre3"/>
      </w:pPr>
      <w:bookmarkStart w:id="371" w:name="_Toc156472647"/>
      <w:bookmarkStart w:id="372" w:name="_Toc198123895"/>
      <w:bookmarkStart w:id="373" w:name="_Toc198124108"/>
      <w:bookmarkStart w:id="374" w:name="_Toc198125734"/>
      <w:bookmarkStart w:id="375" w:name="_Toc198204053"/>
      <w:bookmarkStart w:id="376" w:name="_Toc203059085"/>
      <w:bookmarkStart w:id="377" w:name="_Toc219364084"/>
      <w:r w:rsidRPr="00BF08D9">
        <w:t>Procédures dégradées / Plan de secours</w:t>
      </w:r>
      <w:bookmarkEnd w:id="371"/>
      <w:bookmarkEnd w:id="372"/>
      <w:bookmarkEnd w:id="373"/>
      <w:bookmarkEnd w:id="374"/>
      <w:bookmarkEnd w:id="375"/>
      <w:bookmarkEnd w:id="376"/>
      <w:bookmarkEnd w:id="377"/>
    </w:p>
    <w:p w14:paraId="67FF0755" w14:textId="5919E633" w:rsidR="5C1D0375" w:rsidRPr="00BF08D9" w:rsidRDefault="5C1D0375" w:rsidP="00F867FB">
      <w:pPr>
        <w:spacing w:after="0"/>
        <w:rPr>
          <w:rFonts w:ascii="Arial" w:hAnsi="Arial" w:cs="Arial"/>
        </w:rPr>
      </w:pPr>
      <w:r w:rsidRPr="00BF08D9">
        <w:rPr>
          <w:rFonts w:ascii="Arial" w:hAnsi="Arial" w:cs="Arial"/>
        </w:rPr>
        <w:t>En cas de défaillance majeure d’un ou plusieurs composants (module applicatif, serveur, réseau, etc.) ou dysfonctionnement excédant la durée d’indisponibilité tolérée, des procédures dégradées doivent être activées.</w:t>
      </w:r>
    </w:p>
    <w:p w14:paraId="458DEE70" w14:textId="77777777" w:rsidR="00DB750C" w:rsidRDefault="00DB750C" w:rsidP="00F867FB">
      <w:pPr>
        <w:spacing w:after="0"/>
        <w:rPr>
          <w:rFonts w:ascii="Arial" w:hAnsi="Arial" w:cs="Arial"/>
        </w:rPr>
      </w:pPr>
    </w:p>
    <w:p w14:paraId="1CF0A0B5" w14:textId="2D1624C9" w:rsidR="5C1D0375" w:rsidRPr="00BF08D9" w:rsidRDefault="5C1D0375" w:rsidP="00F867FB">
      <w:pPr>
        <w:spacing w:after="0"/>
        <w:rPr>
          <w:rFonts w:ascii="Arial" w:hAnsi="Arial" w:cs="Arial"/>
        </w:rPr>
      </w:pPr>
      <w:r w:rsidRPr="00BF08D9">
        <w:rPr>
          <w:rFonts w:ascii="Arial" w:hAnsi="Arial" w:cs="Arial"/>
        </w:rPr>
        <w:t>Le Titulaire fournit :</w:t>
      </w:r>
    </w:p>
    <w:p w14:paraId="110D0806" w14:textId="68B5A026" w:rsidR="5C1D0375" w:rsidRPr="00BF08D9" w:rsidRDefault="5C1D0375" w:rsidP="00F867FB">
      <w:pPr>
        <w:pStyle w:val="Paragraphedeliste"/>
        <w:numPr>
          <w:ilvl w:val="0"/>
          <w:numId w:val="58"/>
        </w:numPr>
        <w:spacing w:after="0"/>
        <w:rPr>
          <w:rFonts w:ascii="Arial" w:hAnsi="Arial" w:cs="Arial"/>
        </w:rPr>
      </w:pPr>
      <w:r w:rsidRPr="00BF08D9">
        <w:rPr>
          <w:rFonts w:ascii="Arial" w:hAnsi="Arial" w:cs="Arial"/>
        </w:rPr>
        <w:t>La description complète des modalités de bascule en mode dégradé</w:t>
      </w:r>
      <w:r w:rsidR="4447C1D8" w:rsidRPr="00BF08D9">
        <w:rPr>
          <w:rFonts w:ascii="Arial" w:hAnsi="Arial" w:cs="Arial"/>
        </w:rPr>
        <w:t>,</w:t>
      </w:r>
    </w:p>
    <w:p w14:paraId="6FD6F003" w14:textId="3FECB32A" w:rsidR="5C1D0375" w:rsidRPr="00BF08D9" w:rsidRDefault="5C1D0375" w:rsidP="00F867FB">
      <w:pPr>
        <w:pStyle w:val="Paragraphedeliste"/>
        <w:numPr>
          <w:ilvl w:val="0"/>
          <w:numId w:val="58"/>
        </w:numPr>
        <w:spacing w:after="0"/>
        <w:rPr>
          <w:rFonts w:ascii="Arial" w:hAnsi="Arial" w:cs="Arial"/>
        </w:rPr>
      </w:pPr>
      <w:r w:rsidRPr="00BF08D9">
        <w:rPr>
          <w:rFonts w:ascii="Arial" w:hAnsi="Arial" w:cs="Arial"/>
        </w:rPr>
        <w:t>Les outils associés au fonctionnement dégradé</w:t>
      </w:r>
      <w:r w:rsidR="2C39EB02" w:rsidRPr="00BF08D9">
        <w:rPr>
          <w:rFonts w:ascii="Arial" w:hAnsi="Arial" w:cs="Arial"/>
        </w:rPr>
        <w:t>,</w:t>
      </w:r>
    </w:p>
    <w:p w14:paraId="691837FC" w14:textId="058B0462" w:rsidR="5C1D0375" w:rsidRPr="00BF08D9" w:rsidRDefault="5C1D0375" w:rsidP="00F867FB">
      <w:pPr>
        <w:pStyle w:val="Paragraphedeliste"/>
        <w:numPr>
          <w:ilvl w:val="0"/>
          <w:numId w:val="58"/>
        </w:numPr>
        <w:spacing w:after="0"/>
        <w:rPr>
          <w:rFonts w:ascii="Arial" w:hAnsi="Arial" w:cs="Arial"/>
        </w:rPr>
      </w:pPr>
      <w:r w:rsidRPr="00BF08D9">
        <w:rPr>
          <w:rFonts w:ascii="Arial" w:hAnsi="Arial" w:cs="Arial"/>
        </w:rPr>
        <w:t>Une prise en compte des phases progressives de déploiement dans la définition du plan de secours.</w:t>
      </w:r>
    </w:p>
    <w:p w14:paraId="52532200" w14:textId="77777777" w:rsidR="00DB750C" w:rsidRDefault="00DB750C" w:rsidP="00F867FB">
      <w:pPr>
        <w:spacing w:after="0"/>
        <w:rPr>
          <w:rFonts w:ascii="Arial" w:hAnsi="Arial" w:cs="Arial"/>
        </w:rPr>
      </w:pPr>
    </w:p>
    <w:p w14:paraId="20FCC726" w14:textId="71011A19" w:rsidR="5C1D0375" w:rsidRPr="00BF08D9" w:rsidRDefault="5C1D0375" w:rsidP="00F867FB">
      <w:pPr>
        <w:spacing w:after="0"/>
        <w:rPr>
          <w:rFonts w:ascii="Arial" w:hAnsi="Arial" w:cs="Arial"/>
        </w:rPr>
      </w:pPr>
      <w:r w:rsidRPr="00BF08D9">
        <w:rPr>
          <w:rFonts w:ascii="Arial" w:hAnsi="Arial" w:cs="Arial"/>
        </w:rPr>
        <w:t>Le Titulaire garantit le maintien des fonctions principales et critiques en mode dégradé.</w:t>
      </w:r>
    </w:p>
    <w:p w14:paraId="36E6A25E" w14:textId="77777777" w:rsidR="00DB750C" w:rsidRDefault="00DB750C" w:rsidP="00F867FB">
      <w:pPr>
        <w:spacing w:after="0"/>
        <w:rPr>
          <w:rFonts w:ascii="Arial" w:hAnsi="Arial" w:cs="Arial"/>
        </w:rPr>
      </w:pPr>
    </w:p>
    <w:p w14:paraId="3E890C99" w14:textId="5A4C29A6" w:rsidR="5C1D0375" w:rsidRPr="00BF08D9" w:rsidRDefault="5C1D0375" w:rsidP="00F867FB">
      <w:pPr>
        <w:spacing w:after="0"/>
        <w:rPr>
          <w:rFonts w:ascii="Arial" w:hAnsi="Arial" w:cs="Arial"/>
        </w:rPr>
      </w:pPr>
      <w:r w:rsidRPr="00BF08D9">
        <w:rPr>
          <w:rFonts w:ascii="Arial" w:hAnsi="Arial" w:cs="Arial"/>
        </w:rPr>
        <w:t>Les données doivent être :</w:t>
      </w:r>
    </w:p>
    <w:p w14:paraId="6C7E58D1" w14:textId="760E77E2" w:rsidR="5C1D0375" w:rsidRPr="00BF08D9" w:rsidRDefault="5C1D0375" w:rsidP="00F867FB">
      <w:pPr>
        <w:pStyle w:val="Paragraphedeliste"/>
        <w:numPr>
          <w:ilvl w:val="0"/>
          <w:numId w:val="59"/>
        </w:numPr>
        <w:spacing w:after="0"/>
        <w:rPr>
          <w:rFonts w:ascii="Arial" w:hAnsi="Arial" w:cs="Arial"/>
        </w:rPr>
      </w:pPr>
      <w:r w:rsidRPr="00BF08D9">
        <w:rPr>
          <w:rFonts w:ascii="Arial" w:hAnsi="Arial" w:cs="Arial"/>
        </w:rPr>
        <w:t xml:space="preserve">Sauvegardées </w:t>
      </w:r>
      <w:r w:rsidR="0B9F1EF6" w:rsidRPr="00BF08D9">
        <w:rPr>
          <w:rFonts w:ascii="Arial" w:hAnsi="Arial" w:cs="Arial"/>
        </w:rPr>
        <w:t>régulièrement,</w:t>
      </w:r>
    </w:p>
    <w:p w14:paraId="4FE908DD" w14:textId="07B91554" w:rsidR="5C1D0375" w:rsidRPr="00BF08D9" w:rsidRDefault="5C1D0375" w:rsidP="00F867FB">
      <w:pPr>
        <w:pStyle w:val="Paragraphedeliste"/>
        <w:numPr>
          <w:ilvl w:val="0"/>
          <w:numId w:val="59"/>
        </w:numPr>
        <w:spacing w:after="0"/>
        <w:rPr>
          <w:rFonts w:ascii="Arial" w:hAnsi="Arial" w:cs="Arial"/>
        </w:rPr>
      </w:pPr>
      <w:r w:rsidRPr="00BF08D9">
        <w:rPr>
          <w:rFonts w:ascii="Arial" w:hAnsi="Arial" w:cs="Arial"/>
        </w:rPr>
        <w:t>Restituables dans des délais compatibles avec les besoins métiers en cas d’activation du plan de secours.</w:t>
      </w:r>
    </w:p>
    <w:p w14:paraId="2FD49B39" w14:textId="77777777" w:rsidR="00DB750C" w:rsidRDefault="00DB750C" w:rsidP="00F867FB">
      <w:pPr>
        <w:spacing w:after="0"/>
        <w:rPr>
          <w:rFonts w:ascii="Arial" w:hAnsi="Arial" w:cs="Arial"/>
        </w:rPr>
      </w:pPr>
    </w:p>
    <w:p w14:paraId="56142053" w14:textId="48EFBA8D" w:rsidR="5C1D0375" w:rsidRPr="00BF08D9" w:rsidRDefault="5C1D0375" w:rsidP="00F867FB">
      <w:pPr>
        <w:spacing w:after="0"/>
        <w:rPr>
          <w:rFonts w:ascii="Arial" w:hAnsi="Arial" w:cs="Arial"/>
        </w:rPr>
      </w:pPr>
      <w:r w:rsidRPr="00BF08D9">
        <w:rPr>
          <w:rFonts w:ascii="Arial" w:hAnsi="Arial" w:cs="Arial"/>
        </w:rPr>
        <w:t>Deux tests en conditions réelles du plan de secours seront exigés :</w:t>
      </w:r>
    </w:p>
    <w:p w14:paraId="29F746F6" w14:textId="5C5BCE6F" w:rsidR="5C1D0375" w:rsidRPr="00BF08D9" w:rsidRDefault="5C1D0375" w:rsidP="00F867FB">
      <w:pPr>
        <w:pStyle w:val="Paragraphedeliste"/>
        <w:numPr>
          <w:ilvl w:val="0"/>
          <w:numId w:val="60"/>
        </w:numPr>
        <w:spacing w:after="0"/>
        <w:rPr>
          <w:rFonts w:ascii="Arial" w:hAnsi="Arial" w:cs="Arial"/>
        </w:rPr>
      </w:pPr>
      <w:r w:rsidRPr="00BF08D9">
        <w:rPr>
          <w:rFonts w:ascii="Arial" w:hAnsi="Arial" w:cs="Arial"/>
        </w:rPr>
        <w:t>Test 1 : réalisé par le Titulaire, avec l’AP-HP en accompagnement</w:t>
      </w:r>
      <w:r w:rsidR="5809247A" w:rsidRPr="00BF08D9">
        <w:rPr>
          <w:rFonts w:ascii="Arial" w:hAnsi="Arial" w:cs="Arial"/>
        </w:rPr>
        <w:t>,</w:t>
      </w:r>
    </w:p>
    <w:p w14:paraId="4D8D145D" w14:textId="1259FAC0" w:rsidR="5C1D0375" w:rsidRPr="00BF08D9" w:rsidRDefault="5C1D0375" w:rsidP="00F867FB">
      <w:pPr>
        <w:pStyle w:val="Paragraphedeliste"/>
        <w:numPr>
          <w:ilvl w:val="0"/>
          <w:numId w:val="60"/>
        </w:numPr>
        <w:spacing w:after="0"/>
        <w:rPr>
          <w:rFonts w:ascii="Arial" w:hAnsi="Arial" w:cs="Arial"/>
        </w:rPr>
      </w:pPr>
      <w:r w:rsidRPr="00BF08D9">
        <w:rPr>
          <w:rFonts w:ascii="Arial" w:hAnsi="Arial" w:cs="Arial"/>
        </w:rPr>
        <w:t>Test 2 : réalisé par l’AP-HP, avec accompagnement du Titulaire.</w:t>
      </w:r>
    </w:p>
    <w:p w14:paraId="04895F9F" w14:textId="77777777" w:rsidR="009D215A" w:rsidRPr="00BF08D9" w:rsidRDefault="009D215A" w:rsidP="00F867FB">
      <w:pPr>
        <w:spacing w:after="0"/>
        <w:rPr>
          <w:rFonts w:ascii="Arial" w:hAnsi="Arial" w:cs="Arial"/>
        </w:rPr>
      </w:pPr>
    </w:p>
    <w:p w14:paraId="19D7D66C" w14:textId="062956E1" w:rsidR="005C5030" w:rsidRPr="00BF08D9" w:rsidRDefault="35A4D02E" w:rsidP="00CD3FC1">
      <w:pPr>
        <w:pStyle w:val="Titre3"/>
      </w:pPr>
      <w:r w:rsidRPr="00BF08D9">
        <w:t xml:space="preserve"> </w:t>
      </w:r>
      <w:bookmarkStart w:id="378" w:name="_Toc156472648"/>
      <w:bookmarkStart w:id="379" w:name="_Toc198123896"/>
      <w:bookmarkStart w:id="380" w:name="_Toc198124109"/>
      <w:bookmarkStart w:id="381" w:name="_Toc198125735"/>
      <w:bookmarkStart w:id="382" w:name="_Toc198204054"/>
      <w:bookmarkStart w:id="383" w:name="_Toc203059086"/>
      <w:bookmarkStart w:id="384" w:name="_Toc219364085"/>
      <w:r w:rsidRPr="00BF08D9">
        <w:t>Plan de continuité d’activités</w:t>
      </w:r>
      <w:bookmarkEnd w:id="378"/>
      <w:r w:rsidR="7AC2F36C" w:rsidRPr="00BF08D9">
        <w:t xml:space="preserve"> (PC</w:t>
      </w:r>
      <w:r w:rsidR="2ED2FE23" w:rsidRPr="00BF08D9">
        <w:t>A</w:t>
      </w:r>
      <w:r w:rsidR="7AC2F36C" w:rsidRPr="00BF08D9">
        <w:t>)</w:t>
      </w:r>
      <w:bookmarkEnd w:id="379"/>
      <w:bookmarkEnd w:id="380"/>
      <w:bookmarkEnd w:id="381"/>
      <w:bookmarkEnd w:id="382"/>
      <w:bookmarkEnd w:id="383"/>
      <w:bookmarkEnd w:id="384"/>
    </w:p>
    <w:p w14:paraId="4A423CEA" w14:textId="48C84BC5" w:rsidR="3B35F0B4" w:rsidRPr="00BF08D9" w:rsidRDefault="3B35F0B4" w:rsidP="00F867FB">
      <w:pPr>
        <w:spacing w:after="0"/>
        <w:rPr>
          <w:rFonts w:ascii="Arial" w:hAnsi="Arial" w:cs="Arial"/>
        </w:rPr>
      </w:pPr>
      <w:r w:rsidRPr="00BF08D9">
        <w:rPr>
          <w:rFonts w:ascii="Arial" w:hAnsi="Arial" w:cs="Arial"/>
        </w:rPr>
        <w:t>Le Titulaire garantit la conservation et la restitution intègre des données en cas d’incident, y compris lors de transactions en cours.</w:t>
      </w:r>
    </w:p>
    <w:p w14:paraId="2119B223" w14:textId="77777777" w:rsidR="00DB750C" w:rsidRDefault="00DB750C" w:rsidP="00F867FB">
      <w:pPr>
        <w:spacing w:after="0"/>
        <w:rPr>
          <w:rFonts w:ascii="Arial" w:hAnsi="Arial" w:cs="Arial"/>
        </w:rPr>
      </w:pPr>
    </w:p>
    <w:p w14:paraId="79995C72" w14:textId="405BE980" w:rsidR="3B35F0B4" w:rsidRPr="00BF08D9" w:rsidRDefault="3B35F0B4" w:rsidP="00F867FB">
      <w:pPr>
        <w:spacing w:after="0"/>
        <w:rPr>
          <w:rFonts w:ascii="Arial" w:hAnsi="Arial" w:cs="Arial"/>
        </w:rPr>
      </w:pPr>
      <w:r w:rsidRPr="00BF08D9">
        <w:rPr>
          <w:rFonts w:ascii="Arial" w:hAnsi="Arial" w:cs="Arial"/>
        </w:rPr>
        <w:lastRenderedPageBreak/>
        <w:t xml:space="preserve">Le Plan de continuité d’activités (PCA) doit couvrir tout événement majeur entraînant une destruction physique partielle ou totale de l’infrastructure (incendie, inondation, </w:t>
      </w:r>
      <w:r w:rsidR="00820345" w:rsidRPr="00BF08D9">
        <w:rPr>
          <w:rFonts w:ascii="Arial" w:hAnsi="Arial" w:cs="Arial"/>
        </w:rPr>
        <w:t>..</w:t>
      </w:r>
      <w:r w:rsidRPr="00BF08D9">
        <w:rPr>
          <w:rFonts w:ascii="Arial" w:hAnsi="Arial" w:cs="Arial"/>
        </w:rPr>
        <w:t>.) et nécessitant le redéploiement de tout ou partie de l’environnement d’exploitation.</w:t>
      </w:r>
    </w:p>
    <w:p w14:paraId="607A5A2F" w14:textId="77777777" w:rsidR="00DB750C" w:rsidRDefault="00DB750C" w:rsidP="00F867FB">
      <w:pPr>
        <w:spacing w:after="0"/>
        <w:rPr>
          <w:rFonts w:ascii="Arial" w:hAnsi="Arial" w:cs="Arial"/>
        </w:rPr>
      </w:pPr>
    </w:p>
    <w:p w14:paraId="25CAA05F" w14:textId="71D3ABFF" w:rsidR="3B35F0B4" w:rsidRPr="00BF08D9" w:rsidRDefault="3B35F0B4" w:rsidP="00F867FB">
      <w:pPr>
        <w:spacing w:after="0"/>
        <w:rPr>
          <w:rFonts w:ascii="Arial" w:hAnsi="Arial" w:cs="Arial"/>
        </w:rPr>
      </w:pPr>
      <w:r w:rsidRPr="00BF08D9">
        <w:rPr>
          <w:rFonts w:ascii="Arial" w:hAnsi="Arial" w:cs="Arial"/>
        </w:rPr>
        <w:t>Le Titulaire fournit :</w:t>
      </w:r>
    </w:p>
    <w:p w14:paraId="67EA4B3C" w14:textId="069CE95B" w:rsidR="3B35F0B4" w:rsidRPr="00BF08D9" w:rsidRDefault="3B35F0B4" w:rsidP="00F867FB">
      <w:pPr>
        <w:pStyle w:val="Paragraphedeliste"/>
        <w:numPr>
          <w:ilvl w:val="0"/>
          <w:numId w:val="61"/>
        </w:numPr>
        <w:spacing w:after="0"/>
        <w:rPr>
          <w:rFonts w:ascii="Arial" w:hAnsi="Arial" w:cs="Arial"/>
        </w:rPr>
      </w:pPr>
      <w:r w:rsidRPr="00BF08D9">
        <w:rPr>
          <w:rFonts w:ascii="Arial" w:hAnsi="Arial" w:cs="Arial"/>
        </w:rPr>
        <w:t>Le dispositif complet de continuité d’activités, incluant les procédures, les ressources de repli et les délais de reprise,</w:t>
      </w:r>
    </w:p>
    <w:p w14:paraId="473ED5DE" w14:textId="223A9CB9" w:rsidR="3B35F0B4" w:rsidRPr="00BF08D9" w:rsidRDefault="3B35F0B4" w:rsidP="00F867FB">
      <w:pPr>
        <w:pStyle w:val="Paragraphedeliste"/>
        <w:numPr>
          <w:ilvl w:val="0"/>
          <w:numId w:val="61"/>
        </w:numPr>
        <w:spacing w:after="0"/>
        <w:rPr>
          <w:rFonts w:ascii="Arial" w:hAnsi="Arial" w:cs="Arial"/>
        </w:rPr>
      </w:pPr>
      <w:r w:rsidRPr="00BF08D9">
        <w:rPr>
          <w:rFonts w:ascii="Arial" w:hAnsi="Arial" w:cs="Arial"/>
        </w:rPr>
        <w:t>Les garanties de disponibilité minimale pendant l’activation du PCA.</w:t>
      </w:r>
    </w:p>
    <w:p w14:paraId="21A18B37" w14:textId="77777777" w:rsidR="00DB750C" w:rsidRDefault="00DB750C" w:rsidP="00F867FB">
      <w:pPr>
        <w:spacing w:after="0"/>
        <w:rPr>
          <w:rFonts w:ascii="Arial" w:hAnsi="Arial" w:cs="Arial"/>
        </w:rPr>
      </w:pPr>
    </w:p>
    <w:p w14:paraId="55163EA6" w14:textId="50E2A35A" w:rsidR="3B35F0B4" w:rsidRPr="00BF08D9" w:rsidRDefault="3B35F0B4" w:rsidP="00F867FB">
      <w:pPr>
        <w:spacing w:after="0"/>
        <w:rPr>
          <w:rFonts w:ascii="Arial" w:hAnsi="Arial" w:cs="Arial"/>
        </w:rPr>
      </w:pPr>
      <w:r w:rsidRPr="00BF08D9">
        <w:rPr>
          <w:rFonts w:ascii="Arial" w:hAnsi="Arial" w:cs="Arial"/>
        </w:rPr>
        <w:t>Deux tests en conditions réelles du PCA seront exigés :</w:t>
      </w:r>
    </w:p>
    <w:p w14:paraId="354FFFDF" w14:textId="54BA4354" w:rsidR="3B35F0B4" w:rsidRPr="00BF08D9" w:rsidRDefault="3B35F0B4" w:rsidP="00F867FB">
      <w:pPr>
        <w:pStyle w:val="Paragraphedeliste"/>
        <w:numPr>
          <w:ilvl w:val="0"/>
          <w:numId w:val="62"/>
        </w:numPr>
        <w:spacing w:after="0"/>
        <w:rPr>
          <w:rFonts w:ascii="Arial" w:hAnsi="Arial" w:cs="Arial"/>
        </w:rPr>
      </w:pPr>
      <w:r w:rsidRPr="00BF08D9">
        <w:rPr>
          <w:rFonts w:ascii="Arial" w:hAnsi="Arial" w:cs="Arial"/>
        </w:rPr>
        <w:t>Test 1 : exécuté par le Titulaire, avec l’AP-HP en accompagnement,</w:t>
      </w:r>
    </w:p>
    <w:p w14:paraId="5A0FC3C2" w14:textId="11A56935" w:rsidR="3B35F0B4" w:rsidRPr="00BF08D9" w:rsidRDefault="3B35F0B4" w:rsidP="00F867FB">
      <w:pPr>
        <w:pStyle w:val="Paragraphedeliste"/>
        <w:numPr>
          <w:ilvl w:val="0"/>
          <w:numId w:val="62"/>
        </w:numPr>
        <w:spacing w:after="0"/>
        <w:rPr>
          <w:rFonts w:ascii="Arial" w:hAnsi="Arial" w:cs="Arial"/>
        </w:rPr>
      </w:pPr>
      <w:r w:rsidRPr="00BF08D9">
        <w:rPr>
          <w:rFonts w:ascii="Arial" w:hAnsi="Arial" w:cs="Arial"/>
        </w:rPr>
        <w:t>Test 2 : exécuté par l’AP-HP, avec accompagnement du Titulaire.</w:t>
      </w:r>
    </w:p>
    <w:p w14:paraId="0F9BCD25" w14:textId="122F7397" w:rsidR="773A523F" w:rsidRPr="00BF08D9" w:rsidRDefault="773A523F" w:rsidP="00F867FB">
      <w:pPr>
        <w:spacing w:after="0"/>
        <w:rPr>
          <w:rFonts w:ascii="Arial" w:hAnsi="Arial" w:cs="Arial"/>
        </w:rPr>
      </w:pPr>
    </w:p>
    <w:p w14:paraId="07EBA16A" w14:textId="5793D17C" w:rsidR="005C5030" w:rsidRPr="00BF08D9" w:rsidRDefault="35A4D02E" w:rsidP="00CD3FC1">
      <w:pPr>
        <w:pStyle w:val="Titre3"/>
      </w:pPr>
      <w:r w:rsidRPr="00BF08D9">
        <w:t xml:space="preserve"> </w:t>
      </w:r>
      <w:bookmarkStart w:id="385" w:name="_Toc156472649"/>
      <w:bookmarkStart w:id="386" w:name="_Toc198123897"/>
      <w:bookmarkStart w:id="387" w:name="_Toc198124110"/>
      <w:bookmarkStart w:id="388" w:name="_Toc198125736"/>
      <w:bookmarkStart w:id="389" w:name="_Toc198204055"/>
      <w:bookmarkStart w:id="390" w:name="_Toc203059087"/>
      <w:bookmarkStart w:id="391" w:name="_Toc219364086"/>
      <w:r w:rsidRPr="00BF08D9">
        <w:t>Exi</w:t>
      </w:r>
      <w:r w:rsidR="006669B9">
        <w:t>g</w:t>
      </w:r>
      <w:r w:rsidRPr="00BF08D9">
        <w:t>ences de Sécurité</w:t>
      </w:r>
      <w:bookmarkEnd w:id="385"/>
      <w:bookmarkEnd w:id="386"/>
      <w:bookmarkEnd w:id="387"/>
      <w:bookmarkEnd w:id="388"/>
      <w:bookmarkEnd w:id="389"/>
      <w:bookmarkEnd w:id="390"/>
      <w:bookmarkEnd w:id="391"/>
    </w:p>
    <w:p w14:paraId="2D400709" w14:textId="629550FD" w:rsidR="6E282E98" w:rsidRPr="00BF08D9" w:rsidRDefault="6E282E98" w:rsidP="00F867FB">
      <w:pPr>
        <w:spacing w:after="0"/>
        <w:rPr>
          <w:rFonts w:ascii="Arial" w:hAnsi="Arial" w:cs="Arial"/>
        </w:rPr>
      </w:pPr>
      <w:r w:rsidRPr="00BF08D9">
        <w:rPr>
          <w:rFonts w:ascii="Arial" w:hAnsi="Arial" w:cs="Arial"/>
        </w:rPr>
        <w:t>La solution, bien qu’exploitée en mode SaaS, doit s’intégrer dans l’écosystème de l’AP-HP et se conformer aux règles de sécurité, d’urbanisation et d’architecture applicables à l’ensemble des systèmes d’information de l’établissement.</w:t>
      </w:r>
    </w:p>
    <w:p w14:paraId="5B9B5E9B" w14:textId="77777777" w:rsidR="00DB750C" w:rsidRDefault="00DB750C" w:rsidP="00F867FB">
      <w:pPr>
        <w:spacing w:after="0"/>
        <w:rPr>
          <w:rFonts w:ascii="Arial" w:hAnsi="Arial" w:cs="Arial"/>
        </w:rPr>
      </w:pPr>
    </w:p>
    <w:p w14:paraId="41A417B8" w14:textId="1550E62F" w:rsidR="6E282E98" w:rsidRPr="00BF08D9" w:rsidRDefault="6E282E98" w:rsidP="00F867FB">
      <w:pPr>
        <w:spacing w:after="0"/>
        <w:rPr>
          <w:rFonts w:ascii="Arial" w:hAnsi="Arial" w:cs="Arial"/>
        </w:rPr>
      </w:pPr>
      <w:r w:rsidRPr="00BF08D9">
        <w:rPr>
          <w:rFonts w:ascii="Arial" w:hAnsi="Arial" w:cs="Arial"/>
        </w:rPr>
        <w:t>L’authentification se fait via les identifiants habituels des agents de l’AP-HP, dans le respect des exigences d’interopérabilité avec les systèmes internes.</w:t>
      </w:r>
    </w:p>
    <w:p w14:paraId="18C4703C" w14:textId="77777777" w:rsidR="00DB750C" w:rsidRDefault="00DB750C" w:rsidP="00F867FB">
      <w:pPr>
        <w:spacing w:after="0"/>
        <w:rPr>
          <w:rFonts w:ascii="Arial" w:hAnsi="Arial" w:cs="Arial"/>
        </w:rPr>
      </w:pPr>
    </w:p>
    <w:p w14:paraId="00996918" w14:textId="7145FBB8" w:rsidR="007F4DFE" w:rsidRDefault="007F4DFE" w:rsidP="00F867FB">
      <w:pPr>
        <w:spacing w:after="0"/>
        <w:rPr>
          <w:rFonts w:ascii="Arial" w:hAnsi="Arial" w:cs="Arial"/>
        </w:rPr>
      </w:pPr>
      <w:r w:rsidRPr="00BF08D9">
        <w:rPr>
          <w:rFonts w:ascii="Arial" w:hAnsi="Arial" w:cs="Arial"/>
        </w:rPr>
        <w:t xml:space="preserve">Le document « 24-010-CCTP Annexe </w:t>
      </w:r>
      <w:r w:rsidR="001A672F">
        <w:rPr>
          <w:rFonts w:ascii="Arial" w:hAnsi="Arial" w:cs="Arial"/>
        </w:rPr>
        <w:t>2</w:t>
      </w:r>
      <w:r w:rsidRPr="00BF08D9">
        <w:rPr>
          <w:rFonts w:ascii="Arial" w:hAnsi="Arial" w:cs="Arial"/>
        </w:rPr>
        <w:t xml:space="preserve"> Politique Générale de Sécurité du Système d’Information AP-HP.pdf » en annexe précise les règles applicables en matière de sécurité.</w:t>
      </w:r>
    </w:p>
    <w:p w14:paraId="337B087B" w14:textId="77777777" w:rsidR="00DB750C" w:rsidRPr="00BF08D9" w:rsidRDefault="00DB750C" w:rsidP="00F867FB">
      <w:pPr>
        <w:spacing w:after="0"/>
        <w:rPr>
          <w:rFonts w:ascii="Arial" w:eastAsia="Calibri Light" w:hAnsi="Arial" w:cs="Arial"/>
          <w:color w:val="1F4D78"/>
        </w:rPr>
      </w:pPr>
    </w:p>
    <w:p w14:paraId="23C56123" w14:textId="310E958D" w:rsidR="46FDC1FA" w:rsidRPr="00BF08D9" w:rsidRDefault="3BCC7E7B" w:rsidP="00CD3FC1">
      <w:pPr>
        <w:pStyle w:val="Titre4"/>
      </w:pPr>
      <w:bookmarkStart w:id="392" w:name="_Toc198123898"/>
      <w:bookmarkStart w:id="393" w:name="_Toc198124111"/>
      <w:r w:rsidRPr="00BF08D9">
        <w:t>Principes DICT</w:t>
      </w:r>
      <w:bookmarkEnd w:id="392"/>
      <w:bookmarkEnd w:id="393"/>
    </w:p>
    <w:p w14:paraId="7FF7E359" w14:textId="12012FC7" w:rsidR="5248F2D8" w:rsidRPr="00BF08D9" w:rsidRDefault="5248F2D8" w:rsidP="00F867FB">
      <w:pPr>
        <w:spacing w:after="0" w:line="257" w:lineRule="auto"/>
        <w:rPr>
          <w:rFonts w:ascii="Arial" w:eastAsia="Calibri" w:hAnsi="Arial" w:cs="Arial"/>
        </w:rPr>
      </w:pPr>
      <w:r w:rsidRPr="00BF08D9">
        <w:rPr>
          <w:rFonts w:ascii="Arial" w:eastAsia="Calibri" w:hAnsi="Arial" w:cs="Arial"/>
        </w:rPr>
        <w:t>Le Titulaire garantit la conformité de la solution avec les principes fondamentaux de sécurité DICT :</w:t>
      </w:r>
    </w:p>
    <w:tbl>
      <w:tblPr>
        <w:tblStyle w:val="Grilledutableau"/>
        <w:tblW w:w="9880" w:type="dxa"/>
        <w:tblLayout w:type="fixed"/>
        <w:tblLook w:val="04A0" w:firstRow="1" w:lastRow="0" w:firstColumn="1" w:lastColumn="0" w:noHBand="0" w:noVBand="1"/>
      </w:tblPr>
      <w:tblGrid>
        <w:gridCol w:w="3225"/>
        <w:gridCol w:w="1162"/>
        <w:gridCol w:w="1461"/>
        <w:gridCol w:w="1699"/>
        <w:gridCol w:w="2333"/>
      </w:tblGrid>
      <w:tr w:rsidR="52882E48" w:rsidRPr="00BF08D9" w14:paraId="7F15AF2B" w14:textId="77777777" w:rsidTr="1E8E6760">
        <w:trPr>
          <w:trHeight w:val="300"/>
        </w:trPr>
        <w:tc>
          <w:tcPr>
            <w:tcW w:w="9880" w:type="dxa"/>
            <w:gridSpan w:val="5"/>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4472C4" w:themeFill="accent5"/>
            <w:tcMar>
              <w:left w:w="108" w:type="dxa"/>
              <w:right w:w="108" w:type="dxa"/>
            </w:tcMar>
          </w:tcPr>
          <w:p w14:paraId="7347C19A" w14:textId="614EFA1F" w:rsidR="52882E48" w:rsidRPr="00BF08D9" w:rsidRDefault="52882E48" w:rsidP="00F867FB">
            <w:pPr>
              <w:spacing w:before="120"/>
              <w:jc w:val="center"/>
              <w:rPr>
                <w:rFonts w:ascii="Arial" w:hAnsi="Arial" w:cs="Arial"/>
              </w:rPr>
            </w:pPr>
            <w:r w:rsidRPr="00BF08D9">
              <w:rPr>
                <w:rFonts w:ascii="Arial" w:eastAsia="Calibri" w:hAnsi="Arial" w:cs="Arial"/>
                <w:b/>
                <w:bCs/>
                <w:color w:val="FFFFFF" w:themeColor="background1"/>
              </w:rPr>
              <w:t>Echelle Besoin de sécurité du SI</w:t>
            </w:r>
          </w:p>
          <w:p w14:paraId="46379B7B" w14:textId="1C29836E" w:rsidR="52882E48" w:rsidRPr="00BF08D9" w:rsidRDefault="52882E48" w:rsidP="00F867FB">
            <w:pPr>
              <w:spacing w:before="120"/>
              <w:jc w:val="center"/>
              <w:rPr>
                <w:rFonts w:ascii="Arial" w:hAnsi="Arial" w:cs="Arial"/>
              </w:rPr>
            </w:pPr>
            <w:r w:rsidRPr="00BF08D9">
              <w:rPr>
                <w:rFonts w:ascii="Arial" w:eastAsia="Calibri" w:hAnsi="Arial" w:cs="Arial"/>
                <w:b/>
                <w:bCs/>
                <w:i/>
                <w:iCs/>
                <w:color w:val="D9D9D9" w:themeColor="background1" w:themeShade="D9"/>
              </w:rPr>
              <w:t>Ne cocher qu’une case par colonne</w:t>
            </w:r>
          </w:p>
        </w:tc>
      </w:tr>
      <w:tr w:rsidR="52882E48" w:rsidRPr="00BF08D9" w14:paraId="65346CA9" w14:textId="77777777" w:rsidTr="1E8E6760">
        <w:trPr>
          <w:trHeight w:val="300"/>
        </w:trPr>
        <w:tc>
          <w:tcPr>
            <w:tcW w:w="3225" w:type="dxa"/>
            <w:tcBorders>
              <w:top w:val="single" w:sz="8" w:space="0" w:color="4472C4" w:themeColor="accent5"/>
              <w:left w:val="single" w:sz="8" w:space="0" w:color="8EAADB" w:themeColor="accent5" w:themeTint="99"/>
              <w:bottom w:val="single" w:sz="8" w:space="0" w:color="8EAADB" w:themeColor="accent5" w:themeTint="99"/>
              <w:right w:val="single" w:sz="8" w:space="0" w:color="8EAADB" w:themeColor="accent5" w:themeTint="99"/>
            </w:tcBorders>
            <w:shd w:val="clear" w:color="auto" w:fill="D9E2F3" w:themeFill="accent5" w:themeFillTint="33"/>
            <w:tcMar>
              <w:left w:w="108" w:type="dxa"/>
              <w:right w:w="108" w:type="dxa"/>
            </w:tcMar>
            <w:vAlign w:val="center"/>
          </w:tcPr>
          <w:p w14:paraId="301621D0" w14:textId="500D2FA5" w:rsidR="52882E48" w:rsidRPr="00BF08D9" w:rsidRDefault="52882E48" w:rsidP="00F867FB">
            <w:pPr>
              <w:spacing w:before="120"/>
              <w:rPr>
                <w:rFonts w:ascii="Arial" w:hAnsi="Arial" w:cs="Arial"/>
              </w:rPr>
            </w:pPr>
            <w:r w:rsidRPr="00BF08D9">
              <w:rPr>
                <w:rFonts w:ascii="Arial" w:eastAsia="Calibri" w:hAnsi="Arial" w:cs="Arial"/>
                <w:b/>
                <w:bCs/>
                <w:color w:val="000000" w:themeColor="text1"/>
              </w:rPr>
              <w:t xml:space="preserve"> </w:t>
            </w:r>
          </w:p>
        </w:tc>
        <w:tc>
          <w:tcPr>
            <w:tcW w:w="1162" w:type="dxa"/>
            <w:tcBorders>
              <w:top w:val="nil"/>
              <w:left w:val="single" w:sz="8" w:space="0" w:color="8EAADB" w:themeColor="accent5" w:themeTint="99"/>
              <w:bottom w:val="single" w:sz="8" w:space="0" w:color="8EAADB" w:themeColor="accent5" w:themeTint="99"/>
              <w:right w:val="single" w:sz="8" w:space="0" w:color="8EAADB" w:themeColor="accent5" w:themeTint="99"/>
            </w:tcBorders>
            <w:shd w:val="clear" w:color="auto" w:fill="D9E2F3" w:themeFill="accent5" w:themeFillTint="33"/>
            <w:tcMar>
              <w:left w:w="108" w:type="dxa"/>
              <w:right w:w="108" w:type="dxa"/>
            </w:tcMar>
            <w:vAlign w:val="center"/>
          </w:tcPr>
          <w:p w14:paraId="40F3E24A" w14:textId="6DDFF588" w:rsidR="52882E48" w:rsidRPr="00BF08D9" w:rsidRDefault="52882E48" w:rsidP="00F867FB">
            <w:pPr>
              <w:spacing w:before="120"/>
              <w:jc w:val="center"/>
              <w:rPr>
                <w:rFonts w:ascii="Arial" w:hAnsi="Arial" w:cs="Arial"/>
              </w:rPr>
            </w:pPr>
            <w:r w:rsidRPr="00BF08D9">
              <w:rPr>
                <w:rFonts w:ascii="Arial" w:eastAsia="Calibri" w:hAnsi="Arial" w:cs="Arial"/>
                <w:color w:val="000000" w:themeColor="text1"/>
              </w:rPr>
              <w:t>Disponibilité (D)</w:t>
            </w:r>
          </w:p>
        </w:tc>
        <w:tc>
          <w:tcPr>
            <w:tcW w:w="1461" w:type="dxa"/>
            <w:tcBorders>
              <w:top w:val="nil"/>
              <w:left w:val="single" w:sz="8" w:space="0" w:color="8EAADB" w:themeColor="accent5" w:themeTint="99"/>
              <w:bottom w:val="single" w:sz="8" w:space="0" w:color="8EAADB" w:themeColor="accent5" w:themeTint="99"/>
              <w:right w:val="single" w:sz="8" w:space="0" w:color="8EAADB" w:themeColor="accent5" w:themeTint="99"/>
            </w:tcBorders>
            <w:shd w:val="clear" w:color="auto" w:fill="D9E2F3" w:themeFill="accent5" w:themeFillTint="33"/>
            <w:tcMar>
              <w:left w:w="108" w:type="dxa"/>
              <w:right w:w="108" w:type="dxa"/>
            </w:tcMar>
            <w:vAlign w:val="center"/>
          </w:tcPr>
          <w:p w14:paraId="108D938D" w14:textId="3A383E7B" w:rsidR="52882E48" w:rsidRPr="00BF08D9" w:rsidRDefault="52882E48" w:rsidP="00F867FB">
            <w:pPr>
              <w:spacing w:before="120"/>
              <w:jc w:val="center"/>
              <w:rPr>
                <w:rFonts w:ascii="Arial" w:hAnsi="Arial" w:cs="Arial"/>
              </w:rPr>
            </w:pPr>
            <w:r w:rsidRPr="00BF08D9">
              <w:rPr>
                <w:rFonts w:ascii="Arial" w:eastAsia="Calibri" w:hAnsi="Arial" w:cs="Arial"/>
                <w:color w:val="000000" w:themeColor="text1"/>
              </w:rPr>
              <w:t>Intégrité (I)</w:t>
            </w:r>
          </w:p>
        </w:tc>
        <w:tc>
          <w:tcPr>
            <w:tcW w:w="1699" w:type="dxa"/>
            <w:tcBorders>
              <w:top w:val="nil"/>
              <w:left w:val="single" w:sz="8" w:space="0" w:color="8EAADB" w:themeColor="accent5" w:themeTint="99"/>
              <w:bottom w:val="single" w:sz="8" w:space="0" w:color="8EAADB" w:themeColor="accent5" w:themeTint="99"/>
              <w:right w:val="single" w:sz="8" w:space="0" w:color="8EAADB" w:themeColor="accent5" w:themeTint="99"/>
            </w:tcBorders>
            <w:shd w:val="clear" w:color="auto" w:fill="D9E2F3" w:themeFill="accent5" w:themeFillTint="33"/>
            <w:tcMar>
              <w:left w:w="108" w:type="dxa"/>
              <w:right w:w="108" w:type="dxa"/>
            </w:tcMar>
            <w:vAlign w:val="center"/>
          </w:tcPr>
          <w:p w14:paraId="76435EC2" w14:textId="47AFDC9F" w:rsidR="52882E48" w:rsidRPr="00BF08D9" w:rsidRDefault="52882E48" w:rsidP="00F867FB">
            <w:pPr>
              <w:spacing w:before="120"/>
              <w:jc w:val="center"/>
              <w:rPr>
                <w:rFonts w:ascii="Arial" w:hAnsi="Arial" w:cs="Arial"/>
              </w:rPr>
            </w:pPr>
            <w:r w:rsidRPr="00BF08D9">
              <w:rPr>
                <w:rFonts w:ascii="Arial" w:eastAsia="Calibri" w:hAnsi="Arial" w:cs="Arial"/>
                <w:color w:val="000000" w:themeColor="text1"/>
              </w:rPr>
              <w:t>Confidentialité (C)</w:t>
            </w:r>
          </w:p>
        </w:tc>
        <w:tc>
          <w:tcPr>
            <w:tcW w:w="2333" w:type="dxa"/>
            <w:tcBorders>
              <w:top w:val="nil"/>
              <w:left w:val="single" w:sz="8" w:space="0" w:color="8EAADB" w:themeColor="accent5" w:themeTint="99"/>
              <w:bottom w:val="single" w:sz="8" w:space="0" w:color="8EAADB" w:themeColor="accent5" w:themeTint="99"/>
              <w:right w:val="single" w:sz="8" w:space="0" w:color="8EAADB" w:themeColor="accent5" w:themeTint="99"/>
            </w:tcBorders>
            <w:shd w:val="clear" w:color="auto" w:fill="D9E2F3" w:themeFill="accent5" w:themeFillTint="33"/>
            <w:tcMar>
              <w:left w:w="108" w:type="dxa"/>
              <w:right w:w="108" w:type="dxa"/>
            </w:tcMar>
            <w:vAlign w:val="center"/>
          </w:tcPr>
          <w:p w14:paraId="42EBD39A" w14:textId="594E7965" w:rsidR="52882E48" w:rsidRPr="00BF08D9" w:rsidRDefault="52882E48" w:rsidP="00F867FB">
            <w:pPr>
              <w:spacing w:before="120"/>
              <w:jc w:val="center"/>
              <w:rPr>
                <w:rFonts w:ascii="Arial" w:hAnsi="Arial" w:cs="Arial"/>
              </w:rPr>
            </w:pPr>
            <w:r w:rsidRPr="00BF08D9">
              <w:rPr>
                <w:rFonts w:ascii="Arial" w:eastAsia="Calibri" w:hAnsi="Arial" w:cs="Arial"/>
                <w:color w:val="000000" w:themeColor="text1"/>
              </w:rPr>
              <w:t>Traçabilité (T)</w:t>
            </w:r>
          </w:p>
        </w:tc>
      </w:tr>
      <w:tr w:rsidR="52882E48" w:rsidRPr="00BF08D9" w14:paraId="75D61FE0" w14:textId="77777777" w:rsidTr="1E8E6760">
        <w:trPr>
          <w:trHeight w:val="300"/>
        </w:trPr>
        <w:tc>
          <w:tcPr>
            <w:tcW w:w="3225" w:type="dxa"/>
            <w:tcBorders>
              <w:top w:val="single" w:sz="8" w:space="0" w:color="8EAADB" w:themeColor="accent5" w:themeTint="99"/>
              <w:left w:val="single" w:sz="8" w:space="0" w:color="8EAADB" w:themeColor="accent5" w:themeTint="99"/>
              <w:bottom w:val="single" w:sz="8" w:space="0" w:color="8EAADB" w:themeColor="accent5" w:themeTint="99"/>
              <w:right w:val="single" w:sz="8" w:space="0" w:color="8EAADB" w:themeColor="accent5" w:themeTint="99"/>
            </w:tcBorders>
            <w:shd w:val="clear" w:color="auto" w:fill="A5A5A5" w:themeFill="accent3"/>
            <w:tcMar>
              <w:left w:w="108" w:type="dxa"/>
              <w:right w:w="108" w:type="dxa"/>
            </w:tcMar>
            <w:vAlign w:val="center"/>
          </w:tcPr>
          <w:p w14:paraId="0DCEE93E" w14:textId="767B0AAB" w:rsidR="52882E48" w:rsidRPr="00BF08D9" w:rsidRDefault="52882E48" w:rsidP="00F867FB">
            <w:pPr>
              <w:spacing w:before="120"/>
              <w:rPr>
                <w:rFonts w:ascii="Arial" w:hAnsi="Arial" w:cs="Arial"/>
              </w:rPr>
            </w:pPr>
            <w:r w:rsidRPr="00BF08D9">
              <w:rPr>
                <w:rFonts w:ascii="Arial" w:eastAsia="Calibri" w:hAnsi="Arial" w:cs="Arial"/>
                <w:color w:val="FFFFFF" w:themeColor="background1"/>
              </w:rPr>
              <w:t>0 - Faible</w:t>
            </w:r>
          </w:p>
        </w:tc>
        <w:tc>
          <w:tcPr>
            <w:tcW w:w="1162" w:type="dxa"/>
            <w:tcBorders>
              <w:top w:val="single" w:sz="8" w:space="0" w:color="8EAADB" w:themeColor="accent5" w:themeTint="99"/>
              <w:left w:val="single" w:sz="8" w:space="0" w:color="8EAADB" w:themeColor="accent5" w:themeTint="99"/>
              <w:bottom w:val="single" w:sz="8" w:space="0" w:color="8EAADB" w:themeColor="accent5" w:themeTint="99"/>
              <w:right w:val="single" w:sz="8" w:space="0" w:color="8EAADB" w:themeColor="accent5" w:themeTint="99"/>
            </w:tcBorders>
            <w:tcMar>
              <w:left w:w="108" w:type="dxa"/>
              <w:right w:w="108" w:type="dxa"/>
            </w:tcMar>
          </w:tcPr>
          <w:p w14:paraId="0DFF8BDF" w14:textId="1B67EAD8" w:rsidR="52882E48" w:rsidRPr="00BF08D9" w:rsidRDefault="52882E48" w:rsidP="00F867FB">
            <w:pPr>
              <w:spacing w:before="120" w:line="276" w:lineRule="auto"/>
              <w:jc w:val="center"/>
              <w:rPr>
                <w:rFonts w:ascii="Arial" w:hAnsi="Arial" w:cs="Arial"/>
              </w:rPr>
            </w:pPr>
            <w:r w:rsidRPr="00BF08D9">
              <w:rPr>
                <w:rFonts w:ascii="Segoe UI Symbol" w:eastAsia="MS Gothic" w:hAnsi="Segoe UI Symbol" w:cs="Segoe UI Symbol"/>
                <w:color w:val="4C4C4C"/>
              </w:rPr>
              <w:t>☐</w:t>
            </w:r>
            <w:r w:rsidRPr="00BF08D9">
              <w:rPr>
                <w:rFonts w:ascii="Arial" w:eastAsia="Calibri" w:hAnsi="Arial" w:cs="Arial"/>
                <w:color w:val="4C4C4C"/>
              </w:rPr>
              <w:t xml:space="preserve"> </w:t>
            </w:r>
          </w:p>
          <w:p w14:paraId="4BE69EBE" w14:textId="498BD10C" w:rsidR="52882E48" w:rsidRPr="00BF08D9" w:rsidRDefault="52882E48" w:rsidP="00F867FB">
            <w:pPr>
              <w:spacing w:before="120" w:line="276" w:lineRule="auto"/>
              <w:jc w:val="center"/>
              <w:rPr>
                <w:rFonts w:ascii="Arial" w:hAnsi="Arial" w:cs="Arial"/>
              </w:rPr>
            </w:pPr>
            <w:r w:rsidRPr="00BF08D9">
              <w:rPr>
                <w:rFonts w:ascii="Arial" w:eastAsia="Calibri" w:hAnsi="Arial" w:cs="Arial"/>
                <w:color w:val="4C4C4C"/>
              </w:rPr>
              <w:t>1 semaine</w:t>
            </w:r>
          </w:p>
          <w:p w14:paraId="067A7B77" w14:textId="66782AE4" w:rsidR="52882E48" w:rsidRPr="00BF08D9" w:rsidRDefault="52882E48" w:rsidP="00F867FB">
            <w:pPr>
              <w:spacing w:before="120" w:line="276" w:lineRule="auto"/>
              <w:jc w:val="center"/>
              <w:rPr>
                <w:rFonts w:ascii="Arial" w:hAnsi="Arial" w:cs="Arial"/>
              </w:rPr>
            </w:pPr>
            <w:r w:rsidRPr="00BF08D9">
              <w:rPr>
                <w:rFonts w:ascii="Arial" w:eastAsia="Calibri" w:hAnsi="Arial" w:cs="Arial"/>
                <w:color w:val="4C4C4C"/>
              </w:rPr>
              <w:t xml:space="preserve"> </w:t>
            </w:r>
          </w:p>
        </w:tc>
        <w:tc>
          <w:tcPr>
            <w:tcW w:w="1461" w:type="dxa"/>
            <w:tcBorders>
              <w:top w:val="single" w:sz="8" w:space="0" w:color="8EAADB" w:themeColor="accent5" w:themeTint="99"/>
              <w:left w:val="single" w:sz="8" w:space="0" w:color="8EAADB" w:themeColor="accent5" w:themeTint="99"/>
              <w:bottom w:val="single" w:sz="8" w:space="0" w:color="8EAADB" w:themeColor="accent5" w:themeTint="99"/>
              <w:right w:val="single" w:sz="8" w:space="0" w:color="8EAADB" w:themeColor="accent5" w:themeTint="99"/>
            </w:tcBorders>
            <w:tcMar>
              <w:left w:w="108" w:type="dxa"/>
              <w:right w:w="108" w:type="dxa"/>
            </w:tcMar>
            <w:vAlign w:val="center"/>
          </w:tcPr>
          <w:p w14:paraId="79441264" w14:textId="65DC7EF7" w:rsidR="52882E48" w:rsidRPr="00BF08D9" w:rsidRDefault="52882E48" w:rsidP="00F867FB">
            <w:pPr>
              <w:spacing w:before="120" w:line="276" w:lineRule="auto"/>
              <w:jc w:val="center"/>
              <w:rPr>
                <w:rFonts w:ascii="Arial" w:hAnsi="Arial" w:cs="Arial"/>
              </w:rPr>
            </w:pPr>
            <w:r w:rsidRPr="00BF08D9">
              <w:rPr>
                <w:rFonts w:ascii="Segoe UI Symbol" w:eastAsia="MS Gothic" w:hAnsi="Segoe UI Symbol" w:cs="Segoe UI Symbol"/>
                <w:color w:val="4C4C4C"/>
              </w:rPr>
              <w:t>☐</w:t>
            </w:r>
            <w:r w:rsidRPr="00BF08D9">
              <w:rPr>
                <w:rFonts w:ascii="Arial" w:eastAsia="Calibri" w:hAnsi="Arial" w:cs="Arial"/>
                <w:color w:val="4C4C4C"/>
              </w:rPr>
              <w:t xml:space="preserve"> </w:t>
            </w:r>
          </w:p>
          <w:p w14:paraId="33464E83" w14:textId="2AB48566" w:rsidR="52882E48" w:rsidRPr="00BF08D9" w:rsidRDefault="52882E48" w:rsidP="00F867FB">
            <w:pPr>
              <w:spacing w:before="120" w:line="276" w:lineRule="auto"/>
              <w:jc w:val="center"/>
              <w:rPr>
                <w:rFonts w:ascii="Arial" w:hAnsi="Arial" w:cs="Arial"/>
              </w:rPr>
            </w:pPr>
            <w:r w:rsidRPr="00BF08D9">
              <w:rPr>
                <w:rFonts w:ascii="Arial" w:eastAsia="Calibri" w:hAnsi="Arial" w:cs="Arial"/>
                <w:color w:val="4C4C4C"/>
              </w:rPr>
              <w:t>Aucune nécessité</w:t>
            </w:r>
          </w:p>
          <w:p w14:paraId="3831857C" w14:textId="7862152F" w:rsidR="52882E48" w:rsidRPr="00BF08D9" w:rsidRDefault="52882E48" w:rsidP="00F867FB">
            <w:pPr>
              <w:spacing w:before="120" w:line="276" w:lineRule="auto"/>
              <w:jc w:val="center"/>
              <w:rPr>
                <w:rFonts w:ascii="Arial" w:hAnsi="Arial" w:cs="Arial"/>
              </w:rPr>
            </w:pPr>
            <w:r w:rsidRPr="00BF08D9">
              <w:rPr>
                <w:rFonts w:ascii="Arial" w:eastAsia="Calibri" w:hAnsi="Arial" w:cs="Arial"/>
                <w:color w:val="4C4C4C"/>
              </w:rPr>
              <w:t xml:space="preserve"> </w:t>
            </w:r>
          </w:p>
        </w:tc>
        <w:tc>
          <w:tcPr>
            <w:tcW w:w="1699" w:type="dxa"/>
            <w:tcBorders>
              <w:top w:val="single" w:sz="8" w:space="0" w:color="8EAADB" w:themeColor="accent5" w:themeTint="99"/>
              <w:left w:val="single" w:sz="8" w:space="0" w:color="8EAADB" w:themeColor="accent5" w:themeTint="99"/>
              <w:bottom w:val="single" w:sz="8" w:space="0" w:color="8EAADB" w:themeColor="accent5" w:themeTint="99"/>
              <w:right w:val="single" w:sz="8" w:space="0" w:color="8EAADB" w:themeColor="accent5" w:themeTint="99"/>
            </w:tcBorders>
            <w:tcMar>
              <w:left w:w="108" w:type="dxa"/>
              <w:right w:w="108" w:type="dxa"/>
            </w:tcMar>
          </w:tcPr>
          <w:p w14:paraId="7C7828D1" w14:textId="32BEE616" w:rsidR="52882E48" w:rsidRPr="00BF08D9" w:rsidRDefault="52882E48" w:rsidP="00F867FB">
            <w:pPr>
              <w:spacing w:before="120" w:line="276" w:lineRule="auto"/>
              <w:jc w:val="center"/>
              <w:rPr>
                <w:rFonts w:ascii="Arial" w:hAnsi="Arial" w:cs="Arial"/>
              </w:rPr>
            </w:pPr>
            <w:r w:rsidRPr="00BF08D9">
              <w:rPr>
                <w:rFonts w:ascii="Segoe UI Symbol" w:eastAsia="MS Gothic" w:hAnsi="Segoe UI Symbol" w:cs="Segoe UI Symbol"/>
                <w:color w:val="4C4C4C"/>
              </w:rPr>
              <w:t>☐</w:t>
            </w:r>
            <w:r w:rsidRPr="00BF08D9">
              <w:rPr>
                <w:rFonts w:ascii="Arial" w:eastAsia="Calibri" w:hAnsi="Arial" w:cs="Arial"/>
                <w:color w:val="4C4C4C"/>
              </w:rPr>
              <w:t xml:space="preserve"> </w:t>
            </w:r>
          </w:p>
          <w:p w14:paraId="65554E80" w14:textId="53EFF1F1" w:rsidR="52882E48" w:rsidRPr="00BF08D9" w:rsidRDefault="52882E48" w:rsidP="00F867FB">
            <w:pPr>
              <w:spacing w:before="120" w:line="276" w:lineRule="auto"/>
              <w:jc w:val="center"/>
              <w:rPr>
                <w:rFonts w:ascii="Arial" w:hAnsi="Arial" w:cs="Arial"/>
              </w:rPr>
            </w:pPr>
            <w:r w:rsidRPr="00BF08D9">
              <w:rPr>
                <w:rFonts w:ascii="Arial" w:eastAsia="Calibri" w:hAnsi="Arial" w:cs="Arial"/>
                <w:color w:val="4C4C4C"/>
              </w:rPr>
              <w:t>Public</w:t>
            </w:r>
          </w:p>
        </w:tc>
        <w:tc>
          <w:tcPr>
            <w:tcW w:w="2333" w:type="dxa"/>
            <w:tcBorders>
              <w:top w:val="single" w:sz="8" w:space="0" w:color="8EAADB" w:themeColor="accent5" w:themeTint="99"/>
              <w:left w:val="single" w:sz="8" w:space="0" w:color="8EAADB" w:themeColor="accent5" w:themeTint="99"/>
              <w:bottom w:val="single" w:sz="8" w:space="0" w:color="8EAADB" w:themeColor="accent5" w:themeTint="99"/>
              <w:right w:val="single" w:sz="8" w:space="0" w:color="8EAADB" w:themeColor="accent5" w:themeTint="99"/>
            </w:tcBorders>
            <w:tcMar>
              <w:left w:w="108" w:type="dxa"/>
              <w:right w:w="108" w:type="dxa"/>
            </w:tcMar>
          </w:tcPr>
          <w:p w14:paraId="223E8581" w14:textId="21E94AB9" w:rsidR="52882E48" w:rsidRPr="00BF08D9" w:rsidRDefault="52882E48" w:rsidP="00F867FB">
            <w:pPr>
              <w:spacing w:before="120"/>
              <w:jc w:val="center"/>
              <w:rPr>
                <w:rFonts w:ascii="Arial" w:hAnsi="Arial" w:cs="Arial"/>
              </w:rPr>
            </w:pPr>
            <w:r w:rsidRPr="00BF08D9">
              <w:rPr>
                <w:rFonts w:ascii="Segoe UI Symbol" w:eastAsia="MS Gothic" w:hAnsi="Segoe UI Symbol" w:cs="Segoe UI Symbol"/>
                <w:color w:val="4C4C4C"/>
              </w:rPr>
              <w:t>☐</w:t>
            </w:r>
            <w:r w:rsidRPr="00BF08D9">
              <w:rPr>
                <w:rFonts w:ascii="Arial" w:eastAsia="Calibri" w:hAnsi="Arial" w:cs="Arial"/>
                <w:color w:val="4C4C4C"/>
              </w:rPr>
              <w:t xml:space="preserve"> </w:t>
            </w:r>
          </w:p>
          <w:p w14:paraId="233A7BFC" w14:textId="4E6D9738" w:rsidR="52882E48" w:rsidRPr="00BF08D9" w:rsidRDefault="52882E48" w:rsidP="00F867FB">
            <w:pPr>
              <w:spacing w:before="120"/>
              <w:jc w:val="center"/>
              <w:rPr>
                <w:rFonts w:ascii="Arial" w:hAnsi="Arial" w:cs="Arial"/>
              </w:rPr>
            </w:pPr>
            <w:r w:rsidRPr="00BF08D9">
              <w:rPr>
                <w:rFonts w:ascii="Arial" w:eastAsia="Calibri" w:hAnsi="Arial" w:cs="Arial"/>
                <w:color w:val="4C4C4C"/>
              </w:rPr>
              <w:t>Non nécessaire</w:t>
            </w:r>
          </w:p>
        </w:tc>
      </w:tr>
      <w:tr w:rsidR="52882E48" w:rsidRPr="00BF08D9" w14:paraId="2DC6CA7A" w14:textId="77777777" w:rsidTr="1E8E6760">
        <w:trPr>
          <w:trHeight w:val="300"/>
        </w:trPr>
        <w:tc>
          <w:tcPr>
            <w:tcW w:w="3225" w:type="dxa"/>
            <w:tcBorders>
              <w:top w:val="single" w:sz="8" w:space="0" w:color="8EAADB" w:themeColor="accent5" w:themeTint="99"/>
              <w:left w:val="single" w:sz="8" w:space="0" w:color="8EAADB" w:themeColor="accent5" w:themeTint="99"/>
              <w:bottom w:val="single" w:sz="8" w:space="0" w:color="8EAADB" w:themeColor="accent5" w:themeTint="99"/>
              <w:right w:val="single" w:sz="8" w:space="0" w:color="8EAADB" w:themeColor="accent5" w:themeTint="99"/>
            </w:tcBorders>
            <w:shd w:val="clear" w:color="auto" w:fill="FFFF00"/>
            <w:tcMar>
              <w:left w:w="108" w:type="dxa"/>
              <w:right w:w="108" w:type="dxa"/>
            </w:tcMar>
            <w:vAlign w:val="center"/>
          </w:tcPr>
          <w:p w14:paraId="5EC3EC69" w14:textId="6F4BF277" w:rsidR="52882E48" w:rsidRPr="00BF08D9" w:rsidRDefault="52882E48" w:rsidP="00F867FB">
            <w:pPr>
              <w:spacing w:before="120"/>
              <w:rPr>
                <w:rFonts w:ascii="Arial" w:hAnsi="Arial" w:cs="Arial"/>
              </w:rPr>
            </w:pPr>
            <w:r w:rsidRPr="00BF08D9">
              <w:rPr>
                <w:rFonts w:ascii="Arial" w:eastAsia="Calibri" w:hAnsi="Arial" w:cs="Arial"/>
                <w:color w:val="000000" w:themeColor="text1"/>
              </w:rPr>
              <w:t>1 - Significatif</w:t>
            </w:r>
          </w:p>
        </w:tc>
        <w:tc>
          <w:tcPr>
            <w:tcW w:w="1162" w:type="dxa"/>
            <w:tcBorders>
              <w:top w:val="single" w:sz="8" w:space="0" w:color="8EAADB" w:themeColor="accent5" w:themeTint="99"/>
              <w:left w:val="single" w:sz="8" w:space="0" w:color="8EAADB" w:themeColor="accent5" w:themeTint="99"/>
              <w:bottom w:val="single" w:sz="8" w:space="0" w:color="8EAADB" w:themeColor="accent5" w:themeTint="99"/>
              <w:right w:val="single" w:sz="8" w:space="0" w:color="8EAADB" w:themeColor="accent5" w:themeTint="99"/>
            </w:tcBorders>
            <w:shd w:val="clear" w:color="auto" w:fill="D9E2F3" w:themeFill="accent5" w:themeFillTint="33"/>
            <w:tcMar>
              <w:left w:w="108" w:type="dxa"/>
              <w:right w:w="108" w:type="dxa"/>
            </w:tcMar>
          </w:tcPr>
          <w:p w14:paraId="25431C9A" w14:textId="788F6A96" w:rsidR="5EF241FA" w:rsidRPr="00BF08D9" w:rsidRDefault="71BD12BA" w:rsidP="00F867FB">
            <w:pPr>
              <w:spacing w:before="120" w:line="276" w:lineRule="auto"/>
              <w:jc w:val="center"/>
              <w:rPr>
                <w:rFonts w:ascii="Arial" w:eastAsia="Calibri" w:hAnsi="Arial" w:cs="Arial"/>
              </w:rPr>
            </w:pPr>
            <w:r w:rsidRPr="00BF08D9">
              <w:rPr>
                <w:rFonts w:ascii="Segoe UI Symbol" w:eastAsia="Times New Roman" w:hAnsi="Segoe UI Symbol" w:cs="Segoe UI Symbol"/>
                <w:color w:val="000000" w:themeColor="text1"/>
              </w:rPr>
              <w:t>☒</w:t>
            </w:r>
          </w:p>
          <w:p w14:paraId="1898AF3E" w14:textId="63854928" w:rsidR="52882E48" w:rsidRPr="00BF08D9" w:rsidRDefault="52882E48" w:rsidP="00F867FB">
            <w:pPr>
              <w:spacing w:before="120" w:line="276" w:lineRule="auto"/>
              <w:jc w:val="center"/>
              <w:rPr>
                <w:rFonts w:ascii="Arial" w:hAnsi="Arial" w:cs="Arial"/>
              </w:rPr>
            </w:pPr>
            <w:r w:rsidRPr="00BF08D9">
              <w:rPr>
                <w:rFonts w:ascii="Arial" w:eastAsia="Calibri" w:hAnsi="Arial" w:cs="Arial"/>
                <w:color w:val="4C4C4C"/>
              </w:rPr>
              <w:t>1 journée</w:t>
            </w:r>
          </w:p>
        </w:tc>
        <w:tc>
          <w:tcPr>
            <w:tcW w:w="1461" w:type="dxa"/>
            <w:tcBorders>
              <w:top w:val="single" w:sz="8" w:space="0" w:color="8EAADB" w:themeColor="accent5" w:themeTint="99"/>
              <w:left w:val="single" w:sz="8" w:space="0" w:color="8EAADB" w:themeColor="accent5" w:themeTint="99"/>
              <w:bottom w:val="single" w:sz="8" w:space="0" w:color="8EAADB" w:themeColor="accent5" w:themeTint="99"/>
              <w:right w:val="single" w:sz="8" w:space="0" w:color="8EAADB" w:themeColor="accent5" w:themeTint="99"/>
            </w:tcBorders>
            <w:shd w:val="clear" w:color="auto" w:fill="D9E2F3" w:themeFill="accent5" w:themeFillTint="33"/>
            <w:tcMar>
              <w:left w:w="108" w:type="dxa"/>
              <w:right w:w="108" w:type="dxa"/>
            </w:tcMar>
            <w:vAlign w:val="center"/>
          </w:tcPr>
          <w:p w14:paraId="58AAF0B9" w14:textId="57FCF611" w:rsidR="52882E48" w:rsidRPr="00BF08D9" w:rsidRDefault="52882E48" w:rsidP="00F867FB">
            <w:pPr>
              <w:spacing w:before="120" w:line="276" w:lineRule="auto"/>
              <w:jc w:val="center"/>
              <w:rPr>
                <w:rFonts w:ascii="Arial" w:hAnsi="Arial" w:cs="Arial"/>
              </w:rPr>
            </w:pPr>
            <w:r w:rsidRPr="00BF08D9">
              <w:rPr>
                <w:rFonts w:ascii="Segoe UI Symbol" w:eastAsia="MS Gothic" w:hAnsi="Segoe UI Symbol" w:cs="Segoe UI Symbol"/>
                <w:color w:val="4C4C4C"/>
              </w:rPr>
              <w:t>☐</w:t>
            </w:r>
            <w:r w:rsidRPr="00BF08D9">
              <w:rPr>
                <w:rFonts w:ascii="Arial" w:eastAsia="Calibri" w:hAnsi="Arial" w:cs="Arial"/>
                <w:color w:val="4C4C4C"/>
              </w:rPr>
              <w:t xml:space="preserve"> </w:t>
            </w:r>
          </w:p>
          <w:p w14:paraId="60FCC358" w14:textId="6EEBBB0F" w:rsidR="52882E48" w:rsidRPr="00BF08D9" w:rsidRDefault="52882E48" w:rsidP="00F867FB">
            <w:pPr>
              <w:spacing w:before="120" w:line="276" w:lineRule="auto"/>
              <w:jc w:val="center"/>
              <w:rPr>
                <w:rFonts w:ascii="Arial" w:hAnsi="Arial" w:cs="Arial"/>
              </w:rPr>
            </w:pPr>
            <w:r w:rsidRPr="00BF08D9">
              <w:rPr>
                <w:rFonts w:ascii="Arial" w:eastAsia="Calibri" w:hAnsi="Arial" w:cs="Arial"/>
                <w:color w:val="4C4C4C"/>
              </w:rPr>
              <w:t>L'intégrité est protégée</w:t>
            </w:r>
          </w:p>
        </w:tc>
        <w:tc>
          <w:tcPr>
            <w:tcW w:w="1699" w:type="dxa"/>
            <w:tcBorders>
              <w:top w:val="single" w:sz="8" w:space="0" w:color="8EAADB" w:themeColor="accent5" w:themeTint="99"/>
              <w:left w:val="single" w:sz="8" w:space="0" w:color="8EAADB" w:themeColor="accent5" w:themeTint="99"/>
              <w:bottom w:val="single" w:sz="8" w:space="0" w:color="8EAADB" w:themeColor="accent5" w:themeTint="99"/>
              <w:right w:val="single" w:sz="8" w:space="0" w:color="8EAADB" w:themeColor="accent5" w:themeTint="99"/>
            </w:tcBorders>
            <w:shd w:val="clear" w:color="auto" w:fill="D9E2F3" w:themeFill="accent5" w:themeFillTint="33"/>
            <w:tcMar>
              <w:left w:w="108" w:type="dxa"/>
              <w:right w:w="108" w:type="dxa"/>
            </w:tcMar>
          </w:tcPr>
          <w:p w14:paraId="31C069BC" w14:textId="4FAE4412" w:rsidR="52882E48" w:rsidRPr="00BF08D9" w:rsidRDefault="52882E48" w:rsidP="00F867FB">
            <w:pPr>
              <w:spacing w:before="120" w:line="276" w:lineRule="auto"/>
              <w:jc w:val="center"/>
              <w:rPr>
                <w:rFonts w:ascii="Arial" w:hAnsi="Arial" w:cs="Arial"/>
              </w:rPr>
            </w:pPr>
            <w:r w:rsidRPr="00BF08D9">
              <w:rPr>
                <w:rFonts w:ascii="Segoe UI Symbol" w:eastAsia="MS Gothic" w:hAnsi="Segoe UI Symbol" w:cs="Segoe UI Symbol"/>
                <w:color w:val="4C4C4C"/>
              </w:rPr>
              <w:t>☐</w:t>
            </w:r>
            <w:r w:rsidRPr="00BF08D9">
              <w:rPr>
                <w:rFonts w:ascii="Arial" w:eastAsia="Calibri" w:hAnsi="Arial" w:cs="Arial"/>
                <w:color w:val="4C4C4C"/>
              </w:rPr>
              <w:t xml:space="preserve"> </w:t>
            </w:r>
          </w:p>
          <w:p w14:paraId="4B12E21B" w14:textId="6FFF3DD2" w:rsidR="52882E48" w:rsidRPr="00BF08D9" w:rsidRDefault="52882E48" w:rsidP="00F867FB">
            <w:pPr>
              <w:spacing w:before="120" w:line="276" w:lineRule="auto"/>
              <w:jc w:val="center"/>
              <w:rPr>
                <w:rFonts w:ascii="Arial" w:hAnsi="Arial" w:cs="Arial"/>
              </w:rPr>
            </w:pPr>
            <w:r w:rsidRPr="00BF08D9">
              <w:rPr>
                <w:rFonts w:ascii="Arial" w:eastAsia="Calibri" w:hAnsi="Arial" w:cs="Arial"/>
                <w:color w:val="4C4C4C"/>
              </w:rPr>
              <w:t>Interne</w:t>
            </w:r>
          </w:p>
        </w:tc>
        <w:tc>
          <w:tcPr>
            <w:tcW w:w="2333" w:type="dxa"/>
            <w:tcBorders>
              <w:top w:val="single" w:sz="8" w:space="0" w:color="8EAADB" w:themeColor="accent5" w:themeTint="99"/>
              <w:left w:val="single" w:sz="8" w:space="0" w:color="8EAADB" w:themeColor="accent5" w:themeTint="99"/>
              <w:bottom w:val="single" w:sz="8" w:space="0" w:color="8EAADB" w:themeColor="accent5" w:themeTint="99"/>
              <w:right w:val="single" w:sz="8" w:space="0" w:color="8EAADB" w:themeColor="accent5" w:themeTint="99"/>
            </w:tcBorders>
            <w:shd w:val="clear" w:color="auto" w:fill="D9E2F3" w:themeFill="accent5" w:themeFillTint="33"/>
            <w:tcMar>
              <w:left w:w="108" w:type="dxa"/>
              <w:right w:w="108" w:type="dxa"/>
            </w:tcMar>
          </w:tcPr>
          <w:p w14:paraId="4AA5BA90" w14:textId="0798126D" w:rsidR="52882E48" w:rsidRPr="00BF08D9" w:rsidRDefault="52882E48" w:rsidP="00F867FB">
            <w:pPr>
              <w:spacing w:before="120"/>
              <w:jc w:val="center"/>
              <w:rPr>
                <w:rFonts w:ascii="Arial" w:hAnsi="Arial" w:cs="Arial"/>
              </w:rPr>
            </w:pPr>
            <w:r w:rsidRPr="00BF08D9">
              <w:rPr>
                <w:rFonts w:ascii="Segoe UI Symbol" w:eastAsia="MS Gothic" w:hAnsi="Segoe UI Symbol" w:cs="Segoe UI Symbol"/>
                <w:color w:val="4C4C4C"/>
              </w:rPr>
              <w:t>☐</w:t>
            </w:r>
            <w:r w:rsidRPr="00BF08D9">
              <w:rPr>
                <w:rFonts w:ascii="Arial" w:eastAsia="Calibri" w:hAnsi="Arial" w:cs="Arial"/>
                <w:color w:val="4C4C4C"/>
              </w:rPr>
              <w:t xml:space="preserve"> </w:t>
            </w:r>
          </w:p>
          <w:p w14:paraId="1B63FCFD" w14:textId="0E207BA6" w:rsidR="52882E48" w:rsidRPr="00BF08D9" w:rsidRDefault="52882E48" w:rsidP="00F867FB">
            <w:pPr>
              <w:spacing w:before="120"/>
              <w:jc w:val="center"/>
              <w:rPr>
                <w:rFonts w:ascii="Arial" w:hAnsi="Arial" w:cs="Arial"/>
              </w:rPr>
            </w:pPr>
            <w:r w:rsidRPr="00BF08D9">
              <w:rPr>
                <w:rFonts w:ascii="Arial" w:eastAsia="Calibri" w:hAnsi="Arial" w:cs="Arial"/>
                <w:color w:val="4C4C4C"/>
              </w:rPr>
              <w:t>Actions effectuées (source, date et heure, action)</w:t>
            </w:r>
          </w:p>
        </w:tc>
      </w:tr>
      <w:tr w:rsidR="52882E48" w:rsidRPr="00BF08D9" w14:paraId="633FC976" w14:textId="77777777" w:rsidTr="1E8E6760">
        <w:trPr>
          <w:trHeight w:val="300"/>
        </w:trPr>
        <w:tc>
          <w:tcPr>
            <w:tcW w:w="3225" w:type="dxa"/>
            <w:tcBorders>
              <w:top w:val="single" w:sz="8" w:space="0" w:color="8EAADB" w:themeColor="accent5" w:themeTint="99"/>
              <w:left w:val="single" w:sz="8" w:space="0" w:color="8EAADB" w:themeColor="accent5" w:themeTint="99"/>
              <w:bottom w:val="single" w:sz="8" w:space="0" w:color="8EAADB" w:themeColor="accent5" w:themeTint="99"/>
              <w:right w:val="single" w:sz="8" w:space="0" w:color="8EAADB" w:themeColor="accent5" w:themeTint="99"/>
            </w:tcBorders>
            <w:shd w:val="clear" w:color="auto" w:fill="FFC000" w:themeFill="accent4"/>
            <w:tcMar>
              <w:left w:w="108" w:type="dxa"/>
              <w:right w:w="108" w:type="dxa"/>
            </w:tcMar>
            <w:vAlign w:val="center"/>
          </w:tcPr>
          <w:p w14:paraId="44799AE1" w14:textId="19BA2C25" w:rsidR="52882E48" w:rsidRPr="00BF08D9" w:rsidRDefault="52882E48" w:rsidP="00F867FB">
            <w:pPr>
              <w:spacing w:before="120"/>
              <w:rPr>
                <w:rFonts w:ascii="Arial" w:hAnsi="Arial" w:cs="Arial"/>
              </w:rPr>
            </w:pPr>
            <w:r w:rsidRPr="00BF08D9">
              <w:rPr>
                <w:rFonts w:ascii="Arial" w:eastAsia="Calibri" w:hAnsi="Arial" w:cs="Arial"/>
                <w:color w:val="FFFFFF" w:themeColor="background1"/>
              </w:rPr>
              <w:t>2 - Important</w:t>
            </w:r>
          </w:p>
        </w:tc>
        <w:tc>
          <w:tcPr>
            <w:tcW w:w="1162" w:type="dxa"/>
            <w:tcBorders>
              <w:top w:val="single" w:sz="8" w:space="0" w:color="8EAADB" w:themeColor="accent5" w:themeTint="99"/>
              <w:left w:val="single" w:sz="8" w:space="0" w:color="8EAADB" w:themeColor="accent5" w:themeTint="99"/>
              <w:bottom w:val="single" w:sz="8" w:space="0" w:color="8EAADB" w:themeColor="accent5" w:themeTint="99"/>
              <w:right w:val="single" w:sz="8" w:space="0" w:color="8EAADB" w:themeColor="accent5" w:themeTint="99"/>
            </w:tcBorders>
            <w:tcMar>
              <w:left w:w="108" w:type="dxa"/>
              <w:right w:w="108" w:type="dxa"/>
            </w:tcMar>
          </w:tcPr>
          <w:p w14:paraId="5211837B" w14:textId="672ABC6E" w:rsidR="52882E48" w:rsidRPr="00BF08D9" w:rsidRDefault="52882E48" w:rsidP="00F867FB">
            <w:pPr>
              <w:spacing w:before="120"/>
              <w:jc w:val="center"/>
              <w:rPr>
                <w:rFonts w:ascii="Arial" w:hAnsi="Arial" w:cs="Arial"/>
              </w:rPr>
            </w:pPr>
            <w:r w:rsidRPr="00BF08D9">
              <w:rPr>
                <w:rFonts w:ascii="Segoe UI Symbol" w:eastAsia="MS Gothic" w:hAnsi="Segoe UI Symbol" w:cs="Segoe UI Symbol"/>
                <w:color w:val="4C4C4C"/>
              </w:rPr>
              <w:t>☐</w:t>
            </w:r>
            <w:r w:rsidRPr="00BF08D9">
              <w:rPr>
                <w:rFonts w:ascii="Arial" w:eastAsia="Calibri" w:hAnsi="Arial" w:cs="Arial"/>
                <w:color w:val="4C4C4C"/>
              </w:rPr>
              <w:t xml:space="preserve"> </w:t>
            </w:r>
          </w:p>
          <w:p w14:paraId="0FF4703C" w14:textId="2F639713" w:rsidR="52882E48" w:rsidRPr="00BF08D9" w:rsidRDefault="52882E48" w:rsidP="00F867FB">
            <w:pPr>
              <w:spacing w:before="120"/>
              <w:jc w:val="center"/>
              <w:rPr>
                <w:rFonts w:ascii="Arial" w:hAnsi="Arial" w:cs="Arial"/>
              </w:rPr>
            </w:pPr>
            <w:r w:rsidRPr="00BF08D9">
              <w:rPr>
                <w:rFonts w:ascii="Arial" w:eastAsia="Calibri" w:hAnsi="Arial" w:cs="Arial"/>
                <w:color w:val="4C4C4C"/>
              </w:rPr>
              <w:t>1 heure</w:t>
            </w:r>
          </w:p>
        </w:tc>
        <w:tc>
          <w:tcPr>
            <w:tcW w:w="1461" w:type="dxa"/>
            <w:tcBorders>
              <w:top w:val="single" w:sz="8" w:space="0" w:color="8EAADB" w:themeColor="accent5" w:themeTint="99"/>
              <w:left w:val="single" w:sz="8" w:space="0" w:color="8EAADB" w:themeColor="accent5" w:themeTint="99"/>
              <w:bottom w:val="single" w:sz="8" w:space="0" w:color="8EAADB" w:themeColor="accent5" w:themeTint="99"/>
              <w:right w:val="single" w:sz="8" w:space="0" w:color="8EAADB" w:themeColor="accent5" w:themeTint="99"/>
            </w:tcBorders>
            <w:tcMar>
              <w:left w:w="108" w:type="dxa"/>
              <w:right w:w="108" w:type="dxa"/>
            </w:tcMar>
            <w:vAlign w:val="center"/>
          </w:tcPr>
          <w:p w14:paraId="5A70986B" w14:textId="30F8E29F" w:rsidR="52882E48" w:rsidRPr="00BF08D9" w:rsidRDefault="3FB33EA0" w:rsidP="00F867FB">
            <w:pPr>
              <w:spacing w:before="120"/>
              <w:jc w:val="center"/>
              <w:rPr>
                <w:rFonts w:ascii="Arial" w:hAnsi="Arial" w:cs="Arial"/>
              </w:rPr>
            </w:pPr>
            <w:r w:rsidRPr="00BF08D9">
              <w:rPr>
                <w:rFonts w:ascii="Segoe UI Symbol" w:eastAsia="Times New Roman" w:hAnsi="Segoe UI Symbol" w:cs="Segoe UI Symbol"/>
                <w:color w:val="000000" w:themeColor="text1"/>
              </w:rPr>
              <w:t>☒</w:t>
            </w:r>
            <w:r w:rsidR="5EF241FA" w:rsidRPr="00BF08D9">
              <w:rPr>
                <w:rFonts w:ascii="Arial" w:eastAsia="Calibri" w:hAnsi="Arial" w:cs="Arial"/>
                <w:color w:val="4C4C4C"/>
              </w:rPr>
              <w:t xml:space="preserve"> </w:t>
            </w:r>
          </w:p>
          <w:p w14:paraId="2334632D" w14:textId="106E926E" w:rsidR="52882E48" w:rsidRPr="00BF08D9" w:rsidRDefault="52882E48" w:rsidP="00F867FB">
            <w:pPr>
              <w:spacing w:before="120"/>
              <w:jc w:val="center"/>
              <w:rPr>
                <w:rFonts w:ascii="Arial" w:hAnsi="Arial" w:cs="Arial"/>
              </w:rPr>
            </w:pPr>
            <w:r w:rsidRPr="00BF08D9">
              <w:rPr>
                <w:rFonts w:ascii="Arial" w:eastAsia="Calibri" w:hAnsi="Arial" w:cs="Arial"/>
                <w:color w:val="4C4C4C"/>
              </w:rPr>
              <w:t xml:space="preserve">L'intégrité est protégée </w:t>
            </w:r>
            <w:r w:rsidRPr="00BF08D9">
              <w:rPr>
                <w:rFonts w:ascii="Arial" w:eastAsia="Calibri" w:hAnsi="Arial" w:cs="Arial"/>
                <w:color w:val="4C4C4C"/>
              </w:rPr>
              <w:lastRenderedPageBreak/>
              <w:t>par un procédé fiable et robuste.</w:t>
            </w:r>
          </w:p>
        </w:tc>
        <w:tc>
          <w:tcPr>
            <w:tcW w:w="1699" w:type="dxa"/>
            <w:tcBorders>
              <w:top w:val="single" w:sz="8" w:space="0" w:color="8EAADB" w:themeColor="accent5" w:themeTint="99"/>
              <w:left w:val="single" w:sz="8" w:space="0" w:color="8EAADB" w:themeColor="accent5" w:themeTint="99"/>
              <w:bottom w:val="single" w:sz="8" w:space="0" w:color="8EAADB" w:themeColor="accent5" w:themeTint="99"/>
              <w:right w:val="single" w:sz="8" w:space="0" w:color="8EAADB" w:themeColor="accent5" w:themeTint="99"/>
            </w:tcBorders>
            <w:tcMar>
              <w:left w:w="108" w:type="dxa"/>
              <w:right w:w="108" w:type="dxa"/>
            </w:tcMar>
          </w:tcPr>
          <w:p w14:paraId="0EC9316C" w14:textId="36FB4C8D" w:rsidR="5EF241FA" w:rsidRPr="00BF08D9" w:rsidRDefault="5E504637" w:rsidP="00F867FB">
            <w:pPr>
              <w:spacing w:before="120"/>
              <w:jc w:val="center"/>
              <w:rPr>
                <w:rFonts w:ascii="Arial" w:eastAsia="Calibri" w:hAnsi="Arial" w:cs="Arial"/>
              </w:rPr>
            </w:pPr>
            <w:r w:rsidRPr="00BF08D9">
              <w:rPr>
                <w:rFonts w:ascii="Segoe UI Symbol" w:eastAsia="Times New Roman" w:hAnsi="Segoe UI Symbol" w:cs="Segoe UI Symbol"/>
                <w:color w:val="000000" w:themeColor="text1"/>
              </w:rPr>
              <w:lastRenderedPageBreak/>
              <w:t>☒</w:t>
            </w:r>
          </w:p>
          <w:p w14:paraId="47FD90F1" w14:textId="74113A9E" w:rsidR="52882E48" w:rsidRPr="00BF08D9" w:rsidRDefault="52882E48" w:rsidP="00F867FB">
            <w:pPr>
              <w:spacing w:before="120"/>
              <w:jc w:val="center"/>
              <w:rPr>
                <w:rFonts w:ascii="Arial" w:hAnsi="Arial" w:cs="Arial"/>
              </w:rPr>
            </w:pPr>
            <w:r w:rsidRPr="00BF08D9">
              <w:rPr>
                <w:rFonts w:ascii="Arial" w:eastAsia="Calibri" w:hAnsi="Arial" w:cs="Arial"/>
                <w:color w:val="4C4C4C"/>
              </w:rPr>
              <w:t>Confidentiel</w:t>
            </w:r>
          </w:p>
        </w:tc>
        <w:tc>
          <w:tcPr>
            <w:tcW w:w="2333" w:type="dxa"/>
            <w:tcBorders>
              <w:top w:val="single" w:sz="8" w:space="0" w:color="8EAADB" w:themeColor="accent5" w:themeTint="99"/>
              <w:left w:val="single" w:sz="8" w:space="0" w:color="8EAADB" w:themeColor="accent5" w:themeTint="99"/>
              <w:bottom w:val="single" w:sz="8" w:space="0" w:color="8EAADB" w:themeColor="accent5" w:themeTint="99"/>
              <w:right w:val="single" w:sz="8" w:space="0" w:color="8EAADB" w:themeColor="accent5" w:themeTint="99"/>
            </w:tcBorders>
            <w:tcMar>
              <w:left w:w="108" w:type="dxa"/>
              <w:right w:w="108" w:type="dxa"/>
            </w:tcMar>
          </w:tcPr>
          <w:p w14:paraId="2394C75E" w14:textId="61B49E67" w:rsidR="52882E48" w:rsidRPr="00BF08D9" w:rsidRDefault="60DB6011" w:rsidP="00F867FB">
            <w:pPr>
              <w:spacing w:before="120"/>
              <w:jc w:val="center"/>
              <w:rPr>
                <w:rFonts w:ascii="Arial" w:hAnsi="Arial" w:cs="Arial"/>
              </w:rPr>
            </w:pPr>
            <w:r w:rsidRPr="00BF08D9">
              <w:rPr>
                <w:rFonts w:ascii="Segoe UI Symbol" w:eastAsia="Times New Roman" w:hAnsi="Segoe UI Symbol" w:cs="Segoe UI Symbol"/>
                <w:color w:val="000000" w:themeColor="text1"/>
              </w:rPr>
              <w:t>☒</w:t>
            </w:r>
            <w:r w:rsidR="5EF241FA" w:rsidRPr="00BF08D9">
              <w:rPr>
                <w:rFonts w:ascii="Arial" w:eastAsia="Calibri" w:hAnsi="Arial" w:cs="Arial"/>
                <w:color w:val="4C4C4C"/>
              </w:rPr>
              <w:t xml:space="preserve"> </w:t>
            </w:r>
          </w:p>
          <w:p w14:paraId="0F57FEEE" w14:textId="23D6B373" w:rsidR="52882E48" w:rsidRPr="00BF08D9" w:rsidRDefault="52882E48" w:rsidP="00F867FB">
            <w:pPr>
              <w:spacing w:before="120"/>
              <w:jc w:val="center"/>
              <w:rPr>
                <w:rFonts w:ascii="Arial" w:hAnsi="Arial" w:cs="Arial"/>
              </w:rPr>
            </w:pPr>
            <w:r w:rsidRPr="00BF08D9">
              <w:rPr>
                <w:rFonts w:ascii="Arial" w:eastAsia="Calibri" w:hAnsi="Arial" w:cs="Arial"/>
                <w:color w:val="4C4C4C"/>
              </w:rPr>
              <w:lastRenderedPageBreak/>
              <w:t>Actions effectuées et attribution à une personne</w:t>
            </w:r>
          </w:p>
        </w:tc>
      </w:tr>
      <w:tr w:rsidR="52882E48" w:rsidRPr="00BF08D9" w14:paraId="3CA366E5" w14:textId="77777777" w:rsidTr="1E8E6760">
        <w:trPr>
          <w:trHeight w:val="300"/>
        </w:trPr>
        <w:tc>
          <w:tcPr>
            <w:tcW w:w="3225" w:type="dxa"/>
            <w:tcBorders>
              <w:top w:val="single" w:sz="8" w:space="0" w:color="8EAADB" w:themeColor="accent5" w:themeTint="99"/>
              <w:left w:val="single" w:sz="8" w:space="0" w:color="8EAADB" w:themeColor="accent5" w:themeTint="99"/>
              <w:bottom w:val="single" w:sz="8" w:space="0" w:color="8EAADB" w:themeColor="accent5" w:themeTint="99"/>
              <w:right w:val="single" w:sz="8" w:space="0" w:color="8EAADB" w:themeColor="accent5" w:themeTint="99"/>
            </w:tcBorders>
            <w:shd w:val="clear" w:color="auto" w:fill="FF0000"/>
            <w:tcMar>
              <w:left w:w="108" w:type="dxa"/>
              <w:right w:w="108" w:type="dxa"/>
            </w:tcMar>
            <w:vAlign w:val="center"/>
          </w:tcPr>
          <w:p w14:paraId="67F23791" w14:textId="24CEDD12" w:rsidR="52882E48" w:rsidRPr="00BF08D9" w:rsidRDefault="52882E48" w:rsidP="00F867FB">
            <w:pPr>
              <w:spacing w:before="120"/>
              <w:rPr>
                <w:rFonts w:ascii="Arial" w:hAnsi="Arial" w:cs="Arial"/>
              </w:rPr>
            </w:pPr>
            <w:r w:rsidRPr="00BF08D9">
              <w:rPr>
                <w:rFonts w:ascii="Arial" w:eastAsia="Calibri" w:hAnsi="Arial" w:cs="Arial"/>
                <w:color w:val="FFFFFF" w:themeColor="background1"/>
              </w:rPr>
              <w:lastRenderedPageBreak/>
              <w:t>3 - Critique</w:t>
            </w:r>
          </w:p>
        </w:tc>
        <w:tc>
          <w:tcPr>
            <w:tcW w:w="1162" w:type="dxa"/>
            <w:tcBorders>
              <w:top w:val="single" w:sz="8" w:space="0" w:color="8EAADB" w:themeColor="accent5" w:themeTint="99"/>
              <w:left w:val="single" w:sz="8" w:space="0" w:color="8EAADB" w:themeColor="accent5" w:themeTint="99"/>
              <w:bottom w:val="single" w:sz="8" w:space="0" w:color="8EAADB" w:themeColor="accent5" w:themeTint="99"/>
              <w:right w:val="single" w:sz="8" w:space="0" w:color="8EAADB" w:themeColor="accent5" w:themeTint="99"/>
            </w:tcBorders>
            <w:shd w:val="clear" w:color="auto" w:fill="D9E2F3" w:themeFill="accent5" w:themeFillTint="33"/>
            <w:tcMar>
              <w:left w:w="108" w:type="dxa"/>
              <w:right w:w="108" w:type="dxa"/>
            </w:tcMar>
          </w:tcPr>
          <w:p w14:paraId="138F4EE8" w14:textId="01B6C7E4" w:rsidR="52882E48" w:rsidRPr="00BF08D9" w:rsidRDefault="52882E48" w:rsidP="00F867FB">
            <w:pPr>
              <w:spacing w:before="120" w:line="276" w:lineRule="auto"/>
              <w:jc w:val="center"/>
              <w:rPr>
                <w:rFonts w:ascii="Arial" w:hAnsi="Arial" w:cs="Arial"/>
              </w:rPr>
            </w:pPr>
            <w:r w:rsidRPr="00BF08D9">
              <w:rPr>
                <w:rFonts w:ascii="Segoe UI Symbol" w:eastAsia="MS Gothic" w:hAnsi="Segoe UI Symbol" w:cs="Segoe UI Symbol"/>
                <w:color w:val="4C4C4C"/>
              </w:rPr>
              <w:t>☐</w:t>
            </w:r>
            <w:r w:rsidRPr="00BF08D9">
              <w:rPr>
                <w:rFonts w:ascii="Arial" w:eastAsia="Calibri" w:hAnsi="Arial" w:cs="Arial"/>
                <w:color w:val="4C4C4C"/>
              </w:rPr>
              <w:t xml:space="preserve"> </w:t>
            </w:r>
          </w:p>
          <w:p w14:paraId="218C6E15" w14:textId="7EC1CC49" w:rsidR="52882E48" w:rsidRPr="00BF08D9" w:rsidRDefault="52882E48" w:rsidP="00F867FB">
            <w:pPr>
              <w:spacing w:before="120" w:line="276" w:lineRule="auto"/>
              <w:jc w:val="center"/>
              <w:rPr>
                <w:rFonts w:ascii="Arial" w:hAnsi="Arial" w:cs="Arial"/>
              </w:rPr>
            </w:pPr>
            <w:r w:rsidRPr="00BF08D9">
              <w:rPr>
                <w:rFonts w:ascii="Arial" w:eastAsia="Calibri" w:hAnsi="Arial" w:cs="Arial"/>
                <w:color w:val="4C4C4C"/>
              </w:rPr>
              <w:t>Quelques minutes</w:t>
            </w:r>
          </w:p>
        </w:tc>
        <w:tc>
          <w:tcPr>
            <w:tcW w:w="1461" w:type="dxa"/>
            <w:tcBorders>
              <w:top w:val="single" w:sz="8" w:space="0" w:color="8EAADB" w:themeColor="accent5" w:themeTint="99"/>
              <w:left w:val="single" w:sz="8" w:space="0" w:color="8EAADB" w:themeColor="accent5" w:themeTint="99"/>
              <w:bottom w:val="single" w:sz="8" w:space="0" w:color="8EAADB" w:themeColor="accent5" w:themeTint="99"/>
              <w:right w:val="single" w:sz="8" w:space="0" w:color="8EAADB" w:themeColor="accent5" w:themeTint="99"/>
            </w:tcBorders>
            <w:shd w:val="clear" w:color="auto" w:fill="D9E2F3" w:themeFill="accent5" w:themeFillTint="33"/>
            <w:tcMar>
              <w:left w:w="108" w:type="dxa"/>
              <w:right w:w="108" w:type="dxa"/>
            </w:tcMar>
            <w:vAlign w:val="center"/>
          </w:tcPr>
          <w:p w14:paraId="3A1F246D" w14:textId="05643BB4" w:rsidR="52882E48" w:rsidRPr="00BF08D9" w:rsidRDefault="52882E48" w:rsidP="00F867FB">
            <w:pPr>
              <w:spacing w:before="120" w:line="276" w:lineRule="auto"/>
              <w:jc w:val="center"/>
              <w:rPr>
                <w:rFonts w:ascii="Arial" w:hAnsi="Arial" w:cs="Arial"/>
              </w:rPr>
            </w:pPr>
            <w:r w:rsidRPr="00BF08D9">
              <w:rPr>
                <w:rFonts w:ascii="Segoe UI Symbol" w:eastAsia="MS Gothic" w:hAnsi="Segoe UI Symbol" w:cs="Segoe UI Symbol"/>
                <w:color w:val="4C4C4C"/>
              </w:rPr>
              <w:t>☐</w:t>
            </w:r>
            <w:r w:rsidRPr="00BF08D9">
              <w:rPr>
                <w:rFonts w:ascii="Arial" w:eastAsia="Calibri" w:hAnsi="Arial" w:cs="Arial"/>
                <w:color w:val="4C4C4C"/>
              </w:rPr>
              <w:t xml:space="preserve"> </w:t>
            </w:r>
          </w:p>
          <w:p w14:paraId="2AB7E6DF" w14:textId="37C42743" w:rsidR="52882E48" w:rsidRPr="00BF08D9" w:rsidRDefault="52882E48" w:rsidP="00F867FB">
            <w:pPr>
              <w:spacing w:before="120" w:line="276" w:lineRule="auto"/>
              <w:jc w:val="center"/>
              <w:rPr>
                <w:rFonts w:ascii="Arial" w:hAnsi="Arial" w:cs="Arial"/>
              </w:rPr>
            </w:pPr>
            <w:r w:rsidRPr="00BF08D9">
              <w:rPr>
                <w:rFonts w:ascii="Arial" w:eastAsia="Calibri" w:hAnsi="Arial" w:cs="Arial"/>
                <w:color w:val="4C4C4C"/>
              </w:rPr>
              <w:t>L'intégrité est protégée par un procédé fiable et robuste.</w:t>
            </w:r>
          </w:p>
          <w:p w14:paraId="5E3B0F64" w14:textId="57CA1F7C" w:rsidR="52882E48" w:rsidRPr="00BF08D9" w:rsidRDefault="52882E48" w:rsidP="00F867FB">
            <w:pPr>
              <w:spacing w:before="120" w:line="276" w:lineRule="auto"/>
              <w:jc w:val="center"/>
              <w:rPr>
                <w:rFonts w:ascii="Arial" w:hAnsi="Arial" w:cs="Arial"/>
              </w:rPr>
            </w:pPr>
            <w:r w:rsidRPr="00BF08D9">
              <w:rPr>
                <w:rFonts w:ascii="Arial" w:eastAsia="Calibri" w:hAnsi="Arial" w:cs="Arial"/>
                <w:color w:val="4C4C4C"/>
              </w:rPr>
              <w:t>Ce procédé met en œuvre une signature électronique simple</w:t>
            </w:r>
          </w:p>
        </w:tc>
        <w:tc>
          <w:tcPr>
            <w:tcW w:w="1699" w:type="dxa"/>
            <w:tcBorders>
              <w:top w:val="single" w:sz="8" w:space="0" w:color="8EAADB" w:themeColor="accent5" w:themeTint="99"/>
              <w:left w:val="single" w:sz="8" w:space="0" w:color="8EAADB" w:themeColor="accent5" w:themeTint="99"/>
              <w:bottom w:val="single" w:sz="8" w:space="0" w:color="8EAADB" w:themeColor="accent5" w:themeTint="99"/>
              <w:right w:val="single" w:sz="8" w:space="0" w:color="8EAADB" w:themeColor="accent5" w:themeTint="99"/>
            </w:tcBorders>
            <w:shd w:val="clear" w:color="auto" w:fill="D9E2F3" w:themeFill="accent5" w:themeFillTint="33"/>
            <w:tcMar>
              <w:left w:w="108" w:type="dxa"/>
              <w:right w:w="108" w:type="dxa"/>
            </w:tcMar>
          </w:tcPr>
          <w:p w14:paraId="6A5DA01B" w14:textId="75F226DA" w:rsidR="52882E48" w:rsidRPr="00BF08D9" w:rsidRDefault="52882E48" w:rsidP="00F867FB">
            <w:pPr>
              <w:spacing w:before="120" w:line="276" w:lineRule="auto"/>
              <w:jc w:val="center"/>
              <w:rPr>
                <w:rFonts w:ascii="Arial" w:hAnsi="Arial" w:cs="Arial"/>
              </w:rPr>
            </w:pPr>
            <w:r w:rsidRPr="00BF08D9">
              <w:rPr>
                <w:rFonts w:ascii="Segoe UI Symbol" w:eastAsia="MS Gothic" w:hAnsi="Segoe UI Symbol" w:cs="Segoe UI Symbol"/>
                <w:color w:val="4C4C4C"/>
              </w:rPr>
              <w:t>☐</w:t>
            </w:r>
            <w:r w:rsidRPr="00BF08D9">
              <w:rPr>
                <w:rFonts w:ascii="Arial" w:eastAsia="Calibri" w:hAnsi="Arial" w:cs="Arial"/>
                <w:color w:val="4C4C4C"/>
              </w:rPr>
              <w:t xml:space="preserve"> </w:t>
            </w:r>
          </w:p>
          <w:p w14:paraId="09B63BB7" w14:textId="3203A9BE" w:rsidR="52882E48" w:rsidRPr="00BF08D9" w:rsidRDefault="52882E48" w:rsidP="00F867FB">
            <w:pPr>
              <w:spacing w:before="120" w:line="276" w:lineRule="auto"/>
              <w:jc w:val="center"/>
              <w:rPr>
                <w:rFonts w:ascii="Arial" w:hAnsi="Arial" w:cs="Arial"/>
              </w:rPr>
            </w:pPr>
            <w:r w:rsidRPr="00BF08D9">
              <w:rPr>
                <w:rFonts w:ascii="Arial" w:eastAsia="Calibri" w:hAnsi="Arial" w:cs="Arial"/>
                <w:color w:val="4C4C4C"/>
              </w:rPr>
              <w:t>Secret</w:t>
            </w:r>
          </w:p>
        </w:tc>
        <w:tc>
          <w:tcPr>
            <w:tcW w:w="2333" w:type="dxa"/>
            <w:tcBorders>
              <w:top w:val="single" w:sz="8" w:space="0" w:color="8EAADB" w:themeColor="accent5" w:themeTint="99"/>
              <w:left w:val="single" w:sz="8" w:space="0" w:color="8EAADB" w:themeColor="accent5" w:themeTint="99"/>
              <w:bottom w:val="single" w:sz="8" w:space="0" w:color="8EAADB" w:themeColor="accent5" w:themeTint="99"/>
              <w:right w:val="single" w:sz="8" w:space="0" w:color="8EAADB" w:themeColor="accent5" w:themeTint="99"/>
            </w:tcBorders>
            <w:shd w:val="clear" w:color="auto" w:fill="D9E2F3" w:themeFill="accent5" w:themeFillTint="33"/>
            <w:tcMar>
              <w:left w:w="108" w:type="dxa"/>
              <w:right w:w="108" w:type="dxa"/>
            </w:tcMar>
          </w:tcPr>
          <w:p w14:paraId="5C0E5D50" w14:textId="0B8E7D34" w:rsidR="52882E48" w:rsidRPr="00BF08D9" w:rsidRDefault="52882E48" w:rsidP="00F867FB">
            <w:pPr>
              <w:spacing w:before="120"/>
              <w:jc w:val="center"/>
              <w:rPr>
                <w:rFonts w:ascii="Arial" w:hAnsi="Arial" w:cs="Arial"/>
              </w:rPr>
            </w:pPr>
            <w:r w:rsidRPr="00BF08D9">
              <w:rPr>
                <w:rFonts w:ascii="Segoe UI Symbol" w:eastAsia="MS Gothic" w:hAnsi="Segoe UI Symbol" w:cs="Segoe UI Symbol"/>
                <w:color w:val="4C4C4C"/>
              </w:rPr>
              <w:t>☐</w:t>
            </w:r>
          </w:p>
          <w:p w14:paraId="5B33FEC7" w14:textId="110F831B" w:rsidR="52882E48" w:rsidRPr="00BF08D9" w:rsidRDefault="52882E48" w:rsidP="00F867FB">
            <w:pPr>
              <w:spacing w:before="120"/>
              <w:jc w:val="center"/>
              <w:rPr>
                <w:rFonts w:ascii="Arial" w:hAnsi="Arial" w:cs="Arial"/>
              </w:rPr>
            </w:pPr>
            <w:r w:rsidRPr="00BF08D9">
              <w:rPr>
                <w:rFonts w:ascii="Arial" w:eastAsia="Calibri" w:hAnsi="Arial" w:cs="Arial"/>
                <w:color w:val="4C4C4C"/>
              </w:rPr>
              <w:t>Traces non répudiables des actions effectuées par une personne. Le procédé met en œuvre une signature simple et un horodatage</w:t>
            </w:r>
          </w:p>
        </w:tc>
      </w:tr>
      <w:tr w:rsidR="52882E48" w:rsidRPr="00BF08D9" w14:paraId="46518A34" w14:textId="77777777" w:rsidTr="1E8E6760">
        <w:trPr>
          <w:trHeight w:val="300"/>
        </w:trPr>
        <w:tc>
          <w:tcPr>
            <w:tcW w:w="3225" w:type="dxa"/>
            <w:tcBorders>
              <w:top w:val="single" w:sz="8" w:space="0" w:color="8EAADB" w:themeColor="accent5" w:themeTint="99"/>
              <w:left w:val="single" w:sz="8" w:space="0" w:color="8EAADB" w:themeColor="accent5" w:themeTint="99"/>
              <w:bottom w:val="single" w:sz="8" w:space="0" w:color="8EAADB" w:themeColor="accent5" w:themeTint="99"/>
              <w:right w:val="single" w:sz="8" w:space="0" w:color="8EAADB" w:themeColor="accent5" w:themeTint="99"/>
            </w:tcBorders>
            <w:shd w:val="clear" w:color="auto" w:fill="C00000"/>
            <w:tcMar>
              <w:left w:w="108" w:type="dxa"/>
              <w:right w:w="108" w:type="dxa"/>
            </w:tcMar>
            <w:vAlign w:val="center"/>
          </w:tcPr>
          <w:p w14:paraId="6CB71B85" w14:textId="630A8962" w:rsidR="1E8E6760" w:rsidRDefault="1E8E6760" w:rsidP="1E8E6760">
            <w:pPr>
              <w:spacing w:before="120" w:line="257" w:lineRule="auto"/>
            </w:pPr>
            <w:r w:rsidRPr="1E8E6760">
              <w:rPr>
                <w:rFonts w:ascii="Arial" w:eastAsia="Arial" w:hAnsi="Arial" w:cs="Arial"/>
                <w:color w:val="FFFFFF" w:themeColor="background1"/>
              </w:rPr>
              <w:t>4 - Majeur</w:t>
            </w:r>
          </w:p>
        </w:tc>
        <w:tc>
          <w:tcPr>
            <w:tcW w:w="1162" w:type="dxa"/>
            <w:tcBorders>
              <w:top w:val="single" w:sz="8" w:space="0" w:color="8EAADB" w:themeColor="accent5" w:themeTint="99"/>
              <w:left w:val="single" w:sz="8" w:space="0" w:color="8EAADB" w:themeColor="accent5" w:themeTint="99"/>
              <w:bottom w:val="single" w:sz="8" w:space="0" w:color="8EAADB" w:themeColor="accent5" w:themeTint="99"/>
              <w:right w:val="single" w:sz="8" w:space="0" w:color="8EAADB" w:themeColor="accent5" w:themeTint="99"/>
            </w:tcBorders>
            <w:tcMar>
              <w:left w:w="108" w:type="dxa"/>
              <w:right w:w="108" w:type="dxa"/>
            </w:tcMar>
          </w:tcPr>
          <w:p w14:paraId="48747389" w14:textId="39FEFD45" w:rsidR="1E8E6760" w:rsidRDefault="1E8E6760" w:rsidP="1E8E6760">
            <w:pPr>
              <w:spacing w:before="120" w:line="276" w:lineRule="auto"/>
              <w:jc w:val="center"/>
            </w:pPr>
            <w:r w:rsidRPr="1E8E6760">
              <w:rPr>
                <w:rFonts w:ascii="Segoe UI Symbol" w:eastAsia="Segoe UI Symbol" w:hAnsi="Segoe UI Symbol" w:cs="Segoe UI Symbol"/>
                <w:color w:val="4C4C4C"/>
              </w:rPr>
              <w:t>☐</w:t>
            </w:r>
            <w:r w:rsidRPr="1E8E6760">
              <w:rPr>
                <w:rFonts w:ascii="Arial" w:eastAsia="Arial" w:hAnsi="Arial" w:cs="Arial"/>
                <w:color w:val="4C4C4C"/>
              </w:rPr>
              <w:t xml:space="preserve"> </w:t>
            </w:r>
          </w:p>
          <w:p w14:paraId="77EC9C4F" w14:textId="1FAFBF2F" w:rsidR="1E8E6760" w:rsidRDefault="1E8E6760" w:rsidP="1E8E6760">
            <w:pPr>
              <w:spacing w:before="120" w:line="276" w:lineRule="auto"/>
              <w:jc w:val="center"/>
            </w:pPr>
            <w:r w:rsidRPr="1E8E6760">
              <w:rPr>
                <w:rFonts w:ascii="Arial" w:eastAsia="Arial" w:hAnsi="Arial" w:cs="Arial"/>
                <w:color w:val="4C4C4C"/>
              </w:rPr>
              <w:t>1 minute</w:t>
            </w:r>
          </w:p>
        </w:tc>
        <w:tc>
          <w:tcPr>
            <w:tcW w:w="1461" w:type="dxa"/>
            <w:tcBorders>
              <w:top w:val="single" w:sz="8" w:space="0" w:color="8EAADB" w:themeColor="accent5" w:themeTint="99"/>
              <w:left w:val="single" w:sz="8" w:space="0" w:color="8EAADB" w:themeColor="accent5" w:themeTint="99"/>
              <w:bottom w:val="single" w:sz="8" w:space="0" w:color="8EAADB" w:themeColor="accent5" w:themeTint="99"/>
              <w:right w:val="single" w:sz="8" w:space="0" w:color="8EAADB" w:themeColor="accent5" w:themeTint="99"/>
            </w:tcBorders>
            <w:tcMar>
              <w:left w:w="108" w:type="dxa"/>
              <w:right w:w="108" w:type="dxa"/>
            </w:tcMar>
            <w:vAlign w:val="center"/>
          </w:tcPr>
          <w:p w14:paraId="3F93768A" w14:textId="1B0C358B" w:rsidR="1E8E6760" w:rsidRDefault="1E8E6760" w:rsidP="1E8E6760">
            <w:pPr>
              <w:spacing w:before="120"/>
              <w:jc w:val="center"/>
            </w:pPr>
            <w:r w:rsidRPr="1E8E6760">
              <w:rPr>
                <w:rFonts w:ascii="Segoe UI Symbol" w:eastAsia="Segoe UI Symbol" w:hAnsi="Segoe UI Symbol" w:cs="Segoe UI Symbol"/>
                <w:color w:val="4C4C4C"/>
              </w:rPr>
              <w:t>☐</w:t>
            </w:r>
            <w:r w:rsidRPr="1E8E6760">
              <w:rPr>
                <w:rFonts w:ascii="Arial" w:eastAsia="Arial" w:hAnsi="Arial" w:cs="Arial"/>
                <w:color w:val="4C4C4C"/>
              </w:rPr>
              <w:t xml:space="preserve"> </w:t>
            </w:r>
          </w:p>
          <w:p w14:paraId="7EA4B0CF" w14:textId="0B27BDB8" w:rsidR="1E8E6760" w:rsidRDefault="1E8E6760" w:rsidP="1E8E6760">
            <w:pPr>
              <w:spacing w:before="120"/>
              <w:jc w:val="center"/>
            </w:pPr>
            <w:r w:rsidRPr="1E8E6760">
              <w:rPr>
                <w:rFonts w:ascii="Arial" w:eastAsia="Arial" w:hAnsi="Arial" w:cs="Arial"/>
                <w:color w:val="4C4C4C"/>
              </w:rPr>
              <w:t>L'intégrité est protégée par un procédé fiable et robuste.</w:t>
            </w:r>
          </w:p>
          <w:p w14:paraId="6D606D62" w14:textId="7ECC781A" w:rsidR="1E8E6760" w:rsidRDefault="1E8E6760" w:rsidP="1E8E6760">
            <w:pPr>
              <w:spacing w:before="120" w:line="276" w:lineRule="auto"/>
              <w:jc w:val="center"/>
            </w:pPr>
            <w:r w:rsidRPr="1E8E6760">
              <w:rPr>
                <w:rFonts w:ascii="Arial" w:eastAsia="Arial" w:hAnsi="Arial" w:cs="Arial"/>
                <w:color w:val="4C4C4C"/>
              </w:rPr>
              <w:t>Ce procédé met en œuvre une signature électronique présumée fiable</w:t>
            </w:r>
          </w:p>
        </w:tc>
        <w:tc>
          <w:tcPr>
            <w:tcW w:w="1699" w:type="dxa"/>
            <w:tcBorders>
              <w:top w:val="single" w:sz="8" w:space="0" w:color="8EAADB" w:themeColor="accent5" w:themeTint="99"/>
              <w:left w:val="single" w:sz="8" w:space="0" w:color="8EAADB" w:themeColor="accent5" w:themeTint="99"/>
              <w:bottom w:val="single" w:sz="8" w:space="0" w:color="8EAADB" w:themeColor="accent5" w:themeTint="99"/>
              <w:right w:val="single" w:sz="8" w:space="0" w:color="8EAADB" w:themeColor="accent5" w:themeTint="99"/>
            </w:tcBorders>
            <w:tcMar>
              <w:left w:w="108" w:type="dxa"/>
              <w:right w:w="108" w:type="dxa"/>
            </w:tcMar>
          </w:tcPr>
          <w:p w14:paraId="1A2FEF1C" w14:textId="790E2A25" w:rsidR="1E8E6760" w:rsidRDefault="1E8E6760" w:rsidP="1E8E6760">
            <w:pPr>
              <w:spacing w:before="120" w:line="276" w:lineRule="auto"/>
              <w:jc w:val="center"/>
            </w:pPr>
            <w:r w:rsidRPr="1E8E6760">
              <w:rPr>
                <w:rFonts w:ascii="Segoe UI Symbol" w:eastAsia="Segoe UI Symbol" w:hAnsi="Segoe UI Symbol" w:cs="Segoe UI Symbol"/>
                <w:color w:val="4C4C4C"/>
              </w:rPr>
              <w:t>☐</w:t>
            </w:r>
            <w:r w:rsidRPr="1E8E6760">
              <w:rPr>
                <w:rFonts w:ascii="Arial" w:eastAsia="Arial" w:hAnsi="Arial" w:cs="Arial"/>
                <w:color w:val="4C4C4C"/>
              </w:rPr>
              <w:t xml:space="preserve"> </w:t>
            </w:r>
          </w:p>
          <w:p w14:paraId="791C1CF7" w14:textId="05FCE037" w:rsidR="1E8E6760" w:rsidRDefault="1E8E6760" w:rsidP="1E8E6760">
            <w:pPr>
              <w:spacing w:before="120" w:line="276" w:lineRule="auto"/>
              <w:jc w:val="center"/>
            </w:pPr>
            <w:r w:rsidRPr="1E8E6760">
              <w:rPr>
                <w:rFonts w:ascii="Arial" w:eastAsia="Arial" w:hAnsi="Arial" w:cs="Arial"/>
                <w:color w:val="4C4C4C"/>
              </w:rPr>
              <w:t>Très secret</w:t>
            </w:r>
          </w:p>
        </w:tc>
        <w:tc>
          <w:tcPr>
            <w:tcW w:w="2333" w:type="dxa"/>
            <w:tcBorders>
              <w:top w:val="single" w:sz="8" w:space="0" w:color="8EAADB" w:themeColor="accent5" w:themeTint="99"/>
              <w:left w:val="single" w:sz="8" w:space="0" w:color="8EAADB" w:themeColor="accent5" w:themeTint="99"/>
              <w:bottom w:val="single" w:sz="8" w:space="0" w:color="8EAADB" w:themeColor="accent5" w:themeTint="99"/>
              <w:right w:val="single" w:sz="8" w:space="0" w:color="8EAADB" w:themeColor="accent5" w:themeTint="99"/>
            </w:tcBorders>
            <w:tcMar>
              <w:left w:w="108" w:type="dxa"/>
              <w:right w:w="108" w:type="dxa"/>
            </w:tcMar>
          </w:tcPr>
          <w:p w14:paraId="3166F32F" w14:textId="0723E0DC" w:rsidR="1E8E6760" w:rsidRDefault="1E8E6760" w:rsidP="1E8E6760">
            <w:pPr>
              <w:spacing w:before="120"/>
              <w:jc w:val="center"/>
            </w:pPr>
            <w:r w:rsidRPr="1E8E6760">
              <w:rPr>
                <w:rFonts w:ascii="Segoe UI Symbol" w:eastAsia="Segoe UI Symbol" w:hAnsi="Segoe UI Symbol" w:cs="Segoe UI Symbol"/>
                <w:color w:val="4C4C4C"/>
              </w:rPr>
              <w:t>☐</w:t>
            </w:r>
          </w:p>
          <w:p w14:paraId="456C4343" w14:textId="55642826" w:rsidR="1E8E6760" w:rsidRDefault="1E8E6760" w:rsidP="1E8E6760">
            <w:pPr>
              <w:spacing w:before="120"/>
              <w:jc w:val="center"/>
            </w:pPr>
            <w:r w:rsidRPr="1E8E6760">
              <w:rPr>
                <w:rFonts w:ascii="Arial" w:eastAsia="Arial" w:hAnsi="Arial" w:cs="Arial"/>
                <w:color w:val="4C4C4C"/>
              </w:rPr>
              <w:t>Traces non répudiables des actions effectuées par une personne. Le procédé met en œuvre une signature simple, un horodatage, et un archivage</w:t>
            </w:r>
          </w:p>
        </w:tc>
      </w:tr>
    </w:tbl>
    <w:p w14:paraId="14EA9671" w14:textId="1F8CA100" w:rsidR="1E8E6760" w:rsidRDefault="1E8E6760" w:rsidP="1E8E6760">
      <w:pPr>
        <w:spacing w:after="0"/>
        <w:rPr>
          <w:rFonts w:ascii="Arial" w:hAnsi="Arial" w:cs="Arial"/>
        </w:rPr>
      </w:pPr>
    </w:p>
    <w:p w14:paraId="4652A3DA" w14:textId="70B817CD" w:rsidR="1C264EA6" w:rsidRDefault="1C264EA6" w:rsidP="1E8E6760">
      <w:pPr>
        <w:spacing w:after="0" w:line="257" w:lineRule="auto"/>
      </w:pPr>
      <w:r w:rsidRPr="1E8E6760">
        <w:rPr>
          <w:rFonts w:ascii="Arial" w:eastAsia="Arial" w:hAnsi="Arial" w:cs="Arial"/>
        </w:rPr>
        <w:t>Le besoin de sécurité DICT est un concept fondamental en cybersécurité qui évalue quatre critères essentiels pour la protection des systèmes d'information :</w:t>
      </w:r>
    </w:p>
    <w:p w14:paraId="0EBC8491" w14:textId="14B10784" w:rsidR="1C264EA6" w:rsidRPr="006669B9" w:rsidRDefault="1C264EA6" w:rsidP="006669B9">
      <w:pPr>
        <w:pStyle w:val="Paragraphedeliste"/>
        <w:numPr>
          <w:ilvl w:val="0"/>
          <w:numId w:val="284"/>
        </w:numPr>
        <w:spacing w:after="0" w:line="257" w:lineRule="auto"/>
        <w:rPr>
          <w:rFonts w:ascii="Arial" w:eastAsia="Arial" w:hAnsi="Arial" w:cs="Arial"/>
        </w:rPr>
      </w:pPr>
      <w:r w:rsidRPr="006669B9">
        <w:rPr>
          <w:rFonts w:ascii="Arial" w:eastAsia="Arial" w:hAnsi="Arial" w:cs="Arial"/>
        </w:rPr>
        <w:t xml:space="preserve">Disponibilité (D) : Assure que les données et les composants du système sont toujours accessibles et fonctionnels pour offrir les services prévus </w:t>
      </w:r>
    </w:p>
    <w:p w14:paraId="6495D811" w14:textId="6A72D07D" w:rsidR="1C264EA6" w:rsidRPr="006669B9" w:rsidRDefault="1C264EA6" w:rsidP="006669B9">
      <w:pPr>
        <w:pStyle w:val="Paragraphedeliste"/>
        <w:numPr>
          <w:ilvl w:val="0"/>
          <w:numId w:val="284"/>
        </w:numPr>
        <w:spacing w:after="0" w:line="257" w:lineRule="auto"/>
        <w:rPr>
          <w:rFonts w:ascii="Arial" w:eastAsia="Arial" w:hAnsi="Arial" w:cs="Arial"/>
        </w:rPr>
      </w:pPr>
      <w:r w:rsidRPr="006669B9">
        <w:rPr>
          <w:rFonts w:ascii="Arial" w:eastAsia="Arial" w:hAnsi="Arial" w:cs="Arial"/>
        </w:rPr>
        <w:t>Intégrité (I) : Garantit que les données ne sont modifiées que par les personnes et systèmes autorisés Confidentialité (C) : Protège les données contre les accès non autorisés, que ce soit en stockage ou en transit</w:t>
      </w:r>
    </w:p>
    <w:p w14:paraId="19E1A3B1" w14:textId="0081EAEB" w:rsidR="1E8E6760" w:rsidRDefault="1C264EA6" w:rsidP="006669B9">
      <w:pPr>
        <w:pStyle w:val="Paragraphedeliste"/>
        <w:numPr>
          <w:ilvl w:val="0"/>
          <w:numId w:val="284"/>
        </w:numPr>
        <w:spacing w:after="0" w:line="257" w:lineRule="auto"/>
        <w:rPr>
          <w:rFonts w:ascii="Arial" w:eastAsia="Arial" w:hAnsi="Arial" w:cs="Arial"/>
        </w:rPr>
      </w:pPr>
      <w:r w:rsidRPr="006669B9">
        <w:rPr>
          <w:rFonts w:ascii="Arial" w:eastAsia="Arial" w:hAnsi="Arial" w:cs="Arial"/>
        </w:rPr>
        <w:t>Traçabilité (T) : Permet de suivre qui fait quoi et quand dans le système, assurant ainsi la non-répudiation des actions</w:t>
      </w:r>
    </w:p>
    <w:p w14:paraId="7C454753" w14:textId="77777777" w:rsidR="006669B9" w:rsidRPr="006669B9" w:rsidRDefault="006669B9" w:rsidP="006669B9">
      <w:pPr>
        <w:spacing w:after="0" w:line="257" w:lineRule="auto"/>
        <w:ind w:left="360"/>
        <w:rPr>
          <w:rFonts w:ascii="Arial" w:eastAsia="Arial" w:hAnsi="Arial" w:cs="Arial"/>
        </w:rPr>
      </w:pPr>
    </w:p>
    <w:p w14:paraId="045149F9" w14:textId="58135567" w:rsidR="1C264EA6" w:rsidRDefault="1C264EA6" w:rsidP="00CD3FC1">
      <w:pPr>
        <w:pStyle w:val="Titre4"/>
      </w:pPr>
      <w:r w:rsidRPr="1E8E6760">
        <w:lastRenderedPageBreak/>
        <w:t>Tests et conformité</w:t>
      </w:r>
    </w:p>
    <w:p w14:paraId="377C882E" w14:textId="0BE9DC4A" w:rsidR="1C264EA6" w:rsidRDefault="1C264EA6" w:rsidP="1E8E6760">
      <w:pPr>
        <w:spacing w:after="0" w:line="257" w:lineRule="auto"/>
      </w:pPr>
      <w:r w:rsidRPr="1E8E6760">
        <w:rPr>
          <w:rFonts w:ascii="Arial" w:eastAsia="Arial" w:hAnsi="Arial" w:cs="Arial"/>
        </w:rPr>
        <w:t>Des tests de sécurité seront réalisés sous la supervision de l’AP-HP. Toute vulnérabilité critique non corrigée rend la solution non conforme. Le Titulaire s’engage à corriger toutes les anomalies de sécurité bloquantes détectées dans les délais exigés.</w:t>
      </w:r>
    </w:p>
    <w:p w14:paraId="6144A1DB" w14:textId="357E9926" w:rsidR="1C264EA6" w:rsidRDefault="1C264EA6" w:rsidP="1E8E6760">
      <w:pPr>
        <w:spacing w:after="0" w:line="257" w:lineRule="auto"/>
      </w:pPr>
      <w:r w:rsidRPr="1E8E6760">
        <w:rPr>
          <w:rFonts w:ascii="Arial" w:eastAsia="Arial" w:hAnsi="Arial" w:cs="Arial"/>
          <w:color w:val="1F4D78"/>
          <w:highlight w:val="green"/>
        </w:rPr>
        <w:t xml:space="preserve"> </w:t>
      </w:r>
    </w:p>
    <w:p w14:paraId="4F4FF36B" w14:textId="6A8EA394" w:rsidR="1C264EA6" w:rsidRDefault="1C264EA6" w:rsidP="00CD3FC1">
      <w:pPr>
        <w:pStyle w:val="Titre4"/>
      </w:pPr>
      <w:r w:rsidRPr="1E8E6760">
        <w:t>Accessibilité numérique</w:t>
      </w:r>
    </w:p>
    <w:p w14:paraId="34CDCAA4" w14:textId="27B45FBB" w:rsidR="1C264EA6" w:rsidRDefault="1C264EA6" w:rsidP="1E8E6760">
      <w:pPr>
        <w:spacing w:after="0" w:line="257" w:lineRule="auto"/>
      </w:pPr>
      <w:r w:rsidRPr="1E8E6760">
        <w:rPr>
          <w:rFonts w:ascii="Arial" w:eastAsia="Arial" w:hAnsi="Arial" w:cs="Arial"/>
        </w:rPr>
        <w:t xml:space="preserve"> La solution doit être totalement conforme au RGAA (Référentiel Général d’Amélioration de l’Accessibilité), assurant un accès équitable pour tous les utilisateurs, y compris ceux en situation de handicap.</w:t>
      </w:r>
    </w:p>
    <w:p w14:paraId="7602162C" w14:textId="07F87040" w:rsidR="1C264EA6" w:rsidRDefault="1C264EA6" w:rsidP="1E8E6760">
      <w:pPr>
        <w:spacing w:after="0" w:line="257" w:lineRule="auto"/>
      </w:pPr>
      <w:r w:rsidRPr="1E8E6760">
        <w:rPr>
          <w:rFonts w:ascii="Arial" w:eastAsia="Arial" w:hAnsi="Arial" w:cs="Arial"/>
          <w:highlight w:val="yellow"/>
        </w:rPr>
        <w:t xml:space="preserve"> </w:t>
      </w:r>
    </w:p>
    <w:p w14:paraId="1FF566D6" w14:textId="24D6AE1E" w:rsidR="1C264EA6" w:rsidRDefault="1C264EA6" w:rsidP="00FC6D05">
      <w:pPr>
        <w:spacing w:after="0" w:line="257" w:lineRule="auto"/>
        <w:rPr>
          <w:rFonts w:ascii="Arial" w:eastAsia="Arial" w:hAnsi="Arial" w:cs="Arial"/>
        </w:rPr>
      </w:pPr>
      <w:r w:rsidRPr="00FC6D05">
        <w:rPr>
          <w:rFonts w:ascii="Arial" w:eastAsia="Arial" w:hAnsi="Arial" w:cs="Arial"/>
        </w:rPr>
        <w:t xml:space="preserve">Les Annexes </w:t>
      </w:r>
      <w:r w:rsidR="00FC6D05" w:rsidRPr="00FC6D05">
        <w:rPr>
          <w:rFonts w:ascii="Arial" w:eastAsia="Arial" w:hAnsi="Arial" w:cs="Arial"/>
        </w:rPr>
        <w:t>6</w:t>
      </w:r>
      <w:r w:rsidRPr="00FC6D05">
        <w:rPr>
          <w:rFonts w:ascii="Arial" w:eastAsia="Arial" w:hAnsi="Arial" w:cs="Arial"/>
        </w:rPr>
        <w:t xml:space="preserve"> et </w:t>
      </w:r>
      <w:r w:rsidR="00FC6D05" w:rsidRPr="00FC6D05">
        <w:rPr>
          <w:rFonts w:ascii="Arial" w:eastAsia="Arial" w:hAnsi="Arial" w:cs="Arial"/>
        </w:rPr>
        <w:t>7</w:t>
      </w:r>
      <w:r w:rsidRPr="00FC6D05">
        <w:rPr>
          <w:rFonts w:ascii="Arial" w:eastAsia="Arial" w:hAnsi="Arial" w:cs="Arial"/>
        </w:rPr>
        <w:t xml:space="preserve"> du CCTP précisent les règles applicables en matière d’urbanis</w:t>
      </w:r>
      <w:r w:rsidR="001A672F">
        <w:rPr>
          <w:rFonts w:ascii="Arial" w:eastAsia="Arial" w:hAnsi="Arial" w:cs="Arial"/>
        </w:rPr>
        <w:t>ation.</w:t>
      </w:r>
      <w:r w:rsidRPr="00FC6D05">
        <w:rPr>
          <w:rFonts w:ascii="Arial" w:eastAsia="Arial" w:hAnsi="Arial" w:cs="Arial"/>
        </w:rPr>
        <w:t>.</w:t>
      </w:r>
    </w:p>
    <w:p w14:paraId="0C80C316" w14:textId="77777777" w:rsidR="00FC6D05" w:rsidRDefault="00FC6D05" w:rsidP="00FC6D05">
      <w:pPr>
        <w:spacing w:after="0" w:line="257" w:lineRule="auto"/>
      </w:pPr>
    </w:p>
    <w:p w14:paraId="45A94C87" w14:textId="0C34720F" w:rsidR="1C264EA6" w:rsidRDefault="1C264EA6" w:rsidP="00CD3FC1">
      <w:pPr>
        <w:pStyle w:val="Titre4"/>
      </w:pPr>
      <w:r w:rsidRPr="1E8E6760">
        <w:t>Don</w:t>
      </w:r>
      <w:r w:rsidR="00FC6D05">
        <w:t>n</w:t>
      </w:r>
      <w:r w:rsidRPr="1E8E6760">
        <w:t>ées personnelles et hébergement</w:t>
      </w:r>
    </w:p>
    <w:p w14:paraId="51648B19" w14:textId="49607597" w:rsidR="02E48C81" w:rsidRPr="00FC6D05" w:rsidRDefault="02E48C81" w:rsidP="00FC6D05">
      <w:pPr>
        <w:rPr>
          <w:rFonts w:ascii="Arial" w:eastAsia="Arial" w:hAnsi="Arial" w:cs="Arial"/>
        </w:rPr>
      </w:pPr>
      <w:r w:rsidRPr="00FC6D05">
        <w:rPr>
          <w:rFonts w:ascii="Arial" w:eastAsia="Arial" w:hAnsi="Arial" w:cs="Arial"/>
        </w:rPr>
        <w:t xml:space="preserve">L’ensemble des données doit être hébergé auprès d’un titulaire de type « cloud souverain », à savoir un hébergeur de droit français ou européen, dont les infrastructures sont situées au sein de l’Union européenne et ne sont pas soumises à des lois </w:t>
      </w:r>
      <w:r w:rsidR="002022EE" w:rsidRPr="00FC6D05">
        <w:rPr>
          <w:rFonts w:ascii="Arial" w:eastAsia="Arial" w:hAnsi="Arial" w:cs="Arial"/>
        </w:rPr>
        <w:t>extraterritoriales</w:t>
      </w:r>
      <w:r w:rsidRPr="00FC6D05">
        <w:rPr>
          <w:rFonts w:ascii="Arial" w:eastAsia="Arial" w:hAnsi="Arial" w:cs="Arial"/>
        </w:rPr>
        <w:t xml:space="preserve"> d’un État tiers.</w:t>
      </w:r>
    </w:p>
    <w:p w14:paraId="24A20428" w14:textId="049BA728" w:rsidR="02E48C81" w:rsidRDefault="02E48C81" w:rsidP="1E8E6760">
      <w:pPr>
        <w:spacing w:before="240" w:after="240"/>
        <w:rPr>
          <w:rFonts w:ascii="Arial" w:eastAsia="Arial" w:hAnsi="Arial" w:cs="Arial"/>
        </w:rPr>
      </w:pPr>
      <w:r w:rsidRPr="1E8E6760">
        <w:rPr>
          <w:rFonts w:ascii="Arial" w:eastAsia="Arial" w:hAnsi="Arial" w:cs="Arial"/>
        </w:rPr>
        <w:t>Le titulaire garantit :</w:t>
      </w:r>
    </w:p>
    <w:p w14:paraId="24B62632" w14:textId="30457CC1" w:rsidR="02E48C81" w:rsidRDefault="00F67773" w:rsidP="00196D2C">
      <w:pPr>
        <w:pStyle w:val="Paragraphedeliste"/>
        <w:numPr>
          <w:ilvl w:val="0"/>
          <w:numId w:val="266"/>
        </w:numPr>
        <w:spacing w:before="240" w:after="240"/>
        <w:rPr>
          <w:rFonts w:ascii="Arial" w:eastAsia="Arial" w:hAnsi="Arial" w:cs="Arial"/>
        </w:rPr>
      </w:pPr>
      <w:r>
        <w:rPr>
          <w:rFonts w:ascii="Arial" w:eastAsia="Arial" w:hAnsi="Arial" w:cs="Arial"/>
        </w:rPr>
        <w:t>La</w:t>
      </w:r>
      <w:r w:rsidRPr="1E8E6760">
        <w:rPr>
          <w:rFonts w:ascii="Arial" w:eastAsia="Arial" w:hAnsi="Arial" w:cs="Arial"/>
        </w:rPr>
        <w:t xml:space="preserve"> </w:t>
      </w:r>
      <w:r w:rsidR="02E48C81" w:rsidRPr="1E8E6760">
        <w:rPr>
          <w:rFonts w:ascii="Arial" w:eastAsia="Arial" w:hAnsi="Arial" w:cs="Arial"/>
        </w:rPr>
        <w:t xml:space="preserve">protection juridique des données (absence de dépendance à un droit </w:t>
      </w:r>
      <w:r w:rsidR="00AC2B39" w:rsidRPr="1E8E6760">
        <w:rPr>
          <w:rFonts w:ascii="Arial" w:eastAsia="Arial" w:hAnsi="Arial" w:cs="Arial"/>
        </w:rPr>
        <w:t>extraterritorial</w:t>
      </w:r>
      <w:r w:rsidR="02E48C81" w:rsidRPr="1E8E6760">
        <w:rPr>
          <w:rFonts w:ascii="Arial" w:eastAsia="Arial" w:hAnsi="Arial" w:cs="Arial"/>
        </w:rPr>
        <w:t>),</w:t>
      </w:r>
    </w:p>
    <w:p w14:paraId="6958BC4B" w14:textId="3B9933C5" w:rsidR="02E48C81" w:rsidRDefault="00FC6D05" w:rsidP="00196D2C">
      <w:pPr>
        <w:pStyle w:val="Paragraphedeliste"/>
        <w:numPr>
          <w:ilvl w:val="0"/>
          <w:numId w:val="266"/>
        </w:numPr>
        <w:spacing w:before="240" w:after="240"/>
        <w:rPr>
          <w:rFonts w:ascii="Arial" w:eastAsia="Arial" w:hAnsi="Arial" w:cs="Arial"/>
        </w:rPr>
      </w:pPr>
      <w:r>
        <w:rPr>
          <w:rFonts w:ascii="Arial" w:eastAsia="Arial" w:hAnsi="Arial" w:cs="Arial"/>
        </w:rPr>
        <w:t>U</w:t>
      </w:r>
      <w:r w:rsidR="02E48C81" w:rsidRPr="1E8E6760">
        <w:rPr>
          <w:rFonts w:ascii="Arial" w:eastAsia="Arial" w:hAnsi="Arial" w:cs="Arial"/>
        </w:rPr>
        <w:t>ne réversibilité complète du service, sans perte ni altération des données lors d’un changement de titulaire,</w:t>
      </w:r>
    </w:p>
    <w:p w14:paraId="139C1595" w14:textId="3793698E" w:rsidR="02E48C81" w:rsidRDefault="00FC6D05" w:rsidP="00196D2C">
      <w:pPr>
        <w:pStyle w:val="Paragraphedeliste"/>
        <w:numPr>
          <w:ilvl w:val="0"/>
          <w:numId w:val="266"/>
        </w:numPr>
        <w:spacing w:before="240" w:after="240"/>
        <w:rPr>
          <w:rFonts w:ascii="Arial" w:eastAsia="Arial" w:hAnsi="Arial" w:cs="Arial"/>
        </w:rPr>
      </w:pPr>
      <w:r>
        <w:rPr>
          <w:rFonts w:ascii="Arial" w:eastAsia="Arial" w:hAnsi="Arial" w:cs="Arial"/>
        </w:rPr>
        <w:t>L</w:t>
      </w:r>
      <w:r w:rsidR="02E48C81" w:rsidRPr="1E8E6760">
        <w:rPr>
          <w:rFonts w:ascii="Arial" w:eastAsia="Arial" w:hAnsi="Arial" w:cs="Arial"/>
        </w:rPr>
        <w:t>a non-conformité automatique de l’offre en cas de non-respect de cette exigence.</w:t>
      </w:r>
    </w:p>
    <w:p w14:paraId="4E599AFB" w14:textId="782A2E68" w:rsidR="005C5030" w:rsidRPr="00BF08D9" w:rsidRDefault="35A4D02E" w:rsidP="00CD3FC1">
      <w:pPr>
        <w:pStyle w:val="Titre3"/>
      </w:pPr>
      <w:bookmarkStart w:id="394" w:name="_Toc156472650"/>
      <w:bookmarkStart w:id="395" w:name="_Toc198123902"/>
      <w:bookmarkStart w:id="396" w:name="_Toc198124115"/>
      <w:bookmarkStart w:id="397" w:name="_Toc198125737"/>
      <w:bookmarkStart w:id="398" w:name="_Toc198204056"/>
      <w:bookmarkStart w:id="399" w:name="_Toc203059088"/>
      <w:bookmarkStart w:id="400" w:name="_Toc219364087"/>
      <w:r w:rsidRPr="00BF08D9">
        <w:t>Traçabilité technique</w:t>
      </w:r>
      <w:bookmarkEnd w:id="394"/>
      <w:bookmarkEnd w:id="395"/>
      <w:bookmarkEnd w:id="396"/>
      <w:bookmarkEnd w:id="397"/>
      <w:bookmarkEnd w:id="398"/>
      <w:bookmarkEnd w:id="399"/>
      <w:bookmarkEnd w:id="400"/>
    </w:p>
    <w:p w14:paraId="0E13573E" w14:textId="4536ACFE" w:rsidR="30A20F36" w:rsidRPr="00BF08D9" w:rsidRDefault="30A20F36" w:rsidP="00F867FB">
      <w:pPr>
        <w:spacing w:after="0"/>
        <w:rPr>
          <w:rFonts w:ascii="Arial" w:hAnsi="Arial" w:cs="Arial"/>
        </w:rPr>
      </w:pPr>
      <w:r w:rsidRPr="00BF08D9">
        <w:rPr>
          <w:rFonts w:ascii="Arial" w:hAnsi="Arial" w:cs="Arial"/>
        </w:rPr>
        <w:t>La solution du Titulaire, bien qu’hébergée en environnement externe, doit garantir une traçabilité exhaustive et sécurisée des opérations réalisées, sans dégradation des performances.</w:t>
      </w:r>
    </w:p>
    <w:p w14:paraId="68CB0EE7" w14:textId="77777777" w:rsidR="00DB750C" w:rsidRDefault="00DB750C" w:rsidP="00F867FB">
      <w:pPr>
        <w:spacing w:after="0"/>
        <w:rPr>
          <w:rFonts w:ascii="Arial" w:hAnsi="Arial" w:cs="Arial"/>
        </w:rPr>
      </w:pPr>
    </w:p>
    <w:p w14:paraId="614367CA" w14:textId="12552DCF" w:rsidR="30A20F36" w:rsidRPr="00BF08D9" w:rsidRDefault="30A20F36" w:rsidP="00F867FB">
      <w:pPr>
        <w:spacing w:after="0"/>
        <w:rPr>
          <w:rFonts w:ascii="Arial" w:hAnsi="Arial" w:cs="Arial"/>
        </w:rPr>
      </w:pPr>
      <w:r w:rsidRPr="00BF08D9">
        <w:rPr>
          <w:rFonts w:ascii="Arial" w:hAnsi="Arial" w:cs="Arial"/>
        </w:rPr>
        <w:t>Les exigences sont les suivantes :</w:t>
      </w:r>
    </w:p>
    <w:p w14:paraId="45021256" w14:textId="2DA7A5F9" w:rsidR="30A20F36" w:rsidRPr="00BF08D9" w:rsidRDefault="30A20F36" w:rsidP="00F867FB">
      <w:pPr>
        <w:pStyle w:val="Paragraphedeliste"/>
        <w:numPr>
          <w:ilvl w:val="0"/>
          <w:numId w:val="63"/>
        </w:numPr>
        <w:spacing w:after="0"/>
        <w:rPr>
          <w:rFonts w:ascii="Arial" w:hAnsi="Arial" w:cs="Arial"/>
        </w:rPr>
      </w:pPr>
      <w:r w:rsidRPr="00BF08D9">
        <w:rPr>
          <w:rFonts w:ascii="Arial" w:hAnsi="Arial" w:cs="Arial"/>
        </w:rPr>
        <w:t>Journalisation des accès : toutes les connexions, tentatives d’accès et actions critiques doivent être tracées,</w:t>
      </w:r>
    </w:p>
    <w:p w14:paraId="5DB03712" w14:textId="2EABFEDF" w:rsidR="30A20F36" w:rsidRPr="00BF08D9" w:rsidRDefault="30A20F36" w:rsidP="00F867FB">
      <w:pPr>
        <w:pStyle w:val="Paragraphedeliste"/>
        <w:numPr>
          <w:ilvl w:val="0"/>
          <w:numId w:val="63"/>
        </w:numPr>
        <w:spacing w:after="0"/>
        <w:rPr>
          <w:rFonts w:ascii="Arial" w:hAnsi="Arial" w:cs="Arial"/>
        </w:rPr>
      </w:pPr>
      <w:r w:rsidRPr="00BF08D9">
        <w:rPr>
          <w:rFonts w:ascii="Arial" w:hAnsi="Arial" w:cs="Arial"/>
        </w:rPr>
        <w:t>Historique des opérations : toutes les actions sur les données (création, modification, suppression) sont enregistrées avec l’identifiant de l’utilisateur, l’horodatage et le contexte,</w:t>
      </w:r>
    </w:p>
    <w:p w14:paraId="47FAC223" w14:textId="750F4596" w:rsidR="30A20F36" w:rsidRPr="00BF08D9" w:rsidRDefault="30A20F36" w:rsidP="00F867FB">
      <w:pPr>
        <w:pStyle w:val="Paragraphedeliste"/>
        <w:numPr>
          <w:ilvl w:val="0"/>
          <w:numId w:val="63"/>
        </w:numPr>
        <w:spacing w:after="0"/>
        <w:rPr>
          <w:rFonts w:ascii="Arial" w:hAnsi="Arial" w:cs="Arial"/>
        </w:rPr>
      </w:pPr>
      <w:r w:rsidRPr="00BF08D9">
        <w:rPr>
          <w:rFonts w:ascii="Arial" w:hAnsi="Arial" w:cs="Arial"/>
        </w:rPr>
        <w:t>Gestion des erreurs : les anomalies applicatives et techniques sont enregistrées avec différents niveaux de logs configurables lors de l’installation,</w:t>
      </w:r>
    </w:p>
    <w:p w14:paraId="1BE79221" w14:textId="0FA92C84" w:rsidR="30A20F36" w:rsidRPr="00BF08D9" w:rsidRDefault="30A20F36" w:rsidP="00F867FB">
      <w:pPr>
        <w:pStyle w:val="Paragraphedeliste"/>
        <w:numPr>
          <w:ilvl w:val="0"/>
          <w:numId w:val="63"/>
        </w:numPr>
        <w:spacing w:after="0"/>
        <w:rPr>
          <w:rFonts w:ascii="Arial" w:hAnsi="Arial" w:cs="Arial"/>
        </w:rPr>
      </w:pPr>
      <w:r w:rsidRPr="00BF08D9">
        <w:rPr>
          <w:rFonts w:ascii="Arial" w:hAnsi="Arial" w:cs="Arial"/>
        </w:rPr>
        <w:t>Surveillance de l’activité : l’activité du système et les ressources sont suivies pour assurer la maintenance préventive et la détection proactive d’incidents,</w:t>
      </w:r>
    </w:p>
    <w:p w14:paraId="08D7D769" w14:textId="02E04D34" w:rsidR="30A20F36" w:rsidRPr="00BF08D9" w:rsidRDefault="30A20F36" w:rsidP="00F867FB">
      <w:pPr>
        <w:pStyle w:val="Paragraphedeliste"/>
        <w:numPr>
          <w:ilvl w:val="0"/>
          <w:numId w:val="63"/>
        </w:numPr>
        <w:spacing w:after="0"/>
        <w:rPr>
          <w:rFonts w:ascii="Arial" w:hAnsi="Arial" w:cs="Arial"/>
        </w:rPr>
      </w:pPr>
      <w:r w:rsidRPr="00BF08D9">
        <w:rPr>
          <w:rFonts w:ascii="Arial" w:hAnsi="Arial" w:cs="Arial"/>
        </w:rPr>
        <w:t>Protection des logs : les fichiers de journalisation doivent être protégés contre toute suppression, altération ou accès non autorisé, même dans le contexte d’un hébergement externe,</w:t>
      </w:r>
    </w:p>
    <w:p w14:paraId="07322526" w14:textId="66C8D33E" w:rsidR="30A20F36" w:rsidRPr="00BF08D9" w:rsidRDefault="30A20F36" w:rsidP="00F867FB">
      <w:pPr>
        <w:pStyle w:val="Paragraphedeliste"/>
        <w:numPr>
          <w:ilvl w:val="0"/>
          <w:numId w:val="63"/>
        </w:numPr>
        <w:spacing w:after="0"/>
        <w:rPr>
          <w:rFonts w:ascii="Arial" w:hAnsi="Arial" w:cs="Arial"/>
        </w:rPr>
      </w:pPr>
      <w:r w:rsidRPr="00BF08D9">
        <w:rPr>
          <w:rFonts w:ascii="Arial" w:hAnsi="Arial" w:cs="Arial"/>
        </w:rPr>
        <w:t>Centralisation des journaux : les journaux techniques et applicatifs doivent être transmis de manière sécurisée et intégrés à la plateforme SPLUNK de l’AP-HP, selon les modalités définies en coordination avec les équipes techniques de l’AP-HP,</w:t>
      </w:r>
    </w:p>
    <w:p w14:paraId="7B434678" w14:textId="64DE80A1" w:rsidR="30A20F36" w:rsidRPr="00BF08D9" w:rsidRDefault="30A20F36" w:rsidP="00F867FB">
      <w:pPr>
        <w:pStyle w:val="Paragraphedeliste"/>
        <w:numPr>
          <w:ilvl w:val="0"/>
          <w:numId w:val="63"/>
        </w:numPr>
        <w:spacing w:after="0"/>
        <w:rPr>
          <w:rFonts w:ascii="Arial" w:hAnsi="Arial" w:cs="Arial"/>
        </w:rPr>
      </w:pPr>
      <w:r w:rsidRPr="00BF08D9">
        <w:rPr>
          <w:rFonts w:ascii="Arial" w:hAnsi="Arial" w:cs="Arial"/>
        </w:rPr>
        <w:t>Durée de conservation : la durée de conservation des logs est paramétrable, conformément aux exigences internes de l’AP-HP ou aux contraintes réglementaires applicables.</w:t>
      </w:r>
    </w:p>
    <w:p w14:paraId="2A37D8C1" w14:textId="77777777" w:rsidR="00DB750C" w:rsidRDefault="00DB750C" w:rsidP="00F867FB">
      <w:pPr>
        <w:spacing w:after="0"/>
        <w:rPr>
          <w:rFonts w:ascii="Arial" w:hAnsi="Arial" w:cs="Arial"/>
        </w:rPr>
      </w:pPr>
    </w:p>
    <w:p w14:paraId="475D85E4" w14:textId="5107904E" w:rsidR="30A20F36" w:rsidRPr="00BF08D9" w:rsidRDefault="30A20F36" w:rsidP="00F867FB">
      <w:pPr>
        <w:spacing w:after="0"/>
        <w:rPr>
          <w:rFonts w:ascii="Arial" w:hAnsi="Arial" w:cs="Arial"/>
        </w:rPr>
      </w:pPr>
      <w:r w:rsidRPr="00BF08D9">
        <w:rPr>
          <w:rFonts w:ascii="Arial" w:hAnsi="Arial" w:cs="Arial"/>
        </w:rPr>
        <w:t>Le Titulaire fournit une documentation technique complète précisant les types de logs, leur format, les modalités d’export, les règles de conservation, et les conditions d’accès en cas d’audit.</w:t>
      </w:r>
    </w:p>
    <w:p w14:paraId="6F02A6F8" w14:textId="77777777" w:rsidR="009D215A" w:rsidRPr="00BF08D9" w:rsidRDefault="009D215A" w:rsidP="00F867FB">
      <w:pPr>
        <w:spacing w:after="0"/>
        <w:rPr>
          <w:rFonts w:ascii="Arial" w:hAnsi="Arial" w:cs="Arial"/>
        </w:rPr>
      </w:pPr>
    </w:p>
    <w:p w14:paraId="311B3749" w14:textId="60462A85" w:rsidR="00DB750C" w:rsidRPr="00DB750C" w:rsidRDefault="4C1F48BA" w:rsidP="00CD3FC1">
      <w:pPr>
        <w:pStyle w:val="Titre3"/>
      </w:pPr>
      <w:bookmarkStart w:id="401" w:name="_Toc198123903"/>
      <w:bookmarkStart w:id="402" w:name="_Toc198124116"/>
      <w:bookmarkStart w:id="403" w:name="_Toc198125738"/>
      <w:bookmarkStart w:id="404" w:name="_Toc198204057"/>
      <w:bookmarkStart w:id="405" w:name="_Toc203059089"/>
      <w:bookmarkStart w:id="406" w:name="_Toc219364088"/>
      <w:r w:rsidRPr="00BF08D9">
        <w:t>Règles de développement,</w:t>
      </w:r>
      <w:r w:rsidR="591EDB92" w:rsidRPr="00BF08D9">
        <w:t xml:space="preserve"> </w:t>
      </w:r>
      <w:r w:rsidRPr="00BF08D9">
        <w:t>d’intégration de paramétrage et de mise à jour</w:t>
      </w:r>
      <w:bookmarkEnd w:id="401"/>
      <w:bookmarkEnd w:id="402"/>
      <w:bookmarkEnd w:id="403"/>
      <w:bookmarkEnd w:id="404"/>
      <w:bookmarkEnd w:id="405"/>
      <w:bookmarkEnd w:id="406"/>
    </w:p>
    <w:p w14:paraId="188FA3D3" w14:textId="5AE2999C" w:rsidR="00DB750C" w:rsidRPr="00FC6D05" w:rsidRDefault="3C290CD4" w:rsidP="00DF16AC">
      <w:pPr>
        <w:pStyle w:val="Titre4"/>
      </w:pPr>
      <w:bookmarkStart w:id="407" w:name="_Toc198123904"/>
      <w:bookmarkStart w:id="408" w:name="_Toc198124117"/>
      <w:r w:rsidRPr="00FC6D05">
        <w:t>Règles de développement et d’intégration</w:t>
      </w:r>
      <w:bookmarkEnd w:id="407"/>
      <w:bookmarkEnd w:id="408"/>
    </w:p>
    <w:p w14:paraId="3E5A5DDC" w14:textId="7DF419D3" w:rsidR="00F833B9" w:rsidRPr="00BF08D9" w:rsidRDefault="3456B01D" w:rsidP="00F867FB">
      <w:pPr>
        <w:spacing w:after="0"/>
        <w:rPr>
          <w:rFonts w:ascii="Arial" w:hAnsi="Arial" w:cs="Arial"/>
        </w:rPr>
      </w:pPr>
      <w:r w:rsidRPr="00BF08D9">
        <w:rPr>
          <w:rFonts w:ascii="Arial" w:eastAsia="Calibri" w:hAnsi="Arial" w:cs="Arial"/>
        </w:rPr>
        <w:t xml:space="preserve">Le Titulaire s’engage à ce que les développements et intégrations soient réalisés selon les principes </w:t>
      </w:r>
      <w:r w:rsidR="00974FE3" w:rsidRPr="00BF08D9">
        <w:rPr>
          <w:rFonts w:ascii="Arial" w:eastAsia="Calibri" w:hAnsi="Arial" w:cs="Arial"/>
        </w:rPr>
        <w:t>suivants :</w:t>
      </w:r>
    </w:p>
    <w:p w14:paraId="35E3E169" w14:textId="7A724902" w:rsidR="00F833B9" w:rsidRPr="00BF08D9" w:rsidRDefault="3456B01D" w:rsidP="00F867FB">
      <w:pPr>
        <w:pStyle w:val="Paragraphedeliste"/>
        <w:numPr>
          <w:ilvl w:val="0"/>
          <w:numId w:val="64"/>
        </w:numPr>
        <w:spacing w:after="0"/>
        <w:rPr>
          <w:rFonts w:ascii="Arial" w:eastAsia="Calibri" w:hAnsi="Arial" w:cs="Arial"/>
        </w:rPr>
      </w:pPr>
      <w:r w:rsidRPr="00BF08D9">
        <w:rPr>
          <w:rFonts w:ascii="Arial" w:eastAsia="Calibri" w:hAnsi="Arial" w:cs="Arial"/>
        </w:rPr>
        <w:t xml:space="preserve">Respect des standards de la solution et des bonnes pratiques de développement </w:t>
      </w:r>
    </w:p>
    <w:p w14:paraId="6C070BE9" w14:textId="55442F9B" w:rsidR="00F833B9" w:rsidRPr="00BF08D9" w:rsidRDefault="3456B01D" w:rsidP="00F867FB">
      <w:pPr>
        <w:pStyle w:val="Paragraphedeliste"/>
        <w:numPr>
          <w:ilvl w:val="0"/>
          <w:numId w:val="64"/>
        </w:numPr>
        <w:spacing w:after="0"/>
        <w:rPr>
          <w:rFonts w:ascii="Arial" w:eastAsia="Calibri" w:hAnsi="Arial" w:cs="Arial"/>
        </w:rPr>
      </w:pPr>
      <w:r w:rsidRPr="00BF08D9">
        <w:rPr>
          <w:rFonts w:ascii="Arial" w:eastAsia="Calibri" w:hAnsi="Arial" w:cs="Arial"/>
        </w:rPr>
        <w:t xml:space="preserve">Conformité aux normes en vigueur : sécurité informatique, accessibilité (RGAA), interopérabilité (standards ouverts), protection des données personnelles (RGPD) </w:t>
      </w:r>
    </w:p>
    <w:p w14:paraId="5777FD02" w14:textId="354EEA04" w:rsidR="00F833B9" w:rsidRPr="00BF08D9" w:rsidRDefault="3456B01D" w:rsidP="00F867FB">
      <w:pPr>
        <w:pStyle w:val="Paragraphedeliste"/>
        <w:numPr>
          <w:ilvl w:val="0"/>
          <w:numId w:val="64"/>
        </w:numPr>
        <w:spacing w:after="0"/>
        <w:rPr>
          <w:rFonts w:ascii="Arial" w:eastAsia="Calibri" w:hAnsi="Arial" w:cs="Arial"/>
        </w:rPr>
      </w:pPr>
      <w:r w:rsidRPr="00BF08D9">
        <w:rPr>
          <w:rFonts w:ascii="Arial" w:eastAsia="Calibri" w:hAnsi="Arial" w:cs="Arial"/>
        </w:rPr>
        <w:t xml:space="preserve">Minimisation des développements spécifiques, avec recours prioritaire aux fonctionnalités standard ou à venir de la solution </w:t>
      </w:r>
    </w:p>
    <w:p w14:paraId="39D0BC5E" w14:textId="71371622" w:rsidR="00F833B9" w:rsidRPr="00BF08D9" w:rsidRDefault="3456B01D" w:rsidP="00F867FB">
      <w:pPr>
        <w:pStyle w:val="Paragraphedeliste"/>
        <w:numPr>
          <w:ilvl w:val="0"/>
          <w:numId w:val="64"/>
        </w:numPr>
        <w:spacing w:after="0"/>
        <w:rPr>
          <w:rFonts w:ascii="Arial" w:eastAsia="Calibri" w:hAnsi="Arial" w:cs="Arial"/>
        </w:rPr>
      </w:pPr>
      <w:r w:rsidRPr="00BF08D9">
        <w:rPr>
          <w:rFonts w:ascii="Arial" w:eastAsia="Calibri" w:hAnsi="Arial" w:cs="Arial"/>
        </w:rPr>
        <w:t xml:space="preserve">Sécurité dès la conception (Security by Design), avec la mise en œuvre de : </w:t>
      </w:r>
    </w:p>
    <w:p w14:paraId="40DF5268" w14:textId="1716BF56" w:rsidR="00F833B9" w:rsidRPr="00BF08D9" w:rsidRDefault="3456B01D" w:rsidP="00F867FB">
      <w:pPr>
        <w:pStyle w:val="Paragraphedeliste"/>
        <w:numPr>
          <w:ilvl w:val="1"/>
          <w:numId w:val="64"/>
        </w:numPr>
        <w:spacing w:after="0"/>
        <w:rPr>
          <w:rFonts w:ascii="Arial" w:eastAsia="Calibri" w:hAnsi="Arial" w:cs="Arial"/>
        </w:rPr>
      </w:pPr>
      <w:r w:rsidRPr="00BF08D9">
        <w:rPr>
          <w:rFonts w:ascii="Arial" w:eastAsia="Calibri" w:hAnsi="Arial" w:cs="Arial"/>
        </w:rPr>
        <w:t>Tests unitaires,</w:t>
      </w:r>
    </w:p>
    <w:p w14:paraId="70BE0D75" w14:textId="27A92173" w:rsidR="00F833B9" w:rsidRPr="00BF08D9" w:rsidRDefault="3456B01D" w:rsidP="00F867FB">
      <w:pPr>
        <w:pStyle w:val="Paragraphedeliste"/>
        <w:numPr>
          <w:ilvl w:val="1"/>
          <w:numId w:val="64"/>
        </w:numPr>
        <w:spacing w:after="0"/>
        <w:rPr>
          <w:rFonts w:ascii="Arial" w:eastAsia="Calibri" w:hAnsi="Arial" w:cs="Arial"/>
        </w:rPr>
      </w:pPr>
      <w:r w:rsidRPr="00BF08D9">
        <w:rPr>
          <w:rFonts w:ascii="Arial" w:eastAsia="Calibri" w:hAnsi="Arial" w:cs="Arial"/>
        </w:rPr>
        <w:t>Tests d’intégration,</w:t>
      </w:r>
    </w:p>
    <w:p w14:paraId="1F17F2C7" w14:textId="6FDECE47" w:rsidR="00F833B9" w:rsidRPr="00BF08D9" w:rsidRDefault="3456B01D" w:rsidP="00F867FB">
      <w:pPr>
        <w:pStyle w:val="Paragraphedeliste"/>
        <w:numPr>
          <w:ilvl w:val="1"/>
          <w:numId w:val="64"/>
        </w:numPr>
        <w:spacing w:after="0"/>
        <w:rPr>
          <w:rFonts w:ascii="Arial" w:eastAsia="Calibri" w:hAnsi="Arial" w:cs="Arial"/>
        </w:rPr>
      </w:pPr>
      <w:r w:rsidRPr="00BF08D9">
        <w:rPr>
          <w:rFonts w:ascii="Arial" w:eastAsia="Calibri" w:hAnsi="Arial" w:cs="Arial"/>
        </w:rPr>
        <w:t>Audits de sécurité réguliers,</w:t>
      </w:r>
    </w:p>
    <w:p w14:paraId="14223241" w14:textId="39B1ACE7" w:rsidR="00F833B9" w:rsidRPr="00BF08D9" w:rsidRDefault="3456B01D" w:rsidP="00F867FB">
      <w:pPr>
        <w:pStyle w:val="Paragraphedeliste"/>
        <w:numPr>
          <w:ilvl w:val="1"/>
          <w:numId w:val="64"/>
        </w:numPr>
        <w:spacing w:after="0"/>
        <w:rPr>
          <w:rFonts w:ascii="Arial" w:eastAsia="Calibri" w:hAnsi="Arial" w:cs="Arial"/>
        </w:rPr>
      </w:pPr>
      <w:r w:rsidRPr="00BF08D9">
        <w:rPr>
          <w:rFonts w:ascii="Arial" w:eastAsia="Calibri" w:hAnsi="Arial" w:cs="Arial"/>
        </w:rPr>
        <w:t xml:space="preserve">Application des recommandations de cybersécurité </w:t>
      </w:r>
    </w:p>
    <w:p w14:paraId="7908B760" w14:textId="7AE183A1" w:rsidR="00F833B9" w:rsidRPr="00BF08D9" w:rsidRDefault="3456B01D" w:rsidP="00F867FB">
      <w:pPr>
        <w:pStyle w:val="Paragraphedeliste"/>
        <w:numPr>
          <w:ilvl w:val="0"/>
          <w:numId w:val="64"/>
        </w:numPr>
        <w:spacing w:after="0"/>
        <w:rPr>
          <w:rFonts w:ascii="Arial" w:eastAsia="Calibri" w:hAnsi="Arial" w:cs="Arial"/>
        </w:rPr>
      </w:pPr>
      <w:r w:rsidRPr="00BF08D9">
        <w:rPr>
          <w:rFonts w:ascii="Arial" w:eastAsia="Calibri" w:hAnsi="Arial" w:cs="Arial"/>
        </w:rPr>
        <w:t xml:space="preserve">Facilité de maintenance (corrective et évolutive) et de mises à jour, assurée par une documentation technique et fonctionnelle complète, à jour et adaptée </w:t>
      </w:r>
    </w:p>
    <w:p w14:paraId="587DF1D2" w14:textId="65C7F198" w:rsidR="006E0A95" w:rsidRDefault="006E0A95" w:rsidP="00F867FB">
      <w:pPr>
        <w:pStyle w:val="Paragraphedeliste"/>
        <w:numPr>
          <w:ilvl w:val="0"/>
          <w:numId w:val="64"/>
        </w:numPr>
        <w:spacing w:after="0"/>
        <w:rPr>
          <w:rFonts w:ascii="Arial" w:eastAsia="Calibri" w:hAnsi="Arial" w:cs="Arial"/>
        </w:rPr>
      </w:pPr>
      <w:r w:rsidRPr="006E0A95">
        <w:rPr>
          <w:rFonts w:ascii="Arial" w:eastAsia="Calibri" w:hAnsi="Arial" w:cs="Arial"/>
        </w:rPr>
        <w:t>Optimisation des ressources de développement grâce à la réutilisation de composants existants, réduction des coûts d’exploitation (sauvegardes, rafraîchissements, supervision, etc.) par l’automatisation des processus et une maintenance simplifiée des interfaces et flux, et limitation des coûts d’évolution grâce à une architecture modulable et interopérable facilitant l’ajout ou la modification de fonctionnalités sans refonte majeure</w:t>
      </w:r>
    </w:p>
    <w:p w14:paraId="45861DBD" w14:textId="3344264C" w:rsidR="00F833B9" w:rsidRPr="00BF08D9" w:rsidRDefault="3456B01D" w:rsidP="00F867FB">
      <w:pPr>
        <w:pStyle w:val="Paragraphedeliste"/>
        <w:numPr>
          <w:ilvl w:val="0"/>
          <w:numId w:val="64"/>
        </w:numPr>
        <w:spacing w:after="0"/>
        <w:rPr>
          <w:rFonts w:ascii="Arial" w:eastAsia="Calibri" w:hAnsi="Arial" w:cs="Arial"/>
        </w:rPr>
      </w:pPr>
      <w:r w:rsidRPr="00BF08D9">
        <w:rPr>
          <w:rFonts w:ascii="Arial" w:eastAsia="Calibri" w:hAnsi="Arial" w:cs="Arial"/>
        </w:rPr>
        <w:t xml:space="preserve">Réversibilité et portabilité des données dans des formats ouverts, lisibles et exploitables </w:t>
      </w:r>
    </w:p>
    <w:p w14:paraId="60857F49" w14:textId="0D503FEF" w:rsidR="00F833B9" w:rsidRPr="00BF08D9" w:rsidRDefault="3456B01D" w:rsidP="00F867FB">
      <w:pPr>
        <w:pStyle w:val="Paragraphedeliste"/>
        <w:numPr>
          <w:ilvl w:val="0"/>
          <w:numId w:val="64"/>
        </w:numPr>
        <w:spacing w:after="0"/>
        <w:rPr>
          <w:rFonts w:ascii="Arial" w:eastAsia="Calibri" w:hAnsi="Arial" w:cs="Arial"/>
        </w:rPr>
      </w:pPr>
      <w:r w:rsidRPr="00BF08D9">
        <w:rPr>
          <w:rFonts w:ascii="Arial" w:eastAsia="Calibri" w:hAnsi="Arial" w:cs="Arial"/>
        </w:rPr>
        <w:t xml:space="preserve">Accompagnement des évolutions fonctionnelles ou techniques du logiciel tout au long du marché </w:t>
      </w:r>
    </w:p>
    <w:p w14:paraId="2BCE1791" w14:textId="09678AC3" w:rsidR="00F833B9" w:rsidRPr="00BF08D9" w:rsidRDefault="00153988" w:rsidP="00F867FB">
      <w:pPr>
        <w:pStyle w:val="Paragraphedeliste"/>
        <w:numPr>
          <w:ilvl w:val="0"/>
          <w:numId w:val="64"/>
        </w:numPr>
        <w:spacing w:after="0"/>
        <w:rPr>
          <w:rFonts w:ascii="Arial" w:eastAsia="Calibri" w:hAnsi="Arial" w:cs="Arial"/>
        </w:rPr>
      </w:pPr>
      <w:r w:rsidRPr="00BF08D9">
        <w:rPr>
          <w:rFonts w:ascii="Arial" w:eastAsia="Calibri" w:hAnsi="Arial" w:cs="Arial"/>
        </w:rPr>
        <w:t xml:space="preserve">Fourniture </w:t>
      </w:r>
      <w:r w:rsidR="3456B01D" w:rsidRPr="00BF08D9">
        <w:rPr>
          <w:rFonts w:ascii="Arial" w:eastAsia="Calibri" w:hAnsi="Arial" w:cs="Arial"/>
        </w:rPr>
        <w:t xml:space="preserve">et </w:t>
      </w:r>
      <w:r w:rsidRPr="00BF08D9">
        <w:rPr>
          <w:rFonts w:ascii="Arial" w:eastAsia="Calibri" w:hAnsi="Arial" w:cs="Arial"/>
        </w:rPr>
        <w:t xml:space="preserve">mise </w:t>
      </w:r>
      <w:r w:rsidR="3456B01D" w:rsidRPr="00BF08D9">
        <w:rPr>
          <w:rFonts w:ascii="Arial" w:eastAsia="Calibri" w:hAnsi="Arial" w:cs="Arial"/>
        </w:rPr>
        <w:t xml:space="preserve">à jour </w:t>
      </w:r>
      <w:r w:rsidRPr="00BF08D9">
        <w:rPr>
          <w:rFonts w:ascii="Arial" w:eastAsia="Calibri" w:hAnsi="Arial" w:cs="Arial"/>
        </w:rPr>
        <w:t xml:space="preserve">des </w:t>
      </w:r>
      <w:r w:rsidR="3456B01D" w:rsidRPr="00BF08D9">
        <w:rPr>
          <w:rFonts w:ascii="Arial" w:eastAsia="Calibri" w:hAnsi="Arial" w:cs="Arial"/>
        </w:rPr>
        <w:t>SFD (Spécifications Fonctionnelles Détaillées) à chaque évolution</w:t>
      </w:r>
    </w:p>
    <w:p w14:paraId="2CC6C50A" w14:textId="676C9B9B" w:rsidR="00F833B9" w:rsidRDefault="3456B01D" w:rsidP="00F867FB">
      <w:pPr>
        <w:spacing w:after="0"/>
        <w:rPr>
          <w:rFonts w:ascii="Arial" w:eastAsia="Calibri" w:hAnsi="Arial" w:cs="Arial"/>
        </w:rPr>
      </w:pPr>
      <w:r w:rsidRPr="00BF08D9">
        <w:rPr>
          <w:rFonts w:ascii="Arial" w:eastAsia="Calibri" w:hAnsi="Arial" w:cs="Arial"/>
        </w:rPr>
        <w:t>Un cahier de tests (tests unitaires, d’intégration, de non-régression) doit être fourni et maintenu à jour avec chaque livraison.</w:t>
      </w:r>
    </w:p>
    <w:p w14:paraId="612A07A0" w14:textId="77777777" w:rsidR="00DF16AC" w:rsidRPr="00BF08D9" w:rsidRDefault="00DF16AC" w:rsidP="00F867FB">
      <w:pPr>
        <w:spacing w:after="0"/>
        <w:rPr>
          <w:rFonts w:ascii="Arial" w:eastAsia="Calibri" w:hAnsi="Arial" w:cs="Arial"/>
        </w:rPr>
      </w:pPr>
    </w:p>
    <w:p w14:paraId="7EFCCE17" w14:textId="37283CAB" w:rsidR="00DB750C" w:rsidRPr="00DF16AC" w:rsidRDefault="35A4D02E" w:rsidP="00DF16AC">
      <w:pPr>
        <w:pStyle w:val="Titre4"/>
      </w:pPr>
      <w:bookmarkStart w:id="409" w:name="_Toc198123905"/>
      <w:bookmarkStart w:id="410" w:name="_Toc198124118"/>
      <w:r w:rsidRPr="00BF08D9">
        <w:t>Règles de paramétrage</w:t>
      </w:r>
      <w:bookmarkEnd w:id="409"/>
      <w:bookmarkEnd w:id="410"/>
    </w:p>
    <w:p w14:paraId="736D09B1" w14:textId="598C85FB" w:rsidR="7CD65A52" w:rsidRPr="00BF08D9" w:rsidRDefault="7CD65A52" w:rsidP="00F867FB">
      <w:pPr>
        <w:spacing w:after="0"/>
        <w:jc w:val="left"/>
        <w:rPr>
          <w:rFonts w:ascii="Arial" w:hAnsi="Arial" w:cs="Arial"/>
        </w:rPr>
      </w:pPr>
      <w:r w:rsidRPr="00BF08D9">
        <w:rPr>
          <w:rFonts w:ascii="Arial" w:eastAsia="Calibri" w:hAnsi="Arial" w:cs="Arial"/>
        </w:rPr>
        <w:t>Le Titulaire :</w:t>
      </w:r>
    </w:p>
    <w:p w14:paraId="4BEEB463" w14:textId="7FFF39D1" w:rsidR="7CD65A52" w:rsidRPr="00BF08D9" w:rsidRDefault="7CD65A52" w:rsidP="00F867FB">
      <w:pPr>
        <w:pStyle w:val="Paragraphedeliste"/>
        <w:numPr>
          <w:ilvl w:val="0"/>
          <w:numId w:val="44"/>
        </w:numPr>
        <w:spacing w:after="0"/>
        <w:jc w:val="left"/>
        <w:rPr>
          <w:rFonts w:ascii="Arial" w:eastAsia="Calibri" w:hAnsi="Arial" w:cs="Arial"/>
        </w:rPr>
      </w:pPr>
      <w:r w:rsidRPr="00BF08D9">
        <w:rPr>
          <w:rFonts w:ascii="Arial" w:eastAsia="Calibri" w:hAnsi="Arial" w:cs="Arial"/>
        </w:rPr>
        <w:t>Favorise l’industrialisation en s’appuyant sur le paramétrage standard de la solution,</w:t>
      </w:r>
    </w:p>
    <w:p w14:paraId="31392BC0" w14:textId="52305709" w:rsidR="7CD65A52" w:rsidRPr="00BF08D9" w:rsidRDefault="7CD65A52" w:rsidP="00F867FB">
      <w:pPr>
        <w:pStyle w:val="Paragraphedeliste"/>
        <w:numPr>
          <w:ilvl w:val="0"/>
          <w:numId w:val="44"/>
        </w:numPr>
        <w:spacing w:after="0"/>
        <w:jc w:val="left"/>
        <w:rPr>
          <w:rFonts w:ascii="Arial" w:eastAsia="Calibri" w:hAnsi="Arial" w:cs="Arial"/>
        </w:rPr>
      </w:pPr>
      <w:r w:rsidRPr="00BF08D9">
        <w:rPr>
          <w:rFonts w:ascii="Arial" w:eastAsia="Calibri" w:hAnsi="Arial" w:cs="Arial"/>
        </w:rPr>
        <w:t>Limite les développements spécifiques aux cas non réalisables par le paramétrage ni couverts par la roadmap de la solution,</w:t>
      </w:r>
    </w:p>
    <w:p w14:paraId="36F391F0" w14:textId="77777777" w:rsidR="00DF16AC" w:rsidRDefault="7CD65A52" w:rsidP="00DF16AC">
      <w:pPr>
        <w:pStyle w:val="Paragraphedeliste"/>
        <w:numPr>
          <w:ilvl w:val="0"/>
          <w:numId w:val="44"/>
        </w:numPr>
        <w:spacing w:after="0"/>
        <w:jc w:val="left"/>
        <w:rPr>
          <w:rFonts w:ascii="Arial" w:eastAsia="Calibri" w:hAnsi="Arial" w:cs="Arial"/>
        </w:rPr>
      </w:pPr>
      <w:r w:rsidRPr="00BF08D9">
        <w:rPr>
          <w:rFonts w:ascii="Arial" w:eastAsia="Calibri" w:hAnsi="Arial" w:cs="Arial"/>
        </w:rPr>
        <w:t>Fournit et maintient à jour un cahier de paramétrage documentant l’ensemble des configurations appliquées sur la solution pour chaque environnement.</w:t>
      </w:r>
      <w:bookmarkStart w:id="411" w:name="_Toc198123906"/>
      <w:bookmarkStart w:id="412" w:name="_Toc198124119"/>
    </w:p>
    <w:p w14:paraId="5D736E3F" w14:textId="77777777" w:rsidR="00DF16AC" w:rsidRDefault="00DF16AC" w:rsidP="00DF16AC"/>
    <w:p w14:paraId="68BB88CD" w14:textId="393265AD" w:rsidR="00DB750C" w:rsidRPr="00DF16AC" w:rsidRDefault="11E5D87C" w:rsidP="00DF16AC">
      <w:pPr>
        <w:pStyle w:val="Titre4"/>
      </w:pPr>
      <w:r w:rsidRPr="00BF08D9">
        <w:t>Règles de montée de version du système</w:t>
      </w:r>
      <w:bookmarkEnd w:id="411"/>
      <w:bookmarkEnd w:id="412"/>
    </w:p>
    <w:p w14:paraId="2FF5054F" w14:textId="437B3560" w:rsidR="288BDCBF" w:rsidRPr="00BF08D9" w:rsidRDefault="288BDCBF" w:rsidP="00F867FB">
      <w:pPr>
        <w:spacing w:after="0"/>
        <w:jc w:val="left"/>
        <w:rPr>
          <w:rFonts w:ascii="Arial" w:hAnsi="Arial" w:cs="Arial"/>
        </w:rPr>
      </w:pPr>
      <w:r w:rsidRPr="00BF08D9">
        <w:rPr>
          <w:rFonts w:ascii="Arial" w:eastAsia="Calibri" w:hAnsi="Arial" w:cs="Arial"/>
        </w:rPr>
        <w:t xml:space="preserve"> Le Titulaire :</w:t>
      </w:r>
    </w:p>
    <w:p w14:paraId="56E72140" w14:textId="32B6FB45" w:rsidR="288BDCBF" w:rsidRPr="00BF08D9" w:rsidRDefault="288BDCBF" w:rsidP="00F867FB">
      <w:pPr>
        <w:pStyle w:val="Paragraphedeliste"/>
        <w:numPr>
          <w:ilvl w:val="0"/>
          <w:numId w:val="43"/>
        </w:numPr>
        <w:spacing w:after="0"/>
        <w:jc w:val="left"/>
        <w:rPr>
          <w:rFonts w:ascii="Arial" w:eastAsia="Calibri" w:hAnsi="Arial" w:cs="Arial"/>
        </w:rPr>
      </w:pPr>
      <w:r w:rsidRPr="00BF08D9">
        <w:rPr>
          <w:rFonts w:ascii="Arial" w:eastAsia="Calibri" w:hAnsi="Arial" w:cs="Arial"/>
        </w:rPr>
        <w:lastRenderedPageBreak/>
        <w:t>Prend en charge toute montée de version (corrective, évolutive ou de sécurité) ayant lieu pendant la durée de mise en œuvre du système, c’est-à-dire jusqu’à la fin du marché,</w:t>
      </w:r>
    </w:p>
    <w:p w14:paraId="053F5EFC" w14:textId="6B2BAC88" w:rsidR="00FC57CC" w:rsidRPr="00BF08D9" w:rsidRDefault="288BDCBF" w:rsidP="00F867FB">
      <w:pPr>
        <w:pStyle w:val="Paragraphedeliste"/>
        <w:numPr>
          <w:ilvl w:val="0"/>
          <w:numId w:val="43"/>
        </w:numPr>
        <w:spacing w:after="0"/>
        <w:jc w:val="left"/>
        <w:rPr>
          <w:rFonts w:ascii="Arial" w:eastAsia="Calibri" w:hAnsi="Arial" w:cs="Arial"/>
        </w:rPr>
      </w:pPr>
      <w:r w:rsidRPr="00BF08D9">
        <w:rPr>
          <w:rFonts w:ascii="Arial" w:eastAsia="Calibri" w:hAnsi="Arial" w:cs="Arial"/>
        </w:rPr>
        <w:t>Garantit que les choix techniques et de paramétrage facilitent les montées de version (compatibilité ascendante, réduction des régressions, documentation complète),</w:t>
      </w:r>
    </w:p>
    <w:p w14:paraId="003CC661" w14:textId="57B2E671" w:rsidR="009D215A" w:rsidRPr="00BF08D9" w:rsidRDefault="288BDCBF" w:rsidP="00F867FB">
      <w:pPr>
        <w:pStyle w:val="Paragraphedeliste"/>
        <w:numPr>
          <w:ilvl w:val="0"/>
          <w:numId w:val="43"/>
        </w:numPr>
        <w:spacing w:after="0"/>
        <w:jc w:val="left"/>
        <w:rPr>
          <w:rFonts w:ascii="Arial" w:eastAsia="Calibri" w:hAnsi="Arial" w:cs="Arial"/>
        </w:rPr>
      </w:pPr>
      <w:r w:rsidRPr="00BF08D9">
        <w:rPr>
          <w:rFonts w:ascii="Arial" w:eastAsia="Calibri" w:hAnsi="Arial" w:cs="Arial"/>
        </w:rPr>
        <w:t>Maintient l’ensemble de la documentation (technique, fonctionnelle, paramétrage, tests) à jour à chaque nouvelle version.</w:t>
      </w:r>
    </w:p>
    <w:p w14:paraId="0FD6B763" w14:textId="77777777" w:rsidR="00FC57CC" w:rsidRPr="00BF08D9" w:rsidRDefault="00FC57CC" w:rsidP="00F867FB">
      <w:pPr>
        <w:spacing w:after="0"/>
        <w:rPr>
          <w:rFonts w:ascii="Arial" w:hAnsi="Arial" w:cs="Arial"/>
        </w:rPr>
      </w:pPr>
    </w:p>
    <w:p w14:paraId="1C189461" w14:textId="74A8797E" w:rsidR="00DB750C" w:rsidRPr="00CD3FC1" w:rsidRDefault="35A4D02E" w:rsidP="00CD3FC1">
      <w:pPr>
        <w:pStyle w:val="Titre1"/>
      </w:pPr>
      <w:bookmarkStart w:id="413" w:name="_Toc156472652"/>
      <w:bookmarkStart w:id="414" w:name="_Toc198123907"/>
      <w:bookmarkStart w:id="415" w:name="_Toc198124120"/>
      <w:bookmarkStart w:id="416" w:name="_Toc198125739"/>
      <w:bookmarkStart w:id="417" w:name="_Toc198204058"/>
      <w:bookmarkStart w:id="418" w:name="_Toc203059090"/>
      <w:bookmarkStart w:id="419" w:name="_Toc219364089"/>
      <w:r w:rsidRPr="00CD3FC1">
        <w:t xml:space="preserve">Eléments </w:t>
      </w:r>
      <w:r w:rsidR="3232AB3D" w:rsidRPr="00CD3FC1">
        <w:t>d</w:t>
      </w:r>
      <w:r w:rsidRPr="00CD3FC1">
        <w:t>e dimensionnement du système</w:t>
      </w:r>
      <w:bookmarkStart w:id="420" w:name="_Toc156472654"/>
      <w:bookmarkStart w:id="421" w:name="_Toc198123908"/>
      <w:bookmarkStart w:id="422" w:name="_Toc198124121"/>
      <w:bookmarkStart w:id="423" w:name="_Toc198125740"/>
      <w:bookmarkStart w:id="424" w:name="_Toc198204059"/>
      <w:bookmarkStart w:id="425" w:name="_Toc203059091"/>
      <w:bookmarkEnd w:id="413"/>
      <w:bookmarkEnd w:id="414"/>
      <w:bookmarkEnd w:id="415"/>
      <w:bookmarkEnd w:id="416"/>
      <w:bookmarkEnd w:id="417"/>
      <w:bookmarkEnd w:id="418"/>
      <w:bookmarkEnd w:id="419"/>
    </w:p>
    <w:p w14:paraId="12AE7137" w14:textId="69D4AA2F" w:rsidR="00DB750C" w:rsidRPr="006E0A95" w:rsidRDefault="35A4D02E" w:rsidP="00CD3FC1">
      <w:pPr>
        <w:pStyle w:val="Titre3"/>
        <w:rPr>
          <w:rFonts w:asciiTheme="majorHAnsi" w:hAnsiTheme="majorHAnsi" w:cstheme="majorBidi"/>
        </w:rPr>
      </w:pPr>
      <w:bookmarkStart w:id="426" w:name="_Toc219364090"/>
      <w:r w:rsidRPr="00BF08D9">
        <w:t>Nombre d’utilisateurs et connexions simultanés</w:t>
      </w:r>
      <w:bookmarkEnd w:id="420"/>
      <w:bookmarkEnd w:id="421"/>
      <w:bookmarkEnd w:id="422"/>
      <w:bookmarkEnd w:id="423"/>
      <w:bookmarkEnd w:id="424"/>
      <w:bookmarkEnd w:id="425"/>
      <w:bookmarkEnd w:id="426"/>
    </w:p>
    <w:p w14:paraId="30254573" w14:textId="70C00C8D" w:rsidR="009D215A" w:rsidRPr="00BF08D9" w:rsidRDefault="2F193B14" w:rsidP="00F867FB">
      <w:pPr>
        <w:spacing w:after="0"/>
        <w:rPr>
          <w:rFonts w:ascii="Arial" w:hAnsi="Arial" w:cs="Arial"/>
        </w:rPr>
      </w:pPr>
      <w:r w:rsidRPr="00BF08D9">
        <w:rPr>
          <w:rFonts w:ascii="Arial" w:hAnsi="Arial" w:cs="Arial"/>
        </w:rPr>
        <w:t>Le nombre de connexions simultanées est de l’ordre de 1</w:t>
      </w:r>
      <w:r w:rsidR="005879A2" w:rsidRPr="00BF08D9">
        <w:rPr>
          <w:rFonts w:ascii="Arial" w:hAnsi="Arial" w:cs="Arial"/>
        </w:rPr>
        <w:t>000 à 1500</w:t>
      </w:r>
      <w:r w:rsidRPr="00BF08D9">
        <w:rPr>
          <w:rFonts w:ascii="Arial" w:hAnsi="Arial" w:cs="Arial"/>
        </w:rPr>
        <w:t>.</w:t>
      </w:r>
    </w:p>
    <w:p w14:paraId="1C239C89" w14:textId="77777777" w:rsidR="00FC57CC" w:rsidRPr="00BF08D9" w:rsidRDefault="00FC57CC" w:rsidP="00F867FB">
      <w:pPr>
        <w:spacing w:after="0"/>
        <w:rPr>
          <w:rFonts w:ascii="Arial" w:hAnsi="Arial" w:cs="Arial"/>
        </w:rPr>
      </w:pPr>
    </w:p>
    <w:p w14:paraId="5E81A068" w14:textId="08D9EE04" w:rsidR="005C5030" w:rsidRDefault="35A4D02E" w:rsidP="00CD3FC1">
      <w:pPr>
        <w:pStyle w:val="Titre3"/>
      </w:pPr>
      <w:bookmarkStart w:id="427" w:name="_Toc156472655"/>
      <w:bookmarkStart w:id="428" w:name="_Toc198123909"/>
      <w:bookmarkStart w:id="429" w:name="_Toc198124122"/>
      <w:bookmarkStart w:id="430" w:name="_Toc198125741"/>
      <w:bookmarkStart w:id="431" w:name="_Toc198204060"/>
      <w:bookmarkStart w:id="432" w:name="_Toc203059092"/>
      <w:bookmarkStart w:id="433" w:name="_Toc219364091"/>
      <w:r w:rsidRPr="00BF08D9">
        <w:t>Performances attendues</w:t>
      </w:r>
      <w:bookmarkEnd w:id="427"/>
      <w:bookmarkEnd w:id="428"/>
      <w:bookmarkEnd w:id="429"/>
      <w:bookmarkEnd w:id="430"/>
      <w:bookmarkEnd w:id="431"/>
      <w:bookmarkEnd w:id="432"/>
      <w:bookmarkEnd w:id="433"/>
    </w:p>
    <w:p w14:paraId="5762AED5" w14:textId="60446E23" w:rsidR="005C5030" w:rsidRPr="00BF08D9" w:rsidRDefault="35A4D02E" w:rsidP="00CD3FC1">
      <w:pPr>
        <w:pStyle w:val="Titre4"/>
      </w:pPr>
      <w:r w:rsidRPr="00BF08D9">
        <w:t xml:space="preserve"> </w:t>
      </w:r>
      <w:bookmarkStart w:id="434" w:name="_Toc198123910"/>
      <w:bookmarkStart w:id="435" w:name="_Toc198124123"/>
      <w:r w:rsidRPr="00BF08D9">
        <w:t>Temps de réponses</w:t>
      </w:r>
      <w:bookmarkEnd w:id="434"/>
      <w:bookmarkEnd w:id="435"/>
    </w:p>
    <w:p w14:paraId="418B9695" w14:textId="5098295A" w:rsidR="009D215A" w:rsidRPr="00BF08D9" w:rsidRDefault="2F193B14" w:rsidP="00F867FB">
      <w:pPr>
        <w:spacing w:after="0"/>
        <w:rPr>
          <w:rFonts w:ascii="Arial" w:hAnsi="Arial" w:cs="Arial"/>
        </w:rPr>
      </w:pPr>
      <w:r w:rsidRPr="00BF08D9">
        <w:rPr>
          <w:rFonts w:ascii="Arial" w:hAnsi="Arial" w:cs="Arial"/>
        </w:rPr>
        <w:t>Le temps de réponse est défini comme le temps qui s’écoule entre l’action de validation d’une transaction par l’utilisateur et l’affichage à l’écran de l’utilisateur du premier caractère relatif à cette transaction.</w:t>
      </w:r>
    </w:p>
    <w:p w14:paraId="1BA21E77" w14:textId="77777777" w:rsidR="00FC57CC" w:rsidRPr="00BF08D9" w:rsidRDefault="00FC57CC" w:rsidP="00F867FB">
      <w:pPr>
        <w:spacing w:after="0"/>
        <w:rPr>
          <w:rFonts w:ascii="Arial" w:hAnsi="Arial" w:cs="Arial"/>
        </w:rPr>
      </w:pPr>
    </w:p>
    <w:p w14:paraId="1C1D5B22" w14:textId="06BD68C7" w:rsidR="005C5030" w:rsidRPr="00BF08D9" w:rsidRDefault="35A4D02E" w:rsidP="00CD3FC1">
      <w:pPr>
        <w:pStyle w:val="Titre5"/>
      </w:pPr>
      <w:bookmarkStart w:id="436" w:name="_Toc198123911"/>
      <w:bookmarkStart w:id="437" w:name="_Toc198124124"/>
      <w:r w:rsidRPr="00BF08D9">
        <w:t>Temps de réponse des transactions</w:t>
      </w:r>
      <w:bookmarkEnd w:id="436"/>
      <w:bookmarkEnd w:id="437"/>
    </w:p>
    <w:p w14:paraId="2CA7262B" w14:textId="721CC300" w:rsidR="005C5030" w:rsidRDefault="2F193B14" w:rsidP="00F867FB">
      <w:pPr>
        <w:spacing w:after="0"/>
        <w:rPr>
          <w:rFonts w:ascii="Arial" w:hAnsi="Arial" w:cs="Arial"/>
        </w:rPr>
      </w:pPr>
      <w:r w:rsidRPr="00BF08D9">
        <w:rPr>
          <w:rFonts w:ascii="Arial" w:hAnsi="Arial" w:cs="Arial"/>
        </w:rPr>
        <w:t>Les temps de réponse des opérations suivantes n’excèdent pas le niveau d’exigence indiqué dans le tableau suivant</w:t>
      </w:r>
      <w:r w:rsidR="00DB750C">
        <w:rPr>
          <w:rFonts w:ascii="Arial" w:hAnsi="Arial" w:cs="Arial"/>
        </w:rPr>
        <w:t> :</w:t>
      </w:r>
    </w:p>
    <w:p w14:paraId="2E739666" w14:textId="77777777" w:rsidR="00DB750C" w:rsidRPr="00BF08D9" w:rsidRDefault="00DB750C" w:rsidP="00F867FB">
      <w:pPr>
        <w:spacing w:after="0"/>
        <w:rPr>
          <w:rFonts w:ascii="Arial" w:hAnsi="Arial" w:cs="Arial"/>
        </w:rPr>
      </w:pPr>
    </w:p>
    <w:tbl>
      <w:tblPr>
        <w:tblW w:w="0" w:type="auto"/>
        <w:tblInd w:w="34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894"/>
        <w:gridCol w:w="1299"/>
      </w:tblGrid>
      <w:tr w:rsidR="6404303A" w:rsidRPr="00BF08D9" w14:paraId="0874A340" w14:textId="77777777" w:rsidTr="00DB750C">
        <w:trPr>
          <w:trHeight w:val="253"/>
        </w:trPr>
        <w:tc>
          <w:tcPr>
            <w:tcW w:w="7894" w:type="dxa"/>
            <w:tcBorders>
              <w:top w:val="single" w:sz="6" w:space="0" w:color="auto"/>
              <w:left w:val="single" w:sz="6" w:space="0" w:color="auto"/>
              <w:bottom w:val="single" w:sz="6" w:space="0" w:color="auto"/>
              <w:right w:val="single" w:sz="6" w:space="0" w:color="auto"/>
            </w:tcBorders>
            <w:shd w:val="clear" w:color="auto" w:fill="0070C0"/>
            <w:tcMar>
              <w:left w:w="60" w:type="dxa"/>
              <w:right w:w="60" w:type="dxa"/>
            </w:tcMar>
          </w:tcPr>
          <w:p w14:paraId="1CCB026E" w14:textId="0EB57546" w:rsidR="6404303A" w:rsidRPr="00BF08D9" w:rsidRDefault="6404303A" w:rsidP="00F867FB">
            <w:pPr>
              <w:spacing w:after="0"/>
              <w:rPr>
                <w:rFonts w:ascii="Arial" w:hAnsi="Arial" w:cs="Arial"/>
              </w:rPr>
            </w:pPr>
            <w:r w:rsidRPr="00BF08D9">
              <w:rPr>
                <w:rFonts w:ascii="Arial" w:hAnsi="Arial" w:cs="Arial"/>
              </w:rPr>
              <w:t>Type d’opération</w:t>
            </w:r>
          </w:p>
        </w:tc>
        <w:tc>
          <w:tcPr>
            <w:tcW w:w="1299" w:type="dxa"/>
            <w:tcBorders>
              <w:top w:val="single" w:sz="6" w:space="0" w:color="auto"/>
              <w:left w:val="single" w:sz="6" w:space="0" w:color="auto"/>
              <w:bottom w:val="single" w:sz="6" w:space="0" w:color="auto"/>
              <w:right w:val="single" w:sz="6" w:space="0" w:color="auto"/>
            </w:tcBorders>
            <w:shd w:val="clear" w:color="auto" w:fill="0070C0"/>
            <w:tcMar>
              <w:left w:w="60" w:type="dxa"/>
              <w:right w:w="60" w:type="dxa"/>
            </w:tcMar>
          </w:tcPr>
          <w:p w14:paraId="0E165C3E" w14:textId="171E6C44" w:rsidR="6404303A" w:rsidRPr="00BF08D9" w:rsidRDefault="6404303A" w:rsidP="00F867FB">
            <w:pPr>
              <w:spacing w:after="0"/>
              <w:rPr>
                <w:rFonts w:ascii="Arial" w:hAnsi="Arial" w:cs="Arial"/>
              </w:rPr>
            </w:pPr>
            <w:r w:rsidRPr="00BF08D9">
              <w:rPr>
                <w:rFonts w:ascii="Arial" w:hAnsi="Arial" w:cs="Arial"/>
              </w:rPr>
              <w:t>Exigence</w:t>
            </w:r>
          </w:p>
        </w:tc>
      </w:tr>
      <w:tr w:rsidR="6404303A" w:rsidRPr="00BF08D9" w14:paraId="599399C9" w14:textId="77777777" w:rsidTr="00DB750C">
        <w:trPr>
          <w:trHeight w:val="253"/>
        </w:trPr>
        <w:tc>
          <w:tcPr>
            <w:tcW w:w="7894" w:type="dxa"/>
            <w:tcBorders>
              <w:top w:val="single" w:sz="6" w:space="0" w:color="auto"/>
              <w:left w:val="single" w:sz="6" w:space="0" w:color="auto"/>
              <w:bottom w:val="single" w:sz="6" w:space="0" w:color="auto"/>
              <w:right w:val="single" w:sz="6" w:space="0" w:color="auto"/>
            </w:tcBorders>
            <w:tcMar>
              <w:left w:w="60" w:type="dxa"/>
              <w:right w:w="60" w:type="dxa"/>
            </w:tcMar>
          </w:tcPr>
          <w:p w14:paraId="262862B3" w14:textId="3B457C06" w:rsidR="6404303A" w:rsidRPr="00BF08D9" w:rsidRDefault="6404303A" w:rsidP="00F867FB">
            <w:pPr>
              <w:spacing w:after="0"/>
              <w:rPr>
                <w:rFonts w:ascii="Arial" w:hAnsi="Arial" w:cs="Arial"/>
              </w:rPr>
            </w:pPr>
            <w:r w:rsidRPr="00BF08D9">
              <w:rPr>
                <w:rFonts w:ascii="Arial" w:hAnsi="Arial" w:cs="Arial"/>
              </w:rPr>
              <w:t>Transaction simple de consultation (1 ou 2 tables)</w:t>
            </w:r>
          </w:p>
        </w:tc>
        <w:tc>
          <w:tcPr>
            <w:tcW w:w="1299" w:type="dxa"/>
            <w:tcBorders>
              <w:top w:val="single" w:sz="6" w:space="0" w:color="auto"/>
              <w:left w:val="single" w:sz="6" w:space="0" w:color="auto"/>
              <w:bottom w:val="single" w:sz="6" w:space="0" w:color="auto"/>
              <w:right w:val="single" w:sz="6" w:space="0" w:color="auto"/>
            </w:tcBorders>
            <w:tcMar>
              <w:left w:w="60" w:type="dxa"/>
              <w:right w:w="60" w:type="dxa"/>
            </w:tcMar>
          </w:tcPr>
          <w:p w14:paraId="01E54F6F" w14:textId="5FB060C9" w:rsidR="6404303A" w:rsidRPr="00BF08D9" w:rsidRDefault="004D2133" w:rsidP="00F867FB">
            <w:pPr>
              <w:spacing w:after="0"/>
              <w:rPr>
                <w:rFonts w:ascii="Arial" w:eastAsia="Franklin Gothic Book" w:hAnsi="Arial" w:cs="Arial"/>
              </w:rPr>
            </w:pPr>
            <w:r w:rsidRPr="00BF08D9">
              <w:rPr>
                <w:rFonts w:ascii="Arial" w:hAnsi="Arial" w:cs="Arial"/>
              </w:rPr>
              <w:t>&lt;0,2s</w:t>
            </w:r>
          </w:p>
        </w:tc>
      </w:tr>
      <w:tr w:rsidR="6404303A" w:rsidRPr="00BF08D9" w14:paraId="78F1E652" w14:textId="77777777" w:rsidTr="00DB750C">
        <w:trPr>
          <w:trHeight w:val="253"/>
        </w:trPr>
        <w:tc>
          <w:tcPr>
            <w:tcW w:w="7894" w:type="dxa"/>
            <w:tcBorders>
              <w:top w:val="single" w:sz="6" w:space="0" w:color="auto"/>
              <w:left w:val="single" w:sz="6" w:space="0" w:color="auto"/>
              <w:bottom w:val="single" w:sz="6" w:space="0" w:color="auto"/>
              <w:right w:val="single" w:sz="6" w:space="0" w:color="auto"/>
            </w:tcBorders>
            <w:tcMar>
              <w:left w:w="60" w:type="dxa"/>
              <w:right w:w="60" w:type="dxa"/>
            </w:tcMar>
          </w:tcPr>
          <w:p w14:paraId="7EE6D75C" w14:textId="6E4B8178" w:rsidR="6404303A" w:rsidRPr="00BF08D9" w:rsidRDefault="6404303A" w:rsidP="00F867FB">
            <w:pPr>
              <w:spacing w:after="0"/>
              <w:rPr>
                <w:rFonts w:ascii="Arial" w:hAnsi="Arial" w:cs="Arial"/>
              </w:rPr>
            </w:pPr>
            <w:r w:rsidRPr="00BF08D9">
              <w:rPr>
                <w:rFonts w:ascii="Arial" w:hAnsi="Arial" w:cs="Arial"/>
              </w:rPr>
              <w:t>Transaction complexe de consultation (plus de 2 tables)</w:t>
            </w:r>
          </w:p>
        </w:tc>
        <w:tc>
          <w:tcPr>
            <w:tcW w:w="1299" w:type="dxa"/>
            <w:tcBorders>
              <w:top w:val="single" w:sz="6" w:space="0" w:color="auto"/>
              <w:left w:val="single" w:sz="6" w:space="0" w:color="auto"/>
              <w:bottom w:val="single" w:sz="6" w:space="0" w:color="auto"/>
              <w:right w:val="single" w:sz="6" w:space="0" w:color="auto"/>
            </w:tcBorders>
            <w:tcMar>
              <w:left w:w="60" w:type="dxa"/>
              <w:right w:w="60" w:type="dxa"/>
            </w:tcMar>
          </w:tcPr>
          <w:p w14:paraId="195FE5C7" w14:textId="0C7DE886" w:rsidR="6404303A" w:rsidRPr="00BF08D9" w:rsidRDefault="004D2133" w:rsidP="00F867FB">
            <w:pPr>
              <w:spacing w:after="0"/>
              <w:rPr>
                <w:rFonts w:ascii="Arial" w:eastAsia="Franklin Gothic Book" w:hAnsi="Arial" w:cs="Arial"/>
              </w:rPr>
            </w:pPr>
            <w:r w:rsidRPr="00BF08D9">
              <w:rPr>
                <w:rFonts w:ascii="Arial" w:hAnsi="Arial" w:cs="Arial"/>
              </w:rPr>
              <w:t>&lt;0,2s</w:t>
            </w:r>
          </w:p>
        </w:tc>
      </w:tr>
      <w:tr w:rsidR="6404303A" w:rsidRPr="00BF08D9" w14:paraId="46157FCF" w14:textId="77777777" w:rsidTr="00DB750C">
        <w:trPr>
          <w:trHeight w:val="253"/>
        </w:trPr>
        <w:tc>
          <w:tcPr>
            <w:tcW w:w="7894" w:type="dxa"/>
            <w:tcBorders>
              <w:top w:val="single" w:sz="6" w:space="0" w:color="auto"/>
              <w:left w:val="single" w:sz="6" w:space="0" w:color="auto"/>
              <w:bottom w:val="single" w:sz="6" w:space="0" w:color="auto"/>
              <w:right w:val="single" w:sz="6" w:space="0" w:color="auto"/>
            </w:tcBorders>
            <w:tcMar>
              <w:left w:w="60" w:type="dxa"/>
              <w:right w:w="60" w:type="dxa"/>
            </w:tcMar>
          </w:tcPr>
          <w:p w14:paraId="1783E8E1" w14:textId="5ED9144B" w:rsidR="6404303A" w:rsidRPr="00BF08D9" w:rsidRDefault="6404303A" w:rsidP="00F867FB">
            <w:pPr>
              <w:spacing w:after="0"/>
              <w:rPr>
                <w:rFonts w:ascii="Arial" w:hAnsi="Arial" w:cs="Arial"/>
              </w:rPr>
            </w:pPr>
            <w:r w:rsidRPr="00BF08D9">
              <w:rPr>
                <w:rFonts w:ascii="Arial" w:hAnsi="Arial" w:cs="Arial"/>
              </w:rPr>
              <w:t>Transaction de mise à jour</w:t>
            </w:r>
          </w:p>
        </w:tc>
        <w:tc>
          <w:tcPr>
            <w:tcW w:w="1299" w:type="dxa"/>
            <w:tcBorders>
              <w:top w:val="single" w:sz="6" w:space="0" w:color="auto"/>
              <w:left w:val="single" w:sz="6" w:space="0" w:color="auto"/>
              <w:bottom w:val="single" w:sz="6" w:space="0" w:color="auto"/>
              <w:right w:val="single" w:sz="6" w:space="0" w:color="auto"/>
            </w:tcBorders>
            <w:tcMar>
              <w:left w:w="60" w:type="dxa"/>
              <w:right w:w="60" w:type="dxa"/>
            </w:tcMar>
          </w:tcPr>
          <w:p w14:paraId="7ABE0FD1" w14:textId="554E0690" w:rsidR="6404303A" w:rsidRPr="00BF08D9" w:rsidRDefault="004D2133" w:rsidP="00F867FB">
            <w:pPr>
              <w:spacing w:after="0"/>
              <w:rPr>
                <w:rFonts w:ascii="Arial" w:eastAsia="Franklin Gothic Book" w:hAnsi="Arial" w:cs="Arial"/>
              </w:rPr>
            </w:pPr>
            <w:r w:rsidRPr="00BF08D9">
              <w:rPr>
                <w:rFonts w:ascii="Arial" w:hAnsi="Arial" w:cs="Arial"/>
              </w:rPr>
              <w:t>&lt;0,2s</w:t>
            </w:r>
          </w:p>
        </w:tc>
      </w:tr>
      <w:tr w:rsidR="6404303A" w:rsidRPr="00BF08D9" w14:paraId="00DFD27D" w14:textId="77777777" w:rsidTr="00DB750C">
        <w:trPr>
          <w:trHeight w:val="253"/>
        </w:trPr>
        <w:tc>
          <w:tcPr>
            <w:tcW w:w="7894" w:type="dxa"/>
            <w:tcBorders>
              <w:top w:val="single" w:sz="6" w:space="0" w:color="auto"/>
              <w:left w:val="single" w:sz="6" w:space="0" w:color="auto"/>
              <w:bottom w:val="single" w:sz="6" w:space="0" w:color="auto"/>
              <w:right w:val="single" w:sz="6" w:space="0" w:color="auto"/>
            </w:tcBorders>
            <w:tcMar>
              <w:left w:w="60" w:type="dxa"/>
              <w:right w:w="60" w:type="dxa"/>
            </w:tcMar>
          </w:tcPr>
          <w:p w14:paraId="206443BF" w14:textId="1D724120" w:rsidR="6404303A" w:rsidRPr="00BF08D9" w:rsidRDefault="6404303A" w:rsidP="00F867FB">
            <w:pPr>
              <w:spacing w:after="0"/>
              <w:rPr>
                <w:rFonts w:ascii="Arial" w:hAnsi="Arial" w:cs="Arial"/>
              </w:rPr>
            </w:pPr>
            <w:r w:rsidRPr="00BF08D9">
              <w:rPr>
                <w:rFonts w:ascii="Arial" w:hAnsi="Arial" w:cs="Arial"/>
              </w:rPr>
              <w:t>Edition ou Requête multicritères : entre 1 et 3 critères</w:t>
            </w:r>
          </w:p>
        </w:tc>
        <w:tc>
          <w:tcPr>
            <w:tcW w:w="1299" w:type="dxa"/>
            <w:tcBorders>
              <w:top w:val="single" w:sz="6" w:space="0" w:color="auto"/>
              <w:left w:val="single" w:sz="6" w:space="0" w:color="auto"/>
              <w:bottom w:val="single" w:sz="6" w:space="0" w:color="auto"/>
              <w:right w:val="single" w:sz="6" w:space="0" w:color="auto"/>
            </w:tcBorders>
            <w:tcMar>
              <w:left w:w="60" w:type="dxa"/>
              <w:right w:w="60" w:type="dxa"/>
            </w:tcMar>
          </w:tcPr>
          <w:p w14:paraId="3E9AE72C" w14:textId="2D5EB0C2" w:rsidR="6404303A" w:rsidRPr="00BF08D9" w:rsidRDefault="004D2133" w:rsidP="00F867FB">
            <w:pPr>
              <w:spacing w:after="0"/>
              <w:rPr>
                <w:rFonts w:ascii="Arial" w:eastAsia="Franklin Gothic Book" w:hAnsi="Arial" w:cs="Arial"/>
              </w:rPr>
            </w:pPr>
            <w:r w:rsidRPr="00BF08D9">
              <w:rPr>
                <w:rFonts w:ascii="Arial" w:hAnsi="Arial" w:cs="Arial"/>
              </w:rPr>
              <w:t>&lt;0,2s</w:t>
            </w:r>
          </w:p>
        </w:tc>
      </w:tr>
      <w:tr w:rsidR="6404303A" w:rsidRPr="00BF08D9" w14:paraId="4BCC451A" w14:textId="77777777" w:rsidTr="00DB750C">
        <w:trPr>
          <w:trHeight w:val="253"/>
        </w:trPr>
        <w:tc>
          <w:tcPr>
            <w:tcW w:w="7894" w:type="dxa"/>
            <w:tcBorders>
              <w:top w:val="single" w:sz="6" w:space="0" w:color="auto"/>
              <w:left w:val="single" w:sz="6" w:space="0" w:color="auto"/>
              <w:bottom w:val="single" w:sz="6" w:space="0" w:color="auto"/>
              <w:right w:val="single" w:sz="6" w:space="0" w:color="auto"/>
            </w:tcBorders>
            <w:tcMar>
              <w:left w:w="60" w:type="dxa"/>
              <w:right w:w="60" w:type="dxa"/>
            </w:tcMar>
          </w:tcPr>
          <w:p w14:paraId="46561111" w14:textId="292BAF92" w:rsidR="6404303A" w:rsidRPr="00BF08D9" w:rsidRDefault="6404303A" w:rsidP="00F867FB">
            <w:pPr>
              <w:spacing w:after="0"/>
              <w:rPr>
                <w:rFonts w:ascii="Arial" w:hAnsi="Arial" w:cs="Arial"/>
              </w:rPr>
            </w:pPr>
            <w:r w:rsidRPr="00BF08D9">
              <w:rPr>
                <w:rFonts w:ascii="Arial" w:hAnsi="Arial" w:cs="Arial"/>
              </w:rPr>
              <w:t>Passage d’une fonctionnalité à une autre</w:t>
            </w:r>
          </w:p>
        </w:tc>
        <w:tc>
          <w:tcPr>
            <w:tcW w:w="1299" w:type="dxa"/>
            <w:tcBorders>
              <w:top w:val="single" w:sz="6" w:space="0" w:color="auto"/>
              <w:left w:val="single" w:sz="6" w:space="0" w:color="auto"/>
              <w:bottom w:val="single" w:sz="6" w:space="0" w:color="auto"/>
              <w:right w:val="single" w:sz="6" w:space="0" w:color="auto"/>
            </w:tcBorders>
            <w:tcMar>
              <w:left w:w="60" w:type="dxa"/>
              <w:right w:w="60" w:type="dxa"/>
            </w:tcMar>
          </w:tcPr>
          <w:p w14:paraId="12C3D91A" w14:textId="24AFD247" w:rsidR="6404303A" w:rsidRPr="00BF08D9" w:rsidRDefault="004D2133" w:rsidP="00F867FB">
            <w:pPr>
              <w:spacing w:after="0"/>
              <w:rPr>
                <w:rFonts w:ascii="Arial" w:eastAsia="Franklin Gothic Book" w:hAnsi="Arial" w:cs="Arial"/>
              </w:rPr>
            </w:pPr>
            <w:r w:rsidRPr="00BF08D9">
              <w:rPr>
                <w:rFonts w:ascii="Arial" w:hAnsi="Arial" w:cs="Arial"/>
              </w:rPr>
              <w:t>&lt;0,2s</w:t>
            </w:r>
          </w:p>
        </w:tc>
      </w:tr>
    </w:tbl>
    <w:p w14:paraId="296DA4F8" w14:textId="77777777" w:rsidR="009D215A" w:rsidRPr="00BF08D9" w:rsidRDefault="009D215A" w:rsidP="00F867FB">
      <w:pPr>
        <w:spacing w:after="0"/>
        <w:rPr>
          <w:rFonts w:ascii="Arial" w:hAnsi="Arial" w:cs="Arial"/>
        </w:rPr>
      </w:pPr>
    </w:p>
    <w:p w14:paraId="0F3290F9" w14:textId="1CE119A0" w:rsidR="005C5030" w:rsidRPr="00BF08D9" w:rsidRDefault="2F193B14" w:rsidP="00F867FB">
      <w:pPr>
        <w:spacing w:after="0"/>
        <w:rPr>
          <w:rFonts w:ascii="Arial" w:hAnsi="Arial" w:cs="Arial"/>
        </w:rPr>
      </w:pPr>
      <w:r w:rsidRPr="00BF08D9">
        <w:rPr>
          <w:rFonts w:ascii="Arial" w:hAnsi="Arial" w:cs="Arial"/>
        </w:rPr>
        <w:t xml:space="preserve">Dans le cas où la solution ne permet pas ponctuellement d’atteindre les performances mentionnées ci-dessus, le </w:t>
      </w:r>
      <w:r w:rsidR="003D305C" w:rsidRPr="00BF08D9">
        <w:rPr>
          <w:rFonts w:ascii="Arial" w:hAnsi="Arial" w:cs="Arial"/>
        </w:rPr>
        <w:t>Titulaire</w:t>
      </w:r>
      <w:r w:rsidRPr="00BF08D9">
        <w:rPr>
          <w:rFonts w:ascii="Arial" w:hAnsi="Arial" w:cs="Arial"/>
        </w:rPr>
        <w:t xml:space="preserve"> s’engage à ne pas avoir une détérioration de plus de 10% des temps de réponse par rapport au progiciel standard, c’est-à-dire le logiciel paramétré, sans développement spécifique, quels que soient les canaux de communications mis en œuvre.</w:t>
      </w:r>
    </w:p>
    <w:p w14:paraId="5954431D" w14:textId="73016750" w:rsidR="005C5030" w:rsidRPr="00BF08D9" w:rsidRDefault="005C5030" w:rsidP="00F867FB">
      <w:pPr>
        <w:spacing w:after="0"/>
        <w:rPr>
          <w:rFonts w:ascii="Arial" w:hAnsi="Arial" w:cs="Arial"/>
        </w:rPr>
      </w:pPr>
    </w:p>
    <w:p w14:paraId="66B5B089" w14:textId="37981C60" w:rsidR="005C5030" w:rsidRPr="00BF08D9" w:rsidRDefault="6803316C" w:rsidP="00CD3FC1">
      <w:pPr>
        <w:pStyle w:val="Titre5"/>
      </w:pPr>
      <w:bookmarkStart w:id="438" w:name="_Toc198123912"/>
      <w:bookmarkStart w:id="439" w:name="_Toc198124125"/>
      <w:r w:rsidRPr="00BF08D9">
        <w:t xml:space="preserve">Temps de réponse des </w:t>
      </w:r>
      <w:r w:rsidR="2F3CBB1B" w:rsidRPr="00BF08D9">
        <w:t>traitements par lots</w:t>
      </w:r>
      <w:bookmarkEnd w:id="438"/>
      <w:bookmarkEnd w:id="439"/>
    </w:p>
    <w:p w14:paraId="1574C6A2" w14:textId="09FD4E13" w:rsidR="005C5030" w:rsidRPr="00BF08D9" w:rsidRDefault="4BC80525" w:rsidP="00F867FB">
      <w:pPr>
        <w:spacing w:after="0"/>
        <w:rPr>
          <w:rFonts w:ascii="Arial" w:hAnsi="Arial" w:cs="Arial"/>
        </w:rPr>
      </w:pPr>
      <w:r w:rsidRPr="00BF08D9">
        <w:rPr>
          <w:rFonts w:ascii="Arial" w:hAnsi="Arial" w:cs="Arial"/>
        </w:rPr>
        <w:t xml:space="preserve">L’ensemble des </w:t>
      </w:r>
      <w:r w:rsidR="5590FA1A" w:rsidRPr="00BF08D9">
        <w:rPr>
          <w:rFonts w:ascii="Arial" w:hAnsi="Arial" w:cs="Arial"/>
        </w:rPr>
        <w:t>traitements par lots</w:t>
      </w:r>
      <w:r w:rsidRPr="00BF08D9">
        <w:rPr>
          <w:rFonts w:ascii="Arial" w:hAnsi="Arial" w:cs="Arial"/>
        </w:rPr>
        <w:t xml:space="preserve"> s’exécute dans des délais déterminés :</w:t>
      </w:r>
    </w:p>
    <w:p w14:paraId="4708D8E2" w14:textId="6442FF1A" w:rsidR="00D90710" w:rsidRPr="00BF08D9" w:rsidRDefault="189A636E" w:rsidP="00F867FB">
      <w:pPr>
        <w:spacing w:after="0"/>
        <w:rPr>
          <w:rFonts w:ascii="Arial" w:hAnsi="Arial" w:cs="Arial"/>
        </w:rPr>
      </w:pPr>
      <w:r w:rsidRPr="00BF08D9">
        <w:rPr>
          <w:rFonts w:ascii="Arial" w:hAnsi="Arial" w:cs="Arial"/>
        </w:rPr>
        <w:t>De</w:t>
      </w:r>
      <w:r w:rsidR="2F193B14" w:rsidRPr="00BF08D9">
        <w:rPr>
          <w:rFonts w:ascii="Arial" w:hAnsi="Arial" w:cs="Arial"/>
        </w:rPr>
        <w:t xml:space="preserve"> nuit, sur une période de 6 heures maximum dans les plages horaires attribuées par les équipes d’exploitation de </w:t>
      </w:r>
      <w:r w:rsidR="00C66E2F" w:rsidRPr="00BF08D9">
        <w:rPr>
          <w:rFonts w:ascii="Arial" w:hAnsi="Arial" w:cs="Arial"/>
        </w:rPr>
        <w:t>l’AP-HP</w:t>
      </w:r>
      <w:r w:rsidR="2F193B14" w:rsidRPr="00BF08D9">
        <w:rPr>
          <w:rFonts w:ascii="Arial" w:hAnsi="Arial" w:cs="Arial"/>
        </w:rPr>
        <w:t xml:space="preserve">, sans provoquer une dégradation globale des performances du système de plus de 20%. </w:t>
      </w:r>
    </w:p>
    <w:p w14:paraId="436CFF57" w14:textId="77777777" w:rsidR="00DB750C" w:rsidRDefault="00DB750C" w:rsidP="00F867FB">
      <w:pPr>
        <w:spacing w:after="0"/>
        <w:rPr>
          <w:rFonts w:ascii="Arial" w:hAnsi="Arial" w:cs="Arial"/>
        </w:rPr>
      </w:pPr>
    </w:p>
    <w:p w14:paraId="30290C72" w14:textId="496F0704" w:rsidR="005C5030" w:rsidRPr="00BF08D9" w:rsidRDefault="4BC80525" w:rsidP="00F867FB">
      <w:pPr>
        <w:spacing w:after="0"/>
        <w:rPr>
          <w:rFonts w:ascii="Arial" w:hAnsi="Arial" w:cs="Arial"/>
        </w:rPr>
      </w:pPr>
      <w:r w:rsidRPr="00BF08D9">
        <w:rPr>
          <w:rFonts w:ascii="Arial" w:hAnsi="Arial" w:cs="Arial"/>
        </w:rPr>
        <w:t xml:space="preserve">Le </w:t>
      </w:r>
      <w:r w:rsidR="003D305C" w:rsidRPr="00BF08D9">
        <w:rPr>
          <w:rFonts w:ascii="Arial" w:hAnsi="Arial" w:cs="Arial"/>
        </w:rPr>
        <w:t>Titulaire</w:t>
      </w:r>
      <w:r w:rsidRPr="00BF08D9">
        <w:rPr>
          <w:rFonts w:ascii="Arial" w:hAnsi="Arial" w:cs="Arial"/>
        </w:rPr>
        <w:t xml:space="preserve"> indique à </w:t>
      </w:r>
      <w:r w:rsidR="00C66E2F" w:rsidRPr="00BF08D9">
        <w:rPr>
          <w:rFonts w:ascii="Arial" w:hAnsi="Arial" w:cs="Arial"/>
        </w:rPr>
        <w:t>l’AP-HP</w:t>
      </w:r>
      <w:r w:rsidRPr="00BF08D9">
        <w:rPr>
          <w:rFonts w:ascii="Arial" w:hAnsi="Arial" w:cs="Arial"/>
        </w:rPr>
        <w:t xml:space="preserve"> le détail des ressources utilisées par les traitements </w:t>
      </w:r>
      <w:r w:rsidR="6645CB31" w:rsidRPr="00BF08D9">
        <w:rPr>
          <w:rFonts w:ascii="Arial" w:hAnsi="Arial" w:cs="Arial"/>
        </w:rPr>
        <w:t>par lots</w:t>
      </w:r>
      <w:r w:rsidR="38EED0F1" w:rsidRPr="00BF08D9">
        <w:rPr>
          <w:rFonts w:ascii="Arial" w:hAnsi="Arial" w:cs="Arial"/>
        </w:rPr>
        <w:t>.</w:t>
      </w:r>
    </w:p>
    <w:p w14:paraId="6CBCCBDF" w14:textId="3698CB47" w:rsidR="005C5030" w:rsidRPr="00BF08D9" w:rsidRDefault="2F193B14" w:rsidP="00F867FB">
      <w:pPr>
        <w:spacing w:after="0"/>
        <w:rPr>
          <w:rFonts w:ascii="Arial" w:hAnsi="Arial" w:cs="Arial"/>
        </w:rPr>
      </w:pPr>
      <w:r w:rsidRPr="00BF08D9">
        <w:rPr>
          <w:rFonts w:ascii="Arial" w:hAnsi="Arial" w:cs="Arial"/>
        </w:rPr>
        <w:t>L’ensemble des batch s’exécute de préférence en dehors des plages d’accès au système par majorité des utilisateurs.</w:t>
      </w:r>
    </w:p>
    <w:p w14:paraId="76F45F3A" w14:textId="77777777" w:rsidR="00DB750C" w:rsidRDefault="00DB750C" w:rsidP="00F867FB">
      <w:pPr>
        <w:spacing w:after="0"/>
        <w:rPr>
          <w:rFonts w:ascii="Arial" w:hAnsi="Arial" w:cs="Arial"/>
        </w:rPr>
      </w:pPr>
    </w:p>
    <w:p w14:paraId="748D6823" w14:textId="478C931B" w:rsidR="005C5030" w:rsidRDefault="4BC80525" w:rsidP="00F867FB">
      <w:pPr>
        <w:spacing w:after="0"/>
        <w:rPr>
          <w:rFonts w:ascii="Arial" w:hAnsi="Arial" w:cs="Arial"/>
        </w:rPr>
      </w:pPr>
      <w:r w:rsidRPr="00BF08D9">
        <w:rPr>
          <w:rFonts w:ascii="Arial" w:hAnsi="Arial" w:cs="Arial"/>
        </w:rPr>
        <w:lastRenderedPageBreak/>
        <w:t xml:space="preserve">Si toutefois un traitement </w:t>
      </w:r>
      <w:r w:rsidR="64C5F483" w:rsidRPr="00BF08D9">
        <w:rPr>
          <w:rFonts w:ascii="Arial" w:hAnsi="Arial" w:cs="Arial"/>
        </w:rPr>
        <w:t xml:space="preserve">par lots </w:t>
      </w:r>
      <w:r w:rsidRPr="00BF08D9">
        <w:rPr>
          <w:rFonts w:ascii="Arial" w:hAnsi="Arial" w:cs="Arial"/>
        </w:rPr>
        <w:t>doit s’exécuter de jour, cela ne doit pas induire pour l’utilisateur de dégradation de performances supérieures à 2 fois le temps moyen habituel des transactions de l’utilisateur.</w:t>
      </w:r>
    </w:p>
    <w:p w14:paraId="6A8257D6" w14:textId="77777777" w:rsidR="00DF16AC" w:rsidRPr="00BF08D9" w:rsidRDefault="00DF16AC" w:rsidP="00F867FB">
      <w:pPr>
        <w:spacing w:after="0"/>
        <w:rPr>
          <w:rFonts w:ascii="Arial" w:hAnsi="Arial" w:cs="Arial"/>
        </w:rPr>
      </w:pPr>
    </w:p>
    <w:tbl>
      <w:tblPr>
        <w:tblStyle w:val="TableauGrille4-Accentuation1"/>
        <w:tblW w:w="0" w:type="auto"/>
        <w:tblLayout w:type="fixed"/>
        <w:tblLook w:val="06A0" w:firstRow="1" w:lastRow="0" w:firstColumn="1" w:lastColumn="0" w:noHBand="1" w:noVBand="1"/>
      </w:tblPr>
      <w:tblGrid>
        <w:gridCol w:w="3539"/>
        <w:gridCol w:w="6196"/>
      </w:tblGrid>
      <w:tr w:rsidR="6C7CD2DF" w:rsidRPr="00BF08D9" w14:paraId="40F7080C" w14:textId="77777777" w:rsidTr="00DB750C">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539" w:type="dxa"/>
          </w:tcPr>
          <w:p w14:paraId="251A4039" w14:textId="3B27A50E" w:rsidR="6C7CD2DF" w:rsidRPr="00BF08D9" w:rsidRDefault="6C7CD2DF" w:rsidP="00F867FB">
            <w:pPr>
              <w:rPr>
                <w:rFonts w:ascii="Arial" w:hAnsi="Arial" w:cs="Arial"/>
              </w:rPr>
            </w:pPr>
            <w:r w:rsidRPr="00BF08D9">
              <w:rPr>
                <w:rFonts w:ascii="Arial" w:hAnsi="Arial" w:cs="Arial"/>
              </w:rPr>
              <w:t>Critère</w:t>
            </w:r>
          </w:p>
        </w:tc>
        <w:tc>
          <w:tcPr>
            <w:tcW w:w="6196" w:type="dxa"/>
          </w:tcPr>
          <w:p w14:paraId="62871731" w14:textId="262A9D36" w:rsidR="6C7CD2DF" w:rsidRPr="00BF08D9" w:rsidRDefault="6C7CD2DF" w:rsidP="00F867FB">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BF08D9">
              <w:rPr>
                <w:rFonts w:ascii="Arial" w:hAnsi="Arial" w:cs="Arial"/>
              </w:rPr>
              <w:t>Exigence</w:t>
            </w:r>
          </w:p>
        </w:tc>
      </w:tr>
      <w:tr w:rsidR="6C7CD2DF" w:rsidRPr="00BF08D9" w14:paraId="4C4397EE" w14:textId="77777777" w:rsidTr="00DB750C">
        <w:trPr>
          <w:trHeight w:val="300"/>
        </w:trPr>
        <w:tc>
          <w:tcPr>
            <w:cnfStyle w:val="001000000000" w:firstRow="0" w:lastRow="0" w:firstColumn="1" w:lastColumn="0" w:oddVBand="0" w:evenVBand="0" w:oddHBand="0" w:evenHBand="0" w:firstRowFirstColumn="0" w:firstRowLastColumn="0" w:lastRowFirstColumn="0" w:lastRowLastColumn="0"/>
            <w:tcW w:w="3539" w:type="dxa"/>
          </w:tcPr>
          <w:p w14:paraId="75D4AAE8" w14:textId="74286426" w:rsidR="6C7CD2DF" w:rsidRPr="00BF08D9" w:rsidRDefault="6C7CD2DF" w:rsidP="00F867FB">
            <w:pPr>
              <w:rPr>
                <w:rFonts w:ascii="Arial" w:hAnsi="Arial" w:cs="Arial"/>
              </w:rPr>
            </w:pPr>
            <w:r w:rsidRPr="00BF08D9">
              <w:rPr>
                <w:rFonts w:ascii="Arial" w:hAnsi="Arial" w:cs="Arial"/>
              </w:rPr>
              <w:t>Délai d'exécution de nuit</w:t>
            </w:r>
          </w:p>
        </w:tc>
        <w:tc>
          <w:tcPr>
            <w:tcW w:w="6196" w:type="dxa"/>
          </w:tcPr>
          <w:p w14:paraId="10BBA4CE" w14:textId="643A8EF5" w:rsidR="6C7CD2DF" w:rsidRPr="00BF08D9" w:rsidRDefault="6C7CD2DF" w:rsidP="00F867FB">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F08D9">
              <w:rPr>
                <w:rFonts w:ascii="Arial" w:hAnsi="Arial" w:cs="Arial"/>
              </w:rPr>
              <w:t>Maximum 6 heures dans les plages horaires définies par l’équipe d’exploitation</w:t>
            </w:r>
          </w:p>
        </w:tc>
      </w:tr>
      <w:tr w:rsidR="6C7CD2DF" w:rsidRPr="00BF08D9" w14:paraId="613331DB" w14:textId="77777777" w:rsidTr="00DB750C">
        <w:trPr>
          <w:trHeight w:val="300"/>
        </w:trPr>
        <w:tc>
          <w:tcPr>
            <w:cnfStyle w:val="001000000000" w:firstRow="0" w:lastRow="0" w:firstColumn="1" w:lastColumn="0" w:oddVBand="0" w:evenVBand="0" w:oddHBand="0" w:evenHBand="0" w:firstRowFirstColumn="0" w:firstRowLastColumn="0" w:lastRowFirstColumn="0" w:lastRowLastColumn="0"/>
            <w:tcW w:w="3539" w:type="dxa"/>
          </w:tcPr>
          <w:p w14:paraId="10DA61A1" w14:textId="6DF0261B" w:rsidR="6C7CD2DF" w:rsidRPr="00BF08D9" w:rsidRDefault="5EE669C9" w:rsidP="00F867FB">
            <w:pPr>
              <w:jc w:val="left"/>
              <w:rPr>
                <w:rFonts w:ascii="Arial" w:hAnsi="Arial" w:cs="Arial"/>
              </w:rPr>
            </w:pPr>
            <w:r w:rsidRPr="00BF08D9">
              <w:rPr>
                <w:rFonts w:ascii="Arial" w:hAnsi="Arial" w:cs="Arial"/>
              </w:rPr>
              <w:t>Dégradation des performances système (exécution de nuit)</w:t>
            </w:r>
          </w:p>
        </w:tc>
        <w:tc>
          <w:tcPr>
            <w:tcW w:w="6196" w:type="dxa"/>
          </w:tcPr>
          <w:p w14:paraId="7AEC0D78" w14:textId="723C78A3" w:rsidR="6C7CD2DF" w:rsidRPr="00BF08D9" w:rsidRDefault="6C7CD2DF" w:rsidP="00F867FB">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F08D9">
              <w:rPr>
                <w:rFonts w:ascii="Arial" w:hAnsi="Arial" w:cs="Arial"/>
              </w:rPr>
              <w:t>Ne doit pas excéder 20 %</w:t>
            </w:r>
          </w:p>
        </w:tc>
      </w:tr>
      <w:tr w:rsidR="6C7CD2DF" w:rsidRPr="00BF08D9" w14:paraId="7A41FDAE" w14:textId="77777777" w:rsidTr="00DB750C">
        <w:trPr>
          <w:trHeight w:val="300"/>
        </w:trPr>
        <w:tc>
          <w:tcPr>
            <w:cnfStyle w:val="001000000000" w:firstRow="0" w:lastRow="0" w:firstColumn="1" w:lastColumn="0" w:oddVBand="0" w:evenVBand="0" w:oddHBand="0" w:evenHBand="0" w:firstRowFirstColumn="0" w:firstRowLastColumn="0" w:lastRowFirstColumn="0" w:lastRowLastColumn="0"/>
            <w:tcW w:w="3539" w:type="dxa"/>
          </w:tcPr>
          <w:p w14:paraId="5325D4C5" w14:textId="6AD501FA" w:rsidR="6C7CD2DF" w:rsidRPr="00BF08D9" w:rsidRDefault="6C7CD2DF" w:rsidP="00F867FB">
            <w:pPr>
              <w:rPr>
                <w:rFonts w:ascii="Arial" w:hAnsi="Arial" w:cs="Arial"/>
              </w:rPr>
            </w:pPr>
            <w:r w:rsidRPr="00BF08D9">
              <w:rPr>
                <w:rFonts w:ascii="Arial" w:hAnsi="Arial" w:cs="Arial"/>
              </w:rPr>
              <w:t>Horaire d’exécution privilégié</w:t>
            </w:r>
          </w:p>
        </w:tc>
        <w:tc>
          <w:tcPr>
            <w:tcW w:w="6196" w:type="dxa"/>
          </w:tcPr>
          <w:p w14:paraId="5FDC3ACF" w14:textId="5F6E3511" w:rsidR="6C7CD2DF" w:rsidRPr="00BF08D9" w:rsidRDefault="6C7CD2DF" w:rsidP="00F867FB">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F08D9">
              <w:rPr>
                <w:rFonts w:ascii="Arial" w:hAnsi="Arial" w:cs="Arial"/>
              </w:rPr>
              <w:t>En dehors des plages horaires d’accès majoritaire des utilisateurs</w:t>
            </w:r>
          </w:p>
        </w:tc>
      </w:tr>
      <w:tr w:rsidR="6C7CD2DF" w:rsidRPr="00BF08D9" w14:paraId="5EC06F8B" w14:textId="77777777" w:rsidTr="00DB750C">
        <w:trPr>
          <w:trHeight w:val="300"/>
        </w:trPr>
        <w:tc>
          <w:tcPr>
            <w:cnfStyle w:val="001000000000" w:firstRow="0" w:lastRow="0" w:firstColumn="1" w:lastColumn="0" w:oddVBand="0" w:evenVBand="0" w:oddHBand="0" w:evenHBand="0" w:firstRowFirstColumn="0" w:firstRowLastColumn="0" w:lastRowFirstColumn="0" w:lastRowLastColumn="0"/>
            <w:tcW w:w="3539" w:type="dxa"/>
          </w:tcPr>
          <w:p w14:paraId="680D7B01" w14:textId="5DCDA356" w:rsidR="6C7CD2DF" w:rsidRPr="00BF08D9" w:rsidRDefault="6C7CD2DF" w:rsidP="00F867FB">
            <w:pPr>
              <w:rPr>
                <w:rFonts w:ascii="Arial" w:hAnsi="Arial" w:cs="Arial"/>
              </w:rPr>
            </w:pPr>
            <w:r w:rsidRPr="00BF08D9">
              <w:rPr>
                <w:rFonts w:ascii="Arial" w:hAnsi="Arial" w:cs="Arial"/>
              </w:rPr>
              <w:t>Si traitement de jour</w:t>
            </w:r>
          </w:p>
        </w:tc>
        <w:tc>
          <w:tcPr>
            <w:tcW w:w="6196" w:type="dxa"/>
          </w:tcPr>
          <w:p w14:paraId="1C95B733" w14:textId="6BB9B962" w:rsidR="6C7CD2DF" w:rsidRPr="00BF08D9" w:rsidRDefault="6C7CD2DF" w:rsidP="00F867FB">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F08D9">
              <w:rPr>
                <w:rFonts w:ascii="Arial" w:hAnsi="Arial" w:cs="Arial"/>
              </w:rPr>
              <w:t>Ne doit pas entraîner une dégradation &gt; 2× le temps moyen habituel des transactions utilisateur</w:t>
            </w:r>
          </w:p>
        </w:tc>
      </w:tr>
      <w:tr w:rsidR="6C7CD2DF" w:rsidRPr="00BF08D9" w14:paraId="1AB5927D" w14:textId="77777777" w:rsidTr="00DB750C">
        <w:trPr>
          <w:trHeight w:val="300"/>
        </w:trPr>
        <w:tc>
          <w:tcPr>
            <w:cnfStyle w:val="001000000000" w:firstRow="0" w:lastRow="0" w:firstColumn="1" w:lastColumn="0" w:oddVBand="0" w:evenVBand="0" w:oddHBand="0" w:evenHBand="0" w:firstRowFirstColumn="0" w:firstRowLastColumn="0" w:lastRowFirstColumn="0" w:lastRowLastColumn="0"/>
            <w:tcW w:w="3539" w:type="dxa"/>
          </w:tcPr>
          <w:p w14:paraId="3FCBB3D6" w14:textId="3C24CF80" w:rsidR="6C7CD2DF" w:rsidRPr="00BF08D9" w:rsidRDefault="6C7CD2DF" w:rsidP="00F867FB">
            <w:pPr>
              <w:rPr>
                <w:rFonts w:ascii="Arial" w:hAnsi="Arial" w:cs="Arial"/>
              </w:rPr>
            </w:pPr>
            <w:r w:rsidRPr="00BF08D9">
              <w:rPr>
                <w:rFonts w:ascii="Arial" w:hAnsi="Arial" w:cs="Arial"/>
              </w:rPr>
              <w:t>Informations à fournir par le Titulaire</w:t>
            </w:r>
          </w:p>
        </w:tc>
        <w:tc>
          <w:tcPr>
            <w:tcW w:w="6196" w:type="dxa"/>
          </w:tcPr>
          <w:p w14:paraId="1A387F14" w14:textId="750B7EFA" w:rsidR="6C7CD2DF" w:rsidRPr="00BF08D9" w:rsidRDefault="6C7CD2DF" w:rsidP="00F867FB">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F08D9">
              <w:rPr>
                <w:rFonts w:ascii="Arial" w:hAnsi="Arial" w:cs="Arial"/>
              </w:rPr>
              <w:t>Détail des ressources utilisées (CPU, mémoire, I/O, etc.) pour chaque traitement par lots</w:t>
            </w:r>
          </w:p>
        </w:tc>
      </w:tr>
    </w:tbl>
    <w:p w14:paraId="2744CBCD" w14:textId="74721E46" w:rsidR="773A523F" w:rsidRPr="00BF08D9" w:rsidRDefault="773A523F" w:rsidP="00F867FB">
      <w:pPr>
        <w:spacing w:after="0"/>
        <w:rPr>
          <w:rFonts w:ascii="Arial" w:hAnsi="Arial" w:cs="Arial"/>
        </w:rPr>
      </w:pPr>
    </w:p>
    <w:p w14:paraId="66C09E65" w14:textId="7D7DCAC8" w:rsidR="005C5030" w:rsidRPr="00BF08D9" w:rsidRDefault="60B00401" w:rsidP="00CD3FC1">
      <w:pPr>
        <w:pStyle w:val="Titre4"/>
      </w:pPr>
      <w:bookmarkStart w:id="440" w:name="_Toc198123913"/>
      <w:bookmarkStart w:id="441" w:name="_Toc198124126"/>
      <w:r w:rsidRPr="00BF08D9">
        <w:t>Disponibilité</w:t>
      </w:r>
      <w:bookmarkEnd w:id="440"/>
      <w:bookmarkEnd w:id="441"/>
    </w:p>
    <w:p w14:paraId="453F02A0" w14:textId="1A91BD1E" w:rsidR="00ED0684" w:rsidRPr="00BF08D9" w:rsidRDefault="479BE879" w:rsidP="00F867FB">
      <w:pPr>
        <w:spacing w:after="0"/>
        <w:rPr>
          <w:rFonts w:ascii="Arial" w:hAnsi="Arial" w:cs="Arial"/>
        </w:rPr>
      </w:pPr>
      <w:bookmarkStart w:id="442" w:name="_Toc198123914"/>
      <w:r w:rsidRPr="00BF08D9">
        <w:rPr>
          <w:rFonts w:ascii="Arial" w:hAnsi="Arial" w:cs="Arial"/>
        </w:rPr>
        <w:t>La disponibilité est définie comme la c</w:t>
      </w:r>
      <w:r w:rsidR="6086B80D" w:rsidRPr="00BF08D9">
        <w:rPr>
          <w:rFonts w:ascii="Arial" w:hAnsi="Arial" w:cs="Arial"/>
        </w:rPr>
        <w:t>apacité d’un système à être accessible et opérationnel pour les utilisateurs lorsque cela est nécessaire. Elle se mesure généralement par le pourcentage de temps pendant lequel le service est fonctionnel, hors périodes de maintenance planifiées.</w:t>
      </w:r>
      <w:bookmarkEnd w:id="442"/>
    </w:p>
    <w:p w14:paraId="1015638A" w14:textId="77777777" w:rsidR="007C6EAE" w:rsidRPr="00BF08D9" w:rsidRDefault="007C6EAE" w:rsidP="00F867FB">
      <w:pPr>
        <w:spacing w:after="0"/>
        <w:rPr>
          <w:rFonts w:ascii="Arial" w:hAnsi="Arial" w:cs="Arial"/>
        </w:rPr>
      </w:pPr>
    </w:p>
    <w:p w14:paraId="2392BF94" w14:textId="60339761" w:rsidR="005C5030" w:rsidRPr="00BF08D9" w:rsidRDefault="35A4D02E" w:rsidP="00CD3FC1">
      <w:pPr>
        <w:pStyle w:val="Titre5"/>
      </w:pPr>
      <w:r w:rsidRPr="00BF08D9">
        <w:t xml:space="preserve"> </w:t>
      </w:r>
      <w:bookmarkStart w:id="443" w:name="_Toc198123915"/>
      <w:bookmarkStart w:id="444" w:name="_Toc198124127"/>
      <w:r w:rsidRPr="00BF08D9">
        <w:t>Plages de disponibilité</w:t>
      </w:r>
      <w:bookmarkEnd w:id="443"/>
      <w:bookmarkEnd w:id="444"/>
    </w:p>
    <w:p w14:paraId="2239BBD0" w14:textId="56D779CA" w:rsidR="005C5030" w:rsidRPr="00BF08D9" w:rsidRDefault="00C66E2F" w:rsidP="00F867FB">
      <w:pPr>
        <w:spacing w:after="0"/>
        <w:rPr>
          <w:rFonts w:ascii="Arial" w:hAnsi="Arial" w:cs="Arial"/>
        </w:rPr>
      </w:pPr>
      <w:r w:rsidRPr="00BF08D9">
        <w:rPr>
          <w:rFonts w:ascii="Arial" w:hAnsi="Arial" w:cs="Arial"/>
        </w:rPr>
        <w:t>L’AP-HP</w:t>
      </w:r>
      <w:r w:rsidR="2F193B14" w:rsidRPr="00BF08D9">
        <w:rPr>
          <w:rFonts w:ascii="Arial" w:hAnsi="Arial" w:cs="Arial"/>
        </w:rPr>
        <w:t xml:space="preserve"> fonctionne 24h sur 24h, 7x7 jours</w:t>
      </w:r>
      <w:r w:rsidR="00814676">
        <w:rPr>
          <w:rFonts w:ascii="Arial" w:hAnsi="Arial" w:cs="Arial"/>
        </w:rPr>
        <w:t> :</w:t>
      </w:r>
      <w:r w:rsidR="2F193B14" w:rsidRPr="00BF08D9">
        <w:rPr>
          <w:rFonts w:ascii="Arial" w:hAnsi="Arial" w:cs="Arial"/>
        </w:rPr>
        <w:t xml:space="preserve"> la solution doit suivre ces rythmes de travail</w:t>
      </w:r>
      <w:r w:rsidR="00814676">
        <w:rPr>
          <w:rFonts w:ascii="Arial" w:hAnsi="Arial" w:cs="Arial"/>
        </w:rPr>
        <w:t>.</w:t>
      </w:r>
    </w:p>
    <w:p w14:paraId="074A80A7" w14:textId="77777777" w:rsidR="00814676" w:rsidRDefault="00814676" w:rsidP="00F867FB">
      <w:pPr>
        <w:spacing w:after="0"/>
        <w:rPr>
          <w:rFonts w:ascii="Arial" w:hAnsi="Arial" w:cs="Arial"/>
        </w:rPr>
      </w:pPr>
    </w:p>
    <w:p w14:paraId="69E3D591" w14:textId="643CB076" w:rsidR="005C5030" w:rsidRPr="00BF08D9" w:rsidRDefault="2F193B14" w:rsidP="00F867FB">
      <w:pPr>
        <w:spacing w:after="0"/>
        <w:rPr>
          <w:rFonts w:ascii="Arial" w:hAnsi="Arial" w:cs="Arial"/>
        </w:rPr>
      </w:pPr>
      <w:r w:rsidRPr="00BF08D9">
        <w:rPr>
          <w:rFonts w:ascii="Arial" w:hAnsi="Arial" w:cs="Arial"/>
        </w:rPr>
        <w:t>Accessibilité optimale des fonctions qui le nécessitent (pouvant aller jusqu’à 24h sur 24h, 7x7 jours),</w:t>
      </w:r>
    </w:p>
    <w:p w14:paraId="397B3043" w14:textId="2DE5CCF2" w:rsidR="6C7CD2DF" w:rsidRDefault="2F193B14" w:rsidP="00F867FB">
      <w:pPr>
        <w:spacing w:after="0"/>
        <w:rPr>
          <w:rFonts w:ascii="Arial" w:hAnsi="Arial" w:cs="Arial"/>
        </w:rPr>
      </w:pPr>
      <w:r w:rsidRPr="00BF08D9">
        <w:rPr>
          <w:rFonts w:ascii="Arial" w:hAnsi="Arial" w:cs="Arial"/>
        </w:rPr>
        <w:t>Maintien des performances des traitements fonctionnant en temps réel (absence de pénalisation par les traitements en temps différé).</w:t>
      </w:r>
    </w:p>
    <w:p w14:paraId="2E1DD7FD" w14:textId="77777777" w:rsidR="00DB750C" w:rsidRPr="00BF08D9" w:rsidRDefault="00DB750C" w:rsidP="00F867FB">
      <w:pPr>
        <w:spacing w:after="0"/>
        <w:rPr>
          <w:rFonts w:ascii="Arial" w:hAnsi="Arial" w:cs="Arial"/>
        </w:rPr>
      </w:pPr>
    </w:p>
    <w:tbl>
      <w:tblPr>
        <w:tblStyle w:val="TableauGrille4-Accentuation1"/>
        <w:tblW w:w="0" w:type="auto"/>
        <w:tblLayout w:type="fixed"/>
        <w:tblLook w:val="06A0" w:firstRow="1" w:lastRow="0" w:firstColumn="1" w:lastColumn="0" w:noHBand="1" w:noVBand="1"/>
      </w:tblPr>
      <w:tblGrid>
        <w:gridCol w:w="3397"/>
        <w:gridCol w:w="6338"/>
      </w:tblGrid>
      <w:tr w:rsidR="6C7CD2DF" w:rsidRPr="00BF08D9" w14:paraId="531E805A" w14:textId="77777777" w:rsidTr="15945D39">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397" w:type="dxa"/>
          </w:tcPr>
          <w:p w14:paraId="63057C88" w14:textId="3EED3B44" w:rsidR="6C7CD2DF" w:rsidRPr="00BF08D9" w:rsidRDefault="6C7CD2DF" w:rsidP="00F867FB">
            <w:pPr>
              <w:rPr>
                <w:rFonts w:ascii="Arial" w:hAnsi="Arial" w:cs="Arial"/>
              </w:rPr>
            </w:pPr>
            <w:r w:rsidRPr="00BF08D9">
              <w:rPr>
                <w:rFonts w:ascii="Arial" w:hAnsi="Arial" w:cs="Arial"/>
              </w:rPr>
              <w:t>Exigence</w:t>
            </w:r>
          </w:p>
        </w:tc>
        <w:tc>
          <w:tcPr>
            <w:tcW w:w="6338" w:type="dxa"/>
          </w:tcPr>
          <w:p w14:paraId="3677EC6F" w14:textId="34E78EF3" w:rsidR="6C7CD2DF" w:rsidRPr="00BF08D9" w:rsidRDefault="6C7CD2DF" w:rsidP="00F867FB">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BF08D9">
              <w:rPr>
                <w:rFonts w:ascii="Arial" w:hAnsi="Arial" w:cs="Arial"/>
              </w:rPr>
              <w:t>Détail / Condition</w:t>
            </w:r>
          </w:p>
        </w:tc>
      </w:tr>
      <w:tr w:rsidR="6C7CD2DF" w:rsidRPr="00BF08D9" w14:paraId="3DBE89EA" w14:textId="77777777" w:rsidTr="15945D39">
        <w:trPr>
          <w:trHeight w:val="300"/>
        </w:trPr>
        <w:tc>
          <w:tcPr>
            <w:cnfStyle w:val="001000000000" w:firstRow="0" w:lastRow="0" w:firstColumn="1" w:lastColumn="0" w:oddVBand="0" w:evenVBand="0" w:oddHBand="0" w:evenHBand="0" w:firstRowFirstColumn="0" w:firstRowLastColumn="0" w:lastRowFirstColumn="0" w:lastRowLastColumn="0"/>
            <w:tcW w:w="3397" w:type="dxa"/>
          </w:tcPr>
          <w:p w14:paraId="69072B01" w14:textId="138F8A70" w:rsidR="6C7CD2DF" w:rsidRPr="00BF08D9" w:rsidRDefault="5EE669C9" w:rsidP="00F867FB">
            <w:pPr>
              <w:jc w:val="left"/>
              <w:rPr>
                <w:rFonts w:ascii="Arial" w:hAnsi="Arial" w:cs="Arial"/>
              </w:rPr>
            </w:pPr>
            <w:r w:rsidRPr="00BF08D9">
              <w:rPr>
                <w:rFonts w:ascii="Arial" w:hAnsi="Arial" w:cs="Arial"/>
              </w:rPr>
              <w:t>Plages</w:t>
            </w:r>
            <w:r w:rsidR="5CEA9C9B" w:rsidRPr="00BF08D9">
              <w:rPr>
                <w:rFonts w:ascii="Arial" w:hAnsi="Arial" w:cs="Arial"/>
              </w:rPr>
              <w:t xml:space="preserve"> </w:t>
            </w:r>
            <w:r w:rsidRPr="00BF08D9">
              <w:rPr>
                <w:rFonts w:ascii="Arial" w:hAnsi="Arial" w:cs="Arial"/>
              </w:rPr>
              <w:t>d'indisponibilité planifiées</w:t>
            </w:r>
          </w:p>
        </w:tc>
        <w:tc>
          <w:tcPr>
            <w:tcW w:w="6338" w:type="dxa"/>
          </w:tcPr>
          <w:p w14:paraId="2825B3A4" w14:textId="2368168C" w:rsidR="6C7CD2DF" w:rsidRPr="00BF08D9" w:rsidRDefault="6C7CD2DF" w:rsidP="00F867FB">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F08D9">
              <w:rPr>
                <w:rFonts w:ascii="Arial" w:hAnsi="Arial" w:cs="Arial"/>
              </w:rPr>
              <w:t xml:space="preserve">Les plages d'indisponibilité doivent être planifiées et communiquées </w:t>
            </w:r>
            <w:r w:rsidR="00814676">
              <w:rPr>
                <w:rFonts w:ascii="Arial" w:hAnsi="Arial" w:cs="Arial"/>
              </w:rPr>
              <w:t>a minima 2 semaines à l’avance</w:t>
            </w:r>
            <w:r w:rsidRPr="00BF08D9">
              <w:rPr>
                <w:rFonts w:ascii="Arial" w:hAnsi="Arial" w:cs="Arial"/>
              </w:rPr>
              <w:t xml:space="preserve"> pour garantir une gestion optimale.</w:t>
            </w:r>
          </w:p>
        </w:tc>
      </w:tr>
      <w:tr w:rsidR="6C7CD2DF" w:rsidRPr="00BF08D9" w14:paraId="37A98AB2" w14:textId="77777777" w:rsidTr="15945D39">
        <w:trPr>
          <w:trHeight w:val="300"/>
        </w:trPr>
        <w:tc>
          <w:tcPr>
            <w:cnfStyle w:val="001000000000" w:firstRow="0" w:lastRow="0" w:firstColumn="1" w:lastColumn="0" w:oddVBand="0" w:evenVBand="0" w:oddHBand="0" w:evenHBand="0" w:firstRowFirstColumn="0" w:firstRowLastColumn="0" w:lastRowFirstColumn="0" w:lastRowLastColumn="0"/>
            <w:tcW w:w="3397" w:type="dxa"/>
          </w:tcPr>
          <w:p w14:paraId="59CE3DD6" w14:textId="2FED30D9" w:rsidR="6C7CD2DF" w:rsidRPr="00BF08D9" w:rsidRDefault="5EE669C9" w:rsidP="00F867FB">
            <w:pPr>
              <w:jc w:val="left"/>
              <w:rPr>
                <w:rFonts w:ascii="Arial" w:hAnsi="Arial" w:cs="Arial"/>
              </w:rPr>
            </w:pPr>
            <w:r w:rsidRPr="00BF08D9">
              <w:rPr>
                <w:rFonts w:ascii="Arial" w:hAnsi="Arial" w:cs="Arial"/>
              </w:rPr>
              <w:t>Indisponibilité pendant les horaires non planifiés</w:t>
            </w:r>
          </w:p>
        </w:tc>
        <w:tc>
          <w:tcPr>
            <w:tcW w:w="6338" w:type="dxa"/>
          </w:tcPr>
          <w:p w14:paraId="2688AED5" w14:textId="5FE68296" w:rsidR="6C7CD2DF" w:rsidRPr="00BF08D9" w:rsidRDefault="6C7CD2DF" w:rsidP="00F867FB">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F08D9">
              <w:rPr>
                <w:rFonts w:ascii="Arial" w:hAnsi="Arial" w:cs="Arial"/>
              </w:rPr>
              <w:t>En dehors des périodes de maintenance planifiées, l'indisponibilité ne doit pas dépasser 30 minutes.</w:t>
            </w:r>
          </w:p>
        </w:tc>
      </w:tr>
      <w:tr w:rsidR="6C7CD2DF" w:rsidRPr="00BF08D9" w14:paraId="00E94816" w14:textId="77777777" w:rsidTr="15945D39">
        <w:trPr>
          <w:trHeight w:val="300"/>
        </w:trPr>
        <w:tc>
          <w:tcPr>
            <w:cnfStyle w:val="001000000000" w:firstRow="0" w:lastRow="0" w:firstColumn="1" w:lastColumn="0" w:oddVBand="0" w:evenVBand="0" w:oddHBand="0" w:evenHBand="0" w:firstRowFirstColumn="0" w:firstRowLastColumn="0" w:lastRowFirstColumn="0" w:lastRowLastColumn="0"/>
            <w:tcW w:w="3397" w:type="dxa"/>
          </w:tcPr>
          <w:p w14:paraId="3A0608D7" w14:textId="42E8B4C3" w:rsidR="6C7CD2DF" w:rsidRPr="00BF08D9" w:rsidRDefault="5EE669C9" w:rsidP="00F867FB">
            <w:pPr>
              <w:jc w:val="left"/>
              <w:rPr>
                <w:rFonts w:ascii="Arial" w:hAnsi="Arial" w:cs="Arial"/>
              </w:rPr>
            </w:pPr>
            <w:r w:rsidRPr="00BF08D9">
              <w:rPr>
                <w:rFonts w:ascii="Arial" w:hAnsi="Arial" w:cs="Arial"/>
              </w:rPr>
              <w:t>Indisponibilité cumulée mensuelle</w:t>
            </w:r>
          </w:p>
        </w:tc>
        <w:tc>
          <w:tcPr>
            <w:tcW w:w="6338" w:type="dxa"/>
          </w:tcPr>
          <w:p w14:paraId="401BA21E" w14:textId="09AD50F3" w:rsidR="6C7CD2DF" w:rsidRPr="00BF08D9" w:rsidRDefault="6C7CD2DF" w:rsidP="00F867FB">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F08D9">
              <w:rPr>
                <w:rFonts w:ascii="Arial" w:hAnsi="Arial" w:cs="Arial"/>
              </w:rPr>
              <w:t>Le total de l'indisponibilité pour le mois ne doit pas dépasser 1 heure.</w:t>
            </w:r>
          </w:p>
        </w:tc>
      </w:tr>
      <w:tr w:rsidR="6C7CD2DF" w:rsidRPr="00BF08D9" w14:paraId="49D22BFD" w14:textId="77777777" w:rsidTr="15945D39">
        <w:trPr>
          <w:trHeight w:val="300"/>
        </w:trPr>
        <w:tc>
          <w:tcPr>
            <w:cnfStyle w:val="001000000000" w:firstRow="0" w:lastRow="0" w:firstColumn="1" w:lastColumn="0" w:oddVBand="0" w:evenVBand="0" w:oddHBand="0" w:evenHBand="0" w:firstRowFirstColumn="0" w:firstRowLastColumn="0" w:lastRowFirstColumn="0" w:lastRowLastColumn="0"/>
            <w:tcW w:w="3397" w:type="dxa"/>
          </w:tcPr>
          <w:p w14:paraId="5637700C" w14:textId="11A36FB0" w:rsidR="6C7CD2DF" w:rsidRPr="00BF08D9" w:rsidRDefault="5EE669C9" w:rsidP="00F867FB">
            <w:pPr>
              <w:jc w:val="left"/>
              <w:rPr>
                <w:rFonts w:ascii="Arial" w:hAnsi="Arial" w:cs="Arial"/>
              </w:rPr>
            </w:pPr>
            <w:r w:rsidRPr="00BF08D9">
              <w:rPr>
                <w:rFonts w:ascii="Arial" w:hAnsi="Arial" w:cs="Arial"/>
              </w:rPr>
              <w:t>Indisponibilité pendant la mise à jour ou maintenance</w:t>
            </w:r>
          </w:p>
        </w:tc>
        <w:tc>
          <w:tcPr>
            <w:tcW w:w="6338" w:type="dxa"/>
          </w:tcPr>
          <w:p w14:paraId="565467F2" w14:textId="218F2DFB" w:rsidR="6C7CD2DF" w:rsidRPr="00BF08D9" w:rsidRDefault="6C7CD2DF" w:rsidP="00F867FB">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F08D9">
              <w:rPr>
                <w:rFonts w:ascii="Arial" w:hAnsi="Arial" w:cs="Arial"/>
              </w:rPr>
              <w:t>Lors des mises à jour ou des opérations de maintenance, une période d'indisponibilité peut être nécessaire, mais elle doit être limitée.</w:t>
            </w:r>
          </w:p>
        </w:tc>
      </w:tr>
      <w:tr w:rsidR="6C7CD2DF" w:rsidRPr="00BF08D9" w14:paraId="7C2B476A" w14:textId="77777777" w:rsidTr="15945D39">
        <w:trPr>
          <w:trHeight w:val="300"/>
        </w:trPr>
        <w:tc>
          <w:tcPr>
            <w:cnfStyle w:val="001000000000" w:firstRow="0" w:lastRow="0" w:firstColumn="1" w:lastColumn="0" w:oddVBand="0" w:evenVBand="0" w:oddHBand="0" w:evenHBand="0" w:firstRowFirstColumn="0" w:firstRowLastColumn="0" w:lastRowFirstColumn="0" w:lastRowLastColumn="0"/>
            <w:tcW w:w="3397" w:type="dxa"/>
          </w:tcPr>
          <w:p w14:paraId="4E980B69" w14:textId="6F58C43B" w:rsidR="6C7CD2DF" w:rsidRPr="00BF08D9" w:rsidRDefault="5EE669C9" w:rsidP="00F867FB">
            <w:pPr>
              <w:jc w:val="left"/>
              <w:rPr>
                <w:rFonts w:ascii="Arial" w:hAnsi="Arial" w:cs="Arial"/>
              </w:rPr>
            </w:pPr>
            <w:r w:rsidRPr="00BF08D9">
              <w:rPr>
                <w:rFonts w:ascii="Arial" w:hAnsi="Arial" w:cs="Arial"/>
              </w:rPr>
              <w:t>Indisponibilité pendant la période de vérification</w:t>
            </w:r>
          </w:p>
        </w:tc>
        <w:tc>
          <w:tcPr>
            <w:tcW w:w="6338" w:type="dxa"/>
          </w:tcPr>
          <w:p w14:paraId="790E6B07" w14:textId="453AC6FA" w:rsidR="6C7CD2DF" w:rsidRPr="00BF08D9" w:rsidRDefault="6C7CD2DF" w:rsidP="00F867FB">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F08D9">
              <w:rPr>
                <w:rFonts w:ascii="Arial" w:hAnsi="Arial" w:cs="Arial"/>
              </w:rPr>
              <w:t>Pendant la période de vérification du système (VSR), un taux d'indisponibilité de 6 heures est acceptable de manière exceptionnelle.</w:t>
            </w:r>
          </w:p>
        </w:tc>
      </w:tr>
    </w:tbl>
    <w:p w14:paraId="5856967E" w14:textId="439C0E2C" w:rsidR="773A523F" w:rsidRPr="00BF08D9" w:rsidRDefault="773A523F" w:rsidP="00F867FB">
      <w:pPr>
        <w:spacing w:after="0"/>
        <w:rPr>
          <w:rFonts w:ascii="Arial" w:hAnsi="Arial" w:cs="Arial"/>
        </w:rPr>
      </w:pPr>
    </w:p>
    <w:p w14:paraId="2803FA03" w14:textId="561CCC77" w:rsidR="005C5030" w:rsidRPr="00BF08D9" w:rsidRDefault="2F193B14" w:rsidP="00F867FB">
      <w:pPr>
        <w:spacing w:after="0"/>
        <w:rPr>
          <w:rFonts w:ascii="Arial" w:hAnsi="Arial" w:cs="Arial"/>
        </w:rPr>
      </w:pPr>
      <w:r w:rsidRPr="00BF08D9">
        <w:rPr>
          <w:rFonts w:ascii="Arial" w:hAnsi="Arial" w:cs="Arial"/>
        </w:rPr>
        <w:t xml:space="preserve">Le </w:t>
      </w:r>
      <w:r w:rsidR="003D305C" w:rsidRPr="00BF08D9">
        <w:rPr>
          <w:rFonts w:ascii="Arial" w:hAnsi="Arial" w:cs="Arial"/>
        </w:rPr>
        <w:t>Titulaire</w:t>
      </w:r>
      <w:r w:rsidRPr="00BF08D9">
        <w:rPr>
          <w:rFonts w:ascii="Arial" w:hAnsi="Arial" w:cs="Arial"/>
        </w:rPr>
        <w:t xml:space="preserve"> garantit que le taux d’accès réussi au système est d’au moins 99,9% </w:t>
      </w:r>
      <w:r w:rsidR="00814676">
        <w:rPr>
          <w:rFonts w:ascii="Arial" w:hAnsi="Arial" w:cs="Arial"/>
        </w:rPr>
        <w:t xml:space="preserve">sur 1 an glissant, </w:t>
      </w:r>
      <w:r w:rsidRPr="00BF08D9">
        <w:rPr>
          <w:rFonts w:ascii="Arial" w:hAnsi="Arial" w:cs="Arial"/>
        </w:rPr>
        <w:t>dans le respect des plages de travail définies ci-dessus.</w:t>
      </w:r>
    </w:p>
    <w:p w14:paraId="66BA06D1" w14:textId="0B57ABC7" w:rsidR="005C5030" w:rsidRPr="00BF08D9" w:rsidRDefault="005C5030" w:rsidP="00F867FB">
      <w:pPr>
        <w:spacing w:after="0"/>
        <w:rPr>
          <w:rFonts w:ascii="Arial" w:hAnsi="Arial" w:cs="Arial"/>
        </w:rPr>
      </w:pPr>
    </w:p>
    <w:p w14:paraId="79B7FD56" w14:textId="4DE52635" w:rsidR="005C5030" w:rsidRPr="00BF08D9" w:rsidRDefault="35A4D02E" w:rsidP="00CD3FC1">
      <w:pPr>
        <w:pStyle w:val="Titre5"/>
      </w:pPr>
      <w:r w:rsidRPr="00BF08D9">
        <w:t xml:space="preserve"> </w:t>
      </w:r>
      <w:bookmarkStart w:id="445" w:name="_Toc198123916"/>
      <w:bookmarkStart w:id="446" w:name="_Toc198124128"/>
      <w:r w:rsidRPr="00BF08D9">
        <w:t>Taux d’indisponibilité</w:t>
      </w:r>
      <w:bookmarkEnd w:id="445"/>
      <w:bookmarkEnd w:id="446"/>
    </w:p>
    <w:p w14:paraId="0A20B20B" w14:textId="5AA9E2AC" w:rsidR="005C5030" w:rsidRPr="00BF08D9" w:rsidRDefault="2F193B14" w:rsidP="00F867FB">
      <w:pPr>
        <w:spacing w:after="0"/>
        <w:rPr>
          <w:rFonts w:ascii="Arial" w:hAnsi="Arial" w:cs="Arial"/>
        </w:rPr>
      </w:pPr>
      <w:r w:rsidRPr="00BF08D9">
        <w:rPr>
          <w:rFonts w:ascii="Arial" w:hAnsi="Arial" w:cs="Arial"/>
        </w:rPr>
        <w:t xml:space="preserve">Le </w:t>
      </w:r>
      <w:r w:rsidR="003D305C" w:rsidRPr="00BF08D9">
        <w:rPr>
          <w:rFonts w:ascii="Arial" w:hAnsi="Arial" w:cs="Arial"/>
        </w:rPr>
        <w:t>Titulaire</w:t>
      </w:r>
      <w:r w:rsidRPr="00BF08D9">
        <w:rPr>
          <w:rFonts w:ascii="Arial" w:hAnsi="Arial" w:cs="Arial"/>
        </w:rPr>
        <w:t xml:space="preserve"> garantit que sa solution respecte les exigences suivantes :</w:t>
      </w:r>
    </w:p>
    <w:p w14:paraId="05132AB3" w14:textId="77777777" w:rsidR="00B21F81" w:rsidRDefault="00B21F81" w:rsidP="00F867FB">
      <w:pPr>
        <w:spacing w:after="0"/>
        <w:rPr>
          <w:rFonts w:ascii="Arial" w:hAnsi="Arial" w:cs="Arial"/>
        </w:rPr>
      </w:pPr>
    </w:p>
    <w:p w14:paraId="5F374496" w14:textId="6C549CE0" w:rsidR="005C5030" w:rsidRPr="00BF08D9" w:rsidRDefault="2F193B14" w:rsidP="00F867FB">
      <w:pPr>
        <w:spacing w:after="0"/>
        <w:rPr>
          <w:rFonts w:ascii="Arial" w:hAnsi="Arial" w:cs="Arial"/>
        </w:rPr>
      </w:pPr>
      <w:r w:rsidRPr="00BF08D9">
        <w:rPr>
          <w:rFonts w:ascii="Arial" w:hAnsi="Arial" w:cs="Arial"/>
        </w:rPr>
        <w:t>En cas d’indisponibilité, un message pré-paramétré d’indisponibilité du site doit être présenté sur la page d’accueil d’accès au système</w:t>
      </w:r>
      <w:r w:rsidR="00FE0FD2" w:rsidRPr="00BF08D9">
        <w:rPr>
          <w:rFonts w:ascii="Arial" w:hAnsi="Arial" w:cs="Arial"/>
        </w:rPr>
        <w:t>.</w:t>
      </w:r>
    </w:p>
    <w:p w14:paraId="070C8DD8" w14:textId="4EBC2B7D" w:rsidR="005C5030" w:rsidRPr="00BF08D9" w:rsidRDefault="2F193B14" w:rsidP="00F867FB">
      <w:pPr>
        <w:spacing w:after="0"/>
        <w:rPr>
          <w:rFonts w:ascii="Arial" w:hAnsi="Arial" w:cs="Arial"/>
        </w:rPr>
      </w:pPr>
      <w:r w:rsidRPr="00BF08D9">
        <w:rPr>
          <w:rFonts w:ascii="Arial" w:hAnsi="Arial" w:cs="Arial"/>
        </w:rPr>
        <w:t>Pendant la plage de disponibilité au-delà de la période de vérification du système (VSR), l’indisponibilité ponctuelle totale ou partielle du système ne doit pas dépasser une durée de 2 heure</w:t>
      </w:r>
      <w:r w:rsidR="00AE4E65" w:rsidRPr="00BF08D9">
        <w:rPr>
          <w:rFonts w:ascii="Arial" w:hAnsi="Arial" w:cs="Arial"/>
        </w:rPr>
        <w:t>s</w:t>
      </w:r>
      <w:r w:rsidRPr="00BF08D9">
        <w:rPr>
          <w:rFonts w:ascii="Arial" w:hAnsi="Arial" w:cs="Arial"/>
        </w:rPr>
        <w:t>.</w:t>
      </w:r>
    </w:p>
    <w:p w14:paraId="4E84CD80" w14:textId="77777777" w:rsidR="00B21F81" w:rsidRDefault="00B21F81" w:rsidP="00F867FB">
      <w:pPr>
        <w:spacing w:after="0"/>
        <w:rPr>
          <w:rFonts w:ascii="Arial" w:hAnsi="Arial" w:cs="Arial"/>
        </w:rPr>
      </w:pPr>
    </w:p>
    <w:p w14:paraId="53752642" w14:textId="0C4590F4" w:rsidR="005C5030" w:rsidRDefault="2F193B14" w:rsidP="00F867FB">
      <w:pPr>
        <w:spacing w:after="0"/>
        <w:rPr>
          <w:rFonts w:ascii="Arial" w:hAnsi="Arial" w:cs="Arial"/>
        </w:rPr>
      </w:pPr>
      <w:r w:rsidRPr="00BF08D9">
        <w:rPr>
          <w:rFonts w:ascii="Arial" w:hAnsi="Arial" w:cs="Arial"/>
        </w:rPr>
        <w:t xml:space="preserve">L’indisponibilité cumulée mensuelle de l’ensemble des indisponibilités ponctuelles ne </w:t>
      </w:r>
      <w:r w:rsidR="00E3658E">
        <w:rPr>
          <w:rFonts w:ascii="Arial" w:hAnsi="Arial" w:cs="Arial"/>
        </w:rPr>
        <w:t xml:space="preserve">doit pas </w:t>
      </w:r>
      <w:r w:rsidRPr="00BF08D9">
        <w:rPr>
          <w:rFonts w:ascii="Arial" w:hAnsi="Arial" w:cs="Arial"/>
        </w:rPr>
        <w:t>dépasse</w:t>
      </w:r>
      <w:r w:rsidR="00E3658E">
        <w:rPr>
          <w:rFonts w:ascii="Arial" w:hAnsi="Arial" w:cs="Arial"/>
        </w:rPr>
        <w:t xml:space="preserve">r </w:t>
      </w:r>
      <w:r w:rsidR="00A267C9" w:rsidRPr="00BF08D9">
        <w:rPr>
          <w:rFonts w:ascii="Arial" w:hAnsi="Arial" w:cs="Arial"/>
        </w:rPr>
        <w:t>1 jour.</w:t>
      </w:r>
    </w:p>
    <w:p w14:paraId="5C486FBE" w14:textId="77777777" w:rsidR="00B21F81" w:rsidRPr="00BF08D9" w:rsidRDefault="00B21F81" w:rsidP="00F867FB">
      <w:pPr>
        <w:spacing w:after="0"/>
        <w:rPr>
          <w:rFonts w:ascii="Arial" w:hAnsi="Arial" w:cs="Arial"/>
        </w:rPr>
      </w:pPr>
    </w:p>
    <w:p w14:paraId="08F5326B" w14:textId="1C3A80C0" w:rsidR="005C5030" w:rsidRDefault="2F193B14" w:rsidP="00F867FB">
      <w:pPr>
        <w:spacing w:after="0"/>
        <w:rPr>
          <w:rFonts w:ascii="Arial" w:hAnsi="Arial" w:cs="Arial"/>
        </w:rPr>
      </w:pPr>
      <w:r w:rsidRPr="00BF08D9">
        <w:rPr>
          <w:rFonts w:ascii="Arial" w:hAnsi="Arial" w:cs="Arial"/>
        </w:rPr>
        <w:t>Le taux d’indisponibilité peut atteindre exceptionnellement 6h pendant la période de VSR de la première version</w:t>
      </w:r>
      <w:r w:rsidR="00FE0FD2" w:rsidRPr="00BF08D9">
        <w:rPr>
          <w:rFonts w:ascii="Arial" w:hAnsi="Arial" w:cs="Arial"/>
        </w:rPr>
        <w:t>.</w:t>
      </w:r>
    </w:p>
    <w:p w14:paraId="5A9967AE" w14:textId="77777777" w:rsidR="00B21F81" w:rsidRPr="00BF08D9" w:rsidRDefault="00B21F81" w:rsidP="00F867FB">
      <w:pPr>
        <w:spacing w:after="0"/>
        <w:rPr>
          <w:rFonts w:ascii="Arial" w:hAnsi="Arial" w:cs="Arial"/>
        </w:rPr>
      </w:pPr>
    </w:p>
    <w:p w14:paraId="5FFE2B50" w14:textId="3D65B541" w:rsidR="005C5030" w:rsidRDefault="2F193B14" w:rsidP="00F867FB">
      <w:pPr>
        <w:spacing w:after="0"/>
        <w:rPr>
          <w:rFonts w:ascii="Arial" w:hAnsi="Arial" w:cs="Arial"/>
        </w:rPr>
      </w:pPr>
      <w:r w:rsidRPr="00BF08D9">
        <w:rPr>
          <w:rFonts w:ascii="Arial" w:hAnsi="Arial" w:cs="Arial"/>
        </w:rPr>
        <w:t>Le taux d’indisponibilité tient compte de l’installation des versions ou patch nécessaires.</w:t>
      </w:r>
    </w:p>
    <w:p w14:paraId="7F2AD65F" w14:textId="77777777" w:rsidR="00B21F81" w:rsidRPr="00BF08D9" w:rsidRDefault="00B21F81" w:rsidP="00F867FB">
      <w:pPr>
        <w:spacing w:after="0"/>
        <w:rPr>
          <w:rFonts w:ascii="Arial" w:hAnsi="Arial" w:cs="Arial"/>
        </w:rPr>
      </w:pPr>
    </w:p>
    <w:tbl>
      <w:tblPr>
        <w:tblStyle w:val="TableauGrille4-Accentuation1"/>
        <w:tblW w:w="0" w:type="auto"/>
        <w:tblLayout w:type="fixed"/>
        <w:tblLook w:val="06A0" w:firstRow="1" w:lastRow="0" w:firstColumn="1" w:lastColumn="0" w:noHBand="1" w:noVBand="1"/>
      </w:tblPr>
      <w:tblGrid>
        <w:gridCol w:w="3360"/>
        <w:gridCol w:w="6375"/>
      </w:tblGrid>
      <w:tr w:rsidR="6C7CD2DF" w:rsidRPr="00BF08D9" w14:paraId="7D732D7C" w14:textId="77777777" w:rsidTr="15945D39">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360" w:type="dxa"/>
          </w:tcPr>
          <w:p w14:paraId="59EF9EC3" w14:textId="503C7A28" w:rsidR="6C7CD2DF" w:rsidRPr="00BF08D9" w:rsidRDefault="6C7CD2DF" w:rsidP="00F867FB">
            <w:pPr>
              <w:rPr>
                <w:rFonts w:ascii="Arial" w:hAnsi="Arial" w:cs="Arial"/>
              </w:rPr>
            </w:pPr>
            <w:r w:rsidRPr="00BF08D9">
              <w:rPr>
                <w:rFonts w:ascii="Arial" w:hAnsi="Arial" w:cs="Arial"/>
              </w:rPr>
              <w:t>Exigence</w:t>
            </w:r>
          </w:p>
        </w:tc>
        <w:tc>
          <w:tcPr>
            <w:tcW w:w="6375" w:type="dxa"/>
          </w:tcPr>
          <w:p w14:paraId="51DD0643" w14:textId="3C63B828" w:rsidR="6C7CD2DF" w:rsidRPr="00BF08D9" w:rsidRDefault="6C7CD2DF" w:rsidP="00F867FB">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BF08D9">
              <w:rPr>
                <w:rFonts w:ascii="Arial" w:hAnsi="Arial" w:cs="Arial"/>
              </w:rPr>
              <w:t>Détail / Condition</w:t>
            </w:r>
          </w:p>
        </w:tc>
      </w:tr>
      <w:tr w:rsidR="6C7CD2DF" w:rsidRPr="00BF08D9" w14:paraId="3889D7FF" w14:textId="77777777" w:rsidTr="15945D39">
        <w:trPr>
          <w:trHeight w:val="300"/>
        </w:trPr>
        <w:tc>
          <w:tcPr>
            <w:cnfStyle w:val="001000000000" w:firstRow="0" w:lastRow="0" w:firstColumn="1" w:lastColumn="0" w:oddVBand="0" w:evenVBand="0" w:oddHBand="0" w:evenHBand="0" w:firstRowFirstColumn="0" w:firstRowLastColumn="0" w:lastRowFirstColumn="0" w:lastRowLastColumn="0"/>
            <w:tcW w:w="3360" w:type="dxa"/>
          </w:tcPr>
          <w:p w14:paraId="51799BD1" w14:textId="65E69E64" w:rsidR="6C7CD2DF" w:rsidRPr="00BF08D9" w:rsidRDefault="5EE669C9" w:rsidP="00F867FB">
            <w:pPr>
              <w:jc w:val="left"/>
              <w:rPr>
                <w:rFonts w:ascii="Arial" w:hAnsi="Arial" w:cs="Arial"/>
              </w:rPr>
            </w:pPr>
            <w:r w:rsidRPr="00BF08D9">
              <w:rPr>
                <w:rFonts w:ascii="Arial" w:hAnsi="Arial" w:cs="Arial"/>
              </w:rPr>
              <w:t>Message d'indisponibilité</w:t>
            </w:r>
          </w:p>
        </w:tc>
        <w:tc>
          <w:tcPr>
            <w:tcW w:w="6375" w:type="dxa"/>
          </w:tcPr>
          <w:p w14:paraId="419BA978" w14:textId="6CD4F9C0" w:rsidR="6C7CD2DF" w:rsidRPr="00BF08D9" w:rsidRDefault="6C7CD2DF" w:rsidP="00F867FB">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F08D9">
              <w:rPr>
                <w:rFonts w:ascii="Arial" w:hAnsi="Arial" w:cs="Arial"/>
              </w:rPr>
              <w:t>En cas d'indisponibilité, un message pré-paramétré doit être affiché sur la page d'accueil du système.</w:t>
            </w:r>
          </w:p>
        </w:tc>
      </w:tr>
      <w:tr w:rsidR="6C7CD2DF" w:rsidRPr="00BF08D9" w14:paraId="58A9823A" w14:textId="77777777" w:rsidTr="15945D39">
        <w:trPr>
          <w:trHeight w:val="300"/>
        </w:trPr>
        <w:tc>
          <w:tcPr>
            <w:cnfStyle w:val="001000000000" w:firstRow="0" w:lastRow="0" w:firstColumn="1" w:lastColumn="0" w:oddVBand="0" w:evenVBand="0" w:oddHBand="0" w:evenHBand="0" w:firstRowFirstColumn="0" w:firstRowLastColumn="0" w:lastRowFirstColumn="0" w:lastRowLastColumn="0"/>
            <w:tcW w:w="3360" w:type="dxa"/>
          </w:tcPr>
          <w:p w14:paraId="3B73823E" w14:textId="647C33FE" w:rsidR="6C7CD2DF" w:rsidRPr="00BF08D9" w:rsidRDefault="5EE669C9" w:rsidP="00F867FB">
            <w:pPr>
              <w:jc w:val="left"/>
              <w:rPr>
                <w:rFonts w:ascii="Arial" w:hAnsi="Arial" w:cs="Arial"/>
              </w:rPr>
            </w:pPr>
            <w:r w:rsidRPr="00BF08D9">
              <w:rPr>
                <w:rFonts w:ascii="Arial" w:hAnsi="Arial" w:cs="Arial"/>
              </w:rPr>
              <w:t>Indisponibilité ponctuelle (au-delà de la période VSR)</w:t>
            </w:r>
          </w:p>
        </w:tc>
        <w:tc>
          <w:tcPr>
            <w:tcW w:w="6375" w:type="dxa"/>
          </w:tcPr>
          <w:p w14:paraId="79E704BC" w14:textId="21C089DB" w:rsidR="6C7CD2DF" w:rsidRPr="00BF08D9" w:rsidRDefault="6C7CD2DF" w:rsidP="00F867FB">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F08D9">
              <w:rPr>
                <w:rFonts w:ascii="Arial" w:hAnsi="Arial" w:cs="Arial"/>
              </w:rPr>
              <w:t xml:space="preserve">L'indisponibilité ponctuelle du système ne doit pas dépasser </w:t>
            </w:r>
            <w:r w:rsidR="00385C71" w:rsidRPr="00BF08D9">
              <w:rPr>
                <w:rFonts w:ascii="Arial" w:hAnsi="Arial" w:cs="Arial"/>
              </w:rPr>
              <w:t>2 heures</w:t>
            </w:r>
          </w:p>
        </w:tc>
      </w:tr>
      <w:tr w:rsidR="6C7CD2DF" w:rsidRPr="00BF08D9" w14:paraId="6F32A21E" w14:textId="77777777" w:rsidTr="15945D39">
        <w:trPr>
          <w:trHeight w:val="300"/>
        </w:trPr>
        <w:tc>
          <w:tcPr>
            <w:cnfStyle w:val="001000000000" w:firstRow="0" w:lastRow="0" w:firstColumn="1" w:lastColumn="0" w:oddVBand="0" w:evenVBand="0" w:oddHBand="0" w:evenHBand="0" w:firstRowFirstColumn="0" w:firstRowLastColumn="0" w:lastRowFirstColumn="0" w:lastRowLastColumn="0"/>
            <w:tcW w:w="3360" w:type="dxa"/>
          </w:tcPr>
          <w:p w14:paraId="027E0AF4" w14:textId="37545FEE" w:rsidR="6C7CD2DF" w:rsidRPr="00BF08D9" w:rsidRDefault="5EE669C9" w:rsidP="00F867FB">
            <w:pPr>
              <w:jc w:val="left"/>
              <w:rPr>
                <w:rFonts w:ascii="Arial" w:hAnsi="Arial" w:cs="Arial"/>
              </w:rPr>
            </w:pPr>
            <w:r w:rsidRPr="00BF08D9">
              <w:rPr>
                <w:rFonts w:ascii="Arial" w:hAnsi="Arial" w:cs="Arial"/>
              </w:rPr>
              <w:t>Indisponibilité mensuelle</w:t>
            </w:r>
          </w:p>
        </w:tc>
        <w:tc>
          <w:tcPr>
            <w:tcW w:w="6375" w:type="dxa"/>
          </w:tcPr>
          <w:p w14:paraId="22858E4D" w14:textId="19D0FF7F" w:rsidR="6C7CD2DF" w:rsidRPr="00BF08D9" w:rsidRDefault="6C7CD2DF" w:rsidP="00F867FB">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F08D9">
              <w:rPr>
                <w:rFonts w:ascii="Arial" w:hAnsi="Arial" w:cs="Arial"/>
              </w:rPr>
              <w:t xml:space="preserve">Le cumul des périodes d'indisponibilité ne doit pas dépasser 1 </w:t>
            </w:r>
            <w:r w:rsidR="00385C71" w:rsidRPr="00BF08D9">
              <w:rPr>
                <w:rFonts w:ascii="Arial" w:hAnsi="Arial" w:cs="Arial"/>
              </w:rPr>
              <w:t xml:space="preserve">jour </w:t>
            </w:r>
            <w:r w:rsidRPr="00BF08D9">
              <w:rPr>
                <w:rFonts w:ascii="Arial" w:hAnsi="Arial" w:cs="Arial"/>
              </w:rPr>
              <w:t>par mois.</w:t>
            </w:r>
          </w:p>
        </w:tc>
      </w:tr>
      <w:tr w:rsidR="6C7CD2DF" w:rsidRPr="00BF08D9" w14:paraId="7EA82E92" w14:textId="77777777" w:rsidTr="15945D39">
        <w:trPr>
          <w:trHeight w:val="300"/>
        </w:trPr>
        <w:tc>
          <w:tcPr>
            <w:cnfStyle w:val="001000000000" w:firstRow="0" w:lastRow="0" w:firstColumn="1" w:lastColumn="0" w:oddVBand="0" w:evenVBand="0" w:oddHBand="0" w:evenHBand="0" w:firstRowFirstColumn="0" w:firstRowLastColumn="0" w:lastRowFirstColumn="0" w:lastRowLastColumn="0"/>
            <w:tcW w:w="3360" w:type="dxa"/>
          </w:tcPr>
          <w:p w14:paraId="0BAC1CE7" w14:textId="621D7369" w:rsidR="6C7CD2DF" w:rsidRPr="00BF08D9" w:rsidRDefault="5EE669C9" w:rsidP="00F867FB">
            <w:pPr>
              <w:jc w:val="left"/>
              <w:rPr>
                <w:rFonts w:ascii="Arial" w:hAnsi="Arial" w:cs="Arial"/>
              </w:rPr>
            </w:pPr>
            <w:r w:rsidRPr="00BF08D9">
              <w:rPr>
                <w:rFonts w:ascii="Arial" w:hAnsi="Arial" w:cs="Arial"/>
              </w:rPr>
              <w:t>Taux d’indisponibilité pendant la période de VSR</w:t>
            </w:r>
          </w:p>
        </w:tc>
        <w:tc>
          <w:tcPr>
            <w:tcW w:w="6375" w:type="dxa"/>
          </w:tcPr>
          <w:p w14:paraId="5C147882" w14:textId="746EA900" w:rsidR="6C7CD2DF" w:rsidRPr="00BF08D9" w:rsidRDefault="6C7CD2DF" w:rsidP="00F867FB">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F08D9">
              <w:rPr>
                <w:rFonts w:ascii="Arial" w:hAnsi="Arial" w:cs="Arial"/>
              </w:rPr>
              <w:t>Le taux d'indisponibilité peut atteindre 6 heures exceptionnellement durant la période de validation de la première version.</w:t>
            </w:r>
          </w:p>
        </w:tc>
      </w:tr>
      <w:tr w:rsidR="6C7CD2DF" w:rsidRPr="00BF08D9" w14:paraId="5CF9C49B" w14:textId="77777777" w:rsidTr="15945D39">
        <w:trPr>
          <w:trHeight w:val="300"/>
        </w:trPr>
        <w:tc>
          <w:tcPr>
            <w:cnfStyle w:val="001000000000" w:firstRow="0" w:lastRow="0" w:firstColumn="1" w:lastColumn="0" w:oddVBand="0" w:evenVBand="0" w:oddHBand="0" w:evenHBand="0" w:firstRowFirstColumn="0" w:firstRowLastColumn="0" w:lastRowFirstColumn="0" w:lastRowLastColumn="0"/>
            <w:tcW w:w="3360" w:type="dxa"/>
          </w:tcPr>
          <w:p w14:paraId="59EC2B94" w14:textId="1E74A81B" w:rsidR="6C7CD2DF" w:rsidRPr="00BF08D9" w:rsidRDefault="5EE669C9" w:rsidP="00F867FB">
            <w:pPr>
              <w:jc w:val="left"/>
              <w:rPr>
                <w:rFonts w:ascii="Arial" w:hAnsi="Arial" w:cs="Arial"/>
              </w:rPr>
            </w:pPr>
            <w:r w:rsidRPr="00BF08D9">
              <w:rPr>
                <w:rFonts w:ascii="Arial" w:hAnsi="Arial" w:cs="Arial"/>
              </w:rPr>
              <w:t>Indisponibilité due à l'installation de versions/patches</w:t>
            </w:r>
          </w:p>
        </w:tc>
        <w:tc>
          <w:tcPr>
            <w:tcW w:w="6375" w:type="dxa"/>
          </w:tcPr>
          <w:p w14:paraId="0A95DB57" w14:textId="4BEA295D" w:rsidR="6C7CD2DF" w:rsidRPr="00BF08D9" w:rsidRDefault="6C7CD2DF" w:rsidP="00F867FB">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F08D9">
              <w:rPr>
                <w:rFonts w:ascii="Arial" w:hAnsi="Arial" w:cs="Arial"/>
              </w:rPr>
              <w:t>L'indisponibilité durant l'installation des versions ou patches doit être incluse dans le calcul du taux d'indisponibilité.</w:t>
            </w:r>
          </w:p>
        </w:tc>
      </w:tr>
    </w:tbl>
    <w:p w14:paraId="36A7EBAD" w14:textId="77777777" w:rsidR="00CD3FC1" w:rsidRDefault="00CD3FC1" w:rsidP="00B21F81">
      <w:pPr>
        <w:spacing w:after="0"/>
        <w:rPr>
          <w:rFonts w:ascii="Arial" w:eastAsiaTheme="minorEastAsia" w:hAnsi="Arial" w:cs="Arial"/>
        </w:rPr>
      </w:pPr>
    </w:p>
    <w:p w14:paraId="06665584" w14:textId="6AF791F9" w:rsidR="00B21F81" w:rsidRDefault="18048E9D" w:rsidP="00B21F81">
      <w:pPr>
        <w:spacing w:after="0"/>
        <w:rPr>
          <w:rFonts w:ascii="Arial" w:eastAsiaTheme="minorEastAsia" w:hAnsi="Arial" w:cs="Arial"/>
        </w:rPr>
      </w:pPr>
      <w:r w:rsidRPr="00BF08D9">
        <w:rPr>
          <w:rFonts w:ascii="Arial" w:eastAsiaTheme="minorEastAsia" w:hAnsi="Arial" w:cs="Arial"/>
        </w:rPr>
        <w:t>L’application doit proposer un mode de lecture seule activable automatiquement ou manuellement lors des opérations de maintenance, des montées de version ou des sauvegardes critiques.</w:t>
      </w:r>
      <w:r w:rsidRPr="00BF08D9">
        <w:rPr>
          <w:rFonts w:ascii="Arial" w:hAnsi="Arial" w:cs="Arial"/>
        </w:rPr>
        <w:br/>
      </w:r>
    </w:p>
    <w:p w14:paraId="42F0EC9F" w14:textId="31D9AA48" w:rsidR="18048E9D" w:rsidRPr="00BF08D9" w:rsidRDefault="18048E9D" w:rsidP="00B21F81">
      <w:pPr>
        <w:spacing w:after="0"/>
        <w:rPr>
          <w:rFonts w:ascii="Arial" w:hAnsi="Arial" w:cs="Arial"/>
        </w:rPr>
      </w:pPr>
      <w:r w:rsidRPr="00BF08D9">
        <w:rPr>
          <w:rFonts w:ascii="Arial" w:eastAsiaTheme="minorEastAsia" w:hAnsi="Arial" w:cs="Arial"/>
        </w:rPr>
        <w:t>Ce mode doit garantir :</w:t>
      </w:r>
    </w:p>
    <w:p w14:paraId="445AD873" w14:textId="618C42AE" w:rsidR="18048E9D" w:rsidRPr="00BF08D9" w:rsidRDefault="18048E9D" w:rsidP="00F867FB">
      <w:pPr>
        <w:pStyle w:val="Paragraphedeliste"/>
        <w:numPr>
          <w:ilvl w:val="0"/>
          <w:numId w:val="42"/>
        </w:numPr>
        <w:spacing w:after="0"/>
        <w:rPr>
          <w:rFonts w:ascii="Arial" w:hAnsi="Arial" w:cs="Arial"/>
        </w:rPr>
      </w:pPr>
      <w:r w:rsidRPr="00BF08D9">
        <w:rPr>
          <w:rFonts w:ascii="Arial" w:eastAsiaTheme="minorEastAsia" w:hAnsi="Arial" w:cs="Arial"/>
        </w:rPr>
        <w:t>L’accès sans interruption aux fonctionnalités de consultation des données par les utilisateurs autorisés,</w:t>
      </w:r>
    </w:p>
    <w:p w14:paraId="57AA61FB" w14:textId="2E1AAB4B" w:rsidR="18048E9D" w:rsidRPr="00BF08D9" w:rsidRDefault="18048E9D" w:rsidP="00F867FB">
      <w:pPr>
        <w:pStyle w:val="Paragraphedeliste"/>
        <w:numPr>
          <w:ilvl w:val="0"/>
          <w:numId w:val="42"/>
        </w:numPr>
        <w:spacing w:after="0"/>
        <w:rPr>
          <w:rFonts w:ascii="Arial" w:hAnsi="Arial" w:cs="Arial"/>
        </w:rPr>
      </w:pPr>
      <w:r w:rsidRPr="00BF08D9">
        <w:rPr>
          <w:rFonts w:ascii="Arial" w:eastAsiaTheme="minorEastAsia" w:hAnsi="Arial" w:cs="Arial"/>
        </w:rPr>
        <w:t>L’impossibilité d’effectuer toute modification, saisie ou suppression de données,</w:t>
      </w:r>
    </w:p>
    <w:p w14:paraId="3B4F00AF" w14:textId="4EC116C3" w:rsidR="18048E9D" w:rsidRPr="00BF08D9" w:rsidRDefault="18048E9D" w:rsidP="00F867FB">
      <w:pPr>
        <w:pStyle w:val="Paragraphedeliste"/>
        <w:numPr>
          <w:ilvl w:val="0"/>
          <w:numId w:val="42"/>
        </w:numPr>
        <w:spacing w:after="0"/>
        <w:rPr>
          <w:rFonts w:ascii="Arial" w:hAnsi="Arial" w:cs="Arial"/>
        </w:rPr>
      </w:pPr>
      <w:r w:rsidRPr="00BF08D9">
        <w:rPr>
          <w:rFonts w:ascii="Arial" w:eastAsiaTheme="minorEastAsia" w:hAnsi="Arial" w:cs="Arial"/>
        </w:rPr>
        <w:t>L’affichage clair d’un message informatif personnalisable précisant la nature et la durée estimée de la maintenance,</w:t>
      </w:r>
    </w:p>
    <w:p w14:paraId="3B73DA83" w14:textId="0C3E24FE" w:rsidR="18048E9D" w:rsidRPr="00BF08D9" w:rsidRDefault="18048E9D" w:rsidP="00F867FB">
      <w:pPr>
        <w:pStyle w:val="Paragraphedeliste"/>
        <w:numPr>
          <w:ilvl w:val="0"/>
          <w:numId w:val="42"/>
        </w:numPr>
        <w:spacing w:after="0"/>
        <w:rPr>
          <w:rFonts w:ascii="Arial" w:hAnsi="Arial" w:cs="Arial"/>
        </w:rPr>
      </w:pPr>
      <w:r w:rsidRPr="00BF08D9">
        <w:rPr>
          <w:rFonts w:ascii="Arial" w:eastAsiaTheme="minorEastAsia" w:hAnsi="Arial" w:cs="Arial"/>
        </w:rPr>
        <w:t>Le retour automatique au mode normal à l’issue de l’intervention technique.</w:t>
      </w:r>
    </w:p>
    <w:p w14:paraId="471DE623" w14:textId="77777777" w:rsidR="00A27598" w:rsidRPr="00BF08D9" w:rsidRDefault="00A27598" w:rsidP="00F867FB">
      <w:pPr>
        <w:pStyle w:val="Paragraphedeliste"/>
        <w:spacing w:after="0"/>
        <w:rPr>
          <w:rFonts w:ascii="Arial" w:hAnsi="Arial" w:cs="Arial"/>
        </w:rPr>
      </w:pPr>
    </w:p>
    <w:p w14:paraId="042702E8" w14:textId="6CBCB01B" w:rsidR="005C5030" w:rsidRPr="00BF08D9" w:rsidRDefault="35A4D02E" w:rsidP="00CD3FC1">
      <w:pPr>
        <w:pStyle w:val="Titre4"/>
      </w:pPr>
      <w:r w:rsidRPr="00BF08D9">
        <w:rPr>
          <w:rStyle w:val="Titre4Car0"/>
          <w:iCs/>
          <w:color w:val="auto"/>
          <w:sz w:val="22"/>
          <w:szCs w:val="22"/>
        </w:rPr>
        <w:t xml:space="preserve"> </w:t>
      </w:r>
      <w:bookmarkStart w:id="447" w:name="_Toc198123917"/>
      <w:bookmarkStart w:id="448" w:name="_Toc198124129"/>
      <w:r w:rsidRPr="00BF08D9">
        <w:rPr>
          <w:rStyle w:val="Titre4Car0"/>
          <w:iCs/>
          <w:color w:val="auto"/>
          <w:sz w:val="22"/>
          <w:szCs w:val="22"/>
        </w:rPr>
        <w:t>Accès utilisateurs</w:t>
      </w:r>
      <w:bookmarkEnd w:id="447"/>
      <w:bookmarkEnd w:id="448"/>
    </w:p>
    <w:p w14:paraId="2271EAE4" w14:textId="1EEB55C3" w:rsidR="005C5030" w:rsidRDefault="2F193B14" w:rsidP="00F867FB">
      <w:pPr>
        <w:spacing w:after="0"/>
        <w:rPr>
          <w:rFonts w:ascii="Arial" w:hAnsi="Arial" w:cs="Arial"/>
        </w:rPr>
      </w:pPr>
      <w:r w:rsidRPr="00BF08D9">
        <w:rPr>
          <w:rFonts w:ascii="Arial" w:hAnsi="Arial" w:cs="Arial"/>
        </w:rPr>
        <w:t>L’ensemble des utilisateurs habituels (déclarés) doit pouvoir se connecter simultanément au système sans dégradation de performance</w:t>
      </w:r>
      <w:r w:rsidR="002D1F06" w:rsidRPr="00BF08D9">
        <w:rPr>
          <w:rFonts w:ascii="Arial" w:hAnsi="Arial" w:cs="Arial"/>
        </w:rPr>
        <w:t>.</w:t>
      </w:r>
    </w:p>
    <w:p w14:paraId="021E17B5" w14:textId="77777777" w:rsidR="00B21F81" w:rsidRPr="00BF08D9" w:rsidRDefault="00B21F81" w:rsidP="00F867FB">
      <w:pPr>
        <w:spacing w:after="0"/>
        <w:rPr>
          <w:rFonts w:ascii="Arial" w:hAnsi="Arial" w:cs="Arial"/>
        </w:rPr>
      </w:pPr>
    </w:p>
    <w:p w14:paraId="1D6DEA26" w14:textId="773ADF23" w:rsidR="005C5030" w:rsidRDefault="2F193B14" w:rsidP="00F867FB">
      <w:pPr>
        <w:spacing w:after="0"/>
        <w:rPr>
          <w:rFonts w:ascii="Arial" w:hAnsi="Arial" w:cs="Arial"/>
        </w:rPr>
      </w:pPr>
      <w:r w:rsidRPr="00BF08D9">
        <w:rPr>
          <w:rFonts w:ascii="Arial" w:hAnsi="Arial" w:cs="Arial"/>
        </w:rPr>
        <w:t>10% des utilisateurs occasionnels doivent pouvoir se connecter simultanément au système, en plus des utilisateurs habituels, sans dégradation de performance</w:t>
      </w:r>
      <w:r w:rsidR="002D1F06" w:rsidRPr="00BF08D9">
        <w:rPr>
          <w:rFonts w:ascii="Arial" w:hAnsi="Arial" w:cs="Arial"/>
        </w:rPr>
        <w:t>.</w:t>
      </w:r>
    </w:p>
    <w:p w14:paraId="6FBC4C17" w14:textId="77777777" w:rsidR="00BD55D5" w:rsidRPr="00BF08D9" w:rsidRDefault="00BD55D5" w:rsidP="00F867FB">
      <w:pPr>
        <w:spacing w:after="0"/>
        <w:rPr>
          <w:rFonts w:ascii="Arial" w:hAnsi="Arial" w:cs="Arial"/>
        </w:rPr>
      </w:pPr>
    </w:p>
    <w:p w14:paraId="67F0E235" w14:textId="5C701F64" w:rsidR="005C5030" w:rsidRDefault="2AE2BEFA" w:rsidP="00F867FB">
      <w:pPr>
        <w:spacing w:after="0"/>
        <w:rPr>
          <w:rFonts w:ascii="Arial" w:hAnsi="Arial" w:cs="Arial"/>
        </w:rPr>
      </w:pPr>
      <w:r w:rsidRPr="00BF08D9">
        <w:rPr>
          <w:rFonts w:ascii="Arial" w:hAnsi="Arial" w:cs="Arial"/>
        </w:rPr>
        <w:lastRenderedPageBreak/>
        <w:t>Le système doit permettre de restreindre l’accès des utilisateurs au système et de ne donner les accès qu’à ceux autorisés ponctuellement et temporairement. Ceci par exemple, dans le cadre de maintenance et de vérification du système avant de le mettre à la disposition de tous les utilisateurs.</w:t>
      </w:r>
    </w:p>
    <w:p w14:paraId="06EAA169" w14:textId="77777777" w:rsidR="00BD55D5" w:rsidRPr="00BF08D9" w:rsidRDefault="00BD55D5" w:rsidP="00F867FB">
      <w:pPr>
        <w:spacing w:after="0"/>
        <w:rPr>
          <w:rFonts w:ascii="Arial" w:hAnsi="Arial" w:cs="Arial"/>
        </w:rPr>
      </w:pPr>
    </w:p>
    <w:tbl>
      <w:tblPr>
        <w:tblStyle w:val="TableauGrille4-Accentuation1"/>
        <w:tblW w:w="0" w:type="auto"/>
        <w:tblLayout w:type="fixed"/>
        <w:tblLook w:val="06A0" w:firstRow="1" w:lastRow="0" w:firstColumn="1" w:lastColumn="0" w:noHBand="1" w:noVBand="1"/>
      </w:tblPr>
      <w:tblGrid>
        <w:gridCol w:w="4599"/>
        <w:gridCol w:w="5136"/>
      </w:tblGrid>
      <w:tr w:rsidR="6C7CD2DF" w:rsidRPr="00BF08D9" w14:paraId="60351790" w14:textId="77777777" w:rsidTr="15945D39">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599" w:type="dxa"/>
          </w:tcPr>
          <w:p w14:paraId="139439A0" w14:textId="2E122BF8" w:rsidR="6C7CD2DF" w:rsidRPr="00BF08D9" w:rsidRDefault="6C7CD2DF" w:rsidP="00F867FB">
            <w:pPr>
              <w:jc w:val="center"/>
              <w:rPr>
                <w:rFonts w:ascii="Arial" w:hAnsi="Arial" w:cs="Arial"/>
                <w:b w:val="0"/>
                <w:bCs w:val="0"/>
              </w:rPr>
            </w:pPr>
            <w:r w:rsidRPr="00BF08D9">
              <w:rPr>
                <w:rFonts w:ascii="Arial" w:hAnsi="Arial" w:cs="Arial"/>
              </w:rPr>
              <w:t>Exigence</w:t>
            </w:r>
          </w:p>
        </w:tc>
        <w:tc>
          <w:tcPr>
            <w:tcW w:w="5136" w:type="dxa"/>
          </w:tcPr>
          <w:p w14:paraId="10B0CE21" w14:textId="4B472D44" w:rsidR="6C7CD2DF" w:rsidRPr="00BF08D9" w:rsidRDefault="6C7CD2DF" w:rsidP="00F867FB">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rPr>
            </w:pPr>
            <w:r w:rsidRPr="00BF08D9">
              <w:rPr>
                <w:rFonts w:ascii="Arial" w:hAnsi="Arial" w:cs="Arial"/>
              </w:rPr>
              <w:t>Détail / Condition</w:t>
            </w:r>
          </w:p>
        </w:tc>
      </w:tr>
      <w:tr w:rsidR="6C7CD2DF" w:rsidRPr="00BF08D9" w14:paraId="431F2605" w14:textId="77777777" w:rsidTr="15945D39">
        <w:trPr>
          <w:trHeight w:val="300"/>
        </w:trPr>
        <w:tc>
          <w:tcPr>
            <w:cnfStyle w:val="001000000000" w:firstRow="0" w:lastRow="0" w:firstColumn="1" w:lastColumn="0" w:oddVBand="0" w:evenVBand="0" w:oddHBand="0" w:evenHBand="0" w:firstRowFirstColumn="0" w:firstRowLastColumn="0" w:lastRowFirstColumn="0" w:lastRowLastColumn="0"/>
            <w:tcW w:w="4599" w:type="dxa"/>
          </w:tcPr>
          <w:p w14:paraId="0F604FA2" w14:textId="3C2D789E" w:rsidR="6C7CD2DF" w:rsidRPr="00BF08D9" w:rsidRDefault="5EE669C9" w:rsidP="00F867FB">
            <w:pPr>
              <w:jc w:val="left"/>
              <w:rPr>
                <w:rFonts w:ascii="Arial" w:hAnsi="Arial" w:cs="Arial"/>
              </w:rPr>
            </w:pPr>
            <w:r w:rsidRPr="00BF08D9">
              <w:rPr>
                <w:rFonts w:ascii="Arial" w:hAnsi="Arial" w:cs="Arial"/>
              </w:rPr>
              <w:t>Connexions simultanées des utilisateurs habituels</w:t>
            </w:r>
          </w:p>
        </w:tc>
        <w:tc>
          <w:tcPr>
            <w:tcW w:w="5136" w:type="dxa"/>
          </w:tcPr>
          <w:p w14:paraId="38D76759" w14:textId="624A45D9" w:rsidR="6C7CD2DF" w:rsidRPr="00BF08D9" w:rsidRDefault="6C7CD2DF" w:rsidP="00F867FB">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F08D9">
              <w:rPr>
                <w:rFonts w:ascii="Arial" w:hAnsi="Arial" w:cs="Arial"/>
              </w:rPr>
              <w:t>Tous les utilisateurs déclarés doivent pouvoir se connecter simultanément sans dégradation des performances.</w:t>
            </w:r>
          </w:p>
        </w:tc>
      </w:tr>
      <w:tr w:rsidR="6C7CD2DF" w:rsidRPr="00BF08D9" w14:paraId="6FB6DC99" w14:textId="77777777" w:rsidTr="15945D39">
        <w:trPr>
          <w:trHeight w:val="300"/>
        </w:trPr>
        <w:tc>
          <w:tcPr>
            <w:cnfStyle w:val="001000000000" w:firstRow="0" w:lastRow="0" w:firstColumn="1" w:lastColumn="0" w:oddVBand="0" w:evenVBand="0" w:oddHBand="0" w:evenHBand="0" w:firstRowFirstColumn="0" w:firstRowLastColumn="0" w:lastRowFirstColumn="0" w:lastRowLastColumn="0"/>
            <w:tcW w:w="4599" w:type="dxa"/>
          </w:tcPr>
          <w:p w14:paraId="0366E75A" w14:textId="46F66078" w:rsidR="6C7CD2DF" w:rsidRPr="00BF08D9" w:rsidRDefault="5EE669C9" w:rsidP="00F867FB">
            <w:pPr>
              <w:jc w:val="left"/>
              <w:rPr>
                <w:rFonts w:ascii="Arial" w:hAnsi="Arial" w:cs="Arial"/>
              </w:rPr>
            </w:pPr>
            <w:r w:rsidRPr="00BF08D9">
              <w:rPr>
                <w:rFonts w:ascii="Arial" w:hAnsi="Arial" w:cs="Arial"/>
              </w:rPr>
              <w:t>Connexions simultanées des utilisateurs occasionnels</w:t>
            </w:r>
          </w:p>
        </w:tc>
        <w:tc>
          <w:tcPr>
            <w:tcW w:w="5136" w:type="dxa"/>
          </w:tcPr>
          <w:p w14:paraId="4EC7373B" w14:textId="6F0CAE4D" w:rsidR="6C7CD2DF" w:rsidRPr="00BF08D9" w:rsidRDefault="6C7CD2DF" w:rsidP="00F867FB">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F08D9">
              <w:rPr>
                <w:rFonts w:ascii="Arial" w:hAnsi="Arial" w:cs="Arial"/>
              </w:rPr>
              <w:t>10 % des utilisateurs occasionnels peuvent se connecter en plus des utilisateurs habituels, sans impact notable.</w:t>
            </w:r>
          </w:p>
        </w:tc>
      </w:tr>
      <w:tr w:rsidR="6C7CD2DF" w:rsidRPr="00BF08D9" w14:paraId="6FD43E87" w14:textId="77777777" w:rsidTr="15945D39">
        <w:trPr>
          <w:trHeight w:val="300"/>
        </w:trPr>
        <w:tc>
          <w:tcPr>
            <w:cnfStyle w:val="001000000000" w:firstRow="0" w:lastRow="0" w:firstColumn="1" w:lastColumn="0" w:oddVBand="0" w:evenVBand="0" w:oddHBand="0" w:evenHBand="0" w:firstRowFirstColumn="0" w:firstRowLastColumn="0" w:lastRowFirstColumn="0" w:lastRowLastColumn="0"/>
            <w:tcW w:w="4599" w:type="dxa"/>
          </w:tcPr>
          <w:p w14:paraId="53A7EDB9" w14:textId="2167DE11" w:rsidR="6C7CD2DF" w:rsidRPr="00BF08D9" w:rsidRDefault="5EE669C9" w:rsidP="00F867FB">
            <w:pPr>
              <w:jc w:val="left"/>
              <w:rPr>
                <w:rFonts w:ascii="Arial" w:hAnsi="Arial" w:cs="Arial"/>
              </w:rPr>
            </w:pPr>
            <w:r w:rsidRPr="00BF08D9">
              <w:rPr>
                <w:rFonts w:ascii="Arial" w:hAnsi="Arial" w:cs="Arial"/>
              </w:rPr>
              <w:t>Restriction d’accès lors des interventions techniques</w:t>
            </w:r>
          </w:p>
        </w:tc>
        <w:tc>
          <w:tcPr>
            <w:tcW w:w="5136" w:type="dxa"/>
          </w:tcPr>
          <w:p w14:paraId="7EDC8E6B" w14:textId="2F22B5AD" w:rsidR="6C7CD2DF" w:rsidRPr="00BF08D9" w:rsidRDefault="6C7CD2DF" w:rsidP="00F867FB">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F08D9">
              <w:rPr>
                <w:rFonts w:ascii="Arial" w:hAnsi="Arial" w:cs="Arial"/>
              </w:rPr>
              <w:t>Le système doit permettre de restreindre temporairement l’accès à certains utilisateurs autorisés uniquement.</w:t>
            </w:r>
          </w:p>
        </w:tc>
      </w:tr>
      <w:tr w:rsidR="6C7CD2DF" w:rsidRPr="00BF08D9" w14:paraId="346DE668" w14:textId="77777777" w:rsidTr="15945D39">
        <w:trPr>
          <w:trHeight w:val="300"/>
        </w:trPr>
        <w:tc>
          <w:tcPr>
            <w:cnfStyle w:val="001000000000" w:firstRow="0" w:lastRow="0" w:firstColumn="1" w:lastColumn="0" w:oddVBand="0" w:evenVBand="0" w:oddHBand="0" w:evenHBand="0" w:firstRowFirstColumn="0" w:firstRowLastColumn="0" w:lastRowFirstColumn="0" w:lastRowLastColumn="0"/>
            <w:tcW w:w="4599" w:type="dxa"/>
          </w:tcPr>
          <w:p w14:paraId="2E6BC3E3" w14:textId="644444E9" w:rsidR="6C7CD2DF" w:rsidRPr="00BF08D9" w:rsidRDefault="5EE669C9" w:rsidP="00F867FB">
            <w:pPr>
              <w:jc w:val="left"/>
              <w:rPr>
                <w:rFonts w:ascii="Arial" w:hAnsi="Arial" w:cs="Arial"/>
              </w:rPr>
            </w:pPr>
            <w:r w:rsidRPr="00BF08D9">
              <w:rPr>
                <w:rFonts w:ascii="Arial" w:hAnsi="Arial" w:cs="Arial"/>
              </w:rPr>
              <w:t>Mode lecture seule pendant les opérations de maintenance, de sauvegarde ou de montée de version</w:t>
            </w:r>
          </w:p>
        </w:tc>
        <w:tc>
          <w:tcPr>
            <w:tcW w:w="5136" w:type="dxa"/>
          </w:tcPr>
          <w:p w14:paraId="7E43FABE" w14:textId="1ECA1C4C" w:rsidR="6C7CD2DF" w:rsidRPr="00BF08D9" w:rsidRDefault="6C7CD2DF" w:rsidP="00F867FB">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F08D9">
              <w:rPr>
                <w:rFonts w:ascii="Arial" w:hAnsi="Arial" w:cs="Arial"/>
              </w:rPr>
              <w:t xml:space="preserve">L’application doit proposer </w:t>
            </w:r>
            <w:r w:rsidRPr="003E5E90">
              <w:rPr>
                <w:rFonts w:ascii="Arial" w:hAnsi="Arial" w:cs="Arial"/>
              </w:rPr>
              <w:t xml:space="preserve">un </w:t>
            </w:r>
            <w:r w:rsidRPr="00196D2C">
              <w:rPr>
                <w:rFonts w:ascii="Arial" w:hAnsi="Arial" w:cs="Arial"/>
              </w:rPr>
              <w:t>mode lecture seule</w:t>
            </w:r>
            <w:r w:rsidRPr="003E5E90">
              <w:rPr>
                <w:rFonts w:ascii="Arial" w:hAnsi="Arial" w:cs="Arial"/>
              </w:rPr>
              <w:t xml:space="preserve"> activable avec </w:t>
            </w:r>
            <w:r w:rsidRPr="00196D2C">
              <w:rPr>
                <w:rFonts w:ascii="Arial" w:hAnsi="Arial" w:cs="Arial"/>
              </w:rPr>
              <w:t>message informatif affiché à l’écran</w:t>
            </w:r>
            <w:r w:rsidRPr="003E5E90">
              <w:rPr>
                <w:rFonts w:ascii="Arial" w:hAnsi="Arial" w:cs="Arial"/>
              </w:rPr>
              <w:t>.</w:t>
            </w:r>
          </w:p>
        </w:tc>
      </w:tr>
    </w:tbl>
    <w:p w14:paraId="54712228" w14:textId="34C3E524" w:rsidR="009D215A" w:rsidRPr="00BF08D9" w:rsidRDefault="009D215A" w:rsidP="00F867FB">
      <w:pPr>
        <w:spacing w:after="0"/>
        <w:rPr>
          <w:rFonts w:ascii="Arial" w:hAnsi="Arial" w:cs="Arial"/>
          <w:lang w:val="en-US"/>
        </w:rPr>
      </w:pPr>
    </w:p>
    <w:p w14:paraId="7552C70C" w14:textId="4FDD1E37" w:rsidR="00BD55D5" w:rsidRPr="00CD3FC1" w:rsidRDefault="35A4D02E" w:rsidP="00CD3FC1">
      <w:pPr>
        <w:pStyle w:val="Titre3"/>
      </w:pPr>
      <w:bookmarkStart w:id="449" w:name="_Toc156472656"/>
      <w:bookmarkStart w:id="450" w:name="_Toc198123918"/>
      <w:bookmarkStart w:id="451" w:name="_Toc198124130"/>
      <w:bookmarkStart w:id="452" w:name="_Toc198125742"/>
      <w:bookmarkStart w:id="453" w:name="_Toc198204061"/>
      <w:bookmarkStart w:id="454" w:name="_Toc203059093"/>
      <w:bookmarkStart w:id="455" w:name="_Toc219364092"/>
      <w:r w:rsidRPr="00BF08D9">
        <w:t>Dimensionnement technique de la solution</w:t>
      </w:r>
      <w:bookmarkEnd w:id="449"/>
      <w:bookmarkEnd w:id="450"/>
      <w:bookmarkEnd w:id="451"/>
      <w:bookmarkEnd w:id="452"/>
      <w:bookmarkEnd w:id="453"/>
      <w:bookmarkEnd w:id="454"/>
      <w:bookmarkEnd w:id="455"/>
    </w:p>
    <w:p w14:paraId="09B0B228" w14:textId="723EFBE7" w:rsidR="005C5030" w:rsidRPr="00BF08D9" w:rsidRDefault="2F193B14" w:rsidP="00F867FB">
      <w:pPr>
        <w:spacing w:after="0"/>
        <w:rPr>
          <w:rFonts w:ascii="Arial" w:hAnsi="Arial" w:cs="Arial"/>
        </w:rPr>
      </w:pPr>
      <w:r w:rsidRPr="00BF08D9">
        <w:rPr>
          <w:rFonts w:ascii="Arial" w:hAnsi="Arial" w:cs="Arial"/>
        </w:rPr>
        <w:t xml:space="preserve">Le </w:t>
      </w:r>
      <w:r w:rsidR="003D305C" w:rsidRPr="00BF08D9">
        <w:rPr>
          <w:rFonts w:ascii="Arial" w:hAnsi="Arial" w:cs="Arial"/>
        </w:rPr>
        <w:t>Titulaire</w:t>
      </w:r>
      <w:r w:rsidRPr="00BF08D9">
        <w:rPr>
          <w:rFonts w:ascii="Arial" w:hAnsi="Arial" w:cs="Arial"/>
        </w:rPr>
        <w:t xml:space="preserve"> garantit que l’environnement technique qu’il définit, dans le respect des normes de </w:t>
      </w:r>
      <w:r w:rsidR="00C66E2F" w:rsidRPr="00BF08D9">
        <w:rPr>
          <w:rFonts w:ascii="Arial" w:hAnsi="Arial" w:cs="Arial"/>
        </w:rPr>
        <w:t>l’AP-HP</w:t>
      </w:r>
      <w:r w:rsidRPr="00BF08D9">
        <w:rPr>
          <w:rFonts w:ascii="Arial" w:hAnsi="Arial" w:cs="Arial"/>
        </w:rPr>
        <w:t>, permet de répondre aux besoins fonctionnels exprimés, aux exigences volumétriques et de performances, et s’engage sur les résultats attendus.</w:t>
      </w:r>
    </w:p>
    <w:p w14:paraId="5626BBE3" w14:textId="77777777" w:rsidR="00BD55D5" w:rsidRDefault="00BD55D5" w:rsidP="00F867FB">
      <w:pPr>
        <w:spacing w:after="0"/>
        <w:rPr>
          <w:rFonts w:ascii="Arial" w:hAnsi="Arial" w:cs="Arial"/>
        </w:rPr>
      </w:pPr>
    </w:p>
    <w:p w14:paraId="18BA5E15" w14:textId="03AB1A90" w:rsidR="005C5030" w:rsidRPr="00BF08D9" w:rsidRDefault="2F193B14" w:rsidP="00F867FB">
      <w:pPr>
        <w:spacing w:after="0"/>
        <w:rPr>
          <w:rFonts w:ascii="Arial" w:hAnsi="Arial" w:cs="Arial"/>
        </w:rPr>
      </w:pPr>
      <w:r w:rsidRPr="00BF08D9">
        <w:rPr>
          <w:rFonts w:ascii="Arial" w:hAnsi="Arial" w:cs="Arial"/>
        </w:rPr>
        <w:t xml:space="preserve">Le </w:t>
      </w:r>
      <w:r w:rsidR="003D305C" w:rsidRPr="00BF08D9">
        <w:rPr>
          <w:rFonts w:ascii="Arial" w:hAnsi="Arial" w:cs="Arial"/>
        </w:rPr>
        <w:t>Titulaire</w:t>
      </w:r>
      <w:r w:rsidRPr="00BF08D9">
        <w:rPr>
          <w:rFonts w:ascii="Arial" w:hAnsi="Arial" w:cs="Arial"/>
        </w:rPr>
        <w:t xml:space="preserve"> fournit, sans nommer de </w:t>
      </w:r>
      <w:r w:rsidR="4C830B95" w:rsidRPr="00BF08D9">
        <w:rPr>
          <w:rFonts w:ascii="Arial" w:hAnsi="Arial" w:cs="Arial"/>
        </w:rPr>
        <w:t>marque matérielle</w:t>
      </w:r>
      <w:r w:rsidRPr="00BF08D9">
        <w:rPr>
          <w:rFonts w:ascii="Arial" w:hAnsi="Arial" w:cs="Arial"/>
        </w:rPr>
        <w:t>, tous les éléments utiles pour le dimensionnement de l’environnement de production. Ce dimensionnement doit être optimisé et tenir compte de la montée en charge de la solution, afin qu’il soit opérationnel pour le nombre d’utilisateurs maximum correspondant à cette montée en charge.</w:t>
      </w:r>
    </w:p>
    <w:p w14:paraId="30D0236A" w14:textId="77777777" w:rsidR="00BD55D5" w:rsidRDefault="00BD55D5" w:rsidP="00F867FB">
      <w:pPr>
        <w:spacing w:after="0"/>
        <w:rPr>
          <w:rFonts w:ascii="Arial" w:hAnsi="Arial" w:cs="Arial"/>
        </w:rPr>
      </w:pPr>
    </w:p>
    <w:p w14:paraId="6F7E7307" w14:textId="2702C86F" w:rsidR="005C5030" w:rsidRPr="00BF08D9" w:rsidRDefault="2F193B14" w:rsidP="00F867FB">
      <w:pPr>
        <w:spacing w:after="0"/>
        <w:rPr>
          <w:rFonts w:ascii="Arial" w:hAnsi="Arial" w:cs="Arial"/>
        </w:rPr>
      </w:pPr>
      <w:r w:rsidRPr="00BF08D9">
        <w:rPr>
          <w:rFonts w:ascii="Arial" w:hAnsi="Arial" w:cs="Arial"/>
        </w:rPr>
        <w:t>Il indique :</w:t>
      </w:r>
    </w:p>
    <w:p w14:paraId="5963BD48" w14:textId="4AFCCD39" w:rsidR="005C5030" w:rsidRPr="00BF08D9" w:rsidRDefault="2F193B14" w:rsidP="00F867FB">
      <w:pPr>
        <w:pStyle w:val="Paragraphedeliste"/>
        <w:numPr>
          <w:ilvl w:val="0"/>
          <w:numId w:val="65"/>
        </w:numPr>
        <w:spacing w:after="0"/>
        <w:rPr>
          <w:rFonts w:ascii="Arial" w:hAnsi="Arial" w:cs="Arial"/>
        </w:rPr>
      </w:pPr>
      <w:r w:rsidRPr="00BF08D9">
        <w:rPr>
          <w:rFonts w:ascii="Arial" w:hAnsi="Arial" w:cs="Arial"/>
        </w:rPr>
        <w:t>Le nombre de processeurs nécessaires,</w:t>
      </w:r>
    </w:p>
    <w:p w14:paraId="3ED7CCA9" w14:textId="397DFDDE" w:rsidR="005C5030" w:rsidRPr="00BF08D9" w:rsidRDefault="2F193B14" w:rsidP="00F867FB">
      <w:pPr>
        <w:pStyle w:val="Paragraphedeliste"/>
        <w:numPr>
          <w:ilvl w:val="0"/>
          <w:numId w:val="65"/>
        </w:numPr>
        <w:spacing w:after="0"/>
        <w:rPr>
          <w:rFonts w:ascii="Arial" w:hAnsi="Arial" w:cs="Arial"/>
        </w:rPr>
      </w:pPr>
      <w:r w:rsidRPr="00BF08D9">
        <w:rPr>
          <w:rFonts w:ascii="Arial" w:hAnsi="Arial" w:cs="Arial"/>
        </w:rPr>
        <w:t>La puissance de chaque processeur,</w:t>
      </w:r>
    </w:p>
    <w:p w14:paraId="53411318" w14:textId="6F32C18C" w:rsidR="005C5030" w:rsidRPr="00BF08D9" w:rsidRDefault="2F193B14" w:rsidP="00F867FB">
      <w:pPr>
        <w:pStyle w:val="Paragraphedeliste"/>
        <w:numPr>
          <w:ilvl w:val="0"/>
          <w:numId w:val="65"/>
        </w:numPr>
        <w:spacing w:after="0"/>
        <w:rPr>
          <w:rFonts w:ascii="Arial" w:hAnsi="Arial" w:cs="Arial"/>
        </w:rPr>
      </w:pPr>
      <w:r w:rsidRPr="00BF08D9">
        <w:rPr>
          <w:rFonts w:ascii="Arial" w:hAnsi="Arial" w:cs="Arial"/>
        </w:rPr>
        <w:t>La taille mémoire nécessaire,</w:t>
      </w:r>
    </w:p>
    <w:p w14:paraId="6CC0A133" w14:textId="5159BC5B" w:rsidR="005C5030" w:rsidRPr="00BF08D9" w:rsidRDefault="2F193B14" w:rsidP="00F867FB">
      <w:pPr>
        <w:pStyle w:val="Paragraphedeliste"/>
        <w:numPr>
          <w:ilvl w:val="0"/>
          <w:numId w:val="65"/>
        </w:numPr>
        <w:spacing w:after="0"/>
        <w:rPr>
          <w:rFonts w:ascii="Arial" w:hAnsi="Arial" w:cs="Arial"/>
        </w:rPr>
      </w:pPr>
      <w:r w:rsidRPr="00BF08D9">
        <w:rPr>
          <w:rFonts w:ascii="Arial" w:hAnsi="Arial" w:cs="Arial"/>
        </w:rPr>
        <w:t>La capacité utile et caractéristiques des disques internes</w:t>
      </w:r>
      <w:r w:rsidR="00A27598" w:rsidRPr="00BF08D9">
        <w:rPr>
          <w:rFonts w:ascii="Arial" w:hAnsi="Arial" w:cs="Arial"/>
        </w:rPr>
        <w:t>,</w:t>
      </w:r>
    </w:p>
    <w:p w14:paraId="2AA12FBD" w14:textId="707E779B" w:rsidR="005C5030" w:rsidRPr="00BF08D9" w:rsidRDefault="2F193B14" w:rsidP="00F867FB">
      <w:pPr>
        <w:pStyle w:val="Paragraphedeliste"/>
        <w:numPr>
          <w:ilvl w:val="0"/>
          <w:numId w:val="65"/>
        </w:numPr>
        <w:spacing w:after="0"/>
        <w:rPr>
          <w:rFonts w:ascii="Arial" w:hAnsi="Arial" w:cs="Arial"/>
        </w:rPr>
      </w:pPr>
      <w:r w:rsidRPr="00BF08D9">
        <w:rPr>
          <w:rFonts w:ascii="Arial" w:hAnsi="Arial" w:cs="Arial"/>
        </w:rPr>
        <w:t xml:space="preserve">Les besoins en espace disque externe (et </w:t>
      </w:r>
      <w:r w:rsidR="009D215A" w:rsidRPr="00BF08D9">
        <w:rPr>
          <w:rFonts w:ascii="Arial" w:hAnsi="Arial" w:cs="Arial"/>
        </w:rPr>
        <w:t>caractéristiques) =</w:t>
      </w:r>
      <w:r w:rsidRPr="00BF08D9">
        <w:rPr>
          <w:rFonts w:ascii="Arial" w:hAnsi="Arial" w:cs="Arial"/>
        </w:rPr>
        <w:t xml:space="preserve"> par rapport aux informations données dans le cahier des charges, ainsi que les besoins</w:t>
      </w:r>
      <w:r w:rsidR="009D215A" w:rsidRPr="00BF08D9">
        <w:rPr>
          <w:rFonts w:ascii="Arial" w:hAnsi="Arial" w:cs="Arial"/>
        </w:rPr>
        <w:t xml:space="preserve"> nécessaires uniquement pour </w:t>
      </w:r>
      <w:r w:rsidR="27B1D9F8" w:rsidRPr="00BF08D9">
        <w:rPr>
          <w:rFonts w:ascii="Arial" w:hAnsi="Arial" w:cs="Arial"/>
        </w:rPr>
        <w:t>la partie logicielle</w:t>
      </w:r>
      <w:r w:rsidR="00A27598" w:rsidRPr="00BF08D9">
        <w:rPr>
          <w:rFonts w:ascii="Arial" w:hAnsi="Arial" w:cs="Arial"/>
        </w:rPr>
        <w:t>,</w:t>
      </w:r>
    </w:p>
    <w:p w14:paraId="7158DBAE" w14:textId="15F7A6D1" w:rsidR="005C5030" w:rsidRPr="00BF08D9" w:rsidRDefault="2F193B14" w:rsidP="00F867FB">
      <w:pPr>
        <w:pStyle w:val="Paragraphedeliste"/>
        <w:numPr>
          <w:ilvl w:val="0"/>
          <w:numId w:val="65"/>
        </w:numPr>
        <w:spacing w:after="0"/>
        <w:rPr>
          <w:rFonts w:ascii="Arial" w:hAnsi="Arial" w:cs="Arial"/>
        </w:rPr>
      </w:pPr>
      <w:r w:rsidRPr="00BF08D9">
        <w:rPr>
          <w:rFonts w:ascii="Arial" w:hAnsi="Arial" w:cs="Arial"/>
        </w:rPr>
        <w:t>Les recommandations pour l’équilibrage de charge</w:t>
      </w:r>
      <w:r w:rsidR="00A27598" w:rsidRPr="00BF08D9">
        <w:rPr>
          <w:rFonts w:ascii="Arial" w:hAnsi="Arial" w:cs="Arial"/>
        </w:rPr>
        <w:t>,</w:t>
      </w:r>
    </w:p>
    <w:p w14:paraId="205BE0A7" w14:textId="027A4C50" w:rsidR="009D215A" w:rsidRPr="00BF08D9" w:rsidRDefault="2F193B14" w:rsidP="00F867FB">
      <w:pPr>
        <w:pStyle w:val="Paragraphedeliste"/>
        <w:numPr>
          <w:ilvl w:val="0"/>
          <w:numId w:val="65"/>
        </w:numPr>
        <w:spacing w:after="0"/>
        <w:rPr>
          <w:rFonts w:ascii="Arial" w:hAnsi="Arial" w:cs="Arial"/>
        </w:rPr>
      </w:pPr>
      <w:r w:rsidRPr="00BF08D9">
        <w:rPr>
          <w:rFonts w:ascii="Arial" w:hAnsi="Arial" w:cs="Arial"/>
        </w:rPr>
        <w:t>Caractéristiques des cartes réseaux.</w:t>
      </w:r>
    </w:p>
    <w:p w14:paraId="5289D0F1" w14:textId="77777777" w:rsidR="00BD55D5" w:rsidRDefault="00BD55D5" w:rsidP="00F867FB">
      <w:pPr>
        <w:spacing w:after="0"/>
        <w:rPr>
          <w:rFonts w:ascii="Arial" w:hAnsi="Arial" w:cs="Arial"/>
        </w:rPr>
      </w:pPr>
    </w:p>
    <w:p w14:paraId="240E102D" w14:textId="1A321C17" w:rsidR="005C5030" w:rsidRPr="00BF08D9" w:rsidRDefault="2F193B14" w:rsidP="00F867FB">
      <w:pPr>
        <w:spacing w:after="0"/>
        <w:rPr>
          <w:rFonts w:ascii="Arial" w:hAnsi="Arial" w:cs="Arial"/>
        </w:rPr>
      </w:pPr>
      <w:r w:rsidRPr="00BF08D9">
        <w:rPr>
          <w:rFonts w:ascii="Arial" w:hAnsi="Arial" w:cs="Arial"/>
        </w:rPr>
        <w:t xml:space="preserve">Le </w:t>
      </w:r>
      <w:r w:rsidR="003D305C" w:rsidRPr="00BF08D9">
        <w:rPr>
          <w:rFonts w:ascii="Arial" w:hAnsi="Arial" w:cs="Arial"/>
        </w:rPr>
        <w:t>Titulaire</w:t>
      </w:r>
      <w:r w:rsidRPr="00BF08D9">
        <w:rPr>
          <w:rFonts w:ascii="Arial" w:hAnsi="Arial" w:cs="Arial"/>
        </w:rPr>
        <w:t xml:space="preserve"> fournit de la même façon les éléments de dimensionnement pour les autres environnements </w:t>
      </w:r>
      <w:r w:rsidR="0027480D">
        <w:rPr>
          <w:rFonts w:ascii="Arial" w:hAnsi="Arial" w:cs="Arial"/>
        </w:rPr>
        <w:t>hors production</w:t>
      </w:r>
      <w:r w:rsidRPr="00BF08D9">
        <w:rPr>
          <w:rFonts w:ascii="Arial" w:hAnsi="Arial" w:cs="Arial"/>
        </w:rPr>
        <w:t>.</w:t>
      </w:r>
    </w:p>
    <w:p w14:paraId="00C6514D" w14:textId="77777777" w:rsidR="00BD55D5" w:rsidRDefault="00BD55D5" w:rsidP="00F867FB">
      <w:pPr>
        <w:spacing w:after="0"/>
        <w:rPr>
          <w:rFonts w:ascii="Arial" w:hAnsi="Arial" w:cs="Arial"/>
        </w:rPr>
      </w:pPr>
    </w:p>
    <w:p w14:paraId="02673E70" w14:textId="0C219E65" w:rsidR="005C5030" w:rsidRPr="00BF08D9" w:rsidRDefault="2F193B14" w:rsidP="00F867FB">
      <w:pPr>
        <w:spacing w:after="0"/>
        <w:rPr>
          <w:rFonts w:ascii="Arial" w:hAnsi="Arial" w:cs="Arial"/>
        </w:rPr>
      </w:pPr>
      <w:r w:rsidRPr="00BF08D9">
        <w:rPr>
          <w:rFonts w:ascii="Arial" w:hAnsi="Arial" w:cs="Arial"/>
        </w:rPr>
        <w:t xml:space="preserve">C’est au regard de ces éléments que </w:t>
      </w:r>
      <w:r w:rsidR="00C66E2F" w:rsidRPr="00BF08D9">
        <w:rPr>
          <w:rFonts w:ascii="Arial" w:hAnsi="Arial" w:cs="Arial"/>
        </w:rPr>
        <w:t>l’AP-HP</w:t>
      </w:r>
      <w:r w:rsidRPr="00BF08D9">
        <w:rPr>
          <w:rFonts w:ascii="Arial" w:hAnsi="Arial" w:cs="Arial"/>
        </w:rPr>
        <w:t xml:space="preserve"> réalise les acquisitions matérielles nécessaires pour la mise en œuvre des projets.</w:t>
      </w:r>
    </w:p>
    <w:p w14:paraId="008B2ECF" w14:textId="77777777" w:rsidR="00BD55D5" w:rsidRDefault="00BD55D5" w:rsidP="00F867FB">
      <w:pPr>
        <w:spacing w:after="0"/>
        <w:rPr>
          <w:rFonts w:ascii="Arial" w:hAnsi="Arial" w:cs="Arial"/>
        </w:rPr>
      </w:pPr>
    </w:p>
    <w:p w14:paraId="0E3581E4" w14:textId="5329AAD2" w:rsidR="00F14312" w:rsidRPr="00BF08D9" w:rsidRDefault="2F193B14" w:rsidP="00F867FB">
      <w:pPr>
        <w:spacing w:after="0"/>
        <w:rPr>
          <w:rFonts w:ascii="Arial" w:eastAsiaTheme="majorEastAsia" w:hAnsi="Arial" w:cs="Arial"/>
          <w:b/>
          <w:color w:val="2E74B5" w:themeColor="accent1" w:themeShade="BF"/>
        </w:rPr>
      </w:pPr>
      <w:r w:rsidRPr="00BF08D9">
        <w:rPr>
          <w:rFonts w:ascii="Arial" w:hAnsi="Arial" w:cs="Arial"/>
        </w:rPr>
        <w:lastRenderedPageBreak/>
        <w:t xml:space="preserve">Le </w:t>
      </w:r>
      <w:r w:rsidR="003D305C" w:rsidRPr="00BF08D9">
        <w:rPr>
          <w:rFonts w:ascii="Arial" w:hAnsi="Arial" w:cs="Arial"/>
        </w:rPr>
        <w:t>Titulaire</w:t>
      </w:r>
      <w:r w:rsidRPr="00BF08D9">
        <w:rPr>
          <w:rFonts w:ascii="Arial" w:hAnsi="Arial" w:cs="Arial"/>
        </w:rPr>
        <w:t xml:space="preserve"> garantit le respect des performances </w:t>
      </w:r>
      <w:r w:rsidR="009D215A" w:rsidRPr="00BF08D9">
        <w:rPr>
          <w:rFonts w:ascii="Arial" w:hAnsi="Arial" w:cs="Arial"/>
        </w:rPr>
        <w:t>exigées pour</w:t>
      </w:r>
      <w:r w:rsidRPr="00BF08D9">
        <w:rPr>
          <w:rFonts w:ascii="Arial" w:hAnsi="Arial" w:cs="Arial"/>
        </w:rPr>
        <w:t xml:space="preserve"> le nombre maximum d’utilisateurs et pour un système en </w:t>
      </w:r>
      <w:r w:rsidR="009D215A" w:rsidRPr="00BF08D9">
        <w:rPr>
          <w:rFonts w:ascii="Arial" w:hAnsi="Arial" w:cs="Arial"/>
        </w:rPr>
        <w:t>charge.</w:t>
      </w:r>
      <w:r w:rsidRPr="00BF08D9">
        <w:rPr>
          <w:rFonts w:ascii="Arial" w:hAnsi="Arial" w:cs="Arial"/>
        </w:rPr>
        <w:t xml:space="preserve"> Ces performances ne doivent pas être dégradées par la montée en charge du système, tant en nombre d’utilisateurs qu’en volume de données.</w:t>
      </w:r>
      <w:bookmarkStart w:id="456" w:name="_Toc138249843"/>
      <w:bookmarkStart w:id="457" w:name="_Toc724590747"/>
    </w:p>
    <w:p w14:paraId="7625C512" w14:textId="77777777" w:rsidR="00BD55D5" w:rsidRDefault="00BD55D5" w:rsidP="00F867FB">
      <w:pPr>
        <w:spacing w:after="0"/>
        <w:rPr>
          <w:rFonts w:ascii="Arial" w:hAnsi="Arial" w:cs="Arial"/>
        </w:rPr>
      </w:pPr>
    </w:p>
    <w:p w14:paraId="402415FB" w14:textId="768F6515" w:rsidR="752B7637" w:rsidRDefault="2B5886DC" w:rsidP="00F867FB">
      <w:pPr>
        <w:spacing w:after="0"/>
        <w:rPr>
          <w:rFonts w:ascii="Arial" w:hAnsi="Arial" w:cs="Arial"/>
        </w:rPr>
      </w:pPr>
      <w:r w:rsidRPr="00BF08D9">
        <w:rPr>
          <w:rFonts w:ascii="Arial" w:hAnsi="Arial" w:cs="Arial"/>
        </w:rPr>
        <w:t>Ces exigences sont récapitulé</w:t>
      </w:r>
      <w:r w:rsidR="007F79BD" w:rsidRPr="00BF08D9">
        <w:rPr>
          <w:rFonts w:ascii="Arial" w:hAnsi="Arial" w:cs="Arial"/>
        </w:rPr>
        <w:t>e</w:t>
      </w:r>
      <w:r w:rsidRPr="00BF08D9">
        <w:rPr>
          <w:rFonts w:ascii="Arial" w:hAnsi="Arial" w:cs="Arial"/>
        </w:rPr>
        <w:t>s dans le tableau ci-</w:t>
      </w:r>
      <w:r w:rsidR="007F79BD" w:rsidRPr="00BF08D9">
        <w:rPr>
          <w:rFonts w:ascii="Arial" w:hAnsi="Arial" w:cs="Arial"/>
        </w:rPr>
        <w:t>dessous :</w:t>
      </w:r>
    </w:p>
    <w:p w14:paraId="6B96D4E4" w14:textId="77777777" w:rsidR="00DF16AC" w:rsidRPr="00BF08D9" w:rsidRDefault="00DF16AC" w:rsidP="00F867FB">
      <w:pPr>
        <w:spacing w:after="0"/>
        <w:rPr>
          <w:rFonts w:ascii="Arial" w:hAnsi="Arial" w:cs="Arial"/>
        </w:rPr>
      </w:pPr>
    </w:p>
    <w:tbl>
      <w:tblPr>
        <w:tblStyle w:val="TableauGrille4-Accentuation1"/>
        <w:tblW w:w="10033" w:type="dxa"/>
        <w:tblLayout w:type="fixed"/>
        <w:tblLook w:val="06A0" w:firstRow="1" w:lastRow="0" w:firstColumn="1" w:lastColumn="0" w:noHBand="1" w:noVBand="1"/>
      </w:tblPr>
      <w:tblGrid>
        <w:gridCol w:w="3681"/>
        <w:gridCol w:w="6352"/>
      </w:tblGrid>
      <w:tr w:rsidR="6C7CD2DF" w:rsidRPr="00BF08D9" w14:paraId="7FA95CBA" w14:textId="77777777" w:rsidTr="00BD55D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681" w:type="dxa"/>
          </w:tcPr>
          <w:p w14:paraId="07126D44" w14:textId="06ED51CB" w:rsidR="6C7CD2DF" w:rsidRPr="00BF08D9" w:rsidRDefault="6C7CD2DF" w:rsidP="00F867FB">
            <w:pPr>
              <w:jc w:val="center"/>
              <w:rPr>
                <w:rFonts w:ascii="Arial" w:hAnsi="Arial" w:cs="Arial"/>
                <w:b w:val="0"/>
                <w:bCs w:val="0"/>
              </w:rPr>
            </w:pPr>
            <w:r w:rsidRPr="00BF08D9">
              <w:rPr>
                <w:rFonts w:ascii="Arial" w:hAnsi="Arial" w:cs="Arial"/>
              </w:rPr>
              <w:t>Élément</w:t>
            </w:r>
          </w:p>
        </w:tc>
        <w:tc>
          <w:tcPr>
            <w:tcW w:w="6352" w:type="dxa"/>
          </w:tcPr>
          <w:p w14:paraId="5FC902FF" w14:textId="64FA72F7" w:rsidR="6C7CD2DF" w:rsidRPr="00BF08D9" w:rsidRDefault="6C7CD2DF" w:rsidP="00F867FB">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rPr>
            </w:pPr>
            <w:r w:rsidRPr="00BF08D9">
              <w:rPr>
                <w:rFonts w:ascii="Arial" w:hAnsi="Arial" w:cs="Arial"/>
              </w:rPr>
              <w:t>Exigence</w:t>
            </w:r>
          </w:p>
        </w:tc>
      </w:tr>
      <w:tr w:rsidR="6C7CD2DF" w:rsidRPr="00BF08D9" w14:paraId="79EA581C" w14:textId="77777777" w:rsidTr="00BD55D5">
        <w:trPr>
          <w:trHeight w:val="300"/>
        </w:trPr>
        <w:tc>
          <w:tcPr>
            <w:cnfStyle w:val="001000000000" w:firstRow="0" w:lastRow="0" w:firstColumn="1" w:lastColumn="0" w:oddVBand="0" w:evenVBand="0" w:oddHBand="0" w:evenHBand="0" w:firstRowFirstColumn="0" w:firstRowLastColumn="0" w:lastRowFirstColumn="0" w:lastRowLastColumn="0"/>
            <w:tcW w:w="3681" w:type="dxa"/>
          </w:tcPr>
          <w:p w14:paraId="057671E2" w14:textId="7D7ECB65" w:rsidR="6C7CD2DF" w:rsidRPr="00BF08D9" w:rsidRDefault="6C7CD2DF" w:rsidP="00F867FB">
            <w:pPr>
              <w:rPr>
                <w:rFonts w:ascii="Arial" w:hAnsi="Arial" w:cs="Arial"/>
              </w:rPr>
            </w:pPr>
            <w:r w:rsidRPr="00BF08D9">
              <w:rPr>
                <w:rFonts w:ascii="Arial" w:hAnsi="Arial" w:cs="Arial"/>
              </w:rPr>
              <w:t>Capacité fonctionnelle</w:t>
            </w:r>
          </w:p>
        </w:tc>
        <w:tc>
          <w:tcPr>
            <w:tcW w:w="6352" w:type="dxa"/>
          </w:tcPr>
          <w:p w14:paraId="6C2B7845" w14:textId="53224704" w:rsidR="6C7CD2DF" w:rsidRPr="00BF08D9" w:rsidRDefault="6C7CD2DF" w:rsidP="00F867FB">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F08D9">
              <w:rPr>
                <w:rFonts w:ascii="Arial" w:hAnsi="Arial" w:cs="Arial"/>
              </w:rPr>
              <w:t>Dimensionnement adapté aux besoins fonctionnels, volumétriques et en charge</w:t>
            </w:r>
          </w:p>
        </w:tc>
      </w:tr>
      <w:tr w:rsidR="6C7CD2DF" w:rsidRPr="00BF08D9" w14:paraId="6B14F5DA" w14:textId="77777777" w:rsidTr="00BD55D5">
        <w:trPr>
          <w:trHeight w:val="300"/>
        </w:trPr>
        <w:tc>
          <w:tcPr>
            <w:cnfStyle w:val="001000000000" w:firstRow="0" w:lastRow="0" w:firstColumn="1" w:lastColumn="0" w:oddVBand="0" w:evenVBand="0" w:oddHBand="0" w:evenHBand="0" w:firstRowFirstColumn="0" w:firstRowLastColumn="0" w:lastRowFirstColumn="0" w:lastRowLastColumn="0"/>
            <w:tcW w:w="3681" w:type="dxa"/>
          </w:tcPr>
          <w:p w14:paraId="54C1E247" w14:textId="020959C4" w:rsidR="6C7CD2DF" w:rsidRPr="00BF08D9" w:rsidRDefault="6C7CD2DF" w:rsidP="00F867FB">
            <w:pPr>
              <w:rPr>
                <w:rFonts w:ascii="Arial" w:hAnsi="Arial" w:cs="Arial"/>
              </w:rPr>
            </w:pPr>
            <w:r w:rsidRPr="00BF08D9">
              <w:rPr>
                <w:rFonts w:ascii="Arial" w:hAnsi="Arial" w:cs="Arial"/>
              </w:rPr>
              <w:t>Environnements couverts</w:t>
            </w:r>
          </w:p>
        </w:tc>
        <w:tc>
          <w:tcPr>
            <w:tcW w:w="6352" w:type="dxa"/>
          </w:tcPr>
          <w:p w14:paraId="2C5B1B21" w14:textId="4E67F720" w:rsidR="6C7CD2DF" w:rsidRPr="00BF08D9" w:rsidRDefault="6C7CD2DF" w:rsidP="00F867FB">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F08D9">
              <w:rPr>
                <w:rFonts w:ascii="Arial" w:hAnsi="Arial" w:cs="Arial"/>
              </w:rPr>
              <w:t xml:space="preserve">Production, développement, recette, </w:t>
            </w:r>
            <w:r w:rsidR="00E856C8">
              <w:rPr>
                <w:rFonts w:ascii="Arial" w:hAnsi="Arial" w:cs="Arial"/>
              </w:rPr>
              <w:t xml:space="preserve">préproduction (iso-prod), </w:t>
            </w:r>
            <w:r w:rsidRPr="00BF08D9">
              <w:rPr>
                <w:rFonts w:ascii="Arial" w:hAnsi="Arial" w:cs="Arial"/>
              </w:rPr>
              <w:t>formation</w:t>
            </w:r>
          </w:p>
        </w:tc>
      </w:tr>
      <w:tr w:rsidR="6C7CD2DF" w:rsidRPr="00BF08D9" w14:paraId="02C7C121" w14:textId="77777777" w:rsidTr="00BD55D5">
        <w:trPr>
          <w:trHeight w:val="300"/>
        </w:trPr>
        <w:tc>
          <w:tcPr>
            <w:cnfStyle w:val="001000000000" w:firstRow="0" w:lastRow="0" w:firstColumn="1" w:lastColumn="0" w:oddVBand="0" w:evenVBand="0" w:oddHBand="0" w:evenHBand="0" w:firstRowFirstColumn="0" w:firstRowLastColumn="0" w:lastRowFirstColumn="0" w:lastRowLastColumn="0"/>
            <w:tcW w:w="3681" w:type="dxa"/>
          </w:tcPr>
          <w:p w14:paraId="208BB03A" w14:textId="55103A20" w:rsidR="6C7CD2DF" w:rsidRPr="00BF08D9" w:rsidRDefault="6C7CD2DF" w:rsidP="00F867FB">
            <w:pPr>
              <w:rPr>
                <w:rFonts w:ascii="Arial" w:hAnsi="Arial" w:cs="Arial"/>
              </w:rPr>
            </w:pPr>
            <w:r w:rsidRPr="00BF08D9">
              <w:rPr>
                <w:rFonts w:ascii="Arial" w:hAnsi="Arial" w:cs="Arial"/>
              </w:rPr>
              <w:t>Processeurs</w:t>
            </w:r>
          </w:p>
        </w:tc>
        <w:tc>
          <w:tcPr>
            <w:tcW w:w="6352" w:type="dxa"/>
          </w:tcPr>
          <w:p w14:paraId="78A8987B" w14:textId="5880ED8C" w:rsidR="6C7CD2DF" w:rsidRPr="00BF08D9" w:rsidRDefault="6C7CD2DF" w:rsidP="00F867FB">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F08D9">
              <w:rPr>
                <w:rFonts w:ascii="Arial" w:hAnsi="Arial" w:cs="Arial"/>
              </w:rPr>
              <w:t>Nombre et puissance requis précisés, sans marque</w:t>
            </w:r>
          </w:p>
        </w:tc>
      </w:tr>
      <w:tr w:rsidR="6C7CD2DF" w:rsidRPr="00BF08D9" w14:paraId="6FFE8B0C" w14:textId="77777777" w:rsidTr="00BD55D5">
        <w:trPr>
          <w:trHeight w:val="300"/>
        </w:trPr>
        <w:tc>
          <w:tcPr>
            <w:cnfStyle w:val="001000000000" w:firstRow="0" w:lastRow="0" w:firstColumn="1" w:lastColumn="0" w:oddVBand="0" w:evenVBand="0" w:oddHBand="0" w:evenHBand="0" w:firstRowFirstColumn="0" w:firstRowLastColumn="0" w:lastRowFirstColumn="0" w:lastRowLastColumn="0"/>
            <w:tcW w:w="3681" w:type="dxa"/>
          </w:tcPr>
          <w:p w14:paraId="3CEB7B28" w14:textId="3461ED98" w:rsidR="6C7CD2DF" w:rsidRPr="00BF08D9" w:rsidRDefault="6C7CD2DF" w:rsidP="00F867FB">
            <w:pPr>
              <w:rPr>
                <w:rFonts w:ascii="Arial" w:hAnsi="Arial" w:cs="Arial"/>
              </w:rPr>
            </w:pPr>
            <w:r w:rsidRPr="00BF08D9">
              <w:rPr>
                <w:rFonts w:ascii="Arial" w:hAnsi="Arial" w:cs="Arial"/>
              </w:rPr>
              <w:t>Mémoire</w:t>
            </w:r>
          </w:p>
        </w:tc>
        <w:tc>
          <w:tcPr>
            <w:tcW w:w="6352" w:type="dxa"/>
          </w:tcPr>
          <w:p w14:paraId="6D2A815A" w14:textId="22C2C482" w:rsidR="6C7CD2DF" w:rsidRPr="00BF08D9" w:rsidRDefault="6C7CD2DF" w:rsidP="00F867FB">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F08D9">
              <w:rPr>
                <w:rFonts w:ascii="Arial" w:hAnsi="Arial" w:cs="Arial"/>
              </w:rPr>
              <w:t>Taille mémoire adaptée à la performance attendue</w:t>
            </w:r>
          </w:p>
        </w:tc>
      </w:tr>
      <w:tr w:rsidR="6C7CD2DF" w:rsidRPr="00BF08D9" w14:paraId="2B18498C" w14:textId="77777777" w:rsidTr="00BD55D5">
        <w:trPr>
          <w:trHeight w:val="300"/>
        </w:trPr>
        <w:tc>
          <w:tcPr>
            <w:cnfStyle w:val="001000000000" w:firstRow="0" w:lastRow="0" w:firstColumn="1" w:lastColumn="0" w:oddVBand="0" w:evenVBand="0" w:oddHBand="0" w:evenHBand="0" w:firstRowFirstColumn="0" w:firstRowLastColumn="0" w:lastRowFirstColumn="0" w:lastRowLastColumn="0"/>
            <w:tcW w:w="3681" w:type="dxa"/>
          </w:tcPr>
          <w:p w14:paraId="605FB821" w14:textId="587EA56E" w:rsidR="6C7CD2DF" w:rsidRPr="00BF08D9" w:rsidRDefault="6C7CD2DF" w:rsidP="00F867FB">
            <w:pPr>
              <w:rPr>
                <w:rFonts w:ascii="Arial" w:hAnsi="Arial" w:cs="Arial"/>
              </w:rPr>
            </w:pPr>
            <w:r w:rsidRPr="00BF08D9">
              <w:rPr>
                <w:rFonts w:ascii="Arial" w:hAnsi="Arial" w:cs="Arial"/>
              </w:rPr>
              <w:t>Disques internes</w:t>
            </w:r>
          </w:p>
        </w:tc>
        <w:tc>
          <w:tcPr>
            <w:tcW w:w="6352" w:type="dxa"/>
          </w:tcPr>
          <w:p w14:paraId="6AC403C0" w14:textId="7FD97FF8" w:rsidR="6C7CD2DF" w:rsidRPr="00BF08D9" w:rsidRDefault="6C7CD2DF" w:rsidP="00F867FB">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F08D9">
              <w:rPr>
                <w:rFonts w:ascii="Arial" w:hAnsi="Arial" w:cs="Arial"/>
              </w:rPr>
              <w:t>Capacité utile précisée</w:t>
            </w:r>
          </w:p>
        </w:tc>
      </w:tr>
      <w:tr w:rsidR="6C7CD2DF" w:rsidRPr="00BF08D9" w14:paraId="0959C99C" w14:textId="77777777" w:rsidTr="00BD55D5">
        <w:trPr>
          <w:trHeight w:val="300"/>
        </w:trPr>
        <w:tc>
          <w:tcPr>
            <w:cnfStyle w:val="001000000000" w:firstRow="0" w:lastRow="0" w:firstColumn="1" w:lastColumn="0" w:oddVBand="0" w:evenVBand="0" w:oddHBand="0" w:evenHBand="0" w:firstRowFirstColumn="0" w:firstRowLastColumn="0" w:lastRowFirstColumn="0" w:lastRowLastColumn="0"/>
            <w:tcW w:w="3681" w:type="dxa"/>
          </w:tcPr>
          <w:p w14:paraId="2C4DB3CE" w14:textId="6DC6D8B3" w:rsidR="6C7CD2DF" w:rsidRPr="00BF08D9" w:rsidRDefault="6C7CD2DF" w:rsidP="00F867FB">
            <w:pPr>
              <w:rPr>
                <w:rFonts w:ascii="Arial" w:hAnsi="Arial" w:cs="Arial"/>
              </w:rPr>
            </w:pPr>
            <w:r w:rsidRPr="00BF08D9">
              <w:rPr>
                <w:rFonts w:ascii="Arial" w:hAnsi="Arial" w:cs="Arial"/>
              </w:rPr>
              <w:t>Espace disque externe</w:t>
            </w:r>
          </w:p>
        </w:tc>
        <w:tc>
          <w:tcPr>
            <w:tcW w:w="6352" w:type="dxa"/>
          </w:tcPr>
          <w:p w14:paraId="1FCDCEE1" w14:textId="1D07AA1F" w:rsidR="6C7CD2DF" w:rsidRPr="00BF08D9" w:rsidRDefault="6C7CD2DF" w:rsidP="00F867FB">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F08D9">
              <w:rPr>
                <w:rFonts w:ascii="Arial" w:hAnsi="Arial" w:cs="Arial"/>
              </w:rPr>
              <w:t>Spécifié pour les besoins de la solution logicielle</w:t>
            </w:r>
          </w:p>
        </w:tc>
      </w:tr>
      <w:tr w:rsidR="6C7CD2DF" w:rsidRPr="00BF08D9" w14:paraId="3780992C" w14:textId="77777777" w:rsidTr="00BD55D5">
        <w:trPr>
          <w:trHeight w:val="300"/>
        </w:trPr>
        <w:tc>
          <w:tcPr>
            <w:cnfStyle w:val="001000000000" w:firstRow="0" w:lastRow="0" w:firstColumn="1" w:lastColumn="0" w:oddVBand="0" w:evenVBand="0" w:oddHBand="0" w:evenHBand="0" w:firstRowFirstColumn="0" w:firstRowLastColumn="0" w:lastRowFirstColumn="0" w:lastRowLastColumn="0"/>
            <w:tcW w:w="3681" w:type="dxa"/>
          </w:tcPr>
          <w:p w14:paraId="09561EC9" w14:textId="5B2D73F3" w:rsidR="6C7CD2DF" w:rsidRPr="00BF08D9" w:rsidRDefault="6C7CD2DF" w:rsidP="00F867FB">
            <w:pPr>
              <w:rPr>
                <w:rFonts w:ascii="Arial" w:hAnsi="Arial" w:cs="Arial"/>
              </w:rPr>
            </w:pPr>
            <w:r w:rsidRPr="00BF08D9">
              <w:rPr>
                <w:rFonts w:ascii="Arial" w:hAnsi="Arial" w:cs="Arial"/>
              </w:rPr>
              <w:t>Réseau</w:t>
            </w:r>
          </w:p>
        </w:tc>
        <w:tc>
          <w:tcPr>
            <w:tcW w:w="6352" w:type="dxa"/>
          </w:tcPr>
          <w:p w14:paraId="1F7CBCBA" w14:textId="28429DA5" w:rsidR="6C7CD2DF" w:rsidRPr="00BF08D9" w:rsidRDefault="6C7CD2DF" w:rsidP="00F867FB">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F08D9">
              <w:rPr>
                <w:rFonts w:ascii="Arial" w:hAnsi="Arial" w:cs="Arial"/>
              </w:rPr>
              <w:t>Caractéristiques techniques des cartes réseau définies</w:t>
            </w:r>
          </w:p>
        </w:tc>
      </w:tr>
      <w:tr w:rsidR="6C7CD2DF" w:rsidRPr="00BF08D9" w14:paraId="4DB5E9E7" w14:textId="77777777" w:rsidTr="00BD55D5">
        <w:trPr>
          <w:trHeight w:val="300"/>
        </w:trPr>
        <w:tc>
          <w:tcPr>
            <w:cnfStyle w:val="001000000000" w:firstRow="0" w:lastRow="0" w:firstColumn="1" w:lastColumn="0" w:oddVBand="0" w:evenVBand="0" w:oddHBand="0" w:evenHBand="0" w:firstRowFirstColumn="0" w:firstRowLastColumn="0" w:lastRowFirstColumn="0" w:lastRowLastColumn="0"/>
            <w:tcW w:w="3681" w:type="dxa"/>
          </w:tcPr>
          <w:p w14:paraId="018423CC" w14:textId="23E0C6B9" w:rsidR="6C7CD2DF" w:rsidRPr="00BF08D9" w:rsidRDefault="6C7CD2DF" w:rsidP="00F867FB">
            <w:pPr>
              <w:rPr>
                <w:rFonts w:ascii="Arial" w:hAnsi="Arial" w:cs="Arial"/>
              </w:rPr>
            </w:pPr>
            <w:r w:rsidRPr="00BF08D9">
              <w:rPr>
                <w:rFonts w:ascii="Arial" w:hAnsi="Arial" w:cs="Arial"/>
              </w:rPr>
              <w:t>Équilibrage de charge</w:t>
            </w:r>
          </w:p>
        </w:tc>
        <w:tc>
          <w:tcPr>
            <w:tcW w:w="6352" w:type="dxa"/>
          </w:tcPr>
          <w:p w14:paraId="6281C9C3" w14:textId="3A322337" w:rsidR="6C7CD2DF" w:rsidRPr="00BF08D9" w:rsidRDefault="6C7CD2DF" w:rsidP="00F867FB">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F08D9">
              <w:rPr>
                <w:rFonts w:ascii="Arial" w:hAnsi="Arial" w:cs="Arial"/>
              </w:rPr>
              <w:t>Recommandations fournies pour garantir la stabilité</w:t>
            </w:r>
          </w:p>
        </w:tc>
      </w:tr>
      <w:tr w:rsidR="6C7CD2DF" w:rsidRPr="00BF08D9" w14:paraId="00A92FF6" w14:textId="77777777" w:rsidTr="00BD55D5">
        <w:trPr>
          <w:trHeight w:val="300"/>
        </w:trPr>
        <w:tc>
          <w:tcPr>
            <w:cnfStyle w:val="001000000000" w:firstRow="0" w:lastRow="0" w:firstColumn="1" w:lastColumn="0" w:oddVBand="0" w:evenVBand="0" w:oddHBand="0" w:evenHBand="0" w:firstRowFirstColumn="0" w:firstRowLastColumn="0" w:lastRowFirstColumn="0" w:lastRowLastColumn="0"/>
            <w:tcW w:w="3681" w:type="dxa"/>
          </w:tcPr>
          <w:p w14:paraId="55F8BF68" w14:textId="3D7FD862" w:rsidR="6C7CD2DF" w:rsidRPr="00BF08D9" w:rsidRDefault="6C7CD2DF" w:rsidP="00F867FB">
            <w:pPr>
              <w:jc w:val="left"/>
              <w:rPr>
                <w:rFonts w:ascii="Arial" w:hAnsi="Arial" w:cs="Arial"/>
              </w:rPr>
            </w:pPr>
            <w:r w:rsidRPr="00BF08D9">
              <w:rPr>
                <w:rFonts w:ascii="Arial" w:hAnsi="Arial" w:cs="Arial"/>
              </w:rPr>
              <w:t>Garantie de performance</w:t>
            </w:r>
          </w:p>
        </w:tc>
        <w:tc>
          <w:tcPr>
            <w:tcW w:w="6352" w:type="dxa"/>
          </w:tcPr>
          <w:p w14:paraId="79ECE16A" w14:textId="6F097371" w:rsidR="6C7CD2DF" w:rsidRPr="00BF08D9" w:rsidRDefault="6C7CD2DF" w:rsidP="00F867FB">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F08D9">
              <w:rPr>
                <w:rFonts w:ascii="Arial" w:hAnsi="Arial" w:cs="Arial"/>
              </w:rPr>
              <w:t>Maintien des performances en montée en charge</w:t>
            </w:r>
          </w:p>
        </w:tc>
      </w:tr>
    </w:tbl>
    <w:p w14:paraId="1468289D" w14:textId="59D020B1" w:rsidR="00DA70FE" w:rsidRPr="00BF08D9" w:rsidRDefault="00DA70FE" w:rsidP="00F867FB">
      <w:pPr>
        <w:spacing w:after="0"/>
        <w:jc w:val="left"/>
        <w:rPr>
          <w:rFonts w:ascii="Arial" w:eastAsia="Calibri" w:hAnsi="Arial" w:cs="Arial"/>
        </w:rPr>
      </w:pPr>
    </w:p>
    <w:p w14:paraId="43584EAE" w14:textId="60A73D0C" w:rsidR="00106726" w:rsidRPr="00BF08D9" w:rsidRDefault="4E2524FC" w:rsidP="001121F3">
      <w:pPr>
        <w:pStyle w:val="Titre1"/>
        <w:rPr>
          <w:color w:val="000000"/>
        </w:rPr>
      </w:pPr>
      <w:bookmarkStart w:id="458" w:name="_Toc156472657"/>
      <w:bookmarkStart w:id="459" w:name="_Toc158931078"/>
      <w:bookmarkStart w:id="460" w:name="_Toc198123919"/>
      <w:bookmarkStart w:id="461" w:name="_Toc198124131"/>
      <w:bookmarkStart w:id="462" w:name="_Toc198125743"/>
      <w:bookmarkStart w:id="463" w:name="_Toc198165260"/>
      <w:bookmarkStart w:id="464" w:name="_Toc198204062"/>
      <w:bookmarkStart w:id="465" w:name="_Toc203059094"/>
      <w:bookmarkStart w:id="466" w:name="_Toc219364093"/>
      <w:r w:rsidRPr="1E8E6760">
        <w:t xml:space="preserve">Description </w:t>
      </w:r>
      <w:r w:rsidR="39CE51DE" w:rsidRPr="1E8E6760">
        <w:t>des activités de déploiement</w:t>
      </w:r>
      <w:bookmarkEnd w:id="466"/>
      <w:r w:rsidRPr="1E8E6760">
        <w:t xml:space="preserve"> </w:t>
      </w:r>
      <w:bookmarkEnd w:id="456"/>
      <w:bookmarkEnd w:id="457"/>
      <w:bookmarkEnd w:id="458"/>
      <w:bookmarkEnd w:id="459"/>
      <w:bookmarkEnd w:id="460"/>
      <w:bookmarkEnd w:id="461"/>
      <w:bookmarkEnd w:id="462"/>
      <w:bookmarkEnd w:id="463"/>
      <w:bookmarkEnd w:id="464"/>
      <w:bookmarkEnd w:id="465"/>
    </w:p>
    <w:p w14:paraId="1F350223" w14:textId="13E53162" w:rsidR="4AF3FA3C" w:rsidRDefault="4AF3FA3C" w:rsidP="1E8E6760">
      <w:pPr>
        <w:rPr>
          <w:b/>
          <w:bCs/>
        </w:rPr>
      </w:pPr>
      <w:r w:rsidRPr="1E8E6760">
        <w:rPr>
          <w:b/>
          <w:bCs/>
        </w:rPr>
        <w:t xml:space="preserve">Toutes les prestations complémentaires sont décrites à l’Annexe 1 du présent CCTP : “Description des unités d’Œuvres”.   </w:t>
      </w:r>
    </w:p>
    <w:p w14:paraId="289D8931" w14:textId="0064C82F" w:rsidR="005564DA" w:rsidRPr="00BF08D9" w:rsidRDefault="5109F125" w:rsidP="00CD3FC1">
      <w:pPr>
        <w:pStyle w:val="Titre2"/>
      </w:pPr>
      <w:bookmarkStart w:id="467" w:name="_Toc138249845"/>
      <w:bookmarkStart w:id="468" w:name="_Toc156472659"/>
      <w:bookmarkStart w:id="469" w:name="_Toc198123920"/>
      <w:bookmarkStart w:id="470" w:name="_Toc198124132"/>
      <w:bookmarkStart w:id="471" w:name="_Toc198125744"/>
      <w:bookmarkStart w:id="472" w:name="_Toc198204063"/>
      <w:bookmarkStart w:id="473" w:name="_Toc203059095"/>
      <w:bookmarkStart w:id="474" w:name="_Toc367345115"/>
      <w:bookmarkStart w:id="475" w:name="_Toc219364094"/>
      <w:r w:rsidRPr="00BF08D9">
        <w:t>Caractéristiques générales</w:t>
      </w:r>
      <w:bookmarkEnd w:id="467"/>
      <w:bookmarkEnd w:id="468"/>
      <w:bookmarkEnd w:id="469"/>
      <w:bookmarkEnd w:id="470"/>
      <w:bookmarkEnd w:id="471"/>
      <w:bookmarkEnd w:id="472"/>
      <w:bookmarkEnd w:id="473"/>
      <w:bookmarkEnd w:id="475"/>
      <w:r w:rsidRPr="00BF08D9">
        <w:tab/>
      </w:r>
      <w:bookmarkEnd w:id="474"/>
    </w:p>
    <w:p w14:paraId="336374AC" w14:textId="77777777" w:rsidR="00BD55D5" w:rsidRDefault="00BD55D5" w:rsidP="00F867FB">
      <w:pPr>
        <w:spacing w:after="0"/>
        <w:rPr>
          <w:rFonts w:ascii="Arial" w:hAnsi="Arial" w:cs="Arial"/>
        </w:rPr>
      </w:pPr>
    </w:p>
    <w:p w14:paraId="362B1BA2" w14:textId="231D3ABF" w:rsidR="00297A2A" w:rsidRDefault="00297A2A" w:rsidP="00F867FB">
      <w:pPr>
        <w:spacing w:after="0"/>
        <w:rPr>
          <w:rFonts w:ascii="Arial" w:hAnsi="Arial" w:cs="Arial"/>
        </w:rPr>
      </w:pPr>
      <w:r w:rsidRPr="00BF08D9">
        <w:rPr>
          <w:rFonts w:ascii="Arial" w:hAnsi="Arial" w:cs="Arial"/>
        </w:rPr>
        <w:t>La solution mise en œuvre est unique au sein du système d’information de l’AP-HP. Cette unicité vise à simplifier la maintenance, réduire les échanges inter-applicatifs, assurer une homogénéité de fonctionnement entre établissements et garantir une vision consolidée des données.</w:t>
      </w:r>
    </w:p>
    <w:p w14:paraId="06422E54" w14:textId="77777777" w:rsidR="00BD55D5" w:rsidRPr="00BF08D9" w:rsidRDefault="00BD55D5" w:rsidP="00F867FB">
      <w:pPr>
        <w:spacing w:after="0"/>
        <w:rPr>
          <w:rFonts w:ascii="Arial" w:hAnsi="Arial" w:cs="Arial"/>
        </w:rPr>
      </w:pPr>
    </w:p>
    <w:p w14:paraId="236F0FEA" w14:textId="5B6FD023" w:rsidR="00861591" w:rsidRPr="00BF08D9" w:rsidRDefault="00861591" w:rsidP="00F867FB">
      <w:pPr>
        <w:spacing w:after="0"/>
        <w:rPr>
          <w:rFonts w:ascii="Arial" w:hAnsi="Arial" w:cs="Arial"/>
        </w:rPr>
      </w:pPr>
      <w:r w:rsidRPr="00BF08D9">
        <w:rPr>
          <w:rFonts w:ascii="Arial" w:hAnsi="Arial" w:cs="Arial"/>
        </w:rPr>
        <w:t>Elle repose sur un outil centralisé, utilisant une base de données unique et des processus communs à l’ensemble des entités concernées.</w:t>
      </w:r>
    </w:p>
    <w:p w14:paraId="4AC014FB" w14:textId="77777777" w:rsidR="00BD55D5" w:rsidRDefault="00BD55D5" w:rsidP="00F867FB">
      <w:pPr>
        <w:spacing w:after="0"/>
        <w:rPr>
          <w:rFonts w:ascii="Arial" w:hAnsi="Arial" w:cs="Arial"/>
        </w:rPr>
      </w:pPr>
    </w:p>
    <w:p w14:paraId="0D85F757" w14:textId="33F7F6B4" w:rsidR="00861591" w:rsidRPr="00BF08D9" w:rsidRDefault="00861591" w:rsidP="00F867FB">
      <w:pPr>
        <w:spacing w:after="0"/>
        <w:rPr>
          <w:rFonts w:ascii="Arial" w:hAnsi="Arial" w:cs="Arial"/>
        </w:rPr>
      </w:pPr>
      <w:r w:rsidRPr="00BF08D9">
        <w:rPr>
          <w:rFonts w:ascii="Arial" w:hAnsi="Arial" w:cs="Arial"/>
        </w:rPr>
        <w:t>Afin de répondre aux exigences d’efficacité et d’efficience, les prestations peuvent être organisées de manière séquentielle ou parallèle, selon la stratégie proposée par le Titulaire, sous réserve du respect des contraintes du projet.</w:t>
      </w:r>
    </w:p>
    <w:p w14:paraId="6766D26A" w14:textId="77777777" w:rsidR="00BD55D5" w:rsidRDefault="00BD55D5" w:rsidP="00F867FB">
      <w:pPr>
        <w:spacing w:after="0"/>
        <w:rPr>
          <w:rFonts w:ascii="Arial" w:hAnsi="Arial" w:cs="Arial"/>
        </w:rPr>
      </w:pPr>
    </w:p>
    <w:p w14:paraId="050E12C2" w14:textId="77777777" w:rsidR="00BD55D5" w:rsidRDefault="00C20D4B" w:rsidP="00F867FB">
      <w:pPr>
        <w:spacing w:after="0"/>
        <w:rPr>
          <w:rFonts w:ascii="Arial" w:hAnsi="Arial" w:cs="Arial"/>
        </w:rPr>
      </w:pPr>
      <w:r w:rsidRPr="00BF08D9">
        <w:rPr>
          <w:rFonts w:ascii="Arial" w:hAnsi="Arial" w:cs="Arial"/>
        </w:rPr>
        <w:t xml:space="preserve">Pour chaque étape, le Titulaire prépare les travaux en coordination étroite avec </w:t>
      </w:r>
      <w:r w:rsidR="00C66E2F" w:rsidRPr="00BF08D9">
        <w:rPr>
          <w:rFonts w:ascii="Arial" w:hAnsi="Arial" w:cs="Arial"/>
        </w:rPr>
        <w:t>l’AP-HP</w:t>
      </w:r>
      <w:r w:rsidRPr="00BF08D9">
        <w:rPr>
          <w:rFonts w:ascii="Arial" w:hAnsi="Arial" w:cs="Arial"/>
        </w:rPr>
        <w:t xml:space="preserve">, de manière anticipée, afin de permettre la mise en place des moyens nécessaires. </w:t>
      </w:r>
    </w:p>
    <w:p w14:paraId="76B58C84" w14:textId="77777777" w:rsidR="00BD55D5" w:rsidRDefault="00BD55D5" w:rsidP="00F867FB">
      <w:pPr>
        <w:spacing w:after="0"/>
        <w:rPr>
          <w:rFonts w:ascii="Arial" w:hAnsi="Arial" w:cs="Arial"/>
        </w:rPr>
      </w:pPr>
    </w:p>
    <w:p w14:paraId="33912C4F" w14:textId="07F2550D" w:rsidR="00C20D4B" w:rsidRPr="00BF08D9" w:rsidRDefault="00C20D4B" w:rsidP="00F867FB">
      <w:pPr>
        <w:spacing w:after="0"/>
        <w:rPr>
          <w:rFonts w:ascii="Arial" w:hAnsi="Arial" w:cs="Arial"/>
        </w:rPr>
      </w:pPr>
      <w:r w:rsidRPr="00BF08D9">
        <w:rPr>
          <w:rFonts w:ascii="Arial" w:hAnsi="Arial" w:cs="Arial"/>
        </w:rPr>
        <w:t>À cet effet, il remet un document synthétique présentant :</w:t>
      </w:r>
    </w:p>
    <w:p w14:paraId="226CFABC" w14:textId="27F100E8" w:rsidR="000C3D87" w:rsidRPr="00BF08D9" w:rsidRDefault="000C3D87" w:rsidP="00F867FB">
      <w:pPr>
        <w:pStyle w:val="Paragraphedeliste"/>
        <w:numPr>
          <w:ilvl w:val="0"/>
          <w:numId w:val="125"/>
        </w:numPr>
        <w:spacing w:after="0"/>
        <w:rPr>
          <w:rFonts w:ascii="Arial" w:hAnsi="Arial" w:cs="Arial"/>
        </w:rPr>
      </w:pPr>
      <w:r w:rsidRPr="00BF08D9">
        <w:rPr>
          <w:rFonts w:ascii="Arial" w:hAnsi="Arial" w:cs="Arial"/>
        </w:rPr>
        <w:t>L’approche retenue pour l’étape suivante, ainsi que les conseils associés (cf. CCAP – obligation de conseil),</w:t>
      </w:r>
    </w:p>
    <w:p w14:paraId="11B4CBC1" w14:textId="0D5507C3" w:rsidR="000C3D87" w:rsidRPr="00BF08D9" w:rsidRDefault="000C3D87" w:rsidP="00F867FB">
      <w:pPr>
        <w:pStyle w:val="Paragraphedeliste"/>
        <w:numPr>
          <w:ilvl w:val="0"/>
          <w:numId w:val="125"/>
        </w:numPr>
        <w:spacing w:after="0"/>
        <w:rPr>
          <w:rFonts w:ascii="Arial" w:hAnsi="Arial" w:cs="Arial"/>
        </w:rPr>
      </w:pPr>
      <w:r w:rsidRPr="00BF08D9">
        <w:rPr>
          <w:rFonts w:ascii="Arial" w:hAnsi="Arial" w:cs="Arial"/>
        </w:rPr>
        <w:t>Les moyens à mobiliser,</w:t>
      </w:r>
    </w:p>
    <w:p w14:paraId="7B6CA702" w14:textId="4E2A0D76" w:rsidR="000C3D87" w:rsidRPr="00BF08D9" w:rsidRDefault="000C3D87" w:rsidP="00F867FB">
      <w:pPr>
        <w:pStyle w:val="Paragraphedeliste"/>
        <w:numPr>
          <w:ilvl w:val="0"/>
          <w:numId w:val="125"/>
        </w:numPr>
        <w:spacing w:after="0"/>
        <w:rPr>
          <w:rFonts w:ascii="Arial" w:hAnsi="Arial" w:cs="Arial"/>
        </w:rPr>
      </w:pPr>
      <w:r w:rsidRPr="00BF08D9">
        <w:rPr>
          <w:rFonts w:ascii="Arial" w:hAnsi="Arial" w:cs="Arial"/>
        </w:rPr>
        <w:t>Les critères de réussite,</w:t>
      </w:r>
    </w:p>
    <w:p w14:paraId="2103F5EB" w14:textId="44A94381" w:rsidR="000C3D87" w:rsidRPr="00BF08D9" w:rsidRDefault="000C3D87" w:rsidP="00F867FB">
      <w:pPr>
        <w:pStyle w:val="Paragraphedeliste"/>
        <w:numPr>
          <w:ilvl w:val="0"/>
          <w:numId w:val="125"/>
        </w:numPr>
        <w:spacing w:after="0"/>
        <w:rPr>
          <w:rFonts w:ascii="Arial" w:hAnsi="Arial" w:cs="Arial"/>
        </w:rPr>
      </w:pPr>
      <w:r w:rsidRPr="00BF08D9">
        <w:rPr>
          <w:rFonts w:ascii="Arial" w:hAnsi="Arial" w:cs="Arial"/>
        </w:rPr>
        <w:t>Un planning détaillé, intégré au planning global du projet,</w:t>
      </w:r>
    </w:p>
    <w:p w14:paraId="3BDA8F2B" w14:textId="79707934" w:rsidR="000C3D87" w:rsidRPr="00BF08D9" w:rsidRDefault="000C3D87" w:rsidP="00F867FB">
      <w:pPr>
        <w:pStyle w:val="Paragraphedeliste"/>
        <w:numPr>
          <w:ilvl w:val="0"/>
          <w:numId w:val="125"/>
        </w:numPr>
        <w:spacing w:after="0"/>
        <w:rPr>
          <w:rFonts w:ascii="Arial" w:hAnsi="Arial" w:cs="Arial"/>
        </w:rPr>
      </w:pPr>
      <w:r w:rsidRPr="00BF08D9">
        <w:rPr>
          <w:rFonts w:ascii="Arial" w:hAnsi="Arial" w:cs="Arial"/>
        </w:rPr>
        <w:lastRenderedPageBreak/>
        <w:t>Les solutions envisagées (réutilisation d’outils, industrialisation, optimisation en vue de l’évolutivité).</w:t>
      </w:r>
    </w:p>
    <w:p w14:paraId="4ED44CC7" w14:textId="77777777" w:rsidR="00584778" w:rsidRPr="00BF08D9" w:rsidRDefault="00584778" w:rsidP="00F867FB">
      <w:pPr>
        <w:spacing w:after="0"/>
        <w:rPr>
          <w:rFonts w:ascii="Arial" w:hAnsi="Arial" w:cs="Arial"/>
        </w:rPr>
      </w:pPr>
    </w:p>
    <w:p w14:paraId="57DAB8C6" w14:textId="0DDF6938" w:rsidR="000C3D87" w:rsidRPr="00BF08D9" w:rsidRDefault="000C3D87" w:rsidP="00F867FB">
      <w:pPr>
        <w:spacing w:after="0"/>
        <w:rPr>
          <w:rFonts w:ascii="Arial" w:hAnsi="Arial" w:cs="Arial"/>
        </w:rPr>
      </w:pPr>
      <w:r w:rsidRPr="00BF08D9">
        <w:rPr>
          <w:rFonts w:ascii="Arial" w:hAnsi="Arial" w:cs="Arial"/>
        </w:rPr>
        <w:t xml:space="preserve">Le Titulaire organise la présentation formelle de ces éléments en vue de leur validation par </w:t>
      </w:r>
      <w:r w:rsidR="00C66E2F" w:rsidRPr="00BF08D9">
        <w:rPr>
          <w:rFonts w:ascii="Arial" w:hAnsi="Arial" w:cs="Arial"/>
        </w:rPr>
        <w:t>l’AP-HP</w:t>
      </w:r>
      <w:r w:rsidRPr="00BF08D9">
        <w:rPr>
          <w:rFonts w:ascii="Arial" w:hAnsi="Arial" w:cs="Arial"/>
        </w:rPr>
        <w:t>.</w:t>
      </w:r>
    </w:p>
    <w:p w14:paraId="06B37752" w14:textId="0B0EFBB4" w:rsidR="000C3D87" w:rsidRDefault="000C3D87" w:rsidP="00F867FB">
      <w:pPr>
        <w:spacing w:after="0"/>
        <w:rPr>
          <w:rFonts w:ascii="Arial" w:hAnsi="Arial" w:cs="Arial"/>
        </w:rPr>
      </w:pPr>
      <w:r w:rsidRPr="00BF08D9">
        <w:rPr>
          <w:rFonts w:ascii="Arial" w:hAnsi="Arial" w:cs="Arial"/>
        </w:rPr>
        <w:t>Il fournit et maintient les compétences nécessaires à l’installation, à la maintenance et à la formation relatives à l’outil pendant toute la durée du marché.</w:t>
      </w:r>
    </w:p>
    <w:p w14:paraId="02C0B93C" w14:textId="77777777" w:rsidR="00BD55D5" w:rsidRPr="00BF08D9" w:rsidRDefault="00BD55D5" w:rsidP="00F867FB">
      <w:pPr>
        <w:spacing w:after="0"/>
        <w:rPr>
          <w:rFonts w:ascii="Arial" w:hAnsi="Arial" w:cs="Arial"/>
        </w:rPr>
      </w:pPr>
    </w:p>
    <w:p w14:paraId="724FD8D3" w14:textId="7F660521" w:rsidR="00A27160" w:rsidRPr="00BF08D9" w:rsidRDefault="7EEFFF97" w:rsidP="00F867FB">
      <w:pPr>
        <w:spacing w:after="0"/>
        <w:rPr>
          <w:rFonts w:ascii="Arial" w:hAnsi="Arial" w:cs="Arial"/>
        </w:rPr>
      </w:pPr>
      <w:r w:rsidRPr="1E8E6760">
        <w:rPr>
          <w:rFonts w:ascii="Arial" w:hAnsi="Arial" w:cs="Arial"/>
        </w:rPr>
        <w:t xml:space="preserve">Il garantit que les solutions proposées sont conformes à l’état de l’art et alignées avec la politique d’évolution du produit, représentant ainsi la meilleure réponse possible aux besoins </w:t>
      </w:r>
      <w:r w:rsidR="034B1AAF" w:rsidRPr="1E8E6760">
        <w:rPr>
          <w:rFonts w:ascii="Arial" w:hAnsi="Arial" w:cs="Arial"/>
        </w:rPr>
        <w:t xml:space="preserve">exprimés. </w:t>
      </w:r>
    </w:p>
    <w:p w14:paraId="7E41F489" w14:textId="0FF73464" w:rsidR="1E8E6760" w:rsidRDefault="1E8E6760" w:rsidP="1E8E6760">
      <w:pPr>
        <w:spacing w:after="0"/>
        <w:rPr>
          <w:rFonts w:ascii="Arial" w:hAnsi="Arial" w:cs="Arial"/>
        </w:rPr>
      </w:pPr>
    </w:p>
    <w:p w14:paraId="1A152256" w14:textId="03222682" w:rsidR="005564DA" w:rsidRPr="00BF08D9" w:rsidRDefault="3DE22DDC" w:rsidP="00CD3FC1">
      <w:pPr>
        <w:pStyle w:val="Titre2"/>
      </w:pPr>
      <w:bookmarkStart w:id="476" w:name="_Toc138249850"/>
      <w:bookmarkStart w:id="477" w:name="_Toc809315524"/>
      <w:bookmarkStart w:id="478" w:name="_Toc156472664"/>
      <w:bookmarkStart w:id="479" w:name="_Toc198123922"/>
      <w:bookmarkStart w:id="480" w:name="_Toc198124134"/>
      <w:bookmarkStart w:id="481" w:name="_Toc198125746"/>
      <w:bookmarkStart w:id="482" w:name="_Toc198204065"/>
      <w:bookmarkStart w:id="483" w:name="_Toc203059097"/>
      <w:bookmarkStart w:id="484" w:name="_Toc219364095"/>
      <w:r w:rsidRPr="00BF08D9">
        <w:t>G</w:t>
      </w:r>
      <w:r w:rsidR="5109F125" w:rsidRPr="00BF08D9">
        <w:t>estion documentaire</w:t>
      </w:r>
      <w:bookmarkEnd w:id="476"/>
      <w:bookmarkEnd w:id="477"/>
      <w:bookmarkEnd w:id="478"/>
      <w:bookmarkEnd w:id="479"/>
      <w:bookmarkEnd w:id="480"/>
      <w:bookmarkEnd w:id="481"/>
      <w:bookmarkEnd w:id="482"/>
      <w:bookmarkEnd w:id="483"/>
      <w:bookmarkEnd w:id="484"/>
    </w:p>
    <w:p w14:paraId="3ABFD427" w14:textId="368ED5DD" w:rsidR="003A01CD" w:rsidRPr="00BF08D9" w:rsidRDefault="007C6EAE" w:rsidP="00F867FB">
      <w:pPr>
        <w:spacing w:after="0"/>
        <w:rPr>
          <w:rFonts w:ascii="Arial" w:hAnsi="Arial" w:cs="Arial"/>
        </w:rPr>
      </w:pPr>
      <w:r w:rsidRPr="00BF08D9">
        <w:rPr>
          <w:rFonts w:ascii="Arial" w:hAnsi="Arial" w:cs="Arial"/>
        </w:rPr>
        <w:t>L</w:t>
      </w:r>
      <w:r w:rsidR="00F16955" w:rsidRPr="00BF08D9">
        <w:rPr>
          <w:rFonts w:ascii="Arial" w:hAnsi="Arial" w:cs="Arial"/>
        </w:rPr>
        <w:t xml:space="preserve">e </w:t>
      </w:r>
      <w:r w:rsidR="003D305C" w:rsidRPr="00BF08D9">
        <w:rPr>
          <w:rFonts w:ascii="Arial" w:hAnsi="Arial" w:cs="Arial"/>
        </w:rPr>
        <w:t>Titulaire</w:t>
      </w:r>
      <w:r w:rsidR="00F16955" w:rsidRPr="00BF08D9">
        <w:rPr>
          <w:rFonts w:ascii="Arial" w:hAnsi="Arial" w:cs="Arial"/>
        </w:rPr>
        <w:t xml:space="preserve"> </w:t>
      </w:r>
      <w:r w:rsidR="00DD0B93" w:rsidRPr="00BF08D9">
        <w:rPr>
          <w:rFonts w:ascii="Arial" w:hAnsi="Arial" w:cs="Arial"/>
        </w:rPr>
        <w:t>dispose également</w:t>
      </w:r>
      <w:r w:rsidR="00F16955" w:rsidRPr="00BF08D9">
        <w:rPr>
          <w:rFonts w:ascii="Arial" w:hAnsi="Arial" w:cs="Arial"/>
        </w:rPr>
        <w:t xml:space="preserve"> </w:t>
      </w:r>
      <w:r w:rsidR="00DD0B93" w:rsidRPr="00BF08D9">
        <w:rPr>
          <w:rFonts w:ascii="Arial" w:hAnsi="Arial" w:cs="Arial"/>
        </w:rPr>
        <w:t>d’</w:t>
      </w:r>
      <w:r w:rsidR="00F16955" w:rsidRPr="00BF08D9">
        <w:rPr>
          <w:rFonts w:ascii="Arial" w:hAnsi="Arial" w:cs="Arial"/>
        </w:rPr>
        <w:t xml:space="preserve">un serveur de documentation (répertoires) dont </w:t>
      </w:r>
      <w:r w:rsidR="00562F37" w:rsidRPr="00BF08D9">
        <w:rPr>
          <w:rFonts w:ascii="Arial" w:hAnsi="Arial" w:cs="Arial"/>
        </w:rPr>
        <w:t xml:space="preserve">il </w:t>
      </w:r>
      <w:r w:rsidR="00F16955" w:rsidRPr="00BF08D9">
        <w:rPr>
          <w:rFonts w:ascii="Arial" w:hAnsi="Arial" w:cs="Arial"/>
        </w:rPr>
        <w:t xml:space="preserve">assure l’exploitation et les sauvegardes. </w:t>
      </w:r>
      <w:r w:rsidR="003A01CD" w:rsidRPr="00BF08D9">
        <w:rPr>
          <w:rFonts w:ascii="Arial" w:hAnsi="Arial" w:cs="Arial"/>
        </w:rPr>
        <w:t>Il peut y stocker tout document, quel que soit son état (initial, en validation, etc.), et le partager avec les personnels de l’AP-HP.</w:t>
      </w:r>
    </w:p>
    <w:p w14:paraId="5B8BC8B0" w14:textId="2E9ACB63" w:rsidR="00F16955" w:rsidRDefault="00F16955" w:rsidP="00F867FB">
      <w:pPr>
        <w:spacing w:after="0"/>
        <w:rPr>
          <w:rFonts w:ascii="Arial" w:hAnsi="Arial" w:cs="Arial"/>
        </w:rPr>
      </w:pPr>
      <w:r w:rsidRPr="00BF08D9">
        <w:rPr>
          <w:rFonts w:ascii="Arial" w:hAnsi="Arial" w:cs="Arial"/>
        </w:rPr>
        <w:t xml:space="preserve">Enfin, le </w:t>
      </w:r>
      <w:r w:rsidR="003D305C" w:rsidRPr="00BF08D9">
        <w:rPr>
          <w:rFonts w:ascii="Arial" w:hAnsi="Arial" w:cs="Arial"/>
        </w:rPr>
        <w:t>Titulaire</w:t>
      </w:r>
      <w:r w:rsidRPr="00BF08D9">
        <w:rPr>
          <w:rFonts w:ascii="Arial" w:hAnsi="Arial" w:cs="Arial"/>
        </w:rPr>
        <w:t xml:space="preserve"> fournit avec sa solution</w:t>
      </w:r>
      <w:r w:rsidR="00105BEA" w:rsidRPr="00BF08D9">
        <w:rPr>
          <w:rFonts w:ascii="Arial" w:hAnsi="Arial" w:cs="Arial"/>
        </w:rPr>
        <w:t>,</w:t>
      </w:r>
      <w:r w:rsidRPr="00BF08D9">
        <w:rPr>
          <w:rFonts w:ascii="Arial" w:hAnsi="Arial" w:cs="Arial"/>
        </w:rPr>
        <w:t xml:space="preserve"> </w:t>
      </w:r>
      <w:r w:rsidR="00105BEA" w:rsidRPr="00BF08D9">
        <w:rPr>
          <w:rFonts w:ascii="Arial" w:hAnsi="Arial" w:cs="Arial"/>
        </w:rPr>
        <w:t>l’ensemble des</w:t>
      </w:r>
      <w:r w:rsidRPr="00BF08D9">
        <w:rPr>
          <w:rFonts w:ascii="Arial" w:hAnsi="Arial" w:cs="Arial"/>
        </w:rPr>
        <w:t xml:space="preserve"> documentations logiciel</w:t>
      </w:r>
      <w:r w:rsidR="00105BEA" w:rsidRPr="00BF08D9">
        <w:rPr>
          <w:rFonts w:ascii="Arial" w:hAnsi="Arial" w:cs="Arial"/>
        </w:rPr>
        <w:t>le</w:t>
      </w:r>
      <w:r w:rsidRPr="00BF08D9">
        <w:rPr>
          <w:rFonts w:ascii="Arial" w:hAnsi="Arial" w:cs="Arial"/>
        </w:rPr>
        <w:t xml:space="preserve">s </w:t>
      </w:r>
      <w:r w:rsidR="00105BEA" w:rsidRPr="00BF08D9">
        <w:rPr>
          <w:rFonts w:ascii="Arial" w:hAnsi="Arial" w:cs="Arial"/>
        </w:rPr>
        <w:t xml:space="preserve">nécessaires à leur mise en ligne. </w:t>
      </w:r>
      <w:r w:rsidRPr="00BF08D9">
        <w:rPr>
          <w:rFonts w:ascii="Arial" w:hAnsi="Arial" w:cs="Arial"/>
        </w:rPr>
        <w:t xml:space="preserve"> </w:t>
      </w:r>
      <w:r w:rsidR="007F07B3" w:rsidRPr="00BF08D9">
        <w:rPr>
          <w:rFonts w:ascii="Arial" w:hAnsi="Arial" w:cs="Arial"/>
        </w:rPr>
        <w:t xml:space="preserve">Ces documentations </w:t>
      </w:r>
      <w:r w:rsidRPr="00BF08D9">
        <w:rPr>
          <w:rFonts w:ascii="Arial" w:hAnsi="Arial" w:cs="Arial"/>
        </w:rPr>
        <w:t xml:space="preserve">sont réutilisables par </w:t>
      </w:r>
      <w:r w:rsidR="00C66E2F" w:rsidRPr="00BF08D9">
        <w:rPr>
          <w:rFonts w:ascii="Arial" w:hAnsi="Arial" w:cs="Arial"/>
        </w:rPr>
        <w:t>l’AP-HP</w:t>
      </w:r>
      <w:r w:rsidRPr="00BF08D9">
        <w:rPr>
          <w:rFonts w:ascii="Arial" w:hAnsi="Arial" w:cs="Arial"/>
        </w:rPr>
        <w:t xml:space="preserve"> pour ses besoins </w:t>
      </w:r>
      <w:r w:rsidR="007F07B3" w:rsidRPr="00BF08D9">
        <w:rPr>
          <w:rFonts w:ascii="Arial" w:hAnsi="Arial" w:cs="Arial"/>
        </w:rPr>
        <w:t>internes</w:t>
      </w:r>
      <w:r w:rsidRPr="00BF08D9">
        <w:rPr>
          <w:rFonts w:ascii="Arial" w:hAnsi="Arial" w:cs="Arial"/>
        </w:rPr>
        <w:t xml:space="preserve">, </w:t>
      </w:r>
      <w:r w:rsidR="007F07B3" w:rsidRPr="00BF08D9">
        <w:rPr>
          <w:rFonts w:ascii="Arial" w:hAnsi="Arial" w:cs="Arial"/>
        </w:rPr>
        <w:t>sans recours à des outils autres que ceux de la solution ou des outils bureautiques</w:t>
      </w:r>
      <w:r w:rsidR="002170D6" w:rsidRPr="00BF08D9">
        <w:rPr>
          <w:rFonts w:ascii="Arial" w:hAnsi="Arial" w:cs="Arial"/>
        </w:rPr>
        <w:t>.</w:t>
      </w:r>
    </w:p>
    <w:p w14:paraId="2680DB6A" w14:textId="77777777" w:rsidR="00BD55D5" w:rsidRPr="00BF08D9" w:rsidRDefault="00BD55D5" w:rsidP="00F867FB">
      <w:pPr>
        <w:spacing w:after="0"/>
        <w:rPr>
          <w:rFonts w:ascii="Arial" w:hAnsi="Arial" w:cs="Arial"/>
        </w:rPr>
      </w:pPr>
    </w:p>
    <w:p w14:paraId="1F208399" w14:textId="60497F13" w:rsidR="001920ED" w:rsidRPr="00BF08D9" w:rsidRDefault="2997DA90" w:rsidP="00CD3FC1">
      <w:pPr>
        <w:pStyle w:val="Titre2"/>
      </w:pPr>
      <w:bookmarkStart w:id="485" w:name="_Toc156472665"/>
      <w:bookmarkStart w:id="486" w:name="_Toc198123923"/>
      <w:bookmarkStart w:id="487" w:name="_Toc198124135"/>
      <w:bookmarkStart w:id="488" w:name="_Toc198125747"/>
      <w:bookmarkStart w:id="489" w:name="_Toc198204066"/>
      <w:bookmarkStart w:id="490" w:name="_Toc203059098"/>
      <w:bookmarkStart w:id="491" w:name="_Toc219364096"/>
      <w:r w:rsidRPr="00BF08D9">
        <w:t>Stratégie de déploiement</w:t>
      </w:r>
      <w:bookmarkEnd w:id="485"/>
      <w:bookmarkEnd w:id="486"/>
      <w:bookmarkEnd w:id="487"/>
      <w:bookmarkEnd w:id="488"/>
      <w:bookmarkEnd w:id="489"/>
      <w:bookmarkEnd w:id="490"/>
      <w:bookmarkEnd w:id="491"/>
    </w:p>
    <w:p w14:paraId="76BCB1F4" w14:textId="020688C9" w:rsidR="00F531BC" w:rsidRPr="00BF08D9" w:rsidRDefault="00F531BC" w:rsidP="00F867FB">
      <w:pPr>
        <w:spacing w:after="0"/>
        <w:rPr>
          <w:rFonts w:ascii="Arial" w:hAnsi="Arial" w:cs="Arial"/>
        </w:rPr>
      </w:pPr>
      <w:r w:rsidRPr="00BF08D9">
        <w:rPr>
          <w:rFonts w:ascii="Arial" w:hAnsi="Arial" w:cs="Arial"/>
        </w:rPr>
        <w:t>Afin de permettre aux utilisateurs des sites de l’AP-HP de disposer de cet outil institutionnel, en vue de remplacer à terme les outils actuellement utilisés (MS Project, Asana, JIRA), le projet se structure en quatre phases :</w:t>
      </w:r>
    </w:p>
    <w:p w14:paraId="1FE90A49" w14:textId="77777777" w:rsidR="001725A5" w:rsidRPr="00BF08D9" w:rsidRDefault="001725A5" w:rsidP="00F867FB">
      <w:pPr>
        <w:pStyle w:val="Paragraphedeliste"/>
        <w:numPr>
          <w:ilvl w:val="0"/>
          <w:numId w:val="68"/>
        </w:numPr>
        <w:spacing w:after="0"/>
        <w:rPr>
          <w:rFonts w:ascii="Arial" w:hAnsi="Arial" w:cs="Arial"/>
        </w:rPr>
      </w:pPr>
      <w:r w:rsidRPr="00BF08D9">
        <w:rPr>
          <w:rFonts w:ascii="Arial" w:hAnsi="Arial" w:cs="Arial"/>
        </w:rPr>
        <w:t>Phase 0 – Préparatifs au lancement</w:t>
      </w:r>
    </w:p>
    <w:p w14:paraId="4A3C4851" w14:textId="572A1615" w:rsidR="001725A5" w:rsidRPr="00BF08D9" w:rsidRDefault="001725A5" w:rsidP="00F867FB">
      <w:pPr>
        <w:pStyle w:val="Paragraphedeliste"/>
        <w:numPr>
          <w:ilvl w:val="1"/>
          <w:numId w:val="68"/>
        </w:numPr>
        <w:spacing w:after="0"/>
        <w:rPr>
          <w:rFonts w:ascii="Arial" w:hAnsi="Arial" w:cs="Arial"/>
        </w:rPr>
      </w:pPr>
      <w:r w:rsidRPr="00BF08D9">
        <w:rPr>
          <w:rFonts w:ascii="Arial" w:hAnsi="Arial" w:cs="Arial"/>
        </w:rPr>
        <w:t>Préparation et cadrage du projet</w:t>
      </w:r>
      <w:r w:rsidR="00203A82" w:rsidRPr="00BF08D9">
        <w:rPr>
          <w:rFonts w:ascii="Arial" w:hAnsi="Arial" w:cs="Arial"/>
        </w:rPr>
        <w:t>,</w:t>
      </w:r>
    </w:p>
    <w:p w14:paraId="05AF354E" w14:textId="648883EF" w:rsidR="001725A5" w:rsidRPr="00BF08D9" w:rsidRDefault="5F9EE7BC" w:rsidP="00F867FB">
      <w:pPr>
        <w:pStyle w:val="Paragraphedeliste"/>
        <w:numPr>
          <w:ilvl w:val="1"/>
          <w:numId w:val="68"/>
        </w:numPr>
        <w:spacing w:after="0"/>
        <w:rPr>
          <w:rFonts w:ascii="Arial" w:hAnsi="Arial" w:cs="Arial"/>
        </w:rPr>
      </w:pPr>
      <w:r w:rsidRPr="00BF08D9">
        <w:rPr>
          <w:rFonts w:ascii="Arial" w:hAnsi="Arial" w:cs="Arial"/>
        </w:rPr>
        <w:t>Mise à disposition de la solution</w:t>
      </w:r>
      <w:r w:rsidR="00203A82" w:rsidRPr="00BF08D9">
        <w:rPr>
          <w:rFonts w:ascii="Arial" w:hAnsi="Arial" w:cs="Arial"/>
        </w:rPr>
        <w:t>.</w:t>
      </w:r>
    </w:p>
    <w:p w14:paraId="2D9C97B3" w14:textId="286655C4" w:rsidR="001725A5" w:rsidRPr="00BF08D9" w:rsidRDefault="064F2268" w:rsidP="00F867FB">
      <w:pPr>
        <w:pStyle w:val="Paragraphedeliste"/>
        <w:numPr>
          <w:ilvl w:val="0"/>
          <w:numId w:val="68"/>
        </w:numPr>
        <w:spacing w:after="0"/>
        <w:rPr>
          <w:rFonts w:ascii="Arial" w:hAnsi="Arial" w:cs="Arial"/>
        </w:rPr>
      </w:pPr>
      <w:r w:rsidRPr="00BF08D9">
        <w:rPr>
          <w:rFonts w:ascii="Arial" w:hAnsi="Arial" w:cs="Arial"/>
        </w:rPr>
        <w:t xml:space="preserve">Phase 1 – </w:t>
      </w:r>
      <w:r w:rsidR="6BF68308" w:rsidRPr="00BF08D9">
        <w:rPr>
          <w:rFonts w:ascii="Arial" w:hAnsi="Arial" w:cs="Arial"/>
        </w:rPr>
        <w:t>M</w:t>
      </w:r>
      <w:r w:rsidR="7EB0CFE8" w:rsidRPr="00BF08D9">
        <w:rPr>
          <w:rFonts w:ascii="Arial" w:hAnsi="Arial" w:cs="Arial"/>
        </w:rPr>
        <w:t>ise en place à iso fonctionnalités des outils déjà utilisés pour la DSN, la DST et la DR</w:t>
      </w:r>
      <w:r w:rsidR="53C4655D" w:rsidRPr="00BF08D9">
        <w:rPr>
          <w:rFonts w:ascii="Arial" w:hAnsi="Arial" w:cs="Arial"/>
        </w:rPr>
        <w:t>CI</w:t>
      </w:r>
    </w:p>
    <w:p w14:paraId="26630CD7" w14:textId="276849D3" w:rsidR="064F2268" w:rsidRPr="00BF08D9" w:rsidRDefault="064F2268" w:rsidP="00F867FB">
      <w:pPr>
        <w:pStyle w:val="Paragraphedeliste"/>
        <w:numPr>
          <w:ilvl w:val="0"/>
          <w:numId w:val="68"/>
        </w:numPr>
        <w:spacing w:after="0"/>
        <w:rPr>
          <w:rFonts w:ascii="Arial" w:hAnsi="Arial" w:cs="Arial"/>
        </w:rPr>
      </w:pPr>
      <w:r w:rsidRPr="00BF08D9">
        <w:rPr>
          <w:rFonts w:ascii="Arial" w:hAnsi="Arial" w:cs="Arial"/>
        </w:rPr>
        <w:t xml:space="preserve">Phase 2 – </w:t>
      </w:r>
      <w:r w:rsidR="7F9ABA6E" w:rsidRPr="00BF08D9">
        <w:rPr>
          <w:rFonts w:ascii="Arial" w:hAnsi="Arial" w:cs="Arial"/>
        </w:rPr>
        <w:t>M</w:t>
      </w:r>
      <w:r w:rsidR="196A4155" w:rsidRPr="00BF08D9">
        <w:rPr>
          <w:rFonts w:ascii="Arial" w:hAnsi="Arial" w:cs="Arial"/>
        </w:rPr>
        <w:t>ise en place de fonctionnalité</w:t>
      </w:r>
      <w:r w:rsidR="0397F053" w:rsidRPr="00BF08D9">
        <w:rPr>
          <w:rFonts w:ascii="Arial" w:hAnsi="Arial" w:cs="Arial"/>
        </w:rPr>
        <w:t>s</w:t>
      </w:r>
      <w:r w:rsidR="196A4155" w:rsidRPr="00BF08D9">
        <w:rPr>
          <w:rFonts w:ascii="Arial" w:hAnsi="Arial" w:cs="Arial"/>
        </w:rPr>
        <w:t xml:space="preserve"> produits complémentaires de manière itérative avec les interfaces adéquates si besoin (exemple : gestion des risques</w:t>
      </w:r>
      <w:r w:rsidR="00751EDB" w:rsidRPr="00BF08D9">
        <w:rPr>
          <w:rFonts w:ascii="Arial" w:hAnsi="Arial" w:cs="Arial"/>
        </w:rPr>
        <w:t>).</w:t>
      </w:r>
      <w:r w:rsidR="196A4155" w:rsidRPr="00BF08D9">
        <w:rPr>
          <w:rFonts w:ascii="Arial" w:hAnsi="Arial" w:cs="Arial"/>
        </w:rPr>
        <w:t xml:space="preserve"> </w:t>
      </w:r>
    </w:p>
    <w:p w14:paraId="1A3031A1" w14:textId="7825D03B" w:rsidR="00DA31C3" w:rsidRPr="00BF08D9" w:rsidRDefault="064F2268" w:rsidP="00F867FB">
      <w:pPr>
        <w:pStyle w:val="Paragraphedeliste"/>
        <w:numPr>
          <w:ilvl w:val="0"/>
          <w:numId w:val="68"/>
        </w:numPr>
        <w:spacing w:after="0"/>
        <w:rPr>
          <w:rFonts w:ascii="Arial" w:hAnsi="Arial" w:cs="Arial"/>
        </w:rPr>
      </w:pPr>
      <w:r w:rsidRPr="00BF08D9">
        <w:rPr>
          <w:rFonts w:ascii="Arial" w:hAnsi="Arial" w:cs="Arial"/>
        </w:rPr>
        <w:t>Phase 3 – Généralisation du déploiement</w:t>
      </w:r>
      <w:r w:rsidR="2F7FC93F" w:rsidRPr="00BF08D9">
        <w:rPr>
          <w:rFonts w:ascii="Arial" w:hAnsi="Arial" w:cs="Arial"/>
        </w:rPr>
        <w:t xml:space="preserve"> </w:t>
      </w:r>
      <w:r w:rsidR="00751EDB" w:rsidRPr="00BF08D9">
        <w:rPr>
          <w:rFonts w:ascii="Arial" w:hAnsi="Arial" w:cs="Arial"/>
        </w:rPr>
        <w:t>à l’ensemble des</w:t>
      </w:r>
      <w:r w:rsidR="2F7FC93F" w:rsidRPr="00BF08D9">
        <w:rPr>
          <w:rFonts w:ascii="Arial" w:hAnsi="Arial" w:cs="Arial"/>
        </w:rPr>
        <w:t xml:space="preserve"> GHU</w:t>
      </w:r>
      <w:r w:rsidR="000A1939" w:rsidRPr="00BF08D9">
        <w:rPr>
          <w:rFonts w:ascii="Arial" w:hAnsi="Arial" w:cs="Arial"/>
        </w:rPr>
        <w:t xml:space="preserve"> et </w:t>
      </w:r>
      <w:r w:rsidR="00751EDB" w:rsidRPr="00BF08D9">
        <w:rPr>
          <w:rFonts w:ascii="Arial" w:hAnsi="Arial" w:cs="Arial"/>
        </w:rPr>
        <w:t xml:space="preserve">des </w:t>
      </w:r>
      <w:r w:rsidR="000A1939" w:rsidRPr="00BF08D9">
        <w:rPr>
          <w:rFonts w:ascii="Arial" w:hAnsi="Arial" w:cs="Arial"/>
        </w:rPr>
        <w:t>PIC</w:t>
      </w:r>
    </w:p>
    <w:p w14:paraId="68A21F84" w14:textId="77777777" w:rsidR="00BD55D5" w:rsidRDefault="00BD55D5" w:rsidP="00F867FB">
      <w:pPr>
        <w:spacing w:after="0"/>
        <w:rPr>
          <w:rFonts w:ascii="Arial" w:hAnsi="Arial" w:cs="Arial"/>
        </w:rPr>
      </w:pPr>
    </w:p>
    <w:p w14:paraId="09DF9526" w14:textId="6B35BC5E" w:rsidR="00DA31C3" w:rsidRDefault="00DA31C3" w:rsidP="00F867FB">
      <w:pPr>
        <w:spacing w:after="0"/>
        <w:rPr>
          <w:rFonts w:ascii="Arial" w:hAnsi="Arial" w:cs="Arial"/>
        </w:rPr>
      </w:pPr>
      <w:r w:rsidRPr="00BF08D9">
        <w:rPr>
          <w:rFonts w:ascii="Arial" w:hAnsi="Arial" w:cs="Arial"/>
        </w:rPr>
        <w:t xml:space="preserve">Les délais d’exécution de chaque phase </w:t>
      </w:r>
      <w:r w:rsidR="00530D21">
        <w:rPr>
          <w:rFonts w:ascii="Arial" w:hAnsi="Arial" w:cs="Arial"/>
        </w:rPr>
        <w:t>sont</w:t>
      </w:r>
      <w:r w:rsidR="00530D21" w:rsidRPr="00BF08D9">
        <w:rPr>
          <w:rFonts w:ascii="Arial" w:hAnsi="Arial" w:cs="Arial"/>
        </w:rPr>
        <w:t xml:space="preserve"> </w:t>
      </w:r>
      <w:r w:rsidRPr="00BF08D9">
        <w:rPr>
          <w:rFonts w:ascii="Arial" w:hAnsi="Arial" w:cs="Arial"/>
        </w:rPr>
        <w:t>précisé</w:t>
      </w:r>
      <w:r w:rsidR="00530D21">
        <w:rPr>
          <w:rFonts w:ascii="Arial" w:hAnsi="Arial" w:cs="Arial"/>
        </w:rPr>
        <w:t>s</w:t>
      </w:r>
      <w:r w:rsidRPr="00BF08D9">
        <w:rPr>
          <w:rFonts w:ascii="Arial" w:hAnsi="Arial" w:cs="Arial"/>
        </w:rPr>
        <w:t xml:space="preserve"> dans les articles ci-dessous.</w:t>
      </w:r>
    </w:p>
    <w:p w14:paraId="78F47685" w14:textId="77777777" w:rsidR="00BD55D5" w:rsidRPr="00BF08D9" w:rsidRDefault="00BD55D5" w:rsidP="00F867FB">
      <w:pPr>
        <w:spacing w:after="0"/>
        <w:rPr>
          <w:rFonts w:ascii="Arial" w:hAnsi="Arial" w:cs="Arial"/>
        </w:rPr>
      </w:pPr>
    </w:p>
    <w:p w14:paraId="48ED4288" w14:textId="06667676" w:rsidR="00962096" w:rsidRDefault="07B3A060" w:rsidP="00CD3FC1">
      <w:pPr>
        <w:pStyle w:val="Titre3"/>
      </w:pPr>
      <w:bookmarkStart w:id="492" w:name="_Toc156472666"/>
      <w:bookmarkStart w:id="493" w:name="_Toc198123924"/>
      <w:bookmarkStart w:id="494" w:name="_Toc198124136"/>
      <w:bookmarkStart w:id="495" w:name="_Toc198125748"/>
      <w:bookmarkStart w:id="496" w:name="_Toc198204067"/>
      <w:bookmarkStart w:id="497" w:name="_Toc203059099"/>
      <w:bookmarkStart w:id="498" w:name="_Toc138249852"/>
      <w:bookmarkStart w:id="499" w:name="_Toc2123041115"/>
      <w:bookmarkStart w:id="500" w:name="_Toc219364097"/>
      <w:r w:rsidRPr="00BF08D9">
        <w:t>Phase 0 -</w:t>
      </w:r>
      <w:r w:rsidR="4A12559A" w:rsidRPr="00BF08D9">
        <w:t xml:space="preserve"> Préparatifs au lancement</w:t>
      </w:r>
      <w:bookmarkEnd w:id="492"/>
      <w:bookmarkEnd w:id="493"/>
      <w:bookmarkEnd w:id="494"/>
      <w:bookmarkEnd w:id="495"/>
      <w:bookmarkEnd w:id="496"/>
      <w:bookmarkEnd w:id="497"/>
      <w:bookmarkEnd w:id="500"/>
    </w:p>
    <w:p w14:paraId="552D7F45" w14:textId="329517CB" w:rsidR="001F6856" w:rsidRDefault="4A12559A" w:rsidP="00CD3FC1">
      <w:pPr>
        <w:pStyle w:val="Titre4"/>
      </w:pPr>
      <w:bookmarkStart w:id="501" w:name="_Toc156472667"/>
      <w:bookmarkStart w:id="502" w:name="_Toc198123925"/>
      <w:bookmarkStart w:id="503" w:name="_Toc198124137"/>
      <w:r w:rsidRPr="00BF08D9">
        <w:t xml:space="preserve">Phase </w:t>
      </w:r>
      <w:r w:rsidR="00DF16AC">
        <w:t>0</w:t>
      </w:r>
      <w:r w:rsidRPr="00BF08D9">
        <w:t>.1 : Préparation et cadrage du projet</w:t>
      </w:r>
      <w:bookmarkEnd w:id="498"/>
      <w:bookmarkEnd w:id="499"/>
      <w:bookmarkEnd w:id="501"/>
      <w:bookmarkEnd w:id="502"/>
      <w:bookmarkEnd w:id="503"/>
    </w:p>
    <w:p w14:paraId="3288F949" w14:textId="5DB25188" w:rsidR="36D24628" w:rsidRPr="00BF08D9" w:rsidRDefault="005A07D3" w:rsidP="00CD3FC1">
      <w:pPr>
        <w:pStyle w:val="Titre5"/>
      </w:pPr>
      <w:r w:rsidRPr="00BF08D9">
        <w:t>Objectifs</w:t>
      </w:r>
    </w:p>
    <w:p w14:paraId="1866D9E7" w14:textId="48C66657" w:rsidR="00AB6897" w:rsidRPr="00BF08D9" w:rsidRDefault="00AB6897" w:rsidP="00F867FB">
      <w:pPr>
        <w:spacing w:after="0"/>
        <w:rPr>
          <w:rFonts w:ascii="Arial" w:hAnsi="Arial" w:cs="Arial"/>
        </w:rPr>
      </w:pPr>
      <w:r w:rsidRPr="00BF08D9">
        <w:rPr>
          <w:rFonts w:ascii="Arial" w:hAnsi="Arial" w:cs="Arial"/>
        </w:rPr>
        <w:t>La phase de préparation et de cadrage permet au Titulaire de prendre connaissance du contexte du projet et de mettre en place un environnement de travail structuré ainsi que les modalités d’échange avec l’AP-HP.</w:t>
      </w:r>
    </w:p>
    <w:p w14:paraId="565D9D9A" w14:textId="77777777" w:rsidR="00BD55D5" w:rsidRDefault="00BD55D5" w:rsidP="00F867FB">
      <w:pPr>
        <w:spacing w:after="0"/>
        <w:rPr>
          <w:rFonts w:ascii="Arial" w:hAnsi="Arial" w:cs="Arial"/>
        </w:rPr>
      </w:pPr>
    </w:p>
    <w:p w14:paraId="602F5916" w14:textId="028228A3" w:rsidR="6DF47334" w:rsidRPr="00BF08D9" w:rsidRDefault="6DF47334" w:rsidP="00F867FB">
      <w:pPr>
        <w:spacing w:after="0"/>
        <w:rPr>
          <w:rFonts w:ascii="Arial" w:hAnsi="Arial" w:cs="Arial"/>
        </w:rPr>
      </w:pPr>
      <w:r w:rsidRPr="00BF08D9">
        <w:rPr>
          <w:rFonts w:ascii="Arial" w:hAnsi="Arial" w:cs="Arial"/>
        </w:rPr>
        <w:t>Elle vise notamment à :</w:t>
      </w:r>
    </w:p>
    <w:p w14:paraId="31C6EC44" w14:textId="667372D9" w:rsidR="6DF47334" w:rsidRPr="00BF08D9" w:rsidRDefault="6DF47334" w:rsidP="00F867FB">
      <w:pPr>
        <w:pStyle w:val="Paragraphedeliste"/>
        <w:numPr>
          <w:ilvl w:val="0"/>
          <w:numId w:val="69"/>
        </w:numPr>
        <w:spacing w:after="0"/>
        <w:rPr>
          <w:rFonts w:ascii="Arial" w:hAnsi="Arial" w:cs="Arial"/>
        </w:rPr>
      </w:pPr>
      <w:r w:rsidRPr="00BF08D9">
        <w:rPr>
          <w:rFonts w:ascii="Arial" w:hAnsi="Arial" w:cs="Arial"/>
        </w:rPr>
        <w:t>Recueillir les informations relatives à l’organisation projet et qualité actuellement en place au sein de l’AP-HP</w:t>
      </w:r>
      <w:r w:rsidR="00A27598" w:rsidRPr="00BF08D9">
        <w:rPr>
          <w:rFonts w:ascii="Arial" w:hAnsi="Arial" w:cs="Arial"/>
        </w:rPr>
        <w:t>,</w:t>
      </w:r>
    </w:p>
    <w:p w14:paraId="51B12DB5" w14:textId="744C9326" w:rsidR="6DF47334" w:rsidRPr="00BF08D9" w:rsidRDefault="6DF47334" w:rsidP="00F867FB">
      <w:pPr>
        <w:pStyle w:val="Paragraphedeliste"/>
        <w:numPr>
          <w:ilvl w:val="0"/>
          <w:numId w:val="69"/>
        </w:numPr>
        <w:spacing w:after="0"/>
        <w:rPr>
          <w:rFonts w:ascii="Arial" w:hAnsi="Arial" w:cs="Arial"/>
        </w:rPr>
      </w:pPr>
      <w:r w:rsidRPr="00BF08D9">
        <w:rPr>
          <w:rFonts w:ascii="Arial" w:hAnsi="Arial" w:cs="Arial"/>
        </w:rPr>
        <w:t>Définir les règles de développement et d’organisation applicables dans le cadre du projet</w:t>
      </w:r>
      <w:r w:rsidR="00A27598" w:rsidRPr="00BF08D9">
        <w:rPr>
          <w:rFonts w:ascii="Arial" w:hAnsi="Arial" w:cs="Arial"/>
        </w:rPr>
        <w:t>,</w:t>
      </w:r>
    </w:p>
    <w:p w14:paraId="5BBDF592" w14:textId="3286A944" w:rsidR="6DF47334" w:rsidRPr="00BF08D9" w:rsidRDefault="6DF47334" w:rsidP="00F867FB">
      <w:pPr>
        <w:pStyle w:val="Paragraphedeliste"/>
        <w:numPr>
          <w:ilvl w:val="0"/>
          <w:numId w:val="69"/>
        </w:numPr>
        <w:spacing w:after="0"/>
        <w:rPr>
          <w:rFonts w:ascii="Arial" w:hAnsi="Arial" w:cs="Arial"/>
        </w:rPr>
      </w:pPr>
      <w:r w:rsidRPr="00BF08D9">
        <w:rPr>
          <w:rFonts w:ascii="Arial" w:hAnsi="Arial" w:cs="Arial"/>
        </w:rPr>
        <w:lastRenderedPageBreak/>
        <w:t>Mettre en œuvre, conjointement avec l’AP-HP, le dispositif de pilotage du marché, notamment via des tableaux de bord adaptés à chaque instance de gouvernance (comités de pilotage, techniques, de suivi,</w:t>
      </w:r>
      <w:r w:rsidR="00A27598" w:rsidRPr="00BF08D9">
        <w:rPr>
          <w:rFonts w:ascii="Arial" w:hAnsi="Arial" w:cs="Arial"/>
        </w:rPr>
        <w:t> </w:t>
      </w:r>
      <w:r w:rsidR="00B67DA5" w:rsidRPr="00BF08D9">
        <w:rPr>
          <w:rFonts w:ascii="Arial" w:hAnsi="Arial" w:cs="Arial"/>
        </w:rPr>
        <w:t>etc.</w:t>
      </w:r>
      <w:r w:rsidRPr="00BF08D9">
        <w:rPr>
          <w:rFonts w:ascii="Arial" w:hAnsi="Arial" w:cs="Arial"/>
        </w:rPr>
        <w:t>)</w:t>
      </w:r>
      <w:r w:rsidR="00A27598" w:rsidRPr="00BF08D9">
        <w:rPr>
          <w:rFonts w:ascii="Arial" w:hAnsi="Arial" w:cs="Arial"/>
        </w:rPr>
        <w:t>,</w:t>
      </w:r>
    </w:p>
    <w:p w14:paraId="69A52446" w14:textId="43FEB5FB" w:rsidR="6DF47334" w:rsidRPr="00BF08D9" w:rsidRDefault="6DF47334" w:rsidP="00F867FB">
      <w:pPr>
        <w:pStyle w:val="Paragraphedeliste"/>
        <w:numPr>
          <w:ilvl w:val="0"/>
          <w:numId w:val="69"/>
        </w:numPr>
        <w:spacing w:after="0"/>
        <w:rPr>
          <w:rFonts w:ascii="Arial" w:hAnsi="Arial" w:cs="Arial"/>
        </w:rPr>
      </w:pPr>
      <w:r w:rsidRPr="00BF08D9">
        <w:rPr>
          <w:rFonts w:ascii="Arial" w:hAnsi="Arial" w:cs="Arial"/>
        </w:rPr>
        <w:t>Prendre connaissance de l’ensemble des éléments documentaires disponibles sur le projet</w:t>
      </w:r>
      <w:r w:rsidR="00A27598" w:rsidRPr="00BF08D9">
        <w:rPr>
          <w:rFonts w:ascii="Arial" w:hAnsi="Arial" w:cs="Arial"/>
        </w:rPr>
        <w:t>,</w:t>
      </w:r>
    </w:p>
    <w:p w14:paraId="2F2E7F23" w14:textId="4D11AB55" w:rsidR="6DF47334" w:rsidRPr="00BF08D9" w:rsidRDefault="6DF47334" w:rsidP="00F867FB">
      <w:pPr>
        <w:pStyle w:val="Paragraphedeliste"/>
        <w:numPr>
          <w:ilvl w:val="0"/>
          <w:numId w:val="69"/>
        </w:numPr>
        <w:spacing w:after="0"/>
        <w:rPr>
          <w:rFonts w:ascii="Arial" w:hAnsi="Arial" w:cs="Arial"/>
        </w:rPr>
      </w:pPr>
      <w:r w:rsidRPr="00BF08D9">
        <w:rPr>
          <w:rFonts w:ascii="Arial" w:hAnsi="Arial" w:cs="Arial"/>
        </w:rPr>
        <w:t xml:space="preserve">Fournir une description détaillée du ou des produits standard, incluant : </w:t>
      </w:r>
    </w:p>
    <w:p w14:paraId="4EEF68BA" w14:textId="7F0B3CB3" w:rsidR="6DF47334" w:rsidRPr="00BF08D9" w:rsidRDefault="6DF47334" w:rsidP="00F867FB">
      <w:pPr>
        <w:pStyle w:val="Paragraphedeliste"/>
        <w:numPr>
          <w:ilvl w:val="1"/>
          <w:numId w:val="69"/>
        </w:numPr>
        <w:spacing w:after="0"/>
        <w:rPr>
          <w:rFonts w:ascii="Arial" w:hAnsi="Arial" w:cs="Arial"/>
        </w:rPr>
      </w:pPr>
      <w:r w:rsidRPr="00BF08D9">
        <w:rPr>
          <w:rFonts w:ascii="Arial" w:hAnsi="Arial" w:cs="Arial"/>
        </w:rPr>
        <w:t>Les architectures physiques et logiques,</w:t>
      </w:r>
    </w:p>
    <w:p w14:paraId="59CBEE82" w14:textId="58371980" w:rsidR="6DF47334" w:rsidRPr="00BF08D9" w:rsidRDefault="6DF47334" w:rsidP="00F867FB">
      <w:pPr>
        <w:pStyle w:val="Paragraphedeliste"/>
        <w:numPr>
          <w:ilvl w:val="1"/>
          <w:numId w:val="69"/>
        </w:numPr>
        <w:spacing w:after="0"/>
        <w:rPr>
          <w:rFonts w:ascii="Arial" w:hAnsi="Arial" w:cs="Arial"/>
        </w:rPr>
      </w:pPr>
      <w:r w:rsidRPr="00BF08D9">
        <w:rPr>
          <w:rFonts w:ascii="Arial" w:hAnsi="Arial" w:cs="Arial"/>
        </w:rPr>
        <w:t>Les procédures d’installation,</w:t>
      </w:r>
    </w:p>
    <w:p w14:paraId="1B1D9FFA" w14:textId="2E7D0BBE" w:rsidR="6DF47334" w:rsidRPr="00BF08D9" w:rsidRDefault="6DF47334" w:rsidP="00F867FB">
      <w:pPr>
        <w:pStyle w:val="Paragraphedeliste"/>
        <w:numPr>
          <w:ilvl w:val="1"/>
          <w:numId w:val="69"/>
        </w:numPr>
        <w:spacing w:after="0"/>
        <w:rPr>
          <w:rFonts w:ascii="Arial" w:hAnsi="Arial" w:cs="Arial"/>
        </w:rPr>
      </w:pPr>
      <w:r w:rsidRPr="00BF08D9">
        <w:rPr>
          <w:rFonts w:ascii="Arial" w:hAnsi="Arial" w:cs="Arial"/>
        </w:rPr>
        <w:t>Les bases de données d’administration et d’exploitation.</w:t>
      </w:r>
    </w:p>
    <w:p w14:paraId="7513C256" w14:textId="62F6269C" w:rsidR="6DF47334" w:rsidRPr="00BF08D9" w:rsidRDefault="6DF47334" w:rsidP="00F867FB">
      <w:pPr>
        <w:pStyle w:val="Paragraphedeliste"/>
        <w:numPr>
          <w:ilvl w:val="0"/>
          <w:numId w:val="69"/>
        </w:numPr>
        <w:spacing w:after="0"/>
        <w:rPr>
          <w:rFonts w:ascii="Arial" w:hAnsi="Arial" w:cs="Arial"/>
        </w:rPr>
      </w:pPr>
      <w:r w:rsidRPr="00BF08D9">
        <w:rPr>
          <w:rFonts w:ascii="Arial" w:hAnsi="Arial" w:cs="Arial"/>
        </w:rPr>
        <w:t xml:space="preserve">Produire le Plan Qualité Projet (PQP), précisant notamment : </w:t>
      </w:r>
    </w:p>
    <w:p w14:paraId="64C2FDAF" w14:textId="52B4AF46" w:rsidR="6DF47334" w:rsidRPr="00BF08D9" w:rsidRDefault="6DF47334" w:rsidP="00F867FB">
      <w:pPr>
        <w:pStyle w:val="Paragraphedeliste"/>
        <w:numPr>
          <w:ilvl w:val="1"/>
          <w:numId w:val="69"/>
        </w:numPr>
        <w:spacing w:after="0"/>
        <w:rPr>
          <w:rFonts w:ascii="Arial" w:hAnsi="Arial" w:cs="Arial"/>
        </w:rPr>
      </w:pPr>
      <w:r w:rsidRPr="00BF08D9">
        <w:rPr>
          <w:rFonts w:ascii="Arial" w:hAnsi="Arial" w:cs="Arial"/>
        </w:rPr>
        <w:t>Les caractéristiques principales du projet,</w:t>
      </w:r>
    </w:p>
    <w:p w14:paraId="0E867A39" w14:textId="0ABD14EB" w:rsidR="6DF47334" w:rsidRPr="00BF08D9" w:rsidRDefault="6DF47334" w:rsidP="00F867FB">
      <w:pPr>
        <w:pStyle w:val="Paragraphedeliste"/>
        <w:numPr>
          <w:ilvl w:val="1"/>
          <w:numId w:val="69"/>
        </w:numPr>
        <w:spacing w:after="0"/>
        <w:rPr>
          <w:rFonts w:ascii="Arial" w:hAnsi="Arial" w:cs="Arial"/>
        </w:rPr>
      </w:pPr>
      <w:r w:rsidRPr="00BF08D9">
        <w:rPr>
          <w:rFonts w:ascii="Arial" w:hAnsi="Arial" w:cs="Arial"/>
        </w:rPr>
        <w:t>Les tableaux de bord de suivi et de pilotage,</w:t>
      </w:r>
    </w:p>
    <w:p w14:paraId="41C44F6B" w14:textId="4CA94BD2" w:rsidR="6DF47334" w:rsidRPr="00BF08D9" w:rsidRDefault="6DF47334" w:rsidP="00F867FB">
      <w:pPr>
        <w:pStyle w:val="Paragraphedeliste"/>
        <w:numPr>
          <w:ilvl w:val="1"/>
          <w:numId w:val="69"/>
        </w:numPr>
        <w:spacing w:after="0"/>
        <w:rPr>
          <w:rFonts w:ascii="Arial" w:hAnsi="Arial" w:cs="Arial"/>
        </w:rPr>
      </w:pPr>
      <w:r w:rsidRPr="00BF08D9">
        <w:rPr>
          <w:rFonts w:ascii="Arial" w:hAnsi="Arial" w:cs="Arial"/>
        </w:rPr>
        <w:t>Les objectifs et bénéfices attendus,</w:t>
      </w:r>
    </w:p>
    <w:p w14:paraId="2BC82B48" w14:textId="25AF83B9" w:rsidR="6DF47334" w:rsidRPr="00BF08D9" w:rsidRDefault="6DF47334" w:rsidP="00F867FB">
      <w:pPr>
        <w:pStyle w:val="Paragraphedeliste"/>
        <w:numPr>
          <w:ilvl w:val="1"/>
          <w:numId w:val="69"/>
        </w:numPr>
        <w:spacing w:after="0"/>
        <w:rPr>
          <w:rFonts w:ascii="Arial" w:hAnsi="Arial" w:cs="Arial"/>
        </w:rPr>
      </w:pPr>
      <w:r w:rsidRPr="00BF08D9">
        <w:rPr>
          <w:rFonts w:ascii="Arial" w:hAnsi="Arial" w:cs="Arial"/>
        </w:rPr>
        <w:t>La charge et le planning de référence,</w:t>
      </w:r>
    </w:p>
    <w:p w14:paraId="1516E513" w14:textId="5F9D1FBC" w:rsidR="6DF47334" w:rsidRPr="00BF08D9" w:rsidRDefault="6DF47334" w:rsidP="00F867FB">
      <w:pPr>
        <w:pStyle w:val="Paragraphedeliste"/>
        <w:numPr>
          <w:ilvl w:val="1"/>
          <w:numId w:val="69"/>
        </w:numPr>
        <w:spacing w:after="0"/>
        <w:rPr>
          <w:rFonts w:ascii="Arial" w:hAnsi="Arial" w:cs="Arial"/>
        </w:rPr>
      </w:pPr>
      <w:r w:rsidRPr="00BF08D9">
        <w:rPr>
          <w:rFonts w:ascii="Arial" w:hAnsi="Arial" w:cs="Arial"/>
        </w:rPr>
        <w:t>La démarche de mise en œuvre,</w:t>
      </w:r>
    </w:p>
    <w:p w14:paraId="56BBEDCE" w14:textId="305FD9EE" w:rsidR="6DF47334" w:rsidRPr="00BF08D9" w:rsidRDefault="6DF47334" w:rsidP="00F867FB">
      <w:pPr>
        <w:pStyle w:val="Paragraphedeliste"/>
        <w:numPr>
          <w:ilvl w:val="1"/>
          <w:numId w:val="69"/>
        </w:numPr>
        <w:spacing w:after="0"/>
        <w:rPr>
          <w:rFonts w:ascii="Arial" w:hAnsi="Arial" w:cs="Arial"/>
        </w:rPr>
      </w:pPr>
      <w:r w:rsidRPr="00BF08D9">
        <w:rPr>
          <w:rFonts w:ascii="Arial" w:hAnsi="Arial" w:cs="Arial"/>
        </w:rPr>
        <w:t>Les règles de gestion et de suivi des livrables,</w:t>
      </w:r>
    </w:p>
    <w:p w14:paraId="42E7BEF7" w14:textId="0E99C920" w:rsidR="6DF47334" w:rsidRPr="00BF08D9" w:rsidRDefault="6DF47334" w:rsidP="00F867FB">
      <w:pPr>
        <w:pStyle w:val="Paragraphedeliste"/>
        <w:numPr>
          <w:ilvl w:val="1"/>
          <w:numId w:val="69"/>
        </w:numPr>
        <w:spacing w:after="0"/>
        <w:rPr>
          <w:rFonts w:ascii="Arial" w:hAnsi="Arial" w:cs="Arial"/>
        </w:rPr>
      </w:pPr>
      <w:r w:rsidRPr="00BF08D9">
        <w:rPr>
          <w:rFonts w:ascii="Arial" w:hAnsi="Arial" w:cs="Arial"/>
        </w:rPr>
        <w:t>Les documents et outils de référence utilisés.</w:t>
      </w:r>
    </w:p>
    <w:p w14:paraId="5B428C08" w14:textId="77777777" w:rsidR="00BD55D5" w:rsidRDefault="00BD55D5" w:rsidP="00F867FB">
      <w:pPr>
        <w:spacing w:after="0"/>
        <w:rPr>
          <w:rFonts w:ascii="Arial" w:hAnsi="Arial" w:cs="Arial"/>
        </w:rPr>
      </w:pPr>
    </w:p>
    <w:p w14:paraId="6E0F9A24" w14:textId="6073F31D" w:rsidR="0028596D" w:rsidRPr="00BF08D9" w:rsidRDefault="6DF47334" w:rsidP="00F867FB">
      <w:pPr>
        <w:spacing w:after="0"/>
        <w:rPr>
          <w:rFonts w:ascii="Arial" w:hAnsi="Arial" w:cs="Arial"/>
        </w:rPr>
      </w:pPr>
      <w:r w:rsidRPr="00BF08D9">
        <w:rPr>
          <w:rFonts w:ascii="Arial" w:hAnsi="Arial" w:cs="Arial"/>
        </w:rPr>
        <w:t xml:space="preserve">L’AP-HP s’engage à mettre à disposition du Titulaire l’ensemble des éléments décrivant les besoins. </w:t>
      </w:r>
    </w:p>
    <w:p w14:paraId="41BEB806" w14:textId="77777777" w:rsidR="00BD55D5" w:rsidRDefault="00BD55D5" w:rsidP="00F867FB">
      <w:pPr>
        <w:spacing w:after="0"/>
        <w:rPr>
          <w:rFonts w:ascii="Arial" w:hAnsi="Arial" w:cs="Arial"/>
        </w:rPr>
      </w:pPr>
    </w:p>
    <w:p w14:paraId="1C9DA0C8" w14:textId="2302E959" w:rsidR="6DF47334" w:rsidRPr="00BF08D9" w:rsidRDefault="6DF47334" w:rsidP="00F867FB">
      <w:pPr>
        <w:spacing w:after="0"/>
        <w:rPr>
          <w:rFonts w:ascii="Arial" w:hAnsi="Arial" w:cs="Arial"/>
        </w:rPr>
      </w:pPr>
      <w:r w:rsidRPr="00BF08D9">
        <w:rPr>
          <w:rFonts w:ascii="Arial" w:hAnsi="Arial" w:cs="Arial"/>
        </w:rPr>
        <w:t>En retour, elle attend du Titulaire :</w:t>
      </w:r>
    </w:p>
    <w:p w14:paraId="40C2CA9F" w14:textId="7D045306" w:rsidR="6DF47334" w:rsidRPr="00BF08D9" w:rsidRDefault="6DF47334" w:rsidP="00F867FB">
      <w:pPr>
        <w:pStyle w:val="Paragraphedeliste"/>
        <w:numPr>
          <w:ilvl w:val="0"/>
          <w:numId w:val="126"/>
        </w:numPr>
        <w:spacing w:after="0"/>
        <w:rPr>
          <w:rFonts w:ascii="Arial" w:hAnsi="Arial" w:cs="Arial"/>
        </w:rPr>
      </w:pPr>
      <w:r w:rsidRPr="00BF08D9">
        <w:rPr>
          <w:rFonts w:ascii="Arial" w:hAnsi="Arial" w:cs="Arial"/>
        </w:rPr>
        <w:t>Des propositions détaillées répondant aux besoins exprimés, ainsi que les spécifications techniques</w:t>
      </w:r>
      <w:r w:rsidR="61C85E45" w:rsidRPr="00BF08D9">
        <w:rPr>
          <w:rFonts w:ascii="Arial" w:hAnsi="Arial" w:cs="Arial"/>
        </w:rPr>
        <w:t xml:space="preserve"> </w:t>
      </w:r>
      <w:r w:rsidR="001F6856" w:rsidRPr="00BF08D9">
        <w:rPr>
          <w:rFonts w:ascii="Arial" w:hAnsi="Arial" w:cs="Arial"/>
        </w:rPr>
        <w:t>associées,</w:t>
      </w:r>
    </w:p>
    <w:p w14:paraId="548CCB3D" w14:textId="493E34C6" w:rsidR="6DF47334" w:rsidRPr="00BF08D9" w:rsidRDefault="6DF47334" w:rsidP="00F867FB">
      <w:pPr>
        <w:pStyle w:val="Paragraphedeliste"/>
        <w:numPr>
          <w:ilvl w:val="0"/>
          <w:numId w:val="126"/>
        </w:numPr>
        <w:spacing w:after="0"/>
        <w:rPr>
          <w:rFonts w:ascii="Arial" w:hAnsi="Arial" w:cs="Arial"/>
        </w:rPr>
      </w:pPr>
      <w:r w:rsidRPr="00BF08D9">
        <w:rPr>
          <w:rFonts w:ascii="Arial" w:hAnsi="Arial" w:cs="Arial"/>
        </w:rPr>
        <w:t>Les documentations techniques relatives à l’environnement, au paramétrage, à la supervision et à l’exploitation de la solution.</w:t>
      </w:r>
    </w:p>
    <w:p w14:paraId="2EE080F4" w14:textId="77777777" w:rsidR="00BD55D5" w:rsidRDefault="00BD55D5" w:rsidP="00F867FB">
      <w:pPr>
        <w:spacing w:after="0"/>
        <w:rPr>
          <w:rFonts w:ascii="Arial" w:hAnsi="Arial" w:cs="Arial"/>
        </w:rPr>
      </w:pPr>
    </w:p>
    <w:p w14:paraId="0E1C4C3E" w14:textId="4CA69CF7" w:rsidR="6DF47334" w:rsidRPr="00BF08D9" w:rsidRDefault="6DF47334" w:rsidP="00F867FB">
      <w:pPr>
        <w:spacing w:after="0"/>
        <w:rPr>
          <w:rFonts w:ascii="Arial" w:hAnsi="Arial" w:cs="Arial"/>
        </w:rPr>
      </w:pPr>
      <w:r w:rsidRPr="00BF08D9">
        <w:rPr>
          <w:rFonts w:ascii="Arial" w:hAnsi="Arial" w:cs="Arial"/>
        </w:rPr>
        <w:t xml:space="preserve">En complément de la fourniture du PQP, cette phase comprend la tenue d’un oral de présentation </w:t>
      </w:r>
      <w:r w:rsidR="00CA29D0" w:rsidRPr="00BF08D9">
        <w:rPr>
          <w:rFonts w:ascii="Arial" w:hAnsi="Arial" w:cs="Arial"/>
        </w:rPr>
        <w:t xml:space="preserve">permettant </w:t>
      </w:r>
      <w:r w:rsidRPr="00BF08D9">
        <w:rPr>
          <w:rFonts w:ascii="Arial" w:hAnsi="Arial" w:cs="Arial"/>
        </w:rPr>
        <w:t xml:space="preserve">à l’AP-HP </w:t>
      </w:r>
      <w:r w:rsidR="0039561A" w:rsidRPr="00BF08D9">
        <w:rPr>
          <w:rFonts w:ascii="Arial" w:hAnsi="Arial" w:cs="Arial"/>
        </w:rPr>
        <w:t xml:space="preserve">de vérifier </w:t>
      </w:r>
      <w:r w:rsidRPr="00BF08D9">
        <w:rPr>
          <w:rFonts w:ascii="Arial" w:hAnsi="Arial" w:cs="Arial"/>
        </w:rPr>
        <w:t>la bonne compréhension du contexte et l’opérationnalité de la solution proposée.</w:t>
      </w:r>
    </w:p>
    <w:p w14:paraId="5DFDC914" w14:textId="77777777" w:rsidR="00BD55D5" w:rsidRDefault="00BD55D5" w:rsidP="00F867FB">
      <w:pPr>
        <w:spacing w:after="0"/>
        <w:rPr>
          <w:rFonts w:ascii="Arial" w:hAnsi="Arial" w:cs="Arial"/>
        </w:rPr>
      </w:pPr>
    </w:p>
    <w:p w14:paraId="5A83C2D3" w14:textId="75BFE695" w:rsidR="00DA31C3" w:rsidRDefault="0039561A" w:rsidP="00F867FB">
      <w:pPr>
        <w:spacing w:after="0"/>
        <w:rPr>
          <w:rFonts w:ascii="Arial" w:hAnsi="Arial" w:cs="Arial"/>
        </w:rPr>
      </w:pPr>
      <w:r w:rsidRPr="00BF08D9">
        <w:rPr>
          <w:rFonts w:ascii="Arial" w:hAnsi="Arial" w:cs="Arial"/>
        </w:rPr>
        <w:t>Aucune phase ultérieure ne débute sans validation formelle de cette phase de préparation et de cadrage par l’AP-HP.</w:t>
      </w:r>
    </w:p>
    <w:p w14:paraId="6E035D33" w14:textId="77777777" w:rsidR="00BD55D5" w:rsidRPr="00BF08D9" w:rsidRDefault="00BD55D5" w:rsidP="00F867FB">
      <w:pPr>
        <w:spacing w:after="0"/>
        <w:rPr>
          <w:rFonts w:ascii="Arial" w:hAnsi="Arial" w:cs="Arial"/>
        </w:rPr>
      </w:pPr>
    </w:p>
    <w:p w14:paraId="3CAD25F7" w14:textId="6C8B039B" w:rsidR="00BD55D5" w:rsidRPr="00DF16AC" w:rsidRDefault="4AE6EDE6" w:rsidP="00F867FB">
      <w:pPr>
        <w:pStyle w:val="Titre5"/>
      </w:pPr>
      <w:bookmarkStart w:id="504" w:name="_Toc198112351"/>
      <w:bookmarkStart w:id="505" w:name="_Toc198112661"/>
      <w:bookmarkStart w:id="506" w:name="_Toc198123927"/>
      <w:bookmarkStart w:id="507" w:name="_Toc198124139"/>
      <w:bookmarkEnd w:id="504"/>
      <w:bookmarkEnd w:id="505"/>
      <w:r w:rsidRPr="00BF08D9">
        <w:t>Livrables</w:t>
      </w:r>
      <w:bookmarkEnd w:id="506"/>
      <w:bookmarkEnd w:id="507"/>
    </w:p>
    <w:p w14:paraId="0FB70E75" w14:textId="121B4EDD" w:rsidR="00F917B4" w:rsidRDefault="00F917B4" w:rsidP="00F867FB">
      <w:pPr>
        <w:spacing w:after="0"/>
        <w:rPr>
          <w:rFonts w:ascii="Arial" w:hAnsi="Arial" w:cs="Arial"/>
        </w:rPr>
      </w:pPr>
      <w:r w:rsidRPr="00BF08D9">
        <w:rPr>
          <w:rFonts w:ascii="Arial" w:hAnsi="Arial" w:cs="Arial"/>
        </w:rPr>
        <w:t>Les livrables minimums de la phase de préparation et de cadrage sont les suivants :</w:t>
      </w:r>
    </w:p>
    <w:p w14:paraId="7306CE9A" w14:textId="77777777" w:rsidR="00BD55D5" w:rsidRPr="00BF08D9" w:rsidRDefault="00BD55D5" w:rsidP="00F867FB">
      <w:pPr>
        <w:spacing w:after="0"/>
        <w:rPr>
          <w:rFonts w:ascii="Arial" w:hAnsi="Arial" w:cs="Arial"/>
        </w:rPr>
      </w:pPr>
    </w:p>
    <w:tbl>
      <w:tblPr>
        <w:tblW w:w="103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2"/>
      </w:tblGrid>
      <w:tr w:rsidR="002205CE" w:rsidRPr="00BF08D9" w14:paraId="3E92062C" w14:textId="4A9F2553" w:rsidTr="00BD55D5">
        <w:trPr>
          <w:trHeight w:val="227"/>
        </w:trPr>
        <w:tc>
          <w:tcPr>
            <w:tcW w:w="10352" w:type="dxa"/>
            <w:shd w:val="clear" w:color="auto" w:fill="2E74B5" w:themeFill="accent1" w:themeFillShade="BF"/>
            <w:vAlign w:val="center"/>
          </w:tcPr>
          <w:p w14:paraId="0DDEFCB9" w14:textId="77777777" w:rsidR="005F3D5B" w:rsidRPr="00BF08D9" w:rsidRDefault="005F3D5B" w:rsidP="00F867FB">
            <w:pPr>
              <w:spacing w:after="0"/>
              <w:rPr>
                <w:rFonts w:ascii="Arial" w:hAnsi="Arial" w:cs="Arial"/>
              </w:rPr>
            </w:pPr>
            <w:r w:rsidRPr="00BF08D9">
              <w:rPr>
                <w:rFonts w:ascii="Arial" w:hAnsi="Arial" w:cs="Arial"/>
                <w:color w:val="FFFFFF" w:themeColor="background1"/>
              </w:rPr>
              <w:t>Libellé du Livrable</w:t>
            </w:r>
          </w:p>
        </w:tc>
      </w:tr>
      <w:tr w:rsidR="00436468" w:rsidRPr="00BF08D9" w14:paraId="028D10A3" w14:textId="1C311295" w:rsidTr="00BD55D5">
        <w:trPr>
          <w:trHeight w:val="212"/>
        </w:trPr>
        <w:tc>
          <w:tcPr>
            <w:tcW w:w="10352" w:type="dxa"/>
            <w:vAlign w:val="center"/>
          </w:tcPr>
          <w:p w14:paraId="17ABE5DE" w14:textId="63967D41" w:rsidR="005F3D5B" w:rsidRPr="00BF08D9" w:rsidRDefault="005F3D5B" w:rsidP="00F867FB">
            <w:pPr>
              <w:spacing w:after="0"/>
              <w:rPr>
                <w:rFonts w:ascii="Arial" w:hAnsi="Arial" w:cs="Arial"/>
              </w:rPr>
            </w:pPr>
            <w:r w:rsidRPr="00BF08D9">
              <w:rPr>
                <w:rFonts w:ascii="Arial" w:hAnsi="Arial" w:cs="Arial"/>
              </w:rPr>
              <w:t>Plan Assurance Qualité Projet (PQP)</w:t>
            </w:r>
          </w:p>
        </w:tc>
      </w:tr>
      <w:tr w:rsidR="00436468" w:rsidRPr="00BF08D9" w14:paraId="0F5598B4" w14:textId="49FD432B" w:rsidTr="00BD55D5">
        <w:trPr>
          <w:trHeight w:val="237"/>
        </w:trPr>
        <w:tc>
          <w:tcPr>
            <w:tcW w:w="10352" w:type="dxa"/>
            <w:vAlign w:val="center"/>
          </w:tcPr>
          <w:p w14:paraId="5D172613" w14:textId="604345EB" w:rsidR="005F3D5B" w:rsidRPr="00BF08D9" w:rsidRDefault="005F3D5B" w:rsidP="00F867FB">
            <w:pPr>
              <w:spacing w:after="0"/>
              <w:rPr>
                <w:rFonts w:ascii="Arial" w:hAnsi="Arial" w:cs="Arial"/>
              </w:rPr>
            </w:pPr>
            <w:r w:rsidRPr="00BF08D9">
              <w:rPr>
                <w:rFonts w:ascii="Arial" w:hAnsi="Arial" w:cs="Arial"/>
              </w:rPr>
              <w:t>Liste des réunions et entretiens avec l’AP-HP, comptes rendus et supports associés</w:t>
            </w:r>
          </w:p>
        </w:tc>
      </w:tr>
      <w:tr w:rsidR="00436468" w:rsidRPr="00BF08D9" w14:paraId="0A6A7520" w14:textId="17F1FC55" w:rsidTr="00BD55D5">
        <w:trPr>
          <w:trHeight w:val="237"/>
        </w:trPr>
        <w:tc>
          <w:tcPr>
            <w:tcW w:w="10352" w:type="dxa"/>
            <w:vAlign w:val="center"/>
          </w:tcPr>
          <w:p w14:paraId="695AD145" w14:textId="68D5FF65" w:rsidR="005F3D5B" w:rsidRPr="00BF08D9" w:rsidRDefault="005F3D5B" w:rsidP="00F867FB">
            <w:pPr>
              <w:spacing w:after="0"/>
              <w:rPr>
                <w:rFonts w:ascii="Arial" w:hAnsi="Arial" w:cs="Arial"/>
              </w:rPr>
            </w:pPr>
            <w:r w:rsidRPr="00BF08D9">
              <w:rPr>
                <w:rFonts w:ascii="Arial" w:hAnsi="Arial" w:cs="Arial"/>
              </w:rPr>
              <w:t>Dossier détaillé d’architecture (</w:t>
            </w:r>
            <w:r w:rsidRPr="00BF08D9">
              <w:rPr>
                <w:rFonts w:ascii="Arial" w:hAnsi="Arial" w:cs="Arial"/>
                <w:highlight w:val="yellow"/>
              </w:rPr>
              <w:t xml:space="preserve">cf. modèle AP-HP en </w:t>
            </w:r>
            <w:r w:rsidRPr="004F75FE">
              <w:rPr>
                <w:rFonts w:ascii="Arial" w:hAnsi="Arial" w:cs="Arial"/>
                <w:highlight w:val="yellow"/>
              </w:rPr>
              <w:t xml:space="preserve">annexe </w:t>
            </w:r>
            <w:r w:rsidR="001860C5" w:rsidRPr="004F75FE">
              <w:rPr>
                <w:rFonts w:ascii="Arial" w:hAnsi="Arial" w:cs="Arial"/>
                <w:highlight w:val="yellow"/>
              </w:rPr>
              <w:t>XXX</w:t>
            </w:r>
            <w:r w:rsidR="004F75FE" w:rsidRPr="004F75FE">
              <w:rPr>
                <w:rFonts w:ascii="Arial" w:hAnsi="Arial" w:cs="Arial"/>
                <w:highlight w:val="yellow"/>
              </w:rPr>
              <w:t xml:space="preserve"> – à ajouter</w:t>
            </w:r>
            <w:r w:rsidR="001860C5">
              <w:rPr>
                <w:rFonts w:ascii="Arial" w:hAnsi="Arial" w:cs="Arial"/>
              </w:rPr>
              <w:t>)</w:t>
            </w:r>
          </w:p>
        </w:tc>
      </w:tr>
      <w:tr w:rsidR="00436468" w:rsidRPr="00BF08D9" w14:paraId="4B66FCF0" w14:textId="4B4A0D8B" w:rsidTr="00BD55D5">
        <w:trPr>
          <w:trHeight w:val="237"/>
        </w:trPr>
        <w:tc>
          <w:tcPr>
            <w:tcW w:w="10352" w:type="dxa"/>
            <w:vAlign w:val="center"/>
          </w:tcPr>
          <w:p w14:paraId="27D51CCC" w14:textId="733E6FBF" w:rsidR="005F3D5B" w:rsidRPr="00BF08D9" w:rsidRDefault="005F3D5B" w:rsidP="00F867FB">
            <w:pPr>
              <w:spacing w:after="0"/>
              <w:rPr>
                <w:rFonts w:ascii="Arial" w:hAnsi="Arial" w:cs="Arial"/>
              </w:rPr>
            </w:pPr>
            <w:r w:rsidRPr="00BF08D9">
              <w:rPr>
                <w:rFonts w:ascii="Arial" w:hAnsi="Arial" w:cs="Arial"/>
              </w:rPr>
              <w:t>Caractéristiques techniques des matériels support de l’outil</w:t>
            </w:r>
          </w:p>
        </w:tc>
      </w:tr>
      <w:tr w:rsidR="00436468" w:rsidRPr="00BF08D9" w14:paraId="4EFE4D1C" w14:textId="1CB43D13" w:rsidTr="00BD55D5">
        <w:trPr>
          <w:trHeight w:val="237"/>
        </w:trPr>
        <w:tc>
          <w:tcPr>
            <w:tcW w:w="10352" w:type="dxa"/>
            <w:vAlign w:val="center"/>
          </w:tcPr>
          <w:p w14:paraId="359E73C1" w14:textId="2A519861" w:rsidR="005F3D5B" w:rsidRPr="00BF08D9" w:rsidRDefault="005F3D5B" w:rsidP="00F867FB">
            <w:pPr>
              <w:spacing w:after="0"/>
              <w:rPr>
                <w:rFonts w:ascii="Arial" w:hAnsi="Arial" w:cs="Arial"/>
              </w:rPr>
            </w:pPr>
            <w:r w:rsidRPr="00BF08D9">
              <w:rPr>
                <w:rFonts w:ascii="Arial" w:hAnsi="Arial" w:cs="Arial"/>
              </w:rPr>
              <w:t>Dossier des procédures standard d’installation, d’administration et d’exploitation</w:t>
            </w:r>
          </w:p>
        </w:tc>
      </w:tr>
      <w:tr w:rsidR="00436468" w:rsidRPr="00BF08D9" w14:paraId="3A1D7599" w14:textId="1E62C9B9" w:rsidTr="00BD55D5">
        <w:trPr>
          <w:trHeight w:val="456"/>
        </w:trPr>
        <w:tc>
          <w:tcPr>
            <w:tcW w:w="10352" w:type="dxa"/>
            <w:vAlign w:val="center"/>
          </w:tcPr>
          <w:p w14:paraId="2D6BE84C" w14:textId="0658CEFF" w:rsidR="005F3D5B" w:rsidRPr="00BF08D9" w:rsidRDefault="005F3D5B" w:rsidP="00F867FB">
            <w:pPr>
              <w:spacing w:after="0"/>
              <w:rPr>
                <w:rFonts w:ascii="Arial" w:hAnsi="Arial" w:cs="Arial"/>
              </w:rPr>
            </w:pPr>
            <w:r w:rsidRPr="00BF08D9">
              <w:rPr>
                <w:rFonts w:ascii="Arial" w:hAnsi="Arial" w:cs="Arial"/>
              </w:rPr>
              <w:t>Support de l’oral de présentation final de la phase de préparation et cadrage</w:t>
            </w:r>
          </w:p>
        </w:tc>
      </w:tr>
      <w:tr w:rsidR="00436468" w:rsidRPr="00BF08D9" w14:paraId="6F0643FD" w14:textId="359297D6" w:rsidTr="00BD55D5">
        <w:trPr>
          <w:trHeight w:val="227"/>
        </w:trPr>
        <w:tc>
          <w:tcPr>
            <w:tcW w:w="10352" w:type="dxa"/>
            <w:vAlign w:val="center"/>
          </w:tcPr>
          <w:p w14:paraId="502B5154" w14:textId="41B49C49" w:rsidR="005F3D5B" w:rsidRPr="00BF08D9" w:rsidRDefault="005F3D5B" w:rsidP="00F867FB">
            <w:pPr>
              <w:spacing w:after="0"/>
              <w:rPr>
                <w:rFonts w:ascii="Arial" w:hAnsi="Arial" w:cs="Arial"/>
              </w:rPr>
            </w:pPr>
            <w:r w:rsidRPr="00BF08D9">
              <w:rPr>
                <w:rFonts w:ascii="Arial" w:hAnsi="Arial" w:cs="Arial"/>
              </w:rPr>
              <w:t>Planning de référence</w:t>
            </w:r>
          </w:p>
        </w:tc>
      </w:tr>
      <w:tr w:rsidR="00436468" w:rsidRPr="00BF08D9" w14:paraId="521599A5" w14:textId="4213C614" w:rsidTr="00BD55D5">
        <w:trPr>
          <w:trHeight w:val="456"/>
        </w:trPr>
        <w:tc>
          <w:tcPr>
            <w:tcW w:w="10352" w:type="dxa"/>
            <w:vAlign w:val="center"/>
          </w:tcPr>
          <w:p w14:paraId="02AED550" w14:textId="2FCFB85A" w:rsidR="005F3D5B" w:rsidRPr="00BF08D9" w:rsidRDefault="005F3D5B" w:rsidP="00F867FB">
            <w:pPr>
              <w:spacing w:after="0"/>
              <w:rPr>
                <w:rFonts w:ascii="Arial" w:hAnsi="Arial" w:cs="Arial"/>
              </w:rPr>
            </w:pPr>
            <w:r w:rsidRPr="00BF08D9">
              <w:rPr>
                <w:rFonts w:ascii="Arial" w:hAnsi="Arial" w:cs="Arial"/>
              </w:rPr>
              <w:t>Liste des participants (Titulaire et AP-HP) et planning détaillé de la phase suivante</w:t>
            </w:r>
          </w:p>
        </w:tc>
      </w:tr>
      <w:tr w:rsidR="00436468" w:rsidRPr="00BF08D9" w14:paraId="19FD1644" w14:textId="5365C33D" w:rsidTr="00BD55D5">
        <w:trPr>
          <w:trHeight w:val="227"/>
        </w:trPr>
        <w:tc>
          <w:tcPr>
            <w:tcW w:w="10352" w:type="dxa"/>
            <w:vAlign w:val="center"/>
          </w:tcPr>
          <w:p w14:paraId="3B629D1C" w14:textId="031E0865" w:rsidR="005F3D5B" w:rsidRPr="00BF08D9" w:rsidRDefault="005F3D5B" w:rsidP="00F867FB">
            <w:pPr>
              <w:spacing w:after="0"/>
              <w:rPr>
                <w:rFonts w:ascii="Arial" w:hAnsi="Arial" w:cs="Arial"/>
              </w:rPr>
            </w:pPr>
            <w:r w:rsidRPr="00BF08D9">
              <w:rPr>
                <w:rFonts w:ascii="Arial" w:hAnsi="Arial" w:cs="Arial"/>
              </w:rPr>
              <w:t>Modèle de données</w:t>
            </w:r>
          </w:p>
        </w:tc>
      </w:tr>
    </w:tbl>
    <w:p w14:paraId="23ECEDE3" w14:textId="77777777" w:rsidR="00691FF5" w:rsidRPr="00BF08D9" w:rsidRDefault="00691FF5" w:rsidP="00F867FB">
      <w:pPr>
        <w:spacing w:after="0"/>
        <w:rPr>
          <w:rFonts w:ascii="Arial" w:hAnsi="Arial" w:cs="Arial"/>
        </w:rPr>
      </w:pPr>
      <w:bookmarkStart w:id="508" w:name="_Toc138249853"/>
      <w:bookmarkStart w:id="509" w:name="_Toc198123928"/>
      <w:bookmarkStart w:id="510" w:name="_Toc198124140"/>
      <w:bookmarkStart w:id="511" w:name="_Toc1700305436"/>
    </w:p>
    <w:p w14:paraId="6B4041E2" w14:textId="686964FA" w:rsidR="00BD55D5" w:rsidRPr="00BD55D5" w:rsidRDefault="4A12559A" w:rsidP="00DF16AC">
      <w:pPr>
        <w:pStyle w:val="Titre4"/>
      </w:pPr>
      <w:r w:rsidRPr="00BF08D9">
        <w:t>Phase 0.2 : Conception et spécifications générales</w:t>
      </w:r>
      <w:bookmarkEnd w:id="508"/>
      <w:r w:rsidRPr="00BF08D9">
        <w:t xml:space="preserve"> et détaillées</w:t>
      </w:r>
      <w:bookmarkEnd w:id="509"/>
      <w:bookmarkEnd w:id="510"/>
      <w:r w:rsidR="021967C9" w:rsidRPr="00BF08D9">
        <w:tab/>
      </w:r>
      <w:bookmarkEnd w:id="511"/>
    </w:p>
    <w:p w14:paraId="51F21C81" w14:textId="321D546E" w:rsidR="00BD55D5" w:rsidRPr="00DF16AC" w:rsidRDefault="00721C64" w:rsidP="00F867FB">
      <w:pPr>
        <w:pStyle w:val="Titre5"/>
      </w:pPr>
      <w:r w:rsidRPr="00BF08D9">
        <w:t>Objectifs</w:t>
      </w:r>
    </w:p>
    <w:p w14:paraId="50194AD3" w14:textId="3E58062F" w:rsidR="00433186" w:rsidRDefault="00433186" w:rsidP="00F867FB">
      <w:pPr>
        <w:spacing w:after="0"/>
        <w:rPr>
          <w:rFonts w:ascii="Arial" w:hAnsi="Arial" w:cs="Arial"/>
          <w:lang w:eastAsia="fr-FR"/>
        </w:rPr>
      </w:pPr>
      <w:r w:rsidRPr="00BF08D9">
        <w:rPr>
          <w:rFonts w:ascii="Arial" w:hAnsi="Arial" w:cs="Arial"/>
          <w:lang w:eastAsia="fr-FR"/>
        </w:rPr>
        <w:t xml:space="preserve">Le Titulaire organise et </w:t>
      </w:r>
      <w:r w:rsidR="00E7036C" w:rsidRPr="00BF08D9">
        <w:rPr>
          <w:rFonts w:ascii="Arial" w:hAnsi="Arial" w:cs="Arial"/>
          <w:lang w:eastAsia="fr-FR"/>
        </w:rPr>
        <w:t xml:space="preserve">anime </w:t>
      </w:r>
      <w:r w:rsidRPr="00BF08D9">
        <w:rPr>
          <w:rFonts w:ascii="Arial" w:hAnsi="Arial" w:cs="Arial"/>
        </w:rPr>
        <w:t xml:space="preserve">avec la maîtrise d'ouvrage (MOA) et le maître d'œuvre (MOE) </w:t>
      </w:r>
      <w:r w:rsidRPr="00BF08D9">
        <w:rPr>
          <w:rFonts w:ascii="Arial" w:hAnsi="Arial" w:cs="Arial"/>
          <w:lang w:eastAsia="fr-FR"/>
        </w:rPr>
        <w:t>interne les réunions de conception, en intégrant les représentants des utilisateurs. </w:t>
      </w:r>
    </w:p>
    <w:p w14:paraId="36A71A9B" w14:textId="77777777" w:rsidR="00BD55D5" w:rsidRPr="00BF08D9" w:rsidRDefault="00BD55D5" w:rsidP="00F867FB">
      <w:pPr>
        <w:spacing w:after="0"/>
        <w:rPr>
          <w:rFonts w:ascii="Arial" w:hAnsi="Arial" w:cs="Arial"/>
          <w:lang w:eastAsia="fr-FR"/>
        </w:rPr>
      </w:pPr>
    </w:p>
    <w:p w14:paraId="755850F9" w14:textId="77777777" w:rsidR="00433186" w:rsidRDefault="00433186" w:rsidP="00F867FB">
      <w:pPr>
        <w:spacing w:after="0"/>
        <w:rPr>
          <w:rFonts w:ascii="Arial" w:hAnsi="Arial" w:cs="Arial"/>
          <w:lang w:eastAsia="fr-FR"/>
        </w:rPr>
      </w:pPr>
      <w:r w:rsidRPr="00BF08D9">
        <w:rPr>
          <w:rFonts w:ascii="Arial" w:hAnsi="Arial" w:cs="Arial"/>
          <w:lang w:eastAsia="fr-FR"/>
        </w:rPr>
        <w:t>Il élabore les spécifications générales en prenant en compte les spécificités de l’AP-HP (taille, organisation) et prépare les spécifications détaillées sur la base d’une solution standard. </w:t>
      </w:r>
    </w:p>
    <w:p w14:paraId="7F3D94F7" w14:textId="77777777" w:rsidR="00BD55D5" w:rsidRPr="00BF08D9" w:rsidRDefault="00BD55D5" w:rsidP="00F867FB">
      <w:pPr>
        <w:spacing w:after="0"/>
        <w:rPr>
          <w:rFonts w:ascii="Arial" w:hAnsi="Arial" w:cs="Arial"/>
          <w:lang w:eastAsia="fr-FR"/>
        </w:rPr>
      </w:pPr>
    </w:p>
    <w:p w14:paraId="582755DE" w14:textId="77777777" w:rsidR="00433186" w:rsidRPr="00BF08D9" w:rsidRDefault="00433186" w:rsidP="00F867FB">
      <w:pPr>
        <w:spacing w:after="0"/>
        <w:rPr>
          <w:rFonts w:ascii="Arial" w:hAnsi="Arial" w:cs="Arial"/>
          <w:lang w:eastAsia="fr-FR"/>
        </w:rPr>
      </w:pPr>
      <w:r w:rsidRPr="00BF08D9">
        <w:rPr>
          <w:rFonts w:ascii="Arial" w:hAnsi="Arial" w:cs="Arial"/>
          <w:lang w:eastAsia="fr-FR"/>
        </w:rPr>
        <w:t>Le Titulaire : </w:t>
      </w:r>
    </w:p>
    <w:p w14:paraId="781617C3" w14:textId="77777777" w:rsidR="00433186" w:rsidRPr="00BF08D9" w:rsidRDefault="00433186" w:rsidP="00F867FB">
      <w:pPr>
        <w:pStyle w:val="Paragraphedeliste"/>
        <w:numPr>
          <w:ilvl w:val="0"/>
          <w:numId w:val="71"/>
        </w:numPr>
        <w:spacing w:after="0"/>
        <w:rPr>
          <w:rFonts w:ascii="Arial" w:hAnsi="Arial" w:cs="Arial"/>
          <w:lang w:eastAsia="fr-FR"/>
        </w:rPr>
      </w:pPr>
      <w:r w:rsidRPr="00BF08D9">
        <w:rPr>
          <w:rFonts w:ascii="Arial" w:hAnsi="Arial" w:cs="Arial"/>
          <w:lang w:eastAsia="fr-FR"/>
        </w:rPr>
        <w:t>Forme l’équipe projet, </w:t>
      </w:r>
    </w:p>
    <w:p w14:paraId="029A862F" w14:textId="77777777" w:rsidR="00433186" w:rsidRPr="00BF08D9" w:rsidRDefault="00433186" w:rsidP="00F867FB">
      <w:pPr>
        <w:pStyle w:val="Paragraphedeliste"/>
        <w:numPr>
          <w:ilvl w:val="0"/>
          <w:numId w:val="71"/>
        </w:numPr>
        <w:spacing w:after="0"/>
        <w:rPr>
          <w:rFonts w:ascii="Arial" w:hAnsi="Arial" w:cs="Arial"/>
          <w:lang w:eastAsia="fr-FR"/>
        </w:rPr>
      </w:pPr>
      <w:r w:rsidRPr="00BF08D9">
        <w:rPr>
          <w:rFonts w:ascii="Arial" w:hAnsi="Arial" w:cs="Arial"/>
          <w:lang w:eastAsia="fr-FR"/>
        </w:rPr>
        <w:t>Décrit les processus et fonctionnalités couverts par la solution standard, </w:t>
      </w:r>
    </w:p>
    <w:p w14:paraId="7D1A73BD" w14:textId="77777777" w:rsidR="00433186" w:rsidRPr="00BF08D9" w:rsidRDefault="00433186" w:rsidP="00F867FB">
      <w:pPr>
        <w:pStyle w:val="Paragraphedeliste"/>
        <w:numPr>
          <w:ilvl w:val="0"/>
          <w:numId w:val="71"/>
        </w:numPr>
        <w:spacing w:after="0"/>
        <w:rPr>
          <w:rFonts w:ascii="Arial" w:hAnsi="Arial" w:cs="Arial"/>
          <w:lang w:eastAsia="fr-FR"/>
        </w:rPr>
      </w:pPr>
      <w:r w:rsidRPr="00BF08D9">
        <w:rPr>
          <w:rFonts w:ascii="Arial" w:hAnsi="Arial" w:cs="Arial"/>
          <w:lang w:eastAsia="fr-FR"/>
        </w:rPr>
        <w:t>Identifie, avec la MOA, les processus cibles lors d’ateliers dédiés, </w:t>
      </w:r>
    </w:p>
    <w:p w14:paraId="7AD7227A" w14:textId="77777777" w:rsidR="00433186" w:rsidRPr="00BF08D9" w:rsidRDefault="00433186" w:rsidP="00F867FB">
      <w:pPr>
        <w:pStyle w:val="Paragraphedeliste"/>
        <w:numPr>
          <w:ilvl w:val="0"/>
          <w:numId w:val="71"/>
        </w:numPr>
        <w:spacing w:after="0"/>
        <w:rPr>
          <w:rFonts w:ascii="Arial" w:hAnsi="Arial" w:cs="Arial"/>
          <w:lang w:eastAsia="fr-FR"/>
        </w:rPr>
      </w:pPr>
      <w:r w:rsidRPr="00BF08D9">
        <w:rPr>
          <w:rFonts w:ascii="Arial" w:hAnsi="Arial" w:cs="Arial"/>
          <w:lang w:eastAsia="fr-FR"/>
        </w:rPr>
        <w:t>Définit les interfaces nécessaires, </w:t>
      </w:r>
    </w:p>
    <w:p w14:paraId="2A52AD2A" w14:textId="4570FFCB" w:rsidR="00433186" w:rsidRPr="00BF08D9" w:rsidRDefault="00433186" w:rsidP="00F867FB">
      <w:pPr>
        <w:pStyle w:val="Paragraphedeliste"/>
        <w:numPr>
          <w:ilvl w:val="0"/>
          <w:numId w:val="71"/>
        </w:numPr>
        <w:spacing w:after="0"/>
        <w:rPr>
          <w:rFonts w:ascii="Arial" w:hAnsi="Arial" w:cs="Arial"/>
          <w:lang w:eastAsia="fr-FR"/>
        </w:rPr>
      </w:pPr>
      <w:r w:rsidRPr="00BF08D9">
        <w:rPr>
          <w:rFonts w:ascii="Arial" w:hAnsi="Arial" w:cs="Arial"/>
          <w:lang w:eastAsia="fr-FR"/>
        </w:rPr>
        <w:t>Produit les spécifications générales, en incluant les impacts organisationnels, les besoins de paramétrage et de développement</w:t>
      </w:r>
      <w:r w:rsidR="00C17321" w:rsidRPr="00BF08D9">
        <w:rPr>
          <w:rFonts w:ascii="Arial" w:hAnsi="Arial" w:cs="Arial"/>
          <w:lang w:eastAsia="fr-FR"/>
        </w:rPr>
        <w:t xml:space="preserve"> éventuels</w:t>
      </w:r>
      <w:r w:rsidRPr="00BF08D9">
        <w:rPr>
          <w:rFonts w:ascii="Arial" w:hAnsi="Arial" w:cs="Arial"/>
          <w:lang w:eastAsia="fr-FR"/>
        </w:rPr>
        <w:t>, </w:t>
      </w:r>
    </w:p>
    <w:p w14:paraId="40C9EE10" w14:textId="67220CEC" w:rsidR="00433186" w:rsidRPr="00BF08D9" w:rsidRDefault="00E7036C" w:rsidP="00F867FB">
      <w:pPr>
        <w:pStyle w:val="Paragraphedeliste"/>
        <w:numPr>
          <w:ilvl w:val="0"/>
          <w:numId w:val="71"/>
        </w:numPr>
        <w:spacing w:after="0"/>
        <w:rPr>
          <w:rFonts w:ascii="Arial" w:hAnsi="Arial" w:cs="Arial"/>
          <w:lang w:eastAsia="fr-FR"/>
        </w:rPr>
      </w:pPr>
      <w:r w:rsidRPr="00BF08D9">
        <w:rPr>
          <w:rFonts w:ascii="Arial" w:hAnsi="Arial" w:cs="Arial"/>
          <w:lang w:eastAsia="fr-FR"/>
        </w:rPr>
        <w:t xml:space="preserve">Propose </w:t>
      </w:r>
      <w:r w:rsidR="00433186" w:rsidRPr="00BF08D9">
        <w:rPr>
          <w:rFonts w:ascii="Arial" w:hAnsi="Arial" w:cs="Arial"/>
          <w:lang w:eastAsia="fr-FR"/>
        </w:rPr>
        <w:t>la stratégie de démarrage et de déploiement, </w:t>
      </w:r>
    </w:p>
    <w:p w14:paraId="1DBEB26F" w14:textId="77777777" w:rsidR="00433186" w:rsidRPr="00BF08D9" w:rsidRDefault="00433186" w:rsidP="00F867FB">
      <w:pPr>
        <w:pStyle w:val="Paragraphedeliste"/>
        <w:numPr>
          <w:ilvl w:val="0"/>
          <w:numId w:val="71"/>
        </w:numPr>
        <w:spacing w:after="0"/>
        <w:rPr>
          <w:rFonts w:ascii="Arial" w:hAnsi="Arial" w:cs="Arial"/>
          <w:lang w:eastAsia="fr-FR"/>
        </w:rPr>
      </w:pPr>
      <w:r w:rsidRPr="00BF08D9">
        <w:rPr>
          <w:rFonts w:ascii="Arial" w:hAnsi="Arial" w:cs="Arial"/>
          <w:lang w:eastAsia="fr-FR"/>
        </w:rPr>
        <w:t>Établit les modalités de reprise des données et les structures associées, </w:t>
      </w:r>
    </w:p>
    <w:p w14:paraId="37CFFEE7" w14:textId="77777777" w:rsidR="00433186" w:rsidRPr="00BF08D9" w:rsidRDefault="00433186" w:rsidP="00F867FB">
      <w:pPr>
        <w:pStyle w:val="Paragraphedeliste"/>
        <w:numPr>
          <w:ilvl w:val="0"/>
          <w:numId w:val="71"/>
        </w:numPr>
        <w:spacing w:after="0"/>
        <w:rPr>
          <w:rFonts w:ascii="Arial" w:hAnsi="Arial" w:cs="Arial"/>
          <w:lang w:eastAsia="fr-FR"/>
        </w:rPr>
      </w:pPr>
      <w:r w:rsidRPr="00BF08D9">
        <w:rPr>
          <w:rFonts w:ascii="Arial" w:hAnsi="Arial" w:cs="Arial"/>
          <w:lang w:eastAsia="fr-FR"/>
        </w:rPr>
        <w:t>Installe (ou assiste à l’installation) les environnements nécessaires à la suite des travaux, </w:t>
      </w:r>
    </w:p>
    <w:p w14:paraId="4172AEB2" w14:textId="4780A7B2" w:rsidR="00433186" w:rsidRDefault="00433186" w:rsidP="00F867FB">
      <w:pPr>
        <w:pStyle w:val="Paragraphedeliste"/>
        <w:numPr>
          <w:ilvl w:val="0"/>
          <w:numId w:val="71"/>
        </w:numPr>
        <w:spacing w:after="0"/>
        <w:rPr>
          <w:rFonts w:ascii="Arial" w:hAnsi="Arial" w:cs="Arial"/>
          <w:lang w:eastAsia="fr-FR"/>
        </w:rPr>
      </w:pPr>
      <w:r w:rsidRPr="00BF08D9">
        <w:rPr>
          <w:rFonts w:ascii="Arial" w:hAnsi="Arial" w:cs="Arial"/>
          <w:lang w:eastAsia="fr-FR"/>
        </w:rPr>
        <w:t xml:space="preserve">Rédige les spécifications </w:t>
      </w:r>
      <w:r w:rsidR="00105714" w:rsidRPr="00BF08D9">
        <w:rPr>
          <w:rFonts w:ascii="Arial" w:hAnsi="Arial" w:cs="Arial"/>
          <w:lang w:eastAsia="fr-FR"/>
        </w:rPr>
        <w:t xml:space="preserve">fonctionnelles </w:t>
      </w:r>
      <w:r w:rsidRPr="00BF08D9">
        <w:rPr>
          <w:rFonts w:ascii="Arial" w:hAnsi="Arial" w:cs="Arial"/>
          <w:lang w:eastAsia="fr-FR"/>
        </w:rPr>
        <w:t>détaillées et techniques (y compris les interfaces). </w:t>
      </w:r>
    </w:p>
    <w:p w14:paraId="31C71505" w14:textId="77777777" w:rsidR="00BD55D5" w:rsidRPr="00BF08D9" w:rsidRDefault="00BD55D5" w:rsidP="00BD55D5">
      <w:pPr>
        <w:pStyle w:val="Paragraphedeliste"/>
        <w:spacing w:after="0"/>
        <w:rPr>
          <w:rFonts w:ascii="Arial" w:hAnsi="Arial" w:cs="Arial"/>
          <w:lang w:eastAsia="fr-FR"/>
        </w:rPr>
      </w:pPr>
    </w:p>
    <w:p w14:paraId="7F9B67DC" w14:textId="77777777" w:rsidR="00962096" w:rsidRPr="00BF08D9" w:rsidRDefault="2DAB5CE3" w:rsidP="00CD3FC1">
      <w:pPr>
        <w:pStyle w:val="Titre5"/>
      </w:pPr>
      <w:bookmarkStart w:id="512" w:name="_Toc1234467353"/>
      <w:bookmarkStart w:id="513" w:name="_Toc198123930"/>
      <w:bookmarkStart w:id="514" w:name="_Toc198124142"/>
      <w:r w:rsidRPr="00BF08D9">
        <w:t>Livrables</w:t>
      </w:r>
      <w:bookmarkEnd w:id="512"/>
      <w:bookmarkEnd w:id="513"/>
      <w:bookmarkEnd w:id="514"/>
    </w:p>
    <w:p w14:paraId="07EC6D05" w14:textId="77777777" w:rsidR="00962096" w:rsidRPr="00BF08D9" w:rsidRDefault="00962096" w:rsidP="00F867FB">
      <w:pPr>
        <w:spacing w:after="0"/>
        <w:rPr>
          <w:rFonts w:ascii="Arial" w:hAnsi="Arial" w:cs="Arial"/>
        </w:rPr>
      </w:pPr>
    </w:p>
    <w:tbl>
      <w:tblPr>
        <w:tblW w:w="98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3"/>
      </w:tblGrid>
      <w:tr w:rsidR="002205CE" w:rsidRPr="00BF08D9" w14:paraId="04CE7A71" w14:textId="77777777" w:rsidTr="00BD55D5">
        <w:trPr>
          <w:trHeight w:val="248"/>
        </w:trPr>
        <w:tc>
          <w:tcPr>
            <w:tcW w:w="9883" w:type="dxa"/>
            <w:shd w:val="clear" w:color="auto" w:fill="2E74B5" w:themeFill="accent1" w:themeFillShade="BF"/>
            <w:vAlign w:val="center"/>
          </w:tcPr>
          <w:p w14:paraId="141F034E" w14:textId="77777777" w:rsidR="00962096" w:rsidRPr="00BF08D9" w:rsidRDefault="00962096" w:rsidP="00F867FB">
            <w:pPr>
              <w:spacing w:after="0"/>
              <w:rPr>
                <w:rFonts w:ascii="Arial" w:hAnsi="Arial" w:cs="Arial"/>
              </w:rPr>
            </w:pPr>
            <w:r w:rsidRPr="00BF08D9">
              <w:rPr>
                <w:rFonts w:ascii="Arial" w:hAnsi="Arial" w:cs="Arial"/>
                <w:color w:val="FFFFFF" w:themeColor="background1"/>
              </w:rPr>
              <w:t>Libellé du Livrable</w:t>
            </w:r>
          </w:p>
        </w:tc>
      </w:tr>
      <w:tr w:rsidR="00436468" w:rsidRPr="00BF08D9" w14:paraId="166E78BC" w14:textId="77777777" w:rsidTr="00BD55D5">
        <w:trPr>
          <w:trHeight w:val="248"/>
        </w:trPr>
        <w:tc>
          <w:tcPr>
            <w:tcW w:w="9883" w:type="dxa"/>
            <w:vAlign w:val="center"/>
          </w:tcPr>
          <w:p w14:paraId="003BEFE3" w14:textId="77777777" w:rsidR="00962096" w:rsidRPr="00BF08D9" w:rsidRDefault="00962096" w:rsidP="00F867FB">
            <w:pPr>
              <w:spacing w:after="0"/>
              <w:rPr>
                <w:rFonts w:ascii="Arial" w:hAnsi="Arial" w:cs="Arial"/>
                <w:b/>
                <w:color w:val="4F81BD"/>
              </w:rPr>
            </w:pPr>
            <w:r w:rsidRPr="00BF08D9">
              <w:rPr>
                <w:rFonts w:ascii="Arial" w:hAnsi="Arial" w:cs="Arial"/>
              </w:rPr>
              <w:t>Documentation de référence standard du logiciel</w:t>
            </w:r>
          </w:p>
        </w:tc>
      </w:tr>
      <w:tr w:rsidR="00436468" w:rsidRPr="00BF08D9" w14:paraId="412C1C08" w14:textId="77777777" w:rsidTr="00BD55D5">
        <w:trPr>
          <w:trHeight w:val="248"/>
        </w:trPr>
        <w:tc>
          <w:tcPr>
            <w:tcW w:w="9883" w:type="dxa"/>
            <w:vAlign w:val="center"/>
          </w:tcPr>
          <w:p w14:paraId="271A90A7" w14:textId="77777777" w:rsidR="00962096" w:rsidRPr="00BF08D9" w:rsidRDefault="00962096" w:rsidP="00F867FB">
            <w:pPr>
              <w:spacing w:after="0"/>
              <w:rPr>
                <w:rFonts w:ascii="Arial" w:hAnsi="Arial" w:cs="Arial"/>
              </w:rPr>
            </w:pPr>
            <w:r w:rsidRPr="00BF08D9">
              <w:rPr>
                <w:rFonts w:ascii="Arial" w:hAnsi="Arial" w:cs="Arial"/>
              </w:rPr>
              <w:t>Liste des réunions et Compte rendus et supports associés</w:t>
            </w:r>
          </w:p>
        </w:tc>
      </w:tr>
      <w:tr w:rsidR="00436468" w:rsidRPr="00BF08D9" w14:paraId="27ACCE4A" w14:textId="77777777" w:rsidTr="00BD55D5">
        <w:trPr>
          <w:trHeight w:val="248"/>
        </w:trPr>
        <w:tc>
          <w:tcPr>
            <w:tcW w:w="9883" w:type="dxa"/>
            <w:vAlign w:val="center"/>
          </w:tcPr>
          <w:p w14:paraId="543C4841" w14:textId="77777777" w:rsidR="00962096" w:rsidRPr="00BF08D9" w:rsidRDefault="00962096" w:rsidP="00F867FB">
            <w:pPr>
              <w:spacing w:after="0"/>
              <w:rPr>
                <w:rFonts w:ascii="Arial" w:hAnsi="Arial" w:cs="Arial"/>
              </w:rPr>
            </w:pPr>
            <w:r w:rsidRPr="00BF08D9">
              <w:rPr>
                <w:rFonts w:ascii="Arial" w:hAnsi="Arial" w:cs="Arial"/>
              </w:rPr>
              <w:t>Dossier de spécifications détaillées</w:t>
            </w:r>
          </w:p>
        </w:tc>
      </w:tr>
      <w:tr w:rsidR="00436468" w:rsidRPr="00BF08D9" w14:paraId="6BD1694D" w14:textId="77777777" w:rsidTr="00BD55D5">
        <w:trPr>
          <w:trHeight w:val="248"/>
        </w:trPr>
        <w:tc>
          <w:tcPr>
            <w:tcW w:w="9883" w:type="dxa"/>
            <w:vAlign w:val="center"/>
          </w:tcPr>
          <w:p w14:paraId="2B72BD35" w14:textId="77777777" w:rsidR="00962096" w:rsidRPr="00BF08D9" w:rsidRDefault="00962096" w:rsidP="00F867FB">
            <w:pPr>
              <w:spacing w:after="0"/>
              <w:rPr>
                <w:rFonts w:ascii="Arial" w:hAnsi="Arial" w:cs="Arial"/>
              </w:rPr>
            </w:pPr>
            <w:r w:rsidRPr="00BF08D9">
              <w:rPr>
                <w:rFonts w:ascii="Arial" w:hAnsi="Arial" w:cs="Arial"/>
              </w:rPr>
              <w:t>Dossier de spécifications techniques détaillées </w:t>
            </w:r>
          </w:p>
        </w:tc>
      </w:tr>
      <w:tr w:rsidR="00436468" w:rsidRPr="00BF08D9" w14:paraId="2E4ADB9D" w14:textId="77777777" w:rsidTr="00BD55D5">
        <w:trPr>
          <w:trHeight w:val="305"/>
        </w:trPr>
        <w:tc>
          <w:tcPr>
            <w:tcW w:w="9883" w:type="dxa"/>
            <w:vAlign w:val="center"/>
          </w:tcPr>
          <w:p w14:paraId="5BC1A103" w14:textId="77777777" w:rsidR="00962096" w:rsidRPr="00BF08D9" w:rsidRDefault="021967C9" w:rsidP="00F867FB">
            <w:pPr>
              <w:spacing w:after="0"/>
              <w:rPr>
                <w:rFonts w:ascii="Arial" w:hAnsi="Arial" w:cs="Arial"/>
              </w:rPr>
            </w:pPr>
            <w:r w:rsidRPr="00BF08D9">
              <w:rPr>
                <w:rFonts w:ascii="Arial" w:hAnsi="Arial" w:cs="Arial"/>
              </w:rPr>
              <w:t>Dossier de spécifications générales (y compris interfaces et reprise des données) et détaillées</w:t>
            </w:r>
          </w:p>
        </w:tc>
      </w:tr>
      <w:tr w:rsidR="00436468" w:rsidRPr="00BF08D9" w14:paraId="5D1D6CF0" w14:textId="77777777" w:rsidTr="00BD55D5">
        <w:trPr>
          <w:trHeight w:val="248"/>
        </w:trPr>
        <w:tc>
          <w:tcPr>
            <w:tcW w:w="9883" w:type="dxa"/>
            <w:vAlign w:val="center"/>
          </w:tcPr>
          <w:p w14:paraId="08D7E29E" w14:textId="77777777" w:rsidR="00962096" w:rsidRPr="00BF08D9" w:rsidRDefault="00962096" w:rsidP="00F867FB">
            <w:pPr>
              <w:spacing w:after="0"/>
              <w:rPr>
                <w:rFonts w:ascii="Arial" w:hAnsi="Arial" w:cs="Arial"/>
              </w:rPr>
            </w:pPr>
            <w:r w:rsidRPr="00BF08D9">
              <w:rPr>
                <w:rFonts w:ascii="Arial" w:hAnsi="Arial" w:cs="Arial"/>
              </w:rPr>
              <w:t>Plan de démarrage GHU / site pilote</w:t>
            </w:r>
          </w:p>
        </w:tc>
      </w:tr>
      <w:tr w:rsidR="00436468" w:rsidRPr="00BF08D9" w14:paraId="23A87716" w14:textId="77777777" w:rsidTr="00BD55D5">
        <w:trPr>
          <w:trHeight w:val="261"/>
        </w:trPr>
        <w:tc>
          <w:tcPr>
            <w:tcW w:w="9883" w:type="dxa"/>
            <w:vAlign w:val="center"/>
          </w:tcPr>
          <w:p w14:paraId="4CE90D1A" w14:textId="77777777" w:rsidR="00962096" w:rsidRPr="00BF08D9" w:rsidRDefault="021967C9" w:rsidP="00F867FB">
            <w:pPr>
              <w:spacing w:after="0"/>
              <w:rPr>
                <w:rFonts w:ascii="Arial" w:hAnsi="Arial" w:cs="Arial"/>
              </w:rPr>
            </w:pPr>
            <w:r w:rsidRPr="00BF08D9">
              <w:rPr>
                <w:rFonts w:ascii="Arial" w:hAnsi="Arial" w:cs="Arial"/>
              </w:rPr>
              <w:t>Stratégie de déploiement</w:t>
            </w:r>
          </w:p>
        </w:tc>
      </w:tr>
      <w:tr w:rsidR="00436468" w:rsidRPr="00BF08D9" w14:paraId="6F901E66" w14:textId="77777777" w:rsidTr="00BD55D5">
        <w:trPr>
          <w:trHeight w:val="236"/>
        </w:trPr>
        <w:tc>
          <w:tcPr>
            <w:tcW w:w="9883" w:type="dxa"/>
            <w:vAlign w:val="center"/>
          </w:tcPr>
          <w:p w14:paraId="2A8947B1" w14:textId="25F111EE" w:rsidR="004F3112" w:rsidRPr="00BF08D9" w:rsidRDefault="004F3112" w:rsidP="00F867FB">
            <w:pPr>
              <w:spacing w:after="0"/>
              <w:rPr>
                <w:rFonts w:ascii="Arial" w:hAnsi="Arial" w:cs="Arial"/>
              </w:rPr>
            </w:pPr>
            <w:r w:rsidRPr="00BF08D9">
              <w:rPr>
                <w:rFonts w:ascii="Arial" w:hAnsi="Arial" w:cs="Arial"/>
              </w:rPr>
              <w:t>Documentation détaillée des branchements</w:t>
            </w:r>
            <w:r w:rsidR="00642F27" w:rsidRPr="00BF08D9">
              <w:rPr>
                <w:rFonts w:ascii="Arial" w:hAnsi="Arial" w:cs="Arial"/>
              </w:rPr>
              <w:t>,</w:t>
            </w:r>
            <w:r w:rsidRPr="00BF08D9">
              <w:rPr>
                <w:rFonts w:ascii="Arial" w:hAnsi="Arial" w:cs="Arial"/>
              </w:rPr>
              <w:t xml:space="preserve"> ½ interfaces et APIs d’échange</w:t>
            </w:r>
          </w:p>
        </w:tc>
      </w:tr>
    </w:tbl>
    <w:p w14:paraId="49ADE72A" w14:textId="77777777" w:rsidR="00E7036C" w:rsidRPr="00BF08D9" w:rsidRDefault="00E7036C" w:rsidP="00F867FB">
      <w:pPr>
        <w:spacing w:after="0"/>
        <w:rPr>
          <w:rFonts w:ascii="Arial" w:hAnsi="Arial" w:cs="Arial"/>
        </w:rPr>
      </w:pPr>
    </w:p>
    <w:p w14:paraId="66D6E66A" w14:textId="1DC158A7" w:rsidR="00BD55D5" w:rsidRPr="00BD55D5" w:rsidRDefault="08A0FEC5" w:rsidP="00DF16AC">
      <w:pPr>
        <w:pStyle w:val="Titre4"/>
      </w:pPr>
      <w:bookmarkStart w:id="515" w:name="_Toc138249854"/>
      <w:bookmarkStart w:id="516" w:name="_Toc578052428"/>
      <w:bookmarkStart w:id="517" w:name="_Toc198123931"/>
      <w:bookmarkStart w:id="518" w:name="_Toc198124143"/>
      <w:r w:rsidRPr="00BF08D9">
        <w:t xml:space="preserve">Phase 0.3 : </w:t>
      </w:r>
      <w:bookmarkEnd w:id="515"/>
      <w:bookmarkEnd w:id="516"/>
      <w:r w:rsidRPr="00BF08D9">
        <w:t xml:space="preserve">Mise à disposition de la solution, paramétrage et configuration, préparation du démarrage des </w:t>
      </w:r>
      <w:r w:rsidR="2E003BCC" w:rsidRPr="00BF08D9">
        <w:t xml:space="preserve">directions </w:t>
      </w:r>
      <w:r w:rsidRPr="00BF08D9">
        <w:t>pilotes</w:t>
      </w:r>
      <w:r w:rsidR="73022432" w:rsidRPr="00BF08D9">
        <w:t xml:space="preserve"> (DSN, DST, DRCI)</w:t>
      </w:r>
      <w:bookmarkEnd w:id="517"/>
      <w:bookmarkEnd w:id="518"/>
    </w:p>
    <w:p w14:paraId="7127D206" w14:textId="10919F7F" w:rsidR="00BD55D5" w:rsidRPr="00DF16AC" w:rsidRDefault="00E04135" w:rsidP="00F867FB">
      <w:pPr>
        <w:pStyle w:val="Titre5"/>
      </w:pPr>
      <w:bookmarkStart w:id="519" w:name="_Toc1655845206"/>
      <w:r w:rsidRPr="00BF08D9">
        <w:t>Objectifs</w:t>
      </w:r>
      <w:r w:rsidR="021967C9" w:rsidRPr="00BF08D9">
        <w:tab/>
      </w:r>
      <w:bookmarkEnd w:id="519"/>
      <w:r w:rsidR="4A12559A" w:rsidRPr="00BF08D9">
        <w:t xml:space="preserve"> </w:t>
      </w:r>
    </w:p>
    <w:p w14:paraId="41CDBEF3" w14:textId="06F49C96" w:rsidR="00CC0230" w:rsidRPr="00BF08D9" w:rsidRDefault="00E7036C" w:rsidP="00F867FB">
      <w:pPr>
        <w:spacing w:after="0"/>
        <w:rPr>
          <w:rFonts w:ascii="Arial" w:hAnsi="Arial" w:cs="Arial"/>
        </w:rPr>
      </w:pPr>
      <w:r w:rsidRPr="00BF08D9">
        <w:rPr>
          <w:rFonts w:ascii="Arial" w:hAnsi="Arial" w:cs="Arial"/>
        </w:rPr>
        <w:t>C</w:t>
      </w:r>
      <w:r w:rsidR="00D2353A" w:rsidRPr="00BF08D9">
        <w:rPr>
          <w:rFonts w:ascii="Arial" w:hAnsi="Arial" w:cs="Arial"/>
        </w:rPr>
        <w:t>ette</w:t>
      </w:r>
      <w:r w:rsidR="00CC0230" w:rsidRPr="00BF08D9">
        <w:rPr>
          <w:rFonts w:ascii="Arial" w:hAnsi="Arial" w:cs="Arial"/>
        </w:rPr>
        <w:t xml:space="preserve"> phase vise à mettre à disposition une version paramétrée et opérationnelle de la solution, conforme aux besoins fonctionnels et techniques de l’AP-HP, tout en préparant le démarrage des directions pilotes. </w:t>
      </w:r>
    </w:p>
    <w:p w14:paraId="68EAF02E" w14:textId="77777777" w:rsidR="00BD55D5" w:rsidRDefault="00BD55D5" w:rsidP="00F867FB">
      <w:pPr>
        <w:spacing w:after="0"/>
        <w:rPr>
          <w:rFonts w:ascii="Arial" w:hAnsi="Arial" w:cs="Arial"/>
        </w:rPr>
      </w:pPr>
    </w:p>
    <w:p w14:paraId="0D2343AD" w14:textId="1FB11E7A" w:rsidR="00CC0230" w:rsidRPr="00BF08D9" w:rsidRDefault="00CC0230" w:rsidP="00F867FB">
      <w:pPr>
        <w:spacing w:after="0"/>
        <w:rPr>
          <w:rFonts w:ascii="Arial" w:hAnsi="Arial" w:cs="Arial"/>
        </w:rPr>
      </w:pPr>
      <w:r w:rsidRPr="00BF08D9">
        <w:rPr>
          <w:rFonts w:ascii="Arial" w:hAnsi="Arial" w:cs="Arial"/>
        </w:rPr>
        <w:t xml:space="preserve">Le Titulaire est responsable des actions suivantes : </w:t>
      </w:r>
    </w:p>
    <w:p w14:paraId="1CE7FDB2" w14:textId="2F1E3595" w:rsidR="00CC0230" w:rsidRPr="00BF08D9" w:rsidRDefault="00CC0230" w:rsidP="00F867FB">
      <w:pPr>
        <w:pStyle w:val="Paragraphedeliste"/>
        <w:numPr>
          <w:ilvl w:val="0"/>
          <w:numId w:val="72"/>
        </w:numPr>
        <w:spacing w:after="0"/>
        <w:rPr>
          <w:rFonts w:ascii="Arial" w:hAnsi="Arial" w:cs="Arial"/>
        </w:rPr>
      </w:pPr>
      <w:r w:rsidRPr="00BF08D9">
        <w:rPr>
          <w:rFonts w:ascii="Arial" w:hAnsi="Arial" w:cs="Arial"/>
        </w:rPr>
        <w:t xml:space="preserve">Réalisation, documentation et tests :  </w:t>
      </w:r>
    </w:p>
    <w:p w14:paraId="0AFC51D6" w14:textId="09304779" w:rsidR="00CC0230" w:rsidRPr="00BF08D9" w:rsidRDefault="00CC0230" w:rsidP="00F867FB">
      <w:pPr>
        <w:pStyle w:val="Paragraphedeliste"/>
        <w:numPr>
          <w:ilvl w:val="1"/>
          <w:numId w:val="72"/>
        </w:numPr>
        <w:spacing w:after="0"/>
        <w:rPr>
          <w:rFonts w:ascii="Arial" w:hAnsi="Arial" w:cs="Arial"/>
        </w:rPr>
      </w:pPr>
      <w:r w:rsidRPr="00BF08D9">
        <w:rPr>
          <w:rFonts w:ascii="Arial" w:hAnsi="Arial" w:cs="Arial"/>
        </w:rPr>
        <w:t xml:space="preserve">Des paramétrages en coordination avec l’AP-HP, </w:t>
      </w:r>
    </w:p>
    <w:p w14:paraId="0CDC2CC0" w14:textId="213B7E9A" w:rsidR="00CC0230" w:rsidRPr="00BF08D9" w:rsidRDefault="00CC0230" w:rsidP="00F867FB">
      <w:pPr>
        <w:pStyle w:val="Paragraphedeliste"/>
        <w:numPr>
          <w:ilvl w:val="1"/>
          <w:numId w:val="72"/>
        </w:numPr>
        <w:spacing w:after="0"/>
        <w:rPr>
          <w:rFonts w:ascii="Arial" w:hAnsi="Arial" w:cs="Arial"/>
        </w:rPr>
      </w:pPr>
      <w:r w:rsidRPr="00BF08D9">
        <w:rPr>
          <w:rFonts w:ascii="Arial" w:hAnsi="Arial" w:cs="Arial"/>
        </w:rPr>
        <w:t xml:space="preserve">Des développements spécifiques, </w:t>
      </w:r>
    </w:p>
    <w:p w14:paraId="75AD8974" w14:textId="54A028D4" w:rsidR="00CC0230" w:rsidRPr="00BF08D9" w:rsidRDefault="00CC0230" w:rsidP="00F867FB">
      <w:pPr>
        <w:pStyle w:val="Paragraphedeliste"/>
        <w:numPr>
          <w:ilvl w:val="1"/>
          <w:numId w:val="72"/>
        </w:numPr>
        <w:spacing w:after="0"/>
        <w:rPr>
          <w:rFonts w:ascii="Arial" w:hAnsi="Arial" w:cs="Arial"/>
        </w:rPr>
      </w:pPr>
      <w:r w:rsidRPr="00BF08D9">
        <w:rPr>
          <w:rFonts w:ascii="Arial" w:hAnsi="Arial" w:cs="Arial"/>
        </w:rPr>
        <w:t xml:space="preserve">Des interfaces nécessaires à l’intégration dans le SI de l’AP-HP, </w:t>
      </w:r>
    </w:p>
    <w:p w14:paraId="1D7F20D4" w14:textId="212FB075" w:rsidR="00CC0230" w:rsidRPr="00BF08D9" w:rsidRDefault="00CC0230" w:rsidP="00F867FB">
      <w:pPr>
        <w:pStyle w:val="Paragraphedeliste"/>
        <w:numPr>
          <w:ilvl w:val="1"/>
          <w:numId w:val="72"/>
        </w:numPr>
        <w:spacing w:after="0"/>
        <w:rPr>
          <w:rFonts w:ascii="Arial" w:hAnsi="Arial" w:cs="Arial"/>
        </w:rPr>
      </w:pPr>
      <w:r w:rsidRPr="00BF08D9">
        <w:rPr>
          <w:rFonts w:ascii="Arial" w:hAnsi="Arial" w:cs="Arial"/>
        </w:rPr>
        <w:lastRenderedPageBreak/>
        <w:t xml:space="preserve">Des programmes de reprise de données, conformément aux principes définis dans le CCTP. </w:t>
      </w:r>
    </w:p>
    <w:p w14:paraId="311B17E5" w14:textId="6F961E57" w:rsidR="00CC0230" w:rsidRPr="00BF08D9" w:rsidRDefault="00CC0230" w:rsidP="00F867FB">
      <w:pPr>
        <w:pStyle w:val="Paragraphedeliste"/>
        <w:numPr>
          <w:ilvl w:val="0"/>
          <w:numId w:val="72"/>
        </w:numPr>
        <w:spacing w:after="0"/>
        <w:rPr>
          <w:rFonts w:ascii="Arial" w:hAnsi="Arial" w:cs="Arial"/>
        </w:rPr>
      </w:pPr>
      <w:r w:rsidRPr="00BF08D9">
        <w:rPr>
          <w:rFonts w:ascii="Arial" w:hAnsi="Arial" w:cs="Arial"/>
        </w:rPr>
        <w:t>Garantie de l’usage optimal des fonctionnalités standard de la solution fournie</w:t>
      </w:r>
      <w:r w:rsidR="00A27598" w:rsidRPr="00BF08D9">
        <w:rPr>
          <w:rFonts w:ascii="Arial" w:hAnsi="Arial" w:cs="Arial"/>
        </w:rPr>
        <w:t>,</w:t>
      </w:r>
    </w:p>
    <w:p w14:paraId="77706C7A" w14:textId="64B9D05F" w:rsidR="00CC0230" w:rsidRPr="00BF08D9" w:rsidRDefault="00CC0230" w:rsidP="00F867FB">
      <w:pPr>
        <w:pStyle w:val="Paragraphedeliste"/>
        <w:numPr>
          <w:ilvl w:val="0"/>
          <w:numId w:val="72"/>
        </w:numPr>
        <w:spacing w:after="0"/>
        <w:rPr>
          <w:rFonts w:ascii="Arial" w:hAnsi="Arial" w:cs="Arial"/>
        </w:rPr>
      </w:pPr>
      <w:r w:rsidRPr="00BF08D9">
        <w:rPr>
          <w:rFonts w:ascii="Arial" w:hAnsi="Arial" w:cs="Arial"/>
        </w:rPr>
        <w:t xml:space="preserve">Réalisation et documentation des tests :  </w:t>
      </w:r>
    </w:p>
    <w:p w14:paraId="2EFE7EAE" w14:textId="074AF719" w:rsidR="00CC0230" w:rsidRPr="00BF08D9" w:rsidRDefault="00CC0230" w:rsidP="00F867FB">
      <w:pPr>
        <w:pStyle w:val="Paragraphedeliste"/>
        <w:numPr>
          <w:ilvl w:val="1"/>
          <w:numId w:val="72"/>
        </w:numPr>
        <w:spacing w:after="0"/>
        <w:rPr>
          <w:rFonts w:ascii="Arial" w:hAnsi="Arial" w:cs="Arial"/>
        </w:rPr>
      </w:pPr>
      <w:r w:rsidRPr="00BF08D9">
        <w:rPr>
          <w:rFonts w:ascii="Arial" w:hAnsi="Arial" w:cs="Arial"/>
        </w:rPr>
        <w:t xml:space="preserve">Unitaires, </w:t>
      </w:r>
    </w:p>
    <w:p w14:paraId="744EA483" w14:textId="3CB75331" w:rsidR="00CC0230" w:rsidRPr="00BF08D9" w:rsidRDefault="00CC0230" w:rsidP="00F867FB">
      <w:pPr>
        <w:pStyle w:val="Paragraphedeliste"/>
        <w:numPr>
          <w:ilvl w:val="1"/>
          <w:numId w:val="72"/>
        </w:numPr>
        <w:spacing w:after="0"/>
        <w:rPr>
          <w:rFonts w:ascii="Arial" w:hAnsi="Arial" w:cs="Arial"/>
        </w:rPr>
      </w:pPr>
      <w:r w:rsidRPr="00BF08D9">
        <w:rPr>
          <w:rFonts w:ascii="Arial" w:hAnsi="Arial" w:cs="Arial"/>
        </w:rPr>
        <w:t xml:space="preserve">D’intégration, </w:t>
      </w:r>
    </w:p>
    <w:p w14:paraId="080A247D" w14:textId="0926854B" w:rsidR="00CC0230" w:rsidRPr="00BF08D9" w:rsidRDefault="00CC0230" w:rsidP="00F867FB">
      <w:pPr>
        <w:pStyle w:val="Paragraphedeliste"/>
        <w:numPr>
          <w:ilvl w:val="1"/>
          <w:numId w:val="72"/>
        </w:numPr>
        <w:spacing w:after="0"/>
        <w:rPr>
          <w:rFonts w:ascii="Arial" w:hAnsi="Arial" w:cs="Arial"/>
        </w:rPr>
      </w:pPr>
      <w:r w:rsidRPr="00BF08D9">
        <w:rPr>
          <w:rFonts w:ascii="Arial" w:hAnsi="Arial" w:cs="Arial"/>
        </w:rPr>
        <w:t>De performance (notamment montée en charge), y compris dans l’environnement SaaS</w:t>
      </w:r>
      <w:r w:rsidR="00A27598" w:rsidRPr="00BF08D9">
        <w:rPr>
          <w:rFonts w:ascii="Arial" w:hAnsi="Arial" w:cs="Arial"/>
        </w:rPr>
        <w:t>.</w:t>
      </w:r>
    </w:p>
    <w:p w14:paraId="08267C4C" w14:textId="5A2E0BBE" w:rsidR="00CC0230" w:rsidRPr="00BF08D9" w:rsidRDefault="00CC0230" w:rsidP="00F867FB">
      <w:pPr>
        <w:pStyle w:val="Paragraphedeliste"/>
        <w:numPr>
          <w:ilvl w:val="0"/>
          <w:numId w:val="72"/>
        </w:numPr>
        <w:spacing w:after="0"/>
        <w:rPr>
          <w:rFonts w:ascii="Arial" w:hAnsi="Arial" w:cs="Arial"/>
        </w:rPr>
      </w:pPr>
      <w:r w:rsidRPr="00BF08D9">
        <w:rPr>
          <w:rFonts w:ascii="Arial" w:hAnsi="Arial" w:cs="Arial"/>
        </w:rPr>
        <w:t>Élaboration des procédures de secours (PRA/PCA) en cohérence avec le modèle SaaS, pour garantir la continuité de service et la disponibilité des données</w:t>
      </w:r>
      <w:r w:rsidR="00A27598" w:rsidRPr="00BF08D9">
        <w:rPr>
          <w:rFonts w:ascii="Arial" w:hAnsi="Arial" w:cs="Arial"/>
        </w:rPr>
        <w:t>,</w:t>
      </w:r>
    </w:p>
    <w:p w14:paraId="477B1B84" w14:textId="5F5E9862" w:rsidR="00CC0230" w:rsidRPr="00BF08D9" w:rsidRDefault="00CC0230" w:rsidP="00F867FB">
      <w:pPr>
        <w:pStyle w:val="Paragraphedeliste"/>
        <w:numPr>
          <w:ilvl w:val="0"/>
          <w:numId w:val="72"/>
        </w:numPr>
        <w:spacing w:after="0"/>
        <w:rPr>
          <w:rFonts w:ascii="Arial" w:hAnsi="Arial" w:cs="Arial"/>
        </w:rPr>
      </w:pPr>
      <w:r w:rsidRPr="00BF08D9">
        <w:rPr>
          <w:rFonts w:ascii="Arial" w:hAnsi="Arial" w:cs="Arial"/>
        </w:rPr>
        <w:t xml:space="preserve">Mise à disposition de l’AP-HP des documentations relatives :  </w:t>
      </w:r>
    </w:p>
    <w:p w14:paraId="58DB81BA" w14:textId="0F9B459C" w:rsidR="00CC0230" w:rsidRPr="00BF08D9" w:rsidRDefault="00CC0230" w:rsidP="00F867FB">
      <w:pPr>
        <w:pStyle w:val="Paragraphedeliste"/>
        <w:numPr>
          <w:ilvl w:val="1"/>
          <w:numId w:val="72"/>
        </w:numPr>
        <w:spacing w:after="0"/>
        <w:rPr>
          <w:rFonts w:ascii="Arial" w:hAnsi="Arial" w:cs="Arial"/>
        </w:rPr>
      </w:pPr>
      <w:r w:rsidRPr="00BF08D9">
        <w:rPr>
          <w:rFonts w:ascii="Arial" w:hAnsi="Arial" w:cs="Arial"/>
        </w:rPr>
        <w:t xml:space="preserve">Aux modalités de connexion aux environnements </w:t>
      </w:r>
      <w:r w:rsidR="00434A6A">
        <w:rPr>
          <w:rFonts w:ascii="Arial" w:hAnsi="Arial" w:cs="Arial"/>
        </w:rPr>
        <w:t>demandés,</w:t>
      </w:r>
      <w:r w:rsidRPr="00BF08D9">
        <w:rPr>
          <w:rFonts w:ascii="Arial" w:hAnsi="Arial" w:cs="Arial"/>
        </w:rPr>
        <w:t xml:space="preserve"> </w:t>
      </w:r>
    </w:p>
    <w:p w14:paraId="780C9030" w14:textId="5A4369FB" w:rsidR="00CC0230" w:rsidRPr="00BF08D9" w:rsidRDefault="00CC0230" w:rsidP="00F867FB">
      <w:pPr>
        <w:pStyle w:val="Paragraphedeliste"/>
        <w:numPr>
          <w:ilvl w:val="1"/>
          <w:numId w:val="72"/>
        </w:numPr>
        <w:spacing w:after="0"/>
        <w:rPr>
          <w:rFonts w:ascii="Arial" w:hAnsi="Arial" w:cs="Arial"/>
        </w:rPr>
      </w:pPr>
      <w:r w:rsidRPr="00BF08D9">
        <w:rPr>
          <w:rFonts w:ascii="Arial" w:hAnsi="Arial" w:cs="Arial"/>
        </w:rPr>
        <w:t xml:space="preserve">A l’administration fonctionnelle de la solution hébergée, </w:t>
      </w:r>
    </w:p>
    <w:p w14:paraId="1504768E" w14:textId="761A715B" w:rsidR="00CC0230" w:rsidRPr="00BF08D9" w:rsidRDefault="00CC0230" w:rsidP="00F867FB">
      <w:pPr>
        <w:pStyle w:val="Paragraphedeliste"/>
        <w:numPr>
          <w:ilvl w:val="1"/>
          <w:numId w:val="72"/>
        </w:numPr>
        <w:spacing w:after="0"/>
        <w:rPr>
          <w:rFonts w:ascii="Arial" w:hAnsi="Arial" w:cs="Arial"/>
        </w:rPr>
      </w:pPr>
      <w:r w:rsidRPr="00BF08D9">
        <w:rPr>
          <w:rFonts w:ascii="Arial" w:hAnsi="Arial" w:cs="Arial"/>
        </w:rPr>
        <w:t xml:space="preserve">Aux mécanismes de supervision partagée ou d’accès aux journaux et indicateurs clés, </w:t>
      </w:r>
    </w:p>
    <w:p w14:paraId="6744D577" w14:textId="7986871E" w:rsidR="00CC0230" w:rsidRPr="00BF08D9" w:rsidRDefault="00CC0230" w:rsidP="00F867FB">
      <w:pPr>
        <w:pStyle w:val="Paragraphedeliste"/>
        <w:numPr>
          <w:ilvl w:val="0"/>
          <w:numId w:val="72"/>
        </w:numPr>
        <w:spacing w:after="0"/>
        <w:rPr>
          <w:rFonts w:ascii="Arial" w:hAnsi="Arial" w:cs="Arial"/>
        </w:rPr>
      </w:pPr>
      <w:r w:rsidRPr="00BF08D9">
        <w:rPr>
          <w:rFonts w:ascii="Arial" w:hAnsi="Arial" w:cs="Arial"/>
        </w:rPr>
        <w:t xml:space="preserve">Préparation à l’industrialisation de la gestion des évolutions (paramétrages et développements) sur l’environnement SaaS, </w:t>
      </w:r>
    </w:p>
    <w:p w14:paraId="56BE12B1" w14:textId="4EF57C4C" w:rsidR="00CC0230" w:rsidRPr="00BF08D9" w:rsidRDefault="00CC0230" w:rsidP="00F867FB">
      <w:pPr>
        <w:pStyle w:val="Paragraphedeliste"/>
        <w:numPr>
          <w:ilvl w:val="0"/>
          <w:numId w:val="72"/>
        </w:numPr>
        <w:spacing w:after="0"/>
        <w:rPr>
          <w:rFonts w:ascii="Arial" w:hAnsi="Arial" w:cs="Arial"/>
        </w:rPr>
      </w:pPr>
      <w:r w:rsidRPr="00BF08D9">
        <w:rPr>
          <w:rFonts w:ascii="Arial" w:hAnsi="Arial" w:cs="Arial"/>
        </w:rPr>
        <w:t>Accompagnement</w:t>
      </w:r>
      <w:r w:rsidR="002C1F03" w:rsidRPr="00BF08D9">
        <w:rPr>
          <w:rFonts w:ascii="Arial" w:hAnsi="Arial" w:cs="Arial"/>
        </w:rPr>
        <w:t xml:space="preserve"> technique</w:t>
      </w:r>
      <w:r w:rsidRPr="00BF08D9">
        <w:rPr>
          <w:rFonts w:ascii="Arial" w:hAnsi="Arial" w:cs="Arial"/>
        </w:rPr>
        <w:t xml:space="preserve"> des équipes AP-HP dans la prise en main des outils de gestion des évolutions et dans l’utilisation de la solution en mode hébergé, </w:t>
      </w:r>
    </w:p>
    <w:p w14:paraId="54DFEFAF" w14:textId="7AA3E487" w:rsidR="00CC0230" w:rsidRPr="00BF08D9" w:rsidRDefault="00CC0230" w:rsidP="00F867FB">
      <w:pPr>
        <w:pStyle w:val="Paragraphedeliste"/>
        <w:numPr>
          <w:ilvl w:val="0"/>
          <w:numId w:val="72"/>
        </w:numPr>
        <w:spacing w:after="0"/>
        <w:rPr>
          <w:rFonts w:ascii="Arial" w:hAnsi="Arial" w:cs="Arial"/>
        </w:rPr>
      </w:pPr>
      <w:r w:rsidRPr="00BF08D9">
        <w:rPr>
          <w:rFonts w:ascii="Arial" w:hAnsi="Arial" w:cs="Arial"/>
        </w:rPr>
        <w:t>Préparation du démarrage des directions pilotes, avec la fourniture du planning détaillé associé</w:t>
      </w:r>
      <w:r w:rsidR="006E53C3" w:rsidRPr="00BF08D9">
        <w:rPr>
          <w:rFonts w:ascii="Arial" w:hAnsi="Arial" w:cs="Arial"/>
        </w:rPr>
        <w:t xml:space="preserve"> après validation explicite de l’AP-HP</w:t>
      </w:r>
      <w:r w:rsidRPr="00BF08D9">
        <w:rPr>
          <w:rFonts w:ascii="Arial" w:hAnsi="Arial" w:cs="Arial"/>
        </w:rPr>
        <w:t xml:space="preserve">, </w:t>
      </w:r>
    </w:p>
    <w:p w14:paraId="3B5E4E41" w14:textId="09291FFF" w:rsidR="00CC0230" w:rsidRDefault="00CC0230" w:rsidP="00F867FB">
      <w:pPr>
        <w:pStyle w:val="Paragraphedeliste"/>
        <w:numPr>
          <w:ilvl w:val="0"/>
          <w:numId w:val="72"/>
        </w:numPr>
        <w:spacing w:after="0"/>
        <w:rPr>
          <w:rFonts w:ascii="Arial" w:hAnsi="Arial" w:cs="Arial"/>
        </w:rPr>
      </w:pPr>
      <w:r w:rsidRPr="00BF08D9">
        <w:rPr>
          <w:rFonts w:ascii="Arial" w:hAnsi="Arial" w:cs="Arial"/>
        </w:rPr>
        <w:t>Analyse et documentation des écarts entre les processus cibles et les pratiques en vigueur dans les directions pilotes (DSN, DST, DRCI).</w:t>
      </w:r>
    </w:p>
    <w:p w14:paraId="46F6DD0E" w14:textId="77777777" w:rsidR="00BD55D5" w:rsidRPr="00BF08D9" w:rsidRDefault="00BD55D5" w:rsidP="00BD55D5">
      <w:pPr>
        <w:pStyle w:val="Paragraphedeliste"/>
        <w:spacing w:after="0"/>
        <w:rPr>
          <w:rFonts w:ascii="Arial" w:hAnsi="Arial" w:cs="Arial"/>
        </w:rPr>
      </w:pPr>
    </w:p>
    <w:p w14:paraId="6F413C80" w14:textId="0FFB887A" w:rsidR="00962096" w:rsidRPr="00BF08D9" w:rsidRDefault="4A12559A" w:rsidP="00CD3FC1">
      <w:pPr>
        <w:pStyle w:val="Titre5"/>
        <w:rPr>
          <w:b/>
          <w:bCs/>
          <w:color w:val="1F4D78"/>
        </w:rPr>
      </w:pPr>
      <w:bookmarkStart w:id="520" w:name="_Toc198123933"/>
      <w:bookmarkStart w:id="521" w:name="_Toc198124145"/>
      <w:bookmarkStart w:id="522" w:name="_Toc1220990984"/>
      <w:r w:rsidRPr="00BF08D9">
        <w:t>Livrables</w:t>
      </w:r>
      <w:bookmarkEnd w:id="520"/>
      <w:bookmarkEnd w:id="521"/>
      <w:r w:rsidR="021967C9" w:rsidRPr="00BF08D9">
        <w:tab/>
      </w:r>
      <w:bookmarkEnd w:id="522"/>
    </w:p>
    <w:p w14:paraId="34BAE75F" w14:textId="77777777" w:rsidR="00962096" w:rsidRPr="00BF08D9" w:rsidRDefault="00962096" w:rsidP="00F867FB">
      <w:pPr>
        <w:pStyle w:val="Default"/>
        <w:jc w:val="both"/>
        <w:rPr>
          <w:bCs/>
          <w:color w:val="auto"/>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5"/>
      </w:tblGrid>
      <w:tr w:rsidR="00962096" w:rsidRPr="00BF08D9" w14:paraId="35127048" w14:textId="77777777" w:rsidTr="3C56311A">
        <w:trPr>
          <w:tblHeader/>
          <w:jc w:val="center"/>
        </w:trPr>
        <w:tc>
          <w:tcPr>
            <w:tcW w:w="8645" w:type="dxa"/>
            <w:shd w:val="clear" w:color="auto" w:fill="2E74B5" w:themeFill="accent1" w:themeFillShade="BF"/>
            <w:vAlign w:val="center"/>
          </w:tcPr>
          <w:p w14:paraId="014AFE82" w14:textId="77777777" w:rsidR="00962096" w:rsidRPr="00BF08D9" w:rsidRDefault="00962096" w:rsidP="00F867FB">
            <w:pPr>
              <w:spacing w:after="0"/>
              <w:rPr>
                <w:rFonts w:ascii="Arial" w:hAnsi="Arial" w:cs="Arial"/>
                <w:color w:val="FFFFFF" w:themeColor="background1"/>
              </w:rPr>
            </w:pPr>
            <w:r w:rsidRPr="00BF08D9">
              <w:rPr>
                <w:rFonts w:ascii="Arial" w:hAnsi="Arial" w:cs="Arial"/>
                <w:color w:val="FFFFFF" w:themeColor="background1"/>
              </w:rPr>
              <w:t>Libellé du Livrable</w:t>
            </w:r>
          </w:p>
        </w:tc>
      </w:tr>
      <w:tr w:rsidR="00962096" w:rsidRPr="00BF08D9" w14:paraId="4D8CB627" w14:textId="77777777" w:rsidTr="3C56311A">
        <w:trPr>
          <w:jc w:val="center"/>
        </w:trPr>
        <w:tc>
          <w:tcPr>
            <w:tcW w:w="8645" w:type="dxa"/>
            <w:vAlign w:val="center"/>
          </w:tcPr>
          <w:p w14:paraId="1F6A56B2" w14:textId="77777777" w:rsidR="00962096" w:rsidRPr="00BF08D9" w:rsidRDefault="00962096" w:rsidP="00F867FB">
            <w:pPr>
              <w:spacing w:after="0"/>
              <w:rPr>
                <w:rFonts w:ascii="Arial" w:hAnsi="Arial" w:cs="Arial"/>
              </w:rPr>
            </w:pPr>
            <w:r w:rsidRPr="00BF08D9">
              <w:rPr>
                <w:rFonts w:ascii="Arial" w:hAnsi="Arial" w:cs="Arial"/>
              </w:rPr>
              <w:t>Dossiers de paramétrage</w:t>
            </w:r>
          </w:p>
        </w:tc>
      </w:tr>
      <w:tr w:rsidR="00962096" w:rsidRPr="00BF08D9" w14:paraId="4A00DD22" w14:textId="77777777" w:rsidTr="3C56311A">
        <w:trPr>
          <w:jc w:val="center"/>
        </w:trPr>
        <w:tc>
          <w:tcPr>
            <w:tcW w:w="8645" w:type="dxa"/>
            <w:vAlign w:val="center"/>
          </w:tcPr>
          <w:p w14:paraId="2A34E34D" w14:textId="77777777" w:rsidR="00962096" w:rsidRPr="00BF08D9" w:rsidRDefault="00962096" w:rsidP="00F867FB">
            <w:pPr>
              <w:spacing w:after="0"/>
              <w:rPr>
                <w:rFonts w:ascii="Arial" w:hAnsi="Arial" w:cs="Arial"/>
              </w:rPr>
            </w:pPr>
            <w:r w:rsidRPr="00BF08D9">
              <w:rPr>
                <w:rFonts w:ascii="Arial" w:hAnsi="Arial" w:cs="Arial"/>
              </w:rPr>
              <w:t>Développements spécifiques : Dossiers de programmes</w:t>
            </w:r>
          </w:p>
        </w:tc>
      </w:tr>
      <w:tr w:rsidR="00962096" w:rsidRPr="00BF08D9" w14:paraId="3DC2BCCC" w14:textId="77777777" w:rsidTr="3C56311A">
        <w:trPr>
          <w:jc w:val="center"/>
        </w:trPr>
        <w:tc>
          <w:tcPr>
            <w:tcW w:w="8645" w:type="dxa"/>
            <w:vAlign w:val="center"/>
          </w:tcPr>
          <w:p w14:paraId="1E304B3A" w14:textId="77777777" w:rsidR="00962096" w:rsidRPr="00BF08D9" w:rsidRDefault="00962096" w:rsidP="00F867FB">
            <w:pPr>
              <w:spacing w:after="0"/>
              <w:rPr>
                <w:rFonts w:ascii="Arial" w:hAnsi="Arial" w:cs="Arial"/>
              </w:rPr>
            </w:pPr>
            <w:r w:rsidRPr="00BF08D9">
              <w:rPr>
                <w:rFonts w:ascii="Arial" w:hAnsi="Arial" w:cs="Arial"/>
              </w:rPr>
              <w:t>Programmes réalisés</w:t>
            </w:r>
          </w:p>
        </w:tc>
      </w:tr>
      <w:tr w:rsidR="00962096" w:rsidRPr="00BF08D9" w14:paraId="6D4A6B29" w14:textId="77777777" w:rsidTr="3C56311A">
        <w:trPr>
          <w:jc w:val="center"/>
        </w:trPr>
        <w:tc>
          <w:tcPr>
            <w:tcW w:w="8645" w:type="dxa"/>
            <w:vAlign w:val="center"/>
          </w:tcPr>
          <w:p w14:paraId="4E9961D1" w14:textId="77777777" w:rsidR="00962096" w:rsidRPr="00BF08D9" w:rsidRDefault="00962096" w:rsidP="00F867FB">
            <w:pPr>
              <w:spacing w:after="0"/>
              <w:rPr>
                <w:rFonts w:ascii="Arial" w:hAnsi="Arial" w:cs="Arial"/>
              </w:rPr>
            </w:pPr>
            <w:r w:rsidRPr="00BF08D9">
              <w:rPr>
                <w:rFonts w:ascii="Arial" w:hAnsi="Arial" w:cs="Arial"/>
              </w:rPr>
              <w:t>Réalisation des interfaces</w:t>
            </w:r>
          </w:p>
        </w:tc>
      </w:tr>
      <w:tr w:rsidR="00962096" w:rsidRPr="00BF08D9" w14:paraId="5BA2BF6A" w14:textId="77777777" w:rsidTr="3C56311A">
        <w:trPr>
          <w:jc w:val="center"/>
        </w:trPr>
        <w:tc>
          <w:tcPr>
            <w:tcW w:w="8645" w:type="dxa"/>
            <w:vAlign w:val="center"/>
          </w:tcPr>
          <w:p w14:paraId="5AFDF4BC" w14:textId="77777777" w:rsidR="00962096" w:rsidRPr="00BF08D9" w:rsidRDefault="00962096" w:rsidP="00F867FB">
            <w:pPr>
              <w:spacing w:after="0"/>
              <w:rPr>
                <w:rFonts w:ascii="Arial" w:hAnsi="Arial" w:cs="Arial"/>
              </w:rPr>
            </w:pPr>
            <w:r w:rsidRPr="00BF08D9">
              <w:rPr>
                <w:rFonts w:ascii="Arial" w:hAnsi="Arial" w:cs="Arial"/>
              </w:rPr>
              <w:t>Documentation des programmes de reprise</w:t>
            </w:r>
          </w:p>
        </w:tc>
      </w:tr>
      <w:tr w:rsidR="00962096" w:rsidRPr="00BF08D9" w14:paraId="5562724D" w14:textId="77777777" w:rsidTr="3C56311A">
        <w:trPr>
          <w:jc w:val="center"/>
        </w:trPr>
        <w:tc>
          <w:tcPr>
            <w:tcW w:w="8645" w:type="dxa"/>
            <w:vAlign w:val="center"/>
          </w:tcPr>
          <w:p w14:paraId="0D962DA9" w14:textId="2D48962E" w:rsidR="00962096" w:rsidRPr="00BF08D9" w:rsidRDefault="08A8F149" w:rsidP="00F867FB">
            <w:pPr>
              <w:spacing w:after="0"/>
              <w:rPr>
                <w:rFonts w:ascii="Arial" w:hAnsi="Arial" w:cs="Arial"/>
              </w:rPr>
            </w:pPr>
            <w:r w:rsidRPr="00BF08D9">
              <w:rPr>
                <w:rFonts w:ascii="Arial" w:hAnsi="Arial" w:cs="Arial"/>
              </w:rPr>
              <w:t>O</w:t>
            </w:r>
            <w:r w:rsidR="00962096" w:rsidRPr="00BF08D9">
              <w:rPr>
                <w:rFonts w:ascii="Arial" w:hAnsi="Arial" w:cs="Arial"/>
              </w:rPr>
              <w:t>util de reprise des données industrialisé et documentation associée</w:t>
            </w:r>
          </w:p>
        </w:tc>
      </w:tr>
      <w:tr w:rsidR="00962096" w:rsidRPr="00BF08D9" w14:paraId="391F4968" w14:textId="77777777" w:rsidTr="3C56311A">
        <w:trPr>
          <w:jc w:val="center"/>
        </w:trPr>
        <w:tc>
          <w:tcPr>
            <w:tcW w:w="8645" w:type="dxa"/>
            <w:vAlign w:val="center"/>
          </w:tcPr>
          <w:p w14:paraId="02ACC572" w14:textId="65645142" w:rsidR="00962096" w:rsidRPr="00BF08D9" w:rsidRDefault="00962096" w:rsidP="00F867FB">
            <w:pPr>
              <w:spacing w:after="0"/>
              <w:rPr>
                <w:rFonts w:ascii="Arial" w:hAnsi="Arial" w:cs="Arial"/>
              </w:rPr>
            </w:pPr>
            <w:r w:rsidRPr="00BF08D9">
              <w:rPr>
                <w:rFonts w:ascii="Arial" w:hAnsi="Arial" w:cs="Arial"/>
              </w:rPr>
              <w:t xml:space="preserve">Documentation technique </w:t>
            </w:r>
            <w:r w:rsidR="00881940" w:rsidRPr="00BF08D9">
              <w:rPr>
                <w:rFonts w:ascii="Arial" w:hAnsi="Arial" w:cs="Arial"/>
              </w:rPr>
              <w:t>(connexion, administration fonctionnelle, exploitation en mode SaaS)</w:t>
            </w:r>
          </w:p>
        </w:tc>
      </w:tr>
      <w:tr w:rsidR="00962096" w:rsidRPr="00BF08D9" w14:paraId="15688BF3" w14:textId="77777777" w:rsidTr="3C56311A">
        <w:trPr>
          <w:jc w:val="center"/>
        </w:trPr>
        <w:tc>
          <w:tcPr>
            <w:tcW w:w="8645" w:type="dxa"/>
            <w:vAlign w:val="center"/>
          </w:tcPr>
          <w:p w14:paraId="004FEDF5" w14:textId="17BCC341" w:rsidR="00962096" w:rsidRPr="00BF08D9" w:rsidRDefault="00881940" w:rsidP="00F867FB">
            <w:pPr>
              <w:spacing w:after="0"/>
              <w:rPr>
                <w:rFonts w:ascii="Arial" w:hAnsi="Arial" w:cs="Arial"/>
              </w:rPr>
            </w:pPr>
            <w:r w:rsidRPr="00BF08D9">
              <w:rPr>
                <w:rFonts w:ascii="Arial" w:hAnsi="Arial" w:cs="Arial"/>
              </w:rPr>
              <w:t>Cahier de tests et b</w:t>
            </w:r>
            <w:r w:rsidR="00962096" w:rsidRPr="00BF08D9">
              <w:rPr>
                <w:rFonts w:ascii="Arial" w:hAnsi="Arial" w:cs="Arial"/>
              </w:rPr>
              <w:t>ilan des tests unitaire</w:t>
            </w:r>
            <w:r w:rsidRPr="00BF08D9">
              <w:rPr>
                <w:rFonts w:ascii="Arial" w:hAnsi="Arial" w:cs="Arial"/>
              </w:rPr>
              <w:t>s</w:t>
            </w:r>
            <w:r w:rsidR="00962096" w:rsidRPr="00BF08D9">
              <w:rPr>
                <w:rFonts w:ascii="Arial" w:hAnsi="Arial" w:cs="Arial"/>
              </w:rPr>
              <w:t xml:space="preserve"> et d’intégration, de montée en charge et de performance</w:t>
            </w:r>
          </w:p>
        </w:tc>
      </w:tr>
      <w:tr w:rsidR="00962096" w:rsidRPr="00BF08D9" w14:paraId="7ACF6375" w14:textId="77777777" w:rsidTr="3C56311A">
        <w:trPr>
          <w:jc w:val="center"/>
        </w:trPr>
        <w:tc>
          <w:tcPr>
            <w:tcW w:w="8645" w:type="dxa"/>
            <w:vAlign w:val="center"/>
          </w:tcPr>
          <w:p w14:paraId="66CDA8BE" w14:textId="77777777" w:rsidR="00962096" w:rsidRPr="00BF08D9" w:rsidRDefault="00962096" w:rsidP="00F867FB">
            <w:pPr>
              <w:spacing w:after="0"/>
              <w:rPr>
                <w:rFonts w:ascii="Arial" w:hAnsi="Arial" w:cs="Arial"/>
              </w:rPr>
            </w:pPr>
            <w:r w:rsidRPr="00BF08D9">
              <w:rPr>
                <w:rFonts w:ascii="Arial" w:hAnsi="Arial" w:cs="Arial"/>
              </w:rPr>
              <w:t>Outil de diffusion des paramétrages et développements et documentation associée</w:t>
            </w:r>
          </w:p>
        </w:tc>
      </w:tr>
      <w:tr w:rsidR="00962096" w:rsidRPr="00BF08D9" w14:paraId="62ABBC76" w14:textId="77777777" w:rsidTr="3C56311A">
        <w:trPr>
          <w:jc w:val="center"/>
        </w:trPr>
        <w:tc>
          <w:tcPr>
            <w:tcW w:w="8645" w:type="dxa"/>
            <w:vAlign w:val="center"/>
          </w:tcPr>
          <w:p w14:paraId="01277B24" w14:textId="3F9B4A30" w:rsidR="00962096" w:rsidRPr="00BF08D9" w:rsidRDefault="00962096" w:rsidP="00F867FB">
            <w:pPr>
              <w:spacing w:after="0"/>
              <w:rPr>
                <w:rFonts w:ascii="Arial" w:hAnsi="Arial" w:cs="Arial"/>
              </w:rPr>
            </w:pPr>
            <w:r w:rsidRPr="00BF08D9">
              <w:rPr>
                <w:rFonts w:ascii="Arial" w:hAnsi="Arial" w:cs="Arial"/>
              </w:rPr>
              <w:t xml:space="preserve">Procédures </w:t>
            </w:r>
            <w:r w:rsidR="00881940" w:rsidRPr="00BF08D9">
              <w:rPr>
                <w:rFonts w:ascii="Arial" w:hAnsi="Arial" w:cs="Arial"/>
              </w:rPr>
              <w:t>PRA / PCA adaptées au modèle SaaS</w:t>
            </w:r>
          </w:p>
        </w:tc>
      </w:tr>
      <w:tr w:rsidR="00962096" w:rsidRPr="00BF08D9" w14:paraId="0944E504" w14:textId="77777777" w:rsidTr="3C56311A">
        <w:trPr>
          <w:jc w:val="center"/>
        </w:trPr>
        <w:tc>
          <w:tcPr>
            <w:tcW w:w="8645" w:type="dxa"/>
            <w:vAlign w:val="center"/>
          </w:tcPr>
          <w:p w14:paraId="7169F765" w14:textId="77777777" w:rsidR="00962096" w:rsidRPr="00BF08D9" w:rsidRDefault="00962096" w:rsidP="00F867FB">
            <w:pPr>
              <w:spacing w:after="0"/>
              <w:rPr>
                <w:rFonts w:ascii="Arial" w:hAnsi="Arial" w:cs="Arial"/>
              </w:rPr>
            </w:pPr>
            <w:r w:rsidRPr="00BF08D9">
              <w:rPr>
                <w:rFonts w:ascii="Arial" w:hAnsi="Arial" w:cs="Arial"/>
              </w:rPr>
              <w:t>Plan de démarrage GHU / site pilote</w:t>
            </w:r>
          </w:p>
        </w:tc>
      </w:tr>
      <w:tr w:rsidR="00962096" w:rsidRPr="00BF08D9" w14:paraId="67BAE207" w14:textId="77777777" w:rsidTr="3C56311A">
        <w:trPr>
          <w:jc w:val="center"/>
        </w:trPr>
        <w:tc>
          <w:tcPr>
            <w:tcW w:w="8645" w:type="dxa"/>
            <w:vAlign w:val="center"/>
          </w:tcPr>
          <w:p w14:paraId="33127FBA" w14:textId="77777777" w:rsidR="00962096" w:rsidRPr="00BF08D9" w:rsidRDefault="00962096" w:rsidP="00F867FB">
            <w:pPr>
              <w:spacing w:after="0"/>
              <w:rPr>
                <w:rFonts w:ascii="Arial" w:hAnsi="Arial" w:cs="Arial"/>
              </w:rPr>
            </w:pPr>
            <w:r w:rsidRPr="00BF08D9">
              <w:rPr>
                <w:rFonts w:ascii="Arial" w:hAnsi="Arial" w:cs="Arial"/>
              </w:rPr>
              <w:t>Stratégie de déploiement</w:t>
            </w:r>
          </w:p>
        </w:tc>
      </w:tr>
      <w:tr w:rsidR="00962096" w:rsidRPr="00BF08D9" w14:paraId="0A3D261E" w14:textId="77777777" w:rsidTr="3C56311A">
        <w:trPr>
          <w:jc w:val="center"/>
        </w:trPr>
        <w:tc>
          <w:tcPr>
            <w:tcW w:w="8645" w:type="dxa"/>
            <w:vAlign w:val="center"/>
          </w:tcPr>
          <w:p w14:paraId="077E101F" w14:textId="77777777" w:rsidR="00962096" w:rsidRPr="00BF08D9" w:rsidRDefault="00962096" w:rsidP="00F867FB">
            <w:pPr>
              <w:spacing w:after="0"/>
              <w:rPr>
                <w:rFonts w:ascii="Arial" w:hAnsi="Arial" w:cs="Arial"/>
              </w:rPr>
            </w:pPr>
            <w:r w:rsidRPr="00BF08D9">
              <w:rPr>
                <w:rFonts w:ascii="Arial" w:hAnsi="Arial" w:cs="Arial"/>
              </w:rPr>
              <w:t xml:space="preserve">Dossier détaillé des écarts entre organisation existante sur GHU / site pilotes et organisation cible permettant le déploiement </w:t>
            </w:r>
          </w:p>
        </w:tc>
      </w:tr>
    </w:tbl>
    <w:p w14:paraId="3F37560F" w14:textId="77777777" w:rsidR="00962096" w:rsidRPr="00BF08D9" w:rsidRDefault="00962096" w:rsidP="00F867FB">
      <w:pPr>
        <w:spacing w:after="0"/>
        <w:rPr>
          <w:rFonts w:ascii="Arial" w:hAnsi="Arial" w:cs="Arial"/>
          <w:highlight w:val="yellow"/>
        </w:rPr>
      </w:pPr>
    </w:p>
    <w:p w14:paraId="44F2AE2D" w14:textId="52105B49" w:rsidR="00A40260" w:rsidRPr="00DF16AC" w:rsidRDefault="009A0022" w:rsidP="00F867FB">
      <w:pPr>
        <w:pStyle w:val="Titre5"/>
      </w:pPr>
      <w:r w:rsidRPr="00BF08D9">
        <w:t xml:space="preserve">Délais </w:t>
      </w:r>
      <w:r w:rsidR="001E4019" w:rsidRPr="00BF08D9">
        <w:t>de mise en œuvre de la PHASE 0</w:t>
      </w:r>
    </w:p>
    <w:p w14:paraId="3DEF81DA" w14:textId="62A485E0" w:rsidR="009A0022" w:rsidRPr="00BF08D9" w:rsidRDefault="00A40260" w:rsidP="00F867FB">
      <w:pPr>
        <w:spacing w:after="0"/>
        <w:rPr>
          <w:rFonts w:ascii="Arial" w:hAnsi="Arial" w:cs="Arial"/>
        </w:rPr>
      </w:pPr>
      <w:r w:rsidRPr="00BF08D9">
        <w:rPr>
          <w:rFonts w:ascii="Arial" w:hAnsi="Arial" w:cs="Arial"/>
        </w:rPr>
        <w:t xml:space="preserve">La phase </w:t>
      </w:r>
      <w:r w:rsidR="00DF16AC">
        <w:rPr>
          <w:rFonts w:ascii="Arial" w:hAnsi="Arial" w:cs="Arial"/>
        </w:rPr>
        <w:t>0</w:t>
      </w:r>
      <w:r w:rsidRPr="00BF08D9">
        <w:rPr>
          <w:rFonts w:ascii="Arial" w:hAnsi="Arial" w:cs="Arial"/>
        </w:rPr>
        <w:t xml:space="preserve"> se réalise dans un délai maximum </w:t>
      </w:r>
      <w:r w:rsidR="00501553" w:rsidRPr="00BF08D9">
        <w:rPr>
          <w:rFonts w:ascii="Arial" w:hAnsi="Arial" w:cs="Arial"/>
        </w:rPr>
        <w:t>6</w:t>
      </w:r>
      <w:r w:rsidR="001E4019" w:rsidRPr="00BF08D9">
        <w:rPr>
          <w:rFonts w:ascii="Arial" w:hAnsi="Arial" w:cs="Arial"/>
        </w:rPr>
        <w:t xml:space="preserve"> mois. </w:t>
      </w:r>
      <w:r w:rsidR="00874926" w:rsidRPr="00BF08D9">
        <w:rPr>
          <w:rFonts w:ascii="Arial" w:hAnsi="Arial" w:cs="Arial"/>
        </w:rPr>
        <w:t>L’AP-HP valide la phase uniquement après réception complète des livrables et constatation du respect du délai contractuel.</w:t>
      </w:r>
    </w:p>
    <w:p w14:paraId="6F703089" w14:textId="4EA463E1" w:rsidR="00962096" w:rsidRPr="00BF08D9" w:rsidRDefault="7E1F6F59" w:rsidP="00CD3FC1">
      <w:pPr>
        <w:pStyle w:val="Titre3"/>
      </w:pPr>
      <w:bookmarkStart w:id="523" w:name="_Toc156472668"/>
      <w:bookmarkStart w:id="524" w:name="_Toc198123934"/>
      <w:bookmarkStart w:id="525" w:name="_Toc198124146"/>
      <w:bookmarkStart w:id="526" w:name="_Toc198125749"/>
      <w:bookmarkStart w:id="527" w:name="_Toc198204068"/>
      <w:bookmarkStart w:id="528" w:name="_Toc203059100"/>
      <w:bookmarkStart w:id="529" w:name="_Toc219364098"/>
      <w:r w:rsidRPr="00BF08D9">
        <w:lastRenderedPageBreak/>
        <w:t>Phase 1</w:t>
      </w:r>
      <w:r w:rsidR="00026392" w:rsidRPr="00BF08D9">
        <w:t xml:space="preserve"> – </w:t>
      </w:r>
      <w:r w:rsidR="45497011" w:rsidRPr="00BF08D9">
        <w:t>M</w:t>
      </w:r>
      <w:bookmarkEnd w:id="523"/>
      <w:r w:rsidR="45497011" w:rsidRPr="00BF08D9">
        <w:t xml:space="preserve">ise en place à iso fonctionnalités des outils déjà utilisés </w:t>
      </w:r>
      <w:r w:rsidR="1CDFEBA4" w:rsidRPr="00BF08D9">
        <w:t>par</w:t>
      </w:r>
      <w:r w:rsidR="3A624C4D" w:rsidRPr="00BF08D9">
        <w:t xml:space="preserve"> </w:t>
      </w:r>
      <w:r w:rsidR="00BD55D5">
        <w:t>la</w:t>
      </w:r>
      <w:r w:rsidR="45497011" w:rsidRPr="00BF08D9">
        <w:t xml:space="preserve"> DSN, DST et DRCI</w:t>
      </w:r>
      <w:bookmarkEnd w:id="524"/>
      <w:bookmarkEnd w:id="525"/>
      <w:bookmarkEnd w:id="526"/>
      <w:bookmarkEnd w:id="527"/>
      <w:bookmarkEnd w:id="528"/>
      <w:bookmarkEnd w:id="529"/>
    </w:p>
    <w:p w14:paraId="5BB6FEB7" w14:textId="77777777" w:rsidR="00BD55D5" w:rsidRDefault="00BD55D5" w:rsidP="00F867FB">
      <w:pPr>
        <w:spacing w:after="0"/>
        <w:rPr>
          <w:rFonts w:ascii="Arial" w:hAnsi="Arial" w:cs="Arial"/>
        </w:rPr>
      </w:pPr>
    </w:p>
    <w:p w14:paraId="18024CCF" w14:textId="13987B18" w:rsidR="001920ED" w:rsidRPr="00BF08D9" w:rsidRDefault="3AEA28DE" w:rsidP="00F867FB">
      <w:pPr>
        <w:spacing w:after="0"/>
        <w:rPr>
          <w:rFonts w:ascii="Arial" w:hAnsi="Arial" w:cs="Arial"/>
        </w:rPr>
      </w:pPr>
      <w:r w:rsidRPr="00BF08D9">
        <w:rPr>
          <w:rFonts w:ascii="Arial" w:hAnsi="Arial" w:cs="Arial"/>
        </w:rPr>
        <w:t xml:space="preserve">Après récupération des structures existantes dans SIRUS, la phase 1 consiste à déployer les fonctionnalités </w:t>
      </w:r>
      <w:r w:rsidR="000468E1" w:rsidRPr="00BF08D9">
        <w:rPr>
          <w:rFonts w:ascii="Arial" w:hAnsi="Arial" w:cs="Arial"/>
        </w:rPr>
        <w:t xml:space="preserve">actuellement </w:t>
      </w:r>
      <w:r w:rsidR="7DDF2386" w:rsidRPr="00BF08D9">
        <w:rPr>
          <w:rFonts w:ascii="Arial" w:hAnsi="Arial" w:cs="Arial"/>
        </w:rPr>
        <w:t xml:space="preserve">utilisées </w:t>
      </w:r>
      <w:r w:rsidR="036E1CC7" w:rsidRPr="00BF08D9">
        <w:rPr>
          <w:rFonts w:ascii="Arial" w:hAnsi="Arial" w:cs="Arial"/>
        </w:rPr>
        <w:t xml:space="preserve">par les outils </w:t>
      </w:r>
      <w:r w:rsidR="000468E1" w:rsidRPr="00BF08D9">
        <w:rPr>
          <w:rFonts w:ascii="Arial" w:hAnsi="Arial" w:cs="Arial"/>
        </w:rPr>
        <w:t>en place,</w:t>
      </w:r>
      <w:r w:rsidR="7DDF2386" w:rsidRPr="00BF08D9">
        <w:rPr>
          <w:rFonts w:ascii="Arial" w:hAnsi="Arial" w:cs="Arial"/>
        </w:rPr>
        <w:t xml:space="preserve"> </w:t>
      </w:r>
      <w:r w:rsidR="21DEDD43" w:rsidRPr="00BF08D9">
        <w:rPr>
          <w:rFonts w:ascii="Arial" w:hAnsi="Arial" w:cs="Arial"/>
        </w:rPr>
        <w:t>selon le périm</w:t>
      </w:r>
      <w:r w:rsidR="622CA46E" w:rsidRPr="00BF08D9">
        <w:rPr>
          <w:rFonts w:ascii="Arial" w:hAnsi="Arial" w:cs="Arial"/>
        </w:rPr>
        <w:t xml:space="preserve">ètre de chacune des directions </w:t>
      </w:r>
      <w:r w:rsidR="006F448E" w:rsidRPr="00BF08D9">
        <w:rPr>
          <w:rFonts w:ascii="Arial" w:hAnsi="Arial" w:cs="Arial"/>
        </w:rPr>
        <w:t>(DSN, DST et DCRI)</w:t>
      </w:r>
      <w:r w:rsidRPr="00BF08D9">
        <w:rPr>
          <w:rFonts w:ascii="Arial" w:hAnsi="Arial" w:cs="Arial"/>
        </w:rPr>
        <w:t xml:space="preserve"> par le </w:t>
      </w:r>
      <w:r w:rsidR="6367F8E5" w:rsidRPr="00BF08D9">
        <w:rPr>
          <w:rFonts w:ascii="Arial" w:hAnsi="Arial" w:cs="Arial"/>
        </w:rPr>
        <w:t>Titulaire</w:t>
      </w:r>
      <w:r w:rsidR="6726319A" w:rsidRPr="00BF08D9">
        <w:rPr>
          <w:rFonts w:ascii="Arial" w:hAnsi="Arial" w:cs="Arial"/>
        </w:rPr>
        <w:t xml:space="preserve"> :</w:t>
      </w:r>
    </w:p>
    <w:p w14:paraId="2A1B5640" w14:textId="497A3363" w:rsidR="001920ED" w:rsidRPr="00BF08D9" w:rsidRDefault="51F71DDA" w:rsidP="00F867FB">
      <w:pPr>
        <w:pStyle w:val="Paragraphedeliste"/>
        <w:numPr>
          <w:ilvl w:val="0"/>
          <w:numId w:val="73"/>
        </w:numPr>
        <w:spacing w:after="0"/>
        <w:rPr>
          <w:rFonts w:ascii="Arial" w:hAnsi="Arial" w:cs="Arial"/>
          <w:b/>
          <w:bCs/>
        </w:rPr>
      </w:pPr>
      <w:r w:rsidRPr="00BF08D9">
        <w:rPr>
          <w:rFonts w:ascii="Arial" w:hAnsi="Arial" w:cs="Arial"/>
          <w:b/>
          <w:bCs/>
        </w:rPr>
        <w:t>Phase 1</w:t>
      </w:r>
      <w:r w:rsidR="14484841" w:rsidRPr="00BF08D9">
        <w:rPr>
          <w:rFonts w:ascii="Arial" w:hAnsi="Arial" w:cs="Arial"/>
          <w:b/>
          <w:bCs/>
        </w:rPr>
        <w:t>A</w:t>
      </w:r>
      <w:r w:rsidRPr="00BF08D9">
        <w:rPr>
          <w:rFonts w:ascii="Arial" w:hAnsi="Arial" w:cs="Arial"/>
          <w:b/>
          <w:bCs/>
        </w:rPr>
        <w:t xml:space="preserve"> Reprise d</w:t>
      </w:r>
      <w:r w:rsidR="43F68C93" w:rsidRPr="00BF08D9">
        <w:rPr>
          <w:rFonts w:ascii="Arial" w:hAnsi="Arial" w:cs="Arial"/>
          <w:b/>
          <w:bCs/>
        </w:rPr>
        <w:t>e l’ensemble du</w:t>
      </w:r>
      <w:r w:rsidRPr="00BF08D9">
        <w:rPr>
          <w:rFonts w:ascii="Arial" w:hAnsi="Arial" w:cs="Arial"/>
          <w:b/>
          <w:bCs/>
        </w:rPr>
        <w:t xml:space="preserve"> périmètre MS</w:t>
      </w:r>
      <w:r w:rsidR="6F1227A9" w:rsidRPr="00BF08D9">
        <w:rPr>
          <w:rFonts w:ascii="Arial" w:hAnsi="Arial" w:cs="Arial"/>
          <w:b/>
          <w:bCs/>
        </w:rPr>
        <w:t xml:space="preserve"> Project</w:t>
      </w:r>
      <w:r w:rsidRPr="00BF08D9">
        <w:rPr>
          <w:rFonts w:ascii="Arial" w:hAnsi="Arial" w:cs="Arial"/>
          <w:b/>
          <w:bCs/>
        </w:rPr>
        <w:t xml:space="preserve"> pour la DSN</w:t>
      </w:r>
      <w:r w:rsidR="006F448E" w:rsidRPr="00BF08D9">
        <w:rPr>
          <w:rFonts w:ascii="Arial" w:hAnsi="Arial" w:cs="Arial"/>
          <w:b/>
          <w:bCs/>
        </w:rPr>
        <w:t> :</w:t>
      </w:r>
    </w:p>
    <w:p w14:paraId="08F02A10" w14:textId="550AA17C" w:rsidR="001920ED" w:rsidRPr="00BF08D9" w:rsidRDefault="1269B6AB" w:rsidP="00F867FB">
      <w:pPr>
        <w:pStyle w:val="Paragraphedeliste"/>
        <w:numPr>
          <w:ilvl w:val="1"/>
          <w:numId w:val="73"/>
        </w:numPr>
        <w:spacing w:after="0"/>
        <w:rPr>
          <w:rFonts w:ascii="Arial" w:hAnsi="Arial" w:cs="Arial"/>
        </w:rPr>
      </w:pPr>
      <w:r w:rsidRPr="00BF08D9">
        <w:rPr>
          <w:rFonts w:ascii="Arial" w:hAnsi="Arial" w:cs="Arial"/>
        </w:rPr>
        <w:t>Portefeuille global</w:t>
      </w:r>
      <w:r w:rsidR="005707D0" w:rsidRPr="00BF08D9">
        <w:rPr>
          <w:rFonts w:ascii="Arial" w:hAnsi="Arial" w:cs="Arial"/>
        </w:rPr>
        <w:t>,</w:t>
      </w:r>
    </w:p>
    <w:p w14:paraId="51EC1AEC" w14:textId="13E1F388" w:rsidR="001920ED" w:rsidRPr="00BF08D9" w:rsidRDefault="2C394E2F" w:rsidP="00F867FB">
      <w:pPr>
        <w:pStyle w:val="Paragraphedeliste"/>
        <w:numPr>
          <w:ilvl w:val="1"/>
          <w:numId w:val="73"/>
        </w:numPr>
        <w:spacing w:after="0"/>
        <w:rPr>
          <w:rFonts w:ascii="Arial" w:hAnsi="Arial" w:cs="Arial"/>
        </w:rPr>
      </w:pPr>
      <w:r w:rsidRPr="00BF08D9">
        <w:rPr>
          <w:rFonts w:ascii="Arial" w:hAnsi="Arial" w:cs="Arial"/>
        </w:rPr>
        <w:t>Projet flash report</w:t>
      </w:r>
      <w:r w:rsidR="005707D0" w:rsidRPr="00BF08D9">
        <w:rPr>
          <w:rFonts w:ascii="Arial" w:hAnsi="Arial" w:cs="Arial"/>
        </w:rPr>
        <w:t>,</w:t>
      </w:r>
    </w:p>
    <w:p w14:paraId="23F98361" w14:textId="5E4867F2" w:rsidR="001920ED" w:rsidRPr="00BF08D9" w:rsidRDefault="336563EB" w:rsidP="00F867FB">
      <w:pPr>
        <w:pStyle w:val="Paragraphedeliste"/>
        <w:numPr>
          <w:ilvl w:val="1"/>
          <w:numId w:val="73"/>
        </w:numPr>
        <w:spacing w:after="0"/>
        <w:rPr>
          <w:rFonts w:ascii="Arial" w:hAnsi="Arial" w:cs="Arial"/>
        </w:rPr>
      </w:pPr>
      <w:r w:rsidRPr="00BF08D9">
        <w:rPr>
          <w:rFonts w:ascii="Arial" w:hAnsi="Arial" w:cs="Arial"/>
        </w:rPr>
        <w:t>Planning</w:t>
      </w:r>
      <w:r w:rsidR="005707D0" w:rsidRPr="00BF08D9">
        <w:rPr>
          <w:rFonts w:ascii="Arial" w:hAnsi="Arial" w:cs="Arial"/>
        </w:rPr>
        <w:t>,</w:t>
      </w:r>
    </w:p>
    <w:p w14:paraId="23D34BD8" w14:textId="1AC889F4" w:rsidR="001920ED" w:rsidRPr="00BF08D9" w:rsidRDefault="2C394E2F" w:rsidP="00F867FB">
      <w:pPr>
        <w:pStyle w:val="Paragraphedeliste"/>
        <w:numPr>
          <w:ilvl w:val="1"/>
          <w:numId w:val="73"/>
        </w:numPr>
        <w:spacing w:after="0"/>
        <w:rPr>
          <w:rFonts w:ascii="Arial" w:hAnsi="Arial" w:cs="Arial"/>
        </w:rPr>
      </w:pPr>
      <w:r w:rsidRPr="00BF08D9">
        <w:rPr>
          <w:rFonts w:ascii="Arial" w:hAnsi="Arial" w:cs="Arial"/>
        </w:rPr>
        <w:t>Saisie des temps</w:t>
      </w:r>
      <w:r w:rsidR="005707D0" w:rsidRPr="00BF08D9">
        <w:rPr>
          <w:rFonts w:ascii="Arial" w:hAnsi="Arial" w:cs="Arial"/>
        </w:rPr>
        <w:t>.</w:t>
      </w:r>
    </w:p>
    <w:p w14:paraId="2470A34A" w14:textId="20A49DDF" w:rsidR="001920ED" w:rsidRPr="00BF08D9" w:rsidRDefault="61DBE27D" w:rsidP="00F867FB">
      <w:pPr>
        <w:pStyle w:val="Paragraphedeliste"/>
        <w:numPr>
          <w:ilvl w:val="0"/>
          <w:numId w:val="73"/>
        </w:numPr>
        <w:spacing w:after="0"/>
        <w:rPr>
          <w:rFonts w:ascii="Arial" w:hAnsi="Arial" w:cs="Arial"/>
          <w:b/>
          <w:bCs/>
        </w:rPr>
      </w:pPr>
      <w:r w:rsidRPr="00BF08D9">
        <w:rPr>
          <w:rFonts w:ascii="Arial" w:hAnsi="Arial" w:cs="Arial"/>
          <w:b/>
          <w:bCs/>
        </w:rPr>
        <w:t>Phase 1</w:t>
      </w:r>
      <w:r w:rsidR="487F4306" w:rsidRPr="00BF08D9">
        <w:rPr>
          <w:rFonts w:ascii="Arial" w:hAnsi="Arial" w:cs="Arial"/>
          <w:b/>
          <w:bCs/>
        </w:rPr>
        <w:t>B</w:t>
      </w:r>
      <w:r w:rsidRPr="00BF08D9">
        <w:rPr>
          <w:rFonts w:ascii="Arial" w:hAnsi="Arial" w:cs="Arial"/>
          <w:b/>
          <w:bCs/>
        </w:rPr>
        <w:t xml:space="preserve"> Reprise d</w:t>
      </w:r>
      <w:r w:rsidR="44CB143E" w:rsidRPr="00BF08D9">
        <w:rPr>
          <w:rFonts w:ascii="Arial" w:hAnsi="Arial" w:cs="Arial"/>
          <w:b/>
          <w:bCs/>
        </w:rPr>
        <w:t>e l’ensemble du</w:t>
      </w:r>
      <w:r w:rsidRPr="00BF08D9">
        <w:rPr>
          <w:rFonts w:ascii="Arial" w:hAnsi="Arial" w:cs="Arial"/>
          <w:b/>
          <w:bCs/>
        </w:rPr>
        <w:t xml:space="preserve"> périmètre Asana pour la DST</w:t>
      </w:r>
      <w:r w:rsidR="00472912" w:rsidRPr="00BF08D9">
        <w:rPr>
          <w:rFonts w:ascii="Arial" w:hAnsi="Arial" w:cs="Arial"/>
          <w:b/>
          <w:bCs/>
        </w:rPr>
        <w:t> :</w:t>
      </w:r>
    </w:p>
    <w:p w14:paraId="079F586A" w14:textId="1A6123B8" w:rsidR="001920ED" w:rsidRPr="00BF08D9" w:rsidRDefault="2718D3CD" w:rsidP="00F867FB">
      <w:pPr>
        <w:pStyle w:val="Paragraphedeliste"/>
        <w:numPr>
          <w:ilvl w:val="1"/>
          <w:numId w:val="73"/>
        </w:numPr>
        <w:spacing w:after="0"/>
        <w:rPr>
          <w:rFonts w:ascii="Arial" w:hAnsi="Arial" w:cs="Arial"/>
        </w:rPr>
      </w:pPr>
      <w:r w:rsidRPr="00BF08D9">
        <w:rPr>
          <w:rFonts w:ascii="Arial" w:hAnsi="Arial" w:cs="Arial"/>
        </w:rPr>
        <w:t>Portefeuille global</w:t>
      </w:r>
      <w:r w:rsidR="005707D0" w:rsidRPr="00BF08D9">
        <w:rPr>
          <w:rFonts w:ascii="Arial" w:hAnsi="Arial" w:cs="Arial"/>
        </w:rPr>
        <w:t>,</w:t>
      </w:r>
    </w:p>
    <w:p w14:paraId="21017436" w14:textId="1BA407AA" w:rsidR="001920ED" w:rsidRPr="00BF08D9" w:rsidRDefault="682FC789" w:rsidP="00F867FB">
      <w:pPr>
        <w:pStyle w:val="Paragraphedeliste"/>
        <w:numPr>
          <w:ilvl w:val="1"/>
          <w:numId w:val="73"/>
        </w:numPr>
        <w:spacing w:after="0"/>
        <w:rPr>
          <w:rFonts w:ascii="Arial" w:hAnsi="Arial" w:cs="Arial"/>
        </w:rPr>
      </w:pPr>
      <w:r w:rsidRPr="00BF08D9">
        <w:rPr>
          <w:rFonts w:ascii="Arial" w:hAnsi="Arial" w:cs="Arial"/>
        </w:rPr>
        <w:t>Projet flash report</w:t>
      </w:r>
      <w:r w:rsidR="005707D0" w:rsidRPr="00BF08D9">
        <w:rPr>
          <w:rFonts w:ascii="Arial" w:hAnsi="Arial" w:cs="Arial"/>
        </w:rPr>
        <w:t>,</w:t>
      </w:r>
    </w:p>
    <w:p w14:paraId="3F2CB33A" w14:textId="7EC6B29C" w:rsidR="001920ED" w:rsidRPr="00BF08D9" w:rsidRDefault="682FC789" w:rsidP="00F867FB">
      <w:pPr>
        <w:pStyle w:val="Paragraphedeliste"/>
        <w:numPr>
          <w:ilvl w:val="1"/>
          <w:numId w:val="73"/>
        </w:numPr>
        <w:spacing w:after="0"/>
        <w:rPr>
          <w:rFonts w:ascii="Arial" w:hAnsi="Arial" w:cs="Arial"/>
        </w:rPr>
      </w:pPr>
      <w:r w:rsidRPr="00BF08D9">
        <w:rPr>
          <w:rFonts w:ascii="Arial" w:hAnsi="Arial" w:cs="Arial"/>
        </w:rPr>
        <w:t>Planning</w:t>
      </w:r>
      <w:r w:rsidR="005707D0" w:rsidRPr="00BF08D9">
        <w:rPr>
          <w:rFonts w:ascii="Arial" w:hAnsi="Arial" w:cs="Arial"/>
        </w:rPr>
        <w:t>,</w:t>
      </w:r>
    </w:p>
    <w:p w14:paraId="39A0AA8D" w14:textId="27BF112C" w:rsidR="001920ED" w:rsidRPr="00BF08D9" w:rsidRDefault="682FC789" w:rsidP="00F867FB">
      <w:pPr>
        <w:pStyle w:val="Paragraphedeliste"/>
        <w:numPr>
          <w:ilvl w:val="1"/>
          <w:numId w:val="73"/>
        </w:numPr>
        <w:spacing w:after="0"/>
        <w:rPr>
          <w:rFonts w:ascii="Arial" w:hAnsi="Arial" w:cs="Arial"/>
        </w:rPr>
      </w:pPr>
      <w:r w:rsidRPr="00BF08D9">
        <w:rPr>
          <w:rFonts w:ascii="Arial" w:hAnsi="Arial" w:cs="Arial"/>
        </w:rPr>
        <w:t>Kanban</w:t>
      </w:r>
      <w:r w:rsidR="005707D0" w:rsidRPr="00BF08D9">
        <w:rPr>
          <w:rFonts w:ascii="Arial" w:hAnsi="Arial" w:cs="Arial"/>
        </w:rPr>
        <w:t>.</w:t>
      </w:r>
    </w:p>
    <w:p w14:paraId="0090CF91" w14:textId="66F2DCAD" w:rsidR="001920ED" w:rsidRPr="00BF08D9" w:rsidRDefault="61DBE27D" w:rsidP="00F867FB">
      <w:pPr>
        <w:pStyle w:val="Paragraphedeliste"/>
        <w:numPr>
          <w:ilvl w:val="0"/>
          <w:numId w:val="73"/>
        </w:numPr>
        <w:spacing w:after="0"/>
        <w:rPr>
          <w:rFonts w:ascii="Arial" w:hAnsi="Arial" w:cs="Arial"/>
          <w:b/>
          <w:bCs/>
        </w:rPr>
      </w:pPr>
      <w:r w:rsidRPr="00BF08D9">
        <w:rPr>
          <w:rFonts w:ascii="Arial" w:hAnsi="Arial" w:cs="Arial"/>
          <w:b/>
          <w:bCs/>
        </w:rPr>
        <w:t>Phase 1</w:t>
      </w:r>
      <w:r w:rsidR="2F958BCD" w:rsidRPr="00BF08D9">
        <w:rPr>
          <w:rFonts w:ascii="Arial" w:hAnsi="Arial" w:cs="Arial"/>
          <w:b/>
          <w:bCs/>
        </w:rPr>
        <w:t>C</w:t>
      </w:r>
      <w:r w:rsidRPr="00BF08D9">
        <w:rPr>
          <w:rFonts w:ascii="Arial" w:hAnsi="Arial" w:cs="Arial"/>
          <w:b/>
          <w:bCs/>
        </w:rPr>
        <w:t xml:space="preserve"> Mise en place de la saisie des temps pour la DRCI</w:t>
      </w:r>
      <w:r w:rsidR="00472912" w:rsidRPr="00BF08D9">
        <w:rPr>
          <w:rFonts w:ascii="Arial" w:hAnsi="Arial" w:cs="Arial"/>
          <w:b/>
          <w:bCs/>
        </w:rPr>
        <w:t> :</w:t>
      </w:r>
      <w:r w:rsidRPr="00BF08D9">
        <w:rPr>
          <w:rFonts w:ascii="Arial" w:hAnsi="Arial" w:cs="Arial"/>
          <w:b/>
          <w:bCs/>
        </w:rPr>
        <w:t xml:space="preserve">  </w:t>
      </w:r>
    </w:p>
    <w:p w14:paraId="2C2AA839" w14:textId="68027A42" w:rsidR="001920ED" w:rsidRDefault="42EA688A" w:rsidP="00F867FB">
      <w:pPr>
        <w:pStyle w:val="Paragraphedeliste"/>
        <w:numPr>
          <w:ilvl w:val="1"/>
          <w:numId w:val="73"/>
        </w:numPr>
        <w:spacing w:after="0"/>
        <w:rPr>
          <w:rFonts w:ascii="Arial" w:hAnsi="Arial" w:cs="Arial"/>
        </w:rPr>
      </w:pPr>
      <w:r w:rsidRPr="00BF08D9">
        <w:rPr>
          <w:rFonts w:ascii="Arial" w:hAnsi="Arial" w:cs="Arial"/>
        </w:rPr>
        <w:t>Saisie des temps</w:t>
      </w:r>
      <w:r w:rsidR="005707D0" w:rsidRPr="00BF08D9">
        <w:rPr>
          <w:rFonts w:ascii="Arial" w:hAnsi="Arial" w:cs="Arial"/>
        </w:rPr>
        <w:t>.</w:t>
      </w:r>
    </w:p>
    <w:p w14:paraId="132F21FF" w14:textId="77777777" w:rsidR="00BD55D5" w:rsidRPr="00BF08D9" w:rsidRDefault="00BD55D5" w:rsidP="00BD55D5">
      <w:pPr>
        <w:pStyle w:val="Paragraphedeliste"/>
        <w:spacing w:after="0"/>
        <w:ind w:left="1440"/>
        <w:rPr>
          <w:rFonts w:ascii="Arial" w:hAnsi="Arial" w:cs="Arial"/>
        </w:rPr>
      </w:pPr>
    </w:p>
    <w:p w14:paraId="4ABA9DA8" w14:textId="1237ED1C" w:rsidR="007A1F68" w:rsidRDefault="007A1F68" w:rsidP="00CD3FC1">
      <w:pPr>
        <w:pStyle w:val="Titre4"/>
      </w:pPr>
      <w:r w:rsidRPr="00BF08D9">
        <w:t>Livrables</w:t>
      </w:r>
    </w:p>
    <w:p w14:paraId="06900ADD" w14:textId="77777777" w:rsidR="00BD55D5" w:rsidRPr="00BD55D5" w:rsidRDefault="00BD55D5" w:rsidP="00BD55D5">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5"/>
      </w:tblGrid>
      <w:tr w:rsidR="00EE0FCC" w:rsidRPr="00BF08D9" w14:paraId="4B4733F2" w14:textId="77777777" w:rsidTr="00C15A93">
        <w:trPr>
          <w:tblHeader/>
          <w:jc w:val="center"/>
        </w:trPr>
        <w:tc>
          <w:tcPr>
            <w:tcW w:w="8645" w:type="dxa"/>
            <w:shd w:val="clear" w:color="auto" w:fill="2E74B5" w:themeFill="accent1" w:themeFillShade="BF"/>
            <w:vAlign w:val="center"/>
          </w:tcPr>
          <w:p w14:paraId="66905CDB" w14:textId="77777777" w:rsidR="00EE0FCC" w:rsidRPr="00BF08D9" w:rsidRDefault="00EE0FCC" w:rsidP="00F867FB">
            <w:pPr>
              <w:spacing w:after="0"/>
              <w:rPr>
                <w:rFonts w:ascii="Arial" w:hAnsi="Arial" w:cs="Arial"/>
                <w:color w:val="FFFFFF" w:themeColor="background1"/>
              </w:rPr>
            </w:pPr>
            <w:r w:rsidRPr="00BF08D9">
              <w:rPr>
                <w:rFonts w:ascii="Arial" w:hAnsi="Arial" w:cs="Arial"/>
                <w:color w:val="FFFFFF" w:themeColor="background1"/>
              </w:rPr>
              <w:t>Libellé du Livrable</w:t>
            </w:r>
          </w:p>
        </w:tc>
      </w:tr>
      <w:tr w:rsidR="00EE0FCC" w:rsidRPr="00BF08D9" w14:paraId="7ED1D24D" w14:textId="77777777" w:rsidTr="00C15A93">
        <w:trPr>
          <w:jc w:val="center"/>
        </w:trPr>
        <w:tc>
          <w:tcPr>
            <w:tcW w:w="8645" w:type="dxa"/>
            <w:vAlign w:val="center"/>
          </w:tcPr>
          <w:p w14:paraId="05A0A475" w14:textId="6EA43D99" w:rsidR="00EE0FCC" w:rsidRPr="00BF08D9" w:rsidRDefault="00EE0FCC" w:rsidP="00F867FB">
            <w:pPr>
              <w:spacing w:after="0"/>
              <w:rPr>
                <w:rFonts w:ascii="Arial" w:hAnsi="Arial" w:cs="Arial"/>
              </w:rPr>
            </w:pPr>
            <w:r w:rsidRPr="00BF08D9">
              <w:rPr>
                <w:rFonts w:ascii="Arial" w:hAnsi="Arial" w:cs="Arial"/>
              </w:rPr>
              <w:t>Documentation mise à jour</w:t>
            </w:r>
          </w:p>
        </w:tc>
      </w:tr>
      <w:tr w:rsidR="00EE0FCC" w:rsidRPr="00BF08D9" w14:paraId="3CE8FAA2" w14:textId="77777777" w:rsidTr="00C15A93">
        <w:trPr>
          <w:jc w:val="center"/>
        </w:trPr>
        <w:tc>
          <w:tcPr>
            <w:tcW w:w="8645" w:type="dxa"/>
            <w:vAlign w:val="center"/>
          </w:tcPr>
          <w:p w14:paraId="527DBDD8" w14:textId="428565F6" w:rsidR="00EE0FCC" w:rsidRPr="00BF08D9" w:rsidRDefault="00EE0FCC" w:rsidP="00F867FB">
            <w:pPr>
              <w:spacing w:after="0"/>
              <w:rPr>
                <w:rFonts w:ascii="Arial" w:hAnsi="Arial" w:cs="Arial"/>
              </w:rPr>
            </w:pPr>
            <w:r w:rsidRPr="00BF08D9">
              <w:rPr>
                <w:rFonts w:ascii="Arial" w:hAnsi="Arial" w:cs="Arial"/>
              </w:rPr>
              <w:t>Document utilisateur</w:t>
            </w:r>
          </w:p>
        </w:tc>
      </w:tr>
      <w:tr w:rsidR="00EE0FCC" w:rsidRPr="00BF08D9" w14:paraId="54ED95F2" w14:textId="77777777" w:rsidTr="00C15A93">
        <w:trPr>
          <w:jc w:val="center"/>
        </w:trPr>
        <w:tc>
          <w:tcPr>
            <w:tcW w:w="8645" w:type="dxa"/>
            <w:vAlign w:val="center"/>
          </w:tcPr>
          <w:p w14:paraId="50E3F9A9" w14:textId="4BA60ACA" w:rsidR="00EE0FCC" w:rsidRPr="00BF08D9" w:rsidRDefault="00C86748" w:rsidP="00F867FB">
            <w:pPr>
              <w:spacing w:after="0"/>
              <w:rPr>
                <w:rFonts w:ascii="Arial" w:hAnsi="Arial" w:cs="Arial"/>
              </w:rPr>
            </w:pPr>
            <w:r w:rsidRPr="00BF08D9">
              <w:rPr>
                <w:rFonts w:ascii="Arial" w:hAnsi="Arial" w:cs="Arial"/>
              </w:rPr>
              <w:t>Mise à disposition de la solution et documentation associée</w:t>
            </w:r>
          </w:p>
        </w:tc>
      </w:tr>
    </w:tbl>
    <w:p w14:paraId="0DC20040" w14:textId="77777777" w:rsidR="00EE0FCC" w:rsidRPr="00BF08D9" w:rsidRDefault="00EE0FCC" w:rsidP="00F867FB">
      <w:pPr>
        <w:spacing w:after="0"/>
        <w:rPr>
          <w:rFonts w:ascii="Arial" w:hAnsi="Arial" w:cs="Arial"/>
        </w:rPr>
      </w:pPr>
    </w:p>
    <w:p w14:paraId="32524BDF" w14:textId="43C13028" w:rsidR="00BD55D5" w:rsidRPr="00BD55D5" w:rsidRDefault="0012148D" w:rsidP="00DF16AC">
      <w:pPr>
        <w:pStyle w:val="Titre4"/>
      </w:pPr>
      <w:r w:rsidRPr="00BF08D9">
        <w:t xml:space="preserve">Délais de mise en œuvre de la PHASE </w:t>
      </w:r>
      <w:r w:rsidR="00CE621F" w:rsidRPr="00BF08D9">
        <w:t>1</w:t>
      </w:r>
    </w:p>
    <w:p w14:paraId="733DE2B6" w14:textId="126EE169" w:rsidR="00E67E4B" w:rsidRDefault="00E67E4B" w:rsidP="00F867FB">
      <w:pPr>
        <w:spacing w:after="0"/>
        <w:rPr>
          <w:rFonts w:ascii="Arial" w:hAnsi="Arial" w:cs="Arial"/>
        </w:rPr>
      </w:pPr>
      <w:r w:rsidRPr="00BF08D9">
        <w:rPr>
          <w:rFonts w:ascii="Arial" w:hAnsi="Arial" w:cs="Arial"/>
        </w:rPr>
        <w:t>La durée totale de la phase 1 (1A + 1B + 1C) est de 4 mois maximum.</w:t>
      </w:r>
    </w:p>
    <w:p w14:paraId="0A2EDE41" w14:textId="77777777" w:rsidR="00BD55D5" w:rsidRPr="00BF08D9" w:rsidRDefault="00BD55D5" w:rsidP="00F867FB">
      <w:pPr>
        <w:spacing w:after="0"/>
        <w:rPr>
          <w:rFonts w:ascii="Arial" w:hAnsi="Arial" w:cs="Arial"/>
        </w:rPr>
      </w:pPr>
    </w:p>
    <w:p w14:paraId="3BEB22FC" w14:textId="498CA16A" w:rsidR="00E67E4B" w:rsidRDefault="00E67E4B" w:rsidP="00F867FB">
      <w:pPr>
        <w:spacing w:after="0"/>
        <w:rPr>
          <w:rFonts w:ascii="Arial" w:hAnsi="Arial" w:cs="Arial"/>
        </w:rPr>
      </w:pPr>
      <w:r w:rsidRPr="00BF08D9">
        <w:rPr>
          <w:rFonts w:ascii="Arial" w:hAnsi="Arial" w:cs="Arial"/>
        </w:rPr>
        <w:t>Pour accélérer le déploiement, les sous-phases 1A, 1B et 1C peuvent être réalisées en parallèle.</w:t>
      </w:r>
    </w:p>
    <w:p w14:paraId="551EE5FE" w14:textId="77777777" w:rsidR="00BD55D5" w:rsidRPr="00BF08D9" w:rsidRDefault="00BD55D5" w:rsidP="00F867FB">
      <w:pPr>
        <w:spacing w:after="0"/>
        <w:rPr>
          <w:rFonts w:ascii="Arial" w:hAnsi="Arial" w:cs="Arial"/>
        </w:rPr>
      </w:pPr>
    </w:p>
    <w:p w14:paraId="47A22981" w14:textId="396FC970" w:rsidR="00BD55D5" w:rsidRPr="00DF16AC" w:rsidRDefault="2AC9D647" w:rsidP="00DF16AC">
      <w:pPr>
        <w:pStyle w:val="Titre3"/>
      </w:pPr>
      <w:bookmarkStart w:id="530" w:name="_Toc198123935"/>
      <w:bookmarkStart w:id="531" w:name="_Toc198124147"/>
      <w:bookmarkStart w:id="532" w:name="_Toc198125750"/>
      <w:bookmarkStart w:id="533" w:name="_Toc198204069"/>
      <w:bookmarkStart w:id="534" w:name="_Toc203059101"/>
      <w:bookmarkStart w:id="535" w:name="_Toc219364099"/>
      <w:r w:rsidRPr="00BF08D9">
        <w:t>Phase 2 – Mise en place de fonctionnalités produits complémentaires de manière itérative avec les interfaces adéquates si besoin</w:t>
      </w:r>
      <w:bookmarkEnd w:id="530"/>
      <w:bookmarkEnd w:id="531"/>
      <w:bookmarkEnd w:id="532"/>
      <w:bookmarkEnd w:id="533"/>
      <w:bookmarkEnd w:id="534"/>
      <w:bookmarkEnd w:id="535"/>
    </w:p>
    <w:p w14:paraId="38134854" w14:textId="7C7C4CFB" w:rsidR="001920ED" w:rsidRDefault="3AEA28DE" w:rsidP="00F867FB">
      <w:pPr>
        <w:spacing w:after="0"/>
        <w:rPr>
          <w:rFonts w:ascii="Arial" w:hAnsi="Arial" w:cs="Arial"/>
        </w:rPr>
      </w:pPr>
      <w:r w:rsidRPr="00BF08D9">
        <w:rPr>
          <w:rFonts w:ascii="Arial" w:hAnsi="Arial" w:cs="Arial"/>
        </w:rPr>
        <w:t xml:space="preserve">La phase 2 consiste à déployer </w:t>
      </w:r>
      <w:r w:rsidR="4F9219B6" w:rsidRPr="00BF08D9">
        <w:rPr>
          <w:rFonts w:ascii="Arial" w:hAnsi="Arial" w:cs="Arial"/>
        </w:rPr>
        <w:t>des</w:t>
      </w:r>
      <w:r w:rsidRPr="00BF08D9">
        <w:rPr>
          <w:rFonts w:ascii="Arial" w:hAnsi="Arial" w:cs="Arial"/>
        </w:rPr>
        <w:t xml:space="preserve"> fonctionnalités </w:t>
      </w:r>
      <w:r w:rsidR="0B40C0EB" w:rsidRPr="00BF08D9">
        <w:rPr>
          <w:rFonts w:ascii="Arial" w:hAnsi="Arial" w:cs="Arial"/>
        </w:rPr>
        <w:t xml:space="preserve">natives du produit mais </w:t>
      </w:r>
      <w:r w:rsidR="002D2581" w:rsidRPr="00BF08D9">
        <w:rPr>
          <w:rFonts w:ascii="Arial" w:hAnsi="Arial" w:cs="Arial"/>
        </w:rPr>
        <w:t xml:space="preserve">non </w:t>
      </w:r>
      <w:r w:rsidR="0B40C0EB" w:rsidRPr="00BF08D9">
        <w:rPr>
          <w:rFonts w:ascii="Arial" w:hAnsi="Arial" w:cs="Arial"/>
        </w:rPr>
        <w:t>encore mis</w:t>
      </w:r>
      <w:r w:rsidR="2A35E064" w:rsidRPr="00BF08D9">
        <w:rPr>
          <w:rFonts w:ascii="Arial" w:hAnsi="Arial" w:cs="Arial"/>
        </w:rPr>
        <w:t>es</w:t>
      </w:r>
      <w:r w:rsidR="0B40C0EB" w:rsidRPr="00BF08D9">
        <w:rPr>
          <w:rFonts w:ascii="Arial" w:hAnsi="Arial" w:cs="Arial"/>
        </w:rPr>
        <w:t xml:space="preserve"> en </w:t>
      </w:r>
      <w:r w:rsidR="00D403D2" w:rsidRPr="00BF08D9">
        <w:rPr>
          <w:rFonts w:ascii="Arial" w:hAnsi="Arial" w:cs="Arial"/>
        </w:rPr>
        <w:t xml:space="preserve">œuvre </w:t>
      </w:r>
      <w:r w:rsidR="0B40C0EB" w:rsidRPr="00BF08D9">
        <w:rPr>
          <w:rFonts w:ascii="Arial" w:hAnsi="Arial" w:cs="Arial"/>
        </w:rPr>
        <w:t>dans les directions</w:t>
      </w:r>
      <w:r w:rsidR="0864EB56" w:rsidRPr="00BF08D9">
        <w:rPr>
          <w:rFonts w:ascii="Arial" w:hAnsi="Arial" w:cs="Arial"/>
        </w:rPr>
        <w:t xml:space="preserve"> (exemple : gestion des risques</w:t>
      </w:r>
      <w:r w:rsidR="00D403D2" w:rsidRPr="00BF08D9">
        <w:rPr>
          <w:rFonts w:ascii="Arial" w:hAnsi="Arial" w:cs="Arial"/>
        </w:rPr>
        <w:t>).</w:t>
      </w:r>
    </w:p>
    <w:p w14:paraId="49917A15" w14:textId="77777777" w:rsidR="00BD55D5" w:rsidRPr="00BF08D9" w:rsidRDefault="00BD55D5" w:rsidP="00F867FB">
      <w:pPr>
        <w:spacing w:after="0"/>
        <w:rPr>
          <w:rFonts w:ascii="Arial" w:hAnsi="Arial" w:cs="Arial"/>
        </w:rPr>
      </w:pPr>
    </w:p>
    <w:p w14:paraId="62A94097" w14:textId="6F7384C1" w:rsidR="16670C80" w:rsidRPr="00BF08D9" w:rsidRDefault="16670C80" w:rsidP="00F867FB">
      <w:pPr>
        <w:spacing w:after="0"/>
        <w:rPr>
          <w:rFonts w:ascii="Arial" w:hAnsi="Arial" w:cs="Arial"/>
        </w:rPr>
      </w:pPr>
      <w:r w:rsidRPr="00BF08D9">
        <w:rPr>
          <w:rFonts w:ascii="Arial" w:hAnsi="Arial" w:cs="Arial"/>
        </w:rPr>
        <w:t xml:space="preserve">Chaque direction (DSN, DST et DRCI) sélectionne les fonctionnalités qu’elle </w:t>
      </w:r>
      <w:r w:rsidR="00D403D2" w:rsidRPr="00BF08D9">
        <w:rPr>
          <w:rFonts w:ascii="Arial" w:hAnsi="Arial" w:cs="Arial"/>
        </w:rPr>
        <w:t>souhaite déployer</w:t>
      </w:r>
      <w:r w:rsidRPr="00BF08D9">
        <w:rPr>
          <w:rFonts w:ascii="Arial" w:hAnsi="Arial" w:cs="Arial"/>
        </w:rPr>
        <w:t>.</w:t>
      </w:r>
    </w:p>
    <w:p w14:paraId="0D00EF9A" w14:textId="3DB8C33E" w:rsidR="00DC2BCC" w:rsidRDefault="00D403D2" w:rsidP="00F867FB">
      <w:pPr>
        <w:spacing w:after="0"/>
        <w:rPr>
          <w:rFonts w:ascii="Arial" w:hAnsi="Arial" w:cs="Arial"/>
        </w:rPr>
      </w:pPr>
      <w:r w:rsidRPr="00BF08D9">
        <w:rPr>
          <w:rFonts w:ascii="Arial" w:hAnsi="Arial" w:cs="Arial"/>
        </w:rPr>
        <w:t>Le p</w:t>
      </w:r>
      <w:r w:rsidR="3AEA28DE" w:rsidRPr="00BF08D9">
        <w:rPr>
          <w:rFonts w:ascii="Arial" w:hAnsi="Arial" w:cs="Arial"/>
        </w:rPr>
        <w:t>ilote de la phase 2</w:t>
      </w:r>
      <w:r w:rsidR="6E5AD907" w:rsidRPr="00BF08D9">
        <w:rPr>
          <w:rFonts w:ascii="Arial" w:hAnsi="Arial" w:cs="Arial"/>
        </w:rPr>
        <w:t xml:space="preserve"> </w:t>
      </w:r>
      <w:r w:rsidR="00DC2BCC" w:rsidRPr="00BF08D9">
        <w:rPr>
          <w:rFonts w:ascii="Arial" w:hAnsi="Arial" w:cs="Arial"/>
        </w:rPr>
        <w:t>consiste à déployer d’abord ces fonctionnalités sur quelques projets pilotes (</w:t>
      </w:r>
      <w:r w:rsidR="003F0B84" w:rsidRPr="00BF08D9">
        <w:rPr>
          <w:rFonts w:ascii="Arial" w:hAnsi="Arial" w:cs="Arial"/>
        </w:rPr>
        <w:t>un par typologie de projet), afin de valider leur adéquation et leur intégration dans le système d’information de l’AP-HP.</w:t>
      </w:r>
    </w:p>
    <w:p w14:paraId="7E0DD18A" w14:textId="77777777" w:rsidR="00BD55D5" w:rsidRPr="00BF08D9" w:rsidRDefault="00BD55D5" w:rsidP="00F867FB">
      <w:pPr>
        <w:spacing w:after="0"/>
        <w:rPr>
          <w:rFonts w:ascii="Arial" w:hAnsi="Arial" w:cs="Arial"/>
        </w:rPr>
      </w:pPr>
    </w:p>
    <w:p w14:paraId="50D13C1B" w14:textId="392F71AB" w:rsidR="78E143D2" w:rsidRPr="00BF08D9" w:rsidRDefault="003F0B84" w:rsidP="00F867FB">
      <w:pPr>
        <w:pStyle w:val="Paragraphedeliste"/>
        <w:numPr>
          <w:ilvl w:val="0"/>
          <w:numId w:val="74"/>
        </w:numPr>
        <w:spacing w:after="0"/>
        <w:rPr>
          <w:rFonts w:ascii="Arial" w:hAnsi="Arial" w:cs="Arial"/>
        </w:rPr>
      </w:pPr>
      <w:r w:rsidRPr="00BF08D9">
        <w:rPr>
          <w:rFonts w:ascii="Arial" w:hAnsi="Arial" w:cs="Arial"/>
        </w:rPr>
        <w:t xml:space="preserve">Chaque direction bénéficie d’une sous-phase spécifique : </w:t>
      </w:r>
      <w:r w:rsidR="78E143D2" w:rsidRPr="00BF08D9">
        <w:rPr>
          <w:rFonts w:ascii="Arial" w:hAnsi="Arial" w:cs="Arial"/>
        </w:rPr>
        <w:t>Phase 2A pour la DSN</w:t>
      </w:r>
      <w:r w:rsidR="005707D0" w:rsidRPr="00BF08D9">
        <w:rPr>
          <w:rFonts w:ascii="Arial" w:hAnsi="Arial" w:cs="Arial"/>
        </w:rPr>
        <w:t>,</w:t>
      </w:r>
    </w:p>
    <w:p w14:paraId="4F67D5E5" w14:textId="57582CE6" w:rsidR="78E143D2" w:rsidRPr="00BF08D9" w:rsidRDefault="78E143D2" w:rsidP="00F867FB">
      <w:pPr>
        <w:pStyle w:val="Paragraphedeliste"/>
        <w:numPr>
          <w:ilvl w:val="0"/>
          <w:numId w:val="74"/>
        </w:numPr>
        <w:spacing w:after="0"/>
        <w:rPr>
          <w:rFonts w:ascii="Arial" w:hAnsi="Arial" w:cs="Arial"/>
        </w:rPr>
      </w:pPr>
      <w:r w:rsidRPr="00BF08D9">
        <w:rPr>
          <w:rFonts w:ascii="Arial" w:hAnsi="Arial" w:cs="Arial"/>
        </w:rPr>
        <w:t>Phase 2B pour la DST</w:t>
      </w:r>
      <w:r w:rsidR="005707D0" w:rsidRPr="00BF08D9">
        <w:rPr>
          <w:rFonts w:ascii="Arial" w:hAnsi="Arial" w:cs="Arial"/>
        </w:rPr>
        <w:t>,</w:t>
      </w:r>
    </w:p>
    <w:p w14:paraId="0F736C12" w14:textId="6CBF4AC5" w:rsidR="78E143D2" w:rsidRDefault="78E143D2" w:rsidP="00F867FB">
      <w:pPr>
        <w:pStyle w:val="Paragraphedeliste"/>
        <w:numPr>
          <w:ilvl w:val="0"/>
          <w:numId w:val="74"/>
        </w:numPr>
        <w:spacing w:after="0"/>
        <w:rPr>
          <w:rFonts w:ascii="Arial" w:hAnsi="Arial" w:cs="Arial"/>
        </w:rPr>
      </w:pPr>
      <w:r w:rsidRPr="00BF08D9">
        <w:rPr>
          <w:rFonts w:ascii="Arial" w:hAnsi="Arial" w:cs="Arial"/>
        </w:rPr>
        <w:t>Phase 2C pour la DRCI</w:t>
      </w:r>
      <w:r w:rsidR="005707D0" w:rsidRPr="00BF08D9">
        <w:rPr>
          <w:rFonts w:ascii="Arial" w:hAnsi="Arial" w:cs="Arial"/>
        </w:rPr>
        <w:t>.</w:t>
      </w:r>
    </w:p>
    <w:p w14:paraId="5E1380D0" w14:textId="77777777" w:rsidR="00B33DF5" w:rsidRPr="00BF08D9" w:rsidRDefault="00B33DF5" w:rsidP="00B33DF5">
      <w:pPr>
        <w:pStyle w:val="Paragraphedeliste"/>
        <w:spacing w:after="0"/>
        <w:rPr>
          <w:rFonts w:ascii="Arial" w:hAnsi="Arial" w:cs="Arial"/>
        </w:rPr>
      </w:pPr>
    </w:p>
    <w:p w14:paraId="69BFFDAF" w14:textId="2A021385" w:rsidR="00C86748" w:rsidRDefault="00E90E5D" w:rsidP="00CD3FC1">
      <w:pPr>
        <w:pStyle w:val="Titre4"/>
      </w:pPr>
      <w:r w:rsidRPr="00BF08D9">
        <w:lastRenderedPageBreak/>
        <w:t xml:space="preserve"> </w:t>
      </w:r>
      <w:r w:rsidR="007A1F68" w:rsidRPr="00BF08D9">
        <w:t>Livrables</w:t>
      </w:r>
    </w:p>
    <w:p w14:paraId="1332EE44" w14:textId="77777777" w:rsidR="00BD55D5" w:rsidRPr="00BD55D5" w:rsidRDefault="00BD55D5" w:rsidP="00BD55D5">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5"/>
      </w:tblGrid>
      <w:tr w:rsidR="00C86748" w:rsidRPr="00BF08D9" w14:paraId="0C7E906C" w14:textId="77777777" w:rsidTr="00C15A93">
        <w:trPr>
          <w:tblHeader/>
          <w:jc w:val="center"/>
        </w:trPr>
        <w:tc>
          <w:tcPr>
            <w:tcW w:w="8645" w:type="dxa"/>
            <w:shd w:val="clear" w:color="auto" w:fill="2E74B5" w:themeFill="accent1" w:themeFillShade="BF"/>
            <w:vAlign w:val="center"/>
          </w:tcPr>
          <w:p w14:paraId="7299AC94" w14:textId="77777777" w:rsidR="00C86748" w:rsidRPr="00BF08D9" w:rsidRDefault="00C86748" w:rsidP="00F867FB">
            <w:pPr>
              <w:spacing w:after="0"/>
              <w:rPr>
                <w:rFonts w:ascii="Arial" w:hAnsi="Arial" w:cs="Arial"/>
                <w:color w:val="FFFFFF" w:themeColor="background1"/>
              </w:rPr>
            </w:pPr>
            <w:r w:rsidRPr="00BF08D9">
              <w:rPr>
                <w:rFonts w:ascii="Arial" w:hAnsi="Arial" w:cs="Arial"/>
                <w:color w:val="FFFFFF" w:themeColor="background1"/>
              </w:rPr>
              <w:t>Libellé du Livrable</w:t>
            </w:r>
          </w:p>
        </w:tc>
      </w:tr>
      <w:tr w:rsidR="00C86748" w:rsidRPr="00BF08D9" w14:paraId="6D06CB9E" w14:textId="77777777" w:rsidTr="00C15A93">
        <w:trPr>
          <w:jc w:val="center"/>
        </w:trPr>
        <w:tc>
          <w:tcPr>
            <w:tcW w:w="8645" w:type="dxa"/>
            <w:vAlign w:val="center"/>
          </w:tcPr>
          <w:p w14:paraId="6E772D03" w14:textId="77777777" w:rsidR="00C86748" w:rsidRPr="00BF08D9" w:rsidRDefault="00C86748" w:rsidP="00F867FB">
            <w:pPr>
              <w:spacing w:after="0"/>
              <w:rPr>
                <w:rFonts w:ascii="Arial" w:hAnsi="Arial" w:cs="Arial"/>
              </w:rPr>
            </w:pPr>
            <w:r w:rsidRPr="00BF08D9">
              <w:rPr>
                <w:rFonts w:ascii="Arial" w:hAnsi="Arial" w:cs="Arial"/>
              </w:rPr>
              <w:t>Documentation mise à jour</w:t>
            </w:r>
          </w:p>
        </w:tc>
      </w:tr>
      <w:tr w:rsidR="00C86748" w:rsidRPr="00BF08D9" w14:paraId="777F598F" w14:textId="77777777" w:rsidTr="00C15A93">
        <w:trPr>
          <w:jc w:val="center"/>
        </w:trPr>
        <w:tc>
          <w:tcPr>
            <w:tcW w:w="8645" w:type="dxa"/>
            <w:vAlign w:val="center"/>
          </w:tcPr>
          <w:p w14:paraId="38BE4C3C" w14:textId="2FAD06D9" w:rsidR="00C86748" w:rsidRPr="00BF08D9" w:rsidRDefault="00C86748" w:rsidP="00F867FB">
            <w:pPr>
              <w:spacing w:after="0"/>
              <w:rPr>
                <w:rFonts w:ascii="Arial" w:hAnsi="Arial" w:cs="Arial"/>
              </w:rPr>
            </w:pPr>
            <w:r w:rsidRPr="00BF08D9">
              <w:rPr>
                <w:rFonts w:ascii="Arial" w:hAnsi="Arial" w:cs="Arial"/>
              </w:rPr>
              <w:t>Document utilisateur mise à jour</w:t>
            </w:r>
          </w:p>
        </w:tc>
      </w:tr>
      <w:tr w:rsidR="00C86748" w:rsidRPr="00BF08D9" w14:paraId="4F2ABD0E" w14:textId="77777777" w:rsidTr="00C15A93">
        <w:trPr>
          <w:jc w:val="center"/>
        </w:trPr>
        <w:tc>
          <w:tcPr>
            <w:tcW w:w="8645" w:type="dxa"/>
            <w:vAlign w:val="center"/>
          </w:tcPr>
          <w:p w14:paraId="6B9BB2E4" w14:textId="4A5AF613" w:rsidR="00C86748" w:rsidRPr="00BF08D9" w:rsidRDefault="00C86748" w:rsidP="00F867FB">
            <w:pPr>
              <w:spacing w:after="0"/>
              <w:rPr>
                <w:rFonts w:ascii="Arial" w:hAnsi="Arial" w:cs="Arial"/>
              </w:rPr>
            </w:pPr>
            <w:r w:rsidRPr="00BF08D9">
              <w:rPr>
                <w:rFonts w:ascii="Arial" w:hAnsi="Arial" w:cs="Arial"/>
              </w:rPr>
              <w:t xml:space="preserve">Mise à disposition </w:t>
            </w:r>
            <w:r w:rsidR="00217EEE" w:rsidRPr="00BF08D9">
              <w:rPr>
                <w:rFonts w:ascii="Arial" w:hAnsi="Arial" w:cs="Arial"/>
              </w:rPr>
              <w:t xml:space="preserve">des nouvelles versions </w:t>
            </w:r>
            <w:r w:rsidRPr="00BF08D9">
              <w:rPr>
                <w:rFonts w:ascii="Arial" w:hAnsi="Arial" w:cs="Arial"/>
              </w:rPr>
              <w:t>de la solution et documentation associée</w:t>
            </w:r>
          </w:p>
        </w:tc>
      </w:tr>
    </w:tbl>
    <w:p w14:paraId="0CA226FB" w14:textId="1B34B783" w:rsidR="00523710" w:rsidRPr="00BF08D9" w:rsidRDefault="00523710" w:rsidP="00F867FB">
      <w:pPr>
        <w:spacing w:after="0"/>
        <w:rPr>
          <w:rFonts w:ascii="Arial" w:hAnsi="Arial" w:cs="Arial"/>
          <w:highlight w:val="yellow"/>
        </w:rPr>
      </w:pPr>
    </w:p>
    <w:p w14:paraId="2603C000" w14:textId="2628FA9E" w:rsidR="00BD55D5" w:rsidRPr="00DF16AC" w:rsidRDefault="00217EEE" w:rsidP="00DF16AC">
      <w:pPr>
        <w:pStyle w:val="Titre4"/>
      </w:pPr>
      <w:r w:rsidRPr="00BF08D9">
        <w:t>Délais de mise en œuvre de la PHASE 2</w:t>
      </w:r>
    </w:p>
    <w:p w14:paraId="7D681A1E" w14:textId="2E2A40C6" w:rsidR="00217EEE" w:rsidRPr="00BF08D9" w:rsidRDefault="00217EEE" w:rsidP="00F867FB">
      <w:pPr>
        <w:spacing w:after="0"/>
        <w:rPr>
          <w:rFonts w:ascii="Arial" w:hAnsi="Arial" w:cs="Arial"/>
        </w:rPr>
      </w:pPr>
      <w:r w:rsidRPr="00BF08D9">
        <w:rPr>
          <w:rFonts w:ascii="Arial" w:hAnsi="Arial" w:cs="Arial"/>
        </w:rPr>
        <w:t>Le déploiement des pilotes commence à l’issue de la phase 1 et s’étend sur une durée de 4 mois maximum.</w:t>
      </w:r>
    </w:p>
    <w:p w14:paraId="339A6BF8" w14:textId="77777777" w:rsidR="00BD55D5" w:rsidRDefault="00BD55D5" w:rsidP="00F867FB">
      <w:pPr>
        <w:spacing w:after="0"/>
        <w:rPr>
          <w:rFonts w:ascii="Arial" w:hAnsi="Arial" w:cs="Arial"/>
        </w:rPr>
      </w:pPr>
    </w:p>
    <w:p w14:paraId="5A26E1AE" w14:textId="78E99231" w:rsidR="00217EEE" w:rsidRDefault="00217EEE" w:rsidP="00F867FB">
      <w:pPr>
        <w:spacing w:after="0"/>
        <w:rPr>
          <w:rFonts w:ascii="Arial" w:hAnsi="Arial" w:cs="Arial"/>
        </w:rPr>
      </w:pPr>
      <w:r w:rsidRPr="00BF08D9">
        <w:rPr>
          <w:rFonts w:ascii="Arial" w:hAnsi="Arial" w:cs="Arial"/>
        </w:rPr>
        <w:t>Pour accélérer le processus, les sous-phases 2A, 2B et 2C peuvent être réalisées en parallèle.</w:t>
      </w:r>
    </w:p>
    <w:p w14:paraId="3F6DA488" w14:textId="77777777" w:rsidR="006C4F80" w:rsidRPr="00BF08D9" w:rsidRDefault="006C4F80" w:rsidP="00F867FB">
      <w:pPr>
        <w:spacing w:after="0"/>
        <w:rPr>
          <w:rFonts w:ascii="Arial" w:hAnsi="Arial" w:cs="Arial"/>
          <w:highlight w:val="yellow"/>
        </w:rPr>
      </w:pPr>
    </w:p>
    <w:p w14:paraId="017EA545" w14:textId="6EE537F1" w:rsidR="006C4F80" w:rsidRPr="00DF16AC" w:rsidRDefault="329CBF08" w:rsidP="00DF16AC">
      <w:pPr>
        <w:pStyle w:val="Titre3"/>
      </w:pPr>
      <w:bookmarkStart w:id="536" w:name="_Toc198123936"/>
      <w:bookmarkStart w:id="537" w:name="_Toc198124148"/>
      <w:bookmarkStart w:id="538" w:name="_Toc198125751"/>
      <w:bookmarkStart w:id="539" w:name="_Toc198204070"/>
      <w:bookmarkStart w:id="540" w:name="_Toc203059102"/>
      <w:bookmarkStart w:id="541" w:name="_Toc219364100"/>
      <w:r w:rsidRPr="00BF08D9">
        <w:t>Phase 3 - Déploiement dans les GHU</w:t>
      </w:r>
      <w:r w:rsidR="17291897" w:rsidRPr="00BF08D9">
        <w:t xml:space="preserve"> et les PIC</w:t>
      </w:r>
      <w:bookmarkEnd w:id="536"/>
      <w:bookmarkEnd w:id="537"/>
      <w:bookmarkEnd w:id="538"/>
      <w:bookmarkEnd w:id="539"/>
      <w:bookmarkEnd w:id="540"/>
      <w:bookmarkEnd w:id="541"/>
    </w:p>
    <w:p w14:paraId="11383921" w14:textId="6C4DD8AF" w:rsidR="35A19B1E" w:rsidRPr="00BF08D9" w:rsidRDefault="00D65434" w:rsidP="00F867FB">
      <w:pPr>
        <w:spacing w:after="0"/>
        <w:rPr>
          <w:rFonts w:ascii="Arial" w:hAnsi="Arial" w:cs="Arial"/>
        </w:rPr>
      </w:pPr>
      <w:r w:rsidRPr="00BF08D9">
        <w:rPr>
          <w:rFonts w:ascii="Arial" w:hAnsi="Arial" w:cs="Arial"/>
        </w:rPr>
        <w:t>A partir de cette phase,</w:t>
      </w:r>
      <w:r w:rsidR="2F597786" w:rsidRPr="00BF08D9">
        <w:rPr>
          <w:rFonts w:ascii="Arial" w:hAnsi="Arial" w:cs="Arial"/>
        </w:rPr>
        <w:t xml:space="preserve"> les GHU </w:t>
      </w:r>
      <w:r w:rsidR="000A1939" w:rsidRPr="00BF08D9">
        <w:rPr>
          <w:rFonts w:ascii="Arial" w:hAnsi="Arial" w:cs="Arial"/>
        </w:rPr>
        <w:t xml:space="preserve">et les PIC </w:t>
      </w:r>
      <w:r w:rsidR="00AB5544" w:rsidRPr="00BF08D9">
        <w:rPr>
          <w:rFonts w:ascii="Arial" w:hAnsi="Arial" w:cs="Arial"/>
        </w:rPr>
        <w:t xml:space="preserve">ont </w:t>
      </w:r>
      <w:r w:rsidR="2F597786" w:rsidRPr="00BF08D9">
        <w:rPr>
          <w:rFonts w:ascii="Arial" w:hAnsi="Arial" w:cs="Arial"/>
        </w:rPr>
        <w:t xml:space="preserve">la possibilité de </w:t>
      </w:r>
      <w:r w:rsidR="00316A1C" w:rsidRPr="00BF08D9">
        <w:rPr>
          <w:rFonts w:ascii="Arial" w:hAnsi="Arial" w:cs="Arial"/>
        </w:rPr>
        <w:t>solliciter</w:t>
      </w:r>
      <w:r w:rsidR="2F597786" w:rsidRPr="00BF08D9">
        <w:rPr>
          <w:rFonts w:ascii="Arial" w:hAnsi="Arial" w:cs="Arial"/>
        </w:rPr>
        <w:t xml:space="preserve"> </w:t>
      </w:r>
      <w:r w:rsidR="00316A1C" w:rsidRPr="00BF08D9">
        <w:rPr>
          <w:rFonts w:ascii="Arial" w:hAnsi="Arial" w:cs="Arial"/>
        </w:rPr>
        <w:t>l</w:t>
      </w:r>
      <w:r w:rsidR="2F597786" w:rsidRPr="00BF08D9">
        <w:rPr>
          <w:rFonts w:ascii="Arial" w:hAnsi="Arial" w:cs="Arial"/>
        </w:rPr>
        <w:t>’utilis</w:t>
      </w:r>
      <w:r w:rsidR="48A12530" w:rsidRPr="00BF08D9">
        <w:rPr>
          <w:rFonts w:ascii="Arial" w:hAnsi="Arial" w:cs="Arial"/>
        </w:rPr>
        <w:t>a</w:t>
      </w:r>
      <w:r w:rsidR="2F597786" w:rsidRPr="00BF08D9">
        <w:rPr>
          <w:rFonts w:ascii="Arial" w:hAnsi="Arial" w:cs="Arial"/>
        </w:rPr>
        <w:t>tion de l’outil</w:t>
      </w:r>
      <w:r w:rsidR="00316A1C" w:rsidRPr="00BF08D9">
        <w:rPr>
          <w:rFonts w:ascii="Arial" w:hAnsi="Arial" w:cs="Arial"/>
        </w:rPr>
        <w:t xml:space="preserve">, en faisant </w:t>
      </w:r>
      <w:r w:rsidR="00217EEE" w:rsidRPr="00BF08D9">
        <w:rPr>
          <w:rFonts w:ascii="Arial" w:hAnsi="Arial" w:cs="Arial"/>
        </w:rPr>
        <w:t>la demande</w:t>
      </w:r>
      <w:r w:rsidR="284DFE1C" w:rsidRPr="00BF08D9">
        <w:rPr>
          <w:rFonts w:ascii="Arial" w:hAnsi="Arial" w:cs="Arial"/>
        </w:rPr>
        <w:t xml:space="preserve"> de licence auprès de la DSN. </w:t>
      </w:r>
    </w:p>
    <w:p w14:paraId="2217F962" w14:textId="77777777" w:rsidR="006C4F80" w:rsidRDefault="006C4F80" w:rsidP="00F867FB">
      <w:pPr>
        <w:spacing w:after="0"/>
        <w:rPr>
          <w:rFonts w:ascii="Arial" w:hAnsi="Arial" w:cs="Arial"/>
        </w:rPr>
      </w:pPr>
    </w:p>
    <w:p w14:paraId="036DE774" w14:textId="7296E68F" w:rsidR="00316A1C" w:rsidRPr="00BF08D9" w:rsidRDefault="1F187207" w:rsidP="00F867FB">
      <w:pPr>
        <w:spacing w:after="0"/>
        <w:rPr>
          <w:rFonts w:ascii="Arial" w:hAnsi="Arial" w:cs="Arial"/>
        </w:rPr>
      </w:pPr>
      <w:r w:rsidRPr="1E8E6760">
        <w:rPr>
          <w:rFonts w:ascii="Arial" w:hAnsi="Arial" w:cs="Arial"/>
        </w:rPr>
        <w:t xml:space="preserve">La formation et l’accompagnement </w:t>
      </w:r>
      <w:r w:rsidR="4367B72B" w:rsidRPr="1E8E6760">
        <w:rPr>
          <w:rFonts w:ascii="Arial" w:hAnsi="Arial" w:cs="Arial"/>
        </w:rPr>
        <w:t xml:space="preserve">sont </w:t>
      </w:r>
      <w:r w:rsidRPr="1E8E6760">
        <w:rPr>
          <w:rFonts w:ascii="Arial" w:hAnsi="Arial" w:cs="Arial"/>
        </w:rPr>
        <w:t xml:space="preserve">à la charge des GHU </w:t>
      </w:r>
      <w:r w:rsidR="62C6FE71" w:rsidRPr="1E8E6760">
        <w:rPr>
          <w:rFonts w:ascii="Arial" w:hAnsi="Arial" w:cs="Arial"/>
        </w:rPr>
        <w:t xml:space="preserve">et des PIC </w:t>
      </w:r>
      <w:r w:rsidRPr="1E8E6760">
        <w:rPr>
          <w:rFonts w:ascii="Arial" w:hAnsi="Arial" w:cs="Arial"/>
        </w:rPr>
        <w:t xml:space="preserve">qui </w:t>
      </w:r>
      <w:r w:rsidR="4367B72B" w:rsidRPr="1E8E6760">
        <w:rPr>
          <w:rFonts w:ascii="Arial" w:hAnsi="Arial" w:cs="Arial"/>
        </w:rPr>
        <w:t>peuvent toutefois solliciter des prestations spécifiques auprès du Titulaire.</w:t>
      </w:r>
    </w:p>
    <w:p w14:paraId="1AF044DA" w14:textId="4DBB716E" w:rsidR="1E8E6760" w:rsidRDefault="1E8E6760" w:rsidP="1E8E6760">
      <w:pPr>
        <w:spacing w:after="0"/>
        <w:rPr>
          <w:rFonts w:ascii="Arial" w:hAnsi="Arial" w:cs="Arial"/>
        </w:rPr>
      </w:pPr>
    </w:p>
    <w:p w14:paraId="363D9CF2" w14:textId="5E2706D0" w:rsidR="35A19B1E" w:rsidRPr="00BF08D9" w:rsidRDefault="4367B72B" w:rsidP="1E8E6760">
      <w:pPr>
        <w:spacing w:after="0"/>
        <w:rPr>
          <w:rFonts w:ascii="Arial" w:hAnsi="Arial" w:cs="Arial"/>
        </w:rPr>
      </w:pPr>
      <w:r w:rsidRPr="1E8E6760">
        <w:rPr>
          <w:rFonts w:ascii="Arial" w:hAnsi="Arial" w:cs="Arial"/>
        </w:rPr>
        <w:t xml:space="preserve">Le déploiement se découpe en deux sous-phases : </w:t>
      </w:r>
    </w:p>
    <w:p w14:paraId="4C0888B0" w14:textId="0FE7EA42" w:rsidR="35A19B1E" w:rsidRPr="00BF08D9" w:rsidRDefault="1F187207" w:rsidP="00F867FB">
      <w:pPr>
        <w:pStyle w:val="Paragraphedeliste"/>
        <w:numPr>
          <w:ilvl w:val="0"/>
          <w:numId w:val="4"/>
        </w:numPr>
        <w:spacing w:after="0"/>
        <w:rPr>
          <w:rFonts w:ascii="Arial" w:hAnsi="Arial" w:cs="Arial"/>
        </w:rPr>
      </w:pPr>
      <w:r w:rsidRPr="1E8E6760">
        <w:rPr>
          <w:rFonts w:ascii="Arial" w:hAnsi="Arial" w:cs="Arial"/>
        </w:rPr>
        <w:t>Phase 3A pour les directions fonctionnelles et transverses</w:t>
      </w:r>
      <w:r w:rsidR="70541DDC" w:rsidRPr="1E8E6760">
        <w:rPr>
          <w:rFonts w:ascii="Arial" w:hAnsi="Arial" w:cs="Arial"/>
        </w:rPr>
        <w:t>,</w:t>
      </w:r>
    </w:p>
    <w:p w14:paraId="4583E7DB" w14:textId="63920763" w:rsidR="00217EEE" w:rsidRPr="00BF08D9" w:rsidRDefault="1F187207" w:rsidP="1E8E6760">
      <w:pPr>
        <w:pStyle w:val="Paragraphedeliste"/>
        <w:numPr>
          <w:ilvl w:val="0"/>
          <w:numId w:val="4"/>
        </w:numPr>
        <w:spacing w:after="0"/>
        <w:rPr>
          <w:rFonts w:ascii="Arial" w:hAnsi="Arial" w:cs="Arial"/>
        </w:rPr>
      </w:pPr>
      <w:r w:rsidRPr="1E8E6760">
        <w:rPr>
          <w:rFonts w:ascii="Arial" w:hAnsi="Arial" w:cs="Arial"/>
        </w:rPr>
        <w:t>Phase 3B pour les directions médicales</w:t>
      </w:r>
      <w:r w:rsidR="70541DDC" w:rsidRPr="1E8E6760">
        <w:rPr>
          <w:rFonts w:ascii="Arial" w:hAnsi="Arial" w:cs="Arial"/>
        </w:rPr>
        <w:t>.</w:t>
      </w:r>
    </w:p>
    <w:p w14:paraId="00208E89" w14:textId="071AB975" w:rsidR="1E8E6760" w:rsidRDefault="1E8E6760" w:rsidP="1E8E6760">
      <w:pPr>
        <w:pStyle w:val="Paragraphedeliste"/>
        <w:spacing w:after="0"/>
        <w:ind w:hanging="360"/>
        <w:rPr>
          <w:rFonts w:ascii="Arial" w:hAnsi="Arial" w:cs="Arial"/>
        </w:rPr>
      </w:pPr>
    </w:p>
    <w:p w14:paraId="4578B0A0" w14:textId="790EC3D1" w:rsidR="006C4F80" w:rsidRPr="00DF16AC" w:rsidRDefault="00217EEE" w:rsidP="00DF16AC">
      <w:pPr>
        <w:pStyle w:val="Titre4"/>
      </w:pPr>
      <w:r w:rsidRPr="00BF08D9">
        <w:t>Délais de mise en œuvre de la PHASE 3</w:t>
      </w:r>
    </w:p>
    <w:p w14:paraId="6365FA1C" w14:textId="70F51110" w:rsidR="006C4F80" w:rsidRDefault="18A5C3E6" w:rsidP="00F867FB">
      <w:pPr>
        <w:spacing w:after="0"/>
        <w:rPr>
          <w:rFonts w:ascii="Arial" w:hAnsi="Arial" w:cs="Arial"/>
        </w:rPr>
      </w:pPr>
      <w:r w:rsidRPr="1E8E6760">
        <w:rPr>
          <w:rFonts w:ascii="Arial" w:hAnsi="Arial" w:cs="Arial"/>
        </w:rPr>
        <w:t xml:space="preserve">Le déploiement des </w:t>
      </w:r>
      <w:r w:rsidR="5B714F50" w:rsidRPr="1E8E6760">
        <w:rPr>
          <w:rFonts w:ascii="Arial" w:hAnsi="Arial" w:cs="Arial"/>
        </w:rPr>
        <w:t>directions hors pilotes</w:t>
      </w:r>
      <w:r w:rsidRPr="1E8E6760">
        <w:rPr>
          <w:rFonts w:ascii="Arial" w:hAnsi="Arial" w:cs="Arial"/>
        </w:rPr>
        <w:t xml:space="preserve"> peut démarrer en parallèle de la phase 2</w:t>
      </w:r>
      <w:r w:rsidR="6AAC677C" w:rsidRPr="1E8E6760">
        <w:rPr>
          <w:rFonts w:ascii="Arial" w:hAnsi="Arial" w:cs="Arial"/>
        </w:rPr>
        <w:t>.</w:t>
      </w:r>
      <w:r w:rsidRPr="1E8E6760">
        <w:rPr>
          <w:rFonts w:ascii="Arial" w:hAnsi="Arial" w:cs="Arial"/>
        </w:rPr>
        <w:t xml:space="preserve"> </w:t>
      </w:r>
    </w:p>
    <w:p w14:paraId="6B088492" w14:textId="2F89CEEF" w:rsidR="1E8E6760" w:rsidRDefault="1E8E6760" w:rsidP="1E8E6760">
      <w:pPr>
        <w:spacing w:after="0"/>
        <w:rPr>
          <w:rFonts w:ascii="Arial" w:hAnsi="Arial" w:cs="Arial"/>
        </w:rPr>
      </w:pPr>
    </w:p>
    <w:p w14:paraId="78FB6581" w14:textId="421CBC06" w:rsidR="007A1F68" w:rsidRDefault="007A1F68" w:rsidP="00F867FB">
      <w:pPr>
        <w:spacing w:after="0"/>
        <w:rPr>
          <w:rFonts w:ascii="Arial" w:hAnsi="Arial" w:cs="Arial"/>
        </w:rPr>
      </w:pPr>
      <w:r w:rsidRPr="00BF08D9">
        <w:rPr>
          <w:rFonts w:ascii="Arial" w:hAnsi="Arial" w:cs="Arial"/>
        </w:rPr>
        <w:t>Pour accélérer le déploiement, les sous-phases 3A et 3B peuvent être réalisées en parallèle, et ce simultanément avec la phase 2 si nécessaire.</w:t>
      </w:r>
    </w:p>
    <w:p w14:paraId="54D1D1EE" w14:textId="77777777" w:rsidR="006C4F80" w:rsidRPr="00BF08D9" w:rsidRDefault="006C4F80" w:rsidP="00F867FB">
      <w:pPr>
        <w:spacing w:after="0"/>
        <w:rPr>
          <w:rFonts w:ascii="Arial" w:hAnsi="Arial" w:cs="Arial"/>
        </w:rPr>
      </w:pPr>
    </w:p>
    <w:p w14:paraId="10A0516C" w14:textId="74EA2A8A" w:rsidR="00523710" w:rsidRDefault="098CC02C" w:rsidP="00CD3FC1">
      <w:pPr>
        <w:pStyle w:val="Titre2"/>
      </w:pPr>
      <w:bookmarkStart w:id="542" w:name="_Toc156472671"/>
      <w:bookmarkStart w:id="543" w:name="_Toc198123937"/>
      <w:bookmarkStart w:id="544" w:name="_Toc198124149"/>
      <w:bookmarkStart w:id="545" w:name="_Toc198125752"/>
      <w:bookmarkStart w:id="546" w:name="_Toc198204071"/>
      <w:bookmarkStart w:id="547" w:name="_Toc203059103"/>
      <w:bookmarkStart w:id="548" w:name="_Toc219364101"/>
      <w:r w:rsidRPr="00BF08D9">
        <w:t xml:space="preserve">Calendrier </w:t>
      </w:r>
      <w:bookmarkEnd w:id="542"/>
      <w:r w:rsidR="085770FF" w:rsidRPr="00BF08D9">
        <w:t>prévisionnel</w:t>
      </w:r>
      <w:bookmarkEnd w:id="543"/>
      <w:bookmarkEnd w:id="544"/>
      <w:bookmarkEnd w:id="545"/>
      <w:bookmarkEnd w:id="546"/>
      <w:bookmarkEnd w:id="547"/>
      <w:r w:rsidR="00E52DD5" w:rsidRPr="00BF08D9">
        <w:t xml:space="preserve"> </w:t>
      </w:r>
      <w:r w:rsidR="00E90E5D" w:rsidRPr="00BF08D9">
        <w:t>du</w:t>
      </w:r>
      <w:r w:rsidR="00E52DD5" w:rsidRPr="00BF08D9">
        <w:t xml:space="preserve"> </w:t>
      </w:r>
      <w:r w:rsidR="00E90E5D" w:rsidRPr="00BF08D9">
        <w:t>déploiement</w:t>
      </w:r>
      <w:bookmarkEnd w:id="548"/>
    </w:p>
    <w:p w14:paraId="1BEEDF6C" w14:textId="77777777" w:rsidR="006C4F80" w:rsidRPr="006C4F80" w:rsidRDefault="006C4F80" w:rsidP="006C4F80">
      <w:pPr>
        <w:spacing w:after="0"/>
      </w:pPr>
    </w:p>
    <w:p w14:paraId="7E208693" w14:textId="2C964AFF" w:rsidR="00ED7910" w:rsidRPr="00BF08D9" w:rsidRDefault="13BA0B6B" w:rsidP="00F867FB">
      <w:pPr>
        <w:pStyle w:val="Paragraphedeliste"/>
        <w:numPr>
          <w:ilvl w:val="0"/>
          <w:numId w:val="75"/>
        </w:numPr>
        <w:spacing w:after="0"/>
        <w:rPr>
          <w:rFonts w:ascii="Arial" w:hAnsi="Arial" w:cs="Arial"/>
        </w:rPr>
      </w:pPr>
      <w:r w:rsidRPr="00BF08D9">
        <w:rPr>
          <w:rFonts w:ascii="Arial" w:hAnsi="Arial" w:cs="Arial"/>
        </w:rPr>
        <w:t xml:space="preserve">Phase 0 : durée </w:t>
      </w:r>
      <w:r w:rsidR="7CCE1790" w:rsidRPr="00BF08D9">
        <w:rPr>
          <w:rFonts w:ascii="Arial" w:hAnsi="Arial" w:cs="Arial"/>
        </w:rPr>
        <w:t>6</w:t>
      </w:r>
      <w:r w:rsidRPr="00BF08D9">
        <w:rPr>
          <w:rFonts w:ascii="Arial" w:hAnsi="Arial" w:cs="Arial"/>
        </w:rPr>
        <w:t xml:space="preserve"> mois</w:t>
      </w:r>
      <w:r w:rsidR="00E90E5D" w:rsidRPr="00BF08D9">
        <w:rPr>
          <w:rFonts w:ascii="Arial" w:hAnsi="Arial" w:cs="Arial"/>
        </w:rPr>
        <w:t xml:space="preserve"> maximum</w:t>
      </w:r>
    </w:p>
    <w:p w14:paraId="48261287" w14:textId="6D48622C" w:rsidR="001506F1" w:rsidRPr="00BF08D9" w:rsidRDefault="5608E7A7" w:rsidP="00F867FB">
      <w:pPr>
        <w:pStyle w:val="Paragraphedeliste"/>
        <w:numPr>
          <w:ilvl w:val="0"/>
          <w:numId w:val="75"/>
        </w:numPr>
        <w:spacing w:after="0"/>
        <w:rPr>
          <w:rFonts w:ascii="Arial" w:hAnsi="Arial" w:cs="Arial"/>
        </w:rPr>
      </w:pPr>
      <w:r w:rsidRPr="00BF08D9">
        <w:rPr>
          <w:rFonts w:ascii="Arial" w:hAnsi="Arial" w:cs="Arial"/>
        </w:rPr>
        <w:t>Phase 1 :</w:t>
      </w:r>
      <w:r w:rsidR="00CE621F" w:rsidRPr="00BF08D9">
        <w:rPr>
          <w:rFonts w:ascii="Arial" w:hAnsi="Arial" w:cs="Arial"/>
        </w:rPr>
        <w:t xml:space="preserve"> durée 4 mois maximum</w:t>
      </w:r>
    </w:p>
    <w:p w14:paraId="24F1A560" w14:textId="5187DC56" w:rsidR="001C0244" w:rsidRPr="00BF08D9" w:rsidRDefault="552E3180" w:rsidP="00F867FB">
      <w:pPr>
        <w:pStyle w:val="Paragraphedeliste"/>
        <w:numPr>
          <w:ilvl w:val="1"/>
          <w:numId w:val="75"/>
        </w:numPr>
        <w:spacing w:after="0"/>
        <w:rPr>
          <w:rFonts w:ascii="Arial" w:hAnsi="Arial" w:cs="Arial"/>
        </w:rPr>
      </w:pPr>
      <w:r w:rsidRPr="00BF08D9">
        <w:rPr>
          <w:rFonts w:ascii="Arial" w:hAnsi="Arial" w:cs="Arial"/>
        </w:rPr>
        <w:t>1A</w:t>
      </w:r>
      <w:r w:rsidR="1DBE92C8" w:rsidRPr="00BF08D9">
        <w:rPr>
          <w:rFonts w:ascii="Arial" w:hAnsi="Arial" w:cs="Arial"/>
        </w:rPr>
        <w:t xml:space="preserve"> : </w:t>
      </w:r>
      <w:r w:rsidR="6E5AA82F" w:rsidRPr="00BF08D9">
        <w:rPr>
          <w:rFonts w:ascii="Arial" w:hAnsi="Arial" w:cs="Arial"/>
        </w:rPr>
        <w:t>Reprise de l’ensemble du périmètre MS Project pour la DSN</w:t>
      </w:r>
      <w:r w:rsidR="00833418" w:rsidRPr="00BF08D9">
        <w:rPr>
          <w:rFonts w:ascii="Arial" w:hAnsi="Arial" w:cs="Arial"/>
        </w:rPr>
        <w:t>,</w:t>
      </w:r>
    </w:p>
    <w:p w14:paraId="2F52E063" w14:textId="641CB0CC" w:rsidR="00CE60D8" w:rsidRPr="00BF08D9" w:rsidRDefault="552E3180" w:rsidP="00F867FB">
      <w:pPr>
        <w:pStyle w:val="Paragraphedeliste"/>
        <w:numPr>
          <w:ilvl w:val="1"/>
          <w:numId w:val="75"/>
        </w:numPr>
        <w:spacing w:after="0"/>
        <w:rPr>
          <w:rFonts w:ascii="Arial" w:hAnsi="Arial" w:cs="Arial"/>
        </w:rPr>
      </w:pPr>
      <w:r w:rsidRPr="00BF08D9">
        <w:rPr>
          <w:rFonts w:ascii="Arial" w:hAnsi="Arial" w:cs="Arial"/>
        </w:rPr>
        <w:t>1B</w:t>
      </w:r>
      <w:r w:rsidR="00CE1100" w:rsidRPr="00BF08D9">
        <w:rPr>
          <w:rFonts w:ascii="Arial" w:hAnsi="Arial" w:cs="Arial"/>
        </w:rPr>
        <w:t xml:space="preserve"> </w:t>
      </w:r>
      <w:r w:rsidRPr="00BF08D9">
        <w:rPr>
          <w:rFonts w:ascii="Arial" w:hAnsi="Arial" w:cs="Arial"/>
        </w:rPr>
        <w:t xml:space="preserve">: </w:t>
      </w:r>
      <w:r w:rsidR="79181514" w:rsidRPr="00BF08D9">
        <w:rPr>
          <w:rFonts w:ascii="Arial" w:hAnsi="Arial" w:cs="Arial"/>
        </w:rPr>
        <w:t>Reprise de l’ensemble du périmètre Asana pour la DST</w:t>
      </w:r>
      <w:r w:rsidR="00833418" w:rsidRPr="00BF08D9">
        <w:rPr>
          <w:rFonts w:ascii="Arial" w:hAnsi="Arial" w:cs="Arial"/>
        </w:rPr>
        <w:t>,</w:t>
      </w:r>
    </w:p>
    <w:p w14:paraId="3731D15B" w14:textId="5E8E8212" w:rsidR="79181514" w:rsidRPr="00BF08D9" w:rsidRDefault="79181514" w:rsidP="00F867FB">
      <w:pPr>
        <w:pStyle w:val="Paragraphedeliste"/>
        <w:numPr>
          <w:ilvl w:val="1"/>
          <w:numId w:val="75"/>
        </w:numPr>
        <w:spacing w:after="0"/>
        <w:rPr>
          <w:rFonts w:ascii="Arial" w:hAnsi="Arial" w:cs="Arial"/>
        </w:rPr>
      </w:pPr>
      <w:r w:rsidRPr="00BF08D9">
        <w:rPr>
          <w:rFonts w:ascii="Arial" w:hAnsi="Arial" w:cs="Arial"/>
        </w:rPr>
        <w:t>1C : Mise en place de la saisie des temps pour la DRCI</w:t>
      </w:r>
      <w:r w:rsidR="00833418" w:rsidRPr="00BF08D9">
        <w:rPr>
          <w:rFonts w:ascii="Arial" w:hAnsi="Arial" w:cs="Arial"/>
        </w:rPr>
        <w:t>.</w:t>
      </w:r>
    </w:p>
    <w:p w14:paraId="38F2B3D5" w14:textId="3185F9A7" w:rsidR="0047609A" w:rsidRPr="00BF08D9" w:rsidRDefault="13BA0B6B" w:rsidP="00F867FB">
      <w:pPr>
        <w:pStyle w:val="Paragraphedeliste"/>
        <w:numPr>
          <w:ilvl w:val="0"/>
          <w:numId w:val="75"/>
        </w:numPr>
        <w:spacing w:after="0"/>
        <w:rPr>
          <w:rFonts w:ascii="Arial" w:hAnsi="Arial" w:cs="Arial"/>
        </w:rPr>
      </w:pPr>
      <w:r w:rsidRPr="00BF08D9">
        <w:rPr>
          <w:rFonts w:ascii="Arial" w:hAnsi="Arial" w:cs="Arial"/>
        </w:rPr>
        <w:t xml:space="preserve">Phase 2 : </w:t>
      </w:r>
      <w:r w:rsidR="00217EEE" w:rsidRPr="00BF08D9">
        <w:rPr>
          <w:rFonts w:ascii="Arial" w:hAnsi="Arial" w:cs="Arial"/>
        </w:rPr>
        <w:t>durée 4 mois maximum</w:t>
      </w:r>
    </w:p>
    <w:p w14:paraId="4B173930" w14:textId="4AE2907C" w:rsidR="001C0244" w:rsidRPr="00BF08D9" w:rsidRDefault="13BA0B6B" w:rsidP="00F867FB">
      <w:pPr>
        <w:pStyle w:val="Paragraphedeliste"/>
        <w:numPr>
          <w:ilvl w:val="1"/>
          <w:numId w:val="75"/>
        </w:numPr>
        <w:spacing w:after="0"/>
        <w:rPr>
          <w:rFonts w:ascii="Arial" w:hAnsi="Arial" w:cs="Arial"/>
        </w:rPr>
      </w:pPr>
      <w:r w:rsidRPr="00BF08D9">
        <w:rPr>
          <w:rFonts w:ascii="Arial" w:hAnsi="Arial" w:cs="Arial"/>
        </w:rPr>
        <w:t>2</w:t>
      </w:r>
      <w:r w:rsidR="5853DA28" w:rsidRPr="00BF08D9">
        <w:rPr>
          <w:rFonts w:ascii="Arial" w:hAnsi="Arial" w:cs="Arial"/>
        </w:rPr>
        <w:t>A</w:t>
      </w:r>
      <w:r w:rsidR="5F25C933" w:rsidRPr="00BF08D9">
        <w:rPr>
          <w:rFonts w:ascii="Arial" w:hAnsi="Arial" w:cs="Arial"/>
        </w:rPr>
        <w:t> :</w:t>
      </w:r>
      <w:r w:rsidRPr="00BF08D9">
        <w:rPr>
          <w:rFonts w:ascii="Arial" w:hAnsi="Arial" w:cs="Arial"/>
        </w:rPr>
        <w:t xml:space="preserve"> </w:t>
      </w:r>
      <w:r w:rsidR="6887E712" w:rsidRPr="00BF08D9">
        <w:rPr>
          <w:rFonts w:ascii="Arial" w:hAnsi="Arial" w:cs="Arial"/>
        </w:rPr>
        <w:t xml:space="preserve">Mise en place de fonctionnalités produits complémentaires pour la DSN </w:t>
      </w:r>
    </w:p>
    <w:p w14:paraId="1309DDF9" w14:textId="5CF5E3B0" w:rsidR="0047609A" w:rsidRPr="00BF08D9" w:rsidRDefault="3F23BA81" w:rsidP="00F867FB">
      <w:pPr>
        <w:pStyle w:val="Paragraphedeliste"/>
        <w:numPr>
          <w:ilvl w:val="1"/>
          <w:numId w:val="75"/>
        </w:numPr>
        <w:spacing w:after="0"/>
        <w:rPr>
          <w:rFonts w:ascii="Arial" w:hAnsi="Arial" w:cs="Arial"/>
        </w:rPr>
      </w:pPr>
      <w:r w:rsidRPr="00BF08D9">
        <w:rPr>
          <w:rFonts w:ascii="Arial" w:hAnsi="Arial" w:cs="Arial"/>
        </w:rPr>
        <w:t>2</w:t>
      </w:r>
      <w:r w:rsidR="408139E7" w:rsidRPr="00BF08D9">
        <w:rPr>
          <w:rFonts w:ascii="Arial" w:hAnsi="Arial" w:cs="Arial"/>
        </w:rPr>
        <w:t>B</w:t>
      </w:r>
      <w:r w:rsidR="5F25C933" w:rsidRPr="00BF08D9">
        <w:rPr>
          <w:rFonts w:ascii="Arial" w:hAnsi="Arial" w:cs="Arial"/>
        </w:rPr>
        <w:t> :</w:t>
      </w:r>
      <w:r w:rsidR="408139E7" w:rsidRPr="00BF08D9">
        <w:rPr>
          <w:rFonts w:ascii="Arial" w:hAnsi="Arial" w:cs="Arial"/>
        </w:rPr>
        <w:t xml:space="preserve"> </w:t>
      </w:r>
      <w:r w:rsidR="03712961" w:rsidRPr="00BF08D9">
        <w:rPr>
          <w:rFonts w:ascii="Arial" w:hAnsi="Arial" w:cs="Arial"/>
        </w:rPr>
        <w:t xml:space="preserve">Mise en place de fonctionnalités produits complémentaires pour la DST </w:t>
      </w:r>
    </w:p>
    <w:p w14:paraId="65A1A0B8" w14:textId="46B0C0A6" w:rsidR="03712961" w:rsidRPr="00BF08D9" w:rsidRDefault="03712961" w:rsidP="00F867FB">
      <w:pPr>
        <w:pStyle w:val="Paragraphedeliste"/>
        <w:numPr>
          <w:ilvl w:val="1"/>
          <w:numId w:val="75"/>
        </w:numPr>
        <w:spacing w:after="0"/>
        <w:rPr>
          <w:rFonts w:ascii="Arial" w:hAnsi="Arial" w:cs="Arial"/>
        </w:rPr>
      </w:pPr>
      <w:r w:rsidRPr="00BF08D9">
        <w:rPr>
          <w:rFonts w:ascii="Arial" w:hAnsi="Arial" w:cs="Arial"/>
        </w:rPr>
        <w:t xml:space="preserve">2C : Mise en place de fonctionnalités produits complémentaires pour la DRCI </w:t>
      </w:r>
    </w:p>
    <w:p w14:paraId="0185AA10" w14:textId="54B0DAD9" w:rsidR="6E64937B" w:rsidRPr="00BF08D9" w:rsidRDefault="55D7FD1F" w:rsidP="1E8E6760">
      <w:pPr>
        <w:pStyle w:val="Paragraphedeliste"/>
        <w:numPr>
          <w:ilvl w:val="0"/>
          <w:numId w:val="75"/>
        </w:numPr>
        <w:spacing w:after="0"/>
        <w:rPr>
          <w:rFonts w:ascii="Arial" w:hAnsi="Arial" w:cs="Arial"/>
          <w:highlight w:val="darkGray"/>
        </w:rPr>
      </w:pPr>
      <w:r w:rsidRPr="1E8E6760">
        <w:rPr>
          <w:rFonts w:ascii="Arial" w:hAnsi="Arial" w:cs="Arial"/>
        </w:rPr>
        <w:t>Phase 3</w:t>
      </w:r>
      <w:r w:rsidR="50922E53" w:rsidRPr="1E8E6760">
        <w:rPr>
          <w:rFonts w:ascii="Arial" w:hAnsi="Arial" w:cs="Arial"/>
        </w:rPr>
        <w:t xml:space="preserve"> </w:t>
      </w:r>
      <w:r w:rsidRPr="1E8E6760">
        <w:rPr>
          <w:rFonts w:ascii="Arial" w:hAnsi="Arial" w:cs="Arial"/>
        </w:rPr>
        <w:t>:</w:t>
      </w:r>
      <w:r w:rsidR="18A5C3E6" w:rsidRPr="1E8E6760">
        <w:rPr>
          <w:rFonts w:ascii="Arial" w:hAnsi="Arial" w:cs="Arial"/>
        </w:rPr>
        <w:t xml:space="preserve"> </w:t>
      </w:r>
    </w:p>
    <w:p w14:paraId="30D42986" w14:textId="10D73079" w:rsidR="3A2CB42F" w:rsidRPr="00BF08D9" w:rsidRDefault="3A2CB42F" w:rsidP="00F867FB">
      <w:pPr>
        <w:pStyle w:val="Paragraphedeliste"/>
        <w:numPr>
          <w:ilvl w:val="1"/>
          <w:numId w:val="75"/>
        </w:numPr>
        <w:spacing w:after="0"/>
        <w:rPr>
          <w:rFonts w:ascii="Arial" w:hAnsi="Arial" w:cs="Arial"/>
        </w:rPr>
      </w:pPr>
      <w:r w:rsidRPr="00BF08D9">
        <w:rPr>
          <w:rFonts w:ascii="Arial" w:hAnsi="Arial" w:cs="Arial"/>
        </w:rPr>
        <w:t>3A : Mise en place des fonctionnalités produits pour les directions fonctionnelles et transverses demandeuses</w:t>
      </w:r>
      <w:r w:rsidR="005707D0" w:rsidRPr="00BF08D9">
        <w:rPr>
          <w:rFonts w:ascii="Arial" w:hAnsi="Arial" w:cs="Arial"/>
        </w:rPr>
        <w:t>,</w:t>
      </w:r>
    </w:p>
    <w:p w14:paraId="5E5F95A7" w14:textId="2A6B3EEA" w:rsidR="5F119787" w:rsidRPr="00BF08D9" w:rsidRDefault="5F119787" w:rsidP="00F867FB">
      <w:pPr>
        <w:pStyle w:val="Paragraphedeliste"/>
        <w:numPr>
          <w:ilvl w:val="1"/>
          <w:numId w:val="75"/>
        </w:numPr>
        <w:spacing w:after="0"/>
        <w:rPr>
          <w:rFonts w:ascii="Arial" w:hAnsi="Arial" w:cs="Arial"/>
        </w:rPr>
      </w:pPr>
      <w:r w:rsidRPr="00BF08D9">
        <w:rPr>
          <w:rFonts w:ascii="Arial" w:hAnsi="Arial" w:cs="Arial"/>
        </w:rPr>
        <w:lastRenderedPageBreak/>
        <w:t>3B : Mise en place des fonctionnalités produits pour les directions médicales demandeuses</w:t>
      </w:r>
      <w:r w:rsidR="005707D0" w:rsidRPr="00BF08D9">
        <w:rPr>
          <w:rFonts w:ascii="Arial" w:hAnsi="Arial" w:cs="Arial"/>
        </w:rPr>
        <w:t>.</w:t>
      </w:r>
    </w:p>
    <w:p w14:paraId="08E87FDD" w14:textId="77777777" w:rsidR="00164388" w:rsidRPr="00BF08D9" w:rsidRDefault="00164388" w:rsidP="00F867FB">
      <w:pPr>
        <w:spacing w:after="0"/>
        <w:rPr>
          <w:rFonts w:ascii="Arial" w:hAnsi="Arial" w:cs="Arial"/>
          <w:highlight w:val="yellow"/>
        </w:rPr>
      </w:pPr>
    </w:p>
    <w:p w14:paraId="682400C3" w14:textId="77777777" w:rsidR="000A1939" w:rsidRPr="00BF08D9" w:rsidRDefault="00AE5EFA" w:rsidP="00F867FB">
      <w:pPr>
        <w:spacing w:after="0"/>
        <w:rPr>
          <w:rFonts w:ascii="Arial" w:hAnsi="Arial" w:cs="Arial"/>
        </w:rPr>
      </w:pPr>
      <w:bookmarkStart w:id="549" w:name="_Toc23859454"/>
      <w:r w:rsidRPr="00BF08D9">
        <w:rPr>
          <w:rFonts w:ascii="Arial" w:hAnsi="Arial" w:cs="Arial"/>
          <w:noProof/>
        </w:rPr>
        <w:drawing>
          <wp:inline distT="0" distB="0" distL="0" distR="0" wp14:anchorId="7D919D10" wp14:editId="4EDAFDE3">
            <wp:extent cx="6189345" cy="2731135"/>
            <wp:effectExtent l="0" t="0" r="190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189345" cy="2731135"/>
                    </a:xfrm>
                    <a:prstGeom prst="rect">
                      <a:avLst/>
                    </a:prstGeom>
                  </pic:spPr>
                </pic:pic>
              </a:graphicData>
            </a:graphic>
          </wp:inline>
        </w:drawing>
      </w:r>
    </w:p>
    <w:p w14:paraId="3AED9E46" w14:textId="77777777" w:rsidR="00AE5EFA" w:rsidRPr="00BF08D9" w:rsidRDefault="00AE5EFA" w:rsidP="00F867FB">
      <w:pPr>
        <w:spacing w:after="0"/>
        <w:rPr>
          <w:rFonts w:ascii="Arial" w:hAnsi="Arial" w:cs="Arial"/>
        </w:rPr>
      </w:pPr>
      <w:bookmarkStart w:id="550" w:name="_Toc156472672"/>
      <w:bookmarkStart w:id="551" w:name="_Toc198123938"/>
      <w:bookmarkStart w:id="552" w:name="_Toc198124150"/>
      <w:bookmarkStart w:id="553" w:name="_Toc198125753"/>
      <w:bookmarkStart w:id="554" w:name="_Toc198204072"/>
    </w:p>
    <w:p w14:paraId="1AA79444" w14:textId="1F9315FA" w:rsidR="006C4F80" w:rsidRPr="006C4F80" w:rsidRDefault="4A12559A" w:rsidP="006C4F80">
      <w:pPr>
        <w:pStyle w:val="Titre2"/>
      </w:pPr>
      <w:bookmarkStart w:id="555" w:name="_Toc203059104"/>
      <w:bookmarkStart w:id="556" w:name="_Toc219364102"/>
      <w:r w:rsidRPr="00BF08D9">
        <w:t>Modalités de déploiement</w:t>
      </w:r>
      <w:bookmarkEnd w:id="550"/>
      <w:bookmarkEnd w:id="551"/>
      <w:bookmarkEnd w:id="552"/>
      <w:bookmarkEnd w:id="553"/>
      <w:bookmarkEnd w:id="554"/>
      <w:bookmarkEnd w:id="555"/>
      <w:bookmarkEnd w:id="556"/>
      <w:r w:rsidR="1D897B2D" w:rsidRPr="00BF08D9">
        <w:t xml:space="preserve"> </w:t>
      </w:r>
      <w:r w:rsidRPr="00BF08D9">
        <w:tab/>
      </w:r>
      <w:bookmarkEnd w:id="549"/>
    </w:p>
    <w:p w14:paraId="7263B2D2" w14:textId="6234024A" w:rsidR="006C4F80" w:rsidRPr="00DF16AC" w:rsidRDefault="4A12559A" w:rsidP="00DF16AC">
      <w:pPr>
        <w:pStyle w:val="Titre3"/>
      </w:pPr>
      <w:bookmarkStart w:id="557" w:name="_Toc198123939"/>
      <w:bookmarkStart w:id="558" w:name="_Toc198124151"/>
      <w:bookmarkStart w:id="559" w:name="_Toc219364103"/>
      <w:r w:rsidRPr="00BF08D9">
        <w:t xml:space="preserve">Démarrage </w:t>
      </w:r>
      <w:r w:rsidR="50F1A97D" w:rsidRPr="00BF08D9">
        <w:t>des directions pilotes</w:t>
      </w:r>
      <w:bookmarkEnd w:id="557"/>
      <w:bookmarkEnd w:id="558"/>
      <w:bookmarkEnd w:id="559"/>
    </w:p>
    <w:p w14:paraId="2CE7B80C" w14:textId="1EB3CA46" w:rsidR="005277F4" w:rsidRPr="00BF08D9" w:rsidRDefault="00AB708C" w:rsidP="00F867FB">
      <w:pPr>
        <w:spacing w:after="0"/>
        <w:rPr>
          <w:rFonts w:ascii="Arial" w:hAnsi="Arial" w:cs="Arial"/>
        </w:rPr>
      </w:pPr>
      <w:r w:rsidRPr="00BF08D9">
        <w:rPr>
          <w:rFonts w:ascii="Arial" w:hAnsi="Arial" w:cs="Arial"/>
        </w:rPr>
        <w:t xml:space="preserve">Ce chapitre concerne le démarrage des directions pilotes, tant pour la phase 1 que pour la phase 2. </w:t>
      </w:r>
    </w:p>
    <w:p w14:paraId="4DBC6274" w14:textId="77777777" w:rsidR="006C4F80" w:rsidRDefault="006C4F80" w:rsidP="00F867FB">
      <w:pPr>
        <w:spacing w:after="0"/>
        <w:rPr>
          <w:rFonts w:ascii="Arial" w:hAnsi="Arial" w:cs="Arial"/>
        </w:rPr>
      </w:pPr>
    </w:p>
    <w:p w14:paraId="58E11474" w14:textId="75D028DB" w:rsidR="005277F4" w:rsidRPr="00BF08D9" w:rsidRDefault="00455EF4" w:rsidP="00F867FB">
      <w:pPr>
        <w:spacing w:after="0"/>
        <w:rPr>
          <w:rFonts w:ascii="Arial" w:hAnsi="Arial" w:cs="Arial"/>
        </w:rPr>
      </w:pPr>
      <w:r w:rsidRPr="00BF08D9">
        <w:rPr>
          <w:rFonts w:ascii="Arial" w:hAnsi="Arial" w:cs="Arial"/>
        </w:rPr>
        <w:t>En phase 1, les trois directions pilotes (DSN, DST, DRCI) sont déployées dans leur intégralité.</w:t>
      </w:r>
    </w:p>
    <w:p w14:paraId="2C63D92B" w14:textId="77777777" w:rsidR="006C4F80" w:rsidRDefault="006C4F80" w:rsidP="00F867FB">
      <w:pPr>
        <w:spacing w:after="0"/>
        <w:rPr>
          <w:rFonts w:ascii="Arial" w:hAnsi="Arial" w:cs="Arial"/>
        </w:rPr>
      </w:pPr>
    </w:p>
    <w:p w14:paraId="3B8DEE24" w14:textId="4F19D096" w:rsidR="0041257F" w:rsidRDefault="00455EF4" w:rsidP="00F867FB">
      <w:pPr>
        <w:spacing w:after="0"/>
        <w:rPr>
          <w:rFonts w:ascii="Arial" w:hAnsi="Arial" w:cs="Arial"/>
        </w:rPr>
      </w:pPr>
      <w:r w:rsidRPr="00BF08D9">
        <w:rPr>
          <w:rFonts w:ascii="Arial" w:hAnsi="Arial" w:cs="Arial"/>
        </w:rPr>
        <w:t>En phase 2, le déploiement concerne des projets pilotes représentatifs (un par typologie de projet) pour chaque direction pilote</w:t>
      </w:r>
    </w:p>
    <w:p w14:paraId="4544F2E7" w14:textId="77777777" w:rsidR="006C4F80" w:rsidRPr="00BF08D9" w:rsidRDefault="006C4F80" w:rsidP="00F867FB">
      <w:pPr>
        <w:spacing w:after="0"/>
        <w:rPr>
          <w:rFonts w:ascii="Arial" w:hAnsi="Arial" w:cs="Arial"/>
        </w:rPr>
      </w:pPr>
    </w:p>
    <w:p w14:paraId="642E98FF" w14:textId="04FEBAF0" w:rsidR="006C4F80" w:rsidRPr="00DF16AC" w:rsidRDefault="00455EF4" w:rsidP="00DF16AC">
      <w:pPr>
        <w:pStyle w:val="Titre4"/>
      </w:pPr>
      <w:bookmarkStart w:id="560" w:name="_Toc1603838656"/>
      <w:r w:rsidRPr="00BF08D9">
        <w:t>Objectifs</w:t>
      </w:r>
      <w:r w:rsidR="5DEA4D31" w:rsidRPr="00BF08D9">
        <w:tab/>
      </w:r>
      <w:bookmarkEnd w:id="560"/>
    </w:p>
    <w:p w14:paraId="31F703DE" w14:textId="6AB04A1F" w:rsidR="00152B61" w:rsidRPr="00BF08D9" w:rsidRDefault="00F04939" w:rsidP="00F867FB">
      <w:pPr>
        <w:spacing w:after="0"/>
        <w:rPr>
          <w:rFonts w:ascii="Arial" w:hAnsi="Arial" w:cs="Arial"/>
        </w:rPr>
      </w:pPr>
      <w:r w:rsidRPr="00BF08D9">
        <w:rPr>
          <w:rFonts w:ascii="Arial" w:hAnsi="Arial" w:cs="Arial"/>
        </w:rPr>
        <w:t>L</w:t>
      </w:r>
      <w:r w:rsidR="3D3A2090" w:rsidRPr="00BF08D9">
        <w:rPr>
          <w:rFonts w:ascii="Arial" w:hAnsi="Arial" w:cs="Arial"/>
        </w:rPr>
        <w:t xml:space="preserve">e </w:t>
      </w:r>
      <w:r w:rsidR="3A4F6611" w:rsidRPr="00BF08D9">
        <w:rPr>
          <w:rFonts w:ascii="Arial" w:hAnsi="Arial" w:cs="Arial"/>
        </w:rPr>
        <w:t>Titulaire</w:t>
      </w:r>
      <w:r w:rsidR="3D3A2090" w:rsidRPr="00BF08D9">
        <w:rPr>
          <w:rFonts w:ascii="Arial" w:hAnsi="Arial" w:cs="Arial"/>
        </w:rPr>
        <w:t xml:space="preserve"> assure le bon déroulement du démarrage</w:t>
      </w:r>
      <w:r w:rsidRPr="00BF08D9">
        <w:rPr>
          <w:rFonts w:ascii="Arial" w:hAnsi="Arial" w:cs="Arial"/>
        </w:rPr>
        <w:t xml:space="preserve"> </w:t>
      </w:r>
      <w:r w:rsidR="1D1F53B3" w:rsidRPr="00BF08D9">
        <w:rPr>
          <w:rFonts w:ascii="Arial" w:hAnsi="Arial" w:cs="Arial"/>
        </w:rPr>
        <w:t>incluant</w:t>
      </w:r>
      <w:r w:rsidR="00152B61" w:rsidRPr="00BF08D9">
        <w:rPr>
          <w:rFonts w:ascii="Arial" w:hAnsi="Arial" w:cs="Arial"/>
        </w:rPr>
        <w:t> :</w:t>
      </w:r>
    </w:p>
    <w:p w14:paraId="3CC06176" w14:textId="034CA939" w:rsidR="00152B61" w:rsidRPr="00BF08D9" w:rsidRDefault="00152B61" w:rsidP="00F867FB">
      <w:pPr>
        <w:pStyle w:val="Paragraphedeliste"/>
        <w:numPr>
          <w:ilvl w:val="0"/>
          <w:numId w:val="125"/>
        </w:numPr>
        <w:spacing w:after="0"/>
        <w:rPr>
          <w:rFonts w:ascii="Arial" w:hAnsi="Arial" w:cs="Arial"/>
        </w:rPr>
      </w:pPr>
      <w:r w:rsidRPr="00BF08D9">
        <w:rPr>
          <w:rFonts w:ascii="Arial" w:hAnsi="Arial" w:cs="Arial"/>
        </w:rPr>
        <w:t>La</w:t>
      </w:r>
      <w:r w:rsidR="1D1F53B3" w:rsidRPr="00BF08D9">
        <w:rPr>
          <w:rFonts w:ascii="Arial" w:hAnsi="Arial" w:cs="Arial"/>
        </w:rPr>
        <w:t xml:space="preserve"> formation des utilisateurs, </w:t>
      </w:r>
    </w:p>
    <w:p w14:paraId="42989887" w14:textId="2F04AB80" w:rsidR="00152B61" w:rsidRPr="00BF08D9" w:rsidRDefault="00152B61" w:rsidP="00F867FB">
      <w:pPr>
        <w:pStyle w:val="Paragraphedeliste"/>
        <w:numPr>
          <w:ilvl w:val="0"/>
          <w:numId w:val="125"/>
        </w:numPr>
        <w:spacing w:after="0"/>
        <w:rPr>
          <w:rFonts w:ascii="Arial" w:hAnsi="Arial" w:cs="Arial"/>
        </w:rPr>
      </w:pPr>
      <w:r w:rsidRPr="00BF08D9">
        <w:rPr>
          <w:rFonts w:ascii="Arial" w:hAnsi="Arial" w:cs="Arial"/>
        </w:rPr>
        <w:t>Les</w:t>
      </w:r>
      <w:r w:rsidR="1D1F53B3" w:rsidRPr="00BF08D9">
        <w:rPr>
          <w:rFonts w:ascii="Arial" w:hAnsi="Arial" w:cs="Arial"/>
        </w:rPr>
        <w:t xml:space="preserve"> paramétrages spécifiques, </w:t>
      </w:r>
    </w:p>
    <w:p w14:paraId="4548136F" w14:textId="6B68EDA7" w:rsidR="008A5763" w:rsidRPr="00BF08D9" w:rsidRDefault="00152B61" w:rsidP="00F867FB">
      <w:pPr>
        <w:pStyle w:val="Paragraphedeliste"/>
        <w:numPr>
          <w:ilvl w:val="0"/>
          <w:numId w:val="125"/>
        </w:numPr>
        <w:spacing w:after="0"/>
        <w:rPr>
          <w:rFonts w:ascii="Arial" w:hAnsi="Arial" w:cs="Arial"/>
        </w:rPr>
      </w:pPr>
      <w:r w:rsidRPr="00BF08D9">
        <w:rPr>
          <w:rFonts w:ascii="Arial" w:hAnsi="Arial" w:cs="Arial"/>
        </w:rPr>
        <w:t>L’</w:t>
      </w:r>
      <w:r w:rsidR="6DF83071" w:rsidRPr="00BF08D9">
        <w:rPr>
          <w:rFonts w:ascii="Arial" w:hAnsi="Arial" w:cs="Arial"/>
        </w:rPr>
        <w:t>accompagnement</w:t>
      </w:r>
      <w:r w:rsidRPr="00BF08D9">
        <w:rPr>
          <w:rFonts w:ascii="Arial" w:hAnsi="Arial" w:cs="Arial"/>
        </w:rPr>
        <w:t xml:space="preserve"> opérationnel</w:t>
      </w:r>
      <w:r w:rsidR="6DF83071" w:rsidRPr="00BF08D9">
        <w:rPr>
          <w:rFonts w:ascii="Arial" w:hAnsi="Arial" w:cs="Arial"/>
        </w:rPr>
        <w:t xml:space="preserve"> des utilisateurs au démarrage</w:t>
      </w:r>
      <w:r w:rsidR="021967C9" w:rsidRPr="00BF08D9">
        <w:rPr>
          <w:rFonts w:ascii="Arial" w:hAnsi="Arial" w:cs="Arial"/>
        </w:rPr>
        <w:t xml:space="preserve">. </w:t>
      </w:r>
    </w:p>
    <w:p w14:paraId="615ADA71" w14:textId="77777777" w:rsidR="006C4F80" w:rsidRDefault="006C4F80" w:rsidP="00F867FB">
      <w:pPr>
        <w:spacing w:after="0"/>
        <w:rPr>
          <w:rFonts w:ascii="Arial" w:hAnsi="Arial" w:cs="Arial"/>
        </w:rPr>
      </w:pPr>
    </w:p>
    <w:p w14:paraId="112C5319" w14:textId="2ED2A042" w:rsidR="00F04939" w:rsidRDefault="00152B61" w:rsidP="00F867FB">
      <w:pPr>
        <w:spacing w:after="0"/>
        <w:rPr>
          <w:rFonts w:ascii="Arial" w:hAnsi="Arial" w:cs="Arial"/>
        </w:rPr>
      </w:pPr>
      <w:r w:rsidRPr="00BF08D9">
        <w:rPr>
          <w:rFonts w:ascii="Arial" w:hAnsi="Arial" w:cs="Arial"/>
        </w:rPr>
        <w:t>En accord avec l’AP-HP, le Titulaire adapte la stratégie de déploiement si nécessaire, afin de garantir la réussite des pilotes.</w:t>
      </w:r>
      <w:r w:rsidR="00F04939" w:rsidRPr="00BF08D9">
        <w:rPr>
          <w:rFonts w:ascii="Arial" w:hAnsi="Arial" w:cs="Arial"/>
        </w:rPr>
        <w:t xml:space="preserve"> </w:t>
      </w:r>
    </w:p>
    <w:p w14:paraId="0D7E65E5" w14:textId="77777777" w:rsidR="006C4F80" w:rsidRPr="00BF08D9" w:rsidRDefault="006C4F80" w:rsidP="00F867FB">
      <w:pPr>
        <w:spacing w:after="0"/>
        <w:rPr>
          <w:rFonts w:ascii="Arial" w:hAnsi="Arial" w:cs="Arial"/>
        </w:rPr>
      </w:pPr>
    </w:p>
    <w:p w14:paraId="42E855B3" w14:textId="77777777" w:rsidR="00F04939" w:rsidRPr="00BF08D9" w:rsidRDefault="00F619D2" w:rsidP="00F867FB">
      <w:pPr>
        <w:spacing w:after="0"/>
        <w:rPr>
          <w:rFonts w:ascii="Arial" w:hAnsi="Arial" w:cs="Arial"/>
        </w:rPr>
      </w:pPr>
      <w:r w:rsidRPr="00BF08D9">
        <w:rPr>
          <w:rFonts w:ascii="Arial" w:hAnsi="Arial" w:cs="Arial"/>
        </w:rPr>
        <w:t xml:space="preserve">En respectant le plan de démarrage détaillé (incluant le plan de secours), le Titulaire : </w:t>
      </w:r>
    </w:p>
    <w:p w14:paraId="7E092723" w14:textId="7C5ACFF1" w:rsidR="00675BE0" w:rsidRPr="00BF08D9" w:rsidRDefault="00E466CF" w:rsidP="00F867FB">
      <w:pPr>
        <w:pStyle w:val="Paragraphedeliste"/>
        <w:numPr>
          <w:ilvl w:val="0"/>
          <w:numId w:val="173"/>
        </w:numPr>
        <w:spacing w:after="0"/>
        <w:rPr>
          <w:rFonts w:ascii="Arial" w:eastAsiaTheme="majorEastAsia" w:hAnsi="Arial" w:cs="Arial"/>
        </w:rPr>
      </w:pPr>
      <w:r w:rsidRPr="00BF08D9">
        <w:rPr>
          <w:rFonts w:ascii="Arial" w:eastAsiaTheme="majorEastAsia" w:hAnsi="Arial" w:cs="Arial"/>
        </w:rPr>
        <w:t>A</w:t>
      </w:r>
      <w:r w:rsidR="729B1B81" w:rsidRPr="00BF08D9">
        <w:rPr>
          <w:rFonts w:ascii="Arial" w:eastAsiaTheme="majorEastAsia" w:hAnsi="Arial" w:cs="Arial"/>
        </w:rPr>
        <w:t xml:space="preserve">ssiste </w:t>
      </w:r>
      <w:r w:rsidR="00C66E2F" w:rsidRPr="00BF08D9">
        <w:rPr>
          <w:rFonts w:ascii="Arial" w:eastAsiaTheme="majorEastAsia" w:hAnsi="Arial" w:cs="Arial"/>
        </w:rPr>
        <w:t>l’AP-HP</w:t>
      </w:r>
      <w:r w:rsidR="00F04939" w:rsidRPr="00BF08D9">
        <w:rPr>
          <w:rFonts w:ascii="Arial" w:eastAsiaTheme="majorEastAsia" w:hAnsi="Arial" w:cs="Arial"/>
        </w:rPr>
        <w:t xml:space="preserve"> </w:t>
      </w:r>
      <w:r w:rsidR="729B1B81" w:rsidRPr="00BF08D9">
        <w:rPr>
          <w:rFonts w:ascii="Arial" w:eastAsiaTheme="majorEastAsia" w:hAnsi="Arial" w:cs="Arial"/>
        </w:rPr>
        <w:t>dans l’installation, l’administration</w:t>
      </w:r>
      <w:r w:rsidR="00F619D2" w:rsidRPr="00BF08D9">
        <w:rPr>
          <w:rFonts w:ascii="Arial" w:eastAsiaTheme="majorEastAsia" w:hAnsi="Arial" w:cs="Arial"/>
        </w:rPr>
        <w:t xml:space="preserve"> et</w:t>
      </w:r>
      <w:r w:rsidR="729B1B81" w:rsidRPr="00BF08D9">
        <w:rPr>
          <w:rFonts w:ascii="Arial" w:eastAsiaTheme="majorEastAsia" w:hAnsi="Arial" w:cs="Arial"/>
        </w:rPr>
        <w:t xml:space="preserve"> l’exploitation de l’environnement et du package (procédures techniques et programmes)</w:t>
      </w:r>
      <w:r w:rsidR="00F619D2" w:rsidRPr="00BF08D9">
        <w:rPr>
          <w:rFonts w:ascii="Arial" w:eastAsiaTheme="majorEastAsia" w:hAnsi="Arial" w:cs="Arial"/>
        </w:rPr>
        <w:t xml:space="preserve">, il </w:t>
      </w:r>
      <w:r w:rsidR="729B1B81" w:rsidRPr="00BF08D9">
        <w:rPr>
          <w:rFonts w:ascii="Arial" w:eastAsiaTheme="majorEastAsia" w:hAnsi="Arial" w:cs="Arial"/>
        </w:rPr>
        <w:t xml:space="preserve">valide les installations </w:t>
      </w:r>
      <w:r w:rsidR="00F619D2" w:rsidRPr="00BF08D9">
        <w:rPr>
          <w:rFonts w:ascii="Arial" w:eastAsiaTheme="majorEastAsia" w:hAnsi="Arial" w:cs="Arial"/>
        </w:rPr>
        <w:t>des sites pilotes</w:t>
      </w:r>
      <w:r w:rsidR="729B1B81" w:rsidRPr="00BF08D9">
        <w:rPr>
          <w:rFonts w:ascii="Arial" w:eastAsiaTheme="majorEastAsia" w:hAnsi="Arial" w:cs="Arial"/>
        </w:rPr>
        <w:t>,</w:t>
      </w:r>
    </w:p>
    <w:p w14:paraId="402F65F2" w14:textId="37A5695E" w:rsidR="00675BE0" w:rsidRPr="00BF08D9" w:rsidRDefault="00E466CF" w:rsidP="00F867FB">
      <w:pPr>
        <w:pStyle w:val="Paragraphedeliste"/>
        <w:numPr>
          <w:ilvl w:val="0"/>
          <w:numId w:val="76"/>
        </w:numPr>
        <w:spacing w:after="0"/>
        <w:rPr>
          <w:rFonts w:ascii="Arial" w:eastAsiaTheme="majorEastAsia" w:hAnsi="Arial" w:cs="Arial"/>
        </w:rPr>
      </w:pPr>
      <w:r w:rsidRPr="00BF08D9">
        <w:rPr>
          <w:rFonts w:ascii="Arial" w:eastAsiaTheme="majorEastAsia" w:hAnsi="Arial" w:cs="Arial"/>
        </w:rPr>
        <w:t>A</w:t>
      </w:r>
      <w:r w:rsidR="1C27D849" w:rsidRPr="00BF08D9">
        <w:rPr>
          <w:rFonts w:ascii="Arial" w:eastAsiaTheme="majorEastAsia" w:hAnsi="Arial" w:cs="Arial"/>
        </w:rPr>
        <w:t xml:space="preserve">ssure le déploiement des </w:t>
      </w:r>
      <w:r w:rsidR="729B1B81" w:rsidRPr="00BF08D9">
        <w:rPr>
          <w:rFonts w:ascii="Arial" w:eastAsiaTheme="majorEastAsia" w:hAnsi="Arial" w:cs="Arial"/>
        </w:rPr>
        <w:t>pilote</w:t>
      </w:r>
      <w:r w:rsidR="1C27D849" w:rsidRPr="00BF08D9">
        <w:rPr>
          <w:rFonts w:ascii="Arial" w:eastAsiaTheme="majorEastAsia" w:hAnsi="Arial" w:cs="Arial"/>
        </w:rPr>
        <w:t>s</w:t>
      </w:r>
      <w:r w:rsidR="729B1B81" w:rsidRPr="00BF08D9">
        <w:rPr>
          <w:rFonts w:ascii="Arial" w:eastAsiaTheme="majorEastAsia" w:hAnsi="Arial" w:cs="Arial"/>
        </w:rPr>
        <w:t xml:space="preserve"> en identifiant les difficultés rencontrées et en apportant les conseils et les solutions adapté</w:t>
      </w:r>
      <w:r w:rsidR="00EE4B06" w:rsidRPr="00BF08D9">
        <w:rPr>
          <w:rFonts w:ascii="Arial" w:eastAsiaTheme="majorEastAsia" w:hAnsi="Arial" w:cs="Arial"/>
        </w:rPr>
        <w:t>e</w:t>
      </w:r>
      <w:r w:rsidR="729B1B81" w:rsidRPr="00BF08D9">
        <w:rPr>
          <w:rFonts w:ascii="Arial" w:eastAsiaTheme="majorEastAsia" w:hAnsi="Arial" w:cs="Arial"/>
        </w:rPr>
        <w:t>s,</w:t>
      </w:r>
    </w:p>
    <w:p w14:paraId="27243542" w14:textId="0760400A" w:rsidR="000F05C5" w:rsidRDefault="00E466CF" w:rsidP="00F867FB">
      <w:pPr>
        <w:pStyle w:val="Paragraphedeliste"/>
        <w:numPr>
          <w:ilvl w:val="0"/>
          <w:numId w:val="76"/>
        </w:numPr>
        <w:spacing w:after="0"/>
        <w:rPr>
          <w:rFonts w:ascii="Arial" w:eastAsiaTheme="majorEastAsia" w:hAnsi="Arial" w:cs="Arial"/>
        </w:rPr>
      </w:pPr>
      <w:r w:rsidRPr="00BF08D9">
        <w:rPr>
          <w:rFonts w:ascii="Arial" w:eastAsiaTheme="majorEastAsia" w:hAnsi="Arial" w:cs="Arial"/>
        </w:rPr>
        <w:t>A</w:t>
      </w:r>
      <w:r w:rsidR="729B1B81" w:rsidRPr="00BF08D9">
        <w:rPr>
          <w:rFonts w:ascii="Arial" w:eastAsiaTheme="majorEastAsia" w:hAnsi="Arial" w:cs="Arial"/>
        </w:rPr>
        <w:t xml:space="preserve">ssiste </w:t>
      </w:r>
      <w:r w:rsidR="00C66E2F" w:rsidRPr="00BF08D9">
        <w:rPr>
          <w:rFonts w:ascii="Arial" w:eastAsiaTheme="majorEastAsia" w:hAnsi="Arial" w:cs="Arial"/>
        </w:rPr>
        <w:t>l’AP-HP</w:t>
      </w:r>
      <w:r w:rsidR="729B1B81" w:rsidRPr="00BF08D9">
        <w:rPr>
          <w:rFonts w:ascii="Arial" w:eastAsiaTheme="majorEastAsia" w:hAnsi="Arial" w:cs="Arial"/>
        </w:rPr>
        <w:t xml:space="preserve"> dans la mise en œuvre des processus métier et </w:t>
      </w:r>
      <w:r w:rsidR="00EE4B06" w:rsidRPr="00BF08D9">
        <w:rPr>
          <w:rFonts w:ascii="Arial" w:eastAsiaTheme="majorEastAsia" w:hAnsi="Arial" w:cs="Arial"/>
        </w:rPr>
        <w:t xml:space="preserve">des </w:t>
      </w:r>
      <w:r w:rsidR="729B1B81" w:rsidRPr="00BF08D9">
        <w:rPr>
          <w:rFonts w:ascii="Arial" w:eastAsiaTheme="majorEastAsia" w:hAnsi="Arial" w:cs="Arial"/>
        </w:rPr>
        <w:t>organisations cibles.</w:t>
      </w:r>
    </w:p>
    <w:p w14:paraId="28DBBAB5" w14:textId="77777777" w:rsidR="006C4F80" w:rsidRPr="00BF08D9" w:rsidRDefault="006C4F80" w:rsidP="006C4F80">
      <w:pPr>
        <w:pStyle w:val="Paragraphedeliste"/>
        <w:spacing w:after="0"/>
        <w:rPr>
          <w:rFonts w:ascii="Arial" w:eastAsiaTheme="majorEastAsia" w:hAnsi="Arial" w:cs="Arial"/>
        </w:rPr>
      </w:pPr>
    </w:p>
    <w:p w14:paraId="6726AE1B" w14:textId="7296D1FA" w:rsidR="005564DA" w:rsidRDefault="5109F125" w:rsidP="00CD3FC1">
      <w:pPr>
        <w:pStyle w:val="Titre4"/>
      </w:pPr>
      <w:bookmarkStart w:id="561" w:name="_Toc1888697982"/>
      <w:bookmarkStart w:id="562" w:name="_Toc198123941"/>
      <w:bookmarkStart w:id="563" w:name="_Toc198124153"/>
      <w:bookmarkStart w:id="564" w:name="_Toc198125755"/>
      <w:bookmarkStart w:id="565" w:name="_Toc198204074"/>
      <w:r w:rsidRPr="00BF08D9">
        <w:lastRenderedPageBreak/>
        <w:t>Livrables</w:t>
      </w:r>
      <w:bookmarkEnd w:id="561"/>
      <w:bookmarkEnd w:id="562"/>
      <w:bookmarkEnd w:id="563"/>
      <w:bookmarkEnd w:id="564"/>
      <w:bookmarkEnd w:id="565"/>
    </w:p>
    <w:p w14:paraId="77AD37F6" w14:textId="77777777" w:rsidR="006C4F80" w:rsidRPr="006C4F80" w:rsidRDefault="006C4F80" w:rsidP="006C4F80">
      <w:pPr>
        <w:spacing w:after="0"/>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2205CE" w:rsidRPr="00BF08D9" w14:paraId="2E75F926" w14:textId="77777777" w:rsidTr="1E8E6760">
        <w:trPr>
          <w:trHeight w:val="206"/>
        </w:trPr>
        <w:tc>
          <w:tcPr>
            <w:tcW w:w="9628" w:type="dxa"/>
            <w:shd w:val="clear" w:color="auto" w:fill="2E74B5" w:themeFill="accent1" w:themeFillShade="BF"/>
            <w:vAlign w:val="center"/>
          </w:tcPr>
          <w:p w14:paraId="5D0546B2" w14:textId="77777777" w:rsidR="008565D7" w:rsidRPr="00BF08D9" w:rsidRDefault="0D3A85A3" w:rsidP="00F867FB">
            <w:pPr>
              <w:spacing w:after="0"/>
              <w:rPr>
                <w:rFonts w:ascii="Arial" w:hAnsi="Arial" w:cs="Arial"/>
                <w:color w:val="FFFFFF" w:themeColor="background1"/>
              </w:rPr>
            </w:pPr>
            <w:r w:rsidRPr="00BF08D9">
              <w:rPr>
                <w:rFonts w:ascii="Arial" w:hAnsi="Arial" w:cs="Arial"/>
                <w:color w:val="FFFFFF" w:themeColor="background1"/>
              </w:rPr>
              <w:t>Libellé du Livrable</w:t>
            </w:r>
          </w:p>
        </w:tc>
      </w:tr>
      <w:tr w:rsidR="00436468" w:rsidRPr="00BF08D9" w14:paraId="0C416862" w14:textId="77777777" w:rsidTr="1E8E6760">
        <w:trPr>
          <w:trHeight w:val="412"/>
        </w:trPr>
        <w:tc>
          <w:tcPr>
            <w:tcW w:w="9628" w:type="dxa"/>
            <w:vAlign w:val="center"/>
          </w:tcPr>
          <w:p w14:paraId="7EE40283" w14:textId="022E6607" w:rsidR="008565D7" w:rsidRPr="00BF08D9" w:rsidRDefault="0D3A85A3" w:rsidP="00F867FB">
            <w:pPr>
              <w:spacing w:after="0"/>
              <w:rPr>
                <w:rFonts w:ascii="Arial" w:hAnsi="Arial" w:cs="Arial"/>
              </w:rPr>
            </w:pPr>
            <w:r w:rsidRPr="00BF08D9">
              <w:rPr>
                <w:rFonts w:ascii="Arial" w:hAnsi="Arial" w:cs="Arial"/>
              </w:rPr>
              <w:t>Plan de démarrage incluant le plan de secours corrigé, le cas échéant, pour le déploiement</w:t>
            </w:r>
          </w:p>
        </w:tc>
      </w:tr>
      <w:tr w:rsidR="00436468" w:rsidRPr="00BF08D9" w14:paraId="0797DBC4" w14:textId="77777777" w:rsidTr="1E8E6760">
        <w:trPr>
          <w:trHeight w:val="423"/>
        </w:trPr>
        <w:tc>
          <w:tcPr>
            <w:tcW w:w="9628" w:type="dxa"/>
            <w:vAlign w:val="center"/>
          </w:tcPr>
          <w:p w14:paraId="444E36C4" w14:textId="490CDF1A" w:rsidR="008565D7" w:rsidRPr="00BF08D9" w:rsidRDefault="0D3A85A3" w:rsidP="00F867FB">
            <w:pPr>
              <w:spacing w:after="0"/>
              <w:rPr>
                <w:rFonts w:ascii="Arial" w:hAnsi="Arial" w:cs="Arial"/>
              </w:rPr>
            </w:pPr>
            <w:r w:rsidRPr="00BF08D9">
              <w:rPr>
                <w:rFonts w:ascii="Arial" w:hAnsi="Arial" w:cs="Arial"/>
              </w:rPr>
              <w:t>Tableau de bord hebdomadaire du déroulement (taux d’utilisation, respect des procédures, dysfonctionnements, recommandations, …)</w:t>
            </w:r>
          </w:p>
        </w:tc>
      </w:tr>
      <w:tr w:rsidR="00436468" w:rsidRPr="00BF08D9" w14:paraId="315892A0" w14:textId="77777777" w:rsidTr="1E8E6760">
        <w:trPr>
          <w:trHeight w:val="412"/>
        </w:trPr>
        <w:tc>
          <w:tcPr>
            <w:tcW w:w="9628" w:type="dxa"/>
            <w:vAlign w:val="center"/>
          </w:tcPr>
          <w:p w14:paraId="67D6AA85" w14:textId="77777777" w:rsidR="008565D7" w:rsidRPr="00BF08D9" w:rsidRDefault="0D3A85A3" w:rsidP="00F867FB">
            <w:pPr>
              <w:spacing w:after="0"/>
              <w:rPr>
                <w:rFonts w:ascii="Arial" w:hAnsi="Arial" w:cs="Arial"/>
              </w:rPr>
            </w:pPr>
            <w:r w:rsidRPr="00BF08D9">
              <w:rPr>
                <w:rFonts w:ascii="Arial" w:hAnsi="Arial" w:cs="Arial"/>
              </w:rPr>
              <w:t>Bilan du déroulement du pilote en fin de période pilote (incluant le questionnaire de satisfaction des utilisateurs)</w:t>
            </w:r>
          </w:p>
        </w:tc>
      </w:tr>
      <w:tr w:rsidR="00436468" w:rsidRPr="00BF08D9" w14:paraId="7B454BEC" w14:textId="77777777" w:rsidTr="1E8E6760">
        <w:trPr>
          <w:trHeight w:val="206"/>
        </w:trPr>
        <w:tc>
          <w:tcPr>
            <w:tcW w:w="9628" w:type="dxa"/>
            <w:vAlign w:val="center"/>
          </w:tcPr>
          <w:p w14:paraId="2DFDC397" w14:textId="6D3C6469" w:rsidR="008565D7" w:rsidRPr="00BF08D9" w:rsidRDefault="68B6D9A1" w:rsidP="00F867FB">
            <w:pPr>
              <w:spacing w:after="0"/>
              <w:rPr>
                <w:rFonts w:ascii="Arial" w:hAnsi="Arial" w:cs="Arial"/>
              </w:rPr>
            </w:pPr>
            <w:r w:rsidRPr="00BF08D9">
              <w:rPr>
                <w:rFonts w:ascii="Arial" w:hAnsi="Arial" w:cs="Arial"/>
              </w:rPr>
              <w:t>Stratégie de déploiement</w:t>
            </w:r>
            <w:r w:rsidR="0D3A85A3" w:rsidRPr="00BF08D9">
              <w:rPr>
                <w:rFonts w:ascii="Arial" w:hAnsi="Arial" w:cs="Arial"/>
              </w:rPr>
              <w:t xml:space="preserve"> adapté</w:t>
            </w:r>
            <w:r w:rsidRPr="00BF08D9">
              <w:rPr>
                <w:rFonts w:ascii="Arial" w:hAnsi="Arial" w:cs="Arial"/>
              </w:rPr>
              <w:t>e</w:t>
            </w:r>
            <w:r w:rsidR="0D3A85A3" w:rsidRPr="00BF08D9">
              <w:rPr>
                <w:rFonts w:ascii="Arial" w:hAnsi="Arial" w:cs="Arial"/>
              </w:rPr>
              <w:t>, si nécessaire</w:t>
            </w:r>
          </w:p>
        </w:tc>
      </w:tr>
      <w:tr w:rsidR="00436468" w:rsidRPr="00BF08D9" w14:paraId="35E826D9" w14:textId="77777777" w:rsidTr="1E8E6760">
        <w:trPr>
          <w:trHeight w:val="2166"/>
        </w:trPr>
        <w:tc>
          <w:tcPr>
            <w:tcW w:w="9628" w:type="dxa"/>
            <w:vAlign w:val="center"/>
          </w:tcPr>
          <w:p w14:paraId="0D655453" w14:textId="0133914A" w:rsidR="000B2A74" w:rsidRPr="00BF08D9" w:rsidRDefault="406BE3F4" w:rsidP="00F867FB">
            <w:pPr>
              <w:spacing w:after="0"/>
              <w:rPr>
                <w:rFonts w:ascii="Arial" w:hAnsi="Arial" w:cs="Arial"/>
              </w:rPr>
            </w:pPr>
            <w:r w:rsidRPr="00BF08D9">
              <w:rPr>
                <w:rFonts w:ascii="Arial" w:hAnsi="Arial" w:cs="Arial"/>
              </w:rPr>
              <w:t>Kit de déploiement</w:t>
            </w:r>
            <w:r w:rsidR="000B2A74" w:rsidRPr="00BF08D9">
              <w:rPr>
                <w:rFonts w:ascii="Arial" w:hAnsi="Arial" w:cs="Arial"/>
              </w:rPr>
              <w:t> :</w:t>
            </w:r>
          </w:p>
          <w:p w14:paraId="04BAEB57" w14:textId="77777777" w:rsidR="00AA3F42" w:rsidRPr="00BF08D9" w:rsidRDefault="00AA3F42" w:rsidP="00F867FB">
            <w:pPr>
              <w:pStyle w:val="Paragraphedeliste"/>
              <w:numPr>
                <w:ilvl w:val="0"/>
                <w:numId w:val="134"/>
              </w:numPr>
              <w:spacing w:after="0"/>
              <w:rPr>
                <w:rFonts w:ascii="Arial" w:hAnsi="Arial" w:cs="Arial"/>
              </w:rPr>
            </w:pPr>
            <w:r w:rsidRPr="00BF08D9">
              <w:rPr>
                <w:rFonts w:ascii="Arial" w:hAnsi="Arial" w:cs="Arial"/>
              </w:rPr>
              <w:t>Guides utilisateurs et modes opératoires ;</w:t>
            </w:r>
          </w:p>
          <w:p w14:paraId="51B0582E" w14:textId="77777777" w:rsidR="00AA3F42" w:rsidRPr="00BF08D9" w:rsidRDefault="00AA3F42" w:rsidP="00F867FB">
            <w:pPr>
              <w:pStyle w:val="Paragraphedeliste"/>
              <w:numPr>
                <w:ilvl w:val="0"/>
                <w:numId w:val="134"/>
              </w:numPr>
              <w:spacing w:after="0"/>
              <w:rPr>
                <w:rFonts w:ascii="Arial" w:hAnsi="Arial" w:cs="Arial"/>
              </w:rPr>
            </w:pPr>
            <w:r w:rsidRPr="00BF08D9">
              <w:rPr>
                <w:rFonts w:ascii="Arial" w:hAnsi="Arial" w:cs="Arial"/>
              </w:rPr>
              <w:t>Guide du formateur relais ;</w:t>
            </w:r>
          </w:p>
          <w:p w14:paraId="5A7F2172" w14:textId="77777777" w:rsidR="00AA3F42" w:rsidRPr="00BF08D9" w:rsidRDefault="0A320B96" w:rsidP="00F867FB">
            <w:pPr>
              <w:pStyle w:val="Paragraphedeliste"/>
              <w:numPr>
                <w:ilvl w:val="0"/>
                <w:numId w:val="134"/>
              </w:numPr>
              <w:spacing w:after="0"/>
              <w:rPr>
                <w:rFonts w:ascii="Arial" w:hAnsi="Arial" w:cs="Arial"/>
              </w:rPr>
            </w:pPr>
            <w:r w:rsidRPr="1E8E6760">
              <w:rPr>
                <w:rFonts w:ascii="Arial" w:hAnsi="Arial" w:cs="Arial"/>
              </w:rPr>
              <w:t>Guide de paramétrage selon les organisations ;</w:t>
            </w:r>
          </w:p>
          <w:p w14:paraId="0C98AE00" w14:textId="77777777" w:rsidR="00AA3F42" w:rsidRPr="00BF08D9" w:rsidRDefault="00AA3F42" w:rsidP="00F867FB">
            <w:pPr>
              <w:pStyle w:val="Paragraphedeliste"/>
              <w:numPr>
                <w:ilvl w:val="0"/>
                <w:numId w:val="134"/>
              </w:numPr>
              <w:spacing w:after="0"/>
              <w:rPr>
                <w:rFonts w:ascii="Arial" w:hAnsi="Arial" w:cs="Arial"/>
              </w:rPr>
            </w:pPr>
            <w:r w:rsidRPr="00BF08D9">
              <w:rPr>
                <w:rFonts w:ascii="Arial" w:hAnsi="Arial" w:cs="Arial"/>
              </w:rPr>
              <w:t>Planning type de déploiement ;</w:t>
            </w:r>
          </w:p>
          <w:p w14:paraId="3F430364" w14:textId="77777777" w:rsidR="00AA3F42" w:rsidRPr="00BF08D9" w:rsidRDefault="00AA3F42" w:rsidP="00F867FB">
            <w:pPr>
              <w:pStyle w:val="Paragraphedeliste"/>
              <w:numPr>
                <w:ilvl w:val="0"/>
                <w:numId w:val="134"/>
              </w:numPr>
              <w:spacing w:after="0"/>
              <w:rPr>
                <w:rFonts w:ascii="Arial" w:hAnsi="Arial" w:cs="Arial"/>
              </w:rPr>
            </w:pPr>
            <w:r w:rsidRPr="00BF08D9">
              <w:rPr>
                <w:rFonts w:ascii="Arial" w:hAnsi="Arial" w:cs="Arial"/>
              </w:rPr>
              <w:t>FAQ ;</w:t>
            </w:r>
          </w:p>
          <w:p w14:paraId="1B4F6E9C" w14:textId="75B77416" w:rsidR="000B2A74" w:rsidRPr="00BF08D9" w:rsidRDefault="0A320B96" w:rsidP="00F867FB">
            <w:pPr>
              <w:pStyle w:val="Paragraphedeliste"/>
              <w:numPr>
                <w:ilvl w:val="0"/>
                <w:numId w:val="134"/>
              </w:numPr>
              <w:spacing w:after="0"/>
              <w:rPr>
                <w:rFonts w:ascii="Arial" w:hAnsi="Arial" w:cs="Arial"/>
              </w:rPr>
            </w:pPr>
            <w:r w:rsidRPr="1E8E6760">
              <w:rPr>
                <w:rFonts w:ascii="Arial" w:hAnsi="Arial" w:cs="Arial"/>
              </w:rPr>
              <w:t>Support décrivant un déploiement type prêt à adapter à chaque service.</w:t>
            </w:r>
          </w:p>
          <w:p w14:paraId="2B58B516" w14:textId="10B37832" w:rsidR="1E8E6760" w:rsidRDefault="1E8E6760" w:rsidP="1E8E6760">
            <w:pPr>
              <w:spacing w:after="0"/>
              <w:rPr>
                <w:rFonts w:ascii="Arial" w:hAnsi="Arial" w:cs="Arial"/>
              </w:rPr>
            </w:pPr>
          </w:p>
          <w:p w14:paraId="167F8A45" w14:textId="5416BF54" w:rsidR="002D7E11" w:rsidRPr="00BF08D9" w:rsidRDefault="7E81029B" w:rsidP="00F867FB">
            <w:pPr>
              <w:spacing w:after="0"/>
              <w:rPr>
                <w:rFonts w:ascii="Arial" w:hAnsi="Arial" w:cs="Arial"/>
              </w:rPr>
            </w:pPr>
            <w:r w:rsidRPr="00BF08D9">
              <w:rPr>
                <w:rFonts w:ascii="Arial" w:hAnsi="Arial" w:cs="Arial"/>
              </w:rPr>
              <w:t>C</w:t>
            </w:r>
            <w:r w:rsidR="3A983720" w:rsidRPr="00BF08D9">
              <w:rPr>
                <w:rFonts w:ascii="Arial" w:hAnsi="Arial" w:cs="Arial"/>
              </w:rPr>
              <w:t>e kit doit contenir tous les éléments permettant à un chef de projet de déployer facilement et rapidement l’outil.</w:t>
            </w:r>
          </w:p>
        </w:tc>
      </w:tr>
    </w:tbl>
    <w:p w14:paraId="161FA456" w14:textId="68BB061D" w:rsidR="008565D7" w:rsidRPr="00BF08D9" w:rsidRDefault="008565D7" w:rsidP="00F867FB">
      <w:pPr>
        <w:spacing w:after="0"/>
        <w:rPr>
          <w:rFonts w:ascii="Arial" w:hAnsi="Arial" w:cs="Arial"/>
          <w:highlight w:val="yellow"/>
        </w:rPr>
      </w:pPr>
    </w:p>
    <w:p w14:paraId="2BDA1501" w14:textId="0419C420" w:rsidR="002F5EDA" w:rsidRPr="002F5EDA" w:rsidRDefault="3487F324" w:rsidP="00DF16AC">
      <w:pPr>
        <w:pStyle w:val="Titre3"/>
      </w:pPr>
      <w:bookmarkStart w:id="566" w:name="_Toc156472673"/>
      <w:bookmarkStart w:id="567" w:name="_Toc198123942"/>
      <w:bookmarkStart w:id="568" w:name="_Toc198124154"/>
      <w:bookmarkStart w:id="569" w:name="_Toc198125756"/>
      <w:bookmarkStart w:id="570" w:name="_Toc198204075"/>
      <w:bookmarkStart w:id="571" w:name="_Toc203059105"/>
      <w:bookmarkStart w:id="572" w:name="_Toc219364104"/>
      <w:r w:rsidRPr="00BF08D9">
        <w:t>Transfert de compétences</w:t>
      </w:r>
      <w:r w:rsidR="4CE746B0" w:rsidRPr="00BF08D9">
        <w:t xml:space="preserve"> et </w:t>
      </w:r>
      <w:r w:rsidR="008C40E5" w:rsidRPr="00BF08D9">
        <w:t>autonomisation du déploiement</w:t>
      </w:r>
      <w:bookmarkEnd w:id="572"/>
      <w:r w:rsidR="008C40E5" w:rsidRPr="00BF08D9">
        <w:t xml:space="preserve"> </w:t>
      </w:r>
      <w:bookmarkEnd w:id="566"/>
      <w:bookmarkEnd w:id="567"/>
      <w:bookmarkEnd w:id="568"/>
      <w:bookmarkEnd w:id="569"/>
      <w:bookmarkEnd w:id="570"/>
      <w:bookmarkEnd w:id="571"/>
    </w:p>
    <w:p w14:paraId="4ADFA834" w14:textId="50BC2D23" w:rsidR="002F5EDA" w:rsidRPr="00DF16AC" w:rsidRDefault="00857A8B" w:rsidP="00DF16AC">
      <w:pPr>
        <w:pStyle w:val="Titre4"/>
      </w:pPr>
      <w:r w:rsidRPr="00BF08D9">
        <w:t>Objectifs</w:t>
      </w:r>
      <w:r w:rsidR="10047FEA" w:rsidRPr="00BF08D9">
        <w:tab/>
      </w:r>
    </w:p>
    <w:p w14:paraId="76407696" w14:textId="0120300A" w:rsidR="00AD1F7D" w:rsidRPr="00BF08D9" w:rsidRDefault="00AD1F7D" w:rsidP="00F867FB">
      <w:pPr>
        <w:spacing w:after="0"/>
        <w:rPr>
          <w:rFonts w:ascii="Arial" w:hAnsi="Arial" w:cs="Arial"/>
        </w:rPr>
      </w:pPr>
      <w:r w:rsidRPr="00BF08D9">
        <w:rPr>
          <w:rFonts w:ascii="Arial" w:hAnsi="Arial" w:cs="Arial"/>
        </w:rPr>
        <w:t>Cette phase a pour objectif d’officialiser le transfert progressif des compétences et des responsabilités de l’Équipe projet vers les équipes internes en charge des activités pérennes, afin de permettre à l’AP-HP de poursuivre et d’étendre le déploiement en autonomie.</w:t>
      </w:r>
    </w:p>
    <w:p w14:paraId="436F75E3" w14:textId="77777777" w:rsidR="002F5EDA" w:rsidRDefault="002F5EDA" w:rsidP="00F867FB">
      <w:pPr>
        <w:spacing w:after="0"/>
        <w:rPr>
          <w:rFonts w:ascii="Arial" w:hAnsi="Arial" w:cs="Arial"/>
        </w:rPr>
      </w:pPr>
    </w:p>
    <w:p w14:paraId="799985E5" w14:textId="0144B20E" w:rsidR="00AD1F7D" w:rsidRPr="00BF08D9" w:rsidRDefault="00AD1F7D" w:rsidP="00F867FB">
      <w:pPr>
        <w:spacing w:after="0"/>
        <w:rPr>
          <w:rFonts w:ascii="Arial" w:hAnsi="Arial" w:cs="Arial"/>
        </w:rPr>
      </w:pPr>
      <w:r w:rsidRPr="00BF08D9">
        <w:rPr>
          <w:rFonts w:ascii="Arial" w:hAnsi="Arial" w:cs="Arial"/>
        </w:rPr>
        <w:t>À l’issue des phases 1 et 2, le Titulaire remet à l’AP-HP un ensemble complet de supports méthodologiques et opérationnels permettant d’assurer cette montée en compétence.</w:t>
      </w:r>
    </w:p>
    <w:p w14:paraId="77D74662" w14:textId="77777777" w:rsidR="002F5EDA" w:rsidRDefault="002F5EDA" w:rsidP="00F867FB">
      <w:pPr>
        <w:spacing w:after="0"/>
        <w:rPr>
          <w:rFonts w:ascii="Arial" w:hAnsi="Arial" w:cs="Arial"/>
        </w:rPr>
      </w:pPr>
    </w:p>
    <w:p w14:paraId="7BDD80E0" w14:textId="260A6527" w:rsidR="008F4CB1" w:rsidRPr="00BF08D9" w:rsidRDefault="008F4CB1" w:rsidP="00F867FB">
      <w:pPr>
        <w:spacing w:after="0"/>
        <w:rPr>
          <w:rFonts w:ascii="Arial" w:hAnsi="Arial" w:cs="Arial"/>
        </w:rPr>
      </w:pPr>
      <w:r w:rsidRPr="00BF08D9">
        <w:rPr>
          <w:rFonts w:ascii="Arial" w:hAnsi="Arial" w:cs="Arial"/>
        </w:rPr>
        <w:t>Cet ensemble inclut notamment :</w:t>
      </w:r>
    </w:p>
    <w:p w14:paraId="2D2B35FC" w14:textId="77777777" w:rsidR="008F4CB1" w:rsidRPr="00BF08D9" w:rsidRDefault="008F4CB1" w:rsidP="00F867FB">
      <w:pPr>
        <w:pStyle w:val="Paragraphedeliste"/>
        <w:numPr>
          <w:ilvl w:val="0"/>
          <w:numId w:val="135"/>
        </w:numPr>
        <w:spacing w:after="0"/>
        <w:rPr>
          <w:rFonts w:ascii="Arial" w:hAnsi="Arial" w:cs="Arial"/>
        </w:rPr>
      </w:pPr>
      <w:r w:rsidRPr="00BF08D9">
        <w:rPr>
          <w:rFonts w:ascii="Arial" w:hAnsi="Arial" w:cs="Arial"/>
        </w:rPr>
        <w:t>La méthodologie et les outils nécessaires au transfert de compétences ;</w:t>
      </w:r>
    </w:p>
    <w:p w14:paraId="648D33A8" w14:textId="77777777" w:rsidR="008F4CB1" w:rsidRPr="00BF08D9" w:rsidRDefault="008F4CB1" w:rsidP="00F867FB">
      <w:pPr>
        <w:pStyle w:val="Paragraphedeliste"/>
        <w:numPr>
          <w:ilvl w:val="0"/>
          <w:numId w:val="135"/>
        </w:numPr>
        <w:spacing w:after="0"/>
        <w:rPr>
          <w:rFonts w:ascii="Arial" w:hAnsi="Arial" w:cs="Arial"/>
        </w:rPr>
      </w:pPr>
      <w:r w:rsidRPr="00BF08D9">
        <w:rPr>
          <w:rFonts w:ascii="Arial" w:hAnsi="Arial" w:cs="Arial"/>
        </w:rPr>
        <w:t>Les supports et résultats d’analyse réalisés lors des phases précédentes ;</w:t>
      </w:r>
    </w:p>
    <w:p w14:paraId="38DA04F1" w14:textId="5EADCFEB" w:rsidR="00AD1F7D" w:rsidRPr="00BF08D9" w:rsidRDefault="008F4CB1" w:rsidP="00F867FB">
      <w:pPr>
        <w:pStyle w:val="Paragraphedeliste"/>
        <w:numPr>
          <w:ilvl w:val="0"/>
          <w:numId w:val="135"/>
        </w:numPr>
        <w:spacing w:after="0"/>
        <w:rPr>
          <w:rFonts w:ascii="Arial" w:hAnsi="Arial" w:cs="Arial"/>
        </w:rPr>
      </w:pPr>
      <w:r w:rsidRPr="00BF08D9">
        <w:rPr>
          <w:rFonts w:ascii="Arial" w:hAnsi="Arial" w:cs="Arial"/>
        </w:rPr>
        <w:t>Un dossier de déploiement interne, véritable guide opérationnel pour les équipes de l’AP-HP.</w:t>
      </w:r>
    </w:p>
    <w:p w14:paraId="4D75C136" w14:textId="39820D2F" w:rsidR="002F5EDA" w:rsidRPr="002F5EDA" w:rsidRDefault="002F5EDA" w:rsidP="002F5EDA">
      <w:pPr>
        <w:tabs>
          <w:tab w:val="left" w:pos="2355"/>
        </w:tabs>
        <w:spacing w:after="0"/>
        <w:rPr>
          <w:rFonts w:ascii="Arial" w:hAnsi="Arial" w:cs="Arial"/>
          <w:i/>
          <w:iCs/>
        </w:rPr>
      </w:pPr>
      <w:r>
        <w:rPr>
          <w:rFonts w:ascii="Arial" w:hAnsi="Arial" w:cs="Arial"/>
        </w:rPr>
        <w:tab/>
      </w:r>
    </w:p>
    <w:p w14:paraId="08332EFF" w14:textId="18B406CE" w:rsidR="00885FBC" w:rsidRPr="00BF08D9" w:rsidRDefault="4AB5B433" w:rsidP="00F867FB">
      <w:pPr>
        <w:spacing w:after="0"/>
        <w:rPr>
          <w:rFonts w:ascii="Arial" w:hAnsi="Arial" w:cs="Arial"/>
        </w:rPr>
      </w:pPr>
      <w:r w:rsidRPr="00BF08D9">
        <w:rPr>
          <w:rFonts w:ascii="Arial" w:hAnsi="Arial" w:cs="Arial"/>
        </w:rPr>
        <w:t xml:space="preserve">Le </w:t>
      </w:r>
      <w:r w:rsidR="00E74B7B" w:rsidRPr="00BF08D9">
        <w:rPr>
          <w:rFonts w:ascii="Arial" w:hAnsi="Arial" w:cs="Arial"/>
        </w:rPr>
        <w:t xml:space="preserve">dossier </w:t>
      </w:r>
      <w:r w:rsidRPr="00BF08D9">
        <w:rPr>
          <w:rFonts w:ascii="Arial" w:hAnsi="Arial" w:cs="Arial"/>
        </w:rPr>
        <w:t>contient</w:t>
      </w:r>
      <w:r w:rsidR="5313FEF5" w:rsidRPr="00BF08D9">
        <w:rPr>
          <w:rFonts w:ascii="Arial" w:hAnsi="Arial" w:cs="Arial"/>
        </w:rPr>
        <w:t xml:space="preserve"> </w:t>
      </w:r>
      <w:r w:rsidR="00E74B7B" w:rsidRPr="00BF08D9">
        <w:rPr>
          <w:rFonts w:ascii="Arial" w:hAnsi="Arial" w:cs="Arial"/>
          <w:i/>
          <w:iCs/>
        </w:rPr>
        <w:t>a</w:t>
      </w:r>
      <w:r w:rsidR="00E74B7B" w:rsidRPr="00BF08D9">
        <w:rPr>
          <w:rFonts w:ascii="Arial" w:hAnsi="Arial" w:cs="Arial"/>
        </w:rPr>
        <w:t xml:space="preserve"> </w:t>
      </w:r>
      <w:r w:rsidR="5313FEF5" w:rsidRPr="002F5EDA">
        <w:rPr>
          <w:rFonts w:ascii="Arial" w:hAnsi="Arial" w:cs="Arial"/>
          <w:i/>
          <w:iCs/>
        </w:rPr>
        <w:t>minima</w:t>
      </w:r>
      <w:r w:rsidR="5313FEF5" w:rsidRPr="00BF08D9">
        <w:rPr>
          <w:rFonts w:ascii="Arial" w:hAnsi="Arial" w:cs="Arial"/>
        </w:rPr>
        <w:t xml:space="preserve"> les éléments suivants : </w:t>
      </w:r>
    </w:p>
    <w:p w14:paraId="1C43311C" w14:textId="77777777" w:rsidR="00CA01F0" w:rsidRPr="00BF08D9" w:rsidRDefault="00CA01F0" w:rsidP="00F867FB">
      <w:pPr>
        <w:pStyle w:val="Paragraphedeliste"/>
        <w:numPr>
          <w:ilvl w:val="0"/>
          <w:numId w:val="77"/>
        </w:numPr>
        <w:spacing w:after="0"/>
        <w:rPr>
          <w:rFonts w:ascii="Arial" w:hAnsi="Arial" w:cs="Arial"/>
        </w:rPr>
      </w:pPr>
      <w:r w:rsidRPr="00BF08D9">
        <w:rPr>
          <w:rFonts w:ascii="Arial" w:hAnsi="Arial" w:cs="Arial"/>
        </w:rPr>
        <w:t>Support d’audit organisationnel préalable à tout déploiement de service (méthodologie, actions à mener selon les résultats obtenus)</w:t>
      </w:r>
    </w:p>
    <w:p w14:paraId="140DE563" w14:textId="4B9B81EC" w:rsidR="00885FBC" w:rsidRPr="00BF08D9" w:rsidRDefault="00CA01F0" w:rsidP="00F867FB">
      <w:pPr>
        <w:pStyle w:val="Paragraphedeliste"/>
        <w:numPr>
          <w:ilvl w:val="0"/>
          <w:numId w:val="77"/>
        </w:numPr>
        <w:spacing w:after="0"/>
        <w:rPr>
          <w:rFonts w:ascii="Arial" w:hAnsi="Arial" w:cs="Arial"/>
        </w:rPr>
      </w:pPr>
      <w:r w:rsidRPr="00BF08D9">
        <w:rPr>
          <w:rFonts w:ascii="Arial" w:hAnsi="Arial" w:cs="Arial"/>
        </w:rPr>
        <w:t>Conseils et propositions pour la planification de la suite du déploiement. D</w:t>
      </w:r>
      <w:r w:rsidR="5313FEF5" w:rsidRPr="00BF08D9">
        <w:rPr>
          <w:rFonts w:ascii="Arial" w:hAnsi="Arial" w:cs="Arial"/>
        </w:rPr>
        <w:t xml:space="preserve">éfinition </w:t>
      </w:r>
      <w:r w:rsidR="008E63D7" w:rsidRPr="00BF08D9">
        <w:rPr>
          <w:rFonts w:ascii="Arial" w:hAnsi="Arial" w:cs="Arial"/>
        </w:rPr>
        <w:t xml:space="preserve">détaillée </w:t>
      </w:r>
      <w:r w:rsidR="5313FEF5" w:rsidRPr="00BF08D9">
        <w:rPr>
          <w:rFonts w:ascii="Arial" w:hAnsi="Arial" w:cs="Arial"/>
        </w:rPr>
        <w:t xml:space="preserve">des tâches </w:t>
      </w:r>
      <w:r w:rsidRPr="00BF08D9">
        <w:rPr>
          <w:rFonts w:ascii="Arial" w:hAnsi="Arial" w:cs="Arial"/>
        </w:rPr>
        <w:t>de</w:t>
      </w:r>
      <w:r w:rsidR="5313FEF5" w:rsidRPr="00BF08D9">
        <w:rPr>
          <w:rFonts w:ascii="Arial" w:hAnsi="Arial" w:cs="Arial"/>
        </w:rPr>
        <w:t xml:space="preserve"> déploiement : </w:t>
      </w:r>
    </w:p>
    <w:p w14:paraId="7425BD96" w14:textId="0FD269CF" w:rsidR="00885FBC" w:rsidRPr="00BF08D9" w:rsidRDefault="5313FEF5" w:rsidP="00F867FB">
      <w:pPr>
        <w:pStyle w:val="Paragraphedeliste"/>
        <w:numPr>
          <w:ilvl w:val="1"/>
          <w:numId w:val="77"/>
        </w:numPr>
        <w:spacing w:after="0"/>
        <w:rPr>
          <w:rFonts w:ascii="Arial" w:hAnsi="Arial" w:cs="Arial"/>
        </w:rPr>
      </w:pPr>
      <w:r w:rsidRPr="00BF08D9">
        <w:rPr>
          <w:rFonts w:ascii="Arial" w:hAnsi="Arial" w:cs="Arial"/>
        </w:rPr>
        <w:t>La préparation de</w:t>
      </w:r>
      <w:r w:rsidR="00CA01F0" w:rsidRPr="00BF08D9">
        <w:rPr>
          <w:rFonts w:ascii="Arial" w:hAnsi="Arial" w:cs="Arial"/>
        </w:rPr>
        <w:t>s</w:t>
      </w:r>
      <w:r w:rsidRPr="00BF08D9">
        <w:rPr>
          <w:rFonts w:ascii="Arial" w:hAnsi="Arial" w:cs="Arial"/>
        </w:rPr>
        <w:t xml:space="preserve"> </w:t>
      </w:r>
      <w:r w:rsidR="00CA01F0" w:rsidRPr="00BF08D9">
        <w:rPr>
          <w:rFonts w:ascii="Arial" w:hAnsi="Arial" w:cs="Arial"/>
        </w:rPr>
        <w:t xml:space="preserve">environnements </w:t>
      </w:r>
      <w:r w:rsidR="008E63D7" w:rsidRPr="00BF08D9">
        <w:rPr>
          <w:rFonts w:ascii="Arial" w:hAnsi="Arial" w:cs="Arial"/>
        </w:rPr>
        <w:t>(</w:t>
      </w:r>
      <w:r w:rsidR="00B023EC" w:rsidRPr="00BF08D9">
        <w:rPr>
          <w:rFonts w:ascii="Arial" w:hAnsi="Arial" w:cs="Arial"/>
        </w:rPr>
        <w:t>prérequis</w:t>
      </w:r>
      <w:r w:rsidRPr="00BF08D9">
        <w:rPr>
          <w:rFonts w:ascii="Arial" w:hAnsi="Arial" w:cs="Arial"/>
        </w:rPr>
        <w:t xml:space="preserve"> systèmes notamment</w:t>
      </w:r>
      <w:r w:rsidR="008E63D7" w:rsidRPr="00BF08D9">
        <w:rPr>
          <w:rFonts w:ascii="Arial" w:hAnsi="Arial" w:cs="Arial"/>
        </w:rPr>
        <w:t>)</w:t>
      </w:r>
      <w:r w:rsidR="00481627" w:rsidRPr="00BF08D9">
        <w:rPr>
          <w:rFonts w:ascii="Arial" w:hAnsi="Arial" w:cs="Arial"/>
        </w:rPr>
        <w:t>,</w:t>
      </w:r>
    </w:p>
    <w:p w14:paraId="66E70D4A" w14:textId="1631DD01" w:rsidR="00885FBC" w:rsidRPr="00BF08D9" w:rsidRDefault="00587931" w:rsidP="00F867FB">
      <w:pPr>
        <w:pStyle w:val="Paragraphedeliste"/>
        <w:numPr>
          <w:ilvl w:val="1"/>
          <w:numId w:val="77"/>
        </w:numPr>
        <w:spacing w:after="0"/>
        <w:rPr>
          <w:rFonts w:ascii="Arial" w:hAnsi="Arial" w:cs="Arial"/>
        </w:rPr>
      </w:pPr>
      <w:r w:rsidRPr="00BF08D9">
        <w:rPr>
          <w:rFonts w:ascii="Arial" w:hAnsi="Arial" w:cs="Arial"/>
        </w:rPr>
        <w:t>La</w:t>
      </w:r>
      <w:r w:rsidR="5313FEF5" w:rsidRPr="00BF08D9">
        <w:rPr>
          <w:rFonts w:ascii="Arial" w:hAnsi="Arial" w:cs="Arial"/>
        </w:rPr>
        <w:t xml:space="preserve"> liste des éléments à paramétrer et des conseils pour optimiser le paramétrage et prendre en compte les différents cas de figure</w:t>
      </w:r>
      <w:r w:rsidR="00481627" w:rsidRPr="00BF08D9">
        <w:rPr>
          <w:rFonts w:ascii="Arial" w:hAnsi="Arial" w:cs="Arial"/>
        </w:rPr>
        <w:t>,</w:t>
      </w:r>
    </w:p>
    <w:p w14:paraId="48F5BC01" w14:textId="4EBF2D98" w:rsidR="00885FBC" w:rsidRPr="00BF08D9" w:rsidRDefault="5313FEF5" w:rsidP="00F867FB">
      <w:pPr>
        <w:pStyle w:val="Paragraphedeliste"/>
        <w:numPr>
          <w:ilvl w:val="1"/>
          <w:numId w:val="77"/>
        </w:numPr>
        <w:spacing w:after="0"/>
        <w:rPr>
          <w:rFonts w:ascii="Arial" w:hAnsi="Arial" w:cs="Arial"/>
        </w:rPr>
      </w:pPr>
      <w:r w:rsidRPr="00BF08D9">
        <w:rPr>
          <w:rFonts w:ascii="Arial" w:hAnsi="Arial" w:cs="Arial"/>
        </w:rPr>
        <w:t>Les tests et validation à réaliser avant mise en production</w:t>
      </w:r>
      <w:r w:rsidR="00481627" w:rsidRPr="00BF08D9">
        <w:rPr>
          <w:rFonts w:ascii="Arial" w:hAnsi="Arial" w:cs="Arial"/>
        </w:rPr>
        <w:t>,</w:t>
      </w:r>
    </w:p>
    <w:p w14:paraId="79746698" w14:textId="783D99B0" w:rsidR="00884A9B" w:rsidRPr="00BF08D9" w:rsidRDefault="5313FEF5" w:rsidP="00F867FB">
      <w:pPr>
        <w:pStyle w:val="Paragraphedeliste"/>
        <w:numPr>
          <w:ilvl w:val="0"/>
          <w:numId w:val="77"/>
        </w:numPr>
        <w:spacing w:after="0"/>
        <w:rPr>
          <w:rFonts w:ascii="Arial" w:hAnsi="Arial" w:cs="Arial"/>
        </w:rPr>
      </w:pPr>
      <w:r w:rsidRPr="00BF08D9">
        <w:rPr>
          <w:rFonts w:ascii="Arial" w:hAnsi="Arial" w:cs="Arial"/>
        </w:rPr>
        <w:t xml:space="preserve">Les éléments permettant la création du support utilisateur : la composition des équipes </w:t>
      </w:r>
      <w:r w:rsidR="00587931" w:rsidRPr="00BF08D9">
        <w:rPr>
          <w:rFonts w:ascii="Arial" w:hAnsi="Arial" w:cs="Arial"/>
        </w:rPr>
        <w:t>de</w:t>
      </w:r>
      <w:r w:rsidRPr="00BF08D9">
        <w:rPr>
          <w:rFonts w:ascii="Arial" w:hAnsi="Arial" w:cs="Arial"/>
        </w:rPr>
        <w:t xml:space="preserve"> support utilisateur tel qu'administrateur, responsable de formation, responsable IT et les </w:t>
      </w:r>
      <w:r w:rsidRPr="00BF08D9">
        <w:rPr>
          <w:rFonts w:ascii="Arial" w:hAnsi="Arial" w:cs="Arial"/>
        </w:rPr>
        <w:lastRenderedPageBreak/>
        <w:t xml:space="preserve">ambassadeurs (c’est-à-dire la personne de référence pour répondre aux questions, organiser la formation pour apprendre à utiliser les fonctionnalités supplémentaires et intégrer les nouveaux employés). </w:t>
      </w:r>
    </w:p>
    <w:p w14:paraId="163A5054" w14:textId="7C3DC682" w:rsidR="00885FBC" w:rsidRPr="00BF08D9" w:rsidRDefault="00884A9B" w:rsidP="00F867FB">
      <w:pPr>
        <w:pStyle w:val="Paragraphedeliste"/>
        <w:numPr>
          <w:ilvl w:val="0"/>
          <w:numId w:val="77"/>
        </w:numPr>
        <w:spacing w:after="0"/>
        <w:rPr>
          <w:rFonts w:ascii="Arial" w:hAnsi="Arial" w:cs="Arial"/>
        </w:rPr>
      </w:pPr>
      <w:r w:rsidRPr="00BF08D9">
        <w:rPr>
          <w:rFonts w:ascii="Arial" w:hAnsi="Arial" w:cs="Arial"/>
        </w:rPr>
        <w:t>En sus, la</w:t>
      </w:r>
      <w:r w:rsidR="5313FEF5" w:rsidRPr="00BF08D9">
        <w:rPr>
          <w:rFonts w:ascii="Arial" w:hAnsi="Arial" w:cs="Arial"/>
        </w:rPr>
        <w:t xml:space="preserve"> liste des compétences et profils permettant </w:t>
      </w:r>
      <w:r w:rsidRPr="00BF08D9">
        <w:rPr>
          <w:rFonts w:ascii="Arial" w:hAnsi="Arial" w:cs="Arial"/>
        </w:rPr>
        <w:t>d’assurer</w:t>
      </w:r>
      <w:r w:rsidR="5313FEF5" w:rsidRPr="00BF08D9">
        <w:rPr>
          <w:rFonts w:ascii="Arial" w:hAnsi="Arial" w:cs="Arial"/>
        </w:rPr>
        <w:t xml:space="preserve"> ces missions. </w:t>
      </w:r>
    </w:p>
    <w:p w14:paraId="56285173" w14:textId="1BFBC154" w:rsidR="00885FBC" w:rsidRDefault="7BC43D6B" w:rsidP="00F867FB">
      <w:pPr>
        <w:pStyle w:val="Paragraphedeliste"/>
        <w:numPr>
          <w:ilvl w:val="0"/>
          <w:numId w:val="77"/>
        </w:numPr>
        <w:spacing w:after="0"/>
        <w:rPr>
          <w:rFonts w:ascii="Arial" w:hAnsi="Arial" w:cs="Arial"/>
        </w:rPr>
      </w:pPr>
      <w:r w:rsidRPr="7EE32DE0">
        <w:rPr>
          <w:rFonts w:ascii="Arial" w:hAnsi="Arial" w:cs="Arial"/>
        </w:rPr>
        <w:t>Les supports de formation à l’outil adaptés en fonction des profils</w:t>
      </w:r>
      <w:r w:rsidR="0E1C16D3" w:rsidRPr="7EE32DE0">
        <w:rPr>
          <w:rFonts w:ascii="Arial" w:hAnsi="Arial" w:cs="Arial"/>
        </w:rPr>
        <w:t xml:space="preserve"> (présentation, webinaire)</w:t>
      </w:r>
      <w:r w:rsidRPr="7EE32DE0">
        <w:rPr>
          <w:rFonts w:ascii="Arial" w:hAnsi="Arial" w:cs="Arial"/>
        </w:rPr>
        <w:t xml:space="preserve">. </w:t>
      </w:r>
    </w:p>
    <w:p w14:paraId="413C3F99" w14:textId="77777777" w:rsidR="002F5EDA" w:rsidRPr="00BF08D9" w:rsidRDefault="002F5EDA" w:rsidP="002F5EDA">
      <w:pPr>
        <w:pStyle w:val="Paragraphedeliste"/>
        <w:spacing w:after="0"/>
        <w:rPr>
          <w:rFonts w:ascii="Arial" w:hAnsi="Arial" w:cs="Arial"/>
        </w:rPr>
      </w:pPr>
    </w:p>
    <w:p w14:paraId="133CB1DA" w14:textId="1B37ED95" w:rsidR="004C38AC" w:rsidRDefault="3487F324" w:rsidP="00CD3FC1">
      <w:pPr>
        <w:pStyle w:val="Titre4"/>
      </w:pPr>
      <w:bookmarkStart w:id="573" w:name="_Toc198123944"/>
      <w:bookmarkStart w:id="574" w:name="_Toc198124156"/>
      <w:r w:rsidRPr="00BF08D9">
        <w:t>Livrables</w:t>
      </w:r>
      <w:bookmarkEnd w:id="573"/>
      <w:bookmarkEnd w:id="574"/>
    </w:p>
    <w:p w14:paraId="77C4E1F1" w14:textId="77777777" w:rsidR="002F5EDA" w:rsidRPr="002F5EDA" w:rsidRDefault="002F5EDA" w:rsidP="002F5EDA">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5"/>
      </w:tblGrid>
      <w:tr w:rsidR="004C38AC" w:rsidRPr="00BF08D9" w14:paraId="766C5FB0" w14:textId="77777777" w:rsidTr="7390D3B7">
        <w:trPr>
          <w:jc w:val="center"/>
        </w:trPr>
        <w:tc>
          <w:tcPr>
            <w:tcW w:w="8645" w:type="dxa"/>
            <w:shd w:val="clear" w:color="auto" w:fill="2E74B5" w:themeFill="accent1" w:themeFillShade="BF"/>
            <w:vAlign w:val="center"/>
          </w:tcPr>
          <w:p w14:paraId="30458782" w14:textId="77777777" w:rsidR="004C38AC" w:rsidRPr="00BF08D9" w:rsidRDefault="10047FEA" w:rsidP="00F867FB">
            <w:pPr>
              <w:spacing w:after="0"/>
              <w:rPr>
                <w:rFonts w:ascii="Arial" w:hAnsi="Arial" w:cs="Arial"/>
              </w:rPr>
            </w:pPr>
            <w:r w:rsidRPr="00BF08D9">
              <w:rPr>
                <w:rFonts w:ascii="Arial" w:hAnsi="Arial" w:cs="Arial"/>
              </w:rPr>
              <w:t>Libellé du Livrable</w:t>
            </w:r>
          </w:p>
        </w:tc>
      </w:tr>
      <w:tr w:rsidR="004C38AC" w:rsidRPr="00BF08D9" w14:paraId="2E2775D8" w14:textId="77777777" w:rsidTr="7390D3B7">
        <w:trPr>
          <w:jc w:val="center"/>
        </w:trPr>
        <w:tc>
          <w:tcPr>
            <w:tcW w:w="8645" w:type="dxa"/>
            <w:vAlign w:val="center"/>
          </w:tcPr>
          <w:p w14:paraId="369FDE7F" w14:textId="2CB540EE" w:rsidR="004C38AC" w:rsidRPr="00BF08D9" w:rsidRDefault="00E13096" w:rsidP="00F867FB">
            <w:pPr>
              <w:spacing w:after="0"/>
              <w:rPr>
                <w:rFonts w:ascii="Arial" w:hAnsi="Arial" w:cs="Arial"/>
              </w:rPr>
            </w:pPr>
            <w:r w:rsidRPr="00BF08D9">
              <w:rPr>
                <w:rFonts w:ascii="Arial" w:hAnsi="Arial" w:cs="Arial"/>
              </w:rPr>
              <w:t>Support d’audit organisationnel</w:t>
            </w:r>
          </w:p>
        </w:tc>
      </w:tr>
      <w:tr w:rsidR="004C38AC" w:rsidRPr="00BF08D9" w14:paraId="5937C89F" w14:textId="77777777" w:rsidTr="7390D3B7">
        <w:trPr>
          <w:jc w:val="center"/>
        </w:trPr>
        <w:tc>
          <w:tcPr>
            <w:tcW w:w="8645" w:type="dxa"/>
            <w:vAlign w:val="center"/>
          </w:tcPr>
          <w:p w14:paraId="3AE0B2CA" w14:textId="4088A534" w:rsidR="004C38AC" w:rsidRPr="00BF08D9" w:rsidRDefault="00E13096" w:rsidP="00F867FB">
            <w:pPr>
              <w:spacing w:after="0"/>
              <w:rPr>
                <w:rFonts w:ascii="Arial" w:hAnsi="Arial" w:cs="Arial"/>
              </w:rPr>
            </w:pPr>
            <w:r w:rsidRPr="00BF08D9">
              <w:rPr>
                <w:rFonts w:ascii="Arial" w:hAnsi="Arial" w:cs="Arial"/>
              </w:rPr>
              <w:t>Recommandations de planification</w:t>
            </w:r>
          </w:p>
        </w:tc>
      </w:tr>
      <w:tr w:rsidR="0032254E" w:rsidRPr="00BF08D9" w14:paraId="58836499" w14:textId="77777777" w:rsidTr="7390D3B7">
        <w:trPr>
          <w:jc w:val="center"/>
        </w:trPr>
        <w:tc>
          <w:tcPr>
            <w:tcW w:w="8645" w:type="dxa"/>
            <w:vAlign w:val="center"/>
          </w:tcPr>
          <w:p w14:paraId="401DF66C" w14:textId="15406871" w:rsidR="0032254E" w:rsidRPr="00BF08D9" w:rsidRDefault="00E13096" w:rsidP="00F867FB">
            <w:pPr>
              <w:spacing w:after="0"/>
              <w:rPr>
                <w:rFonts w:ascii="Arial" w:hAnsi="Arial" w:cs="Arial"/>
              </w:rPr>
            </w:pPr>
            <w:r w:rsidRPr="00BF08D9">
              <w:rPr>
                <w:rFonts w:ascii="Arial" w:hAnsi="Arial" w:cs="Arial"/>
              </w:rPr>
              <w:t>Dossier de définition détaillée des tâches de déploiement</w:t>
            </w:r>
          </w:p>
        </w:tc>
      </w:tr>
      <w:tr w:rsidR="0032254E" w:rsidRPr="00BF08D9" w14:paraId="4D7CC170" w14:textId="77777777" w:rsidTr="7390D3B7">
        <w:trPr>
          <w:jc w:val="center"/>
        </w:trPr>
        <w:tc>
          <w:tcPr>
            <w:tcW w:w="8645" w:type="dxa"/>
            <w:vAlign w:val="center"/>
          </w:tcPr>
          <w:p w14:paraId="683B7ECF" w14:textId="183C32B5" w:rsidR="0032254E" w:rsidRPr="00BF08D9" w:rsidRDefault="00E13096" w:rsidP="00F867FB">
            <w:pPr>
              <w:spacing w:after="0"/>
              <w:rPr>
                <w:rFonts w:ascii="Arial" w:hAnsi="Arial" w:cs="Arial"/>
              </w:rPr>
            </w:pPr>
            <w:r w:rsidRPr="00BF08D9">
              <w:rPr>
                <w:rFonts w:ascii="Arial" w:hAnsi="Arial" w:cs="Arial"/>
              </w:rPr>
              <w:t>Organisation du support utilisateur</w:t>
            </w:r>
          </w:p>
        </w:tc>
      </w:tr>
    </w:tbl>
    <w:p w14:paraId="2F6D29CF" w14:textId="4915C24C" w:rsidR="000E2F15" w:rsidRPr="00BF08D9" w:rsidRDefault="000E2F15" w:rsidP="00F867FB">
      <w:pPr>
        <w:spacing w:after="0"/>
        <w:rPr>
          <w:rFonts w:ascii="Arial" w:hAnsi="Arial" w:cs="Arial"/>
          <w:highlight w:val="darkGray"/>
        </w:rPr>
      </w:pPr>
    </w:p>
    <w:p w14:paraId="1F1FDCD0" w14:textId="50FB3CB7" w:rsidR="005564DA" w:rsidRPr="00BF08D9" w:rsidRDefault="6AA0A064" w:rsidP="001121F3">
      <w:pPr>
        <w:pStyle w:val="Titre1"/>
      </w:pPr>
      <w:bookmarkStart w:id="575" w:name="_Toc423415691"/>
      <w:bookmarkStart w:id="576" w:name="_Toc219364105"/>
      <w:r w:rsidRPr="1E8E6760">
        <w:t>Fourniture d’un droit d’usage</w:t>
      </w:r>
      <w:bookmarkEnd w:id="576"/>
      <w:r w:rsidR="002824E5">
        <w:tab/>
      </w:r>
      <w:bookmarkEnd w:id="575"/>
    </w:p>
    <w:p w14:paraId="6CF5AA26" w14:textId="213107BD" w:rsidR="005313EF" w:rsidRPr="00BF08D9" w:rsidRDefault="005313EF" w:rsidP="1E8E6760">
      <w:pPr>
        <w:spacing w:after="0"/>
        <w:rPr>
          <w:rFonts w:ascii="Arial" w:hAnsi="Arial" w:cs="Arial"/>
        </w:rPr>
      </w:pPr>
    </w:p>
    <w:p w14:paraId="22EC212A" w14:textId="537151D9" w:rsidR="005313EF" w:rsidRPr="00BF08D9" w:rsidRDefault="6F9E603C" w:rsidP="00F867FB">
      <w:pPr>
        <w:spacing w:after="0"/>
        <w:rPr>
          <w:rFonts w:ascii="Arial" w:hAnsi="Arial" w:cs="Arial"/>
        </w:rPr>
      </w:pPr>
      <w:r w:rsidRPr="1E8E6760">
        <w:rPr>
          <w:rFonts w:ascii="Arial" w:hAnsi="Arial" w:cs="Arial"/>
        </w:rPr>
        <w:t xml:space="preserve">Le </w:t>
      </w:r>
      <w:r w:rsidR="3BBD6A6A" w:rsidRPr="1E8E6760">
        <w:rPr>
          <w:rFonts w:ascii="Arial" w:hAnsi="Arial" w:cs="Arial"/>
        </w:rPr>
        <w:t>Titulaire fournit à l’AP-HP l’ensemble des logiciels et des licences nécessaires à la mise en œuvre de la solution et à l’exécution du marché.</w:t>
      </w:r>
    </w:p>
    <w:p w14:paraId="72BC0695" w14:textId="6FE75395" w:rsidR="009E6A25" w:rsidRDefault="58D59944" w:rsidP="00F867FB">
      <w:pPr>
        <w:spacing w:after="0"/>
        <w:rPr>
          <w:rFonts w:ascii="Arial" w:hAnsi="Arial" w:cs="Arial"/>
        </w:rPr>
      </w:pPr>
      <w:r w:rsidRPr="7EE32DE0">
        <w:rPr>
          <w:rFonts w:ascii="Arial" w:hAnsi="Arial" w:cs="Arial"/>
        </w:rPr>
        <w:t>Les licences sont acquises de manière non nominative</w:t>
      </w:r>
      <w:r w:rsidR="00196D2C">
        <w:rPr>
          <w:rFonts w:ascii="Arial" w:hAnsi="Arial" w:cs="Arial"/>
        </w:rPr>
        <w:t xml:space="preserve"> </w:t>
      </w:r>
      <w:r w:rsidRPr="7EE32DE0">
        <w:rPr>
          <w:rFonts w:ascii="Arial" w:hAnsi="Arial" w:cs="Arial"/>
        </w:rPr>
        <w:t>et peuvent faire l’objet d’une</w:t>
      </w:r>
      <w:r w:rsidR="60C1F2C2" w:rsidRPr="7EE32DE0">
        <w:rPr>
          <w:rFonts w:ascii="Arial" w:hAnsi="Arial" w:cs="Arial"/>
        </w:rPr>
        <w:t xml:space="preserve"> attribution et</w:t>
      </w:r>
      <w:r w:rsidRPr="7EE32DE0">
        <w:rPr>
          <w:rFonts w:ascii="Arial" w:hAnsi="Arial" w:cs="Arial"/>
        </w:rPr>
        <w:t xml:space="preserve"> réattribution en cas de départ ou changement d’affectation</w:t>
      </w:r>
      <w:r w:rsidR="7BD90C69" w:rsidRPr="7EE32DE0">
        <w:rPr>
          <w:rFonts w:ascii="Arial" w:hAnsi="Arial" w:cs="Arial"/>
        </w:rPr>
        <w:t>.</w:t>
      </w:r>
      <w:r w:rsidR="71069205" w:rsidRPr="7EE32DE0">
        <w:rPr>
          <w:rFonts w:ascii="Arial" w:hAnsi="Arial" w:cs="Arial"/>
        </w:rPr>
        <w:t xml:space="preserve"> </w:t>
      </w:r>
    </w:p>
    <w:p w14:paraId="297436A4" w14:textId="0E5AA4F3" w:rsidR="1E8E6760" w:rsidRDefault="1F73DB75">
      <w:pPr>
        <w:spacing w:after="0"/>
        <w:rPr>
          <w:rFonts w:ascii="Arial" w:hAnsi="Arial" w:cs="Arial"/>
        </w:rPr>
      </w:pPr>
      <w:r w:rsidRPr="7EE32DE0">
        <w:rPr>
          <w:rFonts w:ascii="Arial" w:hAnsi="Arial" w:cs="Arial"/>
        </w:rPr>
        <w:t>L’AP-HP doit pouvoir réaliser les attributions et réattributions des licences d’une manière autonome.</w:t>
      </w:r>
    </w:p>
    <w:p w14:paraId="52C8A78B" w14:textId="732C183D" w:rsidR="7EE32DE0" w:rsidRDefault="7EE32DE0" w:rsidP="7EE32DE0">
      <w:pPr>
        <w:spacing w:after="0"/>
        <w:rPr>
          <w:rFonts w:ascii="Arial" w:hAnsi="Arial" w:cs="Arial"/>
        </w:rPr>
      </w:pPr>
    </w:p>
    <w:p w14:paraId="2466EAF6" w14:textId="14C72A01" w:rsidR="005564DA" w:rsidRDefault="5109F125" w:rsidP="001121F3">
      <w:pPr>
        <w:pStyle w:val="Titre1"/>
      </w:pPr>
      <w:bookmarkStart w:id="577" w:name="_Toc138249862"/>
      <w:bookmarkStart w:id="578" w:name="_Toc1023625102"/>
      <w:bookmarkStart w:id="579" w:name="_Toc156472678"/>
      <w:bookmarkStart w:id="580" w:name="_Toc198123949"/>
      <w:bookmarkStart w:id="581" w:name="_Toc198124161"/>
      <w:bookmarkStart w:id="582" w:name="_Toc198125758"/>
      <w:bookmarkStart w:id="583" w:name="_Toc198204077"/>
      <w:bookmarkStart w:id="584" w:name="_Toc203059107"/>
      <w:bookmarkStart w:id="585" w:name="_Toc219364106"/>
      <w:r w:rsidRPr="00BF08D9">
        <w:t>Maintenance</w:t>
      </w:r>
      <w:bookmarkEnd w:id="577"/>
      <w:bookmarkEnd w:id="578"/>
      <w:bookmarkEnd w:id="579"/>
      <w:bookmarkEnd w:id="580"/>
      <w:bookmarkEnd w:id="581"/>
      <w:bookmarkEnd w:id="582"/>
      <w:bookmarkEnd w:id="583"/>
      <w:bookmarkEnd w:id="584"/>
      <w:r w:rsidR="00961FA4" w:rsidRPr="00BF08D9">
        <w:t xml:space="preserve"> standard</w:t>
      </w:r>
      <w:bookmarkEnd w:id="585"/>
    </w:p>
    <w:p w14:paraId="1B509937" w14:textId="37A32F06" w:rsidR="005564DA" w:rsidRPr="00BF08D9" w:rsidRDefault="004E349F" w:rsidP="00CD3FC1">
      <w:pPr>
        <w:pStyle w:val="Titre3"/>
      </w:pPr>
      <w:bookmarkStart w:id="586" w:name="_Toc219364107"/>
      <w:r w:rsidRPr="00BF08D9">
        <w:t>Objectifs</w:t>
      </w:r>
      <w:bookmarkEnd w:id="586"/>
    </w:p>
    <w:p w14:paraId="6CC08E81" w14:textId="2DE4B5E0" w:rsidR="004F0CA2" w:rsidRPr="00BF08D9" w:rsidRDefault="00677761" w:rsidP="00F867FB">
      <w:pPr>
        <w:spacing w:after="0"/>
        <w:rPr>
          <w:rFonts w:ascii="Arial" w:hAnsi="Arial" w:cs="Arial"/>
        </w:rPr>
      </w:pPr>
      <w:r w:rsidRPr="00BF08D9">
        <w:rPr>
          <w:rFonts w:ascii="Arial" w:hAnsi="Arial" w:cs="Arial"/>
        </w:rPr>
        <w:t xml:space="preserve">La maintenance débute à l’issue de la période de garantie, dont les modalités sont définies </w:t>
      </w:r>
      <w:r w:rsidR="005476EE" w:rsidRPr="00BF08D9">
        <w:rPr>
          <w:rFonts w:ascii="Arial" w:hAnsi="Arial" w:cs="Arial"/>
        </w:rPr>
        <w:t xml:space="preserve">dans le </w:t>
      </w:r>
      <w:r w:rsidRPr="00BF08D9">
        <w:rPr>
          <w:rFonts w:ascii="Arial" w:hAnsi="Arial" w:cs="Arial"/>
        </w:rPr>
        <w:t xml:space="preserve">CCAP. </w:t>
      </w:r>
      <w:r w:rsidR="004F0CA2" w:rsidRPr="00BF08D9">
        <w:rPr>
          <w:rFonts w:ascii="Arial" w:hAnsi="Arial" w:cs="Arial"/>
        </w:rPr>
        <w:t>Le Titulaire garantit à l’AP-HP la mise à disposition en continu de la dernière version stable du ou des produits standards fournis dans le cadre du présent marché.</w:t>
      </w:r>
    </w:p>
    <w:p w14:paraId="2A590ED8" w14:textId="77777777" w:rsidR="002F5EDA" w:rsidRDefault="002F5EDA" w:rsidP="00F867FB">
      <w:pPr>
        <w:spacing w:after="0"/>
        <w:rPr>
          <w:rFonts w:ascii="Arial" w:hAnsi="Arial" w:cs="Arial"/>
        </w:rPr>
      </w:pPr>
    </w:p>
    <w:p w14:paraId="3CF3C512" w14:textId="5A3898C8" w:rsidR="004F0CA2" w:rsidRPr="00BF08D9" w:rsidRDefault="004F0CA2" w:rsidP="00F867FB">
      <w:pPr>
        <w:spacing w:after="0"/>
        <w:rPr>
          <w:rFonts w:ascii="Arial" w:hAnsi="Arial" w:cs="Arial"/>
        </w:rPr>
      </w:pPr>
      <w:r w:rsidRPr="00BF08D9">
        <w:rPr>
          <w:rFonts w:ascii="Arial" w:hAnsi="Arial" w:cs="Arial"/>
        </w:rPr>
        <w:t>La maintenance logicielle couvre l’ensemble des activités correctives, évolutives et réglementaires du logiciel. Elle inclut :</w:t>
      </w:r>
    </w:p>
    <w:p w14:paraId="09E7ABE0" w14:textId="77777777" w:rsidR="004F0CA2" w:rsidRPr="00BF08D9" w:rsidRDefault="004F0CA2" w:rsidP="00F867FB">
      <w:pPr>
        <w:pStyle w:val="Paragraphedeliste"/>
        <w:numPr>
          <w:ilvl w:val="0"/>
          <w:numId w:val="136"/>
        </w:numPr>
        <w:spacing w:after="0"/>
        <w:rPr>
          <w:rFonts w:ascii="Arial" w:hAnsi="Arial" w:cs="Arial"/>
        </w:rPr>
      </w:pPr>
      <w:r w:rsidRPr="00BF08D9">
        <w:rPr>
          <w:rFonts w:ascii="Arial" w:hAnsi="Arial" w:cs="Arial"/>
        </w:rPr>
        <w:t>Les exemplaires de la solution logicielle ;</w:t>
      </w:r>
    </w:p>
    <w:p w14:paraId="3F46A7B6" w14:textId="77777777" w:rsidR="004F0CA2" w:rsidRPr="00BF08D9" w:rsidRDefault="004F0CA2" w:rsidP="00F867FB">
      <w:pPr>
        <w:pStyle w:val="Paragraphedeliste"/>
        <w:numPr>
          <w:ilvl w:val="0"/>
          <w:numId w:val="136"/>
        </w:numPr>
        <w:spacing w:after="0"/>
        <w:rPr>
          <w:rFonts w:ascii="Arial" w:hAnsi="Arial" w:cs="Arial"/>
        </w:rPr>
      </w:pPr>
      <w:r w:rsidRPr="00BF08D9">
        <w:rPr>
          <w:rFonts w:ascii="Arial" w:hAnsi="Arial" w:cs="Arial"/>
        </w:rPr>
        <w:t>Les interfaces associées et complémentaires ;</w:t>
      </w:r>
    </w:p>
    <w:p w14:paraId="5D81F1EB" w14:textId="77777777" w:rsidR="004F0CA2" w:rsidRPr="00BF08D9" w:rsidRDefault="004F0CA2" w:rsidP="00F867FB">
      <w:pPr>
        <w:pStyle w:val="Paragraphedeliste"/>
        <w:numPr>
          <w:ilvl w:val="0"/>
          <w:numId w:val="136"/>
        </w:numPr>
        <w:spacing w:after="0"/>
        <w:rPr>
          <w:rFonts w:ascii="Arial" w:hAnsi="Arial" w:cs="Arial"/>
        </w:rPr>
      </w:pPr>
      <w:r w:rsidRPr="00BF08D9">
        <w:rPr>
          <w:rFonts w:ascii="Arial" w:hAnsi="Arial" w:cs="Arial"/>
        </w:rPr>
        <w:t>Les modules complémentaires dont le Titulaire assure le suivi au titre du présent marché.</w:t>
      </w:r>
    </w:p>
    <w:p w14:paraId="20409395" w14:textId="77777777" w:rsidR="002F5EDA" w:rsidRDefault="002F5EDA" w:rsidP="00F867FB">
      <w:pPr>
        <w:spacing w:after="0"/>
        <w:rPr>
          <w:rFonts w:ascii="Arial" w:hAnsi="Arial" w:cs="Arial"/>
        </w:rPr>
      </w:pPr>
    </w:p>
    <w:p w14:paraId="470A0F08" w14:textId="359B4205" w:rsidR="004F0CA2" w:rsidRPr="00BF08D9" w:rsidRDefault="004F0CA2" w:rsidP="00F867FB">
      <w:pPr>
        <w:spacing w:after="0"/>
        <w:rPr>
          <w:rFonts w:ascii="Arial" w:hAnsi="Arial" w:cs="Arial"/>
        </w:rPr>
      </w:pPr>
      <w:r w:rsidRPr="00BF08D9">
        <w:rPr>
          <w:rFonts w:ascii="Arial" w:hAnsi="Arial" w:cs="Arial"/>
        </w:rPr>
        <w:t>Les nouvelles versions correctives et évolutives intègrent systématiquement les évolutions fonctionnelles, techniques et réglementaires applicables.</w:t>
      </w:r>
    </w:p>
    <w:p w14:paraId="61677D23" w14:textId="77777777" w:rsidR="00D72D7E" w:rsidRDefault="00D72D7E" w:rsidP="00F867FB">
      <w:pPr>
        <w:spacing w:after="0"/>
        <w:rPr>
          <w:rFonts w:ascii="Arial" w:hAnsi="Arial" w:cs="Arial"/>
        </w:rPr>
      </w:pPr>
    </w:p>
    <w:p w14:paraId="68B7230F" w14:textId="4B283AE0" w:rsidR="004F0CA2" w:rsidRPr="00BF08D9" w:rsidRDefault="004F0CA2" w:rsidP="00F867FB">
      <w:pPr>
        <w:spacing w:after="0"/>
        <w:rPr>
          <w:rFonts w:ascii="Arial" w:hAnsi="Arial" w:cs="Arial"/>
        </w:rPr>
      </w:pPr>
      <w:r w:rsidRPr="00BF08D9">
        <w:rPr>
          <w:rFonts w:ascii="Arial" w:hAnsi="Arial" w:cs="Arial"/>
        </w:rPr>
        <w:t>Dans ce cadre, le Titulaire :</w:t>
      </w:r>
    </w:p>
    <w:p w14:paraId="39809ACF" w14:textId="77777777" w:rsidR="004F0CA2" w:rsidRPr="00BF08D9" w:rsidRDefault="004F0CA2" w:rsidP="00F867FB">
      <w:pPr>
        <w:pStyle w:val="Paragraphedeliste"/>
        <w:numPr>
          <w:ilvl w:val="0"/>
          <w:numId w:val="174"/>
        </w:numPr>
        <w:spacing w:after="0"/>
        <w:rPr>
          <w:rFonts w:ascii="Arial" w:hAnsi="Arial" w:cs="Arial"/>
        </w:rPr>
      </w:pPr>
      <w:r w:rsidRPr="00BF08D9">
        <w:rPr>
          <w:rFonts w:ascii="Arial" w:hAnsi="Arial" w:cs="Arial"/>
        </w:rPr>
        <w:t>Conseille et assiste l’AP-HP en cas d’anomalie signalée sur un site ;</w:t>
      </w:r>
    </w:p>
    <w:p w14:paraId="7C612BAE" w14:textId="70CB74E2" w:rsidR="004F0CA2" w:rsidRPr="00BF08D9" w:rsidRDefault="4CCE1638" w:rsidP="00F867FB">
      <w:pPr>
        <w:pStyle w:val="Paragraphedeliste"/>
        <w:numPr>
          <w:ilvl w:val="0"/>
          <w:numId w:val="137"/>
        </w:numPr>
        <w:spacing w:after="0"/>
        <w:rPr>
          <w:rFonts w:ascii="Arial" w:hAnsi="Arial" w:cs="Arial"/>
        </w:rPr>
      </w:pPr>
      <w:r w:rsidRPr="1E8E6760">
        <w:rPr>
          <w:rFonts w:ascii="Arial" w:hAnsi="Arial" w:cs="Arial"/>
        </w:rPr>
        <w:t xml:space="preserve">Assure la maintenance corrective des développements spécifiques réalisés pour l’AP-HP </w:t>
      </w:r>
      <w:r w:rsidR="22DB2DF3" w:rsidRPr="1E8E6760">
        <w:rPr>
          <w:rFonts w:ascii="Arial" w:hAnsi="Arial" w:cs="Arial"/>
        </w:rPr>
        <w:t xml:space="preserve">notamment ceux relatifs aux flux non normalisés, tels que les demi-interfaces, afin de garantir leur bon fonctionnement et leur compatibilité avec les évolutions de la solution standard </w:t>
      </w:r>
      <w:r w:rsidRPr="1E8E6760">
        <w:rPr>
          <w:rFonts w:ascii="Arial" w:hAnsi="Arial" w:cs="Arial"/>
        </w:rPr>
        <w:t>;</w:t>
      </w:r>
    </w:p>
    <w:p w14:paraId="240BDFAF" w14:textId="77777777" w:rsidR="004F0CA2" w:rsidRPr="00BF08D9" w:rsidRDefault="004F0CA2" w:rsidP="00F867FB">
      <w:pPr>
        <w:pStyle w:val="Paragraphedeliste"/>
        <w:numPr>
          <w:ilvl w:val="0"/>
          <w:numId w:val="137"/>
        </w:numPr>
        <w:spacing w:after="0"/>
        <w:rPr>
          <w:rFonts w:ascii="Arial" w:hAnsi="Arial" w:cs="Arial"/>
        </w:rPr>
      </w:pPr>
      <w:r w:rsidRPr="00BF08D9">
        <w:rPr>
          <w:rFonts w:ascii="Arial" w:hAnsi="Arial" w:cs="Arial"/>
        </w:rPr>
        <w:t>Fournit l’ensemble des correctifs et évolutions nécessaires, notamment :</w:t>
      </w:r>
    </w:p>
    <w:p w14:paraId="32A08586" w14:textId="77777777" w:rsidR="004F0CA2" w:rsidRPr="00BF08D9" w:rsidRDefault="004F0CA2" w:rsidP="00F867FB">
      <w:pPr>
        <w:pStyle w:val="Paragraphedeliste"/>
        <w:numPr>
          <w:ilvl w:val="0"/>
          <w:numId w:val="138"/>
        </w:numPr>
        <w:spacing w:after="0"/>
        <w:ind w:left="1068"/>
        <w:rPr>
          <w:rFonts w:ascii="Arial" w:hAnsi="Arial" w:cs="Arial"/>
        </w:rPr>
      </w:pPr>
      <w:r w:rsidRPr="00BF08D9">
        <w:rPr>
          <w:rFonts w:ascii="Arial" w:hAnsi="Arial" w:cs="Arial"/>
        </w:rPr>
        <w:lastRenderedPageBreak/>
        <w:t>Les correctifs (patchs) et changements de version du produit standard et des composants associés,</w:t>
      </w:r>
    </w:p>
    <w:p w14:paraId="548DFB0B" w14:textId="77777777" w:rsidR="004F0CA2" w:rsidRPr="00BF08D9" w:rsidRDefault="004F0CA2" w:rsidP="00F867FB">
      <w:pPr>
        <w:pStyle w:val="Paragraphedeliste"/>
        <w:numPr>
          <w:ilvl w:val="0"/>
          <w:numId w:val="138"/>
        </w:numPr>
        <w:spacing w:after="0"/>
        <w:ind w:left="1068"/>
        <w:rPr>
          <w:rFonts w:ascii="Arial" w:hAnsi="Arial" w:cs="Arial"/>
        </w:rPr>
      </w:pPr>
      <w:r w:rsidRPr="00BF08D9">
        <w:rPr>
          <w:rFonts w:ascii="Arial" w:hAnsi="Arial" w:cs="Arial"/>
        </w:rPr>
        <w:t>Les correctifs de tous les composants standards utilisés,</w:t>
      </w:r>
    </w:p>
    <w:p w14:paraId="7E346157" w14:textId="6BC8AF3F" w:rsidR="004F0CA2" w:rsidRPr="00BF08D9" w:rsidRDefault="004F0CA2" w:rsidP="00F867FB">
      <w:pPr>
        <w:pStyle w:val="Paragraphedeliste"/>
        <w:numPr>
          <w:ilvl w:val="0"/>
          <w:numId w:val="138"/>
        </w:numPr>
        <w:spacing w:after="0"/>
        <w:ind w:left="1068"/>
        <w:rPr>
          <w:rFonts w:ascii="Arial" w:hAnsi="Arial" w:cs="Arial"/>
        </w:rPr>
      </w:pPr>
      <w:r w:rsidRPr="00BF08D9">
        <w:rPr>
          <w:rFonts w:ascii="Arial" w:hAnsi="Arial" w:cs="Arial"/>
        </w:rPr>
        <w:t>Les évolutions réglementaires intégrées dans le produit standard.</w:t>
      </w:r>
    </w:p>
    <w:p w14:paraId="599D19E3" w14:textId="77777777" w:rsidR="002F5EDA" w:rsidRDefault="002F5EDA" w:rsidP="00F867FB">
      <w:pPr>
        <w:spacing w:after="0"/>
        <w:rPr>
          <w:rFonts w:ascii="Arial" w:hAnsi="Arial" w:cs="Arial"/>
        </w:rPr>
      </w:pPr>
    </w:p>
    <w:p w14:paraId="0ECE719C" w14:textId="686A85D5" w:rsidR="001A4F24" w:rsidRPr="00BF08D9" w:rsidRDefault="001A4F24" w:rsidP="00F867FB">
      <w:pPr>
        <w:spacing w:after="0"/>
        <w:rPr>
          <w:rFonts w:ascii="Arial" w:hAnsi="Arial" w:cs="Arial"/>
        </w:rPr>
      </w:pPr>
      <w:r w:rsidRPr="00BF08D9">
        <w:rPr>
          <w:rFonts w:ascii="Arial" w:hAnsi="Arial" w:cs="Arial"/>
        </w:rPr>
        <w:t>Dans le cadre de sa veille réglementaire, le Titulaire met à disposition de l’AP-HP les évolutions nécessaires au minimum un (1) mois avant la date réglementaire officielle d’entrée en vigueur, afin de permettre la réalisation de tests de non-régression en environnement de recette avant déploiement en préproduction et production.</w:t>
      </w:r>
    </w:p>
    <w:p w14:paraId="72D49B7B" w14:textId="77777777" w:rsidR="002F5EDA" w:rsidRDefault="002F5EDA" w:rsidP="00F867FB">
      <w:pPr>
        <w:spacing w:after="0"/>
        <w:rPr>
          <w:rFonts w:ascii="Arial" w:hAnsi="Arial" w:cs="Arial"/>
        </w:rPr>
      </w:pPr>
    </w:p>
    <w:p w14:paraId="38CF9313" w14:textId="7AF70DAD" w:rsidR="001A4F24" w:rsidRPr="00BF08D9" w:rsidRDefault="001A4F24" w:rsidP="00F867FB">
      <w:pPr>
        <w:spacing w:after="0"/>
        <w:rPr>
          <w:rFonts w:ascii="Arial" w:hAnsi="Arial" w:cs="Arial"/>
        </w:rPr>
      </w:pPr>
      <w:r w:rsidRPr="00BF08D9">
        <w:rPr>
          <w:rFonts w:ascii="Arial" w:hAnsi="Arial" w:cs="Arial"/>
        </w:rPr>
        <w:t xml:space="preserve">En cas de livraison déportée (par téléchargement, par exemple), le Titulaire adresse à l’AP-HP une note d’information détaillant les modalités de mise à disposition du patch ou de la version. </w:t>
      </w:r>
    </w:p>
    <w:p w14:paraId="1D310119" w14:textId="0992A2D3" w:rsidR="008565D7" w:rsidRDefault="0D3A85A3" w:rsidP="00F867FB">
      <w:pPr>
        <w:spacing w:after="0"/>
        <w:rPr>
          <w:rFonts w:ascii="Arial" w:hAnsi="Arial" w:cs="Arial"/>
        </w:rPr>
      </w:pPr>
      <w:r w:rsidRPr="00BF08D9">
        <w:rPr>
          <w:rFonts w:ascii="Arial" w:hAnsi="Arial" w:cs="Arial"/>
        </w:rPr>
        <w:t xml:space="preserve">Le </w:t>
      </w:r>
      <w:r w:rsidR="3A4F6611" w:rsidRPr="00BF08D9">
        <w:rPr>
          <w:rFonts w:ascii="Arial" w:hAnsi="Arial" w:cs="Arial"/>
        </w:rPr>
        <w:t>Titulaire</w:t>
      </w:r>
      <w:r w:rsidRPr="00BF08D9">
        <w:rPr>
          <w:rFonts w:ascii="Arial" w:hAnsi="Arial" w:cs="Arial"/>
        </w:rPr>
        <w:t xml:space="preserve"> </w:t>
      </w:r>
      <w:r w:rsidR="00292EB1" w:rsidRPr="00BF08D9">
        <w:rPr>
          <w:rFonts w:ascii="Arial" w:hAnsi="Arial" w:cs="Arial"/>
        </w:rPr>
        <w:t xml:space="preserve">met à disposition de l’AP-HP son expertise fonctionnelle et technique (hotline, support technique, documentations à jour, participation à des clubs utilisateurs, etc.) pour l’ensemble des composants standards. </w:t>
      </w:r>
    </w:p>
    <w:p w14:paraId="6552F350" w14:textId="77777777" w:rsidR="002F5EDA" w:rsidRPr="00BF08D9" w:rsidRDefault="002F5EDA" w:rsidP="00F867FB">
      <w:pPr>
        <w:spacing w:after="0"/>
        <w:rPr>
          <w:rFonts w:ascii="Arial" w:hAnsi="Arial" w:cs="Arial"/>
        </w:rPr>
      </w:pPr>
    </w:p>
    <w:p w14:paraId="33BDB0A9" w14:textId="1F246DAE" w:rsidR="2FE5681A" w:rsidRPr="00BF08D9" w:rsidRDefault="0007299F" w:rsidP="00CD3FC1">
      <w:pPr>
        <w:pStyle w:val="Titre2"/>
      </w:pPr>
      <w:bookmarkStart w:id="587" w:name="_Toc219364108"/>
      <w:r w:rsidRPr="00BF08D9">
        <w:t>Maintenance corrective</w:t>
      </w:r>
      <w:bookmarkEnd w:id="587"/>
    </w:p>
    <w:p w14:paraId="1418B93C" w14:textId="303C602C" w:rsidR="001D3665" w:rsidRPr="00BF08D9" w:rsidRDefault="001D3665" w:rsidP="00F867FB">
      <w:pPr>
        <w:spacing w:after="0"/>
        <w:rPr>
          <w:rFonts w:ascii="Arial" w:hAnsi="Arial" w:cs="Arial"/>
        </w:rPr>
      </w:pPr>
      <w:r w:rsidRPr="00BF08D9">
        <w:rPr>
          <w:rFonts w:ascii="Arial" w:hAnsi="Arial" w:cs="Arial"/>
        </w:rPr>
        <w:t xml:space="preserve">Le support utilisateurs du Titulaire est assuré en langue française avec une équipe support géographiquement localisée en France. </w:t>
      </w:r>
    </w:p>
    <w:p w14:paraId="4F93FA82" w14:textId="77777777" w:rsidR="002F5EDA" w:rsidRDefault="002F5EDA" w:rsidP="00F867FB">
      <w:pPr>
        <w:spacing w:after="0"/>
        <w:rPr>
          <w:rFonts w:ascii="Arial" w:hAnsi="Arial" w:cs="Arial"/>
        </w:rPr>
      </w:pPr>
    </w:p>
    <w:p w14:paraId="3C843757" w14:textId="0570B31C" w:rsidR="001D3665" w:rsidRPr="00BF08D9" w:rsidRDefault="001D3665" w:rsidP="00F867FB">
      <w:pPr>
        <w:spacing w:after="0"/>
        <w:rPr>
          <w:rFonts w:ascii="Arial" w:hAnsi="Arial" w:cs="Arial"/>
        </w:rPr>
      </w:pPr>
      <w:r w:rsidRPr="00BF08D9">
        <w:rPr>
          <w:rFonts w:ascii="Arial" w:hAnsi="Arial" w:cs="Arial"/>
        </w:rPr>
        <w:t xml:space="preserve">L’ensemble des demandes et incidents est tracé par le centre de support de l’AP-HP et celui du Titulaire.  </w:t>
      </w:r>
    </w:p>
    <w:p w14:paraId="2BEA8081" w14:textId="77777777" w:rsidR="002F5EDA" w:rsidRDefault="002F5EDA" w:rsidP="00F867FB">
      <w:pPr>
        <w:spacing w:after="0"/>
        <w:rPr>
          <w:rFonts w:ascii="Arial" w:hAnsi="Arial" w:cs="Arial"/>
        </w:rPr>
      </w:pPr>
    </w:p>
    <w:p w14:paraId="374BCFE9" w14:textId="056C6EFD" w:rsidR="001D3665" w:rsidRPr="00BF08D9" w:rsidRDefault="001D3665" w:rsidP="00F867FB">
      <w:pPr>
        <w:spacing w:after="0"/>
        <w:rPr>
          <w:rFonts w:ascii="Arial" w:hAnsi="Arial" w:cs="Arial"/>
        </w:rPr>
      </w:pPr>
      <w:r w:rsidRPr="00BF08D9">
        <w:rPr>
          <w:rFonts w:ascii="Arial" w:hAnsi="Arial" w:cs="Arial"/>
        </w:rPr>
        <w:t xml:space="preserve">L'activité de gestion des incidents a pour but de restaurer, aussi rapidement que possible dans le respect des SLA, le service normal en minimisant l'impact sur la bonne marche du service.  </w:t>
      </w:r>
    </w:p>
    <w:p w14:paraId="7273E62C" w14:textId="77777777" w:rsidR="001D3665" w:rsidRDefault="001D3665" w:rsidP="00F867FB">
      <w:pPr>
        <w:spacing w:after="0"/>
        <w:rPr>
          <w:rFonts w:ascii="Arial" w:hAnsi="Arial" w:cs="Arial"/>
        </w:rPr>
      </w:pPr>
      <w:r w:rsidRPr="00BF08D9">
        <w:rPr>
          <w:rFonts w:ascii="Arial" w:hAnsi="Arial" w:cs="Arial"/>
        </w:rPr>
        <w:t xml:space="preserve"> Dans le cadre de la maintenance forfaitaire, le support fonctionnel et technique intervient du lundi au vendredi de 8 heures à 18 heures.  </w:t>
      </w:r>
    </w:p>
    <w:p w14:paraId="585F2028" w14:textId="77777777" w:rsidR="002F5EDA" w:rsidRPr="00BF08D9" w:rsidRDefault="002F5EDA" w:rsidP="00F867FB">
      <w:pPr>
        <w:spacing w:after="0"/>
        <w:rPr>
          <w:rFonts w:ascii="Arial" w:hAnsi="Arial" w:cs="Arial"/>
        </w:rPr>
      </w:pPr>
    </w:p>
    <w:p w14:paraId="63521F97" w14:textId="77777777" w:rsidR="001D3665" w:rsidRPr="00BF08D9" w:rsidRDefault="001D3665" w:rsidP="00F867FB">
      <w:pPr>
        <w:spacing w:after="0"/>
        <w:rPr>
          <w:rFonts w:ascii="Arial" w:hAnsi="Arial" w:cs="Arial"/>
          <w:lang w:eastAsia="fr-FR"/>
        </w:rPr>
      </w:pPr>
      <w:r w:rsidRPr="00BF08D9">
        <w:rPr>
          <w:rFonts w:ascii="Arial" w:hAnsi="Arial" w:cs="Arial"/>
          <w:lang w:eastAsia="fr-FR"/>
        </w:rPr>
        <w:t>La répartition des niveaux de support est la suivante :</w:t>
      </w:r>
    </w:p>
    <w:p w14:paraId="6092DC90" w14:textId="77777777" w:rsidR="001D3665" w:rsidRPr="00BF08D9" w:rsidRDefault="001D3665" w:rsidP="00F867FB">
      <w:pPr>
        <w:pStyle w:val="Paragraphedeliste"/>
        <w:numPr>
          <w:ilvl w:val="0"/>
          <w:numId w:val="177"/>
        </w:numPr>
        <w:spacing w:after="0" w:line="240" w:lineRule="auto"/>
        <w:rPr>
          <w:rFonts w:ascii="Arial" w:hAnsi="Arial" w:cs="Arial"/>
          <w:lang w:eastAsia="fr-FR"/>
        </w:rPr>
      </w:pPr>
      <w:r w:rsidRPr="00BF08D9">
        <w:rPr>
          <w:rFonts w:ascii="Arial" w:hAnsi="Arial" w:cs="Arial"/>
          <w:lang w:eastAsia="fr-FR"/>
        </w:rPr>
        <w:t>L’AP-HP effectue le support de niveau 1. </w:t>
      </w:r>
    </w:p>
    <w:p w14:paraId="7D24720D" w14:textId="77777777" w:rsidR="001D3665" w:rsidRPr="00BF08D9" w:rsidRDefault="001D3665" w:rsidP="00F867FB">
      <w:pPr>
        <w:pStyle w:val="Paragraphedeliste"/>
        <w:numPr>
          <w:ilvl w:val="0"/>
          <w:numId w:val="177"/>
        </w:numPr>
        <w:spacing w:after="0" w:line="240" w:lineRule="auto"/>
        <w:rPr>
          <w:rFonts w:ascii="Arial" w:hAnsi="Arial" w:cs="Arial"/>
          <w:lang w:eastAsia="fr-FR"/>
        </w:rPr>
      </w:pPr>
      <w:r w:rsidRPr="00BF08D9">
        <w:rPr>
          <w:rFonts w:ascii="Arial" w:hAnsi="Arial" w:cs="Arial"/>
          <w:lang w:eastAsia="fr-FR"/>
        </w:rPr>
        <w:t>Le Titulaire assure le support de niveau 2.</w:t>
      </w:r>
    </w:p>
    <w:p w14:paraId="0E219139" w14:textId="77777777" w:rsidR="0007299F" w:rsidRPr="00BF08D9" w:rsidRDefault="0007299F" w:rsidP="00F867FB">
      <w:pPr>
        <w:spacing w:after="0"/>
        <w:rPr>
          <w:rFonts w:ascii="Arial" w:hAnsi="Arial" w:cs="Arial"/>
          <w:lang w:eastAsia="fr-FR"/>
        </w:rPr>
      </w:pPr>
    </w:p>
    <w:p w14:paraId="5DC513B1" w14:textId="080049F3" w:rsidR="001D3665" w:rsidRPr="00BF08D9" w:rsidRDefault="001D3665" w:rsidP="00F867FB">
      <w:pPr>
        <w:spacing w:after="0"/>
        <w:rPr>
          <w:rFonts w:ascii="Arial" w:hAnsi="Arial" w:cs="Arial"/>
          <w:lang w:eastAsia="fr-FR"/>
        </w:rPr>
      </w:pPr>
      <w:r w:rsidRPr="00BF08D9">
        <w:rPr>
          <w:rFonts w:ascii="Arial" w:hAnsi="Arial" w:cs="Arial"/>
          <w:lang w:eastAsia="fr-FR"/>
        </w:rPr>
        <w:t>Le support a pour vocation d’accompagner l’AP-HP dans : </w:t>
      </w:r>
    </w:p>
    <w:p w14:paraId="6C9146FD" w14:textId="77777777" w:rsidR="001D3665" w:rsidRPr="00BF08D9" w:rsidRDefault="001D3665" w:rsidP="00F867FB">
      <w:pPr>
        <w:pStyle w:val="Paragraphedeliste"/>
        <w:numPr>
          <w:ilvl w:val="0"/>
          <w:numId w:val="178"/>
        </w:numPr>
        <w:spacing w:after="0" w:line="256" w:lineRule="auto"/>
        <w:rPr>
          <w:rFonts w:ascii="Arial" w:hAnsi="Arial" w:cs="Arial"/>
          <w:lang w:eastAsia="fr-FR"/>
        </w:rPr>
      </w:pPr>
      <w:r w:rsidRPr="00BF08D9">
        <w:rPr>
          <w:rFonts w:ascii="Arial" w:hAnsi="Arial" w:cs="Arial"/>
          <w:lang w:eastAsia="fr-FR"/>
        </w:rPr>
        <w:t>L’utilisation du logiciel au niveau de l’expertise métier de la solution ; </w:t>
      </w:r>
    </w:p>
    <w:p w14:paraId="1C5D4203" w14:textId="77777777" w:rsidR="001D3665" w:rsidRPr="00BF08D9" w:rsidRDefault="001D3665" w:rsidP="00F867FB">
      <w:pPr>
        <w:pStyle w:val="Paragraphedeliste"/>
        <w:numPr>
          <w:ilvl w:val="0"/>
          <w:numId w:val="178"/>
        </w:numPr>
        <w:spacing w:after="0" w:line="240" w:lineRule="auto"/>
        <w:rPr>
          <w:rFonts w:ascii="Arial" w:hAnsi="Arial" w:cs="Arial"/>
          <w:lang w:eastAsia="fr-FR"/>
        </w:rPr>
      </w:pPr>
      <w:r w:rsidRPr="00BF08D9">
        <w:rPr>
          <w:rFonts w:ascii="Arial" w:hAnsi="Arial" w:cs="Arial"/>
          <w:lang w:eastAsia="fr-FR"/>
        </w:rPr>
        <w:t>L’exploitation du logiciel au niveau de l’expertise technique de la solution. </w:t>
      </w:r>
    </w:p>
    <w:p w14:paraId="40BA285C" w14:textId="77777777" w:rsidR="001D3665" w:rsidRPr="00BF08D9" w:rsidRDefault="001D3665" w:rsidP="00F867FB">
      <w:pPr>
        <w:spacing w:after="0"/>
        <w:textAlignment w:val="baseline"/>
        <w:rPr>
          <w:rFonts w:ascii="Arial" w:eastAsia="Times New Roman" w:hAnsi="Arial" w:cs="Arial"/>
          <w:color w:val="000000"/>
          <w:lang w:eastAsia="fr-FR"/>
        </w:rPr>
      </w:pPr>
      <w:r w:rsidRPr="00BF08D9">
        <w:rPr>
          <w:rFonts w:ascii="Arial" w:eastAsia="Times New Roman" w:hAnsi="Arial" w:cs="Arial"/>
          <w:color w:val="000000"/>
          <w:lang w:eastAsia="fr-FR"/>
        </w:rPr>
        <w:t> </w:t>
      </w:r>
    </w:p>
    <w:tbl>
      <w:tblPr>
        <w:tblW w:w="993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05"/>
        <w:gridCol w:w="7227"/>
      </w:tblGrid>
      <w:tr w:rsidR="001D3665" w:rsidRPr="00BF08D9" w14:paraId="0BA5A0C4" w14:textId="77777777" w:rsidTr="002F5EDA">
        <w:trPr>
          <w:trHeight w:val="273"/>
        </w:trPr>
        <w:tc>
          <w:tcPr>
            <w:tcW w:w="2705" w:type="dxa"/>
            <w:tcBorders>
              <w:top w:val="single" w:sz="6" w:space="0" w:color="auto"/>
              <w:left w:val="single" w:sz="6" w:space="0" w:color="auto"/>
              <w:bottom w:val="single" w:sz="6" w:space="0" w:color="auto"/>
              <w:right w:val="single" w:sz="6" w:space="0" w:color="auto"/>
            </w:tcBorders>
            <w:vAlign w:val="center"/>
            <w:hideMark/>
          </w:tcPr>
          <w:p w14:paraId="40AB1EE6" w14:textId="77777777" w:rsidR="001D3665" w:rsidRPr="00BF08D9" w:rsidRDefault="001D3665" w:rsidP="00F867FB">
            <w:pPr>
              <w:spacing w:after="0" w:line="276" w:lineRule="auto"/>
              <w:ind w:left="30"/>
              <w:textAlignment w:val="baseline"/>
              <w:rPr>
                <w:rFonts w:ascii="Arial" w:eastAsia="Times New Roman" w:hAnsi="Arial" w:cs="Arial"/>
                <w:color w:val="000000"/>
                <w:lang w:eastAsia="fr-FR"/>
              </w:rPr>
            </w:pPr>
            <w:r w:rsidRPr="00BF08D9">
              <w:rPr>
                <w:rFonts w:ascii="Arial" w:eastAsia="Times New Roman" w:hAnsi="Arial" w:cs="Arial"/>
                <w:b/>
                <w:bCs/>
                <w:color w:val="000000"/>
                <w:u w:val="single"/>
                <w:lang w:eastAsia="fr-FR"/>
              </w:rPr>
              <w:t>Support Niveau 1</w:t>
            </w:r>
            <w:r w:rsidRPr="00BF08D9">
              <w:rPr>
                <w:rFonts w:ascii="Arial" w:eastAsia="Times New Roman" w:hAnsi="Arial" w:cs="Arial"/>
                <w:color w:val="000000"/>
                <w:lang w:eastAsia="fr-FR"/>
              </w:rPr>
              <w:t> </w:t>
            </w:r>
          </w:p>
        </w:tc>
        <w:tc>
          <w:tcPr>
            <w:tcW w:w="7227" w:type="dxa"/>
            <w:tcBorders>
              <w:top w:val="single" w:sz="6" w:space="0" w:color="auto"/>
              <w:left w:val="single" w:sz="6" w:space="0" w:color="auto"/>
              <w:bottom w:val="single" w:sz="6" w:space="0" w:color="auto"/>
              <w:right w:val="single" w:sz="6" w:space="0" w:color="auto"/>
            </w:tcBorders>
            <w:vAlign w:val="center"/>
          </w:tcPr>
          <w:p w14:paraId="7FCD3059" w14:textId="77777777" w:rsidR="001D3665" w:rsidRPr="00BF08D9" w:rsidRDefault="001D3665" w:rsidP="00F867FB">
            <w:pPr>
              <w:spacing w:after="0" w:line="276" w:lineRule="auto"/>
              <w:textAlignment w:val="baseline"/>
              <w:rPr>
                <w:rFonts w:ascii="Arial" w:eastAsia="Times New Roman" w:hAnsi="Arial" w:cs="Arial"/>
                <w:color w:val="000000"/>
                <w:lang w:eastAsia="fr-FR"/>
              </w:rPr>
            </w:pPr>
            <w:r w:rsidRPr="00BF08D9">
              <w:rPr>
                <w:rFonts w:ascii="Arial" w:eastAsia="Times New Roman" w:hAnsi="Arial" w:cs="Arial"/>
                <w:color w:val="000000"/>
                <w:lang w:eastAsia="fr-FR"/>
              </w:rPr>
              <w:t>L’AP-HP assure le support de niveau 1 dont les obligations sont décrites ci-dessous : </w:t>
            </w:r>
          </w:p>
          <w:p w14:paraId="7DC4BB84" w14:textId="77777777" w:rsidR="001D3665" w:rsidRPr="00BF08D9" w:rsidRDefault="001D3665" w:rsidP="00F867FB">
            <w:pPr>
              <w:numPr>
                <w:ilvl w:val="0"/>
                <w:numId w:val="179"/>
              </w:numPr>
              <w:spacing w:after="0" w:line="276" w:lineRule="auto"/>
              <w:ind w:firstLine="0"/>
              <w:textAlignment w:val="baseline"/>
              <w:rPr>
                <w:rFonts w:ascii="Arial" w:eastAsia="Times New Roman" w:hAnsi="Arial" w:cs="Arial"/>
                <w:color w:val="000000"/>
                <w:lang w:eastAsia="fr-FR"/>
              </w:rPr>
            </w:pPr>
            <w:r w:rsidRPr="00BF08D9">
              <w:rPr>
                <w:rFonts w:ascii="Arial" w:eastAsia="Times New Roman" w:hAnsi="Arial" w:cs="Arial"/>
                <w:color w:val="000000"/>
                <w:lang w:eastAsia="fr-FR"/>
              </w:rPr>
              <w:t>Prise d’appels et enregistrement des incidents. </w:t>
            </w:r>
          </w:p>
          <w:p w14:paraId="7F5ABA73" w14:textId="77777777" w:rsidR="001D3665" w:rsidRPr="00BF08D9" w:rsidRDefault="001D3665" w:rsidP="00F867FB">
            <w:pPr>
              <w:numPr>
                <w:ilvl w:val="0"/>
                <w:numId w:val="180"/>
              </w:numPr>
              <w:spacing w:after="0" w:line="276" w:lineRule="auto"/>
              <w:ind w:firstLine="0"/>
              <w:textAlignment w:val="baseline"/>
              <w:rPr>
                <w:rFonts w:ascii="Arial" w:eastAsia="Times New Roman" w:hAnsi="Arial" w:cs="Arial"/>
                <w:color w:val="000000"/>
                <w:lang w:eastAsia="fr-FR"/>
              </w:rPr>
            </w:pPr>
            <w:r w:rsidRPr="00BF08D9">
              <w:rPr>
                <w:rFonts w:ascii="Arial" w:eastAsia="Times New Roman" w:hAnsi="Arial" w:cs="Arial"/>
                <w:color w:val="000000"/>
                <w:lang w:eastAsia="fr-FR"/>
              </w:rPr>
              <w:t>Qualification de l’appel (incident, demande de service, information). </w:t>
            </w:r>
          </w:p>
          <w:p w14:paraId="56AFC596" w14:textId="77777777" w:rsidR="001D3665" w:rsidRPr="00BF08D9" w:rsidRDefault="001D3665" w:rsidP="00F867FB">
            <w:pPr>
              <w:spacing w:after="0" w:line="276" w:lineRule="auto"/>
              <w:ind w:left="422" w:hanging="426"/>
              <w:textAlignment w:val="baseline"/>
              <w:rPr>
                <w:rFonts w:ascii="Arial" w:eastAsia="Times New Roman" w:hAnsi="Arial" w:cs="Arial"/>
                <w:color w:val="000000"/>
                <w:lang w:eastAsia="fr-FR"/>
              </w:rPr>
            </w:pPr>
          </w:p>
          <w:p w14:paraId="303BF66B" w14:textId="77777777" w:rsidR="001D3665" w:rsidRPr="00BF08D9" w:rsidRDefault="001D3665" w:rsidP="00F867FB">
            <w:pPr>
              <w:spacing w:after="0" w:line="276" w:lineRule="auto"/>
              <w:ind w:left="422" w:hanging="426"/>
              <w:textAlignment w:val="baseline"/>
              <w:rPr>
                <w:rFonts w:ascii="Arial" w:eastAsia="Times New Roman" w:hAnsi="Arial" w:cs="Arial"/>
                <w:color w:val="000000"/>
                <w:lang w:eastAsia="fr-FR"/>
              </w:rPr>
            </w:pPr>
            <w:r w:rsidRPr="00BF08D9">
              <w:rPr>
                <w:rFonts w:ascii="Arial" w:eastAsia="Times New Roman" w:hAnsi="Arial" w:cs="Arial"/>
                <w:color w:val="000000"/>
                <w:lang w:eastAsia="fr-FR"/>
              </w:rPr>
              <w:t>Dans le cas « incident » : </w:t>
            </w:r>
          </w:p>
          <w:p w14:paraId="07692211" w14:textId="77777777" w:rsidR="001D3665" w:rsidRPr="00BF08D9" w:rsidRDefault="001D3665" w:rsidP="00F867FB">
            <w:pPr>
              <w:numPr>
                <w:ilvl w:val="0"/>
                <w:numId w:val="181"/>
              </w:numPr>
              <w:spacing w:after="0" w:line="276" w:lineRule="auto"/>
              <w:ind w:firstLine="0"/>
              <w:textAlignment w:val="baseline"/>
              <w:rPr>
                <w:rFonts w:ascii="Arial" w:eastAsia="Times New Roman" w:hAnsi="Arial" w:cs="Arial"/>
                <w:color w:val="000000"/>
                <w:lang w:eastAsia="fr-FR"/>
              </w:rPr>
            </w:pPr>
            <w:r w:rsidRPr="00BF08D9">
              <w:rPr>
                <w:rFonts w:ascii="Arial" w:eastAsia="Times New Roman" w:hAnsi="Arial" w:cs="Arial"/>
                <w:color w:val="000000"/>
                <w:lang w:eastAsia="fr-FR"/>
              </w:rPr>
              <w:t>Ouverture d’incident dans SMAX (outil interne de suivi des incidents de l’AP-HP). </w:t>
            </w:r>
          </w:p>
          <w:p w14:paraId="674CACAE" w14:textId="77777777" w:rsidR="001D3665" w:rsidRPr="00BF08D9" w:rsidRDefault="001D3665" w:rsidP="00F867FB">
            <w:pPr>
              <w:numPr>
                <w:ilvl w:val="0"/>
                <w:numId w:val="182"/>
              </w:numPr>
              <w:spacing w:after="0" w:line="276" w:lineRule="auto"/>
              <w:ind w:firstLine="0"/>
              <w:textAlignment w:val="baseline"/>
              <w:rPr>
                <w:rFonts w:ascii="Arial" w:eastAsia="Times New Roman" w:hAnsi="Arial" w:cs="Arial"/>
                <w:color w:val="000000"/>
                <w:lang w:eastAsia="fr-FR"/>
              </w:rPr>
            </w:pPr>
            <w:r w:rsidRPr="00BF08D9">
              <w:rPr>
                <w:rFonts w:ascii="Arial" w:eastAsia="Times New Roman" w:hAnsi="Arial" w:cs="Arial"/>
                <w:color w:val="000000"/>
                <w:lang w:eastAsia="fr-FR"/>
              </w:rPr>
              <w:t>Qualification de l’incident (niveau de priorité). </w:t>
            </w:r>
          </w:p>
          <w:p w14:paraId="03898C7F" w14:textId="77777777" w:rsidR="001D3665" w:rsidRPr="00BF08D9" w:rsidRDefault="001D3665" w:rsidP="00F867FB">
            <w:pPr>
              <w:numPr>
                <w:ilvl w:val="0"/>
                <w:numId w:val="183"/>
              </w:numPr>
              <w:spacing w:after="0" w:line="276" w:lineRule="auto"/>
              <w:ind w:firstLine="0"/>
              <w:textAlignment w:val="baseline"/>
              <w:rPr>
                <w:rFonts w:ascii="Arial" w:eastAsia="Times New Roman" w:hAnsi="Arial" w:cs="Arial"/>
                <w:color w:val="000000"/>
                <w:lang w:eastAsia="fr-FR"/>
              </w:rPr>
            </w:pPr>
            <w:r w:rsidRPr="00BF08D9">
              <w:rPr>
                <w:rFonts w:ascii="Arial" w:eastAsia="Times New Roman" w:hAnsi="Arial" w:cs="Arial"/>
                <w:color w:val="000000"/>
                <w:lang w:eastAsia="fr-FR"/>
              </w:rPr>
              <w:lastRenderedPageBreak/>
              <w:t>Recueil des renseignements et des éléments clés. </w:t>
            </w:r>
          </w:p>
          <w:p w14:paraId="4EDF8C39" w14:textId="77777777" w:rsidR="001D3665" w:rsidRPr="00BF08D9" w:rsidRDefault="001D3665" w:rsidP="00F867FB">
            <w:pPr>
              <w:numPr>
                <w:ilvl w:val="0"/>
                <w:numId w:val="184"/>
              </w:numPr>
              <w:spacing w:after="0" w:line="276" w:lineRule="auto"/>
              <w:ind w:firstLine="0"/>
              <w:textAlignment w:val="baseline"/>
              <w:rPr>
                <w:rFonts w:ascii="Arial" w:eastAsia="Times New Roman" w:hAnsi="Arial" w:cs="Arial"/>
                <w:color w:val="000000"/>
                <w:lang w:eastAsia="fr-FR"/>
              </w:rPr>
            </w:pPr>
            <w:r w:rsidRPr="00BF08D9">
              <w:rPr>
                <w:rFonts w:ascii="Arial" w:eastAsia="Times New Roman" w:hAnsi="Arial" w:cs="Arial"/>
                <w:color w:val="000000"/>
                <w:lang w:eastAsia="fr-FR"/>
              </w:rPr>
              <w:t>Résolution selon la procédure ou escalade vers N2.  </w:t>
            </w:r>
          </w:p>
          <w:p w14:paraId="7113475D" w14:textId="77777777" w:rsidR="001D3665" w:rsidRPr="00BF08D9" w:rsidRDefault="001D3665" w:rsidP="00F867FB">
            <w:pPr>
              <w:numPr>
                <w:ilvl w:val="0"/>
                <w:numId w:val="185"/>
              </w:numPr>
              <w:spacing w:after="0" w:line="276" w:lineRule="auto"/>
              <w:ind w:firstLine="0"/>
              <w:textAlignment w:val="baseline"/>
              <w:rPr>
                <w:rFonts w:ascii="Arial" w:eastAsia="Times New Roman" w:hAnsi="Arial" w:cs="Arial"/>
                <w:color w:val="000000"/>
                <w:lang w:eastAsia="fr-FR"/>
              </w:rPr>
            </w:pPr>
            <w:r w:rsidRPr="00BF08D9">
              <w:rPr>
                <w:rFonts w:ascii="Arial" w:eastAsia="Times New Roman" w:hAnsi="Arial" w:cs="Arial"/>
                <w:color w:val="000000"/>
                <w:lang w:eastAsia="fr-FR"/>
              </w:rPr>
              <w:t>Information du contact appelant. </w:t>
            </w:r>
          </w:p>
        </w:tc>
      </w:tr>
      <w:tr w:rsidR="001D3665" w:rsidRPr="00BF08D9" w14:paraId="7FCCE059" w14:textId="77777777" w:rsidTr="002F5EDA">
        <w:trPr>
          <w:trHeight w:val="2700"/>
        </w:trPr>
        <w:tc>
          <w:tcPr>
            <w:tcW w:w="2705" w:type="dxa"/>
            <w:tcBorders>
              <w:top w:val="single" w:sz="6" w:space="0" w:color="auto"/>
              <w:left w:val="single" w:sz="6" w:space="0" w:color="auto"/>
              <w:bottom w:val="outset" w:sz="6" w:space="0" w:color="auto"/>
              <w:right w:val="single" w:sz="6" w:space="0" w:color="auto"/>
            </w:tcBorders>
            <w:vAlign w:val="center"/>
            <w:hideMark/>
          </w:tcPr>
          <w:p w14:paraId="6C153AEB" w14:textId="77777777" w:rsidR="001D3665" w:rsidRPr="00BF08D9" w:rsidRDefault="001D3665" w:rsidP="00F867FB">
            <w:pPr>
              <w:spacing w:after="0" w:line="276" w:lineRule="auto"/>
              <w:ind w:left="30"/>
              <w:textAlignment w:val="baseline"/>
              <w:rPr>
                <w:rFonts w:ascii="Arial" w:eastAsia="Times New Roman" w:hAnsi="Arial" w:cs="Arial"/>
                <w:color w:val="000000"/>
                <w:lang w:eastAsia="fr-FR"/>
              </w:rPr>
            </w:pPr>
            <w:r w:rsidRPr="00BF08D9">
              <w:rPr>
                <w:rFonts w:ascii="Arial" w:eastAsia="Times New Roman" w:hAnsi="Arial" w:cs="Arial"/>
                <w:b/>
                <w:bCs/>
                <w:color w:val="000000"/>
                <w:u w:val="single"/>
                <w:lang w:eastAsia="fr-FR"/>
              </w:rPr>
              <w:lastRenderedPageBreak/>
              <w:t>Support Niveau 2</w:t>
            </w:r>
            <w:r w:rsidRPr="00BF08D9">
              <w:rPr>
                <w:rFonts w:ascii="Arial" w:eastAsia="Times New Roman" w:hAnsi="Arial" w:cs="Arial"/>
                <w:color w:val="000000"/>
                <w:lang w:eastAsia="fr-FR"/>
              </w:rPr>
              <w:t> </w:t>
            </w:r>
          </w:p>
        </w:tc>
        <w:tc>
          <w:tcPr>
            <w:tcW w:w="7227" w:type="dxa"/>
            <w:tcBorders>
              <w:top w:val="single" w:sz="6" w:space="0" w:color="auto"/>
              <w:left w:val="single" w:sz="6" w:space="0" w:color="auto"/>
              <w:bottom w:val="outset" w:sz="6" w:space="0" w:color="auto"/>
              <w:right w:val="single" w:sz="6" w:space="0" w:color="auto"/>
            </w:tcBorders>
            <w:vAlign w:val="center"/>
            <w:hideMark/>
          </w:tcPr>
          <w:p w14:paraId="058240A9" w14:textId="77777777" w:rsidR="001D3665" w:rsidRPr="00BF08D9" w:rsidRDefault="001D3665" w:rsidP="00F867FB">
            <w:pPr>
              <w:spacing w:after="0" w:line="276" w:lineRule="auto"/>
              <w:textAlignment w:val="baseline"/>
              <w:rPr>
                <w:rFonts w:ascii="Arial" w:eastAsia="Times New Roman" w:hAnsi="Arial" w:cs="Arial"/>
                <w:color w:val="000000"/>
                <w:lang w:eastAsia="fr-FR"/>
              </w:rPr>
            </w:pPr>
            <w:r w:rsidRPr="00BF08D9">
              <w:rPr>
                <w:rFonts w:ascii="Arial" w:eastAsia="Times New Roman" w:hAnsi="Arial" w:cs="Arial"/>
                <w:color w:val="000000"/>
                <w:lang w:eastAsia="fr-FR"/>
              </w:rPr>
              <w:t>Le Titulaire assure le support de niveau 2 : </w:t>
            </w:r>
          </w:p>
          <w:p w14:paraId="70F74D76" w14:textId="77777777" w:rsidR="001D3665" w:rsidRPr="00BF08D9" w:rsidRDefault="001D3665" w:rsidP="00F867FB">
            <w:pPr>
              <w:numPr>
                <w:ilvl w:val="0"/>
                <w:numId w:val="186"/>
              </w:numPr>
              <w:spacing w:after="0" w:line="276" w:lineRule="auto"/>
              <w:ind w:firstLine="0"/>
              <w:textAlignment w:val="baseline"/>
              <w:rPr>
                <w:rFonts w:ascii="Arial" w:eastAsia="Times New Roman" w:hAnsi="Arial" w:cs="Arial"/>
                <w:color w:val="000000"/>
                <w:lang w:eastAsia="fr-FR"/>
              </w:rPr>
            </w:pPr>
            <w:r w:rsidRPr="00BF08D9">
              <w:rPr>
                <w:rFonts w:ascii="Arial" w:eastAsia="Times New Roman" w:hAnsi="Arial" w:cs="Arial"/>
                <w:color w:val="000000"/>
                <w:lang w:eastAsia="fr-FR"/>
              </w:rPr>
              <w:t>Prise en charge des incidents escaladés par le N1 </w:t>
            </w:r>
          </w:p>
          <w:p w14:paraId="5A639F4D" w14:textId="77777777" w:rsidR="001D3665" w:rsidRPr="00BF08D9" w:rsidRDefault="001D3665" w:rsidP="00F867FB">
            <w:pPr>
              <w:numPr>
                <w:ilvl w:val="0"/>
                <w:numId w:val="187"/>
              </w:numPr>
              <w:spacing w:after="0" w:line="276" w:lineRule="auto"/>
              <w:ind w:firstLine="0"/>
              <w:textAlignment w:val="baseline"/>
              <w:rPr>
                <w:rFonts w:ascii="Arial" w:eastAsia="Times New Roman" w:hAnsi="Arial" w:cs="Arial"/>
                <w:color w:val="000000"/>
                <w:lang w:eastAsia="fr-FR"/>
              </w:rPr>
            </w:pPr>
            <w:r w:rsidRPr="00BF08D9">
              <w:rPr>
                <w:rFonts w:ascii="Arial" w:eastAsia="Times New Roman" w:hAnsi="Arial" w:cs="Arial"/>
                <w:color w:val="000000"/>
                <w:lang w:eastAsia="fr-FR"/>
              </w:rPr>
              <w:t>Analyse de l’incident. </w:t>
            </w:r>
          </w:p>
          <w:p w14:paraId="3AE33B7E" w14:textId="77777777" w:rsidR="001D3665" w:rsidRPr="00BF08D9" w:rsidRDefault="001D3665" w:rsidP="00F867FB">
            <w:pPr>
              <w:numPr>
                <w:ilvl w:val="0"/>
                <w:numId w:val="188"/>
              </w:numPr>
              <w:spacing w:after="0" w:line="276" w:lineRule="auto"/>
              <w:ind w:firstLine="0"/>
              <w:textAlignment w:val="baseline"/>
              <w:rPr>
                <w:rFonts w:ascii="Arial" w:eastAsia="Times New Roman" w:hAnsi="Arial" w:cs="Arial"/>
                <w:color w:val="000000"/>
                <w:lang w:eastAsia="fr-FR"/>
              </w:rPr>
            </w:pPr>
            <w:r w:rsidRPr="00BF08D9">
              <w:rPr>
                <w:rFonts w:ascii="Arial" w:eastAsia="Times New Roman" w:hAnsi="Arial" w:cs="Arial"/>
                <w:color w:val="000000"/>
                <w:lang w:eastAsia="fr-FR"/>
              </w:rPr>
              <w:t>Résolution selon la procédure. </w:t>
            </w:r>
          </w:p>
          <w:p w14:paraId="3A6E278B" w14:textId="4B2A245F" w:rsidR="001D3665" w:rsidRPr="00BF08D9" w:rsidRDefault="001D3665" w:rsidP="00F867FB">
            <w:pPr>
              <w:numPr>
                <w:ilvl w:val="0"/>
                <w:numId w:val="189"/>
              </w:numPr>
              <w:spacing w:after="0" w:line="276" w:lineRule="auto"/>
              <w:ind w:firstLine="0"/>
              <w:textAlignment w:val="baseline"/>
              <w:rPr>
                <w:rFonts w:ascii="Arial" w:eastAsia="Times New Roman" w:hAnsi="Arial" w:cs="Arial"/>
                <w:color w:val="000000"/>
                <w:lang w:eastAsia="fr-FR"/>
              </w:rPr>
            </w:pPr>
            <w:r w:rsidRPr="00BF08D9">
              <w:rPr>
                <w:rFonts w:ascii="Arial" w:eastAsia="Times New Roman" w:hAnsi="Arial" w:cs="Arial"/>
                <w:color w:val="000000"/>
                <w:lang w:eastAsia="fr-FR"/>
              </w:rPr>
              <w:t>Communication à l’AP-HP du N°</w:t>
            </w:r>
            <w:r w:rsidR="003E5E90">
              <w:rPr>
                <w:rFonts w:ascii="Arial" w:eastAsia="Times New Roman" w:hAnsi="Arial" w:cs="Arial"/>
                <w:color w:val="000000"/>
                <w:lang w:eastAsia="fr-FR"/>
              </w:rPr>
              <w:t xml:space="preserve"> </w:t>
            </w:r>
            <w:r w:rsidRPr="00BF08D9">
              <w:rPr>
                <w:rFonts w:ascii="Arial" w:eastAsia="Times New Roman" w:hAnsi="Arial" w:cs="Arial"/>
                <w:color w:val="000000"/>
                <w:lang w:eastAsia="fr-FR"/>
              </w:rPr>
              <w:t>d’incident propre au Titulaire. </w:t>
            </w:r>
          </w:p>
          <w:p w14:paraId="2EEFC003" w14:textId="77777777" w:rsidR="001D3665" w:rsidRPr="00BF08D9" w:rsidRDefault="001D3665" w:rsidP="00F867FB">
            <w:pPr>
              <w:numPr>
                <w:ilvl w:val="0"/>
                <w:numId w:val="190"/>
              </w:numPr>
              <w:spacing w:after="0" w:line="276" w:lineRule="auto"/>
              <w:ind w:firstLine="0"/>
              <w:textAlignment w:val="baseline"/>
              <w:rPr>
                <w:rFonts w:ascii="Arial" w:eastAsia="Times New Roman" w:hAnsi="Arial" w:cs="Arial"/>
                <w:color w:val="000000"/>
                <w:lang w:eastAsia="fr-FR"/>
              </w:rPr>
            </w:pPr>
            <w:r w:rsidRPr="00BF08D9">
              <w:rPr>
                <w:rFonts w:ascii="Arial" w:eastAsia="Times New Roman" w:hAnsi="Arial" w:cs="Arial"/>
                <w:color w:val="000000"/>
                <w:lang w:eastAsia="fr-FR"/>
              </w:rPr>
              <w:t>Renseignement de la base de connaissances (procédure de qualification et résolution). </w:t>
            </w:r>
          </w:p>
          <w:p w14:paraId="3EA5F5A0" w14:textId="77777777" w:rsidR="001D3665" w:rsidRPr="00BF08D9" w:rsidRDefault="001D3665" w:rsidP="00F867FB">
            <w:pPr>
              <w:numPr>
                <w:ilvl w:val="0"/>
                <w:numId w:val="190"/>
              </w:numPr>
              <w:spacing w:after="0" w:line="276" w:lineRule="auto"/>
              <w:ind w:firstLine="0"/>
              <w:textAlignment w:val="baseline"/>
              <w:rPr>
                <w:rFonts w:ascii="Arial" w:eastAsia="Times New Roman" w:hAnsi="Arial" w:cs="Arial"/>
                <w:color w:val="000000"/>
                <w:lang w:eastAsia="fr-FR"/>
              </w:rPr>
            </w:pPr>
            <w:r w:rsidRPr="00BF08D9">
              <w:rPr>
                <w:rFonts w:ascii="Arial" w:eastAsia="Times New Roman" w:hAnsi="Arial" w:cs="Arial"/>
                <w:color w:val="000000"/>
                <w:lang w:eastAsia="fr-FR"/>
              </w:rPr>
              <w:t>Information du N1. </w:t>
            </w:r>
          </w:p>
        </w:tc>
      </w:tr>
    </w:tbl>
    <w:p w14:paraId="799A3F84" w14:textId="77777777" w:rsidR="0007299F" w:rsidRPr="00BF08D9" w:rsidRDefault="0007299F" w:rsidP="00F867FB">
      <w:pPr>
        <w:spacing w:after="0"/>
        <w:textAlignment w:val="baseline"/>
        <w:rPr>
          <w:rFonts w:ascii="Arial" w:eastAsia="Times New Roman" w:hAnsi="Arial" w:cs="Arial"/>
          <w:color w:val="000000"/>
          <w:lang w:eastAsia="fr-FR"/>
        </w:rPr>
      </w:pPr>
    </w:p>
    <w:p w14:paraId="17F9FD57" w14:textId="73AE1CF8" w:rsidR="001D3665" w:rsidRPr="00BF08D9" w:rsidRDefault="001D3665" w:rsidP="00F867FB">
      <w:pPr>
        <w:spacing w:after="0"/>
        <w:textAlignment w:val="baseline"/>
        <w:rPr>
          <w:rFonts w:ascii="Arial" w:eastAsia="Times New Roman" w:hAnsi="Arial" w:cs="Arial"/>
          <w:color w:val="000000"/>
          <w:lang w:eastAsia="fr-FR"/>
        </w:rPr>
      </w:pPr>
      <w:r w:rsidRPr="00BF08D9">
        <w:rPr>
          <w:rFonts w:ascii="Arial" w:eastAsia="Times New Roman" w:hAnsi="Arial" w:cs="Arial"/>
          <w:color w:val="000000"/>
          <w:lang w:eastAsia="fr-FR"/>
        </w:rPr>
        <w:t xml:space="preserve">L’AP-HP dispose d’un point d’entrée unique concernant l’application et ses interfaces. </w:t>
      </w:r>
    </w:p>
    <w:p w14:paraId="6C78BB0F" w14:textId="77777777" w:rsidR="001D3665" w:rsidRDefault="001D3665" w:rsidP="00F867FB">
      <w:pPr>
        <w:spacing w:after="0"/>
        <w:textAlignment w:val="baseline"/>
        <w:rPr>
          <w:rFonts w:ascii="Arial" w:eastAsia="Times New Roman" w:hAnsi="Arial" w:cs="Arial"/>
          <w:color w:val="000000"/>
          <w:lang w:eastAsia="fr-FR"/>
        </w:rPr>
      </w:pPr>
      <w:r w:rsidRPr="00BF08D9">
        <w:rPr>
          <w:rFonts w:ascii="Arial" w:eastAsia="Times New Roman" w:hAnsi="Arial" w:cs="Arial"/>
          <w:color w:val="000000"/>
          <w:lang w:eastAsia="fr-FR"/>
        </w:rPr>
        <w:t xml:space="preserve">Une demande d’intervention de l’AP-HP peut émaner de différentes manières : appel téléphonique, envoi d’un courriel, ouverture d’un ticket. </w:t>
      </w:r>
    </w:p>
    <w:p w14:paraId="3BAF7689" w14:textId="77777777" w:rsidR="002F5EDA" w:rsidRPr="00BF08D9" w:rsidRDefault="002F5EDA" w:rsidP="00F867FB">
      <w:pPr>
        <w:spacing w:after="0"/>
        <w:textAlignment w:val="baseline"/>
        <w:rPr>
          <w:rFonts w:ascii="Arial" w:eastAsia="Times New Roman" w:hAnsi="Arial" w:cs="Arial"/>
          <w:color w:val="000000"/>
          <w:lang w:eastAsia="fr-FR"/>
        </w:rPr>
      </w:pPr>
    </w:p>
    <w:p w14:paraId="6EAD2116" w14:textId="77777777" w:rsidR="001D3665" w:rsidRPr="00BF08D9" w:rsidRDefault="001D3665" w:rsidP="00F867FB">
      <w:pPr>
        <w:spacing w:after="0"/>
        <w:textAlignment w:val="baseline"/>
        <w:rPr>
          <w:rFonts w:ascii="Arial" w:eastAsia="Times New Roman" w:hAnsi="Arial" w:cs="Arial"/>
          <w:color w:val="000000"/>
          <w:lang w:eastAsia="fr-FR"/>
        </w:rPr>
      </w:pPr>
      <w:r w:rsidRPr="00BF08D9">
        <w:rPr>
          <w:rFonts w:ascii="Arial" w:hAnsi="Arial" w:cs="Arial"/>
          <w:lang w:eastAsia="fr-FR"/>
        </w:rPr>
        <w:t>Le Titulaire prend en charge la demande de l’AP-HP, quel que soit le moyen de contact utilisé.</w:t>
      </w:r>
    </w:p>
    <w:p w14:paraId="02DB45E7" w14:textId="77777777" w:rsidR="001D3665" w:rsidRDefault="001D3665" w:rsidP="00F867FB">
      <w:pPr>
        <w:spacing w:after="0"/>
        <w:rPr>
          <w:rFonts w:ascii="Arial" w:hAnsi="Arial" w:cs="Arial"/>
        </w:rPr>
      </w:pPr>
      <w:r w:rsidRPr="00BF08D9">
        <w:rPr>
          <w:rFonts w:ascii="Arial" w:hAnsi="Arial" w:cs="Arial"/>
        </w:rPr>
        <w:t>La résolution des tickets est accompagnée d’une fiche d’anomalie mise à jour régulièrement par le Titulaire.</w:t>
      </w:r>
    </w:p>
    <w:p w14:paraId="5B7DB5FD" w14:textId="77777777" w:rsidR="002F5EDA" w:rsidRPr="00BF08D9" w:rsidRDefault="002F5EDA" w:rsidP="00F867FB">
      <w:pPr>
        <w:spacing w:after="0"/>
        <w:rPr>
          <w:rFonts w:ascii="Arial" w:hAnsi="Arial" w:cs="Arial"/>
          <w:lang w:eastAsia="fr-FR"/>
        </w:rPr>
      </w:pPr>
    </w:p>
    <w:p w14:paraId="31155A9A" w14:textId="77777777" w:rsidR="001D3665" w:rsidRPr="00BF08D9" w:rsidRDefault="001D3665" w:rsidP="00F867FB">
      <w:pPr>
        <w:spacing w:after="0"/>
        <w:rPr>
          <w:rFonts w:ascii="Arial" w:hAnsi="Arial" w:cs="Arial"/>
          <w:lang w:eastAsia="fr-FR"/>
        </w:rPr>
      </w:pPr>
      <w:r w:rsidRPr="00BF08D9">
        <w:rPr>
          <w:rFonts w:ascii="Arial" w:hAnsi="Arial" w:cs="Arial"/>
          <w:lang w:eastAsia="fr-FR"/>
        </w:rPr>
        <w:t>Le Titulaire met en place tous les moyens nécessaires à la prise en compte des demandes de l’AP-HP, de telle manière qu'il ne puisse y avoir de pertes, y compris pendant les heures de fermeture de services. </w:t>
      </w:r>
    </w:p>
    <w:p w14:paraId="054ECC38" w14:textId="77777777" w:rsidR="002F5EDA" w:rsidRDefault="002F5EDA" w:rsidP="00F867FB">
      <w:pPr>
        <w:spacing w:after="0"/>
        <w:textAlignment w:val="baseline"/>
        <w:rPr>
          <w:rFonts w:ascii="Arial" w:hAnsi="Arial" w:cs="Arial"/>
          <w:lang w:eastAsia="fr-FR"/>
        </w:rPr>
      </w:pPr>
    </w:p>
    <w:p w14:paraId="1B419BD1" w14:textId="37E5C8A2" w:rsidR="001D3665" w:rsidRPr="00BF08D9" w:rsidRDefault="001D3665" w:rsidP="00F867FB">
      <w:pPr>
        <w:spacing w:after="0"/>
        <w:textAlignment w:val="baseline"/>
        <w:rPr>
          <w:rFonts w:ascii="Arial" w:hAnsi="Arial" w:cs="Arial"/>
          <w:lang w:eastAsia="fr-FR"/>
        </w:rPr>
      </w:pPr>
      <w:r w:rsidRPr="00BF08D9">
        <w:rPr>
          <w:rFonts w:ascii="Arial" w:hAnsi="Arial" w:cs="Arial"/>
          <w:lang w:eastAsia="fr-FR"/>
        </w:rPr>
        <w:t>Le Titulaire fournit un accusé de réception du traitement de la demande suivant l’appel par tout moyen (exemple : courriel). </w:t>
      </w:r>
    </w:p>
    <w:p w14:paraId="367C71DC" w14:textId="77777777" w:rsidR="002F5EDA" w:rsidRDefault="002F5EDA" w:rsidP="00F867FB">
      <w:pPr>
        <w:spacing w:after="0"/>
        <w:rPr>
          <w:rFonts w:ascii="Arial" w:hAnsi="Arial" w:cs="Arial"/>
          <w:lang w:eastAsia="fr-FR"/>
        </w:rPr>
      </w:pPr>
    </w:p>
    <w:p w14:paraId="3F03718D" w14:textId="1C8F09EC" w:rsidR="001D3665" w:rsidRPr="00BF08D9" w:rsidRDefault="001D3665" w:rsidP="00F867FB">
      <w:pPr>
        <w:spacing w:after="0"/>
        <w:rPr>
          <w:rFonts w:ascii="Arial" w:hAnsi="Arial" w:cs="Arial"/>
          <w:lang w:eastAsia="fr-FR"/>
        </w:rPr>
      </w:pPr>
      <w:r w:rsidRPr="00BF08D9">
        <w:rPr>
          <w:rFonts w:ascii="Arial" w:hAnsi="Arial" w:cs="Arial"/>
          <w:lang w:eastAsia="fr-FR"/>
        </w:rPr>
        <w:t>Si la résolution de l’anomalie est confirmée par l’AP-HP, le Titulaire peut clôturer l’anomalie. </w:t>
      </w:r>
    </w:p>
    <w:p w14:paraId="0227F2C9" w14:textId="77777777" w:rsidR="001D3665" w:rsidRPr="00BF08D9" w:rsidRDefault="001D3665" w:rsidP="00F867FB">
      <w:pPr>
        <w:spacing w:after="0"/>
        <w:textAlignment w:val="baseline"/>
        <w:rPr>
          <w:rFonts w:ascii="Arial" w:hAnsi="Arial" w:cs="Arial"/>
          <w:lang w:eastAsia="fr-FR"/>
        </w:rPr>
      </w:pPr>
      <w:r w:rsidRPr="00BF08D9">
        <w:rPr>
          <w:rFonts w:ascii="Arial" w:eastAsia="Times New Roman" w:hAnsi="Arial" w:cs="Arial"/>
          <w:color w:val="000000"/>
          <w:lang w:eastAsia="fr-FR"/>
        </w:rPr>
        <w:t> </w:t>
      </w:r>
      <w:r w:rsidRPr="00BF08D9">
        <w:rPr>
          <w:rFonts w:ascii="Arial" w:hAnsi="Arial" w:cs="Arial"/>
          <w:lang w:eastAsia="fr-FR"/>
        </w:rPr>
        <w:t>Le support peut concerner : </w:t>
      </w:r>
    </w:p>
    <w:p w14:paraId="5199C436" w14:textId="77777777" w:rsidR="001D3665" w:rsidRPr="00BF08D9" w:rsidRDefault="001D3665" w:rsidP="00F867FB">
      <w:pPr>
        <w:pStyle w:val="Paragraphedeliste"/>
        <w:numPr>
          <w:ilvl w:val="0"/>
          <w:numId w:val="191"/>
        </w:numPr>
        <w:spacing w:after="0" w:line="240" w:lineRule="auto"/>
        <w:rPr>
          <w:rFonts w:ascii="Arial" w:hAnsi="Arial" w:cs="Arial"/>
          <w:lang w:eastAsia="fr-FR"/>
        </w:rPr>
      </w:pPr>
      <w:r w:rsidRPr="00BF08D9">
        <w:rPr>
          <w:rFonts w:ascii="Arial" w:hAnsi="Arial" w:cs="Arial"/>
          <w:lang w:eastAsia="fr-FR"/>
        </w:rPr>
        <w:t>Des anomalies bloquantes ; </w:t>
      </w:r>
    </w:p>
    <w:p w14:paraId="1309387E" w14:textId="77777777" w:rsidR="001D3665" w:rsidRPr="00BF08D9" w:rsidRDefault="001D3665" w:rsidP="00F867FB">
      <w:pPr>
        <w:pStyle w:val="Paragraphedeliste"/>
        <w:numPr>
          <w:ilvl w:val="0"/>
          <w:numId w:val="191"/>
        </w:numPr>
        <w:spacing w:after="0" w:line="240" w:lineRule="auto"/>
        <w:rPr>
          <w:rFonts w:ascii="Arial" w:hAnsi="Arial" w:cs="Arial"/>
          <w:lang w:eastAsia="fr-FR"/>
        </w:rPr>
      </w:pPr>
      <w:r w:rsidRPr="00BF08D9">
        <w:rPr>
          <w:rFonts w:ascii="Arial" w:hAnsi="Arial" w:cs="Arial"/>
          <w:lang w:eastAsia="fr-FR"/>
        </w:rPr>
        <w:t>Des anomalies majeures ; </w:t>
      </w:r>
    </w:p>
    <w:p w14:paraId="63C90154" w14:textId="77777777" w:rsidR="001D3665" w:rsidRPr="00BF08D9" w:rsidRDefault="001D3665" w:rsidP="00F867FB">
      <w:pPr>
        <w:pStyle w:val="Paragraphedeliste"/>
        <w:numPr>
          <w:ilvl w:val="0"/>
          <w:numId w:val="191"/>
        </w:numPr>
        <w:spacing w:after="0" w:line="240" w:lineRule="auto"/>
        <w:rPr>
          <w:rFonts w:ascii="Arial" w:hAnsi="Arial" w:cs="Arial"/>
          <w:lang w:eastAsia="fr-FR"/>
        </w:rPr>
      </w:pPr>
      <w:r w:rsidRPr="00BF08D9">
        <w:rPr>
          <w:rFonts w:ascii="Arial" w:hAnsi="Arial" w:cs="Arial"/>
          <w:lang w:eastAsia="fr-FR"/>
        </w:rPr>
        <w:t>Des anomalies mineures ; </w:t>
      </w:r>
    </w:p>
    <w:p w14:paraId="3144DF44" w14:textId="77777777" w:rsidR="001D3665" w:rsidRPr="00BF08D9" w:rsidRDefault="001D3665" w:rsidP="00F867FB">
      <w:pPr>
        <w:pStyle w:val="Paragraphedeliste"/>
        <w:numPr>
          <w:ilvl w:val="0"/>
          <w:numId w:val="191"/>
        </w:numPr>
        <w:spacing w:after="0" w:line="240" w:lineRule="auto"/>
        <w:rPr>
          <w:rFonts w:ascii="Arial" w:hAnsi="Arial" w:cs="Arial"/>
          <w:lang w:eastAsia="fr-FR"/>
        </w:rPr>
      </w:pPr>
      <w:r w:rsidRPr="00BF08D9">
        <w:rPr>
          <w:rFonts w:ascii="Arial" w:hAnsi="Arial" w:cs="Arial"/>
          <w:lang w:eastAsia="fr-FR"/>
        </w:rPr>
        <w:t>Des demandes d’information. </w:t>
      </w:r>
    </w:p>
    <w:p w14:paraId="3A35EED2" w14:textId="77777777" w:rsidR="001D3665" w:rsidRPr="00BF08D9" w:rsidRDefault="001D3665" w:rsidP="00F867FB">
      <w:pPr>
        <w:spacing w:after="0"/>
        <w:textAlignment w:val="baseline"/>
        <w:rPr>
          <w:rFonts w:ascii="Arial" w:hAnsi="Arial" w:cs="Arial"/>
          <w:lang w:eastAsia="fr-FR"/>
        </w:rPr>
      </w:pPr>
    </w:p>
    <w:p w14:paraId="4217D431" w14:textId="77777777" w:rsidR="001D3665" w:rsidRPr="00BF08D9" w:rsidRDefault="001D3665" w:rsidP="00F867FB">
      <w:pPr>
        <w:spacing w:after="0"/>
        <w:textAlignment w:val="baseline"/>
        <w:rPr>
          <w:rFonts w:ascii="Arial" w:hAnsi="Arial" w:cs="Arial"/>
          <w:lang w:eastAsia="fr-FR"/>
        </w:rPr>
      </w:pPr>
      <w:r w:rsidRPr="00BF08D9">
        <w:rPr>
          <w:rFonts w:ascii="Arial" w:hAnsi="Arial" w:cs="Arial"/>
          <w:lang w:eastAsia="fr-FR"/>
        </w:rPr>
        <w:t>Les demandes peuvent être effectuées par les référents AP-HP désignés. </w:t>
      </w:r>
    </w:p>
    <w:p w14:paraId="3CE2BCED" w14:textId="77777777" w:rsidR="002F5EDA" w:rsidRDefault="002F5EDA" w:rsidP="00F867FB">
      <w:pPr>
        <w:spacing w:after="0"/>
        <w:rPr>
          <w:rFonts w:ascii="Arial" w:hAnsi="Arial" w:cs="Arial"/>
          <w:lang w:eastAsia="fr-FR"/>
        </w:rPr>
      </w:pPr>
    </w:p>
    <w:p w14:paraId="273436D7" w14:textId="5F28D791" w:rsidR="001D3665" w:rsidRPr="00BF08D9" w:rsidRDefault="001D3665" w:rsidP="00F867FB">
      <w:pPr>
        <w:spacing w:after="0"/>
        <w:rPr>
          <w:rFonts w:ascii="Arial" w:hAnsi="Arial" w:cs="Arial"/>
          <w:lang w:eastAsia="fr-FR"/>
        </w:rPr>
      </w:pPr>
      <w:r w:rsidRPr="00BF08D9">
        <w:rPr>
          <w:rFonts w:ascii="Arial" w:hAnsi="Arial" w:cs="Arial"/>
          <w:lang w:eastAsia="fr-FR"/>
        </w:rPr>
        <w:t>Le support inclut : </w:t>
      </w:r>
    </w:p>
    <w:p w14:paraId="1928A42F" w14:textId="77777777" w:rsidR="001D3665" w:rsidRPr="00BF08D9" w:rsidRDefault="001D3665" w:rsidP="00F867FB">
      <w:pPr>
        <w:pStyle w:val="Paragraphedeliste"/>
        <w:numPr>
          <w:ilvl w:val="0"/>
          <w:numId w:val="192"/>
        </w:numPr>
        <w:spacing w:after="0" w:line="240" w:lineRule="auto"/>
        <w:rPr>
          <w:rFonts w:ascii="Arial" w:hAnsi="Arial" w:cs="Arial"/>
          <w:lang w:eastAsia="fr-FR"/>
        </w:rPr>
      </w:pPr>
      <w:r w:rsidRPr="00BF08D9">
        <w:rPr>
          <w:rFonts w:ascii="Arial" w:hAnsi="Arial" w:cs="Arial"/>
          <w:lang w:eastAsia="fr-FR"/>
        </w:rPr>
        <w:t>La prise d’appel, émis par l’AP-HP dans le cadre du guichet unique utilisé pour tous les appels de l’AP-HP concernant les incidents ; </w:t>
      </w:r>
    </w:p>
    <w:p w14:paraId="472F5CE4" w14:textId="77777777" w:rsidR="001D3665" w:rsidRPr="00BF08D9" w:rsidRDefault="001D3665" w:rsidP="00F867FB">
      <w:pPr>
        <w:pStyle w:val="Paragraphedeliste"/>
        <w:numPr>
          <w:ilvl w:val="0"/>
          <w:numId w:val="191"/>
        </w:numPr>
        <w:spacing w:after="0" w:line="240" w:lineRule="auto"/>
        <w:rPr>
          <w:rFonts w:ascii="Arial" w:hAnsi="Arial" w:cs="Arial"/>
          <w:lang w:eastAsia="fr-FR"/>
        </w:rPr>
      </w:pPr>
      <w:r w:rsidRPr="00BF08D9">
        <w:rPr>
          <w:rFonts w:ascii="Arial" w:hAnsi="Arial" w:cs="Arial"/>
          <w:lang w:eastAsia="fr-FR"/>
        </w:rPr>
        <w:t>L’affectation de la criticité de l’incident qui déterminera les modalités et contraintes d’intervention et de maintenance corrective ; </w:t>
      </w:r>
    </w:p>
    <w:p w14:paraId="7F0B6B0B" w14:textId="77777777" w:rsidR="001D3665" w:rsidRPr="00BF08D9" w:rsidRDefault="001D3665" w:rsidP="00F867FB">
      <w:pPr>
        <w:pStyle w:val="Paragraphedeliste"/>
        <w:numPr>
          <w:ilvl w:val="0"/>
          <w:numId w:val="191"/>
        </w:numPr>
        <w:spacing w:after="0" w:line="240" w:lineRule="auto"/>
        <w:rPr>
          <w:rFonts w:ascii="Arial" w:hAnsi="Arial" w:cs="Arial"/>
          <w:lang w:eastAsia="fr-FR"/>
        </w:rPr>
      </w:pPr>
      <w:r w:rsidRPr="00BF08D9">
        <w:rPr>
          <w:rFonts w:ascii="Arial" w:hAnsi="Arial" w:cs="Arial"/>
          <w:lang w:eastAsia="fr-FR"/>
        </w:rPr>
        <w:t>L’ensemble des processus logistiques à mettre en œuvre pour respecter les engagements de services. </w:t>
      </w:r>
    </w:p>
    <w:p w14:paraId="5AD4DACB" w14:textId="77777777" w:rsidR="001D3665" w:rsidRPr="00BF08D9" w:rsidRDefault="001D3665" w:rsidP="00F867FB">
      <w:pPr>
        <w:spacing w:after="0"/>
        <w:rPr>
          <w:rFonts w:ascii="Arial" w:hAnsi="Arial" w:cs="Arial"/>
        </w:rPr>
      </w:pPr>
    </w:p>
    <w:p w14:paraId="4C35205F" w14:textId="77777777" w:rsidR="0059159D" w:rsidRPr="00BF08D9" w:rsidRDefault="0059159D" w:rsidP="00CD3FC1">
      <w:pPr>
        <w:pStyle w:val="Titre3"/>
      </w:pPr>
      <w:bookmarkStart w:id="588" w:name="_Toc210810606"/>
      <w:bookmarkStart w:id="589" w:name="_Toc219364109"/>
      <w:r w:rsidRPr="00BF08D9">
        <w:lastRenderedPageBreak/>
        <w:t>Qualification d’un incident</w:t>
      </w:r>
      <w:bookmarkEnd w:id="588"/>
      <w:bookmarkEnd w:id="589"/>
      <w:r w:rsidRPr="00BF08D9">
        <w:t>  </w:t>
      </w:r>
    </w:p>
    <w:p w14:paraId="221CD9F2" w14:textId="77777777" w:rsidR="002F5EDA" w:rsidRDefault="002F5EDA" w:rsidP="00F867FB">
      <w:pPr>
        <w:spacing w:after="0"/>
        <w:rPr>
          <w:rFonts w:ascii="Arial" w:hAnsi="Arial" w:cs="Arial"/>
          <w:lang w:eastAsia="fr-FR"/>
        </w:rPr>
      </w:pPr>
    </w:p>
    <w:p w14:paraId="2D27AF62" w14:textId="6176B579" w:rsidR="0059159D" w:rsidRPr="00BF08D9" w:rsidRDefault="0059159D" w:rsidP="00F867FB">
      <w:pPr>
        <w:spacing w:after="0"/>
        <w:rPr>
          <w:rFonts w:ascii="Arial" w:hAnsi="Arial" w:cs="Arial"/>
          <w:lang w:eastAsia="fr-FR"/>
        </w:rPr>
      </w:pPr>
      <w:r w:rsidRPr="00BF08D9">
        <w:rPr>
          <w:rFonts w:ascii="Arial" w:hAnsi="Arial" w:cs="Arial"/>
          <w:lang w:eastAsia="fr-FR"/>
        </w:rPr>
        <w:t>Dans le cadre du présent marché, quatre niveaux de gravités des anomalies sont définis afin de déterminer la priorité et les modalités d’intervention du Titulaire :</w:t>
      </w:r>
    </w:p>
    <w:p w14:paraId="66801864" w14:textId="77777777" w:rsidR="0059159D" w:rsidRPr="00BF08D9" w:rsidRDefault="0059159D" w:rsidP="00F867FB">
      <w:pPr>
        <w:spacing w:after="0"/>
        <w:rPr>
          <w:rFonts w:ascii="Arial" w:hAnsi="Arial" w:cs="Arial"/>
          <w:lang w:eastAsia="fr-FR"/>
        </w:rPr>
      </w:pPr>
      <w:r w:rsidRPr="00BF08D9">
        <w:rPr>
          <w:rFonts w:ascii="Arial" w:hAnsi="Arial" w:cs="Arial"/>
          <w:lang w:eastAsia="fr-FR"/>
        </w:rPr>
        <w:t> </w:t>
      </w:r>
    </w:p>
    <w:tbl>
      <w:tblPr>
        <w:tblStyle w:val="Grilledutableau"/>
        <w:tblW w:w="9918" w:type="dxa"/>
        <w:tblLook w:val="04A0" w:firstRow="1" w:lastRow="0" w:firstColumn="1" w:lastColumn="0" w:noHBand="0" w:noVBand="1"/>
      </w:tblPr>
      <w:tblGrid>
        <w:gridCol w:w="913"/>
        <w:gridCol w:w="1390"/>
        <w:gridCol w:w="7615"/>
      </w:tblGrid>
      <w:tr w:rsidR="0059159D" w:rsidRPr="00BF08D9" w14:paraId="530F9006" w14:textId="77777777" w:rsidTr="002F5EDA">
        <w:tc>
          <w:tcPr>
            <w:tcW w:w="913" w:type="dxa"/>
            <w:vAlign w:val="center"/>
          </w:tcPr>
          <w:p w14:paraId="5B34B3B4" w14:textId="77777777" w:rsidR="0059159D" w:rsidRPr="00BF08D9" w:rsidRDefault="0059159D" w:rsidP="00F867FB">
            <w:pPr>
              <w:jc w:val="center"/>
              <w:textAlignment w:val="baseline"/>
              <w:rPr>
                <w:rFonts w:ascii="Arial" w:hAnsi="Arial" w:cs="Arial"/>
              </w:rPr>
            </w:pPr>
            <w:r w:rsidRPr="00BF08D9">
              <w:rPr>
                <w:rFonts w:ascii="Arial" w:hAnsi="Arial" w:cs="Arial"/>
              </w:rPr>
              <w:t>Priorité</w:t>
            </w:r>
          </w:p>
        </w:tc>
        <w:tc>
          <w:tcPr>
            <w:tcW w:w="1390" w:type="dxa"/>
            <w:vAlign w:val="center"/>
          </w:tcPr>
          <w:p w14:paraId="0FDEF881" w14:textId="77777777" w:rsidR="0059159D" w:rsidRPr="00BF08D9" w:rsidRDefault="0059159D" w:rsidP="00F867FB">
            <w:pPr>
              <w:jc w:val="center"/>
              <w:textAlignment w:val="baseline"/>
              <w:rPr>
                <w:rFonts w:ascii="Arial" w:hAnsi="Arial" w:cs="Arial"/>
              </w:rPr>
            </w:pPr>
            <w:r w:rsidRPr="00BF08D9">
              <w:rPr>
                <w:rFonts w:ascii="Arial" w:hAnsi="Arial" w:cs="Arial"/>
              </w:rPr>
              <w:t>Catégorie d’incident</w:t>
            </w:r>
          </w:p>
        </w:tc>
        <w:tc>
          <w:tcPr>
            <w:tcW w:w="7615" w:type="dxa"/>
            <w:vAlign w:val="center"/>
          </w:tcPr>
          <w:p w14:paraId="77F026DB" w14:textId="77777777" w:rsidR="0059159D" w:rsidRPr="00BF08D9" w:rsidRDefault="0059159D" w:rsidP="00F867FB">
            <w:pPr>
              <w:jc w:val="center"/>
              <w:textAlignment w:val="baseline"/>
              <w:rPr>
                <w:rFonts w:ascii="Arial" w:hAnsi="Arial" w:cs="Arial"/>
              </w:rPr>
            </w:pPr>
            <w:r w:rsidRPr="00BF08D9">
              <w:rPr>
                <w:rFonts w:ascii="Arial" w:hAnsi="Arial" w:cs="Arial"/>
              </w:rPr>
              <w:t>Signification</w:t>
            </w:r>
          </w:p>
        </w:tc>
      </w:tr>
      <w:tr w:rsidR="0059159D" w:rsidRPr="00BF08D9" w14:paraId="055223BD" w14:textId="77777777" w:rsidTr="002F5EDA">
        <w:tc>
          <w:tcPr>
            <w:tcW w:w="913" w:type="dxa"/>
            <w:vAlign w:val="center"/>
          </w:tcPr>
          <w:p w14:paraId="171528BF" w14:textId="77777777" w:rsidR="0059159D" w:rsidRPr="00BF08D9" w:rsidRDefault="0059159D" w:rsidP="00F867FB">
            <w:pPr>
              <w:jc w:val="center"/>
              <w:textAlignment w:val="baseline"/>
              <w:rPr>
                <w:rFonts w:ascii="Arial" w:hAnsi="Arial" w:cs="Arial"/>
              </w:rPr>
            </w:pPr>
            <w:r w:rsidRPr="00BF08D9">
              <w:rPr>
                <w:rFonts w:ascii="Arial" w:hAnsi="Arial" w:cs="Arial"/>
              </w:rPr>
              <w:t>P1</w:t>
            </w:r>
          </w:p>
        </w:tc>
        <w:tc>
          <w:tcPr>
            <w:tcW w:w="1390" w:type="dxa"/>
            <w:vAlign w:val="center"/>
          </w:tcPr>
          <w:p w14:paraId="21C8F6D0" w14:textId="77777777" w:rsidR="0059159D" w:rsidRPr="00BF08D9" w:rsidRDefault="0059159D" w:rsidP="00F867FB">
            <w:pPr>
              <w:jc w:val="center"/>
              <w:textAlignment w:val="baseline"/>
              <w:rPr>
                <w:rFonts w:ascii="Arial" w:hAnsi="Arial" w:cs="Arial"/>
              </w:rPr>
            </w:pPr>
            <w:r w:rsidRPr="00BF08D9">
              <w:rPr>
                <w:rFonts w:ascii="Arial" w:hAnsi="Arial" w:cs="Arial"/>
              </w:rPr>
              <w:t>Incident Critique</w:t>
            </w:r>
          </w:p>
        </w:tc>
        <w:tc>
          <w:tcPr>
            <w:tcW w:w="7615" w:type="dxa"/>
            <w:vAlign w:val="center"/>
          </w:tcPr>
          <w:p w14:paraId="35B151B8" w14:textId="77777777" w:rsidR="0059159D" w:rsidRPr="00BF08D9" w:rsidRDefault="0059159D" w:rsidP="00F867FB">
            <w:pPr>
              <w:textAlignment w:val="baseline"/>
              <w:rPr>
                <w:rFonts w:ascii="Arial" w:hAnsi="Arial" w:cs="Arial"/>
              </w:rPr>
            </w:pPr>
            <w:r w:rsidRPr="00BF08D9">
              <w:rPr>
                <w:rFonts w:ascii="Arial" w:hAnsi="Arial" w:cs="Arial"/>
              </w:rPr>
              <w:t>Désigne tout événement entraînant :</w:t>
            </w:r>
          </w:p>
          <w:p w14:paraId="6E98D69C" w14:textId="77777777" w:rsidR="0059159D" w:rsidRPr="00BF08D9" w:rsidRDefault="0059159D" w:rsidP="00F867FB">
            <w:pPr>
              <w:textAlignment w:val="baseline"/>
              <w:rPr>
                <w:rFonts w:ascii="Arial" w:hAnsi="Arial" w:cs="Arial"/>
              </w:rPr>
            </w:pPr>
          </w:p>
          <w:p w14:paraId="786E058C" w14:textId="27639E00" w:rsidR="0059159D" w:rsidRPr="00BF08D9" w:rsidRDefault="0059159D" w:rsidP="00F867FB">
            <w:pPr>
              <w:numPr>
                <w:ilvl w:val="0"/>
                <w:numId w:val="193"/>
              </w:numPr>
              <w:textAlignment w:val="baseline"/>
              <w:rPr>
                <w:rFonts w:ascii="Arial" w:hAnsi="Arial" w:cs="Arial"/>
              </w:rPr>
            </w:pPr>
            <w:r w:rsidRPr="00BF08D9">
              <w:rPr>
                <w:rFonts w:ascii="Arial" w:hAnsi="Arial" w:cs="Arial"/>
              </w:rPr>
              <w:t>L'interruption complète d'un service critique, d'un système, d’un réseau, d'une fonction ou d'un élément de configuration considéré comme critique ou essentiel à l’activité de soins ;</w:t>
            </w:r>
          </w:p>
          <w:p w14:paraId="2FD7B4D6" w14:textId="77777777" w:rsidR="0059159D" w:rsidRPr="00BF08D9" w:rsidRDefault="0059159D" w:rsidP="00F867FB">
            <w:pPr>
              <w:numPr>
                <w:ilvl w:val="0"/>
                <w:numId w:val="193"/>
              </w:numPr>
              <w:textAlignment w:val="baseline"/>
              <w:rPr>
                <w:rFonts w:ascii="Arial" w:hAnsi="Arial" w:cs="Arial"/>
              </w:rPr>
            </w:pPr>
            <w:r w:rsidRPr="00BF08D9">
              <w:rPr>
                <w:rFonts w:ascii="Arial" w:hAnsi="Arial" w:cs="Arial"/>
              </w:rPr>
              <w:t>Des pertes conséquentes de performance impactant fortement l’activité ;</w:t>
            </w:r>
          </w:p>
          <w:p w14:paraId="01413BA8" w14:textId="77777777" w:rsidR="0059159D" w:rsidRPr="00BF08D9" w:rsidRDefault="0059159D" w:rsidP="00F867FB">
            <w:pPr>
              <w:numPr>
                <w:ilvl w:val="0"/>
                <w:numId w:val="193"/>
              </w:numPr>
              <w:textAlignment w:val="baseline"/>
              <w:rPr>
                <w:rFonts w:ascii="Arial" w:hAnsi="Arial" w:cs="Arial"/>
              </w:rPr>
            </w:pPr>
            <w:r w:rsidRPr="00BF08D9">
              <w:rPr>
                <w:rFonts w:ascii="Arial" w:hAnsi="Arial" w:cs="Arial"/>
              </w:rPr>
              <w:t>Des dégradations importantes dans les fonctionnalités critiques de l'application et/ou impact sévère sur un grand nombre d’utilisateurs ;</w:t>
            </w:r>
          </w:p>
          <w:p w14:paraId="3DDE02F3" w14:textId="77777777" w:rsidR="0059159D" w:rsidRPr="00BF08D9" w:rsidRDefault="0059159D" w:rsidP="00F867FB">
            <w:pPr>
              <w:numPr>
                <w:ilvl w:val="0"/>
                <w:numId w:val="193"/>
              </w:numPr>
              <w:textAlignment w:val="baseline"/>
              <w:rPr>
                <w:rFonts w:ascii="Arial" w:hAnsi="Arial" w:cs="Arial"/>
              </w:rPr>
            </w:pPr>
            <w:r w:rsidRPr="00BF08D9">
              <w:rPr>
                <w:rFonts w:ascii="Arial" w:hAnsi="Arial" w:cs="Arial"/>
              </w:rPr>
              <w:t>Des pertes de données économiques ou financières significatives, ayant un impact de plusieurs milliers d’euros ;</w:t>
            </w:r>
          </w:p>
          <w:p w14:paraId="0923E70B" w14:textId="7C9B1929" w:rsidR="0059159D" w:rsidRPr="00BF08D9" w:rsidRDefault="0059159D" w:rsidP="00F867FB">
            <w:pPr>
              <w:numPr>
                <w:ilvl w:val="0"/>
                <w:numId w:val="193"/>
              </w:numPr>
              <w:textAlignment w:val="baseline"/>
              <w:rPr>
                <w:rFonts w:ascii="Arial" w:hAnsi="Arial" w:cs="Arial"/>
              </w:rPr>
            </w:pPr>
            <w:r w:rsidRPr="00BF08D9">
              <w:rPr>
                <w:rFonts w:ascii="Arial" w:hAnsi="Arial" w:cs="Arial"/>
              </w:rPr>
              <w:t>Une faille de sécurité ou de confidentialité</w:t>
            </w:r>
            <w:r w:rsidR="00F730CD" w:rsidRPr="00BF08D9">
              <w:rPr>
                <w:rFonts w:ascii="Arial" w:hAnsi="Arial" w:cs="Arial"/>
              </w:rPr>
              <w:t>.</w:t>
            </w:r>
          </w:p>
          <w:p w14:paraId="41633E67" w14:textId="77777777" w:rsidR="0059159D" w:rsidRPr="00BF08D9" w:rsidRDefault="0059159D" w:rsidP="00F867FB">
            <w:pPr>
              <w:textAlignment w:val="baseline"/>
              <w:rPr>
                <w:rFonts w:ascii="Arial" w:hAnsi="Arial" w:cs="Arial"/>
              </w:rPr>
            </w:pPr>
          </w:p>
          <w:p w14:paraId="175DD21B" w14:textId="77777777" w:rsidR="0059159D" w:rsidRPr="00BF08D9" w:rsidRDefault="0059159D" w:rsidP="00F867FB">
            <w:pPr>
              <w:textAlignment w:val="baseline"/>
              <w:rPr>
                <w:rFonts w:ascii="Arial" w:hAnsi="Arial" w:cs="Arial"/>
              </w:rPr>
            </w:pPr>
            <w:r w:rsidRPr="00BF08D9">
              <w:rPr>
                <w:rFonts w:ascii="Arial" w:hAnsi="Arial" w:cs="Arial"/>
              </w:rPr>
              <w:t>Ce sont les incidents à résolution la plus urgente, avec mobilisation immédiate des équipes.</w:t>
            </w:r>
          </w:p>
        </w:tc>
      </w:tr>
      <w:tr w:rsidR="0059159D" w:rsidRPr="00BF08D9" w14:paraId="01E393C2" w14:textId="77777777" w:rsidTr="002F5EDA">
        <w:tc>
          <w:tcPr>
            <w:tcW w:w="913" w:type="dxa"/>
            <w:vAlign w:val="center"/>
          </w:tcPr>
          <w:p w14:paraId="3B31B98A" w14:textId="77777777" w:rsidR="0059159D" w:rsidRPr="00BF08D9" w:rsidRDefault="0059159D" w:rsidP="00F867FB">
            <w:pPr>
              <w:jc w:val="center"/>
              <w:textAlignment w:val="baseline"/>
              <w:rPr>
                <w:rFonts w:ascii="Arial" w:hAnsi="Arial" w:cs="Arial"/>
              </w:rPr>
            </w:pPr>
            <w:r w:rsidRPr="00BF08D9">
              <w:rPr>
                <w:rFonts w:ascii="Arial" w:hAnsi="Arial" w:cs="Arial"/>
              </w:rPr>
              <w:t>P2</w:t>
            </w:r>
          </w:p>
        </w:tc>
        <w:tc>
          <w:tcPr>
            <w:tcW w:w="1390" w:type="dxa"/>
            <w:vAlign w:val="center"/>
          </w:tcPr>
          <w:p w14:paraId="7DA7BF97" w14:textId="77777777" w:rsidR="0059159D" w:rsidRPr="00BF08D9" w:rsidRDefault="0059159D" w:rsidP="00F867FB">
            <w:pPr>
              <w:jc w:val="center"/>
              <w:textAlignment w:val="baseline"/>
              <w:rPr>
                <w:rFonts w:ascii="Arial" w:hAnsi="Arial" w:cs="Arial"/>
              </w:rPr>
            </w:pPr>
            <w:r w:rsidRPr="00BF08D9">
              <w:rPr>
                <w:rFonts w:ascii="Arial" w:hAnsi="Arial" w:cs="Arial"/>
              </w:rPr>
              <w:t>Incident Bloquant</w:t>
            </w:r>
          </w:p>
        </w:tc>
        <w:tc>
          <w:tcPr>
            <w:tcW w:w="7615" w:type="dxa"/>
            <w:vAlign w:val="center"/>
          </w:tcPr>
          <w:p w14:paraId="276E099B" w14:textId="77777777" w:rsidR="0059159D" w:rsidRPr="00BF08D9" w:rsidRDefault="0059159D" w:rsidP="00F867FB">
            <w:pPr>
              <w:textAlignment w:val="baseline"/>
              <w:rPr>
                <w:rFonts w:ascii="Arial" w:hAnsi="Arial" w:cs="Arial"/>
              </w:rPr>
            </w:pPr>
            <w:r w:rsidRPr="00BF08D9">
              <w:rPr>
                <w:rFonts w:ascii="Arial" w:hAnsi="Arial" w:cs="Arial"/>
              </w:rPr>
              <w:t>Désigne tout événement entraînant :</w:t>
            </w:r>
          </w:p>
          <w:p w14:paraId="43733BA0" w14:textId="77777777" w:rsidR="0059159D" w:rsidRPr="00BF08D9" w:rsidRDefault="0059159D" w:rsidP="00F867FB">
            <w:pPr>
              <w:numPr>
                <w:ilvl w:val="0"/>
                <w:numId w:val="193"/>
              </w:numPr>
              <w:textAlignment w:val="baseline"/>
              <w:rPr>
                <w:rFonts w:ascii="Arial" w:hAnsi="Arial" w:cs="Arial"/>
              </w:rPr>
            </w:pPr>
            <w:r w:rsidRPr="00BF08D9">
              <w:rPr>
                <w:rFonts w:ascii="Arial" w:hAnsi="Arial" w:cs="Arial"/>
              </w:rPr>
              <w:t>Dégradation grave d’une ou plusieurs fonctionnalités critiques, sans arrêt total du service ;</w:t>
            </w:r>
          </w:p>
          <w:p w14:paraId="36C34B6F" w14:textId="77777777" w:rsidR="0059159D" w:rsidRPr="00BF08D9" w:rsidRDefault="0059159D" w:rsidP="00F867FB">
            <w:pPr>
              <w:numPr>
                <w:ilvl w:val="0"/>
                <w:numId w:val="193"/>
              </w:numPr>
              <w:textAlignment w:val="baseline"/>
              <w:rPr>
                <w:rFonts w:ascii="Arial" w:hAnsi="Arial" w:cs="Arial"/>
              </w:rPr>
            </w:pPr>
            <w:r w:rsidRPr="00BF08D9">
              <w:rPr>
                <w:rFonts w:ascii="Arial" w:hAnsi="Arial" w:cs="Arial"/>
              </w:rPr>
              <w:t>Impact sur un nombre important d’utilisateurs, limitant fortement l’activité ;</w:t>
            </w:r>
          </w:p>
          <w:p w14:paraId="2E92E97D" w14:textId="6FF29549" w:rsidR="0059159D" w:rsidRPr="00BF08D9" w:rsidRDefault="0059159D" w:rsidP="00F867FB">
            <w:pPr>
              <w:numPr>
                <w:ilvl w:val="0"/>
                <w:numId w:val="193"/>
              </w:numPr>
              <w:textAlignment w:val="baseline"/>
              <w:rPr>
                <w:rFonts w:ascii="Arial" w:hAnsi="Arial" w:cs="Arial"/>
              </w:rPr>
            </w:pPr>
            <w:r w:rsidRPr="00BF08D9">
              <w:rPr>
                <w:rFonts w:ascii="Arial" w:hAnsi="Arial" w:cs="Arial"/>
              </w:rPr>
              <w:t>Performance dégradée avec conséquences significatives dans l’utilisation du module</w:t>
            </w:r>
            <w:r w:rsidR="00F730CD" w:rsidRPr="00BF08D9">
              <w:rPr>
                <w:rFonts w:ascii="Arial" w:hAnsi="Arial" w:cs="Arial"/>
              </w:rPr>
              <w:t>.</w:t>
            </w:r>
          </w:p>
          <w:p w14:paraId="29997074" w14:textId="77777777" w:rsidR="00F730CD" w:rsidRPr="00BF08D9" w:rsidRDefault="00F730CD" w:rsidP="00F867FB">
            <w:pPr>
              <w:ind w:left="720"/>
              <w:textAlignment w:val="baseline"/>
              <w:rPr>
                <w:rFonts w:ascii="Arial" w:hAnsi="Arial" w:cs="Arial"/>
              </w:rPr>
            </w:pPr>
          </w:p>
          <w:p w14:paraId="55142BDD" w14:textId="77777777" w:rsidR="0059159D" w:rsidRPr="00BF08D9" w:rsidRDefault="0059159D" w:rsidP="00F867FB">
            <w:pPr>
              <w:textAlignment w:val="baseline"/>
              <w:rPr>
                <w:rFonts w:ascii="Arial" w:hAnsi="Arial" w:cs="Arial"/>
              </w:rPr>
            </w:pPr>
            <w:r w:rsidRPr="00BF08D9">
              <w:rPr>
                <w:rFonts w:ascii="Arial" w:hAnsi="Arial" w:cs="Arial"/>
              </w:rPr>
              <w:t>Ces incidents nécessitent une intervention rapide et sont considérés comme bloquants, avec une priorité élevée, immédiatement inférieure à celle des P1.</w:t>
            </w:r>
          </w:p>
        </w:tc>
      </w:tr>
      <w:tr w:rsidR="0059159D" w:rsidRPr="00BF08D9" w14:paraId="1A1DA6ED" w14:textId="77777777" w:rsidTr="002F5EDA">
        <w:tc>
          <w:tcPr>
            <w:tcW w:w="913" w:type="dxa"/>
            <w:vAlign w:val="center"/>
          </w:tcPr>
          <w:p w14:paraId="12A81E1F" w14:textId="77777777" w:rsidR="0059159D" w:rsidRPr="00BF08D9" w:rsidRDefault="0059159D" w:rsidP="00F867FB">
            <w:pPr>
              <w:jc w:val="center"/>
              <w:textAlignment w:val="baseline"/>
              <w:rPr>
                <w:rFonts w:ascii="Arial" w:hAnsi="Arial" w:cs="Arial"/>
              </w:rPr>
            </w:pPr>
            <w:r w:rsidRPr="00BF08D9">
              <w:rPr>
                <w:rFonts w:ascii="Arial" w:hAnsi="Arial" w:cs="Arial"/>
              </w:rPr>
              <w:t>P3</w:t>
            </w:r>
          </w:p>
        </w:tc>
        <w:tc>
          <w:tcPr>
            <w:tcW w:w="1390" w:type="dxa"/>
            <w:vAlign w:val="center"/>
          </w:tcPr>
          <w:p w14:paraId="569837EC" w14:textId="77777777" w:rsidR="0059159D" w:rsidRPr="00BF08D9" w:rsidRDefault="0059159D" w:rsidP="00F867FB">
            <w:pPr>
              <w:jc w:val="center"/>
              <w:textAlignment w:val="baseline"/>
              <w:rPr>
                <w:rFonts w:ascii="Arial" w:hAnsi="Arial" w:cs="Arial"/>
              </w:rPr>
            </w:pPr>
            <w:r w:rsidRPr="00BF08D9">
              <w:rPr>
                <w:rFonts w:ascii="Arial" w:hAnsi="Arial" w:cs="Arial"/>
              </w:rPr>
              <w:t>Incident Majeur </w:t>
            </w:r>
          </w:p>
        </w:tc>
        <w:tc>
          <w:tcPr>
            <w:tcW w:w="7615" w:type="dxa"/>
            <w:vAlign w:val="center"/>
          </w:tcPr>
          <w:p w14:paraId="28A62D1B" w14:textId="77777777" w:rsidR="0059159D" w:rsidRPr="00BF08D9" w:rsidRDefault="0059159D" w:rsidP="00F867FB">
            <w:pPr>
              <w:textAlignment w:val="baseline"/>
              <w:rPr>
                <w:rFonts w:ascii="Arial" w:hAnsi="Arial" w:cs="Arial"/>
              </w:rPr>
            </w:pPr>
            <w:r w:rsidRPr="00BF08D9">
              <w:rPr>
                <w:rFonts w:ascii="Arial" w:hAnsi="Arial" w:cs="Arial"/>
              </w:rPr>
              <w:t xml:space="preserve">Désigne un événement provoquant une dégradation importante, mais partielle, du fonctionnement d’un service, système ou application, sans interruption totale : </w:t>
            </w:r>
          </w:p>
          <w:p w14:paraId="0A1D2C85" w14:textId="77777777" w:rsidR="0059159D" w:rsidRPr="00BF08D9" w:rsidRDefault="0059159D" w:rsidP="00F867FB">
            <w:pPr>
              <w:numPr>
                <w:ilvl w:val="0"/>
                <w:numId w:val="193"/>
              </w:numPr>
              <w:textAlignment w:val="baseline"/>
              <w:rPr>
                <w:rFonts w:ascii="Arial" w:hAnsi="Arial" w:cs="Arial"/>
              </w:rPr>
            </w:pPr>
            <w:r w:rsidRPr="00BF08D9">
              <w:rPr>
                <w:rFonts w:ascii="Arial" w:hAnsi="Arial" w:cs="Arial"/>
              </w:rPr>
              <w:t>Impact limité à un groupe restreint d’utilisateurs ;</w:t>
            </w:r>
          </w:p>
          <w:p w14:paraId="1C419747" w14:textId="77777777" w:rsidR="0059159D" w:rsidRPr="00BF08D9" w:rsidRDefault="0059159D" w:rsidP="00F867FB">
            <w:pPr>
              <w:numPr>
                <w:ilvl w:val="0"/>
                <w:numId w:val="193"/>
              </w:numPr>
              <w:textAlignment w:val="baseline"/>
              <w:rPr>
                <w:rFonts w:ascii="Arial" w:hAnsi="Arial" w:cs="Arial"/>
              </w:rPr>
            </w:pPr>
            <w:r w:rsidRPr="00BF08D9">
              <w:rPr>
                <w:rFonts w:ascii="Arial" w:hAnsi="Arial" w:cs="Arial"/>
              </w:rPr>
              <w:t>Fonctionnalités non critiques affectées ;</w:t>
            </w:r>
          </w:p>
          <w:p w14:paraId="1B5531AC" w14:textId="77777777" w:rsidR="0059159D" w:rsidRPr="00BF08D9" w:rsidRDefault="0059159D" w:rsidP="00F867FB">
            <w:pPr>
              <w:numPr>
                <w:ilvl w:val="0"/>
                <w:numId w:val="193"/>
              </w:numPr>
              <w:textAlignment w:val="baseline"/>
              <w:rPr>
                <w:rFonts w:ascii="Arial" w:hAnsi="Arial" w:cs="Arial"/>
              </w:rPr>
            </w:pPr>
            <w:r w:rsidRPr="00BF08D9">
              <w:rPr>
                <w:rFonts w:ascii="Arial" w:hAnsi="Arial" w:cs="Arial"/>
              </w:rPr>
              <w:t>Existence possible de solutions de contournement temporaires.</w:t>
            </w:r>
          </w:p>
          <w:p w14:paraId="2E5F53C6" w14:textId="77777777" w:rsidR="0059159D" w:rsidRPr="00BF08D9" w:rsidRDefault="0059159D" w:rsidP="00F867FB">
            <w:pPr>
              <w:textAlignment w:val="baseline"/>
              <w:rPr>
                <w:rFonts w:ascii="Arial" w:hAnsi="Arial" w:cs="Arial"/>
              </w:rPr>
            </w:pPr>
            <w:r w:rsidRPr="00BF08D9">
              <w:rPr>
                <w:rFonts w:ascii="Arial" w:hAnsi="Arial" w:cs="Arial"/>
              </w:rPr>
              <w:t>Intervention rapide mais non immédiate.</w:t>
            </w:r>
          </w:p>
        </w:tc>
      </w:tr>
      <w:tr w:rsidR="0059159D" w:rsidRPr="00BF08D9" w14:paraId="2C0FE2FF" w14:textId="77777777" w:rsidTr="002F5EDA">
        <w:tc>
          <w:tcPr>
            <w:tcW w:w="913" w:type="dxa"/>
            <w:vAlign w:val="center"/>
          </w:tcPr>
          <w:p w14:paraId="7E999D52" w14:textId="77777777" w:rsidR="0059159D" w:rsidRPr="00BF08D9" w:rsidRDefault="0059159D" w:rsidP="00F867FB">
            <w:pPr>
              <w:jc w:val="center"/>
              <w:textAlignment w:val="baseline"/>
              <w:rPr>
                <w:rFonts w:ascii="Arial" w:hAnsi="Arial" w:cs="Arial"/>
              </w:rPr>
            </w:pPr>
            <w:r w:rsidRPr="00BF08D9">
              <w:rPr>
                <w:rFonts w:ascii="Arial" w:hAnsi="Arial" w:cs="Arial"/>
              </w:rPr>
              <w:t>P4</w:t>
            </w:r>
          </w:p>
        </w:tc>
        <w:tc>
          <w:tcPr>
            <w:tcW w:w="1390" w:type="dxa"/>
            <w:vAlign w:val="center"/>
          </w:tcPr>
          <w:p w14:paraId="66356113" w14:textId="77777777" w:rsidR="0059159D" w:rsidRPr="00BF08D9" w:rsidRDefault="0059159D" w:rsidP="00F867FB">
            <w:pPr>
              <w:jc w:val="center"/>
              <w:textAlignment w:val="baseline"/>
              <w:rPr>
                <w:rFonts w:ascii="Arial" w:hAnsi="Arial" w:cs="Arial"/>
              </w:rPr>
            </w:pPr>
            <w:r w:rsidRPr="00BF08D9">
              <w:rPr>
                <w:rFonts w:ascii="Arial" w:hAnsi="Arial" w:cs="Arial"/>
              </w:rPr>
              <w:t>Incident Mineur </w:t>
            </w:r>
          </w:p>
        </w:tc>
        <w:tc>
          <w:tcPr>
            <w:tcW w:w="7615" w:type="dxa"/>
            <w:vAlign w:val="center"/>
          </w:tcPr>
          <w:p w14:paraId="28DA13B5" w14:textId="77777777" w:rsidR="0059159D" w:rsidRPr="00BF08D9" w:rsidRDefault="0059159D" w:rsidP="00F867FB">
            <w:pPr>
              <w:textAlignment w:val="baseline"/>
              <w:rPr>
                <w:rFonts w:ascii="Arial" w:hAnsi="Arial" w:cs="Arial"/>
              </w:rPr>
            </w:pPr>
            <w:r w:rsidRPr="00BF08D9">
              <w:rPr>
                <w:rFonts w:ascii="Arial" w:hAnsi="Arial" w:cs="Arial"/>
              </w:rPr>
              <w:t>Dérangement isolé ou faible impact, ne gênant pas le travail normal :</w:t>
            </w:r>
          </w:p>
          <w:p w14:paraId="5132DF9E" w14:textId="77777777" w:rsidR="0059159D" w:rsidRPr="00BF08D9" w:rsidRDefault="0059159D" w:rsidP="00F867FB">
            <w:pPr>
              <w:numPr>
                <w:ilvl w:val="0"/>
                <w:numId w:val="193"/>
              </w:numPr>
              <w:textAlignment w:val="baseline"/>
              <w:rPr>
                <w:rFonts w:ascii="Arial" w:hAnsi="Arial" w:cs="Arial"/>
              </w:rPr>
            </w:pPr>
            <w:r w:rsidRPr="00BF08D9">
              <w:rPr>
                <w:rFonts w:ascii="Arial" w:hAnsi="Arial" w:cs="Arial"/>
              </w:rPr>
              <w:t>Solution de contournement disponible ;</w:t>
            </w:r>
          </w:p>
          <w:p w14:paraId="27B99A93" w14:textId="77777777" w:rsidR="0059159D" w:rsidRPr="00BF08D9" w:rsidRDefault="0059159D" w:rsidP="00F867FB">
            <w:pPr>
              <w:numPr>
                <w:ilvl w:val="0"/>
                <w:numId w:val="193"/>
              </w:numPr>
              <w:textAlignment w:val="baseline"/>
              <w:rPr>
                <w:rFonts w:ascii="Arial" w:hAnsi="Arial" w:cs="Arial"/>
              </w:rPr>
            </w:pPr>
            <w:r w:rsidRPr="00BF08D9">
              <w:rPr>
                <w:rFonts w:ascii="Arial" w:hAnsi="Arial" w:cs="Arial"/>
              </w:rPr>
              <w:t>Impact restreint à un ou quelques utilisateurs ;</w:t>
            </w:r>
          </w:p>
          <w:p w14:paraId="166BBBA4" w14:textId="77777777" w:rsidR="0059159D" w:rsidRPr="00BF08D9" w:rsidRDefault="0059159D" w:rsidP="00F867FB">
            <w:pPr>
              <w:numPr>
                <w:ilvl w:val="0"/>
                <w:numId w:val="193"/>
              </w:numPr>
              <w:textAlignment w:val="baseline"/>
              <w:rPr>
                <w:rFonts w:ascii="Arial" w:hAnsi="Arial" w:cs="Arial"/>
              </w:rPr>
            </w:pPr>
            <w:r w:rsidRPr="00BF08D9">
              <w:rPr>
                <w:rFonts w:ascii="Arial" w:hAnsi="Arial" w:cs="Arial"/>
              </w:rPr>
              <w:t>Souci esthétique ou question d’ergonomie.</w:t>
            </w:r>
          </w:p>
          <w:p w14:paraId="3E0A4BEF" w14:textId="77777777" w:rsidR="0059159D" w:rsidRPr="00BF08D9" w:rsidRDefault="0059159D" w:rsidP="00F867FB">
            <w:pPr>
              <w:textAlignment w:val="baseline"/>
              <w:rPr>
                <w:rFonts w:ascii="Arial" w:hAnsi="Arial" w:cs="Arial"/>
              </w:rPr>
            </w:pPr>
            <w:r w:rsidRPr="00BF08D9">
              <w:rPr>
                <w:rFonts w:ascii="Arial" w:hAnsi="Arial" w:cs="Arial"/>
              </w:rPr>
              <w:t>Intervention planifiée, sans urgence.</w:t>
            </w:r>
          </w:p>
        </w:tc>
      </w:tr>
    </w:tbl>
    <w:p w14:paraId="1E6D77FF" w14:textId="77777777" w:rsidR="00136DC1" w:rsidRPr="00BF08D9" w:rsidRDefault="00136DC1" w:rsidP="00F867FB">
      <w:pPr>
        <w:spacing w:after="0"/>
        <w:rPr>
          <w:rFonts w:ascii="Arial" w:hAnsi="Arial" w:cs="Arial"/>
        </w:rPr>
      </w:pPr>
    </w:p>
    <w:p w14:paraId="1A49ECB5" w14:textId="752E6624" w:rsidR="00A06C85" w:rsidRPr="00BF08D9" w:rsidRDefault="00A06C85" w:rsidP="00CD3FC1">
      <w:pPr>
        <w:pStyle w:val="Titre3"/>
      </w:pPr>
      <w:bookmarkStart w:id="590" w:name="_Toc219364110"/>
      <w:r w:rsidRPr="00BF08D9">
        <w:t>Suivi de la maintenance corrective</w:t>
      </w:r>
      <w:bookmarkEnd w:id="590"/>
    </w:p>
    <w:p w14:paraId="475FC72A" w14:textId="77777777" w:rsidR="002F5EDA" w:rsidRDefault="002F5EDA" w:rsidP="00F867FB">
      <w:pPr>
        <w:spacing w:after="0"/>
        <w:rPr>
          <w:rFonts w:ascii="Arial" w:hAnsi="Arial" w:cs="Arial"/>
        </w:rPr>
      </w:pPr>
    </w:p>
    <w:p w14:paraId="210AA2F0" w14:textId="0DA9D512" w:rsidR="00A06C85" w:rsidRPr="00BF08D9" w:rsidRDefault="00A06C85" w:rsidP="00F867FB">
      <w:pPr>
        <w:spacing w:after="0"/>
        <w:rPr>
          <w:rFonts w:ascii="Arial" w:hAnsi="Arial" w:cs="Arial"/>
        </w:rPr>
      </w:pPr>
      <w:r w:rsidRPr="00BF08D9">
        <w:rPr>
          <w:rFonts w:ascii="Arial" w:hAnsi="Arial" w:cs="Arial"/>
        </w:rPr>
        <w:t xml:space="preserve">Le Titulaire s’assure d’un suivi rigoureux et transparent de la maintenance corrective de la solution. </w:t>
      </w:r>
    </w:p>
    <w:p w14:paraId="027E96CD" w14:textId="77777777" w:rsidR="002F5EDA" w:rsidRDefault="002F5EDA" w:rsidP="00F867FB">
      <w:pPr>
        <w:spacing w:after="0"/>
        <w:rPr>
          <w:rFonts w:ascii="Arial" w:hAnsi="Arial" w:cs="Arial"/>
        </w:rPr>
      </w:pPr>
    </w:p>
    <w:p w14:paraId="61395A71" w14:textId="406875DE" w:rsidR="00A06C85" w:rsidRPr="00BF08D9" w:rsidRDefault="00A06C85" w:rsidP="00F867FB">
      <w:pPr>
        <w:spacing w:after="0"/>
        <w:rPr>
          <w:rFonts w:ascii="Arial" w:hAnsi="Arial" w:cs="Arial"/>
        </w:rPr>
      </w:pPr>
      <w:r w:rsidRPr="00BF08D9">
        <w:rPr>
          <w:rFonts w:ascii="Arial" w:hAnsi="Arial" w:cs="Arial"/>
        </w:rPr>
        <w:lastRenderedPageBreak/>
        <w:t>À ce titre, il fournit des tableaux de bord détaillés sur une base hebdomadaire, comprenant a minima les éléments suivants :</w:t>
      </w:r>
    </w:p>
    <w:p w14:paraId="704F8514" w14:textId="25DF1C5C" w:rsidR="00A06C85" w:rsidRPr="00BF08D9" w:rsidRDefault="00A06C85" w:rsidP="00F867FB">
      <w:pPr>
        <w:pStyle w:val="Paragraphedeliste"/>
        <w:numPr>
          <w:ilvl w:val="0"/>
          <w:numId w:val="194"/>
        </w:numPr>
        <w:spacing w:after="0"/>
        <w:rPr>
          <w:rFonts w:ascii="Arial" w:hAnsi="Arial" w:cs="Arial"/>
        </w:rPr>
      </w:pPr>
      <w:r w:rsidRPr="00BF08D9">
        <w:rPr>
          <w:rFonts w:ascii="Arial" w:hAnsi="Arial" w:cs="Arial"/>
        </w:rPr>
        <w:t>Liste des anomalies détectées par les utilisateurs, avec leur niveau de gravité (bloquante, majeure, mineure) ;</w:t>
      </w:r>
    </w:p>
    <w:p w14:paraId="35B13CEA" w14:textId="3B3D23A6" w:rsidR="00A06C85" w:rsidRPr="00BF08D9" w:rsidRDefault="00A06C85" w:rsidP="00F867FB">
      <w:pPr>
        <w:pStyle w:val="Paragraphedeliste"/>
        <w:numPr>
          <w:ilvl w:val="0"/>
          <w:numId w:val="194"/>
        </w:numPr>
        <w:spacing w:after="0"/>
        <w:rPr>
          <w:rFonts w:ascii="Arial" w:hAnsi="Arial" w:cs="Arial"/>
        </w:rPr>
      </w:pPr>
      <w:r w:rsidRPr="00BF08D9">
        <w:rPr>
          <w:rFonts w:ascii="Arial" w:hAnsi="Arial" w:cs="Arial"/>
        </w:rPr>
        <w:t>Catégorie ou type d’incident : dysfonctionnement fonctionnel, problème technique, demande d’information, demande d’évolution, etc. ;</w:t>
      </w:r>
    </w:p>
    <w:p w14:paraId="6B7A9F2B" w14:textId="5290FD41" w:rsidR="00A06C85" w:rsidRPr="00BF08D9" w:rsidRDefault="00A06C85" w:rsidP="00F867FB">
      <w:pPr>
        <w:pStyle w:val="Paragraphedeliste"/>
        <w:numPr>
          <w:ilvl w:val="0"/>
          <w:numId w:val="194"/>
        </w:numPr>
        <w:spacing w:after="0"/>
        <w:rPr>
          <w:rFonts w:ascii="Arial" w:hAnsi="Arial" w:cs="Arial"/>
        </w:rPr>
      </w:pPr>
      <w:r w:rsidRPr="00BF08D9">
        <w:rPr>
          <w:rFonts w:ascii="Arial" w:hAnsi="Arial" w:cs="Arial"/>
        </w:rPr>
        <w:t>Actions entreprises et réponses apportées pour chaque incident, incluant les contournements mis en place ou les correctifs appliqués ;</w:t>
      </w:r>
    </w:p>
    <w:p w14:paraId="6F19962C" w14:textId="77777777" w:rsidR="00A06C85" w:rsidRPr="00BF08D9" w:rsidRDefault="00A06C85" w:rsidP="00F867FB">
      <w:pPr>
        <w:pStyle w:val="Paragraphedeliste"/>
        <w:numPr>
          <w:ilvl w:val="0"/>
          <w:numId w:val="194"/>
        </w:numPr>
        <w:spacing w:after="0"/>
        <w:rPr>
          <w:rFonts w:ascii="Arial" w:hAnsi="Arial" w:cs="Arial"/>
        </w:rPr>
      </w:pPr>
      <w:r w:rsidRPr="00BF08D9">
        <w:rPr>
          <w:rFonts w:ascii="Arial" w:hAnsi="Arial" w:cs="Arial"/>
        </w:rPr>
        <w:t>Délais de traitement et de résolution par rapport aux engagements de service (SLA) ;</w:t>
      </w:r>
    </w:p>
    <w:p w14:paraId="4E0B92F1" w14:textId="77777777" w:rsidR="00A06C85" w:rsidRPr="00BF08D9" w:rsidRDefault="00A06C85" w:rsidP="00F867FB">
      <w:pPr>
        <w:pStyle w:val="Paragraphedeliste"/>
        <w:numPr>
          <w:ilvl w:val="0"/>
          <w:numId w:val="194"/>
        </w:numPr>
        <w:spacing w:after="0"/>
        <w:rPr>
          <w:rFonts w:ascii="Arial" w:hAnsi="Arial" w:cs="Arial"/>
        </w:rPr>
      </w:pPr>
      <w:r w:rsidRPr="00BF08D9">
        <w:rPr>
          <w:rFonts w:ascii="Arial" w:hAnsi="Arial" w:cs="Arial"/>
        </w:rPr>
        <w:t>Statistiques récapitulatives : nombre d’incidents ouverts, en cours, résolus ou clos, avec comparaison par période pour suivre l’évolution et identifier les tendances ;</w:t>
      </w:r>
    </w:p>
    <w:p w14:paraId="1D1A1582" w14:textId="323C4ABA" w:rsidR="00A06C85" w:rsidRPr="00BF08D9" w:rsidRDefault="00A06C85" w:rsidP="00F867FB">
      <w:pPr>
        <w:pStyle w:val="Paragraphedeliste"/>
        <w:numPr>
          <w:ilvl w:val="0"/>
          <w:numId w:val="194"/>
        </w:numPr>
        <w:spacing w:after="0"/>
        <w:rPr>
          <w:rFonts w:ascii="Arial" w:hAnsi="Arial" w:cs="Arial"/>
        </w:rPr>
      </w:pPr>
      <w:r w:rsidRPr="00BF08D9">
        <w:rPr>
          <w:rFonts w:ascii="Arial" w:hAnsi="Arial" w:cs="Arial"/>
        </w:rPr>
        <w:t>Indicateurs de performance : taux de respect des délais, incidents récurrents, temps moyen de résolution, etc.</w:t>
      </w:r>
    </w:p>
    <w:p w14:paraId="3E5A13B4" w14:textId="77777777" w:rsidR="002F5EDA" w:rsidRDefault="002F5EDA" w:rsidP="00F867FB">
      <w:pPr>
        <w:spacing w:after="0"/>
        <w:rPr>
          <w:rFonts w:ascii="Arial" w:hAnsi="Arial" w:cs="Arial"/>
        </w:rPr>
      </w:pPr>
    </w:p>
    <w:p w14:paraId="051AA1E0" w14:textId="4D6BDF15" w:rsidR="00A06C85" w:rsidRPr="00BF08D9" w:rsidRDefault="00A06C85" w:rsidP="00F867FB">
      <w:pPr>
        <w:spacing w:after="0"/>
        <w:rPr>
          <w:rFonts w:ascii="Arial" w:hAnsi="Arial" w:cs="Arial"/>
        </w:rPr>
      </w:pPr>
      <w:r w:rsidRPr="00BF08D9">
        <w:rPr>
          <w:rFonts w:ascii="Arial" w:hAnsi="Arial" w:cs="Arial"/>
        </w:rPr>
        <w:t>Ces tableaux de bord constituent un outil central de pilotage et sont examinés et discutés lors des comités opérationnels, afin de :</w:t>
      </w:r>
    </w:p>
    <w:p w14:paraId="69C0B15D" w14:textId="0804791F" w:rsidR="00A06C85" w:rsidRPr="00BF08D9" w:rsidRDefault="00A06C85" w:rsidP="00F867FB">
      <w:pPr>
        <w:pStyle w:val="Paragraphedeliste"/>
        <w:numPr>
          <w:ilvl w:val="1"/>
          <w:numId w:val="71"/>
        </w:numPr>
        <w:spacing w:after="0"/>
        <w:rPr>
          <w:rFonts w:ascii="Arial" w:hAnsi="Arial" w:cs="Arial"/>
        </w:rPr>
      </w:pPr>
      <w:r w:rsidRPr="00BF08D9">
        <w:rPr>
          <w:rFonts w:ascii="Arial" w:hAnsi="Arial" w:cs="Arial"/>
        </w:rPr>
        <w:t>Suivre l’efficacité du support fonctionnel et technique ;</w:t>
      </w:r>
    </w:p>
    <w:p w14:paraId="20613652" w14:textId="0B3624B2" w:rsidR="00A06C85" w:rsidRPr="00BF08D9" w:rsidRDefault="00A06C85" w:rsidP="00F867FB">
      <w:pPr>
        <w:pStyle w:val="Paragraphedeliste"/>
        <w:numPr>
          <w:ilvl w:val="1"/>
          <w:numId w:val="71"/>
        </w:numPr>
        <w:spacing w:after="0"/>
        <w:rPr>
          <w:rFonts w:ascii="Arial" w:hAnsi="Arial" w:cs="Arial"/>
        </w:rPr>
      </w:pPr>
      <w:r w:rsidRPr="00BF08D9">
        <w:rPr>
          <w:rFonts w:ascii="Arial" w:hAnsi="Arial" w:cs="Arial"/>
        </w:rPr>
        <w:t>Identifier les incidents récurrents et les axes d’amélioration ;</w:t>
      </w:r>
    </w:p>
    <w:p w14:paraId="4C6DB317" w14:textId="4ACB76A2" w:rsidR="00A06C85" w:rsidRPr="00BF08D9" w:rsidRDefault="00A06C85" w:rsidP="00F867FB">
      <w:pPr>
        <w:pStyle w:val="Paragraphedeliste"/>
        <w:numPr>
          <w:ilvl w:val="1"/>
          <w:numId w:val="71"/>
        </w:numPr>
        <w:spacing w:after="0"/>
        <w:rPr>
          <w:rFonts w:ascii="Arial" w:hAnsi="Arial" w:cs="Arial"/>
        </w:rPr>
      </w:pPr>
      <w:r w:rsidRPr="00BF08D9">
        <w:rPr>
          <w:rFonts w:ascii="Arial" w:hAnsi="Arial" w:cs="Arial"/>
        </w:rPr>
        <w:t>Prioriser les actions correctives ou évolutives à mettre en œuvre ;</w:t>
      </w:r>
    </w:p>
    <w:p w14:paraId="277C6840" w14:textId="4DA86017" w:rsidR="00A06C85" w:rsidRPr="00BF08D9" w:rsidRDefault="00A06C85" w:rsidP="00F867FB">
      <w:pPr>
        <w:pStyle w:val="Paragraphedeliste"/>
        <w:numPr>
          <w:ilvl w:val="1"/>
          <w:numId w:val="71"/>
        </w:numPr>
        <w:spacing w:after="0"/>
        <w:rPr>
          <w:rFonts w:ascii="Arial" w:hAnsi="Arial" w:cs="Arial"/>
        </w:rPr>
      </w:pPr>
      <w:r w:rsidRPr="00BF08D9">
        <w:rPr>
          <w:rFonts w:ascii="Arial" w:hAnsi="Arial" w:cs="Arial"/>
        </w:rPr>
        <w:t>Garantir la traçabilité complète des interventions et la conformité aux obligations contractuelles.</w:t>
      </w:r>
    </w:p>
    <w:p w14:paraId="0490B03F" w14:textId="77777777" w:rsidR="002F5EDA" w:rsidRDefault="002F5EDA" w:rsidP="00F867FB">
      <w:pPr>
        <w:spacing w:after="0"/>
        <w:rPr>
          <w:rFonts w:ascii="Arial" w:hAnsi="Arial" w:cs="Arial"/>
        </w:rPr>
      </w:pPr>
    </w:p>
    <w:p w14:paraId="033B9AE2" w14:textId="20B2C087" w:rsidR="001D3665" w:rsidRDefault="00A06C85" w:rsidP="00F867FB">
      <w:pPr>
        <w:spacing w:after="0"/>
        <w:rPr>
          <w:rFonts w:ascii="Arial" w:hAnsi="Arial" w:cs="Arial"/>
        </w:rPr>
      </w:pPr>
      <w:r w:rsidRPr="00BF08D9">
        <w:rPr>
          <w:rFonts w:ascii="Arial" w:hAnsi="Arial" w:cs="Arial"/>
        </w:rPr>
        <w:t>Le Titulaire assure également la mise à jour continue des informations pour que l’AP-HP dispose d’une vision fiable et actualisée de l’état de la maintenance corrective à tout moment.</w:t>
      </w:r>
    </w:p>
    <w:p w14:paraId="72D447C8" w14:textId="77777777" w:rsidR="002F5EDA" w:rsidRPr="00BF08D9" w:rsidRDefault="002F5EDA" w:rsidP="00F867FB">
      <w:pPr>
        <w:spacing w:after="0"/>
        <w:rPr>
          <w:rFonts w:ascii="Arial" w:hAnsi="Arial" w:cs="Arial"/>
        </w:rPr>
      </w:pPr>
    </w:p>
    <w:p w14:paraId="70E1256F" w14:textId="77777777" w:rsidR="0007299F" w:rsidRDefault="000974BE" w:rsidP="00CD3FC1">
      <w:pPr>
        <w:pStyle w:val="Titre3"/>
      </w:pPr>
      <w:bookmarkStart w:id="591" w:name="_Toc156472681"/>
      <w:bookmarkStart w:id="592" w:name="_Toc219364111"/>
      <w:r w:rsidRPr="00BF08D9">
        <w:t>Délai de prise en compte et de rétablissement des incidents</w:t>
      </w:r>
      <w:bookmarkEnd w:id="592"/>
    </w:p>
    <w:p w14:paraId="343DA5D8" w14:textId="77777777" w:rsidR="002F5EDA" w:rsidRPr="002F5EDA" w:rsidRDefault="002F5EDA" w:rsidP="002F5EDA">
      <w:pPr>
        <w:spacing w:after="0"/>
      </w:pPr>
    </w:p>
    <w:p w14:paraId="3409B9AA" w14:textId="36B8F6CF" w:rsidR="000974BE" w:rsidRPr="00BF08D9" w:rsidRDefault="000974BE" w:rsidP="00CD3FC1">
      <w:pPr>
        <w:pStyle w:val="Titre4"/>
      </w:pPr>
      <w:r w:rsidRPr="00BF08D9">
        <w:t>Délais de prise en compte</w:t>
      </w:r>
    </w:p>
    <w:p w14:paraId="35C95A77" w14:textId="77777777" w:rsidR="002F5EDA" w:rsidRDefault="002F5EDA" w:rsidP="00F867FB">
      <w:pPr>
        <w:spacing w:after="0"/>
        <w:rPr>
          <w:rFonts w:ascii="Arial" w:hAnsi="Arial" w:cs="Arial"/>
        </w:rPr>
      </w:pPr>
    </w:p>
    <w:p w14:paraId="342C9A36" w14:textId="4975584D" w:rsidR="000974BE" w:rsidRDefault="000974BE" w:rsidP="00F867FB">
      <w:pPr>
        <w:spacing w:after="0"/>
        <w:rPr>
          <w:rFonts w:ascii="Arial" w:hAnsi="Arial" w:cs="Arial"/>
        </w:rPr>
      </w:pPr>
      <w:r w:rsidRPr="00BF08D9">
        <w:rPr>
          <w:rFonts w:ascii="Arial" w:hAnsi="Arial" w:cs="Arial"/>
        </w:rPr>
        <w:t>Le délai de prise en compte correspond à la période pendant laquelle le Titulaire, informé par l’AP-HP, accuse réception de l’incident, en prend connaissance et met en œuvre les premières mesures de diagnostic appropriées.</w:t>
      </w:r>
    </w:p>
    <w:p w14:paraId="08F2C128" w14:textId="77777777" w:rsidR="002F5EDA" w:rsidRPr="00BF08D9" w:rsidRDefault="002F5EDA" w:rsidP="00F867FB">
      <w:pPr>
        <w:spacing w:after="0"/>
        <w:rPr>
          <w:rFonts w:ascii="Arial" w:hAnsi="Arial" w:cs="Arial"/>
        </w:rPr>
      </w:pPr>
    </w:p>
    <w:p w14:paraId="5442FEB3" w14:textId="19705FD2" w:rsidR="000974BE" w:rsidRPr="00BF08D9" w:rsidRDefault="000974BE" w:rsidP="00F867FB">
      <w:pPr>
        <w:spacing w:after="0"/>
        <w:rPr>
          <w:rFonts w:ascii="Arial" w:hAnsi="Arial" w:cs="Arial"/>
        </w:rPr>
      </w:pPr>
      <w:r w:rsidRPr="00BF08D9">
        <w:rPr>
          <w:rFonts w:ascii="Arial" w:hAnsi="Arial" w:cs="Arial"/>
        </w:rPr>
        <w:t xml:space="preserve">Délai maximum de prise en compte </w:t>
      </w:r>
      <w:r w:rsidR="001F3193" w:rsidRPr="00BF08D9">
        <w:rPr>
          <w:rFonts w:ascii="Arial" w:hAnsi="Arial" w:cs="Arial"/>
        </w:rPr>
        <w:t>de la demande de l’AP-HP</w:t>
      </w:r>
      <w:r w:rsidRPr="00BF08D9">
        <w:rPr>
          <w:rFonts w:ascii="Arial" w:hAnsi="Arial" w:cs="Arial"/>
        </w:rPr>
        <w:t xml:space="preserve"> : </w:t>
      </w:r>
    </w:p>
    <w:p w14:paraId="2931EB3A" w14:textId="2C6060CF" w:rsidR="000974BE" w:rsidRPr="00BF08D9" w:rsidRDefault="000974BE" w:rsidP="00F867FB">
      <w:pPr>
        <w:pStyle w:val="Paragraphedeliste"/>
        <w:numPr>
          <w:ilvl w:val="0"/>
          <w:numId w:val="225"/>
        </w:numPr>
        <w:spacing w:after="0"/>
        <w:rPr>
          <w:rFonts w:ascii="Arial" w:hAnsi="Arial" w:cs="Arial"/>
        </w:rPr>
      </w:pPr>
      <w:r w:rsidRPr="00BF08D9">
        <w:rPr>
          <w:rFonts w:ascii="Arial" w:hAnsi="Arial" w:cs="Arial"/>
        </w:rPr>
        <w:t xml:space="preserve">Incident Critique : 30 minutes </w:t>
      </w:r>
    </w:p>
    <w:p w14:paraId="7B19CD82" w14:textId="086EB42D" w:rsidR="000974BE" w:rsidRPr="00BF08D9" w:rsidRDefault="000974BE" w:rsidP="00F867FB">
      <w:pPr>
        <w:pStyle w:val="Paragraphedeliste"/>
        <w:numPr>
          <w:ilvl w:val="0"/>
          <w:numId w:val="225"/>
        </w:numPr>
        <w:spacing w:after="0"/>
        <w:rPr>
          <w:rFonts w:ascii="Arial" w:hAnsi="Arial" w:cs="Arial"/>
        </w:rPr>
      </w:pPr>
      <w:r w:rsidRPr="00BF08D9">
        <w:rPr>
          <w:rFonts w:ascii="Arial" w:hAnsi="Arial" w:cs="Arial"/>
        </w:rPr>
        <w:t>Incident Bloquant : 1 heure</w:t>
      </w:r>
    </w:p>
    <w:p w14:paraId="27EDF255" w14:textId="1A02E70F" w:rsidR="000974BE" w:rsidRPr="00BF08D9" w:rsidRDefault="000974BE" w:rsidP="00F867FB">
      <w:pPr>
        <w:pStyle w:val="Paragraphedeliste"/>
        <w:numPr>
          <w:ilvl w:val="0"/>
          <w:numId w:val="225"/>
        </w:numPr>
        <w:spacing w:after="0"/>
        <w:rPr>
          <w:rFonts w:ascii="Arial" w:hAnsi="Arial" w:cs="Arial"/>
        </w:rPr>
      </w:pPr>
      <w:r w:rsidRPr="00BF08D9">
        <w:rPr>
          <w:rFonts w:ascii="Arial" w:hAnsi="Arial" w:cs="Arial"/>
        </w:rPr>
        <w:t>Incident Majeur : 2 heures</w:t>
      </w:r>
    </w:p>
    <w:p w14:paraId="6E767554" w14:textId="7C66F393" w:rsidR="000974BE" w:rsidRPr="00BF08D9" w:rsidRDefault="000974BE" w:rsidP="00F867FB">
      <w:pPr>
        <w:pStyle w:val="Paragraphedeliste"/>
        <w:numPr>
          <w:ilvl w:val="0"/>
          <w:numId w:val="225"/>
        </w:numPr>
        <w:spacing w:after="0"/>
        <w:rPr>
          <w:rFonts w:ascii="Arial" w:hAnsi="Arial" w:cs="Arial"/>
        </w:rPr>
      </w:pPr>
      <w:r w:rsidRPr="00BF08D9">
        <w:rPr>
          <w:rFonts w:ascii="Arial" w:hAnsi="Arial" w:cs="Arial"/>
        </w:rPr>
        <w:t>Incident Mineur : 3 jours ouvrés</w:t>
      </w:r>
    </w:p>
    <w:p w14:paraId="517FF82C" w14:textId="7FE298CF" w:rsidR="000974BE" w:rsidRPr="00BF08D9" w:rsidRDefault="000974BE" w:rsidP="00F867FB">
      <w:pPr>
        <w:pStyle w:val="Paragraphedeliste"/>
        <w:spacing w:after="0"/>
        <w:rPr>
          <w:rFonts w:ascii="Arial" w:hAnsi="Arial" w:cs="Arial"/>
        </w:rPr>
      </w:pPr>
    </w:p>
    <w:p w14:paraId="3560961D" w14:textId="1AC32170" w:rsidR="000974BE" w:rsidRPr="00BF08D9" w:rsidRDefault="000974BE" w:rsidP="00CD3FC1">
      <w:pPr>
        <w:pStyle w:val="Titre4"/>
      </w:pPr>
      <w:r w:rsidRPr="00BF08D9">
        <w:t xml:space="preserve">Garantie du Temps de Résolution (GTR) </w:t>
      </w:r>
    </w:p>
    <w:p w14:paraId="7859CEDE" w14:textId="77777777" w:rsidR="002F5EDA" w:rsidRDefault="002F5EDA" w:rsidP="00F867FB">
      <w:pPr>
        <w:spacing w:after="0"/>
        <w:rPr>
          <w:rFonts w:ascii="Arial" w:hAnsi="Arial" w:cs="Arial"/>
        </w:rPr>
      </w:pPr>
    </w:p>
    <w:p w14:paraId="1CEA609D" w14:textId="63E8E303" w:rsidR="000974BE" w:rsidRDefault="0007299F" w:rsidP="00F867FB">
      <w:pPr>
        <w:spacing w:after="0"/>
        <w:rPr>
          <w:rFonts w:ascii="Arial" w:hAnsi="Arial" w:cs="Arial"/>
        </w:rPr>
      </w:pPr>
      <w:r w:rsidRPr="00BF08D9">
        <w:rPr>
          <w:rFonts w:ascii="Arial" w:hAnsi="Arial" w:cs="Arial"/>
        </w:rPr>
        <w:t>L</w:t>
      </w:r>
      <w:r w:rsidR="000974BE" w:rsidRPr="00BF08D9">
        <w:rPr>
          <w:rFonts w:ascii="Arial" w:hAnsi="Arial" w:cs="Arial"/>
        </w:rPr>
        <w:t>a Garantie du Temps de Résolution désigne le délai maximal accordé au Titulaire pour résoudre l’incident.</w:t>
      </w:r>
    </w:p>
    <w:p w14:paraId="52B07CC7" w14:textId="77777777" w:rsidR="002F5EDA" w:rsidRPr="00BF08D9" w:rsidRDefault="002F5EDA" w:rsidP="00F867FB">
      <w:pPr>
        <w:spacing w:after="0"/>
        <w:rPr>
          <w:rFonts w:ascii="Arial" w:hAnsi="Arial" w:cs="Arial"/>
        </w:rPr>
      </w:pPr>
    </w:p>
    <w:p w14:paraId="3682B17A" w14:textId="119ACC4C" w:rsidR="000974BE" w:rsidRPr="00BF08D9" w:rsidRDefault="000974BE" w:rsidP="00F867FB">
      <w:pPr>
        <w:spacing w:after="0"/>
        <w:rPr>
          <w:rFonts w:ascii="Arial" w:hAnsi="Arial" w:cs="Arial"/>
        </w:rPr>
      </w:pPr>
      <w:r w:rsidRPr="00BF08D9">
        <w:rPr>
          <w:rFonts w:ascii="Arial" w:hAnsi="Arial" w:cs="Arial"/>
        </w:rPr>
        <w:t xml:space="preserve">Ce délai court à partir de la date et de l’heure </w:t>
      </w:r>
      <w:r w:rsidR="00973361" w:rsidRPr="00BF08D9">
        <w:rPr>
          <w:rFonts w:ascii="Arial" w:hAnsi="Arial" w:cs="Arial"/>
        </w:rPr>
        <w:t>de la demande émise par l’AP-HP.</w:t>
      </w:r>
    </w:p>
    <w:p w14:paraId="0D5CFBB0" w14:textId="77777777" w:rsidR="002F5EDA" w:rsidRDefault="002F5EDA" w:rsidP="002F5EDA">
      <w:pPr>
        <w:spacing w:after="0"/>
        <w:rPr>
          <w:rFonts w:ascii="Arial" w:hAnsi="Arial" w:cs="Arial"/>
        </w:rPr>
      </w:pPr>
    </w:p>
    <w:p w14:paraId="6A26072E" w14:textId="3088DB97" w:rsidR="000974BE" w:rsidRPr="002F5EDA" w:rsidRDefault="000974BE" w:rsidP="002F5EDA">
      <w:pPr>
        <w:spacing w:after="0"/>
        <w:rPr>
          <w:rFonts w:ascii="Arial" w:hAnsi="Arial" w:cs="Arial"/>
        </w:rPr>
      </w:pPr>
      <w:r w:rsidRPr="002F5EDA">
        <w:rPr>
          <w:rFonts w:ascii="Arial" w:hAnsi="Arial" w:cs="Arial"/>
        </w:rPr>
        <w:lastRenderedPageBreak/>
        <w:t>Délais maximums de résolution :</w:t>
      </w:r>
    </w:p>
    <w:p w14:paraId="4FEE601A" w14:textId="77777777" w:rsidR="000974BE" w:rsidRPr="00BF08D9" w:rsidRDefault="000974BE" w:rsidP="00F867FB">
      <w:pPr>
        <w:pStyle w:val="Paragraphedeliste"/>
        <w:spacing w:after="0"/>
        <w:rPr>
          <w:rFonts w:ascii="Arial" w:hAnsi="Arial" w:cs="Arial"/>
        </w:rPr>
      </w:pPr>
      <w:r w:rsidRPr="00BF08D9">
        <w:rPr>
          <w:rFonts w:ascii="Arial" w:hAnsi="Arial" w:cs="Arial"/>
        </w:rPr>
        <w:t>-</w:t>
      </w:r>
      <w:r w:rsidRPr="00BF08D9">
        <w:rPr>
          <w:rFonts w:ascii="Arial" w:hAnsi="Arial" w:cs="Arial"/>
        </w:rPr>
        <w:tab/>
        <w:t xml:space="preserve">Incident Critique : 2 heures </w:t>
      </w:r>
    </w:p>
    <w:p w14:paraId="06E9B0F9" w14:textId="77777777" w:rsidR="000974BE" w:rsidRPr="00BF08D9" w:rsidRDefault="000974BE" w:rsidP="00F867FB">
      <w:pPr>
        <w:pStyle w:val="Paragraphedeliste"/>
        <w:spacing w:after="0"/>
        <w:rPr>
          <w:rFonts w:ascii="Arial" w:hAnsi="Arial" w:cs="Arial"/>
        </w:rPr>
      </w:pPr>
      <w:r w:rsidRPr="00BF08D9">
        <w:rPr>
          <w:rFonts w:ascii="Arial" w:hAnsi="Arial" w:cs="Arial"/>
        </w:rPr>
        <w:t>-</w:t>
      </w:r>
      <w:r w:rsidRPr="00BF08D9">
        <w:rPr>
          <w:rFonts w:ascii="Arial" w:hAnsi="Arial" w:cs="Arial"/>
        </w:rPr>
        <w:tab/>
        <w:t>Incident Bloquant : 4 heures</w:t>
      </w:r>
    </w:p>
    <w:p w14:paraId="4E36E6AC" w14:textId="77777777" w:rsidR="000974BE" w:rsidRPr="00BF08D9" w:rsidRDefault="000974BE" w:rsidP="00F867FB">
      <w:pPr>
        <w:pStyle w:val="Paragraphedeliste"/>
        <w:spacing w:after="0"/>
        <w:rPr>
          <w:rFonts w:ascii="Arial" w:hAnsi="Arial" w:cs="Arial"/>
        </w:rPr>
      </w:pPr>
      <w:r w:rsidRPr="00BF08D9">
        <w:rPr>
          <w:rFonts w:ascii="Arial" w:hAnsi="Arial" w:cs="Arial"/>
        </w:rPr>
        <w:t>-</w:t>
      </w:r>
      <w:r w:rsidRPr="00BF08D9">
        <w:rPr>
          <w:rFonts w:ascii="Arial" w:hAnsi="Arial" w:cs="Arial"/>
        </w:rPr>
        <w:tab/>
        <w:t>Incident Majeur : 8 heures</w:t>
      </w:r>
    </w:p>
    <w:p w14:paraId="2B3C2063" w14:textId="77777777" w:rsidR="000974BE" w:rsidRPr="00BF08D9" w:rsidRDefault="000974BE" w:rsidP="00F867FB">
      <w:pPr>
        <w:pStyle w:val="Paragraphedeliste"/>
        <w:spacing w:after="0"/>
        <w:rPr>
          <w:rFonts w:ascii="Arial" w:hAnsi="Arial" w:cs="Arial"/>
        </w:rPr>
      </w:pPr>
      <w:r w:rsidRPr="00BF08D9">
        <w:rPr>
          <w:rFonts w:ascii="Arial" w:hAnsi="Arial" w:cs="Arial"/>
        </w:rPr>
        <w:t>-</w:t>
      </w:r>
      <w:r w:rsidRPr="00BF08D9">
        <w:rPr>
          <w:rFonts w:ascii="Arial" w:hAnsi="Arial" w:cs="Arial"/>
        </w:rPr>
        <w:tab/>
        <w:t>Incident Mineur : 3 jours ouvrés</w:t>
      </w:r>
    </w:p>
    <w:p w14:paraId="5FF28504" w14:textId="77777777" w:rsidR="002F5EDA" w:rsidRDefault="002F5EDA" w:rsidP="00F867FB">
      <w:pPr>
        <w:spacing w:after="0"/>
        <w:rPr>
          <w:rFonts w:ascii="Arial" w:hAnsi="Arial" w:cs="Arial"/>
          <w:b/>
          <w:bCs/>
          <w:u w:val="single"/>
          <w:lang w:eastAsia="fr-FR"/>
        </w:rPr>
      </w:pPr>
    </w:p>
    <w:p w14:paraId="2626AF98" w14:textId="3588E629" w:rsidR="00973361" w:rsidRDefault="00973361" w:rsidP="00F867FB">
      <w:pPr>
        <w:spacing w:after="0"/>
        <w:rPr>
          <w:rFonts w:ascii="Arial" w:hAnsi="Arial" w:cs="Arial"/>
          <w:b/>
          <w:bCs/>
          <w:u w:val="single"/>
          <w:lang w:eastAsia="fr-FR"/>
        </w:rPr>
      </w:pPr>
      <w:r w:rsidRPr="00BF08D9">
        <w:rPr>
          <w:rFonts w:ascii="Arial" w:hAnsi="Arial" w:cs="Arial"/>
          <w:b/>
          <w:bCs/>
          <w:u w:val="single"/>
          <w:lang w:eastAsia="fr-FR"/>
        </w:rPr>
        <w:t>Tableau récapitulatif :</w:t>
      </w:r>
    </w:p>
    <w:p w14:paraId="0B1B3DC0" w14:textId="77777777" w:rsidR="002F5EDA" w:rsidRPr="00BF08D9" w:rsidRDefault="002F5EDA" w:rsidP="00F867FB">
      <w:pPr>
        <w:spacing w:after="0"/>
        <w:rPr>
          <w:rFonts w:ascii="Arial" w:hAnsi="Arial" w:cs="Arial"/>
          <w:b/>
          <w:bCs/>
          <w:u w:val="single"/>
          <w:lang w:eastAsia="fr-FR"/>
        </w:rPr>
      </w:pPr>
    </w:p>
    <w:tbl>
      <w:tblPr>
        <w:tblW w:w="973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74"/>
        <w:gridCol w:w="1985"/>
        <w:gridCol w:w="1985"/>
        <w:gridCol w:w="3689"/>
      </w:tblGrid>
      <w:tr w:rsidR="00973361" w:rsidRPr="00BF08D9" w14:paraId="48D8028A" w14:textId="77777777" w:rsidTr="00CF574B">
        <w:trPr>
          <w:trHeight w:val="329"/>
        </w:trPr>
        <w:tc>
          <w:tcPr>
            <w:tcW w:w="2074"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5006D3D8" w14:textId="77777777" w:rsidR="00973361" w:rsidRPr="00BF08D9" w:rsidRDefault="00973361" w:rsidP="00F867FB">
            <w:pPr>
              <w:spacing w:after="0"/>
              <w:jc w:val="center"/>
              <w:textAlignment w:val="baseline"/>
              <w:rPr>
                <w:rFonts w:ascii="Arial" w:eastAsia="Times New Roman" w:hAnsi="Arial" w:cs="Arial"/>
                <w:lang w:eastAsia="fr-FR"/>
              </w:rPr>
            </w:pPr>
            <w:r w:rsidRPr="00BF08D9">
              <w:rPr>
                <w:rFonts w:ascii="Arial" w:hAnsi="Arial" w:cs="Arial"/>
              </w:rPr>
              <w:t>Priorité</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14:paraId="30F9E2AE" w14:textId="77777777" w:rsidR="00973361" w:rsidRPr="00BF08D9" w:rsidRDefault="00973361" w:rsidP="00F867FB">
            <w:pPr>
              <w:spacing w:after="0"/>
              <w:jc w:val="center"/>
              <w:textAlignment w:val="baseline"/>
              <w:rPr>
                <w:rFonts w:ascii="Arial" w:eastAsia="Times New Roman" w:hAnsi="Arial" w:cs="Arial"/>
                <w:b/>
                <w:bCs/>
                <w:lang w:eastAsia="fr-FR"/>
              </w:rPr>
            </w:pPr>
            <w:r w:rsidRPr="00BF08D9">
              <w:rPr>
                <w:rFonts w:ascii="Arial" w:hAnsi="Arial" w:cs="Arial"/>
              </w:rPr>
              <w:t>Catégorie d’incident</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D7A058C" w14:textId="77777777" w:rsidR="00973361" w:rsidRPr="00BF08D9" w:rsidRDefault="00973361" w:rsidP="00F867FB">
            <w:pPr>
              <w:spacing w:after="0"/>
              <w:jc w:val="center"/>
              <w:textAlignment w:val="baseline"/>
              <w:rPr>
                <w:rFonts w:ascii="Arial" w:hAnsi="Arial" w:cs="Arial"/>
              </w:rPr>
            </w:pPr>
            <w:r w:rsidRPr="00BF08D9">
              <w:rPr>
                <w:rFonts w:ascii="Arial" w:hAnsi="Arial" w:cs="Arial"/>
              </w:rPr>
              <w:t>Délai de prise en compte</w:t>
            </w:r>
          </w:p>
        </w:tc>
        <w:tc>
          <w:tcPr>
            <w:tcW w:w="3689"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4D33D1FB" w14:textId="77777777" w:rsidR="00973361" w:rsidRPr="00BF08D9" w:rsidRDefault="00973361" w:rsidP="00F867FB">
            <w:pPr>
              <w:spacing w:after="0"/>
              <w:jc w:val="center"/>
              <w:textAlignment w:val="baseline"/>
              <w:rPr>
                <w:rFonts w:ascii="Arial" w:hAnsi="Arial" w:cs="Arial"/>
              </w:rPr>
            </w:pPr>
            <w:r w:rsidRPr="00BF08D9">
              <w:rPr>
                <w:rFonts w:ascii="Arial" w:hAnsi="Arial" w:cs="Arial"/>
              </w:rPr>
              <w:t>Garantie de Temps de Rétablissement</w:t>
            </w:r>
          </w:p>
          <w:p w14:paraId="580B696B" w14:textId="77777777" w:rsidR="00973361" w:rsidRPr="00BF08D9" w:rsidRDefault="00973361" w:rsidP="00F867FB">
            <w:pPr>
              <w:spacing w:after="0"/>
              <w:jc w:val="center"/>
              <w:textAlignment w:val="baseline"/>
              <w:rPr>
                <w:rFonts w:ascii="Arial" w:hAnsi="Arial" w:cs="Arial"/>
              </w:rPr>
            </w:pPr>
            <w:r w:rsidRPr="00BF08D9">
              <w:rPr>
                <w:rFonts w:ascii="Arial" w:hAnsi="Arial" w:cs="Arial"/>
              </w:rPr>
              <w:t>(GTR)</w:t>
            </w:r>
          </w:p>
        </w:tc>
      </w:tr>
      <w:tr w:rsidR="00973361" w:rsidRPr="00BF08D9" w14:paraId="6328B7F3" w14:textId="77777777" w:rsidTr="00CF574B">
        <w:trPr>
          <w:trHeight w:val="329"/>
        </w:trPr>
        <w:tc>
          <w:tcPr>
            <w:tcW w:w="2074" w:type="dxa"/>
            <w:tcBorders>
              <w:top w:val="single" w:sz="6" w:space="0" w:color="auto"/>
              <w:left w:val="single" w:sz="6" w:space="0" w:color="auto"/>
              <w:bottom w:val="single" w:sz="6" w:space="0" w:color="auto"/>
              <w:right w:val="single" w:sz="6" w:space="0" w:color="auto"/>
            </w:tcBorders>
            <w:vAlign w:val="center"/>
            <w:hideMark/>
          </w:tcPr>
          <w:p w14:paraId="21E64BB7" w14:textId="77777777" w:rsidR="00973361" w:rsidRPr="00BF08D9" w:rsidRDefault="00973361" w:rsidP="00F867FB">
            <w:pPr>
              <w:spacing w:after="0"/>
              <w:jc w:val="center"/>
              <w:textAlignment w:val="baseline"/>
              <w:rPr>
                <w:rFonts w:ascii="Arial" w:eastAsia="Times New Roman" w:hAnsi="Arial" w:cs="Arial"/>
                <w:lang w:eastAsia="fr-FR"/>
              </w:rPr>
            </w:pPr>
            <w:r w:rsidRPr="00BF08D9">
              <w:rPr>
                <w:rFonts w:ascii="Arial" w:hAnsi="Arial" w:cs="Arial"/>
              </w:rPr>
              <w:t>P1</w:t>
            </w:r>
          </w:p>
        </w:tc>
        <w:tc>
          <w:tcPr>
            <w:tcW w:w="1985" w:type="dxa"/>
            <w:tcBorders>
              <w:top w:val="single" w:sz="6" w:space="0" w:color="auto"/>
              <w:left w:val="single" w:sz="6" w:space="0" w:color="auto"/>
              <w:bottom w:val="single" w:sz="6" w:space="0" w:color="auto"/>
              <w:right w:val="single" w:sz="6" w:space="0" w:color="auto"/>
            </w:tcBorders>
            <w:vAlign w:val="center"/>
          </w:tcPr>
          <w:p w14:paraId="1AF36E52" w14:textId="77777777" w:rsidR="00973361" w:rsidRPr="00BF08D9" w:rsidRDefault="00973361" w:rsidP="00F867FB">
            <w:pPr>
              <w:spacing w:after="0"/>
              <w:jc w:val="center"/>
              <w:textAlignment w:val="baseline"/>
              <w:rPr>
                <w:rFonts w:ascii="Arial" w:eastAsia="Times New Roman" w:hAnsi="Arial" w:cs="Arial"/>
                <w:lang w:eastAsia="fr-FR"/>
              </w:rPr>
            </w:pPr>
            <w:r w:rsidRPr="00BF08D9">
              <w:rPr>
                <w:rFonts w:ascii="Arial" w:hAnsi="Arial" w:cs="Arial"/>
              </w:rPr>
              <w:t>Incident Critique</w:t>
            </w:r>
          </w:p>
        </w:tc>
        <w:tc>
          <w:tcPr>
            <w:tcW w:w="1985" w:type="dxa"/>
            <w:tcBorders>
              <w:top w:val="single" w:sz="6" w:space="0" w:color="auto"/>
              <w:left w:val="single" w:sz="6" w:space="0" w:color="auto"/>
              <w:bottom w:val="single" w:sz="6" w:space="0" w:color="auto"/>
              <w:right w:val="single" w:sz="6" w:space="0" w:color="auto"/>
            </w:tcBorders>
            <w:vAlign w:val="center"/>
          </w:tcPr>
          <w:p w14:paraId="07DBF42B" w14:textId="77777777" w:rsidR="00973361" w:rsidRPr="00BF08D9" w:rsidRDefault="00973361" w:rsidP="00F867FB">
            <w:pPr>
              <w:spacing w:after="0"/>
              <w:jc w:val="center"/>
              <w:textAlignment w:val="baseline"/>
              <w:rPr>
                <w:rFonts w:ascii="Arial" w:hAnsi="Arial" w:cs="Arial"/>
              </w:rPr>
            </w:pPr>
            <w:r w:rsidRPr="00BF08D9">
              <w:rPr>
                <w:rFonts w:ascii="Arial" w:hAnsi="Arial" w:cs="Arial"/>
              </w:rPr>
              <w:t>30 minutes</w:t>
            </w:r>
          </w:p>
        </w:tc>
        <w:tc>
          <w:tcPr>
            <w:tcW w:w="3689" w:type="dxa"/>
            <w:tcBorders>
              <w:top w:val="single" w:sz="6" w:space="0" w:color="auto"/>
              <w:left w:val="single" w:sz="6" w:space="0" w:color="auto"/>
              <w:bottom w:val="single" w:sz="6" w:space="0" w:color="auto"/>
              <w:right w:val="single" w:sz="6" w:space="0" w:color="auto"/>
            </w:tcBorders>
            <w:vAlign w:val="center"/>
          </w:tcPr>
          <w:p w14:paraId="1C32C7D3" w14:textId="77777777" w:rsidR="00973361" w:rsidRPr="00BF08D9" w:rsidRDefault="00973361" w:rsidP="00F867FB">
            <w:pPr>
              <w:spacing w:after="0"/>
              <w:jc w:val="center"/>
              <w:textAlignment w:val="baseline"/>
              <w:rPr>
                <w:rFonts w:ascii="Arial" w:hAnsi="Arial" w:cs="Arial"/>
              </w:rPr>
            </w:pPr>
            <w:r w:rsidRPr="00BF08D9">
              <w:rPr>
                <w:rFonts w:ascii="Arial" w:hAnsi="Arial" w:cs="Arial"/>
              </w:rPr>
              <w:t>2 heures</w:t>
            </w:r>
          </w:p>
        </w:tc>
      </w:tr>
      <w:tr w:rsidR="00973361" w:rsidRPr="00BF08D9" w14:paraId="69C9390F" w14:textId="77777777" w:rsidTr="00CF574B">
        <w:trPr>
          <w:trHeight w:val="329"/>
        </w:trPr>
        <w:tc>
          <w:tcPr>
            <w:tcW w:w="2074" w:type="dxa"/>
            <w:tcBorders>
              <w:top w:val="single" w:sz="6" w:space="0" w:color="auto"/>
              <w:left w:val="single" w:sz="6" w:space="0" w:color="auto"/>
              <w:bottom w:val="single" w:sz="6" w:space="0" w:color="auto"/>
              <w:right w:val="single" w:sz="6" w:space="0" w:color="auto"/>
            </w:tcBorders>
            <w:vAlign w:val="center"/>
            <w:hideMark/>
          </w:tcPr>
          <w:p w14:paraId="2C25DE5D" w14:textId="77777777" w:rsidR="00973361" w:rsidRPr="00BF08D9" w:rsidRDefault="00973361" w:rsidP="00F867FB">
            <w:pPr>
              <w:spacing w:after="0"/>
              <w:jc w:val="center"/>
              <w:textAlignment w:val="baseline"/>
              <w:rPr>
                <w:rFonts w:ascii="Arial" w:eastAsia="Times New Roman" w:hAnsi="Arial" w:cs="Arial"/>
                <w:lang w:eastAsia="fr-FR"/>
              </w:rPr>
            </w:pPr>
            <w:r w:rsidRPr="00BF08D9">
              <w:rPr>
                <w:rFonts w:ascii="Arial" w:hAnsi="Arial" w:cs="Arial"/>
              </w:rPr>
              <w:t>P2</w:t>
            </w:r>
          </w:p>
        </w:tc>
        <w:tc>
          <w:tcPr>
            <w:tcW w:w="1985" w:type="dxa"/>
            <w:tcBorders>
              <w:top w:val="single" w:sz="6" w:space="0" w:color="auto"/>
              <w:left w:val="single" w:sz="6" w:space="0" w:color="auto"/>
              <w:bottom w:val="single" w:sz="6" w:space="0" w:color="auto"/>
              <w:right w:val="single" w:sz="6" w:space="0" w:color="auto"/>
            </w:tcBorders>
            <w:vAlign w:val="center"/>
          </w:tcPr>
          <w:p w14:paraId="43D05DA4" w14:textId="77777777" w:rsidR="00973361" w:rsidRPr="00BF08D9" w:rsidRDefault="00973361" w:rsidP="00F867FB">
            <w:pPr>
              <w:spacing w:after="0"/>
              <w:jc w:val="center"/>
              <w:textAlignment w:val="baseline"/>
              <w:rPr>
                <w:rFonts w:ascii="Arial" w:eastAsia="Times New Roman" w:hAnsi="Arial" w:cs="Arial"/>
                <w:lang w:eastAsia="fr-FR"/>
              </w:rPr>
            </w:pPr>
            <w:r w:rsidRPr="00BF08D9">
              <w:rPr>
                <w:rFonts w:ascii="Arial" w:hAnsi="Arial" w:cs="Arial"/>
              </w:rPr>
              <w:t>Incident Bloquant</w:t>
            </w:r>
          </w:p>
        </w:tc>
        <w:tc>
          <w:tcPr>
            <w:tcW w:w="1985" w:type="dxa"/>
            <w:tcBorders>
              <w:top w:val="single" w:sz="6" w:space="0" w:color="auto"/>
              <w:left w:val="single" w:sz="6" w:space="0" w:color="auto"/>
              <w:bottom w:val="single" w:sz="6" w:space="0" w:color="auto"/>
              <w:right w:val="single" w:sz="6" w:space="0" w:color="auto"/>
            </w:tcBorders>
            <w:vAlign w:val="center"/>
          </w:tcPr>
          <w:p w14:paraId="2BA53DD6" w14:textId="77777777" w:rsidR="00973361" w:rsidRPr="00BF08D9" w:rsidRDefault="00973361" w:rsidP="00F867FB">
            <w:pPr>
              <w:spacing w:after="0"/>
              <w:jc w:val="center"/>
              <w:textAlignment w:val="baseline"/>
              <w:rPr>
                <w:rFonts w:ascii="Arial" w:hAnsi="Arial" w:cs="Arial"/>
              </w:rPr>
            </w:pPr>
            <w:r w:rsidRPr="00BF08D9">
              <w:rPr>
                <w:rFonts w:ascii="Arial" w:hAnsi="Arial" w:cs="Arial"/>
              </w:rPr>
              <w:t>1 heure</w:t>
            </w:r>
          </w:p>
        </w:tc>
        <w:tc>
          <w:tcPr>
            <w:tcW w:w="3689" w:type="dxa"/>
            <w:tcBorders>
              <w:top w:val="single" w:sz="6" w:space="0" w:color="auto"/>
              <w:left w:val="single" w:sz="6" w:space="0" w:color="auto"/>
              <w:bottom w:val="single" w:sz="6" w:space="0" w:color="auto"/>
              <w:right w:val="single" w:sz="6" w:space="0" w:color="auto"/>
            </w:tcBorders>
            <w:vAlign w:val="center"/>
          </w:tcPr>
          <w:p w14:paraId="7D420BBC" w14:textId="77777777" w:rsidR="00973361" w:rsidRPr="00BF08D9" w:rsidRDefault="00973361" w:rsidP="00F867FB">
            <w:pPr>
              <w:spacing w:after="0"/>
              <w:jc w:val="center"/>
              <w:textAlignment w:val="baseline"/>
              <w:rPr>
                <w:rFonts w:ascii="Arial" w:hAnsi="Arial" w:cs="Arial"/>
              </w:rPr>
            </w:pPr>
            <w:r w:rsidRPr="00BF08D9">
              <w:rPr>
                <w:rFonts w:ascii="Arial" w:hAnsi="Arial" w:cs="Arial"/>
              </w:rPr>
              <w:t>4 heures</w:t>
            </w:r>
          </w:p>
        </w:tc>
      </w:tr>
      <w:tr w:rsidR="00973361" w:rsidRPr="00BF08D9" w14:paraId="49D88892" w14:textId="77777777" w:rsidTr="00CF574B">
        <w:trPr>
          <w:trHeight w:val="329"/>
        </w:trPr>
        <w:tc>
          <w:tcPr>
            <w:tcW w:w="2074" w:type="dxa"/>
            <w:tcBorders>
              <w:top w:val="single" w:sz="6" w:space="0" w:color="auto"/>
              <w:left w:val="single" w:sz="6" w:space="0" w:color="auto"/>
              <w:bottom w:val="single" w:sz="6" w:space="0" w:color="auto"/>
              <w:right w:val="single" w:sz="6" w:space="0" w:color="auto"/>
            </w:tcBorders>
            <w:vAlign w:val="center"/>
            <w:hideMark/>
          </w:tcPr>
          <w:p w14:paraId="679EE7C3" w14:textId="77777777" w:rsidR="00973361" w:rsidRPr="00BF08D9" w:rsidRDefault="00973361" w:rsidP="00F867FB">
            <w:pPr>
              <w:spacing w:after="0"/>
              <w:jc w:val="center"/>
              <w:textAlignment w:val="baseline"/>
              <w:rPr>
                <w:rFonts w:ascii="Arial" w:eastAsia="Times New Roman" w:hAnsi="Arial" w:cs="Arial"/>
                <w:lang w:eastAsia="fr-FR"/>
              </w:rPr>
            </w:pPr>
            <w:r w:rsidRPr="00BF08D9">
              <w:rPr>
                <w:rFonts w:ascii="Arial" w:hAnsi="Arial" w:cs="Arial"/>
              </w:rPr>
              <w:t>P3</w:t>
            </w:r>
          </w:p>
        </w:tc>
        <w:tc>
          <w:tcPr>
            <w:tcW w:w="1985" w:type="dxa"/>
            <w:tcBorders>
              <w:top w:val="single" w:sz="6" w:space="0" w:color="auto"/>
              <w:left w:val="single" w:sz="6" w:space="0" w:color="auto"/>
              <w:bottom w:val="single" w:sz="6" w:space="0" w:color="auto"/>
              <w:right w:val="single" w:sz="6" w:space="0" w:color="auto"/>
            </w:tcBorders>
            <w:vAlign w:val="center"/>
          </w:tcPr>
          <w:p w14:paraId="562E1295" w14:textId="77777777" w:rsidR="00973361" w:rsidRPr="00BF08D9" w:rsidRDefault="00973361" w:rsidP="00F867FB">
            <w:pPr>
              <w:spacing w:after="0"/>
              <w:jc w:val="center"/>
              <w:textAlignment w:val="baseline"/>
              <w:rPr>
                <w:rFonts w:ascii="Arial" w:eastAsia="Times New Roman" w:hAnsi="Arial" w:cs="Arial"/>
                <w:lang w:eastAsia="fr-FR"/>
              </w:rPr>
            </w:pPr>
            <w:r w:rsidRPr="00BF08D9">
              <w:rPr>
                <w:rFonts w:ascii="Arial" w:hAnsi="Arial" w:cs="Arial"/>
              </w:rPr>
              <w:t>Incident Majeur </w:t>
            </w:r>
          </w:p>
        </w:tc>
        <w:tc>
          <w:tcPr>
            <w:tcW w:w="1985" w:type="dxa"/>
            <w:tcBorders>
              <w:top w:val="single" w:sz="6" w:space="0" w:color="auto"/>
              <w:left w:val="single" w:sz="6" w:space="0" w:color="auto"/>
              <w:bottom w:val="single" w:sz="6" w:space="0" w:color="auto"/>
              <w:right w:val="single" w:sz="6" w:space="0" w:color="auto"/>
            </w:tcBorders>
            <w:vAlign w:val="center"/>
          </w:tcPr>
          <w:p w14:paraId="408BC9CD" w14:textId="77777777" w:rsidR="00973361" w:rsidRPr="00BF08D9" w:rsidRDefault="00973361" w:rsidP="00F867FB">
            <w:pPr>
              <w:spacing w:after="0"/>
              <w:jc w:val="center"/>
              <w:textAlignment w:val="baseline"/>
              <w:rPr>
                <w:rFonts w:ascii="Arial" w:hAnsi="Arial" w:cs="Arial"/>
              </w:rPr>
            </w:pPr>
            <w:r w:rsidRPr="00BF08D9">
              <w:rPr>
                <w:rFonts w:ascii="Arial" w:hAnsi="Arial" w:cs="Arial"/>
              </w:rPr>
              <w:t>2 heures</w:t>
            </w:r>
          </w:p>
        </w:tc>
        <w:tc>
          <w:tcPr>
            <w:tcW w:w="3689" w:type="dxa"/>
            <w:tcBorders>
              <w:top w:val="single" w:sz="6" w:space="0" w:color="auto"/>
              <w:left w:val="single" w:sz="6" w:space="0" w:color="auto"/>
              <w:bottom w:val="single" w:sz="6" w:space="0" w:color="auto"/>
              <w:right w:val="single" w:sz="6" w:space="0" w:color="auto"/>
            </w:tcBorders>
            <w:vAlign w:val="center"/>
          </w:tcPr>
          <w:p w14:paraId="4DC997FC" w14:textId="77777777" w:rsidR="00973361" w:rsidRPr="00BF08D9" w:rsidRDefault="00973361" w:rsidP="00F867FB">
            <w:pPr>
              <w:spacing w:after="0"/>
              <w:jc w:val="center"/>
              <w:textAlignment w:val="baseline"/>
              <w:rPr>
                <w:rFonts w:ascii="Arial" w:hAnsi="Arial" w:cs="Arial"/>
              </w:rPr>
            </w:pPr>
            <w:r w:rsidRPr="00BF08D9">
              <w:rPr>
                <w:rFonts w:ascii="Arial" w:hAnsi="Arial" w:cs="Arial"/>
              </w:rPr>
              <w:t>8 heures</w:t>
            </w:r>
          </w:p>
        </w:tc>
      </w:tr>
      <w:tr w:rsidR="00973361" w:rsidRPr="00BF08D9" w14:paraId="3FBE9073" w14:textId="77777777" w:rsidTr="00CF574B">
        <w:trPr>
          <w:trHeight w:val="329"/>
        </w:trPr>
        <w:tc>
          <w:tcPr>
            <w:tcW w:w="2074" w:type="dxa"/>
            <w:tcBorders>
              <w:top w:val="single" w:sz="6" w:space="0" w:color="auto"/>
              <w:left w:val="single" w:sz="6" w:space="0" w:color="auto"/>
              <w:bottom w:val="single" w:sz="6" w:space="0" w:color="auto"/>
              <w:right w:val="single" w:sz="6" w:space="0" w:color="auto"/>
            </w:tcBorders>
            <w:vAlign w:val="center"/>
            <w:hideMark/>
          </w:tcPr>
          <w:p w14:paraId="12FC23B5" w14:textId="77777777" w:rsidR="00973361" w:rsidRPr="00BF08D9" w:rsidRDefault="00973361" w:rsidP="00F867FB">
            <w:pPr>
              <w:spacing w:after="0"/>
              <w:jc w:val="center"/>
              <w:textAlignment w:val="baseline"/>
              <w:rPr>
                <w:rFonts w:ascii="Arial" w:eastAsia="Times New Roman" w:hAnsi="Arial" w:cs="Arial"/>
                <w:lang w:eastAsia="fr-FR"/>
              </w:rPr>
            </w:pPr>
            <w:r w:rsidRPr="00BF08D9">
              <w:rPr>
                <w:rFonts w:ascii="Arial" w:hAnsi="Arial" w:cs="Arial"/>
              </w:rPr>
              <w:t>P4</w:t>
            </w:r>
          </w:p>
        </w:tc>
        <w:tc>
          <w:tcPr>
            <w:tcW w:w="1985" w:type="dxa"/>
            <w:tcBorders>
              <w:top w:val="single" w:sz="6" w:space="0" w:color="auto"/>
              <w:left w:val="single" w:sz="6" w:space="0" w:color="auto"/>
              <w:bottom w:val="single" w:sz="6" w:space="0" w:color="auto"/>
              <w:right w:val="single" w:sz="6" w:space="0" w:color="auto"/>
            </w:tcBorders>
            <w:vAlign w:val="center"/>
          </w:tcPr>
          <w:p w14:paraId="6DF281FC" w14:textId="77777777" w:rsidR="00973361" w:rsidRPr="00BF08D9" w:rsidRDefault="00973361" w:rsidP="00F867FB">
            <w:pPr>
              <w:spacing w:after="0"/>
              <w:jc w:val="center"/>
              <w:textAlignment w:val="baseline"/>
              <w:rPr>
                <w:rFonts w:ascii="Arial" w:eastAsia="Times New Roman" w:hAnsi="Arial" w:cs="Arial"/>
                <w:lang w:eastAsia="fr-FR"/>
              </w:rPr>
            </w:pPr>
            <w:r w:rsidRPr="00BF08D9">
              <w:rPr>
                <w:rFonts w:ascii="Arial" w:hAnsi="Arial" w:cs="Arial"/>
              </w:rPr>
              <w:t>Incident Mineur </w:t>
            </w:r>
          </w:p>
        </w:tc>
        <w:tc>
          <w:tcPr>
            <w:tcW w:w="1985" w:type="dxa"/>
            <w:tcBorders>
              <w:top w:val="single" w:sz="6" w:space="0" w:color="auto"/>
              <w:left w:val="single" w:sz="6" w:space="0" w:color="auto"/>
              <w:bottom w:val="single" w:sz="6" w:space="0" w:color="auto"/>
              <w:right w:val="single" w:sz="6" w:space="0" w:color="auto"/>
            </w:tcBorders>
            <w:vAlign w:val="center"/>
          </w:tcPr>
          <w:p w14:paraId="0B719956" w14:textId="77777777" w:rsidR="00973361" w:rsidRPr="00BF08D9" w:rsidRDefault="00973361" w:rsidP="00F867FB">
            <w:pPr>
              <w:spacing w:after="0"/>
              <w:jc w:val="center"/>
              <w:textAlignment w:val="baseline"/>
              <w:rPr>
                <w:rFonts w:ascii="Arial" w:hAnsi="Arial" w:cs="Arial"/>
              </w:rPr>
            </w:pPr>
            <w:r w:rsidRPr="00BF08D9">
              <w:rPr>
                <w:rFonts w:ascii="Arial" w:hAnsi="Arial" w:cs="Arial"/>
              </w:rPr>
              <w:t>3 jours ouvrés</w:t>
            </w:r>
          </w:p>
        </w:tc>
        <w:tc>
          <w:tcPr>
            <w:tcW w:w="3689" w:type="dxa"/>
            <w:tcBorders>
              <w:top w:val="single" w:sz="6" w:space="0" w:color="auto"/>
              <w:left w:val="single" w:sz="6" w:space="0" w:color="auto"/>
              <w:bottom w:val="single" w:sz="6" w:space="0" w:color="auto"/>
              <w:right w:val="single" w:sz="6" w:space="0" w:color="auto"/>
            </w:tcBorders>
            <w:vAlign w:val="center"/>
          </w:tcPr>
          <w:p w14:paraId="2014243A" w14:textId="77777777" w:rsidR="00973361" w:rsidRPr="00BF08D9" w:rsidRDefault="00973361" w:rsidP="00F867FB">
            <w:pPr>
              <w:spacing w:after="0"/>
              <w:jc w:val="center"/>
              <w:textAlignment w:val="baseline"/>
              <w:rPr>
                <w:rFonts w:ascii="Arial" w:hAnsi="Arial" w:cs="Arial"/>
              </w:rPr>
            </w:pPr>
            <w:r w:rsidRPr="00BF08D9">
              <w:rPr>
                <w:rFonts w:ascii="Arial" w:hAnsi="Arial" w:cs="Arial"/>
              </w:rPr>
              <w:t>3 jours ouvrés</w:t>
            </w:r>
          </w:p>
        </w:tc>
      </w:tr>
    </w:tbl>
    <w:p w14:paraId="76C7F0EA" w14:textId="77777777" w:rsidR="002F5EDA" w:rsidRDefault="002F5EDA" w:rsidP="00F867FB">
      <w:pPr>
        <w:spacing w:after="0"/>
        <w:rPr>
          <w:rFonts w:ascii="Arial" w:hAnsi="Arial" w:cs="Arial"/>
        </w:rPr>
      </w:pPr>
    </w:p>
    <w:p w14:paraId="4272E956" w14:textId="2F1C968A" w:rsidR="000974BE" w:rsidRDefault="000974BE" w:rsidP="00F867FB">
      <w:pPr>
        <w:spacing w:after="0"/>
        <w:rPr>
          <w:rFonts w:ascii="Arial" w:hAnsi="Arial" w:cs="Arial"/>
        </w:rPr>
      </w:pPr>
      <w:r w:rsidRPr="00BF08D9">
        <w:rPr>
          <w:rFonts w:ascii="Arial" w:hAnsi="Arial" w:cs="Arial"/>
        </w:rPr>
        <w:t xml:space="preserve">Ces délais sont applicables dans la mesure où la cause de l’incident relève du Titulaire. </w:t>
      </w:r>
    </w:p>
    <w:p w14:paraId="0BC6D72E" w14:textId="77777777" w:rsidR="002F5EDA" w:rsidRPr="00BF08D9" w:rsidRDefault="002F5EDA" w:rsidP="00F867FB">
      <w:pPr>
        <w:spacing w:after="0"/>
        <w:rPr>
          <w:rFonts w:ascii="Arial" w:hAnsi="Arial" w:cs="Arial"/>
        </w:rPr>
      </w:pPr>
    </w:p>
    <w:p w14:paraId="1D1D63AB" w14:textId="350CBE28" w:rsidR="000974BE" w:rsidRPr="00BF08D9" w:rsidRDefault="000974BE" w:rsidP="00CD3FC1">
      <w:pPr>
        <w:pStyle w:val="Titre4"/>
      </w:pPr>
      <w:r w:rsidRPr="00BF08D9">
        <w:t xml:space="preserve">Solution de contournement, de remplacement ou de substitution </w:t>
      </w:r>
    </w:p>
    <w:p w14:paraId="4F65410E" w14:textId="77777777" w:rsidR="002F5EDA" w:rsidRDefault="002F5EDA" w:rsidP="00F867FB">
      <w:pPr>
        <w:spacing w:after="0"/>
        <w:rPr>
          <w:rFonts w:ascii="Arial" w:hAnsi="Arial" w:cs="Arial"/>
        </w:rPr>
      </w:pPr>
    </w:p>
    <w:p w14:paraId="14F01138" w14:textId="6639B86E" w:rsidR="000974BE" w:rsidRPr="00BF08D9" w:rsidRDefault="000974BE" w:rsidP="00F867FB">
      <w:pPr>
        <w:spacing w:after="0"/>
        <w:rPr>
          <w:rFonts w:ascii="Arial" w:hAnsi="Arial" w:cs="Arial"/>
        </w:rPr>
      </w:pPr>
      <w:r w:rsidRPr="00BF08D9">
        <w:rPr>
          <w:rFonts w:ascii="Arial" w:hAnsi="Arial" w:cs="Arial"/>
        </w:rPr>
        <w:t>Si l’intervention du Titulaire ne permet pas de remettre immédiatement en état de marche le Système d’Information, celui-ci propose une solution de contournement.</w:t>
      </w:r>
    </w:p>
    <w:p w14:paraId="40B929BB" w14:textId="77777777" w:rsidR="002F5EDA" w:rsidRDefault="002F5EDA" w:rsidP="00F867FB">
      <w:pPr>
        <w:spacing w:after="0"/>
        <w:rPr>
          <w:rFonts w:ascii="Arial" w:hAnsi="Arial" w:cs="Arial"/>
        </w:rPr>
      </w:pPr>
    </w:p>
    <w:p w14:paraId="732111BB" w14:textId="7A7DA1E8" w:rsidR="000974BE" w:rsidRPr="00BF08D9" w:rsidRDefault="000974BE" w:rsidP="00F867FB">
      <w:pPr>
        <w:spacing w:after="0"/>
        <w:rPr>
          <w:rFonts w:ascii="Arial" w:hAnsi="Arial" w:cs="Arial"/>
        </w:rPr>
      </w:pPr>
      <w:r w:rsidRPr="00BF08D9">
        <w:rPr>
          <w:rFonts w:ascii="Arial" w:hAnsi="Arial" w:cs="Arial"/>
        </w:rPr>
        <w:t>Pour être validée par l’AP-HP, la solution de contournement doit :</w:t>
      </w:r>
    </w:p>
    <w:p w14:paraId="56B2165D" w14:textId="6379AC1C" w:rsidR="000974BE" w:rsidRPr="00BF08D9" w:rsidRDefault="000974BE" w:rsidP="00F867FB">
      <w:pPr>
        <w:pStyle w:val="Paragraphedeliste"/>
        <w:numPr>
          <w:ilvl w:val="0"/>
          <w:numId w:val="230"/>
        </w:numPr>
        <w:spacing w:after="0"/>
        <w:rPr>
          <w:rFonts w:ascii="Arial" w:hAnsi="Arial" w:cs="Arial"/>
        </w:rPr>
      </w:pPr>
      <w:r w:rsidRPr="00BF08D9">
        <w:rPr>
          <w:rFonts w:ascii="Arial" w:hAnsi="Arial" w:cs="Arial"/>
        </w:rPr>
        <w:t>Respecter la réglementation en vigueur ;</w:t>
      </w:r>
    </w:p>
    <w:p w14:paraId="0910C920" w14:textId="4DCCA502" w:rsidR="000974BE" w:rsidRPr="00BF08D9" w:rsidRDefault="000974BE" w:rsidP="00F867FB">
      <w:pPr>
        <w:pStyle w:val="Paragraphedeliste"/>
        <w:numPr>
          <w:ilvl w:val="0"/>
          <w:numId w:val="230"/>
        </w:numPr>
        <w:spacing w:after="0"/>
        <w:rPr>
          <w:rFonts w:ascii="Arial" w:hAnsi="Arial" w:cs="Arial"/>
        </w:rPr>
      </w:pPr>
      <w:r w:rsidRPr="00BF08D9">
        <w:rPr>
          <w:rFonts w:ascii="Arial" w:hAnsi="Arial" w:cs="Arial"/>
        </w:rPr>
        <w:t>Ne pas entraîner de pertes financières pour l’AP-HP ;</w:t>
      </w:r>
    </w:p>
    <w:p w14:paraId="6A4C65C7" w14:textId="3EE31AB7" w:rsidR="000974BE" w:rsidRDefault="000974BE" w:rsidP="00F867FB">
      <w:pPr>
        <w:pStyle w:val="Paragraphedeliste"/>
        <w:numPr>
          <w:ilvl w:val="0"/>
          <w:numId w:val="230"/>
        </w:numPr>
        <w:spacing w:after="0"/>
        <w:rPr>
          <w:rFonts w:ascii="Arial" w:hAnsi="Arial" w:cs="Arial"/>
        </w:rPr>
      </w:pPr>
      <w:r w:rsidRPr="00BF08D9">
        <w:rPr>
          <w:rFonts w:ascii="Arial" w:hAnsi="Arial" w:cs="Arial"/>
        </w:rPr>
        <w:t>Ne pas provoquer de baisse significative de performance pour le système ou pour les utilisateurs</w:t>
      </w:r>
      <w:r w:rsidR="0081282B" w:rsidRPr="00BF08D9">
        <w:rPr>
          <w:rFonts w:ascii="Arial" w:hAnsi="Arial" w:cs="Arial"/>
        </w:rPr>
        <w:t>.</w:t>
      </w:r>
    </w:p>
    <w:p w14:paraId="25005F59" w14:textId="77777777" w:rsidR="002F5EDA" w:rsidRPr="00BF08D9" w:rsidRDefault="002F5EDA" w:rsidP="002F5EDA">
      <w:pPr>
        <w:pStyle w:val="Paragraphedeliste"/>
        <w:spacing w:after="0"/>
        <w:ind w:left="1080"/>
        <w:rPr>
          <w:rFonts w:ascii="Arial" w:hAnsi="Arial" w:cs="Arial"/>
        </w:rPr>
      </w:pPr>
    </w:p>
    <w:p w14:paraId="0B3B7E43" w14:textId="1A830AFA" w:rsidR="000974BE" w:rsidRPr="00BF08D9" w:rsidRDefault="000974BE" w:rsidP="00CD3FC1">
      <w:pPr>
        <w:pStyle w:val="Titre4"/>
      </w:pPr>
      <w:r w:rsidRPr="00BF08D9">
        <w:t>Règle de gestion</w:t>
      </w:r>
    </w:p>
    <w:p w14:paraId="26FA23A3" w14:textId="77777777" w:rsidR="002F5EDA" w:rsidRDefault="002F5EDA" w:rsidP="00F867FB">
      <w:pPr>
        <w:spacing w:after="0"/>
        <w:rPr>
          <w:rFonts w:ascii="Arial" w:hAnsi="Arial" w:cs="Arial"/>
        </w:rPr>
      </w:pPr>
    </w:p>
    <w:p w14:paraId="13246FFF" w14:textId="1A82CCDE" w:rsidR="000974BE" w:rsidRPr="00BF08D9" w:rsidRDefault="000974BE" w:rsidP="00F867FB">
      <w:pPr>
        <w:spacing w:after="0"/>
        <w:rPr>
          <w:rFonts w:ascii="Arial" w:hAnsi="Arial" w:cs="Arial"/>
        </w:rPr>
      </w:pPr>
      <w:r w:rsidRPr="00BF08D9">
        <w:rPr>
          <w:rFonts w:ascii="Arial" w:hAnsi="Arial" w:cs="Arial"/>
        </w:rPr>
        <w:t>Toute solution de contournement, de remplacement ou de substitution proposée par le Titulaire doit :</w:t>
      </w:r>
    </w:p>
    <w:p w14:paraId="4AE2C74F" w14:textId="65631569" w:rsidR="000974BE" w:rsidRPr="00BF08D9" w:rsidRDefault="000974BE" w:rsidP="00F867FB">
      <w:pPr>
        <w:pStyle w:val="Paragraphedeliste"/>
        <w:numPr>
          <w:ilvl w:val="0"/>
          <w:numId w:val="232"/>
        </w:numPr>
        <w:spacing w:after="0"/>
        <w:rPr>
          <w:rFonts w:ascii="Arial" w:hAnsi="Arial" w:cs="Arial"/>
        </w:rPr>
      </w:pPr>
      <w:r w:rsidRPr="00BF08D9">
        <w:rPr>
          <w:rFonts w:ascii="Arial" w:hAnsi="Arial" w:cs="Arial"/>
        </w:rPr>
        <w:t>Garantir le maintien des performances et fonctionnalités des exemplaires installés telles que prévues pour la version en cours ;</w:t>
      </w:r>
    </w:p>
    <w:p w14:paraId="7904FFBB" w14:textId="2539467F" w:rsidR="000974BE" w:rsidRPr="00BF08D9" w:rsidRDefault="000974BE" w:rsidP="00F867FB">
      <w:pPr>
        <w:pStyle w:val="Paragraphedeliste"/>
        <w:numPr>
          <w:ilvl w:val="0"/>
          <w:numId w:val="232"/>
        </w:numPr>
        <w:spacing w:after="0"/>
        <w:rPr>
          <w:rFonts w:ascii="Arial" w:hAnsi="Arial" w:cs="Arial"/>
        </w:rPr>
      </w:pPr>
      <w:r w:rsidRPr="00BF08D9">
        <w:rPr>
          <w:rFonts w:ascii="Arial" w:hAnsi="Arial" w:cs="Arial"/>
        </w:rPr>
        <w:t>Rester en place jusqu’à la mise en œuvre de la correction définitive ;</w:t>
      </w:r>
    </w:p>
    <w:p w14:paraId="4FD3A790" w14:textId="21523873" w:rsidR="000974BE" w:rsidRPr="00BF08D9" w:rsidRDefault="000974BE" w:rsidP="00F867FB">
      <w:pPr>
        <w:pStyle w:val="Paragraphedeliste"/>
        <w:numPr>
          <w:ilvl w:val="0"/>
          <w:numId w:val="232"/>
        </w:numPr>
        <w:spacing w:after="0"/>
        <w:rPr>
          <w:rFonts w:ascii="Arial" w:hAnsi="Arial" w:cs="Arial"/>
        </w:rPr>
      </w:pPr>
      <w:r w:rsidRPr="00BF08D9">
        <w:rPr>
          <w:rFonts w:ascii="Arial" w:hAnsi="Arial" w:cs="Arial"/>
        </w:rPr>
        <w:t>Être validée par l’AP-HP avant clôture de l’incident.</w:t>
      </w:r>
    </w:p>
    <w:p w14:paraId="5FD9995D" w14:textId="77777777" w:rsidR="002F5EDA" w:rsidRDefault="002F5EDA" w:rsidP="00F867FB">
      <w:pPr>
        <w:spacing w:after="0"/>
        <w:rPr>
          <w:rFonts w:ascii="Arial" w:hAnsi="Arial" w:cs="Arial"/>
        </w:rPr>
      </w:pPr>
    </w:p>
    <w:p w14:paraId="1B3F4065" w14:textId="6535E686" w:rsidR="000974BE" w:rsidRPr="00BF08D9" w:rsidRDefault="000974BE" w:rsidP="00F867FB">
      <w:pPr>
        <w:spacing w:after="0"/>
        <w:rPr>
          <w:rFonts w:ascii="Arial" w:hAnsi="Arial" w:cs="Arial"/>
        </w:rPr>
      </w:pPr>
      <w:r w:rsidRPr="00BF08D9">
        <w:rPr>
          <w:rFonts w:ascii="Arial" w:hAnsi="Arial" w:cs="Arial"/>
        </w:rPr>
        <w:t xml:space="preserve">La clôture d’un incident ne peut se faire sans l’accord explicite de l’AP-HP. Si un incident a été clos par erreur, il pourra être rouvert par l’AP-HP. </w:t>
      </w:r>
    </w:p>
    <w:p w14:paraId="00A5C236" w14:textId="77777777" w:rsidR="002F5EDA" w:rsidRDefault="002F5EDA" w:rsidP="00F867FB">
      <w:pPr>
        <w:spacing w:after="0"/>
        <w:rPr>
          <w:rFonts w:ascii="Arial" w:hAnsi="Arial" w:cs="Arial"/>
          <w:b/>
          <w:bCs/>
          <w:u w:val="single"/>
        </w:rPr>
      </w:pPr>
    </w:p>
    <w:p w14:paraId="2A2D701D" w14:textId="39DD7A33" w:rsidR="000974BE" w:rsidRPr="00BF08D9" w:rsidRDefault="000974BE" w:rsidP="00F867FB">
      <w:pPr>
        <w:spacing w:after="0"/>
        <w:rPr>
          <w:rFonts w:ascii="Arial" w:hAnsi="Arial" w:cs="Arial"/>
          <w:b/>
          <w:bCs/>
          <w:u w:val="single"/>
        </w:rPr>
      </w:pPr>
      <w:r w:rsidRPr="00BF08D9">
        <w:rPr>
          <w:rFonts w:ascii="Arial" w:hAnsi="Arial" w:cs="Arial"/>
          <w:b/>
          <w:bCs/>
          <w:u w:val="single"/>
        </w:rPr>
        <w:t xml:space="preserve">Pour les Incidents Bloquants </w:t>
      </w:r>
    </w:p>
    <w:p w14:paraId="2C32BF4F" w14:textId="2B8BE1E7" w:rsidR="000974BE" w:rsidRPr="00BF08D9" w:rsidRDefault="000974BE" w:rsidP="00F867FB">
      <w:pPr>
        <w:spacing w:after="0"/>
        <w:rPr>
          <w:rFonts w:ascii="Arial" w:hAnsi="Arial" w:cs="Arial"/>
        </w:rPr>
      </w:pPr>
      <w:r w:rsidRPr="00BF08D9">
        <w:rPr>
          <w:rFonts w:ascii="Arial" w:hAnsi="Arial" w:cs="Arial"/>
        </w:rPr>
        <w:t>Si l’AP-HP valide une solution de contournement, le Titulaire dispose d’un délai maximal d’une (1) semaine pour fournir la solution définitive.</w:t>
      </w:r>
    </w:p>
    <w:p w14:paraId="0644E8CA" w14:textId="77777777" w:rsidR="002F5EDA" w:rsidRDefault="002F5EDA" w:rsidP="00F867FB">
      <w:pPr>
        <w:spacing w:after="0"/>
        <w:rPr>
          <w:rFonts w:ascii="Arial" w:hAnsi="Arial" w:cs="Arial"/>
          <w:b/>
          <w:bCs/>
          <w:u w:val="single"/>
        </w:rPr>
      </w:pPr>
    </w:p>
    <w:p w14:paraId="0CEA0663" w14:textId="1A5692A8" w:rsidR="000974BE" w:rsidRPr="00BF08D9" w:rsidRDefault="000974BE" w:rsidP="00F867FB">
      <w:pPr>
        <w:spacing w:after="0"/>
        <w:rPr>
          <w:rFonts w:ascii="Arial" w:hAnsi="Arial" w:cs="Arial"/>
          <w:b/>
          <w:bCs/>
          <w:u w:val="single"/>
        </w:rPr>
      </w:pPr>
      <w:r w:rsidRPr="00BF08D9">
        <w:rPr>
          <w:rFonts w:ascii="Arial" w:hAnsi="Arial" w:cs="Arial"/>
          <w:b/>
          <w:bCs/>
          <w:u w:val="single"/>
        </w:rPr>
        <w:lastRenderedPageBreak/>
        <w:t>Pour les Incidents Majeurs</w:t>
      </w:r>
    </w:p>
    <w:p w14:paraId="6EA9E6D5" w14:textId="3AF58899" w:rsidR="000974BE" w:rsidRPr="00BF08D9" w:rsidRDefault="000974BE" w:rsidP="00F867FB">
      <w:pPr>
        <w:spacing w:after="0"/>
        <w:rPr>
          <w:rFonts w:ascii="Arial" w:hAnsi="Arial" w:cs="Arial"/>
        </w:rPr>
      </w:pPr>
      <w:r w:rsidRPr="00BF08D9">
        <w:rPr>
          <w:rFonts w:ascii="Arial" w:hAnsi="Arial" w:cs="Arial"/>
        </w:rPr>
        <w:t xml:space="preserve">Si l’AP-HP valide une solution de contournement, le Titulaire dispose d’un délai maximal </w:t>
      </w:r>
      <w:r w:rsidR="00687207" w:rsidRPr="00BF08D9">
        <w:rPr>
          <w:rFonts w:ascii="Arial" w:hAnsi="Arial" w:cs="Arial"/>
        </w:rPr>
        <w:t>de deux (2) semaines</w:t>
      </w:r>
      <w:r w:rsidRPr="00BF08D9">
        <w:rPr>
          <w:rFonts w:ascii="Arial" w:hAnsi="Arial" w:cs="Arial"/>
        </w:rPr>
        <w:t xml:space="preserve"> pour fournir la solution définitive.</w:t>
      </w:r>
    </w:p>
    <w:p w14:paraId="3BBD2376" w14:textId="77777777" w:rsidR="002F5EDA" w:rsidRDefault="002F5EDA" w:rsidP="00F867FB">
      <w:pPr>
        <w:spacing w:after="0"/>
        <w:rPr>
          <w:rFonts w:ascii="Arial" w:hAnsi="Arial" w:cs="Arial"/>
          <w:b/>
          <w:bCs/>
          <w:u w:val="single"/>
        </w:rPr>
      </w:pPr>
    </w:p>
    <w:p w14:paraId="5A18E56C" w14:textId="1CA331E0" w:rsidR="000974BE" w:rsidRPr="00BF08D9" w:rsidRDefault="000974BE" w:rsidP="00F867FB">
      <w:pPr>
        <w:spacing w:after="0"/>
        <w:rPr>
          <w:rFonts w:ascii="Arial" w:hAnsi="Arial" w:cs="Arial"/>
          <w:b/>
          <w:bCs/>
          <w:u w:val="single"/>
        </w:rPr>
      </w:pPr>
      <w:r w:rsidRPr="00BF08D9">
        <w:rPr>
          <w:rFonts w:ascii="Arial" w:hAnsi="Arial" w:cs="Arial"/>
          <w:b/>
          <w:bCs/>
          <w:u w:val="single"/>
        </w:rPr>
        <w:t xml:space="preserve">Incidents Mineurs </w:t>
      </w:r>
    </w:p>
    <w:p w14:paraId="3FCAC2D7" w14:textId="3FA3650A" w:rsidR="000974BE" w:rsidRDefault="000974BE" w:rsidP="00F867FB">
      <w:pPr>
        <w:spacing w:after="0"/>
        <w:rPr>
          <w:rFonts w:ascii="Arial" w:hAnsi="Arial" w:cs="Arial"/>
        </w:rPr>
      </w:pPr>
      <w:r w:rsidRPr="00BF08D9">
        <w:rPr>
          <w:rFonts w:ascii="Arial" w:hAnsi="Arial" w:cs="Arial"/>
        </w:rPr>
        <w:t>Pour les incidents de priorité faible</w:t>
      </w:r>
      <w:r w:rsidR="007C2A39" w:rsidRPr="00BF08D9">
        <w:rPr>
          <w:rFonts w:ascii="Arial" w:hAnsi="Arial" w:cs="Arial"/>
        </w:rPr>
        <w:t xml:space="preserve"> et sur décision expresse de l’AP-HP, </w:t>
      </w:r>
      <w:r w:rsidRPr="00BF08D9">
        <w:rPr>
          <w:rFonts w:ascii="Arial" w:hAnsi="Arial" w:cs="Arial"/>
        </w:rPr>
        <w:t>le Titulaire fournit soit une solution de contournement dans le délai de 72 heures ouvrées défini, soit un correctif intégré à la prochaine montée de version majeure, sans augmentation de prix.</w:t>
      </w:r>
    </w:p>
    <w:p w14:paraId="21BEB759" w14:textId="77777777" w:rsidR="002F5EDA" w:rsidRPr="00BF08D9" w:rsidRDefault="002F5EDA" w:rsidP="00F867FB">
      <w:pPr>
        <w:spacing w:after="0"/>
        <w:rPr>
          <w:rFonts w:ascii="Arial" w:hAnsi="Arial" w:cs="Arial"/>
        </w:rPr>
      </w:pPr>
    </w:p>
    <w:p w14:paraId="25C44B64" w14:textId="62263D8D" w:rsidR="002F5EDA" w:rsidRPr="00DF16AC" w:rsidRDefault="000974BE" w:rsidP="00DF16AC">
      <w:pPr>
        <w:pStyle w:val="Titre4"/>
      </w:pPr>
      <w:r w:rsidRPr="00BF08D9">
        <w:t>Dispositions générales</w:t>
      </w:r>
    </w:p>
    <w:p w14:paraId="0ECDAEFB" w14:textId="2C8C8482" w:rsidR="000974BE" w:rsidRPr="00BF08D9" w:rsidRDefault="000974BE" w:rsidP="00F867FB">
      <w:pPr>
        <w:spacing w:after="0"/>
        <w:rPr>
          <w:rFonts w:ascii="Arial" w:hAnsi="Arial" w:cs="Arial"/>
        </w:rPr>
      </w:pPr>
      <w:r w:rsidRPr="00BF08D9">
        <w:rPr>
          <w:rFonts w:ascii="Arial" w:hAnsi="Arial" w:cs="Arial"/>
        </w:rPr>
        <w:t>Dans tous les cas, la solution de contournement, de remplacement ou de substitution ne doit pas diminuer les performances ni les fonctionnalités des exemplaires installés pour la ou les version(s) en cours.</w:t>
      </w:r>
    </w:p>
    <w:p w14:paraId="1A194AD6" w14:textId="77777777" w:rsidR="002F5EDA" w:rsidRDefault="002F5EDA" w:rsidP="00F867FB">
      <w:pPr>
        <w:spacing w:after="0"/>
        <w:rPr>
          <w:rFonts w:ascii="Arial" w:hAnsi="Arial" w:cs="Arial"/>
        </w:rPr>
      </w:pPr>
    </w:p>
    <w:p w14:paraId="3EAE39AA" w14:textId="768CFED6" w:rsidR="000974BE" w:rsidRPr="00BF08D9" w:rsidRDefault="000974BE" w:rsidP="00F867FB">
      <w:pPr>
        <w:spacing w:after="0"/>
        <w:rPr>
          <w:rFonts w:ascii="Arial" w:hAnsi="Arial" w:cs="Arial"/>
        </w:rPr>
      </w:pPr>
      <w:r w:rsidRPr="00BF08D9">
        <w:rPr>
          <w:rFonts w:ascii="Arial" w:hAnsi="Arial" w:cs="Arial"/>
        </w:rPr>
        <w:t>Les délais mentionnés ci-dessus ne s’appliquent pas en cas de force majeure, laquelle doit être justifiée par écrit par le Titulaire et validée par l’AP-HP.</w:t>
      </w:r>
    </w:p>
    <w:p w14:paraId="7F13E103" w14:textId="77777777" w:rsidR="002F5EDA" w:rsidRDefault="002F5EDA" w:rsidP="00F867FB">
      <w:pPr>
        <w:spacing w:after="0"/>
        <w:rPr>
          <w:rFonts w:ascii="Arial" w:hAnsi="Arial" w:cs="Arial"/>
        </w:rPr>
      </w:pPr>
    </w:p>
    <w:p w14:paraId="0330EA90" w14:textId="5758A738" w:rsidR="000974BE" w:rsidRPr="00BF08D9" w:rsidRDefault="000974BE" w:rsidP="00F867FB">
      <w:pPr>
        <w:spacing w:after="0"/>
        <w:rPr>
          <w:rFonts w:ascii="Arial" w:hAnsi="Arial" w:cs="Arial"/>
        </w:rPr>
      </w:pPr>
      <w:r w:rsidRPr="00BF08D9">
        <w:rPr>
          <w:rFonts w:ascii="Arial" w:hAnsi="Arial" w:cs="Arial"/>
        </w:rPr>
        <w:t xml:space="preserve">Tout incident de priorité critique déclarée pendant les heures ouvrées fait l’objet d’une correction immédiate sans solution de contournement. </w:t>
      </w:r>
    </w:p>
    <w:p w14:paraId="40B43FC5" w14:textId="77777777" w:rsidR="002F5EDA" w:rsidRDefault="002F5EDA" w:rsidP="00F867FB">
      <w:pPr>
        <w:spacing w:after="0"/>
        <w:rPr>
          <w:rFonts w:ascii="Arial" w:hAnsi="Arial" w:cs="Arial"/>
        </w:rPr>
      </w:pPr>
    </w:p>
    <w:p w14:paraId="73824DDD" w14:textId="38AC2FD8" w:rsidR="000974BE" w:rsidRPr="00BF08D9" w:rsidRDefault="000974BE" w:rsidP="00F867FB">
      <w:pPr>
        <w:spacing w:after="0"/>
        <w:rPr>
          <w:rFonts w:ascii="Arial" w:hAnsi="Arial" w:cs="Arial"/>
        </w:rPr>
      </w:pPr>
      <w:r w:rsidRPr="00BF08D9">
        <w:rPr>
          <w:rFonts w:ascii="Arial" w:hAnsi="Arial" w:cs="Arial"/>
        </w:rPr>
        <w:t>La correction définitive doit permettre le retour à l’utilisation normale de la solution métier, en garantissant :</w:t>
      </w:r>
    </w:p>
    <w:p w14:paraId="68F20979" w14:textId="5DC61F94" w:rsidR="000974BE" w:rsidRPr="00BF08D9" w:rsidRDefault="000974BE" w:rsidP="00F867FB">
      <w:pPr>
        <w:pStyle w:val="Paragraphedeliste"/>
        <w:numPr>
          <w:ilvl w:val="0"/>
          <w:numId w:val="235"/>
        </w:numPr>
        <w:spacing w:after="0"/>
        <w:rPr>
          <w:rFonts w:ascii="Arial" w:hAnsi="Arial" w:cs="Arial"/>
        </w:rPr>
      </w:pPr>
      <w:r w:rsidRPr="00BF08D9">
        <w:rPr>
          <w:rFonts w:ascii="Arial" w:hAnsi="Arial" w:cs="Arial"/>
        </w:rPr>
        <w:t>Toutes les fonctionnalités de la solution ;</w:t>
      </w:r>
    </w:p>
    <w:p w14:paraId="28626045" w14:textId="14B66954" w:rsidR="000974BE" w:rsidRPr="00BF08D9" w:rsidRDefault="000974BE" w:rsidP="00F867FB">
      <w:pPr>
        <w:pStyle w:val="Paragraphedeliste"/>
        <w:numPr>
          <w:ilvl w:val="0"/>
          <w:numId w:val="235"/>
        </w:numPr>
        <w:spacing w:after="0"/>
        <w:rPr>
          <w:rFonts w:ascii="Arial" w:hAnsi="Arial" w:cs="Arial"/>
        </w:rPr>
      </w:pPr>
      <w:r w:rsidRPr="00BF08D9">
        <w:rPr>
          <w:rFonts w:ascii="Arial" w:hAnsi="Arial" w:cs="Arial"/>
        </w:rPr>
        <w:t>Les performances attendues ;</w:t>
      </w:r>
    </w:p>
    <w:p w14:paraId="37FD314C" w14:textId="77777777" w:rsidR="0007299F" w:rsidRDefault="000974BE" w:rsidP="00F867FB">
      <w:pPr>
        <w:pStyle w:val="Paragraphedeliste"/>
        <w:numPr>
          <w:ilvl w:val="0"/>
          <w:numId w:val="235"/>
        </w:numPr>
        <w:spacing w:after="0"/>
        <w:rPr>
          <w:rFonts w:ascii="Arial" w:hAnsi="Arial" w:cs="Arial"/>
        </w:rPr>
      </w:pPr>
      <w:r w:rsidRPr="00BF08D9">
        <w:rPr>
          <w:rFonts w:ascii="Arial" w:hAnsi="Arial" w:cs="Arial"/>
        </w:rPr>
        <w:t>La continuité et la régularité du service pour l’ensemble des utilisateurs.</w:t>
      </w:r>
      <w:bookmarkStart w:id="593" w:name="_Toc156472684"/>
      <w:bookmarkStart w:id="594" w:name="_Toc198123955"/>
      <w:bookmarkStart w:id="595" w:name="_Toc198124167"/>
      <w:bookmarkEnd w:id="591"/>
    </w:p>
    <w:p w14:paraId="23924DBE" w14:textId="77777777" w:rsidR="002F5EDA" w:rsidRPr="00BF08D9" w:rsidRDefault="002F5EDA" w:rsidP="002F5EDA">
      <w:pPr>
        <w:pStyle w:val="Paragraphedeliste"/>
        <w:spacing w:after="0"/>
        <w:ind w:left="1080"/>
        <w:rPr>
          <w:rFonts w:ascii="Arial" w:hAnsi="Arial" w:cs="Arial"/>
        </w:rPr>
      </w:pPr>
    </w:p>
    <w:p w14:paraId="60EFD2D9" w14:textId="48FD4998" w:rsidR="00FA2520" w:rsidRDefault="3BD958D1" w:rsidP="00CD3FC1">
      <w:pPr>
        <w:pStyle w:val="Titre2"/>
      </w:pPr>
      <w:bookmarkStart w:id="596" w:name="_Toc219364112"/>
      <w:r w:rsidRPr="00BF08D9">
        <w:t xml:space="preserve">Maintenance </w:t>
      </w:r>
      <w:bookmarkEnd w:id="593"/>
      <w:r w:rsidRPr="00BF08D9">
        <w:t>évolutive et réglementaire</w:t>
      </w:r>
      <w:bookmarkEnd w:id="594"/>
      <w:bookmarkEnd w:id="595"/>
      <w:bookmarkEnd w:id="596"/>
    </w:p>
    <w:p w14:paraId="568D8C3E" w14:textId="77777777" w:rsidR="002F5EDA" w:rsidRPr="002F5EDA" w:rsidRDefault="002F5EDA" w:rsidP="002F5EDA">
      <w:pPr>
        <w:spacing w:after="0"/>
      </w:pPr>
    </w:p>
    <w:p w14:paraId="77DDD885" w14:textId="1E8EBB58" w:rsidR="002F5EDA" w:rsidRPr="00DF16AC" w:rsidRDefault="00B55D42" w:rsidP="00DF16AC">
      <w:pPr>
        <w:pStyle w:val="Titre3"/>
      </w:pPr>
      <w:bookmarkStart w:id="597" w:name="_Toc210810620"/>
      <w:bookmarkStart w:id="598" w:name="_Toc219364113"/>
      <w:r w:rsidRPr="00BF08D9">
        <w:t>Généralités</w:t>
      </w:r>
      <w:bookmarkEnd w:id="597"/>
      <w:bookmarkEnd w:id="598"/>
    </w:p>
    <w:p w14:paraId="689EF46F" w14:textId="7934C105" w:rsidR="00B55D42" w:rsidRPr="00BF08D9" w:rsidRDefault="00B55D42" w:rsidP="00F867FB">
      <w:pPr>
        <w:spacing w:after="0" w:line="276" w:lineRule="auto"/>
        <w:rPr>
          <w:rFonts w:ascii="Arial" w:eastAsia="Times New Roman" w:hAnsi="Arial" w:cs="Arial"/>
          <w:color w:val="000000"/>
          <w:lang w:eastAsia="fr-FR"/>
        </w:rPr>
      </w:pPr>
      <w:r w:rsidRPr="00BF08D9">
        <w:rPr>
          <w:rFonts w:ascii="Arial" w:eastAsia="Times New Roman" w:hAnsi="Arial" w:cs="Arial"/>
          <w:color w:val="000000"/>
          <w:lang w:eastAsia="fr-FR"/>
        </w:rPr>
        <w:t>La prestation de maintenance évolutive et réglementaire a pour objet de maintenir la solution en termes :</w:t>
      </w:r>
    </w:p>
    <w:p w14:paraId="35143944" w14:textId="77777777" w:rsidR="00B55D42" w:rsidRPr="00BF08D9" w:rsidRDefault="00B55D42" w:rsidP="00F867FB">
      <w:pPr>
        <w:pStyle w:val="Paragraphedeliste"/>
        <w:numPr>
          <w:ilvl w:val="0"/>
          <w:numId w:val="197"/>
        </w:numPr>
        <w:spacing w:after="0" w:line="276" w:lineRule="auto"/>
        <w:rPr>
          <w:rFonts w:ascii="Arial" w:eastAsia="Times New Roman" w:hAnsi="Arial" w:cs="Arial"/>
          <w:color w:val="000000"/>
          <w:lang w:eastAsia="fr-FR"/>
        </w:rPr>
      </w:pPr>
      <w:r w:rsidRPr="00BF08D9">
        <w:rPr>
          <w:rFonts w:ascii="Arial" w:eastAsia="Times New Roman" w:hAnsi="Arial" w:cs="Arial"/>
          <w:color w:val="000000"/>
          <w:lang w:eastAsia="fr-FR"/>
        </w:rPr>
        <w:t>D’évolutions fonctionnelles principalement issues du métier ;</w:t>
      </w:r>
    </w:p>
    <w:p w14:paraId="63E5C89B" w14:textId="77777777" w:rsidR="00B55D42" w:rsidRPr="00BF08D9" w:rsidRDefault="00B55D42" w:rsidP="00F867FB">
      <w:pPr>
        <w:pStyle w:val="Paragraphedeliste"/>
        <w:numPr>
          <w:ilvl w:val="0"/>
          <w:numId w:val="197"/>
        </w:numPr>
        <w:spacing w:after="0" w:line="276" w:lineRule="auto"/>
        <w:rPr>
          <w:rFonts w:ascii="Arial" w:eastAsia="Times New Roman" w:hAnsi="Arial" w:cs="Arial"/>
          <w:color w:val="000000"/>
          <w:lang w:eastAsia="fr-FR"/>
        </w:rPr>
      </w:pPr>
      <w:r w:rsidRPr="00BF08D9">
        <w:rPr>
          <w:rFonts w:ascii="Arial" w:eastAsia="Times New Roman" w:hAnsi="Arial" w:cs="Arial"/>
          <w:color w:val="000000"/>
          <w:lang w:eastAsia="fr-FR"/>
        </w:rPr>
        <w:t>D’évolutions d’architecture ou d’interfaçage ;</w:t>
      </w:r>
    </w:p>
    <w:p w14:paraId="014DD986" w14:textId="77777777" w:rsidR="00B55D42" w:rsidRPr="00BF08D9" w:rsidRDefault="00B55D42" w:rsidP="00F867FB">
      <w:pPr>
        <w:pStyle w:val="Paragraphedeliste"/>
        <w:numPr>
          <w:ilvl w:val="0"/>
          <w:numId w:val="197"/>
        </w:numPr>
        <w:spacing w:after="0" w:line="276" w:lineRule="auto"/>
        <w:rPr>
          <w:rFonts w:ascii="Arial" w:eastAsia="Times New Roman" w:hAnsi="Arial" w:cs="Arial"/>
          <w:color w:val="000000"/>
          <w:lang w:eastAsia="fr-FR"/>
        </w:rPr>
      </w:pPr>
      <w:r w:rsidRPr="00BF08D9">
        <w:rPr>
          <w:rFonts w:ascii="Arial" w:eastAsia="Times New Roman" w:hAnsi="Arial" w:cs="Arial"/>
          <w:color w:val="000000"/>
          <w:lang w:eastAsia="fr-FR"/>
        </w:rPr>
        <w:t>D’évolutions des processus ou des organisations de l’AP-HP ou de ses partenaires ;</w:t>
      </w:r>
    </w:p>
    <w:p w14:paraId="229E9CC8" w14:textId="77777777" w:rsidR="00B55D42" w:rsidRPr="00BF08D9" w:rsidRDefault="00B55D42" w:rsidP="00F867FB">
      <w:pPr>
        <w:pStyle w:val="Paragraphedeliste"/>
        <w:numPr>
          <w:ilvl w:val="0"/>
          <w:numId w:val="197"/>
        </w:numPr>
        <w:spacing w:after="0" w:line="276" w:lineRule="auto"/>
        <w:rPr>
          <w:rFonts w:ascii="Arial" w:eastAsia="Times New Roman" w:hAnsi="Arial" w:cs="Arial"/>
          <w:color w:val="000000"/>
          <w:lang w:eastAsia="fr-FR"/>
        </w:rPr>
      </w:pPr>
      <w:r w:rsidRPr="00BF08D9">
        <w:rPr>
          <w:rFonts w:ascii="Arial" w:eastAsia="Times New Roman" w:hAnsi="Arial" w:cs="Arial"/>
          <w:color w:val="000000"/>
          <w:lang w:eastAsia="fr-FR"/>
        </w:rPr>
        <w:t xml:space="preserve">D’évolutions pour être conformes aux réformes réglementaires et légales. </w:t>
      </w:r>
    </w:p>
    <w:p w14:paraId="39F179DA" w14:textId="77777777" w:rsidR="00B55D42" w:rsidRPr="00BF08D9" w:rsidRDefault="00B55D42" w:rsidP="00F867FB">
      <w:pPr>
        <w:spacing w:before="100" w:beforeAutospacing="1" w:after="0"/>
        <w:jc w:val="left"/>
        <w:rPr>
          <w:rFonts w:ascii="Arial" w:eastAsia="Times New Roman" w:hAnsi="Arial" w:cs="Arial"/>
          <w:color w:val="000000"/>
          <w:lang w:eastAsia="fr-FR"/>
        </w:rPr>
      </w:pPr>
      <w:r w:rsidRPr="00BF08D9">
        <w:rPr>
          <w:rFonts w:ascii="Arial" w:eastAsia="Times New Roman" w:hAnsi="Arial" w:cs="Arial"/>
          <w:color w:val="000000"/>
          <w:lang w:eastAsia="fr-FR"/>
        </w:rPr>
        <w:t>À son initiative, le Titulaire fait connaître toute solution qu’il lui semble opportune d’étudier et les impacts afférents à tout nouveau développement et/ou paramétrages.</w:t>
      </w:r>
    </w:p>
    <w:p w14:paraId="6670D54E" w14:textId="77777777" w:rsidR="002F5EDA" w:rsidRDefault="002F5EDA" w:rsidP="00F867FB">
      <w:pPr>
        <w:spacing w:after="0" w:line="276" w:lineRule="auto"/>
        <w:rPr>
          <w:rFonts w:ascii="Arial" w:eastAsia="Times New Roman" w:hAnsi="Arial" w:cs="Arial"/>
          <w:color w:val="000000"/>
          <w:lang w:eastAsia="fr-FR"/>
        </w:rPr>
      </w:pPr>
    </w:p>
    <w:p w14:paraId="7FDC7353" w14:textId="14C86253" w:rsidR="00B55D42" w:rsidRPr="00BF08D9" w:rsidRDefault="00B55D42" w:rsidP="00F867FB">
      <w:pPr>
        <w:spacing w:after="0" w:line="276" w:lineRule="auto"/>
        <w:rPr>
          <w:rFonts w:ascii="Arial" w:eastAsia="Times New Roman" w:hAnsi="Arial" w:cs="Arial"/>
          <w:color w:val="000000"/>
          <w:lang w:eastAsia="fr-FR"/>
        </w:rPr>
      </w:pPr>
      <w:r w:rsidRPr="00BF08D9">
        <w:rPr>
          <w:rFonts w:ascii="Arial" w:eastAsia="Times New Roman" w:hAnsi="Arial" w:cs="Arial"/>
          <w:color w:val="000000"/>
          <w:lang w:eastAsia="fr-FR"/>
        </w:rPr>
        <w:t xml:space="preserve">Les activités de la maintenance évolutive et réglementaire couvrent : </w:t>
      </w:r>
    </w:p>
    <w:p w14:paraId="4741387A" w14:textId="77777777" w:rsidR="00B55D42" w:rsidRPr="00BF08D9" w:rsidRDefault="00B55D42" w:rsidP="00F867FB">
      <w:pPr>
        <w:pStyle w:val="Paragraphedeliste"/>
        <w:numPr>
          <w:ilvl w:val="0"/>
          <w:numId w:val="198"/>
        </w:numPr>
        <w:spacing w:after="0" w:line="276" w:lineRule="auto"/>
        <w:rPr>
          <w:rFonts w:ascii="Arial" w:eastAsia="Times New Roman" w:hAnsi="Arial" w:cs="Arial"/>
          <w:color w:val="000000"/>
          <w:lang w:eastAsia="fr-FR"/>
        </w:rPr>
      </w:pPr>
      <w:r w:rsidRPr="00BF08D9">
        <w:rPr>
          <w:rFonts w:ascii="Arial" w:eastAsia="Times New Roman" w:hAnsi="Arial" w:cs="Arial"/>
          <w:color w:val="000000"/>
          <w:lang w:eastAsia="fr-FR"/>
        </w:rPr>
        <w:t>Principalement les évolutions planifiées,</w:t>
      </w:r>
    </w:p>
    <w:p w14:paraId="2C208DF1" w14:textId="77777777" w:rsidR="00B55D42" w:rsidRPr="00BF08D9" w:rsidRDefault="00B55D42" w:rsidP="00F867FB">
      <w:pPr>
        <w:pStyle w:val="Paragraphedeliste"/>
        <w:numPr>
          <w:ilvl w:val="0"/>
          <w:numId w:val="198"/>
        </w:numPr>
        <w:spacing w:after="0" w:line="276" w:lineRule="auto"/>
        <w:rPr>
          <w:rFonts w:ascii="Arial" w:eastAsia="Times New Roman" w:hAnsi="Arial" w:cs="Arial"/>
          <w:color w:val="000000"/>
          <w:lang w:eastAsia="fr-FR"/>
        </w:rPr>
      </w:pPr>
      <w:r w:rsidRPr="00BF08D9">
        <w:rPr>
          <w:rFonts w:ascii="Arial" w:eastAsia="Times New Roman" w:hAnsi="Arial" w:cs="Arial"/>
          <w:color w:val="000000"/>
          <w:lang w:eastAsia="fr-FR"/>
        </w:rPr>
        <w:t>Ponctuellement des demandes de modifications urgentes.</w:t>
      </w:r>
    </w:p>
    <w:p w14:paraId="3F6302BC" w14:textId="77777777" w:rsidR="002F5EDA" w:rsidRDefault="002F5EDA" w:rsidP="00F867FB">
      <w:pPr>
        <w:spacing w:after="0" w:line="276" w:lineRule="auto"/>
        <w:rPr>
          <w:rFonts w:ascii="Arial" w:eastAsia="Times New Roman" w:hAnsi="Arial" w:cs="Arial"/>
          <w:color w:val="000000"/>
          <w:lang w:eastAsia="fr-FR"/>
        </w:rPr>
      </w:pPr>
    </w:p>
    <w:p w14:paraId="77F2266C" w14:textId="11B3F24C" w:rsidR="00B55D42" w:rsidRPr="00BF08D9" w:rsidRDefault="00B55D42" w:rsidP="00F867FB">
      <w:pPr>
        <w:spacing w:after="0" w:line="276" w:lineRule="auto"/>
        <w:rPr>
          <w:rFonts w:ascii="Arial" w:eastAsia="Times New Roman" w:hAnsi="Arial" w:cs="Arial"/>
          <w:color w:val="000000"/>
          <w:lang w:eastAsia="fr-FR"/>
        </w:rPr>
      </w:pPr>
      <w:r w:rsidRPr="00BF08D9">
        <w:rPr>
          <w:rFonts w:ascii="Arial" w:eastAsia="Times New Roman" w:hAnsi="Arial" w:cs="Arial"/>
          <w:color w:val="000000"/>
          <w:lang w:eastAsia="fr-FR"/>
        </w:rPr>
        <w:t>Les évolutions planifiées correspondent à :</w:t>
      </w:r>
    </w:p>
    <w:p w14:paraId="1FB8EF34" w14:textId="77777777" w:rsidR="00B55D42" w:rsidRPr="00BF08D9" w:rsidRDefault="00B55D42" w:rsidP="00F867FB">
      <w:pPr>
        <w:pStyle w:val="Paragraphedeliste"/>
        <w:numPr>
          <w:ilvl w:val="0"/>
          <w:numId w:val="199"/>
        </w:numPr>
        <w:spacing w:after="0" w:line="276" w:lineRule="auto"/>
        <w:rPr>
          <w:rFonts w:ascii="Arial" w:eastAsia="Times New Roman" w:hAnsi="Arial" w:cs="Arial"/>
          <w:color w:val="000000"/>
          <w:lang w:eastAsia="fr-FR"/>
        </w:rPr>
      </w:pPr>
      <w:r w:rsidRPr="00BF08D9">
        <w:rPr>
          <w:rFonts w:ascii="Arial" w:eastAsia="Times New Roman" w:hAnsi="Arial" w:cs="Arial"/>
          <w:color w:val="000000"/>
          <w:lang w:eastAsia="fr-FR"/>
        </w:rPr>
        <w:lastRenderedPageBreak/>
        <w:t>Des améliorations révélées par le fonctionnement de l’application, mais ne présentant pas d’urgence particulière à être mises en œuvre ;</w:t>
      </w:r>
    </w:p>
    <w:p w14:paraId="14BD5C02" w14:textId="43252B05" w:rsidR="00B55D42" w:rsidRPr="00BF08D9" w:rsidRDefault="363FC4FC" w:rsidP="00F867FB">
      <w:pPr>
        <w:pStyle w:val="Paragraphedeliste"/>
        <w:numPr>
          <w:ilvl w:val="0"/>
          <w:numId w:val="199"/>
        </w:numPr>
        <w:spacing w:after="0" w:line="276" w:lineRule="auto"/>
        <w:rPr>
          <w:rFonts w:ascii="Arial" w:eastAsia="Times New Roman" w:hAnsi="Arial" w:cs="Arial"/>
          <w:color w:val="000000"/>
          <w:lang w:eastAsia="fr-FR"/>
        </w:rPr>
      </w:pPr>
      <w:r w:rsidRPr="1E8E6760">
        <w:rPr>
          <w:rFonts w:ascii="Arial" w:eastAsia="Times New Roman" w:hAnsi="Arial" w:cs="Arial"/>
          <w:color w:val="000000" w:themeColor="text1"/>
          <w:lang w:eastAsia="fr-FR"/>
        </w:rPr>
        <w:t xml:space="preserve">Sont programmées conjointement avec l’AP-HP et le Titulaire, pour les plus importantes, </w:t>
      </w:r>
      <w:r w:rsidR="6A525ECB" w:rsidRPr="1E8E6760">
        <w:rPr>
          <w:rFonts w:ascii="Arial" w:eastAsia="Times New Roman" w:hAnsi="Arial" w:cs="Arial"/>
          <w:color w:val="000000" w:themeColor="text1"/>
          <w:lang w:eastAsia="fr-FR"/>
        </w:rPr>
        <w:t>de manière</w:t>
      </w:r>
      <w:r w:rsidRPr="1E8E6760">
        <w:rPr>
          <w:rFonts w:ascii="Arial" w:eastAsia="Times New Roman" w:hAnsi="Arial" w:cs="Arial"/>
          <w:color w:val="000000" w:themeColor="text1"/>
          <w:lang w:eastAsia="fr-FR"/>
        </w:rPr>
        <w:t xml:space="preserve"> que le Titulaire puisse, en optimisant son organisation, les réaliser et les qualifier au moindre coût pour l’administration. </w:t>
      </w:r>
    </w:p>
    <w:p w14:paraId="69D4BEBD" w14:textId="77777777" w:rsidR="002F5EDA" w:rsidRDefault="002F5EDA" w:rsidP="00F867FB">
      <w:pPr>
        <w:spacing w:after="0" w:line="276" w:lineRule="auto"/>
        <w:rPr>
          <w:rFonts w:ascii="Arial" w:eastAsia="Times New Roman" w:hAnsi="Arial" w:cs="Arial"/>
          <w:color w:val="000000"/>
          <w:lang w:eastAsia="fr-FR"/>
        </w:rPr>
      </w:pPr>
    </w:p>
    <w:p w14:paraId="3F7F8275" w14:textId="546CB7D1" w:rsidR="00B55D42" w:rsidRPr="00BF08D9" w:rsidRDefault="00B55D42" w:rsidP="00F867FB">
      <w:pPr>
        <w:spacing w:after="0" w:line="276" w:lineRule="auto"/>
        <w:rPr>
          <w:rFonts w:ascii="Arial" w:eastAsia="Times New Roman" w:hAnsi="Arial" w:cs="Arial"/>
          <w:color w:val="000000"/>
          <w:lang w:eastAsia="fr-FR"/>
        </w:rPr>
      </w:pPr>
      <w:r w:rsidRPr="00BF08D9">
        <w:rPr>
          <w:rFonts w:ascii="Arial" w:eastAsia="Times New Roman" w:hAnsi="Arial" w:cs="Arial"/>
          <w:color w:val="000000"/>
          <w:lang w:eastAsia="fr-FR"/>
        </w:rPr>
        <w:t>Les commandes portent sur :</w:t>
      </w:r>
    </w:p>
    <w:p w14:paraId="19BC9228" w14:textId="77777777" w:rsidR="00B55D42" w:rsidRPr="00BF08D9" w:rsidRDefault="00B55D42" w:rsidP="00F867FB">
      <w:pPr>
        <w:pStyle w:val="Paragraphedeliste"/>
        <w:numPr>
          <w:ilvl w:val="0"/>
          <w:numId w:val="200"/>
        </w:numPr>
        <w:spacing w:after="0" w:line="276" w:lineRule="auto"/>
        <w:rPr>
          <w:rFonts w:ascii="Arial" w:eastAsia="Times New Roman" w:hAnsi="Arial" w:cs="Arial"/>
          <w:color w:val="000000"/>
          <w:lang w:eastAsia="fr-FR"/>
        </w:rPr>
      </w:pPr>
      <w:r w:rsidRPr="00BF08D9">
        <w:rPr>
          <w:rFonts w:ascii="Arial" w:eastAsia="Times New Roman" w:hAnsi="Arial" w:cs="Arial"/>
          <w:color w:val="000000"/>
          <w:lang w:eastAsia="fr-FR"/>
        </w:rPr>
        <w:t>Les spécifications fonctionnelles et/ou techniques (lorsqu’elles ne sont pas fournies par l’AP-HP),</w:t>
      </w:r>
    </w:p>
    <w:p w14:paraId="723FBF3A" w14:textId="77777777" w:rsidR="00B55D42" w:rsidRPr="00BF08D9" w:rsidRDefault="00B55D42" w:rsidP="00F867FB">
      <w:pPr>
        <w:pStyle w:val="Paragraphedeliste"/>
        <w:numPr>
          <w:ilvl w:val="0"/>
          <w:numId w:val="200"/>
        </w:numPr>
        <w:spacing w:after="0" w:line="276" w:lineRule="auto"/>
        <w:rPr>
          <w:rFonts w:ascii="Arial" w:eastAsia="Times New Roman" w:hAnsi="Arial" w:cs="Arial"/>
          <w:color w:val="000000"/>
          <w:lang w:eastAsia="fr-FR"/>
        </w:rPr>
      </w:pPr>
      <w:r w:rsidRPr="00BF08D9">
        <w:rPr>
          <w:rFonts w:ascii="Arial" w:eastAsia="Times New Roman" w:hAnsi="Arial" w:cs="Arial"/>
          <w:color w:val="000000"/>
          <w:lang w:eastAsia="fr-FR"/>
        </w:rPr>
        <w:t>La conception et l’analyse technique,</w:t>
      </w:r>
    </w:p>
    <w:p w14:paraId="129804D7" w14:textId="77777777" w:rsidR="00B55D42" w:rsidRPr="00BF08D9" w:rsidRDefault="00B55D42" w:rsidP="00F867FB">
      <w:pPr>
        <w:pStyle w:val="Paragraphedeliste"/>
        <w:numPr>
          <w:ilvl w:val="0"/>
          <w:numId w:val="200"/>
        </w:numPr>
        <w:spacing w:after="0" w:line="276" w:lineRule="auto"/>
        <w:rPr>
          <w:rFonts w:ascii="Arial" w:eastAsia="Times New Roman" w:hAnsi="Arial" w:cs="Arial"/>
          <w:color w:val="000000"/>
          <w:lang w:eastAsia="fr-FR"/>
        </w:rPr>
      </w:pPr>
      <w:r w:rsidRPr="00BF08D9">
        <w:rPr>
          <w:rFonts w:ascii="Arial" w:eastAsia="Times New Roman" w:hAnsi="Arial" w:cs="Arial"/>
          <w:color w:val="000000"/>
          <w:lang w:eastAsia="fr-FR"/>
        </w:rPr>
        <w:t>La réalisation des travaux.</w:t>
      </w:r>
    </w:p>
    <w:p w14:paraId="052A8DC8" w14:textId="77777777" w:rsidR="002F5EDA" w:rsidRDefault="002F5EDA" w:rsidP="00F867FB">
      <w:pPr>
        <w:spacing w:after="0" w:line="276" w:lineRule="auto"/>
        <w:rPr>
          <w:rFonts w:ascii="Arial" w:eastAsia="Times New Roman" w:hAnsi="Arial" w:cs="Arial"/>
          <w:color w:val="000000"/>
          <w:lang w:eastAsia="fr-FR"/>
        </w:rPr>
      </w:pPr>
    </w:p>
    <w:p w14:paraId="6CFE6DD1" w14:textId="21A6557E" w:rsidR="00B55D42" w:rsidRPr="00BF08D9" w:rsidRDefault="00B55D42" w:rsidP="00F867FB">
      <w:pPr>
        <w:spacing w:after="0" w:line="276" w:lineRule="auto"/>
        <w:rPr>
          <w:rFonts w:ascii="Arial" w:eastAsia="Times New Roman" w:hAnsi="Arial" w:cs="Arial"/>
          <w:color w:val="000000"/>
          <w:lang w:eastAsia="fr-FR"/>
        </w:rPr>
      </w:pPr>
      <w:r w:rsidRPr="00BF08D9">
        <w:rPr>
          <w:rFonts w:ascii="Arial" w:eastAsia="Times New Roman" w:hAnsi="Arial" w:cs="Arial"/>
          <w:color w:val="000000"/>
          <w:lang w:eastAsia="fr-FR"/>
        </w:rPr>
        <w:t xml:space="preserve">Les demandes de modification urgentes sont issues : </w:t>
      </w:r>
    </w:p>
    <w:p w14:paraId="77C7D03A" w14:textId="77777777" w:rsidR="00B55D42" w:rsidRPr="00BF08D9" w:rsidRDefault="00B55D42" w:rsidP="00F867FB">
      <w:pPr>
        <w:pStyle w:val="Paragraphedeliste"/>
        <w:numPr>
          <w:ilvl w:val="0"/>
          <w:numId w:val="201"/>
        </w:numPr>
        <w:spacing w:after="0" w:line="276" w:lineRule="auto"/>
        <w:rPr>
          <w:rFonts w:ascii="Arial" w:eastAsia="Times New Roman" w:hAnsi="Arial" w:cs="Arial"/>
          <w:color w:val="000000"/>
          <w:lang w:eastAsia="fr-FR"/>
        </w:rPr>
      </w:pPr>
      <w:r w:rsidRPr="00BF08D9">
        <w:rPr>
          <w:rFonts w:ascii="Arial" w:eastAsia="Times New Roman" w:hAnsi="Arial" w:cs="Arial"/>
          <w:color w:val="000000"/>
          <w:lang w:eastAsia="fr-FR"/>
        </w:rPr>
        <w:t>De la découverte d’une erreur de spécification fonctionnelle et/ou de conception,</w:t>
      </w:r>
    </w:p>
    <w:p w14:paraId="478C3117" w14:textId="77777777" w:rsidR="00B55D42" w:rsidRPr="00BF08D9" w:rsidRDefault="00B55D42" w:rsidP="00F867FB">
      <w:pPr>
        <w:pStyle w:val="Paragraphedeliste"/>
        <w:numPr>
          <w:ilvl w:val="0"/>
          <w:numId w:val="201"/>
        </w:numPr>
        <w:spacing w:after="0" w:line="276" w:lineRule="auto"/>
        <w:rPr>
          <w:rFonts w:ascii="Arial" w:eastAsia="Times New Roman" w:hAnsi="Arial" w:cs="Arial"/>
          <w:color w:val="000000"/>
          <w:lang w:eastAsia="fr-FR"/>
        </w:rPr>
      </w:pPr>
      <w:r w:rsidRPr="00BF08D9">
        <w:rPr>
          <w:rFonts w:ascii="Arial" w:eastAsia="Times New Roman" w:hAnsi="Arial" w:cs="Arial"/>
          <w:color w:val="000000"/>
          <w:lang w:eastAsia="fr-FR"/>
        </w:rPr>
        <w:t>Une amélioration indispensable,</w:t>
      </w:r>
    </w:p>
    <w:p w14:paraId="6844081C" w14:textId="77777777" w:rsidR="00B55D42" w:rsidRPr="00BF08D9" w:rsidRDefault="00B55D42" w:rsidP="00F867FB">
      <w:pPr>
        <w:pStyle w:val="Paragraphedeliste"/>
        <w:numPr>
          <w:ilvl w:val="0"/>
          <w:numId w:val="201"/>
        </w:numPr>
        <w:spacing w:after="0" w:line="276" w:lineRule="auto"/>
        <w:rPr>
          <w:rFonts w:ascii="Arial" w:eastAsia="Times New Roman" w:hAnsi="Arial" w:cs="Arial"/>
          <w:color w:val="000000"/>
          <w:lang w:eastAsia="fr-FR"/>
        </w:rPr>
      </w:pPr>
      <w:r w:rsidRPr="00BF08D9">
        <w:rPr>
          <w:rFonts w:ascii="Arial" w:eastAsia="Times New Roman" w:hAnsi="Arial" w:cs="Arial"/>
          <w:color w:val="000000"/>
          <w:lang w:eastAsia="fr-FR"/>
        </w:rPr>
        <w:t xml:space="preserve">Une modification réglementaire prioritaire ou de données qu’il faut corriger. </w:t>
      </w:r>
    </w:p>
    <w:p w14:paraId="799686CA" w14:textId="77777777" w:rsidR="002F5EDA" w:rsidRDefault="002F5EDA" w:rsidP="00F867FB">
      <w:pPr>
        <w:spacing w:after="0" w:line="276" w:lineRule="auto"/>
        <w:rPr>
          <w:rFonts w:ascii="Arial" w:eastAsia="Times New Roman" w:hAnsi="Arial" w:cs="Arial"/>
          <w:color w:val="000000"/>
          <w:lang w:eastAsia="fr-FR"/>
        </w:rPr>
      </w:pPr>
    </w:p>
    <w:p w14:paraId="14F80253" w14:textId="4C8DDE50" w:rsidR="00B55D42" w:rsidRPr="00BF08D9" w:rsidRDefault="00B55D42" w:rsidP="00F867FB">
      <w:pPr>
        <w:spacing w:after="0" w:line="276" w:lineRule="auto"/>
        <w:rPr>
          <w:rFonts w:ascii="Arial" w:eastAsia="Times New Roman" w:hAnsi="Arial" w:cs="Arial"/>
          <w:color w:val="000000"/>
          <w:lang w:eastAsia="fr-FR"/>
        </w:rPr>
      </w:pPr>
      <w:r w:rsidRPr="00BF08D9">
        <w:rPr>
          <w:rFonts w:ascii="Arial" w:eastAsia="Times New Roman" w:hAnsi="Arial" w:cs="Arial"/>
          <w:color w:val="000000"/>
          <w:lang w:eastAsia="fr-FR"/>
        </w:rPr>
        <w:t xml:space="preserve">Ces demandes de modification urgentes se caractérisent par : </w:t>
      </w:r>
    </w:p>
    <w:p w14:paraId="097DF010" w14:textId="77777777" w:rsidR="00B55D42" w:rsidRPr="00BF08D9" w:rsidRDefault="00B55D42" w:rsidP="00F867FB">
      <w:pPr>
        <w:pStyle w:val="Paragraphedeliste"/>
        <w:numPr>
          <w:ilvl w:val="0"/>
          <w:numId w:val="202"/>
        </w:numPr>
        <w:spacing w:after="0" w:line="276" w:lineRule="auto"/>
        <w:rPr>
          <w:rFonts w:ascii="Arial" w:eastAsia="Times New Roman" w:hAnsi="Arial" w:cs="Arial"/>
          <w:color w:val="000000"/>
          <w:lang w:eastAsia="fr-FR"/>
        </w:rPr>
      </w:pPr>
      <w:r w:rsidRPr="00BF08D9">
        <w:rPr>
          <w:rFonts w:ascii="Arial" w:eastAsia="Times New Roman" w:hAnsi="Arial" w:cs="Arial"/>
          <w:color w:val="000000"/>
          <w:lang w:eastAsia="fr-FR"/>
        </w:rPr>
        <w:t>Leur apparition imprévue et l’urgence de leur mise en œuvre décidée par l’AP-HP,</w:t>
      </w:r>
    </w:p>
    <w:p w14:paraId="3F6F5B59" w14:textId="77777777" w:rsidR="00B55D42" w:rsidRPr="00BF08D9" w:rsidRDefault="00B55D42" w:rsidP="00F867FB">
      <w:pPr>
        <w:pStyle w:val="Paragraphedeliste"/>
        <w:numPr>
          <w:ilvl w:val="0"/>
          <w:numId w:val="202"/>
        </w:numPr>
        <w:spacing w:after="0" w:line="276" w:lineRule="auto"/>
        <w:rPr>
          <w:rFonts w:ascii="Arial" w:eastAsia="Times New Roman" w:hAnsi="Arial" w:cs="Arial"/>
          <w:color w:val="000000"/>
          <w:lang w:eastAsia="fr-FR"/>
        </w:rPr>
      </w:pPr>
      <w:r w:rsidRPr="00BF08D9">
        <w:rPr>
          <w:rFonts w:ascii="Arial" w:eastAsia="Times New Roman" w:hAnsi="Arial" w:cs="Arial"/>
          <w:color w:val="000000"/>
          <w:lang w:eastAsia="fr-FR"/>
        </w:rPr>
        <w:t>La nécessité d’une évaluation, puis d’une réalisation d’une qualification rapide,</w:t>
      </w:r>
    </w:p>
    <w:p w14:paraId="2E102E63" w14:textId="77777777" w:rsidR="00B55D42" w:rsidRPr="00BF08D9" w:rsidRDefault="00B55D42" w:rsidP="00F867FB">
      <w:pPr>
        <w:pStyle w:val="Paragraphedeliste"/>
        <w:numPr>
          <w:ilvl w:val="0"/>
          <w:numId w:val="202"/>
        </w:numPr>
        <w:spacing w:after="0" w:line="276" w:lineRule="auto"/>
        <w:rPr>
          <w:rFonts w:ascii="Arial" w:eastAsia="Times New Roman" w:hAnsi="Arial" w:cs="Arial"/>
          <w:color w:val="000000"/>
          <w:lang w:eastAsia="fr-FR"/>
        </w:rPr>
      </w:pPr>
      <w:r w:rsidRPr="00BF08D9">
        <w:rPr>
          <w:rFonts w:ascii="Arial" w:eastAsia="Times New Roman" w:hAnsi="Arial" w:cs="Arial"/>
          <w:color w:val="000000"/>
          <w:lang w:eastAsia="fr-FR"/>
        </w:rPr>
        <w:t>La nécessité d’une mise en production anticipée par rapport au calendrier préétabli des installations de nouvelles versions de la solution,</w:t>
      </w:r>
    </w:p>
    <w:p w14:paraId="3DD069A0" w14:textId="77777777" w:rsidR="00B55D42" w:rsidRPr="00BF08D9" w:rsidRDefault="00B55D42" w:rsidP="00F867FB">
      <w:pPr>
        <w:pStyle w:val="Paragraphedeliste"/>
        <w:numPr>
          <w:ilvl w:val="0"/>
          <w:numId w:val="202"/>
        </w:numPr>
        <w:spacing w:after="0" w:line="276" w:lineRule="auto"/>
        <w:rPr>
          <w:rFonts w:ascii="Arial" w:eastAsia="Times New Roman" w:hAnsi="Arial" w:cs="Arial"/>
          <w:color w:val="000000"/>
          <w:lang w:eastAsia="fr-FR"/>
        </w:rPr>
      </w:pPr>
      <w:r w:rsidRPr="00BF08D9">
        <w:rPr>
          <w:rFonts w:ascii="Arial" w:eastAsia="Times New Roman" w:hAnsi="Arial" w:cs="Arial"/>
          <w:color w:val="000000"/>
          <w:lang w:eastAsia="fr-FR"/>
        </w:rPr>
        <w:t>L’impossibilité de les traiter dans le cadre des tickets d’incidents.</w:t>
      </w:r>
    </w:p>
    <w:p w14:paraId="76DAC2F6" w14:textId="77777777" w:rsidR="002F5EDA" w:rsidRDefault="002F5EDA" w:rsidP="00F867FB">
      <w:pPr>
        <w:spacing w:after="0" w:line="276" w:lineRule="auto"/>
        <w:rPr>
          <w:rFonts w:ascii="Arial" w:eastAsia="Times New Roman" w:hAnsi="Arial" w:cs="Arial"/>
          <w:color w:val="000000"/>
          <w:lang w:eastAsia="fr-FR"/>
        </w:rPr>
      </w:pPr>
    </w:p>
    <w:p w14:paraId="7F70FAE9" w14:textId="1EBDEA85" w:rsidR="00B55D42" w:rsidRDefault="00B55D42" w:rsidP="00F867FB">
      <w:pPr>
        <w:spacing w:after="0" w:line="276" w:lineRule="auto"/>
        <w:rPr>
          <w:rFonts w:ascii="Arial" w:eastAsia="Times New Roman" w:hAnsi="Arial" w:cs="Arial"/>
          <w:color w:val="000000"/>
          <w:lang w:eastAsia="fr-FR"/>
        </w:rPr>
      </w:pPr>
      <w:r w:rsidRPr="00BF08D9">
        <w:rPr>
          <w:rFonts w:ascii="Arial" w:eastAsia="Times New Roman" w:hAnsi="Arial" w:cs="Arial"/>
          <w:color w:val="000000"/>
          <w:lang w:eastAsia="fr-FR"/>
        </w:rPr>
        <w:t>Cette maintenance évolutive et réglementaire peut se caractériser par une étude d’impact préalable.</w:t>
      </w:r>
    </w:p>
    <w:p w14:paraId="704D18EC" w14:textId="77777777" w:rsidR="002F5EDA" w:rsidRPr="00BF08D9" w:rsidRDefault="002F5EDA" w:rsidP="00F867FB">
      <w:pPr>
        <w:spacing w:after="0" w:line="276" w:lineRule="auto"/>
        <w:rPr>
          <w:rFonts w:ascii="Arial" w:eastAsia="Times New Roman" w:hAnsi="Arial" w:cs="Arial"/>
          <w:color w:val="000000"/>
          <w:lang w:eastAsia="fr-FR"/>
        </w:rPr>
      </w:pPr>
    </w:p>
    <w:p w14:paraId="2C56AA0B" w14:textId="77777777" w:rsidR="00B55D42" w:rsidRDefault="00B55D42" w:rsidP="00CD3FC1">
      <w:pPr>
        <w:pStyle w:val="Titre3"/>
      </w:pPr>
      <w:bookmarkStart w:id="599" w:name="_Toc210810621"/>
      <w:bookmarkStart w:id="600" w:name="_Toc219364114"/>
      <w:r w:rsidRPr="00BF08D9">
        <w:t>Modalités d’exécution de la maintenance évolutive et réglementaire</w:t>
      </w:r>
      <w:bookmarkEnd w:id="599"/>
      <w:bookmarkEnd w:id="600"/>
      <w:r w:rsidRPr="00BF08D9">
        <w:t> </w:t>
      </w:r>
    </w:p>
    <w:p w14:paraId="343FB9D8" w14:textId="77777777" w:rsidR="002F5EDA" w:rsidRPr="002F5EDA" w:rsidRDefault="002F5EDA" w:rsidP="002F5EDA">
      <w:pPr>
        <w:spacing w:after="0"/>
      </w:pPr>
    </w:p>
    <w:p w14:paraId="333835B3" w14:textId="77777777" w:rsidR="00B55D42" w:rsidRPr="00BF08D9" w:rsidRDefault="00B55D42" w:rsidP="00F867FB">
      <w:pPr>
        <w:numPr>
          <w:ilvl w:val="0"/>
          <w:numId w:val="196"/>
        </w:numPr>
        <w:spacing w:after="0" w:line="240" w:lineRule="auto"/>
        <w:textAlignment w:val="baseline"/>
        <w:rPr>
          <w:rFonts w:ascii="Arial" w:eastAsia="Times New Roman" w:hAnsi="Arial" w:cs="Arial"/>
          <w:b/>
          <w:bCs/>
          <w:color w:val="000000"/>
          <w:u w:val="single"/>
          <w:lang w:eastAsia="fr-FR"/>
        </w:rPr>
      </w:pPr>
      <w:r w:rsidRPr="00BF08D9">
        <w:rPr>
          <w:rFonts w:ascii="Arial" w:eastAsia="Times New Roman" w:hAnsi="Arial" w:cs="Arial"/>
          <w:b/>
          <w:bCs/>
          <w:color w:val="000000"/>
          <w:u w:val="single"/>
          <w:lang w:eastAsia="fr-FR"/>
        </w:rPr>
        <w:t>Information préalable et communication</w:t>
      </w:r>
    </w:p>
    <w:p w14:paraId="0E70D0F3" w14:textId="77777777" w:rsidR="00B55D42" w:rsidRPr="00BF08D9" w:rsidRDefault="00B55D42" w:rsidP="00F867FB">
      <w:pPr>
        <w:numPr>
          <w:ilvl w:val="1"/>
          <w:numId w:val="196"/>
        </w:numPr>
        <w:spacing w:after="0" w:line="240" w:lineRule="auto"/>
        <w:textAlignment w:val="baseline"/>
        <w:rPr>
          <w:rFonts w:ascii="Arial" w:eastAsia="Times New Roman" w:hAnsi="Arial" w:cs="Arial"/>
          <w:color w:val="000000"/>
          <w:lang w:eastAsia="fr-FR"/>
        </w:rPr>
      </w:pPr>
      <w:r w:rsidRPr="00BF08D9">
        <w:rPr>
          <w:rFonts w:ascii="Arial" w:eastAsia="Times New Roman" w:hAnsi="Arial" w:cs="Arial"/>
          <w:color w:val="000000"/>
          <w:lang w:eastAsia="fr-FR"/>
        </w:rPr>
        <w:t>Le Titulaire s’engage à informer l’AP-HP au moins trois (3) mois avant le lancement de toute nouvelle version fonctionnelle du logiciel.</w:t>
      </w:r>
    </w:p>
    <w:p w14:paraId="190CA13E" w14:textId="77777777" w:rsidR="00B55D42" w:rsidRPr="00BF08D9" w:rsidRDefault="00B55D42" w:rsidP="00F867FB">
      <w:pPr>
        <w:numPr>
          <w:ilvl w:val="1"/>
          <w:numId w:val="196"/>
        </w:numPr>
        <w:spacing w:after="0" w:line="240" w:lineRule="auto"/>
        <w:textAlignment w:val="baseline"/>
        <w:rPr>
          <w:rFonts w:ascii="Arial" w:eastAsia="Times New Roman" w:hAnsi="Arial" w:cs="Arial"/>
          <w:color w:val="000000"/>
          <w:lang w:eastAsia="fr-FR"/>
        </w:rPr>
      </w:pPr>
      <w:r w:rsidRPr="00BF08D9">
        <w:rPr>
          <w:rFonts w:ascii="Arial" w:eastAsia="Times New Roman" w:hAnsi="Arial" w:cs="Arial"/>
          <w:color w:val="000000"/>
          <w:lang w:eastAsia="fr-FR"/>
        </w:rPr>
        <w:t>Cette information doit être transmise par voie électronique et contenir toutes les données nécessaires à l’évaluation de l’impact de la nouvelle version.</w:t>
      </w:r>
    </w:p>
    <w:p w14:paraId="01D22523" w14:textId="77777777" w:rsidR="0007299F" w:rsidRPr="00BF08D9" w:rsidRDefault="0007299F" w:rsidP="00F867FB">
      <w:pPr>
        <w:spacing w:after="0" w:line="240" w:lineRule="auto"/>
        <w:ind w:left="1440"/>
        <w:textAlignment w:val="baseline"/>
        <w:rPr>
          <w:rFonts w:ascii="Arial" w:eastAsia="Times New Roman" w:hAnsi="Arial" w:cs="Arial"/>
          <w:color w:val="000000"/>
          <w:lang w:eastAsia="fr-FR"/>
        </w:rPr>
      </w:pPr>
    </w:p>
    <w:p w14:paraId="552062AB" w14:textId="77777777" w:rsidR="00B55D42" w:rsidRPr="00BF08D9" w:rsidRDefault="00B55D42" w:rsidP="00F867FB">
      <w:pPr>
        <w:numPr>
          <w:ilvl w:val="0"/>
          <w:numId w:val="196"/>
        </w:numPr>
        <w:spacing w:after="0" w:line="240" w:lineRule="auto"/>
        <w:textAlignment w:val="baseline"/>
        <w:rPr>
          <w:rFonts w:ascii="Arial" w:eastAsia="Times New Roman" w:hAnsi="Arial" w:cs="Arial"/>
          <w:b/>
          <w:bCs/>
          <w:color w:val="000000"/>
          <w:u w:val="single"/>
          <w:lang w:eastAsia="fr-FR"/>
        </w:rPr>
      </w:pPr>
      <w:r w:rsidRPr="00BF08D9">
        <w:rPr>
          <w:rFonts w:ascii="Arial" w:eastAsia="Times New Roman" w:hAnsi="Arial" w:cs="Arial"/>
          <w:b/>
          <w:bCs/>
          <w:color w:val="000000"/>
          <w:u w:val="single"/>
          <w:lang w:eastAsia="fr-FR"/>
        </w:rPr>
        <w:t>Obligation de conseil et recommandations</w:t>
      </w:r>
    </w:p>
    <w:p w14:paraId="56761682" w14:textId="77777777" w:rsidR="00B55D42" w:rsidRPr="00BF08D9" w:rsidRDefault="00B55D42" w:rsidP="00F867FB">
      <w:pPr>
        <w:numPr>
          <w:ilvl w:val="1"/>
          <w:numId w:val="196"/>
        </w:numPr>
        <w:spacing w:after="0" w:line="240" w:lineRule="auto"/>
        <w:textAlignment w:val="baseline"/>
        <w:rPr>
          <w:rFonts w:ascii="Arial" w:eastAsia="Times New Roman" w:hAnsi="Arial" w:cs="Arial"/>
          <w:color w:val="000000"/>
          <w:lang w:eastAsia="fr-FR"/>
        </w:rPr>
      </w:pPr>
      <w:r w:rsidRPr="00BF08D9">
        <w:rPr>
          <w:rFonts w:ascii="Arial" w:eastAsia="Times New Roman" w:hAnsi="Arial" w:cs="Arial"/>
          <w:color w:val="000000"/>
          <w:lang w:eastAsia="fr-FR"/>
        </w:rPr>
        <w:t>Dans le cadre de son obligation de conseil et d’information, le Titulaire fournit des recommandations détaillées sur les prérequis matériels, logiciels et infrastructure nécessaires à l’installation et au bon fonctionnement de la nouvelle version.</w:t>
      </w:r>
    </w:p>
    <w:p w14:paraId="0B4A51A5" w14:textId="77777777" w:rsidR="00B55D42" w:rsidRPr="00BF08D9" w:rsidRDefault="00B55D42" w:rsidP="00F867FB">
      <w:pPr>
        <w:numPr>
          <w:ilvl w:val="1"/>
          <w:numId w:val="196"/>
        </w:numPr>
        <w:spacing w:after="0" w:line="240" w:lineRule="auto"/>
        <w:textAlignment w:val="baseline"/>
        <w:rPr>
          <w:rFonts w:ascii="Arial" w:eastAsia="Times New Roman" w:hAnsi="Arial" w:cs="Arial"/>
          <w:color w:val="000000"/>
          <w:lang w:eastAsia="fr-FR"/>
        </w:rPr>
      </w:pPr>
      <w:r w:rsidRPr="00BF08D9">
        <w:rPr>
          <w:rFonts w:ascii="Arial" w:eastAsia="Times New Roman" w:hAnsi="Arial" w:cs="Arial"/>
          <w:color w:val="000000"/>
          <w:lang w:eastAsia="fr-FR"/>
        </w:rPr>
        <w:t>Ces recommandations visent à prévenir tout risque d’incompatibilité ou de dégradation de performance lors de la mise à jour.</w:t>
      </w:r>
    </w:p>
    <w:p w14:paraId="4E5D4884" w14:textId="77777777" w:rsidR="0007299F" w:rsidRPr="00BF08D9" w:rsidRDefault="0007299F" w:rsidP="00F867FB">
      <w:pPr>
        <w:spacing w:after="0" w:line="240" w:lineRule="auto"/>
        <w:ind w:left="1440"/>
        <w:textAlignment w:val="baseline"/>
        <w:rPr>
          <w:rFonts w:ascii="Arial" w:eastAsia="Times New Roman" w:hAnsi="Arial" w:cs="Arial"/>
          <w:color w:val="000000"/>
          <w:lang w:eastAsia="fr-FR"/>
        </w:rPr>
      </w:pPr>
    </w:p>
    <w:p w14:paraId="31F8764D" w14:textId="77777777" w:rsidR="00B55D42" w:rsidRPr="00BF08D9" w:rsidRDefault="00B55D42" w:rsidP="00F867FB">
      <w:pPr>
        <w:numPr>
          <w:ilvl w:val="0"/>
          <w:numId w:val="196"/>
        </w:numPr>
        <w:spacing w:after="0" w:line="240" w:lineRule="auto"/>
        <w:textAlignment w:val="baseline"/>
        <w:rPr>
          <w:rFonts w:ascii="Arial" w:eastAsia="Times New Roman" w:hAnsi="Arial" w:cs="Arial"/>
          <w:b/>
          <w:bCs/>
          <w:color w:val="000000"/>
          <w:u w:val="single"/>
          <w:lang w:eastAsia="fr-FR"/>
        </w:rPr>
      </w:pPr>
      <w:r w:rsidRPr="00BF08D9">
        <w:rPr>
          <w:rFonts w:ascii="Arial" w:eastAsia="Times New Roman" w:hAnsi="Arial" w:cs="Arial"/>
          <w:b/>
          <w:bCs/>
          <w:color w:val="000000"/>
          <w:u w:val="single"/>
          <w:lang w:eastAsia="fr-FR"/>
        </w:rPr>
        <w:t>Maintenance évolutive et réglementaire</w:t>
      </w:r>
    </w:p>
    <w:p w14:paraId="23DF2F15" w14:textId="77777777" w:rsidR="00B55D42" w:rsidRPr="00BF08D9" w:rsidRDefault="00B55D42" w:rsidP="00F867FB">
      <w:pPr>
        <w:numPr>
          <w:ilvl w:val="1"/>
          <w:numId w:val="196"/>
        </w:numPr>
        <w:spacing w:after="0" w:line="240" w:lineRule="auto"/>
        <w:textAlignment w:val="baseline"/>
        <w:rPr>
          <w:rFonts w:ascii="Arial" w:eastAsia="Times New Roman" w:hAnsi="Arial" w:cs="Arial"/>
          <w:color w:val="000000"/>
          <w:lang w:eastAsia="fr-FR"/>
        </w:rPr>
      </w:pPr>
      <w:r w:rsidRPr="00BF08D9">
        <w:rPr>
          <w:rFonts w:ascii="Arial" w:eastAsia="Times New Roman" w:hAnsi="Arial" w:cs="Arial"/>
          <w:color w:val="000000"/>
          <w:lang w:eastAsia="fr-FR"/>
        </w:rPr>
        <w:t>Le Titulaire assure la fourniture, selon un calendrier convenu avec l’AP-HP, des mises à jour et nouvelles versions sur la plateforme dédiée.</w:t>
      </w:r>
    </w:p>
    <w:p w14:paraId="441DFA91" w14:textId="77777777" w:rsidR="00B55D42" w:rsidRPr="00BF08D9" w:rsidRDefault="00B55D42" w:rsidP="00F867FB">
      <w:pPr>
        <w:numPr>
          <w:ilvl w:val="1"/>
          <w:numId w:val="196"/>
        </w:numPr>
        <w:spacing w:after="0" w:line="240" w:lineRule="auto"/>
        <w:textAlignment w:val="baseline"/>
        <w:rPr>
          <w:rFonts w:ascii="Arial" w:eastAsia="Times New Roman" w:hAnsi="Arial" w:cs="Arial"/>
          <w:color w:val="000000"/>
          <w:lang w:eastAsia="fr-FR"/>
        </w:rPr>
      </w:pPr>
      <w:r w:rsidRPr="00BF08D9">
        <w:rPr>
          <w:rFonts w:ascii="Arial" w:eastAsia="Times New Roman" w:hAnsi="Arial" w:cs="Arial"/>
          <w:color w:val="000000"/>
          <w:lang w:eastAsia="fr-FR"/>
        </w:rPr>
        <w:t>Les mises à jour et nouvelles versions intègrent :</w:t>
      </w:r>
    </w:p>
    <w:p w14:paraId="4D226085" w14:textId="77777777" w:rsidR="00B55D42" w:rsidRPr="00BF08D9" w:rsidRDefault="00B55D42" w:rsidP="00F867FB">
      <w:pPr>
        <w:numPr>
          <w:ilvl w:val="2"/>
          <w:numId w:val="196"/>
        </w:numPr>
        <w:spacing w:after="0" w:line="240" w:lineRule="auto"/>
        <w:textAlignment w:val="baseline"/>
        <w:rPr>
          <w:rFonts w:ascii="Arial" w:eastAsia="Times New Roman" w:hAnsi="Arial" w:cs="Arial"/>
          <w:color w:val="000000"/>
          <w:lang w:eastAsia="fr-FR"/>
        </w:rPr>
      </w:pPr>
      <w:r w:rsidRPr="00BF08D9">
        <w:rPr>
          <w:rFonts w:ascii="Arial" w:eastAsia="Times New Roman" w:hAnsi="Arial" w:cs="Arial"/>
          <w:color w:val="000000"/>
          <w:lang w:eastAsia="fr-FR"/>
        </w:rPr>
        <w:lastRenderedPageBreak/>
        <w:t>Les aspects fonctionnels et techniques, visant à améliorer ou adapter les fonctionnalités du logiciel ;</w:t>
      </w:r>
    </w:p>
    <w:p w14:paraId="66016742" w14:textId="09174460" w:rsidR="00B55D42" w:rsidRPr="00BF08D9" w:rsidRDefault="00B55D42" w:rsidP="00F867FB">
      <w:pPr>
        <w:numPr>
          <w:ilvl w:val="2"/>
          <w:numId w:val="196"/>
        </w:numPr>
        <w:spacing w:after="0" w:line="240" w:lineRule="auto"/>
        <w:textAlignment w:val="baseline"/>
        <w:rPr>
          <w:rFonts w:ascii="Arial" w:eastAsia="Times New Roman" w:hAnsi="Arial" w:cs="Arial"/>
          <w:color w:val="000000"/>
          <w:lang w:eastAsia="fr-FR"/>
        </w:rPr>
      </w:pPr>
      <w:r w:rsidRPr="00BF08D9">
        <w:rPr>
          <w:rFonts w:ascii="Arial" w:eastAsia="Times New Roman" w:hAnsi="Arial" w:cs="Arial"/>
          <w:color w:val="000000"/>
          <w:lang w:eastAsia="fr-FR"/>
        </w:rPr>
        <w:t>Les aspects légaux et réglementaires, garantissant la conformité du logiciel dans le périmètre défini par le cahier des charges.</w:t>
      </w:r>
    </w:p>
    <w:p w14:paraId="06BBE437" w14:textId="77777777" w:rsidR="0007299F" w:rsidRPr="00BF08D9" w:rsidRDefault="0007299F" w:rsidP="00F867FB">
      <w:pPr>
        <w:spacing w:after="0" w:line="240" w:lineRule="auto"/>
        <w:ind w:left="2160"/>
        <w:textAlignment w:val="baseline"/>
        <w:rPr>
          <w:rFonts w:ascii="Arial" w:eastAsia="Times New Roman" w:hAnsi="Arial" w:cs="Arial"/>
          <w:color w:val="000000"/>
          <w:lang w:eastAsia="fr-FR"/>
        </w:rPr>
      </w:pPr>
    </w:p>
    <w:p w14:paraId="5EE34BF5" w14:textId="77777777" w:rsidR="00B55D42" w:rsidRPr="00BF08D9" w:rsidRDefault="00B55D42" w:rsidP="00F867FB">
      <w:pPr>
        <w:numPr>
          <w:ilvl w:val="0"/>
          <w:numId w:val="196"/>
        </w:numPr>
        <w:spacing w:after="0" w:line="240" w:lineRule="auto"/>
        <w:textAlignment w:val="baseline"/>
        <w:rPr>
          <w:rFonts w:ascii="Arial" w:eastAsia="Times New Roman" w:hAnsi="Arial" w:cs="Arial"/>
          <w:b/>
          <w:bCs/>
          <w:color w:val="000000"/>
          <w:u w:val="single"/>
          <w:lang w:eastAsia="fr-FR"/>
        </w:rPr>
      </w:pPr>
      <w:r w:rsidRPr="00BF08D9">
        <w:rPr>
          <w:rFonts w:ascii="Arial" w:eastAsia="Times New Roman" w:hAnsi="Arial" w:cs="Arial"/>
          <w:b/>
          <w:bCs/>
          <w:color w:val="000000"/>
          <w:u w:val="single"/>
          <w:lang w:eastAsia="fr-FR"/>
        </w:rPr>
        <w:t>Conditions d’installation et d’agrément</w:t>
      </w:r>
    </w:p>
    <w:p w14:paraId="50E5CEF1" w14:textId="77777777" w:rsidR="00B55D42" w:rsidRPr="00BF08D9" w:rsidRDefault="00B55D42" w:rsidP="00F867FB">
      <w:pPr>
        <w:numPr>
          <w:ilvl w:val="1"/>
          <w:numId w:val="196"/>
        </w:numPr>
        <w:spacing w:after="0" w:line="240" w:lineRule="auto"/>
        <w:textAlignment w:val="baseline"/>
        <w:rPr>
          <w:rFonts w:ascii="Arial" w:eastAsia="Times New Roman" w:hAnsi="Arial" w:cs="Arial"/>
          <w:color w:val="000000"/>
          <w:lang w:eastAsia="fr-FR"/>
        </w:rPr>
      </w:pPr>
      <w:r w:rsidRPr="00BF08D9">
        <w:rPr>
          <w:rFonts w:ascii="Arial" w:eastAsia="Times New Roman" w:hAnsi="Arial" w:cs="Arial"/>
          <w:color w:val="000000"/>
          <w:lang w:eastAsia="fr-FR"/>
        </w:rPr>
        <w:t>Aucune nouvelle version ne peut être installée sans l’agrément explicite de l’AP-HP.</w:t>
      </w:r>
    </w:p>
    <w:p w14:paraId="1B40E4B2" w14:textId="77777777" w:rsidR="00B55D42" w:rsidRPr="00BF08D9" w:rsidRDefault="00B55D42" w:rsidP="00F867FB">
      <w:pPr>
        <w:numPr>
          <w:ilvl w:val="1"/>
          <w:numId w:val="196"/>
        </w:numPr>
        <w:spacing w:after="0" w:line="240" w:lineRule="auto"/>
        <w:textAlignment w:val="baseline"/>
        <w:rPr>
          <w:rFonts w:ascii="Arial" w:eastAsia="Times New Roman" w:hAnsi="Arial" w:cs="Arial"/>
          <w:color w:val="000000"/>
          <w:lang w:eastAsia="fr-FR"/>
        </w:rPr>
      </w:pPr>
      <w:r w:rsidRPr="00BF08D9">
        <w:rPr>
          <w:rFonts w:ascii="Arial" w:eastAsia="Times New Roman" w:hAnsi="Arial" w:cs="Arial"/>
          <w:color w:val="000000"/>
          <w:lang w:eastAsia="fr-FR"/>
        </w:rPr>
        <w:t>Chaque nouvelle version doit impérativement préserver les fonctionnalités existantes et assurer un niveau de performance équivalent ou supérieur à la version précédente.</w:t>
      </w:r>
    </w:p>
    <w:p w14:paraId="191DB346" w14:textId="77777777" w:rsidR="0007299F" w:rsidRPr="00BF08D9" w:rsidRDefault="0007299F" w:rsidP="00F867FB">
      <w:pPr>
        <w:spacing w:after="0" w:line="240" w:lineRule="auto"/>
        <w:ind w:left="1440"/>
        <w:textAlignment w:val="baseline"/>
        <w:rPr>
          <w:rFonts w:ascii="Arial" w:eastAsia="Times New Roman" w:hAnsi="Arial" w:cs="Arial"/>
          <w:color w:val="000000"/>
          <w:lang w:eastAsia="fr-FR"/>
        </w:rPr>
      </w:pPr>
    </w:p>
    <w:p w14:paraId="3C7F4863" w14:textId="77777777" w:rsidR="00B55D42" w:rsidRPr="00BF08D9" w:rsidRDefault="00B55D42" w:rsidP="00F867FB">
      <w:pPr>
        <w:numPr>
          <w:ilvl w:val="0"/>
          <w:numId w:val="196"/>
        </w:numPr>
        <w:spacing w:after="0" w:line="240" w:lineRule="auto"/>
        <w:textAlignment w:val="baseline"/>
        <w:rPr>
          <w:rFonts w:ascii="Arial" w:eastAsia="Times New Roman" w:hAnsi="Arial" w:cs="Arial"/>
          <w:b/>
          <w:bCs/>
          <w:color w:val="000000"/>
          <w:u w:val="single"/>
          <w:lang w:eastAsia="fr-FR"/>
        </w:rPr>
      </w:pPr>
      <w:r w:rsidRPr="00BF08D9">
        <w:rPr>
          <w:rFonts w:ascii="Arial" w:eastAsia="Times New Roman" w:hAnsi="Arial" w:cs="Arial"/>
          <w:b/>
          <w:bCs/>
          <w:color w:val="000000"/>
          <w:u w:val="single"/>
          <w:lang w:eastAsia="fr-FR"/>
        </w:rPr>
        <w:t>Vérifications et contrôles</w:t>
      </w:r>
    </w:p>
    <w:p w14:paraId="7A08CD9C" w14:textId="77777777" w:rsidR="00B55D42" w:rsidRPr="00BF08D9" w:rsidRDefault="00B55D42" w:rsidP="00F867FB">
      <w:pPr>
        <w:numPr>
          <w:ilvl w:val="1"/>
          <w:numId w:val="196"/>
        </w:numPr>
        <w:spacing w:after="0" w:line="240" w:lineRule="auto"/>
        <w:textAlignment w:val="baseline"/>
        <w:rPr>
          <w:rFonts w:ascii="Arial" w:eastAsia="Times New Roman" w:hAnsi="Arial" w:cs="Arial"/>
          <w:color w:val="000000"/>
          <w:lang w:eastAsia="fr-FR"/>
        </w:rPr>
      </w:pPr>
      <w:r w:rsidRPr="00BF08D9">
        <w:rPr>
          <w:rFonts w:ascii="Arial" w:eastAsia="Times New Roman" w:hAnsi="Arial" w:cs="Arial"/>
          <w:color w:val="000000"/>
          <w:lang w:eastAsia="fr-FR"/>
        </w:rPr>
        <w:t>Les opérations de vérification et de validation des nouvelles versions sont précisées dans le CCAP ou, à défaut, dans le présent CCTP.</w:t>
      </w:r>
    </w:p>
    <w:p w14:paraId="3EC4DD19" w14:textId="77777777" w:rsidR="00B55D42" w:rsidRPr="00BF08D9" w:rsidRDefault="00B55D42" w:rsidP="00F867FB">
      <w:pPr>
        <w:numPr>
          <w:ilvl w:val="1"/>
          <w:numId w:val="196"/>
        </w:numPr>
        <w:spacing w:after="0" w:line="240" w:lineRule="auto"/>
        <w:textAlignment w:val="baseline"/>
        <w:rPr>
          <w:rFonts w:ascii="Arial" w:eastAsia="Times New Roman" w:hAnsi="Arial" w:cs="Arial"/>
          <w:color w:val="000000"/>
          <w:lang w:eastAsia="fr-FR"/>
        </w:rPr>
      </w:pPr>
      <w:r w:rsidRPr="00BF08D9">
        <w:rPr>
          <w:rFonts w:ascii="Arial" w:eastAsia="Times New Roman" w:hAnsi="Arial" w:cs="Arial"/>
          <w:color w:val="000000"/>
          <w:lang w:eastAsia="fr-FR"/>
        </w:rPr>
        <w:t>Ces contrôles garantissent que la mise à jour ou la nouvelle version n’introduit aucune régression fonctionnelle ni dégradation de performance.</w:t>
      </w:r>
    </w:p>
    <w:p w14:paraId="2E942D20" w14:textId="77777777" w:rsidR="0007299F" w:rsidRPr="00BF08D9" w:rsidRDefault="0007299F" w:rsidP="00F867FB">
      <w:pPr>
        <w:spacing w:after="0" w:line="240" w:lineRule="auto"/>
        <w:ind w:left="1440"/>
        <w:textAlignment w:val="baseline"/>
        <w:rPr>
          <w:rFonts w:ascii="Arial" w:eastAsia="Times New Roman" w:hAnsi="Arial" w:cs="Arial"/>
          <w:color w:val="000000"/>
          <w:lang w:eastAsia="fr-FR"/>
        </w:rPr>
      </w:pPr>
    </w:p>
    <w:p w14:paraId="673786C9" w14:textId="57284CD1" w:rsidR="00B55D42" w:rsidRDefault="00B55D42" w:rsidP="00CD3FC1">
      <w:pPr>
        <w:pStyle w:val="Titre3"/>
      </w:pPr>
      <w:bookmarkStart w:id="601" w:name="_Toc210810622"/>
      <w:bookmarkStart w:id="602" w:name="_Toc219364115"/>
      <w:r w:rsidRPr="00BF08D9">
        <w:t>Mises à jour du logiciel</w:t>
      </w:r>
      <w:bookmarkEnd w:id="601"/>
      <w:bookmarkEnd w:id="602"/>
    </w:p>
    <w:p w14:paraId="3D79B375" w14:textId="77777777" w:rsidR="002F5EDA" w:rsidRPr="002F5EDA" w:rsidRDefault="002F5EDA" w:rsidP="002F5EDA">
      <w:pPr>
        <w:spacing w:after="0"/>
      </w:pPr>
    </w:p>
    <w:p w14:paraId="62501BD8" w14:textId="77311927" w:rsidR="00B55D42" w:rsidRPr="00BF08D9" w:rsidRDefault="00B55D42" w:rsidP="00CD3FC1">
      <w:pPr>
        <w:pStyle w:val="Titre4"/>
      </w:pPr>
      <w:bookmarkStart w:id="603" w:name="_Toc210810623"/>
      <w:r w:rsidRPr="00BF08D9">
        <w:t>Planification des mises à jour</w:t>
      </w:r>
      <w:bookmarkEnd w:id="603"/>
    </w:p>
    <w:p w14:paraId="65662BA3" w14:textId="77777777" w:rsidR="002F5EDA" w:rsidRDefault="002F5EDA" w:rsidP="00F867FB">
      <w:pPr>
        <w:spacing w:after="0" w:line="276" w:lineRule="auto"/>
        <w:rPr>
          <w:rFonts w:ascii="Arial" w:eastAsia="Times New Roman" w:hAnsi="Arial" w:cs="Arial"/>
          <w:color w:val="000000"/>
          <w:lang w:eastAsia="fr-FR"/>
        </w:rPr>
      </w:pPr>
    </w:p>
    <w:p w14:paraId="2CBB1B94" w14:textId="68C4EA87" w:rsidR="00B55D42" w:rsidRPr="00BF08D9" w:rsidRDefault="00B55D42" w:rsidP="00F867FB">
      <w:pPr>
        <w:spacing w:after="0" w:line="276" w:lineRule="auto"/>
        <w:rPr>
          <w:rFonts w:ascii="Arial" w:eastAsia="Times New Roman" w:hAnsi="Arial" w:cs="Arial"/>
          <w:color w:val="000000"/>
          <w:lang w:eastAsia="fr-FR"/>
        </w:rPr>
      </w:pPr>
      <w:r w:rsidRPr="00BF08D9">
        <w:rPr>
          <w:rFonts w:ascii="Arial" w:eastAsia="Times New Roman" w:hAnsi="Arial" w:cs="Arial"/>
          <w:color w:val="000000"/>
          <w:lang w:eastAsia="fr-FR"/>
        </w:rPr>
        <w:t>Le Titulaire informe l’AP-HP au moins trois (3) mois avant le lancement d’une nouvelle version fonctionnelle, par voie électronique.</w:t>
      </w:r>
    </w:p>
    <w:p w14:paraId="20AFF209" w14:textId="77777777" w:rsidR="002F5EDA" w:rsidRDefault="002F5EDA" w:rsidP="00F867FB">
      <w:pPr>
        <w:spacing w:after="0" w:line="276" w:lineRule="auto"/>
        <w:rPr>
          <w:rFonts w:ascii="Arial" w:eastAsia="Times New Roman" w:hAnsi="Arial" w:cs="Arial"/>
          <w:color w:val="000000"/>
          <w:lang w:eastAsia="fr-FR"/>
        </w:rPr>
      </w:pPr>
    </w:p>
    <w:p w14:paraId="211DB8C9" w14:textId="1BA4E9F4" w:rsidR="00B55D42" w:rsidRPr="00BF08D9" w:rsidRDefault="00B55D42" w:rsidP="00F867FB">
      <w:pPr>
        <w:spacing w:after="0" w:line="276" w:lineRule="auto"/>
        <w:rPr>
          <w:rFonts w:ascii="Arial" w:eastAsia="Times New Roman" w:hAnsi="Arial" w:cs="Arial"/>
          <w:color w:val="000000"/>
          <w:lang w:eastAsia="fr-FR"/>
        </w:rPr>
      </w:pPr>
      <w:r w:rsidRPr="00BF08D9">
        <w:rPr>
          <w:rFonts w:ascii="Arial" w:eastAsia="Times New Roman" w:hAnsi="Arial" w:cs="Arial"/>
          <w:color w:val="000000"/>
          <w:lang w:eastAsia="fr-FR"/>
        </w:rPr>
        <w:t>L’information transmise inclut :</w:t>
      </w:r>
    </w:p>
    <w:p w14:paraId="0C46BD75" w14:textId="77777777" w:rsidR="00B55D42" w:rsidRPr="00BF08D9" w:rsidRDefault="00B55D42" w:rsidP="00F867FB">
      <w:pPr>
        <w:pStyle w:val="Paragraphedeliste"/>
        <w:numPr>
          <w:ilvl w:val="0"/>
          <w:numId w:val="203"/>
        </w:numPr>
        <w:spacing w:after="0" w:line="276" w:lineRule="auto"/>
        <w:rPr>
          <w:rFonts w:ascii="Arial" w:eastAsia="Times New Roman" w:hAnsi="Arial" w:cs="Arial"/>
          <w:color w:val="000000"/>
          <w:lang w:eastAsia="fr-FR"/>
        </w:rPr>
      </w:pPr>
      <w:r w:rsidRPr="00BF08D9">
        <w:rPr>
          <w:rFonts w:ascii="Arial" w:eastAsia="Times New Roman" w:hAnsi="Arial" w:cs="Arial"/>
          <w:color w:val="000000"/>
          <w:lang w:eastAsia="fr-FR"/>
        </w:rPr>
        <w:t>Les nouvelles fonctionnalités et améliorations.</w:t>
      </w:r>
    </w:p>
    <w:p w14:paraId="10DEDB18" w14:textId="77777777" w:rsidR="00B55D42" w:rsidRPr="00BF08D9" w:rsidRDefault="00B55D42" w:rsidP="00F867FB">
      <w:pPr>
        <w:pStyle w:val="Paragraphedeliste"/>
        <w:numPr>
          <w:ilvl w:val="0"/>
          <w:numId w:val="203"/>
        </w:numPr>
        <w:spacing w:after="0" w:line="276" w:lineRule="auto"/>
        <w:rPr>
          <w:rFonts w:ascii="Arial" w:eastAsia="Times New Roman" w:hAnsi="Arial" w:cs="Arial"/>
          <w:color w:val="000000"/>
          <w:lang w:eastAsia="fr-FR"/>
        </w:rPr>
      </w:pPr>
      <w:r w:rsidRPr="00BF08D9">
        <w:rPr>
          <w:rFonts w:ascii="Arial" w:eastAsia="Times New Roman" w:hAnsi="Arial" w:cs="Arial"/>
          <w:color w:val="000000"/>
          <w:lang w:eastAsia="fr-FR"/>
        </w:rPr>
        <w:t>Les modifications techniques ou réglementaires apportées.</w:t>
      </w:r>
    </w:p>
    <w:p w14:paraId="5087D3ED" w14:textId="77777777" w:rsidR="00B55D42" w:rsidRPr="00BF08D9" w:rsidRDefault="00B55D42" w:rsidP="00F867FB">
      <w:pPr>
        <w:pStyle w:val="Paragraphedeliste"/>
        <w:numPr>
          <w:ilvl w:val="0"/>
          <w:numId w:val="203"/>
        </w:numPr>
        <w:spacing w:after="0" w:line="276" w:lineRule="auto"/>
        <w:rPr>
          <w:rFonts w:ascii="Arial" w:eastAsia="Times New Roman" w:hAnsi="Arial" w:cs="Arial"/>
          <w:color w:val="000000"/>
          <w:lang w:eastAsia="fr-FR"/>
        </w:rPr>
      </w:pPr>
      <w:r w:rsidRPr="00BF08D9">
        <w:rPr>
          <w:rFonts w:ascii="Arial" w:eastAsia="Times New Roman" w:hAnsi="Arial" w:cs="Arial"/>
          <w:color w:val="000000"/>
          <w:lang w:eastAsia="fr-FR"/>
        </w:rPr>
        <w:t>Les prérequis matériels, logiciels et infrastructure nécessaires à l’installation.</w:t>
      </w:r>
    </w:p>
    <w:p w14:paraId="4706ABF4" w14:textId="77777777" w:rsidR="0007299F" w:rsidRPr="00BF08D9" w:rsidRDefault="0007299F" w:rsidP="00F867FB">
      <w:pPr>
        <w:spacing w:after="0" w:line="276" w:lineRule="auto"/>
        <w:rPr>
          <w:rFonts w:ascii="Arial" w:eastAsia="Times New Roman" w:hAnsi="Arial" w:cs="Arial"/>
          <w:color w:val="000000"/>
          <w:lang w:eastAsia="fr-FR"/>
        </w:rPr>
      </w:pPr>
    </w:p>
    <w:p w14:paraId="18F371BD" w14:textId="654FF213" w:rsidR="00B55D42" w:rsidRDefault="00B55D42" w:rsidP="00F867FB">
      <w:pPr>
        <w:spacing w:after="0" w:line="276" w:lineRule="auto"/>
        <w:rPr>
          <w:rFonts w:ascii="Arial" w:eastAsia="Times New Roman" w:hAnsi="Arial" w:cs="Arial"/>
          <w:color w:val="000000"/>
          <w:lang w:eastAsia="fr-FR"/>
        </w:rPr>
      </w:pPr>
      <w:r w:rsidRPr="00BF08D9">
        <w:rPr>
          <w:rFonts w:ascii="Arial" w:eastAsia="Times New Roman" w:hAnsi="Arial" w:cs="Arial"/>
          <w:color w:val="000000"/>
          <w:lang w:eastAsia="fr-FR"/>
        </w:rPr>
        <w:t xml:space="preserve">L’AP-HP dispose de ce délai pour planifier le déploiement et évaluer l’impact sur ses environnements et processus. </w:t>
      </w:r>
    </w:p>
    <w:p w14:paraId="252AF46B" w14:textId="77777777" w:rsidR="002F5EDA" w:rsidRPr="00BF08D9" w:rsidRDefault="002F5EDA" w:rsidP="00F867FB">
      <w:pPr>
        <w:spacing w:after="0" w:line="276" w:lineRule="auto"/>
        <w:rPr>
          <w:rFonts w:ascii="Arial" w:eastAsia="Times New Roman" w:hAnsi="Arial" w:cs="Arial"/>
          <w:color w:val="000000"/>
          <w:lang w:eastAsia="fr-FR"/>
        </w:rPr>
      </w:pPr>
    </w:p>
    <w:p w14:paraId="4E5F2FE8" w14:textId="77777777" w:rsidR="00B55D42" w:rsidRPr="00BF08D9" w:rsidRDefault="00B55D42" w:rsidP="00CD3FC1">
      <w:pPr>
        <w:pStyle w:val="Titre4"/>
      </w:pPr>
      <w:bookmarkStart w:id="604" w:name="_Toc210810624"/>
      <w:r w:rsidRPr="00BF08D9">
        <w:t>Types de mises à jour</w:t>
      </w:r>
      <w:bookmarkEnd w:id="604"/>
      <w:r w:rsidRPr="00BF08D9">
        <w:t> </w:t>
      </w:r>
    </w:p>
    <w:p w14:paraId="648C47C2" w14:textId="77777777" w:rsidR="002F5EDA" w:rsidRDefault="002F5EDA" w:rsidP="002F5EDA">
      <w:pPr>
        <w:pStyle w:val="Paragraphedeliste"/>
        <w:spacing w:after="0" w:line="276" w:lineRule="auto"/>
        <w:jc w:val="left"/>
        <w:rPr>
          <w:rFonts w:ascii="Arial" w:eastAsia="Times New Roman" w:hAnsi="Arial" w:cs="Arial"/>
          <w:color w:val="000000"/>
          <w:lang w:eastAsia="fr-FR"/>
        </w:rPr>
      </w:pPr>
    </w:p>
    <w:p w14:paraId="6F57405E" w14:textId="57A4B3A3" w:rsidR="00B55D42" w:rsidRPr="00BF08D9" w:rsidRDefault="00B55D42" w:rsidP="00F867FB">
      <w:pPr>
        <w:pStyle w:val="Paragraphedeliste"/>
        <w:numPr>
          <w:ilvl w:val="0"/>
          <w:numId w:val="204"/>
        </w:numPr>
        <w:spacing w:after="0" w:line="276" w:lineRule="auto"/>
        <w:jc w:val="left"/>
        <w:rPr>
          <w:rFonts w:ascii="Arial" w:eastAsia="Times New Roman" w:hAnsi="Arial" w:cs="Arial"/>
          <w:color w:val="000000"/>
          <w:lang w:eastAsia="fr-FR"/>
        </w:rPr>
      </w:pPr>
      <w:r w:rsidRPr="00BF08D9">
        <w:rPr>
          <w:rFonts w:ascii="Arial" w:eastAsia="Times New Roman" w:hAnsi="Arial" w:cs="Arial"/>
          <w:color w:val="000000"/>
          <w:lang w:eastAsia="fr-FR"/>
        </w:rPr>
        <w:t>Mises à jour mineures</w:t>
      </w:r>
    </w:p>
    <w:p w14:paraId="014D4126" w14:textId="77777777" w:rsidR="00B55D42" w:rsidRPr="00BF08D9" w:rsidRDefault="00B55D42" w:rsidP="00F867FB">
      <w:pPr>
        <w:pStyle w:val="Paragraphedeliste"/>
        <w:numPr>
          <w:ilvl w:val="0"/>
          <w:numId w:val="205"/>
        </w:numPr>
        <w:spacing w:after="0" w:line="276" w:lineRule="auto"/>
        <w:jc w:val="left"/>
        <w:rPr>
          <w:rFonts w:ascii="Arial" w:eastAsia="Times New Roman" w:hAnsi="Arial" w:cs="Arial"/>
          <w:color w:val="000000"/>
          <w:lang w:eastAsia="fr-FR"/>
        </w:rPr>
      </w:pPr>
      <w:r w:rsidRPr="00BF08D9">
        <w:rPr>
          <w:rFonts w:ascii="Arial" w:eastAsia="Times New Roman" w:hAnsi="Arial" w:cs="Arial"/>
          <w:color w:val="000000"/>
          <w:lang w:eastAsia="fr-FR"/>
        </w:rPr>
        <w:t>Correctifs techniques et fonctionnels,</w:t>
      </w:r>
    </w:p>
    <w:p w14:paraId="0BC910F8" w14:textId="77777777" w:rsidR="00B55D42" w:rsidRPr="00BF08D9" w:rsidRDefault="00B55D42" w:rsidP="00F867FB">
      <w:pPr>
        <w:pStyle w:val="Paragraphedeliste"/>
        <w:numPr>
          <w:ilvl w:val="0"/>
          <w:numId w:val="205"/>
        </w:numPr>
        <w:spacing w:after="0" w:line="276" w:lineRule="auto"/>
        <w:jc w:val="left"/>
        <w:rPr>
          <w:rFonts w:ascii="Arial" w:eastAsia="Times New Roman" w:hAnsi="Arial" w:cs="Arial"/>
          <w:color w:val="000000"/>
          <w:lang w:eastAsia="fr-FR"/>
        </w:rPr>
      </w:pPr>
      <w:r w:rsidRPr="00BF08D9">
        <w:rPr>
          <w:rFonts w:ascii="Arial" w:eastAsia="Times New Roman" w:hAnsi="Arial" w:cs="Arial"/>
          <w:color w:val="000000"/>
          <w:lang w:eastAsia="fr-FR"/>
        </w:rPr>
        <w:t>Améliorations de performance ou de sécurité,</w:t>
      </w:r>
    </w:p>
    <w:p w14:paraId="3B9CBC7B" w14:textId="77777777" w:rsidR="00B55D42" w:rsidRPr="00BF08D9" w:rsidRDefault="00B55D42" w:rsidP="00F867FB">
      <w:pPr>
        <w:pStyle w:val="Paragraphedeliste"/>
        <w:numPr>
          <w:ilvl w:val="0"/>
          <w:numId w:val="205"/>
        </w:numPr>
        <w:spacing w:after="0" w:line="276" w:lineRule="auto"/>
        <w:jc w:val="left"/>
        <w:rPr>
          <w:rFonts w:ascii="Arial" w:eastAsia="Times New Roman" w:hAnsi="Arial" w:cs="Arial"/>
          <w:color w:val="000000"/>
          <w:lang w:eastAsia="fr-FR"/>
        </w:rPr>
      </w:pPr>
      <w:r w:rsidRPr="00BF08D9">
        <w:rPr>
          <w:rFonts w:ascii="Arial" w:eastAsia="Times New Roman" w:hAnsi="Arial" w:cs="Arial"/>
          <w:color w:val="000000"/>
          <w:lang w:eastAsia="fr-FR"/>
        </w:rPr>
        <w:t>Fourniture sans interruption des services et sans modification significative des fonctionnalités existantes.</w:t>
      </w:r>
    </w:p>
    <w:p w14:paraId="06F79D7B" w14:textId="77777777" w:rsidR="00B55D42" w:rsidRPr="00BF08D9" w:rsidRDefault="00B55D42" w:rsidP="00F867FB">
      <w:pPr>
        <w:pStyle w:val="Paragraphedeliste"/>
        <w:spacing w:after="0" w:line="276" w:lineRule="auto"/>
        <w:ind w:left="1440"/>
        <w:rPr>
          <w:rFonts w:ascii="Arial" w:eastAsia="Times New Roman" w:hAnsi="Arial" w:cs="Arial"/>
          <w:color w:val="000000"/>
          <w:lang w:eastAsia="fr-FR"/>
        </w:rPr>
      </w:pPr>
    </w:p>
    <w:p w14:paraId="64612AEF" w14:textId="77777777" w:rsidR="00B55D42" w:rsidRPr="00BF08D9" w:rsidRDefault="00B55D42" w:rsidP="00F867FB">
      <w:pPr>
        <w:pStyle w:val="Paragraphedeliste"/>
        <w:numPr>
          <w:ilvl w:val="0"/>
          <w:numId w:val="204"/>
        </w:numPr>
        <w:spacing w:after="0" w:line="276" w:lineRule="auto"/>
        <w:jc w:val="left"/>
        <w:rPr>
          <w:rFonts w:ascii="Arial" w:eastAsia="Times New Roman" w:hAnsi="Arial" w:cs="Arial"/>
          <w:color w:val="000000"/>
          <w:lang w:eastAsia="fr-FR"/>
        </w:rPr>
      </w:pPr>
      <w:r w:rsidRPr="00BF08D9">
        <w:rPr>
          <w:rFonts w:ascii="Arial" w:eastAsia="Times New Roman" w:hAnsi="Arial" w:cs="Arial"/>
          <w:color w:val="000000"/>
          <w:lang w:eastAsia="fr-FR"/>
        </w:rPr>
        <w:t>Mises à jour majeures</w:t>
      </w:r>
    </w:p>
    <w:p w14:paraId="7EB8F5F3" w14:textId="77777777" w:rsidR="00B55D42" w:rsidRPr="00BF08D9" w:rsidRDefault="00B55D42" w:rsidP="00F867FB">
      <w:pPr>
        <w:pStyle w:val="Paragraphedeliste"/>
        <w:numPr>
          <w:ilvl w:val="0"/>
          <w:numId w:val="206"/>
        </w:numPr>
        <w:spacing w:after="0" w:line="276" w:lineRule="auto"/>
        <w:rPr>
          <w:rFonts w:ascii="Arial" w:eastAsia="Times New Roman" w:hAnsi="Arial" w:cs="Arial"/>
          <w:color w:val="000000"/>
          <w:lang w:eastAsia="fr-FR"/>
        </w:rPr>
      </w:pPr>
      <w:r w:rsidRPr="00BF08D9">
        <w:rPr>
          <w:rFonts w:ascii="Arial" w:eastAsia="Times New Roman" w:hAnsi="Arial" w:cs="Arial"/>
          <w:color w:val="000000"/>
          <w:lang w:eastAsia="fr-FR"/>
        </w:rPr>
        <w:t>Introduction de nouvelles fonctionnalités.</w:t>
      </w:r>
    </w:p>
    <w:p w14:paraId="18C07765" w14:textId="77777777" w:rsidR="00B55D42" w:rsidRPr="00BF08D9" w:rsidRDefault="00B55D42" w:rsidP="00F867FB">
      <w:pPr>
        <w:pStyle w:val="Paragraphedeliste"/>
        <w:numPr>
          <w:ilvl w:val="0"/>
          <w:numId w:val="206"/>
        </w:numPr>
        <w:spacing w:after="0" w:line="276" w:lineRule="auto"/>
        <w:rPr>
          <w:rFonts w:ascii="Arial" w:eastAsia="Times New Roman" w:hAnsi="Arial" w:cs="Arial"/>
          <w:color w:val="000000"/>
          <w:lang w:eastAsia="fr-FR"/>
        </w:rPr>
      </w:pPr>
      <w:r w:rsidRPr="00BF08D9">
        <w:rPr>
          <w:rFonts w:ascii="Arial" w:eastAsia="Times New Roman" w:hAnsi="Arial" w:cs="Arial"/>
          <w:color w:val="000000"/>
          <w:lang w:eastAsia="fr-FR"/>
        </w:rPr>
        <w:t>Modifications structurelles ou techniques importantes.</w:t>
      </w:r>
    </w:p>
    <w:p w14:paraId="2AB12AF2" w14:textId="77777777" w:rsidR="00B55D42" w:rsidRPr="00BF08D9" w:rsidRDefault="00B55D42" w:rsidP="00F867FB">
      <w:pPr>
        <w:pStyle w:val="Paragraphedeliste"/>
        <w:numPr>
          <w:ilvl w:val="0"/>
          <w:numId w:val="206"/>
        </w:numPr>
        <w:spacing w:after="0" w:line="276" w:lineRule="auto"/>
        <w:jc w:val="left"/>
        <w:rPr>
          <w:rFonts w:ascii="Arial" w:eastAsia="Times New Roman" w:hAnsi="Arial" w:cs="Arial"/>
          <w:color w:val="000000"/>
          <w:lang w:eastAsia="fr-FR"/>
        </w:rPr>
      </w:pPr>
      <w:r w:rsidRPr="00BF08D9">
        <w:rPr>
          <w:rFonts w:ascii="Arial" w:eastAsia="Times New Roman" w:hAnsi="Arial" w:cs="Arial"/>
          <w:color w:val="000000"/>
          <w:lang w:eastAsia="fr-FR"/>
        </w:rPr>
        <w:t>Toute mise à jour majeure doit faire l’objet d’une validation préalable par l’AP-HP avant installation.</w:t>
      </w:r>
    </w:p>
    <w:p w14:paraId="69C943CD" w14:textId="77777777" w:rsidR="00B55D42" w:rsidRPr="00BF08D9" w:rsidRDefault="00B55D42" w:rsidP="00F867FB">
      <w:pPr>
        <w:pStyle w:val="Paragraphedeliste"/>
        <w:spacing w:after="0" w:line="276" w:lineRule="auto"/>
        <w:ind w:left="1440"/>
        <w:rPr>
          <w:rFonts w:ascii="Arial" w:eastAsia="Times New Roman" w:hAnsi="Arial" w:cs="Arial"/>
          <w:color w:val="000000"/>
          <w:lang w:eastAsia="fr-FR"/>
        </w:rPr>
      </w:pPr>
    </w:p>
    <w:p w14:paraId="693B1105" w14:textId="77777777" w:rsidR="00B55D42" w:rsidRPr="00BF08D9" w:rsidRDefault="00B55D42" w:rsidP="00F867FB">
      <w:pPr>
        <w:pStyle w:val="Paragraphedeliste"/>
        <w:numPr>
          <w:ilvl w:val="0"/>
          <w:numId w:val="204"/>
        </w:numPr>
        <w:spacing w:after="0" w:line="276" w:lineRule="auto"/>
        <w:rPr>
          <w:rFonts w:ascii="Arial" w:eastAsia="Times New Roman" w:hAnsi="Arial" w:cs="Arial"/>
          <w:color w:val="000000"/>
          <w:lang w:eastAsia="fr-FR"/>
        </w:rPr>
      </w:pPr>
      <w:r w:rsidRPr="00BF08D9">
        <w:rPr>
          <w:rFonts w:ascii="Arial" w:eastAsia="Times New Roman" w:hAnsi="Arial" w:cs="Arial"/>
          <w:color w:val="000000"/>
          <w:lang w:eastAsia="fr-FR"/>
        </w:rPr>
        <w:lastRenderedPageBreak/>
        <w:t>Mises à jour réglementaires</w:t>
      </w:r>
    </w:p>
    <w:p w14:paraId="30F56D0D" w14:textId="77777777" w:rsidR="002F5EDA" w:rsidRDefault="002F5EDA" w:rsidP="002F5EDA">
      <w:pPr>
        <w:pStyle w:val="Paragraphedeliste"/>
        <w:spacing w:after="0" w:line="276" w:lineRule="auto"/>
        <w:ind w:left="1440"/>
        <w:rPr>
          <w:rFonts w:ascii="Arial" w:eastAsia="Times New Roman" w:hAnsi="Arial" w:cs="Arial"/>
          <w:color w:val="000000"/>
          <w:lang w:eastAsia="fr-FR"/>
        </w:rPr>
      </w:pPr>
    </w:p>
    <w:p w14:paraId="1A08EF32" w14:textId="74A9CB9E" w:rsidR="00B55D42" w:rsidRPr="00BF08D9" w:rsidRDefault="00B55D42" w:rsidP="00F867FB">
      <w:pPr>
        <w:pStyle w:val="Paragraphedeliste"/>
        <w:numPr>
          <w:ilvl w:val="0"/>
          <w:numId w:val="207"/>
        </w:numPr>
        <w:spacing w:after="0" w:line="276" w:lineRule="auto"/>
        <w:rPr>
          <w:rFonts w:ascii="Arial" w:eastAsia="Times New Roman" w:hAnsi="Arial" w:cs="Arial"/>
          <w:color w:val="000000"/>
          <w:lang w:eastAsia="fr-FR"/>
        </w:rPr>
      </w:pPr>
      <w:r w:rsidRPr="00BF08D9">
        <w:rPr>
          <w:rFonts w:ascii="Arial" w:eastAsia="Times New Roman" w:hAnsi="Arial" w:cs="Arial"/>
          <w:color w:val="000000"/>
          <w:lang w:eastAsia="fr-FR"/>
        </w:rPr>
        <w:t>Adaptation aux évolutions légales, normatives et réglementaires applicables aux activités couvertes par le logiciel.</w:t>
      </w:r>
    </w:p>
    <w:p w14:paraId="63CD06BC" w14:textId="77777777" w:rsidR="00B55D42" w:rsidRDefault="00B55D42" w:rsidP="00F867FB">
      <w:pPr>
        <w:pStyle w:val="Paragraphedeliste"/>
        <w:numPr>
          <w:ilvl w:val="0"/>
          <w:numId w:val="207"/>
        </w:numPr>
        <w:spacing w:after="0" w:line="276" w:lineRule="auto"/>
        <w:rPr>
          <w:rFonts w:ascii="Arial" w:eastAsia="Times New Roman" w:hAnsi="Arial" w:cs="Arial"/>
          <w:color w:val="000000"/>
          <w:lang w:eastAsia="fr-FR"/>
        </w:rPr>
      </w:pPr>
      <w:r w:rsidRPr="00BF08D9">
        <w:rPr>
          <w:rFonts w:ascii="Arial" w:eastAsia="Times New Roman" w:hAnsi="Arial" w:cs="Arial"/>
          <w:color w:val="000000"/>
          <w:lang w:eastAsia="fr-FR"/>
        </w:rPr>
        <w:t>Priorité élevée pour garantir la conformité et la sécurité des processus.</w:t>
      </w:r>
    </w:p>
    <w:p w14:paraId="1643DF01" w14:textId="77777777" w:rsidR="002F5EDA" w:rsidRPr="00BF08D9" w:rsidRDefault="002F5EDA" w:rsidP="002F5EDA">
      <w:pPr>
        <w:pStyle w:val="Paragraphedeliste"/>
        <w:spacing w:after="0" w:line="276" w:lineRule="auto"/>
        <w:ind w:left="1440"/>
        <w:rPr>
          <w:rFonts w:ascii="Arial" w:eastAsia="Times New Roman" w:hAnsi="Arial" w:cs="Arial"/>
          <w:color w:val="000000"/>
          <w:lang w:eastAsia="fr-FR"/>
        </w:rPr>
      </w:pPr>
    </w:p>
    <w:p w14:paraId="4B8855A1" w14:textId="4802EABC" w:rsidR="00B55D42" w:rsidRPr="00BF08D9" w:rsidRDefault="00B55D42" w:rsidP="00CD3FC1">
      <w:pPr>
        <w:pStyle w:val="Titre4"/>
      </w:pPr>
      <w:bookmarkStart w:id="605" w:name="_Toc210810625"/>
      <w:r w:rsidRPr="00BF08D9">
        <w:t>Modalités de fourniture des mises à jour</w:t>
      </w:r>
      <w:bookmarkEnd w:id="605"/>
    </w:p>
    <w:p w14:paraId="0A275C8B" w14:textId="77777777" w:rsidR="00266A61" w:rsidRPr="00BF08D9" w:rsidRDefault="00266A61" w:rsidP="00F867FB">
      <w:pPr>
        <w:spacing w:after="0" w:line="276" w:lineRule="auto"/>
        <w:rPr>
          <w:rFonts w:ascii="Arial" w:eastAsia="Times New Roman" w:hAnsi="Arial" w:cs="Arial"/>
          <w:color w:val="000000"/>
          <w:lang w:eastAsia="fr-FR"/>
        </w:rPr>
      </w:pPr>
    </w:p>
    <w:p w14:paraId="5453387B" w14:textId="7ABB9A9C" w:rsidR="00B55D42" w:rsidRDefault="00B55D42" w:rsidP="00F867FB">
      <w:pPr>
        <w:spacing w:after="0" w:line="276" w:lineRule="auto"/>
        <w:rPr>
          <w:rFonts w:ascii="Arial" w:eastAsia="Times New Roman" w:hAnsi="Arial" w:cs="Arial"/>
          <w:color w:val="000000"/>
          <w:lang w:eastAsia="fr-FR"/>
        </w:rPr>
      </w:pPr>
      <w:r w:rsidRPr="00BF08D9">
        <w:rPr>
          <w:rFonts w:ascii="Arial" w:eastAsia="Times New Roman" w:hAnsi="Arial" w:cs="Arial"/>
          <w:color w:val="000000"/>
          <w:lang w:eastAsia="fr-FR"/>
        </w:rPr>
        <w:t>Les mises à jour sont mises à disposition sur la plateforme dédiée de l’AP-HP, selon un calendrier validé conjointement avec le Titulaire.</w:t>
      </w:r>
    </w:p>
    <w:p w14:paraId="52B54AD7" w14:textId="77777777" w:rsidR="002F5EDA" w:rsidRPr="00BF08D9" w:rsidRDefault="002F5EDA" w:rsidP="00F867FB">
      <w:pPr>
        <w:spacing w:after="0" w:line="276" w:lineRule="auto"/>
        <w:rPr>
          <w:rFonts w:ascii="Arial" w:eastAsia="Times New Roman" w:hAnsi="Arial" w:cs="Arial"/>
          <w:color w:val="000000"/>
          <w:lang w:eastAsia="fr-FR"/>
        </w:rPr>
      </w:pPr>
    </w:p>
    <w:p w14:paraId="17AAA2EC" w14:textId="77777777" w:rsidR="00B55D42" w:rsidRPr="00BF08D9" w:rsidRDefault="00B55D42" w:rsidP="00F867FB">
      <w:pPr>
        <w:spacing w:after="0" w:line="276" w:lineRule="auto"/>
        <w:rPr>
          <w:rFonts w:ascii="Arial" w:eastAsia="Times New Roman" w:hAnsi="Arial" w:cs="Arial"/>
          <w:color w:val="000000"/>
          <w:lang w:eastAsia="fr-FR"/>
        </w:rPr>
      </w:pPr>
      <w:r w:rsidRPr="00BF08D9">
        <w:rPr>
          <w:rFonts w:ascii="Arial" w:eastAsia="Times New Roman" w:hAnsi="Arial" w:cs="Arial"/>
          <w:color w:val="000000"/>
          <w:lang w:eastAsia="fr-FR"/>
        </w:rPr>
        <w:t>Chaque nouvelle version ou mise à jour inclut :</w:t>
      </w:r>
    </w:p>
    <w:p w14:paraId="6B8A85CA" w14:textId="0535F070" w:rsidR="00572AEB" w:rsidRPr="00BF08D9" w:rsidRDefault="00572AEB" w:rsidP="00F867FB">
      <w:pPr>
        <w:pStyle w:val="Paragraphedeliste"/>
        <w:numPr>
          <w:ilvl w:val="0"/>
          <w:numId w:val="208"/>
        </w:numPr>
        <w:spacing w:after="0" w:line="276" w:lineRule="auto"/>
        <w:rPr>
          <w:rFonts w:ascii="Arial" w:eastAsia="Times New Roman" w:hAnsi="Arial" w:cs="Arial"/>
          <w:color w:val="000000"/>
          <w:lang w:eastAsia="fr-FR"/>
        </w:rPr>
      </w:pPr>
      <w:r w:rsidRPr="00BF08D9">
        <w:rPr>
          <w:rFonts w:ascii="Arial" w:eastAsia="Times New Roman" w:hAnsi="Arial" w:cs="Arial"/>
          <w:color w:val="000000"/>
          <w:lang w:eastAsia="fr-FR"/>
        </w:rPr>
        <w:t xml:space="preserve">Une présentation orale par le Titulaire des </w:t>
      </w:r>
      <w:r w:rsidR="00AC35F9" w:rsidRPr="00BF08D9">
        <w:rPr>
          <w:rFonts w:ascii="Arial" w:eastAsia="Times New Roman" w:hAnsi="Arial" w:cs="Arial"/>
          <w:color w:val="000000"/>
          <w:lang w:eastAsia="fr-FR"/>
        </w:rPr>
        <w:t>travaux réalisés</w:t>
      </w:r>
      <w:r w:rsidR="00025F20" w:rsidRPr="00BF08D9">
        <w:rPr>
          <w:rFonts w:ascii="Arial" w:eastAsia="Times New Roman" w:hAnsi="Arial" w:cs="Arial"/>
          <w:color w:val="000000"/>
          <w:lang w:eastAsia="fr-FR"/>
        </w:rPr>
        <w:t xml:space="preserve">, aux personnes désignées par l’AP-HP </w:t>
      </w:r>
      <w:r w:rsidR="00AC35F9" w:rsidRPr="00BF08D9">
        <w:rPr>
          <w:rFonts w:ascii="Arial" w:eastAsia="Times New Roman" w:hAnsi="Arial" w:cs="Arial"/>
          <w:color w:val="000000"/>
          <w:lang w:eastAsia="fr-FR"/>
        </w:rPr>
        <w:t>;</w:t>
      </w:r>
    </w:p>
    <w:p w14:paraId="08390238" w14:textId="30E8BC3F" w:rsidR="00B55D42" w:rsidRPr="00BF08D9" w:rsidRDefault="00B55D42" w:rsidP="00F867FB">
      <w:pPr>
        <w:pStyle w:val="Paragraphedeliste"/>
        <w:numPr>
          <w:ilvl w:val="0"/>
          <w:numId w:val="208"/>
        </w:numPr>
        <w:spacing w:after="0" w:line="276" w:lineRule="auto"/>
        <w:rPr>
          <w:rFonts w:ascii="Arial" w:eastAsia="Times New Roman" w:hAnsi="Arial" w:cs="Arial"/>
          <w:color w:val="000000"/>
          <w:lang w:eastAsia="fr-FR"/>
        </w:rPr>
      </w:pPr>
      <w:r w:rsidRPr="00BF08D9">
        <w:rPr>
          <w:rFonts w:ascii="Arial" w:eastAsia="Times New Roman" w:hAnsi="Arial" w:cs="Arial"/>
          <w:color w:val="000000"/>
          <w:lang w:eastAsia="fr-FR"/>
        </w:rPr>
        <w:t>Un mode opératoire détaillé pour l’installation et le paramétrage.</w:t>
      </w:r>
    </w:p>
    <w:p w14:paraId="0E16C097" w14:textId="77777777" w:rsidR="00B55D42" w:rsidRPr="00BF08D9" w:rsidRDefault="00B55D42" w:rsidP="00F867FB">
      <w:pPr>
        <w:pStyle w:val="Paragraphedeliste"/>
        <w:numPr>
          <w:ilvl w:val="0"/>
          <w:numId w:val="208"/>
        </w:numPr>
        <w:spacing w:after="0" w:line="276" w:lineRule="auto"/>
        <w:rPr>
          <w:rFonts w:ascii="Arial" w:eastAsia="Times New Roman" w:hAnsi="Arial" w:cs="Arial"/>
          <w:color w:val="000000"/>
          <w:lang w:eastAsia="fr-FR"/>
        </w:rPr>
      </w:pPr>
      <w:r w:rsidRPr="00BF08D9">
        <w:rPr>
          <w:rFonts w:ascii="Arial" w:eastAsia="Times New Roman" w:hAnsi="Arial" w:cs="Arial"/>
          <w:color w:val="000000"/>
          <w:lang w:eastAsia="fr-FR"/>
        </w:rPr>
        <w:t>La documentation des modifications fonctionnelles et techniques.</w:t>
      </w:r>
    </w:p>
    <w:p w14:paraId="19E714B5" w14:textId="77777777" w:rsidR="00B55D42" w:rsidRDefault="00B55D42" w:rsidP="00F867FB">
      <w:pPr>
        <w:pStyle w:val="Paragraphedeliste"/>
        <w:numPr>
          <w:ilvl w:val="0"/>
          <w:numId w:val="208"/>
        </w:numPr>
        <w:spacing w:after="0" w:line="276" w:lineRule="auto"/>
        <w:rPr>
          <w:rFonts w:ascii="Arial" w:eastAsia="Times New Roman" w:hAnsi="Arial" w:cs="Arial"/>
          <w:color w:val="000000"/>
          <w:lang w:eastAsia="fr-FR"/>
        </w:rPr>
      </w:pPr>
      <w:r w:rsidRPr="00BF08D9">
        <w:rPr>
          <w:rFonts w:ascii="Arial" w:eastAsia="Times New Roman" w:hAnsi="Arial" w:cs="Arial"/>
          <w:color w:val="000000"/>
          <w:lang w:eastAsia="fr-FR"/>
        </w:rPr>
        <w:t>Les tests préalables réalisés par le Titulaire, incluant le contrôle des interfaces existantes et la non-régression des fonctionnalités.</w:t>
      </w:r>
    </w:p>
    <w:p w14:paraId="10CD10FD" w14:textId="77777777" w:rsidR="002F5EDA" w:rsidRPr="00BF08D9" w:rsidRDefault="002F5EDA" w:rsidP="002F5EDA">
      <w:pPr>
        <w:pStyle w:val="Paragraphedeliste"/>
        <w:spacing w:after="0" w:line="276" w:lineRule="auto"/>
        <w:rPr>
          <w:rFonts w:ascii="Arial" w:eastAsia="Times New Roman" w:hAnsi="Arial" w:cs="Arial"/>
          <w:color w:val="000000"/>
          <w:lang w:eastAsia="fr-FR"/>
        </w:rPr>
      </w:pPr>
    </w:p>
    <w:p w14:paraId="511231E7" w14:textId="77777777" w:rsidR="00B55D42" w:rsidRPr="00BF08D9" w:rsidRDefault="00B55D42" w:rsidP="00CD3FC1">
      <w:pPr>
        <w:pStyle w:val="Titre4"/>
      </w:pPr>
      <w:r w:rsidRPr="00BF08D9">
        <w:t>Validation et contrôle par l’AP-HP</w:t>
      </w:r>
    </w:p>
    <w:p w14:paraId="07E2E684" w14:textId="77777777" w:rsidR="002F5EDA" w:rsidRDefault="002F5EDA" w:rsidP="00F867FB">
      <w:pPr>
        <w:spacing w:after="0" w:line="276" w:lineRule="auto"/>
        <w:rPr>
          <w:rFonts w:ascii="Arial" w:eastAsia="Times New Roman" w:hAnsi="Arial" w:cs="Arial"/>
          <w:color w:val="000000"/>
          <w:lang w:eastAsia="fr-FR"/>
        </w:rPr>
      </w:pPr>
    </w:p>
    <w:p w14:paraId="42115611" w14:textId="26117C86" w:rsidR="00B55D42" w:rsidRPr="00BF08D9" w:rsidRDefault="00B55D42" w:rsidP="00F867FB">
      <w:pPr>
        <w:spacing w:after="0" w:line="276" w:lineRule="auto"/>
        <w:rPr>
          <w:rFonts w:ascii="Arial" w:eastAsia="Times New Roman" w:hAnsi="Arial" w:cs="Arial"/>
          <w:color w:val="000000"/>
          <w:lang w:eastAsia="fr-FR"/>
        </w:rPr>
      </w:pPr>
      <w:r w:rsidRPr="00BF08D9">
        <w:rPr>
          <w:rFonts w:ascii="Arial" w:eastAsia="Times New Roman" w:hAnsi="Arial" w:cs="Arial"/>
          <w:color w:val="000000"/>
          <w:lang w:eastAsia="fr-FR"/>
        </w:rPr>
        <w:t>Aucune nouvelle version ne peut être déployée sans l’agrément explicite de l’AP-HP.</w:t>
      </w:r>
    </w:p>
    <w:p w14:paraId="18C9FF7F" w14:textId="77777777" w:rsidR="002F5EDA" w:rsidRDefault="002F5EDA" w:rsidP="00F867FB">
      <w:pPr>
        <w:spacing w:after="0" w:line="276" w:lineRule="auto"/>
        <w:rPr>
          <w:rFonts w:ascii="Arial" w:eastAsia="Times New Roman" w:hAnsi="Arial" w:cs="Arial"/>
          <w:color w:val="000000"/>
          <w:lang w:eastAsia="fr-FR"/>
        </w:rPr>
      </w:pPr>
    </w:p>
    <w:p w14:paraId="2E1F9A47" w14:textId="26B21485" w:rsidR="00B55D42" w:rsidRPr="00BF08D9" w:rsidRDefault="0075022A" w:rsidP="00F867FB">
      <w:pPr>
        <w:spacing w:after="0" w:line="276" w:lineRule="auto"/>
        <w:rPr>
          <w:rFonts w:ascii="Arial" w:eastAsia="Times New Roman" w:hAnsi="Arial" w:cs="Arial"/>
          <w:color w:val="000000"/>
          <w:lang w:eastAsia="fr-FR"/>
        </w:rPr>
      </w:pPr>
      <w:r w:rsidRPr="00BF08D9">
        <w:rPr>
          <w:rFonts w:ascii="Arial" w:eastAsia="Times New Roman" w:hAnsi="Arial" w:cs="Arial"/>
          <w:color w:val="000000"/>
          <w:lang w:eastAsia="fr-FR"/>
        </w:rPr>
        <w:t>Le Titulaire garanti</w:t>
      </w:r>
      <w:r w:rsidR="00CC07F2" w:rsidRPr="00BF08D9">
        <w:rPr>
          <w:rFonts w:ascii="Arial" w:eastAsia="Times New Roman" w:hAnsi="Arial" w:cs="Arial"/>
          <w:color w:val="000000"/>
          <w:lang w:eastAsia="fr-FR"/>
        </w:rPr>
        <w:t> :</w:t>
      </w:r>
    </w:p>
    <w:p w14:paraId="0D6E4FF1" w14:textId="77777777" w:rsidR="00B55D42" w:rsidRPr="00BF08D9" w:rsidRDefault="00B55D42" w:rsidP="00F867FB">
      <w:pPr>
        <w:pStyle w:val="Paragraphedeliste"/>
        <w:numPr>
          <w:ilvl w:val="0"/>
          <w:numId w:val="209"/>
        </w:numPr>
        <w:spacing w:after="0" w:line="276" w:lineRule="auto"/>
        <w:rPr>
          <w:rFonts w:ascii="Arial" w:eastAsia="Times New Roman" w:hAnsi="Arial" w:cs="Arial"/>
          <w:color w:val="000000"/>
          <w:lang w:eastAsia="fr-FR"/>
        </w:rPr>
      </w:pPr>
      <w:r w:rsidRPr="00BF08D9">
        <w:rPr>
          <w:rFonts w:ascii="Arial" w:eastAsia="Times New Roman" w:hAnsi="Arial" w:cs="Arial"/>
          <w:color w:val="000000"/>
          <w:lang w:eastAsia="fr-FR"/>
        </w:rPr>
        <w:t>La conformité des fonctionnalités nouvelles et existantes.</w:t>
      </w:r>
    </w:p>
    <w:p w14:paraId="5BFD823A" w14:textId="77777777" w:rsidR="00B55D42" w:rsidRPr="00BF08D9" w:rsidRDefault="00B55D42" w:rsidP="00F867FB">
      <w:pPr>
        <w:pStyle w:val="Paragraphedeliste"/>
        <w:numPr>
          <w:ilvl w:val="0"/>
          <w:numId w:val="209"/>
        </w:numPr>
        <w:spacing w:after="0" w:line="276" w:lineRule="auto"/>
        <w:rPr>
          <w:rFonts w:ascii="Arial" w:eastAsia="Times New Roman" w:hAnsi="Arial" w:cs="Arial"/>
          <w:color w:val="000000"/>
          <w:lang w:eastAsia="fr-FR"/>
        </w:rPr>
      </w:pPr>
      <w:r w:rsidRPr="00BF08D9">
        <w:rPr>
          <w:rFonts w:ascii="Arial" w:eastAsia="Times New Roman" w:hAnsi="Arial" w:cs="Arial"/>
          <w:color w:val="000000"/>
          <w:lang w:eastAsia="fr-FR"/>
        </w:rPr>
        <w:t>L’absence d’impact négatif sur les processus métiers et l’exploitation.</w:t>
      </w:r>
    </w:p>
    <w:p w14:paraId="2779D552" w14:textId="77777777" w:rsidR="00B55D42" w:rsidRPr="00BF08D9" w:rsidRDefault="00B55D42" w:rsidP="00F867FB">
      <w:pPr>
        <w:pStyle w:val="Paragraphedeliste"/>
        <w:numPr>
          <w:ilvl w:val="0"/>
          <w:numId w:val="209"/>
        </w:numPr>
        <w:spacing w:after="0" w:line="276" w:lineRule="auto"/>
        <w:rPr>
          <w:rFonts w:ascii="Arial" w:eastAsia="Times New Roman" w:hAnsi="Arial" w:cs="Arial"/>
          <w:color w:val="000000"/>
          <w:lang w:eastAsia="fr-FR"/>
        </w:rPr>
      </w:pPr>
      <w:r w:rsidRPr="00BF08D9">
        <w:rPr>
          <w:rFonts w:ascii="Arial" w:eastAsia="Times New Roman" w:hAnsi="Arial" w:cs="Arial"/>
          <w:color w:val="000000"/>
          <w:lang w:eastAsia="fr-FR"/>
        </w:rPr>
        <w:t>La compatibilité avec les environnements techniques existants.</w:t>
      </w:r>
    </w:p>
    <w:p w14:paraId="07F973FF" w14:textId="77777777" w:rsidR="00B55D42" w:rsidRDefault="00B55D42" w:rsidP="00F867FB">
      <w:pPr>
        <w:spacing w:after="0" w:line="276" w:lineRule="auto"/>
        <w:rPr>
          <w:rFonts w:ascii="Arial" w:eastAsia="Times New Roman" w:hAnsi="Arial" w:cs="Arial"/>
          <w:color w:val="000000"/>
          <w:lang w:eastAsia="fr-FR"/>
        </w:rPr>
      </w:pPr>
      <w:r w:rsidRPr="00BF08D9">
        <w:rPr>
          <w:rFonts w:ascii="Arial" w:eastAsia="Times New Roman" w:hAnsi="Arial" w:cs="Arial"/>
          <w:color w:val="000000"/>
          <w:lang w:eastAsia="fr-FR"/>
        </w:rPr>
        <w:t>Les corrections et ajustements identifiés lors de la validation sont traités par le Titulaire avant le déploiement final.</w:t>
      </w:r>
    </w:p>
    <w:p w14:paraId="04CDB8C3" w14:textId="77777777" w:rsidR="002F5EDA" w:rsidRPr="00BF08D9" w:rsidRDefault="002F5EDA" w:rsidP="00F867FB">
      <w:pPr>
        <w:spacing w:after="0" w:line="276" w:lineRule="auto"/>
        <w:rPr>
          <w:rFonts w:ascii="Arial" w:eastAsia="Times New Roman" w:hAnsi="Arial" w:cs="Arial"/>
          <w:color w:val="000000"/>
          <w:lang w:eastAsia="fr-FR"/>
        </w:rPr>
      </w:pPr>
    </w:p>
    <w:p w14:paraId="07E3C2E0" w14:textId="4A159303" w:rsidR="00B55D42" w:rsidRPr="00BF08D9" w:rsidRDefault="00B55D42" w:rsidP="00CD3FC1">
      <w:pPr>
        <w:pStyle w:val="Titre4"/>
      </w:pPr>
      <w:bookmarkStart w:id="606" w:name="_Toc210810626"/>
      <w:r w:rsidRPr="00BF08D9">
        <w:t>Documentation et traçabilité des mises à jour</w:t>
      </w:r>
      <w:bookmarkEnd w:id="606"/>
    </w:p>
    <w:p w14:paraId="20FE25FF" w14:textId="77777777" w:rsidR="002F5EDA" w:rsidRDefault="002F5EDA" w:rsidP="00F867FB">
      <w:pPr>
        <w:spacing w:after="0" w:line="276" w:lineRule="auto"/>
        <w:rPr>
          <w:rFonts w:ascii="Arial" w:eastAsia="Times New Roman" w:hAnsi="Arial" w:cs="Arial"/>
          <w:color w:val="000000"/>
          <w:lang w:eastAsia="fr-FR"/>
        </w:rPr>
      </w:pPr>
    </w:p>
    <w:p w14:paraId="6E300DBA" w14:textId="6335C61D" w:rsidR="00B55D42" w:rsidRDefault="00B55D42" w:rsidP="00F867FB">
      <w:pPr>
        <w:spacing w:after="0" w:line="276" w:lineRule="auto"/>
        <w:rPr>
          <w:rFonts w:ascii="Arial" w:eastAsia="Times New Roman" w:hAnsi="Arial" w:cs="Arial"/>
          <w:color w:val="000000"/>
          <w:lang w:eastAsia="fr-FR"/>
        </w:rPr>
      </w:pPr>
      <w:r w:rsidRPr="00BF08D9">
        <w:rPr>
          <w:rFonts w:ascii="Arial" w:eastAsia="Times New Roman" w:hAnsi="Arial" w:cs="Arial"/>
          <w:color w:val="000000"/>
          <w:lang w:eastAsia="fr-FR"/>
        </w:rPr>
        <w:t>Le Titulaire assure un rôle de conseil permanent pour anticiper l’impact des évolutions sur les infrastructures, processus et utilisateurs.</w:t>
      </w:r>
    </w:p>
    <w:p w14:paraId="3183DE0D" w14:textId="77777777" w:rsidR="002F5EDA" w:rsidRPr="00BF08D9" w:rsidRDefault="002F5EDA" w:rsidP="00F867FB">
      <w:pPr>
        <w:spacing w:after="0" w:line="276" w:lineRule="auto"/>
        <w:rPr>
          <w:rFonts w:ascii="Arial" w:eastAsia="Times New Roman" w:hAnsi="Arial" w:cs="Arial"/>
          <w:color w:val="000000"/>
          <w:lang w:eastAsia="fr-FR"/>
        </w:rPr>
      </w:pPr>
    </w:p>
    <w:p w14:paraId="448B9939" w14:textId="77777777" w:rsidR="00B55D42" w:rsidRPr="00BF08D9" w:rsidRDefault="00B55D42" w:rsidP="00F867FB">
      <w:pPr>
        <w:spacing w:after="0" w:line="276" w:lineRule="auto"/>
        <w:rPr>
          <w:rFonts w:ascii="Arial" w:eastAsia="Times New Roman" w:hAnsi="Arial" w:cs="Arial"/>
          <w:color w:val="000000"/>
          <w:lang w:eastAsia="fr-FR"/>
        </w:rPr>
      </w:pPr>
      <w:r w:rsidRPr="00BF08D9">
        <w:rPr>
          <w:rFonts w:ascii="Arial" w:eastAsia="Times New Roman" w:hAnsi="Arial" w:cs="Arial"/>
          <w:color w:val="000000"/>
          <w:lang w:eastAsia="fr-FR"/>
        </w:rPr>
        <w:t>Il communique les bonnes pratiques pour le déploiement et propose des recommandations pour la formation des utilisateurs si nécessaire.</w:t>
      </w:r>
    </w:p>
    <w:p w14:paraId="3FE67D48" w14:textId="77777777" w:rsidR="002F5EDA" w:rsidRDefault="002F5EDA" w:rsidP="00F867FB">
      <w:pPr>
        <w:spacing w:after="0" w:line="276" w:lineRule="auto"/>
        <w:rPr>
          <w:rFonts w:ascii="Arial" w:eastAsia="Times New Roman" w:hAnsi="Arial" w:cs="Arial"/>
          <w:color w:val="000000"/>
          <w:lang w:eastAsia="fr-FR"/>
        </w:rPr>
      </w:pPr>
    </w:p>
    <w:p w14:paraId="3A81F4E7" w14:textId="1F9C07DD" w:rsidR="00B55D42" w:rsidRPr="00BF08D9" w:rsidRDefault="00B55D42" w:rsidP="00F867FB">
      <w:pPr>
        <w:spacing w:after="0" w:line="276" w:lineRule="auto"/>
        <w:rPr>
          <w:rFonts w:ascii="Arial" w:eastAsia="Times New Roman" w:hAnsi="Arial" w:cs="Arial"/>
          <w:color w:val="000000"/>
          <w:lang w:eastAsia="fr-FR"/>
        </w:rPr>
      </w:pPr>
      <w:r w:rsidRPr="00BF08D9">
        <w:rPr>
          <w:rFonts w:ascii="Arial" w:eastAsia="Times New Roman" w:hAnsi="Arial" w:cs="Arial"/>
          <w:color w:val="000000"/>
          <w:lang w:eastAsia="fr-FR"/>
        </w:rPr>
        <w:t>L’AP-HP conserve le droit de reporter ou de planifier les mises à jour afin de limiter l’impact opérationnel sur les sites.</w:t>
      </w:r>
    </w:p>
    <w:p w14:paraId="005BC1CE" w14:textId="267B1731" w:rsidR="00A84FB7" w:rsidRDefault="00A84FB7" w:rsidP="00CD3FC1">
      <w:pPr>
        <w:pStyle w:val="Titre4"/>
      </w:pPr>
      <w:r w:rsidRPr="00BF08D9">
        <w:t>Livrables</w:t>
      </w:r>
      <w:r w:rsidR="002F5EDA">
        <w:t xml:space="preserve"> de la </w:t>
      </w:r>
      <w:r w:rsidR="00036152" w:rsidRPr="00BF08D9">
        <w:t>maintenance standard</w:t>
      </w:r>
    </w:p>
    <w:p w14:paraId="2D4DA4B0" w14:textId="77777777" w:rsidR="002F5EDA" w:rsidRPr="002F5EDA" w:rsidRDefault="002F5EDA" w:rsidP="002F5EDA">
      <w:pPr>
        <w:spacing w:after="0"/>
      </w:pPr>
    </w:p>
    <w:tbl>
      <w:tblPr>
        <w:tblW w:w="98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9"/>
      </w:tblGrid>
      <w:tr w:rsidR="002205CE" w:rsidRPr="00BF08D9" w14:paraId="77CCAE77" w14:textId="77777777" w:rsidTr="1E8E6760">
        <w:trPr>
          <w:trHeight w:val="248"/>
        </w:trPr>
        <w:tc>
          <w:tcPr>
            <w:tcW w:w="9829" w:type="dxa"/>
            <w:shd w:val="clear" w:color="auto" w:fill="2E74B5" w:themeFill="accent1" w:themeFillShade="BF"/>
            <w:vAlign w:val="center"/>
          </w:tcPr>
          <w:p w14:paraId="5B26BA7A" w14:textId="77777777" w:rsidR="00A84FB7" w:rsidRPr="00BF08D9" w:rsidRDefault="00A84FB7" w:rsidP="00F867FB">
            <w:pPr>
              <w:spacing w:after="0"/>
              <w:rPr>
                <w:rFonts w:ascii="Arial" w:hAnsi="Arial" w:cs="Arial"/>
              </w:rPr>
            </w:pPr>
            <w:r w:rsidRPr="00BF08D9">
              <w:rPr>
                <w:rFonts w:ascii="Arial" w:hAnsi="Arial" w:cs="Arial"/>
                <w:color w:val="FFFFFF" w:themeColor="background1"/>
              </w:rPr>
              <w:lastRenderedPageBreak/>
              <w:t>Libellé du Livrable</w:t>
            </w:r>
          </w:p>
        </w:tc>
      </w:tr>
      <w:tr w:rsidR="00436468" w:rsidRPr="00BF08D9" w14:paraId="3DE523BE" w14:textId="77777777" w:rsidTr="1E8E6760">
        <w:trPr>
          <w:trHeight w:val="375"/>
        </w:trPr>
        <w:tc>
          <w:tcPr>
            <w:tcW w:w="9829" w:type="dxa"/>
            <w:vAlign w:val="center"/>
          </w:tcPr>
          <w:p w14:paraId="0367BDB3" w14:textId="6F9A6DC4" w:rsidR="00A84FB7" w:rsidRPr="00BF08D9" w:rsidRDefault="00A84FB7" w:rsidP="00F867FB">
            <w:pPr>
              <w:spacing w:after="0"/>
              <w:rPr>
                <w:rFonts w:ascii="Arial" w:hAnsi="Arial" w:cs="Arial"/>
              </w:rPr>
            </w:pPr>
            <w:r w:rsidRPr="00BF08D9">
              <w:rPr>
                <w:rFonts w:ascii="Arial" w:hAnsi="Arial" w:cs="Arial"/>
              </w:rPr>
              <w:t>Livraison de nouvelles fonctionnalités, dysfonctionnements corrigés, nouveautés techniques :</w:t>
            </w:r>
          </w:p>
        </w:tc>
      </w:tr>
      <w:tr w:rsidR="00436468" w:rsidRPr="00BF08D9" w14:paraId="7B5B419B" w14:textId="77777777" w:rsidTr="1E8E6760">
        <w:trPr>
          <w:trHeight w:val="372"/>
        </w:trPr>
        <w:tc>
          <w:tcPr>
            <w:tcW w:w="9829" w:type="dxa"/>
            <w:vAlign w:val="center"/>
          </w:tcPr>
          <w:p w14:paraId="1A9904D6" w14:textId="53AFC1FC" w:rsidR="00A84FB7" w:rsidRPr="00BF08D9" w:rsidRDefault="00A84FB7" w:rsidP="00F867FB">
            <w:pPr>
              <w:spacing w:after="0"/>
              <w:rPr>
                <w:rFonts w:ascii="Arial" w:hAnsi="Arial" w:cs="Arial"/>
              </w:rPr>
            </w:pPr>
            <w:r w:rsidRPr="00BF08D9">
              <w:rPr>
                <w:rFonts w:ascii="Arial" w:hAnsi="Arial" w:cs="Arial"/>
              </w:rPr>
              <w:t>Fourniture descriptif synthétique incluant les impacts pour l’AP-HP</w:t>
            </w:r>
            <w:r w:rsidR="00E9064E" w:rsidRPr="00BF08D9">
              <w:rPr>
                <w:rFonts w:ascii="Arial" w:hAnsi="Arial" w:cs="Arial"/>
              </w:rPr>
              <w:t> ;</w:t>
            </w:r>
          </w:p>
        </w:tc>
      </w:tr>
      <w:tr w:rsidR="00436468" w:rsidRPr="00BF08D9" w14:paraId="114925C0" w14:textId="77777777" w:rsidTr="1E8E6760">
        <w:trPr>
          <w:trHeight w:val="372"/>
        </w:trPr>
        <w:tc>
          <w:tcPr>
            <w:tcW w:w="9829" w:type="dxa"/>
            <w:vAlign w:val="center"/>
          </w:tcPr>
          <w:p w14:paraId="76F0DC87" w14:textId="77777777" w:rsidR="00A84FB7" w:rsidRPr="00BF08D9" w:rsidRDefault="00A84FB7" w:rsidP="00F867FB">
            <w:pPr>
              <w:spacing w:after="0"/>
              <w:rPr>
                <w:rFonts w:ascii="Arial" w:hAnsi="Arial" w:cs="Arial"/>
              </w:rPr>
            </w:pPr>
            <w:r w:rsidRPr="00BF08D9">
              <w:rPr>
                <w:rFonts w:ascii="Arial" w:hAnsi="Arial" w:cs="Arial"/>
              </w:rPr>
              <w:t>Fourniture descriptif détaillé sous la forme d’un document contenant l’ensemble des éléments incluant des copies d’écran</w:t>
            </w:r>
          </w:p>
        </w:tc>
      </w:tr>
      <w:tr w:rsidR="00436468" w:rsidRPr="00BF08D9" w14:paraId="4FC17A65" w14:textId="77777777" w:rsidTr="1E8E6760">
        <w:trPr>
          <w:trHeight w:val="510"/>
        </w:trPr>
        <w:tc>
          <w:tcPr>
            <w:tcW w:w="9829" w:type="dxa"/>
            <w:vAlign w:val="center"/>
          </w:tcPr>
          <w:p w14:paraId="3E39F038" w14:textId="77777777" w:rsidR="00A84FB7" w:rsidRPr="00BF08D9" w:rsidRDefault="00A84FB7" w:rsidP="00F867FB">
            <w:pPr>
              <w:spacing w:after="0"/>
              <w:rPr>
                <w:rFonts w:ascii="Arial" w:hAnsi="Arial" w:cs="Arial"/>
              </w:rPr>
            </w:pPr>
            <w:r w:rsidRPr="00BF08D9">
              <w:rPr>
                <w:rFonts w:ascii="Arial" w:hAnsi="Arial" w:cs="Arial"/>
              </w:rPr>
              <w:t>Document d’implémentation des nouvelles versions et outillages associés éventuellement</w:t>
            </w:r>
          </w:p>
        </w:tc>
      </w:tr>
      <w:tr w:rsidR="00436468" w:rsidRPr="00BF08D9" w14:paraId="19F32EF5" w14:textId="77777777" w:rsidTr="1E8E6760">
        <w:trPr>
          <w:trHeight w:val="248"/>
        </w:trPr>
        <w:tc>
          <w:tcPr>
            <w:tcW w:w="9829" w:type="dxa"/>
            <w:vAlign w:val="center"/>
          </w:tcPr>
          <w:p w14:paraId="4C815DAA" w14:textId="77777777" w:rsidR="00A84FB7" w:rsidRPr="00BF08D9" w:rsidRDefault="00A84FB7" w:rsidP="00F867FB">
            <w:pPr>
              <w:spacing w:after="0"/>
              <w:rPr>
                <w:rFonts w:ascii="Arial" w:hAnsi="Arial" w:cs="Arial"/>
              </w:rPr>
            </w:pPr>
            <w:r w:rsidRPr="00BF08D9">
              <w:rPr>
                <w:rFonts w:ascii="Arial" w:hAnsi="Arial" w:cs="Arial"/>
              </w:rPr>
              <w:t>Documentations fonctionnelles et techniques à jour</w:t>
            </w:r>
          </w:p>
        </w:tc>
      </w:tr>
      <w:tr w:rsidR="00436468" w:rsidRPr="00BF08D9" w14:paraId="34687936" w14:textId="77777777" w:rsidTr="1E8E6760">
        <w:trPr>
          <w:trHeight w:val="248"/>
        </w:trPr>
        <w:tc>
          <w:tcPr>
            <w:tcW w:w="9829" w:type="dxa"/>
            <w:vAlign w:val="center"/>
          </w:tcPr>
          <w:p w14:paraId="62E98A38" w14:textId="1964278B" w:rsidR="00AA4D7B" w:rsidRPr="00BF08D9" w:rsidRDefault="00AA4D7B" w:rsidP="00F867FB">
            <w:pPr>
              <w:spacing w:after="0"/>
              <w:rPr>
                <w:rFonts w:ascii="Arial" w:hAnsi="Arial" w:cs="Arial"/>
              </w:rPr>
            </w:pPr>
            <w:r w:rsidRPr="00BF08D9">
              <w:rPr>
                <w:rFonts w:ascii="Arial" w:hAnsi="Arial" w:cs="Arial"/>
              </w:rPr>
              <w:t>Cahier de tests</w:t>
            </w:r>
          </w:p>
        </w:tc>
      </w:tr>
      <w:tr w:rsidR="00020404" w:rsidRPr="00BF08D9" w14:paraId="0BB70816" w14:textId="77777777" w:rsidTr="1E8E6760">
        <w:trPr>
          <w:trHeight w:val="660"/>
        </w:trPr>
        <w:tc>
          <w:tcPr>
            <w:tcW w:w="9829" w:type="dxa"/>
            <w:vAlign w:val="center"/>
          </w:tcPr>
          <w:p w14:paraId="4CE86D54" w14:textId="1A08852D" w:rsidR="00AC496C" w:rsidRPr="00BF08D9" w:rsidRDefault="00AC496C" w:rsidP="00F867FB">
            <w:pPr>
              <w:spacing w:after="0"/>
              <w:rPr>
                <w:rFonts w:ascii="Arial" w:hAnsi="Arial" w:cs="Arial"/>
              </w:rPr>
            </w:pPr>
            <w:r w:rsidRPr="00BF08D9">
              <w:rPr>
                <w:rFonts w:ascii="Arial" w:hAnsi="Arial" w:cs="Arial"/>
              </w:rPr>
              <w:t xml:space="preserve">Tableau de bord détaillé hebdomadaire (anomalies détectées par les utilisateurs avec leur niveau de gravité, type de questions, réponses apportées, délais de résolutions …) </w:t>
            </w:r>
          </w:p>
        </w:tc>
      </w:tr>
      <w:tr w:rsidR="00020404" w:rsidRPr="00BF08D9" w14:paraId="3C4724F8" w14:textId="77777777" w:rsidTr="1E8E6760">
        <w:trPr>
          <w:trHeight w:val="394"/>
        </w:trPr>
        <w:tc>
          <w:tcPr>
            <w:tcW w:w="9829" w:type="dxa"/>
            <w:vAlign w:val="center"/>
          </w:tcPr>
          <w:p w14:paraId="69ECCB7B" w14:textId="3E1C0703" w:rsidR="00AC496C" w:rsidRPr="00BF08D9" w:rsidRDefault="00AC496C" w:rsidP="00F867FB">
            <w:pPr>
              <w:spacing w:after="0"/>
              <w:rPr>
                <w:rFonts w:ascii="Arial" w:hAnsi="Arial" w:cs="Arial"/>
              </w:rPr>
            </w:pPr>
            <w:r w:rsidRPr="00BF08D9">
              <w:rPr>
                <w:rFonts w:ascii="Arial" w:hAnsi="Arial" w:cs="Arial"/>
              </w:rPr>
              <w:t>Fichier d’anomalie mis à jour</w:t>
            </w:r>
          </w:p>
        </w:tc>
      </w:tr>
    </w:tbl>
    <w:p w14:paraId="4EAE3445" w14:textId="61805524" w:rsidR="00432BAF" w:rsidRPr="00BF08D9" w:rsidRDefault="00432BAF" w:rsidP="00F867FB">
      <w:pPr>
        <w:spacing w:after="0"/>
        <w:jc w:val="left"/>
        <w:rPr>
          <w:rFonts w:ascii="Arial" w:hAnsi="Arial" w:cs="Arial"/>
        </w:rPr>
      </w:pPr>
    </w:p>
    <w:p w14:paraId="0B2A9E6B" w14:textId="77777777" w:rsidR="00D349F5" w:rsidRPr="00BF08D9" w:rsidRDefault="00D349F5" w:rsidP="001121F3">
      <w:pPr>
        <w:pStyle w:val="Titre1"/>
      </w:pPr>
      <w:bookmarkStart w:id="607" w:name="_Toc210810627"/>
      <w:bookmarkStart w:id="608" w:name="_Toc219364116"/>
      <w:r w:rsidRPr="00BF08D9">
        <w:t>Réversibilité</w:t>
      </w:r>
      <w:bookmarkEnd w:id="607"/>
      <w:bookmarkEnd w:id="608"/>
      <w:r w:rsidRPr="00BF08D9">
        <w:t xml:space="preserve"> </w:t>
      </w:r>
    </w:p>
    <w:p w14:paraId="7D0C2112" w14:textId="670BF6AC" w:rsidR="00D349F5" w:rsidRDefault="00D349F5" w:rsidP="00F867FB">
      <w:pPr>
        <w:spacing w:after="0"/>
        <w:rPr>
          <w:rFonts w:ascii="Arial" w:hAnsi="Arial" w:cs="Arial"/>
        </w:rPr>
      </w:pPr>
      <w:r w:rsidRPr="7813B361">
        <w:rPr>
          <w:rFonts w:ascii="Arial" w:hAnsi="Arial" w:cs="Arial"/>
        </w:rPr>
        <w:t xml:space="preserve">La prestation de réversibilité a pour objectif d’assurer un transfert complet des connaissances et des compétences du Titulaire vers le personnel désigné par l’AP-HP ou tout tiers désigné par celle-ci. Elle permet de garantir la continuité des activités et la maîtrise des outils et méthodes </w:t>
      </w:r>
      <w:r w:rsidR="004D02EA" w:rsidRPr="658E8058">
        <w:rPr>
          <w:rFonts w:ascii="Arial" w:hAnsi="Arial" w:cs="Arial"/>
        </w:rPr>
        <w:t xml:space="preserve">et données </w:t>
      </w:r>
      <w:r w:rsidRPr="7813B361">
        <w:rPr>
          <w:rFonts w:ascii="Arial" w:hAnsi="Arial" w:cs="Arial"/>
        </w:rPr>
        <w:t xml:space="preserve">utilisées </w:t>
      </w:r>
      <w:r w:rsidR="004D02EA" w:rsidRPr="658E8058">
        <w:rPr>
          <w:rFonts w:ascii="Arial" w:hAnsi="Arial" w:cs="Arial"/>
        </w:rPr>
        <w:t xml:space="preserve">ou générées </w:t>
      </w:r>
      <w:r w:rsidRPr="7813B361">
        <w:rPr>
          <w:rFonts w:ascii="Arial" w:hAnsi="Arial" w:cs="Arial"/>
        </w:rPr>
        <w:t>pendant l’exécution du marché.</w:t>
      </w:r>
    </w:p>
    <w:p w14:paraId="65815031" w14:textId="77777777" w:rsidR="00C60026" w:rsidRPr="00BF08D9" w:rsidRDefault="00C60026" w:rsidP="00F867FB">
      <w:pPr>
        <w:spacing w:after="0"/>
        <w:rPr>
          <w:rFonts w:ascii="Arial" w:hAnsi="Arial" w:cs="Arial"/>
        </w:rPr>
      </w:pPr>
    </w:p>
    <w:p w14:paraId="30C55B8E" w14:textId="3E5F14C7" w:rsidR="6410AB89" w:rsidRDefault="6410AB89" w:rsidP="658E8058">
      <w:pPr>
        <w:spacing w:after="0"/>
        <w:rPr>
          <w:rFonts w:ascii="Arial" w:hAnsi="Arial" w:cs="Arial"/>
        </w:rPr>
      </w:pPr>
      <w:r w:rsidRPr="658E8058">
        <w:rPr>
          <w:rFonts w:ascii="Arial" w:hAnsi="Arial" w:cs="Arial"/>
        </w:rPr>
        <w:t>À ce titre, le Titulaire doit assurer un export complet, structuré et exploitable de l’ensemble des données, selon des formats ouverts ou aisément réutilisables, afin d’en permettre la réutilisation sans rupture de service.</w:t>
      </w:r>
    </w:p>
    <w:p w14:paraId="4D8F48C6" w14:textId="77777777" w:rsidR="00C60026" w:rsidRDefault="00C60026" w:rsidP="658E8058">
      <w:pPr>
        <w:spacing w:after="0"/>
        <w:rPr>
          <w:rFonts w:ascii="Arial" w:hAnsi="Arial" w:cs="Arial"/>
        </w:rPr>
      </w:pPr>
    </w:p>
    <w:p w14:paraId="15C0630F" w14:textId="1B4E4CBB" w:rsidR="00157DF3" w:rsidRDefault="00ED75EC" w:rsidP="658E8058">
      <w:pPr>
        <w:spacing w:after="0"/>
        <w:rPr>
          <w:rFonts w:ascii="Arial" w:hAnsi="Arial" w:cs="Arial"/>
        </w:rPr>
      </w:pPr>
      <w:r w:rsidRPr="00ED75EC">
        <w:rPr>
          <w:rFonts w:ascii="Arial" w:hAnsi="Arial" w:cs="Arial"/>
        </w:rPr>
        <w:t xml:space="preserve">Le </w:t>
      </w:r>
      <w:r>
        <w:rPr>
          <w:rFonts w:ascii="Arial" w:hAnsi="Arial" w:cs="Arial"/>
        </w:rPr>
        <w:t>T</w:t>
      </w:r>
      <w:r w:rsidRPr="00ED75EC">
        <w:rPr>
          <w:rFonts w:ascii="Arial" w:hAnsi="Arial" w:cs="Arial"/>
        </w:rPr>
        <w:t xml:space="preserve">itulaire garantit la réversibilité du service en cas de migration vers un </w:t>
      </w:r>
      <w:r>
        <w:rPr>
          <w:rFonts w:ascii="Arial" w:hAnsi="Arial" w:cs="Arial"/>
        </w:rPr>
        <w:t xml:space="preserve">nouvel </w:t>
      </w:r>
      <w:r w:rsidRPr="00ED75EC">
        <w:rPr>
          <w:rFonts w:ascii="Arial" w:hAnsi="Arial" w:cs="Arial"/>
        </w:rPr>
        <w:t>hébergement, en assurant la restitution complète et à jour des données, ainsi que toute documentation nécessaire, dans un format ouvert et directement réutilisable.</w:t>
      </w:r>
      <w:r w:rsidR="008D294C">
        <w:rPr>
          <w:rFonts w:ascii="Arial" w:hAnsi="Arial" w:cs="Arial"/>
        </w:rPr>
        <w:t xml:space="preserve"> Cette migration ne doit entrainer aucune rupture de service.</w:t>
      </w:r>
    </w:p>
    <w:p w14:paraId="5B002425" w14:textId="16539E39" w:rsidR="18199AF8" w:rsidRDefault="18199AF8" w:rsidP="18199AF8">
      <w:pPr>
        <w:spacing w:after="0"/>
        <w:rPr>
          <w:rFonts w:ascii="Arial" w:hAnsi="Arial" w:cs="Arial"/>
        </w:rPr>
      </w:pPr>
    </w:p>
    <w:p w14:paraId="60F407D6" w14:textId="6CF3A01D" w:rsidR="3C4839FE" w:rsidRDefault="3C4839FE" w:rsidP="18199AF8">
      <w:pPr>
        <w:spacing w:after="0"/>
        <w:rPr>
          <w:rFonts w:ascii="Arial" w:hAnsi="Arial" w:cs="Arial"/>
        </w:rPr>
      </w:pPr>
      <w:r w:rsidRPr="18199AF8">
        <w:rPr>
          <w:rFonts w:ascii="Arial" w:hAnsi="Arial" w:cs="Arial"/>
        </w:rPr>
        <w:t>La réversibilité est considérée comme finalisée par décision expresse de l’AP-HP.</w:t>
      </w:r>
    </w:p>
    <w:p w14:paraId="4374E33B" w14:textId="0C618E39" w:rsidR="18199AF8" w:rsidRDefault="18199AF8" w:rsidP="18199AF8">
      <w:pPr>
        <w:spacing w:after="0"/>
        <w:jc w:val="left"/>
        <w:rPr>
          <w:rFonts w:ascii="Arial" w:hAnsi="Arial" w:cs="Arial"/>
        </w:rPr>
      </w:pPr>
    </w:p>
    <w:tbl>
      <w:tblPr>
        <w:tblW w:w="0" w:type="auto"/>
        <w:tblLook w:val="04A0" w:firstRow="1" w:lastRow="0" w:firstColumn="1" w:lastColumn="0" w:noHBand="0" w:noVBand="1"/>
      </w:tblPr>
      <w:tblGrid>
        <w:gridCol w:w="1605"/>
        <w:gridCol w:w="8130"/>
      </w:tblGrid>
      <w:tr w:rsidR="18199AF8" w14:paraId="4B9953D1" w14:textId="77777777" w:rsidTr="18199AF8">
        <w:trPr>
          <w:trHeight w:val="300"/>
        </w:trPr>
        <w:tc>
          <w:tcPr>
            <w:tcW w:w="1605" w:type="dxa"/>
            <w:tcMar>
              <w:top w:w="15" w:type="dxa"/>
              <w:left w:w="15" w:type="dxa"/>
              <w:bottom w:w="15" w:type="dxa"/>
              <w:right w:w="15" w:type="dxa"/>
            </w:tcMar>
            <w:vAlign w:val="center"/>
          </w:tcPr>
          <w:p w14:paraId="0B87F2CF" w14:textId="589A5D8D" w:rsidR="18199AF8" w:rsidRDefault="18199AF8" w:rsidP="18199AF8">
            <w:pPr>
              <w:spacing w:after="0"/>
              <w:jc w:val="left"/>
              <w:rPr>
                <w:rFonts w:ascii="Arial" w:eastAsia="Arial" w:hAnsi="Arial" w:cs="Arial"/>
                <w:b/>
                <w:bCs/>
              </w:rPr>
            </w:pPr>
            <w:r w:rsidRPr="18199AF8">
              <w:rPr>
                <w:rFonts w:ascii="Arial" w:eastAsia="Arial" w:hAnsi="Arial" w:cs="Arial"/>
                <w:b/>
                <w:bCs/>
              </w:rPr>
              <w:t>Eléments de réversibilité</w:t>
            </w:r>
          </w:p>
        </w:tc>
        <w:tc>
          <w:tcPr>
            <w:tcW w:w="8130" w:type="dxa"/>
            <w:tcMar>
              <w:top w:w="15" w:type="dxa"/>
              <w:left w:w="15" w:type="dxa"/>
              <w:bottom w:w="15" w:type="dxa"/>
              <w:right w:w="15" w:type="dxa"/>
            </w:tcMar>
            <w:vAlign w:val="center"/>
          </w:tcPr>
          <w:p w14:paraId="2F4228E8" w14:textId="397F8EFB" w:rsidR="18199AF8" w:rsidRDefault="18199AF8" w:rsidP="18199AF8">
            <w:pPr>
              <w:spacing w:after="0"/>
              <w:jc w:val="left"/>
              <w:rPr>
                <w:rFonts w:ascii="Arial" w:eastAsia="Arial" w:hAnsi="Arial" w:cs="Arial"/>
                <w:b/>
                <w:bCs/>
              </w:rPr>
            </w:pPr>
            <w:r w:rsidRPr="18199AF8">
              <w:rPr>
                <w:rFonts w:ascii="Arial" w:eastAsia="Arial" w:hAnsi="Arial" w:cs="Arial"/>
                <w:b/>
                <w:bCs/>
              </w:rPr>
              <w:t xml:space="preserve">Exigences </w:t>
            </w:r>
          </w:p>
        </w:tc>
      </w:tr>
      <w:tr w:rsidR="18199AF8" w14:paraId="13D7224B" w14:textId="77777777" w:rsidTr="18199AF8">
        <w:trPr>
          <w:trHeight w:val="300"/>
        </w:trPr>
        <w:tc>
          <w:tcPr>
            <w:tcW w:w="1605" w:type="dxa"/>
            <w:tcMar>
              <w:top w:w="15" w:type="dxa"/>
              <w:left w:w="15" w:type="dxa"/>
              <w:bottom w:w="15" w:type="dxa"/>
              <w:right w:w="15" w:type="dxa"/>
            </w:tcMar>
            <w:vAlign w:val="center"/>
          </w:tcPr>
          <w:p w14:paraId="318002CE" w14:textId="1D24278B" w:rsidR="18199AF8" w:rsidRDefault="18199AF8" w:rsidP="18199AF8">
            <w:pPr>
              <w:spacing w:after="0"/>
              <w:jc w:val="left"/>
              <w:rPr>
                <w:rFonts w:ascii="Arial" w:eastAsia="Arial" w:hAnsi="Arial" w:cs="Arial"/>
              </w:rPr>
            </w:pPr>
            <w:r w:rsidRPr="18199AF8">
              <w:rPr>
                <w:rFonts w:ascii="Arial" w:eastAsia="Arial" w:hAnsi="Arial" w:cs="Arial"/>
              </w:rPr>
              <w:t>Transfert de compétences</w:t>
            </w:r>
          </w:p>
        </w:tc>
        <w:tc>
          <w:tcPr>
            <w:tcW w:w="8130" w:type="dxa"/>
            <w:tcMar>
              <w:top w:w="15" w:type="dxa"/>
              <w:left w:w="15" w:type="dxa"/>
              <w:bottom w:w="15" w:type="dxa"/>
              <w:right w:w="15" w:type="dxa"/>
            </w:tcMar>
            <w:vAlign w:val="center"/>
          </w:tcPr>
          <w:p w14:paraId="2692DD16" w14:textId="30AC038B" w:rsidR="18199AF8" w:rsidRDefault="18199AF8" w:rsidP="18199AF8">
            <w:pPr>
              <w:spacing w:after="0"/>
              <w:jc w:val="left"/>
              <w:rPr>
                <w:rFonts w:ascii="Arial" w:eastAsia="Arial" w:hAnsi="Arial" w:cs="Arial"/>
              </w:rPr>
            </w:pPr>
            <w:r w:rsidRPr="18199AF8">
              <w:rPr>
                <w:rFonts w:ascii="Arial" w:eastAsia="Arial" w:hAnsi="Arial" w:cs="Arial"/>
              </w:rPr>
              <w:t>Le Titulaire assure le transfert de compétences vers le personnel désigné par l’AP-HP ou tout tiers, afin de garantir la continuité des activités et la maîtrise des outils, méthodes et processus.</w:t>
            </w:r>
          </w:p>
        </w:tc>
      </w:tr>
      <w:tr w:rsidR="18199AF8" w14:paraId="44273139" w14:textId="77777777" w:rsidTr="18199AF8">
        <w:trPr>
          <w:trHeight w:val="300"/>
        </w:trPr>
        <w:tc>
          <w:tcPr>
            <w:tcW w:w="1605" w:type="dxa"/>
            <w:tcMar>
              <w:top w:w="15" w:type="dxa"/>
              <w:left w:w="15" w:type="dxa"/>
              <w:bottom w:w="15" w:type="dxa"/>
              <w:right w:w="15" w:type="dxa"/>
            </w:tcMar>
            <w:vAlign w:val="center"/>
          </w:tcPr>
          <w:p w14:paraId="30816C96" w14:textId="5EAEED0C" w:rsidR="18199AF8" w:rsidRDefault="18199AF8" w:rsidP="18199AF8">
            <w:pPr>
              <w:spacing w:after="0"/>
              <w:jc w:val="left"/>
              <w:rPr>
                <w:rFonts w:ascii="Arial" w:eastAsia="Arial" w:hAnsi="Arial" w:cs="Arial"/>
              </w:rPr>
            </w:pPr>
            <w:r w:rsidRPr="18199AF8">
              <w:rPr>
                <w:rFonts w:ascii="Arial" w:eastAsia="Arial" w:hAnsi="Arial" w:cs="Arial"/>
              </w:rPr>
              <w:t>Données</w:t>
            </w:r>
          </w:p>
        </w:tc>
        <w:tc>
          <w:tcPr>
            <w:tcW w:w="8130" w:type="dxa"/>
            <w:tcMar>
              <w:top w:w="15" w:type="dxa"/>
              <w:left w:w="15" w:type="dxa"/>
              <w:bottom w:w="15" w:type="dxa"/>
              <w:right w:w="15" w:type="dxa"/>
            </w:tcMar>
            <w:vAlign w:val="center"/>
          </w:tcPr>
          <w:p w14:paraId="1D06CF91" w14:textId="591A2234" w:rsidR="18199AF8" w:rsidRDefault="18199AF8" w:rsidP="18199AF8">
            <w:pPr>
              <w:spacing w:after="0"/>
              <w:jc w:val="left"/>
              <w:rPr>
                <w:rFonts w:ascii="Arial" w:eastAsia="Arial" w:hAnsi="Arial" w:cs="Arial"/>
              </w:rPr>
            </w:pPr>
            <w:r w:rsidRPr="18199AF8">
              <w:rPr>
                <w:rFonts w:ascii="Arial" w:eastAsia="Arial" w:hAnsi="Arial" w:cs="Arial"/>
              </w:rPr>
              <w:t>Export complet, structuré, exploitable et à jour de l’ensemble des données utilisées ou générées pendant le marché, sans rupture de service.</w:t>
            </w:r>
          </w:p>
        </w:tc>
      </w:tr>
      <w:tr w:rsidR="18199AF8" w14:paraId="3DEA92D4" w14:textId="77777777" w:rsidTr="18199AF8">
        <w:trPr>
          <w:trHeight w:val="300"/>
        </w:trPr>
        <w:tc>
          <w:tcPr>
            <w:tcW w:w="1605" w:type="dxa"/>
            <w:tcMar>
              <w:top w:w="15" w:type="dxa"/>
              <w:left w:w="15" w:type="dxa"/>
              <w:bottom w:w="15" w:type="dxa"/>
              <w:right w:w="15" w:type="dxa"/>
            </w:tcMar>
            <w:vAlign w:val="center"/>
          </w:tcPr>
          <w:p w14:paraId="606B56EA" w14:textId="23152FD1" w:rsidR="18199AF8" w:rsidRDefault="18199AF8" w:rsidP="18199AF8">
            <w:pPr>
              <w:spacing w:after="0"/>
              <w:jc w:val="left"/>
              <w:rPr>
                <w:rFonts w:ascii="Arial" w:eastAsia="Arial" w:hAnsi="Arial" w:cs="Arial"/>
              </w:rPr>
            </w:pPr>
            <w:r w:rsidRPr="18199AF8">
              <w:rPr>
                <w:rFonts w:ascii="Arial" w:eastAsia="Arial" w:hAnsi="Arial" w:cs="Arial"/>
              </w:rPr>
              <w:t>Formats</w:t>
            </w:r>
          </w:p>
        </w:tc>
        <w:tc>
          <w:tcPr>
            <w:tcW w:w="8130" w:type="dxa"/>
            <w:tcMar>
              <w:top w:w="15" w:type="dxa"/>
              <w:left w:w="15" w:type="dxa"/>
              <w:bottom w:w="15" w:type="dxa"/>
              <w:right w:w="15" w:type="dxa"/>
            </w:tcMar>
            <w:vAlign w:val="center"/>
          </w:tcPr>
          <w:p w14:paraId="2A873FB3" w14:textId="551495D6" w:rsidR="18199AF8" w:rsidRDefault="18199AF8" w:rsidP="18199AF8">
            <w:pPr>
              <w:spacing w:after="0"/>
              <w:jc w:val="left"/>
              <w:rPr>
                <w:rFonts w:ascii="Arial" w:eastAsia="Arial" w:hAnsi="Arial" w:cs="Arial"/>
              </w:rPr>
            </w:pPr>
            <w:r w:rsidRPr="18199AF8">
              <w:rPr>
                <w:rFonts w:ascii="Arial" w:eastAsia="Arial" w:hAnsi="Arial" w:cs="Arial"/>
              </w:rPr>
              <w:t>Données et documents fournis dans des formats ouverts et aisément réutilisables.</w:t>
            </w:r>
          </w:p>
        </w:tc>
      </w:tr>
      <w:tr w:rsidR="18199AF8" w14:paraId="1B77EAC6" w14:textId="77777777" w:rsidTr="18199AF8">
        <w:trPr>
          <w:trHeight w:val="300"/>
        </w:trPr>
        <w:tc>
          <w:tcPr>
            <w:tcW w:w="1605" w:type="dxa"/>
            <w:tcMar>
              <w:top w:w="15" w:type="dxa"/>
              <w:left w:w="15" w:type="dxa"/>
              <w:bottom w:w="15" w:type="dxa"/>
              <w:right w:w="15" w:type="dxa"/>
            </w:tcMar>
            <w:vAlign w:val="center"/>
          </w:tcPr>
          <w:p w14:paraId="59E297EA" w14:textId="49829FE1" w:rsidR="18199AF8" w:rsidRDefault="18199AF8" w:rsidP="18199AF8">
            <w:pPr>
              <w:spacing w:after="0"/>
              <w:jc w:val="left"/>
              <w:rPr>
                <w:rFonts w:ascii="Arial" w:eastAsia="Arial" w:hAnsi="Arial" w:cs="Arial"/>
              </w:rPr>
            </w:pPr>
            <w:r w:rsidRPr="18199AF8">
              <w:rPr>
                <w:rFonts w:ascii="Arial" w:eastAsia="Arial" w:hAnsi="Arial" w:cs="Arial"/>
              </w:rPr>
              <w:t>Hébergement</w:t>
            </w:r>
          </w:p>
        </w:tc>
        <w:tc>
          <w:tcPr>
            <w:tcW w:w="8130" w:type="dxa"/>
            <w:tcMar>
              <w:top w:w="15" w:type="dxa"/>
              <w:left w:w="15" w:type="dxa"/>
              <w:bottom w:w="15" w:type="dxa"/>
              <w:right w:w="15" w:type="dxa"/>
            </w:tcMar>
            <w:vAlign w:val="center"/>
          </w:tcPr>
          <w:p w14:paraId="710A59ED" w14:textId="415AF77A" w:rsidR="18199AF8" w:rsidRDefault="18199AF8" w:rsidP="18199AF8">
            <w:pPr>
              <w:spacing w:after="0"/>
              <w:jc w:val="left"/>
              <w:rPr>
                <w:rFonts w:ascii="Arial" w:eastAsia="Arial" w:hAnsi="Arial" w:cs="Arial"/>
              </w:rPr>
            </w:pPr>
            <w:r w:rsidRPr="18199AF8">
              <w:rPr>
                <w:rFonts w:ascii="Arial" w:eastAsia="Arial" w:hAnsi="Arial" w:cs="Arial"/>
              </w:rPr>
              <w:t>Garantie de réversibilité en cas de migration vers un nouvel hébergement, incluant la restitution intégrale des données et des éléments nécessaires à la reprise du service.</w:t>
            </w:r>
          </w:p>
        </w:tc>
      </w:tr>
      <w:tr w:rsidR="18199AF8" w14:paraId="44ED9FC5" w14:textId="77777777" w:rsidTr="18199AF8">
        <w:trPr>
          <w:trHeight w:val="300"/>
        </w:trPr>
        <w:tc>
          <w:tcPr>
            <w:tcW w:w="1605" w:type="dxa"/>
            <w:tcMar>
              <w:top w:w="15" w:type="dxa"/>
              <w:left w:w="15" w:type="dxa"/>
              <w:bottom w:w="15" w:type="dxa"/>
              <w:right w:w="15" w:type="dxa"/>
            </w:tcMar>
            <w:vAlign w:val="center"/>
          </w:tcPr>
          <w:p w14:paraId="5BF8B980" w14:textId="3B912652" w:rsidR="18199AF8" w:rsidRDefault="18199AF8" w:rsidP="18199AF8">
            <w:pPr>
              <w:spacing w:after="0"/>
              <w:jc w:val="left"/>
              <w:rPr>
                <w:rFonts w:ascii="Arial" w:eastAsia="Arial" w:hAnsi="Arial" w:cs="Arial"/>
              </w:rPr>
            </w:pPr>
            <w:r w:rsidRPr="18199AF8">
              <w:rPr>
                <w:rFonts w:ascii="Arial" w:eastAsia="Arial" w:hAnsi="Arial" w:cs="Arial"/>
              </w:rPr>
              <w:t>Documentation</w:t>
            </w:r>
          </w:p>
        </w:tc>
        <w:tc>
          <w:tcPr>
            <w:tcW w:w="8130" w:type="dxa"/>
            <w:tcMar>
              <w:top w:w="15" w:type="dxa"/>
              <w:left w:w="15" w:type="dxa"/>
              <w:bottom w:w="15" w:type="dxa"/>
              <w:right w:w="15" w:type="dxa"/>
            </w:tcMar>
            <w:vAlign w:val="center"/>
          </w:tcPr>
          <w:p w14:paraId="58958747" w14:textId="6FD6AD22" w:rsidR="18199AF8" w:rsidRDefault="18199AF8" w:rsidP="18199AF8">
            <w:pPr>
              <w:spacing w:after="0"/>
              <w:jc w:val="left"/>
              <w:rPr>
                <w:rFonts w:ascii="Arial" w:eastAsia="Arial" w:hAnsi="Arial" w:cs="Arial"/>
              </w:rPr>
            </w:pPr>
            <w:r w:rsidRPr="18199AF8">
              <w:rPr>
                <w:rFonts w:ascii="Arial" w:eastAsia="Arial" w:hAnsi="Arial" w:cs="Arial"/>
              </w:rPr>
              <w:t>Fourniture de toute la documentation technique et fonctionnelle nécessaire, dans un format ouvert et directement réutilisable.</w:t>
            </w:r>
          </w:p>
        </w:tc>
      </w:tr>
      <w:tr w:rsidR="18199AF8" w14:paraId="53839F18" w14:textId="77777777" w:rsidTr="18199AF8">
        <w:trPr>
          <w:trHeight w:val="300"/>
        </w:trPr>
        <w:tc>
          <w:tcPr>
            <w:tcW w:w="1605" w:type="dxa"/>
            <w:tcMar>
              <w:top w:w="15" w:type="dxa"/>
              <w:left w:w="15" w:type="dxa"/>
              <w:bottom w:w="15" w:type="dxa"/>
              <w:right w:w="15" w:type="dxa"/>
            </w:tcMar>
            <w:vAlign w:val="center"/>
          </w:tcPr>
          <w:p w14:paraId="67D9FD10" w14:textId="467613EE" w:rsidR="18199AF8" w:rsidRDefault="18199AF8" w:rsidP="18199AF8">
            <w:pPr>
              <w:spacing w:after="0"/>
              <w:jc w:val="left"/>
              <w:rPr>
                <w:rFonts w:ascii="Arial" w:eastAsia="Arial" w:hAnsi="Arial" w:cs="Arial"/>
              </w:rPr>
            </w:pPr>
            <w:r w:rsidRPr="18199AF8">
              <w:rPr>
                <w:rFonts w:ascii="Arial" w:eastAsia="Arial" w:hAnsi="Arial" w:cs="Arial"/>
              </w:rPr>
              <w:lastRenderedPageBreak/>
              <w:t>Continuité de service</w:t>
            </w:r>
          </w:p>
        </w:tc>
        <w:tc>
          <w:tcPr>
            <w:tcW w:w="8130" w:type="dxa"/>
            <w:tcMar>
              <w:top w:w="15" w:type="dxa"/>
              <w:left w:w="15" w:type="dxa"/>
              <w:bottom w:w="15" w:type="dxa"/>
              <w:right w:w="15" w:type="dxa"/>
            </w:tcMar>
            <w:vAlign w:val="center"/>
          </w:tcPr>
          <w:p w14:paraId="3704CEBD" w14:textId="76123274" w:rsidR="18199AF8" w:rsidRDefault="18199AF8" w:rsidP="18199AF8">
            <w:pPr>
              <w:spacing w:after="0"/>
              <w:jc w:val="left"/>
              <w:rPr>
                <w:rFonts w:ascii="Arial" w:eastAsia="Arial" w:hAnsi="Arial" w:cs="Arial"/>
              </w:rPr>
            </w:pPr>
            <w:r w:rsidRPr="18199AF8">
              <w:rPr>
                <w:rFonts w:ascii="Arial" w:eastAsia="Arial" w:hAnsi="Arial" w:cs="Arial"/>
              </w:rPr>
              <w:t>La migration (notamment d’hébergement) ne doit entraîner aucune rupture de service.</w:t>
            </w:r>
          </w:p>
        </w:tc>
      </w:tr>
      <w:tr w:rsidR="18199AF8" w14:paraId="13ADB60A" w14:textId="77777777" w:rsidTr="18199AF8">
        <w:trPr>
          <w:trHeight w:val="300"/>
        </w:trPr>
        <w:tc>
          <w:tcPr>
            <w:tcW w:w="1605" w:type="dxa"/>
            <w:tcMar>
              <w:top w:w="15" w:type="dxa"/>
              <w:left w:w="15" w:type="dxa"/>
              <w:bottom w:w="15" w:type="dxa"/>
              <w:right w:w="15" w:type="dxa"/>
            </w:tcMar>
            <w:vAlign w:val="center"/>
          </w:tcPr>
          <w:p w14:paraId="72C02E5B" w14:textId="141B863F" w:rsidR="18199AF8" w:rsidRDefault="18199AF8" w:rsidP="18199AF8">
            <w:pPr>
              <w:spacing w:after="0"/>
              <w:jc w:val="left"/>
              <w:rPr>
                <w:rFonts w:ascii="Arial" w:eastAsia="Arial" w:hAnsi="Arial" w:cs="Arial"/>
              </w:rPr>
            </w:pPr>
            <w:r w:rsidRPr="18199AF8">
              <w:rPr>
                <w:rFonts w:ascii="Arial" w:eastAsia="Arial" w:hAnsi="Arial" w:cs="Arial"/>
              </w:rPr>
              <w:t>Validation</w:t>
            </w:r>
          </w:p>
        </w:tc>
        <w:tc>
          <w:tcPr>
            <w:tcW w:w="8130" w:type="dxa"/>
            <w:tcMar>
              <w:top w:w="15" w:type="dxa"/>
              <w:left w:w="15" w:type="dxa"/>
              <w:bottom w:w="15" w:type="dxa"/>
              <w:right w:w="15" w:type="dxa"/>
            </w:tcMar>
            <w:vAlign w:val="center"/>
          </w:tcPr>
          <w:p w14:paraId="73CF7B6C" w14:textId="7902D7F4" w:rsidR="18199AF8" w:rsidRDefault="18199AF8" w:rsidP="18199AF8">
            <w:pPr>
              <w:spacing w:after="0"/>
              <w:jc w:val="left"/>
              <w:rPr>
                <w:rFonts w:ascii="Arial" w:eastAsia="Arial" w:hAnsi="Arial" w:cs="Arial"/>
              </w:rPr>
            </w:pPr>
            <w:r w:rsidRPr="18199AF8">
              <w:rPr>
                <w:rFonts w:ascii="Arial" w:eastAsia="Arial" w:hAnsi="Arial" w:cs="Arial"/>
              </w:rPr>
              <w:t>La réversibilité est considérée comme finalisée uniquement après décision expresse de l’AP-HP.</w:t>
            </w:r>
          </w:p>
        </w:tc>
      </w:tr>
    </w:tbl>
    <w:p w14:paraId="39B75039" w14:textId="5E259604" w:rsidR="18199AF8" w:rsidRDefault="18199AF8" w:rsidP="18199AF8">
      <w:pPr>
        <w:spacing w:after="0"/>
        <w:rPr>
          <w:rFonts w:ascii="Arial" w:hAnsi="Arial" w:cs="Arial"/>
        </w:rPr>
      </w:pPr>
    </w:p>
    <w:p w14:paraId="664CA666" w14:textId="77777777" w:rsidR="00C60026" w:rsidRDefault="00C60026" w:rsidP="658E8058">
      <w:pPr>
        <w:spacing w:after="0"/>
        <w:rPr>
          <w:rFonts w:ascii="Arial" w:hAnsi="Arial" w:cs="Arial"/>
        </w:rPr>
      </w:pPr>
    </w:p>
    <w:p w14:paraId="563A5879" w14:textId="2B80AE69" w:rsidR="002F5EDA" w:rsidRPr="00BF08D9" w:rsidRDefault="002F5EDA" w:rsidP="00F867FB">
      <w:pPr>
        <w:spacing w:after="0"/>
        <w:rPr>
          <w:rFonts w:ascii="Arial" w:hAnsi="Arial" w:cs="Arial"/>
        </w:rPr>
      </w:pPr>
    </w:p>
    <w:p w14:paraId="555DA434" w14:textId="77777777" w:rsidR="00D349F5" w:rsidRPr="00BF08D9" w:rsidRDefault="00D349F5" w:rsidP="00CD3FC1">
      <w:pPr>
        <w:pStyle w:val="Titre2"/>
      </w:pPr>
      <w:bookmarkStart w:id="609" w:name="_Toc210810628"/>
      <w:bookmarkStart w:id="610" w:name="_Toc219364117"/>
      <w:r w:rsidRPr="00BF08D9">
        <w:t>Obligations du Titulaire</w:t>
      </w:r>
      <w:bookmarkEnd w:id="609"/>
      <w:bookmarkEnd w:id="610"/>
    </w:p>
    <w:p w14:paraId="7E7CAEFB" w14:textId="77777777" w:rsidR="002F5EDA" w:rsidRDefault="002F5EDA" w:rsidP="002F5EDA">
      <w:pPr>
        <w:pStyle w:val="Paragraphedeliste"/>
        <w:spacing w:after="0" w:line="240" w:lineRule="auto"/>
        <w:rPr>
          <w:rFonts w:ascii="Arial" w:hAnsi="Arial" w:cs="Arial"/>
        </w:rPr>
      </w:pPr>
    </w:p>
    <w:p w14:paraId="058BFBC4" w14:textId="1760FAA8" w:rsidR="00D349F5" w:rsidRPr="00BF08D9" w:rsidRDefault="00D349F5" w:rsidP="00F867FB">
      <w:pPr>
        <w:pStyle w:val="Paragraphedeliste"/>
        <w:numPr>
          <w:ilvl w:val="0"/>
          <w:numId w:val="211"/>
        </w:numPr>
        <w:spacing w:after="0" w:line="240" w:lineRule="auto"/>
        <w:rPr>
          <w:rFonts w:ascii="Arial" w:hAnsi="Arial" w:cs="Arial"/>
        </w:rPr>
      </w:pPr>
      <w:r w:rsidRPr="00BF08D9">
        <w:rPr>
          <w:rFonts w:ascii="Arial" w:hAnsi="Arial" w:cs="Arial"/>
        </w:rPr>
        <w:t>Le Titulaire s’engage à assurer une totale réversibilité "au fil de l’eau" de l’ensemble des acquis relatifs aux prestations de l’accord-cadre.</w:t>
      </w:r>
    </w:p>
    <w:p w14:paraId="30D0FC32" w14:textId="77777777" w:rsidR="00D349F5" w:rsidRPr="00BF08D9" w:rsidRDefault="00D349F5" w:rsidP="00F867FB">
      <w:pPr>
        <w:pStyle w:val="Paragraphedeliste"/>
        <w:numPr>
          <w:ilvl w:val="0"/>
          <w:numId w:val="211"/>
        </w:numPr>
        <w:spacing w:after="0" w:line="240" w:lineRule="auto"/>
        <w:rPr>
          <w:rFonts w:ascii="Arial" w:hAnsi="Arial" w:cs="Arial"/>
        </w:rPr>
      </w:pPr>
      <w:r w:rsidRPr="00BF08D9">
        <w:rPr>
          <w:rFonts w:ascii="Arial" w:hAnsi="Arial" w:cs="Arial"/>
        </w:rPr>
        <w:t>Pendant toute la période de réversibilité, le Titulaire conserve l’entière responsabilité de l’exécution des prestations.</w:t>
      </w:r>
    </w:p>
    <w:p w14:paraId="14643CEC" w14:textId="77777777" w:rsidR="00D349F5" w:rsidRPr="00BF08D9" w:rsidRDefault="00D349F5" w:rsidP="00F867FB">
      <w:pPr>
        <w:pStyle w:val="Paragraphedeliste"/>
        <w:numPr>
          <w:ilvl w:val="0"/>
          <w:numId w:val="211"/>
        </w:numPr>
        <w:spacing w:after="0" w:line="240" w:lineRule="auto"/>
        <w:rPr>
          <w:rFonts w:ascii="Arial" w:hAnsi="Arial" w:cs="Arial"/>
        </w:rPr>
      </w:pPr>
      <w:r w:rsidRPr="00BF08D9">
        <w:rPr>
          <w:rFonts w:ascii="Arial" w:hAnsi="Arial" w:cs="Arial"/>
        </w:rPr>
        <w:t>Le Titulaire fournit la documentation complète et à jour, au format papier et électronique, dans des formats modifiables par l’administration.</w:t>
      </w:r>
    </w:p>
    <w:p w14:paraId="687A0AF9" w14:textId="77777777" w:rsidR="00D349F5" w:rsidRPr="00BF08D9" w:rsidRDefault="00D349F5" w:rsidP="00F867FB">
      <w:pPr>
        <w:pStyle w:val="Paragraphedeliste"/>
        <w:numPr>
          <w:ilvl w:val="0"/>
          <w:numId w:val="211"/>
        </w:numPr>
        <w:spacing w:after="0" w:line="240" w:lineRule="auto"/>
        <w:rPr>
          <w:rFonts w:ascii="Arial" w:hAnsi="Arial" w:cs="Arial"/>
        </w:rPr>
      </w:pPr>
      <w:r w:rsidRPr="00BF08D9">
        <w:rPr>
          <w:rFonts w:ascii="Arial" w:hAnsi="Arial" w:cs="Arial"/>
        </w:rPr>
        <w:t>Le Titulaire organise des réunions de revue des documents pour transmettre les informations et répondre aux questions de l’AP-HP. Ces réunions peuvent se tenir sur site ou à distance, selon l’appréciation de l’AP-HP, et ne peuvent excéder quatre (4) heures consécutives.</w:t>
      </w:r>
    </w:p>
    <w:p w14:paraId="2CC0E769" w14:textId="77777777" w:rsidR="00DB115D" w:rsidRPr="00BF08D9" w:rsidRDefault="00DB115D" w:rsidP="00F867FB">
      <w:pPr>
        <w:pStyle w:val="Paragraphedeliste"/>
        <w:spacing w:after="0" w:line="240" w:lineRule="auto"/>
        <w:rPr>
          <w:rFonts w:ascii="Arial" w:hAnsi="Arial" w:cs="Arial"/>
        </w:rPr>
      </w:pPr>
    </w:p>
    <w:p w14:paraId="2D03D909" w14:textId="77777777" w:rsidR="00D349F5" w:rsidRPr="00BF08D9" w:rsidRDefault="00D349F5" w:rsidP="00CD3FC1">
      <w:pPr>
        <w:pStyle w:val="Titre2"/>
      </w:pPr>
      <w:bookmarkStart w:id="611" w:name="_Toc210810629"/>
      <w:bookmarkStart w:id="612" w:name="_Toc219364118"/>
      <w:r w:rsidRPr="00BF08D9">
        <w:t>Contenu du dossier de réversibilité</w:t>
      </w:r>
      <w:bookmarkEnd w:id="611"/>
      <w:bookmarkEnd w:id="612"/>
    </w:p>
    <w:p w14:paraId="2F973E29" w14:textId="77777777" w:rsidR="002F5EDA" w:rsidRDefault="002F5EDA" w:rsidP="00F867FB">
      <w:pPr>
        <w:spacing w:after="0"/>
        <w:rPr>
          <w:rFonts w:ascii="Arial" w:hAnsi="Arial" w:cs="Arial"/>
        </w:rPr>
      </w:pPr>
    </w:p>
    <w:p w14:paraId="1F1A61F6" w14:textId="1051DCFB" w:rsidR="00D349F5" w:rsidRPr="00BF08D9" w:rsidRDefault="00D349F5" w:rsidP="00F867FB">
      <w:pPr>
        <w:spacing w:after="0"/>
        <w:rPr>
          <w:rFonts w:ascii="Arial" w:hAnsi="Arial" w:cs="Arial"/>
        </w:rPr>
      </w:pPr>
      <w:r w:rsidRPr="00BF08D9">
        <w:rPr>
          <w:rFonts w:ascii="Arial" w:hAnsi="Arial" w:cs="Arial"/>
        </w:rPr>
        <w:t>Le dossier de réversibilité comprend au minimum :</w:t>
      </w:r>
    </w:p>
    <w:p w14:paraId="522CDB8E" w14:textId="77777777" w:rsidR="00D349F5" w:rsidRPr="00BF08D9" w:rsidRDefault="00D349F5" w:rsidP="00F867FB">
      <w:pPr>
        <w:pStyle w:val="Paragraphedeliste"/>
        <w:numPr>
          <w:ilvl w:val="0"/>
          <w:numId w:val="210"/>
        </w:numPr>
        <w:spacing w:after="0" w:line="240" w:lineRule="auto"/>
        <w:rPr>
          <w:rFonts w:ascii="Arial" w:hAnsi="Arial" w:cs="Arial"/>
        </w:rPr>
      </w:pPr>
      <w:r w:rsidRPr="00BF08D9">
        <w:rPr>
          <w:rFonts w:ascii="Arial" w:hAnsi="Arial" w:cs="Arial"/>
        </w:rPr>
        <w:t xml:space="preserve">Description de la méthodologie utilisée ; </w:t>
      </w:r>
    </w:p>
    <w:p w14:paraId="1DEFB17A" w14:textId="77F0C190" w:rsidR="00D349F5" w:rsidRPr="00382276" w:rsidRDefault="00D349F5" w:rsidP="00F867FB">
      <w:pPr>
        <w:pStyle w:val="Paragraphedeliste"/>
        <w:numPr>
          <w:ilvl w:val="0"/>
          <w:numId w:val="210"/>
        </w:numPr>
        <w:spacing w:after="0" w:line="240" w:lineRule="auto"/>
        <w:rPr>
          <w:rFonts w:ascii="Arial" w:hAnsi="Arial" w:cs="Arial"/>
        </w:rPr>
      </w:pPr>
      <w:r w:rsidRPr="00BF08D9">
        <w:rPr>
          <w:rFonts w:ascii="Arial" w:hAnsi="Arial" w:cs="Arial"/>
        </w:rPr>
        <w:t xml:space="preserve">Documentation </w:t>
      </w:r>
      <w:r w:rsidR="00637E65" w:rsidRPr="00BF08D9">
        <w:rPr>
          <w:rFonts w:ascii="Arial" w:hAnsi="Arial" w:cs="Arial"/>
        </w:rPr>
        <w:t>fonctionnelle et technique</w:t>
      </w:r>
      <w:r w:rsidRPr="00BF08D9">
        <w:rPr>
          <w:rFonts w:ascii="Arial" w:hAnsi="Arial" w:cs="Arial"/>
        </w:rPr>
        <w:t xml:space="preserve"> à jour relative à l’exécution du marché au format papier et au format électronique (les fichiers doivent être fournis sous formats modifiables par l'administration) ;</w:t>
      </w:r>
      <w:r w:rsidRPr="00382276">
        <w:rPr>
          <w:rFonts w:ascii="Arial" w:hAnsi="Arial" w:cs="Arial"/>
        </w:rPr>
        <w:t xml:space="preserve"> </w:t>
      </w:r>
    </w:p>
    <w:p w14:paraId="0F785576" w14:textId="77777777" w:rsidR="00D349F5" w:rsidRPr="00BF08D9" w:rsidRDefault="00D349F5" w:rsidP="00F867FB">
      <w:pPr>
        <w:pStyle w:val="Paragraphedeliste"/>
        <w:numPr>
          <w:ilvl w:val="0"/>
          <w:numId w:val="210"/>
        </w:numPr>
        <w:spacing w:after="0" w:line="240" w:lineRule="auto"/>
        <w:rPr>
          <w:rFonts w:ascii="Arial" w:hAnsi="Arial" w:cs="Arial"/>
        </w:rPr>
      </w:pPr>
      <w:r w:rsidRPr="00BF08D9">
        <w:rPr>
          <w:rFonts w:ascii="Arial" w:hAnsi="Arial" w:cs="Arial"/>
        </w:rPr>
        <w:t xml:space="preserve">Le plan de transfert de connaissances présentant la méthodologie de transfert de compétence ainsi que l’organisation détaillée de la réversibilité ; </w:t>
      </w:r>
    </w:p>
    <w:p w14:paraId="167355EE" w14:textId="77777777" w:rsidR="00D349F5" w:rsidRPr="00BF08D9" w:rsidRDefault="00D349F5" w:rsidP="00F867FB">
      <w:pPr>
        <w:pStyle w:val="Paragraphedeliste"/>
        <w:numPr>
          <w:ilvl w:val="0"/>
          <w:numId w:val="210"/>
        </w:numPr>
        <w:spacing w:after="0" w:line="240" w:lineRule="auto"/>
        <w:rPr>
          <w:rFonts w:ascii="Arial" w:hAnsi="Arial" w:cs="Arial"/>
        </w:rPr>
      </w:pPr>
      <w:r w:rsidRPr="00BF08D9">
        <w:rPr>
          <w:rFonts w:ascii="Arial" w:hAnsi="Arial" w:cs="Arial"/>
        </w:rPr>
        <w:t xml:space="preserve">La présentation générale des environnements du domaine concerné par la prestation et du détail des prestations exécutées par le titulaire au titre du présent accord-cadre ; </w:t>
      </w:r>
    </w:p>
    <w:p w14:paraId="61B43891" w14:textId="77777777" w:rsidR="00D349F5" w:rsidRPr="00BF08D9" w:rsidRDefault="00D349F5" w:rsidP="00F867FB">
      <w:pPr>
        <w:pStyle w:val="Paragraphedeliste"/>
        <w:numPr>
          <w:ilvl w:val="0"/>
          <w:numId w:val="210"/>
        </w:numPr>
        <w:spacing w:after="0" w:line="240" w:lineRule="auto"/>
        <w:rPr>
          <w:rFonts w:ascii="Arial" w:hAnsi="Arial" w:cs="Arial"/>
        </w:rPr>
      </w:pPr>
      <w:r w:rsidRPr="00BF08D9">
        <w:rPr>
          <w:rFonts w:ascii="Arial" w:hAnsi="Arial" w:cs="Arial"/>
        </w:rPr>
        <w:t xml:space="preserve">La présentation détaillée de l'ensemble des composants ; </w:t>
      </w:r>
    </w:p>
    <w:p w14:paraId="59EAF9DA" w14:textId="77777777" w:rsidR="00D349F5" w:rsidRPr="00BF08D9" w:rsidRDefault="00D349F5" w:rsidP="00F867FB">
      <w:pPr>
        <w:pStyle w:val="Paragraphedeliste"/>
        <w:numPr>
          <w:ilvl w:val="0"/>
          <w:numId w:val="210"/>
        </w:numPr>
        <w:spacing w:after="0" w:line="240" w:lineRule="auto"/>
        <w:rPr>
          <w:rFonts w:ascii="Arial" w:hAnsi="Arial" w:cs="Arial"/>
        </w:rPr>
      </w:pPr>
      <w:r w:rsidRPr="00BF08D9">
        <w:rPr>
          <w:rFonts w:ascii="Arial" w:hAnsi="Arial" w:cs="Arial"/>
        </w:rPr>
        <w:t xml:space="preserve">L’état des lieux des difficultés particulières et des dossiers en cours ; </w:t>
      </w:r>
    </w:p>
    <w:p w14:paraId="36071692" w14:textId="68A3A081" w:rsidR="00472FF5" w:rsidRPr="00BF08D9" w:rsidRDefault="00472FF5" w:rsidP="00F867FB">
      <w:pPr>
        <w:pStyle w:val="Paragraphedeliste"/>
        <w:numPr>
          <w:ilvl w:val="0"/>
          <w:numId w:val="210"/>
        </w:numPr>
        <w:spacing w:after="0" w:line="240" w:lineRule="auto"/>
        <w:rPr>
          <w:rFonts w:ascii="Arial" w:hAnsi="Arial" w:cs="Arial"/>
        </w:rPr>
      </w:pPr>
      <w:r w:rsidRPr="00BF08D9">
        <w:rPr>
          <w:rFonts w:ascii="Arial" w:hAnsi="Arial" w:cs="Arial"/>
        </w:rPr>
        <w:t xml:space="preserve">Ainsi que </w:t>
      </w:r>
      <w:r w:rsidR="004A0340" w:rsidRPr="00BF08D9">
        <w:rPr>
          <w:rFonts w:ascii="Arial" w:hAnsi="Arial" w:cs="Arial"/>
        </w:rPr>
        <w:t>tout autre livrable ou documentation produite</w:t>
      </w:r>
      <w:r w:rsidR="004F1571" w:rsidRPr="00BF08D9">
        <w:rPr>
          <w:rFonts w:ascii="Arial" w:hAnsi="Arial" w:cs="Arial"/>
        </w:rPr>
        <w:t xml:space="preserve"> dans le cadre du présent marché.</w:t>
      </w:r>
    </w:p>
    <w:p w14:paraId="76FCEF6F" w14:textId="77777777" w:rsidR="00DB115D" w:rsidRPr="00BF08D9" w:rsidRDefault="00DB115D" w:rsidP="00F867FB">
      <w:pPr>
        <w:pStyle w:val="Paragraphedeliste"/>
        <w:spacing w:after="0" w:line="240" w:lineRule="auto"/>
        <w:rPr>
          <w:rFonts w:ascii="Arial" w:hAnsi="Arial" w:cs="Arial"/>
        </w:rPr>
      </w:pPr>
    </w:p>
    <w:p w14:paraId="267FFE9B" w14:textId="77777777" w:rsidR="00D349F5" w:rsidRPr="00BF08D9" w:rsidRDefault="00D349F5" w:rsidP="00CD3FC1">
      <w:pPr>
        <w:pStyle w:val="Titre2"/>
      </w:pPr>
      <w:bookmarkStart w:id="613" w:name="_Toc210810630"/>
      <w:bookmarkStart w:id="614" w:name="_Toc219364119"/>
      <w:r w:rsidRPr="00BF08D9">
        <w:t>Plan de sessions des transferts d’acquis :</w:t>
      </w:r>
      <w:bookmarkEnd w:id="613"/>
      <w:bookmarkEnd w:id="614"/>
    </w:p>
    <w:p w14:paraId="07F33862" w14:textId="77777777" w:rsidR="002F5EDA" w:rsidRDefault="002F5EDA" w:rsidP="00F867FB">
      <w:pPr>
        <w:spacing w:after="0"/>
        <w:rPr>
          <w:rFonts w:ascii="Arial" w:hAnsi="Arial" w:cs="Arial"/>
        </w:rPr>
      </w:pPr>
    </w:p>
    <w:p w14:paraId="1757550E" w14:textId="58386E7B" w:rsidR="00D349F5" w:rsidRPr="00BF08D9" w:rsidRDefault="00D349F5" w:rsidP="00F867FB">
      <w:pPr>
        <w:spacing w:after="0"/>
        <w:rPr>
          <w:rFonts w:ascii="Arial" w:hAnsi="Arial" w:cs="Arial"/>
        </w:rPr>
      </w:pPr>
      <w:r w:rsidRPr="00BF08D9">
        <w:rPr>
          <w:rFonts w:ascii="Arial" w:hAnsi="Arial" w:cs="Arial"/>
        </w:rPr>
        <w:t>Les sessions de transfert comprennent :</w:t>
      </w:r>
    </w:p>
    <w:p w14:paraId="0C66BE46" w14:textId="77777777" w:rsidR="00D349F5" w:rsidRPr="00BF08D9" w:rsidRDefault="00D349F5" w:rsidP="00F867FB">
      <w:pPr>
        <w:pStyle w:val="Paragraphedeliste"/>
        <w:numPr>
          <w:ilvl w:val="0"/>
          <w:numId w:val="210"/>
        </w:numPr>
        <w:spacing w:after="0" w:line="240" w:lineRule="auto"/>
        <w:rPr>
          <w:rFonts w:ascii="Arial" w:hAnsi="Arial" w:cs="Arial"/>
        </w:rPr>
      </w:pPr>
      <w:r w:rsidRPr="00BF08D9">
        <w:rPr>
          <w:rFonts w:ascii="Arial" w:hAnsi="Arial" w:cs="Arial"/>
        </w:rPr>
        <w:t>Planning des sessions de transferts d’acquis ;</w:t>
      </w:r>
    </w:p>
    <w:p w14:paraId="5C9E4225" w14:textId="77777777" w:rsidR="00D349F5" w:rsidRPr="00BF08D9" w:rsidRDefault="00D349F5" w:rsidP="00F867FB">
      <w:pPr>
        <w:pStyle w:val="Paragraphedeliste"/>
        <w:numPr>
          <w:ilvl w:val="0"/>
          <w:numId w:val="210"/>
        </w:numPr>
        <w:spacing w:after="0" w:line="240" w:lineRule="auto"/>
        <w:rPr>
          <w:rFonts w:ascii="Arial" w:hAnsi="Arial" w:cs="Arial"/>
        </w:rPr>
      </w:pPr>
      <w:r w:rsidRPr="00BF08D9">
        <w:rPr>
          <w:rFonts w:ascii="Arial" w:hAnsi="Arial" w:cs="Arial"/>
        </w:rPr>
        <w:t>Supports pédagogiques des sessions de transferts d’acquis ;</w:t>
      </w:r>
    </w:p>
    <w:p w14:paraId="3E5C608E" w14:textId="77777777" w:rsidR="00D349F5" w:rsidRPr="00BF08D9" w:rsidRDefault="00D349F5" w:rsidP="00F867FB">
      <w:pPr>
        <w:pStyle w:val="Paragraphedeliste"/>
        <w:numPr>
          <w:ilvl w:val="0"/>
          <w:numId w:val="210"/>
        </w:numPr>
        <w:spacing w:after="0" w:line="240" w:lineRule="auto"/>
        <w:rPr>
          <w:rFonts w:ascii="Arial" w:hAnsi="Arial" w:cs="Arial"/>
        </w:rPr>
      </w:pPr>
      <w:r w:rsidRPr="00BF08D9">
        <w:rPr>
          <w:rFonts w:ascii="Arial" w:hAnsi="Arial" w:cs="Arial"/>
        </w:rPr>
        <w:t>Grille d’évaluation des sessions permettant de réaliser le relevé de satisfaction ;</w:t>
      </w:r>
    </w:p>
    <w:p w14:paraId="78F0FCA0" w14:textId="77777777" w:rsidR="00D349F5" w:rsidRPr="00BF08D9" w:rsidRDefault="00D349F5" w:rsidP="00F867FB">
      <w:pPr>
        <w:pStyle w:val="Paragraphedeliste"/>
        <w:numPr>
          <w:ilvl w:val="0"/>
          <w:numId w:val="210"/>
        </w:numPr>
        <w:spacing w:after="0" w:line="240" w:lineRule="auto"/>
        <w:rPr>
          <w:rFonts w:ascii="Arial" w:hAnsi="Arial" w:cs="Arial"/>
        </w:rPr>
      </w:pPr>
      <w:r w:rsidRPr="00BF08D9">
        <w:rPr>
          <w:rFonts w:ascii="Arial" w:hAnsi="Arial" w:cs="Arial"/>
        </w:rPr>
        <w:t>Bilan des sessions de transfert d’acquis constitué des fiches d’évaluation des formations et détaillant les actions d’amélioration à mener.</w:t>
      </w:r>
    </w:p>
    <w:p w14:paraId="51C572C7" w14:textId="77777777" w:rsidR="00DB115D" w:rsidRPr="00BF08D9" w:rsidRDefault="00DB115D" w:rsidP="00F867FB">
      <w:pPr>
        <w:pStyle w:val="Paragraphedeliste"/>
        <w:spacing w:after="0" w:line="240" w:lineRule="auto"/>
        <w:rPr>
          <w:rFonts w:ascii="Arial" w:hAnsi="Arial" w:cs="Arial"/>
        </w:rPr>
      </w:pPr>
    </w:p>
    <w:p w14:paraId="50188C8C" w14:textId="77777777" w:rsidR="00D349F5" w:rsidRDefault="00D349F5" w:rsidP="00CD3FC1">
      <w:pPr>
        <w:pStyle w:val="Titre2"/>
      </w:pPr>
      <w:bookmarkStart w:id="615" w:name="_Toc210810631"/>
      <w:bookmarkStart w:id="616" w:name="_Toc219364120"/>
      <w:r w:rsidRPr="00BF08D9">
        <w:t>Livrables attendus</w:t>
      </w:r>
      <w:bookmarkEnd w:id="615"/>
      <w:bookmarkEnd w:id="616"/>
    </w:p>
    <w:p w14:paraId="071E7A08" w14:textId="77777777" w:rsidR="002F5EDA" w:rsidRPr="002F5EDA" w:rsidRDefault="002F5EDA" w:rsidP="002F5EDA">
      <w:pPr>
        <w:spacing w:after="0"/>
      </w:pPr>
    </w:p>
    <w:tbl>
      <w:tblPr>
        <w:tblW w:w="9111" w:type="dxa"/>
        <w:tblInd w:w="1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84"/>
        <w:gridCol w:w="2638"/>
        <w:gridCol w:w="3689"/>
      </w:tblGrid>
      <w:tr w:rsidR="00D349F5" w:rsidRPr="00BF08D9" w14:paraId="0BCDA2FA" w14:textId="77777777" w:rsidTr="00CF574B">
        <w:trPr>
          <w:trHeight w:val="591"/>
        </w:trPr>
        <w:tc>
          <w:tcPr>
            <w:tcW w:w="2784"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71C81D7E" w14:textId="77777777" w:rsidR="00D349F5" w:rsidRPr="00BF08D9" w:rsidRDefault="00D349F5" w:rsidP="00F867FB">
            <w:pPr>
              <w:spacing w:after="0"/>
              <w:jc w:val="center"/>
              <w:textAlignment w:val="baseline"/>
              <w:rPr>
                <w:rFonts w:ascii="Arial" w:eastAsia="Times New Roman" w:hAnsi="Arial" w:cs="Arial"/>
                <w:color w:val="000000"/>
                <w:lang w:eastAsia="fr-FR"/>
              </w:rPr>
            </w:pPr>
            <w:r w:rsidRPr="00BF08D9">
              <w:rPr>
                <w:rFonts w:ascii="Arial" w:eastAsia="Times New Roman" w:hAnsi="Arial" w:cs="Arial"/>
                <w:b/>
                <w:bCs/>
                <w:color w:val="000000"/>
                <w:lang w:eastAsia="fr-FR"/>
              </w:rPr>
              <w:t>Livrables</w:t>
            </w:r>
          </w:p>
          <w:p w14:paraId="25204FDB" w14:textId="77777777" w:rsidR="00D349F5" w:rsidRPr="00BF08D9" w:rsidRDefault="00D349F5" w:rsidP="00F867FB">
            <w:pPr>
              <w:spacing w:after="0"/>
              <w:jc w:val="center"/>
              <w:textAlignment w:val="baseline"/>
              <w:rPr>
                <w:rFonts w:ascii="Arial" w:eastAsia="Times New Roman" w:hAnsi="Arial" w:cs="Arial"/>
                <w:color w:val="000000"/>
                <w:lang w:eastAsia="fr-FR"/>
              </w:rPr>
            </w:pPr>
          </w:p>
        </w:tc>
        <w:tc>
          <w:tcPr>
            <w:tcW w:w="263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63A43962" w14:textId="77777777" w:rsidR="00D349F5" w:rsidRPr="00BF08D9" w:rsidRDefault="00D349F5" w:rsidP="00F867FB">
            <w:pPr>
              <w:spacing w:after="0"/>
              <w:jc w:val="center"/>
              <w:textAlignment w:val="baseline"/>
              <w:rPr>
                <w:rFonts w:ascii="Arial" w:eastAsia="Times New Roman" w:hAnsi="Arial" w:cs="Arial"/>
                <w:color w:val="000000"/>
                <w:lang w:eastAsia="fr-FR"/>
              </w:rPr>
            </w:pPr>
            <w:r w:rsidRPr="00BF08D9">
              <w:rPr>
                <w:rFonts w:ascii="Arial" w:eastAsia="Times New Roman" w:hAnsi="Arial" w:cs="Arial"/>
                <w:b/>
                <w:bCs/>
                <w:color w:val="000000"/>
                <w:lang w:eastAsia="fr-FR"/>
              </w:rPr>
              <w:t>Délais de livraison</w:t>
            </w:r>
          </w:p>
        </w:tc>
        <w:tc>
          <w:tcPr>
            <w:tcW w:w="368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2E3A409D" w14:textId="77777777" w:rsidR="00D349F5" w:rsidRPr="00BF08D9" w:rsidRDefault="00D349F5" w:rsidP="00F867FB">
            <w:pPr>
              <w:spacing w:after="0"/>
              <w:jc w:val="center"/>
              <w:textAlignment w:val="baseline"/>
              <w:rPr>
                <w:rFonts w:ascii="Arial" w:eastAsia="Times New Roman" w:hAnsi="Arial" w:cs="Arial"/>
                <w:color w:val="000000"/>
                <w:lang w:eastAsia="fr-FR"/>
              </w:rPr>
            </w:pPr>
            <w:r w:rsidRPr="00BF08D9">
              <w:rPr>
                <w:rFonts w:ascii="Arial" w:eastAsia="Times New Roman" w:hAnsi="Arial" w:cs="Arial"/>
                <w:b/>
                <w:bCs/>
                <w:color w:val="000000"/>
                <w:lang w:eastAsia="fr-FR"/>
              </w:rPr>
              <w:t>Délais et modalités de vérification</w:t>
            </w:r>
          </w:p>
        </w:tc>
      </w:tr>
      <w:tr w:rsidR="00D349F5" w:rsidRPr="00BF08D9" w14:paraId="5E941FA6" w14:textId="77777777" w:rsidTr="00CF574B">
        <w:trPr>
          <w:trHeight w:val="728"/>
        </w:trPr>
        <w:tc>
          <w:tcPr>
            <w:tcW w:w="2784" w:type="dxa"/>
            <w:tcBorders>
              <w:top w:val="single" w:sz="6" w:space="0" w:color="auto"/>
              <w:left w:val="single" w:sz="6" w:space="0" w:color="auto"/>
              <w:bottom w:val="single" w:sz="6" w:space="0" w:color="auto"/>
              <w:right w:val="single" w:sz="6" w:space="0" w:color="auto"/>
            </w:tcBorders>
            <w:vAlign w:val="center"/>
            <w:hideMark/>
          </w:tcPr>
          <w:p w14:paraId="6AF1FF6C" w14:textId="77777777" w:rsidR="00D349F5" w:rsidRPr="00BF08D9" w:rsidRDefault="00D349F5" w:rsidP="00F867FB">
            <w:pPr>
              <w:spacing w:after="0"/>
              <w:jc w:val="center"/>
              <w:textAlignment w:val="baseline"/>
              <w:rPr>
                <w:rFonts w:ascii="Arial" w:eastAsia="Times New Roman" w:hAnsi="Arial" w:cs="Arial"/>
                <w:color w:val="000000"/>
                <w:lang w:eastAsia="fr-FR"/>
              </w:rPr>
            </w:pPr>
            <w:r w:rsidRPr="00BF08D9">
              <w:rPr>
                <w:rFonts w:ascii="Arial" w:eastAsia="Times New Roman" w:hAnsi="Arial" w:cs="Arial"/>
                <w:b/>
                <w:bCs/>
                <w:color w:val="000000"/>
                <w:lang w:eastAsia="fr-FR"/>
              </w:rPr>
              <w:lastRenderedPageBreak/>
              <w:t>Dossier de réversibilité</w:t>
            </w:r>
          </w:p>
          <w:p w14:paraId="60E0D1B0" w14:textId="77777777" w:rsidR="00D349F5" w:rsidRPr="00BF08D9" w:rsidRDefault="00D349F5" w:rsidP="00F867FB">
            <w:pPr>
              <w:spacing w:after="0"/>
              <w:jc w:val="center"/>
              <w:textAlignment w:val="baseline"/>
              <w:rPr>
                <w:rFonts w:ascii="Arial" w:eastAsia="Times New Roman" w:hAnsi="Arial" w:cs="Arial"/>
                <w:color w:val="000000"/>
                <w:lang w:eastAsia="fr-FR"/>
              </w:rPr>
            </w:pPr>
          </w:p>
        </w:tc>
        <w:tc>
          <w:tcPr>
            <w:tcW w:w="2638" w:type="dxa"/>
            <w:tcBorders>
              <w:top w:val="single" w:sz="6" w:space="0" w:color="auto"/>
              <w:left w:val="single" w:sz="6" w:space="0" w:color="auto"/>
              <w:bottom w:val="single" w:sz="6" w:space="0" w:color="auto"/>
              <w:right w:val="single" w:sz="6" w:space="0" w:color="auto"/>
            </w:tcBorders>
            <w:vAlign w:val="center"/>
            <w:hideMark/>
          </w:tcPr>
          <w:p w14:paraId="2BD925BB" w14:textId="545094FB" w:rsidR="00D349F5" w:rsidRPr="00BF08D9" w:rsidRDefault="00D349F5" w:rsidP="00F867FB">
            <w:pPr>
              <w:spacing w:after="0"/>
              <w:jc w:val="center"/>
              <w:textAlignment w:val="baseline"/>
              <w:rPr>
                <w:rFonts w:ascii="Arial" w:eastAsia="Times New Roman" w:hAnsi="Arial" w:cs="Arial"/>
                <w:color w:val="000000"/>
                <w:lang w:eastAsia="fr-FR"/>
              </w:rPr>
            </w:pPr>
            <w:r w:rsidRPr="00BF08D9">
              <w:rPr>
                <w:rFonts w:ascii="Arial" w:eastAsia="Times New Roman" w:hAnsi="Arial" w:cs="Arial"/>
                <w:color w:val="000000"/>
                <w:lang w:eastAsia="fr-FR"/>
              </w:rPr>
              <w:t xml:space="preserve">Dix (10) jours ouvrés à l’issue de la </w:t>
            </w:r>
            <w:r w:rsidR="00D23BD9" w:rsidRPr="00BF08D9">
              <w:rPr>
                <w:rFonts w:ascii="Arial" w:eastAsia="Times New Roman" w:hAnsi="Arial" w:cs="Arial"/>
                <w:color w:val="000000"/>
                <w:lang w:eastAsia="fr-FR"/>
              </w:rPr>
              <w:t>demande de l’AP-HP</w:t>
            </w:r>
          </w:p>
        </w:tc>
        <w:tc>
          <w:tcPr>
            <w:tcW w:w="3689" w:type="dxa"/>
            <w:tcBorders>
              <w:top w:val="single" w:sz="6" w:space="0" w:color="auto"/>
              <w:left w:val="single" w:sz="6" w:space="0" w:color="auto"/>
              <w:bottom w:val="single" w:sz="6" w:space="0" w:color="auto"/>
              <w:right w:val="single" w:sz="6" w:space="0" w:color="auto"/>
            </w:tcBorders>
            <w:vAlign w:val="center"/>
            <w:hideMark/>
          </w:tcPr>
          <w:p w14:paraId="448933C7" w14:textId="77777777" w:rsidR="00D349F5" w:rsidRPr="00BF08D9" w:rsidRDefault="00D349F5" w:rsidP="00F867FB">
            <w:pPr>
              <w:spacing w:after="0"/>
              <w:jc w:val="center"/>
              <w:textAlignment w:val="baseline"/>
              <w:rPr>
                <w:rFonts w:ascii="Arial" w:eastAsia="Times New Roman" w:hAnsi="Arial" w:cs="Arial"/>
                <w:color w:val="000000"/>
                <w:lang w:eastAsia="fr-FR"/>
              </w:rPr>
            </w:pPr>
            <w:r w:rsidRPr="00BF08D9">
              <w:rPr>
                <w:rFonts w:ascii="Arial" w:eastAsia="Times New Roman" w:hAnsi="Arial" w:cs="Arial"/>
                <w:color w:val="000000"/>
                <w:lang w:eastAsia="fr-FR"/>
              </w:rPr>
              <w:t>Vérification par l'administration dans un délai de dix (10) jours ouvrés à compter de la remise du livrable</w:t>
            </w:r>
          </w:p>
        </w:tc>
      </w:tr>
      <w:tr w:rsidR="00D349F5" w:rsidRPr="00BF08D9" w14:paraId="61CCDF63" w14:textId="77777777" w:rsidTr="00CF574B">
        <w:trPr>
          <w:trHeight w:val="333"/>
        </w:trPr>
        <w:tc>
          <w:tcPr>
            <w:tcW w:w="2784" w:type="dxa"/>
            <w:tcBorders>
              <w:top w:val="single" w:sz="6" w:space="0" w:color="auto"/>
              <w:left w:val="single" w:sz="6" w:space="0" w:color="auto"/>
              <w:bottom w:val="single" w:sz="6" w:space="0" w:color="auto"/>
              <w:right w:val="single" w:sz="6" w:space="0" w:color="auto"/>
            </w:tcBorders>
            <w:vAlign w:val="center"/>
            <w:hideMark/>
          </w:tcPr>
          <w:p w14:paraId="738F12A5" w14:textId="77777777" w:rsidR="00D349F5" w:rsidRPr="00BF08D9" w:rsidRDefault="00D349F5" w:rsidP="00F867FB">
            <w:pPr>
              <w:spacing w:after="0"/>
              <w:jc w:val="center"/>
              <w:textAlignment w:val="baseline"/>
              <w:rPr>
                <w:rFonts w:ascii="Arial" w:eastAsia="Times New Roman" w:hAnsi="Arial" w:cs="Arial"/>
                <w:color w:val="000000"/>
                <w:lang w:eastAsia="fr-FR"/>
              </w:rPr>
            </w:pPr>
            <w:r w:rsidRPr="00BF08D9">
              <w:rPr>
                <w:rFonts w:ascii="Arial" w:eastAsia="Times New Roman" w:hAnsi="Arial" w:cs="Arial"/>
                <w:b/>
                <w:bCs/>
                <w:color w:val="000000"/>
                <w:lang w:eastAsia="fr-FR"/>
              </w:rPr>
              <w:t>Compte rendu de réunion de revue des documents</w:t>
            </w:r>
          </w:p>
        </w:tc>
        <w:tc>
          <w:tcPr>
            <w:tcW w:w="2638" w:type="dxa"/>
            <w:tcBorders>
              <w:top w:val="single" w:sz="6" w:space="0" w:color="auto"/>
              <w:left w:val="single" w:sz="6" w:space="0" w:color="auto"/>
              <w:bottom w:val="single" w:sz="6" w:space="0" w:color="auto"/>
              <w:right w:val="single" w:sz="6" w:space="0" w:color="auto"/>
            </w:tcBorders>
            <w:vAlign w:val="center"/>
            <w:hideMark/>
          </w:tcPr>
          <w:p w14:paraId="52CB40FF" w14:textId="77777777" w:rsidR="00D349F5" w:rsidRPr="00BF08D9" w:rsidRDefault="00D349F5" w:rsidP="00F867FB">
            <w:pPr>
              <w:spacing w:after="0"/>
              <w:jc w:val="center"/>
              <w:textAlignment w:val="baseline"/>
              <w:rPr>
                <w:rFonts w:ascii="Arial" w:eastAsia="Times New Roman" w:hAnsi="Arial" w:cs="Arial"/>
                <w:color w:val="000000"/>
                <w:lang w:eastAsia="fr-FR"/>
              </w:rPr>
            </w:pPr>
            <w:r w:rsidRPr="00BF08D9">
              <w:rPr>
                <w:rFonts w:ascii="Arial" w:eastAsia="Times New Roman" w:hAnsi="Arial" w:cs="Arial"/>
                <w:color w:val="000000"/>
                <w:lang w:eastAsia="fr-FR"/>
              </w:rPr>
              <w:t>Trois (3) jours ouvrés à l’issue de la réunion de revue des documents</w:t>
            </w:r>
          </w:p>
        </w:tc>
        <w:tc>
          <w:tcPr>
            <w:tcW w:w="3689" w:type="dxa"/>
            <w:tcBorders>
              <w:top w:val="single" w:sz="6" w:space="0" w:color="auto"/>
              <w:left w:val="single" w:sz="6" w:space="0" w:color="auto"/>
              <w:bottom w:val="single" w:sz="6" w:space="0" w:color="auto"/>
              <w:right w:val="single" w:sz="6" w:space="0" w:color="auto"/>
            </w:tcBorders>
            <w:vAlign w:val="center"/>
            <w:hideMark/>
          </w:tcPr>
          <w:p w14:paraId="5A89569E" w14:textId="77777777" w:rsidR="00D349F5" w:rsidRPr="00BF08D9" w:rsidRDefault="00D349F5" w:rsidP="00F867FB">
            <w:pPr>
              <w:spacing w:after="0"/>
              <w:jc w:val="center"/>
              <w:textAlignment w:val="baseline"/>
              <w:rPr>
                <w:rFonts w:ascii="Arial" w:eastAsia="Times New Roman" w:hAnsi="Arial" w:cs="Arial"/>
                <w:color w:val="000000"/>
                <w:lang w:eastAsia="fr-FR"/>
              </w:rPr>
            </w:pPr>
            <w:r w:rsidRPr="00BF08D9">
              <w:rPr>
                <w:rFonts w:ascii="Arial" w:eastAsia="Times New Roman" w:hAnsi="Arial" w:cs="Arial"/>
                <w:color w:val="000000"/>
                <w:lang w:eastAsia="fr-FR"/>
              </w:rPr>
              <w:t>Vérification par l'administration dans un délai de cinq (5) jours ouvrés à compter de la remise du livrable</w:t>
            </w:r>
          </w:p>
        </w:tc>
      </w:tr>
      <w:tr w:rsidR="00D349F5" w:rsidRPr="00BF08D9" w14:paraId="63427C5A" w14:textId="77777777" w:rsidTr="00CF574B">
        <w:trPr>
          <w:trHeight w:val="1119"/>
        </w:trPr>
        <w:tc>
          <w:tcPr>
            <w:tcW w:w="2784" w:type="dxa"/>
            <w:tcBorders>
              <w:top w:val="single" w:sz="6" w:space="0" w:color="auto"/>
              <w:left w:val="single" w:sz="6" w:space="0" w:color="auto"/>
              <w:bottom w:val="single" w:sz="6" w:space="0" w:color="auto"/>
              <w:right w:val="single" w:sz="6" w:space="0" w:color="auto"/>
            </w:tcBorders>
            <w:vAlign w:val="center"/>
            <w:hideMark/>
          </w:tcPr>
          <w:p w14:paraId="0BA2B9B3" w14:textId="77777777" w:rsidR="00D349F5" w:rsidRPr="00BF08D9" w:rsidRDefault="00D349F5" w:rsidP="00F867FB">
            <w:pPr>
              <w:spacing w:after="0"/>
              <w:jc w:val="center"/>
              <w:textAlignment w:val="baseline"/>
              <w:rPr>
                <w:rFonts w:ascii="Arial" w:eastAsia="Times New Roman" w:hAnsi="Arial" w:cs="Arial"/>
                <w:color w:val="000000"/>
                <w:lang w:eastAsia="fr-FR"/>
              </w:rPr>
            </w:pPr>
            <w:r w:rsidRPr="00BF08D9">
              <w:rPr>
                <w:rFonts w:ascii="Arial" w:eastAsia="Times New Roman" w:hAnsi="Arial" w:cs="Arial"/>
                <w:b/>
                <w:bCs/>
                <w:color w:val="000000"/>
                <w:lang w:eastAsia="fr-FR"/>
              </w:rPr>
              <w:t>Support de session de transfert des acquis</w:t>
            </w:r>
          </w:p>
        </w:tc>
        <w:tc>
          <w:tcPr>
            <w:tcW w:w="2638" w:type="dxa"/>
            <w:tcBorders>
              <w:top w:val="single" w:sz="6" w:space="0" w:color="auto"/>
              <w:left w:val="single" w:sz="6" w:space="0" w:color="auto"/>
              <w:bottom w:val="single" w:sz="6" w:space="0" w:color="auto"/>
              <w:right w:val="single" w:sz="6" w:space="0" w:color="auto"/>
            </w:tcBorders>
            <w:vAlign w:val="center"/>
            <w:hideMark/>
          </w:tcPr>
          <w:p w14:paraId="7CBACE9B" w14:textId="77777777" w:rsidR="00D349F5" w:rsidRPr="00BF08D9" w:rsidRDefault="00D349F5" w:rsidP="00F867FB">
            <w:pPr>
              <w:spacing w:after="0"/>
              <w:jc w:val="center"/>
              <w:textAlignment w:val="baseline"/>
              <w:rPr>
                <w:rFonts w:ascii="Arial" w:eastAsia="Times New Roman" w:hAnsi="Arial" w:cs="Arial"/>
                <w:color w:val="000000"/>
                <w:lang w:eastAsia="fr-FR"/>
              </w:rPr>
            </w:pPr>
            <w:r w:rsidRPr="00BF08D9">
              <w:rPr>
                <w:rFonts w:ascii="Arial" w:eastAsia="Times New Roman" w:hAnsi="Arial" w:cs="Arial"/>
                <w:color w:val="000000"/>
                <w:lang w:eastAsia="fr-FR"/>
              </w:rPr>
              <w:t>Aux dates prévues dans le dossier de réversibilité</w:t>
            </w:r>
          </w:p>
        </w:tc>
        <w:tc>
          <w:tcPr>
            <w:tcW w:w="3689" w:type="dxa"/>
            <w:tcBorders>
              <w:top w:val="single" w:sz="6" w:space="0" w:color="auto"/>
              <w:left w:val="single" w:sz="6" w:space="0" w:color="auto"/>
              <w:bottom w:val="single" w:sz="6" w:space="0" w:color="auto"/>
              <w:right w:val="single" w:sz="6" w:space="0" w:color="auto"/>
            </w:tcBorders>
            <w:vAlign w:val="center"/>
            <w:hideMark/>
          </w:tcPr>
          <w:p w14:paraId="2595148F" w14:textId="77777777" w:rsidR="00D349F5" w:rsidRPr="00BF08D9" w:rsidRDefault="00D349F5" w:rsidP="00F867FB">
            <w:pPr>
              <w:spacing w:after="0"/>
              <w:jc w:val="center"/>
              <w:textAlignment w:val="baseline"/>
              <w:rPr>
                <w:rFonts w:ascii="Arial" w:eastAsia="Times New Roman" w:hAnsi="Arial" w:cs="Arial"/>
                <w:color w:val="000000"/>
                <w:lang w:eastAsia="fr-FR"/>
              </w:rPr>
            </w:pPr>
            <w:r w:rsidRPr="00BF08D9">
              <w:rPr>
                <w:rFonts w:ascii="Arial" w:eastAsia="Times New Roman" w:hAnsi="Arial" w:cs="Arial"/>
                <w:color w:val="000000"/>
                <w:lang w:eastAsia="fr-FR"/>
              </w:rPr>
              <w:t>Vérification par l'administration dans un délai de cinq (5) jours ouvrés à compter de la remise par le titulaire du rapport d’évaluation des personnes formées.</w:t>
            </w:r>
          </w:p>
        </w:tc>
      </w:tr>
      <w:tr w:rsidR="00D349F5" w:rsidRPr="00BF08D9" w14:paraId="68B96699" w14:textId="77777777" w:rsidTr="00CF574B">
        <w:trPr>
          <w:trHeight w:val="1562"/>
        </w:trPr>
        <w:tc>
          <w:tcPr>
            <w:tcW w:w="2784" w:type="dxa"/>
            <w:tcBorders>
              <w:top w:val="single" w:sz="6" w:space="0" w:color="auto"/>
              <w:left w:val="single" w:sz="6" w:space="0" w:color="auto"/>
              <w:bottom w:val="single" w:sz="6" w:space="0" w:color="auto"/>
              <w:right w:val="single" w:sz="6" w:space="0" w:color="auto"/>
            </w:tcBorders>
            <w:vAlign w:val="center"/>
            <w:hideMark/>
          </w:tcPr>
          <w:p w14:paraId="08A970B3" w14:textId="77777777" w:rsidR="00D349F5" w:rsidRPr="00BF08D9" w:rsidRDefault="00D349F5" w:rsidP="00F867FB">
            <w:pPr>
              <w:spacing w:after="0"/>
              <w:jc w:val="center"/>
              <w:textAlignment w:val="baseline"/>
              <w:rPr>
                <w:rFonts w:ascii="Arial" w:eastAsia="Times New Roman" w:hAnsi="Arial" w:cs="Arial"/>
                <w:color w:val="000000"/>
                <w:lang w:eastAsia="fr-FR"/>
              </w:rPr>
            </w:pPr>
            <w:r w:rsidRPr="00BF08D9">
              <w:rPr>
                <w:rFonts w:ascii="Arial" w:eastAsia="Times New Roman" w:hAnsi="Arial" w:cs="Arial"/>
                <w:b/>
                <w:bCs/>
                <w:color w:val="000000"/>
                <w:lang w:eastAsia="fr-FR"/>
              </w:rPr>
              <w:t>Rapport (par les participants formés) d’évaluation de la session transfert d’acquis sur la base d’un modèle fourni par le titulaire</w:t>
            </w:r>
          </w:p>
        </w:tc>
        <w:tc>
          <w:tcPr>
            <w:tcW w:w="2638" w:type="dxa"/>
            <w:tcBorders>
              <w:top w:val="single" w:sz="6" w:space="0" w:color="auto"/>
              <w:left w:val="single" w:sz="6" w:space="0" w:color="auto"/>
              <w:bottom w:val="single" w:sz="6" w:space="0" w:color="auto"/>
              <w:right w:val="single" w:sz="6" w:space="0" w:color="auto"/>
            </w:tcBorders>
            <w:vAlign w:val="center"/>
            <w:hideMark/>
          </w:tcPr>
          <w:p w14:paraId="67553AFF" w14:textId="77777777" w:rsidR="00D349F5" w:rsidRPr="00BF08D9" w:rsidRDefault="00D349F5" w:rsidP="00F867FB">
            <w:pPr>
              <w:spacing w:after="0"/>
              <w:jc w:val="center"/>
              <w:textAlignment w:val="baseline"/>
              <w:rPr>
                <w:rFonts w:ascii="Arial" w:eastAsia="Times New Roman" w:hAnsi="Arial" w:cs="Arial"/>
                <w:color w:val="000000"/>
                <w:lang w:eastAsia="fr-FR"/>
              </w:rPr>
            </w:pPr>
            <w:r w:rsidRPr="00BF08D9">
              <w:rPr>
                <w:rFonts w:ascii="Arial" w:eastAsia="Times New Roman" w:hAnsi="Arial" w:cs="Arial"/>
                <w:color w:val="000000"/>
                <w:lang w:eastAsia="fr-FR"/>
              </w:rPr>
              <w:t>Trois (3) jours ouvrés à l’issue de la session de transfert d’acquis</w:t>
            </w:r>
          </w:p>
        </w:tc>
        <w:tc>
          <w:tcPr>
            <w:tcW w:w="3689" w:type="dxa"/>
            <w:tcBorders>
              <w:top w:val="single" w:sz="6" w:space="0" w:color="auto"/>
              <w:left w:val="single" w:sz="6" w:space="0" w:color="auto"/>
              <w:bottom w:val="single" w:sz="6" w:space="0" w:color="auto"/>
              <w:right w:val="single" w:sz="6" w:space="0" w:color="auto"/>
            </w:tcBorders>
            <w:vAlign w:val="center"/>
            <w:hideMark/>
          </w:tcPr>
          <w:p w14:paraId="4BC53CC6" w14:textId="77777777" w:rsidR="00D349F5" w:rsidRPr="00BF08D9" w:rsidRDefault="00D349F5" w:rsidP="00F867FB">
            <w:pPr>
              <w:spacing w:after="0"/>
              <w:jc w:val="center"/>
              <w:textAlignment w:val="baseline"/>
              <w:rPr>
                <w:rFonts w:ascii="Arial" w:eastAsia="Times New Roman" w:hAnsi="Arial" w:cs="Arial"/>
                <w:color w:val="000000"/>
                <w:lang w:eastAsia="fr-FR"/>
              </w:rPr>
            </w:pPr>
            <w:r w:rsidRPr="00BF08D9">
              <w:rPr>
                <w:rFonts w:ascii="Arial" w:eastAsia="Times New Roman" w:hAnsi="Arial" w:cs="Arial"/>
                <w:color w:val="000000"/>
                <w:lang w:eastAsia="fr-FR"/>
              </w:rPr>
              <w:t>Vérification par l'administration dans un délai de cinq (5) jours ouvrés à compter de la remise du rapport</w:t>
            </w:r>
          </w:p>
        </w:tc>
      </w:tr>
      <w:tr w:rsidR="00D349F5" w:rsidRPr="00BF08D9" w14:paraId="75503442" w14:textId="77777777" w:rsidTr="00CF574B">
        <w:trPr>
          <w:trHeight w:val="829"/>
        </w:trPr>
        <w:tc>
          <w:tcPr>
            <w:tcW w:w="2784" w:type="dxa"/>
            <w:tcBorders>
              <w:top w:val="single" w:sz="6" w:space="0" w:color="auto"/>
              <w:left w:val="single" w:sz="6" w:space="0" w:color="auto"/>
              <w:bottom w:val="single" w:sz="6" w:space="0" w:color="auto"/>
              <w:right w:val="single" w:sz="6" w:space="0" w:color="auto"/>
            </w:tcBorders>
            <w:vAlign w:val="center"/>
            <w:hideMark/>
          </w:tcPr>
          <w:p w14:paraId="2BA1E04A" w14:textId="77777777" w:rsidR="00D349F5" w:rsidRPr="00BF08D9" w:rsidRDefault="00D349F5" w:rsidP="00F867FB">
            <w:pPr>
              <w:spacing w:after="0"/>
              <w:jc w:val="center"/>
              <w:textAlignment w:val="baseline"/>
              <w:rPr>
                <w:rFonts w:ascii="Arial" w:eastAsia="Times New Roman" w:hAnsi="Arial" w:cs="Arial"/>
                <w:color w:val="000000"/>
                <w:lang w:eastAsia="fr-FR"/>
              </w:rPr>
            </w:pPr>
            <w:r w:rsidRPr="00BF08D9">
              <w:rPr>
                <w:rFonts w:ascii="Arial" w:eastAsia="Times New Roman" w:hAnsi="Arial" w:cs="Arial"/>
                <w:b/>
                <w:bCs/>
                <w:color w:val="000000"/>
                <w:lang w:eastAsia="fr-FR"/>
              </w:rPr>
              <w:t>Bilan de la session de transfert des acquis.</w:t>
            </w:r>
          </w:p>
        </w:tc>
        <w:tc>
          <w:tcPr>
            <w:tcW w:w="2638" w:type="dxa"/>
            <w:tcBorders>
              <w:top w:val="single" w:sz="6" w:space="0" w:color="auto"/>
              <w:left w:val="single" w:sz="6" w:space="0" w:color="auto"/>
              <w:bottom w:val="single" w:sz="6" w:space="0" w:color="auto"/>
              <w:right w:val="single" w:sz="6" w:space="0" w:color="auto"/>
            </w:tcBorders>
            <w:vAlign w:val="center"/>
            <w:hideMark/>
          </w:tcPr>
          <w:p w14:paraId="7C262F27" w14:textId="77777777" w:rsidR="00D349F5" w:rsidRPr="00BF08D9" w:rsidRDefault="00D349F5" w:rsidP="00F867FB">
            <w:pPr>
              <w:spacing w:after="0"/>
              <w:jc w:val="center"/>
              <w:textAlignment w:val="baseline"/>
              <w:rPr>
                <w:rFonts w:ascii="Arial" w:eastAsia="Times New Roman" w:hAnsi="Arial" w:cs="Arial"/>
                <w:color w:val="000000"/>
                <w:lang w:eastAsia="fr-FR"/>
              </w:rPr>
            </w:pPr>
            <w:r w:rsidRPr="00BF08D9">
              <w:rPr>
                <w:rFonts w:ascii="Arial" w:eastAsia="Times New Roman" w:hAnsi="Arial" w:cs="Arial"/>
                <w:color w:val="000000"/>
                <w:lang w:eastAsia="fr-FR"/>
              </w:rPr>
              <w:t>Trois (3) jours ouvrés à l’issue de la prestation</w:t>
            </w:r>
          </w:p>
        </w:tc>
        <w:tc>
          <w:tcPr>
            <w:tcW w:w="3689" w:type="dxa"/>
            <w:tcBorders>
              <w:top w:val="single" w:sz="6" w:space="0" w:color="auto"/>
              <w:left w:val="single" w:sz="6" w:space="0" w:color="auto"/>
              <w:bottom w:val="single" w:sz="6" w:space="0" w:color="auto"/>
              <w:right w:val="single" w:sz="6" w:space="0" w:color="auto"/>
            </w:tcBorders>
            <w:vAlign w:val="center"/>
            <w:hideMark/>
          </w:tcPr>
          <w:p w14:paraId="5FEBD4D1" w14:textId="77777777" w:rsidR="00D349F5" w:rsidRPr="00BF08D9" w:rsidRDefault="00D349F5" w:rsidP="00F867FB">
            <w:pPr>
              <w:spacing w:after="0"/>
              <w:jc w:val="center"/>
              <w:textAlignment w:val="baseline"/>
              <w:rPr>
                <w:rFonts w:ascii="Arial" w:eastAsia="Times New Roman" w:hAnsi="Arial" w:cs="Arial"/>
                <w:color w:val="000000"/>
                <w:lang w:eastAsia="fr-FR"/>
              </w:rPr>
            </w:pPr>
            <w:r w:rsidRPr="00BF08D9">
              <w:rPr>
                <w:rFonts w:ascii="Arial" w:eastAsia="Times New Roman" w:hAnsi="Arial" w:cs="Arial"/>
                <w:color w:val="000000"/>
                <w:lang w:eastAsia="fr-FR"/>
              </w:rPr>
              <w:t>Vérification par l'administration dans un délai de dix (10) jours ouvrés à compter de la remise du livrable.</w:t>
            </w:r>
          </w:p>
        </w:tc>
      </w:tr>
    </w:tbl>
    <w:p w14:paraId="18487BA6" w14:textId="5F6108A7" w:rsidR="002F3B30" w:rsidRPr="00BF08D9" w:rsidRDefault="002F3B30" w:rsidP="002F5EDA">
      <w:pPr>
        <w:spacing w:after="0"/>
      </w:pPr>
      <w:bookmarkStart w:id="617" w:name="_Toc147415698"/>
      <w:bookmarkEnd w:id="617"/>
    </w:p>
    <w:p w14:paraId="1CB54CE0" w14:textId="6DC33714" w:rsidR="005564DA" w:rsidRPr="00BF08D9" w:rsidRDefault="00581871" w:rsidP="001121F3">
      <w:pPr>
        <w:pStyle w:val="Titre1"/>
      </w:pPr>
      <w:bookmarkStart w:id="618" w:name="_Toc219364121"/>
      <w:r w:rsidRPr="00BF08D9">
        <w:t>Cadre général de mise en œuvre du marché</w:t>
      </w:r>
      <w:bookmarkEnd w:id="618"/>
    </w:p>
    <w:p w14:paraId="7F1F2E95" w14:textId="12AA447E" w:rsidR="00D20948" w:rsidRPr="00BF08D9" w:rsidRDefault="00320834" w:rsidP="00CD3FC1">
      <w:pPr>
        <w:pStyle w:val="Titre2"/>
      </w:pPr>
      <w:bookmarkStart w:id="619" w:name="_Toc194055811"/>
      <w:bookmarkStart w:id="620" w:name="_Toc198123965"/>
      <w:bookmarkStart w:id="621" w:name="_Toc198124177"/>
      <w:bookmarkStart w:id="622" w:name="_Toc198125765"/>
      <w:bookmarkStart w:id="623" w:name="_Toc198204084"/>
      <w:bookmarkStart w:id="624" w:name="_Toc203059114"/>
      <w:bookmarkStart w:id="625" w:name="_Toc219364122"/>
      <w:r w:rsidRPr="00BF08D9">
        <w:t>E</w:t>
      </w:r>
      <w:r w:rsidR="5109F125" w:rsidRPr="00BF08D9">
        <w:t>quipe projet</w:t>
      </w:r>
      <w:bookmarkEnd w:id="619"/>
      <w:bookmarkEnd w:id="620"/>
      <w:bookmarkEnd w:id="621"/>
      <w:bookmarkEnd w:id="622"/>
      <w:bookmarkEnd w:id="623"/>
      <w:bookmarkEnd w:id="624"/>
      <w:bookmarkEnd w:id="625"/>
    </w:p>
    <w:p w14:paraId="04AF37F1" w14:textId="77777777" w:rsidR="002F5EDA" w:rsidRDefault="002F5EDA" w:rsidP="00F867FB">
      <w:pPr>
        <w:spacing w:after="0"/>
        <w:rPr>
          <w:rFonts w:ascii="Arial" w:hAnsi="Arial" w:cs="Arial"/>
        </w:rPr>
      </w:pPr>
    </w:p>
    <w:p w14:paraId="2840F9AF" w14:textId="761E54FC" w:rsidR="00D20948" w:rsidRPr="00BF08D9" w:rsidRDefault="00D20948" w:rsidP="00F867FB">
      <w:pPr>
        <w:spacing w:after="0"/>
        <w:rPr>
          <w:rFonts w:ascii="Arial" w:hAnsi="Arial" w:cs="Arial"/>
        </w:rPr>
      </w:pPr>
      <w:r w:rsidRPr="00BF08D9">
        <w:rPr>
          <w:rFonts w:ascii="Arial" w:hAnsi="Arial" w:cs="Arial"/>
        </w:rPr>
        <w:t>L’organisation de projet prévue à l’AP-HP est la suivante :</w:t>
      </w:r>
    </w:p>
    <w:p w14:paraId="031C8988" w14:textId="426BAB93" w:rsidR="00AE07D5" w:rsidRPr="00BF08D9" w:rsidRDefault="00BD2C0F" w:rsidP="00F867FB">
      <w:pPr>
        <w:pStyle w:val="Paragraphedeliste"/>
        <w:numPr>
          <w:ilvl w:val="0"/>
          <w:numId w:val="90"/>
        </w:numPr>
        <w:spacing w:after="0"/>
        <w:rPr>
          <w:rFonts w:ascii="Arial" w:hAnsi="Arial" w:cs="Arial"/>
        </w:rPr>
      </w:pPr>
      <w:r w:rsidRPr="00BF08D9">
        <w:rPr>
          <w:rFonts w:ascii="Arial" w:hAnsi="Arial" w:cs="Arial"/>
        </w:rPr>
        <w:t>Une équipe</w:t>
      </w:r>
      <w:r w:rsidR="00AE07D5" w:rsidRPr="00BF08D9">
        <w:rPr>
          <w:rFonts w:ascii="Arial" w:hAnsi="Arial" w:cs="Arial"/>
        </w:rPr>
        <w:t xml:space="preserve"> projet centrale, composée :</w:t>
      </w:r>
    </w:p>
    <w:p w14:paraId="5FB77F6C" w14:textId="666DB8BA" w:rsidR="00D20948" w:rsidRPr="00BF08D9" w:rsidRDefault="00581871" w:rsidP="00F867FB">
      <w:pPr>
        <w:pStyle w:val="Paragraphedeliste"/>
        <w:numPr>
          <w:ilvl w:val="1"/>
          <w:numId w:val="90"/>
        </w:numPr>
        <w:spacing w:after="0"/>
        <w:rPr>
          <w:rFonts w:ascii="Arial" w:hAnsi="Arial" w:cs="Arial"/>
        </w:rPr>
      </w:pPr>
      <w:r w:rsidRPr="00BF08D9">
        <w:rPr>
          <w:rFonts w:ascii="Arial" w:hAnsi="Arial" w:cs="Arial"/>
        </w:rPr>
        <w:t xml:space="preserve">D’un </w:t>
      </w:r>
      <w:r w:rsidR="00D20948" w:rsidRPr="00BF08D9">
        <w:rPr>
          <w:rFonts w:ascii="Arial" w:hAnsi="Arial" w:cs="Arial"/>
        </w:rPr>
        <w:t>directeur de projet maîtrise d’œuvre interne</w:t>
      </w:r>
      <w:r w:rsidR="00AE07D5" w:rsidRPr="00BF08D9">
        <w:rPr>
          <w:rFonts w:ascii="Arial" w:hAnsi="Arial" w:cs="Arial"/>
        </w:rPr>
        <w:t xml:space="preserve"> (DSN)</w:t>
      </w:r>
      <w:r w:rsidR="00D20948" w:rsidRPr="00BF08D9">
        <w:rPr>
          <w:rFonts w:ascii="Arial" w:hAnsi="Arial" w:cs="Arial"/>
        </w:rPr>
        <w:t>, un directeur de projet Maîtrise d’Ouvrage</w:t>
      </w:r>
      <w:r w:rsidR="00AE07D5" w:rsidRPr="00BF08D9">
        <w:rPr>
          <w:rFonts w:ascii="Arial" w:hAnsi="Arial" w:cs="Arial"/>
        </w:rPr>
        <w:t xml:space="preserve"> </w:t>
      </w:r>
      <w:r w:rsidR="374E783B" w:rsidRPr="00BF08D9">
        <w:rPr>
          <w:rFonts w:ascii="Arial" w:hAnsi="Arial" w:cs="Arial"/>
        </w:rPr>
        <w:t xml:space="preserve">par direction pilote </w:t>
      </w:r>
      <w:r w:rsidR="00AE07D5" w:rsidRPr="00BF08D9">
        <w:rPr>
          <w:rFonts w:ascii="Arial" w:hAnsi="Arial" w:cs="Arial"/>
        </w:rPr>
        <w:t>(</w:t>
      </w:r>
      <w:r w:rsidR="007123D5" w:rsidRPr="00BF08D9">
        <w:rPr>
          <w:rFonts w:ascii="Arial" w:hAnsi="Arial" w:cs="Arial"/>
        </w:rPr>
        <w:t xml:space="preserve">DSN, </w:t>
      </w:r>
      <w:r w:rsidR="00AE07D5" w:rsidRPr="00BF08D9">
        <w:rPr>
          <w:rFonts w:ascii="Arial" w:hAnsi="Arial" w:cs="Arial"/>
        </w:rPr>
        <w:t>DST</w:t>
      </w:r>
      <w:r w:rsidR="0F96F16C" w:rsidRPr="00BF08D9">
        <w:rPr>
          <w:rFonts w:ascii="Arial" w:hAnsi="Arial" w:cs="Arial"/>
        </w:rPr>
        <w:t>, DRCI</w:t>
      </w:r>
      <w:r w:rsidR="00AE07D5" w:rsidRPr="00BF08D9">
        <w:rPr>
          <w:rFonts w:ascii="Arial" w:hAnsi="Arial" w:cs="Arial"/>
        </w:rPr>
        <w:t>)</w:t>
      </w:r>
      <w:r w:rsidR="001154F9" w:rsidRPr="00BF08D9">
        <w:rPr>
          <w:rFonts w:ascii="Arial" w:hAnsi="Arial" w:cs="Arial"/>
        </w:rPr>
        <w:t>,</w:t>
      </w:r>
    </w:p>
    <w:p w14:paraId="1DA02BB4" w14:textId="1A54A4AB" w:rsidR="00D20948" w:rsidRPr="00BF08D9" w:rsidRDefault="00581871" w:rsidP="00F867FB">
      <w:pPr>
        <w:pStyle w:val="Paragraphedeliste"/>
        <w:numPr>
          <w:ilvl w:val="1"/>
          <w:numId w:val="90"/>
        </w:numPr>
        <w:spacing w:after="0"/>
        <w:rPr>
          <w:rFonts w:ascii="Arial" w:hAnsi="Arial" w:cs="Arial"/>
        </w:rPr>
      </w:pPr>
      <w:r w:rsidRPr="00BF08D9">
        <w:rPr>
          <w:rFonts w:ascii="Arial" w:hAnsi="Arial" w:cs="Arial"/>
        </w:rPr>
        <w:t xml:space="preserve">D’un </w:t>
      </w:r>
      <w:r w:rsidR="00D20948" w:rsidRPr="00BF08D9">
        <w:rPr>
          <w:rFonts w:ascii="Arial" w:hAnsi="Arial" w:cs="Arial"/>
        </w:rPr>
        <w:t>chef de projet maîtrise d’œuvre interne</w:t>
      </w:r>
      <w:r w:rsidR="7BDAAEFB" w:rsidRPr="00BF08D9">
        <w:rPr>
          <w:rFonts w:ascii="Arial" w:hAnsi="Arial" w:cs="Arial"/>
        </w:rPr>
        <w:t xml:space="preserve"> (DSN)</w:t>
      </w:r>
      <w:r w:rsidR="00D20948" w:rsidRPr="00BF08D9">
        <w:rPr>
          <w:rFonts w:ascii="Arial" w:hAnsi="Arial" w:cs="Arial"/>
        </w:rPr>
        <w:t>, un chef de projet maîtrise d’ouvrage</w:t>
      </w:r>
      <w:r w:rsidR="001154F9" w:rsidRPr="00BF08D9">
        <w:rPr>
          <w:rFonts w:ascii="Arial" w:hAnsi="Arial" w:cs="Arial"/>
        </w:rPr>
        <w:t>,</w:t>
      </w:r>
    </w:p>
    <w:p w14:paraId="58BC708B" w14:textId="3249353A" w:rsidR="00821859" w:rsidRPr="00BF08D9" w:rsidRDefault="00AE07D5" w:rsidP="00F867FB">
      <w:pPr>
        <w:pStyle w:val="Paragraphedeliste"/>
        <w:numPr>
          <w:ilvl w:val="1"/>
          <w:numId w:val="90"/>
        </w:numPr>
        <w:spacing w:after="0"/>
        <w:rPr>
          <w:rFonts w:ascii="Arial" w:hAnsi="Arial" w:cs="Arial"/>
        </w:rPr>
      </w:pPr>
      <w:r w:rsidRPr="00BF08D9">
        <w:rPr>
          <w:rFonts w:ascii="Arial" w:hAnsi="Arial" w:cs="Arial"/>
        </w:rPr>
        <w:t>De référents métiers centraux de la DSN</w:t>
      </w:r>
      <w:r w:rsidR="01CF7FFB" w:rsidRPr="00BF08D9">
        <w:rPr>
          <w:rFonts w:ascii="Arial" w:hAnsi="Arial" w:cs="Arial"/>
        </w:rPr>
        <w:t>, la DST et la DRCI</w:t>
      </w:r>
      <w:r w:rsidRPr="00BF08D9">
        <w:rPr>
          <w:rFonts w:ascii="Arial" w:hAnsi="Arial" w:cs="Arial"/>
        </w:rPr>
        <w:t xml:space="preserve">. </w:t>
      </w:r>
    </w:p>
    <w:p w14:paraId="347D1D7E" w14:textId="4A8AF113" w:rsidR="00821859" w:rsidRPr="00BF08D9" w:rsidRDefault="00821859" w:rsidP="00F867FB">
      <w:pPr>
        <w:pStyle w:val="Paragraphedeliste"/>
        <w:numPr>
          <w:ilvl w:val="0"/>
          <w:numId w:val="90"/>
        </w:numPr>
        <w:spacing w:after="0"/>
        <w:rPr>
          <w:rFonts w:ascii="Arial" w:hAnsi="Arial" w:cs="Arial"/>
        </w:rPr>
      </w:pPr>
      <w:r w:rsidRPr="00BF08D9">
        <w:rPr>
          <w:rFonts w:ascii="Arial" w:hAnsi="Arial" w:cs="Arial"/>
        </w:rPr>
        <w:t>Des experts métiers de GH</w:t>
      </w:r>
      <w:r w:rsidR="00581871" w:rsidRPr="00BF08D9">
        <w:rPr>
          <w:rFonts w:ascii="Arial" w:hAnsi="Arial" w:cs="Arial"/>
        </w:rPr>
        <w:t>U</w:t>
      </w:r>
      <w:r w:rsidRPr="00BF08D9">
        <w:rPr>
          <w:rFonts w:ascii="Arial" w:hAnsi="Arial" w:cs="Arial"/>
        </w:rPr>
        <w:t xml:space="preserve"> et représentants des utilisateurs </w:t>
      </w:r>
      <w:r w:rsidR="00BD2C0F" w:rsidRPr="00BF08D9">
        <w:rPr>
          <w:rFonts w:ascii="Arial" w:hAnsi="Arial" w:cs="Arial"/>
        </w:rPr>
        <w:t xml:space="preserve">seront </w:t>
      </w:r>
      <w:r w:rsidRPr="00BF08D9">
        <w:rPr>
          <w:rFonts w:ascii="Arial" w:hAnsi="Arial" w:cs="Arial"/>
        </w:rPr>
        <w:t xml:space="preserve">sollicités ponctuellement et en fonction des besoins (non dédiés à temps plein) pour participer aux ateliers de conception notamment. </w:t>
      </w:r>
    </w:p>
    <w:p w14:paraId="4312AD03" w14:textId="76259630" w:rsidR="005564DA" w:rsidRPr="002F5EDA" w:rsidRDefault="005564DA" w:rsidP="002F5EDA">
      <w:pPr>
        <w:spacing w:after="0"/>
      </w:pPr>
    </w:p>
    <w:p w14:paraId="3E84349D" w14:textId="093DF037" w:rsidR="005564DA" w:rsidRPr="00BF08D9" w:rsidRDefault="00320834" w:rsidP="00CD3FC1">
      <w:pPr>
        <w:pStyle w:val="Titre2"/>
      </w:pPr>
      <w:bookmarkStart w:id="626" w:name="_Toc735428308"/>
      <w:bookmarkStart w:id="627" w:name="_Toc198123966"/>
      <w:bookmarkStart w:id="628" w:name="_Toc198124178"/>
      <w:bookmarkStart w:id="629" w:name="_Toc198125766"/>
      <w:bookmarkStart w:id="630" w:name="_Toc198204085"/>
      <w:bookmarkStart w:id="631" w:name="_Toc203059115"/>
      <w:bookmarkStart w:id="632" w:name="_Toc219364123"/>
      <w:r w:rsidRPr="00BF08D9">
        <w:t>M</w:t>
      </w:r>
      <w:r w:rsidR="5109F125" w:rsidRPr="00BF08D9">
        <w:t>aitrise d’ouvrage (MOA)</w:t>
      </w:r>
      <w:bookmarkEnd w:id="626"/>
      <w:bookmarkEnd w:id="627"/>
      <w:bookmarkEnd w:id="628"/>
      <w:bookmarkEnd w:id="629"/>
      <w:bookmarkEnd w:id="630"/>
      <w:bookmarkEnd w:id="631"/>
      <w:bookmarkEnd w:id="632"/>
    </w:p>
    <w:p w14:paraId="5FE2A967" w14:textId="77777777" w:rsidR="002F5EDA" w:rsidRDefault="002F5EDA" w:rsidP="002F5EDA">
      <w:pPr>
        <w:pStyle w:val="Paragraphedeliste"/>
        <w:spacing w:after="0"/>
        <w:rPr>
          <w:rFonts w:ascii="Arial" w:hAnsi="Arial" w:cs="Arial"/>
        </w:rPr>
      </w:pPr>
    </w:p>
    <w:p w14:paraId="7C0C6E38" w14:textId="44893C7F" w:rsidR="00D20948" w:rsidRPr="00BF08D9" w:rsidRDefault="00066F89" w:rsidP="00F867FB">
      <w:pPr>
        <w:pStyle w:val="Paragraphedeliste"/>
        <w:numPr>
          <w:ilvl w:val="0"/>
          <w:numId w:val="4"/>
        </w:numPr>
        <w:spacing w:after="0"/>
        <w:rPr>
          <w:rFonts w:ascii="Arial" w:hAnsi="Arial" w:cs="Arial"/>
        </w:rPr>
      </w:pPr>
      <w:r w:rsidRPr="00BF08D9">
        <w:rPr>
          <w:rFonts w:ascii="Arial" w:hAnsi="Arial" w:cs="Arial"/>
        </w:rPr>
        <w:t xml:space="preserve">La maîtrise d’ouvrage est assurée, pour leur périmètre respectif, par les directions pilotes suivantes : </w:t>
      </w:r>
      <w:r w:rsidR="1DB5CBE1" w:rsidRPr="00BF08D9">
        <w:rPr>
          <w:rFonts w:ascii="Arial" w:hAnsi="Arial" w:cs="Arial"/>
        </w:rPr>
        <w:t>La Direction des systèmes Numériques (DSN) de l’AP-HP,</w:t>
      </w:r>
    </w:p>
    <w:p w14:paraId="45DCE312" w14:textId="0CF61F70" w:rsidR="00D20948" w:rsidRPr="00BF08D9" w:rsidRDefault="5923687E" w:rsidP="00F867FB">
      <w:pPr>
        <w:pStyle w:val="Paragraphedeliste"/>
        <w:numPr>
          <w:ilvl w:val="0"/>
          <w:numId w:val="4"/>
        </w:numPr>
        <w:spacing w:after="0"/>
        <w:rPr>
          <w:rFonts w:ascii="Arial" w:hAnsi="Arial" w:cs="Arial"/>
        </w:rPr>
      </w:pPr>
      <w:r w:rsidRPr="00BF08D9">
        <w:rPr>
          <w:rFonts w:ascii="Arial" w:hAnsi="Arial" w:cs="Arial"/>
        </w:rPr>
        <w:t>L</w:t>
      </w:r>
      <w:r w:rsidR="00D20948" w:rsidRPr="00BF08D9">
        <w:rPr>
          <w:rFonts w:ascii="Arial" w:hAnsi="Arial" w:cs="Arial"/>
        </w:rPr>
        <w:t>a Direction de la Stratégie et de la Transformation (DST) de l’AP-HP</w:t>
      </w:r>
      <w:r w:rsidR="536BF3D7" w:rsidRPr="00BF08D9">
        <w:rPr>
          <w:rFonts w:ascii="Arial" w:hAnsi="Arial" w:cs="Arial"/>
        </w:rPr>
        <w:t>,</w:t>
      </w:r>
    </w:p>
    <w:p w14:paraId="3973CDCE" w14:textId="71CE8850" w:rsidR="00D20948" w:rsidRPr="00BF08D9" w:rsidRDefault="536BF3D7" w:rsidP="00F867FB">
      <w:pPr>
        <w:pStyle w:val="Paragraphedeliste"/>
        <w:numPr>
          <w:ilvl w:val="0"/>
          <w:numId w:val="4"/>
        </w:numPr>
        <w:spacing w:after="0"/>
        <w:rPr>
          <w:rFonts w:ascii="Arial" w:hAnsi="Arial" w:cs="Arial"/>
        </w:rPr>
      </w:pPr>
      <w:r w:rsidRPr="00BF08D9">
        <w:rPr>
          <w:rFonts w:ascii="Arial" w:hAnsi="Arial" w:cs="Arial"/>
        </w:rPr>
        <w:t>La Direction de la recherche Clinique et de l’Innovation (DRCI)</w:t>
      </w:r>
      <w:r w:rsidR="00D20948" w:rsidRPr="00BF08D9">
        <w:rPr>
          <w:rFonts w:ascii="Arial" w:hAnsi="Arial" w:cs="Arial"/>
        </w:rPr>
        <w:t xml:space="preserve">. </w:t>
      </w:r>
    </w:p>
    <w:p w14:paraId="18DFE171" w14:textId="0A54312E" w:rsidR="00D20948" w:rsidRPr="00BF08D9" w:rsidRDefault="00D20948" w:rsidP="00F867FB">
      <w:pPr>
        <w:pStyle w:val="Paragraphedeliste"/>
        <w:spacing w:after="0"/>
        <w:rPr>
          <w:rFonts w:ascii="Arial" w:hAnsi="Arial" w:cs="Arial"/>
        </w:rPr>
      </w:pPr>
    </w:p>
    <w:p w14:paraId="4A6F026E" w14:textId="77777777" w:rsidR="000739E7" w:rsidRPr="00BF08D9" w:rsidRDefault="000739E7" w:rsidP="00F867FB">
      <w:pPr>
        <w:spacing w:after="0"/>
        <w:rPr>
          <w:rFonts w:ascii="Arial" w:hAnsi="Arial" w:cs="Arial"/>
        </w:rPr>
      </w:pPr>
      <w:r w:rsidRPr="00BF08D9">
        <w:rPr>
          <w:rFonts w:ascii="Arial" w:hAnsi="Arial" w:cs="Arial"/>
        </w:rPr>
        <w:t>À ce titre, ces directions :</w:t>
      </w:r>
    </w:p>
    <w:p w14:paraId="32CC2061" w14:textId="77777777" w:rsidR="000739E7" w:rsidRPr="00BF08D9" w:rsidRDefault="000739E7" w:rsidP="00F867FB">
      <w:pPr>
        <w:pStyle w:val="Paragraphedeliste"/>
        <w:numPr>
          <w:ilvl w:val="0"/>
          <w:numId w:val="144"/>
        </w:numPr>
        <w:spacing w:after="0"/>
        <w:rPr>
          <w:rFonts w:ascii="Arial" w:hAnsi="Arial" w:cs="Arial"/>
        </w:rPr>
      </w:pPr>
      <w:r w:rsidRPr="00BF08D9">
        <w:rPr>
          <w:rFonts w:ascii="Arial" w:hAnsi="Arial" w:cs="Arial"/>
        </w:rPr>
        <w:lastRenderedPageBreak/>
        <w:t>Garantissent la bonne expression des besoins : elles constituent les équipes fonctionnelles chargées de définir les besoins opérationnels et de concevoir les solutions fonctionnelles correspondantes ;</w:t>
      </w:r>
    </w:p>
    <w:p w14:paraId="2D303496" w14:textId="77777777" w:rsidR="000739E7" w:rsidRPr="00BF08D9" w:rsidRDefault="000739E7" w:rsidP="00F867FB">
      <w:pPr>
        <w:pStyle w:val="Paragraphedeliste"/>
        <w:numPr>
          <w:ilvl w:val="0"/>
          <w:numId w:val="144"/>
        </w:numPr>
        <w:spacing w:after="0"/>
        <w:rPr>
          <w:rFonts w:ascii="Arial" w:hAnsi="Arial" w:cs="Arial"/>
        </w:rPr>
      </w:pPr>
      <w:r w:rsidRPr="00BF08D9">
        <w:rPr>
          <w:rFonts w:ascii="Arial" w:hAnsi="Arial" w:cs="Arial"/>
        </w:rPr>
        <w:t>Veillent à la cohérence stratégique : elles évaluent ou font évaluer la solution proposée au regard des objectifs fonctionnels, organisationnels et stratégiques définis par la Direction générale de l’AP-HP ;</w:t>
      </w:r>
    </w:p>
    <w:p w14:paraId="596C5393" w14:textId="77777777" w:rsidR="000739E7" w:rsidRPr="00BF08D9" w:rsidRDefault="000739E7" w:rsidP="00F867FB">
      <w:pPr>
        <w:pStyle w:val="Paragraphedeliste"/>
        <w:numPr>
          <w:ilvl w:val="0"/>
          <w:numId w:val="144"/>
        </w:numPr>
        <w:spacing w:after="0"/>
        <w:rPr>
          <w:rFonts w:ascii="Arial" w:hAnsi="Arial" w:cs="Arial"/>
        </w:rPr>
      </w:pPr>
      <w:r w:rsidRPr="00BF08D9">
        <w:rPr>
          <w:rFonts w:ascii="Arial" w:hAnsi="Arial" w:cs="Arial"/>
        </w:rPr>
        <w:t>Assurent la responsabilité des actions utilisateurs : elles pilotent la réalisation des tâches qui relèvent des utilisateurs et veillent à la mise en place des mesures d’accompagnement nécessaires à leur bonne exécution.</w:t>
      </w:r>
    </w:p>
    <w:p w14:paraId="501EAB9D" w14:textId="77777777" w:rsidR="00B45106" w:rsidRPr="00BF08D9" w:rsidRDefault="00B45106" w:rsidP="00F867FB">
      <w:pPr>
        <w:pStyle w:val="Paragraphedeliste"/>
        <w:spacing w:after="0"/>
        <w:rPr>
          <w:rFonts w:ascii="Arial" w:hAnsi="Arial" w:cs="Arial"/>
        </w:rPr>
      </w:pPr>
    </w:p>
    <w:p w14:paraId="70E353C8" w14:textId="2FD84809" w:rsidR="005564DA" w:rsidRPr="00BF08D9" w:rsidRDefault="00320834" w:rsidP="00CD3FC1">
      <w:pPr>
        <w:pStyle w:val="Titre2"/>
      </w:pPr>
      <w:bookmarkStart w:id="633" w:name="_Toc198123967"/>
      <w:bookmarkStart w:id="634" w:name="_Toc198124179"/>
      <w:bookmarkStart w:id="635" w:name="_Toc198125767"/>
      <w:bookmarkStart w:id="636" w:name="_Toc198204086"/>
      <w:bookmarkStart w:id="637" w:name="_Toc203059116"/>
      <w:bookmarkStart w:id="638" w:name="_Toc1561920385"/>
      <w:bookmarkStart w:id="639" w:name="_Toc219364124"/>
      <w:r w:rsidRPr="00BF08D9">
        <w:t>M</w:t>
      </w:r>
      <w:r w:rsidR="5109F125" w:rsidRPr="00BF08D9">
        <w:t>aitrise d’œuvre interne (MOI)</w:t>
      </w:r>
      <w:bookmarkEnd w:id="633"/>
      <w:bookmarkEnd w:id="634"/>
      <w:bookmarkEnd w:id="635"/>
      <w:bookmarkEnd w:id="636"/>
      <w:bookmarkEnd w:id="637"/>
      <w:bookmarkEnd w:id="639"/>
      <w:r w:rsidRPr="00BF08D9">
        <w:tab/>
      </w:r>
      <w:bookmarkEnd w:id="638"/>
    </w:p>
    <w:p w14:paraId="61FF7CD5" w14:textId="77777777" w:rsidR="002F5EDA" w:rsidRDefault="002F5EDA" w:rsidP="00F867FB">
      <w:pPr>
        <w:spacing w:after="0"/>
        <w:rPr>
          <w:rFonts w:ascii="Arial" w:hAnsi="Arial" w:cs="Arial"/>
        </w:rPr>
      </w:pPr>
    </w:p>
    <w:p w14:paraId="1DBF9C22" w14:textId="1589C962" w:rsidR="00386C93" w:rsidRPr="00BF08D9" w:rsidRDefault="00D20948" w:rsidP="00F867FB">
      <w:pPr>
        <w:spacing w:after="0"/>
        <w:rPr>
          <w:rFonts w:ascii="Arial" w:hAnsi="Arial" w:cs="Arial"/>
        </w:rPr>
      </w:pPr>
      <w:r w:rsidRPr="00BF08D9">
        <w:rPr>
          <w:rFonts w:ascii="Arial" w:hAnsi="Arial" w:cs="Arial"/>
        </w:rPr>
        <w:t>La DS</w:t>
      </w:r>
      <w:r w:rsidR="00AD192D" w:rsidRPr="00BF08D9">
        <w:rPr>
          <w:rFonts w:ascii="Arial" w:hAnsi="Arial" w:cs="Arial"/>
        </w:rPr>
        <w:t>N</w:t>
      </w:r>
      <w:r w:rsidRPr="00BF08D9">
        <w:rPr>
          <w:rFonts w:ascii="Arial" w:hAnsi="Arial" w:cs="Arial"/>
        </w:rPr>
        <w:t xml:space="preserve"> est mait</w:t>
      </w:r>
      <w:r w:rsidR="00B45106" w:rsidRPr="00BF08D9">
        <w:rPr>
          <w:rFonts w:ascii="Arial" w:hAnsi="Arial" w:cs="Arial"/>
        </w:rPr>
        <w:t>rise d’œuvre interne du projet.</w:t>
      </w:r>
    </w:p>
    <w:p w14:paraId="34509C4B" w14:textId="77777777" w:rsidR="002F5EDA" w:rsidRDefault="002F5EDA" w:rsidP="00F867FB">
      <w:pPr>
        <w:spacing w:after="0"/>
        <w:rPr>
          <w:rFonts w:ascii="Arial" w:hAnsi="Arial" w:cs="Arial"/>
        </w:rPr>
      </w:pPr>
    </w:p>
    <w:p w14:paraId="54988B1E" w14:textId="2164D51E" w:rsidR="003C5FF3" w:rsidRDefault="00D20948" w:rsidP="00F867FB">
      <w:pPr>
        <w:spacing w:after="0"/>
        <w:rPr>
          <w:rFonts w:ascii="Arial" w:hAnsi="Arial" w:cs="Arial"/>
        </w:rPr>
      </w:pPr>
      <w:r w:rsidRPr="00BF08D9">
        <w:rPr>
          <w:rFonts w:ascii="Arial" w:hAnsi="Arial" w:cs="Arial"/>
        </w:rPr>
        <w:t>Elle comprend en particulier les pôles ci-après :</w:t>
      </w:r>
    </w:p>
    <w:p w14:paraId="7D415C3C" w14:textId="77777777" w:rsidR="002F5EDA" w:rsidRPr="00BF08D9" w:rsidRDefault="002F5EDA" w:rsidP="00F867FB">
      <w:pPr>
        <w:spacing w:after="0"/>
        <w:rPr>
          <w:rFonts w:ascii="Arial" w:hAnsi="Arial" w:cs="Arial"/>
        </w:rPr>
      </w:pPr>
    </w:p>
    <w:p w14:paraId="428101A2" w14:textId="22CCA7B9" w:rsidR="00D20948" w:rsidRPr="00BF08D9" w:rsidRDefault="03D0C2A0" w:rsidP="00F867FB">
      <w:pPr>
        <w:pStyle w:val="Paragraphedeliste"/>
        <w:numPr>
          <w:ilvl w:val="0"/>
          <w:numId w:val="17"/>
        </w:numPr>
        <w:spacing w:after="0"/>
        <w:rPr>
          <w:rFonts w:ascii="Arial" w:hAnsi="Arial" w:cs="Arial"/>
        </w:rPr>
      </w:pPr>
      <w:r w:rsidRPr="00BF08D9">
        <w:rPr>
          <w:rFonts w:ascii="Arial" w:hAnsi="Arial" w:cs="Arial"/>
        </w:rPr>
        <w:t>Le pôle centre de solutions applicatives (CSA)</w:t>
      </w:r>
    </w:p>
    <w:p w14:paraId="1321D899" w14:textId="4DE76B73" w:rsidR="00B45106" w:rsidRDefault="00D20948" w:rsidP="00F867FB">
      <w:pPr>
        <w:spacing w:after="0"/>
        <w:rPr>
          <w:rFonts w:ascii="Arial" w:hAnsi="Arial" w:cs="Arial"/>
        </w:rPr>
      </w:pPr>
      <w:r w:rsidRPr="00BF08D9">
        <w:rPr>
          <w:rFonts w:ascii="Arial" w:hAnsi="Arial" w:cs="Arial"/>
        </w:rPr>
        <w:t xml:space="preserve">Le </w:t>
      </w:r>
      <w:r w:rsidR="63DA8BDB" w:rsidRPr="00BF08D9">
        <w:rPr>
          <w:rFonts w:ascii="Arial" w:hAnsi="Arial" w:cs="Arial"/>
        </w:rPr>
        <w:t>pôle centre de solutions applicatives est chargé de la maîtrise d’œuvre des systèmes d’information cliniques de l’AP-HP. Il est responsable de la mise en œuvre, du maintien en condition opérationnelle, de la performance, des niveaux de service aux utilisateurs et, en lien avec la mission « sécurité » de la DSN, de la sécurité et de la confidentialité des données</w:t>
      </w:r>
      <w:r w:rsidR="158D58DE" w:rsidRPr="00BF08D9">
        <w:rPr>
          <w:rFonts w:ascii="Arial" w:hAnsi="Arial" w:cs="Arial"/>
        </w:rPr>
        <w:t>.</w:t>
      </w:r>
    </w:p>
    <w:p w14:paraId="722C5D0E" w14:textId="77777777" w:rsidR="002F5EDA" w:rsidRPr="00BF08D9" w:rsidRDefault="002F5EDA" w:rsidP="00F867FB">
      <w:pPr>
        <w:spacing w:after="0"/>
        <w:rPr>
          <w:rFonts w:ascii="Arial" w:hAnsi="Arial" w:cs="Arial"/>
        </w:rPr>
      </w:pPr>
    </w:p>
    <w:p w14:paraId="2D960A8B" w14:textId="57DF4B40" w:rsidR="00D20948" w:rsidRPr="00BF08D9" w:rsidRDefault="57DB6E78" w:rsidP="00F867FB">
      <w:pPr>
        <w:pStyle w:val="Paragraphedeliste"/>
        <w:numPr>
          <w:ilvl w:val="0"/>
          <w:numId w:val="17"/>
        </w:numPr>
        <w:spacing w:after="0"/>
        <w:rPr>
          <w:rFonts w:ascii="Arial" w:hAnsi="Arial" w:cs="Arial"/>
        </w:rPr>
      </w:pPr>
      <w:r w:rsidRPr="00BF08D9">
        <w:rPr>
          <w:rFonts w:ascii="Arial" w:hAnsi="Arial" w:cs="Arial"/>
        </w:rPr>
        <w:t>Le pôle centre de solutions infrastructures (CSI)</w:t>
      </w:r>
    </w:p>
    <w:p w14:paraId="3444EAAB" w14:textId="57AFEFC2" w:rsidR="00B45106" w:rsidRDefault="177EF6D7" w:rsidP="00F867FB">
      <w:pPr>
        <w:spacing w:after="0"/>
        <w:rPr>
          <w:rFonts w:ascii="Arial" w:hAnsi="Arial" w:cs="Arial"/>
        </w:rPr>
      </w:pPr>
      <w:r w:rsidRPr="00BF08D9">
        <w:rPr>
          <w:rFonts w:ascii="Arial" w:hAnsi="Arial" w:cs="Arial"/>
        </w:rPr>
        <w:t>Le pôle centre de solutions infrastructures est chargé de fournir la plupart des services d’infrastructures, en interne comme externalisé</w:t>
      </w:r>
      <w:r w:rsidR="003C1EEB">
        <w:rPr>
          <w:rFonts w:ascii="Arial" w:hAnsi="Arial" w:cs="Arial"/>
        </w:rPr>
        <w:t>s</w:t>
      </w:r>
      <w:r w:rsidRPr="00BF08D9">
        <w:rPr>
          <w:rFonts w:ascii="Arial" w:hAnsi="Arial" w:cs="Arial"/>
        </w:rPr>
        <w:t>. Ces services couvrent un spectre très large, allant du déploiement des équipements réseaux à la fourniture d’images de référence pour les postes de travail, en passant par la mise en place de baies de stockage et de serveurs</w:t>
      </w:r>
      <w:r w:rsidR="00B45106" w:rsidRPr="00BF08D9">
        <w:rPr>
          <w:rFonts w:ascii="Arial" w:hAnsi="Arial" w:cs="Arial"/>
        </w:rPr>
        <w:t>.</w:t>
      </w:r>
    </w:p>
    <w:p w14:paraId="753B290A" w14:textId="77777777" w:rsidR="002F5EDA" w:rsidRPr="00BF08D9" w:rsidRDefault="002F5EDA" w:rsidP="00F867FB">
      <w:pPr>
        <w:spacing w:after="0"/>
        <w:rPr>
          <w:rFonts w:ascii="Arial" w:hAnsi="Arial" w:cs="Arial"/>
        </w:rPr>
      </w:pPr>
    </w:p>
    <w:p w14:paraId="654ECF13" w14:textId="70833E7B" w:rsidR="00A14D9A" w:rsidRPr="00BF08D9" w:rsidRDefault="00A14D9A" w:rsidP="00F867FB">
      <w:pPr>
        <w:pStyle w:val="Paragraphedeliste"/>
        <w:numPr>
          <w:ilvl w:val="0"/>
          <w:numId w:val="17"/>
        </w:numPr>
        <w:spacing w:after="0"/>
        <w:rPr>
          <w:rFonts w:ascii="Arial" w:hAnsi="Arial" w:cs="Arial"/>
        </w:rPr>
      </w:pPr>
      <w:r w:rsidRPr="00BF08D9">
        <w:rPr>
          <w:rFonts w:ascii="Arial" w:hAnsi="Arial" w:cs="Arial"/>
        </w:rPr>
        <w:t>Le pôle Stratégie, Urbanisation, Architecture (SAU)</w:t>
      </w:r>
    </w:p>
    <w:p w14:paraId="20EA3EEE" w14:textId="4212051A" w:rsidR="00A14D9A" w:rsidRDefault="00A14D9A" w:rsidP="00F867FB">
      <w:pPr>
        <w:spacing w:after="0"/>
        <w:rPr>
          <w:rFonts w:ascii="Arial" w:hAnsi="Arial" w:cs="Arial"/>
        </w:rPr>
      </w:pPr>
      <w:r w:rsidRPr="00BF08D9">
        <w:rPr>
          <w:rFonts w:ascii="Arial" w:hAnsi="Arial" w:cs="Arial"/>
        </w:rPr>
        <w:t>Le pôle SAU est chargé de fournir l’expertise nécessaire aux choix d’architecture technique et applicative. Ces services sont traités en collaboration avec les pôles CSI et CSA et couvrent en particulier les décisions portant sur le stockage des données, les serveurs d’application et les échanges entre la solution qui sera proposée par le Titulaire et le reste du SI AP-HP.</w:t>
      </w:r>
    </w:p>
    <w:p w14:paraId="4A403FE6" w14:textId="77777777" w:rsidR="002F5EDA" w:rsidRPr="00BF08D9" w:rsidRDefault="002F5EDA" w:rsidP="00F867FB">
      <w:pPr>
        <w:spacing w:after="0"/>
        <w:rPr>
          <w:rFonts w:ascii="Arial" w:hAnsi="Arial" w:cs="Arial"/>
        </w:rPr>
      </w:pPr>
    </w:p>
    <w:p w14:paraId="7BFDC90D" w14:textId="390CEC5B" w:rsidR="00D20948" w:rsidRPr="00BF08D9" w:rsidRDefault="30F69748" w:rsidP="00F867FB">
      <w:pPr>
        <w:pStyle w:val="Paragraphedeliste"/>
        <w:numPr>
          <w:ilvl w:val="0"/>
          <w:numId w:val="17"/>
        </w:numPr>
        <w:spacing w:after="0"/>
        <w:rPr>
          <w:rFonts w:ascii="Arial" w:hAnsi="Arial" w:cs="Arial"/>
        </w:rPr>
      </w:pPr>
      <w:r w:rsidRPr="00BF08D9">
        <w:rPr>
          <w:rFonts w:ascii="Arial" w:hAnsi="Arial" w:cs="Arial"/>
        </w:rPr>
        <w:t>Le pôle opérations (OPS)</w:t>
      </w:r>
    </w:p>
    <w:p w14:paraId="41D8E53E" w14:textId="3C60E2B6" w:rsidR="1FD0F90E" w:rsidRPr="00BF08D9" w:rsidRDefault="1FD0F90E" w:rsidP="00F867FB">
      <w:pPr>
        <w:spacing w:after="0"/>
        <w:rPr>
          <w:rFonts w:ascii="Arial" w:hAnsi="Arial" w:cs="Arial"/>
        </w:rPr>
      </w:pPr>
      <w:r w:rsidRPr="00BF08D9">
        <w:rPr>
          <w:rFonts w:ascii="Arial" w:hAnsi="Arial" w:cs="Arial"/>
        </w:rPr>
        <w:t>Le pôle opérations (OPS) est chargé du maintien en conditions opérationnelles (MCO) des infrastructures hébergées dans les Datacenters de la DSN centrale, de la mise en production et de l’exploitation au quotidien des applications institutionnelles ou confiées par des tiers, hébergées dans</w:t>
      </w:r>
      <w:r w:rsidR="002F5EDA">
        <w:rPr>
          <w:rFonts w:ascii="Arial" w:hAnsi="Arial" w:cs="Arial"/>
        </w:rPr>
        <w:t xml:space="preserve"> </w:t>
      </w:r>
      <w:r w:rsidRPr="00BF08D9">
        <w:rPr>
          <w:rFonts w:ascii="Arial" w:hAnsi="Arial" w:cs="Arial"/>
        </w:rPr>
        <w:t>les Datacenters de la DSN centrale, la mesure et l’optimisation des performances des applications</w:t>
      </w:r>
      <w:r w:rsidR="0EA6CE0C" w:rsidRPr="00BF08D9">
        <w:rPr>
          <w:rFonts w:ascii="Arial" w:hAnsi="Arial" w:cs="Arial"/>
        </w:rPr>
        <w:t>.</w:t>
      </w:r>
    </w:p>
    <w:p w14:paraId="77E31959" w14:textId="77777777" w:rsidR="002F5EDA" w:rsidRDefault="002F5EDA" w:rsidP="00F867FB">
      <w:pPr>
        <w:spacing w:after="0"/>
        <w:rPr>
          <w:rFonts w:ascii="Arial" w:hAnsi="Arial" w:cs="Arial"/>
        </w:rPr>
      </w:pPr>
    </w:p>
    <w:p w14:paraId="4B54894F" w14:textId="6BE629EB" w:rsidR="1FD0F90E" w:rsidRPr="00BF08D9" w:rsidRDefault="1FD0F90E" w:rsidP="00F867FB">
      <w:pPr>
        <w:spacing w:after="0"/>
        <w:rPr>
          <w:rFonts w:ascii="Arial" w:hAnsi="Arial" w:cs="Arial"/>
        </w:rPr>
      </w:pPr>
      <w:r w:rsidRPr="00BF08D9">
        <w:rPr>
          <w:rFonts w:ascii="Arial" w:hAnsi="Arial" w:cs="Arial"/>
        </w:rPr>
        <w:t>Le pôle OPS est structuré autour de six domaines :</w:t>
      </w:r>
    </w:p>
    <w:p w14:paraId="01E329EB" w14:textId="1D42882E" w:rsidR="00D20948" w:rsidRPr="00BF08D9" w:rsidRDefault="7AF31FAB" w:rsidP="00F867FB">
      <w:pPr>
        <w:pStyle w:val="Paragraphedeliste"/>
        <w:numPr>
          <w:ilvl w:val="0"/>
          <w:numId w:val="17"/>
        </w:numPr>
        <w:spacing w:after="0"/>
        <w:rPr>
          <w:rFonts w:ascii="Arial" w:hAnsi="Arial" w:cs="Arial"/>
        </w:rPr>
      </w:pPr>
      <w:r w:rsidRPr="00BF08D9">
        <w:rPr>
          <w:rFonts w:ascii="Arial" w:hAnsi="Arial" w:cs="Arial"/>
        </w:rPr>
        <w:t>Supervision</w:t>
      </w:r>
      <w:r w:rsidR="00D20948" w:rsidRPr="00BF08D9">
        <w:rPr>
          <w:rFonts w:ascii="Arial" w:hAnsi="Arial" w:cs="Arial"/>
        </w:rPr>
        <w:t>,</w:t>
      </w:r>
    </w:p>
    <w:p w14:paraId="02CBBAA5" w14:textId="34D5B3DC" w:rsidR="00D20948" w:rsidRPr="00BF08D9" w:rsidRDefault="096236BE" w:rsidP="00F867FB">
      <w:pPr>
        <w:pStyle w:val="Paragraphedeliste"/>
        <w:numPr>
          <w:ilvl w:val="0"/>
          <w:numId w:val="17"/>
        </w:numPr>
        <w:spacing w:after="0"/>
        <w:rPr>
          <w:rFonts w:ascii="Arial" w:hAnsi="Arial" w:cs="Arial"/>
        </w:rPr>
      </w:pPr>
      <w:r w:rsidRPr="00BF08D9">
        <w:rPr>
          <w:rFonts w:ascii="Arial" w:hAnsi="Arial" w:cs="Arial"/>
        </w:rPr>
        <w:t>Changements de la DSN / structuration de la documentation OPS / process OPS</w:t>
      </w:r>
      <w:r w:rsidR="00D20948" w:rsidRPr="00BF08D9">
        <w:rPr>
          <w:rFonts w:ascii="Arial" w:hAnsi="Arial" w:cs="Arial"/>
        </w:rPr>
        <w:t>,</w:t>
      </w:r>
    </w:p>
    <w:p w14:paraId="5CC40E1B" w14:textId="17AF02AD" w:rsidR="00D20948" w:rsidRPr="00BF08D9" w:rsidRDefault="230B60CD" w:rsidP="00F867FB">
      <w:pPr>
        <w:pStyle w:val="Paragraphedeliste"/>
        <w:numPr>
          <w:ilvl w:val="0"/>
          <w:numId w:val="17"/>
        </w:numPr>
        <w:spacing w:after="0"/>
        <w:rPr>
          <w:rFonts w:ascii="Arial" w:hAnsi="Arial" w:cs="Arial"/>
        </w:rPr>
      </w:pPr>
      <w:r w:rsidRPr="00BF08D9">
        <w:rPr>
          <w:rFonts w:ascii="Arial" w:hAnsi="Arial" w:cs="Arial"/>
        </w:rPr>
        <w:t>Coordination technique et intégration des projets applicatifs émanant de la DSN (intégration puis mise en production d’une nouvelle application, d’une nouvelle version d’application, …)</w:t>
      </w:r>
      <w:r w:rsidR="1A693387" w:rsidRPr="00BF08D9">
        <w:rPr>
          <w:rFonts w:ascii="Arial" w:hAnsi="Arial" w:cs="Arial"/>
        </w:rPr>
        <w:t>,</w:t>
      </w:r>
    </w:p>
    <w:p w14:paraId="685DFB31" w14:textId="27C01688" w:rsidR="00D20948" w:rsidRPr="00BF08D9" w:rsidRDefault="7149BE0F" w:rsidP="00F867FB">
      <w:pPr>
        <w:pStyle w:val="Paragraphedeliste"/>
        <w:numPr>
          <w:ilvl w:val="0"/>
          <w:numId w:val="17"/>
        </w:numPr>
        <w:spacing w:after="0"/>
        <w:rPr>
          <w:rFonts w:ascii="Arial" w:hAnsi="Arial" w:cs="Arial"/>
        </w:rPr>
      </w:pPr>
      <w:r w:rsidRPr="00BF08D9">
        <w:rPr>
          <w:rFonts w:ascii="Arial" w:hAnsi="Arial" w:cs="Arial"/>
        </w:rPr>
        <w:t>Production applicative (exploitation, gestion des incidents, gestion des Sauvegardes / Restaurations et des PRA),</w:t>
      </w:r>
    </w:p>
    <w:p w14:paraId="7A3549D7" w14:textId="1D6A65B9" w:rsidR="7149BE0F" w:rsidRPr="00BF08D9" w:rsidRDefault="7149BE0F" w:rsidP="00F867FB">
      <w:pPr>
        <w:pStyle w:val="Paragraphedeliste"/>
        <w:numPr>
          <w:ilvl w:val="0"/>
          <w:numId w:val="17"/>
        </w:numPr>
        <w:spacing w:after="0"/>
        <w:rPr>
          <w:rFonts w:ascii="Arial" w:hAnsi="Arial" w:cs="Arial"/>
        </w:rPr>
      </w:pPr>
      <w:r w:rsidRPr="00BF08D9">
        <w:rPr>
          <w:rFonts w:ascii="Arial" w:hAnsi="Arial" w:cs="Arial"/>
        </w:rPr>
        <w:lastRenderedPageBreak/>
        <w:t>MCO Infras serveurs / réseau,</w:t>
      </w:r>
    </w:p>
    <w:p w14:paraId="06AECB71" w14:textId="2943C0CD" w:rsidR="00B47394" w:rsidRPr="00BF08D9" w:rsidRDefault="7149BE0F" w:rsidP="00F867FB">
      <w:pPr>
        <w:pStyle w:val="Paragraphedeliste"/>
        <w:numPr>
          <w:ilvl w:val="0"/>
          <w:numId w:val="17"/>
        </w:numPr>
        <w:spacing w:after="0"/>
        <w:rPr>
          <w:rFonts w:ascii="Arial" w:hAnsi="Arial" w:cs="Arial"/>
        </w:rPr>
      </w:pPr>
      <w:r w:rsidRPr="00BF08D9">
        <w:rPr>
          <w:rFonts w:ascii="Arial" w:hAnsi="Arial" w:cs="Arial"/>
        </w:rPr>
        <w:t>Métrologie / performance.</w:t>
      </w:r>
    </w:p>
    <w:p w14:paraId="27485097" w14:textId="77777777" w:rsidR="00A832D9" w:rsidRPr="00BF08D9" w:rsidRDefault="00A832D9" w:rsidP="00F867FB">
      <w:pPr>
        <w:pStyle w:val="Paragraphedeliste"/>
        <w:spacing w:after="0"/>
        <w:rPr>
          <w:rFonts w:ascii="Arial" w:hAnsi="Arial" w:cs="Arial"/>
        </w:rPr>
      </w:pPr>
    </w:p>
    <w:p w14:paraId="5C121D4F" w14:textId="5C837B63" w:rsidR="005564DA" w:rsidRPr="00BF08D9" w:rsidRDefault="5109F125" w:rsidP="00CD3FC1">
      <w:pPr>
        <w:pStyle w:val="Titre2"/>
      </w:pPr>
      <w:bookmarkStart w:id="640" w:name="_Toc138249865"/>
      <w:bookmarkStart w:id="641" w:name="_Toc919503314"/>
      <w:bookmarkStart w:id="642" w:name="_Toc156472687"/>
      <w:bookmarkStart w:id="643" w:name="_Toc198123968"/>
      <w:bookmarkStart w:id="644" w:name="_Toc198124180"/>
      <w:bookmarkStart w:id="645" w:name="_Toc198125768"/>
      <w:bookmarkStart w:id="646" w:name="_Toc198204087"/>
      <w:bookmarkStart w:id="647" w:name="_Toc203059117"/>
      <w:bookmarkStart w:id="648" w:name="_Toc219364125"/>
      <w:r w:rsidRPr="00BF08D9">
        <w:t xml:space="preserve">Organisation du </w:t>
      </w:r>
      <w:r w:rsidR="604118A5" w:rsidRPr="00BF08D9">
        <w:t>Titulaire</w:t>
      </w:r>
      <w:r w:rsidRPr="00BF08D9">
        <w:t xml:space="preserve"> pour l’exécution du marché</w:t>
      </w:r>
      <w:bookmarkEnd w:id="640"/>
      <w:bookmarkEnd w:id="641"/>
      <w:bookmarkEnd w:id="642"/>
      <w:bookmarkEnd w:id="643"/>
      <w:bookmarkEnd w:id="644"/>
      <w:bookmarkEnd w:id="645"/>
      <w:bookmarkEnd w:id="646"/>
      <w:bookmarkEnd w:id="647"/>
      <w:bookmarkEnd w:id="648"/>
    </w:p>
    <w:p w14:paraId="4E17BA11" w14:textId="77777777" w:rsidR="002F5EDA" w:rsidRDefault="002F5EDA" w:rsidP="00F867FB">
      <w:pPr>
        <w:spacing w:after="0"/>
        <w:rPr>
          <w:rFonts w:ascii="Arial" w:hAnsi="Arial" w:cs="Arial"/>
        </w:rPr>
      </w:pPr>
    </w:p>
    <w:p w14:paraId="4CFE6C42" w14:textId="566004BB" w:rsidR="005F1E9C" w:rsidRPr="00BF08D9" w:rsidRDefault="004C4A1A" w:rsidP="00F867FB">
      <w:pPr>
        <w:spacing w:after="0"/>
        <w:rPr>
          <w:rFonts w:ascii="Arial" w:hAnsi="Arial" w:cs="Arial"/>
        </w:rPr>
      </w:pPr>
      <w:r w:rsidRPr="00BF08D9">
        <w:rPr>
          <w:rFonts w:ascii="Arial" w:hAnsi="Arial" w:cs="Arial"/>
        </w:rPr>
        <w:t>Dans</w:t>
      </w:r>
      <w:r w:rsidR="001B4834" w:rsidRPr="00BF08D9">
        <w:rPr>
          <w:rFonts w:ascii="Arial" w:hAnsi="Arial" w:cs="Arial"/>
        </w:rPr>
        <w:t xml:space="preserve"> un délai de quinze jours calendaires à compter de la notification du marché, le Titulaire fait </w:t>
      </w:r>
      <w:r w:rsidR="002F5EDA" w:rsidRPr="00BF08D9">
        <w:rPr>
          <w:rFonts w:ascii="Arial" w:hAnsi="Arial" w:cs="Arial"/>
        </w:rPr>
        <w:t>parvenir</w:t>
      </w:r>
      <w:r w:rsidR="001B4834" w:rsidRPr="00BF08D9">
        <w:rPr>
          <w:rFonts w:ascii="Arial" w:hAnsi="Arial" w:cs="Arial"/>
        </w:rPr>
        <w:t xml:space="preserve"> à l’AP-HP la liste des personnes définitives qui vont être amenées à faire partie de l’équipe projet.</w:t>
      </w:r>
    </w:p>
    <w:p w14:paraId="3EBEB333" w14:textId="77777777" w:rsidR="002F5EDA" w:rsidRDefault="002F5EDA" w:rsidP="00F867FB">
      <w:pPr>
        <w:spacing w:after="0"/>
        <w:rPr>
          <w:rFonts w:ascii="Arial" w:hAnsi="Arial" w:cs="Arial"/>
        </w:rPr>
      </w:pPr>
    </w:p>
    <w:p w14:paraId="6C41AAB4" w14:textId="3CA27065" w:rsidR="00CA6F1B" w:rsidRPr="00BF08D9" w:rsidRDefault="004115D4" w:rsidP="00F867FB">
      <w:pPr>
        <w:spacing w:after="0"/>
        <w:rPr>
          <w:rFonts w:ascii="Arial" w:hAnsi="Arial" w:cs="Arial"/>
        </w:rPr>
      </w:pPr>
      <w:r w:rsidRPr="00BF08D9">
        <w:rPr>
          <w:rFonts w:ascii="Arial" w:hAnsi="Arial" w:cs="Arial"/>
        </w:rPr>
        <w:t>L’organisation mise en place par le Titulaire</w:t>
      </w:r>
      <w:r w:rsidR="00CA6F1B" w:rsidRPr="00BF08D9">
        <w:rPr>
          <w:rFonts w:ascii="Arial" w:hAnsi="Arial" w:cs="Arial"/>
        </w:rPr>
        <w:t xml:space="preserve"> s’intègre :</w:t>
      </w:r>
    </w:p>
    <w:p w14:paraId="2E3EBD65" w14:textId="6677A87A" w:rsidR="00CA6F1B" w:rsidRPr="00BF08D9" w:rsidRDefault="00A832D9" w:rsidP="00F867FB">
      <w:pPr>
        <w:pStyle w:val="Paragraphedeliste"/>
        <w:numPr>
          <w:ilvl w:val="0"/>
          <w:numId w:val="92"/>
        </w:numPr>
        <w:spacing w:after="0"/>
        <w:rPr>
          <w:rFonts w:ascii="Arial" w:hAnsi="Arial" w:cs="Arial"/>
        </w:rPr>
      </w:pPr>
      <w:r w:rsidRPr="00BF08D9">
        <w:rPr>
          <w:rFonts w:ascii="Arial" w:hAnsi="Arial" w:cs="Arial"/>
        </w:rPr>
        <w:t>A</w:t>
      </w:r>
      <w:r w:rsidR="00CA6F1B" w:rsidRPr="00BF08D9">
        <w:rPr>
          <w:rFonts w:ascii="Arial" w:hAnsi="Arial" w:cs="Arial"/>
        </w:rPr>
        <w:t xml:space="preserve"> la Politique Générale de Sécurité du SI (PGSSI)</w:t>
      </w:r>
      <w:r w:rsidR="2F89D590" w:rsidRPr="00BF08D9">
        <w:rPr>
          <w:rFonts w:ascii="Arial" w:hAnsi="Arial" w:cs="Arial"/>
        </w:rPr>
        <w:t>,</w:t>
      </w:r>
    </w:p>
    <w:p w14:paraId="3A99DC77" w14:textId="30E6FFC2" w:rsidR="00CA6F1B" w:rsidRPr="00BF08D9" w:rsidRDefault="00A832D9" w:rsidP="00F867FB">
      <w:pPr>
        <w:pStyle w:val="Paragraphedeliste"/>
        <w:numPr>
          <w:ilvl w:val="0"/>
          <w:numId w:val="92"/>
        </w:numPr>
        <w:spacing w:after="0"/>
        <w:rPr>
          <w:rFonts w:ascii="Arial" w:hAnsi="Arial" w:cs="Arial"/>
        </w:rPr>
      </w:pPr>
      <w:r w:rsidRPr="00BF08D9">
        <w:rPr>
          <w:rFonts w:ascii="Arial" w:hAnsi="Arial" w:cs="Arial"/>
        </w:rPr>
        <w:t>A</w:t>
      </w:r>
      <w:r w:rsidR="00CA6F1B" w:rsidRPr="00BF08D9">
        <w:rPr>
          <w:rFonts w:ascii="Arial" w:hAnsi="Arial" w:cs="Arial"/>
        </w:rPr>
        <w:t>u Plan Qualité Projet (PQP) finalisé lors de l’étape</w:t>
      </w:r>
      <w:r w:rsidR="004115D4" w:rsidRPr="00BF08D9">
        <w:rPr>
          <w:rFonts w:ascii="Arial" w:hAnsi="Arial" w:cs="Arial"/>
        </w:rPr>
        <w:t xml:space="preserve"> 0 - </w:t>
      </w:r>
      <w:r w:rsidR="00CA6F1B" w:rsidRPr="00BF08D9">
        <w:rPr>
          <w:rFonts w:ascii="Arial" w:hAnsi="Arial" w:cs="Arial"/>
        </w:rPr>
        <w:t>Préparation et cadrage du projet</w:t>
      </w:r>
      <w:r w:rsidR="095AFB5D" w:rsidRPr="00BF08D9">
        <w:rPr>
          <w:rFonts w:ascii="Arial" w:hAnsi="Arial" w:cs="Arial"/>
        </w:rPr>
        <w:t>.</w:t>
      </w:r>
    </w:p>
    <w:p w14:paraId="16DD3BED" w14:textId="77777777" w:rsidR="002F5EDA" w:rsidRDefault="002F5EDA" w:rsidP="00F867FB">
      <w:pPr>
        <w:spacing w:after="0"/>
        <w:rPr>
          <w:rFonts w:ascii="Arial" w:hAnsi="Arial" w:cs="Arial"/>
        </w:rPr>
      </w:pPr>
    </w:p>
    <w:p w14:paraId="3BAB9454" w14:textId="34ED8392" w:rsidR="00CA6F1B" w:rsidRPr="00BF08D9" w:rsidRDefault="00CA6F1B" w:rsidP="00F867FB">
      <w:pPr>
        <w:spacing w:after="0"/>
        <w:rPr>
          <w:rFonts w:ascii="Arial" w:hAnsi="Arial" w:cs="Arial"/>
        </w:rPr>
      </w:pPr>
      <w:r w:rsidRPr="00BF08D9">
        <w:rPr>
          <w:rFonts w:ascii="Arial" w:hAnsi="Arial" w:cs="Arial"/>
        </w:rPr>
        <w:t xml:space="preserve">Cette équipe </w:t>
      </w:r>
      <w:r w:rsidR="004115D4" w:rsidRPr="00BF08D9">
        <w:rPr>
          <w:rFonts w:ascii="Arial" w:hAnsi="Arial" w:cs="Arial"/>
        </w:rPr>
        <w:t xml:space="preserve">est </w:t>
      </w:r>
      <w:r w:rsidRPr="00BF08D9">
        <w:rPr>
          <w:rFonts w:ascii="Arial" w:hAnsi="Arial" w:cs="Arial"/>
        </w:rPr>
        <w:t xml:space="preserve">organisée autour : </w:t>
      </w:r>
    </w:p>
    <w:p w14:paraId="40661EDA" w14:textId="5FD80C4F" w:rsidR="00CA6F1B" w:rsidRPr="00BF08D9" w:rsidRDefault="004115D4" w:rsidP="00F867FB">
      <w:pPr>
        <w:pStyle w:val="Paragraphedeliste"/>
        <w:numPr>
          <w:ilvl w:val="0"/>
          <w:numId w:val="93"/>
        </w:numPr>
        <w:spacing w:after="0"/>
        <w:rPr>
          <w:rFonts w:ascii="Arial" w:hAnsi="Arial" w:cs="Arial"/>
        </w:rPr>
      </w:pPr>
      <w:r w:rsidRPr="00BF08D9">
        <w:rPr>
          <w:rFonts w:ascii="Arial" w:hAnsi="Arial" w:cs="Arial"/>
        </w:rPr>
        <w:t>D’u</w:t>
      </w:r>
      <w:r w:rsidR="00CA6F1B" w:rsidRPr="00BF08D9">
        <w:rPr>
          <w:rFonts w:ascii="Arial" w:hAnsi="Arial" w:cs="Arial"/>
        </w:rPr>
        <w:t xml:space="preserve">n directeur de projet en lien avec le(s) directeur(s) de projet AP-HP, </w:t>
      </w:r>
    </w:p>
    <w:p w14:paraId="28BA5DD9" w14:textId="7E5D0F15" w:rsidR="00CA6F1B" w:rsidRPr="00BF08D9" w:rsidRDefault="004115D4" w:rsidP="00F867FB">
      <w:pPr>
        <w:pStyle w:val="Paragraphedeliste"/>
        <w:numPr>
          <w:ilvl w:val="0"/>
          <w:numId w:val="93"/>
        </w:numPr>
        <w:spacing w:after="0"/>
        <w:rPr>
          <w:rFonts w:ascii="Arial" w:hAnsi="Arial" w:cs="Arial"/>
        </w:rPr>
      </w:pPr>
      <w:r w:rsidRPr="00BF08D9">
        <w:rPr>
          <w:rFonts w:ascii="Arial" w:hAnsi="Arial" w:cs="Arial"/>
        </w:rPr>
        <w:t>D’u</w:t>
      </w:r>
      <w:r w:rsidR="00CA6F1B" w:rsidRPr="00BF08D9">
        <w:rPr>
          <w:rFonts w:ascii="Arial" w:hAnsi="Arial" w:cs="Arial"/>
        </w:rPr>
        <w:t>n ou des chef(s) de de projet</w:t>
      </w:r>
    </w:p>
    <w:p w14:paraId="29866F2F" w14:textId="53189768" w:rsidR="00CA6F1B" w:rsidRPr="00BF08D9" w:rsidRDefault="004115D4" w:rsidP="00F867FB">
      <w:pPr>
        <w:pStyle w:val="Paragraphedeliste"/>
        <w:numPr>
          <w:ilvl w:val="0"/>
          <w:numId w:val="93"/>
        </w:numPr>
        <w:spacing w:after="0"/>
        <w:rPr>
          <w:rStyle w:val="Style115pt"/>
          <w:rFonts w:ascii="Arial" w:hAnsi="Arial" w:cs="Arial"/>
          <w:sz w:val="22"/>
        </w:rPr>
      </w:pPr>
      <w:r w:rsidRPr="00BF08D9">
        <w:rPr>
          <w:rFonts w:ascii="Arial" w:hAnsi="Arial" w:cs="Arial"/>
        </w:rPr>
        <w:t>D’u</w:t>
      </w:r>
      <w:r w:rsidR="00CA6F1B" w:rsidRPr="00BF08D9">
        <w:rPr>
          <w:rFonts w:ascii="Arial" w:hAnsi="Arial" w:cs="Arial"/>
        </w:rPr>
        <w:t>n responsable Qualité.</w:t>
      </w:r>
    </w:p>
    <w:p w14:paraId="7454C191" w14:textId="77777777" w:rsidR="002F5EDA" w:rsidRDefault="002F5EDA" w:rsidP="00F867FB">
      <w:pPr>
        <w:spacing w:after="0"/>
        <w:rPr>
          <w:rFonts w:ascii="Arial" w:hAnsi="Arial" w:cs="Arial"/>
        </w:rPr>
      </w:pPr>
    </w:p>
    <w:p w14:paraId="17B53BE7" w14:textId="4050BC4E" w:rsidR="00CA6F1B" w:rsidRDefault="005F1E9C" w:rsidP="00F867FB">
      <w:pPr>
        <w:spacing w:after="0"/>
        <w:rPr>
          <w:rFonts w:ascii="Arial" w:hAnsi="Arial" w:cs="Arial"/>
        </w:rPr>
      </w:pPr>
      <w:r w:rsidRPr="00BF08D9">
        <w:rPr>
          <w:rFonts w:ascii="Arial" w:hAnsi="Arial" w:cs="Arial"/>
        </w:rPr>
        <w:t xml:space="preserve">Le Titulaire doit démontrer la qualification et l’adéquation des profils proposés aux exigences de l’AP-HP. Toute proposition d’ajout ou de remplacement d’intervenants fait l’objet d’une validation préalable par l’AP-HP, sur la base des profils et compétences présentés. </w:t>
      </w:r>
    </w:p>
    <w:p w14:paraId="057F2F5A" w14:textId="77777777" w:rsidR="002F5EDA" w:rsidRPr="00BF08D9" w:rsidRDefault="002F5EDA" w:rsidP="00F867FB">
      <w:pPr>
        <w:spacing w:after="0"/>
        <w:rPr>
          <w:rFonts w:ascii="Arial" w:hAnsi="Arial" w:cs="Arial"/>
        </w:rPr>
      </w:pPr>
    </w:p>
    <w:p w14:paraId="65C50059" w14:textId="6D2ABCCB" w:rsidR="00CA6F1B" w:rsidRPr="00BF08D9" w:rsidRDefault="00255346" w:rsidP="00CD3FC1">
      <w:pPr>
        <w:pStyle w:val="Titre2"/>
      </w:pPr>
      <w:bookmarkStart w:id="649" w:name="_Toc198123970"/>
      <w:bookmarkStart w:id="650" w:name="_Toc198124182"/>
      <w:bookmarkStart w:id="651" w:name="_Toc198125769"/>
      <w:bookmarkStart w:id="652" w:name="_Toc198204088"/>
      <w:bookmarkStart w:id="653" w:name="_Toc203059118"/>
      <w:bookmarkStart w:id="654" w:name="_Toc2119050729"/>
      <w:bookmarkStart w:id="655" w:name="_Toc219364126"/>
      <w:r w:rsidRPr="00BF08D9">
        <w:t>C</w:t>
      </w:r>
      <w:r w:rsidR="5109F125" w:rsidRPr="00BF08D9">
        <w:t>ompétences exigées</w:t>
      </w:r>
      <w:bookmarkEnd w:id="649"/>
      <w:bookmarkEnd w:id="650"/>
      <w:bookmarkEnd w:id="651"/>
      <w:bookmarkEnd w:id="652"/>
      <w:bookmarkEnd w:id="653"/>
      <w:bookmarkEnd w:id="655"/>
    </w:p>
    <w:p w14:paraId="1F6533BA" w14:textId="77777777" w:rsidR="002F5EDA" w:rsidRDefault="002F5EDA" w:rsidP="00F867FB">
      <w:pPr>
        <w:spacing w:after="0"/>
        <w:rPr>
          <w:rStyle w:val="Style115pt"/>
          <w:rFonts w:ascii="Arial" w:hAnsi="Arial" w:cs="Arial"/>
          <w:sz w:val="22"/>
        </w:rPr>
      </w:pPr>
    </w:p>
    <w:p w14:paraId="1B146170" w14:textId="7B484AA9" w:rsidR="00CA6F1B" w:rsidRPr="00BF08D9" w:rsidRDefault="00CA6F1B" w:rsidP="00F867FB">
      <w:pPr>
        <w:spacing w:after="0"/>
        <w:rPr>
          <w:rFonts w:ascii="Arial" w:hAnsi="Arial" w:cs="Arial"/>
          <w:b/>
          <w:bCs/>
        </w:rPr>
      </w:pPr>
      <w:r w:rsidRPr="00BF08D9">
        <w:rPr>
          <w:rStyle w:val="Style115pt"/>
          <w:rFonts w:ascii="Arial" w:hAnsi="Arial" w:cs="Arial"/>
          <w:sz w:val="22"/>
        </w:rPr>
        <w:t xml:space="preserve">Pour que l’équipe du </w:t>
      </w:r>
      <w:r w:rsidR="003D305C" w:rsidRPr="00BF08D9">
        <w:rPr>
          <w:rStyle w:val="Style115pt"/>
          <w:rFonts w:ascii="Arial" w:hAnsi="Arial" w:cs="Arial"/>
          <w:sz w:val="22"/>
        </w:rPr>
        <w:t>Titulaire</w:t>
      </w:r>
      <w:r w:rsidRPr="00BF08D9">
        <w:rPr>
          <w:rStyle w:val="Style115pt"/>
          <w:rFonts w:ascii="Arial" w:hAnsi="Arial" w:cs="Arial"/>
          <w:sz w:val="22"/>
        </w:rPr>
        <w:t xml:space="preserve"> puisse traiter l’ensemble des prestations décrites dans le présent CCTP, l’AP-HP a mis en place </w:t>
      </w:r>
      <w:r w:rsidRPr="00BF08D9">
        <w:rPr>
          <w:rFonts w:ascii="Arial" w:hAnsi="Arial" w:cs="Arial"/>
        </w:rPr>
        <w:t>un Référentiel de profils/expériences</w:t>
      </w:r>
      <w:r w:rsidRPr="00BF08D9">
        <w:rPr>
          <w:rFonts w:ascii="Arial" w:hAnsi="Arial" w:cs="Arial"/>
          <w:b/>
          <w:bCs/>
        </w:rPr>
        <w:t xml:space="preserve">. </w:t>
      </w:r>
    </w:p>
    <w:p w14:paraId="6A29FF7A" w14:textId="77777777" w:rsidR="002F5EDA" w:rsidRDefault="002F5EDA" w:rsidP="00F867FB">
      <w:pPr>
        <w:spacing w:after="0"/>
        <w:rPr>
          <w:rStyle w:val="Style115pt"/>
          <w:rFonts w:ascii="Arial" w:hAnsi="Arial" w:cs="Arial"/>
          <w:sz w:val="22"/>
        </w:rPr>
      </w:pPr>
    </w:p>
    <w:p w14:paraId="030AAF38" w14:textId="087E23A4" w:rsidR="00CA6F1B" w:rsidRPr="00BF08D9" w:rsidRDefault="00CA6F1B" w:rsidP="00F867FB">
      <w:pPr>
        <w:spacing w:after="0"/>
        <w:rPr>
          <w:rStyle w:val="Style115pt"/>
          <w:rFonts w:ascii="Arial" w:hAnsi="Arial" w:cs="Arial"/>
          <w:sz w:val="22"/>
        </w:rPr>
      </w:pPr>
      <w:r w:rsidRPr="00BF08D9">
        <w:rPr>
          <w:rStyle w:val="Style115pt"/>
          <w:rFonts w:ascii="Arial" w:hAnsi="Arial" w:cs="Arial"/>
          <w:sz w:val="22"/>
        </w:rPr>
        <w:t>L’AP-HP a personnalisé ces profils de compétences en définissant des profils-types combinant ces profils de compétences et une grille de niveaux d’expérience qui lui est propre.</w:t>
      </w:r>
    </w:p>
    <w:p w14:paraId="330937CA" w14:textId="77777777" w:rsidR="002F5EDA" w:rsidRDefault="002F5EDA" w:rsidP="00F867FB">
      <w:pPr>
        <w:spacing w:after="0"/>
        <w:rPr>
          <w:rFonts w:ascii="Arial" w:hAnsi="Arial" w:cs="Arial"/>
        </w:rPr>
      </w:pPr>
    </w:p>
    <w:p w14:paraId="694F1D8D" w14:textId="683ACE4C" w:rsidR="00CA6F1B" w:rsidRDefault="00CA6F1B" w:rsidP="00F867FB">
      <w:pPr>
        <w:spacing w:after="0"/>
        <w:rPr>
          <w:rFonts w:ascii="Arial" w:hAnsi="Arial" w:cs="Arial"/>
        </w:rPr>
      </w:pPr>
      <w:r w:rsidRPr="00BF08D9">
        <w:rPr>
          <w:rFonts w:ascii="Arial" w:hAnsi="Arial" w:cs="Arial"/>
        </w:rPr>
        <w:t>Ce croisement a permis d’aboutir au tableau suivant :</w:t>
      </w:r>
    </w:p>
    <w:p w14:paraId="48845623" w14:textId="77777777" w:rsidR="002F5EDA" w:rsidRPr="00BF08D9" w:rsidRDefault="002F5EDA" w:rsidP="00F867FB">
      <w:pPr>
        <w:spacing w:after="0"/>
        <w:rPr>
          <w:rFonts w:ascii="Arial" w:hAnsi="Arial" w:cs="Arial"/>
        </w:rPr>
      </w:pPr>
    </w:p>
    <w:tbl>
      <w:tblPr>
        <w:tblW w:w="991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1"/>
        <w:gridCol w:w="3752"/>
        <w:gridCol w:w="4288"/>
      </w:tblGrid>
      <w:tr w:rsidR="00CA6F1B" w:rsidRPr="00BF08D9" w14:paraId="5388F464" w14:textId="77777777" w:rsidTr="002F5EDA">
        <w:trPr>
          <w:cantSplit/>
          <w:trHeight w:val="269"/>
          <w:tblHeader/>
          <w:jc w:val="right"/>
        </w:trPr>
        <w:tc>
          <w:tcPr>
            <w:tcW w:w="1871" w:type="dxa"/>
            <w:shd w:val="clear" w:color="auto" w:fill="2E74B5" w:themeFill="accent1" w:themeFillShade="BF"/>
            <w:vAlign w:val="center"/>
          </w:tcPr>
          <w:p w14:paraId="1B2D8BA2" w14:textId="77777777" w:rsidR="00CA6F1B" w:rsidRPr="00BF08D9" w:rsidRDefault="00CA6F1B" w:rsidP="00F867FB">
            <w:pPr>
              <w:spacing w:after="0"/>
              <w:rPr>
                <w:rFonts w:ascii="Arial" w:hAnsi="Arial" w:cs="Arial"/>
                <w:color w:val="FFFFFF" w:themeColor="background1"/>
              </w:rPr>
            </w:pPr>
            <w:r w:rsidRPr="00BF08D9">
              <w:rPr>
                <w:rFonts w:ascii="Arial" w:hAnsi="Arial" w:cs="Arial"/>
                <w:color w:val="FFFFFF" w:themeColor="background1"/>
              </w:rPr>
              <w:t>Profil type</w:t>
            </w:r>
          </w:p>
        </w:tc>
        <w:tc>
          <w:tcPr>
            <w:tcW w:w="3752" w:type="dxa"/>
            <w:shd w:val="clear" w:color="auto" w:fill="2E74B5" w:themeFill="accent1" w:themeFillShade="BF"/>
            <w:vAlign w:val="center"/>
          </w:tcPr>
          <w:p w14:paraId="3D527E6C" w14:textId="77777777" w:rsidR="00CA6F1B" w:rsidRPr="00BF08D9" w:rsidRDefault="00CA6F1B" w:rsidP="00F867FB">
            <w:pPr>
              <w:spacing w:after="0"/>
              <w:rPr>
                <w:rFonts w:ascii="Arial" w:hAnsi="Arial" w:cs="Arial"/>
                <w:color w:val="FFFFFF" w:themeColor="background1"/>
              </w:rPr>
            </w:pPr>
            <w:r w:rsidRPr="00BF08D9">
              <w:rPr>
                <w:rFonts w:ascii="Arial" w:hAnsi="Arial" w:cs="Arial"/>
                <w:color w:val="FFFFFF" w:themeColor="background1"/>
              </w:rPr>
              <w:t>Niveaux d’expérience dans le profil</w:t>
            </w:r>
          </w:p>
        </w:tc>
        <w:tc>
          <w:tcPr>
            <w:tcW w:w="4288" w:type="dxa"/>
            <w:shd w:val="clear" w:color="auto" w:fill="2E74B5" w:themeFill="accent1" w:themeFillShade="BF"/>
            <w:vAlign w:val="center"/>
          </w:tcPr>
          <w:p w14:paraId="20C8D465" w14:textId="609CFFB5" w:rsidR="00CA6F1B" w:rsidRPr="00BF08D9" w:rsidRDefault="00CA6F1B" w:rsidP="00F867FB">
            <w:pPr>
              <w:spacing w:after="0"/>
              <w:rPr>
                <w:rFonts w:ascii="Arial" w:hAnsi="Arial" w:cs="Arial"/>
                <w:color w:val="FFFFFF" w:themeColor="background1"/>
              </w:rPr>
            </w:pPr>
            <w:r w:rsidRPr="00BF08D9">
              <w:rPr>
                <w:rFonts w:ascii="Arial" w:hAnsi="Arial" w:cs="Arial"/>
                <w:color w:val="FFFFFF" w:themeColor="background1"/>
              </w:rPr>
              <w:t xml:space="preserve">Profil(s) </w:t>
            </w:r>
          </w:p>
        </w:tc>
      </w:tr>
      <w:tr w:rsidR="00CA6F1B" w:rsidRPr="00BF08D9" w14:paraId="559C2BF3" w14:textId="77777777" w:rsidTr="002F5EDA">
        <w:trPr>
          <w:cantSplit/>
          <w:trHeight w:val="324"/>
          <w:jc w:val="right"/>
        </w:trPr>
        <w:tc>
          <w:tcPr>
            <w:tcW w:w="1871" w:type="dxa"/>
            <w:vMerge w:val="restart"/>
            <w:vAlign w:val="center"/>
          </w:tcPr>
          <w:p w14:paraId="48148807" w14:textId="77777777" w:rsidR="00CA6F1B" w:rsidRPr="00BF08D9" w:rsidRDefault="00CA6F1B" w:rsidP="00F867FB">
            <w:pPr>
              <w:spacing w:after="0"/>
              <w:rPr>
                <w:rFonts w:ascii="Arial" w:hAnsi="Arial" w:cs="Arial"/>
              </w:rPr>
            </w:pPr>
            <w:r w:rsidRPr="00BF08D9">
              <w:rPr>
                <w:rFonts w:ascii="Arial" w:hAnsi="Arial" w:cs="Arial"/>
              </w:rPr>
              <w:t>Consultant</w:t>
            </w:r>
          </w:p>
        </w:tc>
        <w:tc>
          <w:tcPr>
            <w:tcW w:w="3752" w:type="dxa"/>
          </w:tcPr>
          <w:p w14:paraId="56B35D5E" w14:textId="77777777" w:rsidR="00CA6F1B" w:rsidRPr="00BF08D9" w:rsidRDefault="00CA6F1B" w:rsidP="00F867FB">
            <w:pPr>
              <w:spacing w:after="0"/>
              <w:rPr>
                <w:rFonts w:ascii="Arial" w:hAnsi="Arial" w:cs="Arial"/>
              </w:rPr>
            </w:pPr>
            <w:r w:rsidRPr="00BF08D9">
              <w:rPr>
                <w:rFonts w:ascii="Arial" w:hAnsi="Arial" w:cs="Arial"/>
              </w:rPr>
              <w:t>Junior (1 à 3 ans d'expérience)</w:t>
            </w:r>
          </w:p>
        </w:tc>
        <w:tc>
          <w:tcPr>
            <w:tcW w:w="4288" w:type="dxa"/>
            <w:vMerge w:val="restart"/>
            <w:vAlign w:val="center"/>
          </w:tcPr>
          <w:p w14:paraId="3A11BD69" w14:textId="77777777" w:rsidR="00CA6F1B" w:rsidRPr="00BF08D9" w:rsidRDefault="00CA6F1B" w:rsidP="00F867FB">
            <w:pPr>
              <w:spacing w:after="0"/>
              <w:rPr>
                <w:rFonts w:ascii="Arial" w:hAnsi="Arial" w:cs="Arial"/>
              </w:rPr>
            </w:pPr>
            <w:r w:rsidRPr="00BF08D9">
              <w:rPr>
                <w:rFonts w:ascii="Arial" w:hAnsi="Arial" w:cs="Arial"/>
              </w:rPr>
              <w:t>Consultant en SI, Urbaniste SI</w:t>
            </w:r>
          </w:p>
        </w:tc>
      </w:tr>
      <w:tr w:rsidR="00CA6F1B" w:rsidRPr="00BF08D9" w14:paraId="4C256EB5" w14:textId="77777777" w:rsidTr="002F5EDA">
        <w:trPr>
          <w:cantSplit/>
          <w:trHeight w:val="324"/>
          <w:jc w:val="right"/>
        </w:trPr>
        <w:tc>
          <w:tcPr>
            <w:tcW w:w="1871" w:type="dxa"/>
            <w:vMerge/>
            <w:vAlign w:val="center"/>
          </w:tcPr>
          <w:p w14:paraId="634EFC11" w14:textId="77777777" w:rsidR="00CA6F1B" w:rsidRPr="00BF08D9" w:rsidRDefault="00CA6F1B" w:rsidP="00F867FB">
            <w:pPr>
              <w:spacing w:after="0"/>
              <w:rPr>
                <w:rFonts w:ascii="Arial" w:hAnsi="Arial" w:cs="Arial"/>
                <w:highlight w:val="yellow"/>
              </w:rPr>
            </w:pPr>
          </w:p>
        </w:tc>
        <w:tc>
          <w:tcPr>
            <w:tcW w:w="3752" w:type="dxa"/>
          </w:tcPr>
          <w:p w14:paraId="6828FC81" w14:textId="77777777" w:rsidR="00CA6F1B" w:rsidRPr="00BF08D9" w:rsidRDefault="00CA6F1B" w:rsidP="00F867FB">
            <w:pPr>
              <w:spacing w:after="0"/>
              <w:rPr>
                <w:rFonts w:ascii="Arial" w:hAnsi="Arial" w:cs="Arial"/>
              </w:rPr>
            </w:pPr>
            <w:r w:rsidRPr="00BF08D9">
              <w:rPr>
                <w:rFonts w:ascii="Arial" w:hAnsi="Arial" w:cs="Arial"/>
              </w:rPr>
              <w:t>Confirmé (&gt;3 à 7 ans d'expérience)</w:t>
            </w:r>
          </w:p>
        </w:tc>
        <w:tc>
          <w:tcPr>
            <w:tcW w:w="4288" w:type="dxa"/>
            <w:vMerge/>
            <w:vAlign w:val="center"/>
          </w:tcPr>
          <w:p w14:paraId="076BC306" w14:textId="77777777" w:rsidR="00CA6F1B" w:rsidRPr="00BF08D9" w:rsidRDefault="00CA6F1B" w:rsidP="00F867FB">
            <w:pPr>
              <w:spacing w:after="0"/>
              <w:rPr>
                <w:rFonts w:ascii="Arial" w:hAnsi="Arial" w:cs="Arial"/>
                <w:highlight w:val="yellow"/>
              </w:rPr>
            </w:pPr>
          </w:p>
        </w:tc>
      </w:tr>
      <w:tr w:rsidR="00CA6F1B" w:rsidRPr="00BF08D9" w14:paraId="3A8DD50B" w14:textId="77777777" w:rsidTr="002F5EDA">
        <w:trPr>
          <w:cantSplit/>
          <w:trHeight w:val="325"/>
          <w:jc w:val="right"/>
        </w:trPr>
        <w:tc>
          <w:tcPr>
            <w:tcW w:w="1871" w:type="dxa"/>
            <w:vMerge/>
            <w:vAlign w:val="center"/>
          </w:tcPr>
          <w:p w14:paraId="5314F211" w14:textId="77777777" w:rsidR="00CA6F1B" w:rsidRPr="00BF08D9" w:rsidRDefault="00CA6F1B" w:rsidP="00F867FB">
            <w:pPr>
              <w:spacing w:after="0"/>
              <w:rPr>
                <w:rFonts w:ascii="Arial" w:hAnsi="Arial" w:cs="Arial"/>
                <w:highlight w:val="yellow"/>
              </w:rPr>
            </w:pPr>
          </w:p>
        </w:tc>
        <w:tc>
          <w:tcPr>
            <w:tcW w:w="3752" w:type="dxa"/>
          </w:tcPr>
          <w:p w14:paraId="6597479F" w14:textId="77777777" w:rsidR="00CA6F1B" w:rsidRPr="00BF08D9" w:rsidRDefault="00CA6F1B" w:rsidP="00F867FB">
            <w:pPr>
              <w:spacing w:after="0"/>
              <w:rPr>
                <w:rFonts w:ascii="Arial" w:hAnsi="Arial" w:cs="Arial"/>
              </w:rPr>
            </w:pPr>
            <w:r w:rsidRPr="00BF08D9">
              <w:rPr>
                <w:rFonts w:ascii="Arial" w:hAnsi="Arial" w:cs="Arial"/>
              </w:rPr>
              <w:t>Expérimenté</w:t>
            </w:r>
          </w:p>
          <w:p w14:paraId="77A3899B" w14:textId="77777777" w:rsidR="00CA6F1B" w:rsidRPr="00BF08D9" w:rsidRDefault="00CA6F1B" w:rsidP="00F867FB">
            <w:pPr>
              <w:spacing w:after="0"/>
              <w:rPr>
                <w:rFonts w:ascii="Arial" w:hAnsi="Arial" w:cs="Arial"/>
              </w:rPr>
            </w:pPr>
            <w:r w:rsidRPr="00BF08D9">
              <w:rPr>
                <w:rFonts w:ascii="Arial" w:hAnsi="Arial" w:cs="Arial"/>
              </w:rPr>
              <w:t>(+ de 7 ans d'expérience)</w:t>
            </w:r>
          </w:p>
        </w:tc>
        <w:tc>
          <w:tcPr>
            <w:tcW w:w="4288" w:type="dxa"/>
            <w:vMerge/>
            <w:vAlign w:val="center"/>
          </w:tcPr>
          <w:p w14:paraId="57E30042" w14:textId="77777777" w:rsidR="00CA6F1B" w:rsidRPr="00BF08D9" w:rsidRDefault="00CA6F1B" w:rsidP="00F867FB">
            <w:pPr>
              <w:spacing w:after="0"/>
              <w:rPr>
                <w:rFonts w:ascii="Arial" w:hAnsi="Arial" w:cs="Arial"/>
                <w:highlight w:val="yellow"/>
              </w:rPr>
            </w:pPr>
          </w:p>
        </w:tc>
      </w:tr>
      <w:tr w:rsidR="00CA6F1B" w:rsidRPr="00BF08D9" w14:paraId="36D30996" w14:textId="77777777" w:rsidTr="002F5EDA">
        <w:trPr>
          <w:cantSplit/>
          <w:trHeight w:val="324"/>
          <w:jc w:val="right"/>
        </w:trPr>
        <w:tc>
          <w:tcPr>
            <w:tcW w:w="1871" w:type="dxa"/>
            <w:vMerge w:val="restart"/>
            <w:vAlign w:val="center"/>
          </w:tcPr>
          <w:p w14:paraId="6E32E481" w14:textId="77777777" w:rsidR="00CA6F1B" w:rsidRPr="00BF08D9" w:rsidRDefault="00CA6F1B" w:rsidP="00F867FB">
            <w:pPr>
              <w:spacing w:after="0"/>
              <w:rPr>
                <w:rFonts w:ascii="Arial" w:hAnsi="Arial" w:cs="Arial"/>
              </w:rPr>
            </w:pPr>
            <w:r w:rsidRPr="00BF08D9">
              <w:rPr>
                <w:rFonts w:ascii="Arial" w:hAnsi="Arial" w:cs="Arial"/>
              </w:rPr>
              <w:t xml:space="preserve">Chef de Projet </w:t>
            </w:r>
          </w:p>
        </w:tc>
        <w:tc>
          <w:tcPr>
            <w:tcW w:w="3752" w:type="dxa"/>
          </w:tcPr>
          <w:p w14:paraId="31751D14" w14:textId="77777777" w:rsidR="00CA6F1B" w:rsidRPr="00BF08D9" w:rsidRDefault="00CA6F1B" w:rsidP="00F867FB">
            <w:pPr>
              <w:spacing w:after="0"/>
              <w:rPr>
                <w:rFonts w:ascii="Arial" w:hAnsi="Arial" w:cs="Arial"/>
              </w:rPr>
            </w:pPr>
            <w:r w:rsidRPr="00BF08D9">
              <w:rPr>
                <w:rFonts w:ascii="Arial" w:hAnsi="Arial" w:cs="Arial"/>
              </w:rPr>
              <w:t>Junior (1 à 3 ans d'expérience)</w:t>
            </w:r>
          </w:p>
        </w:tc>
        <w:tc>
          <w:tcPr>
            <w:tcW w:w="4288" w:type="dxa"/>
            <w:vMerge w:val="restart"/>
            <w:vAlign w:val="center"/>
          </w:tcPr>
          <w:p w14:paraId="74E9579D" w14:textId="77777777" w:rsidR="00CA6F1B" w:rsidRPr="00BF08D9" w:rsidRDefault="00CA6F1B" w:rsidP="00F867FB">
            <w:pPr>
              <w:spacing w:after="0"/>
              <w:rPr>
                <w:rFonts w:ascii="Arial" w:hAnsi="Arial" w:cs="Arial"/>
              </w:rPr>
            </w:pPr>
            <w:r w:rsidRPr="00BF08D9">
              <w:rPr>
                <w:rFonts w:ascii="Arial" w:hAnsi="Arial" w:cs="Arial"/>
              </w:rPr>
              <w:t>Chef de Projet MOE (ou MOA)</w:t>
            </w:r>
          </w:p>
        </w:tc>
      </w:tr>
      <w:tr w:rsidR="00CA6F1B" w:rsidRPr="00BF08D9" w14:paraId="757DA580" w14:textId="77777777" w:rsidTr="002F5EDA">
        <w:trPr>
          <w:cantSplit/>
          <w:trHeight w:val="325"/>
          <w:jc w:val="right"/>
        </w:trPr>
        <w:tc>
          <w:tcPr>
            <w:tcW w:w="1871" w:type="dxa"/>
            <w:vMerge/>
            <w:vAlign w:val="center"/>
          </w:tcPr>
          <w:p w14:paraId="59239A87" w14:textId="77777777" w:rsidR="00CA6F1B" w:rsidRPr="00BF08D9" w:rsidRDefault="00CA6F1B" w:rsidP="00F867FB">
            <w:pPr>
              <w:spacing w:after="0"/>
              <w:rPr>
                <w:rFonts w:ascii="Arial" w:hAnsi="Arial" w:cs="Arial"/>
                <w:highlight w:val="yellow"/>
              </w:rPr>
            </w:pPr>
          </w:p>
        </w:tc>
        <w:tc>
          <w:tcPr>
            <w:tcW w:w="3752" w:type="dxa"/>
          </w:tcPr>
          <w:p w14:paraId="45EC217B" w14:textId="77777777" w:rsidR="00CA6F1B" w:rsidRPr="00BF08D9" w:rsidRDefault="00CA6F1B" w:rsidP="00F867FB">
            <w:pPr>
              <w:spacing w:after="0"/>
              <w:rPr>
                <w:rFonts w:ascii="Arial" w:hAnsi="Arial" w:cs="Arial"/>
              </w:rPr>
            </w:pPr>
            <w:r w:rsidRPr="00BF08D9">
              <w:rPr>
                <w:rFonts w:ascii="Arial" w:hAnsi="Arial" w:cs="Arial"/>
              </w:rPr>
              <w:t>Confirmé (&gt;3 à 7 ans d'expérience)</w:t>
            </w:r>
          </w:p>
        </w:tc>
        <w:tc>
          <w:tcPr>
            <w:tcW w:w="4288" w:type="dxa"/>
            <w:vMerge/>
            <w:vAlign w:val="center"/>
          </w:tcPr>
          <w:p w14:paraId="0ECD4FDE" w14:textId="77777777" w:rsidR="00CA6F1B" w:rsidRPr="00BF08D9" w:rsidRDefault="00CA6F1B" w:rsidP="00F867FB">
            <w:pPr>
              <w:spacing w:after="0"/>
              <w:rPr>
                <w:rFonts w:ascii="Arial" w:hAnsi="Arial" w:cs="Arial"/>
                <w:highlight w:val="yellow"/>
              </w:rPr>
            </w:pPr>
          </w:p>
        </w:tc>
      </w:tr>
      <w:tr w:rsidR="00CA6F1B" w:rsidRPr="00BF08D9" w14:paraId="17BC01BE" w14:textId="77777777" w:rsidTr="002F5EDA">
        <w:trPr>
          <w:cantSplit/>
          <w:trHeight w:val="324"/>
          <w:jc w:val="right"/>
        </w:trPr>
        <w:tc>
          <w:tcPr>
            <w:tcW w:w="1871" w:type="dxa"/>
            <w:vMerge/>
            <w:vAlign w:val="center"/>
          </w:tcPr>
          <w:p w14:paraId="704325FE" w14:textId="77777777" w:rsidR="00CA6F1B" w:rsidRPr="00BF08D9" w:rsidRDefault="00CA6F1B" w:rsidP="00F867FB">
            <w:pPr>
              <w:spacing w:after="0"/>
              <w:rPr>
                <w:rFonts w:ascii="Arial" w:hAnsi="Arial" w:cs="Arial"/>
                <w:highlight w:val="yellow"/>
              </w:rPr>
            </w:pPr>
          </w:p>
        </w:tc>
        <w:tc>
          <w:tcPr>
            <w:tcW w:w="3752" w:type="dxa"/>
          </w:tcPr>
          <w:p w14:paraId="5B158346" w14:textId="77777777" w:rsidR="00CA6F1B" w:rsidRPr="00BF08D9" w:rsidRDefault="00CA6F1B" w:rsidP="00F867FB">
            <w:pPr>
              <w:spacing w:after="0"/>
              <w:rPr>
                <w:rFonts w:ascii="Arial" w:hAnsi="Arial" w:cs="Arial"/>
              </w:rPr>
            </w:pPr>
            <w:r w:rsidRPr="00BF08D9">
              <w:rPr>
                <w:rFonts w:ascii="Arial" w:hAnsi="Arial" w:cs="Arial"/>
              </w:rPr>
              <w:t xml:space="preserve">Expérimenté </w:t>
            </w:r>
          </w:p>
          <w:p w14:paraId="6359F3F6" w14:textId="77777777" w:rsidR="00CA6F1B" w:rsidRPr="00BF08D9" w:rsidRDefault="00CA6F1B" w:rsidP="00F867FB">
            <w:pPr>
              <w:spacing w:after="0"/>
              <w:rPr>
                <w:rFonts w:ascii="Arial" w:hAnsi="Arial" w:cs="Arial"/>
              </w:rPr>
            </w:pPr>
            <w:r w:rsidRPr="00BF08D9">
              <w:rPr>
                <w:rFonts w:ascii="Arial" w:hAnsi="Arial" w:cs="Arial"/>
              </w:rPr>
              <w:t>(+ de 7 ans d'expérience)</w:t>
            </w:r>
          </w:p>
        </w:tc>
        <w:tc>
          <w:tcPr>
            <w:tcW w:w="4288" w:type="dxa"/>
            <w:vMerge/>
            <w:vAlign w:val="center"/>
          </w:tcPr>
          <w:p w14:paraId="0CF114EA" w14:textId="77777777" w:rsidR="00CA6F1B" w:rsidRPr="00BF08D9" w:rsidRDefault="00CA6F1B" w:rsidP="00F867FB">
            <w:pPr>
              <w:spacing w:after="0"/>
              <w:rPr>
                <w:rFonts w:ascii="Arial" w:hAnsi="Arial" w:cs="Arial"/>
                <w:highlight w:val="yellow"/>
              </w:rPr>
            </w:pPr>
          </w:p>
        </w:tc>
      </w:tr>
      <w:tr w:rsidR="00CA6F1B" w:rsidRPr="00BF08D9" w14:paraId="413568B9" w14:textId="77777777" w:rsidTr="002F5EDA">
        <w:trPr>
          <w:cantSplit/>
          <w:trHeight w:val="325"/>
          <w:jc w:val="right"/>
        </w:trPr>
        <w:tc>
          <w:tcPr>
            <w:tcW w:w="1871" w:type="dxa"/>
            <w:vMerge w:val="restart"/>
            <w:vAlign w:val="center"/>
          </w:tcPr>
          <w:p w14:paraId="229B9A5C" w14:textId="77777777" w:rsidR="00CA6F1B" w:rsidRPr="00BF08D9" w:rsidRDefault="00CA6F1B" w:rsidP="00F867FB">
            <w:pPr>
              <w:spacing w:after="0"/>
              <w:rPr>
                <w:rFonts w:ascii="Arial" w:hAnsi="Arial" w:cs="Arial"/>
              </w:rPr>
            </w:pPr>
            <w:r w:rsidRPr="00BF08D9">
              <w:rPr>
                <w:rFonts w:ascii="Arial" w:hAnsi="Arial" w:cs="Arial"/>
              </w:rPr>
              <w:t>Ingénieur étude et développement</w:t>
            </w:r>
          </w:p>
        </w:tc>
        <w:tc>
          <w:tcPr>
            <w:tcW w:w="3752" w:type="dxa"/>
          </w:tcPr>
          <w:p w14:paraId="467D8813" w14:textId="77777777" w:rsidR="00CA6F1B" w:rsidRPr="00BF08D9" w:rsidRDefault="00CA6F1B" w:rsidP="00F867FB">
            <w:pPr>
              <w:spacing w:after="0"/>
              <w:rPr>
                <w:rFonts w:ascii="Arial" w:hAnsi="Arial" w:cs="Arial"/>
              </w:rPr>
            </w:pPr>
            <w:r w:rsidRPr="00BF08D9">
              <w:rPr>
                <w:rFonts w:ascii="Arial" w:hAnsi="Arial" w:cs="Arial"/>
              </w:rPr>
              <w:t>Junior (1 à 3 ans d'expérience)</w:t>
            </w:r>
          </w:p>
        </w:tc>
        <w:tc>
          <w:tcPr>
            <w:tcW w:w="4288" w:type="dxa"/>
            <w:vMerge w:val="restart"/>
            <w:vAlign w:val="center"/>
          </w:tcPr>
          <w:p w14:paraId="58DA13C6" w14:textId="77777777" w:rsidR="00CA6F1B" w:rsidRPr="00BF08D9" w:rsidRDefault="00CA6F1B" w:rsidP="00F867FB">
            <w:pPr>
              <w:spacing w:after="0"/>
              <w:rPr>
                <w:rFonts w:ascii="Arial" w:hAnsi="Arial" w:cs="Arial"/>
              </w:rPr>
            </w:pPr>
            <w:r w:rsidRPr="00BF08D9">
              <w:rPr>
                <w:rFonts w:ascii="Arial" w:hAnsi="Arial" w:cs="Arial"/>
              </w:rPr>
              <w:t xml:space="preserve">Concepteur / Développeur, paramétreur </w:t>
            </w:r>
          </w:p>
        </w:tc>
      </w:tr>
      <w:tr w:rsidR="00CA6F1B" w:rsidRPr="00BF08D9" w14:paraId="68E7F09A" w14:textId="77777777" w:rsidTr="002F5EDA">
        <w:trPr>
          <w:cantSplit/>
          <w:trHeight w:val="324"/>
          <w:jc w:val="right"/>
        </w:trPr>
        <w:tc>
          <w:tcPr>
            <w:tcW w:w="1871" w:type="dxa"/>
            <w:vMerge/>
            <w:vAlign w:val="center"/>
          </w:tcPr>
          <w:p w14:paraId="38FF5A39" w14:textId="77777777" w:rsidR="00CA6F1B" w:rsidRPr="00BF08D9" w:rsidRDefault="00CA6F1B" w:rsidP="00F867FB">
            <w:pPr>
              <w:spacing w:after="0"/>
              <w:rPr>
                <w:rFonts w:ascii="Arial" w:hAnsi="Arial" w:cs="Arial"/>
                <w:highlight w:val="yellow"/>
              </w:rPr>
            </w:pPr>
          </w:p>
        </w:tc>
        <w:tc>
          <w:tcPr>
            <w:tcW w:w="3752" w:type="dxa"/>
          </w:tcPr>
          <w:p w14:paraId="37350E74" w14:textId="77777777" w:rsidR="00CA6F1B" w:rsidRPr="00BF08D9" w:rsidRDefault="00CA6F1B" w:rsidP="00F867FB">
            <w:pPr>
              <w:spacing w:after="0"/>
              <w:rPr>
                <w:rFonts w:ascii="Arial" w:hAnsi="Arial" w:cs="Arial"/>
              </w:rPr>
            </w:pPr>
            <w:r w:rsidRPr="00BF08D9">
              <w:rPr>
                <w:rFonts w:ascii="Arial" w:hAnsi="Arial" w:cs="Arial"/>
              </w:rPr>
              <w:t>Confirmé (&gt;3 à 7 ans d'expérience)</w:t>
            </w:r>
          </w:p>
        </w:tc>
        <w:tc>
          <w:tcPr>
            <w:tcW w:w="4288" w:type="dxa"/>
            <w:vMerge/>
            <w:vAlign w:val="center"/>
          </w:tcPr>
          <w:p w14:paraId="09785881" w14:textId="77777777" w:rsidR="00CA6F1B" w:rsidRPr="00BF08D9" w:rsidRDefault="00CA6F1B" w:rsidP="00F867FB">
            <w:pPr>
              <w:spacing w:after="0"/>
              <w:rPr>
                <w:rFonts w:ascii="Arial" w:hAnsi="Arial" w:cs="Arial"/>
                <w:highlight w:val="yellow"/>
              </w:rPr>
            </w:pPr>
          </w:p>
        </w:tc>
      </w:tr>
      <w:tr w:rsidR="00CA6F1B" w:rsidRPr="00BF08D9" w14:paraId="4AA906F0" w14:textId="77777777" w:rsidTr="002F5EDA">
        <w:trPr>
          <w:cantSplit/>
          <w:trHeight w:val="325"/>
          <w:jc w:val="right"/>
        </w:trPr>
        <w:tc>
          <w:tcPr>
            <w:tcW w:w="1871" w:type="dxa"/>
            <w:vMerge/>
            <w:vAlign w:val="center"/>
          </w:tcPr>
          <w:p w14:paraId="25063670" w14:textId="77777777" w:rsidR="00CA6F1B" w:rsidRPr="00BF08D9" w:rsidRDefault="00CA6F1B" w:rsidP="00F867FB">
            <w:pPr>
              <w:spacing w:after="0"/>
              <w:rPr>
                <w:rFonts w:ascii="Arial" w:hAnsi="Arial" w:cs="Arial"/>
                <w:highlight w:val="yellow"/>
              </w:rPr>
            </w:pPr>
          </w:p>
        </w:tc>
        <w:tc>
          <w:tcPr>
            <w:tcW w:w="3752" w:type="dxa"/>
          </w:tcPr>
          <w:p w14:paraId="7A632F24" w14:textId="77777777" w:rsidR="00CA6F1B" w:rsidRPr="00BF08D9" w:rsidRDefault="00CA6F1B" w:rsidP="00F867FB">
            <w:pPr>
              <w:spacing w:after="0"/>
              <w:rPr>
                <w:rFonts w:ascii="Arial" w:hAnsi="Arial" w:cs="Arial"/>
              </w:rPr>
            </w:pPr>
            <w:r w:rsidRPr="00BF08D9">
              <w:rPr>
                <w:rFonts w:ascii="Arial" w:hAnsi="Arial" w:cs="Arial"/>
              </w:rPr>
              <w:t>Expérimenté</w:t>
            </w:r>
          </w:p>
          <w:p w14:paraId="4A146AB8" w14:textId="77777777" w:rsidR="00CA6F1B" w:rsidRPr="00BF08D9" w:rsidRDefault="00CA6F1B" w:rsidP="00F867FB">
            <w:pPr>
              <w:spacing w:after="0"/>
              <w:rPr>
                <w:rFonts w:ascii="Arial" w:hAnsi="Arial" w:cs="Arial"/>
              </w:rPr>
            </w:pPr>
            <w:r w:rsidRPr="00BF08D9">
              <w:rPr>
                <w:rFonts w:ascii="Arial" w:hAnsi="Arial" w:cs="Arial"/>
              </w:rPr>
              <w:t>(+ de 7 ans d'expérience)</w:t>
            </w:r>
          </w:p>
        </w:tc>
        <w:tc>
          <w:tcPr>
            <w:tcW w:w="4288" w:type="dxa"/>
            <w:vMerge/>
            <w:vAlign w:val="center"/>
          </w:tcPr>
          <w:p w14:paraId="0C4EEB64" w14:textId="77777777" w:rsidR="00CA6F1B" w:rsidRPr="00BF08D9" w:rsidRDefault="00CA6F1B" w:rsidP="00F867FB">
            <w:pPr>
              <w:spacing w:after="0"/>
              <w:rPr>
                <w:rFonts w:ascii="Arial" w:hAnsi="Arial" w:cs="Arial"/>
                <w:highlight w:val="yellow"/>
              </w:rPr>
            </w:pPr>
          </w:p>
        </w:tc>
      </w:tr>
      <w:tr w:rsidR="00CA6F1B" w:rsidRPr="00BF08D9" w14:paraId="7215F121" w14:textId="77777777" w:rsidTr="002F5EDA">
        <w:trPr>
          <w:cantSplit/>
          <w:trHeight w:val="324"/>
          <w:jc w:val="right"/>
        </w:trPr>
        <w:tc>
          <w:tcPr>
            <w:tcW w:w="1871" w:type="dxa"/>
            <w:vMerge w:val="restart"/>
            <w:vAlign w:val="center"/>
          </w:tcPr>
          <w:p w14:paraId="517BF416" w14:textId="77777777" w:rsidR="00CA6F1B" w:rsidRPr="00BF08D9" w:rsidRDefault="00CA6F1B" w:rsidP="00F867FB">
            <w:pPr>
              <w:spacing w:after="0"/>
              <w:rPr>
                <w:rFonts w:ascii="Arial" w:hAnsi="Arial" w:cs="Arial"/>
              </w:rPr>
            </w:pPr>
            <w:r w:rsidRPr="00BF08D9">
              <w:rPr>
                <w:rFonts w:ascii="Arial" w:hAnsi="Arial" w:cs="Arial"/>
              </w:rPr>
              <w:lastRenderedPageBreak/>
              <w:t>Ingénieur technique</w:t>
            </w:r>
          </w:p>
        </w:tc>
        <w:tc>
          <w:tcPr>
            <w:tcW w:w="3752" w:type="dxa"/>
          </w:tcPr>
          <w:p w14:paraId="1B4FD419" w14:textId="77777777" w:rsidR="00CA6F1B" w:rsidRPr="00BF08D9" w:rsidRDefault="00CA6F1B" w:rsidP="00F867FB">
            <w:pPr>
              <w:spacing w:after="0"/>
              <w:rPr>
                <w:rFonts w:ascii="Arial" w:hAnsi="Arial" w:cs="Arial"/>
              </w:rPr>
            </w:pPr>
            <w:r w:rsidRPr="00BF08D9">
              <w:rPr>
                <w:rFonts w:ascii="Arial" w:hAnsi="Arial" w:cs="Arial"/>
              </w:rPr>
              <w:t>Junior interdit</w:t>
            </w:r>
          </w:p>
        </w:tc>
        <w:tc>
          <w:tcPr>
            <w:tcW w:w="4288" w:type="dxa"/>
            <w:vMerge w:val="restart"/>
            <w:vAlign w:val="center"/>
          </w:tcPr>
          <w:p w14:paraId="60889055" w14:textId="77777777" w:rsidR="00CA6F1B" w:rsidRPr="00BF08D9" w:rsidRDefault="00CA6F1B" w:rsidP="00F867FB">
            <w:pPr>
              <w:spacing w:after="0"/>
              <w:rPr>
                <w:rFonts w:ascii="Arial" w:hAnsi="Arial" w:cs="Arial"/>
              </w:rPr>
            </w:pPr>
            <w:r w:rsidRPr="00BF08D9">
              <w:rPr>
                <w:rFonts w:ascii="Arial" w:hAnsi="Arial" w:cs="Arial"/>
              </w:rPr>
              <w:t>Analyste système, intégrateur d'exploitation, Administrateur d'outils, DBA, Administrateur système, Administrateur réseau</w:t>
            </w:r>
          </w:p>
        </w:tc>
      </w:tr>
      <w:tr w:rsidR="00CA6F1B" w:rsidRPr="00BF08D9" w14:paraId="0EA50D1A" w14:textId="77777777" w:rsidTr="002F5EDA">
        <w:trPr>
          <w:cantSplit/>
          <w:trHeight w:val="325"/>
          <w:jc w:val="right"/>
        </w:trPr>
        <w:tc>
          <w:tcPr>
            <w:tcW w:w="1871" w:type="dxa"/>
            <w:vMerge/>
            <w:vAlign w:val="center"/>
          </w:tcPr>
          <w:p w14:paraId="4ED0808A" w14:textId="77777777" w:rsidR="00CA6F1B" w:rsidRPr="00BF08D9" w:rsidRDefault="00CA6F1B" w:rsidP="00F867FB">
            <w:pPr>
              <w:spacing w:after="0"/>
              <w:rPr>
                <w:rFonts w:ascii="Arial" w:hAnsi="Arial" w:cs="Arial"/>
                <w:highlight w:val="yellow"/>
              </w:rPr>
            </w:pPr>
          </w:p>
        </w:tc>
        <w:tc>
          <w:tcPr>
            <w:tcW w:w="3752" w:type="dxa"/>
          </w:tcPr>
          <w:p w14:paraId="2FE00A39" w14:textId="77777777" w:rsidR="00CA6F1B" w:rsidRPr="00BF08D9" w:rsidRDefault="00CA6F1B" w:rsidP="00F867FB">
            <w:pPr>
              <w:spacing w:after="0"/>
              <w:rPr>
                <w:rFonts w:ascii="Arial" w:hAnsi="Arial" w:cs="Arial"/>
              </w:rPr>
            </w:pPr>
            <w:r w:rsidRPr="00BF08D9">
              <w:rPr>
                <w:rFonts w:ascii="Arial" w:hAnsi="Arial" w:cs="Arial"/>
              </w:rPr>
              <w:t>Confirmé (&gt;3 à 7 ans d'expérience)</w:t>
            </w:r>
          </w:p>
        </w:tc>
        <w:tc>
          <w:tcPr>
            <w:tcW w:w="4288" w:type="dxa"/>
            <w:vMerge/>
            <w:vAlign w:val="center"/>
          </w:tcPr>
          <w:p w14:paraId="40F4E940" w14:textId="77777777" w:rsidR="00CA6F1B" w:rsidRPr="00BF08D9" w:rsidRDefault="00CA6F1B" w:rsidP="00F867FB">
            <w:pPr>
              <w:spacing w:after="0"/>
              <w:rPr>
                <w:rFonts w:ascii="Arial" w:hAnsi="Arial" w:cs="Arial"/>
                <w:highlight w:val="yellow"/>
              </w:rPr>
            </w:pPr>
          </w:p>
        </w:tc>
      </w:tr>
      <w:tr w:rsidR="00CA6F1B" w:rsidRPr="00BF08D9" w14:paraId="0166394A" w14:textId="77777777" w:rsidTr="002F5EDA">
        <w:trPr>
          <w:cantSplit/>
          <w:trHeight w:val="324"/>
          <w:jc w:val="right"/>
        </w:trPr>
        <w:tc>
          <w:tcPr>
            <w:tcW w:w="1871" w:type="dxa"/>
            <w:vMerge/>
            <w:vAlign w:val="center"/>
          </w:tcPr>
          <w:p w14:paraId="6CF4518B" w14:textId="77777777" w:rsidR="00CA6F1B" w:rsidRPr="00BF08D9" w:rsidRDefault="00CA6F1B" w:rsidP="00F867FB">
            <w:pPr>
              <w:spacing w:after="0"/>
              <w:rPr>
                <w:rFonts w:ascii="Arial" w:hAnsi="Arial" w:cs="Arial"/>
                <w:highlight w:val="yellow"/>
              </w:rPr>
            </w:pPr>
          </w:p>
        </w:tc>
        <w:tc>
          <w:tcPr>
            <w:tcW w:w="3752" w:type="dxa"/>
          </w:tcPr>
          <w:p w14:paraId="73E93D0D" w14:textId="77777777" w:rsidR="00CA6F1B" w:rsidRPr="00BF08D9" w:rsidRDefault="00CA6F1B" w:rsidP="00F867FB">
            <w:pPr>
              <w:spacing w:after="0"/>
              <w:rPr>
                <w:rFonts w:ascii="Arial" w:hAnsi="Arial" w:cs="Arial"/>
              </w:rPr>
            </w:pPr>
            <w:r w:rsidRPr="00BF08D9">
              <w:rPr>
                <w:rFonts w:ascii="Arial" w:hAnsi="Arial" w:cs="Arial"/>
              </w:rPr>
              <w:t>Expérimenté</w:t>
            </w:r>
          </w:p>
          <w:p w14:paraId="55D809CB" w14:textId="77777777" w:rsidR="00CA6F1B" w:rsidRPr="00BF08D9" w:rsidRDefault="00CA6F1B" w:rsidP="00F867FB">
            <w:pPr>
              <w:spacing w:after="0"/>
              <w:rPr>
                <w:rFonts w:ascii="Arial" w:hAnsi="Arial" w:cs="Arial"/>
              </w:rPr>
            </w:pPr>
            <w:r w:rsidRPr="00BF08D9">
              <w:rPr>
                <w:rFonts w:ascii="Arial" w:hAnsi="Arial" w:cs="Arial"/>
              </w:rPr>
              <w:t xml:space="preserve"> (+ de 7 ans d'expérience)</w:t>
            </w:r>
          </w:p>
        </w:tc>
        <w:tc>
          <w:tcPr>
            <w:tcW w:w="4288" w:type="dxa"/>
            <w:vMerge/>
            <w:vAlign w:val="center"/>
          </w:tcPr>
          <w:p w14:paraId="5BFC8424" w14:textId="77777777" w:rsidR="00CA6F1B" w:rsidRPr="00BF08D9" w:rsidRDefault="00CA6F1B" w:rsidP="00F867FB">
            <w:pPr>
              <w:spacing w:after="0"/>
              <w:rPr>
                <w:rFonts w:ascii="Arial" w:hAnsi="Arial" w:cs="Arial"/>
                <w:highlight w:val="yellow"/>
              </w:rPr>
            </w:pPr>
          </w:p>
        </w:tc>
      </w:tr>
      <w:tr w:rsidR="00CA6F1B" w:rsidRPr="00BF08D9" w14:paraId="733FBC21" w14:textId="77777777" w:rsidTr="002F5EDA">
        <w:trPr>
          <w:cantSplit/>
          <w:trHeight w:val="325"/>
          <w:jc w:val="right"/>
        </w:trPr>
        <w:tc>
          <w:tcPr>
            <w:tcW w:w="1871" w:type="dxa"/>
            <w:vMerge w:val="restart"/>
            <w:vAlign w:val="center"/>
          </w:tcPr>
          <w:p w14:paraId="49B0880D" w14:textId="77777777" w:rsidR="00CA6F1B" w:rsidRPr="00BF08D9" w:rsidRDefault="00CA6F1B" w:rsidP="00F867FB">
            <w:pPr>
              <w:spacing w:after="0"/>
              <w:rPr>
                <w:rFonts w:ascii="Arial" w:hAnsi="Arial" w:cs="Arial"/>
              </w:rPr>
            </w:pPr>
            <w:r w:rsidRPr="00BF08D9">
              <w:rPr>
                <w:rFonts w:ascii="Arial" w:hAnsi="Arial" w:cs="Arial"/>
              </w:rPr>
              <w:t>Qualifieur</w:t>
            </w:r>
          </w:p>
        </w:tc>
        <w:tc>
          <w:tcPr>
            <w:tcW w:w="3752" w:type="dxa"/>
          </w:tcPr>
          <w:p w14:paraId="14602F19" w14:textId="77777777" w:rsidR="00CA6F1B" w:rsidRPr="00BF08D9" w:rsidRDefault="00CA6F1B" w:rsidP="00F867FB">
            <w:pPr>
              <w:spacing w:after="0"/>
              <w:rPr>
                <w:rFonts w:ascii="Arial" w:hAnsi="Arial" w:cs="Arial"/>
              </w:rPr>
            </w:pPr>
            <w:r w:rsidRPr="00BF08D9">
              <w:rPr>
                <w:rFonts w:ascii="Arial" w:hAnsi="Arial" w:cs="Arial"/>
              </w:rPr>
              <w:t>Junior (1 à 3 ans d'expérience)</w:t>
            </w:r>
          </w:p>
        </w:tc>
        <w:tc>
          <w:tcPr>
            <w:tcW w:w="4288" w:type="dxa"/>
            <w:vMerge w:val="restart"/>
            <w:vAlign w:val="center"/>
          </w:tcPr>
          <w:p w14:paraId="48FB7EE4" w14:textId="77777777" w:rsidR="00CA6F1B" w:rsidRPr="00BF08D9" w:rsidRDefault="00CA6F1B" w:rsidP="00F867FB">
            <w:pPr>
              <w:spacing w:after="0"/>
              <w:rPr>
                <w:rFonts w:ascii="Arial" w:hAnsi="Arial" w:cs="Arial"/>
              </w:rPr>
            </w:pPr>
            <w:r w:rsidRPr="00BF08D9">
              <w:rPr>
                <w:rFonts w:ascii="Arial" w:hAnsi="Arial" w:cs="Arial"/>
              </w:rPr>
              <w:t>Intégrateur d'application, Testeur</w:t>
            </w:r>
          </w:p>
        </w:tc>
      </w:tr>
      <w:tr w:rsidR="00CA6F1B" w:rsidRPr="00BF08D9" w14:paraId="0EF33B98" w14:textId="77777777" w:rsidTr="002F5EDA">
        <w:trPr>
          <w:cantSplit/>
          <w:trHeight w:val="324"/>
          <w:jc w:val="right"/>
        </w:trPr>
        <w:tc>
          <w:tcPr>
            <w:tcW w:w="1871" w:type="dxa"/>
            <w:vMerge/>
            <w:vAlign w:val="center"/>
          </w:tcPr>
          <w:p w14:paraId="6F212CE1" w14:textId="77777777" w:rsidR="00CA6F1B" w:rsidRPr="00BF08D9" w:rsidRDefault="00CA6F1B" w:rsidP="00F867FB">
            <w:pPr>
              <w:spacing w:after="0"/>
              <w:rPr>
                <w:rFonts w:ascii="Arial" w:hAnsi="Arial" w:cs="Arial"/>
                <w:highlight w:val="yellow"/>
              </w:rPr>
            </w:pPr>
          </w:p>
        </w:tc>
        <w:tc>
          <w:tcPr>
            <w:tcW w:w="3752" w:type="dxa"/>
          </w:tcPr>
          <w:p w14:paraId="66C3AD58" w14:textId="77777777" w:rsidR="00CA6F1B" w:rsidRPr="00BF08D9" w:rsidRDefault="00CA6F1B" w:rsidP="00F867FB">
            <w:pPr>
              <w:spacing w:after="0"/>
              <w:rPr>
                <w:rFonts w:ascii="Arial" w:hAnsi="Arial" w:cs="Arial"/>
              </w:rPr>
            </w:pPr>
            <w:r w:rsidRPr="00BF08D9">
              <w:rPr>
                <w:rFonts w:ascii="Arial" w:hAnsi="Arial" w:cs="Arial"/>
              </w:rPr>
              <w:t>Confirmé (&gt;3 à 7 ans d'expérience)</w:t>
            </w:r>
          </w:p>
        </w:tc>
        <w:tc>
          <w:tcPr>
            <w:tcW w:w="4288" w:type="dxa"/>
            <w:vMerge/>
            <w:vAlign w:val="center"/>
          </w:tcPr>
          <w:p w14:paraId="7BDE01AD" w14:textId="77777777" w:rsidR="00CA6F1B" w:rsidRPr="00BF08D9" w:rsidRDefault="00CA6F1B" w:rsidP="00F867FB">
            <w:pPr>
              <w:spacing w:after="0"/>
              <w:rPr>
                <w:rFonts w:ascii="Arial" w:hAnsi="Arial" w:cs="Arial"/>
                <w:highlight w:val="yellow"/>
              </w:rPr>
            </w:pPr>
          </w:p>
        </w:tc>
      </w:tr>
      <w:tr w:rsidR="00CA6F1B" w:rsidRPr="00BF08D9" w14:paraId="78F84CD5" w14:textId="77777777" w:rsidTr="002F5EDA">
        <w:trPr>
          <w:cantSplit/>
          <w:trHeight w:val="325"/>
          <w:jc w:val="right"/>
        </w:trPr>
        <w:tc>
          <w:tcPr>
            <w:tcW w:w="1871" w:type="dxa"/>
            <w:vMerge/>
            <w:vAlign w:val="center"/>
          </w:tcPr>
          <w:p w14:paraId="2441DF82" w14:textId="77777777" w:rsidR="00CA6F1B" w:rsidRPr="00BF08D9" w:rsidRDefault="00CA6F1B" w:rsidP="00F867FB">
            <w:pPr>
              <w:spacing w:after="0"/>
              <w:rPr>
                <w:rFonts w:ascii="Arial" w:hAnsi="Arial" w:cs="Arial"/>
                <w:highlight w:val="yellow"/>
              </w:rPr>
            </w:pPr>
          </w:p>
        </w:tc>
        <w:tc>
          <w:tcPr>
            <w:tcW w:w="3752" w:type="dxa"/>
          </w:tcPr>
          <w:p w14:paraId="0E2834ED" w14:textId="77777777" w:rsidR="00CA6F1B" w:rsidRPr="00BF08D9" w:rsidRDefault="00CA6F1B" w:rsidP="00F867FB">
            <w:pPr>
              <w:spacing w:after="0"/>
              <w:rPr>
                <w:rFonts w:ascii="Arial" w:hAnsi="Arial" w:cs="Arial"/>
              </w:rPr>
            </w:pPr>
            <w:r w:rsidRPr="00BF08D9">
              <w:rPr>
                <w:rFonts w:ascii="Arial" w:hAnsi="Arial" w:cs="Arial"/>
              </w:rPr>
              <w:t xml:space="preserve">Expérimenté </w:t>
            </w:r>
          </w:p>
          <w:p w14:paraId="37833281" w14:textId="77777777" w:rsidR="00CA6F1B" w:rsidRPr="00BF08D9" w:rsidRDefault="00CA6F1B" w:rsidP="00F867FB">
            <w:pPr>
              <w:spacing w:after="0"/>
              <w:rPr>
                <w:rFonts w:ascii="Arial" w:hAnsi="Arial" w:cs="Arial"/>
              </w:rPr>
            </w:pPr>
            <w:r w:rsidRPr="00BF08D9">
              <w:rPr>
                <w:rFonts w:ascii="Arial" w:hAnsi="Arial" w:cs="Arial"/>
              </w:rPr>
              <w:t>(+ de 7 ans d'expérience)</w:t>
            </w:r>
          </w:p>
        </w:tc>
        <w:tc>
          <w:tcPr>
            <w:tcW w:w="4288" w:type="dxa"/>
            <w:vMerge/>
            <w:vAlign w:val="center"/>
          </w:tcPr>
          <w:p w14:paraId="3F354080" w14:textId="77777777" w:rsidR="00CA6F1B" w:rsidRPr="00BF08D9" w:rsidRDefault="00CA6F1B" w:rsidP="00F867FB">
            <w:pPr>
              <w:spacing w:after="0"/>
              <w:rPr>
                <w:rFonts w:ascii="Arial" w:hAnsi="Arial" w:cs="Arial"/>
                <w:highlight w:val="yellow"/>
              </w:rPr>
            </w:pPr>
          </w:p>
        </w:tc>
      </w:tr>
      <w:tr w:rsidR="00CA6F1B" w:rsidRPr="00BF08D9" w14:paraId="10C1ACA6" w14:textId="77777777" w:rsidTr="002F5EDA">
        <w:trPr>
          <w:cantSplit/>
          <w:trHeight w:val="325"/>
          <w:jc w:val="right"/>
        </w:trPr>
        <w:tc>
          <w:tcPr>
            <w:tcW w:w="1871" w:type="dxa"/>
            <w:vMerge w:val="restart"/>
            <w:vAlign w:val="center"/>
          </w:tcPr>
          <w:p w14:paraId="68A87B84" w14:textId="77777777" w:rsidR="00CA6F1B" w:rsidRPr="00BF08D9" w:rsidRDefault="00CA6F1B" w:rsidP="00F867FB">
            <w:pPr>
              <w:spacing w:after="0"/>
              <w:rPr>
                <w:rFonts w:ascii="Arial" w:hAnsi="Arial" w:cs="Arial"/>
              </w:rPr>
            </w:pPr>
            <w:r w:rsidRPr="00BF08D9">
              <w:rPr>
                <w:rFonts w:ascii="Arial" w:hAnsi="Arial" w:cs="Arial"/>
              </w:rPr>
              <w:t>Expert technique</w:t>
            </w:r>
          </w:p>
        </w:tc>
        <w:tc>
          <w:tcPr>
            <w:tcW w:w="3752" w:type="dxa"/>
          </w:tcPr>
          <w:p w14:paraId="229765C6" w14:textId="77777777" w:rsidR="00CA6F1B" w:rsidRPr="00BF08D9" w:rsidRDefault="00CA6F1B" w:rsidP="00F867FB">
            <w:pPr>
              <w:spacing w:after="0"/>
              <w:rPr>
                <w:rFonts w:ascii="Arial" w:hAnsi="Arial" w:cs="Arial"/>
              </w:rPr>
            </w:pPr>
            <w:r w:rsidRPr="00BF08D9">
              <w:rPr>
                <w:rFonts w:ascii="Arial" w:hAnsi="Arial" w:cs="Arial"/>
              </w:rPr>
              <w:t>Junior (1 à 3 ans d'expérience)</w:t>
            </w:r>
          </w:p>
        </w:tc>
        <w:tc>
          <w:tcPr>
            <w:tcW w:w="4288" w:type="dxa"/>
            <w:vMerge w:val="restart"/>
            <w:vAlign w:val="center"/>
          </w:tcPr>
          <w:p w14:paraId="25282935" w14:textId="77777777" w:rsidR="00CA6F1B" w:rsidRPr="00BF08D9" w:rsidRDefault="00CA6F1B" w:rsidP="00F867FB">
            <w:pPr>
              <w:spacing w:after="0"/>
              <w:rPr>
                <w:rFonts w:ascii="Arial" w:hAnsi="Arial" w:cs="Arial"/>
                <w:b/>
                <w:bCs/>
              </w:rPr>
            </w:pPr>
            <w:r w:rsidRPr="00BF08D9">
              <w:rPr>
                <w:rFonts w:ascii="Arial" w:hAnsi="Arial" w:cs="Arial"/>
              </w:rPr>
              <w:t>Architecte technique, Expert système et/ou DBA, Expert méthodes et outils, expert réseau et télécom, expert qualité, expert sécurité SI</w:t>
            </w:r>
          </w:p>
        </w:tc>
      </w:tr>
      <w:tr w:rsidR="00CA6F1B" w:rsidRPr="00BF08D9" w14:paraId="5A6AE730" w14:textId="77777777" w:rsidTr="002F5EDA">
        <w:trPr>
          <w:cantSplit/>
          <w:trHeight w:val="325"/>
          <w:jc w:val="right"/>
        </w:trPr>
        <w:tc>
          <w:tcPr>
            <w:tcW w:w="1871" w:type="dxa"/>
            <w:vMerge/>
            <w:vAlign w:val="center"/>
          </w:tcPr>
          <w:p w14:paraId="71092056" w14:textId="77777777" w:rsidR="00CA6F1B" w:rsidRPr="00BF08D9" w:rsidRDefault="00CA6F1B" w:rsidP="00F867FB">
            <w:pPr>
              <w:spacing w:after="0"/>
              <w:rPr>
                <w:rFonts w:ascii="Arial" w:hAnsi="Arial" w:cs="Arial"/>
                <w:highlight w:val="yellow"/>
              </w:rPr>
            </w:pPr>
          </w:p>
        </w:tc>
        <w:tc>
          <w:tcPr>
            <w:tcW w:w="3752" w:type="dxa"/>
          </w:tcPr>
          <w:p w14:paraId="062A80C0" w14:textId="77777777" w:rsidR="00CA6F1B" w:rsidRPr="00BF08D9" w:rsidRDefault="00CA6F1B" w:rsidP="00F867FB">
            <w:pPr>
              <w:spacing w:after="0"/>
              <w:rPr>
                <w:rFonts w:ascii="Arial" w:hAnsi="Arial" w:cs="Arial"/>
              </w:rPr>
            </w:pPr>
            <w:r w:rsidRPr="00BF08D9">
              <w:rPr>
                <w:rFonts w:ascii="Arial" w:hAnsi="Arial" w:cs="Arial"/>
              </w:rPr>
              <w:t>Confirmé (&gt;3 à 7 ans d'expérience)</w:t>
            </w:r>
          </w:p>
        </w:tc>
        <w:tc>
          <w:tcPr>
            <w:tcW w:w="4288" w:type="dxa"/>
            <w:vMerge/>
            <w:vAlign w:val="center"/>
          </w:tcPr>
          <w:p w14:paraId="279A02D2" w14:textId="77777777" w:rsidR="00CA6F1B" w:rsidRPr="00BF08D9" w:rsidRDefault="00CA6F1B" w:rsidP="00F867FB">
            <w:pPr>
              <w:spacing w:after="0"/>
              <w:rPr>
                <w:rFonts w:ascii="Arial" w:hAnsi="Arial" w:cs="Arial"/>
                <w:highlight w:val="yellow"/>
              </w:rPr>
            </w:pPr>
          </w:p>
        </w:tc>
      </w:tr>
      <w:tr w:rsidR="00CA6F1B" w:rsidRPr="00BF08D9" w14:paraId="61DD92D4" w14:textId="77777777" w:rsidTr="002F5EDA">
        <w:trPr>
          <w:cantSplit/>
          <w:trHeight w:val="325"/>
          <w:jc w:val="right"/>
        </w:trPr>
        <w:tc>
          <w:tcPr>
            <w:tcW w:w="1871" w:type="dxa"/>
            <w:vMerge/>
            <w:vAlign w:val="center"/>
          </w:tcPr>
          <w:p w14:paraId="5233FF6B" w14:textId="77777777" w:rsidR="00CA6F1B" w:rsidRPr="00BF08D9" w:rsidRDefault="00CA6F1B" w:rsidP="00F867FB">
            <w:pPr>
              <w:spacing w:after="0"/>
              <w:rPr>
                <w:rFonts w:ascii="Arial" w:hAnsi="Arial" w:cs="Arial"/>
                <w:highlight w:val="yellow"/>
              </w:rPr>
            </w:pPr>
          </w:p>
        </w:tc>
        <w:tc>
          <w:tcPr>
            <w:tcW w:w="3752" w:type="dxa"/>
          </w:tcPr>
          <w:p w14:paraId="2FDA83B0" w14:textId="77777777" w:rsidR="00CA6F1B" w:rsidRPr="00BF08D9" w:rsidRDefault="00CA6F1B" w:rsidP="00F867FB">
            <w:pPr>
              <w:spacing w:after="0"/>
              <w:rPr>
                <w:rFonts w:ascii="Arial" w:hAnsi="Arial" w:cs="Arial"/>
              </w:rPr>
            </w:pPr>
            <w:r w:rsidRPr="00BF08D9">
              <w:rPr>
                <w:rFonts w:ascii="Arial" w:hAnsi="Arial" w:cs="Arial"/>
              </w:rPr>
              <w:t xml:space="preserve">Expérimenté </w:t>
            </w:r>
          </w:p>
          <w:p w14:paraId="6CFACC47" w14:textId="77777777" w:rsidR="00CA6F1B" w:rsidRPr="00BF08D9" w:rsidRDefault="00CA6F1B" w:rsidP="00F867FB">
            <w:pPr>
              <w:spacing w:after="0"/>
              <w:rPr>
                <w:rFonts w:ascii="Arial" w:hAnsi="Arial" w:cs="Arial"/>
              </w:rPr>
            </w:pPr>
            <w:r w:rsidRPr="00BF08D9">
              <w:rPr>
                <w:rFonts w:ascii="Arial" w:hAnsi="Arial" w:cs="Arial"/>
              </w:rPr>
              <w:t>(+ de 7 ans d'expérience)</w:t>
            </w:r>
          </w:p>
        </w:tc>
        <w:tc>
          <w:tcPr>
            <w:tcW w:w="4288" w:type="dxa"/>
            <w:vMerge/>
            <w:vAlign w:val="center"/>
          </w:tcPr>
          <w:p w14:paraId="6C7BBBB9" w14:textId="77777777" w:rsidR="00CA6F1B" w:rsidRPr="00BF08D9" w:rsidRDefault="00CA6F1B" w:rsidP="00F867FB">
            <w:pPr>
              <w:spacing w:after="0"/>
              <w:rPr>
                <w:rFonts w:ascii="Arial" w:hAnsi="Arial" w:cs="Arial"/>
                <w:highlight w:val="yellow"/>
              </w:rPr>
            </w:pPr>
          </w:p>
        </w:tc>
      </w:tr>
    </w:tbl>
    <w:p w14:paraId="0C56BB24" w14:textId="77777777" w:rsidR="00CA6F1B" w:rsidRPr="00BF08D9" w:rsidRDefault="00CA6F1B" w:rsidP="00F867FB">
      <w:pPr>
        <w:spacing w:after="0"/>
        <w:rPr>
          <w:rFonts w:ascii="Arial" w:hAnsi="Arial" w:cs="Arial"/>
        </w:rPr>
      </w:pPr>
    </w:p>
    <w:p w14:paraId="76560BAC" w14:textId="206B120A" w:rsidR="00CA6F1B" w:rsidRPr="00BF08D9" w:rsidRDefault="00CA6F1B" w:rsidP="00F867FB">
      <w:pPr>
        <w:spacing w:after="0"/>
        <w:rPr>
          <w:rFonts w:ascii="Arial" w:hAnsi="Arial" w:cs="Arial"/>
        </w:rPr>
      </w:pPr>
      <w:r w:rsidRPr="00BF08D9">
        <w:rPr>
          <w:rFonts w:ascii="Arial" w:hAnsi="Arial" w:cs="Arial"/>
        </w:rPr>
        <w:t>Les directeurs de projet et les profils équivalents ont une expérience de 10 ans minimum</w:t>
      </w:r>
      <w:r w:rsidR="00ED7C1F" w:rsidRPr="00BF08D9">
        <w:rPr>
          <w:rFonts w:ascii="Arial" w:hAnsi="Arial" w:cs="Arial"/>
        </w:rPr>
        <w:t>.</w:t>
      </w:r>
    </w:p>
    <w:p w14:paraId="35ECAC96" w14:textId="28904390" w:rsidR="00947F90" w:rsidRPr="00BF08D9" w:rsidRDefault="00947F90" w:rsidP="00F867FB">
      <w:pPr>
        <w:spacing w:after="0"/>
        <w:rPr>
          <w:rFonts w:ascii="Arial" w:hAnsi="Arial" w:cs="Arial"/>
          <w:highlight w:val="yellow"/>
        </w:rPr>
      </w:pPr>
      <w:bookmarkStart w:id="656" w:name="_Toc664787030"/>
      <w:bookmarkEnd w:id="654"/>
    </w:p>
    <w:p w14:paraId="1EA19613" w14:textId="027FB310" w:rsidR="00947F90" w:rsidRPr="00BF08D9" w:rsidRDefault="3F3C041D" w:rsidP="00CD3FC1">
      <w:pPr>
        <w:pStyle w:val="Titre2"/>
      </w:pPr>
      <w:bookmarkStart w:id="657" w:name="_Toc138249866"/>
      <w:bookmarkStart w:id="658" w:name="_Toc150789226"/>
      <w:bookmarkStart w:id="659" w:name="_Toc156472688"/>
      <w:bookmarkStart w:id="660" w:name="_Toc1753685888"/>
      <w:bookmarkStart w:id="661" w:name="_Toc198123972"/>
      <w:bookmarkStart w:id="662" w:name="_Toc198124184"/>
      <w:bookmarkStart w:id="663" w:name="_Toc198125771"/>
      <w:bookmarkStart w:id="664" w:name="_Toc198204090"/>
      <w:bookmarkStart w:id="665" w:name="_Toc203059120"/>
      <w:bookmarkStart w:id="666" w:name="_Toc219364127"/>
      <w:r w:rsidRPr="00BF08D9">
        <w:t>Comitologie</w:t>
      </w:r>
      <w:bookmarkEnd w:id="657"/>
      <w:bookmarkEnd w:id="658"/>
      <w:bookmarkEnd w:id="659"/>
      <w:bookmarkEnd w:id="660"/>
      <w:bookmarkEnd w:id="661"/>
      <w:bookmarkEnd w:id="662"/>
      <w:bookmarkEnd w:id="663"/>
      <w:bookmarkEnd w:id="664"/>
      <w:bookmarkEnd w:id="665"/>
      <w:bookmarkEnd w:id="666"/>
    </w:p>
    <w:p w14:paraId="778BEAAE" w14:textId="77777777" w:rsidR="002F5EDA" w:rsidRDefault="002F5EDA" w:rsidP="00F867FB">
      <w:pPr>
        <w:spacing w:after="0"/>
        <w:rPr>
          <w:rFonts w:ascii="Arial" w:hAnsi="Arial" w:cs="Arial"/>
        </w:rPr>
      </w:pPr>
    </w:p>
    <w:p w14:paraId="380713AC" w14:textId="21F60E36" w:rsidR="00947F90" w:rsidRDefault="7349AC2F" w:rsidP="00F867FB">
      <w:pPr>
        <w:spacing w:after="0"/>
        <w:rPr>
          <w:rFonts w:ascii="Arial" w:hAnsi="Arial" w:cs="Arial"/>
        </w:rPr>
      </w:pPr>
      <w:r w:rsidRPr="00BF08D9">
        <w:rPr>
          <w:rFonts w:ascii="Arial" w:hAnsi="Arial" w:cs="Arial"/>
        </w:rPr>
        <w:t xml:space="preserve">Des </w:t>
      </w:r>
      <w:r w:rsidR="00947F90" w:rsidRPr="00BF08D9">
        <w:rPr>
          <w:rFonts w:ascii="Arial" w:hAnsi="Arial" w:cs="Arial"/>
        </w:rPr>
        <w:t xml:space="preserve">instances distinctes </w:t>
      </w:r>
      <w:r w:rsidR="00C861D8" w:rsidRPr="00BF08D9">
        <w:rPr>
          <w:rFonts w:ascii="Arial" w:hAnsi="Arial" w:cs="Arial"/>
        </w:rPr>
        <w:t xml:space="preserve">sont mises en place dès la notification du marché et </w:t>
      </w:r>
      <w:r w:rsidR="00947F90" w:rsidRPr="00BF08D9">
        <w:rPr>
          <w:rFonts w:ascii="Arial" w:hAnsi="Arial" w:cs="Arial"/>
        </w:rPr>
        <w:t>permettent de gouverner le projet</w:t>
      </w:r>
      <w:r w:rsidR="004F0C8C" w:rsidRPr="00BF08D9">
        <w:rPr>
          <w:rFonts w:ascii="Arial" w:hAnsi="Arial" w:cs="Arial"/>
        </w:rPr>
        <w:t xml:space="preserve">. </w:t>
      </w:r>
    </w:p>
    <w:p w14:paraId="03F3F2E0" w14:textId="77777777" w:rsidR="002F5EDA" w:rsidRPr="00BF08D9" w:rsidRDefault="002F5EDA" w:rsidP="00F867FB">
      <w:pPr>
        <w:spacing w:after="0"/>
        <w:rPr>
          <w:rFonts w:ascii="Arial" w:hAnsi="Arial" w:cs="Arial"/>
          <w:b/>
          <w:bCs/>
        </w:rPr>
      </w:pPr>
    </w:p>
    <w:p w14:paraId="7437E5C5" w14:textId="081B8698" w:rsidR="3D970442" w:rsidRPr="00BF08D9" w:rsidRDefault="007B3168" w:rsidP="00CD3FC1">
      <w:pPr>
        <w:pStyle w:val="Titre3"/>
      </w:pPr>
      <w:bookmarkStart w:id="667" w:name="_Toc219364128"/>
      <w:r w:rsidRPr="00BF08D9">
        <w:t>Réunion</w:t>
      </w:r>
      <w:r w:rsidR="2E0D7DAA" w:rsidRPr="00BF08D9">
        <w:t xml:space="preserve"> de Lancement</w:t>
      </w:r>
      <w:bookmarkEnd w:id="667"/>
    </w:p>
    <w:p w14:paraId="28794619" w14:textId="77777777" w:rsidR="002F5EDA" w:rsidRDefault="002F5EDA" w:rsidP="00F867FB">
      <w:pPr>
        <w:spacing w:after="0"/>
        <w:rPr>
          <w:rFonts w:ascii="Arial" w:eastAsiaTheme="minorEastAsia" w:hAnsi="Arial" w:cs="Arial"/>
          <w:color w:val="000000" w:themeColor="text1"/>
        </w:rPr>
      </w:pPr>
    </w:p>
    <w:p w14:paraId="0A3FD868" w14:textId="13330CA8" w:rsidR="2E0D7DAA" w:rsidRPr="00BF08D9" w:rsidRDefault="001D6A0F" w:rsidP="00F867FB">
      <w:pPr>
        <w:spacing w:after="0"/>
        <w:rPr>
          <w:rFonts w:ascii="Arial" w:eastAsiaTheme="minorEastAsia" w:hAnsi="Arial" w:cs="Arial"/>
          <w:color w:val="000000" w:themeColor="text1"/>
        </w:rPr>
      </w:pPr>
      <w:r w:rsidRPr="00BF08D9">
        <w:rPr>
          <w:rFonts w:ascii="Arial" w:eastAsiaTheme="minorEastAsia" w:hAnsi="Arial" w:cs="Arial"/>
          <w:color w:val="000000" w:themeColor="text1"/>
        </w:rPr>
        <w:t>Dans le mois qui suit la notification du présent marché</w:t>
      </w:r>
      <w:r w:rsidR="2E0D7DAA" w:rsidRPr="00BF08D9">
        <w:rPr>
          <w:rFonts w:ascii="Arial" w:eastAsiaTheme="minorEastAsia" w:hAnsi="Arial" w:cs="Arial"/>
          <w:color w:val="000000" w:themeColor="text1"/>
        </w:rPr>
        <w:t xml:space="preserve">, le titulaire organise une réunion de lancement avec la DSN et l’AGEPS pour présenter son offre et définir le déploiement global du marché. </w:t>
      </w:r>
    </w:p>
    <w:p w14:paraId="248B2B60" w14:textId="0E51A016" w:rsidR="27CD31B1" w:rsidRPr="00BF08D9" w:rsidRDefault="27CD31B1" w:rsidP="00F867FB">
      <w:pPr>
        <w:spacing w:after="0"/>
        <w:rPr>
          <w:rFonts w:ascii="Arial" w:eastAsiaTheme="minorEastAsia" w:hAnsi="Arial" w:cs="Arial"/>
          <w:color w:val="000000" w:themeColor="text1"/>
        </w:rPr>
      </w:pPr>
    </w:p>
    <w:p w14:paraId="777573A6" w14:textId="6A97C119" w:rsidR="4BDF3EB6" w:rsidRPr="00BF08D9" w:rsidRDefault="2E0D7DAA" w:rsidP="00CD3FC1">
      <w:pPr>
        <w:pStyle w:val="Titre3"/>
      </w:pPr>
      <w:bookmarkStart w:id="668" w:name="_Toc219364129"/>
      <w:r w:rsidRPr="00BF08D9">
        <w:t>Comité de Suivi</w:t>
      </w:r>
      <w:bookmarkEnd w:id="668"/>
      <w:r w:rsidRPr="00BF08D9">
        <w:t xml:space="preserve">  </w:t>
      </w:r>
    </w:p>
    <w:p w14:paraId="70E3FAF2" w14:textId="77777777" w:rsidR="002F5EDA" w:rsidRDefault="002F5EDA" w:rsidP="00F867FB">
      <w:pPr>
        <w:spacing w:after="0"/>
        <w:rPr>
          <w:rFonts w:ascii="Arial" w:eastAsiaTheme="minorEastAsia" w:hAnsi="Arial" w:cs="Arial"/>
          <w:color w:val="000000" w:themeColor="text1"/>
        </w:rPr>
      </w:pPr>
    </w:p>
    <w:p w14:paraId="2521B6AC" w14:textId="4F830858" w:rsidR="2E0D7DAA" w:rsidRPr="00BF08D9" w:rsidRDefault="2E0D7DAA" w:rsidP="00F867FB">
      <w:pPr>
        <w:spacing w:after="0"/>
        <w:rPr>
          <w:rFonts w:ascii="Arial" w:eastAsiaTheme="minorEastAsia" w:hAnsi="Arial" w:cs="Arial"/>
          <w:color w:val="000000" w:themeColor="text1"/>
        </w:rPr>
      </w:pPr>
      <w:r w:rsidRPr="00BF08D9">
        <w:rPr>
          <w:rFonts w:ascii="Arial" w:eastAsiaTheme="minorEastAsia" w:hAnsi="Arial" w:cs="Arial"/>
          <w:color w:val="000000" w:themeColor="text1"/>
        </w:rPr>
        <w:t xml:space="preserve">Le Comité de suivi se réunit, </w:t>
      </w:r>
      <w:r w:rsidRPr="002F5EDA">
        <w:rPr>
          <w:rFonts w:ascii="Arial" w:eastAsiaTheme="minorEastAsia" w:hAnsi="Arial" w:cs="Arial"/>
          <w:color w:val="000000" w:themeColor="text1"/>
        </w:rPr>
        <w:t xml:space="preserve">chaque semaine </w:t>
      </w:r>
      <w:r w:rsidRPr="00BF08D9">
        <w:rPr>
          <w:rFonts w:ascii="Arial" w:eastAsiaTheme="minorEastAsia" w:hAnsi="Arial" w:cs="Arial"/>
          <w:color w:val="000000" w:themeColor="text1"/>
        </w:rPr>
        <w:t>pour examiner les actions courantes ou à venir à court terme concernant un projet ou une application. Sa mission est de régler les questions techniques et organisationnelles non stratégiques.</w:t>
      </w:r>
    </w:p>
    <w:p w14:paraId="360306C9" w14:textId="126B6DEB" w:rsidR="27CD31B1" w:rsidRPr="00BF08D9" w:rsidRDefault="27CD31B1" w:rsidP="00F867FB">
      <w:pPr>
        <w:spacing w:after="0"/>
        <w:rPr>
          <w:rFonts w:ascii="Arial" w:eastAsiaTheme="minorEastAsia" w:hAnsi="Arial" w:cs="Arial"/>
          <w:color w:val="000000" w:themeColor="text1"/>
        </w:rPr>
      </w:pP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891"/>
        <w:gridCol w:w="7935"/>
      </w:tblGrid>
      <w:tr w:rsidR="27CD31B1" w:rsidRPr="00BF08D9" w14:paraId="1486BC3C" w14:textId="77777777" w:rsidTr="00673F7F">
        <w:trPr>
          <w:trHeight w:val="300"/>
        </w:trPr>
        <w:tc>
          <w:tcPr>
            <w:tcW w:w="1891" w:type="dxa"/>
            <w:tcBorders>
              <w:top w:val="single" w:sz="24" w:space="0" w:color="808080" w:themeColor="background1" w:themeShade="80"/>
              <w:left w:val="single" w:sz="24" w:space="0" w:color="808080" w:themeColor="background1" w:themeShade="80"/>
              <w:bottom w:val="single" w:sz="8" w:space="0" w:color="808080" w:themeColor="background1" w:themeShade="80"/>
              <w:right w:val="single" w:sz="12" w:space="0" w:color="808080" w:themeColor="background1" w:themeShade="80"/>
            </w:tcBorders>
            <w:shd w:val="clear" w:color="auto" w:fill="FFFFFF" w:themeFill="background1"/>
          </w:tcPr>
          <w:p w14:paraId="5614E9CC" w14:textId="22AB0869" w:rsidR="27CD31B1" w:rsidRPr="00BF08D9" w:rsidRDefault="27CD31B1" w:rsidP="00F867FB">
            <w:pPr>
              <w:pStyle w:val="Paragraphedeliste"/>
              <w:spacing w:after="0"/>
              <w:ind w:left="42" w:hanging="39"/>
              <w:rPr>
                <w:rFonts w:ascii="Arial" w:eastAsiaTheme="minorEastAsia" w:hAnsi="Arial" w:cs="Arial"/>
                <w:color w:val="000000" w:themeColor="text1"/>
              </w:rPr>
            </w:pPr>
            <w:r w:rsidRPr="00BF08D9">
              <w:rPr>
                <w:rFonts w:ascii="Arial" w:eastAsiaTheme="minorEastAsia" w:hAnsi="Arial" w:cs="Arial"/>
              </w:rPr>
              <w:t>Composition</w:t>
            </w:r>
            <w:r w:rsidRPr="00BF08D9">
              <w:rPr>
                <w:rFonts w:ascii="Arial" w:eastAsiaTheme="minorEastAsia" w:hAnsi="Arial" w:cs="Arial"/>
                <w:color w:val="000000" w:themeColor="text1"/>
              </w:rPr>
              <w:t xml:space="preserve"> </w:t>
            </w:r>
          </w:p>
        </w:tc>
        <w:tc>
          <w:tcPr>
            <w:tcW w:w="7935" w:type="dxa"/>
            <w:tcBorders>
              <w:top w:val="single" w:sz="24" w:space="0" w:color="808080" w:themeColor="background1" w:themeShade="80"/>
              <w:left w:val="single" w:sz="12" w:space="0" w:color="808080" w:themeColor="background1" w:themeShade="80"/>
              <w:bottom w:val="single" w:sz="8" w:space="0" w:color="808080" w:themeColor="background1" w:themeShade="80"/>
              <w:right w:val="single" w:sz="24" w:space="0" w:color="808080" w:themeColor="background1" w:themeShade="80"/>
            </w:tcBorders>
          </w:tcPr>
          <w:p w14:paraId="6E7FED0F" w14:textId="2D649718" w:rsidR="27CD31B1" w:rsidRPr="00BF08D9" w:rsidRDefault="27CD31B1" w:rsidP="00F867FB">
            <w:pPr>
              <w:spacing w:after="0"/>
              <w:ind w:left="60" w:right="210"/>
              <w:jc w:val="left"/>
              <w:rPr>
                <w:rFonts w:ascii="Arial" w:eastAsiaTheme="minorEastAsia" w:hAnsi="Arial" w:cs="Arial"/>
                <w:color w:val="000000" w:themeColor="text1"/>
              </w:rPr>
            </w:pPr>
            <w:r w:rsidRPr="00BF08D9">
              <w:rPr>
                <w:rFonts w:ascii="Arial" w:eastAsiaTheme="minorEastAsia" w:hAnsi="Arial" w:cs="Arial"/>
                <w:color w:val="000000" w:themeColor="text1"/>
              </w:rPr>
              <w:t>De façon générale, les membres et rôles affectés côté AP</w:t>
            </w:r>
            <w:r w:rsidR="00AA68C8" w:rsidRPr="00BF08D9">
              <w:rPr>
                <w:rFonts w:ascii="Arial" w:eastAsiaTheme="minorEastAsia" w:hAnsi="Arial" w:cs="Arial"/>
                <w:color w:val="000000" w:themeColor="text1"/>
              </w:rPr>
              <w:t>-</w:t>
            </w:r>
            <w:r w:rsidRPr="00BF08D9">
              <w:rPr>
                <w:rFonts w:ascii="Arial" w:eastAsiaTheme="minorEastAsia" w:hAnsi="Arial" w:cs="Arial"/>
                <w:color w:val="000000" w:themeColor="text1"/>
              </w:rPr>
              <w:t>HP sont susceptibles d’évoluer selon les modifications de l’organisation de l’AP-HP. Sa composition est la suivante, notamment par défaut concernant l’AP</w:t>
            </w:r>
            <w:r w:rsidR="00AA68C8" w:rsidRPr="00BF08D9">
              <w:rPr>
                <w:rFonts w:ascii="Arial" w:eastAsiaTheme="minorEastAsia" w:hAnsi="Arial" w:cs="Arial"/>
                <w:color w:val="000000" w:themeColor="text1"/>
              </w:rPr>
              <w:t>-</w:t>
            </w:r>
            <w:r w:rsidRPr="00BF08D9">
              <w:rPr>
                <w:rFonts w:ascii="Arial" w:eastAsiaTheme="minorEastAsia" w:hAnsi="Arial" w:cs="Arial"/>
                <w:color w:val="000000" w:themeColor="text1"/>
              </w:rPr>
              <w:t xml:space="preserve">HP : </w:t>
            </w:r>
          </w:p>
          <w:p w14:paraId="43D767E9" w14:textId="329872B8" w:rsidR="27CD31B1" w:rsidRPr="00BF08D9" w:rsidRDefault="27CD31B1" w:rsidP="00F867FB">
            <w:pPr>
              <w:pStyle w:val="Paragraphedeliste"/>
              <w:numPr>
                <w:ilvl w:val="0"/>
                <w:numId w:val="145"/>
              </w:numPr>
              <w:spacing w:after="0"/>
              <w:ind w:right="210"/>
              <w:jc w:val="left"/>
              <w:rPr>
                <w:rFonts w:ascii="Arial" w:eastAsiaTheme="minorEastAsia" w:hAnsi="Arial" w:cs="Arial"/>
                <w:color w:val="000000" w:themeColor="text1"/>
              </w:rPr>
            </w:pPr>
            <w:r w:rsidRPr="00BF08D9">
              <w:rPr>
                <w:rFonts w:ascii="Arial" w:eastAsiaTheme="minorEastAsia" w:hAnsi="Arial" w:cs="Arial"/>
                <w:color w:val="000000" w:themeColor="text1"/>
              </w:rPr>
              <w:t xml:space="preserve">Le Chef de projet AP-HP ou son représentant délégué </w:t>
            </w:r>
          </w:p>
          <w:p w14:paraId="5FF38E1A" w14:textId="6A4083D0" w:rsidR="27CD31B1" w:rsidRPr="00BF08D9" w:rsidRDefault="27CD31B1" w:rsidP="00F867FB">
            <w:pPr>
              <w:pStyle w:val="Paragraphedeliste"/>
              <w:numPr>
                <w:ilvl w:val="0"/>
                <w:numId w:val="145"/>
              </w:numPr>
              <w:spacing w:after="0"/>
              <w:ind w:right="210"/>
              <w:jc w:val="left"/>
              <w:rPr>
                <w:rFonts w:ascii="Arial" w:eastAsiaTheme="minorEastAsia" w:hAnsi="Arial" w:cs="Arial"/>
                <w:color w:val="000000" w:themeColor="text1"/>
              </w:rPr>
            </w:pPr>
            <w:r w:rsidRPr="00BF08D9">
              <w:rPr>
                <w:rFonts w:ascii="Arial" w:eastAsiaTheme="minorEastAsia" w:hAnsi="Arial" w:cs="Arial"/>
                <w:color w:val="000000" w:themeColor="text1"/>
              </w:rPr>
              <w:t xml:space="preserve">Le Chef de projet Titulaire ou son représentant délégué </w:t>
            </w:r>
          </w:p>
          <w:p w14:paraId="4D7A3D88" w14:textId="11FC3E04" w:rsidR="27CD31B1" w:rsidRPr="00BF08D9" w:rsidRDefault="27CD31B1" w:rsidP="00F867FB">
            <w:pPr>
              <w:pStyle w:val="Paragraphedeliste"/>
              <w:numPr>
                <w:ilvl w:val="0"/>
                <w:numId w:val="145"/>
              </w:numPr>
              <w:spacing w:after="0"/>
              <w:ind w:right="210"/>
              <w:jc w:val="left"/>
              <w:rPr>
                <w:rFonts w:ascii="Arial" w:eastAsiaTheme="minorEastAsia" w:hAnsi="Arial" w:cs="Arial"/>
                <w:color w:val="000000" w:themeColor="text1"/>
              </w:rPr>
            </w:pPr>
            <w:r w:rsidRPr="00BF08D9">
              <w:rPr>
                <w:rFonts w:ascii="Arial" w:eastAsiaTheme="minorEastAsia" w:hAnsi="Arial" w:cs="Arial"/>
                <w:color w:val="000000" w:themeColor="text1"/>
              </w:rPr>
              <w:t>Le référent technique Titulaire</w:t>
            </w:r>
          </w:p>
          <w:p w14:paraId="7E45FD54" w14:textId="31D1D9A1" w:rsidR="27CD31B1" w:rsidRPr="00BF08D9" w:rsidRDefault="27CD31B1" w:rsidP="00F867FB">
            <w:pPr>
              <w:pStyle w:val="Paragraphedeliste"/>
              <w:numPr>
                <w:ilvl w:val="0"/>
                <w:numId w:val="145"/>
              </w:numPr>
              <w:spacing w:after="0"/>
              <w:ind w:right="210"/>
              <w:jc w:val="left"/>
              <w:rPr>
                <w:rFonts w:ascii="Arial" w:eastAsiaTheme="minorEastAsia" w:hAnsi="Arial" w:cs="Arial"/>
                <w:color w:val="000000" w:themeColor="text1"/>
              </w:rPr>
            </w:pPr>
            <w:r w:rsidRPr="00BF08D9">
              <w:rPr>
                <w:rFonts w:ascii="Arial" w:eastAsiaTheme="minorEastAsia" w:hAnsi="Arial" w:cs="Arial"/>
                <w:color w:val="000000" w:themeColor="text1"/>
              </w:rPr>
              <w:t xml:space="preserve">Éventuellement, d’autres intervenants, invités exceptionnellement. </w:t>
            </w:r>
          </w:p>
        </w:tc>
      </w:tr>
      <w:tr w:rsidR="27CD31B1" w:rsidRPr="00BF08D9" w14:paraId="5A0E0D7F" w14:textId="77777777" w:rsidTr="00673F7F">
        <w:trPr>
          <w:trHeight w:val="300"/>
        </w:trPr>
        <w:tc>
          <w:tcPr>
            <w:tcW w:w="1891" w:type="dxa"/>
            <w:tcBorders>
              <w:top w:val="single" w:sz="8" w:space="0" w:color="808080" w:themeColor="background1" w:themeShade="80"/>
              <w:left w:val="single" w:sz="24" w:space="0" w:color="808080" w:themeColor="background1" w:themeShade="80"/>
              <w:bottom w:val="single" w:sz="8" w:space="0" w:color="808080" w:themeColor="background1" w:themeShade="80"/>
              <w:right w:val="single" w:sz="12" w:space="0" w:color="808080" w:themeColor="background1" w:themeShade="80"/>
            </w:tcBorders>
            <w:shd w:val="clear" w:color="auto" w:fill="FFFFFF" w:themeFill="background1"/>
          </w:tcPr>
          <w:p w14:paraId="658C3F4E" w14:textId="61474346" w:rsidR="27CD31B1" w:rsidRPr="00BF08D9" w:rsidRDefault="27CD31B1" w:rsidP="00F867FB">
            <w:pPr>
              <w:pStyle w:val="Paragraphedeliste"/>
              <w:spacing w:after="0"/>
              <w:ind w:left="42" w:hanging="39"/>
              <w:rPr>
                <w:rFonts w:ascii="Arial" w:eastAsiaTheme="minorEastAsia" w:hAnsi="Arial" w:cs="Arial"/>
                <w:color w:val="000000" w:themeColor="text1"/>
              </w:rPr>
            </w:pPr>
            <w:r w:rsidRPr="00BF08D9">
              <w:rPr>
                <w:rFonts w:ascii="Arial" w:eastAsiaTheme="minorEastAsia" w:hAnsi="Arial" w:cs="Arial"/>
                <w:color w:val="000000" w:themeColor="text1"/>
              </w:rPr>
              <w:t xml:space="preserve">Rôle </w:t>
            </w:r>
          </w:p>
        </w:tc>
        <w:tc>
          <w:tcPr>
            <w:tcW w:w="7935" w:type="dxa"/>
            <w:tcBorders>
              <w:top w:val="single" w:sz="8" w:space="0" w:color="808080" w:themeColor="background1" w:themeShade="80"/>
              <w:left w:val="single" w:sz="12" w:space="0" w:color="808080" w:themeColor="background1" w:themeShade="80"/>
              <w:bottom w:val="single" w:sz="8" w:space="0" w:color="808080" w:themeColor="background1" w:themeShade="80"/>
              <w:right w:val="single" w:sz="24" w:space="0" w:color="808080" w:themeColor="background1" w:themeShade="80"/>
            </w:tcBorders>
          </w:tcPr>
          <w:p w14:paraId="2AEAE884" w14:textId="67B96313" w:rsidR="27CD31B1" w:rsidRPr="00BF08D9" w:rsidRDefault="27CD31B1" w:rsidP="00F867FB">
            <w:pPr>
              <w:spacing w:after="0"/>
              <w:ind w:left="60" w:right="210"/>
              <w:jc w:val="left"/>
              <w:rPr>
                <w:rFonts w:ascii="Arial" w:eastAsiaTheme="minorEastAsia" w:hAnsi="Arial" w:cs="Arial"/>
                <w:color w:val="000000" w:themeColor="text1"/>
              </w:rPr>
            </w:pPr>
            <w:r w:rsidRPr="00BF08D9">
              <w:rPr>
                <w:rFonts w:ascii="Arial" w:eastAsiaTheme="minorEastAsia" w:hAnsi="Arial" w:cs="Arial"/>
                <w:color w:val="000000" w:themeColor="text1"/>
              </w:rPr>
              <w:t xml:space="preserve">La gestion courante des prestations commandées et le contrôle de leur avancement ; </w:t>
            </w:r>
          </w:p>
          <w:p w14:paraId="7B3FB913" w14:textId="7740B5FF" w:rsidR="27CD31B1" w:rsidRPr="00BF08D9" w:rsidRDefault="27CD31B1" w:rsidP="00F867FB">
            <w:pPr>
              <w:spacing w:after="0"/>
              <w:ind w:left="60" w:right="210"/>
              <w:jc w:val="left"/>
              <w:rPr>
                <w:rFonts w:ascii="Arial" w:eastAsiaTheme="minorEastAsia" w:hAnsi="Arial" w:cs="Arial"/>
                <w:color w:val="000000" w:themeColor="text1"/>
              </w:rPr>
            </w:pPr>
            <w:r w:rsidRPr="00BF08D9">
              <w:rPr>
                <w:rFonts w:ascii="Arial" w:eastAsiaTheme="minorEastAsia" w:hAnsi="Arial" w:cs="Arial"/>
                <w:color w:val="000000" w:themeColor="text1"/>
              </w:rPr>
              <w:t>Point sur les travaux prévisionnels et les commandes à passer</w:t>
            </w:r>
          </w:p>
          <w:p w14:paraId="2DB0300A" w14:textId="6BA2EF23" w:rsidR="27CD31B1" w:rsidRPr="00BF08D9" w:rsidRDefault="27CD31B1" w:rsidP="00F867FB">
            <w:pPr>
              <w:spacing w:after="0"/>
              <w:ind w:left="60" w:right="210"/>
              <w:jc w:val="left"/>
              <w:rPr>
                <w:rFonts w:ascii="Arial" w:eastAsiaTheme="minorEastAsia" w:hAnsi="Arial" w:cs="Arial"/>
                <w:color w:val="000000" w:themeColor="text1"/>
              </w:rPr>
            </w:pPr>
            <w:r w:rsidRPr="00BF08D9">
              <w:rPr>
                <w:rFonts w:ascii="Arial" w:eastAsiaTheme="minorEastAsia" w:hAnsi="Arial" w:cs="Arial"/>
                <w:color w:val="000000" w:themeColor="text1"/>
              </w:rPr>
              <w:t xml:space="preserve">La planification des opérations (ne modifiant pas le planning global) ; </w:t>
            </w:r>
          </w:p>
          <w:p w14:paraId="05A4E5AF" w14:textId="0A0FA86F" w:rsidR="27CD31B1" w:rsidRPr="00BF08D9" w:rsidRDefault="27CD31B1" w:rsidP="00F867FB">
            <w:pPr>
              <w:spacing w:after="0"/>
              <w:ind w:left="60" w:right="210"/>
              <w:jc w:val="left"/>
              <w:rPr>
                <w:rFonts w:ascii="Arial" w:eastAsiaTheme="minorEastAsia" w:hAnsi="Arial" w:cs="Arial"/>
                <w:color w:val="000000" w:themeColor="text1"/>
              </w:rPr>
            </w:pPr>
            <w:r w:rsidRPr="00BF08D9">
              <w:rPr>
                <w:rFonts w:ascii="Arial" w:eastAsiaTheme="minorEastAsia" w:hAnsi="Arial" w:cs="Arial"/>
                <w:color w:val="000000" w:themeColor="text1"/>
              </w:rPr>
              <w:lastRenderedPageBreak/>
              <w:t xml:space="preserve">Le traitement des problèmes courants ne nécessitant pas l’intervention du Comité de pilotage ; </w:t>
            </w:r>
          </w:p>
          <w:p w14:paraId="250B8E3E" w14:textId="757A2A34" w:rsidR="27CD31B1" w:rsidRPr="00BF08D9" w:rsidRDefault="27CD31B1" w:rsidP="00F867FB">
            <w:pPr>
              <w:spacing w:after="0"/>
              <w:ind w:left="60" w:right="210"/>
              <w:jc w:val="left"/>
              <w:rPr>
                <w:rFonts w:ascii="Arial" w:eastAsiaTheme="minorEastAsia" w:hAnsi="Arial" w:cs="Arial"/>
                <w:color w:val="000000" w:themeColor="text1"/>
              </w:rPr>
            </w:pPr>
            <w:r w:rsidRPr="00BF08D9">
              <w:rPr>
                <w:rFonts w:ascii="Arial" w:eastAsiaTheme="minorEastAsia" w:hAnsi="Arial" w:cs="Arial"/>
                <w:color w:val="000000" w:themeColor="text1"/>
              </w:rPr>
              <w:t xml:space="preserve">La gestion des risques et la mise à jour du tableau de suivi des risques </w:t>
            </w:r>
          </w:p>
          <w:p w14:paraId="10AA7DB8" w14:textId="37EF9A6D" w:rsidR="27CD31B1" w:rsidRPr="00BF08D9" w:rsidRDefault="27CD31B1" w:rsidP="00F867FB">
            <w:pPr>
              <w:spacing w:after="0"/>
              <w:ind w:left="60" w:right="210"/>
              <w:jc w:val="left"/>
              <w:rPr>
                <w:rFonts w:ascii="Arial" w:eastAsiaTheme="minorEastAsia" w:hAnsi="Arial" w:cs="Arial"/>
                <w:color w:val="000000" w:themeColor="text1"/>
              </w:rPr>
            </w:pPr>
            <w:r w:rsidRPr="00BF08D9">
              <w:rPr>
                <w:rFonts w:ascii="Arial" w:eastAsiaTheme="minorEastAsia" w:hAnsi="Arial" w:cs="Arial"/>
                <w:color w:val="000000" w:themeColor="text1"/>
              </w:rPr>
              <w:t xml:space="preserve">L’information par le Chef de Projet Titulaire des décisions prises lors des réunions internes AP-HP </w:t>
            </w:r>
          </w:p>
        </w:tc>
      </w:tr>
      <w:tr w:rsidR="27CD31B1" w:rsidRPr="00BF08D9" w14:paraId="77A03272" w14:textId="77777777" w:rsidTr="00673F7F">
        <w:trPr>
          <w:trHeight w:val="300"/>
        </w:trPr>
        <w:tc>
          <w:tcPr>
            <w:tcW w:w="1891" w:type="dxa"/>
            <w:tcBorders>
              <w:top w:val="single" w:sz="8" w:space="0" w:color="808080" w:themeColor="background1" w:themeShade="80"/>
              <w:left w:val="single" w:sz="24" w:space="0" w:color="808080" w:themeColor="background1" w:themeShade="80"/>
              <w:bottom w:val="single" w:sz="8" w:space="0" w:color="808080" w:themeColor="background1" w:themeShade="80"/>
              <w:right w:val="single" w:sz="12" w:space="0" w:color="808080" w:themeColor="background1" w:themeShade="80"/>
            </w:tcBorders>
            <w:shd w:val="clear" w:color="auto" w:fill="FFFFFF" w:themeFill="background1"/>
          </w:tcPr>
          <w:p w14:paraId="340B1E5D" w14:textId="7751A311" w:rsidR="27CD31B1" w:rsidRPr="00BF08D9" w:rsidRDefault="27CD31B1" w:rsidP="00F867FB">
            <w:pPr>
              <w:pStyle w:val="Paragraphedeliste"/>
              <w:spacing w:after="0"/>
              <w:ind w:left="42" w:hanging="39"/>
              <w:rPr>
                <w:rFonts w:ascii="Arial" w:eastAsiaTheme="minorEastAsia" w:hAnsi="Arial" w:cs="Arial"/>
                <w:color w:val="000000" w:themeColor="text1"/>
              </w:rPr>
            </w:pPr>
            <w:r w:rsidRPr="00BF08D9">
              <w:rPr>
                <w:rFonts w:ascii="Arial" w:eastAsiaTheme="minorEastAsia" w:hAnsi="Arial" w:cs="Arial"/>
                <w:color w:val="000000" w:themeColor="text1"/>
              </w:rPr>
              <w:lastRenderedPageBreak/>
              <w:t xml:space="preserve">Production </w:t>
            </w:r>
          </w:p>
        </w:tc>
        <w:tc>
          <w:tcPr>
            <w:tcW w:w="7935" w:type="dxa"/>
            <w:tcBorders>
              <w:top w:val="single" w:sz="8" w:space="0" w:color="808080" w:themeColor="background1" w:themeShade="80"/>
              <w:left w:val="single" w:sz="12" w:space="0" w:color="808080" w:themeColor="background1" w:themeShade="80"/>
              <w:bottom w:val="single" w:sz="8" w:space="0" w:color="808080" w:themeColor="background1" w:themeShade="80"/>
              <w:right w:val="single" w:sz="24" w:space="0" w:color="808080" w:themeColor="background1" w:themeShade="80"/>
            </w:tcBorders>
          </w:tcPr>
          <w:p w14:paraId="78AA6509" w14:textId="34A3F08F" w:rsidR="27CD31B1" w:rsidRPr="00BF08D9" w:rsidRDefault="27CD31B1" w:rsidP="00F867FB">
            <w:pPr>
              <w:spacing w:after="0"/>
              <w:ind w:left="60" w:right="210"/>
              <w:jc w:val="left"/>
              <w:rPr>
                <w:rFonts w:ascii="Arial" w:eastAsiaTheme="minorEastAsia" w:hAnsi="Arial" w:cs="Arial"/>
                <w:color w:val="000000" w:themeColor="text1"/>
              </w:rPr>
            </w:pPr>
            <w:r w:rsidRPr="00BF08D9">
              <w:rPr>
                <w:rFonts w:ascii="Arial" w:eastAsiaTheme="minorEastAsia" w:hAnsi="Arial" w:cs="Arial"/>
                <w:color w:val="000000" w:themeColor="text1"/>
              </w:rPr>
              <w:t xml:space="preserve">Un compte rendu de chaque réunion, à la charge du Titulaire. </w:t>
            </w:r>
          </w:p>
        </w:tc>
      </w:tr>
      <w:tr w:rsidR="27CD31B1" w:rsidRPr="002F5EDA" w14:paraId="14288073" w14:textId="77777777" w:rsidTr="00673F7F">
        <w:trPr>
          <w:trHeight w:val="300"/>
        </w:trPr>
        <w:tc>
          <w:tcPr>
            <w:tcW w:w="1891" w:type="dxa"/>
            <w:tcBorders>
              <w:top w:val="single" w:sz="8" w:space="0" w:color="808080" w:themeColor="background1" w:themeShade="80"/>
              <w:left w:val="single" w:sz="24" w:space="0" w:color="808080" w:themeColor="background1" w:themeShade="80"/>
              <w:bottom w:val="single" w:sz="8" w:space="0" w:color="808080" w:themeColor="background1" w:themeShade="80"/>
              <w:right w:val="single" w:sz="12" w:space="0" w:color="808080" w:themeColor="background1" w:themeShade="80"/>
            </w:tcBorders>
            <w:shd w:val="clear" w:color="auto" w:fill="FFFFFF" w:themeFill="background1"/>
          </w:tcPr>
          <w:p w14:paraId="5B42E58B" w14:textId="6BCC81B4" w:rsidR="27CD31B1" w:rsidRPr="002F5EDA" w:rsidRDefault="27CD31B1" w:rsidP="00F867FB">
            <w:pPr>
              <w:pStyle w:val="Paragraphedeliste"/>
              <w:spacing w:after="0"/>
              <w:ind w:left="42" w:hanging="39"/>
              <w:rPr>
                <w:rFonts w:ascii="Arial" w:eastAsiaTheme="minorEastAsia" w:hAnsi="Arial" w:cs="Arial"/>
                <w:color w:val="000000" w:themeColor="text1"/>
              </w:rPr>
            </w:pPr>
            <w:r w:rsidRPr="002F5EDA">
              <w:rPr>
                <w:rFonts w:ascii="Arial" w:eastAsiaTheme="minorEastAsia" w:hAnsi="Arial" w:cs="Arial"/>
                <w:color w:val="000000" w:themeColor="text1"/>
              </w:rPr>
              <w:t xml:space="preserve">Fréq. / Durée </w:t>
            </w:r>
          </w:p>
        </w:tc>
        <w:tc>
          <w:tcPr>
            <w:tcW w:w="7935" w:type="dxa"/>
            <w:tcBorders>
              <w:top w:val="single" w:sz="8" w:space="0" w:color="808080" w:themeColor="background1" w:themeShade="80"/>
              <w:left w:val="single" w:sz="12" w:space="0" w:color="808080" w:themeColor="background1" w:themeShade="80"/>
              <w:bottom w:val="single" w:sz="8" w:space="0" w:color="808080" w:themeColor="background1" w:themeShade="80"/>
              <w:right w:val="single" w:sz="24" w:space="0" w:color="808080" w:themeColor="background1" w:themeShade="80"/>
            </w:tcBorders>
          </w:tcPr>
          <w:p w14:paraId="06C32E75" w14:textId="3385E575" w:rsidR="27CD31B1" w:rsidRPr="002F5EDA" w:rsidRDefault="27CD31B1" w:rsidP="00F867FB">
            <w:pPr>
              <w:spacing w:after="0"/>
              <w:ind w:left="60" w:right="210"/>
              <w:jc w:val="left"/>
              <w:rPr>
                <w:rFonts w:ascii="Arial" w:eastAsiaTheme="minorEastAsia" w:hAnsi="Arial" w:cs="Arial"/>
                <w:color w:val="000000" w:themeColor="text1"/>
              </w:rPr>
            </w:pPr>
            <w:r w:rsidRPr="002F5EDA">
              <w:rPr>
                <w:rFonts w:ascii="Arial" w:eastAsiaTheme="minorEastAsia" w:hAnsi="Arial" w:cs="Arial"/>
                <w:color w:val="000000" w:themeColor="text1"/>
              </w:rPr>
              <w:t xml:space="preserve">Hebdomadaire– 1 à 2 heures suivant les sujets à traiter </w:t>
            </w:r>
          </w:p>
        </w:tc>
      </w:tr>
      <w:tr w:rsidR="27CD31B1" w:rsidRPr="00BF08D9" w14:paraId="6E79EE1C" w14:textId="77777777" w:rsidTr="00673F7F">
        <w:trPr>
          <w:trHeight w:val="300"/>
        </w:trPr>
        <w:tc>
          <w:tcPr>
            <w:tcW w:w="1891" w:type="dxa"/>
            <w:tcBorders>
              <w:top w:val="single" w:sz="8" w:space="0" w:color="808080" w:themeColor="background1" w:themeShade="80"/>
              <w:left w:val="single" w:sz="24" w:space="0" w:color="808080" w:themeColor="background1" w:themeShade="80"/>
              <w:bottom w:val="single" w:sz="8" w:space="0" w:color="808080" w:themeColor="background1" w:themeShade="80"/>
              <w:right w:val="single" w:sz="12" w:space="0" w:color="808080" w:themeColor="background1" w:themeShade="80"/>
            </w:tcBorders>
            <w:shd w:val="clear" w:color="auto" w:fill="FFFFFF" w:themeFill="background1"/>
          </w:tcPr>
          <w:p w14:paraId="5EF6B184" w14:textId="10921E79" w:rsidR="27CD31B1" w:rsidRPr="00BF08D9" w:rsidRDefault="27CD31B1" w:rsidP="00F867FB">
            <w:pPr>
              <w:pStyle w:val="Paragraphedeliste"/>
              <w:spacing w:after="0"/>
              <w:ind w:left="42" w:hanging="39"/>
              <w:rPr>
                <w:rFonts w:ascii="Arial" w:eastAsiaTheme="minorEastAsia" w:hAnsi="Arial" w:cs="Arial"/>
                <w:color w:val="000000" w:themeColor="text1"/>
              </w:rPr>
            </w:pPr>
            <w:r w:rsidRPr="00BF08D9">
              <w:rPr>
                <w:rFonts w:ascii="Arial" w:eastAsiaTheme="minorEastAsia" w:hAnsi="Arial" w:cs="Arial"/>
                <w:color w:val="000000" w:themeColor="text1"/>
              </w:rPr>
              <w:t xml:space="preserve">Convocation </w:t>
            </w:r>
          </w:p>
        </w:tc>
        <w:tc>
          <w:tcPr>
            <w:tcW w:w="7935" w:type="dxa"/>
            <w:tcBorders>
              <w:top w:val="single" w:sz="8" w:space="0" w:color="808080" w:themeColor="background1" w:themeShade="80"/>
              <w:left w:val="single" w:sz="12" w:space="0" w:color="808080" w:themeColor="background1" w:themeShade="80"/>
              <w:bottom w:val="single" w:sz="8" w:space="0" w:color="808080" w:themeColor="background1" w:themeShade="80"/>
              <w:right w:val="single" w:sz="24" w:space="0" w:color="808080" w:themeColor="background1" w:themeShade="80"/>
            </w:tcBorders>
          </w:tcPr>
          <w:p w14:paraId="22DA08EC" w14:textId="44D7457C" w:rsidR="27CD31B1" w:rsidRPr="00BF08D9" w:rsidRDefault="27CD31B1" w:rsidP="00F867FB">
            <w:pPr>
              <w:spacing w:after="0"/>
              <w:ind w:left="60" w:right="210"/>
              <w:rPr>
                <w:rFonts w:ascii="Arial" w:eastAsiaTheme="minorEastAsia" w:hAnsi="Arial" w:cs="Arial"/>
                <w:color w:val="000000" w:themeColor="text1"/>
              </w:rPr>
            </w:pPr>
            <w:r w:rsidRPr="00BF08D9">
              <w:rPr>
                <w:rFonts w:ascii="Arial" w:eastAsiaTheme="minorEastAsia" w:hAnsi="Arial" w:cs="Arial"/>
                <w:color w:val="000000" w:themeColor="text1"/>
              </w:rPr>
              <w:t xml:space="preserve">Il n’y aura pas de convocation pour ce Comité. </w:t>
            </w:r>
          </w:p>
          <w:p w14:paraId="0A878E4F" w14:textId="6C8D49D3" w:rsidR="27CD31B1" w:rsidRPr="00BF08D9" w:rsidRDefault="27CD31B1" w:rsidP="00F867FB">
            <w:pPr>
              <w:spacing w:after="0"/>
              <w:ind w:left="60" w:right="210"/>
              <w:rPr>
                <w:rFonts w:ascii="Arial" w:eastAsiaTheme="minorEastAsia" w:hAnsi="Arial" w:cs="Arial"/>
                <w:color w:val="000000" w:themeColor="text1"/>
              </w:rPr>
            </w:pPr>
            <w:r w:rsidRPr="00BF08D9">
              <w:rPr>
                <w:rFonts w:ascii="Arial" w:eastAsiaTheme="minorEastAsia" w:hAnsi="Arial" w:cs="Arial"/>
                <w:color w:val="000000" w:themeColor="text1"/>
              </w:rPr>
              <w:t xml:space="preserve">La date de la prochaine réunion sera inscrite dans les comptes rendus. </w:t>
            </w:r>
          </w:p>
          <w:p w14:paraId="1A221832" w14:textId="69B12289" w:rsidR="27CD31B1" w:rsidRPr="00BF08D9" w:rsidRDefault="27CD31B1" w:rsidP="00F867FB">
            <w:pPr>
              <w:spacing w:after="0"/>
              <w:ind w:left="60" w:right="210"/>
              <w:rPr>
                <w:rFonts w:ascii="Arial" w:eastAsiaTheme="minorEastAsia" w:hAnsi="Arial" w:cs="Arial"/>
                <w:color w:val="000000" w:themeColor="text1"/>
              </w:rPr>
            </w:pPr>
            <w:r w:rsidRPr="00BF08D9">
              <w:rPr>
                <w:rFonts w:ascii="Arial" w:eastAsiaTheme="minorEastAsia" w:hAnsi="Arial" w:cs="Arial"/>
                <w:color w:val="000000" w:themeColor="text1"/>
              </w:rPr>
              <w:t xml:space="preserve"> </w:t>
            </w:r>
          </w:p>
        </w:tc>
      </w:tr>
      <w:tr w:rsidR="27CD31B1" w:rsidRPr="00BF08D9" w14:paraId="7A43BC00" w14:textId="77777777" w:rsidTr="00673F7F">
        <w:trPr>
          <w:trHeight w:val="300"/>
        </w:trPr>
        <w:tc>
          <w:tcPr>
            <w:tcW w:w="1891" w:type="dxa"/>
            <w:tcBorders>
              <w:top w:val="single" w:sz="8" w:space="0" w:color="808080" w:themeColor="background1" w:themeShade="80"/>
              <w:left w:val="single" w:sz="24" w:space="0" w:color="808080" w:themeColor="background1" w:themeShade="80"/>
              <w:bottom w:val="single" w:sz="8" w:space="0" w:color="808080" w:themeColor="background1" w:themeShade="80"/>
              <w:right w:val="single" w:sz="12" w:space="0" w:color="808080" w:themeColor="background1" w:themeShade="80"/>
            </w:tcBorders>
            <w:shd w:val="clear" w:color="auto" w:fill="FFFFFF" w:themeFill="background1"/>
          </w:tcPr>
          <w:p w14:paraId="14ACC39C" w14:textId="65D4D061" w:rsidR="27CD31B1" w:rsidRPr="00BF08D9" w:rsidRDefault="27CD31B1" w:rsidP="00F867FB">
            <w:pPr>
              <w:pStyle w:val="Paragraphedeliste"/>
              <w:spacing w:after="0"/>
              <w:ind w:left="42" w:hanging="39"/>
              <w:rPr>
                <w:rFonts w:ascii="Arial" w:eastAsiaTheme="minorEastAsia" w:hAnsi="Arial" w:cs="Arial"/>
                <w:color w:val="000000" w:themeColor="text1"/>
              </w:rPr>
            </w:pPr>
            <w:r w:rsidRPr="00BF08D9">
              <w:rPr>
                <w:rFonts w:ascii="Arial" w:eastAsiaTheme="minorEastAsia" w:hAnsi="Arial" w:cs="Arial"/>
                <w:color w:val="000000" w:themeColor="text1"/>
              </w:rPr>
              <w:t xml:space="preserve">Animation </w:t>
            </w:r>
          </w:p>
        </w:tc>
        <w:tc>
          <w:tcPr>
            <w:tcW w:w="7935" w:type="dxa"/>
            <w:tcBorders>
              <w:top w:val="single" w:sz="8" w:space="0" w:color="808080" w:themeColor="background1" w:themeShade="80"/>
              <w:left w:val="single" w:sz="12" w:space="0" w:color="808080" w:themeColor="background1" w:themeShade="80"/>
              <w:bottom w:val="single" w:sz="8" w:space="0" w:color="808080" w:themeColor="background1" w:themeShade="80"/>
              <w:right w:val="single" w:sz="24" w:space="0" w:color="808080" w:themeColor="background1" w:themeShade="80"/>
            </w:tcBorders>
          </w:tcPr>
          <w:p w14:paraId="3A3F8A21" w14:textId="32C08495" w:rsidR="27CD31B1" w:rsidRPr="00BF08D9" w:rsidRDefault="27CD31B1" w:rsidP="00F867FB">
            <w:pPr>
              <w:spacing w:after="0"/>
              <w:ind w:left="60" w:right="210"/>
              <w:rPr>
                <w:rFonts w:ascii="Arial" w:eastAsiaTheme="minorEastAsia" w:hAnsi="Arial" w:cs="Arial"/>
                <w:color w:val="000000" w:themeColor="text1"/>
              </w:rPr>
            </w:pPr>
            <w:r w:rsidRPr="00BF08D9">
              <w:rPr>
                <w:rFonts w:ascii="Arial" w:eastAsiaTheme="minorEastAsia" w:hAnsi="Arial" w:cs="Arial"/>
                <w:color w:val="000000" w:themeColor="text1"/>
              </w:rPr>
              <w:t xml:space="preserve">Le Chef de Projet Titulaire </w:t>
            </w:r>
            <w:r w:rsidR="007C486C" w:rsidRPr="00BF08D9">
              <w:rPr>
                <w:rFonts w:ascii="Arial" w:eastAsiaTheme="minorEastAsia" w:hAnsi="Arial" w:cs="Arial"/>
                <w:color w:val="000000" w:themeColor="text1"/>
              </w:rPr>
              <w:t xml:space="preserve">rappel </w:t>
            </w:r>
            <w:r w:rsidRPr="00BF08D9">
              <w:rPr>
                <w:rFonts w:ascii="Arial" w:eastAsiaTheme="minorEastAsia" w:hAnsi="Arial" w:cs="Arial"/>
                <w:color w:val="000000" w:themeColor="text1"/>
              </w:rPr>
              <w:t xml:space="preserve">l’ordre du jour en début de réunion (ajustable par le chef de projet AP-HP) et anime la réunion. </w:t>
            </w:r>
          </w:p>
          <w:p w14:paraId="18E5803D" w14:textId="2648B882" w:rsidR="27CD31B1" w:rsidRPr="00BF08D9" w:rsidRDefault="27CD31B1" w:rsidP="00F867FB">
            <w:pPr>
              <w:spacing w:after="0"/>
              <w:ind w:left="60" w:right="210"/>
              <w:rPr>
                <w:rFonts w:ascii="Arial" w:eastAsiaTheme="minorEastAsia" w:hAnsi="Arial" w:cs="Arial"/>
                <w:color w:val="000000" w:themeColor="text1"/>
              </w:rPr>
            </w:pPr>
            <w:r w:rsidRPr="00BF08D9">
              <w:rPr>
                <w:rFonts w:ascii="Arial" w:eastAsiaTheme="minorEastAsia" w:hAnsi="Arial" w:cs="Arial"/>
                <w:color w:val="000000" w:themeColor="text1"/>
              </w:rPr>
              <w:t>Le titulaire doit transmettre l</w:t>
            </w:r>
            <w:r w:rsidR="007C486C" w:rsidRPr="00BF08D9">
              <w:rPr>
                <w:rFonts w:ascii="Arial" w:eastAsiaTheme="minorEastAsia" w:hAnsi="Arial" w:cs="Arial"/>
                <w:color w:val="000000" w:themeColor="text1"/>
              </w:rPr>
              <w:t xml:space="preserve">’ORDJ et </w:t>
            </w:r>
            <w:r w:rsidRPr="00BF08D9">
              <w:rPr>
                <w:rFonts w:ascii="Arial" w:eastAsiaTheme="minorEastAsia" w:hAnsi="Arial" w:cs="Arial"/>
                <w:color w:val="000000" w:themeColor="text1"/>
              </w:rPr>
              <w:t>support de la réunion à l’AP-HP</w:t>
            </w:r>
            <w:r w:rsidR="007C486C" w:rsidRPr="00BF08D9">
              <w:rPr>
                <w:rFonts w:ascii="Arial" w:eastAsiaTheme="minorEastAsia" w:hAnsi="Arial" w:cs="Arial"/>
                <w:color w:val="000000" w:themeColor="text1"/>
              </w:rPr>
              <w:t xml:space="preserve">, </w:t>
            </w:r>
            <w:r w:rsidRPr="00BF08D9">
              <w:rPr>
                <w:rFonts w:ascii="Arial" w:eastAsiaTheme="minorEastAsia" w:hAnsi="Arial" w:cs="Arial"/>
                <w:color w:val="000000" w:themeColor="text1"/>
              </w:rPr>
              <w:t>2 jours avant sa tenue, pour permettre la prise en compte de remarques ou suggestions de modification.</w:t>
            </w:r>
          </w:p>
        </w:tc>
      </w:tr>
      <w:tr w:rsidR="27CD31B1" w:rsidRPr="00BF08D9" w14:paraId="177D6B07" w14:textId="77777777" w:rsidTr="00673F7F">
        <w:trPr>
          <w:trHeight w:val="300"/>
        </w:trPr>
        <w:tc>
          <w:tcPr>
            <w:tcW w:w="1891" w:type="dxa"/>
            <w:tcBorders>
              <w:top w:val="single" w:sz="8" w:space="0" w:color="808080" w:themeColor="background1" w:themeShade="80"/>
              <w:left w:val="single" w:sz="24" w:space="0" w:color="808080" w:themeColor="background1" w:themeShade="80"/>
              <w:bottom w:val="single" w:sz="8" w:space="0" w:color="808080" w:themeColor="background1" w:themeShade="80"/>
              <w:right w:val="single" w:sz="12" w:space="0" w:color="808080" w:themeColor="background1" w:themeShade="80"/>
            </w:tcBorders>
            <w:shd w:val="clear" w:color="auto" w:fill="FFFFFF" w:themeFill="background1"/>
          </w:tcPr>
          <w:p w14:paraId="540EC524" w14:textId="7AB71654" w:rsidR="27CD31B1" w:rsidRPr="00BF08D9" w:rsidRDefault="27CD31B1" w:rsidP="00F867FB">
            <w:pPr>
              <w:pStyle w:val="Paragraphedeliste"/>
              <w:spacing w:after="0"/>
              <w:ind w:left="42" w:hanging="39"/>
              <w:rPr>
                <w:rFonts w:ascii="Arial" w:eastAsiaTheme="minorEastAsia" w:hAnsi="Arial" w:cs="Arial"/>
                <w:color w:val="000000" w:themeColor="text1"/>
              </w:rPr>
            </w:pPr>
            <w:r w:rsidRPr="00BF08D9">
              <w:rPr>
                <w:rFonts w:ascii="Arial" w:eastAsiaTheme="minorEastAsia" w:hAnsi="Arial" w:cs="Arial"/>
                <w:color w:val="000000" w:themeColor="text1"/>
              </w:rPr>
              <w:t xml:space="preserve">Rédaction </w:t>
            </w:r>
          </w:p>
        </w:tc>
        <w:tc>
          <w:tcPr>
            <w:tcW w:w="7935" w:type="dxa"/>
            <w:tcBorders>
              <w:top w:val="single" w:sz="8" w:space="0" w:color="808080" w:themeColor="background1" w:themeShade="80"/>
              <w:left w:val="single" w:sz="12" w:space="0" w:color="808080" w:themeColor="background1" w:themeShade="80"/>
              <w:bottom w:val="single" w:sz="8" w:space="0" w:color="808080" w:themeColor="background1" w:themeShade="80"/>
              <w:right w:val="single" w:sz="24" w:space="0" w:color="808080" w:themeColor="background1" w:themeShade="80"/>
            </w:tcBorders>
          </w:tcPr>
          <w:p w14:paraId="71CDA554" w14:textId="47E67540" w:rsidR="27CD31B1" w:rsidRPr="00BF08D9" w:rsidRDefault="27CD31B1" w:rsidP="00F867FB">
            <w:pPr>
              <w:spacing w:after="0"/>
              <w:ind w:left="60" w:right="210"/>
              <w:rPr>
                <w:rFonts w:ascii="Arial" w:eastAsiaTheme="minorEastAsia" w:hAnsi="Arial" w:cs="Arial"/>
                <w:color w:val="000000" w:themeColor="text1"/>
              </w:rPr>
            </w:pPr>
            <w:r w:rsidRPr="00BF08D9">
              <w:rPr>
                <w:rFonts w:ascii="Arial" w:eastAsiaTheme="minorEastAsia" w:hAnsi="Arial" w:cs="Arial"/>
                <w:color w:val="000000" w:themeColor="text1"/>
              </w:rPr>
              <w:t xml:space="preserve">Le Chef de Projet Titulaire établit et envoie par email le compte rendu dans les 2 jours. Est annexé au compte-rendu, le Rapport d’activité hebdomadaire : RAH. </w:t>
            </w:r>
          </w:p>
        </w:tc>
      </w:tr>
      <w:tr w:rsidR="27CD31B1" w:rsidRPr="00BF08D9" w14:paraId="315597B9" w14:textId="77777777" w:rsidTr="00673F7F">
        <w:trPr>
          <w:trHeight w:val="300"/>
        </w:trPr>
        <w:tc>
          <w:tcPr>
            <w:tcW w:w="1891" w:type="dxa"/>
            <w:tcBorders>
              <w:top w:val="single" w:sz="8" w:space="0" w:color="808080" w:themeColor="background1" w:themeShade="80"/>
              <w:left w:val="single" w:sz="24" w:space="0" w:color="808080" w:themeColor="background1" w:themeShade="80"/>
              <w:bottom w:val="single" w:sz="8" w:space="0" w:color="808080" w:themeColor="background1" w:themeShade="80"/>
              <w:right w:val="single" w:sz="12" w:space="0" w:color="808080" w:themeColor="background1" w:themeShade="80"/>
            </w:tcBorders>
            <w:shd w:val="clear" w:color="auto" w:fill="FFFFFF" w:themeFill="background1"/>
          </w:tcPr>
          <w:p w14:paraId="2624043B" w14:textId="5229D042" w:rsidR="27CD31B1" w:rsidRPr="00BF08D9" w:rsidRDefault="27CD31B1" w:rsidP="00F867FB">
            <w:pPr>
              <w:pStyle w:val="Paragraphedeliste"/>
              <w:spacing w:after="0"/>
              <w:ind w:left="42" w:hanging="39"/>
              <w:rPr>
                <w:rFonts w:ascii="Arial" w:eastAsiaTheme="minorEastAsia" w:hAnsi="Arial" w:cs="Arial"/>
                <w:color w:val="000000" w:themeColor="text1"/>
              </w:rPr>
            </w:pPr>
            <w:r w:rsidRPr="00BF08D9">
              <w:rPr>
                <w:rFonts w:ascii="Arial" w:eastAsiaTheme="minorEastAsia" w:hAnsi="Arial" w:cs="Arial"/>
                <w:color w:val="000000" w:themeColor="text1"/>
              </w:rPr>
              <w:t xml:space="preserve">Validation </w:t>
            </w:r>
          </w:p>
        </w:tc>
        <w:tc>
          <w:tcPr>
            <w:tcW w:w="7935" w:type="dxa"/>
            <w:tcBorders>
              <w:top w:val="single" w:sz="8" w:space="0" w:color="808080" w:themeColor="background1" w:themeShade="80"/>
              <w:left w:val="single" w:sz="12" w:space="0" w:color="808080" w:themeColor="background1" w:themeShade="80"/>
              <w:bottom w:val="single" w:sz="8" w:space="0" w:color="808080" w:themeColor="background1" w:themeShade="80"/>
              <w:right w:val="single" w:sz="24" w:space="0" w:color="808080" w:themeColor="background1" w:themeShade="80"/>
            </w:tcBorders>
          </w:tcPr>
          <w:p w14:paraId="716E21A8" w14:textId="7130C912" w:rsidR="27CD31B1" w:rsidRPr="00BF08D9" w:rsidRDefault="27CD31B1" w:rsidP="00F867FB">
            <w:pPr>
              <w:spacing w:after="0"/>
              <w:ind w:left="60" w:right="210"/>
              <w:rPr>
                <w:rFonts w:ascii="Arial" w:eastAsiaTheme="minorEastAsia" w:hAnsi="Arial" w:cs="Arial"/>
                <w:color w:val="000000" w:themeColor="text1"/>
              </w:rPr>
            </w:pPr>
            <w:r w:rsidRPr="00BF08D9">
              <w:rPr>
                <w:rFonts w:ascii="Arial" w:eastAsiaTheme="minorEastAsia" w:hAnsi="Arial" w:cs="Arial"/>
                <w:color w:val="000000" w:themeColor="text1"/>
              </w:rPr>
              <w:t xml:space="preserve">Le Chef de Projet AP-HP ou son représentant présent au comité. </w:t>
            </w:r>
          </w:p>
          <w:p w14:paraId="4D22A5A8" w14:textId="72A5C0A7" w:rsidR="27CD31B1" w:rsidRPr="00BF08D9" w:rsidRDefault="27CD31B1" w:rsidP="00F867FB">
            <w:pPr>
              <w:spacing w:after="0"/>
              <w:ind w:left="60" w:right="210"/>
              <w:rPr>
                <w:rFonts w:ascii="Arial" w:eastAsiaTheme="minorEastAsia" w:hAnsi="Arial" w:cs="Arial"/>
                <w:color w:val="000000" w:themeColor="text1"/>
              </w:rPr>
            </w:pPr>
            <w:r w:rsidRPr="00BF08D9">
              <w:rPr>
                <w:rFonts w:ascii="Arial" w:eastAsiaTheme="minorEastAsia" w:hAnsi="Arial" w:cs="Arial"/>
                <w:color w:val="000000" w:themeColor="text1"/>
              </w:rPr>
              <w:t xml:space="preserve">Sans remarques dans les 5 jours ouvrés, le compte rendu est considéré approuvé. </w:t>
            </w:r>
          </w:p>
        </w:tc>
      </w:tr>
      <w:tr w:rsidR="27CD31B1" w:rsidRPr="00BF08D9" w14:paraId="5CCCB1F6" w14:textId="77777777" w:rsidTr="00673F7F">
        <w:trPr>
          <w:trHeight w:val="300"/>
        </w:trPr>
        <w:tc>
          <w:tcPr>
            <w:tcW w:w="1891" w:type="dxa"/>
            <w:tcBorders>
              <w:top w:val="single" w:sz="8" w:space="0" w:color="808080" w:themeColor="background1" w:themeShade="80"/>
              <w:left w:val="single" w:sz="24" w:space="0" w:color="808080" w:themeColor="background1" w:themeShade="80"/>
              <w:bottom w:val="single" w:sz="8" w:space="0" w:color="808080" w:themeColor="background1" w:themeShade="80"/>
              <w:right w:val="single" w:sz="12" w:space="0" w:color="808080" w:themeColor="background1" w:themeShade="80"/>
            </w:tcBorders>
            <w:shd w:val="clear" w:color="auto" w:fill="FFFFFF" w:themeFill="background1"/>
          </w:tcPr>
          <w:p w14:paraId="1693AA09" w14:textId="482BC606" w:rsidR="27CD31B1" w:rsidRPr="00BF08D9" w:rsidRDefault="27CD31B1" w:rsidP="00F867FB">
            <w:pPr>
              <w:pStyle w:val="Paragraphedeliste"/>
              <w:spacing w:after="0"/>
              <w:ind w:left="42" w:hanging="39"/>
              <w:rPr>
                <w:rFonts w:ascii="Arial" w:eastAsiaTheme="minorEastAsia" w:hAnsi="Arial" w:cs="Arial"/>
                <w:color w:val="000000" w:themeColor="text1"/>
              </w:rPr>
            </w:pPr>
            <w:r w:rsidRPr="00BF08D9">
              <w:rPr>
                <w:rFonts w:ascii="Arial" w:eastAsiaTheme="minorEastAsia" w:hAnsi="Arial" w:cs="Arial"/>
                <w:color w:val="000000" w:themeColor="text1"/>
              </w:rPr>
              <w:t xml:space="preserve">Diffusion </w:t>
            </w:r>
          </w:p>
        </w:tc>
        <w:tc>
          <w:tcPr>
            <w:tcW w:w="7935" w:type="dxa"/>
            <w:tcBorders>
              <w:top w:val="single" w:sz="8" w:space="0" w:color="808080" w:themeColor="background1" w:themeShade="80"/>
              <w:left w:val="single" w:sz="12" w:space="0" w:color="808080" w:themeColor="background1" w:themeShade="80"/>
              <w:bottom w:val="single" w:sz="8" w:space="0" w:color="808080" w:themeColor="background1" w:themeShade="80"/>
              <w:right w:val="single" w:sz="24" w:space="0" w:color="808080" w:themeColor="background1" w:themeShade="80"/>
            </w:tcBorders>
          </w:tcPr>
          <w:p w14:paraId="17C75260" w14:textId="59F6CA5D" w:rsidR="27CD31B1" w:rsidRPr="00BF08D9" w:rsidRDefault="27CD31B1" w:rsidP="00F867FB">
            <w:pPr>
              <w:spacing w:after="0"/>
              <w:ind w:left="60" w:right="210"/>
              <w:rPr>
                <w:rFonts w:ascii="Arial" w:eastAsiaTheme="minorEastAsia" w:hAnsi="Arial" w:cs="Arial"/>
                <w:color w:val="000000" w:themeColor="text1"/>
              </w:rPr>
            </w:pPr>
            <w:r w:rsidRPr="00BF08D9">
              <w:rPr>
                <w:rFonts w:ascii="Arial" w:eastAsiaTheme="minorEastAsia" w:hAnsi="Arial" w:cs="Arial"/>
                <w:color w:val="000000" w:themeColor="text1"/>
              </w:rPr>
              <w:t xml:space="preserve">Quand : une fois validé par l’AP-HP </w:t>
            </w:r>
          </w:p>
          <w:p w14:paraId="09A603E4" w14:textId="5716B578" w:rsidR="27CD31B1" w:rsidRPr="00BF08D9" w:rsidRDefault="27CD31B1" w:rsidP="00F867FB">
            <w:pPr>
              <w:spacing w:after="0"/>
              <w:ind w:left="60" w:right="210"/>
              <w:rPr>
                <w:rFonts w:ascii="Arial" w:eastAsiaTheme="minorEastAsia" w:hAnsi="Arial" w:cs="Arial"/>
                <w:color w:val="000000" w:themeColor="text1"/>
              </w:rPr>
            </w:pPr>
            <w:r w:rsidRPr="00BF08D9">
              <w:rPr>
                <w:rFonts w:ascii="Arial" w:eastAsiaTheme="minorEastAsia" w:hAnsi="Arial" w:cs="Arial"/>
                <w:color w:val="000000" w:themeColor="text1"/>
              </w:rPr>
              <w:t xml:space="preserve">A qui : aux participants, avec, éventuellement, une diffusion plus large </w:t>
            </w:r>
          </w:p>
          <w:p w14:paraId="190B514D" w14:textId="7E6E64EC" w:rsidR="27CD31B1" w:rsidRPr="00BF08D9" w:rsidRDefault="27CD31B1" w:rsidP="00F867FB">
            <w:pPr>
              <w:spacing w:after="0"/>
              <w:ind w:left="60" w:right="210"/>
              <w:rPr>
                <w:rFonts w:ascii="Arial" w:eastAsiaTheme="minorEastAsia" w:hAnsi="Arial" w:cs="Arial"/>
                <w:color w:val="000000" w:themeColor="text1"/>
              </w:rPr>
            </w:pPr>
            <w:r w:rsidRPr="00BF08D9">
              <w:rPr>
                <w:rFonts w:ascii="Arial" w:eastAsiaTheme="minorEastAsia" w:hAnsi="Arial" w:cs="Arial"/>
                <w:color w:val="000000" w:themeColor="text1"/>
              </w:rPr>
              <w:t xml:space="preserve">Par qui : le rédacteur </w:t>
            </w:r>
          </w:p>
        </w:tc>
      </w:tr>
      <w:tr w:rsidR="27CD31B1" w:rsidRPr="00BF08D9" w14:paraId="5681CB76" w14:textId="77777777" w:rsidTr="00673F7F">
        <w:trPr>
          <w:trHeight w:val="300"/>
        </w:trPr>
        <w:tc>
          <w:tcPr>
            <w:tcW w:w="1891" w:type="dxa"/>
            <w:tcBorders>
              <w:top w:val="single" w:sz="8" w:space="0" w:color="808080" w:themeColor="background1" w:themeShade="80"/>
              <w:left w:val="single" w:sz="24" w:space="0" w:color="808080" w:themeColor="background1" w:themeShade="80"/>
              <w:bottom w:val="single" w:sz="8" w:space="0" w:color="808080" w:themeColor="background1" w:themeShade="80"/>
              <w:right w:val="single" w:sz="12" w:space="0" w:color="808080" w:themeColor="background1" w:themeShade="80"/>
            </w:tcBorders>
            <w:shd w:val="clear" w:color="auto" w:fill="FFFFFF" w:themeFill="background1"/>
          </w:tcPr>
          <w:p w14:paraId="213DDDE5" w14:textId="6DE1BA7C" w:rsidR="27CD31B1" w:rsidRPr="00BF08D9" w:rsidRDefault="27CD31B1" w:rsidP="00F867FB">
            <w:pPr>
              <w:pStyle w:val="Paragraphedeliste"/>
              <w:spacing w:after="0"/>
              <w:ind w:left="42" w:hanging="39"/>
              <w:rPr>
                <w:rFonts w:ascii="Arial" w:eastAsiaTheme="minorEastAsia" w:hAnsi="Arial" w:cs="Arial"/>
                <w:color w:val="000000" w:themeColor="text1"/>
              </w:rPr>
            </w:pPr>
            <w:r w:rsidRPr="00BF08D9">
              <w:rPr>
                <w:rFonts w:ascii="Arial" w:eastAsiaTheme="minorEastAsia" w:hAnsi="Arial" w:cs="Arial"/>
                <w:color w:val="000000" w:themeColor="text1"/>
              </w:rPr>
              <w:t xml:space="preserve">Valeur </w:t>
            </w:r>
          </w:p>
        </w:tc>
        <w:tc>
          <w:tcPr>
            <w:tcW w:w="7935" w:type="dxa"/>
            <w:tcBorders>
              <w:top w:val="single" w:sz="8" w:space="0" w:color="808080" w:themeColor="background1" w:themeShade="80"/>
              <w:left w:val="single" w:sz="12" w:space="0" w:color="808080" w:themeColor="background1" w:themeShade="80"/>
              <w:bottom w:val="single" w:sz="8" w:space="0" w:color="808080" w:themeColor="background1" w:themeShade="80"/>
              <w:right w:val="single" w:sz="24" w:space="0" w:color="808080" w:themeColor="background1" w:themeShade="80"/>
            </w:tcBorders>
          </w:tcPr>
          <w:p w14:paraId="7D03ACC3" w14:textId="68897712" w:rsidR="27CD31B1" w:rsidRPr="00BF08D9" w:rsidRDefault="27CD31B1" w:rsidP="00F867FB">
            <w:pPr>
              <w:spacing w:after="0"/>
              <w:ind w:left="60" w:right="210"/>
              <w:rPr>
                <w:rFonts w:ascii="Arial" w:eastAsiaTheme="minorEastAsia" w:hAnsi="Arial" w:cs="Arial"/>
                <w:color w:val="000000" w:themeColor="text1"/>
              </w:rPr>
            </w:pPr>
            <w:r w:rsidRPr="00BF08D9">
              <w:rPr>
                <w:rFonts w:ascii="Arial" w:eastAsiaTheme="minorEastAsia" w:hAnsi="Arial" w:cs="Arial"/>
                <w:color w:val="000000" w:themeColor="text1"/>
              </w:rPr>
              <w:t xml:space="preserve">Les décisions prises et validées par ce Comité prévalent sur ses décisions antérieures. Le Comité de suivi n’est pas habilité à prendre des décisions en contradiction avec des choix du Comité de pilotage. En cas de difficulté d’application ou d’interprétation de décisions, le Comité de suivi demande au Comité de pilotage de statuer. </w:t>
            </w:r>
          </w:p>
        </w:tc>
      </w:tr>
      <w:tr w:rsidR="27CD31B1" w:rsidRPr="00BF08D9" w14:paraId="201A0F55" w14:textId="77777777" w:rsidTr="00673F7F">
        <w:trPr>
          <w:trHeight w:val="300"/>
        </w:trPr>
        <w:tc>
          <w:tcPr>
            <w:tcW w:w="1891" w:type="dxa"/>
            <w:tcBorders>
              <w:top w:val="single" w:sz="8" w:space="0" w:color="808080" w:themeColor="background1" w:themeShade="80"/>
              <w:left w:val="single" w:sz="24" w:space="0" w:color="808080" w:themeColor="background1" w:themeShade="80"/>
              <w:bottom w:val="single" w:sz="8" w:space="0" w:color="808080" w:themeColor="background1" w:themeShade="80"/>
              <w:right w:val="single" w:sz="12" w:space="0" w:color="808080" w:themeColor="background1" w:themeShade="80"/>
            </w:tcBorders>
            <w:shd w:val="clear" w:color="auto" w:fill="FFFFFF" w:themeFill="background1"/>
          </w:tcPr>
          <w:p w14:paraId="5B05F411" w14:textId="2E468EE3" w:rsidR="27CD31B1" w:rsidRPr="00BF08D9" w:rsidRDefault="27CD31B1" w:rsidP="00F867FB">
            <w:pPr>
              <w:pStyle w:val="Paragraphedeliste"/>
              <w:spacing w:after="0"/>
              <w:ind w:left="42" w:hanging="39"/>
              <w:rPr>
                <w:rFonts w:ascii="Arial" w:eastAsiaTheme="minorEastAsia" w:hAnsi="Arial" w:cs="Arial"/>
                <w:color w:val="000000" w:themeColor="text1"/>
              </w:rPr>
            </w:pPr>
            <w:r w:rsidRPr="00BF08D9">
              <w:rPr>
                <w:rFonts w:ascii="Arial" w:eastAsiaTheme="minorEastAsia" w:hAnsi="Arial" w:cs="Arial"/>
                <w:color w:val="000000" w:themeColor="text1"/>
              </w:rPr>
              <w:t xml:space="preserve">Archivage </w:t>
            </w:r>
          </w:p>
        </w:tc>
        <w:tc>
          <w:tcPr>
            <w:tcW w:w="7935" w:type="dxa"/>
            <w:tcBorders>
              <w:top w:val="single" w:sz="8" w:space="0" w:color="808080" w:themeColor="background1" w:themeShade="80"/>
              <w:left w:val="single" w:sz="12" w:space="0" w:color="808080" w:themeColor="background1" w:themeShade="80"/>
              <w:bottom w:val="single" w:sz="8" w:space="0" w:color="808080" w:themeColor="background1" w:themeShade="80"/>
              <w:right w:val="single" w:sz="24" w:space="0" w:color="808080" w:themeColor="background1" w:themeShade="80"/>
            </w:tcBorders>
          </w:tcPr>
          <w:p w14:paraId="298DF5F3" w14:textId="125BA8CE" w:rsidR="27CD31B1" w:rsidRPr="00BF08D9" w:rsidRDefault="27CD31B1" w:rsidP="00F867FB">
            <w:pPr>
              <w:spacing w:after="0"/>
              <w:ind w:left="60" w:right="210"/>
              <w:rPr>
                <w:rFonts w:ascii="Arial" w:eastAsiaTheme="minorEastAsia" w:hAnsi="Arial" w:cs="Arial"/>
                <w:color w:val="000000" w:themeColor="text1"/>
              </w:rPr>
            </w:pPr>
            <w:r w:rsidRPr="00BF08D9">
              <w:rPr>
                <w:rFonts w:ascii="Arial" w:eastAsiaTheme="minorEastAsia" w:hAnsi="Arial" w:cs="Arial"/>
                <w:color w:val="000000" w:themeColor="text1"/>
              </w:rPr>
              <w:t>Le compte rendu du Comité de suivi est archivé pendant toute la durée du marché chez les Chefs de Projet (AP-HP et Titulaire).</w:t>
            </w:r>
          </w:p>
        </w:tc>
      </w:tr>
    </w:tbl>
    <w:p w14:paraId="35A6259D" w14:textId="70542FBE" w:rsidR="27CD31B1" w:rsidRPr="00BF08D9" w:rsidRDefault="27CD31B1" w:rsidP="00F867FB">
      <w:pPr>
        <w:spacing w:after="0"/>
        <w:rPr>
          <w:rFonts w:ascii="Arial" w:eastAsiaTheme="minorEastAsia" w:hAnsi="Arial" w:cs="Arial"/>
          <w:color w:val="000000" w:themeColor="text1"/>
        </w:rPr>
      </w:pPr>
    </w:p>
    <w:p w14:paraId="0C676EF9" w14:textId="2CA9F3DA" w:rsidR="1F48DEB3" w:rsidRPr="00BF08D9" w:rsidRDefault="1F48DEB3" w:rsidP="00CD3FC1">
      <w:pPr>
        <w:pStyle w:val="Titre3"/>
      </w:pPr>
      <w:bookmarkStart w:id="669" w:name="_Toc219364130"/>
      <w:r w:rsidRPr="00BF08D9">
        <w:t>Comité de Projet (COPROJ)</w:t>
      </w:r>
      <w:bookmarkEnd w:id="669"/>
    </w:p>
    <w:p w14:paraId="480F45D9" w14:textId="77777777" w:rsidR="002F5EDA" w:rsidRDefault="002F5EDA" w:rsidP="00F867FB">
      <w:pPr>
        <w:spacing w:after="0"/>
        <w:rPr>
          <w:rFonts w:ascii="Arial" w:eastAsiaTheme="minorEastAsia" w:hAnsi="Arial" w:cs="Arial"/>
        </w:rPr>
      </w:pPr>
    </w:p>
    <w:p w14:paraId="425C39FA" w14:textId="4EDB2460" w:rsidR="03EFA419" w:rsidRPr="00BF08D9" w:rsidRDefault="03EFA419" w:rsidP="00F867FB">
      <w:pPr>
        <w:spacing w:after="0"/>
        <w:rPr>
          <w:rFonts w:ascii="Arial" w:eastAsiaTheme="minorEastAsia" w:hAnsi="Arial" w:cs="Arial"/>
        </w:rPr>
      </w:pPr>
      <w:r w:rsidRPr="00BF08D9">
        <w:rPr>
          <w:rFonts w:ascii="Arial" w:eastAsiaTheme="minorEastAsia" w:hAnsi="Arial" w:cs="Arial"/>
        </w:rPr>
        <w:t xml:space="preserve">Ce Comité est chargé de la coordination entre les diverses équipes et groupes de travail. Il soumet les arbitrages au COPIL « Outil PPM » et mandate le cas échéant un groupe de travail ad hoc pour traiter des points précis.  </w:t>
      </w:r>
    </w:p>
    <w:p w14:paraId="05C266BB" w14:textId="532B30CC" w:rsidR="03EFA419" w:rsidRPr="00BF08D9" w:rsidRDefault="03EFA419" w:rsidP="00F867FB">
      <w:pPr>
        <w:spacing w:after="0"/>
        <w:rPr>
          <w:rFonts w:ascii="Arial" w:eastAsiaTheme="minorEastAsia" w:hAnsi="Arial" w:cs="Arial"/>
          <w:color w:val="000000" w:themeColor="text1"/>
        </w:rPr>
      </w:pPr>
      <w:r w:rsidRPr="00BF08D9">
        <w:rPr>
          <w:rFonts w:ascii="Arial" w:eastAsiaTheme="minorEastAsia" w:hAnsi="Arial" w:cs="Arial"/>
          <w:color w:val="000000" w:themeColor="text1"/>
        </w:rPr>
        <w:t xml:space="preserve"> </w:t>
      </w:r>
    </w:p>
    <w:tbl>
      <w:tblPr>
        <w:tblW w:w="0" w:type="auto"/>
        <w:tblLayout w:type="fixed"/>
        <w:tblLook w:val="06A0" w:firstRow="1" w:lastRow="0" w:firstColumn="1" w:lastColumn="0" w:noHBand="1" w:noVBand="1"/>
      </w:tblPr>
      <w:tblGrid>
        <w:gridCol w:w="1536"/>
        <w:gridCol w:w="7934"/>
      </w:tblGrid>
      <w:tr w:rsidR="27CD31B1" w:rsidRPr="00BF08D9" w14:paraId="1F7F90A3" w14:textId="77777777" w:rsidTr="27CD31B1">
        <w:trPr>
          <w:trHeight w:val="300"/>
        </w:trPr>
        <w:tc>
          <w:tcPr>
            <w:tcW w:w="1536" w:type="dxa"/>
            <w:tcBorders>
              <w:top w:val="single" w:sz="24" w:space="0" w:color="808080" w:themeColor="background1" w:themeShade="80"/>
              <w:left w:val="single" w:sz="24" w:space="0" w:color="808080" w:themeColor="background1" w:themeShade="80"/>
              <w:bottom w:val="single" w:sz="8" w:space="0" w:color="808080" w:themeColor="background1" w:themeShade="80"/>
              <w:right w:val="single" w:sz="12" w:space="0" w:color="808080" w:themeColor="background1" w:themeShade="80"/>
            </w:tcBorders>
            <w:shd w:val="clear" w:color="auto" w:fill="F2F2F2" w:themeFill="background1" w:themeFillShade="F2"/>
            <w:tcMar>
              <w:left w:w="70" w:type="dxa"/>
              <w:right w:w="70" w:type="dxa"/>
            </w:tcMar>
          </w:tcPr>
          <w:p w14:paraId="3C615A48" w14:textId="07DEAA16" w:rsidR="27CD31B1" w:rsidRPr="00BF08D9" w:rsidRDefault="27CD31B1" w:rsidP="00F867FB">
            <w:pPr>
              <w:pStyle w:val="Paragraphedeliste"/>
              <w:spacing w:after="0"/>
              <w:ind w:left="42"/>
              <w:rPr>
                <w:rFonts w:ascii="Arial" w:eastAsiaTheme="minorEastAsia" w:hAnsi="Arial" w:cs="Arial"/>
              </w:rPr>
            </w:pPr>
            <w:r w:rsidRPr="00BF08D9">
              <w:rPr>
                <w:rFonts w:ascii="Arial" w:eastAsiaTheme="minorEastAsia" w:hAnsi="Arial" w:cs="Arial"/>
              </w:rPr>
              <w:t>Composition</w:t>
            </w:r>
          </w:p>
        </w:tc>
        <w:tc>
          <w:tcPr>
            <w:tcW w:w="7934" w:type="dxa"/>
            <w:tcBorders>
              <w:top w:val="single" w:sz="24" w:space="0" w:color="808080" w:themeColor="background1" w:themeShade="80"/>
              <w:left w:val="single" w:sz="12" w:space="0" w:color="808080" w:themeColor="background1" w:themeShade="80"/>
              <w:bottom w:val="single" w:sz="8" w:space="0" w:color="808080" w:themeColor="background1" w:themeShade="80"/>
              <w:right w:val="single" w:sz="24" w:space="0" w:color="808080" w:themeColor="background1" w:themeShade="80"/>
            </w:tcBorders>
            <w:tcMar>
              <w:left w:w="70" w:type="dxa"/>
              <w:right w:w="70" w:type="dxa"/>
            </w:tcMar>
          </w:tcPr>
          <w:p w14:paraId="5BF275BA" w14:textId="726F78C5" w:rsidR="27CD31B1" w:rsidRPr="00BF08D9" w:rsidRDefault="27CD31B1" w:rsidP="00F867FB">
            <w:pPr>
              <w:tabs>
                <w:tab w:val="left" w:pos="0"/>
                <w:tab w:val="left" w:pos="495"/>
              </w:tabs>
              <w:spacing w:before="30" w:after="0"/>
              <w:ind w:left="258" w:right="215" w:hanging="258"/>
              <w:rPr>
                <w:rFonts w:ascii="Arial" w:eastAsiaTheme="minorEastAsia" w:hAnsi="Arial" w:cs="Arial"/>
              </w:rPr>
            </w:pPr>
            <w:r w:rsidRPr="00BF08D9">
              <w:rPr>
                <w:rFonts w:ascii="Arial" w:eastAsiaTheme="minorEastAsia" w:hAnsi="Arial" w:cs="Arial"/>
              </w:rPr>
              <w:t xml:space="preserve">De façon générale, les membres et rôles affectés côté AP-HP sont susceptibles d’évoluer selon les modifications de l’organisation de l’AP-HP. Sa composition est la suivante : </w:t>
            </w:r>
          </w:p>
          <w:p w14:paraId="6B4FEF1B" w14:textId="37125E3D" w:rsidR="27CD31B1" w:rsidRPr="00BF08D9" w:rsidRDefault="27CD31B1" w:rsidP="00F867FB">
            <w:pPr>
              <w:pStyle w:val="Paragraphedeliste"/>
              <w:spacing w:after="0"/>
              <w:ind w:hanging="360"/>
              <w:jc w:val="left"/>
              <w:rPr>
                <w:rFonts w:ascii="Arial" w:eastAsiaTheme="minorEastAsia" w:hAnsi="Arial" w:cs="Arial"/>
                <w:color w:val="000000" w:themeColor="text1"/>
              </w:rPr>
            </w:pPr>
            <w:r w:rsidRPr="00BF08D9">
              <w:rPr>
                <w:rFonts w:ascii="Arial" w:eastAsiaTheme="minorEastAsia" w:hAnsi="Arial" w:cs="Arial"/>
                <w:color w:val="000000" w:themeColor="text1"/>
              </w:rPr>
              <w:t xml:space="preserve">Le Chef de projet Titulaire ou son représentant délégué </w:t>
            </w:r>
          </w:p>
          <w:p w14:paraId="4C343B68" w14:textId="4A26598C" w:rsidR="27CD31B1" w:rsidRPr="00BF08D9" w:rsidRDefault="27CD31B1" w:rsidP="00F867FB">
            <w:pPr>
              <w:pStyle w:val="Paragraphedeliste"/>
              <w:spacing w:after="0"/>
              <w:ind w:hanging="360"/>
              <w:jc w:val="left"/>
              <w:rPr>
                <w:rFonts w:ascii="Arial" w:eastAsiaTheme="minorEastAsia" w:hAnsi="Arial" w:cs="Arial"/>
                <w:color w:val="000000" w:themeColor="text1"/>
              </w:rPr>
            </w:pPr>
            <w:r w:rsidRPr="00BF08D9">
              <w:rPr>
                <w:rFonts w:ascii="Arial" w:eastAsiaTheme="minorEastAsia" w:hAnsi="Arial" w:cs="Arial"/>
                <w:color w:val="000000" w:themeColor="text1"/>
              </w:rPr>
              <w:t>Le chef de projet AP-HP/ le responsable d’application AP-HP,</w:t>
            </w:r>
          </w:p>
          <w:p w14:paraId="78295771" w14:textId="34A73C51" w:rsidR="27CD31B1" w:rsidRPr="00BF08D9" w:rsidRDefault="27CD31B1" w:rsidP="00F867FB">
            <w:pPr>
              <w:pStyle w:val="Paragraphedeliste"/>
              <w:spacing w:after="0"/>
              <w:ind w:hanging="360"/>
              <w:jc w:val="left"/>
              <w:rPr>
                <w:rFonts w:ascii="Arial" w:eastAsiaTheme="minorEastAsia" w:hAnsi="Arial" w:cs="Arial"/>
                <w:color w:val="000000" w:themeColor="text1"/>
              </w:rPr>
            </w:pPr>
            <w:r w:rsidRPr="00BF08D9">
              <w:rPr>
                <w:rFonts w:ascii="Arial" w:eastAsiaTheme="minorEastAsia" w:hAnsi="Arial" w:cs="Arial"/>
                <w:color w:val="000000" w:themeColor="text1"/>
              </w:rPr>
              <w:t>Le(s) responsable(s) maitrise d’ouvrage,</w:t>
            </w:r>
          </w:p>
          <w:p w14:paraId="13FD7CE5" w14:textId="1E82985A" w:rsidR="27CD31B1" w:rsidRPr="00BF08D9" w:rsidRDefault="27CD31B1" w:rsidP="00F867FB">
            <w:pPr>
              <w:pStyle w:val="Paragraphedeliste"/>
              <w:spacing w:after="0"/>
              <w:ind w:hanging="360"/>
              <w:rPr>
                <w:rFonts w:ascii="Arial" w:eastAsiaTheme="minorEastAsia" w:hAnsi="Arial" w:cs="Arial"/>
                <w:color w:val="000000" w:themeColor="text1"/>
              </w:rPr>
            </w:pPr>
            <w:r w:rsidRPr="00BF08D9">
              <w:rPr>
                <w:rFonts w:ascii="Arial" w:eastAsiaTheme="minorEastAsia" w:hAnsi="Arial" w:cs="Arial"/>
                <w:color w:val="000000" w:themeColor="text1"/>
              </w:rPr>
              <w:t>Le responsable et/ ou le chargé du déploiement du prestataire.</w:t>
            </w:r>
          </w:p>
          <w:p w14:paraId="627E8A81" w14:textId="0CA6D121" w:rsidR="27CD31B1" w:rsidRPr="00BF08D9" w:rsidRDefault="27CD31B1" w:rsidP="00F867FB">
            <w:pPr>
              <w:pStyle w:val="Paragraphedeliste"/>
              <w:spacing w:after="0"/>
              <w:ind w:hanging="360"/>
              <w:jc w:val="left"/>
              <w:rPr>
                <w:rFonts w:ascii="Arial" w:eastAsiaTheme="minorEastAsia" w:hAnsi="Arial" w:cs="Arial"/>
                <w:color w:val="000000" w:themeColor="text1"/>
              </w:rPr>
            </w:pPr>
            <w:r w:rsidRPr="00BF08D9">
              <w:rPr>
                <w:rFonts w:ascii="Arial" w:eastAsiaTheme="minorEastAsia" w:hAnsi="Arial" w:cs="Arial"/>
                <w:color w:val="000000" w:themeColor="text1"/>
              </w:rPr>
              <w:lastRenderedPageBreak/>
              <w:t xml:space="preserve">Tout autre intervenant </w:t>
            </w:r>
            <w:r w:rsidR="002F5EDA">
              <w:rPr>
                <w:rFonts w:ascii="Arial" w:eastAsiaTheme="minorEastAsia" w:hAnsi="Arial" w:cs="Arial"/>
                <w:color w:val="000000" w:themeColor="text1"/>
              </w:rPr>
              <w:t xml:space="preserve">qui est </w:t>
            </w:r>
            <w:r w:rsidRPr="00BF08D9">
              <w:rPr>
                <w:rFonts w:ascii="Arial" w:eastAsiaTheme="minorEastAsia" w:hAnsi="Arial" w:cs="Arial"/>
                <w:color w:val="000000" w:themeColor="text1"/>
              </w:rPr>
              <w:t>jugé utile par l’AP-HP ou par le prestataire.</w:t>
            </w:r>
          </w:p>
          <w:p w14:paraId="7D226BC4" w14:textId="117EDF17" w:rsidR="27CD31B1" w:rsidRPr="00BF08D9" w:rsidRDefault="27CD31B1" w:rsidP="00F867FB">
            <w:pPr>
              <w:spacing w:after="0"/>
              <w:rPr>
                <w:rFonts w:ascii="Arial" w:eastAsiaTheme="minorEastAsia" w:hAnsi="Arial" w:cs="Arial"/>
                <w:color w:val="000000" w:themeColor="text1"/>
              </w:rPr>
            </w:pPr>
            <w:r w:rsidRPr="00BF08D9">
              <w:rPr>
                <w:rFonts w:ascii="Arial" w:eastAsiaTheme="minorEastAsia" w:hAnsi="Arial" w:cs="Arial"/>
                <w:color w:val="000000" w:themeColor="text1"/>
              </w:rPr>
              <w:t xml:space="preserve">Ce Comité peut être élargi, si nécessaire, à d'autres membres concernés par l'ordre du jour. </w:t>
            </w:r>
          </w:p>
        </w:tc>
      </w:tr>
      <w:tr w:rsidR="27CD31B1" w:rsidRPr="00BF08D9" w14:paraId="637A345E" w14:textId="77777777" w:rsidTr="27CD31B1">
        <w:trPr>
          <w:trHeight w:val="300"/>
        </w:trPr>
        <w:tc>
          <w:tcPr>
            <w:tcW w:w="1536" w:type="dxa"/>
            <w:tcBorders>
              <w:top w:val="single" w:sz="8" w:space="0" w:color="808080" w:themeColor="background1" w:themeShade="80"/>
              <w:left w:val="single" w:sz="24" w:space="0" w:color="808080" w:themeColor="background1" w:themeShade="80"/>
              <w:bottom w:val="single" w:sz="8" w:space="0" w:color="808080" w:themeColor="background1" w:themeShade="80"/>
              <w:right w:val="single" w:sz="12" w:space="0" w:color="808080" w:themeColor="background1" w:themeShade="80"/>
            </w:tcBorders>
            <w:shd w:val="clear" w:color="auto" w:fill="F2F2F2" w:themeFill="background1" w:themeFillShade="F2"/>
            <w:tcMar>
              <w:left w:w="70" w:type="dxa"/>
              <w:right w:w="70" w:type="dxa"/>
            </w:tcMar>
          </w:tcPr>
          <w:p w14:paraId="6FC71D0D" w14:textId="78259DD0" w:rsidR="27CD31B1" w:rsidRPr="00BF08D9" w:rsidRDefault="27CD31B1" w:rsidP="00F867FB">
            <w:pPr>
              <w:pStyle w:val="Paragraphedeliste"/>
              <w:spacing w:after="0"/>
              <w:ind w:left="42"/>
              <w:rPr>
                <w:rFonts w:ascii="Arial" w:eastAsiaTheme="minorEastAsia" w:hAnsi="Arial" w:cs="Arial"/>
                <w:color w:val="000000" w:themeColor="text1"/>
              </w:rPr>
            </w:pPr>
            <w:r w:rsidRPr="00BF08D9">
              <w:rPr>
                <w:rFonts w:ascii="Arial" w:eastAsiaTheme="minorEastAsia" w:hAnsi="Arial" w:cs="Arial"/>
                <w:color w:val="000000" w:themeColor="text1"/>
              </w:rPr>
              <w:lastRenderedPageBreak/>
              <w:t>Rôle</w:t>
            </w:r>
          </w:p>
        </w:tc>
        <w:tc>
          <w:tcPr>
            <w:tcW w:w="7934" w:type="dxa"/>
            <w:tcBorders>
              <w:top w:val="single" w:sz="8" w:space="0" w:color="808080" w:themeColor="background1" w:themeShade="80"/>
              <w:left w:val="single" w:sz="12" w:space="0" w:color="808080" w:themeColor="background1" w:themeShade="80"/>
              <w:bottom w:val="single" w:sz="8" w:space="0" w:color="808080" w:themeColor="background1" w:themeShade="80"/>
              <w:right w:val="single" w:sz="24" w:space="0" w:color="808080" w:themeColor="background1" w:themeShade="80"/>
            </w:tcBorders>
            <w:tcMar>
              <w:left w:w="70" w:type="dxa"/>
              <w:right w:w="70" w:type="dxa"/>
            </w:tcMar>
          </w:tcPr>
          <w:p w14:paraId="2E3050D1" w14:textId="729C7D95" w:rsidR="27CD31B1" w:rsidRPr="00BF08D9" w:rsidRDefault="27CD31B1" w:rsidP="00F867FB">
            <w:pPr>
              <w:spacing w:after="0"/>
              <w:rPr>
                <w:rFonts w:ascii="Arial" w:eastAsiaTheme="minorEastAsia" w:hAnsi="Arial" w:cs="Arial"/>
                <w:color w:val="000000" w:themeColor="text1"/>
              </w:rPr>
            </w:pPr>
            <w:r w:rsidRPr="00BF08D9">
              <w:rPr>
                <w:rFonts w:ascii="Arial" w:eastAsiaTheme="minorEastAsia" w:hAnsi="Arial" w:cs="Arial"/>
                <w:color w:val="000000" w:themeColor="text1"/>
              </w:rPr>
              <w:t>Le comité opérationnel est chargé de la gestion au quotidien du projet, ainsi que de la coordination entre les diverses équipes et groupes de travail.</w:t>
            </w:r>
          </w:p>
          <w:p w14:paraId="14788CED" w14:textId="04729EE3" w:rsidR="27CD31B1" w:rsidRPr="00BF08D9" w:rsidRDefault="27CD31B1" w:rsidP="00F867FB">
            <w:pPr>
              <w:spacing w:after="0"/>
              <w:rPr>
                <w:rFonts w:ascii="Arial" w:eastAsiaTheme="minorEastAsia" w:hAnsi="Arial" w:cs="Arial"/>
                <w:color w:val="000000" w:themeColor="text1"/>
              </w:rPr>
            </w:pPr>
            <w:r w:rsidRPr="00BF08D9">
              <w:rPr>
                <w:rFonts w:ascii="Arial" w:eastAsiaTheme="minorEastAsia" w:hAnsi="Arial" w:cs="Arial"/>
                <w:color w:val="000000" w:themeColor="text1"/>
              </w:rPr>
              <w:t>D’une manière générale, il veille à la bonne réalisation du projet et propose des solutions à tous les problèmes rencontrés :</w:t>
            </w:r>
          </w:p>
          <w:p w14:paraId="2A7AE916" w14:textId="3FFFCCF3" w:rsidR="27CD31B1" w:rsidRPr="00BF08D9" w:rsidRDefault="27CD31B1" w:rsidP="00F867FB">
            <w:pPr>
              <w:pStyle w:val="Paragraphedeliste"/>
              <w:spacing w:after="0"/>
              <w:ind w:left="360" w:hanging="360"/>
              <w:jc w:val="left"/>
              <w:rPr>
                <w:rFonts w:ascii="Arial" w:eastAsiaTheme="minorEastAsia" w:hAnsi="Arial" w:cs="Arial"/>
                <w:color w:val="000000" w:themeColor="text1"/>
              </w:rPr>
            </w:pPr>
            <w:r w:rsidRPr="00BF08D9">
              <w:rPr>
                <w:rFonts w:ascii="Arial" w:eastAsiaTheme="minorEastAsia" w:hAnsi="Arial" w:cs="Arial"/>
                <w:color w:val="000000" w:themeColor="text1"/>
              </w:rPr>
              <w:t>Il remonte des alertes au comité de pilotage si nécessaire.</w:t>
            </w:r>
          </w:p>
          <w:p w14:paraId="0C373CFD" w14:textId="7EE84362" w:rsidR="27CD31B1" w:rsidRPr="00BF08D9" w:rsidRDefault="27CD31B1" w:rsidP="00F867FB">
            <w:pPr>
              <w:pStyle w:val="Paragraphedeliste"/>
              <w:spacing w:after="0"/>
              <w:ind w:left="360" w:hanging="360"/>
              <w:jc w:val="left"/>
              <w:rPr>
                <w:rFonts w:ascii="Arial" w:eastAsiaTheme="minorEastAsia" w:hAnsi="Arial" w:cs="Arial"/>
                <w:color w:val="000000" w:themeColor="text1"/>
              </w:rPr>
            </w:pPr>
            <w:r w:rsidRPr="00BF08D9">
              <w:rPr>
                <w:rFonts w:ascii="Arial" w:eastAsiaTheme="minorEastAsia" w:hAnsi="Arial" w:cs="Arial"/>
                <w:color w:val="000000" w:themeColor="text1"/>
              </w:rPr>
              <w:t>Il valide le document de projet.</w:t>
            </w:r>
          </w:p>
          <w:p w14:paraId="2E5A98ED" w14:textId="54E13980" w:rsidR="27CD31B1" w:rsidRPr="00BF08D9" w:rsidRDefault="27CD31B1" w:rsidP="00F867FB">
            <w:pPr>
              <w:pStyle w:val="Paragraphedeliste"/>
              <w:spacing w:after="0"/>
              <w:ind w:left="360" w:hanging="360"/>
              <w:jc w:val="left"/>
              <w:rPr>
                <w:rFonts w:ascii="Arial" w:eastAsiaTheme="minorEastAsia" w:hAnsi="Arial" w:cs="Arial"/>
                <w:color w:val="000000" w:themeColor="text1"/>
              </w:rPr>
            </w:pPr>
            <w:r w:rsidRPr="00BF08D9">
              <w:rPr>
                <w:rFonts w:ascii="Arial" w:eastAsiaTheme="minorEastAsia" w:hAnsi="Arial" w:cs="Arial"/>
                <w:color w:val="000000" w:themeColor="text1"/>
              </w:rPr>
              <w:t>Il prépare et organise les réunions du comité de pilotage, ainsi le comité technique en tant que de besoin de toute autre instance du projet.</w:t>
            </w:r>
          </w:p>
        </w:tc>
      </w:tr>
      <w:tr w:rsidR="27CD31B1" w:rsidRPr="00BF08D9" w14:paraId="1C3623C1" w14:textId="77777777" w:rsidTr="27CD31B1">
        <w:trPr>
          <w:trHeight w:val="300"/>
        </w:trPr>
        <w:tc>
          <w:tcPr>
            <w:tcW w:w="1536" w:type="dxa"/>
            <w:tcBorders>
              <w:top w:val="single" w:sz="8" w:space="0" w:color="808080" w:themeColor="background1" w:themeShade="80"/>
              <w:left w:val="single" w:sz="24" w:space="0" w:color="808080" w:themeColor="background1" w:themeShade="80"/>
              <w:bottom w:val="single" w:sz="8" w:space="0" w:color="808080" w:themeColor="background1" w:themeShade="80"/>
              <w:right w:val="single" w:sz="12" w:space="0" w:color="808080" w:themeColor="background1" w:themeShade="80"/>
            </w:tcBorders>
            <w:shd w:val="clear" w:color="auto" w:fill="F2F2F2" w:themeFill="background1" w:themeFillShade="F2"/>
            <w:tcMar>
              <w:left w:w="70" w:type="dxa"/>
              <w:right w:w="70" w:type="dxa"/>
            </w:tcMar>
          </w:tcPr>
          <w:p w14:paraId="456DCA39" w14:textId="7C945FEC" w:rsidR="27CD31B1" w:rsidRPr="00BF08D9" w:rsidRDefault="27CD31B1" w:rsidP="00F867FB">
            <w:pPr>
              <w:pStyle w:val="Paragraphedeliste"/>
              <w:spacing w:after="0"/>
              <w:ind w:left="42"/>
              <w:rPr>
                <w:rFonts w:ascii="Arial" w:eastAsiaTheme="minorEastAsia" w:hAnsi="Arial" w:cs="Arial"/>
                <w:color w:val="000000" w:themeColor="text1"/>
              </w:rPr>
            </w:pPr>
            <w:r w:rsidRPr="00BF08D9">
              <w:rPr>
                <w:rFonts w:ascii="Arial" w:eastAsiaTheme="minorEastAsia" w:hAnsi="Arial" w:cs="Arial"/>
                <w:color w:val="000000" w:themeColor="text1"/>
              </w:rPr>
              <w:t>Production</w:t>
            </w:r>
          </w:p>
        </w:tc>
        <w:tc>
          <w:tcPr>
            <w:tcW w:w="7934" w:type="dxa"/>
            <w:tcBorders>
              <w:top w:val="single" w:sz="8" w:space="0" w:color="808080" w:themeColor="background1" w:themeShade="80"/>
              <w:left w:val="single" w:sz="12" w:space="0" w:color="808080" w:themeColor="background1" w:themeShade="80"/>
              <w:bottom w:val="single" w:sz="8" w:space="0" w:color="808080" w:themeColor="background1" w:themeShade="80"/>
              <w:right w:val="single" w:sz="24" w:space="0" w:color="808080" w:themeColor="background1" w:themeShade="80"/>
            </w:tcBorders>
            <w:tcMar>
              <w:left w:w="70" w:type="dxa"/>
              <w:right w:w="70" w:type="dxa"/>
            </w:tcMar>
          </w:tcPr>
          <w:p w14:paraId="4E92969D" w14:textId="66887B12" w:rsidR="27CD31B1" w:rsidRPr="00BF08D9" w:rsidRDefault="27CD31B1" w:rsidP="00F867FB">
            <w:pPr>
              <w:spacing w:before="30" w:after="0"/>
              <w:ind w:left="57" w:right="57"/>
              <w:rPr>
                <w:rFonts w:ascii="Arial" w:eastAsiaTheme="minorEastAsia" w:hAnsi="Arial" w:cs="Arial"/>
              </w:rPr>
            </w:pPr>
            <w:r w:rsidRPr="00BF08D9">
              <w:rPr>
                <w:rFonts w:ascii="Arial" w:eastAsiaTheme="minorEastAsia" w:hAnsi="Arial" w:cs="Arial"/>
              </w:rPr>
              <w:t xml:space="preserve">Un compte rendu de chaque réunion </w:t>
            </w:r>
          </w:p>
        </w:tc>
      </w:tr>
      <w:tr w:rsidR="27CD31B1" w:rsidRPr="00BF08D9" w14:paraId="26B8C8B4" w14:textId="77777777" w:rsidTr="27CD31B1">
        <w:trPr>
          <w:trHeight w:val="300"/>
        </w:trPr>
        <w:tc>
          <w:tcPr>
            <w:tcW w:w="1536" w:type="dxa"/>
            <w:tcBorders>
              <w:top w:val="single" w:sz="8" w:space="0" w:color="808080" w:themeColor="background1" w:themeShade="80"/>
              <w:left w:val="single" w:sz="24" w:space="0" w:color="808080" w:themeColor="background1" w:themeShade="80"/>
              <w:bottom w:val="single" w:sz="8" w:space="0" w:color="808080" w:themeColor="background1" w:themeShade="80"/>
              <w:right w:val="single" w:sz="12" w:space="0" w:color="808080" w:themeColor="background1" w:themeShade="80"/>
            </w:tcBorders>
            <w:shd w:val="clear" w:color="auto" w:fill="F2F2F2" w:themeFill="background1" w:themeFillShade="F2"/>
            <w:tcMar>
              <w:left w:w="70" w:type="dxa"/>
              <w:right w:w="70" w:type="dxa"/>
            </w:tcMar>
          </w:tcPr>
          <w:p w14:paraId="175D039A" w14:textId="29D3B27C" w:rsidR="27CD31B1" w:rsidRPr="00BF08D9" w:rsidRDefault="27CD31B1" w:rsidP="00F867FB">
            <w:pPr>
              <w:pStyle w:val="Paragraphedeliste"/>
              <w:spacing w:after="0"/>
              <w:ind w:left="42"/>
              <w:jc w:val="center"/>
              <w:rPr>
                <w:rFonts w:ascii="Arial" w:eastAsiaTheme="minorEastAsia" w:hAnsi="Arial" w:cs="Arial"/>
                <w:color w:val="000000" w:themeColor="text1"/>
              </w:rPr>
            </w:pPr>
            <w:r w:rsidRPr="00BF08D9">
              <w:rPr>
                <w:rFonts w:ascii="Arial" w:eastAsiaTheme="minorEastAsia" w:hAnsi="Arial" w:cs="Arial"/>
                <w:color w:val="000000" w:themeColor="text1"/>
              </w:rPr>
              <w:t>Fréq. / Durée</w:t>
            </w:r>
          </w:p>
        </w:tc>
        <w:tc>
          <w:tcPr>
            <w:tcW w:w="7934" w:type="dxa"/>
            <w:tcBorders>
              <w:top w:val="single" w:sz="8" w:space="0" w:color="808080" w:themeColor="background1" w:themeShade="80"/>
              <w:left w:val="single" w:sz="12" w:space="0" w:color="808080" w:themeColor="background1" w:themeShade="80"/>
              <w:bottom w:val="single" w:sz="8" w:space="0" w:color="808080" w:themeColor="background1" w:themeShade="80"/>
              <w:right w:val="single" w:sz="24" w:space="0" w:color="808080" w:themeColor="background1" w:themeShade="80"/>
            </w:tcBorders>
            <w:tcMar>
              <w:left w:w="70" w:type="dxa"/>
              <w:right w:w="70" w:type="dxa"/>
            </w:tcMar>
          </w:tcPr>
          <w:p w14:paraId="3EDDB38C" w14:textId="06732832" w:rsidR="27CD31B1" w:rsidRPr="00BF08D9" w:rsidRDefault="27CD31B1" w:rsidP="00F867FB">
            <w:pPr>
              <w:tabs>
                <w:tab w:val="left" w:pos="0"/>
                <w:tab w:val="left" w:pos="495"/>
              </w:tabs>
              <w:spacing w:before="30" w:after="0"/>
              <w:ind w:left="68" w:right="215"/>
              <w:rPr>
                <w:rFonts w:ascii="Arial" w:eastAsiaTheme="minorEastAsia" w:hAnsi="Arial" w:cs="Arial"/>
              </w:rPr>
            </w:pPr>
            <w:r w:rsidRPr="00BF08D9">
              <w:rPr>
                <w:rFonts w:ascii="Arial" w:eastAsiaTheme="minorEastAsia" w:hAnsi="Arial" w:cs="Arial"/>
              </w:rPr>
              <w:t>Mensuel / durée de 2 heures maxi ou autant que nécessaire</w:t>
            </w:r>
          </w:p>
        </w:tc>
      </w:tr>
      <w:tr w:rsidR="27CD31B1" w:rsidRPr="00BF08D9" w14:paraId="515279D8" w14:textId="77777777" w:rsidTr="27CD31B1">
        <w:trPr>
          <w:trHeight w:val="705"/>
        </w:trPr>
        <w:tc>
          <w:tcPr>
            <w:tcW w:w="1536" w:type="dxa"/>
            <w:tcBorders>
              <w:top w:val="single" w:sz="8" w:space="0" w:color="808080" w:themeColor="background1" w:themeShade="80"/>
              <w:left w:val="single" w:sz="24" w:space="0" w:color="808080" w:themeColor="background1" w:themeShade="80"/>
              <w:bottom w:val="single" w:sz="8" w:space="0" w:color="808080" w:themeColor="background1" w:themeShade="80"/>
              <w:right w:val="single" w:sz="12" w:space="0" w:color="808080" w:themeColor="background1" w:themeShade="80"/>
            </w:tcBorders>
            <w:shd w:val="clear" w:color="auto" w:fill="F2F2F2" w:themeFill="background1" w:themeFillShade="F2"/>
            <w:tcMar>
              <w:left w:w="70" w:type="dxa"/>
              <w:right w:w="70" w:type="dxa"/>
            </w:tcMar>
          </w:tcPr>
          <w:p w14:paraId="659082E6" w14:textId="4BB07F26" w:rsidR="27CD31B1" w:rsidRPr="00BF08D9" w:rsidRDefault="27CD31B1" w:rsidP="00F867FB">
            <w:pPr>
              <w:pStyle w:val="Paragraphedeliste"/>
              <w:spacing w:after="0"/>
              <w:ind w:left="42"/>
              <w:rPr>
                <w:rFonts w:ascii="Arial" w:eastAsiaTheme="minorEastAsia" w:hAnsi="Arial" w:cs="Arial"/>
                <w:color w:val="000000" w:themeColor="text1"/>
              </w:rPr>
            </w:pPr>
            <w:r w:rsidRPr="00BF08D9">
              <w:rPr>
                <w:rFonts w:ascii="Arial" w:eastAsiaTheme="minorEastAsia" w:hAnsi="Arial" w:cs="Arial"/>
                <w:color w:val="000000" w:themeColor="text1"/>
              </w:rPr>
              <w:t>Convocation</w:t>
            </w:r>
          </w:p>
        </w:tc>
        <w:tc>
          <w:tcPr>
            <w:tcW w:w="7934" w:type="dxa"/>
            <w:tcBorders>
              <w:top w:val="single" w:sz="8" w:space="0" w:color="808080" w:themeColor="background1" w:themeShade="80"/>
              <w:left w:val="single" w:sz="12" w:space="0" w:color="808080" w:themeColor="background1" w:themeShade="80"/>
              <w:bottom w:val="single" w:sz="8" w:space="0" w:color="808080" w:themeColor="background1" w:themeShade="80"/>
              <w:right w:val="single" w:sz="24" w:space="0" w:color="808080" w:themeColor="background1" w:themeShade="80"/>
            </w:tcBorders>
            <w:tcMar>
              <w:left w:w="70" w:type="dxa"/>
              <w:right w:w="70" w:type="dxa"/>
            </w:tcMar>
          </w:tcPr>
          <w:p w14:paraId="141F31C8" w14:textId="1343F595" w:rsidR="27CD31B1" w:rsidRPr="00BF08D9" w:rsidRDefault="27CD31B1" w:rsidP="00F867FB">
            <w:pPr>
              <w:spacing w:after="0"/>
              <w:rPr>
                <w:rFonts w:ascii="Arial" w:eastAsiaTheme="minorEastAsia" w:hAnsi="Arial" w:cs="Arial"/>
                <w:color w:val="000000" w:themeColor="text1"/>
              </w:rPr>
            </w:pPr>
            <w:r w:rsidRPr="00BF08D9">
              <w:rPr>
                <w:rFonts w:ascii="Arial" w:eastAsiaTheme="minorEastAsia" w:hAnsi="Arial" w:cs="Arial"/>
                <w:color w:val="000000" w:themeColor="text1"/>
              </w:rPr>
              <w:t>La première fois, ce Comité est convoqué selon des modalités définies à l’initialisation du marché.</w:t>
            </w:r>
          </w:p>
          <w:p w14:paraId="5C226A37" w14:textId="414728F7" w:rsidR="27CD31B1" w:rsidRPr="00BF08D9" w:rsidRDefault="27CD31B1" w:rsidP="00F867FB">
            <w:pPr>
              <w:tabs>
                <w:tab w:val="left" w:pos="0"/>
                <w:tab w:val="left" w:pos="495"/>
              </w:tabs>
              <w:spacing w:after="0"/>
              <w:ind w:right="215"/>
              <w:rPr>
                <w:rFonts w:ascii="Arial" w:eastAsiaTheme="minorEastAsia" w:hAnsi="Arial" w:cs="Arial"/>
                <w:color w:val="000000" w:themeColor="text1"/>
              </w:rPr>
            </w:pPr>
            <w:r w:rsidRPr="00BF08D9">
              <w:rPr>
                <w:rFonts w:ascii="Arial" w:eastAsiaTheme="minorEastAsia" w:hAnsi="Arial" w:cs="Arial"/>
                <w:color w:val="000000" w:themeColor="text1"/>
              </w:rPr>
              <w:t>La date de la réunion sera inscrite dans le compte rendu de la réunion précédente.</w:t>
            </w:r>
          </w:p>
        </w:tc>
      </w:tr>
      <w:tr w:rsidR="27CD31B1" w:rsidRPr="00BF08D9" w14:paraId="3305AB8A" w14:textId="77777777" w:rsidTr="27CD31B1">
        <w:trPr>
          <w:trHeight w:val="300"/>
        </w:trPr>
        <w:tc>
          <w:tcPr>
            <w:tcW w:w="1536" w:type="dxa"/>
            <w:tcBorders>
              <w:top w:val="single" w:sz="8" w:space="0" w:color="808080" w:themeColor="background1" w:themeShade="80"/>
              <w:left w:val="single" w:sz="24" w:space="0" w:color="808080" w:themeColor="background1" w:themeShade="80"/>
              <w:bottom w:val="single" w:sz="8" w:space="0" w:color="808080" w:themeColor="background1" w:themeShade="80"/>
              <w:right w:val="single" w:sz="12" w:space="0" w:color="808080" w:themeColor="background1" w:themeShade="80"/>
            </w:tcBorders>
            <w:shd w:val="clear" w:color="auto" w:fill="F2F2F2" w:themeFill="background1" w:themeFillShade="F2"/>
            <w:tcMar>
              <w:left w:w="70" w:type="dxa"/>
              <w:right w:w="70" w:type="dxa"/>
            </w:tcMar>
          </w:tcPr>
          <w:p w14:paraId="67925C6D" w14:textId="77777777" w:rsidR="27CD31B1" w:rsidRPr="00BF08D9" w:rsidRDefault="27CD31B1" w:rsidP="00F867FB">
            <w:pPr>
              <w:pStyle w:val="Paragraphedeliste"/>
              <w:spacing w:after="0"/>
              <w:ind w:left="42"/>
              <w:rPr>
                <w:rFonts w:ascii="Arial" w:eastAsiaTheme="minorEastAsia" w:hAnsi="Arial" w:cs="Arial"/>
                <w:color w:val="000000" w:themeColor="text1"/>
              </w:rPr>
            </w:pPr>
            <w:r w:rsidRPr="00BF08D9">
              <w:rPr>
                <w:rFonts w:ascii="Arial" w:eastAsiaTheme="minorEastAsia" w:hAnsi="Arial" w:cs="Arial"/>
                <w:color w:val="000000" w:themeColor="text1"/>
              </w:rPr>
              <w:t>Animation</w:t>
            </w:r>
          </w:p>
          <w:p w14:paraId="5347A725" w14:textId="77777777" w:rsidR="004F0C8C" w:rsidRPr="00BF08D9" w:rsidRDefault="004F0C8C" w:rsidP="00F867FB">
            <w:pPr>
              <w:spacing w:after="0"/>
              <w:rPr>
                <w:rFonts w:ascii="Arial" w:eastAsiaTheme="minorEastAsia" w:hAnsi="Arial" w:cs="Arial"/>
                <w:color w:val="000000" w:themeColor="text1"/>
              </w:rPr>
            </w:pPr>
          </w:p>
          <w:p w14:paraId="27B439A4" w14:textId="74F0C1CC" w:rsidR="004F0C8C" w:rsidRPr="00BF08D9" w:rsidRDefault="004F0C8C" w:rsidP="00F867FB">
            <w:pPr>
              <w:spacing w:after="0"/>
              <w:jc w:val="center"/>
              <w:rPr>
                <w:rFonts w:ascii="Arial" w:hAnsi="Arial" w:cs="Arial"/>
              </w:rPr>
            </w:pPr>
          </w:p>
        </w:tc>
        <w:tc>
          <w:tcPr>
            <w:tcW w:w="7934" w:type="dxa"/>
            <w:tcBorders>
              <w:top w:val="single" w:sz="8" w:space="0" w:color="808080" w:themeColor="background1" w:themeShade="80"/>
              <w:left w:val="single" w:sz="12" w:space="0" w:color="808080" w:themeColor="background1" w:themeShade="80"/>
              <w:bottom w:val="single" w:sz="8" w:space="0" w:color="808080" w:themeColor="background1" w:themeShade="80"/>
              <w:right w:val="single" w:sz="24" w:space="0" w:color="808080" w:themeColor="background1" w:themeShade="80"/>
            </w:tcBorders>
            <w:tcMar>
              <w:left w:w="70" w:type="dxa"/>
              <w:right w:w="70" w:type="dxa"/>
            </w:tcMar>
          </w:tcPr>
          <w:p w14:paraId="713D65E6" w14:textId="4B628A1A" w:rsidR="27CD31B1" w:rsidRPr="00BF08D9" w:rsidRDefault="27CD31B1" w:rsidP="00F867FB">
            <w:pPr>
              <w:tabs>
                <w:tab w:val="left" w:pos="0"/>
                <w:tab w:val="left" w:pos="495"/>
              </w:tabs>
              <w:spacing w:after="0"/>
              <w:ind w:left="68" w:right="215"/>
              <w:rPr>
                <w:rFonts w:ascii="Arial" w:eastAsiaTheme="minorEastAsia" w:hAnsi="Arial" w:cs="Arial"/>
                <w:color w:val="000000" w:themeColor="text1"/>
              </w:rPr>
            </w:pPr>
            <w:r w:rsidRPr="00BF08D9">
              <w:rPr>
                <w:rFonts w:ascii="Arial" w:eastAsiaTheme="minorEastAsia" w:hAnsi="Arial" w:cs="Arial"/>
                <w:color w:val="000000" w:themeColor="text1"/>
              </w:rPr>
              <w:t>L’animation est assurée par le titulaire. Les modalités de cette animation sont définies lors de l’initialisation du marché.</w:t>
            </w:r>
          </w:p>
          <w:p w14:paraId="53B692EA" w14:textId="32B7696E" w:rsidR="27CD31B1" w:rsidRPr="00BF08D9" w:rsidRDefault="27CD31B1" w:rsidP="00F867FB">
            <w:pPr>
              <w:tabs>
                <w:tab w:val="left" w:pos="0"/>
                <w:tab w:val="left" w:pos="495"/>
              </w:tabs>
              <w:spacing w:after="0"/>
              <w:ind w:left="68" w:right="215"/>
              <w:rPr>
                <w:rFonts w:ascii="Arial" w:eastAsiaTheme="minorEastAsia" w:hAnsi="Arial" w:cs="Arial"/>
                <w:color w:val="000000" w:themeColor="text1"/>
              </w:rPr>
            </w:pPr>
            <w:r w:rsidRPr="00BF08D9">
              <w:rPr>
                <w:rFonts w:ascii="Arial" w:eastAsiaTheme="minorEastAsia" w:hAnsi="Arial" w:cs="Arial"/>
                <w:color w:val="000000" w:themeColor="text1"/>
              </w:rPr>
              <w:t>Le titulaire doit transmettre le support de la réunion à l’AP-HP une semaine avant sa tenue, pour permettre la prise en compte de remarques ou suggestions de modification.</w:t>
            </w:r>
          </w:p>
        </w:tc>
      </w:tr>
      <w:tr w:rsidR="27CD31B1" w:rsidRPr="00BF08D9" w14:paraId="3FAE46BC" w14:textId="77777777" w:rsidTr="27CD31B1">
        <w:trPr>
          <w:trHeight w:val="300"/>
        </w:trPr>
        <w:tc>
          <w:tcPr>
            <w:tcW w:w="1536" w:type="dxa"/>
            <w:tcBorders>
              <w:top w:val="single" w:sz="8" w:space="0" w:color="808080" w:themeColor="background1" w:themeShade="80"/>
              <w:left w:val="single" w:sz="24" w:space="0" w:color="808080" w:themeColor="background1" w:themeShade="80"/>
              <w:bottom w:val="single" w:sz="8" w:space="0" w:color="808080" w:themeColor="background1" w:themeShade="80"/>
              <w:right w:val="single" w:sz="12" w:space="0" w:color="808080" w:themeColor="background1" w:themeShade="80"/>
            </w:tcBorders>
            <w:shd w:val="clear" w:color="auto" w:fill="F2F2F2" w:themeFill="background1" w:themeFillShade="F2"/>
            <w:tcMar>
              <w:left w:w="70" w:type="dxa"/>
              <w:right w:w="70" w:type="dxa"/>
            </w:tcMar>
          </w:tcPr>
          <w:p w14:paraId="16610516" w14:textId="7221AABB" w:rsidR="27CD31B1" w:rsidRPr="00BF08D9" w:rsidRDefault="27CD31B1" w:rsidP="00F867FB">
            <w:pPr>
              <w:pStyle w:val="Paragraphedeliste"/>
              <w:spacing w:after="0"/>
              <w:ind w:left="42"/>
              <w:rPr>
                <w:rFonts w:ascii="Arial" w:eastAsiaTheme="minorEastAsia" w:hAnsi="Arial" w:cs="Arial"/>
                <w:color w:val="000000" w:themeColor="text1"/>
              </w:rPr>
            </w:pPr>
            <w:r w:rsidRPr="00BF08D9">
              <w:rPr>
                <w:rFonts w:ascii="Arial" w:eastAsiaTheme="minorEastAsia" w:hAnsi="Arial" w:cs="Arial"/>
                <w:color w:val="000000" w:themeColor="text1"/>
              </w:rPr>
              <w:t>Rédaction</w:t>
            </w:r>
          </w:p>
        </w:tc>
        <w:tc>
          <w:tcPr>
            <w:tcW w:w="7934" w:type="dxa"/>
            <w:tcBorders>
              <w:top w:val="single" w:sz="8" w:space="0" w:color="808080" w:themeColor="background1" w:themeShade="80"/>
              <w:left w:val="single" w:sz="12" w:space="0" w:color="808080" w:themeColor="background1" w:themeShade="80"/>
              <w:bottom w:val="single" w:sz="8" w:space="0" w:color="808080" w:themeColor="background1" w:themeShade="80"/>
              <w:right w:val="single" w:sz="24" w:space="0" w:color="808080" w:themeColor="background1" w:themeShade="80"/>
            </w:tcBorders>
            <w:tcMar>
              <w:left w:w="70" w:type="dxa"/>
              <w:right w:w="70" w:type="dxa"/>
            </w:tcMar>
          </w:tcPr>
          <w:p w14:paraId="50FC6753" w14:textId="0CB271A1" w:rsidR="27CD31B1" w:rsidRPr="00BF08D9" w:rsidRDefault="27CD31B1" w:rsidP="00F867FB">
            <w:pPr>
              <w:tabs>
                <w:tab w:val="left" w:pos="0"/>
                <w:tab w:val="left" w:pos="495"/>
              </w:tabs>
              <w:spacing w:after="0"/>
              <w:ind w:left="68" w:right="215"/>
              <w:rPr>
                <w:rFonts w:ascii="Arial" w:eastAsiaTheme="minorEastAsia" w:hAnsi="Arial" w:cs="Arial"/>
                <w:color w:val="000000" w:themeColor="text1"/>
              </w:rPr>
            </w:pPr>
            <w:r w:rsidRPr="00BF08D9">
              <w:rPr>
                <w:rFonts w:ascii="Arial" w:eastAsiaTheme="minorEastAsia" w:hAnsi="Arial" w:cs="Arial"/>
                <w:color w:val="000000" w:themeColor="text1"/>
              </w:rPr>
              <w:t xml:space="preserve">Le titulaire établit et envoie par email le compte rendu dans les 2 jours ouvrés au titulaire signataire du marché ou son représentant délégué pour validation. </w:t>
            </w:r>
          </w:p>
        </w:tc>
      </w:tr>
      <w:tr w:rsidR="27CD31B1" w:rsidRPr="00BF08D9" w14:paraId="32751D7E" w14:textId="77777777" w:rsidTr="27CD31B1">
        <w:trPr>
          <w:trHeight w:val="300"/>
        </w:trPr>
        <w:tc>
          <w:tcPr>
            <w:tcW w:w="1536" w:type="dxa"/>
            <w:tcBorders>
              <w:top w:val="single" w:sz="8" w:space="0" w:color="808080" w:themeColor="background1" w:themeShade="80"/>
              <w:left w:val="single" w:sz="24" w:space="0" w:color="808080" w:themeColor="background1" w:themeShade="80"/>
              <w:bottom w:val="single" w:sz="8" w:space="0" w:color="808080" w:themeColor="background1" w:themeShade="80"/>
              <w:right w:val="single" w:sz="12" w:space="0" w:color="808080" w:themeColor="background1" w:themeShade="80"/>
            </w:tcBorders>
            <w:shd w:val="clear" w:color="auto" w:fill="F2F2F2" w:themeFill="background1" w:themeFillShade="F2"/>
            <w:tcMar>
              <w:left w:w="70" w:type="dxa"/>
              <w:right w:w="70" w:type="dxa"/>
            </w:tcMar>
          </w:tcPr>
          <w:p w14:paraId="767031E7" w14:textId="74EAD27C" w:rsidR="27CD31B1" w:rsidRPr="00BF08D9" w:rsidRDefault="27CD31B1" w:rsidP="00F867FB">
            <w:pPr>
              <w:pStyle w:val="Paragraphedeliste"/>
              <w:spacing w:after="0"/>
              <w:ind w:left="42"/>
              <w:rPr>
                <w:rFonts w:ascii="Arial" w:eastAsiaTheme="minorEastAsia" w:hAnsi="Arial" w:cs="Arial"/>
                <w:color w:val="000000" w:themeColor="text1"/>
              </w:rPr>
            </w:pPr>
            <w:r w:rsidRPr="00BF08D9">
              <w:rPr>
                <w:rFonts w:ascii="Arial" w:eastAsiaTheme="minorEastAsia" w:hAnsi="Arial" w:cs="Arial"/>
                <w:color w:val="000000" w:themeColor="text1"/>
              </w:rPr>
              <w:t>Validation</w:t>
            </w:r>
          </w:p>
        </w:tc>
        <w:tc>
          <w:tcPr>
            <w:tcW w:w="7934" w:type="dxa"/>
            <w:tcBorders>
              <w:top w:val="single" w:sz="8" w:space="0" w:color="808080" w:themeColor="background1" w:themeShade="80"/>
              <w:left w:val="single" w:sz="12" w:space="0" w:color="808080" w:themeColor="background1" w:themeShade="80"/>
              <w:bottom w:val="single" w:sz="8" w:space="0" w:color="808080" w:themeColor="background1" w:themeShade="80"/>
              <w:right w:val="single" w:sz="24" w:space="0" w:color="808080" w:themeColor="background1" w:themeShade="80"/>
            </w:tcBorders>
            <w:tcMar>
              <w:left w:w="70" w:type="dxa"/>
              <w:right w:w="70" w:type="dxa"/>
            </w:tcMar>
          </w:tcPr>
          <w:p w14:paraId="7ACC833A" w14:textId="36B53F6D" w:rsidR="27CD31B1" w:rsidRPr="00BF08D9" w:rsidRDefault="27CD31B1" w:rsidP="00F867FB">
            <w:pPr>
              <w:spacing w:after="0"/>
              <w:rPr>
                <w:rFonts w:ascii="Arial" w:eastAsiaTheme="minorEastAsia" w:hAnsi="Arial" w:cs="Arial"/>
                <w:color w:val="000000" w:themeColor="text1"/>
              </w:rPr>
            </w:pPr>
            <w:r w:rsidRPr="00BF08D9">
              <w:rPr>
                <w:rFonts w:ascii="Arial" w:eastAsiaTheme="minorEastAsia" w:hAnsi="Arial" w:cs="Arial"/>
                <w:color w:val="000000" w:themeColor="text1"/>
              </w:rPr>
              <w:t xml:space="preserve">Les participants. </w:t>
            </w:r>
          </w:p>
          <w:p w14:paraId="40B1D8CC" w14:textId="6958A6A5" w:rsidR="27CD31B1" w:rsidRPr="00BF08D9" w:rsidRDefault="27CD31B1" w:rsidP="00F867FB">
            <w:pPr>
              <w:tabs>
                <w:tab w:val="left" w:pos="0"/>
                <w:tab w:val="left" w:pos="495"/>
              </w:tabs>
              <w:spacing w:after="0"/>
              <w:ind w:right="214"/>
              <w:rPr>
                <w:rFonts w:ascii="Arial" w:eastAsiaTheme="minorEastAsia" w:hAnsi="Arial" w:cs="Arial"/>
                <w:color w:val="000000" w:themeColor="text1"/>
              </w:rPr>
            </w:pPr>
            <w:r w:rsidRPr="00BF08D9">
              <w:rPr>
                <w:rFonts w:ascii="Arial" w:eastAsiaTheme="minorEastAsia" w:hAnsi="Arial" w:cs="Arial"/>
                <w:color w:val="000000" w:themeColor="text1"/>
              </w:rPr>
              <w:t>Sans remarques dans les 7 jours ouvrés, le compte rendu est considéré approuvé.</w:t>
            </w:r>
          </w:p>
        </w:tc>
      </w:tr>
      <w:tr w:rsidR="27CD31B1" w:rsidRPr="00BF08D9" w14:paraId="4D854481" w14:textId="77777777" w:rsidTr="27CD31B1">
        <w:trPr>
          <w:trHeight w:val="300"/>
        </w:trPr>
        <w:tc>
          <w:tcPr>
            <w:tcW w:w="1536" w:type="dxa"/>
            <w:tcBorders>
              <w:top w:val="single" w:sz="8" w:space="0" w:color="808080" w:themeColor="background1" w:themeShade="80"/>
              <w:left w:val="single" w:sz="24" w:space="0" w:color="808080" w:themeColor="background1" w:themeShade="80"/>
              <w:bottom w:val="single" w:sz="8" w:space="0" w:color="808080" w:themeColor="background1" w:themeShade="80"/>
              <w:right w:val="single" w:sz="12" w:space="0" w:color="808080" w:themeColor="background1" w:themeShade="80"/>
            </w:tcBorders>
            <w:shd w:val="clear" w:color="auto" w:fill="F2F2F2" w:themeFill="background1" w:themeFillShade="F2"/>
            <w:tcMar>
              <w:left w:w="70" w:type="dxa"/>
              <w:right w:w="70" w:type="dxa"/>
            </w:tcMar>
          </w:tcPr>
          <w:p w14:paraId="59ABE43B" w14:textId="23771A82" w:rsidR="27CD31B1" w:rsidRPr="00BF08D9" w:rsidRDefault="27CD31B1" w:rsidP="00F867FB">
            <w:pPr>
              <w:pStyle w:val="Paragraphedeliste"/>
              <w:spacing w:after="0"/>
              <w:ind w:left="42"/>
              <w:rPr>
                <w:rFonts w:ascii="Arial" w:eastAsiaTheme="minorEastAsia" w:hAnsi="Arial" w:cs="Arial"/>
                <w:color w:val="000000" w:themeColor="text1"/>
              </w:rPr>
            </w:pPr>
            <w:r w:rsidRPr="00BF08D9">
              <w:rPr>
                <w:rFonts w:ascii="Arial" w:eastAsiaTheme="minorEastAsia" w:hAnsi="Arial" w:cs="Arial"/>
                <w:color w:val="000000" w:themeColor="text1"/>
              </w:rPr>
              <w:t>Diffusion</w:t>
            </w:r>
          </w:p>
        </w:tc>
        <w:tc>
          <w:tcPr>
            <w:tcW w:w="7934" w:type="dxa"/>
            <w:tcBorders>
              <w:top w:val="single" w:sz="8" w:space="0" w:color="808080" w:themeColor="background1" w:themeShade="80"/>
              <w:left w:val="single" w:sz="12" w:space="0" w:color="808080" w:themeColor="background1" w:themeShade="80"/>
              <w:bottom w:val="single" w:sz="8" w:space="0" w:color="808080" w:themeColor="background1" w:themeShade="80"/>
              <w:right w:val="single" w:sz="24" w:space="0" w:color="808080" w:themeColor="background1" w:themeShade="80"/>
            </w:tcBorders>
            <w:tcMar>
              <w:left w:w="70" w:type="dxa"/>
              <w:right w:w="70" w:type="dxa"/>
            </w:tcMar>
          </w:tcPr>
          <w:p w14:paraId="733B0A13" w14:textId="4DB50601" w:rsidR="27CD31B1" w:rsidRPr="00BF08D9" w:rsidRDefault="27CD31B1" w:rsidP="00F867FB">
            <w:pPr>
              <w:spacing w:after="0"/>
              <w:rPr>
                <w:rFonts w:ascii="Arial" w:eastAsiaTheme="minorEastAsia" w:hAnsi="Arial" w:cs="Arial"/>
                <w:color w:val="000000" w:themeColor="text1"/>
              </w:rPr>
            </w:pPr>
            <w:r w:rsidRPr="00BF08D9">
              <w:rPr>
                <w:rFonts w:ascii="Arial" w:eastAsiaTheme="minorEastAsia" w:hAnsi="Arial" w:cs="Arial"/>
                <w:color w:val="000000" w:themeColor="text1"/>
              </w:rPr>
              <w:t>A qui : aux participants (absents compris), avec éventuellement une diffusion plus large.</w:t>
            </w:r>
          </w:p>
          <w:p w14:paraId="1FF6F2FF" w14:textId="67AC705A" w:rsidR="27CD31B1" w:rsidRPr="00BF08D9" w:rsidRDefault="27CD31B1" w:rsidP="00F867FB">
            <w:pPr>
              <w:tabs>
                <w:tab w:val="left" w:pos="0"/>
                <w:tab w:val="left" w:pos="495"/>
              </w:tabs>
              <w:spacing w:after="0"/>
              <w:ind w:right="214"/>
              <w:rPr>
                <w:rFonts w:ascii="Arial" w:eastAsiaTheme="minorEastAsia" w:hAnsi="Arial" w:cs="Arial"/>
                <w:color w:val="000000" w:themeColor="text1"/>
              </w:rPr>
            </w:pPr>
            <w:r w:rsidRPr="00BF08D9">
              <w:rPr>
                <w:rFonts w:ascii="Arial" w:eastAsiaTheme="minorEastAsia" w:hAnsi="Arial" w:cs="Arial"/>
                <w:color w:val="000000" w:themeColor="text1"/>
              </w:rPr>
              <w:t>Par qui : Le titulaire</w:t>
            </w:r>
          </w:p>
        </w:tc>
      </w:tr>
      <w:tr w:rsidR="27CD31B1" w:rsidRPr="00BF08D9" w14:paraId="2F8504A1" w14:textId="77777777" w:rsidTr="27CD31B1">
        <w:trPr>
          <w:trHeight w:val="300"/>
        </w:trPr>
        <w:tc>
          <w:tcPr>
            <w:tcW w:w="1536" w:type="dxa"/>
            <w:tcBorders>
              <w:top w:val="single" w:sz="8" w:space="0" w:color="808080" w:themeColor="background1" w:themeShade="80"/>
              <w:left w:val="single" w:sz="24" w:space="0" w:color="808080" w:themeColor="background1" w:themeShade="80"/>
              <w:bottom w:val="single" w:sz="8" w:space="0" w:color="808080" w:themeColor="background1" w:themeShade="80"/>
              <w:right w:val="single" w:sz="12" w:space="0" w:color="808080" w:themeColor="background1" w:themeShade="80"/>
            </w:tcBorders>
            <w:shd w:val="clear" w:color="auto" w:fill="F2F2F2" w:themeFill="background1" w:themeFillShade="F2"/>
            <w:tcMar>
              <w:left w:w="70" w:type="dxa"/>
              <w:right w:w="70" w:type="dxa"/>
            </w:tcMar>
          </w:tcPr>
          <w:p w14:paraId="7ED74BA6" w14:textId="24AEFEC3" w:rsidR="27CD31B1" w:rsidRPr="00BF08D9" w:rsidRDefault="27CD31B1" w:rsidP="00F867FB">
            <w:pPr>
              <w:pStyle w:val="Paragraphedeliste"/>
              <w:spacing w:after="0"/>
              <w:ind w:left="42"/>
              <w:rPr>
                <w:rFonts w:ascii="Arial" w:eastAsiaTheme="minorEastAsia" w:hAnsi="Arial" w:cs="Arial"/>
                <w:color w:val="000000" w:themeColor="text1"/>
              </w:rPr>
            </w:pPr>
            <w:r w:rsidRPr="00BF08D9">
              <w:rPr>
                <w:rFonts w:ascii="Arial" w:eastAsiaTheme="minorEastAsia" w:hAnsi="Arial" w:cs="Arial"/>
                <w:color w:val="000000" w:themeColor="text1"/>
              </w:rPr>
              <w:t>Valeur</w:t>
            </w:r>
          </w:p>
        </w:tc>
        <w:tc>
          <w:tcPr>
            <w:tcW w:w="7934" w:type="dxa"/>
            <w:tcBorders>
              <w:top w:val="single" w:sz="8" w:space="0" w:color="808080" w:themeColor="background1" w:themeShade="80"/>
              <w:left w:val="single" w:sz="12" w:space="0" w:color="808080" w:themeColor="background1" w:themeShade="80"/>
              <w:bottom w:val="single" w:sz="8" w:space="0" w:color="808080" w:themeColor="background1" w:themeShade="80"/>
              <w:right w:val="single" w:sz="24" w:space="0" w:color="808080" w:themeColor="background1" w:themeShade="80"/>
            </w:tcBorders>
            <w:tcMar>
              <w:left w:w="70" w:type="dxa"/>
              <w:right w:w="70" w:type="dxa"/>
            </w:tcMar>
          </w:tcPr>
          <w:p w14:paraId="12896DC2" w14:textId="453AED16" w:rsidR="27CD31B1" w:rsidRPr="00BF08D9" w:rsidRDefault="27CD31B1" w:rsidP="00F867FB">
            <w:pPr>
              <w:spacing w:after="0"/>
              <w:rPr>
                <w:rFonts w:ascii="Arial" w:eastAsiaTheme="minorEastAsia" w:hAnsi="Arial" w:cs="Arial"/>
                <w:color w:val="000000" w:themeColor="text1"/>
              </w:rPr>
            </w:pPr>
            <w:r w:rsidRPr="00BF08D9">
              <w:rPr>
                <w:rFonts w:ascii="Arial" w:eastAsiaTheme="minorEastAsia" w:hAnsi="Arial" w:cs="Arial"/>
                <w:color w:val="000000" w:themeColor="text1"/>
              </w:rPr>
              <w:t xml:space="preserve">Les décisions prises et validées par ce Comité prévalent sur ses décisions antérieures. Le Comité est habilité à prendre des décisions en contradiction avec des choix du (des) Comité(s) de pilotage des services opérationnels d’un pôle ou d’un comité de suivi d’un service opérationnel. </w:t>
            </w:r>
          </w:p>
          <w:p w14:paraId="415AD444" w14:textId="2898C16A" w:rsidR="27CD31B1" w:rsidRPr="00BF08D9" w:rsidRDefault="27CD31B1" w:rsidP="00F867FB">
            <w:pPr>
              <w:tabs>
                <w:tab w:val="left" w:pos="0"/>
                <w:tab w:val="left" w:pos="495"/>
              </w:tabs>
              <w:spacing w:after="0"/>
              <w:ind w:left="70" w:right="214"/>
              <w:rPr>
                <w:rFonts w:ascii="Arial" w:eastAsiaTheme="minorEastAsia" w:hAnsi="Arial" w:cs="Arial"/>
                <w:color w:val="000000" w:themeColor="text1"/>
              </w:rPr>
            </w:pPr>
            <w:r w:rsidRPr="00BF08D9">
              <w:rPr>
                <w:rFonts w:ascii="Arial" w:eastAsiaTheme="minorEastAsia" w:hAnsi="Arial" w:cs="Arial"/>
                <w:color w:val="000000" w:themeColor="text1"/>
              </w:rPr>
              <w:t>Les décisions prises et consignées dans le compte rendu validé de ce Comité s’imposent sur tout autre document préalable (selon ses propres modalités de mise à jour).</w:t>
            </w:r>
          </w:p>
        </w:tc>
      </w:tr>
      <w:tr w:rsidR="27CD31B1" w:rsidRPr="00BF08D9" w14:paraId="4491004D" w14:textId="77777777" w:rsidTr="27CD31B1">
        <w:trPr>
          <w:trHeight w:val="300"/>
        </w:trPr>
        <w:tc>
          <w:tcPr>
            <w:tcW w:w="1536" w:type="dxa"/>
            <w:tcBorders>
              <w:top w:val="single" w:sz="8" w:space="0" w:color="808080" w:themeColor="background1" w:themeShade="80"/>
              <w:left w:val="single" w:sz="24" w:space="0" w:color="808080" w:themeColor="background1" w:themeShade="80"/>
              <w:bottom w:val="single" w:sz="8" w:space="0" w:color="808080" w:themeColor="background1" w:themeShade="80"/>
              <w:right w:val="single" w:sz="12" w:space="0" w:color="808080" w:themeColor="background1" w:themeShade="80"/>
            </w:tcBorders>
            <w:shd w:val="clear" w:color="auto" w:fill="F2F2F2" w:themeFill="background1" w:themeFillShade="F2"/>
            <w:tcMar>
              <w:left w:w="70" w:type="dxa"/>
              <w:right w:w="70" w:type="dxa"/>
            </w:tcMar>
          </w:tcPr>
          <w:p w14:paraId="1DCB1BFA" w14:textId="26F07FD8" w:rsidR="27CD31B1" w:rsidRPr="00BF08D9" w:rsidRDefault="27CD31B1" w:rsidP="00F867FB">
            <w:pPr>
              <w:pStyle w:val="Paragraphedeliste"/>
              <w:spacing w:after="0"/>
              <w:ind w:left="42"/>
              <w:rPr>
                <w:rFonts w:ascii="Arial" w:eastAsiaTheme="minorEastAsia" w:hAnsi="Arial" w:cs="Arial"/>
                <w:color w:val="000000" w:themeColor="text1"/>
              </w:rPr>
            </w:pPr>
            <w:r w:rsidRPr="00BF08D9">
              <w:rPr>
                <w:rFonts w:ascii="Arial" w:eastAsiaTheme="minorEastAsia" w:hAnsi="Arial" w:cs="Arial"/>
                <w:color w:val="000000" w:themeColor="text1"/>
              </w:rPr>
              <w:t>Archivage</w:t>
            </w:r>
          </w:p>
        </w:tc>
        <w:tc>
          <w:tcPr>
            <w:tcW w:w="7934" w:type="dxa"/>
            <w:tcBorders>
              <w:top w:val="single" w:sz="8" w:space="0" w:color="808080" w:themeColor="background1" w:themeShade="80"/>
              <w:left w:val="single" w:sz="12" w:space="0" w:color="808080" w:themeColor="background1" w:themeShade="80"/>
              <w:bottom w:val="single" w:sz="8" w:space="0" w:color="808080" w:themeColor="background1" w:themeShade="80"/>
              <w:right w:val="single" w:sz="24" w:space="0" w:color="808080" w:themeColor="background1" w:themeShade="80"/>
            </w:tcBorders>
            <w:tcMar>
              <w:left w:w="70" w:type="dxa"/>
              <w:right w:w="70" w:type="dxa"/>
            </w:tcMar>
          </w:tcPr>
          <w:p w14:paraId="048EF3BB" w14:textId="0380E4E6" w:rsidR="27CD31B1" w:rsidRPr="00BF08D9" w:rsidRDefault="27CD31B1" w:rsidP="00F867FB">
            <w:pPr>
              <w:tabs>
                <w:tab w:val="left" w:pos="0"/>
                <w:tab w:val="left" w:pos="495"/>
              </w:tabs>
              <w:spacing w:after="0"/>
              <w:ind w:left="70" w:right="214"/>
              <w:rPr>
                <w:rFonts w:ascii="Arial" w:eastAsiaTheme="minorEastAsia" w:hAnsi="Arial" w:cs="Arial"/>
                <w:color w:val="000000" w:themeColor="text1"/>
              </w:rPr>
            </w:pPr>
            <w:r w:rsidRPr="00BF08D9">
              <w:rPr>
                <w:rFonts w:ascii="Arial" w:eastAsiaTheme="minorEastAsia" w:hAnsi="Arial" w:cs="Arial"/>
                <w:color w:val="000000" w:themeColor="text1"/>
              </w:rPr>
              <w:t>Le compte rendu du Comité de pilotage est archivé pendant toute la durée du contrat par le Responsable de lot et les Chefs de Projet (AP-HP et Titulaire).</w:t>
            </w:r>
          </w:p>
        </w:tc>
      </w:tr>
    </w:tbl>
    <w:p w14:paraId="5DBAB839" w14:textId="794537B9" w:rsidR="03EFA419" w:rsidRPr="00BF08D9" w:rsidRDefault="03EFA419" w:rsidP="00F867FB">
      <w:pPr>
        <w:spacing w:after="0"/>
        <w:rPr>
          <w:rFonts w:ascii="Arial" w:eastAsiaTheme="minorEastAsia" w:hAnsi="Arial" w:cs="Arial"/>
          <w:color w:val="000000" w:themeColor="text1"/>
        </w:rPr>
      </w:pPr>
      <w:r w:rsidRPr="00BF08D9">
        <w:rPr>
          <w:rFonts w:ascii="Arial" w:eastAsiaTheme="minorEastAsia" w:hAnsi="Arial" w:cs="Arial"/>
          <w:color w:val="000000" w:themeColor="text1"/>
        </w:rPr>
        <w:t xml:space="preserve"> </w:t>
      </w:r>
    </w:p>
    <w:p w14:paraId="1757A07A" w14:textId="4EED98DE" w:rsidR="3DEB5901" w:rsidRPr="00BF08D9" w:rsidRDefault="03EFA419" w:rsidP="00CD3FC1">
      <w:pPr>
        <w:pStyle w:val="Titre3"/>
      </w:pPr>
      <w:bookmarkStart w:id="670" w:name="_Toc219364131"/>
      <w:r w:rsidRPr="00BF08D9">
        <w:t>Comité de Pilotage</w:t>
      </w:r>
      <w:bookmarkEnd w:id="670"/>
    </w:p>
    <w:p w14:paraId="18B2BB2D" w14:textId="05E55432" w:rsidR="03EFA419" w:rsidRPr="00BF08D9" w:rsidRDefault="03EFA419" w:rsidP="00F867FB">
      <w:pPr>
        <w:spacing w:after="0"/>
        <w:rPr>
          <w:rFonts w:ascii="Arial" w:eastAsiaTheme="minorEastAsia" w:hAnsi="Arial" w:cs="Arial"/>
          <w:color w:val="000000" w:themeColor="text1"/>
        </w:rPr>
      </w:pPr>
      <w:r w:rsidRPr="00BF08D9">
        <w:rPr>
          <w:rFonts w:ascii="Arial" w:eastAsiaTheme="minorEastAsia" w:hAnsi="Arial" w:cs="Arial"/>
          <w:color w:val="000000" w:themeColor="text1"/>
        </w:rPr>
        <w:t xml:space="preserve"> </w:t>
      </w:r>
    </w:p>
    <w:p w14:paraId="49F580F7" w14:textId="354AE822" w:rsidR="03EFA419" w:rsidRPr="00BF08D9" w:rsidRDefault="03EFA419" w:rsidP="00F867FB">
      <w:pPr>
        <w:spacing w:after="0"/>
        <w:rPr>
          <w:rFonts w:ascii="Arial" w:eastAsiaTheme="minorEastAsia" w:hAnsi="Arial" w:cs="Arial"/>
          <w:color w:val="000000" w:themeColor="text1"/>
        </w:rPr>
      </w:pPr>
      <w:r w:rsidRPr="00BF08D9">
        <w:rPr>
          <w:rFonts w:ascii="Arial" w:eastAsiaTheme="minorEastAsia" w:hAnsi="Arial" w:cs="Arial"/>
          <w:color w:val="000000" w:themeColor="text1"/>
        </w:rPr>
        <w:t xml:space="preserve">Le Comité de pilotage est la structure décisionnelle et d’arbitrage de la prestation couverte par le marché. Il se réunit tous les mois. Il est organisé par le Directeur de Projet Titulaire, et peut être saisi exceptionnellement par l’AP-HP ou par le Titulaire. </w:t>
      </w:r>
    </w:p>
    <w:p w14:paraId="5C67CCB2" w14:textId="5B3B9EA6" w:rsidR="03EFA419" w:rsidRPr="00BF08D9" w:rsidRDefault="03EFA419" w:rsidP="00F867FB">
      <w:pPr>
        <w:spacing w:after="0"/>
        <w:ind w:left="840"/>
        <w:rPr>
          <w:rFonts w:ascii="Arial" w:eastAsiaTheme="minorEastAsia" w:hAnsi="Arial" w:cs="Arial"/>
          <w:color w:val="000000" w:themeColor="text1"/>
        </w:rPr>
      </w:pPr>
      <w:r w:rsidRPr="00BF08D9">
        <w:rPr>
          <w:rFonts w:ascii="Arial" w:eastAsiaTheme="minorEastAsia" w:hAnsi="Arial" w:cs="Arial"/>
          <w:color w:val="000000" w:themeColor="text1"/>
        </w:rPr>
        <w:t xml:space="preserve"> </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891"/>
        <w:gridCol w:w="7935"/>
      </w:tblGrid>
      <w:tr w:rsidR="27CD31B1" w:rsidRPr="00BF08D9" w14:paraId="3A807677" w14:textId="77777777" w:rsidTr="004F0C8C">
        <w:trPr>
          <w:trHeight w:val="300"/>
        </w:trPr>
        <w:tc>
          <w:tcPr>
            <w:tcW w:w="1891" w:type="dxa"/>
            <w:tcBorders>
              <w:top w:val="single" w:sz="24" w:space="0" w:color="808080" w:themeColor="background1" w:themeShade="80"/>
              <w:left w:val="single" w:sz="24" w:space="0" w:color="808080" w:themeColor="background1" w:themeShade="80"/>
              <w:bottom w:val="single" w:sz="8" w:space="0" w:color="808080" w:themeColor="background1" w:themeShade="80"/>
              <w:right w:val="single" w:sz="12" w:space="0" w:color="808080" w:themeColor="background1" w:themeShade="80"/>
            </w:tcBorders>
            <w:shd w:val="clear" w:color="auto" w:fill="F2F2F2" w:themeFill="background1" w:themeFillShade="F2"/>
          </w:tcPr>
          <w:p w14:paraId="068FDAAC" w14:textId="1D3B6CE9" w:rsidR="27CD31B1" w:rsidRPr="00BF08D9" w:rsidRDefault="27CD31B1" w:rsidP="00F867FB">
            <w:pPr>
              <w:pStyle w:val="Paragraphedeliste"/>
              <w:spacing w:after="0"/>
              <w:ind w:left="42"/>
              <w:rPr>
                <w:rFonts w:ascii="Arial" w:eastAsiaTheme="minorEastAsia" w:hAnsi="Arial" w:cs="Arial"/>
                <w:color w:val="000000" w:themeColor="text1"/>
              </w:rPr>
            </w:pPr>
            <w:r w:rsidRPr="00BF08D9">
              <w:rPr>
                <w:rFonts w:ascii="Arial" w:eastAsiaTheme="minorEastAsia" w:hAnsi="Arial" w:cs="Arial"/>
                <w:color w:val="000000" w:themeColor="text1"/>
              </w:rPr>
              <w:lastRenderedPageBreak/>
              <w:t xml:space="preserve">Composition </w:t>
            </w:r>
          </w:p>
        </w:tc>
        <w:tc>
          <w:tcPr>
            <w:tcW w:w="7935" w:type="dxa"/>
            <w:tcBorders>
              <w:top w:val="single" w:sz="24" w:space="0" w:color="808080" w:themeColor="background1" w:themeShade="80"/>
              <w:left w:val="single" w:sz="12" w:space="0" w:color="808080" w:themeColor="background1" w:themeShade="80"/>
              <w:bottom w:val="single" w:sz="8" w:space="0" w:color="808080" w:themeColor="background1" w:themeShade="80"/>
              <w:right w:val="single" w:sz="24" w:space="0" w:color="808080" w:themeColor="background1" w:themeShade="80"/>
            </w:tcBorders>
          </w:tcPr>
          <w:p w14:paraId="37CBBC1A" w14:textId="6DD142E8" w:rsidR="27CD31B1" w:rsidRPr="00BF08D9" w:rsidRDefault="27CD31B1" w:rsidP="00F867FB">
            <w:pPr>
              <w:spacing w:after="0"/>
              <w:ind w:left="30" w:right="45"/>
              <w:jc w:val="left"/>
              <w:rPr>
                <w:rFonts w:ascii="Arial" w:eastAsiaTheme="minorEastAsia" w:hAnsi="Arial" w:cs="Arial"/>
                <w:color w:val="000000" w:themeColor="text1"/>
              </w:rPr>
            </w:pPr>
            <w:r w:rsidRPr="00BF08D9">
              <w:rPr>
                <w:rFonts w:ascii="Arial" w:eastAsiaTheme="minorEastAsia" w:hAnsi="Arial" w:cs="Arial"/>
                <w:color w:val="000000" w:themeColor="text1"/>
              </w:rPr>
              <w:t>De façon générale, les membres et rôles affectés côté AP</w:t>
            </w:r>
            <w:r w:rsidR="00AA68C8" w:rsidRPr="00BF08D9">
              <w:rPr>
                <w:rFonts w:ascii="Arial" w:eastAsiaTheme="minorEastAsia" w:hAnsi="Arial" w:cs="Arial"/>
                <w:color w:val="000000" w:themeColor="text1"/>
              </w:rPr>
              <w:t>-</w:t>
            </w:r>
            <w:r w:rsidRPr="00BF08D9">
              <w:rPr>
                <w:rFonts w:ascii="Arial" w:eastAsiaTheme="minorEastAsia" w:hAnsi="Arial" w:cs="Arial"/>
                <w:color w:val="000000" w:themeColor="text1"/>
              </w:rPr>
              <w:t>HP sont susceptibles d’évoluer selon les modifications de l’organisation de l’AP-HP. Sa composition est la suivante, notamment par défaut concernant l’AP</w:t>
            </w:r>
            <w:r w:rsidR="00AA68C8" w:rsidRPr="00BF08D9">
              <w:rPr>
                <w:rFonts w:ascii="Arial" w:eastAsiaTheme="minorEastAsia" w:hAnsi="Arial" w:cs="Arial"/>
                <w:color w:val="000000" w:themeColor="text1"/>
              </w:rPr>
              <w:t>-</w:t>
            </w:r>
            <w:r w:rsidRPr="00BF08D9">
              <w:rPr>
                <w:rFonts w:ascii="Arial" w:eastAsiaTheme="minorEastAsia" w:hAnsi="Arial" w:cs="Arial"/>
                <w:color w:val="000000" w:themeColor="text1"/>
              </w:rPr>
              <w:t xml:space="preserve">HP : </w:t>
            </w:r>
          </w:p>
          <w:p w14:paraId="0E4B904D" w14:textId="5040FD41" w:rsidR="27CD31B1" w:rsidRPr="00BF08D9" w:rsidRDefault="27CD31B1" w:rsidP="00F867FB">
            <w:pPr>
              <w:spacing w:after="0"/>
              <w:ind w:left="60" w:right="210"/>
              <w:jc w:val="left"/>
              <w:rPr>
                <w:rFonts w:ascii="Arial" w:eastAsiaTheme="minorEastAsia" w:hAnsi="Arial" w:cs="Arial"/>
                <w:color w:val="000000" w:themeColor="text1"/>
              </w:rPr>
            </w:pPr>
            <w:r w:rsidRPr="00BF08D9">
              <w:rPr>
                <w:rFonts w:ascii="Arial" w:eastAsiaTheme="minorEastAsia" w:hAnsi="Arial" w:cs="Arial"/>
                <w:color w:val="000000" w:themeColor="text1"/>
              </w:rPr>
              <w:t xml:space="preserve">Le Directeur du Département ou service concerné de la DSN de l’AP-HP - facultatif </w:t>
            </w:r>
          </w:p>
          <w:p w14:paraId="285EDB45" w14:textId="0788553E" w:rsidR="27CD31B1" w:rsidRPr="00BF08D9" w:rsidRDefault="27CD31B1" w:rsidP="00F867FB">
            <w:pPr>
              <w:spacing w:after="0"/>
              <w:ind w:left="60" w:right="210"/>
              <w:jc w:val="left"/>
              <w:rPr>
                <w:rFonts w:ascii="Arial" w:eastAsiaTheme="minorEastAsia" w:hAnsi="Arial" w:cs="Arial"/>
                <w:color w:val="000000" w:themeColor="text1"/>
              </w:rPr>
            </w:pPr>
            <w:r w:rsidRPr="00BF08D9">
              <w:rPr>
                <w:rFonts w:ascii="Arial" w:eastAsiaTheme="minorEastAsia" w:hAnsi="Arial" w:cs="Arial"/>
                <w:color w:val="000000" w:themeColor="text1"/>
              </w:rPr>
              <w:t xml:space="preserve">Le Responsable du Suivi des Marchés de l’AP-HP (AGEPS) </w:t>
            </w:r>
          </w:p>
          <w:p w14:paraId="169D2629" w14:textId="3430C365" w:rsidR="27CD31B1" w:rsidRPr="00BF08D9" w:rsidRDefault="27CD31B1" w:rsidP="00F867FB">
            <w:pPr>
              <w:spacing w:after="0"/>
              <w:ind w:left="60" w:right="210"/>
              <w:jc w:val="left"/>
              <w:rPr>
                <w:rFonts w:ascii="Arial" w:eastAsiaTheme="minorEastAsia" w:hAnsi="Arial" w:cs="Arial"/>
                <w:color w:val="000000" w:themeColor="text1"/>
              </w:rPr>
            </w:pPr>
            <w:r w:rsidRPr="00BF08D9">
              <w:rPr>
                <w:rFonts w:ascii="Arial" w:eastAsiaTheme="minorEastAsia" w:hAnsi="Arial" w:cs="Arial"/>
                <w:color w:val="000000" w:themeColor="text1"/>
              </w:rPr>
              <w:t xml:space="preserve">Les Responsables Qualité et Sécurité AP-HP et Titulaire - facultatif. </w:t>
            </w:r>
          </w:p>
          <w:p w14:paraId="4D7C2EDA" w14:textId="3A49776E" w:rsidR="27CD31B1" w:rsidRPr="00BF08D9" w:rsidRDefault="27CD31B1" w:rsidP="00F867FB">
            <w:pPr>
              <w:spacing w:after="0"/>
              <w:ind w:left="60" w:right="210"/>
              <w:jc w:val="left"/>
              <w:rPr>
                <w:rFonts w:ascii="Arial" w:eastAsiaTheme="minorEastAsia" w:hAnsi="Arial" w:cs="Arial"/>
                <w:color w:val="000000" w:themeColor="text1"/>
              </w:rPr>
            </w:pPr>
            <w:r w:rsidRPr="00BF08D9">
              <w:rPr>
                <w:rFonts w:ascii="Arial" w:eastAsiaTheme="minorEastAsia" w:hAnsi="Arial" w:cs="Arial"/>
                <w:color w:val="000000" w:themeColor="text1"/>
              </w:rPr>
              <w:t xml:space="preserve">Le Responsable de Lot, </w:t>
            </w:r>
          </w:p>
          <w:p w14:paraId="4B55C312" w14:textId="4A510BB7" w:rsidR="27CD31B1" w:rsidRPr="00BF08D9" w:rsidRDefault="27CD31B1" w:rsidP="00F867FB">
            <w:pPr>
              <w:spacing w:after="0"/>
              <w:ind w:left="60" w:right="210"/>
              <w:jc w:val="left"/>
              <w:rPr>
                <w:rFonts w:ascii="Arial" w:eastAsiaTheme="minorEastAsia" w:hAnsi="Arial" w:cs="Arial"/>
                <w:color w:val="000000" w:themeColor="text1"/>
              </w:rPr>
            </w:pPr>
            <w:r w:rsidRPr="00BF08D9">
              <w:rPr>
                <w:rFonts w:ascii="Arial" w:eastAsiaTheme="minorEastAsia" w:hAnsi="Arial" w:cs="Arial"/>
                <w:color w:val="000000" w:themeColor="text1"/>
              </w:rPr>
              <w:t xml:space="preserve">Le Responsable de Pôle ou de Secteur AP-HP ou son représentant délégué, </w:t>
            </w:r>
          </w:p>
          <w:p w14:paraId="17118C4B" w14:textId="21E5C024" w:rsidR="27CD31B1" w:rsidRPr="00BF08D9" w:rsidRDefault="27CD31B1" w:rsidP="00F867FB">
            <w:pPr>
              <w:spacing w:after="0"/>
              <w:ind w:left="60" w:right="210"/>
              <w:jc w:val="left"/>
              <w:rPr>
                <w:rFonts w:ascii="Arial" w:eastAsiaTheme="minorEastAsia" w:hAnsi="Arial" w:cs="Arial"/>
                <w:color w:val="000000" w:themeColor="text1"/>
              </w:rPr>
            </w:pPr>
            <w:r w:rsidRPr="00BF08D9">
              <w:rPr>
                <w:rFonts w:ascii="Arial" w:eastAsiaTheme="minorEastAsia" w:hAnsi="Arial" w:cs="Arial"/>
                <w:color w:val="000000" w:themeColor="text1"/>
              </w:rPr>
              <w:t xml:space="preserve">Le Directeur de projet Titulaire, </w:t>
            </w:r>
          </w:p>
          <w:p w14:paraId="19BF16D0" w14:textId="6FEC5A64" w:rsidR="27CD31B1" w:rsidRPr="00BF08D9" w:rsidRDefault="27CD31B1" w:rsidP="00F867FB">
            <w:pPr>
              <w:spacing w:after="0"/>
              <w:ind w:left="60" w:right="210"/>
              <w:jc w:val="left"/>
              <w:rPr>
                <w:rFonts w:ascii="Arial" w:eastAsiaTheme="minorEastAsia" w:hAnsi="Arial" w:cs="Arial"/>
                <w:color w:val="000000" w:themeColor="text1"/>
              </w:rPr>
            </w:pPr>
            <w:r w:rsidRPr="00BF08D9">
              <w:rPr>
                <w:rFonts w:ascii="Arial" w:eastAsiaTheme="minorEastAsia" w:hAnsi="Arial" w:cs="Arial"/>
                <w:color w:val="000000" w:themeColor="text1"/>
              </w:rPr>
              <w:t xml:space="preserve">Les chefs de projets AP-HP et Titulaire, </w:t>
            </w:r>
          </w:p>
          <w:p w14:paraId="285DFF01" w14:textId="002E552E" w:rsidR="27CD31B1" w:rsidRPr="00BF08D9" w:rsidRDefault="27CD31B1" w:rsidP="00F867FB">
            <w:pPr>
              <w:spacing w:after="0"/>
              <w:ind w:left="30"/>
              <w:rPr>
                <w:rFonts w:ascii="Arial" w:eastAsiaTheme="minorEastAsia" w:hAnsi="Arial" w:cs="Arial"/>
                <w:color w:val="000000" w:themeColor="text1"/>
              </w:rPr>
            </w:pPr>
            <w:r w:rsidRPr="00BF08D9">
              <w:rPr>
                <w:rFonts w:ascii="Arial" w:eastAsiaTheme="minorEastAsia" w:hAnsi="Arial" w:cs="Arial"/>
                <w:color w:val="000000" w:themeColor="text1"/>
              </w:rPr>
              <w:t xml:space="preserve">Ce Comité peut être élargi, si nécessaire, à d'autres membres concernés par l'ordre du jour. </w:t>
            </w:r>
          </w:p>
        </w:tc>
      </w:tr>
      <w:tr w:rsidR="27CD31B1" w:rsidRPr="00BF08D9" w14:paraId="003995C4" w14:textId="77777777" w:rsidTr="004F0C8C">
        <w:trPr>
          <w:trHeight w:val="300"/>
        </w:trPr>
        <w:tc>
          <w:tcPr>
            <w:tcW w:w="1891" w:type="dxa"/>
            <w:tcBorders>
              <w:top w:val="single" w:sz="8" w:space="0" w:color="808080" w:themeColor="background1" w:themeShade="80"/>
              <w:left w:val="single" w:sz="24" w:space="0" w:color="808080" w:themeColor="background1" w:themeShade="80"/>
              <w:bottom w:val="single" w:sz="8" w:space="0" w:color="808080" w:themeColor="background1" w:themeShade="80"/>
              <w:right w:val="single" w:sz="12" w:space="0" w:color="808080" w:themeColor="background1" w:themeShade="80"/>
            </w:tcBorders>
            <w:shd w:val="clear" w:color="auto" w:fill="F2F2F2" w:themeFill="background1" w:themeFillShade="F2"/>
          </w:tcPr>
          <w:p w14:paraId="1E0C49EC" w14:textId="45ABACEE" w:rsidR="27CD31B1" w:rsidRPr="00BF08D9" w:rsidRDefault="27CD31B1" w:rsidP="00F867FB">
            <w:pPr>
              <w:pStyle w:val="Paragraphedeliste"/>
              <w:spacing w:after="0"/>
              <w:ind w:left="42"/>
              <w:rPr>
                <w:rFonts w:ascii="Arial" w:eastAsiaTheme="minorEastAsia" w:hAnsi="Arial" w:cs="Arial"/>
                <w:color w:val="000000" w:themeColor="text1"/>
              </w:rPr>
            </w:pPr>
            <w:r w:rsidRPr="00BF08D9">
              <w:rPr>
                <w:rFonts w:ascii="Arial" w:eastAsiaTheme="minorEastAsia" w:hAnsi="Arial" w:cs="Arial"/>
                <w:color w:val="000000" w:themeColor="text1"/>
              </w:rPr>
              <w:t xml:space="preserve">Rôle </w:t>
            </w:r>
          </w:p>
        </w:tc>
        <w:tc>
          <w:tcPr>
            <w:tcW w:w="7935" w:type="dxa"/>
            <w:tcBorders>
              <w:top w:val="single" w:sz="8" w:space="0" w:color="808080" w:themeColor="background1" w:themeShade="80"/>
              <w:left w:val="single" w:sz="12" w:space="0" w:color="808080" w:themeColor="background1" w:themeShade="80"/>
              <w:bottom w:val="single" w:sz="8" w:space="0" w:color="808080" w:themeColor="background1" w:themeShade="80"/>
              <w:right w:val="single" w:sz="24" w:space="0" w:color="808080" w:themeColor="background1" w:themeShade="80"/>
            </w:tcBorders>
          </w:tcPr>
          <w:p w14:paraId="734301EE" w14:textId="4729FED9" w:rsidR="27CD31B1" w:rsidRPr="00BF08D9" w:rsidRDefault="27CD31B1" w:rsidP="00F867FB">
            <w:pPr>
              <w:pStyle w:val="Paragraphedeliste"/>
              <w:spacing w:after="0"/>
              <w:ind w:left="42"/>
              <w:rPr>
                <w:rFonts w:ascii="Arial" w:eastAsiaTheme="minorEastAsia" w:hAnsi="Arial" w:cs="Arial"/>
                <w:color w:val="000000" w:themeColor="text1"/>
              </w:rPr>
            </w:pPr>
            <w:r w:rsidRPr="00BF08D9">
              <w:rPr>
                <w:rFonts w:ascii="Arial" w:eastAsiaTheme="minorEastAsia" w:hAnsi="Arial" w:cs="Arial"/>
                <w:color w:val="000000" w:themeColor="text1"/>
              </w:rPr>
              <w:t xml:space="preserve">Tableaux de bord synthétiques et détaillés de l’avancement financier du (des) projet(s) et application(s) concerné(s), intégrant notamment les informations des bons de commandes, des bons de réception, des factures et de leur paiement (numéro de marché, no commande, no réception, no facture, projet, phase, étape, UO, quantité, montants, dates,)  </w:t>
            </w:r>
          </w:p>
          <w:p w14:paraId="21E41AC0" w14:textId="6C1F0B1C" w:rsidR="27CD31B1" w:rsidRPr="00BF08D9" w:rsidRDefault="27CD31B1" w:rsidP="00F867FB">
            <w:pPr>
              <w:pStyle w:val="Paragraphedeliste"/>
              <w:spacing w:after="0"/>
              <w:ind w:left="42"/>
              <w:rPr>
                <w:rFonts w:ascii="Arial" w:eastAsiaTheme="minorEastAsia" w:hAnsi="Arial" w:cs="Arial"/>
                <w:color w:val="000000" w:themeColor="text1"/>
              </w:rPr>
            </w:pPr>
            <w:r w:rsidRPr="00BF08D9">
              <w:rPr>
                <w:rFonts w:ascii="Arial" w:eastAsiaTheme="minorEastAsia" w:hAnsi="Arial" w:cs="Arial"/>
                <w:color w:val="000000" w:themeColor="text1"/>
              </w:rPr>
              <w:t xml:space="preserve">Tableaux de bord des indicateurs </w:t>
            </w:r>
          </w:p>
          <w:p w14:paraId="11208AFA" w14:textId="2FA4CAAC" w:rsidR="27CD31B1" w:rsidRPr="00BF08D9" w:rsidRDefault="27CD31B1" w:rsidP="00F867FB">
            <w:pPr>
              <w:pStyle w:val="Paragraphedeliste"/>
              <w:spacing w:after="0"/>
              <w:ind w:left="42"/>
              <w:rPr>
                <w:rFonts w:ascii="Arial" w:eastAsiaTheme="minorEastAsia" w:hAnsi="Arial" w:cs="Arial"/>
                <w:color w:val="000000" w:themeColor="text1"/>
              </w:rPr>
            </w:pPr>
            <w:r w:rsidRPr="00BF08D9">
              <w:rPr>
                <w:rFonts w:ascii="Arial" w:eastAsiaTheme="minorEastAsia" w:hAnsi="Arial" w:cs="Arial"/>
                <w:color w:val="000000" w:themeColor="text1"/>
              </w:rPr>
              <w:t xml:space="preserve">Le suivi de l’affectation précise des ressources du Titulaire aux UO traitées sur la période avec l’indication de l’avancement des UO en cours. </w:t>
            </w:r>
          </w:p>
          <w:p w14:paraId="6A2EB536" w14:textId="33E3992A" w:rsidR="27CD31B1" w:rsidRPr="00BF08D9" w:rsidRDefault="27CD31B1" w:rsidP="00F867FB">
            <w:pPr>
              <w:pStyle w:val="Paragraphedeliste"/>
              <w:spacing w:after="0"/>
              <w:ind w:left="42"/>
              <w:rPr>
                <w:rFonts w:ascii="Arial" w:eastAsiaTheme="minorEastAsia" w:hAnsi="Arial" w:cs="Arial"/>
                <w:color w:val="000000" w:themeColor="text1"/>
              </w:rPr>
            </w:pPr>
            <w:r w:rsidRPr="00BF08D9">
              <w:rPr>
                <w:rFonts w:ascii="Arial" w:eastAsiaTheme="minorEastAsia" w:hAnsi="Arial" w:cs="Arial"/>
                <w:color w:val="000000" w:themeColor="text1"/>
              </w:rPr>
              <w:t xml:space="preserve">La détermination de la priorité des opérations ; </w:t>
            </w:r>
          </w:p>
          <w:p w14:paraId="1C1BBCCB" w14:textId="68C38F8E" w:rsidR="27CD31B1" w:rsidRPr="00BF08D9" w:rsidRDefault="27CD31B1" w:rsidP="00F867FB">
            <w:pPr>
              <w:pStyle w:val="Paragraphedeliste"/>
              <w:spacing w:after="0"/>
              <w:ind w:left="42"/>
              <w:rPr>
                <w:rFonts w:ascii="Arial" w:eastAsiaTheme="minorEastAsia" w:hAnsi="Arial" w:cs="Arial"/>
                <w:color w:val="000000" w:themeColor="text1"/>
              </w:rPr>
            </w:pPr>
            <w:r w:rsidRPr="00BF08D9">
              <w:rPr>
                <w:rFonts w:ascii="Arial" w:eastAsiaTheme="minorEastAsia" w:hAnsi="Arial" w:cs="Arial"/>
                <w:color w:val="000000" w:themeColor="text1"/>
              </w:rPr>
              <w:t xml:space="preserve">Le contrôle du respect du planning ; </w:t>
            </w:r>
          </w:p>
          <w:p w14:paraId="4142836F" w14:textId="7721156A" w:rsidR="27CD31B1" w:rsidRPr="00BF08D9" w:rsidRDefault="27CD31B1" w:rsidP="00F867FB">
            <w:pPr>
              <w:pStyle w:val="Paragraphedeliste"/>
              <w:spacing w:after="0"/>
              <w:ind w:left="42"/>
              <w:rPr>
                <w:rFonts w:ascii="Arial" w:eastAsiaTheme="minorEastAsia" w:hAnsi="Arial" w:cs="Arial"/>
                <w:color w:val="000000" w:themeColor="text1"/>
              </w:rPr>
            </w:pPr>
            <w:r w:rsidRPr="00BF08D9">
              <w:rPr>
                <w:rFonts w:ascii="Arial" w:eastAsiaTheme="minorEastAsia" w:hAnsi="Arial" w:cs="Arial"/>
                <w:color w:val="000000" w:themeColor="text1"/>
              </w:rPr>
              <w:t xml:space="preserve">Le contrôle du respect des indicateurs qualité ; </w:t>
            </w:r>
          </w:p>
          <w:p w14:paraId="7C997525" w14:textId="7048BD4D" w:rsidR="27CD31B1" w:rsidRPr="00BF08D9" w:rsidRDefault="27CD31B1" w:rsidP="00F867FB">
            <w:pPr>
              <w:pStyle w:val="Paragraphedeliste"/>
              <w:spacing w:after="0"/>
              <w:ind w:left="42"/>
              <w:rPr>
                <w:rFonts w:ascii="Arial" w:eastAsiaTheme="minorEastAsia" w:hAnsi="Arial" w:cs="Arial"/>
                <w:color w:val="000000" w:themeColor="text1"/>
              </w:rPr>
            </w:pPr>
            <w:r w:rsidRPr="00BF08D9">
              <w:rPr>
                <w:rFonts w:ascii="Arial" w:eastAsiaTheme="minorEastAsia" w:hAnsi="Arial" w:cs="Arial"/>
                <w:color w:val="000000" w:themeColor="text1"/>
              </w:rPr>
              <w:t xml:space="preserve">Le traitement des problèmes ne trouvant pas de solution au niveau du Comité de suivi (arbitrage, gestion des problèmes, litiges, décision financière, etc.) ; </w:t>
            </w:r>
          </w:p>
          <w:p w14:paraId="04DCD5BA" w14:textId="219D4802" w:rsidR="27CD31B1" w:rsidRPr="00BF08D9" w:rsidRDefault="27CD31B1" w:rsidP="00F867FB">
            <w:pPr>
              <w:pStyle w:val="Paragraphedeliste"/>
              <w:spacing w:after="0"/>
              <w:ind w:left="42"/>
              <w:rPr>
                <w:rFonts w:ascii="Arial" w:eastAsiaTheme="minorEastAsia" w:hAnsi="Arial" w:cs="Arial"/>
                <w:color w:val="000000" w:themeColor="text1"/>
              </w:rPr>
            </w:pPr>
            <w:r w:rsidRPr="00BF08D9">
              <w:rPr>
                <w:rFonts w:ascii="Arial" w:eastAsiaTheme="minorEastAsia" w:hAnsi="Arial" w:cs="Arial"/>
                <w:color w:val="000000" w:themeColor="text1"/>
              </w:rPr>
              <w:t xml:space="preserve">La gestion des risques et la mise à jour du tableau de suivi des risques </w:t>
            </w:r>
          </w:p>
          <w:p w14:paraId="08A0943B" w14:textId="5CC6A792" w:rsidR="27CD31B1" w:rsidRPr="00BF08D9" w:rsidRDefault="27CD31B1" w:rsidP="00F867FB">
            <w:pPr>
              <w:pStyle w:val="Paragraphedeliste"/>
              <w:spacing w:after="0"/>
              <w:ind w:left="42"/>
              <w:rPr>
                <w:rFonts w:ascii="Arial" w:eastAsiaTheme="minorEastAsia" w:hAnsi="Arial" w:cs="Arial"/>
                <w:color w:val="000000" w:themeColor="text1"/>
              </w:rPr>
            </w:pPr>
            <w:r w:rsidRPr="00BF08D9">
              <w:rPr>
                <w:rFonts w:ascii="Arial" w:eastAsiaTheme="minorEastAsia" w:hAnsi="Arial" w:cs="Arial"/>
                <w:color w:val="000000" w:themeColor="text1"/>
              </w:rPr>
              <w:t xml:space="preserve">L'information du Titulaire sur les décisions prises par l'AP-HP. </w:t>
            </w:r>
          </w:p>
          <w:p w14:paraId="2D2EB49E" w14:textId="333C6A70" w:rsidR="27CD31B1" w:rsidRPr="00BF08D9" w:rsidRDefault="27CD31B1" w:rsidP="00F867FB">
            <w:pPr>
              <w:pStyle w:val="Paragraphedeliste"/>
              <w:spacing w:after="0"/>
              <w:ind w:left="42"/>
              <w:rPr>
                <w:rFonts w:ascii="Arial" w:eastAsiaTheme="minorEastAsia" w:hAnsi="Arial" w:cs="Arial"/>
                <w:color w:val="000000" w:themeColor="text1"/>
              </w:rPr>
            </w:pPr>
            <w:r w:rsidRPr="00BF08D9">
              <w:rPr>
                <w:rFonts w:ascii="Arial" w:eastAsiaTheme="minorEastAsia" w:hAnsi="Arial" w:cs="Arial"/>
                <w:color w:val="000000" w:themeColor="text1"/>
              </w:rPr>
              <w:t xml:space="preserve">Les tableaux de bord doivent être fournis au Responsable de Lot en fin de mois par le Directeur de Projet Titulaire et être communiqués aux participants du Comité de pilotage 2 jours avant. </w:t>
            </w:r>
          </w:p>
        </w:tc>
      </w:tr>
      <w:tr w:rsidR="27CD31B1" w:rsidRPr="00BF08D9" w14:paraId="1B215B43" w14:textId="77777777" w:rsidTr="004F0C8C">
        <w:trPr>
          <w:trHeight w:val="300"/>
        </w:trPr>
        <w:tc>
          <w:tcPr>
            <w:tcW w:w="1891" w:type="dxa"/>
            <w:tcBorders>
              <w:top w:val="single" w:sz="8" w:space="0" w:color="808080" w:themeColor="background1" w:themeShade="80"/>
              <w:left w:val="single" w:sz="24" w:space="0" w:color="808080" w:themeColor="background1" w:themeShade="80"/>
              <w:bottom w:val="single" w:sz="8" w:space="0" w:color="808080" w:themeColor="background1" w:themeShade="80"/>
              <w:right w:val="single" w:sz="12" w:space="0" w:color="808080" w:themeColor="background1" w:themeShade="80"/>
            </w:tcBorders>
            <w:shd w:val="clear" w:color="auto" w:fill="F2F2F2" w:themeFill="background1" w:themeFillShade="F2"/>
          </w:tcPr>
          <w:p w14:paraId="5CA89575" w14:textId="614A980C" w:rsidR="27CD31B1" w:rsidRPr="00BF08D9" w:rsidRDefault="27CD31B1" w:rsidP="00F867FB">
            <w:pPr>
              <w:pStyle w:val="Paragraphedeliste"/>
              <w:spacing w:after="0"/>
              <w:ind w:left="42"/>
              <w:rPr>
                <w:rFonts w:ascii="Arial" w:eastAsiaTheme="minorEastAsia" w:hAnsi="Arial" w:cs="Arial"/>
                <w:color w:val="000000" w:themeColor="text1"/>
              </w:rPr>
            </w:pPr>
            <w:r w:rsidRPr="00BF08D9">
              <w:rPr>
                <w:rFonts w:ascii="Arial" w:eastAsiaTheme="minorEastAsia" w:hAnsi="Arial" w:cs="Arial"/>
                <w:color w:val="000000" w:themeColor="text1"/>
              </w:rPr>
              <w:t xml:space="preserve">Production </w:t>
            </w:r>
          </w:p>
        </w:tc>
        <w:tc>
          <w:tcPr>
            <w:tcW w:w="7935" w:type="dxa"/>
            <w:tcBorders>
              <w:top w:val="single" w:sz="8" w:space="0" w:color="808080" w:themeColor="background1" w:themeShade="80"/>
              <w:left w:val="single" w:sz="12" w:space="0" w:color="808080" w:themeColor="background1" w:themeShade="80"/>
              <w:bottom w:val="single" w:sz="8" w:space="0" w:color="808080" w:themeColor="background1" w:themeShade="80"/>
              <w:right w:val="single" w:sz="24" w:space="0" w:color="808080" w:themeColor="background1" w:themeShade="80"/>
            </w:tcBorders>
          </w:tcPr>
          <w:p w14:paraId="4FE55F97" w14:textId="05728C44" w:rsidR="27CD31B1" w:rsidRPr="00BF08D9" w:rsidRDefault="27CD31B1" w:rsidP="00F867FB">
            <w:pPr>
              <w:spacing w:after="0"/>
              <w:ind w:left="30" w:right="45"/>
              <w:jc w:val="left"/>
              <w:rPr>
                <w:rFonts w:ascii="Arial" w:eastAsiaTheme="minorEastAsia" w:hAnsi="Arial" w:cs="Arial"/>
                <w:color w:val="000000" w:themeColor="text1"/>
              </w:rPr>
            </w:pPr>
            <w:r w:rsidRPr="00BF08D9">
              <w:rPr>
                <w:rFonts w:ascii="Arial" w:eastAsiaTheme="minorEastAsia" w:hAnsi="Arial" w:cs="Arial"/>
                <w:color w:val="000000" w:themeColor="text1"/>
              </w:rPr>
              <w:t xml:space="preserve">Le tableau de bord mensuel de « Suivi de l’activité » pour l’élaboration des rapports mensuels reprenant la performance du titulaire sur la base </w:t>
            </w:r>
            <w:r w:rsidR="002F5EDA" w:rsidRPr="00BF08D9">
              <w:rPr>
                <w:rFonts w:ascii="Arial" w:eastAsiaTheme="minorEastAsia" w:hAnsi="Arial" w:cs="Arial"/>
                <w:color w:val="000000" w:themeColor="text1"/>
              </w:rPr>
              <w:t xml:space="preserve">des </w:t>
            </w:r>
            <w:r w:rsidR="002F5EDA" w:rsidRPr="00BF08D9" w:rsidDel="007C486C">
              <w:rPr>
                <w:rFonts w:ascii="Arial" w:eastAsiaTheme="minorEastAsia" w:hAnsi="Arial" w:cs="Arial"/>
                <w:color w:val="000000" w:themeColor="text1"/>
              </w:rPr>
              <w:t>statistiques</w:t>
            </w:r>
            <w:r w:rsidR="007C486C" w:rsidRPr="00BF08D9">
              <w:rPr>
                <w:rFonts w:ascii="Arial" w:eastAsiaTheme="minorEastAsia" w:hAnsi="Arial" w:cs="Arial"/>
                <w:color w:val="000000" w:themeColor="text1"/>
              </w:rPr>
              <w:t xml:space="preserve"> prévues au présent marché</w:t>
            </w:r>
          </w:p>
        </w:tc>
      </w:tr>
      <w:tr w:rsidR="27CD31B1" w:rsidRPr="00BF08D9" w14:paraId="4CE282B0" w14:textId="77777777" w:rsidTr="004F0C8C">
        <w:trPr>
          <w:trHeight w:val="300"/>
        </w:trPr>
        <w:tc>
          <w:tcPr>
            <w:tcW w:w="1891" w:type="dxa"/>
            <w:tcBorders>
              <w:top w:val="single" w:sz="8" w:space="0" w:color="808080" w:themeColor="background1" w:themeShade="80"/>
              <w:left w:val="single" w:sz="24" w:space="0" w:color="808080" w:themeColor="background1" w:themeShade="80"/>
              <w:bottom w:val="single" w:sz="8" w:space="0" w:color="808080" w:themeColor="background1" w:themeShade="80"/>
              <w:right w:val="single" w:sz="12" w:space="0" w:color="808080" w:themeColor="background1" w:themeShade="80"/>
            </w:tcBorders>
            <w:shd w:val="clear" w:color="auto" w:fill="F2F2F2" w:themeFill="background1" w:themeFillShade="F2"/>
          </w:tcPr>
          <w:p w14:paraId="4DBE21E6" w14:textId="4228C699" w:rsidR="27CD31B1" w:rsidRPr="00BF08D9" w:rsidRDefault="27CD31B1" w:rsidP="00F867FB">
            <w:pPr>
              <w:pStyle w:val="Paragraphedeliste"/>
              <w:spacing w:after="0"/>
              <w:ind w:left="42" w:hanging="39"/>
              <w:rPr>
                <w:rFonts w:ascii="Arial" w:eastAsiaTheme="minorEastAsia" w:hAnsi="Arial" w:cs="Arial"/>
                <w:color w:val="000000" w:themeColor="text1"/>
              </w:rPr>
            </w:pPr>
            <w:r w:rsidRPr="00BF08D9">
              <w:rPr>
                <w:rFonts w:ascii="Arial" w:eastAsiaTheme="minorEastAsia" w:hAnsi="Arial" w:cs="Arial"/>
                <w:color w:val="000000" w:themeColor="text1"/>
              </w:rPr>
              <w:t xml:space="preserve">Fréq. / Durée </w:t>
            </w:r>
          </w:p>
        </w:tc>
        <w:tc>
          <w:tcPr>
            <w:tcW w:w="7935" w:type="dxa"/>
            <w:tcBorders>
              <w:top w:val="single" w:sz="8" w:space="0" w:color="808080" w:themeColor="background1" w:themeShade="80"/>
              <w:left w:val="single" w:sz="12" w:space="0" w:color="808080" w:themeColor="background1" w:themeShade="80"/>
              <w:bottom w:val="single" w:sz="8" w:space="0" w:color="808080" w:themeColor="background1" w:themeShade="80"/>
              <w:right w:val="single" w:sz="24" w:space="0" w:color="808080" w:themeColor="background1" w:themeShade="80"/>
            </w:tcBorders>
          </w:tcPr>
          <w:p w14:paraId="69037E62" w14:textId="647C3E5E" w:rsidR="7F381ACC" w:rsidRPr="00BF08D9" w:rsidRDefault="00802A72" w:rsidP="00F867FB">
            <w:pPr>
              <w:spacing w:after="0"/>
              <w:ind w:left="30"/>
              <w:rPr>
                <w:rFonts w:ascii="Arial" w:eastAsiaTheme="minorEastAsia" w:hAnsi="Arial" w:cs="Arial"/>
                <w:color w:val="000000" w:themeColor="text1"/>
              </w:rPr>
            </w:pPr>
            <w:r w:rsidRPr="00BF08D9">
              <w:rPr>
                <w:rFonts w:ascii="Arial" w:eastAsiaTheme="minorEastAsia" w:hAnsi="Arial" w:cs="Arial"/>
                <w:color w:val="000000" w:themeColor="text1"/>
              </w:rPr>
              <w:t>La fréquence des comités de pilotage est fixée tous les deux mois, avec la possibilité d’adaptation en fonction de la phase du projet, sur demande de l’AP-HP ou à titre exceptionnel – 2 heures.</w:t>
            </w:r>
          </w:p>
        </w:tc>
      </w:tr>
      <w:tr w:rsidR="27CD31B1" w:rsidRPr="00BF08D9" w14:paraId="35C4C1C4" w14:textId="77777777" w:rsidTr="004F0C8C">
        <w:trPr>
          <w:trHeight w:val="300"/>
        </w:trPr>
        <w:tc>
          <w:tcPr>
            <w:tcW w:w="1891" w:type="dxa"/>
            <w:tcBorders>
              <w:top w:val="single" w:sz="8" w:space="0" w:color="808080" w:themeColor="background1" w:themeShade="80"/>
              <w:left w:val="single" w:sz="24" w:space="0" w:color="808080" w:themeColor="background1" w:themeShade="80"/>
              <w:bottom w:val="single" w:sz="8" w:space="0" w:color="808080" w:themeColor="background1" w:themeShade="80"/>
              <w:right w:val="single" w:sz="12" w:space="0" w:color="808080" w:themeColor="background1" w:themeShade="80"/>
            </w:tcBorders>
            <w:shd w:val="clear" w:color="auto" w:fill="F2F2F2" w:themeFill="background1" w:themeFillShade="F2"/>
          </w:tcPr>
          <w:p w14:paraId="303A147D" w14:textId="20D4B475" w:rsidR="27CD31B1" w:rsidRPr="00BF08D9" w:rsidRDefault="27CD31B1" w:rsidP="00F867FB">
            <w:pPr>
              <w:pStyle w:val="Paragraphedeliste"/>
              <w:spacing w:after="0"/>
              <w:ind w:left="42" w:hanging="39"/>
              <w:rPr>
                <w:rFonts w:ascii="Arial" w:eastAsiaTheme="minorEastAsia" w:hAnsi="Arial" w:cs="Arial"/>
                <w:color w:val="000000" w:themeColor="text1"/>
              </w:rPr>
            </w:pPr>
            <w:r w:rsidRPr="00BF08D9">
              <w:rPr>
                <w:rFonts w:ascii="Arial" w:eastAsiaTheme="minorEastAsia" w:hAnsi="Arial" w:cs="Arial"/>
                <w:color w:val="000000" w:themeColor="text1"/>
              </w:rPr>
              <w:t xml:space="preserve">Convocation </w:t>
            </w:r>
          </w:p>
        </w:tc>
        <w:tc>
          <w:tcPr>
            <w:tcW w:w="7935" w:type="dxa"/>
            <w:tcBorders>
              <w:top w:val="single" w:sz="8" w:space="0" w:color="808080" w:themeColor="background1" w:themeShade="80"/>
              <w:left w:val="single" w:sz="12" w:space="0" w:color="808080" w:themeColor="background1" w:themeShade="80"/>
              <w:bottom w:val="single" w:sz="8" w:space="0" w:color="808080" w:themeColor="background1" w:themeShade="80"/>
              <w:right w:val="single" w:sz="24" w:space="0" w:color="808080" w:themeColor="background1" w:themeShade="80"/>
            </w:tcBorders>
          </w:tcPr>
          <w:p w14:paraId="724391F0" w14:textId="7539EE69" w:rsidR="27CD31B1" w:rsidRPr="00BF08D9" w:rsidRDefault="27CD31B1" w:rsidP="00F867FB">
            <w:pPr>
              <w:spacing w:after="0"/>
              <w:ind w:left="30"/>
              <w:rPr>
                <w:rFonts w:ascii="Arial" w:eastAsiaTheme="minorEastAsia" w:hAnsi="Arial" w:cs="Arial"/>
                <w:color w:val="000000" w:themeColor="text1"/>
              </w:rPr>
            </w:pPr>
            <w:r w:rsidRPr="00BF08D9">
              <w:rPr>
                <w:rFonts w:ascii="Arial" w:eastAsiaTheme="minorEastAsia" w:hAnsi="Arial" w:cs="Arial"/>
                <w:color w:val="000000" w:themeColor="text1"/>
              </w:rPr>
              <w:t xml:space="preserve">Le Directeur de Projet Titulaire envoie </w:t>
            </w:r>
            <w:r w:rsidRPr="00BF08D9">
              <w:rPr>
                <w:rFonts w:ascii="Arial" w:eastAsiaTheme="minorEastAsia" w:hAnsi="Arial" w:cs="Arial"/>
                <w:color w:val="000000" w:themeColor="text1"/>
                <w:u w:val="single"/>
              </w:rPr>
              <w:t>2 jours ouvrés avant la réunion</w:t>
            </w:r>
            <w:r w:rsidRPr="00BF08D9">
              <w:rPr>
                <w:rFonts w:ascii="Arial" w:eastAsiaTheme="minorEastAsia" w:hAnsi="Arial" w:cs="Arial"/>
                <w:color w:val="000000" w:themeColor="text1"/>
              </w:rPr>
              <w:t xml:space="preserve"> une convocation à l'ensemble des participants </w:t>
            </w:r>
            <w:r w:rsidRPr="00BF08D9">
              <w:rPr>
                <w:rFonts w:ascii="Arial" w:eastAsiaTheme="minorEastAsia" w:hAnsi="Arial" w:cs="Arial"/>
                <w:color w:val="000000" w:themeColor="text1"/>
                <w:u w:val="single"/>
              </w:rPr>
              <w:t>avec l'ordre du jour</w:t>
            </w:r>
            <w:r w:rsidRPr="00BF08D9">
              <w:rPr>
                <w:rFonts w:ascii="Arial" w:eastAsiaTheme="minorEastAsia" w:hAnsi="Arial" w:cs="Arial"/>
                <w:color w:val="000000" w:themeColor="text1"/>
              </w:rPr>
              <w:t xml:space="preserve"> et les éventuels documents préparatoires nécessaires. La date de la réunion sera indiquée dans le compte rendu précédent. </w:t>
            </w:r>
          </w:p>
          <w:p w14:paraId="66960C2F" w14:textId="4DD3EDA8" w:rsidR="27CD31B1" w:rsidRPr="00BF08D9" w:rsidRDefault="27CD31B1" w:rsidP="00F867FB">
            <w:pPr>
              <w:spacing w:after="0"/>
              <w:ind w:left="30"/>
              <w:rPr>
                <w:rFonts w:ascii="Arial" w:eastAsiaTheme="minorEastAsia" w:hAnsi="Arial" w:cs="Arial"/>
                <w:color w:val="000000" w:themeColor="text1"/>
              </w:rPr>
            </w:pPr>
            <w:r w:rsidRPr="00BF08D9">
              <w:rPr>
                <w:rFonts w:ascii="Arial" w:eastAsiaTheme="minorEastAsia" w:hAnsi="Arial" w:cs="Arial"/>
                <w:color w:val="000000" w:themeColor="text1"/>
              </w:rPr>
              <w:t xml:space="preserve"> </w:t>
            </w:r>
          </w:p>
        </w:tc>
      </w:tr>
      <w:tr w:rsidR="27CD31B1" w:rsidRPr="00BF08D9" w14:paraId="168808E0" w14:textId="77777777" w:rsidTr="004F0C8C">
        <w:trPr>
          <w:trHeight w:val="300"/>
        </w:trPr>
        <w:tc>
          <w:tcPr>
            <w:tcW w:w="1891" w:type="dxa"/>
            <w:tcBorders>
              <w:top w:val="single" w:sz="8" w:space="0" w:color="808080" w:themeColor="background1" w:themeShade="80"/>
              <w:left w:val="single" w:sz="24" w:space="0" w:color="808080" w:themeColor="background1" w:themeShade="80"/>
              <w:bottom w:val="single" w:sz="8" w:space="0" w:color="808080" w:themeColor="background1" w:themeShade="80"/>
              <w:right w:val="single" w:sz="12" w:space="0" w:color="808080" w:themeColor="background1" w:themeShade="80"/>
            </w:tcBorders>
            <w:shd w:val="clear" w:color="auto" w:fill="F2F2F2" w:themeFill="background1" w:themeFillShade="F2"/>
          </w:tcPr>
          <w:p w14:paraId="61D34141" w14:textId="51D33486" w:rsidR="27CD31B1" w:rsidRPr="00BF08D9" w:rsidRDefault="27CD31B1" w:rsidP="00F867FB">
            <w:pPr>
              <w:pStyle w:val="Paragraphedeliste"/>
              <w:spacing w:after="0"/>
              <w:ind w:left="42" w:hanging="39"/>
              <w:rPr>
                <w:rFonts w:ascii="Arial" w:eastAsiaTheme="minorEastAsia" w:hAnsi="Arial" w:cs="Arial"/>
                <w:color w:val="000000" w:themeColor="text1"/>
              </w:rPr>
            </w:pPr>
            <w:r w:rsidRPr="00BF08D9">
              <w:rPr>
                <w:rFonts w:ascii="Arial" w:eastAsiaTheme="minorEastAsia" w:hAnsi="Arial" w:cs="Arial"/>
                <w:color w:val="000000" w:themeColor="text1"/>
              </w:rPr>
              <w:t xml:space="preserve">Animation </w:t>
            </w:r>
          </w:p>
        </w:tc>
        <w:tc>
          <w:tcPr>
            <w:tcW w:w="7935" w:type="dxa"/>
            <w:tcBorders>
              <w:top w:val="single" w:sz="8" w:space="0" w:color="808080" w:themeColor="background1" w:themeShade="80"/>
              <w:left w:val="single" w:sz="12" w:space="0" w:color="808080" w:themeColor="background1" w:themeShade="80"/>
              <w:bottom w:val="single" w:sz="8" w:space="0" w:color="808080" w:themeColor="background1" w:themeShade="80"/>
              <w:right w:val="single" w:sz="24" w:space="0" w:color="808080" w:themeColor="background1" w:themeShade="80"/>
            </w:tcBorders>
          </w:tcPr>
          <w:p w14:paraId="08408642" w14:textId="288F773F" w:rsidR="27CD31B1" w:rsidRPr="00BF08D9" w:rsidRDefault="27CD31B1" w:rsidP="00F867FB">
            <w:pPr>
              <w:spacing w:after="0"/>
              <w:ind w:left="30"/>
              <w:rPr>
                <w:rFonts w:ascii="Arial" w:eastAsiaTheme="minorEastAsia" w:hAnsi="Arial" w:cs="Arial"/>
                <w:color w:val="000000" w:themeColor="text1"/>
              </w:rPr>
            </w:pPr>
            <w:r w:rsidRPr="00BF08D9">
              <w:rPr>
                <w:rFonts w:ascii="Arial" w:eastAsiaTheme="minorEastAsia" w:hAnsi="Arial" w:cs="Arial"/>
                <w:color w:val="000000" w:themeColor="text1"/>
              </w:rPr>
              <w:t xml:space="preserve">Le Directeur de Projet Titulaire rappelle l'ordre du jour et anime la réunion. </w:t>
            </w:r>
          </w:p>
          <w:p w14:paraId="7D79F749" w14:textId="477133AA" w:rsidR="27CD31B1" w:rsidRPr="00BF08D9" w:rsidRDefault="27CD31B1" w:rsidP="00F867FB">
            <w:pPr>
              <w:spacing w:after="0"/>
              <w:ind w:left="30"/>
              <w:rPr>
                <w:rFonts w:ascii="Arial" w:eastAsiaTheme="minorEastAsia" w:hAnsi="Arial" w:cs="Arial"/>
                <w:color w:val="000000" w:themeColor="text1"/>
              </w:rPr>
            </w:pPr>
            <w:r w:rsidRPr="00BF08D9">
              <w:rPr>
                <w:rFonts w:ascii="Arial" w:eastAsiaTheme="minorEastAsia" w:hAnsi="Arial" w:cs="Arial"/>
                <w:color w:val="000000" w:themeColor="text1"/>
              </w:rPr>
              <w:t>Le titulaire doit transmettre le support de la réunion à l’AP-HP une semaine avant sa tenue, pour permettre la prise en compte de remarques ou suggestions de modification.</w:t>
            </w:r>
          </w:p>
        </w:tc>
      </w:tr>
      <w:tr w:rsidR="27CD31B1" w:rsidRPr="00BF08D9" w14:paraId="191CF375" w14:textId="77777777" w:rsidTr="004F0C8C">
        <w:trPr>
          <w:trHeight w:val="300"/>
        </w:trPr>
        <w:tc>
          <w:tcPr>
            <w:tcW w:w="1891" w:type="dxa"/>
            <w:tcBorders>
              <w:top w:val="single" w:sz="8" w:space="0" w:color="808080" w:themeColor="background1" w:themeShade="80"/>
              <w:left w:val="single" w:sz="24" w:space="0" w:color="808080" w:themeColor="background1" w:themeShade="80"/>
              <w:bottom w:val="single" w:sz="8" w:space="0" w:color="808080" w:themeColor="background1" w:themeShade="80"/>
              <w:right w:val="single" w:sz="12" w:space="0" w:color="808080" w:themeColor="background1" w:themeShade="80"/>
            </w:tcBorders>
            <w:shd w:val="clear" w:color="auto" w:fill="F2F2F2" w:themeFill="background1" w:themeFillShade="F2"/>
          </w:tcPr>
          <w:p w14:paraId="5849B090" w14:textId="700D74A8" w:rsidR="27CD31B1" w:rsidRPr="00BF08D9" w:rsidRDefault="27CD31B1" w:rsidP="00F867FB">
            <w:pPr>
              <w:pStyle w:val="Paragraphedeliste"/>
              <w:spacing w:after="0"/>
              <w:ind w:left="42" w:hanging="39"/>
              <w:rPr>
                <w:rFonts w:ascii="Arial" w:eastAsiaTheme="minorEastAsia" w:hAnsi="Arial" w:cs="Arial"/>
                <w:color w:val="000000" w:themeColor="text1"/>
              </w:rPr>
            </w:pPr>
            <w:r w:rsidRPr="00BF08D9">
              <w:rPr>
                <w:rFonts w:ascii="Arial" w:eastAsiaTheme="minorEastAsia" w:hAnsi="Arial" w:cs="Arial"/>
                <w:color w:val="000000" w:themeColor="text1"/>
              </w:rPr>
              <w:lastRenderedPageBreak/>
              <w:t xml:space="preserve">Rédaction </w:t>
            </w:r>
          </w:p>
        </w:tc>
        <w:tc>
          <w:tcPr>
            <w:tcW w:w="7935" w:type="dxa"/>
            <w:tcBorders>
              <w:top w:val="single" w:sz="8" w:space="0" w:color="808080" w:themeColor="background1" w:themeShade="80"/>
              <w:left w:val="single" w:sz="12" w:space="0" w:color="808080" w:themeColor="background1" w:themeShade="80"/>
              <w:bottom w:val="single" w:sz="8" w:space="0" w:color="808080" w:themeColor="background1" w:themeShade="80"/>
              <w:right w:val="single" w:sz="24" w:space="0" w:color="808080" w:themeColor="background1" w:themeShade="80"/>
            </w:tcBorders>
          </w:tcPr>
          <w:p w14:paraId="435FFE17" w14:textId="2BE700D9" w:rsidR="27CD31B1" w:rsidRPr="00BF08D9" w:rsidRDefault="27CD31B1" w:rsidP="00F867FB">
            <w:pPr>
              <w:spacing w:after="0"/>
              <w:ind w:left="30"/>
              <w:rPr>
                <w:rFonts w:ascii="Arial" w:eastAsiaTheme="minorEastAsia" w:hAnsi="Arial" w:cs="Arial"/>
                <w:color w:val="000000" w:themeColor="text1"/>
              </w:rPr>
            </w:pPr>
            <w:r w:rsidRPr="00BF08D9">
              <w:rPr>
                <w:rFonts w:ascii="Arial" w:eastAsiaTheme="minorEastAsia" w:hAnsi="Arial" w:cs="Arial"/>
                <w:color w:val="000000" w:themeColor="text1"/>
              </w:rPr>
              <w:t xml:space="preserve">Le Directeur de Projet Titulaire établit et envoie par email le compte rendu dans les 2 jours ouvrés au Responsable de Lot AP-HP pour validation. </w:t>
            </w:r>
          </w:p>
        </w:tc>
      </w:tr>
      <w:tr w:rsidR="27CD31B1" w:rsidRPr="00BF08D9" w14:paraId="00E0C71F" w14:textId="77777777" w:rsidTr="004F0C8C">
        <w:trPr>
          <w:trHeight w:val="300"/>
        </w:trPr>
        <w:tc>
          <w:tcPr>
            <w:tcW w:w="1891" w:type="dxa"/>
            <w:tcBorders>
              <w:top w:val="single" w:sz="8" w:space="0" w:color="808080" w:themeColor="background1" w:themeShade="80"/>
              <w:left w:val="single" w:sz="24" w:space="0" w:color="808080" w:themeColor="background1" w:themeShade="80"/>
              <w:bottom w:val="single" w:sz="8" w:space="0" w:color="808080" w:themeColor="background1" w:themeShade="80"/>
              <w:right w:val="single" w:sz="12" w:space="0" w:color="808080" w:themeColor="background1" w:themeShade="80"/>
            </w:tcBorders>
            <w:shd w:val="clear" w:color="auto" w:fill="F2F2F2" w:themeFill="background1" w:themeFillShade="F2"/>
          </w:tcPr>
          <w:p w14:paraId="258406FD" w14:textId="3665FEB8" w:rsidR="27CD31B1" w:rsidRPr="00BF08D9" w:rsidRDefault="27CD31B1" w:rsidP="00F867FB">
            <w:pPr>
              <w:pStyle w:val="Paragraphedeliste"/>
              <w:spacing w:after="0"/>
              <w:ind w:left="42" w:hanging="39"/>
              <w:rPr>
                <w:rFonts w:ascii="Arial" w:eastAsiaTheme="minorEastAsia" w:hAnsi="Arial" w:cs="Arial"/>
                <w:color w:val="000000" w:themeColor="text1"/>
              </w:rPr>
            </w:pPr>
            <w:r w:rsidRPr="00BF08D9">
              <w:rPr>
                <w:rFonts w:ascii="Arial" w:eastAsiaTheme="minorEastAsia" w:hAnsi="Arial" w:cs="Arial"/>
                <w:color w:val="000000" w:themeColor="text1"/>
              </w:rPr>
              <w:t xml:space="preserve">Validation </w:t>
            </w:r>
          </w:p>
        </w:tc>
        <w:tc>
          <w:tcPr>
            <w:tcW w:w="7935" w:type="dxa"/>
            <w:tcBorders>
              <w:top w:val="single" w:sz="8" w:space="0" w:color="808080" w:themeColor="background1" w:themeShade="80"/>
              <w:left w:val="single" w:sz="12" w:space="0" w:color="808080" w:themeColor="background1" w:themeShade="80"/>
              <w:bottom w:val="single" w:sz="8" w:space="0" w:color="808080" w:themeColor="background1" w:themeShade="80"/>
              <w:right w:val="single" w:sz="24" w:space="0" w:color="808080" w:themeColor="background1" w:themeShade="80"/>
            </w:tcBorders>
          </w:tcPr>
          <w:p w14:paraId="118E5177" w14:textId="7679E61A" w:rsidR="27CD31B1" w:rsidRPr="00BF08D9" w:rsidRDefault="27CD31B1" w:rsidP="00F867FB">
            <w:pPr>
              <w:spacing w:after="0"/>
              <w:ind w:left="30"/>
              <w:rPr>
                <w:rFonts w:ascii="Arial" w:eastAsiaTheme="minorEastAsia" w:hAnsi="Arial" w:cs="Arial"/>
                <w:color w:val="000000" w:themeColor="text1"/>
              </w:rPr>
            </w:pPr>
            <w:r w:rsidRPr="00BF08D9">
              <w:rPr>
                <w:rFonts w:ascii="Arial" w:eastAsiaTheme="minorEastAsia" w:hAnsi="Arial" w:cs="Arial"/>
                <w:color w:val="000000" w:themeColor="text1"/>
              </w:rPr>
              <w:t xml:space="preserve">Valideur : Responsable de Lot AP-HP. </w:t>
            </w:r>
          </w:p>
          <w:p w14:paraId="7AE8AB79" w14:textId="62381430" w:rsidR="27CD31B1" w:rsidRPr="00BF08D9" w:rsidRDefault="27CD31B1" w:rsidP="00F867FB">
            <w:pPr>
              <w:spacing w:after="0"/>
              <w:ind w:left="30"/>
              <w:rPr>
                <w:rFonts w:ascii="Arial" w:eastAsiaTheme="minorEastAsia" w:hAnsi="Arial" w:cs="Arial"/>
                <w:color w:val="000000" w:themeColor="text1"/>
              </w:rPr>
            </w:pPr>
            <w:r w:rsidRPr="00BF08D9">
              <w:rPr>
                <w:rFonts w:ascii="Arial" w:eastAsiaTheme="minorEastAsia" w:hAnsi="Arial" w:cs="Arial"/>
                <w:color w:val="000000" w:themeColor="text1"/>
              </w:rPr>
              <w:t xml:space="preserve">Sans remarques dans les 5 jours ouvrés, le compte rendu est considéré approuvé. </w:t>
            </w:r>
          </w:p>
        </w:tc>
      </w:tr>
      <w:tr w:rsidR="27CD31B1" w:rsidRPr="00BF08D9" w14:paraId="752775D9" w14:textId="77777777" w:rsidTr="004F0C8C">
        <w:trPr>
          <w:trHeight w:val="300"/>
        </w:trPr>
        <w:tc>
          <w:tcPr>
            <w:tcW w:w="1891" w:type="dxa"/>
            <w:tcBorders>
              <w:top w:val="single" w:sz="8" w:space="0" w:color="808080" w:themeColor="background1" w:themeShade="80"/>
              <w:left w:val="single" w:sz="24" w:space="0" w:color="808080" w:themeColor="background1" w:themeShade="80"/>
              <w:bottom w:val="single" w:sz="8" w:space="0" w:color="808080" w:themeColor="background1" w:themeShade="80"/>
              <w:right w:val="single" w:sz="12" w:space="0" w:color="808080" w:themeColor="background1" w:themeShade="80"/>
            </w:tcBorders>
            <w:shd w:val="clear" w:color="auto" w:fill="F2F2F2" w:themeFill="background1" w:themeFillShade="F2"/>
          </w:tcPr>
          <w:p w14:paraId="228A188B" w14:textId="33F7DED0" w:rsidR="27CD31B1" w:rsidRPr="00BF08D9" w:rsidRDefault="27CD31B1" w:rsidP="00F867FB">
            <w:pPr>
              <w:pStyle w:val="Paragraphedeliste"/>
              <w:spacing w:after="0"/>
              <w:ind w:left="42" w:hanging="39"/>
              <w:rPr>
                <w:rFonts w:ascii="Arial" w:eastAsiaTheme="minorEastAsia" w:hAnsi="Arial" w:cs="Arial"/>
                <w:color w:val="000000" w:themeColor="text1"/>
              </w:rPr>
            </w:pPr>
            <w:r w:rsidRPr="00BF08D9">
              <w:rPr>
                <w:rFonts w:ascii="Arial" w:eastAsiaTheme="minorEastAsia" w:hAnsi="Arial" w:cs="Arial"/>
                <w:color w:val="000000" w:themeColor="text1"/>
              </w:rPr>
              <w:t xml:space="preserve">Diffusion </w:t>
            </w:r>
          </w:p>
        </w:tc>
        <w:tc>
          <w:tcPr>
            <w:tcW w:w="7935" w:type="dxa"/>
            <w:tcBorders>
              <w:top w:val="single" w:sz="8" w:space="0" w:color="808080" w:themeColor="background1" w:themeShade="80"/>
              <w:left w:val="single" w:sz="12" w:space="0" w:color="808080" w:themeColor="background1" w:themeShade="80"/>
              <w:bottom w:val="single" w:sz="8" w:space="0" w:color="808080" w:themeColor="background1" w:themeShade="80"/>
              <w:right w:val="single" w:sz="24" w:space="0" w:color="808080" w:themeColor="background1" w:themeShade="80"/>
            </w:tcBorders>
          </w:tcPr>
          <w:p w14:paraId="5B45C943" w14:textId="1387DC9F" w:rsidR="27CD31B1" w:rsidRPr="00BF08D9" w:rsidRDefault="27CD31B1" w:rsidP="00F867FB">
            <w:pPr>
              <w:spacing w:after="0"/>
              <w:ind w:left="30"/>
              <w:rPr>
                <w:rFonts w:ascii="Arial" w:eastAsiaTheme="minorEastAsia" w:hAnsi="Arial" w:cs="Arial"/>
                <w:color w:val="000000" w:themeColor="text1"/>
              </w:rPr>
            </w:pPr>
            <w:r w:rsidRPr="00BF08D9">
              <w:rPr>
                <w:rFonts w:ascii="Arial" w:eastAsiaTheme="minorEastAsia" w:hAnsi="Arial" w:cs="Arial"/>
                <w:color w:val="000000" w:themeColor="text1"/>
              </w:rPr>
              <w:t xml:space="preserve">Quand : une fois validé par l’AP-HP </w:t>
            </w:r>
          </w:p>
          <w:p w14:paraId="503FD54C" w14:textId="72DAFB38" w:rsidR="27CD31B1" w:rsidRPr="00BF08D9" w:rsidRDefault="27CD31B1" w:rsidP="00F867FB">
            <w:pPr>
              <w:spacing w:after="0"/>
              <w:ind w:left="30"/>
              <w:rPr>
                <w:rFonts w:ascii="Arial" w:eastAsiaTheme="minorEastAsia" w:hAnsi="Arial" w:cs="Arial"/>
                <w:color w:val="000000" w:themeColor="text1"/>
              </w:rPr>
            </w:pPr>
            <w:r w:rsidRPr="00BF08D9">
              <w:rPr>
                <w:rFonts w:ascii="Arial" w:eastAsiaTheme="minorEastAsia" w:hAnsi="Arial" w:cs="Arial"/>
                <w:color w:val="000000" w:themeColor="text1"/>
              </w:rPr>
              <w:t xml:space="preserve">A qui : aux participants (absents compris) et au Directeur du Département ou du Service concerné de la DSI de l’AP-HP. </w:t>
            </w:r>
          </w:p>
          <w:p w14:paraId="692B9BF1" w14:textId="279C9605" w:rsidR="27CD31B1" w:rsidRPr="00BF08D9" w:rsidRDefault="27CD31B1" w:rsidP="00F867FB">
            <w:pPr>
              <w:spacing w:after="0"/>
              <w:ind w:left="30"/>
              <w:rPr>
                <w:rFonts w:ascii="Arial" w:eastAsiaTheme="minorEastAsia" w:hAnsi="Arial" w:cs="Arial"/>
                <w:color w:val="000000" w:themeColor="text1"/>
              </w:rPr>
            </w:pPr>
            <w:r w:rsidRPr="00BF08D9">
              <w:rPr>
                <w:rFonts w:ascii="Arial" w:eastAsiaTheme="minorEastAsia" w:hAnsi="Arial" w:cs="Arial"/>
                <w:color w:val="000000" w:themeColor="text1"/>
              </w:rPr>
              <w:t xml:space="preserve">Par qui : le rédacteur </w:t>
            </w:r>
          </w:p>
        </w:tc>
      </w:tr>
      <w:tr w:rsidR="27CD31B1" w:rsidRPr="00BF08D9" w14:paraId="14AB5EC3" w14:textId="77777777" w:rsidTr="004F0C8C">
        <w:trPr>
          <w:trHeight w:val="300"/>
        </w:trPr>
        <w:tc>
          <w:tcPr>
            <w:tcW w:w="1891" w:type="dxa"/>
            <w:tcBorders>
              <w:top w:val="single" w:sz="8" w:space="0" w:color="808080" w:themeColor="background1" w:themeShade="80"/>
              <w:left w:val="single" w:sz="24" w:space="0" w:color="808080" w:themeColor="background1" w:themeShade="80"/>
              <w:bottom w:val="single" w:sz="8" w:space="0" w:color="808080" w:themeColor="background1" w:themeShade="80"/>
              <w:right w:val="single" w:sz="12" w:space="0" w:color="808080" w:themeColor="background1" w:themeShade="80"/>
            </w:tcBorders>
            <w:shd w:val="clear" w:color="auto" w:fill="F2F2F2" w:themeFill="background1" w:themeFillShade="F2"/>
          </w:tcPr>
          <w:p w14:paraId="6FA7A696" w14:textId="4233BFD2" w:rsidR="27CD31B1" w:rsidRPr="00BF08D9" w:rsidRDefault="27CD31B1" w:rsidP="00F867FB">
            <w:pPr>
              <w:pStyle w:val="Paragraphedeliste"/>
              <w:spacing w:after="0"/>
              <w:ind w:left="42" w:hanging="39"/>
              <w:rPr>
                <w:rFonts w:ascii="Arial" w:eastAsiaTheme="minorEastAsia" w:hAnsi="Arial" w:cs="Arial"/>
                <w:color w:val="000000" w:themeColor="text1"/>
              </w:rPr>
            </w:pPr>
            <w:r w:rsidRPr="00BF08D9">
              <w:rPr>
                <w:rFonts w:ascii="Arial" w:eastAsiaTheme="minorEastAsia" w:hAnsi="Arial" w:cs="Arial"/>
                <w:color w:val="000000" w:themeColor="text1"/>
              </w:rPr>
              <w:t xml:space="preserve">Valeur </w:t>
            </w:r>
          </w:p>
        </w:tc>
        <w:tc>
          <w:tcPr>
            <w:tcW w:w="7935" w:type="dxa"/>
            <w:tcBorders>
              <w:top w:val="single" w:sz="8" w:space="0" w:color="808080" w:themeColor="background1" w:themeShade="80"/>
              <w:left w:val="single" w:sz="12" w:space="0" w:color="808080" w:themeColor="background1" w:themeShade="80"/>
              <w:bottom w:val="single" w:sz="8" w:space="0" w:color="808080" w:themeColor="background1" w:themeShade="80"/>
              <w:right w:val="single" w:sz="24" w:space="0" w:color="808080" w:themeColor="background1" w:themeShade="80"/>
            </w:tcBorders>
          </w:tcPr>
          <w:p w14:paraId="7EC8B299" w14:textId="566D5C5B" w:rsidR="27CD31B1" w:rsidRPr="00BF08D9" w:rsidRDefault="27CD31B1" w:rsidP="00F867FB">
            <w:pPr>
              <w:spacing w:after="0"/>
              <w:ind w:left="30"/>
              <w:rPr>
                <w:rFonts w:ascii="Arial" w:eastAsiaTheme="minorEastAsia" w:hAnsi="Arial" w:cs="Arial"/>
                <w:color w:val="000000" w:themeColor="text1"/>
              </w:rPr>
            </w:pPr>
            <w:r w:rsidRPr="00BF08D9">
              <w:rPr>
                <w:rFonts w:ascii="Arial" w:eastAsiaTheme="minorEastAsia" w:hAnsi="Arial" w:cs="Arial"/>
                <w:color w:val="000000" w:themeColor="text1"/>
              </w:rPr>
              <w:t xml:space="preserve">Les décisions prises et consignées dans le compte rendu validé s’imposent sur tout autre document préalable (selon ses propres modalités de mise à jour). </w:t>
            </w:r>
          </w:p>
        </w:tc>
      </w:tr>
      <w:tr w:rsidR="27CD31B1" w:rsidRPr="00BF08D9" w14:paraId="33EC3DA5" w14:textId="77777777" w:rsidTr="004F0C8C">
        <w:trPr>
          <w:trHeight w:val="300"/>
        </w:trPr>
        <w:tc>
          <w:tcPr>
            <w:tcW w:w="1891" w:type="dxa"/>
            <w:tcBorders>
              <w:top w:val="single" w:sz="8" w:space="0" w:color="808080" w:themeColor="background1" w:themeShade="80"/>
              <w:left w:val="single" w:sz="24" w:space="0" w:color="808080" w:themeColor="background1" w:themeShade="80"/>
              <w:bottom w:val="single" w:sz="24" w:space="0" w:color="808080" w:themeColor="background1" w:themeShade="80"/>
              <w:right w:val="single" w:sz="12" w:space="0" w:color="808080" w:themeColor="background1" w:themeShade="80"/>
            </w:tcBorders>
            <w:shd w:val="clear" w:color="auto" w:fill="F2F2F2" w:themeFill="background1" w:themeFillShade="F2"/>
          </w:tcPr>
          <w:p w14:paraId="15C74733" w14:textId="564D7EAE" w:rsidR="27CD31B1" w:rsidRPr="00BF08D9" w:rsidRDefault="27CD31B1" w:rsidP="00F867FB">
            <w:pPr>
              <w:pStyle w:val="Paragraphedeliste"/>
              <w:spacing w:after="0"/>
              <w:ind w:left="42" w:hanging="39"/>
              <w:rPr>
                <w:rFonts w:ascii="Arial" w:eastAsiaTheme="minorEastAsia" w:hAnsi="Arial" w:cs="Arial"/>
                <w:color w:val="000000" w:themeColor="text1"/>
              </w:rPr>
            </w:pPr>
            <w:r w:rsidRPr="00BF08D9">
              <w:rPr>
                <w:rFonts w:ascii="Arial" w:eastAsiaTheme="minorEastAsia" w:hAnsi="Arial" w:cs="Arial"/>
                <w:color w:val="000000" w:themeColor="text1"/>
              </w:rPr>
              <w:t xml:space="preserve">Archivage </w:t>
            </w:r>
          </w:p>
        </w:tc>
        <w:tc>
          <w:tcPr>
            <w:tcW w:w="7935" w:type="dxa"/>
            <w:tcBorders>
              <w:top w:val="single" w:sz="8" w:space="0" w:color="808080" w:themeColor="background1" w:themeShade="80"/>
              <w:left w:val="single" w:sz="12" w:space="0" w:color="808080" w:themeColor="background1" w:themeShade="80"/>
              <w:bottom w:val="single" w:sz="24" w:space="0" w:color="808080" w:themeColor="background1" w:themeShade="80"/>
              <w:right w:val="single" w:sz="24" w:space="0" w:color="808080" w:themeColor="background1" w:themeShade="80"/>
            </w:tcBorders>
          </w:tcPr>
          <w:p w14:paraId="3DC8DFCB" w14:textId="7B12EA2E" w:rsidR="27CD31B1" w:rsidRPr="00BF08D9" w:rsidRDefault="27CD31B1" w:rsidP="00F867FB">
            <w:pPr>
              <w:spacing w:after="0"/>
              <w:ind w:left="30"/>
              <w:rPr>
                <w:rFonts w:ascii="Arial" w:eastAsiaTheme="minorEastAsia" w:hAnsi="Arial" w:cs="Arial"/>
                <w:color w:val="000000" w:themeColor="text1"/>
              </w:rPr>
            </w:pPr>
            <w:r w:rsidRPr="00BF08D9">
              <w:rPr>
                <w:rFonts w:ascii="Arial" w:eastAsiaTheme="minorEastAsia" w:hAnsi="Arial" w:cs="Arial"/>
                <w:color w:val="000000" w:themeColor="text1"/>
              </w:rPr>
              <w:t xml:space="preserve">Le compte rendu du Comité de pilotage est archivé pendant toute la durée du contrat par le Responsable de lot et les Chefs de Projet (AP-HP et Titulaire). </w:t>
            </w:r>
          </w:p>
        </w:tc>
      </w:tr>
    </w:tbl>
    <w:p w14:paraId="4210AEC6" w14:textId="117988BF" w:rsidR="27CD31B1" w:rsidRPr="00BF08D9" w:rsidRDefault="27CD31B1" w:rsidP="00F867FB">
      <w:pPr>
        <w:spacing w:after="0"/>
        <w:rPr>
          <w:rFonts w:ascii="Arial" w:eastAsiaTheme="minorEastAsia" w:hAnsi="Arial" w:cs="Arial"/>
          <w:color w:val="000000" w:themeColor="text1"/>
        </w:rPr>
      </w:pPr>
    </w:p>
    <w:p w14:paraId="27871E94" w14:textId="1FD88EDD" w:rsidR="03EFA419" w:rsidRPr="00BF08D9" w:rsidRDefault="03EFA419" w:rsidP="00F867FB">
      <w:pPr>
        <w:spacing w:after="0"/>
        <w:rPr>
          <w:rFonts w:ascii="Arial" w:eastAsiaTheme="minorEastAsia" w:hAnsi="Arial" w:cs="Arial"/>
          <w:color w:val="000000" w:themeColor="text1"/>
        </w:rPr>
      </w:pPr>
      <w:r w:rsidRPr="00BF08D9">
        <w:rPr>
          <w:rFonts w:ascii="Arial" w:eastAsiaTheme="minorEastAsia" w:hAnsi="Arial" w:cs="Arial"/>
          <w:color w:val="000000" w:themeColor="text1"/>
        </w:rPr>
        <w:t xml:space="preserve"> </w:t>
      </w:r>
    </w:p>
    <w:p w14:paraId="5B1AFB96" w14:textId="7E8232F1" w:rsidR="03EFA419" w:rsidRPr="00BF08D9" w:rsidRDefault="03EFA419" w:rsidP="00CD3FC1">
      <w:pPr>
        <w:pStyle w:val="Titre3"/>
      </w:pPr>
      <w:bookmarkStart w:id="671" w:name="_Toc219364132"/>
      <w:r w:rsidRPr="00BF08D9">
        <w:t>Comité de Pilotage du Marché</w:t>
      </w:r>
      <w:bookmarkEnd w:id="671"/>
    </w:p>
    <w:p w14:paraId="22EA8902" w14:textId="77777777" w:rsidR="002F5EDA" w:rsidRDefault="002F5EDA" w:rsidP="00F867FB">
      <w:pPr>
        <w:spacing w:after="0"/>
        <w:rPr>
          <w:rFonts w:ascii="Arial" w:hAnsi="Arial" w:cs="Arial"/>
        </w:rPr>
      </w:pPr>
    </w:p>
    <w:p w14:paraId="7C8FC1F0" w14:textId="167BB564" w:rsidR="03EFA419" w:rsidRPr="00BF08D9" w:rsidRDefault="03EFA419" w:rsidP="00F867FB">
      <w:pPr>
        <w:spacing w:after="0"/>
        <w:rPr>
          <w:rFonts w:ascii="Arial" w:hAnsi="Arial" w:cs="Arial"/>
        </w:rPr>
      </w:pPr>
      <w:r w:rsidRPr="00BF08D9">
        <w:rPr>
          <w:rFonts w:ascii="Arial" w:hAnsi="Arial" w:cs="Arial"/>
        </w:rPr>
        <w:t>L’instance de suivi et de pilotage du marché s’appelle « Comité de Pilotage du Marché ». Cette instance est d’un niveau décisionnel et stratégique.</w:t>
      </w:r>
    </w:p>
    <w:p w14:paraId="27B8CF4D" w14:textId="77777777" w:rsidR="002F5EDA" w:rsidRDefault="002F5EDA" w:rsidP="00F867FB">
      <w:pPr>
        <w:spacing w:after="0"/>
        <w:rPr>
          <w:rFonts w:ascii="Arial" w:hAnsi="Arial" w:cs="Arial"/>
        </w:rPr>
      </w:pPr>
    </w:p>
    <w:p w14:paraId="323027F8" w14:textId="1A96D6BD" w:rsidR="03EFA419" w:rsidRPr="00BF08D9" w:rsidRDefault="03EFA419" w:rsidP="00F867FB">
      <w:pPr>
        <w:spacing w:after="0"/>
        <w:rPr>
          <w:rFonts w:ascii="Arial" w:hAnsi="Arial" w:cs="Arial"/>
        </w:rPr>
      </w:pPr>
      <w:r w:rsidRPr="00BF08D9">
        <w:rPr>
          <w:rFonts w:ascii="Arial" w:hAnsi="Arial" w:cs="Arial"/>
        </w:rPr>
        <w:t>Le « Comité de Pilotage du Marché » se réunit chaque trimestre, pour vérifier l’exécution du marché selon deux axes principaux suivants :</w:t>
      </w:r>
    </w:p>
    <w:p w14:paraId="5C67514D" w14:textId="47F8F308" w:rsidR="03EFA419" w:rsidRPr="00BF08D9" w:rsidRDefault="03EFA419" w:rsidP="00F867FB">
      <w:pPr>
        <w:pStyle w:val="Paragraphedeliste"/>
        <w:numPr>
          <w:ilvl w:val="0"/>
          <w:numId w:val="107"/>
        </w:numPr>
        <w:spacing w:after="0"/>
        <w:rPr>
          <w:rFonts w:ascii="Arial" w:hAnsi="Arial" w:cs="Arial"/>
        </w:rPr>
      </w:pPr>
      <w:r w:rsidRPr="00BF08D9">
        <w:rPr>
          <w:rFonts w:ascii="Arial" w:hAnsi="Arial" w:cs="Arial"/>
        </w:rPr>
        <w:t>Le bon fonctionnement du marché sur les plans administratif, juridique et financier</w:t>
      </w:r>
      <w:r w:rsidR="004F0C8C" w:rsidRPr="00BF08D9">
        <w:rPr>
          <w:rFonts w:ascii="Arial" w:hAnsi="Arial" w:cs="Arial"/>
        </w:rPr>
        <w:t>,</w:t>
      </w:r>
    </w:p>
    <w:p w14:paraId="176D0002" w14:textId="59055EC4" w:rsidR="03EFA419" w:rsidRPr="00BF08D9" w:rsidRDefault="03EFA419" w:rsidP="00F867FB">
      <w:pPr>
        <w:pStyle w:val="Paragraphedeliste"/>
        <w:numPr>
          <w:ilvl w:val="0"/>
          <w:numId w:val="107"/>
        </w:numPr>
        <w:spacing w:after="0"/>
        <w:rPr>
          <w:rFonts w:ascii="Arial" w:hAnsi="Arial" w:cs="Arial"/>
        </w:rPr>
      </w:pPr>
      <w:r w:rsidRPr="00BF08D9">
        <w:rPr>
          <w:rFonts w:ascii="Arial" w:hAnsi="Arial" w:cs="Arial"/>
        </w:rPr>
        <w:t>Le bon fonctionnement opérationnel des services qu’il recouvre.</w:t>
      </w:r>
    </w:p>
    <w:p w14:paraId="22CD0511" w14:textId="77777777" w:rsidR="002F5EDA" w:rsidRDefault="002F5EDA" w:rsidP="00F867FB">
      <w:pPr>
        <w:spacing w:after="0"/>
        <w:rPr>
          <w:rFonts w:ascii="Arial" w:hAnsi="Arial" w:cs="Arial"/>
        </w:rPr>
      </w:pPr>
    </w:p>
    <w:p w14:paraId="01DAFE68" w14:textId="77F5911D" w:rsidR="03EFA419" w:rsidRDefault="03EFA419" w:rsidP="00F867FB">
      <w:pPr>
        <w:spacing w:after="0"/>
        <w:rPr>
          <w:rFonts w:ascii="Arial" w:hAnsi="Arial" w:cs="Arial"/>
        </w:rPr>
      </w:pPr>
      <w:r w:rsidRPr="00BF08D9">
        <w:rPr>
          <w:rFonts w:ascii="Arial" w:hAnsi="Arial" w:cs="Arial"/>
        </w:rPr>
        <w:t>Le « Comité de Pilotage du Marché » présente les caractéristiques suivantes :</w:t>
      </w:r>
    </w:p>
    <w:p w14:paraId="1E999DFF" w14:textId="77777777" w:rsidR="002F5EDA" w:rsidRPr="00BF08D9" w:rsidRDefault="002F5EDA" w:rsidP="00F867FB">
      <w:pPr>
        <w:spacing w:after="0"/>
        <w:rPr>
          <w:rFonts w:ascii="Arial" w:hAnsi="Arial" w:cs="Arial"/>
        </w:rPr>
      </w:pPr>
    </w:p>
    <w:tbl>
      <w:tblPr>
        <w:tblW w:w="0" w:type="auto"/>
        <w:tblLayout w:type="fixed"/>
        <w:tblLook w:val="06A0" w:firstRow="1" w:lastRow="0" w:firstColumn="1" w:lastColumn="0" w:noHBand="1" w:noVBand="1"/>
      </w:tblPr>
      <w:tblGrid>
        <w:gridCol w:w="1807"/>
        <w:gridCol w:w="7928"/>
      </w:tblGrid>
      <w:tr w:rsidR="27CD31B1" w:rsidRPr="00BF08D9" w14:paraId="56D3E006" w14:textId="77777777" w:rsidTr="27CD31B1">
        <w:trPr>
          <w:trHeight w:val="300"/>
        </w:trPr>
        <w:tc>
          <w:tcPr>
            <w:tcW w:w="1807" w:type="dxa"/>
            <w:tcBorders>
              <w:top w:val="single" w:sz="24" w:space="0" w:color="808080" w:themeColor="background1" w:themeShade="80"/>
              <w:left w:val="single" w:sz="24" w:space="0" w:color="808080" w:themeColor="background1" w:themeShade="80"/>
              <w:bottom w:val="single" w:sz="8" w:space="0" w:color="808080" w:themeColor="background1" w:themeShade="80"/>
              <w:right w:val="single" w:sz="12" w:space="0" w:color="808080" w:themeColor="background1" w:themeShade="80"/>
            </w:tcBorders>
            <w:shd w:val="clear" w:color="auto" w:fill="F2F2F2" w:themeFill="background1" w:themeFillShade="F2"/>
            <w:tcMar>
              <w:left w:w="70" w:type="dxa"/>
              <w:right w:w="70" w:type="dxa"/>
            </w:tcMar>
          </w:tcPr>
          <w:p w14:paraId="0C7B08D3" w14:textId="4BF6E07F" w:rsidR="27CD31B1" w:rsidRPr="00BF08D9" w:rsidRDefault="27CD31B1" w:rsidP="00F867FB">
            <w:pPr>
              <w:pStyle w:val="Paragraphedeliste"/>
              <w:spacing w:after="0"/>
              <w:ind w:left="340" w:hanging="340"/>
              <w:rPr>
                <w:rFonts w:ascii="Arial" w:eastAsiaTheme="minorEastAsia" w:hAnsi="Arial" w:cs="Arial"/>
                <w:b/>
                <w:bCs/>
              </w:rPr>
            </w:pPr>
            <w:r w:rsidRPr="00BF08D9">
              <w:rPr>
                <w:rFonts w:ascii="Arial" w:eastAsiaTheme="minorEastAsia" w:hAnsi="Arial" w:cs="Arial"/>
                <w:b/>
                <w:bCs/>
              </w:rPr>
              <w:t>Composition</w:t>
            </w:r>
          </w:p>
        </w:tc>
        <w:tc>
          <w:tcPr>
            <w:tcW w:w="7928" w:type="dxa"/>
            <w:tcBorders>
              <w:top w:val="single" w:sz="24" w:space="0" w:color="808080" w:themeColor="background1" w:themeShade="80"/>
              <w:left w:val="single" w:sz="12" w:space="0" w:color="808080" w:themeColor="background1" w:themeShade="80"/>
              <w:bottom w:val="single" w:sz="8" w:space="0" w:color="808080" w:themeColor="background1" w:themeShade="80"/>
              <w:right w:val="single" w:sz="24" w:space="0" w:color="808080" w:themeColor="background1" w:themeShade="80"/>
            </w:tcBorders>
            <w:tcMar>
              <w:left w:w="70" w:type="dxa"/>
              <w:right w:w="70" w:type="dxa"/>
            </w:tcMar>
          </w:tcPr>
          <w:p w14:paraId="03516FF6" w14:textId="3CCDAC4D" w:rsidR="27CD31B1" w:rsidRPr="00BF08D9" w:rsidRDefault="27CD31B1" w:rsidP="00F867FB">
            <w:pPr>
              <w:tabs>
                <w:tab w:val="left" w:pos="0"/>
                <w:tab w:val="left" w:pos="495"/>
              </w:tabs>
              <w:spacing w:before="30" w:after="0"/>
              <w:ind w:left="326" w:right="215" w:hanging="258"/>
              <w:rPr>
                <w:rFonts w:ascii="Arial" w:eastAsiaTheme="minorEastAsia" w:hAnsi="Arial" w:cs="Arial"/>
              </w:rPr>
            </w:pPr>
            <w:r w:rsidRPr="00BF08D9">
              <w:rPr>
                <w:rFonts w:ascii="Arial" w:eastAsiaTheme="minorEastAsia" w:hAnsi="Arial" w:cs="Arial"/>
              </w:rPr>
              <w:t>De façon générale, les membres et rôles affectés côté AP-HP sont susceptibles d’évoluer selon les modifications de l’organisation de l’AP-HP. Sa composition est la suivante, notamment par défaut concernant l’AP-HP :</w:t>
            </w:r>
          </w:p>
          <w:p w14:paraId="6A085923" w14:textId="778117E9" w:rsidR="27CD31B1" w:rsidRPr="00BF08D9" w:rsidRDefault="27CD31B1" w:rsidP="00F867FB">
            <w:pPr>
              <w:pStyle w:val="Paragraphedeliste"/>
              <w:spacing w:after="0"/>
              <w:ind w:left="788" w:right="215" w:hanging="360"/>
              <w:rPr>
                <w:rFonts w:ascii="Arial" w:eastAsiaTheme="minorEastAsia" w:hAnsi="Arial" w:cs="Arial"/>
              </w:rPr>
            </w:pPr>
            <w:r w:rsidRPr="00BF08D9">
              <w:rPr>
                <w:rFonts w:ascii="Arial" w:eastAsiaTheme="minorEastAsia" w:hAnsi="Arial" w:cs="Arial"/>
              </w:rPr>
              <w:t>Le Directeur du CSA (AP-HP) ou son représentant délégué,</w:t>
            </w:r>
          </w:p>
          <w:p w14:paraId="66244C73" w14:textId="505794A6" w:rsidR="27CD31B1" w:rsidRPr="00BF08D9" w:rsidRDefault="27CD31B1" w:rsidP="00F867FB">
            <w:pPr>
              <w:pStyle w:val="Paragraphedeliste"/>
              <w:spacing w:after="0"/>
              <w:ind w:left="788" w:right="215" w:hanging="360"/>
              <w:rPr>
                <w:rFonts w:ascii="Arial" w:eastAsiaTheme="minorEastAsia" w:hAnsi="Arial" w:cs="Arial"/>
              </w:rPr>
            </w:pPr>
            <w:r w:rsidRPr="00BF08D9">
              <w:rPr>
                <w:rFonts w:ascii="Arial" w:eastAsiaTheme="minorEastAsia" w:hAnsi="Arial" w:cs="Arial"/>
              </w:rPr>
              <w:t>Le Responsable du Suivi des Marchés de l’AP-HP (AGEPS),</w:t>
            </w:r>
          </w:p>
          <w:p w14:paraId="24AB331D" w14:textId="6B23F15E" w:rsidR="27CD31B1" w:rsidRPr="00BF08D9" w:rsidRDefault="27CD31B1" w:rsidP="00F867FB">
            <w:pPr>
              <w:pStyle w:val="Paragraphedeliste"/>
              <w:spacing w:after="0"/>
              <w:ind w:left="788" w:right="215" w:hanging="360"/>
              <w:rPr>
                <w:rFonts w:ascii="Arial" w:eastAsiaTheme="minorEastAsia" w:hAnsi="Arial" w:cs="Arial"/>
              </w:rPr>
            </w:pPr>
            <w:r w:rsidRPr="00BF08D9">
              <w:rPr>
                <w:rFonts w:ascii="Arial" w:eastAsiaTheme="minorEastAsia" w:hAnsi="Arial" w:cs="Arial"/>
              </w:rPr>
              <w:t>Les Responsables Qualité et Sécurité AP-HP et Titulaire – facultatif (selon OdJ).</w:t>
            </w:r>
          </w:p>
          <w:p w14:paraId="36111914" w14:textId="4B59CFA9" w:rsidR="27CD31B1" w:rsidRPr="00BF08D9" w:rsidRDefault="27CD31B1" w:rsidP="00F867FB">
            <w:pPr>
              <w:pStyle w:val="Paragraphedeliste"/>
              <w:spacing w:after="0"/>
              <w:ind w:left="788" w:right="215" w:hanging="360"/>
              <w:rPr>
                <w:rFonts w:ascii="Arial" w:eastAsiaTheme="minorEastAsia" w:hAnsi="Arial" w:cs="Arial"/>
              </w:rPr>
            </w:pPr>
            <w:r w:rsidRPr="00BF08D9">
              <w:rPr>
                <w:rFonts w:ascii="Arial" w:eastAsiaTheme="minorEastAsia" w:hAnsi="Arial" w:cs="Arial"/>
              </w:rPr>
              <w:t>Le Responsable du marché de l’AP-HP,</w:t>
            </w:r>
          </w:p>
          <w:p w14:paraId="5387CDF2" w14:textId="3FA58D98" w:rsidR="27CD31B1" w:rsidRPr="00BF08D9" w:rsidRDefault="27CD31B1" w:rsidP="00F867FB">
            <w:pPr>
              <w:pStyle w:val="Paragraphedeliste"/>
              <w:spacing w:after="0"/>
              <w:ind w:left="788" w:right="215" w:hanging="360"/>
              <w:rPr>
                <w:rFonts w:ascii="Arial" w:eastAsiaTheme="minorEastAsia" w:hAnsi="Arial" w:cs="Arial"/>
              </w:rPr>
            </w:pPr>
            <w:r w:rsidRPr="00BF08D9">
              <w:rPr>
                <w:rFonts w:ascii="Arial" w:eastAsiaTheme="minorEastAsia" w:hAnsi="Arial" w:cs="Arial"/>
              </w:rPr>
              <w:t>Le(s) Responsable(s) de(s) département(s) ou de(s) pôle(s) de l’AP-HP concerné ou leur représentant délégué,</w:t>
            </w:r>
          </w:p>
          <w:p w14:paraId="79BBFA35" w14:textId="24B2838A" w:rsidR="27CD31B1" w:rsidRPr="00BF08D9" w:rsidRDefault="27CD31B1" w:rsidP="00F867FB">
            <w:pPr>
              <w:pStyle w:val="Paragraphedeliste"/>
              <w:spacing w:after="0"/>
              <w:ind w:left="788" w:right="215" w:hanging="360"/>
              <w:rPr>
                <w:rFonts w:ascii="Arial" w:eastAsiaTheme="minorEastAsia" w:hAnsi="Arial" w:cs="Arial"/>
              </w:rPr>
            </w:pPr>
            <w:r w:rsidRPr="00BF08D9">
              <w:rPr>
                <w:rFonts w:ascii="Arial" w:eastAsiaTheme="minorEastAsia" w:hAnsi="Arial" w:cs="Arial"/>
              </w:rPr>
              <w:t>Le Directeur de projet Titulaire,</w:t>
            </w:r>
          </w:p>
          <w:p w14:paraId="68101934" w14:textId="092E62EE" w:rsidR="27CD31B1" w:rsidRPr="00BF08D9" w:rsidRDefault="27CD31B1" w:rsidP="00F867FB">
            <w:pPr>
              <w:pStyle w:val="Paragraphedeliste"/>
              <w:spacing w:after="0"/>
              <w:ind w:left="788" w:right="215" w:hanging="360"/>
              <w:rPr>
                <w:rFonts w:ascii="Arial" w:eastAsiaTheme="minorEastAsia" w:hAnsi="Arial" w:cs="Arial"/>
              </w:rPr>
            </w:pPr>
            <w:r w:rsidRPr="00BF08D9">
              <w:rPr>
                <w:rFonts w:ascii="Arial" w:eastAsiaTheme="minorEastAsia" w:hAnsi="Arial" w:cs="Arial"/>
              </w:rPr>
              <w:t>Le Titulaire Signataire du Marché (lot) ou son représentant délégué.</w:t>
            </w:r>
          </w:p>
          <w:p w14:paraId="31D11B8F" w14:textId="0957CBB5" w:rsidR="27CD31B1" w:rsidRPr="00BF08D9" w:rsidRDefault="27CD31B1" w:rsidP="00F867FB">
            <w:pPr>
              <w:spacing w:after="0"/>
              <w:rPr>
                <w:rFonts w:ascii="Arial" w:eastAsiaTheme="minorEastAsia" w:hAnsi="Arial" w:cs="Arial"/>
                <w:color w:val="000000" w:themeColor="text1"/>
              </w:rPr>
            </w:pPr>
            <w:r w:rsidRPr="00BF08D9">
              <w:rPr>
                <w:rFonts w:ascii="Arial" w:eastAsiaTheme="minorEastAsia" w:hAnsi="Arial" w:cs="Arial"/>
                <w:color w:val="000000" w:themeColor="text1"/>
              </w:rPr>
              <w:t xml:space="preserve">Ce Comité peut être élargi, si nécessaire, à d'autres membres concernés par l'ordre du jour. </w:t>
            </w:r>
          </w:p>
        </w:tc>
      </w:tr>
      <w:tr w:rsidR="27CD31B1" w:rsidRPr="00BF08D9" w14:paraId="0A3AE00B" w14:textId="77777777" w:rsidTr="27CD31B1">
        <w:trPr>
          <w:trHeight w:val="300"/>
        </w:trPr>
        <w:tc>
          <w:tcPr>
            <w:tcW w:w="1807" w:type="dxa"/>
            <w:tcBorders>
              <w:top w:val="single" w:sz="8" w:space="0" w:color="808080" w:themeColor="background1" w:themeShade="80"/>
              <w:left w:val="single" w:sz="24" w:space="0" w:color="808080" w:themeColor="background1" w:themeShade="80"/>
              <w:bottom w:val="single" w:sz="8" w:space="0" w:color="808080" w:themeColor="background1" w:themeShade="80"/>
              <w:right w:val="single" w:sz="12" w:space="0" w:color="808080" w:themeColor="background1" w:themeShade="80"/>
            </w:tcBorders>
            <w:shd w:val="clear" w:color="auto" w:fill="F2F2F2" w:themeFill="background1" w:themeFillShade="F2"/>
            <w:tcMar>
              <w:left w:w="70" w:type="dxa"/>
              <w:right w:w="70" w:type="dxa"/>
            </w:tcMar>
          </w:tcPr>
          <w:p w14:paraId="06EC762E" w14:textId="778CFD6A" w:rsidR="27CD31B1" w:rsidRPr="00BF08D9" w:rsidRDefault="27CD31B1" w:rsidP="00F867FB">
            <w:pPr>
              <w:pStyle w:val="Paragraphedeliste"/>
              <w:spacing w:after="0"/>
              <w:ind w:left="340" w:hanging="340"/>
              <w:rPr>
                <w:rFonts w:ascii="Arial" w:eastAsiaTheme="minorEastAsia" w:hAnsi="Arial" w:cs="Arial"/>
                <w:color w:val="000000" w:themeColor="text1"/>
              </w:rPr>
            </w:pPr>
            <w:r w:rsidRPr="00BF08D9">
              <w:rPr>
                <w:rFonts w:ascii="Arial" w:eastAsiaTheme="minorEastAsia" w:hAnsi="Arial" w:cs="Arial"/>
                <w:color w:val="000000" w:themeColor="text1"/>
              </w:rPr>
              <w:t>Rôle</w:t>
            </w:r>
          </w:p>
        </w:tc>
        <w:tc>
          <w:tcPr>
            <w:tcW w:w="7928" w:type="dxa"/>
            <w:tcBorders>
              <w:top w:val="single" w:sz="8" w:space="0" w:color="808080" w:themeColor="background1" w:themeShade="80"/>
              <w:left w:val="single" w:sz="12" w:space="0" w:color="808080" w:themeColor="background1" w:themeShade="80"/>
              <w:bottom w:val="single" w:sz="8" w:space="0" w:color="808080" w:themeColor="background1" w:themeShade="80"/>
              <w:right w:val="single" w:sz="24" w:space="0" w:color="808080" w:themeColor="background1" w:themeShade="80"/>
            </w:tcBorders>
            <w:tcMar>
              <w:left w:w="70" w:type="dxa"/>
              <w:right w:w="70" w:type="dxa"/>
            </w:tcMar>
          </w:tcPr>
          <w:p w14:paraId="01CFE161" w14:textId="17640024" w:rsidR="27CD31B1" w:rsidRPr="00BF08D9" w:rsidRDefault="27CD31B1" w:rsidP="00F867FB">
            <w:pPr>
              <w:tabs>
                <w:tab w:val="left" w:pos="0"/>
                <w:tab w:val="left" w:pos="495"/>
              </w:tabs>
              <w:spacing w:before="30" w:after="0"/>
              <w:ind w:left="326" w:right="215" w:hanging="258"/>
              <w:rPr>
                <w:rFonts w:ascii="Arial" w:eastAsiaTheme="minorEastAsia" w:hAnsi="Arial" w:cs="Arial"/>
              </w:rPr>
            </w:pPr>
            <w:r w:rsidRPr="00BF08D9">
              <w:rPr>
                <w:rFonts w:ascii="Arial" w:eastAsiaTheme="minorEastAsia" w:hAnsi="Arial" w:cs="Arial"/>
              </w:rPr>
              <w:t>Vérification du bon fonctionnement du marché selon les éléments non exhaustifs ci-dessous :</w:t>
            </w:r>
          </w:p>
          <w:p w14:paraId="7BE89E99" w14:textId="5589DD94" w:rsidR="27CD31B1" w:rsidRPr="00BF08D9" w:rsidRDefault="27CD31B1" w:rsidP="00F867FB">
            <w:pPr>
              <w:pStyle w:val="Paragraphedeliste"/>
              <w:spacing w:after="0"/>
              <w:ind w:left="717" w:right="57" w:hanging="360"/>
              <w:rPr>
                <w:rFonts w:ascii="Arial" w:eastAsiaTheme="minorEastAsia" w:hAnsi="Arial" w:cs="Arial"/>
              </w:rPr>
            </w:pPr>
            <w:r w:rsidRPr="00BF08D9">
              <w:rPr>
                <w:rFonts w:ascii="Arial" w:eastAsiaTheme="minorEastAsia" w:hAnsi="Arial" w:cs="Arial"/>
              </w:rPr>
              <w:t xml:space="preserve">Tableaux de bord synthétique et détaillé de l’avancement financier du marché intégrant notamment les informations des bons de commandes, </w:t>
            </w:r>
            <w:r w:rsidRPr="00BF08D9">
              <w:rPr>
                <w:rFonts w:ascii="Arial" w:eastAsiaTheme="minorEastAsia" w:hAnsi="Arial" w:cs="Arial"/>
              </w:rPr>
              <w:lastRenderedPageBreak/>
              <w:t>des bons de réception, des factures et de leur paiement (numéro de marché, no commande, no réception, no facture, projet, phase, étape, UO, quantité, montants, dates,</w:t>
            </w:r>
            <w:r w:rsidR="004F0C8C" w:rsidRPr="00BF08D9">
              <w:rPr>
                <w:rFonts w:ascii="Arial" w:eastAsiaTheme="minorEastAsia" w:hAnsi="Arial" w:cs="Arial"/>
              </w:rPr>
              <w:t xml:space="preserve"> </w:t>
            </w:r>
            <w:r w:rsidRPr="00BF08D9">
              <w:rPr>
                <w:rFonts w:ascii="Arial" w:eastAsiaTheme="minorEastAsia" w:hAnsi="Arial" w:cs="Arial"/>
              </w:rPr>
              <w:t xml:space="preserve">…) </w:t>
            </w:r>
          </w:p>
          <w:p w14:paraId="104B6514" w14:textId="7D946A1A" w:rsidR="27CD31B1" w:rsidRPr="00BF08D9" w:rsidRDefault="27CD31B1" w:rsidP="00F867FB">
            <w:pPr>
              <w:pStyle w:val="Paragraphedeliste"/>
              <w:spacing w:after="0"/>
              <w:ind w:left="717" w:right="57" w:hanging="360"/>
              <w:rPr>
                <w:rFonts w:ascii="Arial" w:eastAsiaTheme="minorEastAsia" w:hAnsi="Arial" w:cs="Arial"/>
              </w:rPr>
            </w:pPr>
            <w:r w:rsidRPr="00BF08D9">
              <w:rPr>
                <w:rFonts w:ascii="Arial" w:eastAsiaTheme="minorEastAsia" w:hAnsi="Arial" w:cs="Arial"/>
              </w:rPr>
              <w:t>Tableaux de bord des indicateurs</w:t>
            </w:r>
          </w:p>
          <w:p w14:paraId="52434079" w14:textId="40B6760D" w:rsidR="27CD31B1" w:rsidRPr="00BF08D9" w:rsidRDefault="27CD31B1" w:rsidP="00F867FB">
            <w:pPr>
              <w:pStyle w:val="Paragraphedeliste"/>
              <w:spacing w:after="0"/>
              <w:ind w:left="717" w:right="57" w:hanging="360"/>
              <w:rPr>
                <w:rFonts w:ascii="Arial" w:eastAsiaTheme="minorEastAsia" w:hAnsi="Arial" w:cs="Arial"/>
              </w:rPr>
            </w:pPr>
            <w:r w:rsidRPr="00BF08D9">
              <w:rPr>
                <w:rFonts w:ascii="Arial" w:eastAsiaTheme="minorEastAsia" w:hAnsi="Arial" w:cs="Arial"/>
              </w:rPr>
              <w:t>Caractère forfaitaire des prestations</w:t>
            </w:r>
          </w:p>
          <w:p w14:paraId="53A6AD3F" w14:textId="0678878B" w:rsidR="27CD31B1" w:rsidRPr="00BF08D9" w:rsidRDefault="27CD31B1" w:rsidP="00F867FB">
            <w:pPr>
              <w:pStyle w:val="Paragraphedeliste"/>
              <w:spacing w:after="0"/>
              <w:ind w:left="717" w:right="57" w:hanging="360"/>
              <w:rPr>
                <w:rFonts w:ascii="Arial" w:eastAsiaTheme="minorEastAsia" w:hAnsi="Arial" w:cs="Arial"/>
              </w:rPr>
            </w:pPr>
            <w:r w:rsidRPr="00BF08D9">
              <w:rPr>
                <w:rFonts w:ascii="Arial" w:eastAsiaTheme="minorEastAsia" w:hAnsi="Arial" w:cs="Arial"/>
              </w:rPr>
              <w:t>Respect de la solution des UO (complexité, métrique, ressources, temps passé)</w:t>
            </w:r>
          </w:p>
          <w:p w14:paraId="088BBAFC" w14:textId="4D7DA29E" w:rsidR="27CD31B1" w:rsidRPr="00BF08D9" w:rsidRDefault="27CD31B1" w:rsidP="00F867FB">
            <w:pPr>
              <w:tabs>
                <w:tab w:val="left" w:pos="708"/>
              </w:tabs>
              <w:spacing w:before="20" w:after="0"/>
              <w:ind w:right="57"/>
              <w:rPr>
                <w:rFonts w:ascii="Arial" w:eastAsiaTheme="minorEastAsia" w:hAnsi="Arial" w:cs="Arial"/>
              </w:rPr>
            </w:pPr>
            <w:r w:rsidRPr="00BF08D9">
              <w:rPr>
                <w:rFonts w:ascii="Arial" w:eastAsiaTheme="minorEastAsia" w:hAnsi="Arial" w:cs="Arial"/>
              </w:rPr>
              <w:t xml:space="preserve"> </w:t>
            </w:r>
          </w:p>
          <w:p w14:paraId="41684E63" w14:textId="4EF67404" w:rsidR="27CD31B1" w:rsidRPr="00BF08D9" w:rsidRDefault="27CD31B1" w:rsidP="00F867FB">
            <w:pPr>
              <w:tabs>
                <w:tab w:val="left" w:pos="0"/>
                <w:tab w:val="left" w:pos="495"/>
              </w:tabs>
              <w:spacing w:before="30" w:after="0"/>
              <w:ind w:left="326" w:right="215" w:hanging="258"/>
              <w:rPr>
                <w:rFonts w:ascii="Arial" w:eastAsiaTheme="minorEastAsia" w:hAnsi="Arial" w:cs="Arial"/>
              </w:rPr>
            </w:pPr>
            <w:r w:rsidRPr="00BF08D9">
              <w:rPr>
                <w:rFonts w:ascii="Arial" w:eastAsiaTheme="minorEastAsia" w:hAnsi="Arial" w:cs="Arial"/>
              </w:rPr>
              <w:t>Vérification du bon fonctionnement des services opérationnels</w:t>
            </w:r>
          </w:p>
          <w:p w14:paraId="3A5ED3FF" w14:textId="19A98972" w:rsidR="27CD31B1" w:rsidRPr="00BF08D9" w:rsidRDefault="27CD31B1" w:rsidP="00F867FB">
            <w:pPr>
              <w:pStyle w:val="Paragraphedeliste"/>
              <w:spacing w:after="0"/>
              <w:ind w:left="717" w:right="57" w:hanging="360"/>
              <w:rPr>
                <w:rFonts w:ascii="Arial" w:eastAsiaTheme="minorEastAsia" w:hAnsi="Arial" w:cs="Arial"/>
              </w:rPr>
            </w:pPr>
            <w:r w:rsidRPr="00BF08D9">
              <w:rPr>
                <w:rFonts w:ascii="Arial" w:eastAsiaTheme="minorEastAsia" w:hAnsi="Arial" w:cs="Arial"/>
              </w:rPr>
              <w:t xml:space="preserve">Principaux incidents </w:t>
            </w:r>
          </w:p>
          <w:p w14:paraId="1B635CEB" w14:textId="542FC098" w:rsidR="27CD31B1" w:rsidRPr="00BF08D9" w:rsidRDefault="27CD31B1" w:rsidP="00F867FB">
            <w:pPr>
              <w:pStyle w:val="Paragraphedeliste"/>
              <w:spacing w:after="0"/>
              <w:ind w:left="717" w:right="57" w:hanging="360"/>
              <w:rPr>
                <w:rFonts w:ascii="Arial" w:eastAsiaTheme="minorEastAsia" w:hAnsi="Arial" w:cs="Arial"/>
              </w:rPr>
            </w:pPr>
            <w:r w:rsidRPr="00BF08D9">
              <w:rPr>
                <w:rFonts w:ascii="Arial" w:eastAsiaTheme="minorEastAsia" w:hAnsi="Arial" w:cs="Arial"/>
              </w:rPr>
              <w:t>Principaux risques</w:t>
            </w:r>
          </w:p>
          <w:p w14:paraId="3BD298B4" w14:textId="5D1F31E0" w:rsidR="27CD31B1" w:rsidRPr="00BF08D9" w:rsidRDefault="27CD31B1" w:rsidP="00F867FB">
            <w:pPr>
              <w:pStyle w:val="Paragraphedeliste"/>
              <w:spacing w:after="0"/>
              <w:ind w:left="717" w:right="57" w:hanging="360"/>
              <w:rPr>
                <w:rFonts w:ascii="Arial" w:eastAsiaTheme="minorEastAsia" w:hAnsi="Arial" w:cs="Arial"/>
              </w:rPr>
            </w:pPr>
            <w:r w:rsidRPr="00BF08D9">
              <w:rPr>
                <w:rFonts w:ascii="Arial" w:eastAsiaTheme="minorEastAsia" w:hAnsi="Arial" w:cs="Arial"/>
              </w:rPr>
              <w:t>Principaux problèmes</w:t>
            </w:r>
          </w:p>
          <w:p w14:paraId="58CD585F" w14:textId="71A24535" w:rsidR="27CD31B1" w:rsidRPr="00BF08D9" w:rsidRDefault="27CD31B1" w:rsidP="00F867FB">
            <w:pPr>
              <w:pStyle w:val="Paragraphedeliste"/>
              <w:spacing w:after="0"/>
              <w:ind w:left="717" w:right="57" w:hanging="360"/>
              <w:rPr>
                <w:rFonts w:ascii="Arial" w:eastAsiaTheme="minorEastAsia" w:hAnsi="Arial" w:cs="Arial"/>
              </w:rPr>
            </w:pPr>
            <w:r w:rsidRPr="00BF08D9">
              <w:rPr>
                <w:rFonts w:ascii="Arial" w:eastAsiaTheme="minorEastAsia" w:hAnsi="Arial" w:cs="Arial"/>
              </w:rPr>
              <w:t>Réaffectation des priorités des travaux à effectuer</w:t>
            </w:r>
          </w:p>
          <w:p w14:paraId="5325BE52" w14:textId="128185B6" w:rsidR="27CD31B1" w:rsidRPr="00BF08D9" w:rsidRDefault="27CD31B1" w:rsidP="00F867FB">
            <w:pPr>
              <w:spacing w:after="0"/>
              <w:rPr>
                <w:rFonts w:ascii="Arial" w:eastAsiaTheme="minorEastAsia" w:hAnsi="Arial" w:cs="Arial"/>
                <w:color w:val="000000" w:themeColor="text1"/>
              </w:rPr>
            </w:pPr>
            <w:r w:rsidRPr="00BF08D9">
              <w:rPr>
                <w:rFonts w:ascii="Arial" w:eastAsiaTheme="minorEastAsia" w:hAnsi="Arial" w:cs="Arial"/>
                <w:color w:val="000000" w:themeColor="text1"/>
              </w:rPr>
              <w:t xml:space="preserve"> </w:t>
            </w:r>
          </w:p>
        </w:tc>
      </w:tr>
      <w:tr w:rsidR="27CD31B1" w:rsidRPr="00BF08D9" w14:paraId="4ECDBB24" w14:textId="77777777" w:rsidTr="27CD31B1">
        <w:trPr>
          <w:trHeight w:val="300"/>
        </w:trPr>
        <w:tc>
          <w:tcPr>
            <w:tcW w:w="1807" w:type="dxa"/>
            <w:tcBorders>
              <w:top w:val="single" w:sz="8" w:space="0" w:color="808080" w:themeColor="background1" w:themeShade="80"/>
              <w:left w:val="single" w:sz="24" w:space="0" w:color="808080" w:themeColor="background1" w:themeShade="80"/>
              <w:bottom w:val="single" w:sz="8" w:space="0" w:color="808080" w:themeColor="background1" w:themeShade="80"/>
              <w:right w:val="single" w:sz="12" w:space="0" w:color="808080" w:themeColor="background1" w:themeShade="80"/>
            </w:tcBorders>
            <w:shd w:val="clear" w:color="auto" w:fill="F2F2F2" w:themeFill="background1" w:themeFillShade="F2"/>
            <w:tcMar>
              <w:left w:w="70" w:type="dxa"/>
              <w:right w:w="70" w:type="dxa"/>
            </w:tcMar>
          </w:tcPr>
          <w:p w14:paraId="1C8A1F55" w14:textId="3A5C1CFF" w:rsidR="27CD31B1" w:rsidRPr="00BF08D9" w:rsidRDefault="27CD31B1" w:rsidP="00F867FB">
            <w:pPr>
              <w:pStyle w:val="Paragraphedeliste"/>
              <w:spacing w:after="0"/>
              <w:ind w:left="340" w:hanging="340"/>
              <w:rPr>
                <w:rFonts w:ascii="Arial" w:eastAsiaTheme="minorEastAsia" w:hAnsi="Arial" w:cs="Arial"/>
                <w:color w:val="000000" w:themeColor="text1"/>
              </w:rPr>
            </w:pPr>
            <w:r w:rsidRPr="00BF08D9">
              <w:rPr>
                <w:rFonts w:ascii="Arial" w:eastAsiaTheme="minorEastAsia" w:hAnsi="Arial" w:cs="Arial"/>
                <w:color w:val="000000" w:themeColor="text1"/>
              </w:rPr>
              <w:lastRenderedPageBreak/>
              <w:t>Production</w:t>
            </w:r>
          </w:p>
        </w:tc>
        <w:tc>
          <w:tcPr>
            <w:tcW w:w="7928" w:type="dxa"/>
            <w:tcBorders>
              <w:top w:val="single" w:sz="8" w:space="0" w:color="808080" w:themeColor="background1" w:themeShade="80"/>
              <w:left w:val="single" w:sz="12" w:space="0" w:color="808080" w:themeColor="background1" w:themeShade="80"/>
              <w:bottom w:val="single" w:sz="8" w:space="0" w:color="808080" w:themeColor="background1" w:themeShade="80"/>
              <w:right w:val="single" w:sz="24" w:space="0" w:color="808080" w:themeColor="background1" w:themeShade="80"/>
            </w:tcBorders>
            <w:tcMar>
              <w:left w:w="70" w:type="dxa"/>
              <w:right w:w="70" w:type="dxa"/>
            </w:tcMar>
          </w:tcPr>
          <w:p w14:paraId="79813D56" w14:textId="29BCC4A7" w:rsidR="27CD31B1" w:rsidRPr="00BF08D9" w:rsidRDefault="27CD31B1" w:rsidP="00F867FB">
            <w:pPr>
              <w:spacing w:before="30" w:after="0"/>
              <w:ind w:left="57" w:right="57"/>
              <w:rPr>
                <w:rFonts w:ascii="Arial" w:eastAsiaTheme="minorEastAsia" w:hAnsi="Arial" w:cs="Arial"/>
              </w:rPr>
            </w:pPr>
            <w:r w:rsidRPr="00BF08D9">
              <w:rPr>
                <w:rFonts w:ascii="Arial" w:eastAsiaTheme="minorEastAsia" w:hAnsi="Arial" w:cs="Arial"/>
              </w:rPr>
              <w:t>La préparation du bilan sur la période à la charge du Titulaire et de l’AP-HP.</w:t>
            </w:r>
          </w:p>
          <w:p w14:paraId="598A6FFA" w14:textId="15237639" w:rsidR="27CD31B1" w:rsidRPr="00BF08D9" w:rsidRDefault="27CD31B1" w:rsidP="00F867FB">
            <w:pPr>
              <w:spacing w:before="30" w:after="0"/>
              <w:ind w:left="57" w:right="57"/>
              <w:rPr>
                <w:rFonts w:ascii="Arial" w:eastAsiaTheme="minorEastAsia" w:hAnsi="Arial" w:cs="Arial"/>
              </w:rPr>
            </w:pPr>
            <w:r w:rsidRPr="00BF08D9">
              <w:rPr>
                <w:rFonts w:ascii="Arial" w:eastAsiaTheme="minorEastAsia" w:hAnsi="Arial" w:cs="Arial"/>
              </w:rPr>
              <w:t>Un compte rendu de chaque réunion (bilan validé et complété par les points abordés + décision prises pendant le comité).</w:t>
            </w:r>
          </w:p>
          <w:p w14:paraId="21C43AFD" w14:textId="7403A5E9" w:rsidR="27CD31B1" w:rsidRPr="00BF08D9" w:rsidRDefault="27CD31B1" w:rsidP="00F867FB">
            <w:pPr>
              <w:spacing w:before="30" w:after="0"/>
              <w:ind w:left="57" w:right="57"/>
              <w:rPr>
                <w:rFonts w:ascii="Arial" w:eastAsiaTheme="minorEastAsia" w:hAnsi="Arial" w:cs="Arial"/>
              </w:rPr>
            </w:pPr>
            <w:r w:rsidRPr="00BF08D9">
              <w:rPr>
                <w:rFonts w:ascii="Arial" w:eastAsiaTheme="minorEastAsia" w:hAnsi="Arial" w:cs="Arial"/>
              </w:rPr>
              <w:t>Un tableau de bord des activités reprenant l’ensemble des indicateurs défini dans l’annexe 1 du CCTP</w:t>
            </w:r>
          </w:p>
        </w:tc>
      </w:tr>
      <w:tr w:rsidR="27CD31B1" w:rsidRPr="00BF08D9" w14:paraId="7A3B057D" w14:textId="77777777" w:rsidTr="27CD31B1">
        <w:trPr>
          <w:trHeight w:val="300"/>
        </w:trPr>
        <w:tc>
          <w:tcPr>
            <w:tcW w:w="1807" w:type="dxa"/>
            <w:tcBorders>
              <w:top w:val="single" w:sz="8" w:space="0" w:color="808080" w:themeColor="background1" w:themeShade="80"/>
              <w:left w:val="single" w:sz="24" w:space="0" w:color="808080" w:themeColor="background1" w:themeShade="80"/>
              <w:bottom w:val="single" w:sz="8" w:space="0" w:color="808080" w:themeColor="background1" w:themeShade="80"/>
              <w:right w:val="single" w:sz="12" w:space="0" w:color="808080" w:themeColor="background1" w:themeShade="80"/>
            </w:tcBorders>
            <w:shd w:val="clear" w:color="auto" w:fill="F2F2F2" w:themeFill="background1" w:themeFillShade="F2"/>
            <w:tcMar>
              <w:left w:w="70" w:type="dxa"/>
              <w:right w:w="70" w:type="dxa"/>
            </w:tcMar>
          </w:tcPr>
          <w:p w14:paraId="575BADC8" w14:textId="72D74180" w:rsidR="27CD31B1" w:rsidRPr="00BF08D9" w:rsidRDefault="27CD31B1" w:rsidP="00F867FB">
            <w:pPr>
              <w:pStyle w:val="Paragraphedeliste"/>
              <w:spacing w:after="0"/>
              <w:ind w:left="340" w:hanging="340"/>
              <w:rPr>
                <w:rFonts w:ascii="Arial" w:eastAsiaTheme="minorEastAsia" w:hAnsi="Arial" w:cs="Arial"/>
                <w:color w:val="000000" w:themeColor="text1"/>
              </w:rPr>
            </w:pPr>
            <w:r w:rsidRPr="00BF08D9">
              <w:rPr>
                <w:rFonts w:ascii="Arial" w:eastAsiaTheme="minorEastAsia" w:hAnsi="Arial" w:cs="Arial"/>
                <w:color w:val="000000" w:themeColor="text1"/>
              </w:rPr>
              <w:t>Fréq. / Durée</w:t>
            </w:r>
          </w:p>
        </w:tc>
        <w:tc>
          <w:tcPr>
            <w:tcW w:w="7928" w:type="dxa"/>
            <w:tcBorders>
              <w:top w:val="single" w:sz="8" w:space="0" w:color="808080" w:themeColor="background1" w:themeShade="80"/>
              <w:left w:val="single" w:sz="12" w:space="0" w:color="808080" w:themeColor="background1" w:themeShade="80"/>
              <w:bottom w:val="single" w:sz="8" w:space="0" w:color="808080" w:themeColor="background1" w:themeShade="80"/>
              <w:right w:val="single" w:sz="24" w:space="0" w:color="808080" w:themeColor="background1" w:themeShade="80"/>
            </w:tcBorders>
            <w:tcMar>
              <w:left w:w="70" w:type="dxa"/>
              <w:right w:w="70" w:type="dxa"/>
            </w:tcMar>
          </w:tcPr>
          <w:p w14:paraId="38B58B62" w14:textId="2034D88B" w:rsidR="27CD31B1" w:rsidRPr="00BF08D9" w:rsidRDefault="27CD31B1" w:rsidP="00F867FB">
            <w:pPr>
              <w:spacing w:after="0"/>
              <w:rPr>
                <w:rFonts w:ascii="Arial" w:eastAsiaTheme="minorEastAsia" w:hAnsi="Arial" w:cs="Arial"/>
                <w:color w:val="000000" w:themeColor="text1"/>
              </w:rPr>
            </w:pPr>
            <w:r w:rsidRPr="00BF08D9">
              <w:rPr>
                <w:rFonts w:ascii="Arial" w:eastAsiaTheme="minorEastAsia" w:hAnsi="Arial" w:cs="Arial"/>
                <w:color w:val="000000" w:themeColor="text1"/>
              </w:rPr>
              <w:t>Trimestriel / durée de 3 heures maxi</w:t>
            </w:r>
          </w:p>
        </w:tc>
      </w:tr>
      <w:tr w:rsidR="27CD31B1" w:rsidRPr="00BF08D9" w14:paraId="4E5E42F5" w14:textId="77777777" w:rsidTr="27CD31B1">
        <w:trPr>
          <w:trHeight w:val="300"/>
        </w:trPr>
        <w:tc>
          <w:tcPr>
            <w:tcW w:w="1807" w:type="dxa"/>
            <w:tcBorders>
              <w:top w:val="single" w:sz="8" w:space="0" w:color="808080" w:themeColor="background1" w:themeShade="80"/>
              <w:left w:val="single" w:sz="24" w:space="0" w:color="808080" w:themeColor="background1" w:themeShade="80"/>
              <w:bottom w:val="single" w:sz="8" w:space="0" w:color="808080" w:themeColor="background1" w:themeShade="80"/>
              <w:right w:val="single" w:sz="12" w:space="0" w:color="808080" w:themeColor="background1" w:themeShade="80"/>
            </w:tcBorders>
            <w:shd w:val="clear" w:color="auto" w:fill="F2F2F2" w:themeFill="background1" w:themeFillShade="F2"/>
            <w:tcMar>
              <w:left w:w="70" w:type="dxa"/>
              <w:right w:w="70" w:type="dxa"/>
            </w:tcMar>
          </w:tcPr>
          <w:p w14:paraId="6026E23F" w14:textId="650B3778" w:rsidR="27CD31B1" w:rsidRPr="00BF08D9" w:rsidRDefault="27CD31B1" w:rsidP="00F867FB">
            <w:pPr>
              <w:pStyle w:val="Paragraphedeliste"/>
              <w:spacing w:after="0"/>
              <w:ind w:left="340" w:hanging="340"/>
              <w:rPr>
                <w:rFonts w:ascii="Arial" w:eastAsiaTheme="minorEastAsia" w:hAnsi="Arial" w:cs="Arial"/>
                <w:color w:val="000000" w:themeColor="text1"/>
              </w:rPr>
            </w:pPr>
            <w:r w:rsidRPr="00BF08D9">
              <w:rPr>
                <w:rFonts w:ascii="Arial" w:eastAsiaTheme="minorEastAsia" w:hAnsi="Arial" w:cs="Arial"/>
                <w:color w:val="000000" w:themeColor="text1"/>
              </w:rPr>
              <w:t>Convocation</w:t>
            </w:r>
          </w:p>
        </w:tc>
        <w:tc>
          <w:tcPr>
            <w:tcW w:w="7928" w:type="dxa"/>
            <w:tcBorders>
              <w:top w:val="single" w:sz="8" w:space="0" w:color="808080" w:themeColor="background1" w:themeShade="80"/>
              <w:left w:val="single" w:sz="12" w:space="0" w:color="808080" w:themeColor="background1" w:themeShade="80"/>
              <w:bottom w:val="single" w:sz="8" w:space="0" w:color="808080" w:themeColor="background1" w:themeShade="80"/>
              <w:right w:val="single" w:sz="24" w:space="0" w:color="808080" w:themeColor="background1" w:themeShade="80"/>
            </w:tcBorders>
            <w:tcMar>
              <w:left w:w="70" w:type="dxa"/>
              <w:right w:w="70" w:type="dxa"/>
            </w:tcMar>
          </w:tcPr>
          <w:p w14:paraId="45422A1A" w14:textId="48751F47" w:rsidR="27CD31B1" w:rsidRPr="00BF08D9" w:rsidRDefault="27CD31B1" w:rsidP="00F867FB">
            <w:pPr>
              <w:spacing w:after="0"/>
              <w:rPr>
                <w:rFonts w:ascii="Arial" w:eastAsiaTheme="minorEastAsia" w:hAnsi="Arial" w:cs="Arial"/>
                <w:color w:val="000000" w:themeColor="text1"/>
              </w:rPr>
            </w:pPr>
            <w:r w:rsidRPr="00BF08D9">
              <w:rPr>
                <w:rFonts w:ascii="Arial" w:eastAsiaTheme="minorEastAsia" w:hAnsi="Arial" w:cs="Arial"/>
                <w:color w:val="000000" w:themeColor="text1"/>
              </w:rPr>
              <w:t>La première fois, ce Comité est convoqué selon des modalités définies à l’initialisation du marché.</w:t>
            </w:r>
          </w:p>
          <w:p w14:paraId="1DF6181C" w14:textId="314B4633" w:rsidR="27CD31B1" w:rsidRPr="00BF08D9" w:rsidRDefault="27CD31B1" w:rsidP="00F867FB">
            <w:pPr>
              <w:spacing w:after="0"/>
              <w:rPr>
                <w:rFonts w:ascii="Arial" w:eastAsiaTheme="minorEastAsia" w:hAnsi="Arial" w:cs="Arial"/>
                <w:color w:val="000000" w:themeColor="text1"/>
              </w:rPr>
            </w:pPr>
            <w:r w:rsidRPr="00BF08D9">
              <w:rPr>
                <w:rFonts w:ascii="Arial" w:eastAsiaTheme="minorEastAsia" w:hAnsi="Arial" w:cs="Arial"/>
                <w:color w:val="000000" w:themeColor="text1"/>
              </w:rPr>
              <w:t>La date de la réunion sera inscrite dans le compte rendu de la réunion précédente.</w:t>
            </w:r>
          </w:p>
        </w:tc>
      </w:tr>
      <w:tr w:rsidR="27CD31B1" w:rsidRPr="00BF08D9" w14:paraId="08CEE57A" w14:textId="77777777" w:rsidTr="27CD31B1">
        <w:trPr>
          <w:trHeight w:val="300"/>
        </w:trPr>
        <w:tc>
          <w:tcPr>
            <w:tcW w:w="1807" w:type="dxa"/>
            <w:tcBorders>
              <w:top w:val="single" w:sz="8" w:space="0" w:color="808080" w:themeColor="background1" w:themeShade="80"/>
              <w:left w:val="single" w:sz="24" w:space="0" w:color="808080" w:themeColor="background1" w:themeShade="80"/>
              <w:bottom w:val="single" w:sz="8" w:space="0" w:color="808080" w:themeColor="background1" w:themeShade="80"/>
              <w:right w:val="single" w:sz="12" w:space="0" w:color="808080" w:themeColor="background1" w:themeShade="80"/>
            </w:tcBorders>
            <w:shd w:val="clear" w:color="auto" w:fill="F2F2F2" w:themeFill="background1" w:themeFillShade="F2"/>
            <w:tcMar>
              <w:left w:w="70" w:type="dxa"/>
              <w:right w:w="70" w:type="dxa"/>
            </w:tcMar>
          </w:tcPr>
          <w:p w14:paraId="76B443AE" w14:textId="32678A0F" w:rsidR="27CD31B1" w:rsidRPr="00BF08D9" w:rsidRDefault="27CD31B1" w:rsidP="00F867FB">
            <w:pPr>
              <w:pStyle w:val="Paragraphedeliste"/>
              <w:spacing w:after="0"/>
              <w:ind w:left="340" w:hanging="340"/>
              <w:rPr>
                <w:rFonts w:ascii="Arial" w:eastAsiaTheme="minorEastAsia" w:hAnsi="Arial" w:cs="Arial"/>
                <w:color w:val="000000" w:themeColor="text1"/>
              </w:rPr>
            </w:pPr>
            <w:r w:rsidRPr="00BF08D9">
              <w:rPr>
                <w:rFonts w:ascii="Arial" w:eastAsiaTheme="minorEastAsia" w:hAnsi="Arial" w:cs="Arial"/>
                <w:color w:val="000000" w:themeColor="text1"/>
              </w:rPr>
              <w:t>Animation</w:t>
            </w:r>
          </w:p>
        </w:tc>
        <w:tc>
          <w:tcPr>
            <w:tcW w:w="7928" w:type="dxa"/>
            <w:tcBorders>
              <w:top w:val="single" w:sz="8" w:space="0" w:color="808080" w:themeColor="background1" w:themeShade="80"/>
              <w:left w:val="single" w:sz="12" w:space="0" w:color="808080" w:themeColor="background1" w:themeShade="80"/>
              <w:bottom w:val="single" w:sz="8" w:space="0" w:color="808080" w:themeColor="background1" w:themeShade="80"/>
              <w:right w:val="single" w:sz="24" w:space="0" w:color="808080" w:themeColor="background1" w:themeShade="80"/>
            </w:tcBorders>
            <w:tcMar>
              <w:left w:w="70" w:type="dxa"/>
              <w:right w:w="70" w:type="dxa"/>
            </w:tcMar>
          </w:tcPr>
          <w:p w14:paraId="7FB08679" w14:textId="138A5893" w:rsidR="27CD31B1" w:rsidRPr="00BF08D9" w:rsidRDefault="27CD31B1" w:rsidP="00F867FB">
            <w:pPr>
              <w:spacing w:after="0"/>
              <w:rPr>
                <w:rFonts w:ascii="Arial" w:eastAsiaTheme="minorEastAsia" w:hAnsi="Arial" w:cs="Arial"/>
                <w:color w:val="000000" w:themeColor="text1"/>
              </w:rPr>
            </w:pPr>
            <w:r w:rsidRPr="00BF08D9">
              <w:rPr>
                <w:rFonts w:ascii="Arial" w:eastAsiaTheme="minorEastAsia" w:hAnsi="Arial" w:cs="Arial"/>
                <w:color w:val="000000" w:themeColor="text1"/>
              </w:rPr>
              <w:t>L’animation est assurée par le titulaire. Les modalités de cette animation sont définies lors de l’initialisation du marché.</w:t>
            </w:r>
          </w:p>
          <w:p w14:paraId="5C3CAB66" w14:textId="7D603DD2" w:rsidR="27CD31B1" w:rsidRPr="00BF08D9" w:rsidRDefault="27CD31B1" w:rsidP="00F867FB">
            <w:pPr>
              <w:spacing w:after="0"/>
              <w:rPr>
                <w:rFonts w:ascii="Arial" w:eastAsiaTheme="minorEastAsia" w:hAnsi="Arial" w:cs="Arial"/>
                <w:color w:val="000000" w:themeColor="text1"/>
              </w:rPr>
            </w:pPr>
            <w:r w:rsidRPr="00BF08D9">
              <w:rPr>
                <w:rFonts w:ascii="Arial" w:eastAsiaTheme="minorEastAsia" w:hAnsi="Arial" w:cs="Arial"/>
                <w:color w:val="000000" w:themeColor="text1"/>
              </w:rPr>
              <w:t>Le titulaire doit transmettre le support de la réunion à l’AP-HP au moins trois jours ouvrés avant sa tenue, pour permettre la prise en compte de remarques ou suggestions de modification.</w:t>
            </w:r>
          </w:p>
        </w:tc>
      </w:tr>
      <w:tr w:rsidR="27CD31B1" w:rsidRPr="00BF08D9" w14:paraId="302F77EE" w14:textId="77777777" w:rsidTr="27CD31B1">
        <w:trPr>
          <w:trHeight w:val="300"/>
        </w:trPr>
        <w:tc>
          <w:tcPr>
            <w:tcW w:w="1807" w:type="dxa"/>
            <w:tcBorders>
              <w:top w:val="single" w:sz="8" w:space="0" w:color="808080" w:themeColor="background1" w:themeShade="80"/>
              <w:left w:val="single" w:sz="24" w:space="0" w:color="808080" w:themeColor="background1" w:themeShade="80"/>
              <w:bottom w:val="single" w:sz="8" w:space="0" w:color="808080" w:themeColor="background1" w:themeShade="80"/>
              <w:right w:val="single" w:sz="12" w:space="0" w:color="808080" w:themeColor="background1" w:themeShade="80"/>
            </w:tcBorders>
            <w:shd w:val="clear" w:color="auto" w:fill="F2F2F2" w:themeFill="background1" w:themeFillShade="F2"/>
            <w:tcMar>
              <w:left w:w="70" w:type="dxa"/>
              <w:right w:w="70" w:type="dxa"/>
            </w:tcMar>
          </w:tcPr>
          <w:p w14:paraId="20A97831" w14:textId="546D0D01" w:rsidR="27CD31B1" w:rsidRPr="00BF08D9" w:rsidRDefault="27CD31B1" w:rsidP="00F867FB">
            <w:pPr>
              <w:pStyle w:val="Paragraphedeliste"/>
              <w:spacing w:after="0"/>
              <w:ind w:left="340" w:hanging="340"/>
              <w:rPr>
                <w:rFonts w:ascii="Arial" w:eastAsiaTheme="minorEastAsia" w:hAnsi="Arial" w:cs="Arial"/>
                <w:color w:val="000000" w:themeColor="text1"/>
              </w:rPr>
            </w:pPr>
            <w:r w:rsidRPr="00BF08D9">
              <w:rPr>
                <w:rFonts w:ascii="Arial" w:eastAsiaTheme="minorEastAsia" w:hAnsi="Arial" w:cs="Arial"/>
                <w:color w:val="000000" w:themeColor="text1"/>
              </w:rPr>
              <w:t>Rédaction</w:t>
            </w:r>
          </w:p>
        </w:tc>
        <w:tc>
          <w:tcPr>
            <w:tcW w:w="7928" w:type="dxa"/>
            <w:tcBorders>
              <w:top w:val="single" w:sz="8" w:space="0" w:color="808080" w:themeColor="background1" w:themeShade="80"/>
              <w:left w:val="single" w:sz="12" w:space="0" w:color="808080" w:themeColor="background1" w:themeShade="80"/>
              <w:bottom w:val="single" w:sz="8" w:space="0" w:color="808080" w:themeColor="background1" w:themeShade="80"/>
              <w:right w:val="single" w:sz="24" w:space="0" w:color="808080" w:themeColor="background1" w:themeShade="80"/>
            </w:tcBorders>
            <w:tcMar>
              <w:left w:w="70" w:type="dxa"/>
              <w:right w:w="70" w:type="dxa"/>
            </w:tcMar>
          </w:tcPr>
          <w:p w14:paraId="0C2E356C" w14:textId="60288048" w:rsidR="27CD31B1" w:rsidRPr="00BF08D9" w:rsidRDefault="27CD31B1" w:rsidP="00F867FB">
            <w:pPr>
              <w:spacing w:after="0"/>
              <w:rPr>
                <w:rFonts w:ascii="Arial" w:eastAsiaTheme="minorEastAsia" w:hAnsi="Arial" w:cs="Arial"/>
                <w:color w:val="000000" w:themeColor="text1"/>
              </w:rPr>
            </w:pPr>
            <w:r w:rsidRPr="00BF08D9">
              <w:rPr>
                <w:rFonts w:ascii="Arial" w:eastAsiaTheme="minorEastAsia" w:hAnsi="Arial" w:cs="Arial"/>
                <w:color w:val="000000" w:themeColor="text1"/>
              </w:rPr>
              <w:t xml:space="preserve">Le titulaire établit et envoie par email le compte rendu dans les 2 jours ouvrés au titulaire signataire du marché ou son représentant délégué pour validation. </w:t>
            </w:r>
          </w:p>
          <w:p w14:paraId="20595C77" w14:textId="14D6C113" w:rsidR="27CD31B1" w:rsidRPr="00BF08D9" w:rsidRDefault="27CD31B1" w:rsidP="00F867FB">
            <w:pPr>
              <w:spacing w:after="0"/>
              <w:rPr>
                <w:rFonts w:ascii="Arial" w:eastAsiaTheme="minorEastAsia" w:hAnsi="Arial" w:cs="Arial"/>
                <w:color w:val="000000" w:themeColor="text1"/>
              </w:rPr>
            </w:pPr>
            <w:r w:rsidRPr="00BF08D9">
              <w:rPr>
                <w:rFonts w:ascii="Arial" w:eastAsiaTheme="minorEastAsia" w:hAnsi="Arial" w:cs="Arial"/>
                <w:color w:val="000000" w:themeColor="text1"/>
              </w:rPr>
              <w:t>Le titulaire doit transmettre le support de la réunion à l’AP-HP une semaine avant sa tenue, pour permettre la prise en compte de remarques ou suggestions de modification.</w:t>
            </w:r>
          </w:p>
        </w:tc>
      </w:tr>
      <w:tr w:rsidR="27CD31B1" w:rsidRPr="00BF08D9" w14:paraId="531471D8" w14:textId="77777777" w:rsidTr="27CD31B1">
        <w:trPr>
          <w:trHeight w:val="300"/>
        </w:trPr>
        <w:tc>
          <w:tcPr>
            <w:tcW w:w="1807" w:type="dxa"/>
            <w:tcBorders>
              <w:top w:val="single" w:sz="8" w:space="0" w:color="808080" w:themeColor="background1" w:themeShade="80"/>
              <w:left w:val="single" w:sz="24" w:space="0" w:color="808080" w:themeColor="background1" w:themeShade="80"/>
              <w:bottom w:val="single" w:sz="8" w:space="0" w:color="808080" w:themeColor="background1" w:themeShade="80"/>
              <w:right w:val="single" w:sz="12" w:space="0" w:color="808080" w:themeColor="background1" w:themeShade="80"/>
            </w:tcBorders>
            <w:shd w:val="clear" w:color="auto" w:fill="F2F2F2" w:themeFill="background1" w:themeFillShade="F2"/>
            <w:tcMar>
              <w:left w:w="70" w:type="dxa"/>
              <w:right w:w="70" w:type="dxa"/>
            </w:tcMar>
          </w:tcPr>
          <w:p w14:paraId="7A61B04B" w14:textId="61C8984A" w:rsidR="27CD31B1" w:rsidRPr="00BF08D9" w:rsidRDefault="27CD31B1" w:rsidP="00F867FB">
            <w:pPr>
              <w:pStyle w:val="Paragraphedeliste"/>
              <w:spacing w:after="0"/>
              <w:ind w:left="340" w:hanging="340"/>
              <w:rPr>
                <w:rFonts w:ascii="Arial" w:eastAsiaTheme="minorEastAsia" w:hAnsi="Arial" w:cs="Arial"/>
                <w:color w:val="000000" w:themeColor="text1"/>
              </w:rPr>
            </w:pPr>
            <w:r w:rsidRPr="00BF08D9">
              <w:rPr>
                <w:rFonts w:ascii="Arial" w:eastAsiaTheme="minorEastAsia" w:hAnsi="Arial" w:cs="Arial"/>
                <w:color w:val="000000" w:themeColor="text1"/>
              </w:rPr>
              <w:t>Validation</w:t>
            </w:r>
          </w:p>
        </w:tc>
        <w:tc>
          <w:tcPr>
            <w:tcW w:w="7928" w:type="dxa"/>
            <w:tcBorders>
              <w:top w:val="single" w:sz="8" w:space="0" w:color="808080" w:themeColor="background1" w:themeShade="80"/>
              <w:left w:val="single" w:sz="12" w:space="0" w:color="808080" w:themeColor="background1" w:themeShade="80"/>
              <w:bottom w:val="single" w:sz="8" w:space="0" w:color="808080" w:themeColor="background1" w:themeShade="80"/>
              <w:right w:val="single" w:sz="24" w:space="0" w:color="808080" w:themeColor="background1" w:themeShade="80"/>
            </w:tcBorders>
            <w:tcMar>
              <w:left w:w="70" w:type="dxa"/>
              <w:right w:w="70" w:type="dxa"/>
            </w:tcMar>
          </w:tcPr>
          <w:p w14:paraId="420DD687" w14:textId="7400E998" w:rsidR="27CD31B1" w:rsidRPr="00BF08D9" w:rsidRDefault="27CD31B1" w:rsidP="00F867FB">
            <w:pPr>
              <w:spacing w:after="0"/>
              <w:rPr>
                <w:rFonts w:ascii="Arial" w:eastAsiaTheme="minorEastAsia" w:hAnsi="Arial" w:cs="Arial"/>
                <w:color w:val="000000" w:themeColor="text1"/>
              </w:rPr>
            </w:pPr>
            <w:r w:rsidRPr="00BF08D9">
              <w:rPr>
                <w:rFonts w:ascii="Arial" w:eastAsiaTheme="minorEastAsia" w:hAnsi="Arial" w:cs="Arial"/>
                <w:color w:val="000000" w:themeColor="text1"/>
              </w:rPr>
              <w:t xml:space="preserve">Les participants. </w:t>
            </w:r>
          </w:p>
          <w:p w14:paraId="5A62E900" w14:textId="21834491" w:rsidR="27CD31B1" w:rsidRPr="00BF08D9" w:rsidRDefault="27CD31B1" w:rsidP="00F867FB">
            <w:pPr>
              <w:spacing w:after="0"/>
              <w:rPr>
                <w:rFonts w:ascii="Arial" w:eastAsiaTheme="minorEastAsia" w:hAnsi="Arial" w:cs="Arial"/>
                <w:color w:val="000000" w:themeColor="text1"/>
              </w:rPr>
            </w:pPr>
            <w:r w:rsidRPr="00BF08D9">
              <w:rPr>
                <w:rFonts w:ascii="Arial" w:eastAsiaTheme="minorEastAsia" w:hAnsi="Arial" w:cs="Arial"/>
                <w:color w:val="000000" w:themeColor="text1"/>
              </w:rPr>
              <w:t>Sans remarques dans les 5 jours ouvrés, le compte rendu est considéré approuvé.</w:t>
            </w:r>
          </w:p>
        </w:tc>
      </w:tr>
      <w:tr w:rsidR="27CD31B1" w:rsidRPr="00BF08D9" w14:paraId="54F8F96F" w14:textId="77777777" w:rsidTr="27CD31B1">
        <w:trPr>
          <w:trHeight w:val="300"/>
        </w:trPr>
        <w:tc>
          <w:tcPr>
            <w:tcW w:w="1807" w:type="dxa"/>
            <w:tcBorders>
              <w:top w:val="single" w:sz="8" w:space="0" w:color="808080" w:themeColor="background1" w:themeShade="80"/>
              <w:left w:val="single" w:sz="24" w:space="0" w:color="808080" w:themeColor="background1" w:themeShade="80"/>
              <w:bottom w:val="single" w:sz="8" w:space="0" w:color="808080" w:themeColor="background1" w:themeShade="80"/>
              <w:right w:val="single" w:sz="12" w:space="0" w:color="808080" w:themeColor="background1" w:themeShade="80"/>
            </w:tcBorders>
            <w:shd w:val="clear" w:color="auto" w:fill="F2F2F2" w:themeFill="background1" w:themeFillShade="F2"/>
            <w:tcMar>
              <w:left w:w="70" w:type="dxa"/>
              <w:right w:w="70" w:type="dxa"/>
            </w:tcMar>
          </w:tcPr>
          <w:p w14:paraId="22150A60" w14:textId="63895DF7" w:rsidR="27CD31B1" w:rsidRPr="00BF08D9" w:rsidRDefault="27CD31B1" w:rsidP="00F867FB">
            <w:pPr>
              <w:pStyle w:val="Paragraphedeliste"/>
              <w:spacing w:after="0"/>
              <w:ind w:left="340" w:hanging="340"/>
              <w:rPr>
                <w:rFonts w:ascii="Arial" w:eastAsiaTheme="minorEastAsia" w:hAnsi="Arial" w:cs="Arial"/>
                <w:color w:val="000000" w:themeColor="text1"/>
              </w:rPr>
            </w:pPr>
            <w:r w:rsidRPr="00BF08D9">
              <w:rPr>
                <w:rFonts w:ascii="Arial" w:eastAsiaTheme="minorEastAsia" w:hAnsi="Arial" w:cs="Arial"/>
                <w:color w:val="000000" w:themeColor="text1"/>
              </w:rPr>
              <w:t>Diffusion</w:t>
            </w:r>
          </w:p>
        </w:tc>
        <w:tc>
          <w:tcPr>
            <w:tcW w:w="7928" w:type="dxa"/>
            <w:tcBorders>
              <w:top w:val="single" w:sz="8" w:space="0" w:color="808080" w:themeColor="background1" w:themeShade="80"/>
              <w:left w:val="single" w:sz="12" w:space="0" w:color="808080" w:themeColor="background1" w:themeShade="80"/>
              <w:bottom w:val="single" w:sz="8" w:space="0" w:color="808080" w:themeColor="background1" w:themeShade="80"/>
              <w:right w:val="single" w:sz="24" w:space="0" w:color="808080" w:themeColor="background1" w:themeShade="80"/>
            </w:tcBorders>
            <w:tcMar>
              <w:left w:w="70" w:type="dxa"/>
              <w:right w:w="70" w:type="dxa"/>
            </w:tcMar>
          </w:tcPr>
          <w:p w14:paraId="24D1E368" w14:textId="1096E4B0" w:rsidR="27CD31B1" w:rsidRPr="00BF08D9" w:rsidRDefault="27CD31B1" w:rsidP="00F867FB">
            <w:pPr>
              <w:spacing w:after="0"/>
              <w:rPr>
                <w:rFonts w:ascii="Arial" w:eastAsiaTheme="minorEastAsia" w:hAnsi="Arial" w:cs="Arial"/>
                <w:color w:val="000000" w:themeColor="text1"/>
              </w:rPr>
            </w:pPr>
            <w:r w:rsidRPr="00BF08D9">
              <w:rPr>
                <w:rFonts w:ascii="Arial" w:eastAsiaTheme="minorEastAsia" w:hAnsi="Arial" w:cs="Arial"/>
                <w:color w:val="000000" w:themeColor="text1"/>
              </w:rPr>
              <w:t>Quand : une fois validé par l’AP-HP</w:t>
            </w:r>
          </w:p>
          <w:p w14:paraId="18FBB609" w14:textId="312C67F1" w:rsidR="27CD31B1" w:rsidRPr="00BF08D9" w:rsidRDefault="27CD31B1" w:rsidP="00F867FB">
            <w:pPr>
              <w:spacing w:after="0"/>
              <w:rPr>
                <w:rFonts w:ascii="Arial" w:eastAsiaTheme="minorEastAsia" w:hAnsi="Arial" w:cs="Arial"/>
                <w:color w:val="000000" w:themeColor="text1"/>
              </w:rPr>
            </w:pPr>
            <w:r w:rsidRPr="00BF08D9">
              <w:rPr>
                <w:rFonts w:ascii="Arial" w:eastAsiaTheme="minorEastAsia" w:hAnsi="Arial" w:cs="Arial"/>
                <w:color w:val="000000" w:themeColor="text1"/>
              </w:rPr>
              <w:t>A qui : aux participants (absents compris), avec éventuellement une diffusion plus large.</w:t>
            </w:r>
          </w:p>
          <w:p w14:paraId="64FC957A" w14:textId="2CD8A89A" w:rsidR="27CD31B1" w:rsidRPr="00BF08D9" w:rsidRDefault="27CD31B1" w:rsidP="00F867FB">
            <w:pPr>
              <w:spacing w:after="0"/>
              <w:rPr>
                <w:rFonts w:ascii="Arial" w:eastAsiaTheme="minorEastAsia" w:hAnsi="Arial" w:cs="Arial"/>
                <w:color w:val="000000" w:themeColor="text1"/>
              </w:rPr>
            </w:pPr>
            <w:r w:rsidRPr="00BF08D9">
              <w:rPr>
                <w:rFonts w:ascii="Arial" w:eastAsiaTheme="minorEastAsia" w:hAnsi="Arial" w:cs="Arial"/>
                <w:color w:val="000000" w:themeColor="text1"/>
              </w:rPr>
              <w:t>Par qui : le rédacteur AP-HP</w:t>
            </w:r>
          </w:p>
        </w:tc>
      </w:tr>
      <w:tr w:rsidR="27CD31B1" w:rsidRPr="00BF08D9" w14:paraId="2FC05350" w14:textId="77777777" w:rsidTr="27CD31B1">
        <w:trPr>
          <w:trHeight w:val="300"/>
        </w:trPr>
        <w:tc>
          <w:tcPr>
            <w:tcW w:w="1807" w:type="dxa"/>
            <w:tcBorders>
              <w:top w:val="single" w:sz="8" w:space="0" w:color="808080" w:themeColor="background1" w:themeShade="80"/>
              <w:left w:val="single" w:sz="24" w:space="0" w:color="808080" w:themeColor="background1" w:themeShade="80"/>
              <w:bottom w:val="single" w:sz="8" w:space="0" w:color="808080" w:themeColor="background1" w:themeShade="80"/>
              <w:right w:val="single" w:sz="12" w:space="0" w:color="808080" w:themeColor="background1" w:themeShade="80"/>
            </w:tcBorders>
            <w:shd w:val="clear" w:color="auto" w:fill="F2F2F2" w:themeFill="background1" w:themeFillShade="F2"/>
            <w:tcMar>
              <w:left w:w="70" w:type="dxa"/>
              <w:right w:w="70" w:type="dxa"/>
            </w:tcMar>
          </w:tcPr>
          <w:p w14:paraId="050D336D" w14:textId="2F93D73A" w:rsidR="27CD31B1" w:rsidRPr="00BF08D9" w:rsidRDefault="27CD31B1" w:rsidP="00F867FB">
            <w:pPr>
              <w:pStyle w:val="Paragraphedeliste"/>
              <w:spacing w:after="0"/>
              <w:ind w:left="340" w:hanging="340"/>
              <w:rPr>
                <w:rFonts w:ascii="Arial" w:eastAsiaTheme="minorEastAsia" w:hAnsi="Arial" w:cs="Arial"/>
                <w:color w:val="000000" w:themeColor="text1"/>
              </w:rPr>
            </w:pPr>
            <w:r w:rsidRPr="00BF08D9">
              <w:rPr>
                <w:rFonts w:ascii="Arial" w:eastAsiaTheme="minorEastAsia" w:hAnsi="Arial" w:cs="Arial"/>
                <w:color w:val="000000" w:themeColor="text1"/>
              </w:rPr>
              <w:t>Valeur</w:t>
            </w:r>
          </w:p>
        </w:tc>
        <w:tc>
          <w:tcPr>
            <w:tcW w:w="7928" w:type="dxa"/>
            <w:tcBorders>
              <w:top w:val="single" w:sz="8" w:space="0" w:color="808080" w:themeColor="background1" w:themeShade="80"/>
              <w:left w:val="single" w:sz="12" w:space="0" w:color="808080" w:themeColor="background1" w:themeShade="80"/>
              <w:bottom w:val="single" w:sz="8" w:space="0" w:color="808080" w:themeColor="background1" w:themeShade="80"/>
              <w:right w:val="single" w:sz="24" w:space="0" w:color="808080" w:themeColor="background1" w:themeShade="80"/>
            </w:tcBorders>
            <w:tcMar>
              <w:left w:w="70" w:type="dxa"/>
              <w:right w:w="70" w:type="dxa"/>
            </w:tcMar>
          </w:tcPr>
          <w:p w14:paraId="5675B689" w14:textId="46B6D5AA" w:rsidR="27CD31B1" w:rsidRPr="00BF08D9" w:rsidRDefault="27CD31B1" w:rsidP="00F867FB">
            <w:pPr>
              <w:spacing w:after="0"/>
              <w:rPr>
                <w:rFonts w:ascii="Arial" w:eastAsiaTheme="minorEastAsia" w:hAnsi="Arial" w:cs="Arial"/>
                <w:color w:val="000000" w:themeColor="text1"/>
              </w:rPr>
            </w:pPr>
            <w:r w:rsidRPr="00BF08D9">
              <w:rPr>
                <w:rFonts w:ascii="Arial" w:eastAsiaTheme="minorEastAsia" w:hAnsi="Arial" w:cs="Arial"/>
                <w:color w:val="000000" w:themeColor="text1"/>
              </w:rPr>
              <w:t xml:space="preserve">Les décisions prises et validées par ce Comité prévalent sur ses décisions antérieures. Le Comité est habilité à prendre des décisions en contradiction avec des choix du (des) Comité(s) de pilotage des services opérationnels d’un pôle ou d’un comité de suivi d’un service opérationnel. </w:t>
            </w:r>
          </w:p>
          <w:p w14:paraId="4C8F41DA" w14:textId="078892E8" w:rsidR="27CD31B1" w:rsidRPr="00BF08D9" w:rsidRDefault="27CD31B1" w:rsidP="00F867FB">
            <w:pPr>
              <w:spacing w:after="0"/>
              <w:rPr>
                <w:rFonts w:ascii="Arial" w:eastAsiaTheme="minorEastAsia" w:hAnsi="Arial" w:cs="Arial"/>
                <w:color w:val="000000" w:themeColor="text1"/>
              </w:rPr>
            </w:pPr>
            <w:r w:rsidRPr="00BF08D9">
              <w:rPr>
                <w:rFonts w:ascii="Arial" w:eastAsiaTheme="minorEastAsia" w:hAnsi="Arial" w:cs="Arial"/>
                <w:color w:val="000000" w:themeColor="text1"/>
              </w:rPr>
              <w:lastRenderedPageBreak/>
              <w:t>Les décisions prises et consignées dans le compte rendu validé de ce Comité s’imposent sur tout autre document préalable (selon ses propres modalités de mise à jour).</w:t>
            </w:r>
          </w:p>
        </w:tc>
      </w:tr>
      <w:tr w:rsidR="27CD31B1" w:rsidRPr="00BF08D9" w14:paraId="7D33C10C" w14:textId="77777777" w:rsidTr="27CD31B1">
        <w:trPr>
          <w:trHeight w:val="300"/>
        </w:trPr>
        <w:tc>
          <w:tcPr>
            <w:tcW w:w="1807" w:type="dxa"/>
            <w:tcBorders>
              <w:top w:val="single" w:sz="8" w:space="0" w:color="808080" w:themeColor="background1" w:themeShade="80"/>
              <w:left w:val="single" w:sz="24" w:space="0" w:color="808080" w:themeColor="background1" w:themeShade="80"/>
              <w:bottom w:val="single" w:sz="24" w:space="0" w:color="808080" w:themeColor="background1" w:themeShade="80"/>
              <w:right w:val="single" w:sz="12" w:space="0" w:color="808080" w:themeColor="background1" w:themeShade="80"/>
            </w:tcBorders>
            <w:shd w:val="clear" w:color="auto" w:fill="F2F2F2" w:themeFill="background1" w:themeFillShade="F2"/>
            <w:tcMar>
              <w:left w:w="70" w:type="dxa"/>
              <w:right w:w="70" w:type="dxa"/>
            </w:tcMar>
          </w:tcPr>
          <w:p w14:paraId="7B38BF6F" w14:textId="784F80FE" w:rsidR="27CD31B1" w:rsidRPr="00BF08D9" w:rsidRDefault="27CD31B1" w:rsidP="00F867FB">
            <w:pPr>
              <w:pStyle w:val="Paragraphedeliste"/>
              <w:spacing w:after="0"/>
              <w:ind w:left="340" w:hanging="340"/>
              <w:rPr>
                <w:rFonts w:ascii="Arial" w:eastAsiaTheme="minorEastAsia" w:hAnsi="Arial" w:cs="Arial"/>
                <w:color w:val="000000" w:themeColor="text1"/>
              </w:rPr>
            </w:pPr>
            <w:r w:rsidRPr="00BF08D9">
              <w:rPr>
                <w:rFonts w:ascii="Arial" w:eastAsiaTheme="minorEastAsia" w:hAnsi="Arial" w:cs="Arial"/>
                <w:color w:val="000000" w:themeColor="text1"/>
              </w:rPr>
              <w:lastRenderedPageBreak/>
              <w:t>Archivage</w:t>
            </w:r>
          </w:p>
        </w:tc>
        <w:tc>
          <w:tcPr>
            <w:tcW w:w="7928" w:type="dxa"/>
            <w:tcBorders>
              <w:top w:val="single" w:sz="8" w:space="0" w:color="808080" w:themeColor="background1" w:themeShade="80"/>
              <w:left w:val="single" w:sz="12" w:space="0" w:color="808080" w:themeColor="background1" w:themeShade="80"/>
              <w:bottom w:val="single" w:sz="24" w:space="0" w:color="808080" w:themeColor="background1" w:themeShade="80"/>
              <w:right w:val="single" w:sz="24" w:space="0" w:color="808080" w:themeColor="background1" w:themeShade="80"/>
            </w:tcBorders>
            <w:tcMar>
              <w:left w:w="70" w:type="dxa"/>
              <w:right w:w="70" w:type="dxa"/>
            </w:tcMar>
          </w:tcPr>
          <w:p w14:paraId="1F6F53E5" w14:textId="727D7D05" w:rsidR="27CD31B1" w:rsidRPr="00BF08D9" w:rsidRDefault="27CD31B1" w:rsidP="00F867FB">
            <w:pPr>
              <w:spacing w:after="0"/>
              <w:rPr>
                <w:rFonts w:ascii="Arial" w:eastAsiaTheme="minorEastAsia" w:hAnsi="Arial" w:cs="Arial"/>
                <w:color w:val="000000" w:themeColor="text1"/>
              </w:rPr>
            </w:pPr>
            <w:r w:rsidRPr="00BF08D9">
              <w:rPr>
                <w:rFonts w:ascii="Arial" w:eastAsiaTheme="minorEastAsia" w:hAnsi="Arial" w:cs="Arial"/>
                <w:color w:val="000000" w:themeColor="text1"/>
              </w:rPr>
              <w:t>Le compte rendu du Comité de pilotage est archivé pendant toute la durée du marché chez le Responsable du Suivi des Marchés de l’AP-HP, le Responsable du marché de l’AP-HP et le Titulaire Signataire du Marché.</w:t>
            </w:r>
          </w:p>
        </w:tc>
      </w:tr>
    </w:tbl>
    <w:p w14:paraId="132CC246" w14:textId="61C9A12C" w:rsidR="03EFA419" w:rsidRPr="00BF08D9" w:rsidRDefault="03EFA419" w:rsidP="00F867FB">
      <w:pPr>
        <w:spacing w:after="0"/>
        <w:rPr>
          <w:rFonts w:ascii="Arial" w:eastAsiaTheme="minorEastAsia" w:hAnsi="Arial" w:cs="Arial"/>
          <w:color w:val="000000" w:themeColor="text1"/>
        </w:rPr>
      </w:pPr>
      <w:r w:rsidRPr="00BF08D9">
        <w:rPr>
          <w:rFonts w:ascii="Arial" w:eastAsiaTheme="minorEastAsia" w:hAnsi="Arial" w:cs="Arial"/>
          <w:color w:val="000000" w:themeColor="text1"/>
        </w:rPr>
        <w:t xml:space="preserve"> </w:t>
      </w:r>
    </w:p>
    <w:p w14:paraId="5FA4ED31" w14:textId="4C9B4268" w:rsidR="004F0C8C" w:rsidRPr="00BF08D9" w:rsidRDefault="004F0C8C" w:rsidP="00CD3FC1">
      <w:pPr>
        <w:pStyle w:val="Titre3"/>
      </w:pPr>
      <w:bookmarkStart w:id="672" w:name="_Toc219364133"/>
      <w:r w:rsidRPr="00BF08D9">
        <w:t>Synthèse</w:t>
      </w:r>
      <w:bookmarkEnd w:id="672"/>
    </w:p>
    <w:p w14:paraId="20161716" w14:textId="77777777" w:rsidR="002F5EDA" w:rsidRDefault="002F5EDA" w:rsidP="00F867FB">
      <w:pPr>
        <w:spacing w:after="0"/>
        <w:rPr>
          <w:rFonts w:ascii="Arial" w:hAnsi="Arial" w:cs="Arial"/>
        </w:rPr>
      </w:pPr>
    </w:p>
    <w:p w14:paraId="46B0A58B" w14:textId="064F0240" w:rsidR="03EFA419" w:rsidRDefault="03EFA419" w:rsidP="00F867FB">
      <w:pPr>
        <w:spacing w:after="0"/>
        <w:rPr>
          <w:rFonts w:ascii="Arial" w:hAnsi="Arial" w:cs="Arial"/>
        </w:rPr>
      </w:pPr>
      <w:r w:rsidRPr="608E5A03">
        <w:rPr>
          <w:rFonts w:ascii="Arial" w:hAnsi="Arial" w:cs="Arial"/>
        </w:rPr>
        <w:t xml:space="preserve">Le Titulaire est tenu de réunir tous les éléments de visibilité nécessaires au contrôle de la bonne exécution du présent marché. Il doit recueillir toutes les informations nécessaires sur les différents aspects impactant les prestations commandées, les exploiter, les préparer et les présenter au Comité. </w:t>
      </w:r>
    </w:p>
    <w:p w14:paraId="38232668" w14:textId="5CF1E351" w:rsidR="608E5A03" w:rsidRDefault="608E5A03" w:rsidP="608E5A03">
      <w:pPr>
        <w:spacing w:after="0"/>
        <w:rPr>
          <w:rFonts w:ascii="Arial" w:hAnsi="Arial" w:cs="Arial"/>
        </w:rPr>
      </w:pPr>
    </w:p>
    <w:p w14:paraId="433DC130" w14:textId="5BE180DE" w:rsidR="6EB81B0E" w:rsidRPr="00EB42E3" w:rsidRDefault="6EB81B0E" w:rsidP="658E8058">
      <w:pPr>
        <w:pStyle w:val="Titre2"/>
      </w:pPr>
      <w:bookmarkStart w:id="673" w:name="_Toc219364134"/>
      <w:r w:rsidRPr="608E5A03">
        <w:t>Enquête de satisfaction annuelle</w:t>
      </w:r>
      <w:bookmarkEnd w:id="673"/>
    </w:p>
    <w:p w14:paraId="57D2CF09" w14:textId="0CA8CC80" w:rsidR="6EB81B0E" w:rsidRDefault="6EB81B0E" w:rsidP="658E8058">
      <w:pPr>
        <w:spacing w:before="240" w:after="240"/>
        <w:rPr>
          <w:rFonts w:ascii="Arial" w:eastAsia="Arial" w:hAnsi="Arial" w:cs="Arial"/>
        </w:rPr>
      </w:pPr>
      <w:r w:rsidRPr="608E5A03">
        <w:rPr>
          <w:rFonts w:ascii="Arial" w:eastAsia="Arial" w:hAnsi="Arial" w:cs="Arial"/>
        </w:rPr>
        <w:t>Une enquête de satisfaction annuelle est réalisée, en concertation entre l’AP-HP et le Titulaire, selon le calendrier défini en comité.</w:t>
      </w:r>
    </w:p>
    <w:p w14:paraId="214B74DB" w14:textId="2D2322EB" w:rsidR="6EB81B0E" w:rsidRDefault="6EB81B0E" w:rsidP="658E8058">
      <w:pPr>
        <w:spacing w:before="240" w:after="240"/>
        <w:rPr>
          <w:rFonts w:ascii="Arial" w:eastAsia="Arial" w:hAnsi="Arial" w:cs="Arial"/>
        </w:rPr>
      </w:pPr>
      <w:r w:rsidRPr="608E5A03">
        <w:rPr>
          <w:rFonts w:ascii="Arial" w:eastAsia="Arial" w:hAnsi="Arial" w:cs="Arial"/>
        </w:rPr>
        <w:t>L’objectif est d’évaluer la qualité du service rendu dans le cadre du présent marché, notamment en termes de disponibilité, de fiabilité, de conformité réglementaire, de support technique et de qualité relationnelle.</w:t>
      </w:r>
    </w:p>
    <w:p w14:paraId="3F64F70D" w14:textId="11A56DCC" w:rsidR="6EB81B0E" w:rsidRDefault="6EB81B0E" w:rsidP="658E8058">
      <w:pPr>
        <w:spacing w:before="240" w:after="240"/>
        <w:rPr>
          <w:rFonts w:ascii="Arial" w:eastAsia="Arial" w:hAnsi="Arial" w:cs="Arial"/>
        </w:rPr>
      </w:pPr>
      <w:r w:rsidRPr="608E5A03">
        <w:rPr>
          <w:rFonts w:ascii="Arial" w:eastAsia="Arial" w:hAnsi="Arial" w:cs="Arial"/>
        </w:rPr>
        <w:t>Le contenu, la méthodologie et les modalités de diffusion de l’enquête sont arrêtés conjointement par les parties, afin de garantir la représentativité des répondants et la pertinence des indicateurs de satisfaction retenus.</w:t>
      </w:r>
    </w:p>
    <w:p w14:paraId="7BCB20DC" w14:textId="21614A63" w:rsidR="6EB81B0E" w:rsidRDefault="6EB81B0E" w:rsidP="658E8058">
      <w:pPr>
        <w:spacing w:before="240" w:after="240"/>
        <w:rPr>
          <w:rFonts w:ascii="Arial" w:eastAsia="Arial" w:hAnsi="Arial" w:cs="Arial"/>
        </w:rPr>
      </w:pPr>
      <w:r w:rsidRPr="608E5A03">
        <w:rPr>
          <w:rFonts w:ascii="Arial" w:eastAsia="Arial" w:hAnsi="Arial" w:cs="Arial"/>
        </w:rPr>
        <w:t>Les résultats sont communiqués et analysés lors d’un comité de pilotage, dans un délai maximal de 2 semaines après la clôture de l’enquête.</w:t>
      </w:r>
    </w:p>
    <w:p w14:paraId="3C2E58B3" w14:textId="5D8F1AB5" w:rsidR="6EB81B0E" w:rsidRDefault="6EB81B0E" w:rsidP="658E8058">
      <w:pPr>
        <w:spacing w:before="240" w:after="240"/>
        <w:rPr>
          <w:rFonts w:ascii="Arial" w:eastAsia="Arial" w:hAnsi="Arial" w:cs="Arial"/>
        </w:rPr>
      </w:pPr>
      <w:r w:rsidRPr="608E5A03">
        <w:rPr>
          <w:rFonts w:ascii="Arial" w:eastAsia="Arial" w:hAnsi="Arial" w:cs="Arial"/>
        </w:rPr>
        <w:t>Si le taux de satisfaction global est en dessous de 70%, l’AP-HP se réserve le droit d’appliquer la pénalité prévue à cet effet dans le CCAP.</w:t>
      </w:r>
    </w:p>
    <w:p w14:paraId="35632CDC" w14:textId="1F18597A" w:rsidR="6EB81B0E" w:rsidRDefault="6EB81B0E" w:rsidP="658E8058">
      <w:pPr>
        <w:spacing w:before="240" w:after="240"/>
        <w:rPr>
          <w:rFonts w:ascii="Arial" w:eastAsia="Arial" w:hAnsi="Arial" w:cs="Arial"/>
        </w:rPr>
      </w:pPr>
      <w:r w:rsidRPr="608E5A03">
        <w:rPr>
          <w:rFonts w:ascii="Arial" w:eastAsia="Arial" w:hAnsi="Arial" w:cs="Arial"/>
        </w:rPr>
        <w:t>Par ailleurs, le Titulaire s’engage à proposer, dans un délai maximum de 3 semaines, un plan d’actions correctives et d’amélioration continue.</w:t>
      </w:r>
    </w:p>
    <w:p w14:paraId="476766F9" w14:textId="521B1FEE" w:rsidR="6EB81B0E" w:rsidRDefault="6EB81B0E" w:rsidP="658E8058">
      <w:pPr>
        <w:spacing w:before="240" w:after="240"/>
        <w:rPr>
          <w:rFonts w:ascii="Arial" w:eastAsia="Arial" w:hAnsi="Arial" w:cs="Arial"/>
        </w:rPr>
      </w:pPr>
      <w:r w:rsidRPr="608E5A03">
        <w:rPr>
          <w:rFonts w:ascii="Arial" w:eastAsia="Arial" w:hAnsi="Arial" w:cs="Arial"/>
        </w:rPr>
        <w:t>Ce plan précise les mesures envisagées, les échéances de mise en œuvre et les indicateurs de suivi permettant d’en mesurer l’efficacité.</w:t>
      </w:r>
    </w:p>
    <w:p w14:paraId="7AC4EC1F" w14:textId="6863013B" w:rsidR="002F5EDA" w:rsidRPr="00BF08D9" w:rsidRDefault="6EB81B0E" w:rsidP="658E8058">
      <w:pPr>
        <w:spacing w:before="240" w:after="240"/>
        <w:rPr>
          <w:rFonts w:ascii="Arial" w:hAnsi="Arial" w:cs="Arial"/>
        </w:rPr>
      </w:pPr>
      <w:r w:rsidRPr="608E5A03">
        <w:rPr>
          <w:rFonts w:ascii="Arial" w:eastAsia="Arial" w:hAnsi="Arial" w:cs="Arial"/>
        </w:rPr>
        <w:t>Les actions correctives sont intégrées dans le suivi contractuel (comité de pilotage, compte rendu de réunions, etc.). Leur efficacité fait l’objet d’une évaluation lors de l’enquête annuelle suivante.</w:t>
      </w:r>
      <w:bookmarkStart w:id="674" w:name="_Toc216275010"/>
      <w:bookmarkStart w:id="675" w:name="_Toc216275134"/>
      <w:bookmarkEnd w:id="674"/>
      <w:bookmarkEnd w:id="675"/>
    </w:p>
    <w:p w14:paraId="32B0C2B2" w14:textId="79A5D5BC" w:rsidR="005564DA" w:rsidRPr="00BF08D9" w:rsidRDefault="5109F125" w:rsidP="00CD3FC1">
      <w:pPr>
        <w:pStyle w:val="Titre2"/>
      </w:pPr>
      <w:bookmarkStart w:id="676" w:name="_Toc138249872"/>
      <w:bookmarkStart w:id="677" w:name="_Toc156472694"/>
      <w:bookmarkStart w:id="678" w:name="_Toc198123973"/>
      <w:bookmarkStart w:id="679" w:name="_Toc198124185"/>
      <w:bookmarkStart w:id="680" w:name="_Toc198125772"/>
      <w:bookmarkStart w:id="681" w:name="_Toc198204091"/>
      <w:bookmarkStart w:id="682" w:name="_Toc203059121"/>
      <w:bookmarkStart w:id="683" w:name="_Toc1948937489"/>
      <w:bookmarkStart w:id="684" w:name="_Toc219364135"/>
      <w:bookmarkEnd w:id="656"/>
      <w:r w:rsidRPr="00BF08D9">
        <w:t>Gestion des risques</w:t>
      </w:r>
      <w:bookmarkEnd w:id="676"/>
      <w:bookmarkEnd w:id="677"/>
      <w:bookmarkEnd w:id="678"/>
      <w:bookmarkEnd w:id="679"/>
      <w:bookmarkEnd w:id="680"/>
      <w:bookmarkEnd w:id="681"/>
      <w:bookmarkEnd w:id="682"/>
      <w:bookmarkEnd w:id="684"/>
      <w:r w:rsidRPr="00BF08D9">
        <w:tab/>
      </w:r>
      <w:bookmarkEnd w:id="683"/>
    </w:p>
    <w:p w14:paraId="35C72EEB" w14:textId="77777777" w:rsidR="002F5EDA" w:rsidRDefault="002F5EDA" w:rsidP="00F867FB">
      <w:pPr>
        <w:spacing w:after="0"/>
        <w:rPr>
          <w:rFonts w:ascii="Arial" w:hAnsi="Arial" w:cs="Arial"/>
        </w:rPr>
      </w:pPr>
    </w:p>
    <w:p w14:paraId="5360AB2F" w14:textId="1797CE04" w:rsidR="00E23EDC" w:rsidRPr="00BF08D9" w:rsidRDefault="00E23EDC" w:rsidP="00F867FB">
      <w:pPr>
        <w:spacing w:after="0"/>
        <w:rPr>
          <w:rFonts w:ascii="Arial" w:hAnsi="Arial" w:cs="Arial"/>
        </w:rPr>
      </w:pPr>
      <w:r w:rsidRPr="00BF08D9">
        <w:rPr>
          <w:rFonts w:ascii="Arial" w:hAnsi="Arial" w:cs="Arial"/>
        </w:rPr>
        <w:t>La gestion des risques est une démarche permanente pendant tout le déroulement du projet.</w:t>
      </w:r>
    </w:p>
    <w:p w14:paraId="401715B4" w14:textId="77777777" w:rsidR="00AC24AB" w:rsidRDefault="00AC24AB" w:rsidP="00F867FB">
      <w:pPr>
        <w:spacing w:after="0"/>
        <w:rPr>
          <w:rFonts w:ascii="Arial" w:hAnsi="Arial" w:cs="Arial"/>
        </w:rPr>
      </w:pPr>
    </w:p>
    <w:p w14:paraId="3580BEFA" w14:textId="651DB78A" w:rsidR="00386C93" w:rsidRPr="00BF08D9" w:rsidRDefault="33578A8F" w:rsidP="00F867FB">
      <w:pPr>
        <w:spacing w:after="0"/>
        <w:rPr>
          <w:rFonts w:ascii="Arial" w:hAnsi="Arial" w:cs="Arial"/>
        </w:rPr>
      </w:pPr>
      <w:r w:rsidRPr="608E5A03">
        <w:rPr>
          <w:rFonts w:ascii="Arial" w:hAnsi="Arial" w:cs="Arial"/>
        </w:rPr>
        <w:lastRenderedPageBreak/>
        <w:t>Au début du projet</w:t>
      </w:r>
      <w:r w:rsidR="0F5CBF38" w:rsidRPr="608E5A03">
        <w:rPr>
          <w:rFonts w:ascii="Arial" w:hAnsi="Arial" w:cs="Arial"/>
        </w:rPr>
        <w:t xml:space="preserve">, </w:t>
      </w:r>
      <w:r w:rsidRPr="608E5A03">
        <w:rPr>
          <w:rFonts w:ascii="Arial" w:hAnsi="Arial" w:cs="Arial"/>
        </w:rPr>
        <w:t>au démarrage des grandes étapes du projet</w:t>
      </w:r>
      <w:r w:rsidR="1980C1BA" w:rsidRPr="608E5A03">
        <w:rPr>
          <w:rFonts w:ascii="Arial" w:hAnsi="Arial" w:cs="Arial"/>
        </w:rPr>
        <w:t xml:space="preserve"> et </w:t>
      </w:r>
      <w:r w:rsidR="00395B84" w:rsidRPr="608E5A03">
        <w:rPr>
          <w:rFonts w:ascii="Arial" w:hAnsi="Arial" w:cs="Arial"/>
        </w:rPr>
        <w:t xml:space="preserve">lors des </w:t>
      </w:r>
      <w:r w:rsidR="1980C1BA" w:rsidRPr="608E5A03">
        <w:rPr>
          <w:rFonts w:ascii="Arial" w:hAnsi="Arial" w:cs="Arial"/>
        </w:rPr>
        <w:t>comité</w:t>
      </w:r>
      <w:r w:rsidR="00395B84" w:rsidRPr="608E5A03">
        <w:rPr>
          <w:rFonts w:ascii="Arial" w:hAnsi="Arial" w:cs="Arial"/>
        </w:rPr>
        <w:t>s</w:t>
      </w:r>
      <w:r w:rsidR="1980C1BA" w:rsidRPr="608E5A03">
        <w:rPr>
          <w:rFonts w:ascii="Arial" w:hAnsi="Arial" w:cs="Arial"/>
        </w:rPr>
        <w:t xml:space="preserve"> de suivi du projet</w:t>
      </w:r>
      <w:r w:rsidRPr="608E5A03">
        <w:rPr>
          <w:rFonts w:ascii="Arial" w:hAnsi="Arial" w:cs="Arial"/>
        </w:rPr>
        <w:t xml:space="preserve">, le </w:t>
      </w:r>
      <w:r w:rsidR="003D305C" w:rsidRPr="608E5A03">
        <w:rPr>
          <w:rFonts w:ascii="Arial" w:hAnsi="Arial" w:cs="Arial"/>
        </w:rPr>
        <w:t>Titulaire</w:t>
      </w:r>
      <w:r w:rsidRPr="608E5A03">
        <w:rPr>
          <w:rFonts w:ascii="Arial" w:hAnsi="Arial" w:cs="Arial"/>
        </w:rPr>
        <w:t xml:space="preserve"> communique à </w:t>
      </w:r>
      <w:r w:rsidR="00C66E2F" w:rsidRPr="608E5A03">
        <w:rPr>
          <w:rFonts w:ascii="Arial" w:hAnsi="Arial" w:cs="Arial"/>
        </w:rPr>
        <w:t>l’AP-HP</w:t>
      </w:r>
      <w:r w:rsidRPr="608E5A03">
        <w:rPr>
          <w:rFonts w:ascii="Arial" w:hAnsi="Arial" w:cs="Arial"/>
        </w:rPr>
        <w:t xml:space="preserve"> le tableau des </w:t>
      </w:r>
      <w:bookmarkStart w:id="685" w:name="_Int_yEiUjGqu"/>
      <w:r w:rsidRPr="608E5A03">
        <w:rPr>
          <w:rFonts w:ascii="Arial" w:hAnsi="Arial" w:cs="Arial"/>
        </w:rPr>
        <w:t>risques potentiels</w:t>
      </w:r>
      <w:bookmarkEnd w:id="685"/>
      <w:r w:rsidRPr="608E5A03">
        <w:rPr>
          <w:rFonts w:ascii="Arial" w:hAnsi="Arial" w:cs="Arial"/>
        </w:rPr>
        <w:t xml:space="preserve"> en précisant leur probabilité d’apparition (faible, moyenne, haute) et leurs impacts. </w:t>
      </w:r>
    </w:p>
    <w:p w14:paraId="6AA2200B" w14:textId="77777777" w:rsidR="00AC24AB" w:rsidRDefault="00AC24AB" w:rsidP="00F867FB">
      <w:pPr>
        <w:spacing w:after="0"/>
        <w:rPr>
          <w:rFonts w:ascii="Arial" w:hAnsi="Arial" w:cs="Arial"/>
        </w:rPr>
      </w:pPr>
    </w:p>
    <w:p w14:paraId="501C1188" w14:textId="50A87BCC" w:rsidR="00E23EDC" w:rsidRPr="00BF08D9" w:rsidRDefault="00E23EDC" w:rsidP="00F867FB">
      <w:pPr>
        <w:spacing w:after="0"/>
        <w:rPr>
          <w:rFonts w:ascii="Arial" w:hAnsi="Arial" w:cs="Arial"/>
        </w:rPr>
      </w:pPr>
      <w:r w:rsidRPr="00BF08D9">
        <w:rPr>
          <w:rFonts w:ascii="Arial" w:hAnsi="Arial" w:cs="Arial"/>
        </w:rPr>
        <w:t xml:space="preserve">Un risque avéré détecté par le </w:t>
      </w:r>
      <w:r w:rsidR="003D305C" w:rsidRPr="00BF08D9">
        <w:rPr>
          <w:rFonts w:ascii="Arial" w:hAnsi="Arial" w:cs="Arial"/>
        </w:rPr>
        <w:t>Titulaire</w:t>
      </w:r>
      <w:r w:rsidRPr="00BF08D9">
        <w:rPr>
          <w:rFonts w:ascii="Arial" w:hAnsi="Arial" w:cs="Arial"/>
        </w:rPr>
        <w:t xml:space="preserve"> ou </w:t>
      </w:r>
      <w:r w:rsidR="00C66E2F" w:rsidRPr="00BF08D9">
        <w:rPr>
          <w:rFonts w:ascii="Arial" w:hAnsi="Arial" w:cs="Arial"/>
        </w:rPr>
        <w:t>l’AP-HP</w:t>
      </w:r>
      <w:r w:rsidRPr="00BF08D9">
        <w:rPr>
          <w:rFonts w:ascii="Arial" w:hAnsi="Arial" w:cs="Arial"/>
        </w:rPr>
        <w:t xml:space="preserve"> fait l’objet de l’émission d’une fiche de risque.</w:t>
      </w:r>
    </w:p>
    <w:p w14:paraId="62023D3B" w14:textId="77777777" w:rsidR="00AC24AB" w:rsidRDefault="00AC24AB" w:rsidP="00F867FB">
      <w:pPr>
        <w:spacing w:after="0"/>
        <w:rPr>
          <w:rFonts w:ascii="Arial" w:hAnsi="Arial" w:cs="Arial"/>
        </w:rPr>
      </w:pPr>
    </w:p>
    <w:p w14:paraId="5FD970B6" w14:textId="68B42527" w:rsidR="00E23EDC" w:rsidRPr="00BF08D9" w:rsidRDefault="00E23EDC" w:rsidP="00F867FB">
      <w:pPr>
        <w:spacing w:after="0"/>
        <w:rPr>
          <w:rFonts w:ascii="Arial" w:hAnsi="Arial" w:cs="Arial"/>
        </w:rPr>
      </w:pPr>
      <w:r w:rsidRPr="00BF08D9">
        <w:rPr>
          <w:rFonts w:ascii="Arial" w:hAnsi="Arial" w:cs="Arial"/>
        </w:rPr>
        <w:t>La fiche de risque précise la nature du risque, sa gravité, la personne en charge de l’instruire, les questions à traiter, les points à valider,</w:t>
      </w:r>
      <w:r w:rsidR="006B5BBB" w:rsidRPr="00BF08D9">
        <w:rPr>
          <w:rFonts w:ascii="Arial" w:hAnsi="Arial" w:cs="Arial"/>
        </w:rPr>
        <w:t xml:space="preserve"> </w:t>
      </w:r>
      <w:r w:rsidRPr="00BF08D9">
        <w:rPr>
          <w:rFonts w:ascii="Arial" w:hAnsi="Arial" w:cs="Arial"/>
        </w:rPr>
        <w:t>…</w:t>
      </w:r>
    </w:p>
    <w:p w14:paraId="4A1D492D" w14:textId="77777777" w:rsidR="00AC24AB" w:rsidRDefault="00AC24AB" w:rsidP="00F867FB">
      <w:pPr>
        <w:spacing w:after="0"/>
        <w:rPr>
          <w:rFonts w:ascii="Arial" w:hAnsi="Arial" w:cs="Arial"/>
        </w:rPr>
      </w:pPr>
    </w:p>
    <w:p w14:paraId="66D42E9D" w14:textId="0AF3E823" w:rsidR="00386C93" w:rsidRPr="00BF08D9" w:rsidRDefault="00E23EDC" w:rsidP="00F867FB">
      <w:pPr>
        <w:spacing w:after="0"/>
        <w:rPr>
          <w:rFonts w:ascii="Arial" w:hAnsi="Arial" w:cs="Arial"/>
        </w:rPr>
      </w:pPr>
      <w:r w:rsidRPr="00BF08D9">
        <w:rPr>
          <w:rFonts w:ascii="Arial" w:hAnsi="Arial" w:cs="Arial"/>
        </w:rPr>
        <w:t>L’instruction de cette fiche est réalisée dans un délai maximum de 3 jours ouvrés. Sont établis pour chaque risque avéré, le diagnostic approfondi, les propositions d’actions correctrices et le planning associé.</w:t>
      </w:r>
    </w:p>
    <w:p w14:paraId="214F247B" w14:textId="77777777" w:rsidR="00AC24AB" w:rsidRDefault="00AC24AB" w:rsidP="00F867FB">
      <w:pPr>
        <w:spacing w:after="0"/>
        <w:rPr>
          <w:rFonts w:ascii="Arial" w:hAnsi="Arial" w:cs="Arial"/>
        </w:rPr>
      </w:pPr>
    </w:p>
    <w:p w14:paraId="4893A6FC" w14:textId="608D219B" w:rsidR="00E23EDC" w:rsidRPr="00BF08D9" w:rsidRDefault="00E23EDC" w:rsidP="00F867FB">
      <w:pPr>
        <w:spacing w:after="0"/>
        <w:rPr>
          <w:rFonts w:ascii="Arial" w:hAnsi="Arial" w:cs="Arial"/>
        </w:rPr>
      </w:pPr>
      <w:r w:rsidRPr="00BF08D9">
        <w:rPr>
          <w:rFonts w:ascii="Arial" w:hAnsi="Arial" w:cs="Arial"/>
        </w:rPr>
        <w:t>En cas d’impossibilité d’apporter une réponse dans les délais requis ou si les actions correctrices impactent les délais ou les coûts du projet, le point est soumis à l’instance de pilotage idoine par l’équipe de pilotage du projet.</w:t>
      </w:r>
    </w:p>
    <w:p w14:paraId="08E2C981" w14:textId="77777777" w:rsidR="00AC24AB" w:rsidRDefault="00AC24AB" w:rsidP="00F867FB">
      <w:pPr>
        <w:spacing w:after="0"/>
        <w:rPr>
          <w:rFonts w:ascii="Arial" w:hAnsi="Arial" w:cs="Arial"/>
        </w:rPr>
      </w:pPr>
    </w:p>
    <w:p w14:paraId="6379E3BE" w14:textId="74374F1C" w:rsidR="00E23EDC" w:rsidRPr="00BF08D9" w:rsidRDefault="00E23EDC" w:rsidP="00F867FB">
      <w:pPr>
        <w:spacing w:after="0"/>
        <w:rPr>
          <w:rFonts w:ascii="Arial" w:hAnsi="Arial" w:cs="Arial"/>
        </w:rPr>
      </w:pPr>
      <w:r w:rsidRPr="00BF08D9">
        <w:rPr>
          <w:rFonts w:ascii="Arial" w:hAnsi="Arial" w:cs="Arial"/>
        </w:rPr>
        <w:t>Les risques confirmés sont suivis de façon quotidienne ou hebdomadaire en fonction de leur criticité jusqu’à ce qu’ils n’existent plus.</w:t>
      </w:r>
    </w:p>
    <w:p w14:paraId="17A385CC" w14:textId="77777777" w:rsidR="00AC24AB" w:rsidRDefault="00AC24AB" w:rsidP="00F867FB">
      <w:pPr>
        <w:spacing w:after="0"/>
        <w:rPr>
          <w:rFonts w:ascii="Arial" w:hAnsi="Arial" w:cs="Arial"/>
        </w:rPr>
      </w:pPr>
    </w:p>
    <w:p w14:paraId="5622D3D4" w14:textId="7F5915BA" w:rsidR="00E23EDC" w:rsidRDefault="33578A8F" w:rsidP="00F867FB">
      <w:pPr>
        <w:spacing w:after="0"/>
        <w:rPr>
          <w:rFonts w:ascii="Arial" w:hAnsi="Arial" w:cs="Arial"/>
        </w:rPr>
      </w:pPr>
      <w:r w:rsidRPr="00BF08D9">
        <w:rPr>
          <w:rFonts w:ascii="Arial" w:hAnsi="Arial" w:cs="Arial"/>
        </w:rPr>
        <w:t xml:space="preserve">Le </w:t>
      </w:r>
      <w:r w:rsidR="003D305C" w:rsidRPr="00BF08D9">
        <w:rPr>
          <w:rFonts w:ascii="Arial" w:hAnsi="Arial" w:cs="Arial"/>
        </w:rPr>
        <w:t>Titulaire</w:t>
      </w:r>
      <w:r w:rsidRPr="00BF08D9">
        <w:rPr>
          <w:rFonts w:ascii="Arial" w:hAnsi="Arial" w:cs="Arial"/>
        </w:rPr>
        <w:t xml:space="preserve"> met à jour mensuellement un tableau de suivi et le dépose </w:t>
      </w:r>
      <w:r w:rsidR="3D9509CE" w:rsidRPr="00BF08D9">
        <w:rPr>
          <w:rFonts w:ascii="Arial" w:hAnsi="Arial" w:cs="Arial"/>
        </w:rPr>
        <w:t xml:space="preserve">dans </w:t>
      </w:r>
      <w:r w:rsidR="33C7B8BD" w:rsidRPr="00BF08D9">
        <w:rPr>
          <w:rFonts w:ascii="Arial" w:hAnsi="Arial" w:cs="Arial"/>
        </w:rPr>
        <w:t>un répertoire</w:t>
      </w:r>
      <w:r w:rsidR="00395B84" w:rsidRPr="00BF08D9">
        <w:rPr>
          <w:rFonts w:ascii="Arial" w:hAnsi="Arial" w:cs="Arial"/>
        </w:rPr>
        <w:t xml:space="preserve"> partagé</w:t>
      </w:r>
      <w:r w:rsidR="27FB5CCF" w:rsidRPr="00BF08D9">
        <w:rPr>
          <w:rFonts w:ascii="Arial" w:hAnsi="Arial" w:cs="Arial"/>
        </w:rPr>
        <w:t xml:space="preserve"> de </w:t>
      </w:r>
      <w:r w:rsidR="33C7B8BD" w:rsidRPr="00BF08D9">
        <w:rPr>
          <w:rFonts w:ascii="Arial" w:hAnsi="Arial" w:cs="Arial"/>
        </w:rPr>
        <w:t>document</w:t>
      </w:r>
      <w:r w:rsidR="363DBECF" w:rsidRPr="00BF08D9">
        <w:rPr>
          <w:rFonts w:ascii="Arial" w:hAnsi="Arial" w:cs="Arial"/>
        </w:rPr>
        <w:t>s du projet</w:t>
      </w:r>
      <w:r w:rsidRPr="00BF08D9">
        <w:rPr>
          <w:rFonts w:ascii="Arial" w:hAnsi="Arial" w:cs="Arial"/>
        </w:rPr>
        <w:t>.</w:t>
      </w:r>
    </w:p>
    <w:p w14:paraId="69744CC0" w14:textId="77777777" w:rsidR="00AC24AB" w:rsidRPr="00BF08D9" w:rsidRDefault="00AC24AB" w:rsidP="00F867FB">
      <w:pPr>
        <w:spacing w:after="0"/>
        <w:rPr>
          <w:rFonts w:ascii="Arial" w:hAnsi="Arial" w:cs="Arial"/>
        </w:rPr>
      </w:pPr>
    </w:p>
    <w:p w14:paraId="602CAC0B" w14:textId="1F615BB1" w:rsidR="00501991" w:rsidRDefault="75788355" w:rsidP="00CD3FC1">
      <w:pPr>
        <w:pStyle w:val="Titre2"/>
      </w:pPr>
      <w:bookmarkStart w:id="686" w:name="_Toc138249762"/>
      <w:bookmarkStart w:id="687" w:name="_Toc1081299354"/>
      <w:bookmarkStart w:id="688" w:name="_Toc156472697"/>
      <w:bookmarkStart w:id="689" w:name="_Toc198123974"/>
      <w:bookmarkStart w:id="690" w:name="_Toc198124186"/>
      <w:bookmarkStart w:id="691" w:name="_Toc198125773"/>
      <w:bookmarkStart w:id="692" w:name="_Toc198204092"/>
      <w:bookmarkStart w:id="693" w:name="_Toc203059122"/>
      <w:bookmarkStart w:id="694" w:name="_Toc138249876"/>
      <w:bookmarkStart w:id="695" w:name="_Toc219364136"/>
      <w:r w:rsidRPr="00BF08D9">
        <w:t xml:space="preserve">Obligations du </w:t>
      </w:r>
      <w:r w:rsidR="604118A5" w:rsidRPr="00BF08D9">
        <w:t>Titulaire</w:t>
      </w:r>
      <w:bookmarkEnd w:id="686"/>
      <w:bookmarkEnd w:id="687"/>
      <w:bookmarkEnd w:id="688"/>
      <w:bookmarkEnd w:id="689"/>
      <w:bookmarkEnd w:id="690"/>
      <w:bookmarkEnd w:id="691"/>
      <w:bookmarkEnd w:id="692"/>
      <w:bookmarkEnd w:id="693"/>
      <w:bookmarkEnd w:id="695"/>
    </w:p>
    <w:p w14:paraId="009C488C" w14:textId="77777777" w:rsidR="00AC24AB" w:rsidRPr="00AC24AB" w:rsidRDefault="00AC24AB" w:rsidP="00AC24AB">
      <w:pPr>
        <w:spacing w:after="0"/>
      </w:pPr>
    </w:p>
    <w:p w14:paraId="2CD115D6" w14:textId="40B9E876" w:rsidR="00501991" w:rsidRPr="00BF08D9" w:rsidRDefault="75788355" w:rsidP="00CD3FC1">
      <w:pPr>
        <w:pStyle w:val="Titre3"/>
      </w:pPr>
      <w:bookmarkStart w:id="696" w:name="_Toc138249763"/>
      <w:bookmarkStart w:id="697" w:name="_Toc234958118"/>
      <w:bookmarkStart w:id="698" w:name="_Toc156472698"/>
      <w:bookmarkStart w:id="699" w:name="_Toc198123975"/>
      <w:bookmarkStart w:id="700" w:name="_Toc198124187"/>
      <w:bookmarkStart w:id="701" w:name="_Toc198125774"/>
      <w:bookmarkStart w:id="702" w:name="_Toc198204093"/>
      <w:bookmarkStart w:id="703" w:name="_Toc203059123"/>
      <w:bookmarkStart w:id="704" w:name="_Toc219364137"/>
      <w:r w:rsidRPr="00BF08D9">
        <w:t>Obligations de résultats</w:t>
      </w:r>
      <w:bookmarkEnd w:id="696"/>
      <w:bookmarkEnd w:id="697"/>
      <w:bookmarkEnd w:id="698"/>
      <w:bookmarkEnd w:id="699"/>
      <w:bookmarkEnd w:id="700"/>
      <w:bookmarkEnd w:id="701"/>
      <w:bookmarkEnd w:id="702"/>
      <w:bookmarkEnd w:id="703"/>
      <w:bookmarkEnd w:id="704"/>
    </w:p>
    <w:p w14:paraId="471E8A36" w14:textId="77777777" w:rsidR="00AC24AB" w:rsidRDefault="00AC24AB" w:rsidP="00F867FB">
      <w:pPr>
        <w:spacing w:after="0"/>
        <w:rPr>
          <w:rFonts w:ascii="Arial" w:hAnsi="Arial" w:cs="Arial"/>
        </w:rPr>
      </w:pPr>
    </w:p>
    <w:p w14:paraId="4D84627C" w14:textId="3B8A63AC" w:rsidR="00FC7DDA" w:rsidRPr="00BF08D9" w:rsidRDefault="00FC7DDA" w:rsidP="00F867FB">
      <w:pPr>
        <w:spacing w:after="0"/>
        <w:rPr>
          <w:rFonts w:ascii="Arial" w:hAnsi="Arial" w:cs="Arial"/>
        </w:rPr>
      </w:pPr>
      <w:r w:rsidRPr="00BF08D9">
        <w:rPr>
          <w:rFonts w:ascii="Arial" w:hAnsi="Arial" w:cs="Arial"/>
        </w:rPr>
        <w:t xml:space="preserve">Les obligations du </w:t>
      </w:r>
      <w:r w:rsidR="003D305C" w:rsidRPr="00BF08D9">
        <w:rPr>
          <w:rFonts w:ascii="Arial" w:hAnsi="Arial" w:cs="Arial"/>
        </w:rPr>
        <w:t>Titulaire</w:t>
      </w:r>
      <w:r w:rsidRPr="00BF08D9">
        <w:rPr>
          <w:rFonts w:ascii="Arial" w:hAnsi="Arial" w:cs="Arial"/>
        </w:rPr>
        <w:t xml:space="preserve"> en application du présent marché constituent </w:t>
      </w:r>
      <w:r w:rsidR="00701096" w:rsidRPr="00BF08D9">
        <w:rPr>
          <w:rFonts w:ascii="Arial" w:hAnsi="Arial" w:cs="Arial"/>
        </w:rPr>
        <w:t>des obligations</w:t>
      </w:r>
      <w:r w:rsidRPr="00BF08D9">
        <w:rPr>
          <w:rFonts w:ascii="Arial" w:hAnsi="Arial" w:cs="Arial"/>
        </w:rPr>
        <w:t xml:space="preserve"> de résultat</w:t>
      </w:r>
      <w:r w:rsidR="00701096" w:rsidRPr="00BF08D9">
        <w:rPr>
          <w:rFonts w:ascii="Arial" w:hAnsi="Arial" w:cs="Arial"/>
        </w:rPr>
        <w:t>s</w:t>
      </w:r>
      <w:r w:rsidRPr="00BF08D9">
        <w:rPr>
          <w:rFonts w:ascii="Arial" w:hAnsi="Arial" w:cs="Arial"/>
        </w:rPr>
        <w:t>.</w:t>
      </w:r>
    </w:p>
    <w:p w14:paraId="6743C274" w14:textId="31A89FC1" w:rsidR="007B01D1" w:rsidRPr="00BF08D9" w:rsidRDefault="00FC7DDA" w:rsidP="00F867FB">
      <w:pPr>
        <w:spacing w:after="0"/>
        <w:rPr>
          <w:rFonts w:ascii="Arial" w:hAnsi="Arial" w:cs="Arial"/>
        </w:rPr>
      </w:pPr>
      <w:r w:rsidRPr="00BF08D9">
        <w:rPr>
          <w:rFonts w:ascii="Arial" w:hAnsi="Arial" w:cs="Arial"/>
        </w:rPr>
        <w:t xml:space="preserve">Cet engagement se fait dans le respect des règles de gouvernance de </w:t>
      </w:r>
      <w:r w:rsidR="00C66E2F" w:rsidRPr="00BF08D9">
        <w:rPr>
          <w:rFonts w:ascii="Arial" w:hAnsi="Arial" w:cs="Arial"/>
        </w:rPr>
        <w:t>l’AP-HP</w:t>
      </w:r>
      <w:r w:rsidRPr="00BF08D9">
        <w:rPr>
          <w:rFonts w:ascii="Arial" w:hAnsi="Arial" w:cs="Arial"/>
        </w:rPr>
        <w:t xml:space="preserve">, des lois et règlements en vigueur. </w:t>
      </w:r>
    </w:p>
    <w:p w14:paraId="665C412C" w14:textId="77777777" w:rsidR="00AC24AB" w:rsidRDefault="00AC24AB" w:rsidP="00F867FB">
      <w:pPr>
        <w:spacing w:after="0"/>
        <w:rPr>
          <w:rFonts w:ascii="Arial" w:hAnsi="Arial" w:cs="Arial"/>
        </w:rPr>
      </w:pPr>
    </w:p>
    <w:p w14:paraId="58247388" w14:textId="79A91374" w:rsidR="00FC7DDA" w:rsidRPr="00BF08D9" w:rsidRDefault="00FC7DDA" w:rsidP="00F867FB">
      <w:pPr>
        <w:spacing w:after="0"/>
        <w:rPr>
          <w:rFonts w:ascii="Arial" w:hAnsi="Arial" w:cs="Arial"/>
        </w:rPr>
      </w:pPr>
      <w:r w:rsidRPr="00BF08D9">
        <w:rPr>
          <w:rFonts w:ascii="Arial" w:hAnsi="Arial" w:cs="Arial"/>
        </w:rPr>
        <w:t>Cet engagement porte sur :</w:t>
      </w:r>
    </w:p>
    <w:p w14:paraId="3E80286E" w14:textId="77777777" w:rsidR="004F0C8C" w:rsidRPr="00BF08D9" w:rsidRDefault="006B5BBB" w:rsidP="00F867FB">
      <w:pPr>
        <w:pStyle w:val="Listepuces1CCTP"/>
        <w:numPr>
          <w:ilvl w:val="0"/>
          <w:numId w:val="94"/>
        </w:numPr>
        <w:rPr>
          <w:rFonts w:cs="Arial"/>
          <w:sz w:val="22"/>
          <w:szCs w:val="22"/>
        </w:rPr>
      </w:pPr>
      <w:r w:rsidRPr="00BF08D9">
        <w:rPr>
          <w:rFonts w:eastAsiaTheme="minorEastAsia" w:cs="Arial"/>
          <w:sz w:val="22"/>
          <w:szCs w:val="22"/>
          <w:lang w:eastAsia="en-US"/>
        </w:rPr>
        <w:t>L</w:t>
      </w:r>
      <w:r w:rsidR="00FC7DDA" w:rsidRPr="00BF08D9">
        <w:rPr>
          <w:rFonts w:eastAsiaTheme="minorEastAsia" w:cs="Arial"/>
          <w:sz w:val="22"/>
          <w:szCs w:val="22"/>
          <w:lang w:eastAsia="en-US"/>
        </w:rPr>
        <w:t>’implication de l’éditeur</w:t>
      </w:r>
    </w:p>
    <w:p w14:paraId="30E9212F" w14:textId="55C2CF3F" w:rsidR="000B4C71" w:rsidRPr="00BF08D9" w:rsidRDefault="006666D0" w:rsidP="00F867FB">
      <w:pPr>
        <w:pStyle w:val="Listepuces1CCTP"/>
        <w:numPr>
          <w:ilvl w:val="1"/>
          <w:numId w:val="94"/>
        </w:numPr>
        <w:rPr>
          <w:rFonts w:eastAsiaTheme="minorHAnsi" w:cs="Arial"/>
          <w:sz w:val="22"/>
          <w:szCs w:val="22"/>
          <w:lang w:eastAsia="en-US"/>
        </w:rPr>
      </w:pPr>
      <w:r w:rsidRPr="00BF08D9">
        <w:rPr>
          <w:rFonts w:eastAsiaTheme="minorHAnsi" w:cs="Arial"/>
          <w:sz w:val="22"/>
          <w:szCs w:val="22"/>
          <w:lang w:eastAsia="en-US"/>
        </w:rPr>
        <w:t>L’AP-HP</w:t>
      </w:r>
      <w:r w:rsidR="00FC7DDA" w:rsidRPr="00BF08D9">
        <w:rPr>
          <w:rFonts w:eastAsiaTheme="minorHAnsi" w:cs="Arial"/>
          <w:sz w:val="22"/>
          <w:szCs w:val="22"/>
          <w:lang w:eastAsia="en-US"/>
        </w:rPr>
        <w:t xml:space="preserve"> demande l’accès direct aux experts de l’éditeur, à ses équipes de développement et/ou de définition des produits, ainsi qu’à la documentation interne de la solution retenue. Le </w:t>
      </w:r>
      <w:r w:rsidR="003D305C" w:rsidRPr="00BF08D9">
        <w:rPr>
          <w:rFonts w:eastAsiaTheme="minorHAnsi" w:cs="Arial"/>
          <w:sz w:val="22"/>
          <w:szCs w:val="22"/>
          <w:lang w:eastAsia="en-US"/>
        </w:rPr>
        <w:t>Titulaire</w:t>
      </w:r>
      <w:r w:rsidR="00FC7DDA" w:rsidRPr="00BF08D9">
        <w:rPr>
          <w:rFonts w:eastAsiaTheme="minorHAnsi" w:cs="Arial"/>
          <w:sz w:val="22"/>
          <w:szCs w:val="22"/>
          <w:lang w:eastAsia="en-US"/>
        </w:rPr>
        <w:t xml:space="preserve"> indique les modalités d’accès correspondantes.</w:t>
      </w:r>
    </w:p>
    <w:p w14:paraId="32F9D396" w14:textId="77777777" w:rsidR="004F0C8C" w:rsidRPr="00BF08D9" w:rsidRDefault="006B5BBB" w:rsidP="00F867FB">
      <w:pPr>
        <w:pStyle w:val="Paragraphedeliste"/>
        <w:numPr>
          <w:ilvl w:val="0"/>
          <w:numId w:val="94"/>
        </w:numPr>
        <w:spacing w:after="0"/>
        <w:rPr>
          <w:rFonts w:ascii="Arial" w:hAnsi="Arial" w:cs="Arial"/>
        </w:rPr>
      </w:pPr>
      <w:r w:rsidRPr="00BF08D9">
        <w:rPr>
          <w:rFonts w:ascii="Arial" w:eastAsiaTheme="minorEastAsia" w:hAnsi="Arial" w:cs="Arial"/>
        </w:rPr>
        <w:t>L</w:t>
      </w:r>
      <w:r w:rsidR="00FC7DDA" w:rsidRPr="00BF08D9">
        <w:rPr>
          <w:rFonts w:ascii="Arial" w:eastAsiaTheme="minorEastAsia" w:hAnsi="Arial" w:cs="Arial"/>
        </w:rPr>
        <w:t>’élaboration détaillée et la mise en œuvre de la solution cible (processus et logiciel)</w:t>
      </w:r>
    </w:p>
    <w:p w14:paraId="4C7D517C" w14:textId="265C035D" w:rsidR="00FC7DDA" w:rsidRPr="00BF08D9" w:rsidRDefault="00FC7DDA" w:rsidP="00F867FB">
      <w:pPr>
        <w:pStyle w:val="Paragraphedeliste"/>
        <w:numPr>
          <w:ilvl w:val="1"/>
          <w:numId w:val="94"/>
        </w:numPr>
        <w:spacing w:after="0"/>
        <w:rPr>
          <w:rFonts w:ascii="Arial" w:hAnsi="Arial" w:cs="Arial"/>
        </w:rPr>
      </w:pPr>
      <w:r w:rsidRPr="00BF08D9">
        <w:rPr>
          <w:rFonts w:ascii="Arial" w:hAnsi="Arial" w:cs="Arial"/>
        </w:rPr>
        <w:t xml:space="preserve">Le </w:t>
      </w:r>
      <w:r w:rsidR="003D305C" w:rsidRPr="00BF08D9">
        <w:rPr>
          <w:rFonts w:ascii="Arial" w:hAnsi="Arial" w:cs="Arial"/>
        </w:rPr>
        <w:t>Titulaire</w:t>
      </w:r>
      <w:r w:rsidRPr="00BF08D9">
        <w:rPr>
          <w:rFonts w:ascii="Arial" w:hAnsi="Arial" w:cs="Arial"/>
        </w:rPr>
        <w:t xml:space="preserve"> s’engage sur la mise en œuvre opérationnelle de la solution.</w:t>
      </w:r>
    </w:p>
    <w:p w14:paraId="5322C4A0" w14:textId="77777777" w:rsidR="00AC24AB" w:rsidRDefault="00AC24AB" w:rsidP="00F867FB">
      <w:pPr>
        <w:spacing w:after="0"/>
        <w:rPr>
          <w:rFonts w:ascii="Arial" w:hAnsi="Arial" w:cs="Arial"/>
        </w:rPr>
      </w:pPr>
    </w:p>
    <w:p w14:paraId="7EABE313" w14:textId="7C3D34E2" w:rsidR="00FC7DDA" w:rsidRPr="00BF08D9" w:rsidRDefault="00FC7DDA" w:rsidP="00F867FB">
      <w:pPr>
        <w:spacing w:after="0"/>
        <w:rPr>
          <w:rFonts w:ascii="Arial" w:hAnsi="Arial" w:cs="Arial"/>
        </w:rPr>
      </w:pPr>
      <w:r w:rsidRPr="00BF08D9">
        <w:rPr>
          <w:rFonts w:ascii="Arial" w:hAnsi="Arial" w:cs="Arial"/>
        </w:rPr>
        <w:t>Cela se traduit, pour chaque démarrage / déploiement, par la mise en place effective :</w:t>
      </w:r>
    </w:p>
    <w:p w14:paraId="233358B9" w14:textId="7DBB68B8" w:rsidR="00FC7DDA" w:rsidRPr="00BF08D9" w:rsidRDefault="006B5BBB" w:rsidP="00F867FB">
      <w:pPr>
        <w:pStyle w:val="Listepuces2"/>
        <w:numPr>
          <w:ilvl w:val="0"/>
          <w:numId w:val="94"/>
        </w:numPr>
        <w:spacing w:after="0"/>
        <w:rPr>
          <w:rFonts w:ascii="Arial" w:hAnsi="Arial" w:cs="Arial"/>
        </w:rPr>
      </w:pPr>
      <w:r w:rsidRPr="00BF08D9">
        <w:rPr>
          <w:rFonts w:ascii="Arial" w:hAnsi="Arial" w:cs="Arial"/>
        </w:rPr>
        <w:t>D</w:t>
      </w:r>
      <w:r w:rsidR="00FC7DDA" w:rsidRPr="00BF08D9">
        <w:rPr>
          <w:rFonts w:ascii="Arial" w:hAnsi="Arial" w:cs="Arial"/>
        </w:rPr>
        <w:t>es processus tels que précisés lors de l’étape de convergence</w:t>
      </w:r>
      <w:r w:rsidR="004F0C8C" w:rsidRPr="00BF08D9">
        <w:rPr>
          <w:rFonts w:ascii="Arial" w:hAnsi="Arial" w:cs="Arial"/>
        </w:rPr>
        <w:t>,</w:t>
      </w:r>
    </w:p>
    <w:p w14:paraId="03DF7EC3" w14:textId="19AD5055" w:rsidR="00FC7DDA" w:rsidRPr="00BF08D9" w:rsidRDefault="006B5BBB" w:rsidP="00F867FB">
      <w:pPr>
        <w:pStyle w:val="Listepuces2"/>
        <w:numPr>
          <w:ilvl w:val="0"/>
          <w:numId w:val="94"/>
        </w:numPr>
        <w:spacing w:after="0"/>
        <w:rPr>
          <w:rFonts w:ascii="Arial" w:hAnsi="Arial" w:cs="Arial"/>
        </w:rPr>
      </w:pPr>
      <w:r w:rsidRPr="00BF08D9">
        <w:rPr>
          <w:rFonts w:ascii="Arial" w:hAnsi="Arial" w:cs="Arial"/>
        </w:rPr>
        <w:t>D</w:t>
      </w:r>
      <w:r w:rsidR="00FC7DDA" w:rsidRPr="00BF08D9">
        <w:rPr>
          <w:rFonts w:ascii="Arial" w:hAnsi="Arial" w:cs="Arial"/>
        </w:rPr>
        <w:t>es solutions logicielles associées et des procédures, permettant une utilisation ergonomique du système</w:t>
      </w:r>
      <w:r w:rsidR="004F0C8C" w:rsidRPr="00BF08D9">
        <w:rPr>
          <w:rFonts w:ascii="Arial" w:hAnsi="Arial" w:cs="Arial"/>
        </w:rPr>
        <w:t>,</w:t>
      </w:r>
    </w:p>
    <w:p w14:paraId="300EB23E" w14:textId="28EF9F87" w:rsidR="00FC7DDA" w:rsidRPr="00BF08D9" w:rsidRDefault="006B5BBB" w:rsidP="00F867FB">
      <w:pPr>
        <w:pStyle w:val="Listepuces2"/>
        <w:numPr>
          <w:ilvl w:val="0"/>
          <w:numId w:val="94"/>
        </w:numPr>
        <w:spacing w:after="0"/>
        <w:rPr>
          <w:rFonts w:ascii="Arial" w:hAnsi="Arial" w:cs="Arial"/>
        </w:rPr>
      </w:pPr>
      <w:r w:rsidRPr="00BF08D9">
        <w:rPr>
          <w:rFonts w:ascii="Arial" w:hAnsi="Arial" w:cs="Arial"/>
        </w:rPr>
        <w:t>D</w:t>
      </w:r>
      <w:r w:rsidR="00FC7DDA" w:rsidRPr="00BF08D9">
        <w:rPr>
          <w:rFonts w:ascii="Arial" w:hAnsi="Arial" w:cs="Arial"/>
        </w:rPr>
        <w:t>’outils de mesure des performances techniques</w:t>
      </w:r>
      <w:r w:rsidR="004F0C8C" w:rsidRPr="00BF08D9">
        <w:rPr>
          <w:rFonts w:ascii="Arial" w:hAnsi="Arial" w:cs="Arial"/>
        </w:rPr>
        <w:t>,</w:t>
      </w:r>
    </w:p>
    <w:p w14:paraId="3ED8BF3A" w14:textId="0BC7BEEF" w:rsidR="00FC7DDA" w:rsidRPr="00BF08D9" w:rsidRDefault="006B5BBB" w:rsidP="00F867FB">
      <w:pPr>
        <w:pStyle w:val="Listepuces2"/>
        <w:numPr>
          <w:ilvl w:val="0"/>
          <w:numId w:val="94"/>
        </w:numPr>
        <w:spacing w:after="0"/>
        <w:rPr>
          <w:rFonts w:ascii="Arial" w:hAnsi="Arial" w:cs="Arial"/>
        </w:rPr>
      </w:pPr>
      <w:r w:rsidRPr="00BF08D9">
        <w:rPr>
          <w:rFonts w:ascii="Arial" w:hAnsi="Arial" w:cs="Arial"/>
        </w:rPr>
        <w:t>D</w:t>
      </w:r>
      <w:r w:rsidR="00FC7DDA" w:rsidRPr="00BF08D9">
        <w:rPr>
          <w:rFonts w:ascii="Arial" w:hAnsi="Arial" w:cs="Arial"/>
        </w:rPr>
        <w:t>u transfert de compétences</w:t>
      </w:r>
      <w:r w:rsidR="004F0C8C" w:rsidRPr="00BF08D9">
        <w:rPr>
          <w:rFonts w:ascii="Arial" w:hAnsi="Arial" w:cs="Arial"/>
        </w:rPr>
        <w:t>,</w:t>
      </w:r>
    </w:p>
    <w:p w14:paraId="033CAEFC" w14:textId="511FB657" w:rsidR="00FC7DDA" w:rsidRPr="00BF08D9" w:rsidRDefault="006B5BBB" w:rsidP="00F867FB">
      <w:pPr>
        <w:pStyle w:val="Listepuces2"/>
        <w:numPr>
          <w:ilvl w:val="0"/>
          <w:numId w:val="94"/>
        </w:numPr>
        <w:spacing w:after="0"/>
        <w:rPr>
          <w:rFonts w:ascii="Arial" w:hAnsi="Arial" w:cs="Arial"/>
        </w:rPr>
      </w:pPr>
      <w:r w:rsidRPr="00BF08D9">
        <w:rPr>
          <w:rFonts w:ascii="Arial" w:hAnsi="Arial" w:cs="Arial"/>
        </w:rPr>
        <w:lastRenderedPageBreak/>
        <w:t>D</w:t>
      </w:r>
      <w:r w:rsidR="00FC7DDA" w:rsidRPr="00BF08D9">
        <w:rPr>
          <w:rFonts w:ascii="Arial" w:hAnsi="Arial" w:cs="Arial"/>
        </w:rPr>
        <w:t>e la prise en compte à coûts réduits des nouveaux utilisateurs dans le dispositif d’assistance et support.</w:t>
      </w:r>
    </w:p>
    <w:p w14:paraId="1E514478" w14:textId="77777777" w:rsidR="00AC24AB" w:rsidRDefault="00AC24AB" w:rsidP="00F867FB">
      <w:pPr>
        <w:spacing w:after="0"/>
        <w:rPr>
          <w:rFonts w:ascii="Arial" w:hAnsi="Arial" w:cs="Arial"/>
        </w:rPr>
      </w:pPr>
    </w:p>
    <w:p w14:paraId="4A11A275" w14:textId="77DE1825" w:rsidR="00FC7DDA" w:rsidRPr="00BF08D9" w:rsidRDefault="00FC7DDA" w:rsidP="00F867FB">
      <w:pPr>
        <w:spacing w:after="0"/>
        <w:rPr>
          <w:rFonts w:ascii="Arial" w:hAnsi="Arial" w:cs="Arial"/>
        </w:rPr>
      </w:pPr>
      <w:r w:rsidRPr="00BF08D9">
        <w:rPr>
          <w:rFonts w:ascii="Arial" w:hAnsi="Arial" w:cs="Arial"/>
        </w:rPr>
        <w:t xml:space="preserve">Le </w:t>
      </w:r>
      <w:r w:rsidR="003D305C" w:rsidRPr="00BF08D9">
        <w:rPr>
          <w:rFonts w:ascii="Arial" w:hAnsi="Arial" w:cs="Arial"/>
        </w:rPr>
        <w:t>Titulaire</w:t>
      </w:r>
      <w:r w:rsidRPr="00BF08D9">
        <w:rPr>
          <w:rFonts w:ascii="Arial" w:hAnsi="Arial" w:cs="Arial"/>
        </w:rPr>
        <w:t xml:space="preserve"> s’engage sur :</w:t>
      </w:r>
    </w:p>
    <w:p w14:paraId="21924317" w14:textId="245F5655" w:rsidR="00FC7DDA" w:rsidRPr="00BF08D9" w:rsidRDefault="006B5BBB" w:rsidP="00F867FB">
      <w:pPr>
        <w:pStyle w:val="Listepuces2"/>
        <w:numPr>
          <w:ilvl w:val="0"/>
          <w:numId w:val="95"/>
        </w:numPr>
        <w:spacing w:after="0"/>
        <w:rPr>
          <w:rFonts w:ascii="Arial" w:hAnsi="Arial" w:cs="Arial"/>
        </w:rPr>
      </w:pPr>
      <w:r w:rsidRPr="00BF08D9">
        <w:rPr>
          <w:rFonts w:ascii="Arial" w:hAnsi="Arial" w:cs="Arial"/>
        </w:rPr>
        <w:t>L</w:t>
      </w:r>
      <w:r w:rsidR="00FC7DDA" w:rsidRPr="00BF08D9">
        <w:rPr>
          <w:rFonts w:ascii="Arial" w:hAnsi="Arial" w:cs="Arial"/>
        </w:rPr>
        <w:t>e respect des coûts</w:t>
      </w:r>
      <w:r w:rsidR="004F0C8C" w:rsidRPr="00BF08D9">
        <w:rPr>
          <w:rFonts w:ascii="Arial" w:hAnsi="Arial" w:cs="Arial"/>
        </w:rPr>
        <w:t>,</w:t>
      </w:r>
    </w:p>
    <w:p w14:paraId="03249902" w14:textId="2A2529BB" w:rsidR="00FC7DDA" w:rsidRPr="00BF08D9" w:rsidRDefault="006B5BBB" w:rsidP="00F867FB">
      <w:pPr>
        <w:pStyle w:val="Listepuces2"/>
        <w:numPr>
          <w:ilvl w:val="0"/>
          <w:numId w:val="95"/>
        </w:numPr>
        <w:spacing w:after="0"/>
        <w:rPr>
          <w:rFonts w:ascii="Arial" w:hAnsi="Arial" w:cs="Arial"/>
        </w:rPr>
      </w:pPr>
      <w:r w:rsidRPr="00BF08D9">
        <w:rPr>
          <w:rFonts w:ascii="Arial" w:hAnsi="Arial" w:cs="Arial"/>
        </w:rPr>
        <w:t>L</w:t>
      </w:r>
      <w:r w:rsidR="00FC7DDA" w:rsidRPr="00BF08D9">
        <w:rPr>
          <w:rFonts w:ascii="Arial" w:hAnsi="Arial" w:cs="Arial"/>
        </w:rPr>
        <w:t>e respect des délais convenus (date finale de mise en œuvre et étapes intermédiaires)</w:t>
      </w:r>
      <w:r w:rsidR="004F0C8C" w:rsidRPr="00BF08D9">
        <w:rPr>
          <w:rFonts w:ascii="Arial" w:hAnsi="Arial" w:cs="Arial"/>
        </w:rPr>
        <w:t>,</w:t>
      </w:r>
    </w:p>
    <w:p w14:paraId="2E0E986D" w14:textId="6EBEAF7E" w:rsidR="00FC7DDA" w:rsidRPr="00BF08D9" w:rsidRDefault="006B5BBB" w:rsidP="00F867FB">
      <w:pPr>
        <w:pStyle w:val="Listepuces2"/>
        <w:numPr>
          <w:ilvl w:val="0"/>
          <w:numId w:val="95"/>
        </w:numPr>
        <w:spacing w:after="0"/>
        <w:rPr>
          <w:rFonts w:ascii="Arial" w:hAnsi="Arial" w:cs="Arial"/>
        </w:rPr>
      </w:pPr>
      <w:r w:rsidRPr="00BF08D9">
        <w:rPr>
          <w:rFonts w:ascii="Arial" w:hAnsi="Arial" w:cs="Arial"/>
        </w:rPr>
        <w:t>L</w:t>
      </w:r>
      <w:r w:rsidR="00FC7DDA" w:rsidRPr="00BF08D9">
        <w:rPr>
          <w:rFonts w:ascii="Arial" w:hAnsi="Arial" w:cs="Arial"/>
        </w:rPr>
        <w:t>e respect du périmètre</w:t>
      </w:r>
      <w:r w:rsidR="004F0C8C" w:rsidRPr="00BF08D9">
        <w:rPr>
          <w:rFonts w:ascii="Arial" w:hAnsi="Arial" w:cs="Arial"/>
        </w:rPr>
        <w:t>,</w:t>
      </w:r>
    </w:p>
    <w:p w14:paraId="00FA5802" w14:textId="43D79EB1" w:rsidR="00FC7DDA" w:rsidRPr="00BF08D9" w:rsidRDefault="006B5BBB" w:rsidP="00F867FB">
      <w:pPr>
        <w:pStyle w:val="Listepuces2"/>
        <w:numPr>
          <w:ilvl w:val="0"/>
          <w:numId w:val="95"/>
        </w:numPr>
        <w:spacing w:after="0"/>
        <w:rPr>
          <w:rFonts w:ascii="Arial" w:hAnsi="Arial" w:cs="Arial"/>
        </w:rPr>
      </w:pPr>
      <w:r w:rsidRPr="00BF08D9">
        <w:rPr>
          <w:rFonts w:ascii="Arial" w:hAnsi="Arial" w:cs="Arial"/>
        </w:rPr>
        <w:t>L</w:t>
      </w:r>
      <w:r w:rsidR="00FC7DDA" w:rsidRPr="00BF08D9">
        <w:rPr>
          <w:rFonts w:ascii="Arial" w:hAnsi="Arial" w:cs="Arial"/>
        </w:rPr>
        <w:t xml:space="preserve">e bon fonctionnement de la solution (processus et logiciel) acté par </w:t>
      </w:r>
      <w:r w:rsidR="00C66E2F" w:rsidRPr="00BF08D9">
        <w:rPr>
          <w:rFonts w:ascii="Arial" w:hAnsi="Arial" w:cs="Arial"/>
        </w:rPr>
        <w:t>l’AP-HP</w:t>
      </w:r>
      <w:r w:rsidR="00FC7DDA" w:rsidRPr="00BF08D9">
        <w:rPr>
          <w:rFonts w:ascii="Arial" w:hAnsi="Arial" w:cs="Arial"/>
        </w:rPr>
        <w:t xml:space="preserve"> lors des étapes de vérification et lors de la mise en œuvre effective de la solution</w:t>
      </w:r>
      <w:r w:rsidR="004F0C8C" w:rsidRPr="00BF08D9">
        <w:rPr>
          <w:rFonts w:ascii="Arial" w:hAnsi="Arial" w:cs="Arial"/>
        </w:rPr>
        <w:t>,</w:t>
      </w:r>
    </w:p>
    <w:p w14:paraId="1F0EF701" w14:textId="5830899F" w:rsidR="00FC7DDA" w:rsidRPr="00BF08D9" w:rsidRDefault="006B5BBB" w:rsidP="00F867FB">
      <w:pPr>
        <w:pStyle w:val="Listepuces2"/>
        <w:numPr>
          <w:ilvl w:val="0"/>
          <w:numId w:val="95"/>
        </w:numPr>
        <w:spacing w:after="0"/>
        <w:rPr>
          <w:rFonts w:ascii="Arial" w:hAnsi="Arial" w:cs="Arial"/>
        </w:rPr>
      </w:pPr>
      <w:r w:rsidRPr="00BF08D9">
        <w:rPr>
          <w:rFonts w:ascii="Arial" w:hAnsi="Arial" w:cs="Arial"/>
        </w:rPr>
        <w:t>L</w:t>
      </w:r>
      <w:r w:rsidR="00FC7DDA" w:rsidRPr="00BF08D9">
        <w:rPr>
          <w:rFonts w:ascii="Arial" w:hAnsi="Arial" w:cs="Arial"/>
        </w:rPr>
        <w:t>e transfert de compétences effectif</w:t>
      </w:r>
      <w:r w:rsidR="004F0C8C" w:rsidRPr="00BF08D9">
        <w:rPr>
          <w:rFonts w:ascii="Arial" w:hAnsi="Arial" w:cs="Arial"/>
        </w:rPr>
        <w:t>,</w:t>
      </w:r>
    </w:p>
    <w:p w14:paraId="14393EF5" w14:textId="7615ECF1" w:rsidR="00FC7DDA" w:rsidRPr="00BF08D9" w:rsidRDefault="006B5BBB" w:rsidP="00F867FB">
      <w:pPr>
        <w:pStyle w:val="Listepuces2"/>
        <w:numPr>
          <w:ilvl w:val="0"/>
          <w:numId w:val="95"/>
        </w:numPr>
        <w:spacing w:after="0"/>
        <w:rPr>
          <w:rFonts w:ascii="Arial" w:hAnsi="Arial" w:cs="Arial"/>
        </w:rPr>
      </w:pPr>
      <w:r w:rsidRPr="00BF08D9">
        <w:rPr>
          <w:rFonts w:ascii="Arial" w:hAnsi="Arial" w:cs="Arial"/>
        </w:rPr>
        <w:t>L</w:t>
      </w:r>
      <w:r w:rsidR="00FC7DDA" w:rsidRPr="00BF08D9">
        <w:rPr>
          <w:rFonts w:ascii="Arial" w:hAnsi="Arial" w:cs="Arial"/>
        </w:rPr>
        <w:t>a mise en œuvre de la solution et des évolutions (gestion des utilisateurs, modifications des organisations, versioning des logiciels, …) sans remettre en cause l’atteinte du retour sur investissement.</w:t>
      </w:r>
    </w:p>
    <w:p w14:paraId="10BAC6F7" w14:textId="77777777" w:rsidR="00AC24AB" w:rsidRDefault="00AC24AB" w:rsidP="00F867FB">
      <w:pPr>
        <w:spacing w:after="0"/>
        <w:rPr>
          <w:rFonts w:ascii="Arial" w:hAnsi="Arial" w:cs="Arial"/>
        </w:rPr>
      </w:pPr>
    </w:p>
    <w:p w14:paraId="7330ED84" w14:textId="2EBC8158" w:rsidR="00FC7DDA" w:rsidRPr="00BF08D9" w:rsidRDefault="00C66E2F" w:rsidP="00F867FB">
      <w:pPr>
        <w:spacing w:after="0"/>
        <w:rPr>
          <w:rFonts w:ascii="Arial" w:hAnsi="Arial" w:cs="Arial"/>
        </w:rPr>
      </w:pPr>
      <w:r w:rsidRPr="00BF08D9">
        <w:rPr>
          <w:rFonts w:ascii="Arial" w:hAnsi="Arial" w:cs="Arial"/>
        </w:rPr>
        <w:t>L’AP-HP</w:t>
      </w:r>
      <w:r w:rsidR="00FC7DDA" w:rsidRPr="00BF08D9">
        <w:rPr>
          <w:rFonts w:ascii="Arial" w:hAnsi="Arial" w:cs="Arial"/>
        </w:rPr>
        <w:t xml:space="preserve"> demande la mise en place d’indicateurs qui permettent de mesurer l’efficacité et le bon déroulement de chaque étape.</w:t>
      </w:r>
    </w:p>
    <w:p w14:paraId="2185CCDF" w14:textId="77777777" w:rsidR="00AC24AB" w:rsidRDefault="00AC24AB" w:rsidP="00F867FB">
      <w:pPr>
        <w:spacing w:after="0"/>
        <w:rPr>
          <w:rFonts w:ascii="Arial" w:hAnsi="Arial" w:cs="Arial"/>
        </w:rPr>
      </w:pPr>
    </w:p>
    <w:p w14:paraId="3714E577" w14:textId="686FBBD5" w:rsidR="00FC7DDA" w:rsidRPr="00BF08D9" w:rsidRDefault="00FC7DDA" w:rsidP="00F867FB">
      <w:pPr>
        <w:spacing w:after="0"/>
        <w:rPr>
          <w:rFonts w:ascii="Arial" w:hAnsi="Arial" w:cs="Arial"/>
        </w:rPr>
      </w:pPr>
      <w:r w:rsidRPr="00BF08D9">
        <w:rPr>
          <w:rFonts w:ascii="Arial" w:hAnsi="Arial" w:cs="Arial"/>
        </w:rPr>
        <w:t xml:space="preserve">Le </w:t>
      </w:r>
      <w:r w:rsidR="003D305C" w:rsidRPr="00BF08D9">
        <w:rPr>
          <w:rFonts w:ascii="Arial" w:hAnsi="Arial" w:cs="Arial"/>
        </w:rPr>
        <w:t>Titulaire</w:t>
      </w:r>
      <w:r w:rsidRPr="00BF08D9">
        <w:rPr>
          <w:rFonts w:ascii="Arial" w:hAnsi="Arial" w:cs="Arial"/>
        </w:rPr>
        <w:t xml:space="preserve"> doit, pour la solution mise en œuvre en application des exigences et prescriptions du marché, faire la preuve qu’il a limité les coûts de mise en œuvre et d’utilisation de la solution. Il doit également faire la preuve qu’il a systématiquement fourni des fonctions soit intégrées dans le produit standard dont il garantit la pérennité et l’évolution, soit développées avec l’accord de </w:t>
      </w:r>
      <w:r w:rsidR="00C66E2F" w:rsidRPr="00BF08D9">
        <w:rPr>
          <w:rFonts w:ascii="Arial" w:hAnsi="Arial" w:cs="Arial"/>
        </w:rPr>
        <w:t>l’AP-HP</w:t>
      </w:r>
      <w:r w:rsidRPr="00BF08D9">
        <w:rPr>
          <w:rFonts w:ascii="Arial" w:hAnsi="Arial" w:cs="Arial"/>
        </w:rPr>
        <w:t xml:space="preserve"> sous forme de spécifiques compatibles avec le produit standard et dont la maintenance est intégrée dans les </w:t>
      </w:r>
      <w:r w:rsidR="004F0C8C" w:rsidRPr="00BF08D9">
        <w:rPr>
          <w:rFonts w:ascii="Arial" w:hAnsi="Arial" w:cs="Arial"/>
        </w:rPr>
        <w:t>réestimations</w:t>
      </w:r>
      <w:r w:rsidRPr="00BF08D9">
        <w:rPr>
          <w:rFonts w:ascii="Arial" w:hAnsi="Arial" w:cs="Arial"/>
        </w:rPr>
        <w:t xml:space="preserve"> du retour sur investissement.</w:t>
      </w:r>
    </w:p>
    <w:p w14:paraId="24227ADF" w14:textId="77777777" w:rsidR="00AC24AB" w:rsidRDefault="00AC24AB" w:rsidP="00F867FB">
      <w:pPr>
        <w:spacing w:after="0"/>
        <w:rPr>
          <w:rFonts w:ascii="Arial" w:hAnsi="Arial" w:cs="Arial"/>
        </w:rPr>
      </w:pPr>
    </w:p>
    <w:p w14:paraId="37B3D5E1" w14:textId="25114F78" w:rsidR="00FC7DDA" w:rsidRPr="00BF08D9" w:rsidRDefault="00FC7DDA" w:rsidP="00F867FB">
      <w:pPr>
        <w:spacing w:after="0"/>
        <w:rPr>
          <w:rFonts w:ascii="Arial" w:hAnsi="Arial" w:cs="Arial"/>
        </w:rPr>
      </w:pPr>
      <w:r w:rsidRPr="00BF08D9">
        <w:rPr>
          <w:rFonts w:ascii="Arial" w:hAnsi="Arial" w:cs="Arial"/>
        </w:rPr>
        <w:t xml:space="preserve">A cet effet, le </w:t>
      </w:r>
      <w:r w:rsidR="003D305C" w:rsidRPr="00BF08D9">
        <w:rPr>
          <w:rFonts w:ascii="Arial" w:hAnsi="Arial" w:cs="Arial"/>
        </w:rPr>
        <w:t>Titulaire</w:t>
      </w:r>
      <w:r w:rsidRPr="00BF08D9">
        <w:rPr>
          <w:rFonts w:ascii="Arial" w:hAnsi="Arial" w:cs="Arial"/>
        </w:rPr>
        <w:t xml:space="preserve"> garantit que l’engagement du ou des éditeur(s) permet d’atteindre le résultat.</w:t>
      </w:r>
    </w:p>
    <w:p w14:paraId="3717E0E4" w14:textId="77777777" w:rsidR="00FC7DDA" w:rsidRPr="00BF08D9" w:rsidRDefault="00FC7DDA" w:rsidP="00F867FB">
      <w:pPr>
        <w:spacing w:after="0"/>
        <w:rPr>
          <w:rFonts w:ascii="Arial" w:hAnsi="Arial" w:cs="Arial"/>
          <w:highlight w:val="yellow"/>
        </w:rPr>
      </w:pPr>
    </w:p>
    <w:p w14:paraId="6C3F8589" w14:textId="04140AE0" w:rsidR="00501991" w:rsidRPr="00BF08D9" w:rsidRDefault="75788355" w:rsidP="00CD3FC1">
      <w:pPr>
        <w:pStyle w:val="Titre3"/>
      </w:pPr>
      <w:bookmarkStart w:id="705" w:name="_Toc138249764"/>
      <w:bookmarkStart w:id="706" w:name="_Toc936732338"/>
      <w:bookmarkStart w:id="707" w:name="_Toc156472699"/>
      <w:bookmarkStart w:id="708" w:name="_Toc198123976"/>
      <w:bookmarkStart w:id="709" w:name="_Toc198124188"/>
      <w:bookmarkStart w:id="710" w:name="_Toc198125775"/>
      <w:bookmarkStart w:id="711" w:name="_Toc198204094"/>
      <w:bookmarkStart w:id="712" w:name="_Toc203059124"/>
      <w:bookmarkStart w:id="713" w:name="_Toc219364138"/>
      <w:r w:rsidRPr="00BF08D9">
        <w:t>Obligation de conseil</w:t>
      </w:r>
      <w:bookmarkEnd w:id="705"/>
      <w:bookmarkEnd w:id="706"/>
      <w:bookmarkEnd w:id="707"/>
      <w:bookmarkEnd w:id="708"/>
      <w:bookmarkEnd w:id="709"/>
      <w:bookmarkEnd w:id="710"/>
      <w:bookmarkEnd w:id="711"/>
      <w:bookmarkEnd w:id="712"/>
      <w:bookmarkEnd w:id="713"/>
    </w:p>
    <w:p w14:paraId="31B3C0D1" w14:textId="77777777" w:rsidR="00AC24AB" w:rsidRDefault="00AC24AB" w:rsidP="00F867FB">
      <w:pPr>
        <w:spacing w:after="0"/>
        <w:rPr>
          <w:rFonts w:ascii="Arial" w:hAnsi="Arial" w:cs="Arial"/>
        </w:rPr>
      </w:pPr>
    </w:p>
    <w:p w14:paraId="1945A682" w14:textId="59D09367" w:rsidR="00FC7DDA" w:rsidRPr="00BF08D9" w:rsidRDefault="00FC7DDA" w:rsidP="00F867FB">
      <w:pPr>
        <w:spacing w:after="0"/>
        <w:rPr>
          <w:rFonts w:ascii="Arial" w:hAnsi="Arial" w:cs="Arial"/>
        </w:rPr>
      </w:pPr>
      <w:r w:rsidRPr="00BF08D9">
        <w:rPr>
          <w:rFonts w:ascii="Arial" w:hAnsi="Arial" w:cs="Arial"/>
        </w:rPr>
        <w:t xml:space="preserve">Par son rôle permanent de conseil, le </w:t>
      </w:r>
      <w:r w:rsidR="003D305C" w:rsidRPr="00BF08D9">
        <w:rPr>
          <w:rFonts w:ascii="Arial" w:hAnsi="Arial" w:cs="Arial"/>
        </w:rPr>
        <w:t>Titulaire</w:t>
      </w:r>
      <w:r w:rsidRPr="00BF08D9">
        <w:rPr>
          <w:rFonts w:ascii="Arial" w:hAnsi="Arial" w:cs="Arial"/>
        </w:rPr>
        <w:t xml:space="preserve"> fait bénéficier </w:t>
      </w:r>
      <w:r w:rsidR="00C66E2F" w:rsidRPr="00BF08D9">
        <w:rPr>
          <w:rFonts w:ascii="Arial" w:hAnsi="Arial" w:cs="Arial"/>
        </w:rPr>
        <w:t>l’AP-HP</w:t>
      </w:r>
      <w:r w:rsidRPr="00BF08D9">
        <w:rPr>
          <w:rFonts w:ascii="Arial" w:hAnsi="Arial" w:cs="Arial"/>
        </w:rPr>
        <w:t xml:space="preserve"> de son expérience et de ses compétences pour qu’elle atteigne ses objectifs :</w:t>
      </w:r>
    </w:p>
    <w:p w14:paraId="20119249" w14:textId="77777777" w:rsidR="00FC7DDA" w:rsidRPr="00BF08D9" w:rsidRDefault="00FC7DDA" w:rsidP="00F867FB">
      <w:pPr>
        <w:pStyle w:val="Paragraphedeliste"/>
        <w:numPr>
          <w:ilvl w:val="0"/>
          <w:numId w:val="108"/>
        </w:numPr>
        <w:spacing w:after="0"/>
        <w:rPr>
          <w:rFonts w:ascii="Arial" w:hAnsi="Arial" w:cs="Arial"/>
        </w:rPr>
      </w:pPr>
      <w:r w:rsidRPr="00BF08D9">
        <w:rPr>
          <w:rFonts w:ascii="Arial" w:hAnsi="Arial" w:cs="Arial"/>
        </w:rPr>
        <w:t>De mise en œuvre d’une solution qui répond à ses enjeux,</w:t>
      </w:r>
    </w:p>
    <w:p w14:paraId="5D25B1D1" w14:textId="77777777" w:rsidR="00FC7DDA" w:rsidRPr="00BF08D9" w:rsidRDefault="00FC7DDA" w:rsidP="00F867FB">
      <w:pPr>
        <w:pStyle w:val="Paragraphedeliste"/>
        <w:numPr>
          <w:ilvl w:val="0"/>
          <w:numId w:val="108"/>
        </w:numPr>
        <w:spacing w:after="0"/>
        <w:rPr>
          <w:rFonts w:ascii="Arial" w:hAnsi="Arial" w:cs="Arial"/>
        </w:rPr>
      </w:pPr>
      <w:r w:rsidRPr="00BF08D9">
        <w:rPr>
          <w:rFonts w:ascii="Arial" w:hAnsi="Arial" w:cs="Arial"/>
        </w:rPr>
        <w:t>De garantie de la maintenabilité et de l’évolutivité de la solution,</w:t>
      </w:r>
    </w:p>
    <w:p w14:paraId="0A237AB7" w14:textId="77777777" w:rsidR="00FC7DDA" w:rsidRPr="00BF08D9" w:rsidRDefault="00FC7DDA" w:rsidP="00F867FB">
      <w:pPr>
        <w:pStyle w:val="Paragraphedeliste"/>
        <w:numPr>
          <w:ilvl w:val="0"/>
          <w:numId w:val="108"/>
        </w:numPr>
        <w:spacing w:after="0"/>
        <w:rPr>
          <w:rFonts w:ascii="Arial" w:hAnsi="Arial" w:cs="Arial"/>
        </w:rPr>
      </w:pPr>
      <w:r w:rsidRPr="00BF08D9">
        <w:rPr>
          <w:rFonts w:ascii="Arial" w:hAnsi="Arial" w:cs="Arial"/>
        </w:rPr>
        <w:t>D’acceptabilité des utilisateurs,</w:t>
      </w:r>
    </w:p>
    <w:p w14:paraId="045B640D" w14:textId="1D494437" w:rsidR="000B4C71" w:rsidRPr="00BF08D9" w:rsidRDefault="00FC7DDA" w:rsidP="00F867FB">
      <w:pPr>
        <w:pStyle w:val="Paragraphedeliste"/>
        <w:numPr>
          <w:ilvl w:val="0"/>
          <w:numId w:val="108"/>
        </w:numPr>
        <w:spacing w:after="0"/>
        <w:rPr>
          <w:rFonts w:ascii="Arial" w:hAnsi="Arial" w:cs="Arial"/>
        </w:rPr>
      </w:pPr>
      <w:r w:rsidRPr="00BF08D9">
        <w:rPr>
          <w:rFonts w:ascii="Arial" w:hAnsi="Arial" w:cs="Arial"/>
        </w:rPr>
        <w:t>D’intégration avec le centre de production.</w:t>
      </w:r>
    </w:p>
    <w:p w14:paraId="03121489" w14:textId="77777777" w:rsidR="00AC24AB" w:rsidRDefault="00AC24AB" w:rsidP="00F867FB">
      <w:pPr>
        <w:spacing w:after="0"/>
        <w:rPr>
          <w:rFonts w:ascii="Arial" w:hAnsi="Arial" w:cs="Arial"/>
        </w:rPr>
      </w:pPr>
    </w:p>
    <w:p w14:paraId="7D2F56D3" w14:textId="57F8E911" w:rsidR="000B4C71" w:rsidRPr="00BF08D9" w:rsidRDefault="00FC7DDA" w:rsidP="00F867FB">
      <w:pPr>
        <w:spacing w:after="0"/>
        <w:rPr>
          <w:rFonts w:ascii="Arial" w:hAnsi="Arial" w:cs="Arial"/>
        </w:rPr>
      </w:pPr>
      <w:r w:rsidRPr="00BF08D9">
        <w:rPr>
          <w:rFonts w:ascii="Arial" w:hAnsi="Arial" w:cs="Arial"/>
        </w:rPr>
        <w:t xml:space="preserve">De plus, il doit, sur la durée du projet, informer </w:t>
      </w:r>
      <w:r w:rsidR="00C66E2F" w:rsidRPr="00BF08D9">
        <w:rPr>
          <w:rFonts w:ascii="Arial" w:hAnsi="Arial" w:cs="Arial"/>
        </w:rPr>
        <w:t>l’AP-HP</w:t>
      </w:r>
      <w:r w:rsidRPr="00BF08D9">
        <w:rPr>
          <w:rFonts w:ascii="Arial" w:hAnsi="Arial" w:cs="Arial"/>
        </w:rPr>
        <w:t xml:space="preserve"> de tout événement susceptible d’altérer l’exécution du marché, et proposer, afin d’anticiper les risques, les solutions préventives les mieux adaptées à l’atteinte des objectifs.</w:t>
      </w:r>
    </w:p>
    <w:p w14:paraId="120BAF22" w14:textId="77777777" w:rsidR="00AC24AB" w:rsidRDefault="00AC24AB" w:rsidP="00F867FB">
      <w:pPr>
        <w:spacing w:after="0"/>
        <w:rPr>
          <w:rFonts w:ascii="Arial" w:hAnsi="Arial" w:cs="Arial"/>
        </w:rPr>
      </w:pPr>
    </w:p>
    <w:p w14:paraId="4E83DCB3" w14:textId="67AA79B3" w:rsidR="00FC7DDA" w:rsidRPr="00BF08D9" w:rsidRDefault="00FC7DDA" w:rsidP="00F867FB">
      <w:pPr>
        <w:spacing w:after="0"/>
        <w:rPr>
          <w:rFonts w:ascii="Arial" w:hAnsi="Arial" w:cs="Arial"/>
        </w:rPr>
      </w:pPr>
      <w:r w:rsidRPr="00BF08D9">
        <w:rPr>
          <w:rFonts w:ascii="Arial" w:hAnsi="Arial" w:cs="Arial"/>
        </w:rPr>
        <w:t xml:space="preserve">Plus précisément, le </w:t>
      </w:r>
      <w:r w:rsidR="003D305C" w:rsidRPr="00BF08D9">
        <w:rPr>
          <w:rFonts w:ascii="Arial" w:hAnsi="Arial" w:cs="Arial"/>
        </w:rPr>
        <w:t>Titulaire</w:t>
      </w:r>
      <w:r w:rsidRPr="00BF08D9">
        <w:rPr>
          <w:rFonts w:ascii="Arial" w:hAnsi="Arial" w:cs="Arial"/>
        </w:rPr>
        <w:t xml:space="preserve"> a une obligation de conseil :</w:t>
      </w:r>
    </w:p>
    <w:p w14:paraId="007D7E08" w14:textId="0B5F7435" w:rsidR="00FC7DDA" w:rsidRPr="00BF08D9" w:rsidRDefault="00FC7DDA" w:rsidP="00F867FB">
      <w:pPr>
        <w:pStyle w:val="Paragraphedeliste"/>
        <w:numPr>
          <w:ilvl w:val="0"/>
          <w:numId w:val="109"/>
        </w:numPr>
        <w:spacing w:after="0"/>
        <w:rPr>
          <w:rFonts w:ascii="Arial" w:hAnsi="Arial" w:cs="Arial"/>
        </w:rPr>
      </w:pPr>
      <w:r w:rsidRPr="00BF08D9">
        <w:rPr>
          <w:rFonts w:ascii="Arial" w:hAnsi="Arial" w:cs="Arial"/>
        </w:rPr>
        <w:t>En stratégie :</w:t>
      </w:r>
      <w:r w:rsidR="004F0C8C" w:rsidRPr="00BF08D9">
        <w:rPr>
          <w:rFonts w:ascii="Arial" w:hAnsi="Arial" w:cs="Arial"/>
        </w:rPr>
        <w:t xml:space="preserve"> a</w:t>
      </w:r>
      <w:r w:rsidRPr="00BF08D9">
        <w:rPr>
          <w:rFonts w:ascii="Arial" w:hAnsi="Arial" w:cs="Arial"/>
        </w:rPr>
        <w:t xml:space="preserve">pporter à </w:t>
      </w:r>
      <w:r w:rsidR="00C66E2F" w:rsidRPr="00BF08D9">
        <w:rPr>
          <w:rFonts w:ascii="Arial" w:hAnsi="Arial" w:cs="Arial"/>
        </w:rPr>
        <w:t>l’AP-HP</w:t>
      </w:r>
      <w:r w:rsidRPr="00BF08D9">
        <w:rPr>
          <w:rFonts w:ascii="Arial" w:hAnsi="Arial" w:cs="Arial"/>
        </w:rPr>
        <w:t xml:space="preserve">, tout au long des projets, une analyse aidant à la prise de décision, notamment concernant la conduite du changement, le déploiement </w:t>
      </w:r>
      <w:r w:rsidR="000B4C71" w:rsidRPr="00BF08D9">
        <w:rPr>
          <w:rFonts w:ascii="Arial" w:hAnsi="Arial" w:cs="Arial"/>
        </w:rPr>
        <w:t>et l’architecture</w:t>
      </w:r>
      <w:r w:rsidRPr="00BF08D9">
        <w:rPr>
          <w:rFonts w:ascii="Arial" w:hAnsi="Arial" w:cs="Arial"/>
        </w:rPr>
        <w:t xml:space="preserve"> technique</w:t>
      </w:r>
      <w:r w:rsidR="004F0C8C" w:rsidRPr="00BF08D9">
        <w:rPr>
          <w:rFonts w:ascii="Arial" w:hAnsi="Arial" w:cs="Arial"/>
        </w:rPr>
        <w:t>,</w:t>
      </w:r>
    </w:p>
    <w:p w14:paraId="69589766" w14:textId="03455F67" w:rsidR="00FC7DDA" w:rsidRPr="00BF08D9" w:rsidRDefault="00FC7DDA" w:rsidP="00F867FB">
      <w:pPr>
        <w:pStyle w:val="Paragraphedeliste"/>
        <w:numPr>
          <w:ilvl w:val="0"/>
          <w:numId w:val="109"/>
        </w:numPr>
        <w:spacing w:after="0"/>
        <w:rPr>
          <w:rFonts w:ascii="Arial" w:hAnsi="Arial" w:cs="Arial"/>
        </w:rPr>
      </w:pPr>
      <w:r w:rsidRPr="00BF08D9">
        <w:rPr>
          <w:rFonts w:ascii="Arial" w:hAnsi="Arial" w:cs="Arial"/>
        </w:rPr>
        <w:t>En management et organisation</w:t>
      </w:r>
      <w:r w:rsidR="004F0C8C" w:rsidRPr="00BF08D9">
        <w:rPr>
          <w:rFonts w:ascii="Arial" w:hAnsi="Arial" w:cs="Arial"/>
        </w:rPr>
        <w:t>,</w:t>
      </w:r>
    </w:p>
    <w:p w14:paraId="6DD279E5" w14:textId="67F9D338" w:rsidR="00FC7DDA" w:rsidRPr="00BF08D9" w:rsidRDefault="00FC7DDA" w:rsidP="00F867FB">
      <w:pPr>
        <w:pStyle w:val="Paragraphedeliste"/>
        <w:numPr>
          <w:ilvl w:val="0"/>
          <w:numId w:val="109"/>
        </w:numPr>
        <w:spacing w:after="0"/>
        <w:rPr>
          <w:rFonts w:ascii="Arial" w:hAnsi="Arial" w:cs="Arial"/>
        </w:rPr>
      </w:pPr>
      <w:r w:rsidRPr="00BF08D9">
        <w:rPr>
          <w:rFonts w:ascii="Arial" w:hAnsi="Arial" w:cs="Arial"/>
        </w:rPr>
        <w:t>En système d’information</w:t>
      </w:r>
      <w:r w:rsidR="00CA7CBF" w:rsidRPr="00BF08D9">
        <w:rPr>
          <w:rFonts w:ascii="Arial" w:hAnsi="Arial" w:cs="Arial"/>
        </w:rPr>
        <w:t> : p</w:t>
      </w:r>
      <w:r w:rsidRPr="00BF08D9">
        <w:rPr>
          <w:rFonts w:ascii="Arial" w:hAnsi="Arial" w:cs="Arial"/>
        </w:rPr>
        <w:t xml:space="preserve">roposer à </w:t>
      </w:r>
      <w:r w:rsidR="00C66E2F" w:rsidRPr="00BF08D9">
        <w:rPr>
          <w:rFonts w:ascii="Arial" w:hAnsi="Arial" w:cs="Arial"/>
        </w:rPr>
        <w:t>l’AP-HP</w:t>
      </w:r>
      <w:r w:rsidRPr="00BF08D9">
        <w:rPr>
          <w:rFonts w:ascii="Arial" w:hAnsi="Arial" w:cs="Arial"/>
        </w:rPr>
        <w:t xml:space="preserve">, à toutes les phases des projets, des solutions permettant la réduction des coûts notamment : </w:t>
      </w:r>
    </w:p>
    <w:p w14:paraId="3E9B3CF4" w14:textId="35437613" w:rsidR="00FC7DDA" w:rsidRPr="00BF08D9" w:rsidRDefault="00CA7CBF" w:rsidP="00F867FB">
      <w:pPr>
        <w:pStyle w:val="Paragraphedeliste"/>
        <w:numPr>
          <w:ilvl w:val="1"/>
          <w:numId w:val="110"/>
        </w:numPr>
        <w:spacing w:after="0"/>
        <w:rPr>
          <w:rFonts w:ascii="Arial" w:hAnsi="Arial" w:cs="Arial"/>
        </w:rPr>
      </w:pPr>
      <w:r w:rsidRPr="00BF08D9">
        <w:rPr>
          <w:rFonts w:ascii="Arial" w:hAnsi="Arial" w:cs="Arial"/>
        </w:rPr>
        <w:lastRenderedPageBreak/>
        <w:t>E</w:t>
      </w:r>
      <w:r w:rsidR="00FC7DDA" w:rsidRPr="00BF08D9">
        <w:rPr>
          <w:rFonts w:ascii="Arial" w:hAnsi="Arial" w:cs="Arial"/>
        </w:rPr>
        <w:t>n utilisant au mieux le standard</w:t>
      </w:r>
      <w:r w:rsidRPr="00BF08D9">
        <w:rPr>
          <w:rFonts w:ascii="Arial" w:hAnsi="Arial" w:cs="Arial"/>
        </w:rPr>
        <w:t>,</w:t>
      </w:r>
    </w:p>
    <w:p w14:paraId="647E32BB" w14:textId="6D72E54C" w:rsidR="00FC7DDA" w:rsidRPr="00BF08D9" w:rsidRDefault="00CA7CBF" w:rsidP="00F867FB">
      <w:pPr>
        <w:pStyle w:val="Paragraphedeliste"/>
        <w:numPr>
          <w:ilvl w:val="1"/>
          <w:numId w:val="110"/>
        </w:numPr>
        <w:spacing w:after="0"/>
        <w:rPr>
          <w:rFonts w:ascii="Arial" w:hAnsi="Arial" w:cs="Arial"/>
        </w:rPr>
      </w:pPr>
      <w:r w:rsidRPr="00BF08D9">
        <w:rPr>
          <w:rFonts w:ascii="Arial" w:hAnsi="Arial" w:cs="Arial"/>
        </w:rPr>
        <w:t>E</w:t>
      </w:r>
      <w:r w:rsidR="00FC7DDA" w:rsidRPr="00BF08D9">
        <w:rPr>
          <w:rFonts w:ascii="Arial" w:hAnsi="Arial" w:cs="Arial"/>
        </w:rPr>
        <w:t xml:space="preserve">n recherchant systématiquement à mutualiser le plus possible les tâches et les traitements effectués par le </w:t>
      </w:r>
      <w:r w:rsidR="003D305C" w:rsidRPr="00BF08D9">
        <w:rPr>
          <w:rFonts w:ascii="Arial" w:hAnsi="Arial" w:cs="Arial"/>
        </w:rPr>
        <w:t>Titulaire</w:t>
      </w:r>
      <w:r w:rsidR="00FC7DDA" w:rsidRPr="00BF08D9">
        <w:rPr>
          <w:rFonts w:ascii="Arial" w:hAnsi="Arial" w:cs="Arial"/>
        </w:rPr>
        <w:t>,</w:t>
      </w:r>
    </w:p>
    <w:p w14:paraId="586D24D2" w14:textId="2DD5CEC3" w:rsidR="00FC7DDA" w:rsidRPr="00BF08D9" w:rsidRDefault="00CA7CBF" w:rsidP="00F867FB">
      <w:pPr>
        <w:pStyle w:val="Paragraphedeliste"/>
        <w:numPr>
          <w:ilvl w:val="1"/>
          <w:numId w:val="110"/>
        </w:numPr>
        <w:spacing w:after="0"/>
        <w:rPr>
          <w:rFonts w:ascii="Arial" w:hAnsi="Arial" w:cs="Arial"/>
        </w:rPr>
      </w:pPr>
      <w:r w:rsidRPr="00BF08D9">
        <w:rPr>
          <w:rFonts w:ascii="Arial" w:hAnsi="Arial" w:cs="Arial"/>
        </w:rPr>
        <w:t>D</w:t>
      </w:r>
      <w:r w:rsidR="00FC7DDA" w:rsidRPr="00BF08D9">
        <w:rPr>
          <w:rFonts w:ascii="Arial" w:hAnsi="Arial" w:cs="Arial"/>
        </w:rPr>
        <w:t>ans l’organisation optimum des déploiements,</w:t>
      </w:r>
    </w:p>
    <w:p w14:paraId="05877A4A" w14:textId="77777777" w:rsidR="00CA7CBF" w:rsidRPr="00BF08D9" w:rsidRDefault="00CA7CBF" w:rsidP="00F867FB">
      <w:pPr>
        <w:pStyle w:val="Paragraphedeliste"/>
        <w:numPr>
          <w:ilvl w:val="1"/>
          <w:numId w:val="110"/>
        </w:numPr>
        <w:spacing w:after="0"/>
        <w:rPr>
          <w:rFonts w:ascii="Arial" w:hAnsi="Arial" w:cs="Arial"/>
        </w:rPr>
      </w:pPr>
      <w:r w:rsidRPr="00BF08D9">
        <w:rPr>
          <w:rFonts w:ascii="Arial" w:hAnsi="Arial" w:cs="Arial"/>
        </w:rPr>
        <w:t>D</w:t>
      </w:r>
      <w:r w:rsidR="00FC7DDA" w:rsidRPr="00BF08D9">
        <w:rPr>
          <w:rFonts w:ascii="Arial" w:hAnsi="Arial" w:cs="Arial"/>
        </w:rPr>
        <w:t>ans l’organisation optimum du support utilisateur</w:t>
      </w:r>
      <w:r w:rsidRPr="00BF08D9">
        <w:rPr>
          <w:rFonts w:ascii="Arial" w:hAnsi="Arial" w:cs="Arial"/>
        </w:rPr>
        <w:t>,</w:t>
      </w:r>
    </w:p>
    <w:p w14:paraId="3CC035D1" w14:textId="7628ED7F" w:rsidR="00FC7DDA" w:rsidRPr="00BF08D9" w:rsidRDefault="00FC7DDA" w:rsidP="00F867FB">
      <w:pPr>
        <w:pStyle w:val="Paragraphedeliste"/>
        <w:numPr>
          <w:ilvl w:val="0"/>
          <w:numId w:val="110"/>
        </w:numPr>
        <w:spacing w:after="0"/>
        <w:rPr>
          <w:rFonts w:ascii="Arial" w:hAnsi="Arial" w:cs="Arial"/>
        </w:rPr>
      </w:pPr>
      <w:r w:rsidRPr="00BF08D9">
        <w:rPr>
          <w:rFonts w:ascii="Arial" w:hAnsi="Arial" w:cs="Arial"/>
        </w:rPr>
        <w:t>En infrastructure :</w:t>
      </w:r>
      <w:r w:rsidR="00CA7CBF" w:rsidRPr="00BF08D9">
        <w:rPr>
          <w:rFonts w:ascii="Arial" w:hAnsi="Arial" w:cs="Arial"/>
        </w:rPr>
        <w:t xml:space="preserve"> p</w:t>
      </w:r>
      <w:r w:rsidRPr="00BF08D9">
        <w:rPr>
          <w:rFonts w:ascii="Arial" w:hAnsi="Arial" w:cs="Arial"/>
        </w:rPr>
        <w:t xml:space="preserve">roposer à </w:t>
      </w:r>
      <w:r w:rsidR="00C66E2F" w:rsidRPr="00BF08D9">
        <w:rPr>
          <w:rFonts w:ascii="Arial" w:hAnsi="Arial" w:cs="Arial"/>
        </w:rPr>
        <w:t>l’AP-HP</w:t>
      </w:r>
      <w:r w:rsidRPr="00BF08D9">
        <w:rPr>
          <w:rFonts w:ascii="Arial" w:hAnsi="Arial" w:cs="Arial"/>
        </w:rPr>
        <w:t xml:space="preserve"> l’infrastructure et les procédures d’exploitation permettant à la solution de fonctionner sur un mode industriel, à savoir :</w:t>
      </w:r>
    </w:p>
    <w:p w14:paraId="5D206425" w14:textId="0B49B59A" w:rsidR="00FC7DDA" w:rsidRPr="00BF08D9" w:rsidRDefault="00BA2A0A" w:rsidP="00F867FB">
      <w:pPr>
        <w:pStyle w:val="Paragraphedeliste"/>
        <w:numPr>
          <w:ilvl w:val="1"/>
          <w:numId w:val="110"/>
        </w:numPr>
        <w:spacing w:after="0"/>
        <w:rPr>
          <w:rFonts w:ascii="Arial" w:hAnsi="Arial" w:cs="Arial"/>
        </w:rPr>
      </w:pPr>
      <w:r w:rsidRPr="00BF08D9">
        <w:rPr>
          <w:rFonts w:ascii="Arial" w:hAnsi="Arial" w:cs="Arial"/>
        </w:rPr>
        <w:t>Performances optimales, Sécurité</w:t>
      </w:r>
      <w:r w:rsidR="00FC7DDA" w:rsidRPr="00BF08D9">
        <w:rPr>
          <w:rFonts w:ascii="Arial" w:hAnsi="Arial" w:cs="Arial"/>
        </w:rPr>
        <w:t xml:space="preserve"> </w:t>
      </w:r>
      <w:r w:rsidRPr="00BF08D9">
        <w:rPr>
          <w:rFonts w:ascii="Arial" w:hAnsi="Arial" w:cs="Arial"/>
        </w:rPr>
        <w:t xml:space="preserve">d’accès, Fiabilité et gestion des risques et </w:t>
      </w:r>
      <w:r w:rsidR="00FC7DDA" w:rsidRPr="00BF08D9">
        <w:rPr>
          <w:rFonts w:ascii="Arial" w:hAnsi="Arial" w:cs="Arial"/>
        </w:rPr>
        <w:t xml:space="preserve">Traçabilité. </w:t>
      </w:r>
    </w:p>
    <w:p w14:paraId="1C242E1E" w14:textId="77777777" w:rsidR="00AC24AB" w:rsidRDefault="00AC24AB" w:rsidP="00F867FB">
      <w:pPr>
        <w:spacing w:after="0"/>
        <w:rPr>
          <w:rFonts w:ascii="Arial" w:hAnsi="Arial" w:cs="Arial"/>
        </w:rPr>
      </w:pPr>
    </w:p>
    <w:p w14:paraId="166D73C6" w14:textId="6890F56C" w:rsidR="006B5BBB" w:rsidRDefault="00FC7DDA" w:rsidP="00F867FB">
      <w:pPr>
        <w:spacing w:after="0"/>
        <w:rPr>
          <w:rFonts w:ascii="Arial" w:hAnsi="Arial" w:cs="Arial"/>
        </w:rPr>
      </w:pPr>
      <w:r w:rsidRPr="00BF08D9">
        <w:rPr>
          <w:rFonts w:ascii="Arial" w:hAnsi="Arial" w:cs="Arial"/>
        </w:rPr>
        <w:t>Toute proposition est argumentée par une analyse des coûts et des bénéfices.</w:t>
      </w:r>
    </w:p>
    <w:p w14:paraId="0445569C" w14:textId="77777777" w:rsidR="00485FA7" w:rsidRPr="00BF08D9" w:rsidRDefault="00485FA7" w:rsidP="00F867FB">
      <w:pPr>
        <w:spacing w:after="0"/>
        <w:rPr>
          <w:rFonts w:ascii="Arial" w:hAnsi="Arial" w:cs="Arial"/>
        </w:rPr>
      </w:pPr>
    </w:p>
    <w:p w14:paraId="047E6460" w14:textId="338872CB" w:rsidR="1E8E6760" w:rsidRDefault="1E8E6760">
      <w:r>
        <w:br w:type="page"/>
      </w:r>
    </w:p>
    <w:p w14:paraId="5A5E81F2" w14:textId="0ACAD83F" w:rsidR="00BD38C3" w:rsidRPr="00485FA7" w:rsidRDefault="10456477" w:rsidP="001121F3">
      <w:pPr>
        <w:pStyle w:val="Titre1"/>
        <w:rPr>
          <w:color w:val="000000"/>
        </w:rPr>
      </w:pPr>
      <w:bookmarkStart w:id="714" w:name="_Toc138249906"/>
      <w:bookmarkStart w:id="715" w:name="_Toc891029584"/>
      <w:bookmarkStart w:id="716" w:name="_Toc156472706"/>
      <w:bookmarkStart w:id="717" w:name="_Toc158931082"/>
      <w:bookmarkStart w:id="718" w:name="_Toc198123996"/>
      <w:bookmarkStart w:id="719" w:name="_Toc198124208"/>
      <w:bookmarkStart w:id="720" w:name="_Toc198125789"/>
      <w:bookmarkStart w:id="721" w:name="_Toc198165266"/>
      <w:bookmarkStart w:id="722" w:name="_Toc198204108"/>
      <w:bookmarkStart w:id="723" w:name="_Toc203059138"/>
      <w:bookmarkStart w:id="724" w:name="_Toc219364139"/>
      <w:bookmarkEnd w:id="694"/>
      <w:r w:rsidRPr="1E8E6760">
        <w:lastRenderedPageBreak/>
        <w:t>Annexe</w:t>
      </w:r>
      <w:r w:rsidR="7E459924" w:rsidRPr="1E8E6760">
        <w:t>s</w:t>
      </w:r>
      <w:bookmarkEnd w:id="714"/>
      <w:bookmarkEnd w:id="715"/>
      <w:bookmarkEnd w:id="716"/>
      <w:bookmarkEnd w:id="717"/>
      <w:bookmarkEnd w:id="718"/>
      <w:bookmarkEnd w:id="719"/>
      <w:bookmarkEnd w:id="720"/>
      <w:bookmarkEnd w:id="721"/>
      <w:bookmarkEnd w:id="722"/>
      <w:bookmarkEnd w:id="723"/>
      <w:bookmarkEnd w:id="724"/>
      <w:r w:rsidR="7E459924" w:rsidRPr="1E8E6760">
        <w:t> </w:t>
      </w:r>
    </w:p>
    <w:p w14:paraId="52C153BF" w14:textId="2E4C4CDA" w:rsidR="006C7322" w:rsidRPr="00BF08D9" w:rsidRDefault="009B8898" w:rsidP="00F867FB">
      <w:pPr>
        <w:pStyle w:val="Paragraphedeliste"/>
        <w:numPr>
          <w:ilvl w:val="0"/>
          <w:numId w:val="17"/>
        </w:numPr>
        <w:spacing w:after="0"/>
        <w:rPr>
          <w:rFonts w:ascii="Arial" w:hAnsi="Arial" w:cs="Arial"/>
        </w:rPr>
      </w:pPr>
      <w:r w:rsidRPr="5789F9BE">
        <w:rPr>
          <w:rFonts w:ascii="Arial" w:hAnsi="Arial" w:cs="Arial"/>
        </w:rPr>
        <w:t xml:space="preserve">Annexe 1 :  </w:t>
      </w:r>
      <w:r w:rsidR="06BF90A7" w:rsidRPr="5789F9BE">
        <w:rPr>
          <w:rFonts w:ascii="Arial" w:hAnsi="Arial" w:cs="Arial"/>
        </w:rPr>
        <w:t>Description des Unités Œuvre</w:t>
      </w:r>
    </w:p>
    <w:p w14:paraId="3562D914" w14:textId="5187D9AF" w:rsidR="006C7322" w:rsidRPr="00BF08D9" w:rsidRDefault="009B8898" w:rsidP="00196D2C">
      <w:pPr>
        <w:numPr>
          <w:ilvl w:val="0"/>
          <w:numId w:val="17"/>
        </w:numPr>
        <w:spacing w:after="0"/>
        <w:rPr>
          <w:rFonts w:ascii="Arial" w:hAnsi="Arial" w:cs="Arial"/>
        </w:rPr>
      </w:pPr>
      <w:r w:rsidRPr="5789F9BE">
        <w:rPr>
          <w:rFonts w:ascii="Arial" w:hAnsi="Arial" w:cs="Arial"/>
        </w:rPr>
        <w:t xml:space="preserve">Annexe 2 :  </w:t>
      </w:r>
      <w:r w:rsidR="4AF1E2D5" w:rsidRPr="5789F9BE">
        <w:rPr>
          <w:rFonts w:ascii="Arial" w:hAnsi="Arial" w:cs="Arial"/>
        </w:rPr>
        <w:t>PGSI</w:t>
      </w:r>
    </w:p>
    <w:p w14:paraId="7767849D" w14:textId="4AA0FB53" w:rsidR="006C7322" w:rsidRPr="00BF08D9" w:rsidRDefault="009B8898" w:rsidP="7EE32DE0">
      <w:pPr>
        <w:numPr>
          <w:ilvl w:val="0"/>
          <w:numId w:val="17"/>
        </w:numPr>
        <w:spacing w:after="0"/>
        <w:rPr>
          <w:rFonts w:ascii="Arial" w:hAnsi="Arial" w:cs="Arial"/>
        </w:rPr>
      </w:pPr>
      <w:r w:rsidRPr="5789F9BE">
        <w:rPr>
          <w:rFonts w:ascii="Arial" w:hAnsi="Arial" w:cs="Arial"/>
        </w:rPr>
        <w:t xml:space="preserve">Annexe 3 : </w:t>
      </w:r>
      <w:r w:rsidR="57D780AA" w:rsidRPr="5789F9BE">
        <w:rPr>
          <w:rFonts w:ascii="Arial" w:hAnsi="Arial" w:cs="Arial"/>
        </w:rPr>
        <w:t xml:space="preserve"> Cadre de Cohérence Technique</w:t>
      </w:r>
    </w:p>
    <w:p w14:paraId="595763DC" w14:textId="7FF09D67" w:rsidR="006C7322" w:rsidRPr="00BF08D9" w:rsidRDefault="009B8898" w:rsidP="7EE32DE0">
      <w:pPr>
        <w:pStyle w:val="Paragraphedeliste"/>
        <w:numPr>
          <w:ilvl w:val="0"/>
          <w:numId w:val="17"/>
        </w:numPr>
        <w:spacing w:after="0"/>
        <w:rPr>
          <w:rFonts w:ascii="Arial" w:hAnsi="Arial" w:cs="Arial"/>
        </w:rPr>
      </w:pPr>
      <w:r w:rsidRPr="5789F9BE">
        <w:rPr>
          <w:rFonts w:ascii="Arial" w:hAnsi="Arial" w:cs="Arial"/>
        </w:rPr>
        <w:t xml:space="preserve">Annexe </w:t>
      </w:r>
      <w:r w:rsidR="5B133130" w:rsidRPr="5789F9BE">
        <w:rPr>
          <w:rFonts w:ascii="Arial" w:hAnsi="Arial" w:cs="Arial"/>
        </w:rPr>
        <w:t>4 :</w:t>
      </w:r>
      <w:r w:rsidRPr="5789F9BE">
        <w:rPr>
          <w:rFonts w:ascii="Arial" w:hAnsi="Arial" w:cs="Arial"/>
        </w:rPr>
        <w:t xml:space="preserve"> </w:t>
      </w:r>
      <w:r w:rsidR="56F04F94" w:rsidRPr="5789F9BE">
        <w:rPr>
          <w:rFonts w:ascii="Arial" w:hAnsi="Arial" w:cs="Arial"/>
        </w:rPr>
        <w:t>Fournisseur Sécurité</w:t>
      </w:r>
    </w:p>
    <w:p w14:paraId="089ECD43" w14:textId="11A8615F" w:rsidR="006C7322" w:rsidRPr="00BF08D9" w:rsidRDefault="009B8898" w:rsidP="00F867FB">
      <w:pPr>
        <w:pStyle w:val="Paragraphedeliste"/>
        <w:numPr>
          <w:ilvl w:val="0"/>
          <w:numId w:val="17"/>
        </w:numPr>
        <w:spacing w:after="0"/>
        <w:rPr>
          <w:rFonts w:ascii="Arial" w:hAnsi="Arial" w:cs="Arial"/>
        </w:rPr>
      </w:pPr>
      <w:r w:rsidRPr="5789F9BE">
        <w:rPr>
          <w:rFonts w:ascii="Arial" w:hAnsi="Arial" w:cs="Arial"/>
        </w:rPr>
        <w:t xml:space="preserve">Annexe 5 : </w:t>
      </w:r>
      <w:r w:rsidR="3D945487" w:rsidRPr="5789F9BE">
        <w:rPr>
          <w:rFonts w:ascii="Arial" w:hAnsi="Arial" w:cs="Arial"/>
        </w:rPr>
        <w:t xml:space="preserve"> Cadre d’interopérabilité</w:t>
      </w:r>
    </w:p>
    <w:p w14:paraId="4F352AC0" w14:textId="0BFBA8A2" w:rsidR="006C7322" w:rsidRPr="00BF08D9" w:rsidRDefault="009B8898" w:rsidP="00F867FB">
      <w:pPr>
        <w:pStyle w:val="Paragraphedeliste"/>
        <w:numPr>
          <w:ilvl w:val="0"/>
          <w:numId w:val="17"/>
        </w:numPr>
        <w:spacing w:after="0"/>
        <w:rPr>
          <w:rFonts w:ascii="Arial" w:hAnsi="Arial" w:cs="Arial"/>
        </w:rPr>
      </w:pPr>
      <w:r w:rsidRPr="5789F9BE">
        <w:rPr>
          <w:rFonts w:ascii="Arial" w:hAnsi="Arial" w:cs="Arial"/>
        </w:rPr>
        <w:t xml:space="preserve">Annexe 6 :  </w:t>
      </w:r>
      <w:r w:rsidR="297EB564" w:rsidRPr="5789F9BE">
        <w:rPr>
          <w:rFonts w:ascii="Arial" w:hAnsi="Arial" w:cs="Arial"/>
        </w:rPr>
        <w:t>Conformité des marchés publics à l’urbanisation</w:t>
      </w:r>
    </w:p>
    <w:p w14:paraId="3CBF7992" w14:textId="1AFD6839" w:rsidR="00DA5D9D" w:rsidRPr="00BF08D9" w:rsidRDefault="009B8898" w:rsidP="00F867FB">
      <w:pPr>
        <w:pStyle w:val="Paragraphedeliste"/>
        <w:numPr>
          <w:ilvl w:val="0"/>
          <w:numId w:val="17"/>
        </w:numPr>
        <w:spacing w:after="0"/>
        <w:rPr>
          <w:rFonts w:ascii="Arial" w:hAnsi="Arial" w:cs="Arial"/>
        </w:rPr>
      </w:pPr>
      <w:r w:rsidRPr="5789F9BE">
        <w:rPr>
          <w:rFonts w:ascii="Arial" w:hAnsi="Arial" w:cs="Arial"/>
        </w:rPr>
        <w:t xml:space="preserve">Annexe 7 : </w:t>
      </w:r>
      <w:r w:rsidR="03D09F50" w:rsidRPr="5789F9BE">
        <w:rPr>
          <w:rFonts w:ascii="Arial" w:hAnsi="Arial" w:cs="Arial"/>
        </w:rPr>
        <w:t xml:space="preserve"> Fiche de conformité - Règles urba et interop</w:t>
      </w:r>
    </w:p>
    <w:p w14:paraId="7BED0213" w14:textId="17BA4A86" w:rsidR="00DA5D9D" w:rsidRPr="00BF08D9" w:rsidRDefault="5434D36A" w:rsidP="00F867FB">
      <w:pPr>
        <w:pStyle w:val="Paragraphedeliste"/>
        <w:numPr>
          <w:ilvl w:val="0"/>
          <w:numId w:val="17"/>
        </w:numPr>
        <w:spacing w:after="0"/>
        <w:rPr>
          <w:rFonts w:ascii="Arial" w:hAnsi="Arial" w:cs="Arial"/>
        </w:rPr>
      </w:pPr>
      <w:r w:rsidRPr="5789F9BE">
        <w:rPr>
          <w:rFonts w:ascii="Arial" w:hAnsi="Arial" w:cs="Arial"/>
        </w:rPr>
        <w:t xml:space="preserve">Annexe 8 :  </w:t>
      </w:r>
      <w:r w:rsidR="16C765A7" w:rsidRPr="5789F9BE">
        <w:rPr>
          <w:rFonts w:ascii="Arial" w:hAnsi="Arial" w:cs="Arial"/>
        </w:rPr>
        <w:t>Fonctionnalités de base outil PPM</w:t>
      </w:r>
    </w:p>
    <w:p w14:paraId="7A1ED551" w14:textId="13F48282" w:rsidR="008665A0" w:rsidRPr="00BF08D9" w:rsidRDefault="4A71CC12" w:rsidP="7EE32DE0">
      <w:pPr>
        <w:pStyle w:val="Paragraphedeliste"/>
        <w:numPr>
          <w:ilvl w:val="0"/>
          <w:numId w:val="17"/>
        </w:numPr>
        <w:spacing w:after="0"/>
        <w:rPr>
          <w:rFonts w:ascii="Arial" w:hAnsi="Arial" w:cs="Arial"/>
          <w:lang w:val="en-US"/>
        </w:rPr>
      </w:pPr>
      <w:r w:rsidRPr="608E5A03">
        <w:rPr>
          <w:rFonts w:ascii="Arial" w:hAnsi="Arial" w:cs="Arial"/>
          <w:lang w:val="en-US"/>
        </w:rPr>
        <w:t xml:space="preserve">Annexe </w:t>
      </w:r>
      <w:r w:rsidR="0F47963A" w:rsidRPr="608E5A03">
        <w:rPr>
          <w:rFonts w:ascii="Arial" w:hAnsi="Arial" w:cs="Arial"/>
          <w:lang w:val="en-US"/>
        </w:rPr>
        <w:t>9</w:t>
      </w:r>
      <w:r w:rsidR="21561C19" w:rsidRPr="608E5A03">
        <w:rPr>
          <w:rFonts w:ascii="Arial" w:hAnsi="Arial" w:cs="Arial"/>
          <w:lang w:val="en-US"/>
        </w:rPr>
        <w:t xml:space="preserve"> </w:t>
      </w:r>
      <w:r w:rsidR="0F47963A" w:rsidRPr="608E5A03">
        <w:rPr>
          <w:rFonts w:ascii="Arial" w:hAnsi="Arial" w:cs="Arial"/>
          <w:lang w:val="en-US"/>
        </w:rPr>
        <w:t>:</w:t>
      </w:r>
      <w:r w:rsidRPr="608E5A03">
        <w:rPr>
          <w:rFonts w:ascii="Arial" w:hAnsi="Arial" w:cs="Arial"/>
          <w:lang w:val="en-US"/>
        </w:rPr>
        <w:t xml:space="preserve"> </w:t>
      </w:r>
      <w:r w:rsidR="275B5173" w:rsidRPr="608E5A03">
        <w:rPr>
          <w:rFonts w:ascii="Arial" w:hAnsi="Arial" w:cs="Arial"/>
          <w:lang w:val="en-US"/>
        </w:rPr>
        <w:t xml:space="preserve"> Notes DSN DPO_Cloud souverain</w:t>
      </w:r>
    </w:p>
    <w:p w14:paraId="2118758F" w14:textId="1F9E38BC" w:rsidR="6AFB2F93" w:rsidRDefault="6AFB2F93" w:rsidP="608E5A03">
      <w:pPr>
        <w:pStyle w:val="Paragraphedeliste"/>
        <w:numPr>
          <w:ilvl w:val="0"/>
          <w:numId w:val="17"/>
        </w:numPr>
        <w:spacing w:after="0"/>
        <w:rPr>
          <w:rFonts w:ascii="Arial" w:hAnsi="Arial" w:cs="Arial"/>
          <w:lang w:val="en-US"/>
        </w:rPr>
      </w:pPr>
      <w:r w:rsidRPr="608E5A03">
        <w:rPr>
          <w:rFonts w:ascii="Arial" w:hAnsi="Arial" w:cs="Arial"/>
          <w:lang w:val="en-US"/>
        </w:rPr>
        <w:t>Annexe 10 : Liste des exigences</w:t>
      </w:r>
    </w:p>
    <w:p w14:paraId="4EB58705" w14:textId="63C0BC1E" w:rsidR="00E8479F" w:rsidRDefault="00E8479F" w:rsidP="608E5A03">
      <w:pPr>
        <w:pStyle w:val="Paragraphedeliste"/>
        <w:numPr>
          <w:ilvl w:val="0"/>
          <w:numId w:val="17"/>
        </w:numPr>
        <w:spacing w:after="0"/>
        <w:rPr>
          <w:rFonts w:ascii="Arial" w:hAnsi="Arial" w:cs="Arial"/>
          <w:lang w:val="en-US"/>
        </w:rPr>
      </w:pPr>
      <w:r>
        <w:rPr>
          <w:rFonts w:ascii="Arial" w:hAnsi="Arial" w:cs="Arial"/>
          <w:lang w:val="en-US"/>
        </w:rPr>
        <w:t>Annexe 11 : Description de l’organisation actuelle</w:t>
      </w:r>
    </w:p>
    <w:p w14:paraId="4EE2FE65" w14:textId="4117423E" w:rsidR="0AB4A7CC" w:rsidRPr="00BF08D9" w:rsidRDefault="0AB4A7CC" w:rsidP="00E8479F">
      <w:pPr>
        <w:spacing w:after="0"/>
        <w:rPr>
          <w:rFonts w:ascii="Arial" w:hAnsi="Arial" w:cs="Arial"/>
          <w:lang w:val="en-US"/>
        </w:rPr>
      </w:pPr>
    </w:p>
    <w:sectPr w:rsidR="0AB4A7CC" w:rsidRPr="00BF08D9" w:rsidSect="00152A7C">
      <w:headerReference w:type="default" r:id="rId36"/>
      <w:footerReference w:type="even" r:id="rId37"/>
      <w:footerReference w:type="default" r:id="rId38"/>
      <w:footerReference w:type="first" r:id="rId39"/>
      <w:pgSz w:w="11907" w:h="16840" w:code="9"/>
      <w:pgMar w:top="1440" w:right="1080" w:bottom="1440" w:left="1080" w:header="567" w:footer="567"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3" w:author="RAMEYE Hubert" w:date="2026-01-06T09:12:00Z" w:initials="RH">
    <w:p w14:paraId="7134051C" w14:textId="45E6182E" w:rsidR="000D7D44" w:rsidRDefault="000D7D44">
      <w:pPr>
        <w:pStyle w:val="Commentaire"/>
      </w:pPr>
      <w:r>
        <w:rPr>
          <w:rStyle w:val="Marquedecommentaire"/>
        </w:rPr>
        <w:annotationRef/>
      </w:r>
      <w:r>
        <w:t>Je ne pense pas qu</w:t>
      </w:r>
      <w:r w:rsidR="002764E8">
        <w:t>’</w:t>
      </w:r>
      <w:r>
        <w:t>un risque est un impact positif</w:t>
      </w:r>
    </w:p>
  </w:comment>
  <w:comment w:id="54" w:author="NUAGE Helin" w:date="2026-01-15T09:50:00Z" w:initials="NH">
    <w:p w14:paraId="2F8FB22B" w14:textId="1B2804A4" w:rsidR="000C2E2E" w:rsidRDefault="000C2E2E">
      <w:pPr>
        <w:pStyle w:val="Commentaire"/>
      </w:pPr>
      <w:r>
        <w:rPr>
          <w:rStyle w:val="Marquedecommentaire"/>
        </w:rPr>
        <w:annotationRef/>
      </w:r>
      <w:r>
        <w:t>Réponse DSN : impact positif est dans la déf de la gestion de projet..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134051C" w15:done="0"/>
  <w15:commentEx w15:paraId="2F8FB22B" w15:paraIdParent="7134051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075073" w16cex:dateUtc="2026-01-06T08:12:00Z"/>
  <w16cex:commentExtensible w16cex:durableId="2D1336EC" w16cex:dateUtc="2026-01-15T08: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34051C" w16cid:durableId="2D075073"/>
  <w16cid:commentId w16cid:paraId="2F8FB22B" w16cid:durableId="2D1336E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259EA" w14:textId="77777777" w:rsidR="00CD5425" w:rsidRDefault="00CD5425" w:rsidP="00830583">
      <w:r>
        <w:separator/>
      </w:r>
    </w:p>
  </w:endnote>
  <w:endnote w:type="continuationSeparator" w:id="0">
    <w:p w14:paraId="00B3E472" w14:textId="77777777" w:rsidR="00CD5425" w:rsidRDefault="00CD5425" w:rsidP="00830583">
      <w:r>
        <w:continuationSeparator/>
      </w:r>
    </w:p>
  </w:endnote>
  <w:endnote w:type="continuationNotice" w:id="1">
    <w:p w14:paraId="5742FF85" w14:textId="77777777" w:rsidR="00CD5425" w:rsidRDefault="00CD5425" w:rsidP="008305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Open Sans">
    <w:panose1 w:val="020B0606030504020204"/>
    <w:charset w:val="00"/>
    <w:family w:val="swiss"/>
    <w:pitch w:val="variable"/>
    <w:sig w:usb0="E00002EF" w:usb1="4000205B" w:usb2="00000028" w:usb3="00000000" w:csb0="0000019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Montserrat">
    <w:panose1 w:val="02000505000000020004"/>
    <w:charset w:val="00"/>
    <w:family w:val="auto"/>
    <w:pitch w:val="variable"/>
    <w:sig w:usb0="8000002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96AB5" w14:textId="69231A24" w:rsidR="00426968" w:rsidRDefault="00426968" w:rsidP="00830583">
    <w:pPr>
      <w:pStyle w:val="Pieddepage"/>
    </w:pPr>
    <w:r>
      <w:rPr>
        <w:noProof/>
        <w:shd w:val="clear" w:color="auto" w:fill="E6E6E6"/>
        <w:lang w:eastAsia="fr-FR"/>
      </w:rPr>
      <mc:AlternateContent>
        <mc:Choice Requires="wps">
          <w:drawing>
            <wp:anchor distT="0" distB="0" distL="0" distR="0" simplePos="0" relativeHeight="251658241" behindDoc="0" locked="0" layoutInCell="1" allowOverlap="1" wp14:anchorId="02AEC800" wp14:editId="596D5CED">
              <wp:simplePos x="635" y="635"/>
              <wp:positionH relativeFrom="page">
                <wp:align>center</wp:align>
              </wp:positionH>
              <wp:positionV relativeFrom="page">
                <wp:align>bottom</wp:align>
              </wp:positionV>
              <wp:extent cx="443865" cy="443865"/>
              <wp:effectExtent l="0" t="0" r="0" b="0"/>
              <wp:wrapNone/>
              <wp:docPr id="6" name="Zone de texte 6"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B4FDDA3" w14:textId="31F68587" w:rsidR="00426968" w:rsidRPr="00365B18" w:rsidRDefault="00426968" w:rsidP="00830583">
                          <w:pPr>
                            <w:rPr>
                              <w:noProof/>
                            </w:rPr>
                          </w:pPr>
                          <w:r w:rsidRPr="00365B18">
                            <w:rPr>
                              <w:noProof/>
                            </w:rPr>
                            <w:t>C1 -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AEC800" id="_x0000_t202" coordsize="21600,21600" o:spt="202" path="m,l,21600r21600,l21600,xe">
              <v:stroke joinstyle="miter"/>
              <v:path gradientshapeok="t" o:connecttype="rect"/>
            </v:shapetype>
            <v:shape id="Zone de texte 6" o:spid="_x0000_s1028" type="#_x0000_t202" alt="C1 - Interne"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" filled="f" stroked="f">
              <v:textbox style="mso-fit-shape-to-text:t" inset="0,0,0,15pt">
                <w:txbxContent>
                  <w:p w14:paraId="2B4FDDA3" w14:textId="31F68587" w:rsidR="00426968" w:rsidRPr="00365B18" w:rsidRDefault="00426968" w:rsidP="00830583">
                    <w:pPr>
                      <w:rPr>
                        <w:noProof/>
                      </w:rPr>
                    </w:pPr>
                    <w:r w:rsidRPr="00365B18">
                      <w:rPr>
                        <w:noProof/>
                      </w:rPr>
                      <w:t>C1 - Interne</w:t>
                    </w:r>
                  </w:p>
                </w:txbxContent>
              </v:textbox>
              <w10:wrap anchorx="page" anchory="page"/>
            </v:shape>
          </w:pict>
        </mc:Fallback>
      </mc:AlternateContent>
    </w:r>
  </w:p>
  <w:p w14:paraId="713D4929" w14:textId="77777777" w:rsidR="00426968" w:rsidRDefault="00426968" w:rsidP="0083058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6A474" w14:textId="77777777" w:rsidR="00426968" w:rsidRDefault="00426968" w:rsidP="00830583"/>
  <w:tbl>
    <w:tblPr>
      <w:tblW w:w="10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9"/>
      <w:gridCol w:w="6370"/>
      <w:gridCol w:w="2331"/>
    </w:tblGrid>
    <w:tr w:rsidR="00636979" w:rsidRPr="0066536E" w14:paraId="24EEF9A8" w14:textId="77777777" w:rsidTr="00FF21C8">
      <w:trPr>
        <w:trHeight w:val="450"/>
      </w:trPr>
      <w:tc>
        <w:tcPr>
          <w:tcW w:w="1669" w:type="dxa"/>
          <w:vAlign w:val="center"/>
        </w:tcPr>
        <w:p w14:paraId="2164C63C" w14:textId="77777777" w:rsidR="00426968" w:rsidRPr="0066536E" w:rsidRDefault="00426968" w:rsidP="00FF21C8">
          <w:pPr>
            <w:jc w:val="center"/>
          </w:pPr>
          <w:r>
            <w:rPr>
              <w:lang w:val="en-GB"/>
            </w:rPr>
            <w:t>AP</w:t>
          </w:r>
          <w:r w:rsidRPr="0066536E">
            <w:rPr>
              <w:lang w:val="en-GB"/>
            </w:rPr>
            <w:t>-HP</w:t>
          </w:r>
        </w:p>
      </w:tc>
      <w:tc>
        <w:tcPr>
          <w:tcW w:w="6370" w:type="dxa"/>
          <w:vAlign w:val="center"/>
        </w:tcPr>
        <w:p w14:paraId="3215AF29" w14:textId="1EB63B7F" w:rsidR="00426968" w:rsidRPr="0066536E" w:rsidRDefault="00426968" w:rsidP="00FF21C8">
          <w:pPr>
            <w:pStyle w:val="Pieddepage"/>
            <w:jc w:val="center"/>
          </w:pPr>
          <w:r w:rsidRPr="0066536E">
            <w:t xml:space="preserve">Consultation n° </w:t>
          </w:r>
          <w:r>
            <w:t>24-47-IT</w:t>
          </w:r>
        </w:p>
      </w:tc>
      <w:tc>
        <w:tcPr>
          <w:tcW w:w="2331" w:type="dxa"/>
          <w:vAlign w:val="center"/>
        </w:tcPr>
        <w:p w14:paraId="04ED76B0" w14:textId="77777777" w:rsidR="00426968" w:rsidRPr="0066536E" w:rsidRDefault="00426968" w:rsidP="00FF21C8">
          <w:pPr>
            <w:pStyle w:val="Pieddepage"/>
            <w:jc w:val="center"/>
            <w:rPr>
              <w:lang w:val="en-GB"/>
            </w:rPr>
          </w:pPr>
          <w:r>
            <w:rPr>
              <w:lang w:val="en-GB"/>
            </w:rPr>
            <w:t>AGEPS</w:t>
          </w:r>
        </w:p>
      </w:tc>
    </w:tr>
    <w:tr w:rsidR="00636979" w:rsidRPr="0066536E" w14:paraId="15E876B3" w14:textId="77777777" w:rsidTr="00FF21C8">
      <w:trPr>
        <w:trHeight w:val="435"/>
      </w:trPr>
      <w:tc>
        <w:tcPr>
          <w:tcW w:w="1669" w:type="dxa"/>
          <w:vAlign w:val="center"/>
        </w:tcPr>
        <w:p w14:paraId="7EEC72F3" w14:textId="77777777" w:rsidR="00426968" w:rsidRPr="0066536E" w:rsidRDefault="00426968" w:rsidP="00FF21C8">
          <w:pPr>
            <w:jc w:val="center"/>
          </w:pPr>
          <w:r>
            <w:t>CCTP</w:t>
          </w:r>
        </w:p>
      </w:tc>
      <w:tc>
        <w:tcPr>
          <w:tcW w:w="6370" w:type="dxa"/>
          <w:vAlign w:val="center"/>
        </w:tcPr>
        <w:p w14:paraId="5002DB13" w14:textId="6F9CBC50" w:rsidR="00426968" w:rsidRPr="0066536E" w:rsidRDefault="608E5A03" w:rsidP="00FF21C8">
          <w:pPr>
            <w:jc w:val="center"/>
            <w:rPr>
              <w:noProof/>
            </w:rPr>
          </w:pPr>
          <w:r>
            <w:t xml:space="preserve">Dernière mise à jour du </w:t>
          </w:r>
          <w:r w:rsidR="27CD31B1">
            <w:fldChar w:fldCharType="begin"/>
          </w:r>
          <w:r w:rsidR="27CD31B1">
            <w:instrText xml:space="preserve"> TIME \@ "dd/MM/yyyy" </w:instrText>
          </w:r>
          <w:r w:rsidR="27CD31B1">
            <w:fldChar w:fldCharType="separate"/>
          </w:r>
          <w:r w:rsidR="000C2E2E">
            <w:rPr>
              <w:noProof/>
            </w:rPr>
            <w:t>15/01/2026</w:t>
          </w:r>
          <w:r w:rsidR="27CD31B1">
            <w:fldChar w:fldCharType="end"/>
          </w:r>
        </w:p>
      </w:tc>
      <w:tc>
        <w:tcPr>
          <w:tcW w:w="2331" w:type="dxa"/>
          <w:vAlign w:val="center"/>
        </w:tcPr>
        <w:p w14:paraId="189B390D" w14:textId="54942704" w:rsidR="00426968" w:rsidRPr="0066536E" w:rsidRDefault="00426968" w:rsidP="00FF21C8">
          <w:pPr>
            <w:jc w:val="center"/>
          </w:pPr>
          <w:r w:rsidRPr="0066536E">
            <w:rPr>
              <w:color w:val="2B579A"/>
              <w:shd w:val="clear" w:color="auto" w:fill="E6E6E6"/>
            </w:rPr>
            <w:fldChar w:fldCharType="begin"/>
          </w:r>
          <w:r w:rsidRPr="0066536E">
            <w:instrText xml:space="preserve"> PAGE </w:instrText>
          </w:r>
          <w:r w:rsidRPr="0066536E">
            <w:rPr>
              <w:color w:val="2B579A"/>
              <w:shd w:val="clear" w:color="auto" w:fill="E6E6E6"/>
            </w:rPr>
            <w:fldChar w:fldCharType="separate"/>
          </w:r>
          <w:r w:rsidR="008268E2">
            <w:rPr>
              <w:noProof/>
            </w:rPr>
            <w:t>77</w:t>
          </w:r>
          <w:r w:rsidRPr="0066536E">
            <w:rPr>
              <w:color w:val="2B579A"/>
              <w:shd w:val="clear" w:color="auto" w:fill="E6E6E6"/>
            </w:rPr>
            <w:fldChar w:fldCharType="end"/>
          </w:r>
          <w:r w:rsidRPr="0066536E">
            <w:t xml:space="preserve"> / </w:t>
          </w:r>
          <w:r w:rsidRPr="0066536E">
            <w:rPr>
              <w:rStyle w:val="Numrodepage"/>
              <w:rFonts w:eastAsia="Calibri" w:cs="Open Sans"/>
              <w:sz w:val="18"/>
              <w:szCs w:val="18"/>
            </w:rPr>
            <w:fldChar w:fldCharType="begin"/>
          </w:r>
          <w:r w:rsidRPr="0066536E">
            <w:rPr>
              <w:rStyle w:val="Numrodepage"/>
              <w:rFonts w:eastAsia="Calibri" w:cs="Open Sans"/>
              <w:sz w:val="18"/>
              <w:szCs w:val="18"/>
            </w:rPr>
            <w:instrText xml:space="preserve"> NUMPAGES </w:instrText>
          </w:r>
          <w:r w:rsidRPr="0066536E">
            <w:rPr>
              <w:rStyle w:val="Numrodepage"/>
              <w:rFonts w:eastAsia="Calibri" w:cs="Open Sans"/>
              <w:sz w:val="18"/>
              <w:szCs w:val="18"/>
            </w:rPr>
            <w:fldChar w:fldCharType="separate"/>
          </w:r>
          <w:r w:rsidR="008268E2">
            <w:rPr>
              <w:rStyle w:val="Numrodepage"/>
              <w:rFonts w:eastAsia="Calibri" w:cs="Open Sans"/>
              <w:noProof/>
              <w:sz w:val="18"/>
              <w:szCs w:val="18"/>
            </w:rPr>
            <w:t>80</w:t>
          </w:r>
          <w:r w:rsidRPr="0066536E">
            <w:rPr>
              <w:rStyle w:val="Numrodepage"/>
              <w:rFonts w:eastAsia="Calibri" w:cs="Open Sans"/>
              <w:sz w:val="18"/>
              <w:szCs w:val="18"/>
            </w:rPr>
            <w:fldChar w:fldCharType="end"/>
          </w:r>
        </w:p>
      </w:tc>
    </w:tr>
  </w:tbl>
  <w:p w14:paraId="6BB69759" w14:textId="0CA50FB4" w:rsidR="00426968" w:rsidRPr="00711FEA" w:rsidRDefault="00426968" w:rsidP="00E3709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C6E52" w14:textId="75B2CAF8" w:rsidR="00426968" w:rsidRDefault="00426968" w:rsidP="00830583">
    <w:pPr>
      <w:pStyle w:val="Pieddepage"/>
    </w:pPr>
    <w:r>
      <w:rPr>
        <w:noProof/>
        <w:shd w:val="clear" w:color="auto" w:fill="E6E6E6"/>
        <w:lang w:eastAsia="fr-FR"/>
      </w:rPr>
      <mc:AlternateContent>
        <mc:Choice Requires="wps">
          <w:drawing>
            <wp:anchor distT="0" distB="0" distL="0" distR="0" simplePos="0" relativeHeight="251658240" behindDoc="0" locked="0" layoutInCell="1" allowOverlap="1" wp14:anchorId="672174C4" wp14:editId="5B504DFB">
              <wp:simplePos x="635" y="635"/>
              <wp:positionH relativeFrom="page">
                <wp:align>center</wp:align>
              </wp:positionH>
              <wp:positionV relativeFrom="page">
                <wp:align>bottom</wp:align>
              </wp:positionV>
              <wp:extent cx="443865" cy="443865"/>
              <wp:effectExtent l="0" t="0" r="0" b="0"/>
              <wp:wrapNone/>
              <wp:docPr id="4" name="Zone de texte 4"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C0634F" w14:textId="03AE9329" w:rsidR="00426968" w:rsidRPr="00365B18" w:rsidRDefault="00426968" w:rsidP="00830583">
                          <w:pPr>
                            <w:rPr>
                              <w:noProof/>
                            </w:rPr>
                          </w:pPr>
                          <w:r w:rsidRPr="00365B18">
                            <w:rPr>
                              <w:noProof/>
                            </w:rPr>
                            <w:t>C1 -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72174C4" id="_x0000_t202" coordsize="21600,21600" o:spt="202" path="m,l,21600r21600,l21600,xe">
              <v:stroke joinstyle="miter"/>
              <v:path gradientshapeok="t" o:connecttype="rect"/>
            </v:shapetype>
            <v:shape id="Zone de texte 4" o:spid="_x0000_s1029" type="#_x0000_t202" alt="C1 - Interne"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" filled="f" stroked="f">
              <v:textbox style="mso-fit-shape-to-text:t" inset="0,0,0,15pt">
                <w:txbxContent>
                  <w:p w14:paraId="24C0634F" w14:textId="03AE9329" w:rsidR="00426968" w:rsidRPr="00365B18" w:rsidRDefault="00426968" w:rsidP="00830583">
                    <w:pPr>
                      <w:rPr>
                        <w:noProof/>
                      </w:rPr>
                    </w:pPr>
                    <w:r w:rsidRPr="00365B18">
                      <w:rPr>
                        <w:noProof/>
                      </w:rPr>
                      <w:t>C1 - Interne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8F69A" w14:textId="77777777" w:rsidR="00CD5425" w:rsidRDefault="00CD5425" w:rsidP="00830583">
      <w:r>
        <w:separator/>
      </w:r>
    </w:p>
  </w:footnote>
  <w:footnote w:type="continuationSeparator" w:id="0">
    <w:p w14:paraId="302E6EEB" w14:textId="77777777" w:rsidR="00CD5425" w:rsidRDefault="00CD5425" w:rsidP="00830583">
      <w:r>
        <w:continuationSeparator/>
      </w:r>
    </w:p>
  </w:footnote>
  <w:footnote w:type="continuationNotice" w:id="1">
    <w:p w14:paraId="47F59FBE" w14:textId="77777777" w:rsidR="00CD5425" w:rsidRDefault="00CD5425" w:rsidP="008305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15"/>
      <w:gridCol w:w="3115"/>
      <w:gridCol w:w="3115"/>
    </w:tblGrid>
    <w:tr w:rsidR="00426968" w14:paraId="3C055297" w14:textId="77777777" w:rsidTr="79D7299F">
      <w:trPr>
        <w:trHeight w:val="300"/>
      </w:trPr>
      <w:tc>
        <w:tcPr>
          <w:tcW w:w="3115" w:type="dxa"/>
        </w:tcPr>
        <w:p w14:paraId="7ADECBBB" w14:textId="0CC2F695" w:rsidR="00426968" w:rsidRDefault="00426968" w:rsidP="00830583">
          <w:pPr>
            <w:pStyle w:val="En-tte"/>
          </w:pPr>
        </w:p>
      </w:tc>
      <w:tc>
        <w:tcPr>
          <w:tcW w:w="3115" w:type="dxa"/>
        </w:tcPr>
        <w:p w14:paraId="6EBDCEF6" w14:textId="419B896D" w:rsidR="00426968" w:rsidRDefault="00426968" w:rsidP="00830583">
          <w:pPr>
            <w:pStyle w:val="En-tte"/>
          </w:pPr>
        </w:p>
      </w:tc>
      <w:tc>
        <w:tcPr>
          <w:tcW w:w="3115" w:type="dxa"/>
        </w:tcPr>
        <w:p w14:paraId="275B3802" w14:textId="36B315EC" w:rsidR="00426968" w:rsidRDefault="00426968" w:rsidP="00830583">
          <w:pPr>
            <w:pStyle w:val="En-tte"/>
          </w:pPr>
        </w:p>
      </w:tc>
    </w:tr>
  </w:tbl>
  <w:p w14:paraId="71FC440C" w14:textId="3BCA0E17" w:rsidR="00426968" w:rsidRDefault="00426968" w:rsidP="00830583">
    <w:pPr>
      <w:pStyle w:val="En-tte"/>
    </w:pPr>
  </w:p>
  <w:p w14:paraId="00A37FB8" w14:textId="77777777" w:rsidR="00426968" w:rsidRDefault="00426968" w:rsidP="00830583"/>
</w:hdr>
</file>

<file path=word/intelligence2.xml><?xml version="1.0" encoding="utf-8"?>
<int2:intelligence xmlns:int2="http://schemas.microsoft.com/office/intelligence/2020/intelligence" xmlns:oel="http://schemas.microsoft.com/office/2019/extlst">
  <int2:observations>
    <int2:textHash int2:hashCode="bdMQeFhl1w2YPm" int2:id="HdBe4Vrw">
      <int2:state int2:value="Rejected" int2:type="spell"/>
    </int2:textHash>
    <int2:bookmark int2:bookmarkName="_Int_yEiUjGqu" int2:invalidationBookmarkName="" int2:hashCode="cjVfkyF2pqVthJ" int2:id="8XNBNTwe">
      <int2:state int2:value="Rejected" int2:type="styl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1E8182A"/>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86BC479E"/>
    <w:lvl w:ilvl="0">
      <w:start w:val="1"/>
      <w:numFmt w:val="bullet"/>
      <w:pStyle w:val="Listepuces"/>
      <w:lvlText w:val=""/>
      <w:lvlJc w:val="left"/>
      <w:pPr>
        <w:tabs>
          <w:tab w:val="num" w:pos="360"/>
        </w:tabs>
        <w:ind w:left="360" w:hanging="360"/>
      </w:pPr>
      <w:rPr>
        <w:rFonts w:ascii="Symbol" w:hAnsi="Symbol" w:hint="default"/>
      </w:rPr>
    </w:lvl>
  </w:abstractNum>
  <w:abstractNum w:abstractNumId="2" w15:restartNumberingAfterBreak="0">
    <w:nsid w:val="002D9D83"/>
    <w:multiLevelType w:val="hybridMultilevel"/>
    <w:tmpl w:val="26308582"/>
    <w:lvl w:ilvl="0" w:tplc="2EBC3164">
      <w:start w:val="1"/>
      <w:numFmt w:val="bullet"/>
      <w:lvlText w:val=""/>
      <w:lvlJc w:val="left"/>
      <w:pPr>
        <w:ind w:left="720" w:hanging="360"/>
      </w:pPr>
      <w:rPr>
        <w:rFonts w:ascii="Symbol" w:hAnsi="Symbol" w:hint="default"/>
      </w:rPr>
    </w:lvl>
    <w:lvl w:ilvl="1" w:tplc="55367972">
      <w:start w:val="1"/>
      <w:numFmt w:val="bullet"/>
      <w:lvlText w:val="o"/>
      <w:lvlJc w:val="left"/>
      <w:pPr>
        <w:ind w:left="1440" w:hanging="360"/>
      </w:pPr>
      <w:rPr>
        <w:rFonts w:ascii="Courier New" w:hAnsi="Courier New" w:hint="default"/>
      </w:rPr>
    </w:lvl>
    <w:lvl w:ilvl="2" w:tplc="83E21A9A">
      <w:start w:val="1"/>
      <w:numFmt w:val="bullet"/>
      <w:lvlText w:val=""/>
      <w:lvlJc w:val="left"/>
      <w:pPr>
        <w:ind w:left="2160" w:hanging="360"/>
      </w:pPr>
      <w:rPr>
        <w:rFonts w:ascii="Wingdings" w:hAnsi="Wingdings" w:hint="default"/>
      </w:rPr>
    </w:lvl>
    <w:lvl w:ilvl="3" w:tplc="06CAB9EA">
      <w:start w:val="1"/>
      <w:numFmt w:val="bullet"/>
      <w:lvlText w:val=""/>
      <w:lvlJc w:val="left"/>
      <w:pPr>
        <w:ind w:left="2880" w:hanging="360"/>
      </w:pPr>
      <w:rPr>
        <w:rFonts w:ascii="Symbol" w:hAnsi="Symbol" w:hint="default"/>
      </w:rPr>
    </w:lvl>
    <w:lvl w:ilvl="4" w:tplc="F0CA0912">
      <w:start w:val="1"/>
      <w:numFmt w:val="bullet"/>
      <w:lvlText w:val="o"/>
      <w:lvlJc w:val="left"/>
      <w:pPr>
        <w:ind w:left="3600" w:hanging="360"/>
      </w:pPr>
      <w:rPr>
        <w:rFonts w:ascii="Courier New" w:hAnsi="Courier New" w:hint="default"/>
      </w:rPr>
    </w:lvl>
    <w:lvl w:ilvl="5" w:tplc="4BC086A2">
      <w:start w:val="1"/>
      <w:numFmt w:val="bullet"/>
      <w:lvlText w:val=""/>
      <w:lvlJc w:val="left"/>
      <w:pPr>
        <w:ind w:left="4320" w:hanging="360"/>
      </w:pPr>
      <w:rPr>
        <w:rFonts w:ascii="Wingdings" w:hAnsi="Wingdings" w:hint="default"/>
      </w:rPr>
    </w:lvl>
    <w:lvl w:ilvl="6" w:tplc="84DED34A">
      <w:start w:val="1"/>
      <w:numFmt w:val="bullet"/>
      <w:lvlText w:val=""/>
      <w:lvlJc w:val="left"/>
      <w:pPr>
        <w:ind w:left="5040" w:hanging="360"/>
      </w:pPr>
      <w:rPr>
        <w:rFonts w:ascii="Symbol" w:hAnsi="Symbol" w:hint="default"/>
      </w:rPr>
    </w:lvl>
    <w:lvl w:ilvl="7" w:tplc="36CEF80C">
      <w:start w:val="1"/>
      <w:numFmt w:val="bullet"/>
      <w:lvlText w:val="o"/>
      <w:lvlJc w:val="left"/>
      <w:pPr>
        <w:ind w:left="5760" w:hanging="360"/>
      </w:pPr>
      <w:rPr>
        <w:rFonts w:ascii="Courier New" w:hAnsi="Courier New" w:hint="default"/>
      </w:rPr>
    </w:lvl>
    <w:lvl w:ilvl="8" w:tplc="83921ED0">
      <w:start w:val="1"/>
      <w:numFmt w:val="bullet"/>
      <w:lvlText w:val=""/>
      <w:lvlJc w:val="left"/>
      <w:pPr>
        <w:ind w:left="6480" w:hanging="360"/>
      </w:pPr>
      <w:rPr>
        <w:rFonts w:ascii="Wingdings" w:hAnsi="Wingdings" w:hint="default"/>
      </w:rPr>
    </w:lvl>
  </w:abstractNum>
  <w:abstractNum w:abstractNumId="3" w15:restartNumberingAfterBreak="0">
    <w:nsid w:val="009340DE"/>
    <w:multiLevelType w:val="hybridMultilevel"/>
    <w:tmpl w:val="7F8A32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0E2A5E7"/>
    <w:multiLevelType w:val="hybridMultilevel"/>
    <w:tmpl w:val="AAB2FC76"/>
    <w:lvl w:ilvl="0" w:tplc="F8987652">
      <w:start w:val="1"/>
      <w:numFmt w:val="bullet"/>
      <w:lvlText w:val=""/>
      <w:lvlJc w:val="left"/>
      <w:pPr>
        <w:ind w:left="720" w:hanging="360"/>
      </w:pPr>
      <w:rPr>
        <w:rFonts w:ascii="Symbol" w:hAnsi="Symbol" w:hint="default"/>
      </w:rPr>
    </w:lvl>
    <w:lvl w:ilvl="1" w:tplc="998C045A">
      <w:start w:val="1"/>
      <w:numFmt w:val="bullet"/>
      <w:lvlText w:val="o"/>
      <w:lvlJc w:val="left"/>
      <w:pPr>
        <w:ind w:left="1440" w:hanging="360"/>
      </w:pPr>
      <w:rPr>
        <w:rFonts w:ascii="Courier New" w:hAnsi="Courier New" w:hint="default"/>
      </w:rPr>
    </w:lvl>
    <w:lvl w:ilvl="2" w:tplc="4DDA0550">
      <w:start w:val="1"/>
      <w:numFmt w:val="bullet"/>
      <w:lvlText w:val=""/>
      <w:lvlJc w:val="left"/>
      <w:pPr>
        <w:ind w:left="2160" w:hanging="360"/>
      </w:pPr>
      <w:rPr>
        <w:rFonts w:ascii="Wingdings" w:hAnsi="Wingdings" w:hint="default"/>
      </w:rPr>
    </w:lvl>
    <w:lvl w:ilvl="3" w:tplc="0F42B346">
      <w:start w:val="1"/>
      <w:numFmt w:val="bullet"/>
      <w:lvlText w:val=""/>
      <w:lvlJc w:val="left"/>
      <w:pPr>
        <w:ind w:left="2880" w:hanging="360"/>
      </w:pPr>
      <w:rPr>
        <w:rFonts w:ascii="Symbol" w:hAnsi="Symbol" w:hint="default"/>
      </w:rPr>
    </w:lvl>
    <w:lvl w:ilvl="4" w:tplc="04941C98">
      <w:start w:val="1"/>
      <w:numFmt w:val="bullet"/>
      <w:lvlText w:val="o"/>
      <w:lvlJc w:val="left"/>
      <w:pPr>
        <w:ind w:left="3600" w:hanging="360"/>
      </w:pPr>
      <w:rPr>
        <w:rFonts w:ascii="Courier New" w:hAnsi="Courier New" w:hint="default"/>
      </w:rPr>
    </w:lvl>
    <w:lvl w:ilvl="5" w:tplc="3A7CF1EE">
      <w:start w:val="1"/>
      <w:numFmt w:val="bullet"/>
      <w:lvlText w:val=""/>
      <w:lvlJc w:val="left"/>
      <w:pPr>
        <w:ind w:left="4320" w:hanging="360"/>
      </w:pPr>
      <w:rPr>
        <w:rFonts w:ascii="Wingdings" w:hAnsi="Wingdings" w:hint="default"/>
      </w:rPr>
    </w:lvl>
    <w:lvl w:ilvl="6" w:tplc="B83E94DE">
      <w:start w:val="1"/>
      <w:numFmt w:val="bullet"/>
      <w:lvlText w:val=""/>
      <w:lvlJc w:val="left"/>
      <w:pPr>
        <w:ind w:left="5040" w:hanging="360"/>
      </w:pPr>
      <w:rPr>
        <w:rFonts w:ascii="Symbol" w:hAnsi="Symbol" w:hint="default"/>
      </w:rPr>
    </w:lvl>
    <w:lvl w:ilvl="7" w:tplc="92AC590E">
      <w:start w:val="1"/>
      <w:numFmt w:val="bullet"/>
      <w:lvlText w:val="o"/>
      <w:lvlJc w:val="left"/>
      <w:pPr>
        <w:ind w:left="5760" w:hanging="360"/>
      </w:pPr>
      <w:rPr>
        <w:rFonts w:ascii="Courier New" w:hAnsi="Courier New" w:hint="default"/>
      </w:rPr>
    </w:lvl>
    <w:lvl w:ilvl="8" w:tplc="03645238">
      <w:start w:val="1"/>
      <w:numFmt w:val="bullet"/>
      <w:lvlText w:val=""/>
      <w:lvlJc w:val="left"/>
      <w:pPr>
        <w:ind w:left="6480" w:hanging="360"/>
      </w:pPr>
      <w:rPr>
        <w:rFonts w:ascii="Wingdings" w:hAnsi="Wingdings" w:hint="default"/>
      </w:rPr>
    </w:lvl>
  </w:abstractNum>
  <w:abstractNum w:abstractNumId="5" w15:restartNumberingAfterBreak="0">
    <w:nsid w:val="01607722"/>
    <w:multiLevelType w:val="hybridMultilevel"/>
    <w:tmpl w:val="FFFFFFFF"/>
    <w:lvl w:ilvl="0" w:tplc="F84C28C8">
      <w:start w:val="1"/>
      <w:numFmt w:val="bullet"/>
      <w:lvlText w:val=""/>
      <w:lvlJc w:val="left"/>
      <w:pPr>
        <w:ind w:left="720" w:hanging="360"/>
      </w:pPr>
      <w:rPr>
        <w:rFonts w:ascii="Symbol" w:hAnsi="Symbol" w:hint="default"/>
      </w:rPr>
    </w:lvl>
    <w:lvl w:ilvl="1" w:tplc="DBD87104">
      <w:start w:val="1"/>
      <w:numFmt w:val="bullet"/>
      <w:lvlText w:val="o"/>
      <w:lvlJc w:val="left"/>
      <w:pPr>
        <w:ind w:left="1440" w:hanging="360"/>
      </w:pPr>
      <w:rPr>
        <w:rFonts w:ascii="Courier New" w:hAnsi="Courier New" w:hint="default"/>
      </w:rPr>
    </w:lvl>
    <w:lvl w:ilvl="2" w:tplc="085ABE34">
      <w:start w:val="1"/>
      <w:numFmt w:val="bullet"/>
      <w:lvlText w:val=""/>
      <w:lvlJc w:val="left"/>
      <w:pPr>
        <w:ind w:left="2160" w:hanging="360"/>
      </w:pPr>
      <w:rPr>
        <w:rFonts w:ascii="Wingdings" w:hAnsi="Wingdings" w:hint="default"/>
      </w:rPr>
    </w:lvl>
    <w:lvl w:ilvl="3" w:tplc="715C638A">
      <w:start w:val="1"/>
      <w:numFmt w:val="bullet"/>
      <w:lvlText w:val=""/>
      <w:lvlJc w:val="left"/>
      <w:pPr>
        <w:ind w:left="2880" w:hanging="360"/>
      </w:pPr>
      <w:rPr>
        <w:rFonts w:ascii="Symbol" w:hAnsi="Symbol" w:hint="default"/>
      </w:rPr>
    </w:lvl>
    <w:lvl w:ilvl="4" w:tplc="FFFC11A8">
      <w:start w:val="1"/>
      <w:numFmt w:val="bullet"/>
      <w:lvlText w:val="o"/>
      <w:lvlJc w:val="left"/>
      <w:pPr>
        <w:ind w:left="3600" w:hanging="360"/>
      </w:pPr>
      <w:rPr>
        <w:rFonts w:ascii="Courier New" w:hAnsi="Courier New" w:hint="default"/>
      </w:rPr>
    </w:lvl>
    <w:lvl w:ilvl="5" w:tplc="D512B950">
      <w:start w:val="1"/>
      <w:numFmt w:val="bullet"/>
      <w:lvlText w:val=""/>
      <w:lvlJc w:val="left"/>
      <w:pPr>
        <w:ind w:left="4320" w:hanging="360"/>
      </w:pPr>
      <w:rPr>
        <w:rFonts w:ascii="Wingdings" w:hAnsi="Wingdings" w:hint="default"/>
      </w:rPr>
    </w:lvl>
    <w:lvl w:ilvl="6" w:tplc="D4F2C41A">
      <w:start w:val="1"/>
      <w:numFmt w:val="bullet"/>
      <w:lvlText w:val=""/>
      <w:lvlJc w:val="left"/>
      <w:pPr>
        <w:ind w:left="5040" w:hanging="360"/>
      </w:pPr>
      <w:rPr>
        <w:rFonts w:ascii="Symbol" w:hAnsi="Symbol" w:hint="default"/>
      </w:rPr>
    </w:lvl>
    <w:lvl w:ilvl="7" w:tplc="C4B845AC">
      <w:start w:val="1"/>
      <w:numFmt w:val="bullet"/>
      <w:lvlText w:val="o"/>
      <w:lvlJc w:val="left"/>
      <w:pPr>
        <w:ind w:left="5760" w:hanging="360"/>
      </w:pPr>
      <w:rPr>
        <w:rFonts w:ascii="Courier New" w:hAnsi="Courier New" w:hint="default"/>
      </w:rPr>
    </w:lvl>
    <w:lvl w:ilvl="8" w:tplc="33DE5514">
      <w:start w:val="1"/>
      <w:numFmt w:val="bullet"/>
      <w:lvlText w:val=""/>
      <w:lvlJc w:val="left"/>
      <w:pPr>
        <w:ind w:left="6480" w:hanging="360"/>
      </w:pPr>
      <w:rPr>
        <w:rFonts w:ascii="Wingdings" w:hAnsi="Wingdings" w:hint="default"/>
      </w:rPr>
    </w:lvl>
  </w:abstractNum>
  <w:abstractNum w:abstractNumId="6" w15:restartNumberingAfterBreak="0">
    <w:nsid w:val="01AC5EE5"/>
    <w:multiLevelType w:val="hybridMultilevel"/>
    <w:tmpl w:val="FFFFFFFF"/>
    <w:lvl w:ilvl="0" w:tplc="23CE0B6A">
      <w:start w:val="1"/>
      <w:numFmt w:val="bullet"/>
      <w:lvlText w:val=""/>
      <w:lvlJc w:val="left"/>
      <w:pPr>
        <w:ind w:left="720" w:hanging="360"/>
      </w:pPr>
      <w:rPr>
        <w:rFonts w:ascii="Symbol" w:hAnsi="Symbol" w:hint="default"/>
      </w:rPr>
    </w:lvl>
    <w:lvl w:ilvl="1" w:tplc="4F060B10">
      <w:start w:val="1"/>
      <w:numFmt w:val="bullet"/>
      <w:lvlText w:val="o"/>
      <w:lvlJc w:val="left"/>
      <w:pPr>
        <w:ind w:left="1440" w:hanging="360"/>
      </w:pPr>
      <w:rPr>
        <w:rFonts w:ascii="Courier New" w:hAnsi="Courier New" w:hint="default"/>
      </w:rPr>
    </w:lvl>
    <w:lvl w:ilvl="2" w:tplc="EA2C3A9E">
      <w:start w:val="1"/>
      <w:numFmt w:val="bullet"/>
      <w:lvlText w:val=""/>
      <w:lvlJc w:val="left"/>
      <w:pPr>
        <w:ind w:left="2160" w:hanging="360"/>
      </w:pPr>
      <w:rPr>
        <w:rFonts w:ascii="Wingdings" w:hAnsi="Wingdings" w:hint="default"/>
      </w:rPr>
    </w:lvl>
    <w:lvl w:ilvl="3" w:tplc="41BE8D6C">
      <w:start w:val="1"/>
      <w:numFmt w:val="bullet"/>
      <w:lvlText w:val=""/>
      <w:lvlJc w:val="left"/>
      <w:pPr>
        <w:ind w:left="2880" w:hanging="360"/>
      </w:pPr>
      <w:rPr>
        <w:rFonts w:ascii="Symbol" w:hAnsi="Symbol" w:hint="default"/>
      </w:rPr>
    </w:lvl>
    <w:lvl w:ilvl="4" w:tplc="D0A04588">
      <w:start w:val="1"/>
      <w:numFmt w:val="bullet"/>
      <w:lvlText w:val="o"/>
      <w:lvlJc w:val="left"/>
      <w:pPr>
        <w:ind w:left="3600" w:hanging="360"/>
      </w:pPr>
      <w:rPr>
        <w:rFonts w:ascii="Courier New" w:hAnsi="Courier New" w:hint="default"/>
      </w:rPr>
    </w:lvl>
    <w:lvl w:ilvl="5" w:tplc="D900907E">
      <w:start w:val="1"/>
      <w:numFmt w:val="bullet"/>
      <w:lvlText w:val=""/>
      <w:lvlJc w:val="left"/>
      <w:pPr>
        <w:ind w:left="4320" w:hanging="360"/>
      </w:pPr>
      <w:rPr>
        <w:rFonts w:ascii="Wingdings" w:hAnsi="Wingdings" w:hint="default"/>
      </w:rPr>
    </w:lvl>
    <w:lvl w:ilvl="6" w:tplc="D0248AFC">
      <w:start w:val="1"/>
      <w:numFmt w:val="bullet"/>
      <w:lvlText w:val=""/>
      <w:lvlJc w:val="left"/>
      <w:pPr>
        <w:ind w:left="5040" w:hanging="360"/>
      </w:pPr>
      <w:rPr>
        <w:rFonts w:ascii="Symbol" w:hAnsi="Symbol" w:hint="default"/>
      </w:rPr>
    </w:lvl>
    <w:lvl w:ilvl="7" w:tplc="5AE09AD8">
      <w:start w:val="1"/>
      <w:numFmt w:val="bullet"/>
      <w:lvlText w:val="o"/>
      <w:lvlJc w:val="left"/>
      <w:pPr>
        <w:ind w:left="5760" w:hanging="360"/>
      </w:pPr>
      <w:rPr>
        <w:rFonts w:ascii="Courier New" w:hAnsi="Courier New" w:hint="default"/>
      </w:rPr>
    </w:lvl>
    <w:lvl w:ilvl="8" w:tplc="B70E4A62">
      <w:start w:val="1"/>
      <w:numFmt w:val="bullet"/>
      <w:lvlText w:val=""/>
      <w:lvlJc w:val="left"/>
      <w:pPr>
        <w:ind w:left="6480" w:hanging="360"/>
      </w:pPr>
      <w:rPr>
        <w:rFonts w:ascii="Wingdings" w:hAnsi="Wingdings" w:hint="default"/>
      </w:rPr>
    </w:lvl>
  </w:abstractNum>
  <w:abstractNum w:abstractNumId="7" w15:restartNumberingAfterBreak="0">
    <w:nsid w:val="01EF59C2"/>
    <w:multiLevelType w:val="hybridMultilevel"/>
    <w:tmpl w:val="79F050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3E4B43C"/>
    <w:multiLevelType w:val="hybridMultilevel"/>
    <w:tmpl w:val="FFFFFFFF"/>
    <w:lvl w:ilvl="0" w:tplc="9FA4FD6E">
      <w:start w:val="1"/>
      <w:numFmt w:val="bullet"/>
      <w:lvlText w:val=""/>
      <w:lvlJc w:val="left"/>
      <w:pPr>
        <w:ind w:left="360" w:hanging="360"/>
      </w:pPr>
      <w:rPr>
        <w:rFonts w:ascii="Symbol" w:hAnsi="Symbol" w:hint="default"/>
      </w:rPr>
    </w:lvl>
    <w:lvl w:ilvl="1" w:tplc="18A6F2B6">
      <w:start w:val="1"/>
      <w:numFmt w:val="bullet"/>
      <w:lvlText w:val="o"/>
      <w:lvlJc w:val="left"/>
      <w:pPr>
        <w:ind w:left="1080" w:hanging="360"/>
      </w:pPr>
      <w:rPr>
        <w:rFonts w:ascii="Courier New" w:hAnsi="Courier New" w:hint="default"/>
      </w:rPr>
    </w:lvl>
    <w:lvl w:ilvl="2" w:tplc="C9AA3564">
      <w:start w:val="1"/>
      <w:numFmt w:val="bullet"/>
      <w:lvlText w:val=""/>
      <w:lvlJc w:val="left"/>
      <w:pPr>
        <w:ind w:left="1800" w:hanging="360"/>
      </w:pPr>
      <w:rPr>
        <w:rFonts w:ascii="Wingdings" w:hAnsi="Wingdings" w:hint="default"/>
      </w:rPr>
    </w:lvl>
    <w:lvl w:ilvl="3" w:tplc="CBDAF0C0">
      <w:start w:val="1"/>
      <w:numFmt w:val="bullet"/>
      <w:lvlText w:val=""/>
      <w:lvlJc w:val="left"/>
      <w:pPr>
        <w:ind w:left="2520" w:hanging="360"/>
      </w:pPr>
      <w:rPr>
        <w:rFonts w:ascii="Symbol" w:hAnsi="Symbol" w:hint="default"/>
      </w:rPr>
    </w:lvl>
    <w:lvl w:ilvl="4" w:tplc="813C422C">
      <w:start w:val="1"/>
      <w:numFmt w:val="bullet"/>
      <w:lvlText w:val="o"/>
      <w:lvlJc w:val="left"/>
      <w:pPr>
        <w:ind w:left="3240" w:hanging="360"/>
      </w:pPr>
      <w:rPr>
        <w:rFonts w:ascii="Courier New" w:hAnsi="Courier New" w:hint="default"/>
      </w:rPr>
    </w:lvl>
    <w:lvl w:ilvl="5" w:tplc="13026F94">
      <w:start w:val="1"/>
      <w:numFmt w:val="bullet"/>
      <w:lvlText w:val=""/>
      <w:lvlJc w:val="left"/>
      <w:pPr>
        <w:ind w:left="3960" w:hanging="360"/>
      </w:pPr>
      <w:rPr>
        <w:rFonts w:ascii="Wingdings" w:hAnsi="Wingdings" w:hint="default"/>
      </w:rPr>
    </w:lvl>
    <w:lvl w:ilvl="6" w:tplc="F54297DE">
      <w:start w:val="1"/>
      <w:numFmt w:val="bullet"/>
      <w:lvlText w:val=""/>
      <w:lvlJc w:val="left"/>
      <w:pPr>
        <w:ind w:left="4680" w:hanging="360"/>
      </w:pPr>
      <w:rPr>
        <w:rFonts w:ascii="Symbol" w:hAnsi="Symbol" w:hint="default"/>
      </w:rPr>
    </w:lvl>
    <w:lvl w:ilvl="7" w:tplc="BFC46418">
      <w:start w:val="1"/>
      <w:numFmt w:val="bullet"/>
      <w:lvlText w:val="o"/>
      <w:lvlJc w:val="left"/>
      <w:pPr>
        <w:ind w:left="5400" w:hanging="360"/>
      </w:pPr>
      <w:rPr>
        <w:rFonts w:ascii="Courier New" w:hAnsi="Courier New" w:hint="default"/>
      </w:rPr>
    </w:lvl>
    <w:lvl w:ilvl="8" w:tplc="43EE7F56">
      <w:start w:val="1"/>
      <w:numFmt w:val="bullet"/>
      <w:lvlText w:val=""/>
      <w:lvlJc w:val="left"/>
      <w:pPr>
        <w:ind w:left="6120" w:hanging="360"/>
      </w:pPr>
      <w:rPr>
        <w:rFonts w:ascii="Wingdings" w:hAnsi="Wingdings" w:hint="default"/>
      </w:rPr>
    </w:lvl>
  </w:abstractNum>
  <w:abstractNum w:abstractNumId="9" w15:restartNumberingAfterBreak="0">
    <w:nsid w:val="045F7206"/>
    <w:multiLevelType w:val="hybridMultilevel"/>
    <w:tmpl w:val="3E4426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4A15155"/>
    <w:multiLevelType w:val="hybridMultilevel"/>
    <w:tmpl w:val="CF9406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4C47004"/>
    <w:multiLevelType w:val="hybridMultilevel"/>
    <w:tmpl w:val="4216C6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5025984"/>
    <w:multiLevelType w:val="hybridMultilevel"/>
    <w:tmpl w:val="0AB87116"/>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053B6880"/>
    <w:multiLevelType w:val="hybridMultilevel"/>
    <w:tmpl w:val="5436FB86"/>
    <w:lvl w:ilvl="0" w:tplc="E2988AD8">
      <w:start w:val="3"/>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06936237"/>
    <w:multiLevelType w:val="hybridMultilevel"/>
    <w:tmpl w:val="6700EC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06D24511"/>
    <w:multiLevelType w:val="hybridMultilevel"/>
    <w:tmpl w:val="C3E4A246"/>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074C2F20"/>
    <w:multiLevelType w:val="hybridMultilevel"/>
    <w:tmpl w:val="2850136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088E60B2"/>
    <w:multiLevelType w:val="hybridMultilevel"/>
    <w:tmpl w:val="F508FFF4"/>
    <w:lvl w:ilvl="0" w:tplc="FFFFFFFF">
      <w:start w:val="1"/>
      <w:numFmt w:val="bullet"/>
      <w:pStyle w:val="Liste1"/>
      <w:lvlText w:val="‒"/>
      <w:lvlJc w:val="left"/>
      <w:pPr>
        <w:ind w:left="720" w:hanging="360"/>
      </w:pPr>
      <w:rPr>
        <w:rFonts w:ascii="Verdana" w:hAnsi="Verdana"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091528BE"/>
    <w:multiLevelType w:val="hybridMultilevel"/>
    <w:tmpl w:val="962489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09F05FD8"/>
    <w:multiLevelType w:val="hybridMultilevel"/>
    <w:tmpl w:val="4AC82F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0A7F4DF7"/>
    <w:multiLevelType w:val="hybridMultilevel"/>
    <w:tmpl w:val="92B235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0A953828"/>
    <w:multiLevelType w:val="hybridMultilevel"/>
    <w:tmpl w:val="11A2CD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0B1CB8A6"/>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0B2B274C"/>
    <w:multiLevelType w:val="hybridMultilevel"/>
    <w:tmpl w:val="AF3401D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0B46279D"/>
    <w:multiLevelType w:val="hybridMultilevel"/>
    <w:tmpl w:val="F962CC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0B782A4B"/>
    <w:multiLevelType w:val="hybridMultilevel"/>
    <w:tmpl w:val="812265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0BD1761F"/>
    <w:multiLevelType w:val="hybridMultilevel"/>
    <w:tmpl w:val="BEC4FD2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0CD90B6A"/>
    <w:multiLevelType w:val="hybridMultilevel"/>
    <w:tmpl w:val="0268935A"/>
    <w:lvl w:ilvl="0" w:tplc="1EC84496">
      <w:start w:val="1"/>
      <w:numFmt w:val="bullet"/>
      <w:lvlText w:val="-"/>
      <w:lvlJc w:val="left"/>
      <w:pPr>
        <w:ind w:left="360" w:hanging="360"/>
      </w:pPr>
      <w:rPr>
        <w:rFonts w:ascii="Open Sans" w:eastAsia="Times New Roman" w:hAnsi="Open Sans" w:cs="Open Sans" w:hint="default"/>
      </w:rPr>
    </w:lvl>
    <w:lvl w:ilvl="1" w:tplc="1EC84496">
      <w:start w:val="1"/>
      <w:numFmt w:val="bullet"/>
      <w:lvlText w:val="-"/>
      <w:lvlJc w:val="left"/>
      <w:pPr>
        <w:ind w:left="1080" w:hanging="360"/>
      </w:pPr>
      <w:rPr>
        <w:rFonts w:ascii="Open Sans" w:eastAsia="Times New Roman" w:hAnsi="Open Sans" w:cs="Open Sans"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0D9426AF"/>
    <w:multiLevelType w:val="hybridMultilevel"/>
    <w:tmpl w:val="9F54F0D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0DA94184"/>
    <w:multiLevelType w:val="hybridMultilevel"/>
    <w:tmpl w:val="5E9267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0E8E01FA"/>
    <w:multiLevelType w:val="hybridMultilevel"/>
    <w:tmpl w:val="F1804CC8"/>
    <w:lvl w:ilvl="0" w:tplc="75E65F22">
      <w:start w:val="1"/>
      <w:numFmt w:val="bullet"/>
      <w:lvlText w:val="-"/>
      <w:lvlJc w:val="left"/>
      <w:pPr>
        <w:ind w:left="1428" w:hanging="360"/>
      </w:pPr>
      <w:rPr>
        <w:rFonts w:ascii="Aptos" w:hAnsi="Apto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1" w15:restartNumberingAfterBreak="0">
    <w:nsid w:val="0E917260"/>
    <w:multiLevelType w:val="hybridMultilevel"/>
    <w:tmpl w:val="E21265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0F794959"/>
    <w:multiLevelType w:val="hybridMultilevel"/>
    <w:tmpl w:val="34D41F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1034470B"/>
    <w:multiLevelType w:val="multilevel"/>
    <w:tmpl w:val="56D6E9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10622178"/>
    <w:multiLevelType w:val="hybridMultilevel"/>
    <w:tmpl w:val="F57E674E"/>
    <w:lvl w:ilvl="0" w:tplc="95427C7A">
      <w:numFmt w:val="bullet"/>
      <w:lvlText w:val="-"/>
      <w:lvlJc w:val="left"/>
      <w:pPr>
        <w:ind w:left="720" w:hanging="360"/>
      </w:pPr>
      <w:rPr>
        <w:rFonts w:ascii="Calibri Light" w:eastAsia="Times New Roman"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10E839D0"/>
    <w:multiLevelType w:val="multilevel"/>
    <w:tmpl w:val="3EEC68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120DFD50"/>
    <w:multiLevelType w:val="hybridMultilevel"/>
    <w:tmpl w:val="5C36027C"/>
    <w:lvl w:ilvl="0" w:tplc="AF0CD892">
      <w:start w:val="1"/>
      <w:numFmt w:val="bullet"/>
      <w:lvlText w:val="·"/>
      <w:lvlJc w:val="left"/>
      <w:pPr>
        <w:ind w:left="720" w:hanging="360"/>
      </w:pPr>
      <w:rPr>
        <w:rFonts w:ascii="Symbol" w:hAnsi="Symbol" w:hint="default"/>
      </w:rPr>
    </w:lvl>
    <w:lvl w:ilvl="1" w:tplc="1C50B042">
      <w:start w:val="1"/>
      <w:numFmt w:val="bullet"/>
      <w:lvlText w:val="o"/>
      <w:lvlJc w:val="left"/>
      <w:pPr>
        <w:ind w:left="1440" w:hanging="360"/>
      </w:pPr>
      <w:rPr>
        <w:rFonts w:ascii="Courier New" w:hAnsi="Courier New" w:hint="default"/>
      </w:rPr>
    </w:lvl>
    <w:lvl w:ilvl="2" w:tplc="5148C7C0">
      <w:start w:val="1"/>
      <w:numFmt w:val="bullet"/>
      <w:lvlText w:val=""/>
      <w:lvlJc w:val="left"/>
      <w:pPr>
        <w:ind w:left="2160" w:hanging="360"/>
      </w:pPr>
      <w:rPr>
        <w:rFonts w:ascii="Wingdings" w:hAnsi="Wingdings" w:hint="default"/>
      </w:rPr>
    </w:lvl>
    <w:lvl w:ilvl="3" w:tplc="B8729E8A">
      <w:start w:val="1"/>
      <w:numFmt w:val="bullet"/>
      <w:lvlText w:val=""/>
      <w:lvlJc w:val="left"/>
      <w:pPr>
        <w:ind w:left="2880" w:hanging="360"/>
      </w:pPr>
      <w:rPr>
        <w:rFonts w:ascii="Symbol" w:hAnsi="Symbol" w:hint="default"/>
      </w:rPr>
    </w:lvl>
    <w:lvl w:ilvl="4" w:tplc="AA027B4E">
      <w:start w:val="1"/>
      <w:numFmt w:val="bullet"/>
      <w:lvlText w:val="o"/>
      <w:lvlJc w:val="left"/>
      <w:pPr>
        <w:ind w:left="3600" w:hanging="360"/>
      </w:pPr>
      <w:rPr>
        <w:rFonts w:ascii="Courier New" w:hAnsi="Courier New" w:hint="default"/>
      </w:rPr>
    </w:lvl>
    <w:lvl w:ilvl="5" w:tplc="BE88162E">
      <w:start w:val="1"/>
      <w:numFmt w:val="bullet"/>
      <w:lvlText w:val=""/>
      <w:lvlJc w:val="left"/>
      <w:pPr>
        <w:ind w:left="4320" w:hanging="360"/>
      </w:pPr>
      <w:rPr>
        <w:rFonts w:ascii="Wingdings" w:hAnsi="Wingdings" w:hint="default"/>
      </w:rPr>
    </w:lvl>
    <w:lvl w:ilvl="6" w:tplc="686ECE4C">
      <w:start w:val="1"/>
      <w:numFmt w:val="bullet"/>
      <w:lvlText w:val=""/>
      <w:lvlJc w:val="left"/>
      <w:pPr>
        <w:ind w:left="5040" w:hanging="360"/>
      </w:pPr>
      <w:rPr>
        <w:rFonts w:ascii="Symbol" w:hAnsi="Symbol" w:hint="default"/>
      </w:rPr>
    </w:lvl>
    <w:lvl w:ilvl="7" w:tplc="F402A9A4">
      <w:start w:val="1"/>
      <w:numFmt w:val="bullet"/>
      <w:lvlText w:val="o"/>
      <w:lvlJc w:val="left"/>
      <w:pPr>
        <w:ind w:left="5760" w:hanging="360"/>
      </w:pPr>
      <w:rPr>
        <w:rFonts w:ascii="Courier New" w:hAnsi="Courier New" w:hint="default"/>
      </w:rPr>
    </w:lvl>
    <w:lvl w:ilvl="8" w:tplc="7E7E3DEE">
      <w:start w:val="1"/>
      <w:numFmt w:val="bullet"/>
      <w:lvlText w:val=""/>
      <w:lvlJc w:val="left"/>
      <w:pPr>
        <w:ind w:left="6480" w:hanging="360"/>
      </w:pPr>
      <w:rPr>
        <w:rFonts w:ascii="Wingdings" w:hAnsi="Wingdings" w:hint="default"/>
      </w:rPr>
    </w:lvl>
  </w:abstractNum>
  <w:abstractNum w:abstractNumId="37" w15:restartNumberingAfterBreak="0">
    <w:nsid w:val="12434896"/>
    <w:multiLevelType w:val="hybridMultilevel"/>
    <w:tmpl w:val="CF64B5B6"/>
    <w:lvl w:ilvl="0" w:tplc="75E65F22">
      <w:start w:val="1"/>
      <w:numFmt w:val="bullet"/>
      <w:lvlText w:val="-"/>
      <w:lvlJc w:val="left"/>
      <w:pPr>
        <w:ind w:left="1080" w:hanging="360"/>
      </w:pPr>
      <w:rPr>
        <w:rFonts w:ascii="Aptos" w:hAnsi="Apto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8" w15:restartNumberingAfterBreak="0">
    <w:nsid w:val="1264284B"/>
    <w:multiLevelType w:val="hybridMultilevel"/>
    <w:tmpl w:val="F452B88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9" w15:restartNumberingAfterBreak="0">
    <w:nsid w:val="1272649E"/>
    <w:multiLevelType w:val="hybridMultilevel"/>
    <w:tmpl w:val="948C2B7C"/>
    <w:lvl w:ilvl="0" w:tplc="75E65F22">
      <w:start w:val="1"/>
      <w:numFmt w:val="bullet"/>
      <w:lvlText w:val="-"/>
      <w:lvlJc w:val="left"/>
      <w:pPr>
        <w:ind w:left="1080" w:hanging="360"/>
      </w:pPr>
      <w:rPr>
        <w:rFonts w:ascii="Aptos" w:hAnsi="Apto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0" w15:restartNumberingAfterBreak="0">
    <w:nsid w:val="138CD2AB"/>
    <w:multiLevelType w:val="hybridMultilevel"/>
    <w:tmpl w:val="97401CCE"/>
    <w:lvl w:ilvl="0" w:tplc="8646B736">
      <w:start w:val="1"/>
      <w:numFmt w:val="bullet"/>
      <w:lvlText w:val=""/>
      <w:lvlJc w:val="left"/>
      <w:pPr>
        <w:ind w:left="720" w:hanging="360"/>
      </w:pPr>
      <w:rPr>
        <w:rFonts w:ascii="Symbol" w:hAnsi="Symbol" w:hint="default"/>
      </w:rPr>
    </w:lvl>
    <w:lvl w:ilvl="1" w:tplc="0A140960">
      <w:start w:val="1"/>
      <w:numFmt w:val="bullet"/>
      <w:lvlText w:val="o"/>
      <w:lvlJc w:val="left"/>
      <w:pPr>
        <w:ind w:left="1440" w:hanging="360"/>
      </w:pPr>
      <w:rPr>
        <w:rFonts w:ascii="Courier New" w:hAnsi="Courier New" w:hint="default"/>
      </w:rPr>
    </w:lvl>
    <w:lvl w:ilvl="2" w:tplc="25CAF816">
      <w:start w:val="1"/>
      <w:numFmt w:val="bullet"/>
      <w:lvlText w:val=""/>
      <w:lvlJc w:val="left"/>
      <w:pPr>
        <w:ind w:left="2160" w:hanging="360"/>
      </w:pPr>
      <w:rPr>
        <w:rFonts w:ascii="Wingdings" w:hAnsi="Wingdings" w:hint="default"/>
      </w:rPr>
    </w:lvl>
    <w:lvl w:ilvl="3" w:tplc="2A288B44">
      <w:start w:val="1"/>
      <w:numFmt w:val="bullet"/>
      <w:lvlText w:val=""/>
      <w:lvlJc w:val="left"/>
      <w:pPr>
        <w:ind w:left="2880" w:hanging="360"/>
      </w:pPr>
      <w:rPr>
        <w:rFonts w:ascii="Symbol" w:hAnsi="Symbol" w:hint="default"/>
      </w:rPr>
    </w:lvl>
    <w:lvl w:ilvl="4" w:tplc="52C85D14">
      <w:start w:val="1"/>
      <w:numFmt w:val="bullet"/>
      <w:lvlText w:val="o"/>
      <w:lvlJc w:val="left"/>
      <w:pPr>
        <w:ind w:left="3600" w:hanging="360"/>
      </w:pPr>
      <w:rPr>
        <w:rFonts w:ascii="Courier New" w:hAnsi="Courier New" w:hint="default"/>
      </w:rPr>
    </w:lvl>
    <w:lvl w:ilvl="5" w:tplc="2A485E92">
      <w:start w:val="1"/>
      <w:numFmt w:val="bullet"/>
      <w:lvlText w:val=""/>
      <w:lvlJc w:val="left"/>
      <w:pPr>
        <w:ind w:left="4320" w:hanging="360"/>
      </w:pPr>
      <w:rPr>
        <w:rFonts w:ascii="Wingdings" w:hAnsi="Wingdings" w:hint="default"/>
      </w:rPr>
    </w:lvl>
    <w:lvl w:ilvl="6" w:tplc="8C40E8BA">
      <w:start w:val="1"/>
      <w:numFmt w:val="bullet"/>
      <w:lvlText w:val=""/>
      <w:lvlJc w:val="left"/>
      <w:pPr>
        <w:ind w:left="5040" w:hanging="360"/>
      </w:pPr>
      <w:rPr>
        <w:rFonts w:ascii="Symbol" w:hAnsi="Symbol" w:hint="default"/>
      </w:rPr>
    </w:lvl>
    <w:lvl w:ilvl="7" w:tplc="C7CEE272">
      <w:start w:val="1"/>
      <w:numFmt w:val="bullet"/>
      <w:lvlText w:val="o"/>
      <w:lvlJc w:val="left"/>
      <w:pPr>
        <w:ind w:left="5760" w:hanging="360"/>
      </w:pPr>
      <w:rPr>
        <w:rFonts w:ascii="Courier New" w:hAnsi="Courier New" w:hint="default"/>
      </w:rPr>
    </w:lvl>
    <w:lvl w:ilvl="8" w:tplc="D1589AD4">
      <w:start w:val="1"/>
      <w:numFmt w:val="bullet"/>
      <w:lvlText w:val=""/>
      <w:lvlJc w:val="left"/>
      <w:pPr>
        <w:ind w:left="6480" w:hanging="360"/>
      </w:pPr>
      <w:rPr>
        <w:rFonts w:ascii="Wingdings" w:hAnsi="Wingdings" w:hint="default"/>
      </w:rPr>
    </w:lvl>
  </w:abstractNum>
  <w:abstractNum w:abstractNumId="41" w15:restartNumberingAfterBreak="0">
    <w:nsid w:val="139C68DC"/>
    <w:multiLevelType w:val="hybridMultilevel"/>
    <w:tmpl w:val="33D85E16"/>
    <w:lvl w:ilvl="0" w:tplc="75E65F22">
      <w:start w:val="1"/>
      <w:numFmt w:val="bullet"/>
      <w:lvlText w:val="-"/>
      <w:lvlJc w:val="left"/>
      <w:pPr>
        <w:ind w:left="1440" w:hanging="360"/>
      </w:pPr>
      <w:rPr>
        <w:rFonts w:ascii="Aptos" w:hAnsi="Apto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2" w15:restartNumberingAfterBreak="0">
    <w:nsid w:val="13F66C0E"/>
    <w:multiLevelType w:val="hybridMultilevel"/>
    <w:tmpl w:val="C70490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140F5D2E"/>
    <w:multiLevelType w:val="hybridMultilevel"/>
    <w:tmpl w:val="34FC1596"/>
    <w:lvl w:ilvl="0" w:tplc="7BAC0E88">
      <w:start w:val="1"/>
      <w:numFmt w:val="bullet"/>
      <w:lvlText w:val=""/>
      <w:lvlJc w:val="left"/>
      <w:pPr>
        <w:ind w:left="720" w:hanging="360"/>
      </w:pPr>
      <w:rPr>
        <w:rFonts w:ascii="Symbol" w:hAnsi="Symbol" w:hint="default"/>
      </w:rPr>
    </w:lvl>
    <w:lvl w:ilvl="1" w:tplc="D7CA0444">
      <w:start w:val="1"/>
      <w:numFmt w:val="bullet"/>
      <w:lvlText w:val="o"/>
      <w:lvlJc w:val="left"/>
      <w:pPr>
        <w:ind w:left="1440" w:hanging="360"/>
      </w:pPr>
      <w:rPr>
        <w:rFonts w:ascii="Courier New" w:hAnsi="Courier New" w:hint="default"/>
      </w:rPr>
    </w:lvl>
    <w:lvl w:ilvl="2" w:tplc="E8BAECA4">
      <w:start w:val="1"/>
      <w:numFmt w:val="bullet"/>
      <w:lvlText w:val=""/>
      <w:lvlJc w:val="left"/>
      <w:pPr>
        <w:ind w:left="2160" w:hanging="360"/>
      </w:pPr>
      <w:rPr>
        <w:rFonts w:ascii="Wingdings" w:hAnsi="Wingdings" w:hint="default"/>
      </w:rPr>
    </w:lvl>
    <w:lvl w:ilvl="3" w:tplc="F2D6C438">
      <w:start w:val="1"/>
      <w:numFmt w:val="bullet"/>
      <w:lvlText w:val=""/>
      <w:lvlJc w:val="left"/>
      <w:pPr>
        <w:ind w:left="2880" w:hanging="360"/>
      </w:pPr>
      <w:rPr>
        <w:rFonts w:ascii="Symbol" w:hAnsi="Symbol" w:hint="default"/>
      </w:rPr>
    </w:lvl>
    <w:lvl w:ilvl="4" w:tplc="51EAF9B8">
      <w:start w:val="1"/>
      <w:numFmt w:val="bullet"/>
      <w:lvlText w:val="o"/>
      <w:lvlJc w:val="left"/>
      <w:pPr>
        <w:ind w:left="3600" w:hanging="360"/>
      </w:pPr>
      <w:rPr>
        <w:rFonts w:ascii="Courier New" w:hAnsi="Courier New" w:hint="default"/>
      </w:rPr>
    </w:lvl>
    <w:lvl w:ilvl="5" w:tplc="8A7C3206">
      <w:start w:val="1"/>
      <w:numFmt w:val="bullet"/>
      <w:lvlText w:val=""/>
      <w:lvlJc w:val="left"/>
      <w:pPr>
        <w:ind w:left="4320" w:hanging="360"/>
      </w:pPr>
      <w:rPr>
        <w:rFonts w:ascii="Wingdings" w:hAnsi="Wingdings" w:hint="default"/>
      </w:rPr>
    </w:lvl>
    <w:lvl w:ilvl="6" w:tplc="5882FC06">
      <w:start w:val="1"/>
      <w:numFmt w:val="bullet"/>
      <w:lvlText w:val=""/>
      <w:lvlJc w:val="left"/>
      <w:pPr>
        <w:ind w:left="5040" w:hanging="360"/>
      </w:pPr>
      <w:rPr>
        <w:rFonts w:ascii="Symbol" w:hAnsi="Symbol" w:hint="default"/>
      </w:rPr>
    </w:lvl>
    <w:lvl w:ilvl="7" w:tplc="388A727E">
      <w:start w:val="1"/>
      <w:numFmt w:val="bullet"/>
      <w:lvlText w:val="o"/>
      <w:lvlJc w:val="left"/>
      <w:pPr>
        <w:ind w:left="5760" w:hanging="360"/>
      </w:pPr>
      <w:rPr>
        <w:rFonts w:ascii="Courier New" w:hAnsi="Courier New" w:hint="default"/>
      </w:rPr>
    </w:lvl>
    <w:lvl w:ilvl="8" w:tplc="A9548CBC">
      <w:start w:val="1"/>
      <w:numFmt w:val="bullet"/>
      <w:lvlText w:val=""/>
      <w:lvlJc w:val="left"/>
      <w:pPr>
        <w:ind w:left="6480" w:hanging="360"/>
      </w:pPr>
      <w:rPr>
        <w:rFonts w:ascii="Wingdings" w:hAnsi="Wingdings" w:hint="default"/>
      </w:rPr>
    </w:lvl>
  </w:abstractNum>
  <w:abstractNum w:abstractNumId="44" w15:restartNumberingAfterBreak="0">
    <w:nsid w:val="143D85C0"/>
    <w:multiLevelType w:val="hybridMultilevel"/>
    <w:tmpl w:val="E14CAEC4"/>
    <w:lvl w:ilvl="0" w:tplc="1D3A9C70">
      <w:start w:val="1"/>
      <w:numFmt w:val="bullet"/>
      <w:lvlText w:val="·"/>
      <w:lvlJc w:val="left"/>
      <w:pPr>
        <w:ind w:left="720" w:hanging="360"/>
      </w:pPr>
      <w:rPr>
        <w:rFonts w:ascii="Symbol" w:hAnsi="Symbol" w:hint="default"/>
      </w:rPr>
    </w:lvl>
    <w:lvl w:ilvl="1" w:tplc="EA7898A2">
      <w:start w:val="1"/>
      <w:numFmt w:val="bullet"/>
      <w:lvlText w:val="o"/>
      <w:lvlJc w:val="left"/>
      <w:pPr>
        <w:ind w:left="1440" w:hanging="360"/>
      </w:pPr>
      <w:rPr>
        <w:rFonts w:ascii="Courier New" w:hAnsi="Courier New" w:hint="default"/>
      </w:rPr>
    </w:lvl>
    <w:lvl w:ilvl="2" w:tplc="285CB05A">
      <w:start w:val="1"/>
      <w:numFmt w:val="bullet"/>
      <w:lvlText w:val=""/>
      <w:lvlJc w:val="left"/>
      <w:pPr>
        <w:ind w:left="2160" w:hanging="360"/>
      </w:pPr>
      <w:rPr>
        <w:rFonts w:ascii="Wingdings" w:hAnsi="Wingdings" w:hint="default"/>
      </w:rPr>
    </w:lvl>
    <w:lvl w:ilvl="3" w:tplc="DF846658">
      <w:start w:val="1"/>
      <w:numFmt w:val="bullet"/>
      <w:lvlText w:val=""/>
      <w:lvlJc w:val="left"/>
      <w:pPr>
        <w:ind w:left="2880" w:hanging="360"/>
      </w:pPr>
      <w:rPr>
        <w:rFonts w:ascii="Symbol" w:hAnsi="Symbol" w:hint="default"/>
      </w:rPr>
    </w:lvl>
    <w:lvl w:ilvl="4" w:tplc="CC30CE6E">
      <w:start w:val="1"/>
      <w:numFmt w:val="bullet"/>
      <w:lvlText w:val="o"/>
      <w:lvlJc w:val="left"/>
      <w:pPr>
        <w:ind w:left="3600" w:hanging="360"/>
      </w:pPr>
      <w:rPr>
        <w:rFonts w:ascii="Courier New" w:hAnsi="Courier New" w:hint="default"/>
      </w:rPr>
    </w:lvl>
    <w:lvl w:ilvl="5" w:tplc="F586B5FA">
      <w:start w:val="1"/>
      <w:numFmt w:val="bullet"/>
      <w:lvlText w:val=""/>
      <w:lvlJc w:val="left"/>
      <w:pPr>
        <w:ind w:left="4320" w:hanging="360"/>
      </w:pPr>
      <w:rPr>
        <w:rFonts w:ascii="Wingdings" w:hAnsi="Wingdings" w:hint="default"/>
      </w:rPr>
    </w:lvl>
    <w:lvl w:ilvl="6" w:tplc="BEBCEC00">
      <w:start w:val="1"/>
      <w:numFmt w:val="bullet"/>
      <w:lvlText w:val=""/>
      <w:lvlJc w:val="left"/>
      <w:pPr>
        <w:ind w:left="5040" w:hanging="360"/>
      </w:pPr>
      <w:rPr>
        <w:rFonts w:ascii="Symbol" w:hAnsi="Symbol" w:hint="default"/>
      </w:rPr>
    </w:lvl>
    <w:lvl w:ilvl="7" w:tplc="61DCAAE6">
      <w:start w:val="1"/>
      <w:numFmt w:val="bullet"/>
      <w:lvlText w:val="o"/>
      <w:lvlJc w:val="left"/>
      <w:pPr>
        <w:ind w:left="5760" w:hanging="360"/>
      </w:pPr>
      <w:rPr>
        <w:rFonts w:ascii="Courier New" w:hAnsi="Courier New" w:hint="default"/>
      </w:rPr>
    </w:lvl>
    <w:lvl w:ilvl="8" w:tplc="C138F412">
      <w:start w:val="1"/>
      <w:numFmt w:val="bullet"/>
      <w:lvlText w:val=""/>
      <w:lvlJc w:val="left"/>
      <w:pPr>
        <w:ind w:left="6480" w:hanging="360"/>
      </w:pPr>
      <w:rPr>
        <w:rFonts w:ascii="Wingdings" w:hAnsi="Wingdings" w:hint="default"/>
      </w:rPr>
    </w:lvl>
  </w:abstractNum>
  <w:abstractNum w:abstractNumId="45" w15:restartNumberingAfterBreak="0">
    <w:nsid w:val="14792B7E"/>
    <w:multiLevelType w:val="hybridMultilevel"/>
    <w:tmpl w:val="59A0CC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14941367"/>
    <w:multiLevelType w:val="hybridMultilevel"/>
    <w:tmpl w:val="EEEEBB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14CE6918"/>
    <w:multiLevelType w:val="hybridMultilevel"/>
    <w:tmpl w:val="06E25E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15866524"/>
    <w:multiLevelType w:val="hybridMultilevel"/>
    <w:tmpl w:val="CAC8F552"/>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49" w15:restartNumberingAfterBreak="0">
    <w:nsid w:val="159C2695"/>
    <w:multiLevelType w:val="hybridMultilevel"/>
    <w:tmpl w:val="D68C323A"/>
    <w:lvl w:ilvl="0" w:tplc="75E65F22">
      <w:start w:val="1"/>
      <w:numFmt w:val="bullet"/>
      <w:lvlText w:val="-"/>
      <w:lvlJc w:val="left"/>
      <w:pPr>
        <w:ind w:left="755" w:hanging="360"/>
      </w:pPr>
      <w:rPr>
        <w:rFonts w:ascii="Aptos" w:hAnsi="Aptos" w:hint="default"/>
      </w:rPr>
    </w:lvl>
    <w:lvl w:ilvl="1" w:tplc="040C0003">
      <w:start w:val="1"/>
      <w:numFmt w:val="bullet"/>
      <w:lvlText w:val="o"/>
      <w:lvlJc w:val="left"/>
      <w:pPr>
        <w:ind w:left="1475" w:hanging="360"/>
      </w:pPr>
      <w:rPr>
        <w:rFonts w:ascii="Courier New" w:hAnsi="Courier New" w:cs="Courier New" w:hint="default"/>
      </w:rPr>
    </w:lvl>
    <w:lvl w:ilvl="2" w:tplc="040C0005">
      <w:start w:val="1"/>
      <w:numFmt w:val="bullet"/>
      <w:lvlText w:val=""/>
      <w:lvlJc w:val="left"/>
      <w:pPr>
        <w:ind w:left="2195" w:hanging="360"/>
      </w:pPr>
      <w:rPr>
        <w:rFonts w:ascii="Wingdings" w:hAnsi="Wingdings" w:hint="default"/>
      </w:rPr>
    </w:lvl>
    <w:lvl w:ilvl="3" w:tplc="040C0001">
      <w:start w:val="1"/>
      <w:numFmt w:val="bullet"/>
      <w:lvlText w:val=""/>
      <w:lvlJc w:val="left"/>
      <w:pPr>
        <w:ind w:left="2915" w:hanging="360"/>
      </w:pPr>
      <w:rPr>
        <w:rFonts w:ascii="Symbol" w:hAnsi="Symbol" w:hint="default"/>
      </w:rPr>
    </w:lvl>
    <w:lvl w:ilvl="4" w:tplc="040C0003">
      <w:start w:val="1"/>
      <w:numFmt w:val="bullet"/>
      <w:lvlText w:val="o"/>
      <w:lvlJc w:val="left"/>
      <w:pPr>
        <w:ind w:left="3635" w:hanging="360"/>
      </w:pPr>
      <w:rPr>
        <w:rFonts w:ascii="Courier New" w:hAnsi="Courier New" w:cs="Courier New" w:hint="default"/>
      </w:rPr>
    </w:lvl>
    <w:lvl w:ilvl="5" w:tplc="040C0005">
      <w:start w:val="1"/>
      <w:numFmt w:val="bullet"/>
      <w:lvlText w:val=""/>
      <w:lvlJc w:val="left"/>
      <w:pPr>
        <w:ind w:left="4355" w:hanging="360"/>
      </w:pPr>
      <w:rPr>
        <w:rFonts w:ascii="Wingdings" w:hAnsi="Wingdings" w:hint="default"/>
      </w:rPr>
    </w:lvl>
    <w:lvl w:ilvl="6" w:tplc="040C0001">
      <w:start w:val="1"/>
      <w:numFmt w:val="bullet"/>
      <w:lvlText w:val=""/>
      <w:lvlJc w:val="left"/>
      <w:pPr>
        <w:ind w:left="5075" w:hanging="360"/>
      </w:pPr>
      <w:rPr>
        <w:rFonts w:ascii="Symbol" w:hAnsi="Symbol" w:hint="default"/>
      </w:rPr>
    </w:lvl>
    <w:lvl w:ilvl="7" w:tplc="040C0003">
      <w:start w:val="1"/>
      <w:numFmt w:val="bullet"/>
      <w:lvlText w:val="o"/>
      <w:lvlJc w:val="left"/>
      <w:pPr>
        <w:ind w:left="5795" w:hanging="360"/>
      </w:pPr>
      <w:rPr>
        <w:rFonts w:ascii="Courier New" w:hAnsi="Courier New" w:cs="Courier New" w:hint="default"/>
      </w:rPr>
    </w:lvl>
    <w:lvl w:ilvl="8" w:tplc="040C0005">
      <w:start w:val="1"/>
      <w:numFmt w:val="bullet"/>
      <w:lvlText w:val=""/>
      <w:lvlJc w:val="left"/>
      <w:pPr>
        <w:ind w:left="6515" w:hanging="360"/>
      </w:pPr>
      <w:rPr>
        <w:rFonts w:ascii="Wingdings" w:hAnsi="Wingdings" w:hint="default"/>
      </w:rPr>
    </w:lvl>
  </w:abstractNum>
  <w:abstractNum w:abstractNumId="50" w15:restartNumberingAfterBreak="0">
    <w:nsid w:val="1657402D"/>
    <w:multiLevelType w:val="hybridMultilevel"/>
    <w:tmpl w:val="5D305B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166973B9"/>
    <w:multiLevelType w:val="hybridMultilevel"/>
    <w:tmpl w:val="C61248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169C187A"/>
    <w:multiLevelType w:val="hybridMultilevel"/>
    <w:tmpl w:val="7B4CA3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16B96D7A"/>
    <w:multiLevelType w:val="hybridMultilevel"/>
    <w:tmpl w:val="50485F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18034FA3"/>
    <w:multiLevelType w:val="hybridMultilevel"/>
    <w:tmpl w:val="DD1061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183C785D"/>
    <w:multiLevelType w:val="hybridMultilevel"/>
    <w:tmpl w:val="A7063A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18D84685"/>
    <w:multiLevelType w:val="multilevel"/>
    <w:tmpl w:val="51DCC5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193D736B"/>
    <w:multiLevelType w:val="hybridMultilevel"/>
    <w:tmpl w:val="46DA90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199C386C"/>
    <w:multiLevelType w:val="hybridMultilevel"/>
    <w:tmpl w:val="A698A55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1AF44935"/>
    <w:multiLevelType w:val="hybridMultilevel"/>
    <w:tmpl w:val="7EE69F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1B5E17E1"/>
    <w:multiLevelType w:val="hybridMultilevel"/>
    <w:tmpl w:val="8F6249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1BA66EB3"/>
    <w:multiLevelType w:val="hybridMultilevel"/>
    <w:tmpl w:val="FFFFFFFF"/>
    <w:lvl w:ilvl="0" w:tplc="685858FA">
      <w:start w:val="1"/>
      <w:numFmt w:val="bullet"/>
      <w:lvlText w:val=""/>
      <w:lvlJc w:val="left"/>
      <w:pPr>
        <w:ind w:left="720" w:hanging="360"/>
      </w:pPr>
      <w:rPr>
        <w:rFonts w:ascii="Symbol" w:hAnsi="Symbol" w:hint="default"/>
      </w:rPr>
    </w:lvl>
    <w:lvl w:ilvl="1" w:tplc="E58E179A">
      <w:start w:val="1"/>
      <w:numFmt w:val="bullet"/>
      <w:lvlText w:val="o"/>
      <w:lvlJc w:val="left"/>
      <w:pPr>
        <w:ind w:left="1440" w:hanging="360"/>
      </w:pPr>
      <w:rPr>
        <w:rFonts w:ascii="Courier New" w:hAnsi="Courier New" w:hint="default"/>
      </w:rPr>
    </w:lvl>
    <w:lvl w:ilvl="2" w:tplc="D292C6A6">
      <w:start w:val="1"/>
      <w:numFmt w:val="bullet"/>
      <w:lvlText w:val=""/>
      <w:lvlJc w:val="left"/>
      <w:pPr>
        <w:ind w:left="2160" w:hanging="360"/>
      </w:pPr>
      <w:rPr>
        <w:rFonts w:ascii="Wingdings" w:hAnsi="Wingdings" w:hint="default"/>
      </w:rPr>
    </w:lvl>
    <w:lvl w:ilvl="3" w:tplc="4DA4FAEC">
      <w:start w:val="1"/>
      <w:numFmt w:val="bullet"/>
      <w:lvlText w:val=""/>
      <w:lvlJc w:val="left"/>
      <w:pPr>
        <w:ind w:left="2880" w:hanging="360"/>
      </w:pPr>
      <w:rPr>
        <w:rFonts w:ascii="Symbol" w:hAnsi="Symbol" w:hint="default"/>
      </w:rPr>
    </w:lvl>
    <w:lvl w:ilvl="4" w:tplc="E1EA8AD8">
      <w:start w:val="1"/>
      <w:numFmt w:val="bullet"/>
      <w:lvlText w:val="o"/>
      <w:lvlJc w:val="left"/>
      <w:pPr>
        <w:ind w:left="3600" w:hanging="360"/>
      </w:pPr>
      <w:rPr>
        <w:rFonts w:ascii="Courier New" w:hAnsi="Courier New" w:hint="default"/>
      </w:rPr>
    </w:lvl>
    <w:lvl w:ilvl="5" w:tplc="F5D22FE4">
      <w:start w:val="1"/>
      <w:numFmt w:val="bullet"/>
      <w:lvlText w:val=""/>
      <w:lvlJc w:val="left"/>
      <w:pPr>
        <w:ind w:left="4320" w:hanging="360"/>
      </w:pPr>
      <w:rPr>
        <w:rFonts w:ascii="Wingdings" w:hAnsi="Wingdings" w:hint="default"/>
      </w:rPr>
    </w:lvl>
    <w:lvl w:ilvl="6" w:tplc="9F32F18E">
      <w:start w:val="1"/>
      <w:numFmt w:val="bullet"/>
      <w:lvlText w:val=""/>
      <w:lvlJc w:val="left"/>
      <w:pPr>
        <w:ind w:left="5040" w:hanging="360"/>
      </w:pPr>
      <w:rPr>
        <w:rFonts w:ascii="Symbol" w:hAnsi="Symbol" w:hint="default"/>
      </w:rPr>
    </w:lvl>
    <w:lvl w:ilvl="7" w:tplc="6E66C11C">
      <w:start w:val="1"/>
      <w:numFmt w:val="bullet"/>
      <w:lvlText w:val="o"/>
      <w:lvlJc w:val="left"/>
      <w:pPr>
        <w:ind w:left="5760" w:hanging="360"/>
      </w:pPr>
      <w:rPr>
        <w:rFonts w:ascii="Courier New" w:hAnsi="Courier New" w:hint="default"/>
      </w:rPr>
    </w:lvl>
    <w:lvl w:ilvl="8" w:tplc="C0D2D98A">
      <w:start w:val="1"/>
      <w:numFmt w:val="bullet"/>
      <w:lvlText w:val=""/>
      <w:lvlJc w:val="left"/>
      <w:pPr>
        <w:ind w:left="6480" w:hanging="360"/>
      </w:pPr>
      <w:rPr>
        <w:rFonts w:ascii="Wingdings" w:hAnsi="Wingdings" w:hint="default"/>
      </w:rPr>
    </w:lvl>
  </w:abstractNum>
  <w:abstractNum w:abstractNumId="62" w15:restartNumberingAfterBreak="0">
    <w:nsid w:val="1CA05821"/>
    <w:multiLevelType w:val="hybridMultilevel"/>
    <w:tmpl w:val="655CF2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1D10132D"/>
    <w:multiLevelType w:val="hybridMultilevel"/>
    <w:tmpl w:val="9C1665CC"/>
    <w:lvl w:ilvl="0" w:tplc="75E65F22">
      <w:start w:val="1"/>
      <w:numFmt w:val="bullet"/>
      <w:lvlText w:val="-"/>
      <w:lvlJc w:val="left"/>
      <w:pPr>
        <w:ind w:left="1080" w:hanging="360"/>
      </w:pPr>
      <w:rPr>
        <w:rFonts w:ascii="Aptos" w:hAnsi="Apto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4" w15:restartNumberingAfterBreak="0">
    <w:nsid w:val="1D530B66"/>
    <w:multiLevelType w:val="hybridMultilevel"/>
    <w:tmpl w:val="FFFFFFFF"/>
    <w:lvl w:ilvl="0" w:tplc="F04655A8">
      <w:start w:val="1"/>
      <w:numFmt w:val="bullet"/>
      <w:lvlText w:val=""/>
      <w:lvlJc w:val="left"/>
      <w:pPr>
        <w:ind w:left="720" w:hanging="360"/>
      </w:pPr>
      <w:rPr>
        <w:rFonts w:ascii="Symbol" w:hAnsi="Symbol" w:hint="default"/>
      </w:rPr>
    </w:lvl>
    <w:lvl w:ilvl="1" w:tplc="9C4E0896">
      <w:start w:val="1"/>
      <w:numFmt w:val="bullet"/>
      <w:lvlText w:val="o"/>
      <w:lvlJc w:val="left"/>
      <w:pPr>
        <w:ind w:left="1440" w:hanging="360"/>
      </w:pPr>
      <w:rPr>
        <w:rFonts w:ascii="Courier New" w:hAnsi="Courier New" w:hint="default"/>
      </w:rPr>
    </w:lvl>
    <w:lvl w:ilvl="2" w:tplc="A1F0213C">
      <w:start w:val="1"/>
      <w:numFmt w:val="bullet"/>
      <w:lvlText w:val=""/>
      <w:lvlJc w:val="left"/>
      <w:pPr>
        <w:ind w:left="2160" w:hanging="360"/>
      </w:pPr>
      <w:rPr>
        <w:rFonts w:ascii="Wingdings" w:hAnsi="Wingdings" w:hint="default"/>
      </w:rPr>
    </w:lvl>
    <w:lvl w:ilvl="3" w:tplc="3C26106E">
      <w:start w:val="1"/>
      <w:numFmt w:val="bullet"/>
      <w:lvlText w:val=""/>
      <w:lvlJc w:val="left"/>
      <w:pPr>
        <w:ind w:left="2880" w:hanging="360"/>
      </w:pPr>
      <w:rPr>
        <w:rFonts w:ascii="Symbol" w:hAnsi="Symbol" w:hint="default"/>
      </w:rPr>
    </w:lvl>
    <w:lvl w:ilvl="4" w:tplc="9CC6D4F2">
      <w:start w:val="1"/>
      <w:numFmt w:val="bullet"/>
      <w:lvlText w:val="o"/>
      <w:lvlJc w:val="left"/>
      <w:pPr>
        <w:ind w:left="3600" w:hanging="360"/>
      </w:pPr>
      <w:rPr>
        <w:rFonts w:ascii="Courier New" w:hAnsi="Courier New" w:hint="default"/>
      </w:rPr>
    </w:lvl>
    <w:lvl w:ilvl="5" w:tplc="BE6CB2A2">
      <w:start w:val="1"/>
      <w:numFmt w:val="bullet"/>
      <w:lvlText w:val=""/>
      <w:lvlJc w:val="left"/>
      <w:pPr>
        <w:ind w:left="4320" w:hanging="360"/>
      </w:pPr>
      <w:rPr>
        <w:rFonts w:ascii="Wingdings" w:hAnsi="Wingdings" w:hint="default"/>
      </w:rPr>
    </w:lvl>
    <w:lvl w:ilvl="6" w:tplc="A5CE3BB6">
      <w:start w:val="1"/>
      <w:numFmt w:val="bullet"/>
      <w:lvlText w:val=""/>
      <w:lvlJc w:val="left"/>
      <w:pPr>
        <w:ind w:left="5040" w:hanging="360"/>
      </w:pPr>
      <w:rPr>
        <w:rFonts w:ascii="Symbol" w:hAnsi="Symbol" w:hint="default"/>
      </w:rPr>
    </w:lvl>
    <w:lvl w:ilvl="7" w:tplc="31948780">
      <w:start w:val="1"/>
      <w:numFmt w:val="bullet"/>
      <w:lvlText w:val="o"/>
      <w:lvlJc w:val="left"/>
      <w:pPr>
        <w:ind w:left="5760" w:hanging="360"/>
      </w:pPr>
      <w:rPr>
        <w:rFonts w:ascii="Courier New" w:hAnsi="Courier New" w:hint="default"/>
      </w:rPr>
    </w:lvl>
    <w:lvl w:ilvl="8" w:tplc="9DA416F6">
      <w:start w:val="1"/>
      <w:numFmt w:val="bullet"/>
      <w:lvlText w:val=""/>
      <w:lvlJc w:val="left"/>
      <w:pPr>
        <w:ind w:left="6480" w:hanging="360"/>
      </w:pPr>
      <w:rPr>
        <w:rFonts w:ascii="Wingdings" w:hAnsi="Wingdings" w:hint="default"/>
      </w:rPr>
    </w:lvl>
  </w:abstractNum>
  <w:abstractNum w:abstractNumId="65" w15:restartNumberingAfterBreak="0">
    <w:nsid w:val="1E0C5C50"/>
    <w:multiLevelType w:val="hybridMultilevel"/>
    <w:tmpl w:val="8048CC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1E457C65"/>
    <w:multiLevelType w:val="hybridMultilevel"/>
    <w:tmpl w:val="F3E2EB18"/>
    <w:lvl w:ilvl="0" w:tplc="75E65F22">
      <w:start w:val="1"/>
      <w:numFmt w:val="bullet"/>
      <w:lvlText w:val="-"/>
      <w:lvlJc w:val="left"/>
      <w:pPr>
        <w:ind w:left="1080" w:hanging="360"/>
      </w:pPr>
      <w:rPr>
        <w:rFonts w:ascii="Aptos" w:hAnsi="Apto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7" w15:restartNumberingAfterBreak="0">
    <w:nsid w:val="20229998"/>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20C5617B"/>
    <w:multiLevelType w:val="hybridMultilevel"/>
    <w:tmpl w:val="E92019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21377AE5"/>
    <w:multiLevelType w:val="hybridMultilevel"/>
    <w:tmpl w:val="100C11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22B36C6E"/>
    <w:multiLevelType w:val="hybridMultilevel"/>
    <w:tmpl w:val="D27A08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1" w15:restartNumberingAfterBreak="0">
    <w:nsid w:val="22E02EBA"/>
    <w:multiLevelType w:val="multilevel"/>
    <w:tmpl w:val="AC76BD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2" w15:restartNumberingAfterBreak="0">
    <w:nsid w:val="2326132E"/>
    <w:multiLevelType w:val="hybridMultilevel"/>
    <w:tmpl w:val="050026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244F1B36"/>
    <w:multiLevelType w:val="hybridMultilevel"/>
    <w:tmpl w:val="32182D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24CF5FD1"/>
    <w:multiLevelType w:val="hybridMultilevel"/>
    <w:tmpl w:val="EB4EB9EA"/>
    <w:lvl w:ilvl="0" w:tplc="790AEF0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5" w15:restartNumberingAfterBreak="0">
    <w:nsid w:val="28F04B74"/>
    <w:multiLevelType w:val="hybridMultilevel"/>
    <w:tmpl w:val="A7145C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291241EE"/>
    <w:multiLevelType w:val="hybridMultilevel"/>
    <w:tmpl w:val="3662B9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29252753"/>
    <w:multiLevelType w:val="hybridMultilevel"/>
    <w:tmpl w:val="BA3281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29321C25"/>
    <w:multiLevelType w:val="hybridMultilevel"/>
    <w:tmpl w:val="C1AC67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9" w15:restartNumberingAfterBreak="0">
    <w:nsid w:val="296B163E"/>
    <w:multiLevelType w:val="hybridMultilevel"/>
    <w:tmpl w:val="D070FD7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0" w15:restartNumberingAfterBreak="0">
    <w:nsid w:val="29F14778"/>
    <w:multiLevelType w:val="hybridMultilevel"/>
    <w:tmpl w:val="2F7C14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15:restartNumberingAfterBreak="0">
    <w:nsid w:val="2B150815"/>
    <w:multiLevelType w:val="hybridMultilevel"/>
    <w:tmpl w:val="645C80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2" w15:restartNumberingAfterBreak="0">
    <w:nsid w:val="2D8A5413"/>
    <w:multiLevelType w:val="hybridMultilevel"/>
    <w:tmpl w:val="2252F2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3" w15:restartNumberingAfterBreak="0">
    <w:nsid w:val="2D8C0CDD"/>
    <w:multiLevelType w:val="hybridMultilevel"/>
    <w:tmpl w:val="69928A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4" w15:restartNumberingAfterBreak="0">
    <w:nsid w:val="2E691F25"/>
    <w:multiLevelType w:val="hybridMultilevel"/>
    <w:tmpl w:val="F6A269D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5" w15:restartNumberingAfterBreak="0">
    <w:nsid w:val="2E7E4562"/>
    <w:multiLevelType w:val="hybridMultilevel"/>
    <w:tmpl w:val="07A4661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6" w15:restartNumberingAfterBreak="0">
    <w:nsid w:val="2EC965F5"/>
    <w:multiLevelType w:val="hybridMultilevel"/>
    <w:tmpl w:val="FFFFFFFF"/>
    <w:lvl w:ilvl="0" w:tplc="5866D286">
      <w:start w:val="1"/>
      <w:numFmt w:val="bullet"/>
      <w:lvlText w:val=""/>
      <w:lvlJc w:val="left"/>
      <w:pPr>
        <w:ind w:left="720" w:hanging="360"/>
      </w:pPr>
      <w:rPr>
        <w:rFonts w:ascii="Symbol" w:hAnsi="Symbol" w:hint="default"/>
      </w:rPr>
    </w:lvl>
    <w:lvl w:ilvl="1" w:tplc="E41A5DE0">
      <w:start w:val="1"/>
      <w:numFmt w:val="bullet"/>
      <w:lvlText w:val="o"/>
      <w:lvlJc w:val="left"/>
      <w:pPr>
        <w:ind w:left="1440" w:hanging="360"/>
      </w:pPr>
      <w:rPr>
        <w:rFonts w:ascii="Courier New" w:hAnsi="Courier New" w:hint="default"/>
      </w:rPr>
    </w:lvl>
    <w:lvl w:ilvl="2" w:tplc="F8127F56">
      <w:start w:val="1"/>
      <w:numFmt w:val="bullet"/>
      <w:lvlText w:val=""/>
      <w:lvlJc w:val="left"/>
      <w:pPr>
        <w:ind w:left="2160" w:hanging="360"/>
      </w:pPr>
      <w:rPr>
        <w:rFonts w:ascii="Wingdings" w:hAnsi="Wingdings" w:hint="default"/>
      </w:rPr>
    </w:lvl>
    <w:lvl w:ilvl="3" w:tplc="8E0846B8">
      <w:start w:val="1"/>
      <w:numFmt w:val="bullet"/>
      <w:lvlText w:val=""/>
      <w:lvlJc w:val="left"/>
      <w:pPr>
        <w:ind w:left="2880" w:hanging="360"/>
      </w:pPr>
      <w:rPr>
        <w:rFonts w:ascii="Symbol" w:hAnsi="Symbol" w:hint="default"/>
      </w:rPr>
    </w:lvl>
    <w:lvl w:ilvl="4" w:tplc="5CBC1954">
      <w:start w:val="1"/>
      <w:numFmt w:val="bullet"/>
      <w:lvlText w:val="o"/>
      <w:lvlJc w:val="left"/>
      <w:pPr>
        <w:ind w:left="3600" w:hanging="360"/>
      </w:pPr>
      <w:rPr>
        <w:rFonts w:ascii="Courier New" w:hAnsi="Courier New" w:hint="default"/>
      </w:rPr>
    </w:lvl>
    <w:lvl w:ilvl="5" w:tplc="0AE2DF82">
      <w:start w:val="1"/>
      <w:numFmt w:val="bullet"/>
      <w:lvlText w:val=""/>
      <w:lvlJc w:val="left"/>
      <w:pPr>
        <w:ind w:left="4320" w:hanging="360"/>
      </w:pPr>
      <w:rPr>
        <w:rFonts w:ascii="Wingdings" w:hAnsi="Wingdings" w:hint="default"/>
      </w:rPr>
    </w:lvl>
    <w:lvl w:ilvl="6" w:tplc="FF3AE76E">
      <w:start w:val="1"/>
      <w:numFmt w:val="bullet"/>
      <w:lvlText w:val=""/>
      <w:lvlJc w:val="left"/>
      <w:pPr>
        <w:ind w:left="5040" w:hanging="360"/>
      </w:pPr>
      <w:rPr>
        <w:rFonts w:ascii="Symbol" w:hAnsi="Symbol" w:hint="default"/>
      </w:rPr>
    </w:lvl>
    <w:lvl w:ilvl="7" w:tplc="F522D002">
      <w:start w:val="1"/>
      <w:numFmt w:val="bullet"/>
      <w:lvlText w:val="o"/>
      <w:lvlJc w:val="left"/>
      <w:pPr>
        <w:ind w:left="5760" w:hanging="360"/>
      </w:pPr>
      <w:rPr>
        <w:rFonts w:ascii="Courier New" w:hAnsi="Courier New" w:hint="default"/>
      </w:rPr>
    </w:lvl>
    <w:lvl w:ilvl="8" w:tplc="788C2E60">
      <w:start w:val="1"/>
      <w:numFmt w:val="bullet"/>
      <w:lvlText w:val=""/>
      <w:lvlJc w:val="left"/>
      <w:pPr>
        <w:ind w:left="6480" w:hanging="360"/>
      </w:pPr>
      <w:rPr>
        <w:rFonts w:ascii="Wingdings" w:hAnsi="Wingdings" w:hint="default"/>
      </w:rPr>
    </w:lvl>
  </w:abstractNum>
  <w:abstractNum w:abstractNumId="87" w15:restartNumberingAfterBreak="0">
    <w:nsid w:val="2F342B74"/>
    <w:multiLevelType w:val="hybridMultilevel"/>
    <w:tmpl w:val="990ABB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8" w15:restartNumberingAfterBreak="0">
    <w:nsid w:val="3077730A"/>
    <w:multiLevelType w:val="hybridMultilevel"/>
    <w:tmpl w:val="167E50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9" w15:restartNumberingAfterBreak="0">
    <w:nsid w:val="30EE47A6"/>
    <w:multiLevelType w:val="hybridMultilevel"/>
    <w:tmpl w:val="BFA47C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0" w15:restartNumberingAfterBreak="0">
    <w:nsid w:val="31262C98"/>
    <w:multiLevelType w:val="hybridMultilevel"/>
    <w:tmpl w:val="F4AAD0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1" w15:restartNumberingAfterBreak="0">
    <w:nsid w:val="318B69FE"/>
    <w:multiLevelType w:val="hybridMultilevel"/>
    <w:tmpl w:val="5D7E1524"/>
    <w:lvl w:ilvl="0" w:tplc="6EFE7614">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2" w15:restartNumberingAfterBreak="0">
    <w:nsid w:val="31A958C0"/>
    <w:multiLevelType w:val="hybridMultilevel"/>
    <w:tmpl w:val="2140F5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3" w15:restartNumberingAfterBreak="0">
    <w:nsid w:val="32036579"/>
    <w:multiLevelType w:val="hybridMultilevel"/>
    <w:tmpl w:val="4F3AE4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4" w15:restartNumberingAfterBreak="0">
    <w:nsid w:val="328F555B"/>
    <w:multiLevelType w:val="hybridMultilevel"/>
    <w:tmpl w:val="9B4EA9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5" w15:restartNumberingAfterBreak="0">
    <w:nsid w:val="33197134"/>
    <w:multiLevelType w:val="hybridMultilevel"/>
    <w:tmpl w:val="726E65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6" w15:restartNumberingAfterBreak="0">
    <w:nsid w:val="33280AAB"/>
    <w:multiLevelType w:val="hybridMultilevel"/>
    <w:tmpl w:val="FFFFFFFF"/>
    <w:lvl w:ilvl="0" w:tplc="F364CCEA">
      <w:start w:val="1"/>
      <w:numFmt w:val="bullet"/>
      <w:lvlText w:val=""/>
      <w:lvlJc w:val="left"/>
      <w:pPr>
        <w:ind w:left="720" w:hanging="360"/>
      </w:pPr>
      <w:rPr>
        <w:rFonts w:ascii="Symbol" w:hAnsi="Symbol" w:hint="default"/>
      </w:rPr>
    </w:lvl>
    <w:lvl w:ilvl="1" w:tplc="D4B81F24">
      <w:start w:val="1"/>
      <w:numFmt w:val="bullet"/>
      <w:lvlText w:val="o"/>
      <w:lvlJc w:val="left"/>
      <w:pPr>
        <w:ind w:left="1440" w:hanging="360"/>
      </w:pPr>
      <w:rPr>
        <w:rFonts w:ascii="Courier New" w:hAnsi="Courier New" w:hint="default"/>
      </w:rPr>
    </w:lvl>
    <w:lvl w:ilvl="2" w:tplc="1E9CD084">
      <w:start w:val="1"/>
      <w:numFmt w:val="bullet"/>
      <w:lvlText w:val=""/>
      <w:lvlJc w:val="left"/>
      <w:pPr>
        <w:ind w:left="2160" w:hanging="360"/>
      </w:pPr>
      <w:rPr>
        <w:rFonts w:ascii="Wingdings" w:hAnsi="Wingdings" w:hint="default"/>
      </w:rPr>
    </w:lvl>
    <w:lvl w:ilvl="3" w:tplc="10224DDA">
      <w:start w:val="1"/>
      <w:numFmt w:val="bullet"/>
      <w:lvlText w:val=""/>
      <w:lvlJc w:val="left"/>
      <w:pPr>
        <w:ind w:left="2880" w:hanging="360"/>
      </w:pPr>
      <w:rPr>
        <w:rFonts w:ascii="Symbol" w:hAnsi="Symbol" w:hint="default"/>
      </w:rPr>
    </w:lvl>
    <w:lvl w:ilvl="4" w:tplc="11E25DE0">
      <w:start w:val="1"/>
      <w:numFmt w:val="bullet"/>
      <w:lvlText w:val="o"/>
      <w:lvlJc w:val="left"/>
      <w:pPr>
        <w:ind w:left="3600" w:hanging="360"/>
      </w:pPr>
      <w:rPr>
        <w:rFonts w:ascii="Courier New" w:hAnsi="Courier New" w:hint="default"/>
      </w:rPr>
    </w:lvl>
    <w:lvl w:ilvl="5" w:tplc="F1389384">
      <w:start w:val="1"/>
      <w:numFmt w:val="bullet"/>
      <w:lvlText w:val=""/>
      <w:lvlJc w:val="left"/>
      <w:pPr>
        <w:ind w:left="4320" w:hanging="360"/>
      </w:pPr>
      <w:rPr>
        <w:rFonts w:ascii="Wingdings" w:hAnsi="Wingdings" w:hint="default"/>
      </w:rPr>
    </w:lvl>
    <w:lvl w:ilvl="6" w:tplc="995A8A70">
      <w:start w:val="1"/>
      <w:numFmt w:val="bullet"/>
      <w:lvlText w:val=""/>
      <w:lvlJc w:val="left"/>
      <w:pPr>
        <w:ind w:left="5040" w:hanging="360"/>
      </w:pPr>
      <w:rPr>
        <w:rFonts w:ascii="Symbol" w:hAnsi="Symbol" w:hint="default"/>
      </w:rPr>
    </w:lvl>
    <w:lvl w:ilvl="7" w:tplc="8498516A">
      <w:start w:val="1"/>
      <w:numFmt w:val="bullet"/>
      <w:lvlText w:val="o"/>
      <w:lvlJc w:val="left"/>
      <w:pPr>
        <w:ind w:left="5760" w:hanging="360"/>
      </w:pPr>
      <w:rPr>
        <w:rFonts w:ascii="Courier New" w:hAnsi="Courier New" w:hint="default"/>
      </w:rPr>
    </w:lvl>
    <w:lvl w:ilvl="8" w:tplc="B47A3DCC">
      <w:start w:val="1"/>
      <w:numFmt w:val="bullet"/>
      <w:lvlText w:val=""/>
      <w:lvlJc w:val="left"/>
      <w:pPr>
        <w:ind w:left="6480" w:hanging="360"/>
      </w:pPr>
      <w:rPr>
        <w:rFonts w:ascii="Wingdings" w:hAnsi="Wingdings" w:hint="default"/>
      </w:rPr>
    </w:lvl>
  </w:abstractNum>
  <w:abstractNum w:abstractNumId="97" w15:restartNumberingAfterBreak="0">
    <w:nsid w:val="33405646"/>
    <w:multiLevelType w:val="hybridMultilevel"/>
    <w:tmpl w:val="1BA4E88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98" w15:restartNumberingAfterBreak="0">
    <w:nsid w:val="34CF2A90"/>
    <w:multiLevelType w:val="hybridMultilevel"/>
    <w:tmpl w:val="32AE99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9" w15:restartNumberingAfterBreak="0">
    <w:nsid w:val="35496A65"/>
    <w:multiLevelType w:val="hybridMultilevel"/>
    <w:tmpl w:val="D9CCFBB6"/>
    <w:lvl w:ilvl="0" w:tplc="75E65F22">
      <w:start w:val="1"/>
      <w:numFmt w:val="bullet"/>
      <w:lvlText w:val="-"/>
      <w:lvlJc w:val="left"/>
      <w:pPr>
        <w:ind w:left="720" w:hanging="360"/>
      </w:pPr>
      <w:rPr>
        <w:rFonts w:ascii="Aptos" w:hAnsi="Apto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0" w15:restartNumberingAfterBreak="0">
    <w:nsid w:val="36648B01"/>
    <w:multiLevelType w:val="hybridMultilevel"/>
    <w:tmpl w:val="FFFFFFFF"/>
    <w:lvl w:ilvl="0" w:tplc="0C742582">
      <w:start w:val="1"/>
      <w:numFmt w:val="bullet"/>
      <w:lvlText w:val=""/>
      <w:lvlJc w:val="left"/>
      <w:pPr>
        <w:ind w:left="720" w:hanging="360"/>
      </w:pPr>
      <w:rPr>
        <w:rFonts w:ascii="Symbol" w:hAnsi="Symbol" w:hint="default"/>
      </w:rPr>
    </w:lvl>
    <w:lvl w:ilvl="1" w:tplc="6F244EB8">
      <w:start w:val="1"/>
      <w:numFmt w:val="bullet"/>
      <w:lvlText w:val="o"/>
      <w:lvlJc w:val="left"/>
      <w:pPr>
        <w:ind w:left="1440" w:hanging="360"/>
      </w:pPr>
      <w:rPr>
        <w:rFonts w:ascii="Courier New" w:hAnsi="Courier New" w:hint="default"/>
      </w:rPr>
    </w:lvl>
    <w:lvl w:ilvl="2" w:tplc="4B740FD2">
      <w:start w:val="1"/>
      <w:numFmt w:val="bullet"/>
      <w:lvlText w:val=""/>
      <w:lvlJc w:val="left"/>
      <w:pPr>
        <w:ind w:left="2160" w:hanging="360"/>
      </w:pPr>
      <w:rPr>
        <w:rFonts w:ascii="Wingdings" w:hAnsi="Wingdings" w:hint="default"/>
      </w:rPr>
    </w:lvl>
    <w:lvl w:ilvl="3" w:tplc="32402380">
      <w:start w:val="1"/>
      <w:numFmt w:val="bullet"/>
      <w:lvlText w:val=""/>
      <w:lvlJc w:val="left"/>
      <w:pPr>
        <w:ind w:left="2880" w:hanging="360"/>
      </w:pPr>
      <w:rPr>
        <w:rFonts w:ascii="Symbol" w:hAnsi="Symbol" w:hint="default"/>
      </w:rPr>
    </w:lvl>
    <w:lvl w:ilvl="4" w:tplc="458C80D8">
      <w:start w:val="1"/>
      <w:numFmt w:val="bullet"/>
      <w:lvlText w:val="o"/>
      <w:lvlJc w:val="left"/>
      <w:pPr>
        <w:ind w:left="3600" w:hanging="360"/>
      </w:pPr>
      <w:rPr>
        <w:rFonts w:ascii="Courier New" w:hAnsi="Courier New" w:hint="default"/>
      </w:rPr>
    </w:lvl>
    <w:lvl w:ilvl="5" w:tplc="4A9C9474">
      <w:start w:val="1"/>
      <w:numFmt w:val="bullet"/>
      <w:lvlText w:val=""/>
      <w:lvlJc w:val="left"/>
      <w:pPr>
        <w:ind w:left="4320" w:hanging="360"/>
      </w:pPr>
      <w:rPr>
        <w:rFonts w:ascii="Wingdings" w:hAnsi="Wingdings" w:hint="default"/>
      </w:rPr>
    </w:lvl>
    <w:lvl w:ilvl="6" w:tplc="C810A2BA">
      <w:start w:val="1"/>
      <w:numFmt w:val="bullet"/>
      <w:lvlText w:val=""/>
      <w:lvlJc w:val="left"/>
      <w:pPr>
        <w:ind w:left="5040" w:hanging="360"/>
      </w:pPr>
      <w:rPr>
        <w:rFonts w:ascii="Symbol" w:hAnsi="Symbol" w:hint="default"/>
      </w:rPr>
    </w:lvl>
    <w:lvl w:ilvl="7" w:tplc="343AE934">
      <w:start w:val="1"/>
      <w:numFmt w:val="bullet"/>
      <w:lvlText w:val="o"/>
      <w:lvlJc w:val="left"/>
      <w:pPr>
        <w:ind w:left="5760" w:hanging="360"/>
      </w:pPr>
      <w:rPr>
        <w:rFonts w:ascii="Courier New" w:hAnsi="Courier New" w:hint="default"/>
      </w:rPr>
    </w:lvl>
    <w:lvl w:ilvl="8" w:tplc="EF2020CE">
      <w:start w:val="1"/>
      <w:numFmt w:val="bullet"/>
      <w:lvlText w:val=""/>
      <w:lvlJc w:val="left"/>
      <w:pPr>
        <w:ind w:left="6480" w:hanging="360"/>
      </w:pPr>
      <w:rPr>
        <w:rFonts w:ascii="Wingdings" w:hAnsi="Wingdings" w:hint="default"/>
      </w:rPr>
    </w:lvl>
  </w:abstractNum>
  <w:abstractNum w:abstractNumId="101" w15:restartNumberingAfterBreak="0">
    <w:nsid w:val="375E5088"/>
    <w:multiLevelType w:val="hybridMultilevel"/>
    <w:tmpl w:val="648499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2" w15:restartNumberingAfterBreak="0">
    <w:nsid w:val="3A484106"/>
    <w:multiLevelType w:val="multilevel"/>
    <w:tmpl w:val="391896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3A84160B"/>
    <w:multiLevelType w:val="hybridMultilevel"/>
    <w:tmpl w:val="BC00BB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4" w15:restartNumberingAfterBreak="0">
    <w:nsid w:val="3AA04C9F"/>
    <w:multiLevelType w:val="hybridMultilevel"/>
    <w:tmpl w:val="54906F7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5" w15:restartNumberingAfterBreak="0">
    <w:nsid w:val="3ABE39EC"/>
    <w:multiLevelType w:val="hybridMultilevel"/>
    <w:tmpl w:val="BCF0F7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720" w:hanging="360"/>
      </w:pPr>
      <w:rPr>
        <w:rFonts w:ascii="Courier New" w:hAnsi="Courier New" w:cs="Courier New" w:hint="default"/>
      </w:rPr>
    </w:lvl>
    <w:lvl w:ilvl="2" w:tplc="040C0005" w:tentative="1">
      <w:start w:val="1"/>
      <w:numFmt w:val="bullet"/>
      <w:lvlText w:val=""/>
      <w:lvlJc w:val="left"/>
      <w:pPr>
        <w:ind w:left="1440" w:hanging="360"/>
      </w:pPr>
      <w:rPr>
        <w:rFonts w:ascii="Wingdings" w:hAnsi="Wingdings" w:hint="default"/>
      </w:rPr>
    </w:lvl>
    <w:lvl w:ilvl="3" w:tplc="040C0001" w:tentative="1">
      <w:start w:val="1"/>
      <w:numFmt w:val="bullet"/>
      <w:lvlText w:val=""/>
      <w:lvlJc w:val="left"/>
      <w:pPr>
        <w:ind w:left="2160" w:hanging="360"/>
      </w:pPr>
      <w:rPr>
        <w:rFonts w:ascii="Symbol" w:hAnsi="Symbol" w:hint="default"/>
      </w:rPr>
    </w:lvl>
    <w:lvl w:ilvl="4" w:tplc="040C0003" w:tentative="1">
      <w:start w:val="1"/>
      <w:numFmt w:val="bullet"/>
      <w:lvlText w:val="o"/>
      <w:lvlJc w:val="left"/>
      <w:pPr>
        <w:ind w:left="2880" w:hanging="360"/>
      </w:pPr>
      <w:rPr>
        <w:rFonts w:ascii="Courier New" w:hAnsi="Courier New" w:cs="Courier New" w:hint="default"/>
      </w:rPr>
    </w:lvl>
    <w:lvl w:ilvl="5" w:tplc="040C0005" w:tentative="1">
      <w:start w:val="1"/>
      <w:numFmt w:val="bullet"/>
      <w:lvlText w:val=""/>
      <w:lvlJc w:val="left"/>
      <w:pPr>
        <w:ind w:left="3600" w:hanging="360"/>
      </w:pPr>
      <w:rPr>
        <w:rFonts w:ascii="Wingdings" w:hAnsi="Wingdings" w:hint="default"/>
      </w:rPr>
    </w:lvl>
    <w:lvl w:ilvl="6" w:tplc="040C0001" w:tentative="1">
      <w:start w:val="1"/>
      <w:numFmt w:val="bullet"/>
      <w:lvlText w:val=""/>
      <w:lvlJc w:val="left"/>
      <w:pPr>
        <w:ind w:left="4320" w:hanging="360"/>
      </w:pPr>
      <w:rPr>
        <w:rFonts w:ascii="Symbol" w:hAnsi="Symbol" w:hint="default"/>
      </w:rPr>
    </w:lvl>
    <w:lvl w:ilvl="7" w:tplc="040C0003" w:tentative="1">
      <w:start w:val="1"/>
      <w:numFmt w:val="bullet"/>
      <w:lvlText w:val="o"/>
      <w:lvlJc w:val="left"/>
      <w:pPr>
        <w:ind w:left="5040" w:hanging="360"/>
      </w:pPr>
      <w:rPr>
        <w:rFonts w:ascii="Courier New" w:hAnsi="Courier New" w:cs="Courier New" w:hint="default"/>
      </w:rPr>
    </w:lvl>
    <w:lvl w:ilvl="8" w:tplc="040C0005" w:tentative="1">
      <w:start w:val="1"/>
      <w:numFmt w:val="bullet"/>
      <w:lvlText w:val=""/>
      <w:lvlJc w:val="left"/>
      <w:pPr>
        <w:ind w:left="5760" w:hanging="360"/>
      </w:pPr>
      <w:rPr>
        <w:rFonts w:ascii="Wingdings" w:hAnsi="Wingdings" w:hint="default"/>
      </w:rPr>
    </w:lvl>
  </w:abstractNum>
  <w:abstractNum w:abstractNumId="106" w15:restartNumberingAfterBreak="0">
    <w:nsid w:val="3AFE5099"/>
    <w:multiLevelType w:val="hybridMultilevel"/>
    <w:tmpl w:val="84288D4C"/>
    <w:lvl w:ilvl="0" w:tplc="1EC84496">
      <w:start w:val="1"/>
      <w:numFmt w:val="bullet"/>
      <w:lvlText w:val="-"/>
      <w:lvlJc w:val="left"/>
      <w:pPr>
        <w:ind w:left="1428" w:hanging="360"/>
      </w:pPr>
      <w:rPr>
        <w:rFonts w:ascii="Open Sans" w:eastAsia="Times New Roman" w:hAnsi="Open Sans" w:cs="Open Sans" w:hint="default"/>
      </w:rPr>
    </w:lvl>
    <w:lvl w:ilvl="1" w:tplc="040C0003" w:tentative="1">
      <w:start w:val="1"/>
      <w:numFmt w:val="bullet"/>
      <w:lvlText w:val="o"/>
      <w:lvlJc w:val="left"/>
      <w:pPr>
        <w:ind w:left="2573" w:hanging="360"/>
      </w:pPr>
      <w:rPr>
        <w:rFonts w:ascii="Courier New" w:hAnsi="Courier New" w:cs="Courier New" w:hint="default"/>
      </w:rPr>
    </w:lvl>
    <w:lvl w:ilvl="2" w:tplc="040C0005" w:tentative="1">
      <w:start w:val="1"/>
      <w:numFmt w:val="bullet"/>
      <w:lvlText w:val=""/>
      <w:lvlJc w:val="left"/>
      <w:pPr>
        <w:ind w:left="3293" w:hanging="360"/>
      </w:pPr>
      <w:rPr>
        <w:rFonts w:ascii="Wingdings" w:hAnsi="Wingdings" w:hint="default"/>
      </w:rPr>
    </w:lvl>
    <w:lvl w:ilvl="3" w:tplc="040C0001" w:tentative="1">
      <w:start w:val="1"/>
      <w:numFmt w:val="bullet"/>
      <w:lvlText w:val=""/>
      <w:lvlJc w:val="left"/>
      <w:pPr>
        <w:ind w:left="4013" w:hanging="360"/>
      </w:pPr>
      <w:rPr>
        <w:rFonts w:ascii="Symbol" w:hAnsi="Symbol" w:hint="default"/>
      </w:rPr>
    </w:lvl>
    <w:lvl w:ilvl="4" w:tplc="040C0003" w:tentative="1">
      <w:start w:val="1"/>
      <w:numFmt w:val="bullet"/>
      <w:lvlText w:val="o"/>
      <w:lvlJc w:val="left"/>
      <w:pPr>
        <w:ind w:left="4733" w:hanging="360"/>
      </w:pPr>
      <w:rPr>
        <w:rFonts w:ascii="Courier New" w:hAnsi="Courier New" w:cs="Courier New" w:hint="default"/>
      </w:rPr>
    </w:lvl>
    <w:lvl w:ilvl="5" w:tplc="040C0005" w:tentative="1">
      <w:start w:val="1"/>
      <w:numFmt w:val="bullet"/>
      <w:lvlText w:val=""/>
      <w:lvlJc w:val="left"/>
      <w:pPr>
        <w:ind w:left="5453" w:hanging="360"/>
      </w:pPr>
      <w:rPr>
        <w:rFonts w:ascii="Wingdings" w:hAnsi="Wingdings" w:hint="default"/>
      </w:rPr>
    </w:lvl>
    <w:lvl w:ilvl="6" w:tplc="040C0001" w:tentative="1">
      <w:start w:val="1"/>
      <w:numFmt w:val="bullet"/>
      <w:lvlText w:val=""/>
      <w:lvlJc w:val="left"/>
      <w:pPr>
        <w:ind w:left="6173" w:hanging="360"/>
      </w:pPr>
      <w:rPr>
        <w:rFonts w:ascii="Symbol" w:hAnsi="Symbol" w:hint="default"/>
      </w:rPr>
    </w:lvl>
    <w:lvl w:ilvl="7" w:tplc="040C0003" w:tentative="1">
      <w:start w:val="1"/>
      <w:numFmt w:val="bullet"/>
      <w:lvlText w:val="o"/>
      <w:lvlJc w:val="left"/>
      <w:pPr>
        <w:ind w:left="6893" w:hanging="360"/>
      </w:pPr>
      <w:rPr>
        <w:rFonts w:ascii="Courier New" w:hAnsi="Courier New" w:cs="Courier New" w:hint="default"/>
      </w:rPr>
    </w:lvl>
    <w:lvl w:ilvl="8" w:tplc="040C0005" w:tentative="1">
      <w:start w:val="1"/>
      <w:numFmt w:val="bullet"/>
      <w:lvlText w:val=""/>
      <w:lvlJc w:val="left"/>
      <w:pPr>
        <w:ind w:left="7613" w:hanging="360"/>
      </w:pPr>
      <w:rPr>
        <w:rFonts w:ascii="Wingdings" w:hAnsi="Wingdings" w:hint="default"/>
      </w:rPr>
    </w:lvl>
  </w:abstractNum>
  <w:abstractNum w:abstractNumId="107" w15:restartNumberingAfterBreak="0">
    <w:nsid w:val="3C6651AB"/>
    <w:multiLevelType w:val="multilevel"/>
    <w:tmpl w:val="AB30BB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3CDC038A"/>
    <w:multiLevelType w:val="hybridMultilevel"/>
    <w:tmpl w:val="D4460D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9" w15:restartNumberingAfterBreak="0">
    <w:nsid w:val="3CDC178E"/>
    <w:multiLevelType w:val="hybridMultilevel"/>
    <w:tmpl w:val="9E106E50"/>
    <w:lvl w:ilvl="0" w:tplc="040C0001">
      <w:start w:val="1"/>
      <w:numFmt w:val="bullet"/>
      <w:lvlText w:val=""/>
      <w:lvlJc w:val="left"/>
      <w:pPr>
        <w:ind w:left="1776" w:hanging="360"/>
      </w:pPr>
      <w:rPr>
        <w:rFonts w:ascii="Symbol" w:hAnsi="Symbo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10" w15:restartNumberingAfterBreak="0">
    <w:nsid w:val="3D0D69C9"/>
    <w:multiLevelType w:val="hybridMultilevel"/>
    <w:tmpl w:val="8B827DE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1" w15:restartNumberingAfterBreak="0">
    <w:nsid w:val="3D19226C"/>
    <w:multiLevelType w:val="multilevel"/>
    <w:tmpl w:val="9B56B7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3DC43A1C"/>
    <w:multiLevelType w:val="hybridMultilevel"/>
    <w:tmpl w:val="FA9E38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3" w15:restartNumberingAfterBreak="0">
    <w:nsid w:val="3E2A0B30"/>
    <w:multiLevelType w:val="hybridMultilevel"/>
    <w:tmpl w:val="D19A87AC"/>
    <w:lvl w:ilvl="0" w:tplc="75E65F22">
      <w:start w:val="1"/>
      <w:numFmt w:val="bullet"/>
      <w:lvlText w:val="-"/>
      <w:lvlJc w:val="left"/>
      <w:pPr>
        <w:ind w:left="1428" w:hanging="360"/>
      </w:pPr>
      <w:rPr>
        <w:rFonts w:ascii="Aptos" w:hAnsi="Apto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14" w15:restartNumberingAfterBreak="0">
    <w:nsid w:val="3E4BC890"/>
    <w:multiLevelType w:val="hybridMultilevel"/>
    <w:tmpl w:val="FFFFFFFF"/>
    <w:lvl w:ilvl="0" w:tplc="CA28E6CA">
      <w:start w:val="1"/>
      <w:numFmt w:val="bullet"/>
      <w:lvlText w:val=""/>
      <w:lvlJc w:val="left"/>
      <w:pPr>
        <w:ind w:left="720" w:hanging="360"/>
      </w:pPr>
      <w:rPr>
        <w:rFonts w:ascii="Symbol" w:hAnsi="Symbol" w:hint="default"/>
      </w:rPr>
    </w:lvl>
    <w:lvl w:ilvl="1" w:tplc="66C4EA72">
      <w:start w:val="1"/>
      <w:numFmt w:val="bullet"/>
      <w:lvlText w:val="o"/>
      <w:lvlJc w:val="left"/>
      <w:pPr>
        <w:ind w:left="1440" w:hanging="360"/>
      </w:pPr>
      <w:rPr>
        <w:rFonts w:ascii="Courier New" w:hAnsi="Courier New" w:hint="default"/>
      </w:rPr>
    </w:lvl>
    <w:lvl w:ilvl="2" w:tplc="DDA22296">
      <w:start w:val="1"/>
      <w:numFmt w:val="bullet"/>
      <w:lvlText w:val=""/>
      <w:lvlJc w:val="left"/>
      <w:pPr>
        <w:ind w:left="2160" w:hanging="360"/>
      </w:pPr>
      <w:rPr>
        <w:rFonts w:ascii="Wingdings" w:hAnsi="Wingdings" w:hint="default"/>
      </w:rPr>
    </w:lvl>
    <w:lvl w:ilvl="3" w:tplc="2E865B2E">
      <w:start w:val="1"/>
      <w:numFmt w:val="bullet"/>
      <w:lvlText w:val=""/>
      <w:lvlJc w:val="left"/>
      <w:pPr>
        <w:ind w:left="2880" w:hanging="360"/>
      </w:pPr>
      <w:rPr>
        <w:rFonts w:ascii="Symbol" w:hAnsi="Symbol" w:hint="default"/>
      </w:rPr>
    </w:lvl>
    <w:lvl w:ilvl="4" w:tplc="619279DC">
      <w:start w:val="1"/>
      <w:numFmt w:val="bullet"/>
      <w:lvlText w:val="o"/>
      <w:lvlJc w:val="left"/>
      <w:pPr>
        <w:ind w:left="3600" w:hanging="360"/>
      </w:pPr>
      <w:rPr>
        <w:rFonts w:ascii="Courier New" w:hAnsi="Courier New" w:hint="default"/>
      </w:rPr>
    </w:lvl>
    <w:lvl w:ilvl="5" w:tplc="76505E8E">
      <w:start w:val="1"/>
      <w:numFmt w:val="bullet"/>
      <w:lvlText w:val=""/>
      <w:lvlJc w:val="left"/>
      <w:pPr>
        <w:ind w:left="4320" w:hanging="360"/>
      </w:pPr>
      <w:rPr>
        <w:rFonts w:ascii="Wingdings" w:hAnsi="Wingdings" w:hint="default"/>
      </w:rPr>
    </w:lvl>
    <w:lvl w:ilvl="6" w:tplc="CCCAEC24">
      <w:start w:val="1"/>
      <w:numFmt w:val="bullet"/>
      <w:lvlText w:val=""/>
      <w:lvlJc w:val="left"/>
      <w:pPr>
        <w:ind w:left="5040" w:hanging="360"/>
      </w:pPr>
      <w:rPr>
        <w:rFonts w:ascii="Symbol" w:hAnsi="Symbol" w:hint="default"/>
      </w:rPr>
    </w:lvl>
    <w:lvl w:ilvl="7" w:tplc="CA06CC74">
      <w:start w:val="1"/>
      <w:numFmt w:val="bullet"/>
      <w:lvlText w:val="o"/>
      <w:lvlJc w:val="left"/>
      <w:pPr>
        <w:ind w:left="5760" w:hanging="360"/>
      </w:pPr>
      <w:rPr>
        <w:rFonts w:ascii="Courier New" w:hAnsi="Courier New" w:hint="default"/>
      </w:rPr>
    </w:lvl>
    <w:lvl w:ilvl="8" w:tplc="38742FE2">
      <w:start w:val="1"/>
      <w:numFmt w:val="bullet"/>
      <w:lvlText w:val=""/>
      <w:lvlJc w:val="left"/>
      <w:pPr>
        <w:ind w:left="6480" w:hanging="360"/>
      </w:pPr>
      <w:rPr>
        <w:rFonts w:ascii="Wingdings" w:hAnsi="Wingdings" w:hint="default"/>
      </w:rPr>
    </w:lvl>
  </w:abstractNum>
  <w:abstractNum w:abstractNumId="115" w15:restartNumberingAfterBreak="0">
    <w:nsid w:val="3EC82E17"/>
    <w:multiLevelType w:val="hybridMultilevel"/>
    <w:tmpl w:val="BB4A7A6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6" w15:restartNumberingAfterBreak="0">
    <w:nsid w:val="40885621"/>
    <w:multiLevelType w:val="hybridMultilevel"/>
    <w:tmpl w:val="11AEAD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7" w15:restartNumberingAfterBreak="0">
    <w:nsid w:val="40ECA44B"/>
    <w:multiLevelType w:val="hybridMultilevel"/>
    <w:tmpl w:val="C9069C72"/>
    <w:lvl w:ilvl="0" w:tplc="4B64ADA2">
      <w:start w:val="1"/>
      <w:numFmt w:val="bullet"/>
      <w:lvlText w:val=""/>
      <w:lvlJc w:val="left"/>
      <w:pPr>
        <w:ind w:left="720" w:hanging="360"/>
      </w:pPr>
      <w:rPr>
        <w:rFonts w:ascii="Symbol" w:hAnsi="Symbol" w:hint="default"/>
      </w:rPr>
    </w:lvl>
    <w:lvl w:ilvl="1" w:tplc="C6EE4F2C">
      <w:start w:val="1"/>
      <w:numFmt w:val="bullet"/>
      <w:lvlText w:val="o"/>
      <w:lvlJc w:val="left"/>
      <w:pPr>
        <w:ind w:left="1440" w:hanging="360"/>
      </w:pPr>
      <w:rPr>
        <w:rFonts w:ascii="Courier New" w:hAnsi="Courier New" w:hint="default"/>
      </w:rPr>
    </w:lvl>
    <w:lvl w:ilvl="2" w:tplc="9C0AD860">
      <w:start w:val="1"/>
      <w:numFmt w:val="bullet"/>
      <w:lvlText w:val=""/>
      <w:lvlJc w:val="left"/>
      <w:pPr>
        <w:ind w:left="2160" w:hanging="360"/>
      </w:pPr>
      <w:rPr>
        <w:rFonts w:ascii="Wingdings" w:hAnsi="Wingdings" w:hint="default"/>
      </w:rPr>
    </w:lvl>
    <w:lvl w:ilvl="3" w:tplc="71A42AF2">
      <w:start w:val="1"/>
      <w:numFmt w:val="bullet"/>
      <w:lvlText w:val=""/>
      <w:lvlJc w:val="left"/>
      <w:pPr>
        <w:ind w:left="2880" w:hanging="360"/>
      </w:pPr>
      <w:rPr>
        <w:rFonts w:ascii="Symbol" w:hAnsi="Symbol" w:hint="default"/>
      </w:rPr>
    </w:lvl>
    <w:lvl w:ilvl="4" w:tplc="F3D243CA">
      <w:start w:val="1"/>
      <w:numFmt w:val="bullet"/>
      <w:lvlText w:val="o"/>
      <w:lvlJc w:val="left"/>
      <w:pPr>
        <w:ind w:left="3600" w:hanging="360"/>
      </w:pPr>
      <w:rPr>
        <w:rFonts w:ascii="Courier New" w:hAnsi="Courier New" w:hint="default"/>
      </w:rPr>
    </w:lvl>
    <w:lvl w:ilvl="5" w:tplc="1A92B95A">
      <w:start w:val="1"/>
      <w:numFmt w:val="bullet"/>
      <w:lvlText w:val=""/>
      <w:lvlJc w:val="left"/>
      <w:pPr>
        <w:ind w:left="4320" w:hanging="360"/>
      </w:pPr>
      <w:rPr>
        <w:rFonts w:ascii="Wingdings" w:hAnsi="Wingdings" w:hint="default"/>
      </w:rPr>
    </w:lvl>
    <w:lvl w:ilvl="6" w:tplc="49300D84">
      <w:start w:val="1"/>
      <w:numFmt w:val="bullet"/>
      <w:lvlText w:val=""/>
      <w:lvlJc w:val="left"/>
      <w:pPr>
        <w:ind w:left="5040" w:hanging="360"/>
      </w:pPr>
      <w:rPr>
        <w:rFonts w:ascii="Symbol" w:hAnsi="Symbol" w:hint="default"/>
      </w:rPr>
    </w:lvl>
    <w:lvl w:ilvl="7" w:tplc="F948EDD4">
      <w:start w:val="1"/>
      <w:numFmt w:val="bullet"/>
      <w:lvlText w:val="o"/>
      <w:lvlJc w:val="left"/>
      <w:pPr>
        <w:ind w:left="5760" w:hanging="360"/>
      </w:pPr>
      <w:rPr>
        <w:rFonts w:ascii="Courier New" w:hAnsi="Courier New" w:hint="default"/>
      </w:rPr>
    </w:lvl>
    <w:lvl w:ilvl="8" w:tplc="91CA7ED6">
      <w:start w:val="1"/>
      <w:numFmt w:val="bullet"/>
      <w:lvlText w:val=""/>
      <w:lvlJc w:val="left"/>
      <w:pPr>
        <w:ind w:left="6480" w:hanging="360"/>
      </w:pPr>
      <w:rPr>
        <w:rFonts w:ascii="Wingdings" w:hAnsi="Wingdings" w:hint="default"/>
      </w:rPr>
    </w:lvl>
  </w:abstractNum>
  <w:abstractNum w:abstractNumId="118" w15:restartNumberingAfterBreak="0">
    <w:nsid w:val="42CC4B07"/>
    <w:multiLevelType w:val="multilevel"/>
    <w:tmpl w:val="3BA215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43973681"/>
    <w:multiLevelType w:val="hybridMultilevel"/>
    <w:tmpl w:val="6604FF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0" w15:restartNumberingAfterBreak="0">
    <w:nsid w:val="44D325E0"/>
    <w:multiLevelType w:val="hybridMultilevel"/>
    <w:tmpl w:val="5EF8DB8C"/>
    <w:lvl w:ilvl="0" w:tplc="55283F76">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1" w15:restartNumberingAfterBreak="0">
    <w:nsid w:val="451A4482"/>
    <w:multiLevelType w:val="hybridMultilevel"/>
    <w:tmpl w:val="E83CEBB6"/>
    <w:lvl w:ilvl="0" w:tplc="75E65F22">
      <w:start w:val="1"/>
      <w:numFmt w:val="bullet"/>
      <w:lvlText w:val="-"/>
      <w:lvlJc w:val="left"/>
      <w:pPr>
        <w:ind w:left="720" w:hanging="360"/>
      </w:pPr>
      <w:rPr>
        <w:rFonts w:ascii="Aptos" w:hAnsi="Apto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2" w15:restartNumberingAfterBreak="0">
    <w:nsid w:val="453C507E"/>
    <w:multiLevelType w:val="hybridMultilevel"/>
    <w:tmpl w:val="8D8CDBC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23" w15:restartNumberingAfterBreak="0">
    <w:nsid w:val="45DC5EF8"/>
    <w:multiLevelType w:val="hybridMultilevel"/>
    <w:tmpl w:val="2F1EE73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24" w15:restartNumberingAfterBreak="0">
    <w:nsid w:val="46805B84"/>
    <w:multiLevelType w:val="hybridMultilevel"/>
    <w:tmpl w:val="5D92FE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5" w15:restartNumberingAfterBreak="0">
    <w:nsid w:val="47060607"/>
    <w:multiLevelType w:val="hybridMultilevel"/>
    <w:tmpl w:val="B6347F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6" w15:restartNumberingAfterBreak="0">
    <w:nsid w:val="47276E52"/>
    <w:multiLevelType w:val="hybridMultilevel"/>
    <w:tmpl w:val="38AA4BC0"/>
    <w:lvl w:ilvl="0" w:tplc="040C0001">
      <w:start w:val="1"/>
      <w:numFmt w:val="bullet"/>
      <w:lvlText w:val=""/>
      <w:lvlJc w:val="left"/>
      <w:pPr>
        <w:ind w:left="1069" w:hanging="360"/>
      </w:pPr>
      <w:rPr>
        <w:rFonts w:ascii="Symbol" w:hAnsi="Symbol" w:cs="Symbol" w:hint="default"/>
      </w:rPr>
    </w:lvl>
    <w:lvl w:ilvl="1" w:tplc="040C0003">
      <w:start w:val="1"/>
      <w:numFmt w:val="bullet"/>
      <w:lvlText w:val="o"/>
      <w:lvlJc w:val="left"/>
      <w:pPr>
        <w:ind w:left="1789" w:hanging="360"/>
      </w:pPr>
      <w:rPr>
        <w:rFonts w:ascii="Courier New" w:hAnsi="Courier New" w:cs="Courier New" w:hint="default"/>
      </w:rPr>
    </w:lvl>
    <w:lvl w:ilvl="2" w:tplc="040C0005">
      <w:start w:val="1"/>
      <w:numFmt w:val="bullet"/>
      <w:lvlText w:val=""/>
      <w:lvlJc w:val="left"/>
      <w:pPr>
        <w:ind w:left="2509" w:hanging="360"/>
      </w:pPr>
      <w:rPr>
        <w:rFonts w:ascii="Wingdings" w:hAnsi="Wingdings" w:cs="Wingdings" w:hint="default"/>
      </w:rPr>
    </w:lvl>
    <w:lvl w:ilvl="3" w:tplc="040C0001">
      <w:start w:val="1"/>
      <w:numFmt w:val="bullet"/>
      <w:lvlText w:val=""/>
      <w:lvlJc w:val="left"/>
      <w:pPr>
        <w:ind w:left="3229" w:hanging="360"/>
      </w:pPr>
      <w:rPr>
        <w:rFonts w:ascii="Symbol" w:hAnsi="Symbol" w:cs="Symbol" w:hint="default"/>
      </w:rPr>
    </w:lvl>
    <w:lvl w:ilvl="4" w:tplc="040C0003">
      <w:start w:val="1"/>
      <w:numFmt w:val="bullet"/>
      <w:lvlText w:val="o"/>
      <w:lvlJc w:val="left"/>
      <w:pPr>
        <w:ind w:left="3949" w:hanging="360"/>
      </w:pPr>
      <w:rPr>
        <w:rFonts w:ascii="Courier New" w:hAnsi="Courier New" w:cs="Courier New" w:hint="default"/>
      </w:rPr>
    </w:lvl>
    <w:lvl w:ilvl="5" w:tplc="040C0005">
      <w:start w:val="1"/>
      <w:numFmt w:val="bullet"/>
      <w:lvlText w:val=""/>
      <w:lvlJc w:val="left"/>
      <w:pPr>
        <w:ind w:left="4669" w:hanging="360"/>
      </w:pPr>
      <w:rPr>
        <w:rFonts w:ascii="Wingdings" w:hAnsi="Wingdings" w:cs="Wingdings" w:hint="default"/>
      </w:rPr>
    </w:lvl>
    <w:lvl w:ilvl="6" w:tplc="040C0001">
      <w:start w:val="1"/>
      <w:numFmt w:val="bullet"/>
      <w:lvlText w:val=""/>
      <w:lvlJc w:val="left"/>
      <w:pPr>
        <w:ind w:left="5389" w:hanging="360"/>
      </w:pPr>
      <w:rPr>
        <w:rFonts w:ascii="Symbol" w:hAnsi="Symbol" w:cs="Symbol" w:hint="default"/>
      </w:rPr>
    </w:lvl>
    <w:lvl w:ilvl="7" w:tplc="040C0003">
      <w:start w:val="1"/>
      <w:numFmt w:val="bullet"/>
      <w:lvlText w:val="o"/>
      <w:lvlJc w:val="left"/>
      <w:pPr>
        <w:ind w:left="6109" w:hanging="360"/>
      </w:pPr>
      <w:rPr>
        <w:rFonts w:ascii="Courier New" w:hAnsi="Courier New" w:cs="Courier New" w:hint="default"/>
      </w:rPr>
    </w:lvl>
    <w:lvl w:ilvl="8" w:tplc="040C0005">
      <w:start w:val="1"/>
      <w:numFmt w:val="bullet"/>
      <w:lvlText w:val=""/>
      <w:lvlJc w:val="left"/>
      <w:pPr>
        <w:ind w:left="6829" w:hanging="360"/>
      </w:pPr>
      <w:rPr>
        <w:rFonts w:ascii="Wingdings" w:hAnsi="Wingdings" w:cs="Wingdings" w:hint="default"/>
      </w:rPr>
    </w:lvl>
  </w:abstractNum>
  <w:abstractNum w:abstractNumId="127" w15:restartNumberingAfterBreak="0">
    <w:nsid w:val="4758499B"/>
    <w:multiLevelType w:val="hybridMultilevel"/>
    <w:tmpl w:val="06565D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8" w15:restartNumberingAfterBreak="0">
    <w:nsid w:val="4782095F"/>
    <w:multiLevelType w:val="hybridMultilevel"/>
    <w:tmpl w:val="5A1A07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9" w15:restartNumberingAfterBreak="0">
    <w:nsid w:val="47AA7801"/>
    <w:multiLevelType w:val="hybridMultilevel"/>
    <w:tmpl w:val="41000AB0"/>
    <w:lvl w:ilvl="0" w:tplc="C600A832">
      <w:start w:val="4"/>
      <w:numFmt w:val="bullet"/>
      <w:lvlText w:val="-"/>
      <w:lvlJc w:val="left"/>
      <w:pPr>
        <w:ind w:left="360" w:hanging="360"/>
      </w:pPr>
      <w:rPr>
        <w:rFonts w:ascii="Arial" w:eastAsia="Calibri"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0" w15:restartNumberingAfterBreak="0">
    <w:nsid w:val="48275390"/>
    <w:multiLevelType w:val="hybridMultilevel"/>
    <w:tmpl w:val="0CF2F7AA"/>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31" w15:restartNumberingAfterBreak="0">
    <w:nsid w:val="482F08B4"/>
    <w:multiLevelType w:val="hybridMultilevel"/>
    <w:tmpl w:val="34D65150"/>
    <w:lvl w:ilvl="0" w:tplc="75E65F22">
      <w:start w:val="1"/>
      <w:numFmt w:val="bullet"/>
      <w:lvlText w:val="-"/>
      <w:lvlJc w:val="left"/>
      <w:pPr>
        <w:ind w:left="1440" w:hanging="360"/>
      </w:pPr>
      <w:rPr>
        <w:rFonts w:ascii="Aptos" w:hAnsi="Apto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32" w15:restartNumberingAfterBreak="0">
    <w:nsid w:val="48A22FF0"/>
    <w:multiLevelType w:val="hybridMultilevel"/>
    <w:tmpl w:val="AD760A4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3" w15:restartNumberingAfterBreak="0">
    <w:nsid w:val="48C57224"/>
    <w:multiLevelType w:val="hybridMultilevel"/>
    <w:tmpl w:val="2F566E3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4" w15:restartNumberingAfterBreak="0">
    <w:nsid w:val="48DD1052"/>
    <w:multiLevelType w:val="multilevel"/>
    <w:tmpl w:val="817863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49630D02"/>
    <w:multiLevelType w:val="hybridMultilevel"/>
    <w:tmpl w:val="6302C898"/>
    <w:lvl w:ilvl="0" w:tplc="C600A832">
      <w:start w:val="4"/>
      <w:numFmt w:val="bullet"/>
      <w:lvlText w:val="-"/>
      <w:lvlJc w:val="left"/>
      <w:pPr>
        <w:ind w:left="36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6" w15:restartNumberingAfterBreak="0">
    <w:nsid w:val="4A6C5142"/>
    <w:multiLevelType w:val="hybridMultilevel"/>
    <w:tmpl w:val="39E2E5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7" w15:restartNumberingAfterBreak="0">
    <w:nsid w:val="4A6D6A69"/>
    <w:multiLevelType w:val="multilevel"/>
    <w:tmpl w:val="327AC5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8" w15:restartNumberingAfterBreak="0">
    <w:nsid w:val="4AA3034A"/>
    <w:multiLevelType w:val="hybridMultilevel"/>
    <w:tmpl w:val="AD6819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9" w15:restartNumberingAfterBreak="0">
    <w:nsid w:val="4B1E1192"/>
    <w:multiLevelType w:val="hybridMultilevel"/>
    <w:tmpl w:val="72FA42E0"/>
    <w:lvl w:ilvl="0" w:tplc="1EC84496">
      <w:start w:val="1"/>
      <w:numFmt w:val="bullet"/>
      <w:lvlText w:val="-"/>
      <w:lvlJc w:val="left"/>
      <w:pPr>
        <w:ind w:left="1428" w:hanging="360"/>
      </w:pPr>
      <w:rPr>
        <w:rFonts w:ascii="Open Sans" w:eastAsia="Times New Roman" w:hAnsi="Open Sans" w:cs="Open San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40" w15:restartNumberingAfterBreak="0">
    <w:nsid w:val="4B4CA884"/>
    <w:multiLevelType w:val="hybridMultilevel"/>
    <w:tmpl w:val="FFFFFFFF"/>
    <w:lvl w:ilvl="0" w:tplc="64440F54">
      <w:start w:val="1"/>
      <w:numFmt w:val="bullet"/>
      <w:lvlText w:val=""/>
      <w:lvlJc w:val="left"/>
      <w:pPr>
        <w:ind w:left="720" w:hanging="360"/>
      </w:pPr>
      <w:rPr>
        <w:rFonts w:ascii="Symbol" w:hAnsi="Symbol" w:hint="default"/>
      </w:rPr>
    </w:lvl>
    <w:lvl w:ilvl="1" w:tplc="6A8A9490">
      <w:start w:val="1"/>
      <w:numFmt w:val="bullet"/>
      <w:lvlText w:val="o"/>
      <w:lvlJc w:val="left"/>
      <w:pPr>
        <w:ind w:left="1440" w:hanging="360"/>
      </w:pPr>
      <w:rPr>
        <w:rFonts w:ascii="Courier New" w:hAnsi="Courier New" w:hint="default"/>
      </w:rPr>
    </w:lvl>
    <w:lvl w:ilvl="2" w:tplc="E10E9A3A">
      <w:start w:val="1"/>
      <w:numFmt w:val="bullet"/>
      <w:lvlText w:val=""/>
      <w:lvlJc w:val="left"/>
      <w:pPr>
        <w:ind w:left="2160" w:hanging="360"/>
      </w:pPr>
      <w:rPr>
        <w:rFonts w:ascii="Wingdings" w:hAnsi="Wingdings" w:hint="default"/>
      </w:rPr>
    </w:lvl>
    <w:lvl w:ilvl="3" w:tplc="0FF48B0E">
      <w:start w:val="1"/>
      <w:numFmt w:val="bullet"/>
      <w:lvlText w:val=""/>
      <w:lvlJc w:val="left"/>
      <w:pPr>
        <w:ind w:left="2880" w:hanging="360"/>
      </w:pPr>
      <w:rPr>
        <w:rFonts w:ascii="Symbol" w:hAnsi="Symbol" w:hint="default"/>
      </w:rPr>
    </w:lvl>
    <w:lvl w:ilvl="4" w:tplc="FC8E7F7A">
      <w:start w:val="1"/>
      <w:numFmt w:val="bullet"/>
      <w:lvlText w:val="o"/>
      <w:lvlJc w:val="left"/>
      <w:pPr>
        <w:ind w:left="3600" w:hanging="360"/>
      </w:pPr>
      <w:rPr>
        <w:rFonts w:ascii="Courier New" w:hAnsi="Courier New" w:hint="default"/>
      </w:rPr>
    </w:lvl>
    <w:lvl w:ilvl="5" w:tplc="0F32359E">
      <w:start w:val="1"/>
      <w:numFmt w:val="bullet"/>
      <w:lvlText w:val=""/>
      <w:lvlJc w:val="left"/>
      <w:pPr>
        <w:ind w:left="4320" w:hanging="360"/>
      </w:pPr>
      <w:rPr>
        <w:rFonts w:ascii="Wingdings" w:hAnsi="Wingdings" w:hint="default"/>
      </w:rPr>
    </w:lvl>
    <w:lvl w:ilvl="6" w:tplc="3DCC3F1A">
      <w:start w:val="1"/>
      <w:numFmt w:val="bullet"/>
      <w:lvlText w:val=""/>
      <w:lvlJc w:val="left"/>
      <w:pPr>
        <w:ind w:left="5040" w:hanging="360"/>
      </w:pPr>
      <w:rPr>
        <w:rFonts w:ascii="Symbol" w:hAnsi="Symbol" w:hint="default"/>
      </w:rPr>
    </w:lvl>
    <w:lvl w:ilvl="7" w:tplc="3ED250AC">
      <w:start w:val="1"/>
      <w:numFmt w:val="bullet"/>
      <w:lvlText w:val="o"/>
      <w:lvlJc w:val="left"/>
      <w:pPr>
        <w:ind w:left="5760" w:hanging="360"/>
      </w:pPr>
      <w:rPr>
        <w:rFonts w:ascii="Courier New" w:hAnsi="Courier New" w:hint="default"/>
      </w:rPr>
    </w:lvl>
    <w:lvl w:ilvl="8" w:tplc="434C0FB4">
      <w:start w:val="1"/>
      <w:numFmt w:val="bullet"/>
      <w:lvlText w:val=""/>
      <w:lvlJc w:val="left"/>
      <w:pPr>
        <w:ind w:left="6480" w:hanging="360"/>
      </w:pPr>
      <w:rPr>
        <w:rFonts w:ascii="Wingdings" w:hAnsi="Wingdings" w:hint="default"/>
      </w:rPr>
    </w:lvl>
  </w:abstractNum>
  <w:abstractNum w:abstractNumId="141" w15:restartNumberingAfterBreak="0">
    <w:nsid w:val="4B5B211E"/>
    <w:multiLevelType w:val="hybridMultilevel"/>
    <w:tmpl w:val="4DE266D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2" w15:restartNumberingAfterBreak="0">
    <w:nsid w:val="4BA65D18"/>
    <w:multiLevelType w:val="hybridMultilevel"/>
    <w:tmpl w:val="45F8C6E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3" w15:restartNumberingAfterBreak="0">
    <w:nsid w:val="4C0F3135"/>
    <w:multiLevelType w:val="hybridMultilevel"/>
    <w:tmpl w:val="13AACC3E"/>
    <w:lvl w:ilvl="0" w:tplc="1EC84496">
      <w:start w:val="1"/>
      <w:numFmt w:val="bullet"/>
      <w:lvlText w:val="-"/>
      <w:lvlJc w:val="left"/>
      <w:pPr>
        <w:ind w:left="1428" w:hanging="360"/>
      </w:pPr>
      <w:rPr>
        <w:rFonts w:ascii="Open Sans" w:eastAsia="Times New Roman" w:hAnsi="Open Sans" w:cs="Open San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44" w15:restartNumberingAfterBreak="0">
    <w:nsid w:val="4C3853AB"/>
    <w:multiLevelType w:val="hybridMultilevel"/>
    <w:tmpl w:val="FA4CF32E"/>
    <w:lvl w:ilvl="0" w:tplc="75E65F22">
      <w:start w:val="1"/>
      <w:numFmt w:val="bullet"/>
      <w:lvlText w:val="-"/>
      <w:lvlJc w:val="left"/>
      <w:pPr>
        <w:ind w:left="720" w:hanging="360"/>
      </w:pPr>
      <w:rPr>
        <w:rFonts w:ascii="Aptos" w:hAnsi="Apto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5" w15:restartNumberingAfterBreak="0">
    <w:nsid w:val="4C4F37B9"/>
    <w:multiLevelType w:val="hybridMultilevel"/>
    <w:tmpl w:val="D8FCBCA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6" w15:restartNumberingAfterBreak="0">
    <w:nsid w:val="4C5B1449"/>
    <w:multiLevelType w:val="hybridMultilevel"/>
    <w:tmpl w:val="EC8EA3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7" w15:restartNumberingAfterBreak="0">
    <w:nsid w:val="4C6B5CF6"/>
    <w:multiLevelType w:val="hybridMultilevel"/>
    <w:tmpl w:val="2F7AAE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8" w15:restartNumberingAfterBreak="0">
    <w:nsid w:val="4C8F5285"/>
    <w:multiLevelType w:val="hybridMultilevel"/>
    <w:tmpl w:val="219CC97E"/>
    <w:lvl w:ilvl="0" w:tplc="040C0001">
      <w:start w:val="1"/>
      <w:numFmt w:val="bullet"/>
      <w:lvlText w:val=""/>
      <w:lvlJc w:val="left"/>
      <w:pPr>
        <w:ind w:left="785" w:hanging="360"/>
      </w:pPr>
      <w:rPr>
        <w:rFonts w:ascii="Symbol" w:hAnsi="Symbol"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149" w15:restartNumberingAfterBreak="0">
    <w:nsid w:val="4D7431A8"/>
    <w:multiLevelType w:val="hybridMultilevel"/>
    <w:tmpl w:val="78C0BB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0" w15:restartNumberingAfterBreak="0">
    <w:nsid w:val="4E4449BF"/>
    <w:multiLevelType w:val="hybridMultilevel"/>
    <w:tmpl w:val="AEFA32C2"/>
    <w:lvl w:ilvl="0" w:tplc="C600A832">
      <w:start w:val="4"/>
      <w:numFmt w:val="bullet"/>
      <w:lvlText w:val="-"/>
      <w:lvlJc w:val="left"/>
      <w:pPr>
        <w:ind w:left="36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1" w15:restartNumberingAfterBreak="0">
    <w:nsid w:val="4F0A79E2"/>
    <w:multiLevelType w:val="hybridMultilevel"/>
    <w:tmpl w:val="6CA677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2" w15:restartNumberingAfterBreak="0">
    <w:nsid w:val="4FE55D50"/>
    <w:multiLevelType w:val="hybridMultilevel"/>
    <w:tmpl w:val="15281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3" w15:restartNumberingAfterBreak="0">
    <w:nsid w:val="5162762F"/>
    <w:multiLevelType w:val="hybridMultilevel"/>
    <w:tmpl w:val="561CE0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4" w15:restartNumberingAfterBreak="0">
    <w:nsid w:val="52874AB8"/>
    <w:multiLevelType w:val="hybridMultilevel"/>
    <w:tmpl w:val="824AF7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5" w15:restartNumberingAfterBreak="0">
    <w:nsid w:val="531F023D"/>
    <w:multiLevelType w:val="hybridMultilevel"/>
    <w:tmpl w:val="213A1F90"/>
    <w:lvl w:ilvl="0" w:tplc="040C0003">
      <w:start w:val="1"/>
      <w:numFmt w:val="bullet"/>
      <w:lvlText w:val="o"/>
      <w:lvlJc w:val="left"/>
      <w:pPr>
        <w:ind w:left="360" w:hanging="360"/>
      </w:pPr>
      <w:rPr>
        <w:rFonts w:ascii="Courier New" w:hAnsi="Courier New" w:cs="Courier New" w:hint="default"/>
      </w:rPr>
    </w:lvl>
    <w:lvl w:ilvl="1" w:tplc="040C0003" w:tentative="1">
      <w:start w:val="1"/>
      <w:numFmt w:val="bullet"/>
      <w:lvlText w:val="o"/>
      <w:lvlJc w:val="left"/>
      <w:pPr>
        <w:ind w:left="360" w:hanging="360"/>
      </w:pPr>
      <w:rPr>
        <w:rFonts w:ascii="Courier New" w:hAnsi="Courier New" w:cs="Courier New" w:hint="default"/>
      </w:rPr>
    </w:lvl>
    <w:lvl w:ilvl="2" w:tplc="040C0005" w:tentative="1">
      <w:start w:val="1"/>
      <w:numFmt w:val="bullet"/>
      <w:lvlText w:val=""/>
      <w:lvlJc w:val="left"/>
      <w:pPr>
        <w:ind w:left="1080" w:hanging="360"/>
      </w:pPr>
      <w:rPr>
        <w:rFonts w:ascii="Wingdings" w:hAnsi="Wingdings" w:hint="default"/>
      </w:rPr>
    </w:lvl>
    <w:lvl w:ilvl="3" w:tplc="040C0001" w:tentative="1">
      <w:start w:val="1"/>
      <w:numFmt w:val="bullet"/>
      <w:lvlText w:val=""/>
      <w:lvlJc w:val="left"/>
      <w:pPr>
        <w:ind w:left="1800" w:hanging="360"/>
      </w:pPr>
      <w:rPr>
        <w:rFonts w:ascii="Symbol" w:hAnsi="Symbol" w:hint="default"/>
      </w:rPr>
    </w:lvl>
    <w:lvl w:ilvl="4" w:tplc="040C0003" w:tentative="1">
      <w:start w:val="1"/>
      <w:numFmt w:val="bullet"/>
      <w:lvlText w:val="o"/>
      <w:lvlJc w:val="left"/>
      <w:pPr>
        <w:ind w:left="2520" w:hanging="360"/>
      </w:pPr>
      <w:rPr>
        <w:rFonts w:ascii="Courier New" w:hAnsi="Courier New" w:cs="Courier New" w:hint="default"/>
      </w:rPr>
    </w:lvl>
    <w:lvl w:ilvl="5" w:tplc="040C0005" w:tentative="1">
      <w:start w:val="1"/>
      <w:numFmt w:val="bullet"/>
      <w:lvlText w:val=""/>
      <w:lvlJc w:val="left"/>
      <w:pPr>
        <w:ind w:left="3240" w:hanging="360"/>
      </w:pPr>
      <w:rPr>
        <w:rFonts w:ascii="Wingdings" w:hAnsi="Wingdings" w:hint="default"/>
      </w:rPr>
    </w:lvl>
    <w:lvl w:ilvl="6" w:tplc="040C0001" w:tentative="1">
      <w:start w:val="1"/>
      <w:numFmt w:val="bullet"/>
      <w:lvlText w:val=""/>
      <w:lvlJc w:val="left"/>
      <w:pPr>
        <w:ind w:left="3960" w:hanging="360"/>
      </w:pPr>
      <w:rPr>
        <w:rFonts w:ascii="Symbol" w:hAnsi="Symbol" w:hint="default"/>
      </w:rPr>
    </w:lvl>
    <w:lvl w:ilvl="7" w:tplc="040C0003" w:tentative="1">
      <w:start w:val="1"/>
      <w:numFmt w:val="bullet"/>
      <w:lvlText w:val="o"/>
      <w:lvlJc w:val="left"/>
      <w:pPr>
        <w:ind w:left="4680" w:hanging="360"/>
      </w:pPr>
      <w:rPr>
        <w:rFonts w:ascii="Courier New" w:hAnsi="Courier New" w:cs="Courier New" w:hint="default"/>
      </w:rPr>
    </w:lvl>
    <w:lvl w:ilvl="8" w:tplc="040C0005" w:tentative="1">
      <w:start w:val="1"/>
      <w:numFmt w:val="bullet"/>
      <w:lvlText w:val=""/>
      <w:lvlJc w:val="left"/>
      <w:pPr>
        <w:ind w:left="5400" w:hanging="360"/>
      </w:pPr>
      <w:rPr>
        <w:rFonts w:ascii="Wingdings" w:hAnsi="Wingdings" w:hint="default"/>
      </w:rPr>
    </w:lvl>
  </w:abstractNum>
  <w:abstractNum w:abstractNumId="156" w15:restartNumberingAfterBreak="0">
    <w:nsid w:val="53B87C13"/>
    <w:multiLevelType w:val="hybridMultilevel"/>
    <w:tmpl w:val="701ECC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7" w15:restartNumberingAfterBreak="0">
    <w:nsid w:val="54312EE0"/>
    <w:multiLevelType w:val="hybridMultilevel"/>
    <w:tmpl w:val="EAC2C05A"/>
    <w:lvl w:ilvl="0" w:tplc="1EC84496">
      <w:start w:val="1"/>
      <w:numFmt w:val="bullet"/>
      <w:lvlText w:val="-"/>
      <w:lvlJc w:val="left"/>
      <w:pPr>
        <w:ind w:left="2160" w:hanging="360"/>
      </w:pPr>
      <w:rPr>
        <w:rFonts w:ascii="Open Sans" w:eastAsia="Times New Roman" w:hAnsi="Open Sans" w:cs="Open San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158" w15:restartNumberingAfterBreak="0">
    <w:nsid w:val="55A6150B"/>
    <w:multiLevelType w:val="hybridMultilevel"/>
    <w:tmpl w:val="FC52A1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9" w15:restartNumberingAfterBreak="0">
    <w:nsid w:val="55EC7E7B"/>
    <w:multiLevelType w:val="hybridMultilevel"/>
    <w:tmpl w:val="FA9027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0" w15:restartNumberingAfterBreak="0">
    <w:nsid w:val="56071C3D"/>
    <w:multiLevelType w:val="hybridMultilevel"/>
    <w:tmpl w:val="1C9ABF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1" w15:restartNumberingAfterBreak="0">
    <w:nsid w:val="564F49DA"/>
    <w:multiLevelType w:val="hybridMultilevel"/>
    <w:tmpl w:val="F06C1A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2" w15:restartNumberingAfterBreak="0">
    <w:nsid w:val="57BC11F6"/>
    <w:multiLevelType w:val="hybridMultilevel"/>
    <w:tmpl w:val="859EA83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3" w15:restartNumberingAfterBreak="0">
    <w:nsid w:val="58655D64"/>
    <w:multiLevelType w:val="hybridMultilevel"/>
    <w:tmpl w:val="2364F6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4" w15:restartNumberingAfterBreak="0">
    <w:nsid w:val="59C2B411"/>
    <w:multiLevelType w:val="hybridMultilevel"/>
    <w:tmpl w:val="FFFFFFFF"/>
    <w:lvl w:ilvl="0" w:tplc="40684ECC">
      <w:start w:val="1"/>
      <w:numFmt w:val="bullet"/>
      <w:lvlText w:val=""/>
      <w:lvlJc w:val="left"/>
      <w:pPr>
        <w:ind w:left="1080" w:hanging="360"/>
      </w:pPr>
      <w:rPr>
        <w:rFonts w:ascii="Symbol" w:hAnsi="Symbol" w:hint="default"/>
      </w:rPr>
    </w:lvl>
    <w:lvl w:ilvl="1" w:tplc="432AFF38">
      <w:start w:val="1"/>
      <w:numFmt w:val="bullet"/>
      <w:lvlText w:val="o"/>
      <w:lvlJc w:val="left"/>
      <w:pPr>
        <w:ind w:left="1800" w:hanging="360"/>
      </w:pPr>
      <w:rPr>
        <w:rFonts w:ascii="Courier New" w:hAnsi="Courier New" w:hint="default"/>
      </w:rPr>
    </w:lvl>
    <w:lvl w:ilvl="2" w:tplc="C60E8ED0">
      <w:start w:val="1"/>
      <w:numFmt w:val="bullet"/>
      <w:lvlText w:val=""/>
      <w:lvlJc w:val="left"/>
      <w:pPr>
        <w:ind w:left="2520" w:hanging="360"/>
      </w:pPr>
      <w:rPr>
        <w:rFonts w:ascii="Wingdings" w:hAnsi="Wingdings" w:hint="default"/>
      </w:rPr>
    </w:lvl>
    <w:lvl w:ilvl="3" w:tplc="32F40A10">
      <w:start w:val="1"/>
      <w:numFmt w:val="bullet"/>
      <w:lvlText w:val=""/>
      <w:lvlJc w:val="left"/>
      <w:pPr>
        <w:ind w:left="3240" w:hanging="360"/>
      </w:pPr>
      <w:rPr>
        <w:rFonts w:ascii="Symbol" w:hAnsi="Symbol" w:hint="default"/>
      </w:rPr>
    </w:lvl>
    <w:lvl w:ilvl="4" w:tplc="57FA9A70">
      <w:start w:val="1"/>
      <w:numFmt w:val="bullet"/>
      <w:lvlText w:val="o"/>
      <w:lvlJc w:val="left"/>
      <w:pPr>
        <w:ind w:left="3960" w:hanging="360"/>
      </w:pPr>
      <w:rPr>
        <w:rFonts w:ascii="Courier New" w:hAnsi="Courier New" w:hint="default"/>
      </w:rPr>
    </w:lvl>
    <w:lvl w:ilvl="5" w:tplc="60E2379C">
      <w:start w:val="1"/>
      <w:numFmt w:val="bullet"/>
      <w:lvlText w:val=""/>
      <w:lvlJc w:val="left"/>
      <w:pPr>
        <w:ind w:left="4680" w:hanging="360"/>
      </w:pPr>
      <w:rPr>
        <w:rFonts w:ascii="Wingdings" w:hAnsi="Wingdings" w:hint="default"/>
      </w:rPr>
    </w:lvl>
    <w:lvl w:ilvl="6" w:tplc="D6180E56">
      <w:start w:val="1"/>
      <w:numFmt w:val="bullet"/>
      <w:lvlText w:val=""/>
      <w:lvlJc w:val="left"/>
      <w:pPr>
        <w:ind w:left="5400" w:hanging="360"/>
      </w:pPr>
      <w:rPr>
        <w:rFonts w:ascii="Symbol" w:hAnsi="Symbol" w:hint="default"/>
      </w:rPr>
    </w:lvl>
    <w:lvl w:ilvl="7" w:tplc="7BB2BF6C">
      <w:start w:val="1"/>
      <w:numFmt w:val="bullet"/>
      <w:lvlText w:val="o"/>
      <w:lvlJc w:val="left"/>
      <w:pPr>
        <w:ind w:left="6120" w:hanging="360"/>
      </w:pPr>
      <w:rPr>
        <w:rFonts w:ascii="Courier New" w:hAnsi="Courier New" w:hint="default"/>
      </w:rPr>
    </w:lvl>
    <w:lvl w:ilvl="8" w:tplc="23221700">
      <w:start w:val="1"/>
      <w:numFmt w:val="bullet"/>
      <w:lvlText w:val=""/>
      <w:lvlJc w:val="left"/>
      <w:pPr>
        <w:ind w:left="6840" w:hanging="360"/>
      </w:pPr>
      <w:rPr>
        <w:rFonts w:ascii="Wingdings" w:hAnsi="Wingdings" w:hint="default"/>
      </w:rPr>
    </w:lvl>
  </w:abstractNum>
  <w:abstractNum w:abstractNumId="165" w15:restartNumberingAfterBreak="0">
    <w:nsid w:val="59CD58B1"/>
    <w:multiLevelType w:val="hybridMultilevel"/>
    <w:tmpl w:val="FFFFFFFF"/>
    <w:lvl w:ilvl="0" w:tplc="54D6F2DC">
      <w:start w:val="1"/>
      <w:numFmt w:val="bullet"/>
      <w:lvlText w:val=""/>
      <w:lvlJc w:val="left"/>
      <w:pPr>
        <w:ind w:left="720" w:hanging="360"/>
      </w:pPr>
      <w:rPr>
        <w:rFonts w:ascii="Symbol" w:hAnsi="Symbol" w:hint="default"/>
      </w:rPr>
    </w:lvl>
    <w:lvl w:ilvl="1" w:tplc="6DA84450">
      <w:start w:val="1"/>
      <w:numFmt w:val="bullet"/>
      <w:lvlText w:val="o"/>
      <w:lvlJc w:val="left"/>
      <w:pPr>
        <w:ind w:left="1440" w:hanging="360"/>
      </w:pPr>
      <w:rPr>
        <w:rFonts w:ascii="Courier New" w:hAnsi="Courier New" w:hint="default"/>
      </w:rPr>
    </w:lvl>
    <w:lvl w:ilvl="2" w:tplc="0262A1FC">
      <w:start w:val="1"/>
      <w:numFmt w:val="bullet"/>
      <w:lvlText w:val=""/>
      <w:lvlJc w:val="left"/>
      <w:pPr>
        <w:ind w:left="2160" w:hanging="360"/>
      </w:pPr>
      <w:rPr>
        <w:rFonts w:ascii="Wingdings" w:hAnsi="Wingdings" w:hint="default"/>
      </w:rPr>
    </w:lvl>
    <w:lvl w:ilvl="3" w:tplc="DBD06B22">
      <w:start w:val="1"/>
      <w:numFmt w:val="bullet"/>
      <w:lvlText w:val=""/>
      <w:lvlJc w:val="left"/>
      <w:pPr>
        <w:ind w:left="2880" w:hanging="360"/>
      </w:pPr>
      <w:rPr>
        <w:rFonts w:ascii="Symbol" w:hAnsi="Symbol" w:hint="default"/>
      </w:rPr>
    </w:lvl>
    <w:lvl w:ilvl="4" w:tplc="6FC0B21A">
      <w:start w:val="1"/>
      <w:numFmt w:val="bullet"/>
      <w:lvlText w:val="o"/>
      <w:lvlJc w:val="left"/>
      <w:pPr>
        <w:ind w:left="3600" w:hanging="360"/>
      </w:pPr>
      <w:rPr>
        <w:rFonts w:ascii="Courier New" w:hAnsi="Courier New" w:hint="default"/>
      </w:rPr>
    </w:lvl>
    <w:lvl w:ilvl="5" w:tplc="3F0E5578">
      <w:start w:val="1"/>
      <w:numFmt w:val="bullet"/>
      <w:lvlText w:val=""/>
      <w:lvlJc w:val="left"/>
      <w:pPr>
        <w:ind w:left="4320" w:hanging="360"/>
      </w:pPr>
      <w:rPr>
        <w:rFonts w:ascii="Wingdings" w:hAnsi="Wingdings" w:hint="default"/>
      </w:rPr>
    </w:lvl>
    <w:lvl w:ilvl="6" w:tplc="6BFC42DA">
      <w:start w:val="1"/>
      <w:numFmt w:val="bullet"/>
      <w:lvlText w:val=""/>
      <w:lvlJc w:val="left"/>
      <w:pPr>
        <w:ind w:left="5040" w:hanging="360"/>
      </w:pPr>
      <w:rPr>
        <w:rFonts w:ascii="Symbol" w:hAnsi="Symbol" w:hint="default"/>
      </w:rPr>
    </w:lvl>
    <w:lvl w:ilvl="7" w:tplc="F418BF82">
      <w:start w:val="1"/>
      <w:numFmt w:val="bullet"/>
      <w:lvlText w:val="o"/>
      <w:lvlJc w:val="left"/>
      <w:pPr>
        <w:ind w:left="5760" w:hanging="360"/>
      </w:pPr>
      <w:rPr>
        <w:rFonts w:ascii="Courier New" w:hAnsi="Courier New" w:hint="default"/>
      </w:rPr>
    </w:lvl>
    <w:lvl w:ilvl="8" w:tplc="53E4BCB2">
      <w:start w:val="1"/>
      <w:numFmt w:val="bullet"/>
      <w:lvlText w:val=""/>
      <w:lvlJc w:val="left"/>
      <w:pPr>
        <w:ind w:left="6480" w:hanging="360"/>
      </w:pPr>
      <w:rPr>
        <w:rFonts w:ascii="Wingdings" w:hAnsi="Wingdings" w:hint="default"/>
      </w:rPr>
    </w:lvl>
  </w:abstractNum>
  <w:abstractNum w:abstractNumId="166" w15:restartNumberingAfterBreak="0">
    <w:nsid w:val="5A287BCA"/>
    <w:multiLevelType w:val="hybridMultilevel"/>
    <w:tmpl w:val="3D86B676"/>
    <w:lvl w:ilvl="0" w:tplc="040C0013">
      <w:start w:val="1"/>
      <w:numFmt w:val="upperRoman"/>
      <w:lvlText w:val="%1."/>
      <w:lvlJc w:val="right"/>
      <w:pPr>
        <w:ind w:left="720" w:hanging="360"/>
      </w:pPr>
    </w:lvl>
    <w:lvl w:ilvl="1" w:tplc="040C0019">
      <w:start w:val="1"/>
      <w:numFmt w:val="lowerLetter"/>
      <w:lvlText w:val="%2."/>
      <w:lvlJc w:val="left"/>
      <w:pPr>
        <w:ind w:left="1440" w:hanging="360"/>
      </w:pPr>
    </w:lvl>
    <w:lvl w:ilvl="2" w:tplc="040C001B">
      <w:start w:val="1"/>
      <w:numFmt w:val="lowerRoman"/>
      <w:pStyle w:val="TitreN3"/>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7" w15:restartNumberingAfterBreak="0">
    <w:nsid w:val="5AC61644"/>
    <w:multiLevelType w:val="hybridMultilevel"/>
    <w:tmpl w:val="4992CC0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8" w15:restartNumberingAfterBreak="0">
    <w:nsid w:val="5B2C7A37"/>
    <w:multiLevelType w:val="hybridMultilevel"/>
    <w:tmpl w:val="A7C47AA0"/>
    <w:lvl w:ilvl="0" w:tplc="55283F76">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9" w15:restartNumberingAfterBreak="0">
    <w:nsid w:val="5CA43F85"/>
    <w:multiLevelType w:val="multilevel"/>
    <w:tmpl w:val="1B060D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0" w15:restartNumberingAfterBreak="0">
    <w:nsid w:val="5D566F54"/>
    <w:multiLevelType w:val="hybridMultilevel"/>
    <w:tmpl w:val="5E926A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1" w15:restartNumberingAfterBreak="0">
    <w:nsid w:val="5D9D24F3"/>
    <w:multiLevelType w:val="hybridMultilevel"/>
    <w:tmpl w:val="4B4866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2" w15:restartNumberingAfterBreak="0">
    <w:nsid w:val="5F214953"/>
    <w:multiLevelType w:val="hybridMultilevel"/>
    <w:tmpl w:val="5866B1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3" w15:restartNumberingAfterBreak="0">
    <w:nsid w:val="5FE81CB8"/>
    <w:multiLevelType w:val="multilevel"/>
    <w:tmpl w:val="EC4E33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4" w15:restartNumberingAfterBreak="0">
    <w:nsid w:val="6073753C"/>
    <w:multiLevelType w:val="hybridMultilevel"/>
    <w:tmpl w:val="8474E5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5" w15:restartNumberingAfterBreak="0">
    <w:nsid w:val="607AF324"/>
    <w:multiLevelType w:val="hybridMultilevel"/>
    <w:tmpl w:val="FFFFFFFF"/>
    <w:lvl w:ilvl="0" w:tplc="74DC8004">
      <w:start w:val="1"/>
      <w:numFmt w:val="bullet"/>
      <w:lvlText w:val=""/>
      <w:lvlJc w:val="left"/>
      <w:pPr>
        <w:ind w:left="720" w:hanging="360"/>
      </w:pPr>
      <w:rPr>
        <w:rFonts w:ascii="Symbol" w:hAnsi="Symbol" w:hint="default"/>
      </w:rPr>
    </w:lvl>
    <w:lvl w:ilvl="1" w:tplc="7CB8115A">
      <w:start w:val="1"/>
      <w:numFmt w:val="bullet"/>
      <w:lvlText w:val="o"/>
      <w:lvlJc w:val="left"/>
      <w:pPr>
        <w:ind w:left="1440" w:hanging="360"/>
      </w:pPr>
      <w:rPr>
        <w:rFonts w:ascii="Courier New" w:hAnsi="Courier New" w:hint="default"/>
      </w:rPr>
    </w:lvl>
    <w:lvl w:ilvl="2" w:tplc="08142BA0">
      <w:start w:val="1"/>
      <w:numFmt w:val="bullet"/>
      <w:lvlText w:val=""/>
      <w:lvlJc w:val="left"/>
      <w:pPr>
        <w:ind w:left="2160" w:hanging="360"/>
      </w:pPr>
      <w:rPr>
        <w:rFonts w:ascii="Wingdings" w:hAnsi="Wingdings" w:hint="default"/>
      </w:rPr>
    </w:lvl>
    <w:lvl w:ilvl="3" w:tplc="20908E36">
      <w:start w:val="1"/>
      <w:numFmt w:val="bullet"/>
      <w:lvlText w:val=""/>
      <w:lvlJc w:val="left"/>
      <w:pPr>
        <w:ind w:left="2880" w:hanging="360"/>
      </w:pPr>
      <w:rPr>
        <w:rFonts w:ascii="Symbol" w:hAnsi="Symbol" w:hint="default"/>
      </w:rPr>
    </w:lvl>
    <w:lvl w:ilvl="4" w:tplc="4156D2D4">
      <w:start w:val="1"/>
      <w:numFmt w:val="bullet"/>
      <w:lvlText w:val="o"/>
      <w:lvlJc w:val="left"/>
      <w:pPr>
        <w:ind w:left="3600" w:hanging="360"/>
      </w:pPr>
      <w:rPr>
        <w:rFonts w:ascii="Courier New" w:hAnsi="Courier New" w:hint="default"/>
      </w:rPr>
    </w:lvl>
    <w:lvl w:ilvl="5" w:tplc="87DEE632">
      <w:start w:val="1"/>
      <w:numFmt w:val="bullet"/>
      <w:lvlText w:val=""/>
      <w:lvlJc w:val="left"/>
      <w:pPr>
        <w:ind w:left="4320" w:hanging="360"/>
      </w:pPr>
      <w:rPr>
        <w:rFonts w:ascii="Wingdings" w:hAnsi="Wingdings" w:hint="default"/>
      </w:rPr>
    </w:lvl>
    <w:lvl w:ilvl="6" w:tplc="CB865592">
      <w:start w:val="1"/>
      <w:numFmt w:val="bullet"/>
      <w:lvlText w:val=""/>
      <w:lvlJc w:val="left"/>
      <w:pPr>
        <w:ind w:left="5040" w:hanging="360"/>
      </w:pPr>
      <w:rPr>
        <w:rFonts w:ascii="Symbol" w:hAnsi="Symbol" w:hint="default"/>
      </w:rPr>
    </w:lvl>
    <w:lvl w:ilvl="7" w:tplc="3CEA47AC">
      <w:start w:val="1"/>
      <w:numFmt w:val="bullet"/>
      <w:lvlText w:val="o"/>
      <w:lvlJc w:val="left"/>
      <w:pPr>
        <w:ind w:left="5760" w:hanging="360"/>
      </w:pPr>
      <w:rPr>
        <w:rFonts w:ascii="Courier New" w:hAnsi="Courier New" w:hint="default"/>
      </w:rPr>
    </w:lvl>
    <w:lvl w:ilvl="8" w:tplc="F70AD45E">
      <w:start w:val="1"/>
      <w:numFmt w:val="bullet"/>
      <w:lvlText w:val=""/>
      <w:lvlJc w:val="left"/>
      <w:pPr>
        <w:ind w:left="6480" w:hanging="360"/>
      </w:pPr>
      <w:rPr>
        <w:rFonts w:ascii="Wingdings" w:hAnsi="Wingdings" w:hint="default"/>
      </w:rPr>
    </w:lvl>
  </w:abstractNum>
  <w:abstractNum w:abstractNumId="176" w15:restartNumberingAfterBreak="0">
    <w:nsid w:val="60D87BE1"/>
    <w:multiLevelType w:val="hybridMultilevel"/>
    <w:tmpl w:val="949E10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7" w15:restartNumberingAfterBreak="0">
    <w:nsid w:val="613C0F3B"/>
    <w:multiLevelType w:val="multilevel"/>
    <w:tmpl w:val="11B22E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8" w15:restartNumberingAfterBreak="0">
    <w:nsid w:val="61610937"/>
    <w:multiLevelType w:val="hybridMultilevel"/>
    <w:tmpl w:val="567AFF3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9" w15:restartNumberingAfterBreak="0">
    <w:nsid w:val="61D15BEB"/>
    <w:multiLevelType w:val="hybridMultilevel"/>
    <w:tmpl w:val="2D6251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0" w15:restartNumberingAfterBreak="0">
    <w:nsid w:val="622E4666"/>
    <w:multiLevelType w:val="hybridMultilevel"/>
    <w:tmpl w:val="077A3DB0"/>
    <w:lvl w:ilvl="0" w:tplc="040C0001">
      <w:start w:val="1"/>
      <w:numFmt w:val="bullet"/>
      <w:lvlText w:val=""/>
      <w:lvlJc w:val="left"/>
      <w:pPr>
        <w:ind w:left="785" w:hanging="360"/>
      </w:pPr>
      <w:rPr>
        <w:rFonts w:ascii="Symbol" w:hAnsi="Symbol" w:hint="default"/>
      </w:rPr>
    </w:lvl>
    <w:lvl w:ilvl="1" w:tplc="040C0003" w:tentative="1">
      <w:start w:val="1"/>
      <w:numFmt w:val="bullet"/>
      <w:lvlText w:val="o"/>
      <w:lvlJc w:val="left"/>
      <w:pPr>
        <w:ind w:left="1930" w:hanging="360"/>
      </w:pPr>
      <w:rPr>
        <w:rFonts w:ascii="Courier New" w:hAnsi="Courier New" w:cs="Courier New" w:hint="default"/>
      </w:rPr>
    </w:lvl>
    <w:lvl w:ilvl="2" w:tplc="040C0005" w:tentative="1">
      <w:start w:val="1"/>
      <w:numFmt w:val="bullet"/>
      <w:lvlText w:val=""/>
      <w:lvlJc w:val="left"/>
      <w:pPr>
        <w:ind w:left="2650" w:hanging="360"/>
      </w:pPr>
      <w:rPr>
        <w:rFonts w:ascii="Wingdings" w:hAnsi="Wingdings" w:hint="default"/>
      </w:rPr>
    </w:lvl>
    <w:lvl w:ilvl="3" w:tplc="040C0001" w:tentative="1">
      <w:start w:val="1"/>
      <w:numFmt w:val="bullet"/>
      <w:lvlText w:val=""/>
      <w:lvlJc w:val="left"/>
      <w:pPr>
        <w:ind w:left="3370" w:hanging="360"/>
      </w:pPr>
      <w:rPr>
        <w:rFonts w:ascii="Symbol" w:hAnsi="Symbol" w:hint="default"/>
      </w:rPr>
    </w:lvl>
    <w:lvl w:ilvl="4" w:tplc="040C0003" w:tentative="1">
      <w:start w:val="1"/>
      <w:numFmt w:val="bullet"/>
      <w:lvlText w:val="o"/>
      <w:lvlJc w:val="left"/>
      <w:pPr>
        <w:ind w:left="4090" w:hanging="360"/>
      </w:pPr>
      <w:rPr>
        <w:rFonts w:ascii="Courier New" w:hAnsi="Courier New" w:cs="Courier New" w:hint="default"/>
      </w:rPr>
    </w:lvl>
    <w:lvl w:ilvl="5" w:tplc="040C0005" w:tentative="1">
      <w:start w:val="1"/>
      <w:numFmt w:val="bullet"/>
      <w:lvlText w:val=""/>
      <w:lvlJc w:val="left"/>
      <w:pPr>
        <w:ind w:left="4810" w:hanging="360"/>
      </w:pPr>
      <w:rPr>
        <w:rFonts w:ascii="Wingdings" w:hAnsi="Wingdings" w:hint="default"/>
      </w:rPr>
    </w:lvl>
    <w:lvl w:ilvl="6" w:tplc="040C0001" w:tentative="1">
      <w:start w:val="1"/>
      <w:numFmt w:val="bullet"/>
      <w:lvlText w:val=""/>
      <w:lvlJc w:val="left"/>
      <w:pPr>
        <w:ind w:left="5530" w:hanging="360"/>
      </w:pPr>
      <w:rPr>
        <w:rFonts w:ascii="Symbol" w:hAnsi="Symbol" w:hint="default"/>
      </w:rPr>
    </w:lvl>
    <w:lvl w:ilvl="7" w:tplc="040C0003" w:tentative="1">
      <w:start w:val="1"/>
      <w:numFmt w:val="bullet"/>
      <w:lvlText w:val="o"/>
      <w:lvlJc w:val="left"/>
      <w:pPr>
        <w:ind w:left="6250" w:hanging="360"/>
      </w:pPr>
      <w:rPr>
        <w:rFonts w:ascii="Courier New" w:hAnsi="Courier New" w:cs="Courier New" w:hint="default"/>
      </w:rPr>
    </w:lvl>
    <w:lvl w:ilvl="8" w:tplc="040C0005" w:tentative="1">
      <w:start w:val="1"/>
      <w:numFmt w:val="bullet"/>
      <w:lvlText w:val=""/>
      <w:lvlJc w:val="left"/>
      <w:pPr>
        <w:ind w:left="6970" w:hanging="360"/>
      </w:pPr>
      <w:rPr>
        <w:rFonts w:ascii="Wingdings" w:hAnsi="Wingdings" w:hint="default"/>
      </w:rPr>
    </w:lvl>
  </w:abstractNum>
  <w:abstractNum w:abstractNumId="181" w15:restartNumberingAfterBreak="0">
    <w:nsid w:val="63B72532"/>
    <w:multiLevelType w:val="hybridMultilevel"/>
    <w:tmpl w:val="384650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2" w15:restartNumberingAfterBreak="0">
    <w:nsid w:val="64CB0AA2"/>
    <w:multiLevelType w:val="hybridMultilevel"/>
    <w:tmpl w:val="16EE207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3" w15:restartNumberingAfterBreak="0">
    <w:nsid w:val="65A23B11"/>
    <w:multiLevelType w:val="multilevel"/>
    <w:tmpl w:val="692A0B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4" w15:restartNumberingAfterBreak="0">
    <w:nsid w:val="65F701F4"/>
    <w:multiLevelType w:val="hybridMultilevel"/>
    <w:tmpl w:val="5ACE119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5" w15:restartNumberingAfterBreak="0">
    <w:nsid w:val="662B5502"/>
    <w:multiLevelType w:val="hybridMultilevel"/>
    <w:tmpl w:val="0DA603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6" w15:restartNumberingAfterBreak="0">
    <w:nsid w:val="667154E5"/>
    <w:multiLevelType w:val="hybridMultilevel"/>
    <w:tmpl w:val="25408D0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87" w15:restartNumberingAfterBreak="0">
    <w:nsid w:val="678B1BB0"/>
    <w:multiLevelType w:val="hybridMultilevel"/>
    <w:tmpl w:val="E53272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8" w15:restartNumberingAfterBreak="0">
    <w:nsid w:val="681175DA"/>
    <w:multiLevelType w:val="hybridMultilevel"/>
    <w:tmpl w:val="FFFFFFFF"/>
    <w:lvl w:ilvl="0" w:tplc="BF4673A8">
      <w:start w:val="1"/>
      <w:numFmt w:val="bullet"/>
      <w:lvlText w:val=""/>
      <w:lvlJc w:val="left"/>
      <w:pPr>
        <w:ind w:left="720" w:hanging="360"/>
      </w:pPr>
      <w:rPr>
        <w:rFonts w:ascii="Symbol" w:hAnsi="Symbol" w:hint="default"/>
      </w:rPr>
    </w:lvl>
    <w:lvl w:ilvl="1" w:tplc="6B669A06">
      <w:start w:val="1"/>
      <w:numFmt w:val="bullet"/>
      <w:lvlText w:val="o"/>
      <w:lvlJc w:val="left"/>
      <w:pPr>
        <w:ind w:left="1440" w:hanging="360"/>
      </w:pPr>
      <w:rPr>
        <w:rFonts w:ascii="Courier New" w:hAnsi="Courier New" w:hint="default"/>
      </w:rPr>
    </w:lvl>
    <w:lvl w:ilvl="2" w:tplc="7BB09964">
      <w:start w:val="1"/>
      <w:numFmt w:val="bullet"/>
      <w:lvlText w:val=""/>
      <w:lvlJc w:val="left"/>
      <w:pPr>
        <w:ind w:left="2160" w:hanging="360"/>
      </w:pPr>
      <w:rPr>
        <w:rFonts w:ascii="Wingdings" w:hAnsi="Wingdings" w:hint="default"/>
      </w:rPr>
    </w:lvl>
    <w:lvl w:ilvl="3" w:tplc="011CFE54">
      <w:start w:val="1"/>
      <w:numFmt w:val="bullet"/>
      <w:lvlText w:val=""/>
      <w:lvlJc w:val="left"/>
      <w:pPr>
        <w:ind w:left="2880" w:hanging="360"/>
      </w:pPr>
      <w:rPr>
        <w:rFonts w:ascii="Symbol" w:hAnsi="Symbol" w:hint="default"/>
      </w:rPr>
    </w:lvl>
    <w:lvl w:ilvl="4" w:tplc="A6BE5080">
      <w:start w:val="1"/>
      <w:numFmt w:val="bullet"/>
      <w:lvlText w:val="o"/>
      <w:lvlJc w:val="left"/>
      <w:pPr>
        <w:ind w:left="3600" w:hanging="360"/>
      </w:pPr>
      <w:rPr>
        <w:rFonts w:ascii="Courier New" w:hAnsi="Courier New" w:hint="default"/>
      </w:rPr>
    </w:lvl>
    <w:lvl w:ilvl="5" w:tplc="D742C0CE">
      <w:start w:val="1"/>
      <w:numFmt w:val="bullet"/>
      <w:lvlText w:val=""/>
      <w:lvlJc w:val="left"/>
      <w:pPr>
        <w:ind w:left="4320" w:hanging="360"/>
      </w:pPr>
      <w:rPr>
        <w:rFonts w:ascii="Wingdings" w:hAnsi="Wingdings" w:hint="default"/>
      </w:rPr>
    </w:lvl>
    <w:lvl w:ilvl="6" w:tplc="46268704">
      <w:start w:val="1"/>
      <w:numFmt w:val="bullet"/>
      <w:lvlText w:val=""/>
      <w:lvlJc w:val="left"/>
      <w:pPr>
        <w:ind w:left="5040" w:hanging="360"/>
      </w:pPr>
      <w:rPr>
        <w:rFonts w:ascii="Symbol" w:hAnsi="Symbol" w:hint="default"/>
      </w:rPr>
    </w:lvl>
    <w:lvl w:ilvl="7" w:tplc="095AFDD2">
      <w:start w:val="1"/>
      <w:numFmt w:val="bullet"/>
      <w:lvlText w:val="o"/>
      <w:lvlJc w:val="left"/>
      <w:pPr>
        <w:ind w:left="5760" w:hanging="360"/>
      </w:pPr>
      <w:rPr>
        <w:rFonts w:ascii="Courier New" w:hAnsi="Courier New" w:hint="default"/>
      </w:rPr>
    </w:lvl>
    <w:lvl w:ilvl="8" w:tplc="E5487D74">
      <w:start w:val="1"/>
      <w:numFmt w:val="bullet"/>
      <w:lvlText w:val=""/>
      <w:lvlJc w:val="left"/>
      <w:pPr>
        <w:ind w:left="6480" w:hanging="360"/>
      </w:pPr>
      <w:rPr>
        <w:rFonts w:ascii="Wingdings" w:hAnsi="Wingdings" w:hint="default"/>
      </w:rPr>
    </w:lvl>
  </w:abstractNum>
  <w:abstractNum w:abstractNumId="189" w15:restartNumberingAfterBreak="0">
    <w:nsid w:val="68717E14"/>
    <w:multiLevelType w:val="multilevel"/>
    <w:tmpl w:val="A2DEC5B2"/>
    <w:lvl w:ilvl="0">
      <w:start w:val="1"/>
      <w:numFmt w:val="decimal"/>
      <w:pStyle w:val="Titre1"/>
      <w:lvlText w:val="%1."/>
      <w:lvlJc w:val="left"/>
      <w:pPr>
        <w:tabs>
          <w:tab w:val="num" w:pos="360"/>
        </w:tabs>
      </w:pPr>
      <w:rPr>
        <w:b/>
        <w:color w:val="auto"/>
        <w:sz w:val="28"/>
        <w:szCs w:val="28"/>
      </w:rPr>
    </w:lvl>
    <w:lvl w:ilvl="1">
      <w:start w:val="1"/>
      <w:numFmt w:val="decimal"/>
      <w:pStyle w:val="Titre2"/>
      <w:lvlText w:val="%1.%2."/>
      <w:lvlJc w:val="left"/>
      <w:pPr>
        <w:ind w:left="718" w:hanging="576"/>
      </w:pPr>
      <w:rPr>
        <w:b/>
        <w:bCs/>
        <w:sz w:val="24"/>
        <w:szCs w:val="24"/>
      </w:rPr>
    </w:lvl>
    <w:lvl w:ilvl="2">
      <w:start w:val="1"/>
      <w:numFmt w:val="decimal"/>
      <w:pStyle w:val="Titre3"/>
      <w:lvlText w:val="%1.%2.%3."/>
      <w:lvlJc w:val="left"/>
      <w:pPr>
        <w:tabs>
          <w:tab w:val="num" w:pos="360"/>
        </w:tabs>
      </w:pPr>
      <w:rPr>
        <w:b/>
        <w:bCs w:val="0"/>
        <w:i w:val="0"/>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4."/>
      <w:lvlJc w:val="left"/>
      <w:pPr>
        <w:ind w:left="1998" w:hanging="864"/>
      </w:pPr>
      <w:rPr>
        <w:b w:val="0"/>
        <w:bCs w:val="0"/>
        <w:i w:val="0"/>
        <w:iCs w:val="0"/>
        <w:caps w:val="0"/>
        <w:smallCaps w:val="0"/>
        <w:strike w:val="0"/>
        <w:dstrike w:val="0"/>
        <w:outline w:val="0"/>
        <w:shadow w:val="0"/>
        <w:emboss w:val="0"/>
        <w:imprint w:val="0"/>
        <w:noProof w:val="0"/>
        <w:vanish w:val="0"/>
        <w:color w:val="auto"/>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itre5"/>
      <w:lvlText w:val="%1.%2.%3.%4.%5."/>
      <w:lvlJc w:val="left"/>
      <w:pPr>
        <w:ind w:left="1008" w:hanging="1008"/>
      </w:pPr>
      <w:rPr>
        <w:rFonts w:ascii="Arial" w:hAnsi="Arial" w:cs="Arial" w:hint="default"/>
        <w:b w:val="0"/>
        <w:bCs w:val="0"/>
        <w:color w:val="auto"/>
        <w:sz w:val="22"/>
        <w:szCs w:val="22"/>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0" w15:restartNumberingAfterBreak="0">
    <w:nsid w:val="68BF3DED"/>
    <w:multiLevelType w:val="hybridMultilevel"/>
    <w:tmpl w:val="B5DC38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1" w15:restartNumberingAfterBreak="0">
    <w:nsid w:val="697F6A09"/>
    <w:multiLevelType w:val="hybridMultilevel"/>
    <w:tmpl w:val="774644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2" w15:restartNumberingAfterBreak="0">
    <w:nsid w:val="69D56A58"/>
    <w:multiLevelType w:val="hybridMultilevel"/>
    <w:tmpl w:val="F768DB16"/>
    <w:lvl w:ilvl="0" w:tplc="040C0001">
      <w:start w:val="1"/>
      <w:numFmt w:val="bullet"/>
      <w:lvlText w:val=""/>
      <w:lvlJc w:val="left"/>
      <w:pPr>
        <w:ind w:left="720" w:hanging="360"/>
      </w:pPr>
      <w:rPr>
        <w:rFonts w:ascii="Symbol" w:hAnsi="Symbol" w:hint="default"/>
      </w:rPr>
    </w:lvl>
    <w:lvl w:ilvl="1" w:tplc="9432A916">
      <w:numFmt w:val="bullet"/>
      <w:lvlText w:val="•"/>
      <w:lvlJc w:val="left"/>
      <w:pPr>
        <w:ind w:left="1790" w:hanging="710"/>
      </w:pPr>
      <w:rPr>
        <w:rFonts w:ascii="Calibri" w:eastAsiaTheme="minorHAnsi"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3" w15:restartNumberingAfterBreak="0">
    <w:nsid w:val="6A800881"/>
    <w:multiLevelType w:val="hybridMultilevel"/>
    <w:tmpl w:val="EDA432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4" w15:restartNumberingAfterBreak="0">
    <w:nsid w:val="6A9234A5"/>
    <w:multiLevelType w:val="hybridMultilevel"/>
    <w:tmpl w:val="B3EAA4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5" w15:restartNumberingAfterBreak="0">
    <w:nsid w:val="6AA1794A"/>
    <w:multiLevelType w:val="hybridMultilevel"/>
    <w:tmpl w:val="9CB8E9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6" w15:restartNumberingAfterBreak="0">
    <w:nsid w:val="6B0D3101"/>
    <w:multiLevelType w:val="hybridMultilevel"/>
    <w:tmpl w:val="6ED2EC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7" w15:restartNumberingAfterBreak="0">
    <w:nsid w:val="6BD75C23"/>
    <w:multiLevelType w:val="hybridMultilevel"/>
    <w:tmpl w:val="CC9E69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8" w15:restartNumberingAfterBreak="0">
    <w:nsid w:val="6E2B431B"/>
    <w:multiLevelType w:val="hybridMultilevel"/>
    <w:tmpl w:val="367EC8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9" w15:restartNumberingAfterBreak="0">
    <w:nsid w:val="729D3EF9"/>
    <w:multiLevelType w:val="hybridMultilevel"/>
    <w:tmpl w:val="2CF63864"/>
    <w:lvl w:ilvl="0" w:tplc="040C0001">
      <w:start w:val="1"/>
      <w:numFmt w:val="bullet"/>
      <w:pStyle w:val="Listepuces2"/>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0" w15:restartNumberingAfterBreak="0">
    <w:nsid w:val="733170A3"/>
    <w:multiLevelType w:val="hybridMultilevel"/>
    <w:tmpl w:val="E1A875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1" w15:restartNumberingAfterBreak="0">
    <w:nsid w:val="737D6425"/>
    <w:multiLevelType w:val="hybridMultilevel"/>
    <w:tmpl w:val="7668E8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2" w15:restartNumberingAfterBreak="0">
    <w:nsid w:val="73A428DF"/>
    <w:multiLevelType w:val="hybridMultilevel"/>
    <w:tmpl w:val="3F749E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3" w15:restartNumberingAfterBreak="0">
    <w:nsid w:val="741D4D01"/>
    <w:multiLevelType w:val="hybridMultilevel"/>
    <w:tmpl w:val="A8A095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4" w15:restartNumberingAfterBreak="0">
    <w:nsid w:val="74327A2E"/>
    <w:multiLevelType w:val="hybridMultilevel"/>
    <w:tmpl w:val="EFCC24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5" w15:restartNumberingAfterBreak="0">
    <w:nsid w:val="749F471A"/>
    <w:multiLevelType w:val="hybridMultilevel"/>
    <w:tmpl w:val="C472D9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6" w15:restartNumberingAfterBreak="0">
    <w:nsid w:val="75325F3F"/>
    <w:multiLevelType w:val="multilevel"/>
    <w:tmpl w:val="885238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7" w15:restartNumberingAfterBreak="0">
    <w:nsid w:val="768B7201"/>
    <w:multiLevelType w:val="hybridMultilevel"/>
    <w:tmpl w:val="B7D889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8" w15:restartNumberingAfterBreak="0">
    <w:nsid w:val="7745F893"/>
    <w:multiLevelType w:val="hybridMultilevel"/>
    <w:tmpl w:val="671E598A"/>
    <w:lvl w:ilvl="0" w:tplc="6248DC26">
      <w:start w:val="1"/>
      <w:numFmt w:val="bullet"/>
      <w:lvlText w:val="·"/>
      <w:lvlJc w:val="left"/>
      <w:pPr>
        <w:ind w:left="720" w:hanging="360"/>
      </w:pPr>
      <w:rPr>
        <w:rFonts w:ascii="Symbol" w:hAnsi="Symbol" w:hint="default"/>
      </w:rPr>
    </w:lvl>
    <w:lvl w:ilvl="1" w:tplc="20B6531C">
      <w:start w:val="1"/>
      <w:numFmt w:val="bullet"/>
      <w:lvlText w:val="o"/>
      <w:lvlJc w:val="left"/>
      <w:pPr>
        <w:ind w:left="1440" w:hanging="360"/>
      </w:pPr>
      <w:rPr>
        <w:rFonts w:ascii="Courier New" w:hAnsi="Courier New" w:hint="default"/>
      </w:rPr>
    </w:lvl>
    <w:lvl w:ilvl="2" w:tplc="E51033B4">
      <w:start w:val="1"/>
      <w:numFmt w:val="bullet"/>
      <w:lvlText w:val=""/>
      <w:lvlJc w:val="left"/>
      <w:pPr>
        <w:ind w:left="2160" w:hanging="360"/>
      </w:pPr>
      <w:rPr>
        <w:rFonts w:ascii="Wingdings" w:hAnsi="Wingdings" w:hint="default"/>
      </w:rPr>
    </w:lvl>
    <w:lvl w:ilvl="3" w:tplc="CB46E3B2">
      <w:start w:val="1"/>
      <w:numFmt w:val="bullet"/>
      <w:lvlText w:val=""/>
      <w:lvlJc w:val="left"/>
      <w:pPr>
        <w:ind w:left="2880" w:hanging="360"/>
      </w:pPr>
      <w:rPr>
        <w:rFonts w:ascii="Symbol" w:hAnsi="Symbol" w:hint="default"/>
      </w:rPr>
    </w:lvl>
    <w:lvl w:ilvl="4" w:tplc="D9D8BB3A">
      <w:start w:val="1"/>
      <w:numFmt w:val="bullet"/>
      <w:lvlText w:val="o"/>
      <w:lvlJc w:val="left"/>
      <w:pPr>
        <w:ind w:left="3600" w:hanging="360"/>
      </w:pPr>
      <w:rPr>
        <w:rFonts w:ascii="Courier New" w:hAnsi="Courier New" w:hint="default"/>
      </w:rPr>
    </w:lvl>
    <w:lvl w:ilvl="5" w:tplc="3A982294">
      <w:start w:val="1"/>
      <w:numFmt w:val="bullet"/>
      <w:lvlText w:val=""/>
      <w:lvlJc w:val="left"/>
      <w:pPr>
        <w:ind w:left="4320" w:hanging="360"/>
      </w:pPr>
      <w:rPr>
        <w:rFonts w:ascii="Wingdings" w:hAnsi="Wingdings" w:hint="default"/>
      </w:rPr>
    </w:lvl>
    <w:lvl w:ilvl="6" w:tplc="F64ED568">
      <w:start w:val="1"/>
      <w:numFmt w:val="bullet"/>
      <w:lvlText w:val=""/>
      <w:lvlJc w:val="left"/>
      <w:pPr>
        <w:ind w:left="5040" w:hanging="360"/>
      </w:pPr>
      <w:rPr>
        <w:rFonts w:ascii="Symbol" w:hAnsi="Symbol" w:hint="default"/>
      </w:rPr>
    </w:lvl>
    <w:lvl w:ilvl="7" w:tplc="7A7A2A6C">
      <w:start w:val="1"/>
      <w:numFmt w:val="bullet"/>
      <w:lvlText w:val="o"/>
      <w:lvlJc w:val="left"/>
      <w:pPr>
        <w:ind w:left="5760" w:hanging="360"/>
      </w:pPr>
      <w:rPr>
        <w:rFonts w:ascii="Courier New" w:hAnsi="Courier New" w:hint="default"/>
      </w:rPr>
    </w:lvl>
    <w:lvl w:ilvl="8" w:tplc="F4420DF8">
      <w:start w:val="1"/>
      <w:numFmt w:val="bullet"/>
      <w:lvlText w:val=""/>
      <w:lvlJc w:val="left"/>
      <w:pPr>
        <w:ind w:left="6480" w:hanging="360"/>
      </w:pPr>
      <w:rPr>
        <w:rFonts w:ascii="Wingdings" w:hAnsi="Wingdings" w:hint="default"/>
      </w:rPr>
    </w:lvl>
  </w:abstractNum>
  <w:abstractNum w:abstractNumId="209" w15:restartNumberingAfterBreak="0">
    <w:nsid w:val="792A0B00"/>
    <w:multiLevelType w:val="hybridMultilevel"/>
    <w:tmpl w:val="625CC1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0" w15:restartNumberingAfterBreak="0">
    <w:nsid w:val="7976676B"/>
    <w:multiLevelType w:val="hybridMultilevel"/>
    <w:tmpl w:val="799A86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1" w15:restartNumberingAfterBreak="0">
    <w:nsid w:val="79B67FCD"/>
    <w:multiLevelType w:val="hybridMultilevel"/>
    <w:tmpl w:val="694631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2" w15:restartNumberingAfterBreak="0">
    <w:nsid w:val="79E64F36"/>
    <w:multiLevelType w:val="hybridMultilevel"/>
    <w:tmpl w:val="3D682124"/>
    <w:lvl w:ilvl="0" w:tplc="75E65F22">
      <w:start w:val="1"/>
      <w:numFmt w:val="bullet"/>
      <w:lvlText w:val="-"/>
      <w:lvlJc w:val="left"/>
      <w:pPr>
        <w:ind w:left="1440" w:hanging="360"/>
      </w:pPr>
      <w:rPr>
        <w:rFonts w:ascii="Aptos" w:hAnsi="Apto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13" w15:restartNumberingAfterBreak="0">
    <w:nsid w:val="7A0E351E"/>
    <w:multiLevelType w:val="multilevel"/>
    <w:tmpl w:val="225EDD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7A9278C0"/>
    <w:multiLevelType w:val="hybridMultilevel"/>
    <w:tmpl w:val="80F22D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5" w15:restartNumberingAfterBreak="0">
    <w:nsid w:val="7AC95407"/>
    <w:multiLevelType w:val="hybridMultilevel"/>
    <w:tmpl w:val="B5C8538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6" w15:restartNumberingAfterBreak="0">
    <w:nsid w:val="7B42989B"/>
    <w:multiLevelType w:val="hybridMultilevel"/>
    <w:tmpl w:val="FFFFFFFF"/>
    <w:lvl w:ilvl="0" w:tplc="CD70EE88">
      <w:start w:val="1"/>
      <w:numFmt w:val="bullet"/>
      <w:lvlText w:val=""/>
      <w:lvlJc w:val="left"/>
      <w:pPr>
        <w:ind w:left="720" w:hanging="360"/>
      </w:pPr>
      <w:rPr>
        <w:rFonts w:ascii="Symbol" w:hAnsi="Symbol" w:hint="default"/>
      </w:rPr>
    </w:lvl>
    <w:lvl w:ilvl="1" w:tplc="61A68882">
      <w:start w:val="1"/>
      <w:numFmt w:val="bullet"/>
      <w:lvlText w:val="o"/>
      <w:lvlJc w:val="left"/>
      <w:pPr>
        <w:ind w:left="1440" w:hanging="360"/>
      </w:pPr>
      <w:rPr>
        <w:rFonts w:ascii="Courier New" w:hAnsi="Courier New" w:hint="default"/>
      </w:rPr>
    </w:lvl>
    <w:lvl w:ilvl="2" w:tplc="622205FA">
      <w:start w:val="1"/>
      <w:numFmt w:val="bullet"/>
      <w:lvlText w:val=""/>
      <w:lvlJc w:val="left"/>
      <w:pPr>
        <w:ind w:left="2160" w:hanging="360"/>
      </w:pPr>
      <w:rPr>
        <w:rFonts w:ascii="Wingdings" w:hAnsi="Wingdings" w:hint="default"/>
      </w:rPr>
    </w:lvl>
    <w:lvl w:ilvl="3" w:tplc="CC6CD2B2">
      <w:start w:val="1"/>
      <w:numFmt w:val="bullet"/>
      <w:lvlText w:val=""/>
      <w:lvlJc w:val="left"/>
      <w:pPr>
        <w:ind w:left="2880" w:hanging="360"/>
      </w:pPr>
      <w:rPr>
        <w:rFonts w:ascii="Symbol" w:hAnsi="Symbol" w:hint="default"/>
      </w:rPr>
    </w:lvl>
    <w:lvl w:ilvl="4" w:tplc="94D67320">
      <w:start w:val="1"/>
      <w:numFmt w:val="bullet"/>
      <w:lvlText w:val="o"/>
      <w:lvlJc w:val="left"/>
      <w:pPr>
        <w:ind w:left="3600" w:hanging="360"/>
      </w:pPr>
      <w:rPr>
        <w:rFonts w:ascii="Courier New" w:hAnsi="Courier New" w:hint="default"/>
      </w:rPr>
    </w:lvl>
    <w:lvl w:ilvl="5" w:tplc="19BA519C">
      <w:start w:val="1"/>
      <w:numFmt w:val="bullet"/>
      <w:lvlText w:val=""/>
      <w:lvlJc w:val="left"/>
      <w:pPr>
        <w:ind w:left="4320" w:hanging="360"/>
      </w:pPr>
      <w:rPr>
        <w:rFonts w:ascii="Wingdings" w:hAnsi="Wingdings" w:hint="default"/>
      </w:rPr>
    </w:lvl>
    <w:lvl w:ilvl="6" w:tplc="5980DC04">
      <w:start w:val="1"/>
      <w:numFmt w:val="bullet"/>
      <w:lvlText w:val=""/>
      <w:lvlJc w:val="left"/>
      <w:pPr>
        <w:ind w:left="5040" w:hanging="360"/>
      </w:pPr>
      <w:rPr>
        <w:rFonts w:ascii="Symbol" w:hAnsi="Symbol" w:hint="default"/>
      </w:rPr>
    </w:lvl>
    <w:lvl w:ilvl="7" w:tplc="4132757C">
      <w:start w:val="1"/>
      <w:numFmt w:val="bullet"/>
      <w:lvlText w:val="o"/>
      <w:lvlJc w:val="left"/>
      <w:pPr>
        <w:ind w:left="5760" w:hanging="360"/>
      </w:pPr>
      <w:rPr>
        <w:rFonts w:ascii="Courier New" w:hAnsi="Courier New" w:hint="default"/>
      </w:rPr>
    </w:lvl>
    <w:lvl w:ilvl="8" w:tplc="92EA8EFC">
      <w:start w:val="1"/>
      <w:numFmt w:val="bullet"/>
      <w:lvlText w:val=""/>
      <w:lvlJc w:val="left"/>
      <w:pPr>
        <w:ind w:left="6480" w:hanging="360"/>
      </w:pPr>
      <w:rPr>
        <w:rFonts w:ascii="Wingdings" w:hAnsi="Wingdings" w:hint="default"/>
      </w:rPr>
    </w:lvl>
  </w:abstractNum>
  <w:abstractNum w:abstractNumId="217" w15:restartNumberingAfterBreak="0">
    <w:nsid w:val="7BA70AAE"/>
    <w:multiLevelType w:val="hybridMultilevel"/>
    <w:tmpl w:val="B1C6AE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8" w15:restartNumberingAfterBreak="0">
    <w:nsid w:val="7EE02D89"/>
    <w:multiLevelType w:val="hybridMultilevel"/>
    <w:tmpl w:val="2912E9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9" w15:restartNumberingAfterBreak="0">
    <w:nsid w:val="7EEC59A8"/>
    <w:multiLevelType w:val="hybridMultilevel"/>
    <w:tmpl w:val="FFFFFFFF"/>
    <w:lvl w:ilvl="0" w:tplc="66CADC5A">
      <w:start w:val="1"/>
      <w:numFmt w:val="bullet"/>
      <w:lvlText w:val=""/>
      <w:lvlJc w:val="left"/>
      <w:pPr>
        <w:ind w:left="720" w:hanging="360"/>
      </w:pPr>
      <w:rPr>
        <w:rFonts w:ascii="Symbol" w:hAnsi="Symbol" w:hint="default"/>
      </w:rPr>
    </w:lvl>
    <w:lvl w:ilvl="1" w:tplc="02FE1B58">
      <w:start w:val="1"/>
      <w:numFmt w:val="bullet"/>
      <w:lvlText w:val="o"/>
      <w:lvlJc w:val="left"/>
      <w:pPr>
        <w:ind w:left="1440" w:hanging="360"/>
      </w:pPr>
      <w:rPr>
        <w:rFonts w:ascii="Courier New" w:hAnsi="Courier New" w:hint="default"/>
      </w:rPr>
    </w:lvl>
    <w:lvl w:ilvl="2" w:tplc="778A7DBA">
      <w:start w:val="1"/>
      <w:numFmt w:val="bullet"/>
      <w:lvlText w:val=""/>
      <w:lvlJc w:val="left"/>
      <w:pPr>
        <w:ind w:left="2160" w:hanging="360"/>
      </w:pPr>
      <w:rPr>
        <w:rFonts w:ascii="Wingdings" w:hAnsi="Wingdings" w:hint="default"/>
      </w:rPr>
    </w:lvl>
    <w:lvl w:ilvl="3" w:tplc="AFB06ECE">
      <w:start w:val="1"/>
      <w:numFmt w:val="bullet"/>
      <w:lvlText w:val=""/>
      <w:lvlJc w:val="left"/>
      <w:pPr>
        <w:ind w:left="2880" w:hanging="360"/>
      </w:pPr>
      <w:rPr>
        <w:rFonts w:ascii="Symbol" w:hAnsi="Symbol" w:hint="default"/>
      </w:rPr>
    </w:lvl>
    <w:lvl w:ilvl="4" w:tplc="6CA8C784">
      <w:start w:val="1"/>
      <w:numFmt w:val="bullet"/>
      <w:lvlText w:val="o"/>
      <w:lvlJc w:val="left"/>
      <w:pPr>
        <w:ind w:left="3600" w:hanging="360"/>
      </w:pPr>
      <w:rPr>
        <w:rFonts w:ascii="Courier New" w:hAnsi="Courier New" w:hint="default"/>
      </w:rPr>
    </w:lvl>
    <w:lvl w:ilvl="5" w:tplc="88B8A4D8">
      <w:start w:val="1"/>
      <w:numFmt w:val="bullet"/>
      <w:lvlText w:val=""/>
      <w:lvlJc w:val="left"/>
      <w:pPr>
        <w:ind w:left="4320" w:hanging="360"/>
      </w:pPr>
      <w:rPr>
        <w:rFonts w:ascii="Wingdings" w:hAnsi="Wingdings" w:hint="default"/>
      </w:rPr>
    </w:lvl>
    <w:lvl w:ilvl="6" w:tplc="9B3E00EE">
      <w:start w:val="1"/>
      <w:numFmt w:val="bullet"/>
      <w:lvlText w:val=""/>
      <w:lvlJc w:val="left"/>
      <w:pPr>
        <w:ind w:left="5040" w:hanging="360"/>
      </w:pPr>
      <w:rPr>
        <w:rFonts w:ascii="Symbol" w:hAnsi="Symbol" w:hint="default"/>
      </w:rPr>
    </w:lvl>
    <w:lvl w:ilvl="7" w:tplc="17C2AC60">
      <w:start w:val="1"/>
      <w:numFmt w:val="bullet"/>
      <w:lvlText w:val="o"/>
      <w:lvlJc w:val="left"/>
      <w:pPr>
        <w:ind w:left="5760" w:hanging="360"/>
      </w:pPr>
      <w:rPr>
        <w:rFonts w:ascii="Courier New" w:hAnsi="Courier New" w:hint="default"/>
      </w:rPr>
    </w:lvl>
    <w:lvl w:ilvl="8" w:tplc="7F125C38">
      <w:start w:val="1"/>
      <w:numFmt w:val="bullet"/>
      <w:lvlText w:val=""/>
      <w:lvlJc w:val="left"/>
      <w:pPr>
        <w:ind w:left="6480" w:hanging="360"/>
      </w:pPr>
      <w:rPr>
        <w:rFonts w:ascii="Wingdings" w:hAnsi="Wingdings" w:hint="default"/>
      </w:rPr>
    </w:lvl>
  </w:abstractNum>
  <w:abstractNum w:abstractNumId="220" w15:restartNumberingAfterBreak="0">
    <w:nsid w:val="7FA36D78"/>
    <w:multiLevelType w:val="hybridMultilevel"/>
    <w:tmpl w:val="DDB62CD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8"/>
  </w:num>
  <w:num w:numId="2">
    <w:abstractNumId w:val="102"/>
  </w:num>
  <w:num w:numId="3">
    <w:abstractNumId w:val="44"/>
  </w:num>
  <w:num w:numId="4">
    <w:abstractNumId w:val="114"/>
  </w:num>
  <w:num w:numId="5">
    <w:abstractNumId w:val="36"/>
  </w:num>
  <w:num w:numId="6">
    <w:abstractNumId w:val="189"/>
  </w:num>
  <w:num w:numId="7">
    <w:abstractNumId w:val="1"/>
  </w:num>
  <w:num w:numId="8">
    <w:abstractNumId w:val="17"/>
  </w:num>
  <w:num w:numId="9">
    <w:abstractNumId w:val="27"/>
  </w:num>
  <w:num w:numId="10">
    <w:abstractNumId w:val="126"/>
  </w:num>
  <w:num w:numId="11">
    <w:abstractNumId w:val="166"/>
  </w:num>
  <w:num w:numId="12">
    <w:abstractNumId w:val="199"/>
  </w:num>
  <w:num w:numId="13">
    <w:abstractNumId w:val="13"/>
  </w:num>
  <w:num w:numId="14">
    <w:abstractNumId w:val="129"/>
  </w:num>
  <w:num w:numId="15">
    <w:abstractNumId w:val="168"/>
  </w:num>
  <w:num w:numId="16">
    <w:abstractNumId w:val="120"/>
  </w:num>
  <w:num w:numId="17">
    <w:abstractNumId w:val="47"/>
  </w:num>
  <w:num w:numId="18">
    <w:abstractNumId w:val="198"/>
  </w:num>
  <w:num w:numId="19">
    <w:abstractNumId w:val="204"/>
  </w:num>
  <w:num w:numId="20">
    <w:abstractNumId w:val="77"/>
  </w:num>
  <w:num w:numId="21">
    <w:abstractNumId w:val="26"/>
  </w:num>
  <w:num w:numId="22">
    <w:abstractNumId w:val="53"/>
  </w:num>
  <w:num w:numId="23">
    <w:abstractNumId w:val="200"/>
  </w:num>
  <w:num w:numId="24">
    <w:abstractNumId w:val="181"/>
  </w:num>
  <w:num w:numId="25">
    <w:abstractNumId w:val="125"/>
  </w:num>
  <w:num w:numId="26">
    <w:abstractNumId w:val="172"/>
  </w:num>
  <w:num w:numId="27">
    <w:abstractNumId w:val="69"/>
  </w:num>
  <w:num w:numId="28">
    <w:abstractNumId w:val="52"/>
  </w:num>
  <w:num w:numId="29">
    <w:abstractNumId w:val="193"/>
  </w:num>
  <w:num w:numId="30">
    <w:abstractNumId w:val="154"/>
  </w:num>
  <w:num w:numId="31">
    <w:abstractNumId w:val="136"/>
  </w:num>
  <w:num w:numId="32">
    <w:abstractNumId w:val="149"/>
  </w:num>
  <w:num w:numId="33">
    <w:abstractNumId w:val="95"/>
  </w:num>
  <w:num w:numId="34">
    <w:abstractNumId w:val="182"/>
  </w:num>
  <w:num w:numId="35">
    <w:abstractNumId w:val="101"/>
  </w:num>
  <w:num w:numId="36">
    <w:abstractNumId w:val="116"/>
  </w:num>
  <w:num w:numId="37">
    <w:abstractNumId w:val="51"/>
  </w:num>
  <w:num w:numId="38">
    <w:abstractNumId w:val="218"/>
  </w:num>
  <w:num w:numId="39">
    <w:abstractNumId w:val="205"/>
  </w:num>
  <w:num w:numId="40">
    <w:abstractNumId w:val="197"/>
  </w:num>
  <w:num w:numId="41">
    <w:abstractNumId w:val="78"/>
  </w:num>
  <w:num w:numId="42">
    <w:abstractNumId w:val="140"/>
  </w:num>
  <w:num w:numId="43">
    <w:abstractNumId w:val="86"/>
  </w:num>
  <w:num w:numId="44">
    <w:abstractNumId w:val="165"/>
  </w:num>
  <w:num w:numId="45">
    <w:abstractNumId w:val="96"/>
  </w:num>
  <w:num w:numId="46">
    <w:abstractNumId w:val="11"/>
  </w:num>
  <w:num w:numId="47">
    <w:abstractNumId w:val="190"/>
  </w:num>
  <w:num w:numId="48">
    <w:abstractNumId w:val="170"/>
  </w:num>
  <w:num w:numId="49">
    <w:abstractNumId w:val="174"/>
  </w:num>
  <w:num w:numId="50">
    <w:abstractNumId w:val="45"/>
  </w:num>
  <w:num w:numId="51">
    <w:abstractNumId w:val="196"/>
  </w:num>
  <w:num w:numId="52">
    <w:abstractNumId w:val="147"/>
  </w:num>
  <w:num w:numId="53">
    <w:abstractNumId w:val="88"/>
  </w:num>
  <w:num w:numId="54">
    <w:abstractNumId w:val="60"/>
  </w:num>
  <w:num w:numId="55">
    <w:abstractNumId w:val="207"/>
  </w:num>
  <w:num w:numId="56">
    <w:abstractNumId w:val="138"/>
  </w:num>
  <w:num w:numId="57">
    <w:abstractNumId w:val="9"/>
  </w:num>
  <w:num w:numId="58">
    <w:abstractNumId w:val="194"/>
  </w:num>
  <w:num w:numId="59">
    <w:abstractNumId w:val="187"/>
  </w:num>
  <w:num w:numId="60">
    <w:abstractNumId w:val="18"/>
  </w:num>
  <w:num w:numId="61">
    <w:abstractNumId w:val="128"/>
  </w:num>
  <w:num w:numId="62">
    <w:abstractNumId w:val="73"/>
  </w:num>
  <w:num w:numId="63">
    <w:abstractNumId w:val="46"/>
  </w:num>
  <w:num w:numId="64">
    <w:abstractNumId w:val="82"/>
  </w:num>
  <w:num w:numId="65">
    <w:abstractNumId w:val="176"/>
  </w:num>
  <w:num w:numId="66">
    <w:abstractNumId w:val="98"/>
  </w:num>
  <w:num w:numId="67">
    <w:abstractNumId w:val="55"/>
  </w:num>
  <w:num w:numId="68">
    <w:abstractNumId w:val="220"/>
  </w:num>
  <w:num w:numId="69">
    <w:abstractNumId w:val="80"/>
  </w:num>
  <w:num w:numId="70">
    <w:abstractNumId w:val="155"/>
  </w:num>
  <w:num w:numId="71">
    <w:abstractNumId w:val="192"/>
  </w:num>
  <w:num w:numId="72">
    <w:abstractNumId w:val="85"/>
  </w:num>
  <w:num w:numId="73">
    <w:abstractNumId w:val="162"/>
  </w:num>
  <w:num w:numId="74">
    <w:abstractNumId w:val="195"/>
  </w:num>
  <w:num w:numId="75">
    <w:abstractNumId w:val="161"/>
  </w:num>
  <w:num w:numId="76">
    <w:abstractNumId w:val="103"/>
  </w:num>
  <w:num w:numId="77">
    <w:abstractNumId w:val="84"/>
  </w:num>
  <w:num w:numId="78">
    <w:abstractNumId w:val="31"/>
  </w:num>
  <w:num w:numId="79">
    <w:abstractNumId w:val="209"/>
  </w:num>
  <w:num w:numId="80">
    <w:abstractNumId w:val="25"/>
  </w:num>
  <w:num w:numId="81">
    <w:abstractNumId w:val="171"/>
  </w:num>
  <w:num w:numId="82">
    <w:abstractNumId w:val="57"/>
  </w:num>
  <w:num w:numId="83">
    <w:abstractNumId w:val="75"/>
  </w:num>
  <w:num w:numId="84">
    <w:abstractNumId w:val="146"/>
  </w:num>
  <w:num w:numId="85">
    <w:abstractNumId w:val="50"/>
  </w:num>
  <w:num w:numId="86">
    <w:abstractNumId w:val="217"/>
  </w:num>
  <w:num w:numId="87">
    <w:abstractNumId w:val="203"/>
  </w:num>
  <w:num w:numId="88">
    <w:abstractNumId w:val="214"/>
  </w:num>
  <w:num w:numId="89">
    <w:abstractNumId w:val="28"/>
  </w:num>
  <w:num w:numId="90">
    <w:abstractNumId w:val="141"/>
  </w:num>
  <w:num w:numId="91">
    <w:abstractNumId w:val="93"/>
  </w:num>
  <w:num w:numId="92">
    <w:abstractNumId w:val="59"/>
  </w:num>
  <w:num w:numId="93">
    <w:abstractNumId w:val="145"/>
  </w:num>
  <w:num w:numId="94">
    <w:abstractNumId w:val="70"/>
  </w:num>
  <w:num w:numId="95">
    <w:abstractNumId w:val="132"/>
  </w:num>
  <w:num w:numId="96">
    <w:abstractNumId w:val="191"/>
  </w:num>
  <w:num w:numId="97">
    <w:abstractNumId w:val="19"/>
  </w:num>
  <w:num w:numId="98">
    <w:abstractNumId w:val="24"/>
  </w:num>
  <w:num w:numId="99">
    <w:abstractNumId w:val="72"/>
  </w:num>
  <w:num w:numId="100">
    <w:abstractNumId w:val="92"/>
  </w:num>
  <w:num w:numId="101">
    <w:abstractNumId w:val="83"/>
  </w:num>
  <w:num w:numId="102">
    <w:abstractNumId w:val="108"/>
  </w:num>
  <w:num w:numId="103">
    <w:abstractNumId w:val="153"/>
  </w:num>
  <w:num w:numId="104">
    <w:abstractNumId w:val="62"/>
  </w:num>
  <w:num w:numId="105">
    <w:abstractNumId w:val="89"/>
  </w:num>
  <w:num w:numId="106">
    <w:abstractNumId w:val="34"/>
  </w:num>
  <w:num w:numId="107">
    <w:abstractNumId w:val="3"/>
  </w:num>
  <w:num w:numId="108">
    <w:abstractNumId w:val="211"/>
  </w:num>
  <w:num w:numId="109">
    <w:abstractNumId w:val="179"/>
  </w:num>
  <w:num w:numId="110">
    <w:abstractNumId w:val="23"/>
  </w:num>
  <w:num w:numId="111">
    <w:abstractNumId w:val="74"/>
  </w:num>
  <w:num w:numId="112">
    <w:abstractNumId w:val="91"/>
  </w:num>
  <w:num w:numId="113">
    <w:abstractNumId w:val="71"/>
  </w:num>
  <w:num w:numId="11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202"/>
  </w:num>
  <w:num w:numId="116">
    <w:abstractNumId w:val="158"/>
  </w:num>
  <w:num w:numId="117">
    <w:abstractNumId w:val="109"/>
  </w:num>
  <w:num w:numId="118">
    <w:abstractNumId w:val="54"/>
  </w:num>
  <w:num w:numId="119">
    <w:abstractNumId w:val="189"/>
  </w:num>
  <w:num w:numId="120">
    <w:abstractNumId w:val="189"/>
  </w:num>
  <w:num w:numId="121">
    <w:abstractNumId w:val="21"/>
  </w:num>
  <w:num w:numId="122">
    <w:abstractNumId w:val="189"/>
  </w:num>
  <w:num w:numId="123">
    <w:abstractNumId w:val="135"/>
  </w:num>
  <w:num w:numId="124">
    <w:abstractNumId w:val="189"/>
  </w:num>
  <w:num w:numId="125">
    <w:abstractNumId w:val="79"/>
  </w:num>
  <w:num w:numId="126">
    <w:abstractNumId w:val="105"/>
  </w:num>
  <w:num w:numId="127">
    <w:abstractNumId w:val="189"/>
  </w:num>
  <w:num w:numId="128">
    <w:abstractNumId w:val="189"/>
  </w:num>
  <w:num w:numId="129">
    <w:abstractNumId w:val="189"/>
  </w:num>
  <w:num w:numId="130">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89"/>
  </w:num>
  <w:num w:numId="132">
    <w:abstractNumId w:val="90"/>
  </w:num>
  <w:num w:numId="133">
    <w:abstractNumId w:val="150"/>
  </w:num>
  <w:num w:numId="134">
    <w:abstractNumId w:val="127"/>
  </w:num>
  <w:num w:numId="135">
    <w:abstractNumId w:val="65"/>
  </w:num>
  <w:num w:numId="136">
    <w:abstractNumId w:val="7"/>
  </w:num>
  <w:num w:numId="137">
    <w:abstractNumId w:val="29"/>
  </w:num>
  <w:num w:numId="138">
    <w:abstractNumId w:val="215"/>
  </w:num>
  <w:num w:numId="139">
    <w:abstractNumId w:val="58"/>
  </w:num>
  <w:num w:numId="140">
    <w:abstractNumId w:val="163"/>
  </w:num>
  <w:num w:numId="141">
    <w:abstractNumId w:val="81"/>
  </w:num>
  <w:num w:numId="142">
    <w:abstractNumId w:val="87"/>
  </w:num>
  <w:num w:numId="143">
    <w:abstractNumId w:val="160"/>
  </w:num>
  <w:num w:numId="144">
    <w:abstractNumId w:val="201"/>
  </w:num>
  <w:num w:numId="145">
    <w:abstractNumId w:val="48"/>
  </w:num>
  <w:num w:numId="146">
    <w:abstractNumId w:val="94"/>
  </w:num>
  <w:num w:numId="147">
    <w:abstractNumId w:val="189"/>
  </w:num>
  <w:num w:numId="148">
    <w:abstractNumId w:val="119"/>
  </w:num>
  <w:num w:numId="149">
    <w:abstractNumId w:val="137"/>
  </w:num>
  <w:num w:numId="150">
    <w:abstractNumId w:val="188"/>
  </w:num>
  <w:num w:numId="151">
    <w:abstractNumId w:val="8"/>
  </w:num>
  <w:num w:numId="152">
    <w:abstractNumId w:val="61"/>
  </w:num>
  <w:num w:numId="153">
    <w:abstractNumId w:val="64"/>
  </w:num>
  <w:num w:numId="154">
    <w:abstractNumId w:val="22"/>
  </w:num>
  <w:num w:numId="155">
    <w:abstractNumId w:val="67"/>
  </w:num>
  <w:num w:numId="156">
    <w:abstractNumId w:val="100"/>
  </w:num>
  <w:num w:numId="157">
    <w:abstractNumId w:val="216"/>
  </w:num>
  <w:num w:numId="158">
    <w:abstractNumId w:val="6"/>
  </w:num>
  <w:num w:numId="159">
    <w:abstractNumId w:val="175"/>
  </w:num>
  <w:num w:numId="160">
    <w:abstractNumId w:val="164"/>
  </w:num>
  <w:num w:numId="161">
    <w:abstractNumId w:val="219"/>
  </w:num>
  <w:num w:numId="162">
    <w:abstractNumId w:val="5"/>
  </w:num>
  <w:num w:numId="163">
    <w:abstractNumId w:val="18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2"/>
  </w:num>
  <w:num w:numId="165">
    <w:abstractNumId w:val="40"/>
  </w:num>
  <w:num w:numId="166">
    <w:abstractNumId w:val="43"/>
  </w:num>
  <w:num w:numId="167">
    <w:abstractNumId w:val="4"/>
  </w:num>
  <w:num w:numId="168">
    <w:abstractNumId w:val="117"/>
  </w:num>
  <w:num w:numId="169">
    <w:abstractNumId w:val="18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189"/>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189"/>
  </w:num>
  <w:num w:numId="172">
    <w:abstractNumId w:val="189"/>
  </w:num>
  <w:num w:numId="173">
    <w:abstractNumId w:val="185"/>
  </w:num>
  <w:num w:numId="174">
    <w:abstractNumId w:val="14"/>
  </w:num>
  <w:num w:numId="175">
    <w:abstractNumId w:val="189"/>
  </w:num>
  <w:num w:numId="176">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121"/>
  </w:num>
  <w:num w:numId="178">
    <w:abstractNumId w:val="115"/>
  </w:num>
  <w:num w:numId="179">
    <w:abstractNumId w:val="111"/>
  </w:num>
  <w:num w:numId="180">
    <w:abstractNumId w:val="177"/>
  </w:num>
  <w:num w:numId="181">
    <w:abstractNumId w:val="33"/>
  </w:num>
  <w:num w:numId="182">
    <w:abstractNumId w:val="183"/>
  </w:num>
  <w:num w:numId="183">
    <w:abstractNumId w:val="173"/>
  </w:num>
  <w:num w:numId="184">
    <w:abstractNumId w:val="169"/>
  </w:num>
  <w:num w:numId="185">
    <w:abstractNumId w:val="107"/>
  </w:num>
  <w:num w:numId="186">
    <w:abstractNumId w:val="213"/>
  </w:num>
  <w:num w:numId="187">
    <w:abstractNumId w:val="134"/>
  </w:num>
  <w:num w:numId="188">
    <w:abstractNumId w:val="35"/>
  </w:num>
  <w:num w:numId="189">
    <w:abstractNumId w:val="118"/>
  </w:num>
  <w:num w:numId="190">
    <w:abstractNumId w:val="56"/>
  </w:num>
  <w:num w:numId="191">
    <w:abstractNumId w:val="144"/>
  </w:num>
  <w:num w:numId="192">
    <w:abstractNumId w:val="49"/>
  </w:num>
  <w:num w:numId="193">
    <w:abstractNumId w:val="144"/>
  </w:num>
  <w:num w:numId="194">
    <w:abstractNumId w:val="210"/>
  </w:num>
  <w:num w:numId="195">
    <w:abstractNumId w:val="68"/>
  </w:num>
  <w:num w:numId="196">
    <w:abstractNumId w:val="206"/>
  </w:num>
  <w:num w:numId="197">
    <w:abstractNumId w:val="156"/>
  </w:num>
  <w:num w:numId="198">
    <w:abstractNumId w:val="112"/>
  </w:num>
  <w:num w:numId="199">
    <w:abstractNumId w:val="20"/>
  </w:num>
  <w:num w:numId="200">
    <w:abstractNumId w:val="10"/>
  </w:num>
  <w:num w:numId="201">
    <w:abstractNumId w:val="32"/>
  </w:num>
  <w:num w:numId="202">
    <w:abstractNumId w:val="76"/>
  </w:num>
  <w:num w:numId="203">
    <w:abstractNumId w:val="133"/>
  </w:num>
  <w:num w:numId="204">
    <w:abstractNumId w:val="167"/>
  </w:num>
  <w:num w:numId="205">
    <w:abstractNumId w:val="97"/>
  </w:num>
  <w:num w:numId="206">
    <w:abstractNumId w:val="123"/>
  </w:num>
  <w:num w:numId="207">
    <w:abstractNumId w:val="142"/>
  </w:num>
  <w:num w:numId="208">
    <w:abstractNumId w:val="124"/>
  </w:num>
  <w:num w:numId="209">
    <w:abstractNumId w:val="151"/>
  </w:num>
  <w:num w:numId="210">
    <w:abstractNumId w:val="99"/>
  </w:num>
  <w:num w:numId="211">
    <w:abstractNumId w:val="159"/>
  </w:num>
  <w:num w:numId="212">
    <w:abstractNumId w:val="189"/>
  </w:num>
  <w:num w:numId="213">
    <w:abstractNumId w:val="189"/>
  </w:num>
  <w:num w:numId="214">
    <w:abstractNumId w:val="189"/>
  </w:num>
  <w:num w:numId="215">
    <w:abstractNumId w:val="189"/>
  </w:num>
  <w:num w:numId="216">
    <w:abstractNumId w:val="189"/>
  </w:num>
  <w:num w:numId="217">
    <w:abstractNumId w:val="189"/>
  </w:num>
  <w:num w:numId="218">
    <w:abstractNumId w:val="189"/>
  </w:num>
  <w:num w:numId="219">
    <w:abstractNumId w:val="189"/>
  </w:num>
  <w:num w:numId="220">
    <w:abstractNumId w:val="189"/>
  </w:num>
  <w:num w:numId="221">
    <w:abstractNumId w:val="189"/>
  </w:num>
  <w:num w:numId="222">
    <w:abstractNumId w:val="189"/>
  </w:num>
  <w:num w:numId="223">
    <w:abstractNumId w:val="189"/>
  </w:num>
  <w:num w:numId="224">
    <w:abstractNumId w:val="186"/>
  </w:num>
  <w:num w:numId="225">
    <w:abstractNumId w:val="37"/>
  </w:num>
  <w:num w:numId="226">
    <w:abstractNumId w:val="189"/>
  </w:num>
  <w:num w:numId="227">
    <w:abstractNumId w:val="189"/>
  </w:num>
  <w:num w:numId="228">
    <w:abstractNumId w:val="189"/>
  </w:num>
  <w:num w:numId="229">
    <w:abstractNumId w:val="212"/>
  </w:num>
  <w:num w:numId="230">
    <w:abstractNumId w:val="39"/>
  </w:num>
  <w:num w:numId="231">
    <w:abstractNumId w:val="41"/>
  </w:num>
  <w:num w:numId="232">
    <w:abstractNumId w:val="66"/>
  </w:num>
  <w:num w:numId="233">
    <w:abstractNumId w:val="189"/>
  </w:num>
  <w:num w:numId="234">
    <w:abstractNumId w:val="131"/>
  </w:num>
  <w:num w:numId="235">
    <w:abstractNumId w:val="63"/>
  </w:num>
  <w:num w:numId="236">
    <w:abstractNumId w:val="189"/>
  </w:num>
  <w:num w:numId="237">
    <w:abstractNumId w:val="189"/>
  </w:num>
  <w:num w:numId="238">
    <w:abstractNumId w:val="189"/>
  </w:num>
  <w:num w:numId="239">
    <w:abstractNumId w:val="189"/>
  </w:num>
  <w:num w:numId="240">
    <w:abstractNumId w:val="189"/>
  </w:num>
  <w:num w:numId="241">
    <w:abstractNumId w:val="189"/>
  </w:num>
  <w:num w:numId="242">
    <w:abstractNumId w:val="189"/>
  </w:num>
  <w:num w:numId="243">
    <w:abstractNumId w:val="189"/>
  </w:num>
  <w:num w:numId="244">
    <w:abstractNumId w:val="189"/>
  </w:num>
  <w:num w:numId="245">
    <w:abstractNumId w:val="189"/>
  </w:num>
  <w:num w:numId="246">
    <w:abstractNumId w:val="189"/>
  </w:num>
  <w:num w:numId="247">
    <w:abstractNumId w:val="189"/>
  </w:num>
  <w:num w:numId="248">
    <w:abstractNumId w:val="189"/>
  </w:num>
  <w:num w:numId="249">
    <w:abstractNumId w:val="189"/>
  </w:num>
  <w:num w:numId="250">
    <w:abstractNumId w:val="189"/>
  </w:num>
  <w:num w:numId="251">
    <w:abstractNumId w:val="189"/>
  </w:num>
  <w:num w:numId="252">
    <w:abstractNumId w:val="189"/>
  </w:num>
  <w:num w:numId="253">
    <w:abstractNumId w:val="189"/>
  </w:num>
  <w:num w:numId="254">
    <w:abstractNumId w:val="189"/>
  </w:num>
  <w:num w:numId="255">
    <w:abstractNumId w:val="189"/>
  </w:num>
  <w:num w:numId="256">
    <w:abstractNumId w:val="113"/>
  </w:num>
  <w:num w:numId="257">
    <w:abstractNumId w:val="30"/>
  </w:num>
  <w:num w:numId="258">
    <w:abstractNumId w:val="189"/>
  </w:num>
  <w:num w:numId="259">
    <w:abstractNumId w:val="189"/>
  </w:num>
  <w:num w:numId="260">
    <w:abstractNumId w:val="189"/>
  </w:num>
  <w:num w:numId="261">
    <w:abstractNumId w:val="189"/>
  </w:num>
  <w:num w:numId="262">
    <w:abstractNumId w:val="189"/>
  </w:num>
  <w:num w:numId="263">
    <w:abstractNumId w:val="189"/>
  </w:num>
  <w:num w:numId="264">
    <w:abstractNumId w:val="12"/>
  </w:num>
  <w:num w:numId="265">
    <w:abstractNumId w:val="38"/>
  </w:num>
  <w:num w:numId="266">
    <w:abstractNumId w:val="148"/>
  </w:num>
  <w:num w:numId="267">
    <w:abstractNumId w:val="189"/>
  </w:num>
  <w:num w:numId="268">
    <w:abstractNumId w:val="189"/>
  </w:num>
  <w:num w:numId="269">
    <w:abstractNumId w:val="15"/>
  </w:num>
  <w:num w:numId="270">
    <w:abstractNumId w:val="184"/>
  </w:num>
  <w:num w:numId="271">
    <w:abstractNumId w:val="122"/>
  </w:num>
  <w:num w:numId="272">
    <w:abstractNumId w:val="104"/>
  </w:num>
  <w:num w:numId="273">
    <w:abstractNumId w:val="178"/>
  </w:num>
  <w:num w:numId="274">
    <w:abstractNumId w:val="130"/>
  </w:num>
  <w:num w:numId="275">
    <w:abstractNumId w:val="157"/>
  </w:num>
  <w:num w:numId="276">
    <w:abstractNumId w:val="180"/>
  </w:num>
  <w:num w:numId="277">
    <w:abstractNumId w:val="106"/>
  </w:num>
  <w:num w:numId="278">
    <w:abstractNumId w:val="143"/>
  </w:num>
  <w:num w:numId="279">
    <w:abstractNumId w:val="139"/>
  </w:num>
  <w:num w:numId="280">
    <w:abstractNumId w:val="189"/>
  </w:num>
  <w:num w:numId="281">
    <w:abstractNumId w:val="42"/>
  </w:num>
  <w:num w:numId="282">
    <w:abstractNumId w:val="110"/>
  </w:num>
  <w:num w:numId="283">
    <w:abstractNumId w:val="16"/>
  </w:num>
  <w:num w:numId="284">
    <w:abstractNumId w:val="152"/>
  </w:num>
  <w:num w:numId="285">
    <w:abstractNumId w:val="189"/>
  </w:num>
  <w:num w:numId="286">
    <w:abstractNumId w:val="189"/>
  </w:num>
  <w:num w:numId="287">
    <w:abstractNumId w:val="0"/>
  </w:num>
  <w:numIdMacAtCleanup w:val="2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EYE Hubert">
    <w15:presenceInfo w15:providerId="AD" w15:userId="S::hubert.rameye@aphp.fr::1e213a3a-83ed-4473-b535-9700914e4d20"/>
  </w15:person>
  <w15:person w15:author="NUAGE Helin">
    <w15:presenceInfo w15:providerId="AD" w15:userId="S::helin.nuage@aphp.fr::e518d3a5-7f2d-4f3c-83e3-429ee0fab0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US" w:vendorID="64" w:dllVersion="4096" w:nlCheck="1" w:checkStyle="0"/>
  <w:activeWritingStyle w:appName="MSWord" w:lang="fr-FR" w:vendorID="64" w:dllVersion="4096" w:nlCheck="1" w:checkStyle="0"/>
  <w:activeWritingStyle w:appName="MSWord" w:lang="fr-CH" w:vendorID="64" w:dllVersion="4096" w:nlCheck="1" w:checkStyle="0"/>
  <w:activeWritingStyle w:appName="MSWord" w:lang="en-GB" w:vendorID="64" w:dllVersion="4096" w:nlCheck="1" w:checkStyle="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38C3"/>
    <w:rsid w:val="000003BB"/>
    <w:rsid w:val="00000DC2"/>
    <w:rsid w:val="0000105D"/>
    <w:rsid w:val="000013E0"/>
    <w:rsid w:val="000013E4"/>
    <w:rsid w:val="00001861"/>
    <w:rsid w:val="00001D7E"/>
    <w:rsid w:val="00001E4B"/>
    <w:rsid w:val="000021CA"/>
    <w:rsid w:val="000029B7"/>
    <w:rsid w:val="000041B5"/>
    <w:rsid w:val="000042FC"/>
    <w:rsid w:val="0000472F"/>
    <w:rsid w:val="00004C52"/>
    <w:rsid w:val="00005072"/>
    <w:rsid w:val="0000563F"/>
    <w:rsid w:val="00005867"/>
    <w:rsid w:val="000067AD"/>
    <w:rsid w:val="00007094"/>
    <w:rsid w:val="00007AE5"/>
    <w:rsid w:val="000116CA"/>
    <w:rsid w:val="00011C0A"/>
    <w:rsid w:val="00011E67"/>
    <w:rsid w:val="00011E8C"/>
    <w:rsid w:val="000125F5"/>
    <w:rsid w:val="00014A5E"/>
    <w:rsid w:val="000154EF"/>
    <w:rsid w:val="000157FC"/>
    <w:rsid w:val="0001581C"/>
    <w:rsid w:val="00016445"/>
    <w:rsid w:val="00017261"/>
    <w:rsid w:val="0001770E"/>
    <w:rsid w:val="00020404"/>
    <w:rsid w:val="0002103B"/>
    <w:rsid w:val="0002186E"/>
    <w:rsid w:val="000218F4"/>
    <w:rsid w:val="00022794"/>
    <w:rsid w:val="00022BB2"/>
    <w:rsid w:val="00022C47"/>
    <w:rsid w:val="00023B0B"/>
    <w:rsid w:val="00023E1C"/>
    <w:rsid w:val="00024F2A"/>
    <w:rsid w:val="00025F20"/>
    <w:rsid w:val="00026392"/>
    <w:rsid w:val="00026E70"/>
    <w:rsid w:val="0002721E"/>
    <w:rsid w:val="000273E5"/>
    <w:rsid w:val="00027448"/>
    <w:rsid w:val="000274A1"/>
    <w:rsid w:val="000276D5"/>
    <w:rsid w:val="000300EB"/>
    <w:rsid w:val="0003025F"/>
    <w:rsid w:val="00030D3C"/>
    <w:rsid w:val="00030E1A"/>
    <w:rsid w:val="00031908"/>
    <w:rsid w:val="00031AA5"/>
    <w:rsid w:val="00031EBB"/>
    <w:rsid w:val="00032388"/>
    <w:rsid w:val="00032611"/>
    <w:rsid w:val="00032EB8"/>
    <w:rsid w:val="0003411F"/>
    <w:rsid w:val="0003448E"/>
    <w:rsid w:val="0003555B"/>
    <w:rsid w:val="00035585"/>
    <w:rsid w:val="0003572C"/>
    <w:rsid w:val="00036152"/>
    <w:rsid w:val="0003629C"/>
    <w:rsid w:val="00036727"/>
    <w:rsid w:val="0003763B"/>
    <w:rsid w:val="00037AC3"/>
    <w:rsid w:val="00037D06"/>
    <w:rsid w:val="000402D6"/>
    <w:rsid w:val="00040CF8"/>
    <w:rsid w:val="000417EE"/>
    <w:rsid w:val="00041B41"/>
    <w:rsid w:val="00042AC3"/>
    <w:rsid w:val="00042C4D"/>
    <w:rsid w:val="0004354F"/>
    <w:rsid w:val="00043BC3"/>
    <w:rsid w:val="000440EE"/>
    <w:rsid w:val="0004456A"/>
    <w:rsid w:val="00044CA3"/>
    <w:rsid w:val="000450D9"/>
    <w:rsid w:val="00045CAA"/>
    <w:rsid w:val="000466DA"/>
    <w:rsid w:val="000468E1"/>
    <w:rsid w:val="00046901"/>
    <w:rsid w:val="00050267"/>
    <w:rsid w:val="0005049E"/>
    <w:rsid w:val="000507D9"/>
    <w:rsid w:val="000515A2"/>
    <w:rsid w:val="00051716"/>
    <w:rsid w:val="00051AEC"/>
    <w:rsid w:val="000524E9"/>
    <w:rsid w:val="00053528"/>
    <w:rsid w:val="00053A7D"/>
    <w:rsid w:val="00055D07"/>
    <w:rsid w:val="0005694F"/>
    <w:rsid w:val="00060087"/>
    <w:rsid w:val="000608C5"/>
    <w:rsid w:val="00060F56"/>
    <w:rsid w:val="00061077"/>
    <w:rsid w:val="000621F9"/>
    <w:rsid w:val="000622FE"/>
    <w:rsid w:val="00063E5D"/>
    <w:rsid w:val="00063E9E"/>
    <w:rsid w:val="0006548E"/>
    <w:rsid w:val="0006572C"/>
    <w:rsid w:val="000657A0"/>
    <w:rsid w:val="00066B73"/>
    <w:rsid w:val="00066C19"/>
    <w:rsid w:val="00066CF6"/>
    <w:rsid w:val="00066F89"/>
    <w:rsid w:val="0006777F"/>
    <w:rsid w:val="00071295"/>
    <w:rsid w:val="00071301"/>
    <w:rsid w:val="00071FC7"/>
    <w:rsid w:val="000725CD"/>
    <w:rsid w:val="0007299F"/>
    <w:rsid w:val="00073230"/>
    <w:rsid w:val="00073317"/>
    <w:rsid w:val="000739E7"/>
    <w:rsid w:val="0007471C"/>
    <w:rsid w:val="0007481E"/>
    <w:rsid w:val="0007485E"/>
    <w:rsid w:val="000753ED"/>
    <w:rsid w:val="00075979"/>
    <w:rsid w:val="0007598A"/>
    <w:rsid w:val="00075A2F"/>
    <w:rsid w:val="00076672"/>
    <w:rsid w:val="00076723"/>
    <w:rsid w:val="0007793D"/>
    <w:rsid w:val="00077D00"/>
    <w:rsid w:val="00077E09"/>
    <w:rsid w:val="00079A51"/>
    <w:rsid w:val="000804FD"/>
    <w:rsid w:val="00080A8F"/>
    <w:rsid w:val="000816CB"/>
    <w:rsid w:val="0008172D"/>
    <w:rsid w:val="00082638"/>
    <w:rsid w:val="00082CD8"/>
    <w:rsid w:val="00083206"/>
    <w:rsid w:val="0008373D"/>
    <w:rsid w:val="00083BA8"/>
    <w:rsid w:val="0008470A"/>
    <w:rsid w:val="000849CF"/>
    <w:rsid w:val="00084CC7"/>
    <w:rsid w:val="00084EB6"/>
    <w:rsid w:val="000856E6"/>
    <w:rsid w:val="000858A3"/>
    <w:rsid w:val="0008595F"/>
    <w:rsid w:val="000859A3"/>
    <w:rsid w:val="00086546"/>
    <w:rsid w:val="00087E50"/>
    <w:rsid w:val="00087F76"/>
    <w:rsid w:val="0009018B"/>
    <w:rsid w:val="00090B27"/>
    <w:rsid w:val="00091E72"/>
    <w:rsid w:val="00092017"/>
    <w:rsid w:val="00092870"/>
    <w:rsid w:val="000929D5"/>
    <w:rsid w:val="00092A91"/>
    <w:rsid w:val="00092C91"/>
    <w:rsid w:val="0009301B"/>
    <w:rsid w:val="00094563"/>
    <w:rsid w:val="0009566C"/>
    <w:rsid w:val="000956EF"/>
    <w:rsid w:val="000956F6"/>
    <w:rsid w:val="0009592F"/>
    <w:rsid w:val="00095DCB"/>
    <w:rsid w:val="000960CE"/>
    <w:rsid w:val="000963EC"/>
    <w:rsid w:val="00096439"/>
    <w:rsid w:val="0009698E"/>
    <w:rsid w:val="000974BE"/>
    <w:rsid w:val="00097718"/>
    <w:rsid w:val="000A0576"/>
    <w:rsid w:val="000A0AAE"/>
    <w:rsid w:val="000A0DC5"/>
    <w:rsid w:val="000A1939"/>
    <w:rsid w:val="000A1A9A"/>
    <w:rsid w:val="000A2288"/>
    <w:rsid w:val="000A239D"/>
    <w:rsid w:val="000A2E01"/>
    <w:rsid w:val="000A3069"/>
    <w:rsid w:val="000A4352"/>
    <w:rsid w:val="000A4896"/>
    <w:rsid w:val="000A4B09"/>
    <w:rsid w:val="000A4D96"/>
    <w:rsid w:val="000A4E32"/>
    <w:rsid w:val="000A6A80"/>
    <w:rsid w:val="000A6C40"/>
    <w:rsid w:val="000A7257"/>
    <w:rsid w:val="000A732C"/>
    <w:rsid w:val="000A7920"/>
    <w:rsid w:val="000A7BE3"/>
    <w:rsid w:val="000B0BB2"/>
    <w:rsid w:val="000B0D17"/>
    <w:rsid w:val="000B23DB"/>
    <w:rsid w:val="000B257C"/>
    <w:rsid w:val="000B2849"/>
    <w:rsid w:val="000B2A74"/>
    <w:rsid w:val="000B3510"/>
    <w:rsid w:val="000B40DB"/>
    <w:rsid w:val="000B47BC"/>
    <w:rsid w:val="000B48DE"/>
    <w:rsid w:val="000B4C71"/>
    <w:rsid w:val="000B6DA1"/>
    <w:rsid w:val="000B7B98"/>
    <w:rsid w:val="000C1520"/>
    <w:rsid w:val="000C1E4A"/>
    <w:rsid w:val="000C2276"/>
    <w:rsid w:val="000C260F"/>
    <w:rsid w:val="000C2AA8"/>
    <w:rsid w:val="000C2E2E"/>
    <w:rsid w:val="000C2F1C"/>
    <w:rsid w:val="000C3179"/>
    <w:rsid w:val="000C3327"/>
    <w:rsid w:val="000C34BE"/>
    <w:rsid w:val="000C35D9"/>
    <w:rsid w:val="000C388B"/>
    <w:rsid w:val="000C3BDA"/>
    <w:rsid w:val="000C3D87"/>
    <w:rsid w:val="000C4165"/>
    <w:rsid w:val="000C41C1"/>
    <w:rsid w:val="000C4806"/>
    <w:rsid w:val="000C688B"/>
    <w:rsid w:val="000C6920"/>
    <w:rsid w:val="000C6996"/>
    <w:rsid w:val="000C6A91"/>
    <w:rsid w:val="000C7260"/>
    <w:rsid w:val="000C778F"/>
    <w:rsid w:val="000C7A90"/>
    <w:rsid w:val="000D0362"/>
    <w:rsid w:val="000D03BE"/>
    <w:rsid w:val="000D05A0"/>
    <w:rsid w:val="000D0725"/>
    <w:rsid w:val="000D0E59"/>
    <w:rsid w:val="000D1365"/>
    <w:rsid w:val="000D14AB"/>
    <w:rsid w:val="000D1B8C"/>
    <w:rsid w:val="000D2320"/>
    <w:rsid w:val="000D2B10"/>
    <w:rsid w:val="000D3546"/>
    <w:rsid w:val="000D447F"/>
    <w:rsid w:val="000D4F9A"/>
    <w:rsid w:val="000D5918"/>
    <w:rsid w:val="000D5DBF"/>
    <w:rsid w:val="000D639A"/>
    <w:rsid w:val="000D63A8"/>
    <w:rsid w:val="000D7D44"/>
    <w:rsid w:val="000E0162"/>
    <w:rsid w:val="000E155D"/>
    <w:rsid w:val="000E2E4D"/>
    <w:rsid w:val="000E2F15"/>
    <w:rsid w:val="000E3301"/>
    <w:rsid w:val="000E3586"/>
    <w:rsid w:val="000E3BEC"/>
    <w:rsid w:val="000E4137"/>
    <w:rsid w:val="000E4235"/>
    <w:rsid w:val="000E42C8"/>
    <w:rsid w:val="000E45B5"/>
    <w:rsid w:val="000E481C"/>
    <w:rsid w:val="000E484A"/>
    <w:rsid w:val="000E4D71"/>
    <w:rsid w:val="000E4D92"/>
    <w:rsid w:val="000E52EE"/>
    <w:rsid w:val="000E6149"/>
    <w:rsid w:val="000E679B"/>
    <w:rsid w:val="000E67DA"/>
    <w:rsid w:val="000E69BB"/>
    <w:rsid w:val="000E784C"/>
    <w:rsid w:val="000E7B5D"/>
    <w:rsid w:val="000F00CD"/>
    <w:rsid w:val="000F0110"/>
    <w:rsid w:val="000F05C5"/>
    <w:rsid w:val="000F10F9"/>
    <w:rsid w:val="000F1170"/>
    <w:rsid w:val="000F1A93"/>
    <w:rsid w:val="000F1CE4"/>
    <w:rsid w:val="000F29C1"/>
    <w:rsid w:val="000F2A34"/>
    <w:rsid w:val="000F2C6E"/>
    <w:rsid w:val="000F3EB3"/>
    <w:rsid w:val="000F49EE"/>
    <w:rsid w:val="000F4FA7"/>
    <w:rsid w:val="000F5AE6"/>
    <w:rsid w:val="000F626D"/>
    <w:rsid w:val="000F6F13"/>
    <w:rsid w:val="000F7245"/>
    <w:rsid w:val="000F75FC"/>
    <w:rsid w:val="000FA3D3"/>
    <w:rsid w:val="00100234"/>
    <w:rsid w:val="0010023C"/>
    <w:rsid w:val="0010040F"/>
    <w:rsid w:val="0010054B"/>
    <w:rsid w:val="00100B22"/>
    <w:rsid w:val="0010114E"/>
    <w:rsid w:val="0010162C"/>
    <w:rsid w:val="00101794"/>
    <w:rsid w:val="00101EEB"/>
    <w:rsid w:val="00102FA6"/>
    <w:rsid w:val="001039E3"/>
    <w:rsid w:val="00103CCF"/>
    <w:rsid w:val="00103D19"/>
    <w:rsid w:val="0010422F"/>
    <w:rsid w:val="00104407"/>
    <w:rsid w:val="00105714"/>
    <w:rsid w:val="00105BEA"/>
    <w:rsid w:val="00105F43"/>
    <w:rsid w:val="00105FB3"/>
    <w:rsid w:val="001062E5"/>
    <w:rsid w:val="00106726"/>
    <w:rsid w:val="00106DB2"/>
    <w:rsid w:val="0010783E"/>
    <w:rsid w:val="0011030D"/>
    <w:rsid w:val="001103AA"/>
    <w:rsid w:val="00110731"/>
    <w:rsid w:val="00110833"/>
    <w:rsid w:val="0011099E"/>
    <w:rsid w:val="00110EA0"/>
    <w:rsid w:val="00110ED7"/>
    <w:rsid w:val="001116AD"/>
    <w:rsid w:val="001121F3"/>
    <w:rsid w:val="001125D3"/>
    <w:rsid w:val="00112D3B"/>
    <w:rsid w:val="00113CBB"/>
    <w:rsid w:val="0011436B"/>
    <w:rsid w:val="00114B3E"/>
    <w:rsid w:val="00114BA5"/>
    <w:rsid w:val="00115060"/>
    <w:rsid w:val="00115073"/>
    <w:rsid w:val="00115238"/>
    <w:rsid w:val="001154F9"/>
    <w:rsid w:val="00115DC0"/>
    <w:rsid w:val="0012000E"/>
    <w:rsid w:val="001209D5"/>
    <w:rsid w:val="00120FD5"/>
    <w:rsid w:val="0012148D"/>
    <w:rsid w:val="00121B1C"/>
    <w:rsid w:val="0012296C"/>
    <w:rsid w:val="00123002"/>
    <w:rsid w:val="00123986"/>
    <w:rsid w:val="00123F48"/>
    <w:rsid w:val="0012498B"/>
    <w:rsid w:val="00124A24"/>
    <w:rsid w:val="00124B83"/>
    <w:rsid w:val="0012559D"/>
    <w:rsid w:val="00125787"/>
    <w:rsid w:val="00125AC7"/>
    <w:rsid w:val="00126FB2"/>
    <w:rsid w:val="00127156"/>
    <w:rsid w:val="00127270"/>
    <w:rsid w:val="00127AEB"/>
    <w:rsid w:val="001307B1"/>
    <w:rsid w:val="00131B77"/>
    <w:rsid w:val="00131FCB"/>
    <w:rsid w:val="00132004"/>
    <w:rsid w:val="001320FF"/>
    <w:rsid w:val="00132179"/>
    <w:rsid w:val="001326BC"/>
    <w:rsid w:val="001331D7"/>
    <w:rsid w:val="00133614"/>
    <w:rsid w:val="00133BD8"/>
    <w:rsid w:val="001344E1"/>
    <w:rsid w:val="001348C9"/>
    <w:rsid w:val="00134A26"/>
    <w:rsid w:val="00134B8C"/>
    <w:rsid w:val="00135298"/>
    <w:rsid w:val="00135BE7"/>
    <w:rsid w:val="00136DC1"/>
    <w:rsid w:val="00137537"/>
    <w:rsid w:val="001423FA"/>
    <w:rsid w:val="00142845"/>
    <w:rsid w:val="00142BB3"/>
    <w:rsid w:val="0014348D"/>
    <w:rsid w:val="001435D4"/>
    <w:rsid w:val="00143B8C"/>
    <w:rsid w:val="00143F74"/>
    <w:rsid w:val="00144137"/>
    <w:rsid w:val="001441D5"/>
    <w:rsid w:val="00144D8E"/>
    <w:rsid w:val="001460A4"/>
    <w:rsid w:val="00146435"/>
    <w:rsid w:val="00146783"/>
    <w:rsid w:val="001469E0"/>
    <w:rsid w:val="001506F1"/>
    <w:rsid w:val="001513F6"/>
    <w:rsid w:val="001524D5"/>
    <w:rsid w:val="00152A7C"/>
    <w:rsid w:val="00152B61"/>
    <w:rsid w:val="00152BBD"/>
    <w:rsid w:val="00152F86"/>
    <w:rsid w:val="0015336D"/>
    <w:rsid w:val="00153405"/>
    <w:rsid w:val="00153513"/>
    <w:rsid w:val="00153988"/>
    <w:rsid w:val="0015432C"/>
    <w:rsid w:val="00154CD5"/>
    <w:rsid w:val="001551F3"/>
    <w:rsid w:val="001558FD"/>
    <w:rsid w:val="00155B79"/>
    <w:rsid w:val="001568FA"/>
    <w:rsid w:val="00156F39"/>
    <w:rsid w:val="00157DF3"/>
    <w:rsid w:val="00157E35"/>
    <w:rsid w:val="00160D74"/>
    <w:rsid w:val="0016167D"/>
    <w:rsid w:val="001619A9"/>
    <w:rsid w:val="00161BBA"/>
    <w:rsid w:val="00161FFA"/>
    <w:rsid w:val="001623AE"/>
    <w:rsid w:val="001624CC"/>
    <w:rsid w:val="00162AF8"/>
    <w:rsid w:val="00162DEE"/>
    <w:rsid w:val="00162E9E"/>
    <w:rsid w:val="00162EB2"/>
    <w:rsid w:val="00163747"/>
    <w:rsid w:val="001642C2"/>
    <w:rsid w:val="00164388"/>
    <w:rsid w:val="001649F7"/>
    <w:rsid w:val="00165737"/>
    <w:rsid w:val="00165CD9"/>
    <w:rsid w:val="00165CDF"/>
    <w:rsid w:val="00165DE7"/>
    <w:rsid w:val="00165E7D"/>
    <w:rsid w:val="00170999"/>
    <w:rsid w:val="00170FD2"/>
    <w:rsid w:val="00171A00"/>
    <w:rsid w:val="001725A5"/>
    <w:rsid w:val="00172DE4"/>
    <w:rsid w:val="001735A8"/>
    <w:rsid w:val="00173A3B"/>
    <w:rsid w:val="00173FC7"/>
    <w:rsid w:val="00174B15"/>
    <w:rsid w:val="001758C6"/>
    <w:rsid w:val="00175A74"/>
    <w:rsid w:val="001760A1"/>
    <w:rsid w:val="001760FF"/>
    <w:rsid w:val="0017696A"/>
    <w:rsid w:val="00177D73"/>
    <w:rsid w:val="0018068E"/>
    <w:rsid w:val="0018078C"/>
    <w:rsid w:val="00180CEC"/>
    <w:rsid w:val="00180FDB"/>
    <w:rsid w:val="00182061"/>
    <w:rsid w:val="00183A3C"/>
    <w:rsid w:val="00183F2D"/>
    <w:rsid w:val="00184801"/>
    <w:rsid w:val="001859D6"/>
    <w:rsid w:val="001860C5"/>
    <w:rsid w:val="001865C5"/>
    <w:rsid w:val="0019026A"/>
    <w:rsid w:val="0019154A"/>
    <w:rsid w:val="00191D5E"/>
    <w:rsid w:val="001920ED"/>
    <w:rsid w:val="00192F24"/>
    <w:rsid w:val="00193359"/>
    <w:rsid w:val="00193369"/>
    <w:rsid w:val="00193B4D"/>
    <w:rsid w:val="00193BD3"/>
    <w:rsid w:val="00193EC8"/>
    <w:rsid w:val="00193F30"/>
    <w:rsid w:val="0019414B"/>
    <w:rsid w:val="00194659"/>
    <w:rsid w:val="0019525A"/>
    <w:rsid w:val="001956C0"/>
    <w:rsid w:val="00195EAB"/>
    <w:rsid w:val="00196D2C"/>
    <w:rsid w:val="00197653"/>
    <w:rsid w:val="00197D01"/>
    <w:rsid w:val="0019B938"/>
    <w:rsid w:val="001A199B"/>
    <w:rsid w:val="001A1E50"/>
    <w:rsid w:val="001A2053"/>
    <w:rsid w:val="001A22E9"/>
    <w:rsid w:val="001A25CB"/>
    <w:rsid w:val="001A318E"/>
    <w:rsid w:val="001A362A"/>
    <w:rsid w:val="001A36C3"/>
    <w:rsid w:val="001A3E78"/>
    <w:rsid w:val="001A43CA"/>
    <w:rsid w:val="001A4D2B"/>
    <w:rsid w:val="001A4F24"/>
    <w:rsid w:val="001A546B"/>
    <w:rsid w:val="001A5837"/>
    <w:rsid w:val="001A5FC4"/>
    <w:rsid w:val="001A6114"/>
    <w:rsid w:val="001A63CC"/>
    <w:rsid w:val="001A672F"/>
    <w:rsid w:val="001A6A26"/>
    <w:rsid w:val="001A7524"/>
    <w:rsid w:val="001A7BCD"/>
    <w:rsid w:val="001A7FF7"/>
    <w:rsid w:val="001B008B"/>
    <w:rsid w:val="001B01A9"/>
    <w:rsid w:val="001B07E2"/>
    <w:rsid w:val="001B0ACE"/>
    <w:rsid w:val="001B1053"/>
    <w:rsid w:val="001B24DF"/>
    <w:rsid w:val="001B39D0"/>
    <w:rsid w:val="001B3E6C"/>
    <w:rsid w:val="001B3F28"/>
    <w:rsid w:val="001B4834"/>
    <w:rsid w:val="001B54C3"/>
    <w:rsid w:val="001B580D"/>
    <w:rsid w:val="001B5924"/>
    <w:rsid w:val="001B5A1F"/>
    <w:rsid w:val="001B6DCB"/>
    <w:rsid w:val="001B7857"/>
    <w:rsid w:val="001B7CF5"/>
    <w:rsid w:val="001C0244"/>
    <w:rsid w:val="001C0D9D"/>
    <w:rsid w:val="001C18BA"/>
    <w:rsid w:val="001C27E1"/>
    <w:rsid w:val="001C2B25"/>
    <w:rsid w:val="001C3265"/>
    <w:rsid w:val="001C4089"/>
    <w:rsid w:val="001C4861"/>
    <w:rsid w:val="001C4B05"/>
    <w:rsid w:val="001C4FD6"/>
    <w:rsid w:val="001C6069"/>
    <w:rsid w:val="001C62DA"/>
    <w:rsid w:val="001C63A6"/>
    <w:rsid w:val="001C6D42"/>
    <w:rsid w:val="001C79F9"/>
    <w:rsid w:val="001C7A8D"/>
    <w:rsid w:val="001C7FDC"/>
    <w:rsid w:val="001D0051"/>
    <w:rsid w:val="001D05A0"/>
    <w:rsid w:val="001D0965"/>
    <w:rsid w:val="001D0C28"/>
    <w:rsid w:val="001D0E96"/>
    <w:rsid w:val="001D2B29"/>
    <w:rsid w:val="001D306A"/>
    <w:rsid w:val="001D3665"/>
    <w:rsid w:val="001D3C63"/>
    <w:rsid w:val="001D4084"/>
    <w:rsid w:val="001D4966"/>
    <w:rsid w:val="001D5359"/>
    <w:rsid w:val="001D6A0F"/>
    <w:rsid w:val="001D7202"/>
    <w:rsid w:val="001D783E"/>
    <w:rsid w:val="001D7C73"/>
    <w:rsid w:val="001D7E0F"/>
    <w:rsid w:val="001D7E20"/>
    <w:rsid w:val="001E08CE"/>
    <w:rsid w:val="001E0ADF"/>
    <w:rsid w:val="001E0CA8"/>
    <w:rsid w:val="001E0E47"/>
    <w:rsid w:val="001E134F"/>
    <w:rsid w:val="001E1A58"/>
    <w:rsid w:val="001E1ABD"/>
    <w:rsid w:val="001E2103"/>
    <w:rsid w:val="001E22D3"/>
    <w:rsid w:val="001E26A7"/>
    <w:rsid w:val="001E2E37"/>
    <w:rsid w:val="001E335B"/>
    <w:rsid w:val="001E3F84"/>
    <w:rsid w:val="001E4019"/>
    <w:rsid w:val="001E4BEF"/>
    <w:rsid w:val="001E50DC"/>
    <w:rsid w:val="001E65B1"/>
    <w:rsid w:val="001E6B77"/>
    <w:rsid w:val="001E6E41"/>
    <w:rsid w:val="001E7A19"/>
    <w:rsid w:val="001E7BDC"/>
    <w:rsid w:val="001F0096"/>
    <w:rsid w:val="001F017C"/>
    <w:rsid w:val="001F0307"/>
    <w:rsid w:val="001F0DF8"/>
    <w:rsid w:val="001F1779"/>
    <w:rsid w:val="001F198F"/>
    <w:rsid w:val="001F1F3A"/>
    <w:rsid w:val="001F3193"/>
    <w:rsid w:val="001F3358"/>
    <w:rsid w:val="001F3439"/>
    <w:rsid w:val="001F4FB6"/>
    <w:rsid w:val="001F5099"/>
    <w:rsid w:val="001F5D84"/>
    <w:rsid w:val="001F632F"/>
    <w:rsid w:val="001F63B3"/>
    <w:rsid w:val="001F6856"/>
    <w:rsid w:val="001F691C"/>
    <w:rsid w:val="00200054"/>
    <w:rsid w:val="00200266"/>
    <w:rsid w:val="00200305"/>
    <w:rsid w:val="00200396"/>
    <w:rsid w:val="00200C5F"/>
    <w:rsid w:val="00201838"/>
    <w:rsid w:val="00201B01"/>
    <w:rsid w:val="002022EE"/>
    <w:rsid w:val="00202379"/>
    <w:rsid w:val="00202761"/>
    <w:rsid w:val="002027AA"/>
    <w:rsid w:val="00202D06"/>
    <w:rsid w:val="002030A1"/>
    <w:rsid w:val="00203314"/>
    <w:rsid w:val="00203536"/>
    <w:rsid w:val="00203A2D"/>
    <w:rsid w:val="00203A82"/>
    <w:rsid w:val="00206579"/>
    <w:rsid w:val="00206D13"/>
    <w:rsid w:val="00207D1F"/>
    <w:rsid w:val="00210C75"/>
    <w:rsid w:val="00211B0A"/>
    <w:rsid w:val="0021289A"/>
    <w:rsid w:val="00212C63"/>
    <w:rsid w:val="00212CBF"/>
    <w:rsid w:val="00213323"/>
    <w:rsid w:val="00213884"/>
    <w:rsid w:val="00214820"/>
    <w:rsid w:val="00214C7C"/>
    <w:rsid w:val="002159E5"/>
    <w:rsid w:val="00215AB5"/>
    <w:rsid w:val="00215DB4"/>
    <w:rsid w:val="00216208"/>
    <w:rsid w:val="0021674E"/>
    <w:rsid w:val="00216812"/>
    <w:rsid w:val="002170D6"/>
    <w:rsid w:val="00217EEE"/>
    <w:rsid w:val="0022037B"/>
    <w:rsid w:val="002205CE"/>
    <w:rsid w:val="00220957"/>
    <w:rsid w:val="00221790"/>
    <w:rsid w:val="00221CF8"/>
    <w:rsid w:val="002225D9"/>
    <w:rsid w:val="0022266D"/>
    <w:rsid w:val="002226AF"/>
    <w:rsid w:val="002232AA"/>
    <w:rsid w:val="00223A82"/>
    <w:rsid w:val="002246FB"/>
    <w:rsid w:val="00224735"/>
    <w:rsid w:val="0022473B"/>
    <w:rsid w:val="00225608"/>
    <w:rsid w:val="002260EC"/>
    <w:rsid w:val="002276AB"/>
    <w:rsid w:val="0022BEB6"/>
    <w:rsid w:val="00230311"/>
    <w:rsid w:val="00230B79"/>
    <w:rsid w:val="00230E22"/>
    <w:rsid w:val="002312E6"/>
    <w:rsid w:val="0023158F"/>
    <w:rsid w:val="00231A9D"/>
    <w:rsid w:val="00231FE3"/>
    <w:rsid w:val="002327B5"/>
    <w:rsid w:val="00232A49"/>
    <w:rsid w:val="00232B24"/>
    <w:rsid w:val="00232FB5"/>
    <w:rsid w:val="00233AFC"/>
    <w:rsid w:val="00233F08"/>
    <w:rsid w:val="00234AC8"/>
    <w:rsid w:val="00235004"/>
    <w:rsid w:val="00235B3D"/>
    <w:rsid w:val="00236203"/>
    <w:rsid w:val="002364BA"/>
    <w:rsid w:val="00236504"/>
    <w:rsid w:val="00236686"/>
    <w:rsid w:val="0023692D"/>
    <w:rsid w:val="002369EE"/>
    <w:rsid w:val="00237D2E"/>
    <w:rsid w:val="00240863"/>
    <w:rsid w:val="00240FF3"/>
    <w:rsid w:val="00241046"/>
    <w:rsid w:val="00241974"/>
    <w:rsid w:val="00241C97"/>
    <w:rsid w:val="002432C3"/>
    <w:rsid w:val="00244B09"/>
    <w:rsid w:val="00245222"/>
    <w:rsid w:val="0024542E"/>
    <w:rsid w:val="00245DA3"/>
    <w:rsid w:val="00246E92"/>
    <w:rsid w:val="00247244"/>
    <w:rsid w:val="00247424"/>
    <w:rsid w:val="002476FE"/>
    <w:rsid w:val="0024790D"/>
    <w:rsid w:val="00250E8F"/>
    <w:rsid w:val="00251211"/>
    <w:rsid w:val="00251356"/>
    <w:rsid w:val="00252CF6"/>
    <w:rsid w:val="00252E2A"/>
    <w:rsid w:val="002533AC"/>
    <w:rsid w:val="00253C6F"/>
    <w:rsid w:val="002546EA"/>
    <w:rsid w:val="00254D19"/>
    <w:rsid w:val="00255241"/>
    <w:rsid w:val="00255331"/>
    <w:rsid w:val="00255346"/>
    <w:rsid w:val="00255876"/>
    <w:rsid w:val="00256D22"/>
    <w:rsid w:val="00256EB6"/>
    <w:rsid w:val="00257020"/>
    <w:rsid w:val="00257051"/>
    <w:rsid w:val="00257380"/>
    <w:rsid w:val="002609BC"/>
    <w:rsid w:val="002613B9"/>
    <w:rsid w:val="00261446"/>
    <w:rsid w:val="002615E5"/>
    <w:rsid w:val="00261940"/>
    <w:rsid w:val="00261C0A"/>
    <w:rsid w:val="002627FF"/>
    <w:rsid w:val="0026282D"/>
    <w:rsid w:val="00262C7B"/>
    <w:rsid w:val="00263089"/>
    <w:rsid w:val="0026429B"/>
    <w:rsid w:val="002651D2"/>
    <w:rsid w:val="002652FD"/>
    <w:rsid w:val="002653CC"/>
    <w:rsid w:val="002657DF"/>
    <w:rsid w:val="00265DAD"/>
    <w:rsid w:val="00265DAF"/>
    <w:rsid w:val="00266A61"/>
    <w:rsid w:val="002701A8"/>
    <w:rsid w:val="00270EFD"/>
    <w:rsid w:val="00271725"/>
    <w:rsid w:val="0027216D"/>
    <w:rsid w:val="002724EE"/>
    <w:rsid w:val="002731A6"/>
    <w:rsid w:val="002736FB"/>
    <w:rsid w:val="00273D2C"/>
    <w:rsid w:val="0027477C"/>
    <w:rsid w:val="0027480D"/>
    <w:rsid w:val="0027535E"/>
    <w:rsid w:val="00275751"/>
    <w:rsid w:val="00275BF8"/>
    <w:rsid w:val="002764E8"/>
    <w:rsid w:val="00276971"/>
    <w:rsid w:val="00276AEC"/>
    <w:rsid w:val="00277CAB"/>
    <w:rsid w:val="002800F6"/>
    <w:rsid w:val="0028112D"/>
    <w:rsid w:val="002817AE"/>
    <w:rsid w:val="0028182F"/>
    <w:rsid w:val="0028195A"/>
    <w:rsid w:val="002819C9"/>
    <w:rsid w:val="00281B67"/>
    <w:rsid w:val="00281D14"/>
    <w:rsid w:val="002824E5"/>
    <w:rsid w:val="00283D7B"/>
    <w:rsid w:val="00284020"/>
    <w:rsid w:val="002848B7"/>
    <w:rsid w:val="00284C0C"/>
    <w:rsid w:val="00284DED"/>
    <w:rsid w:val="002851C7"/>
    <w:rsid w:val="0028596D"/>
    <w:rsid w:val="00285AD4"/>
    <w:rsid w:val="00285C4B"/>
    <w:rsid w:val="00286414"/>
    <w:rsid w:val="00286680"/>
    <w:rsid w:val="00286B8F"/>
    <w:rsid w:val="0028703C"/>
    <w:rsid w:val="00290202"/>
    <w:rsid w:val="0029190E"/>
    <w:rsid w:val="00291ED5"/>
    <w:rsid w:val="00292016"/>
    <w:rsid w:val="0029287B"/>
    <w:rsid w:val="00292EB1"/>
    <w:rsid w:val="002935A8"/>
    <w:rsid w:val="00293C2A"/>
    <w:rsid w:val="00293CAA"/>
    <w:rsid w:val="002943CD"/>
    <w:rsid w:val="00294BEF"/>
    <w:rsid w:val="00294CEC"/>
    <w:rsid w:val="00295005"/>
    <w:rsid w:val="0029611B"/>
    <w:rsid w:val="002974DA"/>
    <w:rsid w:val="002978CC"/>
    <w:rsid w:val="00297A2A"/>
    <w:rsid w:val="002A035B"/>
    <w:rsid w:val="002A0680"/>
    <w:rsid w:val="002A1108"/>
    <w:rsid w:val="002A36E5"/>
    <w:rsid w:val="002A4A9F"/>
    <w:rsid w:val="002A4ACF"/>
    <w:rsid w:val="002A4E22"/>
    <w:rsid w:val="002A5C18"/>
    <w:rsid w:val="002A66F7"/>
    <w:rsid w:val="002A6D5B"/>
    <w:rsid w:val="002A750B"/>
    <w:rsid w:val="002A7F5B"/>
    <w:rsid w:val="002B0737"/>
    <w:rsid w:val="002B0F32"/>
    <w:rsid w:val="002B1669"/>
    <w:rsid w:val="002B2901"/>
    <w:rsid w:val="002B3770"/>
    <w:rsid w:val="002B5064"/>
    <w:rsid w:val="002B5691"/>
    <w:rsid w:val="002B60B8"/>
    <w:rsid w:val="002B6F25"/>
    <w:rsid w:val="002B6F72"/>
    <w:rsid w:val="002B6FE5"/>
    <w:rsid w:val="002C05A7"/>
    <w:rsid w:val="002C0953"/>
    <w:rsid w:val="002C0A7A"/>
    <w:rsid w:val="002C0C11"/>
    <w:rsid w:val="002C1109"/>
    <w:rsid w:val="002C1516"/>
    <w:rsid w:val="002C1F03"/>
    <w:rsid w:val="002C2153"/>
    <w:rsid w:val="002C301B"/>
    <w:rsid w:val="002C3A68"/>
    <w:rsid w:val="002C3DB5"/>
    <w:rsid w:val="002C4166"/>
    <w:rsid w:val="002C6244"/>
    <w:rsid w:val="002C64AC"/>
    <w:rsid w:val="002C64F9"/>
    <w:rsid w:val="002C652D"/>
    <w:rsid w:val="002C6FEE"/>
    <w:rsid w:val="002C742C"/>
    <w:rsid w:val="002C75BA"/>
    <w:rsid w:val="002C75DC"/>
    <w:rsid w:val="002C7BCD"/>
    <w:rsid w:val="002D1212"/>
    <w:rsid w:val="002D1836"/>
    <w:rsid w:val="002D1EFE"/>
    <w:rsid w:val="002D1F06"/>
    <w:rsid w:val="002D2119"/>
    <w:rsid w:val="002D2213"/>
    <w:rsid w:val="002D22E4"/>
    <w:rsid w:val="002D2581"/>
    <w:rsid w:val="002D25B6"/>
    <w:rsid w:val="002D2619"/>
    <w:rsid w:val="002D394A"/>
    <w:rsid w:val="002D4075"/>
    <w:rsid w:val="002D4902"/>
    <w:rsid w:val="002D49DD"/>
    <w:rsid w:val="002D4FEA"/>
    <w:rsid w:val="002D54AE"/>
    <w:rsid w:val="002D553F"/>
    <w:rsid w:val="002D55D4"/>
    <w:rsid w:val="002D57F4"/>
    <w:rsid w:val="002D5BF4"/>
    <w:rsid w:val="002D69D0"/>
    <w:rsid w:val="002D6DB3"/>
    <w:rsid w:val="002D7ACF"/>
    <w:rsid w:val="002D7E11"/>
    <w:rsid w:val="002E007A"/>
    <w:rsid w:val="002E0907"/>
    <w:rsid w:val="002E13FF"/>
    <w:rsid w:val="002E215D"/>
    <w:rsid w:val="002E25FA"/>
    <w:rsid w:val="002E2744"/>
    <w:rsid w:val="002E2A4B"/>
    <w:rsid w:val="002E2B3E"/>
    <w:rsid w:val="002E348A"/>
    <w:rsid w:val="002E37B1"/>
    <w:rsid w:val="002E3FC3"/>
    <w:rsid w:val="002E4365"/>
    <w:rsid w:val="002E462B"/>
    <w:rsid w:val="002E525A"/>
    <w:rsid w:val="002E5948"/>
    <w:rsid w:val="002E59F5"/>
    <w:rsid w:val="002E5DFB"/>
    <w:rsid w:val="002E6088"/>
    <w:rsid w:val="002E71F1"/>
    <w:rsid w:val="002F0711"/>
    <w:rsid w:val="002F0C67"/>
    <w:rsid w:val="002F0DB5"/>
    <w:rsid w:val="002F0EC0"/>
    <w:rsid w:val="002F144A"/>
    <w:rsid w:val="002F1C60"/>
    <w:rsid w:val="002F2558"/>
    <w:rsid w:val="002F2B9D"/>
    <w:rsid w:val="002F3044"/>
    <w:rsid w:val="002F348F"/>
    <w:rsid w:val="002F39DB"/>
    <w:rsid w:val="002F3B30"/>
    <w:rsid w:val="002F3DA6"/>
    <w:rsid w:val="002F3FB5"/>
    <w:rsid w:val="002F4549"/>
    <w:rsid w:val="002F493D"/>
    <w:rsid w:val="002F5225"/>
    <w:rsid w:val="002F536A"/>
    <w:rsid w:val="002F57E6"/>
    <w:rsid w:val="002F5EDA"/>
    <w:rsid w:val="002F6871"/>
    <w:rsid w:val="002F6AFA"/>
    <w:rsid w:val="002F6C40"/>
    <w:rsid w:val="002F70C6"/>
    <w:rsid w:val="002F737E"/>
    <w:rsid w:val="00300D52"/>
    <w:rsid w:val="00301309"/>
    <w:rsid w:val="0030140D"/>
    <w:rsid w:val="003017A9"/>
    <w:rsid w:val="00303341"/>
    <w:rsid w:val="0030341B"/>
    <w:rsid w:val="00303D40"/>
    <w:rsid w:val="00304423"/>
    <w:rsid w:val="00304D9E"/>
    <w:rsid w:val="00304F05"/>
    <w:rsid w:val="00305AC9"/>
    <w:rsid w:val="003063CF"/>
    <w:rsid w:val="00306706"/>
    <w:rsid w:val="0030712C"/>
    <w:rsid w:val="0030EBE1"/>
    <w:rsid w:val="00310380"/>
    <w:rsid w:val="003107A0"/>
    <w:rsid w:val="0031105E"/>
    <w:rsid w:val="0031122C"/>
    <w:rsid w:val="003112C6"/>
    <w:rsid w:val="003128BF"/>
    <w:rsid w:val="00312B72"/>
    <w:rsid w:val="00313269"/>
    <w:rsid w:val="003132CD"/>
    <w:rsid w:val="00313A6E"/>
    <w:rsid w:val="00313F29"/>
    <w:rsid w:val="00314822"/>
    <w:rsid w:val="003166FB"/>
    <w:rsid w:val="0031697F"/>
    <w:rsid w:val="00316A1C"/>
    <w:rsid w:val="00317183"/>
    <w:rsid w:val="0031727F"/>
    <w:rsid w:val="003176AE"/>
    <w:rsid w:val="0032079D"/>
    <w:rsid w:val="00320834"/>
    <w:rsid w:val="00320D4F"/>
    <w:rsid w:val="003221E8"/>
    <w:rsid w:val="003222C3"/>
    <w:rsid w:val="0032249C"/>
    <w:rsid w:val="0032254E"/>
    <w:rsid w:val="003227EB"/>
    <w:rsid w:val="00322C78"/>
    <w:rsid w:val="003230D6"/>
    <w:rsid w:val="00324C8E"/>
    <w:rsid w:val="00324CB4"/>
    <w:rsid w:val="00325202"/>
    <w:rsid w:val="003259A7"/>
    <w:rsid w:val="00325FFA"/>
    <w:rsid w:val="003265A5"/>
    <w:rsid w:val="0032679F"/>
    <w:rsid w:val="003268C5"/>
    <w:rsid w:val="00326C1B"/>
    <w:rsid w:val="00326F45"/>
    <w:rsid w:val="00327520"/>
    <w:rsid w:val="00327B66"/>
    <w:rsid w:val="00327F99"/>
    <w:rsid w:val="00330573"/>
    <w:rsid w:val="00330B2C"/>
    <w:rsid w:val="00331DA2"/>
    <w:rsid w:val="0033383C"/>
    <w:rsid w:val="00333F01"/>
    <w:rsid w:val="00334845"/>
    <w:rsid w:val="0033642B"/>
    <w:rsid w:val="00336FD8"/>
    <w:rsid w:val="003402D6"/>
    <w:rsid w:val="00340DCD"/>
    <w:rsid w:val="00341812"/>
    <w:rsid w:val="00341A51"/>
    <w:rsid w:val="003421AC"/>
    <w:rsid w:val="00342A23"/>
    <w:rsid w:val="00343162"/>
    <w:rsid w:val="00343E69"/>
    <w:rsid w:val="00344112"/>
    <w:rsid w:val="0034495B"/>
    <w:rsid w:val="00345113"/>
    <w:rsid w:val="00345817"/>
    <w:rsid w:val="00346424"/>
    <w:rsid w:val="0034660A"/>
    <w:rsid w:val="00346A27"/>
    <w:rsid w:val="00346C4D"/>
    <w:rsid w:val="00350805"/>
    <w:rsid w:val="003511EA"/>
    <w:rsid w:val="0035147D"/>
    <w:rsid w:val="003517F9"/>
    <w:rsid w:val="003560E9"/>
    <w:rsid w:val="00357311"/>
    <w:rsid w:val="00357ECD"/>
    <w:rsid w:val="0036033E"/>
    <w:rsid w:val="003616CD"/>
    <w:rsid w:val="00361D48"/>
    <w:rsid w:val="003620CB"/>
    <w:rsid w:val="00362955"/>
    <w:rsid w:val="00362C7F"/>
    <w:rsid w:val="00362D58"/>
    <w:rsid w:val="003652D8"/>
    <w:rsid w:val="00365625"/>
    <w:rsid w:val="00365AB5"/>
    <w:rsid w:val="00365B18"/>
    <w:rsid w:val="00365B35"/>
    <w:rsid w:val="00365C21"/>
    <w:rsid w:val="00365E0A"/>
    <w:rsid w:val="00365E19"/>
    <w:rsid w:val="00365EB6"/>
    <w:rsid w:val="00366963"/>
    <w:rsid w:val="003703C7"/>
    <w:rsid w:val="00370CED"/>
    <w:rsid w:val="00371DCD"/>
    <w:rsid w:val="0037325B"/>
    <w:rsid w:val="00373B8C"/>
    <w:rsid w:val="00374D2F"/>
    <w:rsid w:val="00375692"/>
    <w:rsid w:val="00375C2F"/>
    <w:rsid w:val="0037679D"/>
    <w:rsid w:val="0038089A"/>
    <w:rsid w:val="003811F7"/>
    <w:rsid w:val="00381F5B"/>
    <w:rsid w:val="00382276"/>
    <w:rsid w:val="00384428"/>
    <w:rsid w:val="003848F4"/>
    <w:rsid w:val="0038558A"/>
    <w:rsid w:val="00385C71"/>
    <w:rsid w:val="003864D1"/>
    <w:rsid w:val="00386814"/>
    <w:rsid w:val="00386C93"/>
    <w:rsid w:val="00386DC3"/>
    <w:rsid w:val="00386E4B"/>
    <w:rsid w:val="0038732C"/>
    <w:rsid w:val="003875B5"/>
    <w:rsid w:val="00387727"/>
    <w:rsid w:val="00387D8B"/>
    <w:rsid w:val="00387FDA"/>
    <w:rsid w:val="00390890"/>
    <w:rsid w:val="00391234"/>
    <w:rsid w:val="0039194B"/>
    <w:rsid w:val="0039213D"/>
    <w:rsid w:val="0039266E"/>
    <w:rsid w:val="00392731"/>
    <w:rsid w:val="00392A23"/>
    <w:rsid w:val="00392C8F"/>
    <w:rsid w:val="00392F03"/>
    <w:rsid w:val="0039335D"/>
    <w:rsid w:val="003938FC"/>
    <w:rsid w:val="003945A3"/>
    <w:rsid w:val="00394628"/>
    <w:rsid w:val="00394697"/>
    <w:rsid w:val="00394ECD"/>
    <w:rsid w:val="00394F30"/>
    <w:rsid w:val="0039561A"/>
    <w:rsid w:val="00395715"/>
    <w:rsid w:val="00395754"/>
    <w:rsid w:val="00395A0D"/>
    <w:rsid w:val="00395B84"/>
    <w:rsid w:val="00396EE3"/>
    <w:rsid w:val="00397A65"/>
    <w:rsid w:val="00397BF5"/>
    <w:rsid w:val="00397D1E"/>
    <w:rsid w:val="00397FDA"/>
    <w:rsid w:val="003A01CD"/>
    <w:rsid w:val="003A27AD"/>
    <w:rsid w:val="003A2908"/>
    <w:rsid w:val="003A2EDA"/>
    <w:rsid w:val="003A394B"/>
    <w:rsid w:val="003A3DF4"/>
    <w:rsid w:val="003A3F12"/>
    <w:rsid w:val="003A47D8"/>
    <w:rsid w:val="003A4B61"/>
    <w:rsid w:val="003A4F9E"/>
    <w:rsid w:val="003A4FAC"/>
    <w:rsid w:val="003A5778"/>
    <w:rsid w:val="003A57B1"/>
    <w:rsid w:val="003A60F1"/>
    <w:rsid w:val="003A64BF"/>
    <w:rsid w:val="003A6676"/>
    <w:rsid w:val="003A75A9"/>
    <w:rsid w:val="003A787E"/>
    <w:rsid w:val="003A7C34"/>
    <w:rsid w:val="003B01B4"/>
    <w:rsid w:val="003B07BF"/>
    <w:rsid w:val="003B13D8"/>
    <w:rsid w:val="003B1EF8"/>
    <w:rsid w:val="003B2ADB"/>
    <w:rsid w:val="003B2C5E"/>
    <w:rsid w:val="003B2EC2"/>
    <w:rsid w:val="003B315D"/>
    <w:rsid w:val="003B36B5"/>
    <w:rsid w:val="003B42DB"/>
    <w:rsid w:val="003B438F"/>
    <w:rsid w:val="003B4F5B"/>
    <w:rsid w:val="003B5076"/>
    <w:rsid w:val="003B5A41"/>
    <w:rsid w:val="003B6B04"/>
    <w:rsid w:val="003B6DAB"/>
    <w:rsid w:val="003B77E3"/>
    <w:rsid w:val="003B7D17"/>
    <w:rsid w:val="003B7EDD"/>
    <w:rsid w:val="003B7FC2"/>
    <w:rsid w:val="003C0674"/>
    <w:rsid w:val="003C1EE3"/>
    <w:rsid w:val="003C1EEB"/>
    <w:rsid w:val="003C26E7"/>
    <w:rsid w:val="003C390B"/>
    <w:rsid w:val="003C3D1D"/>
    <w:rsid w:val="003C3F58"/>
    <w:rsid w:val="003C3FFE"/>
    <w:rsid w:val="003C4BE7"/>
    <w:rsid w:val="003C5FF3"/>
    <w:rsid w:val="003C651C"/>
    <w:rsid w:val="003C6622"/>
    <w:rsid w:val="003C6E1C"/>
    <w:rsid w:val="003C7E03"/>
    <w:rsid w:val="003D099C"/>
    <w:rsid w:val="003D0B7C"/>
    <w:rsid w:val="003D0E2D"/>
    <w:rsid w:val="003D0E40"/>
    <w:rsid w:val="003D0F1C"/>
    <w:rsid w:val="003D13AC"/>
    <w:rsid w:val="003D1E77"/>
    <w:rsid w:val="003D1F76"/>
    <w:rsid w:val="003D21DF"/>
    <w:rsid w:val="003D2817"/>
    <w:rsid w:val="003D2E68"/>
    <w:rsid w:val="003D305C"/>
    <w:rsid w:val="003D373C"/>
    <w:rsid w:val="003D47BC"/>
    <w:rsid w:val="003D4847"/>
    <w:rsid w:val="003D511B"/>
    <w:rsid w:val="003D5448"/>
    <w:rsid w:val="003D554F"/>
    <w:rsid w:val="003D5734"/>
    <w:rsid w:val="003D5B64"/>
    <w:rsid w:val="003D5B6C"/>
    <w:rsid w:val="003D5BDF"/>
    <w:rsid w:val="003D5D15"/>
    <w:rsid w:val="003D7248"/>
    <w:rsid w:val="003E0228"/>
    <w:rsid w:val="003E0480"/>
    <w:rsid w:val="003E10E1"/>
    <w:rsid w:val="003E19E7"/>
    <w:rsid w:val="003E1CF6"/>
    <w:rsid w:val="003E1E67"/>
    <w:rsid w:val="003E1E7B"/>
    <w:rsid w:val="003E264E"/>
    <w:rsid w:val="003E3066"/>
    <w:rsid w:val="003E3408"/>
    <w:rsid w:val="003E34A4"/>
    <w:rsid w:val="003E34D6"/>
    <w:rsid w:val="003E4529"/>
    <w:rsid w:val="003E4949"/>
    <w:rsid w:val="003E5E90"/>
    <w:rsid w:val="003E663D"/>
    <w:rsid w:val="003E6AB7"/>
    <w:rsid w:val="003E6E15"/>
    <w:rsid w:val="003E71B2"/>
    <w:rsid w:val="003E7372"/>
    <w:rsid w:val="003E74B4"/>
    <w:rsid w:val="003E7AD9"/>
    <w:rsid w:val="003E7B0E"/>
    <w:rsid w:val="003E7B16"/>
    <w:rsid w:val="003F0127"/>
    <w:rsid w:val="003F0B84"/>
    <w:rsid w:val="003F1756"/>
    <w:rsid w:val="003F1B50"/>
    <w:rsid w:val="003F205A"/>
    <w:rsid w:val="003F2721"/>
    <w:rsid w:val="003F276C"/>
    <w:rsid w:val="003F30CD"/>
    <w:rsid w:val="003F3478"/>
    <w:rsid w:val="003F36A8"/>
    <w:rsid w:val="003F3869"/>
    <w:rsid w:val="003F421E"/>
    <w:rsid w:val="003F43DB"/>
    <w:rsid w:val="003F5B38"/>
    <w:rsid w:val="003F5C5D"/>
    <w:rsid w:val="003F5FD4"/>
    <w:rsid w:val="003F645A"/>
    <w:rsid w:val="003F682A"/>
    <w:rsid w:val="003F6CE8"/>
    <w:rsid w:val="003F6E14"/>
    <w:rsid w:val="003F7EF2"/>
    <w:rsid w:val="003FC5D3"/>
    <w:rsid w:val="003FCC56"/>
    <w:rsid w:val="00400429"/>
    <w:rsid w:val="00400568"/>
    <w:rsid w:val="00400DD8"/>
    <w:rsid w:val="004013E9"/>
    <w:rsid w:val="00401648"/>
    <w:rsid w:val="00401A7B"/>
    <w:rsid w:val="00402088"/>
    <w:rsid w:val="00402292"/>
    <w:rsid w:val="00402CCD"/>
    <w:rsid w:val="00403070"/>
    <w:rsid w:val="004034AB"/>
    <w:rsid w:val="004036F4"/>
    <w:rsid w:val="00404036"/>
    <w:rsid w:val="00404D6E"/>
    <w:rsid w:val="00406349"/>
    <w:rsid w:val="00406670"/>
    <w:rsid w:val="004066A1"/>
    <w:rsid w:val="00406787"/>
    <w:rsid w:val="00406798"/>
    <w:rsid w:val="0040690F"/>
    <w:rsid w:val="00407531"/>
    <w:rsid w:val="004075EE"/>
    <w:rsid w:val="00407FB4"/>
    <w:rsid w:val="0041039D"/>
    <w:rsid w:val="004109C8"/>
    <w:rsid w:val="00410A89"/>
    <w:rsid w:val="00410B8B"/>
    <w:rsid w:val="004115D4"/>
    <w:rsid w:val="0041257F"/>
    <w:rsid w:val="0041273D"/>
    <w:rsid w:val="00412B0B"/>
    <w:rsid w:val="00412EA9"/>
    <w:rsid w:val="00413194"/>
    <w:rsid w:val="004131E9"/>
    <w:rsid w:val="004131FD"/>
    <w:rsid w:val="00413368"/>
    <w:rsid w:val="004134B2"/>
    <w:rsid w:val="00413FEE"/>
    <w:rsid w:val="004143BD"/>
    <w:rsid w:val="00414EC5"/>
    <w:rsid w:val="00414ECE"/>
    <w:rsid w:val="004158DA"/>
    <w:rsid w:val="00415C6E"/>
    <w:rsid w:val="0041610E"/>
    <w:rsid w:val="004163CE"/>
    <w:rsid w:val="00416718"/>
    <w:rsid w:val="00416C51"/>
    <w:rsid w:val="00416F2B"/>
    <w:rsid w:val="004175DB"/>
    <w:rsid w:val="0041788B"/>
    <w:rsid w:val="004200FC"/>
    <w:rsid w:val="00420BAE"/>
    <w:rsid w:val="00421975"/>
    <w:rsid w:val="0042204A"/>
    <w:rsid w:val="00422150"/>
    <w:rsid w:val="00422525"/>
    <w:rsid w:val="00422D71"/>
    <w:rsid w:val="00422D8E"/>
    <w:rsid w:val="00422E38"/>
    <w:rsid w:val="00423789"/>
    <w:rsid w:val="00424E17"/>
    <w:rsid w:val="00424FD9"/>
    <w:rsid w:val="00425093"/>
    <w:rsid w:val="00425707"/>
    <w:rsid w:val="00425AE3"/>
    <w:rsid w:val="004262B5"/>
    <w:rsid w:val="0042687D"/>
    <w:rsid w:val="00426968"/>
    <w:rsid w:val="0042741F"/>
    <w:rsid w:val="0042762C"/>
    <w:rsid w:val="004277EC"/>
    <w:rsid w:val="004277FE"/>
    <w:rsid w:val="0043044A"/>
    <w:rsid w:val="004304E0"/>
    <w:rsid w:val="00432A94"/>
    <w:rsid w:val="00432BAF"/>
    <w:rsid w:val="00433186"/>
    <w:rsid w:val="0043391D"/>
    <w:rsid w:val="00434927"/>
    <w:rsid w:val="00434A6A"/>
    <w:rsid w:val="00434C32"/>
    <w:rsid w:val="0043541D"/>
    <w:rsid w:val="0043596E"/>
    <w:rsid w:val="00436468"/>
    <w:rsid w:val="004408FF"/>
    <w:rsid w:val="0044090C"/>
    <w:rsid w:val="00440EFE"/>
    <w:rsid w:val="00441334"/>
    <w:rsid w:val="00441B5C"/>
    <w:rsid w:val="00441C3C"/>
    <w:rsid w:val="00441F94"/>
    <w:rsid w:val="00442F83"/>
    <w:rsid w:val="004436F3"/>
    <w:rsid w:val="00443B52"/>
    <w:rsid w:val="0044403B"/>
    <w:rsid w:val="00444240"/>
    <w:rsid w:val="004448D9"/>
    <w:rsid w:val="00444962"/>
    <w:rsid w:val="00444F2C"/>
    <w:rsid w:val="00445742"/>
    <w:rsid w:val="004459E2"/>
    <w:rsid w:val="004462F9"/>
    <w:rsid w:val="00446C10"/>
    <w:rsid w:val="0044750F"/>
    <w:rsid w:val="00447DB1"/>
    <w:rsid w:val="00447E68"/>
    <w:rsid w:val="004500BA"/>
    <w:rsid w:val="0045046D"/>
    <w:rsid w:val="00450A1A"/>
    <w:rsid w:val="004529B8"/>
    <w:rsid w:val="00452B67"/>
    <w:rsid w:val="0045333F"/>
    <w:rsid w:val="004542A2"/>
    <w:rsid w:val="0045451A"/>
    <w:rsid w:val="00454A8A"/>
    <w:rsid w:val="00454E85"/>
    <w:rsid w:val="0045538E"/>
    <w:rsid w:val="00455B62"/>
    <w:rsid w:val="00455EF4"/>
    <w:rsid w:val="00456FD6"/>
    <w:rsid w:val="00457430"/>
    <w:rsid w:val="00457948"/>
    <w:rsid w:val="00460026"/>
    <w:rsid w:val="00460A02"/>
    <w:rsid w:val="0046154F"/>
    <w:rsid w:val="004618CD"/>
    <w:rsid w:val="004636AC"/>
    <w:rsid w:val="00463731"/>
    <w:rsid w:val="00463B8A"/>
    <w:rsid w:val="00463EDB"/>
    <w:rsid w:val="00464006"/>
    <w:rsid w:val="0046466F"/>
    <w:rsid w:val="0046487F"/>
    <w:rsid w:val="0046512D"/>
    <w:rsid w:val="0046540F"/>
    <w:rsid w:val="0046593B"/>
    <w:rsid w:val="004663DC"/>
    <w:rsid w:val="00466844"/>
    <w:rsid w:val="0047063B"/>
    <w:rsid w:val="004708DE"/>
    <w:rsid w:val="00470984"/>
    <w:rsid w:val="00471713"/>
    <w:rsid w:val="004717B6"/>
    <w:rsid w:val="00471A48"/>
    <w:rsid w:val="00471D6A"/>
    <w:rsid w:val="00472912"/>
    <w:rsid w:val="00472FF5"/>
    <w:rsid w:val="00473B3B"/>
    <w:rsid w:val="00473C44"/>
    <w:rsid w:val="00474501"/>
    <w:rsid w:val="00474B92"/>
    <w:rsid w:val="00474C3E"/>
    <w:rsid w:val="0047532F"/>
    <w:rsid w:val="00475725"/>
    <w:rsid w:val="004757FE"/>
    <w:rsid w:val="00475EF3"/>
    <w:rsid w:val="00476011"/>
    <w:rsid w:val="0047609A"/>
    <w:rsid w:val="00476264"/>
    <w:rsid w:val="004766EC"/>
    <w:rsid w:val="00476B47"/>
    <w:rsid w:val="00477A2F"/>
    <w:rsid w:val="004806D9"/>
    <w:rsid w:val="00480C24"/>
    <w:rsid w:val="00481627"/>
    <w:rsid w:val="004818F5"/>
    <w:rsid w:val="0048198C"/>
    <w:rsid w:val="00481A7D"/>
    <w:rsid w:val="004821FC"/>
    <w:rsid w:val="0048350B"/>
    <w:rsid w:val="0048491F"/>
    <w:rsid w:val="00485219"/>
    <w:rsid w:val="004857CE"/>
    <w:rsid w:val="00485D3E"/>
    <w:rsid w:val="00485FA7"/>
    <w:rsid w:val="00486CF6"/>
    <w:rsid w:val="00486E8F"/>
    <w:rsid w:val="004870C0"/>
    <w:rsid w:val="0049069B"/>
    <w:rsid w:val="00490799"/>
    <w:rsid w:val="00490AC2"/>
    <w:rsid w:val="00491048"/>
    <w:rsid w:val="00491CFE"/>
    <w:rsid w:val="00492412"/>
    <w:rsid w:val="00493145"/>
    <w:rsid w:val="00493969"/>
    <w:rsid w:val="0049420B"/>
    <w:rsid w:val="00494C00"/>
    <w:rsid w:val="00494D48"/>
    <w:rsid w:val="00494F30"/>
    <w:rsid w:val="00495148"/>
    <w:rsid w:val="00495AF8"/>
    <w:rsid w:val="004961E6"/>
    <w:rsid w:val="0049624A"/>
    <w:rsid w:val="00496622"/>
    <w:rsid w:val="00496807"/>
    <w:rsid w:val="004976E5"/>
    <w:rsid w:val="004977B8"/>
    <w:rsid w:val="00497FB4"/>
    <w:rsid w:val="004A0340"/>
    <w:rsid w:val="004A0C4B"/>
    <w:rsid w:val="004A0D16"/>
    <w:rsid w:val="004A108A"/>
    <w:rsid w:val="004A19A7"/>
    <w:rsid w:val="004A1D70"/>
    <w:rsid w:val="004A1E9D"/>
    <w:rsid w:val="004A236F"/>
    <w:rsid w:val="004A2485"/>
    <w:rsid w:val="004A2C4E"/>
    <w:rsid w:val="004A3D64"/>
    <w:rsid w:val="004A44AB"/>
    <w:rsid w:val="004A4792"/>
    <w:rsid w:val="004A4A07"/>
    <w:rsid w:val="004A4B93"/>
    <w:rsid w:val="004A50E7"/>
    <w:rsid w:val="004A5411"/>
    <w:rsid w:val="004A5E4C"/>
    <w:rsid w:val="004A6982"/>
    <w:rsid w:val="004A6D1E"/>
    <w:rsid w:val="004A7635"/>
    <w:rsid w:val="004A7C17"/>
    <w:rsid w:val="004B0731"/>
    <w:rsid w:val="004B114A"/>
    <w:rsid w:val="004B1A12"/>
    <w:rsid w:val="004B2ACE"/>
    <w:rsid w:val="004B37D8"/>
    <w:rsid w:val="004B3B32"/>
    <w:rsid w:val="004B5166"/>
    <w:rsid w:val="004B53D7"/>
    <w:rsid w:val="004B5739"/>
    <w:rsid w:val="004B57F3"/>
    <w:rsid w:val="004B5817"/>
    <w:rsid w:val="004B5F80"/>
    <w:rsid w:val="004B628D"/>
    <w:rsid w:val="004B6F1C"/>
    <w:rsid w:val="004B73A3"/>
    <w:rsid w:val="004B743E"/>
    <w:rsid w:val="004B7CF0"/>
    <w:rsid w:val="004B7ECB"/>
    <w:rsid w:val="004B7F3E"/>
    <w:rsid w:val="004C0B3A"/>
    <w:rsid w:val="004C0F54"/>
    <w:rsid w:val="004C1A8A"/>
    <w:rsid w:val="004C1B79"/>
    <w:rsid w:val="004C25CF"/>
    <w:rsid w:val="004C2C6F"/>
    <w:rsid w:val="004C3234"/>
    <w:rsid w:val="004C376C"/>
    <w:rsid w:val="004C38AC"/>
    <w:rsid w:val="004C3976"/>
    <w:rsid w:val="004C3A7C"/>
    <w:rsid w:val="004C401B"/>
    <w:rsid w:val="004C485A"/>
    <w:rsid w:val="004C4A1A"/>
    <w:rsid w:val="004C4EF6"/>
    <w:rsid w:val="004C52AB"/>
    <w:rsid w:val="004C55D1"/>
    <w:rsid w:val="004C645B"/>
    <w:rsid w:val="004C655A"/>
    <w:rsid w:val="004C6757"/>
    <w:rsid w:val="004C7776"/>
    <w:rsid w:val="004C7AC9"/>
    <w:rsid w:val="004C7EEB"/>
    <w:rsid w:val="004C7FB3"/>
    <w:rsid w:val="004D02EA"/>
    <w:rsid w:val="004D068F"/>
    <w:rsid w:val="004D1019"/>
    <w:rsid w:val="004D14D1"/>
    <w:rsid w:val="004D1509"/>
    <w:rsid w:val="004D1D72"/>
    <w:rsid w:val="004D1DC6"/>
    <w:rsid w:val="004D2133"/>
    <w:rsid w:val="004D2D5B"/>
    <w:rsid w:val="004D324E"/>
    <w:rsid w:val="004D35D6"/>
    <w:rsid w:val="004D38E4"/>
    <w:rsid w:val="004D43E6"/>
    <w:rsid w:val="004D46DC"/>
    <w:rsid w:val="004D5464"/>
    <w:rsid w:val="004D56F9"/>
    <w:rsid w:val="004D58F7"/>
    <w:rsid w:val="004D59CA"/>
    <w:rsid w:val="004D5C90"/>
    <w:rsid w:val="004D5DB1"/>
    <w:rsid w:val="004D5E8B"/>
    <w:rsid w:val="004D658D"/>
    <w:rsid w:val="004D6609"/>
    <w:rsid w:val="004D6D09"/>
    <w:rsid w:val="004D7036"/>
    <w:rsid w:val="004D772A"/>
    <w:rsid w:val="004D79E1"/>
    <w:rsid w:val="004D7CF0"/>
    <w:rsid w:val="004E0251"/>
    <w:rsid w:val="004E02D5"/>
    <w:rsid w:val="004E1AA0"/>
    <w:rsid w:val="004E1C23"/>
    <w:rsid w:val="004E2BE8"/>
    <w:rsid w:val="004E349F"/>
    <w:rsid w:val="004E39F5"/>
    <w:rsid w:val="004E3C8D"/>
    <w:rsid w:val="004E3E74"/>
    <w:rsid w:val="004E434E"/>
    <w:rsid w:val="004E6488"/>
    <w:rsid w:val="004E6A91"/>
    <w:rsid w:val="004E6DC1"/>
    <w:rsid w:val="004E7406"/>
    <w:rsid w:val="004E7A70"/>
    <w:rsid w:val="004E7AF4"/>
    <w:rsid w:val="004F0448"/>
    <w:rsid w:val="004F05D0"/>
    <w:rsid w:val="004F0C8C"/>
    <w:rsid w:val="004F0CA2"/>
    <w:rsid w:val="004F11C4"/>
    <w:rsid w:val="004F1571"/>
    <w:rsid w:val="004F2390"/>
    <w:rsid w:val="004F2566"/>
    <w:rsid w:val="004F3112"/>
    <w:rsid w:val="004F3762"/>
    <w:rsid w:val="004F419B"/>
    <w:rsid w:val="004F4B14"/>
    <w:rsid w:val="004F53AA"/>
    <w:rsid w:val="004F5BE6"/>
    <w:rsid w:val="004F5C5B"/>
    <w:rsid w:val="004F5EAE"/>
    <w:rsid w:val="004F5FE1"/>
    <w:rsid w:val="004F62AE"/>
    <w:rsid w:val="004F75FE"/>
    <w:rsid w:val="004F7834"/>
    <w:rsid w:val="004F7B16"/>
    <w:rsid w:val="0050019C"/>
    <w:rsid w:val="005003E3"/>
    <w:rsid w:val="0050122F"/>
    <w:rsid w:val="0050128F"/>
    <w:rsid w:val="00501553"/>
    <w:rsid w:val="00501991"/>
    <w:rsid w:val="00502655"/>
    <w:rsid w:val="00503EE5"/>
    <w:rsid w:val="005053C8"/>
    <w:rsid w:val="00505626"/>
    <w:rsid w:val="00505747"/>
    <w:rsid w:val="005060B1"/>
    <w:rsid w:val="0050612C"/>
    <w:rsid w:val="005068FA"/>
    <w:rsid w:val="00507785"/>
    <w:rsid w:val="00510413"/>
    <w:rsid w:val="005114C5"/>
    <w:rsid w:val="00511DC3"/>
    <w:rsid w:val="00511F88"/>
    <w:rsid w:val="00512970"/>
    <w:rsid w:val="00514641"/>
    <w:rsid w:val="005149A5"/>
    <w:rsid w:val="00514A33"/>
    <w:rsid w:val="00514C29"/>
    <w:rsid w:val="00516465"/>
    <w:rsid w:val="0051671B"/>
    <w:rsid w:val="00517558"/>
    <w:rsid w:val="00520FF4"/>
    <w:rsid w:val="005210E3"/>
    <w:rsid w:val="00521D23"/>
    <w:rsid w:val="005228DD"/>
    <w:rsid w:val="005236A0"/>
    <w:rsid w:val="00523710"/>
    <w:rsid w:val="005239F8"/>
    <w:rsid w:val="00523DEE"/>
    <w:rsid w:val="0052411D"/>
    <w:rsid w:val="00524665"/>
    <w:rsid w:val="00524D35"/>
    <w:rsid w:val="00525193"/>
    <w:rsid w:val="005253FF"/>
    <w:rsid w:val="00525DF5"/>
    <w:rsid w:val="005264C5"/>
    <w:rsid w:val="00526C96"/>
    <w:rsid w:val="0052701A"/>
    <w:rsid w:val="005270E5"/>
    <w:rsid w:val="00527240"/>
    <w:rsid w:val="005277F4"/>
    <w:rsid w:val="00527984"/>
    <w:rsid w:val="00527E83"/>
    <w:rsid w:val="005306AC"/>
    <w:rsid w:val="00530A54"/>
    <w:rsid w:val="00530D21"/>
    <w:rsid w:val="00530E7A"/>
    <w:rsid w:val="005310B2"/>
    <w:rsid w:val="005313EF"/>
    <w:rsid w:val="00531A81"/>
    <w:rsid w:val="005328A6"/>
    <w:rsid w:val="00532B6A"/>
    <w:rsid w:val="0053341E"/>
    <w:rsid w:val="00533728"/>
    <w:rsid w:val="00533C3A"/>
    <w:rsid w:val="00533E60"/>
    <w:rsid w:val="00533E82"/>
    <w:rsid w:val="005349F2"/>
    <w:rsid w:val="00534B54"/>
    <w:rsid w:val="005353C0"/>
    <w:rsid w:val="005364F8"/>
    <w:rsid w:val="005367B6"/>
    <w:rsid w:val="00536D55"/>
    <w:rsid w:val="00536DD1"/>
    <w:rsid w:val="00537A9E"/>
    <w:rsid w:val="00540272"/>
    <w:rsid w:val="00541869"/>
    <w:rsid w:val="00541B48"/>
    <w:rsid w:val="005429F5"/>
    <w:rsid w:val="00542A88"/>
    <w:rsid w:val="0054307B"/>
    <w:rsid w:val="00543685"/>
    <w:rsid w:val="00543C50"/>
    <w:rsid w:val="00544537"/>
    <w:rsid w:val="0054463B"/>
    <w:rsid w:val="00544DD9"/>
    <w:rsid w:val="005459E9"/>
    <w:rsid w:val="00545AE4"/>
    <w:rsid w:val="00546295"/>
    <w:rsid w:val="00546FB8"/>
    <w:rsid w:val="005476EE"/>
    <w:rsid w:val="0054770D"/>
    <w:rsid w:val="00547828"/>
    <w:rsid w:val="00547D16"/>
    <w:rsid w:val="00547F04"/>
    <w:rsid w:val="005516EC"/>
    <w:rsid w:val="005516FF"/>
    <w:rsid w:val="005521FE"/>
    <w:rsid w:val="005529A5"/>
    <w:rsid w:val="00552D3F"/>
    <w:rsid w:val="00555633"/>
    <w:rsid w:val="005559A7"/>
    <w:rsid w:val="00555B14"/>
    <w:rsid w:val="00555CDB"/>
    <w:rsid w:val="005560A8"/>
    <w:rsid w:val="005564DA"/>
    <w:rsid w:val="00556F38"/>
    <w:rsid w:val="005600C7"/>
    <w:rsid w:val="005605F5"/>
    <w:rsid w:val="005606DF"/>
    <w:rsid w:val="00561796"/>
    <w:rsid w:val="005618CA"/>
    <w:rsid w:val="0056194F"/>
    <w:rsid w:val="005623A5"/>
    <w:rsid w:val="005626E6"/>
    <w:rsid w:val="00562D1B"/>
    <w:rsid w:val="00562F37"/>
    <w:rsid w:val="00564101"/>
    <w:rsid w:val="005647D5"/>
    <w:rsid w:val="00564A74"/>
    <w:rsid w:val="00564BF1"/>
    <w:rsid w:val="00565DCE"/>
    <w:rsid w:val="00566344"/>
    <w:rsid w:val="00566602"/>
    <w:rsid w:val="005673EB"/>
    <w:rsid w:val="0056789C"/>
    <w:rsid w:val="00567B73"/>
    <w:rsid w:val="00567D70"/>
    <w:rsid w:val="005702DA"/>
    <w:rsid w:val="005707D0"/>
    <w:rsid w:val="00570C04"/>
    <w:rsid w:val="00571299"/>
    <w:rsid w:val="00571372"/>
    <w:rsid w:val="00571A73"/>
    <w:rsid w:val="00571B9D"/>
    <w:rsid w:val="005720EF"/>
    <w:rsid w:val="005721E5"/>
    <w:rsid w:val="00572AEB"/>
    <w:rsid w:val="005736C8"/>
    <w:rsid w:val="00573EEE"/>
    <w:rsid w:val="00573F75"/>
    <w:rsid w:val="00574872"/>
    <w:rsid w:val="005766DF"/>
    <w:rsid w:val="005777F6"/>
    <w:rsid w:val="00577821"/>
    <w:rsid w:val="00577CCD"/>
    <w:rsid w:val="005805F5"/>
    <w:rsid w:val="0058164E"/>
    <w:rsid w:val="0058167F"/>
    <w:rsid w:val="00581871"/>
    <w:rsid w:val="005821AB"/>
    <w:rsid w:val="005827B6"/>
    <w:rsid w:val="00582EDF"/>
    <w:rsid w:val="00584778"/>
    <w:rsid w:val="00584B8E"/>
    <w:rsid w:val="0058506A"/>
    <w:rsid w:val="00586075"/>
    <w:rsid w:val="005866CB"/>
    <w:rsid w:val="00587294"/>
    <w:rsid w:val="00587566"/>
    <w:rsid w:val="00587931"/>
    <w:rsid w:val="0058797F"/>
    <w:rsid w:val="005879A2"/>
    <w:rsid w:val="00587C7F"/>
    <w:rsid w:val="00587DEB"/>
    <w:rsid w:val="005901E5"/>
    <w:rsid w:val="005905CE"/>
    <w:rsid w:val="00590757"/>
    <w:rsid w:val="00590CD8"/>
    <w:rsid w:val="0059159D"/>
    <w:rsid w:val="005917FA"/>
    <w:rsid w:val="00591CF9"/>
    <w:rsid w:val="00591D24"/>
    <w:rsid w:val="005922F1"/>
    <w:rsid w:val="0059270C"/>
    <w:rsid w:val="00593CC6"/>
    <w:rsid w:val="00594091"/>
    <w:rsid w:val="0059475A"/>
    <w:rsid w:val="005949C8"/>
    <w:rsid w:val="00594F3C"/>
    <w:rsid w:val="00596AC8"/>
    <w:rsid w:val="00596C3A"/>
    <w:rsid w:val="00596C59"/>
    <w:rsid w:val="00597D14"/>
    <w:rsid w:val="005A0522"/>
    <w:rsid w:val="005A07D3"/>
    <w:rsid w:val="005A2620"/>
    <w:rsid w:val="005A26AE"/>
    <w:rsid w:val="005A2C6C"/>
    <w:rsid w:val="005A2F4D"/>
    <w:rsid w:val="005A340B"/>
    <w:rsid w:val="005A3838"/>
    <w:rsid w:val="005A3B0C"/>
    <w:rsid w:val="005A3B53"/>
    <w:rsid w:val="005A43D4"/>
    <w:rsid w:val="005A54BE"/>
    <w:rsid w:val="005A5E4A"/>
    <w:rsid w:val="005A6A83"/>
    <w:rsid w:val="005A6DBB"/>
    <w:rsid w:val="005A7111"/>
    <w:rsid w:val="005A71BA"/>
    <w:rsid w:val="005A7A17"/>
    <w:rsid w:val="005B082F"/>
    <w:rsid w:val="005B0B6E"/>
    <w:rsid w:val="005B1E14"/>
    <w:rsid w:val="005B21EE"/>
    <w:rsid w:val="005B2E10"/>
    <w:rsid w:val="005B3983"/>
    <w:rsid w:val="005B3C7B"/>
    <w:rsid w:val="005B423D"/>
    <w:rsid w:val="005B4A05"/>
    <w:rsid w:val="005B4CE2"/>
    <w:rsid w:val="005B4EB3"/>
    <w:rsid w:val="005B69B3"/>
    <w:rsid w:val="005B69F3"/>
    <w:rsid w:val="005B6E56"/>
    <w:rsid w:val="005B70DC"/>
    <w:rsid w:val="005B72D3"/>
    <w:rsid w:val="005C07B4"/>
    <w:rsid w:val="005C0902"/>
    <w:rsid w:val="005C16DD"/>
    <w:rsid w:val="005C174E"/>
    <w:rsid w:val="005C205E"/>
    <w:rsid w:val="005C2101"/>
    <w:rsid w:val="005C2996"/>
    <w:rsid w:val="005C2B27"/>
    <w:rsid w:val="005C2C7C"/>
    <w:rsid w:val="005C2FD3"/>
    <w:rsid w:val="005C3391"/>
    <w:rsid w:val="005C3552"/>
    <w:rsid w:val="005C3988"/>
    <w:rsid w:val="005C3CAC"/>
    <w:rsid w:val="005C4331"/>
    <w:rsid w:val="005C4564"/>
    <w:rsid w:val="005C4734"/>
    <w:rsid w:val="005C4CCC"/>
    <w:rsid w:val="005C4DED"/>
    <w:rsid w:val="005C5030"/>
    <w:rsid w:val="005C512C"/>
    <w:rsid w:val="005C525C"/>
    <w:rsid w:val="005C532A"/>
    <w:rsid w:val="005C6116"/>
    <w:rsid w:val="005C6A00"/>
    <w:rsid w:val="005C7BDF"/>
    <w:rsid w:val="005D0191"/>
    <w:rsid w:val="005D0537"/>
    <w:rsid w:val="005D134D"/>
    <w:rsid w:val="005D1BF9"/>
    <w:rsid w:val="005D1FD0"/>
    <w:rsid w:val="005D2B77"/>
    <w:rsid w:val="005D463B"/>
    <w:rsid w:val="005D4FB1"/>
    <w:rsid w:val="005D59DD"/>
    <w:rsid w:val="005D70CF"/>
    <w:rsid w:val="005D757F"/>
    <w:rsid w:val="005D7A61"/>
    <w:rsid w:val="005D7CAB"/>
    <w:rsid w:val="005E0168"/>
    <w:rsid w:val="005E048E"/>
    <w:rsid w:val="005E18CA"/>
    <w:rsid w:val="005E1964"/>
    <w:rsid w:val="005E1A4B"/>
    <w:rsid w:val="005E1B39"/>
    <w:rsid w:val="005E1C53"/>
    <w:rsid w:val="005E1F1E"/>
    <w:rsid w:val="005E2A6F"/>
    <w:rsid w:val="005E2B7C"/>
    <w:rsid w:val="005E2F9F"/>
    <w:rsid w:val="005E39D8"/>
    <w:rsid w:val="005E3F84"/>
    <w:rsid w:val="005E4619"/>
    <w:rsid w:val="005E48FF"/>
    <w:rsid w:val="005E4EE0"/>
    <w:rsid w:val="005E50C5"/>
    <w:rsid w:val="005E5A9F"/>
    <w:rsid w:val="005E68EE"/>
    <w:rsid w:val="005E6EE8"/>
    <w:rsid w:val="005E79D5"/>
    <w:rsid w:val="005F02A0"/>
    <w:rsid w:val="005F052F"/>
    <w:rsid w:val="005F08EB"/>
    <w:rsid w:val="005F0D4C"/>
    <w:rsid w:val="005F1365"/>
    <w:rsid w:val="005F18AB"/>
    <w:rsid w:val="005F1A35"/>
    <w:rsid w:val="005F1E9C"/>
    <w:rsid w:val="005F1F40"/>
    <w:rsid w:val="005F20A3"/>
    <w:rsid w:val="005F2CBC"/>
    <w:rsid w:val="005F301C"/>
    <w:rsid w:val="005F30F6"/>
    <w:rsid w:val="005F3417"/>
    <w:rsid w:val="005F3D5B"/>
    <w:rsid w:val="005F3DED"/>
    <w:rsid w:val="005F4A8E"/>
    <w:rsid w:val="005F5269"/>
    <w:rsid w:val="005F52A7"/>
    <w:rsid w:val="005F55B3"/>
    <w:rsid w:val="005F55BA"/>
    <w:rsid w:val="005F55C5"/>
    <w:rsid w:val="005F5751"/>
    <w:rsid w:val="005F65BB"/>
    <w:rsid w:val="005F725C"/>
    <w:rsid w:val="005F7DC6"/>
    <w:rsid w:val="005F7E9B"/>
    <w:rsid w:val="00600374"/>
    <w:rsid w:val="00600846"/>
    <w:rsid w:val="00600C11"/>
    <w:rsid w:val="0060104B"/>
    <w:rsid w:val="00601067"/>
    <w:rsid w:val="0060122B"/>
    <w:rsid w:val="0060122C"/>
    <w:rsid w:val="00601A3C"/>
    <w:rsid w:val="00601A6F"/>
    <w:rsid w:val="00602072"/>
    <w:rsid w:val="00604E23"/>
    <w:rsid w:val="00604FB4"/>
    <w:rsid w:val="00605130"/>
    <w:rsid w:val="00605662"/>
    <w:rsid w:val="0060584E"/>
    <w:rsid w:val="00605A04"/>
    <w:rsid w:val="00606C1E"/>
    <w:rsid w:val="006070A5"/>
    <w:rsid w:val="0060716E"/>
    <w:rsid w:val="00607477"/>
    <w:rsid w:val="00611341"/>
    <w:rsid w:val="006114FA"/>
    <w:rsid w:val="00611691"/>
    <w:rsid w:val="006116DD"/>
    <w:rsid w:val="00613723"/>
    <w:rsid w:val="00613A0E"/>
    <w:rsid w:val="00614415"/>
    <w:rsid w:val="00614662"/>
    <w:rsid w:val="00614C0A"/>
    <w:rsid w:val="006159D1"/>
    <w:rsid w:val="00615B46"/>
    <w:rsid w:val="00615CDA"/>
    <w:rsid w:val="00615EC9"/>
    <w:rsid w:val="0061611C"/>
    <w:rsid w:val="006162D6"/>
    <w:rsid w:val="0061726F"/>
    <w:rsid w:val="00617B61"/>
    <w:rsid w:val="006206BD"/>
    <w:rsid w:val="00620AD4"/>
    <w:rsid w:val="00623175"/>
    <w:rsid w:val="006238BC"/>
    <w:rsid w:val="006241BF"/>
    <w:rsid w:val="006252E8"/>
    <w:rsid w:val="00626091"/>
    <w:rsid w:val="006278B9"/>
    <w:rsid w:val="00630230"/>
    <w:rsid w:val="006306D4"/>
    <w:rsid w:val="00630B84"/>
    <w:rsid w:val="00630FD9"/>
    <w:rsid w:val="00631F43"/>
    <w:rsid w:val="00632064"/>
    <w:rsid w:val="006328F0"/>
    <w:rsid w:val="00632988"/>
    <w:rsid w:val="00633951"/>
    <w:rsid w:val="00633A85"/>
    <w:rsid w:val="00633FE3"/>
    <w:rsid w:val="00636979"/>
    <w:rsid w:val="006369C1"/>
    <w:rsid w:val="006374C8"/>
    <w:rsid w:val="00637E65"/>
    <w:rsid w:val="00637F36"/>
    <w:rsid w:val="00637FF8"/>
    <w:rsid w:val="00641871"/>
    <w:rsid w:val="00641DCD"/>
    <w:rsid w:val="00642F27"/>
    <w:rsid w:val="00644A0B"/>
    <w:rsid w:val="00644A9C"/>
    <w:rsid w:val="00644D7E"/>
    <w:rsid w:val="00645FC6"/>
    <w:rsid w:val="006468E4"/>
    <w:rsid w:val="00647022"/>
    <w:rsid w:val="00647FFE"/>
    <w:rsid w:val="0065006D"/>
    <w:rsid w:val="006509AA"/>
    <w:rsid w:val="00651817"/>
    <w:rsid w:val="00651A56"/>
    <w:rsid w:val="00652541"/>
    <w:rsid w:val="00652E63"/>
    <w:rsid w:val="00653918"/>
    <w:rsid w:val="00654F90"/>
    <w:rsid w:val="00655129"/>
    <w:rsid w:val="00655AE6"/>
    <w:rsid w:val="00655ED0"/>
    <w:rsid w:val="00656419"/>
    <w:rsid w:val="0065723C"/>
    <w:rsid w:val="00660062"/>
    <w:rsid w:val="00660DC7"/>
    <w:rsid w:val="00661D0A"/>
    <w:rsid w:val="006630DB"/>
    <w:rsid w:val="00663A6B"/>
    <w:rsid w:val="00663BE5"/>
    <w:rsid w:val="006643B8"/>
    <w:rsid w:val="006644FA"/>
    <w:rsid w:val="00664EE6"/>
    <w:rsid w:val="00664FD1"/>
    <w:rsid w:val="0066535A"/>
    <w:rsid w:val="0066535E"/>
    <w:rsid w:val="00665403"/>
    <w:rsid w:val="00665BC0"/>
    <w:rsid w:val="006661A7"/>
    <w:rsid w:val="006662FA"/>
    <w:rsid w:val="006665E4"/>
    <w:rsid w:val="006666D0"/>
    <w:rsid w:val="006667C5"/>
    <w:rsid w:val="006669B9"/>
    <w:rsid w:val="00670247"/>
    <w:rsid w:val="00670716"/>
    <w:rsid w:val="0067127B"/>
    <w:rsid w:val="006730DF"/>
    <w:rsid w:val="0067369B"/>
    <w:rsid w:val="00673F7F"/>
    <w:rsid w:val="006742BB"/>
    <w:rsid w:val="006746BA"/>
    <w:rsid w:val="00674F2E"/>
    <w:rsid w:val="00675306"/>
    <w:rsid w:val="0067562A"/>
    <w:rsid w:val="00675634"/>
    <w:rsid w:val="00675BE0"/>
    <w:rsid w:val="0067615A"/>
    <w:rsid w:val="0067667C"/>
    <w:rsid w:val="00676F01"/>
    <w:rsid w:val="00676F3B"/>
    <w:rsid w:val="006770C3"/>
    <w:rsid w:val="00677181"/>
    <w:rsid w:val="00677707"/>
    <w:rsid w:val="00677761"/>
    <w:rsid w:val="006777E5"/>
    <w:rsid w:val="00677F6E"/>
    <w:rsid w:val="00680AF0"/>
    <w:rsid w:val="0068120C"/>
    <w:rsid w:val="00681A16"/>
    <w:rsid w:val="00681C7D"/>
    <w:rsid w:val="0068205D"/>
    <w:rsid w:val="0068352A"/>
    <w:rsid w:val="00684668"/>
    <w:rsid w:val="00685491"/>
    <w:rsid w:val="006854FE"/>
    <w:rsid w:val="00685627"/>
    <w:rsid w:val="00685716"/>
    <w:rsid w:val="00685852"/>
    <w:rsid w:val="00685B53"/>
    <w:rsid w:val="006863BE"/>
    <w:rsid w:val="00686505"/>
    <w:rsid w:val="006869D6"/>
    <w:rsid w:val="00686C2B"/>
    <w:rsid w:val="00687207"/>
    <w:rsid w:val="0068760A"/>
    <w:rsid w:val="00687CF9"/>
    <w:rsid w:val="00687DBE"/>
    <w:rsid w:val="00687DD3"/>
    <w:rsid w:val="006902AE"/>
    <w:rsid w:val="00691FF5"/>
    <w:rsid w:val="00692022"/>
    <w:rsid w:val="0069305F"/>
    <w:rsid w:val="00693761"/>
    <w:rsid w:val="00693FB4"/>
    <w:rsid w:val="006944B3"/>
    <w:rsid w:val="00694B3D"/>
    <w:rsid w:val="00694CDE"/>
    <w:rsid w:val="00695A4A"/>
    <w:rsid w:val="00695A6C"/>
    <w:rsid w:val="00695EDA"/>
    <w:rsid w:val="006962C4"/>
    <w:rsid w:val="00696C22"/>
    <w:rsid w:val="00697BE9"/>
    <w:rsid w:val="00697DC0"/>
    <w:rsid w:val="006A00CA"/>
    <w:rsid w:val="006A20AC"/>
    <w:rsid w:val="006A2417"/>
    <w:rsid w:val="006A2994"/>
    <w:rsid w:val="006A2998"/>
    <w:rsid w:val="006A3C7E"/>
    <w:rsid w:val="006A3D31"/>
    <w:rsid w:val="006A41C4"/>
    <w:rsid w:val="006A443F"/>
    <w:rsid w:val="006A4A20"/>
    <w:rsid w:val="006A507E"/>
    <w:rsid w:val="006A50F0"/>
    <w:rsid w:val="006A5394"/>
    <w:rsid w:val="006A58C0"/>
    <w:rsid w:val="006A595B"/>
    <w:rsid w:val="006A672D"/>
    <w:rsid w:val="006A67E6"/>
    <w:rsid w:val="006A67FD"/>
    <w:rsid w:val="006A743F"/>
    <w:rsid w:val="006A74EB"/>
    <w:rsid w:val="006A7A8F"/>
    <w:rsid w:val="006A7BA1"/>
    <w:rsid w:val="006A7CE6"/>
    <w:rsid w:val="006A7FD2"/>
    <w:rsid w:val="006B049F"/>
    <w:rsid w:val="006B072B"/>
    <w:rsid w:val="006B1CFC"/>
    <w:rsid w:val="006B2F36"/>
    <w:rsid w:val="006B3165"/>
    <w:rsid w:val="006B3C3C"/>
    <w:rsid w:val="006B4C2A"/>
    <w:rsid w:val="006B52E5"/>
    <w:rsid w:val="006B5492"/>
    <w:rsid w:val="006B58E7"/>
    <w:rsid w:val="006B592F"/>
    <w:rsid w:val="006B59F5"/>
    <w:rsid w:val="006B5AF9"/>
    <w:rsid w:val="006B5BBB"/>
    <w:rsid w:val="006B6179"/>
    <w:rsid w:val="006B69EF"/>
    <w:rsid w:val="006B6D67"/>
    <w:rsid w:val="006B70D0"/>
    <w:rsid w:val="006B73D7"/>
    <w:rsid w:val="006B759A"/>
    <w:rsid w:val="006B788F"/>
    <w:rsid w:val="006B7A4E"/>
    <w:rsid w:val="006C0207"/>
    <w:rsid w:val="006C03C9"/>
    <w:rsid w:val="006C1202"/>
    <w:rsid w:val="006C2A39"/>
    <w:rsid w:val="006C3919"/>
    <w:rsid w:val="006C3EE3"/>
    <w:rsid w:val="006C42DE"/>
    <w:rsid w:val="006C45B1"/>
    <w:rsid w:val="006C4B43"/>
    <w:rsid w:val="006C4EC4"/>
    <w:rsid w:val="006C4F80"/>
    <w:rsid w:val="006C7322"/>
    <w:rsid w:val="006C74A6"/>
    <w:rsid w:val="006C769B"/>
    <w:rsid w:val="006C779E"/>
    <w:rsid w:val="006C7C9D"/>
    <w:rsid w:val="006C7FEF"/>
    <w:rsid w:val="006D0557"/>
    <w:rsid w:val="006D0DC7"/>
    <w:rsid w:val="006D19C3"/>
    <w:rsid w:val="006D1C93"/>
    <w:rsid w:val="006D1D80"/>
    <w:rsid w:val="006D1FA7"/>
    <w:rsid w:val="006D22ED"/>
    <w:rsid w:val="006D25D3"/>
    <w:rsid w:val="006D35F7"/>
    <w:rsid w:val="006D362F"/>
    <w:rsid w:val="006D367B"/>
    <w:rsid w:val="006D36E5"/>
    <w:rsid w:val="006D36F7"/>
    <w:rsid w:val="006D3772"/>
    <w:rsid w:val="006D382C"/>
    <w:rsid w:val="006D46B9"/>
    <w:rsid w:val="006D4D88"/>
    <w:rsid w:val="006D5D59"/>
    <w:rsid w:val="006D62A0"/>
    <w:rsid w:val="006D6345"/>
    <w:rsid w:val="006D642A"/>
    <w:rsid w:val="006D6ACF"/>
    <w:rsid w:val="006D6D99"/>
    <w:rsid w:val="006D70FF"/>
    <w:rsid w:val="006D7D74"/>
    <w:rsid w:val="006E09D2"/>
    <w:rsid w:val="006E0A95"/>
    <w:rsid w:val="006E1756"/>
    <w:rsid w:val="006E19DD"/>
    <w:rsid w:val="006E25E9"/>
    <w:rsid w:val="006E2BAD"/>
    <w:rsid w:val="006E2BBF"/>
    <w:rsid w:val="006E3519"/>
    <w:rsid w:val="006E3FF5"/>
    <w:rsid w:val="006E41FB"/>
    <w:rsid w:val="006E43A4"/>
    <w:rsid w:val="006E46EF"/>
    <w:rsid w:val="006E4F3B"/>
    <w:rsid w:val="006E5146"/>
    <w:rsid w:val="006E53C3"/>
    <w:rsid w:val="006E55B6"/>
    <w:rsid w:val="006E57CD"/>
    <w:rsid w:val="006E5CA0"/>
    <w:rsid w:val="006E73CD"/>
    <w:rsid w:val="006E7816"/>
    <w:rsid w:val="006E7A86"/>
    <w:rsid w:val="006E7E83"/>
    <w:rsid w:val="006EC29D"/>
    <w:rsid w:val="006F0F0F"/>
    <w:rsid w:val="006F18AE"/>
    <w:rsid w:val="006F1AF5"/>
    <w:rsid w:val="006F21A4"/>
    <w:rsid w:val="006F247D"/>
    <w:rsid w:val="006F2EE5"/>
    <w:rsid w:val="006F2F2F"/>
    <w:rsid w:val="006F32FF"/>
    <w:rsid w:val="006F3817"/>
    <w:rsid w:val="006F3D49"/>
    <w:rsid w:val="006F3F02"/>
    <w:rsid w:val="006F4357"/>
    <w:rsid w:val="006F448E"/>
    <w:rsid w:val="006F4802"/>
    <w:rsid w:val="006F6CFB"/>
    <w:rsid w:val="006F7E35"/>
    <w:rsid w:val="007006B8"/>
    <w:rsid w:val="00701096"/>
    <w:rsid w:val="00701850"/>
    <w:rsid w:val="00701E06"/>
    <w:rsid w:val="00703481"/>
    <w:rsid w:val="0070466B"/>
    <w:rsid w:val="00704CA7"/>
    <w:rsid w:val="00704FF2"/>
    <w:rsid w:val="00705A83"/>
    <w:rsid w:val="00705B54"/>
    <w:rsid w:val="00705B72"/>
    <w:rsid w:val="00705BF2"/>
    <w:rsid w:val="00706919"/>
    <w:rsid w:val="00710051"/>
    <w:rsid w:val="0071139D"/>
    <w:rsid w:val="00711479"/>
    <w:rsid w:val="00711FD1"/>
    <w:rsid w:val="00711FEA"/>
    <w:rsid w:val="00712299"/>
    <w:rsid w:val="007123D5"/>
    <w:rsid w:val="00712730"/>
    <w:rsid w:val="007131B1"/>
    <w:rsid w:val="0071393F"/>
    <w:rsid w:val="00713A16"/>
    <w:rsid w:val="00713BF7"/>
    <w:rsid w:val="007157BB"/>
    <w:rsid w:val="00716CD4"/>
    <w:rsid w:val="00716F7A"/>
    <w:rsid w:val="007201CD"/>
    <w:rsid w:val="007204A8"/>
    <w:rsid w:val="00720B8D"/>
    <w:rsid w:val="00721C64"/>
    <w:rsid w:val="00721CA0"/>
    <w:rsid w:val="00721D24"/>
    <w:rsid w:val="00722078"/>
    <w:rsid w:val="00722B6B"/>
    <w:rsid w:val="007231F7"/>
    <w:rsid w:val="00723712"/>
    <w:rsid w:val="00723BF7"/>
    <w:rsid w:val="00724A33"/>
    <w:rsid w:val="00724E90"/>
    <w:rsid w:val="00724EBB"/>
    <w:rsid w:val="00725249"/>
    <w:rsid w:val="0072559B"/>
    <w:rsid w:val="00725BB4"/>
    <w:rsid w:val="00726177"/>
    <w:rsid w:val="00726550"/>
    <w:rsid w:val="007276CF"/>
    <w:rsid w:val="007278CD"/>
    <w:rsid w:val="00727A01"/>
    <w:rsid w:val="00727D99"/>
    <w:rsid w:val="00731B06"/>
    <w:rsid w:val="00731F2A"/>
    <w:rsid w:val="007324F4"/>
    <w:rsid w:val="0073313C"/>
    <w:rsid w:val="00733B15"/>
    <w:rsid w:val="00733F87"/>
    <w:rsid w:val="00734A7C"/>
    <w:rsid w:val="00734BA1"/>
    <w:rsid w:val="007353D5"/>
    <w:rsid w:val="00735E2C"/>
    <w:rsid w:val="00735F91"/>
    <w:rsid w:val="007377FC"/>
    <w:rsid w:val="007378F1"/>
    <w:rsid w:val="00740621"/>
    <w:rsid w:val="007406F9"/>
    <w:rsid w:val="00740836"/>
    <w:rsid w:val="00740A6F"/>
    <w:rsid w:val="00740E46"/>
    <w:rsid w:val="007411A5"/>
    <w:rsid w:val="00741466"/>
    <w:rsid w:val="00742CD8"/>
    <w:rsid w:val="0074302D"/>
    <w:rsid w:val="00743828"/>
    <w:rsid w:val="00743EC9"/>
    <w:rsid w:val="007442DF"/>
    <w:rsid w:val="00745672"/>
    <w:rsid w:val="007463E6"/>
    <w:rsid w:val="00746E48"/>
    <w:rsid w:val="0075022A"/>
    <w:rsid w:val="007515E2"/>
    <w:rsid w:val="00751918"/>
    <w:rsid w:val="00751EDB"/>
    <w:rsid w:val="00752355"/>
    <w:rsid w:val="00752779"/>
    <w:rsid w:val="0075286A"/>
    <w:rsid w:val="00752976"/>
    <w:rsid w:val="00752F7E"/>
    <w:rsid w:val="0075347F"/>
    <w:rsid w:val="00753AEB"/>
    <w:rsid w:val="00753D4A"/>
    <w:rsid w:val="00753DC4"/>
    <w:rsid w:val="0075423F"/>
    <w:rsid w:val="00754ADB"/>
    <w:rsid w:val="00754D72"/>
    <w:rsid w:val="00755367"/>
    <w:rsid w:val="007559D9"/>
    <w:rsid w:val="007568B9"/>
    <w:rsid w:val="00757035"/>
    <w:rsid w:val="0075734A"/>
    <w:rsid w:val="0075744F"/>
    <w:rsid w:val="0075767E"/>
    <w:rsid w:val="00757941"/>
    <w:rsid w:val="00760508"/>
    <w:rsid w:val="0076080B"/>
    <w:rsid w:val="00760A04"/>
    <w:rsid w:val="007620FA"/>
    <w:rsid w:val="00762112"/>
    <w:rsid w:val="007621E1"/>
    <w:rsid w:val="00763F22"/>
    <w:rsid w:val="00766059"/>
    <w:rsid w:val="007660D5"/>
    <w:rsid w:val="0076C795"/>
    <w:rsid w:val="00770B22"/>
    <w:rsid w:val="00772F0C"/>
    <w:rsid w:val="007732B8"/>
    <w:rsid w:val="00774A1A"/>
    <w:rsid w:val="00774D52"/>
    <w:rsid w:val="00775468"/>
    <w:rsid w:val="0077562D"/>
    <w:rsid w:val="00775B33"/>
    <w:rsid w:val="00775E12"/>
    <w:rsid w:val="0077616A"/>
    <w:rsid w:val="00776C69"/>
    <w:rsid w:val="00776EA9"/>
    <w:rsid w:val="007776DC"/>
    <w:rsid w:val="0077776D"/>
    <w:rsid w:val="0077E7D0"/>
    <w:rsid w:val="00780BE2"/>
    <w:rsid w:val="0078172E"/>
    <w:rsid w:val="00781963"/>
    <w:rsid w:val="00782897"/>
    <w:rsid w:val="00782D2B"/>
    <w:rsid w:val="0078308E"/>
    <w:rsid w:val="007838F8"/>
    <w:rsid w:val="0078399B"/>
    <w:rsid w:val="00784B38"/>
    <w:rsid w:val="007850EA"/>
    <w:rsid w:val="00785228"/>
    <w:rsid w:val="007857FF"/>
    <w:rsid w:val="00785BBC"/>
    <w:rsid w:val="0078611B"/>
    <w:rsid w:val="0078622D"/>
    <w:rsid w:val="00786B59"/>
    <w:rsid w:val="00786BAF"/>
    <w:rsid w:val="007872D2"/>
    <w:rsid w:val="00787B89"/>
    <w:rsid w:val="00787BA5"/>
    <w:rsid w:val="00787C85"/>
    <w:rsid w:val="00787D14"/>
    <w:rsid w:val="00790224"/>
    <w:rsid w:val="00790564"/>
    <w:rsid w:val="00791CBE"/>
    <w:rsid w:val="00792053"/>
    <w:rsid w:val="007922FB"/>
    <w:rsid w:val="007925CB"/>
    <w:rsid w:val="00792C77"/>
    <w:rsid w:val="00793448"/>
    <w:rsid w:val="00793631"/>
    <w:rsid w:val="00793F91"/>
    <w:rsid w:val="00793FEB"/>
    <w:rsid w:val="007940B2"/>
    <w:rsid w:val="007944F4"/>
    <w:rsid w:val="00794A33"/>
    <w:rsid w:val="0079542C"/>
    <w:rsid w:val="00795F69"/>
    <w:rsid w:val="00797CED"/>
    <w:rsid w:val="00797DF4"/>
    <w:rsid w:val="00797F0A"/>
    <w:rsid w:val="007A0050"/>
    <w:rsid w:val="007A0A91"/>
    <w:rsid w:val="007A0B56"/>
    <w:rsid w:val="007A12E3"/>
    <w:rsid w:val="007A1643"/>
    <w:rsid w:val="007A19AD"/>
    <w:rsid w:val="007A1C90"/>
    <w:rsid w:val="007A1F68"/>
    <w:rsid w:val="007A2688"/>
    <w:rsid w:val="007A279C"/>
    <w:rsid w:val="007A2BA0"/>
    <w:rsid w:val="007A42D2"/>
    <w:rsid w:val="007A432B"/>
    <w:rsid w:val="007A471C"/>
    <w:rsid w:val="007A4D67"/>
    <w:rsid w:val="007A4E0D"/>
    <w:rsid w:val="007A4E37"/>
    <w:rsid w:val="007A58B5"/>
    <w:rsid w:val="007A6BF0"/>
    <w:rsid w:val="007A6FE5"/>
    <w:rsid w:val="007A7353"/>
    <w:rsid w:val="007A7612"/>
    <w:rsid w:val="007A766B"/>
    <w:rsid w:val="007A7815"/>
    <w:rsid w:val="007B01D1"/>
    <w:rsid w:val="007B0DCF"/>
    <w:rsid w:val="007B0F9A"/>
    <w:rsid w:val="007B10AD"/>
    <w:rsid w:val="007B1286"/>
    <w:rsid w:val="007B1389"/>
    <w:rsid w:val="007B184D"/>
    <w:rsid w:val="007B18B3"/>
    <w:rsid w:val="007B2396"/>
    <w:rsid w:val="007B2627"/>
    <w:rsid w:val="007B299C"/>
    <w:rsid w:val="007B2DD7"/>
    <w:rsid w:val="007B3168"/>
    <w:rsid w:val="007B3368"/>
    <w:rsid w:val="007B51F9"/>
    <w:rsid w:val="007B64AD"/>
    <w:rsid w:val="007B7551"/>
    <w:rsid w:val="007B7CB1"/>
    <w:rsid w:val="007B7E26"/>
    <w:rsid w:val="007B7E49"/>
    <w:rsid w:val="007C0EA6"/>
    <w:rsid w:val="007C1246"/>
    <w:rsid w:val="007C1298"/>
    <w:rsid w:val="007C1696"/>
    <w:rsid w:val="007C16D9"/>
    <w:rsid w:val="007C250F"/>
    <w:rsid w:val="007C2A39"/>
    <w:rsid w:val="007C2E92"/>
    <w:rsid w:val="007C2EC9"/>
    <w:rsid w:val="007C3403"/>
    <w:rsid w:val="007C3793"/>
    <w:rsid w:val="007C4807"/>
    <w:rsid w:val="007C486C"/>
    <w:rsid w:val="007C4C36"/>
    <w:rsid w:val="007C4E94"/>
    <w:rsid w:val="007C4F4F"/>
    <w:rsid w:val="007C5557"/>
    <w:rsid w:val="007C565F"/>
    <w:rsid w:val="007C5F66"/>
    <w:rsid w:val="007C6317"/>
    <w:rsid w:val="007C637D"/>
    <w:rsid w:val="007C639F"/>
    <w:rsid w:val="007C65F6"/>
    <w:rsid w:val="007C6EAE"/>
    <w:rsid w:val="007C7690"/>
    <w:rsid w:val="007D0241"/>
    <w:rsid w:val="007D175E"/>
    <w:rsid w:val="007D1D89"/>
    <w:rsid w:val="007D230B"/>
    <w:rsid w:val="007D260C"/>
    <w:rsid w:val="007D310B"/>
    <w:rsid w:val="007D3614"/>
    <w:rsid w:val="007D3726"/>
    <w:rsid w:val="007D3BD6"/>
    <w:rsid w:val="007D471D"/>
    <w:rsid w:val="007D4B87"/>
    <w:rsid w:val="007D4F2A"/>
    <w:rsid w:val="007D516E"/>
    <w:rsid w:val="007D5269"/>
    <w:rsid w:val="007D6798"/>
    <w:rsid w:val="007D67CC"/>
    <w:rsid w:val="007D71CD"/>
    <w:rsid w:val="007D73C4"/>
    <w:rsid w:val="007D7F65"/>
    <w:rsid w:val="007E140C"/>
    <w:rsid w:val="007E16E2"/>
    <w:rsid w:val="007E17DA"/>
    <w:rsid w:val="007E25D9"/>
    <w:rsid w:val="007E3212"/>
    <w:rsid w:val="007E32B9"/>
    <w:rsid w:val="007E33B9"/>
    <w:rsid w:val="007E3CC5"/>
    <w:rsid w:val="007E42C5"/>
    <w:rsid w:val="007E48B4"/>
    <w:rsid w:val="007E4FDE"/>
    <w:rsid w:val="007E5C73"/>
    <w:rsid w:val="007E6D16"/>
    <w:rsid w:val="007E6D21"/>
    <w:rsid w:val="007E6DCB"/>
    <w:rsid w:val="007E70C8"/>
    <w:rsid w:val="007E7505"/>
    <w:rsid w:val="007E750F"/>
    <w:rsid w:val="007E7666"/>
    <w:rsid w:val="007F0224"/>
    <w:rsid w:val="007F07B3"/>
    <w:rsid w:val="007F2B15"/>
    <w:rsid w:val="007F316A"/>
    <w:rsid w:val="007F3303"/>
    <w:rsid w:val="007F3771"/>
    <w:rsid w:val="007F4CAD"/>
    <w:rsid w:val="007F4DFE"/>
    <w:rsid w:val="007F6129"/>
    <w:rsid w:val="007F6624"/>
    <w:rsid w:val="007F6AF0"/>
    <w:rsid w:val="007F79BD"/>
    <w:rsid w:val="007F7A1F"/>
    <w:rsid w:val="00800374"/>
    <w:rsid w:val="008006FA"/>
    <w:rsid w:val="008009BD"/>
    <w:rsid w:val="00800AC5"/>
    <w:rsid w:val="00800B02"/>
    <w:rsid w:val="00800CD5"/>
    <w:rsid w:val="00800D5A"/>
    <w:rsid w:val="00801F33"/>
    <w:rsid w:val="0080231B"/>
    <w:rsid w:val="00802A72"/>
    <w:rsid w:val="00802F7F"/>
    <w:rsid w:val="00802FBC"/>
    <w:rsid w:val="00803512"/>
    <w:rsid w:val="008038F0"/>
    <w:rsid w:val="00803940"/>
    <w:rsid w:val="00803C1C"/>
    <w:rsid w:val="00803C7D"/>
    <w:rsid w:val="00804C12"/>
    <w:rsid w:val="00805855"/>
    <w:rsid w:val="00805AD2"/>
    <w:rsid w:val="0080630E"/>
    <w:rsid w:val="008063D4"/>
    <w:rsid w:val="008068F3"/>
    <w:rsid w:val="008072EE"/>
    <w:rsid w:val="00807BC7"/>
    <w:rsid w:val="008114F9"/>
    <w:rsid w:val="00811CAE"/>
    <w:rsid w:val="00811D10"/>
    <w:rsid w:val="0081207B"/>
    <w:rsid w:val="00812426"/>
    <w:rsid w:val="00812814"/>
    <w:rsid w:val="0081282B"/>
    <w:rsid w:val="00813823"/>
    <w:rsid w:val="00814639"/>
    <w:rsid w:val="00814676"/>
    <w:rsid w:val="00814946"/>
    <w:rsid w:val="00814AD8"/>
    <w:rsid w:val="00815CCE"/>
    <w:rsid w:val="00816204"/>
    <w:rsid w:val="008165A7"/>
    <w:rsid w:val="008168F8"/>
    <w:rsid w:val="008173CB"/>
    <w:rsid w:val="008177B5"/>
    <w:rsid w:val="00820345"/>
    <w:rsid w:val="008203F5"/>
    <w:rsid w:val="0082059A"/>
    <w:rsid w:val="00820AC9"/>
    <w:rsid w:val="00820C99"/>
    <w:rsid w:val="00821045"/>
    <w:rsid w:val="008214DF"/>
    <w:rsid w:val="00821859"/>
    <w:rsid w:val="0082224B"/>
    <w:rsid w:val="00822DC3"/>
    <w:rsid w:val="00824B4E"/>
    <w:rsid w:val="00824C62"/>
    <w:rsid w:val="008257D4"/>
    <w:rsid w:val="0082614F"/>
    <w:rsid w:val="008267C5"/>
    <w:rsid w:val="008268E2"/>
    <w:rsid w:val="00827154"/>
    <w:rsid w:val="00827BA1"/>
    <w:rsid w:val="00827F1A"/>
    <w:rsid w:val="0083052B"/>
    <w:rsid w:val="00830583"/>
    <w:rsid w:val="00830A96"/>
    <w:rsid w:val="00831317"/>
    <w:rsid w:val="00832BE0"/>
    <w:rsid w:val="00832E81"/>
    <w:rsid w:val="00833418"/>
    <w:rsid w:val="00833CBF"/>
    <w:rsid w:val="00834166"/>
    <w:rsid w:val="0083449C"/>
    <w:rsid w:val="00834504"/>
    <w:rsid w:val="00834D17"/>
    <w:rsid w:val="00835067"/>
    <w:rsid w:val="008350AC"/>
    <w:rsid w:val="008352F0"/>
    <w:rsid w:val="00835C43"/>
    <w:rsid w:val="00835CE4"/>
    <w:rsid w:val="0083611A"/>
    <w:rsid w:val="00836654"/>
    <w:rsid w:val="008366CF"/>
    <w:rsid w:val="00836777"/>
    <w:rsid w:val="00837EFE"/>
    <w:rsid w:val="0084102D"/>
    <w:rsid w:val="00841077"/>
    <w:rsid w:val="00841130"/>
    <w:rsid w:val="008428F8"/>
    <w:rsid w:val="00842E4F"/>
    <w:rsid w:val="00842EBB"/>
    <w:rsid w:val="00843E74"/>
    <w:rsid w:val="008449D2"/>
    <w:rsid w:val="008449F4"/>
    <w:rsid w:val="00844C5A"/>
    <w:rsid w:val="00844F51"/>
    <w:rsid w:val="00845026"/>
    <w:rsid w:val="008452E3"/>
    <w:rsid w:val="00845366"/>
    <w:rsid w:val="008457EC"/>
    <w:rsid w:val="00845847"/>
    <w:rsid w:val="0084612C"/>
    <w:rsid w:val="0084624A"/>
    <w:rsid w:val="00846566"/>
    <w:rsid w:val="0084678D"/>
    <w:rsid w:val="00846FE1"/>
    <w:rsid w:val="0084713A"/>
    <w:rsid w:val="0084718A"/>
    <w:rsid w:val="0084747A"/>
    <w:rsid w:val="00850E10"/>
    <w:rsid w:val="00851D3E"/>
    <w:rsid w:val="00851F01"/>
    <w:rsid w:val="00853114"/>
    <w:rsid w:val="0085337B"/>
    <w:rsid w:val="0085584F"/>
    <w:rsid w:val="008562CF"/>
    <w:rsid w:val="008565D7"/>
    <w:rsid w:val="00857364"/>
    <w:rsid w:val="00857990"/>
    <w:rsid w:val="00857A8B"/>
    <w:rsid w:val="00857DAF"/>
    <w:rsid w:val="008600BA"/>
    <w:rsid w:val="008603FD"/>
    <w:rsid w:val="0086111D"/>
    <w:rsid w:val="00861523"/>
    <w:rsid w:val="00861591"/>
    <w:rsid w:val="00862E50"/>
    <w:rsid w:val="0086343C"/>
    <w:rsid w:val="00864F37"/>
    <w:rsid w:val="0086504B"/>
    <w:rsid w:val="00865648"/>
    <w:rsid w:val="00865C52"/>
    <w:rsid w:val="00865D72"/>
    <w:rsid w:val="008660D9"/>
    <w:rsid w:val="008665A0"/>
    <w:rsid w:val="00866C8E"/>
    <w:rsid w:val="00867246"/>
    <w:rsid w:val="0086757A"/>
    <w:rsid w:val="00871003"/>
    <w:rsid w:val="00871020"/>
    <w:rsid w:val="00871DB6"/>
    <w:rsid w:val="008722B1"/>
    <w:rsid w:val="00872B5A"/>
    <w:rsid w:val="008733D2"/>
    <w:rsid w:val="008741DD"/>
    <w:rsid w:val="0087441C"/>
    <w:rsid w:val="00874926"/>
    <w:rsid w:val="00874AA0"/>
    <w:rsid w:val="008750E6"/>
    <w:rsid w:val="008752E2"/>
    <w:rsid w:val="00875C85"/>
    <w:rsid w:val="00875CF0"/>
    <w:rsid w:val="00876671"/>
    <w:rsid w:val="008774B7"/>
    <w:rsid w:val="00880D02"/>
    <w:rsid w:val="00880EEE"/>
    <w:rsid w:val="0088171A"/>
    <w:rsid w:val="00881940"/>
    <w:rsid w:val="00881E7F"/>
    <w:rsid w:val="008821F1"/>
    <w:rsid w:val="00882602"/>
    <w:rsid w:val="0088278E"/>
    <w:rsid w:val="00882C7B"/>
    <w:rsid w:val="008845F7"/>
    <w:rsid w:val="00884A9B"/>
    <w:rsid w:val="00884AD1"/>
    <w:rsid w:val="00885032"/>
    <w:rsid w:val="008852C4"/>
    <w:rsid w:val="00885574"/>
    <w:rsid w:val="008856E6"/>
    <w:rsid w:val="00885D61"/>
    <w:rsid w:val="00885FBC"/>
    <w:rsid w:val="00886453"/>
    <w:rsid w:val="008868F6"/>
    <w:rsid w:val="00886DA7"/>
    <w:rsid w:val="00886F4C"/>
    <w:rsid w:val="00887D68"/>
    <w:rsid w:val="00887F64"/>
    <w:rsid w:val="00890A31"/>
    <w:rsid w:val="008910A8"/>
    <w:rsid w:val="00891280"/>
    <w:rsid w:val="008915EC"/>
    <w:rsid w:val="00891D0A"/>
    <w:rsid w:val="008927CC"/>
    <w:rsid w:val="00892984"/>
    <w:rsid w:val="00892A18"/>
    <w:rsid w:val="00892BE9"/>
    <w:rsid w:val="00893840"/>
    <w:rsid w:val="00893A1B"/>
    <w:rsid w:val="00893AA7"/>
    <w:rsid w:val="00893C2C"/>
    <w:rsid w:val="008959B8"/>
    <w:rsid w:val="00896E04"/>
    <w:rsid w:val="008977C7"/>
    <w:rsid w:val="0089782F"/>
    <w:rsid w:val="00897873"/>
    <w:rsid w:val="008979F1"/>
    <w:rsid w:val="008A0010"/>
    <w:rsid w:val="008A0426"/>
    <w:rsid w:val="008A0F1E"/>
    <w:rsid w:val="008A11A3"/>
    <w:rsid w:val="008A1481"/>
    <w:rsid w:val="008A2A72"/>
    <w:rsid w:val="008A3485"/>
    <w:rsid w:val="008A4724"/>
    <w:rsid w:val="008A4C0F"/>
    <w:rsid w:val="008A4E05"/>
    <w:rsid w:val="008A4E8B"/>
    <w:rsid w:val="008A5763"/>
    <w:rsid w:val="008A5C3C"/>
    <w:rsid w:val="008A5EBC"/>
    <w:rsid w:val="008A6421"/>
    <w:rsid w:val="008A693C"/>
    <w:rsid w:val="008A724D"/>
    <w:rsid w:val="008A7398"/>
    <w:rsid w:val="008A78E8"/>
    <w:rsid w:val="008A7D7E"/>
    <w:rsid w:val="008B0341"/>
    <w:rsid w:val="008B1ECE"/>
    <w:rsid w:val="008B35F9"/>
    <w:rsid w:val="008B364E"/>
    <w:rsid w:val="008B3D2A"/>
    <w:rsid w:val="008B40E4"/>
    <w:rsid w:val="008B4151"/>
    <w:rsid w:val="008B4720"/>
    <w:rsid w:val="008B4F6D"/>
    <w:rsid w:val="008B5FC2"/>
    <w:rsid w:val="008B63D0"/>
    <w:rsid w:val="008B648D"/>
    <w:rsid w:val="008B65C8"/>
    <w:rsid w:val="008B6843"/>
    <w:rsid w:val="008B6856"/>
    <w:rsid w:val="008C10B5"/>
    <w:rsid w:val="008C12F8"/>
    <w:rsid w:val="008C1645"/>
    <w:rsid w:val="008C1FF3"/>
    <w:rsid w:val="008C405B"/>
    <w:rsid w:val="008C40E5"/>
    <w:rsid w:val="008C4DC1"/>
    <w:rsid w:val="008C5212"/>
    <w:rsid w:val="008C5793"/>
    <w:rsid w:val="008C594E"/>
    <w:rsid w:val="008C69D0"/>
    <w:rsid w:val="008C6F4E"/>
    <w:rsid w:val="008C7036"/>
    <w:rsid w:val="008C7BB3"/>
    <w:rsid w:val="008C7E9F"/>
    <w:rsid w:val="008CEFB2"/>
    <w:rsid w:val="008D0049"/>
    <w:rsid w:val="008D0495"/>
    <w:rsid w:val="008D1B97"/>
    <w:rsid w:val="008D1D29"/>
    <w:rsid w:val="008D2704"/>
    <w:rsid w:val="008D27A5"/>
    <w:rsid w:val="008D2891"/>
    <w:rsid w:val="008D294C"/>
    <w:rsid w:val="008D2D1C"/>
    <w:rsid w:val="008D36BB"/>
    <w:rsid w:val="008D37B6"/>
    <w:rsid w:val="008D38F9"/>
    <w:rsid w:val="008D3C75"/>
    <w:rsid w:val="008D3D1D"/>
    <w:rsid w:val="008D4286"/>
    <w:rsid w:val="008D4BF0"/>
    <w:rsid w:val="008D4D21"/>
    <w:rsid w:val="008D5929"/>
    <w:rsid w:val="008D5B0F"/>
    <w:rsid w:val="008D5E3C"/>
    <w:rsid w:val="008E0556"/>
    <w:rsid w:val="008E0691"/>
    <w:rsid w:val="008E080B"/>
    <w:rsid w:val="008E08AD"/>
    <w:rsid w:val="008E097E"/>
    <w:rsid w:val="008E0B9E"/>
    <w:rsid w:val="008E1410"/>
    <w:rsid w:val="008E168E"/>
    <w:rsid w:val="008E1CB6"/>
    <w:rsid w:val="008E20E3"/>
    <w:rsid w:val="008E2674"/>
    <w:rsid w:val="008E29BC"/>
    <w:rsid w:val="008E2A6D"/>
    <w:rsid w:val="008E2D91"/>
    <w:rsid w:val="008E36F6"/>
    <w:rsid w:val="008E3CEF"/>
    <w:rsid w:val="008E4387"/>
    <w:rsid w:val="008E4B2F"/>
    <w:rsid w:val="008E4E98"/>
    <w:rsid w:val="008E5BC7"/>
    <w:rsid w:val="008E63D7"/>
    <w:rsid w:val="008E6E3F"/>
    <w:rsid w:val="008F0A5F"/>
    <w:rsid w:val="008F0DE0"/>
    <w:rsid w:val="008F105D"/>
    <w:rsid w:val="008F11E8"/>
    <w:rsid w:val="008F1820"/>
    <w:rsid w:val="008F315D"/>
    <w:rsid w:val="008F36B5"/>
    <w:rsid w:val="008F4CB1"/>
    <w:rsid w:val="008F5F90"/>
    <w:rsid w:val="008F6750"/>
    <w:rsid w:val="008F6960"/>
    <w:rsid w:val="008F6E85"/>
    <w:rsid w:val="008F6E88"/>
    <w:rsid w:val="008F7241"/>
    <w:rsid w:val="008F778E"/>
    <w:rsid w:val="008FC93D"/>
    <w:rsid w:val="0090001D"/>
    <w:rsid w:val="009013D0"/>
    <w:rsid w:val="00901C1B"/>
    <w:rsid w:val="0090246D"/>
    <w:rsid w:val="00902DCF"/>
    <w:rsid w:val="00902E66"/>
    <w:rsid w:val="00903113"/>
    <w:rsid w:val="009032E9"/>
    <w:rsid w:val="00903515"/>
    <w:rsid w:val="00903804"/>
    <w:rsid w:val="0090509F"/>
    <w:rsid w:val="00906945"/>
    <w:rsid w:val="00906A4F"/>
    <w:rsid w:val="0090735F"/>
    <w:rsid w:val="00907994"/>
    <w:rsid w:val="00907A33"/>
    <w:rsid w:val="00907CEE"/>
    <w:rsid w:val="00907EE8"/>
    <w:rsid w:val="009104CA"/>
    <w:rsid w:val="00911E38"/>
    <w:rsid w:val="00913632"/>
    <w:rsid w:val="00914A9D"/>
    <w:rsid w:val="00914BE5"/>
    <w:rsid w:val="00916444"/>
    <w:rsid w:val="00916AC5"/>
    <w:rsid w:val="009170F4"/>
    <w:rsid w:val="009178E2"/>
    <w:rsid w:val="00920310"/>
    <w:rsid w:val="00920750"/>
    <w:rsid w:val="00921240"/>
    <w:rsid w:val="0092143F"/>
    <w:rsid w:val="0092155D"/>
    <w:rsid w:val="00922546"/>
    <w:rsid w:val="009230AE"/>
    <w:rsid w:val="00925221"/>
    <w:rsid w:val="009260D6"/>
    <w:rsid w:val="00926390"/>
    <w:rsid w:val="009266F8"/>
    <w:rsid w:val="00926703"/>
    <w:rsid w:val="0092710C"/>
    <w:rsid w:val="00927A08"/>
    <w:rsid w:val="00930A27"/>
    <w:rsid w:val="0093125D"/>
    <w:rsid w:val="00931464"/>
    <w:rsid w:val="0093154C"/>
    <w:rsid w:val="0093163F"/>
    <w:rsid w:val="00931B70"/>
    <w:rsid w:val="00931B9C"/>
    <w:rsid w:val="009329B3"/>
    <w:rsid w:val="00933596"/>
    <w:rsid w:val="00933687"/>
    <w:rsid w:val="00933813"/>
    <w:rsid w:val="00933D57"/>
    <w:rsid w:val="009340EF"/>
    <w:rsid w:val="00934479"/>
    <w:rsid w:val="0093541D"/>
    <w:rsid w:val="009354F8"/>
    <w:rsid w:val="009361E1"/>
    <w:rsid w:val="0093769D"/>
    <w:rsid w:val="0093794C"/>
    <w:rsid w:val="00940364"/>
    <w:rsid w:val="00940BAE"/>
    <w:rsid w:val="00941A32"/>
    <w:rsid w:val="00941A6E"/>
    <w:rsid w:val="00941F8B"/>
    <w:rsid w:val="00942349"/>
    <w:rsid w:val="00943321"/>
    <w:rsid w:val="00943B59"/>
    <w:rsid w:val="009442A9"/>
    <w:rsid w:val="009446A2"/>
    <w:rsid w:val="0094477C"/>
    <w:rsid w:val="009471C9"/>
    <w:rsid w:val="0094736A"/>
    <w:rsid w:val="00947653"/>
    <w:rsid w:val="0094794E"/>
    <w:rsid w:val="00947CA0"/>
    <w:rsid w:val="00947F90"/>
    <w:rsid w:val="009500AF"/>
    <w:rsid w:val="00950A00"/>
    <w:rsid w:val="0095178C"/>
    <w:rsid w:val="00951838"/>
    <w:rsid w:val="00952517"/>
    <w:rsid w:val="0095298F"/>
    <w:rsid w:val="00952D05"/>
    <w:rsid w:val="00953D3C"/>
    <w:rsid w:val="00955B12"/>
    <w:rsid w:val="00955C83"/>
    <w:rsid w:val="009566D8"/>
    <w:rsid w:val="009568C3"/>
    <w:rsid w:val="00956E08"/>
    <w:rsid w:val="00960972"/>
    <w:rsid w:val="00960AEA"/>
    <w:rsid w:val="00960C2C"/>
    <w:rsid w:val="009610DD"/>
    <w:rsid w:val="00961FA4"/>
    <w:rsid w:val="0096200A"/>
    <w:rsid w:val="00962096"/>
    <w:rsid w:val="009623FA"/>
    <w:rsid w:val="00962992"/>
    <w:rsid w:val="00962A49"/>
    <w:rsid w:val="0096335F"/>
    <w:rsid w:val="0096359C"/>
    <w:rsid w:val="009639BB"/>
    <w:rsid w:val="00963BFE"/>
    <w:rsid w:val="009646D9"/>
    <w:rsid w:val="00964993"/>
    <w:rsid w:val="009658D8"/>
    <w:rsid w:val="00965D09"/>
    <w:rsid w:val="00965F28"/>
    <w:rsid w:val="009662F3"/>
    <w:rsid w:val="00966447"/>
    <w:rsid w:val="0096662C"/>
    <w:rsid w:val="00966962"/>
    <w:rsid w:val="00966D7B"/>
    <w:rsid w:val="00966FB3"/>
    <w:rsid w:val="0096747E"/>
    <w:rsid w:val="00970E40"/>
    <w:rsid w:val="00970F0F"/>
    <w:rsid w:val="00972A5C"/>
    <w:rsid w:val="00973361"/>
    <w:rsid w:val="009739FE"/>
    <w:rsid w:val="00973EE7"/>
    <w:rsid w:val="00974FE3"/>
    <w:rsid w:val="0097641A"/>
    <w:rsid w:val="00976958"/>
    <w:rsid w:val="00976A17"/>
    <w:rsid w:val="00977AA6"/>
    <w:rsid w:val="0098046E"/>
    <w:rsid w:val="0098152D"/>
    <w:rsid w:val="009826F9"/>
    <w:rsid w:val="009828C9"/>
    <w:rsid w:val="00982A05"/>
    <w:rsid w:val="0098317E"/>
    <w:rsid w:val="009844AB"/>
    <w:rsid w:val="009844E1"/>
    <w:rsid w:val="00984675"/>
    <w:rsid w:val="00985718"/>
    <w:rsid w:val="00986603"/>
    <w:rsid w:val="00986840"/>
    <w:rsid w:val="00986C6A"/>
    <w:rsid w:val="0098719C"/>
    <w:rsid w:val="00987B8A"/>
    <w:rsid w:val="0098E5EE"/>
    <w:rsid w:val="00991127"/>
    <w:rsid w:val="00991198"/>
    <w:rsid w:val="00991350"/>
    <w:rsid w:val="00991CF3"/>
    <w:rsid w:val="009946C5"/>
    <w:rsid w:val="0099474F"/>
    <w:rsid w:val="009951F5"/>
    <w:rsid w:val="009954B0"/>
    <w:rsid w:val="009969CC"/>
    <w:rsid w:val="00996A2D"/>
    <w:rsid w:val="00997100"/>
    <w:rsid w:val="009979C9"/>
    <w:rsid w:val="00997A91"/>
    <w:rsid w:val="00997AB1"/>
    <w:rsid w:val="009A0022"/>
    <w:rsid w:val="009A0090"/>
    <w:rsid w:val="009A088A"/>
    <w:rsid w:val="009A0EB8"/>
    <w:rsid w:val="009A16D7"/>
    <w:rsid w:val="009A18E9"/>
    <w:rsid w:val="009A19C0"/>
    <w:rsid w:val="009A256A"/>
    <w:rsid w:val="009A2AD3"/>
    <w:rsid w:val="009A3161"/>
    <w:rsid w:val="009A4025"/>
    <w:rsid w:val="009A4055"/>
    <w:rsid w:val="009A4644"/>
    <w:rsid w:val="009A60B8"/>
    <w:rsid w:val="009A65AF"/>
    <w:rsid w:val="009A6885"/>
    <w:rsid w:val="009A6AB1"/>
    <w:rsid w:val="009A70EA"/>
    <w:rsid w:val="009A71DC"/>
    <w:rsid w:val="009A74DF"/>
    <w:rsid w:val="009A7651"/>
    <w:rsid w:val="009A793D"/>
    <w:rsid w:val="009A7B8C"/>
    <w:rsid w:val="009B158B"/>
    <w:rsid w:val="009B1607"/>
    <w:rsid w:val="009B1AC0"/>
    <w:rsid w:val="009B1F1A"/>
    <w:rsid w:val="009B1FE1"/>
    <w:rsid w:val="009B3460"/>
    <w:rsid w:val="009B372F"/>
    <w:rsid w:val="009B61E2"/>
    <w:rsid w:val="009B630F"/>
    <w:rsid w:val="009B63C0"/>
    <w:rsid w:val="009B6768"/>
    <w:rsid w:val="009B6828"/>
    <w:rsid w:val="009B6FB3"/>
    <w:rsid w:val="009B75C0"/>
    <w:rsid w:val="009B7855"/>
    <w:rsid w:val="009B7C8B"/>
    <w:rsid w:val="009B8898"/>
    <w:rsid w:val="009C0665"/>
    <w:rsid w:val="009C0675"/>
    <w:rsid w:val="009C0988"/>
    <w:rsid w:val="009C160D"/>
    <w:rsid w:val="009C18FC"/>
    <w:rsid w:val="009C1BB4"/>
    <w:rsid w:val="009C1BB7"/>
    <w:rsid w:val="009C1C20"/>
    <w:rsid w:val="009C1CD8"/>
    <w:rsid w:val="009C1F62"/>
    <w:rsid w:val="009C3B21"/>
    <w:rsid w:val="009C5B35"/>
    <w:rsid w:val="009C7587"/>
    <w:rsid w:val="009C7671"/>
    <w:rsid w:val="009C788C"/>
    <w:rsid w:val="009C7B5E"/>
    <w:rsid w:val="009D01E4"/>
    <w:rsid w:val="009D079B"/>
    <w:rsid w:val="009D0FC3"/>
    <w:rsid w:val="009D1FAA"/>
    <w:rsid w:val="009D215A"/>
    <w:rsid w:val="009D2C34"/>
    <w:rsid w:val="009D3288"/>
    <w:rsid w:val="009D39B8"/>
    <w:rsid w:val="009D441D"/>
    <w:rsid w:val="009D46A6"/>
    <w:rsid w:val="009D4AC4"/>
    <w:rsid w:val="009D4D50"/>
    <w:rsid w:val="009D5496"/>
    <w:rsid w:val="009D5A6A"/>
    <w:rsid w:val="009D6703"/>
    <w:rsid w:val="009D675F"/>
    <w:rsid w:val="009D738F"/>
    <w:rsid w:val="009E0607"/>
    <w:rsid w:val="009E0AF7"/>
    <w:rsid w:val="009E0CBF"/>
    <w:rsid w:val="009E0D97"/>
    <w:rsid w:val="009E115B"/>
    <w:rsid w:val="009E1395"/>
    <w:rsid w:val="009E2936"/>
    <w:rsid w:val="009E331B"/>
    <w:rsid w:val="009E380A"/>
    <w:rsid w:val="009E3A62"/>
    <w:rsid w:val="009E3B3D"/>
    <w:rsid w:val="009E3E6B"/>
    <w:rsid w:val="009E3FD3"/>
    <w:rsid w:val="009E3FF1"/>
    <w:rsid w:val="009E5491"/>
    <w:rsid w:val="009E5F6C"/>
    <w:rsid w:val="009E64AE"/>
    <w:rsid w:val="009E6A25"/>
    <w:rsid w:val="009E6FC3"/>
    <w:rsid w:val="009E6FE4"/>
    <w:rsid w:val="009E721F"/>
    <w:rsid w:val="009E757C"/>
    <w:rsid w:val="009E7684"/>
    <w:rsid w:val="009F0EC4"/>
    <w:rsid w:val="009F1145"/>
    <w:rsid w:val="009F139A"/>
    <w:rsid w:val="009F3343"/>
    <w:rsid w:val="009F3951"/>
    <w:rsid w:val="009F414A"/>
    <w:rsid w:val="009F4320"/>
    <w:rsid w:val="009F4976"/>
    <w:rsid w:val="009F4B04"/>
    <w:rsid w:val="009F5079"/>
    <w:rsid w:val="009F53D0"/>
    <w:rsid w:val="009F5775"/>
    <w:rsid w:val="009F5B1C"/>
    <w:rsid w:val="009F5B85"/>
    <w:rsid w:val="009F5F8A"/>
    <w:rsid w:val="009F600F"/>
    <w:rsid w:val="009F62FE"/>
    <w:rsid w:val="009F72B5"/>
    <w:rsid w:val="009F7630"/>
    <w:rsid w:val="009F7C3C"/>
    <w:rsid w:val="00A00F21"/>
    <w:rsid w:val="00A013AF"/>
    <w:rsid w:val="00A01771"/>
    <w:rsid w:val="00A01EDC"/>
    <w:rsid w:val="00A028AE"/>
    <w:rsid w:val="00A02B7F"/>
    <w:rsid w:val="00A031DC"/>
    <w:rsid w:val="00A04366"/>
    <w:rsid w:val="00A04BD6"/>
    <w:rsid w:val="00A0596A"/>
    <w:rsid w:val="00A059C3"/>
    <w:rsid w:val="00A05C91"/>
    <w:rsid w:val="00A069BB"/>
    <w:rsid w:val="00A06C85"/>
    <w:rsid w:val="00A07776"/>
    <w:rsid w:val="00A10E14"/>
    <w:rsid w:val="00A117BF"/>
    <w:rsid w:val="00A11868"/>
    <w:rsid w:val="00A11870"/>
    <w:rsid w:val="00A119B9"/>
    <w:rsid w:val="00A140FA"/>
    <w:rsid w:val="00A1465D"/>
    <w:rsid w:val="00A146B1"/>
    <w:rsid w:val="00A14855"/>
    <w:rsid w:val="00A14D9A"/>
    <w:rsid w:val="00A161F2"/>
    <w:rsid w:val="00A1689A"/>
    <w:rsid w:val="00A170C7"/>
    <w:rsid w:val="00A17895"/>
    <w:rsid w:val="00A17C4B"/>
    <w:rsid w:val="00A17D94"/>
    <w:rsid w:val="00A17EC5"/>
    <w:rsid w:val="00A204E4"/>
    <w:rsid w:val="00A207AC"/>
    <w:rsid w:val="00A208D2"/>
    <w:rsid w:val="00A215EF"/>
    <w:rsid w:val="00A2180F"/>
    <w:rsid w:val="00A21F1E"/>
    <w:rsid w:val="00A22073"/>
    <w:rsid w:val="00A2231A"/>
    <w:rsid w:val="00A227FB"/>
    <w:rsid w:val="00A22A04"/>
    <w:rsid w:val="00A22CA7"/>
    <w:rsid w:val="00A22CC1"/>
    <w:rsid w:val="00A22D67"/>
    <w:rsid w:val="00A22ED5"/>
    <w:rsid w:val="00A2342F"/>
    <w:rsid w:val="00A24BB3"/>
    <w:rsid w:val="00A24DAE"/>
    <w:rsid w:val="00A25430"/>
    <w:rsid w:val="00A264A2"/>
    <w:rsid w:val="00A267C9"/>
    <w:rsid w:val="00A268E4"/>
    <w:rsid w:val="00A27160"/>
    <w:rsid w:val="00A273DA"/>
    <w:rsid w:val="00A27598"/>
    <w:rsid w:val="00A276F9"/>
    <w:rsid w:val="00A27713"/>
    <w:rsid w:val="00A301E8"/>
    <w:rsid w:val="00A30A08"/>
    <w:rsid w:val="00A313F4"/>
    <w:rsid w:val="00A3287A"/>
    <w:rsid w:val="00A328DE"/>
    <w:rsid w:val="00A3350C"/>
    <w:rsid w:val="00A33F1F"/>
    <w:rsid w:val="00A33F7E"/>
    <w:rsid w:val="00A3404E"/>
    <w:rsid w:val="00A3522B"/>
    <w:rsid w:val="00A35334"/>
    <w:rsid w:val="00A35B0D"/>
    <w:rsid w:val="00A36512"/>
    <w:rsid w:val="00A36924"/>
    <w:rsid w:val="00A37C4B"/>
    <w:rsid w:val="00A4011B"/>
    <w:rsid w:val="00A40260"/>
    <w:rsid w:val="00A40AD5"/>
    <w:rsid w:val="00A4293F"/>
    <w:rsid w:val="00A42A93"/>
    <w:rsid w:val="00A42CE2"/>
    <w:rsid w:val="00A43024"/>
    <w:rsid w:val="00A43D01"/>
    <w:rsid w:val="00A43FEB"/>
    <w:rsid w:val="00A44FC4"/>
    <w:rsid w:val="00A45037"/>
    <w:rsid w:val="00A45176"/>
    <w:rsid w:val="00A461BB"/>
    <w:rsid w:val="00A464F6"/>
    <w:rsid w:val="00A46C96"/>
    <w:rsid w:val="00A46EAD"/>
    <w:rsid w:val="00A47BDC"/>
    <w:rsid w:val="00A47C2B"/>
    <w:rsid w:val="00A5017B"/>
    <w:rsid w:val="00A50367"/>
    <w:rsid w:val="00A507E4"/>
    <w:rsid w:val="00A50BB2"/>
    <w:rsid w:val="00A50CD4"/>
    <w:rsid w:val="00A5130A"/>
    <w:rsid w:val="00A51655"/>
    <w:rsid w:val="00A516F7"/>
    <w:rsid w:val="00A51B57"/>
    <w:rsid w:val="00A52476"/>
    <w:rsid w:val="00A52998"/>
    <w:rsid w:val="00A529EB"/>
    <w:rsid w:val="00A548F6"/>
    <w:rsid w:val="00A5492B"/>
    <w:rsid w:val="00A5520E"/>
    <w:rsid w:val="00A55E3C"/>
    <w:rsid w:val="00A55F14"/>
    <w:rsid w:val="00A561C0"/>
    <w:rsid w:val="00A56C2A"/>
    <w:rsid w:val="00A5719C"/>
    <w:rsid w:val="00A578B2"/>
    <w:rsid w:val="00A57C41"/>
    <w:rsid w:val="00A57FE3"/>
    <w:rsid w:val="00A6035E"/>
    <w:rsid w:val="00A608E8"/>
    <w:rsid w:val="00A61709"/>
    <w:rsid w:val="00A618EA"/>
    <w:rsid w:val="00A61B40"/>
    <w:rsid w:val="00A61F22"/>
    <w:rsid w:val="00A623BB"/>
    <w:rsid w:val="00A6245F"/>
    <w:rsid w:val="00A62ADA"/>
    <w:rsid w:val="00A6304D"/>
    <w:rsid w:val="00A635CE"/>
    <w:rsid w:val="00A63881"/>
    <w:rsid w:val="00A63D36"/>
    <w:rsid w:val="00A64549"/>
    <w:rsid w:val="00A648F7"/>
    <w:rsid w:val="00A649C4"/>
    <w:rsid w:val="00A65296"/>
    <w:rsid w:val="00A65C68"/>
    <w:rsid w:val="00A66024"/>
    <w:rsid w:val="00A6669C"/>
    <w:rsid w:val="00A671A0"/>
    <w:rsid w:val="00A677AA"/>
    <w:rsid w:val="00A67C52"/>
    <w:rsid w:val="00A70B39"/>
    <w:rsid w:val="00A71A9C"/>
    <w:rsid w:val="00A72398"/>
    <w:rsid w:val="00A74050"/>
    <w:rsid w:val="00A740BC"/>
    <w:rsid w:val="00A74F40"/>
    <w:rsid w:val="00A750FE"/>
    <w:rsid w:val="00A7584A"/>
    <w:rsid w:val="00A75CDD"/>
    <w:rsid w:val="00A763A8"/>
    <w:rsid w:val="00A76FCF"/>
    <w:rsid w:val="00A80B5E"/>
    <w:rsid w:val="00A80C85"/>
    <w:rsid w:val="00A82007"/>
    <w:rsid w:val="00A825C9"/>
    <w:rsid w:val="00A832D9"/>
    <w:rsid w:val="00A8416C"/>
    <w:rsid w:val="00A8499C"/>
    <w:rsid w:val="00A84FB7"/>
    <w:rsid w:val="00A851A6"/>
    <w:rsid w:val="00A858CB"/>
    <w:rsid w:val="00A85F69"/>
    <w:rsid w:val="00A85FCC"/>
    <w:rsid w:val="00A861FE"/>
    <w:rsid w:val="00A86404"/>
    <w:rsid w:val="00A864D3"/>
    <w:rsid w:val="00A86837"/>
    <w:rsid w:val="00A86968"/>
    <w:rsid w:val="00A87109"/>
    <w:rsid w:val="00A8720C"/>
    <w:rsid w:val="00A874C5"/>
    <w:rsid w:val="00A87BBA"/>
    <w:rsid w:val="00A87E5D"/>
    <w:rsid w:val="00A903D0"/>
    <w:rsid w:val="00A90747"/>
    <w:rsid w:val="00A909A7"/>
    <w:rsid w:val="00A90F0E"/>
    <w:rsid w:val="00A91312"/>
    <w:rsid w:val="00A9138F"/>
    <w:rsid w:val="00A921C3"/>
    <w:rsid w:val="00A926AE"/>
    <w:rsid w:val="00A928D3"/>
    <w:rsid w:val="00A9375A"/>
    <w:rsid w:val="00A938B1"/>
    <w:rsid w:val="00A93DCB"/>
    <w:rsid w:val="00A9407D"/>
    <w:rsid w:val="00A94B70"/>
    <w:rsid w:val="00A94E1D"/>
    <w:rsid w:val="00A95DA6"/>
    <w:rsid w:val="00A95E4E"/>
    <w:rsid w:val="00A95EC9"/>
    <w:rsid w:val="00A96136"/>
    <w:rsid w:val="00A9648C"/>
    <w:rsid w:val="00A96545"/>
    <w:rsid w:val="00A96C2E"/>
    <w:rsid w:val="00AA0186"/>
    <w:rsid w:val="00AA13A6"/>
    <w:rsid w:val="00AA19F2"/>
    <w:rsid w:val="00AA2BAF"/>
    <w:rsid w:val="00AA3CC0"/>
    <w:rsid w:val="00AA3E52"/>
    <w:rsid w:val="00AA3F42"/>
    <w:rsid w:val="00AA4ABE"/>
    <w:rsid w:val="00AA4D7B"/>
    <w:rsid w:val="00AA531A"/>
    <w:rsid w:val="00AA5EF4"/>
    <w:rsid w:val="00AA659F"/>
    <w:rsid w:val="00AA66D9"/>
    <w:rsid w:val="00AA68C8"/>
    <w:rsid w:val="00AA781D"/>
    <w:rsid w:val="00AA7DE7"/>
    <w:rsid w:val="00AB059A"/>
    <w:rsid w:val="00AB08C8"/>
    <w:rsid w:val="00AB2066"/>
    <w:rsid w:val="00AB2B3E"/>
    <w:rsid w:val="00AB2D4C"/>
    <w:rsid w:val="00AB3190"/>
    <w:rsid w:val="00AB39DD"/>
    <w:rsid w:val="00AB3CB4"/>
    <w:rsid w:val="00AB421D"/>
    <w:rsid w:val="00AB42A3"/>
    <w:rsid w:val="00AB4989"/>
    <w:rsid w:val="00AB5544"/>
    <w:rsid w:val="00AB5BCA"/>
    <w:rsid w:val="00AB6897"/>
    <w:rsid w:val="00AB708C"/>
    <w:rsid w:val="00AB7ADF"/>
    <w:rsid w:val="00AC07B5"/>
    <w:rsid w:val="00AC0BE6"/>
    <w:rsid w:val="00AC0EFC"/>
    <w:rsid w:val="00AC24AB"/>
    <w:rsid w:val="00AC2753"/>
    <w:rsid w:val="00AC2B39"/>
    <w:rsid w:val="00AC308A"/>
    <w:rsid w:val="00AC3370"/>
    <w:rsid w:val="00AC33B5"/>
    <w:rsid w:val="00AC34D8"/>
    <w:rsid w:val="00AC35F9"/>
    <w:rsid w:val="00AC4771"/>
    <w:rsid w:val="00AC496C"/>
    <w:rsid w:val="00AC56AE"/>
    <w:rsid w:val="00AC5759"/>
    <w:rsid w:val="00AC60B4"/>
    <w:rsid w:val="00AC6775"/>
    <w:rsid w:val="00AC6A89"/>
    <w:rsid w:val="00AC750A"/>
    <w:rsid w:val="00AC7F40"/>
    <w:rsid w:val="00ACAC51"/>
    <w:rsid w:val="00AD0304"/>
    <w:rsid w:val="00AD1358"/>
    <w:rsid w:val="00AD192D"/>
    <w:rsid w:val="00AD1A94"/>
    <w:rsid w:val="00AD1F7D"/>
    <w:rsid w:val="00AD2620"/>
    <w:rsid w:val="00AD2CF0"/>
    <w:rsid w:val="00AD34DE"/>
    <w:rsid w:val="00AD34F8"/>
    <w:rsid w:val="00AD3823"/>
    <w:rsid w:val="00AD38CE"/>
    <w:rsid w:val="00AD42ED"/>
    <w:rsid w:val="00AD526F"/>
    <w:rsid w:val="00AD5472"/>
    <w:rsid w:val="00AD5AD4"/>
    <w:rsid w:val="00AD62CD"/>
    <w:rsid w:val="00AD650B"/>
    <w:rsid w:val="00AD72D6"/>
    <w:rsid w:val="00AD7457"/>
    <w:rsid w:val="00AD7D8B"/>
    <w:rsid w:val="00AE05C4"/>
    <w:rsid w:val="00AE07D5"/>
    <w:rsid w:val="00AE0809"/>
    <w:rsid w:val="00AE0BA1"/>
    <w:rsid w:val="00AE1D5B"/>
    <w:rsid w:val="00AE2016"/>
    <w:rsid w:val="00AE206B"/>
    <w:rsid w:val="00AE2746"/>
    <w:rsid w:val="00AE30FF"/>
    <w:rsid w:val="00AE31C4"/>
    <w:rsid w:val="00AE3720"/>
    <w:rsid w:val="00AE41C0"/>
    <w:rsid w:val="00AE4A6F"/>
    <w:rsid w:val="00AE4AD2"/>
    <w:rsid w:val="00AE4B8B"/>
    <w:rsid w:val="00AE4E65"/>
    <w:rsid w:val="00AE545E"/>
    <w:rsid w:val="00AE5D93"/>
    <w:rsid w:val="00AE5EFA"/>
    <w:rsid w:val="00AE61ED"/>
    <w:rsid w:val="00AE6867"/>
    <w:rsid w:val="00AE688E"/>
    <w:rsid w:val="00AE694E"/>
    <w:rsid w:val="00AE6A83"/>
    <w:rsid w:val="00AE6B02"/>
    <w:rsid w:val="00AE71DD"/>
    <w:rsid w:val="00AE7A37"/>
    <w:rsid w:val="00AE7DB4"/>
    <w:rsid w:val="00AF0452"/>
    <w:rsid w:val="00AF0B54"/>
    <w:rsid w:val="00AF0FE4"/>
    <w:rsid w:val="00AF1541"/>
    <w:rsid w:val="00AF1670"/>
    <w:rsid w:val="00AF2236"/>
    <w:rsid w:val="00AF24CE"/>
    <w:rsid w:val="00AF24F6"/>
    <w:rsid w:val="00AF29C8"/>
    <w:rsid w:val="00AF2B2F"/>
    <w:rsid w:val="00AF3A5D"/>
    <w:rsid w:val="00AF3EDB"/>
    <w:rsid w:val="00AF43BE"/>
    <w:rsid w:val="00AF4410"/>
    <w:rsid w:val="00AF4870"/>
    <w:rsid w:val="00AF4A1F"/>
    <w:rsid w:val="00AF5107"/>
    <w:rsid w:val="00AF6545"/>
    <w:rsid w:val="00AF677E"/>
    <w:rsid w:val="00AF7394"/>
    <w:rsid w:val="00B0068A"/>
    <w:rsid w:val="00B01742"/>
    <w:rsid w:val="00B023EC"/>
    <w:rsid w:val="00B024BC"/>
    <w:rsid w:val="00B04054"/>
    <w:rsid w:val="00B0460C"/>
    <w:rsid w:val="00B04CCD"/>
    <w:rsid w:val="00B04DAD"/>
    <w:rsid w:val="00B04F61"/>
    <w:rsid w:val="00B050A7"/>
    <w:rsid w:val="00B0530A"/>
    <w:rsid w:val="00B054B4"/>
    <w:rsid w:val="00B06904"/>
    <w:rsid w:val="00B0703E"/>
    <w:rsid w:val="00B07990"/>
    <w:rsid w:val="00B1032B"/>
    <w:rsid w:val="00B10399"/>
    <w:rsid w:val="00B10EFB"/>
    <w:rsid w:val="00B1190C"/>
    <w:rsid w:val="00B1193A"/>
    <w:rsid w:val="00B11D3C"/>
    <w:rsid w:val="00B12711"/>
    <w:rsid w:val="00B13467"/>
    <w:rsid w:val="00B138B2"/>
    <w:rsid w:val="00B15DAE"/>
    <w:rsid w:val="00B167CC"/>
    <w:rsid w:val="00B178FB"/>
    <w:rsid w:val="00B17BE5"/>
    <w:rsid w:val="00B17DB1"/>
    <w:rsid w:val="00B20533"/>
    <w:rsid w:val="00B20B29"/>
    <w:rsid w:val="00B20CAE"/>
    <w:rsid w:val="00B21254"/>
    <w:rsid w:val="00B21547"/>
    <w:rsid w:val="00B216FF"/>
    <w:rsid w:val="00B218B6"/>
    <w:rsid w:val="00B21F81"/>
    <w:rsid w:val="00B22745"/>
    <w:rsid w:val="00B22E2A"/>
    <w:rsid w:val="00B235E3"/>
    <w:rsid w:val="00B2371D"/>
    <w:rsid w:val="00B23935"/>
    <w:rsid w:val="00B242A3"/>
    <w:rsid w:val="00B2436B"/>
    <w:rsid w:val="00B24493"/>
    <w:rsid w:val="00B24E51"/>
    <w:rsid w:val="00B25531"/>
    <w:rsid w:val="00B25606"/>
    <w:rsid w:val="00B26979"/>
    <w:rsid w:val="00B27DFC"/>
    <w:rsid w:val="00B307B5"/>
    <w:rsid w:val="00B30FAB"/>
    <w:rsid w:val="00B31578"/>
    <w:rsid w:val="00B315E4"/>
    <w:rsid w:val="00B31A3B"/>
    <w:rsid w:val="00B31E17"/>
    <w:rsid w:val="00B3239D"/>
    <w:rsid w:val="00B32AF6"/>
    <w:rsid w:val="00B3345C"/>
    <w:rsid w:val="00B33A14"/>
    <w:rsid w:val="00B33DF5"/>
    <w:rsid w:val="00B3486C"/>
    <w:rsid w:val="00B34916"/>
    <w:rsid w:val="00B34D12"/>
    <w:rsid w:val="00B35093"/>
    <w:rsid w:val="00B352C7"/>
    <w:rsid w:val="00B366ED"/>
    <w:rsid w:val="00B368A6"/>
    <w:rsid w:val="00B36F52"/>
    <w:rsid w:val="00B37756"/>
    <w:rsid w:val="00B37C88"/>
    <w:rsid w:val="00B37F78"/>
    <w:rsid w:val="00B37F82"/>
    <w:rsid w:val="00B40CB2"/>
    <w:rsid w:val="00B40DB1"/>
    <w:rsid w:val="00B410D8"/>
    <w:rsid w:val="00B41588"/>
    <w:rsid w:val="00B4173E"/>
    <w:rsid w:val="00B42066"/>
    <w:rsid w:val="00B422C3"/>
    <w:rsid w:val="00B4277C"/>
    <w:rsid w:val="00B42813"/>
    <w:rsid w:val="00B4296A"/>
    <w:rsid w:val="00B42BCD"/>
    <w:rsid w:val="00B43A60"/>
    <w:rsid w:val="00B441B1"/>
    <w:rsid w:val="00B4452E"/>
    <w:rsid w:val="00B45106"/>
    <w:rsid w:val="00B4516B"/>
    <w:rsid w:val="00B45387"/>
    <w:rsid w:val="00B45D11"/>
    <w:rsid w:val="00B45DA0"/>
    <w:rsid w:val="00B45F25"/>
    <w:rsid w:val="00B4647E"/>
    <w:rsid w:val="00B46DEB"/>
    <w:rsid w:val="00B47394"/>
    <w:rsid w:val="00B47DCA"/>
    <w:rsid w:val="00B4D645"/>
    <w:rsid w:val="00B4DA0E"/>
    <w:rsid w:val="00B50948"/>
    <w:rsid w:val="00B50A6E"/>
    <w:rsid w:val="00B50AE9"/>
    <w:rsid w:val="00B50B29"/>
    <w:rsid w:val="00B50D1E"/>
    <w:rsid w:val="00B5131E"/>
    <w:rsid w:val="00B5155D"/>
    <w:rsid w:val="00B51CE8"/>
    <w:rsid w:val="00B5368C"/>
    <w:rsid w:val="00B53978"/>
    <w:rsid w:val="00B547FA"/>
    <w:rsid w:val="00B55222"/>
    <w:rsid w:val="00B55BB4"/>
    <w:rsid w:val="00B55D42"/>
    <w:rsid w:val="00B5639C"/>
    <w:rsid w:val="00B605A0"/>
    <w:rsid w:val="00B6087D"/>
    <w:rsid w:val="00B6094F"/>
    <w:rsid w:val="00B626CD"/>
    <w:rsid w:val="00B647BB"/>
    <w:rsid w:val="00B652A6"/>
    <w:rsid w:val="00B65D7F"/>
    <w:rsid w:val="00B66821"/>
    <w:rsid w:val="00B67265"/>
    <w:rsid w:val="00B67DA5"/>
    <w:rsid w:val="00B70A78"/>
    <w:rsid w:val="00B70ED5"/>
    <w:rsid w:val="00B70FAA"/>
    <w:rsid w:val="00B72457"/>
    <w:rsid w:val="00B72DEA"/>
    <w:rsid w:val="00B72EA6"/>
    <w:rsid w:val="00B72ED0"/>
    <w:rsid w:val="00B733E6"/>
    <w:rsid w:val="00B739BF"/>
    <w:rsid w:val="00B74BEB"/>
    <w:rsid w:val="00B75AD2"/>
    <w:rsid w:val="00B761E6"/>
    <w:rsid w:val="00B76216"/>
    <w:rsid w:val="00B76E09"/>
    <w:rsid w:val="00B776D0"/>
    <w:rsid w:val="00B77A0B"/>
    <w:rsid w:val="00B77D2D"/>
    <w:rsid w:val="00B77D4C"/>
    <w:rsid w:val="00B80629"/>
    <w:rsid w:val="00B8252D"/>
    <w:rsid w:val="00B82F29"/>
    <w:rsid w:val="00B83FD0"/>
    <w:rsid w:val="00B85613"/>
    <w:rsid w:val="00B8593A"/>
    <w:rsid w:val="00B85C03"/>
    <w:rsid w:val="00B866D8"/>
    <w:rsid w:val="00B871E5"/>
    <w:rsid w:val="00B8778C"/>
    <w:rsid w:val="00B8784A"/>
    <w:rsid w:val="00B879A3"/>
    <w:rsid w:val="00B87B68"/>
    <w:rsid w:val="00B8C31C"/>
    <w:rsid w:val="00B8EA74"/>
    <w:rsid w:val="00B90E9F"/>
    <w:rsid w:val="00B90FCD"/>
    <w:rsid w:val="00B911F2"/>
    <w:rsid w:val="00B92240"/>
    <w:rsid w:val="00B927D5"/>
    <w:rsid w:val="00B92E1C"/>
    <w:rsid w:val="00B93179"/>
    <w:rsid w:val="00B9342B"/>
    <w:rsid w:val="00B93452"/>
    <w:rsid w:val="00B9378D"/>
    <w:rsid w:val="00B937D6"/>
    <w:rsid w:val="00B937FE"/>
    <w:rsid w:val="00B94AF9"/>
    <w:rsid w:val="00B94B26"/>
    <w:rsid w:val="00B94D2C"/>
    <w:rsid w:val="00B955F1"/>
    <w:rsid w:val="00B95DD0"/>
    <w:rsid w:val="00B964F3"/>
    <w:rsid w:val="00B96C06"/>
    <w:rsid w:val="00B97DA0"/>
    <w:rsid w:val="00B9991A"/>
    <w:rsid w:val="00BA0BC8"/>
    <w:rsid w:val="00BA0D69"/>
    <w:rsid w:val="00BA13F7"/>
    <w:rsid w:val="00BA1B0B"/>
    <w:rsid w:val="00BA1CAE"/>
    <w:rsid w:val="00BA22EE"/>
    <w:rsid w:val="00BA2A0A"/>
    <w:rsid w:val="00BA399B"/>
    <w:rsid w:val="00BA4064"/>
    <w:rsid w:val="00BA40E2"/>
    <w:rsid w:val="00BA4D1F"/>
    <w:rsid w:val="00BA6DDB"/>
    <w:rsid w:val="00BA79E5"/>
    <w:rsid w:val="00BA7E22"/>
    <w:rsid w:val="00BB005B"/>
    <w:rsid w:val="00BB1106"/>
    <w:rsid w:val="00BB14C6"/>
    <w:rsid w:val="00BB18D4"/>
    <w:rsid w:val="00BB1C14"/>
    <w:rsid w:val="00BB1EFF"/>
    <w:rsid w:val="00BB25E2"/>
    <w:rsid w:val="00BB25F5"/>
    <w:rsid w:val="00BB28B5"/>
    <w:rsid w:val="00BB3C53"/>
    <w:rsid w:val="00BB454F"/>
    <w:rsid w:val="00BB5090"/>
    <w:rsid w:val="00BB5665"/>
    <w:rsid w:val="00BB57BA"/>
    <w:rsid w:val="00BB5FA0"/>
    <w:rsid w:val="00BB6074"/>
    <w:rsid w:val="00BB64AF"/>
    <w:rsid w:val="00BB7213"/>
    <w:rsid w:val="00BB758F"/>
    <w:rsid w:val="00BB759F"/>
    <w:rsid w:val="00BB75DE"/>
    <w:rsid w:val="00BB776C"/>
    <w:rsid w:val="00BC091D"/>
    <w:rsid w:val="00BC1380"/>
    <w:rsid w:val="00BC15E6"/>
    <w:rsid w:val="00BC1B42"/>
    <w:rsid w:val="00BC1BC0"/>
    <w:rsid w:val="00BC1CC4"/>
    <w:rsid w:val="00BC2114"/>
    <w:rsid w:val="00BC213B"/>
    <w:rsid w:val="00BC2B13"/>
    <w:rsid w:val="00BC2F61"/>
    <w:rsid w:val="00BC302E"/>
    <w:rsid w:val="00BC39A6"/>
    <w:rsid w:val="00BC41E2"/>
    <w:rsid w:val="00BC4296"/>
    <w:rsid w:val="00BC44AE"/>
    <w:rsid w:val="00BC5AB0"/>
    <w:rsid w:val="00BC5C04"/>
    <w:rsid w:val="00BC5CB4"/>
    <w:rsid w:val="00BC5CB9"/>
    <w:rsid w:val="00BC5E92"/>
    <w:rsid w:val="00BC6640"/>
    <w:rsid w:val="00BC683B"/>
    <w:rsid w:val="00BC68A2"/>
    <w:rsid w:val="00BC71F2"/>
    <w:rsid w:val="00BC72BD"/>
    <w:rsid w:val="00BC761B"/>
    <w:rsid w:val="00BC7B4E"/>
    <w:rsid w:val="00BC7C25"/>
    <w:rsid w:val="00BD01D7"/>
    <w:rsid w:val="00BD023B"/>
    <w:rsid w:val="00BD0FDE"/>
    <w:rsid w:val="00BD1443"/>
    <w:rsid w:val="00BD181A"/>
    <w:rsid w:val="00BD2520"/>
    <w:rsid w:val="00BD255B"/>
    <w:rsid w:val="00BD2B00"/>
    <w:rsid w:val="00BD2C0F"/>
    <w:rsid w:val="00BD2D03"/>
    <w:rsid w:val="00BD301E"/>
    <w:rsid w:val="00BD348A"/>
    <w:rsid w:val="00BD3523"/>
    <w:rsid w:val="00BD370B"/>
    <w:rsid w:val="00BD38C3"/>
    <w:rsid w:val="00BD3B31"/>
    <w:rsid w:val="00BD3DBD"/>
    <w:rsid w:val="00BD4D51"/>
    <w:rsid w:val="00BD55D5"/>
    <w:rsid w:val="00BD5DBC"/>
    <w:rsid w:val="00BD6BCC"/>
    <w:rsid w:val="00BD7664"/>
    <w:rsid w:val="00BD7C32"/>
    <w:rsid w:val="00BD7D58"/>
    <w:rsid w:val="00BE03C8"/>
    <w:rsid w:val="00BE09D2"/>
    <w:rsid w:val="00BE1C4C"/>
    <w:rsid w:val="00BE22A7"/>
    <w:rsid w:val="00BE2D85"/>
    <w:rsid w:val="00BE377C"/>
    <w:rsid w:val="00BE3982"/>
    <w:rsid w:val="00BE43F5"/>
    <w:rsid w:val="00BE4D60"/>
    <w:rsid w:val="00BE52FB"/>
    <w:rsid w:val="00BE6357"/>
    <w:rsid w:val="00BF0463"/>
    <w:rsid w:val="00BF0813"/>
    <w:rsid w:val="00BF08D9"/>
    <w:rsid w:val="00BF1949"/>
    <w:rsid w:val="00BF1B24"/>
    <w:rsid w:val="00BF26EF"/>
    <w:rsid w:val="00BF34CF"/>
    <w:rsid w:val="00BF3725"/>
    <w:rsid w:val="00BF3D72"/>
    <w:rsid w:val="00BF4801"/>
    <w:rsid w:val="00BF4CC5"/>
    <w:rsid w:val="00BF6647"/>
    <w:rsid w:val="00BF6C58"/>
    <w:rsid w:val="00BF70ED"/>
    <w:rsid w:val="00C00062"/>
    <w:rsid w:val="00C00351"/>
    <w:rsid w:val="00C00FBA"/>
    <w:rsid w:val="00C016B7"/>
    <w:rsid w:val="00C022F9"/>
    <w:rsid w:val="00C02480"/>
    <w:rsid w:val="00C035FB"/>
    <w:rsid w:val="00C03848"/>
    <w:rsid w:val="00C03D10"/>
    <w:rsid w:val="00C03E77"/>
    <w:rsid w:val="00C03F14"/>
    <w:rsid w:val="00C03F97"/>
    <w:rsid w:val="00C03FA1"/>
    <w:rsid w:val="00C04B7E"/>
    <w:rsid w:val="00C04F6B"/>
    <w:rsid w:val="00C058FA"/>
    <w:rsid w:val="00C06002"/>
    <w:rsid w:val="00C0623B"/>
    <w:rsid w:val="00C06576"/>
    <w:rsid w:val="00C06BD8"/>
    <w:rsid w:val="00C06D1D"/>
    <w:rsid w:val="00C06E3F"/>
    <w:rsid w:val="00C07A12"/>
    <w:rsid w:val="00C07D15"/>
    <w:rsid w:val="00C07D4C"/>
    <w:rsid w:val="00C10686"/>
    <w:rsid w:val="00C10E64"/>
    <w:rsid w:val="00C10F7E"/>
    <w:rsid w:val="00C11127"/>
    <w:rsid w:val="00C11358"/>
    <w:rsid w:val="00C117F8"/>
    <w:rsid w:val="00C11A9F"/>
    <w:rsid w:val="00C1275E"/>
    <w:rsid w:val="00C12869"/>
    <w:rsid w:val="00C13011"/>
    <w:rsid w:val="00C142EF"/>
    <w:rsid w:val="00C14513"/>
    <w:rsid w:val="00C16266"/>
    <w:rsid w:val="00C16636"/>
    <w:rsid w:val="00C169DB"/>
    <w:rsid w:val="00C16B32"/>
    <w:rsid w:val="00C17321"/>
    <w:rsid w:val="00C1791F"/>
    <w:rsid w:val="00C18A3B"/>
    <w:rsid w:val="00C20780"/>
    <w:rsid w:val="00C207FB"/>
    <w:rsid w:val="00C20B3D"/>
    <w:rsid w:val="00C20D4B"/>
    <w:rsid w:val="00C20E25"/>
    <w:rsid w:val="00C21159"/>
    <w:rsid w:val="00C22127"/>
    <w:rsid w:val="00C22D94"/>
    <w:rsid w:val="00C22EBB"/>
    <w:rsid w:val="00C23350"/>
    <w:rsid w:val="00C23938"/>
    <w:rsid w:val="00C23CED"/>
    <w:rsid w:val="00C23D0E"/>
    <w:rsid w:val="00C2474A"/>
    <w:rsid w:val="00C25CE4"/>
    <w:rsid w:val="00C25FD7"/>
    <w:rsid w:val="00C26638"/>
    <w:rsid w:val="00C27A4F"/>
    <w:rsid w:val="00C3184E"/>
    <w:rsid w:val="00C3229E"/>
    <w:rsid w:val="00C334F5"/>
    <w:rsid w:val="00C347DB"/>
    <w:rsid w:val="00C353AD"/>
    <w:rsid w:val="00C354E6"/>
    <w:rsid w:val="00C357C6"/>
    <w:rsid w:val="00C359B3"/>
    <w:rsid w:val="00C3663E"/>
    <w:rsid w:val="00C36FD1"/>
    <w:rsid w:val="00C37301"/>
    <w:rsid w:val="00C37C99"/>
    <w:rsid w:val="00C37F9F"/>
    <w:rsid w:val="00C403B2"/>
    <w:rsid w:val="00C406B9"/>
    <w:rsid w:val="00C41483"/>
    <w:rsid w:val="00C419D7"/>
    <w:rsid w:val="00C42054"/>
    <w:rsid w:val="00C42B05"/>
    <w:rsid w:val="00C434FB"/>
    <w:rsid w:val="00C43541"/>
    <w:rsid w:val="00C43D1F"/>
    <w:rsid w:val="00C4400E"/>
    <w:rsid w:val="00C44B68"/>
    <w:rsid w:val="00C45357"/>
    <w:rsid w:val="00C45383"/>
    <w:rsid w:val="00C45DCE"/>
    <w:rsid w:val="00C46162"/>
    <w:rsid w:val="00C46E6C"/>
    <w:rsid w:val="00C47004"/>
    <w:rsid w:val="00C471CF"/>
    <w:rsid w:val="00C473AB"/>
    <w:rsid w:val="00C477D1"/>
    <w:rsid w:val="00C477F7"/>
    <w:rsid w:val="00C47C5C"/>
    <w:rsid w:val="00C47DB5"/>
    <w:rsid w:val="00C5006A"/>
    <w:rsid w:val="00C506E0"/>
    <w:rsid w:val="00C51B87"/>
    <w:rsid w:val="00C532F0"/>
    <w:rsid w:val="00C53ABC"/>
    <w:rsid w:val="00C53AE5"/>
    <w:rsid w:val="00C53B25"/>
    <w:rsid w:val="00C54075"/>
    <w:rsid w:val="00C54B1A"/>
    <w:rsid w:val="00C54BBE"/>
    <w:rsid w:val="00C550F9"/>
    <w:rsid w:val="00C55666"/>
    <w:rsid w:val="00C55962"/>
    <w:rsid w:val="00C5649B"/>
    <w:rsid w:val="00C57AB3"/>
    <w:rsid w:val="00C60026"/>
    <w:rsid w:val="00C60288"/>
    <w:rsid w:val="00C60433"/>
    <w:rsid w:val="00C60506"/>
    <w:rsid w:val="00C6070B"/>
    <w:rsid w:val="00C6074D"/>
    <w:rsid w:val="00C607EB"/>
    <w:rsid w:val="00C609E9"/>
    <w:rsid w:val="00C614C1"/>
    <w:rsid w:val="00C61554"/>
    <w:rsid w:val="00C6266F"/>
    <w:rsid w:val="00C634E6"/>
    <w:rsid w:val="00C63531"/>
    <w:rsid w:val="00C63E57"/>
    <w:rsid w:val="00C64B1D"/>
    <w:rsid w:val="00C65021"/>
    <w:rsid w:val="00C661C5"/>
    <w:rsid w:val="00C66CD9"/>
    <w:rsid w:val="00C66E2F"/>
    <w:rsid w:val="00C67004"/>
    <w:rsid w:val="00C6772E"/>
    <w:rsid w:val="00C6C740"/>
    <w:rsid w:val="00C7050D"/>
    <w:rsid w:val="00C706D7"/>
    <w:rsid w:val="00C70FA1"/>
    <w:rsid w:val="00C716DD"/>
    <w:rsid w:val="00C72CDA"/>
    <w:rsid w:val="00C72D81"/>
    <w:rsid w:val="00C73771"/>
    <w:rsid w:val="00C738A8"/>
    <w:rsid w:val="00C7412F"/>
    <w:rsid w:val="00C74319"/>
    <w:rsid w:val="00C74D7D"/>
    <w:rsid w:val="00C74DA7"/>
    <w:rsid w:val="00C74EEB"/>
    <w:rsid w:val="00C7500A"/>
    <w:rsid w:val="00C76553"/>
    <w:rsid w:val="00C7687F"/>
    <w:rsid w:val="00C769C7"/>
    <w:rsid w:val="00C76A6D"/>
    <w:rsid w:val="00C76E23"/>
    <w:rsid w:val="00C77081"/>
    <w:rsid w:val="00C77126"/>
    <w:rsid w:val="00C7778E"/>
    <w:rsid w:val="00C77B3C"/>
    <w:rsid w:val="00C800AD"/>
    <w:rsid w:val="00C805CB"/>
    <w:rsid w:val="00C8073E"/>
    <w:rsid w:val="00C80F7C"/>
    <w:rsid w:val="00C81189"/>
    <w:rsid w:val="00C811AC"/>
    <w:rsid w:val="00C821E2"/>
    <w:rsid w:val="00C82826"/>
    <w:rsid w:val="00C82AEB"/>
    <w:rsid w:val="00C83FD2"/>
    <w:rsid w:val="00C84024"/>
    <w:rsid w:val="00C84A5F"/>
    <w:rsid w:val="00C859DB"/>
    <w:rsid w:val="00C861D8"/>
    <w:rsid w:val="00C86671"/>
    <w:rsid w:val="00C86748"/>
    <w:rsid w:val="00C86E6E"/>
    <w:rsid w:val="00C87AF3"/>
    <w:rsid w:val="00C906D1"/>
    <w:rsid w:val="00C9134B"/>
    <w:rsid w:val="00C92259"/>
    <w:rsid w:val="00C922B2"/>
    <w:rsid w:val="00C9263A"/>
    <w:rsid w:val="00C926A9"/>
    <w:rsid w:val="00C93078"/>
    <w:rsid w:val="00C937EB"/>
    <w:rsid w:val="00C9380C"/>
    <w:rsid w:val="00C94675"/>
    <w:rsid w:val="00C94D8C"/>
    <w:rsid w:val="00C9531A"/>
    <w:rsid w:val="00C95357"/>
    <w:rsid w:val="00C955C7"/>
    <w:rsid w:val="00C95B28"/>
    <w:rsid w:val="00C95F37"/>
    <w:rsid w:val="00C96C97"/>
    <w:rsid w:val="00C96E29"/>
    <w:rsid w:val="00C9705A"/>
    <w:rsid w:val="00C97813"/>
    <w:rsid w:val="00C9C9DF"/>
    <w:rsid w:val="00CA01F0"/>
    <w:rsid w:val="00CA0744"/>
    <w:rsid w:val="00CA0A22"/>
    <w:rsid w:val="00CA0C36"/>
    <w:rsid w:val="00CA17E1"/>
    <w:rsid w:val="00CA1884"/>
    <w:rsid w:val="00CA2581"/>
    <w:rsid w:val="00CA28D0"/>
    <w:rsid w:val="00CA29C9"/>
    <w:rsid w:val="00CA29D0"/>
    <w:rsid w:val="00CA3506"/>
    <w:rsid w:val="00CA3D63"/>
    <w:rsid w:val="00CA4DC0"/>
    <w:rsid w:val="00CA4F7A"/>
    <w:rsid w:val="00CA518C"/>
    <w:rsid w:val="00CA5E90"/>
    <w:rsid w:val="00CA616F"/>
    <w:rsid w:val="00CA62E5"/>
    <w:rsid w:val="00CA63D4"/>
    <w:rsid w:val="00CA6F1B"/>
    <w:rsid w:val="00CA7069"/>
    <w:rsid w:val="00CA7CBF"/>
    <w:rsid w:val="00CB0EA8"/>
    <w:rsid w:val="00CB0F93"/>
    <w:rsid w:val="00CB188A"/>
    <w:rsid w:val="00CB3631"/>
    <w:rsid w:val="00CB3BC3"/>
    <w:rsid w:val="00CB64BA"/>
    <w:rsid w:val="00CB6571"/>
    <w:rsid w:val="00CB6DEC"/>
    <w:rsid w:val="00CB77EE"/>
    <w:rsid w:val="00CC0230"/>
    <w:rsid w:val="00CC0762"/>
    <w:rsid w:val="00CC07F2"/>
    <w:rsid w:val="00CC0DA8"/>
    <w:rsid w:val="00CC0F88"/>
    <w:rsid w:val="00CC11E1"/>
    <w:rsid w:val="00CC184B"/>
    <w:rsid w:val="00CC248B"/>
    <w:rsid w:val="00CC28C6"/>
    <w:rsid w:val="00CC3E05"/>
    <w:rsid w:val="00CC43B9"/>
    <w:rsid w:val="00CC6479"/>
    <w:rsid w:val="00CC650D"/>
    <w:rsid w:val="00CC6680"/>
    <w:rsid w:val="00CC7206"/>
    <w:rsid w:val="00CC7325"/>
    <w:rsid w:val="00CD0B73"/>
    <w:rsid w:val="00CD1441"/>
    <w:rsid w:val="00CD19E7"/>
    <w:rsid w:val="00CD1CE6"/>
    <w:rsid w:val="00CD2269"/>
    <w:rsid w:val="00CD24D0"/>
    <w:rsid w:val="00CD2818"/>
    <w:rsid w:val="00CD298B"/>
    <w:rsid w:val="00CD2C17"/>
    <w:rsid w:val="00CD35C5"/>
    <w:rsid w:val="00CD396C"/>
    <w:rsid w:val="00CD3BEB"/>
    <w:rsid w:val="00CD3C1D"/>
    <w:rsid w:val="00CD3FC1"/>
    <w:rsid w:val="00CD45CD"/>
    <w:rsid w:val="00CD4BA4"/>
    <w:rsid w:val="00CD4F0D"/>
    <w:rsid w:val="00CD5425"/>
    <w:rsid w:val="00CD54D4"/>
    <w:rsid w:val="00CD5682"/>
    <w:rsid w:val="00CD5C22"/>
    <w:rsid w:val="00CD6190"/>
    <w:rsid w:val="00CD67F0"/>
    <w:rsid w:val="00CD6B97"/>
    <w:rsid w:val="00CD7681"/>
    <w:rsid w:val="00CD7879"/>
    <w:rsid w:val="00CE0442"/>
    <w:rsid w:val="00CE04DA"/>
    <w:rsid w:val="00CE07E7"/>
    <w:rsid w:val="00CE080F"/>
    <w:rsid w:val="00CE0D5F"/>
    <w:rsid w:val="00CE0F97"/>
    <w:rsid w:val="00CE1100"/>
    <w:rsid w:val="00CE179B"/>
    <w:rsid w:val="00CE17E3"/>
    <w:rsid w:val="00CE1A9C"/>
    <w:rsid w:val="00CE1CAE"/>
    <w:rsid w:val="00CE281F"/>
    <w:rsid w:val="00CE347E"/>
    <w:rsid w:val="00CE3568"/>
    <w:rsid w:val="00CE4D96"/>
    <w:rsid w:val="00CE5A98"/>
    <w:rsid w:val="00CE60D8"/>
    <w:rsid w:val="00CE621F"/>
    <w:rsid w:val="00CE655F"/>
    <w:rsid w:val="00CE6A1E"/>
    <w:rsid w:val="00CE74CC"/>
    <w:rsid w:val="00CE7506"/>
    <w:rsid w:val="00CE783B"/>
    <w:rsid w:val="00CF03B8"/>
    <w:rsid w:val="00CF11F3"/>
    <w:rsid w:val="00CF1735"/>
    <w:rsid w:val="00CF2B0C"/>
    <w:rsid w:val="00CF314F"/>
    <w:rsid w:val="00CF3428"/>
    <w:rsid w:val="00CF3535"/>
    <w:rsid w:val="00CF353F"/>
    <w:rsid w:val="00CF35CE"/>
    <w:rsid w:val="00CF4426"/>
    <w:rsid w:val="00CF4942"/>
    <w:rsid w:val="00CF4BFD"/>
    <w:rsid w:val="00CF4D4F"/>
    <w:rsid w:val="00CF590F"/>
    <w:rsid w:val="00CF664A"/>
    <w:rsid w:val="00CF73E5"/>
    <w:rsid w:val="00CF73FF"/>
    <w:rsid w:val="00CF7ABC"/>
    <w:rsid w:val="00D008E9"/>
    <w:rsid w:val="00D00995"/>
    <w:rsid w:val="00D018AB"/>
    <w:rsid w:val="00D01DF4"/>
    <w:rsid w:val="00D01ED0"/>
    <w:rsid w:val="00D02160"/>
    <w:rsid w:val="00D023BC"/>
    <w:rsid w:val="00D02F87"/>
    <w:rsid w:val="00D03F5F"/>
    <w:rsid w:val="00D0403E"/>
    <w:rsid w:val="00D04E12"/>
    <w:rsid w:val="00D05068"/>
    <w:rsid w:val="00D0658C"/>
    <w:rsid w:val="00D075F7"/>
    <w:rsid w:val="00D10201"/>
    <w:rsid w:val="00D10446"/>
    <w:rsid w:val="00D10B04"/>
    <w:rsid w:val="00D117E7"/>
    <w:rsid w:val="00D13045"/>
    <w:rsid w:val="00D137E1"/>
    <w:rsid w:val="00D13EF8"/>
    <w:rsid w:val="00D141E2"/>
    <w:rsid w:val="00D153D2"/>
    <w:rsid w:val="00D15994"/>
    <w:rsid w:val="00D16F66"/>
    <w:rsid w:val="00D17A35"/>
    <w:rsid w:val="00D20068"/>
    <w:rsid w:val="00D206AD"/>
    <w:rsid w:val="00D20948"/>
    <w:rsid w:val="00D20A1A"/>
    <w:rsid w:val="00D2162E"/>
    <w:rsid w:val="00D227B0"/>
    <w:rsid w:val="00D228DC"/>
    <w:rsid w:val="00D2340F"/>
    <w:rsid w:val="00D2353A"/>
    <w:rsid w:val="00D23BD9"/>
    <w:rsid w:val="00D2504E"/>
    <w:rsid w:val="00D25374"/>
    <w:rsid w:val="00D25F29"/>
    <w:rsid w:val="00D25FE2"/>
    <w:rsid w:val="00D2603B"/>
    <w:rsid w:val="00D2639D"/>
    <w:rsid w:val="00D263A6"/>
    <w:rsid w:val="00D26439"/>
    <w:rsid w:val="00D26558"/>
    <w:rsid w:val="00D265EB"/>
    <w:rsid w:val="00D26EA6"/>
    <w:rsid w:val="00D27287"/>
    <w:rsid w:val="00D27897"/>
    <w:rsid w:val="00D27DEF"/>
    <w:rsid w:val="00D3010B"/>
    <w:rsid w:val="00D31BD5"/>
    <w:rsid w:val="00D33BE5"/>
    <w:rsid w:val="00D33E55"/>
    <w:rsid w:val="00D34771"/>
    <w:rsid w:val="00D348EB"/>
    <w:rsid w:val="00D349F5"/>
    <w:rsid w:val="00D34D8E"/>
    <w:rsid w:val="00D354D6"/>
    <w:rsid w:val="00D35A0E"/>
    <w:rsid w:val="00D35D16"/>
    <w:rsid w:val="00D365FC"/>
    <w:rsid w:val="00D37011"/>
    <w:rsid w:val="00D37485"/>
    <w:rsid w:val="00D3763B"/>
    <w:rsid w:val="00D37BC7"/>
    <w:rsid w:val="00D403D2"/>
    <w:rsid w:val="00D40C46"/>
    <w:rsid w:val="00D40C77"/>
    <w:rsid w:val="00D41F56"/>
    <w:rsid w:val="00D4238F"/>
    <w:rsid w:val="00D43335"/>
    <w:rsid w:val="00D43A63"/>
    <w:rsid w:val="00D44715"/>
    <w:rsid w:val="00D44BE0"/>
    <w:rsid w:val="00D44DC6"/>
    <w:rsid w:val="00D455F0"/>
    <w:rsid w:val="00D46557"/>
    <w:rsid w:val="00D469FA"/>
    <w:rsid w:val="00D4757F"/>
    <w:rsid w:val="00D47FFA"/>
    <w:rsid w:val="00D508F4"/>
    <w:rsid w:val="00D50D10"/>
    <w:rsid w:val="00D51954"/>
    <w:rsid w:val="00D51C2D"/>
    <w:rsid w:val="00D51DC5"/>
    <w:rsid w:val="00D51E6E"/>
    <w:rsid w:val="00D5243D"/>
    <w:rsid w:val="00D53676"/>
    <w:rsid w:val="00D53703"/>
    <w:rsid w:val="00D53D01"/>
    <w:rsid w:val="00D546A5"/>
    <w:rsid w:val="00D5492A"/>
    <w:rsid w:val="00D5560D"/>
    <w:rsid w:val="00D5622C"/>
    <w:rsid w:val="00D56727"/>
    <w:rsid w:val="00D56C64"/>
    <w:rsid w:val="00D56FD8"/>
    <w:rsid w:val="00D57447"/>
    <w:rsid w:val="00D574D4"/>
    <w:rsid w:val="00D57516"/>
    <w:rsid w:val="00D5756E"/>
    <w:rsid w:val="00D57AC7"/>
    <w:rsid w:val="00D60671"/>
    <w:rsid w:val="00D607C7"/>
    <w:rsid w:val="00D60D0B"/>
    <w:rsid w:val="00D61A0F"/>
    <w:rsid w:val="00D636CF"/>
    <w:rsid w:val="00D649E6"/>
    <w:rsid w:val="00D64DAD"/>
    <w:rsid w:val="00D64E3C"/>
    <w:rsid w:val="00D650E2"/>
    <w:rsid w:val="00D6516A"/>
    <w:rsid w:val="00D651B9"/>
    <w:rsid w:val="00D65434"/>
    <w:rsid w:val="00D655BF"/>
    <w:rsid w:val="00D65DFB"/>
    <w:rsid w:val="00D65F67"/>
    <w:rsid w:val="00D66236"/>
    <w:rsid w:val="00D66AB0"/>
    <w:rsid w:val="00D705B6"/>
    <w:rsid w:val="00D70B6A"/>
    <w:rsid w:val="00D70FE0"/>
    <w:rsid w:val="00D714D2"/>
    <w:rsid w:val="00D71665"/>
    <w:rsid w:val="00D72D7E"/>
    <w:rsid w:val="00D72DF9"/>
    <w:rsid w:val="00D72EB5"/>
    <w:rsid w:val="00D73532"/>
    <w:rsid w:val="00D7381C"/>
    <w:rsid w:val="00D741EC"/>
    <w:rsid w:val="00D74763"/>
    <w:rsid w:val="00D74991"/>
    <w:rsid w:val="00D7567A"/>
    <w:rsid w:val="00D7572E"/>
    <w:rsid w:val="00D7576B"/>
    <w:rsid w:val="00D760D9"/>
    <w:rsid w:val="00D761C7"/>
    <w:rsid w:val="00D77597"/>
    <w:rsid w:val="00D775D8"/>
    <w:rsid w:val="00D79916"/>
    <w:rsid w:val="00D81744"/>
    <w:rsid w:val="00D82271"/>
    <w:rsid w:val="00D83D4C"/>
    <w:rsid w:val="00D8424A"/>
    <w:rsid w:val="00D84AB2"/>
    <w:rsid w:val="00D85786"/>
    <w:rsid w:val="00D85981"/>
    <w:rsid w:val="00D86D8D"/>
    <w:rsid w:val="00D87329"/>
    <w:rsid w:val="00D87449"/>
    <w:rsid w:val="00D8771A"/>
    <w:rsid w:val="00D87A0B"/>
    <w:rsid w:val="00D87A39"/>
    <w:rsid w:val="00D87A96"/>
    <w:rsid w:val="00D87F01"/>
    <w:rsid w:val="00D9065B"/>
    <w:rsid w:val="00D906E0"/>
    <w:rsid w:val="00D90710"/>
    <w:rsid w:val="00D914D2"/>
    <w:rsid w:val="00D914E2"/>
    <w:rsid w:val="00D921BC"/>
    <w:rsid w:val="00D926FD"/>
    <w:rsid w:val="00D928A7"/>
    <w:rsid w:val="00D92CBE"/>
    <w:rsid w:val="00D92D8A"/>
    <w:rsid w:val="00D92E30"/>
    <w:rsid w:val="00D93011"/>
    <w:rsid w:val="00D93ADD"/>
    <w:rsid w:val="00D93DD8"/>
    <w:rsid w:val="00D9442E"/>
    <w:rsid w:val="00D945B4"/>
    <w:rsid w:val="00D94E3C"/>
    <w:rsid w:val="00D95218"/>
    <w:rsid w:val="00D9528A"/>
    <w:rsid w:val="00D953F7"/>
    <w:rsid w:val="00D963CB"/>
    <w:rsid w:val="00D96A17"/>
    <w:rsid w:val="00D96D70"/>
    <w:rsid w:val="00D97986"/>
    <w:rsid w:val="00DA01F3"/>
    <w:rsid w:val="00DA0592"/>
    <w:rsid w:val="00DA113C"/>
    <w:rsid w:val="00DA16AD"/>
    <w:rsid w:val="00DA192D"/>
    <w:rsid w:val="00DA1958"/>
    <w:rsid w:val="00DA197A"/>
    <w:rsid w:val="00DA207F"/>
    <w:rsid w:val="00DA276D"/>
    <w:rsid w:val="00DA31C3"/>
    <w:rsid w:val="00DA327F"/>
    <w:rsid w:val="00DA4309"/>
    <w:rsid w:val="00DA4647"/>
    <w:rsid w:val="00DA4D0B"/>
    <w:rsid w:val="00DA4EF6"/>
    <w:rsid w:val="00DA4FBF"/>
    <w:rsid w:val="00DA53A7"/>
    <w:rsid w:val="00DA5D9D"/>
    <w:rsid w:val="00DA5E8F"/>
    <w:rsid w:val="00DA6CA2"/>
    <w:rsid w:val="00DA70FE"/>
    <w:rsid w:val="00DA7DA5"/>
    <w:rsid w:val="00DB0283"/>
    <w:rsid w:val="00DB042D"/>
    <w:rsid w:val="00DB115D"/>
    <w:rsid w:val="00DB11F4"/>
    <w:rsid w:val="00DB1318"/>
    <w:rsid w:val="00DB1415"/>
    <w:rsid w:val="00DB1856"/>
    <w:rsid w:val="00DB2962"/>
    <w:rsid w:val="00DB2B11"/>
    <w:rsid w:val="00DB3361"/>
    <w:rsid w:val="00DB385A"/>
    <w:rsid w:val="00DB3A5D"/>
    <w:rsid w:val="00DB3B22"/>
    <w:rsid w:val="00DB49E4"/>
    <w:rsid w:val="00DB4C53"/>
    <w:rsid w:val="00DB4D67"/>
    <w:rsid w:val="00DB5C7E"/>
    <w:rsid w:val="00DB6C73"/>
    <w:rsid w:val="00DB6F56"/>
    <w:rsid w:val="00DB7265"/>
    <w:rsid w:val="00DB750C"/>
    <w:rsid w:val="00DC01D0"/>
    <w:rsid w:val="00DC0FC5"/>
    <w:rsid w:val="00DC1A02"/>
    <w:rsid w:val="00DC1C5F"/>
    <w:rsid w:val="00DC1F86"/>
    <w:rsid w:val="00DC2BCC"/>
    <w:rsid w:val="00DC3C0E"/>
    <w:rsid w:val="00DC4B08"/>
    <w:rsid w:val="00DC5782"/>
    <w:rsid w:val="00DC6788"/>
    <w:rsid w:val="00DC689B"/>
    <w:rsid w:val="00DC6A7A"/>
    <w:rsid w:val="00DC7618"/>
    <w:rsid w:val="00DC78C3"/>
    <w:rsid w:val="00DD06FC"/>
    <w:rsid w:val="00DD0B93"/>
    <w:rsid w:val="00DD0F59"/>
    <w:rsid w:val="00DD10BD"/>
    <w:rsid w:val="00DD16C2"/>
    <w:rsid w:val="00DD22F5"/>
    <w:rsid w:val="00DD25F7"/>
    <w:rsid w:val="00DD2ED2"/>
    <w:rsid w:val="00DD31CC"/>
    <w:rsid w:val="00DD35FC"/>
    <w:rsid w:val="00DD4683"/>
    <w:rsid w:val="00DD5DFA"/>
    <w:rsid w:val="00DD6B99"/>
    <w:rsid w:val="00DD6C65"/>
    <w:rsid w:val="00DD6D11"/>
    <w:rsid w:val="00DD7163"/>
    <w:rsid w:val="00DD7425"/>
    <w:rsid w:val="00DD76BC"/>
    <w:rsid w:val="00DD7DDA"/>
    <w:rsid w:val="00DE039E"/>
    <w:rsid w:val="00DE077F"/>
    <w:rsid w:val="00DE0993"/>
    <w:rsid w:val="00DE0A8B"/>
    <w:rsid w:val="00DE16B8"/>
    <w:rsid w:val="00DE18DD"/>
    <w:rsid w:val="00DE1C36"/>
    <w:rsid w:val="00DE2D60"/>
    <w:rsid w:val="00DE325D"/>
    <w:rsid w:val="00DE39C7"/>
    <w:rsid w:val="00DE3F0D"/>
    <w:rsid w:val="00DE43A6"/>
    <w:rsid w:val="00DE552E"/>
    <w:rsid w:val="00DE60DC"/>
    <w:rsid w:val="00DE68E1"/>
    <w:rsid w:val="00DE7998"/>
    <w:rsid w:val="00DE7E9E"/>
    <w:rsid w:val="00DF082A"/>
    <w:rsid w:val="00DF0E41"/>
    <w:rsid w:val="00DF16AC"/>
    <w:rsid w:val="00DF1751"/>
    <w:rsid w:val="00DF1809"/>
    <w:rsid w:val="00DF1865"/>
    <w:rsid w:val="00DF1A40"/>
    <w:rsid w:val="00DF200D"/>
    <w:rsid w:val="00DF23AF"/>
    <w:rsid w:val="00DF2463"/>
    <w:rsid w:val="00DF2557"/>
    <w:rsid w:val="00DF470A"/>
    <w:rsid w:val="00DF4A6E"/>
    <w:rsid w:val="00DF5407"/>
    <w:rsid w:val="00DF557E"/>
    <w:rsid w:val="00DF58D5"/>
    <w:rsid w:val="00DF644A"/>
    <w:rsid w:val="00DF6A7F"/>
    <w:rsid w:val="00DF6A91"/>
    <w:rsid w:val="00DF6F28"/>
    <w:rsid w:val="00DF708A"/>
    <w:rsid w:val="00DF787B"/>
    <w:rsid w:val="00E0016E"/>
    <w:rsid w:val="00E00B62"/>
    <w:rsid w:val="00E01103"/>
    <w:rsid w:val="00E013C9"/>
    <w:rsid w:val="00E01638"/>
    <w:rsid w:val="00E016C9"/>
    <w:rsid w:val="00E0178E"/>
    <w:rsid w:val="00E01A67"/>
    <w:rsid w:val="00E02897"/>
    <w:rsid w:val="00E02951"/>
    <w:rsid w:val="00E02F3D"/>
    <w:rsid w:val="00E0320A"/>
    <w:rsid w:val="00E03577"/>
    <w:rsid w:val="00E03BE0"/>
    <w:rsid w:val="00E03C47"/>
    <w:rsid w:val="00E04135"/>
    <w:rsid w:val="00E041CD"/>
    <w:rsid w:val="00E04A7D"/>
    <w:rsid w:val="00E04E9D"/>
    <w:rsid w:val="00E0552F"/>
    <w:rsid w:val="00E063A8"/>
    <w:rsid w:val="00E06412"/>
    <w:rsid w:val="00E06466"/>
    <w:rsid w:val="00E068BD"/>
    <w:rsid w:val="00E069E9"/>
    <w:rsid w:val="00E06D84"/>
    <w:rsid w:val="00E0722B"/>
    <w:rsid w:val="00E07D7D"/>
    <w:rsid w:val="00E07DD8"/>
    <w:rsid w:val="00E1032E"/>
    <w:rsid w:val="00E10F6A"/>
    <w:rsid w:val="00E11136"/>
    <w:rsid w:val="00E112CF"/>
    <w:rsid w:val="00E11737"/>
    <w:rsid w:val="00E12B34"/>
    <w:rsid w:val="00E13096"/>
    <w:rsid w:val="00E13AF3"/>
    <w:rsid w:val="00E13DC0"/>
    <w:rsid w:val="00E13F40"/>
    <w:rsid w:val="00E1454E"/>
    <w:rsid w:val="00E15514"/>
    <w:rsid w:val="00E173D0"/>
    <w:rsid w:val="00E177E0"/>
    <w:rsid w:val="00E179D6"/>
    <w:rsid w:val="00E20005"/>
    <w:rsid w:val="00E20211"/>
    <w:rsid w:val="00E20C99"/>
    <w:rsid w:val="00E21AB0"/>
    <w:rsid w:val="00E223AC"/>
    <w:rsid w:val="00E22B2B"/>
    <w:rsid w:val="00E23611"/>
    <w:rsid w:val="00E23AE1"/>
    <w:rsid w:val="00E23EDC"/>
    <w:rsid w:val="00E248CB"/>
    <w:rsid w:val="00E24A47"/>
    <w:rsid w:val="00E24E32"/>
    <w:rsid w:val="00E26321"/>
    <w:rsid w:val="00E270D3"/>
    <w:rsid w:val="00E270E0"/>
    <w:rsid w:val="00E27297"/>
    <w:rsid w:val="00E273F0"/>
    <w:rsid w:val="00E30297"/>
    <w:rsid w:val="00E303CA"/>
    <w:rsid w:val="00E30E4B"/>
    <w:rsid w:val="00E310F2"/>
    <w:rsid w:val="00E3180D"/>
    <w:rsid w:val="00E31DAF"/>
    <w:rsid w:val="00E31F8A"/>
    <w:rsid w:val="00E32239"/>
    <w:rsid w:val="00E323C0"/>
    <w:rsid w:val="00E33B07"/>
    <w:rsid w:val="00E343D0"/>
    <w:rsid w:val="00E3497F"/>
    <w:rsid w:val="00E35DBA"/>
    <w:rsid w:val="00E3658E"/>
    <w:rsid w:val="00E3697A"/>
    <w:rsid w:val="00E37090"/>
    <w:rsid w:val="00E375BF"/>
    <w:rsid w:val="00E37986"/>
    <w:rsid w:val="00E37B08"/>
    <w:rsid w:val="00E40166"/>
    <w:rsid w:val="00E40D26"/>
    <w:rsid w:val="00E41401"/>
    <w:rsid w:val="00E4175A"/>
    <w:rsid w:val="00E417D1"/>
    <w:rsid w:val="00E41A36"/>
    <w:rsid w:val="00E41AD5"/>
    <w:rsid w:val="00E420BD"/>
    <w:rsid w:val="00E423F0"/>
    <w:rsid w:val="00E42AEB"/>
    <w:rsid w:val="00E431E0"/>
    <w:rsid w:val="00E433D4"/>
    <w:rsid w:val="00E43D05"/>
    <w:rsid w:val="00E43E3F"/>
    <w:rsid w:val="00E44882"/>
    <w:rsid w:val="00E449AA"/>
    <w:rsid w:val="00E44C9A"/>
    <w:rsid w:val="00E44F72"/>
    <w:rsid w:val="00E454B3"/>
    <w:rsid w:val="00E457F0"/>
    <w:rsid w:val="00E45DCF"/>
    <w:rsid w:val="00E45DE2"/>
    <w:rsid w:val="00E466CF"/>
    <w:rsid w:val="00E46982"/>
    <w:rsid w:val="00E47186"/>
    <w:rsid w:val="00E4758B"/>
    <w:rsid w:val="00E4EA9A"/>
    <w:rsid w:val="00E506EA"/>
    <w:rsid w:val="00E512DB"/>
    <w:rsid w:val="00E5151E"/>
    <w:rsid w:val="00E51802"/>
    <w:rsid w:val="00E52CE1"/>
    <w:rsid w:val="00E52DD5"/>
    <w:rsid w:val="00E54FE5"/>
    <w:rsid w:val="00E5527B"/>
    <w:rsid w:val="00E5559D"/>
    <w:rsid w:val="00E55831"/>
    <w:rsid w:val="00E55D13"/>
    <w:rsid w:val="00E56094"/>
    <w:rsid w:val="00E561DD"/>
    <w:rsid w:val="00E56301"/>
    <w:rsid w:val="00E56687"/>
    <w:rsid w:val="00E56A39"/>
    <w:rsid w:val="00E57B21"/>
    <w:rsid w:val="00E57B44"/>
    <w:rsid w:val="00E57BCC"/>
    <w:rsid w:val="00E61243"/>
    <w:rsid w:val="00E61479"/>
    <w:rsid w:val="00E61818"/>
    <w:rsid w:val="00E61AD5"/>
    <w:rsid w:val="00E6272A"/>
    <w:rsid w:val="00E644F5"/>
    <w:rsid w:val="00E646EA"/>
    <w:rsid w:val="00E64A98"/>
    <w:rsid w:val="00E64E8D"/>
    <w:rsid w:val="00E65B59"/>
    <w:rsid w:val="00E666AB"/>
    <w:rsid w:val="00E6725C"/>
    <w:rsid w:val="00E67560"/>
    <w:rsid w:val="00E67D0F"/>
    <w:rsid w:val="00E67E4B"/>
    <w:rsid w:val="00E7036C"/>
    <w:rsid w:val="00E7092E"/>
    <w:rsid w:val="00E710E7"/>
    <w:rsid w:val="00E72127"/>
    <w:rsid w:val="00E7233B"/>
    <w:rsid w:val="00E725B5"/>
    <w:rsid w:val="00E728F1"/>
    <w:rsid w:val="00E72C07"/>
    <w:rsid w:val="00E732B8"/>
    <w:rsid w:val="00E737B7"/>
    <w:rsid w:val="00E74B3B"/>
    <w:rsid w:val="00E74B7B"/>
    <w:rsid w:val="00E752AE"/>
    <w:rsid w:val="00E753E4"/>
    <w:rsid w:val="00E75E4D"/>
    <w:rsid w:val="00E764C8"/>
    <w:rsid w:val="00E76DD5"/>
    <w:rsid w:val="00E776D9"/>
    <w:rsid w:val="00E77FA8"/>
    <w:rsid w:val="00E80CB3"/>
    <w:rsid w:val="00E81471"/>
    <w:rsid w:val="00E81A00"/>
    <w:rsid w:val="00E81F4A"/>
    <w:rsid w:val="00E82019"/>
    <w:rsid w:val="00E82231"/>
    <w:rsid w:val="00E82A45"/>
    <w:rsid w:val="00E8479F"/>
    <w:rsid w:val="00E8550A"/>
    <w:rsid w:val="00E85652"/>
    <w:rsid w:val="00E856C8"/>
    <w:rsid w:val="00E861DB"/>
    <w:rsid w:val="00E8653C"/>
    <w:rsid w:val="00E86813"/>
    <w:rsid w:val="00E86F2E"/>
    <w:rsid w:val="00E871C9"/>
    <w:rsid w:val="00E87C57"/>
    <w:rsid w:val="00E9064E"/>
    <w:rsid w:val="00E90E5D"/>
    <w:rsid w:val="00E911EC"/>
    <w:rsid w:val="00E91C18"/>
    <w:rsid w:val="00E91EC6"/>
    <w:rsid w:val="00E92E86"/>
    <w:rsid w:val="00E9311A"/>
    <w:rsid w:val="00E9354A"/>
    <w:rsid w:val="00E93D01"/>
    <w:rsid w:val="00E94107"/>
    <w:rsid w:val="00E9501F"/>
    <w:rsid w:val="00E955A2"/>
    <w:rsid w:val="00E9745F"/>
    <w:rsid w:val="00E97E94"/>
    <w:rsid w:val="00EA0432"/>
    <w:rsid w:val="00EA07F3"/>
    <w:rsid w:val="00EA0CA6"/>
    <w:rsid w:val="00EA1563"/>
    <w:rsid w:val="00EA21DA"/>
    <w:rsid w:val="00EA235B"/>
    <w:rsid w:val="00EA2541"/>
    <w:rsid w:val="00EA25E3"/>
    <w:rsid w:val="00EA2D47"/>
    <w:rsid w:val="00EA3476"/>
    <w:rsid w:val="00EA44D3"/>
    <w:rsid w:val="00EA4C11"/>
    <w:rsid w:val="00EA5683"/>
    <w:rsid w:val="00EA5781"/>
    <w:rsid w:val="00EA6046"/>
    <w:rsid w:val="00EA61F3"/>
    <w:rsid w:val="00EA63CD"/>
    <w:rsid w:val="00EA6967"/>
    <w:rsid w:val="00EA73B1"/>
    <w:rsid w:val="00EA742A"/>
    <w:rsid w:val="00EA78C5"/>
    <w:rsid w:val="00EB0926"/>
    <w:rsid w:val="00EB0B2C"/>
    <w:rsid w:val="00EB14BF"/>
    <w:rsid w:val="00EB1AF2"/>
    <w:rsid w:val="00EB20BF"/>
    <w:rsid w:val="00EB2185"/>
    <w:rsid w:val="00EB234A"/>
    <w:rsid w:val="00EB2F7A"/>
    <w:rsid w:val="00EB336B"/>
    <w:rsid w:val="00EB4252"/>
    <w:rsid w:val="00EB42E3"/>
    <w:rsid w:val="00EB4B66"/>
    <w:rsid w:val="00EB5502"/>
    <w:rsid w:val="00EB5647"/>
    <w:rsid w:val="00EB5B4E"/>
    <w:rsid w:val="00EB67A2"/>
    <w:rsid w:val="00EB70AA"/>
    <w:rsid w:val="00EB70DC"/>
    <w:rsid w:val="00EB71EE"/>
    <w:rsid w:val="00EB7306"/>
    <w:rsid w:val="00EB7471"/>
    <w:rsid w:val="00EB7485"/>
    <w:rsid w:val="00EB749B"/>
    <w:rsid w:val="00EB75FA"/>
    <w:rsid w:val="00EB7DB9"/>
    <w:rsid w:val="00EC011A"/>
    <w:rsid w:val="00EC0A64"/>
    <w:rsid w:val="00EC0F2B"/>
    <w:rsid w:val="00EC0F49"/>
    <w:rsid w:val="00EC11AC"/>
    <w:rsid w:val="00EC19A6"/>
    <w:rsid w:val="00EC1A42"/>
    <w:rsid w:val="00EC1AC1"/>
    <w:rsid w:val="00EC1FFE"/>
    <w:rsid w:val="00EC23DB"/>
    <w:rsid w:val="00EC28F2"/>
    <w:rsid w:val="00EC2BD0"/>
    <w:rsid w:val="00EC3FD2"/>
    <w:rsid w:val="00EC487F"/>
    <w:rsid w:val="00EC5A1D"/>
    <w:rsid w:val="00EC695D"/>
    <w:rsid w:val="00EC6AEB"/>
    <w:rsid w:val="00ECDCD1"/>
    <w:rsid w:val="00ED0615"/>
    <w:rsid w:val="00ED0684"/>
    <w:rsid w:val="00ED0AA4"/>
    <w:rsid w:val="00ED109C"/>
    <w:rsid w:val="00ED1187"/>
    <w:rsid w:val="00ED164F"/>
    <w:rsid w:val="00ED1D37"/>
    <w:rsid w:val="00ED2193"/>
    <w:rsid w:val="00ED313A"/>
    <w:rsid w:val="00ED3B9A"/>
    <w:rsid w:val="00ED3E27"/>
    <w:rsid w:val="00ED5074"/>
    <w:rsid w:val="00ED6027"/>
    <w:rsid w:val="00ED66FE"/>
    <w:rsid w:val="00ED6ACB"/>
    <w:rsid w:val="00ED6ED3"/>
    <w:rsid w:val="00ED75EC"/>
    <w:rsid w:val="00ED7643"/>
    <w:rsid w:val="00ED7862"/>
    <w:rsid w:val="00ED7910"/>
    <w:rsid w:val="00ED7C1F"/>
    <w:rsid w:val="00EE0249"/>
    <w:rsid w:val="00EE090C"/>
    <w:rsid w:val="00EE0CE1"/>
    <w:rsid w:val="00EE0FCC"/>
    <w:rsid w:val="00EE125A"/>
    <w:rsid w:val="00EE1638"/>
    <w:rsid w:val="00EE1F30"/>
    <w:rsid w:val="00EE2B05"/>
    <w:rsid w:val="00EE2F0D"/>
    <w:rsid w:val="00EE3033"/>
    <w:rsid w:val="00EE3635"/>
    <w:rsid w:val="00EE3D9A"/>
    <w:rsid w:val="00EE4B06"/>
    <w:rsid w:val="00EE5108"/>
    <w:rsid w:val="00EE544B"/>
    <w:rsid w:val="00EE5977"/>
    <w:rsid w:val="00EE603E"/>
    <w:rsid w:val="00EE6372"/>
    <w:rsid w:val="00EE63EA"/>
    <w:rsid w:val="00EE6A07"/>
    <w:rsid w:val="00EE6E14"/>
    <w:rsid w:val="00EE6FB2"/>
    <w:rsid w:val="00EE7C15"/>
    <w:rsid w:val="00EE7CF1"/>
    <w:rsid w:val="00EE7D68"/>
    <w:rsid w:val="00EF0496"/>
    <w:rsid w:val="00EF1270"/>
    <w:rsid w:val="00EF1420"/>
    <w:rsid w:val="00EF27BF"/>
    <w:rsid w:val="00EF291A"/>
    <w:rsid w:val="00EF2B7D"/>
    <w:rsid w:val="00EF2BED"/>
    <w:rsid w:val="00EF2FC6"/>
    <w:rsid w:val="00EF3563"/>
    <w:rsid w:val="00EF3E20"/>
    <w:rsid w:val="00EF433F"/>
    <w:rsid w:val="00EF5153"/>
    <w:rsid w:val="00EF52C4"/>
    <w:rsid w:val="00EF52C7"/>
    <w:rsid w:val="00EF56E6"/>
    <w:rsid w:val="00EF578E"/>
    <w:rsid w:val="00EF5E44"/>
    <w:rsid w:val="00EF6B35"/>
    <w:rsid w:val="00EF6EC3"/>
    <w:rsid w:val="00EF6F5B"/>
    <w:rsid w:val="00F00BB2"/>
    <w:rsid w:val="00F017FC"/>
    <w:rsid w:val="00F021CA"/>
    <w:rsid w:val="00F021E7"/>
    <w:rsid w:val="00F024B0"/>
    <w:rsid w:val="00F0262F"/>
    <w:rsid w:val="00F02887"/>
    <w:rsid w:val="00F036E6"/>
    <w:rsid w:val="00F03AE7"/>
    <w:rsid w:val="00F03CFD"/>
    <w:rsid w:val="00F040F0"/>
    <w:rsid w:val="00F04410"/>
    <w:rsid w:val="00F04939"/>
    <w:rsid w:val="00F0524D"/>
    <w:rsid w:val="00F05D2A"/>
    <w:rsid w:val="00F05E35"/>
    <w:rsid w:val="00F05F3A"/>
    <w:rsid w:val="00F06852"/>
    <w:rsid w:val="00F06922"/>
    <w:rsid w:val="00F06AA8"/>
    <w:rsid w:val="00F070A2"/>
    <w:rsid w:val="00F1049F"/>
    <w:rsid w:val="00F1081B"/>
    <w:rsid w:val="00F11469"/>
    <w:rsid w:val="00F11BB3"/>
    <w:rsid w:val="00F12C95"/>
    <w:rsid w:val="00F13245"/>
    <w:rsid w:val="00F13433"/>
    <w:rsid w:val="00F1381B"/>
    <w:rsid w:val="00F13D83"/>
    <w:rsid w:val="00F14312"/>
    <w:rsid w:val="00F15F64"/>
    <w:rsid w:val="00F16427"/>
    <w:rsid w:val="00F16696"/>
    <w:rsid w:val="00F16955"/>
    <w:rsid w:val="00F1705A"/>
    <w:rsid w:val="00F171C7"/>
    <w:rsid w:val="00F175D5"/>
    <w:rsid w:val="00F2166B"/>
    <w:rsid w:val="00F21BE5"/>
    <w:rsid w:val="00F225ED"/>
    <w:rsid w:val="00F22C79"/>
    <w:rsid w:val="00F23360"/>
    <w:rsid w:val="00F239F2"/>
    <w:rsid w:val="00F242C6"/>
    <w:rsid w:val="00F2494E"/>
    <w:rsid w:val="00F24AFD"/>
    <w:rsid w:val="00F24D26"/>
    <w:rsid w:val="00F257DB"/>
    <w:rsid w:val="00F25831"/>
    <w:rsid w:val="00F25ACD"/>
    <w:rsid w:val="00F2600C"/>
    <w:rsid w:val="00F265D2"/>
    <w:rsid w:val="00F26D47"/>
    <w:rsid w:val="00F26FC4"/>
    <w:rsid w:val="00F27605"/>
    <w:rsid w:val="00F27827"/>
    <w:rsid w:val="00F292AA"/>
    <w:rsid w:val="00F2E7A7"/>
    <w:rsid w:val="00F302FE"/>
    <w:rsid w:val="00F30D45"/>
    <w:rsid w:val="00F30F5A"/>
    <w:rsid w:val="00F314EA"/>
    <w:rsid w:val="00F315FB"/>
    <w:rsid w:val="00F31FEF"/>
    <w:rsid w:val="00F32354"/>
    <w:rsid w:val="00F32536"/>
    <w:rsid w:val="00F32747"/>
    <w:rsid w:val="00F32F59"/>
    <w:rsid w:val="00F331DF"/>
    <w:rsid w:val="00F33254"/>
    <w:rsid w:val="00F33272"/>
    <w:rsid w:val="00F35472"/>
    <w:rsid w:val="00F35477"/>
    <w:rsid w:val="00F35C65"/>
    <w:rsid w:val="00F35E88"/>
    <w:rsid w:val="00F35FE6"/>
    <w:rsid w:val="00F360B7"/>
    <w:rsid w:val="00F3656E"/>
    <w:rsid w:val="00F36662"/>
    <w:rsid w:val="00F41567"/>
    <w:rsid w:val="00F41635"/>
    <w:rsid w:val="00F41754"/>
    <w:rsid w:val="00F42A6B"/>
    <w:rsid w:val="00F42D28"/>
    <w:rsid w:val="00F42F3A"/>
    <w:rsid w:val="00F43A69"/>
    <w:rsid w:val="00F44050"/>
    <w:rsid w:val="00F44F7C"/>
    <w:rsid w:val="00F457BF"/>
    <w:rsid w:val="00F46922"/>
    <w:rsid w:val="00F46B71"/>
    <w:rsid w:val="00F47174"/>
    <w:rsid w:val="00F473F5"/>
    <w:rsid w:val="00F4747A"/>
    <w:rsid w:val="00F509EF"/>
    <w:rsid w:val="00F50C43"/>
    <w:rsid w:val="00F51A71"/>
    <w:rsid w:val="00F531BC"/>
    <w:rsid w:val="00F533E0"/>
    <w:rsid w:val="00F535E8"/>
    <w:rsid w:val="00F53AC5"/>
    <w:rsid w:val="00F53C6B"/>
    <w:rsid w:val="00F53DC2"/>
    <w:rsid w:val="00F54339"/>
    <w:rsid w:val="00F54A34"/>
    <w:rsid w:val="00F54C17"/>
    <w:rsid w:val="00F561F0"/>
    <w:rsid w:val="00F5628A"/>
    <w:rsid w:val="00F5657C"/>
    <w:rsid w:val="00F56C92"/>
    <w:rsid w:val="00F56ECB"/>
    <w:rsid w:val="00F57898"/>
    <w:rsid w:val="00F57F3B"/>
    <w:rsid w:val="00F6080B"/>
    <w:rsid w:val="00F61545"/>
    <w:rsid w:val="00F619CC"/>
    <w:rsid w:val="00F619D2"/>
    <w:rsid w:val="00F61FA9"/>
    <w:rsid w:val="00F624A2"/>
    <w:rsid w:val="00F630E3"/>
    <w:rsid w:val="00F6336E"/>
    <w:rsid w:val="00F63379"/>
    <w:rsid w:val="00F63551"/>
    <w:rsid w:val="00F65880"/>
    <w:rsid w:val="00F65A77"/>
    <w:rsid w:val="00F65B76"/>
    <w:rsid w:val="00F6636C"/>
    <w:rsid w:val="00F669AE"/>
    <w:rsid w:val="00F66F9F"/>
    <w:rsid w:val="00F67773"/>
    <w:rsid w:val="00F70508"/>
    <w:rsid w:val="00F70904"/>
    <w:rsid w:val="00F70A9F"/>
    <w:rsid w:val="00F71A8C"/>
    <w:rsid w:val="00F72532"/>
    <w:rsid w:val="00F730CD"/>
    <w:rsid w:val="00F73CBC"/>
    <w:rsid w:val="00F74D92"/>
    <w:rsid w:val="00F756C3"/>
    <w:rsid w:val="00F75A7A"/>
    <w:rsid w:val="00F76924"/>
    <w:rsid w:val="00F77303"/>
    <w:rsid w:val="00F808A1"/>
    <w:rsid w:val="00F817D2"/>
    <w:rsid w:val="00F82207"/>
    <w:rsid w:val="00F82438"/>
    <w:rsid w:val="00F82535"/>
    <w:rsid w:val="00F826DF"/>
    <w:rsid w:val="00F82964"/>
    <w:rsid w:val="00F82B4B"/>
    <w:rsid w:val="00F833B9"/>
    <w:rsid w:val="00F83FC4"/>
    <w:rsid w:val="00F8447F"/>
    <w:rsid w:val="00F845B7"/>
    <w:rsid w:val="00F8490B"/>
    <w:rsid w:val="00F85239"/>
    <w:rsid w:val="00F85733"/>
    <w:rsid w:val="00F863B1"/>
    <w:rsid w:val="00F867FB"/>
    <w:rsid w:val="00F8697D"/>
    <w:rsid w:val="00F86AE8"/>
    <w:rsid w:val="00F87238"/>
    <w:rsid w:val="00F87915"/>
    <w:rsid w:val="00F910F0"/>
    <w:rsid w:val="00F914FE"/>
    <w:rsid w:val="00F91651"/>
    <w:rsid w:val="00F917B4"/>
    <w:rsid w:val="00F91B31"/>
    <w:rsid w:val="00F91B8F"/>
    <w:rsid w:val="00F91BC7"/>
    <w:rsid w:val="00F920FC"/>
    <w:rsid w:val="00F9359A"/>
    <w:rsid w:val="00F9450A"/>
    <w:rsid w:val="00F94543"/>
    <w:rsid w:val="00F94851"/>
    <w:rsid w:val="00F94931"/>
    <w:rsid w:val="00F94AB3"/>
    <w:rsid w:val="00F94F60"/>
    <w:rsid w:val="00F958D1"/>
    <w:rsid w:val="00F96A3A"/>
    <w:rsid w:val="00F970BB"/>
    <w:rsid w:val="00F971BF"/>
    <w:rsid w:val="00FA0DC5"/>
    <w:rsid w:val="00FA0F6C"/>
    <w:rsid w:val="00FA1CBC"/>
    <w:rsid w:val="00FA1EF5"/>
    <w:rsid w:val="00FA2400"/>
    <w:rsid w:val="00FA2520"/>
    <w:rsid w:val="00FA25C7"/>
    <w:rsid w:val="00FA2EF0"/>
    <w:rsid w:val="00FA3494"/>
    <w:rsid w:val="00FA38FA"/>
    <w:rsid w:val="00FA3986"/>
    <w:rsid w:val="00FA4AB7"/>
    <w:rsid w:val="00FA5C0D"/>
    <w:rsid w:val="00FA5E55"/>
    <w:rsid w:val="00FA6C92"/>
    <w:rsid w:val="00FA6E33"/>
    <w:rsid w:val="00FA73BB"/>
    <w:rsid w:val="00FA7546"/>
    <w:rsid w:val="00FA7662"/>
    <w:rsid w:val="00FA7907"/>
    <w:rsid w:val="00FB007E"/>
    <w:rsid w:val="00FB00EA"/>
    <w:rsid w:val="00FB0268"/>
    <w:rsid w:val="00FB05AC"/>
    <w:rsid w:val="00FB0833"/>
    <w:rsid w:val="00FB0B9D"/>
    <w:rsid w:val="00FB0DC2"/>
    <w:rsid w:val="00FB0F4A"/>
    <w:rsid w:val="00FB1427"/>
    <w:rsid w:val="00FB15F5"/>
    <w:rsid w:val="00FB1745"/>
    <w:rsid w:val="00FB21CE"/>
    <w:rsid w:val="00FB27BD"/>
    <w:rsid w:val="00FB287F"/>
    <w:rsid w:val="00FB32B4"/>
    <w:rsid w:val="00FB3498"/>
    <w:rsid w:val="00FB3B96"/>
    <w:rsid w:val="00FB504D"/>
    <w:rsid w:val="00FB51CF"/>
    <w:rsid w:val="00FB5382"/>
    <w:rsid w:val="00FB68A8"/>
    <w:rsid w:val="00FB70C0"/>
    <w:rsid w:val="00FB71AF"/>
    <w:rsid w:val="00FB72A7"/>
    <w:rsid w:val="00FB7E1C"/>
    <w:rsid w:val="00FC049C"/>
    <w:rsid w:val="00FC04DE"/>
    <w:rsid w:val="00FC0E8C"/>
    <w:rsid w:val="00FC1A24"/>
    <w:rsid w:val="00FC1EAB"/>
    <w:rsid w:val="00FC30BC"/>
    <w:rsid w:val="00FC4345"/>
    <w:rsid w:val="00FC477E"/>
    <w:rsid w:val="00FC47CB"/>
    <w:rsid w:val="00FC57CC"/>
    <w:rsid w:val="00FC587B"/>
    <w:rsid w:val="00FC588C"/>
    <w:rsid w:val="00FC606D"/>
    <w:rsid w:val="00FC6D05"/>
    <w:rsid w:val="00FC6E02"/>
    <w:rsid w:val="00FC71E3"/>
    <w:rsid w:val="00FC75B3"/>
    <w:rsid w:val="00FC7D6C"/>
    <w:rsid w:val="00FC7DDA"/>
    <w:rsid w:val="00FD0CE9"/>
    <w:rsid w:val="00FD18B7"/>
    <w:rsid w:val="00FD1A85"/>
    <w:rsid w:val="00FD23D4"/>
    <w:rsid w:val="00FD36BA"/>
    <w:rsid w:val="00FD3ED5"/>
    <w:rsid w:val="00FD3FE7"/>
    <w:rsid w:val="00FD4CAC"/>
    <w:rsid w:val="00FD5E27"/>
    <w:rsid w:val="00FD792E"/>
    <w:rsid w:val="00FE0DEA"/>
    <w:rsid w:val="00FE0FD2"/>
    <w:rsid w:val="00FE127C"/>
    <w:rsid w:val="00FE18FB"/>
    <w:rsid w:val="00FE2479"/>
    <w:rsid w:val="00FE26BC"/>
    <w:rsid w:val="00FE27AD"/>
    <w:rsid w:val="00FE2A62"/>
    <w:rsid w:val="00FE2AFF"/>
    <w:rsid w:val="00FE2D4E"/>
    <w:rsid w:val="00FE2FE8"/>
    <w:rsid w:val="00FE309F"/>
    <w:rsid w:val="00FE4417"/>
    <w:rsid w:val="00FE4D08"/>
    <w:rsid w:val="00FE4D65"/>
    <w:rsid w:val="00FE503B"/>
    <w:rsid w:val="00FE521F"/>
    <w:rsid w:val="00FE5D9B"/>
    <w:rsid w:val="00FE68FB"/>
    <w:rsid w:val="00FE7059"/>
    <w:rsid w:val="00FE7A48"/>
    <w:rsid w:val="00FE7B89"/>
    <w:rsid w:val="00FE7DB6"/>
    <w:rsid w:val="00FF1B4F"/>
    <w:rsid w:val="00FF1BCF"/>
    <w:rsid w:val="00FF21C8"/>
    <w:rsid w:val="00FF2EB8"/>
    <w:rsid w:val="00FF2FC5"/>
    <w:rsid w:val="00FF34C5"/>
    <w:rsid w:val="00FF3A6E"/>
    <w:rsid w:val="00FF3B98"/>
    <w:rsid w:val="00FF4302"/>
    <w:rsid w:val="00FF46F4"/>
    <w:rsid w:val="00FF4B68"/>
    <w:rsid w:val="00FF5460"/>
    <w:rsid w:val="00FF5D7A"/>
    <w:rsid w:val="00FF6014"/>
    <w:rsid w:val="00FF637A"/>
    <w:rsid w:val="00FF68CD"/>
    <w:rsid w:val="00FF76EA"/>
    <w:rsid w:val="00FF7AFB"/>
    <w:rsid w:val="00FF7B6D"/>
    <w:rsid w:val="01008BCA"/>
    <w:rsid w:val="010BBE52"/>
    <w:rsid w:val="010D3B2D"/>
    <w:rsid w:val="0118D8A4"/>
    <w:rsid w:val="011C52B2"/>
    <w:rsid w:val="01202DDB"/>
    <w:rsid w:val="012210A7"/>
    <w:rsid w:val="01266314"/>
    <w:rsid w:val="0127708A"/>
    <w:rsid w:val="012B3D5B"/>
    <w:rsid w:val="012CED88"/>
    <w:rsid w:val="01323F6E"/>
    <w:rsid w:val="0132B2B1"/>
    <w:rsid w:val="01339E50"/>
    <w:rsid w:val="013762B4"/>
    <w:rsid w:val="01399C5C"/>
    <w:rsid w:val="0142D69E"/>
    <w:rsid w:val="0144E19D"/>
    <w:rsid w:val="0149228E"/>
    <w:rsid w:val="014BD940"/>
    <w:rsid w:val="014D52AB"/>
    <w:rsid w:val="0154AEF5"/>
    <w:rsid w:val="0156ABCD"/>
    <w:rsid w:val="0158AD85"/>
    <w:rsid w:val="0159F20B"/>
    <w:rsid w:val="0164361B"/>
    <w:rsid w:val="01684D1F"/>
    <w:rsid w:val="0169E7B0"/>
    <w:rsid w:val="016B03F4"/>
    <w:rsid w:val="016B55A8"/>
    <w:rsid w:val="016D8267"/>
    <w:rsid w:val="0171B3E2"/>
    <w:rsid w:val="01757679"/>
    <w:rsid w:val="017F8CFA"/>
    <w:rsid w:val="017FFF50"/>
    <w:rsid w:val="0185F7AD"/>
    <w:rsid w:val="018A562F"/>
    <w:rsid w:val="018B468D"/>
    <w:rsid w:val="018DD642"/>
    <w:rsid w:val="018E2039"/>
    <w:rsid w:val="01934DC3"/>
    <w:rsid w:val="0195EBD8"/>
    <w:rsid w:val="0197D8D8"/>
    <w:rsid w:val="019A5039"/>
    <w:rsid w:val="019CEE1D"/>
    <w:rsid w:val="01A2FC8D"/>
    <w:rsid w:val="01B5CDD2"/>
    <w:rsid w:val="01BA7108"/>
    <w:rsid w:val="01BFD3EA"/>
    <w:rsid w:val="01C1D428"/>
    <w:rsid w:val="01C246FF"/>
    <w:rsid w:val="01C337A7"/>
    <w:rsid w:val="01C3B757"/>
    <w:rsid w:val="01C72EDF"/>
    <w:rsid w:val="01C86005"/>
    <w:rsid w:val="01CC476A"/>
    <w:rsid w:val="01CC642B"/>
    <w:rsid w:val="01CDD78B"/>
    <w:rsid w:val="01CF7FFB"/>
    <w:rsid w:val="01CF8301"/>
    <w:rsid w:val="01D0280D"/>
    <w:rsid w:val="01D0D5CD"/>
    <w:rsid w:val="01D1710F"/>
    <w:rsid w:val="01D30864"/>
    <w:rsid w:val="01E5178C"/>
    <w:rsid w:val="01EDC666"/>
    <w:rsid w:val="01EE7A88"/>
    <w:rsid w:val="01EEF2F0"/>
    <w:rsid w:val="01F7D9C8"/>
    <w:rsid w:val="01FD9F8A"/>
    <w:rsid w:val="02012115"/>
    <w:rsid w:val="02058DC0"/>
    <w:rsid w:val="020617B0"/>
    <w:rsid w:val="021967C9"/>
    <w:rsid w:val="021B0D1E"/>
    <w:rsid w:val="022077A2"/>
    <w:rsid w:val="0226A9E3"/>
    <w:rsid w:val="0226E05C"/>
    <w:rsid w:val="022A1BE1"/>
    <w:rsid w:val="022B497B"/>
    <w:rsid w:val="022D99F7"/>
    <w:rsid w:val="023FF9EB"/>
    <w:rsid w:val="024275F4"/>
    <w:rsid w:val="024AF710"/>
    <w:rsid w:val="024FC667"/>
    <w:rsid w:val="02582A2A"/>
    <w:rsid w:val="025C88C9"/>
    <w:rsid w:val="0265FF82"/>
    <w:rsid w:val="026D52FA"/>
    <w:rsid w:val="02701183"/>
    <w:rsid w:val="02703F87"/>
    <w:rsid w:val="02705150"/>
    <w:rsid w:val="0272DFE6"/>
    <w:rsid w:val="027F55AC"/>
    <w:rsid w:val="028136B7"/>
    <w:rsid w:val="0283CCEE"/>
    <w:rsid w:val="0289428A"/>
    <w:rsid w:val="0294BA4A"/>
    <w:rsid w:val="029C87E2"/>
    <w:rsid w:val="02A7DC32"/>
    <w:rsid w:val="02AD13E9"/>
    <w:rsid w:val="02AF9139"/>
    <w:rsid w:val="02B2FB7A"/>
    <w:rsid w:val="02BA918A"/>
    <w:rsid w:val="02BBFC29"/>
    <w:rsid w:val="02C132F8"/>
    <w:rsid w:val="02C32ABF"/>
    <w:rsid w:val="02C531DD"/>
    <w:rsid w:val="02C5F8AD"/>
    <w:rsid w:val="02C79E26"/>
    <w:rsid w:val="02D0E9DD"/>
    <w:rsid w:val="02D3F75F"/>
    <w:rsid w:val="02D446F7"/>
    <w:rsid w:val="02DA9E0E"/>
    <w:rsid w:val="02DB8C43"/>
    <w:rsid w:val="02DC6002"/>
    <w:rsid w:val="02DCBD75"/>
    <w:rsid w:val="02E338C8"/>
    <w:rsid w:val="02E48C81"/>
    <w:rsid w:val="02E676A9"/>
    <w:rsid w:val="02E6CEE4"/>
    <w:rsid w:val="02E81AAC"/>
    <w:rsid w:val="02E8D72A"/>
    <w:rsid w:val="02EAF026"/>
    <w:rsid w:val="02EEE663"/>
    <w:rsid w:val="02F05488"/>
    <w:rsid w:val="02F99E2D"/>
    <w:rsid w:val="02FA8A2E"/>
    <w:rsid w:val="02FBB89A"/>
    <w:rsid w:val="030029BF"/>
    <w:rsid w:val="03021FE8"/>
    <w:rsid w:val="030CF670"/>
    <w:rsid w:val="0317C0FD"/>
    <w:rsid w:val="0318EB62"/>
    <w:rsid w:val="031D6F91"/>
    <w:rsid w:val="03215F4A"/>
    <w:rsid w:val="0325645F"/>
    <w:rsid w:val="03318BE6"/>
    <w:rsid w:val="03355FFF"/>
    <w:rsid w:val="033A63D8"/>
    <w:rsid w:val="033B0892"/>
    <w:rsid w:val="033BDC67"/>
    <w:rsid w:val="033FDB8A"/>
    <w:rsid w:val="03406711"/>
    <w:rsid w:val="0344D70D"/>
    <w:rsid w:val="0348872E"/>
    <w:rsid w:val="034A658F"/>
    <w:rsid w:val="034B1AAF"/>
    <w:rsid w:val="034D55A1"/>
    <w:rsid w:val="035642BD"/>
    <w:rsid w:val="03583A0C"/>
    <w:rsid w:val="035A1360"/>
    <w:rsid w:val="03630468"/>
    <w:rsid w:val="036488AF"/>
    <w:rsid w:val="0365B095"/>
    <w:rsid w:val="036E1CC7"/>
    <w:rsid w:val="037032B1"/>
    <w:rsid w:val="03712961"/>
    <w:rsid w:val="037A94C6"/>
    <w:rsid w:val="037B8B8F"/>
    <w:rsid w:val="038189DD"/>
    <w:rsid w:val="03820040"/>
    <w:rsid w:val="0382B3D9"/>
    <w:rsid w:val="038535EA"/>
    <w:rsid w:val="038CB313"/>
    <w:rsid w:val="038DDCDB"/>
    <w:rsid w:val="038E99B9"/>
    <w:rsid w:val="0395EDE1"/>
    <w:rsid w:val="0397F053"/>
    <w:rsid w:val="03990999"/>
    <w:rsid w:val="0399D07F"/>
    <w:rsid w:val="03A974F2"/>
    <w:rsid w:val="03AA3B2D"/>
    <w:rsid w:val="03B2A5FB"/>
    <w:rsid w:val="03B4307A"/>
    <w:rsid w:val="03B579E4"/>
    <w:rsid w:val="03BB786C"/>
    <w:rsid w:val="03BC16A1"/>
    <w:rsid w:val="03C2ACFE"/>
    <w:rsid w:val="03C34B35"/>
    <w:rsid w:val="03C48426"/>
    <w:rsid w:val="03C5BB13"/>
    <w:rsid w:val="03C67920"/>
    <w:rsid w:val="03CA2F19"/>
    <w:rsid w:val="03CA4F00"/>
    <w:rsid w:val="03CC3F22"/>
    <w:rsid w:val="03D09F50"/>
    <w:rsid w:val="03D0C2A0"/>
    <w:rsid w:val="03D69106"/>
    <w:rsid w:val="03D73DE2"/>
    <w:rsid w:val="03D87615"/>
    <w:rsid w:val="03D8B46F"/>
    <w:rsid w:val="03D98AAC"/>
    <w:rsid w:val="03E03258"/>
    <w:rsid w:val="03E2CF74"/>
    <w:rsid w:val="03E4BC5A"/>
    <w:rsid w:val="03EFA419"/>
    <w:rsid w:val="03EFCECC"/>
    <w:rsid w:val="03F001A3"/>
    <w:rsid w:val="03F41E81"/>
    <w:rsid w:val="03FB64F1"/>
    <w:rsid w:val="03FEE542"/>
    <w:rsid w:val="03FF4A0A"/>
    <w:rsid w:val="03FF5B11"/>
    <w:rsid w:val="0409681F"/>
    <w:rsid w:val="0409B9EC"/>
    <w:rsid w:val="040B1182"/>
    <w:rsid w:val="040DF64D"/>
    <w:rsid w:val="040FEEE1"/>
    <w:rsid w:val="0415A2EC"/>
    <w:rsid w:val="0416EADE"/>
    <w:rsid w:val="041C2D8A"/>
    <w:rsid w:val="041C3E14"/>
    <w:rsid w:val="041C4B93"/>
    <w:rsid w:val="041D9921"/>
    <w:rsid w:val="0425D881"/>
    <w:rsid w:val="0428AFEA"/>
    <w:rsid w:val="042E43DD"/>
    <w:rsid w:val="04368555"/>
    <w:rsid w:val="0436ADAA"/>
    <w:rsid w:val="043ABA41"/>
    <w:rsid w:val="043E5E4E"/>
    <w:rsid w:val="0443E875"/>
    <w:rsid w:val="0447D93C"/>
    <w:rsid w:val="0448B648"/>
    <w:rsid w:val="044ABAFF"/>
    <w:rsid w:val="044EF09B"/>
    <w:rsid w:val="044F83CF"/>
    <w:rsid w:val="044FAA9E"/>
    <w:rsid w:val="045514F8"/>
    <w:rsid w:val="045B49A6"/>
    <w:rsid w:val="045BD11A"/>
    <w:rsid w:val="046073FF"/>
    <w:rsid w:val="046465C7"/>
    <w:rsid w:val="0465764E"/>
    <w:rsid w:val="0469B83E"/>
    <w:rsid w:val="046AE5BA"/>
    <w:rsid w:val="046D4346"/>
    <w:rsid w:val="046E8531"/>
    <w:rsid w:val="046F7FBE"/>
    <w:rsid w:val="0474657C"/>
    <w:rsid w:val="04820B26"/>
    <w:rsid w:val="0483B4D6"/>
    <w:rsid w:val="04859265"/>
    <w:rsid w:val="04875594"/>
    <w:rsid w:val="0487B551"/>
    <w:rsid w:val="04896CB2"/>
    <w:rsid w:val="048C042D"/>
    <w:rsid w:val="048C1AAA"/>
    <w:rsid w:val="0490008B"/>
    <w:rsid w:val="0495E218"/>
    <w:rsid w:val="049ED306"/>
    <w:rsid w:val="04A4BD54"/>
    <w:rsid w:val="04A584F5"/>
    <w:rsid w:val="04A7458E"/>
    <w:rsid w:val="04AAB6E0"/>
    <w:rsid w:val="04AB52F6"/>
    <w:rsid w:val="04AB6397"/>
    <w:rsid w:val="04AB8CEB"/>
    <w:rsid w:val="04B2F514"/>
    <w:rsid w:val="04B9B292"/>
    <w:rsid w:val="04BD7428"/>
    <w:rsid w:val="04BD9706"/>
    <w:rsid w:val="04C00713"/>
    <w:rsid w:val="04C1A2D9"/>
    <w:rsid w:val="04C5AB3B"/>
    <w:rsid w:val="04C9EE79"/>
    <w:rsid w:val="04CACDBC"/>
    <w:rsid w:val="04D36FFC"/>
    <w:rsid w:val="04D74408"/>
    <w:rsid w:val="04E039FA"/>
    <w:rsid w:val="04E18053"/>
    <w:rsid w:val="04E7A6F2"/>
    <w:rsid w:val="04EB0E66"/>
    <w:rsid w:val="04EB16A6"/>
    <w:rsid w:val="04EB2DDD"/>
    <w:rsid w:val="04ED89FE"/>
    <w:rsid w:val="04F3ECEF"/>
    <w:rsid w:val="04F4FC33"/>
    <w:rsid w:val="04F56B5E"/>
    <w:rsid w:val="04FEE292"/>
    <w:rsid w:val="05003DF6"/>
    <w:rsid w:val="050110C4"/>
    <w:rsid w:val="05011431"/>
    <w:rsid w:val="0501B21B"/>
    <w:rsid w:val="0504C2AC"/>
    <w:rsid w:val="0507A1AF"/>
    <w:rsid w:val="050CD45E"/>
    <w:rsid w:val="051068D1"/>
    <w:rsid w:val="05175E43"/>
    <w:rsid w:val="051CB990"/>
    <w:rsid w:val="051FDBB2"/>
    <w:rsid w:val="0520FA3C"/>
    <w:rsid w:val="05220261"/>
    <w:rsid w:val="0525F0A0"/>
    <w:rsid w:val="0529D01C"/>
    <w:rsid w:val="052B9F5B"/>
    <w:rsid w:val="052F0824"/>
    <w:rsid w:val="05305A85"/>
    <w:rsid w:val="053A028B"/>
    <w:rsid w:val="05426735"/>
    <w:rsid w:val="05484078"/>
    <w:rsid w:val="054B28A3"/>
    <w:rsid w:val="05518B92"/>
    <w:rsid w:val="0554D8D3"/>
    <w:rsid w:val="0563EC5F"/>
    <w:rsid w:val="056FF8D6"/>
    <w:rsid w:val="0572BA04"/>
    <w:rsid w:val="0576B71B"/>
    <w:rsid w:val="05801D74"/>
    <w:rsid w:val="0581CC68"/>
    <w:rsid w:val="0581D428"/>
    <w:rsid w:val="058855AC"/>
    <w:rsid w:val="058A3448"/>
    <w:rsid w:val="05902F8B"/>
    <w:rsid w:val="059207EA"/>
    <w:rsid w:val="05923C0C"/>
    <w:rsid w:val="05963677"/>
    <w:rsid w:val="05999339"/>
    <w:rsid w:val="059A6B23"/>
    <w:rsid w:val="059B1A6B"/>
    <w:rsid w:val="059D6E9B"/>
    <w:rsid w:val="05A38FF8"/>
    <w:rsid w:val="05A58707"/>
    <w:rsid w:val="05ACD5A9"/>
    <w:rsid w:val="05AE1ABB"/>
    <w:rsid w:val="05B150E3"/>
    <w:rsid w:val="05B23214"/>
    <w:rsid w:val="05B81BF4"/>
    <w:rsid w:val="05BD658A"/>
    <w:rsid w:val="05C2203B"/>
    <w:rsid w:val="05C22EC3"/>
    <w:rsid w:val="05C2B1A1"/>
    <w:rsid w:val="05C30FF4"/>
    <w:rsid w:val="05C978D2"/>
    <w:rsid w:val="05CB565B"/>
    <w:rsid w:val="05D08C31"/>
    <w:rsid w:val="05D2E443"/>
    <w:rsid w:val="05D5EB68"/>
    <w:rsid w:val="05D7EB2F"/>
    <w:rsid w:val="05D931C6"/>
    <w:rsid w:val="05D9BA97"/>
    <w:rsid w:val="05DD6866"/>
    <w:rsid w:val="05E379D7"/>
    <w:rsid w:val="05E55D08"/>
    <w:rsid w:val="05F139F7"/>
    <w:rsid w:val="05F20ABB"/>
    <w:rsid w:val="05F26A0E"/>
    <w:rsid w:val="05F4CB44"/>
    <w:rsid w:val="05F59954"/>
    <w:rsid w:val="05F87F06"/>
    <w:rsid w:val="05F91813"/>
    <w:rsid w:val="05FE5640"/>
    <w:rsid w:val="05FEAA3E"/>
    <w:rsid w:val="0603B043"/>
    <w:rsid w:val="06068A15"/>
    <w:rsid w:val="060F11B1"/>
    <w:rsid w:val="0610280E"/>
    <w:rsid w:val="0610FB3A"/>
    <w:rsid w:val="061C5944"/>
    <w:rsid w:val="061F564D"/>
    <w:rsid w:val="06219FD0"/>
    <w:rsid w:val="0621A154"/>
    <w:rsid w:val="0621FE9B"/>
    <w:rsid w:val="06264E71"/>
    <w:rsid w:val="06267A16"/>
    <w:rsid w:val="062A6ECE"/>
    <w:rsid w:val="062A8029"/>
    <w:rsid w:val="062D90C7"/>
    <w:rsid w:val="06334102"/>
    <w:rsid w:val="0639D58E"/>
    <w:rsid w:val="063B49DD"/>
    <w:rsid w:val="063B57C7"/>
    <w:rsid w:val="063D0531"/>
    <w:rsid w:val="06411E7F"/>
    <w:rsid w:val="064299F3"/>
    <w:rsid w:val="06432102"/>
    <w:rsid w:val="064B60C8"/>
    <w:rsid w:val="064F2268"/>
    <w:rsid w:val="064F3A23"/>
    <w:rsid w:val="06521394"/>
    <w:rsid w:val="06527C90"/>
    <w:rsid w:val="065700E2"/>
    <w:rsid w:val="065A2476"/>
    <w:rsid w:val="065B169C"/>
    <w:rsid w:val="065D8635"/>
    <w:rsid w:val="06645F43"/>
    <w:rsid w:val="066547B8"/>
    <w:rsid w:val="066C1A2C"/>
    <w:rsid w:val="066C3697"/>
    <w:rsid w:val="0678116A"/>
    <w:rsid w:val="067BFA0B"/>
    <w:rsid w:val="067C82A8"/>
    <w:rsid w:val="0682454F"/>
    <w:rsid w:val="0689A318"/>
    <w:rsid w:val="068A6455"/>
    <w:rsid w:val="06950C70"/>
    <w:rsid w:val="0696E50E"/>
    <w:rsid w:val="069774A4"/>
    <w:rsid w:val="069BBE49"/>
    <w:rsid w:val="06A2185E"/>
    <w:rsid w:val="06A5AFB7"/>
    <w:rsid w:val="06A5DE25"/>
    <w:rsid w:val="06A5E2E0"/>
    <w:rsid w:val="06AB3E5B"/>
    <w:rsid w:val="06AD2402"/>
    <w:rsid w:val="06ADCE4B"/>
    <w:rsid w:val="06AFDED3"/>
    <w:rsid w:val="06B3C1F1"/>
    <w:rsid w:val="06B75787"/>
    <w:rsid w:val="06BB538C"/>
    <w:rsid w:val="06BF90A7"/>
    <w:rsid w:val="06CB0593"/>
    <w:rsid w:val="06D27594"/>
    <w:rsid w:val="06D70F72"/>
    <w:rsid w:val="06D75C6C"/>
    <w:rsid w:val="06DBD951"/>
    <w:rsid w:val="06DEB603"/>
    <w:rsid w:val="06E4AEEE"/>
    <w:rsid w:val="06E6F855"/>
    <w:rsid w:val="06EBD747"/>
    <w:rsid w:val="06EEF735"/>
    <w:rsid w:val="06F42068"/>
    <w:rsid w:val="06F749C0"/>
    <w:rsid w:val="07073DFD"/>
    <w:rsid w:val="0707C5B9"/>
    <w:rsid w:val="070D33FD"/>
    <w:rsid w:val="070D7F18"/>
    <w:rsid w:val="0715CE9F"/>
    <w:rsid w:val="071AFE0D"/>
    <w:rsid w:val="071D9362"/>
    <w:rsid w:val="0725EAF9"/>
    <w:rsid w:val="07372897"/>
    <w:rsid w:val="073981C7"/>
    <w:rsid w:val="073E4908"/>
    <w:rsid w:val="073E7726"/>
    <w:rsid w:val="07421CC2"/>
    <w:rsid w:val="074309B5"/>
    <w:rsid w:val="074848E2"/>
    <w:rsid w:val="074A80EE"/>
    <w:rsid w:val="074D6E80"/>
    <w:rsid w:val="074D7C38"/>
    <w:rsid w:val="074E1193"/>
    <w:rsid w:val="0750B1A1"/>
    <w:rsid w:val="075EE1DB"/>
    <w:rsid w:val="07648E3F"/>
    <w:rsid w:val="0764E7B7"/>
    <w:rsid w:val="07686DE4"/>
    <w:rsid w:val="0769CCC1"/>
    <w:rsid w:val="0771F635"/>
    <w:rsid w:val="0776E448"/>
    <w:rsid w:val="077B840C"/>
    <w:rsid w:val="077E6D10"/>
    <w:rsid w:val="07808340"/>
    <w:rsid w:val="078218FF"/>
    <w:rsid w:val="0787DA00"/>
    <w:rsid w:val="07894E2D"/>
    <w:rsid w:val="078C20E7"/>
    <w:rsid w:val="0792DA0B"/>
    <w:rsid w:val="079774A6"/>
    <w:rsid w:val="079E18C4"/>
    <w:rsid w:val="079E6A3B"/>
    <w:rsid w:val="07A71578"/>
    <w:rsid w:val="07A71F24"/>
    <w:rsid w:val="07B21A1C"/>
    <w:rsid w:val="07B3A060"/>
    <w:rsid w:val="07B58DF9"/>
    <w:rsid w:val="07B86054"/>
    <w:rsid w:val="07BA9909"/>
    <w:rsid w:val="07BCC6C2"/>
    <w:rsid w:val="07C071EA"/>
    <w:rsid w:val="07C38621"/>
    <w:rsid w:val="07C4CBFE"/>
    <w:rsid w:val="07C5F2EF"/>
    <w:rsid w:val="07C63ABC"/>
    <w:rsid w:val="07D4E364"/>
    <w:rsid w:val="07D72828"/>
    <w:rsid w:val="07DC5B8F"/>
    <w:rsid w:val="07E45D92"/>
    <w:rsid w:val="07E90C91"/>
    <w:rsid w:val="07ECB993"/>
    <w:rsid w:val="07ECE58C"/>
    <w:rsid w:val="07EE254B"/>
    <w:rsid w:val="07F1ED5D"/>
    <w:rsid w:val="07F858B1"/>
    <w:rsid w:val="07F8E34C"/>
    <w:rsid w:val="07FB5BAE"/>
    <w:rsid w:val="07FD2BC9"/>
    <w:rsid w:val="07FE7696"/>
    <w:rsid w:val="07FF41AB"/>
    <w:rsid w:val="0804D81A"/>
    <w:rsid w:val="08054859"/>
    <w:rsid w:val="08070A2E"/>
    <w:rsid w:val="080B25FF"/>
    <w:rsid w:val="08101A7C"/>
    <w:rsid w:val="08144002"/>
    <w:rsid w:val="08169D46"/>
    <w:rsid w:val="0819AE09"/>
    <w:rsid w:val="081B6CEE"/>
    <w:rsid w:val="081C3018"/>
    <w:rsid w:val="08205277"/>
    <w:rsid w:val="08265A84"/>
    <w:rsid w:val="0827A247"/>
    <w:rsid w:val="08281242"/>
    <w:rsid w:val="082C64C6"/>
    <w:rsid w:val="08374BD5"/>
    <w:rsid w:val="0837CE96"/>
    <w:rsid w:val="08394E72"/>
    <w:rsid w:val="083AD474"/>
    <w:rsid w:val="083C0458"/>
    <w:rsid w:val="084090EE"/>
    <w:rsid w:val="08444A16"/>
    <w:rsid w:val="0847DDDC"/>
    <w:rsid w:val="084BDD59"/>
    <w:rsid w:val="084E340A"/>
    <w:rsid w:val="0854D374"/>
    <w:rsid w:val="08571C76"/>
    <w:rsid w:val="085770FF"/>
    <w:rsid w:val="085F2DF6"/>
    <w:rsid w:val="08606212"/>
    <w:rsid w:val="0864EB56"/>
    <w:rsid w:val="086561A1"/>
    <w:rsid w:val="086DDA6E"/>
    <w:rsid w:val="08755934"/>
    <w:rsid w:val="0877865F"/>
    <w:rsid w:val="087A5563"/>
    <w:rsid w:val="087B4161"/>
    <w:rsid w:val="087D13FB"/>
    <w:rsid w:val="087E37DB"/>
    <w:rsid w:val="087ECE81"/>
    <w:rsid w:val="087F3596"/>
    <w:rsid w:val="08801E58"/>
    <w:rsid w:val="08866D5F"/>
    <w:rsid w:val="088BDBB4"/>
    <w:rsid w:val="088E63FA"/>
    <w:rsid w:val="08916CFC"/>
    <w:rsid w:val="08929C19"/>
    <w:rsid w:val="08937FEB"/>
    <w:rsid w:val="089502FE"/>
    <w:rsid w:val="0895814C"/>
    <w:rsid w:val="0895D68E"/>
    <w:rsid w:val="08A0785B"/>
    <w:rsid w:val="08A0FEC5"/>
    <w:rsid w:val="08A65B98"/>
    <w:rsid w:val="08A672C4"/>
    <w:rsid w:val="08A8F149"/>
    <w:rsid w:val="08A9605B"/>
    <w:rsid w:val="08BCA1FD"/>
    <w:rsid w:val="08BDA9CC"/>
    <w:rsid w:val="08C62486"/>
    <w:rsid w:val="08C9C6C3"/>
    <w:rsid w:val="08CC27E0"/>
    <w:rsid w:val="08CD53E1"/>
    <w:rsid w:val="08D03A47"/>
    <w:rsid w:val="08D14AE8"/>
    <w:rsid w:val="08D2DE09"/>
    <w:rsid w:val="08D4422D"/>
    <w:rsid w:val="08D609DD"/>
    <w:rsid w:val="08D7BD5B"/>
    <w:rsid w:val="08DA66E9"/>
    <w:rsid w:val="08DD24C3"/>
    <w:rsid w:val="08DD8DE7"/>
    <w:rsid w:val="08DE82FE"/>
    <w:rsid w:val="08E39F30"/>
    <w:rsid w:val="08EAEED9"/>
    <w:rsid w:val="08F1BB63"/>
    <w:rsid w:val="08F34D90"/>
    <w:rsid w:val="08F7210B"/>
    <w:rsid w:val="08F7E92B"/>
    <w:rsid w:val="08F9F1ED"/>
    <w:rsid w:val="08FB2952"/>
    <w:rsid w:val="090365FA"/>
    <w:rsid w:val="0909B7E7"/>
    <w:rsid w:val="090B480F"/>
    <w:rsid w:val="09118D39"/>
    <w:rsid w:val="091B6B85"/>
    <w:rsid w:val="091C836E"/>
    <w:rsid w:val="091D8476"/>
    <w:rsid w:val="09253A23"/>
    <w:rsid w:val="092AF963"/>
    <w:rsid w:val="092B08AC"/>
    <w:rsid w:val="093543D7"/>
    <w:rsid w:val="09368116"/>
    <w:rsid w:val="093CCA5F"/>
    <w:rsid w:val="094028C6"/>
    <w:rsid w:val="09427F38"/>
    <w:rsid w:val="0942F7EB"/>
    <w:rsid w:val="0943C740"/>
    <w:rsid w:val="094D3374"/>
    <w:rsid w:val="094FD89B"/>
    <w:rsid w:val="0952E778"/>
    <w:rsid w:val="0953D6EA"/>
    <w:rsid w:val="095917CF"/>
    <w:rsid w:val="095AFB5D"/>
    <w:rsid w:val="095C3CA6"/>
    <w:rsid w:val="095C8B6F"/>
    <w:rsid w:val="095FB361"/>
    <w:rsid w:val="096236BE"/>
    <w:rsid w:val="0963EDD1"/>
    <w:rsid w:val="0965D213"/>
    <w:rsid w:val="096AA10A"/>
    <w:rsid w:val="096EB1A9"/>
    <w:rsid w:val="096FA4AC"/>
    <w:rsid w:val="09811DF5"/>
    <w:rsid w:val="0982511A"/>
    <w:rsid w:val="0989D605"/>
    <w:rsid w:val="098CC02C"/>
    <w:rsid w:val="098D4EFF"/>
    <w:rsid w:val="099EF5A0"/>
    <w:rsid w:val="09A4F1F5"/>
    <w:rsid w:val="09A8D28F"/>
    <w:rsid w:val="09B41ACB"/>
    <w:rsid w:val="09B6B4C0"/>
    <w:rsid w:val="09B86D83"/>
    <w:rsid w:val="09BBE069"/>
    <w:rsid w:val="09BC480E"/>
    <w:rsid w:val="09BE695C"/>
    <w:rsid w:val="09BFB0B4"/>
    <w:rsid w:val="09C028A7"/>
    <w:rsid w:val="09C6C22D"/>
    <w:rsid w:val="09C9837A"/>
    <w:rsid w:val="09D52339"/>
    <w:rsid w:val="09D8F7A0"/>
    <w:rsid w:val="09D95B74"/>
    <w:rsid w:val="09DCE8D6"/>
    <w:rsid w:val="09EDA0A3"/>
    <w:rsid w:val="09F38B79"/>
    <w:rsid w:val="09F5FFCA"/>
    <w:rsid w:val="09F8BF92"/>
    <w:rsid w:val="09FF3814"/>
    <w:rsid w:val="0A00B685"/>
    <w:rsid w:val="0A019026"/>
    <w:rsid w:val="0A01BEE3"/>
    <w:rsid w:val="0A022AA8"/>
    <w:rsid w:val="0A049018"/>
    <w:rsid w:val="0A055EF9"/>
    <w:rsid w:val="0A081DC6"/>
    <w:rsid w:val="0A0834E8"/>
    <w:rsid w:val="0A0E882F"/>
    <w:rsid w:val="0A1107F2"/>
    <w:rsid w:val="0A155ED8"/>
    <w:rsid w:val="0A17CF29"/>
    <w:rsid w:val="0A1BFD05"/>
    <w:rsid w:val="0A1D1B71"/>
    <w:rsid w:val="0A200BCF"/>
    <w:rsid w:val="0A26AE28"/>
    <w:rsid w:val="0A2B180D"/>
    <w:rsid w:val="0A305A5B"/>
    <w:rsid w:val="0A320B96"/>
    <w:rsid w:val="0A3626FA"/>
    <w:rsid w:val="0A3641DE"/>
    <w:rsid w:val="0A36ECAB"/>
    <w:rsid w:val="0A3853B7"/>
    <w:rsid w:val="0A3B7A58"/>
    <w:rsid w:val="0A3CB250"/>
    <w:rsid w:val="0A4BADB0"/>
    <w:rsid w:val="0A51C75F"/>
    <w:rsid w:val="0A5330C3"/>
    <w:rsid w:val="0A5580A5"/>
    <w:rsid w:val="0A6D17AA"/>
    <w:rsid w:val="0A74E0E8"/>
    <w:rsid w:val="0A7525B3"/>
    <w:rsid w:val="0A773CA3"/>
    <w:rsid w:val="0A782B83"/>
    <w:rsid w:val="0A79597B"/>
    <w:rsid w:val="0A7B8E3D"/>
    <w:rsid w:val="0A7E2769"/>
    <w:rsid w:val="0A7E2D7D"/>
    <w:rsid w:val="0A84C660"/>
    <w:rsid w:val="0A8B30BB"/>
    <w:rsid w:val="0A98D654"/>
    <w:rsid w:val="0A99676D"/>
    <w:rsid w:val="0A9C84E7"/>
    <w:rsid w:val="0A9C873E"/>
    <w:rsid w:val="0AA19EC2"/>
    <w:rsid w:val="0AA2AFD2"/>
    <w:rsid w:val="0AA66DC5"/>
    <w:rsid w:val="0AA78137"/>
    <w:rsid w:val="0AA9F38C"/>
    <w:rsid w:val="0AAA585E"/>
    <w:rsid w:val="0AAA79D3"/>
    <w:rsid w:val="0AAAE04A"/>
    <w:rsid w:val="0AAEDA40"/>
    <w:rsid w:val="0AB1E41C"/>
    <w:rsid w:val="0AB4A7CC"/>
    <w:rsid w:val="0AB53C80"/>
    <w:rsid w:val="0AB8C8DB"/>
    <w:rsid w:val="0ABB9548"/>
    <w:rsid w:val="0ABC8440"/>
    <w:rsid w:val="0ABD3535"/>
    <w:rsid w:val="0ABEFF48"/>
    <w:rsid w:val="0AC3C72C"/>
    <w:rsid w:val="0AC5D7C4"/>
    <w:rsid w:val="0ACF1024"/>
    <w:rsid w:val="0AD4EC33"/>
    <w:rsid w:val="0AD7B0B5"/>
    <w:rsid w:val="0AE012EF"/>
    <w:rsid w:val="0AEDDA6C"/>
    <w:rsid w:val="0AF1E398"/>
    <w:rsid w:val="0AF4565E"/>
    <w:rsid w:val="0AF598AA"/>
    <w:rsid w:val="0B0053BE"/>
    <w:rsid w:val="0B046382"/>
    <w:rsid w:val="0B061336"/>
    <w:rsid w:val="0B134589"/>
    <w:rsid w:val="0B1C4829"/>
    <w:rsid w:val="0B260DA4"/>
    <w:rsid w:val="0B269F9E"/>
    <w:rsid w:val="0B27D8D0"/>
    <w:rsid w:val="0B2F6108"/>
    <w:rsid w:val="0B36CB6E"/>
    <w:rsid w:val="0B39A95C"/>
    <w:rsid w:val="0B3B2BB8"/>
    <w:rsid w:val="0B3B9C4A"/>
    <w:rsid w:val="0B40C0EB"/>
    <w:rsid w:val="0B49E727"/>
    <w:rsid w:val="0B4AA877"/>
    <w:rsid w:val="0B4B8D4D"/>
    <w:rsid w:val="0B4F2B5A"/>
    <w:rsid w:val="0B5437FC"/>
    <w:rsid w:val="0B567ECD"/>
    <w:rsid w:val="0B576904"/>
    <w:rsid w:val="0B592A01"/>
    <w:rsid w:val="0B5EBDC1"/>
    <w:rsid w:val="0B606A8D"/>
    <w:rsid w:val="0B61E9E2"/>
    <w:rsid w:val="0B65DC86"/>
    <w:rsid w:val="0B66FA2E"/>
    <w:rsid w:val="0B70CDCF"/>
    <w:rsid w:val="0B755151"/>
    <w:rsid w:val="0B75EA68"/>
    <w:rsid w:val="0B7627FD"/>
    <w:rsid w:val="0B7A16D5"/>
    <w:rsid w:val="0B7F2F62"/>
    <w:rsid w:val="0B82B92F"/>
    <w:rsid w:val="0B838192"/>
    <w:rsid w:val="0B897895"/>
    <w:rsid w:val="0B8AE242"/>
    <w:rsid w:val="0B9D6718"/>
    <w:rsid w:val="0B9E4B11"/>
    <w:rsid w:val="0B9F1EF6"/>
    <w:rsid w:val="0BB92D24"/>
    <w:rsid w:val="0BB98829"/>
    <w:rsid w:val="0BC4F732"/>
    <w:rsid w:val="0BC8D8F4"/>
    <w:rsid w:val="0BC9594F"/>
    <w:rsid w:val="0BCDAB60"/>
    <w:rsid w:val="0BD90D81"/>
    <w:rsid w:val="0BD9FA4A"/>
    <w:rsid w:val="0BDC965D"/>
    <w:rsid w:val="0BE067ED"/>
    <w:rsid w:val="0BE0E38A"/>
    <w:rsid w:val="0BE80BB9"/>
    <w:rsid w:val="0BEB802B"/>
    <w:rsid w:val="0BEE3B9B"/>
    <w:rsid w:val="0BF4B1FB"/>
    <w:rsid w:val="0BF738C8"/>
    <w:rsid w:val="0BF7C1CE"/>
    <w:rsid w:val="0BFD6CCA"/>
    <w:rsid w:val="0C067C6C"/>
    <w:rsid w:val="0C07392C"/>
    <w:rsid w:val="0C0957F7"/>
    <w:rsid w:val="0C0C0D2D"/>
    <w:rsid w:val="0C0D146F"/>
    <w:rsid w:val="0C0D91EB"/>
    <w:rsid w:val="0C1064F0"/>
    <w:rsid w:val="0C18929E"/>
    <w:rsid w:val="0C2880DE"/>
    <w:rsid w:val="0C29C5F0"/>
    <w:rsid w:val="0C354F5C"/>
    <w:rsid w:val="0C3B3E47"/>
    <w:rsid w:val="0C3E21D2"/>
    <w:rsid w:val="0C3FC3CF"/>
    <w:rsid w:val="0C419DE1"/>
    <w:rsid w:val="0C435036"/>
    <w:rsid w:val="0C454CD5"/>
    <w:rsid w:val="0C4AD7AB"/>
    <w:rsid w:val="0C4E2960"/>
    <w:rsid w:val="0C53E154"/>
    <w:rsid w:val="0C552ED9"/>
    <w:rsid w:val="0C5A97CD"/>
    <w:rsid w:val="0C5B0B72"/>
    <w:rsid w:val="0C5B54EF"/>
    <w:rsid w:val="0C5BD1D9"/>
    <w:rsid w:val="0C606AB6"/>
    <w:rsid w:val="0C612551"/>
    <w:rsid w:val="0C677A08"/>
    <w:rsid w:val="0C739E7A"/>
    <w:rsid w:val="0C74D0E9"/>
    <w:rsid w:val="0C786831"/>
    <w:rsid w:val="0C7E22F2"/>
    <w:rsid w:val="0C7FCA55"/>
    <w:rsid w:val="0C839B0C"/>
    <w:rsid w:val="0C84AE5B"/>
    <w:rsid w:val="0C8AF12F"/>
    <w:rsid w:val="0C8BD29E"/>
    <w:rsid w:val="0C8F5B2C"/>
    <w:rsid w:val="0C92318C"/>
    <w:rsid w:val="0CA551ED"/>
    <w:rsid w:val="0CA63F94"/>
    <w:rsid w:val="0CA8A73D"/>
    <w:rsid w:val="0CBD6625"/>
    <w:rsid w:val="0CBE3086"/>
    <w:rsid w:val="0CBFA489"/>
    <w:rsid w:val="0CC56651"/>
    <w:rsid w:val="0CC79D92"/>
    <w:rsid w:val="0CC8837F"/>
    <w:rsid w:val="0CCCC45B"/>
    <w:rsid w:val="0CD24B6B"/>
    <w:rsid w:val="0CD3CC46"/>
    <w:rsid w:val="0CD6C7C6"/>
    <w:rsid w:val="0CEA7404"/>
    <w:rsid w:val="0CF03515"/>
    <w:rsid w:val="0CF10D77"/>
    <w:rsid w:val="0CFD5B71"/>
    <w:rsid w:val="0D043CCD"/>
    <w:rsid w:val="0D06E1EE"/>
    <w:rsid w:val="0D081D1B"/>
    <w:rsid w:val="0D082C2A"/>
    <w:rsid w:val="0D0F6EE9"/>
    <w:rsid w:val="0D13FD26"/>
    <w:rsid w:val="0D15EBF2"/>
    <w:rsid w:val="0D1B01D1"/>
    <w:rsid w:val="0D1D5276"/>
    <w:rsid w:val="0D26106F"/>
    <w:rsid w:val="0D29F19D"/>
    <w:rsid w:val="0D2A104F"/>
    <w:rsid w:val="0D305663"/>
    <w:rsid w:val="0D34CF2A"/>
    <w:rsid w:val="0D3A85A3"/>
    <w:rsid w:val="0D3E3A57"/>
    <w:rsid w:val="0D3F48DF"/>
    <w:rsid w:val="0D4415C2"/>
    <w:rsid w:val="0D4CC214"/>
    <w:rsid w:val="0D57492F"/>
    <w:rsid w:val="0D5A0D2B"/>
    <w:rsid w:val="0D5AC5E6"/>
    <w:rsid w:val="0D5C8D04"/>
    <w:rsid w:val="0D5ED37B"/>
    <w:rsid w:val="0D6309B0"/>
    <w:rsid w:val="0D6960BC"/>
    <w:rsid w:val="0D69DD08"/>
    <w:rsid w:val="0D6B470B"/>
    <w:rsid w:val="0D6C73AB"/>
    <w:rsid w:val="0D6CAEC8"/>
    <w:rsid w:val="0D72AC58"/>
    <w:rsid w:val="0D732503"/>
    <w:rsid w:val="0D75D1A8"/>
    <w:rsid w:val="0D784186"/>
    <w:rsid w:val="0D79C0A2"/>
    <w:rsid w:val="0D7D832A"/>
    <w:rsid w:val="0D809FB0"/>
    <w:rsid w:val="0D84DED6"/>
    <w:rsid w:val="0D850241"/>
    <w:rsid w:val="0D8692B5"/>
    <w:rsid w:val="0D87505A"/>
    <w:rsid w:val="0D9029D2"/>
    <w:rsid w:val="0D9884E2"/>
    <w:rsid w:val="0D9BEFEA"/>
    <w:rsid w:val="0D9F0FE9"/>
    <w:rsid w:val="0DA241B9"/>
    <w:rsid w:val="0DA2BA40"/>
    <w:rsid w:val="0DA34595"/>
    <w:rsid w:val="0DA66EA0"/>
    <w:rsid w:val="0DAB4AF4"/>
    <w:rsid w:val="0DAD064C"/>
    <w:rsid w:val="0DAF2D72"/>
    <w:rsid w:val="0DBB49C3"/>
    <w:rsid w:val="0DC59651"/>
    <w:rsid w:val="0DD12AE8"/>
    <w:rsid w:val="0DD54E82"/>
    <w:rsid w:val="0DD93212"/>
    <w:rsid w:val="0DDCDF47"/>
    <w:rsid w:val="0DE02B07"/>
    <w:rsid w:val="0DE02EDB"/>
    <w:rsid w:val="0DE08AB9"/>
    <w:rsid w:val="0DE5BE1A"/>
    <w:rsid w:val="0DE80B56"/>
    <w:rsid w:val="0DE9F747"/>
    <w:rsid w:val="0DED0D1F"/>
    <w:rsid w:val="0DF151CC"/>
    <w:rsid w:val="0DF3467A"/>
    <w:rsid w:val="0DF599CB"/>
    <w:rsid w:val="0DF82379"/>
    <w:rsid w:val="0DFD4233"/>
    <w:rsid w:val="0DFD7ABB"/>
    <w:rsid w:val="0DFDFFB1"/>
    <w:rsid w:val="0E075529"/>
    <w:rsid w:val="0E0DAE92"/>
    <w:rsid w:val="0E0EBC0D"/>
    <w:rsid w:val="0E0FA5C3"/>
    <w:rsid w:val="0E12223D"/>
    <w:rsid w:val="0E153517"/>
    <w:rsid w:val="0E182B93"/>
    <w:rsid w:val="0E1930C2"/>
    <w:rsid w:val="0E1C16D3"/>
    <w:rsid w:val="0E2056B8"/>
    <w:rsid w:val="0E2235E1"/>
    <w:rsid w:val="0E23F3FE"/>
    <w:rsid w:val="0E245B14"/>
    <w:rsid w:val="0E25697C"/>
    <w:rsid w:val="0E28F17E"/>
    <w:rsid w:val="0E29D368"/>
    <w:rsid w:val="0E36661E"/>
    <w:rsid w:val="0E41FE37"/>
    <w:rsid w:val="0E4E8558"/>
    <w:rsid w:val="0E54A549"/>
    <w:rsid w:val="0E559A34"/>
    <w:rsid w:val="0E55DD95"/>
    <w:rsid w:val="0E588C13"/>
    <w:rsid w:val="0E5C68E8"/>
    <w:rsid w:val="0E5C9905"/>
    <w:rsid w:val="0E61C4E0"/>
    <w:rsid w:val="0E62CB3D"/>
    <w:rsid w:val="0E6303E3"/>
    <w:rsid w:val="0E680FBE"/>
    <w:rsid w:val="0E6CBEFA"/>
    <w:rsid w:val="0E6E0716"/>
    <w:rsid w:val="0E7328CD"/>
    <w:rsid w:val="0E78B3D7"/>
    <w:rsid w:val="0E78D463"/>
    <w:rsid w:val="0E83AF31"/>
    <w:rsid w:val="0E86A6CA"/>
    <w:rsid w:val="0E8B97D2"/>
    <w:rsid w:val="0E8CFA51"/>
    <w:rsid w:val="0E96FB7D"/>
    <w:rsid w:val="0E97CB05"/>
    <w:rsid w:val="0E9B98A6"/>
    <w:rsid w:val="0E9D5AF7"/>
    <w:rsid w:val="0EA6CE0C"/>
    <w:rsid w:val="0EAB826D"/>
    <w:rsid w:val="0EABD546"/>
    <w:rsid w:val="0EACB7FC"/>
    <w:rsid w:val="0EAFDAA9"/>
    <w:rsid w:val="0EB10D02"/>
    <w:rsid w:val="0EB8D3CF"/>
    <w:rsid w:val="0EBE8A9A"/>
    <w:rsid w:val="0EC1263A"/>
    <w:rsid w:val="0EC5E0B0"/>
    <w:rsid w:val="0ED5A031"/>
    <w:rsid w:val="0EDE4329"/>
    <w:rsid w:val="0EF34D2E"/>
    <w:rsid w:val="0EF5237E"/>
    <w:rsid w:val="0EF5AFBA"/>
    <w:rsid w:val="0EF6E344"/>
    <w:rsid w:val="0EF9EEAD"/>
    <w:rsid w:val="0EFB6D2A"/>
    <w:rsid w:val="0F04A9B2"/>
    <w:rsid w:val="0F04DCF1"/>
    <w:rsid w:val="0F06C642"/>
    <w:rsid w:val="0F0F4E2A"/>
    <w:rsid w:val="0F16179E"/>
    <w:rsid w:val="0F16E7BB"/>
    <w:rsid w:val="0F1A089F"/>
    <w:rsid w:val="0F1C538E"/>
    <w:rsid w:val="0F1DB990"/>
    <w:rsid w:val="0F20BC39"/>
    <w:rsid w:val="0F20E452"/>
    <w:rsid w:val="0F2510DB"/>
    <w:rsid w:val="0F28C601"/>
    <w:rsid w:val="0F2C0F47"/>
    <w:rsid w:val="0F2F9331"/>
    <w:rsid w:val="0F3138A3"/>
    <w:rsid w:val="0F32DA5D"/>
    <w:rsid w:val="0F3EB085"/>
    <w:rsid w:val="0F402A65"/>
    <w:rsid w:val="0F448AAA"/>
    <w:rsid w:val="0F471AF8"/>
    <w:rsid w:val="0F47963A"/>
    <w:rsid w:val="0F49FDE3"/>
    <w:rsid w:val="0F57D408"/>
    <w:rsid w:val="0F5CBF38"/>
    <w:rsid w:val="0F5DAE67"/>
    <w:rsid w:val="0F5E09C9"/>
    <w:rsid w:val="0F6157CA"/>
    <w:rsid w:val="0F6AE934"/>
    <w:rsid w:val="0F6B4B58"/>
    <w:rsid w:val="0F6CB4D7"/>
    <w:rsid w:val="0F78178D"/>
    <w:rsid w:val="0F7A354E"/>
    <w:rsid w:val="0F800CF7"/>
    <w:rsid w:val="0F817DA3"/>
    <w:rsid w:val="0F81ABFB"/>
    <w:rsid w:val="0F82B415"/>
    <w:rsid w:val="0F8380BE"/>
    <w:rsid w:val="0F840966"/>
    <w:rsid w:val="0F868BE3"/>
    <w:rsid w:val="0F88D8B4"/>
    <w:rsid w:val="0F893523"/>
    <w:rsid w:val="0F93281B"/>
    <w:rsid w:val="0F95C74E"/>
    <w:rsid w:val="0F96F16C"/>
    <w:rsid w:val="0F9A1857"/>
    <w:rsid w:val="0FA49153"/>
    <w:rsid w:val="0FB35AB4"/>
    <w:rsid w:val="0FB5D180"/>
    <w:rsid w:val="0FB7D6D9"/>
    <w:rsid w:val="0FBA7BB6"/>
    <w:rsid w:val="0FC5BFD7"/>
    <w:rsid w:val="0FC8AA22"/>
    <w:rsid w:val="0FCDBFF5"/>
    <w:rsid w:val="0FCE413F"/>
    <w:rsid w:val="0FD19348"/>
    <w:rsid w:val="0FD2046E"/>
    <w:rsid w:val="0FD40D69"/>
    <w:rsid w:val="0FDD4E79"/>
    <w:rsid w:val="0FE76F31"/>
    <w:rsid w:val="0FE947A2"/>
    <w:rsid w:val="0FEC4AAA"/>
    <w:rsid w:val="0FF4E02B"/>
    <w:rsid w:val="0FF69FA1"/>
    <w:rsid w:val="0FF81A97"/>
    <w:rsid w:val="0FF84E7A"/>
    <w:rsid w:val="0FF9662E"/>
    <w:rsid w:val="0FFACCC0"/>
    <w:rsid w:val="0FFC6677"/>
    <w:rsid w:val="0FFD0314"/>
    <w:rsid w:val="0FFD3F7C"/>
    <w:rsid w:val="0FFF2FE6"/>
    <w:rsid w:val="10047FEA"/>
    <w:rsid w:val="10054D6A"/>
    <w:rsid w:val="10067E1F"/>
    <w:rsid w:val="100BD043"/>
    <w:rsid w:val="100C3665"/>
    <w:rsid w:val="10122392"/>
    <w:rsid w:val="10123DCF"/>
    <w:rsid w:val="101AA0D0"/>
    <w:rsid w:val="102634AE"/>
    <w:rsid w:val="1032AB56"/>
    <w:rsid w:val="1032AE66"/>
    <w:rsid w:val="10347004"/>
    <w:rsid w:val="1039568A"/>
    <w:rsid w:val="103E4B32"/>
    <w:rsid w:val="1040F508"/>
    <w:rsid w:val="1043EECE"/>
    <w:rsid w:val="10456477"/>
    <w:rsid w:val="104D808B"/>
    <w:rsid w:val="1050A5D6"/>
    <w:rsid w:val="10588F8B"/>
    <w:rsid w:val="1077A18C"/>
    <w:rsid w:val="107AB8B6"/>
    <w:rsid w:val="107CDCAF"/>
    <w:rsid w:val="107DECFE"/>
    <w:rsid w:val="107FD04A"/>
    <w:rsid w:val="10835684"/>
    <w:rsid w:val="10841A2D"/>
    <w:rsid w:val="108CAD08"/>
    <w:rsid w:val="1096D82F"/>
    <w:rsid w:val="10A5D019"/>
    <w:rsid w:val="10A5DC65"/>
    <w:rsid w:val="10A6DD2D"/>
    <w:rsid w:val="10A70282"/>
    <w:rsid w:val="10A956CD"/>
    <w:rsid w:val="10A96B50"/>
    <w:rsid w:val="10ABA074"/>
    <w:rsid w:val="10AC5028"/>
    <w:rsid w:val="10B028FC"/>
    <w:rsid w:val="10BB9A4C"/>
    <w:rsid w:val="10BBFF88"/>
    <w:rsid w:val="10C072FE"/>
    <w:rsid w:val="10C37430"/>
    <w:rsid w:val="10CBE09F"/>
    <w:rsid w:val="10CD4CE6"/>
    <w:rsid w:val="10D1B5B3"/>
    <w:rsid w:val="10D3E456"/>
    <w:rsid w:val="10D97765"/>
    <w:rsid w:val="10DCF129"/>
    <w:rsid w:val="10E7D1CA"/>
    <w:rsid w:val="10F9FBB9"/>
    <w:rsid w:val="10FB73C1"/>
    <w:rsid w:val="10FC59D2"/>
    <w:rsid w:val="10FE174A"/>
    <w:rsid w:val="11088F2F"/>
    <w:rsid w:val="110A3357"/>
    <w:rsid w:val="110BF4B2"/>
    <w:rsid w:val="11130CD9"/>
    <w:rsid w:val="11142C4E"/>
    <w:rsid w:val="11149CE9"/>
    <w:rsid w:val="11157EFF"/>
    <w:rsid w:val="111955E0"/>
    <w:rsid w:val="11198B98"/>
    <w:rsid w:val="112D5FEA"/>
    <w:rsid w:val="112FDCFE"/>
    <w:rsid w:val="11312CD9"/>
    <w:rsid w:val="1131CBBB"/>
    <w:rsid w:val="11407821"/>
    <w:rsid w:val="1145EE81"/>
    <w:rsid w:val="1147DE7A"/>
    <w:rsid w:val="114AE216"/>
    <w:rsid w:val="11620E8B"/>
    <w:rsid w:val="116A74A9"/>
    <w:rsid w:val="1170B79D"/>
    <w:rsid w:val="117D26F5"/>
    <w:rsid w:val="11835B6D"/>
    <w:rsid w:val="1187E0EF"/>
    <w:rsid w:val="11918084"/>
    <w:rsid w:val="1192A451"/>
    <w:rsid w:val="1194C7E5"/>
    <w:rsid w:val="119D18D9"/>
    <w:rsid w:val="11A8FC9F"/>
    <w:rsid w:val="11AFF1D0"/>
    <w:rsid w:val="11B0BE26"/>
    <w:rsid w:val="11B4C81C"/>
    <w:rsid w:val="11B795F6"/>
    <w:rsid w:val="11BA71DA"/>
    <w:rsid w:val="11BC82FF"/>
    <w:rsid w:val="11C01DDB"/>
    <w:rsid w:val="11C38A6E"/>
    <w:rsid w:val="11C504A4"/>
    <w:rsid w:val="11C7CDE5"/>
    <w:rsid w:val="11C8F80E"/>
    <w:rsid w:val="11D1329A"/>
    <w:rsid w:val="11D33968"/>
    <w:rsid w:val="11DB3E4E"/>
    <w:rsid w:val="11DDA546"/>
    <w:rsid w:val="11DFD39F"/>
    <w:rsid w:val="11E583F6"/>
    <w:rsid w:val="11E5D87C"/>
    <w:rsid w:val="11E60E0A"/>
    <w:rsid w:val="11EDD842"/>
    <w:rsid w:val="11F53B3C"/>
    <w:rsid w:val="11FBC39E"/>
    <w:rsid w:val="11FCEE81"/>
    <w:rsid w:val="12022213"/>
    <w:rsid w:val="120558EA"/>
    <w:rsid w:val="1207A9D5"/>
    <w:rsid w:val="120B1552"/>
    <w:rsid w:val="120F2F79"/>
    <w:rsid w:val="12143600"/>
    <w:rsid w:val="121825A2"/>
    <w:rsid w:val="1219350C"/>
    <w:rsid w:val="122031FC"/>
    <w:rsid w:val="12211CE2"/>
    <w:rsid w:val="1224F33D"/>
    <w:rsid w:val="12259553"/>
    <w:rsid w:val="122686D8"/>
    <w:rsid w:val="122E0562"/>
    <w:rsid w:val="122EE6E5"/>
    <w:rsid w:val="12333638"/>
    <w:rsid w:val="12381C11"/>
    <w:rsid w:val="1239C85E"/>
    <w:rsid w:val="123C57D8"/>
    <w:rsid w:val="123D5A7C"/>
    <w:rsid w:val="124827FF"/>
    <w:rsid w:val="12532821"/>
    <w:rsid w:val="1255562F"/>
    <w:rsid w:val="125E3124"/>
    <w:rsid w:val="125EA07C"/>
    <w:rsid w:val="126161E1"/>
    <w:rsid w:val="1269B6AB"/>
    <w:rsid w:val="1269D9D1"/>
    <w:rsid w:val="126DA6F8"/>
    <w:rsid w:val="127CAC18"/>
    <w:rsid w:val="1283AC1B"/>
    <w:rsid w:val="12872FDC"/>
    <w:rsid w:val="1288CBB9"/>
    <w:rsid w:val="128BB30D"/>
    <w:rsid w:val="1290D740"/>
    <w:rsid w:val="129843D2"/>
    <w:rsid w:val="12A0C8BE"/>
    <w:rsid w:val="12A0F4FA"/>
    <w:rsid w:val="12A15E4D"/>
    <w:rsid w:val="12A30614"/>
    <w:rsid w:val="12A547CA"/>
    <w:rsid w:val="12A8B25E"/>
    <w:rsid w:val="12AE746E"/>
    <w:rsid w:val="12B0CE75"/>
    <w:rsid w:val="12B209D1"/>
    <w:rsid w:val="12BE3BD8"/>
    <w:rsid w:val="12CE5C9C"/>
    <w:rsid w:val="12CE9494"/>
    <w:rsid w:val="12D02E2B"/>
    <w:rsid w:val="12D8152A"/>
    <w:rsid w:val="12DA342F"/>
    <w:rsid w:val="12DD78D7"/>
    <w:rsid w:val="12E0F023"/>
    <w:rsid w:val="12FC72B0"/>
    <w:rsid w:val="12FF2240"/>
    <w:rsid w:val="1301DDFA"/>
    <w:rsid w:val="1303D18C"/>
    <w:rsid w:val="1305F58A"/>
    <w:rsid w:val="1308DDCD"/>
    <w:rsid w:val="130B0C7B"/>
    <w:rsid w:val="131144C9"/>
    <w:rsid w:val="1317E8C1"/>
    <w:rsid w:val="1317F463"/>
    <w:rsid w:val="13199B0D"/>
    <w:rsid w:val="131E7FF6"/>
    <w:rsid w:val="13233EB3"/>
    <w:rsid w:val="13242AC2"/>
    <w:rsid w:val="132C5C3D"/>
    <w:rsid w:val="1330B84B"/>
    <w:rsid w:val="13369725"/>
    <w:rsid w:val="13372F59"/>
    <w:rsid w:val="133DB825"/>
    <w:rsid w:val="133DCF0C"/>
    <w:rsid w:val="1341A287"/>
    <w:rsid w:val="1350984B"/>
    <w:rsid w:val="1351DB14"/>
    <w:rsid w:val="13530A21"/>
    <w:rsid w:val="13538B05"/>
    <w:rsid w:val="1355F626"/>
    <w:rsid w:val="135685F6"/>
    <w:rsid w:val="135870F9"/>
    <w:rsid w:val="1358BE21"/>
    <w:rsid w:val="135B5617"/>
    <w:rsid w:val="135C6201"/>
    <w:rsid w:val="135CC9A5"/>
    <w:rsid w:val="136048E9"/>
    <w:rsid w:val="13654BA2"/>
    <w:rsid w:val="13698DC1"/>
    <w:rsid w:val="137AF0C8"/>
    <w:rsid w:val="137E42E7"/>
    <w:rsid w:val="1388C7C4"/>
    <w:rsid w:val="138A7C0D"/>
    <w:rsid w:val="138F3D90"/>
    <w:rsid w:val="138F7137"/>
    <w:rsid w:val="1397D8CA"/>
    <w:rsid w:val="13986B34"/>
    <w:rsid w:val="139A0397"/>
    <w:rsid w:val="139C29D4"/>
    <w:rsid w:val="139EC220"/>
    <w:rsid w:val="139FC04F"/>
    <w:rsid w:val="13A19FC8"/>
    <w:rsid w:val="13A42608"/>
    <w:rsid w:val="13A56E1F"/>
    <w:rsid w:val="13AC53AF"/>
    <w:rsid w:val="13ACDEAE"/>
    <w:rsid w:val="13AFA220"/>
    <w:rsid w:val="13B03A4B"/>
    <w:rsid w:val="13B0AD66"/>
    <w:rsid w:val="13B23F10"/>
    <w:rsid w:val="13BA0B6B"/>
    <w:rsid w:val="13C3BC6E"/>
    <w:rsid w:val="13C4C3F6"/>
    <w:rsid w:val="13CD3B05"/>
    <w:rsid w:val="13CE3DE8"/>
    <w:rsid w:val="13DA4453"/>
    <w:rsid w:val="13DC22F5"/>
    <w:rsid w:val="13DCF1CB"/>
    <w:rsid w:val="13DE9EFF"/>
    <w:rsid w:val="13DFBAFA"/>
    <w:rsid w:val="13E811C7"/>
    <w:rsid w:val="13E88BBC"/>
    <w:rsid w:val="13E93C18"/>
    <w:rsid w:val="13F6D3D1"/>
    <w:rsid w:val="13F76CF1"/>
    <w:rsid w:val="13FACC25"/>
    <w:rsid w:val="14099723"/>
    <w:rsid w:val="1409F3A2"/>
    <w:rsid w:val="140D6435"/>
    <w:rsid w:val="1413B204"/>
    <w:rsid w:val="14191FC3"/>
    <w:rsid w:val="1423A6EB"/>
    <w:rsid w:val="1423B6B9"/>
    <w:rsid w:val="1426644D"/>
    <w:rsid w:val="142C5E10"/>
    <w:rsid w:val="14344EEA"/>
    <w:rsid w:val="143D0D01"/>
    <w:rsid w:val="143F9BD9"/>
    <w:rsid w:val="14423719"/>
    <w:rsid w:val="1445541F"/>
    <w:rsid w:val="1445A3A5"/>
    <w:rsid w:val="14484841"/>
    <w:rsid w:val="14536EA7"/>
    <w:rsid w:val="14562BAB"/>
    <w:rsid w:val="145F9681"/>
    <w:rsid w:val="14628684"/>
    <w:rsid w:val="146429CC"/>
    <w:rsid w:val="1465A5BF"/>
    <w:rsid w:val="146ABFC6"/>
    <w:rsid w:val="146F5F5B"/>
    <w:rsid w:val="1478AC5F"/>
    <w:rsid w:val="147AFBA3"/>
    <w:rsid w:val="147BD9EF"/>
    <w:rsid w:val="147DA772"/>
    <w:rsid w:val="14912A9A"/>
    <w:rsid w:val="149552E1"/>
    <w:rsid w:val="14996D71"/>
    <w:rsid w:val="149A4925"/>
    <w:rsid w:val="149D19F6"/>
    <w:rsid w:val="149D36E0"/>
    <w:rsid w:val="14A05FA8"/>
    <w:rsid w:val="14A4C83C"/>
    <w:rsid w:val="14A6A63B"/>
    <w:rsid w:val="14A73956"/>
    <w:rsid w:val="14AA6BD1"/>
    <w:rsid w:val="14B11158"/>
    <w:rsid w:val="14B5AB30"/>
    <w:rsid w:val="14B8BD0A"/>
    <w:rsid w:val="14BCE0F3"/>
    <w:rsid w:val="14C2EE81"/>
    <w:rsid w:val="14C3BC6D"/>
    <w:rsid w:val="14C7ACF6"/>
    <w:rsid w:val="14C85B8A"/>
    <w:rsid w:val="14CA6F0C"/>
    <w:rsid w:val="14D22CFC"/>
    <w:rsid w:val="14DB6D9C"/>
    <w:rsid w:val="14DC8400"/>
    <w:rsid w:val="14DD4D31"/>
    <w:rsid w:val="14E35B22"/>
    <w:rsid w:val="14EC6591"/>
    <w:rsid w:val="14F4CD97"/>
    <w:rsid w:val="14F9A1EB"/>
    <w:rsid w:val="14FB5184"/>
    <w:rsid w:val="14FBE895"/>
    <w:rsid w:val="14FD5A10"/>
    <w:rsid w:val="14FE4B4A"/>
    <w:rsid w:val="14FF6EA7"/>
    <w:rsid w:val="14FFC3F1"/>
    <w:rsid w:val="15069697"/>
    <w:rsid w:val="150F35FD"/>
    <w:rsid w:val="151051B3"/>
    <w:rsid w:val="15117E37"/>
    <w:rsid w:val="151191E8"/>
    <w:rsid w:val="151223AC"/>
    <w:rsid w:val="1516FB6A"/>
    <w:rsid w:val="151A2632"/>
    <w:rsid w:val="151AA3D8"/>
    <w:rsid w:val="151B9551"/>
    <w:rsid w:val="15241D85"/>
    <w:rsid w:val="15253513"/>
    <w:rsid w:val="1528EA87"/>
    <w:rsid w:val="152EF049"/>
    <w:rsid w:val="153F48F8"/>
    <w:rsid w:val="15443F72"/>
    <w:rsid w:val="1544AD6C"/>
    <w:rsid w:val="154CA745"/>
    <w:rsid w:val="154E7814"/>
    <w:rsid w:val="155023B6"/>
    <w:rsid w:val="1555AFC0"/>
    <w:rsid w:val="1559FD20"/>
    <w:rsid w:val="155C06AD"/>
    <w:rsid w:val="155EC2D2"/>
    <w:rsid w:val="155F55E8"/>
    <w:rsid w:val="1561DE0C"/>
    <w:rsid w:val="15641F90"/>
    <w:rsid w:val="15665974"/>
    <w:rsid w:val="156A876F"/>
    <w:rsid w:val="156AB4DE"/>
    <w:rsid w:val="156B3F6A"/>
    <w:rsid w:val="156C3DE7"/>
    <w:rsid w:val="15747572"/>
    <w:rsid w:val="157C16E9"/>
    <w:rsid w:val="157F08A8"/>
    <w:rsid w:val="157FB701"/>
    <w:rsid w:val="15808830"/>
    <w:rsid w:val="1582A804"/>
    <w:rsid w:val="15839FCB"/>
    <w:rsid w:val="1583B6BE"/>
    <w:rsid w:val="1584878C"/>
    <w:rsid w:val="15897DF3"/>
    <w:rsid w:val="158D58DE"/>
    <w:rsid w:val="158DB108"/>
    <w:rsid w:val="158EC161"/>
    <w:rsid w:val="15945D39"/>
    <w:rsid w:val="159993F3"/>
    <w:rsid w:val="15AFBD8F"/>
    <w:rsid w:val="15B0D456"/>
    <w:rsid w:val="15B244E5"/>
    <w:rsid w:val="15B3E5BA"/>
    <w:rsid w:val="15B764F7"/>
    <w:rsid w:val="15C7F6C6"/>
    <w:rsid w:val="15C986FF"/>
    <w:rsid w:val="15C9BFD9"/>
    <w:rsid w:val="15CA34FB"/>
    <w:rsid w:val="15CA757E"/>
    <w:rsid w:val="15CD55CA"/>
    <w:rsid w:val="15D18676"/>
    <w:rsid w:val="15D47A8C"/>
    <w:rsid w:val="15D57A64"/>
    <w:rsid w:val="15D92803"/>
    <w:rsid w:val="15E31CB4"/>
    <w:rsid w:val="15E408D8"/>
    <w:rsid w:val="15E508B3"/>
    <w:rsid w:val="15E60E3A"/>
    <w:rsid w:val="15EF8888"/>
    <w:rsid w:val="15F0764C"/>
    <w:rsid w:val="15F5D69C"/>
    <w:rsid w:val="15F5D92F"/>
    <w:rsid w:val="15F7CEAC"/>
    <w:rsid w:val="15F7FE6E"/>
    <w:rsid w:val="15F847CE"/>
    <w:rsid w:val="15F8BFD8"/>
    <w:rsid w:val="15FA3337"/>
    <w:rsid w:val="15FB5463"/>
    <w:rsid w:val="15FCABB6"/>
    <w:rsid w:val="15FE4C2E"/>
    <w:rsid w:val="160DA0F5"/>
    <w:rsid w:val="16102461"/>
    <w:rsid w:val="16102A7C"/>
    <w:rsid w:val="16117DD9"/>
    <w:rsid w:val="16163D34"/>
    <w:rsid w:val="16180141"/>
    <w:rsid w:val="161C6DB2"/>
    <w:rsid w:val="161DF705"/>
    <w:rsid w:val="162345DC"/>
    <w:rsid w:val="162B1536"/>
    <w:rsid w:val="162D1602"/>
    <w:rsid w:val="1630F5A3"/>
    <w:rsid w:val="16335726"/>
    <w:rsid w:val="1633B95C"/>
    <w:rsid w:val="1636ECAF"/>
    <w:rsid w:val="16394265"/>
    <w:rsid w:val="1642A84C"/>
    <w:rsid w:val="16463C32"/>
    <w:rsid w:val="1648EC01"/>
    <w:rsid w:val="1649CF10"/>
    <w:rsid w:val="164FDF50"/>
    <w:rsid w:val="1659510C"/>
    <w:rsid w:val="165D9670"/>
    <w:rsid w:val="16630E39"/>
    <w:rsid w:val="16667CAC"/>
    <w:rsid w:val="16670C80"/>
    <w:rsid w:val="1678ABEA"/>
    <w:rsid w:val="168A0578"/>
    <w:rsid w:val="168B827B"/>
    <w:rsid w:val="168C185E"/>
    <w:rsid w:val="168E7F86"/>
    <w:rsid w:val="168FD3B5"/>
    <w:rsid w:val="16916537"/>
    <w:rsid w:val="16920E72"/>
    <w:rsid w:val="1693AFEF"/>
    <w:rsid w:val="1693FBD4"/>
    <w:rsid w:val="169588AC"/>
    <w:rsid w:val="1697C569"/>
    <w:rsid w:val="16A32F24"/>
    <w:rsid w:val="16A4B3F2"/>
    <w:rsid w:val="16A8D1D0"/>
    <w:rsid w:val="16ACBA5E"/>
    <w:rsid w:val="16B189BC"/>
    <w:rsid w:val="16B56F58"/>
    <w:rsid w:val="16C075AF"/>
    <w:rsid w:val="16C765A7"/>
    <w:rsid w:val="16D38138"/>
    <w:rsid w:val="16D4A2A7"/>
    <w:rsid w:val="16DA4202"/>
    <w:rsid w:val="16E1619F"/>
    <w:rsid w:val="16E1A400"/>
    <w:rsid w:val="16E61570"/>
    <w:rsid w:val="16E6A250"/>
    <w:rsid w:val="16EA28CE"/>
    <w:rsid w:val="16ED3C3E"/>
    <w:rsid w:val="16EE6782"/>
    <w:rsid w:val="16F244E6"/>
    <w:rsid w:val="16F3E9E4"/>
    <w:rsid w:val="16F46DA7"/>
    <w:rsid w:val="16F571E1"/>
    <w:rsid w:val="16FAD604"/>
    <w:rsid w:val="16FB91E0"/>
    <w:rsid w:val="16FC0A61"/>
    <w:rsid w:val="16FDA35B"/>
    <w:rsid w:val="16FE3DA6"/>
    <w:rsid w:val="1700BBA9"/>
    <w:rsid w:val="1702403A"/>
    <w:rsid w:val="17033801"/>
    <w:rsid w:val="1706A4E8"/>
    <w:rsid w:val="170F400B"/>
    <w:rsid w:val="171391F3"/>
    <w:rsid w:val="171AB8DF"/>
    <w:rsid w:val="171D8E5D"/>
    <w:rsid w:val="171DE781"/>
    <w:rsid w:val="171ECABD"/>
    <w:rsid w:val="1722BE20"/>
    <w:rsid w:val="1728BBF2"/>
    <w:rsid w:val="17291897"/>
    <w:rsid w:val="172AC1AB"/>
    <w:rsid w:val="172E6316"/>
    <w:rsid w:val="172FAEC4"/>
    <w:rsid w:val="1735974A"/>
    <w:rsid w:val="173CEA8C"/>
    <w:rsid w:val="1740B20F"/>
    <w:rsid w:val="1740F206"/>
    <w:rsid w:val="174274EA"/>
    <w:rsid w:val="174B2EDF"/>
    <w:rsid w:val="174C5FDE"/>
    <w:rsid w:val="174DA721"/>
    <w:rsid w:val="1752D646"/>
    <w:rsid w:val="175B97E6"/>
    <w:rsid w:val="175FCD99"/>
    <w:rsid w:val="17600771"/>
    <w:rsid w:val="1766FE47"/>
    <w:rsid w:val="176AFE33"/>
    <w:rsid w:val="176B61EE"/>
    <w:rsid w:val="176CB8D1"/>
    <w:rsid w:val="176F8BB4"/>
    <w:rsid w:val="177ADBB2"/>
    <w:rsid w:val="177E2BEB"/>
    <w:rsid w:val="177EF6D7"/>
    <w:rsid w:val="17828846"/>
    <w:rsid w:val="178B3E15"/>
    <w:rsid w:val="17929AF6"/>
    <w:rsid w:val="17977FD6"/>
    <w:rsid w:val="1797E609"/>
    <w:rsid w:val="17992029"/>
    <w:rsid w:val="179C0705"/>
    <w:rsid w:val="179E4E41"/>
    <w:rsid w:val="17AA8C25"/>
    <w:rsid w:val="17AD31E0"/>
    <w:rsid w:val="17AFF387"/>
    <w:rsid w:val="17B13002"/>
    <w:rsid w:val="17B2CABE"/>
    <w:rsid w:val="17B5B10E"/>
    <w:rsid w:val="17BA3B65"/>
    <w:rsid w:val="17BAC4E9"/>
    <w:rsid w:val="17C86EB3"/>
    <w:rsid w:val="17C9176D"/>
    <w:rsid w:val="17D32DD4"/>
    <w:rsid w:val="17D5235E"/>
    <w:rsid w:val="17EB7646"/>
    <w:rsid w:val="17EDFF42"/>
    <w:rsid w:val="180207CF"/>
    <w:rsid w:val="18048E9D"/>
    <w:rsid w:val="18062F7E"/>
    <w:rsid w:val="180CDAD3"/>
    <w:rsid w:val="180DDD8C"/>
    <w:rsid w:val="18199AF8"/>
    <w:rsid w:val="181A8053"/>
    <w:rsid w:val="1821B04A"/>
    <w:rsid w:val="18220212"/>
    <w:rsid w:val="1825F64D"/>
    <w:rsid w:val="18279DC4"/>
    <w:rsid w:val="1829EEA4"/>
    <w:rsid w:val="182E00B6"/>
    <w:rsid w:val="18314990"/>
    <w:rsid w:val="18381D6B"/>
    <w:rsid w:val="183BCC8C"/>
    <w:rsid w:val="18462824"/>
    <w:rsid w:val="18484A40"/>
    <w:rsid w:val="18550D83"/>
    <w:rsid w:val="18553007"/>
    <w:rsid w:val="185A209A"/>
    <w:rsid w:val="185E74C2"/>
    <w:rsid w:val="18615114"/>
    <w:rsid w:val="18681E59"/>
    <w:rsid w:val="186A1534"/>
    <w:rsid w:val="186D3B11"/>
    <w:rsid w:val="1872D434"/>
    <w:rsid w:val="1875A724"/>
    <w:rsid w:val="187B384E"/>
    <w:rsid w:val="1882D3A7"/>
    <w:rsid w:val="188B961C"/>
    <w:rsid w:val="189951AF"/>
    <w:rsid w:val="189A636E"/>
    <w:rsid w:val="18A5C3E6"/>
    <w:rsid w:val="18A81AB8"/>
    <w:rsid w:val="18A9F51D"/>
    <w:rsid w:val="18ADB50A"/>
    <w:rsid w:val="18B85820"/>
    <w:rsid w:val="18B8DBD0"/>
    <w:rsid w:val="18C25A0C"/>
    <w:rsid w:val="18C30952"/>
    <w:rsid w:val="18C7A37D"/>
    <w:rsid w:val="18D30D25"/>
    <w:rsid w:val="18D37EB3"/>
    <w:rsid w:val="18DFBD81"/>
    <w:rsid w:val="18E05FE7"/>
    <w:rsid w:val="18E653B7"/>
    <w:rsid w:val="18E88AAB"/>
    <w:rsid w:val="18EE4B97"/>
    <w:rsid w:val="18FB84F5"/>
    <w:rsid w:val="19048752"/>
    <w:rsid w:val="1906023E"/>
    <w:rsid w:val="190BB5E6"/>
    <w:rsid w:val="19105C41"/>
    <w:rsid w:val="191268A3"/>
    <w:rsid w:val="1913575B"/>
    <w:rsid w:val="19137544"/>
    <w:rsid w:val="1915800C"/>
    <w:rsid w:val="1917CC61"/>
    <w:rsid w:val="1919C896"/>
    <w:rsid w:val="191E1ED4"/>
    <w:rsid w:val="191F5FE2"/>
    <w:rsid w:val="19228667"/>
    <w:rsid w:val="19318A29"/>
    <w:rsid w:val="1934E766"/>
    <w:rsid w:val="193892E5"/>
    <w:rsid w:val="193ABC84"/>
    <w:rsid w:val="193D6CED"/>
    <w:rsid w:val="194AED9A"/>
    <w:rsid w:val="194BBAD8"/>
    <w:rsid w:val="194C9D03"/>
    <w:rsid w:val="19523772"/>
    <w:rsid w:val="1963073A"/>
    <w:rsid w:val="196417F8"/>
    <w:rsid w:val="19677AAC"/>
    <w:rsid w:val="196A4155"/>
    <w:rsid w:val="196F9EF7"/>
    <w:rsid w:val="1970EDC1"/>
    <w:rsid w:val="19735C87"/>
    <w:rsid w:val="1976D6FA"/>
    <w:rsid w:val="197A3976"/>
    <w:rsid w:val="197EE614"/>
    <w:rsid w:val="1980C1BA"/>
    <w:rsid w:val="1982065B"/>
    <w:rsid w:val="1988B19A"/>
    <w:rsid w:val="198B06E8"/>
    <w:rsid w:val="1990F1CE"/>
    <w:rsid w:val="199BD458"/>
    <w:rsid w:val="199F813E"/>
    <w:rsid w:val="19A1538C"/>
    <w:rsid w:val="19A9F112"/>
    <w:rsid w:val="19AB5AB7"/>
    <w:rsid w:val="19AB750D"/>
    <w:rsid w:val="19B05B87"/>
    <w:rsid w:val="19B2E2CA"/>
    <w:rsid w:val="19B6CC45"/>
    <w:rsid w:val="19BC6FED"/>
    <w:rsid w:val="19BC9422"/>
    <w:rsid w:val="19C4ABA7"/>
    <w:rsid w:val="19CCCFF2"/>
    <w:rsid w:val="19CDF6C6"/>
    <w:rsid w:val="19CF9B3D"/>
    <w:rsid w:val="19D274D7"/>
    <w:rsid w:val="19D43799"/>
    <w:rsid w:val="19D4EFC1"/>
    <w:rsid w:val="19D5EA61"/>
    <w:rsid w:val="19D66F44"/>
    <w:rsid w:val="19D8559D"/>
    <w:rsid w:val="19DE99FB"/>
    <w:rsid w:val="19DF464E"/>
    <w:rsid w:val="19E0E1A7"/>
    <w:rsid w:val="19E51766"/>
    <w:rsid w:val="19E6EC1F"/>
    <w:rsid w:val="19E8D14A"/>
    <w:rsid w:val="19EDFB3E"/>
    <w:rsid w:val="19F38A26"/>
    <w:rsid w:val="19F5DF77"/>
    <w:rsid w:val="19FAB4C1"/>
    <w:rsid w:val="1A0B8952"/>
    <w:rsid w:val="1A0F731C"/>
    <w:rsid w:val="1A1B6856"/>
    <w:rsid w:val="1A1E8CED"/>
    <w:rsid w:val="1A1FB7AB"/>
    <w:rsid w:val="1A21F822"/>
    <w:rsid w:val="1A25727B"/>
    <w:rsid w:val="1A25A32C"/>
    <w:rsid w:val="1A282525"/>
    <w:rsid w:val="1A2F717F"/>
    <w:rsid w:val="1A325EE0"/>
    <w:rsid w:val="1A34BD90"/>
    <w:rsid w:val="1A376E29"/>
    <w:rsid w:val="1A381295"/>
    <w:rsid w:val="1A446BBC"/>
    <w:rsid w:val="1A48895D"/>
    <w:rsid w:val="1A4DDE0F"/>
    <w:rsid w:val="1A4F7AD0"/>
    <w:rsid w:val="1A693387"/>
    <w:rsid w:val="1A6A0438"/>
    <w:rsid w:val="1A6D60A3"/>
    <w:rsid w:val="1A6EA262"/>
    <w:rsid w:val="1A6F3098"/>
    <w:rsid w:val="1A72DF1E"/>
    <w:rsid w:val="1A73992F"/>
    <w:rsid w:val="1A743A9F"/>
    <w:rsid w:val="1A764E8C"/>
    <w:rsid w:val="1A76A906"/>
    <w:rsid w:val="1A7892C8"/>
    <w:rsid w:val="1A7EF5FC"/>
    <w:rsid w:val="1A802EEA"/>
    <w:rsid w:val="1A80E4F9"/>
    <w:rsid w:val="1A814D5F"/>
    <w:rsid w:val="1A8211F3"/>
    <w:rsid w:val="1A8E1093"/>
    <w:rsid w:val="1A8E170C"/>
    <w:rsid w:val="1A91BB25"/>
    <w:rsid w:val="1A928ABE"/>
    <w:rsid w:val="1A999132"/>
    <w:rsid w:val="1A9AE78E"/>
    <w:rsid w:val="1AA2EDF0"/>
    <w:rsid w:val="1AACBD43"/>
    <w:rsid w:val="1AB0E707"/>
    <w:rsid w:val="1AB1510E"/>
    <w:rsid w:val="1AB23A38"/>
    <w:rsid w:val="1AB259E5"/>
    <w:rsid w:val="1ABB3D60"/>
    <w:rsid w:val="1ABD9EE8"/>
    <w:rsid w:val="1AC6A502"/>
    <w:rsid w:val="1ACA3BB8"/>
    <w:rsid w:val="1ACCC51F"/>
    <w:rsid w:val="1ACE2B36"/>
    <w:rsid w:val="1ACFD847"/>
    <w:rsid w:val="1AD73148"/>
    <w:rsid w:val="1AD961B5"/>
    <w:rsid w:val="1ADDC558"/>
    <w:rsid w:val="1AE044FD"/>
    <w:rsid w:val="1AE13BBD"/>
    <w:rsid w:val="1AE4328F"/>
    <w:rsid w:val="1AE7C86D"/>
    <w:rsid w:val="1AE9F2E8"/>
    <w:rsid w:val="1AEDCDBD"/>
    <w:rsid w:val="1AEEA06B"/>
    <w:rsid w:val="1AF021F8"/>
    <w:rsid w:val="1AF92F88"/>
    <w:rsid w:val="1B015E93"/>
    <w:rsid w:val="1B088E18"/>
    <w:rsid w:val="1B0D6516"/>
    <w:rsid w:val="1B0EB97E"/>
    <w:rsid w:val="1B0FBA14"/>
    <w:rsid w:val="1B13DA81"/>
    <w:rsid w:val="1B163EE3"/>
    <w:rsid w:val="1B1C537F"/>
    <w:rsid w:val="1B22C3A7"/>
    <w:rsid w:val="1B22FAA6"/>
    <w:rsid w:val="1B2B98F9"/>
    <w:rsid w:val="1B338B98"/>
    <w:rsid w:val="1B3A10E6"/>
    <w:rsid w:val="1B3AD666"/>
    <w:rsid w:val="1B447B95"/>
    <w:rsid w:val="1B453A57"/>
    <w:rsid w:val="1B456495"/>
    <w:rsid w:val="1B4C0F7B"/>
    <w:rsid w:val="1B54D1E5"/>
    <w:rsid w:val="1B5C4645"/>
    <w:rsid w:val="1B6290B6"/>
    <w:rsid w:val="1B693CAC"/>
    <w:rsid w:val="1B6B31BD"/>
    <w:rsid w:val="1B6B62C3"/>
    <w:rsid w:val="1B6BE235"/>
    <w:rsid w:val="1B6F4128"/>
    <w:rsid w:val="1B7A1F03"/>
    <w:rsid w:val="1B7BD810"/>
    <w:rsid w:val="1B7C8B40"/>
    <w:rsid w:val="1B820EED"/>
    <w:rsid w:val="1B888F98"/>
    <w:rsid w:val="1B8F8464"/>
    <w:rsid w:val="1B935F09"/>
    <w:rsid w:val="1B93FB0D"/>
    <w:rsid w:val="1B975A32"/>
    <w:rsid w:val="1B98FC6E"/>
    <w:rsid w:val="1B9D18BE"/>
    <w:rsid w:val="1B9EC7BD"/>
    <w:rsid w:val="1B9ECAB0"/>
    <w:rsid w:val="1BAAD304"/>
    <w:rsid w:val="1BACABEA"/>
    <w:rsid w:val="1BB3FC42"/>
    <w:rsid w:val="1BB67852"/>
    <w:rsid w:val="1BB7E14D"/>
    <w:rsid w:val="1BB88D10"/>
    <w:rsid w:val="1BB8A0C2"/>
    <w:rsid w:val="1BB938F4"/>
    <w:rsid w:val="1BB9771A"/>
    <w:rsid w:val="1BBB7D96"/>
    <w:rsid w:val="1BC7CE04"/>
    <w:rsid w:val="1BCACBF4"/>
    <w:rsid w:val="1BD46560"/>
    <w:rsid w:val="1BD8515E"/>
    <w:rsid w:val="1BD9E6E6"/>
    <w:rsid w:val="1BDC74DA"/>
    <w:rsid w:val="1BDCBD23"/>
    <w:rsid w:val="1BDE00D5"/>
    <w:rsid w:val="1BDF938E"/>
    <w:rsid w:val="1BE45BD0"/>
    <w:rsid w:val="1BE5A412"/>
    <w:rsid w:val="1BE5A8F8"/>
    <w:rsid w:val="1BEC4B18"/>
    <w:rsid w:val="1BEE4C73"/>
    <w:rsid w:val="1BF50F7B"/>
    <w:rsid w:val="1BFDE582"/>
    <w:rsid w:val="1C0396DA"/>
    <w:rsid w:val="1C066FED"/>
    <w:rsid w:val="1C0A15E7"/>
    <w:rsid w:val="1C133C76"/>
    <w:rsid w:val="1C13D507"/>
    <w:rsid w:val="1C19F95D"/>
    <w:rsid w:val="1C1A3D88"/>
    <w:rsid w:val="1C24E8A5"/>
    <w:rsid w:val="1C252EA9"/>
    <w:rsid w:val="1C264EA6"/>
    <w:rsid w:val="1C27D849"/>
    <w:rsid w:val="1C2C1D55"/>
    <w:rsid w:val="1C2CC418"/>
    <w:rsid w:val="1C2DA9C7"/>
    <w:rsid w:val="1C2DFB8E"/>
    <w:rsid w:val="1C2E4CA7"/>
    <w:rsid w:val="1C2E6AD4"/>
    <w:rsid w:val="1C31A951"/>
    <w:rsid w:val="1C35AB73"/>
    <w:rsid w:val="1C3E22B8"/>
    <w:rsid w:val="1C3E537F"/>
    <w:rsid w:val="1C450EF8"/>
    <w:rsid w:val="1C45DBCE"/>
    <w:rsid w:val="1C45FB3E"/>
    <w:rsid w:val="1C4B7B21"/>
    <w:rsid w:val="1C4CB768"/>
    <w:rsid w:val="1C5A1E4D"/>
    <w:rsid w:val="1C66F7A7"/>
    <w:rsid w:val="1C6B1AFD"/>
    <w:rsid w:val="1C6B6EB1"/>
    <w:rsid w:val="1C6D1565"/>
    <w:rsid w:val="1C759F7A"/>
    <w:rsid w:val="1C77312F"/>
    <w:rsid w:val="1C789F35"/>
    <w:rsid w:val="1C7BFA4E"/>
    <w:rsid w:val="1C814CAF"/>
    <w:rsid w:val="1C82B190"/>
    <w:rsid w:val="1C84C965"/>
    <w:rsid w:val="1C89669B"/>
    <w:rsid w:val="1C8BDCF3"/>
    <w:rsid w:val="1C8F8149"/>
    <w:rsid w:val="1C8FAC03"/>
    <w:rsid w:val="1CA3F7C9"/>
    <w:rsid w:val="1CA94045"/>
    <w:rsid w:val="1CA968F9"/>
    <w:rsid w:val="1CAC5D37"/>
    <w:rsid w:val="1CADEBA9"/>
    <w:rsid w:val="1CB3922C"/>
    <w:rsid w:val="1CB40F4A"/>
    <w:rsid w:val="1CBA1735"/>
    <w:rsid w:val="1CBA8788"/>
    <w:rsid w:val="1CCA2337"/>
    <w:rsid w:val="1CCBA18C"/>
    <w:rsid w:val="1CCBADF0"/>
    <w:rsid w:val="1CCC1EB3"/>
    <w:rsid w:val="1CD2C5C6"/>
    <w:rsid w:val="1CD43331"/>
    <w:rsid w:val="1CD665A4"/>
    <w:rsid w:val="1CDCA51A"/>
    <w:rsid w:val="1CDFEBA4"/>
    <w:rsid w:val="1CE2AB78"/>
    <w:rsid w:val="1CECEAC3"/>
    <w:rsid w:val="1CEED021"/>
    <w:rsid w:val="1CF01559"/>
    <w:rsid w:val="1CF089B6"/>
    <w:rsid w:val="1CF11311"/>
    <w:rsid w:val="1CF2DF5F"/>
    <w:rsid w:val="1CF39C69"/>
    <w:rsid w:val="1CF4F77D"/>
    <w:rsid w:val="1CF55D0B"/>
    <w:rsid w:val="1CF5F54D"/>
    <w:rsid w:val="1CFC3693"/>
    <w:rsid w:val="1CFCABB5"/>
    <w:rsid w:val="1CFE1B56"/>
    <w:rsid w:val="1D029E0B"/>
    <w:rsid w:val="1D05A65B"/>
    <w:rsid w:val="1D0CE4F3"/>
    <w:rsid w:val="1D11FB3F"/>
    <w:rsid w:val="1D169836"/>
    <w:rsid w:val="1D176F43"/>
    <w:rsid w:val="1D1F53B3"/>
    <w:rsid w:val="1D2468EB"/>
    <w:rsid w:val="1D254094"/>
    <w:rsid w:val="1D2592B3"/>
    <w:rsid w:val="1D26C5E8"/>
    <w:rsid w:val="1D310B8A"/>
    <w:rsid w:val="1D340FE2"/>
    <w:rsid w:val="1D350185"/>
    <w:rsid w:val="1D36CA59"/>
    <w:rsid w:val="1D48E3FD"/>
    <w:rsid w:val="1D4E1051"/>
    <w:rsid w:val="1D51876F"/>
    <w:rsid w:val="1D53F831"/>
    <w:rsid w:val="1D55D6C2"/>
    <w:rsid w:val="1D650D50"/>
    <w:rsid w:val="1D6BD9CB"/>
    <w:rsid w:val="1D6E2EB2"/>
    <w:rsid w:val="1D6E882C"/>
    <w:rsid w:val="1D6EC5FB"/>
    <w:rsid w:val="1D734E43"/>
    <w:rsid w:val="1D7547D1"/>
    <w:rsid w:val="1D76B70C"/>
    <w:rsid w:val="1D797C16"/>
    <w:rsid w:val="1D7AB060"/>
    <w:rsid w:val="1D87B84A"/>
    <w:rsid w:val="1D897B2D"/>
    <w:rsid w:val="1D8B6BD4"/>
    <w:rsid w:val="1D8EA89E"/>
    <w:rsid w:val="1D9AC850"/>
    <w:rsid w:val="1D9F9252"/>
    <w:rsid w:val="1DA31BBE"/>
    <w:rsid w:val="1DA4D34B"/>
    <w:rsid w:val="1DA57389"/>
    <w:rsid w:val="1DA5FE9A"/>
    <w:rsid w:val="1DA75E29"/>
    <w:rsid w:val="1DA7ED31"/>
    <w:rsid w:val="1DACA29C"/>
    <w:rsid w:val="1DACAB95"/>
    <w:rsid w:val="1DB506E3"/>
    <w:rsid w:val="1DB5C141"/>
    <w:rsid w:val="1DB5CBE1"/>
    <w:rsid w:val="1DB7BBF2"/>
    <w:rsid w:val="1DB9F39F"/>
    <w:rsid w:val="1DBB9D3F"/>
    <w:rsid w:val="1DBCCBC0"/>
    <w:rsid w:val="1DBDA0EA"/>
    <w:rsid w:val="1DBE92C8"/>
    <w:rsid w:val="1DC0122D"/>
    <w:rsid w:val="1DC41F48"/>
    <w:rsid w:val="1DC67D75"/>
    <w:rsid w:val="1DCA77B2"/>
    <w:rsid w:val="1DCAFCB7"/>
    <w:rsid w:val="1DCB5D84"/>
    <w:rsid w:val="1DD05C89"/>
    <w:rsid w:val="1DDDF34B"/>
    <w:rsid w:val="1DE2A2BB"/>
    <w:rsid w:val="1DEA5B2A"/>
    <w:rsid w:val="1DEB577F"/>
    <w:rsid w:val="1DF5C0B8"/>
    <w:rsid w:val="1DF8D8CF"/>
    <w:rsid w:val="1DF9DE74"/>
    <w:rsid w:val="1DFB0915"/>
    <w:rsid w:val="1DFC3667"/>
    <w:rsid w:val="1DFE4607"/>
    <w:rsid w:val="1E04257B"/>
    <w:rsid w:val="1E1421AF"/>
    <w:rsid w:val="1E15DA15"/>
    <w:rsid w:val="1E179695"/>
    <w:rsid w:val="1E19AA8C"/>
    <w:rsid w:val="1E1B59C0"/>
    <w:rsid w:val="1E1B975D"/>
    <w:rsid w:val="1E1BA6C2"/>
    <w:rsid w:val="1E1DC22F"/>
    <w:rsid w:val="1E1E1A69"/>
    <w:rsid w:val="1E20EF6B"/>
    <w:rsid w:val="1E2773AD"/>
    <w:rsid w:val="1E27D052"/>
    <w:rsid w:val="1E2D7341"/>
    <w:rsid w:val="1E3369DB"/>
    <w:rsid w:val="1E345A4D"/>
    <w:rsid w:val="1E392E7D"/>
    <w:rsid w:val="1E3D0674"/>
    <w:rsid w:val="1E3D5412"/>
    <w:rsid w:val="1E3E94FB"/>
    <w:rsid w:val="1E3F5AA8"/>
    <w:rsid w:val="1E4DC580"/>
    <w:rsid w:val="1E5579A8"/>
    <w:rsid w:val="1E5A9B68"/>
    <w:rsid w:val="1E6545C7"/>
    <w:rsid w:val="1E6836DE"/>
    <w:rsid w:val="1E6E8719"/>
    <w:rsid w:val="1E6FCD5B"/>
    <w:rsid w:val="1E79A439"/>
    <w:rsid w:val="1E83704F"/>
    <w:rsid w:val="1E83DB3F"/>
    <w:rsid w:val="1E892CED"/>
    <w:rsid w:val="1E8A583C"/>
    <w:rsid w:val="1E8AC0E7"/>
    <w:rsid w:val="1E8C0533"/>
    <w:rsid w:val="1E8DD55E"/>
    <w:rsid w:val="1E8E308C"/>
    <w:rsid w:val="1E8E6760"/>
    <w:rsid w:val="1E8F7EAA"/>
    <w:rsid w:val="1E989413"/>
    <w:rsid w:val="1E9A2B13"/>
    <w:rsid w:val="1E9A2CBC"/>
    <w:rsid w:val="1E9BB402"/>
    <w:rsid w:val="1E9DB487"/>
    <w:rsid w:val="1EAA17AF"/>
    <w:rsid w:val="1EB38281"/>
    <w:rsid w:val="1EB6CB90"/>
    <w:rsid w:val="1EB983E6"/>
    <w:rsid w:val="1EC25639"/>
    <w:rsid w:val="1EC76BAA"/>
    <w:rsid w:val="1EC83B39"/>
    <w:rsid w:val="1EC958D9"/>
    <w:rsid w:val="1ECA7DEA"/>
    <w:rsid w:val="1ECC28CA"/>
    <w:rsid w:val="1ECF76EB"/>
    <w:rsid w:val="1ED12068"/>
    <w:rsid w:val="1ED1AAE4"/>
    <w:rsid w:val="1EDAB8ED"/>
    <w:rsid w:val="1EDC4ABC"/>
    <w:rsid w:val="1EE0FB56"/>
    <w:rsid w:val="1EE1E5DF"/>
    <w:rsid w:val="1EE21215"/>
    <w:rsid w:val="1EE34A85"/>
    <w:rsid w:val="1EE3A1D7"/>
    <w:rsid w:val="1EE4F73C"/>
    <w:rsid w:val="1EE8E010"/>
    <w:rsid w:val="1EE92A9A"/>
    <w:rsid w:val="1EE9E149"/>
    <w:rsid w:val="1EEA7AE3"/>
    <w:rsid w:val="1EEDE184"/>
    <w:rsid w:val="1EF12306"/>
    <w:rsid w:val="1EF194B3"/>
    <w:rsid w:val="1EF2B5CE"/>
    <w:rsid w:val="1EF37173"/>
    <w:rsid w:val="1EF5BBCB"/>
    <w:rsid w:val="1EF5BCC3"/>
    <w:rsid w:val="1EF62D2C"/>
    <w:rsid w:val="1EF81866"/>
    <w:rsid w:val="1EF872CB"/>
    <w:rsid w:val="1EF9C974"/>
    <w:rsid w:val="1EFFFFB1"/>
    <w:rsid w:val="1F01D0BD"/>
    <w:rsid w:val="1F04ABB5"/>
    <w:rsid w:val="1F0C0C30"/>
    <w:rsid w:val="1F0C4E48"/>
    <w:rsid w:val="1F0C886A"/>
    <w:rsid w:val="1F0CFB5B"/>
    <w:rsid w:val="1F0D4ED0"/>
    <w:rsid w:val="1F10A77C"/>
    <w:rsid w:val="1F13C547"/>
    <w:rsid w:val="1F15E25B"/>
    <w:rsid w:val="1F187207"/>
    <w:rsid w:val="1F1C9573"/>
    <w:rsid w:val="1F1CB004"/>
    <w:rsid w:val="1F228517"/>
    <w:rsid w:val="1F2591D3"/>
    <w:rsid w:val="1F34CC25"/>
    <w:rsid w:val="1F3AE6C5"/>
    <w:rsid w:val="1F41AF4D"/>
    <w:rsid w:val="1F41F5CA"/>
    <w:rsid w:val="1F484201"/>
    <w:rsid w:val="1F48DEB3"/>
    <w:rsid w:val="1F509A59"/>
    <w:rsid w:val="1F54A205"/>
    <w:rsid w:val="1F56619B"/>
    <w:rsid w:val="1F5AA777"/>
    <w:rsid w:val="1F5B31AA"/>
    <w:rsid w:val="1F5B382A"/>
    <w:rsid w:val="1F5F7F42"/>
    <w:rsid w:val="1F63C685"/>
    <w:rsid w:val="1F6A0E03"/>
    <w:rsid w:val="1F6E78A7"/>
    <w:rsid w:val="1F703098"/>
    <w:rsid w:val="1F71413B"/>
    <w:rsid w:val="1F731A3C"/>
    <w:rsid w:val="1F73DB75"/>
    <w:rsid w:val="1F7CB707"/>
    <w:rsid w:val="1F7CF5A8"/>
    <w:rsid w:val="1F7D70B1"/>
    <w:rsid w:val="1F7DCF85"/>
    <w:rsid w:val="1F80F98E"/>
    <w:rsid w:val="1F82E73C"/>
    <w:rsid w:val="1F89825C"/>
    <w:rsid w:val="1F8A10DA"/>
    <w:rsid w:val="1F8D9A33"/>
    <w:rsid w:val="1F900E74"/>
    <w:rsid w:val="1F904BFE"/>
    <w:rsid w:val="1F9054F4"/>
    <w:rsid w:val="1F93EB18"/>
    <w:rsid w:val="1F95BCD9"/>
    <w:rsid w:val="1F97A16D"/>
    <w:rsid w:val="1F9812A7"/>
    <w:rsid w:val="1F9A3D97"/>
    <w:rsid w:val="1F9A563C"/>
    <w:rsid w:val="1F9F8C7C"/>
    <w:rsid w:val="1FA15941"/>
    <w:rsid w:val="1FA3FC48"/>
    <w:rsid w:val="1FAB6811"/>
    <w:rsid w:val="1FAC7E0F"/>
    <w:rsid w:val="1FAFFEAA"/>
    <w:rsid w:val="1FB4C648"/>
    <w:rsid w:val="1FB77723"/>
    <w:rsid w:val="1FBDA74D"/>
    <w:rsid w:val="1FC2991C"/>
    <w:rsid w:val="1FC55973"/>
    <w:rsid w:val="1FC5C7F3"/>
    <w:rsid w:val="1FC87096"/>
    <w:rsid w:val="1FC99E7D"/>
    <w:rsid w:val="1FD0F90E"/>
    <w:rsid w:val="1FD19088"/>
    <w:rsid w:val="1FD2AF36"/>
    <w:rsid w:val="1FD4CFA9"/>
    <w:rsid w:val="1FDA3EAC"/>
    <w:rsid w:val="1FE94815"/>
    <w:rsid w:val="1FEFAC54"/>
    <w:rsid w:val="1FF66BC9"/>
    <w:rsid w:val="1FFBBEE8"/>
    <w:rsid w:val="1FFCE54E"/>
    <w:rsid w:val="200176B8"/>
    <w:rsid w:val="20082957"/>
    <w:rsid w:val="200CE2F3"/>
    <w:rsid w:val="200E2103"/>
    <w:rsid w:val="2015749A"/>
    <w:rsid w:val="201CC667"/>
    <w:rsid w:val="2028CAA1"/>
    <w:rsid w:val="202A9ACE"/>
    <w:rsid w:val="202DA63A"/>
    <w:rsid w:val="202F3A83"/>
    <w:rsid w:val="203C1C55"/>
    <w:rsid w:val="204745F6"/>
    <w:rsid w:val="2047B759"/>
    <w:rsid w:val="20527E4E"/>
    <w:rsid w:val="2055745E"/>
    <w:rsid w:val="2057A11F"/>
    <w:rsid w:val="205A5C07"/>
    <w:rsid w:val="205BD5C1"/>
    <w:rsid w:val="2060A89B"/>
    <w:rsid w:val="206705BA"/>
    <w:rsid w:val="2068D918"/>
    <w:rsid w:val="206DA7E4"/>
    <w:rsid w:val="2070AD3E"/>
    <w:rsid w:val="207BF0C9"/>
    <w:rsid w:val="207E825C"/>
    <w:rsid w:val="208331B7"/>
    <w:rsid w:val="2083AFB2"/>
    <w:rsid w:val="2087CDB2"/>
    <w:rsid w:val="2089727D"/>
    <w:rsid w:val="208A584E"/>
    <w:rsid w:val="208E002C"/>
    <w:rsid w:val="20917C4B"/>
    <w:rsid w:val="209288F7"/>
    <w:rsid w:val="20984571"/>
    <w:rsid w:val="20A33A66"/>
    <w:rsid w:val="20A40D45"/>
    <w:rsid w:val="20A5E63F"/>
    <w:rsid w:val="20A8F632"/>
    <w:rsid w:val="20A906CD"/>
    <w:rsid w:val="20AB3667"/>
    <w:rsid w:val="20AF823F"/>
    <w:rsid w:val="20B1F9DD"/>
    <w:rsid w:val="20B5A95D"/>
    <w:rsid w:val="20B6C9B1"/>
    <w:rsid w:val="20BBBE55"/>
    <w:rsid w:val="20BBE210"/>
    <w:rsid w:val="20BC8D81"/>
    <w:rsid w:val="20C72D33"/>
    <w:rsid w:val="20C743FC"/>
    <w:rsid w:val="20CB7D7E"/>
    <w:rsid w:val="20D646BB"/>
    <w:rsid w:val="20D9CA80"/>
    <w:rsid w:val="20DD14B4"/>
    <w:rsid w:val="20E1AEAC"/>
    <w:rsid w:val="20E84B2F"/>
    <w:rsid w:val="20E884BE"/>
    <w:rsid w:val="20EC9B15"/>
    <w:rsid w:val="20EEDAE3"/>
    <w:rsid w:val="20F00B61"/>
    <w:rsid w:val="20F0E52F"/>
    <w:rsid w:val="20FA48D0"/>
    <w:rsid w:val="20FDD355"/>
    <w:rsid w:val="2100C4AD"/>
    <w:rsid w:val="2101211D"/>
    <w:rsid w:val="2104CFB7"/>
    <w:rsid w:val="21050546"/>
    <w:rsid w:val="210A5DB0"/>
    <w:rsid w:val="211E6940"/>
    <w:rsid w:val="211F4B87"/>
    <w:rsid w:val="211FE29E"/>
    <w:rsid w:val="2123A039"/>
    <w:rsid w:val="2124356A"/>
    <w:rsid w:val="21267C0F"/>
    <w:rsid w:val="212A8A74"/>
    <w:rsid w:val="212BDEA4"/>
    <w:rsid w:val="212C749D"/>
    <w:rsid w:val="212FA59A"/>
    <w:rsid w:val="2134B39F"/>
    <w:rsid w:val="2141D3BC"/>
    <w:rsid w:val="2142255B"/>
    <w:rsid w:val="2143F5E7"/>
    <w:rsid w:val="2145C2EE"/>
    <w:rsid w:val="21487ED2"/>
    <w:rsid w:val="21493C31"/>
    <w:rsid w:val="21561C19"/>
    <w:rsid w:val="215857D0"/>
    <w:rsid w:val="215FDB3D"/>
    <w:rsid w:val="2160133B"/>
    <w:rsid w:val="216017F0"/>
    <w:rsid w:val="21607EDC"/>
    <w:rsid w:val="216C6BF3"/>
    <w:rsid w:val="21768D56"/>
    <w:rsid w:val="2179EE17"/>
    <w:rsid w:val="217DAA8F"/>
    <w:rsid w:val="21841CA3"/>
    <w:rsid w:val="21977BE6"/>
    <w:rsid w:val="21988B68"/>
    <w:rsid w:val="21A1D152"/>
    <w:rsid w:val="21A38F28"/>
    <w:rsid w:val="21AAE891"/>
    <w:rsid w:val="21ACDB49"/>
    <w:rsid w:val="21BB45E4"/>
    <w:rsid w:val="21BEA591"/>
    <w:rsid w:val="21C23274"/>
    <w:rsid w:val="21C23B72"/>
    <w:rsid w:val="21C73091"/>
    <w:rsid w:val="21CA150A"/>
    <w:rsid w:val="21D2AF8D"/>
    <w:rsid w:val="21D48AD4"/>
    <w:rsid w:val="21D70BAE"/>
    <w:rsid w:val="21D77AA1"/>
    <w:rsid w:val="21D8CC6C"/>
    <w:rsid w:val="21D9D532"/>
    <w:rsid w:val="21DC0625"/>
    <w:rsid w:val="21DEDD43"/>
    <w:rsid w:val="21E1FF3A"/>
    <w:rsid w:val="21E42CC4"/>
    <w:rsid w:val="21E7C8FF"/>
    <w:rsid w:val="21EC47C4"/>
    <w:rsid w:val="21EDB6BA"/>
    <w:rsid w:val="21EE9790"/>
    <w:rsid w:val="21EF76A3"/>
    <w:rsid w:val="21F66A85"/>
    <w:rsid w:val="21F86632"/>
    <w:rsid w:val="21FA4BB1"/>
    <w:rsid w:val="21FE46FB"/>
    <w:rsid w:val="21FE885E"/>
    <w:rsid w:val="22019815"/>
    <w:rsid w:val="22104041"/>
    <w:rsid w:val="2216A510"/>
    <w:rsid w:val="221A3A34"/>
    <w:rsid w:val="221D0179"/>
    <w:rsid w:val="222308BB"/>
    <w:rsid w:val="2230A9F4"/>
    <w:rsid w:val="223158EF"/>
    <w:rsid w:val="22342F25"/>
    <w:rsid w:val="2234F649"/>
    <w:rsid w:val="2239220D"/>
    <w:rsid w:val="22393616"/>
    <w:rsid w:val="2239B794"/>
    <w:rsid w:val="223C05E9"/>
    <w:rsid w:val="2240891B"/>
    <w:rsid w:val="224129BC"/>
    <w:rsid w:val="2243C97D"/>
    <w:rsid w:val="224E0A5C"/>
    <w:rsid w:val="224E67EA"/>
    <w:rsid w:val="225D85C0"/>
    <w:rsid w:val="22631D6E"/>
    <w:rsid w:val="226F3F41"/>
    <w:rsid w:val="227025C7"/>
    <w:rsid w:val="22798B2E"/>
    <w:rsid w:val="227BFA2F"/>
    <w:rsid w:val="227C0580"/>
    <w:rsid w:val="227F5D1D"/>
    <w:rsid w:val="227FFD57"/>
    <w:rsid w:val="22806A68"/>
    <w:rsid w:val="22807689"/>
    <w:rsid w:val="22810560"/>
    <w:rsid w:val="2286E5FA"/>
    <w:rsid w:val="228AAB44"/>
    <w:rsid w:val="228B915D"/>
    <w:rsid w:val="22961D0A"/>
    <w:rsid w:val="2296CB52"/>
    <w:rsid w:val="229B0299"/>
    <w:rsid w:val="229B125C"/>
    <w:rsid w:val="229F69CE"/>
    <w:rsid w:val="22A1D30D"/>
    <w:rsid w:val="22A521FF"/>
    <w:rsid w:val="22AA2423"/>
    <w:rsid w:val="22AB474F"/>
    <w:rsid w:val="22BD9184"/>
    <w:rsid w:val="22BEAEA7"/>
    <w:rsid w:val="22C44F32"/>
    <w:rsid w:val="22C71E8F"/>
    <w:rsid w:val="22C72671"/>
    <w:rsid w:val="22C84649"/>
    <w:rsid w:val="22D69A40"/>
    <w:rsid w:val="22D83F1A"/>
    <w:rsid w:val="22DB2DF3"/>
    <w:rsid w:val="22DC8F1E"/>
    <w:rsid w:val="22E1FC2C"/>
    <w:rsid w:val="22E3749F"/>
    <w:rsid w:val="22E47560"/>
    <w:rsid w:val="22EB7EC9"/>
    <w:rsid w:val="22EFCA69"/>
    <w:rsid w:val="22F18CC2"/>
    <w:rsid w:val="22F81234"/>
    <w:rsid w:val="23018DCA"/>
    <w:rsid w:val="2303C9DC"/>
    <w:rsid w:val="2304ADA4"/>
    <w:rsid w:val="2306A10D"/>
    <w:rsid w:val="230AAB88"/>
    <w:rsid w:val="230B60CD"/>
    <w:rsid w:val="230E803D"/>
    <w:rsid w:val="2311A24D"/>
    <w:rsid w:val="231DA307"/>
    <w:rsid w:val="231FCD62"/>
    <w:rsid w:val="232E338B"/>
    <w:rsid w:val="232E7706"/>
    <w:rsid w:val="2331B394"/>
    <w:rsid w:val="2333D5EC"/>
    <w:rsid w:val="233476BE"/>
    <w:rsid w:val="23350E83"/>
    <w:rsid w:val="233BDB8A"/>
    <w:rsid w:val="2342B556"/>
    <w:rsid w:val="23475F17"/>
    <w:rsid w:val="234DE45A"/>
    <w:rsid w:val="2353630F"/>
    <w:rsid w:val="23538109"/>
    <w:rsid w:val="23545EC3"/>
    <w:rsid w:val="2355B9EA"/>
    <w:rsid w:val="235AC230"/>
    <w:rsid w:val="23695423"/>
    <w:rsid w:val="236D80B6"/>
    <w:rsid w:val="2371E82D"/>
    <w:rsid w:val="237330DB"/>
    <w:rsid w:val="2373E4D4"/>
    <w:rsid w:val="2376F780"/>
    <w:rsid w:val="2378E7DC"/>
    <w:rsid w:val="2379151E"/>
    <w:rsid w:val="23828DA4"/>
    <w:rsid w:val="238470F4"/>
    <w:rsid w:val="2385BF05"/>
    <w:rsid w:val="238F21CC"/>
    <w:rsid w:val="2391ADE4"/>
    <w:rsid w:val="23951391"/>
    <w:rsid w:val="23970972"/>
    <w:rsid w:val="23974C9F"/>
    <w:rsid w:val="2397B1C4"/>
    <w:rsid w:val="239CC1BD"/>
    <w:rsid w:val="239CEE15"/>
    <w:rsid w:val="239CFC29"/>
    <w:rsid w:val="23A09FCD"/>
    <w:rsid w:val="23A28E9D"/>
    <w:rsid w:val="23A7C318"/>
    <w:rsid w:val="23AB63E5"/>
    <w:rsid w:val="23AB89AE"/>
    <w:rsid w:val="23ACE879"/>
    <w:rsid w:val="23AD104B"/>
    <w:rsid w:val="23B0B7B7"/>
    <w:rsid w:val="23B0FC31"/>
    <w:rsid w:val="23B4BCBF"/>
    <w:rsid w:val="23B66847"/>
    <w:rsid w:val="23B86CE3"/>
    <w:rsid w:val="23BA2994"/>
    <w:rsid w:val="23BADE26"/>
    <w:rsid w:val="23BBEB2D"/>
    <w:rsid w:val="23BF5292"/>
    <w:rsid w:val="23C011C8"/>
    <w:rsid w:val="23C344E6"/>
    <w:rsid w:val="23C41123"/>
    <w:rsid w:val="23C6D130"/>
    <w:rsid w:val="23CCB4B7"/>
    <w:rsid w:val="23D4BD8E"/>
    <w:rsid w:val="23E17F35"/>
    <w:rsid w:val="23F33A05"/>
    <w:rsid w:val="23F7AF48"/>
    <w:rsid w:val="240943E4"/>
    <w:rsid w:val="241053D9"/>
    <w:rsid w:val="24147331"/>
    <w:rsid w:val="241982AC"/>
    <w:rsid w:val="24201C3D"/>
    <w:rsid w:val="24262E19"/>
    <w:rsid w:val="2427E50A"/>
    <w:rsid w:val="242885F1"/>
    <w:rsid w:val="2430A52C"/>
    <w:rsid w:val="2430AFE5"/>
    <w:rsid w:val="2431D159"/>
    <w:rsid w:val="2434A3CA"/>
    <w:rsid w:val="243ABE31"/>
    <w:rsid w:val="24411705"/>
    <w:rsid w:val="2441E9AA"/>
    <w:rsid w:val="24455573"/>
    <w:rsid w:val="244B311F"/>
    <w:rsid w:val="245A3CFF"/>
    <w:rsid w:val="245C29C3"/>
    <w:rsid w:val="245FB6D3"/>
    <w:rsid w:val="2462EFD4"/>
    <w:rsid w:val="246678BA"/>
    <w:rsid w:val="2470E77F"/>
    <w:rsid w:val="2474D589"/>
    <w:rsid w:val="24775C53"/>
    <w:rsid w:val="2478AD22"/>
    <w:rsid w:val="247A8BAD"/>
    <w:rsid w:val="2481D712"/>
    <w:rsid w:val="2485BEE1"/>
    <w:rsid w:val="2486D09D"/>
    <w:rsid w:val="24887973"/>
    <w:rsid w:val="248EEB30"/>
    <w:rsid w:val="24906AA3"/>
    <w:rsid w:val="2492B95B"/>
    <w:rsid w:val="2499B53F"/>
    <w:rsid w:val="24A01E42"/>
    <w:rsid w:val="24A48EC9"/>
    <w:rsid w:val="24A65E1F"/>
    <w:rsid w:val="24A8CF50"/>
    <w:rsid w:val="24ADB34D"/>
    <w:rsid w:val="24B63A6C"/>
    <w:rsid w:val="24B71CEA"/>
    <w:rsid w:val="24BA34B8"/>
    <w:rsid w:val="24C01AFF"/>
    <w:rsid w:val="24C3D5FA"/>
    <w:rsid w:val="24C63A74"/>
    <w:rsid w:val="24C7733A"/>
    <w:rsid w:val="24C8E1FD"/>
    <w:rsid w:val="24C933BB"/>
    <w:rsid w:val="24CFB203"/>
    <w:rsid w:val="24D89C2F"/>
    <w:rsid w:val="24DF7331"/>
    <w:rsid w:val="24E5DB49"/>
    <w:rsid w:val="24F3A98A"/>
    <w:rsid w:val="24F93243"/>
    <w:rsid w:val="24FA626C"/>
    <w:rsid w:val="25023A74"/>
    <w:rsid w:val="2509334E"/>
    <w:rsid w:val="251837CF"/>
    <w:rsid w:val="251A2B84"/>
    <w:rsid w:val="25226E0D"/>
    <w:rsid w:val="2533B22A"/>
    <w:rsid w:val="25352B1C"/>
    <w:rsid w:val="2536F2B7"/>
    <w:rsid w:val="253C6607"/>
    <w:rsid w:val="253C73DE"/>
    <w:rsid w:val="253E198D"/>
    <w:rsid w:val="254135F3"/>
    <w:rsid w:val="2544F382"/>
    <w:rsid w:val="254E9381"/>
    <w:rsid w:val="25503CDA"/>
    <w:rsid w:val="2553ACAB"/>
    <w:rsid w:val="25557E7E"/>
    <w:rsid w:val="2555A83B"/>
    <w:rsid w:val="25595191"/>
    <w:rsid w:val="255B40DF"/>
    <w:rsid w:val="2561400A"/>
    <w:rsid w:val="25742E62"/>
    <w:rsid w:val="2579AB35"/>
    <w:rsid w:val="257E22D5"/>
    <w:rsid w:val="257F9BFF"/>
    <w:rsid w:val="258153F9"/>
    <w:rsid w:val="2583F3E2"/>
    <w:rsid w:val="258C6D5C"/>
    <w:rsid w:val="259B4A39"/>
    <w:rsid w:val="25A0ED0A"/>
    <w:rsid w:val="25A49206"/>
    <w:rsid w:val="25A4D8DB"/>
    <w:rsid w:val="25ACC3EA"/>
    <w:rsid w:val="25B1B92E"/>
    <w:rsid w:val="25B3E6D5"/>
    <w:rsid w:val="25BC07D5"/>
    <w:rsid w:val="25C116C9"/>
    <w:rsid w:val="25C1EFB0"/>
    <w:rsid w:val="25C97E27"/>
    <w:rsid w:val="25CC038B"/>
    <w:rsid w:val="25CC89A5"/>
    <w:rsid w:val="25D2E476"/>
    <w:rsid w:val="25D729A6"/>
    <w:rsid w:val="25E10891"/>
    <w:rsid w:val="25E3D5A4"/>
    <w:rsid w:val="25EABD5F"/>
    <w:rsid w:val="25EC0312"/>
    <w:rsid w:val="25ECEA59"/>
    <w:rsid w:val="25ED5B9C"/>
    <w:rsid w:val="25F5163D"/>
    <w:rsid w:val="25F58A2D"/>
    <w:rsid w:val="25FF8557"/>
    <w:rsid w:val="25FF8607"/>
    <w:rsid w:val="2606F1FF"/>
    <w:rsid w:val="260A2042"/>
    <w:rsid w:val="2617126E"/>
    <w:rsid w:val="2618D543"/>
    <w:rsid w:val="261C8EB1"/>
    <w:rsid w:val="26249385"/>
    <w:rsid w:val="26270A9F"/>
    <w:rsid w:val="262A61D9"/>
    <w:rsid w:val="2630A9F9"/>
    <w:rsid w:val="2632FD60"/>
    <w:rsid w:val="263560AF"/>
    <w:rsid w:val="26372A2E"/>
    <w:rsid w:val="263E4FA9"/>
    <w:rsid w:val="263EF174"/>
    <w:rsid w:val="2640E538"/>
    <w:rsid w:val="264332E6"/>
    <w:rsid w:val="2643C53C"/>
    <w:rsid w:val="2644BD06"/>
    <w:rsid w:val="2644F6CE"/>
    <w:rsid w:val="264BEBCA"/>
    <w:rsid w:val="2652DF58"/>
    <w:rsid w:val="265340B3"/>
    <w:rsid w:val="2656C70F"/>
    <w:rsid w:val="265F8275"/>
    <w:rsid w:val="265F852A"/>
    <w:rsid w:val="2660E001"/>
    <w:rsid w:val="26689B9F"/>
    <w:rsid w:val="266C554B"/>
    <w:rsid w:val="266D6DFD"/>
    <w:rsid w:val="26705B93"/>
    <w:rsid w:val="267D5C24"/>
    <w:rsid w:val="267D6EB1"/>
    <w:rsid w:val="268316F4"/>
    <w:rsid w:val="268547F8"/>
    <w:rsid w:val="268827BA"/>
    <w:rsid w:val="2688BB3E"/>
    <w:rsid w:val="26906095"/>
    <w:rsid w:val="26971718"/>
    <w:rsid w:val="26A392C7"/>
    <w:rsid w:val="26AA0369"/>
    <w:rsid w:val="26AB2417"/>
    <w:rsid w:val="26B74036"/>
    <w:rsid w:val="26B883FD"/>
    <w:rsid w:val="26BA249D"/>
    <w:rsid w:val="26BCBE4F"/>
    <w:rsid w:val="26C1FCD3"/>
    <w:rsid w:val="26C67929"/>
    <w:rsid w:val="26CD6151"/>
    <w:rsid w:val="26CF5DBB"/>
    <w:rsid w:val="26D31123"/>
    <w:rsid w:val="26D53B57"/>
    <w:rsid w:val="26D9B9E9"/>
    <w:rsid w:val="26DAB260"/>
    <w:rsid w:val="26E3C2DE"/>
    <w:rsid w:val="26E56CEE"/>
    <w:rsid w:val="26EDAC4C"/>
    <w:rsid w:val="26F02DF5"/>
    <w:rsid w:val="270739AB"/>
    <w:rsid w:val="270AAAFC"/>
    <w:rsid w:val="270ADBE3"/>
    <w:rsid w:val="27160006"/>
    <w:rsid w:val="2718D3CD"/>
    <w:rsid w:val="271C790B"/>
    <w:rsid w:val="2721B67B"/>
    <w:rsid w:val="2724BD32"/>
    <w:rsid w:val="2725B4A4"/>
    <w:rsid w:val="27264AC4"/>
    <w:rsid w:val="27286AB4"/>
    <w:rsid w:val="273064DF"/>
    <w:rsid w:val="273213E2"/>
    <w:rsid w:val="273215C9"/>
    <w:rsid w:val="2736FA92"/>
    <w:rsid w:val="2739843D"/>
    <w:rsid w:val="274FB614"/>
    <w:rsid w:val="275197B6"/>
    <w:rsid w:val="2759ADC5"/>
    <w:rsid w:val="275B5173"/>
    <w:rsid w:val="275B7C4B"/>
    <w:rsid w:val="275E48EE"/>
    <w:rsid w:val="275FF5E7"/>
    <w:rsid w:val="2765C4B4"/>
    <w:rsid w:val="2769ADC8"/>
    <w:rsid w:val="276F09C2"/>
    <w:rsid w:val="2771B1AE"/>
    <w:rsid w:val="277AE4EF"/>
    <w:rsid w:val="27874E73"/>
    <w:rsid w:val="278859AB"/>
    <w:rsid w:val="2788C7EB"/>
    <w:rsid w:val="2789D6C3"/>
    <w:rsid w:val="278B6827"/>
    <w:rsid w:val="2799FF6C"/>
    <w:rsid w:val="279AF84F"/>
    <w:rsid w:val="279C082F"/>
    <w:rsid w:val="279E7747"/>
    <w:rsid w:val="27ADB7FA"/>
    <w:rsid w:val="27AFE0A2"/>
    <w:rsid w:val="27AFEE30"/>
    <w:rsid w:val="27B05E41"/>
    <w:rsid w:val="27B1D9F8"/>
    <w:rsid w:val="27B222C3"/>
    <w:rsid w:val="27B40089"/>
    <w:rsid w:val="27C1D6F3"/>
    <w:rsid w:val="27C404BF"/>
    <w:rsid w:val="27C4F601"/>
    <w:rsid w:val="27C8512D"/>
    <w:rsid w:val="27C94846"/>
    <w:rsid w:val="27CB949F"/>
    <w:rsid w:val="27CD31B1"/>
    <w:rsid w:val="27D0E4FD"/>
    <w:rsid w:val="27D189EA"/>
    <w:rsid w:val="27D7F1DC"/>
    <w:rsid w:val="27E10333"/>
    <w:rsid w:val="27E14B4E"/>
    <w:rsid w:val="27F2F5D4"/>
    <w:rsid w:val="27F423C0"/>
    <w:rsid w:val="27F93EF3"/>
    <w:rsid w:val="27FA2043"/>
    <w:rsid w:val="27FB5CCF"/>
    <w:rsid w:val="27FC2BA3"/>
    <w:rsid w:val="27FE9415"/>
    <w:rsid w:val="2809615F"/>
    <w:rsid w:val="280EAB9B"/>
    <w:rsid w:val="281D49B8"/>
    <w:rsid w:val="28243AC9"/>
    <w:rsid w:val="2826F22C"/>
    <w:rsid w:val="282875DC"/>
    <w:rsid w:val="282B6D89"/>
    <w:rsid w:val="282BEFD1"/>
    <w:rsid w:val="282D4BAC"/>
    <w:rsid w:val="282E4920"/>
    <w:rsid w:val="28321DB6"/>
    <w:rsid w:val="28386596"/>
    <w:rsid w:val="2843B382"/>
    <w:rsid w:val="284DFE1C"/>
    <w:rsid w:val="285C7AB1"/>
    <w:rsid w:val="2860001E"/>
    <w:rsid w:val="286529D1"/>
    <w:rsid w:val="28658EBE"/>
    <w:rsid w:val="28671A01"/>
    <w:rsid w:val="286ACFEC"/>
    <w:rsid w:val="2872E88B"/>
    <w:rsid w:val="2873C409"/>
    <w:rsid w:val="28790205"/>
    <w:rsid w:val="287AFB76"/>
    <w:rsid w:val="287B5932"/>
    <w:rsid w:val="28817431"/>
    <w:rsid w:val="2881E584"/>
    <w:rsid w:val="2884AC58"/>
    <w:rsid w:val="288804B9"/>
    <w:rsid w:val="288BDCBF"/>
    <w:rsid w:val="2890444E"/>
    <w:rsid w:val="28907B97"/>
    <w:rsid w:val="28982A34"/>
    <w:rsid w:val="289C3067"/>
    <w:rsid w:val="289DBACA"/>
    <w:rsid w:val="289E1C8E"/>
    <w:rsid w:val="289E9983"/>
    <w:rsid w:val="289F64FD"/>
    <w:rsid w:val="28A79D1F"/>
    <w:rsid w:val="28A99C2B"/>
    <w:rsid w:val="28AD6CFB"/>
    <w:rsid w:val="28B021D8"/>
    <w:rsid w:val="28B9BBDE"/>
    <w:rsid w:val="28BB7D94"/>
    <w:rsid w:val="28BCD8B6"/>
    <w:rsid w:val="28C88BC7"/>
    <w:rsid w:val="28C99261"/>
    <w:rsid w:val="28CDFCFC"/>
    <w:rsid w:val="28CFBA59"/>
    <w:rsid w:val="28DE9362"/>
    <w:rsid w:val="28E23765"/>
    <w:rsid w:val="28E615E5"/>
    <w:rsid w:val="28E8C2ED"/>
    <w:rsid w:val="28E98424"/>
    <w:rsid w:val="28EA8D69"/>
    <w:rsid w:val="28EDC50F"/>
    <w:rsid w:val="28EE4CF1"/>
    <w:rsid w:val="28EF8C4B"/>
    <w:rsid w:val="28F3DADD"/>
    <w:rsid w:val="28F9C407"/>
    <w:rsid w:val="28FBC7DF"/>
    <w:rsid w:val="28FC4738"/>
    <w:rsid w:val="28FECC4E"/>
    <w:rsid w:val="28FED126"/>
    <w:rsid w:val="290C7288"/>
    <w:rsid w:val="29128516"/>
    <w:rsid w:val="2914BD02"/>
    <w:rsid w:val="2916E54F"/>
    <w:rsid w:val="291D4965"/>
    <w:rsid w:val="29216C46"/>
    <w:rsid w:val="29277509"/>
    <w:rsid w:val="292922DB"/>
    <w:rsid w:val="2929684D"/>
    <w:rsid w:val="292E843C"/>
    <w:rsid w:val="29360532"/>
    <w:rsid w:val="2937D08C"/>
    <w:rsid w:val="2937FB3C"/>
    <w:rsid w:val="294622B7"/>
    <w:rsid w:val="294768CC"/>
    <w:rsid w:val="2950088F"/>
    <w:rsid w:val="29514A0E"/>
    <w:rsid w:val="29533AF8"/>
    <w:rsid w:val="2953B329"/>
    <w:rsid w:val="295BDD7A"/>
    <w:rsid w:val="295D7EEF"/>
    <w:rsid w:val="2966BD99"/>
    <w:rsid w:val="2966D286"/>
    <w:rsid w:val="297314AC"/>
    <w:rsid w:val="29732A44"/>
    <w:rsid w:val="29769941"/>
    <w:rsid w:val="297EB564"/>
    <w:rsid w:val="297F6CB0"/>
    <w:rsid w:val="2980735D"/>
    <w:rsid w:val="2986FAF6"/>
    <w:rsid w:val="298DFD76"/>
    <w:rsid w:val="2997DA90"/>
    <w:rsid w:val="29993776"/>
    <w:rsid w:val="29A47AE9"/>
    <w:rsid w:val="29A52889"/>
    <w:rsid w:val="29A834A2"/>
    <w:rsid w:val="29B4BD4F"/>
    <w:rsid w:val="29B64DD8"/>
    <w:rsid w:val="29BC1FD2"/>
    <w:rsid w:val="29BF4B48"/>
    <w:rsid w:val="29CE2F8F"/>
    <w:rsid w:val="29CEFBB7"/>
    <w:rsid w:val="29CFC7B8"/>
    <w:rsid w:val="29DFA28D"/>
    <w:rsid w:val="29DFC256"/>
    <w:rsid w:val="29E55EEF"/>
    <w:rsid w:val="29ECBAAC"/>
    <w:rsid w:val="29F1799F"/>
    <w:rsid w:val="29F48A15"/>
    <w:rsid w:val="29F6F6C6"/>
    <w:rsid w:val="29FB18B8"/>
    <w:rsid w:val="2A07C142"/>
    <w:rsid w:val="2A081809"/>
    <w:rsid w:val="2A0857C4"/>
    <w:rsid w:val="2A0C03D0"/>
    <w:rsid w:val="2A101D72"/>
    <w:rsid w:val="2A107E00"/>
    <w:rsid w:val="2A18AE7B"/>
    <w:rsid w:val="2A198682"/>
    <w:rsid w:val="2A23C9DE"/>
    <w:rsid w:val="2A302E0F"/>
    <w:rsid w:val="2A30FD44"/>
    <w:rsid w:val="2A31078E"/>
    <w:rsid w:val="2A324150"/>
    <w:rsid w:val="2A35E064"/>
    <w:rsid w:val="2A3A4201"/>
    <w:rsid w:val="2A43FBCD"/>
    <w:rsid w:val="2A45097E"/>
    <w:rsid w:val="2A50FC32"/>
    <w:rsid w:val="2A5532BE"/>
    <w:rsid w:val="2A584683"/>
    <w:rsid w:val="2A58F219"/>
    <w:rsid w:val="2A616FA9"/>
    <w:rsid w:val="2A637F70"/>
    <w:rsid w:val="2A6A257E"/>
    <w:rsid w:val="2A6EC6C3"/>
    <w:rsid w:val="2A7BC70D"/>
    <w:rsid w:val="2A7D6E82"/>
    <w:rsid w:val="2A7EBD12"/>
    <w:rsid w:val="2A7EDD25"/>
    <w:rsid w:val="2A883E67"/>
    <w:rsid w:val="2A89F334"/>
    <w:rsid w:val="2A8AD579"/>
    <w:rsid w:val="2A8E48A2"/>
    <w:rsid w:val="2A916BDD"/>
    <w:rsid w:val="2A920BA0"/>
    <w:rsid w:val="2A93B660"/>
    <w:rsid w:val="2A93DF29"/>
    <w:rsid w:val="2A95A3DF"/>
    <w:rsid w:val="2A972EE0"/>
    <w:rsid w:val="2A9B09C8"/>
    <w:rsid w:val="2A9B223D"/>
    <w:rsid w:val="2A9DF577"/>
    <w:rsid w:val="2A9FBCF5"/>
    <w:rsid w:val="2AA06F1B"/>
    <w:rsid w:val="2AA0DDA3"/>
    <w:rsid w:val="2AA36894"/>
    <w:rsid w:val="2AA4E1E4"/>
    <w:rsid w:val="2AA9729F"/>
    <w:rsid w:val="2AAB1B41"/>
    <w:rsid w:val="2AB1C0A1"/>
    <w:rsid w:val="2AB3B09D"/>
    <w:rsid w:val="2AB52AC3"/>
    <w:rsid w:val="2AB5CE5A"/>
    <w:rsid w:val="2AB8F3A5"/>
    <w:rsid w:val="2ABC4254"/>
    <w:rsid w:val="2ABD9D37"/>
    <w:rsid w:val="2AC2B189"/>
    <w:rsid w:val="2AC52055"/>
    <w:rsid w:val="2AC9D647"/>
    <w:rsid w:val="2ACE0110"/>
    <w:rsid w:val="2ACEB522"/>
    <w:rsid w:val="2AD5024D"/>
    <w:rsid w:val="2AD6327E"/>
    <w:rsid w:val="2AD77FDA"/>
    <w:rsid w:val="2AD8D8A1"/>
    <w:rsid w:val="2ADC931D"/>
    <w:rsid w:val="2ADD008F"/>
    <w:rsid w:val="2ADD0C0A"/>
    <w:rsid w:val="2ADD913F"/>
    <w:rsid w:val="2ADF0537"/>
    <w:rsid w:val="2ADFEA79"/>
    <w:rsid w:val="2AE10932"/>
    <w:rsid w:val="2AE2BEFA"/>
    <w:rsid w:val="2AE3EC08"/>
    <w:rsid w:val="2AE47B7C"/>
    <w:rsid w:val="2AE4D93B"/>
    <w:rsid w:val="2AE96890"/>
    <w:rsid w:val="2AED2316"/>
    <w:rsid w:val="2AEEAB3A"/>
    <w:rsid w:val="2AF17778"/>
    <w:rsid w:val="2AF9A866"/>
    <w:rsid w:val="2AFB2991"/>
    <w:rsid w:val="2AFEB0AF"/>
    <w:rsid w:val="2B017FFA"/>
    <w:rsid w:val="2B07835C"/>
    <w:rsid w:val="2B081795"/>
    <w:rsid w:val="2B0AB477"/>
    <w:rsid w:val="2B0EE50D"/>
    <w:rsid w:val="2B10874A"/>
    <w:rsid w:val="2B15C6FE"/>
    <w:rsid w:val="2B16E7D3"/>
    <w:rsid w:val="2B1B5D40"/>
    <w:rsid w:val="2B1DB79E"/>
    <w:rsid w:val="2B1EEE9F"/>
    <w:rsid w:val="2B21512F"/>
    <w:rsid w:val="2B27E9B2"/>
    <w:rsid w:val="2B2D6976"/>
    <w:rsid w:val="2B332126"/>
    <w:rsid w:val="2B35CDD4"/>
    <w:rsid w:val="2B3956B4"/>
    <w:rsid w:val="2B4B4AE8"/>
    <w:rsid w:val="2B571262"/>
    <w:rsid w:val="2B586DB1"/>
    <w:rsid w:val="2B5886DC"/>
    <w:rsid w:val="2B59AFCA"/>
    <w:rsid w:val="2B5A58B0"/>
    <w:rsid w:val="2B5C637A"/>
    <w:rsid w:val="2B641BA8"/>
    <w:rsid w:val="2B66A329"/>
    <w:rsid w:val="2B6BEFEC"/>
    <w:rsid w:val="2B6C03A8"/>
    <w:rsid w:val="2B713AA3"/>
    <w:rsid w:val="2B735948"/>
    <w:rsid w:val="2B7538A2"/>
    <w:rsid w:val="2B7AB114"/>
    <w:rsid w:val="2B7F2524"/>
    <w:rsid w:val="2B80DD5B"/>
    <w:rsid w:val="2B81A79E"/>
    <w:rsid w:val="2B844C8F"/>
    <w:rsid w:val="2B86FBD8"/>
    <w:rsid w:val="2B87B324"/>
    <w:rsid w:val="2B882E57"/>
    <w:rsid w:val="2B915089"/>
    <w:rsid w:val="2B95A8B3"/>
    <w:rsid w:val="2B99C5AE"/>
    <w:rsid w:val="2BA1A567"/>
    <w:rsid w:val="2BA2ECFB"/>
    <w:rsid w:val="2BA9E194"/>
    <w:rsid w:val="2BAC6C10"/>
    <w:rsid w:val="2BAD91BB"/>
    <w:rsid w:val="2BB36662"/>
    <w:rsid w:val="2BB5C034"/>
    <w:rsid w:val="2BB7EA21"/>
    <w:rsid w:val="2BBB6EB8"/>
    <w:rsid w:val="2BBED1B7"/>
    <w:rsid w:val="2BC0C403"/>
    <w:rsid w:val="2BC11F43"/>
    <w:rsid w:val="2BCB1443"/>
    <w:rsid w:val="2BCC80A1"/>
    <w:rsid w:val="2BCFBA08"/>
    <w:rsid w:val="2BD1E315"/>
    <w:rsid w:val="2BE05C84"/>
    <w:rsid w:val="2BEC5FEE"/>
    <w:rsid w:val="2BFED2DB"/>
    <w:rsid w:val="2C00131F"/>
    <w:rsid w:val="2C09108A"/>
    <w:rsid w:val="2C09EF0D"/>
    <w:rsid w:val="2C11D469"/>
    <w:rsid w:val="2C165E64"/>
    <w:rsid w:val="2C17E3B3"/>
    <w:rsid w:val="2C233202"/>
    <w:rsid w:val="2C27DD44"/>
    <w:rsid w:val="2C2B6C7D"/>
    <w:rsid w:val="2C2E24F1"/>
    <w:rsid w:val="2C331666"/>
    <w:rsid w:val="2C36EAFD"/>
    <w:rsid w:val="2C37F838"/>
    <w:rsid w:val="2C394E2F"/>
    <w:rsid w:val="2C39EB02"/>
    <w:rsid w:val="2C3A01F3"/>
    <w:rsid w:val="2C42C5A7"/>
    <w:rsid w:val="2C435B06"/>
    <w:rsid w:val="2C45AED1"/>
    <w:rsid w:val="2C4A4006"/>
    <w:rsid w:val="2C4A50D3"/>
    <w:rsid w:val="2C4C42EE"/>
    <w:rsid w:val="2C4C72D7"/>
    <w:rsid w:val="2C4F43DF"/>
    <w:rsid w:val="2C5A1937"/>
    <w:rsid w:val="2C62E84C"/>
    <w:rsid w:val="2C6AC8B8"/>
    <w:rsid w:val="2C6C3DB5"/>
    <w:rsid w:val="2C6D2D2C"/>
    <w:rsid w:val="2C6ECB90"/>
    <w:rsid w:val="2C72296C"/>
    <w:rsid w:val="2C73C081"/>
    <w:rsid w:val="2C7BD1DA"/>
    <w:rsid w:val="2C81729B"/>
    <w:rsid w:val="2C85C033"/>
    <w:rsid w:val="2C88A737"/>
    <w:rsid w:val="2C8D3196"/>
    <w:rsid w:val="2C931EFF"/>
    <w:rsid w:val="2C9DF01C"/>
    <w:rsid w:val="2CA5F832"/>
    <w:rsid w:val="2CA674D3"/>
    <w:rsid w:val="2CAAE68E"/>
    <w:rsid w:val="2CAC89A8"/>
    <w:rsid w:val="2CAD29EB"/>
    <w:rsid w:val="2CB06A2F"/>
    <w:rsid w:val="2CB46B31"/>
    <w:rsid w:val="2CB883B5"/>
    <w:rsid w:val="2CBCFE1C"/>
    <w:rsid w:val="2CC15F28"/>
    <w:rsid w:val="2CC1E617"/>
    <w:rsid w:val="2CC25EBA"/>
    <w:rsid w:val="2CC3A839"/>
    <w:rsid w:val="2CC65958"/>
    <w:rsid w:val="2CD6ED9D"/>
    <w:rsid w:val="2CDA96B6"/>
    <w:rsid w:val="2CDB45B8"/>
    <w:rsid w:val="2CDB79DD"/>
    <w:rsid w:val="2CDEAB41"/>
    <w:rsid w:val="2CDEDEDC"/>
    <w:rsid w:val="2CE497EE"/>
    <w:rsid w:val="2CE64431"/>
    <w:rsid w:val="2CE97C3D"/>
    <w:rsid w:val="2CEFEFAC"/>
    <w:rsid w:val="2CF47B0F"/>
    <w:rsid w:val="2CF5ABE1"/>
    <w:rsid w:val="2CF838CE"/>
    <w:rsid w:val="2CF845BF"/>
    <w:rsid w:val="2CFA98EB"/>
    <w:rsid w:val="2CFE117F"/>
    <w:rsid w:val="2CFFA216"/>
    <w:rsid w:val="2D034023"/>
    <w:rsid w:val="2D04E51B"/>
    <w:rsid w:val="2D074A09"/>
    <w:rsid w:val="2D07A76A"/>
    <w:rsid w:val="2D07C22F"/>
    <w:rsid w:val="2D0B5204"/>
    <w:rsid w:val="2D11AFAB"/>
    <w:rsid w:val="2D14771E"/>
    <w:rsid w:val="2D176BB3"/>
    <w:rsid w:val="2D21F1E8"/>
    <w:rsid w:val="2D2272CE"/>
    <w:rsid w:val="2D305A91"/>
    <w:rsid w:val="2D3139B2"/>
    <w:rsid w:val="2D31BA2C"/>
    <w:rsid w:val="2D3293B5"/>
    <w:rsid w:val="2D344A95"/>
    <w:rsid w:val="2D410C9B"/>
    <w:rsid w:val="2D421A35"/>
    <w:rsid w:val="2D4419DB"/>
    <w:rsid w:val="2D4505A8"/>
    <w:rsid w:val="2D473239"/>
    <w:rsid w:val="2D4E061E"/>
    <w:rsid w:val="2D578783"/>
    <w:rsid w:val="2D61D6D6"/>
    <w:rsid w:val="2D6DB376"/>
    <w:rsid w:val="2D6E50D1"/>
    <w:rsid w:val="2D747B59"/>
    <w:rsid w:val="2D88EBC5"/>
    <w:rsid w:val="2D8BBF4B"/>
    <w:rsid w:val="2D8FA65F"/>
    <w:rsid w:val="2D9BB9FC"/>
    <w:rsid w:val="2DA76BFE"/>
    <w:rsid w:val="2DAA1390"/>
    <w:rsid w:val="2DAB5CE3"/>
    <w:rsid w:val="2DB2415C"/>
    <w:rsid w:val="2DB32766"/>
    <w:rsid w:val="2DB44E49"/>
    <w:rsid w:val="2DB59133"/>
    <w:rsid w:val="2DC4F801"/>
    <w:rsid w:val="2DD51186"/>
    <w:rsid w:val="2DDD3A64"/>
    <w:rsid w:val="2DE714FE"/>
    <w:rsid w:val="2DE9D43E"/>
    <w:rsid w:val="2DECC56D"/>
    <w:rsid w:val="2DED96E1"/>
    <w:rsid w:val="2DF13765"/>
    <w:rsid w:val="2DF2339A"/>
    <w:rsid w:val="2DF89B2D"/>
    <w:rsid w:val="2E003BCC"/>
    <w:rsid w:val="2E058922"/>
    <w:rsid w:val="2E0784E5"/>
    <w:rsid w:val="2E0B5666"/>
    <w:rsid w:val="2E0D7DAA"/>
    <w:rsid w:val="2E0EB207"/>
    <w:rsid w:val="2E0FA70D"/>
    <w:rsid w:val="2E1869F1"/>
    <w:rsid w:val="2E1B301D"/>
    <w:rsid w:val="2E2343EF"/>
    <w:rsid w:val="2E237382"/>
    <w:rsid w:val="2E2726D1"/>
    <w:rsid w:val="2E2A7EE7"/>
    <w:rsid w:val="2E2F7970"/>
    <w:rsid w:val="2E38F5C8"/>
    <w:rsid w:val="2E3B060E"/>
    <w:rsid w:val="2E3BF288"/>
    <w:rsid w:val="2E4A9B09"/>
    <w:rsid w:val="2E4B26B3"/>
    <w:rsid w:val="2E4B5305"/>
    <w:rsid w:val="2E4D2DB5"/>
    <w:rsid w:val="2E50A069"/>
    <w:rsid w:val="2E537D86"/>
    <w:rsid w:val="2E58C29A"/>
    <w:rsid w:val="2E5A6DF8"/>
    <w:rsid w:val="2E5B1E1A"/>
    <w:rsid w:val="2E5C3D83"/>
    <w:rsid w:val="2E5D1CB2"/>
    <w:rsid w:val="2E5E05F1"/>
    <w:rsid w:val="2E627B8D"/>
    <w:rsid w:val="2E688473"/>
    <w:rsid w:val="2E6AA635"/>
    <w:rsid w:val="2E739E59"/>
    <w:rsid w:val="2E75A691"/>
    <w:rsid w:val="2E83F919"/>
    <w:rsid w:val="2E88B80D"/>
    <w:rsid w:val="2E8978ED"/>
    <w:rsid w:val="2E8E30F8"/>
    <w:rsid w:val="2E92FD85"/>
    <w:rsid w:val="2E9D6CC5"/>
    <w:rsid w:val="2E9FCE8D"/>
    <w:rsid w:val="2EA81780"/>
    <w:rsid w:val="2EA94B06"/>
    <w:rsid w:val="2EAB1450"/>
    <w:rsid w:val="2EABB84C"/>
    <w:rsid w:val="2EABC438"/>
    <w:rsid w:val="2EB53577"/>
    <w:rsid w:val="2EB6F93A"/>
    <w:rsid w:val="2EBA67A5"/>
    <w:rsid w:val="2EBB3DA4"/>
    <w:rsid w:val="2EBDC6F0"/>
    <w:rsid w:val="2EBFCE31"/>
    <w:rsid w:val="2EC321C7"/>
    <w:rsid w:val="2EC74D86"/>
    <w:rsid w:val="2ED1DA76"/>
    <w:rsid w:val="2ED263AA"/>
    <w:rsid w:val="2ED2FE23"/>
    <w:rsid w:val="2ED4F267"/>
    <w:rsid w:val="2ED720AE"/>
    <w:rsid w:val="2ED72AB6"/>
    <w:rsid w:val="2ED9427C"/>
    <w:rsid w:val="2EE31FEC"/>
    <w:rsid w:val="2EE41EE1"/>
    <w:rsid w:val="2EF04C9D"/>
    <w:rsid w:val="2EF1BBB0"/>
    <w:rsid w:val="2EFB3342"/>
    <w:rsid w:val="2EFDA62B"/>
    <w:rsid w:val="2F01C2AF"/>
    <w:rsid w:val="2F031EEC"/>
    <w:rsid w:val="2F077B79"/>
    <w:rsid w:val="2F099B49"/>
    <w:rsid w:val="2F0D3D5A"/>
    <w:rsid w:val="2F1065B5"/>
    <w:rsid w:val="2F11323E"/>
    <w:rsid w:val="2F11DD7B"/>
    <w:rsid w:val="2F136059"/>
    <w:rsid w:val="2F160C69"/>
    <w:rsid w:val="2F165C29"/>
    <w:rsid w:val="2F193B14"/>
    <w:rsid w:val="2F1A887C"/>
    <w:rsid w:val="2F1CCF7A"/>
    <w:rsid w:val="2F1E9987"/>
    <w:rsid w:val="2F20B406"/>
    <w:rsid w:val="2F21902D"/>
    <w:rsid w:val="2F237194"/>
    <w:rsid w:val="2F2518C1"/>
    <w:rsid w:val="2F258D7F"/>
    <w:rsid w:val="2F271437"/>
    <w:rsid w:val="2F2A1772"/>
    <w:rsid w:val="2F2AD628"/>
    <w:rsid w:val="2F30AEA4"/>
    <w:rsid w:val="2F30ED35"/>
    <w:rsid w:val="2F3CBB1B"/>
    <w:rsid w:val="2F43E36A"/>
    <w:rsid w:val="2F49B2DC"/>
    <w:rsid w:val="2F500AF1"/>
    <w:rsid w:val="2F52B062"/>
    <w:rsid w:val="2F575C4B"/>
    <w:rsid w:val="2F597786"/>
    <w:rsid w:val="2F5A2B51"/>
    <w:rsid w:val="2F5CB7D6"/>
    <w:rsid w:val="2F5D3564"/>
    <w:rsid w:val="2F5FC79B"/>
    <w:rsid w:val="2F6242A3"/>
    <w:rsid w:val="2F635EC8"/>
    <w:rsid w:val="2F6A9956"/>
    <w:rsid w:val="2F752392"/>
    <w:rsid w:val="2F7FC93F"/>
    <w:rsid w:val="2F89D590"/>
    <w:rsid w:val="2F8C688B"/>
    <w:rsid w:val="2F8EE823"/>
    <w:rsid w:val="2F910330"/>
    <w:rsid w:val="2F9370D6"/>
    <w:rsid w:val="2F958BCD"/>
    <w:rsid w:val="2F9A361A"/>
    <w:rsid w:val="2F9B7893"/>
    <w:rsid w:val="2F9FE265"/>
    <w:rsid w:val="2FA17470"/>
    <w:rsid w:val="2FA214D8"/>
    <w:rsid w:val="2FA25E10"/>
    <w:rsid w:val="2FA35926"/>
    <w:rsid w:val="2FA5692C"/>
    <w:rsid w:val="2FB2765A"/>
    <w:rsid w:val="2FB53345"/>
    <w:rsid w:val="2FB713FD"/>
    <w:rsid w:val="2FB73E41"/>
    <w:rsid w:val="2FBB9DB7"/>
    <w:rsid w:val="2FBBA8D7"/>
    <w:rsid w:val="2FC273DE"/>
    <w:rsid w:val="2FCC08A5"/>
    <w:rsid w:val="2FCDC42A"/>
    <w:rsid w:val="2FD09471"/>
    <w:rsid w:val="2FD24885"/>
    <w:rsid w:val="2FD3100D"/>
    <w:rsid w:val="2FD5B904"/>
    <w:rsid w:val="2FD741AA"/>
    <w:rsid w:val="2FDB13B7"/>
    <w:rsid w:val="2FDD20EF"/>
    <w:rsid w:val="2FDDAAC9"/>
    <w:rsid w:val="2FDFD78D"/>
    <w:rsid w:val="2FE5681A"/>
    <w:rsid w:val="2FEB695D"/>
    <w:rsid w:val="2FEE01FD"/>
    <w:rsid w:val="2FF1C1C8"/>
    <w:rsid w:val="2FFCBF46"/>
    <w:rsid w:val="3000DA99"/>
    <w:rsid w:val="30069A3A"/>
    <w:rsid w:val="300827C7"/>
    <w:rsid w:val="30085B83"/>
    <w:rsid w:val="300A6C31"/>
    <w:rsid w:val="30109B88"/>
    <w:rsid w:val="301150C2"/>
    <w:rsid w:val="301533FC"/>
    <w:rsid w:val="30174C97"/>
    <w:rsid w:val="301CA70D"/>
    <w:rsid w:val="301EABF3"/>
    <w:rsid w:val="302BA53B"/>
    <w:rsid w:val="302FFA38"/>
    <w:rsid w:val="303187DB"/>
    <w:rsid w:val="30338C73"/>
    <w:rsid w:val="3040A6C9"/>
    <w:rsid w:val="304658BA"/>
    <w:rsid w:val="30490D16"/>
    <w:rsid w:val="304D2F61"/>
    <w:rsid w:val="3051BB4B"/>
    <w:rsid w:val="3053E570"/>
    <w:rsid w:val="3054302E"/>
    <w:rsid w:val="3054F054"/>
    <w:rsid w:val="3055EA2E"/>
    <w:rsid w:val="3058D229"/>
    <w:rsid w:val="305B32EE"/>
    <w:rsid w:val="305EAE66"/>
    <w:rsid w:val="3068C79C"/>
    <w:rsid w:val="306904A0"/>
    <w:rsid w:val="306980D0"/>
    <w:rsid w:val="306DF3B1"/>
    <w:rsid w:val="30704768"/>
    <w:rsid w:val="30743033"/>
    <w:rsid w:val="307DB248"/>
    <w:rsid w:val="308520EF"/>
    <w:rsid w:val="3085EDC9"/>
    <w:rsid w:val="3089C88D"/>
    <w:rsid w:val="30A20F36"/>
    <w:rsid w:val="30A346D2"/>
    <w:rsid w:val="30A5B0F6"/>
    <w:rsid w:val="30A75D19"/>
    <w:rsid w:val="30AF4AF6"/>
    <w:rsid w:val="30B9A19E"/>
    <w:rsid w:val="30BF098A"/>
    <w:rsid w:val="30C889F0"/>
    <w:rsid w:val="30CDABCE"/>
    <w:rsid w:val="30D1E17B"/>
    <w:rsid w:val="30D2551A"/>
    <w:rsid w:val="30D7E160"/>
    <w:rsid w:val="30DDD473"/>
    <w:rsid w:val="30E12863"/>
    <w:rsid w:val="30E38D92"/>
    <w:rsid w:val="30E7E2F6"/>
    <w:rsid w:val="30F69748"/>
    <w:rsid w:val="30F79D43"/>
    <w:rsid w:val="3102C84D"/>
    <w:rsid w:val="310F33B5"/>
    <w:rsid w:val="31106A00"/>
    <w:rsid w:val="31130825"/>
    <w:rsid w:val="31163234"/>
    <w:rsid w:val="31196B96"/>
    <w:rsid w:val="311FD386"/>
    <w:rsid w:val="31297EA7"/>
    <w:rsid w:val="312BD49C"/>
    <w:rsid w:val="312F88CC"/>
    <w:rsid w:val="3133F0C3"/>
    <w:rsid w:val="31365F6E"/>
    <w:rsid w:val="3139F0C0"/>
    <w:rsid w:val="313A2E06"/>
    <w:rsid w:val="3142CFC1"/>
    <w:rsid w:val="314D2EB8"/>
    <w:rsid w:val="314E2C91"/>
    <w:rsid w:val="31572D8E"/>
    <w:rsid w:val="31584A6A"/>
    <w:rsid w:val="315A74F8"/>
    <w:rsid w:val="31611320"/>
    <w:rsid w:val="316D729F"/>
    <w:rsid w:val="31707B4B"/>
    <w:rsid w:val="3178E8F5"/>
    <w:rsid w:val="317C24FF"/>
    <w:rsid w:val="31815AAC"/>
    <w:rsid w:val="3181609B"/>
    <w:rsid w:val="318551F3"/>
    <w:rsid w:val="3197B83A"/>
    <w:rsid w:val="319895EB"/>
    <w:rsid w:val="3199CA82"/>
    <w:rsid w:val="319C56A5"/>
    <w:rsid w:val="319E66E1"/>
    <w:rsid w:val="31A3AD4F"/>
    <w:rsid w:val="31A489DB"/>
    <w:rsid w:val="31A7F61C"/>
    <w:rsid w:val="31ABAD34"/>
    <w:rsid w:val="31ABB7BC"/>
    <w:rsid w:val="31AFF4A7"/>
    <w:rsid w:val="31B8805B"/>
    <w:rsid w:val="31BAAF12"/>
    <w:rsid w:val="31BB3610"/>
    <w:rsid w:val="31BFCB8B"/>
    <w:rsid w:val="31C2FCE9"/>
    <w:rsid w:val="31C67C53"/>
    <w:rsid w:val="31C7A78F"/>
    <w:rsid w:val="31D48FCF"/>
    <w:rsid w:val="31D4FFF7"/>
    <w:rsid w:val="31D54753"/>
    <w:rsid w:val="31D76F4F"/>
    <w:rsid w:val="31D9903D"/>
    <w:rsid w:val="31DBBBCD"/>
    <w:rsid w:val="31E1F3B3"/>
    <w:rsid w:val="31ED16FD"/>
    <w:rsid w:val="31EF1BBC"/>
    <w:rsid w:val="31F08186"/>
    <w:rsid w:val="31F1491F"/>
    <w:rsid w:val="31FF6373"/>
    <w:rsid w:val="3201C327"/>
    <w:rsid w:val="3205D5D6"/>
    <w:rsid w:val="320C829E"/>
    <w:rsid w:val="320F61D7"/>
    <w:rsid w:val="321A8066"/>
    <w:rsid w:val="321AC667"/>
    <w:rsid w:val="321BC9F3"/>
    <w:rsid w:val="3221B0C4"/>
    <w:rsid w:val="32227056"/>
    <w:rsid w:val="32278A6F"/>
    <w:rsid w:val="322DF461"/>
    <w:rsid w:val="322FC7E2"/>
    <w:rsid w:val="3231FDC1"/>
    <w:rsid w:val="3232AB3D"/>
    <w:rsid w:val="323BE4AE"/>
    <w:rsid w:val="323E4972"/>
    <w:rsid w:val="3244B868"/>
    <w:rsid w:val="324F2967"/>
    <w:rsid w:val="3256A8F5"/>
    <w:rsid w:val="325BE57B"/>
    <w:rsid w:val="325F54CC"/>
    <w:rsid w:val="32621C7D"/>
    <w:rsid w:val="32665ED5"/>
    <w:rsid w:val="326866BC"/>
    <w:rsid w:val="32688617"/>
    <w:rsid w:val="326A92E8"/>
    <w:rsid w:val="32778DAA"/>
    <w:rsid w:val="327A71F6"/>
    <w:rsid w:val="327EC832"/>
    <w:rsid w:val="32807C42"/>
    <w:rsid w:val="3282A0F1"/>
    <w:rsid w:val="3286954F"/>
    <w:rsid w:val="328C0D0B"/>
    <w:rsid w:val="32931204"/>
    <w:rsid w:val="32938EA0"/>
    <w:rsid w:val="329CBF08"/>
    <w:rsid w:val="32A1B5FD"/>
    <w:rsid w:val="32A5E2E6"/>
    <w:rsid w:val="32AB9A6C"/>
    <w:rsid w:val="32ADEE98"/>
    <w:rsid w:val="32B549C4"/>
    <w:rsid w:val="32B95C49"/>
    <w:rsid w:val="32B9F0A0"/>
    <w:rsid w:val="32BA6D4D"/>
    <w:rsid w:val="32BD5A1D"/>
    <w:rsid w:val="32C1B05B"/>
    <w:rsid w:val="32C28E61"/>
    <w:rsid w:val="32C2DF35"/>
    <w:rsid w:val="32C5679C"/>
    <w:rsid w:val="32CBF4F2"/>
    <w:rsid w:val="32CC8F6A"/>
    <w:rsid w:val="32CD279E"/>
    <w:rsid w:val="32CFE746"/>
    <w:rsid w:val="32D27B90"/>
    <w:rsid w:val="32DCBFF7"/>
    <w:rsid w:val="32DEA47A"/>
    <w:rsid w:val="32E5783B"/>
    <w:rsid w:val="32F328C5"/>
    <w:rsid w:val="32F8E3C9"/>
    <w:rsid w:val="33024E13"/>
    <w:rsid w:val="33026083"/>
    <w:rsid w:val="330E980A"/>
    <w:rsid w:val="330F6E46"/>
    <w:rsid w:val="331AB55C"/>
    <w:rsid w:val="3320213D"/>
    <w:rsid w:val="33248AE6"/>
    <w:rsid w:val="332CE43B"/>
    <w:rsid w:val="332E06D6"/>
    <w:rsid w:val="3330EC87"/>
    <w:rsid w:val="3332CB0A"/>
    <w:rsid w:val="3333AFD7"/>
    <w:rsid w:val="3334FA72"/>
    <w:rsid w:val="33379F91"/>
    <w:rsid w:val="33397B80"/>
    <w:rsid w:val="3341443A"/>
    <w:rsid w:val="33487E50"/>
    <w:rsid w:val="334B8124"/>
    <w:rsid w:val="3351E551"/>
    <w:rsid w:val="33529C03"/>
    <w:rsid w:val="33544DAA"/>
    <w:rsid w:val="335652D9"/>
    <w:rsid w:val="33578A8F"/>
    <w:rsid w:val="3357C108"/>
    <w:rsid w:val="335B395B"/>
    <w:rsid w:val="335BC650"/>
    <w:rsid w:val="335D9F27"/>
    <w:rsid w:val="335E4684"/>
    <w:rsid w:val="3360A0E6"/>
    <w:rsid w:val="336314E1"/>
    <w:rsid w:val="3364BD1C"/>
    <w:rsid w:val="336563EB"/>
    <w:rsid w:val="337B7C6E"/>
    <w:rsid w:val="337BF3B6"/>
    <w:rsid w:val="337CFB4B"/>
    <w:rsid w:val="33819741"/>
    <w:rsid w:val="3382898D"/>
    <w:rsid w:val="3385EC3D"/>
    <w:rsid w:val="33913C06"/>
    <w:rsid w:val="3391F1E5"/>
    <w:rsid w:val="3393B744"/>
    <w:rsid w:val="3393BD61"/>
    <w:rsid w:val="33A2643A"/>
    <w:rsid w:val="33A455C6"/>
    <w:rsid w:val="33A9420F"/>
    <w:rsid w:val="33AA3053"/>
    <w:rsid w:val="33AA6642"/>
    <w:rsid w:val="33AC9290"/>
    <w:rsid w:val="33B24862"/>
    <w:rsid w:val="33B29D7B"/>
    <w:rsid w:val="33B68332"/>
    <w:rsid w:val="33B69F38"/>
    <w:rsid w:val="33BD8C76"/>
    <w:rsid w:val="33BFEBF9"/>
    <w:rsid w:val="33C7B8BD"/>
    <w:rsid w:val="33C9A307"/>
    <w:rsid w:val="33D50D93"/>
    <w:rsid w:val="33D88881"/>
    <w:rsid w:val="33D90BC8"/>
    <w:rsid w:val="33D9AFED"/>
    <w:rsid w:val="33DBA8C1"/>
    <w:rsid w:val="33DD709B"/>
    <w:rsid w:val="33E26874"/>
    <w:rsid w:val="33E4C0C7"/>
    <w:rsid w:val="33E93643"/>
    <w:rsid w:val="33EB9C65"/>
    <w:rsid w:val="33EE4163"/>
    <w:rsid w:val="33FE474B"/>
    <w:rsid w:val="33FE4869"/>
    <w:rsid w:val="3401537C"/>
    <w:rsid w:val="3401A53C"/>
    <w:rsid w:val="3402359B"/>
    <w:rsid w:val="3405705C"/>
    <w:rsid w:val="3407CDFE"/>
    <w:rsid w:val="3408F6AE"/>
    <w:rsid w:val="340E0A93"/>
    <w:rsid w:val="34144BFA"/>
    <w:rsid w:val="34148FBA"/>
    <w:rsid w:val="341D6C9B"/>
    <w:rsid w:val="341D8AD7"/>
    <w:rsid w:val="3426F423"/>
    <w:rsid w:val="342BC24A"/>
    <w:rsid w:val="342ED640"/>
    <w:rsid w:val="34323E07"/>
    <w:rsid w:val="343B9679"/>
    <w:rsid w:val="343BC664"/>
    <w:rsid w:val="343EA9BB"/>
    <w:rsid w:val="3442AC52"/>
    <w:rsid w:val="3443E3F8"/>
    <w:rsid w:val="34480AC2"/>
    <w:rsid w:val="344D6B9D"/>
    <w:rsid w:val="3456B01D"/>
    <w:rsid w:val="345AEF3E"/>
    <w:rsid w:val="345CE60A"/>
    <w:rsid w:val="346572BD"/>
    <w:rsid w:val="346706B0"/>
    <w:rsid w:val="34696104"/>
    <w:rsid w:val="3469BE71"/>
    <w:rsid w:val="346C88C5"/>
    <w:rsid w:val="34740000"/>
    <w:rsid w:val="3475DA9D"/>
    <w:rsid w:val="347789B4"/>
    <w:rsid w:val="347A46B0"/>
    <w:rsid w:val="347FB9CB"/>
    <w:rsid w:val="34856804"/>
    <w:rsid w:val="3486ADEA"/>
    <w:rsid w:val="3487F324"/>
    <w:rsid w:val="34883580"/>
    <w:rsid w:val="34897AF8"/>
    <w:rsid w:val="3490C7A3"/>
    <w:rsid w:val="3496B716"/>
    <w:rsid w:val="3496DE41"/>
    <w:rsid w:val="349776DB"/>
    <w:rsid w:val="349C337D"/>
    <w:rsid w:val="349C6F1C"/>
    <w:rsid w:val="349D45C2"/>
    <w:rsid w:val="349D8195"/>
    <w:rsid w:val="34A0815C"/>
    <w:rsid w:val="34A24CCD"/>
    <w:rsid w:val="34A30544"/>
    <w:rsid w:val="34A4998E"/>
    <w:rsid w:val="34A8E912"/>
    <w:rsid w:val="34B2CE5C"/>
    <w:rsid w:val="34B418B7"/>
    <w:rsid w:val="34B91591"/>
    <w:rsid w:val="34BD9DDB"/>
    <w:rsid w:val="34C8566F"/>
    <w:rsid w:val="34C8AC50"/>
    <w:rsid w:val="34CBB59F"/>
    <w:rsid w:val="34CE64AD"/>
    <w:rsid w:val="34CF7C88"/>
    <w:rsid w:val="34D6BF80"/>
    <w:rsid w:val="34DF555C"/>
    <w:rsid w:val="34E5570D"/>
    <w:rsid w:val="35003D99"/>
    <w:rsid w:val="35036DCD"/>
    <w:rsid w:val="3504B624"/>
    <w:rsid w:val="3508B4F6"/>
    <w:rsid w:val="350C608A"/>
    <w:rsid w:val="350CF7AD"/>
    <w:rsid w:val="350FF700"/>
    <w:rsid w:val="3513201E"/>
    <w:rsid w:val="35199475"/>
    <w:rsid w:val="351E59EE"/>
    <w:rsid w:val="351F78E4"/>
    <w:rsid w:val="352598E5"/>
    <w:rsid w:val="35262B77"/>
    <w:rsid w:val="353D9A9F"/>
    <w:rsid w:val="3546A478"/>
    <w:rsid w:val="354A7FCC"/>
    <w:rsid w:val="354BBECF"/>
    <w:rsid w:val="354E98A1"/>
    <w:rsid w:val="355063AB"/>
    <w:rsid w:val="3552F2A8"/>
    <w:rsid w:val="3555DF97"/>
    <w:rsid w:val="35564EB8"/>
    <w:rsid w:val="355A108A"/>
    <w:rsid w:val="355FDD29"/>
    <w:rsid w:val="35617CA0"/>
    <w:rsid w:val="356551CC"/>
    <w:rsid w:val="3567D642"/>
    <w:rsid w:val="356A7948"/>
    <w:rsid w:val="356CBFEC"/>
    <w:rsid w:val="356D23CA"/>
    <w:rsid w:val="3570DDF4"/>
    <w:rsid w:val="35751F25"/>
    <w:rsid w:val="357638CA"/>
    <w:rsid w:val="3576D1A5"/>
    <w:rsid w:val="3578C2BE"/>
    <w:rsid w:val="357BDB86"/>
    <w:rsid w:val="357F8E89"/>
    <w:rsid w:val="358063C9"/>
    <w:rsid w:val="358FE58C"/>
    <w:rsid w:val="359CB2FC"/>
    <w:rsid w:val="35A056E9"/>
    <w:rsid w:val="35A19B1E"/>
    <w:rsid w:val="35A20A42"/>
    <w:rsid w:val="35A306E4"/>
    <w:rsid w:val="35A4D02E"/>
    <w:rsid w:val="35A9142F"/>
    <w:rsid w:val="35AAD0C6"/>
    <w:rsid w:val="35AD1203"/>
    <w:rsid w:val="35AE720E"/>
    <w:rsid w:val="35AF27EF"/>
    <w:rsid w:val="35B3DDCB"/>
    <w:rsid w:val="35B4C65F"/>
    <w:rsid w:val="35B63B23"/>
    <w:rsid w:val="35B8D310"/>
    <w:rsid w:val="35B95C5E"/>
    <w:rsid w:val="35B9CA5E"/>
    <w:rsid w:val="35BA1ACE"/>
    <w:rsid w:val="35BBCA8D"/>
    <w:rsid w:val="35C33A54"/>
    <w:rsid w:val="35C5B3FA"/>
    <w:rsid w:val="35CFDF27"/>
    <w:rsid w:val="35D12DDE"/>
    <w:rsid w:val="35D287DF"/>
    <w:rsid w:val="35D9F9A9"/>
    <w:rsid w:val="35DB7CA2"/>
    <w:rsid w:val="35DC1C3B"/>
    <w:rsid w:val="35E24FC6"/>
    <w:rsid w:val="35E2B7C6"/>
    <w:rsid w:val="35E422FF"/>
    <w:rsid w:val="35E6D2F7"/>
    <w:rsid w:val="35E84A4D"/>
    <w:rsid w:val="35E8FCF1"/>
    <w:rsid w:val="35EA3D4C"/>
    <w:rsid w:val="35EA972E"/>
    <w:rsid w:val="35EE10E8"/>
    <w:rsid w:val="35F17453"/>
    <w:rsid w:val="35F2D1DF"/>
    <w:rsid w:val="35F421FD"/>
    <w:rsid w:val="35FDE489"/>
    <w:rsid w:val="35FE9D3D"/>
    <w:rsid w:val="3609A35B"/>
    <w:rsid w:val="36161A75"/>
    <w:rsid w:val="3617FA4B"/>
    <w:rsid w:val="361990C3"/>
    <w:rsid w:val="36266D9C"/>
    <w:rsid w:val="36305B32"/>
    <w:rsid w:val="3630EA43"/>
    <w:rsid w:val="36327D07"/>
    <w:rsid w:val="363C3200"/>
    <w:rsid w:val="363CC7E8"/>
    <w:rsid w:val="363DBECF"/>
    <w:rsid w:val="363FC4FC"/>
    <w:rsid w:val="3640FB3A"/>
    <w:rsid w:val="36440CA1"/>
    <w:rsid w:val="36482240"/>
    <w:rsid w:val="3649DDCD"/>
    <w:rsid w:val="3649F5FB"/>
    <w:rsid w:val="3654E795"/>
    <w:rsid w:val="36558453"/>
    <w:rsid w:val="365661A0"/>
    <w:rsid w:val="36608266"/>
    <w:rsid w:val="366135FE"/>
    <w:rsid w:val="3662D240"/>
    <w:rsid w:val="3664ECCC"/>
    <w:rsid w:val="366C171D"/>
    <w:rsid w:val="3676779C"/>
    <w:rsid w:val="367C680A"/>
    <w:rsid w:val="367D29BE"/>
    <w:rsid w:val="367D9494"/>
    <w:rsid w:val="3685ED70"/>
    <w:rsid w:val="36868E7A"/>
    <w:rsid w:val="3690E234"/>
    <w:rsid w:val="3691E27F"/>
    <w:rsid w:val="369DFF86"/>
    <w:rsid w:val="36A3D9DB"/>
    <w:rsid w:val="36AC1D2F"/>
    <w:rsid w:val="36B2B89B"/>
    <w:rsid w:val="36B4F209"/>
    <w:rsid w:val="36B565A8"/>
    <w:rsid w:val="36B8592D"/>
    <w:rsid w:val="36B9E1E1"/>
    <w:rsid w:val="36C1436B"/>
    <w:rsid w:val="36C413C2"/>
    <w:rsid w:val="36C6AA5C"/>
    <w:rsid w:val="36CA3F7A"/>
    <w:rsid w:val="36CC3429"/>
    <w:rsid w:val="36D24628"/>
    <w:rsid w:val="36DA65B2"/>
    <w:rsid w:val="36DAF720"/>
    <w:rsid w:val="36E4CF49"/>
    <w:rsid w:val="36E9542E"/>
    <w:rsid w:val="36E99E54"/>
    <w:rsid w:val="36EA8649"/>
    <w:rsid w:val="36F1F28A"/>
    <w:rsid w:val="36FA93AB"/>
    <w:rsid w:val="37067324"/>
    <w:rsid w:val="3709C4F9"/>
    <w:rsid w:val="370E2B5B"/>
    <w:rsid w:val="371396AE"/>
    <w:rsid w:val="3715153F"/>
    <w:rsid w:val="3718298B"/>
    <w:rsid w:val="371CF503"/>
    <w:rsid w:val="3730F87F"/>
    <w:rsid w:val="373C0CD5"/>
    <w:rsid w:val="3745EAC9"/>
    <w:rsid w:val="374A96AD"/>
    <w:rsid w:val="374B5550"/>
    <w:rsid w:val="374D1E5C"/>
    <w:rsid w:val="374E783B"/>
    <w:rsid w:val="37510F80"/>
    <w:rsid w:val="37668327"/>
    <w:rsid w:val="376A2543"/>
    <w:rsid w:val="37702532"/>
    <w:rsid w:val="37731818"/>
    <w:rsid w:val="37769AA1"/>
    <w:rsid w:val="3779C1E1"/>
    <w:rsid w:val="3779DA07"/>
    <w:rsid w:val="377BCA9D"/>
    <w:rsid w:val="377CA093"/>
    <w:rsid w:val="378723B1"/>
    <w:rsid w:val="37875EEC"/>
    <w:rsid w:val="378926ED"/>
    <w:rsid w:val="3795ED16"/>
    <w:rsid w:val="3797A8A4"/>
    <w:rsid w:val="379F1935"/>
    <w:rsid w:val="37A8D7A5"/>
    <w:rsid w:val="37B77FBC"/>
    <w:rsid w:val="37BD7156"/>
    <w:rsid w:val="37C4A803"/>
    <w:rsid w:val="37C816FF"/>
    <w:rsid w:val="37CCB7BA"/>
    <w:rsid w:val="37D8D76C"/>
    <w:rsid w:val="37DE2E9E"/>
    <w:rsid w:val="37E006EF"/>
    <w:rsid w:val="37E1368B"/>
    <w:rsid w:val="37E60B8B"/>
    <w:rsid w:val="37EB0330"/>
    <w:rsid w:val="37F6F3FB"/>
    <w:rsid w:val="37FB9BCE"/>
    <w:rsid w:val="38000312"/>
    <w:rsid w:val="38048A3A"/>
    <w:rsid w:val="3809B711"/>
    <w:rsid w:val="380CD543"/>
    <w:rsid w:val="381671F6"/>
    <w:rsid w:val="3817BABC"/>
    <w:rsid w:val="381864B2"/>
    <w:rsid w:val="3818DD68"/>
    <w:rsid w:val="3822A1E4"/>
    <w:rsid w:val="3822F289"/>
    <w:rsid w:val="382C04B8"/>
    <w:rsid w:val="3832F7F0"/>
    <w:rsid w:val="38340D91"/>
    <w:rsid w:val="383C6E04"/>
    <w:rsid w:val="383C7036"/>
    <w:rsid w:val="383D0295"/>
    <w:rsid w:val="38445F4C"/>
    <w:rsid w:val="38465A1D"/>
    <w:rsid w:val="3846B0D3"/>
    <w:rsid w:val="38490B43"/>
    <w:rsid w:val="3849C705"/>
    <w:rsid w:val="384A7911"/>
    <w:rsid w:val="384AA672"/>
    <w:rsid w:val="384C4C61"/>
    <w:rsid w:val="3850C0D0"/>
    <w:rsid w:val="3852B93E"/>
    <w:rsid w:val="3860FC8D"/>
    <w:rsid w:val="38660B9F"/>
    <w:rsid w:val="386A0D70"/>
    <w:rsid w:val="386B5A81"/>
    <w:rsid w:val="386C9ED6"/>
    <w:rsid w:val="386EB0E1"/>
    <w:rsid w:val="386FA849"/>
    <w:rsid w:val="3875595C"/>
    <w:rsid w:val="387751FC"/>
    <w:rsid w:val="387B32D1"/>
    <w:rsid w:val="3882DE2A"/>
    <w:rsid w:val="389373CD"/>
    <w:rsid w:val="389516BD"/>
    <w:rsid w:val="3897680F"/>
    <w:rsid w:val="38A1ED4C"/>
    <w:rsid w:val="38ABB7CB"/>
    <w:rsid w:val="38B46D85"/>
    <w:rsid w:val="38B55C94"/>
    <w:rsid w:val="38B588DE"/>
    <w:rsid w:val="38B62924"/>
    <w:rsid w:val="38BA5CDB"/>
    <w:rsid w:val="38BC344C"/>
    <w:rsid w:val="38BCD7A2"/>
    <w:rsid w:val="38BEBA44"/>
    <w:rsid w:val="38C10D3E"/>
    <w:rsid w:val="38C2F250"/>
    <w:rsid w:val="38DE044E"/>
    <w:rsid w:val="38E1EB9B"/>
    <w:rsid w:val="38E2C783"/>
    <w:rsid w:val="38E3CC4E"/>
    <w:rsid w:val="38E9D900"/>
    <w:rsid w:val="38EED0F1"/>
    <w:rsid w:val="38FD1501"/>
    <w:rsid w:val="39002305"/>
    <w:rsid w:val="39021005"/>
    <w:rsid w:val="390680ED"/>
    <w:rsid w:val="39068473"/>
    <w:rsid w:val="3909EE2B"/>
    <w:rsid w:val="390D0E21"/>
    <w:rsid w:val="390F739E"/>
    <w:rsid w:val="3910C567"/>
    <w:rsid w:val="3919B3E5"/>
    <w:rsid w:val="391ACF2B"/>
    <w:rsid w:val="391B41A8"/>
    <w:rsid w:val="391E1EFA"/>
    <w:rsid w:val="39251BED"/>
    <w:rsid w:val="3928CE12"/>
    <w:rsid w:val="392A72A1"/>
    <w:rsid w:val="392B433B"/>
    <w:rsid w:val="392B5692"/>
    <w:rsid w:val="392B935F"/>
    <w:rsid w:val="392D25F5"/>
    <w:rsid w:val="392F66BB"/>
    <w:rsid w:val="39302363"/>
    <w:rsid w:val="3930C3B0"/>
    <w:rsid w:val="3933CD0C"/>
    <w:rsid w:val="3939C9DF"/>
    <w:rsid w:val="393F3040"/>
    <w:rsid w:val="394096F1"/>
    <w:rsid w:val="3940E52E"/>
    <w:rsid w:val="3942643B"/>
    <w:rsid w:val="3942B520"/>
    <w:rsid w:val="394646DF"/>
    <w:rsid w:val="3950884F"/>
    <w:rsid w:val="3950D5C6"/>
    <w:rsid w:val="395D9A7A"/>
    <w:rsid w:val="395DEB20"/>
    <w:rsid w:val="3962ABCB"/>
    <w:rsid w:val="39674E57"/>
    <w:rsid w:val="396F7FFF"/>
    <w:rsid w:val="39749855"/>
    <w:rsid w:val="397C53BB"/>
    <w:rsid w:val="397DD9A0"/>
    <w:rsid w:val="3983FFCC"/>
    <w:rsid w:val="39891968"/>
    <w:rsid w:val="398A8315"/>
    <w:rsid w:val="398B8458"/>
    <w:rsid w:val="398C00F1"/>
    <w:rsid w:val="398DFC84"/>
    <w:rsid w:val="398FDDB7"/>
    <w:rsid w:val="3994C50E"/>
    <w:rsid w:val="39958DE4"/>
    <w:rsid w:val="399B42AA"/>
    <w:rsid w:val="399F0514"/>
    <w:rsid w:val="39A9C339"/>
    <w:rsid w:val="39AB82BE"/>
    <w:rsid w:val="39ADA6AF"/>
    <w:rsid w:val="39B35E53"/>
    <w:rsid w:val="39BC4F33"/>
    <w:rsid w:val="39BD2495"/>
    <w:rsid w:val="39C7751B"/>
    <w:rsid w:val="39CE51DE"/>
    <w:rsid w:val="39CF0B14"/>
    <w:rsid w:val="39CF2017"/>
    <w:rsid w:val="39D28C33"/>
    <w:rsid w:val="39D523B8"/>
    <w:rsid w:val="39D7A097"/>
    <w:rsid w:val="39D7A9FC"/>
    <w:rsid w:val="39DFCD08"/>
    <w:rsid w:val="39E2DE55"/>
    <w:rsid w:val="39EAEB07"/>
    <w:rsid w:val="39EAF716"/>
    <w:rsid w:val="39EC570E"/>
    <w:rsid w:val="39F6167B"/>
    <w:rsid w:val="39F8CE98"/>
    <w:rsid w:val="39F9E11A"/>
    <w:rsid w:val="39FAFC3C"/>
    <w:rsid w:val="39FE7938"/>
    <w:rsid w:val="3A000D6E"/>
    <w:rsid w:val="3A0505A2"/>
    <w:rsid w:val="3A055E9E"/>
    <w:rsid w:val="3A099BB7"/>
    <w:rsid w:val="3A0A8122"/>
    <w:rsid w:val="3A1CFD66"/>
    <w:rsid w:val="3A21F1A0"/>
    <w:rsid w:val="3A221141"/>
    <w:rsid w:val="3A26E074"/>
    <w:rsid w:val="3A280312"/>
    <w:rsid w:val="3A2CB42F"/>
    <w:rsid w:val="3A32A630"/>
    <w:rsid w:val="3A34E4C4"/>
    <w:rsid w:val="3A36AD34"/>
    <w:rsid w:val="3A36DF7D"/>
    <w:rsid w:val="3A3C4211"/>
    <w:rsid w:val="3A3C9C45"/>
    <w:rsid w:val="3A421C36"/>
    <w:rsid w:val="3A4C72C4"/>
    <w:rsid w:val="3A4D1B93"/>
    <w:rsid w:val="3A4D85F2"/>
    <w:rsid w:val="3A4F6611"/>
    <w:rsid w:val="3A5313DF"/>
    <w:rsid w:val="3A5F37F1"/>
    <w:rsid w:val="3A621503"/>
    <w:rsid w:val="3A624C4D"/>
    <w:rsid w:val="3A637054"/>
    <w:rsid w:val="3A690BFF"/>
    <w:rsid w:val="3A6A838B"/>
    <w:rsid w:val="3A6E907B"/>
    <w:rsid w:val="3A7C2F72"/>
    <w:rsid w:val="3A80C32A"/>
    <w:rsid w:val="3A81088B"/>
    <w:rsid w:val="3A816F4D"/>
    <w:rsid w:val="3A8DF9B8"/>
    <w:rsid w:val="3A8F364F"/>
    <w:rsid w:val="3A90A04D"/>
    <w:rsid w:val="3A91540A"/>
    <w:rsid w:val="3A946911"/>
    <w:rsid w:val="3A983720"/>
    <w:rsid w:val="3A9864E3"/>
    <w:rsid w:val="3A991CB2"/>
    <w:rsid w:val="3A9A4DC3"/>
    <w:rsid w:val="3AA064DB"/>
    <w:rsid w:val="3AA7BECB"/>
    <w:rsid w:val="3AAB59B1"/>
    <w:rsid w:val="3AACBB4D"/>
    <w:rsid w:val="3AB45243"/>
    <w:rsid w:val="3AB5A768"/>
    <w:rsid w:val="3ABF6E15"/>
    <w:rsid w:val="3AC00456"/>
    <w:rsid w:val="3AC471A6"/>
    <w:rsid w:val="3AC5A3AB"/>
    <w:rsid w:val="3AC6E747"/>
    <w:rsid w:val="3AC883BD"/>
    <w:rsid w:val="3AC91A68"/>
    <w:rsid w:val="3ACB1B56"/>
    <w:rsid w:val="3AD36F11"/>
    <w:rsid w:val="3AD61818"/>
    <w:rsid w:val="3AE1ECAF"/>
    <w:rsid w:val="3AE833C3"/>
    <w:rsid w:val="3AE99F32"/>
    <w:rsid w:val="3AEA28DE"/>
    <w:rsid w:val="3AEB1084"/>
    <w:rsid w:val="3AEBD609"/>
    <w:rsid w:val="3AF082A8"/>
    <w:rsid w:val="3AF12A21"/>
    <w:rsid w:val="3AF205C8"/>
    <w:rsid w:val="3AF53D4B"/>
    <w:rsid w:val="3AF9FF1E"/>
    <w:rsid w:val="3AFBCC3F"/>
    <w:rsid w:val="3B083A85"/>
    <w:rsid w:val="3B08D179"/>
    <w:rsid w:val="3B0ABBFB"/>
    <w:rsid w:val="3B142CDD"/>
    <w:rsid w:val="3B14DD20"/>
    <w:rsid w:val="3B156655"/>
    <w:rsid w:val="3B204052"/>
    <w:rsid w:val="3B296595"/>
    <w:rsid w:val="3B2C6609"/>
    <w:rsid w:val="3B2D3EB7"/>
    <w:rsid w:val="3B2EB0A5"/>
    <w:rsid w:val="3B35A638"/>
    <w:rsid w:val="3B35F0B4"/>
    <w:rsid w:val="3B4C9B94"/>
    <w:rsid w:val="3B4C9DEB"/>
    <w:rsid w:val="3B4CEB35"/>
    <w:rsid w:val="3B4D16F6"/>
    <w:rsid w:val="3B545CCD"/>
    <w:rsid w:val="3B59B4B2"/>
    <w:rsid w:val="3B5B54A5"/>
    <w:rsid w:val="3B5B6BC2"/>
    <w:rsid w:val="3B5D6CD9"/>
    <w:rsid w:val="3B61FE62"/>
    <w:rsid w:val="3B6952A5"/>
    <w:rsid w:val="3B6D4629"/>
    <w:rsid w:val="3B700A2A"/>
    <w:rsid w:val="3B70B538"/>
    <w:rsid w:val="3B72D8D5"/>
    <w:rsid w:val="3B79EF1D"/>
    <w:rsid w:val="3B806517"/>
    <w:rsid w:val="3B82B808"/>
    <w:rsid w:val="3B83AFFE"/>
    <w:rsid w:val="3B8A0AB3"/>
    <w:rsid w:val="3B8D0B15"/>
    <w:rsid w:val="3B8FA055"/>
    <w:rsid w:val="3B902DD4"/>
    <w:rsid w:val="3B90C1C5"/>
    <w:rsid w:val="3B911416"/>
    <w:rsid w:val="3B933E2B"/>
    <w:rsid w:val="3B976588"/>
    <w:rsid w:val="3B9A0285"/>
    <w:rsid w:val="3B9BAEE3"/>
    <w:rsid w:val="3B9DE89E"/>
    <w:rsid w:val="3B9F6167"/>
    <w:rsid w:val="3BA1E2B1"/>
    <w:rsid w:val="3BA238F9"/>
    <w:rsid w:val="3BA47C8B"/>
    <w:rsid w:val="3BA56DC8"/>
    <w:rsid w:val="3BA66816"/>
    <w:rsid w:val="3BAD53C2"/>
    <w:rsid w:val="3BAFFF9D"/>
    <w:rsid w:val="3BB18A09"/>
    <w:rsid w:val="3BB2E976"/>
    <w:rsid w:val="3BB34C2C"/>
    <w:rsid w:val="3BB60F19"/>
    <w:rsid w:val="3BBD6A6A"/>
    <w:rsid w:val="3BBDDC0D"/>
    <w:rsid w:val="3BBDF76C"/>
    <w:rsid w:val="3BC3B844"/>
    <w:rsid w:val="3BC4D7B9"/>
    <w:rsid w:val="3BC770F9"/>
    <w:rsid w:val="3BCC7E7B"/>
    <w:rsid w:val="3BD0A077"/>
    <w:rsid w:val="3BD2DC8F"/>
    <w:rsid w:val="3BD2F015"/>
    <w:rsid w:val="3BD75C37"/>
    <w:rsid w:val="3BD958D1"/>
    <w:rsid w:val="3BDECB8E"/>
    <w:rsid w:val="3BDFB726"/>
    <w:rsid w:val="3BE0C2C6"/>
    <w:rsid w:val="3BE10AB2"/>
    <w:rsid w:val="3BE86C7C"/>
    <w:rsid w:val="3BEED00D"/>
    <w:rsid w:val="3BF26457"/>
    <w:rsid w:val="3BF451DC"/>
    <w:rsid w:val="3BF85A6C"/>
    <w:rsid w:val="3BF8D69C"/>
    <w:rsid w:val="3BFC0101"/>
    <w:rsid w:val="3BFE71E7"/>
    <w:rsid w:val="3C00B28D"/>
    <w:rsid w:val="3C094508"/>
    <w:rsid w:val="3C0C3E0D"/>
    <w:rsid w:val="3C0D9ABD"/>
    <w:rsid w:val="3C0DA8A5"/>
    <w:rsid w:val="3C0F6C2E"/>
    <w:rsid w:val="3C1083C7"/>
    <w:rsid w:val="3C138A3D"/>
    <w:rsid w:val="3C192B6C"/>
    <w:rsid w:val="3C20AD61"/>
    <w:rsid w:val="3C23EFF9"/>
    <w:rsid w:val="3C273DFF"/>
    <w:rsid w:val="3C290CD4"/>
    <w:rsid w:val="3C31CA56"/>
    <w:rsid w:val="3C31F32B"/>
    <w:rsid w:val="3C32433C"/>
    <w:rsid w:val="3C3C004D"/>
    <w:rsid w:val="3C405793"/>
    <w:rsid w:val="3C411B76"/>
    <w:rsid w:val="3C41B267"/>
    <w:rsid w:val="3C41DFB5"/>
    <w:rsid w:val="3C42D4E5"/>
    <w:rsid w:val="3C4839FE"/>
    <w:rsid w:val="3C4CFD9C"/>
    <w:rsid w:val="3C56311A"/>
    <w:rsid w:val="3C594873"/>
    <w:rsid w:val="3C6A5033"/>
    <w:rsid w:val="3C6D7891"/>
    <w:rsid w:val="3C70447F"/>
    <w:rsid w:val="3C714143"/>
    <w:rsid w:val="3C733D83"/>
    <w:rsid w:val="3C75E441"/>
    <w:rsid w:val="3C7637BE"/>
    <w:rsid w:val="3C797E51"/>
    <w:rsid w:val="3C7E2183"/>
    <w:rsid w:val="3C8BD024"/>
    <w:rsid w:val="3C916E96"/>
    <w:rsid w:val="3C931ED5"/>
    <w:rsid w:val="3C95AD1C"/>
    <w:rsid w:val="3C96A538"/>
    <w:rsid w:val="3C96DD26"/>
    <w:rsid w:val="3C9724F9"/>
    <w:rsid w:val="3C9DAFA8"/>
    <w:rsid w:val="3CACE973"/>
    <w:rsid w:val="3CB255D6"/>
    <w:rsid w:val="3CB2A80D"/>
    <w:rsid w:val="3CB8774C"/>
    <w:rsid w:val="3CC1DBCC"/>
    <w:rsid w:val="3CC5ECBB"/>
    <w:rsid w:val="3CC94780"/>
    <w:rsid w:val="3CCA8EFB"/>
    <w:rsid w:val="3CCB492F"/>
    <w:rsid w:val="3CCB5F99"/>
    <w:rsid w:val="3CCBAA6B"/>
    <w:rsid w:val="3CD2F223"/>
    <w:rsid w:val="3CD50559"/>
    <w:rsid w:val="3CD9D288"/>
    <w:rsid w:val="3CDAFAB8"/>
    <w:rsid w:val="3CDDAEEA"/>
    <w:rsid w:val="3CE4F899"/>
    <w:rsid w:val="3CE8D071"/>
    <w:rsid w:val="3CE9F875"/>
    <w:rsid w:val="3CED8F19"/>
    <w:rsid w:val="3CEE7FEF"/>
    <w:rsid w:val="3CF12A1B"/>
    <w:rsid w:val="3CF1BD46"/>
    <w:rsid w:val="3CF30021"/>
    <w:rsid w:val="3CFBFD56"/>
    <w:rsid w:val="3CFC5A10"/>
    <w:rsid w:val="3CFD989E"/>
    <w:rsid w:val="3CFE4508"/>
    <w:rsid w:val="3CFEA7D0"/>
    <w:rsid w:val="3D002854"/>
    <w:rsid w:val="3D03179B"/>
    <w:rsid w:val="3D04A165"/>
    <w:rsid w:val="3D04C359"/>
    <w:rsid w:val="3D066918"/>
    <w:rsid w:val="3D08E980"/>
    <w:rsid w:val="3D0FCF09"/>
    <w:rsid w:val="3D117F08"/>
    <w:rsid w:val="3D175414"/>
    <w:rsid w:val="3D17D145"/>
    <w:rsid w:val="3D1862C6"/>
    <w:rsid w:val="3D1881AC"/>
    <w:rsid w:val="3D1DB369"/>
    <w:rsid w:val="3D1F53E3"/>
    <w:rsid w:val="3D21AA08"/>
    <w:rsid w:val="3D22F7A5"/>
    <w:rsid w:val="3D2332D9"/>
    <w:rsid w:val="3D248FA8"/>
    <w:rsid w:val="3D2F0CD9"/>
    <w:rsid w:val="3D2F237E"/>
    <w:rsid w:val="3D33685E"/>
    <w:rsid w:val="3D3A2090"/>
    <w:rsid w:val="3D3C4448"/>
    <w:rsid w:val="3D3DCEB7"/>
    <w:rsid w:val="3D4071D2"/>
    <w:rsid w:val="3D4D6E1E"/>
    <w:rsid w:val="3D564F4D"/>
    <w:rsid w:val="3D57DCEF"/>
    <w:rsid w:val="3D5B90C8"/>
    <w:rsid w:val="3D612CBC"/>
    <w:rsid w:val="3D63A24D"/>
    <w:rsid w:val="3D63D5E2"/>
    <w:rsid w:val="3D6915A1"/>
    <w:rsid w:val="3D6B8DA6"/>
    <w:rsid w:val="3D6BA0F6"/>
    <w:rsid w:val="3D7643EE"/>
    <w:rsid w:val="3D78A990"/>
    <w:rsid w:val="3D7CA597"/>
    <w:rsid w:val="3D7CAE08"/>
    <w:rsid w:val="3D8B5EE0"/>
    <w:rsid w:val="3D8C42FE"/>
    <w:rsid w:val="3D8C4DB5"/>
    <w:rsid w:val="3D8FEADC"/>
    <w:rsid w:val="3D91A78C"/>
    <w:rsid w:val="3D945487"/>
    <w:rsid w:val="3D94CD08"/>
    <w:rsid w:val="3D9509CE"/>
    <w:rsid w:val="3D95C487"/>
    <w:rsid w:val="3D970442"/>
    <w:rsid w:val="3DA25639"/>
    <w:rsid w:val="3DA7E8A0"/>
    <w:rsid w:val="3DABED5F"/>
    <w:rsid w:val="3DAC21FD"/>
    <w:rsid w:val="3DB307FB"/>
    <w:rsid w:val="3DB70C76"/>
    <w:rsid w:val="3DBA30EC"/>
    <w:rsid w:val="3DBA7FA3"/>
    <w:rsid w:val="3DBE0759"/>
    <w:rsid w:val="3DC142C7"/>
    <w:rsid w:val="3DC17B4B"/>
    <w:rsid w:val="3DC26E4D"/>
    <w:rsid w:val="3DC63D25"/>
    <w:rsid w:val="3DC8EEDB"/>
    <w:rsid w:val="3DCC4D60"/>
    <w:rsid w:val="3DCD1885"/>
    <w:rsid w:val="3DCD6251"/>
    <w:rsid w:val="3DD263D3"/>
    <w:rsid w:val="3DD34653"/>
    <w:rsid w:val="3DD6BF4D"/>
    <w:rsid w:val="3DDDDAB4"/>
    <w:rsid w:val="3DE22DDC"/>
    <w:rsid w:val="3DE4A932"/>
    <w:rsid w:val="3DEB5901"/>
    <w:rsid w:val="3DF1BA2A"/>
    <w:rsid w:val="3DF329E5"/>
    <w:rsid w:val="3DF49B3C"/>
    <w:rsid w:val="3DF6F867"/>
    <w:rsid w:val="3DF7ED4C"/>
    <w:rsid w:val="3DFC2B3E"/>
    <w:rsid w:val="3E02A1A2"/>
    <w:rsid w:val="3E08CC6C"/>
    <w:rsid w:val="3E09A3A9"/>
    <w:rsid w:val="3E0DE4E9"/>
    <w:rsid w:val="3E13105A"/>
    <w:rsid w:val="3E148FB6"/>
    <w:rsid w:val="3E16FC49"/>
    <w:rsid w:val="3E1B16BF"/>
    <w:rsid w:val="3E1CE937"/>
    <w:rsid w:val="3E21E45E"/>
    <w:rsid w:val="3E248C8A"/>
    <w:rsid w:val="3E267EA8"/>
    <w:rsid w:val="3E26C272"/>
    <w:rsid w:val="3E2C3EE0"/>
    <w:rsid w:val="3E2E87D8"/>
    <w:rsid w:val="3E3B4C6F"/>
    <w:rsid w:val="3E3C0CFB"/>
    <w:rsid w:val="3E3F0A5B"/>
    <w:rsid w:val="3E408F98"/>
    <w:rsid w:val="3E41FEB7"/>
    <w:rsid w:val="3E492700"/>
    <w:rsid w:val="3E4A0895"/>
    <w:rsid w:val="3E4A9518"/>
    <w:rsid w:val="3E4D36FF"/>
    <w:rsid w:val="3E4DF448"/>
    <w:rsid w:val="3E5587E2"/>
    <w:rsid w:val="3E56802D"/>
    <w:rsid w:val="3E594EC9"/>
    <w:rsid w:val="3E5AA5C8"/>
    <w:rsid w:val="3E5E71D6"/>
    <w:rsid w:val="3E696A79"/>
    <w:rsid w:val="3E698C94"/>
    <w:rsid w:val="3E7005D5"/>
    <w:rsid w:val="3E70EFE7"/>
    <w:rsid w:val="3E71058A"/>
    <w:rsid w:val="3E73A073"/>
    <w:rsid w:val="3E73CC78"/>
    <w:rsid w:val="3E7C8452"/>
    <w:rsid w:val="3E81CD91"/>
    <w:rsid w:val="3E8C6315"/>
    <w:rsid w:val="3E8CF498"/>
    <w:rsid w:val="3E92D725"/>
    <w:rsid w:val="3E93E00D"/>
    <w:rsid w:val="3E984EC0"/>
    <w:rsid w:val="3E9AE4A3"/>
    <w:rsid w:val="3EA067DD"/>
    <w:rsid w:val="3EA1F45A"/>
    <w:rsid w:val="3EAB288A"/>
    <w:rsid w:val="3EAC250F"/>
    <w:rsid w:val="3EB0805B"/>
    <w:rsid w:val="3EB3A1D6"/>
    <w:rsid w:val="3EB65EA1"/>
    <w:rsid w:val="3EBA0B4F"/>
    <w:rsid w:val="3EBA7B72"/>
    <w:rsid w:val="3EBC4ED4"/>
    <w:rsid w:val="3EBCD710"/>
    <w:rsid w:val="3EC545A8"/>
    <w:rsid w:val="3EC9799F"/>
    <w:rsid w:val="3ECD9998"/>
    <w:rsid w:val="3ED17524"/>
    <w:rsid w:val="3ED876F1"/>
    <w:rsid w:val="3ED9620E"/>
    <w:rsid w:val="3ED98E01"/>
    <w:rsid w:val="3EDD23F9"/>
    <w:rsid w:val="3EE119C3"/>
    <w:rsid w:val="3EE62D58"/>
    <w:rsid w:val="3EEF4C85"/>
    <w:rsid w:val="3F0128BA"/>
    <w:rsid w:val="3F046D67"/>
    <w:rsid w:val="3F09A313"/>
    <w:rsid w:val="3F0B7518"/>
    <w:rsid w:val="3F14ECFF"/>
    <w:rsid w:val="3F1A3EF3"/>
    <w:rsid w:val="3F1F1A18"/>
    <w:rsid w:val="3F23B6CE"/>
    <w:rsid w:val="3F23BA81"/>
    <w:rsid w:val="3F28F986"/>
    <w:rsid w:val="3F29E5D8"/>
    <w:rsid w:val="3F2ECF45"/>
    <w:rsid w:val="3F311CFD"/>
    <w:rsid w:val="3F328609"/>
    <w:rsid w:val="3F3A7D83"/>
    <w:rsid w:val="3F3B1E6C"/>
    <w:rsid w:val="3F3C041D"/>
    <w:rsid w:val="3F3F465F"/>
    <w:rsid w:val="3F4485D7"/>
    <w:rsid w:val="3F481001"/>
    <w:rsid w:val="3F516E83"/>
    <w:rsid w:val="3F558623"/>
    <w:rsid w:val="3F57F57F"/>
    <w:rsid w:val="3F5D7053"/>
    <w:rsid w:val="3F5F32CA"/>
    <w:rsid w:val="3F60B8A5"/>
    <w:rsid w:val="3F66C2A8"/>
    <w:rsid w:val="3F66DDB3"/>
    <w:rsid w:val="3F6B7CE4"/>
    <w:rsid w:val="3F6BF43E"/>
    <w:rsid w:val="3F6DDD9F"/>
    <w:rsid w:val="3F6E14CF"/>
    <w:rsid w:val="3F6F5A50"/>
    <w:rsid w:val="3F70642F"/>
    <w:rsid w:val="3F74B096"/>
    <w:rsid w:val="3F75630A"/>
    <w:rsid w:val="3F7D12CF"/>
    <w:rsid w:val="3F7FAEDD"/>
    <w:rsid w:val="3F7FCA8F"/>
    <w:rsid w:val="3F849F80"/>
    <w:rsid w:val="3F8BDC66"/>
    <w:rsid w:val="3F8D9C91"/>
    <w:rsid w:val="3F8EA78D"/>
    <w:rsid w:val="3F90B599"/>
    <w:rsid w:val="3F914196"/>
    <w:rsid w:val="3F93229E"/>
    <w:rsid w:val="3F9534B1"/>
    <w:rsid w:val="3F96469F"/>
    <w:rsid w:val="3F9671F9"/>
    <w:rsid w:val="3FA0155C"/>
    <w:rsid w:val="3FA0C389"/>
    <w:rsid w:val="3FAFD875"/>
    <w:rsid w:val="3FB2829D"/>
    <w:rsid w:val="3FB33EA0"/>
    <w:rsid w:val="3FC04FBC"/>
    <w:rsid w:val="3FC068A1"/>
    <w:rsid w:val="3FCA3404"/>
    <w:rsid w:val="3FCB804F"/>
    <w:rsid w:val="3FCCECD3"/>
    <w:rsid w:val="3FD0D2B8"/>
    <w:rsid w:val="3FD0E22D"/>
    <w:rsid w:val="3FD1A9BC"/>
    <w:rsid w:val="3FD6543A"/>
    <w:rsid w:val="3FD960F3"/>
    <w:rsid w:val="3FDADABC"/>
    <w:rsid w:val="3FDE0295"/>
    <w:rsid w:val="3FDE5653"/>
    <w:rsid w:val="3FE191D8"/>
    <w:rsid w:val="3FFBA9D3"/>
    <w:rsid w:val="3FFBC044"/>
    <w:rsid w:val="3FFDB9A1"/>
    <w:rsid w:val="3FFDD606"/>
    <w:rsid w:val="40055299"/>
    <w:rsid w:val="4006CAC9"/>
    <w:rsid w:val="400BEABD"/>
    <w:rsid w:val="400C10BA"/>
    <w:rsid w:val="400C9477"/>
    <w:rsid w:val="40102208"/>
    <w:rsid w:val="4011F294"/>
    <w:rsid w:val="4014B3DB"/>
    <w:rsid w:val="4015848E"/>
    <w:rsid w:val="401738E2"/>
    <w:rsid w:val="401AD35E"/>
    <w:rsid w:val="401FA453"/>
    <w:rsid w:val="401FB69C"/>
    <w:rsid w:val="40209393"/>
    <w:rsid w:val="40288042"/>
    <w:rsid w:val="402D9D77"/>
    <w:rsid w:val="402E4B59"/>
    <w:rsid w:val="403839C9"/>
    <w:rsid w:val="40434024"/>
    <w:rsid w:val="404B46E8"/>
    <w:rsid w:val="404F3EBF"/>
    <w:rsid w:val="404F7131"/>
    <w:rsid w:val="4051C2B8"/>
    <w:rsid w:val="405C471C"/>
    <w:rsid w:val="405DF0C7"/>
    <w:rsid w:val="405E82B7"/>
    <w:rsid w:val="40630573"/>
    <w:rsid w:val="4066610F"/>
    <w:rsid w:val="4069EFDB"/>
    <w:rsid w:val="406A6D1B"/>
    <w:rsid w:val="406BE3F4"/>
    <w:rsid w:val="406CB7D2"/>
    <w:rsid w:val="406D51A3"/>
    <w:rsid w:val="406F2698"/>
    <w:rsid w:val="40742D1B"/>
    <w:rsid w:val="408139E7"/>
    <w:rsid w:val="40816443"/>
    <w:rsid w:val="4083D07F"/>
    <w:rsid w:val="40843216"/>
    <w:rsid w:val="40879A12"/>
    <w:rsid w:val="408C0344"/>
    <w:rsid w:val="4091E1CD"/>
    <w:rsid w:val="40950295"/>
    <w:rsid w:val="409A6F3A"/>
    <w:rsid w:val="40A39F8A"/>
    <w:rsid w:val="40A59226"/>
    <w:rsid w:val="40A602FA"/>
    <w:rsid w:val="40AEB314"/>
    <w:rsid w:val="40AEF645"/>
    <w:rsid w:val="40B6C5BD"/>
    <w:rsid w:val="40B732E3"/>
    <w:rsid w:val="40BA7423"/>
    <w:rsid w:val="40C08949"/>
    <w:rsid w:val="40C24609"/>
    <w:rsid w:val="40C4F308"/>
    <w:rsid w:val="40C96253"/>
    <w:rsid w:val="40CBD706"/>
    <w:rsid w:val="40CD224C"/>
    <w:rsid w:val="40CF21B3"/>
    <w:rsid w:val="40D27532"/>
    <w:rsid w:val="40D6007A"/>
    <w:rsid w:val="40D8957B"/>
    <w:rsid w:val="40DB84F0"/>
    <w:rsid w:val="40DC97D4"/>
    <w:rsid w:val="40E62930"/>
    <w:rsid w:val="40EA9331"/>
    <w:rsid w:val="40EB6D64"/>
    <w:rsid w:val="40ECBA59"/>
    <w:rsid w:val="40F35FE6"/>
    <w:rsid w:val="40F3DB92"/>
    <w:rsid w:val="40FC2A96"/>
    <w:rsid w:val="40FC2E92"/>
    <w:rsid w:val="40FFE837"/>
    <w:rsid w:val="41016E21"/>
    <w:rsid w:val="4104219D"/>
    <w:rsid w:val="4109D1E4"/>
    <w:rsid w:val="4113A744"/>
    <w:rsid w:val="4115B9CE"/>
    <w:rsid w:val="41196034"/>
    <w:rsid w:val="4121AF67"/>
    <w:rsid w:val="41220E48"/>
    <w:rsid w:val="41268DCA"/>
    <w:rsid w:val="412CE5FD"/>
    <w:rsid w:val="412EB7BE"/>
    <w:rsid w:val="4133F942"/>
    <w:rsid w:val="4134C53D"/>
    <w:rsid w:val="41367B06"/>
    <w:rsid w:val="41372B09"/>
    <w:rsid w:val="413E7F14"/>
    <w:rsid w:val="413FA271"/>
    <w:rsid w:val="41437BF3"/>
    <w:rsid w:val="414CC01B"/>
    <w:rsid w:val="4159DB62"/>
    <w:rsid w:val="41601CAF"/>
    <w:rsid w:val="416199A3"/>
    <w:rsid w:val="4168E248"/>
    <w:rsid w:val="41691180"/>
    <w:rsid w:val="416B573C"/>
    <w:rsid w:val="41701076"/>
    <w:rsid w:val="4170C91E"/>
    <w:rsid w:val="41790AE5"/>
    <w:rsid w:val="417AA254"/>
    <w:rsid w:val="417D2171"/>
    <w:rsid w:val="4180D63D"/>
    <w:rsid w:val="41871DB2"/>
    <w:rsid w:val="418A307B"/>
    <w:rsid w:val="41931AB5"/>
    <w:rsid w:val="419DA6DA"/>
    <w:rsid w:val="419E17DC"/>
    <w:rsid w:val="41A00956"/>
    <w:rsid w:val="41A08A7D"/>
    <w:rsid w:val="41A09BD4"/>
    <w:rsid w:val="41A15D97"/>
    <w:rsid w:val="41A1B005"/>
    <w:rsid w:val="41A50BFD"/>
    <w:rsid w:val="41A6B8F6"/>
    <w:rsid w:val="41ABB489"/>
    <w:rsid w:val="41B04303"/>
    <w:rsid w:val="41B4B8F4"/>
    <w:rsid w:val="41BB5CC6"/>
    <w:rsid w:val="41C07BEB"/>
    <w:rsid w:val="41CC6574"/>
    <w:rsid w:val="41CE89DF"/>
    <w:rsid w:val="41CF3084"/>
    <w:rsid w:val="41D2982C"/>
    <w:rsid w:val="41D73841"/>
    <w:rsid w:val="41DBAAC9"/>
    <w:rsid w:val="41DC510C"/>
    <w:rsid w:val="41DD1497"/>
    <w:rsid w:val="41DD9EAC"/>
    <w:rsid w:val="41E970F1"/>
    <w:rsid w:val="41F41A4C"/>
    <w:rsid w:val="41F52F5C"/>
    <w:rsid w:val="4204B739"/>
    <w:rsid w:val="4208C123"/>
    <w:rsid w:val="4211A5D5"/>
    <w:rsid w:val="4212CD08"/>
    <w:rsid w:val="4213D114"/>
    <w:rsid w:val="4213E2F5"/>
    <w:rsid w:val="42144FED"/>
    <w:rsid w:val="422684DB"/>
    <w:rsid w:val="42298D91"/>
    <w:rsid w:val="422A4BE6"/>
    <w:rsid w:val="422D1344"/>
    <w:rsid w:val="422DDF52"/>
    <w:rsid w:val="42314E15"/>
    <w:rsid w:val="4232F4D9"/>
    <w:rsid w:val="4239BBE6"/>
    <w:rsid w:val="423E39B1"/>
    <w:rsid w:val="42432ADA"/>
    <w:rsid w:val="42484CEC"/>
    <w:rsid w:val="424A8375"/>
    <w:rsid w:val="42526185"/>
    <w:rsid w:val="4257E81D"/>
    <w:rsid w:val="425A98CF"/>
    <w:rsid w:val="425E0BB5"/>
    <w:rsid w:val="4264BCD6"/>
    <w:rsid w:val="42665B99"/>
    <w:rsid w:val="426D7F20"/>
    <w:rsid w:val="427080F3"/>
    <w:rsid w:val="4270AD61"/>
    <w:rsid w:val="4279DE20"/>
    <w:rsid w:val="427C7189"/>
    <w:rsid w:val="428250BD"/>
    <w:rsid w:val="428D51F0"/>
    <w:rsid w:val="428D5573"/>
    <w:rsid w:val="428FAA5C"/>
    <w:rsid w:val="42910CE9"/>
    <w:rsid w:val="42941901"/>
    <w:rsid w:val="429B61E0"/>
    <w:rsid w:val="429B8944"/>
    <w:rsid w:val="42A51ECE"/>
    <w:rsid w:val="42AAB4DF"/>
    <w:rsid w:val="42AB35DE"/>
    <w:rsid w:val="42AF97F7"/>
    <w:rsid w:val="42B12354"/>
    <w:rsid w:val="42B17CE0"/>
    <w:rsid w:val="42B52C97"/>
    <w:rsid w:val="42B79B49"/>
    <w:rsid w:val="42BCAE8B"/>
    <w:rsid w:val="42BFDBE9"/>
    <w:rsid w:val="42C18382"/>
    <w:rsid w:val="42C25E2B"/>
    <w:rsid w:val="42C4EF60"/>
    <w:rsid w:val="42C536F9"/>
    <w:rsid w:val="42C6B321"/>
    <w:rsid w:val="42C7EFCC"/>
    <w:rsid w:val="42D3B59C"/>
    <w:rsid w:val="42DA4F75"/>
    <w:rsid w:val="42DE721B"/>
    <w:rsid w:val="42E2F853"/>
    <w:rsid w:val="42E597A3"/>
    <w:rsid w:val="42E799C5"/>
    <w:rsid w:val="42EA688A"/>
    <w:rsid w:val="42EF033D"/>
    <w:rsid w:val="42F1867A"/>
    <w:rsid w:val="42F6B567"/>
    <w:rsid w:val="42FD04DC"/>
    <w:rsid w:val="4300DC6E"/>
    <w:rsid w:val="4305839E"/>
    <w:rsid w:val="4305B776"/>
    <w:rsid w:val="430BEB83"/>
    <w:rsid w:val="430F779D"/>
    <w:rsid w:val="431004C1"/>
    <w:rsid w:val="431274C9"/>
    <w:rsid w:val="4314D969"/>
    <w:rsid w:val="431CEC0F"/>
    <w:rsid w:val="431EAD14"/>
    <w:rsid w:val="4322C700"/>
    <w:rsid w:val="4326809C"/>
    <w:rsid w:val="4331890E"/>
    <w:rsid w:val="433A71FF"/>
    <w:rsid w:val="433C1564"/>
    <w:rsid w:val="433C45B6"/>
    <w:rsid w:val="433E4E31"/>
    <w:rsid w:val="4340462C"/>
    <w:rsid w:val="434BC49B"/>
    <w:rsid w:val="434D19BA"/>
    <w:rsid w:val="434F72D2"/>
    <w:rsid w:val="4354B475"/>
    <w:rsid w:val="4356928C"/>
    <w:rsid w:val="435E5076"/>
    <w:rsid w:val="4367B72B"/>
    <w:rsid w:val="43687E3B"/>
    <w:rsid w:val="436A0336"/>
    <w:rsid w:val="436F69D8"/>
    <w:rsid w:val="43728F3E"/>
    <w:rsid w:val="4372E5E6"/>
    <w:rsid w:val="43734039"/>
    <w:rsid w:val="43743BE4"/>
    <w:rsid w:val="43772135"/>
    <w:rsid w:val="437AE0E6"/>
    <w:rsid w:val="437B7CFE"/>
    <w:rsid w:val="437D8AD5"/>
    <w:rsid w:val="43838771"/>
    <w:rsid w:val="438393F6"/>
    <w:rsid w:val="43887FF4"/>
    <w:rsid w:val="438FD226"/>
    <w:rsid w:val="43914C6B"/>
    <w:rsid w:val="4391D368"/>
    <w:rsid w:val="439DE7BE"/>
    <w:rsid w:val="439EBABC"/>
    <w:rsid w:val="439F2088"/>
    <w:rsid w:val="43A7F8A1"/>
    <w:rsid w:val="43AA0229"/>
    <w:rsid w:val="43B8A736"/>
    <w:rsid w:val="43BCF386"/>
    <w:rsid w:val="43CAC89C"/>
    <w:rsid w:val="43CEC82A"/>
    <w:rsid w:val="43CFD62D"/>
    <w:rsid w:val="43DBBBA0"/>
    <w:rsid w:val="43EA4C53"/>
    <w:rsid w:val="43F0F656"/>
    <w:rsid w:val="43F29FC8"/>
    <w:rsid w:val="43F68C93"/>
    <w:rsid w:val="43F8D4D4"/>
    <w:rsid w:val="43F99A8E"/>
    <w:rsid w:val="43FB42B8"/>
    <w:rsid w:val="43FD0F82"/>
    <w:rsid w:val="44067E0E"/>
    <w:rsid w:val="440CAEC3"/>
    <w:rsid w:val="440D9A74"/>
    <w:rsid w:val="44157B95"/>
    <w:rsid w:val="441A0B37"/>
    <w:rsid w:val="44263A94"/>
    <w:rsid w:val="4427AE73"/>
    <w:rsid w:val="44285475"/>
    <w:rsid w:val="442F5330"/>
    <w:rsid w:val="4431892A"/>
    <w:rsid w:val="443278D9"/>
    <w:rsid w:val="443312CD"/>
    <w:rsid w:val="443A53AB"/>
    <w:rsid w:val="443C4AD2"/>
    <w:rsid w:val="44414329"/>
    <w:rsid w:val="4445062F"/>
    <w:rsid w:val="4445DC67"/>
    <w:rsid w:val="4447BB08"/>
    <w:rsid w:val="4447C1D8"/>
    <w:rsid w:val="4447DA2A"/>
    <w:rsid w:val="44491F0E"/>
    <w:rsid w:val="4459400B"/>
    <w:rsid w:val="445D8BA4"/>
    <w:rsid w:val="44648B1F"/>
    <w:rsid w:val="4464BF6E"/>
    <w:rsid w:val="446B1B55"/>
    <w:rsid w:val="44735F55"/>
    <w:rsid w:val="447BF830"/>
    <w:rsid w:val="447E21D4"/>
    <w:rsid w:val="44804B05"/>
    <w:rsid w:val="44876F0E"/>
    <w:rsid w:val="4489102F"/>
    <w:rsid w:val="4497D0D9"/>
    <w:rsid w:val="4498E110"/>
    <w:rsid w:val="449F56E9"/>
    <w:rsid w:val="44A6AE70"/>
    <w:rsid w:val="44AEE5F9"/>
    <w:rsid w:val="44B0DEDC"/>
    <w:rsid w:val="44B20C3E"/>
    <w:rsid w:val="44B99DBB"/>
    <w:rsid w:val="44CB143E"/>
    <w:rsid w:val="44CB9E04"/>
    <w:rsid w:val="44CC8881"/>
    <w:rsid w:val="44CF8620"/>
    <w:rsid w:val="44D1D710"/>
    <w:rsid w:val="44D3CB51"/>
    <w:rsid w:val="44D7AA18"/>
    <w:rsid w:val="44DA8C11"/>
    <w:rsid w:val="44E9414E"/>
    <w:rsid w:val="44EC0E94"/>
    <w:rsid w:val="44EDA160"/>
    <w:rsid w:val="44F023D4"/>
    <w:rsid w:val="44F30DCA"/>
    <w:rsid w:val="44F73445"/>
    <w:rsid w:val="44FA6B72"/>
    <w:rsid w:val="4502D1B1"/>
    <w:rsid w:val="4503731A"/>
    <w:rsid w:val="450B95E0"/>
    <w:rsid w:val="450BE917"/>
    <w:rsid w:val="450EAD88"/>
    <w:rsid w:val="450FF4DD"/>
    <w:rsid w:val="451129FF"/>
    <w:rsid w:val="4515083C"/>
    <w:rsid w:val="45162062"/>
    <w:rsid w:val="451776D1"/>
    <w:rsid w:val="4517890F"/>
    <w:rsid w:val="4518A55C"/>
    <w:rsid w:val="451FE487"/>
    <w:rsid w:val="452262F0"/>
    <w:rsid w:val="45278E4B"/>
    <w:rsid w:val="4528C54B"/>
    <w:rsid w:val="4529C95C"/>
    <w:rsid w:val="452CD68D"/>
    <w:rsid w:val="452E3785"/>
    <w:rsid w:val="453960F9"/>
    <w:rsid w:val="453D9BE0"/>
    <w:rsid w:val="453E9468"/>
    <w:rsid w:val="453F8CBA"/>
    <w:rsid w:val="4545880E"/>
    <w:rsid w:val="45475C78"/>
    <w:rsid w:val="454931FD"/>
    <w:rsid w:val="45497011"/>
    <w:rsid w:val="454A1CC2"/>
    <w:rsid w:val="454D9132"/>
    <w:rsid w:val="455F76E6"/>
    <w:rsid w:val="4560E83B"/>
    <w:rsid w:val="45690A6E"/>
    <w:rsid w:val="457E3A04"/>
    <w:rsid w:val="45823D1F"/>
    <w:rsid w:val="4584A492"/>
    <w:rsid w:val="4588735C"/>
    <w:rsid w:val="4590D60E"/>
    <w:rsid w:val="4594FC73"/>
    <w:rsid w:val="45966D35"/>
    <w:rsid w:val="4599BA83"/>
    <w:rsid w:val="459BFC85"/>
    <w:rsid w:val="459CEB66"/>
    <w:rsid w:val="459EF5E2"/>
    <w:rsid w:val="45A565F5"/>
    <w:rsid w:val="45AD5BCA"/>
    <w:rsid w:val="45B38AC9"/>
    <w:rsid w:val="45B654B6"/>
    <w:rsid w:val="45B7DE04"/>
    <w:rsid w:val="45B97B78"/>
    <w:rsid w:val="45BAACBA"/>
    <w:rsid w:val="45BB1472"/>
    <w:rsid w:val="45BC5238"/>
    <w:rsid w:val="45BCB324"/>
    <w:rsid w:val="45BF0EC4"/>
    <w:rsid w:val="45C43E39"/>
    <w:rsid w:val="45C52293"/>
    <w:rsid w:val="45C771C5"/>
    <w:rsid w:val="45C85951"/>
    <w:rsid w:val="45CE96D1"/>
    <w:rsid w:val="45D4B4B9"/>
    <w:rsid w:val="45D69F8A"/>
    <w:rsid w:val="45D8AC9C"/>
    <w:rsid w:val="45DA31A6"/>
    <w:rsid w:val="45E2E8C5"/>
    <w:rsid w:val="45E31C3A"/>
    <w:rsid w:val="45E8C416"/>
    <w:rsid w:val="45EF263F"/>
    <w:rsid w:val="45F0373A"/>
    <w:rsid w:val="45F7812E"/>
    <w:rsid w:val="45FEF3B2"/>
    <w:rsid w:val="45FF290C"/>
    <w:rsid w:val="45FFFAFC"/>
    <w:rsid w:val="4603F2B8"/>
    <w:rsid w:val="4605B37D"/>
    <w:rsid w:val="46077DD6"/>
    <w:rsid w:val="4607F35E"/>
    <w:rsid w:val="46094F67"/>
    <w:rsid w:val="460C654F"/>
    <w:rsid w:val="460CC45F"/>
    <w:rsid w:val="461522EF"/>
    <w:rsid w:val="4615E596"/>
    <w:rsid w:val="461A9BBC"/>
    <w:rsid w:val="461B7E9E"/>
    <w:rsid w:val="461D0D74"/>
    <w:rsid w:val="461D1669"/>
    <w:rsid w:val="461D83A7"/>
    <w:rsid w:val="46220479"/>
    <w:rsid w:val="46225C4F"/>
    <w:rsid w:val="4623042E"/>
    <w:rsid w:val="4624C4C7"/>
    <w:rsid w:val="4625F0D3"/>
    <w:rsid w:val="462A9EB7"/>
    <w:rsid w:val="462C87B7"/>
    <w:rsid w:val="463902AD"/>
    <w:rsid w:val="463AD799"/>
    <w:rsid w:val="463AE089"/>
    <w:rsid w:val="463B199C"/>
    <w:rsid w:val="4648267B"/>
    <w:rsid w:val="4655732F"/>
    <w:rsid w:val="46557CC5"/>
    <w:rsid w:val="465D4971"/>
    <w:rsid w:val="4661E939"/>
    <w:rsid w:val="466219C1"/>
    <w:rsid w:val="4667BDDE"/>
    <w:rsid w:val="466C528F"/>
    <w:rsid w:val="466D178A"/>
    <w:rsid w:val="467627B3"/>
    <w:rsid w:val="4679586F"/>
    <w:rsid w:val="46897546"/>
    <w:rsid w:val="468A1756"/>
    <w:rsid w:val="469472C6"/>
    <w:rsid w:val="46A2BFCF"/>
    <w:rsid w:val="46A634BA"/>
    <w:rsid w:val="46AA86A8"/>
    <w:rsid w:val="46AC8E67"/>
    <w:rsid w:val="46B0487C"/>
    <w:rsid w:val="46B2E912"/>
    <w:rsid w:val="46B64D8E"/>
    <w:rsid w:val="46BBF8CE"/>
    <w:rsid w:val="46BDC5B5"/>
    <w:rsid w:val="46C25E20"/>
    <w:rsid w:val="46C28B36"/>
    <w:rsid w:val="46C75AD5"/>
    <w:rsid w:val="46CA151F"/>
    <w:rsid w:val="46CACE0C"/>
    <w:rsid w:val="46CE0065"/>
    <w:rsid w:val="46D268CC"/>
    <w:rsid w:val="46D9C58C"/>
    <w:rsid w:val="46E3B349"/>
    <w:rsid w:val="46E53F19"/>
    <w:rsid w:val="46E59244"/>
    <w:rsid w:val="46E7C668"/>
    <w:rsid w:val="46EC1005"/>
    <w:rsid w:val="46F6F14F"/>
    <w:rsid w:val="46FDC1FA"/>
    <w:rsid w:val="4701242E"/>
    <w:rsid w:val="4701C5F0"/>
    <w:rsid w:val="4701D727"/>
    <w:rsid w:val="4709366B"/>
    <w:rsid w:val="471996F4"/>
    <w:rsid w:val="472047DD"/>
    <w:rsid w:val="47210A29"/>
    <w:rsid w:val="472564F8"/>
    <w:rsid w:val="4726A3C3"/>
    <w:rsid w:val="4726D807"/>
    <w:rsid w:val="4728AAA4"/>
    <w:rsid w:val="4728FD0B"/>
    <w:rsid w:val="473A2F29"/>
    <w:rsid w:val="474D5B70"/>
    <w:rsid w:val="47522D57"/>
    <w:rsid w:val="475E188B"/>
    <w:rsid w:val="4761EE6F"/>
    <w:rsid w:val="476232E9"/>
    <w:rsid w:val="47747CB6"/>
    <w:rsid w:val="47782AB0"/>
    <w:rsid w:val="477C50C6"/>
    <w:rsid w:val="477C64C5"/>
    <w:rsid w:val="477CB8DA"/>
    <w:rsid w:val="477D1792"/>
    <w:rsid w:val="478704D9"/>
    <w:rsid w:val="478A03C6"/>
    <w:rsid w:val="478C6E47"/>
    <w:rsid w:val="4790C6CC"/>
    <w:rsid w:val="4794983B"/>
    <w:rsid w:val="47988F2A"/>
    <w:rsid w:val="479BE879"/>
    <w:rsid w:val="479E979C"/>
    <w:rsid w:val="47A1A586"/>
    <w:rsid w:val="47AAD643"/>
    <w:rsid w:val="47B12957"/>
    <w:rsid w:val="47B144AF"/>
    <w:rsid w:val="47B58659"/>
    <w:rsid w:val="47B7862A"/>
    <w:rsid w:val="47B89953"/>
    <w:rsid w:val="47B89D58"/>
    <w:rsid w:val="47BAE855"/>
    <w:rsid w:val="47C0E876"/>
    <w:rsid w:val="47C3CB7D"/>
    <w:rsid w:val="47CC1A1E"/>
    <w:rsid w:val="47CC7E6B"/>
    <w:rsid w:val="47D0E4E3"/>
    <w:rsid w:val="47D0FC5A"/>
    <w:rsid w:val="47D1208E"/>
    <w:rsid w:val="47DBDF53"/>
    <w:rsid w:val="47DE21AE"/>
    <w:rsid w:val="47E2CBFB"/>
    <w:rsid w:val="47E60EE2"/>
    <w:rsid w:val="47F5F5E6"/>
    <w:rsid w:val="47FB3D7C"/>
    <w:rsid w:val="47FBFC4B"/>
    <w:rsid w:val="480F8687"/>
    <w:rsid w:val="4811A498"/>
    <w:rsid w:val="4814A5B7"/>
    <w:rsid w:val="4815FEC2"/>
    <w:rsid w:val="481F19D2"/>
    <w:rsid w:val="4822D56B"/>
    <w:rsid w:val="4825482F"/>
    <w:rsid w:val="48275C14"/>
    <w:rsid w:val="482A900A"/>
    <w:rsid w:val="482FBD6F"/>
    <w:rsid w:val="48333F19"/>
    <w:rsid w:val="48349C4E"/>
    <w:rsid w:val="48382531"/>
    <w:rsid w:val="4847A62E"/>
    <w:rsid w:val="484D4023"/>
    <w:rsid w:val="4850D931"/>
    <w:rsid w:val="48527144"/>
    <w:rsid w:val="4856703A"/>
    <w:rsid w:val="485D5709"/>
    <w:rsid w:val="485E51EB"/>
    <w:rsid w:val="48611A1C"/>
    <w:rsid w:val="4862A4AF"/>
    <w:rsid w:val="4864774F"/>
    <w:rsid w:val="486A446F"/>
    <w:rsid w:val="486BFEC6"/>
    <w:rsid w:val="486CD6FF"/>
    <w:rsid w:val="486EF663"/>
    <w:rsid w:val="4878B214"/>
    <w:rsid w:val="487987E1"/>
    <w:rsid w:val="487CBD36"/>
    <w:rsid w:val="487F4306"/>
    <w:rsid w:val="4880815E"/>
    <w:rsid w:val="4885ED01"/>
    <w:rsid w:val="4889B5E0"/>
    <w:rsid w:val="489163F0"/>
    <w:rsid w:val="48941313"/>
    <w:rsid w:val="48950E50"/>
    <w:rsid w:val="489B3F86"/>
    <w:rsid w:val="489D32E7"/>
    <w:rsid w:val="48A12530"/>
    <w:rsid w:val="48A2C82F"/>
    <w:rsid w:val="48A2D47B"/>
    <w:rsid w:val="48A41439"/>
    <w:rsid w:val="48A51839"/>
    <w:rsid w:val="48A8A61A"/>
    <w:rsid w:val="48B66EF4"/>
    <w:rsid w:val="48BA4F38"/>
    <w:rsid w:val="48BAB94B"/>
    <w:rsid w:val="48BE7EDC"/>
    <w:rsid w:val="48C240DD"/>
    <w:rsid w:val="48C9C146"/>
    <w:rsid w:val="48CE5EF8"/>
    <w:rsid w:val="48CEBEC8"/>
    <w:rsid w:val="48D10F9E"/>
    <w:rsid w:val="48D1D137"/>
    <w:rsid w:val="48E2A3E1"/>
    <w:rsid w:val="48E6B8F8"/>
    <w:rsid w:val="48EC7604"/>
    <w:rsid w:val="48EF4401"/>
    <w:rsid w:val="48FB6D6E"/>
    <w:rsid w:val="49003F6A"/>
    <w:rsid w:val="490522EB"/>
    <w:rsid w:val="49110AF0"/>
    <w:rsid w:val="49111B14"/>
    <w:rsid w:val="49147243"/>
    <w:rsid w:val="491C530B"/>
    <w:rsid w:val="491CCCCC"/>
    <w:rsid w:val="49286DBC"/>
    <w:rsid w:val="492914D8"/>
    <w:rsid w:val="4929D0B5"/>
    <w:rsid w:val="49330070"/>
    <w:rsid w:val="49336A9C"/>
    <w:rsid w:val="493571BA"/>
    <w:rsid w:val="4936BABA"/>
    <w:rsid w:val="493DE5C5"/>
    <w:rsid w:val="49407EC1"/>
    <w:rsid w:val="494093AE"/>
    <w:rsid w:val="4949E11D"/>
    <w:rsid w:val="494AD046"/>
    <w:rsid w:val="494B52F6"/>
    <w:rsid w:val="494CE465"/>
    <w:rsid w:val="494E668C"/>
    <w:rsid w:val="494F3511"/>
    <w:rsid w:val="49534FD3"/>
    <w:rsid w:val="4954005A"/>
    <w:rsid w:val="4955BD59"/>
    <w:rsid w:val="49566D00"/>
    <w:rsid w:val="49587AD2"/>
    <w:rsid w:val="495B1BF4"/>
    <w:rsid w:val="495EDC52"/>
    <w:rsid w:val="4962DC4E"/>
    <w:rsid w:val="4966F09A"/>
    <w:rsid w:val="4969C82B"/>
    <w:rsid w:val="496C8F94"/>
    <w:rsid w:val="4979A3F8"/>
    <w:rsid w:val="4979D199"/>
    <w:rsid w:val="497E1FBE"/>
    <w:rsid w:val="497E53A2"/>
    <w:rsid w:val="498349BA"/>
    <w:rsid w:val="498851EF"/>
    <w:rsid w:val="498DC2D7"/>
    <w:rsid w:val="499535FB"/>
    <w:rsid w:val="4997DA3F"/>
    <w:rsid w:val="499A61AE"/>
    <w:rsid w:val="49A4CDAB"/>
    <w:rsid w:val="49AD2E59"/>
    <w:rsid w:val="49AE6036"/>
    <w:rsid w:val="49B9D02B"/>
    <w:rsid w:val="49BB077A"/>
    <w:rsid w:val="49BCC428"/>
    <w:rsid w:val="49C4A416"/>
    <w:rsid w:val="49C87C5C"/>
    <w:rsid w:val="49CB92C1"/>
    <w:rsid w:val="49D917DC"/>
    <w:rsid w:val="49DF6D79"/>
    <w:rsid w:val="49E2B556"/>
    <w:rsid w:val="49EA2B2D"/>
    <w:rsid w:val="49ED4F33"/>
    <w:rsid w:val="49EEABA0"/>
    <w:rsid w:val="49F20FF0"/>
    <w:rsid w:val="49F7C76B"/>
    <w:rsid w:val="49FB5264"/>
    <w:rsid w:val="49FB5E24"/>
    <w:rsid w:val="4A0047B0"/>
    <w:rsid w:val="4A12559A"/>
    <w:rsid w:val="4A14F255"/>
    <w:rsid w:val="4A18AD80"/>
    <w:rsid w:val="4A18D32F"/>
    <w:rsid w:val="4A19787B"/>
    <w:rsid w:val="4A1F985A"/>
    <w:rsid w:val="4A2039DD"/>
    <w:rsid w:val="4A2088C1"/>
    <w:rsid w:val="4A227859"/>
    <w:rsid w:val="4A26BF08"/>
    <w:rsid w:val="4A274C80"/>
    <w:rsid w:val="4A2ACC1E"/>
    <w:rsid w:val="4A34595E"/>
    <w:rsid w:val="4A34AECF"/>
    <w:rsid w:val="4A3567BF"/>
    <w:rsid w:val="4A38946A"/>
    <w:rsid w:val="4A3CBFDB"/>
    <w:rsid w:val="4A42C3AB"/>
    <w:rsid w:val="4A478120"/>
    <w:rsid w:val="4A497342"/>
    <w:rsid w:val="4A49D1CA"/>
    <w:rsid w:val="4A4D1558"/>
    <w:rsid w:val="4A505BD1"/>
    <w:rsid w:val="4A5685F9"/>
    <w:rsid w:val="4A586B54"/>
    <w:rsid w:val="4A634640"/>
    <w:rsid w:val="4A64B0DF"/>
    <w:rsid w:val="4A6B303F"/>
    <w:rsid w:val="4A6B7D8E"/>
    <w:rsid w:val="4A6D2919"/>
    <w:rsid w:val="4A6F4F53"/>
    <w:rsid w:val="4A71CC12"/>
    <w:rsid w:val="4A733C1B"/>
    <w:rsid w:val="4A74AFEF"/>
    <w:rsid w:val="4A757FF5"/>
    <w:rsid w:val="4A762A9A"/>
    <w:rsid w:val="4A7B3F84"/>
    <w:rsid w:val="4A7C7A77"/>
    <w:rsid w:val="4A81C159"/>
    <w:rsid w:val="4A858CBE"/>
    <w:rsid w:val="4A8D1135"/>
    <w:rsid w:val="4A8D4FBD"/>
    <w:rsid w:val="4A907544"/>
    <w:rsid w:val="4A911137"/>
    <w:rsid w:val="4A91FF2D"/>
    <w:rsid w:val="4A98495F"/>
    <w:rsid w:val="4A9AB7DF"/>
    <w:rsid w:val="4A9BCA74"/>
    <w:rsid w:val="4A9D58CF"/>
    <w:rsid w:val="4A9FE6CA"/>
    <w:rsid w:val="4AA0F519"/>
    <w:rsid w:val="4AAD59D5"/>
    <w:rsid w:val="4AB042A4"/>
    <w:rsid w:val="4AB5B433"/>
    <w:rsid w:val="4AB65EA7"/>
    <w:rsid w:val="4ABB9831"/>
    <w:rsid w:val="4ABC3539"/>
    <w:rsid w:val="4AC02B21"/>
    <w:rsid w:val="4AC2D7DF"/>
    <w:rsid w:val="4AC4650D"/>
    <w:rsid w:val="4AC9F131"/>
    <w:rsid w:val="4ACE3E18"/>
    <w:rsid w:val="4AD50DEE"/>
    <w:rsid w:val="4AD87E6B"/>
    <w:rsid w:val="4AE0A3A9"/>
    <w:rsid w:val="4AE631B6"/>
    <w:rsid w:val="4AE6EDE6"/>
    <w:rsid w:val="4AEA36ED"/>
    <w:rsid w:val="4AEE77D4"/>
    <w:rsid w:val="4AF1E2D5"/>
    <w:rsid w:val="4AF3FA3C"/>
    <w:rsid w:val="4AFCDEAF"/>
    <w:rsid w:val="4B019CCB"/>
    <w:rsid w:val="4B01AA94"/>
    <w:rsid w:val="4B07418E"/>
    <w:rsid w:val="4B098AFD"/>
    <w:rsid w:val="4B125FF4"/>
    <w:rsid w:val="4B17853C"/>
    <w:rsid w:val="4B17EE82"/>
    <w:rsid w:val="4B19D65D"/>
    <w:rsid w:val="4B1FD746"/>
    <w:rsid w:val="4B215EFF"/>
    <w:rsid w:val="4B26009C"/>
    <w:rsid w:val="4B272D91"/>
    <w:rsid w:val="4B2DFE13"/>
    <w:rsid w:val="4B32E177"/>
    <w:rsid w:val="4B344C60"/>
    <w:rsid w:val="4B369B67"/>
    <w:rsid w:val="4B375D18"/>
    <w:rsid w:val="4B3B5465"/>
    <w:rsid w:val="4B41F385"/>
    <w:rsid w:val="4B4C8ECE"/>
    <w:rsid w:val="4B4E4686"/>
    <w:rsid w:val="4B503070"/>
    <w:rsid w:val="4B53F320"/>
    <w:rsid w:val="4B594859"/>
    <w:rsid w:val="4B597392"/>
    <w:rsid w:val="4B5ED813"/>
    <w:rsid w:val="4B606CF4"/>
    <w:rsid w:val="4B609332"/>
    <w:rsid w:val="4B615360"/>
    <w:rsid w:val="4B625AAE"/>
    <w:rsid w:val="4B67AE9B"/>
    <w:rsid w:val="4B6956AA"/>
    <w:rsid w:val="4B697E4E"/>
    <w:rsid w:val="4B6C118A"/>
    <w:rsid w:val="4B74458D"/>
    <w:rsid w:val="4B81E5CA"/>
    <w:rsid w:val="4B848737"/>
    <w:rsid w:val="4B879FDE"/>
    <w:rsid w:val="4B93A078"/>
    <w:rsid w:val="4B93B7C3"/>
    <w:rsid w:val="4B96CDB5"/>
    <w:rsid w:val="4BA83EF0"/>
    <w:rsid w:val="4BAA8048"/>
    <w:rsid w:val="4BAFE476"/>
    <w:rsid w:val="4BB02948"/>
    <w:rsid w:val="4BB06E72"/>
    <w:rsid w:val="4BC80525"/>
    <w:rsid w:val="4BCABEF5"/>
    <w:rsid w:val="4BCAECA7"/>
    <w:rsid w:val="4BD619B0"/>
    <w:rsid w:val="4BDA90A3"/>
    <w:rsid w:val="4BDD5335"/>
    <w:rsid w:val="4BDF3EB6"/>
    <w:rsid w:val="4BE19A42"/>
    <w:rsid w:val="4BE1F1BB"/>
    <w:rsid w:val="4BE3F7A9"/>
    <w:rsid w:val="4BE6DD60"/>
    <w:rsid w:val="4BF9B048"/>
    <w:rsid w:val="4BFC5AE1"/>
    <w:rsid w:val="4BFC95ED"/>
    <w:rsid w:val="4BFD9753"/>
    <w:rsid w:val="4C047D7A"/>
    <w:rsid w:val="4C0A774A"/>
    <w:rsid w:val="4C0BB175"/>
    <w:rsid w:val="4C0C3DDF"/>
    <w:rsid w:val="4C0F9008"/>
    <w:rsid w:val="4C10EC83"/>
    <w:rsid w:val="4C14BCFD"/>
    <w:rsid w:val="4C1AB089"/>
    <w:rsid w:val="4C1F48BA"/>
    <w:rsid w:val="4C2334B0"/>
    <w:rsid w:val="4C250EB3"/>
    <w:rsid w:val="4C256436"/>
    <w:rsid w:val="4C28DAA6"/>
    <w:rsid w:val="4C2FF8E5"/>
    <w:rsid w:val="4C361540"/>
    <w:rsid w:val="4C36E177"/>
    <w:rsid w:val="4C379AD5"/>
    <w:rsid w:val="4C38C7EA"/>
    <w:rsid w:val="4C3AC7A8"/>
    <w:rsid w:val="4C3FAF5C"/>
    <w:rsid w:val="4C43881D"/>
    <w:rsid w:val="4C474651"/>
    <w:rsid w:val="4C4A937E"/>
    <w:rsid w:val="4C50FA78"/>
    <w:rsid w:val="4C540AE7"/>
    <w:rsid w:val="4C598618"/>
    <w:rsid w:val="4C5A06A0"/>
    <w:rsid w:val="4C5FB0FF"/>
    <w:rsid w:val="4C64C3B1"/>
    <w:rsid w:val="4C6FF6E4"/>
    <w:rsid w:val="4C73F9B6"/>
    <w:rsid w:val="4C7A0BDE"/>
    <w:rsid w:val="4C7A35C9"/>
    <w:rsid w:val="4C7AB628"/>
    <w:rsid w:val="4C7CFD2A"/>
    <w:rsid w:val="4C7D2328"/>
    <w:rsid w:val="4C8212C8"/>
    <w:rsid w:val="4C830B95"/>
    <w:rsid w:val="4C87DAB2"/>
    <w:rsid w:val="4C881A90"/>
    <w:rsid w:val="4C883F15"/>
    <w:rsid w:val="4C8F0495"/>
    <w:rsid w:val="4C8FDB04"/>
    <w:rsid w:val="4C95C75A"/>
    <w:rsid w:val="4C96335D"/>
    <w:rsid w:val="4C9F2871"/>
    <w:rsid w:val="4CA59B86"/>
    <w:rsid w:val="4CAA9815"/>
    <w:rsid w:val="4CB976EA"/>
    <w:rsid w:val="4CBBCB54"/>
    <w:rsid w:val="4CBF1C8A"/>
    <w:rsid w:val="4CC0E5AB"/>
    <w:rsid w:val="4CC5D36D"/>
    <w:rsid w:val="4CC74A0C"/>
    <w:rsid w:val="4CC9B1A8"/>
    <w:rsid w:val="4CCE1638"/>
    <w:rsid w:val="4CCE4E37"/>
    <w:rsid w:val="4CD17886"/>
    <w:rsid w:val="4CD2B9E2"/>
    <w:rsid w:val="4CD897F2"/>
    <w:rsid w:val="4CD9B3A1"/>
    <w:rsid w:val="4CDE2840"/>
    <w:rsid w:val="4CDF2C7A"/>
    <w:rsid w:val="4CE1B03B"/>
    <w:rsid w:val="4CE746B0"/>
    <w:rsid w:val="4CEAB025"/>
    <w:rsid w:val="4CED0129"/>
    <w:rsid w:val="4CEDA339"/>
    <w:rsid w:val="4CF2D338"/>
    <w:rsid w:val="4CF7156C"/>
    <w:rsid w:val="4CF9B6F4"/>
    <w:rsid w:val="4CFEB29C"/>
    <w:rsid w:val="4CFFA7BA"/>
    <w:rsid w:val="4D05AF66"/>
    <w:rsid w:val="4D05E511"/>
    <w:rsid w:val="4D08A75E"/>
    <w:rsid w:val="4D0D1CFA"/>
    <w:rsid w:val="4D17631D"/>
    <w:rsid w:val="4D19AD41"/>
    <w:rsid w:val="4D1C71D4"/>
    <w:rsid w:val="4D1F0AE9"/>
    <w:rsid w:val="4D20EACF"/>
    <w:rsid w:val="4D253C02"/>
    <w:rsid w:val="4D2A130B"/>
    <w:rsid w:val="4D2AD351"/>
    <w:rsid w:val="4D2E7C0A"/>
    <w:rsid w:val="4D2E9D0A"/>
    <w:rsid w:val="4D32A030"/>
    <w:rsid w:val="4D34040D"/>
    <w:rsid w:val="4D3A719F"/>
    <w:rsid w:val="4D3A8DDF"/>
    <w:rsid w:val="4D3B26F8"/>
    <w:rsid w:val="4D45E146"/>
    <w:rsid w:val="4D47B23C"/>
    <w:rsid w:val="4D4A0F1A"/>
    <w:rsid w:val="4D4A917A"/>
    <w:rsid w:val="4D4DD6F1"/>
    <w:rsid w:val="4D51517C"/>
    <w:rsid w:val="4D5169B9"/>
    <w:rsid w:val="4D557CA8"/>
    <w:rsid w:val="4D58F57A"/>
    <w:rsid w:val="4D5B2126"/>
    <w:rsid w:val="4D6167B1"/>
    <w:rsid w:val="4D62381C"/>
    <w:rsid w:val="4D62DBA3"/>
    <w:rsid w:val="4D63B9D7"/>
    <w:rsid w:val="4D68C4BE"/>
    <w:rsid w:val="4D6A596D"/>
    <w:rsid w:val="4D6AA409"/>
    <w:rsid w:val="4D6EF2FD"/>
    <w:rsid w:val="4D73004A"/>
    <w:rsid w:val="4D7A1072"/>
    <w:rsid w:val="4D7AD773"/>
    <w:rsid w:val="4D7DB740"/>
    <w:rsid w:val="4D80305D"/>
    <w:rsid w:val="4D88CDDA"/>
    <w:rsid w:val="4D8B5CA0"/>
    <w:rsid w:val="4D9940FD"/>
    <w:rsid w:val="4D9B4969"/>
    <w:rsid w:val="4D9B585E"/>
    <w:rsid w:val="4D9DF2E3"/>
    <w:rsid w:val="4DAC6E29"/>
    <w:rsid w:val="4DACB203"/>
    <w:rsid w:val="4DB9DE19"/>
    <w:rsid w:val="4DBD934C"/>
    <w:rsid w:val="4DBE7B38"/>
    <w:rsid w:val="4DC564C6"/>
    <w:rsid w:val="4DC66AF5"/>
    <w:rsid w:val="4DC7B77C"/>
    <w:rsid w:val="4DC7C755"/>
    <w:rsid w:val="4DCB6657"/>
    <w:rsid w:val="4DCBF8E7"/>
    <w:rsid w:val="4DCCBF74"/>
    <w:rsid w:val="4DD60D24"/>
    <w:rsid w:val="4DDF72C5"/>
    <w:rsid w:val="4DDFF67D"/>
    <w:rsid w:val="4DE05802"/>
    <w:rsid w:val="4DE4FBBC"/>
    <w:rsid w:val="4DEAE67D"/>
    <w:rsid w:val="4DEC4F5A"/>
    <w:rsid w:val="4DF3ADB0"/>
    <w:rsid w:val="4DF79490"/>
    <w:rsid w:val="4DFCA965"/>
    <w:rsid w:val="4DFDADAD"/>
    <w:rsid w:val="4DFF18B0"/>
    <w:rsid w:val="4E010D76"/>
    <w:rsid w:val="4E0A3F27"/>
    <w:rsid w:val="4E0CF5C6"/>
    <w:rsid w:val="4E0F71A2"/>
    <w:rsid w:val="4E1A608C"/>
    <w:rsid w:val="4E1DBE14"/>
    <w:rsid w:val="4E2524FC"/>
    <w:rsid w:val="4E278680"/>
    <w:rsid w:val="4E2BBE2E"/>
    <w:rsid w:val="4E2E4417"/>
    <w:rsid w:val="4E3A9630"/>
    <w:rsid w:val="4E3AC988"/>
    <w:rsid w:val="4E471EED"/>
    <w:rsid w:val="4E490AF6"/>
    <w:rsid w:val="4E4A356D"/>
    <w:rsid w:val="4E4A8B6B"/>
    <w:rsid w:val="4E4CFF0A"/>
    <w:rsid w:val="4E4EAA24"/>
    <w:rsid w:val="4E539696"/>
    <w:rsid w:val="4E56620B"/>
    <w:rsid w:val="4E653C4F"/>
    <w:rsid w:val="4E7717BD"/>
    <w:rsid w:val="4E7D4D92"/>
    <w:rsid w:val="4E7E8C5E"/>
    <w:rsid w:val="4E829C98"/>
    <w:rsid w:val="4E884B68"/>
    <w:rsid w:val="4E8E1EE3"/>
    <w:rsid w:val="4E91D396"/>
    <w:rsid w:val="4E930D02"/>
    <w:rsid w:val="4E93A444"/>
    <w:rsid w:val="4E9409F9"/>
    <w:rsid w:val="4E9510AE"/>
    <w:rsid w:val="4EAFB441"/>
    <w:rsid w:val="4EB122DE"/>
    <w:rsid w:val="4EB12853"/>
    <w:rsid w:val="4EB649CB"/>
    <w:rsid w:val="4EB6F249"/>
    <w:rsid w:val="4EB72C03"/>
    <w:rsid w:val="4EB86ED7"/>
    <w:rsid w:val="4EBE5917"/>
    <w:rsid w:val="4EBE87CB"/>
    <w:rsid w:val="4EC8F876"/>
    <w:rsid w:val="4ECA9505"/>
    <w:rsid w:val="4ECBEE67"/>
    <w:rsid w:val="4ECFE488"/>
    <w:rsid w:val="4ED4C882"/>
    <w:rsid w:val="4ED69A85"/>
    <w:rsid w:val="4ED7A5F9"/>
    <w:rsid w:val="4ED826CD"/>
    <w:rsid w:val="4EDB8FED"/>
    <w:rsid w:val="4EDBF886"/>
    <w:rsid w:val="4EE2739A"/>
    <w:rsid w:val="4EE50CEB"/>
    <w:rsid w:val="4EE53E7E"/>
    <w:rsid w:val="4EEF72BE"/>
    <w:rsid w:val="4EF37859"/>
    <w:rsid w:val="4EFE087D"/>
    <w:rsid w:val="4F029F13"/>
    <w:rsid w:val="4F059A03"/>
    <w:rsid w:val="4F0FF684"/>
    <w:rsid w:val="4F119A5D"/>
    <w:rsid w:val="4F1204AF"/>
    <w:rsid w:val="4F161138"/>
    <w:rsid w:val="4F163B1D"/>
    <w:rsid w:val="4F166491"/>
    <w:rsid w:val="4F17B64D"/>
    <w:rsid w:val="4F249DC6"/>
    <w:rsid w:val="4F2520C3"/>
    <w:rsid w:val="4F27DE64"/>
    <w:rsid w:val="4F27F85F"/>
    <w:rsid w:val="4F2A5386"/>
    <w:rsid w:val="4F2C7955"/>
    <w:rsid w:val="4F301DB0"/>
    <w:rsid w:val="4F343340"/>
    <w:rsid w:val="4F407778"/>
    <w:rsid w:val="4F439440"/>
    <w:rsid w:val="4F4690DD"/>
    <w:rsid w:val="4F4A8104"/>
    <w:rsid w:val="4F4F798D"/>
    <w:rsid w:val="4F52858C"/>
    <w:rsid w:val="4F54179B"/>
    <w:rsid w:val="4F5565FA"/>
    <w:rsid w:val="4F56649F"/>
    <w:rsid w:val="4F5E16D8"/>
    <w:rsid w:val="4F604F55"/>
    <w:rsid w:val="4F629064"/>
    <w:rsid w:val="4F637923"/>
    <w:rsid w:val="4F654328"/>
    <w:rsid w:val="4F7521C0"/>
    <w:rsid w:val="4F7612BF"/>
    <w:rsid w:val="4F7A60AB"/>
    <w:rsid w:val="4F7CE028"/>
    <w:rsid w:val="4F7F8EE2"/>
    <w:rsid w:val="4F9219B6"/>
    <w:rsid w:val="4F9643D4"/>
    <w:rsid w:val="4F984567"/>
    <w:rsid w:val="4F9ECFA8"/>
    <w:rsid w:val="4FA035DF"/>
    <w:rsid w:val="4FA0E133"/>
    <w:rsid w:val="4FA152D2"/>
    <w:rsid w:val="4FA26BF5"/>
    <w:rsid w:val="4FA30F86"/>
    <w:rsid w:val="4FA521AE"/>
    <w:rsid w:val="4FAAE09E"/>
    <w:rsid w:val="4FAD7088"/>
    <w:rsid w:val="4FB0BDEB"/>
    <w:rsid w:val="4FB0F8AD"/>
    <w:rsid w:val="4FB3C966"/>
    <w:rsid w:val="4FB9AEAA"/>
    <w:rsid w:val="4FBA5348"/>
    <w:rsid w:val="4FBFA216"/>
    <w:rsid w:val="4FC03BC9"/>
    <w:rsid w:val="4FC30EF6"/>
    <w:rsid w:val="4FC8E5AD"/>
    <w:rsid w:val="4FCB2F03"/>
    <w:rsid w:val="4FCC2321"/>
    <w:rsid w:val="4FD1F42A"/>
    <w:rsid w:val="4FD88F53"/>
    <w:rsid w:val="4FD8DFB3"/>
    <w:rsid w:val="4FDB8A5A"/>
    <w:rsid w:val="4FDD715D"/>
    <w:rsid w:val="4FDEF5BB"/>
    <w:rsid w:val="4FE3AA23"/>
    <w:rsid w:val="4FF47088"/>
    <w:rsid w:val="4FFDCF07"/>
    <w:rsid w:val="5000884D"/>
    <w:rsid w:val="50047C5E"/>
    <w:rsid w:val="500EFDEA"/>
    <w:rsid w:val="50146F72"/>
    <w:rsid w:val="50185387"/>
    <w:rsid w:val="501ECFF0"/>
    <w:rsid w:val="50258212"/>
    <w:rsid w:val="5025A62D"/>
    <w:rsid w:val="5030DF45"/>
    <w:rsid w:val="50336679"/>
    <w:rsid w:val="5033E871"/>
    <w:rsid w:val="50340EF2"/>
    <w:rsid w:val="5039B3E3"/>
    <w:rsid w:val="503AA7ED"/>
    <w:rsid w:val="503E128E"/>
    <w:rsid w:val="504DA007"/>
    <w:rsid w:val="504E38D1"/>
    <w:rsid w:val="504E8750"/>
    <w:rsid w:val="5050DC27"/>
    <w:rsid w:val="50529BBA"/>
    <w:rsid w:val="5059EA75"/>
    <w:rsid w:val="505B6907"/>
    <w:rsid w:val="506653DC"/>
    <w:rsid w:val="5066EDB4"/>
    <w:rsid w:val="506F6D9B"/>
    <w:rsid w:val="5072EB21"/>
    <w:rsid w:val="50744BB9"/>
    <w:rsid w:val="507EC8BD"/>
    <w:rsid w:val="507EFC92"/>
    <w:rsid w:val="50831DEE"/>
    <w:rsid w:val="50916F40"/>
    <w:rsid w:val="50922E53"/>
    <w:rsid w:val="5096D0E9"/>
    <w:rsid w:val="509DB948"/>
    <w:rsid w:val="50A172F8"/>
    <w:rsid w:val="50A8B79C"/>
    <w:rsid w:val="50BB5AA1"/>
    <w:rsid w:val="50BBDB14"/>
    <w:rsid w:val="50BE2C70"/>
    <w:rsid w:val="50C34240"/>
    <w:rsid w:val="50C3EB54"/>
    <w:rsid w:val="50C738A9"/>
    <w:rsid w:val="50C99471"/>
    <w:rsid w:val="50D5E816"/>
    <w:rsid w:val="50D62049"/>
    <w:rsid w:val="50D7CD8B"/>
    <w:rsid w:val="50DB928A"/>
    <w:rsid w:val="50DD5387"/>
    <w:rsid w:val="50E4E84D"/>
    <w:rsid w:val="50E60B3F"/>
    <w:rsid w:val="50E73489"/>
    <w:rsid w:val="50E824D3"/>
    <w:rsid w:val="50EAAC70"/>
    <w:rsid w:val="50EE0160"/>
    <w:rsid w:val="50F1A97D"/>
    <w:rsid w:val="50FAEB29"/>
    <w:rsid w:val="51013111"/>
    <w:rsid w:val="5102B8A1"/>
    <w:rsid w:val="5104B2D0"/>
    <w:rsid w:val="5106455C"/>
    <w:rsid w:val="5109F125"/>
    <w:rsid w:val="510A246C"/>
    <w:rsid w:val="510E1FB2"/>
    <w:rsid w:val="510E706B"/>
    <w:rsid w:val="510F9380"/>
    <w:rsid w:val="51114082"/>
    <w:rsid w:val="511A6E5F"/>
    <w:rsid w:val="511D1531"/>
    <w:rsid w:val="511D1630"/>
    <w:rsid w:val="51214444"/>
    <w:rsid w:val="51228CA4"/>
    <w:rsid w:val="51229808"/>
    <w:rsid w:val="5123B86C"/>
    <w:rsid w:val="512734C1"/>
    <w:rsid w:val="51283AEB"/>
    <w:rsid w:val="5129FB0A"/>
    <w:rsid w:val="512D3E2E"/>
    <w:rsid w:val="512EBFB2"/>
    <w:rsid w:val="5131FC4F"/>
    <w:rsid w:val="51344791"/>
    <w:rsid w:val="5140481E"/>
    <w:rsid w:val="51418E43"/>
    <w:rsid w:val="5142FB77"/>
    <w:rsid w:val="514A2992"/>
    <w:rsid w:val="514C22CE"/>
    <w:rsid w:val="514CC90E"/>
    <w:rsid w:val="51573E76"/>
    <w:rsid w:val="5158E77D"/>
    <w:rsid w:val="515956A9"/>
    <w:rsid w:val="515A2E2D"/>
    <w:rsid w:val="5160B209"/>
    <w:rsid w:val="5165B4AB"/>
    <w:rsid w:val="5168974C"/>
    <w:rsid w:val="516B90CC"/>
    <w:rsid w:val="517E71FA"/>
    <w:rsid w:val="517FF6B4"/>
    <w:rsid w:val="51820E51"/>
    <w:rsid w:val="518226EF"/>
    <w:rsid w:val="518530D2"/>
    <w:rsid w:val="518D2F55"/>
    <w:rsid w:val="5193D147"/>
    <w:rsid w:val="51966A00"/>
    <w:rsid w:val="519871E2"/>
    <w:rsid w:val="5198D798"/>
    <w:rsid w:val="5199EBBD"/>
    <w:rsid w:val="519B87E0"/>
    <w:rsid w:val="51AE3F43"/>
    <w:rsid w:val="51B3005E"/>
    <w:rsid w:val="51BBA51D"/>
    <w:rsid w:val="51BF5DD3"/>
    <w:rsid w:val="51C642DE"/>
    <w:rsid w:val="51C8290E"/>
    <w:rsid w:val="51D13D88"/>
    <w:rsid w:val="51D2CC49"/>
    <w:rsid w:val="51D35DB7"/>
    <w:rsid w:val="51D6F0F6"/>
    <w:rsid w:val="51DA10DE"/>
    <w:rsid w:val="51DB3423"/>
    <w:rsid w:val="51DB749F"/>
    <w:rsid w:val="51E11D6D"/>
    <w:rsid w:val="51E7A744"/>
    <w:rsid w:val="51E938C4"/>
    <w:rsid w:val="51ECAC88"/>
    <w:rsid w:val="51F44B1A"/>
    <w:rsid w:val="51F71DDA"/>
    <w:rsid w:val="51F7D563"/>
    <w:rsid w:val="51FC8BE4"/>
    <w:rsid w:val="51FECEEB"/>
    <w:rsid w:val="51FFCEF4"/>
    <w:rsid w:val="5207C732"/>
    <w:rsid w:val="520AF4E2"/>
    <w:rsid w:val="520B6203"/>
    <w:rsid w:val="520BA469"/>
    <w:rsid w:val="52108CBF"/>
    <w:rsid w:val="52162950"/>
    <w:rsid w:val="521B3AAF"/>
    <w:rsid w:val="5220F9E9"/>
    <w:rsid w:val="522300BA"/>
    <w:rsid w:val="5223879D"/>
    <w:rsid w:val="522793CB"/>
    <w:rsid w:val="5227E9B0"/>
    <w:rsid w:val="522C2537"/>
    <w:rsid w:val="522C9A11"/>
    <w:rsid w:val="5236789E"/>
    <w:rsid w:val="523B3B0C"/>
    <w:rsid w:val="52413FF1"/>
    <w:rsid w:val="5243824F"/>
    <w:rsid w:val="52451C05"/>
    <w:rsid w:val="5247AD0F"/>
    <w:rsid w:val="5248F2D8"/>
    <w:rsid w:val="5253A4ED"/>
    <w:rsid w:val="52543985"/>
    <w:rsid w:val="52551359"/>
    <w:rsid w:val="526046AC"/>
    <w:rsid w:val="5262855D"/>
    <w:rsid w:val="5268FFC9"/>
    <w:rsid w:val="526B6AAB"/>
    <w:rsid w:val="5277D54A"/>
    <w:rsid w:val="527819B9"/>
    <w:rsid w:val="527D4ED4"/>
    <w:rsid w:val="528034A2"/>
    <w:rsid w:val="5284B4DC"/>
    <w:rsid w:val="52882E48"/>
    <w:rsid w:val="528EC697"/>
    <w:rsid w:val="5290B970"/>
    <w:rsid w:val="5290ED57"/>
    <w:rsid w:val="5297900B"/>
    <w:rsid w:val="52995FE0"/>
    <w:rsid w:val="529CECB7"/>
    <w:rsid w:val="529EC05D"/>
    <w:rsid w:val="529ED14F"/>
    <w:rsid w:val="52A5F4CD"/>
    <w:rsid w:val="52A62B8A"/>
    <w:rsid w:val="52A6307F"/>
    <w:rsid w:val="52AB6EA3"/>
    <w:rsid w:val="52AD5805"/>
    <w:rsid w:val="52B31090"/>
    <w:rsid w:val="52B5AD3C"/>
    <w:rsid w:val="52BBD5E8"/>
    <w:rsid w:val="52BD2296"/>
    <w:rsid w:val="52C7471E"/>
    <w:rsid w:val="52C99C59"/>
    <w:rsid w:val="52D70F43"/>
    <w:rsid w:val="52D74AE2"/>
    <w:rsid w:val="52D81FFA"/>
    <w:rsid w:val="52DA4A3A"/>
    <w:rsid w:val="52DF1924"/>
    <w:rsid w:val="52E0ABE9"/>
    <w:rsid w:val="52E41D1A"/>
    <w:rsid w:val="52F9E5BE"/>
    <w:rsid w:val="53015E93"/>
    <w:rsid w:val="53034CF9"/>
    <w:rsid w:val="53054DE7"/>
    <w:rsid w:val="5309B092"/>
    <w:rsid w:val="530D7EBD"/>
    <w:rsid w:val="530DB6A9"/>
    <w:rsid w:val="5313FEF5"/>
    <w:rsid w:val="531DD7C3"/>
    <w:rsid w:val="531F171E"/>
    <w:rsid w:val="532620A4"/>
    <w:rsid w:val="5326B6C9"/>
    <w:rsid w:val="5327C310"/>
    <w:rsid w:val="53290969"/>
    <w:rsid w:val="532A6216"/>
    <w:rsid w:val="532E2F71"/>
    <w:rsid w:val="53309A4A"/>
    <w:rsid w:val="53389FA5"/>
    <w:rsid w:val="533BF782"/>
    <w:rsid w:val="5342EC67"/>
    <w:rsid w:val="5343190E"/>
    <w:rsid w:val="5345D7ED"/>
    <w:rsid w:val="5348370D"/>
    <w:rsid w:val="534B1416"/>
    <w:rsid w:val="534F5E60"/>
    <w:rsid w:val="5353FFDB"/>
    <w:rsid w:val="535EEF57"/>
    <w:rsid w:val="535FE40A"/>
    <w:rsid w:val="53601B25"/>
    <w:rsid w:val="536173E7"/>
    <w:rsid w:val="5365FE16"/>
    <w:rsid w:val="53677E87"/>
    <w:rsid w:val="5367CDAE"/>
    <w:rsid w:val="5368414C"/>
    <w:rsid w:val="5369605D"/>
    <w:rsid w:val="5369B68F"/>
    <w:rsid w:val="536BF3D7"/>
    <w:rsid w:val="536C8D96"/>
    <w:rsid w:val="536FCC8B"/>
    <w:rsid w:val="53710D30"/>
    <w:rsid w:val="53765B16"/>
    <w:rsid w:val="5378A984"/>
    <w:rsid w:val="537CF0CE"/>
    <w:rsid w:val="53833AA0"/>
    <w:rsid w:val="53859F9A"/>
    <w:rsid w:val="538AF8B1"/>
    <w:rsid w:val="538F8841"/>
    <w:rsid w:val="53932408"/>
    <w:rsid w:val="53938853"/>
    <w:rsid w:val="53A73264"/>
    <w:rsid w:val="53A8A589"/>
    <w:rsid w:val="53ADBD40"/>
    <w:rsid w:val="53B1844D"/>
    <w:rsid w:val="53B24B49"/>
    <w:rsid w:val="53B2B3E3"/>
    <w:rsid w:val="53B46446"/>
    <w:rsid w:val="53B94EC0"/>
    <w:rsid w:val="53C05AC1"/>
    <w:rsid w:val="53C2DB86"/>
    <w:rsid w:val="53C4655D"/>
    <w:rsid w:val="53C6E39A"/>
    <w:rsid w:val="53CA8DC2"/>
    <w:rsid w:val="53CA9049"/>
    <w:rsid w:val="53CB0DD5"/>
    <w:rsid w:val="53CCC297"/>
    <w:rsid w:val="53D1F454"/>
    <w:rsid w:val="53D7769E"/>
    <w:rsid w:val="53D8AA32"/>
    <w:rsid w:val="53DA2852"/>
    <w:rsid w:val="53E0AED6"/>
    <w:rsid w:val="53E6514E"/>
    <w:rsid w:val="53ED2B38"/>
    <w:rsid w:val="53EDF196"/>
    <w:rsid w:val="53EE4127"/>
    <w:rsid w:val="53F25FEE"/>
    <w:rsid w:val="53F6EB0C"/>
    <w:rsid w:val="540D0013"/>
    <w:rsid w:val="5410C8EB"/>
    <w:rsid w:val="54126BC9"/>
    <w:rsid w:val="5416803C"/>
    <w:rsid w:val="5417A874"/>
    <w:rsid w:val="541ACA5F"/>
    <w:rsid w:val="541C3CA5"/>
    <w:rsid w:val="541FACA4"/>
    <w:rsid w:val="54219333"/>
    <w:rsid w:val="5422A210"/>
    <w:rsid w:val="54238C17"/>
    <w:rsid w:val="542449E8"/>
    <w:rsid w:val="54246A4C"/>
    <w:rsid w:val="5427F4EC"/>
    <w:rsid w:val="5429AA3B"/>
    <w:rsid w:val="542A2F34"/>
    <w:rsid w:val="542FE903"/>
    <w:rsid w:val="5434D36A"/>
    <w:rsid w:val="543BB75C"/>
    <w:rsid w:val="543C7D06"/>
    <w:rsid w:val="5440E31B"/>
    <w:rsid w:val="5449B716"/>
    <w:rsid w:val="544BA5FA"/>
    <w:rsid w:val="544F4DD0"/>
    <w:rsid w:val="54518C3B"/>
    <w:rsid w:val="5458CE78"/>
    <w:rsid w:val="545AA0AE"/>
    <w:rsid w:val="545D0851"/>
    <w:rsid w:val="545EF251"/>
    <w:rsid w:val="54659DD7"/>
    <w:rsid w:val="546979A8"/>
    <w:rsid w:val="546C8518"/>
    <w:rsid w:val="546EC6DB"/>
    <w:rsid w:val="547434D1"/>
    <w:rsid w:val="547DD680"/>
    <w:rsid w:val="54832B30"/>
    <w:rsid w:val="54877F3B"/>
    <w:rsid w:val="54889E71"/>
    <w:rsid w:val="548BA5AF"/>
    <w:rsid w:val="54902458"/>
    <w:rsid w:val="5494D163"/>
    <w:rsid w:val="54971CA2"/>
    <w:rsid w:val="5497E3E8"/>
    <w:rsid w:val="54989087"/>
    <w:rsid w:val="549E638E"/>
    <w:rsid w:val="54B59AB4"/>
    <w:rsid w:val="54B6700C"/>
    <w:rsid w:val="54B8AB17"/>
    <w:rsid w:val="54B946F9"/>
    <w:rsid w:val="54BC7F8B"/>
    <w:rsid w:val="54BD3817"/>
    <w:rsid w:val="54C16F84"/>
    <w:rsid w:val="54C24B8C"/>
    <w:rsid w:val="54C35D3E"/>
    <w:rsid w:val="54C8B488"/>
    <w:rsid w:val="54C9ACD5"/>
    <w:rsid w:val="54C9E699"/>
    <w:rsid w:val="54CB9AE0"/>
    <w:rsid w:val="54D43CB0"/>
    <w:rsid w:val="54D8F9C3"/>
    <w:rsid w:val="54DBABF3"/>
    <w:rsid w:val="54E5E005"/>
    <w:rsid w:val="54EA0D1D"/>
    <w:rsid w:val="54EDB582"/>
    <w:rsid w:val="54EDCDE2"/>
    <w:rsid w:val="54EE6F26"/>
    <w:rsid w:val="54F365DC"/>
    <w:rsid w:val="54F87894"/>
    <w:rsid w:val="54FAF99A"/>
    <w:rsid w:val="55079168"/>
    <w:rsid w:val="550DDCCD"/>
    <w:rsid w:val="551194CA"/>
    <w:rsid w:val="5513B027"/>
    <w:rsid w:val="5513C1A6"/>
    <w:rsid w:val="5516E09A"/>
    <w:rsid w:val="5523C97F"/>
    <w:rsid w:val="552660DC"/>
    <w:rsid w:val="552B4835"/>
    <w:rsid w:val="552D04FC"/>
    <w:rsid w:val="552DB441"/>
    <w:rsid w:val="552E3180"/>
    <w:rsid w:val="55348AAD"/>
    <w:rsid w:val="55360B7A"/>
    <w:rsid w:val="55374C5A"/>
    <w:rsid w:val="5538E019"/>
    <w:rsid w:val="553B0B72"/>
    <w:rsid w:val="554252C3"/>
    <w:rsid w:val="5542E764"/>
    <w:rsid w:val="5544B5E6"/>
    <w:rsid w:val="554EC033"/>
    <w:rsid w:val="555F9282"/>
    <w:rsid w:val="555FC4B1"/>
    <w:rsid w:val="55613A0E"/>
    <w:rsid w:val="55622501"/>
    <w:rsid w:val="55635ECB"/>
    <w:rsid w:val="5564884F"/>
    <w:rsid w:val="5573C9D9"/>
    <w:rsid w:val="557600D5"/>
    <w:rsid w:val="557DE33C"/>
    <w:rsid w:val="55833BDB"/>
    <w:rsid w:val="558C8DFF"/>
    <w:rsid w:val="5590FA1A"/>
    <w:rsid w:val="5593CAD2"/>
    <w:rsid w:val="55967307"/>
    <w:rsid w:val="5599C7D7"/>
    <w:rsid w:val="559D3B81"/>
    <w:rsid w:val="559E924C"/>
    <w:rsid w:val="55B0E4CE"/>
    <w:rsid w:val="55B22042"/>
    <w:rsid w:val="55B231BA"/>
    <w:rsid w:val="55B71AB0"/>
    <w:rsid w:val="55B84315"/>
    <w:rsid w:val="55B9D7E2"/>
    <w:rsid w:val="55B9DB70"/>
    <w:rsid w:val="55CBEA90"/>
    <w:rsid w:val="55CE7529"/>
    <w:rsid w:val="55D27BB2"/>
    <w:rsid w:val="55D54917"/>
    <w:rsid w:val="55D6E440"/>
    <w:rsid w:val="55D7FD1F"/>
    <w:rsid w:val="55DC846C"/>
    <w:rsid w:val="55DEA0DB"/>
    <w:rsid w:val="55DEF4DF"/>
    <w:rsid w:val="55E20922"/>
    <w:rsid w:val="55E56780"/>
    <w:rsid w:val="55E7AA17"/>
    <w:rsid w:val="55EB2C34"/>
    <w:rsid w:val="55EFE91E"/>
    <w:rsid w:val="55F0BEA5"/>
    <w:rsid w:val="55F228ED"/>
    <w:rsid w:val="55F26A9D"/>
    <w:rsid w:val="55F3C2EF"/>
    <w:rsid w:val="55F3E3CC"/>
    <w:rsid w:val="55F563F3"/>
    <w:rsid w:val="55F816F0"/>
    <w:rsid w:val="55FACE94"/>
    <w:rsid w:val="55FDB0CD"/>
    <w:rsid w:val="55FE4B9B"/>
    <w:rsid w:val="55FE5867"/>
    <w:rsid w:val="55FE8196"/>
    <w:rsid w:val="5606ECD3"/>
    <w:rsid w:val="56077F48"/>
    <w:rsid w:val="5608E7A7"/>
    <w:rsid w:val="5609E2C2"/>
    <w:rsid w:val="560B7CD1"/>
    <w:rsid w:val="560BB0E4"/>
    <w:rsid w:val="560EEBA4"/>
    <w:rsid w:val="56108CA6"/>
    <w:rsid w:val="56114A6F"/>
    <w:rsid w:val="561B05F3"/>
    <w:rsid w:val="561B1FC5"/>
    <w:rsid w:val="561B2BBD"/>
    <w:rsid w:val="561BAFC9"/>
    <w:rsid w:val="561BFB68"/>
    <w:rsid w:val="561E3B88"/>
    <w:rsid w:val="56232C73"/>
    <w:rsid w:val="562F18DD"/>
    <w:rsid w:val="562F9AC5"/>
    <w:rsid w:val="56328863"/>
    <w:rsid w:val="5638BA49"/>
    <w:rsid w:val="563A8BF6"/>
    <w:rsid w:val="5644F960"/>
    <w:rsid w:val="565301F3"/>
    <w:rsid w:val="565B0CBD"/>
    <w:rsid w:val="565B5096"/>
    <w:rsid w:val="565B8815"/>
    <w:rsid w:val="565D62B2"/>
    <w:rsid w:val="56602290"/>
    <w:rsid w:val="5668C161"/>
    <w:rsid w:val="566D776C"/>
    <w:rsid w:val="56733575"/>
    <w:rsid w:val="5680D491"/>
    <w:rsid w:val="56849D44"/>
    <w:rsid w:val="5697B3F3"/>
    <w:rsid w:val="569B96BA"/>
    <w:rsid w:val="569BE51E"/>
    <w:rsid w:val="56A1ABC5"/>
    <w:rsid w:val="56A443DB"/>
    <w:rsid w:val="56A5BABA"/>
    <w:rsid w:val="56AE3140"/>
    <w:rsid w:val="56AF17C5"/>
    <w:rsid w:val="56B69FB4"/>
    <w:rsid w:val="56B79C73"/>
    <w:rsid w:val="56C020E6"/>
    <w:rsid w:val="56C36FD9"/>
    <w:rsid w:val="56C37AE2"/>
    <w:rsid w:val="56C43151"/>
    <w:rsid w:val="56C4AA16"/>
    <w:rsid w:val="56C81428"/>
    <w:rsid w:val="56CB7B05"/>
    <w:rsid w:val="56CCDFF6"/>
    <w:rsid w:val="56D259CB"/>
    <w:rsid w:val="56D90617"/>
    <w:rsid w:val="56DB731B"/>
    <w:rsid w:val="56DE2F75"/>
    <w:rsid w:val="56E32F4A"/>
    <w:rsid w:val="56E3E3BA"/>
    <w:rsid w:val="56E876AA"/>
    <w:rsid w:val="56F04F94"/>
    <w:rsid w:val="56F139ED"/>
    <w:rsid w:val="56F19682"/>
    <w:rsid w:val="56F35F8E"/>
    <w:rsid w:val="56F80EAC"/>
    <w:rsid w:val="56F883E3"/>
    <w:rsid w:val="56FB2338"/>
    <w:rsid w:val="56FBFDF4"/>
    <w:rsid w:val="56FC4831"/>
    <w:rsid w:val="56FF64CB"/>
    <w:rsid w:val="56FF8FD9"/>
    <w:rsid w:val="5700732F"/>
    <w:rsid w:val="57012F00"/>
    <w:rsid w:val="5701DB97"/>
    <w:rsid w:val="570240AC"/>
    <w:rsid w:val="5704906B"/>
    <w:rsid w:val="5707ADC2"/>
    <w:rsid w:val="571D0C12"/>
    <w:rsid w:val="571E3080"/>
    <w:rsid w:val="571F0760"/>
    <w:rsid w:val="57205B71"/>
    <w:rsid w:val="572316D6"/>
    <w:rsid w:val="5725976D"/>
    <w:rsid w:val="5728D818"/>
    <w:rsid w:val="5729EFFB"/>
    <w:rsid w:val="572B2AE2"/>
    <w:rsid w:val="57359DFC"/>
    <w:rsid w:val="5738AD7C"/>
    <w:rsid w:val="573A07AC"/>
    <w:rsid w:val="573A96C0"/>
    <w:rsid w:val="573B2F4F"/>
    <w:rsid w:val="573BBA67"/>
    <w:rsid w:val="574B0BAB"/>
    <w:rsid w:val="5750F4CA"/>
    <w:rsid w:val="5751A8D3"/>
    <w:rsid w:val="575226ED"/>
    <w:rsid w:val="575902C7"/>
    <w:rsid w:val="575F9D63"/>
    <w:rsid w:val="575FA852"/>
    <w:rsid w:val="57622D4B"/>
    <w:rsid w:val="576240B7"/>
    <w:rsid w:val="5763DEBC"/>
    <w:rsid w:val="5763F769"/>
    <w:rsid w:val="576B9102"/>
    <w:rsid w:val="576D0080"/>
    <w:rsid w:val="577B535F"/>
    <w:rsid w:val="577DAC0F"/>
    <w:rsid w:val="577FA5EB"/>
    <w:rsid w:val="57839E57"/>
    <w:rsid w:val="57843C9C"/>
    <w:rsid w:val="5789F9BE"/>
    <w:rsid w:val="57962671"/>
    <w:rsid w:val="5797D9A6"/>
    <w:rsid w:val="579BA06E"/>
    <w:rsid w:val="579C0D91"/>
    <w:rsid w:val="57A65F44"/>
    <w:rsid w:val="57A99F64"/>
    <w:rsid w:val="57AED8B8"/>
    <w:rsid w:val="57AFD5C2"/>
    <w:rsid w:val="57B3C9BB"/>
    <w:rsid w:val="57B5B16F"/>
    <w:rsid w:val="57BAD37F"/>
    <w:rsid w:val="57BCEFF9"/>
    <w:rsid w:val="57BDDA5E"/>
    <w:rsid w:val="57C6D19A"/>
    <w:rsid w:val="57CE6A5F"/>
    <w:rsid w:val="57D06C3D"/>
    <w:rsid w:val="57D780AA"/>
    <w:rsid w:val="57DAF21E"/>
    <w:rsid w:val="57DB6E78"/>
    <w:rsid w:val="57E5DA83"/>
    <w:rsid w:val="57E7786E"/>
    <w:rsid w:val="57EE863E"/>
    <w:rsid w:val="57EECD7F"/>
    <w:rsid w:val="57FA8442"/>
    <w:rsid w:val="57FE1843"/>
    <w:rsid w:val="580174E6"/>
    <w:rsid w:val="580664D5"/>
    <w:rsid w:val="5809247A"/>
    <w:rsid w:val="58114EDD"/>
    <w:rsid w:val="5815C784"/>
    <w:rsid w:val="5815CC55"/>
    <w:rsid w:val="581C5CFB"/>
    <w:rsid w:val="58224114"/>
    <w:rsid w:val="5826CC49"/>
    <w:rsid w:val="58292A1B"/>
    <w:rsid w:val="582ACE94"/>
    <w:rsid w:val="5831B4BB"/>
    <w:rsid w:val="583519C1"/>
    <w:rsid w:val="5835893A"/>
    <w:rsid w:val="583A1DBA"/>
    <w:rsid w:val="583A2CB2"/>
    <w:rsid w:val="584A20DB"/>
    <w:rsid w:val="584AAE16"/>
    <w:rsid w:val="584FB032"/>
    <w:rsid w:val="58525FA5"/>
    <w:rsid w:val="5852E7D5"/>
    <w:rsid w:val="5853DA28"/>
    <w:rsid w:val="585D25D7"/>
    <w:rsid w:val="585E6935"/>
    <w:rsid w:val="5861874C"/>
    <w:rsid w:val="58631E24"/>
    <w:rsid w:val="586470DB"/>
    <w:rsid w:val="5865BC2C"/>
    <w:rsid w:val="5869ECA3"/>
    <w:rsid w:val="586C7E11"/>
    <w:rsid w:val="587AA8B9"/>
    <w:rsid w:val="587D0AD8"/>
    <w:rsid w:val="587D2CA7"/>
    <w:rsid w:val="587DAA1A"/>
    <w:rsid w:val="587EB664"/>
    <w:rsid w:val="587F09AC"/>
    <w:rsid w:val="5883C60B"/>
    <w:rsid w:val="58855CEF"/>
    <w:rsid w:val="5886972F"/>
    <w:rsid w:val="588E5D2B"/>
    <w:rsid w:val="588FC930"/>
    <w:rsid w:val="58931BB1"/>
    <w:rsid w:val="589374A9"/>
    <w:rsid w:val="58961682"/>
    <w:rsid w:val="58965504"/>
    <w:rsid w:val="58A378C5"/>
    <w:rsid w:val="58A477A7"/>
    <w:rsid w:val="58A7294F"/>
    <w:rsid w:val="58AB78D3"/>
    <w:rsid w:val="58AB981A"/>
    <w:rsid w:val="58B06C15"/>
    <w:rsid w:val="58B27CAF"/>
    <w:rsid w:val="58B29E3E"/>
    <w:rsid w:val="58BDC2B1"/>
    <w:rsid w:val="58C3CE26"/>
    <w:rsid w:val="58C89BE1"/>
    <w:rsid w:val="58CC1B53"/>
    <w:rsid w:val="58D01D3A"/>
    <w:rsid w:val="58D59944"/>
    <w:rsid w:val="58DAF032"/>
    <w:rsid w:val="58DC3DE7"/>
    <w:rsid w:val="58E000A7"/>
    <w:rsid w:val="58E0D254"/>
    <w:rsid w:val="58E46325"/>
    <w:rsid w:val="58E639EC"/>
    <w:rsid w:val="58F1EC0C"/>
    <w:rsid w:val="58F87A4A"/>
    <w:rsid w:val="58F9C56B"/>
    <w:rsid w:val="58FBDCDF"/>
    <w:rsid w:val="5908ED72"/>
    <w:rsid w:val="590AD1B9"/>
    <w:rsid w:val="59116DB0"/>
    <w:rsid w:val="5915421D"/>
    <w:rsid w:val="5915FB73"/>
    <w:rsid w:val="59171E2C"/>
    <w:rsid w:val="591EDB92"/>
    <w:rsid w:val="5920742C"/>
    <w:rsid w:val="59214A63"/>
    <w:rsid w:val="5922A360"/>
    <w:rsid w:val="5923687E"/>
    <w:rsid w:val="592E45A2"/>
    <w:rsid w:val="5934CDC1"/>
    <w:rsid w:val="59352B49"/>
    <w:rsid w:val="593540A3"/>
    <w:rsid w:val="5936D572"/>
    <w:rsid w:val="593CD512"/>
    <w:rsid w:val="593D791B"/>
    <w:rsid w:val="593E6272"/>
    <w:rsid w:val="59409DA4"/>
    <w:rsid w:val="594634AE"/>
    <w:rsid w:val="5956ED80"/>
    <w:rsid w:val="5959E0C7"/>
    <w:rsid w:val="595B0594"/>
    <w:rsid w:val="595B658F"/>
    <w:rsid w:val="595CAF7D"/>
    <w:rsid w:val="596174DA"/>
    <w:rsid w:val="59626D39"/>
    <w:rsid w:val="59627BC9"/>
    <w:rsid w:val="5968A89A"/>
    <w:rsid w:val="596915CA"/>
    <w:rsid w:val="59696277"/>
    <w:rsid w:val="597117F6"/>
    <w:rsid w:val="59714674"/>
    <w:rsid w:val="59789062"/>
    <w:rsid w:val="597BFDFD"/>
    <w:rsid w:val="597CAF7E"/>
    <w:rsid w:val="5985A398"/>
    <w:rsid w:val="598E9F97"/>
    <w:rsid w:val="598FEC9B"/>
    <w:rsid w:val="599241EB"/>
    <w:rsid w:val="5995BDF3"/>
    <w:rsid w:val="5996DAD4"/>
    <w:rsid w:val="5998E29A"/>
    <w:rsid w:val="599EE09F"/>
    <w:rsid w:val="59A2E9DF"/>
    <w:rsid w:val="59A40F50"/>
    <w:rsid w:val="59A5DB8D"/>
    <w:rsid w:val="59AA9971"/>
    <w:rsid w:val="59ACB7AF"/>
    <w:rsid w:val="59B27C5E"/>
    <w:rsid w:val="59B38615"/>
    <w:rsid w:val="59B3D818"/>
    <w:rsid w:val="59BEB6CD"/>
    <w:rsid w:val="59C2823C"/>
    <w:rsid w:val="59C5FEFB"/>
    <w:rsid w:val="59C64FA5"/>
    <w:rsid w:val="59C7AE30"/>
    <w:rsid w:val="59C92733"/>
    <w:rsid w:val="59D69F71"/>
    <w:rsid w:val="59DBEA25"/>
    <w:rsid w:val="59DDE405"/>
    <w:rsid w:val="59E24A6F"/>
    <w:rsid w:val="59EC10B0"/>
    <w:rsid w:val="59EC7CDE"/>
    <w:rsid w:val="59FB775F"/>
    <w:rsid w:val="59FE1DE9"/>
    <w:rsid w:val="5A049B66"/>
    <w:rsid w:val="5A0D7F25"/>
    <w:rsid w:val="5A0DBBF7"/>
    <w:rsid w:val="5A0EF025"/>
    <w:rsid w:val="5A0F6C3F"/>
    <w:rsid w:val="5A193611"/>
    <w:rsid w:val="5A1DDE3F"/>
    <w:rsid w:val="5A2025BB"/>
    <w:rsid w:val="5A275768"/>
    <w:rsid w:val="5A28C038"/>
    <w:rsid w:val="5A28F6FD"/>
    <w:rsid w:val="5A32DB98"/>
    <w:rsid w:val="5A3303A5"/>
    <w:rsid w:val="5A340634"/>
    <w:rsid w:val="5A37058D"/>
    <w:rsid w:val="5A39DC0D"/>
    <w:rsid w:val="5A3AD97A"/>
    <w:rsid w:val="5A3C8D3B"/>
    <w:rsid w:val="5A3E5725"/>
    <w:rsid w:val="5A4C9DE8"/>
    <w:rsid w:val="5A4EE0A8"/>
    <w:rsid w:val="5A4F8EF7"/>
    <w:rsid w:val="5A5426E6"/>
    <w:rsid w:val="5A5637F1"/>
    <w:rsid w:val="5A58D9FA"/>
    <w:rsid w:val="5A5928B7"/>
    <w:rsid w:val="5A5A3CAF"/>
    <w:rsid w:val="5A5DB4A2"/>
    <w:rsid w:val="5A608197"/>
    <w:rsid w:val="5A61607B"/>
    <w:rsid w:val="5A6532BC"/>
    <w:rsid w:val="5A727790"/>
    <w:rsid w:val="5A7338D0"/>
    <w:rsid w:val="5A80B9F1"/>
    <w:rsid w:val="5A80FE61"/>
    <w:rsid w:val="5A812B73"/>
    <w:rsid w:val="5A83F9FF"/>
    <w:rsid w:val="5A8CB76A"/>
    <w:rsid w:val="5A9FEDE8"/>
    <w:rsid w:val="5AA27530"/>
    <w:rsid w:val="5AA339C1"/>
    <w:rsid w:val="5AAD5795"/>
    <w:rsid w:val="5AB0E3AA"/>
    <w:rsid w:val="5AB94F48"/>
    <w:rsid w:val="5ABB51FB"/>
    <w:rsid w:val="5AC02F4E"/>
    <w:rsid w:val="5ACEC790"/>
    <w:rsid w:val="5AD25903"/>
    <w:rsid w:val="5AD46FF1"/>
    <w:rsid w:val="5AD62695"/>
    <w:rsid w:val="5ADCCCD5"/>
    <w:rsid w:val="5AE55C71"/>
    <w:rsid w:val="5AE62AE1"/>
    <w:rsid w:val="5AEA3F76"/>
    <w:rsid w:val="5AEF0BCD"/>
    <w:rsid w:val="5AF156D8"/>
    <w:rsid w:val="5AF9B01A"/>
    <w:rsid w:val="5AF9F887"/>
    <w:rsid w:val="5AFCDDEB"/>
    <w:rsid w:val="5B066AA6"/>
    <w:rsid w:val="5B0B3388"/>
    <w:rsid w:val="5B0C93B5"/>
    <w:rsid w:val="5B0DBBCF"/>
    <w:rsid w:val="5B133130"/>
    <w:rsid w:val="5B18245A"/>
    <w:rsid w:val="5B18EBEE"/>
    <w:rsid w:val="5B19441D"/>
    <w:rsid w:val="5B1B48B7"/>
    <w:rsid w:val="5B21715D"/>
    <w:rsid w:val="5B22E8A8"/>
    <w:rsid w:val="5B261E1F"/>
    <w:rsid w:val="5B27C02C"/>
    <w:rsid w:val="5B2AC880"/>
    <w:rsid w:val="5B2D2A04"/>
    <w:rsid w:val="5B2F791A"/>
    <w:rsid w:val="5B303BDD"/>
    <w:rsid w:val="5B38088D"/>
    <w:rsid w:val="5B3AAADF"/>
    <w:rsid w:val="5B3CB5C5"/>
    <w:rsid w:val="5B41A2D8"/>
    <w:rsid w:val="5B447C82"/>
    <w:rsid w:val="5B4F4F15"/>
    <w:rsid w:val="5B5B6489"/>
    <w:rsid w:val="5B5CFAD2"/>
    <w:rsid w:val="5B65D7C0"/>
    <w:rsid w:val="5B66CB62"/>
    <w:rsid w:val="5B6701DC"/>
    <w:rsid w:val="5B677AC5"/>
    <w:rsid w:val="5B681E7E"/>
    <w:rsid w:val="5B690748"/>
    <w:rsid w:val="5B6A6A02"/>
    <w:rsid w:val="5B6AE710"/>
    <w:rsid w:val="5B6C4724"/>
    <w:rsid w:val="5B6D9504"/>
    <w:rsid w:val="5B6DC7B7"/>
    <w:rsid w:val="5B6E471E"/>
    <w:rsid w:val="5B70DBA2"/>
    <w:rsid w:val="5B714F50"/>
    <w:rsid w:val="5B798A5A"/>
    <w:rsid w:val="5B79DC9D"/>
    <w:rsid w:val="5B80F69E"/>
    <w:rsid w:val="5B8491B1"/>
    <w:rsid w:val="5B84E656"/>
    <w:rsid w:val="5B88B89A"/>
    <w:rsid w:val="5B8CC23C"/>
    <w:rsid w:val="5B93B9DA"/>
    <w:rsid w:val="5B94E2A1"/>
    <w:rsid w:val="5B9E80AD"/>
    <w:rsid w:val="5B9F817D"/>
    <w:rsid w:val="5BA74010"/>
    <w:rsid w:val="5BA7ED42"/>
    <w:rsid w:val="5BAAE509"/>
    <w:rsid w:val="5BAEABC6"/>
    <w:rsid w:val="5BB24449"/>
    <w:rsid w:val="5BB24533"/>
    <w:rsid w:val="5BB28082"/>
    <w:rsid w:val="5BBD0B13"/>
    <w:rsid w:val="5BBE837B"/>
    <w:rsid w:val="5BBF6537"/>
    <w:rsid w:val="5BBFBA92"/>
    <w:rsid w:val="5BC31ECE"/>
    <w:rsid w:val="5BC4E4E3"/>
    <w:rsid w:val="5BC98D56"/>
    <w:rsid w:val="5BCC5E66"/>
    <w:rsid w:val="5BCEE6D2"/>
    <w:rsid w:val="5BD28BD8"/>
    <w:rsid w:val="5BDA8699"/>
    <w:rsid w:val="5BDD03C4"/>
    <w:rsid w:val="5BDD304D"/>
    <w:rsid w:val="5BE3921F"/>
    <w:rsid w:val="5BE4E40D"/>
    <w:rsid w:val="5BE52A41"/>
    <w:rsid w:val="5BE58491"/>
    <w:rsid w:val="5BE8EC20"/>
    <w:rsid w:val="5BEC31CE"/>
    <w:rsid w:val="5BF4D93E"/>
    <w:rsid w:val="5BF6CE56"/>
    <w:rsid w:val="5BF99F2F"/>
    <w:rsid w:val="5BF9AFA8"/>
    <w:rsid w:val="5BFA80CD"/>
    <w:rsid w:val="5BFD4CB3"/>
    <w:rsid w:val="5C003D9D"/>
    <w:rsid w:val="5C03F8B1"/>
    <w:rsid w:val="5C1124DD"/>
    <w:rsid w:val="5C19116B"/>
    <w:rsid w:val="5C1D0375"/>
    <w:rsid w:val="5C1EF98D"/>
    <w:rsid w:val="5C1FFDEE"/>
    <w:rsid w:val="5C21B65E"/>
    <w:rsid w:val="5C226AA7"/>
    <w:rsid w:val="5C28C111"/>
    <w:rsid w:val="5C31470D"/>
    <w:rsid w:val="5C3A5198"/>
    <w:rsid w:val="5C413E9C"/>
    <w:rsid w:val="5C435B35"/>
    <w:rsid w:val="5C4F6EC8"/>
    <w:rsid w:val="5C5361AA"/>
    <w:rsid w:val="5C60463A"/>
    <w:rsid w:val="5C663BDE"/>
    <w:rsid w:val="5C6958FD"/>
    <w:rsid w:val="5C6CC01C"/>
    <w:rsid w:val="5C6E2964"/>
    <w:rsid w:val="5C6F6C29"/>
    <w:rsid w:val="5C711CA9"/>
    <w:rsid w:val="5C7BD20A"/>
    <w:rsid w:val="5C7D5628"/>
    <w:rsid w:val="5C7DA60B"/>
    <w:rsid w:val="5C81338A"/>
    <w:rsid w:val="5C8E61EA"/>
    <w:rsid w:val="5C917D64"/>
    <w:rsid w:val="5C96DC76"/>
    <w:rsid w:val="5C980B88"/>
    <w:rsid w:val="5C98A374"/>
    <w:rsid w:val="5C9A3D02"/>
    <w:rsid w:val="5CA98178"/>
    <w:rsid w:val="5CACA721"/>
    <w:rsid w:val="5CB218F3"/>
    <w:rsid w:val="5CB56882"/>
    <w:rsid w:val="5CBA2D12"/>
    <w:rsid w:val="5CBCE65B"/>
    <w:rsid w:val="5CC67A8B"/>
    <w:rsid w:val="5CC68FC4"/>
    <w:rsid w:val="5CD3D1D0"/>
    <w:rsid w:val="5CDBEE25"/>
    <w:rsid w:val="5CDD0699"/>
    <w:rsid w:val="5CDDD5A8"/>
    <w:rsid w:val="5CDF837F"/>
    <w:rsid w:val="5CE58B3A"/>
    <w:rsid w:val="5CE640A8"/>
    <w:rsid w:val="5CEA1204"/>
    <w:rsid w:val="5CEA9C9B"/>
    <w:rsid w:val="5CEBFD61"/>
    <w:rsid w:val="5CEC6EC7"/>
    <w:rsid w:val="5CECE322"/>
    <w:rsid w:val="5CEEEF28"/>
    <w:rsid w:val="5CEFE598"/>
    <w:rsid w:val="5CFAE579"/>
    <w:rsid w:val="5CFC8E56"/>
    <w:rsid w:val="5CFE8CC2"/>
    <w:rsid w:val="5CFFDC8D"/>
    <w:rsid w:val="5D03A160"/>
    <w:rsid w:val="5D03F68A"/>
    <w:rsid w:val="5D04E95E"/>
    <w:rsid w:val="5D04F0D8"/>
    <w:rsid w:val="5D0788EC"/>
    <w:rsid w:val="5D0AF4C5"/>
    <w:rsid w:val="5D12E8BB"/>
    <w:rsid w:val="5D16CF0E"/>
    <w:rsid w:val="5D1A2210"/>
    <w:rsid w:val="5D1C3DF9"/>
    <w:rsid w:val="5D1D2F51"/>
    <w:rsid w:val="5D29FCC5"/>
    <w:rsid w:val="5D33DB48"/>
    <w:rsid w:val="5D36D91D"/>
    <w:rsid w:val="5D3B9E85"/>
    <w:rsid w:val="5D3C7DEA"/>
    <w:rsid w:val="5D3CD165"/>
    <w:rsid w:val="5D3CFAAA"/>
    <w:rsid w:val="5D479387"/>
    <w:rsid w:val="5D4B61BD"/>
    <w:rsid w:val="5D57F883"/>
    <w:rsid w:val="5D5AF952"/>
    <w:rsid w:val="5D5D67CF"/>
    <w:rsid w:val="5D5E9123"/>
    <w:rsid w:val="5D5FA5F5"/>
    <w:rsid w:val="5D60B8CE"/>
    <w:rsid w:val="5D62A2A3"/>
    <w:rsid w:val="5D685662"/>
    <w:rsid w:val="5D68E186"/>
    <w:rsid w:val="5D6CE704"/>
    <w:rsid w:val="5D709BB5"/>
    <w:rsid w:val="5D72DDAE"/>
    <w:rsid w:val="5D7960CC"/>
    <w:rsid w:val="5D7EC669"/>
    <w:rsid w:val="5D831517"/>
    <w:rsid w:val="5D867979"/>
    <w:rsid w:val="5D8A6F35"/>
    <w:rsid w:val="5D8CD619"/>
    <w:rsid w:val="5D8D07A5"/>
    <w:rsid w:val="5D8D3D36"/>
    <w:rsid w:val="5D8DC21C"/>
    <w:rsid w:val="5D8E07CD"/>
    <w:rsid w:val="5D96815F"/>
    <w:rsid w:val="5DA00D25"/>
    <w:rsid w:val="5DA033BA"/>
    <w:rsid w:val="5DA50EAF"/>
    <w:rsid w:val="5DA5AD2B"/>
    <w:rsid w:val="5DAA7728"/>
    <w:rsid w:val="5DAF425E"/>
    <w:rsid w:val="5DB0D191"/>
    <w:rsid w:val="5DB0E59F"/>
    <w:rsid w:val="5DB1F3CA"/>
    <w:rsid w:val="5DB683DF"/>
    <w:rsid w:val="5DC5B791"/>
    <w:rsid w:val="5DC8E0D5"/>
    <w:rsid w:val="5DCC4B20"/>
    <w:rsid w:val="5DCC4E1B"/>
    <w:rsid w:val="5DCF0BB7"/>
    <w:rsid w:val="5DD354B7"/>
    <w:rsid w:val="5DD97326"/>
    <w:rsid w:val="5DDE8669"/>
    <w:rsid w:val="5DEA4D31"/>
    <w:rsid w:val="5DED9A09"/>
    <w:rsid w:val="5DEF8492"/>
    <w:rsid w:val="5DF1DCDD"/>
    <w:rsid w:val="5DF9B466"/>
    <w:rsid w:val="5DFB9E67"/>
    <w:rsid w:val="5DFF9588"/>
    <w:rsid w:val="5E020C3F"/>
    <w:rsid w:val="5E0523D0"/>
    <w:rsid w:val="5E074739"/>
    <w:rsid w:val="5E0A23E0"/>
    <w:rsid w:val="5E0FDE5A"/>
    <w:rsid w:val="5E141607"/>
    <w:rsid w:val="5E1AC26A"/>
    <w:rsid w:val="5E250F30"/>
    <w:rsid w:val="5E26B6E2"/>
    <w:rsid w:val="5E2772CC"/>
    <w:rsid w:val="5E2EA502"/>
    <w:rsid w:val="5E36E701"/>
    <w:rsid w:val="5E378C2E"/>
    <w:rsid w:val="5E440E7A"/>
    <w:rsid w:val="5E4805FD"/>
    <w:rsid w:val="5E4C56F7"/>
    <w:rsid w:val="5E504637"/>
    <w:rsid w:val="5E511E51"/>
    <w:rsid w:val="5E548A8E"/>
    <w:rsid w:val="5E591FA9"/>
    <w:rsid w:val="5E623BEF"/>
    <w:rsid w:val="5E663D0E"/>
    <w:rsid w:val="5E67DAB4"/>
    <w:rsid w:val="5E6AED59"/>
    <w:rsid w:val="5E6D94A0"/>
    <w:rsid w:val="5E6F84FA"/>
    <w:rsid w:val="5E6FD903"/>
    <w:rsid w:val="5E71D69B"/>
    <w:rsid w:val="5E732B51"/>
    <w:rsid w:val="5E7399EE"/>
    <w:rsid w:val="5E7BEB68"/>
    <w:rsid w:val="5E7E5465"/>
    <w:rsid w:val="5E7E6DF2"/>
    <w:rsid w:val="5E84CC9E"/>
    <w:rsid w:val="5E8552ED"/>
    <w:rsid w:val="5E8704E7"/>
    <w:rsid w:val="5E873F26"/>
    <w:rsid w:val="5E9406AD"/>
    <w:rsid w:val="5E96955E"/>
    <w:rsid w:val="5EA22CAA"/>
    <w:rsid w:val="5EA2351A"/>
    <w:rsid w:val="5EA6DD05"/>
    <w:rsid w:val="5EA8CFA8"/>
    <w:rsid w:val="5EAF66EC"/>
    <w:rsid w:val="5EB5B11E"/>
    <w:rsid w:val="5EBB96C5"/>
    <w:rsid w:val="5EBBA4CA"/>
    <w:rsid w:val="5EBBE369"/>
    <w:rsid w:val="5EBD4692"/>
    <w:rsid w:val="5EBE08B6"/>
    <w:rsid w:val="5EC02482"/>
    <w:rsid w:val="5EC31699"/>
    <w:rsid w:val="5EC8D33E"/>
    <w:rsid w:val="5EC95885"/>
    <w:rsid w:val="5ECB2F90"/>
    <w:rsid w:val="5ED2A929"/>
    <w:rsid w:val="5ED61AE1"/>
    <w:rsid w:val="5EDBFB8B"/>
    <w:rsid w:val="5EDE6858"/>
    <w:rsid w:val="5EDEC2EC"/>
    <w:rsid w:val="5EE669C9"/>
    <w:rsid w:val="5EE864B2"/>
    <w:rsid w:val="5EEB1D5D"/>
    <w:rsid w:val="5EF241FA"/>
    <w:rsid w:val="5EF45BB1"/>
    <w:rsid w:val="5EF5C6FA"/>
    <w:rsid w:val="5EF62F75"/>
    <w:rsid w:val="5EF656AF"/>
    <w:rsid w:val="5F0880C8"/>
    <w:rsid w:val="5F08E6BA"/>
    <w:rsid w:val="5F0B92CC"/>
    <w:rsid w:val="5F0D5602"/>
    <w:rsid w:val="5F0DC07C"/>
    <w:rsid w:val="5F0E6333"/>
    <w:rsid w:val="5F119787"/>
    <w:rsid w:val="5F129507"/>
    <w:rsid w:val="5F178A75"/>
    <w:rsid w:val="5F1889B5"/>
    <w:rsid w:val="5F1D3201"/>
    <w:rsid w:val="5F218DED"/>
    <w:rsid w:val="5F25C933"/>
    <w:rsid w:val="5F2BB8E7"/>
    <w:rsid w:val="5F2E3AED"/>
    <w:rsid w:val="5F3F1C77"/>
    <w:rsid w:val="5F43E547"/>
    <w:rsid w:val="5F4610CD"/>
    <w:rsid w:val="5F46CBF9"/>
    <w:rsid w:val="5F46CD0D"/>
    <w:rsid w:val="5F4A9163"/>
    <w:rsid w:val="5F4BD1B0"/>
    <w:rsid w:val="5F4F9D4A"/>
    <w:rsid w:val="5F56757C"/>
    <w:rsid w:val="5F5A9D4A"/>
    <w:rsid w:val="5F601B47"/>
    <w:rsid w:val="5F6468F4"/>
    <w:rsid w:val="5F657F27"/>
    <w:rsid w:val="5F676521"/>
    <w:rsid w:val="5F6856F3"/>
    <w:rsid w:val="5F6B08CE"/>
    <w:rsid w:val="5F6F9DD8"/>
    <w:rsid w:val="5F75A303"/>
    <w:rsid w:val="5F781ADA"/>
    <w:rsid w:val="5F7A4395"/>
    <w:rsid w:val="5F7D80BA"/>
    <w:rsid w:val="5F7FEA4E"/>
    <w:rsid w:val="5F80410D"/>
    <w:rsid w:val="5F80DDCB"/>
    <w:rsid w:val="5F8362ED"/>
    <w:rsid w:val="5F8D84A3"/>
    <w:rsid w:val="5F8DB8F5"/>
    <w:rsid w:val="5F8E73AA"/>
    <w:rsid w:val="5F8E87F1"/>
    <w:rsid w:val="5F9D9480"/>
    <w:rsid w:val="5F9EE7BC"/>
    <w:rsid w:val="5FA092F6"/>
    <w:rsid w:val="5FAC1636"/>
    <w:rsid w:val="5FAF2E06"/>
    <w:rsid w:val="5FB3A2CE"/>
    <w:rsid w:val="5FB5E75A"/>
    <w:rsid w:val="5FB974E5"/>
    <w:rsid w:val="5FC6ED0A"/>
    <w:rsid w:val="5FD75916"/>
    <w:rsid w:val="5FDB04CE"/>
    <w:rsid w:val="5FDCBD1A"/>
    <w:rsid w:val="5FDE1C4F"/>
    <w:rsid w:val="5FE08142"/>
    <w:rsid w:val="5FE48304"/>
    <w:rsid w:val="5FF72F0A"/>
    <w:rsid w:val="5FFC04D8"/>
    <w:rsid w:val="60042293"/>
    <w:rsid w:val="6005FE1B"/>
    <w:rsid w:val="600955F5"/>
    <w:rsid w:val="600A1348"/>
    <w:rsid w:val="600DBCFE"/>
    <w:rsid w:val="60110535"/>
    <w:rsid w:val="6014676B"/>
    <w:rsid w:val="60173CBF"/>
    <w:rsid w:val="601A0931"/>
    <w:rsid w:val="601CA0DB"/>
    <w:rsid w:val="601F2F88"/>
    <w:rsid w:val="602479C3"/>
    <w:rsid w:val="602B92DD"/>
    <w:rsid w:val="60349B33"/>
    <w:rsid w:val="60355F2A"/>
    <w:rsid w:val="6038AF84"/>
    <w:rsid w:val="6039AE69"/>
    <w:rsid w:val="603DE393"/>
    <w:rsid w:val="604118A5"/>
    <w:rsid w:val="6044062C"/>
    <w:rsid w:val="60469819"/>
    <w:rsid w:val="6046C508"/>
    <w:rsid w:val="6047D3E2"/>
    <w:rsid w:val="6057C541"/>
    <w:rsid w:val="605CAAC2"/>
    <w:rsid w:val="6062C232"/>
    <w:rsid w:val="6065A21A"/>
    <w:rsid w:val="607271A5"/>
    <w:rsid w:val="6072F42E"/>
    <w:rsid w:val="60766681"/>
    <w:rsid w:val="60781DDF"/>
    <w:rsid w:val="60787494"/>
    <w:rsid w:val="6078DE26"/>
    <w:rsid w:val="6079F59D"/>
    <w:rsid w:val="607CB2D1"/>
    <w:rsid w:val="60856081"/>
    <w:rsid w:val="6086644C"/>
    <w:rsid w:val="6086B80D"/>
    <w:rsid w:val="608BF691"/>
    <w:rsid w:val="608E5A03"/>
    <w:rsid w:val="60902C12"/>
    <w:rsid w:val="60938195"/>
    <w:rsid w:val="6094F445"/>
    <w:rsid w:val="609507C4"/>
    <w:rsid w:val="60950B2E"/>
    <w:rsid w:val="60952C8C"/>
    <w:rsid w:val="60961AB1"/>
    <w:rsid w:val="609A72CB"/>
    <w:rsid w:val="609AB7A0"/>
    <w:rsid w:val="609BFA1A"/>
    <w:rsid w:val="60A1E57F"/>
    <w:rsid w:val="60A3DA3C"/>
    <w:rsid w:val="60A51C46"/>
    <w:rsid w:val="60A98E40"/>
    <w:rsid w:val="60AB9916"/>
    <w:rsid w:val="60ADE865"/>
    <w:rsid w:val="60B00401"/>
    <w:rsid w:val="60B00F92"/>
    <w:rsid w:val="60B184E3"/>
    <w:rsid w:val="60B90F8A"/>
    <w:rsid w:val="60B910CD"/>
    <w:rsid w:val="60BA5FAF"/>
    <w:rsid w:val="60C1F2C2"/>
    <w:rsid w:val="60D0351B"/>
    <w:rsid w:val="60DB6011"/>
    <w:rsid w:val="60DD4DED"/>
    <w:rsid w:val="60E086E1"/>
    <w:rsid w:val="60E0EAA2"/>
    <w:rsid w:val="60E4ED4A"/>
    <w:rsid w:val="60EAB5AB"/>
    <w:rsid w:val="60EB0124"/>
    <w:rsid w:val="60EFA15A"/>
    <w:rsid w:val="60F34593"/>
    <w:rsid w:val="60F82EFD"/>
    <w:rsid w:val="60F87F0D"/>
    <w:rsid w:val="60F9468A"/>
    <w:rsid w:val="60FC97F4"/>
    <w:rsid w:val="61098910"/>
    <w:rsid w:val="610ABFFD"/>
    <w:rsid w:val="610C83B6"/>
    <w:rsid w:val="61140DA0"/>
    <w:rsid w:val="6118471B"/>
    <w:rsid w:val="611F09C7"/>
    <w:rsid w:val="6122AAB0"/>
    <w:rsid w:val="61268558"/>
    <w:rsid w:val="612A0FBF"/>
    <w:rsid w:val="612C91B6"/>
    <w:rsid w:val="6134EC8D"/>
    <w:rsid w:val="613B86CE"/>
    <w:rsid w:val="6149B194"/>
    <w:rsid w:val="614CFF0F"/>
    <w:rsid w:val="614D4F17"/>
    <w:rsid w:val="61557B3C"/>
    <w:rsid w:val="61595C2D"/>
    <w:rsid w:val="615EF430"/>
    <w:rsid w:val="6166DA71"/>
    <w:rsid w:val="61689889"/>
    <w:rsid w:val="616B94EE"/>
    <w:rsid w:val="616BE3ED"/>
    <w:rsid w:val="616BF3D1"/>
    <w:rsid w:val="616E923B"/>
    <w:rsid w:val="6170A07F"/>
    <w:rsid w:val="61778AB4"/>
    <w:rsid w:val="6178766D"/>
    <w:rsid w:val="61789330"/>
    <w:rsid w:val="6178F0DC"/>
    <w:rsid w:val="61870FE2"/>
    <w:rsid w:val="6188C9DC"/>
    <w:rsid w:val="618A069D"/>
    <w:rsid w:val="6191C521"/>
    <w:rsid w:val="619E67E3"/>
    <w:rsid w:val="619FD889"/>
    <w:rsid w:val="61A0D1B9"/>
    <w:rsid w:val="61A1D2EB"/>
    <w:rsid w:val="61A440F8"/>
    <w:rsid w:val="61A9BFF1"/>
    <w:rsid w:val="61AB292C"/>
    <w:rsid w:val="61AC1F41"/>
    <w:rsid w:val="61AD0446"/>
    <w:rsid w:val="61B0C761"/>
    <w:rsid w:val="61B4372F"/>
    <w:rsid w:val="61B89D72"/>
    <w:rsid w:val="61BEFC6D"/>
    <w:rsid w:val="61C7780F"/>
    <w:rsid w:val="61C85E45"/>
    <w:rsid w:val="61CE3E69"/>
    <w:rsid w:val="61D2D8BC"/>
    <w:rsid w:val="61D57FD9"/>
    <w:rsid w:val="61D584FD"/>
    <w:rsid w:val="61D68750"/>
    <w:rsid w:val="61DBE27D"/>
    <w:rsid w:val="61E5014E"/>
    <w:rsid w:val="61F17F4D"/>
    <w:rsid w:val="61F1C144"/>
    <w:rsid w:val="61F3E4CB"/>
    <w:rsid w:val="61FAE2CC"/>
    <w:rsid w:val="61FF55E6"/>
    <w:rsid w:val="62015FD1"/>
    <w:rsid w:val="62058585"/>
    <w:rsid w:val="620A6078"/>
    <w:rsid w:val="620B3657"/>
    <w:rsid w:val="620F2B1D"/>
    <w:rsid w:val="621008E3"/>
    <w:rsid w:val="6210C63B"/>
    <w:rsid w:val="62175CD9"/>
    <w:rsid w:val="6217EF76"/>
    <w:rsid w:val="621E1D0B"/>
    <w:rsid w:val="621E7D26"/>
    <w:rsid w:val="62204717"/>
    <w:rsid w:val="6222CABD"/>
    <w:rsid w:val="622395D5"/>
    <w:rsid w:val="62245F11"/>
    <w:rsid w:val="622746B7"/>
    <w:rsid w:val="622CA46E"/>
    <w:rsid w:val="622F0A70"/>
    <w:rsid w:val="6237EC24"/>
    <w:rsid w:val="623D876E"/>
    <w:rsid w:val="623EF28D"/>
    <w:rsid w:val="6243701E"/>
    <w:rsid w:val="624A2771"/>
    <w:rsid w:val="6250AB13"/>
    <w:rsid w:val="6252F8F7"/>
    <w:rsid w:val="62536880"/>
    <w:rsid w:val="6258DC6B"/>
    <w:rsid w:val="625D4E3B"/>
    <w:rsid w:val="625FF694"/>
    <w:rsid w:val="6269F235"/>
    <w:rsid w:val="626CC248"/>
    <w:rsid w:val="627FDB36"/>
    <w:rsid w:val="628249AA"/>
    <w:rsid w:val="6282A13B"/>
    <w:rsid w:val="62843E75"/>
    <w:rsid w:val="628BC57E"/>
    <w:rsid w:val="628D452B"/>
    <w:rsid w:val="62936FE4"/>
    <w:rsid w:val="62959FAF"/>
    <w:rsid w:val="629D8953"/>
    <w:rsid w:val="629F783A"/>
    <w:rsid w:val="62A4E248"/>
    <w:rsid w:val="62A81967"/>
    <w:rsid w:val="62AC41F1"/>
    <w:rsid w:val="62AE19EE"/>
    <w:rsid w:val="62BA9476"/>
    <w:rsid w:val="62BF65F0"/>
    <w:rsid w:val="62C6FE71"/>
    <w:rsid w:val="62C731EC"/>
    <w:rsid w:val="62CA39EA"/>
    <w:rsid w:val="62D227CB"/>
    <w:rsid w:val="62D34EA0"/>
    <w:rsid w:val="62D541A0"/>
    <w:rsid w:val="62D59345"/>
    <w:rsid w:val="62D93074"/>
    <w:rsid w:val="62E5208E"/>
    <w:rsid w:val="62E5E7E3"/>
    <w:rsid w:val="62EB5A55"/>
    <w:rsid w:val="62EFE172"/>
    <w:rsid w:val="62F229BF"/>
    <w:rsid w:val="62FA07F8"/>
    <w:rsid w:val="62FDD39F"/>
    <w:rsid w:val="630657EE"/>
    <w:rsid w:val="63067D6A"/>
    <w:rsid w:val="6307DADC"/>
    <w:rsid w:val="6311EFCA"/>
    <w:rsid w:val="63189C77"/>
    <w:rsid w:val="631CA9FD"/>
    <w:rsid w:val="6325D688"/>
    <w:rsid w:val="63318083"/>
    <w:rsid w:val="633253BB"/>
    <w:rsid w:val="6333B9EE"/>
    <w:rsid w:val="633BCF3E"/>
    <w:rsid w:val="63414917"/>
    <w:rsid w:val="6349D69B"/>
    <w:rsid w:val="634AF6F0"/>
    <w:rsid w:val="6350974C"/>
    <w:rsid w:val="635224B9"/>
    <w:rsid w:val="63595BF4"/>
    <w:rsid w:val="635B3533"/>
    <w:rsid w:val="63602BCD"/>
    <w:rsid w:val="6367F8E5"/>
    <w:rsid w:val="636AEC0A"/>
    <w:rsid w:val="636B1565"/>
    <w:rsid w:val="636C81E0"/>
    <w:rsid w:val="636F9839"/>
    <w:rsid w:val="63749B8B"/>
    <w:rsid w:val="637799C1"/>
    <w:rsid w:val="637ED758"/>
    <w:rsid w:val="63882D08"/>
    <w:rsid w:val="638897DC"/>
    <w:rsid w:val="638C0883"/>
    <w:rsid w:val="6393BF29"/>
    <w:rsid w:val="6396EC40"/>
    <w:rsid w:val="639B28E0"/>
    <w:rsid w:val="639B32B3"/>
    <w:rsid w:val="63A52B0D"/>
    <w:rsid w:val="63A6302E"/>
    <w:rsid w:val="63A707F3"/>
    <w:rsid w:val="63A892C5"/>
    <w:rsid w:val="63AADAFD"/>
    <w:rsid w:val="63AB378E"/>
    <w:rsid w:val="63AD73E1"/>
    <w:rsid w:val="63AE963D"/>
    <w:rsid w:val="63B3CC89"/>
    <w:rsid w:val="63BE67A7"/>
    <w:rsid w:val="63BF10B8"/>
    <w:rsid w:val="63BFEBD9"/>
    <w:rsid w:val="63C1BF73"/>
    <w:rsid w:val="63C2DD42"/>
    <w:rsid w:val="63C62FB8"/>
    <w:rsid w:val="63CD479F"/>
    <w:rsid w:val="63CDCD9D"/>
    <w:rsid w:val="63CFBD50"/>
    <w:rsid w:val="63D0F66A"/>
    <w:rsid w:val="63D125B7"/>
    <w:rsid w:val="63D2E8A8"/>
    <w:rsid w:val="63DA8BDB"/>
    <w:rsid w:val="63DD67DE"/>
    <w:rsid w:val="63DD8F3A"/>
    <w:rsid w:val="63DFB518"/>
    <w:rsid w:val="63E4174D"/>
    <w:rsid w:val="63E78E87"/>
    <w:rsid w:val="63E82726"/>
    <w:rsid w:val="63F0DC75"/>
    <w:rsid w:val="63F2ECA5"/>
    <w:rsid w:val="63F91E9C"/>
    <w:rsid w:val="63F947BE"/>
    <w:rsid w:val="63FC8006"/>
    <w:rsid w:val="6403ABA9"/>
    <w:rsid w:val="6404303A"/>
    <w:rsid w:val="64061A76"/>
    <w:rsid w:val="640AA882"/>
    <w:rsid w:val="640CFD50"/>
    <w:rsid w:val="640F8A0B"/>
    <w:rsid w:val="6410AB89"/>
    <w:rsid w:val="6411155B"/>
    <w:rsid w:val="6413E4A5"/>
    <w:rsid w:val="64197FE9"/>
    <w:rsid w:val="641AF2DC"/>
    <w:rsid w:val="641F9DAE"/>
    <w:rsid w:val="64217441"/>
    <w:rsid w:val="64269510"/>
    <w:rsid w:val="6426B33F"/>
    <w:rsid w:val="642A5A35"/>
    <w:rsid w:val="642D5CE0"/>
    <w:rsid w:val="642DFE31"/>
    <w:rsid w:val="6436EC59"/>
    <w:rsid w:val="643952CA"/>
    <w:rsid w:val="643BD420"/>
    <w:rsid w:val="643E94AD"/>
    <w:rsid w:val="643F4CC1"/>
    <w:rsid w:val="6442DB38"/>
    <w:rsid w:val="6444C330"/>
    <w:rsid w:val="6446A958"/>
    <w:rsid w:val="644F4C0B"/>
    <w:rsid w:val="644FAF42"/>
    <w:rsid w:val="6456888C"/>
    <w:rsid w:val="6457DF60"/>
    <w:rsid w:val="6458708E"/>
    <w:rsid w:val="645B0809"/>
    <w:rsid w:val="646E902C"/>
    <w:rsid w:val="646EDE78"/>
    <w:rsid w:val="646EE791"/>
    <w:rsid w:val="6476B459"/>
    <w:rsid w:val="6478C710"/>
    <w:rsid w:val="648A61AC"/>
    <w:rsid w:val="648F63A3"/>
    <w:rsid w:val="64947D85"/>
    <w:rsid w:val="649560DD"/>
    <w:rsid w:val="6498DF54"/>
    <w:rsid w:val="649979E5"/>
    <w:rsid w:val="64A1B2B9"/>
    <w:rsid w:val="64A6E532"/>
    <w:rsid w:val="64A790FB"/>
    <w:rsid w:val="64A84953"/>
    <w:rsid w:val="64ABA655"/>
    <w:rsid w:val="64AE07C1"/>
    <w:rsid w:val="64AF7177"/>
    <w:rsid w:val="64B40ACE"/>
    <w:rsid w:val="64B7796C"/>
    <w:rsid w:val="64BE8EA6"/>
    <w:rsid w:val="64C5F483"/>
    <w:rsid w:val="64CA7FCD"/>
    <w:rsid w:val="64CCCA9E"/>
    <w:rsid w:val="64DA57B8"/>
    <w:rsid w:val="64EE54E2"/>
    <w:rsid w:val="64F7645D"/>
    <w:rsid w:val="64F8A796"/>
    <w:rsid w:val="64FB95AF"/>
    <w:rsid w:val="64FC1922"/>
    <w:rsid w:val="64FEEFCB"/>
    <w:rsid w:val="6508B1A2"/>
    <w:rsid w:val="650E59F9"/>
    <w:rsid w:val="651474A7"/>
    <w:rsid w:val="6518BD02"/>
    <w:rsid w:val="651A9422"/>
    <w:rsid w:val="65215531"/>
    <w:rsid w:val="65223D23"/>
    <w:rsid w:val="6528AE0D"/>
    <w:rsid w:val="6528F36A"/>
    <w:rsid w:val="65293D0D"/>
    <w:rsid w:val="652A7DE0"/>
    <w:rsid w:val="652D5F43"/>
    <w:rsid w:val="65384533"/>
    <w:rsid w:val="653B512C"/>
    <w:rsid w:val="653F4FED"/>
    <w:rsid w:val="654217D9"/>
    <w:rsid w:val="6542C012"/>
    <w:rsid w:val="6542EBC5"/>
    <w:rsid w:val="654911C2"/>
    <w:rsid w:val="65496928"/>
    <w:rsid w:val="654AE661"/>
    <w:rsid w:val="654B59EF"/>
    <w:rsid w:val="654BABEB"/>
    <w:rsid w:val="6550339D"/>
    <w:rsid w:val="6551CE86"/>
    <w:rsid w:val="655DEBD1"/>
    <w:rsid w:val="6566A522"/>
    <w:rsid w:val="656702C4"/>
    <w:rsid w:val="656B31E9"/>
    <w:rsid w:val="656BA48C"/>
    <w:rsid w:val="65754E9A"/>
    <w:rsid w:val="6577E806"/>
    <w:rsid w:val="6578106B"/>
    <w:rsid w:val="65792B6B"/>
    <w:rsid w:val="65799252"/>
    <w:rsid w:val="6581440E"/>
    <w:rsid w:val="6584CD49"/>
    <w:rsid w:val="658D94D4"/>
    <w:rsid w:val="658E8058"/>
    <w:rsid w:val="658F5B10"/>
    <w:rsid w:val="6596ACF9"/>
    <w:rsid w:val="65983804"/>
    <w:rsid w:val="6599DC52"/>
    <w:rsid w:val="659C11F9"/>
    <w:rsid w:val="65A1FE39"/>
    <w:rsid w:val="65A298E2"/>
    <w:rsid w:val="65A7EFFB"/>
    <w:rsid w:val="65B12E95"/>
    <w:rsid w:val="65B3A877"/>
    <w:rsid w:val="65B5B7E3"/>
    <w:rsid w:val="65B8884E"/>
    <w:rsid w:val="65BEC271"/>
    <w:rsid w:val="65C3055C"/>
    <w:rsid w:val="65C4FB8F"/>
    <w:rsid w:val="65CBF8B5"/>
    <w:rsid w:val="65D0B37D"/>
    <w:rsid w:val="65D2868E"/>
    <w:rsid w:val="65D955E6"/>
    <w:rsid w:val="65E408D6"/>
    <w:rsid w:val="65E459E1"/>
    <w:rsid w:val="65E4B27F"/>
    <w:rsid w:val="65E96354"/>
    <w:rsid w:val="65E96AE6"/>
    <w:rsid w:val="65F0F6EE"/>
    <w:rsid w:val="65F304E7"/>
    <w:rsid w:val="65F36086"/>
    <w:rsid w:val="65F43C4F"/>
    <w:rsid w:val="65FBBC6B"/>
    <w:rsid w:val="65FD80E2"/>
    <w:rsid w:val="660AF5B9"/>
    <w:rsid w:val="660CAE20"/>
    <w:rsid w:val="6610FB90"/>
    <w:rsid w:val="66150BAA"/>
    <w:rsid w:val="66198624"/>
    <w:rsid w:val="661EAAFF"/>
    <w:rsid w:val="66222D4C"/>
    <w:rsid w:val="66250DFB"/>
    <w:rsid w:val="66287101"/>
    <w:rsid w:val="6634AF8E"/>
    <w:rsid w:val="663CE048"/>
    <w:rsid w:val="663E87EF"/>
    <w:rsid w:val="66407BB7"/>
    <w:rsid w:val="6645CB31"/>
    <w:rsid w:val="66484A0F"/>
    <w:rsid w:val="66496EF4"/>
    <w:rsid w:val="664CF21B"/>
    <w:rsid w:val="664FC2C6"/>
    <w:rsid w:val="66518F2D"/>
    <w:rsid w:val="6653A082"/>
    <w:rsid w:val="66584093"/>
    <w:rsid w:val="665C5384"/>
    <w:rsid w:val="665D7EBE"/>
    <w:rsid w:val="665F3858"/>
    <w:rsid w:val="6666A167"/>
    <w:rsid w:val="6668B01B"/>
    <w:rsid w:val="6669DCC0"/>
    <w:rsid w:val="666BD4F1"/>
    <w:rsid w:val="6681444B"/>
    <w:rsid w:val="669593B8"/>
    <w:rsid w:val="6695E0A8"/>
    <w:rsid w:val="669759EF"/>
    <w:rsid w:val="6699F961"/>
    <w:rsid w:val="669A017C"/>
    <w:rsid w:val="669A2623"/>
    <w:rsid w:val="669FA6D1"/>
    <w:rsid w:val="669FC20D"/>
    <w:rsid w:val="66A04B46"/>
    <w:rsid w:val="66A0F0A5"/>
    <w:rsid w:val="66A53310"/>
    <w:rsid w:val="66A5E2C9"/>
    <w:rsid w:val="66A6B8A2"/>
    <w:rsid w:val="66A91C6A"/>
    <w:rsid w:val="66AC47D8"/>
    <w:rsid w:val="66AF117B"/>
    <w:rsid w:val="66B186E0"/>
    <w:rsid w:val="66B3B3EF"/>
    <w:rsid w:val="66B66483"/>
    <w:rsid w:val="66BC691A"/>
    <w:rsid w:val="66BE199F"/>
    <w:rsid w:val="66C56094"/>
    <w:rsid w:val="66C98829"/>
    <w:rsid w:val="66C9E479"/>
    <w:rsid w:val="66D11126"/>
    <w:rsid w:val="66D64175"/>
    <w:rsid w:val="66D85C2F"/>
    <w:rsid w:val="66E19AD1"/>
    <w:rsid w:val="66E6561A"/>
    <w:rsid w:val="66EB42EF"/>
    <w:rsid w:val="66EB4ED2"/>
    <w:rsid w:val="66ED7243"/>
    <w:rsid w:val="66EE32BF"/>
    <w:rsid w:val="66EEC399"/>
    <w:rsid w:val="66EEEF6A"/>
    <w:rsid w:val="66F5891C"/>
    <w:rsid w:val="66F791AB"/>
    <w:rsid w:val="66FC95DF"/>
    <w:rsid w:val="66FE250A"/>
    <w:rsid w:val="6704D048"/>
    <w:rsid w:val="670734E2"/>
    <w:rsid w:val="670B076B"/>
    <w:rsid w:val="671E5D08"/>
    <w:rsid w:val="6721501E"/>
    <w:rsid w:val="6721B16F"/>
    <w:rsid w:val="6726319A"/>
    <w:rsid w:val="67273F6C"/>
    <w:rsid w:val="672A8D67"/>
    <w:rsid w:val="672DFA68"/>
    <w:rsid w:val="672DFBA1"/>
    <w:rsid w:val="67303FBD"/>
    <w:rsid w:val="6730554F"/>
    <w:rsid w:val="6730BF5E"/>
    <w:rsid w:val="67328022"/>
    <w:rsid w:val="6736BE85"/>
    <w:rsid w:val="67370EE2"/>
    <w:rsid w:val="6738218C"/>
    <w:rsid w:val="6739FA5E"/>
    <w:rsid w:val="673F61CE"/>
    <w:rsid w:val="67418535"/>
    <w:rsid w:val="67435D5D"/>
    <w:rsid w:val="6744E9CF"/>
    <w:rsid w:val="674B7103"/>
    <w:rsid w:val="674C884E"/>
    <w:rsid w:val="674CCE85"/>
    <w:rsid w:val="67510543"/>
    <w:rsid w:val="6754154D"/>
    <w:rsid w:val="6756BCC0"/>
    <w:rsid w:val="675AAB95"/>
    <w:rsid w:val="675B868C"/>
    <w:rsid w:val="67694657"/>
    <w:rsid w:val="676A42E5"/>
    <w:rsid w:val="676B60B5"/>
    <w:rsid w:val="67727630"/>
    <w:rsid w:val="6775F483"/>
    <w:rsid w:val="6778CEB4"/>
    <w:rsid w:val="6779A551"/>
    <w:rsid w:val="677BFD36"/>
    <w:rsid w:val="67922F18"/>
    <w:rsid w:val="679518AC"/>
    <w:rsid w:val="6797E16E"/>
    <w:rsid w:val="67A1241B"/>
    <w:rsid w:val="67A3F8A6"/>
    <w:rsid w:val="67A41689"/>
    <w:rsid w:val="67A66A6F"/>
    <w:rsid w:val="67A898D2"/>
    <w:rsid w:val="67AEE3ED"/>
    <w:rsid w:val="67B53064"/>
    <w:rsid w:val="67BBF420"/>
    <w:rsid w:val="67BC30C4"/>
    <w:rsid w:val="67BCF0A0"/>
    <w:rsid w:val="67BD97F1"/>
    <w:rsid w:val="67C369E8"/>
    <w:rsid w:val="67C3E57B"/>
    <w:rsid w:val="67CA0AC6"/>
    <w:rsid w:val="67D7B8A7"/>
    <w:rsid w:val="67D8B0A9"/>
    <w:rsid w:val="67D9C76F"/>
    <w:rsid w:val="67DAB725"/>
    <w:rsid w:val="67E2579D"/>
    <w:rsid w:val="67E67F85"/>
    <w:rsid w:val="67EF491F"/>
    <w:rsid w:val="67F06B21"/>
    <w:rsid w:val="67F821C6"/>
    <w:rsid w:val="67F84F82"/>
    <w:rsid w:val="67FD3115"/>
    <w:rsid w:val="680158C9"/>
    <w:rsid w:val="6803316C"/>
    <w:rsid w:val="680578C4"/>
    <w:rsid w:val="680A34E6"/>
    <w:rsid w:val="6815F84B"/>
    <w:rsid w:val="68192754"/>
    <w:rsid w:val="681B20FD"/>
    <w:rsid w:val="681BAE94"/>
    <w:rsid w:val="681EB3BE"/>
    <w:rsid w:val="6826F0CF"/>
    <w:rsid w:val="682901AF"/>
    <w:rsid w:val="682FC789"/>
    <w:rsid w:val="68371470"/>
    <w:rsid w:val="68379709"/>
    <w:rsid w:val="683DA2E0"/>
    <w:rsid w:val="683E3396"/>
    <w:rsid w:val="68405264"/>
    <w:rsid w:val="6846A810"/>
    <w:rsid w:val="6848A4A2"/>
    <w:rsid w:val="68522427"/>
    <w:rsid w:val="6853FECC"/>
    <w:rsid w:val="6855DAFA"/>
    <w:rsid w:val="6857CFD5"/>
    <w:rsid w:val="685E0D60"/>
    <w:rsid w:val="6860B8C3"/>
    <w:rsid w:val="68680ABE"/>
    <w:rsid w:val="686A2450"/>
    <w:rsid w:val="686A3FE9"/>
    <w:rsid w:val="686A6DAE"/>
    <w:rsid w:val="68703FB2"/>
    <w:rsid w:val="68747FAE"/>
    <w:rsid w:val="687948EB"/>
    <w:rsid w:val="687A5F73"/>
    <w:rsid w:val="687B9A74"/>
    <w:rsid w:val="687E7B74"/>
    <w:rsid w:val="6880BF8E"/>
    <w:rsid w:val="6883B7B9"/>
    <w:rsid w:val="6887E712"/>
    <w:rsid w:val="6893620C"/>
    <w:rsid w:val="68962636"/>
    <w:rsid w:val="689B885E"/>
    <w:rsid w:val="68A48B48"/>
    <w:rsid w:val="68A52BC5"/>
    <w:rsid w:val="68A9EA13"/>
    <w:rsid w:val="68B6D9A1"/>
    <w:rsid w:val="68C353EB"/>
    <w:rsid w:val="68C4A2B2"/>
    <w:rsid w:val="68D98DE8"/>
    <w:rsid w:val="68E13204"/>
    <w:rsid w:val="68E6DD42"/>
    <w:rsid w:val="68E6DFFF"/>
    <w:rsid w:val="68EA4235"/>
    <w:rsid w:val="68EAFD76"/>
    <w:rsid w:val="68ED7E21"/>
    <w:rsid w:val="68EDAFD5"/>
    <w:rsid w:val="68F2651A"/>
    <w:rsid w:val="6900BBBD"/>
    <w:rsid w:val="69018A03"/>
    <w:rsid w:val="69068204"/>
    <w:rsid w:val="690810B8"/>
    <w:rsid w:val="6909BE8F"/>
    <w:rsid w:val="6911C8FE"/>
    <w:rsid w:val="69162D04"/>
    <w:rsid w:val="69215785"/>
    <w:rsid w:val="69218686"/>
    <w:rsid w:val="69267AA6"/>
    <w:rsid w:val="692E4125"/>
    <w:rsid w:val="69383334"/>
    <w:rsid w:val="693B0CA2"/>
    <w:rsid w:val="693CD6AF"/>
    <w:rsid w:val="693FEEF9"/>
    <w:rsid w:val="6949895F"/>
    <w:rsid w:val="694ED70B"/>
    <w:rsid w:val="69548661"/>
    <w:rsid w:val="695A9A85"/>
    <w:rsid w:val="695D1EBE"/>
    <w:rsid w:val="6963B6C7"/>
    <w:rsid w:val="6965FF6D"/>
    <w:rsid w:val="696DFE5B"/>
    <w:rsid w:val="696DFEBD"/>
    <w:rsid w:val="696E3B80"/>
    <w:rsid w:val="697060B6"/>
    <w:rsid w:val="697380B5"/>
    <w:rsid w:val="69791DF3"/>
    <w:rsid w:val="697BEFBE"/>
    <w:rsid w:val="697FB753"/>
    <w:rsid w:val="69846071"/>
    <w:rsid w:val="69849E3B"/>
    <w:rsid w:val="69854DE8"/>
    <w:rsid w:val="698C04CF"/>
    <w:rsid w:val="69902BA7"/>
    <w:rsid w:val="6998280D"/>
    <w:rsid w:val="699BA621"/>
    <w:rsid w:val="699CE509"/>
    <w:rsid w:val="699CE9D0"/>
    <w:rsid w:val="69A75AA7"/>
    <w:rsid w:val="69A7D8C3"/>
    <w:rsid w:val="69AA5132"/>
    <w:rsid w:val="69AF3FC4"/>
    <w:rsid w:val="69B17698"/>
    <w:rsid w:val="69B2B5AB"/>
    <w:rsid w:val="69B2BB85"/>
    <w:rsid w:val="69B71148"/>
    <w:rsid w:val="69BD0E88"/>
    <w:rsid w:val="69BF5E4E"/>
    <w:rsid w:val="69C6352D"/>
    <w:rsid w:val="69C7408E"/>
    <w:rsid w:val="69CB71DE"/>
    <w:rsid w:val="69CC4683"/>
    <w:rsid w:val="69CED982"/>
    <w:rsid w:val="69D07862"/>
    <w:rsid w:val="69D0AED9"/>
    <w:rsid w:val="69D3D11C"/>
    <w:rsid w:val="69DB2D1A"/>
    <w:rsid w:val="69DE02B1"/>
    <w:rsid w:val="69E2F3A9"/>
    <w:rsid w:val="69E6E40D"/>
    <w:rsid w:val="69EE65FC"/>
    <w:rsid w:val="69F428CE"/>
    <w:rsid w:val="69F95F0D"/>
    <w:rsid w:val="69FE1A25"/>
    <w:rsid w:val="6A110BE9"/>
    <w:rsid w:val="6A1424F9"/>
    <w:rsid w:val="6A14EEFA"/>
    <w:rsid w:val="6A1D0907"/>
    <w:rsid w:val="6A25F0DA"/>
    <w:rsid w:val="6A305F59"/>
    <w:rsid w:val="6A3D51B0"/>
    <w:rsid w:val="6A406A7F"/>
    <w:rsid w:val="6A44C70C"/>
    <w:rsid w:val="6A49BCB0"/>
    <w:rsid w:val="6A4C6A71"/>
    <w:rsid w:val="6A4E5149"/>
    <w:rsid w:val="6A51F175"/>
    <w:rsid w:val="6A5248FF"/>
    <w:rsid w:val="6A525ECB"/>
    <w:rsid w:val="6A5BC0EF"/>
    <w:rsid w:val="6A5DB449"/>
    <w:rsid w:val="6A5DF24E"/>
    <w:rsid w:val="6A5FA98E"/>
    <w:rsid w:val="6A64C6A8"/>
    <w:rsid w:val="6A67D277"/>
    <w:rsid w:val="6A686020"/>
    <w:rsid w:val="6A69D6B1"/>
    <w:rsid w:val="6A75533C"/>
    <w:rsid w:val="6A766978"/>
    <w:rsid w:val="6A78E12C"/>
    <w:rsid w:val="6A79F5EB"/>
    <w:rsid w:val="6A79FF05"/>
    <w:rsid w:val="6A8156CB"/>
    <w:rsid w:val="6A8C6BB8"/>
    <w:rsid w:val="6A909060"/>
    <w:rsid w:val="6A917A16"/>
    <w:rsid w:val="6A96AED7"/>
    <w:rsid w:val="6A99D353"/>
    <w:rsid w:val="6A9D8F76"/>
    <w:rsid w:val="6AA0A064"/>
    <w:rsid w:val="6AA21851"/>
    <w:rsid w:val="6AA764A0"/>
    <w:rsid w:val="6AA84CFC"/>
    <w:rsid w:val="6AAC677C"/>
    <w:rsid w:val="6AB0B5AB"/>
    <w:rsid w:val="6AB6215C"/>
    <w:rsid w:val="6AC5E2CF"/>
    <w:rsid w:val="6AD6405A"/>
    <w:rsid w:val="6AD8E9E4"/>
    <w:rsid w:val="6AE73F06"/>
    <w:rsid w:val="6AEF14AE"/>
    <w:rsid w:val="6AF14CC8"/>
    <w:rsid w:val="6AF312CE"/>
    <w:rsid w:val="6AF614C9"/>
    <w:rsid w:val="6AF890DD"/>
    <w:rsid w:val="6AFB2F93"/>
    <w:rsid w:val="6AFCCA55"/>
    <w:rsid w:val="6B030DDE"/>
    <w:rsid w:val="6B032E02"/>
    <w:rsid w:val="6B04B1F7"/>
    <w:rsid w:val="6B04F0B5"/>
    <w:rsid w:val="6B0707E4"/>
    <w:rsid w:val="6B0908C1"/>
    <w:rsid w:val="6B0B2349"/>
    <w:rsid w:val="6B0D0ADC"/>
    <w:rsid w:val="6B11D9E7"/>
    <w:rsid w:val="6B187327"/>
    <w:rsid w:val="6B1968DD"/>
    <w:rsid w:val="6B1B0F47"/>
    <w:rsid w:val="6B1EC107"/>
    <w:rsid w:val="6B21F717"/>
    <w:rsid w:val="6B2E6FA9"/>
    <w:rsid w:val="6B3664BE"/>
    <w:rsid w:val="6B377682"/>
    <w:rsid w:val="6B40EFDF"/>
    <w:rsid w:val="6B44DB01"/>
    <w:rsid w:val="6B47F32F"/>
    <w:rsid w:val="6B4D9347"/>
    <w:rsid w:val="6B5A5C69"/>
    <w:rsid w:val="6B5E793A"/>
    <w:rsid w:val="6B62F669"/>
    <w:rsid w:val="6B689BF7"/>
    <w:rsid w:val="6B6FE08D"/>
    <w:rsid w:val="6B70AD49"/>
    <w:rsid w:val="6B7758DE"/>
    <w:rsid w:val="6B7B1043"/>
    <w:rsid w:val="6B8A2586"/>
    <w:rsid w:val="6B8A5DF4"/>
    <w:rsid w:val="6B8C0013"/>
    <w:rsid w:val="6B910195"/>
    <w:rsid w:val="6B9184DE"/>
    <w:rsid w:val="6B9BF995"/>
    <w:rsid w:val="6BA0C203"/>
    <w:rsid w:val="6BA0E55A"/>
    <w:rsid w:val="6BA2559D"/>
    <w:rsid w:val="6BA5E44D"/>
    <w:rsid w:val="6BA7793E"/>
    <w:rsid w:val="6BB1530E"/>
    <w:rsid w:val="6BB1AACE"/>
    <w:rsid w:val="6BBA57DC"/>
    <w:rsid w:val="6BBD8405"/>
    <w:rsid w:val="6BC73378"/>
    <w:rsid w:val="6BCBAECB"/>
    <w:rsid w:val="6BCFBB26"/>
    <w:rsid w:val="6BD552C1"/>
    <w:rsid w:val="6BD703AE"/>
    <w:rsid w:val="6BDC6DB4"/>
    <w:rsid w:val="6BDDC488"/>
    <w:rsid w:val="6BDDFAEF"/>
    <w:rsid w:val="6BDFBA6E"/>
    <w:rsid w:val="6BE62DA5"/>
    <w:rsid w:val="6BEC4321"/>
    <w:rsid w:val="6BEE4C56"/>
    <w:rsid w:val="6BEEA490"/>
    <w:rsid w:val="6BEF68DA"/>
    <w:rsid w:val="6BF28E2A"/>
    <w:rsid w:val="6BF55467"/>
    <w:rsid w:val="6BF68308"/>
    <w:rsid w:val="6BF98C3C"/>
    <w:rsid w:val="6BF99490"/>
    <w:rsid w:val="6C0AB69E"/>
    <w:rsid w:val="6C0C1A47"/>
    <w:rsid w:val="6C118735"/>
    <w:rsid w:val="6C12BBB2"/>
    <w:rsid w:val="6C147573"/>
    <w:rsid w:val="6C18D79E"/>
    <w:rsid w:val="6C1AB226"/>
    <w:rsid w:val="6C221BB8"/>
    <w:rsid w:val="6C26593C"/>
    <w:rsid w:val="6C2B9075"/>
    <w:rsid w:val="6C2CEDCF"/>
    <w:rsid w:val="6C2DC480"/>
    <w:rsid w:val="6C2F709A"/>
    <w:rsid w:val="6C3B83D5"/>
    <w:rsid w:val="6C3FC4A6"/>
    <w:rsid w:val="6C4039B6"/>
    <w:rsid w:val="6C4DCDC6"/>
    <w:rsid w:val="6C4EB583"/>
    <w:rsid w:val="6C515DD4"/>
    <w:rsid w:val="6C517DB7"/>
    <w:rsid w:val="6C56CFA5"/>
    <w:rsid w:val="6C593E57"/>
    <w:rsid w:val="6C5AF026"/>
    <w:rsid w:val="6C5F5C76"/>
    <w:rsid w:val="6C5FC2B4"/>
    <w:rsid w:val="6C636FB2"/>
    <w:rsid w:val="6C6506E8"/>
    <w:rsid w:val="6C6620F4"/>
    <w:rsid w:val="6C69A7BB"/>
    <w:rsid w:val="6C69B681"/>
    <w:rsid w:val="6C6BEF4C"/>
    <w:rsid w:val="6C6F1738"/>
    <w:rsid w:val="6C72E6FB"/>
    <w:rsid w:val="6C7CD2DF"/>
    <w:rsid w:val="6C7DE37A"/>
    <w:rsid w:val="6C8DEA6E"/>
    <w:rsid w:val="6C914C7F"/>
    <w:rsid w:val="6C944846"/>
    <w:rsid w:val="6C94E9BA"/>
    <w:rsid w:val="6C9805CD"/>
    <w:rsid w:val="6C98EDB1"/>
    <w:rsid w:val="6CA5A5D6"/>
    <w:rsid w:val="6CAE4B4E"/>
    <w:rsid w:val="6CB78438"/>
    <w:rsid w:val="6CBB23C2"/>
    <w:rsid w:val="6CC2BA53"/>
    <w:rsid w:val="6CC41F99"/>
    <w:rsid w:val="6CC612E4"/>
    <w:rsid w:val="6CCA5FF4"/>
    <w:rsid w:val="6CCDC952"/>
    <w:rsid w:val="6CD268CD"/>
    <w:rsid w:val="6CD629E5"/>
    <w:rsid w:val="6CDC64B5"/>
    <w:rsid w:val="6CE810A5"/>
    <w:rsid w:val="6CEB9D8D"/>
    <w:rsid w:val="6CF5DADD"/>
    <w:rsid w:val="6CF8353B"/>
    <w:rsid w:val="6CFCE5B7"/>
    <w:rsid w:val="6CFD6C0D"/>
    <w:rsid w:val="6CFDC8BA"/>
    <w:rsid w:val="6D0E5FC9"/>
    <w:rsid w:val="6D130B98"/>
    <w:rsid w:val="6D1432C6"/>
    <w:rsid w:val="6D1687DE"/>
    <w:rsid w:val="6D17C8C5"/>
    <w:rsid w:val="6D1AA2A3"/>
    <w:rsid w:val="6D1EA523"/>
    <w:rsid w:val="6D20F58E"/>
    <w:rsid w:val="6D2E4CAA"/>
    <w:rsid w:val="6D337D4F"/>
    <w:rsid w:val="6D3CE58A"/>
    <w:rsid w:val="6D427FC8"/>
    <w:rsid w:val="6D4A1628"/>
    <w:rsid w:val="6D4A2FBF"/>
    <w:rsid w:val="6D4AEFF0"/>
    <w:rsid w:val="6D531A75"/>
    <w:rsid w:val="6D59F336"/>
    <w:rsid w:val="6D5A0C07"/>
    <w:rsid w:val="6D5EDCA8"/>
    <w:rsid w:val="6D5F10D1"/>
    <w:rsid w:val="6D5F28C5"/>
    <w:rsid w:val="6D60EA06"/>
    <w:rsid w:val="6D6C9332"/>
    <w:rsid w:val="6D724A2C"/>
    <w:rsid w:val="6D7520DA"/>
    <w:rsid w:val="6D81CD49"/>
    <w:rsid w:val="6D8475EE"/>
    <w:rsid w:val="6D872E11"/>
    <w:rsid w:val="6D87CEFA"/>
    <w:rsid w:val="6D8EA77E"/>
    <w:rsid w:val="6D9124C8"/>
    <w:rsid w:val="6D9174EC"/>
    <w:rsid w:val="6D9B7B1D"/>
    <w:rsid w:val="6D9F411D"/>
    <w:rsid w:val="6D9F9917"/>
    <w:rsid w:val="6DAE004E"/>
    <w:rsid w:val="6DAFDA85"/>
    <w:rsid w:val="6DB0EB37"/>
    <w:rsid w:val="6DB54E32"/>
    <w:rsid w:val="6DB9733F"/>
    <w:rsid w:val="6DBA9D9C"/>
    <w:rsid w:val="6DBBFB85"/>
    <w:rsid w:val="6DC0FA4D"/>
    <w:rsid w:val="6DC12E1E"/>
    <w:rsid w:val="6DC39DB7"/>
    <w:rsid w:val="6DCFD8BF"/>
    <w:rsid w:val="6DD1737A"/>
    <w:rsid w:val="6DD617EF"/>
    <w:rsid w:val="6DDB47BF"/>
    <w:rsid w:val="6DDB4F36"/>
    <w:rsid w:val="6DE4499D"/>
    <w:rsid w:val="6DF47334"/>
    <w:rsid w:val="6DF83071"/>
    <w:rsid w:val="6DFE690C"/>
    <w:rsid w:val="6E001CB4"/>
    <w:rsid w:val="6E0104E2"/>
    <w:rsid w:val="6E063A6B"/>
    <w:rsid w:val="6E0765BB"/>
    <w:rsid w:val="6E08528C"/>
    <w:rsid w:val="6E0D9E01"/>
    <w:rsid w:val="6E0EE2B8"/>
    <w:rsid w:val="6E14F5B0"/>
    <w:rsid w:val="6E1CCF03"/>
    <w:rsid w:val="6E1F3A2C"/>
    <w:rsid w:val="6E282E98"/>
    <w:rsid w:val="6E2F3818"/>
    <w:rsid w:val="6E2FCB07"/>
    <w:rsid w:val="6E332C1A"/>
    <w:rsid w:val="6E340C1D"/>
    <w:rsid w:val="6E354319"/>
    <w:rsid w:val="6E36D379"/>
    <w:rsid w:val="6E380A16"/>
    <w:rsid w:val="6E3B95C1"/>
    <w:rsid w:val="6E423A6A"/>
    <w:rsid w:val="6E499C2A"/>
    <w:rsid w:val="6E4C88E7"/>
    <w:rsid w:val="6E506D98"/>
    <w:rsid w:val="6E513F75"/>
    <w:rsid w:val="6E528713"/>
    <w:rsid w:val="6E555F9B"/>
    <w:rsid w:val="6E55BBAD"/>
    <w:rsid w:val="6E5746EC"/>
    <w:rsid w:val="6E5AA82F"/>
    <w:rsid w:val="6E5AD907"/>
    <w:rsid w:val="6E5BD4AE"/>
    <w:rsid w:val="6E64937B"/>
    <w:rsid w:val="6E7298F1"/>
    <w:rsid w:val="6E7CD358"/>
    <w:rsid w:val="6E7E9DC5"/>
    <w:rsid w:val="6E8413CB"/>
    <w:rsid w:val="6E8AA0A7"/>
    <w:rsid w:val="6E8AEC27"/>
    <w:rsid w:val="6E8CEE0D"/>
    <w:rsid w:val="6E903B14"/>
    <w:rsid w:val="6E948ADC"/>
    <w:rsid w:val="6E9533DC"/>
    <w:rsid w:val="6E9BAEB2"/>
    <w:rsid w:val="6E9C313E"/>
    <w:rsid w:val="6EB53C73"/>
    <w:rsid w:val="6EB6B531"/>
    <w:rsid w:val="6EB81B0E"/>
    <w:rsid w:val="6EC12B24"/>
    <w:rsid w:val="6ECECD36"/>
    <w:rsid w:val="6ED1B667"/>
    <w:rsid w:val="6ED83C1A"/>
    <w:rsid w:val="6EDA52B5"/>
    <w:rsid w:val="6EDC87A5"/>
    <w:rsid w:val="6EE07425"/>
    <w:rsid w:val="6EE11975"/>
    <w:rsid w:val="6EE152E1"/>
    <w:rsid w:val="6EE605B4"/>
    <w:rsid w:val="6EECC894"/>
    <w:rsid w:val="6EEF2A08"/>
    <w:rsid w:val="6EF021ED"/>
    <w:rsid w:val="6EF6A07B"/>
    <w:rsid w:val="6EF6B3C7"/>
    <w:rsid w:val="6EF7FBB1"/>
    <w:rsid w:val="6F016E98"/>
    <w:rsid w:val="6F0291F5"/>
    <w:rsid w:val="6F05FCE0"/>
    <w:rsid w:val="6F068E6D"/>
    <w:rsid w:val="6F06F8B3"/>
    <w:rsid w:val="6F07F65B"/>
    <w:rsid w:val="6F0A1533"/>
    <w:rsid w:val="6F0ACF9F"/>
    <w:rsid w:val="6F0D1728"/>
    <w:rsid w:val="6F0DDFBF"/>
    <w:rsid w:val="6F108EDB"/>
    <w:rsid w:val="6F1227A9"/>
    <w:rsid w:val="6F1AC0F4"/>
    <w:rsid w:val="6F1B463E"/>
    <w:rsid w:val="6F1F1238"/>
    <w:rsid w:val="6F207AF5"/>
    <w:rsid w:val="6F2904A9"/>
    <w:rsid w:val="6F2CF969"/>
    <w:rsid w:val="6F3C0FD8"/>
    <w:rsid w:val="6F3D5CC7"/>
    <w:rsid w:val="6F4DD2F6"/>
    <w:rsid w:val="6F6365D1"/>
    <w:rsid w:val="6F653733"/>
    <w:rsid w:val="6F672503"/>
    <w:rsid w:val="6F6F4D38"/>
    <w:rsid w:val="6F749FEE"/>
    <w:rsid w:val="6F76D85F"/>
    <w:rsid w:val="6F7D80AB"/>
    <w:rsid w:val="6F7ED358"/>
    <w:rsid w:val="6F8186E5"/>
    <w:rsid w:val="6F83D4EB"/>
    <w:rsid w:val="6F856E88"/>
    <w:rsid w:val="6F8C4F5D"/>
    <w:rsid w:val="6F8CC827"/>
    <w:rsid w:val="6F8F62C9"/>
    <w:rsid w:val="6F9CAF3D"/>
    <w:rsid w:val="6F9E603C"/>
    <w:rsid w:val="6FA3EC0D"/>
    <w:rsid w:val="6FA6FED5"/>
    <w:rsid w:val="6FA7BFC7"/>
    <w:rsid w:val="6FADD13D"/>
    <w:rsid w:val="6FB56462"/>
    <w:rsid w:val="6FC0B897"/>
    <w:rsid w:val="6FC95880"/>
    <w:rsid w:val="6FCA49EE"/>
    <w:rsid w:val="6FCCC70A"/>
    <w:rsid w:val="6FCE1053"/>
    <w:rsid w:val="6FD094C5"/>
    <w:rsid w:val="6FD3DF3A"/>
    <w:rsid w:val="6FD552BB"/>
    <w:rsid w:val="6FD80DEF"/>
    <w:rsid w:val="6FD988BB"/>
    <w:rsid w:val="6FE3165C"/>
    <w:rsid w:val="6FE57B24"/>
    <w:rsid w:val="6FE99BED"/>
    <w:rsid w:val="6FEF4273"/>
    <w:rsid w:val="6FF46086"/>
    <w:rsid w:val="6FF6B84A"/>
    <w:rsid w:val="6FFA511B"/>
    <w:rsid w:val="6FFDC494"/>
    <w:rsid w:val="700891A9"/>
    <w:rsid w:val="700D0B62"/>
    <w:rsid w:val="700F9C16"/>
    <w:rsid w:val="701445A0"/>
    <w:rsid w:val="70154605"/>
    <w:rsid w:val="70178A0A"/>
    <w:rsid w:val="70184576"/>
    <w:rsid w:val="70191B69"/>
    <w:rsid w:val="701FDB40"/>
    <w:rsid w:val="70286A0C"/>
    <w:rsid w:val="7029EC90"/>
    <w:rsid w:val="702A5194"/>
    <w:rsid w:val="702DCCE4"/>
    <w:rsid w:val="70314F56"/>
    <w:rsid w:val="70344FDD"/>
    <w:rsid w:val="703C9010"/>
    <w:rsid w:val="70462744"/>
    <w:rsid w:val="7049CC05"/>
    <w:rsid w:val="7053FDE0"/>
    <w:rsid w:val="70541DDC"/>
    <w:rsid w:val="705809E5"/>
    <w:rsid w:val="70594350"/>
    <w:rsid w:val="705CC7A1"/>
    <w:rsid w:val="7062BE29"/>
    <w:rsid w:val="7063A1D9"/>
    <w:rsid w:val="7077EB6C"/>
    <w:rsid w:val="70795DAD"/>
    <w:rsid w:val="707C1F53"/>
    <w:rsid w:val="707C5E31"/>
    <w:rsid w:val="70809DEE"/>
    <w:rsid w:val="7080E05F"/>
    <w:rsid w:val="7091E633"/>
    <w:rsid w:val="709390A8"/>
    <w:rsid w:val="709A4200"/>
    <w:rsid w:val="70A01EEF"/>
    <w:rsid w:val="70A1502B"/>
    <w:rsid w:val="70A52756"/>
    <w:rsid w:val="70A7260C"/>
    <w:rsid w:val="70A8F55A"/>
    <w:rsid w:val="70AFE2EE"/>
    <w:rsid w:val="70B0CE20"/>
    <w:rsid w:val="70B12451"/>
    <w:rsid w:val="70B78AB3"/>
    <w:rsid w:val="70B7A649"/>
    <w:rsid w:val="70BC9595"/>
    <w:rsid w:val="70BCD058"/>
    <w:rsid w:val="70C11346"/>
    <w:rsid w:val="70C23557"/>
    <w:rsid w:val="70C2E6B8"/>
    <w:rsid w:val="70C8A819"/>
    <w:rsid w:val="70C99876"/>
    <w:rsid w:val="70D11B35"/>
    <w:rsid w:val="70D4B46F"/>
    <w:rsid w:val="70D56FC9"/>
    <w:rsid w:val="70DA96A6"/>
    <w:rsid w:val="70E35278"/>
    <w:rsid w:val="70E3D9B9"/>
    <w:rsid w:val="70E55065"/>
    <w:rsid w:val="70EA7EF3"/>
    <w:rsid w:val="70EADE2C"/>
    <w:rsid w:val="70EC2702"/>
    <w:rsid w:val="70F64609"/>
    <w:rsid w:val="70FBCC5A"/>
    <w:rsid w:val="70FC6EFC"/>
    <w:rsid w:val="70FE4193"/>
    <w:rsid w:val="710339BB"/>
    <w:rsid w:val="71065FF6"/>
    <w:rsid w:val="71069205"/>
    <w:rsid w:val="710A2118"/>
    <w:rsid w:val="710AB4A1"/>
    <w:rsid w:val="71145D88"/>
    <w:rsid w:val="711CD6A0"/>
    <w:rsid w:val="712DC44A"/>
    <w:rsid w:val="7139F23A"/>
    <w:rsid w:val="7143BF5B"/>
    <w:rsid w:val="7144D25B"/>
    <w:rsid w:val="7149BE0F"/>
    <w:rsid w:val="71554614"/>
    <w:rsid w:val="715917D7"/>
    <w:rsid w:val="715BDCA5"/>
    <w:rsid w:val="715E683E"/>
    <w:rsid w:val="71607902"/>
    <w:rsid w:val="71646E29"/>
    <w:rsid w:val="7167DAE1"/>
    <w:rsid w:val="716C865A"/>
    <w:rsid w:val="716EF4F6"/>
    <w:rsid w:val="71710BA4"/>
    <w:rsid w:val="7176867A"/>
    <w:rsid w:val="717BD2F6"/>
    <w:rsid w:val="71855F01"/>
    <w:rsid w:val="7185AF8B"/>
    <w:rsid w:val="718BC8C0"/>
    <w:rsid w:val="718C2972"/>
    <w:rsid w:val="718FECED"/>
    <w:rsid w:val="719250A0"/>
    <w:rsid w:val="7195247A"/>
    <w:rsid w:val="71954626"/>
    <w:rsid w:val="719B6851"/>
    <w:rsid w:val="719DF262"/>
    <w:rsid w:val="719ED569"/>
    <w:rsid w:val="719F0D8B"/>
    <w:rsid w:val="71A0807E"/>
    <w:rsid w:val="71A5A3C6"/>
    <w:rsid w:val="71AC17B5"/>
    <w:rsid w:val="71AC7A40"/>
    <w:rsid w:val="71B4F388"/>
    <w:rsid w:val="71BBADEA"/>
    <w:rsid w:val="71BD12BA"/>
    <w:rsid w:val="71C25725"/>
    <w:rsid w:val="71C70E48"/>
    <w:rsid w:val="71CBA689"/>
    <w:rsid w:val="71CC9947"/>
    <w:rsid w:val="71D17005"/>
    <w:rsid w:val="71D6EB68"/>
    <w:rsid w:val="71D9DFA3"/>
    <w:rsid w:val="71E61019"/>
    <w:rsid w:val="71EB8536"/>
    <w:rsid w:val="71EF10CD"/>
    <w:rsid w:val="71F64B20"/>
    <w:rsid w:val="71F9462E"/>
    <w:rsid w:val="71FBE2D8"/>
    <w:rsid w:val="71FFEC2D"/>
    <w:rsid w:val="720367D8"/>
    <w:rsid w:val="72092821"/>
    <w:rsid w:val="7214BF56"/>
    <w:rsid w:val="7218D457"/>
    <w:rsid w:val="72235E00"/>
    <w:rsid w:val="7228DDDB"/>
    <w:rsid w:val="7228F7E0"/>
    <w:rsid w:val="7231ED54"/>
    <w:rsid w:val="72329406"/>
    <w:rsid w:val="7233DBA0"/>
    <w:rsid w:val="7237D0EC"/>
    <w:rsid w:val="723DAFD4"/>
    <w:rsid w:val="723DB276"/>
    <w:rsid w:val="723F2B54"/>
    <w:rsid w:val="723F6561"/>
    <w:rsid w:val="723F8EE6"/>
    <w:rsid w:val="723F971D"/>
    <w:rsid w:val="724081E9"/>
    <w:rsid w:val="72411F7F"/>
    <w:rsid w:val="72487E53"/>
    <w:rsid w:val="72491506"/>
    <w:rsid w:val="724A14B3"/>
    <w:rsid w:val="724B5D33"/>
    <w:rsid w:val="725B2094"/>
    <w:rsid w:val="726260F0"/>
    <w:rsid w:val="7266BAA8"/>
    <w:rsid w:val="7267BB17"/>
    <w:rsid w:val="72683C2C"/>
    <w:rsid w:val="7272D0CE"/>
    <w:rsid w:val="7272E2B6"/>
    <w:rsid w:val="7275B1FD"/>
    <w:rsid w:val="72772AB5"/>
    <w:rsid w:val="72797D73"/>
    <w:rsid w:val="7279F998"/>
    <w:rsid w:val="727A65F0"/>
    <w:rsid w:val="72827E4A"/>
    <w:rsid w:val="72831F07"/>
    <w:rsid w:val="72837313"/>
    <w:rsid w:val="728A7C1A"/>
    <w:rsid w:val="728CB5C3"/>
    <w:rsid w:val="72933186"/>
    <w:rsid w:val="729463F3"/>
    <w:rsid w:val="72983A21"/>
    <w:rsid w:val="72986CD1"/>
    <w:rsid w:val="7298F029"/>
    <w:rsid w:val="729B1B81"/>
    <w:rsid w:val="729CE56A"/>
    <w:rsid w:val="72A4D2D4"/>
    <w:rsid w:val="72A87DB8"/>
    <w:rsid w:val="72A8BD0B"/>
    <w:rsid w:val="72A9CB3B"/>
    <w:rsid w:val="72B41A9C"/>
    <w:rsid w:val="72B4B387"/>
    <w:rsid w:val="72B7EF96"/>
    <w:rsid w:val="72B959AC"/>
    <w:rsid w:val="72BEC8F7"/>
    <w:rsid w:val="72C224B2"/>
    <w:rsid w:val="72C5F44A"/>
    <w:rsid w:val="72CA45E0"/>
    <w:rsid w:val="72CB273B"/>
    <w:rsid w:val="72D3862E"/>
    <w:rsid w:val="72DB5EF5"/>
    <w:rsid w:val="72DE3860"/>
    <w:rsid w:val="72EA4293"/>
    <w:rsid w:val="72EAF768"/>
    <w:rsid w:val="72EB3D70"/>
    <w:rsid w:val="72F00C1C"/>
    <w:rsid w:val="72F806EB"/>
    <w:rsid w:val="72F82B37"/>
    <w:rsid w:val="72FC02C0"/>
    <w:rsid w:val="72FDA6DE"/>
    <w:rsid w:val="73022432"/>
    <w:rsid w:val="7302FD54"/>
    <w:rsid w:val="730A3BC2"/>
    <w:rsid w:val="730B96FB"/>
    <w:rsid w:val="730FA528"/>
    <w:rsid w:val="731479D4"/>
    <w:rsid w:val="731AD8BD"/>
    <w:rsid w:val="731C8554"/>
    <w:rsid w:val="731CF27C"/>
    <w:rsid w:val="731E38CC"/>
    <w:rsid w:val="7324E4C7"/>
    <w:rsid w:val="7329122C"/>
    <w:rsid w:val="732C713F"/>
    <w:rsid w:val="732EE68D"/>
    <w:rsid w:val="732FECD9"/>
    <w:rsid w:val="73326F2C"/>
    <w:rsid w:val="733DB8DA"/>
    <w:rsid w:val="7345EED7"/>
    <w:rsid w:val="7349AC2F"/>
    <w:rsid w:val="7355E4B9"/>
    <w:rsid w:val="7356C7A6"/>
    <w:rsid w:val="7357F2BB"/>
    <w:rsid w:val="7358395F"/>
    <w:rsid w:val="73647A52"/>
    <w:rsid w:val="736BE9FD"/>
    <w:rsid w:val="7372FF7A"/>
    <w:rsid w:val="737499F1"/>
    <w:rsid w:val="7382ADB2"/>
    <w:rsid w:val="73875B67"/>
    <w:rsid w:val="738B7E42"/>
    <w:rsid w:val="7390D3B7"/>
    <w:rsid w:val="739BD974"/>
    <w:rsid w:val="739E3BE0"/>
    <w:rsid w:val="739FCBAC"/>
    <w:rsid w:val="73A339CF"/>
    <w:rsid w:val="73A439EA"/>
    <w:rsid w:val="73A46D1C"/>
    <w:rsid w:val="73A52A03"/>
    <w:rsid w:val="73A9E082"/>
    <w:rsid w:val="73AB743F"/>
    <w:rsid w:val="73AD64B9"/>
    <w:rsid w:val="73B49DAB"/>
    <w:rsid w:val="73B91622"/>
    <w:rsid w:val="73BB6314"/>
    <w:rsid w:val="73CA5DEF"/>
    <w:rsid w:val="73CD1284"/>
    <w:rsid w:val="73D05523"/>
    <w:rsid w:val="73D1329F"/>
    <w:rsid w:val="73D1C001"/>
    <w:rsid w:val="73D6CB89"/>
    <w:rsid w:val="73DE40C2"/>
    <w:rsid w:val="73E3A21C"/>
    <w:rsid w:val="73E3AF94"/>
    <w:rsid w:val="73E3B01D"/>
    <w:rsid w:val="73E73DEF"/>
    <w:rsid w:val="73ED20D0"/>
    <w:rsid w:val="73F3CFF0"/>
    <w:rsid w:val="73F7FF7B"/>
    <w:rsid w:val="73F9E4A9"/>
    <w:rsid w:val="7402437C"/>
    <w:rsid w:val="740D34DA"/>
    <w:rsid w:val="740D7E4E"/>
    <w:rsid w:val="740EC122"/>
    <w:rsid w:val="74136BA1"/>
    <w:rsid w:val="741FA0B6"/>
    <w:rsid w:val="741FC086"/>
    <w:rsid w:val="74209415"/>
    <w:rsid w:val="74256554"/>
    <w:rsid w:val="742E2072"/>
    <w:rsid w:val="74358802"/>
    <w:rsid w:val="744787AF"/>
    <w:rsid w:val="744AFFFA"/>
    <w:rsid w:val="7453900C"/>
    <w:rsid w:val="74563686"/>
    <w:rsid w:val="74569681"/>
    <w:rsid w:val="7458DFAB"/>
    <w:rsid w:val="74595B48"/>
    <w:rsid w:val="745C7A70"/>
    <w:rsid w:val="745D3449"/>
    <w:rsid w:val="745D7B50"/>
    <w:rsid w:val="74603773"/>
    <w:rsid w:val="74640E9D"/>
    <w:rsid w:val="7465F3BF"/>
    <w:rsid w:val="74672E94"/>
    <w:rsid w:val="7467FBFA"/>
    <w:rsid w:val="746CEE7A"/>
    <w:rsid w:val="74703B3E"/>
    <w:rsid w:val="7471FFF9"/>
    <w:rsid w:val="74732FDE"/>
    <w:rsid w:val="7473B34F"/>
    <w:rsid w:val="747BEE2A"/>
    <w:rsid w:val="7483F98B"/>
    <w:rsid w:val="74897BEF"/>
    <w:rsid w:val="7489EFDB"/>
    <w:rsid w:val="748A42DF"/>
    <w:rsid w:val="748EF554"/>
    <w:rsid w:val="7490FEBC"/>
    <w:rsid w:val="74944807"/>
    <w:rsid w:val="74A006BF"/>
    <w:rsid w:val="74A7FCDF"/>
    <w:rsid w:val="74A95BB5"/>
    <w:rsid w:val="74AAC9AA"/>
    <w:rsid w:val="74AC2EFD"/>
    <w:rsid w:val="74B40FD4"/>
    <w:rsid w:val="74B5A2E0"/>
    <w:rsid w:val="74B6335C"/>
    <w:rsid w:val="74B75E1B"/>
    <w:rsid w:val="74B971E1"/>
    <w:rsid w:val="74BA1905"/>
    <w:rsid w:val="74BB21BB"/>
    <w:rsid w:val="74BFC5A2"/>
    <w:rsid w:val="74C79165"/>
    <w:rsid w:val="74D088C9"/>
    <w:rsid w:val="74D16802"/>
    <w:rsid w:val="74D6C592"/>
    <w:rsid w:val="74DC5865"/>
    <w:rsid w:val="74E5615B"/>
    <w:rsid w:val="74E63A4F"/>
    <w:rsid w:val="74E75526"/>
    <w:rsid w:val="74E83112"/>
    <w:rsid w:val="74E8A5E4"/>
    <w:rsid w:val="74F400B7"/>
    <w:rsid w:val="74F6A4FC"/>
    <w:rsid w:val="74FAD341"/>
    <w:rsid w:val="74FC30A0"/>
    <w:rsid w:val="7501728A"/>
    <w:rsid w:val="75026751"/>
    <w:rsid w:val="750A3EF7"/>
    <w:rsid w:val="7512F8D2"/>
    <w:rsid w:val="75132711"/>
    <w:rsid w:val="751940E6"/>
    <w:rsid w:val="751FF98F"/>
    <w:rsid w:val="7521127B"/>
    <w:rsid w:val="75218234"/>
    <w:rsid w:val="75227454"/>
    <w:rsid w:val="75265FC8"/>
    <w:rsid w:val="7526CA02"/>
    <w:rsid w:val="752839E0"/>
    <w:rsid w:val="752B7637"/>
    <w:rsid w:val="7531586D"/>
    <w:rsid w:val="7533E746"/>
    <w:rsid w:val="75346128"/>
    <w:rsid w:val="7541A2AE"/>
    <w:rsid w:val="75475E4D"/>
    <w:rsid w:val="754984B0"/>
    <w:rsid w:val="75573375"/>
    <w:rsid w:val="7558BED2"/>
    <w:rsid w:val="755C5C83"/>
    <w:rsid w:val="755D83E0"/>
    <w:rsid w:val="756805E0"/>
    <w:rsid w:val="75699D68"/>
    <w:rsid w:val="7569FE0F"/>
    <w:rsid w:val="7575AE39"/>
    <w:rsid w:val="7576E2F7"/>
    <w:rsid w:val="757737DF"/>
    <w:rsid w:val="75788355"/>
    <w:rsid w:val="75829C5D"/>
    <w:rsid w:val="7592C288"/>
    <w:rsid w:val="7599F1FB"/>
    <w:rsid w:val="759CFBAE"/>
    <w:rsid w:val="759D5405"/>
    <w:rsid w:val="759FB1A6"/>
    <w:rsid w:val="75A00769"/>
    <w:rsid w:val="75A2AC89"/>
    <w:rsid w:val="75A30D5E"/>
    <w:rsid w:val="75A963D9"/>
    <w:rsid w:val="75A96480"/>
    <w:rsid w:val="75AA5DE2"/>
    <w:rsid w:val="75ACB5F0"/>
    <w:rsid w:val="75B0D9BA"/>
    <w:rsid w:val="75B30527"/>
    <w:rsid w:val="75B6561E"/>
    <w:rsid w:val="75BD0827"/>
    <w:rsid w:val="75C62544"/>
    <w:rsid w:val="75C65AE8"/>
    <w:rsid w:val="75CA9D8A"/>
    <w:rsid w:val="75CB7FBE"/>
    <w:rsid w:val="75CBAE73"/>
    <w:rsid w:val="75CDC724"/>
    <w:rsid w:val="75CDF5D1"/>
    <w:rsid w:val="75D74173"/>
    <w:rsid w:val="75D7C586"/>
    <w:rsid w:val="75DCEC9C"/>
    <w:rsid w:val="75DDCDF5"/>
    <w:rsid w:val="75DE9537"/>
    <w:rsid w:val="75E50A7B"/>
    <w:rsid w:val="75EB3E46"/>
    <w:rsid w:val="75F1929B"/>
    <w:rsid w:val="75F7D9EB"/>
    <w:rsid w:val="75FC5DA0"/>
    <w:rsid w:val="75FD1538"/>
    <w:rsid w:val="7604BC55"/>
    <w:rsid w:val="760AB27D"/>
    <w:rsid w:val="760EC9D9"/>
    <w:rsid w:val="760F66A5"/>
    <w:rsid w:val="7619569A"/>
    <w:rsid w:val="761B427D"/>
    <w:rsid w:val="7622F5A1"/>
    <w:rsid w:val="76287EEE"/>
    <w:rsid w:val="762A4A4E"/>
    <w:rsid w:val="76317957"/>
    <w:rsid w:val="76344B67"/>
    <w:rsid w:val="7635D72A"/>
    <w:rsid w:val="763FAFC2"/>
    <w:rsid w:val="7640D7F1"/>
    <w:rsid w:val="7643209A"/>
    <w:rsid w:val="7646454C"/>
    <w:rsid w:val="764B87F7"/>
    <w:rsid w:val="764FE7F6"/>
    <w:rsid w:val="7653D3D6"/>
    <w:rsid w:val="7654FFDE"/>
    <w:rsid w:val="765C6DE1"/>
    <w:rsid w:val="765CC3E7"/>
    <w:rsid w:val="7669CCEE"/>
    <w:rsid w:val="766A1CFB"/>
    <w:rsid w:val="766E344D"/>
    <w:rsid w:val="76746609"/>
    <w:rsid w:val="7677B4F9"/>
    <w:rsid w:val="7679F500"/>
    <w:rsid w:val="767B8393"/>
    <w:rsid w:val="767CC361"/>
    <w:rsid w:val="7680481A"/>
    <w:rsid w:val="76830730"/>
    <w:rsid w:val="768937D1"/>
    <w:rsid w:val="768F16B2"/>
    <w:rsid w:val="76907673"/>
    <w:rsid w:val="7693C11C"/>
    <w:rsid w:val="76982394"/>
    <w:rsid w:val="76A180DC"/>
    <w:rsid w:val="76A18424"/>
    <w:rsid w:val="76A7E8C7"/>
    <w:rsid w:val="76A824DA"/>
    <w:rsid w:val="76ABFCB8"/>
    <w:rsid w:val="76AD0706"/>
    <w:rsid w:val="76AD1EBD"/>
    <w:rsid w:val="76B283D9"/>
    <w:rsid w:val="76B783A0"/>
    <w:rsid w:val="76B92FD0"/>
    <w:rsid w:val="76C89454"/>
    <w:rsid w:val="76CD416A"/>
    <w:rsid w:val="76CE7DB4"/>
    <w:rsid w:val="76D1F5B5"/>
    <w:rsid w:val="76D3A3BC"/>
    <w:rsid w:val="76D5F1F7"/>
    <w:rsid w:val="76DE8378"/>
    <w:rsid w:val="76DFB8EF"/>
    <w:rsid w:val="76E71D17"/>
    <w:rsid w:val="76EB48A6"/>
    <w:rsid w:val="76EB4C41"/>
    <w:rsid w:val="76EBB540"/>
    <w:rsid w:val="76F3B9E7"/>
    <w:rsid w:val="76F92915"/>
    <w:rsid w:val="770275FC"/>
    <w:rsid w:val="77037646"/>
    <w:rsid w:val="770DDEC2"/>
    <w:rsid w:val="77117E9A"/>
    <w:rsid w:val="7716F6FC"/>
    <w:rsid w:val="771B3768"/>
    <w:rsid w:val="77259E16"/>
    <w:rsid w:val="7727888F"/>
    <w:rsid w:val="77299E0F"/>
    <w:rsid w:val="772AA6F7"/>
    <w:rsid w:val="772B42ED"/>
    <w:rsid w:val="772EF62B"/>
    <w:rsid w:val="773411C0"/>
    <w:rsid w:val="7737C33A"/>
    <w:rsid w:val="77384410"/>
    <w:rsid w:val="773A523F"/>
    <w:rsid w:val="773B26C6"/>
    <w:rsid w:val="77403102"/>
    <w:rsid w:val="77476B33"/>
    <w:rsid w:val="774BCCBB"/>
    <w:rsid w:val="774EBDEC"/>
    <w:rsid w:val="77546DDF"/>
    <w:rsid w:val="775BB716"/>
    <w:rsid w:val="776B84C7"/>
    <w:rsid w:val="77740424"/>
    <w:rsid w:val="777460A1"/>
    <w:rsid w:val="777F195D"/>
    <w:rsid w:val="7782809A"/>
    <w:rsid w:val="77867EBD"/>
    <w:rsid w:val="778CCE76"/>
    <w:rsid w:val="778F13B8"/>
    <w:rsid w:val="779D2EA9"/>
    <w:rsid w:val="779D40BA"/>
    <w:rsid w:val="779F2613"/>
    <w:rsid w:val="77A0304B"/>
    <w:rsid w:val="77A17AEB"/>
    <w:rsid w:val="77AFDD35"/>
    <w:rsid w:val="77BEEE1B"/>
    <w:rsid w:val="77C1798E"/>
    <w:rsid w:val="77C82401"/>
    <w:rsid w:val="77CED5CF"/>
    <w:rsid w:val="77D20683"/>
    <w:rsid w:val="77D3B115"/>
    <w:rsid w:val="77D65317"/>
    <w:rsid w:val="77D691A7"/>
    <w:rsid w:val="77D7FE95"/>
    <w:rsid w:val="77DC4DEC"/>
    <w:rsid w:val="77ECC70C"/>
    <w:rsid w:val="77F31F35"/>
    <w:rsid w:val="77F5722F"/>
    <w:rsid w:val="780487AA"/>
    <w:rsid w:val="7806A8CF"/>
    <w:rsid w:val="78082811"/>
    <w:rsid w:val="7813B361"/>
    <w:rsid w:val="781572CF"/>
    <w:rsid w:val="7816F7B1"/>
    <w:rsid w:val="7817EA44"/>
    <w:rsid w:val="781BCFB6"/>
    <w:rsid w:val="781D698F"/>
    <w:rsid w:val="7822AB00"/>
    <w:rsid w:val="7823FA3C"/>
    <w:rsid w:val="782BCE3D"/>
    <w:rsid w:val="782E704F"/>
    <w:rsid w:val="783F4269"/>
    <w:rsid w:val="783FC548"/>
    <w:rsid w:val="78407B61"/>
    <w:rsid w:val="7840B189"/>
    <w:rsid w:val="784598E9"/>
    <w:rsid w:val="7845FFC2"/>
    <w:rsid w:val="78467DF2"/>
    <w:rsid w:val="784852A4"/>
    <w:rsid w:val="784AB95E"/>
    <w:rsid w:val="784ED130"/>
    <w:rsid w:val="7853E303"/>
    <w:rsid w:val="7860FD59"/>
    <w:rsid w:val="786EE3E5"/>
    <w:rsid w:val="78705D1F"/>
    <w:rsid w:val="787368F9"/>
    <w:rsid w:val="78745000"/>
    <w:rsid w:val="7876910A"/>
    <w:rsid w:val="78795C92"/>
    <w:rsid w:val="787D4E94"/>
    <w:rsid w:val="787E588E"/>
    <w:rsid w:val="78823EFB"/>
    <w:rsid w:val="7882ED78"/>
    <w:rsid w:val="78834943"/>
    <w:rsid w:val="7885BB0E"/>
    <w:rsid w:val="788D980B"/>
    <w:rsid w:val="789167AD"/>
    <w:rsid w:val="78921169"/>
    <w:rsid w:val="78987BAC"/>
    <w:rsid w:val="789ACC0D"/>
    <w:rsid w:val="789E96E4"/>
    <w:rsid w:val="789FF88C"/>
    <w:rsid w:val="78A01D9F"/>
    <w:rsid w:val="78A0ED80"/>
    <w:rsid w:val="78A3A110"/>
    <w:rsid w:val="78A67CF6"/>
    <w:rsid w:val="78A760BF"/>
    <w:rsid w:val="78B918A3"/>
    <w:rsid w:val="78C6BA6D"/>
    <w:rsid w:val="78C719B2"/>
    <w:rsid w:val="78CB0225"/>
    <w:rsid w:val="78CB3686"/>
    <w:rsid w:val="78CD7F51"/>
    <w:rsid w:val="78D5C658"/>
    <w:rsid w:val="78D8057E"/>
    <w:rsid w:val="78DB539B"/>
    <w:rsid w:val="78DBAD32"/>
    <w:rsid w:val="78E13224"/>
    <w:rsid w:val="78E143D2"/>
    <w:rsid w:val="78E43F0D"/>
    <w:rsid w:val="78E94C15"/>
    <w:rsid w:val="78ECBF9C"/>
    <w:rsid w:val="78F857DA"/>
    <w:rsid w:val="78F88AC0"/>
    <w:rsid w:val="7905D947"/>
    <w:rsid w:val="790EB6F2"/>
    <w:rsid w:val="790F000A"/>
    <w:rsid w:val="790FC2A5"/>
    <w:rsid w:val="79146754"/>
    <w:rsid w:val="79181514"/>
    <w:rsid w:val="791B15F7"/>
    <w:rsid w:val="791FA15C"/>
    <w:rsid w:val="7920A814"/>
    <w:rsid w:val="7922A837"/>
    <w:rsid w:val="7922BCA1"/>
    <w:rsid w:val="7932F1BD"/>
    <w:rsid w:val="79343E54"/>
    <w:rsid w:val="793B888C"/>
    <w:rsid w:val="793D33D0"/>
    <w:rsid w:val="7942A006"/>
    <w:rsid w:val="79469D91"/>
    <w:rsid w:val="7947003A"/>
    <w:rsid w:val="794F7973"/>
    <w:rsid w:val="7955EFC5"/>
    <w:rsid w:val="7955F3E5"/>
    <w:rsid w:val="7956B701"/>
    <w:rsid w:val="795D57CC"/>
    <w:rsid w:val="795E666F"/>
    <w:rsid w:val="79623D78"/>
    <w:rsid w:val="79624BE9"/>
    <w:rsid w:val="7964E65D"/>
    <w:rsid w:val="796E8135"/>
    <w:rsid w:val="796EDA8D"/>
    <w:rsid w:val="7979E079"/>
    <w:rsid w:val="797C2FD8"/>
    <w:rsid w:val="797CD2DA"/>
    <w:rsid w:val="797F2435"/>
    <w:rsid w:val="79809231"/>
    <w:rsid w:val="7982972A"/>
    <w:rsid w:val="7984E501"/>
    <w:rsid w:val="7986F11E"/>
    <w:rsid w:val="79945547"/>
    <w:rsid w:val="79A9DD41"/>
    <w:rsid w:val="79AA7069"/>
    <w:rsid w:val="79AD851C"/>
    <w:rsid w:val="79B93A38"/>
    <w:rsid w:val="79BD0C83"/>
    <w:rsid w:val="79BD4E1F"/>
    <w:rsid w:val="79BFF37B"/>
    <w:rsid w:val="79C1DA7C"/>
    <w:rsid w:val="79C3944C"/>
    <w:rsid w:val="79C5A3C8"/>
    <w:rsid w:val="79C7D830"/>
    <w:rsid w:val="79CD3AA8"/>
    <w:rsid w:val="79D7299F"/>
    <w:rsid w:val="79DB377A"/>
    <w:rsid w:val="79DD66DD"/>
    <w:rsid w:val="79DEAA56"/>
    <w:rsid w:val="79E3C658"/>
    <w:rsid w:val="79E41B4F"/>
    <w:rsid w:val="79EB2236"/>
    <w:rsid w:val="79EC0D90"/>
    <w:rsid w:val="79EE5BA4"/>
    <w:rsid w:val="79F1B532"/>
    <w:rsid w:val="79F27D75"/>
    <w:rsid w:val="79F32F96"/>
    <w:rsid w:val="79F4B66C"/>
    <w:rsid w:val="79F4EF24"/>
    <w:rsid w:val="7A007928"/>
    <w:rsid w:val="7A015DA9"/>
    <w:rsid w:val="7A04037F"/>
    <w:rsid w:val="7A0489D7"/>
    <w:rsid w:val="7A050903"/>
    <w:rsid w:val="7A07ACDC"/>
    <w:rsid w:val="7A0CD47E"/>
    <w:rsid w:val="7A0F5B65"/>
    <w:rsid w:val="7A18039F"/>
    <w:rsid w:val="7A191EF5"/>
    <w:rsid w:val="7A28C581"/>
    <w:rsid w:val="7A2D39F8"/>
    <w:rsid w:val="7A393C1E"/>
    <w:rsid w:val="7A3A5879"/>
    <w:rsid w:val="7A3F3054"/>
    <w:rsid w:val="7A3FA276"/>
    <w:rsid w:val="7A40FD85"/>
    <w:rsid w:val="7A4818BB"/>
    <w:rsid w:val="7A4F85C5"/>
    <w:rsid w:val="7A527F7B"/>
    <w:rsid w:val="7A57919E"/>
    <w:rsid w:val="7A57F857"/>
    <w:rsid w:val="7A5A2B69"/>
    <w:rsid w:val="7A5B5442"/>
    <w:rsid w:val="7A5C0B18"/>
    <w:rsid w:val="7A5CB828"/>
    <w:rsid w:val="7A5F74F5"/>
    <w:rsid w:val="7A5F8E7E"/>
    <w:rsid w:val="7A6B307C"/>
    <w:rsid w:val="7A6B68EE"/>
    <w:rsid w:val="7A7122B7"/>
    <w:rsid w:val="7A71535D"/>
    <w:rsid w:val="7A7319AC"/>
    <w:rsid w:val="7A82241C"/>
    <w:rsid w:val="7A82B1DF"/>
    <w:rsid w:val="7A87C5CC"/>
    <w:rsid w:val="7A89B5FD"/>
    <w:rsid w:val="7A8D0093"/>
    <w:rsid w:val="7A910AD0"/>
    <w:rsid w:val="7A9438CC"/>
    <w:rsid w:val="7A9A5F5E"/>
    <w:rsid w:val="7A9F2597"/>
    <w:rsid w:val="7AAB3086"/>
    <w:rsid w:val="7AAE65DE"/>
    <w:rsid w:val="7AAF0B67"/>
    <w:rsid w:val="7AB7FF0C"/>
    <w:rsid w:val="7AB99FEC"/>
    <w:rsid w:val="7AC2F36C"/>
    <w:rsid w:val="7AC676BD"/>
    <w:rsid w:val="7AC6F313"/>
    <w:rsid w:val="7AC99DB0"/>
    <w:rsid w:val="7ACCA6BA"/>
    <w:rsid w:val="7AD2356D"/>
    <w:rsid w:val="7AD26DC2"/>
    <w:rsid w:val="7AD31A2A"/>
    <w:rsid w:val="7AD80DD8"/>
    <w:rsid w:val="7AE21F3B"/>
    <w:rsid w:val="7AE30AA0"/>
    <w:rsid w:val="7AEA8B6D"/>
    <w:rsid w:val="7AEAF34D"/>
    <w:rsid w:val="7AEBF37F"/>
    <w:rsid w:val="7AF11BC2"/>
    <w:rsid w:val="7AF31FAB"/>
    <w:rsid w:val="7AF9B529"/>
    <w:rsid w:val="7AFC6A31"/>
    <w:rsid w:val="7AFF05CC"/>
    <w:rsid w:val="7B01EE20"/>
    <w:rsid w:val="7B0586C2"/>
    <w:rsid w:val="7B06272F"/>
    <w:rsid w:val="7B068D7D"/>
    <w:rsid w:val="7B079A2F"/>
    <w:rsid w:val="7B09B59A"/>
    <w:rsid w:val="7B0B48D6"/>
    <w:rsid w:val="7B0DB788"/>
    <w:rsid w:val="7B1E7881"/>
    <w:rsid w:val="7B281CDC"/>
    <w:rsid w:val="7B2A1500"/>
    <w:rsid w:val="7B2CA145"/>
    <w:rsid w:val="7B2EE35D"/>
    <w:rsid w:val="7B34980C"/>
    <w:rsid w:val="7B37FC45"/>
    <w:rsid w:val="7B39761D"/>
    <w:rsid w:val="7B3A957E"/>
    <w:rsid w:val="7B3D59DE"/>
    <w:rsid w:val="7B3E8C9D"/>
    <w:rsid w:val="7B3EFAA3"/>
    <w:rsid w:val="7B45E693"/>
    <w:rsid w:val="7B4FEF88"/>
    <w:rsid w:val="7B54B322"/>
    <w:rsid w:val="7B5587D2"/>
    <w:rsid w:val="7B570998"/>
    <w:rsid w:val="7B5A2C8E"/>
    <w:rsid w:val="7B5DD5A7"/>
    <w:rsid w:val="7B62FEBC"/>
    <w:rsid w:val="7B67EAFC"/>
    <w:rsid w:val="7B6A6F2C"/>
    <w:rsid w:val="7B6A9536"/>
    <w:rsid w:val="7B748984"/>
    <w:rsid w:val="7B7C0020"/>
    <w:rsid w:val="7B80F39C"/>
    <w:rsid w:val="7B818AAF"/>
    <w:rsid w:val="7B879F30"/>
    <w:rsid w:val="7B9131B2"/>
    <w:rsid w:val="7B91570D"/>
    <w:rsid w:val="7B918B5F"/>
    <w:rsid w:val="7BA380E2"/>
    <w:rsid w:val="7BA5D53F"/>
    <w:rsid w:val="7BA69065"/>
    <w:rsid w:val="7BA8EBBF"/>
    <w:rsid w:val="7BB3D743"/>
    <w:rsid w:val="7BB44BF2"/>
    <w:rsid w:val="7BC2DE73"/>
    <w:rsid w:val="7BC43D6B"/>
    <w:rsid w:val="7BCAA47B"/>
    <w:rsid w:val="7BCE2DB5"/>
    <w:rsid w:val="7BD751E8"/>
    <w:rsid w:val="7BD90C69"/>
    <w:rsid w:val="7BDAAEFB"/>
    <w:rsid w:val="7BE1E8A2"/>
    <w:rsid w:val="7BE31017"/>
    <w:rsid w:val="7BE3BB32"/>
    <w:rsid w:val="7BEC4F38"/>
    <w:rsid w:val="7BF02E8D"/>
    <w:rsid w:val="7BF492BA"/>
    <w:rsid w:val="7BF9566B"/>
    <w:rsid w:val="7BF95F5F"/>
    <w:rsid w:val="7BFCE2A1"/>
    <w:rsid w:val="7C02475E"/>
    <w:rsid w:val="7C02674E"/>
    <w:rsid w:val="7C04120B"/>
    <w:rsid w:val="7C0526F7"/>
    <w:rsid w:val="7C061137"/>
    <w:rsid w:val="7C0E1EF4"/>
    <w:rsid w:val="7C0E3255"/>
    <w:rsid w:val="7C0F2A67"/>
    <w:rsid w:val="7C11B3B5"/>
    <w:rsid w:val="7C13C886"/>
    <w:rsid w:val="7C17B628"/>
    <w:rsid w:val="7C17CD9C"/>
    <w:rsid w:val="7C1A60D5"/>
    <w:rsid w:val="7C1B769E"/>
    <w:rsid w:val="7C1CF485"/>
    <w:rsid w:val="7C297DCB"/>
    <w:rsid w:val="7C2F1BB1"/>
    <w:rsid w:val="7C2F3DAB"/>
    <w:rsid w:val="7C305151"/>
    <w:rsid w:val="7C35ADF6"/>
    <w:rsid w:val="7C384727"/>
    <w:rsid w:val="7C39CB15"/>
    <w:rsid w:val="7C3C09E1"/>
    <w:rsid w:val="7C3FB1C5"/>
    <w:rsid w:val="7C4385D0"/>
    <w:rsid w:val="7C448895"/>
    <w:rsid w:val="7C463564"/>
    <w:rsid w:val="7C46C0B3"/>
    <w:rsid w:val="7C481C51"/>
    <w:rsid w:val="7C4938CD"/>
    <w:rsid w:val="7C4AA254"/>
    <w:rsid w:val="7C4B6787"/>
    <w:rsid w:val="7C51F0F8"/>
    <w:rsid w:val="7C52D4EE"/>
    <w:rsid w:val="7C541BEE"/>
    <w:rsid w:val="7C56346A"/>
    <w:rsid w:val="7C5E5542"/>
    <w:rsid w:val="7C60FDDA"/>
    <w:rsid w:val="7C637B81"/>
    <w:rsid w:val="7C6A124C"/>
    <w:rsid w:val="7C6CE75D"/>
    <w:rsid w:val="7C70705A"/>
    <w:rsid w:val="7C72C11D"/>
    <w:rsid w:val="7C7A2662"/>
    <w:rsid w:val="7C7ABFE0"/>
    <w:rsid w:val="7C824922"/>
    <w:rsid w:val="7C825A51"/>
    <w:rsid w:val="7C8A1BD4"/>
    <w:rsid w:val="7C912488"/>
    <w:rsid w:val="7C95CA30"/>
    <w:rsid w:val="7C9A5C2F"/>
    <w:rsid w:val="7C9D6B76"/>
    <w:rsid w:val="7C9F692A"/>
    <w:rsid w:val="7CA10F64"/>
    <w:rsid w:val="7CA3D1EF"/>
    <w:rsid w:val="7CA5B057"/>
    <w:rsid w:val="7CA5E25D"/>
    <w:rsid w:val="7CAF703A"/>
    <w:rsid w:val="7CB07A4B"/>
    <w:rsid w:val="7CB3B485"/>
    <w:rsid w:val="7CB3EE8F"/>
    <w:rsid w:val="7CB4CB75"/>
    <w:rsid w:val="7CB5200B"/>
    <w:rsid w:val="7CB872DB"/>
    <w:rsid w:val="7CBE1B12"/>
    <w:rsid w:val="7CBF0817"/>
    <w:rsid w:val="7CBFD33F"/>
    <w:rsid w:val="7CC12431"/>
    <w:rsid w:val="7CC3F4E6"/>
    <w:rsid w:val="7CCC48AA"/>
    <w:rsid w:val="7CCD21B2"/>
    <w:rsid w:val="7CCE1790"/>
    <w:rsid w:val="7CCE6D3E"/>
    <w:rsid w:val="7CCF01B3"/>
    <w:rsid w:val="7CD4851D"/>
    <w:rsid w:val="7CD65A52"/>
    <w:rsid w:val="7CD88D08"/>
    <w:rsid w:val="7CDD7C88"/>
    <w:rsid w:val="7CDE675D"/>
    <w:rsid w:val="7CDFE653"/>
    <w:rsid w:val="7CEE611E"/>
    <w:rsid w:val="7CF03649"/>
    <w:rsid w:val="7CF853DF"/>
    <w:rsid w:val="7CFAA3C3"/>
    <w:rsid w:val="7CFCB6B1"/>
    <w:rsid w:val="7CFDF971"/>
    <w:rsid w:val="7D0177F3"/>
    <w:rsid w:val="7D05ACA5"/>
    <w:rsid w:val="7D0700D6"/>
    <w:rsid w:val="7D092261"/>
    <w:rsid w:val="7D10751D"/>
    <w:rsid w:val="7D14D7F2"/>
    <w:rsid w:val="7D1A3732"/>
    <w:rsid w:val="7D1CD199"/>
    <w:rsid w:val="7D2279F6"/>
    <w:rsid w:val="7D26408E"/>
    <w:rsid w:val="7D2A2A37"/>
    <w:rsid w:val="7D2B4817"/>
    <w:rsid w:val="7D35E7D5"/>
    <w:rsid w:val="7D4513CB"/>
    <w:rsid w:val="7D47A189"/>
    <w:rsid w:val="7D4C2C8C"/>
    <w:rsid w:val="7D5210E2"/>
    <w:rsid w:val="7D522E3B"/>
    <w:rsid w:val="7D553798"/>
    <w:rsid w:val="7D564489"/>
    <w:rsid w:val="7D59305D"/>
    <w:rsid w:val="7D5A3FB4"/>
    <w:rsid w:val="7D61A8AA"/>
    <w:rsid w:val="7D63D0B7"/>
    <w:rsid w:val="7D64B330"/>
    <w:rsid w:val="7D6617E9"/>
    <w:rsid w:val="7D66D04E"/>
    <w:rsid w:val="7D6A846D"/>
    <w:rsid w:val="7D6C88C7"/>
    <w:rsid w:val="7D6ED431"/>
    <w:rsid w:val="7D78092C"/>
    <w:rsid w:val="7D797D36"/>
    <w:rsid w:val="7D7B335B"/>
    <w:rsid w:val="7D839F7D"/>
    <w:rsid w:val="7D945C25"/>
    <w:rsid w:val="7D9AA158"/>
    <w:rsid w:val="7D9DE163"/>
    <w:rsid w:val="7D9FB264"/>
    <w:rsid w:val="7DAB97A2"/>
    <w:rsid w:val="7DABACF2"/>
    <w:rsid w:val="7DAD433D"/>
    <w:rsid w:val="7DAE80A3"/>
    <w:rsid w:val="7DB736B3"/>
    <w:rsid w:val="7DB83D01"/>
    <w:rsid w:val="7DB9B41D"/>
    <w:rsid w:val="7DBFAC94"/>
    <w:rsid w:val="7DC44200"/>
    <w:rsid w:val="7DC4CD46"/>
    <w:rsid w:val="7DC628EE"/>
    <w:rsid w:val="7DCD182E"/>
    <w:rsid w:val="7DCDC73B"/>
    <w:rsid w:val="7DD15DC8"/>
    <w:rsid w:val="7DD41014"/>
    <w:rsid w:val="7DDA6EAE"/>
    <w:rsid w:val="7DDCFAAC"/>
    <w:rsid w:val="7DDF2386"/>
    <w:rsid w:val="7DE19D2D"/>
    <w:rsid w:val="7DE1B940"/>
    <w:rsid w:val="7DE31904"/>
    <w:rsid w:val="7DE40DE1"/>
    <w:rsid w:val="7DE6B5B1"/>
    <w:rsid w:val="7DE70784"/>
    <w:rsid w:val="7DEB8BFF"/>
    <w:rsid w:val="7DED262F"/>
    <w:rsid w:val="7DEE512D"/>
    <w:rsid w:val="7DEE886E"/>
    <w:rsid w:val="7DEEE056"/>
    <w:rsid w:val="7DF06EDE"/>
    <w:rsid w:val="7DF3B5CE"/>
    <w:rsid w:val="7DFCC59E"/>
    <w:rsid w:val="7E0A40A7"/>
    <w:rsid w:val="7E0F49E3"/>
    <w:rsid w:val="7E12C7CC"/>
    <w:rsid w:val="7E18E6A4"/>
    <w:rsid w:val="7E1F6F59"/>
    <w:rsid w:val="7E259240"/>
    <w:rsid w:val="7E2B9C3C"/>
    <w:rsid w:val="7E3045E1"/>
    <w:rsid w:val="7E354683"/>
    <w:rsid w:val="7E375DB7"/>
    <w:rsid w:val="7E38968E"/>
    <w:rsid w:val="7E3A39EE"/>
    <w:rsid w:val="7E3CC400"/>
    <w:rsid w:val="7E3FA250"/>
    <w:rsid w:val="7E42CA75"/>
    <w:rsid w:val="7E43B18C"/>
    <w:rsid w:val="7E459924"/>
    <w:rsid w:val="7E472203"/>
    <w:rsid w:val="7E479B63"/>
    <w:rsid w:val="7E4E6A55"/>
    <w:rsid w:val="7E50E782"/>
    <w:rsid w:val="7E542C36"/>
    <w:rsid w:val="7E545160"/>
    <w:rsid w:val="7E5BFA0B"/>
    <w:rsid w:val="7E60F96A"/>
    <w:rsid w:val="7E61EE65"/>
    <w:rsid w:val="7E651DC9"/>
    <w:rsid w:val="7E655B53"/>
    <w:rsid w:val="7E6AC399"/>
    <w:rsid w:val="7E6C208E"/>
    <w:rsid w:val="7E70A851"/>
    <w:rsid w:val="7E74EFE1"/>
    <w:rsid w:val="7E762D5F"/>
    <w:rsid w:val="7E7723CC"/>
    <w:rsid w:val="7E7972C3"/>
    <w:rsid w:val="7E7E0F03"/>
    <w:rsid w:val="7E81029B"/>
    <w:rsid w:val="7E865474"/>
    <w:rsid w:val="7E872B96"/>
    <w:rsid w:val="7E95E77D"/>
    <w:rsid w:val="7EA76472"/>
    <w:rsid w:val="7EB0CFE8"/>
    <w:rsid w:val="7EB79125"/>
    <w:rsid w:val="7EBA8691"/>
    <w:rsid w:val="7EBB8D3C"/>
    <w:rsid w:val="7EC322E4"/>
    <w:rsid w:val="7EC86E27"/>
    <w:rsid w:val="7EC99205"/>
    <w:rsid w:val="7ECF57C4"/>
    <w:rsid w:val="7ED3A41D"/>
    <w:rsid w:val="7ED7B37A"/>
    <w:rsid w:val="7ED848B1"/>
    <w:rsid w:val="7EE32DE0"/>
    <w:rsid w:val="7EE6F673"/>
    <w:rsid w:val="7EEA33BE"/>
    <w:rsid w:val="7EEA99C9"/>
    <w:rsid w:val="7EEC6D83"/>
    <w:rsid w:val="7EEFFF97"/>
    <w:rsid w:val="7EFCDE33"/>
    <w:rsid w:val="7F0295F3"/>
    <w:rsid w:val="7F09B445"/>
    <w:rsid w:val="7F0B06BD"/>
    <w:rsid w:val="7F0C7AF9"/>
    <w:rsid w:val="7F17D46E"/>
    <w:rsid w:val="7F1A5DD6"/>
    <w:rsid w:val="7F1ADB92"/>
    <w:rsid w:val="7F1E0F51"/>
    <w:rsid w:val="7F2558C9"/>
    <w:rsid w:val="7F25C16F"/>
    <w:rsid w:val="7F26E58E"/>
    <w:rsid w:val="7F29496F"/>
    <w:rsid w:val="7F30F72D"/>
    <w:rsid w:val="7F381ACC"/>
    <w:rsid w:val="7F3A0810"/>
    <w:rsid w:val="7F3CEC7F"/>
    <w:rsid w:val="7F3F3A69"/>
    <w:rsid w:val="7F408488"/>
    <w:rsid w:val="7F4361EC"/>
    <w:rsid w:val="7F4A6E32"/>
    <w:rsid w:val="7F51202C"/>
    <w:rsid w:val="7F53EDB3"/>
    <w:rsid w:val="7F55145F"/>
    <w:rsid w:val="7F57A372"/>
    <w:rsid w:val="7F5C92B0"/>
    <w:rsid w:val="7F5DFF95"/>
    <w:rsid w:val="7F73F6A7"/>
    <w:rsid w:val="7F7D79C3"/>
    <w:rsid w:val="7F7F4824"/>
    <w:rsid w:val="7F862DFD"/>
    <w:rsid w:val="7F92F7EB"/>
    <w:rsid w:val="7F960140"/>
    <w:rsid w:val="7F98896F"/>
    <w:rsid w:val="7F9ABA6E"/>
    <w:rsid w:val="7FA408B7"/>
    <w:rsid w:val="7FA7761A"/>
    <w:rsid w:val="7FA94C1B"/>
    <w:rsid w:val="7FA9525B"/>
    <w:rsid w:val="7FADA8FF"/>
    <w:rsid w:val="7FAE6E7A"/>
    <w:rsid w:val="7FB1FB71"/>
    <w:rsid w:val="7FB2714A"/>
    <w:rsid w:val="7FB823D3"/>
    <w:rsid w:val="7FC090B6"/>
    <w:rsid w:val="7FC42665"/>
    <w:rsid w:val="7FC94921"/>
    <w:rsid w:val="7FD56F4D"/>
    <w:rsid w:val="7FDE4529"/>
    <w:rsid w:val="7FE32176"/>
    <w:rsid w:val="7FEB9D76"/>
    <w:rsid w:val="7FF3640B"/>
    <w:rsid w:val="7FF42E95"/>
    <w:rsid w:val="7FF5D484"/>
    <w:rsid w:val="7FF73EB7"/>
    <w:rsid w:val="7FF8AC4D"/>
    <w:rsid w:val="7FF9679E"/>
    <w:rsid w:val="7FFCBD5E"/>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C8986F"/>
  <w15:chartTrackingRefBased/>
  <w15:docId w15:val="{1191E236-F308-47DF-BE44-DF6C2B489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0583"/>
    <w:pPr>
      <w:jc w:val="both"/>
    </w:pPr>
  </w:style>
  <w:style w:type="paragraph" w:styleId="Titre10">
    <w:name w:val="heading 1"/>
    <w:aliases w:val="Chapter Headline"/>
    <w:basedOn w:val="Normal"/>
    <w:next w:val="Normal"/>
    <w:link w:val="Titre1Car"/>
    <w:qFormat/>
    <w:rsid w:val="00E31DAF"/>
    <w:pPr>
      <w:keepNext/>
      <w:keepLines/>
      <w:spacing w:before="240" w:after="0"/>
      <w:outlineLvl w:val="0"/>
    </w:pPr>
    <w:rPr>
      <w:rFonts w:asciiTheme="majorHAnsi" w:eastAsiaTheme="majorEastAsia" w:hAnsiTheme="majorHAnsi" w:cstheme="majorBidi"/>
      <w:b/>
      <w:color w:val="2E74B5" w:themeColor="accent1" w:themeShade="BF"/>
      <w:sz w:val="40"/>
      <w:szCs w:val="32"/>
    </w:rPr>
  </w:style>
  <w:style w:type="paragraph" w:styleId="Titre20">
    <w:name w:val="heading 2"/>
    <w:aliases w:val="Subhead A,H2,l2,I2"/>
    <w:basedOn w:val="Normal"/>
    <w:next w:val="Normal"/>
    <w:link w:val="Titre2Car"/>
    <w:unhideWhenUsed/>
    <w:qFormat/>
    <w:rsid w:val="00E31DAF"/>
    <w:pPr>
      <w:keepNext/>
      <w:keepLines/>
      <w:spacing w:before="40" w:after="0"/>
      <w:outlineLvl w:val="1"/>
    </w:pPr>
    <w:rPr>
      <w:rFonts w:asciiTheme="majorHAnsi" w:eastAsiaTheme="majorEastAsia" w:hAnsiTheme="majorHAnsi" w:cstheme="majorBidi"/>
      <w:b/>
      <w:color w:val="2E74B5" w:themeColor="accent1" w:themeShade="BF"/>
      <w:sz w:val="28"/>
      <w:szCs w:val="26"/>
    </w:rPr>
  </w:style>
  <w:style w:type="paragraph" w:styleId="Titre30">
    <w:name w:val="heading 3"/>
    <w:basedOn w:val="Normal"/>
    <w:next w:val="Normal"/>
    <w:link w:val="Titre3Car"/>
    <w:uiPriority w:val="9"/>
    <w:unhideWhenUsed/>
    <w:qFormat/>
    <w:rsid w:val="00E31DAF"/>
    <w:pPr>
      <w:keepNext/>
      <w:keepLines/>
      <w:spacing w:before="40" w:after="0"/>
      <w:ind w:left="720" w:hanging="720"/>
      <w:outlineLvl w:val="2"/>
    </w:pPr>
    <w:rPr>
      <w:rFonts w:asciiTheme="majorHAnsi" w:eastAsiaTheme="majorEastAsia" w:hAnsiTheme="majorHAnsi" w:cstheme="majorBidi"/>
      <w:color w:val="1F4D78" w:themeColor="accent1" w:themeShade="7F"/>
      <w:sz w:val="28"/>
      <w:szCs w:val="24"/>
    </w:rPr>
  </w:style>
  <w:style w:type="paragraph" w:styleId="Titre40">
    <w:name w:val="heading 4"/>
    <w:basedOn w:val="Normal"/>
    <w:next w:val="Normal"/>
    <w:link w:val="Titre4Car"/>
    <w:uiPriority w:val="9"/>
    <w:unhideWhenUsed/>
    <w:qFormat/>
    <w:rsid w:val="00BD38C3"/>
    <w:pPr>
      <w:keepNext/>
      <w:keepLines/>
      <w:spacing w:before="40" w:after="0"/>
      <w:ind w:left="1431" w:hanging="864"/>
      <w:outlineLvl w:val="3"/>
    </w:pPr>
    <w:rPr>
      <w:rFonts w:asciiTheme="majorHAnsi" w:eastAsiaTheme="majorEastAsia" w:hAnsiTheme="majorHAnsi" w:cstheme="majorBidi"/>
      <w:i/>
      <w:iCs/>
      <w:color w:val="2E74B5" w:themeColor="accent1" w:themeShade="BF"/>
    </w:rPr>
  </w:style>
  <w:style w:type="paragraph" w:styleId="Titre50">
    <w:name w:val="heading 5"/>
    <w:basedOn w:val="Normal"/>
    <w:next w:val="Normal"/>
    <w:link w:val="Titre5Car"/>
    <w:uiPriority w:val="9"/>
    <w:unhideWhenUsed/>
    <w:qFormat/>
    <w:rsid w:val="00FE0FD2"/>
    <w:pPr>
      <w:keepNext/>
      <w:keepLines/>
      <w:spacing w:before="40" w:after="0"/>
      <w:ind w:left="1008" w:hanging="1008"/>
      <w:outlineLvl w:val="4"/>
    </w:pPr>
    <w:rPr>
      <w:rFonts w:eastAsiaTheme="majorEastAsia" w:cstheme="majorBidi"/>
      <w:sz w:val="20"/>
    </w:rPr>
  </w:style>
  <w:style w:type="paragraph" w:styleId="Titre6">
    <w:name w:val="heading 6"/>
    <w:basedOn w:val="Normal"/>
    <w:next w:val="Normal"/>
    <w:link w:val="Titre6Car"/>
    <w:uiPriority w:val="9"/>
    <w:unhideWhenUsed/>
    <w:qFormat/>
    <w:rsid w:val="00BD38C3"/>
    <w:pPr>
      <w:keepNext/>
      <w:keepLines/>
      <w:spacing w:before="40" w:after="0"/>
      <w:ind w:left="1152" w:hanging="1152"/>
      <w:outlineLvl w:val="5"/>
    </w:pPr>
    <w:rPr>
      <w:rFonts w:asciiTheme="majorHAnsi" w:eastAsiaTheme="majorEastAsia" w:hAnsiTheme="majorHAnsi" w:cstheme="majorBidi"/>
      <w:color w:val="1F4D78" w:themeColor="accent1" w:themeShade="7F"/>
    </w:rPr>
  </w:style>
  <w:style w:type="paragraph" w:styleId="Titre7">
    <w:name w:val="heading 7"/>
    <w:basedOn w:val="Normal"/>
    <w:next w:val="Normal"/>
    <w:link w:val="Titre7Car"/>
    <w:uiPriority w:val="9"/>
    <w:semiHidden/>
    <w:unhideWhenUsed/>
    <w:qFormat/>
    <w:rsid w:val="00BD38C3"/>
    <w:pPr>
      <w:keepNext/>
      <w:keepLines/>
      <w:spacing w:before="40" w:after="0"/>
      <w:ind w:left="1296" w:hanging="1296"/>
      <w:outlineLvl w:val="6"/>
    </w:pPr>
    <w:rPr>
      <w:rFonts w:asciiTheme="majorHAnsi" w:eastAsiaTheme="majorEastAsia" w:hAnsiTheme="majorHAnsi" w:cstheme="majorBidi"/>
      <w:i/>
      <w:iCs/>
      <w:color w:val="1F4D78" w:themeColor="accent1" w:themeShade="7F"/>
    </w:rPr>
  </w:style>
  <w:style w:type="paragraph" w:styleId="Titre8">
    <w:name w:val="heading 8"/>
    <w:basedOn w:val="Normal"/>
    <w:next w:val="Normal"/>
    <w:link w:val="Titre8Car"/>
    <w:uiPriority w:val="9"/>
    <w:semiHidden/>
    <w:unhideWhenUsed/>
    <w:qFormat/>
    <w:rsid w:val="00BD38C3"/>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D38C3"/>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Chapter Headline Car"/>
    <w:basedOn w:val="Policepardfaut"/>
    <w:link w:val="Titre10"/>
    <w:rsid w:val="00E31DAF"/>
    <w:rPr>
      <w:rFonts w:asciiTheme="majorHAnsi" w:eastAsiaTheme="majorEastAsia" w:hAnsiTheme="majorHAnsi" w:cstheme="majorBidi"/>
      <w:b/>
      <w:color w:val="2E74B5" w:themeColor="accent1" w:themeShade="BF"/>
      <w:sz w:val="40"/>
      <w:szCs w:val="32"/>
    </w:rPr>
  </w:style>
  <w:style w:type="character" w:customStyle="1" w:styleId="Titre2Car">
    <w:name w:val="Titre 2 Car"/>
    <w:aliases w:val="Subhead A Car,H2 Car,l2 Car,I2 Car"/>
    <w:basedOn w:val="Policepardfaut"/>
    <w:link w:val="Titre20"/>
    <w:rsid w:val="00E31DAF"/>
    <w:rPr>
      <w:rFonts w:asciiTheme="majorHAnsi" w:eastAsiaTheme="majorEastAsia" w:hAnsiTheme="majorHAnsi" w:cstheme="majorBidi"/>
      <w:b/>
      <w:color w:val="2E74B5" w:themeColor="accent1" w:themeShade="BF"/>
      <w:sz w:val="28"/>
      <w:szCs w:val="26"/>
    </w:rPr>
  </w:style>
  <w:style w:type="character" w:customStyle="1" w:styleId="Titre3Car">
    <w:name w:val="Titre 3 Car"/>
    <w:basedOn w:val="Policepardfaut"/>
    <w:link w:val="Titre30"/>
    <w:uiPriority w:val="9"/>
    <w:rsid w:val="00E31DAF"/>
    <w:rPr>
      <w:rFonts w:asciiTheme="majorHAnsi" w:eastAsiaTheme="majorEastAsia" w:hAnsiTheme="majorHAnsi" w:cstheme="majorBidi"/>
      <w:color w:val="1F4D78" w:themeColor="accent1" w:themeShade="7F"/>
      <w:sz w:val="28"/>
      <w:szCs w:val="24"/>
    </w:rPr>
  </w:style>
  <w:style w:type="character" w:customStyle="1" w:styleId="Titre4Car">
    <w:name w:val="Titre 4 Car"/>
    <w:basedOn w:val="Policepardfaut"/>
    <w:link w:val="Titre40"/>
    <w:uiPriority w:val="9"/>
    <w:rsid w:val="00BD38C3"/>
    <w:rPr>
      <w:rFonts w:asciiTheme="majorHAnsi" w:eastAsiaTheme="majorEastAsia" w:hAnsiTheme="majorHAnsi" w:cstheme="majorBidi"/>
      <w:i/>
      <w:iCs/>
      <w:color w:val="2E74B5" w:themeColor="accent1" w:themeShade="BF"/>
    </w:rPr>
  </w:style>
  <w:style w:type="character" w:customStyle="1" w:styleId="Titre5Car">
    <w:name w:val="Titre 5 Car"/>
    <w:basedOn w:val="Policepardfaut"/>
    <w:link w:val="Titre50"/>
    <w:uiPriority w:val="9"/>
    <w:rsid w:val="00FE0FD2"/>
    <w:rPr>
      <w:rFonts w:eastAsiaTheme="majorEastAsia" w:cstheme="majorBidi"/>
      <w:sz w:val="20"/>
    </w:rPr>
  </w:style>
  <w:style w:type="character" w:customStyle="1" w:styleId="Titre6Car">
    <w:name w:val="Titre 6 Car"/>
    <w:basedOn w:val="Policepardfaut"/>
    <w:link w:val="Titre6"/>
    <w:uiPriority w:val="9"/>
    <w:rsid w:val="00BD38C3"/>
    <w:rPr>
      <w:rFonts w:asciiTheme="majorHAnsi" w:eastAsiaTheme="majorEastAsia" w:hAnsiTheme="majorHAnsi" w:cstheme="majorBidi"/>
      <w:color w:val="1F4D78" w:themeColor="accent1" w:themeShade="7F"/>
    </w:rPr>
  </w:style>
  <w:style w:type="character" w:customStyle="1" w:styleId="Titre7Car">
    <w:name w:val="Titre 7 Car"/>
    <w:basedOn w:val="Policepardfaut"/>
    <w:link w:val="Titre7"/>
    <w:uiPriority w:val="9"/>
    <w:semiHidden/>
    <w:rsid w:val="00BD38C3"/>
    <w:rPr>
      <w:rFonts w:asciiTheme="majorHAnsi" w:eastAsiaTheme="majorEastAsia" w:hAnsiTheme="majorHAnsi" w:cstheme="majorBidi"/>
      <w:i/>
      <w:iCs/>
      <w:color w:val="1F4D78" w:themeColor="accent1" w:themeShade="7F"/>
    </w:rPr>
  </w:style>
  <w:style w:type="character" w:customStyle="1" w:styleId="Titre8Car">
    <w:name w:val="Titre 8 Car"/>
    <w:basedOn w:val="Policepardfaut"/>
    <w:link w:val="Titre8"/>
    <w:uiPriority w:val="9"/>
    <w:semiHidden/>
    <w:rsid w:val="00BD38C3"/>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BD38C3"/>
    <w:rPr>
      <w:rFonts w:asciiTheme="majorHAnsi" w:eastAsiaTheme="majorEastAsia" w:hAnsiTheme="majorHAnsi" w:cstheme="majorBidi"/>
      <w:i/>
      <w:iCs/>
      <w:color w:val="272727" w:themeColor="text1" w:themeTint="D8"/>
      <w:sz w:val="21"/>
      <w:szCs w:val="21"/>
    </w:rPr>
  </w:style>
  <w:style w:type="paragraph" w:customStyle="1" w:styleId="1-lettre">
    <w:name w:val="1-lettre"/>
    <w:basedOn w:val="Normal"/>
    <w:next w:val="Normal"/>
    <w:rsid w:val="00BD38C3"/>
    <w:pPr>
      <w:spacing w:after="280" w:line="280" w:lineRule="atLeast"/>
    </w:pPr>
    <w:rPr>
      <w:rFonts w:ascii="Arial" w:eastAsia="Times New Roman" w:hAnsi="Arial" w:cs="Arial"/>
      <w:sz w:val="24"/>
      <w:szCs w:val="24"/>
      <w:lang w:eastAsia="fr-FR"/>
    </w:rPr>
  </w:style>
  <w:style w:type="paragraph" w:customStyle="1" w:styleId="Normal1">
    <w:name w:val="Normal1"/>
    <w:basedOn w:val="Normal"/>
    <w:rsid w:val="00BD38C3"/>
    <w:pPr>
      <w:spacing w:after="280" w:line="280" w:lineRule="atLeast"/>
      <w:ind w:left="-1560"/>
    </w:pPr>
    <w:rPr>
      <w:rFonts w:ascii="Arial" w:eastAsia="Times New Roman" w:hAnsi="Arial" w:cs="Arial"/>
      <w:sz w:val="24"/>
      <w:szCs w:val="24"/>
      <w:lang w:eastAsia="fr-FR"/>
    </w:rPr>
  </w:style>
  <w:style w:type="paragraph" w:styleId="En-tte">
    <w:name w:val="header"/>
    <w:basedOn w:val="Normal"/>
    <w:link w:val="En-tteCar"/>
    <w:uiPriority w:val="99"/>
    <w:unhideWhenUsed/>
    <w:rsid w:val="00BD38C3"/>
    <w:pPr>
      <w:tabs>
        <w:tab w:val="center" w:pos="4536"/>
        <w:tab w:val="right" w:pos="9072"/>
      </w:tabs>
      <w:spacing w:after="0" w:line="240" w:lineRule="auto"/>
    </w:pPr>
  </w:style>
  <w:style w:type="character" w:customStyle="1" w:styleId="En-tteCar">
    <w:name w:val="En-tête Car"/>
    <w:basedOn w:val="Policepardfaut"/>
    <w:link w:val="En-tte"/>
    <w:uiPriority w:val="99"/>
    <w:rsid w:val="00BD38C3"/>
  </w:style>
  <w:style w:type="paragraph" w:styleId="Pieddepage">
    <w:name w:val="footer"/>
    <w:basedOn w:val="Normal"/>
    <w:link w:val="PieddepageCar"/>
    <w:unhideWhenUsed/>
    <w:rsid w:val="00BD38C3"/>
    <w:pPr>
      <w:tabs>
        <w:tab w:val="center" w:pos="4536"/>
        <w:tab w:val="right" w:pos="9072"/>
      </w:tabs>
      <w:spacing w:after="0" w:line="240" w:lineRule="auto"/>
    </w:pPr>
  </w:style>
  <w:style w:type="character" w:customStyle="1" w:styleId="PieddepageCar">
    <w:name w:val="Pied de page Car"/>
    <w:basedOn w:val="Policepardfaut"/>
    <w:link w:val="Pieddepage"/>
    <w:rsid w:val="00BD38C3"/>
  </w:style>
  <w:style w:type="paragraph" w:styleId="TM1">
    <w:name w:val="toc 1"/>
    <w:basedOn w:val="Normal"/>
    <w:next w:val="Normal"/>
    <w:autoRedefine/>
    <w:uiPriority w:val="39"/>
    <w:rsid w:val="007D0241"/>
    <w:pPr>
      <w:tabs>
        <w:tab w:val="left" w:pos="440"/>
        <w:tab w:val="right" w:leader="dot" w:pos="9737"/>
      </w:tabs>
      <w:spacing w:before="120" w:after="120"/>
      <w:jc w:val="left"/>
    </w:pPr>
    <w:rPr>
      <w:rFonts w:cstheme="minorHAnsi"/>
      <w:b/>
      <w:bCs/>
      <w:caps/>
      <w:sz w:val="20"/>
      <w:szCs w:val="20"/>
    </w:rPr>
  </w:style>
  <w:style w:type="paragraph" w:styleId="TM2">
    <w:name w:val="toc 2"/>
    <w:basedOn w:val="Normal"/>
    <w:next w:val="Normal"/>
    <w:autoRedefine/>
    <w:uiPriority w:val="39"/>
    <w:rsid w:val="002C05A7"/>
    <w:pPr>
      <w:tabs>
        <w:tab w:val="left" w:pos="880"/>
        <w:tab w:val="right" w:leader="dot" w:pos="9737"/>
      </w:tabs>
      <w:spacing w:after="0"/>
      <w:ind w:left="220"/>
      <w:jc w:val="left"/>
    </w:pPr>
    <w:rPr>
      <w:rFonts w:cstheme="minorHAnsi"/>
      <w:smallCaps/>
      <w:sz w:val="20"/>
      <w:szCs w:val="20"/>
    </w:rPr>
  </w:style>
  <w:style w:type="paragraph" w:styleId="TM3">
    <w:name w:val="toc 3"/>
    <w:basedOn w:val="Normal"/>
    <w:next w:val="Normal"/>
    <w:autoRedefine/>
    <w:uiPriority w:val="39"/>
    <w:rsid w:val="00EC0A64"/>
    <w:pPr>
      <w:tabs>
        <w:tab w:val="left" w:pos="1320"/>
        <w:tab w:val="right" w:leader="dot" w:pos="9737"/>
      </w:tabs>
      <w:spacing w:after="0"/>
      <w:ind w:left="440"/>
      <w:jc w:val="left"/>
    </w:pPr>
    <w:rPr>
      <w:rFonts w:cstheme="minorHAnsi"/>
      <w:i/>
      <w:iCs/>
      <w:sz w:val="20"/>
      <w:szCs w:val="20"/>
    </w:rPr>
  </w:style>
  <w:style w:type="character" w:styleId="Lienhypertexte">
    <w:name w:val="Hyperlink"/>
    <w:uiPriority w:val="99"/>
    <w:rsid w:val="00BD38C3"/>
    <w:rPr>
      <w:color w:val="0000FF"/>
      <w:u w:val="single"/>
    </w:rPr>
  </w:style>
  <w:style w:type="character" w:styleId="Numrodepage">
    <w:name w:val="page number"/>
    <w:basedOn w:val="Policepardfaut"/>
    <w:rsid w:val="00BD38C3"/>
  </w:style>
  <w:style w:type="paragraph" w:styleId="Titre">
    <w:name w:val="Title"/>
    <w:basedOn w:val="Normal"/>
    <w:next w:val="Normal"/>
    <w:link w:val="TitreCar"/>
    <w:uiPriority w:val="10"/>
    <w:qFormat/>
    <w:rsid w:val="00BD38C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BD38C3"/>
    <w:rPr>
      <w:rFonts w:asciiTheme="majorHAnsi" w:eastAsiaTheme="majorEastAsia" w:hAnsiTheme="majorHAnsi" w:cstheme="majorBidi"/>
      <w:spacing w:val="-10"/>
      <w:kern w:val="28"/>
      <w:sz w:val="56"/>
      <w:szCs w:val="56"/>
    </w:rPr>
  </w:style>
  <w:style w:type="character" w:styleId="Marquedecommentaire">
    <w:name w:val="annotation reference"/>
    <w:basedOn w:val="Policepardfaut"/>
    <w:uiPriority w:val="99"/>
    <w:semiHidden/>
    <w:unhideWhenUsed/>
    <w:rsid w:val="00D5560D"/>
    <w:rPr>
      <w:sz w:val="16"/>
      <w:szCs w:val="16"/>
    </w:rPr>
  </w:style>
  <w:style w:type="paragraph" w:styleId="Commentaire">
    <w:name w:val="annotation text"/>
    <w:basedOn w:val="Normal"/>
    <w:link w:val="CommentaireCar"/>
    <w:uiPriority w:val="99"/>
    <w:unhideWhenUsed/>
    <w:rsid w:val="00D5560D"/>
    <w:pPr>
      <w:spacing w:line="240" w:lineRule="auto"/>
    </w:pPr>
    <w:rPr>
      <w:sz w:val="20"/>
      <w:szCs w:val="20"/>
    </w:rPr>
  </w:style>
  <w:style w:type="character" w:customStyle="1" w:styleId="CommentaireCar">
    <w:name w:val="Commentaire Car"/>
    <w:basedOn w:val="Policepardfaut"/>
    <w:link w:val="Commentaire"/>
    <w:uiPriority w:val="99"/>
    <w:rsid w:val="00D5560D"/>
    <w:rPr>
      <w:sz w:val="20"/>
      <w:szCs w:val="20"/>
    </w:rPr>
  </w:style>
  <w:style w:type="paragraph" w:styleId="Objetducommentaire">
    <w:name w:val="annotation subject"/>
    <w:basedOn w:val="Commentaire"/>
    <w:next w:val="Commentaire"/>
    <w:link w:val="ObjetducommentaireCar"/>
    <w:uiPriority w:val="99"/>
    <w:semiHidden/>
    <w:unhideWhenUsed/>
    <w:rsid w:val="00D5560D"/>
    <w:rPr>
      <w:b/>
      <w:bCs/>
    </w:rPr>
  </w:style>
  <w:style w:type="character" w:customStyle="1" w:styleId="ObjetducommentaireCar">
    <w:name w:val="Objet du commentaire Car"/>
    <w:basedOn w:val="CommentaireCar"/>
    <w:link w:val="Objetducommentaire"/>
    <w:uiPriority w:val="99"/>
    <w:semiHidden/>
    <w:rsid w:val="00D5560D"/>
    <w:rPr>
      <w:b/>
      <w:bCs/>
      <w:sz w:val="20"/>
      <w:szCs w:val="20"/>
    </w:rPr>
  </w:style>
  <w:style w:type="paragraph" w:styleId="Textedebulles">
    <w:name w:val="Balloon Text"/>
    <w:basedOn w:val="Normal"/>
    <w:link w:val="TextedebullesCar"/>
    <w:uiPriority w:val="99"/>
    <w:semiHidden/>
    <w:unhideWhenUsed/>
    <w:rsid w:val="00D5560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5560D"/>
    <w:rPr>
      <w:rFonts w:ascii="Segoe UI" w:hAnsi="Segoe UI" w:cs="Segoe UI"/>
      <w:sz w:val="18"/>
      <w:szCs w:val="18"/>
    </w:rPr>
  </w:style>
  <w:style w:type="paragraph" w:styleId="Paragraphedeliste">
    <w:name w:val="List Paragraph"/>
    <w:aliases w:val="Resume Title,§norme,NormTab,Puces 1er niveau,lp1,STYLE JDA,Titre syl 3,Puces numérotées,Level 1 Puce,EDF_Paragraphe,Bullet List,FooterText,numbered,Use Case List Paragraph,Liste à puce - Normal,Puce tableau,Paragraphe de liste 1,R1"/>
    <w:basedOn w:val="Normal"/>
    <w:link w:val="ParagraphedelisteCar"/>
    <w:uiPriority w:val="34"/>
    <w:qFormat/>
    <w:rsid w:val="00EB2F7A"/>
    <w:pPr>
      <w:ind w:left="720"/>
      <w:contextualSpacing/>
    </w:pPr>
  </w:style>
  <w:style w:type="paragraph" w:customStyle="1" w:styleId="Listepuces1CCTP">
    <w:name w:val="Liste à puces 1CCTP"/>
    <w:basedOn w:val="Normal"/>
    <w:rsid w:val="00F47174"/>
    <w:pPr>
      <w:tabs>
        <w:tab w:val="left" w:pos="284"/>
      </w:tabs>
      <w:spacing w:after="0" w:line="312" w:lineRule="auto"/>
      <w:ind w:left="432" w:hanging="432"/>
    </w:pPr>
    <w:rPr>
      <w:rFonts w:ascii="Arial" w:eastAsia="Times New Roman" w:hAnsi="Arial" w:cs="Times New Roman"/>
      <w:sz w:val="24"/>
      <w:szCs w:val="20"/>
      <w:lang w:eastAsia="fr-FR"/>
    </w:rPr>
  </w:style>
  <w:style w:type="paragraph" w:customStyle="1" w:styleId="Default">
    <w:name w:val="Default"/>
    <w:rsid w:val="00F47174"/>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markedcontent">
    <w:name w:val="markedcontent"/>
    <w:basedOn w:val="Policepardfaut"/>
    <w:rsid w:val="00D141E2"/>
  </w:style>
  <w:style w:type="paragraph" w:styleId="Notedebasdepage">
    <w:name w:val="footnote text"/>
    <w:basedOn w:val="Normal"/>
    <w:link w:val="NotedebasdepageCar"/>
    <w:unhideWhenUsed/>
    <w:rsid w:val="008D3C75"/>
    <w:pPr>
      <w:spacing w:after="0" w:line="240" w:lineRule="auto"/>
    </w:pPr>
    <w:rPr>
      <w:sz w:val="20"/>
      <w:szCs w:val="20"/>
    </w:rPr>
  </w:style>
  <w:style w:type="character" w:customStyle="1" w:styleId="NotedebasdepageCar">
    <w:name w:val="Note de bas de page Car"/>
    <w:basedOn w:val="Policepardfaut"/>
    <w:link w:val="Notedebasdepage"/>
    <w:rsid w:val="008D3C75"/>
    <w:rPr>
      <w:sz w:val="20"/>
      <w:szCs w:val="20"/>
    </w:rPr>
  </w:style>
  <w:style w:type="character" w:styleId="Appelnotedebasdep">
    <w:name w:val="footnote reference"/>
    <w:basedOn w:val="Policepardfaut"/>
    <w:semiHidden/>
    <w:unhideWhenUsed/>
    <w:rsid w:val="008D3C75"/>
    <w:rPr>
      <w:vertAlign w:val="superscript"/>
    </w:rPr>
  </w:style>
  <w:style w:type="paragraph" w:styleId="Listepuces">
    <w:name w:val="List Bullet"/>
    <w:basedOn w:val="Normal"/>
    <w:uiPriority w:val="99"/>
    <w:qFormat/>
    <w:rsid w:val="009104CA"/>
    <w:pPr>
      <w:numPr>
        <w:numId w:val="7"/>
      </w:numPr>
      <w:spacing w:after="0" w:line="276" w:lineRule="auto"/>
      <w:contextualSpacing/>
    </w:pPr>
    <w:rPr>
      <w:rFonts w:ascii="Century Schoolbook" w:eastAsia="Times New Roman" w:hAnsi="Century Schoolbook" w:cs="Times New Roman"/>
      <w:lang w:bidi="en-US"/>
    </w:rPr>
  </w:style>
  <w:style w:type="paragraph" w:customStyle="1" w:styleId="Liste1">
    <w:name w:val="Liste1"/>
    <w:basedOn w:val="Normal"/>
    <w:link w:val="Liste1Car"/>
    <w:qFormat/>
    <w:rsid w:val="009104CA"/>
    <w:pPr>
      <w:numPr>
        <w:numId w:val="8"/>
      </w:numPr>
      <w:suppressAutoHyphens/>
      <w:spacing w:after="0" w:line="276" w:lineRule="auto"/>
    </w:pPr>
    <w:rPr>
      <w:rFonts w:ascii="Arial" w:eastAsia="Times New Roman" w:hAnsi="Arial" w:cs="Calibri"/>
      <w:sz w:val="20"/>
      <w:lang w:bidi="en-US"/>
    </w:rPr>
  </w:style>
  <w:style w:type="character" w:customStyle="1" w:styleId="Liste1Car">
    <w:name w:val="Liste1 Car"/>
    <w:link w:val="Liste1"/>
    <w:rsid w:val="009104CA"/>
    <w:rPr>
      <w:rFonts w:ascii="Arial" w:eastAsia="Times New Roman" w:hAnsi="Arial" w:cs="Calibri"/>
      <w:sz w:val="20"/>
      <w:lang w:bidi="en-US"/>
    </w:rPr>
  </w:style>
  <w:style w:type="paragraph" w:customStyle="1" w:styleId="Basdepage">
    <w:name w:val="Bas de page"/>
    <w:basedOn w:val="Notedebasdepage"/>
    <w:link w:val="BasdepageCar"/>
    <w:qFormat/>
    <w:rsid w:val="009104CA"/>
    <w:pPr>
      <w:suppressAutoHyphens/>
      <w:spacing w:line="276" w:lineRule="auto"/>
    </w:pPr>
    <w:rPr>
      <w:rFonts w:ascii="Open Sans" w:eastAsia="Times New Roman" w:hAnsi="Open Sans" w:cs="Calibri"/>
      <w:sz w:val="16"/>
      <w:lang w:bidi="en-US"/>
    </w:rPr>
  </w:style>
  <w:style w:type="character" w:customStyle="1" w:styleId="BasdepageCar">
    <w:name w:val="Bas de page Car"/>
    <w:link w:val="Basdepage"/>
    <w:rsid w:val="009104CA"/>
    <w:rPr>
      <w:rFonts w:ascii="Open Sans" w:eastAsia="Times New Roman" w:hAnsi="Open Sans" w:cs="Calibri"/>
      <w:sz w:val="16"/>
      <w:szCs w:val="20"/>
      <w:lang w:bidi="en-US"/>
    </w:rPr>
  </w:style>
  <w:style w:type="character" w:styleId="lev">
    <w:name w:val="Strong"/>
    <w:basedOn w:val="Policepardfaut"/>
    <w:uiPriority w:val="22"/>
    <w:qFormat/>
    <w:rsid w:val="00D228DC"/>
    <w:rPr>
      <w:b/>
      <w:bCs/>
    </w:rPr>
  </w:style>
  <w:style w:type="table" w:styleId="Grilledutableau">
    <w:name w:val="Table Grid"/>
    <w:basedOn w:val="TableauNormal"/>
    <w:uiPriority w:val="39"/>
    <w:rsid w:val="00AF67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edesaisie">
    <w:name w:val="Texte de saisie"/>
    <w:basedOn w:val="Normal"/>
    <w:qFormat/>
    <w:rsid w:val="006B072B"/>
    <w:pPr>
      <w:spacing w:after="0" w:line="240" w:lineRule="atLeast"/>
    </w:pPr>
    <w:rPr>
      <w:color w:val="000000" w:themeColor="text1"/>
      <w:sz w:val="20"/>
    </w:rPr>
  </w:style>
  <w:style w:type="paragraph" w:customStyle="1" w:styleId="Explications">
    <w:name w:val="Explications"/>
    <w:basedOn w:val="Normal"/>
    <w:link w:val="ExplicationsCar"/>
    <w:qFormat/>
    <w:rsid w:val="008267C5"/>
    <w:pPr>
      <w:suppressAutoHyphens/>
      <w:spacing w:before="120" w:after="0" w:line="276" w:lineRule="auto"/>
    </w:pPr>
    <w:rPr>
      <w:rFonts w:ascii="Century Schoolbook" w:eastAsia="Times New Roman" w:hAnsi="Century Schoolbook" w:cs="Calibri"/>
      <w:i/>
      <w:color w:val="0000FF"/>
      <w:lang w:bidi="en-US"/>
    </w:rPr>
  </w:style>
  <w:style w:type="character" w:customStyle="1" w:styleId="ExplicationsCar">
    <w:name w:val="Explications Car"/>
    <w:link w:val="Explications"/>
    <w:rsid w:val="008267C5"/>
    <w:rPr>
      <w:rFonts w:ascii="Century Schoolbook" w:eastAsia="Times New Roman" w:hAnsi="Century Schoolbook" w:cs="Calibri"/>
      <w:i/>
      <w:color w:val="0000FF"/>
      <w:lang w:bidi="en-US"/>
    </w:rPr>
  </w:style>
  <w:style w:type="paragraph" w:styleId="En-ttedetabledesmatires">
    <w:name w:val="TOC Heading"/>
    <w:basedOn w:val="Titre10"/>
    <w:next w:val="Normal"/>
    <w:uiPriority w:val="39"/>
    <w:unhideWhenUsed/>
    <w:qFormat/>
    <w:rsid w:val="00DE43A6"/>
    <w:pPr>
      <w:outlineLvl w:val="9"/>
    </w:pPr>
    <w:rPr>
      <w:b w:val="0"/>
      <w:sz w:val="32"/>
    </w:rPr>
  </w:style>
  <w:style w:type="paragraph" w:styleId="TM4">
    <w:name w:val="toc 4"/>
    <w:basedOn w:val="Normal"/>
    <w:next w:val="Normal"/>
    <w:autoRedefine/>
    <w:uiPriority w:val="39"/>
    <w:unhideWhenUsed/>
    <w:rsid w:val="00341A51"/>
    <w:pPr>
      <w:spacing w:after="0"/>
      <w:ind w:left="660"/>
      <w:jc w:val="left"/>
    </w:pPr>
    <w:rPr>
      <w:rFonts w:cstheme="minorHAnsi"/>
      <w:sz w:val="18"/>
      <w:szCs w:val="18"/>
    </w:rPr>
  </w:style>
  <w:style w:type="paragraph" w:styleId="TM5">
    <w:name w:val="toc 5"/>
    <w:basedOn w:val="Normal"/>
    <w:next w:val="Normal"/>
    <w:autoRedefine/>
    <w:uiPriority w:val="39"/>
    <w:unhideWhenUsed/>
    <w:rsid w:val="00341A51"/>
    <w:pPr>
      <w:spacing w:after="0"/>
      <w:ind w:left="880"/>
      <w:jc w:val="left"/>
    </w:pPr>
    <w:rPr>
      <w:rFonts w:cstheme="minorHAnsi"/>
      <w:sz w:val="18"/>
      <w:szCs w:val="18"/>
    </w:rPr>
  </w:style>
  <w:style w:type="paragraph" w:styleId="TM6">
    <w:name w:val="toc 6"/>
    <w:basedOn w:val="Normal"/>
    <w:next w:val="Normal"/>
    <w:autoRedefine/>
    <w:uiPriority w:val="39"/>
    <w:unhideWhenUsed/>
    <w:rsid w:val="00341A51"/>
    <w:pPr>
      <w:spacing w:after="0"/>
      <w:ind w:left="1100"/>
      <w:jc w:val="left"/>
    </w:pPr>
    <w:rPr>
      <w:rFonts w:cstheme="minorHAnsi"/>
      <w:sz w:val="18"/>
      <w:szCs w:val="18"/>
    </w:rPr>
  </w:style>
  <w:style w:type="paragraph" w:styleId="TM7">
    <w:name w:val="toc 7"/>
    <w:basedOn w:val="Normal"/>
    <w:next w:val="Normal"/>
    <w:autoRedefine/>
    <w:uiPriority w:val="39"/>
    <w:unhideWhenUsed/>
    <w:rsid w:val="00341A51"/>
    <w:pPr>
      <w:spacing w:after="0"/>
      <w:ind w:left="1320"/>
      <w:jc w:val="left"/>
    </w:pPr>
    <w:rPr>
      <w:rFonts w:cstheme="minorHAnsi"/>
      <w:sz w:val="18"/>
      <w:szCs w:val="18"/>
    </w:rPr>
  </w:style>
  <w:style w:type="paragraph" w:styleId="TM8">
    <w:name w:val="toc 8"/>
    <w:basedOn w:val="Normal"/>
    <w:next w:val="Normal"/>
    <w:autoRedefine/>
    <w:uiPriority w:val="39"/>
    <w:unhideWhenUsed/>
    <w:rsid w:val="00341A51"/>
    <w:pPr>
      <w:spacing w:after="0"/>
      <w:ind w:left="1540"/>
      <w:jc w:val="left"/>
    </w:pPr>
    <w:rPr>
      <w:rFonts w:cstheme="minorHAnsi"/>
      <w:sz w:val="18"/>
      <w:szCs w:val="18"/>
    </w:rPr>
  </w:style>
  <w:style w:type="paragraph" w:styleId="TM9">
    <w:name w:val="toc 9"/>
    <w:basedOn w:val="Normal"/>
    <w:next w:val="Normal"/>
    <w:autoRedefine/>
    <w:uiPriority w:val="39"/>
    <w:unhideWhenUsed/>
    <w:rsid w:val="00341A51"/>
    <w:pPr>
      <w:spacing w:after="0"/>
      <w:ind w:left="1760"/>
      <w:jc w:val="left"/>
    </w:pPr>
    <w:rPr>
      <w:rFonts w:cstheme="minorHAnsi"/>
      <w:sz w:val="18"/>
      <w:szCs w:val="18"/>
    </w:rPr>
  </w:style>
  <w:style w:type="paragraph" w:customStyle="1" w:styleId="TitreN3">
    <w:name w:val="Titre N3"/>
    <w:basedOn w:val="Normal"/>
    <w:next w:val="Normal"/>
    <w:qFormat/>
    <w:rsid w:val="00D20948"/>
    <w:pPr>
      <w:keepLines/>
      <w:numPr>
        <w:ilvl w:val="2"/>
        <w:numId w:val="11"/>
      </w:numPr>
      <w:suppressAutoHyphens/>
      <w:autoSpaceDN w:val="0"/>
      <w:spacing w:before="240" w:after="240" w:line="240" w:lineRule="auto"/>
      <w:outlineLvl w:val="2"/>
    </w:pPr>
    <w:rPr>
      <w:rFonts w:ascii="Montserrat" w:hAnsi="Montserrat"/>
      <w:b/>
      <w:color w:val="002060"/>
      <w:lang w:eastAsia="fr-FR"/>
    </w:rPr>
  </w:style>
  <w:style w:type="character" w:customStyle="1" w:styleId="Mention1">
    <w:name w:val="Mention1"/>
    <w:basedOn w:val="Policepardfaut"/>
    <w:uiPriority w:val="99"/>
    <w:unhideWhenUsed/>
    <w:rsid w:val="003D373C"/>
    <w:rPr>
      <w:color w:val="2B579A"/>
      <w:shd w:val="clear" w:color="auto" w:fill="E6E6E6"/>
    </w:rPr>
  </w:style>
  <w:style w:type="character" w:customStyle="1" w:styleId="Style115pt">
    <w:name w:val="Style 115 pt"/>
    <w:rsid w:val="00CA6F1B"/>
    <w:rPr>
      <w:sz w:val="24"/>
    </w:rPr>
  </w:style>
  <w:style w:type="paragraph" w:customStyle="1" w:styleId="StyleListepuces2">
    <w:name w:val="Style Liste à puces 2"/>
    <w:basedOn w:val="Listepuces2"/>
    <w:rsid w:val="00CA6F1B"/>
    <w:pPr>
      <w:numPr>
        <w:numId w:val="0"/>
      </w:numPr>
      <w:tabs>
        <w:tab w:val="left" w:pos="851"/>
        <w:tab w:val="num" w:pos="1068"/>
      </w:tabs>
      <w:spacing w:before="60" w:after="0" w:line="240" w:lineRule="auto"/>
      <w:ind w:left="1068" w:hanging="360"/>
      <w:contextualSpacing w:val="0"/>
    </w:pPr>
    <w:rPr>
      <w:rFonts w:ascii="Tahoma" w:eastAsia="Times New Roman" w:hAnsi="Tahoma" w:cs="Times New Roman"/>
      <w:szCs w:val="20"/>
      <w:lang w:eastAsia="fr-FR"/>
    </w:rPr>
  </w:style>
  <w:style w:type="paragraph" w:customStyle="1" w:styleId="Standard1">
    <w:name w:val="Standard1"/>
    <w:basedOn w:val="Normal"/>
    <w:rsid w:val="00CA6F1B"/>
    <w:pPr>
      <w:suppressAutoHyphens/>
      <w:spacing w:before="153" w:after="40" w:line="240" w:lineRule="auto"/>
    </w:pPr>
    <w:rPr>
      <w:rFonts w:ascii="Times New Roman" w:eastAsia="Times New Roman" w:hAnsi="Times New Roman" w:cs="Times New Roman"/>
      <w:lang w:eastAsia="ar-SA"/>
    </w:rPr>
  </w:style>
  <w:style w:type="paragraph" w:styleId="Listepuces2">
    <w:name w:val="List Bullet 2"/>
    <w:basedOn w:val="Normal"/>
    <w:uiPriority w:val="99"/>
    <w:unhideWhenUsed/>
    <w:rsid w:val="00CA6F1B"/>
    <w:pPr>
      <w:numPr>
        <w:numId w:val="12"/>
      </w:numPr>
      <w:contextualSpacing/>
    </w:pPr>
  </w:style>
  <w:style w:type="paragraph" w:styleId="NormalWeb">
    <w:name w:val="Normal (Web)"/>
    <w:basedOn w:val="Normal"/>
    <w:uiPriority w:val="99"/>
    <w:unhideWhenUsed/>
    <w:rsid w:val="006D1D80"/>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34660A"/>
    <w:rPr>
      <w:i/>
      <w:iCs/>
    </w:rPr>
  </w:style>
  <w:style w:type="paragraph" w:styleId="Retraitcorpsdetexte">
    <w:name w:val="Body Text Indent"/>
    <w:basedOn w:val="Normal"/>
    <w:link w:val="RetraitcorpsdetexteCar"/>
    <w:rsid w:val="0065723C"/>
    <w:pPr>
      <w:tabs>
        <w:tab w:val="left" w:pos="360"/>
      </w:tabs>
      <w:suppressAutoHyphens/>
      <w:spacing w:after="60" w:line="240" w:lineRule="auto"/>
    </w:pPr>
    <w:rPr>
      <w:rFonts w:ascii="Century Gothic" w:eastAsia="Times New Roman" w:hAnsi="Century Gothic" w:cs="Times New Roman"/>
      <w:sz w:val="20"/>
      <w:szCs w:val="20"/>
      <w:lang w:eastAsia="ar-SA"/>
    </w:rPr>
  </w:style>
  <w:style w:type="character" w:customStyle="1" w:styleId="RetraitcorpsdetexteCar">
    <w:name w:val="Retrait corps de texte Car"/>
    <w:basedOn w:val="Policepardfaut"/>
    <w:link w:val="Retraitcorpsdetexte"/>
    <w:rsid w:val="0065723C"/>
    <w:rPr>
      <w:rFonts w:ascii="Century Gothic" w:eastAsia="Times New Roman" w:hAnsi="Century Gothic" w:cs="Times New Roman"/>
      <w:sz w:val="20"/>
      <w:szCs w:val="20"/>
      <w:lang w:eastAsia="ar-SA"/>
    </w:rPr>
  </w:style>
  <w:style w:type="character" w:customStyle="1" w:styleId="ParagraphedelisteCar">
    <w:name w:val="Paragraphe de liste Car"/>
    <w:aliases w:val="Resume Title Car,§norme Car,NormTab Car,Puces 1er niveau Car,lp1 Car,STYLE JDA Car,Titre syl 3 Car,Puces numérotées Car,Level 1 Puce Car,EDF_Paragraphe Car,Bullet List Car,FooterText Car,numbered Car,Use Case List Paragraph Car"/>
    <w:basedOn w:val="Policepardfaut"/>
    <w:link w:val="Paragraphedeliste"/>
    <w:uiPriority w:val="34"/>
    <w:qFormat/>
    <w:rsid w:val="0065723C"/>
  </w:style>
  <w:style w:type="paragraph" w:styleId="Rvision">
    <w:name w:val="Revision"/>
    <w:hidden/>
    <w:uiPriority w:val="99"/>
    <w:semiHidden/>
    <w:rsid w:val="00647022"/>
    <w:pPr>
      <w:spacing w:after="0" w:line="240" w:lineRule="auto"/>
    </w:pPr>
  </w:style>
  <w:style w:type="character" w:customStyle="1" w:styleId="hgkelc">
    <w:name w:val="hgkelc"/>
    <w:basedOn w:val="Policepardfaut"/>
    <w:rsid w:val="00BF26EF"/>
  </w:style>
  <w:style w:type="paragraph" w:customStyle="1" w:styleId="Propos">
    <w:name w:val="Propos"/>
    <w:rsid w:val="00C861D8"/>
    <w:pPr>
      <w:spacing w:before="120" w:after="0" w:line="240" w:lineRule="auto"/>
      <w:jc w:val="both"/>
    </w:pPr>
    <w:rPr>
      <w:rFonts w:ascii="Times New Roman" w:eastAsia="Times New Roman" w:hAnsi="Times New Roman" w:cs="Times New Roman"/>
      <w:snapToGrid w:val="0"/>
      <w:sz w:val="24"/>
      <w:szCs w:val="20"/>
      <w:lang w:eastAsia="fr-FR"/>
    </w:rPr>
  </w:style>
  <w:style w:type="character" w:customStyle="1" w:styleId="Mentionnonrsolue1">
    <w:name w:val="Mention non résolue1"/>
    <w:basedOn w:val="Policepardfaut"/>
    <w:uiPriority w:val="99"/>
    <w:semiHidden/>
    <w:unhideWhenUsed/>
    <w:rsid w:val="00D365FC"/>
    <w:rPr>
      <w:color w:val="605E5C"/>
      <w:shd w:val="clear" w:color="auto" w:fill="E1DFDD"/>
    </w:rPr>
  </w:style>
  <w:style w:type="character" w:customStyle="1" w:styleId="Mention2">
    <w:name w:val="Mention2"/>
    <w:basedOn w:val="Policepardfaut"/>
    <w:uiPriority w:val="99"/>
    <w:unhideWhenUsed/>
    <w:rsid w:val="00EE2F0D"/>
    <w:rPr>
      <w:color w:val="2B579A"/>
      <w:shd w:val="clear" w:color="auto" w:fill="E6E6E6"/>
    </w:rPr>
  </w:style>
  <w:style w:type="character" w:customStyle="1" w:styleId="Mention3">
    <w:name w:val="Mention3"/>
    <w:basedOn w:val="Policepardfaut"/>
    <w:uiPriority w:val="99"/>
    <w:unhideWhenUsed/>
    <w:rPr>
      <w:color w:val="2B579A"/>
      <w:shd w:val="clear" w:color="auto" w:fill="E6E6E6"/>
    </w:rPr>
  </w:style>
  <w:style w:type="paragraph" w:customStyle="1" w:styleId="Titre1">
    <w:name w:val="Titre1"/>
    <w:basedOn w:val="Titre10"/>
    <w:link w:val="Titre1Car0"/>
    <w:uiPriority w:val="1"/>
    <w:qFormat/>
    <w:rsid w:val="001121F3"/>
    <w:pPr>
      <w:keepNext w:val="0"/>
      <w:keepLines w:val="0"/>
      <w:numPr>
        <w:numId w:val="6"/>
      </w:numPr>
      <w:spacing w:before="0" w:line="360" w:lineRule="auto"/>
    </w:pPr>
    <w:rPr>
      <w:rFonts w:ascii="Arial" w:eastAsia="Times New Roman" w:hAnsi="Arial" w:cs="Arial"/>
      <w:color w:val="auto"/>
      <w:sz w:val="28"/>
      <w:szCs w:val="22"/>
      <w:lang w:eastAsia="fr-FR"/>
    </w:rPr>
  </w:style>
  <w:style w:type="paragraph" w:customStyle="1" w:styleId="Titre2">
    <w:name w:val="Titre2"/>
    <w:basedOn w:val="Titre20"/>
    <w:link w:val="Titre2Car0"/>
    <w:qFormat/>
    <w:rsid w:val="00CD3FC1"/>
    <w:pPr>
      <w:numPr>
        <w:ilvl w:val="1"/>
        <w:numId w:val="6"/>
      </w:numPr>
    </w:pPr>
    <w:rPr>
      <w:rFonts w:ascii="Arial" w:eastAsia="SimSun" w:hAnsi="Arial" w:cs="Arial"/>
      <w:bCs/>
      <w:color w:val="auto"/>
      <w:sz w:val="24"/>
      <w:szCs w:val="24"/>
      <w:lang w:eastAsia="ar-SA"/>
    </w:rPr>
  </w:style>
  <w:style w:type="character" w:customStyle="1" w:styleId="Titre1Car0">
    <w:name w:val="Titre1 Car"/>
    <w:basedOn w:val="Titre1Car"/>
    <w:link w:val="Titre1"/>
    <w:uiPriority w:val="1"/>
    <w:rsid w:val="001121F3"/>
    <w:rPr>
      <w:rFonts w:ascii="Arial" w:eastAsia="Times New Roman" w:hAnsi="Arial" w:cs="Arial"/>
      <w:b/>
      <w:color w:val="2E74B5" w:themeColor="accent1" w:themeShade="BF"/>
      <w:sz w:val="28"/>
      <w:szCs w:val="32"/>
      <w:lang w:eastAsia="fr-FR"/>
    </w:rPr>
  </w:style>
  <w:style w:type="paragraph" w:customStyle="1" w:styleId="Titre3">
    <w:name w:val="Titre3"/>
    <w:basedOn w:val="Titre30"/>
    <w:link w:val="Titre3Car0"/>
    <w:uiPriority w:val="1"/>
    <w:qFormat/>
    <w:rsid w:val="00CD3FC1"/>
    <w:pPr>
      <w:numPr>
        <w:ilvl w:val="2"/>
        <w:numId w:val="6"/>
      </w:numPr>
      <w:spacing w:before="0" w:after="120"/>
      <w:ind w:left="993"/>
    </w:pPr>
    <w:rPr>
      <w:rFonts w:ascii="Arial" w:eastAsia="SimSun" w:hAnsi="Arial" w:cs="Arial"/>
      <w:b/>
      <w:bCs/>
      <w:color w:val="auto"/>
      <w:sz w:val="22"/>
      <w:szCs w:val="22"/>
      <w:lang w:eastAsia="ar-SA"/>
    </w:rPr>
  </w:style>
  <w:style w:type="character" w:customStyle="1" w:styleId="Titre2Car0">
    <w:name w:val="Titre2 Car"/>
    <w:basedOn w:val="Titre3Car"/>
    <w:link w:val="Titre2"/>
    <w:rsid w:val="00CD3FC1"/>
    <w:rPr>
      <w:rFonts w:ascii="Arial" w:eastAsia="SimSun" w:hAnsi="Arial" w:cs="Arial"/>
      <w:b/>
      <w:bCs/>
      <w:color w:val="1F4D78" w:themeColor="accent1" w:themeShade="7F"/>
      <w:sz w:val="24"/>
      <w:szCs w:val="24"/>
      <w:lang w:eastAsia="ar-SA"/>
    </w:rPr>
  </w:style>
  <w:style w:type="paragraph" w:customStyle="1" w:styleId="Titre4">
    <w:name w:val="Titre4"/>
    <w:basedOn w:val="Titre40"/>
    <w:link w:val="Titre4Car0"/>
    <w:uiPriority w:val="1"/>
    <w:qFormat/>
    <w:rsid w:val="00CD3FC1"/>
    <w:pPr>
      <w:numPr>
        <w:ilvl w:val="3"/>
        <w:numId w:val="6"/>
      </w:numPr>
      <w:tabs>
        <w:tab w:val="left" w:pos="2340"/>
      </w:tabs>
      <w:spacing w:before="0" w:after="120"/>
      <w:ind w:left="1276"/>
    </w:pPr>
    <w:rPr>
      <w:rFonts w:ascii="Arial" w:eastAsia="SimSun" w:hAnsi="Arial" w:cs="Arial"/>
      <w:i w:val="0"/>
      <w:color w:val="auto"/>
      <w:szCs w:val="20"/>
      <w:lang w:eastAsia="ar-SA"/>
    </w:rPr>
  </w:style>
  <w:style w:type="character" w:customStyle="1" w:styleId="Titre3Car0">
    <w:name w:val="Titre3 Car"/>
    <w:basedOn w:val="Titre3Car"/>
    <w:link w:val="Titre3"/>
    <w:uiPriority w:val="1"/>
    <w:rsid w:val="00CD3FC1"/>
    <w:rPr>
      <w:rFonts w:ascii="Arial" w:eastAsia="SimSun" w:hAnsi="Arial" w:cs="Arial"/>
      <w:b/>
      <w:bCs/>
      <w:color w:val="1F4D78" w:themeColor="accent1" w:themeShade="7F"/>
      <w:sz w:val="28"/>
      <w:szCs w:val="24"/>
      <w:lang w:eastAsia="ar-SA"/>
    </w:rPr>
  </w:style>
  <w:style w:type="paragraph" w:customStyle="1" w:styleId="Titre5">
    <w:name w:val="Titre5"/>
    <w:basedOn w:val="Titre50"/>
    <w:link w:val="Titre5Car0"/>
    <w:autoRedefine/>
    <w:uiPriority w:val="1"/>
    <w:qFormat/>
    <w:rsid w:val="00CD3FC1"/>
    <w:pPr>
      <w:numPr>
        <w:ilvl w:val="4"/>
        <w:numId w:val="6"/>
      </w:numPr>
      <w:ind w:left="1701"/>
    </w:pPr>
    <w:rPr>
      <w:rFonts w:ascii="Arial" w:eastAsia="SimSun" w:hAnsi="Arial" w:cs="Arial"/>
      <w:i/>
      <w:iCs/>
      <w:color w:val="000000" w:themeColor="text1"/>
      <w:sz w:val="22"/>
      <w:szCs w:val="20"/>
      <w:lang w:eastAsia="ar-SA"/>
    </w:rPr>
  </w:style>
  <w:style w:type="character" w:customStyle="1" w:styleId="Titre4Car0">
    <w:name w:val="Titre4 Car"/>
    <w:basedOn w:val="Titre3Car"/>
    <w:link w:val="Titre4"/>
    <w:uiPriority w:val="1"/>
    <w:rsid w:val="00CD3FC1"/>
    <w:rPr>
      <w:rFonts w:ascii="Arial" w:eastAsia="SimSun" w:hAnsi="Arial" w:cs="Arial"/>
      <w:iCs/>
      <w:color w:val="1F4D78" w:themeColor="accent1" w:themeShade="7F"/>
      <w:sz w:val="28"/>
      <w:szCs w:val="20"/>
      <w:lang w:eastAsia="ar-SA"/>
    </w:rPr>
  </w:style>
  <w:style w:type="table" w:styleId="TableauGrille5Fonc-Accentuation1">
    <w:name w:val="Grid Table 5 Dark Accent 1"/>
    <w:basedOn w:val="TableauNormal"/>
    <w:uiPriority w:val="50"/>
    <w:rsid w:val="007F4DFE"/>
    <w:pPr>
      <w:spacing w:after="0" w:line="240" w:lineRule="auto"/>
    </w:pPr>
    <w:rPr>
      <w:rFonts w:ascii="Times New Roman" w:eastAsia="Times New Roman" w:hAnsi="Times New Roman" w:cs="Times New Roman"/>
      <w:lang w:eastAsia="fr-F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Titre5Car0">
    <w:name w:val="Titre5 Car"/>
    <w:basedOn w:val="Titre3Car"/>
    <w:link w:val="Titre5"/>
    <w:uiPriority w:val="1"/>
    <w:rsid w:val="00CD3FC1"/>
    <w:rPr>
      <w:rFonts w:ascii="Arial" w:eastAsia="SimSun" w:hAnsi="Arial" w:cs="Arial"/>
      <w:i/>
      <w:iCs/>
      <w:color w:val="000000" w:themeColor="text1"/>
      <w:sz w:val="28"/>
      <w:szCs w:val="20"/>
      <w:lang w:eastAsia="ar-SA"/>
    </w:rPr>
  </w:style>
  <w:style w:type="paragraph" w:styleId="Sansinterligne">
    <w:name w:val="No Spacing"/>
    <w:uiPriority w:val="1"/>
    <w:qFormat/>
    <w:rsid w:val="53290969"/>
    <w:pPr>
      <w:spacing w:after="0"/>
    </w:pPr>
  </w:style>
  <w:style w:type="table" w:styleId="TableauGrille4-Accentuation5">
    <w:name w:val="Grid Table 4 Accent 5"/>
    <w:basedOn w:val="TableauNormal"/>
    <w:uiPriority w:val="49"/>
    <w:rsid w:val="004E3E7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font71">
    <w:name w:val="font71"/>
    <w:basedOn w:val="Policepardfaut"/>
    <w:rsid w:val="007C2EC9"/>
    <w:rPr>
      <w:rFonts w:ascii="Calibri" w:hAnsi="Calibri" w:hint="default"/>
      <w:b/>
      <w:bCs/>
      <w:i w:val="0"/>
      <w:iCs w:val="0"/>
      <w:strike w:val="0"/>
      <w:dstrike w:val="0"/>
      <w:color w:val="000000"/>
      <w:sz w:val="22"/>
      <w:szCs w:val="22"/>
      <w:u w:val="none"/>
      <w:effect w:val="none"/>
    </w:rPr>
  </w:style>
  <w:style w:type="character" w:customStyle="1" w:styleId="font81">
    <w:name w:val="font81"/>
    <w:basedOn w:val="Policepardfaut"/>
    <w:rsid w:val="007C2EC9"/>
    <w:rPr>
      <w:rFonts w:ascii="Calibri" w:hAnsi="Calibri" w:hint="default"/>
      <w:b w:val="0"/>
      <w:bCs w:val="0"/>
      <w:i w:val="0"/>
      <w:iCs w:val="0"/>
      <w:strike w:val="0"/>
      <w:dstrike w:val="0"/>
      <w:color w:val="000000"/>
      <w:sz w:val="22"/>
      <w:szCs w:val="22"/>
      <w:u w:val="none"/>
      <w:effect w:val="none"/>
    </w:rPr>
  </w:style>
  <w:style w:type="character" w:customStyle="1" w:styleId="font111">
    <w:name w:val="font111"/>
    <w:basedOn w:val="Policepardfaut"/>
    <w:rsid w:val="007C2EC9"/>
    <w:rPr>
      <w:rFonts w:ascii="Calibri" w:hAnsi="Calibri" w:hint="default"/>
      <w:b/>
      <w:bCs/>
      <w:i w:val="0"/>
      <w:iCs w:val="0"/>
      <w:strike w:val="0"/>
      <w:dstrike w:val="0"/>
      <w:color w:val="000000"/>
      <w:sz w:val="22"/>
      <w:szCs w:val="22"/>
      <w:u w:val="none"/>
      <w:effect w:val="none"/>
    </w:rPr>
  </w:style>
  <w:style w:type="character" w:customStyle="1" w:styleId="font121">
    <w:name w:val="font121"/>
    <w:basedOn w:val="Policepardfaut"/>
    <w:rsid w:val="007C2EC9"/>
    <w:rPr>
      <w:rFonts w:ascii="Calibri" w:hAnsi="Calibri" w:hint="default"/>
      <w:b w:val="0"/>
      <w:bCs w:val="0"/>
      <w:i w:val="0"/>
      <w:iCs w:val="0"/>
      <w:strike w:val="0"/>
      <w:dstrike w:val="0"/>
      <w:color w:val="000000"/>
      <w:sz w:val="22"/>
      <w:szCs w:val="22"/>
      <w:u w:val="none"/>
      <w:effect w:val="none"/>
    </w:rPr>
  </w:style>
  <w:style w:type="character" w:customStyle="1" w:styleId="font171">
    <w:name w:val="font171"/>
    <w:basedOn w:val="Policepardfaut"/>
    <w:rsid w:val="007C2EC9"/>
    <w:rPr>
      <w:rFonts w:ascii="Calibri" w:hAnsi="Calibri" w:hint="default"/>
      <w:b/>
      <w:bCs/>
      <w:i/>
      <w:iCs/>
      <w:strike w:val="0"/>
      <w:dstrike w:val="0"/>
      <w:color w:val="000000"/>
      <w:sz w:val="22"/>
      <w:szCs w:val="22"/>
      <w:u w:val="none"/>
      <w:effect w:val="none"/>
    </w:rPr>
  </w:style>
  <w:style w:type="character" w:customStyle="1" w:styleId="font161">
    <w:name w:val="font161"/>
    <w:basedOn w:val="Policepardfaut"/>
    <w:rsid w:val="007C2EC9"/>
    <w:rPr>
      <w:rFonts w:ascii="Calibri" w:hAnsi="Calibri" w:hint="default"/>
      <w:b w:val="0"/>
      <w:bCs w:val="0"/>
      <w:i/>
      <w:iCs/>
      <w:strike w:val="0"/>
      <w:dstrike w:val="0"/>
      <w:color w:val="000000"/>
      <w:sz w:val="22"/>
      <w:szCs w:val="22"/>
      <w:u w:val="none"/>
      <w:effect w:val="none"/>
    </w:rPr>
  </w:style>
  <w:style w:type="table" w:styleId="TableauListe3-Accentuation1">
    <w:name w:val="List Table 3 Accent 1"/>
    <w:basedOn w:val="TableauNormal"/>
    <w:uiPriority w:val="48"/>
    <w:rsid w:val="0010783E"/>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styleId="Mentionnonrsolue">
    <w:name w:val="Unresolved Mention"/>
    <w:basedOn w:val="Policepardfaut"/>
    <w:uiPriority w:val="99"/>
    <w:semiHidden/>
    <w:unhideWhenUsed/>
    <w:rsid w:val="00FB71AF"/>
    <w:rPr>
      <w:color w:val="605E5C"/>
      <w:shd w:val="clear" w:color="auto" w:fill="E1DFDD"/>
    </w:rPr>
  </w:style>
  <w:style w:type="table" w:styleId="TableauGrille4-Accentuation1">
    <w:name w:val="Grid Table 4 Accent 1"/>
    <w:basedOn w:val="TableauNormal"/>
    <w:uiPriority w:val="49"/>
    <w:rsid w:val="00C821E2"/>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Lienhypertextesuivivisit">
    <w:name w:val="FollowedHyperlink"/>
    <w:basedOn w:val="Policepardfaut"/>
    <w:uiPriority w:val="99"/>
    <w:semiHidden/>
    <w:unhideWhenUsed/>
    <w:rsid w:val="00170F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0947">
      <w:bodyDiv w:val="1"/>
      <w:marLeft w:val="0"/>
      <w:marRight w:val="0"/>
      <w:marTop w:val="0"/>
      <w:marBottom w:val="0"/>
      <w:divBdr>
        <w:top w:val="none" w:sz="0" w:space="0" w:color="auto"/>
        <w:left w:val="none" w:sz="0" w:space="0" w:color="auto"/>
        <w:bottom w:val="none" w:sz="0" w:space="0" w:color="auto"/>
        <w:right w:val="none" w:sz="0" w:space="0" w:color="auto"/>
      </w:divBdr>
    </w:div>
    <w:div w:id="114179719">
      <w:bodyDiv w:val="1"/>
      <w:marLeft w:val="0"/>
      <w:marRight w:val="0"/>
      <w:marTop w:val="0"/>
      <w:marBottom w:val="0"/>
      <w:divBdr>
        <w:top w:val="none" w:sz="0" w:space="0" w:color="auto"/>
        <w:left w:val="none" w:sz="0" w:space="0" w:color="auto"/>
        <w:bottom w:val="none" w:sz="0" w:space="0" w:color="auto"/>
        <w:right w:val="none" w:sz="0" w:space="0" w:color="auto"/>
      </w:divBdr>
      <w:divsChild>
        <w:div w:id="1711805018">
          <w:marLeft w:val="0"/>
          <w:marRight w:val="0"/>
          <w:marTop w:val="0"/>
          <w:marBottom w:val="0"/>
          <w:divBdr>
            <w:top w:val="none" w:sz="0" w:space="0" w:color="auto"/>
            <w:left w:val="none" w:sz="0" w:space="0" w:color="auto"/>
            <w:bottom w:val="none" w:sz="0" w:space="0" w:color="auto"/>
            <w:right w:val="none" w:sz="0" w:space="0" w:color="auto"/>
          </w:divBdr>
        </w:div>
      </w:divsChild>
    </w:div>
    <w:div w:id="118037575">
      <w:bodyDiv w:val="1"/>
      <w:marLeft w:val="0"/>
      <w:marRight w:val="0"/>
      <w:marTop w:val="0"/>
      <w:marBottom w:val="0"/>
      <w:divBdr>
        <w:top w:val="none" w:sz="0" w:space="0" w:color="auto"/>
        <w:left w:val="none" w:sz="0" w:space="0" w:color="auto"/>
        <w:bottom w:val="none" w:sz="0" w:space="0" w:color="auto"/>
        <w:right w:val="none" w:sz="0" w:space="0" w:color="auto"/>
      </w:divBdr>
    </w:div>
    <w:div w:id="121390084">
      <w:bodyDiv w:val="1"/>
      <w:marLeft w:val="0"/>
      <w:marRight w:val="0"/>
      <w:marTop w:val="0"/>
      <w:marBottom w:val="0"/>
      <w:divBdr>
        <w:top w:val="none" w:sz="0" w:space="0" w:color="auto"/>
        <w:left w:val="none" w:sz="0" w:space="0" w:color="auto"/>
        <w:bottom w:val="none" w:sz="0" w:space="0" w:color="auto"/>
        <w:right w:val="none" w:sz="0" w:space="0" w:color="auto"/>
      </w:divBdr>
      <w:divsChild>
        <w:div w:id="1104228913">
          <w:marLeft w:val="0"/>
          <w:marRight w:val="0"/>
          <w:marTop w:val="0"/>
          <w:marBottom w:val="0"/>
          <w:divBdr>
            <w:top w:val="none" w:sz="0" w:space="0" w:color="auto"/>
            <w:left w:val="none" w:sz="0" w:space="0" w:color="auto"/>
            <w:bottom w:val="none" w:sz="0" w:space="0" w:color="auto"/>
            <w:right w:val="none" w:sz="0" w:space="0" w:color="auto"/>
          </w:divBdr>
        </w:div>
      </w:divsChild>
    </w:div>
    <w:div w:id="127822689">
      <w:bodyDiv w:val="1"/>
      <w:marLeft w:val="0"/>
      <w:marRight w:val="0"/>
      <w:marTop w:val="0"/>
      <w:marBottom w:val="0"/>
      <w:divBdr>
        <w:top w:val="none" w:sz="0" w:space="0" w:color="auto"/>
        <w:left w:val="none" w:sz="0" w:space="0" w:color="auto"/>
        <w:bottom w:val="none" w:sz="0" w:space="0" w:color="auto"/>
        <w:right w:val="none" w:sz="0" w:space="0" w:color="auto"/>
      </w:divBdr>
    </w:div>
    <w:div w:id="207450906">
      <w:bodyDiv w:val="1"/>
      <w:marLeft w:val="0"/>
      <w:marRight w:val="0"/>
      <w:marTop w:val="0"/>
      <w:marBottom w:val="0"/>
      <w:divBdr>
        <w:top w:val="none" w:sz="0" w:space="0" w:color="auto"/>
        <w:left w:val="none" w:sz="0" w:space="0" w:color="auto"/>
        <w:bottom w:val="none" w:sz="0" w:space="0" w:color="auto"/>
        <w:right w:val="none" w:sz="0" w:space="0" w:color="auto"/>
      </w:divBdr>
    </w:div>
    <w:div w:id="266929666">
      <w:bodyDiv w:val="1"/>
      <w:marLeft w:val="0"/>
      <w:marRight w:val="0"/>
      <w:marTop w:val="0"/>
      <w:marBottom w:val="0"/>
      <w:divBdr>
        <w:top w:val="none" w:sz="0" w:space="0" w:color="auto"/>
        <w:left w:val="none" w:sz="0" w:space="0" w:color="auto"/>
        <w:bottom w:val="none" w:sz="0" w:space="0" w:color="auto"/>
        <w:right w:val="none" w:sz="0" w:space="0" w:color="auto"/>
      </w:divBdr>
    </w:div>
    <w:div w:id="270550669">
      <w:bodyDiv w:val="1"/>
      <w:marLeft w:val="0"/>
      <w:marRight w:val="0"/>
      <w:marTop w:val="0"/>
      <w:marBottom w:val="0"/>
      <w:divBdr>
        <w:top w:val="none" w:sz="0" w:space="0" w:color="auto"/>
        <w:left w:val="none" w:sz="0" w:space="0" w:color="auto"/>
        <w:bottom w:val="none" w:sz="0" w:space="0" w:color="auto"/>
        <w:right w:val="none" w:sz="0" w:space="0" w:color="auto"/>
      </w:divBdr>
    </w:div>
    <w:div w:id="271909269">
      <w:bodyDiv w:val="1"/>
      <w:marLeft w:val="0"/>
      <w:marRight w:val="0"/>
      <w:marTop w:val="0"/>
      <w:marBottom w:val="0"/>
      <w:divBdr>
        <w:top w:val="none" w:sz="0" w:space="0" w:color="auto"/>
        <w:left w:val="none" w:sz="0" w:space="0" w:color="auto"/>
        <w:bottom w:val="none" w:sz="0" w:space="0" w:color="auto"/>
        <w:right w:val="none" w:sz="0" w:space="0" w:color="auto"/>
      </w:divBdr>
    </w:div>
    <w:div w:id="280696174">
      <w:bodyDiv w:val="1"/>
      <w:marLeft w:val="0"/>
      <w:marRight w:val="0"/>
      <w:marTop w:val="0"/>
      <w:marBottom w:val="0"/>
      <w:divBdr>
        <w:top w:val="none" w:sz="0" w:space="0" w:color="auto"/>
        <w:left w:val="none" w:sz="0" w:space="0" w:color="auto"/>
        <w:bottom w:val="none" w:sz="0" w:space="0" w:color="auto"/>
        <w:right w:val="none" w:sz="0" w:space="0" w:color="auto"/>
      </w:divBdr>
    </w:div>
    <w:div w:id="295066591">
      <w:bodyDiv w:val="1"/>
      <w:marLeft w:val="0"/>
      <w:marRight w:val="0"/>
      <w:marTop w:val="0"/>
      <w:marBottom w:val="0"/>
      <w:divBdr>
        <w:top w:val="none" w:sz="0" w:space="0" w:color="auto"/>
        <w:left w:val="none" w:sz="0" w:space="0" w:color="auto"/>
        <w:bottom w:val="none" w:sz="0" w:space="0" w:color="auto"/>
        <w:right w:val="none" w:sz="0" w:space="0" w:color="auto"/>
      </w:divBdr>
    </w:div>
    <w:div w:id="321393317">
      <w:bodyDiv w:val="1"/>
      <w:marLeft w:val="0"/>
      <w:marRight w:val="0"/>
      <w:marTop w:val="0"/>
      <w:marBottom w:val="0"/>
      <w:divBdr>
        <w:top w:val="none" w:sz="0" w:space="0" w:color="auto"/>
        <w:left w:val="none" w:sz="0" w:space="0" w:color="auto"/>
        <w:bottom w:val="none" w:sz="0" w:space="0" w:color="auto"/>
        <w:right w:val="none" w:sz="0" w:space="0" w:color="auto"/>
      </w:divBdr>
    </w:div>
    <w:div w:id="326978258">
      <w:bodyDiv w:val="1"/>
      <w:marLeft w:val="0"/>
      <w:marRight w:val="0"/>
      <w:marTop w:val="0"/>
      <w:marBottom w:val="0"/>
      <w:divBdr>
        <w:top w:val="none" w:sz="0" w:space="0" w:color="auto"/>
        <w:left w:val="none" w:sz="0" w:space="0" w:color="auto"/>
        <w:bottom w:val="none" w:sz="0" w:space="0" w:color="auto"/>
        <w:right w:val="none" w:sz="0" w:space="0" w:color="auto"/>
      </w:divBdr>
    </w:div>
    <w:div w:id="332152355">
      <w:bodyDiv w:val="1"/>
      <w:marLeft w:val="0"/>
      <w:marRight w:val="0"/>
      <w:marTop w:val="0"/>
      <w:marBottom w:val="0"/>
      <w:divBdr>
        <w:top w:val="none" w:sz="0" w:space="0" w:color="auto"/>
        <w:left w:val="none" w:sz="0" w:space="0" w:color="auto"/>
        <w:bottom w:val="none" w:sz="0" w:space="0" w:color="auto"/>
        <w:right w:val="none" w:sz="0" w:space="0" w:color="auto"/>
      </w:divBdr>
    </w:div>
    <w:div w:id="352652650">
      <w:bodyDiv w:val="1"/>
      <w:marLeft w:val="0"/>
      <w:marRight w:val="0"/>
      <w:marTop w:val="0"/>
      <w:marBottom w:val="0"/>
      <w:divBdr>
        <w:top w:val="none" w:sz="0" w:space="0" w:color="auto"/>
        <w:left w:val="none" w:sz="0" w:space="0" w:color="auto"/>
        <w:bottom w:val="none" w:sz="0" w:space="0" w:color="auto"/>
        <w:right w:val="none" w:sz="0" w:space="0" w:color="auto"/>
      </w:divBdr>
    </w:div>
    <w:div w:id="384765092">
      <w:bodyDiv w:val="1"/>
      <w:marLeft w:val="0"/>
      <w:marRight w:val="0"/>
      <w:marTop w:val="0"/>
      <w:marBottom w:val="0"/>
      <w:divBdr>
        <w:top w:val="none" w:sz="0" w:space="0" w:color="auto"/>
        <w:left w:val="none" w:sz="0" w:space="0" w:color="auto"/>
        <w:bottom w:val="none" w:sz="0" w:space="0" w:color="auto"/>
        <w:right w:val="none" w:sz="0" w:space="0" w:color="auto"/>
      </w:divBdr>
    </w:div>
    <w:div w:id="459153087">
      <w:bodyDiv w:val="1"/>
      <w:marLeft w:val="0"/>
      <w:marRight w:val="0"/>
      <w:marTop w:val="0"/>
      <w:marBottom w:val="0"/>
      <w:divBdr>
        <w:top w:val="none" w:sz="0" w:space="0" w:color="auto"/>
        <w:left w:val="none" w:sz="0" w:space="0" w:color="auto"/>
        <w:bottom w:val="none" w:sz="0" w:space="0" w:color="auto"/>
        <w:right w:val="none" w:sz="0" w:space="0" w:color="auto"/>
      </w:divBdr>
    </w:div>
    <w:div w:id="528958089">
      <w:bodyDiv w:val="1"/>
      <w:marLeft w:val="0"/>
      <w:marRight w:val="0"/>
      <w:marTop w:val="0"/>
      <w:marBottom w:val="0"/>
      <w:divBdr>
        <w:top w:val="none" w:sz="0" w:space="0" w:color="auto"/>
        <w:left w:val="none" w:sz="0" w:space="0" w:color="auto"/>
        <w:bottom w:val="none" w:sz="0" w:space="0" w:color="auto"/>
        <w:right w:val="none" w:sz="0" w:space="0" w:color="auto"/>
      </w:divBdr>
    </w:div>
    <w:div w:id="531957866">
      <w:bodyDiv w:val="1"/>
      <w:marLeft w:val="0"/>
      <w:marRight w:val="0"/>
      <w:marTop w:val="0"/>
      <w:marBottom w:val="0"/>
      <w:divBdr>
        <w:top w:val="none" w:sz="0" w:space="0" w:color="auto"/>
        <w:left w:val="none" w:sz="0" w:space="0" w:color="auto"/>
        <w:bottom w:val="none" w:sz="0" w:space="0" w:color="auto"/>
        <w:right w:val="none" w:sz="0" w:space="0" w:color="auto"/>
      </w:divBdr>
      <w:divsChild>
        <w:div w:id="1895457746">
          <w:marLeft w:val="0"/>
          <w:marRight w:val="0"/>
          <w:marTop w:val="0"/>
          <w:marBottom w:val="0"/>
          <w:divBdr>
            <w:top w:val="none" w:sz="0" w:space="0" w:color="auto"/>
            <w:left w:val="none" w:sz="0" w:space="0" w:color="auto"/>
            <w:bottom w:val="none" w:sz="0" w:space="0" w:color="auto"/>
            <w:right w:val="none" w:sz="0" w:space="0" w:color="auto"/>
          </w:divBdr>
        </w:div>
      </w:divsChild>
    </w:div>
    <w:div w:id="540678381">
      <w:bodyDiv w:val="1"/>
      <w:marLeft w:val="0"/>
      <w:marRight w:val="0"/>
      <w:marTop w:val="0"/>
      <w:marBottom w:val="0"/>
      <w:divBdr>
        <w:top w:val="none" w:sz="0" w:space="0" w:color="auto"/>
        <w:left w:val="none" w:sz="0" w:space="0" w:color="auto"/>
        <w:bottom w:val="none" w:sz="0" w:space="0" w:color="auto"/>
        <w:right w:val="none" w:sz="0" w:space="0" w:color="auto"/>
      </w:divBdr>
    </w:div>
    <w:div w:id="541138446">
      <w:bodyDiv w:val="1"/>
      <w:marLeft w:val="0"/>
      <w:marRight w:val="0"/>
      <w:marTop w:val="0"/>
      <w:marBottom w:val="0"/>
      <w:divBdr>
        <w:top w:val="none" w:sz="0" w:space="0" w:color="auto"/>
        <w:left w:val="none" w:sz="0" w:space="0" w:color="auto"/>
        <w:bottom w:val="none" w:sz="0" w:space="0" w:color="auto"/>
        <w:right w:val="none" w:sz="0" w:space="0" w:color="auto"/>
      </w:divBdr>
    </w:div>
    <w:div w:id="561410848">
      <w:bodyDiv w:val="1"/>
      <w:marLeft w:val="0"/>
      <w:marRight w:val="0"/>
      <w:marTop w:val="0"/>
      <w:marBottom w:val="0"/>
      <w:divBdr>
        <w:top w:val="none" w:sz="0" w:space="0" w:color="auto"/>
        <w:left w:val="none" w:sz="0" w:space="0" w:color="auto"/>
        <w:bottom w:val="none" w:sz="0" w:space="0" w:color="auto"/>
        <w:right w:val="none" w:sz="0" w:space="0" w:color="auto"/>
      </w:divBdr>
    </w:div>
    <w:div w:id="595940543">
      <w:bodyDiv w:val="1"/>
      <w:marLeft w:val="0"/>
      <w:marRight w:val="0"/>
      <w:marTop w:val="0"/>
      <w:marBottom w:val="0"/>
      <w:divBdr>
        <w:top w:val="none" w:sz="0" w:space="0" w:color="auto"/>
        <w:left w:val="none" w:sz="0" w:space="0" w:color="auto"/>
        <w:bottom w:val="none" w:sz="0" w:space="0" w:color="auto"/>
        <w:right w:val="none" w:sz="0" w:space="0" w:color="auto"/>
      </w:divBdr>
      <w:divsChild>
        <w:div w:id="505285902">
          <w:marLeft w:val="720"/>
          <w:marRight w:val="0"/>
          <w:marTop w:val="0"/>
          <w:marBottom w:val="0"/>
          <w:divBdr>
            <w:top w:val="none" w:sz="0" w:space="0" w:color="auto"/>
            <w:left w:val="none" w:sz="0" w:space="0" w:color="auto"/>
            <w:bottom w:val="none" w:sz="0" w:space="0" w:color="auto"/>
            <w:right w:val="none" w:sz="0" w:space="0" w:color="auto"/>
          </w:divBdr>
        </w:div>
        <w:div w:id="508956534">
          <w:marLeft w:val="720"/>
          <w:marRight w:val="0"/>
          <w:marTop w:val="0"/>
          <w:marBottom w:val="0"/>
          <w:divBdr>
            <w:top w:val="none" w:sz="0" w:space="0" w:color="auto"/>
            <w:left w:val="none" w:sz="0" w:space="0" w:color="auto"/>
            <w:bottom w:val="none" w:sz="0" w:space="0" w:color="auto"/>
            <w:right w:val="none" w:sz="0" w:space="0" w:color="auto"/>
          </w:divBdr>
        </w:div>
        <w:div w:id="852961857">
          <w:marLeft w:val="0"/>
          <w:marRight w:val="0"/>
          <w:marTop w:val="0"/>
          <w:marBottom w:val="0"/>
          <w:divBdr>
            <w:top w:val="none" w:sz="0" w:space="0" w:color="auto"/>
            <w:left w:val="none" w:sz="0" w:space="0" w:color="auto"/>
            <w:bottom w:val="none" w:sz="0" w:space="0" w:color="auto"/>
            <w:right w:val="none" w:sz="0" w:space="0" w:color="auto"/>
          </w:divBdr>
        </w:div>
        <w:div w:id="1424495321">
          <w:marLeft w:val="720"/>
          <w:marRight w:val="0"/>
          <w:marTop w:val="0"/>
          <w:marBottom w:val="0"/>
          <w:divBdr>
            <w:top w:val="none" w:sz="0" w:space="0" w:color="auto"/>
            <w:left w:val="none" w:sz="0" w:space="0" w:color="auto"/>
            <w:bottom w:val="none" w:sz="0" w:space="0" w:color="auto"/>
            <w:right w:val="none" w:sz="0" w:space="0" w:color="auto"/>
          </w:divBdr>
        </w:div>
      </w:divsChild>
    </w:div>
    <w:div w:id="624384804">
      <w:bodyDiv w:val="1"/>
      <w:marLeft w:val="0"/>
      <w:marRight w:val="0"/>
      <w:marTop w:val="0"/>
      <w:marBottom w:val="0"/>
      <w:divBdr>
        <w:top w:val="none" w:sz="0" w:space="0" w:color="auto"/>
        <w:left w:val="none" w:sz="0" w:space="0" w:color="auto"/>
        <w:bottom w:val="none" w:sz="0" w:space="0" w:color="auto"/>
        <w:right w:val="none" w:sz="0" w:space="0" w:color="auto"/>
      </w:divBdr>
      <w:divsChild>
        <w:div w:id="236328916">
          <w:marLeft w:val="720"/>
          <w:marRight w:val="0"/>
          <w:marTop w:val="0"/>
          <w:marBottom w:val="0"/>
          <w:divBdr>
            <w:top w:val="none" w:sz="0" w:space="0" w:color="auto"/>
            <w:left w:val="none" w:sz="0" w:space="0" w:color="auto"/>
            <w:bottom w:val="none" w:sz="0" w:space="0" w:color="auto"/>
            <w:right w:val="none" w:sz="0" w:space="0" w:color="auto"/>
          </w:divBdr>
        </w:div>
        <w:div w:id="1069114982">
          <w:marLeft w:val="0"/>
          <w:marRight w:val="0"/>
          <w:marTop w:val="0"/>
          <w:marBottom w:val="0"/>
          <w:divBdr>
            <w:top w:val="none" w:sz="0" w:space="0" w:color="auto"/>
            <w:left w:val="none" w:sz="0" w:space="0" w:color="auto"/>
            <w:bottom w:val="none" w:sz="0" w:space="0" w:color="auto"/>
            <w:right w:val="none" w:sz="0" w:space="0" w:color="auto"/>
          </w:divBdr>
        </w:div>
        <w:div w:id="2111467124">
          <w:marLeft w:val="720"/>
          <w:marRight w:val="0"/>
          <w:marTop w:val="0"/>
          <w:marBottom w:val="0"/>
          <w:divBdr>
            <w:top w:val="none" w:sz="0" w:space="0" w:color="auto"/>
            <w:left w:val="none" w:sz="0" w:space="0" w:color="auto"/>
            <w:bottom w:val="none" w:sz="0" w:space="0" w:color="auto"/>
            <w:right w:val="none" w:sz="0" w:space="0" w:color="auto"/>
          </w:divBdr>
        </w:div>
      </w:divsChild>
    </w:div>
    <w:div w:id="627392875">
      <w:bodyDiv w:val="1"/>
      <w:marLeft w:val="0"/>
      <w:marRight w:val="0"/>
      <w:marTop w:val="0"/>
      <w:marBottom w:val="0"/>
      <w:divBdr>
        <w:top w:val="none" w:sz="0" w:space="0" w:color="auto"/>
        <w:left w:val="none" w:sz="0" w:space="0" w:color="auto"/>
        <w:bottom w:val="none" w:sz="0" w:space="0" w:color="auto"/>
        <w:right w:val="none" w:sz="0" w:space="0" w:color="auto"/>
      </w:divBdr>
    </w:div>
    <w:div w:id="642123369">
      <w:bodyDiv w:val="1"/>
      <w:marLeft w:val="0"/>
      <w:marRight w:val="0"/>
      <w:marTop w:val="0"/>
      <w:marBottom w:val="0"/>
      <w:divBdr>
        <w:top w:val="none" w:sz="0" w:space="0" w:color="auto"/>
        <w:left w:val="none" w:sz="0" w:space="0" w:color="auto"/>
        <w:bottom w:val="none" w:sz="0" w:space="0" w:color="auto"/>
        <w:right w:val="none" w:sz="0" w:space="0" w:color="auto"/>
      </w:divBdr>
    </w:div>
    <w:div w:id="670453168">
      <w:bodyDiv w:val="1"/>
      <w:marLeft w:val="0"/>
      <w:marRight w:val="0"/>
      <w:marTop w:val="0"/>
      <w:marBottom w:val="0"/>
      <w:divBdr>
        <w:top w:val="none" w:sz="0" w:space="0" w:color="auto"/>
        <w:left w:val="none" w:sz="0" w:space="0" w:color="auto"/>
        <w:bottom w:val="none" w:sz="0" w:space="0" w:color="auto"/>
        <w:right w:val="none" w:sz="0" w:space="0" w:color="auto"/>
      </w:divBdr>
      <w:divsChild>
        <w:div w:id="4138768">
          <w:marLeft w:val="0"/>
          <w:marRight w:val="0"/>
          <w:marTop w:val="0"/>
          <w:marBottom w:val="0"/>
          <w:divBdr>
            <w:top w:val="none" w:sz="0" w:space="0" w:color="auto"/>
            <w:left w:val="none" w:sz="0" w:space="0" w:color="auto"/>
            <w:bottom w:val="none" w:sz="0" w:space="0" w:color="auto"/>
            <w:right w:val="none" w:sz="0" w:space="0" w:color="auto"/>
          </w:divBdr>
        </w:div>
      </w:divsChild>
    </w:div>
    <w:div w:id="724328936">
      <w:bodyDiv w:val="1"/>
      <w:marLeft w:val="0"/>
      <w:marRight w:val="0"/>
      <w:marTop w:val="0"/>
      <w:marBottom w:val="0"/>
      <w:divBdr>
        <w:top w:val="none" w:sz="0" w:space="0" w:color="auto"/>
        <w:left w:val="none" w:sz="0" w:space="0" w:color="auto"/>
        <w:bottom w:val="none" w:sz="0" w:space="0" w:color="auto"/>
        <w:right w:val="none" w:sz="0" w:space="0" w:color="auto"/>
      </w:divBdr>
    </w:div>
    <w:div w:id="728649833">
      <w:bodyDiv w:val="1"/>
      <w:marLeft w:val="0"/>
      <w:marRight w:val="0"/>
      <w:marTop w:val="0"/>
      <w:marBottom w:val="0"/>
      <w:divBdr>
        <w:top w:val="none" w:sz="0" w:space="0" w:color="auto"/>
        <w:left w:val="none" w:sz="0" w:space="0" w:color="auto"/>
        <w:bottom w:val="none" w:sz="0" w:space="0" w:color="auto"/>
        <w:right w:val="none" w:sz="0" w:space="0" w:color="auto"/>
      </w:divBdr>
    </w:div>
    <w:div w:id="735475026">
      <w:bodyDiv w:val="1"/>
      <w:marLeft w:val="0"/>
      <w:marRight w:val="0"/>
      <w:marTop w:val="0"/>
      <w:marBottom w:val="0"/>
      <w:divBdr>
        <w:top w:val="none" w:sz="0" w:space="0" w:color="auto"/>
        <w:left w:val="none" w:sz="0" w:space="0" w:color="auto"/>
        <w:bottom w:val="none" w:sz="0" w:space="0" w:color="auto"/>
        <w:right w:val="none" w:sz="0" w:space="0" w:color="auto"/>
      </w:divBdr>
      <w:divsChild>
        <w:div w:id="446199241">
          <w:marLeft w:val="0"/>
          <w:marRight w:val="0"/>
          <w:marTop w:val="0"/>
          <w:marBottom w:val="0"/>
          <w:divBdr>
            <w:top w:val="none" w:sz="0" w:space="0" w:color="auto"/>
            <w:left w:val="none" w:sz="0" w:space="0" w:color="auto"/>
            <w:bottom w:val="none" w:sz="0" w:space="0" w:color="auto"/>
            <w:right w:val="none" w:sz="0" w:space="0" w:color="auto"/>
          </w:divBdr>
        </w:div>
        <w:div w:id="1164081103">
          <w:marLeft w:val="720"/>
          <w:marRight w:val="0"/>
          <w:marTop w:val="0"/>
          <w:marBottom w:val="0"/>
          <w:divBdr>
            <w:top w:val="none" w:sz="0" w:space="0" w:color="auto"/>
            <w:left w:val="none" w:sz="0" w:space="0" w:color="auto"/>
            <w:bottom w:val="none" w:sz="0" w:space="0" w:color="auto"/>
            <w:right w:val="none" w:sz="0" w:space="0" w:color="auto"/>
          </w:divBdr>
        </w:div>
        <w:div w:id="1832521355">
          <w:marLeft w:val="720"/>
          <w:marRight w:val="0"/>
          <w:marTop w:val="0"/>
          <w:marBottom w:val="0"/>
          <w:divBdr>
            <w:top w:val="none" w:sz="0" w:space="0" w:color="auto"/>
            <w:left w:val="none" w:sz="0" w:space="0" w:color="auto"/>
            <w:bottom w:val="none" w:sz="0" w:space="0" w:color="auto"/>
            <w:right w:val="none" w:sz="0" w:space="0" w:color="auto"/>
          </w:divBdr>
        </w:div>
        <w:div w:id="1979072708">
          <w:marLeft w:val="720"/>
          <w:marRight w:val="0"/>
          <w:marTop w:val="0"/>
          <w:marBottom w:val="0"/>
          <w:divBdr>
            <w:top w:val="none" w:sz="0" w:space="0" w:color="auto"/>
            <w:left w:val="none" w:sz="0" w:space="0" w:color="auto"/>
            <w:bottom w:val="none" w:sz="0" w:space="0" w:color="auto"/>
            <w:right w:val="none" w:sz="0" w:space="0" w:color="auto"/>
          </w:divBdr>
        </w:div>
      </w:divsChild>
    </w:div>
    <w:div w:id="759957342">
      <w:bodyDiv w:val="1"/>
      <w:marLeft w:val="0"/>
      <w:marRight w:val="0"/>
      <w:marTop w:val="0"/>
      <w:marBottom w:val="0"/>
      <w:divBdr>
        <w:top w:val="none" w:sz="0" w:space="0" w:color="auto"/>
        <w:left w:val="none" w:sz="0" w:space="0" w:color="auto"/>
        <w:bottom w:val="none" w:sz="0" w:space="0" w:color="auto"/>
        <w:right w:val="none" w:sz="0" w:space="0" w:color="auto"/>
      </w:divBdr>
    </w:div>
    <w:div w:id="902063342">
      <w:bodyDiv w:val="1"/>
      <w:marLeft w:val="0"/>
      <w:marRight w:val="0"/>
      <w:marTop w:val="0"/>
      <w:marBottom w:val="0"/>
      <w:divBdr>
        <w:top w:val="none" w:sz="0" w:space="0" w:color="auto"/>
        <w:left w:val="none" w:sz="0" w:space="0" w:color="auto"/>
        <w:bottom w:val="none" w:sz="0" w:space="0" w:color="auto"/>
        <w:right w:val="none" w:sz="0" w:space="0" w:color="auto"/>
      </w:divBdr>
    </w:div>
    <w:div w:id="924850134">
      <w:bodyDiv w:val="1"/>
      <w:marLeft w:val="0"/>
      <w:marRight w:val="0"/>
      <w:marTop w:val="0"/>
      <w:marBottom w:val="0"/>
      <w:divBdr>
        <w:top w:val="none" w:sz="0" w:space="0" w:color="auto"/>
        <w:left w:val="none" w:sz="0" w:space="0" w:color="auto"/>
        <w:bottom w:val="none" w:sz="0" w:space="0" w:color="auto"/>
        <w:right w:val="none" w:sz="0" w:space="0" w:color="auto"/>
      </w:divBdr>
    </w:div>
    <w:div w:id="930432656">
      <w:bodyDiv w:val="1"/>
      <w:marLeft w:val="0"/>
      <w:marRight w:val="0"/>
      <w:marTop w:val="0"/>
      <w:marBottom w:val="0"/>
      <w:divBdr>
        <w:top w:val="none" w:sz="0" w:space="0" w:color="auto"/>
        <w:left w:val="none" w:sz="0" w:space="0" w:color="auto"/>
        <w:bottom w:val="none" w:sz="0" w:space="0" w:color="auto"/>
        <w:right w:val="none" w:sz="0" w:space="0" w:color="auto"/>
      </w:divBdr>
    </w:div>
    <w:div w:id="951009781">
      <w:bodyDiv w:val="1"/>
      <w:marLeft w:val="0"/>
      <w:marRight w:val="0"/>
      <w:marTop w:val="0"/>
      <w:marBottom w:val="0"/>
      <w:divBdr>
        <w:top w:val="none" w:sz="0" w:space="0" w:color="auto"/>
        <w:left w:val="none" w:sz="0" w:space="0" w:color="auto"/>
        <w:bottom w:val="none" w:sz="0" w:space="0" w:color="auto"/>
        <w:right w:val="none" w:sz="0" w:space="0" w:color="auto"/>
      </w:divBdr>
    </w:div>
    <w:div w:id="954795353">
      <w:bodyDiv w:val="1"/>
      <w:marLeft w:val="0"/>
      <w:marRight w:val="0"/>
      <w:marTop w:val="0"/>
      <w:marBottom w:val="0"/>
      <w:divBdr>
        <w:top w:val="none" w:sz="0" w:space="0" w:color="auto"/>
        <w:left w:val="none" w:sz="0" w:space="0" w:color="auto"/>
        <w:bottom w:val="none" w:sz="0" w:space="0" w:color="auto"/>
        <w:right w:val="none" w:sz="0" w:space="0" w:color="auto"/>
      </w:divBdr>
    </w:div>
    <w:div w:id="966665600">
      <w:bodyDiv w:val="1"/>
      <w:marLeft w:val="0"/>
      <w:marRight w:val="0"/>
      <w:marTop w:val="0"/>
      <w:marBottom w:val="0"/>
      <w:divBdr>
        <w:top w:val="none" w:sz="0" w:space="0" w:color="auto"/>
        <w:left w:val="none" w:sz="0" w:space="0" w:color="auto"/>
        <w:bottom w:val="none" w:sz="0" w:space="0" w:color="auto"/>
        <w:right w:val="none" w:sz="0" w:space="0" w:color="auto"/>
      </w:divBdr>
      <w:divsChild>
        <w:div w:id="783158378">
          <w:marLeft w:val="0"/>
          <w:marRight w:val="0"/>
          <w:marTop w:val="0"/>
          <w:marBottom w:val="0"/>
          <w:divBdr>
            <w:top w:val="none" w:sz="0" w:space="0" w:color="auto"/>
            <w:left w:val="none" w:sz="0" w:space="0" w:color="auto"/>
            <w:bottom w:val="none" w:sz="0" w:space="0" w:color="auto"/>
            <w:right w:val="none" w:sz="0" w:space="0" w:color="auto"/>
          </w:divBdr>
        </w:div>
      </w:divsChild>
    </w:div>
    <w:div w:id="989401981">
      <w:bodyDiv w:val="1"/>
      <w:marLeft w:val="0"/>
      <w:marRight w:val="0"/>
      <w:marTop w:val="0"/>
      <w:marBottom w:val="0"/>
      <w:divBdr>
        <w:top w:val="none" w:sz="0" w:space="0" w:color="auto"/>
        <w:left w:val="none" w:sz="0" w:space="0" w:color="auto"/>
        <w:bottom w:val="none" w:sz="0" w:space="0" w:color="auto"/>
        <w:right w:val="none" w:sz="0" w:space="0" w:color="auto"/>
      </w:divBdr>
    </w:div>
    <w:div w:id="1002125703">
      <w:bodyDiv w:val="1"/>
      <w:marLeft w:val="0"/>
      <w:marRight w:val="0"/>
      <w:marTop w:val="0"/>
      <w:marBottom w:val="0"/>
      <w:divBdr>
        <w:top w:val="none" w:sz="0" w:space="0" w:color="auto"/>
        <w:left w:val="none" w:sz="0" w:space="0" w:color="auto"/>
        <w:bottom w:val="none" w:sz="0" w:space="0" w:color="auto"/>
        <w:right w:val="none" w:sz="0" w:space="0" w:color="auto"/>
      </w:divBdr>
    </w:div>
    <w:div w:id="1027290315">
      <w:bodyDiv w:val="1"/>
      <w:marLeft w:val="0"/>
      <w:marRight w:val="0"/>
      <w:marTop w:val="0"/>
      <w:marBottom w:val="0"/>
      <w:divBdr>
        <w:top w:val="none" w:sz="0" w:space="0" w:color="auto"/>
        <w:left w:val="none" w:sz="0" w:space="0" w:color="auto"/>
        <w:bottom w:val="none" w:sz="0" w:space="0" w:color="auto"/>
        <w:right w:val="none" w:sz="0" w:space="0" w:color="auto"/>
      </w:divBdr>
    </w:div>
    <w:div w:id="1058626964">
      <w:bodyDiv w:val="1"/>
      <w:marLeft w:val="0"/>
      <w:marRight w:val="0"/>
      <w:marTop w:val="0"/>
      <w:marBottom w:val="0"/>
      <w:divBdr>
        <w:top w:val="none" w:sz="0" w:space="0" w:color="auto"/>
        <w:left w:val="none" w:sz="0" w:space="0" w:color="auto"/>
        <w:bottom w:val="none" w:sz="0" w:space="0" w:color="auto"/>
        <w:right w:val="none" w:sz="0" w:space="0" w:color="auto"/>
      </w:divBdr>
      <w:divsChild>
        <w:div w:id="1984043835">
          <w:marLeft w:val="0"/>
          <w:marRight w:val="0"/>
          <w:marTop w:val="0"/>
          <w:marBottom w:val="0"/>
          <w:divBdr>
            <w:top w:val="none" w:sz="0" w:space="0" w:color="auto"/>
            <w:left w:val="none" w:sz="0" w:space="0" w:color="auto"/>
            <w:bottom w:val="none" w:sz="0" w:space="0" w:color="auto"/>
            <w:right w:val="none" w:sz="0" w:space="0" w:color="auto"/>
          </w:divBdr>
        </w:div>
      </w:divsChild>
    </w:div>
    <w:div w:id="1059091808">
      <w:bodyDiv w:val="1"/>
      <w:marLeft w:val="0"/>
      <w:marRight w:val="0"/>
      <w:marTop w:val="0"/>
      <w:marBottom w:val="0"/>
      <w:divBdr>
        <w:top w:val="none" w:sz="0" w:space="0" w:color="auto"/>
        <w:left w:val="none" w:sz="0" w:space="0" w:color="auto"/>
        <w:bottom w:val="none" w:sz="0" w:space="0" w:color="auto"/>
        <w:right w:val="none" w:sz="0" w:space="0" w:color="auto"/>
      </w:divBdr>
    </w:div>
    <w:div w:id="1072889908">
      <w:bodyDiv w:val="1"/>
      <w:marLeft w:val="0"/>
      <w:marRight w:val="0"/>
      <w:marTop w:val="0"/>
      <w:marBottom w:val="0"/>
      <w:divBdr>
        <w:top w:val="none" w:sz="0" w:space="0" w:color="auto"/>
        <w:left w:val="none" w:sz="0" w:space="0" w:color="auto"/>
        <w:bottom w:val="none" w:sz="0" w:space="0" w:color="auto"/>
        <w:right w:val="none" w:sz="0" w:space="0" w:color="auto"/>
      </w:divBdr>
    </w:div>
    <w:div w:id="1114977865">
      <w:bodyDiv w:val="1"/>
      <w:marLeft w:val="0"/>
      <w:marRight w:val="0"/>
      <w:marTop w:val="0"/>
      <w:marBottom w:val="0"/>
      <w:divBdr>
        <w:top w:val="none" w:sz="0" w:space="0" w:color="auto"/>
        <w:left w:val="none" w:sz="0" w:space="0" w:color="auto"/>
        <w:bottom w:val="none" w:sz="0" w:space="0" w:color="auto"/>
        <w:right w:val="none" w:sz="0" w:space="0" w:color="auto"/>
      </w:divBdr>
    </w:div>
    <w:div w:id="1195651175">
      <w:bodyDiv w:val="1"/>
      <w:marLeft w:val="0"/>
      <w:marRight w:val="0"/>
      <w:marTop w:val="0"/>
      <w:marBottom w:val="0"/>
      <w:divBdr>
        <w:top w:val="none" w:sz="0" w:space="0" w:color="auto"/>
        <w:left w:val="none" w:sz="0" w:space="0" w:color="auto"/>
        <w:bottom w:val="none" w:sz="0" w:space="0" w:color="auto"/>
        <w:right w:val="none" w:sz="0" w:space="0" w:color="auto"/>
      </w:divBdr>
    </w:div>
    <w:div w:id="1222517685">
      <w:bodyDiv w:val="1"/>
      <w:marLeft w:val="0"/>
      <w:marRight w:val="0"/>
      <w:marTop w:val="0"/>
      <w:marBottom w:val="0"/>
      <w:divBdr>
        <w:top w:val="none" w:sz="0" w:space="0" w:color="auto"/>
        <w:left w:val="none" w:sz="0" w:space="0" w:color="auto"/>
        <w:bottom w:val="none" w:sz="0" w:space="0" w:color="auto"/>
        <w:right w:val="none" w:sz="0" w:space="0" w:color="auto"/>
      </w:divBdr>
      <w:divsChild>
        <w:div w:id="1303081423">
          <w:marLeft w:val="0"/>
          <w:marRight w:val="0"/>
          <w:marTop w:val="0"/>
          <w:marBottom w:val="0"/>
          <w:divBdr>
            <w:top w:val="none" w:sz="0" w:space="0" w:color="auto"/>
            <w:left w:val="none" w:sz="0" w:space="0" w:color="auto"/>
            <w:bottom w:val="none" w:sz="0" w:space="0" w:color="auto"/>
            <w:right w:val="none" w:sz="0" w:space="0" w:color="auto"/>
          </w:divBdr>
        </w:div>
      </w:divsChild>
    </w:div>
    <w:div w:id="1249273665">
      <w:bodyDiv w:val="1"/>
      <w:marLeft w:val="0"/>
      <w:marRight w:val="0"/>
      <w:marTop w:val="0"/>
      <w:marBottom w:val="0"/>
      <w:divBdr>
        <w:top w:val="none" w:sz="0" w:space="0" w:color="auto"/>
        <w:left w:val="none" w:sz="0" w:space="0" w:color="auto"/>
        <w:bottom w:val="none" w:sz="0" w:space="0" w:color="auto"/>
        <w:right w:val="none" w:sz="0" w:space="0" w:color="auto"/>
      </w:divBdr>
    </w:div>
    <w:div w:id="1276057428">
      <w:bodyDiv w:val="1"/>
      <w:marLeft w:val="0"/>
      <w:marRight w:val="0"/>
      <w:marTop w:val="0"/>
      <w:marBottom w:val="0"/>
      <w:divBdr>
        <w:top w:val="none" w:sz="0" w:space="0" w:color="auto"/>
        <w:left w:val="none" w:sz="0" w:space="0" w:color="auto"/>
        <w:bottom w:val="none" w:sz="0" w:space="0" w:color="auto"/>
        <w:right w:val="none" w:sz="0" w:space="0" w:color="auto"/>
      </w:divBdr>
      <w:divsChild>
        <w:div w:id="1115710836">
          <w:marLeft w:val="0"/>
          <w:marRight w:val="0"/>
          <w:marTop w:val="0"/>
          <w:marBottom w:val="0"/>
          <w:divBdr>
            <w:top w:val="none" w:sz="0" w:space="0" w:color="auto"/>
            <w:left w:val="none" w:sz="0" w:space="0" w:color="auto"/>
            <w:bottom w:val="none" w:sz="0" w:space="0" w:color="auto"/>
            <w:right w:val="none" w:sz="0" w:space="0" w:color="auto"/>
          </w:divBdr>
        </w:div>
      </w:divsChild>
    </w:div>
    <w:div w:id="1283851275">
      <w:bodyDiv w:val="1"/>
      <w:marLeft w:val="0"/>
      <w:marRight w:val="0"/>
      <w:marTop w:val="0"/>
      <w:marBottom w:val="0"/>
      <w:divBdr>
        <w:top w:val="none" w:sz="0" w:space="0" w:color="auto"/>
        <w:left w:val="none" w:sz="0" w:space="0" w:color="auto"/>
        <w:bottom w:val="none" w:sz="0" w:space="0" w:color="auto"/>
        <w:right w:val="none" w:sz="0" w:space="0" w:color="auto"/>
      </w:divBdr>
    </w:div>
    <w:div w:id="1325552655">
      <w:bodyDiv w:val="1"/>
      <w:marLeft w:val="0"/>
      <w:marRight w:val="0"/>
      <w:marTop w:val="0"/>
      <w:marBottom w:val="0"/>
      <w:divBdr>
        <w:top w:val="none" w:sz="0" w:space="0" w:color="auto"/>
        <w:left w:val="none" w:sz="0" w:space="0" w:color="auto"/>
        <w:bottom w:val="none" w:sz="0" w:space="0" w:color="auto"/>
        <w:right w:val="none" w:sz="0" w:space="0" w:color="auto"/>
      </w:divBdr>
    </w:div>
    <w:div w:id="1368792122">
      <w:bodyDiv w:val="1"/>
      <w:marLeft w:val="0"/>
      <w:marRight w:val="0"/>
      <w:marTop w:val="0"/>
      <w:marBottom w:val="0"/>
      <w:divBdr>
        <w:top w:val="none" w:sz="0" w:space="0" w:color="auto"/>
        <w:left w:val="none" w:sz="0" w:space="0" w:color="auto"/>
        <w:bottom w:val="none" w:sz="0" w:space="0" w:color="auto"/>
        <w:right w:val="none" w:sz="0" w:space="0" w:color="auto"/>
      </w:divBdr>
    </w:div>
    <w:div w:id="1376927221">
      <w:bodyDiv w:val="1"/>
      <w:marLeft w:val="0"/>
      <w:marRight w:val="0"/>
      <w:marTop w:val="0"/>
      <w:marBottom w:val="0"/>
      <w:divBdr>
        <w:top w:val="none" w:sz="0" w:space="0" w:color="auto"/>
        <w:left w:val="none" w:sz="0" w:space="0" w:color="auto"/>
        <w:bottom w:val="none" w:sz="0" w:space="0" w:color="auto"/>
        <w:right w:val="none" w:sz="0" w:space="0" w:color="auto"/>
      </w:divBdr>
    </w:div>
    <w:div w:id="1411077222">
      <w:bodyDiv w:val="1"/>
      <w:marLeft w:val="0"/>
      <w:marRight w:val="0"/>
      <w:marTop w:val="0"/>
      <w:marBottom w:val="0"/>
      <w:divBdr>
        <w:top w:val="none" w:sz="0" w:space="0" w:color="auto"/>
        <w:left w:val="none" w:sz="0" w:space="0" w:color="auto"/>
        <w:bottom w:val="none" w:sz="0" w:space="0" w:color="auto"/>
        <w:right w:val="none" w:sz="0" w:space="0" w:color="auto"/>
      </w:divBdr>
    </w:div>
    <w:div w:id="1446268509">
      <w:bodyDiv w:val="1"/>
      <w:marLeft w:val="0"/>
      <w:marRight w:val="0"/>
      <w:marTop w:val="0"/>
      <w:marBottom w:val="0"/>
      <w:divBdr>
        <w:top w:val="none" w:sz="0" w:space="0" w:color="auto"/>
        <w:left w:val="none" w:sz="0" w:space="0" w:color="auto"/>
        <w:bottom w:val="none" w:sz="0" w:space="0" w:color="auto"/>
        <w:right w:val="none" w:sz="0" w:space="0" w:color="auto"/>
      </w:divBdr>
    </w:div>
    <w:div w:id="1470585160">
      <w:bodyDiv w:val="1"/>
      <w:marLeft w:val="0"/>
      <w:marRight w:val="0"/>
      <w:marTop w:val="0"/>
      <w:marBottom w:val="0"/>
      <w:divBdr>
        <w:top w:val="none" w:sz="0" w:space="0" w:color="auto"/>
        <w:left w:val="none" w:sz="0" w:space="0" w:color="auto"/>
        <w:bottom w:val="none" w:sz="0" w:space="0" w:color="auto"/>
        <w:right w:val="none" w:sz="0" w:space="0" w:color="auto"/>
      </w:divBdr>
    </w:div>
    <w:div w:id="1475174401">
      <w:bodyDiv w:val="1"/>
      <w:marLeft w:val="0"/>
      <w:marRight w:val="0"/>
      <w:marTop w:val="0"/>
      <w:marBottom w:val="0"/>
      <w:divBdr>
        <w:top w:val="none" w:sz="0" w:space="0" w:color="auto"/>
        <w:left w:val="none" w:sz="0" w:space="0" w:color="auto"/>
        <w:bottom w:val="none" w:sz="0" w:space="0" w:color="auto"/>
        <w:right w:val="none" w:sz="0" w:space="0" w:color="auto"/>
      </w:divBdr>
    </w:div>
    <w:div w:id="1522694984">
      <w:bodyDiv w:val="1"/>
      <w:marLeft w:val="0"/>
      <w:marRight w:val="0"/>
      <w:marTop w:val="0"/>
      <w:marBottom w:val="0"/>
      <w:divBdr>
        <w:top w:val="none" w:sz="0" w:space="0" w:color="auto"/>
        <w:left w:val="none" w:sz="0" w:space="0" w:color="auto"/>
        <w:bottom w:val="none" w:sz="0" w:space="0" w:color="auto"/>
        <w:right w:val="none" w:sz="0" w:space="0" w:color="auto"/>
      </w:divBdr>
    </w:div>
    <w:div w:id="1566254099">
      <w:bodyDiv w:val="1"/>
      <w:marLeft w:val="0"/>
      <w:marRight w:val="0"/>
      <w:marTop w:val="0"/>
      <w:marBottom w:val="0"/>
      <w:divBdr>
        <w:top w:val="none" w:sz="0" w:space="0" w:color="auto"/>
        <w:left w:val="none" w:sz="0" w:space="0" w:color="auto"/>
        <w:bottom w:val="none" w:sz="0" w:space="0" w:color="auto"/>
        <w:right w:val="none" w:sz="0" w:space="0" w:color="auto"/>
      </w:divBdr>
    </w:div>
    <w:div w:id="1589850854">
      <w:bodyDiv w:val="1"/>
      <w:marLeft w:val="0"/>
      <w:marRight w:val="0"/>
      <w:marTop w:val="0"/>
      <w:marBottom w:val="0"/>
      <w:divBdr>
        <w:top w:val="none" w:sz="0" w:space="0" w:color="auto"/>
        <w:left w:val="none" w:sz="0" w:space="0" w:color="auto"/>
        <w:bottom w:val="none" w:sz="0" w:space="0" w:color="auto"/>
        <w:right w:val="none" w:sz="0" w:space="0" w:color="auto"/>
      </w:divBdr>
      <w:divsChild>
        <w:div w:id="106436649">
          <w:marLeft w:val="0"/>
          <w:marRight w:val="0"/>
          <w:marTop w:val="0"/>
          <w:marBottom w:val="0"/>
          <w:divBdr>
            <w:top w:val="none" w:sz="0" w:space="0" w:color="auto"/>
            <w:left w:val="none" w:sz="0" w:space="0" w:color="auto"/>
            <w:bottom w:val="none" w:sz="0" w:space="0" w:color="auto"/>
            <w:right w:val="none" w:sz="0" w:space="0" w:color="auto"/>
          </w:divBdr>
        </w:div>
      </w:divsChild>
    </w:div>
    <w:div w:id="1596205741">
      <w:bodyDiv w:val="1"/>
      <w:marLeft w:val="0"/>
      <w:marRight w:val="0"/>
      <w:marTop w:val="0"/>
      <w:marBottom w:val="0"/>
      <w:divBdr>
        <w:top w:val="none" w:sz="0" w:space="0" w:color="auto"/>
        <w:left w:val="none" w:sz="0" w:space="0" w:color="auto"/>
        <w:bottom w:val="none" w:sz="0" w:space="0" w:color="auto"/>
        <w:right w:val="none" w:sz="0" w:space="0" w:color="auto"/>
      </w:divBdr>
      <w:divsChild>
        <w:div w:id="1100491434">
          <w:marLeft w:val="0"/>
          <w:marRight w:val="0"/>
          <w:marTop w:val="0"/>
          <w:marBottom w:val="0"/>
          <w:divBdr>
            <w:top w:val="none" w:sz="0" w:space="0" w:color="auto"/>
            <w:left w:val="none" w:sz="0" w:space="0" w:color="auto"/>
            <w:bottom w:val="none" w:sz="0" w:space="0" w:color="auto"/>
            <w:right w:val="none" w:sz="0" w:space="0" w:color="auto"/>
          </w:divBdr>
        </w:div>
      </w:divsChild>
    </w:div>
    <w:div w:id="1630159575">
      <w:bodyDiv w:val="1"/>
      <w:marLeft w:val="0"/>
      <w:marRight w:val="0"/>
      <w:marTop w:val="0"/>
      <w:marBottom w:val="0"/>
      <w:divBdr>
        <w:top w:val="none" w:sz="0" w:space="0" w:color="auto"/>
        <w:left w:val="none" w:sz="0" w:space="0" w:color="auto"/>
        <w:bottom w:val="none" w:sz="0" w:space="0" w:color="auto"/>
        <w:right w:val="none" w:sz="0" w:space="0" w:color="auto"/>
      </w:divBdr>
    </w:div>
    <w:div w:id="1641227789">
      <w:bodyDiv w:val="1"/>
      <w:marLeft w:val="0"/>
      <w:marRight w:val="0"/>
      <w:marTop w:val="0"/>
      <w:marBottom w:val="0"/>
      <w:divBdr>
        <w:top w:val="none" w:sz="0" w:space="0" w:color="auto"/>
        <w:left w:val="none" w:sz="0" w:space="0" w:color="auto"/>
        <w:bottom w:val="none" w:sz="0" w:space="0" w:color="auto"/>
        <w:right w:val="none" w:sz="0" w:space="0" w:color="auto"/>
      </w:divBdr>
    </w:div>
    <w:div w:id="1697191074">
      <w:bodyDiv w:val="1"/>
      <w:marLeft w:val="0"/>
      <w:marRight w:val="0"/>
      <w:marTop w:val="0"/>
      <w:marBottom w:val="0"/>
      <w:divBdr>
        <w:top w:val="none" w:sz="0" w:space="0" w:color="auto"/>
        <w:left w:val="none" w:sz="0" w:space="0" w:color="auto"/>
        <w:bottom w:val="none" w:sz="0" w:space="0" w:color="auto"/>
        <w:right w:val="none" w:sz="0" w:space="0" w:color="auto"/>
      </w:divBdr>
      <w:divsChild>
        <w:div w:id="1721830930">
          <w:marLeft w:val="0"/>
          <w:marRight w:val="0"/>
          <w:marTop w:val="0"/>
          <w:marBottom w:val="0"/>
          <w:divBdr>
            <w:top w:val="none" w:sz="0" w:space="0" w:color="auto"/>
            <w:left w:val="none" w:sz="0" w:space="0" w:color="auto"/>
            <w:bottom w:val="none" w:sz="0" w:space="0" w:color="auto"/>
            <w:right w:val="none" w:sz="0" w:space="0" w:color="auto"/>
          </w:divBdr>
        </w:div>
      </w:divsChild>
    </w:div>
    <w:div w:id="1723475914">
      <w:bodyDiv w:val="1"/>
      <w:marLeft w:val="0"/>
      <w:marRight w:val="0"/>
      <w:marTop w:val="0"/>
      <w:marBottom w:val="0"/>
      <w:divBdr>
        <w:top w:val="none" w:sz="0" w:space="0" w:color="auto"/>
        <w:left w:val="none" w:sz="0" w:space="0" w:color="auto"/>
        <w:bottom w:val="none" w:sz="0" w:space="0" w:color="auto"/>
        <w:right w:val="none" w:sz="0" w:space="0" w:color="auto"/>
      </w:divBdr>
    </w:div>
    <w:div w:id="1761215750">
      <w:bodyDiv w:val="1"/>
      <w:marLeft w:val="0"/>
      <w:marRight w:val="0"/>
      <w:marTop w:val="0"/>
      <w:marBottom w:val="0"/>
      <w:divBdr>
        <w:top w:val="none" w:sz="0" w:space="0" w:color="auto"/>
        <w:left w:val="none" w:sz="0" w:space="0" w:color="auto"/>
        <w:bottom w:val="none" w:sz="0" w:space="0" w:color="auto"/>
        <w:right w:val="none" w:sz="0" w:space="0" w:color="auto"/>
      </w:divBdr>
      <w:divsChild>
        <w:div w:id="664162849">
          <w:marLeft w:val="720"/>
          <w:marRight w:val="0"/>
          <w:marTop w:val="0"/>
          <w:marBottom w:val="0"/>
          <w:divBdr>
            <w:top w:val="none" w:sz="0" w:space="0" w:color="auto"/>
            <w:left w:val="none" w:sz="0" w:space="0" w:color="auto"/>
            <w:bottom w:val="none" w:sz="0" w:space="0" w:color="auto"/>
            <w:right w:val="none" w:sz="0" w:space="0" w:color="auto"/>
          </w:divBdr>
        </w:div>
        <w:div w:id="1292638007">
          <w:marLeft w:val="0"/>
          <w:marRight w:val="0"/>
          <w:marTop w:val="0"/>
          <w:marBottom w:val="0"/>
          <w:divBdr>
            <w:top w:val="none" w:sz="0" w:space="0" w:color="auto"/>
            <w:left w:val="none" w:sz="0" w:space="0" w:color="auto"/>
            <w:bottom w:val="none" w:sz="0" w:space="0" w:color="auto"/>
            <w:right w:val="none" w:sz="0" w:space="0" w:color="auto"/>
          </w:divBdr>
        </w:div>
      </w:divsChild>
    </w:div>
    <w:div w:id="1788238862">
      <w:bodyDiv w:val="1"/>
      <w:marLeft w:val="0"/>
      <w:marRight w:val="0"/>
      <w:marTop w:val="0"/>
      <w:marBottom w:val="0"/>
      <w:divBdr>
        <w:top w:val="none" w:sz="0" w:space="0" w:color="auto"/>
        <w:left w:val="none" w:sz="0" w:space="0" w:color="auto"/>
        <w:bottom w:val="none" w:sz="0" w:space="0" w:color="auto"/>
        <w:right w:val="none" w:sz="0" w:space="0" w:color="auto"/>
      </w:divBdr>
    </w:div>
    <w:div w:id="1804807159">
      <w:bodyDiv w:val="1"/>
      <w:marLeft w:val="0"/>
      <w:marRight w:val="0"/>
      <w:marTop w:val="0"/>
      <w:marBottom w:val="0"/>
      <w:divBdr>
        <w:top w:val="none" w:sz="0" w:space="0" w:color="auto"/>
        <w:left w:val="none" w:sz="0" w:space="0" w:color="auto"/>
        <w:bottom w:val="none" w:sz="0" w:space="0" w:color="auto"/>
        <w:right w:val="none" w:sz="0" w:space="0" w:color="auto"/>
      </w:divBdr>
    </w:div>
    <w:div w:id="1926916079">
      <w:bodyDiv w:val="1"/>
      <w:marLeft w:val="0"/>
      <w:marRight w:val="0"/>
      <w:marTop w:val="0"/>
      <w:marBottom w:val="0"/>
      <w:divBdr>
        <w:top w:val="none" w:sz="0" w:space="0" w:color="auto"/>
        <w:left w:val="none" w:sz="0" w:space="0" w:color="auto"/>
        <w:bottom w:val="none" w:sz="0" w:space="0" w:color="auto"/>
        <w:right w:val="none" w:sz="0" w:space="0" w:color="auto"/>
      </w:divBdr>
    </w:div>
    <w:div w:id="1980068192">
      <w:bodyDiv w:val="1"/>
      <w:marLeft w:val="0"/>
      <w:marRight w:val="0"/>
      <w:marTop w:val="0"/>
      <w:marBottom w:val="0"/>
      <w:divBdr>
        <w:top w:val="none" w:sz="0" w:space="0" w:color="auto"/>
        <w:left w:val="none" w:sz="0" w:space="0" w:color="auto"/>
        <w:bottom w:val="none" w:sz="0" w:space="0" w:color="auto"/>
        <w:right w:val="none" w:sz="0" w:space="0" w:color="auto"/>
      </w:divBdr>
    </w:div>
    <w:div w:id="2013413163">
      <w:bodyDiv w:val="1"/>
      <w:marLeft w:val="0"/>
      <w:marRight w:val="0"/>
      <w:marTop w:val="0"/>
      <w:marBottom w:val="0"/>
      <w:divBdr>
        <w:top w:val="none" w:sz="0" w:space="0" w:color="auto"/>
        <w:left w:val="none" w:sz="0" w:space="0" w:color="auto"/>
        <w:bottom w:val="none" w:sz="0" w:space="0" w:color="auto"/>
        <w:right w:val="none" w:sz="0" w:space="0" w:color="auto"/>
      </w:divBdr>
      <w:divsChild>
        <w:div w:id="1814372097">
          <w:marLeft w:val="0"/>
          <w:marRight w:val="0"/>
          <w:marTop w:val="0"/>
          <w:marBottom w:val="0"/>
          <w:divBdr>
            <w:top w:val="none" w:sz="0" w:space="0" w:color="auto"/>
            <w:left w:val="none" w:sz="0" w:space="0" w:color="auto"/>
            <w:bottom w:val="none" w:sz="0" w:space="0" w:color="auto"/>
            <w:right w:val="none" w:sz="0" w:space="0" w:color="auto"/>
          </w:divBdr>
        </w:div>
      </w:divsChild>
    </w:div>
    <w:div w:id="2042045042">
      <w:bodyDiv w:val="1"/>
      <w:marLeft w:val="0"/>
      <w:marRight w:val="0"/>
      <w:marTop w:val="0"/>
      <w:marBottom w:val="0"/>
      <w:divBdr>
        <w:top w:val="none" w:sz="0" w:space="0" w:color="auto"/>
        <w:left w:val="none" w:sz="0" w:space="0" w:color="auto"/>
        <w:bottom w:val="none" w:sz="0" w:space="0" w:color="auto"/>
        <w:right w:val="none" w:sz="0" w:space="0" w:color="auto"/>
      </w:divBdr>
    </w:div>
    <w:div w:id="2092579514">
      <w:bodyDiv w:val="1"/>
      <w:marLeft w:val="0"/>
      <w:marRight w:val="0"/>
      <w:marTop w:val="0"/>
      <w:marBottom w:val="0"/>
      <w:divBdr>
        <w:top w:val="none" w:sz="0" w:space="0" w:color="auto"/>
        <w:left w:val="none" w:sz="0" w:space="0" w:color="auto"/>
        <w:bottom w:val="none" w:sz="0" w:space="0" w:color="auto"/>
        <w:right w:val="none" w:sz="0" w:space="0" w:color="auto"/>
      </w:divBdr>
    </w:div>
    <w:div w:id="2092701951">
      <w:bodyDiv w:val="1"/>
      <w:marLeft w:val="0"/>
      <w:marRight w:val="0"/>
      <w:marTop w:val="0"/>
      <w:marBottom w:val="0"/>
      <w:divBdr>
        <w:top w:val="none" w:sz="0" w:space="0" w:color="auto"/>
        <w:left w:val="none" w:sz="0" w:space="0" w:color="auto"/>
        <w:bottom w:val="none" w:sz="0" w:space="0" w:color="auto"/>
        <w:right w:val="none" w:sz="0" w:space="0" w:color="auto"/>
      </w:divBdr>
      <w:divsChild>
        <w:div w:id="331493146">
          <w:marLeft w:val="720"/>
          <w:marRight w:val="0"/>
          <w:marTop w:val="0"/>
          <w:marBottom w:val="0"/>
          <w:divBdr>
            <w:top w:val="none" w:sz="0" w:space="0" w:color="auto"/>
            <w:left w:val="none" w:sz="0" w:space="0" w:color="auto"/>
            <w:bottom w:val="none" w:sz="0" w:space="0" w:color="auto"/>
            <w:right w:val="none" w:sz="0" w:space="0" w:color="auto"/>
          </w:divBdr>
        </w:div>
        <w:div w:id="554776704">
          <w:marLeft w:val="720"/>
          <w:marRight w:val="0"/>
          <w:marTop w:val="0"/>
          <w:marBottom w:val="0"/>
          <w:divBdr>
            <w:top w:val="none" w:sz="0" w:space="0" w:color="auto"/>
            <w:left w:val="none" w:sz="0" w:space="0" w:color="auto"/>
            <w:bottom w:val="none" w:sz="0" w:space="0" w:color="auto"/>
            <w:right w:val="none" w:sz="0" w:space="0" w:color="auto"/>
          </w:divBdr>
        </w:div>
        <w:div w:id="1347823436">
          <w:marLeft w:val="720"/>
          <w:marRight w:val="0"/>
          <w:marTop w:val="0"/>
          <w:marBottom w:val="0"/>
          <w:divBdr>
            <w:top w:val="none" w:sz="0" w:space="0" w:color="auto"/>
            <w:left w:val="none" w:sz="0" w:space="0" w:color="auto"/>
            <w:bottom w:val="none" w:sz="0" w:space="0" w:color="auto"/>
            <w:right w:val="none" w:sz="0" w:space="0" w:color="auto"/>
          </w:divBdr>
        </w:div>
        <w:div w:id="1491021075">
          <w:marLeft w:val="0"/>
          <w:marRight w:val="0"/>
          <w:marTop w:val="0"/>
          <w:marBottom w:val="0"/>
          <w:divBdr>
            <w:top w:val="none" w:sz="0" w:space="0" w:color="auto"/>
            <w:left w:val="none" w:sz="0" w:space="0" w:color="auto"/>
            <w:bottom w:val="none" w:sz="0" w:space="0" w:color="auto"/>
            <w:right w:val="none" w:sz="0" w:space="0" w:color="auto"/>
          </w:divBdr>
        </w:div>
      </w:divsChild>
    </w:div>
    <w:div w:id="2114009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microsoft.com/office/2018/08/relationships/commentsExtensible" Target="commentsExtensible.xml"/><Relationship Id="rId26" Type="http://schemas.openxmlformats.org/officeDocument/2006/relationships/image" Target="media/image11.png"/><Relationship Id="rId39" Type="http://schemas.openxmlformats.org/officeDocument/2006/relationships/footer" Target="footer3.xml"/><Relationship Id="rId21" Type="http://schemas.openxmlformats.org/officeDocument/2006/relationships/image" Target="media/image6.png"/><Relationship Id="rId34" Type="http://schemas.openxmlformats.org/officeDocument/2006/relationships/image" Target="media/image19.png"/><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5.png"/><Relationship Id="rId29" Type="http://schemas.openxmlformats.org/officeDocument/2006/relationships/image" Target="media/image14.png"/><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footer" Target="footer1.xml"/><Relationship Id="rId40" Type="http://schemas.openxmlformats.org/officeDocument/2006/relationships/fontTable" Target="fontTable.xml"/><Relationship Id="rId45"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image" Target="media/image1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php.fr/espace-medias/liste-ressources-presse/10-engagements-pour-ameliorer-laccueil-et-laccompagnement-des" TargetMode="Externa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 Id="rId43" Type="http://schemas.microsoft.com/office/2019/05/relationships/documenttasks" Target="documenttasks/documenttasks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microsoft.com/office/2016/09/relationships/commentsIds" Target="commentsIds.xml"/><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53E43D98-CBFB-4DC1-895E-0109CB21A9C0}">
    <t:Anchor>
      <t:Comment id="24607480"/>
    </t:Anchor>
    <t:History>
      <t:Event id="{98BB92BC-F30C-4432-9D11-085A4A499147}" time="2024-03-08T06:09:33.528Z">
        <t:Attribution userId="S::dorothee.lalo@aphp.fr::622862f9-1f19-4f00-9cb1-8919e78dfda2" userProvider="AD" userName="LALO Dorothee"/>
        <t:Anchor>
          <t:Comment id="24607480"/>
        </t:Anchor>
        <t:Create/>
      </t:Event>
      <t:Event id="{6F11BB5F-9C45-436F-9EC6-DBB9777DF045}" time="2024-03-08T06:09:33.528Z">
        <t:Attribution userId="S::dorothee.lalo@aphp.fr::622862f9-1f19-4f00-9cb1-8919e78dfda2" userProvider="AD" userName="LALO Dorothee"/>
        <t:Anchor>
          <t:Comment id="24607480"/>
        </t:Anchor>
        <t:Assign userId="S::sophie.kerambellec@aphp.fr::9a137d61-885f-4d78-95ae-37b1d24f700d" userProvider="AD" userName="KERAMBELLEC Sophie"/>
      </t:Event>
      <t:Event id="{9AF0D995-A47D-4ADE-B05A-4313C54B9DA5}" time="2024-03-08T06:09:33.528Z">
        <t:Attribution userId="S::dorothee.lalo@aphp.fr::622862f9-1f19-4f00-9cb1-8919e78dfda2" userProvider="AD" userName="LALO Dorothee"/>
        <t:Anchor>
          <t:Comment id="24607480"/>
        </t:Anchor>
        <t:SetTitle title="@KERAMBELLEC Sophie ajout fait. Nous avions déjà modifié le chapitre ci-dessous avec Olivier"/>
      </t:Event>
    </t:History>
  </t:Task>
  <t:Task id="{B35BBF6F-F993-4F62-92E3-9AEE84FDA11E}">
    <t:Anchor>
      <t:Comment id="697495910"/>
    </t:Anchor>
    <t:History>
      <t:Event id="{C035BD86-CD67-4D23-9C01-B9642F9E011C}" time="2024-03-08T06:14:26.266Z">
        <t:Attribution userId="S::dorothee.lalo@aphp.fr::622862f9-1f19-4f00-9cb1-8919e78dfda2" userProvider="AD" userName="LALO Dorothee"/>
        <t:Anchor>
          <t:Comment id="161043628"/>
        </t:Anchor>
        <t:Create/>
      </t:Event>
      <t:Event id="{346C546C-1496-4910-ADFA-8C6B7F607AFF}" time="2024-03-08T06:14:26.266Z">
        <t:Attribution userId="S::dorothee.lalo@aphp.fr::622862f9-1f19-4f00-9cb1-8919e78dfda2" userProvider="AD" userName="LALO Dorothee"/>
        <t:Anchor>
          <t:Comment id="161043628"/>
        </t:Anchor>
        <t:Assign userId="S::sophie.kerambellec@aphp.fr::9a137d61-885f-4d78-95ae-37b1d24f700d" userProvider="AD" userName="KERAMBELLEC Sophie"/>
      </t:Event>
      <t:Event id="{DAA44998-8028-4A68-8B15-CE1C8AAFA0A0}" time="2024-03-08T06:14:26.266Z">
        <t:Attribution userId="S::dorothee.lalo@aphp.fr::622862f9-1f19-4f00-9cb1-8919e78dfda2" userProvider="AD" userName="LALO Dorothee"/>
        <t:Anchor>
          <t:Comment id="161043628"/>
        </t:Anchor>
        <t:SetTitle title="@KERAMBELLEC Sophie fait"/>
      </t:Event>
    </t:History>
  </t:Task>
  <t:Task id="{949F45C7-20A7-454C-A9C5-9DD100C73D00}">
    <t:Anchor>
      <t:Comment id="1807250077"/>
    </t:Anchor>
    <t:History>
      <t:Event id="{C059D994-C6CF-426C-A207-6287BB1EB6FA}" time="2025-07-25T11:43:24.528Z">
        <t:Attribution userId="S::cendrine.baudoin@aphp.fr::90a7b85f-d880-4dd1-b360-02e2504b18ba" userProvider="AD" userName="BAUDOIN Cendrine"/>
        <t:Anchor>
          <t:Comment id="1807250077"/>
        </t:Anchor>
        <t:Create/>
      </t:Event>
      <t:Event id="{280E4182-FF0D-4020-87F3-6348308950C9}" time="2025-07-25T11:43:24.528Z">
        <t:Attribution userId="S::cendrine.baudoin@aphp.fr::90a7b85f-d880-4dd1-b360-02e2504b18ba" userProvider="AD" userName="BAUDOIN Cendrine"/>
        <t:Anchor>
          <t:Comment id="1807250077"/>
        </t:Anchor>
        <t:Assign userId="S::khawla.hafsa@aphp.fr::781134c9-2b32-4fb6-935f-66acdc6161c8" userProvider="AD" userName="HAFSA Khawla"/>
      </t:Event>
      <t:Event id="{541CF810-4721-4239-9FD8-0C9F4B1E5DBA}" time="2025-07-25T11:43:24.528Z">
        <t:Attribution userId="S::cendrine.baudoin@aphp.fr::90a7b85f-d880-4dd1-b360-02e2504b18ba" userProvider="AD" userName="BAUDOIN Cendrine"/>
        <t:Anchor>
          <t:Comment id="1807250077"/>
        </t:Anchor>
        <t:SetTitle title="@HAFSA Khawla je te laisse relire et modifier/compléter si besoin, merci"/>
      </t:Event>
    </t:History>
  </t:Task>
  <t:Task id="{A1E15302-B380-42A2-8C09-D83FC66FD7A2}">
    <t:Anchor>
      <t:Comment id="696115762"/>
    </t:Anchor>
    <t:History>
      <t:Event id="{47D89A6E-5730-4111-80DA-1606462F8369}" time="2024-03-08T06:15:19.462Z">
        <t:Attribution userId="S::dorothee.lalo@aphp.fr::622862f9-1f19-4f00-9cb1-8919e78dfda2" userProvider="AD" userName="LALO Dorothee"/>
        <t:Anchor>
          <t:Comment id="397999510"/>
        </t:Anchor>
        <t:Create/>
      </t:Event>
      <t:Event id="{CFF69FDB-CE3D-47A1-985E-477861053F67}" time="2024-03-08T06:15:19.462Z">
        <t:Attribution userId="S::dorothee.lalo@aphp.fr::622862f9-1f19-4f00-9cb1-8919e78dfda2" userProvider="AD" userName="LALO Dorothee"/>
        <t:Anchor>
          <t:Comment id="397999510"/>
        </t:Anchor>
        <t:Assign userId="S::sophie.kerambellec@aphp.fr::9a137d61-885f-4d78-95ae-37b1d24f700d" userProvider="AD" userName="KERAMBELLEC Sophie"/>
      </t:Event>
      <t:Event id="{88606D16-7880-4180-8892-D9719AE234BB}" time="2024-03-08T06:15:19.462Z">
        <t:Attribution userId="S::dorothee.lalo@aphp.fr::622862f9-1f19-4f00-9cb1-8919e78dfda2" userProvider="AD" userName="LALO Dorothee"/>
        <t:Anchor>
          <t:Comment id="397999510"/>
        </t:Anchor>
        <t:SetTitle title="@KERAMBELLEC Sophie OK Nous avions mis la phrase pour expliquer le contexte"/>
      </t:Event>
      <t:Event id="{3D98DEBE-052E-4191-B771-A3FA1CBE8C7C}" time="2024-03-20T17:33:23.94Z">
        <t:Attribution userId="S::sophie.kerambellec@aphp.fr::9a137d61-885f-4d78-95ae-37b1d24f700d" userProvider="AD" userName="KERAMBELLEC Sophie"/>
        <t:Progress percentComplete="0"/>
      </t:Event>
      <t:Event id="{F8E2AA9D-7420-4899-8199-D99258E5AE46}" time="2024-03-20T17:33:53.303Z">
        <t:Attribution userId="S::sophie.kerambellec@aphp.fr::9a137d61-885f-4d78-95ae-37b1d24f700d" userProvider="AD" userName="KERAMBELLEC Sophie"/>
        <t:Progress percentComplete="100"/>
      </t:Event>
    </t:History>
  </t:Task>
  <t:Task id="{559C0F50-277D-4902-992C-EDA2CF262660}">
    <t:Anchor>
      <t:Comment id="642027408"/>
    </t:Anchor>
    <t:History>
      <t:Event id="{230A9C70-A61E-48CB-80E0-E36F261DBA26}" time="2025-07-25T11:36:13.494Z">
        <t:Attribution userId="S::cendrine.baudoin@aphp.fr::90a7b85f-d880-4dd1-b360-02e2504b18ba" userProvider="AD" userName="BAUDOIN Cendrine"/>
        <t:Anchor>
          <t:Comment id="843603023"/>
        </t:Anchor>
        <t:Create/>
      </t:Event>
      <t:Event id="{40126E2E-0469-49E5-8241-7CBB27B18131}" time="2025-07-25T11:36:13.494Z">
        <t:Attribution userId="S::cendrine.baudoin@aphp.fr::90a7b85f-d880-4dd1-b360-02e2504b18ba" userProvider="AD" userName="BAUDOIN Cendrine"/>
        <t:Anchor>
          <t:Comment id="843603023"/>
        </t:Anchor>
        <t:Assign userId="S::khawla.hafsa@aphp.fr::781134c9-2b32-4fb6-935f-66acdc6161c8" userProvider="AD" userName="HAFSA Khawla"/>
      </t:Event>
      <t:Event id="{5C87638C-5237-4A5A-B955-E8E76003780A}" time="2025-07-25T11:36:13.494Z">
        <t:Attribution userId="S::cendrine.baudoin@aphp.fr::90a7b85f-d880-4dd1-b360-02e2504b18ba" userProvider="AD" userName="BAUDOIN Cendrine"/>
        <t:Anchor>
          <t:Comment id="843603023"/>
        </t:Anchor>
        <t:SetTitle title="@HAFSA Khawla je te laisse prendre la main sur le sujet comme convenu en réunion"/>
      </t:Event>
      <t:Event id="{153BE4A1-0F2D-4357-B2E9-55264C6CF5D0}" time="2025-07-25T13:13:30.612Z">
        <t:Attribution userId="S::khawla.hafsa@aphp.fr::781134c9-2b32-4fb6-935f-66acdc6161c8" userProvider="AD" userName="HAFSA Khawla"/>
        <t:Progress percentComplete="100"/>
      </t:Event>
      <t:Event id="{98B1508F-4D75-45CE-A3BD-00D81CD600CF}" time="2025-07-25T13:19:27.087Z">
        <t:Attribution userId="S::khawla.hafsa@aphp.fr::781134c9-2b32-4fb6-935f-66acdc6161c8" userProvider="AD" userName="HAFSA Khawla"/>
        <t:Progress percentComplete="0"/>
      </t:Event>
      <t:Event id="{06B3577E-2115-48E3-9488-BAE7333B41A2}" time="2025-07-25T13:46:43.493Z">
        <t:Attribution userId="S::cendrine.baudoin@aphp.fr::90a7b85f-d880-4dd1-b360-02e2504b18ba" userProvider="AD" userName="BAUDOIN Cendrine"/>
        <t:Progress percentComplete="100"/>
      </t:Event>
    </t:History>
  </t:Task>
  <t:Task id="{10FAB8A9-0A77-41BE-927C-5C9FE494CF27}">
    <t:Anchor>
      <t:Comment id="696116547"/>
    </t:Anchor>
    <t:History>
      <t:Event id="{60260AAD-3E81-485E-916A-E3895FF000ED}" time="2024-03-08T06:17:12.108Z">
        <t:Attribution userId="S::dorothee.lalo@aphp.fr::622862f9-1f19-4f00-9cb1-8919e78dfda2" userProvider="AD" userName="LALO Dorothee"/>
        <t:Anchor>
          <t:Comment id="216659484"/>
        </t:Anchor>
        <t:Create/>
      </t:Event>
      <t:Event id="{1A97AA25-6898-4CC4-B303-6F743AC1F297}" time="2024-03-08T06:17:12.108Z">
        <t:Attribution userId="S::dorothee.lalo@aphp.fr::622862f9-1f19-4f00-9cb1-8919e78dfda2" userProvider="AD" userName="LALO Dorothee"/>
        <t:Anchor>
          <t:Comment id="216659484"/>
        </t:Anchor>
        <t:Assign userId="S::sophie.kerambellec@aphp.fr::9a137d61-885f-4d78-95ae-37b1d24f700d" userProvider="AD" userName="KERAMBELLEC Sophie"/>
      </t:Event>
      <t:Event id="{0A1A843C-5937-466E-B1B8-4667FF7FDD30}" time="2024-03-08T06:17:12.108Z">
        <t:Attribution userId="S::dorothee.lalo@aphp.fr::622862f9-1f19-4f00-9cb1-8919e78dfda2" userProvider="AD" userName="LALO Dorothee"/>
        <t:Anchor>
          <t:Comment id="216659484"/>
        </t:Anchor>
        <t:SetTitle title="@KERAMBELLEC Sophie fait"/>
      </t:Event>
      <t:Event id="{0115E988-31A2-490F-BA1E-7A884231C948}" time="2024-03-20T17:37:28.732Z">
        <t:Attribution userId="S::sophie.kerambellec@aphp.fr::9a137d61-885f-4d78-95ae-37b1d24f700d" userProvider="AD" userName="KERAMBELLEC Sophie"/>
        <t:Progress percentComplete="0"/>
      </t:Event>
      <t:Event id="{762EABF0-DB90-4789-BAAA-70B44F019892}" time="2024-03-20T17:37:40.494Z">
        <t:Attribution userId="S::sophie.kerambellec@aphp.fr::9a137d61-885f-4d78-95ae-37b1d24f700d" userProvider="AD" userName="KERAMBELLEC Sophie"/>
        <t:Progress percentComplete="100"/>
      </t:Event>
    </t:History>
  </t:Task>
  <t:Task id="{8DBBC989-2820-4B50-9EAE-71086C41F716}">
    <t:Anchor>
      <t:Comment id="696116620"/>
    </t:Anchor>
    <t:History>
      <t:Event id="{3DCF82D8-0990-4193-A7D6-694BAFC2C8B2}" time="2024-03-08T06:18:30.351Z">
        <t:Attribution userId="S::dorothee.lalo@aphp.fr::622862f9-1f19-4f00-9cb1-8919e78dfda2" userProvider="AD" userName="LALO Dorothee"/>
        <t:Anchor>
          <t:Comment id="817284068"/>
        </t:Anchor>
        <t:Create/>
      </t:Event>
      <t:Event id="{46B61CEA-1715-4896-8569-7AF9EF8542A2}" time="2024-03-08T06:18:30.351Z">
        <t:Attribution userId="S::dorothee.lalo@aphp.fr::622862f9-1f19-4f00-9cb1-8919e78dfda2" userProvider="AD" userName="LALO Dorothee"/>
        <t:Anchor>
          <t:Comment id="817284068"/>
        </t:Anchor>
        <t:Assign userId="S::sophie.kerambellec@aphp.fr::9a137d61-885f-4d78-95ae-37b1d24f700d" userProvider="AD" userName="KERAMBELLEC Sophie"/>
      </t:Event>
      <t:Event id="{AC1859CF-5C7B-4760-B954-B6A5EDA12921}" time="2024-03-08T06:18:30.351Z">
        <t:Attribution userId="S::dorothee.lalo@aphp.fr::622862f9-1f19-4f00-9cb1-8919e78dfda2" userProvider="AD" userName="LALO Dorothee"/>
        <t:Anchor>
          <t:Comment id="817284068"/>
        </t:Anchor>
        <t:SetTitle title="@KERAMBELLEC Sophie Tout à fait mais là il demande les régulateurs. D'ailleurs je remplace cellule dédiée par cellule de gestion des lits"/>
      </t:Event>
    </t:History>
  </t:Task>
  <t:Task id="{1F6E69CC-2DAD-4084-9679-1EEE2DC04B7E}">
    <t:Anchor>
      <t:Comment id="696116573"/>
    </t:Anchor>
    <t:History>
      <t:Event id="{A3E64A7C-A126-4D01-A675-61F8B88D6CEC}" time="2024-03-08T06:20:09.031Z">
        <t:Attribution userId="S::dorothee.lalo@aphp.fr::622862f9-1f19-4f00-9cb1-8919e78dfda2" userProvider="AD" userName="LALO Dorothee"/>
        <t:Anchor>
          <t:Comment id="1275582883"/>
        </t:Anchor>
        <t:Create/>
      </t:Event>
      <t:Event id="{147CB7DE-5359-4D98-B6D3-982A961890E7}" time="2024-03-08T06:20:09.031Z">
        <t:Attribution userId="S::dorothee.lalo@aphp.fr::622862f9-1f19-4f00-9cb1-8919e78dfda2" userProvider="AD" userName="LALO Dorothee"/>
        <t:Anchor>
          <t:Comment id="1275582883"/>
        </t:Anchor>
        <t:Assign userId="S::sophie.kerambellec@aphp.fr::9a137d61-885f-4d78-95ae-37b1d24f700d" userProvider="AD" userName="KERAMBELLEC Sophie"/>
      </t:Event>
      <t:Event id="{53616826-67E2-4200-B60F-5B57C9B6AC10}" time="2024-03-08T06:20:09.031Z">
        <t:Attribution userId="S::dorothee.lalo@aphp.fr::622862f9-1f19-4f00-9cb1-8919e78dfda2" userProvider="AD" userName="LALO Dorothee"/>
        <t:Anchor>
          <t:Comment id="1275582883"/>
        </t:Anchor>
        <t:SetTitle title="@KERAMBELLEC Sophie Nous l'avions déjà fait avec Olivier mais j'ai ajouté un paragraphe"/>
      </t:Event>
    </t:History>
  </t:Task>
  <t:Task id="{555403DE-5FEB-41D7-A18E-93F683D0CFE3}">
    <t:Anchor>
      <t:Comment id="1618204171"/>
    </t:Anchor>
    <t:History>
      <t:Event id="{0B7B935C-4623-4184-876D-E3A6D8AFF070}" time="2025-10-15T13:37:59.061Z">
        <t:Attribution userId="S::giulia.hilmoine@aphp.fr::c644967c-1d1a-4623-9287-53b4988d2219" userProvider="AD" userName="HILMOINE Giulia"/>
        <t:Anchor>
          <t:Comment id="1618204171"/>
        </t:Anchor>
        <t:Create/>
      </t:Event>
      <t:Event id="{0D3E6193-959C-4A5D-94C2-705CFD0960BE}" time="2025-10-15T13:37:59.061Z">
        <t:Attribution userId="S::giulia.hilmoine@aphp.fr::c644967c-1d1a-4623-9287-53b4988d2219" userProvider="AD" userName="HILMOINE Giulia"/>
        <t:Anchor>
          <t:Comment id="1618204171"/>
        </t:Anchor>
        <t:Assign userId="S::cendrine.baudoin@aphp.fr::90a7b85f-d880-4dd1-b360-02e2504b18ba" userProvider="AD" userName="BAUDOIN Cendrine"/>
      </t:Event>
      <t:Event id="{F363AC37-7B0C-48B2-9BF1-0E5798A16E8E}" time="2025-10-15T13:37:59.061Z">
        <t:Attribution userId="S::giulia.hilmoine@aphp.fr::c644967c-1d1a-4623-9287-53b4988d2219" userProvider="AD" userName="HILMOINE Giulia"/>
        <t:Anchor>
          <t:Comment id="1618204171"/>
        </t:Anchor>
        <t:SetTitle title="Proposition d'ajout DST après cette phrase : &quot;En fonction du besoin, des champs additionnels peuvent être configurés pour intégrer des caractéristiques spécifiques à certains projets et aux autres échelons (phase, jalon, tâche, action).&quot; @BAUDOIN Cendrine"/>
      </t:Event>
      <t:Event id="{E4333B19-009D-465B-9DA6-186656E2E376}" time="2025-10-16T06:47:58.242Z">
        <t:Attribution userId="S::cendrine.baudoin@aphp.fr::90a7b85f-d880-4dd1-b360-02e2504b18ba" userProvider="AD" userName="BAUDOIN Cendrine"/>
        <t:Progress percentComplete="100"/>
      </t:Event>
      <t:Event id="{953E1D72-4867-4913-814F-D8A08BC9284F}" time="2025-10-16T14:24:21.122Z">
        <t:Attribution userId="S::giulia.hilmoine@aphp.fr::c644967c-1d1a-4623-9287-53b4988d2219" userProvider="AD" userName="HILMOINE Giulia"/>
        <t:Progress percentComplete="0"/>
      </t:Event>
      <t:Event id="{955015B8-3BC8-4D0F-B234-3244857EAFDC}" time="2025-10-21T07:38:49.34Z">
        <t:Attribution userId="S::cendrine.baudoin@aphp.fr::90a7b85f-d880-4dd1-b360-02e2504b18ba" userProvider="AD" userName="BAUDOIN Cendrine"/>
        <t:Progress percentComplete="100"/>
      </t:Event>
    </t:History>
  </t:Task>
  <t:Task id="{DFFE40E0-0C26-4C3F-8357-979497325F7F}">
    <t:Anchor>
      <t:Comment id="758947162"/>
    </t:Anchor>
    <t:History>
      <t:Event id="{5770D265-E10D-4263-B1B3-EA55DA8694FF}" time="2025-10-15T13:45:59.298Z">
        <t:Attribution userId="S::giulia.hilmoine@aphp.fr::c644967c-1d1a-4623-9287-53b4988d2219" userProvider="AD" userName="HILMOINE Giulia"/>
        <t:Anchor>
          <t:Comment id="758947162"/>
        </t:Anchor>
        <t:Create/>
      </t:Event>
      <t:Event id="{323FA2F9-38B8-4C0A-8CB7-B1EC821DB19F}" time="2025-10-15T13:45:59.298Z">
        <t:Attribution userId="S::giulia.hilmoine@aphp.fr::c644967c-1d1a-4623-9287-53b4988d2219" userProvider="AD" userName="HILMOINE Giulia"/>
        <t:Anchor>
          <t:Comment id="758947162"/>
        </t:Anchor>
        <t:Assign userId="S::cendrine.baudoin@aphp.fr::90a7b85f-d880-4dd1-b360-02e2504b18ba" userProvider="AD" userName="BAUDOIN Cendrine"/>
      </t:Event>
      <t:Event id="{99CD6B75-D889-4349-8C6A-02A70ABA9A3B}" time="2025-10-15T13:45:59.298Z">
        <t:Attribution userId="S::giulia.hilmoine@aphp.fr::c644967c-1d1a-4623-9287-53b4988d2219" userProvider="AD" userName="HILMOINE Giulia"/>
        <t:Anchor>
          <t:Comment id="758947162"/>
        </t:Anchor>
        <t:SetTitle title="Ajouter les dimensions suivantes : possibilité de faire un brouillon + mettre en pause et reprendre la demande + collaborer sur la demande. @BAUDOIN Cendrine"/>
      </t:Event>
    </t:History>
  </t:Task>
  <t:Task id="{84BEE30A-280F-47EC-8C9C-7B6D2ABA3A3B}">
    <t:Anchor>
      <t:Comment id="977386117"/>
    </t:Anchor>
    <t:History>
      <t:Event id="{DDD25C28-4E84-495D-BD0B-D9DEBAF78A17}" time="2025-10-23T14:21:16.322Z">
        <t:Attribution userId="S::cendrine.baudoin@aphp.fr::90a7b85f-d880-4dd1-b360-02e2504b18ba" userProvider="AD" userName="BAUDOIN Cendrine"/>
        <t:Anchor>
          <t:Comment id="926719148"/>
        </t:Anchor>
        <t:Create/>
      </t:Event>
      <t:Event id="{CB38EDEB-D17B-4DA4-A038-6C48C654CB6F}" time="2025-10-23T14:21:16.322Z">
        <t:Attribution userId="S::cendrine.baudoin@aphp.fr::90a7b85f-d880-4dd1-b360-02e2504b18ba" userProvider="AD" userName="BAUDOIN Cendrine"/>
        <t:Anchor>
          <t:Comment id="926719148"/>
        </t:Anchor>
        <t:Assign userId="S::khawla.hafsa@aphp.fr::781134c9-2b32-4fb6-935f-66acdc6161c8" userProvider="AD" userName="HAFSA Khawla"/>
      </t:Event>
      <t:Event id="{3658DC7D-8943-404D-9900-E91CE6198360}" time="2025-10-23T14:21:16.322Z">
        <t:Attribution userId="S::cendrine.baudoin@aphp.fr::90a7b85f-d880-4dd1-b360-02e2504b18ba" userProvider="AD" userName="BAUDOIN Cendrine"/>
        <t:Anchor>
          <t:Comment id="926719148"/>
        </t:Anchor>
        <t:SetTitle title="@HAFSA Khawla oui pas interface, juste flux smtp"/>
      </t:Event>
      <t:Event id="{15A778EA-91AF-449C-BAC7-D463C8FB130C}" time="2025-10-23T14:33:28.257Z">
        <t:Attribution userId="S::cendrine.baudoin@aphp.fr::90a7b85f-d880-4dd1-b360-02e2504b18ba" userProvider="AD" userName="BAUDOIN Cendrine"/>
        <t:Progress percentComplete="100"/>
      </t:Event>
      <t:Event id="{65A85BE4-EBA3-433C-A93B-D510DB0A57C0}" time="2025-10-23T14:33:32.25Z">
        <t:Attribution userId="S::cendrine.baudoin@aphp.fr::90a7b85f-d880-4dd1-b360-02e2504b18ba" userProvider="AD" userName="BAUDOIN Cendrine"/>
        <t:Progress percentComplete="0"/>
      </t:Event>
      <t:Event id="{215FB6C6-292C-4FA6-A95A-CDDB06E86A98}" time="2025-10-23T14:33:45.854Z">
        <t:Attribution userId="S::cendrine.baudoin@aphp.fr::90a7b85f-d880-4dd1-b360-02e2504b18ba" userProvider="AD" userName="BAUDOIN Cendrine"/>
        <t:Progress percentComplete="100"/>
      </t:Event>
      <t:Event id="{68A4F1EE-FEFF-44A8-A999-48E9E1458B9F}" time="2025-10-23T14:33:54.746Z">
        <t:Attribution userId="S::cendrine.baudoin@aphp.fr::90a7b85f-d880-4dd1-b360-02e2504b18ba" userProvider="AD" userName="BAUDOIN Cendrine"/>
        <t:Progress percentComplete="0"/>
      </t:Event>
    </t:History>
  </t:Task>
  <t:Task id="{08DAD187-3DCA-4C49-9CA1-15F174DF0BEA}">
    <t:Anchor>
      <t:Comment id="591420951"/>
    </t:Anchor>
    <t:History>
      <t:Event id="{2F1B0380-7449-47E5-B005-38D2FDFE53C6}" time="2025-10-23T14:22:07.206Z">
        <t:Attribution userId="S::cendrine.baudoin@aphp.fr::90a7b85f-d880-4dd1-b360-02e2504b18ba" userProvider="AD" userName="BAUDOIN Cendrine"/>
        <t:Anchor>
          <t:Comment id="898525000"/>
        </t:Anchor>
        <t:Create/>
      </t:Event>
      <t:Event id="{CFC075AD-4FB3-4442-83BD-FD9BF0C08DCB}" time="2025-10-23T14:22:07.206Z">
        <t:Attribution userId="S::cendrine.baudoin@aphp.fr::90a7b85f-d880-4dd1-b360-02e2504b18ba" userProvider="AD" userName="BAUDOIN Cendrine"/>
        <t:Anchor>
          <t:Comment id="898525000"/>
        </t:Anchor>
        <t:Assign userId="S::khawla.hafsa@aphp.fr::781134c9-2b32-4fb6-935f-66acdc6161c8" userProvider="AD" userName="HAFSA Khawla"/>
      </t:Event>
      <t:Event id="{DD95D6CB-0E50-45FC-98E4-A894A907885B}" time="2025-10-23T14:22:07.206Z">
        <t:Attribution userId="S::cendrine.baudoin@aphp.fr::90a7b85f-d880-4dd1-b360-02e2504b18ba" userProvider="AD" userName="BAUDOIN Cendrine"/>
        <t:Anchor>
          <t:Comment id="898525000"/>
        </t:Anchor>
        <t:SetTitle title="@HAFSA Khawla j'ai supprimé le pourquoi puisqu'on demande justement dans le cctp que ce soit paramétrable dans le fonctionnel"/>
      </t:Event>
      <t:Event id="{392F8D38-784A-48A1-9D3B-9E9FC66AE64B}" time="2025-10-23T14:33:41.095Z">
        <t:Attribution userId="S::cendrine.baudoin@aphp.fr::90a7b85f-d880-4dd1-b360-02e2504b18ba" userProvider="AD" userName="BAUDOIN Cendrine"/>
        <t:Progress percentComplete="100"/>
      </t:Event>
      <t:Event id="{DE19268E-BC31-45D4-BBC0-BE44386CCEF1}" time="2025-10-23T14:33:57.162Z">
        <t:Attribution userId="S::cendrine.baudoin@aphp.fr::90a7b85f-d880-4dd1-b360-02e2504b18ba" userProvider="AD" userName="BAUDOIN Cendrine"/>
        <t:Progress percentComplete="0"/>
      </t:Event>
    </t:History>
  </t:Task>
</t:Task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46371d-b5d9-4d64-93e2-23dbc0e12ea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82959AEB8FE3D4CA1ADC3FB6A451B1A" ma:contentTypeVersion="11" ma:contentTypeDescription="Crée un document." ma:contentTypeScope="" ma:versionID="e088d5fdc48a7ab1a2d8cf80a7c58712">
  <xsd:schema xmlns:xsd="http://www.w3.org/2001/XMLSchema" xmlns:xs="http://www.w3.org/2001/XMLSchema" xmlns:p="http://schemas.microsoft.com/office/2006/metadata/properties" xmlns:ns2="1046371d-b5d9-4d64-93e2-23dbc0e12ea3" targetNamespace="http://schemas.microsoft.com/office/2006/metadata/properties" ma:root="true" ma:fieldsID="cb535af94968b277574ed5628b4e9f12" ns2:_="">
    <xsd:import namespace="1046371d-b5d9-4d64-93e2-23dbc0e12ea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46371d-b5d9-4d64-93e2-23dbc0e12e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185c0dd3-cea6-4a56-9320-15e8e520db9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52C3E4-2715-478D-8E7F-00E7B11FDCD4}">
  <ds:schemaRefs>
    <ds:schemaRef ds:uri="http://schemas.microsoft.com/office/2006/metadata/properties"/>
    <ds:schemaRef ds:uri="http://schemas.microsoft.com/office/infopath/2007/PartnerControls"/>
    <ds:schemaRef ds:uri="1046371d-b5d9-4d64-93e2-23dbc0e12ea3"/>
  </ds:schemaRefs>
</ds:datastoreItem>
</file>

<file path=customXml/itemProps2.xml><?xml version="1.0" encoding="utf-8"?>
<ds:datastoreItem xmlns:ds="http://schemas.openxmlformats.org/officeDocument/2006/customXml" ds:itemID="{07C15B6A-B4A1-4E11-99BC-22C463B4C408}">
  <ds:schemaRefs>
    <ds:schemaRef ds:uri="http://schemas.openxmlformats.org/officeDocument/2006/bibliography"/>
  </ds:schemaRefs>
</ds:datastoreItem>
</file>

<file path=customXml/itemProps3.xml><?xml version="1.0" encoding="utf-8"?>
<ds:datastoreItem xmlns:ds="http://schemas.openxmlformats.org/officeDocument/2006/customXml" ds:itemID="{526AFD8B-5870-4C84-A2D4-49A69AA28B4C}">
  <ds:schemaRefs>
    <ds:schemaRef ds:uri="http://schemas.microsoft.com/sharepoint/v3/contenttype/forms"/>
  </ds:schemaRefs>
</ds:datastoreItem>
</file>

<file path=customXml/itemProps4.xml><?xml version="1.0" encoding="utf-8"?>
<ds:datastoreItem xmlns:ds="http://schemas.openxmlformats.org/officeDocument/2006/customXml" ds:itemID="{51B99A63-AC3D-49B2-B34B-7B480655A9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46371d-b5d9-4d64-93e2-23dbc0e1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84</Pages>
  <Words>28036</Words>
  <Characters>154200</Characters>
  <Application>Microsoft Office Word</Application>
  <DocSecurity>0</DocSecurity>
  <Lines>1285</Lines>
  <Paragraphs>363</Paragraphs>
  <ScaleCrop>false</ScaleCrop>
  <HeadingPairs>
    <vt:vector size="2" baseType="variant">
      <vt:variant>
        <vt:lpstr>Titre</vt:lpstr>
      </vt:variant>
      <vt:variant>
        <vt:i4>1</vt:i4>
      </vt:variant>
    </vt:vector>
  </HeadingPairs>
  <TitlesOfParts>
    <vt:vector size="1" baseType="lpstr">
      <vt:lpstr/>
    </vt:vector>
  </TitlesOfParts>
  <Company>APHP</Company>
  <LinksUpToDate>false</LinksUpToDate>
  <CharactersWithSpaces>181873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KERAMBELLEC Sophie</dc:creator>
  <cp:keywords/>
  <dc:description/>
  <cp:lastModifiedBy>NUAGE Helin</cp:lastModifiedBy>
  <cp:revision>1461</cp:revision>
  <dcterms:created xsi:type="dcterms:W3CDTF">2025-12-19T09:05:00Z</dcterms:created>
  <dcterms:modified xsi:type="dcterms:W3CDTF">2026-01-15T09:06:00Z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0x010100982959AEB8FE3D4CA1ADC3FB6A451B1A</vt:lpwstr>
  </property>
  <property fmtid="{D5CDD505-2E9C-101B-9397-08002B2CF9AE}" pid="3" name="ClassificationContentMarkingFooterShapeIds">
    <vt:lpwstr>4,6,7</vt:lpwstr>
  </property>
  <property fmtid="{D5CDD505-2E9C-101B-9397-08002B2CF9AE}" pid="4" name="ClassificationContentMarkingFooterFontProps">
    <vt:lpwstr>#000000,10,Calibri</vt:lpwstr>
  </property>
  <property fmtid="{D5CDD505-2E9C-101B-9397-08002B2CF9AE}" pid="5" name="ClassificationContentMarkingFooterText">
    <vt:lpwstr>C1 - Interne</vt:lpwstr>
  </property>
  <property fmtid="{D5CDD505-2E9C-101B-9397-08002B2CF9AE}" pid="6" name="MSIP_Label_591d6119-873b-4397-8a13-8f0b0381b9bf_Enabled">
    <vt:lpwstr>true</vt:lpwstr>
  </property>
  <property fmtid="{D5CDD505-2E9C-101B-9397-08002B2CF9AE}" pid="7" name="MSIP_Label_591d6119-873b-4397-8a13-8f0b0381b9bf_SetDate">
    <vt:lpwstr>2023-06-21T10:07:50Z</vt:lpwstr>
  </property>
  <property fmtid="{D5CDD505-2E9C-101B-9397-08002B2CF9AE}" pid="8" name="MSIP_Label_591d6119-873b-4397-8a13-8f0b0381b9bf_Method">
    <vt:lpwstr>Standard</vt:lpwstr>
  </property>
  <property fmtid="{D5CDD505-2E9C-101B-9397-08002B2CF9AE}" pid="9" name="MSIP_Label_591d6119-873b-4397-8a13-8f0b0381b9bf_Name">
    <vt:lpwstr>C1 - Interne</vt:lpwstr>
  </property>
  <property fmtid="{D5CDD505-2E9C-101B-9397-08002B2CF9AE}" pid="10" name="MSIP_Label_591d6119-873b-4397-8a13-8f0b0381b9bf_SiteId">
    <vt:lpwstr>905eea10-a76c-4815-8160-ba433c63cfd5</vt:lpwstr>
  </property>
  <property fmtid="{D5CDD505-2E9C-101B-9397-08002B2CF9AE}" pid="11" name="MSIP_Label_591d6119-873b-4397-8a13-8f0b0381b9bf_ActionId">
    <vt:lpwstr>ec5a3434-810d-401f-8a0b-65582e19caa8</vt:lpwstr>
  </property>
  <property fmtid="{D5CDD505-2E9C-101B-9397-08002B2CF9AE}" pid="12" name="MSIP_Label_591d6119-873b-4397-8a13-8f0b0381b9bf_ContentBits">
    <vt:lpwstr>2</vt:lpwstr>
  </property>
  <property fmtid="{D5CDD505-2E9C-101B-9397-08002B2CF9AE}" pid="13" name="Order">
    <vt:r8>9300</vt:r8>
  </property>
  <property fmtid="{D5CDD505-2E9C-101B-9397-08002B2CF9AE}" pid="14" name="xd_Signature">
    <vt:bool>false</vt:bool>
  </property>
  <property fmtid="{D5CDD505-2E9C-101B-9397-08002B2CF9AE}" pid="15" name="SharedWithUsers">
    <vt:lpwstr>24;#FOUBERT Christelle</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MediaServiceImageTags">
    <vt:lpwstr/>
  </property>
  <property fmtid="{D5CDD505-2E9C-101B-9397-08002B2CF9AE}" pid="22" name="docLang">
    <vt:lpwstr>fr</vt:lpwstr>
  </property>
</Properties>
</file>