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02813E" w14:textId="2924946F" w:rsidR="001C01FD" w:rsidRPr="006E0333" w:rsidRDefault="001C01FD">
      <w:pPr>
        <w:jc w:val="right"/>
        <w:rPr>
          <w:rFonts w:ascii="Georgia" w:hAnsi="Georgia" w:cs="Galliard"/>
          <w:color w:val="000000"/>
          <w:szCs w:val="22"/>
        </w:rPr>
      </w:pPr>
    </w:p>
    <w:p w14:paraId="288267C6" w14:textId="675815B9" w:rsidR="001C01FD" w:rsidRDefault="00F47411" w:rsidP="00F47411">
      <w:pPr>
        <w:rPr>
          <w:rFonts w:ascii="Georgia" w:hAnsi="Georgia" w:cs="Galliard"/>
          <w:color w:val="000000"/>
          <w:szCs w:val="22"/>
        </w:rPr>
      </w:pPr>
      <w:r w:rsidRPr="004906B7">
        <w:rPr>
          <w:rFonts w:ascii="Georgia" w:hAnsi="Georgia"/>
          <w:b/>
          <w:noProof/>
        </w:rPr>
        <w:drawing>
          <wp:inline distT="0" distB="0" distL="0" distR="0" wp14:anchorId="39464D13" wp14:editId="590796D6">
            <wp:extent cx="2676525" cy="694690"/>
            <wp:effectExtent l="0" t="0" r="9525" b="0"/>
            <wp:docPr id="1339537637" name="Image 1" descr="Une image contenant Police, text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537637" name="Image 1" descr="Une image contenant Police, texte, logo, Graphiqu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6525" cy="694690"/>
                    </a:xfrm>
                    <a:prstGeom prst="rect">
                      <a:avLst/>
                    </a:prstGeom>
                    <a:noFill/>
                  </pic:spPr>
                </pic:pic>
              </a:graphicData>
            </a:graphic>
          </wp:inline>
        </w:drawing>
      </w:r>
    </w:p>
    <w:p w14:paraId="34EB3DE5" w14:textId="77777777" w:rsidR="00F47411" w:rsidRDefault="00F47411" w:rsidP="00F47411">
      <w:pPr>
        <w:rPr>
          <w:rFonts w:ascii="Georgia" w:hAnsi="Georgia" w:cs="Galliard"/>
          <w:color w:val="000000"/>
          <w:szCs w:val="22"/>
        </w:rPr>
      </w:pPr>
    </w:p>
    <w:p w14:paraId="34B3A695" w14:textId="77777777" w:rsidR="00F47411" w:rsidRPr="006E0333" w:rsidRDefault="00F47411" w:rsidP="00F47411">
      <w:pPr>
        <w:rPr>
          <w:rFonts w:ascii="Georgia" w:hAnsi="Georgia" w:cs="Galliard"/>
          <w:color w:val="000000"/>
          <w:szCs w:val="22"/>
        </w:rPr>
      </w:pPr>
    </w:p>
    <w:p w14:paraId="2DD3EA40" w14:textId="77777777" w:rsidR="001C01FD" w:rsidRPr="006E0333" w:rsidRDefault="001C01FD">
      <w:pPr>
        <w:tabs>
          <w:tab w:val="left" w:pos="580"/>
        </w:tabs>
        <w:spacing w:line="280" w:lineRule="atLeast"/>
        <w:ind w:left="80" w:right="80"/>
        <w:jc w:val="center"/>
        <w:rPr>
          <w:rFonts w:ascii="Georgia" w:hAnsi="Georgia" w:cs="Calibri Light"/>
          <w:sz w:val="24"/>
          <w:szCs w:val="24"/>
        </w:rPr>
      </w:pPr>
    </w:p>
    <w:p w14:paraId="5EDA95CE" w14:textId="18886669" w:rsidR="001C01FD" w:rsidRPr="006E0333" w:rsidRDefault="006E0333" w:rsidP="006E0333">
      <w:pPr>
        <w:pBdr>
          <w:top w:val="single" w:sz="12" w:space="1" w:color="000000"/>
          <w:left w:val="single" w:sz="12" w:space="4" w:color="000000"/>
          <w:bottom w:val="single" w:sz="12" w:space="1" w:color="000000"/>
          <w:right w:val="single" w:sz="12" w:space="4" w:color="000000"/>
        </w:pBdr>
        <w:tabs>
          <w:tab w:val="left" w:pos="580"/>
        </w:tabs>
        <w:spacing w:before="120" w:after="120" w:line="280" w:lineRule="atLeast"/>
        <w:ind w:right="79"/>
        <w:jc w:val="center"/>
        <w:rPr>
          <w:rFonts w:ascii="Georgia" w:hAnsi="Georgia" w:cs="Arial"/>
          <w:sz w:val="24"/>
          <w:szCs w:val="22"/>
        </w:rPr>
      </w:pPr>
      <w:r>
        <w:rPr>
          <w:rStyle w:val="Times14GNoir"/>
          <w:rFonts w:ascii="Georgia" w:hAnsi="Georgia" w:cs="Arial"/>
          <w:sz w:val="32"/>
          <w:szCs w:val="32"/>
          <w:lang w:bidi="en-US"/>
        </w:rPr>
        <w:t xml:space="preserve">FOURNITURE ET LIVRAISON DE </w:t>
      </w:r>
      <w:r w:rsidR="00A33D90">
        <w:rPr>
          <w:rStyle w:val="Times14GNoir"/>
          <w:rFonts w:ascii="Georgia" w:hAnsi="Georgia" w:cs="Arial"/>
          <w:sz w:val="32"/>
          <w:szCs w:val="32"/>
          <w:lang w:bidi="en-US"/>
        </w:rPr>
        <w:t>MOBILIER DE VESTIAIRE</w:t>
      </w:r>
    </w:p>
    <w:p w14:paraId="02B1F16E" w14:textId="77777777" w:rsidR="001C01FD" w:rsidRPr="006E0333" w:rsidRDefault="001C01FD">
      <w:pPr>
        <w:rPr>
          <w:rFonts w:ascii="Georgia" w:hAnsi="Georgia" w:cs="Calibri Light"/>
          <w:sz w:val="24"/>
          <w:szCs w:val="24"/>
        </w:rPr>
      </w:pPr>
    </w:p>
    <w:p w14:paraId="7F87CA85" w14:textId="77777777" w:rsidR="001C01FD" w:rsidRPr="006E0333" w:rsidRDefault="001C01FD" w:rsidP="001C01FD">
      <w:pPr>
        <w:tabs>
          <w:tab w:val="left" w:pos="580"/>
        </w:tabs>
        <w:spacing w:line="280" w:lineRule="atLeast"/>
        <w:ind w:left="80" w:right="80"/>
        <w:jc w:val="center"/>
        <w:rPr>
          <w:rFonts w:ascii="Georgia" w:hAnsi="Georgia" w:cs="Arial"/>
          <w:i/>
          <w:color w:val="000000"/>
          <w:sz w:val="24"/>
          <w:szCs w:val="16"/>
          <w:lang w:eastAsia="fr-FR"/>
        </w:rPr>
      </w:pPr>
      <w:r w:rsidRPr="006E0333">
        <w:rPr>
          <w:rFonts w:ascii="Georgia" w:hAnsi="Georgia" w:cs="Arial"/>
          <w:i/>
          <w:color w:val="000000"/>
          <w:sz w:val="24"/>
          <w:szCs w:val="16"/>
          <w:lang w:eastAsia="fr-FR"/>
        </w:rPr>
        <w:t>Procédure adaptée ouverte passée en application des dispositions de l’article R.2123-1 du code de la commande publique</w:t>
      </w:r>
    </w:p>
    <w:p w14:paraId="17714E0D" w14:textId="77777777" w:rsidR="001C01FD" w:rsidRPr="006E0333" w:rsidRDefault="001C01FD" w:rsidP="001C01FD">
      <w:pPr>
        <w:tabs>
          <w:tab w:val="left" w:pos="580"/>
        </w:tabs>
        <w:spacing w:line="280" w:lineRule="atLeast"/>
        <w:ind w:left="80" w:right="80"/>
        <w:jc w:val="center"/>
        <w:rPr>
          <w:rFonts w:ascii="Georgia" w:hAnsi="Georgia" w:cs="Calibri Light"/>
          <w:i/>
          <w:sz w:val="40"/>
          <w:szCs w:val="32"/>
        </w:rPr>
      </w:pPr>
    </w:p>
    <w:p w14:paraId="70CC0B55" w14:textId="424CEECB" w:rsidR="001C01FD" w:rsidRPr="006E0333" w:rsidRDefault="001C01FD" w:rsidP="00C00E8F">
      <w:pPr>
        <w:jc w:val="center"/>
        <w:rPr>
          <w:rFonts w:ascii="Georgia" w:hAnsi="Georgia" w:cs="Arial"/>
          <w:b/>
          <w:bCs/>
          <w:sz w:val="24"/>
          <w:szCs w:val="24"/>
        </w:rPr>
      </w:pPr>
      <w:r w:rsidRPr="006E0333">
        <w:rPr>
          <w:rFonts w:ascii="Georgia" w:hAnsi="Georgia" w:cs="Arial"/>
          <w:b/>
          <w:bCs/>
          <w:sz w:val="24"/>
          <w:szCs w:val="24"/>
        </w:rPr>
        <w:t>Type de marché</w:t>
      </w:r>
    </w:p>
    <w:p w14:paraId="5EDBA813" w14:textId="41130710" w:rsidR="001C01FD" w:rsidRPr="006E0333" w:rsidRDefault="001C01FD" w:rsidP="00C00E8F">
      <w:pPr>
        <w:jc w:val="center"/>
        <w:rPr>
          <w:rFonts w:ascii="Georgia" w:hAnsi="Georgia" w:cs="Arial"/>
          <w:sz w:val="24"/>
          <w:szCs w:val="24"/>
        </w:rPr>
      </w:pPr>
      <w:r w:rsidRPr="006E0333">
        <w:rPr>
          <w:rFonts w:ascii="Georgia" w:hAnsi="Georgia" w:cs="Arial"/>
          <w:sz w:val="24"/>
          <w:szCs w:val="24"/>
        </w:rPr>
        <w:t>Fournitures</w:t>
      </w:r>
      <w:r w:rsidR="00CC0405" w:rsidRPr="006E0333">
        <w:rPr>
          <w:rFonts w:ascii="Georgia" w:hAnsi="Georgia" w:cs="Arial"/>
          <w:sz w:val="24"/>
          <w:szCs w:val="24"/>
        </w:rPr>
        <w:t xml:space="preserve"> et services</w:t>
      </w:r>
    </w:p>
    <w:p w14:paraId="2BCBC5D5" w14:textId="77777777" w:rsidR="001C01FD" w:rsidRPr="006E0333" w:rsidRDefault="001C01FD" w:rsidP="00C00E8F">
      <w:pPr>
        <w:jc w:val="center"/>
        <w:rPr>
          <w:rFonts w:ascii="Georgia" w:hAnsi="Georgia" w:cs="Arial"/>
          <w:sz w:val="24"/>
          <w:szCs w:val="24"/>
        </w:rPr>
      </w:pPr>
    </w:p>
    <w:p w14:paraId="4371498E" w14:textId="1B8CC1F9" w:rsidR="001C01FD" w:rsidRPr="006E0333" w:rsidRDefault="001C01FD" w:rsidP="00C00E8F">
      <w:pPr>
        <w:jc w:val="center"/>
        <w:rPr>
          <w:rFonts w:ascii="Georgia" w:hAnsi="Georgia" w:cs="Arial"/>
          <w:b/>
          <w:bCs/>
          <w:sz w:val="24"/>
          <w:szCs w:val="24"/>
        </w:rPr>
      </w:pPr>
      <w:r w:rsidRPr="006E0333">
        <w:rPr>
          <w:rFonts w:ascii="Georgia" w:hAnsi="Georgia" w:cs="Arial"/>
          <w:b/>
          <w:bCs/>
          <w:sz w:val="24"/>
          <w:szCs w:val="24"/>
        </w:rPr>
        <w:t>Référence du m</w:t>
      </w:r>
      <w:r w:rsidR="00DE765D" w:rsidRPr="006E0333">
        <w:rPr>
          <w:rFonts w:ascii="Georgia" w:hAnsi="Georgia" w:cs="Arial"/>
          <w:b/>
          <w:bCs/>
          <w:sz w:val="24"/>
          <w:szCs w:val="24"/>
        </w:rPr>
        <w:t>arché</w:t>
      </w:r>
    </w:p>
    <w:p w14:paraId="6C1FA9DF" w14:textId="5CA41D87" w:rsidR="001C01FD" w:rsidRPr="006E0333" w:rsidRDefault="00260971" w:rsidP="00C00E8F">
      <w:pPr>
        <w:jc w:val="center"/>
        <w:rPr>
          <w:rFonts w:ascii="Georgia" w:hAnsi="Georgia" w:cs="Arial"/>
          <w:sz w:val="24"/>
          <w:szCs w:val="24"/>
        </w:rPr>
      </w:pPr>
      <w:r w:rsidRPr="006E0333">
        <w:rPr>
          <w:rFonts w:ascii="Georgia" w:hAnsi="Georgia" w:cs="Arial"/>
          <w:sz w:val="24"/>
          <w:szCs w:val="24"/>
        </w:rPr>
        <w:t>202</w:t>
      </w:r>
      <w:r w:rsidR="00521EB7">
        <w:rPr>
          <w:rFonts w:ascii="Georgia" w:hAnsi="Georgia" w:cs="Arial"/>
          <w:sz w:val="24"/>
          <w:szCs w:val="24"/>
        </w:rPr>
        <w:t>6</w:t>
      </w:r>
      <w:r w:rsidRPr="006E0333">
        <w:rPr>
          <w:rFonts w:ascii="Georgia" w:hAnsi="Georgia" w:cs="Arial"/>
          <w:sz w:val="24"/>
          <w:szCs w:val="24"/>
        </w:rPr>
        <w:t>-</w:t>
      </w:r>
      <w:r w:rsidR="00521EB7">
        <w:rPr>
          <w:rFonts w:ascii="Georgia" w:hAnsi="Georgia" w:cs="Arial"/>
          <w:sz w:val="24"/>
          <w:szCs w:val="24"/>
        </w:rPr>
        <w:t>003</w:t>
      </w:r>
      <w:r w:rsidR="001C01FD" w:rsidRPr="006E0333">
        <w:rPr>
          <w:rFonts w:ascii="Georgia" w:hAnsi="Georgia" w:cs="Arial"/>
          <w:sz w:val="24"/>
          <w:szCs w:val="24"/>
        </w:rPr>
        <w:t>-</w:t>
      </w:r>
      <w:r w:rsidR="00521EB7">
        <w:rPr>
          <w:rFonts w:ascii="Georgia" w:hAnsi="Georgia" w:cs="Arial"/>
          <w:sz w:val="24"/>
          <w:szCs w:val="24"/>
        </w:rPr>
        <w:t>DBE</w:t>
      </w:r>
    </w:p>
    <w:p w14:paraId="15C4AF53" w14:textId="77777777" w:rsidR="001C01FD" w:rsidRPr="006E0333" w:rsidRDefault="001C01FD" w:rsidP="00C00E8F">
      <w:pPr>
        <w:jc w:val="center"/>
        <w:rPr>
          <w:rFonts w:ascii="Georgia" w:hAnsi="Georgia" w:cs="Arial"/>
          <w:sz w:val="24"/>
          <w:szCs w:val="24"/>
        </w:rPr>
      </w:pPr>
    </w:p>
    <w:p w14:paraId="3586B86D" w14:textId="77777777" w:rsidR="001C01FD" w:rsidRPr="006E0333" w:rsidRDefault="001C01FD" w:rsidP="00C00E8F">
      <w:pPr>
        <w:jc w:val="center"/>
        <w:rPr>
          <w:rFonts w:ascii="Georgia" w:hAnsi="Georgia" w:cs="Arial"/>
          <w:b/>
          <w:bCs/>
          <w:sz w:val="24"/>
          <w:szCs w:val="24"/>
        </w:rPr>
      </w:pPr>
      <w:r w:rsidRPr="006E0333">
        <w:rPr>
          <w:rFonts w:ascii="Georgia" w:hAnsi="Georgia" w:cs="Arial"/>
          <w:b/>
          <w:bCs/>
          <w:sz w:val="24"/>
          <w:szCs w:val="24"/>
        </w:rPr>
        <w:t>Pouvoir adjudicateur</w:t>
      </w:r>
    </w:p>
    <w:p w14:paraId="0C5E0D0F" w14:textId="77777777" w:rsidR="001C01FD" w:rsidRPr="006E0333" w:rsidRDefault="001C01FD" w:rsidP="00C00E8F">
      <w:pPr>
        <w:jc w:val="center"/>
        <w:rPr>
          <w:rFonts w:ascii="Georgia" w:hAnsi="Georgia" w:cs="Arial"/>
          <w:sz w:val="24"/>
          <w:szCs w:val="24"/>
        </w:rPr>
      </w:pPr>
      <w:r w:rsidRPr="006E0333">
        <w:rPr>
          <w:rFonts w:ascii="Georgia" w:hAnsi="Georgia" w:cs="Arial"/>
          <w:bCs/>
          <w:sz w:val="24"/>
          <w:szCs w:val="24"/>
          <w:lang w:eastAsia="fr-FR"/>
        </w:rPr>
        <w:t>Comédie Française</w:t>
      </w:r>
    </w:p>
    <w:p w14:paraId="0F27BBAA" w14:textId="1C71C8C6" w:rsidR="001C01FD" w:rsidRPr="006E0333" w:rsidRDefault="001C01FD" w:rsidP="00C00E8F">
      <w:pPr>
        <w:jc w:val="center"/>
        <w:rPr>
          <w:rFonts w:ascii="Georgia" w:hAnsi="Georgia" w:cs="Arial"/>
          <w:sz w:val="24"/>
          <w:szCs w:val="24"/>
        </w:rPr>
      </w:pPr>
      <w:r w:rsidRPr="006E0333">
        <w:rPr>
          <w:rFonts w:ascii="Georgia" w:hAnsi="Georgia" w:cs="Arial"/>
          <w:bCs/>
          <w:sz w:val="24"/>
          <w:szCs w:val="24"/>
          <w:lang w:eastAsia="fr-FR"/>
        </w:rPr>
        <w:t>1 Place Colette</w:t>
      </w:r>
    </w:p>
    <w:p w14:paraId="0257199D" w14:textId="77777777" w:rsidR="001C01FD" w:rsidRPr="006E0333" w:rsidRDefault="001C01FD" w:rsidP="00C00E8F">
      <w:pPr>
        <w:jc w:val="center"/>
        <w:rPr>
          <w:rFonts w:ascii="Georgia" w:hAnsi="Georgia" w:cs="Arial"/>
          <w:bCs/>
          <w:color w:val="000000"/>
          <w:sz w:val="24"/>
          <w:szCs w:val="24"/>
          <w:lang w:eastAsia="fr-FR"/>
        </w:rPr>
      </w:pPr>
      <w:r w:rsidRPr="006E0333">
        <w:rPr>
          <w:rFonts w:ascii="Georgia" w:hAnsi="Georgia" w:cs="Arial"/>
          <w:bCs/>
          <w:color w:val="000000"/>
          <w:sz w:val="24"/>
          <w:szCs w:val="24"/>
          <w:lang w:eastAsia="fr-FR"/>
        </w:rPr>
        <w:t>75001 Paris</w:t>
      </w:r>
    </w:p>
    <w:p w14:paraId="491F7319" w14:textId="4B4654BF" w:rsidR="00260971" w:rsidRPr="006E0333" w:rsidRDefault="00B016BC" w:rsidP="00451D24">
      <w:pPr>
        <w:jc w:val="both"/>
        <w:rPr>
          <w:rStyle w:val="lev"/>
          <w:rFonts w:ascii="Georgia" w:hAnsi="Georgia" w:cs="Arial"/>
          <w:sz w:val="24"/>
          <w:szCs w:val="24"/>
        </w:rPr>
      </w:pPr>
      <w:r w:rsidRPr="006E0333">
        <w:rPr>
          <w:rFonts w:ascii="Georgia" w:hAnsi="Georgia" w:cs="Arial"/>
          <w:noProof/>
          <w:szCs w:val="22"/>
        </w:rPr>
        <mc:AlternateContent>
          <mc:Choice Requires="wps">
            <w:drawing>
              <wp:anchor distT="45720" distB="45720" distL="114300" distR="114300" simplePos="0" relativeHeight="251658240" behindDoc="0" locked="0" layoutInCell="1" allowOverlap="1" wp14:anchorId="4A3EFE69" wp14:editId="1774B893">
                <wp:simplePos x="0" y="0"/>
                <wp:positionH relativeFrom="margin">
                  <wp:align>right</wp:align>
                </wp:positionH>
                <wp:positionV relativeFrom="paragraph">
                  <wp:posOffset>359410</wp:posOffset>
                </wp:positionV>
                <wp:extent cx="5734050" cy="800100"/>
                <wp:effectExtent l="0" t="0" r="19050"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800100"/>
                        </a:xfrm>
                        <a:prstGeom prst="rect">
                          <a:avLst/>
                        </a:prstGeom>
                        <a:solidFill>
                          <a:schemeClr val="bg1"/>
                        </a:solidFill>
                        <a:ln>
                          <a:solidFill>
                            <a:schemeClr val="tx1"/>
                          </a:solidFill>
                          <a:headEnd/>
                          <a:tailEnd/>
                        </a:ln>
                      </wps:spPr>
                      <wps:style>
                        <a:lnRef idx="2">
                          <a:schemeClr val="dk1"/>
                        </a:lnRef>
                        <a:fillRef idx="1">
                          <a:schemeClr val="lt1"/>
                        </a:fillRef>
                        <a:effectRef idx="0">
                          <a:schemeClr val="dk1"/>
                        </a:effectRef>
                        <a:fontRef idx="minor">
                          <a:schemeClr val="dk1"/>
                        </a:fontRef>
                      </wps:style>
                      <wps:txbx>
                        <w:txbxContent>
                          <w:p w14:paraId="7E856C28" w14:textId="77777777" w:rsidR="00B016BC" w:rsidRDefault="00B016BC" w:rsidP="00B016BC">
                            <w:pPr>
                              <w:jc w:val="center"/>
                              <w:rPr>
                                <w:rFonts w:ascii="Arial" w:hAnsi="Arial" w:cs="Arial"/>
                                <w:sz w:val="24"/>
                                <w:szCs w:val="22"/>
                              </w:rPr>
                            </w:pPr>
                          </w:p>
                          <w:p w14:paraId="29D1E9C1" w14:textId="144A83F1" w:rsidR="00B016BC" w:rsidRPr="00521EB7" w:rsidRDefault="00B016BC" w:rsidP="00B016BC">
                            <w:pPr>
                              <w:jc w:val="center"/>
                              <w:rPr>
                                <w:rFonts w:ascii="Georgia" w:hAnsi="Georgia" w:cs="Arial"/>
                                <w:b/>
                                <w:bCs/>
                                <w:sz w:val="24"/>
                                <w:szCs w:val="22"/>
                              </w:rPr>
                            </w:pPr>
                            <w:r w:rsidRPr="00521EB7">
                              <w:rPr>
                                <w:rFonts w:ascii="Georgia" w:hAnsi="Georgia" w:cs="Arial"/>
                                <w:b/>
                                <w:bCs/>
                                <w:sz w:val="24"/>
                                <w:szCs w:val="22"/>
                              </w:rPr>
                              <w:t xml:space="preserve">CAHIER DES </w:t>
                            </w:r>
                            <w:r w:rsidR="00101753" w:rsidRPr="00521EB7">
                              <w:rPr>
                                <w:rFonts w:ascii="Georgia" w:hAnsi="Georgia" w:cs="Arial"/>
                                <w:b/>
                                <w:bCs/>
                                <w:sz w:val="24"/>
                                <w:szCs w:val="22"/>
                              </w:rPr>
                              <w:t xml:space="preserve">CLAUSES </w:t>
                            </w:r>
                            <w:r w:rsidR="00101753">
                              <w:rPr>
                                <w:rFonts w:ascii="Georgia" w:hAnsi="Georgia" w:cs="Arial"/>
                                <w:b/>
                                <w:bCs/>
                                <w:sz w:val="24"/>
                                <w:szCs w:val="22"/>
                              </w:rPr>
                              <w:t xml:space="preserve">ADMINISTRATIVES </w:t>
                            </w:r>
                            <w:r w:rsidRPr="00521EB7">
                              <w:rPr>
                                <w:rFonts w:ascii="Georgia" w:hAnsi="Georgia" w:cs="Arial"/>
                                <w:b/>
                                <w:bCs/>
                                <w:sz w:val="24"/>
                                <w:szCs w:val="22"/>
                              </w:rPr>
                              <w:t>PARTICULIERES (C.C.</w:t>
                            </w:r>
                            <w:r w:rsidR="00101753">
                              <w:rPr>
                                <w:rFonts w:ascii="Georgia" w:hAnsi="Georgia" w:cs="Arial"/>
                                <w:b/>
                                <w:bCs/>
                                <w:sz w:val="24"/>
                                <w:szCs w:val="22"/>
                              </w:rPr>
                              <w:t>A.</w:t>
                            </w:r>
                            <w:r w:rsidRPr="00521EB7">
                              <w:rPr>
                                <w:rFonts w:ascii="Georgia" w:hAnsi="Georgia" w:cs="Arial"/>
                                <w:b/>
                                <w:bCs/>
                                <w:sz w:val="24"/>
                                <w:szCs w:val="22"/>
                              </w:rPr>
                              <w:t>P)</w:t>
                            </w:r>
                          </w:p>
                          <w:p w14:paraId="41CE8C38" w14:textId="56B138A2" w:rsidR="00B016BC" w:rsidRPr="00521EB7" w:rsidRDefault="00B016BC" w:rsidP="00B016BC">
                            <w:pPr>
                              <w:jc w:val="center"/>
                              <w:rPr>
                                <w:rFonts w:ascii="Georgia" w:hAnsi="Georgia" w:cs="Arial"/>
                                <w:b/>
                                <w:bCs/>
                                <w:sz w:val="24"/>
                                <w:szCs w:val="22"/>
                              </w:rPr>
                            </w:pPr>
                            <w:r w:rsidRPr="00521EB7">
                              <w:rPr>
                                <w:rFonts w:ascii="Georgia" w:hAnsi="Georgia" w:cs="Arial"/>
                                <w:b/>
                                <w:bCs/>
                                <w:sz w:val="24"/>
                                <w:szCs w:val="22"/>
                              </w:rPr>
                              <w:t>Valant engagement des parties (AE)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3EFE69" id="_x0000_t202" coordsize="21600,21600" o:spt="202" path="m,l,21600r21600,l21600,xe">
                <v:stroke joinstyle="miter"/>
                <v:path gradientshapeok="t" o:connecttype="rect"/>
              </v:shapetype>
              <v:shape id="Zone de texte 2" o:spid="_x0000_s1026" type="#_x0000_t202" style="position:absolute;left:0;text-align:left;margin-left:400.3pt;margin-top:28.3pt;width:451.5pt;height:63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" fillcolor="white [3212]" strokecolor="black [3213]" strokeweight="1pt">
                <v:textbox>
                  <w:txbxContent>
                    <w:p w14:paraId="7E856C28" w14:textId="77777777" w:rsidR="00B016BC" w:rsidRDefault="00B016BC" w:rsidP="00B016BC">
                      <w:pPr>
                        <w:jc w:val="center"/>
                        <w:rPr>
                          <w:rFonts w:ascii="Arial" w:hAnsi="Arial" w:cs="Arial"/>
                          <w:sz w:val="24"/>
                          <w:szCs w:val="22"/>
                        </w:rPr>
                      </w:pPr>
                    </w:p>
                    <w:p w14:paraId="29D1E9C1" w14:textId="144A83F1" w:rsidR="00B016BC" w:rsidRPr="00521EB7" w:rsidRDefault="00B016BC" w:rsidP="00B016BC">
                      <w:pPr>
                        <w:jc w:val="center"/>
                        <w:rPr>
                          <w:rFonts w:ascii="Georgia" w:hAnsi="Georgia" w:cs="Arial"/>
                          <w:b/>
                          <w:bCs/>
                          <w:sz w:val="24"/>
                          <w:szCs w:val="22"/>
                        </w:rPr>
                      </w:pPr>
                      <w:r w:rsidRPr="00521EB7">
                        <w:rPr>
                          <w:rFonts w:ascii="Georgia" w:hAnsi="Georgia" w:cs="Arial"/>
                          <w:b/>
                          <w:bCs/>
                          <w:sz w:val="24"/>
                          <w:szCs w:val="22"/>
                        </w:rPr>
                        <w:t xml:space="preserve">CAHIER DES </w:t>
                      </w:r>
                      <w:r w:rsidR="00101753" w:rsidRPr="00521EB7">
                        <w:rPr>
                          <w:rFonts w:ascii="Georgia" w:hAnsi="Georgia" w:cs="Arial"/>
                          <w:b/>
                          <w:bCs/>
                          <w:sz w:val="24"/>
                          <w:szCs w:val="22"/>
                        </w:rPr>
                        <w:t xml:space="preserve">CLAUSES </w:t>
                      </w:r>
                      <w:r w:rsidR="00101753">
                        <w:rPr>
                          <w:rFonts w:ascii="Georgia" w:hAnsi="Georgia" w:cs="Arial"/>
                          <w:b/>
                          <w:bCs/>
                          <w:sz w:val="24"/>
                          <w:szCs w:val="22"/>
                        </w:rPr>
                        <w:t xml:space="preserve">ADMINISTRATIVES </w:t>
                      </w:r>
                      <w:r w:rsidRPr="00521EB7">
                        <w:rPr>
                          <w:rFonts w:ascii="Georgia" w:hAnsi="Georgia" w:cs="Arial"/>
                          <w:b/>
                          <w:bCs/>
                          <w:sz w:val="24"/>
                          <w:szCs w:val="22"/>
                        </w:rPr>
                        <w:t>PARTICULIERES (C.C.</w:t>
                      </w:r>
                      <w:r w:rsidR="00101753">
                        <w:rPr>
                          <w:rFonts w:ascii="Georgia" w:hAnsi="Georgia" w:cs="Arial"/>
                          <w:b/>
                          <w:bCs/>
                          <w:sz w:val="24"/>
                          <w:szCs w:val="22"/>
                        </w:rPr>
                        <w:t>A.</w:t>
                      </w:r>
                      <w:r w:rsidRPr="00521EB7">
                        <w:rPr>
                          <w:rFonts w:ascii="Georgia" w:hAnsi="Georgia" w:cs="Arial"/>
                          <w:b/>
                          <w:bCs/>
                          <w:sz w:val="24"/>
                          <w:szCs w:val="22"/>
                        </w:rPr>
                        <w:t>P)</w:t>
                      </w:r>
                    </w:p>
                    <w:p w14:paraId="41CE8C38" w14:textId="56B138A2" w:rsidR="00B016BC" w:rsidRPr="00521EB7" w:rsidRDefault="00B016BC" w:rsidP="00B016BC">
                      <w:pPr>
                        <w:jc w:val="center"/>
                        <w:rPr>
                          <w:rFonts w:ascii="Georgia" w:hAnsi="Georgia" w:cs="Arial"/>
                          <w:b/>
                          <w:bCs/>
                          <w:sz w:val="24"/>
                          <w:szCs w:val="22"/>
                        </w:rPr>
                      </w:pPr>
                      <w:r w:rsidRPr="00521EB7">
                        <w:rPr>
                          <w:rFonts w:ascii="Georgia" w:hAnsi="Georgia" w:cs="Arial"/>
                          <w:b/>
                          <w:bCs/>
                          <w:sz w:val="24"/>
                          <w:szCs w:val="22"/>
                        </w:rPr>
                        <w:t>Valant engagement des parties (AE)</w:t>
                      </w:r>
                    </w:p>
                  </w:txbxContent>
                </v:textbox>
                <w10:wrap type="square" anchorx="margin"/>
              </v:shape>
            </w:pict>
          </mc:Fallback>
        </mc:AlternateContent>
      </w:r>
    </w:p>
    <w:p w14:paraId="050DF65A" w14:textId="0BB4002F" w:rsidR="00B016BC" w:rsidRPr="006E0333" w:rsidRDefault="00B016BC" w:rsidP="00451D24">
      <w:pPr>
        <w:jc w:val="both"/>
        <w:rPr>
          <w:rFonts w:ascii="Georgia" w:hAnsi="Georgia" w:cs="Arial"/>
          <w:szCs w:val="22"/>
        </w:rPr>
      </w:pPr>
    </w:p>
    <w:p w14:paraId="568F640B" w14:textId="404FAA55" w:rsidR="00260971" w:rsidRPr="006E0333" w:rsidRDefault="00260971" w:rsidP="00451D24">
      <w:pPr>
        <w:jc w:val="both"/>
        <w:rPr>
          <w:rFonts w:ascii="Georgia" w:hAnsi="Georgia" w:cs="Arial"/>
          <w:szCs w:val="22"/>
        </w:rPr>
      </w:pPr>
    </w:p>
    <w:p w14:paraId="74A80F8F" w14:textId="77777777" w:rsidR="000D39CF" w:rsidRPr="006E0333" w:rsidRDefault="000D39CF" w:rsidP="00451D24">
      <w:pPr>
        <w:jc w:val="both"/>
        <w:rPr>
          <w:rFonts w:ascii="Georgia" w:hAnsi="Georgia" w:cs="Arial"/>
          <w:szCs w:val="22"/>
        </w:rPr>
        <w:sectPr w:rsidR="000D39CF" w:rsidRPr="006E0333">
          <w:headerReference w:type="default" r:id="rId12"/>
          <w:footerReference w:type="default" r:id="rId13"/>
          <w:headerReference w:type="first" r:id="rId14"/>
          <w:footerReference w:type="first" r:id="rId15"/>
          <w:pgSz w:w="11906" w:h="16838"/>
          <w:pgMar w:top="1418" w:right="1418" w:bottom="1418" w:left="1418" w:header="851" w:footer="851" w:gutter="0"/>
          <w:cols w:space="720"/>
          <w:titlePg/>
          <w:docGrid w:linePitch="299"/>
        </w:sectPr>
      </w:pPr>
    </w:p>
    <w:p w14:paraId="046CD929" w14:textId="62A796EA" w:rsidR="00DA057D" w:rsidRPr="006E0333" w:rsidRDefault="004666A7" w:rsidP="00B1099B">
      <w:pPr>
        <w:jc w:val="center"/>
        <w:rPr>
          <w:rFonts w:ascii="Georgia" w:hAnsi="Georgia" w:cs="Arial"/>
          <w:b/>
          <w:bCs/>
          <w:szCs w:val="22"/>
        </w:rPr>
      </w:pPr>
      <w:r w:rsidRPr="006E0333">
        <w:rPr>
          <w:rFonts w:ascii="Georgia" w:hAnsi="Georgia" w:cs="Arial"/>
          <w:b/>
          <w:bCs/>
          <w:szCs w:val="22"/>
        </w:rPr>
        <w:lastRenderedPageBreak/>
        <w:t>SOMMAIRE</w:t>
      </w:r>
    </w:p>
    <w:p w14:paraId="52557A74" w14:textId="77777777" w:rsidR="00B1099B" w:rsidRPr="006E0333" w:rsidRDefault="00B1099B" w:rsidP="00B1099B">
      <w:pPr>
        <w:jc w:val="center"/>
        <w:rPr>
          <w:rFonts w:ascii="Georgia" w:hAnsi="Georgia" w:cs="Arial"/>
          <w:b/>
          <w:bCs/>
          <w:szCs w:val="22"/>
        </w:rPr>
      </w:pPr>
    </w:p>
    <w:bookmarkStart w:id="0" w:name="_Toc71558691"/>
    <w:p w14:paraId="128C5A0A" w14:textId="5868081F" w:rsidR="001C0CE4" w:rsidRDefault="004666A7">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r w:rsidRPr="006E0333">
        <w:rPr>
          <w:rFonts w:ascii="Georgia" w:hAnsi="Georgia" w:cs="Arial"/>
          <w:color w:val="000000" w:themeColor="text1"/>
          <w:sz w:val="22"/>
          <w:szCs w:val="22"/>
        </w:rPr>
        <w:fldChar w:fldCharType="begin"/>
      </w:r>
      <w:r w:rsidRPr="006E0333">
        <w:rPr>
          <w:rFonts w:ascii="Georgia" w:hAnsi="Georgia" w:cs="Arial"/>
          <w:color w:val="000000" w:themeColor="text1"/>
          <w:sz w:val="22"/>
          <w:szCs w:val="22"/>
        </w:rPr>
        <w:instrText xml:space="preserve"> TOC \o "1-4" \h \z \u </w:instrText>
      </w:r>
      <w:r w:rsidRPr="006E0333">
        <w:rPr>
          <w:rFonts w:ascii="Georgia" w:hAnsi="Georgia" w:cs="Arial"/>
          <w:color w:val="000000" w:themeColor="text1"/>
          <w:sz w:val="22"/>
          <w:szCs w:val="22"/>
        </w:rPr>
        <w:fldChar w:fldCharType="separate"/>
      </w:r>
      <w:hyperlink w:anchor="_Toc219452943" w:history="1">
        <w:r w:rsidR="001C0CE4" w:rsidRPr="009C3A26">
          <w:rPr>
            <w:rStyle w:val="Lienhypertexte"/>
            <w:rFonts w:ascii="Georgia" w:hAnsi="Georgia" w:cs="Arial"/>
            <w:noProof/>
          </w:rPr>
          <w:t>ARTICLE 1 : IDENTIFICATION DU POUVOIR ADJUDICATEUR</w:t>
        </w:r>
        <w:r w:rsidR="001C0CE4">
          <w:rPr>
            <w:noProof/>
            <w:webHidden/>
          </w:rPr>
          <w:tab/>
        </w:r>
        <w:r w:rsidR="001C0CE4">
          <w:rPr>
            <w:noProof/>
            <w:webHidden/>
          </w:rPr>
          <w:fldChar w:fldCharType="begin"/>
        </w:r>
        <w:r w:rsidR="001C0CE4">
          <w:rPr>
            <w:noProof/>
            <w:webHidden/>
          </w:rPr>
          <w:instrText xml:space="preserve"> PAGEREF _Toc219452943 \h </w:instrText>
        </w:r>
        <w:r w:rsidR="001C0CE4">
          <w:rPr>
            <w:noProof/>
            <w:webHidden/>
          </w:rPr>
        </w:r>
        <w:r w:rsidR="001C0CE4">
          <w:rPr>
            <w:noProof/>
            <w:webHidden/>
          </w:rPr>
          <w:fldChar w:fldCharType="separate"/>
        </w:r>
        <w:r w:rsidR="001C0CE4">
          <w:rPr>
            <w:noProof/>
            <w:webHidden/>
          </w:rPr>
          <w:t>4</w:t>
        </w:r>
        <w:r w:rsidR="001C0CE4">
          <w:rPr>
            <w:noProof/>
            <w:webHidden/>
          </w:rPr>
          <w:fldChar w:fldCharType="end"/>
        </w:r>
      </w:hyperlink>
    </w:p>
    <w:p w14:paraId="2D66F213" w14:textId="3C0F5D43"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44" w:history="1">
        <w:r w:rsidRPr="009C3A26">
          <w:rPr>
            <w:rStyle w:val="Lienhypertexte"/>
            <w:rFonts w:ascii="Georgia" w:hAnsi="Georgia" w:cs="Arial"/>
            <w:noProof/>
          </w:rPr>
          <w:t>ARTICLE 2 : IDENTIFICATION ET ENGAGEMENT DU TITULAIRE</w:t>
        </w:r>
        <w:r>
          <w:rPr>
            <w:noProof/>
            <w:webHidden/>
          </w:rPr>
          <w:tab/>
        </w:r>
        <w:r>
          <w:rPr>
            <w:noProof/>
            <w:webHidden/>
          </w:rPr>
          <w:fldChar w:fldCharType="begin"/>
        </w:r>
        <w:r>
          <w:rPr>
            <w:noProof/>
            <w:webHidden/>
          </w:rPr>
          <w:instrText xml:space="preserve"> PAGEREF _Toc219452944 \h </w:instrText>
        </w:r>
        <w:r>
          <w:rPr>
            <w:noProof/>
            <w:webHidden/>
          </w:rPr>
        </w:r>
        <w:r>
          <w:rPr>
            <w:noProof/>
            <w:webHidden/>
          </w:rPr>
          <w:fldChar w:fldCharType="separate"/>
        </w:r>
        <w:r>
          <w:rPr>
            <w:noProof/>
            <w:webHidden/>
          </w:rPr>
          <w:t>5</w:t>
        </w:r>
        <w:r>
          <w:rPr>
            <w:noProof/>
            <w:webHidden/>
          </w:rPr>
          <w:fldChar w:fldCharType="end"/>
        </w:r>
      </w:hyperlink>
    </w:p>
    <w:p w14:paraId="61617E78" w14:textId="375AD8E6"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45" w:history="1">
        <w:r w:rsidRPr="009C3A26">
          <w:rPr>
            <w:rStyle w:val="Lienhypertexte"/>
            <w:rFonts w:ascii="Georgia" w:hAnsi="Georgia" w:cs="Arial"/>
            <w:noProof/>
          </w:rPr>
          <w:t>ARTICLE 3 : OBJET DE LA CONSULTATION – DISPOSITIONS GENERALES</w:t>
        </w:r>
        <w:r>
          <w:rPr>
            <w:noProof/>
            <w:webHidden/>
          </w:rPr>
          <w:tab/>
        </w:r>
        <w:r>
          <w:rPr>
            <w:noProof/>
            <w:webHidden/>
          </w:rPr>
          <w:fldChar w:fldCharType="begin"/>
        </w:r>
        <w:r>
          <w:rPr>
            <w:noProof/>
            <w:webHidden/>
          </w:rPr>
          <w:instrText xml:space="preserve"> PAGEREF _Toc219452945 \h </w:instrText>
        </w:r>
        <w:r>
          <w:rPr>
            <w:noProof/>
            <w:webHidden/>
          </w:rPr>
        </w:r>
        <w:r>
          <w:rPr>
            <w:noProof/>
            <w:webHidden/>
          </w:rPr>
          <w:fldChar w:fldCharType="separate"/>
        </w:r>
        <w:r>
          <w:rPr>
            <w:noProof/>
            <w:webHidden/>
          </w:rPr>
          <w:t>7</w:t>
        </w:r>
        <w:r>
          <w:rPr>
            <w:noProof/>
            <w:webHidden/>
          </w:rPr>
          <w:fldChar w:fldCharType="end"/>
        </w:r>
      </w:hyperlink>
    </w:p>
    <w:p w14:paraId="743DAAF1" w14:textId="2E12FC69"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46" w:history="1">
        <w:r w:rsidRPr="009C3A26">
          <w:rPr>
            <w:rStyle w:val="Lienhypertexte"/>
            <w:rFonts w:ascii="Georgia" w:hAnsi="Georgia" w:cs="Arial"/>
            <w:iCs/>
            <w:noProof/>
          </w:rPr>
          <w:t>3.1. Objet de l’accord-cadre</w:t>
        </w:r>
        <w:r>
          <w:rPr>
            <w:noProof/>
            <w:webHidden/>
          </w:rPr>
          <w:tab/>
        </w:r>
        <w:r>
          <w:rPr>
            <w:noProof/>
            <w:webHidden/>
          </w:rPr>
          <w:fldChar w:fldCharType="begin"/>
        </w:r>
        <w:r>
          <w:rPr>
            <w:noProof/>
            <w:webHidden/>
          </w:rPr>
          <w:instrText xml:space="preserve"> PAGEREF _Toc219452946 \h </w:instrText>
        </w:r>
        <w:r>
          <w:rPr>
            <w:noProof/>
            <w:webHidden/>
          </w:rPr>
        </w:r>
        <w:r>
          <w:rPr>
            <w:noProof/>
            <w:webHidden/>
          </w:rPr>
          <w:fldChar w:fldCharType="separate"/>
        </w:r>
        <w:r>
          <w:rPr>
            <w:noProof/>
            <w:webHidden/>
          </w:rPr>
          <w:t>7</w:t>
        </w:r>
        <w:r>
          <w:rPr>
            <w:noProof/>
            <w:webHidden/>
          </w:rPr>
          <w:fldChar w:fldCharType="end"/>
        </w:r>
      </w:hyperlink>
    </w:p>
    <w:p w14:paraId="7CD3C839" w14:textId="68392B9F"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47" w:history="1">
        <w:r w:rsidRPr="009C3A26">
          <w:rPr>
            <w:rStyle w:val="Lienhypertexte"/>
            <w:rFonts w:ascii="Georgia" w:hAnsi="Georgia" w:cs="Arial"/>
            <w:iCs/>
            <w:noProof/>
          </w:rPr>
          <w:t>3.2. Durée de l’accord-cadre</w:t>
        </w:r>
        <w:r>
          <w:rPr>
            <w:noProof/>
            <w:webHidden/>
          </w:rPr>
          <w:tab/>
        </w:r>
        <w:r>
          <w:rPr>
            <w:noProof/>
            <w:webHidden/>
          </w:rPr>
          <w:fldChar w:fldCharType="begin"/>
        </w:r>
        <w:r>
          <w:rPr>
            <w:noProof/>
            <w:webHidden/>
          </w:rPr>
          <w:instrText xml:space="preserve"> PAGEREF _Toc219452947 \h </w:instrText>
        </w:r>
        <w:r>
          <w:rPr>
            <w:noProof/>
            <w:webHidden/>
          </w:rPr>
        </w:r>
        <w:r>
          <w:rPr>
            <w:noProof/>
            <w:webHidden/>
          </w:rPr>
          <w:fldChar w:fldCharType="separate"/>
        </w:r>
        <w:r>
          <w:rPr>
            <w:noProof/>
            <w:webHidden/>
          </w:rPr>
          <w:t>7</w:t>
        </w:r>
        <w:r>
          <w:rPr>
            <w:noProof/>
            <w:webHidden/>
          </w:rPr>
          <w:fldChar w:fldCharType="end"/>
        </w:r>
      </w:hyperlink>
    </w:p>
    <w:p w14:paraId="63B52977" w14:textId="0AB4BFDE"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48" w:history="1">
        <w:r w:rsidRPr="009C3A26">
          <w:rPr>
            <w:rStyle w:val="Lienhypertexte"/>
            <w:rFonts w:ascii="Georgia" w:hAnsi="Georgia" w:cs="Arial"/>
            <w:iCs/>
            <w:noProof/>
          </w:rPr>
          <w:t>3.3. Forme et montant de l’accord-cadre</w:t>
        </w:r>
        <w:r>
          <w:rPr>
            <w:noProof/>
            <w:webHidden/>
          </w:rPr>
          <w:tab/>
        </w:r>
        <w:r>
          <w:rPr>
            <w:noProof/>
            <w:webHidden/>
          </w:rPr>
          <w:fldChar w:fldCharType="begin"/>
        </w:r>
        <w:r>
          <w:rPr>
            <w:noProof/>
            <w:webHidden/>
          </w:rPr>
          <w:instrText xml:space="preserve"> PAGEREF _Toc219452948 \h </w:instrText>
        </w:r>
        <w:r>
          <w:rPr>
            <w:noProof/>
            <w:webHidden/>
          </w:rPr>
        </w:r>
        <w:r>
          <w:rPr>
            <w:noProof/>
            <w:webHidden/>
          </w:rPr>
          <w:fldChar w:fldCharType="separate"/>
        </w:r>
        <w:r>
          <w:rPr>
            <w:noProof/>
            <w:webHidden/>
          </w:rPr>
          <w:t>7</w:t>
        </w:r>
        <w:r>
          <w:rPr>
            <w:noProof/>
            <w:webHidden/>
          </w:rPr>
          <w:fldChar w:fldCharType="end"/>
        </w:r>
      </w:hyperlink>
    </w:p>
    <w:p w14:paraId="3804B6B0" w14:textId="273CAF67"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49" w:history="1">
        <w:r w:rsidRPr="009C3A26">
          <w:rPr>
            <w:rStyle w:val="Lienhypertexte"/>
            <w:rFonts w:ascii="Georgia" w:hAnsi="Georgia" w:cs="Arial"/>
            <w:iCs/>
            <w:noProof/>
          </w:rPr>
          <w:t>3.4. Décomposition en tranches et lots</w:t>
        </w:r>
        <w:r>
          <w:rPr>
            <w:noProof/>
            <w:webHidden/>
          </w:rPr>
          <w:tab/>
        </w:r>
        <w:r>
          <w:rPr>
            <w:noProof/>
            <w:webHidden/>
          </w:rPr>
          <w:fldChar w:fldCharType="begin"/>
        </w:r>
        <w:r>
          <w:rPr>
            <w:noProof/>
            <w:webHidden/>
          </w:rPr>
          <w:instrText xml:space="preserve"> PAGEREF _Toc219452949 \h </w:instrText>
        </w:r>
        <w:r>
          <w:rPr>
            <w:noProof/>
            <w:webHidden/>
          </w:rPr>
        </w:r>
        <w:r>
          <w:rPr>
            <w:noProof/>
            <w:webHidden/>
          </w:rPr>
          <w:fldChar w:fldCharType="separate"/>
        </w:r>
        <w:r>
          <w:rPr>
            <w:noProof/>
            <w:webHidden/>
          </w:rPr>
          <w:t>7</w:t>
        </w:r>
        <w:r>
          <w:rPr>
            <w:noProof/>
            <w:webHidden/>
          </w:rPr>
          <w:fldChar w:fldCharType="end"/>
        </w:r>
      </w:hyperlink>
    </w:p>
    <w:p w14:paraId="27E14C77" w14:textId="518D7E5C"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50" w:history="1">
        <w:r w:rsidRPr="009C3A26">
          <w:rPr>
            <w:rStyle w:val="Lienhypertexte"/>
            <w:rFonts w:ascii="Georgia" w:hAnsi="Georgia" w:cs="Arial"/>
            <w:iCs/>
            <w:noProof/>
          </w:rPr>
          <w:t>3.5. Réalisation de prestations similaires</w:t>
        </w:r>
        <w:r>
          <w:rPr>
            <w:noProof/>
            <w:webHidden/>
          </w:rPr>
          <w:tab/>
        </w:r>
        <w:r>
          <w:rPr>
            <w:noProof/>
            <w:webHidden/>
          </w:rPr>
          <w:fldChar w:fldCharType="begin"/>
        </w:r>
        <w:r>
          <w:rPr>
            <w:noProof/>
            <w:webHidden/>
          </w:rPr>
          <w:instrText xml:space="preserve"> PAGEREF _Toc219452950 \h </w:instrText>
        </w:r>
        <w:r>
          <w:rPr>
            <w:noProof/>
            <w:webHidden/>
          </w:rPr>
        </w:r>
        <w:r>
          <w:rPr>
            <w:noProof/>
            <w:webHidden/>
          </w:rPr>
          <w:fldChar w:fldCharType="separate"/>
        </w:r>
        <w:r>
          <w:rPr>
            <w:noProof/>
            <w:webHidden/>
          </w:rPr>
          <w:t>7</w:t>
        </w:r>
        <w:r>
          <w:rPr>
            <w:noProof/>
            <w:webHidden/>
          </w:rPr>
          <w:fldChar w:fldCharType="end"/>
        </w:r>
      </w:hyperlink>
    </w:p>
    <w:p w14:paraId="093F327F" w14:textId="67228BDF"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51" w:history="1">
        <w:r w:rsidRPr="009C3A26">
          <w:rPr>
            <w:rStyle w:val="Lienhypertexte"/>
            <w:rFonts w:ascii="Georgia" w:hAnsi="Georgia" w:cs="Arial"/>
            <w:iCs/>
            <w:noProof/>
          </w:rPr>
          <w:t>3.6. Sous-traitance</w:t>
        </w:r>
        <w:r>
          <w:rPr>
            <w:noProof/>
            <w:webHidden/>
          </w:rPr>
          <w:tab/>
        </w:r>
        <w:r>
          <w:rPr>
            <w:noProof/>
            <w:webHidden/>
          </w:rPr>
          <w:fldChar w:fldCharType="begin"/>
        </w:r>
        <w:r>
          <w:rPr>
            <w:noProof/>
            <w:webHidden/>
          </w:rPr>
          <w:instrText xml:space="preserve"> PAGEREF _Toc219452951 \h </w:instrText>
        </w:r>
        <w:r>
          <w:rPr>
            <w:noProof/>
            <w:webHidden/>
          </w:rPr>
        </w:r>
        <w:r>
          <w:rPr>
            <w:noProof/>
            <w:webHidden/>
          </w:rPr>
          <w:fldChar w:fldCharType="separate"/>
        </w:r>
        <w:r>
          <w:rPr>
            <w:noProof/>
            <w:webHidden/>
          </w:rPr>
          <w:t>7</w:t>
        </w:r>
        <w:r>
          <w:rPr>
            <w:noProof/>
            <w:webHidden/>
          </w:rPr>
          <w:fldChar w:fldCharType="end"/>
        </w:r>
      </w:hyperlink>
    </w:p>
    <w:p w14:paraId="5880EDA1" w14:textId="0EA350E1"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52" w:history="1">
        <w:r w:rsidRPr="009C3A26">
          <w:rPr>
            <w:rStyle w:val="Lienhypertexte"/>
            <w:rFonts w:ascii="Georgia" w:hAnsi="Georgia" w:cs="Arial"/>
            <w:iCs/>
            <w:noProof/>
          </w:rPr>
          <w:t>3.7. Redressement ou liquidation judiciaire</w:t>
        </w:r>
        <w:r>
          <w:rPr>
            <w:noProof/>
            <w:webHidden/>
          </w:rPr>
          <w:tab/>
        </w:r>
        <w:r>
          <w:rPr>
            <w:noProof/>
            <w:webHidden/>
          </w:rPr>
          <w:fldChar w:fldCharType="begin"/>
        </w:r>
        <w:r>
          <w:rPr>
            <w:noProof/>
            <w:webHidden/>
          </w:rPr>
          <w:instrText xml:space="preserve"> PAGEREF _Toc219452952 \h </w:instrText>
        </w:r>
        <w:r>
          <w:rPr>
            <w:noProof/>
            <w:webHidden/>
          </w:rPr>
        </w:r>
        <w:r>
          <w:rPr>
            <w:noProof/>
            <w:webHidden/>
          </w:rPr>
          <w:fldChar w:fldCharType="separate"/>
        </w:r>
        <w:r>
          <w:rPr>
            <w:noProof/>
            <w:webHidden/>
          </w:rPr>
          <w:t>8</w:t>
        </w:r>
        <w:r>
          <w:rPr>
            <w:noProof/>
            <w:webHidden/>
          </w:rPr>
          <w:fldChar w:fldCharType="end"/>
        </w:r>
      </w:hyperlink>
    </w:p>
    <w:p w14:paraId="65291BDE" w14:textId="2117A7E5"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53" w:history="1">
        <w:r w:rsidRPr="009C3A26">
          <w:rPr>
            <w:rStyle w:val="Lienhypertexte"/>
            <w:rFonts w:ascii="Georgia" w:hAnsi="Georgia" w:cs="Arial"/>
            <w:noProof/>
          </w:rPr>
          <w:t>ARTICLE 4 : PIECES CONSTITUTIVES DE L’ACCORD-CADRE</w:t>
        </w:r>
        <w:r>
          <w:rPr>
            <w:noProof/>
            <w:webHidden/>
          </w:rPr>
          <w:tab/>
        </w:r>
        <w:r>
          <w:rPr>
            <w:noProof/>
            <w:webHidden/>
          </w:rPr>
          <w:fldChar w:fldCharType="begin"/>
        </w:r>
        <w:r>
          <w:rPr>
            <w:noProof/>
            <w:webHidden/>
          </w:rPr>
          <w:instrText xml:space="preserve"> PAGEREF _Toc219452953 \h </w:instrText>
        </w:r>
        <w:r>
          <w:rPr>
            <w:noProof/>
            <w:webHidden/>
          </w:rPr>
        </w:r>
        <w:r>
          <w:rPr>
            <w:noProof/>
            <w:webHidden/>
          </w:rPr>
          <w:fldChar w:fldCharType="separate"/>
        </w:r>
        <w:r>
          <w:rPr>
            <w:noProof/>
            <w:webHidden/>
          </w:rPr>
          <w:t>10</w:t>
        </w:r>
        <w:r>
          <w:rPr>
            <w:noProof/>
            <w:webHidden/>
          </w:rPr>
          <w:fldChar w:fldCharType="end"/>
        </w:r>
      </w:hyperlink>
    </w:p>
    <w:p w14:paraId="751F0071" w14:textId="0128BF5E"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54" w:history="1">
        <w:r w:rsidRPr="009C3A26">
          <w:rPr>
            <w:rStyle w:val="Lienhypertexte"/>
            <w:rFonts w:ascii="Georgia" w:hAnsi="Georgia" w:cs="Arial"/>
            <w:noProof/>
          </w:rPr>
          <w:t>ARTICLE 5 : CONDITIONS D’EXECUTION DES PRESTATIONS</w:t>
        </w:r>
        <w:r>
          <w:rPr>
            <w:noProof/>
            <w:webHidden/>
          </w:rPr>
          <w:tab/>
        </w:r>
        <w:r>
          <w:rPr>
            <w:noProof/>
            <w:webHidden/>
          </w:rPr>
          <w:fldChar w:fldCharType="begin"/>
        </w:r>
        <w:r>
          <w:rPr>
            <w:noProof/>
            <w:webHidden/>
          </w:rPr>
          <w:instrText xml:space="preserve"> PAGEREF _Toc219452954 \h </w:instrText>
        </w:r>
        <w:r>
          <w:rPr>
            <w:noProof/>
            <w:webHidden/>
          </w:rPr>
        </w:r>
        <w:r>
          <w:rPr>
            <w:noProof/>
            <w:webHidden/>
          </w:rPr>
          <w:fldChar w:fldCharType="separate"/>
        </w:r>
        <w:r>
          <w:rPr>
            <w:noProof/>
            <w:webHidden/>
          </w:rPr>
          <w:t>11</w:t>
        </w:r>
        <w:r>
          <w:rPr>
            <w:noProof/>
            <w:webHidden/>
          </w:rPr>
          <w:fldChar w:fldCharType="end"/>
        </w:r>
      </w:hyperlink>
    </w:p>
    <w:p w14:paraId="4160E55D" w14:textId="69B46A75"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55" w:history="1">
        <w:r w:rsidRPr="009C3A26">
          <w:rPr>
            <w:rStyle w:val="Lienhypertexte"/>
            <w:rFonts w:ascii="Georgia" w:hAnsi="Georgia" w:cs="Arial"/>
            <w:iCs/>
            <w:noProof/>
          </w:rPr>
          <w:t>5.1. Périmètre des prestations</w:t>
        </w:r>
        <w:r>
          <w:rPr>
            <w:noProof/>
            <w:webHidden/>
          </w:rPr>
          <w:tab/>
        </w:r>
        <w:r>
          <w:rPr>
            <w:noProof/>
            <w:webHidden/>
          </w:rPr>
          <w:fldChar w:fldCharType="begin"/>
        </w:r>
        <w:r>
          <w:rPr>
            <w:noProof/>
            <w:webHidden/>
          </w:rPr>
          <w:instrText xml:space="preserve"> PAGEREF _Toc219452955 \h </w:instrText>
        </w:r>
        <w:r>
          <w:rPr>
            <w:noProof/>
            <w:webHidden/>
          </w:rPr>
        </w:r>
        <w:r>
          <w:rPr>
            <w:noProof/>
            <w:webHidden/>
          </w:rPr>
          <w:fldChar w:fldCharType="separate"/>
        </w:r>
        <w:r>
          <w:rPr>
            <w:noProof/>
            <w:webHidden/>
          </w:rPr>
          <w:t>11</w:t>
        </w:r>
        <w:r>
          <w:rPr>
            <w:noProof/>
            <w:webHidden/>
          </w:rPr>
          <w:fldChar w:fldCharType="end"/>
        </w:r>
      </w:hyperlink>
    </w:p>
    <w:p w14:paraId="3D4BF36E" w14:textId="3F0A6092"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56" w:history="1">
        <w:r w:rsidRPr="009C3A26">
          <w:rPr>
            <w:rStyle w:val="Lienhypertexte"/>
            <w:rFonts w:ascii="Georgia" w:hAnsi="Georgia" w:cs="Arial"/>
            <w:iCs/>
            <w:noProof/>
          </w:rPr>
          <w:t>5.2 Processus d’exécution</w:t>
        </w:r>
        <w:r>
          <w:rPr>
            <w:noProof/>
            <w:webHidden/>
          </w:rPr>
          <w:tab/>
        </w:r>
        <w:r>
          <w:rPr>
            <w:noProof/>
            <w:webHidden/>
          </w:rPr>
          <w:fldChar w:fldCharType="begin"/>
        </w:r>
        <w:r>
          <w:rPr>
            <w:noProof/>
            <w:webHidden/>
          </w:rPr>
          <w:instrText xml:space="preserve"> PAGEREF _Toc219452956 \h </w:instrText>
        </w:r>
        <w:r>
          <w:rPr>
            <w:noProof/>
            <w:webHidden/>
          </w:rPr>
        </w:r>
        <w:r>
          <w:rPr>
            <w:noProof/>
            <w:webHidden/>
          </w:rPr>
          <w:fldChar w:fldCharType="separate"/>
        </w:r>
        <w:r>
          <w:rPr>
            <w:noProof/>
            <w:webHidden/>
          </w:rPr>
          <w:t>11</w:t>
        </w:r>
        <w:r>
          <w:rPr>
            <w:noProof/>
            <w:webHidden/>
          </w:rPr>
          <w:fldChar w:fldCharType="end"/>
        </w:r>
      </w:hyperlink>
    </w:p>
    <w:p w14:paraId="25C6AA37" w14:textId="657C0646"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57" w:history="1">
        <w:r w:rsidRPr="009C3A26">
          <w:rPr>
            <w:rStyle w:val="Lienhypertexte"/>
            <w:rFonts w:ascii="Georgia" w:hAnsi="Georgia" w:cs="Arial"/>
            <w:iCs/>
            <w:noProof/>
          </w:rPr>
          <w:t>5.5. Lieux et horaires de livraisons</w:t>
        </w:r>
        <w:r>
          <w:rPr>
            <w:noProof/>
            <w:webHidden/>
          </w:rPr>
          <w:tab/>
        </w:r>
        <w:r>
          <w:rPr>
            <w:noProof/>
            <w:webHidden/>
          </w:rPr>
          <w:fldChar w:fldCharType="begin"/>
        </w:r>
        <w:r>
          <w:rPr>
            <w:noProof/>
            <w:webHidden/>
          </w:rPr>
          <w:instrText xml:space="preserve"> PAGEREF _Toc219452957 \h </w:instrText>
        </w:r>
        <w:r>
          <w:rPr>
            <w:noProof/>
            <w:webHidden/>
          </w:rPr>
        </w:r>
        <w:r>
          <w:rPr>
            <w:noProof/>
            <w:webHidden/>
          </w:rPr>
          <w:fldChar w:fldCharType="separate"/>
        </w:r>
        <w:r>
          <w:rPr>
            <w:noProof/>
            <w:webHidden/>
          </w:rPr>
          <w:t>11</w:t>
        </w:r>
        <w:r>
          <w:rPr>
            <w:noProof/>
            <w:webHidden/>
          </w:rPr>
          <w:fldChar w:fldCharType="end"/>
        </w:r>
      </w:hyperlink>
    </w:p>
    <w:p w14:paraId="517CBEFF" w14:textId="225BB8F7"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58" w:history="1">
        <w:r w:rsidRPr="009C3A26">
          <w:rPr>
            <w:rStyle w:val="Lienhypertexte"/>
            <w:rFonts w:ascii="Georgia" w:hAnsi="Georgia" w:cs="Arial"/>
            <w:iCs/>
            <w:noProof/>
          </w:rPr>
          <w:t>5.6. Obligation de résultat</w:t>
        </w:r>
        <w:r>
          <w:rPr>
            <w:noProof/>
            <w:webHidden/>
          </w:rPr>
          <w:tab/>
        </w:r>
        <w:r>
          <w:rPr>
            <w:noProof/>
            <w:webHidden/>
          </w:rPr>
          <w:fldChar w:fldCharType="begin"/>
        </w:r>
        <w:r>
          <w:rPr>
            <w:noProof/>
            <w:webHidden/>
          </w:rPr>
          <w:instrText xml:space="preserve"> PAGEREF _Toc219452958 \h </w:instrText>
        </w:r>
        <w:r>
          <w:rPr>
            <w:noProof/>
            <w:webHidden/>
          </w:rPr>
        </w:r>
        <w:r>
          <w:rPr>
            <w:noProof/>
            <w:webHidden/>
          </w:rPr>
          <w:fldChar w:fldCharType="separate"/>
        </w:r>
        <w:r>
          <w:rPr>
            <w:noProof/>
            <w:webHidden/>
          </w:rPr>
          <w:t>12</w:t>
        </w:r>
        <w:r>
          <w:rPr>
            <w:noProof/>
            <w:webHidden/>
          </w:rPr>
          <w:fldChar w:fldCharType="end"/>
        </w:r>
      </w:hyperlink>
    </w:p>
    <w:p w14:paraId="39B80D43" w14:textId="58239F2A"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59" w:history="1">
        <w:r w:rsidRPr="009C3A26">
          <w:rPr>
            <w:rStyle w:val="Lienhypertexte"/>
            <w:rFonts w:ascii="Georgia" w:hAnsi="Georgia" w:cs="Arial"/>
            <w:noProof/>
          </w:rPr>
          <w:t>ARTICLE 6 : DESCRIPTION DE L’ACCORD-CADRE</w:t>
        </w:r>
        <w:r>
          <w:rPr>
            <w:noProof/>
            <w:webHidden/>
          </w:rPr>
          <w:tab/>
        </w:r>
        <w:r>
          <w:rPr>
            <w:noProof/>
            <w:webHidden/>
          </w:rPr>
          <w:fldChar w:fldCharType="begin"/>
        </w:r>
        <w:r>
          <w:rPr>
            <w:noProof/>
            <w:webHidden/>
          </w:rPr>
          <w:instrText xml:space="preserve"> PAGEREF _Toc219452959 \h </w:instrText>
        </w:r>
        <w:r>
          <w:rPr>
            <w:noProof/>
            <w:webHidden/>
          </w:rPr>
        </w:r>
        <w:r>
          <w:rPr>
            <w:noProof/>
            <w:webHidden/>
          </w:rPr>
          <w:fldChar w:fldCharType="separate"/>
        </w:r>
        <w:r>
          <w:rPr>
            <w:noProof/>
            <w:webHidden/>
          </w:rPr>
          <w:t>13</w:t>
        </w:r>
        <w:r>
          <w:rPr>
            <w:noProof/>
            <w:webHidden/>
          </w:rPr>
          <w:fldChar w:fldCharType="end"/>
        </w:r>
      </w:hyperlink>
    </w:p>
    <w:p w14:paraId="64E187E6" w14:textId="6A569352"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60" w:history="1">
        <w:r w:rsidRPr="009C3A26">
          <w:rPr>
            <w:rStyle w:val="Lienhypertexte"/>
            <w:rFonts w:ascii="Georgia" w:hAnsi="Georgia" w:cs="Arial"/>
            <w:iCs/>
            <w:noProof/>
          </w:rPr>
          <w:t>6.1. Descriptions techniques</w:t>
        </w:r>
        <w:r>
          <w:rPr>
            <w:noProof/>
            <w:webHidden/>
          </w:rPr>
          <w:tab/>
        </w:r>
        <w:r>
          <w:rPr>
            <w:noProof/>
            <w:webHidden/>
          </w:rPr>
          <w:fldChar w:fldCharType="begin"/>
        </w:r>
        <w:r>
          <w:rPr>
            <w:noProof/>
            <w:webHidden/>
          </w:rPr>
          <w:instrText xml:space="preserve"> PAGEREF _Toc219452960 \h </w:instrText>
        </w:r>
        <w:r>
          <w:rPr>
            <w:noProof/>
            <w:webHidden/>
          </w:rPr>
        </w:r>
        <w:r>
          <w:rPr>
            <w:noProof/>
            <w:webHidden/>
          </w:rPr>
          <w:fldChar w:fldCharType="separate"/>
        </w:r>
        <w:r>
          <w:rPr>
            <w:noProof/>
            <w:webHidden/>
          </w:rPr>
          <w:t>13</w:t>
        </w:r>
        <w:r>
          <w:rPr>
            <w:noProof/>
            <w:webHidden/>
          </w:rPr>
          <w:fldChar w:fldCharType="end"/>
        </w:r>
      </w:hyperlink>
    </w:p>
    <w:p w14:paraId="3B27641D" w14:textId="46B6749B"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61" w:history="1">
        <w:r w:rsidRPr="009C3A26">
          <w:rPr>
            <w:rStyle w:val="Lienhypertexte"/>
            <w:rFonts w:ascii="Georgia" w:hAnsi="Georgia" w:cs="Arial"/>
            <w:noProof/>
          </w:rPr>
          <w:t>ARTICLE 7 : OBLIGATIONS DES PARTIES</w:t>
        </w:r>
        <w:r>
          <w:rPr>
            <w:noProof/>
            <w:webHidden/>
          </w:rPr>
          <w:tab/>
        </w:r>
        <w:r>
          <w:rPr>
            <w:noProof/>
            <w:webHidden/>
          </w:rPr>
          <w:fldChar w:fldCharType="begin"/>
        </w:r>
        <w:r>
          <w:rPr>
            <w:noProof/>
            <w:webHidden/>
          </w:rPr>
          <w:instrText xml:space="preserve"> PAGEREF _Toc219452961 \h </w:instrText>
        </w:r>
        <w:r>
          <w:rPr>
            <w:noProof/>
            <w:webHidden/>
          </w:rPr>
        </w:r>
        <w:r>
          <w:rPr>
            <w:noProof/>
            <w:webHidden/>
          </w:rPr>
          <w:fldChar w:fldCharType="separate"/>
        </w:r>
        <w:r>
          <w:rPr>
            <w:noProof/>
            <w:webHidden/>
          </w:rPr>
          <w:t>13</w:t>
        </w:r>
        <w:r>
          <w:rPr>
            <w:noProof/>
            <w:webHidden/>
          </w:rPr>
          <w:fldChar w:fldCharType="end"/>
        </w:r>
      </w:hyperlink>
    </w:p>
    <w:p w14:paraId="7138730A" w14:textId="15C32A39"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62" w:history="1">
        <w:r w:rsidRPr="009C3A26">
          <w:rPr>
            <w:rStyle w:val="Lienhypertexte"/>
            <w:rFonts w:ascii="Georgia" w:hAnsi="Georgia" w:cs="Arial"/>
            <w:iCs/>
            <w:noProof/>
          </w:rPr>
          <w:t>7.1. Obligations du pouvoir adjudicateur</w:t>
        </w:r>
        <w:r>
          <w:rPr>
            <w:noProof/>
            <w:webHidden/>
          </w:rPr>
          <w:tab/>
        </w:r>
        <w:r>
          <w:rPr>
            <w:noProof/>
            <w:webHidden/>
          </w:rPr>
          <w:fldChar w:fldCharType="begin"/>
        </w:r>
        <w:r>
          <w:rPr>
            <w:noProof/>
            <w:webHidden/>
          </w:rPr>
          <w:instrText xml:space="preserve"> PAGEREF _Toc219452962 \h </w:instrText>
        </w:r>
        <w:r>
          <w:rPr>
            <w:noProof/>
            <w:webHidden/>
          </w:rPr>
        </w:r>
        <w:r>
          <w:rPr>
            <w:noProof/>
            <w:webHidden/>
          </w:rPr>
          <w:fldChar w:fldCharType="separate"/>
        </w:r>
        <w:r>
          <w:rPr>
            <w:noProof/>
            <w:webHidden/>
          </w:rPr>
          <w:t>13</w:t>
        </w:r>
        <w:r>
          <w:rPr>
            <w:noProof/>
            <w:webHidden/>
          </w:rPr>
          <w:fldChar w:fldCharType="end"/>
        </w:r>
      </w:hyperlink>
    </w:p>
    <w:p w14:paraId="1DA243EA" w14:textId="1C964D3B"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63" w:history="1">
        <w:r w:rsidRPr="009C3A26">
          <w:rPr>
            <w:rStyle w:val="Lienhypertexte"/>
            <w:rFonts w:ascii="Georgia" w:hAnsi="Georgia" w:cs="Arial"/>
            <w:iCs/>
            <w:noProof/>
          </w:rPr>
          <w:t>7.2. Obligations du titulaire</w:t>
        </w:r>
        <w:r>
          <w:rPr>
            <w:noProof/>
            <w:webHidden/>
          </w:rPr>
          <w:tab/>
        </w:r>
        <w:r>
          <w:rPr>
            <w:noProof/>
            <w:webHidden/>
          </w:rPr>
          <w:fldChar w:fldCharType="begin"/>
        </w:r>
        <w:r>
          <w:rPr>
            <w:noProof/>
            <w:webHidden/>
          </w:rPr>
          <w:instrText xml:space="preserve"> PAGEREF _Toc219452963 \h </w:instrText>
        </w:r>
        <w:r>
          <w:rPr>
            <w:noProof/>
            <w:webHidden/>
          </w:rPr>
        </w:r>
        <w:r>
          <w:rPr>
            <w:noProof/>
            <w:webHidden/>
          </w:rPr>
          <w:fldChar w:fldCharType="separate"/>
        </w:r>
        <w:r>
          <w:rPr>
            <w:noProof/>
            <w:webHidden/>
          </w:rPr>
          <w:t>13</w:t>
        </w:r>
        <w:r>
          <w:rPr>
            <w:noProof/>
            <w:webHidden/>
          </w:rPr>
          <w:fldChar w:fldCharType="end"/>
        </w:r>
      </w:hyperlink>
    </w:p>
    <w:p w14:paraId="75143674" w14:textId="00EFCC98"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64" w:history="1">
        <w:r w:rsidRPr="009C3A26">
          <w:rPr>
            <w:rStyle w:val="Lienhypertexte"/>
            <w:rFonts w:ascii="Georgia" w:hAnsi="Georgia" w:cs="Arial"/>
            <w:iCs/>
            <w:noProof/>
          </w:rPr>
          <w:t>7.3. Performance environnementale</w:t>
        </w:r>
        <w:r>
          <w:rPr>
            <w:noProof/>
            <w:webHidden/>
          </w:rPr>
          <w:tab/>
        </w:r>
        <w:r>
          <w:rPr>
            <w:noProof/>
            <w:webHidden/>
          </w:rPr>
          <w:fldChar w:fldCharType="begin"/>
        </w:r>
        <w:r>
          <w:rPr>
            <w:noProof/>
            <w:webHidden/>
          </w:rPr>
          <w:instrText xml:space="preserve"> PAGEREF _Toc219452964 \h </w:instrText>
        </w:r>
        <w:r>
          <w:rPr>
            <w:noProof/>
            <w:webHidden/>
          </w:rPr>
        </w:r>
        <w:r>
          <w:rPr>
            <w:noProof/>
            <w:webHidden/>
          </w:rPr>
          <w:fldChar w:fldCharType="separate"/>
        </w:r>
        <w:r>
          <w:rPr>
            <w:noProof/>
            <w:webHidden/>
          </w:rPr>
          <w:t>13</w:t>
        </w:r>
        <w:r>
          <w:rPr>
            <w:noProof/>
            <w:webHidden/>
          </w:rPr>
          <w:fldChar w:fldCharType="end"/>
        </w:r>
      </w:hyperlink>
    </w:p>
    <w:p w14:paraId="237A072A" w14:textId="375A21B2"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65" w:history="1">
        <w:r w:rsidRPr="009C3A26">
          <w:rPr>
            <w:rStyle w:val="Lienhypertexte"/>
            <w:rFonts w:ascii="Georgia" w:hAnsi="Georgia" w:cs="Arial"/>
            <w:noProof/>
          </w:rPr>
          <w:t>ARTICLE 8 : PRIX ET MODALITES DE REGLEMENT</w:t>
        </w:r>
        <w:r>
          <w:rPr>
            <w:noProof/>
            <w:webHidden/>
          </w:rPr>
          <w:tab/>
        </w:r>
        <w:r>
          <w:rPr>
            <w:noProof/>
            <w:webHidden/>
          </w:rPr>
          <w:fldChar w:fldCharType="begin"/>
        </w:r>
        <w:r>
          <w:rPr>
            <w:noProof/>
            <w:webHidden/>
          </w:rPr>
          <w:instrText xml:space="preserve"> PAGEREF _Toc219452965 \h </w:instrText>
        </w:r>
        <w:r>
          <w:rPr>
            <w:noProof/>
            <w:webHidden/>
          </w:rPr>
        </w:r>
        <w:r>
          <w:rPr>
            <w:noProof/>
            <w:webHidden/>
          </w:rPr>
          <w:fldChar w:fldCharType="separate"/>
        </w:r>
        <w:r>
          <w:rPr>
            <w:noProof/>
            <w:webHidden/>
          </w:rPr>
          <w:t>14</w:t>
        </w:r>
        <w:r>
          <w:rPr>
            <w:noProof/>
            <w:webHidden/>
          </w:rPr>
          <w:fldChar w:fldCharType="end"/>
        </w:r>
      </w:hyperlink>
    </w:p>
    <w:p w14:paraId="1B719606" w14:textId="766B0308"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66" w:history="1">
        <w:r w:rsidRPr="009C3A26">
          <w:rPr>
            <w:rStyle w:val="Lienhypertexte"/>
            <w:rFonts w:ascii="Georgia" w:hAnsi="Georgia" w:cs="Arial"/>
            <w:iCs/>
            <w:noProof/>
          </w:rPr>
          <w:t>8.1. Contenu des prix</w:t>
        </w:r>
        <w:r>
          <w:rPr>
            <w:noProof/>
            <w:webHidden/>
          </w:rPr>
          <w:tab/>
        </w:r>
        <w:r>
          <w:rPr>
            <w:noProof/>
            <w:webHidden/>
          </w:rPr>
          <w:fldChar w:fldCharType="begin"/>
        </w:r>
        <w:r>
          <w:rPr>
            <w:noProof/>
            <w:webHidden/>
          </w:rPr>
          <w:instrText xml:space="preserve"> PAGEREF _Toc219452966 \h </w:instrText>
        </w:r>
        <w:r>
          <w:rPr>
            <w:noProof/>
            <w:webHidden/>
          </w:rPr>
        </w:r>
        <w:r>
          <w:rPr>
            <w:noProof/>
            <w:webHidden/>
          </w:rPr>
          <w:fldChar w:fldCharType="separate"/>
        </w:r>
        <w:r>
          <w:rPr>
            <w:noProof/>
            <w:webHidden/>
          </w:rPr>
          <w:t>14</w:t>
        </w:r>
        <w:r>
          <w:rPr>
            <w:noProof/>
            <w:webHidden/>
          </w:rPr>
          <w:fldChar w:fldCharType="end"/>
        </w:r>
      </w:hyperlink>
    </w:p>
    <w:p w14:paraId="6F952DC2" w14:textId="3F2552AA"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67" w:history="1">
        <w:r w:rsidRPr="009C3A26">
          <w:rPr>
            <w:rStyle w:val="Lienhypertexte"/>
            <w:rFonts w:ascii="Georgia" w:hAnsi="Georgia" w:cs="Arial"/>
            <w:iCs/>
            <w:noProof/>
          </w:rPr>
          <w:t>8.2. Mode de règlement et délai global de paiement</w:t>
        </w:r>
        <w:r>
          <w:rPr>
            <w:noProof/>
            <w:webHidden/>
          </w:rPr>
          <w:tab/>
        </w:r>
        <w:r>
          <w:rPr>
            <w:noProof/>
            <w:webHidden/>
          </w:rPr>
          <w:fldChar w:fldCharType="begin"/>
        </w:r>
        <w:r>
          <w:rPr>
            <w:noProof/>
            <w:webHidden/>
          </w:rPr>
          <w:instrText xml:space="preserve"> PAGEREF _Toc219452967 \h </w:instrText>
        </w:r>
        <w:r>
          <w:rPr>
            <w:noProof/>
            <w:webHidden/>
          </w:rPr>
        </w:r>
        <w:r>
          <w:rPr>
            <w:noProof/>
            <w:webHidden/>
          </w:rPr>
          <w:fldChar w:fldCharType="separate"/>
        </w:r>
        <w:r>
          <w:rPr>
            <w:noProof/>
            <w:webHidden/>
          </w:rPr>
          <w:t>14</w:t>
        </w:r>
        <w:r>
          <w:rPr>
            <w:noProof/>
            <w:webHidden/>
          </w:rPr>
          <w:fldChar w:fldCharType="end"/>
        </w:r>
      </w:hyperlink>
    </w:p>
    <w:p w14:paraId="4909538D" w14:textId="7A2AA8E1"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68" w:history="1">
        <w:r w:rsidRPr="009C3A26">
          <w:rPr>
            <w:rStyle w:val="Lienhypertexte"/>
            <w:rFonts w:ascii="Georgia" w:hAnsi="Georgia" w:cs="Arial"/>
            <w:iCs/>
            <w:noProof/>
          </w:rPr>
          <w:t>8.3 Acomptes et avances</w:t>
        </w:r>
        <w:r>
          <w:rPr>
            <w:noProof/>
            <w:webHidden/>
          </w:rPr>
          <w:tab/>
        </w:r>
        <w:r>
          <w:rPr>
            <w:noProof/>
            <w:webHidden/>
          </w:rPr>
          <w:fldChar w:fldCharType="begin"/>
        </w:r>
        <w:r>
          <w:rPr>
            <w:noProof/>
            <w:webHidden/>
          </w:rPr>
          <w:instrText xml:space="preserve"> PAGEREF _Toc219452968 \h </w:instrText>
        </w:r>
        <w:r>
          <w:rPr>
            <w:noProof/>
            <w:webHidden/>
          </w:rPr>
        </w:r>
        <w:r>
          <w:rPr>
            <w:noProof/>
            <w:webHidden/>
          </w:rPr>
          <w:fldChar w:fldCharType="separate"/>
        </w:r>
        <w:r>
          <w:rPr>
            <w:noProof/>
            <w:webHidden/>
          </w:rPr>
          <w:t>15</w:t>
        </w:r>
        <w:r>
          <w:rPr>
            <w:noProof/>
            <w:webHidden/>
          </w:rPr>
          <w:fldChar w:fldCharType="end"/>
        </w:r>
      </w:hyperlink>
    </w:p>
    <w:p w14:paraId="05D72D9B" w14:textId="2CD0872D"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69" w:history="1">
        <w:r w:rsidRPr="009C3A26">
          <w:rPr>
            <w:rStyle w:val="Lienhypertexte"/>
            <w:rFonts w:ascii="Georgia" w:hAnsi="Georgia" w:cs="Arial"/>
            <w:noProof/>
          </w:rPr>
          <w:t>ARTICLE 9 : PENALITES</w:t>
        </w:r>
        <w:r>
          <w:rPr>
            <w:noProof/>
            <w:webHidden/>
          </w:rPr>
          <w:tab/>
        </w:r>
        <w:r>
          <w:rPr>
            <w:noProof/>
            <w:webHidden/>
          </w:rPr>
          <w:fldChar w:fldCharType="begin"/>
        </w:r>
        <w:r>
          <w:rPr>
            <w:noProof/>
            <w:webHidden/>
          </w:rPr>
          <w:instrText xml:space="preserve"> PAGEREF _Toc219452969 \h </w:instrText>
        </w:r>
        <w:r>
          <w:rPr>
            <w:noProof/>
            <w:webHidden/>
          </w:rPr>
        </w:r>
        <w:r>
          <w:rPr>
            <w:noProof/>
            <w:webHidden/>
          </w:rPr>
          <w:fldChar w:fldCharType="separate"/>
        </w:r>
        <w:r>
          <w:rPr>
            <w:noProof/>
            <w:webHidden/>
          </w:rPr>
          <w:t>15</w:t>
        </w:r>
        <w:r>
          <w:rPr>
            <w:noProof/>
            <w:webHidden/>
          </w:rPr>
          <w:fldChar w:fldCharType="end"/>
        </w:r>
      </w:hyperlink>
    </w:p>
    <w:p w14:paraId="2AFD3D92" w14:textId="35C29EA3"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70" w:history="1">
        <w:r w:rsidRPr="009C3A26">
          <w:rPr>
            <w:rStyle w:val="Lienhypertexte"/>
            <w:rFonts w:ascii="Georgia" w:hAnsi="Georgia" w:cs="Arial"/>
            <w:iCs/>
            <w:noProof/>
          </w:rPr>
          <w:t>9.1. Pénalités pour défaut quantitatif</w:t>
        </w:r>
        <w:r>
          <w:rPr>
            <w:noProof/>
            <w:webHidden/>
          </w:rPr>
          <w:tab/>
        </w:r>
        <w:r>
          <w:rPr>
            <w:noProof/>
            <w:webHidden/>
          </w:rPr>
          <w:fldChar w:fldCharType="begin"/>
        </w:r>
        <w:r>
          <w:rPr>
            <w:noProof/>
            <w:webHidden/>
          </w:rPr>
          <w:instrText xml:space="preserve"> PAGEREF _Toc219452970 \h </w:instrText>
        </w:r>
        <w:r>
          <w:rPr>
            <w:noProof/>
            <w:webHidden/>
          </w:rPr>
        </w:r>
        <w:r>
          <w:rPr>
            <w:noProof/>
            <w:webHidden/>
          </w:rPr>
          <w:fldChar w:fldCharType="separate"/>
        </w:r>
        <w:r>
          <w:rPr>
            <w:noProof/>
            <w:webHidden/>
          </w:rPr>
          <w:t>15</w:t>
        </w:r>
        <w:r>
          <w:rPr>
            <w:noProof/>
            <w:webHidden/>
          </w:rPr>
          <w:fldChar w:fldCharType="end"/>
        </w:r>
      </w:hyperlink>
    </w:p>
    <w:p w14:paraId="502FCE99" w14:textId="4524F471"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71" w:history="1">
        <w:r w:rsidRPr="009C3A26">
          <w:rPr>
            <w:rStyle w:val="Lienhypertexte"/>
            <w:rFonts w:ascii="Georgia" w:hAnsi="Georgia" w:cs="Arial"/>
            <w:iCs/>
            <w:noProof/>
          </w:rPr>
          <w:t>9.2. Pénalités pour défaut qualitatif</w:t>
        </w:r>
        <w:r>
          <w:rPr>
            <w:noProof/>
            <w:webHidden/>
          </w:rPr>
          <w:tab/>
        </w:r>
        <w:r>
          <w:rPr>
            <w:noProof/>
            <w:webHidden/>
          </w:rPr>
          <w:fldChar w:fldCharType="begin"/>
        </w:r>
        <w:r>
          <w:rPr>
            <w:noProof/>
            <w:webHidden/>
          </w:rPr>
          <w:instrText xml:space="preserve"> PAGEREF _Toc219452971 \h </w:instrText>
        </w:r>
        <w:r>
          <w:rPr>
            <w:noProof/>
            <w:webHidden/>
          </w:rPr>
        </w:r>
        <w:r>
          <w:rPr>
            <w:noProof/>
            <w:webHidden/>
          </w:rPr>
          <w:fldChar w:fldCharType="separate"/>
        </w:r>
        <w:r>
          <w:rPr>
            <w:noProof/>
            <w:webHidden/>
          </w:rPr>
          <w:t>16</w:t>
        </w:r>
        <w:r>
          <w:rPr>
            <w:noProof/>
            <w:webHidden/>
          </w:rPr>
          <w:fldChar w:fldCharType="end"/>
        </w:r>
      </w:hyperlink>
    </w:p>
    <w:p w14:paraId="5515A523" w14:textId="7DF522B7" w:rsidR="001C0CE4" w:rsidRDefault="001C0CE4">
      <w:pPr>
        <w:pStyle w:val="TM2"/>
        <w:tabs>
          <w:tab w:val="right" w:leader="dot" w:pos="9060"/>
        </w:tabs>
        <w:rPr>
          <w:rFonts w:eastAsiaTheme="minorEastAsia" w:cstheme="minorBidi"/>
          <w:b w:val="0"/>
          <w:bCs w:val="0"/>
          <w:noProof/>
          <w:kern w:val="2"/>
          <w:sz w:val="24"/>
          <w:szCs w:val="24"/>
          <w:lang w:eastAsia="fr-FR"/>
          <w14:ligatures w14:val="standardContextual"/>
        </w:rPr>
      </w:pPr>
      <w:hyperlink w:anchor="_Toc219452972" w:history="1">
        <w:r w:rsidRPr="009C3A26">
          <w:rPr>
            <w:rStyle w:val="Lienhypertexte"/>
            <w:rFonts w:ascii="Georgia" w:hAnsi="Georgia" w:cs="Arial"/>
            <w:iCs/>
            <w:noProof/>
          </w:rPr>
          <w:t>9.3. Défaillance du titulaire</w:t>
        </w:r>
        <w:r>
          <w:rPr>
            <w:noProof/>
            <w:webHidden/>
          </w:rPr>
          <w:tab/>
        </w:r>
        <w:r>
          <w:rPr>
            <w:noProof/>
            <w:webHidden/>
          </w:rPr>
          <w:fldChar w:fldCharType="begin"/>
        </w:r>
        <w:r>
          <w:rPr>
            <w:noProof/>
            <w:webHidden/>
          </w:rPr>
          <w:instrText xml:space="preserve"> PAGEREF _Toc219452972 \h </w:instrText>
        </w:r>
        <w:r>
          <w:rPr>
            <w:noProof/>
            <w:webHidden/>
          </w:rPr>
        </w:r>
        <w:r>
          <w:rPr>
            <w:noProof/>
            <w:webHidden/>
          </w:rPr>
          <w:fldChar w:fldCharType="separate"/>
        </w:r>
        <w:r>
          <w:rPr>
            <w:noProof/>
            <w:webHidden/>
          </w:rPr>
          <w:t>16</w:t>
        </w:r>
        <w:r>
          <w:rPr>
            <w:noProof/>
            <w:webHidden/>
          </w:rPr>
          <w:fldChar w:fldCharType="end"/>
        </w:r>
      </w:hyperlink>
    </w:p>
    <w:p w14:paraId="3A6D1C96" w14:textId="336ABC30"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73" w:history="1">
        <w:r w:rsidRPr="009C3A26">
          <w:rPr>
            <w:rStyle w:val="Lienhypertexte"/>
            <w:rFonts w:ascii="Georgia" w:hAnsi="Georgia" w:cs="Arial"/>
            <w:noProof/>
          </w:rPr>
          <w:t>ARTICLE 10 : VERIFICATION ET ADMISSION</w:t>
        </w:r>
        <w:r>
          <w:rPr>
            <w:noProof/>
            <w:webHidden/>
          </w:rPr>
          <w:tab/>
        </w:r>
        <w:r>
          <w:rPr>
            <w:noProof/>
            <w:webHidden/>
          </w:rPr>
          <w:fldChar w:fldCharType="begin"/>
        </w:r>
        <w:r>
          <w:rPr>
            <w:noProof/>
            <w:webHidden/>
          </w:rPr>
          <w:instrText xml:space="preserve"> PAGEREF _Toc219452973 \h </w:instrText>
        </w:r>
        <w:r>
          <w:rPr>
            <w:noProof/>
            <w:webHidden/>
          </w:rPr>
        </w:r>
        <w:r>
          <w:rPr>
            <w:noProof/>
            <w:webHidden/>
          </w:rPr>
          <w:fldChar w:fldCharType="separate"/>
        </w:r>
        <w:r>
          <w:rPr>
            <w:noProof/>
            <w:webHidden/>
          </w:rPr>
          <w:t>17</w:t>
        </w:r>
        <w:r>
          <w:rPr>
            <w:noProof/>
            <w:webHidden/>
          </w:rPr>
          <w:fldChar w:fldCharType="end"/>
        </w:r>
      </w:hyperlink>
    </w:p>
    <w:p w14:paraId="06EE7D6A" w14:textId="56486241"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74" w:history="1">
        <w:r w:rsidRPr="009C3A26">
          <w:rPr>
            <w:rStyle w:val="Lienhypertexte"/>
            <w:rFonts w:ascii="Georgia" w:hAnsi="Georgia" w:cs="Arial"/>
            <w:noProof/>
          </w:rPr>
          <w:t>ARTICLE 11 : RESILIATION DE L’ACCORD-CADRE</w:t>
        </w:r>
        <w:r>
          <w:rPr>
            <w:noProof/>
            <w:webHidden/>
          </w:rPr>
          <w:tab/>
        </w:r>
        <w:r>
          <w:rPr>
            <w:noProof/>
            <w:webHidden/>
          </w:rPr>
          <w:fldChar w:fldCharType="begin"/>
        </w:r>
        <w:r>
          <w:rPr>
            <w:noProof/>
            <w:webHidden/>
          </w:rPr>
          <w:instrText xml:space="preserve"> PAGEREF _Toc219452974 \h </w:instrText>
        </w:r>
        <w:r>
          <w:rPr>
            <w:noProof/>
            <w:webHidden/>
          </w:rPr>
        </w:r>
        <w:r>
          <w:rPr>
            <w:noProof/>
            <w:webHidden/>
          </w:rPr>
          <w:fldChar w:fldCharType="separate"/>
        </w:r>
        <w:r>
          <w:rPr>
            <w:noProof/>
            <w:webHidden/>
          </w:rPr>
          <w:t>17</w:t>
        </w:r>
        <w:r>
          <w:rPr>
            <w:noProof/>
            <w:webHidden/>
          </w:rPr>
          <w:fldChar w:fldCharType="end"/>
        </w:r>
      </w:hyperlink>
    </w:p>
    <w:p w14:paraId="064DF399" w14:textId="1BE8C9ED"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75" w:history="1">
        <w:r w:rsidRPr="009C3A26">
          <w:rPr>
            <w:rStyle w:val="Lienhypertexte"/>
            <w:rFonts w:ascii="Georgia" w:hAnsi="Georgia" w:cs="Arial"/>
            <w:noProof/>
          </w:rPr>
          <w:t>ARTICLE 12 : ASSURANCES</w:t>
        </w:r>
        <w:r>
          <w:rPr>
            <w:noProof/>
            <w:webHidden/>
          </w:rPr>
          <w:tab/>
        </w:r>
        <w:r>
          <w:rPr>
            <w:noProof/>
            <w:webHidden/>
          </w:rPr>
          <w:fldChar w:fldCharType="begin"/>
        </w:r>
        <w:r>
          <w:rPr>
            <w:noProof/>
            <w:webHidden/>
          </w:rPr>
          <w:instrText xml:space="preserve"> PAGEREF _Toc219452975 \h </w:instrText>
        </w:r>
        <w:r>
          <w:rPr>
            <w:noProof/>
            <w:webHidden/>
          </w:rPr>
        </w:r>
        <w:r>
          <w:rPr>
            <w:noProof/>
            <w:webHidden/>
          </w:rPr>
          <w:fldChar w:fldCharType="separate"/>
        </w:r>
        <w:r>
          <w:rPr>
            <w:noProof/>
            <w:webHidden/>
          </w:rPr>
          <w:t>18</w:t>
        </w:r>
        <w:r>
          <w:rPr>
            <w:noProof/>
            <w:webHidden/>
          </w:rPr>
          <w:fldChar w:fldCharType="end"/>
        </w:r>
      </w:hyperlink>
    </w:p>
    <w:p w14:paraId="7786EEE0" w14:textId="60D646C1"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76" w:history="1">
        <w:r w:rsidRPr="009C3A26">
          <w:rPr>
            <w:rStyle w:val="Lienhypertexte"/>
            <w:rFonts w:ascii="Georgia" w:hAnsi="Georgia" w:cs="Arial"/>
            <w:noProof/>
          </w:rPr>
          <w:t>ARTICLE 13 : MODIFICATION DE L’ACCORD-CADRE</w:t>
        </w:r>
        <w:r>
          <w:rPr>
            <w:noProof/>
            <w:webHidden/>
          </w:rPr>
          <w:tab/>
        </w:r>
        <w:r>
          <w:rPr>
            <w:noProof/>
            <w:webHidden/>
          </w:rPr>
          <w:fldChar w:fldCharType="begin"/>
        </w:r>
        <w:r>
          <w:rPr>
            <w:noProof/>
            <w:webHidden/>
          </w:rPr>
          <w:instrText xml:space="preserve"> PAGEREF _Toc219452976 \h </w:instrText>
        </w:r>
        <w:r>
          <w:rPr>
            <w:noProof/>
            <w:webHidden/>
          </w:rPr>
        </w:r>
        <w:r>
          <w:rPr>
            <w:noProof/>
            <w:webHidden/>
          </w:rPr>
          <w:fldChar w:fldCharType="separate"/>
        </w:r>
        <w:r>
          <w:rPr>
            <w:noProof/>
            <w:webHidden/>
          </w:rPr>
          <w:t>18</w:t>
        </w:r>
        <w:r>
          <w:rPr>
            <w:noProof/>
            <w:webHidden/>
          </w:rPr>
          <w:fldChar w:fldCharType="end"/>
        </w:r>
      </w:hyperlink>
    </w:p>
    <w:p w14:paraId="0E86ED5B" w14:textId="22BD2FD6" w:rsidR="001C0CE4" w:rsidRDefault="001C0CE4">
      <w:pPr>
        <w:pStyle w:val="TM1"/>
        <w:tabs>
          <w:tab w:val="right" w:leader="dot" w:pos="9060"/>
        </w:tabs>
        <w:rPr>
          <w:rFonts w:asciiTheme="minorHAnsi" w:eastAsiaTheme="minorEastAsia" w:hAnsiTheme="minorHAnsi" w:cstheme="minorBidi"/>
          <w:b w:val="0"/>
          <w:bCs w:val="0"/>
          <w:caps w:val="0"/>
          <w:noProof/>
          <w:kern w:val="2"/>
          <w:lang w:eastAsia="fr-FR"/>
          <w14:ligatures w14:val="standardContextual"/>
        </w:rPr>
      </w:pPr>
      <w:hyperlink w:anchor="_Toc219452977" w:history="1">
        <w:r w:rsidRPr="009C3A26">
          <w:rPr>
            <w:rStyle w:val="Lienhypertexte"/>
            <w:rFonts w:ascii="Georgia" w:hAnsi="Georgia" w:cs="Arial"/>
            <w:noProof/>
          </w:rPr>
          <w:t>ARTICLE 14 : DEROGATIONS AU CCAG-FCS</w:t>
        </w:r>
        <w:r>
          <w:rPr>
            <w:noProof/>
            <w:webHidden/>
          </w:rPr>
          <w:tab/>
        </w:r>
        <w:r>
          <w:rPr>
            <w:noProof/>
            <w:webHidden/>
          </w:rPr>
          <w:fldChar w:fldCharType="begin"/>
        </w:r>
        <w:r>
          <w:rPr>
            <w:noProof/>
            <w:webHidden/>
          </w:rPr>
          <w:instrText xml:space="preserve"> PAGEREF _Toc219452977 \h </w:instrText>
        </w:r>
        <w:r>
          <w:rPr>
            <w:noProof/>
            <w:webHidden/>
          </w:rPr>
        </w:r>
        <w:r>
          <w:rPr>
            <w:noProof/>
            <w:webHidden/>
          </w:rPr>
          <w:fldChar w:fldCharType="separate"/>
        </w:r>
        <w:r>
          <w:rPr>
            <w:noProof/>
            <w:webHidden/>
          </w:rPr>
          <w:t>18</w:t>
        </w:r>
        <w:r>
          <w:rPr>
            <w:noProof/>
            <w:webHidden/>
          </w:rPr>
          <w:fldChar w:fldCharType="end"/>
        </w:r>
      </w:hyperlink>
    </w:p>
    <w:p w14:paraId="7BACE148" w14:textId="694C77C6" w:rsidR="00994553" w:rsidRPr="006E0333" w:rsidRDefault="004666A7" w:rsidP="00CC0405">
      <w:pPr>
        <w:jc w:val="both"/>
        <w:rPr>
          <w:rFonts w:ascii="Georgia" w:hAnsi="Georgia" w:cs="Arial"/>
          <w:color w:val="000000" w:themeColor="text1"/>
          <w:szCs w:val="22"/>
        </w:rPr>
      </w:pPr>
      <w:r w:rsidRPr="006E0333">
        <w:rPr>
          <w:rFonts w:ascii="Georgia" w:hAnsi="Georgia" w:cs="Arial"/>
          <w:color w:val="000000" w:themeColor="text1"/>
          <w:szCs w:val="22"/>
        </w:rPr>
        <w:fldChar w:fldCharType="end"/>
      </w:r>
    </w:p>
    <w:p w14:paraId="79120F2C" w14:textId="77777777" w:rsidR="001A3E10" w:rsidRPr="006E0333" w:rsidRDefault="001A3E10" w:rsidP="001A3E10">
      <w:pPr>
        <w:rPr>
          <w:rFonts w:ascii="Georgia" w:hAnsi="Georgia" w:cs="Arial"/>
          <w:szCs w:val="22"/>
        </w:rPr>
      </w:pPr>
    </w:p>
    <w:p w14:paraId="6F2580A1" w14:textId="77777777" w:rsidR="001A3E10" w:rsidRPr="006E0333" w:rsidRDefault="001A3E10" w:rsidP="001A3E10">
      <w:pPr>
        <w:rPr>
          <w:rFonts w:ascii="Georgia" w:hAnsi="Georgia" w:cs="Arial"/>
          <w:szCs w:val="22"/>
        </w:rPr>
      </w:pPr>
    </w:p>
    <w:p w14:paraId="6DA62002" w14:textId="075A5651" w:rsidR="001A3E10" w:rsidRPr="006E0333" w:rsidRDefault="001A3E10" w:rsidP="001A3E10">
      <w:pPr>
        <w:tabs>
          <w:tab w:val="left" w:pos="1605"/>
        </w:tabs>
        <w:rPr>
          <w:rFonts w:ascii="Georgia" w:hAnsi="Georgia" w:cs="Arial"/>
          <w:color w:val="000000" w:themeColor="text1"/>
          <w:szCs w:val="22"/>
        </w:rPr>
      </w:pPr>
      <w:r w:rsidRPr="006E0333">
        <w:rPr>
          <w:rFonts w:ascii="Georgia" w:hAnsi="Georgia" w:cs="Arial"/>
          <w:color w:val="000000" w:themeColor="text1"/>
          <w:szCs w:val="22"/>
        </w:rPr>
        <w:tab/>
      </w:r>
    </w:p>
    <w:p w14:paraId="509C9A29" w14:textId="3A0FB332" w:rsidR="001A3E10" w:rsidRPr="006E0333" w:rsidRDefault="001A3E10" w:rsidP="001A3E10">
      <w:pPr>
        <w:tabs>
          <w:tab w:val="left" w:pos="1605"/>
        </w:tabs>
        <w:rPr>
          <w:rFonts w:ascii="Georgia" w:hAnsi="Georgia" w:cs="Arial"/>
          <w:szCs w:val="22"/>
        </w:rPr>
        <w:sectPr w:rsidR="001A3E10" w:rsidRPr="006E0333">
          <w:pgSz w:w="11906" w:h="16838"/>
          <w:pgMar w:top="1418" w:right="1418" w:bottom="1418" w:left="1418" w:header="851" w:footer="851" w:gutter="0"/>
          <w:cols w:space="720"/>
          <w:titlePg/>
          <w:docGrid w:linePitch="299"/>
        </w:sectPr>
      </w:pPr>
      <w:r w:rsidRPr="006E0333">
        <w:rPr>
          <w:rFonts w:ascii="Georgia" w:hAnsi="Georgia" w:cs="Arial"/>
          <w:szCs w:val="22"/>
        </w:rPr>
        <w:tab/>
      </w:r>
    </w:p>
    <w:p w14:paraId="6BD0A95F" w14:textId="6F0E5A5B" w:rsidR="00DA057D" w:rsidRPr="006E0333" w:rsidRDefault="00CE4D7A" w:rsidP="00844AC7">
      <w:pPr>
        <w:pStyle w:val="Titre10"/>
        <w:spacing w:before="0"/>
        <w:rPr>
          <w:rFonts w:ascii="Georgia" w:hAnsi="Georgia" w:cs="Arial"/>
          <w:color w:val="000000" w:themeColor="text1"/>
          <w:sz w:val="24"/>
          <w:szCs w:val="18"/>
        </w:rPr>
      </w:pPr>
      <w:bookmarkStart w:id="1" w:name="_Toc219452943"/>
      <w:bookmarkEnd w:id="0"/>
      <w:r w:rsidRPr="006E0333">
        <w:rPr>
          <w:rFonts w:ascii="Georgia" w:hAnsi="Georgia" w:cs="Arial"/>
          <w:color w:val="000000" w:themeColor="text1"/>
          <w:sz w:val="24"/>
          <w:szCs w:val="18"/>
        </w:rPr>
        <w:lastRenderedPageBreak/>
        <w:t>ARTICLE 1 : IDENTIFICATION DU POUVOIR ADJUDICATEUR</w:t>
      </w:r>
      <w:bookmarkEnd w:id="1"/>
    </w:p>
    <w:p w14:paraId="3EFE9354" w14:textId="77777777" w:rsidR="00DA057D" w:rsidRPr="006E0333" w:rsidRDefault="00DA057D" w:rsidP="00451D24">
      <w:pPr>
        <w:jc w:val="both"/>
        <w:rPr>
          <w:rFonts w:ascii="Georgia" w:hAnsi="Georgia" w:cs="Arial"/>
          <w:szCs w:val="22"/>
        </w:rPr>
      </w:pPr>
    </w:p>
    <w:p w14:paraId="4766D40F" w14:textId="77777777" w:rsidR="00DA057D" w:rsidRPr="006E0333" w:rsidRDefault="00DA057D" w:rsidP="00451D24">
      <w:pPr>
        <w:jc w:val="both"/>
        <w:rPr>
          <w:rFonts w:ascii="Georgia" w:hAnsi="Georgia" w:cs="Arial"/>
          <w:szCs w:val="22"/>
        </w:rPr>
      </w:pPr>
      <w:r w:rsidRPr="006E0333">
        <w:rPr>
          <w:rFonts w:ascii="Georgia" w:hAnsi="Georgia" w:cs="Arial"/>
          <w:bCs/>
          <w:szCs w:val="22"/>
        </w:rPr>
        <w:t>Comédie Française</w:t>
      </w:r>
    </w:p>
    <w:p w14:paraId="4EE2156C" w14:textId="77777777" w:rsidR="00DA057D" w:rsidRPr="006E0333" w:rsidRDefault="00DA057D" w:rsidP="00451D24">
      <w:pPr>
        <w:jc w:val="both"/>
        <w:rPr>
          <w:rFonts w:ascii="Georgia" w:hAnsi="Georgia" w:cs="Arial"/>
          <w:szCs w:val="22"/>
        </w:rPr>
      </w:pPr>
      <w:r w:rsidRPr="006E0333">
        <w:rPr>
          <w:rFonts w:ascii="Georgia" w:hAnsi="Georgia" w:cs="Arial"/>
          <w:bCs/>
          <w:szCs w:val="22"/>
        </w:rPr>
        <w:t>1 Place Colette</w:t>
      </w:r>
    </w:p>
    <w:p w14:paraId="4651BF75" w14:textId="590BE23C" w:rsidR="00DA057D" w:rsidRPr="006E0333" w:rsidRDefault="00DA057D" w:rsidP="00451D24">
      <w:pPr>
        <w:jc w:val="both"/>
        <w:rPr>
          <w:rFonts w:ascii="Georgia" w:hAnsi="Georgia" w:cs="Arial"/>
          <w:szCs w:val="22"/>
        </w:rPr>
      </w:pPr>
      <w:r w:rsidRPr="006E0333">
        <w:rPr>
          <w:rFonts w:ascii="Georgia" w:hAnsi="Georgia" w:cs="Arial"/>
          <w:bCs/>
          <w:szCs w:val="22"/>
        </w:rPr>
        <w:t>75001 Paris</w:t>
      </w:r>
    </w:p>
    <w:p w14:paraId="492AB8C1" w14:textId="77777777" w:rsidR="00DA057D" w:rsidRPr="006E0333" w:rsidRDefault="00DA057D" w:rsidP="00451D24">
      <w:pPr>
        <w:jc w:val="both"/>
        <w:rPr>
          <w:rFonts w:ascii="Georgia" w:hAnsi="Georgia" w:cs="Arial"/>
          <w:szCs w:val="22"/>
        </w:rPr>
      </w:pPr>
      <w:hyperlink r:id="rId16" w:history="1">
        <w:r w:rsidRPr="006E0333">
          <w:rPr>
            <w:rStyle w:val="Lienhypertexte"/>
            <w:rFonts w:ascii="Georgia" w:hAnsi="Georgia" w:cs="Arial"/>
            <w:bCs/>
            <w:szCs w:val="22"/>
          </w:rPr>
          <w:t>https://www.comedie-francaise.fr/</w:t>
        </w:r>
      </w:hyperlink>
      <w:r w:rsidRPr="006E0333">
        <w:rPr>
          <w:rFonts w:ascii="Georgia" w:hAnsi="Georgia" w:cs="Arial"/>
          <w:bCs/>
          <w:szCs w:val="22"/>
        </w:rPr>
        <w:t xml:space="preserve"> </w:t>
      </w:r>
    </w:p>
    <w:p w14:paraId="06FEA85F" w14:textId="77777777" w:rsidR="00DA057D" w:rsidRPr="006E0333" w:rsidRDefault="00DA057D" w:rsidP="00451D24">
      <w:pPr>
        <w:jc w:val="both"/>
        <w:rPr>
          <w:rFonts w:ascii="Georgia" w:hAnsi="Georgia" w:cs="Arial"/>
          <w:bCs/>
          <w:color w:val="000000"/>
          <w:szCs w:val="22"/>
        </w:rPr>
      </w:pPr>
    </w:p>
    <w:p w14:paraId="7D60B511" w14:textId="77777777" w:rsidR="00CC0405" w:rsidRPr="006E0333" w:rsidRDefault="00CC0405" w:rsidP="00451D24">
      <w:pPr>
        <w:jc w:val="both"/>
        <w:rPr>
          <w:rFonts w:ascii="Georgia" w:hAnsi="Georgia" w:cs="Arial"/>
          <w:bCs/>
          <w:color w:val="000000"/>
          <w:szCs w:val="22"/>
        </w:rPr>
      </w:pPr>
    </w:p>
    <w:p w14:paraId="42D0DBE0" w14:textId="77777777" w:rsidR="008E1DC9" w:rsidRPr="008E1DC9" w:rsidRDefault="008E1DC9" w:rsidP="008E1DC9">
      <w:pPr>
        <w:jc w:val="both"/>
        <w:rPr>
          <w:rFonts w:ascii="Georgia" w:hAnsi="Georgia" w:cs="Arial"/>
          <w:color w:val="000000" w:themeColor="text1"/>
          <w:szCs w:val="22"/>
        </w:rPr>
      </w:pPr>
      <w:bookmarkStart w:id="2" w:name="_Toc71558692"/>
      <w:r w:rsidRPr="008E1DC9">
        <w:rPr>
          <w:rFonts w:ascii="Georgia" w:hAnsi="Georgia" w:cs="Arial"/>
          <w:i/>
          <w:color w:val="000000" w:themeColor="text1"/>
          <w:szCs w:val="22"/>
          <w:u w:val="single"/>
        </w:rPr>
        <w:t>Personne habilitée à donner les renseignements relatifs aux nantissements et cessions de créances :</w:t>
      </w:r>
    </w:p>
    <w:p w14:paraId="619006BA" w14:textId="77777777" w:rsidR="008E1DC9" w:rsidRPr="008E1DC9" w:rsidRDefault="008E1DC9" w:rsidP="008E1DC9">
      <w:pPr>
        <w:jc w:val="both"/>
        <w:rPr>
          <w:rFonts w:ascii="Georgia" w:hAnsi="Georgia" w:cs="Arial"/>
          <w:color w:val="000000" w:themeColor="text1"/>
          <w:szCs w:val="22"/>
        </w:rPr>
      </w:pPr>
    </w:p>
    <w:p w14:paraId="6D5EEC0D" w14:textId="5213CEEA" w:rsidR="008E1DC9" w:rsidRPr="008E1DC9" w:rsidRDefault="00335B28" w:rsidP="008E1DC9">
      <w:pPr>
        <w:jc w:val="both"/>
        <w:rPr>
          <w:rFonts w:ascii="Georgia" w:hAnsi="Georgia" w:cs="Arial"/>
          <w:color w:val="000000" w:themeColor="text1"/>
          <w:szCs w:val="22"/>
        </w:rPr>
      </w:pPr>
      <w:r>
        <w:rPr>
          <w:rFonts w:ascii="Georgia" w:hAnsi="Georgia" w:cs="Arial"/>
          <w:color w:val="000000" w:themeColor="text1"/>
          <w:szCs w:val="22"/>
        </w:rPr>
        <w:t>Le directeur général des services de la Comédie-Française</w:t>
      </w:r>
    </w:p>
    <w:p w14:paraId="6D92B0CC" w14:textId="77777777" w:rsidR="008E1DC9" w:rsidRPr="008E1DC9" w:rsidRDefault="008E1DC9" w:rsidP="008E1DC9">
      <w:pPr>
        <w:jc w:val="both"/>
        <w:rPr>
          <w:rFonts w:ascii="Georgia" w:hAnsi="Georgia" w:cs="Arial"/>
          <w:i/>
          <w:color w:val="000000" w:themeColor="text1"/>
          <w:szCs w:val="22"/>
          <w:u w:val="single"/>
        </w:rPr>
      </w:pPr>
    </w:p>
    <w:p w14:paraId="2F95688A" w14:textId="77777777" w:rsidR="008E1DC9" w:rsidRPr="008E1DC9" w:rsidRDefault="008E1DC9" w:rsidP="008E1DC9">
      <w:pPr>
        <w:jc w:val="both"/>
        <w:rPr>
          <w:rFonts w:ascii="Georgia" w:hAnsi="Georgia" w:cs="Arial"/>
          <w:i/>
          <w:color w:val="000000" w:themeColor="text1"/>
          <w:szCs w:val="22"/>
          <w:u w:val="single"/>
        </w:rPr>
      </w:pPr>
      <w:r w:rsidRPr="008E1DC9">
        <w:rPr>
          <w:rFonts w:ascii="Georgia" w:hAnsi="Georgia" w:cs="Arial"/>
          <w:i/>
          <w:color w:val="000000" w:themeColor="text1"/>
          <w:szCs w:val="22"/>
          <w:u w:val="single"/>
        </w:rPr>
        <w:t>Ordonnateur :</w:t>
      </w:r>
    </w:p>
    <w:p w14:paraId="11D8354D" w14:textId="77777777" w:rsidR="008E1DC9" w:rsidRPr="008E1DC9" w:rsidRDefault="008E1DC9" w:rsidP="008E1DC9">
      <w:pPr>
        <w:jc w:val="both"/>
        <w:rPr>
          <w:rFonts w:ascii="Georgia" w:hAnsi="Georgia" w:cs="Arial"/>
          <w:color w:val="000000" w:themeColor="text1"/>
          <w:szCs w:val="22"/>
        </w:rPr>
      </w:pPr>
    </w:p>
    <w:p w14:paraId="2DF8DEBA" w14:textId="77777777" w:rsidR="00094B7D" w:rsidRPr="008E1DC9" w:rsidRDefault="00094B7D" w:rsidP="00094B7D">
      <w:pPr>
        <w:jc w:val="both"/>
        <w:rPr>
          <w:rFonts w:ascii="Georgia" w:hAnsi="Georgia" w:cs="Arial"/>
          <w:color w:val="000000" w:themeColor="text1"/>
          <w:szCs w:val="22"/>
        </w:rPr>
      </w:pPr>
      <w:r>
        <w:rPr>
          <w:rFonts w:ascii="Georgia" w:hAnsi="Georgia" w:cs="Arial"/>
          <w:color w:val="000000" w:themeColor="text1"/>
          <w:szCs w:val="22"/>
        </w:rPr>
        <w:t>Le directeur général des services de la Comédie-Française</w:t>
      </w:r>
    </w:p>
    <w:p w14:paraId="3991EB4D" w14:textId="77777777" w:rsidR="008E1DC9" w:rsidRPr="008E1DC9" w:rsidRDefault="008E1DC9" w:rsidP="008E1DC9">
      <w:pPr>
        <w:jc w:val="both"/>
        <w:rPr>
          <w:rFonts w:ascii="Georgia" w:hAnsi="Georgia" w:cs="Arial"/>
          <w:color w:val="000000" w:themeColor="text1"/>
          <w:szCs w:val="22"/>
        </w:rPr>
      </w:pPr>
    </w:p>
    <w:p w14:paraId="2DFCCB48" w14:textId="77777777" w:rsidR="008E1DC9" w:rsidRPr="008E1DC9" w:rsidRDefault="008E1DC9" w:rsidP="008E1DC9">
      <w:pPr>
        <w:jc w:val="both"/>
        <w:rPr>
          <w:rFonts w:ascii="Georgia" w:hAnsi="Georgia" w:cs="Arial"/>
          <w:color w:val="000000" w:themeColor="text1"/>
          <w:szCs w:val="22"/>
        </w:rPr>
      </w:pPr>
      <w:r w:rsidRPr="008E1DC9">
        <w:rPr>
          <w:rFonts w:ascii="Georgia" w:hAnsi="Georgia" w:cs="Arial"/>
          <w:i/>
          <w:color w:val="000000" w:themeColor="text1"/>
          <w:szCs w:val="22"/>
          <w:u w:val="single"/>
        </w:rPr>
        <w:t>Comptable public assignataire des paiements :</w:t>
      </w:r>
    </w:p>
    <w:p w14:paraId="560F489F" w14:textId="77777777" w:rsidR="008E1DC9" w:rsidRPr="008E1DC9" w:rsidRDefault="008E1DC9" w:rsidP="008E1DC9">
      <w:pPr>
        <w:jc w:val="both"/>
        <w:rPr>
          <w:rFonts w:ascii="Georgia" w:hAnsi="Georgia" w:cs="Arial"/>
          <w:color w:val="000000" w:themeColor="text1"/>
          <w:szCs w:val="22"/>
        </w:rPr>
      </w:pPr>
    </w:p>
    <w:p w14:paraId="2361CFD5" w14:textId="3128DB62" w:rsidR="008E1DC9" w:rsidRPr="008E1DC9" w:rsidRDefault="00094B7D" w:rsidP="008E1DC9">
      <w:pPr>
        <w:jc w:val="both"/>
        <w:rPr>
          <w:rFonts w:ascii="Georgia" w:hAnsi="Georgia" w:cs="Arial"/>
          <w:color w:val="000000" w:themeColor="text1"/>
          <w:szCs w:val="22"/>
        </w:rPr>
      </w:pPr>
      <w:r>
        <w:rPr>
          <w:rFonts w:ascii="Georgia" w:hAnsi="Georgia" w:cs="Arial"/>
          <w:color w:val="000000" w:themeColor="text1"/>
          <w:szCs w:val="22"/>
        </w:rPr>
        <w:t>L’agent comptable de la Comédie-Française</w:t>
      </w:r>
    </w:p>
    <w:p w14:paraId="072FC999" w14:textId="77777777" w:rsidR="00760901" w:rsidRPr="006E0333" w:rsidRDefault="00760901" w:rsidP="00451D24">
      <w:pPr>
        <w:jc w:val="both"/>
        <w:rPr>
          <w:rFonts w:ascii="Georgia" w:hAnsi="Georgia" w:cs="Arial"/>
          <w:szCs w:val="22"/>
        </w:rPr>
      </w:pPr>
    </w:p>
    <w:p w14:paraId="469A0F87" w14:textId="77777777" w:rsidR="00760901" w:rsidRPr="006E0333" w:rsidRDefault="00760901" w:rsidP="00451D24">
      <w:pPr>
        <w:jc w:val="both"/>
        <w:rPr>
          <w:rFonts w:ascii="Georgia" w:hAnsi="Georgia" w:cs="Arial"/>
          <w:szCs w:val="22"/>
        </w:rPr>
        <w:sectPr w:rsidR="00760901" w:rsidRPr="006E0333">
          <w:pgSz w:w="11906" w:h="16838"/>
          <w:pgMar w:top="1418" w:right="1418" w:bottom="1418" w:left="1418" w:header="851" w:footer="851" w:gutter="0"/>
          <w:cols w:space="720"/>
          <w:titlePg/>
          <w:docGrid w:linePitch="299"/>
        </w:sectPr>
      </w:pPr>
    </w:p>
    <w:p w14:paraId="0F0F0A9F" w14:textId="7C18BC32" w:rsidR="00DA057D" w:rsidRPr="006E0333" w:rsidRDefault="00DA057D" w:rsidP="00844AC7">
      <w:pPr>
        <w:pStyle w:val="Titre10"/>
        <w:spacing w:before="0"/>
        <w:rPr>
          <w:rFonts w:ascii="Georgia" w:hAnsi="Georgia" w:cs="Arial"/>
          <w:color w:val="000000" w:themeColor="text1"/>
          <w:sz w:val="24"/>
          <w:szCs w:val="18"/>
        </w:rPr>
      </w:pPr>
      <w:bookmarkStart w:id="3" w:name="_Toc219452944"/>
      <w:r w:rsidRPr="006E0333">
        <w:rPr>
          <w:rFonts w:ascii="Georgia" w:hAnsi="Georgia" w:cs="Arial"/>
          <w:color w:val="000000" w:themeColor="text1"/>
          <w:sz w:val="24"/>
          <w:szCs w:val="18"/>
        </w:rPr>
        <w:lastRenderedPageBreak/>
        <w:t>A</w:t>
      </w:r>
      <w:bookmarkEnd w:id="2"/>
      <w:r w:rsidR="00CE4D7A" w:rsidRPr="006E0333">
        <w:rPr>
          <w:rFonts w:ascii="Georgia" w:hAnsi="Georgia" w:cs="Arial"/>
          <w:color w:val="000000" w:themeColor="text1"/>
          <w:sz w:val="24"/>
          <w:szCs w:val="18"/>
        </w:rPr>
        <w:t>RTICLE 2 : IDENTIFICATION ET ENGAGEMENT DU TITULAIRE</w:t>
      </w:r>
      <w:bookmarkEnd w:id="3"/>
      <w:r w:rsidRPr="006E0333">
        <w:rPr>
          <w:rFonts w:ascii="Georgia" w:hAnsi="Georgia" w:cs="Arial"/>
          <w:color w:val="000000" w:themeColor="text1"/>
          <w:sz w:val="24"/>
          <w:szCs w:val="18"/>
        </w:rPr>
        <w:t xml:space="preserve"> </w:t>
      </w:r>
    </w:p>
    <w:p w14:paraId="4F1732AE" w14:textId="77777777" w:rsidR="00DA057D" w:rsidRPr="006E0333" w:rsidRDefault="00DA057D" w:rsidP="00451D24">
      <w:pPr>
        <w:jc w:val="both"/>
        <w:rPr>
          <w:rFonts w:ascii="Georgia" w:hAnsi="Georgia" w:cs="Arial"/>
          <w:bCs/>
          <w:iCs/>
          <w:szCs w:val="22"/>
        </w:rPr>
      </w:pPr>
    </w:p>
    <w:p w14:paraId="48000A89" w14:textId="77777777" w:rsidR="00DA057D" w:rsidRPr="006E0333" w:rsidRDefault="00DA057D" w:rsidP="00451D24">
      <w:pPr>
        <w:jc w:val="both"/>
        <w:rPr>
          <w:rFonts w:ascii="Georgia" w:hAnsi="Georgia" w:cs="Arial"/>
          <w:szCs w:val="22"/>
        </w:rPr>
      </w:pPr>
      <w:r w:rsidRPr="006E0333">
        <w:rPr>
          <w:rFonts w:ascii="Georgia" w:hAnsi="Georgia" w:cs="Arial"/>
          <w:bCs/>
          <w:iCs/>
          <w:szCs w:val="22"/>
        </w:rPr>
        <w:t xml:space="preserve">Je soussigné (Nom, prénom et qualité du signataire) </w:t>
      </w:r>
    </w:p>
    <w:bookmarkStart w:id="4" w:name="__Fieldmark__48_48384473"/>
    <w:p w14:paraId="44A114FE" w14:textId="77777777" w:rsidR="00DA057D" w:rsidRPr="006E0333" w:rsidRDefault="00DA057D" w:rsidP="00451D24">
      <w:pPr>
        <w:jc w:val="both"/>
        <w:rPr>
          <w:rFonts w:ascii="Georgia" w:hAnsi="Georgia" w:cs="Arial"/>
          <w:szCs w:val="22"/>
        </w:rPr>
      </w:pPr>
      <w:r w:rsidRPr="006E0333">
        <w:rPr>
          <w:rFonts w:ascii="Georgia" w:hAnsi="Georgia" w:cs="Arial"/>
          <w:szCs w:val="22"/>
        </w:rPr>
        <w:fldChar w:fldCharType="begin">
          <w:ffData>
            <w:name w:val=""/>
            <w:enabled/>
            <w:calcOnExit w:val="0"/>
            <w:checkBox>
              <w:sizeAuto/>
              <w:default w:val="0"/>
              <w:checked w:val="0"/>
            </w:checkBox>
          </w:ffData>
        </w:fldChar>
      </w:r>
      <w:r w:rsidRPr="006E0333">
        <w:rPr>
          <w:rFonts w:ascii="Georgia" w:hAnsi="Georgia" w:cs="Arial"/>
          <w:szCs w:val="22"/>
        </w:rPr>
        <w:instrText xml:space="preserve"> FORMCHECKBOX </w:instrText>
      </w:r>
      <w:r w:rsidRPr="006E0333">
        <w:rPr>
          <w:rFonts w:ascii="Georgia" w:hAnsi="Georgia" w:cs="Arial"/>
          <w:szCs w:val="22"/>
        </w:rPr>
      </w:r>
      <w:r w:rsidRPr="006E0333">
        <w:rPr>
          <w:rFonts w:ascii="Georgia" w:hAnsi="Georgia" w:cs="Arial"/>
          <w:szCs w:val="22"/>
        </w:rPr>
        <w:fldChar w:fldCharType="separate"/>
      </w:r>
      <w:r w:rsidRPr="006E0333">
        <w:rPr>
          <w:rFonts w:ascii="Georgia" w:hAnsi="Georgia" w:cs="Arial"/>
          <w:szCs w:val="22"/>
        </w:rPr>
        <w:fldChar w:fldCharType="end"/>
      </w:r>
      <w:bookmarkEnd w:id="4"/>
      <w:r w:rsidRPr="006E0333">
        <w:rPr>
          <w:rFonts w:ascii="Georgia" w:hAnsi="Georgia" w:cs="Arial"/>
          <w:i/>
          <w:szCs w:val="22"/>
        </w:rPr>
        <w:t xml:space="preserve"> </w:t>
      </w:r>
      <w:r w:rsidRPr="006E0333">
        <w:rPr>
          <w:rFonts w:ascii="Georgia" w:hAnsi="Georgia" w:cs="Arial"/>
          <w:bCs/>
          <w:iCs/>
          <w:szCs w:val="22"/>
        </w:rPr>
        <w:t>Agissant pour mon propre compte</w:t>
      </w:r>
    </w:p>
    <w:bookmarkStart w:id="5" w:name="__Fieldmark__49_48384473"/>
    <w:p w14:paraId="72AF2B56" w14:textId="77777777" w:rsidR="00DA057D" w:rsidRPr="006E0333" w:rsidRDefault="00DA057D" w:rsidP="00451D24">
      <w:pPr>
        <w:jc w:val="both"/>
        <w:rPr>
          <w:rFonts w:ascii="Georgia" w:hAnsi="Georgia" w:cs="Arial"/>
          <w:szCs w:val="22"/>
        </w:rPr>
      </w:pPr>
      <w:r w:rsidRPr="006E0333">
        <w:rPr>
          <w:rFonts w:ascii="Georgia" w:hAnsi="Georgia" w:cs="Arial"/>
          <w:szCs w:val="22"/>
        </w:rPr>
        <w:fldChar w:fldCharType="begin">
          <w:ffData>
            <w:name w:val=""/>
            <w:enabled/>
            <w:calcOnExit w:val="0"/>
            <w:checkBox>
              <w:sizeAuto/>
              <w:default w:val="0"/>
              <w:checked w:val="0"/>
            </w:checkBox>
          </w:ffData>
        </w:fldChar>
      </w:r>
      <w:r w:rsidRPr="006E0333">
        <w:rPr>
          <w:rFonts w:ascii="Georgia" w:hAnsi="Georgia" w:cs="Arial"/>
          <w:szCs w:val="22"/>
        </w:rPr>
        <w:instrText xml:space="preserve"> FORMCHECKBOX </w:instrText>
      </w:r>
      <w:r w:rsidRPr="006E0333">
        <w:rPr>
          <w:rFonts w:ascii="Georgia" w:hAnsi="Georgia" w:cs="Arial"/>
          <w:szCs w:val="22"/>
        </w:rPr>
      </w:r>
      <w:r w:rsidRPr="006E0333">
        <w:rPr>
          <w:rFonts w:ascii="Georgia" w:hAnsi="Georgia" w:cs="Arial"/>
          <w:szCs w:val="22"/>
        </w:rPr>
        <w:fldChar w:fldCharType="separate"/>
      </w:r>
      <w:r w:rsidRPr="006E0333">
        <w:rPr>
          <w:rFonts w:ascii="Georgia" w:hAnsi="Georgia" w:cs="Arial"/>
          <w:szCs w:val="22"/>
        </w:rPr>
        <w:fldChar w:fldCharType="end"/>
      </w:r>
      <w:bookmarkEnd w:id="5"/>
      <w:r w:rsidRPr="006E0333">
        <w:rPr>
          <w:rFonts w:ascii="Georgia" w:hAnsi="Georgia" w:cs="Arial"/>
          <w:bCs/>
          <w:iCs/>
          <w:szCs w:val="22"/>
        </w:rPr>
        <w:t xml:space="preserve"> Agissant pour le compte de la société (</w:t>
      </w:r>
      <w:r w:rsidRPr="006E0333">
        <w:rPr>
          <w:rFonts w:ascii="Georgia" w:hAnsi="Georgia" w:cs="Arial"/>
          <w:szCs w:val="22"/>
        </w:rPr>
        <w:t>intitulé complet et forme juridique de la société)</w:t>
      </w:r>
      <w:r w:rsidRPr="006E0333">
        <w:rPr>
          <w:rFonts w:ascii="Georgia" w:hAnsi="Georgia" w:cs="Arial"/>
          <w:bCs/>
          <w:iCs/>
          <w:szCs w:val="22"/>
        </w:rPr>
        <w:t xml:space="preserve"> : </w:t>
      </w:r>
    </w:p>
    <w:p w14:paraId="451E84FE" w14:textId="17120DB6" w:rsidR="00DA057D" w:rsidRPr="006E0333" w:rsidRDefault="00DA057D" w:rsidP="00451D24">
      <w:pPr>
        <w:jc w:val="both"/>
        <w:rPr>
          <w:rFonts w:ascii="Georgia" w:hAnsi="Georgia" w:cs="Arial"/>
          <w:szCs w:val="22"/>
        </w:rPr>
      </w:pPr>
      <w:r w:rsidRPr="006E0333">
        <w:rPr>
          <w:rFonts w:ascii="Georgia" w:hAnsi="Georgia" w:cs="Arial"/>
          <w:bCs/>
          <w:iCs/>
          <w:szCs w:val="22"/>
        </w:rPr>
        <w:t>...................................................................................................................................................</w:t>
      </w:r>
    </w:p>
    <w:bookmarkStart w:id="6" w:name="__Fieldmark__50_48384473"/>
    <w:p w14:paraId="3EE0DCC4" w14:textId="77777777" w:rsidR="00DA057D" w:rsidRPr="006E0333" w:rsidRDefault="00DA057D" w:rsidP="00451D24">
      <w:pPr>
        <w:jc w:val="both"/>
        <w:rPr>
          <w:rFonts w:ascii="Georgia" w:hAnsi="Georgia" w:cs="Arial"/>
          <w:szCs w:val="22"/>
        </w:rPr>
      </w:pPr>
      <w:r w:rsidRPr="006E0333">
        <w:rPr>
          <w:rFonts w:ascii="Georgia" w:hAnsi="Georgia" w:cs="Arial"/>
          <w:szCs w:val="22"/>
        </w:rPr>
        <w:fldChar w:fldCharType="begin">
          <w:ffData>
            <w:name w:val=""/>
            <w:enabled/>
            <w:calcOnExit w:val="0"/>
            <w:checkBox>
              <w:sizeAuto/>
              <w:default w:val="0"/>
              <w:checked w:val="0"/>
            </w:checkBox>
          </w:ffData>
        </w:fldChar>
      </w:r>
      <w:r w:rsidRPr="006E0333">
        <w:rPr>
          <w:rFonts w:ascii="Georgia" w:hAnsi="Georgia" w:cs="Arial"/>
          <w:szCs w:val="22"/>
        </w:rPr>
        <w:instrText xml:space="preserve"> FORMCHECKBOX </w:instrText>
      </w:r>
      <w:r w:rsidRPr="006E0333">
        <w:rPr>
          <w:rFonts w:ascii="Georgia" w:hAnsi="Georgia" w:cs="Arial"/>
          <w:szCs w:val="22"/>
        </w:rPr>
      </w:r>
      <w:r w:rsidRPr="006E0333">
        <w:rPr>
          <w:rFonts w:ascii="Georgia" w:hAnsi="Georgia" w:cs="Arial"/>
          <w:szCs w:val="22"/>
        </w:rPr>
        <w:fldChar w:fldCharType="separate"/>
      </w:r>
      <w:r w:rsidRPr="006E0333">
        <w:rPr>
          <w:rFonts w:ascii="Georgia" w:hAnsi="Georgia" w:cs="Arial"/>
          <w:szCs w:val="22"/>
        </w:rPr>
        <w:fldChar w:fldCharType="end"/>
      </w:r>
      <w:bookmarkEnd w:id="6"/>
      <w:r w:rsidRPr="006E0333">
        <w:rPr>
          <w:rFonts w:ascii="Georgia" w:hAnsi="Georgia" w:cs="Arial"/>
          <w:i/>
          <w:szCs w:val="22"/>
        </w:rPr>
        <w:t xml:space="preserve"> </w:t>
      </w:r>
      <w:r w:rsidRPr="006E0333">
        <w:rPr>
          <w:rFonts w:ascii="Georgia" w:hAnsi="Georgia" w:cs="Arial"/>
          <w:bCs/>
          <w:iCs/>
          <w:szCs w:val="22"/>
        </w:rPr>
        <w:t xml:space="preserve">Agissant en tant que mandataire </w:t>
      </w:r>
      <w:r w:rsidRPr="006E0333">
        <w:rPr>
          <w:rFonts w:ascii="Georgia" w:hAnsi="Georgia" w:cs="Arial"/>
          <w:szCs w:val="22"/>
        </w:rPr>
        <w:t>du groupement solidaire ;</w:t>
      </w:r>
    </w:p>
    <w:bookmarkStart w:id="7" w:name="__Fieldmark__51_48384473"/>
    <w:p w14:paraId="53821289" w14:textId="77777777" w:rsidR="00DA057D" w:rsidRPr="006E0333" w:rsidRDefault="00DA057D" w:rsidP="00451D24">
      <w:pPr>
        <w:jc w:val="both"/>
        <w:rPr>
          <w:rFonts w:ascii="Georgia" w:hAnsi="Georgia" w:cs="Arial"/>
          <w:szCs w:val="22"/>
        </w:rPr>
      </w:pPr>
      <w:r w:rsidRPr="006E0333">
        <w:rPr>
          <w:rFonts w:ascii="Georgia" w:hAnsi="Georgia" w:cs="Arial"/>
          <w:szCs w:val="22"/>
        </w:rPr>
        <w:fldChar w:fldCharType="begin">
          <w:ffData>
            <w:name w:val=""/>
            <w:enabled/>
            <w:calcOnExit w:val="0"/>
            <w:checkBox>
              <w:sizeAuto/>
              <w:default w:val="0"/>
              <w:checked w:val="0"/>
            </w:checkBox>
          </w:ffData>
        </w:fldChar>
      </w:r>
      <w:r w:rsidRPr="006E0333">
        <w:rPr>
          <w:rFonts w:ascii="Georgia" w:hAnsi="Georgia" w:cs="Arial"/>
          <w:szCs w:val="22"/>
        </w:rPr>
        <w:instrText xml:space="preserve"> FORMCHECKBOX </w:instrText>
      </w:r>
      <w:r w:rsidRPr="006E0333">
        <w:rPr>
          <w:rFonts w:ascii="Georgia" w:hAnsi="Georgia" w:cs="Arial"/>
          <w:szCs w:val="22"/>
        </w:rPr>
      </w:r>
      <w:r w:rsidRPr="006E0333">
        <w:rPr>
          <w:rFonts w:ascii="Georgia" w:hAnsi="Georgia" w:cs="Arial"/>
          <w:szCs w:val="22"/>
        </w:rPr>
        <w:fldChar w:fldCharType="separate"/>
      </w:r>
      <w:r w:rsidRPr="006E0333">
        <w:rPr>
          <w:rFonts w:ascii="Georgia" w:hAnsi="Georgia" w:cs="Arial"/>
          <w:szCs w:val="22"/>
        </w:rPr>
        <w:fldChar w:fldCharType="end"/>
      </w:r>
      <w:bookmarkEnd w:id="7"/>
      <w:r w:rsidRPr="006E0333">
        <w:rPr>
          <w:rFonts w:ascii="Georgia" w:hAnsi="Georgia" w:cs="Arial"/>
          <w:i/>
          <w:szCs w:val="22"/>
        </w:rPr>
        <w:t xml:space="preserve"> </w:t>
      </w:r>
      <w:r w:rsidRPr="006E0333">
        <w:rPr>
          <w:rFonts w:ascii="Georgia" w:hAnsi="Georgia" w:cs="Arial"/>
          <w:bCs/>
          <w:iCs/>
          <w:szCs w:val="22"/>
        </w:rPr>
        <w:t xml:space="preserve">Agissant en tant que mandataire </w:t>
      </w:r>
      <w:r w:rsidRPr="006E0333">
        <w:rPr>
          <w:rFonts w:ascii="Georgia" w:hAnsi="Georgia" w:cs="Arial"/>
          <w:szCs w:val="22"/>
        </w:rPr>
        <w:t>du groupement conjoint ;</w:t>
      </w:r>
    </w:p>
    <w:p w14:paraId="400DE89D" w14:textId="750A382E" w:rsidR="00DA057D" w:rsidRPr="006E0333" w:rsidRDefault="00844AC7" w:rsidP="00451D24">
      <w:pPr>
        <w:jc w:val="both"/>
        <w:rPr>
          <w:rFonts w:ascii="Georgia" w:hAnsi="Georgia" w:cs="Arial"/>
          <w:szCs w:val="22"/>
        </w:rPr>
      </w:pPr>
      <w:r w:rsidRPr="006E0333">
        <w:rPr>
          <w:rFonts w:ascii="Georgia" w:hAnsi="Georgia" w:cs="Arial"/>
          <w:bCs/>
          <w:iCs/>
          <w:szCs w:val="22"/>
        </w:rPr>
        <w:t>Pour</w:t>
      </w:r>
      <w:r w:rsidR="00DA057D" w:rsidRPr="006E0333">
        <w:rPr>
          <w:rFonts w:ascii="Georgia" w:hAnsi="Georgia" w:cs="Arial"/>
          <w:bCs/>
          <w:iCs/>
          <w:szCs w:val="22"/>
        </w:rPr>
        <w:t xml:space="preserve"> l’ensemble des entrepreneurs groupés ayant signé la lettre de candidature en date du : .............................................................................................................................................</w:t>
      </w:r>
    </w:p>
    <w:p w14:paraId="70A19684" w14:textId="735F554B" w:rsidR="00DA057D" w:rsidRPr="006E0333" w:rsidRDefault="00DA057D" w:rsidP="00451D24">
      <w:pPr>
        <w:jc w:val="both"/>
        <w:rPr>
          <w:rFonts w:ascii="Georgia" w:hAnsi="Georgia" w:cs="Arial"/>
          <w:szCs w:val="22"/>
        </w:rPr>
      </w:pPr>
      <w:r w:rsidRPr="006E0333">
        <w:rPr>
          <w:rFonts w:ascii="Georgia" w:hAnsi="Georgia" w:cs="Arial"/>
          <w:bCs/>
          <w:iCs/>
          <w:szCs w:val="22"/>
        </w:rPr>
        <w:t>Au Capital de………………………………………………………………………………</w:t>
      </w:r>
      <w:r w:rsidR="00844AC7" w:rsidRPr="006E0333">
        <w:rPr>
          <w:rFonts w:ascii="Georgia" w:hAnsi="Georgia" w:cs="Arial"/>
          <w:bCs/>
          <w:iCs/>
          <w:szCs w:val="22"/>
        </w:rPr>
        <w:t>………</w:t>
      </w:r>
      <w:r w:rsidRPr="006E0333">
        <w:rPr>
          <w:rFonts w:ascii="Georgia" w:hAnsi="Georgia" w:cs="Arial"/>
          <w:bCs/>
          <w:iCs/>
          <w:szCs w:val="22"/>
        </w:rPr>
        <w:t>……</w:t>
      </w:r>
      <w:r w:rsidR="00844AC7" w:rsidRPr="006E0333">
        <w:rPr>
          <w:rFonts w:ascii="Georgia" w:hAnsi="Georgia" w:cs="Arial"/>
          <w:bCs/>
          <w:iCs/>
          <w:szCs w:val="22"/>
        </w:rPr>
        <w:t>.</w:t>
      </w:r>
    </w:p>
    <w:p w14:paraId="742C2D9C" w14:textId="57BC719C" w:rsidR="00DA057D" w:rsidRPr="006E0333" w:rsidRDefault="00DA057D" w:rsidP="00451D24">
      <w:pPr>
        <w:jc w:val="both"/>
        <w:rPr>
          <w:rFonts w:ascii="Georgia" w:hAnsi="Georgia" w:cs="Arial"/>
          <w:szCs w:val="22"/>
        </w:rPr>
      </w:pPr>
      <w:r w:rsidRPr="006E0333">
        <w:rPr>
          <w:rFonts w:ascii="Georgia" w:hAnsi="Georgia" w:cs="Arial"/>
          <w:bCs/>
          <w:iCs/>
          <w:szCs w:val="22"/>
        </w:rPr>
        <w:t>Domicilié : ………………………………...................................……………………</w:t>
      </w:r>
      <w:r w:rsidR="00844AC7" w:rsidRPr="006E0333">
        <w:rPr>
          <w:rFonts w:ascii="Georgia" w:hAnsi="Georgia" w:cs="Arial"/>
          <w:bCs/>
          <w:iCs/>
          <w:szCs w:val="22"/>
        </w:rPr>
        <w:t>……</w:t>
      </w:r>
      <w:r w:rsidRPr="006E0333">
        <w:rPr>
          <w:rFonts w:ascii="Georgia" w:hAnsi="Georgia" w:cs="Arial"/>
          <w:bCs/>
          <w:iCs/>
          <w:szCs w:val="22"/>
        </w:rPr>
        <w:t>……</w:t>
      </w:r>
      <w:proofErr w:type="gramStart"/>
      <w:r w:rsidRPr="006E0333">
        <w:rPr>
          <w:rFonts w:ascii="Georgia" w:hAnsi="Georgia" w:cs="Arial"/>
          <w:bCs/>
          <w:iCs/>
          <w:szCs w:val="22"/>
        </w:rPr>
        <w:t>…….</w:t>
      </w:r>
      <w:proofErr w:type="gramEnd"/>
      <w:r w:rsidR="00844AC7" w:rsidRPr="006E0333">
        <w:rPr>
          <w:rFonts w:ascii="Georgia" w:hAnsi="Georgia" w:cs="Arial"/>
          <w:bCs/>
          <w:iCs/>
          <w:szCs w:val="22"/>
        </w:rPr>
        <w:t>.</w:t>
      </w:r>
    </w:p>
    <w:p w14:paraId="5DDEA62B" w14:textId="2C37120E" w:rsidR="00DA057D" w:rsidRPr="006E0333" w:rsidRDefault="00844AC7" w:rsidP="00451D24">
      <w:pPr>
        <w:jc w:val="both"/>
        <w:rPr>
          <w:rFonts w:ascii="Georgia" w:hAnsi="Georgia" w:cs="Arial"/>
          <w:szCs w:val="22"/>
        </w:rPr>
      </w:pPr>
      <w:r w:rsidRPr="006E0333">
        <w:rPr>
          <w:rFonts w:ascii="Georgia" w:hAnsi="Georgia" w:cs="Arial"/>
          <w:bCs/>
          <w:iCs/>
          <w:szCs w:val="22"/>
        </w:rPr>
        <w:t>N</w:t>
      </w:r>
      <w:r w:rsidR="00DA057D" w:rsidRPr="006E0333">
        <w:rPr>
          <w:rFonts w:ascii="Georgia" w:hAnsi="Georgia" w:cs="Arial"/>
          <w:bCs/>
          <w:iCs/>
          <w:szCs w:val="22"/>
        </w:rPr>
        <w:t>° de téléphone : …………………………………………………………………………</w:t>
      </w:r>
      <w:r w:rsidRPr="006E0333">
        <w:rPr>
          <w:rFonts w:ascii="Georgia" w:hAnsi="Georgia" w:cs="Arial"/>
          <w:bCs/>
          <w:iCs/>
          <w:szCs w:val="22"/>
        </w:rPr>
        <w:t>…</w:t>
      </w:r>
      <w:proofErr w:type="gramStart"/>
      <w:r w:rsidRPr="006E0333">
        <w:rPr>
          <w:rFonts w:ascii="Georgia" w:hAnsi="Georgia" w:cs="Arial"/>
          <w:bCs/>
          <w:iCs/>
          <w:szCs w:val="22"/>
        </w:rPr>
        <w:t>……..</w:t>
      </w:r>
      <w:r w:rsidR="00DA057D" w:rsidRPr="006E0333">
        <w:rPr>
          <w:rFonts w:ascii="Georgia" w:hAnsi="Georgia" w:cs="Arial"/>
          <w:bCs/>
          <w:iCs/>
          <w:szCs w:val="22"/>
        </w:rPr>
        <w:t>…</w:t>
      </w:r>
      <w:r w:rsidRPr="006E0333">
        <w:rPr>
          <w:rFonts w:ascii="Georgia" w:hAnsi="Georgia" w:cs="Arial"/>
          <w:bCs/>
          <w:iCs/>
          <w:szCs w:val="22"/>
        </w:rPr>
        <w:t>.</w:t>
      </w:r>
      <w:proofErr w:type="gramEnd"/>
      <w:r w:rsidRPr="006E0333">
        <w:rPr>
          <w:rFonts w:ascii="Georgia" w:hAnsi="Georgia" w:cs="Arial"/>
          <w:bCs/>
          <w:iCs/>
          <w:szCs w:val="22"/>
        </w:rPr>
        <w:t>.</w:t>
      </w:r>
    </w:p>
    <w:p w14:paraId="4199B123" w14:textId="6FC885C2" w:rsidR="00DA057D" w:rsidRPr="006E0333" w:rsidRDefault="00844AC7" w:rsidP="00451D24">
      <w:pPr>
        <w:jc w:val="both"/>
        <w:rPr>
          <w:rFonts w:ascii="Georgia" w:hAnsi="Georgia" w:cs="Arial"/>
          <w:szCs w:val="22"/>
        </w:rPr>
      </w:pPr>
      <w:r w:rsidRPr="006E0333">
        <w:rPr>
          <w:rFonts w:ascii="Georgia" w:hAnsi="Georgia" w:cs="Arial"/>
          <w:bCs/>
          <w:iCs/>
          <w:szCs w:val="22"/>
        </w:rPr>
        <w:t>N</w:t>
      </w:r>
      <w:r w:rsidR="00DA057D" w:rsidRPr="006E0333">
        <w:rPr>
          <w:rFonts w:ascii="Georgia" w:hAnsi="Georgia" w:cs="Arial"/>
          <w:bCs/>
          <w:iCs/>
          <w:szCs w:val="22"/>
        </w:rPr>
        <w:t>° de télécopie : …………………………………………………………………</w:t>
      </w:r>
      <w:r w:rsidRPr="006E0333">
        <w:rPr>
          <w:rFonts w:ascii="Georgia" w:hAnsi="Georgia" w:cs="Arial"/>
          <w:bCs/>
          <w:iCs/>
          <w:szCs w:val="22"/>
        </w:rPr>
        <w:t>…………</w:t>
      </w:r>
      <w:r w:rsidR="00DA057D" w:rsidRPr="006E0333">
        <w:rPr>
          <w:rFonts w:ascii="Georgia" w:hAnsi="Georgia" w:cs="Arial"/>
          <w:bCs/>
          <w:iCs/>
          <w:szCs w:val="22"/>
        </w:rPr>
        <w:t>……</w:t>
      </w:r>
      <w:proofErr w:type="gramStart"/>
      <w:r w:rsidR="00DA057D" w:rsidRPr="006E0333">
        <w:rPr>
          <w:rFonts w:ascii="Georgia" w:hAnsi="Georgia" w:cs="Arial"/>
          <w:bCs/>
          <w:iCs/>
          <w:szCs w:val="22"/>
        </w:rPr>
        <w:t>……</w:t>
      </w:r>
      <w:r w:rsidRPr="006E0333">
        <w:rPr>
          <w:rFonts w:ascii="Georgia" w:hAnsi="Georgia" w:cs="Arial"/>
          <w:bCs/>
          <w:iCs/>
          <w:szCs w:val="22"/>
        </w:rPr>
        <w:t>.</w:t>
      </w:r>
      <w:proofErr w:type="gramEnd"/>
      <w:r w:rsidRPr="006E0333">
        <w:rPr>
          <w:rFonts w:ascii="Georgia" w:hAnsi="Georgia" w:cs="Arial"/>
          <w:bCs/>
          <w:iCs/>
          <w:szCs w:val="22"/>
        </w:rPr>
        <w:t>.</w:t>
      </w:r>
    </w:p>
    <w:p w14:paraId="402D6CAC" w14:textId="40EB0579" w:rsidR="00DA057D" w:rsidRPr="006E0333" w:rsidRDefault="00844AC7" w:rsidP="00451D24">
      <w:pPr>
        <w:jc w:val="both"/>
        <w:rPr>
          <w:rFonts w:ascii="Georgia" w:hAnsi="Georgia" w:cs="Arial"/>
          <w:szCs w:val="22"/>
        </w:rPr>
      </w:pPr>
      <w:r w:rsidRPr="006E0333">
        <w:rPr>
          <w:rFonts w:ascii="Georgia" w:hAnsi="Georgia" w:cs="Arial"/>
          <w:bCs/>
          <w:iCs/>
          <w:szCs w:val="22"/>
        </w:rPr>
        <w:t>Courriel</w:t>
      </w:r>
      <w:r w:rsidR="00DA057D" w:rsidRPr="006E0333">
        <w:rPr>
          <w:rFonts w:ascii="Georgia" w:hAnsi="Georgia" w:cs="Arial"/>
          <w:bCs/>
          <w:iCs/>
          <w:szCs w:val="22"/>
        </w:rPr>
        <w:t> : ……………………………………………………………………………</w:t>
      </w:r>
      <w:r w:rsidRPr="006E0333">
        <w:rPr>
          <w:rFonts w:ascii="Georgia" w:hAnsi="Georgia" w:cs="Arial"/>
          <w:bCs/>
          <w:iCs/>
          <w:szCs w:val="22"/>
        </w:rPr>
        <w:t>…………</w:t>
      </w:r>
      <w:r w:rsidR="00DA057D" w:rsidRPr="006E0333">
        <w:rPr>
          <w:rFonts w:ascii="Georgia" w:hAnsi="Georgia" w:cs="Arial"/>
          <w:bCs/>
          <w:iCs/>
          <w:szCs w:val="22"/>
        </w:rPr>
        <w:t>…</w:t>
      </w:r>
      <w:r w:rsidRPr="006E0333">
        <w:rPr>
          <w:rFonts w:ascii="Georgia" w:hAnsi="Georgia" w:cs="Arial"/>
          <w:bCs/>
          <w:iCs/>
          <w:szCs w:val="22"/>
        </w:rPr>
        <w:t>……</w:t>
      </w:r>
      <w:r w:rsidR="00DA057D" w:rsidRPr="006E0333">
        <w:rPr>
          <w:rFonts w:ascii="Georgia" w:hAnsi="Georgia" w:cs="Arial"/>
          <w:bCs/>
          <w:iCs/>
          <w:szCs w:val="22"/>
        </w:rPr>
        <w:t>.</w:t>
      </w:r>
      <w:r w:rsidRPr="006E0333">
        <w:rPr>
          <w:rFonts w:ascii="Georgia" w:hAnsi="Georgia" w:cs="Arial"/>
          <w:bCs/>
          <w:iCs/>
          <w:szCs w:val="22"/>
        </w:rPr>
        <w:t>..</w:t>
      </w:r>
    </w:p>
    <w:p w14:paraId="29AEDDF9" w14:textId="77777777" w:rsidR="00DA057D" w:rsidRPr="006E0333" w:rsidRDefault="00DA057D" w:rsidP="00451D24">
      <w:pPr>
        <w:jc w:val="both"/>
        <w:rPr>
          <w:rFonts w:ascii="Georgia" w:hAnsi="Georgia" w:cs="Arial"/>
          <w:bCs/>
          <w:iCs/>
          <w:szCs w:val="22"/>
        </w:rPr>
      </w:pPr>
    </w:p>
    <w:p w14:paraId="34866AFB" w14:textId="3EB53EB9" w:rsidR="00DA057D" w:rsidRPr="006E0333" w:rsidRDefault="00DA057D" w:rsidP="00451D24">
      <w:pPr>
        <w:jc w:val="both"/>
        <w:rPr>
          <w:rFonts w:ascii="Georgia" w:hAnsi="Georgia" w:cs="Arial"/>
          <w:szCs w:val="22"/>
        </w:rPr>
      </w:pPr>
      <w:r w:rsidRPr="006E0333">
        <w:rPr>
          <w:rFonts w:ascii="Georgia" w:hAnsi="Georgia" w:cs="Arial"/>
          <w:bCs/>
          <w:iCs/>
          <w:szCs w:val="22"/>
        </w:rPr>
        <w:t>Ayant le siège social à : …………………………………………………………………………</w:t>
      </w:r>
      <w:proofErr w:type="gramStart"/>
      <w:r w:rsidRPr="006E0333">
        <w:rPr>
          <w:rFonts w:ascii="Georgia" w:hAnsi="Georgia" w:cs="Arial"/>
          <w:bCs/>
          <w:iCs/>
          <w:szCs w:val="22"/>
        </w:rPr>
        <w:t>……</w:t>
      </w:r>
      <w:r w:rsidR="00844AC7" w:rsidRPr="006E0333">
        <w:rPr>
          <w:rFonts w:ascii="Georgia" w:hAnsi="Georgia" w:cs="Arial"/>
          <w:bCs/>
          <w:iCs/>
          <w:szCs w:val="22"/>
        </w:rPr>
        <w:t>.</w:t>
      </w:r>
      <w:proofErr w:type="gramEnd"/>
      <w:r w:rsidR="00844AC7" w:rsidRPr="006E0333">
        <w:rPr>
          <w:rFonts w:ascii="Georgia" w:hAnsi="Georgia" w:cs="Arial"/>
          <w:bCs/>
          <w:iCs/>
          <w:szCs w:val="22"/>
        </w:rPr>
        <w:t>.</w:t>
      </w:r>
    </w:p>
    <w:p w14:paraId="23C2EAA3" w14:textId="40869F0A" w:rsidR="00DA057D" w:rsidRPr="006E0333" w:rsidRDefault="00DA057D" w:rsidP="00844AC7">
      <w:pPr>
        <w:pStyle w:val="Paragraphedeliste"/>
        <w:numPr>
          <w:ilvl w:val="0"/>
          <w:numId w:val="26"/>
        </w:numPr>
        <w:jc w:val="both"/>
        <w:rPr>
          <w:rFonts w:ascii="Georgia" w:hAnsi="Georgia" w:cs="Arial"/>
          <w:szCs w:val="22"/>
        </w:rPr>
      </w:pPr>
      <w:r w:rsidRPr="006E0333">
        <w:rPr>
          <w:rFonts w:ascii="Georgia" w:hAnsi="Georgia" w:cs="Arial"/>
          <w:bCs/>
          <w:iCs/>
          <w:szCs w:val="22"/>
        </w:rPr>
        <w:t xml:space="preserve">Immatriculé à l ‘INSEE : </w:t>
      </w:r>
      <w:r w:rsidR="00844AC7" w:rsidRPr="006E0333">
        <w:rPr>
          <w:rFonts w:ascii="Georgia" w:hAnsi="Georgia" w:cs="Arial"/>
          <w:bCs/>
          <w:iCs/>
          <w:szCs w:val="22"/>
        </w:rPr>
        <w:t>……………………………………………………………………….</w:t>
      </w:r>
    </w:p>
    <w:p w14:paraId="6BD1C653" w14:textId="51919097" w:rsidR="00844AC7" w:rsidRPr="006E0333" w:rsidRDefault="00DA057D" w:rsidP="00844AC7">
      <w:pPr>
        <w:pStyle w:val="Paragraphedeliste"/>
        <w:numPr>
          <w:ilvl w:val="0"/>
          <w:numId w:val="26"/>
        </w:numPr>
        <w:jc w:val="both"/>
        <w:rPr>
          <w:rFonts w:ascii="Georgia" w:hAnsi="Georgia" w:cs="Arial"/>
          <w:szCs w:val="22"/>
        </w:rPr>
      </w:pPr>
      <w:r w:rsidRPr="006E0333">
        <w:rPr>
          <w:rFonts w:ascii="Georgia" w:hAnsi="Georgia" w:cs="Arial"/>
          <w:bCs/>
          <w:iCs/>
          <w:szCs w:val="22"/>
        </w:rPr>
        <w:t xml:space="preserve">Numéro d’identité d’établissement (SIRET) : </w:t>
      </w:r>
      <w:r w:rsidR="00844AC7" w:rsidRPr="006E0333">
        <w:rPr>
          <w:rFonts w:ascii="Georgia" w:hAnsi="Georgia" w:cs="Arial"/>
          <w:szCs w:val="22"/>
        </w:rPr>
        <w:t>……………………………………………....</w:t>
      </w:r>
    </w:p>
    <w:p w14:paraId="085B0A58" w14:textId="77777777" w:rsidR="00844AC7" w:rsidRPr="006E0333" w:rsidRDefault="00DA057D" w:rsidP="00451D24">
      <w:pPr>
        <w:pStyle w:val="Paragraphedeliste"/>
        <w:numPr>
          <w:ilvl w:val="0"/>
          <w:numId w:val="26"/>
        </w:numPr>
        <w:jc w:val="both"/>
        <w:rPr>
          <w:rFonts w:ascii="Georgia" w:hAnsi="Georgia" w:cs="Arial"/>
          <w:szCs w:val="22"/>
        </w:rPr>
      </w:pPr>
      <w:r w:rsidRPr="006E0333">
        <w:rPr>
          <w:rFonts w:ascii="Georgia" w:hAnsi="Georgia" w:cs="Arial"/>
          <w:bCs/>
          <w:iCs/>
          <w:szCs w:val="22"/>
        </w:rPr>
        <w:t xml:space="preserve">Code d’activité économique principale (APE) : </w:t>
      </w:r>
      <w:r w:rsidR="00844AC7" w:rsidRPr="006E0333">
        <w:rPr>
          <w:rFonts w:ascii="Georgia" w:hAnsi="Georgia" w:cs="Arial"/>
          <w:bCs/>
          <w:iCs/>
          <w:szCs w:val="22"/>
        </w:rPr>
        <w:t>………………………………………</w:t>
      </w:r>
      <w:proofErr w:type="gramStart"/>
      <w:r w:rsidR="00844AC7" w:rsidRPr="006E0333">
        <w:rPr>
          <w:rFonts w:ascii="Georgia" w:hAnsi="Georgia" w:cs="Arial"/>
          <w:bCs/>
          <w:iCs/>
          <w:szCs w:val="22"/>
        </w:rPr>
        <w:t>…….</w:t>
      </w:r>
      <w:proofErr w:type="gramEnd"/>
      <w:r w:rsidR="00844AC7" w:rsidRPr="006E0333">
        <w:rPr>
          <w:rFonts w:ascii="Georgia" w:hAnsi="Georgia" w:cs="Arial"/>
          <w:bCs/>
          <w:iCs/>
          <w:szCs w:val="22"/>
        </w:rPr>
        <w:t>.</w:t>
      </w:r>
    </w:p>
    <w:p w14:paraId="6A3EA1C9" w14:textId="3748A39D" w:rsidR="00DA057D" w:rsidRPr="006E0333" w:rsidRDefault="00844AC7" w:rsidP="00451D24">
      <w:pPr>
        <w:pStyle w:val="Paragraphedeliste"/>
        <w:numPr>
          <w:ilvl w:val="0"/>
          <w:numId w:val="26"/>
        </w:numPr>
        <w:jc w:val="both"/>
        <w:rPr>
          <w:rFonts w:ascii="Georgia" w:hAnsi="Georgia" w:cs="Arial"/>
          <w:szCs w:val="22"/>
        </w:rPr>
      </w:pPr>
      <w:r w:rsidRPr="006E0333">
        <w:rPr>
          <w:rFonts w:ascii="Georgia" w:hAnsi="Georgia" w:cs="Arial"/>
          <w:bCs/>
          <w:iCs/>
          <w:szCs w:val="22"/>
        </w:rPr>
        <w:t>N</w:t>
      </w:r>
      <w:r w:rsidR="00DA057D" w:rsidRPr="006E0333">
        <w:rPr>
          <w:rFonts w:ascii="Georgia" w:hAnsi="Georgia" w:cs="Arial"/>
          <w:bCs/>
          <w:iCs/>
          <w:szCs w:val="22"/>
        </w:rPr>
        <w:t xml:space="preserve">uméro d’inscription au RCS ou au répertoire des métiers (préciser) : </w:t>
      </w:r>
      <w:r w:rsidRPr="006E0333">
        <w:rPr>
          <w:rFonts w:ascii="Georgia" w:hAnsi="Georgia" w:cs="Arial"/>
          <w:bCs/>
          <w:iCs/>
          <w:szCs w:val="22"/>
        </w:rPr>
        <w:t>………………….</w:t>
      </w:r>
    </w:p>
    <w:p w14:paraId="00EAB63C" w14:textId="77777777" w:rsidR="00844AC7" w:rsidRPr="006E0333" w:rsidRDefault="00844AC7" w:rsidP="00451D24">
      <w:pPr>
        <w:jc w:val="both"/>
        <w:rPr>
          <w:rFonts w:ascii="Georgia" w:hAnsi="Georgia" w:cs="Arial"/>
          <w:bCs/>
          <w:iCs/>
          <w:szCs w:val="22"/>
        </w:rPr>
      </w:pPr>
    </w:p>
    <w:p w14:paraId="7FD17FBF" w14:textId="78B989DC" w:rsidR="00DA057D" w:rsidRPr="006E0333" w:rsidRDefault="00DA057D" w:rsidP="00451D24">
      <w:pPr>
        <w:jc w:val="both"/>
        <w:rPr>
          <w:rFonts w:ascii="Georgia" w:hAnsi="Georgia" w:cs="Arial"/>
          <w:szCs w:val="22"/>
        </w:rPr>
      </w:pPr>
      <w:r w:rsidRPr="006E0333">
        <w:rPr>
          <w:rFonts w:ascii="Georgia" w:hAnsi="Georgia" w:cs="Arial"/>
          <w:bCs/>
          <w:iCs/>
          <w:szCs w:val="22"/>
        </w:rPr>
        <w:t xml:space="preserve">Après avoir pris connaissance des documents constitutifs du présent </w:t>
      </w:r>
      <w:r w:rsidR="00DE765D" w:rsidRPr="006E0333">
        <w:rPr>
          <w:rFonts w:ascii="Georgia" w:hAnsi="Georgia" w:cs="Arial"/>
          <w:bCs/>
          <w:iCs/>
          <w:szCs w:val="22"/>
        </w:rPr>
        <w:t>accord-cadre</w:t>
      </w:r>
      <w:r w:rsidRPr="006E0333">
        <w:rPr>
          <w:rFonts w:ascii="Georgia" w:hAnsi="Georgia" w:cs="Arial"/>
          <w:bCs/>
          <w:iCs/>
          <w:szCs w:val="22"/>
        </w:rPr>
        <w:t xml:space="preserve">, et des documents qui y sont mentionnés, dont l’exemplaire détenu par l’administration fait </w:t>
      </w:r>
      <w:proofErr w:type="gramStart"/>
      <w:r w:rsidRPr="006E0333">
        <w:rPr>
          <w:rFonts w:ascii="Georgia" w:hAnsi="Georgia" w:cs="Arial"/>
          <w:bCs/>
          <w:iCs/>
          <w:szCs w:val="22"/>
        </w:rPr>
        <w:t>seul foi</w:t>
      </w:r>
      <w:proofErr w:type="gramEnd"/>
      <w:r w:rsidRPr="006E0333">
        <w:rPr>
          <w:rFonts w:ascii="Georgia" w:hAnsi="Georgia" w:cs="Arial"/>
          <w:bCs/>
          <w:iCs/>
          <w:szCs w:val="22"/>
        </w:rPr>
        <w:t xml:space="preserve"> :</w:t>
      </w:r>
    </w:p>
    <w:p w14:paraId="231EB986" w14:textId="77777777" w:rsidR="00DA057D" w:rsidRPr="006E0333" w:rsidRDefault="00DA057D" w:rsidP="00451D24">
      <w:pPr>
        <w:jc w:val="both"/>
        <w:rPr>
          <w:rFonts w:ascii="Georgia" w:hAnsi="Georgia" w:cs="Arial"/>
          <w:bCs/>
          <w:iCs/>
          <w:szCs w:val="22"/>
        </w:rPr>
      </w:pPr>
    </w:p>
    <w:p w14:paraId="6A182348" w14:textId="77777777" w:rsidR="00844AC7" w:rsidRPr="006E0333" w:rsidRDefault="00DA057D" w:rsidP="00451D24">
      <w:pPr>
        <w:pStyle w:val="Paragraphedeliste"/>
        <w:numPr>
          <w:ilvl w:val="0"/>
          <w:numId w:val="27"/>
        </w:numPr>
        <w:jc w:val="both"/>
        <w:rPr>
          <w:rFonts w:ascii="Georgia" w:hAnsi="Georgia" w:cs="Arial"/>
          <w:szCs w:val="22"/>
        </w:rPr>
      </w:pPr>
      <w:r w:rsidRPr="006E0333">
        <w:rPr>
          <w:rFonts w:ascii="Georgia" w:hAnsi="Georgia" w:cs="Arial"/>
          <w:bCs/>
          <w:iCs/>
          <w:szCs w:val="22"/>
        </w:rPr>
        <w:t>Je m’engage sans réserve, conformément aux dits documents, à livrer les fournitures demandées ou à exécuter les prestations demandées aux prix indiqués dans l'annexe 1 du présent ccp valant acte d'engagement</w:t>
      </w:r>
      <w:r w:rsidR="00844AC7" w:rsidRPr="006E0333">
        <w:rPr>
          <w:rFonts w:ascii="Georgia" w:hAnsi="Georgia" w:cs="Arial"/>
          <w:bCs/>
          <w:iCs/>
          <w:szCs w:val="22"/>
        </w:rPr>
        <w:t>.</w:t>
      </w:r>
      <w:r w:rsidR="00844AC7" w:rsidRPr="006E0333">
        <w:rPr>
          <w:rFonts w:ascii="Georgia" w:hAnsi="Georgia" w:cs="Arial"/>
          <w:szCs w:val="22"/>
        </w:rPr>
        <w:t xml:space="preserve"> </w:t>
      </w:r>
      <w:r w:rsidRPr="006E0333">
        <w:rPr>
          <w:rFonts w:ascii="Georgia" w:hAnsi="Georgia" w:cs="Arial"/>
          <w:bCs/>
          <w:iCs/>
          <w:szCs w:val="22"/>
        </w:rPr>
        <w:t>L’offre ainsi présentée ne me lie toutefois que si son acceptation m’est notifiée dans un délai de soixante (60) jours à compter de la date limite de remise des offres fixée dans la lettre de consultation.</w:t>
      </w:r>
    </w:p>
    <w:p w14:paraId="51BCEBF2" w14:textId="23F7878E" w:rsidR="00DA057D" w:rsidRPr="006E0333" w:rsidRDefault="00844AC7" w:rsidP="00451D24">
      <w:pPr>
        <w:pStyle w:val="Paragraphedeliste"/>
        <w:numPr>
          <w:ilvl w:val="0"/>
          <w:numId w:val="27"/>
        </w:numPr>
        <w:jc w:val="both"/>
        <w:rPr>
          <w:rFonts w:ascii="Georgia" w:hAnsi="Georgia" w:cs="Arial"/>
          <w:szCs w:val="22"/>
        </w:rPr>
      </w:pPr>
      <w:r w:rsidRPr="006E0333">
        <w:rPr>
          <w:rFonts w:ascii="Georgia" w:hAnsi="Georgia" w:cs="Arial"/>
          <w:bCs/>
          <w:iCs/>
          <w:szCs w:val="22"/>
          <w:lang w:bidi="en-US"/>
        </w:rPr>
        <w:t>J</w:t>
      </w:r>
      <w:r w:rsidR="00DA057D" w:rsidRPr="006E0333">
        <w:rPr>
          <w:rFonts w:ascii="Georgia" w:hAnsi="Georgia" w:cs="Arial"/>
          <w:bCs/>
          <w:iCs/>
          <w:szCs w:val="22"/>
          <w:lang w:bidi="en-US"/>
        </w:rPr>
        <w:t xml:space="preserve">e déclare sur l'honneur sous peine de résiliation de plein droit </w:t>
      </w:r>
      <w:r w:rsidR="00DE765D" w:rsidRPr="006E0333">
        <w:rPr>
          <w:rFonts w:ascii="Georgia" w:hAnsi="Georgia" w:cs="Arial"/>
          <w:bCs/>
          <w:iCs/>
          <w:szCs w:val="22"/>
          <w:lang w:bidi="en-US"/>
        </w:rPr>
        <w:t>de l’accord-cadre</w:t>
      </w:r>
      <w:r w:rsidR="00DA057D" w:rsidRPr="006E0333">
        <w:rPr>
          <w:rFonts w:ascii="Georgia" w:hAnsi="Georgia" w:cs="Arial"/>
          <w:bCs/>
          <w:iCs/>
          <w:szCs w:val="22"/>
          <w:lang w:bidi="en-US"/>
        </w:rPr>
        <w:t>, ou d'une mise en régie provisoire, à mes torts exclusifs ou ce ceux de la société que je représente, en application de l’article R2143-3 et R2143-4 du code de la commande publique (DC1 ou DUME ou forme libre) :</w:t>
      </w:r>
    </w:p>
    <w:p w14:paraId="62412735" w14:textId="77777777" w:rsidR="00844AC7" w:rsidRPr="006E0333" w:rsidRDefault="00844AC7" w:rsidP="00451D24">
      <w:pPr>
        <w:jc w:val="both"/>
        <w:rPr>
          <w:rFonts w:ascii="Georgia" w:hAnsi="Georgia" w:cs="Arial"/>
          <w:bCs/>
          <w:iCs/>
          <w:szCs w:val="22"/>
        </w:rPr>
      </w:pPr>
    </w:p>
    <w:p w14:paraId="40E24CA7" w14:textId="77777777" w:rsidR="00844AC7" w:rsidRPr="006E0333" w:rsidRDefault="00844AC7" w:rsidP="00451D24">
      <w:pPr>
        <w:pStyle w:val="Paragraphedeliste"/>
        <w:numPr>
          <w:ilvl w:val="0"/>
          <w:numId w:val="28"/>
        </w:numPr>
        <w:jc w:val="both"/>
        <w:rPr>
          <w:rFonts w:ascii="Georgia" w:hAnsi="Georgia" w:cs="Arial"/>
          <w:szCs w:val="22"/>
        </w:rPr>
      </w:pPr>
      <w:r w:rsidRPr="006E0333">
        <w:rPr>
          <w:rFonts w:ascii="Georgia" w:hAnsi="Georgia" w:cs="Arial"/>
          <w:bCs/>
          <w:iCs/>
          <w:szCs w:val="22"/>
        </w:rPr>
        <w:t>N’entrer</w:t>
      </w:r>
      <w:r w:rsidR="00DA057D" w:rsidRPr="006E0333">
        <w:rPr>
          <w:rFonts w:ascii="Georgia" w:hAnsi="Georgia" w:cs="Arial"/>
          <w:bCs/>
          <w:iCs/>
          <w:szCs w:val="22"/>
        </w:rPr>
        <w:t xml:space="preserve"> dans aucun des cas d’interdiction de soumissionner obligatoires prévus aux articles L2141-1 du code de la commande publique ;</w:t>
      </w:r>
    </w:p>
    <w:p w14:paraId="399AD8E0" w14:textId="77777777" w:rsidR="00844AC7" w:rsidRPr="006E0333" w:rsidRDefault="00762DF5" w:rsidP="00451D24">
      <w:pPr>
        <w:pStyle w:val="Paragraphedeliste"/>
        <w:numPr>
          <w:ilvl w:val="0"/>
          <w:numId w:val="28"/>
        </w:numPr>
        <w:jc w:val="both"/>
        <w:rPr>
          <w:rFonts w:ascii="Georgia" w:hAnsi="Georgia" w:cs="Arial"/>
          <w:szCs w:val="22"/>
        </w:rPr>
      </w:pPr>
      <w:r w:rsidRPr="006E0333">
        <w:rPr>
          <w:rFonts w:ascii="Georgia" w:hAnsi="Georgia" w:cs="Arial"/>
          <w:bCs/>
          <w:iCs/>
          <w:szCs w:val="22"/>
        </w:rPr>
        <w:t>Être</w:t>
      </w:r>
      <w:r w:rsidR="00DA057D" w:rsidRPr="006E0333">
        <w:rPr>
          <w:rFonts w:ascii="Georgia" w:hAnsi="Georgia" w:cs="Arial"/>
          <w:bCs/>
          <w:iCs/>
          <w:szCs w:val="22"/>
        </w:rPr>
        <w:t xml:space="preserve"> en règle au regard des articles L. 5212-1 à L. 5212-11 du code du travail concernant l’emploi des travailleurs handicapés.</w:t>
      </w:r>
    </w:p>
    <w:p w14:paraId="52A325C9" w14:textId="77777777" w:rsidR="00844AC7" w:rsidRPr="006E0333" w:rsidRDefault="00762DF5" w:rsidP="00451D24">
      <w:pPr>
        <w:pStyle w:val="Paragraphedeliste"/>
        <w:numPr>
          <w:ilvl w:val="0"/>
          <w:numId w:val="28"/>
        </w:numPr>
        <w:jc w:val="both"/>
        <w:rPr>
          <w:rFonts w:ascii="Georgia" w:hAnsi="Georgia" w:cs="Arial"/>
          <w:szCs w:val="22"/>
        </w:rPr>
      </w:pPr>
      <w:r w:rsidRPr="006E0333">
        <w:rPr>
          <w:rFonts w:ascii="Georgia" w:hAnsi="Georgia" w:cs="Arial"/>
          <w:szCs w:val="22"/>
        </w:rPr>
        <w:t>Avoir</w:t>
      </w:r>
      <w:r w:rsidR="00DA057D" w:rsidRPr="006E0333">
        <w:rPr>
          <w:rFonts w:ascii="Georgia" w:hAnsi="Georgia" w:cs="Arial"/>
          <w:szCs w:val="22"/>
        </w:rPr>
        <w:t xml:space="preserve"> effectué les déclarations m'incombant en matière fiscale ou sociale, ou acquitté les impôts, taxes, contributions ou cotisations sociales exigibles dont la liste est fixée par voie réglementaire, dans les condition</w:t>
      </w:r>
      <w:r w:rsidR="7F1C2319" w:rsidRPr="006E0333">
        <w:rPr>
          <w:rFonts w:ascii="Georgia" w:hAnsi="Georgia" w:cs="Arial"/>
          <w:szCs w:val="22"/>
        </w:rPr>
        <w:t>s</w:t>
      </w:r>
      <w:r w:rsidR="00DA057D" w:rsidRPr="006E0333">
        <w:rPr>
          <w:rFonts w:ascii="Georgia" w:hAnsi="Georgia" w:cs="Arial"/>
          <w:szCs w:val="22"/>
        </w:rPr>
        <w:t xml:space="preserve"> de l’article L2141-2 du code de la commande publique ;</w:t>
      </w:r>
    </w:p>
    <w:p w14:paraId="3D053025" w14:textId="4AFC7862" w:rsidR="00DA057D" w:rsidRPr="006E0333" w:rsidRDefault="00762DF5" w:rsidP="00451D24">
      <w:pPr>
        <w:pStyle w:val="Paragraphedeliste"/>
        <w:numPr>
          <w:ilvl w:val="0"/>
          <w:numId w:val="28"/>
        </w:numPr>
        <w:jc w:val="both"/>
        <w:rPr>
          <w:rFonts w:ascii="Georgia" w:hAnsi="Georgia" w:cs="Arial"/>
          <w:szCs w:val="22"/>
        </w:rPr>
      </w:pPr>
      <w:r w:rsidRPr="006E0333">
        <w:rPr>
          <w:rFonts w:ascii="Georgia" w:hAnsi="Georgia" w:cs="Arial"/>
          <w:bCs/>
          <w:iCs/>
          <w:szCs w:val="22"/>
        </w:rPr>
        <w:t>Que</w:t>
      </w:r>
      <w:r w:rsidR="00DA057D" w:rsidRPr="006E0333">
        <w:rPr>
          <w:rFonts w:ascii="Georgia" w:hAnsi="Georgia" w:cs="Arial"/>
          <w:bCs/>
          <w:iCs/>
          <w:szCs w:val="22"/>
        </w:rPr>
        <w:t xml:space="preserve"> le travail sera réalisé par des salariés employés régulièrement au regard des articles </w:t>
      </w:r>
      <w:r w:rsidR="00DA057D" w:rsidRPr="006E0333">
        <w:rPr>
          <w:rFonts w:ascii="Georgia" w:hAnsi="Georgia" w:cs="Arial"/>
          <w:szCs w:val="22"/>
        </w:rPr>
        <w:t xml:space="preserve">R. 1263-12, D. 8222-5 ou D. 8222-7, et D. 8254-2 à D. 8254-5 du code du travail </w:t>
      </w:r>
      <w:r w:rsidR="00DA057D" w:rsidRPr="006E0333">
        <w:rPr>
          <w:rFonts w:ascii="Georgia" w:hAnsi="Georgia" w:cs="Arial"/>
          <w:bCs/>
          <w:iCs/>
          <w:szCs w:val="22"/>
        </w:rPr>
        <w:t>ou règles d’effet équivalent pour les candidats étrangers.</w:t>
      </w:r>
    </w:p>
    <w:p w14:paraId="0B14CF97" w14:textId="77777777" w:rsidR="00DA057D" w:rsidRPr="006E0333" w:rsidRDefault="00DA057D" w:rsidP="00451D24">
      <w:pPr>
        <w:jc w:val="both"/>
        <w:rPr>
          <w:rFonts w:ascii="Georgia" w:hAnsi="Georgia" w:cs="Arial"/>
          <w:bCs/>
          <w:iCs/>
          <w:szCs w:val="22"/>
        </w:rPr>
      </w:pPr>
    </w:p>
    <w:p w14:paraId="386C86A8" w14:textId="15268BF1" w:rsidR="00DA057D" w:rsidRPr="006E0333" w:rsidRDefault="00DA057D" w:rsidP="00451D24">
      <w:pPr>
        <w:jc w:val="both"/>
        <w:rPr>
          <w:rFonts w:ascii="Georgia" w:hAnsi="Georgia" w:cs="Arial"/>
          <w:szCs w:val="22"/>
        </w:rPr>
      </w:pPr>
      <w:r w:rsidRPr="006E0333">
        <w:rPr>
          <w:rFonts w:ascii="Georgia" w:hAnsi="Georgia" w:cs="Arial"/>
          <w:bCs/>
          <w:iCs/>
          <w:szCs w:val="22"/>
        </w:rPr>
        <w:t>Les attestations ou certificats des organismes sociaux et fiscaux devront être remis au plus tard dans un délai de dix jours à compter de l'attribution d</w:t>
      </w:r>
      <w:r w:rsidR="00DE765D" w:rsidRPr="006E0333">
        <w:rPr>
          <w:rFonts w:ascii="Georgia" w:hAnsi="Georgia" w:cs="Arial"/>
          <w:bCs/>
          <w:iCs/>
          <w:szCs w:val="22"/>
        </w:rPr>
        <w:t>e l’accord-cadre</w:t>
      </w:r>
      <w:r w:rsidRPr="006E0333">
        <w:rPr>
          <w:rFonts w:ascii="Georgia" w:hAnsi="Georgia" w:cs="Arial"/>
          <w:bCs/>
          <w:iCs/>
          <w:szCs w:val="22"/>
        </w:rPr>
        <w:t>. Si le candidat ne peut produire ces documents dans le délai imparti, l’offre est rejetée et la candidature éliminée.</w:t>
      </w:r>
    </w:p>
    <w:p w14:paraId="3676BAB7" w14:textId="77777777" w:rsidR="00DA057D" w:rsidRPr="006E0333" w:rsidRDefault="00DA057D" w:rsidP="00451D24">
      <w:pPr>
        <w:jc w:val="both"/>
        <w:rPr>
          <w:rFonts w:ascii="Georgia" w:hAnsi="Georgia" w:cs="Arial"/>
          <w:bCs/>
          <w:iCs/>
          <w:szCs w:val="22"/>
        </w:rPr>
      </w:pPr>
    </w:p>
    <w:p w14:paraId="03E5D69A" w14:textId="77777777" w:rsidR="00DA057D" w:rsidRPr="006E0333" w:rsidRDefault="00DA057D" w:rsidP="00451D24">
      <w:pPr>
        <w:jc w:val="both"/>
        <w:rPr>
          <w:rFonts w:ascii="Georgia" w:hAnsi="Georgia" w:cs="Arial"/>
          <w:bCs/>
          <w:iCs/>
          <w:szCs w:val="22"/>
        </w:rPr>
      </w:pPr>
    </w:p>
    <w:p w14:paraId="4BDD3941" w14:textId="77777777" w:rsidR="00844AC7" w:rsidRDefault="00844AC7" w:rsidP="00451D24">
      <w:pPr>
        <w:jc w:val="both"/>
        <w:rPr>
          <w:rFonts w:ascii="Georgia" w:hAnsi="Georgia" w:cs="Arial"/>
          <w:bCs/>
          <w:szCs w:val="22"/>
          <w:u w:val="single"/>
        </w:rPr>
      </w:pPr>
    </w:p>
    <w:p w14:paraId="2EF8BE19" w14:textId="77777777" w:rsidR="00094B7D" w:rsidRPr="006E0333" w:rsidRDefault="00094B7D" w:rsidP="00451D24">
      <w:pPr>
        <w:jc w:val="both"/>
        <w:rPr>
          <w:rFonts w:ascii="Georgia" w:hAnsi="Georgia" w:cs="Arial"/>
          <w:bCs/>
          <w:szCs w:val="22"/>
          <w:u w:val="single"/>
        </w:rPr>
      </w:pPr>
    </w:p>
    <w:p w14:paraId="3907DE5B" w14:textId="77777777" w:rsidR="00844AC7" w:rsidRPr="006E0333" w:rsidRDefault="00844AC7" w:rsidP="00451D24">
      <w:pPr>
        <w:jc w:val="both"/>
        <w:rPr>
          <w:rFonts w:ascii="Georgia" w:hAnsi="Georgia" w:cs="Arial"/>
          <w:bCs/>
          <w:szCs w:val="22"/>
          <w:u w:val="single"/>
        </w:rPr>
      </w:pPr>
    </w:p>
    <w:p w14:paraId="29A40373" w14:textId="77777777" w:rsidR="00844AC7" w:rsidRPr="006E0333" w:rsidRDefault="00DA057D" w:rsidP="00451D24">
      <w:pPr>
        <w:jc w:val="both"/>
        <w:rPr>
          <w:rFonts w:ascii="Georgia" w:hAnsi="Georgia" w:cs="Arial"/>
          <w:b/>
          <w:szCs w:val="22"/>
        </w:rPr>
      </w:pPr>
      <w:r w:rsidRPr="006E0333">
        <w:rPr>
          <w:rFonts w:ascii="Georgia" w:hAnsi="Georgia" w:cs="Arial"/>
          <w:b/>
          <w:szCs w:val="22"/>
          <w:u w:val="single"/>
        </w:rPr>
        <w:lastRenderedPageBreak/>
        <w:t>Compte à créditer (joindre un RIB</w:t>
      </w:r>
      <w:r w:rsidRPr="006E0333">
        <w:rPr>
          <w:rFonts w:ascii="Georgia" w:hAnsi="Georgia" w:cs="Arial"/>
          <w:b/>
          <w:szCs w:val="22"/>
        </w:rPr>
        <w:t xml:space="preserve">) : </w:t>
      </w:r>
    </w:p>
    <w:p w14:paraId="7055E4C4" w14:textId="77777777" w:rsidR="00844AC7" w:rsidRPr="006E0333" w:rsidRDefault="00844AC7" w:rsidP="00451D24">
      <w:pPr>
        <w:jc w:val="both"/>
        <w:rPr>
          <w:rFonts w:ascii="Georgia" w:hAnsi="Georgia" w:cs="Arial"/>
          <w:szCs w:val="22"/>
        </w:rPr>
      </w:pPr>
    </w:p>
    <w:p w14:paraId="2CDA6BC6" w14:textId="14252700" w:rsidR="00DA057D" w:rsidRPr="006E0333" w:rsidRDefault="00DA057D" w:rsidP="00451D24">
      <w:pPr>
        <w:jc w:val="both"/>
        <w:rPr>
          <w:rFonts w:ascii="Georgia" w:hAnsi="Georgia" w:cs="Arial"/>
          <w:szCs w:val="22"/>
        </w:rPr>
      </w:pPr>
      <w:r w:rsidRPr="006E0333">
        <w:rPr>
          <w:rFonts w:ascii="Georgia" w:hAnsi="Georgia" w:cs="Arial"/>
          <w:bCs/>
          <w:szCs w:val="22"/>
        </w:rPr>
        <w:t>Attention : Le titulaire</w:t>
      </w:r>
      <w:r w:rsidR="003A26F8" w:rsidRPr="006E0333">
        <w:rPr>
          <w:rFonts w:ascii="Georgia" w:hAnsi="Georgia" w:cs="Arial"/>
          <w:bCs/>
          <w:szCs w:val="22"/>
        </w:rPr>
        <w:t xml:space="preserve"> du compte apparaissant sur le </w:t>
      </w:r>
      <w:r w:rsidRPr="006E0333">
        <w:rPr>
          <w:rFonts w:ascii="Georgia" w:hAnsi="Georgia" w:cs="Arial"/>
          <w:bCs/>
          <w:szCs w:val="22"/>
        </w:rPr>
        <w:t xml:space="preserve">RIB doit correspondre à la raison sociale inscrite au registre du commerce </w:t>
      </w:r>
    </w:p>
    <w:p w14:paraId="5265508A" w14:textId="77777777" w:rsidR="00DA057D" w:rsidRPr="006E0333" w:rsidRDefault="00DA057D" w:rsidP="00451D24">
      <w:pPr>
        <w:jc w:val="both"/>
        <w:rPr>
          <w:rFonts w:ascii="Georgia" w:hAnsi="Georgia" w:cs="Arial"/>
          <w:bCs/>
          <w:szCs w:val="22"/>
        </w:rPr>
      </w:pPr>
    </w:p>
    <w:p w14:paraId="13CF8E29" w14:textId="553247A7" w:rsidR="00DA057D" w:rsidRPr="006E0333" w:rsidRDefault="00DA057D" w:rsidP="00451D24">
      <w:pPr>
        <w:jc w:val="both"/>
        <w:rPr>
          <w:rFonts w:ascii="Georgia" w:hAnsi="Georgia" w:cs="Arial"/>
          <w:szCs w:val="22"/>
        </w:rPr>
      </w:pPr>
      <w:r w:rsidRPr="006E0333">
        <w:rPr>
          <w:rFonts w:ascii="Georgia" w:hAnsi="Georgia" w:cs="Arial"/>
          <w:szCs w:val="22"/>
        </w:rPr>
        <w:t>Titulaire du compte</w:t>
      </w:r>
      <w:r w:rsidR="00844AC7" w:rsidRPr="006E0333">
        <w:rPr>
          <w:rFonts w:ascii="Georgia" w:hAnsi="Georgia" w:cs="Arial"/>
          <w:szCs w:val="22"/>
        </w:rPr>
        <w:t> : ……………………………………………………………………………………</w:t>
      </w:r>
    </w:p>
    <w:p w14:paraId="1C8D6E13" w14:textId="2536DB20" w:rsidR="00DA057D" w:rsidRPr="006E0333" w:rsidRDefault="00DA057D" w:rsidP="00451D24">
      <w:pPr>
        <w:jc w:val="both"/>
        <w:rPr>
          <w:rFonts w:ascii="Georgia" w:hAnsi="Georgia" w:cs="Arial"/>
          <w:szCs w:val="22"/>
        </w:rPr>
      </w:pPr>
      <w:r w:rsidRPr="006E0333">
        <w:rPr>
          <w:rFonts w:ascii="Georgia" w:hAnsi="Georgia" w:cs="Arial"/>
          <w:szCs w:val="22"/>
        </w:rPr>
        <w:t xml:space="preserve">Banque : </w:t>
      </w:r>
      <w:r w:rsidR="00844AC7" w:rsidRPr="006E0333">
        <w:rPr>
          <w:rFonts w:ascii="Georgia" w:hAnsi="Georgia" w:cs="Arial"/>
          <w:szCs w:val="22"/>
        </w:rPr>
        <w:t>…………………………………………………………………………………………………</w:t>
      </w:r>
    </w:p>
    <w:p w14:paraId="78C484B3" w14:textId="1A758566" w:rsidR="00DA057D" w:rsidRPr="006E0333" w:rsidRDefault="00DA057D" w:rsidP="00451D24">
      <w:pPr>
        <w:jc w:val="both"/>
        <w:rPr>
          <w:rFonts w:ascii="Georgia" w:hAnsi="Georgia" w:cs="Arial"/>
          <w:szCs w:val="22"/>
        </w:rPr>
      </w:pPr>
      <w:r w:rsidRPr="006E0333">
        <w:rPr>
          <w:rFonts w:ascii="Georgia" w:hAnsi="Georgia" w:cs="Arial"/>
          <w:szCs w:val="22"/>
        </w:rPr>
        <w:t xml:space="preserve">Code Etablissement : </w:t>
      </w:r>
      <w:r w:rsidR="00844AC7" w:rsidRPr="006E0333">
        <w:rPr>
          <w:rFonts w:ascii="Georgia" w:hAnsi="Georgia" w:cs="Arial"/>
          <w:szCs w:val="22"/>
        </w:rPr>
        <w:t>……………………………………………………………………………</w:t>
      </w:r>
      <w:proofErr w:type="gramStart"/>
      <w:r w:rsidR="00844AC7" w:rsidRPr="006E0333">
        <w:rPr>
          <w:rFonts w:ascii="Georgia" w:hAnsi="Georgia" w:cs="Arial"/>
          <w:szCs w:val="22"/>
        </w:rPr>
        <w:t>…….</w:t>
      </w:r>
      <w:proofErr w:type="gramEnd"/>
      <w:r w:rsidR="00844AC7" w:rsidRPr="006E0333">
        <w:rPr>
          <w:rFonts w:ascii="Georgia" w:hAnsi="Georgia" w:cs="Arial"/>
          <w:szCs w:val="22"/>
        </w:rPr>
        <w:t>.</w:t>
      </w:r>
    </w:p>
    <w:p w14:paraId="2623B0E7" w14:textId="13FDC8E4" w:rsidR="00DA057D" w:rsidRPr="006E0333" w:rsidRDefault="00DA057D" w:rsidP="00451D24">
      <w:pPr>
        <w:jc w:val="both"/>
        <w:rPr>
          <w:rFonts w:ascii="Georgia" w:hAnsi="Georgia" w:cs="Arial"/>
          <w:szCs w:val="22"/>
        </w:rPr>
      </w:pPr>
      <w:r w:rsidRPr="006E0333">
        <w:rPr>
          <w:rFonts w:ascii="Georgia" w:hAnsi="Georgia" w:cs="Arial"/>
          <w:szCs w:val="22"/>
        </w:rPr>
        <w:t xml:space="preserve">Code Guichet : </w:t>
      </w:r>
      <w:r w:rsidR="00844AC7" w:rsidRPr="006E0333">
        <w:rPr>
          <w:rFonts w:ascii="Georgia" w:hAnsi="Georgia" w:cs="Arial"/>
          <w:szCs w:val="22"/>
        </w:rPr>
        <w:t>………………………………………………………………………………………….</w:t>
      </w:r>
    </w:p>
    <w:p w14:paraId="42465AB8" w14:textId="058A5ECF" w:rsidR="00DA057D" w:rsidRPr="006E0333" w:rsidRDefault="00DA057D" w:rsidP="00451D24">
      <w:pPr>
        <w:jc w:val="both"/>
        <w:rPr>
          <w:rFonts w:ascii="Georgia" w:hAnsi="Georgia" w:cs="Arial"/>
          <w:szCs w:val="22"/>
        </w:rPr>
      </w:pPr>
      <w:r w:rsidRPr="006E0333">
        <w:rPr>
          <w:rFonts w:ascii="Georgia" w:hAnsi="Georgia" w:cs="Arial"/>
          <w:szCs w:val="22"/>
        </w:rPr>
        <w:t xml:space="preserve">Numéro de compte + clé : </w:t>
      </w:r>
      <w:r w:rsidR="00844AC7" w:rsidRPr="006E0333">
        <w:rPr>
          <w:rFonts w:ascii="Georgia" w:hAnsi="Georgia" w:cs="Arial"/>
          <w:szCs w:val="22"/>
        </w:rPr>
        <w:t>………………………………………………………………………</w:t>
      </w:r>
      <w:proofErr w:type="gramStart"/>
      <w:r w:rsidR="00844AC7" w:rsidRPr="006E0333">
        <w:rPr>
          <w:rFonts w:ascii="Georgia" w:hAnsi="Georgia" w:cs="Arial"/>
          <w:szCs w:val="22"/>
        </w:rPr>
        <w:t>…….</w:t>
      </w:r>
      <w:proofErr w:type="gramEnd"/>
      <w:r w:rsidR="00844AC7" w:rsidRPr="006E0333">
        <w:rPr>
          <w:rFonts w:ascii="Georgia" w:hAnsi="Georgia" w:cs="Arial"/>
          <w:szCs w:val="22"/>
        </w:rPr>
        <w:t>.</w:t>
      </w:r>
    </w:p>
    <w:p w14:paraId="201325A7" w14:textId="5D149840" w:rsidR="00DA057D" w:rsidRPr="006E0333" w:rsidRDefault="00DA057D" w:rsidP="00451D24">
      <w:pPr>
        <w:jc w:val="both"/>
        <w:rPr>
          <w:rFonts w:ascii="Georgia" w:hAnsi="Georgia" w:cs="Arial"/>
          <w:szCs w:val="22"/>
        </w:rPr>
      </w:pPr>
      <w:r w:rsidRPr="006E0333">
        <w:rPr>
          <w:rFonts w:ascii="Georgia" w:hAnsi="Georgia" w:cs="Arial"/>
          <w:szCs w:val="22"/>
        </w:rPr>
        <w:t>IBAN</w:t>
      </w:r>
      <w:r w:rsidR="00844AC7" w:rsidRPr="006E0333">
        <w:rPr>
          <w:rFonts w:ascii="Georgia" w:hAnsi="Georgia" w:cs="Arial"/>
          <w:szCs w:val="22"/>
        </w:rPr>
        <w:t xml:space="preserve"> </w:t>
      </w:r>
      <w:r w:rsidRPr="006E0333">
        <w:rPr>
          <w:rFonts w:ascii="Georgia" w:hAnsi="Georgia" w:cs="Arial"/>
          <w:szCs w:val="22"/>
        </w:rPr>
        <w:t xml:space="preserve">: </w:t>
      </w:r>
      <w:r w:rsidR="00844AC7" w:rsidRPr="006E0333">
        <w:rPr>
          <w:rFonts w:ascii="Georgia" w:hAnsi="Georgia" w:cs="Arial"/>
          <w:szCs w:val="22"/>
        </w:rPr>
        <w:t>……………………………………………………………………………………………………</w:t>
      </w:r>
    </w:p>
    <w:p w14:paraId="19984539" w14:textId="23AE7A4E" w:rsidR="00DA057D" w:rsidRPr="006E0333" w:rsidRDefault="00DA057D" w:rsidP="00451D24">
      <w:pPr>
        <w:jc w:val="both"/>
        <w:rPr>
          <w:rFonts w:ascii="Georgia" w:hAnsi="Georgia" w:cs="Arial"/>
          <w:szCs w:val="22"/>
        </w:rPr>
      </w:pPr>
      <w:r w:rsidRPr="006E0333">
        <w:rPr>
          <w:rFonts w:ascii="Georgia" w:hAnsi="Georgia" w:cs="Arial"/>
          <w:szCs w:val="22"/>
        </w:rPr>
        <w:t>BIC</w:t>
      </w:r>
      <w:r w:rsidR="00844AC7" w:rsidRPr="006E0333">
        <w:rPr>
          <w:rFonts w:ascii="Georgia" w:hAnsi="Georgia" w:cs="Arial"/>
          <w:szCs w:val="22"/>
        </w:rPr>
        <w:t xml:space="preserve"> </w:t>
      </w:r>
      <w:r w:rsidRPr="006E0333">
        <w:rPr>
          <w:rFonts w:ascii="Georgia" w:hAnsi="Georgia" w:cs="Arial"/>
          <w:szCs w:val="22"/>
        </w:rPr>
        <w:t xml:space="preserve">: </w:t>
      </w:r>
      <w:r w:rsidR="00844AC7" w:rsidRPr="006E0333">
        <w:rPr>
          <w:rFonts w:ascii="Georgia" w:hAnsi="Georgia" w:cs="Arial"/>
          <w:szCs w:val="22"/>
        </w:rPr>
        <w:t>……………………………………………………………………………………………………...</w:t>
      </w:r>
    </w:p>
    <w:p w14:paraId="01A44F1D" w14:textId="77777777" w:rsidR="00DA057D" w:rsidRPr="006E0333" w:rsidRDefault="00DA057D" w:rsidP="00451D24">
      <w:pPr>
        <w:jc w:val="both"/>
        <w:rPr>
          <w:rFonts w:ascii="Georgia" w:hAnsi="Georgia" w:cs="Arial"/>
          <w:szCs w:val="22"/>
        </w:rPr>
      </w:pPr>
    </w:p>
    <w:p w14:paraId="1F5293CC" w14:textId="77777777" w:rsidR="00760901" w:rsidRPr="006E0333" w:rsidRDefault="00760901" w:rsidP="00451D24">
      <w:pPr>
        <w:jc w:val="both"/>
        <w:rPr>
          <w:rFonts w:ascii="Georgia" w:hAnsi="Georgia" w:cs="Arial"/>
          <w:szCs w:val="22"/>
        </w:rPr>
        <w:sectPr w:rsidR="00760901" w:rsidRPr="006E0333">
          <w:pgSz w:w="11906" w:h="16838"/>
          <w:pgMar w:top="1418" w:right="1418" w:bottom="1418" w:left="1418" w:header="851" w:footer="851" w:gutter="0"/>
          <w:cols w:space="720"/>
          <w:titlePg/>
          <w:docGrid w:linePitch="299"/>
        </w:sectPr>
      </w:pPr>
      <w:bookmarkStart w:id="8" w:name="_Toc71558693"/>
    </w:p>
    <w:p w14:paraId="177BAFE1" w14:textId="5B0E7C8F" w:rsidR="00DA057D" w:rsidRPr="006E0333" w:rsidRDefault="00DA057D" w:rsidP="00844AC7">
      <w:pPr>
        <w:pStyle w:val="Titre10"/>
        <w:spacing w:before="0"/>
        <w:rPr>
          <w:rFonts w:ascii="Georgia" w:hAnsi="Georgia" w:cs="Arial"/>
          <w:color w:val="000000" w:themeColor="text1"/>
          <w:sz w:val="24"/>
          <w:szCs w:val="18"/>
        </w:rPr>
      </w:pPr>
      <w:bookmarkStart w:id="9" w:name="_Toc219452945"/>
      <w:r w:rsidRPr="006E0333">
        <w:rPr>
          <w:rFonts w:ascii="Georgia" w:hAnsi="Georgia" w:cs="Arial"/>
          <w:color w:val="000000" w:themeColor="text1"/>
          <w:sz w:val="24"/>
          <w:szCs w:val="18"/>
        </w:rPr>
        <w:lastRenderedPageBreak/>
        <w:t>A</w:t>
      </w:r>
      <w:bookmarkEnd w:id="8"/>
      <w:r w:rsidR="00CE4D7A" w:rsidRPr="006E0333">
        <w:rPr>
          <w:rFonts w:ascii="Georgia" w:hAnsi="Georgia" w:cs="Arial"/>
          <w:color w:val="000000" w:themeColor="text1"/>
          <w:sz w:val="24"/>
          <w:szCs w:val="18"/>
        </w:rPr>
        <w:t>RTICLE 3 : OBJET DE LA CONSULTATION – DISPOSITIONS GENERALES</w:t>
      </w:r>
      <w:bookmarkEnd w:id="9"/>
    </w:p>
    <w:p w14:paraId="09789AE1" w14:textId="77777777" w:rsidR="000B4CBE" w:rsidRPr="006E0333" w:rsidRDefault="000B4CBE" w:rsidP="00451D24">
      <w:pPr>
        <w:jc w:val="both"/>
        <w:rPr>
          <w:rFonts w:ascii="Georgia" w:hAnsi="Georgia" w:cs="Arial"/>
          <w:szCs w:val="22"/>
        </w:rPr>
      </w:pPr>
    </w:p>
    <w:p w14:paraId="7F1701E2" w14:textId="5A90DFD1" w:rsidR="00DA057D" w:rsidRPr="006E0333" w:rsidRDefault="00DA057D" w:rsidP="00844AC7">
      <w:pPr>
        <w:pStyle w:val="Titre2"/>
        <w:spacing w:before="0"/>
        <w:rPr>
          <w:rFonts w:ascii="Georgia" w:hAnsi="Georgia" w:cs="Arial"/>
          <w:b/>
          <w:bCs/>
          <w:i w:val="0"/>
          <w:iCs/>
          <w:color w:val="000000" w:themeColor="text1"/>
          <w:sz w:val="22"/>
          <w:szCs w:val="18"/>
          <w:u w:val="none"/>
        </w:rPr>
      </w:pPr>
      <w:bookmarkStart w:id="10" w:name="_Toc71558694"/>
      <w:bookmarkStart w:id="11" w:name="_Toc219452946"/>
      <w:r w:rsidRPr="006E0333">
        <w:rPr>
          <w:rFonts w:ascii="Georgia" w:hAnsi="Georgia" w:cs="Arial"/>
          <w:b/>
          <w:bCs/>
          <w:i w:val="0"/>
          <w:iCs/>
          <w:color w:val="000000" w:themeColor="text1"/>
          <w:sz w:val="22"/>
          <w:szCs w:val="18"/>
          <w:u w:val="none"/>
        </w:rPr>
        <w:t>3.1</w:t>
      </w:r>
      <w:r w:rsidR="000B4CBE" w:rsidRPr="006E0333">
        <w:rPr>
          <w:rFonts w:ascii="Georgia" w:hAnsi="Georgia" w:cs="Arial"/>
          <w:b/>
          <w:bCs/>
          <w:i w:val="0"/>
          <w:iCs/>
          <w:color w:val="000000" w:themeColor="text1"/>
          <w:sz w:val="22"/>
          <w:szCs w:val="18"/>
          <w:u w:val="none"/>
        </w:rPr>
        <w:t xml:space="preserve">. </w:t>
      </w:r>
      <w:r w:rsidRPr="006E0333">
        <w:rPr>
          <w:rFonts w:ascii="Georgia" w:hAnsi="Georgia" w:cs="Arial"/>
          <w:b/>
          <w:bCs/>
          <w:i w:val="0"/>
          <w:iCs/>
          <w:color w:val="000000" w:themeColor="text1"/>
          <w:sz w:val="22"/>
          <w:szCs w:val="18"/>
          <w:u w:val="none"/>
        </w:rPr>
        <w:t>Objet d</w:t>
      </w:r>
      <w:bookmarkEnd w:id="10"/>
      <w:r w:rsidR="00BE0C1A" w:rsidRPr="006E0333">
        <w:rPr>
          <w:rFonts w:ascii="Georgia" w:hAnsi="Georgia" w:cs="Arial"/>
          <w:b/>
          <w:bCs/>
          <w:i w:val="0"/>
          <w:iCs/>
          <w:color w:val="000000" w:themeColor="text1"/>
          <w:sz w:val="22"/>
          <w:szCs w:val="18"/>
          <w:u w:val="none"/>
        </w:rPr>
        <w:t>e l’accord-cadre</w:t>
      </w:r>
      <w:bookmarkEnd w:id="11"/>
    </w:p>
    <w:p w14:paraId="79BB8D7A" w14:textId="2B2F735D" w:rsidR="000B4CBE" w:rsidRPr="006E0333" w:rsidRDefault="000B4CBE" w:rsidP="00451D24">
      <w:pPr>
        <w:jc w:val="both"/>
        <w:rPr>
          <w:rFonts w:ascii="Georgia" w:hAnsi="Georgia" w:cs="Arial"/>
          <w:szCs w:val="22"/>
        </w:rPr>
      </w:pPr>
    </w:p>
    <w:p w14:paraId="43B88414" w14:textId="6BB40ED2" w:rsidR="007E6D72" w:rsidRPr="006E0333" w:rsidRDefault="000B4CBE" w:rsidP="007B2318">
      <w:pPr>
        <w:jc w:val="both"/>
        <w:rPr>
          <w:rFonts w:ascii="Georgia" w:hAnsi="Georgia" w:cs="Arial"/>
          <w:szCs w:val="22"/>
        </w:rPr>
      </w:pPr>
      <w:r w:rsidRPr="006E0333">
        <w:rPr>
          <w:rFonts w:ascii="Georgia" w:hAnsi="Georgia" w:cs="Arial"/>
          <w:szCs w:val="22"/>
        </w:rPr>
        <w:t xml:space="preserve">L’objet du présent </w:t>
      </w:r>
      <w:r w:rsidR="00BE0C1A" w:rsidRPr="006E0333">
        <w:rPr>
          <w:rFonts w:ascii="Georgia" w:hAnsi="Georgia" w:cs="Arial"/>
          <w:szCs w:val="22"/>
        </w:rPr>
        <w:t>accord-cadre</w:t>
      </w:r>
      <w:r w:rsidRPr="006E0333">
        <w:rPr>
          <w:rFonts w:ascii="Georgia" w:hAnsi="Georgia" w:cs="Arial"/>
          <w:szCs w:val="22"/>
        </w:rPr>
        <w:t xml:space="preserve"> concerne </w:t>
      </w:r>
      <w:r w:rsidR="00C83773">
        <w:rPr>
          <w:rFonts w:ascii="Georgia" w:hAnsi="Georgia" w:cs="Arial"/>
          <w:szCs w:val="22"/>
        </w:rPr>
        <w:t>la fourniture et la livraison</w:t>
      </w:r>
      <w:r w:rsidR="00FB3E35">
        <w:rPr>
          <w:rFonts w:ascii="Georgia" w:hAnsi="Georgia" w:cs="Arial"/>
          <w:szCs w:val="22"/>
        </w:rPr>
        <w:t>, le montage et l’installation de mobilier de vestiaire.</w:t>
      </w:r>
    </w:p>
    <w:p w14:paraId="56698A2E" w14:textId="0C236117" w:rsidR="000B4CBE" w:rsidRPr="006E0333" w:rsidRDefault="000B4CBE" w:rsidP="00451D24">
      <w:pPr>
        <w:jc w:val="both"/>
        <w:rPr>
          <w:rFonts w:ascii="Georgia" w:hAnsi="Georgia" w:cs="Arial"/>
          <w:szCs w:val="22"/>
        </w:rPr>
      </w:pPr>
      <w:r w:rsidRPr="006E0333">
        <w:rPr>
          <w:rFonts w:ascii="Georgia" w:hAnsi="Georgia" w:cs="Arial"/>
          <w:szCs w:val="22"/>
        </w:rPr>
        <w:t xml:space="preserve"> </w:t>
      </w:r>
    </w:p>
    <w:p w14:paraId="2891F528" w14:textId="5E85C888" w:rsidR="005F5906" w:rsidRPr="006E0333" w:rsidRDefault="005F5906" w:rsidP="00451D24">
      <w:pPr>
        <w:jc w:val="both"/>
        <w:rPr>
          <w:rFonts w:ascii="Georgia" w:hAnsi="Georgia" w:cs="Arial"/>
          <w:szCs w:val="22"/>
        </w:rPr>
      </w:pPr>
      <w:r w:rsidRPr="006E0333">
        <w:rPr>
          <w:rFonts w:ascii="Georgia" w:hAnsi="Georgia" w:cs="Arial"/>
          <w:szCs w:val="22"/>
        </w:rPr>
        <w:t xml:space="preserve">Lieu d’exécution : Comédie-Française, Place Colette, 75001 Paris. </w:t>
      </w:r>
    </w:p>
    <w:p w14:paraId="30772E5C" w14:textId="77777777" w:rsidR="00CD0CB2" w:rsidRPr="006E0333" w:rsidRDefault="00CD0CB2" w:rsidP="00451D24">
      <w:pPr>
        <w:jc w:val="both"/>
        <w:rPr>
          <w:rFonts w:ascii="Georgia" w:hAnsi="Georgia" w:cs="Arial"/>
          <w:szCs w:val="22"/>
        </w:rPr>
      </w:pPr>
    </w:p>
    <w:p w14:paraId="5136E9CA" w14:textId="7C67FC77" w:rsidR="00DA057D" w:rsidRPr="006E0333" w:rsidRDefault="00DA057D" w:rsidP="00844AC7">
      <w:pPr>
        <w:pStyle w:val="Titre2"/>
        <w:spacing w:before="0"/>
        <w:rPr>
          <w:rFonts w:ascii="Georgia" w:hAnsi="Georgia" w:cs="Arial"/>
          <w:b/>
          <w:bCs/>
          <w:i w:val="0"/>
          <w:iCs/>
          <w:color w:val="000000" w:themeColor="text1"/>
          <w:sz w:val="22"/>
          <w:szCs w:val="18"/>
          <w:u w:val="none"/>
        </w:rPr>
      </w:pPr>
      <w:bookmarkStart w:id="12" w:name="_Toc71558695"/>
      <w:bookmarkStart w:id="13" w:name="_Toc219452947"/>
      <w:r w:rsidRPr="006E0333">
        <w:rPr>
          <w:rFonts w:ascii="Georgia" w:hAnsi="Georgia" w:cs="Arial"/>
          <w:b/>
          <w:bCs/>
          <w:i w:val="0"/>
          <w:iCs/>
          <w:color w:val="000000" w:themeColor="text1"/>
          <w:sz w:val="22"/>
          <w:szCs w:val="18"/>
          <w:u w:val="none"/>
        </w:rPr>
        <w:t>3.2</w:t>
      </w:r>
      <w:r w:rsidR="000B4CBE" w:rsidRPr="006E0333">
        <w:rPr>
          <w:rFonts w:ascii="Georgia" w:hAnsi="Georgia" w:cs="Arial"/>
          <w:b/>
          <w:bCs/>
          <w:i w:val="0"/>
          <w:iCs/>
          <w:color w:val="000000" w:themeColor="text1"/>
          <w:sz w:val="22"/>
          <w:szCs w:val="18"/>
          <w:u w:val="none"/>
        </w:rPr>
        <w:t xml:space="preserve">. </w:t>
      </w:r>
      <w:r w:rsidRPr="006E0333">
        <w:rPr>
          <w:rFonts w:ascii="Georgia" w:hAnsi="Georgia" w:cs="Arial"/>
          <w:b/>
          <w:bCs/>
          <w:i w:val="0"/>
          <w:iCs/>
          <w:color w:val="000000" w:themeColor="text1"/>
          <w:sz w:val="22"/>
          <w:szCs w:val="18"/>
          <w:u w:val="none"/>
        </w:rPr>
        <w:t>Durée d</w:t>
      </w:r>
      <w:bookmarkEnd w:id="12"/>
      <w:r w:rsidR="00BE0C1A" w:rsidRPr="006E0333">
        <w:rPr>
          <w:rFonts w:ascii="Georgia" w:hAnsi="Georgia" w:cs="Arial"/>
          <w:b/>
          <w:bCs/>
          <w:i w:val="0"/>
          <w:iCs/>
          <w:color w:val="000000" w:themeColor="text1"/>
          <w:sz w:val="22"/>
          <w:szCs w:val="18"/>
          <w:u w:val="none"/>
        </w:rPr>
        <w:t>e l’accord-cadre</w:t>
      </w:r>
      <w:bookmarkEnd w:id="13"/>
    </w:p>
    <w:p w14:paraId="42B3DB86" w14:textId="77777777" w:rsidR="00DA057D" w:rsidRPr="006E0333" w:rsidRDefault="00DA057D" w:rsidP="00451D24">
      <w:pPr>
        <w:jc w:val="both"/>
        <w:rPr>
          <w:rFonts w:ascii="Georgia" w:hAnsi="Georgia" w:cs="Arial"/>
          <w:szCs w:val="22"/>
        </w:rPr>
      </w:pPr>
    </w:p>
    <w:p w14:paraId="08F9882A" w14:textId="4183F82D" w:rsidR="0057602B" w:rsidRDefault="00CD34CA" w:rsidP="00117268">
      <w:pPr>
        <w:jc w:val="both"/>
        <w:rPr>
          <w:rFonts w:ascii="Georgia" w:hAnsi="Georgia" w:cs="Arial"/>
          <w:szCs w:val="22"/>
        </w:rPr>
      </w:pPr>
      <w:r>
        <w:rPr>
          <w:rFonts w:ascii="Georgia" w:hAnsi="Georgia" w:cs="Arial"/>
          <w:szCs w:val="22"/>
        </w:rPr>
        <w:t xml:space="preserve">L’accord-cadre est conclu pour une durée </w:t>
      </w:r>
      <w:proofErr w:type="gramStart"/>
      <w:r>
        <w:rPr>
          <w:rFonts w:ascii="Georgia" w:hAnsi="Georgia" w:cs="Arial"/>
          <w:szCs w:val="22"/>
        </w:rPr>
        <w:t>de un</w:t>
      </w:r>
      <w:proofErr w:type="gramEnd"/>
      <w:r w:rsidR="0015117E">
        <w:rPr>
          <w:rFonts w:ascii="Georgia" w:hAnsi="Georgia" w:cs="Arial"/>
          <w:szCs w:val="22"/>
        </w:rPr>
        <w:t xml:space="preserve"> (1) à compter de la date de notification</w:t>
      </w:r>
      <w:r w:rsidR="00F126E9">
        <w:rPr>
          <w:rFonts w:ascii="Georgia" w:hAnsi="Georgia" w:cs="Arial"/>
          <w:szCs w:val="22"/>
        </w:rPr>
        <w:t xml:space="preserve">. </w:t>
      </w:r>
      <w:r w:rsidR="00117268" w:rsidRPr="00117268">
        <w:rPr>
          <w:rFonts w:ascii="Georgia" w:hAnsi="Georgia" w:cs="Arial"/>
          <w:szCs w:val="22"/>
        </w:rPr>
        <w:t>Il sera reconductible 3 fois un an par tacite reconduction sans que sa durée totale ne puisse excéder 4 ans. En cas de non-reconduction, le titulaire sera prévenu par courrier avec accusé réception, 2 mois avant la fin de l’accord-cadre. Le titulaire ne peut refuser la reconduction</w:t>
      </w:r>
      <w:r w:rsidR="0015117E">
        <w:rPr>
          <w:rFonts w:ascii="Georgia" w:hAnsi="Georgia" w:cs="Arial"/>
          <w:szCs w:val="22"/>
        </w:rPr>
        <w:t xml:space="preserve"> </w:t>
      </w:r>
    </w:p>
    <w:p w14:paraId="5F60A054" w14:textId="77777777" w:rsidR="00844AC7" w:rsidRPr="006E0333" w:rsidRDefault="00844AC7" w:rsidP="00451D24">
      <w:pPr>
        <w:jc w:val="both"/>
        <w:rPr>
          <w:rFonts w:ascii="Georgia" w:hAnsi="Georgia" w:cs="Arial"/>
          <w:szCs w:val="22"/>
        </w:rPr>
      </w:pPr>
    </w:p>
    <w:p w14:paraId="67E9569F" w14:textId="472B0C1C" w:rsidR="00DA057D" w:rsidRPr="006E0333" w:rsidRDefault="00DA057D" w:rsidP="00844AC7">
      <w:pPr>
        <w:pStyle w:val="Titre2"/>
        <w:spacing w:before="0"/>
        <w:rPr>
          <w:rFonts w:ascii="Georgia" w:hAnsi="Georgia" w:cs="Arial"/>
          <w:b/>
          <w:bCs/>
          <w:i w:val="0"/>
          <w:iCs/>
          <w:color w:val="000000" w:themeColor="text1"/>
          <w:sz w:val="22"/>
          <w:szCs w:val="18"/>
          <w:u w:val="none"/>
        </w:rPr>
      </w:pPr>
      <w:bookmarkStart w:id="14" w:name="_Toc71558696"/>
      <w:bookmarkStart w:id="15" w:name="_Toc219452948"/>
      <w:r w:rsidRPr="006E0333">
        <w:rPr>
          <w:rFonts w:ascii="Georgia" w:hAnsi="Georgia" w:cs="Arial"/>
          <w:b/>
          <w:bCs/>
          <w:i w:val="0"/>
          <w:iCs/>
          <w:color w:val="000000" w:themeColor="text1"/>
          <w:sz w:val="22"/>
          <w:szCs w:val="18"/>
          <w:u w:val="none"/>
        </w:rPr>
        <w:t>3.3</w:t>
      </w:r>
      <w:r w:rsidR="000B4CBE" w:rsidRPr="006E0333">
        <w:rPr>
          <w:rFonts w:ascii="Georgia" w:hAnsi="Georgia" w:cs="Arial"/>
          <w:b/>
          <w:bCs/>
          <w:i w:val="0"/>
          <w:iCs/>
          <w:color w:val="000000" w:themeColor="text1"/>
          <w:sz w:val="22"/>
          <w:szCs w:val="18"/>
          <w:u w:val="none"/>
        </w:rPr>
        <w:t xml:space="preserve">. </w:t>
      </w:r>
      <w:r w:rsidRPr="006E0333">
        <w:rPr>
          <w:rFonts w:ascii="Georgia" w:hAnsi="Georgia" w:cs="Arial"/>
          <w:b/>
          <w:bCs/>
          <w:i w:val="0"/>
          <w:iCs/>
          <w:color w:val="000000" w:themeColor="text1"/>
          <w:sz w:val="22"/>
          <w:szCs w:val="18"/>
          <w:u w:val="none"/>
        </w:rPr>
        <w:t xml:space="preserve">Forme et montant </w:t>
      </w:r>
      <w:bookmarkEnd w:id="14"/>
      <w:r w:rsidR="00BE0C1A" w:rsidRPr="006E0333">
        <w:rPr>
          <w:rFonts w:ascii="Georgia" w:hAnsi="Georgia" w:cs="Arial"/>
          <w:b/>
          <w:bCs/>
          <w:i w:val="0"/>
          <w:iCs/>
          <w:color w:val="000000" w:themeColor="text1"/>
          <w:sz w:val="22"/>
          <w:szCs w:val="18"/>
          <w:u w:val="none"/>
        </w:rPr>
        <w:t>de l’accord-cadre</w:t>
      </w:r>
      <w:bookmarkEnd w:id="15"/>
    </w:p>
    <w:p w14:paraId="7DAD07C5" w14:textId="77777777" w:rsidR="0057602B" w:rsidRPr="006E0333" w:rsidRDefault="0057602B" w:rsidP="00451D24">
      <w:pPr>
        <w:jc w:val="both"/>
        <w:rPr>
          <w:rFonts w:ascii="Georgia" w:hAnsi="Georgia" w:cs="Arial"/>
          <w:szCs w:val="22"/>
        </w:rPr>
      </w:pPr>
    </w:p>
    <w:p w14:paraId="6C214601" w14:textId="77777777" w:rsidR="008573FC" w:rsidRPr="006E0333" w:rsidRDefault="008573FC" w:rsidP="008573FC">
      <w:pPr>
        <w:jc w:val="both"/>
        <w:rPr>
          <w:rFonts w:ascii="Georgia" w:hAnsi="Georgia" w:cs="Arial"/>
          <w:color w:val="000000" w:themeColor="text1"/>
        </w:rPr>
      </w:pPr>
      <w:r w:rsidRPr="006E0333">
        <w:rPr>
          <w:rFonts w:ascii="Georgia" w:hAnsi="Georgia" w:cs="Arial"/>
          <w:color w:val="000000" w:themeColor="text1"/>
        </w:rPr>
        <w:t xml:space="preserve">La présente consultation est une procédure adaptée ouverte passée en application des dispositions des articles L.2123-1 et R.2123-1 3° du code de la commande publique. </w:t>
      </w:r>
    </w:p>
    <w:p w14:paraId="53877B77" w14:textId="77777777" w:rsidR="008573FC" w:rsidRPr="006E0333" w:rsidRDefault="008573FC" w:rsidP="008573FC">
      <w:pPr>
        <w:jc w:val="both"/>
        <w:rPr>
          <w:rFonts w:ascii="Georgia" w:hAnsi="Georgia" w:cs="Arial"/>
          <w:color w:val="000000" w:themeColor="text1"/>
        </w:rPr>
      </w:pPr>
    </w:p>
    <w:p w14:paraId="0F985BAD" w14:textId="561BF702" w:rsidR="008573FC" w:rsidRPr="006E0333" w:rsidRDefault="008573FC" w:rsidP="00F31035">
      <w:pPr>
        <w:jc w:val="both"/>
        <w:rPr>
          <w:rFonts w:ascii="Georgia" w:hAnsi="Georgia" w:cs="Arial"/>
          <w:color w:val="000000" w:themeColor="text1"/>
        </w:rPr>
      </w:pPr>
      <w:r w:rsidRPr="006E0333">
        <w:rPr>
          <w:rFonts w:ascii="Georgia" w:hAnsi="Georgia" w:cs="Arial"/>
          <w:color w:val="000000" w:themeColor="text1"/>
        </w:rPr>
        <w:t xml:space="preserve">Le présent marché est un accord-cadre mono-attributaire à bons de commande </w:t>
      </w:r>
      <w:r w:rsidR="00947F36">
        <w:rPr>
          <w:rFonts w:ascii="Georgia" w:hAnsi="Georgia" w:cs="Arial"/>
          <w:color w:val="000000" w:themeColor="text1"/>
        </w:rPr>
        <w:t>sans</w:t>
      </w:r>
      <w:r w:rsidRPr="006E0333">
        <w:rPr>
          <w:rFonts w:ascii="Georgia" w:hAnsi="Georgia" w:cs="Arial"/>
          <w:color w:val="000000" w:themeColor="text1"/>
        </w:rPr>
        <w:t xml:space="preserve"> </w:t>
      </w:r>
      <w:r w:rsidR="00F31035" w:rsidRPr="006E0333">
        <w:rPr>
          <w:rFonts w:ascii="Georgia" w:hAnsi="Georgia" w:cs="Arial"/>
          <w:color w:val="000000" w:themeColor="text1"/>
        </w:rPr>
        <w:t xml:space="preserve">minimum </w:t>
      </w:r>
      <w:r w:rsidR="00F31035">
        <w:rPr>
          <w:rFonts w:ascii="Georgia" w:hAnsi="Georgia" w:cs="Arial"/>
          <w:color w:val="000000" w:themeColor="text1"/>
        </w:rPr>
        <w:t xml:space="preserve">et </w:t>
      </w:r>
      <w:r w:rsidRPr="006E0333">
        <w:rPr>
          <w:rFonts w:ascii="Georgia" w:hAnsi="Georgia" w:cs="Arial"/>
          <w:color w:val="000000" w:themeColor="text1"/>
        </w:rPr>
        <w:t>un maximum de</w:t>
      </w:r>
      <w:r w:rsidR="00F31035">
        <w:rPr>
          <w:rFonts w:ascii="Georgia" w:hAnsi="Georgia" w:cs="Arial"/>
          <w:color w:val="000000" w:themeColor="text1"/>
        </w:rPr>
        <w:t xml:space="preserve"> 200</w:t>
      </w:r>
      <w:r w:rsidRPr="006E0333">
        <w:rPr>
          <w:rFonts w:ascii="Georgia" w:hAnsi="Georgia" w:cs="Arial"/>
          <w:color w:val="000000" w:themeColor="text1"/>
        </w:rPr>
        <w:t xml:space="preserve"> 000 € HT passé en application des articles R.2162-1 à R.2162-6.</w:t>
      </w:r>
    </w:p>
    <w:p w14:paraId="6301AE59" w14:textId="72A0EA58" w:rsidR="008573FC" w:rsidRPr="006E0333" w:rsidRDefault="00F31035" w:rsidP="008573FC">
      <w:pPr>
        <w:jc w:val="both"/>
        <w:rPr>
          <w:rFonts w:ascii="Georgia" w:hAnsi="Georgia" w:cs="Arial"/>
          <w:color w:val="000000" w:themeColor="text1"/>
        </w:rPr>
      </w:pPr>
      <w:r>
        <w:rPr>
          <w:rFonts w:ascii="Georgia" w:hAnsi="Georgia" w:cs="Arial"/>
          <w:color w:val="000000" w:themeColor="text1"/>
        </w:rPr>
        <w:t xml:space="preserve"> </w:t>
      </w:r>
    </w:p>
    <w:p w14:paraId="756B30C2" w14:textId="4AC99B13" w:rsidR="00096967" w:rsidRPr="006E0333" w:rsidRDefault="008573FC" w:rsidP="00451D24">
      <w:pPr>
        <w:jc w:val="both"/>
        <w:rPr>
          <w:rFonts w:ascii="Georgia" w:hAnsi="Georgia" w:cs="Arial"/>
          <w:color w:val="000000" w:themeColor="text1"/>
          <w:szCs w:val="22"/>
          <w:lang w:eastAsia="ar-SA"/>
        </w:rPr>
      </w:pPr>
      <w:r w:rsidRPr="006E0333">
        <w:rPr>
          <w:rFonts w:ascii="Georgia" w:hAnsi="Georgia" w:cs="Arial"/>
          <w:color w:val="000000" w:themeColor="text1"/>
        </w:rPr>
        <w:t>Les bons de commande seront notifiés par le pouvoir adjudicateur au fur et à mesure de l’apparition des besoins.</w:t>
      </w:r>
    </w:p>
    <w:p w14:paraId="3B375990" w14:textId="77777777" w:rsidR="00E069E8" w:rsidRPr="006E0333" w:rsidRDefault="00E069E8" w:rsidP="00451D24">
      <w:pPr>
        <w:jc w:val="both"/>
        <w:rPr>
          <w:rFonts w:ascii="Georgia" w:hAnsi="Georgia" w:cs="Arial"/>
          <w:szCs w:val="22"/>
        </w:rPr>
      </w:pPr>
    </w:p>
    <w:p w14:paraId="5573CD31" w14:textId="619CDF48" w:rsidR="00DA057D" w:rsidRPr="006E0333" w:rsidRDefault="00DA057D" w:rsidP="00844AC7">
      <w:pPr>
        <w:pStyle w:val="Titre2"/>
        <w:spacing w:before="0"/>
        <w:rPr>
          <w:rFonts w:ascii="Georgia" w:hAnsi="Georgia" w:cs="Arial"/>
          <w:b/>
          <w:bCs/>
          <w:i w:val="0"/>
          <w:iCs/>
          <w:color w:val="000000" w:themeColor="text1"/>
          <w:sz w:val="22"/>
          <w:szCs w:val="18"/>
          <w:u w:val="none"/>
        </w:rPr>
      </w:pPr>
      <w:bookmarkStart w:id="16" w:name="_Toc71558697"/>
      <w:bookmarkStart w:id="17" w:name="_Toc219452949"/>
      <w:r w:rsidRPr="006E0333">
        <w:rPr>
          <w:rFonts w:ascii="Georgia" w:hAnsi="Georgia" w:cs="Arial"/>
          <w:b/>
          <w:bCs/>
          <w:i w:val="0"/>
          <w:iCs/>
          <w:color w:val="000000" w:themeColor="text1"/>
          <w:sz w:val="22"/>
          <w:szCs w:val="18"/>
          <w:u w:val="none"/>
        </w:rPr>
        <w:t>3.4</w:t>
      </w:r>
      <w:r w:rsidR="000B4CBE" w:rsidRPr="006E0333">
        <w:rPr>
          <w:rFonts w:ascii="Georgia" w:hAnsi="Georgia" w:cs="Arial"/>
          <w:b/>
          <w:bCs/>
          <w:i w:val="0"/>
          <w:iCs/>
          <w:color w:val="000000" w:themeColor="text1"/>
          <w:sz w:val="22"/>
          <w:szCs w:val="18"/>
          <w:u w:val="none"/>
        </w:rPr>
        <w:t xml:space="preserve">. </w:t>
      </w:r>
      <w:r w:rsidRPr="006E0333">
        <w:rPr>
          <w:rFonts w:ascii="Georgia" w:hAnsi="Georgia" w:cs="Arial"/>
          <w:b/>
          <w:bCs/>
          <w:i w:val="0"/>
          <w:iCs/>
          <w:color w:val="000000" w:themeColor="text1"/>
          <w:sz w:val="22"/>
          <w:szCs w:val="18"/>
          <w:u w:val="none"/>
        </w:rPr>
        <w:t>Décomposition en tranches et lots</w:t>
      </w:r>
      <w:bookmarkEnd w:id="16"/>
      <w:bookmarkEnd w:id="17"/>
    </w:p>
    <w:p w14:paraId="5693AF82" w14:textId="77777777" w:rsidR="00DA057D" w:rsidRPr="006E0333" w:rsidRDefault="00DA057D" w:rsidP="00451D24">
      <w:pPr>
        <w:jc w:val="both"/>
        <w:rPr>
          <w:rFonts w:ascii="Georgia" w:hAnsi="Georgia" w:cs="Arial"/>
          <w:szCs w:val="22"/>
        </w:rPr>
      </w:pPr>
    </w:p>
    <w:p w14:paraId="7AC0FED7" w14:textId="7DC9455C" w:rsidR="00DA057D" w:rsidRPr="006E0333" w:rsidRDefault="00DA057D" w:rsidP="00451D24">
      <w:pPr>
        <w:jc w:val="both"/>
        <w:rPr>
          <w:rFonts w:ascii="Georgia" w:hAnsi="Georgia" w:cs="Arial"/>
          <w:szCs w:val="22"/>
        </w:rPr>
      </w:pPr>
      <w:r w:rsidRPr="006E0333">
        <w:rPr>
          <w:rFonts w:ascii="Georgia" w:hAnsi="Georgia" w:cs="Arial"/>
          <w:szCs w:val="22"/>
        </w:rPr>
        <w:t>L</w:t>
      </w:r>
      <w:r w:rsidR="00281A46" w:rsidRPr="006E0333">
        <w:rPr>
          <w:rFonts w:ascii="Georgia" w:hAnsi="Georgia" w:cs="Arial"/>
          <w:szCs w:val="22"/>
        </w:rPr>
        <w:t xml:space="preserve">’accord-cadre </w:t>
      </w:r>
      <w:r w:rsidRPr="006E0333">
        <w:rPr>
          <w:rFonts w:ascii="Georgia" w:hAnsi="Georgia" w:cs="Arial"/>
          <w:szCs w:val="22"/>
        </w:rPr>
        <w:t xml:space="preserve">n'est pas alloti, il n’est pas décomposé en tranches. </w:t>
      </w:r>
    </w:p>
    <w:p w14:paraId="51432F69" w14:textId="77777777" w:rsidR="00343BA0" w:rsidRPr="006E0333" w:rsidRDefault="00343BA0" w:rsidP="00451D24">
      <w:pPr>
        <w:jc w:val="both"/>
        <w:rPr>
          <w:rFonts w:ascii="Georgia" w:hAnsi="Georgia" w:cs="Arial"/>
          <w:szCs w:val="22"/>
        </w:rPr>
      </w:pPr>
    </w:p>
    <w:p w14:paraId="58FD7E88" w14:textId="018D6C8D" w:rsidR="00DA057D" w:rsidRPr="006E0333" w:rsidRDefault="00DA057D" w:rsidP="00451D24">
      <w:pPr>
        <w:jc w:val="both"/>
        <w:rPr>
          <w:rFonts w:ascii="Georgia" w:hAnsi="Georgia" w:cs="Arial"/>
          <w:szCs w:val="22"/>
        </w:rPr>
      </w:pPr>
      <w:r w:rsidRPr="006E0333">
        <w:rPr>
          <w:rFonts w:ascii="Georgia" w:hAnsi="Georgia" w:cs="Arial"/>
          <w:szCs w:val="22"/>
        </w:rPr>
        <w:t>Les variantes ne sont pas autorisées.</w:t>
      </w:r>
    </w:p>
    <w:p w14:paraId="4CA960B6" w14:textId="77777777" w:rsidR="000B4CBE" w:rsidRPr="006E0333" w:rsidRDefault="000B4CBE" w:rsidP="00451D24">
      <w:pPr>
        <w:jc w:val="both"/>
        <w:rPr>
          <w:rFonts w:ascii="Georgia" w:hAnsi="Georgia" w:cs="Arial"/>
          <w:szCs w:val="22"/>
        </w:rPr>
      </w:pPr>
    </w:p>
    <w:p w14:paraId="0FEC0E23" w14:textId="2314E0F2" w:rsidR="00DA057D" w:rsidRPr="006E0333" w:rsidRDefault="00DA057D" w:rsidP="00844AC7">
      <w:pPr>
        <w:pStyle w:val="Titre2"/>
        <w:spacing w:before="0"/>
        <w:rPr>
          <w:rFonts w:ascii="Georgia" w:hAnsi="Georgia" w:cs="Arial"/>
          <w:b/>
          <w:bCs/>
          <w:i w:val="0"/>
          <w:iCs/>
          <w:color w:val="000000" w:themeColor="text1"/>
          <w:sz w:val="22"/>
          <w:szCs w:val="18"/>
          <w:u w:val="none"/>
        </w:rPr>
      </w:pPr>
      <w:bookmarkStart w:id="18" w:name="_Toc71558698"/>
      <w:bookmarkStart w:id="19" w:name="_Toc219452950"/>
      <w:r w:rsidRPr="006E0333">
        <w:rPr>
          <w:rFonts w:ascii="Georgia" w:hAnsi="Georgia" w:cs="Arial"/>
          <w:b/>
          <w:bCs/>
          <w:i w:val="0"/>
          <w:iCs/>
          <w:color w:val="000000" w:themeColor="text1"/>
          <w:sz w:val="22"/>
          <w:szCs w:val="18"/>
          <w:u w:val="none"/>
        </w:rPr>
        <w:t>3.5</w:t>
      </w:r>
      <w:r w:rsidR="000B4CBE" w:rsidRPr="006E0333">
        <w:rPr>
          <w:rFonts w:ascii="Georgia" w:hAnsi="Georgia" w:cs="Arial"/>
          <w:b/>
          <w:bCs/>
          <w:i w:val="0"/>
          <w:iCs/>
          <w:color w:val="000000" w:themeColor="text1"/>
          <w:sz w:val="22"/>
          <w:szCs w:val="18"/>
          <w:u w:val="none"/>
        </w:rPr>
        <w:t xml:space="preserve">. </w:t>
      </w:r>
      <w:r w:rsidRPr="006E0333">
        <w:rPr>
          <w:rFonts w:ascii="Georgia" w:hAnsi="Georgia" w:cs="Arial"/>
          <w:b/>
          <w:bCs/>
          <w:i w:val="0"/>
          <w:iCs/>
          <w:color w:val="000000" w:themeColor="text1"/>
          <w:sz w:val="22"/>
          <w:szCs w:val="18"/>
          <w:u w:val="none"/>
        </w:rPr>
        <w:t>Réalisation de prestations similaires</w:t>
      </w:r>
      <w:bookmarkEnd w:id="18"/>
      <w:bookmarkEnd w:id="19"/>
    </w:p>
    <w:p w14:paraId="6DE70950" w14:textId="77777777" w:rsidR="00DA057D" w:rsidRPr="006E0333" w:rsidRDefault="00DA057D" w:rsidP="00451D24">
      <w:pPr>
        <w:jc w:val="both"/>
        <w:rPr>
          <w:rFonts w:ascii="Georgia" w:hAnsi="Georgia" w:cs="Arial"/>
          <w:szCs w:val="22"/>
        </w:rPr>
      </w:pPr>
    </w:p>
    <w:p w14:paraId="535D2F88" w14:textId="0A9BABE8" w:rsidR="00DA057D" w:rsidRPr="006E0333" w:rsidRDefault="00DA057D" w:rsidP="00451D24">
      <w:pPr>
        <w:jc w:val="both"/>
        <w:rPr>
          <w:rFonts w:ascii="Georgia" w:hAnsi="Georgia" w:cs="Arial"/>
          <w:szCs w:val="22"/>
        </w:rPr>
      </w:pPr>
      <w:r w:rsidRPr="006E0333">
        <w:rPr>
          <w:rFonts w:ascii="Georgia" w:hAnsi="Georgia" w:cs="Arial"/>
          <w:szCs w:val="22"/>
        </w:rPr>
        <w:t xml:space="preserve">La réalisation de prestations similaires à celles confiées au titulaire dans le cadre du présent </w:t>
      </w:r>
      <w:r w:rsidR="00FB49A2" w:rsidRPr="006E0333">
        <w:rPr>
          <w:rFonts w:ascii="Georgia" w:hAnsi="Georgia" w:cs="Arial"/>
          <w:szCs w:val="22"/>
        </w:rPr>
        <w:t>accord-cadre</w:t>
      </w:r>
      <w:r w:rsidRPr="006E0333">
        <w:rPr>
          <w:rFonts w:ascii="Georgia" w:hAnsi="Georgia" w:cs="Arial"/>
          <w:szCs w:val="22"/>
        </w:rPr>
        <w:t xml:space="preserve"> pourra donner lieu à la conclusion d’un nouve</w:t>
      </w:r>
      <w:r w:rsidR="00FB49A2" w:rsidRPr="006E0333">
        <w:rPr>
          <w:rFonts w:ascii="Georgia" w:hAnsi="Georgia" w:cs="Arial"/>
          <w:szCs w:val="22"/>
        </w:rPr>
        <w:t xml:space="preserve">l accord-cadre </w:t>
      </w:r>
      <w:r w:rsidRPr="006E0333">
        <w:rPr>
          <w:rFonts w:ascii="Georgia" w:hAnsi="Georgia" w:cs="Arial"/>
          <w:szCs w:val="22"/>
        </w:rPr>
        <w:t>sans publicité ni mise en concurrence préalable en application des dispositions de l’article R. 2122-7 du code de la commande publique.</w:t>
      </w:r>
    </w:p>
    <w:p w14:paraId="5689DB08" w14:textId="77777777" w:rsidR="000B4CBE" w:rsidRPr="006E0333" w:rsidRDefault="000B4CBE" w:rsidP="00451D24">
      <w:pPr>
        <w:jc w:val="both"/>
        <w:rPr>
          <w:rFonts w:ascii="Georgia" w:hAnsi="Georgia" w:cs="Arial"/>
          <w:szCs w:val="22"/>
        </w:rPr>
      </w:pPr>
    </w:p>
    <w:p w14:paraId="38F55CC8" w14:textId="00A3B8CA" w:rsidR="00DA057D" w:rsidRPr="006E0333" w:rsidRDefault="00DA057D" w:rsidP="00451D24">
      <w:pPr>
        <w:jc w:val="both"/>
        <w:rPr>
          <w:rFonts w:ascii="Georgia" w:hAnsi="Georgia" w:cs="Arial"/>
          <w:szCs w:val="22"/>
        </w:rPr>
      </w:pPr>
      <w:r w:rsidRPr="006E0333">
        <w:rPr>
          <w:rFonts w:ascii="Georgia" w:hAnsi="Georgia" w:cs="Arial"/>
          <w:szCs w:val="22"/>
        </w:rPr>
        <w:t xml:space="preserve">Ce </w:t>
      </w:r>
      <w:r w:rsidR="00844AC7" w:rsidRPr="006E0333">
        <w:rPr>
          <w:rFonts w:ascii="Georgia" w:hAnsi="Georgia" w:cs="Arial"/>
          <w:szCs w:val="22"/>
        </w:rPr>
        <w:t>nouvel</w:t>
      </w:r>
      <w:r w:rsidRPr="006E0333">
        <w:rPr>
          <w:rFonts w:ascii="Georgia" w:hAnsi="Georgia" w:cs="Arial"/>
          <w:szCs w:val="22"/>
        </w:rPr>
        <w:t xml:space="preserve"> </w:t>
      </w:r>
      <w:r w:rsidR="00281A46" w:rsidRPr="006E0333">
        <w:rPr>
          <w:rFonts w:ascii="Georgia" w:hAnsi="Georgia" w:cs="Arial"/>
          <w:szCs w:val="22"/>
        </w:rPr>
        <w:t>accord-c</w:t>
      </w:r>
      <w:r w:rsidR="00844AC7" w:rsidRPr="006E0333">
        <w:rPr>
          <w:rFonts w:ascii="Georgia" w:hAnsi="Georgia" w:cs="Arial"/>
          <w:szCs w:val="22"/>
        </w:rPr>
        <w:t xml:space="preserve">adre </w:t>
      </w:r>
      <w:r w:rsidRPr="006E0333">
        <w:rPr>
          <w:rFonts w:ascii="Georgia" w:hAnsi="Georgia" w:cs="Arial"/>
          <w:szCs w:val="22"/>
        </w:rPr>
        <w:t xml:space="preserve">devra être conclu dans les trois ans suivant la notification du présent </w:t>
      </w:r>
      <w:r w:rsidR="00FB49A2" w:rsidRPr="006E0333">
        <w:rPr>
          <w:rFonts w:ascii="Georgia" w:hAnsi="Georgia" w:cs="Arial"/>
          <w:szCs w:val="22"/>
        </w:rPr>
        <w:t>accord-cadre</w:t>
      </w:r>
      <w:r w:rsidRPr="006E0333">
        <w:rPr>
          <w:rFonts w:ascii="Georgia" w:hAnsi="Georgia" w:cs="Arial"/>
          <w:szCs w:val="22"/>
        </w:rPr>
        <w:t>.</w:t>
      </w:r>
    </w:p>
    <w:p w14:paraId="5D016EF8" w14:textId="77777777" w:rsidR="000B4CBE" w:rsidRPr="006E0333" w:rsidRDefault="000B4CBE" w:rsidP="00451D24">
      <w:pPr>
        <w:jc w:val="both"/>
        <w:rPr>
          <w:rFonts w:ascii="Georgia" w:hAnsi="Georgia" w:cs="Arial"/>
          <w:szCs w:val="22"/>
        </w:rPr>
      </w:pPr>
    </w:p>
    <w:p w14:paraId="37F53F78" w14:textId="522C0DEA" w:rsidR="00DA057D" w:rsidRPr="006E0333" w:rsidRDefault="00DA057D" w:rsidP="00844AC7">
      <w:pPr>
        <w:pStyle w:val="Titre2"/>
        <w:spacing w:before="0"/>
        <w:rPr>
          <w:rFonts w:ascii="Georgia" w:hAnsi="Georgia" w:cs="Arial"/>
          <w:b/>
          <w:bCs/>
          <w:i w:val="0"/>
          <w:iCs/>
          <w:color w:val="000000" w:themeColor="text1"/>
          <w:sz w:val="22"/>
          <w:szCs w:val="18"/>
          <w:u w:val="none"/>
        </w:rPr>
      </w:pPr>
      <w:bookmarkStart w:id="20" w:name="_Toc71558699"/>
      <w:bookmarkStart w:id="21" w:name="_Toc219452951"/>
      <w:r w:rsidRPr="006E0333">
        <w:rPr>
          <w:rFonts w:ascii="Georgia" w:hAnsi="Georgia" w:cs="Arial"/>
          <w:b/>
          <w:bCs/>
          <w:i w:val="0"/>
          <w:iCs/>
          <w:color w:val="000000" w:themeColor="text1"/>
          <w:sz w:val="22"/>
          <w:szCs w:val="18"/>
          <w:u w:val="none"/>
        </w:rPr>
        <w:t>3.6</w:t>
      </w:r>
      <w:r w:rsidR="000B4CBE" w:rsidRPr="006E0333">
        <w:rPr>
          <w:rFonts w:ascii="Georgia" w:hAnsi="Georgia" w:cs="Arial"/>
          <w:b/>
          <w:bCs/>
          <w:i w:val="0"/>
          <w:iCs/>
          <w:color w:val="000000" w:themeColor="text1"/>
          <w:sz w:val="22"/>
          <w:szCs w:val="18"/>
          <w:u w:val="none"/>
        </w:rPr>
        <w:t xml:space="preserve">. </w:t>
      </w:r>
      <w:r w:rsidRPr="006E0333">
        <w:rPr>
          <w:rFonts w:ascii="Georgia" w:hAnsi="Georgia" w:cs="Arial"/>
          <w:b/>
          <w:bCs/>
          <w:i w:val="0"/>
          <w:iCs/>
          <w:color w:val="000000" w:themeColor="text1"/>
          <w:sz w:val="22"/>
          <w:szCs w:val="18"/>
          <w:u w:val="none"/>
        </w:rPr>
        <w:t>Sous-traitance</w:t>
      </w:r>
      <w:bookmarkEnd w:id="20"/>
      <w:bookmarkEnd w:id="21"/>
    </w:p>
    <w:p w14:paraId="5690BE20" w14:textId="77777777" w:rsidR="00DA057D" w:rsidRPr="006E0333" w:rsidRDefault="00DA057D" w:rsidP="00451D24">
      <w:pPr>
        <w:jc w:val="both"/>
        <w:rPr>
          <w:rFonts w:ascii="Georgia" w:hAnsi="Georgia" w:cs="Arial"/>
          <w:szCs w:val="22"/>
        </w:rPr>
      </w:pPr>
    </w:p>
    <w:p w14:paraId="09DAC22C" w14:textId="77E48A2E" w:rsidR="000E4E21" w:rsidRPr="006E0333" w:rsidRDefault="000E4E21" w:rsidP="00451D24">
      <w:pPr>
        <w:jc w:val="both"/>
        <w:rPr>
          <w:rFonts w:ascii="Georgia" w:hAnsi="Georgia" w:cs="Arial"/>
          <w:szCs w:val="22"/>
        </w:rPr>
      </w:pPr>
      <w:r w:rsidRPr="006E0333">
        <w:rPr>
          <w:rFonts w:ascii="Georgia" w:hAnsi="Georgia" w:cs="Arial"/>
          <w:szCs w:val="22"/>
        </w:rPr>
        <w:t xml:space="preserve">Le présent </w:t>
      </w:r>
      <w:r w:rsidR="00281A46" w:rsidRPr="006E0333">
        <w:rPr>
          <w:rFonts w:ascii="Georgia" w:hAnsi="Georgia" w:cs="Arial"/>
          <w:szCs w:val="22"/>
        </w:rPr>
        <w:t>accord-cadre</w:t>
      </w:r>
      <w:r w:rsidRPr="006E0333">
        <w:rPr>
          <w:rFonts w:ascii="Georgia" w:hAnsi="Georgia" w:cs="Arial"/>
          <w:szCs w:val="22"/>
        </w:rPr>
        <w:t xml:space="preserve"> respecte les prescriptions de la loi n° 75-1334 du 31 décembre 1975 relative à la sous-traitance. Les conditions et modalités de recours à la sous-traitance sont celles définies aux articles R.2193-1 à R.2193-22 du code de la commande publique.</w:t>
      </w:r>
    </w:p>
    <w:p w14:paraId="2857BEB8" w14:textId="77777777" w:rsidR="000E4E21" w:rsidRPr="006E0333" w:rsidRDefault="000E4E21" w:rsidP="00451D24">
      <w:pPr>
        <w:jc w:val="both"/>
        <w:rPr>
          <w:rFonts w:ascii="Georgia" w:hAnsi="Georgia" w:cs="Arial"/>
          <w:szCs w:val="22"/>
        </w:rPr>
      </w:pPr>
    </w:p>
    <w:p w14:paraId="493C5D2E" w14:textId="46076063" w:rsidR="000E4E21" w:rsidRPr="006E0333" w:rsidRDefault="000E4E21" w:rsidP="00451D24">
      <w:pPr>
        <w:jc w:val="both"/>
        <w:rPr>
          <w:rFonts w:ascii="Georgia" w:hAnsi="Georgia" w:cs="Arial"/>
          <w:szCs w:val="22"/>
        </w:rPr>
      </w:pPr>
      <w:r w:rsidRPr="006E0333">
        <w:rPr>
          <w:rFonts w:ascii="Georgia" w:hAnsi="Georgia" w:cs="Arial"/>
          <w:szCs w:val="22"/>
        </w:rPr>
        <w:t xml:space="preserve">Le titulaire est habilité à sous-traiter l'exécution de certaines parties de son </w:t>
      </w:r>
      <w:r w:rsidR="001C42E9" w:rsidRPr="006E0333">
        <w:rPr>
          <w:rFonts w:ascii="Georgia" w:hAnsi="Georgia" w:cs="Arial"/>
          <w:szCs w:val="22"/>
        </w:rPr>
        <w:t>accord-cadre</w:t>
      </w:r>
      <w:r w:rsidRPr="006E0333">
        <w:rPr>
          <w:rFonts w:ascii="Georgia" w:hAnsi="Georgia" w:cs="Arial"/>
          <w:szCs w:val="22"/>
        </w:rPr>
        <w:t xml:space="preserve">, provoquant obligatoirement le paiement direct de celui-ci pour des prestations supérieures à 600 € TTC. </w:t>
      </w:r>
    </w:p>
    <w:p w14:paraId="2BCF7A5D" w14:textId="77777777" w:rsidR="000E4E21" w:rsidRPr="006E0333" w:rsidRDefault="000E4E21" w:rsidP="00451D24">
      <w:pPr>
        <w:jc w:val="both"/>
        <w:rPr>
          <w:rFonts w:ascii="Georgia" w:hAnsi="Georgia" w:cs="Arial"/>
          <w:szCs w:val="22"/>
        </w:rPr>
      </w:pPr>
    </w:p>
    <w:p w14:paraId="519614A8" w14:textId="77777777" w:rsidR="000E4E21" w:rsidRPr="006E0333" w:rsidRDefault="000E4E21" w:rsidP="00451D24">
      <w:pPr>
        <w:jc w:val="both"/>
        <w:rPr>
          <w:rFonts w:ascii="Georgia" w:hAnsi="Georgia" w:cs="Arial"/>
          <w:szCs w:val="22"/>
        </w:rPr>
      </w:pPr>
      <w:r w:rsidRPr="006E0333">
        <w:rPr>
          <w:rFonts w:ascii="Georgia" w:hAnsi="Georgia" w:cs="Arial"/>
          <w:szCs w:val="22"/>
        </w:rPr>
        <w:lastRenderedPageBreak/>
        <w:t>L'entreprise sous-traitante devra obligatoirement être acceptée et ses conditions de paiement agréées par le pouvoir adjudicateur.</w:t>
      </w:r>
    </w:p>
    <w:p w14:paraId="05A346D4" w14:textId="77777777" w:rsidR="000E4E21" w:rsidRPr="006E0333" w:rsidRDefault="000E4E21" w:rsidP="00451D24">
      <w:pPr>
        <w:jc w:val="both"/>
        <w:rPr>
          <w:rFonts w:ascii="Georgia" w:hAnsi="Georgia" w:cs="Arial"/>
          <w:szCs w:val="22"/>
        </w:rPr>
      </w:pPr>
    </w:p>
    <w:p w14:paraId="63E0E5AA" w14:textId="1353420B" w:rsidR="000E4E21" w:rsidRPr="006E0333" w:rsidRDefault="000E4E21" w:rsidP="00451D24">
      <w:pPr>
        <w:jc w:val="both"/>
        <w:rPr>
          <w:rFonts w:ascii="Georgia" w:hAnsi="Georgia" w:cs="Arial"/>
          <w:szCs w:val="22"/>
        </w:rPr>
      </w:pPr>
      <w:r w:rsidRPr="006E0333">
        <w:rPr>
          <w:rFonts w:ascii="Georgia" w:hAnsi="Georgia" w:cs="Arial"/>
          <w:szCs w:val="22"/>
        </w:rPr>
        <w:t xml:space="preserve">L'acceptation de l'agrément d'un sous-traitant, ainsi que les conditions de paiement correspondant, est possible </w:t>
      </w:r>
      <w:r w:rsidR="001C42E9" w:rsidRPr="006E0333">
        <w:rPr>
          <w:rFonts w:ascii="Georgia" w:hAnsi="Georgia" w:cs="Arial"/>
          <w:szCs w:val="22"/>
        </w:rPr>
        <w:t>au</w:t>
      </w:r>
      <w:r w:rsidRPr="006E0333">
        <w:rPr>
          <w:rFonts w:ascii="Georgia" w:hAnsi="Georgia" w:cs="Arial"/>
          <w:szCs w:val="22"/>
        </w:rPr>
        <w:t xml:space="preserve"> cours de </w:t>
      </w:r>
      <w:r w:rsidR="001C42E9" w:rsidRPr="006E0333">
        <w:rPr>
          <w:rFonts w:ascii="Georgia" w:hAnsi="Georgia" w:cs="Arial"/>
          <w:szCs w:val="22"/>
        </w:rPr>
        <w:t>l’accord-cadre</w:t>
      </w:r>
      <w:r w:rsidRPr="006E0333">
        <w:rPr>
          <w:rFonts w:ascii="Georgia" w:hAnsi="Georgia" w:cs="Arial"/>
          <w:szCs w:val="22"/>
        </w:rPr>
        <w:t xml:space="preserve"> selon les modalités définies ci-après :</w:t>
      </w:r>
    </w:p>
    <w:p w14:paraId="45D7A2DE" w14:textId="77777777" w:rsidR="000E4E21" w:rsidRPr="006E0333" w:rsidRDefault="000E4E21" w:rsidP="00451D24">
      <w:pPr>
        <w:jc w:val="both"/>
        <w:rPr>
          <w:rFonts w:ascii="Georgia" w:hAnsi="Georgia" w:cs="Arial"/>
          <w:szCs w:val="22"/>
        </w:rPr>
      </w:pPr>
    </w:p>
    <w:p w14:paraId="730BF1F6" w14:textId="77777777" w:rsidR="00844AC7" w:rsidRPr="006E0333" w:rsidRDefault="000E4E21" w:rsidP="00451D24">
      <w:pPr>
        <w:pStyle w:val="Paragraphedeliste"/>
        <w:numPr>
          <w:ilvl w:val="0"/>
          <w:numId w:val="26"/>
        </w:numPr>
        <w:jc w:val="both"/>
        <w:rPr>
          <w:rFonts w:ascii="Georgia" w:hAnsi="Georgia" w:cs="Arial"/>
          <w:szCs w:val="22"/>
        </w:rPr>
      </w:pPr>
      <w:r w:rsidRPr="006E0333">
        <w:rPr>
          <w:rFonts w:ascii="Georgia" w:hAnsi="Georgia" w:cs="Arial"/>
          <w:szCs w:val="22"/>
        </w:rPr>
        <w:t xml:space="preserve">Le titulaire </w:t>
      </w:r>
      <w:r w:rsidR="001C42E9" w:rsidRPr="006E0333">
        <w:rPr>
          <w:rFonts w:ascii="Georgia" w:hAnsi="Georgia" w:cs="Arial"/>
          <w:szCs w:val="22"/>
        </w:rPr>
        <w:t>de l’accord-cadre</w:t>
      </w:r>
      <w:r w:rsidRPr="006E0333">
        <w:rPr>
          <w:rFonts w:ascii="Georgia" w:hAnsi="Georgia" w:cs="Arial"/>
          <w:szCs w:val="22"/>
        </w:rPr>
        <w:t>, qui veut en sous-traiter une partie, demande au pouvoir adjudicateur d'accepter chaque sous-traitant et d'agréer ses conditions de paiement ;</w:t>
      </w:r>
    </w:p>
    <w:p w14:paraId="2A58159C" w14:textId="77777777" w:rsidR="00844AC7" w:rsidRPr="006E0333" w:rsidRDefault="000E4E21" w:rsidP="00451D24">
      <w:pPr>
        <w:pStyle w:val="Paragraphedeliste"/>
        <w:numPr>
          <w:ilvl w:val="0"/>
          <w:numId w:val="26"/>
        </w:numPr>
        <w:jc w:val="both"/>
        <w:rPr>
          <w:rFonts w:ascii="Georgia" w:hAnsi="Georgia" w:cs="Arial"/>
          <w:szCs w:val="22"/>
        </w:rPr>
      </w:pPr>
      <w:r w:rsidRPr="006E0333">
        <w:rPr>
          <w:rFonts w:ascii="Georgia" w:hAnsi="Georgia" w:cs="Arial"/>
          <w:szCs w:val="22"/>
        </w:rPr>
        <w:t>Dès la signature de l'acte spécial constatant l'acceptation du sous-traitant et l'agrément des conditions de paiement, le pouvoir adjudicateur notifie au titulaire et à chacun des sous-traitants concernés l'exemplaire de l'acte spécial qui leur revient. Dès réception de cette notification, le titulaire d</w:t>
      </w:r>
      <w:r w:rsidR="001C42E9" w:rsidRPr="006E0333">
        <w:rPr>
          <w:rFonts w:ascii="Georgia" w:hAnsi="Georgia" w:cs="Arial"/>
          <w:szCs w:val="22"/>
        </w:rPr>
        <w:t xml:space="preserve">e l’accord-cadre </w:t>
      </w:r>
      <w:r w:rsidRPr="006E0333">
        <w:rPr>
          <w:rFonts w:ascii="Georgia" w:hAnsi="Georgia" w:cs="Arial"/>
          <w:szCs w:val="22"/>
        </w:rPr>
        <w:t>fait connaître au pouvoir adjudicateur le nom de la personne physique habilitée à représenter le sous-traitant ;</w:t>
      </w:r>
    </w:p>
    <w:p w14:paraId="3D83EC95" w14:textId="2B06437E" w:rsidR="000E4E21" w:rsidRPr="006E0333" w:rsidRDefault="000E4E21" w:rsidP="00451D24">
      <w:pPr>
        <w:pStyle w:val="Paragraphedeliste"/>
        <w:numPr>
          <w:ilvl w:val="0"/>
          <w:numId w:val="26"/>
        </w:numPr>
        <w:jc w:val="both"/>
        <w:rPr>
          <w:rFonts w:ascii="Georgia" w:hAnsi="Georgia" w:cs="Arial"/>
          <w:szCs w:val="22"/>
        </w:rPr>
      </w:pPr>
      <w:r w:rsidRPr="006E0333">
        <w:rPr>
          <w:rFonts w:ascii="Georgia" w:hAnsi="Georgia" w:cs="Arial"/>
          <w:szCs w:val="22"/>
        </w:rPr>
        <w:t>Le titulaire d</w:t>
      </w:r>
      <w:r w:rsidR="001C42E9" w:rsidRPr="006E0333">
        <w:rPr>
          <w:rFonts w:ascii="Georgia" w:hAnsi="Georgia" w:cs="Arial"/>
          <w:szCs w:val="22"/>
        </w:rPr>
        <w:t xml:space="preserve">e l’accord-cadre </w:t>
      </w:r>
      <w:r w:rsidRPr="006E0333">
        <w:rPr>
          <w:rFonts w:ascii="Georgia" w:hAnsi="Georgia" w:cs="Arial"/>
          <w:szCs w:val="22"/>
        </w:rPr>
        <w:t>est tenu de communiquer le contrat de sous-traitance et ses avenants éventuels au pouvoir adjudicateur, lorsque celui-ci en fait la demande. A défaut de l'avoir produit à l'échéance d'un délai de quinze jours courant à compter de la réception d'une mise en demeure de le faire par le pouvoir adjudicateur, le titulaire encourt une pénalité égale à 1/3000 du montant hors taxes d</w:t>
      </w:r>
      <w:r w:rsidR="001C42E9" w:rsidRPr="006E0333">
        <w:rPr>
          <w:rFonts w:ascii="Georgia" w:hAnsi="Georgia" w:cs="Arial"/>
          <w:szCs w:val="22"/>
        </w:rPr>
        <w:t>e l’accord-cadre</w:t>
      </w:r>
      <w:r w:rsidRPr="006E0333">
        <w:rPr>
          <w:rFonts w:ascii="Georgia" w:hAnsi="Georgia" w:cs="Arial"/>
          <w:szCs w:val="22"/>
        </w:rPr>
        <w:t>, éventuellement modifié par avenant. Cette pénalité s'applique pour chaque jour de retard</w:t>
      </w:r>
    </w:p>
    <w:p w14:paraId="0917DF8E" w14:textId="77777777" w:rsidR="000E4E21" w:rsidRPr="006E0333" w:rsidRDefault="000E4E21" w:rsidP="00451D24">
      <w:pPr>
        <w:jc w:val="both"/>
        <w:rPr>
          <w:rFonts w:ascii="Georgia" w:hAnsi="Georgia" w:cs="Arial"/>
          <w:szCs w:val="22"/>
        </w:rPr>
      </w:pPr>
    </w:p>
    <w:p w14:paraId="73E812BD" w14:textId="77777777" w:rsidR="000E4E21" w:rsidRPr="006E0333" w:rsidRDefault="000E4E21" w:rsidP="00451D24">
      <w:pPr>
        <w:jc w:val="both"/>
        <w:rPr>
          <w:rFonts w:ascii="Georgia" w:hAnsi="Georgia" w:cs="Arial"/>
          <w:szCs w:val="22"/>
        </w:rPr>
      </w:pPr>
      <w:r w:rsidRPr="006E0333">
        <w:rPr>
          <w:rFonts w:ascii="Georgia" w:hAnsi="Georgia" w:cs="Arial"/>
          <w:szCs w:val="22"/>
        </w:rPr>
        <w:t>L’acte spécial précise tous les éléments des articles R.2193-1 à R.2193-9 du code de la commande publique et indique en outre pour les sous-traitants à payer directement :</w:t>
      </w:r>
    </w:p>
    <w:p w14:paraId="6D96DA13" w14:textId="77777777" w:rsidR="00844AC7" w:rsidRPr="006E0333" w:rsidRDefault="000E4E21" w:rsidP="00451D24">
      <w:pPr>
        <w:pStyle w:val="Paragraphedeliste"/>
        <w:numPr>
          <w:ilvl w:val="0"/>
          <w:numId w:val="26"/>
        </w:numPr>
        <w:jc w:val="both"/>
        <w:rPr>
          <w:rFonts w:ascii="Georgia" w:hAnsi="Georgia" w:cs="Arial"/>
          <w:szCs w:val="22"/>
        </w:rPr>
      </w:pPr>
      <w:r w:rsidRPr="006E0333">
        <w:rPr>
          <w:rFonts w:ascii="Georgia" w:hAnsi="Georgia" w:cs="Arial"/>
          <w:szCs w:val="22"/>
        </w:rPr>
        <w:t>La personne habilitée à donner les renseignements relatifs aux nantissements et cessions de créances ;</w:t>
      </w:r>
    </w:p>
    <w:p w14:paraId="6B326811" w14:textId="77777777" w:rsidR="00844AC7" w:rsidRPr="006E0333" w:rsidRDefault="000E4E21" w:rsidP="00451D24">
      <w:pPr>
        <w:pStyle w:val="Paragraphedeliste"/>
        <w:numPr>
          <w:ilvl w:val="0"/>
          <w:numId w:val="26"/>
        </w:numPr>
        <w:jc w:val="both"/>
        <w:rPr>
          <w:rFonts w:ascii="Georgia" w:hAnsi="Georgia" w:cs="Arial"/>
          <w:szCs w:val="22"/>
        </w:rPr>
      </w:pPr>
      <w:r w:rsidRPr="006E0333">
        <w:rPr>
          <w:rFonts w:ascii="Georgia" w:hAnsi="Georgia" w:cs="Arial"/>
          <w:szCs w:val="22"/>
        </w:rPr>
        <w:t>Le comptable assignataire des paiements ;</w:t>
      </w:r>
    </w:p>
    <w:p w14:paraId="0DADE99F" w14:textId="7B2C3D23" w:rsidR="000E4E21" w:rsidRPr="006E0333" w:rsidRDefault="000E4E21" w:rsidP="00451D24">
      <w:pPr>
        <w:pStyle w:val="Paragraphedeliste"/>
        <w:numPr>
          <w:ilvl w:val="0"/>
          <w:numId w:val="26"/>
        </w:numPr>
        <w:jc w:val="both"/>
        <w:rPr>
          <w:rFonts w:ascii="Georgia" w:hAnsi="Georgia" w:cs="Arial"/>
          <w:szCs w:val="22"/>
        </w:rPr>
      </w:pPr>
      <w:r w:rsidRPr="006E0333">
        <w:rPr>
          <w:rFonts w:ascii="Georgia" w:hAnsi="Georgia" w:cs="Arial"/>
          <w:szCs w:val="22"/>
        </w:rPr>
        <w:t>Le compte à créditer.</w:t>
      </w:r>
    </w:p>
    <w:p w14:paraId="63E82F62" w14:textId="77777777" w:rsidR="000E4E21" w:rsidRPr="006E0333" w:rsidRDefault="000E4E21" w:rsidP="00451D24">
      <w:pPr>
        <w:jc w:val="both"/>
        <w:rPr>
          <w:rFonts w:ascii="Georgia" w:hAnsi="Georgia" w:cs="Arial"/>
          <w:szCs w:val="22"/>
          <w:lang w:val="x-none"/>
        </w:rPr>
      </w:pPr>
    </w:p>
    <w:p w14:paraId="5D6EAC66" w14:textId="424461A9" w:rsidR="000E4E21" w:rsidRPr="006E0333" w:rsidRDefault="000E4E21" w:rsidP="00451D24">
      <w:pPr>
        <w:jc w:val="both"/>
        <w:rPr>
          <w:rFonts w:ascii="Georgia" w:hAnsi="Georgia" w:cs="Arial"/>
          <w:szCs w:val="22"/>
        </w:rPr>
      </w:pPr>
      <w:r w:rsidRPr="006E0333">
        <w:rPr>
          <w:rFonts w:ascii="Georgia" w:hAnsi="Georgia" w:cs="Arial"/>
          <w:szCs w:val="22"/>
        </w:rPr>
        <w:t xml:space="preserve">En outre, pour chaque sous-traitant présenté pendant l'exécution </w:t>
      </w:r>
      <w:r w:rsidR="001C42E9" w:rsidRPr="006E0333">
        <w:rPr>
          <w:rFonts w:ascii="Georgia" w:hAnsi="Georgia" w:cs="Arial"/>
          <w:szCs w:val="22"/>
        </w:rPr>
        <w:t>de l’accord-cadre</w:t>
      </w:r>
      <w:r w:rsidRPr="006E0333">
        <w:rPr>
          <w:rFonts w:ascii="Georgia" w:hAnsi="Georgia" w:cs="Arial"/>
          <w:szCs w:val="22"/>
        </w:rPr>
        <w:t>, le titulaire devra joindre, en sus du projet d'acte spécial ou de l'avenant (DC4), l’ensemble des pièces de candidature listées dans le règlement de la consultation.</w:t>
      </w:r>
    </w:p>
    <w:p w14:paraId="3305571D" w14:textId="77777777" w:rsidR="00844AC7" w:rsidRPr="006E0333" w:rsidRDefault="00844AC7" w:rsidP="00451D24">
      <w:pPr>
        <w:jc w:val="both"/>
        <w:rPr>
          <w:rFonts w:ascii="Georgia" w:hAnsi="Georgia" w:cs="Arial"/>
          <w:szCs w:val="22"/>
        </w:rPr>
      </w:pPr>
    </w:p>
    <w:p w14:paraId="79D8B12C" w14:textId="07CF33DD" w:rsidR="00DA057D" w:rsidRPr="006E0333" w:rsidRDefault="000E4E21" w:rsidP="00451D24">
      <w:pPr>
        <w:jc w:val="both"/>
        <w:rPr>
          <w:rFonts w:ascii="Georgia" w:hAnsi="Georgia" w:cs="Arial"/>
          <w:szCs w:val="22"/>
        </w:rPr>
      </w:pPr>
      <w:r w:rsidRPr="006E0333">
        <w:rPr>
          <w:rFonts w:ascii="Georgia" w:hAnsi="Georgia" w:cs="Arial"/>
          <w:szCs w:val="22"/>
        </w:rPr>
        <w:t>Toute sous-traitance occulte pourra être sanctionnée par la résiliation d</w:t>
      </w:r>
      <w:r w:rsidR="001C42E9" w:rsidRPr="006E0333">
        <w:rPr>
          <w:rFonts w:ascii="Georgia" w:hAnsi="Georgia" w:cs="Arial"/>
          <w:szCs w:val="22"/>
        </w:rPr>
        <w:t xml:space="preserve">e l’accord-cadre </w:t>
      </w:r>
      <w:r w:rsidRPr="006E0333">
        <w:rPr>
          <w:rFonts w:ascii="Georgia" w:hAnsi="Georgia" w:cs="Arial"/>
          <w:szCs w:val="22"/>
        </w:rPr>
        <w:t xml:space="preserve">aux frais et risques de l'entreprise titulaire </w:t>
      </w:r>
      <w:r w:rsidR="001C42E9" w:rsidRPr="006E0333">
        <w:rPr>
          <w:rFonts w:ascii="Georgia" w:hAnsi="Georgia" w:cs="Arial"/>
          <w:szCs w:val="22"/>
        </w:rPr>
        <w:t>de l’accord-cadre</w:t>
      </w:r>
      <w:r w:rsidRPr="006E0333">
        <w:rPr>
          <w:rFonts w:ascii="Georgia" w:hAnsi="Georgia" w:cs="Arial"/>
          <w:szCs w:val="22"/>
        </w:rPr>
        <w:t>.</w:t>
      </w:r>
    </w:p>
    <w:p w14:paraId="443F60BC" w14:textId="77777777" w:rsidR="00DE765D" w:rsidRPr="006E0333" w:rsidRDefault="00DE765D" w:rsidP="00451D24">
      <w:pPr>
        <w:jc w:val="both"/>
        <w:rPr>
          <w:rFonts w:ascii="Georgia" w:hAnsi="Georgia" w:cs="Arial"/>
          <w:szCs w:val="22"/>
        </w:rPr>
      </w:pPr>
    </w:p>
    <w:p w14:paraId="0911E950" w14:textId="4E6EF1C0" w:rsidR="00DA057D" w:rsidRPr="006E0333" w:rsidRDefault="00DA057D" w:rsidP="00844AC7">
      <w:pPr>
        <w:pStyle w:val="Titre2"/>
        <w:spacing w:before="0"/>
        <w:rPr>
          <w:rFonts w:ascii="Georgia" w:hAnsi="Georgia" w:cs="Arial"/>
          <w:b/>
          <w:bCs/>
          <w:i w:val="0"/>
          <w:iCs/>
          <w:color w:val="000000" w:themeColor="text1"/>
          <w:sz w:val="22"/>
          <w:szCs w:val="18"/>
          <w:u w:val="none"/>
        </w:rPr>
      </w:pPr>
      <w:bookmarkStart w:id="22" w:name="_Toc71558700"/>
      <w:bookmarkStart w:id="23" w:name="_Toc219452952"/>
      <w:r w:rsidRPr="006E0333">
        <w:rPr>
          <w:rFonts w:ascii="Georgia" w:hAnsi="Georgia" w:cs="Arial"/>
          <w:b/>
          <w:bCs/>
          <w:i w:val="0"/>
          <w:iCs/>
          <w:color w:val="000000" w:themeColor="text1"/>
          <w:sz w:val="22"/>
          <w:szCs w:val="18"/>
          <w:u w:val="none"/>
        </w:rPr>
        <w:t>3.7</w:t>
      </w:r>
      <w:r w:rsidR="000B4CBE" w:rsidRPr="006E0333">
        <w:rPr>
          <w:rFonts w:ascii="Georgia" w:hAnsi="Georgia" w:cs="Arial"/>
          <w:b/>
          <w:bCs/>
          <w:i w:val="0"/>
          <w:iCs/>
          <w:color w:val="000000" w:themeColor="text1"/>
          <w:sz w:val="22"/>
          <w:szCs w:val="18"/>
          <w:u w:val="none"/>
        </w:rPr>
        <w:t xml:space="preserve">. </w:t>
      </w:r>
      <w:r w:rsidRPr="006E0333">
        <w:rPr>
          <w:rFonts w:ascii="Georgia" w:hAnsi="Georgia" w:cs="Arial"/>
          <w:b/>
          <w:bCs/>
          <w:i w:val="0"/>
          <w:iCs/>
          <w:color w:val="000000" w:themeColor="text1"/>
          <w:sz w:val="22"/>
          <w:szCs w:val="18"/>
          <w:u w:val="none"/>
        </w:rPr>
        <w:t>Redressement ou liquidation judiciaire</w:t>
      </w:r>
      <w:bookmarkEnd w:id="22"/>
      <w:bookmarkEnd w:id="23"/>
    </w:p>
    <w:p w14:paraId="113D2A58" w14:textId="77777777" w:rsidR="00DE765D" w:rsidRPr="006E0333" w:rsidRDefault="00DE765D" w:rsidP="00451D24">
      <w:pPr>
        <w:jc w:val="both"/>
        <w:rPr>
          <w:rFonts w:ascii="Georgia" w:hAnsi="Georgia" w:cs="Arial"/>
          <w:szCs w:val="22"/>
        </w:rPr>
      </w:pPr>
    </w:p>
    <w:p w14:paraId="0F304D26" w14:textId="77777777" w:rsidR="00DA057D" w:rsidRPr="006E0333" w:rsidRDefault="00DA057D" w:rsidP="00451D24">
      <w:pPr>
        <w:jc w:val="both"/>
        <w:rPr>
          <w:rFonts w:ascii="Georgia" w:hAnsi="Georgia" w:cs="Arial"/>
          <w:szCs w:val="22"/>
        </w:rPr>
      </w:pPr>
      <w:r w:rsidRPr="006E0333">
        <w:rPr>
          <w:rFonts w:ascii="Georgia" w:hAnsi="Georgia" w:cs="Arial"/>
          <w:szCs w:val="22"/>
        </w:rPr>
        <w:t>Les dispositions qui suivent sont applicables en cas de redressement judiciaire ou de liquidation judiciaire.</w:t>
      </w:r>
    </w:p>
    <w:p w14:paraId="4B0C6F4A" w14:textId="77777777" w:rsidR="00DA057D" w:rsidRPr="006E0333" w:rsidRDefault="00DA057D" w:rsidP="00451D24">
      <w:pPr>
        <w:jc w:val="both"/>
        <w:rPr>
          <w:rFonts w:ascii="Georgia" w:hAnsi="Georgia" w:cs="Arial"/>
          <w:szCs w:val="22"/>
        </w:rPr>
      </w:pPr>
    </w:p>
    <w:p w14:paraId="37164479" w14:textId="37AF5A79" w:rsidR="00DA057D" w:rsidRPr="006E0333" w:rsidRDefault="00DA057D" w:rsidP="00451D24">
      <w:pPr>
        <w:jc w:val="both"/>
        <w:rPr>
          <w:rFonts w:ascii="Georgia" w:hAnsi="Georgia" w:cs="Arial"/>
          <w:szCs w:val="22"/>
        </w:rPr>
      </w:pPr>
      <w:r w:rsidRPr="006E0333">
        <w:rPr>
          <w:rFonts w:ascii="Georgia" w:hAnsi="Georgia" w:cs="Arial"/>
          <w:szCs w:val="22"/>
        </w:rPr>
        <w:t xml:space="preserve">Le jugement instituant le redressement ou la liquidation judiciaire est notifié immédiatement au pouvoir adjudicateur par le titulaire </w:t>
      </w:r>
      <w:r w:rsidR="001C42E9" w:rsidRPr="006E0333">
        <w:rPr>
          <w:rFonts w:ascii="Georgia" w:hAnsi="Georgia" w:cs="Arial"/>
          <w:szCs w:val="22"/>
        </w:rPr>
        <w:t>de l’accord-cadre</w:t>
      </w:r>
      <w:r w:rsidRPr="006E0333">
        <w:rPr>
          <w:rFonts w:ascii="Georgia" w:hAnsi="Georgia" w:cs="Arial"/>
          <w:szCs w:val="22"/>
        </w:rPr>
        <w:t>. Il en va de même de tout jugement ou décision susceptible d’avoir un effet sur l’exécution d</w:t>
      </w:r>
      <w:r w:rsidR="001C42E9" w:rsidRPr="006E0333">
        <w:rPr>
          <w:rFonts w:ascii="Georgia" w:hAnsi="Georgia" w:cs="Arial"/>
          <w:szCs w:val="22"/>
        </w:rPr>
        <w:t>e l’accord-cadre</w:t>
      </w:r>
      <w:r w:rsidRPr="006E0333">
        <w:rPr>
          <w:rFonts w:ascii="Georgia" w:hAnsi="Georgia" w:cs="Arial"/>
          <w:szCs w:val="22"/>
        </w:rPr>
        <w:t>.</w:t>
      </w:r>
    </w:p>
    <w:p w14:paraId="6C4DA095" w14:textId="77777777" w:rsidR="00DA057D" w:rsidRPr="006E0333" w:rsidRDefault="00DA057D" w:rsidP="00451D24">
      <w:pPr>
        <w:jc w:val="both"/>
        <w:rPr>
          <w:rFonts w:ascii="Georgia" w:hAnsi="Georgia" w:cs="Arial"/>
          <w:szCs w:val="22"/>
        </w:rPr>
      </w:pPr>
    </w:p>
    <w:p w14:paraId="79167108" w14:textId="40F776A8" w:rsidR="00DA057D" w:rsidRPr="006E0333" w:rsidRDefault="00DA057D" w:rsidP="00451D24">
      <w:pPr>
        <w:jc w:val="both"/>
        <w:rPr>
          <w:rFonts w:ascii="Georgia" w:hAnsi="Georgia" w:cs="Arial"/>
          <w:szCs w:val="22"/>
        </w:rPr>
      </w:pPr>
      <w:r w:rsidRPr="006E0333">
        <w:rPr>
          <w:rFonts w:ascii="Georgia" w:hAnsi="Georgia" w:cs="Arial"/>
          <w:szCs w:val="22"/>
        </w:rPr>
        <w:t>Le pouvoir adjudicateur adresse à l’administrateur ou au liquidateur une mise en demeure lui demandant s’il entend exiger l’exécution d</w:t>
      </w:r>
      <w:r w:rsidR="001C42E9" w:rsidRPr="006E0333">
        <w:rPr>
          <w:rFonts w:ascii="Georgia" w:hAnsi="Georgia" w:cs="Arial"/>
          <w:szCs w:val="22"/>
        </w:rPr>
        <w:t>e l’accord-cadre</w:t>
      </w:r>
      <w:r w:rsidRPr="006E0333">
        <w:rPr>
          <w:rFonts w:ascii="Georgia" w:hAnsi="Georgia" w:cs="Arial"/>
          <w:szCs w:val="22"/>
        </w:rPr>
        <w:t>. En cas de redressement judiciaire, cette mise en demeure est adressée au titulaire dans le cas d’une procédure simplifiée sans administrateur si, en application de l’article L. 627-2 du code de commerce, le juge commissaire a expressément autorisé celui-ci à exercer la faculté ouverte à l’article L. 622-13 du code de commerce.</w:t>
      </w:r>
    </w:p>
    <w:p w14:paraId="6CFB3850" w14:textId="77777777" w:rsidR="00DA057D" w:rsidRPr="006E0333" w:rsidRDefault="00DA057D" w:rsidP="00451D24">
      <w:pPr>
        <w:jc w:val="both"/>
        <w:rPr>
          <w:rFonts w:ascii="Georgia" w:hAnsi="Georgia" w:cs="Arial"/>
          <w:szCs w:val="22"/>
        </w:rPr>
      </w:pPr>
    </w:p>
    <w:p w14:paraId="7CAC515D" w14:textId="10D459D1" w:rsidR="00DA057D" w:rsidRPr="006E0333" w:rsidRDefault="00DA057D" w:rsidP="00451D24">
      <w:pPr>
        <w:jc w:val="both"/>
        <w:rPr>
          <w:rFonts w:ascii="Georgia" w:hAnsi="Georgia" w:cs="Arial"/>
          <w:szCs w:val="22"/>
        </w:rPr>
      </w:pPr>
      <w:r w:rsidRPr="006E0333">
        <w:rPr>
          <w:rFonts w:ascii="Georgia" w:hAnsi="Georgia" w:cs="Arial"/>
          <w:szCs w:val="22"/>
        </w:rPr>
        <w:t>En cas de réponse négative ou d’absence de réponse dans le délai d’un mois à compter de l’envoi de la mise en demeure, la résiliation d</w:t>
      </w:r>
      <w:r w:rsidR="001C42E9" w:rsidRPr="006E0333">
        <w:rPr>
          <w:rFonts w:ascii="Georgia" w:hAnsi="Georgia" w:cs="Arial"/>
          <w:szCs w:val="22"/>
        </w:rPr>
        <w:t xml:space="preserve">e l’accord-cadre </w:t>
      </w:r>
      <w:r w:rsidRPr="006E0333">
        <w:rPr>
          <w:rFonts w:ascii="Georgia" w:hAnsi="Georgia" w:cs="Arial"/>
          <w:szCs w:val="22"/>
        </w:rPr>
        <w:t>est prononcée. Ce délai d’un mois peut être prolongé ou raccourci si, avant l’expiration dudit délai, le juge commissaire a accordé à l’administrateur ou au liquidateur une prolongation, ou lui a imparti un délai plus court.</w:t>
      </w:r>
    </w:p>
    <w:p w14:paraId="79BA6A2C" w14:textId="77777777" w:rsidR="00DA057D" w:rsidRPr="006E0333" w:rsidRDefault="00DA057D" w:rsidP="00451D24">
      <w:pPr>
        <w:jc w:val="both"/>
        <w:rPr>
          <w:rFonts w:ascii="Georgia" w:hAnsi="Georgia" w:cs="Arial"/>
          <w:szCs w:val="22"/>
        </w:rPr>
      </w:pPr>
    </w:p>
    <w:p w14:paraId="0FC3B2F9" w14:textId="6723C50B" w:rsidR="001C42E9" w:rsidRPr="006E0333" w:rsidRDefault="00DA057D" w:rsidP="00451D24">
      <w:pPr>
        <w:jc w:val="both"/>
        <w:rPr>
          <w:rFonts w:ascii="Georgia" w:hAnsi="Georgia" w:cs="Arial"/>
          <w:szCs w:val="22"/>
        </w:rPr>
      </w:pPr>
      <w:r w:rsidRPr="006E0333">
        <w:rPr>
          <w:rFonts w:ascii="Georgia" w:hAnsi="Georgia" w:cs="Arial"/>
          <w:szCs w:val="22"/>
        </w:rPr>
        <w:t>La résiliation prend effet à la date de décision de l’administrateur, du liquidateur ou du titulaire de renoncer à poursuivre l’exécution d</w:t>
      </w:r>
      <w:r w:rsidR="001C42E9" w:rsidRPr="006E0333">
        <w:rPr>
          <w:rFonts w:ascii="Georgia" w:hAnsi="Georgia" w:cs="Arial"/>
          <w:szCs w:val="22"/>
        </w:rPr>
        <w:t>e l’accord-cadre,</w:t>
      </w:r>
      <w:r w:rsidRPr="006E0333">
        <w:rPr>
          <w:rFonts w:ascii="Georgia" w:hAnsi="Georgia" w:cs="Arial"/>
          <w:szCs w:val="22"/>
        </w:rPr>
        <w:t xml:space="preserve"> ou à l’expiration du délai d’un mois ci-dessus. Elle n’ouvre droit, pour le titulaire à aucune indemnité.</w:t>
      </w:r>
    </w:p>
    <w:p w14:paraId="21FD0539" w14:textId="3B65233D" w:rsidR="00DA057D" w:rsidRPr="006E0333" w:rsidRDefault="00DA057D" w:rsidP="00B73390">
      <w:pPr>
        <w:pStyle w:val="Titre10"/>
        <w:rPr>
          <w:rFonts w:ascii="Georgia" w:hAnsi="Georgia" w:cs="Arial"/>
          <w:color w:val="000000" w:themeColor="text1"/>
          <w:sz w:val="24"/>
          <w:szCs w:val="18"/>
        </w:rPr>
      </w:pPr>
      <w:bookmarkStart w:id="24" w:name="_Toc71558701"/>
      <w:bookmarkStart w:id="25" w:name="_Toc219452953"/>
      <w:r w:rsidRPr="006E0333">
        <w:rPr>
          <w:rFonts w:ascii="Georgia" w:hAnsi="Georgia" w:cs="Arial"/>
          <w:color w:val="000000" w:themeColor="text1"/>
          <w:sz w:val="24"/>
          <w:szCs w:val="18"/>
        </w:rPr>
        <w:t>A</w:t>
      </w:r>
      <w:bookmarkEnd w:id="24"/>
      <w:r w:rsidR="00CE4D7A" w:rsidRPr="006E0333">
        <w:rPr>
          <w:rFonts w:ascii="Georgia" w:hAnsi="Georgia" w:cs="Arial"/>
          <w:color w:val="000000" w:themeColor="text1"/>
          <w:sz w:val="24"/>
          <w:szCs w:val="18"/>
        </w:rPr>
        <w:t>RTICLE 4 : PIECES CONSTITUTIVES DE L’ACCORD-CADRE</w:t>
      </w:r>
      <w:bookmarkEnd w:id="25"/>
    </w:p>
    <w:p w14:paraId="37CF238F" w14:textId="77777777" w:rsidR="001C42E9" w:rsidRPr="006E0333" w:rsidRDefault="001C42E9" w:rsidP="00451D24">
      <w:pPr>
        <w:jc w:val="both"/>
        <w:rPr>
          <w:rFonts w:ascii="Georgia" w:hAnsi="Georgia" w:cs="Arial"/>
          <w:szCs w:val="22"/>
        </w:rPr>
      </w:pPr>
    </w:p>
    <w:p w14:paraId="02BE2212" w14:textId="696440DE" w:rsidR="00DA057D" w:rsidRPr="006E0333" w:rsidRDefault="00DA057D" w:rsidP="00451D24">
      <w:pPr>
        <w:jc w:val="both"/>
        <w:rPr>
          <w:rFonts w:ascii="Georgia" w:hAnsi="Georgia" w:cs="Arial"/>
          <w:szCs w:val="22"/>
        </w:rPr>
      </w:pPr>
      <w:r w:rsidRPr="006E0333">
        <w:rPr>
          <w:rFonts w:ascii="Georgia" w:hAnsi="Georgia" w:cs="Arial"/>
          <w:szCs w:val="22"/>
        </w:rPr>
        <w:t>Les pièces constitutives d</w:t>
      </w:r>
      <w:r w:rsidR="001C42E9" w:rsidRPr="006E0333">
        <w:rPr>
          <w:rFonts w:ascii="Georgia" w:hAnsi="Georgia" w:cs="Arial"/>
          <w:szCs w:val="22"/>
        </w:rPr>
        <w:t xml:space="preserve">e l’accord-cadre </w:t>
      </w:r>
      <w:r w:rsidRPr="006E0333">
        <w:rPr>
          <w:rFonts w:ascii="Georgia" w:hAnsi="Georgia" w:cs="Arial"/>
          <w:szCs w:val="22"/>
        </w:rPr>
        <w:t>sont les suivantes et, en cas de contradiction entre leurs stipulations, prévalent dans l’ordre de priorité ci-après :</w:t>
      </w:r>
    </w:p>
    <w:p w14:paraId="532DAF28" w14:textId="77777777" w:rsidR="00DA057D" w:rsidRPr="006E0333" w:rsidRDefault="00DA057D" w:rsidP="00451D24">
      <w:pPr>
        <w:jc w:val="both"/>
        <w:rPr>
          <w:rFonts w:ascii="Georgia" w:hAnsi="Georgia" w:cs="Arial"/>
          <w:szCs w:val="22"/>
        </w:rPr>
      </w:pPr>
    </w:p>
    <w:p w14:paraId="5DEA2B87" w14:textId="3BBDD887" w:rsidR="00C67D43" w:rsidRDefault="00DA057D" w:rsidP="002261C6">
      <w:pPr>
        <w:pStyle w:val="Paragraphedeliste"/>
        <w:numPr>
          <w:ilvl w:val="0"/>
          <w:numId w:val="23"/>
        </w:numPr>
        <w:jc w:val="both"/>
        <w:rPr>
          <w:rFonts w:ascii="Georgia" w:hAnsi="Georgia" w:cs="Arial"/>
          <w:szCs w:val="22"/>
        </w:rPr>
      </w:pPr>
      <w:r w:rsidRPr="006E0333">
        <w:rPr>
          <w:rFonts w:ascii="Georgia" w:hAnsi="Georgia" w:cs="Arial"/>
          <w:szCs w:val="22"/>
        </w:rPr>
        <w:t xml:space="preserve">Le présent cahier </w:t>
      </w:r>
      <w:r w:rsidR="003A26F8" w:rsidRPr="006E0333">
        <w:rPr>
          <w:rFonts w:ascii="Georgia" w:hAnsi="Georgia" w:cs="Arial"/>
          <w:szCs w:val="22"/>
        </w:rPr>
        <w:t>de</w:t>
      </w:r>
      <w:r w:rsidR="00760901" w:rsidRPr="006E0333">
        <w:rPr>
          <w:rFonts w:ascii="Georgia" w:hAnsi="Georgia" w:cs="Arial"/>
          <w:szCs w:val="22"/>
        </w:rPr>
        <w:t>s clauses particulières (C.C.</w:t>
      </w:r>
      <w:r w:rsidR="001B13A9">
        <w:rPr>
          <w:rFonts w:ascii="Georgia" w:hAnsi="Georgia" w:cs="Arial"/>
          <w:szCs w:val="22"/>
        </w:rPr>
        <w:t>A.</w:t>
      </w:r>
      <w:r w:rsidR="00760901" w:rsidRPr="006E0333">
        <w:rPr>
          <w:rFonts w:ascii="Georgia" w:hAnsi="Georgia" w:cs="Arial"/>
          <w:szCs w:val="22"/>
        </w:rPr>
        <w:t xml:space="preserve">P) </w:t>
      </w:r>
      <w:r w:rsidRPr="006E0333">
        <w:rPr>
          <w:rFonts w:ascii="Georgia" w:hAnsi="Georgia" w:cs="Arial"/>
          <w:szCs w:val="22"/>
        </w:rPr>
        <w:t>valant engagement des parties</w:t>
      </w:r>
      <w:r w:rsidR="00760901" w:rsidRPr="006E0333">
        <w:rPr>
          <w:rFonts w:ascii="Georgia" w:hAnsi="Georgia" w:cs="Arial"/>
          <w:szCs w:val="22"/>
        </w:rPr>
        <w:t xml:space="preserve"> (A.E) </w:t>
      </w:r>
      <w:r w:rsidR="002D2EE6" w:rsidRPr="006E0333">
        <w:rPr>
          <w:rFonts w:ascii="Georgia" w:hAnsi="Georgia" w:cs="Arial"/>
          <w:szCs w:val="22"/>
        </w:rPr>
        <w:t xml:space="preserve"> </w:t>
      </w:r>
    </w:p>
    <w:p w14:paraId="59B4A587" w14:textId="43F30A97" w:rsidR="002D2EE6" w:rsidRPr="002261C6" w:rsidRDefault="006830BE" w:rsidP="002261C6">
      <w:pPr>
        <w:pStyle w:val="Paragraphedeliste"/>
        <w:numPr>
          <w:ilvl w:val="0"/>
          <w:numId w:val="23"/>
        </w:numPr>
        <w:jc w:val="both"/>
        <w:rPr>
          <w:rFonts w:ascii="Georgia" w:hAnsi="Georgia" w:cs="Arial"/>
          <w:szCs w:val="22"/>
        </w:rPr>
      </w:pPr>
      <w:r w:rsidRPr="002261C6">
        <w:rPr>
          <w:rFonts w:ascii="Georgia" w:hAnsi="Georgia" w:cs="Arial"/>
          <w:szCs w:val="22"/>
        </w:rPr>
        <w:t>Le bordereau des prix unitaires (BPU)</w:t>
      </w:r>
      <w:r w:rsidR="00B51735" w:rsidRPr="002261C6">
        <w:rPr>
          <w:rFonts w:ascii="Georgia" w:hAnsi="Georgia" w:cs="Arial"/>
          <w:szCs w:val="22"/>
        </w:rPr>
        <w:t> ;</w:t>
      </w:r>
    </w:p>
    <w:p w14:paraId="0CBC8707" w14:textId="4B9A9E35" w:rsidR="008A1F89" w:rsidRPr="006E0333" w:rsidRDefault="00DA057D" w:rsidP="00451D24">
      <w:pPr>
        <w:pStyle w:val="Paragraphedeliste"/>
        <w:numPr>
          <w:ilvl w:val="0"/>
          <w:numId w:val="23"/>
        </w:numPr>
        <w:jc w:val="both"/>
        <w:rPr>
          <w:rFonts w:ascii="Georgia" w:hAnsi="Georgia" w:cs="Arial"/>
          <w:szCs w:val="22"/>
        </w:rPr>
      </w:pPr>
      <w:r w:rsidRPr="006E0333">
        <w:rPr>
          <w:rFonts w:ascii="Georgia" w:eastAsia="Calibri" w:hAnsi="Georgia" w:cs="Arial"/>
          <w:szCs w:val="22"/>
        </w:rPr>
        <w:t>Le cahier des clauses administratives générales applicables aux marchés publics de fournitures courantes et services, (CCAG-FCS</w:t>
      </w:r>
      <w:r w:rsidR="00760901" w:rsidRPr="006E0333">
        <w:rPr>
          <w:rFonts w:ascii="Georgia" w:eastAsia="Calibri" w:hAnsi="Georgia" w:cs="Arial"/>
          <w:szCs w:val="22"/>
        </w:rPr>
        <w:t xml:space="preserve"> </w:t>
      </w:r>
      <w:r w:rsidR="000936AA" w:rsidRPr="006E0333">
        <w:rPr>
          <w:rFonts w:ascii="Georgia" w:eastAsia="Calibri" w:hAnsi="Georgia" w:cs="Arial"/>
          <w:szCs w:val="22"/>
        </w:rPr>
        <w:t xml:space="preserve">approuvé par l’arrêté </w:t>
      </w:r>
      <w:r w:rsidR="00760901" w:rsidRPr="006E0333">
        <w:rPr>
          <w:rFonts w:ascii="Georgia" w:eastAsia="Calibri" w:hAnsi="Georgia" w:cs="Arial"/>
          <w:szCs w:val="22"/>
        </w:rPr>
        <w:t>du 30 mars 2021</w:t>
      </w:r>
      <w:r w:rsidR="008C62D1" w:rsidRPr="006E0333">
        <w:rPr>
          <w:rFonts w:ascii="Georgia" w:eastAsia="Calibri" w:hAnsi="Georgia" w:cs="Arial"/>
          <w:szCs w:val="22"/>
        </w:rPr>
        <w:t>) ;</w:t>
      </w:r>
      <w:r w:rsidR="008A1F89" w:rsidRPr="006E0333">
        <w:rPr>
          <w:rFonts w:ascii="Georgia" w:eastAsia="Calibri" w:hAnsi="Georgia" w:cs="Arial"/>
          <w:szCs w:val="22"/>
        </w:rPr>
        <w:t xml:space="preserve"> </w:t>
      </w:r>
    </w:p>
    <w:p w14:paraId="34098A96" w14:textId="77777777" w:rsidR="008A1F89" w:rsidRPr="006E0333" w:rsidRDefault="00DA057D" w:rsidP="00451D24">
      <w:pPr>
        <w:pStyle w:val="Paragraphedeliste"/>
        <w:numPr>
          <w:ilvl w:val="0"/>
          <w:numId w:val="23"/>
        </w:numPr>
        <w:jc w:val="both"/>
        <w:rPr>
          <w:rFonts w:ascii="Georgia" w:hAnsi="Georgia" w:cs="Arial"/>
          <w:szCs w:val="22"/>
        </w:rPr>
      </w:pPr>
      <w:r w:rsidRPr="006E0333">
        <w:rPr>
          <w:rFonts w:ascii="Georgia" w:hAnsi="Georgia" w:cs="Arial"/>
          <w:szCs w:val="22"/>
        </w:rPr>
        <w:t xml:space="preserve">Les normes administratives et législatives en vigueur, </w:t>
      </w:r>
    </w:p>
    <w:p w14:paraId="51150902" w14:textId="50645479" w:rsidR="00DA057D" w:rsidRPr="006E0333" w:rsidRDefault="00DA057D" w:rsidP="00451D24">
      <w:pPr>
        <w:pStyle w:val="Paragraphedeliste"/>
        <w:numPr>
          <w:ilvl w:val="0"/>
          <w:numId w:val="23"/>
        </w:numPr>
        <w:jc w:val="both"/>
        <w:rPr>
          <w:rFonts w:ascii="Georgia" w:hAnsi="Georgia" w:cs="Arial"/>
          <w:szCs w:val="22"/>
        </w:rPr>
      </w:pPr>
      <w:r w:rsidRPr="006E0333">
        <w:rPr>
          <w:rFonts w:ascii="Georgia" w:hAnsi="Georgia" w:cs="Arial"/>
          <w:szCs w:val="22"/>
        </w:rPr>
        <w:t>L'offre technique et financière du titulaire.</w:t>
      </w:r>
    </w:p>
    <w:p w14:paraId="2F076C2B" w14:textId="77777777" w:rsidR="00DA057D" w:rsidRPr="006E0333" w:rsidRDefault="00DA057D" w:rsidP="00451D24">
      <w:pPr>
        <w:jc w:val="both"/>
        <w:rPr>
          <w:rFonts w:ascii="Georgia" w:hAnsi="Georgia" w:cs="Arial"/>
          <w:szCs w:val="22"/>
        </w:rPr>
      </w:pPr>
    </w:p>
    <w:p w14:paraId="4ACD6A50" w14:textId="39F2B56F" w:rsidR="00DA057D" w:rsidRPr="006E0333" w:rsidRDefault="00DA057D" w:rsidP="00451D24">
      <w:pPr>
        <w:jc w:val="both"/>
        <w:rPr>
          <w:rFonts w:ascii="Georgia" w:hAnsi="Georgia" w:cs="Arial"/>
          <w:szCs w:val="22"/>
        </w:rPr>
      </w:pPr>
      <w:r w:rsidRPr="006E0333">
        <w:rPr>
          <w:rFonts w:ascii="Georgia" w:hAnsi="Georgia" w:cs="Arial"/>
          <w:szCs w:val="22"/>
        </w:rPr>
        <w:t xml:space="preserve">Sauf approbation expresse du pouvoir adjudicateur, aucune condition générale ou spécifique figurant dans les documents envoyés par le titulaire (devis, factures, documents commerciaux…) ne pourra s’intégrer au présent </w:t>
      </w:r>
      <w:r w:rsidR="001C42E9" w:rsidRPr="006E0333">
        <w:rPr>
          <w:rFonts w:ascii="Georgia" w:hAnsi="Georgia" w:cs="Arial"/>
          <w:szCs w:val="22"/>
        </w:rPr>
        <w:t>accord-cadre</w:t>
      </w:r>
      <w:r w:rsidRPr="006E0333">
        <w:rPr>
          <w:rFonts w:ascii="Georgia" w:hAnsi="Georgia" w:cs="Arial"/>
          <w:szCs w:val="22"/>
        </w:rPr>
        <w:t xml:space="preserve">. </w:t>
      </w:r>
    </w:p>
    <w:p w14:paraId="45745DD9" w14:textId="77777777" w:rsidR="00DA057D" w:rsidRPr="006E0333" w:rsidRDefault="00DA057D" w:rsidP="00451D24">
      <w:pPr>
        <w:jc w:val="both"/>
        <w:rPr>
          <w:rFonts w:ascii="Georgia" w:hAnsi="Georgia" w:cs="Arial"/>
          <w:szCs w:val="22"/>
        </w:rPr>
      </w:pPr>
    </w:p>
    <w:p w14:paraId="1C411F0F" w14:textId="3C445B6B" w:rsidR="00E069E8" w:rsidRPr="006E0333" w:rsidRDefault="00DA057D" w:rsidP="00451D24">
      <w:pPr>
        <w:jc w:val="both"/>
        <w:rPr>
          <w:rFonts w:ascii="Georgia" w:hAnsi="Georgia" w:cs="Arial"/>
          <w:szCs w:val="22"/>
        </w:rPr>
      </w:pPr>
      <w:r w:rsidRPr="006E0333">
        <w:rPr>
          <w:rFonts w:ascii="Georgia" w:hAnsi="Georgia" w:cs="Arial"/>
          <w:szCs w:val="22"/>
        </w:rPr>
        <w:t>L'exemplaire d</w:t>
      </w:r>
      <w:r w:rsidR="001C42E9" w:rsidRPr="006E0333">
        <w:rPr>
          <w:rFonts w:ascii="Georgia" w:hAnsi="Georgia" w:cs="Arial"/>
          <w:szCs w:val="22"/>
        </w:rPr>
        <w:t xml:space="preserve">e l’accord-cadre </w:t>
      </w:r>
      <w:r w:rsidRPr="006E0333">
        <w:rPr>
          <w:rFonts w:ascii="Georgia" w:hAnsi="Georgia" w:cs="Arial"/>
          <w:szCs w:val="22"/>
        </w:rPr>
        <w:t xml:space="preserve">conservé dans les archives de </w:t>
      </w:r>
      <w:r w:rsidR="00240578" w:rsidRPr="006E0333">
        <w:rPr>
          <w:rFonts w:ascii="Georgia" w:hAnsi="Georgia" w:cs="Arial"/>
          <w:szCs w:val="22"/>
        </w:rPr>
        <w:t>l'administration fait seul</w:t>
      </w:r>
      <w:r w:rsidR="12D5424F" w:rsidRPr="006E0333">
        <w:rPr>
          <w:rFonts w:ascii="Georgia" w:hAnsi="Georgia" w:cs="Arial"/>
          <w:szCs w:val="22"/>
        </w:rPr>
        <w:t>e</w:t>
      </w:r>
      <w:r w:rsidR="00240578" w:rsidRPr="006E0333">
        <w:rPr>
          <w:rFonts w:ascii="Georgia" w:hAnsi="Georgia" w:cs="Arial"/>
          <w:szCs w:val="22"/>
        </w:rPr>
        <w:t xml:space="preserve"> foi.</w:t>
      </w:r>
    </w:p>
    <w:p w14:paraId="64153433" w14:textId="1C8061C5" w:rsidR="00DE765D" w:rsidRPr="006E0333" w:rsidRDefault="00DE765D" w:rsidP="00451D24">
      <w:pPr>
        <w:jc w:val="both"/>
        <w:rPr>
          <w:rFonts w:ascii="Georgia" w:hAnsi="Georgia" w:cs="Arial"/>
          <w:szCs w:val="22"/>
        </w:rPr>
      </w:pPr>
    </w:p>
    <w:p w14:paraId="7F12969B" w14:textId="77777777" w:rsidR="000552B7" w:rsidRPr="006E0333" w:rsidRDefault="000552B7" w:rsidP="00451D24">
      <w:pPr>
        <w:jc w:val="both"/>
        <w:rPr>
          <w:rFonts w:ascii="Georgia" w:hAnsi="Georgia" w:cs="Arial"/>
          <w:szCs w:val="22"/>
        </w:rPr>
      </w:pPr>
    </w:p>
    <w:p w14:paraId="3E242C65" w14:textId="3CD5397F" w:rsidR="00FB40C0" w:rsidRPr="006E0333" w:rsidRDefault="00FB40C0" w:rsidP="00831EBB">
      <w:pPr>
        <w:pStyle w:val="Titre10"/>
        <w:spacing w:before="0"/>
        <w:rPr>
          <w:rFonts w:ascii="Georgia" w:hAnsi="Georgia" w:cs="Arial"/>
          <w:color w:val="000000" w:themeColor="text1"/>
          <w:sz w:val="24"/>
          <w:szCs w:val="18"/>
        </w:rPr>
      </w:pPr>
      <w:bookmarkStart w:id="26" w:name="_Toc219452954"/>
      <w:bookmarkStart w:id="27" w:name="_Toc71558702"/>
      <w:r w:rsidRPr="006E0333">
        <w:rPr>
          <w:rFonts w:ascii="Georgia" w:hAnsi="Georgia" w:cs="Arial"/>
          <w:color w:val="000000" w:themeColor="text1"/>
          <w:sz w:val="24"/>
          <w:szCs w:val="18"/>
        </w:rPr>
        <w:t>ARTICLE 5 : CONDITIONS D’EXECUTION DES PRESTATIONS</w:t>
      </w:r>
      <w:bookmarkEnd w:id="26"/>
      <w:r w:rsidRPr="006E0333">
        <w:rPr>
          <w:rFonts w:ascii="Georgia" w:hAnsi="Georgia" w:cs="Arial"/>
          <w:color w:val="000000" w:themeColor="text1"/>
          <w:sz w:val="24"/>
          <w:szCs w:val="18"/>
        </w:rPr>
        <w:t xml:space="preserve"> </w:t>
      </w:r>
    </w:p>
    <w:p w14:paraId="5B0B8C1C" w14:textId="650AF93E" w:rsidR="00FB40C0" w:rsidRPr="006E0333" w:rsidRDefault="00FB40C0" w:rsidP="00451D24">
      <w:pPr>
        <w:jc w:val="both"/>
        <w:rPr>
          <w:rFonts w:ascii="Georgia" w:hAnsi="Georgia" w:cs="Arial"/>
          <w:szCs w:val="22"/>
        </w:rPr>
      </w:pPr>
    </w:p>
    <w:p w14:paraId="7108AF04" w14:textId="62273377" w:rsidR="00FB40C0" w:rsidRPr="006E0333" w:rsidRDefault="001071AD" w:rsidP="00831EBB">
      <w:pPr>
        <w:pStyle w:val="Titre2"/>
        <w:spacing w:before="0"/>
        <w:rPr>
          <w:rFonts w:ascii="Georgia" w:hAnsi="Georgia" w:cs="Arial"/>
          <w:b/>
          <w:bCs/>
          <w:i w:val="0"/>
          <w:iCs/>
          <w:color w:val="000000" w:themeColor="text1"/>
          <w:sz w:val="22"/>
          <w:szCs w:val="18"/>
          <w:u w:val="none"/>
        </w:rPr>
      </w:pPr>
      <w:bookmarkStart w:id="28" w:name="_Toc219452955"/>
      <w:r w:rsidRPr="006E0333">
        <w:rPr>
          <w:rFonts w:ascii="Georgia" w:hAnsi="Georgia" w:cs="Arial"/>
          <w:b/>
          <w:bCs/>
          <w:i w:val="0"/>
          <w:iCs/>
          <w:color w:val="000000" w:themeColor="text1"/>
          <w:sz w:val="22"/>
          <w:szCs w:val="18"/>
          <w:u w:val="none"/>
        </w:rPr>
        <w:t>5.1. Périmètre des prestations</w:t>
      </w:r>
      <w:bookmarkEnd w:id="28"/>
      <w:r w:rsidRPr="006E0333">
        <w:rPr>
          <w:rFonts w:ascii="Georgia" w:hAnsi="Georgia" w:cs="Arial"/>
          <w:b/>
          <w:bCs/>
          <w:i w:val="0"/>
          <w:iCs/>
          <w:color w:val="000000" w:themeColor="text1"/>
          <w:sz w:val="22"/>
          <w:szCs w:val="18"/>
          <w:u w:val="none"/>
        </w:rPr>
        <w:t xml:space="preserve"> </w:t>
      </w:r>
    </w:p>
    <w:p w14:paraId="73B9D489" w14:textId="5AAA4D2A" w:rsidR="001071AD" w:rsidRPr="006E0333" w:rsidRDefault="001071AD" w:rsidP="00451D24">
      <w:pPr>
        <w:jc w:val="both"/>
        <w:rPr>
          <w:rFonts w:ascii="Georgia" w:hAnsi="Georgia" w:cs="Arial"/>
          <w:szCs w:val="22"/>
        </w:rPr>
      </w:pPr>
    </w:p>
    <w:p w14:paraId="0B68C1D7" w14:textId="77777777" w:rsidR="00C908B8" w:rsidRPr="006E0333" w:rsidRDefault="00C908B8" w:rsidP="00451D24">
      <w:pPr>
        <w:jc w:val="both"/>
        <w:rPr>
          <w:rFonts w:ascii="Georgia" w:hAnsi="Georgia" w:cs="Arial"/>
        </w:rPr>
      </w:pPr>
      <w:r w:rsidRPr="006E0333">
        <w:rPr>
          <w:rFonts w:ascii="Georgia" w:hAnsi="Georgia" w:cs="Arial"/>
        </w:rPr>
        <w:t xml:space="preserve">Le présent accord-cadre permet aux différents services de la Direction technique de la Comédie-Française de commander tous les articles de la gamme de produits des différents fabricants, proposés par le titulaire. </w:t>
      </w:r>
    </w:p>
    <w:p w14:paraId="70410BBB" w14:textId="77777777" w:rsidR="00C908B8" w:rsidRPr="006E0333" w:rsidRDefault="00C908B8" w:rsidP="00451D24">
      <w:pPr>
        <w:jc w:val="both"/>
        <w:rPr>
          <w:rFonts w:ascii="Georgia" w:hAnsi="Georgia" w:cs="Arial"/>
        </w:rPr>
      </w:pPr>
    </w:p>
    <w:p w14:paraId="1513D9D5" w14:textId="13F8008A" w:rsidR="00831EBB" w:rsidRPr="003B5B30" w:rsidRDefault="00C908B8" w:rsidP="00451D24">
      <w:pPr>
        <w:jc w:val="both"/>
        <w:rPr>
          <w:rFonts w:ascii="Georgia" w:hAnsi="Georgia" w:cs="Arial"/>
        </w:rPr>
      </w:pPr>
      <w:r w:rsidRPr="006E0333">
        <w:rPr>
          <w:rFonts w:ascii="Georgia" w:hAnsi="Georgia" w:cs="Arial"/>
        </w:rPr>
        <w:t xml:space="preserve">Le titulaire doit proposer des produits présentant les meilleures performances techniques et environnementales ainsi que les meilleures garanties en termes d’efficacité, de durabilité et de coût d'utilisation. </w:t>
      </w:r>
    </w:p>
    <w:p w14:paraId="7B2FB924" w14:textId="77777777" w:rsidR="009B7DA9" w:rsidRPr="006E0333" w:rsidRDefault="009B7DA9" w:rsidP="00451D24">
      <w:pPr>
        <w:jc w:val="both"/>
        <w:rPr>
          <w:rFonts w:ascii="Georgia" w:hAnsi="Georgia" w:cs="Arial"/>
          <w:szCs w:val="22"/>
        </w:rPr>
      </w:pPr>
    </w:p>
    <w:p w14:paraId="6F5122AB" w14:textId="1393D51A" w:rsidR="00FB40C0" w:rsidRPr="006E0333" w:rsidRDefault="001071AD" w:rsidP="00831EBB">
      <w:pPr>
        <w:pStyle w:val="Titre2"/>
        <w:spacing w:before="0"/>
        <w:rPr>
          <w:rFonts w:ascii="Georgia" w:hAnsi="Georgia" w:cs="Arial"/>
          <w:b/>
          <w:bCs/>
          <w:i w:val="0"/>
          <w:iCs/>
          <w:color w:val="000000" w:themeColor="text1"/>
          <w:sz w:val="22"/>
          <w:szCs w:val="18"/>
          <w:u w:val="none"/>
        </w:rPr>
      </w:pPr>
      <w:bookmarkStart w:id="29" w:name="_Toc219452956"/>
      <w:r w:rsidRPr="006E0333">
        <w:rPr>
          <w:rFonts w:ascii="Georgia" w:hAnsi="Georgia" w:cs="Arial"/>
          <w:b/>
          <w:bCs/>
          <w:i w:val="0"/>
          <w:iCs/>
          <w:color w:val="000000" w:themeColor="text1"/>
          <w:sz w:val="22"/>
          <w:szCs w:val="18"/>
          <w:u w:val="none"/>
        </w:rPr>
        <w:t>5.</w:t>
      </w:r>
      <w:r w:rsidR="00802E2C">
        <w:rPr>
          <w:rFonts w:ascii="Georgia" w:hAnsi="Georgia" w:cs="Arial"/>
          <w:b/>
          <w:bCs/>
          <w:i w:val="0"/>
          <w:iCs/>
          <w:color w:val="000000" w:themeColor="text1"/>
          <w:sz w:val="22"/>
          <w:szCs w:val="18"/>
          <w:u w:val="none"/>
        </w:rPr>
        <w:t xml:space="preserve">2 </w:t>
      </w:r>
      <w:r w:rsidR="00E512A7" w:rsidRPr="006E0333">
        <w:rPr>
          <w:rFonts w:ascii="Georgia" w:hAnsi="Georgia" w:cs="Arial"/>
          <w:b/>
          <w:bCs/>
          <w:i w:val="0"/>
          <w:iCs/>
          <w:color w:val="000000" w:themeColor="text1"/>
          <w:sz w:val="22"/>
          <w:szCs w:val="18"/>
          <w:u w:val="none"/>
        </w:rPr>
        <w:t>Processus</w:t>
      </w:r>
      <w:r w:rsidRPr="006E0333">
        <w:rPr>
          <w:rFonts w:ascii="Georgia" w:hAnsi="Georgia" w:cs="Arial"/>
          <w:b/>
          <w:bCs/>
          <w:i w:val="0"/>
          <w:iCs/>
          <w:color w:val="000000" w:themeColor="text1"/>
          <w:sz w:val="22"/>
          <w:szCs w:val="18"/>
          <w:u w:val="none"/>
        </w:rPr>
        <w:t xml:space="preserve"> d’exécution</w:t>
      </w:r>
      <w:bookmarkEnd w:id="29"/>
      <w:r w:rsidRPr="006E0333">
        <w:rPr>
          <w:rFonts w:ascii="Georgia" w:hAnsi="Georgia" w:cs="Arial"/>
          <w:b/>
          <w:bCs/>
          <w:i w:val="0"/>
          <w:iCs/>
          <w:color w:val="000000" w:themeColor="text1"/>
          <w:sz w:val="22"/>
          <w:szCs w:val="18"/>
          <w:u w:val="none"/>
        </w:rPr>
        <w:t xml:space="preserve"> </w:t>
      </w:r>
    </w:p>
    <w:p w14:paraId="701E66E2" w14:textId="73325E27" w:rsidR="00E512A7" w:rsidRPr="006E0333" w:rsidRDefault="00E512A7" w:rsidP="00451D24">
      <w:pPr>
        <w:jc w:val="both"/>
        <w:rPr>
          <w:rFonts w:ascii="Georgia" w:hAnsi="Georgia" w:cs="Arial"/>
          <w:szCs w:val="22"/>
        </w:rPr>
      </w:pPr>
    </w:p>
    <w:p w14:paraId="427F8A00" w14:textId="58A73115" w:rsidR="00B37BB2" w:rsidRPr="006E0333" w:rsidRDefault="001C3A4F" w:rsidP="00451D24">
      <w:pPr>
        <w:jc w:val="both"/>
        <w:rPr>
          <w:rFonts w:ascii="Georgia" w:hAnsi="Georgia" w:cs="Arial"/>
        </w:rPr>
      </w:pPr>
      <w:r w:rsidRPr="006E0333">
        <w:rPr>
          <w:rFonts w:ascii="Georgia" w:hAnsi="Georgia" w:cs="Arial"/>
        </w:rPr>
        <w:t xml:space="preserve">Le processus d’exécution des prestations se décompose en plusieurs étapes : </w:t>
      </w:r>
    </w:p>
    <w:p w14:paraId="2112CF3E" w14:textId="77777777" w:rsidR="00B37BB2" w:rsidRPr="006E0333" w:rsidRDefault="00B37BB2" w:rsidP="00451D24">
      <w:pPr>
        <w:jc w:val="both"/>
        <w:rPr>
          <w:rFonts w:ascii="Georgia" w:hAnsi="Georgia" w:cs="Arial"/>
        </w:rPr>
      </w:pPr>
    </w:p>
    <w:p w14:paraId="325E3304" w14:textId="6D7F3779" w:rsidR="00B37BB2" w:rsidRPr="006E0333" w:rsidRDefault="00802E2C" w:rsidP="00B37BB2">
      <w:pPr>
        <w:pStyle w:val="Paragraphedeliste"/>
        <w:numPr>
          <w:ilvl w:val="0"/>
          <w:numId w:val="25"/>
        </w:numPr>
        <w:spacing w:after="120"/>
        <w:ind w:left="641" w:hanging="357"/>
        <w:jc w:val="both"/>
        <w:rPr>
          <w:rFonts w:ascii="Georgia" w:hAnsi="Georgia" w:cs="Arial"/>
        </w:rPr>
      </w:pPr>
      <w:r>
        <w:rPr>
          <w:rFonts w:ascii="Georgia" w:hAnsi="Georgia" w:cs="Arial"/>
        </w:rPr>
        <w:t>L</w:t>
      </w:r>
      <w:r w:rsidR="001C3A4F" w:rsidRPr="006E0333">
        <w:rPr>
          <w:rFonts w:ascii="Georgia" w:hAnsi="Georgia" w:cs="Arial"/>
        </w:rPr>
        <w:t>es commandes de prestations sont formalisées par le pouvoir adjudicateur, et par courrier électronique, avec indication des caractéristiques techniques de la commande, la date souhaitée et le lieu de livraison</w:t>
      </w:r>
      <w:r w:rsidR="00B37BB2" w:rsidRPr="006E0333">
        <w:rPr>
          <w:rFonts w:ascii="Georgia" w:hAnsi="Georgia" w:cs="Arial"/>
        </w:rPr>
        <w:t xml:space="preserve"> ; </w:t>
      </w:r>
    </w:p>
    <w:p w14:paraId="37ACF901" w14:textId="77777777" w:rsidR="00B37BB2" w:rsidRPr="006E0333" w:rsidRDefault="001C3A4F" w:rsidP="00B37BB2">
      <w:pPr>
        <w:pStyle w:val="Paragraphedeliste"/>
        <w:numPr>
          <w:ilvl w:val="0"/>
          <w:numId w:val="25"/>
        </w:numPr>
        <w:spacing w:after="120"/>
        <w:ind w:left="641" w:hanging="357"/>
        <w:jc w:val="both"/>
        <w:rPr>
          <w:rFonts w:ascii="Georgia" w:hAnsi="Georgia" w:cs="Arial"/>
        </w:rPr>
      </w:pPr>
      <w:r w:rsidRPr="006E0333">
        <w:rPr>
          <w:rFonts w:ascii="Georgia" w:hAnsi="Georgia" w:cs="Arial"/>
        </w:rPr>
        <w:t xml:space="preserve">Le </w:t>
      </w:r>
      <w:r w:rsidR="00B37BB2" w:rsidRPr="006E0333">
        <w:rPr>
          <w:rFonts w:ascii="Georgia" w:hAnsi="Georgia" w:cs="Arial"/>
        </w:rPr>
        <w:t>t</w:t>
      </w:r>
      <w:r w:rsidRPr="006E0333">
        <w:rPr>
          <w:rFonts w:ascii="Georgia" w:hAnsi="Georgia" w:cs="Arial"/>
        </w:rPr>
        <w:t>itulaire établit un devis conforme aux prix du BPU et/ou du catalogue. La Comédie</w:t>
      </w:r>
      <w:r w:rsidR="00B37BB2" w:rsidRPr="006E0333">
        <w:rPr>
          <w:rFonts w:ascii="Georgia" w:hAnsi="Georgia" w:cs="Arial"/>
        </w:rPr>
        <w:t>-</w:t>
      </w:r>
      <w:r w:rsidRPr="006E0333">
        <w:rPr>
          <w:rFonts w:ascii="Georgia" w:hAnsi="Georgia" w:cs="Arial"/>
        </w:rPr>
        <w:t xml:space="preserve">Française se réserve la possibilité de valider ou non ce devis. Le </w:t>
      </w:r>
      <w:r w:rsidR="00B37BB2" w:rsidRPr="006E0333">
        <w:rPr>
          <w:rFonts w:ascii="Georgia" w:hAnsi="Georgia" w:cs="Arial"/>
        </w:rPr>
        <w:t>t</w:t>
      </w:r>
      <w:r w:rsidRPr="006E0333">
        <w:rPr>
          <w:rFonts w:ascii="Georgia" w:hAnsi="Georgia" w:cs="Arial"/>
        </w:rPr>
        <w:t>itulaire à 48 h ouvrées pour émettre le devis</w:t>
      </w:r>
      <w:r w:rsidR="00B37BB2" w:rsidRPr="006E0333">
        <w:rPr>
          <w:rFonts w:ascii="Georgia" w:hAnsi="Georgia" w:cs="Arial"/>
        </w:rPr>
        <w:t xml:space="preserve"> ; </w:t>
      </w:r>
    </w:p>
    <w:p w14:paraId="289CCC89" w14:textId="45161B47" w:rsidR="00B37BB2" w:rsidRPr="006E0333" w:rsidRDefault="001C3A4F" w:rsidP="00B37BB2">
      <w:pPr>
        <w:pStyle w:val="Paragraphedeliste"/>
        <w:numPr>
          <w:ilvl w:val="0"/>
          <w:numId w:val="25"/>
        </w:numPr>
        <w:spacing w:after="120"/>
        <w:ind w:left="641" w:hanging="357"/>
        <w:jc w:val="both"/>
        <w:rPr>
          <w:rFonts w:ascii="Georgia" w:hAnsi="Georgia" w:cs="Arial"/>
        </w:rPr>
      </w:pPr>
      <w:r w:rsidRPr="006E0333">
        <w:rPr>
          <w:rFonts w:ascii="Georgia" w:hAnsi="Georgia" w:cs="Arial"/>
        </w:rPr>
        <w:t xml:space="preserve">Le titulaire envoie un devis électronique (et lorsque demandé, un devis papier), ce devis pourra faire l’objet de plusieurs échanges entre le </w:t>
      </w:r>
      <w:r w:rsidR="00B37BB2" w:rsidRPr="006E0333">
        <w:rPr>
          <w:rFonts w:ascii="Georgia" w:hAnsi="Georgia" w:cs="Arial"/>
        </w:rPr>
        <w:t>t</w:t>
      </w:r>
      <w:r w:rsidRPr="006E0333">
        <w:rPr>
          <w:rFonts w:ascii="Georgia" w:hAnsi="Georgia" w:cs="Arial"/>
        </w:rPr>
        <w:t>itulaire et la Comédie-Française</w:t>
      </w:r>
      <w:r w:rsidR="00B37BB2" w:rsidRPr="006E0333">
        <w:rPr>
          <w:rFonts w:ascii="Georgia" w:hAnsi="Georgia" w:cs="Arial"/>
        </w:rPr>
        <w:t xml:space="preserve"> ; </w:t>
      </w:r>
    </w:p>
    <w:p w14:paraId="1404459C" w14:textId="77777777" w:rsidR="00B37BB2" w:rsidRPr="006E0333" w:rsidRDefault="001C3A4F" w:rsidP="00B37BB2">
      <w:pPr>
        <w:pStyle w:val="Paragraphedeliste"/>
        <w:numPr>
          <w:ilvl w:val="0"/>
          <w:numId w:val="25"/>
        </w:numPr>
        <w:spacing w:after="120"/>
        <w:ind w:left="641" w:hanging="357"/>
        <w:jc w:val="both"/>
        <w:rPr>
          <w:rFonts w:ascii="Georgia" w:hAnsi="Georgia" w:cs="Arial"/>
        </w:rPr>
      </w:pPr>
      <w:r w:rsidRPr="006E0333">
        <w:rPr>
          <w:rFonts w:ascii="Georgia" w:hAnsi="Georgia" w:cs="Arial"/>
        </w:rPr>
        <w:t xml:space="preserve">Une fois le devis validé par la Comédie-Française, le </w:t>
      </w:r>
      <w:r w:rsidR="00B37BB2" w:rsidRPr="006E0333">
        <w:rPr>
          <w:rFonts w:ascii="Georgia" w:hAnsi="Georgia" w:cs="Arial"/>
        </w:rPr>
        <w:t>t</w:t>
      </w:r>
      <w:r w:rsidRPr="006E0333">
        <w:rPr>
          <w:rFonts w:ascii="Georgia" w:hAnsi="Georgia" w:cs="Arial"/>
        </w:rPr>
        <w:t xml:space="preserve">itulaire est tenu de confirmer sans délai et par tout moyen l’accusé de réception de la commande auprès du service émetteur de la personne publique. Dès réception, le titulaire prend en charge l’exécution de la commande, le délai contractuel de réalisation des prestations débute. Sans réponse </w:t>
      </w:r>
      <w:r w:rsidRPr="006E0333">
        <w:rPr>
          <w:rFonts w:ascii="Georgia" w:hAnsi="Georgia" w:cs="Arial"/>
        </w:rPr>
        <w:lastRenderedPageBreak/>
        <w:t>de sa part dans les 24 heures suivant l’envoi du bon de commande, ce dernier sera considéré comme réceptionné et le délai d’exécution débutera, sauf cas dûment justifié ne lui étant pas imputable</w:t>
      </w:r>
      <w:r w:rsidR="00B37BB2" w:rsidRPr="006E0333">
        <w:rPr>
          <w:rFonts w:ascii="Georgia" w:hAnsi="Georgia" w:cs="Arial"/>
        </w:rPr>
        <w:t xml:space="preserve"> ; </w:t>
      </w:r>
    </w:p>
    <w:p w14:paraId="181F638D" w14:textId="0AA3DAEB" w:rsidR="00B37BB2" w:rsidRPr="006E0333" w:rsidRDefault="001C3A4F" w:rsidP="00B37BB2">
      <w:pPr>
        <w:pStyle w:val="Paragraphedeliste"/>
        <w:numPr>
          <w:ilvl w:val="0"/>
          <w:numId w:val="25"/>
        </w:numPr>
        <w:spacing w:after="120"/>
        <w:ind w:left="641" w:hanging="357"/>
        <w:jc w:val="both"/>
        <w:rPr>
          <w:rFonts w:ascii="Georgia" w:hAnsi="Georgia" w:cs="Arial"/>
        </w:rPr>
      </w:pPr>
      <w:r w:rsidRPr="006E0333">
        <w:rPr>
          <w:rFonts w:ascii="Georgia" w:hAnsi="Georgia" w:cs="Arial"/>
        </w:rPr>
        <w:t xml:space="preserve">L’approbation du devis est </w:t>
      </w:r>
      <w:r w:rsidR="00B37BB2" w:rsidRPr="006E0333">
        <w:rPr>
          <w:rFonts w:ascii="Georgia" w:hAnsi="Georgia" w:cs="Arial"/>
        </w:rPr>
        <w:t>suivie</w:t>
      </w:r>
      <w:r w:rsidRPr="006E0333">
        <w:rPr>
          <w:rFonts w:ascii="Georgia" w:hAnsi="Georgia" w:cs="Arial"/>
        </w:rPr>
        <w:t xml:space="preserve"> de l’émission d’un bon de commande, lequel reprendra, conformément au BPU et/ou catalogue, les prestations nécessaires à l’exécution de la mission, le délai ainsi que les coûts unitaires et totaux HT et TTC de la prestation</w:t>
      </w:r>
      <w:r w:rsidR="00B37BB2" w:rsidRPr="006E0333">
        <w:rPr>
          <w:rFonts w:ascii="Georgia" w:hAnsi="Georgia" w:cs="Arial"/>
        </w:rPr>
        <w:t xml:space="preserve"> ; </w:t>
      </w:r>
    </w:p>
    <w:p w14:paraId="67EA9BA7" w14:textId="77777777" w:rsidR="00B37BB2" w:rsidRPr="006E0333" w:rsidRDefault="001C3A4F" w:rsidP="00B37BB2">
      <w:pPr>
        <w:pStyle w:val="Paragraphedeliste"/>
        <w:numPr>
          <w:ilvl w:val="0"/>
          <w:numId w:val="25"/>
        </w:numPr>
        <w:spacing w:after="120"/>
        <w:ind w:left="641" w:hanging="357"/>
        <w:jc w:val="both"/>
        <w:rPr>
          <w:rFonts w:ascii="Georgia" w:hAnsi="Georgia" w:cs="Arial"/>
        </w:rPr>
      </w:pPr>
      <w:r w:rsidRPr="006E0333">
        <w:rPr>
          <w:rFonts w:ascii="Georgia" w:hAnsi="Georgia" w:cs="Arial"/>
        </w:rPr>
        <w:t>Le prestataire devra accuser réception des bons de commande dans les meilleurs délais</w:t>
      </w:r>
      <w:r w:rsidR="00B37BB2" w:rsidRPr="006E0333">
        <w:rPr>
          <w:rFonts w:ascii="Georgia" w:hAnsi="Georgia" w:cs="Arial"/>
        </w:rPr>
        <w:t xml:space="preserve"> ; </w:t>
      </w:r>
    </w:p>
    <w:p w14:paraId="62A94618" w14:textId="49B28470" w:rsidR="00B37BB2" w:rsidRPr="001C0CE4" w:rsidRDefault="001C3A4F" w:rsidP="001C0CE4">
      <w:pPr>
        <w:pStyle w:val="Paragraphedeliste"/>
        <w:numPr>
          <w:ilvl w:val="0"/>
          <w:numId w:val="25"/>
        </w:numPr>
        <w:jc w:val="both"/>
        <w:rPr>
          <w:rFonts w:ascii="Georgia" w:hAnsi="Georgia" w:cs="Arial"/>
        </w:rPr>
      </w:pPr>
      <w:r w:rsidRPr="006E0333">
        <w:rPr>
          <w:rFonts w:ascii="Georgia" w:hAnsi="Georgia" w:cs="Arial"/>
        </w:rPr>
        <w:t xml:space="preserve">À la suite de la réception par le </w:t>
      </w:r>
      <w:r w:rsidR="00B37BB2" w:rsidRPr="006E0333">
        <w:rPr>
          <w:rFonts w:ascii="Georgia" w:hAnsi="Georgia" w:cs="Arial"/>
        </w:rPr>
        <w:t>t</w:t>
      </w:r>
      <w:r w:rsidRPr="006E0333">
        <w:rPr>
          <w:rFonts w:ascii="Georgia" w:hAnsi="Georgia" w:cs="Arial"/>
        </w:rPr>
        <w:t xml:space="preserve">itulaire du Bon de livraison (BL) signé par la personne publique, le </w:t>
      </w:r>
      <w:r w:rsidR="00B37BB2" w:rsidRPr="006E0333">
        <w:rPr>
          <w:rFonts w:ascii="Georgia" w:hAnsi="Georgia" w:cs="Arial"/>
        </w:rPr>
        <w:t>t</w:t>
      </w:r>
      <w:r w:rsidRPr="006E0333">
        <w:rPr>
          <w:rFonts w:ascii="Georgia" w:hAnsi="Georgia" w:cs="Arial"/>
        </w:rPr>
        <w:t>itulaire devra émettre la facture</w:t>
      </w:r>
      <w:r w:rsidR="00B37BB2" w:rsidRPr="006E0333">
        <w:rPr>
          <w:rFonts w:ascii="Georgia" w:hAnsi="Georgia" w:cs="Arial"/>
        </w:rPr>
        <w:t>.</w:t>
      </w:r>
    </w:p>
    <w:p w14:paraId="79307928" w14:textId="77777777" w:rsidR="009B7DA9" w:rsidRPr="006E0333" w:rsidRDefault="009B7DA9" w:rsidP="00451D24">
      <w:pPr>
        <w:jc w:val="both"/>
        <w:rPr>
          <w:rFonts w:ascii="Georgia" w:hAnsi="Georgia" w:cs="Arial"/>
          <w:szCs w:val="22"/>
        </w:rPr>
      </w:pPr>
    </w:p>
    <w:p w14:paraId="442C3BED" w14:textId="3070F9D8" w:rsidR="00E512A7" w:rsidRPr="006E0333" w:rsidRDefault="00E512A7" w:rsidP="00831EBB">
      <w:pPr>
        <w:pStyle w:val="Titre2"/>
        <w:spacing w:before="0"/>
        <w:rPr>
          <w:rFonts w:ascii="Georgia" w:hAnsi="Georgia" w:cs="Arial"/>
          <w:b/>
          <w:bCs/>
          <w:i w:val="0"/>
          <w:iCs/>
          <w:color w:val="000000" w:themeColor="text1"/>
          <w:sz w:val="22"/>
          <w:szCs w:val="18"/>
          <w:u w:val="none"/>
        </w:rPr>
      </w:pPr>
      <w:bookmarkStart w:id="30" w:name="_Toc219452957"/>
      <w:r w:rsidRPr="006E0333">
        <w:rPr>
          <w:rFonts w:ascii="Georgia" w:hAnsi="Georgia" w:cs="Arial"/>
          <w:b/>
          <w:bCs/>
          <w:i w:val="0"/>
          <w:iCs/>
          <w:color w:val="000000" w:themeColor="text1"/>
          <w:sz w:val="22"/>
          <w:szCs w:val="18"/>
          <w:u w:val="none"/>
        </w:rPr>
        <w:t>5.5. Lieux et horaires de livraisons</w:t>
      </w:r>
      <w:bookmarkEnd w:id="30"/>
      <w:r w:rsidRPr="006E0333">
        <w:rPr>
          <w:rFonts w:ascii="Georgia" w:hAnsi="Georgia" w:cs="Arial"/>
          <w:b/>
          <w:bCs/>
          <w:i w:val="0"/>
          <w:iCs/>
          <w:color w:val="000000" w:themeColor="text1"/>
          <w:sz w:val="22"/>
          <w:szCs w:val="18"/>
          <w:u w:val="none"/>
        </w:rPr>
        <w:t xml:space="preserve"> </w:t>
      </w:r>
    </w:p>
    <w:p w14:paraId="792DA703" w14:textId="488E9E40" w:rsidR="00E512A7" w:rsidRPr="006E0333" w:rsidRDefault="00E512A7" w:rsidP="00451D24">
      <w:pPr>
        <w:jc w:val="both"/>
        <w:rPr>
          <w:rFonts w:ascii="Georgia" w:hAnsi="Georgia" w:cs="Arial"/>
          <w:szCs w:val="22"/>
        </w:rPr>
      </w:pPr>
    </w:p>
    <w:p w14:paraId="16306545" w14:textId="6EE94C30" w:rsidR="00650516" w:rsidRPr="00802E2C" w:rsidRDefault="003865F4" w:rsidP="00241BA7">
      <w:pPr>
        <w:jc w:val="both"/>
        <w:rPr>
          <w:rFonts w:ascii="Georgia" w:hAnsi="Georgia" w:cs="Arial"/>
          <w:highlight w:val="yellow"/>
        </w:rPr>
      </w:pPr>
      <w:r w:rsidRPr="00802E2C">
        <w:rPr>
          <w:rFonts w:ascii="Georgia" w:hAnsi="Georgia" w:cs="Arial"/>
          <w:highlight w:val="yellow"/>
        </w:rPr>
        <w:t xml:space="preserve">Les livraisons sont effectuées aux lieux et plus précisément dans les locaux indiqués sur le bon de commande. Les livraisons sont effectuées, sans supplément de prix, à l’intérieur des locaux, à l’adresse suivante : </w:t>
      </w:r>
      <w:r w:rsidRPr="00802E2C">
        <w:rPr>
          <w:rFonts w:ascii="Georgia" w:hAnsi="Georgia" w:cs="Arial"/>
          <w:b/>
          <w:bCs/>
          <w:highlight w:val="yellow"/>
        </w:rPr>
        <w:t>Comédie-Française, Place Colette, 75001 Paris.</w:t>
      </w:r>
    </w:p>
    <w:p w14:paraId="63A5C5F6" w14:textId="77777777" w:rsidR="00650516" w:rsidRPr="00802E2C" w:rsidRDefault="00650516" w:rsidP="00451D24">
      <w:pPr>
        <w:jc w:val="both"/>
        <w:rPr>
          <w:rFonts w:ascii="Georgia" w:hAnsi="Georgia" w:cs="Arial"/>
          <w:highlight w:val="yellow"/>
        </w:rPr>
      </w:pPr>
    </w:p>
    <w:p w14:paraId="05944133" w14:textId="77777777" w:rsidR="00650516" w:rsidRPr="006E0333" w:rsidRDefault="003865F4" w:rsidP="00451D24">
      <w:pPr>
        <w:jc w:val="both"/>
        <w:rPr>
          <w:rFonts w:ascii="Georgia" w:hAnsi="Georgia" w:cs="Arial"/>
        </w:rPr>
      </w:pPr>
      <w:r w:rsidRPr="00802E2C">
        <w:rPr>
          <w:rFonts w:ascii="Georgia" w:hAnsi="Georgia" w:cs="Arial"/>
          <w:highlight w:val="yellow"/>
        </w:rPr>
        <w:t>Les livraisons sont effectuées pendant les jours ouvrés et durant les heures ouvrables des services : de 9h00 à 18h00.</w:t>
      </w:r>
      <w:r w:rsidRPr="006E0333">
        <w:rPr>
          <w:rFonts w:ascii="Georgia" w:hAnsi="Georgia" w:cs="Arial"/>
        </w:rPr>
        <w:t xml:space="preserve"> </w:t>
      </w:r>
    </w:p>
    <w:p w14:paraId="4CCDBA0B" w14:textId="77777777" w:rsidR="00650516" w:rsidRPr="006E0333" w:rsidRDefault="00650516" w:rsidP="00451D24">
      <w:pPr>
        <w:jc w:val="both"/>
        <w:rPr>
          <w:rFonts w:ascii="Georgia" w:hAnsi="Georgia" w:cs="Arial"/>
        </w:rPr>
      </w:pPr>
    </w:p>
    <w:p w14:paraId="19E5168A" w14:textId="77777777" w:rsidR="00650516" w:rsidRPr="006E0333" w:rsidRDefault="003865F4" w:rsidP="00451D24">
      <w:pPr>
        <w:jc w:val="both"/>
        <w:rPr>
          <w:rFonts w:ascii="Georgia" w:hAnsi="Georgia" w:cs="Arial"/>
        </w:rPr>
      </w:pPr>
      <w:r w:rsidRPr="006E0333">
        <w:rPr>
          <w:rFonts w:ascii="Georgia" w:hAnsi="Georgia" w:cs="Arial"/>
        </w:rPr>
        <w:t xml:space="preserve">Les documents livrés par le titulaire doivent être accompagnés d’un bordereau de livraison mentionnant : </w:t>
      </w:r>
    </w:p>
    <w:p w14:paraId="4EFE28E8" w14:textId="77777777" w:rsidR="00650516" w:rsidRPr="006E0333" w:rsidRDefault="00650516" w:rsidP="00650516">
      <w:pPr>
        <w:pStyle w:val="Paragraphedeliste"/>
        <w:numPr>
          <w:ilvl w:val="0"/>
          <w:numId w:val="23"/>
        </w:numPr>
        <w:jc w:val="both"/>
        <w:rPr>
          <w:rFonts w:ascii="Georgia" w:hAnsi="Georgia" w:cs="Arial"/>
        </w:rPr>
      </w:pPr>
      <w:r w:rsidRPr="006E0333">
        <w:rPr>
          <w:rFonts w:ascii="Georgia" w:hAnsi="Georgia" w:cs="Arial"/>
        </w:rPr>
        <w:t>L</w:t>
      </w:r>
      <w:r w:rsidR="003865F4" w:rsidRPr="006E0333">
        <w:rPr>
          <w:rFonts w:ascii="Georgia" w:hAnsi="Georgia" w:cs="Arial"/>
        </w:rPr>
        <w:t>’identification du titulaire</w:t>
      </w:r>
      <w:r w:rsidRPr="006E0333">
        <w:rPr>
          <w:rFonts w:ascii="Georgia" w:hAnsi="Georgia" w:cs="Arial"/>
        </w:rPr>
        <w:t xml:space="preserve"> ; </w:t>
      </w:r>
    </w:p>
    <w:p w14:paraId="67772EAF" w14:textId="77777777" w:rsidR="00650516" w:rsidRPr="006E0333" w:rsidRDefault="00650516" w:rsidP="00650516">
      <w:pPr>
        <w:pStyle w:val="Paragraphedeliste"/>
        <w:numPr>
          <w:ilvl w:val="0"/>
          <w:numId w:val="23"/>
        </w:numPr>
        <w:jc w:val="both"/>
        <w:rPr>
          <w:rFonts w:ascii="Georgia" w:hAnsi="Georgia" w:cs="Arial"/>
        </w:rPr>
      </w:pPr>
      <w:r w:rsidRPr="006E0333">
        <w:rPr>
          <w:rFonts w:ascii="Georgia" w:hAnsi="Georgia" w:cs="Arial"/>
        </w:rPr>
        <w:t>L</w:t>
      </w:r>
      <w:r w:rsidR="003865F4" w:rsidRPr="006E0333">
        <w:rPr>
          <w:rFonts w:ascii="Georgia" w:hAnsi="Georgia" w:cs="Arial"/>
        </w:rPr>
        <w:t>a référence de la commande</w:t>
      </w:r>
      <w:r w:rsidRPr="006E0333">
        <w:rPr>
          <w:rFonts w:ascii="Georgia" w:hAnsi="Georgia" w:cs="Arial"/>
        </w:rPr>
        <w:t xml:space="preserve"> ; </w:t>
      </w:r>
    </w:p>
    <w:p w14:paraId="62364AB9" w14:textId="77777777" w:rsidR="00650516" w:rsidRPr="006E0333" w:rsidRDefault="00650516" w:rsidP="00650516">
      <w:pPr>
        <w:pStyle w:val="Paragraphedeliste"/>
        <w:numPr>
          <w:ilvl w:val="0"/>
          <w:numId w:val="23"/>
        </w:numPr>
        <w:jc w:val="both"/>
        <w:rPr>
          <w:rFonts w:ascii="Georgia" w:hAnsi="Georgia" w:cs="Arial"/>
        </w:rPr>
      </w:pPr>
      <w:r w:rsidRPr="006E0333">
        <w:rPr>
          <w:rFonts w:ascii="Georgia" w:hAnsi="Georgia" w:cs="Arial"/>
        </w:rPr>
        <w:t>L</w:t>
      </w:r>
      <w:r w:rsidR="003865F4" w:rsidRPr="006E0333">
        <w:rPr>
          <w:rFonts w:ascii="Georgia" w:hAnsi="Georgia" w:cs="Arial"/>
        </w:rPr>
        <w:t>’identification des fournitures livrées, la quantité, leur répartition par colis le cas échéant</w:t>
      </w:r>
      <w:r w:rsidRPr="006E0333">
        <w:rPr>
          <w:rFonts w:ascii="Georgia" w:hAnsi="Georgia" w:cs="Arial"/>
        </w:rPr>
        <w:t xml:space="preserve"> ; </w:t>
      </w:r>
    </w:p>
    <w:p w14:paraId="413613AC" w14:textId="77777777" w:rsidR="00650516" w:rsidRPr="006E0333" w:rsidRDefault="00650516" w:rsidP="00650516">
      <w:pPr>
        <w:pStyle w:val="Paragraphedeliste"/>
        <w:numPr>
          <w:ilvl w:val="0"/>
          <w:numId w:val="23"/>
        </w:numPr>
        <w:jc w:val="both"/>
        <w:rPr>
          <w:rFonts w:ascii="Georgia" w:hAnsi="Georgia" w:cs="Arial"/>
        </w:rPr>
      </w:pPr>
      <w:r w:rsidRPr="006E0333">
        <w:rPr>
          <w:rFonts w:ascii="Georgia" w:hAnsi="Georgia" w:cs="Arial"/>
        </w:rPr>
        <w:t>L</w:t>
      </w:r>
      <w:r w:rsidR="003865F4" w:rsidRPr="006E0333">
        <w:rPr>
          <w:rFonts w:ascii="Georgia" w:hAnsi="Georgia" w:cs="Arial"/>
        </w:rPr>
        <w:t>a date d’expédition</w:t>
      </w:r>
      <w:r w:rsidRPr="006E0333">
        <w:rPr>
          <w:rFonts w:ascii="Georgia" w:hAnsi="Georgia" w:cs="Arial"/>
        </w:rPr>
        <w:t xml:space="preserve"> ; </w:t>
      </w:r>
    </w:p>
    <w:p w14:paraId="767575BC" w14:textId="1332A197" w:rsidR="00650516" w:rsidRPr="006E0333" w:rsidRDefault="00650516" w:rsidP="00650516">
      <w:pPr>
        <w:pStyle w:val="Paragraphedeliste"/>
        <w:numPr>
          <w:ilvl w:val="0"/>
          <w:numId w:val="23"/>
        </w:numPr>
        <w:jc w:val="both"/>
        <w:rPr>
          <w:rFonts w:ascii="Georgia" w:hAnsi="Georgia" w:cs="Arial"/>
        </w:rPr>
      </w:pPr>
      <w:r w:rsidRPr="006E0333">
        <w:rPr>
          <w:rFonts w:ascii="Georgia" w:hAnsi="Georgia" w:cs="Arial"/>
        </w:rPr>
        <w:t>L</w:t>
      </w:r>
      <w:r w:rsidR="003865F4" w:rsidRPr="006E0333">
        <w:rPr>
          <w:rFonts w:ascii="Georgia" w:hAnsi="Georgia" w:cs="Arial"/>
        </w:rPr>
        <w:t xml:space="preserve">a date de livraison. </w:t>
      </w:r>
    </w:p>
    <w:p w14:paraId="186DE4D1" w14:textId="77777777" w:rsidR="00650516" w:rsidRPr="006E0333" w:rsidRDefault="00650516" w:rsidP="00650516">
      <w:pPr>
        <w:pStyle w:val="Paragraphedeliste"/>
        <w:ind w:left="720"/>
        <w:jc w:val="both"/>
        <w:rPr>
          <w:rFonts w:ascii="Georgia" w:hAnsi="Georgia" w:cs="Arial"/>
        </w:rPr>
      </w:pPr>
    </w:p>
    <w:p w14:paraId="6E88352F" w14:textId="05632073" w:rsidR="00650516" w:rsidRPr="006E0333" w:rsidRDefault="003865F4" w:rsidP="00650516">
      <w:pPr>
        <w:pStyle w:val="Paragraphedeliste"/>
        <w:ind w:left="0"/>
        <w:jc w:val="both"/>
        <w:rPr>
          <w:rFonts w:ascii="Georgia" w:hAnsi="Georgia" w:cs="Arial"/>
        </w:rPr>
      </w:pPr>
      <w:r w:rsidRPr="006E0333">
        <w:rPr>
          <w:rFonts w:ascii="Georgia" w:hAnsi="Georgia" w:cs="Arial"/>
        </w:rPr>
        <w:t xml:space="preserve">Le titulaire est responsable du transport, des opérations de conditionnement, d’emballage et de chargement. </w:t>
      </w:r>
    </w:p>
    <w:p w14:paraId="083C2A1A" w14:textId="77777777" w:rsidR="00794166" w:rsidRPr="006E0333" w:rsidRDefault="00794166" w:rsidP="00650516">
      <w:pPr>
        <w:pStyle w:val="Paragraphedeliste"/>
        <w:ind w:left="0"/>
        <w:jc w:val="both"/>
        <w:rPr>
          <w:rFonts w:ascii="Georgia" w:hAnsi="Georgia" w:cs="Arial"/>
        </w:rPr>
      </w:pPr>
    </w:p>
    <w:p w14:paraId="2259EA1F" w14:textId="61029187" w:rsidR="009B7DA9" w:rsidRPr="006E0333" w:rsidRDefault="003865F4" w:rsidP="00650516">
      <w:pPr>
        <w:pStyle w:val="Paragraphedeliste"/>
        <w:ind w:left="0"/>
        <w:jc w:val="both"/>
        <w:rPr>
          <w:rFonts w:ascii="Georgia" w:hAnsi="Georgia" w:cs="Arial"/>
        </w:rPr>
      </w:pPr>
      <w:r w:rsidRPr="006E0333">
        <w:rPr>
          <w:rFonts w:ascii="Georgia" w:hAnsi="Georgia" w:cs="Arial"/>
        </w:rPr>
        <w:t xml:space="preserve">Le bon de livraison devra être signé par le </w:t>
      </w:r>
      <w:r w:rsidR="000C4A5A" w:rsidRPr="006E0333">
        <w:rPr>
          <w:rFonts w:ascii="Georgia" w:hAnsi="Georgia" w:cs="Arial"/>
        </w:rPr>
        <w:t>directeur technique adjoint</w:t>
      </w:r>
      <w:r w:rsidRPr="006E0333">
        <w:rPr>
          <w:rFonts w:ascii="Georgia" w:hAnsi="Georgia" w:cs="Arial"/>
        </w:rPr>
        <w:t xml:space="preserve"> de la Comédie-Française qui constatera contradictoirement la date de livraison ainsi que les quantités livrées par unité de conditionnement. Une copie du bon de livraison sera jointe à la facture correspondante.</w:t>
      </w:r>
    </w:p>
    <w:p w14:paraId="4DAF773C" w14:textId="5F7E0991" w:rsidR="00650516" w:rsidRPr="006E0333" w:rsidRDefault="00650516" w:rsidP="00451D24">
      <w:pPr>
        <w:jc w:val="both"/>
        <w:rPr>
          <w:rFonts w:ascii="Georgia" w:hAnsi="Georgia" w:cs="Arial"/>
        </w:rPr>
      </w:pPr>
    </w:p>
    <w:p w14:paraId="0141F88A" w14:textId="05F11EDC" w:rsidR="00650516" w:rsidRPr="006E0333" w:rsidRDefault="00650516" w:rsidP="00451D24">
      <w:pPr>
        <w:jc w:val="both"/>
        <w:rPr>
          <w:rFonts w:ascii="Georgia" w:hAnsi="Georgia" w:cs="Arial"/>
          <w:szCs w:val="22"/>
        </w:rPr>
      </w:pPr>
      <w:r w:rsidRPr="006E0333">
        <w:rPr>
          <w:rFonts w:ascii="Georgia" w:hAnsi="Georgia" w:cs="Arial"/>
        </w:rPr>
        <w:t>Les risques afférents au transport jusqu’au lieu de destination incombent au titulaire. La livraison s’effectue franco de port. Les prestations devront être livrées dans des colis solides et dotés de systèmes de fermetures suffisamment efficaces pour supporter sans dommage des opérations normales de transport, de manutention et de distribution.</w:t>
      </w:r>
    </w:p>
    <w:p w14:paraId="1163E961" w14:textId="77777777" w:rsidR="00831EBB" w:rsidRPr="006E0333" w:rsidRDefault="00831EBB" w:rsidP="00451D24">
      <w:pPr>
        <w:jc w:val="both"/>
        <w:rPr>
          <w:rFonts w:ascii="Georgia" w:hAnsi="Georgia" w:cs="Arial"/>
          <w:szCs w:val="22"/>
        </w:rPr>
      </w:pPr>
    </w:p>
    <w:p w14:paraId="5D7B343C" w14:textId="6819B1C8" w:rsidR="00E512A7" w:rsidRPr="006E0333" w:rsidRDefault="00E512A7" w:rsidP="00831EBB">
      <w:pPr>
        <w:pStyle w:val="Titre2"/>
        <w:spacing w:before="0"/>
        <w:rPr>
          <w:rFonts w:ascii="Georgia" w:hAnsi="Georgia" w:cs="Arial"/>
          <w:b/>
          <w:bCs/>
          <w:i w:val="0"/>
          <w:iCs/>
          <w:color w:val="000000" w:themeColor="text1"/>
          <w:sz w:val="22"/>
          <w:szCs w:val="18"/>
          <w:u w:val="none"/>
        </w:rPr>
      </w:pPr>
      <w:bookmarkStart w:id="31" w:name="_Toc219452958"/>
      <w:r w:rsidRPr="006E0333">
        <w:rPr>
          <w:rFonts w:ascii="Georgia" w:hAnsi="Georgia" w:cs="Arial"/>
          <w:b/>
          <w:bCs/>
          <w:i w:val="0"/>
          <w:iCs/>
          <w:color w:val="000000" w:themeColor="text1"/>
          <w:sz w:val="22"/>
          <w:szCs w:val="18"/>
          <w:u w:val="none"/>
        </w:rPr>
        <w:t>5.6. Obligation de résultat</w:t>
      </w:r>
      <w:bookmarkEnd w:id="31"/>
      <w:r w:rsidRPr="006E0333">
        <w:rPr>
          <w:rFonts w:ascii="Georgia" w:hAnsi="Georgia" w:cs="Arial"/>
          <w:b/>
          <w:bCs/>
          <w:i w:val="0"/>
          <w:iCs/>
          <w:color w:val="000000" w:themeColor="text1"/>
          <w:sz w:val="22"/>
          <w:szCs w:val="18"/>
          <w:u w:val="none"/>
        </w:rPr>
        <w:t xml:space="preserve"> </w:t>
      </w:r>
    </w:p>
    <w:p w14:paraId="3CC639B8" w14:textId="3AA9B80D" w:rsidR="00E512A7" w:rsidRPr="006E0333" w:rsidRDefault="00E512A7" w:rsidP="00451D24">
      <w:pPr>
        <w:jc w:val="both"/>
        <w:rPr>
          <w:rFonts w:ascii="Georgia" w:hAnsi="Georgia" w:cs="Arial"/>
          <w:szCs w:val="22"/>
        </w:rPr>
      </w:pPr>
    </w:p>
    <w:p w14:paraId="42EE9151" w14:textId="6327023A" w:rsidR="00343CD2" w:rsidRPr="006E0333" w:rsidRDefault="00343CD2" w:rsidP="00451D24">
      <w:pPr>
        <w:jc w:val="both"/>
        <w:rPr>
          <w:rFonts w:ascii="Georgia" w:hAnsi="Georgia" w:cs="Arial"/>
        </w:rPr>
      </w:pPr>
      <w:r w:rsidRPr="006E0333">
        <w:rPr>
          <w:rFonts w:ascii="Georgia" w:hAnsi="Georgia" w:cs="Arial"/>
        </w:rPr>
        <w:t xml:space="preserve">Il s’agit d’un </w:t>
      </w:r>
      <w:r w:rsidR="0018749B" w:rsidRPr="006E0333">
        <w:rPr>
          <w:rFonts w:ascii="Georgia" w:hAnsi="Georgia" w:cs="Arial"/>
        </w:rPr>
        <w:t>accord-cadre</w:t>
      </w:r>
      <w:r w:rsidRPr="006E0333">
        <w:rPr>
          <w:rFonts w:ascii="Georgia" w:hAnsi="Georgia" w:cs="Arial"/>
        </w:rPr>
        <w:t xml:space="preserve"> à obligation de résultats. La réalisation complète des objectifs, décrits dans le présent cahier des clauses particulières (C.C.P) ainsi qu’à son annexe 1 (bordereau des prix unitaires), constitue une obligation essentielle du titulaire. </w:t>
      </w:r>
    </w:p>
    <w:p w14:paraId="07D91013" w14:textId="77777777" w:rsidR="00343CD2" w:rsidRPr="006E0333" w:rsidRDefault="00343CD2" w:rsidP="00451D24">
      <w:pPr>
        <w:jc w:val="both"/>
        <w:rPr>
          <w:rFonts w:ascii="Georgia" w:hAnsi="Georgia" w:cs="Arial"/>
        </w:rPr>
      </w:pPr>
    </w:p>
    <w:p w14:paraId="505D1142" w14:textId="77777777" w:rsidR="009B7DA9" w:rsidRPr="006E0333" w:rsidRDefault="00343CD2" w:rsidP="00451D24">
      <w:pPr>
        <w:jc w:val="both"/>
        <w:rPr>
          <w:rFonts w:ascii="Georgia" w:hAnsi="Georgia" w:cs="Arial"/>
        </w:rPr>
      </w:pPr>
      <w:r w:rsidRPr="006E0333">
        <w:rPr>
          <w:rFonts w:ascii="Georgia" w:hAnsi="Georgia" w:cs="Arial"/>
        </w:rPr>
        <w:t xml:space="preserve">Dans les cas où les objectifs ne seraient pas totalement atteints, le paiement des prestations peut être diminué des pénalités et/ou réfactions applicables. Le choix des moyens mis en œuvre pour atteindre les objectifs définis, et leur utilisation, relèvent exclusivement du titulaire. </w:t>
      </w:r>
    </w:p>
    <w:p w14:paraId="52412CE5" w14:textId="77777777" w:rsidR="009B7DA9" w:rsidRPr="006E0333" w:rsidRDefault="009B7DA9" w:rsidP="00451D24">
      <w:pPr>
        <w:jc w:val="both"/>
        <w:rPr>
          <w:rFonts w:ascii="Georgia" w:hAnsi="Georgia" w:cs="Arial"/>
        </w:rPr>
      </w:pPr>
    </w:p>
    <w:p w14:paraId="6E4700C5" w14:textId="4513E672" w:rsidR="00E512A7" w:rsidRPr="006E0333" w:rsidRDefault="00343CD2" w:rsidP="00451D24">
      <w:pPr>
        <w:jc w:val="both"/>
        <w:rPr>
          <w:rFonts w:ascii="Georgia" w:hAnsi="Georgia" w:cs="Arial"/>
          <w:szCs w:val="22"/>
        </w:rPr>
      </w:pPr>
      <w:r w:rsidRPr="006E0333">
        <w:rPr>
          <w:rFonts w:ascii="Georgia" w:hAnsi="Georgia" w:cs="Arial"/>
        </w:rPr>
        <w:t xml:space="preserve">L’ensemble des prescriptions techniques mentionnées </w:t>
      </w:r>
      <w:r w:rsidR="009B7DA9" w:rsidRPr="006E0333">
        <w:rPr>
          <w:rFonts w:ascii="Georgia" w:hAnsi="Georgia" w:cs="Arial"/>
        </w:rPr>
        <w:t>à l’article 5.1 du présent document, et à annexe 1 (</w:t>
      </w:r>
      <w:r w:rsidR="00366447" w:rsidRPr="006E0333">
        <w:rPr>
          <w:rFonts w:ascii="Georgia" w:hAnsi="Georgia" w:cs="Arial"/>
        </w:rPr>
        <w:t>B.P.U</w:t>
      </w:r>
      <w:r w:rsidR="009B7DA9" w:rsidRPr="006E0333">
        <w:rPr>
          <w:rFonts w:ascii="Georgia" w:hAnsi="Georgia" w:cs="Arial"/>
        </w:rPr>
        <w:t xml:space="preserve">), </w:t>
      </w:r>
      <w:r w:rsidRPr="006E0333">
        <w:rPr>
          <w:rFonts w:ascii="Georgia" w:hAnsi="Georgia" w:cs="Arial"/>
        </w:rPr>
        <w:t>constitue un minimum requis</w:t>
      </w:r>
      <w:r w:rsidR="009B7DA9" w:rsidRPr="006E0333">
        <w:rPr>
          <w:rFonts w:ascii="Georgia" w:hAnsi="Georgia" w:cs="Arial"/>
        </w:rPr>
        <w:t>. L</w:t>
      </w:r>
      <w:r w:rsidRPr="006E0333">
        <w:rPr>
          <w:rFonts w:ascii="Georgia" w:hAnsi="Georgia" w:cs="Arial"/>
        </w:rPr>
        <w:t xml:space="preserve">e titulaire est invité à proposer les </w:t>
      </w:r>
      <w:r w:rsidRPr="006E0333">
        <w:rPr>
          <w:rFonts w:ascii="Georgia" w:hAnsi="Georgia" w:cs="Arial"/>
        </w:rPr>
        <w:lastRenderedPageBreak/>
        <w:t>compléments qu’il juge utile dans le cadre de l’obligation de résultats à laquelle il doit répondre.</w:t>
      </w:r>
    </w:p>
    <w:p w14:paraId="01ACD031" w14:textId="29643917" w:rsidR="00E512A7" w:rsidRPr="006E0333" w:rsidRDefault="00E512A7" w:rsidP="00451D24">
      <w:pPr>
        <w:jc w:val="both"/>
        <w:rPr>
          <w:rFonts w:ascii="Georgia" w:hAnsi="Georgia" w:cs="Arial"/>
          <w:szCs w:val="22"/>
        </w:rPr>
      </w:pPr>
    </w:p>
    <w:p w14:paraId="04EEF06A" w14:textId="77777777" w:rsidR="009B7DA9" w:rsidRPr="006E0333" w:rsidRDefault="009B7DA9" w:rsidP="00451D24">
      <w:pPr>
        <w:jc w:val="both"/>
        <w:rPr>
          <w:rFonts w:ascii="Georgia" w:hAnsi="Georgia" w:cs="Arial"/>
          <w:szCs w:val="22"/>
        </w:rPr>
      </w:pPr>
    </w:p>
    <w:p w14:paraId="0AF91D7F" w14:textId="39E389F9" w:rsidR="00DA057D" w:rsidRPr="006E0333" w:rsidRDefault="00DA057D" w:rsidP="00411993">
      <w:pPr>
        <w:pStyle w:val="Titre10"/>
        <w:spacing w:before="0"/>
        <w:rPr>
          <w:rFonts w:ascii="Georgia" w:hAnsi="Georgia" w:cs="Arial"/>
          <w:color w:val="000000" w:themeColor="text1"/>
          <w:sz w:val="24"/>
          <w:szCs w:val="18"/>
        </w:rPr>
      </w:pPr>
      <w:bookmarkStart w:id="32" w:name="_Toc219452959"/>
      <w:r w:rsidRPr="006E0333">
        <w:rPr>
          <w:rFonts w:ascii="Georgia" w:hAnsi="Georgia" w:cs="Arial"/>
          <w:color w:val="000000" w:themeColor="text1"/>
          <w:sz w:val="24"/>
          <w:szCs w:val="18"/>
        </w:rPr>
        <w:t>A</w:t>
      </w:r>
      <w:bookmarkEnd w:id="27"/>
      <w:r w:rsidR="00E512A7" w:rsidRPr="006E0333">
        <w:rPr>
          <w:rFonts w:ascii="Georgia" w:hAnsi="Georgia" w:cs="Arial"/>
          <w:color w:val="000000" w:themeColor="text1"/>
          <w:sz w:val="24"/>
          <w:szCs w:val="18"/>
        </w:rPr>
        <w:t>RTICLE 6 : DESCRIPTION DE L’ACCORD-CADRE</w:t>
      </w:r>
      <w:bookmarkEnd w:id="32"/>
      <w:r w:rsidR="00E512A7" w:rsidRPr="006E0333">
        <w:rPr>
          <w:rFonts w:ascii="Georgia" w:hAnsi="Georgia" w:cs="Arial"/>
          <w:color w:val="000000" w:themeColor="text1"/>
          <w:sz w:val="24"/>
          <w:szCs w:val="18"/>
        </w:rPr>
        <w:t xml:space="preserve"> </w:t>
      </w:r>
    </w:p>
    <w:p w14:paraId="41CAD96F" w14:textId="77777777" w:rsidR="000552B7" w:rsidRPr="006E0333" w:rsidRDefault="000552B7" w:rsidP="00451D24">
      <w:pPr>
        <w:jc w:val="both"/>
        <w:rPr>
          <w:rFonts w:ascii="Georgia" w:hAnsi="Georgia" w:cs="Arial"/>
          <w:szCs w:val="22"/>
        </w:rPr>
      </w:pPr>
    </w:p>
    <w:p w14:paraId="59BB26AF" w14:textId="0EAE802D" w:rsidR="00DA057D" w:rsidRPr="006E0333" w:rsidRDefault="008E4846" w:rsidP="009E012F">
      <w:pPr>
        <w:pStyle w:val="Titre2"/>
        <w:spacing w:before="0" w:after="0"/>
        <w:rPr>
          <w:rFonts w:ascii="Georgia" w:hAnsi="Georgia" w:cs="Arial"/>
          <w:b/>
          <w:bCs/>
          <w:i w:val="0"/>
          <w:iCs/>
          <w:color w:val="000000" w:themeColor="text1"/>
          <w:sz w:val="22"/>
          <w:szCs w:val="18"/>
          <w:u w:val="none"/>
        </w:rPr>
      </w:pPr>
      <w:bookmarkStart w:id="33" w:name="_Toc71558703"/>
      <w:bookmarkStart w:id="34" w:name="_Toc219452960"/>
      <w:r w:rsidRPr="006E0333">
        <w:rPr>
          <w:rFonts w:ascii="Georgia" w:hAnsi="Georgia" w:cs="Arial"/>
          <w:b/>
          <w:bCs/>
          <w:i w:val="0"/>
          <w:iCs/>
          <w:color w:val="000000" w:themeColor="text1"/>
          <w:sz w:val="22"/>
          <w:szCs w:val="18"/>
          <w:u w:val="none"/>
        </w:rPr>
        <w:t>6</w:t>
      </w:r>
      <w:r w:rsidR="00DA057D" w:rsidRPr="006E0333">
        <w:rPr>
          <w:rFonts w:ascii="Georgia" w:hAnsi="Georgia" w:cs="Arial"/>
          <w:b/>
          <w:bCs/>
          <w:i w:val="0"/>
          <w:iCs/>
          <w:color w:val="000000" w:themeColor="text1"/>
          <w:sz w:val="22"/>
          <w:szCs w:val="18"/>
          <w:u w:val="none"/>
        </w:rPr>
        <w:t>.1</w:t>
      </w:r>
      <w:r w:rsidR="000552B7" w:rsidRPr="006E0333">
        <w:rPr>
          <w:rFonts w:ascii="Georgia" w:hAnsi="Georgia" w:cs="Arial"/>
          <w:b/>
          <w:bCs/>
          <w:i w:val="0"/>
          <w:iCs/>
          <w:color w:val="000000" w:themeColor="text1"/>
          <w:sz w:val="22"/>
          <w:szCs w:val="18"/>
          <w:u w:val="none"/>
        </w:rPr>
        <w:t xml:space="preserve">. </w:t>
      </w:r>
      <w:r w:rsidR="00DA057D" w:rsidRPr="006E0333">
        <w:rPr>
          <w:rFonts w:ascii="Georgia" w:hAnsi="Georgia" w:cs="Arial"/>
          <w:b/>
          <w:bCs/>
          <w:i w:val="0"/>
          <w:iCs/>
          <w:color w:val="000000" w:themeColor="text1"/>
          <w:sz w:val="22"/>
          <w:szCs w:val="18"/>
          <w:u w:val="none"/>
        </w:rPr>
        <w:t>Descriptions techniques</w:t>
      </w:r>
      <w:bookmarkEnd w:id="33"/>
      <w:bookmarkEnd w:id="34"/>
      <w:r w:rsidR="00DA057D" w:rsidRPr="006E0333">
        <w:rPr>
          <w:rFonts w:ascii="Georgia" w:hAnsi="Georgia" w:cs="Arial"/>
          <w:b/>
          <w:bCs/>
          <w:i w:val="0"/>
          <w:iCs/>
          <w:color w:val="000000" w:themeColor="text1"/>
          <w:sz w:val="22"/>
          <w:szCs w:val="18"/>
          <w:u w:val="none"/>
        </w:rPr>
        <w:t xml:space="preserve"> </w:t>
      </w:r>
    </w:p>
    <w:p w14:paraId="4CF0BD50" w14:textId="77777777" w:rsidR="00B47000" w:rsidRPr="006E0333" w:rsidRDefault="00B47000" w:rsidP="00451D24">
      <w:pPr>
        <w:jc w:val="both"/>
        <w:rPr>
          <w:rFonts w:ascii="Georgia" w:hAnsi="Georgia" w:cs="Arial"/>
          <w:iCs/>
          <w:szCs w:val="22"/>
        </w:rPr>
      </w:pPr>
    </w:p>
    <w:p w14:paraId="33551557" w14:textId="380A2B60" w:rsidR="00716A88" w:rsidRPr="006E0333" w:rsidRDefault="00716A88" w:rsidP="004A4F4C">
      <w:pPr>
        <w:jc w:val="both"/>
        <w:rPr>
          <w:rFonts w:ascii="Georgia" w:hAnsi="Georgia" w:cs="Arial"/>
          <w:color w:val="000000" w:themeColor="text1"/>
        </w:rPr>
      </w:pPr>
      <w:r w:rsidRPr="006E0333">
        <w:rPr>
          <w:rFonts w:ascii="Georgia" w:hAnsi="Georgia" w:cs="Arial"/>
          <w:color w:val="000000" w:themeColor="text1"/>
        </w:rPr>
        <w:t xml:space="preserve">L’ensemble des fournitures </w:t>
      </w:r>
      <w:r w:rsidR="00250916">
        <w:rPr>
          <w:rFonts w:ascii="Georgia" w:hAnsi="Georgia" w:cs="Arial"/>
          <w:color w:val="000000" w:themeColor="text1"/>
        </w:rPr>
        <w:t xml:space="preserve">sont décrites dans le CCTP et le BPU. </w:t>
      </w:r>
      <w:r w:rsidRPr="006E0333">
        <w:rPr>
          <w:rFonts w:ascii="Georgia" w:hAnsi="Georgia" w:cs="Arial"/>
          <w:color w:val="000000" w:themeColor="text1"/>
        </w:rPr>
        <w:t xml:space="preserve"> </w:t>
      </w:r>
    </w:p>
    <w:p w14:paraId="5B0AB534" w14:textId="44D680EE" w:rsidR="00887E93" w:rsidRPr="006E0333" w:rsidRDefault="00887E93" w:rsidP="00451D24">
      <w:pPr>
        <w:jc w:val="both"/>
        <w:rPr>
          <w:rFonts w:ascii="Georgia" w:hAnsi="Georgia" w:cs="Arial"/>
          <w:szCs w:val="22"/>
        </w:rPr>
      </w:pPr>
    </w:p>
    <w:p w14:paraId="782E09DB" w14:textId="22A1480C" w:rsidR="00887E93" w:rsidRPr="006E0333" w:rsidRDefault="00887E93" w:rsidP="00174680">
      <w:pPr>
        <w:pStyle w:val="Titre10"/>
        <w:spacing w:before="0"/>
        <w:rPr>
          <w:rFonts w:ascii="Georgia" w:hAnsi="Georgia" w:cs="Arial"/>
          <w:color w:val="000000" w:themeColor="text1"/>
          <w:sz w:val="24"/>
          <w:szCs w:val="18"/>
        </w:rPr>
      </w:pPr>
      <w:bookmarkStart w:id="35" w:name="_Toc219452961"/>
      <w:r w:rsidRPr="006E0333">
        <w:rPr>
          <w:rFonts w:ascii="Georgia" w:hAnsi="Georgia" w:cs="Arial"/>
          <w:color w:val="000000" w:themeColor="text1"/>
          <w:sz w:val="24"/>
          <w:szCs w:val="18"/>
        </w:rPr>
        <w:t>ARTICLE 7 : OBLIGATIONS DES PARTIES</w:t>
      </w:r>
      <w:bookmarkEnd w:id="35"/>
      <w:r w:rsidRPr="006E0333">
        <w:rPr>
          <w:rFonts w:ascii="Georgia" w:hAnsi="Georgia" w:cs="Arial"/>
          <w:color w:val="000000" w:themeColor="text1"/>
          <w:sz w:val="24"/>
          <w:szCs w:val="18"/>
        </w:rPr>
        <w:t xml:space="preserve"> </w:t>
      </w:r>
    </w:p>
    <w:p w14:paraId="2055BB78" w14:textId="1405AC89" w:rsidR="00887E93" w:rsidRPr="006E0333" w:rsidRDefault="00887E93" w:rsidP="00451D24">
      <w:pPr>
        <w:jc w:val="both"/>
        <w:rPr>
          <w:rFonts w:ascii="Georgia" w:hAnsi="Georgia" w:cs="Arial"/>
          <w:szCs w:val="22"/>
        </w:rPr>
      </w:pPr>
    </w:p>
    <w:p w14:paraId="153DD56A" w14:textId="77777777" w:rsidR="00315017" w:rsidRPr="006E0333" w:rsidRDefault="00315017" w:rsidP="00174680">
      <w:pPr>
        <w:pStyle w:val="Titre2"/>
        <w:spacing w:before="0"/>
        <w:rPr>
          <w:rFonts w:ascii="Georgia" w:hAnsi="Georgia" w:cs="Arial"/>
          <w:b/>
          <w:bCs/>
          <w:i w:val="0"/>
          <w:iCs/>
          <w:color w:val="000000" w:themeColor="text1"/>
          <w:sz w:val="22"/>
          <w:szCs w:val="18"/>
          <w:u w:val="none"/>
        </w:rPr>
      </w:pPr>
      <w:bookmarkStart w:id="36" w:name="_Toc219452962"/>
      <w:r w:rsidRPr="006E0333">
        <w:rPr>
          <w:rFonts w:ascii="Georgia" w:hAnsi="Georgia" w:cs="Arial"/>
          <w:b/>
          <w:bCs/>
          <w:i w:val="0"/>
          <w:iCs/>
          <w:color w:val="000000" w:themeColor="text1"/>
          <w:sz w:val="22"/>
          <w:szCs w:val="18"/>
          <w:u w:val="none"/>
        </w:rPr>
        <w:t>7.1. Obligations du pouvoir adjudicateur</w:t>
      </w:r>
      <w:bookmarkEnd w:id="36"/>
      <w:r w:rsidRPr="006E0333">
        <w:rPr>
          <w:rFonts w:ascii="Georgia" w:hAnsi="Georgia" w:cs="Arial"/>
          <w:b/>
          <w:bCs/>
          <w:i w:val="0"/>
          <w:iCs/>
          <w:color w:val="000000" w:themeColor="text1"/>
          <w:sz w:val="22"/>
          <w:szCs w:val="18"/>
          <w:u w:val="none"/>
        </w:rPr>
        <w:t xml:space="preserve"> </w:t>
      </w:r>
    </w:p>
    <w:p w14:paraId="7226ABB7" w14:textId="77777777" w:rsidR="00315017" w:rsidRPr="006E0333" w:rsidRDefault="00315017" w:rsidP="00451D24">
      <w:pPr>
        <w:jc w:val="both"/>
        <w:rPr>
          <w:rFonts w:ascii="Georgia" w:hAnsi="Georgia" w:cs="Arial"/>
          <w:szCs w:val="22"/>
        </w:rPr>
      </w:pPr>
    </w:p>
    <w:p w14:paraId="20BABB27" w14:textId="77777777" w:rsidR="000640F9" w:rsidRPr="006E0333" w:rsidRDefault="000640F9" w:rsidP="00451D24">
      <w:pPr>
        <w:jc w:val="both"/>
        <w:rPr>
          <w:rFonts w:ascii="Georgia" w:hAnsi="Georgia" w:cs="Arial"/>
        </w:rPr>
      </w:pPr>
      <w:r w:rsidRPr="006E0333">
        <w:rPr>
          <w:rFonts w:ascii="Georgia" w:hAnsi="Georgia" w:cs="Arial"/>
        </w:rPr>
        <w:t>Le pouvoir adjudicateur s’engage à :</w:t>
      </w:r>
    </w:p>
    <w:p w14:paraId="78B5A97A" w14:textId="3342A137" w:rsidR="000640F9" w:rsidRPr="006E0333" w:rsidRDefault="000640F9" w:rsidP="000640F9">
      <w:pPr>
        <w:pStyle w:val="Paragraphedeliste"/>
        <w:numPr>
          <w:ilvl w:val="0"/>
          <w:numId w:val="23"/>
        </w:numPr>
        <w:jc w:val="both"/>
        <w:rPr>
          <w:rFonts w:ascii="Georgia" w:hAnsi="Georgia" w:cs="Arial"/>
        </w:rPr>
      </w:pPr>
      <w:r w:rsidRPr="006E0333">
        <w:rPr>
          <w:rFonts w:ascii="Georgia" w:hAnsi="Georgia" w:cs="Arial"/>
        </w:rPr>
        <w:t>Communiquer les précisions, les listes et les compléments d’information nécessaires au titulaire lors de la réunion de lancement d</w:t>
      </w:r>
      <w:r w:rsidR="0018749B" w:rsidRPr="006E0333">
        <w:rPr>
          <w:rFonts w:ascii="Georgia" w:hAnsi="Georgia" w:cs="Arial"/>
        </w:rPr>
        <w:t xml:space="preserve">e l’accord-cadre </w:t>
      </w:r>
      <w:r w:rsidRPr="006E0333">
        <w:rPr>
          <w:rFonts w:ascii="Georgia" w:hAnsi="Georgia" w:cs="Arial"/>
        </w:rPr>
        <w:t>et porter à sa connaissance toute modification en cours d’exécution d</w:t>
      </w:r>
      <w:r w:rsidR="0018749B" w:rsidRPr="006E0333">
        <w:rPr>
          <w:rFonts w:ascii="Georgia" w:hAnsi="Georgia" w:cs="Arial"/>
        </w:rPr>
        <w:t xml:space="preserve">e l’accord-cadre </w:t>
      </w:r>
      <w:r w:rsidRPr="006E0333">
        <w:rPr>
          <w:rFonts w:ascii="Georgia" w:hAnsi="Georgia" w:cs="Arial"/>
        </w:rPr>
        <w:t xml:space="preserve">au fur et à mesure de leur survenance ; </w:t>
      </w:r>
    </w:p>
    <w:p w14:paraId="391528BF" w14:textId="170A6E9E" w:rsidR="00315017" w:rsidRPr="006E0333" w:rsidRDefault="000640F9" w:rsidP="000640F9">
      <w:pPr>
        <w:pStyle w:val="Paragraphedeliste"/>
        <w:numPr>
          <w:ilvl w:val="0"/>
          <w:numId w:val="23"/>
        </w:numPr>
        <w:jc w:val="both"/>
        <w:rPr>
          <w:rFonts w:ascii="Georgia" w:hAnsi="Georgia" w:cs="Arial"/>
        </w:rPr>
      </w:pPr>
      <w:r w:rsidRPr="006E0333">
        <w:rPr>
          <w:rFonts w:ascii="Georgia" w:hAnsi="Georgia" w:cs="Arial"/>
        </w:rPr>
        <w:t>Transmettre en temps et en heure les fichiers et originaux permettant le traitement par le titulaire de l’impression, la copie et de la livraison sur site des documents.</w:t>
      </w:r>
    </w:p>
    <w:p w14:paraId="06425ED2" w14:textId="77777777" w:rsidR="000640F9" w:rsidRPr="006E0333" w:rsidRDefault="000640F9" w:rsidP="000640F9">
      <w:pPr>
        <w:pStyle w:val="Paragraphedeliste"/>
        <w:ind w:left="720"/>
        <w:jc w:val="both"/>
        <w:rPr>
          <w:rFonts w:ascii="Georgia" w:hAnsi="Georgia" w:cs="Arial"/>
        </w:rPr>
      </w:pPr>
    </w:p>
    <w:p w14:paraId="6A62AEE2" w14:textId="77777777" w:rsidR="000640F9" w:rsidRPr="006E0333" w:rsidRDefault="000640F9" w:rsidP="00451D24">
      <w:pPr>
        <w:jc w:val="both"/>
        <w:rPr>
          <w:rFonts w:ascii="Georgia" w:hAnsi="Georgia" w:cs="Arial"/>
          <w:szCs w:val="22"/>
        </w:rPr>
      </w:pPr>
    </w:p>
    <w:p w14:paraId="4F43AC1F" w14:textId="50968264" w:rsidR="00315017" w:rsidRPr="006E0333" w:rsidRDefault="00315017" w:rsidP="00174680">
      <w:pPr>
        <w:pStyle w:val="Titre2"/>
        <w:spacing w:before="0"/>
        <w:rPr>
          <w:rFonts w:ascii="Georgia" w:hAnsi="Georgia" w:cs="Arial"/>
          <w:b/>
          <w:bCs/>
          <w:i w:val="0"/>
          <w:iCs/>
          <w:color w:val="000000" w:themeColor="text1"/>
          <w:sz w:val="22"/>
          <w:szCs w:val="18"/>
          <w:u w:val="none"/>
        </w:rPr>
      </w:pPr>
      <w:bookmarkStart w:id="37" w:name="_Toc219452963"/>
      <w:r w:rsidRPr="006E0333">
        <w:rPr>
          <w:rFonts w:ascii="Georgia" w:hAnsi="Georgia" w:cs="Arial"/>
          <w:b/>
          <w:bCs/>
          <w:i w:val="0"/>
          <w:iCs/>
          <w:color w:val="000000" w:themeColor="text1"/>
          <w:sz w:val="22"/>
          <w:szCs w:val="18"/>
          <w:u w:val="none"/>
        </w:rPr>
        <w:t>7.2. Obligations du titulaire</w:t>
      </w:r>
      <w:bookmarkEnd w:id="37"/>
      <w:r w:rsidRPr="006E0333">
        <w:rPr>
          <w:rFonts w:ascii="Georgia" w:hAnsi="Georgia" w:cs="Arial"/>
          <w:b/>
          <w:bCs/>
          <w:i w:val="0"/>
          <w:iCs/>
          <w:color w:val="000000" w:themeColor="text1"/>
          <w:sz w:val="22"/>
          <w:szCs w:val="18"/>
          <w:u w:val="none"/>
        </w:rPr>
        <w:t xml:space="preserve"> </w:t>
      </w:r>
    </w:p>
    <w:p w14:paraId="38427A6C" w14:textId="3C1505D7" w:rsidR="00E069E8" w:rsidRPr="006E0333" w:rsidRDefault="00E069E8" w:rsidP="00451D24">
      <w:pPr>
        <w:jc w:val="both"/>
        <w:rPr>
          <w:rFonts w:ascii="Georgia" w:hAnsi="Georgia" w:cs="Arial"/>
          <w:szCs w:val="22"/>
        </w:rPr>
      </w:pPr>
    </w:p>
    <w:p w14:paraId="5A1E3DA5" w14:textId="77777777" w:rsidR="00366447" w:rsidRPr="006E0333" w:rsidRDefault="00A00ADF" w:rsidP="00451D24">
      <w:pPr>
        <w:jc w:val="both"/>
        <w:rPr>
          <w:rFonts w:ascii="Georgia" w:hAnsi="Georgia" w:cs="Arial"/>
        </w:rPr>
      </w:pPr>
      <w:r w:rsidRPr="006E0333">
        <w:rPr>
          <w:rFonts w:ascii="Georgia" w:hAnsi="Georgia" w:cs="Arial"/>
        </w:rPr>
        <w:t xml:space="preserve">Le titulaire désignera un correspondant unique afin de simplifier les relations au jour le jour avec les représentants du pouvoir adjudicateur. </w:t>
      </w:r>
    </w:p>
    <w:p w14:paraId="54254371" w14:textId="4FC52B62" w:rsidR="00A00ADF" w:rsidRPr="006E0333" w:rsidRDefault="00A00ADF" w:rsidP="00451D24">
      <w:pPr>
        <w:jc w:val="both"/>
        <w:rPr>
          <w:rFonts w:ascii="Georgia" w:hAnsi="Georgia" w:cs="Arial"/>
        </w:rPr>
      </w:pPr>
      <w:r w:rsidRPr="006E0333">
        <w:rPr>
          <w:rFonts w:ascii="Georgia" w:hAnsi="Georgia" w:cs="Arial"/>
        </w:rPr>
        <w:t xml:space="preserve">Cet interlocuteur désigné devra être joignable à tout moment (aux heures ouvrées), devra prendre toutes les décisions opérationnelles nécessaires pour assurer la bonne exécution des prestations et gérer les situations exceptionnelles, notamment les urgences, grèves, problèmes de livraison, etc... </w:t>
      </w:r>
    </w:p>
    <w:p w14:paraId="753D7366" w14:textId="77777777" w:rsidR="00A00ADF" w:rsidRPr="006E0333" w:rsidRDefault="00A00ADF" w:rsidP="00451D24">
      <w:pPr>
        <w:jc w:val="both"/>
        <w:rPr>
          <w:rFonts w:ascii="Georgia" w:hAnsi="Georgia" w:cs="Arial"/>
        </w:rPr>
      </w:pPr>
    </w:p>
    <w:p w14:paraId="5BA7D058" w14:textId="07AD9259" w:rsidR="00A00ADF" w:rsidRPr="006E0333" w:rsidRDefault="00A00ADF" w:rsidP="00451D24">
      <w:pPr>
        <w:jc w:val="both"/>
        <w:rPr>
          <w:rFonts w:ascii="Georgia" w:hAnsi="Georgia" w:cs="Arial"/>
        </w:rPr>
      </w:pPr>
      <w:r w:rsidRPr="006E0333">
        <w:rPr>
          <w:rFonts w:ascii="Georgia" w:hAnsi="Georgia" w:cs="Arial"/>
        </w:rPr>
        <w:t xml:space="preserve">Lors de la réunion de lancement </w:t>
      </w:r>
      <w:r w:rsidR="0018749B" w:rsidRPr="006E0333">
        <w:rPr>
          <w:rFonts w:ascii="Georgia" w:hAnsi="Georgia" w:cs="Arial"/>
        </w:rPr>
        <w:t>de l’accord-cadre</w:t>
      </w:r>
      <w:r w:rsidRPr="006E0333">
        <w:rPr>
          <w:rFonts w:ascii="Georgia" w:hAnsi="Georgia" w:cs="Arial"/>
        </w:rPr>
        <w:t xml:space="preserve">, l’interlocuteur unique communiquera ses coordonnées directes de téléphone mobile et fixe (numéro non surtaxé) ainsi que son adresse électronique à tous les représentants du titulaire. </w:t>
      </w:r>
    </w:p>
    <w:p w14:paraId="6045DDF5" w14:textId="77777777" w:rsidR="00A00ADF" w:rsidRPr="006E0333" w:rsidRDefault="00A00ADF" w:rsidP="00451D24">
      <w:pPr>
        <w:jc w:val="both"/>
        <w:rPr>
          <w:rFonts w:ascii="Georgia" w:hAnsi="Georgia" w:cs="Arial"/>
        </w:rPr>
      </w:pPr>
    </w:p>
    <w:p w14:paraId="6FE21E55" w14:textId="77777777" w:rsidR="00A00ADF" w:rsidRPr="006E0333" w:rsidRDefault="00A00ADF" w:rsidP="00451D24">
      <w:pPr>
        <w:jc w:val="both"/>
        <w:rPr>
          <w:rFonts w:ascii="Georgia" w:hAnsi="Georgia" w:cs="Arial"/>
        </w:rPr>
      </w:pPr>
      <w:r w:rsidRPr="006E0333">
        <w:rPr>
          <w:rFonts w:ascii="Georgia" w:hAnsi="Georgia" w:cs="Arial"/>
        </w:rPr>
        <w:t xml:space="preserve">Le titulaire s’engage de manière générale à : </w:t>
      </w:r>
    </w:p>
    <w:p w14:paraId="2630B62F" w14:textId="77777777" w:rsidR="00A00ADF" w:rsidRPr="006E0333" w:rsidRDefault="00A00ADF" w:rsidP="00A00ADF">
      <w:pPr>
        <w:pStyle w:val="Paragraphedeliste"/>
        <w:numPr>
          <w:ilvl w:val="0"/>
          <w:numId w:val="23"/>
        </w:numPr>
        <w:jc w:val="both"/>
        <w:rPr>
          <w:rFonts w:ascii="Georgia" w:hAnsi="Georgia" w:cs="Arial"/>
        </w:rPr>
      </w:pPr>
      <w:r w:rsidRPr="006E0333">
        <w:rPr>
          <w:rFonts w:ascii="Georgia" w:hAnsi="Georgia" w:cs="Arial"/>
        </w:rPr>
        <w:t xml:space="preserve">Mettre en place les moyens nécessaires pour assurer la prise en compte et le suivi de chaque commande ; </w:t>
      </w:r>
    </w:p>
    <w:p w14:paraId="05CF99FD" w14:textId="77777777" w:rsidR="00A00ADF" w:rsidRPr="006E0333" w:rsidRDefault="00A00ADF" w:rsidP="00A00ADF">
      <w:pPr>
        <w:pStyle w:val="Paragraphedeliste"/>
        <w:numPr>
          <w:ilvl w:val="0"/>
          <w:numId w:val="23"/>
        </w:numPr>
        <w:jc w:val="both"/>
        <w:rPr>
          <w:rFonts w:ascii="Georgia" w:hAnsi="Georgia" w:cs="Arial"/>
        </w:rPr>
      </w:pPr>
      <w:r w:rsidRPr="006E0333">
        <w:rPr>
          <w:rFonts w:ascii="Georgia" w:hAnsi="Georgia" w:cs="Arial"/>
        </w:rPr>
        <w:t xml:space="preserve">Respecter les instructions des bons de commandes ainsi que le niveau de qualité exigée, </w:t>
      </w:r>
      <w:r w:rsidRPr="006E0333">
        <w:rPr>
          <w:rFonts w:ascii="Segoe UI Symbol" w:hAnsi="Segoe UI Symbol" w:cs="Segoe UI Symbol"/>
        </w:rPr>
        <w:t>✓</w:t>
      </w:r>
      <w:r w:rsidRPr="006E0333">
        <w:rPr>
          <w:rFonts w:ascii="Georgia" w:hAnsi="Georgia" w:cs="Arial"/>
        </w:rPr>
        <w:t xml:space="preserve"> assurer la confidentialité des prestations (fichiers communiqués, intervention du personnel, stockage, etc.) ; </w:t>
      </w:r>
    </w:p>
    <w:p w14:paraId="663601EC" w14:textId="77777777" w:rsidR="00A00ADF" w:rsidRPr="006E0333" w:rsidRDefault="00A00ADF" w:rsidP="00A00ADF">
      <w:pPr>
        <w:pStyle w:val="Paragraphedeliste"/>
        <w:numPr>
          <w:ilvl w:val="0"/>
          <w:numId w:val="23"/>
        </w:numPr>
        <w:jc w:val="both"/>
        <w:rPr>
          <w:rFonts w:ascii="Georgia" w:hAnsi="Georgia" w:cs="Arial"/>
        </w:rPr>
      </w:pPr>
      <w:r w:rsidRPr="006E0333">
        <w:rPr>
          <w:rFonts w:ascii="Georgia" w:hAnsi="Georgia" w:cs="Arial"/>
        </w:rPr>
        <w:t xml:space="preserve">Prévenir le service demandeur immédiatement après constatation de tout événement et/ou fait de nature à mettre en danger la bonne exécution des prestations, et mettre en place dans les plus brefs délais toutes les mesures qu’elle jugera nécessaires ; </w:t>
      </w:r>
    </w:p>
    <w:p w14:paraId="38D73A82" w14:textId="33EC4CD7" w:rsidR="00A00ADF" w:rsidRPr="006E0333" w:rsidRDefault="00A00ADF" w:rsidP="00A00ADF">
      <w:pPr>
        <w:pStyle w:val="Paragraphedeliste"/>
        <w:numPr>
          <w:ilvl w:val="0"/>
          <w:numId w:val="23"/>
        </w:numPr>
        <w:jc w:val="both"/>
        <w:rPr>
          <w:rFonts w:ascii="Georgia" w:hAnsi="Georgia" w:cs="Arial"/>
        </w:rPr>
      </w:pPr>
      <w:r w:rsidRPr="006E0333">
        <w:rPr>
          <w:rFonts w:ascii="Georgia" w:hAnsi="Georgia" w:cs="Arial"/>
        </w:rPr>
        <w:t xml:space="preserve">Coopérer de façon étroite et mettre à la disposition du titulaire toutes ses compétences, tout son savoir-faire, ses conseils. </w:t>
      </w:r>
    </w:p>
    <w:p w14:paraId="0B4CB61D" w14:textId="77777777" w:rsidR="00A00ADF" w:rsidRPr="006E0333" w:rsidRDefault="00A00ADF" w:rsidP="00A00ADF">
      <w:pPr>
        <w:pStyle w:val="Paragraphedeliste"/>
        <w:ind w:left="720"/>
        <w:jc w:val="both"/>
        <w:rPr>
          <w:rFonts w:ascii="Georgia" w:hAnsi="Georgia" w:cs="Arial"/>
        </w:rPr>
      </w:pPr>
    </w:p>
    <w:p w14:paraId="0D8DD8FC" w14:textId="1F121290" w:rsidR="00A00ADF" w:rsidRPr="006E0333" w:rsidRDefault="00A00ADF" w:rsidP="00A00ADF">
      <w:pPr>
        <w:pStyle w:val="Paragraphedeliste"/>
        <w:ind w:left="0"/>
        <w:jc w:val="both"/>
        <w:rPr>
          <w:rFonts w:ascii="Georgia" w:hAnsi="Georgia" w:cs="Arial"/>
        </w:rPr>
      </w:pPr>
      <w:r w:rsidRPr="006E0333">
        <w:rPr>
          <w:rFonts w:ascii="Georgia" w:hAnsi="Georgia" w:cs="Arial"/>
        </w:rPr>
        <w:t>Le titulaire garantit que tous les agents participants à l’exécution des prestations possèdent les formations, les qualifications, les diplômes et les habilitations nécessaires à leur activité.</w:t>
      </w:r>
    </w:p>
    <w:p w14:paraId="135ED503" w14:textId="77777777" w:rsidR="00163D94" w:rsidRPr="006E0333" w:rsidRDefault="00163D94" w:rsidP="00A00ADF">
      <w:pPr>
        <w:pStyle w:val="Paragraphedeliste"/>
        <w:ind w:left="0"/>
        <w:jc w:val="both"/>
        <w:rPr>
          <w:rFonts w:ascii="Georgia" w:hAnsi="Georgia" w:cs="Arial"/>
        </w:rPr>
      </w:pPr>
    </w:p>
    <w:p w14:paraId="72A9D314" w14:textId="77777777" w:rsidR="00A00ADF" w:rsidRPr="006E0333" w:rsidRDefault="00A00ADF" w:rsidP="00451D24">
      <w:pPr>
        <w:jc w:val="both"/>
        <w:rPr>
          <w:rFonts w:ascii="Georgia" w:hAnsi="Georgia" w:cs="Arial"/>
          <w:szCs w:val="22"/>
        </w:rPr>
      </w:pPr>
    </w:p>
    <w:p w14:paraId="3C20932B" w14:textId="24B1A271" w:rsidR="00174680" w:rsidRPr="006E0333" w:rsidRDefault="005F3D06" w:rsidP="005F3D06">
      <w:pPr>
        <w:pStyle w:val="Titre2"/>
        <w:spacing w:before="0"/>
        <w:rPr>
          <w:rFonts w:ascii="Georgia" w:hAnsi="Georgia" w:cs="Arial"/>
          <w:b/>
          <w:bCs/>
          <w:i w:val="0"/>
          <w:iCs/>
          <w:color w:val="000000" w:themeColor="text1"/>
          <w:sz w:val="22"/>
          <w:szCs w:val="18"/>
          <w:u w:val="none"/>
        </w:rPr>
      </w:pPr>
      <w:bookmarkStart w:id="38" w:name="_Toc219452964"/>
      <w:bookmarkStart w:id="39" w:name="_Toc71558706"/>
      <w:r w:rsidRPr="006E0333">
        <w:rPr>
          <w:rFonts w:ascii="Georgia" w:hAnsi="Georgia" w:cs="Arial"/>
          <w:b/>
          <w:bCs/>
          <w:i w:val="0"/>
          <w:iCs/>
          <w:color w:val="000000" w:themeColor="text1"/>
          <w:sz w:val="22"/>
          <w:szCs w:val="18"/>
          <w:u w:val="none"/>
        </w:rPr>
        <w:t>7.3. Performance environnementale</w:t>
      </w:r>
      <w:bookmarkEnd w:id="38"/>
      <w:r w:rsidRPr="006E0333">
        <w:rPr>
          <w:rFonts w:ascii="Georgia" w:hAnsi="Georgia" w:cs="Arial"/>
          <w:b/>
          <w:bCs/>
          <w:i w:val="0"/>
          <w:iCs/>
          <w:color w:val="000000" w:themeColor="text1"/>
          <w:sz w:val="22"/>
          <w:szCs w:val="18"/>
          <w:u w:val="none"/>
        </w:rPr>
        <w:t xml:space="preserve"> </w:t>
      </w:r>
    </w:p>
    <w:p w14:paraId="4DB1830B" w14:textId="2DFD2D77" w:rsidR="005F3D06" w:rsidRPr="006E0333" w:rsidRDefault="005F3D06" w:rsidP="005F3D06">
      <w:pPr>
        <w:jc w:val="both"/>
        <w:rPr>
          <w:rFonts w:ascii="Georgia" w:hAnsi="Georgia" w:cs="Arial"/>
        </w:rPr>
      </w:pPr>
    </w:p>
    <w:p w14:paraId="35043FEF" w14:textId="1709C434" w:rsidR="0034041E" w:rsidRPr="006E0333" w:rsidRDefault="0034041E" w:rsidP="005F3D06">
      <w:pPr>
        <w:jc w:val="both"/>
        <w:rPr>
          <w:rFonts w:ascii="Georgia" w:hAnsi="Georgia" w:cs="Arial"/>
        </w:rPr>
      </w:pPr>
      <w:r w:rsidRPr="006E0333">
        <w:rPr>
          <w:rFonts w:ascii="Georgia" w:hAnsi="Georgia" w:cs="Arial"/>
        </w:rPr>
        <w:lastRenderedPageBreak/>
        <w:t>Dans le cadre de c</w:t>
      </w:r>
      <w:r w:rsidR="0018749B" w:rsidRPr="006E0333">
        <w:rPr>
          <w:rFonts w:ascii="Georgia" w:hAnsi="Georgia" w:cs="Arial"/>
        </w:rPr>
        <w:t>et accord-cadre</w:t>
      </w:r>
      <w:r w:rsidRPr="006E0333">
        <w:rPr>
          <w:rFonts w:ascii="Georgia" w:hAnsi="Georgia" w:cs="Arial"/>
        </w:rPr>
        <w:t xml:space="preserve">, la Comédie-Française souhaite que soient prises en compte ses préoccupations de développement durable. À ce titre, il est essentiel que le candidat propose des produits à haute performance énergétique. </w:t>
      </w:r>
    </w:p>
    <w:p w14:paraId="7955BF83" w14:textId="77777777" w:rsidR="0034041E" w:rsidRPr="006E0333" w:rsidRDefault="0034041E" w:rsidP="005F3D06">
      <w:pPr>
        <w:jc w:val="both"/>
        <w:rPr>
          <w:rFonts w:ascii="Georgia" w:hAnsi="Georgia" w:cs="Arial"/>
        </w:rPr>
      </w:pPr>
    </w:p>
    <w:p w14:paraId="64C5FA5B" w14:textId="7F159082" w:rsidR="005F3D06" w:rsidRPr="006E0333" w:rsidRDefault="0034041E" w:rsidP="005F3D06">
      <w:pPr>
        <w:jc w:val="both"/>
        <w:rPr>
          <w:rFonts w:ascii="Georgia" w:hAnsi="Georgia" w:cs="Arial"/>
        </w:rPr>
      </w:pPr>
      <w:r w:rsidRPr="006E0333">
        <w:rPr>
          <w:rFonts w:ascii="Georgia" w:hAnsi="Georgia" w:cs="Arial"/>
        </w:rPr>
        <w:t xml:space="preserve">Ces solutions devront présenter un intérêt énergétique et économique. Les actions porteront essentiellement sur : </w:t>
      </w:r>
    </w:p>
    <w:p w14:paraId="4E3AF1F2" w14:textId="77777777" w:rsidR="0034041E" w:rsidRPr="006E0333" w:rsidRDefault="0034041E" w:rsidP="0034041E">
      <w:pPr>
        <w:pStyle w:val="Paragraphedeliste"/>
        <w:numPr>
          <w:ilvl w:val="0"/>
          <w:numId w:val="23"/>
        </w:numPr>
        <w:jc w:val="both"/>
        <w:rPr>
          <w:rFonts w:ascii="Georgia" w:hAnsi="Georgia" w:cs="Arial"/>
        </w:rPr>
      </w:pPr>
      <w:r w:rsidRPr="006E0333">
        <w:rPr>
          <w:rFonts w:ascii="Georgia" w:hAnsi="Georgia" w:cs="Arial"/>
        </w:rPr>
        <w:t xml:space="preserve">Le conditionnement ; </w:t>
      </w:r>
    </w:p>
    <w:p w14:paraId="28FD0444" w14:textId="77777777" w:rsidR="0034041E" w:rsidRPr="006E0333" w:rsidRDefault="0034041E" w:rsidP="0034041E">
      <w:pPr>
        <w:pStyle w:val="Paragraphedeliste"/>
        <w:numPr>
          <w:ilvl w:val="0"/>
          <w:numId w:val="23"/>
        </w:numPr>
        <w:jc w:val="both"/>
        <w:rPr>
          <w:rFonts w:ascii="Georgia" w:hAnsi="Georgia" w:cs="Arial"/>
        </w:rPr>
      </w:pPr>
      <w:r w:rsidRPr="006E0333">
        <w:rPr>
          <w:rFonts w:ascii="Georgia" w:hAnsi="Georgia" w:cs="Arial"/>
        </w:rPr>
        <w:t xml:space="preserve">Les classes énergétiques des produits proposés ; </w:t>
      </w:r>
    </w:p>
    <w:p w14:paraId="15DB2150" w14:textId="77777777" w:rsidR="0034041E" w:rsidRPr="006E0333" w:rsidRDefault="0034041E" w:rsidP="0034041E">
      <w:pPr>
        <w:pStyle w:val="Paragraphedeliste"/>
        <w:numPr>
          <w:ilvl w:val="0"/>
          <w:numId w:val="23"/>
        </w:numPr>
        <w:jc w:val="both"/>
        <w:rPr>
          <w:rFonts w:ascii="Georgia" w:hAnsi="Georgia" w:cs="Arial"/>
        </w:rPr>
      </w:pPr>
      <w:r w:rsidRPr="006E0333">
        <w:rPr>
          <w:rFonts w:ascii="Georgia" w:hAnsi="Georgia" w:cs="Arial"/>
        </w:rPr>
        <w:t xml:space="preserve">La proposition de solutions d’éclairage économiques et écologiques ; </w:t>
      </w:r>
    </w:p>
    <w:p w14:paraId="638D13B9" w14:textId="40B534AF" w:rsidR="005F3D06" w:rsidRDefault="0034041E" w:rsidP="00451D24">
      <w:pPr>
        <w:pStyle w:val="Paragraphedeliste"/>
        <w:numPr>
          <w:ilvl w:val="0"/>
          <w:numId w:val="23"/>
        </w:numPr>
        <w:jc w:val="both"/>
        <w:rPr>
          <w:rFonts w:ascii="Georgia" w:hAnsi="Georgia" w:cs="Arial"/>
        </w:rPr>
      </w:pPr>
      <w:r w:rsidRPr="006E0333">
        <w:rPr>
          <w:rFonts w:ascii="Georgia" w:hAnsi="Georgia" w:cs="Arial"/>
        </w:rPr>
        <w:t>Le recyclage des produits.</w:t>
      </w:r>
    </w:p>
    <w:p w14:paraId="5D5FA8ED" w14:textId="77777777" w:rsidR="00250916" w:rsidRPr="006E0333" w:rsidRDefault="00250916" w:rsidP="00250916">
      <w:pPr>
        <w:pStyle w:val="Paragraphedeliste"/>
        <w:ind w:left="720"/>
        <w:jc w:val="both"/>
        <w:rPr>
          <w:rFonts w:ascii="Georgia" w:hAnsi="Georgia" w:cs="Arial"/>
        </w:rPr>
      </w:pPr>
    </w:p>
    <w:p w14:paraId="695F5E71" w14:textId="789CA677" w:rsidR="00DA057D" w:rsidRPr="006E0333" w:rsidRDefault="00174680" w:rsidP="00BC5FDB">
      <w:pPr>
        <w:pStyle w:val="Titre10"/>
        <w:numPr>
          <w:ilvl w:val="0"/>
          <w:numId w:val="0"/>
        </w:numPr>
        <w:spacing w:before="0"/>
        <w:rPr>
          <w:rFonts w:ascii="Georgia" w:hAnsi="Georgia" w:cs="Arial"/>
          <w:color w:val="000000" w:themeColor="text1"/>
          <w:sz w:val="24"/>
          <w:szCs w:val="18"/>
        </w:rPr>
      </w:pPr>
      <w:bookmarkStart w:id="40" w:name="_Toc219452965"/>
      <w:r w:rsidRPr="006E0333">
        <w:rPr>
          <w:rFonts w:ascii="Georgia" w:hAnsi="Georgia" w:cs="Arial"/>
          <w:color w:val="000000" w:themeColor="text1"/>
          <w:sz w:val="24"/>
          <w:szCs w:val="18"/>
        </w:rPr>
        <w:t xml:space="preserve">ARTICLE </w:t>
      </w:r>
      <w:r w:rsidR="008E4846" w:rsidRPr="006E0333">
        <w:rPr>
          <w:rFonts w:ascii="Georgia" w:hAnsi="Georgia" w:cs="Arial"/>
          <w:color w:val="000000" w:themeColor="text1"/>
          <w:sz w:val="24"/>
          <w:szCs w:val="18"/>
        </w:rPr>
        <w:t>8</w:t>
      </w:r>
      <w:r w:rsidRPr="006E0333">
        <w:rPr>
          <w:rFonts w:ascii="Georgia" w:hAnsi="Georgia" w:cs="Arial"/>
          <w:color w:val="000000" w:themeColor="text1"/>
          <w:sz w:val="24"/>
          <w:szCs w:val="18"/>
        </w:rPr>
        <w:t> : PRIX ET MODALITE</w:t>
      </w:r>
      <w:r w:rsidR="00A507EB" w:rsidRPr="006E0333">
        <w:rPr>
          <w:rFonts w:ascii="Georgia" w:hAnsi="Georgia" w:cs="Arial"/>
          <w:color w:val="000000" w:themeColor="text1"/>
          <w:sz w:val="24"/>
          <w:szCs w:val="18"/>
        </w:rPr>
        <w:t>S</w:t>
      </w:r>
      <w:r w:rsidRPr="006E0333">
        <w:rPr>
          <w:rFonts w:ascii="Georgia" w:hAnsi="Georgia" w:cs="Arial"/>
          <w:color w:val="000000" w:themeColor="text1"/>
          <w:sz w:val="24"/>
          <w:szCs w:val="18"/>
        </w:rPr>
        <w:t xml:space="preserve"> DE REGLEMENT</w:t>
      </w:r>
      <w:bookmarkEnd w:id="40"/>
      <w:r w:rsidRPr="006E0333">
        <w:rPr>
          <w:rFonts w:ascii="Georgia" w:hAnsi="Georgia" w:cs="Arial"/>
          <w:color w:val="000000" w:themeColor="text1"/>
          <w:sz w:val="24"/>
          <w:szCs w:val="18"/>
        </w:rPr>
        <w:t xml:space="preserve"> </w:t>
      </w:r>
      <w:bookmarkEnd w:id="39"/>
    </w:p>
    <w:p w14:paraId="0AB713C2" w14:textId="77777777" w:rsidR="00A122DD" w:rsidRPr="006E0333" w:rsidRDefault="00A122DD" w:rsidP="00451D24">
      <w:pPr>
        <w:jc w:val="both"/>
        <w:rPr>
          <w:rFonts w:ascii="Georgia" w:hAnsi="Georgia" w:cs="Arial"/>
          <w:szCs w:val="22"/>
        </w:rPr>
      </w:pPr>
    </w:p>
    <w:p w14:paraId="2C7DB2E0" w14:textId="21E8EE7B" w:rsidR="00DA057D" w:rsidRPr="006E0333" w:rsidRDefault="00DA057D" w:rsidP="00451D24">
      <w:pPr>
        <w:jc w:val="both"/>
        <w:rPr>
          <w:rFonts w:ascii="Georgia" w:hAnsi="Georgia" w:cs="Arial"/>
          <w:color w:val="000000" w:themeColor="text1"/>
          <w:szCs w:val="22"/>
        </w:rPr>
      </w:pPr>
      <w:r w:rsidRPr="006E0333">
        <w:rPr>
          <w:rFonts w:ascii="Georgia" w:hAnsi="Georgia" w:cs="Arial"/>
          <w:color w:val="000000" w:themeColor="text1"/>
          <w:szCs w:val="22"/>
        </w:rPr>
        <w:t xml:space="preserve">Les prix du présent </w:t>
      </w:r>
      <w:r w:rsidR="001C42E9" w:rsidRPr="006E0333">
        <w:rPr>
          <w:rFonts w:ascii="Georgia" w:hAnsi="Georgia" w:cs="Arial"/>
          <w:color w:val="000000" w:themeColor="text1"/>
          <w:szCs w:val="22"/>
        </w:rPr>
        <w:t>accord-cadre</w:t>
      </w:r>
      <w:r w:rsidRPr="006E0333">
        <w:rPr>
          <w:rFonts w:ascii="Georgia" w:hAnsi="Georgia" w:cs="Arial"/>
          <w:color w:val="000000" w:themeColor="text1"/>
          <w:szCs w:val="22"/>
        </w:rPr>
        <w:t xml:space="preserve"> sont établis hors T.V.A. et exprimés en euros.</w:t>
      </w:r>
    </w:p>
    <w:p w14:paraId="0011A786" w14:textId="173BBC69" w:rsidR="001C42E9" w:rsidRPr="006E0333" w:rsidRDefault="001C42E9" w:rsidP="00451D24">
      <w:pPr>
        <w:jc w:val="both"/>
        <w:rPr>
          <w:rFonts w:ascii="Georgia" w:hAnsi="Georgia" w:cs="Arial"/>
          <w:color w:val="000000" w:themeColor="text1"/>
          <w:szCs w:val="22"/>
        </w:rPr>
      </w:pPr>
    </w:p>
    <w:p w14:paraId="6B53FE49" w14:textId="77777777" w:rsidR="00CC5A19" w:rsidRPr="006E0333" w:rsidRDefault="00CC5A19" w:rsidP="00451D24">
      <w:pPr>
        <w:jc w:val="both"/>
        <w:rPr>
          <w:rFonts w:ascii="Georgia" w:hAnsi="Georgia" w:cs="Arial"/>
          <w:color w:val="000000" w:themeColor="text1"/>
        </w:rPr>
      </w:pPr>
      <w:r w:rsidRPr="006E0333">
        <w:rPr>
          <w:rFonts w:ascii="Georgia" w:hAnsi="Georgia" w:cs="Arial"/>
          <w:color w:val="000000" w:themeColor="text1"/>
        </w:rPr>
        <w:t xml:space="preserve">Le titulaire s’engage à fournir tous les renseignements sur les prix aux représentants de la Comédie-Française qui le demanderaient. </w:t>
      </w:r>
    </w:p>
    <w:p w14:paraId="49F04928" w14:textId="77777777" w:rsidR="00CC5A19" w:rsidRPr="006E0333" w:rsidRDefault="00CC5A19" w:rsidP="00451D24">
      <w:pPr>
        <w:jc w:val="both"/>
        <w:rPr>
          <w:rFonts w:ascii="Georgia" w:hAnsi="Georgia" w:cs="Arial"/>
          <w:color w:val="000000" w:themeColor="text1"/>
        </w:rPr>
      </w:pPr>
    </w:p>
    <w:p w14:paraId="31E38E83" w14:textId="69A77E1D" w:rsidR="00717FBC" w:rsidRPr="006E0333" w:rsidRDefault="00CC5A19" w:rsidP="00451D24">
      <w:pPr>
        <w:jc w:val="both"/>
        <w:rPr>
          <w:rFonts w:ascii="Georgia" w:hAnsi="Georgia" w:cs="Arial"/>
          <w:color w:val="000000" w:themeColor="text1"/>
        </w:rPr>
      </w:pPr>
      <w:r w:rsidRPr="006E0333">
        <w:rPr>
          <w:rFonts w:ascii="Georgia" w:hAnsi="Georgia" w:cs="Arial"/>
          <w:color w:val="000000" w:themeColor="text1"/>
        </w:rPr>
        <w:t>La facturation sera à envoyer à l’établissement émetteur du bon de commande.</w:t>
      </w:r>
    </w:p>
    <w:p w14:paraId="32B662BA" w14:textId="77777777" w:rsidR="001F3E77" w:rsidRPr="006E0333" w:rsidRDefault="001F3E77" w:rsidP="00451D24">
      <w:pPr>
        <w:jc w:val="both"/>
        <w:rPr>
          <w:rFonts w:ascii="Georgia" w:hAnsi="Georgia" w:cs="Arial"/>
          <w:szCs w:val="22"/>
        </w:rPr>
      </w:pPr>
    </w:p>
    <w:p w14:paraId="6D43F418" w14:textId="3A2B05B6" w:rsidR="00DA057D" w:rsidRPr="006E0333" w:rsidRDefault="008E4846" w:rsidP="00174680">
      <w:pPr>
        <w:pStyle w:val="Titre2"/>
        <w:spacing w:before="0"/>
        <w:rPr>
          <w:rFonts w:ascii="Georgia" w:hAnsi="Georgia" w:cs="Arial"/>
          <w:b/>
          <w:bCs/>
          <w:i w:val="0"/>
          <w:iCs/>
          <w:color w:val="000000" w:themeColor="text1"/>
          <w:sz w:val="22"/>
          <w:szCs w:val="18"/>
          <w:u w:val="none"/>
        </w:rPr>
      </w:pPr>
      <w:bookmarkStart w:id="41" w:name="__RefHeading___Toc521076578"/>
      <w:bookmarkStart w:id="42" w:name="_Toc71558707"/>
      <w:bookmarkStart w:id="43" w:name="_Toc219452966"/>
      <w:r w:rsidRPr="006E0333">
        <w:rPr>
          <w:rFonts w:ascii="Georgia" w:hAnsi="Georgia" w:cs="Arial"/>
          <w:b/>
          <w:bCs/>
          <w:i w:val="0"/>
          <w:iCs/>
          <w:color w:val="000000" w:themeColor="text1"/>
          <w:sz w:val="22"/>
          <w:szCs w:val="18"/>
          <w:u w:val="none"/>
        </w:rPr>
        <w:t>8</w:t>
      </w:r>
      <w:r w:rsidR="00DA057D" w:rsidRPr="006E0333">
        <w:rPr>
          <w:rFonts w:ascii="Georgia" w:hAnsi="Georgia" w:cs="Arial"/>
          <w:b/>
          <w:bCs/>
          <w:i w:val="0"/>
          <w:iCs/>
          <w:color w:val="000000" w:themeColor="text1"/>
          <w:sz w:val="22"/>
          <w:szCs w:val="18"/>
          <w:u w:val="none"/>
        </w:rPr>
        <w:t>.1</w:t>
      </w:r>
      <w:r w:rsidR="00174680" w:rsidRPr="006E0333">
        <w:rPr>
          <w:rFonts w:ascii="Georgia" w:hAnsi="Georgia" w:cs="Arial"/>
          <w:b/>
          <w:bCs/>
          <w:i w:val="0"/>
          <w:iCs/>
          <w:color w:val="000000" w:themeColor="text1"/>
          <w:sz w:val="22"/>
          <w:szCs w:val="18"/>
          <w:u w:val="none"/>
        </w:rPr>
        <w:t xml:space="preserve">. </w:t>
      </w:r>
      <w:r w:rsidR="00DA057D" w:rsidRPr="006E0333">
        <w:rPr>
          <w:rFonts w:ascii="Georgia" w:hAnsi="Georgia" w:cs="Arial"/>
          <w:b/>
          <w:bCs/>
          <w:i w:val="0"/>
          <w:iCs/>
          <w:color w:val="000000" w:themeColor="text1"/>
          <w:sz w:val="22"/>
          <w:szCs w:val="18"/>
          <w:u w:val="none"/>
        </w:rPr>
        <w:t>Contenu des prix</w:t>
      </w:r>
      <w:bookmarkEnd w:id="41"/>
      <w:bookmarkEnd w:id="42"/>
      <w:bookmarkEnd w:id="43"/>
      <w:r w:rsidR="00DA057D" w:rsidRPr="006E0333">
        <w:rPr>
          <w:rFonts w:ascii="Georgia" w:hAnsi="Georgia" w:cs="Arial"/>
          <w:b/>
          <w:bCs/>
          <w:i w:val="0"/>
          <w:iCs/>
          <w:color w:val="000000" w:themeColor="text1"/>
          <w:sz w:val="22"/>
          <w:szCs w:val="18"/>
          <w:u w:val="none"/>
        </w:rPr>
        <w:t xml:space="preserve"> </w:t>
      </w:r>
    </w:p>
    <w:p w14:paraId="62F829D0" w14:textId="77777777" w:rsidR="00B54543" w:rsidRPr="006E0333" w:rsidRDefault="00B54543" w:rsidP="00451D24">
      <w:pPr>
        <w:jc w:val="both"/>
        <w:rPr>
          <w:rFonts w:ascii="Georgia" w:hAnsi="Georgia" w:cs="Arial"/>
          <w:szCs w:val="22"/>
        </w:rPr>
      </w:pPr>
    </w:p>
    <w:p w14:paraId="6568FC62" w14:textId="74952095" w:rsidR="00DA057D" w:rsidRPr="006E0333" w:rsidRDefault="00DA057D" w:rsidP="00451D24">
      <w:pPr>
        <w:jc w:val="both"/>
        <w:rPr>
          <w:rFonts w:ascii="Georgia" w:hAnsi="Georgia" w:cs="Arial"/>
          <w:szCs w:val="22"/>
        </w:rPr>
      </w:pPr>
      <w:r w:rsidRPr="006E0333">
        <w:rPr>
          <w:rFonts w:ascii="Georgia" w:hAnsi="Georgia" w:cs="Arial"/>
          <w:szCs w:val="22"/>
        </w:rPr>
        <w:t xml:space="preserve">Les prix sont réputés comprendre l'ensemble </w:t>
      </w:r>
      <w:r w:rsidR="00174680" w:rsidRPr="006E0333">
        <w:rPr>
          <w:rFonts w:ascii="Georgia" w:hAnsi="Georgia" w:cs="Arial"/>
          <w:szCs w:val="22"/>
        </w:rPr>
        <w:t>l</w:t>
      </w:r>
      <w:r w:rsidRPr="006E0333">
        <w:rPr>
          <w:rFonts w:ascii="Georgia" w:hAnsi="Georgia" w:cs="Arial"/>
          <w:szCs w:val="22"/>
        </w:rPr>
        <w:t>es coûts de production, tous les frais relatifs au conditionnement, à l'emballage, à la manutention, à l'assurance, au stockage et au transport jusqu’au lieu de livraison, de même que toutes les charges fiscales, parafiscales ou autres frappant obligatoirement la prestat</w:t>
      </w:r>
      <w:r w:rsidR="00413B59" w:rsidRPr="006E0333">
        <w:rPr>
          <w:rFonts w:ascii="Georgia" w:hAnsi="Georgia" w:cs="Arial"/>
          <w:szCs w:val="22"/>
        </w:rPr>
        <w:t>ion. Ils couvrent également les</w:t>
      </w:r>
      <w:r w:rsidRPr="006E0333">
        <w:rPr>
          <w:rFonts w:ascii="Georgia" w:hAnsi="Georgia" w:cs="Arial"/>
          <w:szCs w:val="22"/>
        </w:rPr>
        <w:t xml:space="preserve"> frais de main d'œuvre, de déplacement et de transport du personnel du titulaire.</w:t>
      </w:r>
    </w:p>
    <w:p w14:paraId="07A7240E" w14:textId="77777777" w:rsidR="00DA057D" w:rsidRPr="006E0333" w:rsidRDefault="00DA057D" w:rsidP="00451D24">
      <w:pPr>
        <w:jc w:val="both"/>
        <w:rPr>
          <w:rFonts w:ascii="Georgia" w:hAnsi="Georgia" w:cs="Arial"/>
          <w:szCs w:val="22"/>
        </w:rPr>
      </w:pPr>
    </w:p>
    <w:p w14:paraId="32D6C31F" w14:textId="4DC12338" w:rsidR="00174680" w:rsidRPr="00F71A05" w:rsidRDefault="00DA057D" w:rsidP="00451D24">
      <w:pPr>
        <w:jc w:val="both"/>
        <w:rPr>
          <w:rFonts w:ascii="Georgia" w:hAnsi="Georgia" w:cs="Arial"/>
          <w:szCs w:val="22"/>
        </w:rPr>
      </w:pPr>
      <w:r w:rsidRPr="006E0333">
        <w:rPr>
          <w:rFonts w:ascii="Georgia" w:hAnsi="Georgia" w:cs="Arial"/>
          <w:szCs w:val="22"/>
        </w:rPr>
        <w:t xml:space="preserve">Les livraisons sont effectuées franco de port, d'emballage, de déchargement.  </w:t>
      </w:r>
    </w:p>
    <w:p w14:paraId="1D1359E7" w14:textId="77777777" w:rsidR="008A64E2" w:rsidRPr="006E0333" w:rsidRDefault="008A64E2" w:rsidP="00451D24">
      <w:pPr>
        <w:jc w:val="both"/>
        <w:rPr>
          <w:rFonts w:ascii="Georgia" w:hAnsi="Georgia" w:cs="Arial"/>
          <w:szCs w:val="22"/>
        </w:rPr>
      </w:pPr>
    </w:p>
    <w:p w14:paraId="0A6CC2D5" w14:textId="188E84E4" w:rsidR="00DA057D" w:rsidRPr="006E0333" w:rsidRDefault="008E4846" w:rsidP="00174680">
      <w:pPr>
        <w:pStyle w:val="Titre2"/>
        <w:spacing w:before="0"/>
        <w:rPr>
          <w:rFonts w:ascii="Georgia" w:hAnsi="Georgia" w:cs="Arial"/>
          <w:b/>
          <w:bCs/>
          <w:i w:val="0"/>
          <w:iCs/>
          <w:color w:val="000000" w:themeColor="text1"/>
          <w:sz w:val="22"/>
          <w:szCs w:val="18"/>
          <w:u w:val="none"/>
        </w:rPr>
      </w:pPr>
      <w:bookmarkStart w:id="44" w:name="_Toc71558708"/>
      <w:bookmarkStart w:id="45" w:name="_Toc219452967"/>
      <w:r w:rsidRPr="006E0333">
        <w:rPr>
          <w:rFonts w:ascii="Georgia" w:hAnsi="Georgia" w:cs="Arial"/>
          <w:b/>
          <w:bCs/>
          <w:i w:val="0"/>
          <w:iCs/>
          <w:color w:val="000000" w:themeColor="text1"/>
          <w:sz w:val="22"/>
          <w:szCs w:val="18"/>
          <w:u w:val="none"/>
        </w:rPr>
        <w:t>8</w:t>
      </w:r>
      <w:r w:rsidR="001551E4" w:rsidRPr="006E0333">
        <w:rPr>
          <w:rFonts w:ascii="Georgia" w:hAnsi="Georgia" w:cs="Arial"/>
          <w:b/>
          <w:bCs/>
          <w:i w:val="0"/>
          <w:iCs/>
          <w:color w:val="000000" w:themeColor="text1"/>
          <w:sz w:val="22"/>
          <w:szCs w:val="18"/>
          <w:u w:val="none"/>
        </w:rPr>
        <w:t>.2</w:t>
      </w:r>
      <w:r w:rsidR="00174680" w:rsidRPr="006E0333">
        <w:rPr>
          <w:rFonts w:ascii="Georgia" w:hAnsi="Georgia" w:cs="Arial"/>
          <w:b/>
          <w:bCs/>
          <w:i w:val="0"/>
          <w:iCs/>
          <w:color w:val="000000" w:themeColor="text1"/>
          <w:sz w:val="22"/>
          <w:szCs w:val="18"/>
          <w:u w:val="none"/>
        </w:rPr>
        <w:t>.</w:t>
      </w:r>
      <w:r w:rsidR="001551E4" w:rsidRPr="006E0333">
        <w:rPr>
          <w:rFonts w:ascii="Georgia" w:hAnsi="Georgia" w:cs="Arial"/>
          <w:b/>
          <w:bCs/>
          <w:i w:val="0"/>
          <w:iCs/>
          <w:color w:val="000000" w:themeColor="text1"/>
          <w:sz w:val="22"/>
          <w:szCs w:val="18"/>
          <w:u w:val="none"/>
        </w:rPr>
        <w:t xml:space="preserve"> Mode </w:t>
      </w:r>
      <w:r w:rsidR="00945F4E" w:rsidRPr="006E0333">
        <w:rPr>
          <w:rFonts w:ascii="Georgia" w:hAnsi="Georgia" w:cs="Arial"/>
          <w:b/>
          <w:bCs/>
          <w:i w:val="0"/>
          <w:iCs/>
          <w:color w:val="000000" w:themeColor="text1"/>
          <w:sz w:val="22"/>
          <w:szCs w:val="18"/>
          <w:u w:val="none"/>
        </w:rPr>
        <w:t xml:space="preserve">de </w:t>
      </w:r>
      <w:r w:rsidR="001551E4" w:rsidRPr="006E0333">
        <w:rPr>
          <w:rFonts w:ascii="Georgia" w:hAnsi="Georgia" w:cs="Arial"/>
          <w:b/>
          <w:bCs/>
          <w:i w:val="0"/>
          <w:iCs/>
          <w:color w:val="000000" w:themeColor="text1"/>
          <w:sz w:val="22"/>
          <w:szCs w:val="18"/>
          <w:u w:val="none"/>
        </w:rPr>
        <w:t>règlement et délai global de paiement</w:t>
      </w:r>
      <w:bookmarkEnd w:id="44"/>
      <w:bookmarkEnd w:id="45"/>
      <w:r w:rsidR="001551E4" w:rsidRPr="006E0333">
        <w:rPr>
          <w:rFonts w:ascii="Georgia" w:hAnsi="Georgia" w:cs="Arial"/>
          <w:b/>
          <w:bCs/>
          <w:i w:val="0"/>
          <w:iCs/>
          <w:color w:val="000000" w:themeColor="text1"/>
          <w:sz w:val="22"/>
          <w:szCs w:val="18"/>
          <w:u w:val="none"/>
        </w:rPr>
        <w:t xml:space="preserve"> </w:t>
      </w:r>
    </w:p>
    <w:p w14:paraId="097B214A" w14:textId="77777777" w:rsidR="00A122DD" w:rsidRPr="006E0333" w:rsidRDefault="00A122DD" w:rsidP="00451D24">
      <w:pPr>
        <w:jc w:val="both"/>
        <w:rPr>
          <w:rFonts w:ascii="Georgia" w:hAnsi="Georgia" w:cs="Arial"/>
          <w:szCs w:val="22"/>
        </w:rPr>
      </w:pPr>
    </w:p>
    <w:p w14:paraId="53B8BCAE" w14:textId="34511789" w:rsidR="008A64E2" w:rsidRPr="006E0333" w:rsidRDefault="008A64E2" w:rsidP="00451D24">
      <w:pPr>
        <w:jc w:val="both"/>
        <w:rPr>
          <w:rFonts w:ascii="Georgia" w:hAnsi="Georgia" w:cs="Arial"/>
          <w:color w:val="000000"/>
          <w:szCs w:val="22"/>
        </w:rPr>
      </w:pPr>
      <w:r w:rsidRPr="006E0333">
        <w:rPr>
          <w:rFonts w:ascii="Georgia" w:hAnsi="Georgia" w:cs="Arial"/>
          <w:color w:val="000000"/>
          <w:szCs w:val="22"/>
        </w:rPr>
        <w:t>Le</w:t>
      </w:r>
      <w:r w:rsidRPr="006E0333">
        <w:rPr>
          <w:rFonts w:ascii="Georgia" w:hAnsi="Georgia" w:cs="Arial"/>
          <w:bCs/>
          <w:color w:val="000000"/>
          <w:szCs w:val="22"/>
        </w:rPr>
        <w:t xml:space="preserve"> </w:t>
      </w:r>
      <w:r w:rsidRPr="006E0333">
        <w:rPr>
          <w:rFonts w:ascii="Georgia" w:hAnsi="Georgia" w:cs="Arial"/>
          <w:color w:val="000000"/>
          <w:szCs w:val="22"/>
        </w:rPr>
        <w:t xml:space="preserve">paiement des sommes dues est effectué après constatation du service fait (prestations réellement effectuées) selon le prix indiqué dans </w:t>
      </w:r>
      <w:r w:rsidR="00FA1EB7" w:rsidRPr="006E0333">
        <w:rPr>
          <w:rFonts w:ascii="Georgia" w:hAnsi="Georgia" w:cs="Arial"/>
          <w:color w:val="000000"/>
          <w:szCs w:val="22"/>
        </w:rPr>
        <w:t>la pièce financière</w:t>
      </w:r>
      <w:r w:rsidR="00260971" w:rsidRPr="006E0333">
        <w:rPr>
          <w:rFonts w:ascii="Georgia" w:hAnsi="Georgia" w:cs="Arial"/>
          <w:color w:val="000000"/>
          <w:szCs w:val="22"/>
        </w:rPr>
        <w:t xml:space="preserve"> du titulaire</w:t>
      </w:r>
      <w:r w:rsidRPr="006E0333">
        <w:rPr>
          <w:rFonts w:ascii="Georgia" w:hAnsi="Georgia" w:cs="Arial"/>
          <w:color w:val="000000"/>
          <w:szCs w:val="22"/>
        </w:rPr>
        <w:t xml:space="preserve">, sur présentation de factures établies par le </w:t>
      </w:r>
      <w:r w:rsidR="00174680" w:rsidRPr="006E0333">
        <w:rPr>
          <w:rFonts w:ascii="Georgia" w:hAnsi="Georgia" w:cs="Arial"/>
          <w:color w:val="000000"/>
          <w:szCs w:val="22"/>
        </w:rPr>
        <w:t>t</w:t>
      </w:r>
      <w:r w:rsidRPr="006E0333">
        <w:rPr>
          <w:rFonts w:ascii="Georgia" w:hAnsi="Georgia" w:cs="Arial"/>
          <w:color w:val="000000"/>
          <w:szCs w:val="22"/>
        </w:rPr>
        <w:t xml:space="preserve">itulaire en un original. </w:t>
      </w:r>
    </w:p>
    <w:p w14:paraId="2600C30E" w14:textId="77777777" w:rsidR="00174680" w:rsidRPr="006E0333" w:rsidRDefault="00174680" w:rsidP="00451D24">
      <w:pPr>
        <w:jc w:val="both"/>
        <w:rPr>
          <w:rFonts w:ascii="Georgia" w:hAnsi="Georgia" w:cs="Arial"/>
          <w:color w:val="000000"/>
          <w:szCs w:val="22"/>
        </w:rPr>
      </w:pPr>
    </w:p>
    <w:p w14:paraId="712B4885" w14:textId="7DFA5D42" w:rsidR="008A64E2" w:rsidRPr="006E0333" w:rsidRDefault="008A64E2" w:rsidP="00451D24">
      <w:pPr>
        <w:jc w:val="both"/>
        <w:rPr>
          <w:rFonts w:ascii="Georgia" w:hAnsi="Georgia" w:cs="Arial"/>
          <w:szCs w:val="22"/>
        </w:rPr>
      </w:pPr>
      <w:r w:rsidRPr="006E0333">
        <w:rPr>
          <w:rFonts w:ascii="Georgia" w:hAnsi="Georgia" w:cs="Arial"/>
          <w:szCs w:val="22"/>
        </w:rPr>
        <w:t>Les modalités de présentation de la demande de paiement seront établies selon les conditions prévues</w:t>
      </w:r>
      <w:r w:rsidR="00C77E34" w:rsidRPr="006E0333">
        <w:rPr>
          <w:rFonts w:ascii="Georgia" w:hAnsi="Georgia" w:cs="Arial"/>
          <w:szCs w:val="22"/>
        </w:rPr>
        <w:t xml:space="preserve"> à l’article 11.</w:t>
      </w:r>
      <w:r w:rsidR="007B1EEC" w:rsidRPr="006E0333">
        <w:rPr>
          <w:rFonts w:ascii="Georgia" w:hAnsi="Georgia" w:cs="Arial"/>
          <w:szCs w:val="22"/>
        </w:rPr>
        <w:t>3</w:t>
      </w:r>
      <w:r w:rsidR="00C77E34" w:rsidRPr="006E0333">
        <w:rPr>
          <w:rFonts w:ascii="Georgia" w:hAnsi="Georgia" w:cs="Arial"/>
          <w:szCs w:val="22"/>
        </w:rPr>
        <w:t xml:space="preserve"> du CCAG-F</w:t>
      </w:r>
      <w:r w:rsidRPr="006E0333">
        <w:rPr>
          <w:rFonts w:ascii="Georgia" w:hAnsi="Georgia" w:cs="Arial"/>
          <w:szCs w:val="22"/>
        </w:rPr>
        <w:t>C</w:t>
      </w:r>
      <w:r w:rsidR="00C77E34" w:rsidRPr="006E0333">
        <w:rPr>
          <w:rFonts w:ascii="Georgia" w:hAnsi="Georgia" w:cs="Arial"/>
          <w:szCs w:val="22"/>
        </w:rPr>
        <w:t>S</w:t>
      </w:r>
      <w:r w:rsidR="00470B92" w:rsidRPr="006E0333">
        <w:rPr>
          <w:rFonts w:ascii="Georgia" w:hAnsi="Georgia" w:cs="Arial"/>
          <w:szCs w:val="22"/>
        </w:rPr>
        <w:t xml:space="preserve"> du 30 mars </w:t>
      </w:r>
      <w:r w:rsidR="00223EFB" w:rsidRPr="006E0333">
        <w:rPr>
          <w:rFonts w:ascii="Georgia" w:hAnsi="Georgia" w:cs="Arial"/>
          <w:szCs w:val="22"/>
        </w:rPr>
        <w:t xml:space="preserve">2021. </w:t>
      </w:r>
    </w:p>
    <w:p w14:paraId="248A0EA7" w14:textId="77777777" w:rsidR="008A64E2" w:rsidRPr="006E0333" w:rsidRDefault="008A64E2" w:rsidP="00451D24">
      <w:pPr>
        <w:jc w:val="both"/>
        <w:rPr>
          <w:rFonts w:ascii="Georgia" w:hAnsi="Georgia" w:cs="Arial"/>
          <w:szCs w:val="22"/>
        </w:rPr>
      </w:pPr>
    </w:p>
    <w:p w14:paraId="36ECD3D3" w14:textId="299B6A06" w:rsidR="00DA6A48" w:rsidRPr="006E0333" w:rsidRDefault="008A64E2" w:rsidP="00F71A05">
      <w:pPr>
        <w:contextualSpacing/>
        <w:jc w:val="both"/>
        <w:rPr>
          <w:rFonts w:ascii="Georgia" w:hAnsi="Georgia" w:cs="Calibri Light"/>
        </w:rPr>
      </w:pPr>
      <w:r w:rsidRPr="006E0333">
        <w:rPr>
          <w:rFonts w:ascii="Georgia" w:hAnsi="Georgia" w:cs="Arial"/>
          <w:szCs w:val="22"/>
        </w:rPr>
        <w:t xml:space="preserve">Les factures devront être déposées sur le portail Chorus Pro, </w:t>
      </w:r>
      <w:r w:rsidR="00DA6A48" w:rsidRPr="006E0333">
        <w:rPr>
          <w:rFonts w:ascii="Georgia" w:hAnsi="Georgia" w:cs="Arial"/>
        </w:rPr>
        <w:t>accessible à l'adresse</w:t>
      </w:r>
      <w:r w:rsidR="00DA6A48" w:rsidRPr="006E0333">
        <w:rPr>
          <w:rFonts w:ascii="Georgia" w:hAnsi="Georgia" w:cs="Arial"/>
          <w:b/>
        </w:rPr>
        <w:t> </w:t>
      </w:r>
      <w:r w:rsidR="00DA6A48" w:rsidRPr="006E0333">
        <w:rPr>
          <w:rFonts w:ascii="Georgia" w:hAnsi="Georgia" w:cs="Arial"/>
        </w:rPr>
        <w:t xml:space="preserve">: </w:t>
      </w:r>
      <w:hyperlink r:id="rId17" w:history="1">
        <w:r w:rsidR="00DA6A48" w:rsidRPr="006E0333">
          <w:rPr>
            <w:rStyle w:val="Lienhypertexte"/>
            <w:rFonts w:ascii="Georgia" w:hAnsi="Georgia" w:cs="Arial"/>
          </w:rPr>
          <w:t>https://chorus-pro.gouv.fr</w:t>
        </w:r>
      </w:hyperlink>
      <w:r w:rsidR="00DA6A48" w:rsidRPr="006E0333">
        <w:rPr>
          <w:rFonts w:ascii="Georgia" w:hAnsi="Georgia" w:cs="Calibri Light"/>
          <w:b/>
        </w:rPr>
        <w:t xml:space="preserve">  </w:t>
      </w:r>
    </w:p>
    <w:p w14:paraId="243FBD86" w14:textId="368709C3" w:rsidR="008A64E2" w:rsidRPr="006E0333" w:rsidRDefault="008A64E2" w:rsidP="00451D24">
      <w:pPr>
        <w:jc w:val="both"/>
        <w:rPr>
          <w:rFonts w:ascii="Georgia" w:hAnsi="Georgia" w:cs="Arial"/>
          <w:szCs w:val="22"/>
        </w:rPr>
      </w:pPr>
    </w:p>
    <w:p w14:paraId="3C5682B0" w14:textId="77777777" w:rsidR="008A64E2" w:rsidRPr="006E0333" w:rsidRDefault="008A64E2" w:rsidP="00451D24">
      <w:pPr>
        <w:jc w:val="both"/>
        <w:rPr>
          <w:rFonts w:ascii="Georgia" w:hAnsi="Georgia" w:cs="Arial"/>
          <w:szCs w:val="22"/>
        </w:rPr>
      </w:pPr>
      <w:r w:rsidRPr="006E0333">
        <w:rPr>
          <w:rFonts w:ascii="Georgia" w:hAnsi="Georgia" w:cs="Arial"/>
          <w:szCs w:val="22"/>
        </w:rPr>
        <w:t>Les factures feront apparaître, outre les mentions légales :</w:t>
      </w:r>
    </w:p>
    <w:p w14:paraId="4A56F52F" w14:textId="77777777" w:rsidR="00CE2685" w:rsidRPr="006E0333" w:rsidRDefault="008A64E2" w:rsidP="00451D24">
      <w:pPr>
        <w:pStyle w:val="Paragraphedeliste"/>
        <w:numPr>
          <w:ilvl w:val="0"/>
          <w:numId w:val="23"/>
        </w:numPr>
        <w:jc w:val="both"/>
        <w:rPr>
          <w:rFonts w:ascii="Georgia" w:hAnsi="Georgia" w:cs="Arial"/>
          <w:szCs w:val="22"/>
        </w:rPr>
      </w:pPr>
      <w:r w:rsidRPr="006E0333">
        <w:rPr>
          <w:rFonts w:ascii="Georgia" w:hAnsi="Georgia" w:cs="Arial"/>
          <w:szCs w:val="22"/>
        </w:rPr>
        <w:t>Le numéro et l'objet du présent</w:t>
      </w:r>
      <w:r w:rsidR="001C42E9" w:rsidRPr="006E0333">
        <w:rPr>
          <w:rFonts w:ascii="Georgia" w:hAnsi="Georgia" w:cs="Arial"/>
          <w:szCs w:val="22"/>
        </w:rPr>
        <w:t xml:space="preserve"> accord-cadre</w:t>
      </w:r>
      <w:r w:rsidR="00CE2685" w:rsidRPr="006E0333">
        <w:rPr>
          <w:rFonts w:ascii="Georgia" w:hAnsi="Georgia" w:cs="Arial"/>
          <w:szCs w:val="22"/>
        </w:rPr>
        <w:t xml:space="preserve"> ; </w:t>
      </w:r>
    </w:p>
    <w:p w14:paraId="012AAE4D" w14:textId="77777777" w:rsidR="00CE2685" w:rsidRPr="006E0333" w:rsidRDefault="008A64E2" w:rsidP="00451D24">
      <w:pPr>
        <w:pStyle w:val="Paragraphedeliste"/>
        <w:numPr>
          <w:ilvl w:val="0"/>
          <w:numId w:val="23"/>
        </w:numPr>
        <w:jc w:val="both"/>
        <w:rPr>
          <w:rFonts w:ascii="Georgia" w:hAnsi="Georgia" w:cs="Arial"/>
          <w:szCs w:val="22"/>
        </w:rPr>
      </w:pPr>
      <w:r w:rsidRPr="006E0333">
        <w:rPr>
          <w:rFonts w:ascii="Georgia" w:hAnsi="Georgia" w:cs="Arial"/>
          <w:szCs w:val="22"/>
        </w:rPr>
        <w:t>Le nom et l'adresse du titulaire</w:t>
      </w:r>
      <w:r w:rsidR="00CE2685" w:rsidRPr="006E0333">
        <w:rPr>
          <w:rFonts w:ascii="Georgia" w:hAnsi="Georgia" w:cs="Arial"/>
          <w:szCs w:val="22"/>
        </w:rPr>
        <w:t xml:space="preserve"> ; </w:t>
      </w:r>
    </w:p>
    <w:p w14:paraId="39577155" w14:textId="46FCE644"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Le</w:t>
      </w:r>
      <w:r w:rsidR="008A64E2" w:rsidRPr="006E0333">
        <w:rPr>
          <w:rFonts w:ascii="Georgia" w:hAnsi="Georgia" w:cs="Arial"/>
          <w:szCs w:val="22"/>
        </w:rPr>
        <w:t xml:space="preserve"> cas échéant, la référence d’inscription au répertoire du commerce ou des métiers ;</w:t>
      </w:r>
    </w:p>
    <w:p w14:paraId="7853DA33" w14:textId="6C4947EC"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Le</w:t>
      </w:r>
      <w:r w:rsidR="008A64E2" w:rsidRPr="006E0333">
        <w:rPr>
          <w:rFonts w:ascii="Georgia" w:hAnsi="Georgia" w:cs="Arial"/>
          <w:szCs w:val="22"/>
        </w:rPr>
        <w:t xml:space="preserve"> cas échéant, le numéro de SIREN ou de SIRET ;</w:t>
      </w:r>
    </w:p>
    <w:p w14:paraId="704CE4B3" w14:textId="3EBB7102"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Nom</w:t>
      </w:r>
      <w:r w:rsidR="008A64E2" w:rsidRPr="006E0333">
        <w:rPr>
          <w:rFonts w:ascii="Georgia" w:hAnsi="Georgia" w:cs="Arial"/>
          <w:szCs w:val="22"/>
        </w:rPr>
        <w:t xml:space="preserve"> et adresse de la Comédie Française</w:t>
      </w:r>
      <w:r w:rsidRPr="006E0333">
        <w:rPr>
          <w:rFonts w:ascii="Georgia" w:hAnsi="Georgia" w:cs="Arial"/>
          <w:szCs w:val="22"/>
        </w:rPr>
        <w:t xml:space="preserve"> ; </w:t>
      </w:r>
    </w:p>
    <w:p w14:paraId="2A3F383D" w14:textId="540F3FE4"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Les</w:t>
      </w:r>
      <w:r w:rsidR="008A64E2" w:rsidRPr="006E0333">
        <w:rPr>
          <w:rFonts w:ascii="Georgia" w:hAnsi="Georgia" w:cs="Arial"/>
          <w:szCs w:val="22"/>
        </w:rPr>
        <w:t xml:space="preserve"> références du compte bancaire à créditer, telles qu'elles figurent dans l'acte d'engagement,</w:t>
      </w:r>
    </w:p>
    <w:p w14:paraId="65958A35" w14:textId="3AA721C4"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La</w:t>
      </w:r>
      <w:r w:rsidR="008A64E2" w:rsidRPr="006E0333">
        <w:rPr>
          <w:rFonts w:ascii="Georgia" w:hAnsi="Georgia" w:cs="Arial"/>
          <w:szCs w:val="22"/>
        </w:rPr>
        <w:t xml:space="preserve"> date d’exécution des prestations ;</w:t>
      </w:r>
    </w:p>
    <w:p w14:paraId="1A0E1D59" w14:textId="4AC7D451"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La</w:t>
      </w:r>
      <w:r w:rsidR="008A64E2" w:rsidRPr="006E0333">
        <w:rPr>
          <w:rFonts w:ascii="Georgia" w:hAnsi="Georgia" w:cs="Arial"/>
          <w:szCs w:val="22"/>
        </w:rPr>
        <w:t xml:space="preserve"> nature des prestations exécutées ;</w:t>
      </w:r>
    </w:p>
    <w:p w14:paraId="6F643664" w14:textId="15B4A1C3"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Le</w:t>
      </w:r>
      <w:r w:rsidR="008A64E2" w:rsidRPr="006E0333">
        <w:rPr>
          <w:rFonts w:ascii="Georgia" w:hAnsi="Georgia" w:cs="Arial"/>
          <w:szCs w:val="22"/>
        </w:rPr>
        <w:t xml:space="preserve"> montant des prestations admises, établi conformément aux stipulations d</w:t>
      </w:r>
      <w:r w:rsidR="001C42E9" w:rsidRPr="006E0333">
        <w:rPr>
          <w:rFonts w:ascii="Georgia" w:hAnsi="Georgia" w:cs="Arial"/>
          <w:szCs w:val="22"/>
        </w:rPr>
        <w:t>e l’accord-cadre</w:t>
      </w:r>
      <w:r w:rsidR="008A64E2" w:rsidRPr="006E0333">
        <w:rPr>
          <w:rFonts w:ascii="Georgia" w:hAnsi="Georgia" w:cs="Arial"/>
          <w:szCs w:val="22"/>
        </w:rPr>
        <w:t>, hors TVA ;</w:t>
      </w:r>
    </w:p>
    <w:p w14:paraId="638A55A3" w14:textId="394A003C"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lastRenderedPageBreak/>
        <w:t>Le</w:t>
      </w:r>
      <w:r w:rsidR="008A64E2" w:rsidRPr="006E0333">
        <w:rPr>
          <w:rFonts w:ascii="Georgia" w:hAnsi="Georgia" w:cs="Arial"/>
          <w:szCs w:val="22"/>
        </w:rPr>
        <w:t xml:space="preserve"> cas échéant, applications des réfactions fixées conformément aux dispositions du CCAG-FCS</w:t>
      </w:r>
      <w:r w:rsidR="00FA1EB7" w:rsidRPr="006E0333">
        <w:rPr>
          <w:rFonts w:ascii="Georgia" w:hAnsi="Georgia" w:cs="Arial"/>
          <w:szCs w:val="22"/>
        </w:rPr>
        <w:t xml:space="preserve"> </w:t>
      </w:r>
      <w:r w:rsidR="008A64E2" w:rsidRPr="006E0333">
        <w:rPr>
          <w:rFonts w:ascii="Georgia" w:hAnsi="Georgia" w:cs="Arial"/>
          <w:szCs w:val="22"/>
        </w:rPr>
        <w:t>;</w:t>
      </w:r>
    </w:p>
    <w:p w14:paraId="7EA35EEB" w14:textId="77777777" w:rsidR="00CE2685" w:rsidRPr="006E0333" w:rsidRDefault="008A64E2" w:rsidP="00451D24">
      <w:pPr>
        <w:pStyle w:val="Paragraphedeliste"/>
        <w:numPr>
          <w:ilvl w:val="0"/>
          <w:numId w:val="23"/>
        </w:numPr>
        <w:jc w:val="both"/>
        <w:rPr>
          <w:rFonts w:ascii="Georgia" w:hAnsi="Georgia" w:cs="Arial"/>
          <w:szCs w:val="22"/>
        </w:rPr>
      </w:pPr>
      <w:r w:rsidRPr="006E0333">
        <w:rPr>
          <w:rFonts w:ascii="Georgia" w:hAnsi="Georgia" w:cs="Arial"/>
          <w:szCs w:val="22"/>
        </w:rPr>
        <w:t>Le montant global HT ;</w:t>
      </w:r>
    </w:p>
    <w:p w14:paraId="7B31D92F" w14:textId="4A3E3ABC"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Le</w:t>
      </w:r>
      <w:r w:rsidR="008A64E2" w:rsidRPr="006E0333">
        <w:rPr>
          <w:rFonts w:ascii="Georgia" w:hAnsi="Georgia" w:cs="Arial"/>
          <w:szCs w:val="22"/>
        </w:rPr>
        <w:t xml:space="preserve"> taux et le montant de la TVA ;</w:t>
      </w:r>
    </w:p>
    <w:p w14:paraId="2D1476FC" w14:textId="131D3649"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Le</w:t>
      </w:r>
      <w:r w:rsidR="008A64E2" w:rsidRPr="006E0333">
        <w:rPr>
          <w:rFonts w:ascii="Georgia" w:hAnsi="Georgia" w:cs="Arial"/>
          <w:szCs w:val="22"/>
        </w:rPr>
        <w:t xml:space="preserve"> montant total TTC des prestations exécutées ;</w:t>
      </w:r>
    </w:p>
    <w:p w14:paraId="02D86425" w14:textId="6521B3DD"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La</w:t>
      </w:r>
      <w:r w:rsidR="008A64E2" w:rsidRPr="006E0333">
        <w:rPr>
          <w:rFonts w:ascii="Georgia" w:hAnsi="Georgia" w:cs="Arial"/>
          <w:szCs w:val="22"/>
        </w:rPr>
        <w:t xml:space="preserve"> date et le n° de la facture</w:t>
      </w:r>
      <w:r w:rsidR="00FA1EB7" w:rsidRPr="006E0333">
        <w:rPr>
          <w:rFonts w:ascii="Georgia" w:hAnsi="Georgia" w:cs="Arial"/>
          <w:szCs w:val="22"/>
        </w:rPr>
        <w:t xml:space="preserve"> </w:t>
      </w:r>
      <w:r w:rsidR="008A64E2" w:rsidRPr="006E0333">
        <w:rPr>
          <w:rFonts w:ascii="Georgia" w:hAnsi="Georgia" w:cs="Arial"/>
          <w:szCs w:val="22"/>
        </w:rPr>
        <w:t>;</w:t>
      </w:r>
    </w:p>
    <w:p w14:paraId="54B64E03" w14:textId="02D35112" w:rsidR="00CE2685" w:rsidRPr="006E0333"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En</w:t>
      </w:r>
      <w:r w:rsidR="008A64E2" w:rsidRPr="006E0333">
        <w:rPr>
          <w:rFonts w:ascii="Georgia" w:hAnsi="Georgia" w:cs="Arial"/>
          <w:szCs w:val="22"/>
        </w:rPr>
        <w:t xml:space="preserve"> cas de groupement conjoint, pour chaque opérateur économique, le montant des travaux effectués par l’opérateur économique ;</w:t>
      </w:r>
    </w:p>
    <w:p w14:paraId="3DA7BBC9" w14:textId="25CC224C" w:rsidR="008A64E2" w:rsidRDefault="00CE2685" w:rsidP="00451D24">
      <w:pPr>
        <w:pStyle w:val="Paragraphedeliste"/>
        <w:numPr>
          <w:ilvl w:val="0"/>
          <w:numId w:val="23"/>
        </w:numPr>
        <w:jc w:val="both"/>
        <w:rPr>
          <w:rFonts w:ascii="Georgia" w:hAnsi="Georgia" w:cs="Arial"/>
          <w:szCs w:val="22"/>
        </w:rPr>
      </w:pPr>
      <w:r w:rsidRPr="006E0333">
        <w:rPr>
          <w:rFonts w:ascii="Georgia" w:hAnsi="Georgia" w:cs="Arial"/>
          <w:szCs w:val="22"/>
        </w:rPr>
        <w:t>En</w:t>
      </w:r>
      <w:r w:rsidR="008A64E2" w:rsidRPr="006E0333">
        <w:rPr>
          <w:rFonts w:ascii="Georgia" w:hAnsi="Georgia" w:cs="Arial"/>
          <w:szCs w:val="22"/>
        </w:rPr>
        <w:t xml:space="preserve"> cas de sous</w:t>
      </w:r>
      <w:r w:rsidRPr="006E0333">
        <w:rPr>
          <w:rFonts w:ascii="Georgia" w:hAnsi="Georgia" w:cs="Arial"/>
          <w:szCs w:val="22"/>
        </w:rPr>
        <w:t>-</w:t>
      </w:r>
      <w:r w:rsidR="008A64E2" w:rsidRPr="006E0333">
        <w:rPr>
          <w:rFonts w:ascii="Georgia" w:hAnsi="Georgia" w:cs="Arial"/>
          <w:szCs w:val="22"/>
        </w:rPr>
        <w:t xml:space="preserve">traitance, la nature des travaux exécutés par </w:t>
      </w:r>
      <w:proofErr w:type="gramStart"/>
      <w:r w:rsidR="008A64E2" w:rsidRPr="006E0333">
        <w:rPr>
          <w:rFonts w:ascii="Georgia" w:hAnsi="Georgia" w:cs="Arial"/>
          <w:szCs w:val="22"/>
        </w:rPr>
        <w:t>le sous</w:t>
      </w:r>
      <w:proofErr w:type="gramEnd"/>
      <w:r w:rsidR="008A64E2" w:rsidRPr="006E0333">
        <w:rPr>
          <w:rFonts w:ascii="Georgia" w:hAnsi="Georgia" w:cs="Arial"/>
          <w:szCs w:val="22"/>
        </w:rPr>
        <w:t>–traitant, leur montant total hors taxes, ainsi que, le cas échéant, les variations de prix établies HT et TTC.</w:t>
      </w:r>
    </w:p>
    <w:p w14:paraId="1DDD8D7E" w14:textId="77777777" w:rsidR="007F2516" w:rsidRDefault="007F2516" w:rsidP="007F2516">
      <w:pPr>
        <w:jc w:val="both"/>
        <w:rPr>
          <w:rFonts w:ascii="Georgia" w:hAnsi="Georgia" w:cs="Arial"/>
          <w:szCs w:val="22"/>
        </w:rPr>
      </w:pPr>
    </w:p>
    <w:p w14:paraId="79361755" w14:textId="77777777" w:rsidR="007F2516" w:rsidRPr="007F2516" w:rsidRDefault="007F2516" w:rsidP="007F2516">
      <w:pPr>
        <w:adjustRightInd w:val="0"/>
        <w:jc w:val="both"/>
        <w:rPr>
          <w:rFonts w:ascii="Georgia" w:eastAsiaTheme="minorHAnsi" w:hAnsi="Georgia" w:cs="CIDFont+F3"/>
          <w:b/>
          <w:bCs/>
        </w:rPr>
      </w:pPr>
      <w:r w:rsidRPr="007F2516">
        <w:rPr>
          <w:rFonts w:ascii="Georgia" w:eastAsiaTheme="minorHAnsi" w:hAnsi="Georgia" w:cs="CIDFont+F3"/>
          <w:b/>
          <w:bCs/>
        </w:rPr>
        <w:t xml:space="preserve">Pour être prise en considération, chaque facture émise par le Titulaire doit être conforme à la réglementation relative à la facturation électronique précisée notamment par </w:t>
      </w:r>
      <w:r w:rsidRPr="007F2516">
        <w:rPr>
          <w:rFonts w:ascii="Georgia" w:eastAsiaTheme="minorHAnsi" w:hAnsi="Georgia" w:cs="CIDFont+F2"/>
          <w:b/>
          <w:bCs/>
        </w:rPr>
        <w:t>l’instruction du 22 février</w:t>
      </w:r>
      <w:r w:rsidRPr="007F2516">
        <w:rPr>
          <w:rFonts w:ascii="Georgia" w:eastAsiaTheme="minorHAnsi" w:hAnsi="Georgia" w:cs="CIDFont+F3"/>
          <w:b/>
          <w:bCs/>
        </w:rPr>
        <w:t xml:space="preserve"> </w:t>
      </w:r>
      <w:r w:rsidRPr="007F2516">
        <w:rPr>
          <w:rFonts w:ascii="Georgia" w:eastAsiaTheme="minorHAnsi" w:hAnsi="Georgia" w:cs="CIDFont+F2"/>
          <w:b/>
          <w:bCs/>
        </w:rPr>
        <w:t>2017 relative au développement de la facture électronique et devra être déposée sur le portail Chorus</w:t>
      </w:r>
      <w:r w:rsidRPr="007F2516">
        <w:rPr>
          <w:rFonts w:ascii="Georgia" w:eastAsiaTheme="minorHAnsi" w:hAnsi="Georgia" w:cs="CIDFont+F3"/>
          <w:b/>
          <w:bCs/>
        </w:rPr>
        <w:t xml:space="preserve"> </w:t>
      </w:r>
      <w:r w:rsidRPr="007F2516">
        <w:rPr>
          <w:rFonts w:ascii="Georgia" w:eastAsiaTheme="minorHAnsi" w:hAnsi="Georgia" w:cs="CIDFont+F2"/>
          <w:b/>
          <w:bCs/>
        </w:rPr>
        <w:t xml:space="preserve">PRO </w:t>
      </w:r>
      <w:r w:rsidRPr="007F2516">
        <w:rPr>
          <w:rFonts w:ascii="Georgia" w:eastAsiaTheme="minorHAnsi" w:hAnsi="Georgia" w:cs="CIDFont+F3"/>
          <w:b/>
          <w:bCs/>
        </w:rPr>
        <w:t xml:space="preserve">avec les informations suivantes : </w:t>
      </w:r>
    </w:p>
    <w:p w14:paraId="2B2A104A" w14:textId="77777777" w:rsidR="007F2516" w:rsidRPr="007F2516" w:rsidRDefault="007F2516" w:rsidP="007F2516">
      <w:pPr>
        <w:pStyle w:val="Paragraphedeliste"/>
        <w:numPr>
          <w:ilvl w:val="0"/>
          <w:numId w:val="30"/>
        </w:numPr>
        <w:suppressAutoHyphens w:val="0"/>
        <w:autoSpaceDE w:val="0"/>
        <w:autoSpaceDN w:val="0"/>
        <w:adjustRightInd w:val="0"/>
        <w:spacing w:before="20"/>
        <w:jc w:val="both"/>
        <w:rPr>
          <w:rFonts w:ascii="Georgia" w:eastAsiaTheme="minorHAnsi" w:hAnsi="Georgia" w:cs="CIDFont+F3"/>
          <w:b/>
          <w:bCs/>
        </w:rPr>
      </w:pPr>
      <w:r w:rsidRPr="007F2516">
        <w:rPr>
          <w:rFonts w:ascii="Georgia" w:eastAsiaTheme="minorHAnsi" w:hAnsi="Georgia" w:cs="CIDFont+F2"/>
          <w:b/>
          <w:bCs/>
        </w:rPr>
        <w:t>Le numéro de SIRET qui identifiera le « Comédie-Française » en tant que destinataire de la facture 30297714500010 ;</w:t>
      </w:r>
    </w:p>
    <w:p w14:paraId="07BFBCD4" w14:textId="77777777" w:rsidR="007F2516" w:rsidRPr="007F2516" w:rsidRDefault="007F2516" w:rsidP="007F2516">
      <w:pPr>
        <w:pStyle w:val="Paragraphedeliste"/>
        <w:numPr>
          <w:ilvl w:val="0"/>
          <w:numId w:val="30"/>
        </w:numPr>
        <w:suppressAutoHyphens w:val="0"/>
        <w:autoSpaceDE w:val="0"/>
        <w:autoSpaceDN w:val="0"/>
        <w:adjustRightInd w:val="0"/>
        <w:spacing w:before="20"/>
        <w:jc w:val="both"/>
        <w:rPr>
          <w:rFonts w:ascii="Georgia" w:eastAsiaTheme="minorHAnsi" w:hAnsi="Georgia" w:cs="CIDFont+F3"/>
          <w:b/>
          <w:bCs/>
        </w:rPr>
      </w:pPr>
      <w:r w:rsidRPr="007F2516">
        <w:rPr>
          <w:rFonts w:ascii="Georgia" w:eastAsiaTheme="minorHAnsi" w:hAnsi="Georgia" w:cs="CIDFont+F2"/>
          <w:b/>
          <w:bCs/>
        </w:rPr>
        <w:t xml:space="preserve">Le numéro d’engagement </w:t>
      </w:r>
      <w:r w:rsidRPr="007F2516">
        <w:rPr>
          <w:rFonts w:ascii="Georgia" w:eastAsiaTheme="minorHAnsi" w:hAnsi="Georgia" w:cs="CIDFont+F3"/>
          <w:b/>
          <w:bCs/>
        </w:rPr>
        <w:t>: numéro du bon de commande</w:t>
      </w:r>
    </w:p>
    <w:p w14:paraId="7DD54146" w14:textId="77777777" w:rsidR="007F2516" w:rsidRPr="007F2516" w:rsidRDefault="007F2516" w:rsidP="007F2516">
      <w:pPr>
        <w:jc w:val="both"/>
        <w:rPr>
          <w:rFonts w:ascii="Georgia" w:hAnsi="Georgia" w:cs="Arial"/>
          <w:szCs w:val="22"/>
        </w:rPr>
      </w:pPr>
    </w:p>
    <w:p w14:paraId="66DBE469" w14:textId="77777777" w:rsidR="008A64E2" w:rsidRPr="006E0333" w:rsidRDefault="008A64E2" w:rsidP="00451D24">
      <w:pPr>
        <w:jc w:val="both"/>
        <w:rPr>
          <w:rFonts w:ascii="Georgia" w:hAnsi="Georgia" w:cs="Arial"/>
          <w:szCs w:val="22"/>
        </w:rPr>
      </w:pPr>
    </w:p>
    <w:p w14:paraId="1CD67A8C" w14:textId="77777777" w:rsidR="008A64E2" w:rsidRPr="006E0333" w:rsidRDefault="008A64E2" w:rsidP="00451D24">
      <w:pPr>
        <w:jc w:val="both"/>
        <w:rPr>
          <w:rFonts w:ascii="Georgia" w:hAnsi="Georgia" w:cs="Arial"/>
          <w:szCs w:val="22"/>
        </w:rPr>
      </w:pPr>
      <w:r w:rsidRPr="006E0333">
        <w:rPr>
          <w:rFonts w:ascii="Georgia" w:hAnsi="Georgia" w:cs="Arial"/>
          <w:szCs w:val="22"/>
          <w:u w:val="single"/>
          <w:lang w:val="fr-CA"/>
        </w:rPr>
        <w:t>Sont désignés pour le règlement de la somme due :</w:t>
      </w:r>
    </w:p>
    <w:p w14:paraId="6B27FDA3" w14:textId="77777777" w:rsidR="008A64E2" w:rsidRPr="006E0333" w:rsidRDefault="008A64E2" w:rsidP="00451D24">
      <w:pPr>
        <w:jc w:val="both"/>
        <w:rPr>
          <w:rFonts w:ascii="Georgia" w:hAnsi="Georgia" w:cs="Arial"/>
          <w:szCs w:val="22"/>
        </w:rPr>
      </w:pPr>
      <w:r w:rsidRPr="006E0333">
        <w:rPr>
          <w:rFonts w:ascii="Georgia" w:hAnsi="Georgia" w:cs="Arial"/>
          <w:szCs w:val="22"/>
          <w:lang w:val="fr-CA"/>
        </w:rPr>
        <w:t>Comme ordonnateur : le Directeur général des services la Comédie Française</w:t>
      </w:r>
    </w:p>
    <w:p w14:paraId="783A3991" w14:textId="77777777" w:rsidR="008A64E2" w:rsidRPr="006E0333" w:rsidRDefault="008A64E2" w:rsidP="00451D24">
      <w:pPr>
        <w:jc w:val="both"/>
        <w:rPr>
          <w:rFonts w:ascii="Georgia" w:hAnsi="Georgia" w:cs="Arial"/>
          <w:szCs w:val="22"/>
        </w:rPr>
      </w:pPr>
      <w:r w:rsidRPr="006E0333">
        <w:rPr>
          <w:rFonts w:ascii="Georgia" w:hAnsi="Georgia" w:cs="Arial"/>
          <w:szCs w:val="22"/>
          <w:lang w:val="fr-CA"/>
        </w:rPr>
        <w:t>Comme comptable assignataire du paiement : l’Agent comptable de la Comédie Française</w:t>
      </w:r>
    </w:p>
    <w:p w14:paraId="6CBF6A7B" w14:textId="77777777" w:rsidR="008A64E2" w:rsidRPr="006E0333" w:rsidRDefault="008A64E2" w:rsidP="00451D24">
      <w:pPr>
        <w:jc w:val="both"/>
        <w:rPr>
          <w:rFonts w:ascii="Georgia" w:hAnsi="Georgia" w:cs="Arial"/>
          <w:szCs w:val="22"/>
        </w:rPr>
      </w:pPr>
    </w:p>
    <w:p w14:paraId="0664E5CD" w14:textId="31619C15" w:rsidR="008A64E2" w:rsidRPr="006E0333" w:rsidRDefault="008A64E2" w:rsidP="00451D24">
      <w:pPr>
        <w:jc w:val="both"/>
        <w:rPr>
          <w:rFonts w:ascii="Georgia" w:hAnsi="Georgia" w:cs="Arial"/>
          <w:szCs w:val="22"/>
        </w:rPr>
      </w:pPr>
      <w:r w:rsidRPr="006E0333">
        <w:rPr>
          <w:rFonts w:ascii="Georgia" w:hAnsi="Georgia" w:cs="Arial"/>
          <w:szCs w:val="22"/>
        </w:rPr>
        <w:t xml:space="preserve">La liquidation du présent </w:t>
      </w:r>
      <w:r w:rsidR="001C42E9" w:rsidRPr="006E0333">
        <w:rPr>
          <w:rFonts w:ascii="Georgia" w:hAnsi="Georgia" w:cs="Arial"/>
          <w:szCs w:val="22"/>
        </w:rPr>
        <w:t>accord-cadre</w:t>
      </w:r>
      <w:r w:rsidRPr="006E0333">
        <w:rPr>
          <w:rFonts w:ascii="Georgia" w:hAnsi="Georgia" w:cs="Arial"/>
          <w:szCs w:val="22"/>
        </w:rPr>
        <w:t xml:space="preserve"> sera </w:t>
      </w:r>
      <w:proofErr w:type="gramStart"/>
      <w:r w:rsidRPr="006E0333">
        <w:rPr>
          <w:rFonts w:ascii="Georgia" w:hAnsi="Georgia" w:cs="Arial"/>
          <w:szCs w:val="22"/>
        </w:rPr>
        <w:t>effectuée</w:t>
      </w:r>
      <w:proofErr w:type="gramEnd"/>
      <w:r w:rsidRPr="006E0333">
        <w:rPr>
          <w:rFonts w:ascii="Georgia" w:hAnsi="Georgia" w:cs="Arial"/>
          <w:szCs w:val="22"/>
        </w:rPr>
        <w:t xml:space="preserve"> conformément aux règles de la comptabilité publique. Le mode de règlement est le virement par mandatement administratif.</w:t>
      </w:r>
    </w:p>
    <w:p w14:paraId="7C317B61" w14:textId="47C06D41" w:rsidR="007F2A7E" w:rsidRPr="006E0333" w:rsidRDefault="008A64E2" w:rsidP="00451D24">
      <w:pPr>
        <w:jc w:val="both"/>
        <w:rPr>
          <w:rFonts w:ascii="Georgia" w:hAnsi="Georgia" w:cs="Arial"/>
          <w:szCs w:val="22"/>
        </w:rPr>
      </w:pPr>
      <w:r w:rsidRPr="006E0333">
        <w:rPr>
          <w:rFonts w:ascii="Georgia" w:hAnsi="Georgia" w:cs="Arial"/>
          <w:szCs w:val="22"/>
        </w:rPr>
        <w:t xml:space="preserve">Le paiement intervient dans un délai de 30 (trente) jours à compter de la réception de la demande de paiement par la Comédie Française, après vérification du service fait par le service acquéreur, dans les conditions définies à l'article </w:t>
      </w:r>
      <w:r w:rsidR="005F7F08" w:rsidRPr="006E0333">
        <w:rPr>
          <w:rFonts w:ascii="Georgia" w:hAnsi="Georgia" w:cs="Arial"/>
          <w:szCs w:val="22"/>
        </w:rPr>
        <w:t>27</w:t>
      </w:r>
      <w:r w:rsidRPr="006E0333">
        <w:rPr>
          <w:rFonts w:ascii="Georgia" w:hAnsi="Georgia" w:cs="Arial"/>
          <w:szCs w:val="22"/>
        </w:rPr>
        <w:t xml:space="preserve"> du CCAG-FCS. </w:t>
      </w:r>
    </w:p>
    <w:p w14:paraId="31D32F6D" w14:textId="77777777" w:rsidR="005F7F08" w:rsidRPr="006E0333" w:rsidRDefault="005F7F08" w:rsidP="00451D24">
      <w:pPr>
        <w:jc w:val="both"/>
        <w:rPr>
          <w:rFonts w:ascii="Georgia" w:hAnsi="Georgia" w:cs="Arial"/>
          <w:szCs w:val="22"/>
        </w:rPr>
      </w:pPr>
    </w:p>
    <w:p w14:paraId="542ECD6E" w14:textId="6E9A4768" w:rsidR="008A64E2" w:rsidRPr="006E0333" w:rsidRDefault="008E4846" w:rsidP="005F7F08">
      <w:pPr>
        <w:pStyle w:val="Titre2"/>
        <w:spacing w:before="0"/>
        <w:rPr>
          <w:rFonts w:ascii="Georgia" w:hAnsi="Georgia" w:cs="Arial"/>
          <w:b/>
          <w:bCs/>
          <w:i w:val="0"/>
          <w:iCs/>
          <w:color w:val="000000" w:themeColor="text1"/>
          <w:sz w:val="22"/>
          <w:szCs w:val="18"/>
          <w:u w:val="none"/>
        </w:rPr>
      </w:pPr>
      <w:bookmarkStart w:id="46" w:name="_Toc71558709"/>
      <w:bookmarkStart w:id="47" w:name="_Toc219452968"/>
      <w:r w:rsidRPr="006E0333">
        <w:rPr>
          <w:rFonts w:ascii="Georgia" w:hAnsi="Georgia" w:cs="Arial"/>
          <w:b/>
          <w:bCs/>
          <w:i w:val="0"/>
          <w:iCs/>
          <w:color w:val="000000" w:themeColor="text1"/>
          <w:sz w:val="22"/>
          <w:szCs w:val="18"/>
          <w:u w:val="none"/>
        </w:rPr>
        <w:t>8</w:t>
      </w:r>
      <w:r w:rsidR="00DA057D" w:rsidRPr="006E0333">
        <w:rPr>
          <w:rFonts w:ascii="Georgia" w:hAnsi="Georgia" w:cs="Arial"/>
          <w:b/>
          <w:bCs/>
          <w:i w:val="0"/>
          <w:iCs/>
          <w:color w:val="000000" w:themeColor="text1"/>
          <w:sz w:val="22"/>
          <w:szCs w:val="18"/>
          <w:u w:val="none"/>
        </w:rPr>
        <w:t xml:space="preserve">.3 </w:t>
      </w:r>
      <w:r w:rsidR="008A64E2" w:rsidRPr="006E0333">
        <w:rPr>
          <w:rFonts w:ascii="Georgia" w:hAnsi="Georgia" w:cs="Arial"/>
          <w:b/>
          <w:bCs/>
          <w:i w:val="0"/>
          <w:iCs/>
          <w:color w:val="000000" w:themeColor="text1"/>
          <w:sz w:val="22"/>
          <w:szCs w:val="18"/>
          <w:u w:val="none"/>
        </w:rPr>
        <w:t>Acomptes et avances</w:t>
      </w:r>
      <w:bookmarkEnd w:id="46"/>
      <w:bookmarkEnd w:id="47"/>
    </w:p>
    <w:p w14:paraId="228BCA75" w14:textId="77777777" w:rsidR="008A64E2" w:rsidRPr="006E0333" w:rsidRDefault="008A64E2" w:rsidP="00451D24">
      <w:pPr>
        <w:jc w:val="both"/>
        <w:rPr>
          <w:rFonts w:ascii="Georgia" w:hAnsi="Georgia" w:cs="Arial"/>
          <w:szCs w:val="22"/>
        </w:rPr>
      </w:pPr>
    </w:p>
    <w:p w14:paraId="67E2A7A5" w14:textId="77777777" w:rsidR="00E53CF3" w:rsidRPr="006E0333" w:rsidRDefault="00E53CF3" w:rsidP="00451D24">
      <w:pPr>
        <w:jc w:val="both"/>
        <w:rPr>
          <w:rFonts w:ascii="Georgia" w:hAnsi="Georgia" w:cs="Arial"/>
          <w:szCs w:val="22"/>
        </w:rPr>
      </w:pPr>
      <w:r w:rsidRPr="006E0333">
        <w:rPr>
          <w:rFonts w:ascii="Georgia" w:hAnsi="Georgia" w:cs="Arial"/>
          <w:szCs w:val="22"/>
        </w:rPr>
        <w:t xml:space="preserve">Aucune avance ne sera accordée. </w:t>
      </w:r>
    </w:p>
    <w:p w14:paraId="7D46472B" w14:textId="0DCF3E18" w:rsidR="00E53CF3" w:rsidRPr="006E0333" w:rsidRDefault="00E53CF3" w:rsidP="00451D24">
      <w:pPr>
        <w:jc w:val="both"/>
        <w:rPr>
          <w:rFonts w:ascii="Georgia" w:hAnsi="Georgia" w:cs="Arial"/>
          <w:szCs w:val="22"/>
          <w:highlight w:val="yellow"/>
        </w:rPr>
      </w:pPr>
    </w:p>
    <w:p w14:paraId="376873BC" w14:textId="77777777" w:rsidR="008A64E2" w:rsidRPr="006E0333" w:rsidRDefault="008A64E2" w:rsidP="00451D24">
      <w:pPr>
        <w:jc w:val="both"/>
        <w:rPr>
          <w:rFonts w:ascii="Georgia" w:hAnsi="Georgia" w:cs="Arial"/>
          <w:szCs w:val="22"/>
        </w:rPr>
      </w:pPr>
    </w:p>
    <w:p w14:paraId="45C17FA3" w14:textId="283BE5BD" w:rsidR="00AC4FAE" w:rsidRPr="006E0333" w:rsidRDefault="00794166" w:rsidP="00794166">
      <w:pPr>
        <w:pStyle w:val="Titre10"/>
        <w:spacing w:before="0"/>
        <w:rPr>
          <w:rFonts w:ascii="Georgia" w:hAnsi="Georgia" w:cs="Arial"/>
          <w:color w:val="000000" w:themeColor="text1"/>
          <w:sz w:val="24"/>
          <w:szCs w:val="18"/>
        </w:rPr>
      </w:pPr>
      <w:bookmarkStart w:id="48" w:name="_Toc71558711"/>
      <w:bookmarkStart w:id="49" w:name="_Toc219452969"/>
      <w:r w:rsidRPr="006E0333">
        <w:rPr>
          <w:rFonts w:ascii="Georgia" w:hAnsi="Georgia" w:cs="Arial"/>
          <w:color w:val="000000" w:themeColor="text1"/>
          <w:sz w:val="24"/>
          <w:szCs w:val="18"/>
        </w:rPr>
        <w:t xml:space="preserve">ARTICLE </w:t>
      </w:r>
      <w:r w:rsidR="008E4846" w:rsidRPr="006E0333">
        <w:rPr>
          <w:rFonts w:ascii="Georgia" w:hAnsi="Georgia" w:cs="Arial"/>
          <w:color w:val="000000" w:themeColor="text1"/>
          <w:sz w:val="24"/>
          <w:szCs w:val="18"/>
        </w:rPr>
        <w:t>9</w:t>
      </w:r>
      <w:r w:rsidRPr="006E0333">
        <w:rPr>
          <w:rFonts w:ascii="Georgia" w:hAnsi="Georgia" w:cs="Arial"/>
          <w:color w:val="000000" w:themeColor="text1"/>
          <w:sz w:val="24"/>
          <w:szCs w:val="18"/>
        </w:rPr>
        <w:t> :</w:t>
      </w:r>
      <w:bookmarkEnd w:id="48"/>
      <w:r w:rsidR="00AC4FAE" w:rsidRPr="006E0333">
        <w:rPr>
          <w:rFonts w:ascii="Georgia" w:hAnsi="Georgia" w:cs="Arial"/>
          <w:color w:val="000000" w:themeColor="text1"/>
          <w:sz w:val="24"/>
          <w:szCs w:val="18"/>
        </w:rPr>
        <w:t xml:space="preserve"> </w:t>
      </w:r>
      <w:r w:rsidRPr="006E0333">
        <w:rPr>
          <w:rFonts w:ascii="Georgia" w:hAnsi="Georgia" w:cs="Arial"/>
          <w:color w:val="000000" w:themeColor="text1"/>
          <w:sz w:val="24"/>
          <w:szCs w:val="18"/>
        </w:rPr>
        <w:t>PENALITES</w:t>
      </w:r>
      <w:bookmarkEnd w:id="49"/>
      <w:r w:rsidRPr="006E0333">
        <w:rPr>
          <w:rFonts w:ascii="Georgia" w:hAnsi="Georgia" w:cs="Arial"/>
          <w:color w:val="000000" w:themeColor="text1"/>
          <w:sz w:val="24"/>
          <w:szCs w:val="18"/>
        </w:rPr>
        <w:t xml:space="preserve"> </w:t>
      </w:r>
    </w:p>
    <w:p w14:paraId="00DDB280" w14:textId="45A47B30" w:rsidR="00794166" w:rsidRPr="006E0333" w:rsidRDefault="00794166" w:rsidP="00451D24">
      <w:pPr>
        <w:jc w:val="both"/>
        <w:rPr>
          <w:rFonts w:ascii="Georgia" w:hAnsi="Georgia" w:cs="Arial"/>
          <w:szCs w:val="22"/>
        </w:rPr>
      </w:pPr>
      <w:bookmarkStart w:id="50" w:name="__RefHeading___Toc521076594"/>
      <w:bookmarkStart w:id="51" w:name="_Toc71558718"/>
    </w:p>
    <w:p w14:paraId="5216CAAF" w14:textId="44FC12B8" w:rsidR="005F615C" w:rsidRPr="006E0333" w:rsidRDefault="005F615C" w:rsidP="00451D24">
      <w:pPr>
        <w:jc w:val="both"/>
        <w:rPr>
          <w:rFonts w:ascii="Georgia" w:hAnsi="Georgia" w:cs="Arial"/>
        </w:rPr>
      </w:pPr>
      <w:r w:rsidRPr="006E0333">
        <w:rPr>
          <w:rFonts w:ascii="Georgia" w:hAnsi="Georgia" w:cs="Arial"/>
        </w:rPr>
        <w:t xml:space="preserve">Par dérogation à l’article 14.1.1 du CCAG-FCS, lorsque le titulaire dépasse de son fait, les délais contractuels d'exécution qui lui sont impartis, celui-ci encourt, par jour de retard et, sans mise en demeure préalable, des pénalités </w:t>
      </w:r>
      <w:r w:rsidR="00EC3CE2">
        <w:rPr>
          <w:rFonts w:ascii="Georgia" w:hAnsi="Georgia" w:cs="Arial"/>
        </w:rPr>
        <w:t>(dès</w:t>
      </w:r>
      <w:r w:rsidR="00FD12BE">
        <w:rPr>
          <w:rFonts w:ascii="Georgia" w:hAnsi="Georgia" w:cs="Arial"/>
        </w:rPr>
        <w:t xml:space="preserve"> le 1</w:t>
      </w:r>
      <w:r w:rsidR="00FD12BE" w:rsidRPr="00FD12BE">
        <w:rPr>
          <w:rFonts w:ascii="Georgia" w:hAnsi="Georgia" w:cs="Arial"/>
          <w:vertAlign w:val="superscript"/>
        </w:rPr>
        <w:t>er</w:t>
      </w:r>
      <w:r w:rsidR="00FD12BE">
        <w:rPr>
          <w:rFonts w:ascii="Georgia" w:hAnsi="Georgia" w:cs="Arial"/>
        </w:rPr>
        <w:t xml:space="preserve"> euro) </w:t>
      </w:r>
      <w:r w:rsidRPr="006E0333">
        <w:rPr>
          <w:rFonts w:ascii="Georgia" w:hAnsi="Georgia" w:cs="Arial"/>
        </w:rPr>
        <w:t>égales à 5% du montant de la prestation non exécutée par jour de retard. Les pénalités commencent à courir le lendemain du jour où le délai contractuel d’exécution des prestations est expiré.</w:t>
      </w:r>
    </w:p>
    <w:p w14:paraId="58D6BCDB" w14:textId="77777777" w:rsidR="005F615C" w:rsidRPr="006E0333" w:rsidRDefault="005F615C" w:rsidP="00451D24">
      <w:pPr>
        <w:jc w:val="both"/>
        <w:rPr>
          <w:rFonts w:ascii="Georgia" w:hAnsi="Georgia" w:cs="Arial"/>
          <w:szCs w:val="22"/>
        </w:rPr>
      </w:pPr>
    </w:p>
    <w:p w14:paraId="3D2B80E2" w14:textId="3FB7A90B" w:rsidR="00DA057D" w:rsidRPr="006E0333" w:rsidRDefault="008E4846" w:rsidP="00794166">
      <w:pPr>
        <w:pStyle w:val="Titre2"/>
        <w:spacing w:before="0"/>
        <w:rPr>
          <w:rFonts w:ascii="Georgia" w:hAnsi="Georgia" w:cs="Arial"/>
          <w:b/>
          <w:bCs/>
          <w:i w:val="0"/>
          <w:iCs/>
          <w:color w:val="000000" w:themeColor="text1"/>
          <w:sz w:val="22"/>
          <w:szCs w:val="18"/>
          <w:u w:val="none"/>
        </w:rPr>
      </w:pPr>
      <w:bookmarkStart w:id="52" w:name="_Toc219452970"/>
      <w:r w:rsidRPr="006E0333">
        <w:rPr>
          <w:rFonts w:ascii="Georgia" w:hAnsi="Georgia" w:cs="Arial"/>
          <w:b/>
          <w:bCs/>
          <w:i w:val="0"/>
          <w:iCs/>
          <w:color w:val="000000" w:themeColor="text1"/>
          <w:sz w:val="22"/>
          <w:szCs w:val="18"/>
          <w:u w:val="none"/>
        </w:rPr>
        <w:t>9</w:t>
      </w:r>
      <w:r w:rsidR="00DA057D" w:rsidRPr="006E0333">
        <w:rPr>
          <w:rFonts w:ascii="Georgia" w:hAnsi="Georgia" w:cs="Arial"/>
          <w:b/>
          <w:bCs/>
          <w:i w:val="0"/>
          <w:iCs/>
          <w:color w:val="000000" w:themeColor="text1"/>
          <w:sz w:val="22"/>
          <w:szCs w:val="18"/>
          <w:u w:val="none"/>
        </w:rPr>
        <w:t>.1</w:t>
      </w:r>
      <w:bookmarkEnd w:id="50"/>
      <w:bookmarkEnd w:id="51"/>
      <w:r w:rsidR="00794166" w:rsidRPr="006E0333">
        <w:rPr>
          <w:rFonts w:ascii="Georgia" w:hAnsi="Georgia" w:cs="Arial"/>
          <w:b/>
          <w:bCs/>
          <w:i w:val="0"/>
          <w:iCs/>
          <w:color w:val="000000" w:themeColor="text1"/>
          <w:sz w:val="22"/>
          <w:szCs w:val="18"/>
          <w:u w:val="none"/>
        </w:rPr>
        <w:t xml:space="preserve">. Pénalités </w:t>
      </w:r>
      <w:r w:rsidR="005363A4" w:rsidRPr="006E0333">
        <w:rPr>
          <w:rFonts w:ascii="Georgia" w:hAnsi="Georgia" w:cs="Arial"/>
          <w:b/>
          <w:bCs/>
          <w:i w:val="0"/>
          <w:iCs/>
          <w:color w:val="000000" w:themeColor="text1"/>
          <w:sz w:val="22"/>
          <w:szCs w:val="18"/>
          <w:u w:val="none"/>
        </w:rPr>
        <w:t>pour défaut quantitatif</w:t>
      </w:r>
      <w:bookmarkEnd w:id="52"/>
    </w:p>
    <w:p w14:paraId="7133810E" w14:textId="77777777" w:rsidR="00794166" w:rsidRPr="006E0333" w:rsidRDefault="00794166" w:rsidP="00451D24">
      <w:pPr>
        <w:jc w:val="both"/>
        <w:rPr>
          <w:rFonts w:ascii="Georgia" w:hAnsi="Georgia" w:cs="Arial"/>
          <w:szCs w:val="22"/>
        </w:rPr>
      </w:pPr>
    </w:p>
    <w:p w14:paraId="03713F3F" w14:textId="77777777" w:rsidR="005363A4" w:rsidRPr="006E0333" w:rsidRDefault="005363A4" w:rsidP="00451D24">
      <w:pPr>
        <w:jc w:val="both"/>
        <w:rPr>
          <w:rFonts w:ascii="Georgia" w:hAnsi="Georgia" w:cs="Arial"/>
        </w:rPr>
      </w:pPr>
      <w:r w:rsidRPr="006E0333">
        <w:rPr>
          <w:rFonts w:ascii="Georgia" w:hAnsi="Georgia" w:cs="Arial"/>
        </w:rPr>
        <w:t xml:space="preserve">Si la quantité livrée n'est pas conforme à ce qui a été défini dans le cadre du bon de commande, la Comédie-Française met le titulaire en demeure, dans un délai maximum de 48 heures : </w:t>
      </w:r>
    </w:p>
    <w:p w14:paraId="2DE35913" w14:textId="77777777" w:rsidR="005363A4" w:rsidRPr="006E0333" w:rsidRDefault="005363A4" w:rsidP="005363A4">
      <w:pPr>
        <w:pStyle w:val="Paragraphedeliste"/>
        <w:numPr>
          <w:ilvl w:val="0"/>
          <w:numId w:val="23"/>
        </w:numPr>
        <w:jc w:val="both"/>
        <w:rPr>
          <w:rFonts w:ascii="Georgia" w:hAnsi="Georgia" w:cs="Arial"/>
          <w:szCs w:val="22"/>
        </w:rPr>
      </w:pPr>
      <w:r w:rsidRPr="006E0333">
        <w:rPr>
          <w:rFonts w:ascii="Georgia" w:hAnsi="Georgia" w:cs="Arial"/>
        </w:rPr>
        <w:t xml:space="preserve">Soit de reprendre l'excédent livré ; </w:t>
      </w:r>
    </w:p>
    <w:p w14:paraId="735453DB" w14:textId="77777777" w:rsidR="005363A4" w:rsidRPr="006E0333" w:rsidRDefault="005363A4" w:rsidP="005363A4">
      <w:pPr>
        <w:pStyle w:val="Paragraphedeliste"/>
        <w:numPr>
          <w:ilvl w:val="0"/>
          <w:numId w:val="23"/>
        </w:numPr>
        <w:jc w:val="both"/>
        <w:rPr>
          <w:rFonts w:ascii="Georgia" w:hAnsi="Georgia" w:cs="Arial"/>
          <w:szCs w:val="22"/>
        </w:rPr>
      </w:pPr>
      <w:r w:rsidRPr="006E0333">
        <w:rPr>
          <w:rFonts w:ascii="Georgia" w:hAnsi="Georgia" w:cs="Arial"/>
        </w:rPr>
        <w:t xml:space="preserve">Soit de compléter la livraison dans les plus brefs délais. Dans ce cas, le pouvoir adjudicateur appliquera une pénalité égale au montant de la part manquante ; </w:t>
      </w:r>
    </w:p>
    <w:p w14:paraId="02C728CC" w14:textId="78C1C8CB" w:rsidR="005363A4" w:rsidRPr="006E0333" w:rsidRDefault="005363A4" w:rsidP="005363A4">
      <w:pPr>
        <w:pStyle w:val="Paragraphedeliste"/>
        <w:numPr>
          <w:ilvl w:val="0"/>
          <w:numId w:val="23"/>
        </w:numPr>
        <w:jc w:val="both"/>
        <w:rPr>
          <w:rFonts w:ascii="Georgia" w:hAnsi="Georgia" w:cs="Arial"/>
          <w:szCs w:val="22"/>
        </w:rPr>
      </w:pPr>
      <w:r w:rsidRPr="006E0333">
        <w:rPr>
          <w:rFonts w:ascii="Georgia" w:hAnsi="Georgia" w:cs="Arial"/>
        </w:rPr>
        <w:t>En dernier recours, et dans le cas où les délais de complétion rendraient la demande obsolète, la Comédie-Française acceptera la prestation en l'état.</w:t>
      </w:r>
    </w:p>
    <w:p w14:paraId="3D410603" w14:textId="77777777" w:rsidR="005363A4" w:rsidRPr="006E0333" w:rsidRDefault="005363A4" w:rsidP="005363A4">
      <w:pPr>
        <w:pStyle w:val="Paragraphedeliste"/>
        <w:ind w:left="720"/>
        <w:jc w:val="both"/>
        <w:rPr>
          <w:rFonts w:ascii="Georgia" w:hAnsi="Georgia" w:cs="Arial"/>
          <w:szCs w:val="22"/>
        </w:rPr>
      </w:pPr>
    </w:p>
    <w:p w14:paraId="14818875" w14:textId="2D74DA19" w:rsidR="00241BA7" w:rsidRPr="006E0333" w:rsidRDefault="005363A4" w:rsidP="005363A4">
      <w:pPr>
        <w:jc w:val="both"/>
        <w:rPr>
          <w:rFonts w:ascii="Georgia" w:hAnsi="Georgia" w:cs="Arial"/>
          <w:szCs w:val="22"/>
        </w:rPr>
      </w:pPr>
      <w:r w:rsidRPr="006E0333">
        <w:rPr>
          <w:rFonts w:ascii="Georgia" w:hAnsi="Georgia" w:cs="Arial"/>
        </w:rPr>
        <w:t>Il appliquera sans mise en demeure une pénalité égale au montant de la part de la prestation non livrée.</w:t>
      </w:r>
    </w:p>
    <w:p w14:paraId="280283B7" w14:textId="1A145655" w:rsidR="00241BA7" w:rsidRPr="006E0333" w:rsidRDefault="00241BA7" w:rsidP="00451D24">
      <w:pPr>
        <w:jc w:val="both"/>
        <w:rPr>
          <w:rFonts w:ascii="Georgia" w:hAnsi="Georgia" w:cs="Arial"/>
          <w:szCs w:val="22"/>
        </w:rPr>
      </w:pPr>
    </w:p>
    <w:p w14:paraId="1940C150" w14:textId="77777777" w:rsidR="005363A4" w:rsidRPr="006E0333" w:rsidRDefault="005363A4" w:rsidP="00451D24">
      <w:pPr>
        <w:jc w:val="both"/>
        <w:rPr>
          <w:rFonts w:ascii="Georgia" w:hAnsi="Georgia" w:cs="Arial"/>
          <w:szCs w:val="22"/>
        </w:rPr>
      </w:pPr>
    </w:p>
    <w:p w14:paraId="16CC988D" w14:textId="4B945F4D" w:rsidR="00DA057D" w:rsidRPr="006E0333" w:rsidRDefault="008E4846" w:rsidP="00241BA7">
      <w:pPr>
        <w:pStyle w:val="Titre2"/>
        <w:spacing w:before="0"/>
        <w:rPr>
          <w:rFonts w:ascii="Georgia" w:hAnsi="Georgia" w:cs="Arial"/>
          <w:b/>
          <w:bCs/>
          <w:i w:val="0"/>
          <w:iCs/>
          <w:color w:val="000000" w:themeColor="text1"/>
          <w:sz w:val="22"/>
          <w:szCs w:val="18"/>
          <w:u w:val="none"/>
        </w:rPr>
      </w:pPr>
      <w:bookmarkStart w:id="53" w:name="_Toc71558719"/>
      <w:bookmarkStart w:id="54" w:name="_Toc219452971"/>
      <w:r w:rsidRPr="006E0333">
        <w:rPr>
          <w:rFonts w:ascii="Georgia" w:hAnsi="Georgia" w:cs="Arial"/>
          <w:b/>
          <w:bCs/>
          <w:i w:val="0"/>
          <w:iCs/>
          <w:color w:val="000000" w:themeColor="text1"/>
          <w:sz w:val="22"/>
          <w:szCs w:val="18"/>
          <w:u w:val="none"/>
        </w:rPr>
        <w:t>9</w:t>
      </w:r>
      <w:r w:rsidR="00DA057D" w:rsidRPr="006E0333">
        <w:rPr>
          <w:rFonts w:ascii="Georgia" w:hAnsi="Georgia" w:cs="Arial"/>
          <w:b/>
          <w:bCs/>
          <w:i w:val="0"/>
          <w:iCs/>
          <w:color w:val="000000" w:themeColor="text1"/>
          <w:sz w:val="22"/>
          <w:szCs w:val="18"/>
          <w:u w:val="none"/>
        </w:rPr>
        <w:t>.2</w:t>
      </w:r>
      <w:r w:rsidR="00241BA7" w:rsidRPr="006E0333">
        <w:rPr>
          <w:rFonts w:ascii="Georgia" w:hAnsi="Georgia" w:cs="Arial"/>
          <w:b/>
          <w:bCs/>
          <w:i w:val="0"/>
          <w:iCs/>
          <w:color w:val="000000" w:themeColor="text1"/>
          <w:sz w:val="22"/>
          <w:szCs w:val="18"/>
          <w:u w:val="none"/>
        </w:rPr>
        <w:t>.</w:t>
      </w:r>
      <w:r w:rsidR="00DA057D" w:rsidRPr="006E0333">
        <w:rPr>
          <w:rFonts w:ascii="Georgia" w:hAnsi="Georgia" w:cs="Arial"/>
          <w:b/>
          <w:bCs/>
          <w:i w:val="0"/>
          <w:iCs/>
          <w:color w:val="000000" w:themeColor="text1"/>
          <w:sz w:val="22"/>
          <w:szCs w:val="18"/>
          <w:u w:val="none"/>
        </w:rPr>
        <w:t xml:space="preserve"> </w:t>
      </w:r>
      <w:r w:rsidR="005363A4" w:rsidRPr="006E0333">
        <w:rPr>
          <w:rFonts w:ascii="Georgia" w:hAnsi="Georgia" w:cs="Arial"/>
          <w:b/>
          <w:bCs/>
          <w:i w:val="0"/>
          <w:iCs/>
          <w:color w:val="000000" w:themeColor="text1"/>
          <w:sz w:val="22"/>
          <w:szCs w:val="18"/>
          <w:u w:val="none"/>
        </w:rPr>
        <w:t>P</w:t>
      </w:r>
      <w:r w:rsidR="00DA057D" w:rsidRPr="006E0333">
        <w:rPr>
          <w:rFonts w:ascii="Georgia" w:hAnsi="Georgia" w:cs="Arial"/>
          <w:b/>
          <w:bCs/>
          <w:i w:val="0"/>
          <w:iCs/>
          <w:color w:val="000000" w:themeColor="text1"/>
          <w:sz w:val="22"/>
          <w:szCs w:val="18"/>
          <w:u w:val="none"/>
        </w:rPr>
        <w:t>énalités</w:t>
      </w:r>
      <w:bookmarkEnd w:id="53"/>
      <w:r w:rsidR="005363A4" w:rsidRPr="006E0333">
        <w:rPr>
          <w:rFonts w:ascii="Georgia" w:hAnsi="Georgia" w:cs="Arial"/>
          <w:b/>
          <w:bCs/>
          <w:i w:val="0"/>
          <w:iCs/>
          <w:color w:val="000000" w:themeColor="text1"/>
          <w:sz w:val="22"/>
          <w:szCs w:val="18"/>
          <w:u w:val="none"/>
        </w:rPr>
        <w:t xml:space="preserve"> pour défaut qualitatif</w:t>
      </w:r>
      <w:bookmarkEnd w:id="54"/>
      <w:r w:rsidR="005363A4" w:rsidRPr="006E0333">
        <w:rPr>
          <w:rFonts w:ascii="Georgia" w:hAnsi="Georgia" w:cs="Arial"/>
          <w:b/>
          <w:bCs/>
          <w:i w:val="0"/>
          <w:iCs/>
          <w:color w:val="000000" w:themeColor="text1"/>
          <w:sz w:val="22"/>
          <w:szCs w:val="18"/>
          <w:u w:val="none"/>
        </w:rPr>
        <w:t xml:space="preserve"> </w:t>
      </w:r>
    </w:p>
    <w:p w14:paraId="2505F81C" w14:textId="77777777" w:rsidR="00241BA7" w:rsidRPr="006E0333" w:rsidRDefault="00241BA7" w:rsidP="00451D24">
      <w:pPr>
        <w:jc w:val="both"/>
        <w:rPr>
          <w:rFonts w:ascii="Georgia" w:hAnsi="Georgia" w:cs="Arial"/>
          <w:szCs w:val="22"/>
        </w:rPr>
      </w:pPr>
    </w:p>
    <w:p w14:paraId="54F4A6BF" w14:textId="77777777" w:rsidR="00FC659A" w:rsidRPr="006E0333" w:rsidRDefault="00FC659A" w:rsidP="00451D24">
      <w:pPr>
        <w:jc w:val="both"/>
        <w:rPr>
          <w:rFonts w:ascii="Georgia" w:hAnsi="Georgia" w:cs="Arial"/>
        </w:rPr>
      </w:pPr>
      <w:r w:rsidRPr="006E0333">
        <w:rPr>
          <w:rFonts w:ascii="Georgia" w:hAnsi="Georgia" w:cs="Arial"/>
        </w:rPr>
        <w:t xml:space="preserve">Toute prestation dont la qualité ne correspondra pas à la commande conduira le prestataire à rééditer la commande à ses frais, dans un délai maximum de 48 heures ouvrées. Le titulaire ne pourra pas refuser. </w:t>
      </w:r>
    </w:p>
    <w:p w14:paraId="50A0ACA2" w14:textId="77777777" w:rsidR="00FC659A" w:rsidRPr="006E0333" w:rsidRDefault="00FC659A" w:rsidP="00451D24">
      <w:pPr>
        <w:jc w:val="both"/>
        <w:rPr>
          <w:rFonts w:ascii="Georgia" w:hAnsi="Georgia" w:cs="Arial"/>
        </w:rPr>
      </w:pPr>
    </w:p>
    <w:p w14:paraId="3E55A3A4" w14:textId="6ECF3495" w:rsidR="00FC659A" w:rsidRPr="006E0333" w:rsidRDefault="00FC659A" w:rsidP="00451D24">
      <w:pPr>
        <w:jc w:val="both"/>
        <w:rPr>
          <w:rFonts w:ascii="Georgia" w:hAnsi="Georgia" w:cs="Arial"/>
        </w:rPr>
      </w:pPr>
      <w:r w:rsidRPr="006E0333">
        <w:rPr>
          <w:rFonts w:ascii="Georgia" w:hAnsi="Georgia" w:cs="Arial"/>
        </w:rPr>
        <w:t xml:space="preserve">En cas de livraison à une adresse différente de celle indiquée sur le bon de commande, la livraison sera réputée ne pas avoir eu lieu. Le retard induit par une livraison à une mauvaise adresse sera pris en compte pour le calcul des pénalités de retard. Toute livraison égarée du fait du non-respect du lieu de livraison, due à une erreur du titulaire, sera à la charge du </w:t>
      </w:r>
      <w:r w:rsidR="0018749B" w:rsidRPr="006E0333">
        <w:rPr>
          <w:rFonts w:ascii="Georgia" w:hAnsi="Georgia" w:cs="Arial"/>
        </w:rPr>
        <w:t>titulaire et</w:t>
      </w:r>
      <w:r w:rsidRPr="006E0333">
        <w:rPr>
          <w:rFonts w:ascii="Georgia" w:hAnsi="Georgia" w:cs="Arial"/>
        </w:rPr>
        <w:t xml:space="preserve"> ne pourra être facturée à la personne publique. </w:t>
      </w:r>
    </w:p>
    <w:p w14:paraId="4E3AE5C0" w14:textId="77777777" w:rsidR="00FC659A" w:rsidRPr="006E0333" w:rsidRDefault="00FC659A" w:rsidP="00451D24">
      <w:pPr>
        <w:jc w:val="both"/>
        <w:rPr>
          <w:rFonts w:ascii="Georgia" w:hAnsi="Georgia" w:cs="Arial"/>
        </w:rPr>
      </w:pPr>
    </w:p>
    <w:p w14:paraId="0E036177" w14:textId="77777777" w:rsidR="00FC659A" w:rsidRPr="006E0333" w:rsidRDefault="00FC659A" w:rsidP="00451D24">
      <w:pPr>
        <w:jc w:val="both"/>
        <w:rPr>
          <w:rFonts w:ascii="Georgia" w:hAnsi="Georgia" w:cs="Arial"/>
        </w:rPr>
      </w:pPr>
      <w:r w:rsidRPr="006E0333">
        <w:rPr>
          <w:rFonts w:ascii="Georgia" w:hAnsi="Georgia" w:cs="Arial"/>
        </w:rPr>
        <w:t xml:space="preserve">Lorsque le titulaire de l’accord-cadre détecte une inexactitude, une incohérence ou une imprécision dans le cadre des informations, éléments et documents remis par la Comédie-Française, le titulaire en informe la Comédie-Française. </w:t>
      </w:r>
    </w:p>
    <w:p w14:paraId="59EA76FD" w14:textId="77777777" w:rsidR="00FC659A" w:rsidRPr="006E0333" w:rsidRDefault="00FC659A" w:rsidP="00451D24">
      <w:pPr>
        <w:jc w:val="both"/>
        <w:rPr>
          <w:rFonts w:ascii="Georgia" w:hAnsi="Georgia" w:cs="Arial"/>
        </w:rPr>
      </w:pPr>
    </w:p>
    <w:p w14:paraId="5C5F1A58" w14:textId="00E8FB89" w:rsidR="00DA057D" w:rsidRPr="006E0333" w:rsidRDefault="00FC659A" w:rsidP="00451D24">
      <w:pPr>
        <w:jc w:val="both"/>
        <w:rPr>
          <w:rFonts w:ascii="Georgia" w:hAnsi="Georgia" w:cs="Arial"/>
          <w:szCs w:val="22"/>
        </w:rPr>
      </w:pPr>
      <w:r w:rsidRPr="006E0333">
        <w:rPr>
          <w:rFonts w:ascii="Georgia" w:hAnsi="Georgia" w:cs="Arial"/>
        </w:rPr>
        <w:t>Tout manquement à ces modalités est susceptible d’entraîner la résiliation d</w:t>
      </w:r>
      <w:r w:rsidR="0018749B" w:rsidRPr="006E0333">
        <w:rPr>
          <w:rFonts w:ascii="Georgia" w:hAnsi="Georgia" w:cs="Arial"/>
        </w:rPr>
        <w:t xml:space="preserve">e l’accord-cadre </w:t>
      </w:r>
      <w:r w:rsidRPr="006E0333">
        <w:rPr>
          <w:rFonts w:ascii="Georgia" w:hAnsi="Georgia" w:cs="Arial"/>
        </w:rPr>
        <w:t xml:space="preserve">au tort du titulaire. En tout état de cause, le montant des pénalités ne dépassera pas 25% du montant de la commande </w:t>
      </w:r>
      <w:r w:rsidR="00DA057D" w:rsidRPr="006E0333">
        <w:rPr>
          <w:rFonts w:ascii="Georgia" w:hAnsi="Georgia" w:cs="Arial"/>
          <w:szCs w:val="22"/>
        </w:rPr>
        <w:t>que le pouvoir adjudicateur aurait par avance acceptée de recevoir en compensation définitive d’un préjudice lié au manquement du titulaire à ses obligations.</w:t>
      </w:r>
    </w:p>
    <w:p w14:paraId="37618849" w14:textId="33B62925" w:rsidR="00FC659A" w:rsidRPr="006E0333" w:rsidRDefault="00FC659A" w:rsidP="00451D24">
      <w:pPr>
        <w:jc w:val="both"/>
        <w:rPr>
          <w:rFonts w:ascii="Georgia" w:hAnsi="Georgia" w:cs="Arial"/>
          <w:szCs w:val="22"/>
        </w:rPr>
      </w:pPr>
    </w:p>
    <w:p w14:paraId="6E553500" w14:textId="33F6D29E" w:rsidR="00FC659A" w:rsidRPr="006E0333" w:rsidRDefault="00FC659A" w:rsidP="00451D24">
      <w:pPr>
        <w:jc w:val="both"/>
        <w:rPr>
          <w:rFonts w:ascii="Georgia" w:hAnsi="Georgia" w:cs="Arial"/>
          <w:szCs w:val="22"/>
        </w:rPr>
      </w:pPr>
    </w:p>
    <w:p w14:paraId="386E4AE5" w14:textId="5777C769" w:rsidR="00241BA7" w:rsidRPr="006E0333" w:rsidRDefault="008E4846" w:rsidP="00B1099B">
      <w:pPr>
        <w:pStyle w:val="Titre2"/>
        <w:spacing w:before="0"/>
        <w:rPr>
          <w:rFonts w:ascii="Georgia" w:hAnsi="Georgia" w:cs="Arial"/>
          <w:b/>
          <w:bCs/>
          <w:i w:val="0"/>
          <w:iCs/>
          <w:color w:val="000000" w:themeColor="text1"/>
          <w:sz w:val="22"/>
          <w:szCs w:val="18"/>
          <w:u w:val="none"/>
        </w:rPr>
      </w:pPr>
      <w:bookmarkStart w:id="55" w:name="_Toc219452972"/>
      <w:r w:rsidRPr="006E0333">
        <w:rPr>
          <w:rFonts w:ascii="Georgia" w:hAnsi="Georgia" w:cs="Arial"/>
          <w:b/>
          <w:bCs/>
          <w:i w:val="0"/>
          <w:iCs/>
          <w:color w:val="000000" w:themeColor="text1"/>
          <w:sz w:val="22"/>
          <w:szCs w:val="18"/>
          <w:u w:val="none"/>
        </w:rPr>
        <w:t>9</w:t>
      </w:r>
      <w:r w:rsidR="00FC659A" w:rsidRPr="006E0333">
        <w:rPr>
          <w:rFonts w:ascii="Georgia" w:hAnsi="Georgia" w:cs="Arial"/>
          <w:b/>
          <w:bCs/>
          <w:i w:val="0"/>
          <w:iCs/>
          <w:color w:val="000000" w:themeColor="text1"/>
          <w:sz w:val="22"/>
          <w:szCs w:val="18"/>
          <w:u w:val="none"/>
        </w:rPr>
        <w:t>.3. Défaillance du titulaire</w:t>
      </w:r>
      <w:bookmarkEnd w:id="55"/>
      <w:r w:rsidR="00FC659A" w:rsidRPr="006E0333">
        <w:rPr>
          <w:rFonts w:ascii="Georgia" w:hAnsi="Georgia" w:cs="Arial"/>
          <w:b/>
          <w:bCs/>
          <w:i w:val="0"/>
          <w:iCs/>
          <w:color w:val="000000" w:themeColor="text1"/>
          <w:sz w:val="22"/>
          <w:szCs w:val="18"/>
          <w:u w:val="none"/>
        </w:rPr>
        <w:t xml:space="preserve"> </w:t>
      </w:r>
    </w:p>
    <w:p w14:paraId="30FECA42" w14:textId="77777777" w:rsidR="00241BA7" w:rsidRPr="006E0333" w:rsidRDefault="00241BA7" w:rsidP="00451D24">
      <w:pPr>
        <w:jc w:val="both"/>
        <w:rPr>
          <w:rFonts w:ascii="Georgia" w:hAnsi="Georgia" w:cs="Arial"/>
          <w:szCs w:val="22"/>
        </w:rPr>
      </w:pPr>
      <w:bookmarkStart w:id="56" w:name="_Toc71558720"/>
    </w:p>
    <w:p w14:paraId="7A3C0EAD" w14:textId="1D18A30B" w:rsidR="00FC659A" w:rsidRPr="006E0333" w:rsidRDefault="0079426A" w:rsidP="00451D24">
      <w:pPr>
        <w:jc w:val="both"/>
        <w:rPr>
          <w:rFonts w:ascii="Georgia" w:hAnsi="Georgia" w:cs="Arial"/>
          <w:color w:val="000000" w:themeColor="text1"/>
          <w:szCs w:val="22"/>
        </w:rPr>
        <w:sectPr w:rsidR="00FC659A" w:rsidRPr="006E0333">
          <w:pgSz w:w="11906" w:h="16838"/>
          <w:pgMar w:top="1418" w:right="1418" w:bottom="1418" w:left="1418" w:header="851" w:footer="851" w:gutter="0"/>
          <w:cols w:space="720"/>
          <w:titlePg/>
          <w:docGrid w:linePitch="299"/>
        </w:sectPr>
      </w:pPr>
      <w:r w:rsidRPr="006E0333">
        <w:rPr>
          <w:rFonts w:ascii="Georgia" w:hAnsi="Georgia" w:cs="Arial"/>
          <w:color w:val="000000" w:themeColor="text1"/>
        </w:rPr>
        <w:t>En cas de défaillance du titulaire ou de résiliation d</w:t>
      </w:r>
      <w:r w:rsidR="0018749B" w:rsidRPr="006E0333">
        <w:rPr>
          <w:rFonts w:ascii="Georgia" w:hAnsi="Georgia" w:cs="Arial"/>
          <w:color w:val="000000" w:themeColor="text1"/>
        </w:rPr>
        <w:t xml:space="preserve">e l’accord-cadre </w:t>
      </w:r>
      <w:r w:rsidRPr="006E0333">
        <w:rPr>
          <w:rFonts w:ascii="Georgia" w:hAnsi="Georgia" w:cs="Arial"/>
          <w:color w:val="000000" w:themeColor="text1"/>
        </w:rPr>
        <w:t>aux torts du titulaire, après mise en demeure restée infructueuse à la suite d’un délai de cinq jours ouvrés, la Comédie-Française pourra faire procéder par un tiers à l’exécution des prestations prévues par l</w:t>
      </w:r>
      <w:r w:rsidR="0018749B" w:rsidRPr="006E0333">
        <w:rPr>
          <w:rFonts w:ascii="Georgia" w:hAnsi="Georgia" w:cs="Arial"/>
          <w:color w:val="000000" w:themeColor="text1"/>
        </w:rPr>
        <w:t>’accord-cadre</w:t>
      </w:r>
      <w:r w:rsidRPr="006E0333">
        <w:rPr>
          <w:rFonts w:ascii="Georgia" w:hAnsi="Georgia" w:cs="Arial"/>
          <w:color w:val="000000" w:themeColor="text1"/>
        </w:rPr>
        <w:t>, aux frais et risques du titulaire d</w:t>
      </w:r>
      <w:r w:rsidR="0018749B" w:rsidRPr="006E0333">
        <w:rPr>
          <w:rFonts w:ascii="Georgia" w:hAnsi="Georgia" w:cs="Arial"/>
          <w:color w:val="000000" w:themeColor="text1"/>
        </w:rPr>
        <w:t>e l’accord-cadre</w:t>
      </w:r>
      <w:r w:rsidRPr="006E0333">
        <w:rPr>
          <w:rFonts w:ascii="Georgia" w:hAnsi="Georgia" w:cs="Arial"/>
          <w:color w:val="000000" w:themeColor="text1"/>
        </w:rPr>
        <w:t xml:space="preserve">, étant entendu, que les frais supplémentaires qui pourraient en résulter par rapport aux prix </w:t>
      </w:r>
      <w:r w:rsidR="0018749B" w:rsidRPr="006E0333">
        <w:rPr>
          <w:rFonts w:ascii="Georgia" w:hAnsi="Georgia" w:cs="Arial"/>
          <w:color w:val="000000" w:themeColor="text1"/>
        </w:rPr>
        <w:t>de l’accord-cadre</w:t>
      </w:r>
      <w:r w:rsidRPr="006E0333">
        <w:rPr>
          <w:rFonts w:ascii="Georgia" w:hAnsi="Georgia" w:cs="Arial"/>
          <w:color w:val="000000" w:themeColor="text1"/>
        </w:rPr>
        <w:t>, seront facturés au titulaire. La diminution des dépenses ne lui profite pas.</w:t>
      </w:r>
    </w:p>
    <w:p w14:paraId="6BE3FE11" w14:textId="3B8A58AB" w:rsidR="00DA057D" w:rsidRPr="004C2244" w:rsidRDefault="00241BA7" w:rsidP="004C2244">
      <w:pPr>
        <w:pStyle w:val="Titre10"/>
        <w:spacing w:before="0"/>
        <w:rPr>
          <w:rFonts w:ascii="Georgia" w:hAnsi="Georgia" w:cs="Arial"/>
          <w:color w:val="000000" w:themeColor="text1"/>
          <w:sz w:val="24"/>
          <w:szCs w:val="18"/>
        </w:rPr>
      </w:pPr>
      <w:bookmarkStart w:id="57" w:name="_Toc219452973"/>
      <w:r w:rsidRPr="006E0333">
        <w:rPr>
          <w:rFonts w:ascii="Georgia" w:hAnsi="Georgia" w:cs="Arial"/>
          <w:color w:val="000000" w:themeColor="text1"/>
          <w:sz w:val="24"/>
          <w:szCs w:val="18"/>
        </w:rPr>
        <w:lastRenderedPageBreak/>
        <w:t xml:space="preserve">ARTICLE </w:t>
      </w:r>
      <w:r w:rsidR="008E4846" w:rsidRPr="006E0333">
        <w:rPr>
          <w:rFonts w:ascii="Georgia" w:hAnsi="Georgia" w:cs="Arial"/>
          <w:color w:val="000000" w:themeColor="text1"/>
          <w:sz w:val="24"/>
          <w:szCs w:val="18"/>
        </w:rPr>
        <w:t>10</w:t>
      </w:r>
      <w:r w:rsidRPr="006E0333">
        <w:rPr>
          <w:rFonts w:ascii="Georgia" w:hAnsi="Georgia" w:cs="Arial"/>
          <w:color w:val="000000" w:themeColor="text1"/>
          <w:sz w:val="24"/>
          <w:szCs w:val="18"/>
        </w:rPr>
        <w:t> : VERIFICATION ET ADMISSION</w:t>
      </w:r>
      <w:bookmarkEnd w:id="57"/>
      <w:r w:rsidRPr="006E0333">
        <w:rPr>
          <w:rFonts w:ascii="Georgia" w:hAnsi="Georgia" w:cs="Arial"/>
          <w:color w:val="000000" w:themeColor="text1"/>
          <w:sz w:val="24"/>
          <w:szCs w:val="18"/>
        </w:rPr>
        <w:t xml:space="preserve"> </w:t>
      </w:r>
      <w:bookmarkEnd w:id="56"/>
    </w:p>
    <w:p w14:paraId="48010E5A" w14:textId="77777777" w:rsidR="00380D3E" w:rsidRDefault="00380D3E" w:rsidP="00380D3E">
      <w:pPr>
        <w:widowControl w:val="0"/>
        <w:suppressAutoHyphens w:val="0"/>
        <w:autoSpaceDE w:val="0"/>
        <w:autoSpaceDN w:val="0"/>
        <w:spacing w:before="20"/>
        <w:jc w:val="both"/>
      </w:pPr>
    </w:p>
    <w:p w14:paraId="377AB1A9" w14:textId="507F9BF2" w:rsidR="00380D3E" w:rsidRPr="00380D3E" w:rsidRDefault="00380D3E" w:rsidP="00380D3E">
      <w:pPr>
        <w:widowControl w:val="0"/>
        <w:suppressAutoHyphens w:val="0"/>
        <w:autoSpaceDE w:val="0"/>
        <w:autoSpaceDN w:val="0"/>
        <w:spacing w:before="20"/>
        <w:jc w:val="both"/>
        <w:rPr>
          <w:rFonts w:ascii="Georgia" w:hAnsi="Georgia" w:cs="Arial"/>
        </w:rPr>
      </w:pPr>
      <w:r>
        <w:rPr>
          <w:rFonts w:ascii="Georgia" w:hAnsi="Georgia" w:cs="Arial"/>
        </w:rPr>
        <w:t>P</w:t>
      </w:r>
      <w:r w:rsidRPr="00380D3E">
        <w:rPr>
          <w:rFonts w:ascii="Georgia" w:hAnsi="Georgia" w:cs="Arial"/>
        </w:rPr>
        <w:t>ar dérogation à l’article 27.3 du</w:t>
      </w:r>
      <w:r>
        <w:rPr>
          <w:rFonts w:ascii="Georgia" w:hAnsi="Georgia" w:cs="Arial"/>
        </w:rPr>
        <w:t xml:space="preserve"> </w:t>
      </w:r>
      <w:r w:rsidRPr="00380D3E">
        <w:rPr>
          <w:rFonts w:ascii="Georgia" w:hAnsi="Georgia" w:cs="Arial"/>
        </w:rPr>
        <w:t>CCAG.FCS, le pouvoir adjudicateur n’avisera pas l</w:t>
      </w:r>
      <w:r>
        <w:rPr>
          <w:rFonts w:ascii="Georgia" w:hAnsi="Georgia" w:cs="Arial"/>
        </w:rPr>
        <w:t xml:space="preserve">e </w:t>
      </w:r>
      <w:r w:rsidRPr="00380D3E">
        <w:rPr>
          <w:rFonts w:ascii="Georgia" w:hAnsi="Georgia" w:cs="Arial"/>
        </w:rPr>
        <w:t>titulaire des jours et heures des opérations de vérification ; celles-ci pourront donc se dérouler sans le titulaire ou son représentant ;</w:t>
      </w:r>
    </w:p>
    <w:p w14:paraId="78FE640D" w14:textId="5969601D" w:rsidR="00380D3E" w:rsidRPr="00A1709A" w:rsidRDefault="00A1709A" w:rsidP="00A1709A">
      <w:pPr>
        <w:widowControl w:val="0"/>
        <w:suppressAutoHyphens w:val="0"/>
        <w:autoSpaceDE w:val="0"/>
        <w:autoSpaceDN w:val="0"/>
        <w:spacing w:before="20"/>
        <w:jc w:val="both"/>
        <w:rPr>
          <w:rFonts w:ascii="Georgia" w:hAnsi="Georgia" w:cs="Arial"/>
        </w:rPr>
      </w:pPr>
      <w:r>
        <w:rPr>
          <w:rFonts w:ascii="Georgia" w:hAnsi="Georgia" w:cs="Arial"/>
        </w:rPr>
        <w:t>P</w:t>
      </w:r>
      <w:r w:rsidR="00380D3E" w:rsidRPr="00A1709A">
        <w:rPr>
          <w:rFonts w:ascii="Georgia" w:hAnsi="Georgia" w:cs="Arial"/>
        </w:rPr>
        <w:t>ar dérogation aux articles 28.2§2, 30.1 et 30.2.1§1 dudit CCAG.FCS, les délais mentionnés sont portés à 30 jours.</w:t>
      </w:r>
    </w:p>
    <w:p w14:paraId="232558DD" w14:textId="77777777" w:rsidR="006A0AAF" w:rsidRDefault="00B964BB" w:rsidP="00B964BB">
      <w:pPr>
        <w:jc w:val="both"/>
        <w:rPr>
          <w:rFonts w:ascii="Georgia" w:hAnsi="Georgia"/>
        </w:rPr>
      </w:pPr>
      <w:r w:rsidRPr="006A0AAF">
        <w:rPr>
          <w:rFonts w:ascii="Georgia" w:hAnsi="Georgia"/>
        </w:rPr>
        <w:t>Les opérations de vérifications porteront notamment (non exhaustif) :</w:t>
      </w:r>
    </w:p>
    <w:p w14:paraId="3CF12C63" w14:textId="77777777" w:rsidR="006A0AAF" w:rsidRDefault="00B964BB" w:rsidP="00B964BB">
      <w:pPr>
        <w:pStyle w:val="Paragraphedeliste"/>
        <w:numPr>
          <w:ilvl w:val="0"/>
          <w:numId w:val="31"/>
        </w:numPr>
        <w:jc w:val="both"/>
        <w:rPr>
          <w:rFonts w:ascii="Georgia" w:hAnsi="Georgia"/>
        </w:rPr>
      </w:pPr>
      <w:proofErr w:type="gramStart"/>
      <w:r w:rsidRPr="006A0AAF">
        <w:rPr>
          <w:rFonts w:ascii="Georgia" w:hAnsi="Georgia"/>
        </w:rPr>
        <w:t>sur</w:t>
      </w:r>
      <w:proofErr w:type="gramEnd"/>
      <w:r w:rsidRPr="006A0AAF">
        <w:rPr>
          <w:rFonts w:ascii="Georgia" w:hAnsi="Georgia"/>
        </w:rPr>
        <w:t xml:space="preserve"> l’état immédiatement visible des conditionnements (qui doivent être prévus pour éviter tous risques de détérioration en cours de transport) et l’intégrité des fournitures,</w:t>
      </w:r>
    </w:p>
    <w:p w14:paraId="59374B61" w14:textId="106A51B4" w:rsidR="00B964BB" w:rsidRPr="00AD6EAB" w:rsidRDefault="00B964BB" w:rsidP="00B964BB">
      <w:pPr>
        <w:pStyle w:val="Paragraphedeliste"/>
        <w:numPr>
          <w:ilvl w:val="0"/>
          <w:numId w:val="31"/>
        </w:numPr>
        <w:jc w:val="both"/>
        <w:rPr>
          <w:rFonts w:ascii="Georgia" w:hAnsi="Georgia"/>
        </w:rPr>
      </w:pPr>
      <w:proofErr w:type="gramStart"/>
      <w:r w:rsidRPr="00AD6EAB">
        <w:rPr>
          <w:rFonts w:ascii="Georgia" w:hAnsi="Georgia"/>
        </w:rPr>
        <w:t>sur</w:t>
      </w:r>
      <w:proofErr w:type="gramEnd"/>
      <w:r w:rsidRPr="00AD6EAB">
        <w:rPr>
          <w:rFonts w:ascii="Georgia" w:hAnsi="Georgia"/>
        </w:rPr>
        <w:t xml:space="preserve"> la conformité au descriptif technique figurant au « bordereau des prix unitaires</w:t>
      </w:r>
      <w:r w:rsidR="00AD6EAB" w:rsidRPr="00AD6EAB">
        <w:rPr>
          <w:rFonts w:ascii="Georgia" w:hAnsi="Georgia"/>
        </w:rPr>
        <w:t xml:space="preserve"> </w:t>
      </w:r>
      <w:r w:rsidRPr="00AD6EAB">
        <w:rPr>
          <w:rFonts w:ascii="Georgia" w:hAnsi="Georgia"/>
        </w:rPr>
        <w:t xml:space="preserve">» et/ou au(x) catalogue(s) du fournisseur et aux exigences du CCTP </w:t>
      </w:r>
    </w:p>
    <w:p w14:paraId="4BC986F9" w14:textId="77777777" w:rsidR="006A0AAF" w:rsidRPr="006A0AAF" w:rsidRDefault="006A0AAF" w:rsidP="00A1709A">
      <w:pPr>
        <w:pStyle w:val="Paragraphedeliste"/>
        <w:ind w:left="720"/>
        <w:jc w:val="both"/>
        <w:rPr>
          <w:rFonts w:ascii="Georgia" w:hAnsi="Georgia"/>
        </w:rPr>
      </w:pPr>
    </w:p>
    <w:p w14:paraId="0A5C5184" w14:textId="43DECFB2" w:rsidR="004C2244" w:rsidRDefault="00B964BB" w:rsidP="00451D24">
      <w:pPr>
        <w:jc w:val="both"/>
        <w:rPr>
          <w:rFonts w:ascii="Georgia" w:hAnsi="Georgia"/>
        </w:rPr>
      </w:pPr>
      <w:r w:rsidRPr="006A0AAF">
        <w:rPr>
          <w:rFonts w:ascii="Georgia" w:hAnsi="Georgia"/>
        </w:rPr>
        <w:t>Les articles défectueux ou non conformes seront refusés et remplacés par le titulaire, à ses frais, dans un délai de 72 heures à compter de la demande écrite de la collectivité.</w:t>
      </w:r>
    </w:p>
    <w:p w14:paraId="1F8133D4" w14:textId="77777777" w:rsidR="00562726" w:rsidRDefault="00562726" w:rsidP="00451D24">
      <w:pPr>
        <w:jc w:val="both"/>
        <w:rPr>
          <w:rFonts w:ascii="Georgia" w:hAnsi="Georgia"/>
        </w:rPr>
      </w:pPr>
    </w:p>
    <w:p w14:paraId="43FAEABC" w14:textId="3E8A8411" w:rsidR="00562726" w:rsidRDefault="00323749" w:rsidP="00451D24">
      <w:pPr>
        <w:jc w:val="both"/>
        <w:rPr>
          <w:rFonts w:ascii="Georgia" w:hAnsi="Georgia"/>
        </w:rPr>
      </w:pPr>
      <w:r>
        <w:rPr>
          <w:rFonts w:ascii="Georgia" w:hAnsi="Georgia"/>
        </w:rPr>
        <w:t>Par ailleurs,</w:t>
      </w:r>
      <w:r w:rsidR="00CE515D">
        <w:rPr>
          <w:rFonts w:ascii="Georgia" w:hAnsi="Georgia"/>
        </w:rPr>
        <w:t xml:space="preserve"> la réception comprendra : </w:t>
      </w:r>
    </w:p>
    <w:p w14:paraId="31948EEB" w14:textId="5B0E0878" w:rsidR="00CE515D" w:rsidRPr="00FA41AC" w:rsidRDefault="00CE515D" w:rsidP="00CE515D">
      <w:pPr>
        <w:pStyle w:val="Paragraphedeliste"/>
        <w:numPr>
          <w:ilvl w:val="0"/>
          <w:numId w:val="31"/>
        </w:numPr>
        <w:jc w:val="both"/>
        <w:rPr>
          <w:rFonts w:ascii="Georgia" w:hAnsi="Georgia"/>
        </w:rPr>
      </w:pPr>
      <w:r w:rsidRPr="00FA41AC">
        <w:rPr>
          <w:rFonts w:ascii="Georgia" w:hAnsi="Georgia"/>
        </w:rPr>
        <w:t>Vérification du bon positionnement, de la stabilité et de la propreté</w:t>
      </w:r>
      <w:r>
        <w:rPr>
          <w:rFonts w:ascii="Georgia" w:hAnsi="Georgia"/>
        </w:rPr>
        <w:t> ;</w:t>
      </w:r>
    </w:p>
    <w:p w14:paraId="2B3B9C92" w14:textId="409D590E" w:rsidR="00CE515D" w:rsidRPr="00FA41AC" w:rsidRDefault="00CE515D" w:rsidP="00CE515D">
      <w:pPr>
        <w:pStyle w:val="Paragraphedeliste"/>
        <w:numPr>
          <w:ilvl w:val="0"/>
          <w:numId w:val="31"/>
        </w:numPr>
        <w:jc w:val="both"/>
        <w:rPr>
          <w:rFonts w:ascii="Georgia" w:hAnsi="Georgia"/>
        </w:rPr>
      </w:pPr>
      <w:r w:rsidRPr="00FA41AC">
        <w:rPr>
          <w:rFonts w:ascii="Georgia" w:hAnsi="Georgia"/>
        </w:rPr>
        <w:t>Vérification du fonctionnement des fermetures</w:t>
      </w:r>
      <w:r>
        <w:rPr>
          <w:rFonts w:ascii="Georgia" w:hAnsi="Georgia"/>
        </w:rPr>
        <w:t xml:space="preserve"> ; </w:t>
      </w:r>
    </w:p>
    <w:p w14:paraId="28F266A8" w14:textId="77777777" w:rsidR="00CE515D" w:rsidRPr="00FA41AC" w:rsidRDefault="00CE515D" w:rsidP="00CE515D">
      <w:pPr>
        <w:pStyle w:val="Paragraphedeliste"/>
        <w:numPr>
          <w:ilvl w:val="0"/>
          <w:numId w:val="31"/>
        </w:numPr>
        <w:jc w:val="both"/>
        <w:rPr>
          <w:rFonts w:ascii="Georgia" w:hAnsi="Georgia"/>
        </w:rPr>
      </w:pPr>
      <w:r w:rsidRPr="00FA41AC">
        <w:rPr>
          <w:rFonts w:ascii="Georgia" w:hAnsi="Georgia"/>
        </w:rPr>
        <w:t xml:space="preserve">Remise d’un </w:t>
      </w:r>
      <w:r w:rsidRPr="00CE515D">
        <w:rPr>
          <w:rFonts w:ascii="Georgia" w:hAnsi="Georgia"/>
        </w:rPr>
        <w:t>DOE simplifié</w:t>
      </w:r>
      <w:r w:rsidRPr="00FA41AC">
        <w:rPr>
          <w:rFonts w:ascii="Georgia" w:hAnsi="Georgia"/>
        </w:rPr>
        <w:t xml:space="preserve"> comprenant :</w:t>
      </w:r>
    </w:p>
    <w:p w14:paraId="7658F7CC" w14:textId="03E57A1F" w:rsidR="00CE515D" w:rsidRPr="00FA41AC" w:rsidRDefault="00CE515D" w:rsidP="00CE515D">
      <w:pPr>
        <w:numPr>
          <w:ilvl w:val="1"/>
          <w:numId w:val="33"/>
        </w:numPr>
        <w:suppressAutoHyphens w:val="0"/>
        <w:spacing w:line="278" w:lineRule="auto"/>
        <w:rPr>
          <w:rFonts w:ascii="Georgia" w:hAnsi="Georgia"/>
        </w:rPr>
      </w:pPr>
      <w:r w:rsidRPr="00FA41AC">
        <w:rPr>
          <w:rFonts w:ascii="Georgia" w:hAnsi="Georgia"/>
        </w:rPr>
        <w:t>Fiches techniques</w:t>
      </w:r>
      <w:r>
        <w:rPr>
          <w:rFonts w:ascii="Georgia" w:hAnsi="Georgia"/>
        </w:rPr>
        <w:t>,</w:t>
      </w:r>
    </w:p>
    <w:p w14:paraId="4E2732DD" w14:textId="158ABC46" w:rsidR="00CE515D" w:rsidRPr="00FA41AC" w:rsidRDefault="00CE515D" w:rsidP="00CE515D">
      <w:pPr>
        <w:numPr>
          <w:ilvl w:val="1"/>
          <w:numId w:val="33"/>
        </w:numPr>
        <w:suppressAutoHyphens w:val="0"/>
        <w:spacing w:line="278" w:lineRule="auto"/>
        <w:rPr>
          <w:rFonts w:ascii="Georgia" w:hAnsi="Georgia"/>
        </w:rPr>
      </w:pPr>
      <w:r w:rsidRPr="00FA41AC">
        <w:rPr>
          <w:rFonts w:ascii="Georgia" w:hAnsi="Georgia"/>
        </w:rPr>
        <w:t>Colori</w:t>
      </w:r>
      <w:r>
        <w:rPr>
          <w:rFonts w:ascii="Georgia" w:hAnsi="Georgia"/>
        </w:rPr>
        <w:t>s,</w:t>
      </w:r>
    </w:p>
    <w:p w14:paraId="50D71589" w14:textId="06658813" w:rsidR="00CE515D" w:rsidRPr="00FA41AC" w:rsidRDefault="00CE515D" w:rsidP="00CE515D">
      <w:pPr>
        <w:numPr>
          <w:ilvl w:val="1"/>
          <w:numId w:val="33"/>
        </w:numPr>
        <w:suppressAutoHyphens w:val="0"/>
        <w:spacing w:line="278" w:lineRule="auto"/>
        <w:rPr>
          <w:rFonts w:ascii="Georgia" w:hAnsi="Georgia"/>
        </w:rPr>
      </w:pPr>
      <w:r w:rsidRPr="00FA41AC">
        <w:rPr>
          <w:rFonts w:ascii="Georgia" w:hAnsi="Georgia"/>
        </w:rPr>
        <w:t>Modes d’entretien</w:t>
      </w:r>
      <w:r>
        <w:rPr>
          <w:rFonts w:ascii="Georgia" w:hAnsi="Georgia"/>
        </w:rPr>
        <w:t>,</w:t>
      </w:r>
    </w:p>
    <w:p w14:paraId="66620D06" w14:textId="0021EEB0" w:rsidR="00CE515D" w:rsidRPr="00FA41AC" w:rsidRDefault="00CE515D" w:rsidP="00CE515D">
      <w:pPr>
        <w:numPr>
          <w:ilvl w:val="1"/>
          <w:numId w:val="33"/>
        </w:numPr>
        <w:suppressAutoHyphens w:val="0"/>
        <w:spacing w:line="278" w:lineRule="auto"/>
        <w:rPr>
          <w:rFonts w:ascii="Georgia" w:hAnsi="Georgia"/>
        </w:rPr>
      </w:pPr>
      <w:r w:rsidRPr="00FA41AC">
        <w:rPr>
          <w:rFonts w:ascii="Georgia" w:hAnsi="Georgia"/>
        </w:rPr>
        <w:t>Garantie</w:t>
      </w:r>
      <w:r>
        <w:rPr>
          <w:rFonts w:ascii="Georgia" w:hAnsi="Georgia"/>
        </w:rPr>
        <w:t>.</w:t>
      </w:r>
    </w:p>
    <w:p w14:paraId="5EF6469F" w14:textId="77777777" w:rsidR="006C00F6" w:rsidRPr="006E0333" w:rsidRDefault="006C00F6" w:rsidP="00451D24">
      <w:pPr>
        <w:jc w:val="both"/>
        <w:rPr>
          <w:rFonts w:ascii="Georgia" w:hAnsi="Georgia" w:cs="Arial"/>
          <w:szCs w:val="22"/>
        </w:rPr>
      </w:pPr>
    </w:p>
    <w:p w14:paraId="7D7093D2" w14:textId="6D4D17F9" w:rsidR="0010612A" w:rsidRPr="006E0333" w:rsidRDefault="0010612A" w:rsidP="00F75D7C">
      <w:pPr>
        <w:pStyle w:val="Titre10"/>
        <w:spacing w:before="0"/>
        <w:rPr>
          <w:rFonts w:ascii="Georgia" w:hAnsi="Georgia" w:cs="Arial"/>
          <w:color w:val="000000" w:themeColor="text1"/>
          <w:sz w:val="24"/>
          <w:szCs w:val="18"/>
        </w:rPr>
      </w:pPr>
      <w:bookmarkStart w:id="58" w:name="_Toc219452974"/>
      <w:bookmarkStart w:id="59" w:name="_Toc71558724"/>
      <w:r w:rsidRPr="006E0333">
        <w:rPr>
          <w:rFonts w:ascii="Georgia" w:hAnsi="Georgia" w:cs="Arial"/>
          <w:color w:val="000000" w:themeColor="text1"/>
          <w:sz w:val="24"/>
          <w:szCs w:val="18"/>
        </w:rPr>
        <w:t xml:space="preserve">ARTICLE </w:t>
      </w:r>
      <w:r w:rsidR="008E4846" w:rsidRPr="006E0333">
        <w:rPr>
          <w:rFonts w:ascii="Georgia" w:hAnsi="Georgia" w:cs="Arial"/>
          <w:color w:val="000000" w:themeColor="text1"/>
          <w:sz w:val="24"/>
          <w:szCs w:val="18"/>
        </w:rPr>
        <w:t>11</w:t>
      </w:r>
      <w:r w:rsidRPr="006E0333">
        <w:rPr>
          <w:rFonts w:ascii="Georgia" w:hAnsi="Georgia" w:cs="Arial"/>
          <w:color w:val="000000" w:themeColor="text1"/>
          <w:sz w:val="24"/>
          <w:szCs w:val="18"/>
        </w:rPr>
        <w:t> : RESILIATION DE L’ACCORD-CADRE</w:t>
      </w:r>
      <w:bookmarkEnd w:id="58"/>
      <w:r w:rsidRPr="006E0333">
        <w:rPr>
          <w:rFonts w:ascii="Georgia" w:hAnsi="Georgia" w:cs="Arial"/>
          <w:color w:val="000000" w:themeColor="text1"/>
          <w:sz w:val="24"/>
          <w:szCs w:val="18"/>
        </w:rPr>
        <w:t xml:space="preserve"> </w:t>
      </w:r>
    </w:p>
    <w:p w14:paraId="584A15D1" w14:textId="77777777" w:rsidR="0010612A" w:rsidRPr="006E0333" w:rsidRDefault="0010612A" w:rsidP="00451D24">
      <w:pPr>
        <w:jc w:val="both"/>
        <w:rPr>
          <w:rFonts w:ascii="Georgia" w:hAnsi="Georgia" w:cs="Arial"/>
          <w:szCs w:val="22"/>
        </w:rPr>
      </w:pPr>
    </w:p>
    <w:bookmarkEnd w:id="59"/>
    <w:p w14:paraId="6EC886B2" w14:textId="5CFDE0C4" w:rsidR="00DA057D" w:rsidRPr="006E0333" w:rsidRDefault="00DA057D" w:rsidP="00451D24">
      <w:pPr>
        <w:jc w:val="both"/>
        <w:rPr>
          <w:rFonts w:ascii="Georgia" w:hAnsi="Georgia" w:cs="Arial"/>
          <w:szCs w:val="22"/>
        </w:rPr>
      </w:pPr>
      <w:r w:rsidRPr="006E0333">
        <w:rPr>
          <w:rFonts w:ascii="Georgia" w:hAnsi="Georgia" w:cs="Arial"/>
          <w:szCs w:val="22"/>
        </w:rPr>
        <w:t xml:space="preserve">Les conditions de résiliation applicables au présent </w:t>
      </w:r>
      <w:r w:rsidR="00C87605" w:rsidRPr="006E0333">
        <w:rPr>
          <w:rFonts w:ascii="Georgia" w:hAnsi="Georgia" w:cs="Arial"/>
          <w:szCs w:val="22"/>
        </w:rPr>
        <w:t>accord-cadre</w:t>
      </w:r>
      <w:r w:rsidRPr="006E0333">
        <w:rPr>
          <w:rFonts w:ascii="Georgia" w:hAnsi="Georgia" w:cs="Arial"/>
          <w:szCs w:val="22"/>
        </w:rPr>
        <w:t xml:space="preserve"> seront celles des articles 3</w:t>
      </w:r>
      <w:r w:rsidR="0082461C" w:rsidRPr="006E0333">
        <w:rPr>
          <w:rFonts w:ascii="Georgia" w:hAnsi="Georgia" w:cs="Arial"/>
          <w:szCs w:val="22"/>
        </w:rPr>
        <w:t xml:space="preserve">8 </w:t>
      </w:r>
      <w:r w:rsidRPr="006E0333">
        <w:rPr>
          <w:rFonts w:ascii="Georgia" w:hAnsi="Georgia" w:cs="Arial"/>
          <w:szCs w:val="22"/>
        </w:rPr>
        <w:t>à 4</w:t>
      </w:r>
      <w:r w:rsidR="0082461C" w:rsidRPr="006E0333">
        <w:rPr>
          <w:rFonts w:ascii="Georgia" w:hAnsi="Georgia" w:cs="Arial"/>
          <w:szCs w:val="22"/>
        </w:rPr>
        <w:t>5</w:t>
      </w:r>
      <w:r w:rsidRPr="006E0333">
        <w:rPr>
          <w:rFonts w:ascii="Georgia" w:hAnsi="Georgia" w:cs="Arial"/>
          <w:szCs w:val="22"/>
        </w:rPr>
        <w:t xml:space="preserve"> inclus du CCAG-FCS.</w:t>
      </w:r>
    </w:p>
    <w:p w14:paraId="1DE43AF3" w14:textId="77777777" w:rsidR="00DA057D" w:rsidRPr="006E0333" w:rsidRDefault="00DA057D" w:rsidP="00451D24">
      <w:pPr>
        <w:jc w:val="both"/>
        <w:rPr>
          <w:rFonts w:ascii="Georgia" w:hAnsi="Georgia" w:cs="Arial"/>
          <w:szCs w:val="22"/>
        </w:rPr>
      </w:pPr>
    </w:p>
    <w:p w14:paraId="57B63F7D" w14:textId="77777777" w:rsidR="00DA057D" w:rsidRPr="006E0333" w:rsidRDefault="00DA057D" w:rsidP="00451D24">
      <w:pPr>
        <w:jc w:val="both"/>
        <w:rPr>
          <w:rFonts w:ascii="Georgia" w:hAnsi="Georgia" w:cs="Arial"/>
          <w:szCs w:val="22"/>
        </w:rPr>
      </w:pPr>
      <w:r w:rsidRPr="006E0333">
        <w:rPr>
          <w:rFonts w:ascii="Georgia" w:hAnsi="Georgia" w:cs="Arial"/>
          <w:szCs w:val="22"/>
          <w:lang w:eastAsia="ja-JP"/>
        </w:rPr>
        <w:t>En cas de résiliation aux torts du titulaire, ce dernier ne peut prétendre au versement d’aucune indemnité.</w:t>
      </w:r>
    </w:p>
    <w:p w14:paraId="05AE75A1" w14:textId="77777777" w:rsidR="00DA057D" w:rsidRPr="006E0333" w:rsidRDefault="00DA057D" w:rsidP="00451D24">
      <w:pPr>
        <w:jc w:val="both"/>
        <w:rPr>
          <w:rFonts w:ascii="Georgia" w:hAnsi="Georgia" w:cs="Arial"/>
          <w:szCs w:val="22"/>
          <w:lang w:eastAsia="ja-JP"/>
        </w:rPr>
      </w:pPr>
    </w:p>
    <w:p w14:paraId="10E36574" w14:textId="2AA6993F" w:rsidR="00DA057D" w:rsidRPr="006E0333" w:rsidRDefault="00DA057D" w:rsidP="00451D24">
      <w:pPr>
        <w:jc w:val="both"/>
        <w:rPr>
          <w:rFonts w:ascii="Georgia" w:hAnsi="Georgia" w:cs="Arial"/>
          <w:szCs w:val="22"/>
        </w:rPr>
      </w:pPr>
      <w:r w:rsidRPr="006E0333">
        <w:rPr>
          <w:rFonts w:ascii="Georgia" w:hAnsi="Georgia" w:cs="Arial"/>
          <w:szCs w:val="22"/>
        </w:rPr>
        <w:t xml:space="preserve">En cas de résiliation pour motif d’intérêt général par le pouvoir adjudicateur, le titulaire percevra à titre d’indemnisation une somme forfaitaire calculée en appliquant au montant initial hors TVA, diminué du montant hors TVA non révisé des </w:t>
      </w:r>
      <w:r w:rsidR="00A2501E">
        <w:rPr>
          <w:rFonts w:ascii="Georgia" w:hAnsi="Georgia" w:cs="Arial"/>
          <w:szCs w:val="22"/>
        </w:rPr>
        <w:t>bons de commande émis</w:t>
      </w:r>
      <w:r w:rsidRPr="006E0333">
        <w:rPr>
          <w:rFonts w:ascii="Georgia" w:hAnsi="Georgia" w:cs="Arial"/>
          <w:szCs w:val="22"/>
        </w:rPr>
        <w:t xml:space="preserve">, d’un pourcentage égal à </w:t>
      </w:r>
      <w:r w:rsidR="004C2244">
        <w:rPr>
          <w:rFonts w:ascii="Georgia" w:hAnsi="Georgia" w:cs="Arial"/>
          <w:szCs w:val="22"/>
        </w:rPr>
        <w:t>3</w:t>
      </w:r>
      <w:r w:rsidRPr="006E0333">
        <w:rPr>
          <w:rFonts w:ascii="Georgia" w:hAnsi="Georgia" w:cs="Arial"/>
          <w:szCs w:val="22"/>
        </w:rPr>
        <w:t>,00 %.</w:t>
      </w:r>
    </w:p>
    <w:p w14:paraId="7EB7BCF2" w14:textId="77777777" w:rsidR="00DA057D" w:rsidRPr="006E0333" w:rsidRDefault="00DA057D" w:rsidP="00451D24">
      <w:pPr>
        <w:jc w:val="both"/>
        <w:rPr>
          <w:rFonts w:ascii="Georgia" w:hAnsi="Georgia" w:cs="Arial"/>
          <w:szCs w:val="22"/>
        </w:rPr>
      </w:pPr>
    </w:p>
    <w:p w14:paraId="69D89DC0" w14:textId="73299CA5" w:rsidR="00DA057D" w:rsidRPr="006E0333" w:rsidRDefault="00DA057D" w:rsidP="00451D24">
      <w:pPr>
        <w:jc w:val="both"/>
        <w:rPr>
          <w:rFonts w:ascii="Georgia" w:hAnsi="Georgia" w:cs="Arial"/>
          <w:szCs w:val="22"/>
        </w:rPr>
      </w:pPr>
      <w:r w:rsidRPr="006E0333">
        <w:rPr>
          <w:rFonts w:ascii="Georgia" w:hAnsi="Georgia" w:cs="Arial"/>
          <w:szCs w:val="22"/>
        </w:rPr>
        <w:t>D’autre part, en cas d’inexactitude des documents et renseignements mentionnés aux articles 48 et 51 du décret n° 2016-360 relatif aux marchés publics ou de refus de produire ces pièces, il sera fait application aux torts du titulaire des conditions de résiliation prévues par l</w:t>
      </w:r>
      <w:r w:rsidR="00C87605" w:rsidRPr="006E0333">
        <w:rPr>
          <w:rFonts w:ascii="Georgia" w:hAnsi="Georgia" w:cs="Arial"/>
          <w:szCs w:val="22"/>
        </w:rPr>
        <w:t>’acc</w:t>
      </w:r>
      <w:r w:rsidR="007F1057" w:rsidRPr="006E0333">
        <w:rPr>
          <w:rFonts w:ascii="Georgia" w:hAnsi="Georgia" w:cs="Arial"/>
          <w:szCs w:val="22"/>
        </w:rPr>
        <w:t>ord-cadre</w:t>
      </w:r>
      <w:r w:rsidRPr="006E0333">
        <w:rPr>
          <w:rStyle w:val="Marquedecommentaire1"/>
          <w:rFonts w:ascii="Georgia" w:hAnsi="Georgia" w:cs="Arial"/>
          <w:sz w:val="22"/>
          <w:szCs w:val="22"/>
        </w:rPr>
        <w:t>.</w:t>
      </w:r>
      <w:r w:rsidRPr="006E0333">
        <w:rPr>
          <w:rFonts w:ascii="Georgia" w:hAnsi="Georgia" w:cs="Arial"/>
          <w:szCs w:val="22"/>
        </w:rPr>
        <w:t xml:space="preserve"> Dans ce cas, les excédents de dépenses résultant de la passation d’un autre </w:t>
      </w:r>
      <w:r w:rsidR="007F1057" w:rsidRPr="006E0333">
        <w:rPr>
          <w:rFonts w:ascii="Georgia" w:hAnsi="Georgia" w:cs="Arial"/>
          <w:szCs w:val="22"/>
        </w:rPr>
        <w:t>accord-cadre</w:t>
      </w:r>
      <w:r w:rsidRPr="006E0333">
        <w:rPr>
          <w:rFonts w:ascii="Georgia" w:hAnsi="Georgia" w:cs="Arial"/>
          <w:szCs w:val="22"/>
        </w:rPr>
        <w:t>, après résiliation, seront prélevés sur les sommes qui peuvent être dues à l’entrepreneur, sans préjudice des droits à exercer contre lui en cas d’insuffisance. Les diminutions éventuelles de dépenses restent acquises à la personne publique.</w:t>
      </w:r>
    </w:p>
    <w:p w14:paraId="3628C91C" w14:textId="77777777" w:rsidR="00DA057D" w:rsidRPr="006E0333" w:rsidRDefault="00DA057D" w:rsidP="00451D24">
      <w:pPr>
        <w:jc w:val="both"/>
        <w:rPr>
          <w:rFonts w:ascii="Georgia" w:hAnsi="Georgia" w:cs="Arial"/>
          <w:szCs w:val="22"/>
        </w:rPr>
      </w:pPr>
    </w:p>
    <w:p w14:paraId="55B80266" w14:textId="1E6B5F8D" w:rsidR="00DA057D" w:rsidRPr="006E0333" w:rsidRDefault="00DA057D" w:rsidP="00451D24">
      <w:pPr>
        <w:jc w:val="both"/>
        <w:rPr>
          <w:rFonts w:ascii="Georgia" w:hAnsi="Georgia" w:cs="Arial"/>
          <w:szCs w:val="22"/>
        </w:rPr>
      </w:pPr>
      <w:r w:rsidRPr="006E0333">
        <w:rPr>
          <w:rFonts w:ascii="Georgia" w:hAnsi="Georgia" w:cs="Arial"/>
          <w:szCs w:val="22"/>
        </w:rPr>
        <w:t>Le pouvoir adjudicateur se réserve la possibilité de faire exécuter par un tiers les prestations aux frais et risques du titulaire.</w:t>
      </w:r>
    </w:p>
    <w:p w14:paraId="183D7692" w14:textId="77777777" w:rsidR="007F1057" w:rsidRPr="006E0333" w:rsidRDefault="007F1057" w:rsidP="00451D24">
      <w:pPr>
        <w:jc w:val="both"/>
        <w:rPr>
          <w:rFonts w:ascii="Georgia" w:hAnsi="Georgia" w:cs="Arial"/>
          <w:szCs w:val="22"/>
        </w:rPr>
      </w:pPr>
    </w:p>
    <w:p w14:paraId="7B789154" w14:textId="56626013" w:rsidR="00F75D7C" w:rsidRPr="006E0333" w:rsidRDefault="00F75D7C" w:rsidP="00F75D7C">
      <w:pPr>
        <w:pStyle w:val="Titre10"/>
        <w:spacing w:before="0"/>
        <w:rPr>
          <w:rFonts w:ascii="Georgia" w:hAnsi="Georgia" w:cs="Arial"/>
          <w:color w:val="000000" w:themeColor="text1"/>
          <w:sz w:val="24"/>
          <w:szCs w:val="18"/>
        </w:rPr>
      </w:pPr>
      <w:bookmarkStart w:id="60" w:name="_Toc219452975"/>
      <w:bookmarkStart w:id="61" w:name="_Toc71558725"/>
      <w:r w:rsidRPr="006E0333">
        <w:rPr>
          <w:rFonts w:ascii="Georgia" w:hAnsi="Georgia" w:cs="Arial"/>
          <w:color w:val="000000" w:themeColor="text1"/>
          <w:sz w:val="24"/>
          <w:szCs w:val="18"/>
        </w:rPr>
        <w:t>ARTICLE 1</w:t>
      </w:r>
      <w:r w:rsidR="008E4846" w:rsidRPr="006E0333">
        <w:rPr>
          <w:rFonts w:ascii="Georgia" w:hAnsi="Georgia" w:cs="Arial"/>
          <w:color w:val="000000" w:themeColor="text1"/>
          <w:sz w:val="24"/>
          <w:szCs w:val="18"/>
        </w:rPr>
        <w:t>2</w:t>
      </w:r>
      <w:r w:rsidRPr="006E0333">
        <w:rPr>
          <w:rFonts w:ascii="Georgia" w:hAnsi="Georgia" w:cs="Arial"/>
          <w:color w:val="000000" w:themeColor="text1"/>
          <w:sz w:val="24"/>
          <w:szCs w:val="18"/>
        </w:rPr>
        <w:t> : ASSURANCES</w:t>
      </w:r>
      <w:bookmarkEnd w:id="60"/>
      <w:r w:rsidRPr="006E0333">
        <w:rPr>
          <w:rFonts w:ascii="Georgia" w:hAnsi="Georgia" w:cs="Arial"/>
          <w:color w:val="000000" w:themeColor="text1"/>
          <w:sz w:val="24"/>
          <w:szCs w:val="18"/>
        </w:rPr>
        <w:t xml:space="preserve"> </w:t>
      </w:r>
    </w:p>
    <w:p w14:paraId="605DFEF8" w14:textId="77777777" w:rsidR="00F75D7C" w:rsidRPr="006E0333" w:rsidRDefault="00F75D7C" w:rsidP="00451D24">
      <w:pPr>
        <w:jc w:val="both"/>
        <w:rPr>
          <w:rFonts w:ascii="Georgia" w:hAnsi="Georgia" w:cs="Arial"/>
          <w:szCs w:val="22"/>
        </w:rPr>
      </w:pPr>
    </w:p>
    <w:bookmarkEnd w:id="61"/>
    <w:p w14:paraId="4883768D" w14:textId="612AEBAA" w:rsidR="00DA057D" w:rsidRPr="006E0333" w:rsidRDefault="00DA057D" w:rsidP="00451D24">
      <w:pPr>
        <w:jc w:val="both"/>
        <w:rPr>
          <w:rFonts w:ascii="Georgia" w:hAnsi="Georgia" w:cs="Arial"/>
          <w:szCs w:val="22"/>
        </w:rPr>
      </w:pPr>
      <w:r w:rsidRPr="006E0333">
        <w:rPr>
          <w:rFonts w:ascii="Georgia" w:hAnsi="Georgia" w:cs="Arial"/>
          <w:szCs w:val="22"/>
        </w:rPr>
        <w:t>Dans un délai de quinze (15) jours à compter de la notification d</w:t>
      </w:r>
      <w:r w:rsidR="007F1057" w:rsidRPr="006E0333">
        <w:rPr>
          <w:rFonts w:ascii="Georgia" w:hAnsi="Georgia" w:cs="Arial"/>
          <w:szCs w:val="22"/>
        </w:rPr>
        <w:t xml:space="preserve">e l’accord-cadre </w:t>
      </w:r>
      <w:r w:rsidRPr="006E0333">
        <w:rPr>
          <w:rFonts w:ascii="Georgia" w:hAnsi="Georgia" w:cs="Arial"/>
          <w:szCs w:val="22"/>
        </w:rPr>
        <w:t xml:space="preserve">et avant tout commencement d’exécution, le titulaire devra justifier qu’il est couvert par un contrat </w:t>
      </w:r>
      <w:r w:rsidRPr="006E0333">
        <w:rPr>
          <w:rFonts w:ascii="Georgia" w:hAnsi="Georgia" w:cs="Arial"/>
          <w:szCs w:val="22"/>
        </w:rPr>
        <w:lastRenderedPageBreak/>
        <w:t>d’assurance au titre de la responsabilité civile découlant des articles 1240 et suivants du code civil ainsi qu’au titre de sa responsabilité professionnelle, en cas de dommage occasionné par l’exécution d</w:t>
      </w:r>
      <w:r w:rsidR="007F1057" w:rsidRPr="006E0333">
        <w:rPr>
          <w:rFonts w:ascii="Georgia" w:hAnsi="Georgia" w:cs="Arial"/>
          <w:szCs w:val="22"/>
        </w:rPr>
        <w:t xml:space="preserve">e l’accord-cadre. </w:t>
      </w:r>
    </w:p>
    <w:p w14:paraId="7667D11E" w14:textId="77777777" w:rsidR="00DA057D" w:rsidRPr="006E0333" w:rsidRDefault="00DA057D" w:rsidP="00451D24">
      <w:pPr>
        <w:jc w:val="both"/>
        <w:rPr>
          <w:rFonts w:ascii="Georgia" w:hAnsi="Georgia" w:cs="Arial"/>
          <w:szCs w:val="22"/>
        </w:rPr>
      </w:pPr>
    </w:p>
    <w:p w14:paraId="07CE5A32" w14:textId="77777777" w:rsidR="00DA057D" w:rsidRPr="006E0333" w:rsidRDefault="00DA057D" w:rsidP="00451D24">
      <w:pPr>
        <w:jc w:val="both"/>
        <w:rPr>
          <w:rFonts w:ascii="Georgia" w:hAnsi="Georgia" w:cs="Arial"/>
          <w:szCs w:val="22"/>
        </w:rPr>
      </w:pPr>
      <w:r w:rsidRPr="006E0333">
        <w:rPr>
          <w:rFonts w:ascii="Georgia" w:hAnsi="Georgia" w:cs="Arial"/>
          <w:szCs w:val="22"/>
        </w:rPr>
        <w:t>Il devra donc fournir une attestation de son assureur justifiant qu’il est à jour de ses cotisations et que sa police contient les garanties en rapport avec l’importance de la prestation.</w:t>
      </w:r>
    </w:p>
    <w:p w14:paraId="1266F207" w14:textId="77777777" w:rsidR="00DA057D" w:rsidRPr="006E0333" w:rsidRDefault="00DA057D" w:rsidP="00451D24">
      <w:pPr>
        <w:jc w:val="both"/>
        <w:rPr>
          <w:rFonts w:ascii="Georgia" w:hAnsi="Georgia" w:cs="Arial"/>
          <w:szCs w:val="22"/>
        </w:rPr>
      </w:pPr>
    </w:p>
    <w:p w14:paraId="125FC36C" w14:textId="469FCD46" w:rsidR="00DA057D" w:rsidRPr="006E0333" w:rsidRDefault="4DCC0D35" w:rsidP="00451D24">
      <w:pPr>
        <w:jc w:val="both"/>
        <w:rPr>
          <w:rFonts w:ascii="Georgia" w:hAnsi="Georgia" w:cs="Arial"/>
          <w:szCs w:val="22"/>
        </w:rPr>
      </w:pPr>
      <w:r w:rsidRPr="006E0333">
        <w:rPr>
          <w:rFonts w:ascii="Georgia" w:hAnsi="Georgia" w:cs="Arial"/>
          <w:szCs w:val="22"/>
        </w:rPr>
        <w:t>À tout moment</w:t>
      </w:r>
      <w:r w:rsidR="00DA057D" w:rsidRPr="006E0333">
        <w:rPr>
          <w:rFonts w:ascii="Georgia" w:hAnsi="Georgia" w:cs="Arial"/>
          <w:szCs w:val="22"/>
        </w:rPr>
        <w:t xml:space="preserve"> durant l’exécution de la prestation, le titulaire doit être en mesure de produire cette attestation, sur demande du le pouvoir adjudicateur et dans un délai de quinze jours à compter de la réception de la demande.</w:t>
      </w:r>
    </w:p>
    <w:p w14:paraId="09CDC73E" w14:textId="77777777" w:rsidR="00FD493E" w:rsidRPr="006E0333" w:rsidRDefault="00FD493E" w:rsidP="00451D24">
      <w:pPr>
        <w:jc w:val="both"/>
        <w:rPr>
          <w:rFonts w:ascii="Georgia" w:hAnsi="Georgia" w:cs="Arial"/>
          <w:szCs w:val="22"/>
        </w:rPr>
      </w:pPr>
    </w:p>
    <w:p w14:paraId="4D90CAB1" w14:textId="6BF79A1F" w:rsidR="00F75D7C" w:rsidRPr="006E0333" w:rsidRDefault="007461FD" w:rsidP="00F75D7C">
      <w:pPr>
        <w:pStyle w:val="Titre10"/>
        <w:spacing w:before="0"/>
        <w:rPr>
          <w:rFonts w:ascii="Georgia" w:hAnsi="Georgia" w:cs="Arial"/>
          <w:color w:val="000000" w:themeColor="text1"/>
          <w:sz w:val="24"/>
          <w:szCs w:val="18"/>
        </w:rPr>
      </w:pPr>
      <w:bookmarkStart w:id="62" w:name="_Toc219452976"/>
      <w:bookmarkStart w:id="63" w:name="_Toc71558730"/>
      <w:r w:rsidRPr="006E0333">
        <w:rPr>
          <w:rFonts w:ascii="Georgia" w:hAnsi="Georgia" w:cs="Arial"/>
          <w:color w:val="000000" w:themeColor="text1"/>
          <w:sz w:val="24"/>
          <w:szCs w:val="18"/>
        </w:rPr>
        <w:t>ARTICLE 1</w:t>
      </w:r>
      <w:r w:rsidR="00A2501E">
        <w:rPr>
          <w:rFonts w:ascii="Georgia" w:hAnsi="Georgia" w:cs="Arial"/>
          <w:color w:val="000000" w:themeColor="text1"/>
          <w:sz w:val="24"/>
          <w:szCs w:val="18"/>
        </w:rPr>
        <w:t>3</w:t>
      </w:r>
      <w:r w:rsidRPr="006E0333">
        <w:rPr>
          <w:rFonts w:ascii="Georgia" w:hAnsi="Georgia" w:cs="Arial"/>
          <w:color w:val="000000" w:themeColor="text1"/>
          <w:sz w:val="24"/>
          <w:szCs w:val="18"/>
        </w:rPr>
        <w:t> : MODIFICATION DE L’ACCORD-CADRE</w:t>
      </w:r>
      <w:bookmarkEnd w:id="62"/>
    </w:p>
    <w:p w14:paraId="10C1513D" w14:textId="77777777" w:rsidR="007461FD" w:rsidRPr="006E0333" w:rsidRDefault="007461FD" w:rsidP="007461FD">
      <w:pPr>
        <w:rPr>
          <w:rFonts w:ascii="Georgia" w:hAnsi="Georgia"/>
        </w:rPr>
      </w:pPr>
    </w:p>
    <w:p w14:paraId="407CDBDF" w14:textId="77777777" w:rsidR="001C5BE2" w:rsidRPr="006E0333" w:rsidRDefault="001C5BE2" w:rsidP="001C5BE2">
      <w:pPr>
        <w:jc w:val="both"/>
        <w:rPr>
          <w:rFonts w:ascii="Georgia" w:hAnsi="Georgia" w:cs="Arial"/>
        </w:rPr>
      </w:pPr>
      <w:r w:rsidRPr="006E0333">
        <w:rPr>
          <w:rFonts w:ascii="Georgia" w:hAnsi="Georgia" w:cs="Arial"/>
        </w:rPr>
        <w:t xml:space="preserve">Le présent accord-cadre peut être modifié en cours d’exécution dans les conditions prévues aux articles L 2194-1, L 2194-2 et R 2194-1 et suivants du code de la commande publique. </w:t>
      </w:r>
    </w:p>
    <w:p w14:paraId="0E385EF5" w14:textId="77777777" w:rsidR="001C5BE2" w:rsidRPr="006E0333" w:rsidRDefault="001C5BE2" w:rsidP="001C5BE2">
      <w:pPr>
        <w:jc w:val="both"/>
        <w:rPr>
          <w:rFonts w:ascii="Georgia" w:hAnsi="Georgia" w:cs="Arial"/>
        </w:rPr>
      </w:pPr>
    </w:p>
    <w:p w14:paraId="55B1E9F6" w14:textId="77777777" w:rsidR="001C5BE2" w:rsidRPr="006E0333" w:rsidRDefault="001C5BE2" w:rsidP="001C5BE2">
      <w:pPr>
        <w:jc w:val="both"/>
        <w:rPr>
          <w:rFonts w:ascii="Georgia" w:hAnsi="Georgia" w:cs="Arial"/>
        </w:rPr>
      </w:pPr>
      <w:r w:rsidRPr="006E0333">
        <w:rPr>
          <w:rFonts w:ascii="Georgia" w:hAnsi="Georgia" w:cs="Arial"/>
        </w:rPr>
        <w:t xml:space="preserve">Les parties conviennent notamment que ne sont pas substantielles au sens de l’article R2194-7 les modifications visant à : </w:t>
      </w:r>
    </w:p>
    <w:p w14:paraId="00E9515C" w14:textId="77777777" w:rsidR="001C5BE2" w:rsidRPr="006E0333" w:rsidRDefault="001C5BE2" w:rsidP="001C5BE2">
      <w:pPr>
        <w:pStyle w:val="Paragraphedeliste"/>
        <w:numPr>
          <w:ilvl w:val="0"/>
          <w:numId w:val="23"/>
        </w:numPr>
        <w:jc w:val="both"/>
        <w:rPr>
          <w:rFonts w:ascii="Georgia" w:hAnsi="Georgia" w:cs="Arial"/>
        </w:rPr>
      </w:pPr>
      <w:r w:rsidRPr="006E0333">
        <w:rPr>
          <w:rFonts w:ascii="Georgia" w:hAnsi="Georgia" w:cs="Arial"/>
        </w:rPr>
        <w:t xml:space="preserve">Remplacer un produit par un produit équivalent ; </w:t>
      </w:r>
    </w:p>
    <w:p w14:paraId="1B88DF0F" w14:textId="77777777" w:rsidR="001C5BE2" w:rsidRPr="006E0333" w:rsidRDefault="001C5BE2" w:rsidP="001C5BE2">
      <w:pPr>
        <w:pStyle w:val="Paragraphedeliste"/>
        <w:numPr>
          <w:ilvl w:val="0"/>
          <w:numId w:val="23"/>
        </w:numPr>
        <w:jc w:val="both"/>
        <w:rPr>
          <w:rFonts w:ascii="Georgia" w:hAnsi="Georgia" w:cs="Arial"/>
        </w:rPr>
      </w:pPr>
      <w:r w:rsidRPr="006E0333">
        <w:rPr>
          <w:rFonts w:ascii="Georgia" w:hAnsi="Georgia" w:cs="Arial"/>
        </w:rPr>
        <w:t xml:space="preserve">Remplacer un produit obsolète par un produit innovant présentant des caractéristiques ou des fonctionnalités intéressantes. </w:t>
      </w:r>
    </w:p>
    <w:p w14:paraId="609AA6D3" w14:textId="77777777" w:rsidR="001C5BE2" w:rsidRPr="006E0333" w:rsidRDefault="001C5BE2" w:rsidP="001C5BE2">
      <w:pPr>
        <w:ind w:left="360"/>
        <w:jc w:val="both"/>
        <w:rPr>
          <w:rFonts w:ascii="Georgia" w:hAnsi="Georgia" w:cs="Arial"/>
        </w:rPr>
      </w:pPr>
    </w:p>
    <w:p w14:paraId="428E1462" w14:textId="375769D1" w:rsidR="0018749B" w:rsidRDefault="001C5BE2" w:rsidP="00451D24">
      <w:pPr>
        <w:jc w:val="both"/>
        <w:rPr>
          <w:rFonts w:ascii="Georgia" w:hAnsi="Georgia" w:cs="Arial"/>
        </w:rPr>
      </w:pPr>
      <w:r w:rsidRPr="006E0333">
        <w:rPr>
          <w:rFonts w:ascii="Georgia" w:hAnsi="Georgia" w:cs="Arial"/>
        </w:rPr>
        <w:t>Ces modifications donnent lieu à la formalisation d’un avenant signé par les deux parties. Aucune modification ne peut être imposée à l’acheteur, qui doit toujours donner son accord sur les termes et conditions de la modification</w:t>
      </w:r>
      <w:bookmarkEnd w:id="63"/>
    </w:p>
    <w:p w14:paraId="5B7943FA" w14:textId="77777777" w:rsidR="009255D6" w:rsidRPr="006E0333" w:rsidRDefault="009255D6" w:rsidP="00451D24">
      <w:pPr>
        <w:jc w:val="both"/>
        <w:rPr>
          <w:rFonts w:ascii="Georgia" w:hAnsi="Georgia" w:cs="Arial"/>
          <w:szCs w:val="22"/>
        </w:rPr>
      </w:pPr>
    </w:p>
    <w:p w14:paraId="65544EE9" w14:textId="329A9961" w:rsidR="00DA057D" w:rsidRPr="006E0333" w:rsidRDefault="0018749B" w:rsidP="0018749B">
      <w:pPr>
        <w:pStyle w:val="Titre10"/>
        <w:spacing w:before="0"/>
        <w:rPr>
          <w:rFonts w:ascii="Georgia" w:hAnsi="Georgia" w:cs="Arial"/>
          <w:color w:val="000000" w:themeColor="text1"/>
          <w:sz w:val="24"/>
          <w:szCs w:val="18"/>
        </w:rPr>
      </w:pPr>
      <w:bookmarkStart w:id="64" w:name="_Toc219452977"/>
      <w:r w:rsidRPr="006E0333">
        <w:rPr>
          <w:rFonts w:ascii="Georgia" w:hAnsi="Georgia" w:cs="Arial"/>
          <w:color w:val="000000" w:themeColor="text1"/>
          <w:sz w:val="24"/>
          <w:szCs w:val="18"/>
        </w:rPr>
        <w:t>ARTICLE 1</w:t>
      </w:r>
      <w:r w:rsidR="009255D6">
        <w:rPr>
          <w:rFonts w:ascii="Georgia" w:hAnsi="Georgia" w:cs="Arial"/>
          <w:color w:val="000000" w:themeColor="text1"/>
          <w:sz w:val="24"/>
          <w:szCs w:val="18"/>
        </w:rPr>
        <w:t>4</w:t>
      </w:r>
      <w:r w:rsidRPr="006E0333">
        <w:rPr>
          <w:rFonts w:ascii="Georgia" w:hAnsi="Georgia" w:cs="Arial"/>
          <w:color w:val="000000" w:themeColor="text1"/>
          <w:sz w:val="24"/>
          <w:szCs w:val="18"/>
        </w:rPr>
        <w:t> : DEROGATIONS AU CCAG-FCS</w:t>
      </w:r>
      <w:bookmarkEnd w:id="64"/>
    </w:p>
    <w:p w14:paraId="59654907" w14:textId="77777777" w:rsidR="003D4A08" w:rsidRPr="006E0333" w:rsidRDefault="003D4A08" w:rsidP="00451D24">
      <w:pPr>
        <w:jc w:val="both"/>
        <w:rPr>
          <w:rFonts w:ascii="Georgia" w:hAnsi="Georgia" w:cs="Arial"/>
          <w:szCs w:val="22"/>
        </w:rPr>
      </w:pPr>
    </w:p>
    <w:p w14:paraId="4B391BBF" w14:textId="36CCEBAC" w:rsidR="00DA057D" w:rsidRPr="006E0333" w:rsidRDefault="00A76D98" w:rsidP="00451D24">
      <w:pPr>
        <w:jc w:val="both"/>
        <w:rPr>
          <w:rFonts w:ascii="Georgia" w:hAnsi="Georgia" w:cs="Arial"/>
          <w:szCs w:val="22"/>
        </w:rPr>
      </w:pPr>
      <w:r w:rsidRPr="006E0333">
        <w:rPr>
          <w:rFonts w:ascii="Georgia" w:hAnsi="Georgia" w:cs="Arial"/>
          <w:szCs w:val="22"/>
        </w:rPr>
        <w:t xml:space="preserve">L’article </w:t>
      </w:r>
      <w:r w:rsidR="00F575FE">
        <w:rPr>
          <w:rFonts w:ascii="Georgia" w:hAnsi="Georgia" w:cs="Arial"/>
          <w:szCs w:val="22"/>
        </w:rPr>
        <w:t>9</w:t>
      </w:r>
      <w:r w:rsidR="003D4A08" w:rsidRPr="006E0333">
        <w:rPr>
          <w:rFonts w:ascii="Georgia" w:hAnsi="Georgia" w:cs="Arial"/>
          <w:szCs w:val="22"/>
        </w:rPr>
        <w:t xml:space="preserve"> du présent CCP déroge à l’article 14</w:t>
      </w:r>
      <w:r w:rsidR="00F575FE">
        <w:rPr>
          <w:rFonts w:ascii="Georgia" w:hAnsi="Georgia" w:cs="Arial"/>
          <w:szCs w:val="22"/>
        </w:rPr>
        <w:t xml:space="preserve"> </w:t>
      </w:r>
      <w:r w:rsidR="003D4A08" w:rsidRPr="006E0333">
        <w:rPr>
          <w:rFonts w:ascii="Georgia" w:hAnsi="Georgia" w:cs="Arial"/>
          <w:szCs w:val="22"/>
        </w:rPr>
        <w:t>du CCAG-FCS.</w:t>
      </w:r>
    </w:p>
    <w:p w14:paraId="68EA39D6" w14:textId="77777777" w:rsidR="00B54543" w:rsidRPr="006E0333" w:rsidRDefault="00B54543" w:rsidP="00451D24">
      <w:pPr>
        <w:jc w:val="both"/>
        <w:rPr>
          <w:rFonts w:ascii="Georgia" w:hAnsi="Georgia" w:cs="Arial"/>
          <w:szCs w:val="22"/>
        </w:rPr>
      </w:pPr>
    </w:p>
    <w:p w14:paraId="7CB9C392" w14:textId="2C0D2CAA" w:rsidR="00B54543" w:rsidRDefault="00F575FE" w:rsidP="00451D24">
      <w:pPr>
        <w:jc w:val="both"/>
        <w:rPr>
          <w:rFonts w:ascii="Georgia" w:hAnsi="Georgia" w:cs="Arial"/>
          <w:szCs w:val="22"/>
        </w:rPr>
      </w:pPr>
      <w:r w:rsidRPr="006E0333">
        <w:rPr>
          <w:rFonts w:ascii="Georgia" w:hAnsi="Georgia" w:cs="Arial"/>
          <w:szCs w:val="22"/>
        </w:rPr>
        <w:t xml:space="preserve">L'article </w:t>
      </w:r>
      <w:r>
        <w:rPr>
          <w:rFonts w:ascii="Georgia" w:hAnsi="Georgia" w:cs="Arial"/>
          <w:szCs w:val="22"/>
        </w:rPr>
        <w:t xml:space="preserve">10 </w:t>
      </w:r>
      <w:r w:rsidRPr="006E0333">
        <w:rPr>
          <w:rFonts w:ascii="Georgia" w:hAnsi="Georgia" w:cs="Arial"/>
          <w:szCs w:val="22"/>
        </w:rPr>
        <w:t xml:space="preserve">du présent CCP déroge </w:t>
      </w:r>
      <w:r>
        <w:rPr>
          <w:rFonts w:ascii="Georgia" w:hAnsi="Georgia" w:cs="Arial"/>
          <w:szCs w:val="22"/>
        </w:rPr>
        <w:t>aux article 27 à 30 du CCAG-FCS.</w:t>
      </w:r>
    </w:p>
    <w:p w14:paraId="05459A9B" w14:textId="77777777" w:rsidR="00F575FE" w:rsidRDefault="00F575FE" w:rsidP="00451D24">
      <w:pPr>
        <w:jc w:val="both"/>
        <w:rPr>
          <w:rFonts w:ascii="Georgia" w:hAnsi="Georgia" w:cs="Arial"/>
          <w:szCs w:val="22"/>
        </w:rPr>
      </w:pPr>
    </w:p>
    <w:p w14:paraId="3A6D204B" w14:textId="730B7B47" w:rsidR="00F575FE" w:rsidRPr="006E0333" w:rsidRDefault="00F575FE" w:rsidP="00451D24">
      <w:pPr>
        <w:jc w:val="both"/>
        <w:rPr>
          <w:rFonts w:ascii="Georgia" w:hAnsi="Georgia" w:cs="Arial"/>
          <w:szCs w:val="22"/>
        </w:rPr>
      </w:pPr>
      <w:r>
        <w:rPr>
          <w:rFonts w:ascii="Georgia" w:hAnsi="Georgia" w:cs="Arial"/>
          <w:szCs w:val="22"/>
        </w:rPr>
        <w:t>L’article 11</w:t>
      </w:r>
      <w:r w:rsidRPr="00F575FE">
        <w:rPr>
          <w:rFonts w:ascii="Georgia" w:hAnsi="Georgia" w:cs="Arial"/>
          <w:szCs w:val="22"/>
        </w:rPr>
        <w:t xml:space="preserve"> </w:t>
      </w:r>
      <w:r w:rsidRPr="006E0333">
        <w:rPr>
          <w:rFonts w:ascii="Georgia" w:hAnsi="Georgia" w:cs="Arial"/>
          <w:szCs w:val="22"/>
        </w:rPr>
        <w:t xml:space="preserve">du présent CCP déroge </w:t>
      </w:r>
      <w:r>
        <w:rPr>
          <w:rFonts w:ascii="Georgia" w:hAnsi="Georgia" w:cs="Arial"/>
          <w:szCs w:val="22"/>
        </w:rPr>
        <w:t xml:space="preserve">à l’article </w:t>
      </w:r>
      <w:proofErr w:type="gramStart"/>
      <w:r>
        <w:rPr>
          <w:rFonts w:ascii="Georgia" w:hAnsi="Georgia" w:cs="Arial"/>
          <w:szCs w:val="22"/>
        </w:rPr>
        <w:t>42  du</w:t>
      </w:r>
      <w:proofErr w:type="gramEnd"/>
      <w:r>
        <w:rPr>
          <w:rFonts w:ascii="Georgia" w:hAnsi="Georgia" w:cs="Arial"/>
          <w:szCs w:val="22"/>
        </w:rPr>
        <w:t xml:space="preserve"> CCAG-FCS.</w:t>
      </w:r>
    </w:p>
    <w:p w14:paraId="7D90A967" w14:textId="77777777" w:rsidR="009635FD" w:rsidRPr="006E0333" w:rsidRDefault="009635FD" w:rsidP="00451D24">
      <w:pPr>
        <w:jc w:val="both"/>
        <w:rPr>
          <w:rFonts w:ascii="Georgia" w:hAnsi="Georgia" w:cs="Arial"/>
          <w:szCs w:val="22"/>
        </w:rPr>
      </w:pPr>
      <w:r w:rsidRPr="006E0333">
        <w:rPr>
          <w:rFonts w:ascii="Georgia" w:hAnsi="Georgia" w:cs="Arial"/>
          <w:szCs w:val="22"/>
        </w:rPr>
        <w:br w:type="page"/>
      </w:r>
    </w:p>
    <w:tbl>
      <w:tblPr>
        <w:tblW w:w="0" w:type="auto"/>
        <w:tblInd w:w="-25" w:type="dxa"/>
        <w:tblLayout w:type="fixed"/>
        <w:tblLook w:val="0000" w:firstRow="0" w:lastRow="0" w:firstColumn="0" w:lastColumn="0" w:noHBand="0" w:noVBand="0"/>
      </w:tblPr>
      <w:tblGrid>
        <w:gridCol w:w="9262"/>
      </w:tblGrid>
      <w:tr w:rsidR="009635FD" w:rsidRPr="006E0333" w14:paraId="2649F526" w14:textId="77777777" w:rsidTr="00457A10">
        <w:tc>
          <w:tcPr>
            <w:tcW w:w="9262" w:type="dxa"/>
            <w:tcBorders>
              <w:top w:val="double" w:sz="4" w:space="0" w:color="000000"/>
              <w:left w:val="double" w:sz="4" w:space="0" w:color="000000"/>
              <w:bottom w:val="double" w:sz="4" w:space="0" w:color="000000"/>
              <w:right w:val="double" w:sz="4" w:space="0" w:color="000000"/>
            </w:tcBorders>
            <w:shd w:val="clear" w:color="auto" w:fill="D0CECE" w:themeFill="background2" w:themeFillShade="E6"/>
          </w:tcPr>
          <w:p w14:paraId="31BFCDE1" w14:textId="77777777" w:rsidR="009635FD" w:rsidRPr="006E0333" w:rsidRDefault="009635FD" w:rsidP="00451D24">
            <w:pPr>
              <w:jc w:val="both"/>
              <w:rPr>
                <w:rFonts w:ascii="Georgia" w:hAnsi="Georgia" w:cs="Arial"/>
                <w:szCs w:val="22"/>
              </w:rPr>
            </w:pPr>
            <w:r w:rsidRPr="006E0333">
              <w:rPr>
                <w:rFonts w:ascii="Georgia" w:hAnsi="Georgia" w:cs="Arial"/>
                <w:szCs w:val="22"/>
              </w:rPr>
              <w:lastRenderedPageBreak/>
              <w:t xml:space="preserve">SIGNATURE DU TITULAIRE </w:t>
            </w:r>
          </w:p>
        </w:tc>
      </w:tr>
    </w:tbl>
    <w:p w14:paraId="7E4E866C" w14:textId="77777777" w:rsidR="009635FD" w:rsidRPr="006E0333" w:rsidRDefault="009635FD" w:rsidP="00451D24">
      <w:pPr>
        <w:jc w:val="both"/>
        <w:rPr>
          <w:rFonts w:ascii="Georgia" w:hAnsi="Georgia" w:cs="Arial"/>
          <w:i/>
          <w:szCs w:val="22"/>
        </w:rPr>
      </w:pPr>
    </w:p>
    <w:p w14:paraId="2587D259" w14:textId="77777777" w:rsidR="009635FD" w:rsidRPr="006E0333" w:rsidRDefault="009635FD" w:rsidP="00451D24">
      <w:pPr>
        <w:jc w:val="both"/>
        <w:rPr>
          <w:rFonts w:ascii="Georgia" w:hAnsi="Georgia" w:cs="Arial"/>
          <w:i/>
          <w:szCs w:val="22"/>
        </w:rPr>
      </w:pPr>
    </w:p>
    <w:p w14:paraId="669D7693" w14:textId="6B63E44E" w:rsidR="009635FD" w:rsidRPr="006E0333" w:rsidRDefault="00681145" w:rsidP="00457A10">
      <w:pPr>
        <w:jc w:val="right"/>
        <w:rPr>
          <w:rFonts w:ascii="Georgia" w:hAnsi="Georgia" w:cs="Arial"/>
          <w:szCs w:val="22"/>
        </w:rPr>
      </w:pPr>
      <w:r w:rsidRPr="006E0333">
        <w:rPr>
          <w:rFonts w:ascii="Georgia" w:hAnsi="Georgia" w:cs="Arial"/>
          <w:szCs w:val="22"/>
        </w:rPr>
        <w:t>A …</w:t>
      </w:r>
      <w:r w:rsidR="00457A10" w:rsidRPr="006E0333">
        <w:rPr>
          <w:rFonts w:ascii="Georgia" w:hAnsi="Georgia" w:cs="Arial"/>
          <w:szCs w:val="22"/>
        </w:rPr>
        <w:t>………………</w:t>
      </w:r>
      <w:r w:rsidR="008E4846" w:rsidRPr="006E0333">
        <w:rPr>
          <w:rFonts w:ascii="Georgia" w:hAnsi="Georgia" w:cs="Arial"/>
          <w:szCs w:val="22"/>
        </w:rPr>
        <w:t>……</w:t>
      </w:r>
      <w:r w:rsidR="009635FD" w:rsidRPr="006E0333">
        <w:rPr>
          <w:rFonts w:ascii="Georgia" w:hAnsi="Georgia" w:cs="Arial"/>
          <w:szCs w:val="22"/>
        </w:rPr>
        <w:t>, le</w:t>
      </w:r>
      <w:r w:rsidR="00457A10" w:rsidRPr="006E0333">
        <w:rPr>
          <w:rFonts w:ascii="Georgia" w:hAnsi="Georgia" w:cs="Arial"/>
          <w:szCs w:val="22"/>
        </w:rPr>
        <w:t xml:space="preserve"> ………………………</w:t>
      </w:r>
      <w:proofErr w:type="gramStart"/>
      <w:r w:rsidR="00457A10" w:rsidRPr="006E0333">
        <w:rPr>
          <w:rFonts w:ascii="Georgia" w:hAnsi="Georgia" w:cs="Arial"/>
          <w:szCs w:val="22"/>
        </w:rPr>
        <w:t>…….</w:t>
      </w:r>
      <w:proofErr w:type="gramEnd"/>
      <w:r w:rsidR="00457A10" w:rsidRPr="006E0333">
        <w:rPr>
          <w:rFonts w:ascii="Georgia" w:hAnsi="Georgia" w:cs="Arial"/>
          <w:szCs w:val="22"/>
        </w:rPr>
        <w:t>.</w:t>
      </w:r>
    </w:p>
    <w:p w14:paraId="41DAC1DD" w14:textId="3A43439D" w:rsidR="009635FD" w:rsidRPr="006E0333" w:rsidRDefault="009635FD" w:rsidP="00451D24">
      <w:pPr>
        <w:jc w:val="both"/>
        <w:rPr>
          <w:rFonts w:ascii="Georgia" w:hAnsi="Georgia" w:cs="Arial"/>
          <w:szCs w:val="22"/>
        </w:rPr>
      </w:pPr>
    </w:p>
    <w:p w14:paraId="4185A3DE" w14:textId="3EEC6094" w:rsidR="00457A10" w:rsidRPr="006E0333" w:rsidRDefault="00457A10" w:rsidP="00451D24">
      <w:pPr>
        <w:jc w:val="both"/>
        <w:rPr>
          <w:rFonts w:ascii="Georgia" w:hAnsi="Georgia" w:cs="Arial"/>
          <w:szCs w:val="22"/>
        </w:rPr>
      </w:pPr>
    </w:p>
    <w:p w14:paraId="0D41DAF2" w14:textId="32792CD6" w:rsidR="00457A10" w:rsidRPr="006E0333" w:rsidRDefault="00457A10" w:rsidP="00451D24">
      <w:pPr>
        <w:jc w:val="both"/>
        <w:rPr>
          <w:rFonts w:ascii="Georgia" w:hAnsi="Georgia" w:cs="Arial"/>
          <w:szCs w:val="22"/>
        </w:rPr>
      </w:pPr>
    </w:p>
    <w:p w14:paraId="6DB9ED0C" w14:textId="77777777" w:rsidR="00457A10" w:rsidRPr="006E0333" w:rsidRDefault="00457A10" w:rsidP="00451D24">
      <w:pPr>
        <w:jc w:val="both"/>
        <w:rPr>
          <w:rFonts w:ascii="Georgia" w:hAnsi="Georgia" w:cs="Arial"/>
          <w:szCs w:val="22"/>
        </w:rPr>
      </w:pPr>
    </w:p>
    <w:p w14:paraId="004C1AAC" w14:textId="3CF0C7C8" w:rsidR="009635FD" w:rsidRPr="006E0333" w:rsidRDefault="009635FD" w:rsidP="00451D24">
      <w:pPr>
        <w:jc w:val="both"/>
        <w:rPr>
          <w:rFonts w:ascii="Georgia" w:hAnsi="Georgia" w:cs="Arial"/>
          <w:szCs w:val="22"/>
        </w:rPr>
      </w:pPr>
    </w:p>
    <w:p w14:paraId="7C2D0D9B" w14:textId="02AFAC78" w:rsidR="0000330C" w:rsidRPr="006E0333" w:rsidRDefault="0000330C" w:rsidP="00451D24">
      <w:pPr>
        <w:jc w:val="both"/>
        <w:rPr>
          <w:rFonts w:ascii="Georgia" w:hAnsi="Georgia" w:cs="Arial"/>
          <w:szCs w:val="22"/>
        </w:rPr>
      </w:pPr>
    </w:p>
    <w:p w14:paraId="287828D3" w14:textId="77777777" w:rsidR="0000330C" w:rsidRPr="006E0333" w:rsidRDefault="0000330C" w:rsidP="00451D24">
      <w:pPr>
        <w:jc w:val="both"/>
        <w:rPr>
          <w:rFonts w:ascii="Georgia" w:hAnsi="Georgia" w:cs="Arial"/>
          <w:szCs w:val="22"/>
        </w:rPr>
      </w:pPr>
    </w:p>
    <w:p w14:paraId="4E78C7EB" w14:textId="77777777" w:rsidR="0000330C" w:rsidRPr="006E0333" w:rsidRDefault="0000330C" w:rsidP="00451D24">
      <w:pPr>
        <w:jc w:val="both"/>
        <w:rPr>
          <w:rFonts w:ascii="Georgia" w:hAnsi="Georgia" w:cs="Arial"/>
          <w:szCs w:val="22"/>
        </w:rPr>
      </w:pPr>
    </w:p>
    <w:p w14:paraId="1E2B89A8" w14:textId="77777777" w:rsidR="00457A10" w:rsidRPr="006E0333" w:rsidRDefault="00457A10" w:rsidP="00451D24">
      <w:pPr>
        <w:jc w:val="both"/>
        <w:rPr>
          <w:rFonts w:ascii="Georgia" w:hAnsi="Georgia" w:cs="Arial"/>
          <w:szCs w:val="22"/>
        </w:rPr>
      </w:pPr>
    </w:p>
    <w:p w14:paraId="600393F4" w14:textId="740F1BF0" w:rsidR="00457A10" w:rsidRPr="006E0333" w:rsidRDefault="009635FD" w:rsidP="00451D24">
      <w:pPr>
        <w:jc w:val="both"/>
        <w:rPr>
          <w:rFonts w:ascii="Georgia" w:hAnsi="Georgia" w:cs="Arial"/>
          <w:i/>
          <w:iCs/>
          <w:sz w:val="18"/>
          <w:szCs w:val="18"/>
        </w:rPr>
      </w:pPr>
      <w:r w:rsidRPr="006E0333">
        <w:rPr>
          <w:rFonts w:ascii="Georgia" w:hAnsi="Georgia" w:cs="Arial"/>
          <w:i/>
          <w:iCs/>
          <w:sz w:val="18"/>
          <w:szCs w:val="18"/>
        </w:rPr>
        <w:t>Signature d’un représentant de l’entreprise habilité à signer l</w:t>
      </w:r>
      <w:r w:rsidR="00FB49A2" w:rsidRPr="006E0333">
        <w:rPr>
          <w:rFonts w:ascii="Georgia" w:hAnsi="Georgia" w:cs="Arial"/>
          <w:i/>
          <w:iCs/>
          <w:sz w:val="18"/>
          <w:szCs w:val="18"/>
        </w:rPr>
        <w:t xml:space="preserve">’accord-cadre </w:t>
      </w:r>
      <w:r w:rsidRPr="006E0333">
        <w:rPr>
          <w:rFonts w:ascii="Georgia" w:hAnsi="Georgia" w:cs="Arial"/>
          <w:i/>
          <w:iCs/>
          <w:sz w:val="18"/>
          <w:szCs w:val="18"/>
        </w:rPr>
        <w:t>+ cachet de l’entreprise.</w:t>
      </w:r>
    </w:p>
    <w:p w14:paraId="1032D38D" w14:textId="77777777" w:rsidR="009635FD" w:rsidRPr="006E0333" w:rsidRDefault="009635FD" w:rsidP="00451D24">
      <w:pPr>
        <w:jc w:val="both"/>
        <w:rPr>
          <w:rFonts w:ascii="Georgia" w:hAnsi="Georgia" w:cs="Arial"/>
          <w:szCs w:val="22"/>
        </w:rPr>
      </w:pPr>
    </w:p>
    <w:tbl>
      <w:tblPr>
        <w:tblW w:w="0" w:type="auto"/>
        <w:tblInd w:w="-25" w:type="dxa"/>
        <w:tblLayout w:type="fixed"/>
        <w:tblLook w:val="0000" w:firstRow="0" w:lastRow="0" w:firstColumn="0" w:lastColumn="0" w:noHBand="0" w:noVBand="0"/>
      </w:tblPr>
      <w:tblGrid>
        <w:gridCol w:w="9172"/>
      </w:tblGrid>
      <w:tr w:rsidR="009635FD" w:rsidRPr="006E0333" w14:paraId="274BFB9E" w14:textId="77777777" w:rsidTr="00457A10">
        <w:trPr>
          <w:trHeight w:val="277"/>
        </w:trPr>
        <w:tc>
          <w:tcPr>
            <w:tcW w:w="9172" w:type="dxa"/>
            <w:tcBorders>
              <w:top w:val="double" w:sz="4" w:space="0" w:color="000000"/>
              <w:left w:val="double" w:sz="4" w:space="0" w:color="000000"/>
              <w:bottom w:val="double" w:sz="4" w:space="0" w:color="000000"/>
              <w:right w:val="double" w:sz="4" w:space="0" w:color="000000"/>
            </w:tcBorders>
            <w:shd w:val="clear" w:color="auto" w:fill="D0CECE" w:themeFill="background2" w:themeFillShade="E6"/>
          </w:tcPr>
          <w:p w14:paraId="08EA8063" w14:textId="51BC1EDF" w:rsidR="009635FD" w:rsidRPr="006E0333" w:rsidRDefault="009635FD" w:rsidP="00457A10">
            <w:pPr>
              <w:rPr>
                <w:rFonts w:ascii="Georgia" w:hAnsi="Georgia" w:cs="Arial"/>
              </w:rPr>
            </w:pPr>
            <w:r w:rsidRPr="006E0333">
              <w:rPr>
                <w:rFonts w:ascii="Georgia" w:hAnsi="Georgia" w:cs="Arial"/>
              </w:rPr>
              <w:t>DECISION DU POUVOIR ADJUDICATEUR</w:t>
            </w:r>
          </w:p>
        </w:tc>
      </w:tr>
    </w:tbl>
    <w:p w14:paraId="75ACE565" w14:textId="77777777" w:rsidR="009635FD" w:rsidRPr="006E0333" w:rsidRDefault="009635FD" w:rsidP="00451D24">
      <w:pPr>
        <w:jc w:val="both"/>
        <w:rPr>
          <w:rFonts w:ascii="Georgia" w:hAnsi="Georgia" w:cs="Arial"/>
          <w:szCs w:val="22"/>
          <w:lang w:eastAsia="fr-FR"/>
        </w:rPr>
      </w:pPr>
    </w:p>
    <w:p w14:paraId="04E94360" w14:textId="5DE4E9A6" w:rsidR="009635FD" w:rsidRPr="006E0333" w:rsidRDefault="009635FD" w:rsidP="00451D24">
      <w:pPr>
        <w:jc w:val="both"/>
        <w:rPr>
          <w:rFonts w:ascii="Georgia" w:hAnsi="Georgia" w:cs="Arial"/>
          <w:szCs w:val="22"/>
        </w:rPr>
      </w:pPr>
      <w:r w:rsidRPr="006E0333">
        <w:rPr>
          <w:rFonts w:ascii="Georgia" w:hAnsi="Georgia" w:cs="Arial"/>
          <w:szCs w:val="22"/>
          <w:lang w:eastAsia="fr-FR"/>
        </w:rPr>
        <w:t xml:space="preserve">Est acceptée la présente offre </w:t>
      </w:r>
      <w:r w:rsidR="00681145" w:rsidRPr="006E0333">
        <w:rPr>
          <w:rFonts w:ascii="Georgia" w:hAnsi="Georgia" w:cs="Arial"/>
          <w:szCs w:val="22"/>
          <w:lang w:eastAsia="fr-FR"/>
        </w:rPr>
        <w:t xml:space="preserve">décrite dans le </w:t>
      </w:r>
      <w:r w:rsidRPr="006E0333">
        <w:rPr>
          <w:rFonts w:ascii="Georgia" w:hAnsi="Georgia" w:cs="Arial"/>
          <w:szCs w:val="22"/>
          <w:lang w:eastAsia="fr-FR"/>
        </w:rPr>
        <w:t>C</w:t>
      </w:r>
      <w:r w:rsidR="00FB49A2" w:rsidRPr="006E0333">
        <w:rPr>
          <w:rFonts w:ascii="Georgia" w:hAnsi="Georgia" w:cs="Arial"/>
          <w:szCs w:val="22"/>
          <w:lang w:eastAsia="fr-FR"/>
        </w:rPr>
        <w:t>.</w:t>
      </w:r>
      <w:r w:rsidRPr="006E0333">
        <w:rPr>
          <w:rFonts w:ascii="Georgia" w:hAnsi="Georgia" w:cs="Arial"/>
          <w:szCs w:val="22"/>
          <w:lang w:eastAsia="fr-FR"/>
        </w:rPr>
        <w:t>C</w:t>
      </w:r>
      <w:r w:rsidR="00FB49A2" w:rsidRPr="006E0333">
        <w:rPr>
          <w:rFonts w:ascii="Georgia" w:hAnsi="Georgia" w:cs="Arial"/>
          <w:szCs w:val="22"/>
          <w:lang w:eastAsia="fr-FR"/>
        </w:rPr>
        <w:t>.</w:t>
      </w:r>
      <w:r w:rsidRPr="006E0333">
        <w:rPr>
          <w:rFonts w:ascii="Georgia" w:hAnsi="Georgia" w:cs="Arial"/>
          <w:szCs w:val="22"/>
          <w:lang w:eastAsia="fr-FR"/>
        </w:rPr>
        <w:t>P valant engagement des parties</w:t>
      </w:r>
    </w:p>
    <w:p w14:paraId="03CA767F" w14:textId="77777777" w:rsidR="009635FD" w:rsidRPr="006E0333" w:rsidRDefault="009635FD" w:rsidP="00451D24">
      <w:pPr>
        <w:jc w:val="both"/>
        <w:rPr>
          <w:rFonts w:ascii="Georgia" w:hAnsi="Georgia" w:cs="Arial"/>
          <w:szCs w:val="22"/>
          <w:lang w:eastAsia="fr-FR"/>
        </w:rPr>
      </w:pPr>
    </w:p>
    <w:p w14:paraId="09309798" w14:textId="30958B4C" w:rsidR="009635FD" w:rsidRPr="006E0333" w:rsidRDefault="009635FD" w:rsidP="00681145">
      <w:pPr>
        <w:jc w:val="right"/>
        <w:rPr>
          <w:rFonts w:ascii="Georgia" w:hAnsi="Georgia" w:cs="Arial"/>
          <w:szCs w:val="22"/>
        </w:rPr>
      </w:pPr>
      <w:r w:rsidRPr="006E0333">
        <w:rPr>
          <w:rFonts w:ascii="Georgia" w:hAnsi="Georgia" w:cs="Arial"/>
          <w:szCs w:val="22"/>
          <w:lang w:eastAsia="fr-FR"/>
        </w:rPr>
        <w:tab/>
        <w:t>A Paris, le</w:t>
      </w:r>
      <w:r w:rsidR="00681145" w:rsidRPr="006E0333">
        <w:rPr>
          <w:rFonts w:ascii="Georgia" w:hAnsi="Georgia" w:cs="Arial"/>
          <w:szCs w:val="22"/>
          <w:lang w:eastAsia="fr-FR"/>
        </w:rPr>
        <w:t xml:space="preserve"> ……………………………</w:t>
      </w:r>
    </w:p>
    <w:p w14:paraId="7A1BE718" w14:textId="77777777" w:rsidR="009635FD" w:rsidRPr="006E0333" w:rsidRDefault="009635FD" w:rsidP="00451D24">
      <w:pPr>
        <w:jc w:val="both"/>
        <w:rPr>
          <w:rFonts w:ascii="Georgia" w:hAnsi="Georgia" w:cs="Arial"/>
          <w:i/>
          <w:szCs w:val="22"/>
          <w:lang w:eastAsia="fr-FR"/>
        </w:rPr>
      </w:pPr>
    </w:p>
    <w:p w14:paraId="1B7D6E32" w14:textId="51121CC5" w:rsidR="009635FD" w:rsidRPr="006E0333" w:rsidRDefault="009635FD" w:rsidP="00681145">
      <w:pPr>
        <w:jc w:val="right"/>
        <w:rPr>
          <w:rFonts w:ascii="Georgia" w:hAnsi="Georgia" w:cs="Arial"/>
          <w:szCs w:val="22"/>
        </w:rPr>
      </w:pPr>
      <w:r w:rsidRPr="006E0333">
        <w:rPr>
          <w:rFonts w:ascii="Georgia" w:hAnsi="Georgia" w:cs="Arial"/>
          <w:i/>
          <w:szCs w:val="22"/>
        </w:rPr>
        <w:t xml:space="preserve">                                                                                                 Signature</w:t>
      </w:r>
    </w:p>
    <w:p w14:paraId="35F92BFD" w14:textId="045DE2D3" w:rsidR="009635FD" w:rsidRPr="006E0333" w:rsidRDefault="009635FD" w:rsidP="00681145">
      <w:pPr>
        <w:jc w:val="right"/>
        <w:rPr>
          <w:rFonts w:ascii="Georgia" w:hAnsi="Georgia" w:cs="Arial"/>
          <w:szCs w:val="22"/>
        </w:rPr>
      </w:pPr>
      <w:r w:rsidRPr="006E0333">
        <w:rPr>
          <w:rFonts w:ascii="Georgia" w:hAnsi="Georgia" w:cs="Arial"/>
          <w:i/>
          <w:iCs/>
          <w:sz w:val="18"/>
          <w:szCs w:val="18"/>
        </w:rPr>
        <w:t xml:space="preserve"> (</w:t>
      </w:r>
      <w:r w:rsidR="00457A10" w:rsidRPr="006E0333">
        <w:rPr>
          <w:rFonts w:ascii="Georgia" w:hAnsi="Georgia" w:cs="Arial"/>
          <w:i/>
          <w:iCs/>
          <w:sz w:val="18"/>
          <w:szCs w:val="18"/>
        </w:rPr>
        <w:t>Représentant</w:t>
      </w:r>
      <w:r w:rsidRPr="006E0333">
        <w:rPr>
          <w:rFonts w:ascii="Georgia" w:hAnsi="Georgia" w:cs="Arial"/>
          <w:i/>
          <w:iCs/>
          <w:sz w:val="18"/>
          <w:szCs w:val="18"/>
        </w:rPr>
        <w:t xml:space="preserve"> du pouvoir adjudicateur habilité à signer l</w:t>
      </w:r>
      <w:r w:rsidR="00FB49A2" w:rsidRPr="006E0333">
        <w:rPr>
          <w:rFonts w:ascii="Georgia" w:hAnsi="Georgia" w:cs="Arial"/>
          <w:i/>
          <w:iCs/>
          <w:sz w:val="18"/>
          <w:szCs w:val="18"/>
        </w:rPr>
        <w:t>’accord-cadre</w:t>
      </w:r>
      <w:r w:rsidRPr="006E0333">
        <w:rPr>
          <w:rFonts w:ascii="Georgia" w:hAnsi="Georgia" w:cs="Arial"/>
          <w:i/>
          <w:iCs/>
          <w:szCs w:val="22"/>
        </w:rPr>
        <w:t>)</w:t>
      </w:r>
    </w:p>
    <w:p w14:paraId="331948C0" w14:textId="3EE68F87" w:rsidR="009635FD" w:rsidRPr="006E0333" w:rsidRDefault="009635FD" w:rsidP="00451D24">
      <w:pPr>
        <w:jc w:val="both"/>
        <w:rPr>
          <w:rFonts w:ascii="Georgia" w:hAnsi="Georgia" w:cs="Arial"/>
          <w:i/>
          <w:iCs/>
          <w:szCs w:val="22"/>
        </w:rPr>
      </w:pPr>
    </w:p>
    <w:p w14:paraId="2E1CFF57" w14:textId="297C8985" w:rsidR="00681145" w:rsidRPr="006E0333" w:rsidRDefault="00681145" w:rsidP="00451D24">
      <w:pPr>
        <w:jc w:val="both"/>
        <w:rPr>
          <w:rFonts w:ascii="Georgia" w:hAnsi="Georgia" w:cs="Arial"/>
          <w:i/>
          <w:iCs/>
          <w:szCs w:val="22"/>
        </w:rPr>
      </w:pPr>
    </w:p>
    <w:p w14:paraId="29B46FC9" w14:textId="0A313BE7" w:rsidR="00681145" w:rsidRPr="006E0333" w:rsidRDefault="00681145" w:rsidP="00451D24">
      <w:pPr>
        <w:jc w:val="both"/>
        <w:rPr>
          <w:rFonts w:ascii="Georgia" w:hAnsi="Georgia" w:cs="Arial"/>
          <w:i/>
          <w:iCs/>
          <w:szCs w:val="22"/>
        </w:rPr>
      </w:pPr>
    </w:p>
    <w:p w14:paraId="1DD3C424" w14:textId="60186DE5" w:rsidR="00681145" w:rsidRPr="006E0333" w:rsidRDefault="00681145" w:rsidP="00451D24">
      <w:pPr>
        <w:jc w:val="both"/>
        <w:rPr>
          <w:rFonts w:ascii="Georgia" w:hAnsi="Georgia" w:cs="Arial"/>
          <w:i/>
          <w:iCs/>
          <w:szCs w:val="22"/>
        </w:rPr>
      </w:pPr>
    </w:p>
    <w:p w14:paraId="243CDBB6" w14:textId="0AF4253E" w:rsidR="00681145" w:rsidRPr="006E0333" w:rsidRDefault="00681145" w:rsidP="00451D24">
      <w:pPr>
        <w:jc w:val="both"/>
        <w:rPr>
          <w:rFonts w:ascii="Georgia" w:hAnsi="Georgia" w:cs="Arial"/>
          <w:i/>
          <w:iCs/>
          <w:szCs w:val="22"/>
        </w:rPr>
      </w:pPr>
    </w:p>
    <w:p w14:paraId="5345639C" w14:textId="280B3855" w:rsidR="0000330C" w:rsidRPr="006E0333" w:rsidRDefault="0000330C" w:rsidP="00451D24">
      <w:pPr>
        <w:jc w:val="both"/>
        <w:rPr>
          <w:rFonts w:ascii="Georgia" w:hAnsi="Georgia" w:cs="Arial"/>
          <w:i/>
          <w:iCs/>
          <w:szCs w:val="22"/>
        </w:rPr>
      </w:pPr>
    </w:p>
    <w:p w14:paraId="517CD47E" w14:textId="77777777" w:rsidR="0000330C" w:rsidRPr="006E0333" w:rsidRDefault="0000330C" w:rsidP="00451D24">
      <w:pPr>
        <w:jc w:val="both"/>
        <w:rPr>
          <w:rFonts w:ascii="Georgia" w:hAnsi="Georgia" w:cs="Arial"/>
          <w:i/>
          <w:iCs/>
          <w:szCs w:val="22"/>
        </w:rPr>
      </w:pPr>
    </w:p>
    <w:p w14:paraId="43173196" w14:textId="77777777" w:rsidR="009635FD" w:rsidRPr="006E0333" w:rsidRDefault="009635FD" w:rsidP="00451D24">
      <w:pPr>
        <w:jc w:val="both"/>
        <w:rPr>
          <w:rFonts w:ascii="Georgia" w:hAnsi="Georgia" w:cs="Arial"/>
          <w:szCs w:val="22"/>
          <w:lang w:eastAsia="fr-FR"/>
        </w:rPr>
      </w:pPr>
    </w:p>
    <w:p w14:paraId="6BD62A65" w14:textId="77777777" w:rsidR="009635FD" w:rsidRPr="006E0333" w:rsidRDefault="009635FD" w:rsidP="00451D24">
      <w:pPr>
        <w:jc w:val="both"/>
        <w:rPr>
          <w:rFonts w:ascii="Georgia" w:hAnsi="Georgia" w:cs="Arial"/>
          <w:i/>
          <w:szCs w:val="22"/>
        </w:rPr>
      </w:pPr>
    </w:p>
    <w:p w14:paraId="12255BE8" w14:textId="77777777" w:rsidR="009635FD" w:rsidRPr="006E0333" w:rsidRDefault="009635FD" w:rsidP="00451D24">
      <w:pPr>
        <w:jc w:val="both"/>
        <w:rPr>
          <w:rFonts w:ascii="Georgia" w:hAnsi="Georgia" w:cs="Arial"/>
          <w:i/>
          <w:szCs w:val="22"/>
        </w:rPr>
      </w:pPr>
    </w:p>
    <w:p w14:paraId="3E438675" w14:textId="77777777" w:rsidR="009635FD" w:rsidRPr="006E0333" w:rsidRDefault="009635FD" w:rsidP="00451D24">
      <w:pPr>
        <w:jc w:val="both"/>
        <w:rPr>
          <w:rFonts w:ascii="Georgia" w:hAnsi="Georgia" w:cs="Arial"/>
          <w:szCs w:val="22"/>
        </w:rPr>
      </w:pPr>
    </w:p>
    <w:p w14:paraId="3F8A12AB" w14:textId="77777777" w:rsidR="009635FD" w:rsidRPr="006E0333" w:rsidRDefault="009635FD" w:rsidP="00451D24">
      <w:pPr>
        <w:jc w:val="both"/>
        <w:rPr>
          <w:rFonts w:ascii="Georgia" w:hAnsi="Georgia" w:cs="Arial"/>
          <w:szCs w:val="22"/>
        </w:rPr>
      </w:pPr>
    </w:p>
    <w:p w14:paraId="2EFAEDA2" w14:textId="77777777" w:rsidR="00DA057D" w:rsidRPr="006E0333" w:rsidRDefault="00DA057D" w:rsidP="00451D24">
      <w:pPr>
        <w:jc w:val="both"/>
        <w:rPr>
          <w:rFonts w:ascii="Georgia" w:hAnsi="Georgia" w:cs="Arial"/>
          <w:szCs w:val="22"/>
        </w:rPr>
      </w:pPr>
    </w:p>
    <w:sectPr w:rsidR="00DA057D" w:rsidRPr="006E0333">
      <w:pgSz w:w="11906" w:h="16838"/>
      <w:pgMar w:top="1418" w:right="1418" w:bottom="1418" w:left="1418" w:header="851" w:footer="8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EA898" w14:textId="77777777" w:rsidR="00AB14F6" w:rsidRDefault="00AB14F6">
      <w:r>
        <w:separator/>
      </w:r>
    </w:p>
  </w:endnote>
  <w:endnote w:type="continuationSeparator" w:id="0">
    <w:p w14:paraId="5797B567" w14:textId="77777777" w:rsidR="00AB14F6" w:rsidRDefault="00AB14F6">
      <w:r>
        <w:continuationSeparator/>
      </w:r>
    </w:p>
  </w:endnote>
  <w:endnote w:type="continuationNotice" w:id="1">
    <w:p w14:paraId="77DA8431" w14:textId="77777777" w:rsidR="00AB14F6" w:rsidRDefault="00AB1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w:charset w:val="00"/>
    <w:family w:val="roman"/>
    <w:pitch w:val="variable"/>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Galliard">
    <w:altName w:val="Galliard"/>
    <w:charset w:val="00"/>
    <w:family w:val="swiss"/>
    <w:pitch w:val="default"/>
  </w:font>
  <w:font w:name="Georgia">
    <w:panose1 w:val="02040502050405020303"/>
    <w:charset w:val="00"/>
    <w:family w:val="roman"/>
    <w:pitch w:val="variable"/>
    <w:sig w:usb0="00000287" w:usb1="00000000" w:usb2="00000000" w:usb3="00000000" w:csb0="0000009F" w:csb1="00000000"/>
  </w:font>
  <w:font w:name="Galliard">
    <w:altName w:val="Arial"/>
    <w:charset w:val="00"/>
    <w:family w:val="modern"/>
    <w:pitch w:val="variable"/>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BECD9" w14:textId="634E7C55" w:rsidR="00F31035" w:rsidRPr="00760901" w:rsidRDefault="00F31035" w:rsidP="00F31035">
    <w:pPr>
      <w:pStyle w:val="Pieddepage"/>
      <w:jc w:val="both"/>
      <w:rPr>
        <w:rFonts w:ascii="Arial" w:hAnsi="Arial" w:cs="Arial"/>
        <w:i/>
        <w:iCs/>
        <w:sz w:val="16"/>
        <w:szCs w:val="14"/>
      </w:rPr>
    </w:pPr>
    <w:r w:rsidRPr="000E7352">
      <w:rPr>
        <w:rFonts w:ascii="Arial" w:hAnsi="Arial" w:cs="Arial"/>
        <w:i/>
        <w:iCs/>
        <w:sz w:val="16"/>
        <w:szCs w:val="14"/>
      </w:rPr>
      <w:t>202</w:t>
    </w:r>
    <w:r>
      <w:rPr>
        <w:rFonts w:ascii="Arial" w:hAnsi="Arial" w:cs="Arial"/>
        <w:i/>
        <w:iCs/>
        <w:sz w:val="16"/>
        <w:szCs w:val="14"/>
      </w:rPr>
      <w:t>6-003-DBE</w:t>
    </w:r>
  </w:p>
  <w:p w14:paraId="11F0D92A" w14:textId="54C97FE2" w:rsidR="00A77490" w:rsidRPr="00F31035" w:rsidRDefault="00A77490" w:rsidP="00F3103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yellow"/>
      </w:rPr>
      <w:id w:val="786856031"/>
      <w:docPartObj>
        <w:docPartGallery w:val="Page Numbers (Bottom of Page)"/>
        <w:docPartUnique/>
      </w:docPartObj>
    </w:sdtPr>
    <w:sdtEndPr>
      <w:rPr>
        <w:rFonts w:ascii="Arial" w:hAnsi="Arial" w:cs="Arial"/>
        <w:highlight w:val="none"/>
      </w:rPr>
    </w:sdtEndPr>
    <w:sdtContent>
      <w:p w14:paraId="1D8B1341" w14:textId="75ECC5F5" w:rsidR="005611EE" w:rsidRPr="008A1F89" w:rsidRDefault="005611EE">
        <w:pPr>
          <w:pStyle w:val="Pieddepage"/>
          <w:jc w:val="right"/>
          <w:rPr>
            <w:rFonts w:ascii="Arial" w:hAnsi="Arial" w:cs="Arial"/>
          </w:rPr>
        </w:pPr>
        <w:r w:rsidRPr="008A1F89">
          <w:rPr>
            <w:rFonts w:ascii="Arial" w:hAnsi="Arial" w:cs="Arial"/>
          </w:rPr>
          <w:fldChar w:fldCharType="begin"/>
        </w:r>
        <w:r w:rsidRPr="008A1F89">
          <w:rPr>
            <w:rFonts w:ascii="Arial" w:hAnsi="Arial" w:cs="Arial"/>
          </w:rPr>
          <w:instrText>PAGE   \* MERGEFORMAT</w:instrText>
        </w:r>
        <w:r w:rsidRPr="008A1F89">
          <w:rPr>
            <w:rFonts w:ascii="Arial" w:hAnsi="Arial" w:cs="Arial"/>
          </w:rPr>
          <w:fldChar w:fldCharType="separate"/>
        </w:r>
        <w:r w:rsidRPr="008A1F89">
          <w:rPr>
            <w:rFonts w:ascii="Arial" w:hAnsi="Arial" w:cs="Arial"/>
          </w:rPr>
          <w:t>2</w:t>
        </w:r>
        <w:r w:rsidRPr="008A1F89">
          <w:rPr>
            <w:rFonts w:ascii="Arial" w:hAnsi="Arial" w:cs="Arial"/>
          </w:rPr>
          <w:fldChar w:fldCharType="end"/>
        </w:r>
      </w:p>
    </w:sdtContent>
  </w:sdt>
  <w:p w14:paraId="0F240FB5" w14:textId="51A40529" w:rsidR="00A77490" w:rsidRPr="00760901" w:rsidRDefault="005611EE" w:rsidP="005611EE">
    <w:pPr>
      <w:pStyle w:val="Pieddepage"/>
      <w:jc w:val="both"/>
      <w:rPr>
        <w:rFonts w:ascii="Arial" w:hAnsi="Arial" w:cs="Arial"/>
        <w:i/>
        <w:iCs/>
        <w:sz w:val="16"/>
        <w:szCs w:val="14"/>
      </w:rPr>
    </w:pPr>
    <w:r w:rsidRPr="000E7352">
      <w:rPr>
        <w:rFonts w:ascii="Arial" w:hAnsi="Arial" w:cs="Arial"/>
        <w:i/>
        <w:iCs/>
        <w:sz w:val="16"/>
        <w:szCs w:val="14"/>
      </w:rPr>
      <w:t>202</w:t>
    </w:r>
    <w:r w:rsidR="00521EB7">
      <w:rPr>
        <w:rFonts w:ascii="Arial" w:hAnsi="Arial" w:cs="Arial"/>
        <w:i/>
        <w:iCs/>
        <w:sz w:val="16"/>
        <w:szCs w:val="14"/>
      </w:rPr>
      <w:t>6-003-DBE-</w:t>
    </w:r>
    <w:r w:rsidR="00760901" w:rsidRPr="000E7352">
      <w:rPr>
        <w:rFonts w:ascii="Arial" w:hAnsi="Arial" w:cs="Arial"/>
        <w:i/>
        <w:iCs/>
        <w:sz w:val="16"/>
        <w:szCs w:val="14"/>
      </w:rPr>
      <w:t>D</w:t>
    </w:r>
    <w:r w:rsidR="00A33D90">
      <w:rPr>
        <w:rFonts w:ascii="Arial" w:hAnsi="Arial" w:cs="Arial"/>
        <w:i/>
        <w:iCs/>
        <w:sz w:val="16"/>
        <w:szCs w:val="14"/>
      </w:rPr>
      <w:t>BE</w:t>
    </w:r>
    <w:r w:rsidR="00760901" w:rsidRPr="000E7352">
      <w:rPr>
        <w:rFonts w:ascii="Arial" w:hAnsi="Arial" w:cs="Arial"/>
        <w:i/>
        <w:iCs/>
        <w:sz w:val="16"/>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DB586" w14:textId="77777777" w:rsidR="00AB14F6" w:rsidRDefault="00AB14F6">
      <w:r>
        <w:separator/>
      </w:r>
    </w:p>
  </w:footnote>
  <w:footnote w:type="continuationSeparator" w:id="0">
    <w:p w14:paraId="3C8B5F67" w14:textId="77777777" w:rsidR="00AB14F6" w:rsidRDefault="00AB14F6">
      <w:r>
        <w:continuationSeparator/>
      </w:r>
    </w:p>
  </w:footnote>
  <w:footnote w:type="continuationNotice" w:id="1">
    <w:p w14:paraId="78843D78" w14:textId="77777777" w:rsidR="00AB14F6" w:rsidRDefault="00AB14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87EA" w14:textId="77777777" w:rsidR="00F31035" w:rsidRDefault="00F31035" w:rsidP="00F31035">
    <w:pPr>
      <w:pStyle w:val="En-tte"/>
      <w:jc w:val="center"/>
    </w:pPr>
    <w:r>
      <w:rPr>
        <w:rFonts w:ascii="Arial" w:hAnsi="Arial" w:cs="Arial"/>
        <w:bCs/>
        <w:i/>
        <w:sz w:val="16"/>
        <w:szCs w:val="16"/>
      </w:rPr>
      <w:t>Fourniture et livraison de mobilier de vestiaire</w:t>
    </w:r>
  </w:p>
  <w:p w14:paraId="5A1D23C1" w14:textId="3E0310BA" w:rsidR="00A77490" w:rsidRPr="00F31035" w:rsidRDefault="00A77490" w:rsidP="00F310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47F95" w14:textId="29CF3B4E" w:rsidR="00431A77" w:rsidRDefault="00521EB7" w:rsidP="00A844B1">
    <w:pPr>
      <w:pStyle w:val="En-tte"/>
      <w:jc w:val="center"/>
    </w:pPr>
    <w:r>
      <w:rPr>
        <w:rFonts w:ascii="Arial" w:hAnsi="Arial" w:cs="Arial"/>
        <w:bCs/>
        <w:i/>
        <w:sz w:val="16"/>
        <w:szCs w:val="16"/>
      </w:rPr>
      <w:t xml:space="preserve">Fourniture et livraison </w:t>
    </w:r>
    <w:r w:rsidR="00A844B1">
      <w:rPr>
        <w:rFonts w:ascii="Arial" w:hAnsi="Arial" w:cs="Arial"/>
        <w:bCs/>
        <w:i/>
        <w:sz w:val="16"/>
        <w:szCs w:val="16"/>
      </w:rPr>
      <w:t xml:space="preserve">de </w:t>
    </w:r>
    <w:r w:rsidR="00A33D90">
      <w:rPr>
        <w:rFonts w:ascii="Arial" w:hAnsi="Arial" w:cs="Arial"/>
        <w:bCs/>
        <w:i/>
        <w:sz w:val="16"/>
        <w:szCs w:val="16"/>
      </w:rPr>
      <w:t>mobilier de vestiaire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50"/>
      <w:numFmt w:val="bullet"/>
      <w:lvlText w:val="-"/>
      <w:lvlJc w:val="left"/>
      <w:pPr>
        <w:tabs>
          <w:tab w:val="num" w:pos="0"/>
        </w:tabs>
        <w:ind w:left="720" w:hanging="360"/>
      </w:pPr>
      <w:rPr>
        <w:rFonts w:ascii="Calibri" w:hAnsi="Calibri" w:cs="Calibri" w:hint="default"/>
      </w:rPr>
    </w:lvl>
  </w:abstractNum>
  <w:abstractNum w:abstractNumId="2" w15:restartNumberingAfterBreak="0">
    <w:nsid w:val="00000003"/>
    <w:multiLevelType w:val="singleLevel"/>
    <w:tmpl w:val="00000003"/>
    <w:name w:val="WW8Num5"/>
    <w:lvl w:ilvl="0">
      <w:numFmt w:val="bullet"/>
      <w:lvlText w:val="-"/>
      <w:lvlJc w:val="left"/>
      <w:pPr>
        <w:tabs>
          <w:tab w:val="num" w:pos="1496"/>
        </w:tabs>
        <w:ind w:left="1496" w:hanging="360"/>
      </w:pPr>
      <w:rPr>
        <w:rFonts w:ascii="Times New Roman" w:hAnsi="Times New Roman" w:cs="Times New Roman" w:hint="default"/>
      </w:rPr>
    </w:lvl>
  </w:abstractNum>
  <w:abstractNum w:abstractNumId="3" w15:restartNumberingAfterBreak="0">
    <w:nsid w:val="00000004"/>
    <w:multiLevelType w:val="singleLevel"/>
    <w:tmpl w:val="00000004"/>
    <w:name w:val="WW8Num6"/>
    <w:lvl w:ilvl="0">
      <w:numFmt w:val="bullet"/>
      <w:lvlText w:val="-"/>
      <w:lvlJc w:val="left"/>
      <w:pPr>
        <w:tabs>
          <w:tab w:val="num" w:pos="720"/>
        </w:tabs>
        <w:ind w:left="720" w:hanging="360"/>
      </w:pPr>
      <w:rPr>
        <w:rFonts w:ascii="Times New Roman" w:hAnsi="Times New Roman" w:cs="Times New Roman" w:hint="default"/>
      </w:rPr>
    </w:lvl>
  </w:abstractNum>
  <w:abstractNum w:abstractNumId="4" w15:restartNumberingAfterBreak="0">
    <w:nsid w:val="00000005"/>
    <w:multiLevelType w:val="singleLevel"/>
    <w:tmpl w:val="00000005"/>
    <w:name w:val="WW8Num10"/>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multilevel"/>
    <w:tmpl w:val="00000006"/>
    <w:name w:val="WW8Num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0000007"/>
    <w:multiLevelType w:val="multilevel"/>
    <w:tmpl w:val="00000007"/>
    <w:name w:val="WW8Num13"/>
    <w:lvl w:ilvl="0">
      <w:start w:val="10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00000008"/>
    <w:multiLevelType w:val="singleLevel"/>
    <w:tmpl w:val="00000008"/>
    <w:name w:val="WW8Num14"/>
    <w:lvl w:ilvl="0">
      <w:start w:val="1"/>
      <w:numFmt w:val="bullet"/>
      <w:lvlText w:val=""/>
      <w:lvlJc w:val="left"/>
      <w:pPr>
        <w:tabs>
          <w:tab w:val="num" w:pos="0"/>
        </w:tabs>
        <w:ind w:left="720" w:hanging="360"/>
      </w:pPr>
      <w:rPr>
        <w:rFonts w:ascii="Wingdings" w:hAnsi="Wingdings" w:cs="Wingdings" w:hint="default"/>
      </w:rPr>
    </w:lvl>
  </w:abstractNum>
  <w:abstractNum w:abstractNumId="8" w15:restartNumberingAfterBreak="0">
    <w:nsid w:val="00000009"/>
    <w:multiLevelType w:val="singleLevel"/>
    <w:tmpl w:val="00000009"/>
    <w:name w:val="WW8Num15"/>
    <w:lvl w:ilvl="0">
      <w:start w:val="1"/>
      <w:numFmt w:val="bullet"/>
      <w:lvlText w:val=""/>
      <w:lvlJc w:val="left"/>
      <w:pPr>
        <w:tabs>
          <w:tab w:val="num" w:pos="0"/>
        </w:tabs>
        <w:ind w:left="1288" w:hanging="360"/>
      </w:pPr>
      <w:rPr>
        <w:rFonts w:ascii="Symbol" w:hAnsi="Symbol" w:cs="Symbol" w:hint="default"/>
      </w:rPr>
    </w:lvl>
  </w:abstractNum>
  <w:abstractNum w:abstractNumId="9" w15:restartNumberingAfterBreak="0">
    <w:nsid w:val="0000000A"/>
    <w:multiLevelType w:val="singleLevel"/>
    <w:tmpl w:val="0000000A"/>
    <w:name w:val="WW8Num16"/>
    <w:lvl w:ilvl="0">
      <w:start w:val="1"/>
      <w:numFmt w:val="bullet"/>
      <w:lvlText w:val=""/>
      <w:lvlJc w:val="left"/>
      <w:pPr>
        <w:tabs>
          <w:tab w:val="num" w:pos="0"/>
        </w:tabs>
        <w:ind w:left="1288" w:hanging="360"/>
      </w:pPr>
      <w:rPr>
        <w:rFonts w:ascii="Symbol" w:hAnsi="Symbol" w:cs="Symbol" w:hint="default"/>
      </w:rPr>
    </w:lvl>
  </w:abstractNum>
  <w:abstractNum w:abstractNumId="10" w15:restartNumberingAfterBreak="0">
    <w:nsid w:val="0000000B"/>
    <w:multiLevelType w:val="multilevel"/>
    <w:tmpl w:val="0000000B"/>
    <w:name w:val="WW8Num18"/>
    <w:lvl w:ilvl="0">
      <w:start w:val="1"/>
      <w:numFmt w:val="decimal"/>
      <w:pStyle w:val="TITRE1"/>
      <w:lvlText w:val="ARTICLE %1."/>
      <w:lvlJc w:val="left"/>
      <w:pPr>
        <w:tabs>
          <w:tab w:val="num" w:pos="0"/>
        </w:tabs>
        <w:ind w:left="748" w:hanging="465"/>
      </w:pPr>
      <w:rPr>
        <w:rFonts w:ascii="Calibri" w:hAnsi="Calibri" w:cs="Calibri" w:hint="default"/>
        <w:sz w:val="24"/>
        <w:szCs w:val="24"/>
      </w:rPr>
    </w:lvl>
    <w:lvl w:ilvl="1">
      <w:start w:val="1"/>
      <w:numFmt w:val="decimal"/>
      <w:lvlText w:val="%1.%2"/>
      <w:lvlJc w:val="left"/>
      <w:pPr>
        <w:tabs>
          <w:tab w:val="num" w:pos="0"/>
        </w:tabs>
        <w:ind w:left="465" w:hanging="465"/>
      </w:pPr>
      <w:rPr>
        <w:rFonts w:ascii="Calibri" w:hAnsi="Calibri" w:cs="Calibri" w:hint="default"/>
        <w:b/>
        <w:bCs/>
        <w:iCs/>
        <w:sz w:val="24"/>
        <w:szCs w:val="24"/>
        <w:lang w:val="x-none" w:bidi="x-none"/>
      </w:rPr>
    </w:lvl>
    <w:lvl w:ilvl="2">
      <w:start w:val="1"/>
      <w:numFmt w:val="decimal"/>
      <w:lvlText w:val="%1.%2.%3"/>
      <w:lvlJc w:val="left"/>
      <w:pPr>
        <w:tabs>
          <w:tab w:val="num" w:pos="0"/>
        </w:tabs>
        <w:ind w:left="2847"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15:restartNumberingAfterBreak="0">
    <w:nsid w:val="0000000C"/>
    <w:multiLevelType w:val="singleLevel"/>
    <w:tmpl w:val="0000000C"/>
    <w:name w:val="WW8Num19"/>
    <w:lvl w:ilvl="0">
      <w:start w:val="1"/>
      <w:numFmt w:val="bullet"/>
      <w:lvlText w:val="·"/>
      <w:lvlJc w:val="left"/>
      <w:pPr>
        <w:tabs>
          <w:tab w:val="num" w:pos="284"/>
        </w:tabs>
        <w:ind w:left="284" w:hanging="284"/>
      </w:pPr>
      <w:rPr>
        <w:rFonts w:ascii="Symbol" w:hAnsi="Symbol" w:cs="Symbol" w:hint="default"/>
      </w:rPr>
    </w:lvl>
  </w:abstractNum>
  <w:abstractNum w:abstractNumId="12" w15:restartNumberingAfterBreak="0">
    <w:nsid w:val="0000000D"/>
    <w:multiLevelType w:val="singleLevel"/>
    <w:tmpl w:val="0000000D"/>
    <w:name w:val="WW8Num22"/>
    <w:lvl w:ilvl="0">
      <w:start w:val="101"/>
      <w:numFmt w:val="bullet"/>
      <w:lvlText w:val="-"/>
      <w:lvlJc w:val="left"/>
      <w:pPr>
        <w:tabs>
          <w:tab w:val="num" w:pos="0"/>
        </w:tabs>
        <w:ind w:left="360" w:hanging="360"/>
      </w:pPr>
      <w:rPr>
        <w:rFonts w:ascii="Times New Roman" w:hAnsi="Times New Roman" w:cs="Times New Roman" w:hint="default"/>
      </w:rPr>
    </w:lvl>
  </w:abstractNum>
  <w:abstractNum w:abstractNumId="13" w15:restartNumberingAfterBreak="0">
    <w:nsid w:val="0000000E"/>
    <w:multiLevelType w:val="singleLevel"/>
    <w:tmpl w:val="0000000E"/>
    <w:name w:val="WW8Num23"/>
    <w:lvl w:ilvl="0">
      <w:start w:val="1"/>
      <w:numFmt w:val="bullet"/>
      <w:lvlText w:val=""/>
      <w:lvlJc w:val="left"/>
      <w:pPr>
        <w:tabs>
          <w:tab w:val="num" w:pos="0"/>
        </w:tabs>
        <w:ind w:left="1288" w:hanging="360"/>
      </w:pPr>
      <w:rPr>
        <w:rFonts w:ascii="Wingdings" w:hAnsi="Wingdings" w:cs="Wingdings" w:hint="default"/>
      </w:rPr>
    </w:lvl>
  </w:abstractNum>
  <w:abstractNum w:abstractNumId="14"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5" w15:restartNumberingAfterBreak="0">
    <w:nsid w:val="00000010"/>
    <w:multiLevelType w:val="multilevel"/>
    <w:tmpl w:val="00000010"/>
    <w:lvl w:ilvl="0">
      <w:start w:val="1"/>
      <w:numFmt w:val="none"/>
      <w:pStyle w:val="Titre10"/>
      <w:suff w:val="nothing"/>
      <w:lvlText w:val=""/>
      <w:lvlJc w:val="left"/>
      <w:pPr>
        <w:tabs>
          <w:tab w:val="num" w:pos="0"/>
        </w:tabs>
        <w:ind w:left="0" w:firstLine="0"/>
      </w:pPr>
    </w:lvl>
    <w:lvl w:ilvl="1">
      <w:start w:val="1"/>
      <w:numFmt w:val="decimal"/>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017D57A0"/>
    <w:multiLevelType w:val="hybridMultilevel"/>
    <w:tmpl w:val="3E06E4A4"/>
    <w:lvl w:ilvl="0" w:tplc="11A0A24C">
      <w:start w:val="50"/>
      <w:numFmt w:val="bullet"/>
      <w:lvlText w:val="-"/>
      <w:lvlJc w:val="left"/>
      <w:pPr>
        <w:ind w:left="720" w:hanging="360"/>
      </w:pPr>
      <w:rPr>
        <w:rFonts w:ascii="Calibri" w:hAnsi="Calibri" w:hint="default"/>
      </w:rPr>
    </w:lvl>
    <w:lvl w:ilvl="1" w:tplc="A880B1B2">
      <w:start w:val="1"/>
      <w:numFmt w:val="bullet"/>
      <w:lvlText w:val="o"/>
      <w:lvlJc w:val="left"/>
      <w:pPr>
        <w:ind w:left="1440" w:hanging="360"/>
      </w:pPr>
      <w:rPr>
        <w:rFonts w:ascii="Courier New" w:hAnsi="Courier New" w:hint="default"/>
      </w:rPr>
    </w:lvl>
    <w:lvl w:ilvl="2" w:tplc="86B2C6D2">
      <w:start w:val="1"/>
      <w:numFmt w:val="bullet"/>
      <w:lvlText w:val=""/>
      <w:lvlJc w:val="left"/>
      <w:pPr>
        <w:ind w:left="2160" w:hanging="360"/>
      </w:pPr>
      <w:rPr>
        <w:rFonts w:ascii="Wingdings" w:hAnsi="Wingdings" w:hint="default"/>
      </w:rPr>
    </w:lvl>
    <w:lvl w:ilvl="3" w:tplc="18D27210">
      <w:start w:val="1"/>
      <w:numFmt w:val="bullet"/>
      <w:lvlText w:val=""/>
      <w:lvlJc w:val="left"/>
      <w:pPr>
        <w:ind w:left="2880" w:hanging="360"/>
      </w:pPr>
      <w:rPr>
        <w:rFonts w:ascii="Symbol" w:hAnsi="Symbol" w:hint="default"/>
      </w:rPr>
    </w:lvl>
    <w:lvl w:ilvl="4" w:tplc="2FF2A284">
      <w:start w:val="1"/>
      <w:numFmt w:val="bullet"/>
      <w:lvlText w:val="o"/>
      <w:lvlJc w:val="left"/>
      <w:pPr>
        <w:ind w:left="3600" w:hanging="360"/>
      </w:pPr>
      <w:rPr>
        <w:rFonts w:ascii="Courier New" w:hAnsi="Courier New" w:hint="default"/>
      </w:rPr>
    </w:lvl>
    <w:lvl w:ilvl="5" w:tplc="303A8C1E">
      <w:start w:val="1"/>
      <w:numFmt w:val="bullet"/>
      <w:lvlText w:val=""/>
      <w:lvlJc w:val="left"/>
      <w:pPr>
        <w:ind w:left="4320" w:hanging="360"/>
      </w:pPr>
      <w:rPr>
        <w:rFonts w:ascii="Wingdings" w:hAnsi="Wingdings" w:hint="default"/>
      </w:rPr>
    </w:lvl>
    <w:lvl w:ilvl="6" w:tplc="01489814">
      <w:start w:val="1"/>
      <w:numFmt w:val="bullet"/>
      <w:lvlText w:val=""/>
      <w:lvlJc w:val="left"/>
      <w:pPr>
        <w:ind w:left="5040" w:hanging="360"/>
      </w:pPr>
      <w:rPr>
        <w:rFonts w:ascii="Symbol" w:hAnsi="Symbol" w:hint="default"/>
      </w:rPr>
    </w:lvl>
    <w:lvl w:ilvl="7" w:tplc="9FFE52A8">
      <w:start w:val="1"/>
      <w:numFmt w:val="bullet"/>
      <w:lvlText w:val="o"/>
      <w:lvlJc w:val="left"/>
      <w:pPr>
        <w:ind w:left="5760" w:hanging="360"/>
      </w:pPr>
      <w:rPr>
        <w:rFonts w:ascii="Courier New" w:hAnsi="Courier New" w:hint="default"/>
      </w:rPr>
    </w:lvl>
    <w:lvl w:ilvl="8" w:tplc="61A43DF4">
      <w:start w:val="1"/>
      <w:numFmt w:val="bullet"/>
      <w:lvlText w:val=""/>
      <w:lvlJc w:val="left"/>
      <w:pPr>
        <w:ind w:left="6480" w:hanging="360"/>
      </w:pPr>
      <w:rPr>
        <w:rFonts w:ascii="Wingdings" w:hAnsi="Wingdings" w:hint="default"/>
      </w:rPr>
    </w:lvl>
  </w:abstractNum>
  <w:abstractNum w:abstractNumId="17" w15:restartNumberingAfterBreak="0">
    <w:nsid w:val="063F54B9"/>
    <w:multiLevelType w:val="hybridMultilevel"/>
    <w:tmpl w:val="B68A7F34"/>
    <w:lvl w:ilvl="0" w:tplc="98FA3C54">
      <w:numFmt w:val="bullet"/>
      <w:lvlText w:val="-"/>
      <w:lvlJc w:val="left"/>
      <w:pPr>
        <w:ind w:left="709" w:hanging="360"/>
      </w:pPr>
      <w:rPr>
        <w:rFonts w:ascii="Times New Roman" w:eastAsia="Times New Roman" w:hAnsi="Times New Roman" w:cs="Times New Roman" w:hint="default"/>
      </w:rPr>
    </w:lvl>
    <w:lvl w:ilvl="1" w:tplc="040C0003" w:tentative="1">
      <w:start w:val="1"/>
      <w:numFmt w:val="bullet"/>
      <w:lvlText w:val="o"/>
      <w:lvlJc w:val="left"/>
      <w:pPr>
        <w:ind w:left="1429" w:hanging="360"/>
      </w:pPr>
      <w:rPr>
        <w:rFonts w:ascii="Courier New" w:hAnsi="Courier New" w:cs="Courier New" w:hint="default"/>
      </w:rPr>
    </w:lvl>
    <w:lvl w:ilvl="2" w:tplc="040C0005" w:tentative="1">
      <w:start w:val="1"/>
      <w:numFmt w:val="bullet"/>
      <w:lvlText w:val=""/>
      <w:lvlJc w:val="left"/>
      <w:pPr>
        <w:ind w:left="2149" w:hanging="360"/>
      </w:pPr>
      <w:rPr>
        <w:rFonts w:ascii="Wingdings" w:hAnsi="Wingdings" w:hint="default"/>
      </w:rPr>
    </w:lvl>
    <w:lvl w:ilvl="3" w:tplc="040C0001" w:tentative="1">
      <w:start w:val="1"/>
      <w:numFmt w:val="bullet"/>
      <w:lvlText w:val=""/>
      <w:lvlJc w:val="left"/>
      <w:pPr>
        <w:ind w:left="2869" w:hanging="360"/>
      </w:pPr>
      <w:rPr>
        <w:rFonts w:ascii="Symbol" w:hAnsi="Symbol" w:hint="default"/>
      </w:rPr>
    </w:lvl>
    <w:lvl w:ilvl="4" w:tplc="040C0003" w:tentative="1">
      <w:start w:val="1"/>
      <w:numFmt w:val="bullet"/>
      <w:lvlText w:val="o"/>
      <w:lvlJc w:val="left"/>
      <w:pPr>
        <w:ind w:left="3589" w:hanging="360"/>
      </w:pPr>
      <w:rPr>
        <w:rFonts w:ascii="Courier New" w:hAnsi="Courier New" w:cs="Courier New" w:hint="default"/>
      </w:rPr>
    </w:lvl>
    <w:lvl w:ilvl="5" w:tplc="040C0005" w:tentative="1">
      <w:start w:val="1"/>
      <w:numFmt w:val="bullet"/>
      <w:lvlText w:val=""/>
      <w:lvlJc w:val="left"/>
      <w:pPr>
        <w:ind w:left="4309" w:hanging="360"/>
      </w:pPr>
      <w:rPr>
        <w:rFonts w:ascii="Wingdings" w:hAnsi="Wingdings" w:hint="default"/>
      </w:rPr>
    </w:lvl>
    <w:lvl w:ilvl="6" w:tplc="040C0001" w:tentative="1">
      <w:start w:val="1"/>
      <w:numFmt w:val="bullet"/>
      <w:lvlText w:val=""/>
      <w:lvlJc w:val="left"/>
      <w:pPr>
        <w:ind w:left="5029" w:hanging="360"/>
      </w:pPr>
      <w:rPr>
        <w:rFonts w:ascii="Symbol" w:hAnsi="Symbol" w:hint="default"/>
      </w:rPr>
    </w:lvl>
    <w:lvl w:ilvl="7" w:tplc="040C0003" w:tentative="1">
      <w:start w:val="1"/>
      <w:numFmt w:val="bullet"/>
      <w:lvlText w:val="o"/>
      <w:lvlJc w:val="left"/>
      <w:pPr>
        <w:ind w:left="5749" w:hanging="360"/>
      </w:pPr>
      <w:rPr>
        <w:rFonts w:ascii="Courier New" w:hAnsi="Courier New" w:cs="Courier New" w:hint="default"/>
      </w:rPr>
    </w:lvl>
    <w:lvl w:ilvl="8" w:tplc="040C0005" w:tentative="1">
      <w:start w:val="1"/>
      <w:numFmt w:val="bullet"/>
      <w:lvlText w:val=""/>
      <w:lvlJc w:val="left"/>
      <w:pPr>
        <w:ind w:left="6469" w:hanging="360"/>
      </w:pPr>
      <w:rPr>
        <w:rFonts w:ascii="Wingdings" w:hAnsi="Wingdings" w:hint="default"/>
      </w:rPr>
    </w:lvl>
  </w:abstractNum>
  <w:abstractNum w:abstractNumId="18" w15:restartNumberingAfterBreak="0">
    <w:nsid w:val="06FC1848"/>
    <w:multiLevelType w:val="hybridMultilevel"/>
    <w:tmpl w:val="5B542BD0"/>
    <w:lvl w:ilvl="0" w:tplc="9800BDEC">
      <w:start w:val="1"/>
      <w:numFmt w:val="bullet"/>
      <w:lvlText w:val=""/>
      <w:lvlJc w:val="left"/>
      <w:pPr>
        <w:tabs>
          <w:tab w:val="num" w:pos="720"/>
        </w:tabs>
        <w:ind w:left="720" w:hanging="360"/>
      </w:pPr>
      <w:rPr>
        <w:rFonts w:ascii="Wingdings 2" w:hAnsi="Wingdings 2"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4B76F4"/>
    <w:multiLevelType w:val="hybridMultilevel"/>
    <w:tmpl w:val="0CECF6CC"/>
    <w:lvl w:ilvl="0" w:tplc="EB1C1B9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1FD73572"/>
    <w:multiLevelType w:val="hybridMultilevel"/>
    <w:tmpl w:val="47AE4CEA"/>
    <w:lvl w:ilvl="0" w:tplc="5D4EF78C">
      <w:start w:val="1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FEE2197"/>
    <w:multiLevelType w:val="hybridMultilevel"/>
    <w:tmpl w:val="8AE0426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684B86"/>
    <w:multiLevelType w:val="hybridMultilevel"/>
    <w:tmpl w:val="297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7685E0B"/>
    <w:multiLevelType w:val="hybridMultilevel"/>
    <w:tmpl w:val="3070B152"/>
    <w:lvl w:ilvl="0" w:tplc="3CBC455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7C704F4"/>
    <w:multiLevelType w:val="hybridMultilevel"/>
    <w:tmpl w:val="809C4354"/>
    <w:lvl w:ilvl="0" w:tplc="3CBC455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023CF7"/>
    <w:multiLevelType w:val="hybridMultilevel"/>
    <w:tmpl w:val="3C887C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756966"/>
    <w:multiLevelType w:val="hybridMultilevel"/>
    <w:tmpl w:val="816A1C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216E6A"/>
    <w:multiLevelType w:val="hybridMultilevel"/>
    <w:tmpl w:val="935E2512"/>
    <w:lvl w:ilvl="0" w:tplc="0C043A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8B6302"/>
    <w:multiLevelType w:val="hybridMultilevel"/>
    <w:tmpl w:val="07D03590"/>
    <w:lvl w:ilvl="0" w:tplc="3CBC455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7A1784"/>
    <w:multiLevelType w:val="hybridMultilevel"/>
    <w:tmpl w:val="BD7E16FC"/>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0" w15:restartNumberingAfterBreak="0">
    <w:nsid w:val="5D524FC6"/>
    <w:multiLevelType w:val="hybridMultilevel"/>
    <w:tmpl w:val="32264ADE"/>
    <w:lvl w:ilvl="0" w:tplc="00000004">
      <w:numFmt w:val="bullet"/>
      <w:lvlText w:val="-"/>
      <w:lvlJc w:val="left"/>
      <w:pPr>
        <w:ind w:left="927" w:hanging="360"/>
      </w:pPr>
      <w:rPr>
        <w:rFonts w:ascii="Times New Roman" w:hAnsi="Times New Roman" w:cs="Times New Roman" w:hint="default"/>
        <w:lang w:val="fr-FR" w:eastAsia="ja-JP"/>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1" w15:restartNumberingAfterBreak="0">
    <w:nsid w:val="5FC713B9"/>
    <w:multiLevelType w:val="multilevel"/>
    <w:tmpl w:val="87AE99F0"/>
    <w:lvl w:ilvl="0">
      <w:start w:val="1"/>
      <w:numFmt w:val="decimal"/>
      <w:lvlText w:val=""/>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A402E6"/>
    <w:multiLevelType w:val="multilevel"/>
    <w:tmpl w:val="DDFA4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72635155">
    <w:abstractNumId w:val="31"/>
  </w:num>
  <w:num w:numId="2" w16cid:durableId="797065379">
    <w:abstractNumId w:val="16"/>
  </w:num>
  <w:num w:numId="3" w16cid:durableId="328991458">
    <w:abstractNumId w:val="0"/>
  </w:num>
  <w:num w:numId="4" w16cid:durableId="1460763612">
    <w:abstractNumId w:val="1"/>
  </w:num>
  <w:num w:numId="5" w16cid:durableId="1730375125">
    <w:abstractNumId w:val="2"/>
  </w:num>
  <w:num w:numId="6" w16cid:durableId="1667201878">
    <w:abstractNumId w:val="3"/>
  </w:num>
  <w:num w:numId="7" w16cid:durableId="1395350518">
    <w:abstractNumId w:val="4"/>
  </w:num>
  <w:num w:numId="8" w16cid:durableId="1202473846">
    <w:abstractNumId w:val="5"/>
  </w:num>
  <w:num w:numId="9" w16cid:durableId="760643172">
    <w:abstractNumId w:val="6"/>
  </w:num>
  <w:num w:numId="10" w16cid:durableId="561061047">
    <w:abstractNumId w:val="7"/>
  </w:num>
  <w:num w:numId="11" w16cid:durableId="1523276765">
    <w:abstractNumId w:val="8"/>
  </w:num>
  <w:num w:numId="12" w16cid:durableId="148056430">
    <w:abstractNumId w:val="9"/>
  </w:num>
  <w:num w:numId="13" w16cid:durableId="694697516">
    <w:abstractNumId w:val="10"/>
  </w:num>
  <w:num w:numId="14" w16cid:durableId="1684865119">
    <w:abstractNumId w:val="11"/>
  </w:num>
  <w:num w:numId="15" w16cid:durableId="1755318138">
    <w:abstractNumId w:val="12"/>
  </w:num>
  <w:num w:numId="16" w16cid:durableId="1972127872">
    <w:abstractNumId w:val="13"/>
  </w:num>
  <w:num w:numId="17" w16cid:durableId="467627995">
    <w:abstractNumId w:val="14"/>
  </w:num>
  <w:num w:numId="18" w16cid:durableId="1694065698">
    <w:abstractNumId w:val="15"/>
  </w:num>
  <w:num w:numId="19" w16cid:durableId="1134566149">
    <w:abstractNumId w:val="18"/>
  </w:num>
  <w:num w:numId="20" w16cid:durableId="1159617262">
    <w:abstractNumId w:val="17"/>
  </w:num>
  <w:num w:numId="21" w16cid:durableId="845873216">
    <w:abstractNumId w:val="27"/>
  </w:num>
  <w:num w:numId="22" w16cid:durableId="1303463609">
    <w:abstractNumId w:val="30"/>
  </w:num>
  <w:num w:numId="23" w16cid:durableId="1973635678">
    <w:abstractNumId w:val="20"/>
  </w:num>
  <w:num w:numId="24" w16cid:durableId="784350931">
    <w:abstractNumId w:val="29"/>
  </w:num>
  <w:num w:numId="25" w16cid:durableId="652608007">
    <w:abstractNumId w:val="19"/>
  </w:num>
  <w:num w:numId="26" w16cid:durableId="1957059948">
    <w:abstractNumId w:val="28"/>
  </w:num>
  <w:num w:numId="27" w16cid:durableId="296029756">
    <w:abstractNumId w:val="22"/>
  </w:num>
  <w:num w:numId="28" w16cid:durableId="1268660241">
    <w:abstractNumId w:val="21"/>
  </w:num>
  <w:num w:numId="29" w16cid:durableId="2054231092">
    <w:abstractNumId w:val="24"/>
  </w:num>
  <w:num w:numId="30" w16cid:durableId="23752169">
    <w:abstractNumId w:val="26"/>
  </w:num>
  <w:num w:numId="31" w16cid:durableId="775563197">
    <w:abstractNumId w:val="25"/>
  </w:num>
  <w:num w:numId="32" w16cid:durableId="1291473926">
    <w:abstractNumId w:val="23"/>
  </w:num>
  <w:num w:numId="33" w16cid:durableId="197139595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152"/>
    <w:rsid w:val="0000330C"/>
    <w:rsid w:val="0004277E"/>
    <w:rsid w:val="000552B7"/>
    <w:rsid w:val="000613E9"/>
    <w:rsid w:val="000640F9"/>
    <w:rsid w:val="0006567B"/>
    <w:rsid w:val="00071163"/>
    <w:rsid w:val="00080B58"/>
    <w:rsid w:val="00085580"/>
    <w:rsid w:val="00086569"/>
    <w:rsid w:val="000936AA"/>
    <w:rsid w:val="00094B7D"/>
    <w:rsid w:val="00096967"/>
    <w:rsid w:val="000A3576"/>
    <w:rsid w:val="000A4A9B"/>
    <w:rsid w:val="000B4CBE"/>
    <w:rsid w:val="000C3E89"/>
    <w:rsid w:val="000C4A5A"/>
    <w:rsid w:val="000C733A"/>
    <w:rsid w:val="000C7F90"/>
    <w:rsid w:val="000D1516"/>
    <w:rsid w:val="000D2EB3"/>
    <w:rsid w:val="000D39CF"/>
    <w:rsid w:val="000E1EE4"/>
    <w:rsid w:val="000E212B"/>
    <w:rsid w:val="000E4E21"/>
    <w:rsid w:val="000E58B3"/>
    <w:rsid w:val="000E624D"/>
    <w:rsid w:val="000E7352"/>
    <w:rsid w:val="000F380F"/>
    <w:rsid w:val="00101753"/>
    <w:rsid w:val="0010207F"/>
    <w:rsid w:val="0010612A"/>
    <w:rsid w:val="001071AD"/>
    <w:rsid w:val="00112B98"/>
    <w:rsid w:val="00115F54"/>
    <w:rsid w:val="00117268"/>
    <w:rsid w:val="001256C7"/>
    <w:rsid w:val="00130802"/>
    <w:rsid w:val="00130EEC"/>
    <w:rsid w:val="001365E3"/>
    <w:rsid w:val="001510BB"/>
    <w:rsid w:val="0015117E"/>
    <w:rsid w:val="00153C21"/>
    <w:rsid w:val="001551E4"/>
    <w:rsid w:val="00157EAD"/>
    <w:rsid w:val="00163D94"/>
    <w:rsid w:val="001712AC"/>
    <w:rsid w:val="00174680"/>
    <w:rsid w:val="0018749B"/>
    <w:rsid w:val="00196D29"/>
    <w:rsid w:val="001A0BF8"/>
    <w:rsid w:val="001A3E10"/>
    <w:rsid w:val="001B13A9"/>
    <w:rsid w:val="001C01FD"/>
    <w:rsid w:val="001C0CE4"/>
    <w:rsid w:val="001C3A4F"/>
    <w:rsid w:val="001C42E9"/>
    <w:rsid w:val="001C4E01"/>
    <w:rsid w:val="001C5BE2"/>
    <w:rsid w:val="001D5E58"/>
    <w:rsid w:val="001F3E77"/>
    <w:rsid w:val="001F4F93"/>
    <w:rsid w:val="00223EFB"/>
    <w:rsid w:val="002261C6"/>
    <w:rsid w:val="002336BA"/>
    <w:rsid w:val="00240578"/>
    <w:rsid w:val="00241BA7"/>
    <w:rsid w:val="00250916"/>
    <w:rsid w:val="002528FA"/>
    <w:rsid w:val="00260971"/>
    <w:rsid w:val="00264CF0"/>
    <w:rsid w:val="00265160"/>
    <w:rsid w:val="00281A46"/>
    <w:rsid w:val="00291328"/>
    <w:rsid w:val="00296061"/>
    <w:rsid w:val="002A4B04"/>
    <w:rsid w:val="002A4E34"/>
    <w:rsid w:val="002C4805"/>
    <w:rsid w:val="002C6BF0"/>
    <w:rsid w:val="002C7493"/>
    <w:rsid w:val="002D29B3"/>
    <w:rsid w:val="002D2EE6"/>
    <w:rsid w:val="002E363E"/>
    <w:rsid w:val="002E3F41"/>
    <w:rsid w:val="002E53FF"/>
    <w:rsid w:val="002F5DE1"/>
    <w:rsid w:val="002F6C12"/>
    <w:rsid w:val="0030601B"/>
    <w:rsid w:val="0031035B"/>
    <w:rsid w:val="00315017"/>
    <w:rsid w:val="00323749"/>
    <w:rsid w:val="00335B28"/>
    <w:rsid w:val="0034041E"/>
    <w:rsid w:val="00341CF1"/>
    <w:rsid w:val="00343BA0"/>
    <w:rsid w:val="00343CD2"/>
    <w:rsid w:val="00361EF8"/>
    <w:rsid w:val="00363BB5"/>
    <w:rsid w:val="00366447"/>
    <w:rsid w:val="003679C2"/>
    <w:rsid w:val="00380B32"/>
    <w:rsid w:val="00380D3E"/>
    <w:rsid w:val="003865F4"/>
    <w:rsid w:val="00392742"/>
    <w:rsid w:val="003951AF"/>
    <w:rsid w:val="003A26F8"/>
    <w:rsid w:val="003A48A8"/>
    <w:rsid w:val="003A5686"/>
    <w:rsid w:val="003B2186"/>
    <w:rsid w:val="003B5B30"/>
    <w:rsid w:val="003C0B9F"/>
    <w:rsid w:val="003C15DE"/>
    <w:rsid w:val="003C28F6"/>
    <w:rsid w:val="003D0532"/>
    <w:rsid w:val="003D30AB"/>
    <w:rsid w:val="003D4A08"/>
    <w:rsid w:val="003F6A0B"/>
    <w:rsid w:val="003F7DC6"/>
    <w:rsid w:val="004004BF"/>
    <w:rsid w:val="00405657"/>
    <w:rsid w:val="00411993"/>
    <w:rsid w:val="004129B9"/>
    <w:rsid w:val="00413B59"/>
    <w:rsid w:val="00414E0B"/>
    <w:rsid w:val="0041776B"/>
    <w:rsid w:val="00431A77"/>
    <w:rsid w:val="004356C8"/>
    <w:rsid w:val="00437EDD"/>
    <w:rsid w:val="004447CC"/>
    <w:rsid w:val="00445ADF"/>
    <w:rsid w:val="00446662"/>
    <w:rsid w:val="00451D24"/>
    <w:rsid w:val="00457A10"/>
    <w:rsid w:val="00465826"/>
    <w:rsid w:val="004666A7"/>
    <w:rsid w:val="00470B92"/>
    <w:rsid w:val="00473C0B"/>
    <w:rsid w:val="0049222B"/>
    <w:rsid w:val="004A4F4C"/>
    <w:rsid w:val="004B02F2"/>
    <w:rsid w:val="004C2244"/>
    <w:rsid w:val="004C3FAE"/>
    <w:rsid w:val="004C47E4"/>
    <w:rsid w:val="004C5273"/>
    <w:rsid w:val="004C69D5"/>
    <w:rsid w:val="004D1464"/>
    <w:rsid w:val="004D21B5"/>
    <w:rsid w:val="004E5E08"/>
    <w:rsid w:val="004E6FAD"/>
    <w:rsid w:val="00503303"/>
    <w:rsid w:val="00505D6B"/>
    <w:rsid w:val="00514966"/>
    <w:rsid w:val="00516174"/>
    <w:rsid w:val="00521EB7"/>
    <w:rsid w:val="0052446B"/>
    <w:rsid w:val="00525CEC"/>
    <w:rsid w:val="005363A4"/>
    <w:rsid w:val="0055D488"/>
    <w:rsid w:val="005605B9"/>
    <w:rsid w:val="005611EE"/>
    <w:rsid w:val="00562726"/>
    <w:rsid w:val="00575DAF"/>
    <w:rsid w:val="0057602B"/>
    <w:rsid w:val="00597AF3"/>
    <w:rsid w:val="005B4E21"/>
    <w:rsid w:val="005B6C71"/>
    <w:rsid w:val="005B7FD9"/>
    <w:rsid w:val="005C472D"/>
    <w:rsid w:val="005D1398"/>
    <w:rsid w:val="005D14DB"/>
    <w:rsid w:val="005D182B"/>
    <w:rsid w:val="005D1B8B"/>
    <w:rsid w:val="005F0256"/>
    <w:rsid w:val="005F3D06"/>
    <w:rsid w:val="005F5906"/>
    <w:rsid w:val="005F615C"/>
    <w:rsid w:val="005F6C26"/>
    <w:rsid w:val="005F7F08"/>
    <w:rsid w:val="00605B15"/>
    <w:rsid w:val="00605D51"/>
    <w:rsid w:val="006065A7"/>
    <w:rsid w:val="00607A23"/>
    <w:rsid w:val="006106E9"/>
    <w:rsid w:val="006220B3"/>
    <w:rsid w:val="00625293"/>
    <w:rsid w:val="006438D0"/>
    <w:rsid w:val="00650516"/>
    <w:rsid w:val="00653A76"/>
    <w:rsid w:val="0065590F"/>
    <w:rsid w:val="00657E3C"/>
    <w:rsid w:val="00664301"/>
    <w:rsid w:val="00666F86"/>
    <w:rsid w:val="00670BE2"/>
    <w:rsid w:val="00670E68"/>
    <w:rsid w:val="0067264E"/>
    <w:rsid w:val="0067403A"/>
    <w:rsid w:val="00676335"/>
    <w:rsid w:val="00681145"/>
    <w:rsid w:val="006830BE"/>
    <w:rsid w:val="006A0AAF"/>
    <w:rsid w:val="006A1684"/>
    <w:rsid w:val="006A2329"/>
    <w:rsid w:val="006A455F"/>
    <w:rsid w:val="006B0BAB"/>
    <w:rsid w:val="006C00F6"/>
    <w:rsid w:val="006D39E7"/>
    <w:rsid w:val="006E0333"/>
    <w:rsid w:val="006E6A74"/>
    <w:rsid w:val="006E7E3B"/>
    <w:rsid w:val="006F2D85"/>
    <w:rsid w:val="006F68C7"/>
    <w:rsid w:val="00716A88"/>
    <w:rsid w:val="00717A4B"/>
    <w:rsid w:val="00717FBC"/>
    <w:rsid w:val="00727112"/>
    <w:rsid w:val="00736E2D"/>
    <w:rsid w:val="0073759B"/>
    <w:rsid w:val="00740C49"/>
    <w:rsid w:val="007461FD"/>
    <w:rsid w:val="00760901"/>
    <w:rsid w:val="00762DF5"/>
    <w:rsid w:val="00765B72"/>
    <w:rsid w:val="00766C4D"/>
    <w:rsid w:val="00767453"/>
    <w:rsid w:val="00776FDF"/>
    <w:rsid w:val="007851FF"/>
    <w:rsid w:val="0079014A"/>
    <w:rsid w:val="00794166"/>
    <w:rsid w:val="0079426A"/>
    <w:rsid w:val="0079783F"/>
    <w:rsid w:val="007A168F"/>
    <w:rsid w:val="007A7E4A"/>
    <w:rsid w:val="007B1EEC"/>
    <w:rsid w:val="007B2318"/>
    <w:rsid w:val="007B3D3A"/>
    <w:rsid w:val="007C00C8"/>
    <w:rsid w:val="007C1C1C"/>
    <w:rsid w:val="007C1D71"/>
    <w:rsid w:val="007C320E"/>
    <w:rsid w:val="007C78AB"/>
    <w:rsid w:val="007C79B3"/>
    <w:rsid w:val="007D086E"/>
    <w:rsid w:val="007D23FB"/>
    <w:rsid w:val="007E1D38"/>
    <w:rsid w:val="007E2053"/>
    <w:rsid w:val="007E6D72"/>
    <w:rsid w:val="007E74C9"/>
    <w:rsid w:val="007F1057"/>
    <w:rsid w:val="007F1F49"/>
    <w:rsid w:val="007F2516"/>
    <w:rsid w:val="007F2A7E"/>
    <w:rsid w:val="007F3ADB"/>
    <w:rsid w:val="007F7650"/>
    <w:rsid w:val="00802E2C"/>
    <w:rsid w:val="00803A88"/>
    <w:rsid w:val="00812906"/>
    <w:rsid w:val="008163DF"/>
    <w:rsid w:val="00821ECE"/>
    <w:rsid w:val="0082461C"/>
    <w:rsid w:val="00825FB9"/>
    <w:rsid w:val="00826432"/>
    <w:rsid w:val="00827281"/>
    <w:rsid w:val="00831EBB"/>
    <w:rsid w:val="00842C7A"/>
    <w:rsid w:val="00843608"/>
    <w:rsid w:val="00844AC7"/>
    <w:rsid w:val="008573FC"/>
    <w:rsid w:val="00862DA1"/>
    <w:rsid w:val="008633E3"/>
    <w:rsid w:val="00887E93"/>
    <w:rsid w:val="00897975"/>
    <w:rsid w:val="008A1F89"/>
    <w:rsid w:val="008A64E2"/>
    <w:rsid w:val="008A683B"/>
    <w:rsid w:val="008B2336"/>
    <w:rsid w:val="008C1172"/>
    <w:rsid w:val="008C62D1"/>
    <w:rsid w:val="008E1DC9"/>
    <w:rsid w:val="008E453A"/>
    <w:rsid w:val="008E4846"/>
    <w:rsid w:val="008E5009"/>
    <w:rsid w:val="00922714"/>
    <w:rsid w:val="009255D6"/>
    <w:rsid w:val="00930313"/>
    <w:rsid w:val="00935F4C"/>
    <w:rsid w:val="00936E00"/>
    <w:rsid w:val="00945F4E"/>
    <w:rsid w:val="00947F36"/>
    <w:rsid w:val="00953D99"/>
    <w:rsid w:val="0095484A"/>
    <w:rsid w:val="00956AE6"/>
    <w:rsid w:val="00957052"/>
    <w:rsid w:val="00960AA0"/>
    <w:rsid w:val="009635FD"/>
    <w:rsid w:val="00971152"/>
    <w:rsid w:val="00972077"/>
    <w:rsid w:val="00974816"/>
    <w:rsid w:val="00994553"/>
    <w:rsid w:val="009B4D1E"/>
    <w:rsid w:val="009B77BF"/>
    <w:rsid w:val="009B7DA9"/>
    <w:rsid w:val="009C6312"/>
    <w:rsid w:val="009E012F"/>
    <w:rsid w:val="009F7121"/>
    <w:rsid w:val="00A00ADF"/>
    <w:rsid w:val="00A0240E"/>
    <w:rsid w:val="00A07071"/>
    <w:rsid w:val="00A122DD"/>
    <w:rsid w:val="00A1709A"/>
    <w:rsid w:val="00A2501E"/>
    <w:rsid w:val="00A319DA"/>
    <w:rsid w:val="00A33D90"/>
    <w:rsid w:val="00A41558"/>
    <w:rsid w:val="00A466F1"/>
    <w:rsid w:val="00A507EB"/>
    <w:rsid w:val="00A5238E"/>
    <w:rsid w:val="00A54B32"/>
    <w:rsid w:val="00A567B2"/>
    <w:rsid w:val="00A60302"/>
    <w:rsid w:val="00A66158"/>
    <w:rsid w:val="00A75A36"/>
    <w:rsid w:val="00A76D98"/>
    <w:rsid w:val="00A77490"/>
    <w:rsid w:val="00A844B1"/>
    <w:rsid w:val="00AB14F6"/>
    <w:rsid w:val="00AB3850"/>
    <w:rsid w:val="00AB40CA"/>
    <w:rsid w:val="00AB4D33"/>
    <w:rsid w:val="00AC4FAE"/>
    <w:rsid w:val="00AD6EAB"/>
    <w:rsid w:val="00B016BC"/>
    <w:rsid w:val="00B1099B"/>
    <w:rsid w:val="00B145DF"/>
    <w:rsid w:val="00B37BB2"/>
    <w:rsid w:val="00B4453A"/>
    <w:rsid w:val="00B47000"/>
    <w:rsid w:val="00B51735"/>
    <w:rsid w:val="00B54543"/>
    <w:rsid w:val="00B575DF"/>
    <w:rsid w:val="00B73390"/>
    <w:rsid w:val="00B76D97"/>
    <w:rsid w:val="00B77F61"/>
    <w:rsid w:val="00B964BB"/>
    <w:rsid w:val="00BA0F46"/>
    <w:rsid w:val="00BC5FDB"/>
    <w:rsid w:val="00BC60CE"/>
    <w:rsid w:val="00BD143F"/>
    <w:rsid w:val="00BD7518"/>
    <w:rsid w:val="00BD7A1C"/>
    <w:rsid w:val="00BE0C1A"/>
    <w:rsid w:val="00BE1AAE"/>
    <w:rsid w:val="00BE1F8B"/>
    <w:rsid w:val="00BE5E8A"/>
    <w:rsid w:val="00BF484F"/>
    <w:rsid w:val="00BF590A"/>
    <w:rsid w:val="00C00E8F"/>
    <w:rsid w:val="00C14371"/>
    <w:rsid w:val="00C15DE2"/>
    <w:rsid w:val="00C2060C"/>
    <w:rsid w:val="00C21111"/>
    <w:rsid w:val="00C353D4"/>
    <w:rsid w:val="00C53E9D"/>
    <w:rsid w:val="00C558A0"/>
    <w:rsid w:val="00C55DE5"/>
    <w:rsid w:val="00C55EEB"/>
    <w:rsid w:val="00C6065E"/>
    <w:rsid w:val="00C67D43"/>
    <w:rsid w:val="00C74B68"/>
    <w:rsid w:val="00C768F7"/>
    <w:rsid w:val="00C77E34"/>
    <w:rsid w:val="00C83773"/>
    <w:rsid w:val="00C87605"/>
    <w:rsid w:val="00C908B8"/>
    <w:rsid w:val="00C94195"/>
    <w:rsid w:val="00CB1922"/>
    <w:rsid w:val="00CB78FF"/>
    <w:rsid w:val="00CC0405"/>
    <w:rsid w:val="00CC5A19"/>
    <w:rsid w:val="00CD0CB2"/>
    <w:rsid w:val="00CD34CA"/>
    <w:rsid w:val="00CE2685"/>
    <w:rsid w:val="00CE4D7A"/>
    <w:rsid w:val="00CE515D"/>
    <w:rsid w:val="00CF0331"/>
    <w:rsid w:val="00CF6397"/>
    <w:rsid w:val="00D05A13"/>
    <w:rsid w:val="00D17082"/>
    <w:rsid w:val="00D235F9"/>
    <w:rsid w:val="00D50F30"/>
    <w:rsid w:val="00D55AD2"/>
    <w:rsid w:val="00D57E5E"/>
    <w:rsid w:val="00D91F70"/>
    <w:rsid w:val="00D925BB"/>
    <w:rsid w:val="00DA057D"/>
    <w:rsid w:val="00DA6A48"/>
    <w:rsid w:val="00DC6625"/>
    <w:rsid w:val="00DD1F46"/>
    <w:rsid w:val="00DD2DF1"/>
    <w:rsid w:val="00DD7A0F"/>
    <w:rsid w:val="00DE74E9"/>
    <w:rsid w:val="00DE765D"/>
    <w:rsid w:val="00E0658B"/>
    <w:rsid w:val="00E069E8"/>
    <w:rsid w:val="00E2463E"/>
    <w:rsid w:val="00E24DAC"/>
    <w:rsid w:val="00E27BE2"/>
    <w:rsid w:val="00E30E1C"/>
    <w:rsid w:val="00E32C36"/>
    <w:rsid w:val="00E42844"/>
    <w:rsid w:val="00E42983"/>
    <w:rsid w:val="00E512A7"/>
    <w:rsid w:val="00E53CF3"/>
    <w:rsid w:val="00E810FB"/>
    <w:rsid w:val="00E90D0C"/>
    <w:rsid w:val="00E921EC"/>
    <w:rsid w:val="00EA13C6"/>
    <w:rsid w:val="00EB287E"/>
    <w:rsid w:val="00EC3CE2"/>
    <w:rsid w:val="00EC4826"/>
    <w:rsid w:val="00ED6BD6"/>
    <w:rsid w:val="00EE4023"/>
    <w:rsid w:val="00EF18CD"/>
    <w:rsid w:val="00F07B55"/>
    <w:rsid w:val="00F126E9"/>
    <w:rsid w:val="00F1576B"/>
    <w:rsid w:val="00F31035"/>
    <w:rsid w:val="00F40617"/>
    <w:rsid w:val="00F47411"/>
    <w:rsid w:val="00F504A2"/>
    <w:rsid w:val="00F54634"/>
    <w:rsid w:val="00F575FE"/>
    <w:rsid w:val="00F71A05"/>
    <w:rsid w:val="00F75D7C"/>
    <w:rsid w:val="00F92C88"/>
    <w:rsid w:val="00F95B39"/>
    <w:rsid w:val="00FA1EB7"/>
    <w:rsid w:val="00FB3E35"/>
    <w:rsid w:val="00FB40C0"/>
    <w:rsid w:val="00FB4993"/>
    <w:rsid w:val="00FB49A2"/>
    <w:rsid w:val="00FC659A"/>
    <w:rsid w:val="00FD12BE"/>
    <w:rsid w:val="00FD481E"/>
    <w:rsid w:val="00FD493E"/>
    <w:rsid w:val="00FE528E"/>
    <w:rsid w:val="00FF6E82"/>
    <w:rsid w:val="052945AB"/>
    <w:rsid w:val="0DFB81A8"/>
    <w:rsid w:val="0EE7B8ED"/>
    <w:rsid w:val="0F6095AE"/>
    <w:rsid w:val="12C43E2D"/>
    <w:rsid w:val="12D5424F"/>
    <w:rsid w:val="12F307A3"/>
    <w:rsid w:val="17C051A8"/>
    <w:rsid w:val="1C89458F"/>
    <w:rsid w:val="1D8DDC54"/>
    <w:rsid w:val="1E68FF0F"/>
    <w:rsid w:val="1F80105D"/>
    <w:rsid w:val="1FA8883D"/>
    <w:rsid w:val="1FC0E651"/>
    <w:rsid w:val="2035491C"/>
    <w:rsid w:val="23C11FA2"/>
    <w:rsid w:val="24B84B18"/>
    <w:rsid w:val="2DAB517B"/>
    <w:rsid w:val="2FDEF7A1"/>
    <w:rsid w:val="30CC9A19"/>
    <w:rsid w:val="3257F24E"/>
    <w:rsid w:val="325C18F4"/>
    <w:rsid w:val="33CC9B3A"/>
    <w:rsid w:val="357C91D1"/>
    <w:rsid w:val="3A5F5F22"/>
    <w:rsid w:val="3BB00764"/>
    <w:rsid w:val="4612952A"/>
    <w:rsid w:val="47826A1A"/>
    <w:rsid w:val="48D243E3"/>
    <w:rsid w:val="4DCC0D35"/>
    <w:rsid w:val="50CCB16E"/>
    <w:rsid w:val="5A5B35A0"/>
    <w:rsid w:val="5D032708"/>
    <w:rsid w:val="63A58668"/>
    <w:rsid w:val="690AE8E6"/>
    <w:rsid w:val="6F85A09C"/>
    <w:rsid w:val="71399211"/>
    <w:rsid w:val="71CB06C4"/>
    <w:rsid w:val="788E4B4B"/>
    <w:rsid w:val="7B826364"/>
    <w:rsid w:val="7BBA79F0"/>
    <w:rsid w:val="7C3827E2"/>
    <w:rsid w:val="7EC2300A"/>
    <w:rsid w:val="7F1C2319"/>
    <w:rsid w:val="7F53A4B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57C38AF"/>
  <w15:chartTrackingRefBased/>
  <w15:docId w15:val="{F70C07EB-4F22-4225-8280-040233BF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2"/>
      <w:lang w:eastAsia="zh-CN"/>
    </w:rPr>
  </w:style>
  <w:style w:type="paragraph" w:styleId="Titre10">
    <w:name w:val="heading 1"/>
    <w:basedOn w:val="Normal"/>
    <w:next w:val="Normal"/>
    <w:qFormat/>
    <w:pPr>
      <w:keepNext/>
      <w:numPr>
        <w:numId w:val="18"/>
      </w:numPr>
      <w:spacing w:before="240" w:after="60"/>
      <w:outlineLvl w:val="0"/>
    </w:pPr>
    <w:rPr>
      <w:b/>
      <w:kern w:val="2"/>
      <w:sz w:val="26"/>
    </w:rPr>
  </w:style>
  <w:style w:type="paragraph" w:styleId="Titre2">
    <w:name w:val="heading 2"/>
    <w:basedOn w:val="Normal"/>
    <w:next w:val="Normal"/>
    <w:qFormat/>
    <w:pPr>
      <w:keepNext/>
      <w:numPr>
        <w:ilvl w:val="1"/>
        <w:numId w:val="18"/>
      </w:numPr>
      <w:spacing w:before="240" w:after="60"/>
      <w:ind w:left="284"/>
      <w:outlineLvl w:val="1"/>
    </w:pPr>
    <w:rPr>
      <w:i/>
      <w:sz w:val="24"/>
      <w:u w:val="single"/>
    </w:rPr>
  </w:style>
  <w:style w:type="paragraph" w:styleId="Titre3">
    <w:name w:val="heading 3"/>
    <w:basedOn w:val="Normal"/>
    <w:next w:val="Normal"/>
    <w:qFormat/>
    <w:pPr>
      <w:keepNext/>
      <w:numPr>
        <w:ilvl w:val="2"/>
        <w:numId w:val="18"/>
      </w:numPr>
      <w:spacing w:before="240" w:after="60"/>
      <w:ind w:left="567"/>
      <w:outlineLvl w:val="2"/>
    </w:pPr>
    <w:rPr>
      <w:u w:val="single"/>
    </w:rPr>
  </w:style>
  <w:style w:type="paragraph" w:styleId="Titre4">
    <w:name w:val="heading 4"/>
    <w:basedOn w:val="Normal"/>
    <w:next w:val="Normal"/>
    <w:qFormat/>
    <w:pPr>
      <w:keepNext/>
      <w:numPr>
        <w:ilvl w:val="3"/>
        <w:numId w:val="18"/>
      </w:numPr>
      <w:spacing w:before="240" w:after="60"/>
      <w:outlineLvl w:val="3"/>
    </w:pPr>
    <w:rPr>
      <w:b/>
      <w:i/>
    </w:rPr>
  </w:style>
  <w:style w:type="paragraph" w:styleId="Titre5">
    <w:name w:val="heading 5"/>
    <w:basedOn w:val="Normal"/>
    <w:next w:val="Normal"/>
    <w:qFormat/>
    <w:pPr>
      <w:numPr>
        <w:ilvl w:val="4"/>
        <w:numId w:val="18"/>
      </w:numPr>
      <w:spacing w:before="240" w:after="60"/>
      <w:outlineLvl w:val="4"/>
    </w:pPr>
    <w:rPr>
      <w:rFonts w:ascii="Arial" w:hAnsi="Arial" w:cs="Arial"/>
    </w:rPr>
  </w:style>
  <w:style w:type="paragraph" w:styleId="Titre8">
    <w:name w:val="heading 8"/>
    <w:basedOn w:val="Normal"/>
    <w:next w:val="Normal"/>
    <w:qFormat/>
    <w:pPr>
      <w:numPr>
        <w:ilvl w:val="7"/>
        <w:numId w:val="18"/>
      </w:numPr>
      <w:spacing w:before="240" w:after="60"/>
      <w:outlineLvl w:val="7"/>
    </w:pPr>
    <w:rPr>
      <w:rFonts w:ascii="Calibri" w:eastAsia="MS Mincho" w:hAnsi="Calibri"/>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Arial" w:hAnsi="Arial" w:cs="Arial"/>
    </w:rPr>
  </w:style>
  <w:style w:type="character" w:customStyle="1" w:styleId="WW8Num2z0">
    <w:name w:val="WW8Num2z0"/>
    <w:rPr>
      <w:rFonts w:ascii="Wingdings 2" w:hAnsi="Wingdings 2" w:cs="Wingdings 2" w:hint="default"/>
      <w:lang w:val="x-none"/>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Calibri" w:eastAsia="Times New Roman" w:hAnsi="Calibri" w:cs="Calibri"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Wingdings 2" w:hAnsi="Wingdings 2" w:cs="Wingdings 2"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Times New Roman" w:eastAsia="Times New Roman" w:hAnsi="Times New Roman"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Times New Roman" w:eastAsia="Times New Roman"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Times New Roman" w:eastAsia="Times New Roman" w:hAnsi="Times New Roman" w:cs="Times New Roman" w:hint="default"/>
      <w:lang w:val="fr-FR" w:eastAsia="ja-JP"/>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2z0">
    <w:name w:val="WW8Num12z0"/>
    <w:rPr>
      <w:rFonts w:ascii="Symbol" w:hAnsi="Symbol" w:cs="Symbol" w:hint="default"/>
      <w:sz w:val="20"/>
    </w:rPr>
  </w:style>
  <w:style w:type="character" w:customStyle="1" w:styleId="WW8Num12z1">
    <w:name w:val="WW8Num12z1"/>
    <w:rPr>
      <w:rFonts w:ascii="Courier New" w:hAnsi="Courier New" w:cs="Times New Roman" w:hint="default"/>
      <w:sz w:val="20"/>
    </w:rPr>
  </w:style>
  <w:style w:type="character" w:customStyle="1" w:styleId="WW8Num12z2">
    <w:name w:val="WW8Num12z2"/>
    <w:rPr>
      <w:rFonts w:ascii="Wingdings" w:hAnsi="Wingdings" w:cs="Wingdings" w:hint="default"/>
      <w:sz w:val="20"/>
    </w:rPr>
  </w:style>
  <w:style w:type="character" w:customStyle="1" w:styleId="WW8Num13z0">
    <w:name w:val="WW8Num13z0"/>
    <w:rPr>
      <w:rFonts w:ascii="Times New Roman" w:eastAsia="Times New Roman" w:hAnsi="Times New Roman" w:cs="Times New Roman" w:hint="default"/>
      <w:sz w:val="20"/>
    </w:rPr>
  </w:style>
  <w:style w:type="character" w:customStyle="1" w:styleId="WW8Num13z1">
    <w:name w:val="WW8Num13z1"/>
    <w:rPr>
      <w:rFonts w:ascii="Courier New" w:hAnsi="Courier New" w:cs="Times New Roman" w:hint="default"/>
      <w:sz w:val="20"/>
    </w:rPr>
  </w:style>
  <w:style w:type="character" w:customStyle="1" w:styleId="WW8Num13z2">
    <w:name w:val="WW8Num13z2"/>
    <w:rPr>
      <w:rFonts w:ascii="Wingdings" w:hAnsi="Wingdings" w:cs="Wingdings" w:hint="default"/>
      <w:sz w:val="20"/>
    </w:rPr>
  </w:style>
  <w:style w:type="character" w:customStyle="1" w:styleId="WW8Num14z0">
    <w:name w:val="WW8Num14z0"/>
    <w:rPr>
      <w:rFonts w:ascii="Wingdings" w:hAnsi="Wingdings" w:cs="Wingdings" w:hint="default"/>
    </w:rPr>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Calibri" w:hAnsi="Calibri" w:cs="Calibri" w:hint="default"/>
      <w:sz w:val="24"/>
      <w:szCs w:val="24"/>
    </w:rPr>
  </w:style>
  <w:style w:type="character" w:customStyle="1" w:styleId="WW8Num18z1">
    <w:name w:val="WW8Num18z1"/>
    <w:rPr>
      <w:rFonts w:ascii="Calibri" w:hAnsi="Calibri" w:cs="Calibri" w:hint="default"/>
      <w:b/>
      <w:bCs/>
      <w:iCs/>
      <w:sz w:val="24"/>
      <w:szCs w:val="24"/>
      <w:lang w:val="x-none" w:bidi="x-none"/>
    </w:rPr>
  </w:style>
  <w:style w:type="character" w:customStyle="1" w:styleId="WW8Num18z2">
    <w:name w:val="WW8Num18z2"/>
    <w:rPr>
      <w:rFonts w:hint="default"/>
    </w:rPr>
  </w:style>
  <w:style w:type="character" w:customStyle="1" w:styleId="WW8Num19z0">
    <w:name w:val="WW8Num19z0"/>
    <w:rPr>
      <w:rFonts w:ascii="Symbol" w:hAnsi="Symbol" w:cs="Symbol" w:hint="default"/>
    </w:rPr>
  </w:style>
  <w:style w:type="character" w:customStyle="1" w:styleId="WW8Num20z0">
    <w:name w:val="WW8Num20z0"/>
    <w:rPr>
      <w:rFonts w:ascii="Symbol" w:hAnsi="Symbol" w:cs="Symbol" w:hint="default"/>
    </w:rPr>
  </w:style>
  <w:style w:type="character" w:customStyle="1" w:styleId="WW8Num21z0">
    <w:name w:val="WW8Num21z0"/>
    <w:rPr>
      <w:rFonts w:ascii="Wingdings 2" w:hAnsi="Wingdings 2" w:cs="Wingdings 2"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Policepardfaut1">
    <w:name w:val="Police par défaut1"/>
  </w:style>
  <w:style w:type="character" w:styleId="Numrodepage">
    <w:name w:val="page number"/>
    <w:basedOn w:val="Policepardfaut1"/>
  </w:style>
  <w:style w:type="character" w:customStyle="1" w:styleId="Caractresdenotedebasdepage">
    <w:name w:val="Caractères de note de bas de page"/>
    <w:rPr>
      <w:vertAlign w:val="superscript"/>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customStyle="1" w:styleId="Normal2Car">
    <w:name w:val="Normal2 Car"/>
    <w:aliases w:val="5 Car"/>
    <w:rPr>
      <w:sz w:val="22"/>
      <w:lang w:val="fr-FR" w:bidi="ar-SA"/>
    </w:rPr>
  </w:style>
  <w:style w:type="character" w:customStyle="1" w:styleId="Titre2Car">
    <w:name w:val="Titre 2 Car"/>
    <w:rPr>
      <w:i/>
      <w:sz w:val="24"/>
      <w:u w:val="single"/>
    </w:rPr>
  </w:style>
  <w:style w:type="character" w:customStyle="1" w:styleId="Normal1Car">
    <w:name w:val="Normal1 Car"/>
    <w:rPr>
      <w:sz w:val="22"/>
    </w:rPr>
  </w:style>
  <w:style w:type="character" w:customStyle="1" w:styleId="Titre1Car">
    <w:name w:val="Titre 1 Car"/>
    <w:rPr>
      <w:b/>
      <w:kern w:val="2"/>
      <w:sz w:val="26"/>
    </w:rPr>
  </w:style>
  <w:style w:type="character" w:customStyle="1" w:styleId="Sous-titreCar">
    <w:name w:val="Sous-titre Car"/>
    <w:rPr>
      <w:rFonts w:ascii="Arial" w:hAnsi="Arial" w:cs="Arial"/>
      <w:sz w:val="24"/>
      <w:szCs w:val="24"/>
    </w:rPr>
  </w:style>
  <w:style w:type="character" w:customStyle="1" w:styleId="TitreCar">
    <w:name w:val="Titre Car"/>
    <w:rPr>
      <w:b/>
      <w:sz w:val="26"/>
    </w:rPr>
  </w:style>
  <w:style w:type="character" w:customStyle="1" w:styleId="PieddepageCar">
    <w:name w:val="Pied de page Car"/>
    <w:uiPriority w:val="99"/>
    <w:rPr>
      <w:sz w:val="22"/>
    </w:rPr>
  </w:style>
  <w:style w:type="character" w:customStyle="1" w:styleId="CommentaireCar">
    <w:name w:val="Commentaire Car"/>
    <w:rPr>
      <w:sz w:val="22"/>
    </w:rPr>
  </w:style>
  <w:style w:type="character" w:customStyle="1" w:styleId="apple-converted-space">
    <w:name w:val="apple-converted-space"/>
  </w:style>
  <w:style w:type="character" w:customStyle="1" w:styleId="CommentaireCar1">
    <w:name w:val="Commentaire Car1"/>
  </w:style>
  <w:style w:type="character" w:customStyle="1" w:styleId="Corpsdetexte3Car">
    <w:name w:val="Corps de texte 3 Car"/>
    <w:rPr>
      <w:rFonts w:ascii="Palatino" w:hAnsi="Palatino" w:cs="Palatino"/>
      <w:b/>
      <w:sz w:val="24"/>
      <w:szCs w:val="22"/>
    </w:rPr>
  </w:style>
  <w:style w:type="character" w:customStyle="1" w:styleId="TITRE11Car">
    <w:name w:val="TITRE 1.1 Car"/>
    <w:rPr>
      <w:rFonts w:ascii="Cambria" w:hAnsi="Cambria" w:cs="Cambria"/>
      <w:b/>
      <w:bCs/>
      <w:i/>
      <w:iCs/>
      <w:sz w:val="24"/>
      <w:szCs w:val="32"/>
      <w:lang w:val="x-none"/>
    </w:rPr>
  </w:style>
  <w:style w:type="character" w:customStyle="1" w:styleId="Calibri12Car">
    <w:name w:val="Calibri  12 Car"/>
    <w:rPr>
      <w:rFonts w:ascii="Calibri" w:hAnsi="Calibri" w:cs="Calibri"/>
      <w:b/>
      <w:sz w:val="24"/>
      <w:szCs w:val="24"/>
      <w:lang w:val="x-none" w:bidi="en-US"/>
    </w:rPr>
  </w:style>
  <w:style w:type="character" w:customStyle="1" w:styleId="Titre8Car">
    <w:name w:val="Titre 8 Car"/>
    <w:rPr>
      <w:rFonts w:ascii="Calibri" w:eastAsia="MS Mincho" w:hAnsi="Calibri" w:cs="Times New Roman"/>
      <w:i/>
      <w:iCs/>
      <w:sz w:val="24"/>
      <w:szCs w:val="24"/>
    </w:rPr>
  </w:style>
  <w:style w:type="character" w:styleId="lev">
    <w:name w:val="Strong"/>
    <w:qFormat/>
    <w:rPr>
      <w:rFonts w:eastAsia="Times New Roman"/>
      <w:b/>
      <w:bCs/>
    </w:rPr>
  </w:style>
  <w:style w:type="character" w:customStyle="1" w:styleId="Times14GNoir">
    <w:name w:val="Times14 G Noir"/>
    <w:rPr>
      <w:rFonts w:ascii="Times" w:hAnsi="Times" w:cs="Times"/>
      <w:b/>
      <w:color w:val="000000"/>
      <w:sz w:val="28"/>
    </w:rPr>
  </w:style>
  <w:style w:type="character" w:customStyle="1" w:styleId="Sautdindex">
    <w:name w:val="Saut d'index"/>
  </w:style>
  <w:style w:type="character" w:customStyle="1" w:styleId="Puces">
    <w:name w:val="Puces"/>
    <w:rPr>
      <w:rFonts w:ascii="OpenSymbol" w:eastAsia="OpenSymbol" w:hAnsi="OpenSymbol" w:cs="OpenSymbol"/>
    </w:rPr>
  </w:style>
  <w:style w:type="paragraph" w:customStyle="1" w:styleId="Titre11">
    <w:name w:val="Titre1"/>
    <w:basedOn w:val="Normal"/>
    <w:next w:val="Corpsdetexte"/>
    <w:pPr>
      <w:jc w:val="center"/>
    </w:pPr>
    <w:rPr>
      <w:b/>
      <w:sz w:val="26"/>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pPr>
      <w:suppressLineNumbers/>
    </w:pPr>
    <w:rPr>
      <w:rFonts w:cs="Lucida Sans"/>
    </w:rPr>
  </w:style>
  <w:style w:type="paragraph" w:styleId="TM1">
    <w:name w:val="toc 1"/>
    <w:basedOn w:val="Normal"/>
    <w:next w:val="Normal"/>
    <w:uiPriority w:val="39"/>
    <w:pPr>
      <w:spacing w:before="360"/>
    </w:pPr>
    <w:rPr>
      <w:rFonts w:asciiTheme="majorHAnsi" w:hAnsiTheme="majorHAnsi" w:cstheme="majorHAnsi"/>
      <w:b/>
      <w:bCs/>
      <w:caps/>
      <w:sz w:val="24"/>
      <w:szCs w:val="24"/>
    </w:rPr>
  </w:style>
  <w:style w:type="paragraph" w:customStyle="1" w:styleId="En-tteetpieddepage">
    <w:name w:val="En-tête et pied de page"/>
    <w:basedOn w:val="Normal"/>
    <w:pPr>
      <w:suppressLineNumbers/>
      <w:tabs>
        <w:tab w:val="center" w:pos="4819"/>
        <w:tab w:val="right" w:pos="9638"/>
      </w:tabs>
    </w:pPr>
  </w:style>
  <w:style w:type="paragraph" w:styleId="Pieddepage">
    <w:name w:val="footer"/>
    <w:basedOn w:val="Normal"/>
    <w:uiPriority w:val="99"/>
    <w:pPr>
      <w:tabs>
        <w:tab w:val="center" w:pos="4536"/>
        <w:tab w:val="right" w:pos="9072"/>
      </w:tabs>
    </w:pPr>
  </w:style>
  <w:style w:type="paragraph" w:styleId="TM2">
    <w:name w:val="toc 2"/>
    <w:basedOn w:val="Normal"/>
    <w:next w:val="Normal"/>
    <w:uiPriority w:val="39"/>
    <w:pPr>
      <w:spacing w:before="240"/>
    </w:pPr>
    <w:rPr>
      <w:rFonts w:asciiTheme="minorHAnsi" w:hAnsiTheme="minorHAnsi" w:cstheme="minorHAnsi"/>
      <w:b/>
      <w:bCs/>
      <w:sz w:val="20"/>
    </w:rPr>
  </w:style>
  <w:style w:type="paragraph" w:styleId="En-tte">
    <w:name w:val="header"/>
    <w:basedOn w:val="Normal"/>
    <w:pPr>
      <w:tabs>
        <w:tab w:val="center" w:pos="4536"/>
        <w:tab w:val="right" w:pos="9072"/>
      </w:tabs>
    </w:pPr>
  </w:style>
  <w:style w:type="paragraph" w:styleId="TM3">
    <w:name w:val="toc 3"/>
    <w:basedOn w:val="Normal"/>
    <w:next w:val="Normal"/>
    <w:uiPriority w:val="39"/>
    <w:pPr>
      <w:ind w:left="220"/>
    </w:pPr>
    <w:rPr>
      <w:rFonts w:asciiTheme="minorHAnsi" w:hAnsiTheme="minorHAnsi" w:cstheme="minorHAnsi"/>
      <w:sz w:val="20"/>
    </w:rPr>
  </w:style>
  <w:style w:type="paragraph" w:customStyle="1" w:styleId="Style1">
    <w:name w:val="Style1"/>
    <w:basedOn w:val="Titre2"/>
    <w:pPr>
      <w:numPr>
        <w:ilvl w:val="0"/>
        <w:numId w:val="0"/>
      </w:numPr>
      <w:ind w:left="851"/>
    </w:pPr>
  </w:style>
  <w:style w:type="paragraph" w:styleId="TM4">
    <w:name w:val="toc 4"/>
    <w:basedOn w:val="Normal"/>
    <w:next w:val="Normal"/>
    <w:pPr>
      <w:ind w:left="440"/>
    </w:pPr>
    <w:rPr>
      <w:rFonts w:asciiTheme="minorHAnsi" w:hAnsiTheme="minorHAnsi" w:cstheme="minorHAnsi"/>
      <w:sz w:val="20"/>
    </w:rPr>
  </w:style>
  <w:style w:type="paragraph" w:styleId="TM5">
    <w:name w:val="toc 5"/>
    <w:basedOn w:val="Normal"/>
    <w:next w:val="Normal"/>
    <w:pPr>
      <w:ind w:left="660"/>
    </w:pPr>
    <w:rPr>
      <w:rFonts w:asciiTheme="minorHAnsi" w:hAnsiTheme="minorHAnsi" w:cstheme="minorHAnsi"/>
      <w:sz w:val="20"/>
    </w:rPr>
  </w:style>
  <w:style w:type="paragraph" w:styleId="TM6">
    <w:name w:val="toc 6"/>
    <w:basedOn w:val="Normal"/>
    <w:next w:val="Normal"/>
    <w:pPr>
      <w:ind w:left="880"/>
    </w:pPr>
    <w:rPr>
      <w:rFonts w:asciiTheme="minorHAnsi" w:hAnsiTheme="minorHAnsi" w:cstheme="minorHAnsi"/>
      <w:sz w:val="20"/>
    </w:rPr>
  </w:style>
  <w:style w:type="paragraph" w:styleId="TM7">
    <w:name w:val="toc 7"/>
    <w:basedOn w:val="Normal"/>
    <w:next w:val="Normal"/>
    <w:pPr>
      <w:ind w:left="1100"/>
    </w:pPr>
    <w:rPr>
      <w:rFonts w:asciiTheme="minorHAnsi" w:hAnsiTheme="minorHAnsi" w:cstheme="minorHAnsi"/>
      <w:sz w:val="20"/>
    </w:rPr>
  </w:style>
  <w:style w:type="paragraph" w:styleId="TM8">
    <w:name w:val="toc 8"/>
    <w:basedOn w:val="Normal"/>
    <w:next w:val="Normal"/>
    <w:pPr>
      <w:ind w:left="1320"/>
    </w:pPr>
    <w:rPr>
      <w:rFonts w:asciiTheme="minorHAnsi" w:hAnsiTheme="minorHAnsi" w:cstheme="minorHAnsi"/>
      <w:sz w:val="20"/>
    </w:rPr>
  </w:style>
  <w:style w:type="paragraph" w:styleId="TM9">
    <w:name w:val="toc 9"/>
    <w:basedOn w:val="Normal"/>
    <w:next w:val="Normal"/>
    <w:pPr>
      <w:ind w:left="1540"/>
    </w:pPr>
    <w:rPr>
      <w:rFonts w:asciiTheme="minorHAnsi" w:hAnsiTheme="minorHAnsi" w:cstheme="minorHAnsi"/>
      <w:sz w:val="20"/>
    </w:rPr>
  </w:style>
  <w:style w:type="paragraph" w:customStyle="1" w:styleId="Commentaire1">
    <w:name w:val="Commentaire1"/>
    <w:basedOn w:val="Normal"/>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aliases w:val="5,Normal 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Erreur">
    <w:name w:val="Erreur"/>
    <w:basedOn w:val="Normal"/>
    <w:pPr>
      <w:jc w:val="center"/>
    </w:pPr>
    <w:rPr>
      <w:i/>
      <w:sz w:val="20"/>
    </w:rPr>
  </w:style>
  <w:style w:type="paragraph" w:styleId="Notedebasdepage">
    <w:name w:val="footnote text"/>
    <w:basedOn w:val="Normal"/>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Global">
    <w:name w:val="Global"/>
    <w:basedOn w:val="Normal"/>
    <w:rPr>
      <w:b/>
      <w:bCs/>
      <w:szCs w:val="22"/>
    </w:rPr>
  </w:style>
  <w:style w:type="paragraph" w:styleId="Objetducommentaire">
    <w:name w:val="annotation subject"/>
    <w:basedOn w:val="Commentaire1"/>
    <w:next w:val="Commentaire1"/>
    <w:rPr>
      <w:b/>
      <w:bCs/>
      <w:sz w:val="20"/>
    </w:rPr>
  </w:style>
  <w:style w:type="paragraph" w:styleId="Textedebulles">
    <w:name w:val="Balloon Text"/>
    <w:basedOn w:val="Normal"/>
    <w:rPr>
      <w:rFonts w:ascii="Tahoma" w:hAnsi="Tahoma" w:cs="Tahoma"/>
      <w:sz w:val="16"/>
      <w:szCs w:val="16"/>
    </w:rPr>
  </w:style>
  <w:style w:type="paragraph" w:styleId="Paragraphedeliste">
    <w:name w:val="List Paragraph"/>
    <w:basedOn w:val="Normal"/>
    <w:uiPriority w:val="1"/>
    <w:qFormat/>
    <w:pPr>
      <w:ind w:left="708"/>
    </w:pPr>
    <w:rPr>
      <w:lang w:eastAsia="ja-JP"/>
    </w:rPr>
  </w:style>
  <w:style w:type="paragraph" w:customStyle="1" w:styleId="RedTxt">
    <w:name w:val="RedTxt"/>
    <w:basedOn w:val="Normal"/>
    <w:pPr>
      <w:keepLines/>
      <w:widowControl w:val="0"/>
      <w:autoSpaceDE w:val="0"/>
    </w:pPr>
    <w:rPr>
      <w:rFonts w:ascii="Arial" w:hAnsi="Arial" w:cs="Arial"/>
      <w:sz w:val="18"/>
      <w:szCs w:val="18"/>
    </w:rPr>
  </w:style>
  <w:style w:type="paragraph" w:styleId="Sous-titre">
    <w:name w:val="Subtitle"/>
    <w:basedOn w:val="Normal"/>
    <w:next w:val="Corpsdetexte"/>
    <w:qFormat/>
    <w:pPr>
      <w:widowControl w:val="0"/>
      <w:spacing w:before="60" w:after="60"/>
      <w:jc w:val="center"/>
    </w:pPr>
    <w:rPr>
      <w:rFonts w:ascii="Arial" w:hAnsi="Arial" w:cs="Arial"/>
      <w:sz w:val="24"/>
      <w:szCs w:val="24"/>
    </w:rPr>
  </w:style>
  <w:style w:type="paragraph" w:customStyle="1" w:styleId="Jos">
    <w:name w:val="José"/>
    <w:pPr>
      <w:suppressAutoHyphens/>
      <w:jc w:val="both"/>
    </w:pPr>
    <w:rPr>
      <w:rFonts w:ascii="Courier New" w:hAnsi="Courier New" w:cs="Courier New"/>
      <w:sz w:val="24"/>
      <w:lang w:eastAsia="zh-CN"/>
    </w:rPr>
  </w:style>
  <w:style w:type="paragraph" w:styleId="NormalWeb">
    <w:name w:val="Normal (Web)"/>
    <w:basedOn w:val="Normal"/>
    <w:uiPriority w:val="99"/>
    <w:pPr>
      <w:spacing w:before="100" w:after="100"/>
    </w:pPr>
    <w:rPr>
      <w:sz w:val="24"/>
      <w:szCs w:val="24"/>
    </w:rPr>
  </w:style>
  <w:style w:type="paragraph" w:customStyle="1" w:styleId="Style2">
    <w:name w:val="Style2"/>
    <w:basedOn w:val="Titre2"/>
    <w:pPr>
      <w:numPr>
        <w:ilvl w:val="0"/>
        <w:numId w:val="0"/>
      </w:numPr>
      <w:spacing w:before="120"/>
    </w:pPr>
    <w:rPr>
      <w:rFonts w:ascii="Arial" w:hAnsi="Arial" w:cs="Arial"/>
      <w:b/>
      <w:bCs/>
      <w:i w:val="0"/>
      <w:iCs/>
      <w:szCs w:val="24"/>
      <w:u w:val="none"/>
    </w:rPr>
  </w:style>
  <w:style w:type="paragraph" w:styleId="Sansinterligne">
    <w:name w:val="No Spacing"/>
    <w:qFormat/>
    <w:pPr>
      <w:suppressAutoHyphens/>
    </w:pPr>
    <w:rPr>
      <w:rFonts w:ascii="Calibri" w:eastAsia="Calibri" w:hAnsi="Calibri" w:cs="Calibri"/>
      <w:sz w:val="22"/>
      <w:szCs w:val="22"/>
      <w:lang w:eastAsia="zh-CN"/>
    </w:rPr>
  </w:style>
  <w:style w:type="paragraph" w:customStyle="1" w:styleId="Default">
    <w:name w:val="Default"/>
    <w:pPr>
      <w:suppressAutoHyphens/>
      <w:autoSpaceDE w:val="0"/>
    </w:pPr>
    <w:rPr>
      <w:color w:val="000000"/>
      <w:sz w:val="24"/>
      <w:szCs w:val="24"/>
      <w:lang w:eastAsia="zh-CN"/>
    </w:rPr>
  </w:style>
  <w:style w:type="paragraph" w:customStyle="1" w:styleId="CM43">
    <w:name w:val="CM43"/>
    <w:basedOn w:val="Default"/>
    <w:next w:val="Default"/>
    <w:pPr>
      <w:widowControl w:val="0"/>
    </w:pPr>
    <w:rPr>
      <w:rFonts w:ascii="ITC Galliard" w:hAnsi="ITC Galliard" w:cs="ITC Galliard"/>
      <w:color w:val="auto"/>
    </w:rPr>
  </w:style>
  <w:style w:type="paragraph" w:customStyle="1" w:styleId="CM19">
    <w:name w:val="CM19"/>
    <w:basedOn w:val="Default"/>
    <w:next w:val="Default"/>
    <w:pPr>
      <w:widowControl w:val="0"/>
      <w:spacing w:line="296" w:lineRule="atLeast"/>
    </w:pPr>
    <w:rPr>
      <w:rFonts w:ascii="ITC Galliard" w:hAnsi="ITC Galliard" w:cs="ITC Galliard"/>
      <w:color w:val="auto"/>
    </w:rPr>
  </w:style>
  <w:style w:type="paragraph" w:customStyle="1" w:styleId="CM54">
    <w:name w:val="CM54"/>
    <w:basedOn w:val="Default"/>
    <w:next w:val="Default"/>
    <w:pPr>
      <w:widowControl w:val="0"/>
    </w:pPr>
    <w:rPr>
      <w:rFonts w:ascii="ITC Galliard" w:hAnsi="ITC Galliard" w:cs="ITC Galliard"/>
      <w:color w:val="auto"/>
    </w:rPr>
  </w:style>
  <w:style w:type="paragraph" w:customStyle="1" w:styleId="Corpsdetexte31">
    <w:name w:val="Corps de texte 31"/>
    <w:basedOn w:val="Normal"/>
    <w:pPr>
      <w:tabs>
        <w:tab w:val="left" w:pos="1720"/>
      </w:tabs>
      <w:jc w:val="both"/>
    </w:pPr>
    <w:rPr>
      <w:rFonts w:ascii="Palatino" w:hAnsi="Palatino" w:cs="Palatino"/>
      <w:b/>
      <w:sz w:val="24"/>
      <w:szCs w:val="22"/>
    </w:rPr>
  </w:style>
  <w:style w:type="paragraph" w:customStyle="1" w:styleId="TITRE1">
    <w:name w:val="TITRE 1"/>
    <w:basedOn w:val="Titre10"/>
    <w:pPr>
      <w:keepNext w:val="0"/>
      <w:numPr>
        <w:numId w:val="13"/>
      </w:numPr>
      <w:spacing w:before="0" w:after="0"/>
    </w:pPr>
    <w:rPr>
      <w:rFonts w:ascii="Cambria" w:hAnsi="Cambria" w:cs="Cambria"/>
      <w:b w:val="0"/>
      <w:bCs/>
      <w:i/>
      <w:iCs/>
      <w:kern w:val="0"/>
      <w:sz w:val="32"/>
      <w:szCs w:val="32"/>
      <w:lang w:val="x-none"/>
    </w:rPr>
  </w:style>
  <w:style w:type="paragraph" w:customStyle="1" w:styleId="TITRE110">
    <w:name w:val="TITRE 1.1"/>
    <w:basedOn w:val="Titre10"/>
    <w:pPr>
      <w:keepNext w:val="0"/>
      <w:numPr>
        <w:numId w:val="0"/>
      </w:numPr>
      <w:tabs>
        <w:tab w:val="num" w:pos="0"/>
      </w:tabs>
      <w:spacing w:before="0" w:after="0"/>
      <w:ind w:left="748" w:hanging="465"/>
    </w:pPr>
    <w:rPr>
      <w:rFonts w:ascii="Cambria" w:hAnsi="Cambria" w:cs="Cambria"/>
      <w:bCs/>
      <w:i/>
      <w:iCs/>
      <w:kern w:val="0"/>
      <w:sz w:val="24"/>
      <w:szCs w:val="32"/>
      <w:lang w:val="x-none"/>
    </w:rPr>
  </w:style>
  <w:style w:type="paragraph" w:customStyle="1" w:styleId="Calibri12">
    <w:name w:val="Calibri  12"/>
    <w:basedOn w:val="Normal"/>
    <w:pPr>
      <w:jc w:val="both"/>
    </w:pPr>
    <w:rPr>
      <w:rFonts w:ascii="Calibri" w:hAnsi="Calibri" w:cs="Calibri"/>
      <w:b/>
      <w:sz w:val="24"/>
      <w:szCs w:val="24"/>
      <w:lang w:val="x-none" w:bidi="en-U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En-ttegauche">
    <w:name w:val="En-tête gauche"/>
    <w:basedOn w:val="En-tte"/>
    <w:pPr>
      <w:suppressLineNumbers/>
      <w:tabs>
        <w:tab w:val="clear" w:pos="4536"/>
        <w:tab w:val="clear" w:pos="9072"/>
        <w:tab w:val="center" w:pos="4535"/>
        <w:tab w:val="right" w:pos="9070"/>
      </w:tabs>
    </w:pPr>
  </w:style>
  <w:style w:type="character" w:styleId="Marquedecommentaire">
    <w:name w:val="annotation reference"/>
    <w:uiPriority w:val="99"/>
    <w:semiHidden/>
    <w:unhideWhenUsed/>
    <w:rsid w:val="00A122DD"/>
    <w:rPr>
      <w:sz w:val="16"/>
      <w:szCs w:val="16"/>
    </w:rPr>
  </w:style>
  <w:style w:type="paragraph" w:styleId="Commentaire">
    <w:name w:val="annotation text"/>
    <w:basedOn w:val="Normal"/>
    <w:link w:val="CommentaireCar2"/>
    <w:uiPriority w:val="99"/>
    <w:unhideWhenUsed/>
    <w:rsid w:val="00A122DD"/>
    <w:rPr>
      <w:sz w:val="20"/>
    </w:rPr>
  </w:style>
  <w:style w:type="character" w:customStyle="1" w:styleId="CommentaireCar2">
    <w:name w:val="Commentaire Car2"/>
    <w:link w:val="Commentaire"/>
    <w:uiPriority w:val="99"/>
    <w:rsid w:val="00A122DD"/>
    <w:rPr>
      <w:lang w:eastAsia="zh-CN"/>
    </w:rPr>
  </w:style>
  <w:style w:type="paragraph" w:styleId="Retraitcorpsdetexte">
    <w:name w:val="Body Text Indent"/>
    <w:basedOn w:val="Normal"/>
    <w:link w:val="RetraitcorpsdetexteCar"/>
    <w:uiPriority w:val="99"/>
    <w:semiHidden/>
    <w:unhideWhenUsed/>
    <w:rsid w:val="008A64E2"/>
    <w:pPr>
      <w:spacing w:after="120"/>
      <w:ind w:left="283"/>
    </w:pPr>
  </w:style>
  <w:style w:type="character" w:customStyle="1" w:styleId="RetraitcorpsdetexteCar">
    <w:name w:val="Retrait corps de texte Car"/>
    <w:link w:val="Retraitcorpsdetexte"/>
    <w:uiPriority w:val="99"/>
    <w:semiHidden/>
    <w:rsid w:val="008A64E2"/>
    <w:rPr>
      <w:sz w:val="22"/>
      <w:lang w:eastAsia="zh-CN"/>
    </w:rPr>
  </w:style>
  <w:style w:type="paragraph" w:customStyle="1" w:styleId="Corpsdetexte21">
    <w:name w:val="Corps de texte 21"/>
    <w:basedOn w:val="Normal"/>
    <w:rsid w:val="003C0B9F"/>
    <w:pPr>
      <w:jc w:val="both"/>
    </w:pPr>
    <w:rPr>
      <w:sz w:val="26"/>
    </w:rPr>
  </w:style>
  <w:style w:type="character" w:styleId="Mentionnonrsolue">
    <w:name w:val="Unresolved Mention"/>
    <w:basedOn w:val="Policepardfaut"/>
    <w:uiPriority w:val="99"/>
    <w:semiHidden/>
    <w:unhideWhenUsed/>
    <w:rsid w:val="00DA6A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horus-pro.gouv.fr" TargetMode="External"/><Relationship Id="rId2" Type="http://schemas.openxmlformats.org/officeDocument/2006/relationships/customXml" Target="../customXml/item2.xml"/><Relationship Id="rId16" Type="http://schemas.openxmlformats.org/officeDocument/2006/relationships/hyperlink" Target="https://www.comedie-francaise.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F3A7C41714A141982E451309B98992" ma:contentTypeVersion="16" ma:contentTypeDescription="Crée un document." ma:contentTypeScope="" ma:versionID="04a9ca1fa7631f696948b588dfc99b2e">
  <xsd:schema xmlns:xsd="http://www.w3.org/2001/XMLSchema" xmlns:xs="http://www.w3.org/2001/XMLSchema" xmlns:p="http://schemas.microsoft.com/office/2006/metadata/properties" xmlns:ns2="0f64acf0-2176-4004-8b30-b0c9576165f2" xmlns:ns3="bd3d0ed7-9e25-4343-b076-3d851cedb148" targetNamespace="http://schemas.microsoft.com/office/2006/metadata/properties" ma:root="true" ma:fieldsID="e4dab815435bbfc41166fa650a566b82" ns2:_="" ns3:_="">
    <xsd:import namespace="0f64acf0-2176-4004-8b30-b0c9576165f2"/>
    <xsd:import namespace="bd3d0ed7-9e25-4343-b076-3d851cedb1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4acf0-2176-4004-8b30-b0c957616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3d0ed7-9e25-4343-b076-3d851cedb148"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8D7ACD-380C-45A4-8C8E-85483293FF95}">
  <ds:schemaRefs>
    <ds:schemaRef ds:uri="http://schemas.openxmlformats.org/officeDocument/2006/bibliography"/>
  </ds:schemaRefs>
</ds:datastoreItem>
</file>

<file path=customXml/itemProps2.xml><?xml version="1.0" encoding="utf-8"?>
<ds:datastoreItem xmlns:ds="http://schemas.openxmlformats.org/officeDocument/2006/customXml" ds:itemID="{88C7CB8E-C49A-49F5-802E-FE11F1A7CE76}">
  <ds:schemaRefs>
    <ds:schemaRef ds:uri="http://schemas.microsoft.com/sharepoint/v3/contenttype/forms"/>
  </ds:schemaRefs>
</ds:datastoreItem>
</file>

<file path=customXml/itemProps3.xml><?xml version="1.0" encoding="utf-8"?>
<ds:datastoreItem xmlns:ds="http://schemas.openxmlformats.org/officeDocument/2006/customXml" ds:itemID="{A6EFDFD4-3C51-4F50-9ED1-E649650BAD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2FB5FB-1883-43AC-AE76-DDF76C382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4acf0-2176-4004-8b30-b0c9576165f2"/>
    <ds:schemaRef ds:uri="bd3d0ed7-9e25-4343-b076-3d851cedb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17</Pages>
  <Words>5323</Words>
  <Characters>29282</Characters>
  <Application>Microsoft Office Word</Application>
  <DocSecurity>0</DocSecurity>
  <Lines>244</Lines>
  <Paragraphs>69</Paragraphs>
  <ScaleCrop>false</ScaleCrop>
  <Company>Comédie-Française</Company>
  <LinksUpToDate>false</LinksUpToDate>
  <CharactersWithSpaces>34536</CharactersWithSpaces>
  <SharedDoc>false</SharedDoc>
  <HLinks>
    <vt:vector size="318" baseType="variant">
      <vt:variant>
        <vt:i4>6881329</vt:i4>
      </vt:variant>
      <vt:variant>
        <vt:i4>312</vt:i4>
      </vt:variant>
      <vt:variant>
        <vt:i4>0</vt:i4>
      </vt:variant>
      <vt:variant>
        <vt:i4>5</vt:i4>
      </vt:variant>
      <vt:variant>
        <vt:lpwstr>http://www.marches-publics.gouv.fr/</vt:lpwstr>
      </vt:variant>
      <vt:variant>
        <vt:lpwstr/>
      </vt:variant>
      <vt:variant>
        <vt:i4>7536716</vt:i4>
      </vt:variant>
      <vt:variant>
        <vt:i4>309</vt:i4>
      </vt:variant>
      <vt:variant>
        <vt:i4>0</vt:i4>
      </vt:variant>
      <vt:variant>
        <vt:i4>5</vt:i4>
      </vt:variant>
      <vt:variant>
        <vt:lpwstr>mailto:benoit.simon@comedie-francaise.org</vt:lpwstr>
      </vt:variant>
      <vt:variant>
        <vt:lpwstr/>
      </vt:variant>
      <vt:variant>
        <vt:i4>3538952</vt:i4>
      </vt:variant>
      <vt:variant>
        <vt:i4>306</vt:i4>
      </vt:variant>
      <vt:variant>
        <vt:i4>0</vt:i4>
      </vt:variant>
      <vt:variant>
        <vt:i4>5</vt:i4>
      </vt:variant>
      <vt:variant>
        <vt:lpwstr>mailto:celine.decambourg@comedie-francaise.org</vt:lpwstr>
      </vt:variant>
      <vt:variant>
        <vt:lpwstr/>
      </vt:variant>
      <vt:variant>
        <vt:i4>6881329</vt:i4>
      </vt:variant>
      <vt:variant>
        <vt:i4>303</vt:i4>
      </vt:variant>
      <vt:variant>
        <vt:i4>0</vt:i4>
      </vt:variant>
      <vt:variant>
        <vt:i4>5</vt:i4>
      </vt:variant>
      <vt:variant>
        <vt:lpwstr>http://www.marches-publics.gouv.fr/</vt:lpwstr>
      </vt:variant>
      <vt:variant>
        <vt:lpwstr/>
      </vt:variant>
      <vt:variant>
        <vt:i4>4259946</vt:i4>
      </vt:variant>
      <vt:variant>
        <vt:i4>300</vt:i4>
      </vt:variant>
      <vt:variant>
        <vt:i4>0</vt:i4>
      </vt:variant>
      <vt:variant>
        <vt:i4>5</vt:i4>
      </vt:variant>
      <vt:variant>
        <vt:lpwstr>https://chorus-pro.gouv.fr/</vt:lpwstr>
      </vt:variant>
      <vt:variant>
        <vt:lpwstr>_blank</vt:lpwstr>
      </vt:variant>
      <vt:variant>
        <vt:i4>5505089</vt:i4>
      </vt:variant>
      <vt:variant>
        <vt:i4>285</vt:i4>
      </vt:variant>
      <vt:variant>
        <vt:i4>0</vt:i4>
      </vt:variant>
      <vt:variant>
        <vt:i4>5</vt:i4>
      </vt:variant>
      <vt:variant>
        <vt:lpwstr>https://www.comedie-francaise.fr/</vt:lpwstr>
      </vt:variant>
      <vt:variant>
        <vt:lpwstr/>
      </vt:variant>
      <vt:variant>
        <vt:i4>1245241</vt:i4>
      </vt:variant>
      <vt:variant>
        <vt:i4>278</vt:i4>
      </vt:variant>
      <vt:variant>
        <vt:i4>0</vt:i4>
      </vt:variant>
      <vt:variant>
        <vt:i4>5</vt:i4>
      </vt:variant>
      <vt:variant>
        <vt:lpwstr/>
      </vt:variant>
      <vt:variant>
        <vt:lpwstr>_Toc71558737</vt:lpwstr>
      </vt:variant>
      <vt:variant>
        <vt:i4>1179705</vt:i4>
      </vt:variant>
      <vt:variant>
        <vt:i4>272</vt:i4>
      </vt:variant>
      <vt:variant>
        <vt:i4>0</vt:i4>
      </vt:variant>
      <vt:variant>
        <vt:i4>5</vt:i4>
      </vt:variant>
      <vt:variant>
        <vt:lpwstr/>
      </vt:variant>
      <vt:variant>
        <vt:lpwstr>_Toc71558736</vt:lpwstr>
      </vt:variant>
      <vt:variant>
        <vt:i4>1114169</vt:i4>
      </vt:variant>
      <vt:variant>
        <vt:i4>266</vt:i4>
      </vt:variant>
      <vt:variant>
        <vt:i4>0</vt:i4>
      </vt:variant>
      <vt:variant>
        <vt:i4>5</vt:i4>
      </vt:variant>
      <vt:variant>
        <vt:lpwstr/>
      </vt:variant>
      <vt:variant>
        <vt:lpwstr>_Toc71558735</vt:lpwstr>
      </vt:variant>
      <vt:variant>
        <vt:i4>1048633</vt:i4>
      </vt:variant>
      <vt:variant>
        <vt:i4>260</vt:i4>
      </vt:variant>
      <vt:variant>
        <vt:i4>0</vt:i4>
      </vt:variant>
      <vt:variant>
        <vt:i4>5</vt:i4>
      </vt:variant>
      <vt:variant>
        <vt:lpwstr/>
      </vt:variant>
      <vt:variant>
        <vt:lpwstr>_Toc71558734</vt:lpwstr>
      </vt:variant>
      <vt:variant>
        <vt:i4>1507385</vt:i4>
      </vt:variant>
      <vt:variant>
        <vt:i4>254</vt:i4>
      </vt:variant>
      <vt:variant>
        <vt:i4>0</vt:i4>
      </vt:variant>
      <vt:variant>
        <vt:i4>5</vt:i4>
      </vt:variant>
      <vt:variant>
        <vt:lpwstr/>
      </vt:variant>
      <vt:variant>
        <vt:lpwstr>_Toc71558733</vt:lpwstr>
      </vt:variant>
      <vt:variant>
        <vt:i4>1441849</vt:i4>
      </vt:variant>
      <vt:variant>
        <vt:i4>248</vt:i4>
      </vt:variant>
      <vt:variant>
        <vt:i4>0</vt:i4>
      </vt:variant>
      <vt:variant>
        <vt:i4>5</vt:i4>
      </vt:variant>
      <vt:variant>
        <vt:lpwstr/>
      </vt:variant>
      <vt:variant>
        <vt:lpwstr>_Toc71558732</vt:lpwstr>
      </vt:variant>
      <vt:variant>
        <vt:i4>1376313</vt:i4>
      </vt:variant>
      <vt:variant>
        <vt:i4>242</vt:i4>
      </vt:variant>
      <vt:variant>
        <vt:i4>0</vt:i4>
      </vt:variant>
      <vt:variant>
        <vt:i4>5</vt:i4>
      </vt:variant>
      <vt:variant>
        <vt:lpwstr/>
      </vt:variant>
      <vt:variant>
        <vt:lpwstr>_Toc71558731</vt:lpwstr>
      </vt:variant>
      <vt:variant>
        <vt:i4>1310777</vt:i4>
      </vt:variant>
      <vt:variant>
        <vt:i4>236</vt:i4>
      </vt:variant>
      <vt:variant>
        <vt:i4>0</vt:i4>
      </vt:variant>
      <vt:variant>
        <vt:i4>5</vt:i4>
      </vt:variant>
      <vt:variant>
        <vt:lpwstr/>
      </vt:variant>
      <vt:variant>
        <vt:lpwstr>_Toc71558730</vt:lpwstr>
      </vt:variant>
      <vt:variant>
        <vt:i4>1900600</vt:i4>
      </vt:variant>
      <vt:variant>
        <vt:i4>230</vt:i4>
      </vt:variant>
      <vt:variant>
        <vt:i4>0</vt:i4>
      </vt:variant>
      <vt:variant>
        <vt:i4>5</vt:i4>
      </vt:variant>
      <vt:variant>
        <vt:lpwstr/>
      </vt:variant>
      <vt:variant>
        <vt:lpwstr>_Toc71558729</vt:lpwstr>
      </vt:variant>
      <vt:variant>
        <vt:i4>1835064</vt:i4>
      </vt:variant>
      <vt:variant>
        <vt:i4>224</vt:i4>
      </vt:variant>
      <vt:variant>
        <vt:i4>0</vt:i4>
      </vt:variant>
      <vt:variant>
        <vt:i4>5</vt:i4>
      </vt:variant>
      <vt:variant>
        <vt:lpwstr/>
      </vt:variant>
      <vt:variant>
        <vt:lpwstr>_Toc71558728</vt:lpwstr>
      </vt:variant>
      <vt:variant>
        <vt:i4>1245240</vt:i4>
      </vt:variant>
      <vt:variant>
        <vt:i4>218</vt:i4>
      </vt:variant>
      <vt:variant>
        <vt:i4>0</vt:i4>
      </vt:variant>
      <vt:variant>
        <vt:i4>5</vt:i4>
      </vt:variant>
      <vt:variant>
        <vt:lpwstr/>
      </vt:variant>
      <vt:variant>
        <vt:lpwstr>_Toc71558727</vt:lpwstr>
      </vt:variant>
      <vt:variant>
        <vt:i4>1179704</vt:i4>
      </vt:variant>
      <vt:variant>
        <vt:i4>212</vt:i4>
      </vt:variant>
      <vt:variant>
        <vt:i4>0</vt:i4>
      </vt:variant>
      <vt:variant>
        <vt:i4>5</vt:i4>
      </vt:variant>
      <vt:variant>
        <vt:lpwstr/>
      </vt:variant>
      <vt:variant>
        <vt:lpwstr>_Toc71558726</vt:lpwstr>
      </vt:variant>
      <vt:variant>
        <vt:i4>1114168</vt:i4>
      </vt:variant>
      <vt:variant>
        <vt:i4>206</vt:i4>
      </vt:variant>
      <vt:variant>
        <vt:i4>0</vt:i4>
      </vt:variant>
      <vt:variant>
        <vt:i4>5</vt:i4>
      </vt:variant>
      <vt:variant>
        <vt:lpwstr/>
      </vt:variant>
      <vt:variant>
        <vt:lpwstr>_Toc71558725</vt:lpwstr>
      </vt:variant>
      <vt:variant>
        <vt:i4>1048632</vt:i4>
      </vt:variant>
      <vt:variant>
        <vt:i4>200</vt:i4>
      </vt:variant>
      <vt:variant>
        <vt:i4>0</vt:i4>
      </vt:variant>
      <vt:variant>
        <vt:i4>5</vt:i4>
      </vt:variant>
      <vt:variant>
        <vt:lpwstr/>
      </vt:variant>
      <vt:variant>
        <vt:lpwstr>_Toc71558724</vt:lpwstr>
      </vt:variant>
      <vt:variant>
        <vt:i4>1507384</vt:i4>
      </vt:variant>
      <vt:variant>
        <vt:i4>194</vt:i4>
      </vt:variant>
      <vt:variant>
        <vt:i4>0</vt:i4>
      </vt:variant>
      <vt:variant>
        <vt:i4>5</vt:i4>
      </vt:variant>
      <vt:variant>
        <vt:lpwstr/>
      </vt:variant>
      <vt:variant>
        <vt:lpwstr>_Toc71558723</vt:lpwstr>
      </vt:variant>
      <vt:variant>
        <vt:i4>1441848</vt:i4>
      </vt:variant>
      <vt:variant>
        <vt:i4>188</vt:i4>
      </vt:variant>
      <vt:variant>
        <vt:i4>0</vt:i4>
      </vt:variant>
      <vt:variant>
        <vt:i4>5</vt:i4>
      </vt:variant>
      <vt:variant>
        <vt:lpwstr/>
      </vt:variant>
      <vt:variant>
        <vt:lpwstr>_Toc71558722</vt:lpwstr>
      </vt:variant>
      <vt:variant>
        <vt:i4>1376312</vt:i4>
      </vt:variant>
      <vt:variant>
        <vt:i4>182</vt:i4>
      </vt:variant>
      <vt:variant>
        <vt:i4>0</vt:i4>
      </vt:variant>
      <vt:variant>
        <vt:i4>5</vt:i4>
      </vt:variant>
      <vt:variant>
        <vt:lpwstr/>
      </vt:variant>
      <vt:variant>
        <vt:lpwstr>_Toc71558721</vt:lpwstr>
      </vt:variant>
      <vt:variant>
        <vt:i4>1310776</vt:i4>
      </vt:variant>
      <vt:variant>
        <vt:i4>176</vt:i4>
      </vt:variant>
      <vt:variant>
        <vt:i4>0</vt:i4>
      </vt:variant>
      <vt:variant>
        <vt:i4>5</vt:i4>
      </vt:variant>
      <vt:variant>
        <vt:lpwstr/>
      </vt:variant>
      <vt:variant>
        <vt:lpwstr>_Toc71558720</vt:lpwstr>
      </vt:variant>
      <vt:variant>
        <vt:i4>1900603</vt:i4>
      </vt:variant>
      <vt:variant>
        <vt:i4>170</vt:i4>
      </vt:variant>
      <vt:variant>
        <vt:i4>0</vt:i4>
      </vt:variant>
      <vt:variant>
        <vt:i4>5</vt:i4>
      </vt:variant>
      <vt:variant>
        <vt:lpwstr/>
      </vt:variant>
      <vt:variant>
        <vt:lpwstr>_Toc71558719</vt:lpwstr>
      </vt:variant>
      <vt:variant>
        <vt:i4>1835067</vt:i4>
      </vt:variant>
      <vt:variant>
        <vt:i4>164</vt:i4>
      </vt:variant>
      <vt:variant>
        <vt:i4>0</vt:i4>
      </vt:variant>
      <vt:variant>
        <vt:i4>5</vt:i4>
      </vt:variant>
      <vt:variant>
        <vt:lpwstr/>
      </vt:variant>
      <vt:variant>
        <vt:lpwstr>_Toc71558718</vt:lpwstr>
      </vt:variant>
      <vt:variant>
        <vt:i4>1245243</vt:i4>
      </vt:variant>
      <vt:variant>
        <vt:i4>158</vt:i4>
      </vt:variant>
      <vt:variant>
        <vt:i4>0</vt:i4>
      </vt:variant>
      <vt:variant>
        <vt:i4>5</vt:i4>
      </vt:variant>
      <vt:variant>
        <vt:lpwstr/>
      </vt:variant>
      <vt:variant>
        <vt:lpwstr>_Toc71558717</vt:lpwstr>
      </vt:variant>
      <vt:variant>
        <vt:i4>1179707</vt:i4>
      </vt:variant>
      <vt:variant>
        <vt:i4>152</vt:i4>
      </vt:variant>
      <vt:variant>
        <vt:i4>0</vt:i4>
      </vt:variant>
      <vt:variant>
        <vt:i4>5</vt:i4>
      </vt:variant>
      <vt:variant>
        <vt:lpwstr/>
      </vt:variant>
      <vt:variant>
        <vt:lpwstr>_Toc71558716</vt:lpwstr>
      </vt:variant>
      <vt:variant>
        <vt:i4>1114171</vt:i4>
      </vt:variant>
      <vt:variant>
        <vt:i4>146</vt:i4>
      </vt:variant>
      <vt:variant>
        <vt:i4>0</vt:i4>
      </vt:variant>
      <vt:variant>
        <vt:i4>5</vt:i4>
      </vt:variant>
      <vt:variant>
        <vt:lpwstr/>
      </vt:variant>
      <vt:variant>
        <vt:lpwstr>_Toc71558715</vt:lpwstr>
      </vt:variant>
      <vt:variant>
        <vt:i4>1048635</vt:i4>
      </vt:variant>
      <vt:variant>
        <vt:i4>140</vt:i4>
      </vt:variant>
      <vt:variant>
        <vt:i4>0</vt:i4>
      </vt:variant>
      <vt:variant>
        <vt:i4>5</vt:i4>
      </vt:variant>
      <vt:variant>
        <vt:lpwstr/>
      </vt:variant>
      <vt:variant>
        <vt:lpwstr>_Toc71558714</vt:lpwstr>
      </vt:variant>
      <vt:variant>
        <vt:i4>1507387</vt:i4>
      </vt:variant>
      <vt:variant>
        <vt:i4>134</vt:i4>
      </vt:variant>
      <vt:variant>
        <vt:i4>0</vt:i4>
      </vt:variant>
      <vt:variant>
        <vt:i4>5</vt:i4>
      </vt:variant>
      <vt:variant>
        <vt:lpwstr/>
      </vt:variant>
      <vt:variant>
        <vt:lpwstr>_Toc71558713</vt:lpwstr>
      </vt:variant>
      <vt:variant>
        <vt:i4>1441851</vt:i4>
      </vt:variant>
      <vt:variant>
        <vt:i4>128</vt:i4>
      </vt:variant>
      <vt:variant>
        <vt:i4>0</vt:i4>
      </vt:variant>
      <vt:variant>
        <vt:i4>5</vt:i4>
      </vt:variant>
      <vt:variant>
        <vt:lpwstr/>
      </vt:variant>
      <vt:variant>
        <vt:lpwstr>_Toc71558712</vt:lpwstr>
      </vt:variant>
      <vt:variant>
        <vt:i4>1376315</vt:i4>
      </vt:variant>
      <vt:variant>
        <vt:i4>122</vt:i4>
      </vt:variant>
      <vt:variant>
        <vt:i4>0</vt:i4>
      </vt:variant>
      <vt:variant>
        <vt:i4>5</vt:i4>
      </vt:variant>
      <vt:variant>
        <vt:lpwstr/>
      </vt:variant>
      <vt:variant>
        <vt:lpwstr>_Toc71558711</vt:lpwstr>
      </vt:variant>
      <vt:variant>
        <vt:i4>1310779</vt:i4>
      </vt:variant>
      <vt:variant>
        <vt:i4>116</vt:i4>
      </vt:variant>
      <vt:variant>
        <vt:i4>0</vt:i4>
      </vt:variant>
      <vt:variant>
        <vt:i4>5</vt:i4>
      </vt:variant>
      <vt:variant>
        <vt:lpwstr/>
      </vt:variant>
      <vt:variant>
        <vt:lpwstr>_Toc71558710</vt:lpwstr>
      </vt:variant>
      <vt:variant>
        <vt:i4>1900602</vt:i4>
      </vt:variant>
      <vt:variant>
        <vt:i4>110</vt:i4>
      </vt:variant>
      <vt:variant>
        <vt:i4>0</vt:i4>
      </vt:variant>
      <vt:variant>
        <vt:i4>5</vt:i4>
      </vt:variant>
      <vt:variant>
        <vt:lpwstr/>
      </vt:variant>
      <vt:variant>
        <vt:lpwstr>_Toc71558709</vt:lpwstr>
      </vt:variant>
      <vt:variant>
        <vt:i4>1835066</vt:i4>
      </vt:variant>
      <vt:variant>
        <vt:i4>104</vt:i4>
      </vt:variant>
      <vt:variant>
        <vt:i4>0</vt:i4>
      </vt:variant>
      <vt:variant>
        <vt:i4>5</vt:i4>
      </vt:variant>
      <vt:variant>
        <vt:lpwstr/>
      </vt:variant>
      <vt:variant>
        <vt:lpwstr>_Toc71558708</vt:lpwstr>
      </vt:variant>
      <vt:variant>
        <vt:i4>1245242</vt:i4>
      </vt:variant>
      <vt:variant>
        <vt:i4>98</vt:i4>
      </vt:variant>
      <vt:variant>
        <vt:i4>0</vt:i4>
      </vt:variant>
      <vt:variant>
        <vt:i4>5</vt:i4>
      </vt:variant>
      <vt:variant>
        <vt:lpwstr/>
      </vt:variant>
      <vt:variant>
        <vt:lpwstr>_Toc71558707</vt:lpwstr>
      </vt:variant>
      <vt:variant>
        <vt:i4>1179706</vt:i4>
      </vt:variant>
      <vt:variant>
        <vt:i4>92</vt:i4>
      </vt:variant>
      <vt:variant>
        <vt:i4>0</vt:i4>
      </vt:variant>
      <vt:variant>
        <vt:i4>5</vt:i4>
      </vt:variant>
      <vt:variant>
        <vt:lpwstr/>
      </vt:variant>
      <vt:variant>
        <vt:lpwstr>_Toc71558706</vt:lpwstr>
      </vt:variant>
      <vt:variant>
        <vt:i4>1114170</vt:i4>
      </vt:variant>
      <vt:variant>
        <vt:i4>86</vt:i4>
      </vt:variant>
      <vt:variant>
        <vt:i4>0</vt:i4>
      </vt:variant>
      <vt:variant>
        <vt:i4>5</vt:i4>
      </vt:variant>
      <vt:variant>
        <vt:lpwstr/>
      </vt:variant>
      <vt:variant>
        <vt:lpwstr>_Toc71558705</vt:lpwstr>
      </vt:variant>
      <vt:variant>
        <vt:i4>1048634</vt:i4>
      </vt:variant>
      <vt:variant>
        <vt:i4>80</vt:i4>
      </vt:variant>
      <vt:variant>
        <vt:i4>0</vt:i4>
      </vt:variant>
      <vt:variant>
        <vt:i4>5</vt:i4>
      </vt:variant>
      <vt:variant>
        <vt:lpwstr/>
      </vt:variant>
      <vt:variant>
        <vt:lpwstr>_Toc71558704</vt:lpwstr>
      </vt:variant>
      <vt:variant>
        <vt:i4>1507386</vt:i4>
      </vt:variant>
      <vt:variant>
        <vt:i4>74</vt:i4>
      </vt:variant>
      <vt:variant>
        <vt:i4>0</vt:i4>
      </vt:variant>
      <vt:variant>
        <vt:i4>5</vt:i4>
      </vt:variant>
      <vt:variant>
        <vt:lpwstr/>
      </vt:variant>
      <vt:variant>
        <vt:lpwstr>_Toc71558703</vt:lpwstr>
      </vt:variant>
      <vt:variant>
        <vt:i4>1441850</vt:i4>
      </vt:variant>
      <vt:variant>
        <vt:i4>68</vt:i4>
      </vt:variant>
      <vt:variant>
        <vt:i4>0</vt:i4>
      </vt:variant>
      <vt:variant>
        <vt:i4>5</vt:i4>
      </vt:variant>
      <vt:variant>
        <vt:lpwstr/>
      </vt:variant>
      <vt:variant>
        <vt:lpwstr>_Toc71558702</vt:lpwstr>
      </vt:variant>
      <vt:variant>
        <vt:i4>1376314</vt:i4>
      </vt:variant>
      <vt:variant>
        <vt:i4>62</vt:i4>
      </vt:variant>
      <vt:variant>
        <vt:i4>0</vt:i4>
      </vt:variant>
      <vt:variant>
        <vt:i4>5</vt:i4>
      </vt:variant>
      <vt:variant>
        <vt:lpwstr/>
      </vt:variant>
      <vt:variant>
        <vt:lpwstr>_Toc71558701</vt:lpwstr>
      </vt:variant>
      <vt:variant>
        <vt:i4>1310778</vt:i4>
      </vt:variant>
      <vt:variant>
        <vt:i4>56</vt:i4>
      </vt:variant>
      <vt:variant>
        <vt:i4>0</vt:i4>
      </vt:variant>
      <vt:variant>
        <vt:i4>5</vt:i4>
      </vt:variant>
      <vt:variant>
        <vt:lpwstr/>
      </vt:variant>
      <vt:variant>
        <vt:lpwstr>_Toc71558700</vt:lpwstr>
      </vt:variant>
      <vt:variant>
        <vt:i4>1835059</vt:i4>
      </vt:variant>
      <vt:variant>
        <vt:i4>50</vt:i4>
      </vt:variant>
      <vt:variant>
        <vt:i4>0</vt:i4>
      </vt:variant>
      <vt:variant>
        <vt:i4>5</vt:i4>
      </vt:variant>
      <vt:variant>
        <vt:lpwstr/>
      </vt:variant>
      <vt:variant>
        <vt:lpwstr>_Toc71558699</vt:lpwstr>
      </vt:variant>
      <vt:variant>
        <vt:i4>1900595</vt:i4>
      </vt:variant>
      <vt:variant>
        <vt:i4>44</vt:i4>
      </vt:variant>
      <vt:variant>
        <vt:i4>0</vt:i4>
      </vt:variant>
      <vt:variant>
        <vt:i4>5</vt:i4>
      </vt:variant>
      <vt:variant>
        <vt:lpwstr/>
      </vt:variant>
      <vt:variant>
        <vt:lpwstr>_Toc71558698</vt:lpwstr>
      </vt:variant>
      <vt:variant>
        <vt:i4>1179699</vt:i4>
      </vt:variant>
      <vt:variant>
        <vt:i4>38</vt:i4>
      </vt:variant>
      <vt:variant>
        <vt:i4>0</vt:i4>
      </vt:variant>
      <vt:variant>
        <vt:i4>5</vt:i4>
      </vt:variant>
      <vt:variant>
        <vt:lpwstr/>
      </vt:variant>
      <vt:variant>
        <vt:lpwstr>_Toc71558697</vt:lpwstr>
      </vt:variant>
      <vt:variant>
        <vt:i4>1245235</vt:i4>
      </vt:variant>
      <vt:variant>
        <vt:i4>32</vt:i4>
      </vt:variant>
      <vt:variant>
        <vt:i4>0</vt:i4>
      </vt:variant>
      <vt:variant>
        <vt:i4>5</vt:i4>
      </vt:variant>
      <vt:variant>
        <vt:lpwstr/>
      </vt:variant>
      <vt:variant>
        <vt:lpwstr>_Toc71558696</vt:lpwstr>
      </vt:variant>
      <vt:variant>
        <vt:i4>1048627</vt:i4>
      </vt:variant>
      <vt:variant>
        <vt:i4>26</vt:i4>
      </vt:variant>
      <vt:variant>
        <vt:i4>0</vt:i4>
      </vt:variant>
      <vt:variant>
        <vt:i4>5</vt:i4>
      </vt:variant>
      <vt:variant>
        <vt:lpwstr/>
      </vt:variant>
      <vt:variant>
        <vt:lpwstr>_Toc71558695</vt:lpwstr>
      </vt:variant>
      <vt:variant>
        <vt:i4>1114163</vt:i4>
      </vt:variant>
      <vt:variant>
        <vt:i4>20</vt:i4>
      </vt:variant>
      <vt:variant>
        <vt:i4>0</vt:i4>
      </vt:variant>
      <vt:variant>
        <vt:i4>5</vt:i4>
      </vt:variant>
      <vt:variant>
        <vt:lpwstr/>
      </vt:variant>
      <vt:variant>
        <vt:lpwstr>_Toc71558694</vt:lpwstr>
      </vt:variant>
      <vt:variant>
        <vt:i4>1441843</vt:i4>
      </vt:variant>
      <vt:variant>
        <vt:i4>14</vt:i4>
      </vt:variant>
      <vt:variant>
        <vt:i4>0</vt:i4>
      </vt:variant>
      <vt:variant>
        <vt:i4>5</vt:i4>
      </vt:variant>
      <vt:variant>
        <vt:lpwstr/>
      </vt:variant>
      <vt:variant>
        <vt:lpwstr>_Toc71558693</vt:lpwstr>
      </vt:variant>
      <vt:variant>
        <vt:i4>1507379</vt:i4>
      </vt:variant>
      <vt:variant>
        <vt:i4>8</vt:i4>
      </vt:variant>
      <vt:variant>
        <vt:i4>0</vt:i4>
      </vt:variant>
      <vt:variant>
        <vt:i4>5</vt:i4>
      </vt:variant>
      <vt:variant>
        <vt:lpwstr/>
      </vt:variant>
      <vt:variant>
        <vt:lpwstr>_Toc71558692</vt:lpwstr>
      </vt:variant>
      <vt:variant>
        <vt:i4>1310771</vt:i4>
      </vt:variant>
      <vt:variant>
        <vt:i4>2</vt:i4>
      </vt:variant>
      <vt:variant>
        <vt:i4>0</vt:i4>
      </vt:variant>
      <vt:variant>
        <vt:i4>5</vt:i4>
      </vt:variant>
      <vt:variant>
        <vt:lpwstr/>
      </vt:variant>
      <vt:variant>
        <vt:lpwstr>_Toc71558691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CdC</dc:creator>
  <cp:keywords/>
  <dc:description/>
  <cp:lastModifiedBy>Samir Saifi</cp:lastModifiedBy>
  <cp:revision>250</cp:revision>
  <cp:lastPrinted>2022-12-16T10:28:00Z</cp:lastPrinted>
  <dcterms:created xsi:type="dcterms:W3CDTF">2022-12-13T09:17:00Z</dcterms:created>
  <dcterms:modified xsi:type="dcterms:W3CDTF">2026-01-16T10:14:00Z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0x01010007F3A7C41714A141982E451309B98992</vt:lpwstr>
  </property>
</Properties>
</file>