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E71A0" w14:textId="707398C5" w:rsidR="00777214" w:rsidRPr="00186832" w:rsidRDefault="00EE4810">
      <w:pPr>
        <w:ind w:left="-284" w:right="283" w:firstLine="284"/>
        <w:jc w:val="both"/>
        <w:rPr>
          <w:rFonts w:ascii="Times New Roman" w:hAnsi="Times New Roman" w:cs="Times New Roman"/>
          <w:sz w:val="22"/>
        </w:rPr>
      </w:pPr>
      <w:r w:rsidRPr="00186832">
        <w:rPr>
          <w:rFonts w:ascii="Times New Roman" w:hAnsi="Times New Roman" w:cs="Times New Roman"/>
          <w:noProof/>
          <w:sz w:val="22"/>
        </w:rPr>
        <w:drawing>
          <wp:anchor distT="0" distB="0" distL="114300" distR="114300" simplePos="0" relativeHeight="251663872" behindDoc="0" locked="0" layoutInCell="1" allowOverlap="1" wp14:anchorId="2F0A8FC9" wp14:editId="0B235389">
            <wp:simplePos x="0" y="0"/>
            <wp:positionH relativeFrom="column">
              <wp:posOffset>-108255</wp:posOffset>
            </wp:positionH>
            <wp:positionV relativeFrom="paragraph">
              <wp:posOffset>-47625</wp:posOffset>
            </wp:positionV>
            <wp:extent cx="632460" cy="1009290"/>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460" cy="1009290"/>
                    </a:xfrm>
                    <a:prstGeom prst="rect">
                      <a:avLst/>
                    </a:prstGeom>
                    <a:noFill/>
                    <a:ln>
                      <a:noFill/>
                    </a:ln>
                  </pic:spPr>
                </pic:pic>
              </a:graphicData>
            </a:graphic>
            <wp14:sizeRelV relativeFrom="margin">
              <wp14:pctHeight>0</wp14:pctHeight>
            </wp14:sizeRelV>
          </wp:anchor>
        </w:drawing>
      </w:r>
      <w:r w:rsidR="00EB63B5" w:rsidRPr="00186832">
        <w:rPr>
          <w:rFonts w:ascii="Times New Roman" w:hAnsi="Times New Roman" w:cs="Times New Roman"/>
          <w:noProof/>
          <w:sz w:val="20"/>
        </w:rPr>
        <mc:AlternateContent>
          <mc:Choice Requires="wps">
            <w:drawing>
              <wp:anchor distT="0" distB="0" distL="114300" distR="114300" simplePos="0" relativeHeight="251656704" behindDoc="0" locked="0" layoutInCell="0" allowOverlap="1" wp14:anchorId="306F0B20" wp14:editId="2A288793">
                <wp:simplePos x="0" y="0"/>
                <wp:positionH relativeFrom="column">
                  <wp:posOffset>5045710</wp:posOffset>
                </wp:positionH>
                <wp:positionV relativeFrom="paragraph">
                  <wp:posOffset>-1355090</wp:posOffset>
                </wp:positionV>
                <wp:extent cx="1371600" cy="228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51C07" w14:textId="3B67448F" w:rsidR="00056C23" w:rsidRDefault="00056C23">
                            <w:pPr>
                              <w:jc w:val="right"/>
                              <w:rPr>
                                <w:rStyle w:val="Numrodepage"/>
                                <w:b/>
                                <w:sz w:val="20"/>
                              </w:rPr>
                            </w:pPr>
                            <w:r>
                              <w:rPr>
                                <w:b/>
                                <w:sz w:val="20"/>
                              </w:rPr>
                              <w:t>page n°</w:t>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w:t>
                            </w:r>
                            <w:r>
                              <w:rPr>
                                <w:rStyle w:val="Numrodepage"/>
                                <w:sz w:val="20"/>
                              </w:rPr>
                              <w:fldChar w:fldCharType="end"/>
                            </w:r>
                            <w:r>
                              <w:rPr>
                                <w:rStyle w:val="Numrodepage"/>
                                <w:sz w:val="20"/>
                              </w:rPr>
                              <w:t>/15</w:t>
                            </w:r>
                          </w:p>
                          <w:p w14:paraId="0C90E7E7" w14:textId="77777777" w:rsidR="00056C23" w:rsidRDefault="00056C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F0B20" id="_x0000_t202" coordsize="21600,21600" o:spt="202" path="m,l,21600r21600,l21600,xe">
                <v:stroke joinstyle="miter"/>
                <v:path gradientshapeok="t" o:connecttype="rect"/>
              </v:shapetype>
              <v:shape id="Text Box 2" o:spid="_x0000_s1026" type="#_x0000_t202" style="position:absolute;left:0;text-align:left;margin-left:397.3pt;margin-top:-106.7pt;width:10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lzfg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" o:allowincell="f" stroked="f">
                <v:textbox>
                  <w:txbxContent>
                    <w:p w14:paraId="0B851C07" w14:textId="3B67448F" w:rsidR="00056C23" w:rsidRDefault="00056C23">
                      <w:pPr>
                        <w:jc w:val="right"/>
                        <w:rPr>
                          <w:rStyle w:val="Numrodepage"/>
                          <w:b/>
                          <w:sz w:val="20"/>
                        </w:rPr>
                      </w:pPr>
                      <w:r>
                        <w:rPr>
                          <w:b/>
                          <w:sz w:val="20"/>
                        </w:rPr>
                        <w:t>page n°</w:t>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w:t>
                      </w:r>
                      <w:r>
                        <w:rPr>
                          <w:rStyle w:val="Numrodepage"/>
                          <w:sz w:val="20"/>
                        </w:rPr>
                        <w:fldChar w:fldCharType="end"/>
                      </w:r>
                      <w:r>
                        <w:rPr>
                          <w:rStyle w:val="Numrodepage"/>
                          <w:sz w:val="20"/>
                        </w:rPr>
                        <w:t>/15</w:t>
                      </w:r>
                    </w:p>
                    <w:p w14:paraId="0C90E7E7" w14:textId="77777777" w:rsidR="00056C23" w:rsidRDefault="00056C23"/>
                  </w:txbxContent>
                </v:textbox>
              </v:shape>
            </w:pict>
          </mc:Fallback>
        </mc:AlternateContent>
      </w:r>
    </w:p>
    <w:p w14:paraId="1929E4B7" w14:textId="2EBF0019" w:rsidR="00777214" w:rsidRPr="00186832" w:rsidRDefault="00777214">
      <w:pPr>
        <w:ind w:left="-567" w:right="283" w:firstLine="567"/>
        <w:jc w:val="both"/>
        <w:rPr>
          <w:rFonts w:ascii="Times New Roman" w:hAnsi="Times New Roman" w:cs="Times New Roman"/>
          <w:sz w:val="22"/>
        </w:rPr>
      </w:pPr>
    </w:p>
    <w:p w14:paraId="7737EEEF" w14:textId="77777777" w:rsidR="0036096E" w:rsidRPr="00186832" w:rsidRDefault="0036096E">
      <w:pPr>
        <w:ind w:left="-567" w:right="283" w:firstLine="567"/>
        <w:jc w:val="both"/>
        <w:rPr>
          <w:rFonts w:ascii="Times New Roman" w:hAnsi="Times New Roman" w:cs="Times New Roman"/>
          <w:sz w:val="22"/>
        </w:rPr>
      </w:pPr>
    </w:p>
    <w:p w14:paraId="37D63857" w14:textId="77777777" w:rsidR="0036096E" w:rsidRPr="00186832" w:rsidRDefault="0036096E">
      <w:pPr>
        <w:ind w:left="-567" w:right="283" w:firstLine="567"/>
        <w:jc w:val="both"/>
        <w:rPr>
          <w:rFonts w:ascii="Times New Roman" w:hAnsi="Times New Roman" w:cs="Times New Roman"/>
          <w:sz w:val="22"/>
        </w:rPr>
      </w:pPr>
    </w:p>
    <w:p w14:paraId="303C42A4" w14:textId="77777777" w:rsidR="0036096E" w:rsidRPr="00186832" w:rsidRDefault="0036096E" w:rsidP="0036096E">
      <w:pPr>
        <w:ind w:right="283"/>
        <w:jc w:val="both"/>
        <w:rPr>
          <w:rFonts w:ascii="Times New Roman" w:hAnsi="Times New Roman" w:cs="Times New Roman"/>
          <w:sz w:val="22"/>
        </w:rPr>
      </w:pPr>
    </w:p>
    <w:p w14:paraId="6562401A" w14:textId="77777777" w:rsidR="00357A5B" w:rsidRPr="00186832" w:rsidRDefault="00357A5B" w:rsidP="00357A5B">
      <w:pPr>
        <w:ind w:right="283"/>
        <w:jc w:val="both"/>
        <w:rPr>
          <w:rFonts w:ascii="Times New Roman" w:hAnsi="Times New Roman" w:cs="Times New Roman"/>
          <w:sz w:val="22"/>
        </w:rPr>
      </w:pPr>
    </w:p>
    <w:p w14:paraId="1B7818E3" w14:textId="6F4C839E" w:rsidR="00777214" w:rsidRPr="00186832" w:rsidRDefault="00EB63B5" w:rsidP="00357A5B">
      <w:pPr>
        <w:ind w:right="283"/>
        <w:jc w:val="both"/>
        <w:rPr>
          <w:rFonts w:ascii="Times New Roman" w:hAnsi="Times New Roman" w:cs="Times New Roman"/>
          <w:sz w:val="22"/>
        </w:rPr>
      </w:pPr>
      <w:r w:rsidRPr="00186832">
        <w:rPr>
          <w:rFonts w:ascii="Times New Roman" w:hAnsi="Times New Roman" w:cs="Times New Roman"/>
          <w:noProof/>
        </w:rPr>
        <mc:AlternateContent>
          <mc:Choice Requires="wps">
            <w:drawing>
              <wp:anchor distT="4294967293" distB="4294967293" distL="114300" distR="114300" simplePos="0" relativeHeight="251665920" behindDoc="0" locked="0" layoutInCell="1" allowOverlap="1" wp14:anchorId="447A5F7C" wp14:editId="6FE5DA1B">
                <wp:simplePos x="0" y="0"/>
                <wp:positionH relativeFrom="page">
                  <wp:posOffset>615950</wp:posOffset>
                </wp:positionH>
                <wp:positionV relativeFrom="page">
                  <wp:posOffset>1560829</wp:posOffset>
                </wp:positionV>
                <wp:extent cx="982980" cy="0"/>
                <wp:effectExtent l="0" t="0" r="7620" b="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29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05336B" id="Connecteur droit 3" o:spid="_x0000_s1026" style="position:absolute;flip:y;z-index:2516659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48.5pt,122.9pt" to="125.9pt,1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" strokeweight=".25pt">
                <w10:wrap anchorx="page" anchory="page"/>
              </v:line>
            </w:pict>
          </mc:Fallback>
        </mc:AlternateContent>
      </w:r>
      <w:r w:rsidRPr="00186832">
        <w:rPr>
          <w:rFonts w:ascii="Times New Roman" w:hAnsi="Times New Roman" w:cs="Times New Roman"/>
          <w:noProof/>
        </w:rPr>
        <mc:AlternateContent>
          <mc:Choice Requires="wps">
            <w:drawing>
              <wp:anchor distT="0" distB="0" distL="114300" distR="114300" simplePos="0" relativeHeight="251658752" behindDoc="0" locked="0" layoutInCell="0" allowOverlap="1" wp14:anchorId="25ADF1F6" wp14:editId="273177BE">
                <wp:simplePos x="0" y="0"/>
                <wp:positionH relativeFrom="column">
                  <wp:posOffset>-183845</wp:posOffset>
                </wp:positionH>
                <wp:positionV relativeFrom="paragraph">
                  <wp:posOffset>158750</wp:posOffset>
                </wp:positionV>
                <wp:extent cx="2257425" cy="571500"/>
                <wp:effectExtent l="0" t="0" r="952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F848B" w14:textId="6E0176DD" w:rsidR="00056C23" w:rsidRPr="00FE7437" w:rsidRDefault="00056C23" w:rsidP="00FE7437">
                            <w:pPr>
                              <w:rPr>
                                <w:rFonts w:ascii="Times New Roman" w:hAnsi="Times New Roman" w:cs="Times New Roman"/>
                                <w:caps/>
                                <w:sz w:val="18"/>
                                <w:szCs w:val="18"/>
                              </w:rPr>
                            </w:pPr>
                            <w:r w:rsidRPr="00FE7437">
                              <w:rPr>
                                <w:rFonts w:ascii="Times New Roman" w:hAnsi="Times New Roman" w:cs="Times New Roman"/>
                                <w:caps/>
                                <w:sz w:val="18"/>
                                <w:szCs w:val="18"/>
                              </w:rPr>
                              <w:t>DIRECTION GENERALE</w:t>
                            </w:r>
                          </w:p>
                          <w:p w14:paraId="402CBC7C" w14:textId="77777777" w:rsidR="00056C23" w:rsidRPr="00FE7437" w:rsidRDefault="00056C23" w:rsidP="00FE7437">
                            <w:pPr>
                              <w:rPr>
                                <w:rFonts w:ascii="Times New Roman" w:hAnsi="Times New Roman" w:cs="Times New Roman"/>
                                <w:caps/>
                                <w:sz w:val="18"/>
                                <w:szCs w:val="18"/>
                              </w:rPr>
                            </w:pPr>
                            <w:r w:rsidRPr="00FE7437">
                              <w:rPr>
                                <w:rFonts w:ascii="Times New Roman" w:hAnsi="Times New Roman" w:cs="Times New Roman"/>
                                <w:caps/>
                                <w:sz w:val="18"/>
                                <w:szCs w:val="18"/>
                              </w:rPr>
                              <w:t>DIRECTION DES ACHATS</w:t>
                            </w:r>
                          </w:p>
                          <w:p w14:paraId="0F47C1C8" w14:textId="7289E669" w:rsidR="00056C23" w:rsidRDefault="00056C23" w:rsidP="00A84FCA">
                            <w:pPr>
                              <w:rPr>
                                <w:rFonts w:ascii="Garamond" w:hAnsi="Garamond"/>
                                <w:caps/>
                                <w:sz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DF1F6" id="Text Box 6" o:spid="_x0000_s1027" type="#_x0000_t202" style="position:absolute;left:0;text-align:left;margin-left:-14.5pt;margin-top:12.5pt;width:177.7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CChQIAABY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" o:allowincell="f" stroked="f">
                <v:textbox>
                  <w:txbxContent>
                    <w:p w14:paraId="5C1F848B" w14:textId="6E0176DD" w:rsidR="00056C23" w:rsidRPr="00FE7437" w:rsidRDefault="00056C23" w:rsidP="00FE7437">
                      <w:pPr>
                        <w:rPr>
                          <w:rFonts w:ascii="Times New Roman" w:hAnsi="Times New Roman" w:cs="Times New Roman"/>
                          <w:caps/>
                          <w:sz w:val="18"/>
                          <w:szCs w:val="18"/>
                        </w:rPr>
                      </w:pPr>
                      <w:r w:rsidRPr="00FE7437">
                        <w:rPr>
                          <w:rFonts w:ascii="Times New Roman" w:hAnsi="Times New Roman" w:cs="Times New Roman"/>
                          <w:caps/>
                          <w:sz w:val="18"/>
                          <w:szCs w:val="18"/>
                        </w:rPr>
                        <w:t>DIRECTION GENERALE</w:t>
                      </w:r>
                    </w:p>
                    <w:p w14:paraId="402CBC7C" w14:textId="77777777" w:rsidR="00056C23" w:rsidRPr="00FE7437" w:rsidRDefault="00056C23" w:rsidP="00FE7437">
                      <w:pPr>
                        <w:rPr>
                          <w:rFonts w:ascii="Times New Roman" w:hAnsi="Times New Roman" w:cs="Times New Roman"/>
                          <w:caps/>
                          <w:sz w:val="18"/>
                          <w:szCs w:val="18"/>
                        </w:rPr>
                      </w:pPr>
                      <w:r w:rsidRPr="00FE7437">
                        <w:rPr>
                          <w:rFonts w:ascii="Times New Roman" w:hAnsi="Times New Roman" w:cs="Times New Roman"/>
                          <w:caps/>
                          <w:sz w:val="18"/>
                          <w:szCs w:val="18"/>
                        </w:rPr>
                        <w:t>DIRECTION DES ACHATS</w:t>
                      </w:r>
                    </w:p>
                    <w:p w14:paraId="0F47C1C8" w14:textId="7289E669" w:rsidR="00056C23" w:rsidRDefault="00056C23" w:rsidP="00A84FCA">
                      <w:pPr>
                        <w:rPr>
                          <w:rFonts w:ascii="Garamond" w:hAnsi="Garamond"/>
                          <w:caps/>
                          <w:sz w:val="17"/>
                        </w:rPr>
                      </w:pPr>
                    </w:p>
                  </w:txbxContent>
                </v:textbox>
              </v:shape>
            </w:pict>
          </mc:Fallback>
        </mc:AlternateContent>
      </w:r>
    </w:p>
    <w:p w14:paraId="695F884A" w14:textId="77777777" w:rsidR="00777214" w:rsidRPr="00186832" w:rsidRDefault="00777214">
      <w:pPr>
        <w:rPr>
          <w:rFonts w:ascii="Times New Roman" w:hAnsi="Times New Roman" w:cs="Times New Roman"/>
        </w:rPr>
      </w:pPr>
    </w:p>
    <w:p w14:paraId="10FC7832" w14:textId="77777777" w:rsidR="00777214" w:rsidRPr="00186832" w:rsidRDefault="00777214">
      <w:pPr>
        <w:rPr>
          <w:rFonts w:ascii="Times New Roman" w:hAnsi="Times New Roman" w:cs="Times New Roman"/>
        </w:rPr>
      </w:pPr>
    </w:p>
    <w:p w14:paraId="409BCC90" w14:textId="7A29EDB5" w:rsidR="00777214" w:rsidRPr="00186832" w:rsidRDefault="00777214">
      <w:pPr>
        <w:rPr>
          <w:rFonts w:ascii="Times New Roman" w:hAnsi="Times New Roman" w:cs="Times New Roman"/>
        </w:rPr>
      </w:pPr>
    </w:p>
    <w:p w14:paraId="0BC58734" w14:textId="77777777" w:rsidR="00DE20A5" w:rsidRDefault="00DE20A5">
      <w:pPr>
        <w:ind w:left="-567" w:right="283" w:firstLine="567"/>
        <w:jc w:val="both"/>
        <w:rPr>
          <w:rFonts w:ascii="Times New Roman" w:hAnsi="Times New Roman" w:cs="Times New Roman"/>
          <w:b/>
          <w:noProof/>
        </w:rPr>
      </w:pPr>
    </w:p>
    <w:p w14:paraId="5FBBCCF2" w14:textId="77777777" w:rsidR="00DE20A5" w:rsidRDefault="00DE20A5">
      <w:pPr>
        <w:ind w:left="-567" w:right="283" w:firstLine="567"/>
        <w:jc w:val="both"/>
        <w:rPr>
          <w:rFonts w:ascii="Times New Roman" w:hAnsi="Times New Roman" w:cs="Times New Roman"/>
          <w:b/>
          <w:noProof/>
        </w:rPr>
      </w:pPr>
    </w:p>
    <w:p w14:paraId="4F749833" w14:textId="77777777" w:rsidR="00DE20A5" w:rsidRDefault="00DE20A5">
      <w:pPr>
        <w:ind w:left="-567" w:right="283" w:firstLine="567"/>
        <w:jc w:val="both"/>
        <w:rPr>
          <w:rFonts w:ascii="Times New Roman" w:hAnsi="Times New Roman" w:cs="Times New Roman"/>
          <w:b/>
          <w:noProof/>
        </w:rPr>
      </w:pPr>
    </w:p>
    <w:p w14:paraId="1D2B02E5" w14:textId="77777777" w:rsidR="00DE20A5" w:rsidRDefault="00DE20A5">
      <w:pPr>
        <w:ind w:left="-567" w:right="283" w:firstLine="567"/>
        <w:jc w:val="both"/>
        <w:rPr>
          <w:rFonts w:ascii="Times New Roman" w:hAnsi="Times New Roman" w:cs="Times New Roman"/>
          <w:b/>
          <w:noProof/>
        </w:rPr>
      </w:pPr>
    </w:p>
    <w:p w14:paraId="3D763F0B" w14:textId="7A14F424" w:rsidR="00DE20A5" w:rsidRDefault="00DE20A5">
      <w:pPr>
        <w:ind w:left="-567" w:right="283" w:firstLine="567"/>
        <w:jc w:val="both"/>
        <w:rPr>
          <w:rFonts w:ascii="Times New Roman" w:hAnsi="Times New Roman" w:cs="Times New Roman"/>
          <w:b/>
          <w:noProof/>
        </w:rPr>
      </w:pPr>
    </w:p>
    <w:p w14:paraId="0F11E636" w14:textId="77777777" w:rsidR="00DE20A5" w:rsidRDefault="00DE20A5">
      <w:pPr>
        <w:ind w:left="-567" w:right="283" w:firstLine="567"/>
        <w:jc w:val="both"/>
        <w:rPr>
          <w:rFonts w:ascii="Times New Roman" w:hAnsi="Times New Roman" w:cs="Times New Roman"/>
          <w:b/>
          <w:noProof/>
        </w:rPr>
      </w:pPr>
    </w:p>
    <w:p w14:paraId="34038535" w14:textId="3785476D" w:rsidR="00777214" w:rsidRPr="00186832" w:rsidRDefault="004450EE">
      <w:pPr>
        <w:ind w:left="-567" w:right="283" w:firstLine="567"/>
        <w:jc w:val="both"/>
        <w:rPr>
          <w:rFonts w:ascii="Times New Roman" w:hAnsi="Times New Roman" w:cs="Times New Roman"/>
          <w:b/>
          <w:noProof/>
        </w:rPr>
      </w:pPr>
      <w:r w:rsidRPr="00186832">
        <w:rPr>
          <w:rFonts w:ascii="Times New Roman" w:hAnsi="Times New Roman" w:cs="Times New Roman"/>
          <w:noProof/>
          <w:highlight w:val="yellow"/>
        </w:rPr>
        <mc:AlternateContent>
          <mc:Choice Requires="wps">
            <w:drawing>
              <wp:anchor distT="45720" distB="45720" distL="114300" distR="114300" simplePos="0" relativeHeight="251670016" behindDoc="0" locked="0" layoutInCell="1" allowOverlap="1" wp14:anchorId="4D53D24D" wp14:editId="471149DC">
                <wp:simplePos x="0" y="0"/>
                <wp:positionH relativeFrom="margin">
                  <wp:align>right</wp:align>
                </wp:positionH>
                <wp:positionV relativeFrom="paragraph">
                  <wp:posOffset>264795</wp:posOffset>
                </wp:positionV>
                <wp:extent cx="6210300" cy="2812415"/>
                <wp:effectExtent l="0" t="0" r="19050"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812415"/>
                        </a:xfrm>
                        <a:prstGeom prst="rect">
                          <a:avLst/>
                        </a:prstGeom>
                        <a:solidFill>
                          <a:srgbClr val="FFFFFF"/>
                        </a:solidFill>
                        <a:ln w="9525">
                          <a:solidFill>
                            <a:srgbClr val="000000"/>
                          </a:solidFill>
                          <a:miter lim="800000"/>
                          <a:headEnd/>
                          <a:tailEnd/>
                        </a:ln>
                      </wps:spPr>
                      <wps:txbx>
                        <w:txbxContent>
                          <w:p w14:paraId="5C4205B6" w14:textId="05428007" w:rsidR="00056C23" w:rsidRPr="00DF2304" w:rsidRDefault="00056C23" w:rsidP="004450EE">
                            <w:pPr>
                              <w:ind w:right="283"/>
                              <w:jc w:val="both"/>
                              <w:rPr>
                                <w:rFonts w:ascii="Times New Roman" w:hAnsi="Times New Roman" w:cs="Times New Roman"/>
                                <w:noProof/>
                              </w:rPr>
                            </w:pPr>
                          </w:p>
                          <w:p w14:paraId="65ABB983" w14:textId="77777777" w:rsidR="00056C23" w:rsidRPr="004C5F69" w:rsidRDefault="00056C23" w:rsidP="004C5F69">
                            <w:pPr>
                              <w:jc w:val="center"/>
                              <w:rPr>
                                <w:rFonts w:ascii="Times New Roman" w:hAnsi="Times New Roman" w:cs="Times New Roman"/>
                                <w:b/>
                                <w:sz w:val="32"/>
                                <w:szCs w:val="32"/>
                              </w:rPr>
                            </w:pPr>
                            <w:r w:rsidRPr="004C5F69">
                              <w:rPr>
                                <w:rFonts w:ascii="Times New Roman" w:hAnsi="Times New Roman" w:cs="Times New Roman"/>
                                <w:b/>
                                <w:sz w:val="32"/>
                                <w:szCs w:val="32"/>
                              </w:rPr>
                              <w:t>MARCHE A PROCEDURE ADAPTEE (MAPA)</w:t>
                            </w:r>
                          </w:p>
                          <w:p w14:paraId="07F8D632" w14:textId="77777777" w:rsidR="00056C23" w:rsidRPr="004C5F69" w:rsidRDefault="00056C23" w:rsidP="004C5F69">
                            <w:pPr>
                              <w:jc w:val="center"/>
                              <w:rPr>
                                <w:rFonts w:ascii="Times New Roman" w:hAnsi="Times New Roman" w:cs="Times New Roman"/>
                                <w:b/>
                                <w:sz w:val="32"/>
                                <w:szCs w:val="32"/>
                              </w:rPr>
                            </w:pPr>
                          </w:p>
                          <w:p w14:paraId="703DFC73" w14:textId="77777777" w:rsidR="00056C23" w:rsidRPr="004C5F69" w:rsidRDefault="00056C23" w:rsidP="004C5F69">
                            <w:pPr>
                              <w:jc w:val="center"/>
                              <w:rPr>
                                <w:rFonts w:ascii="Times New Roman" w:hAnsi="Times New Roman" w:cs="Times New Roman"/>
                                <w:b/>
                                <w:sz w:val="32"/>
                                <w:szCs w:val="32"/>
                              </w:rPr>
                            </w:pPr>
                            <w:r w:rsidRPr="004C5F69">
                              <w:rPr>
                                <w:rFonts w:ascii="Times New Roman" w:hAnsi="Times New Roman" w:cs="Times New Roman"/>
                                <w:b/>
                                <w:sz w:val="32"/>
                                <w:szCs w:val="32"/>
                              </w:rPr>
                              <w:t>-</w:t>
                            </w:r>
                          </w:p>
                          <w:p w14:paraId="150AC223" w14:textId="77777777" w:rsidR="00056C23" w:rsidRPr="004C5F69" w:rsidRDefault="00056C23" w:rsidP="004C5F69">
                            <w:pPr>
                              <w:jc w:val="center"/>
                              <w:rPr>
                                <w:rFonts w:ascii="Times New Roman" w:hAnsi="Times New Roman" w:cs="Times New Roman"/>
                                <w:b/>
                                <w:sz w:val="32"/>
                                <w:szCs w:val="32"/>
                              </w:rPr>
                            </w:pPr>
                          </w:p>
                          <w:p w14:paraId="58C68404" w14:textId="77777777" w:rsidR="00056C23" w:rsidRPr="004C5F69" w:rsidRDefault="00056C23" w:rsidP="004C5F69">
                            <w:pPr>
                              <w:jc w:val="center"/>
                              <w:rPr>
                                <w:rFonts w:ascii="Times New Roman" w:hAnsi="Times New Roman" w:cs="Times New Roman"/>
                                <w:b/>
                                <w:sz w:val="32"/>
                                <w:szCs w:val="32"/>
                              </w:rPr>
                            </w:pPr>
                            <w:r w:rsidRPr="004C5F69">
                              <w:rPr>
                                <w:rFonts w:ascii="Times New Roman" w:hAnsi="Times New Roman" w:cs="Times New Roman"/>
                                <w:b/>
                                <w:sz w:val="32"/>
                                <w:szCs w:val="32"/>
                              </w:rPr>
                              <w:t>CONSULTATION N°2025-1458/EdA-DA</w:t>
                            </w:r>
                          </w:p>
                          <w:p w14:paraId="52C37C59" w14:textId="77777777" w:rsidR="00056C23" w:rsidRPr="004C5F69" w:rsidRDefault="00056C23" w:rsidP="004C5F69">
                            <w:pPr>
                              <w:jc w:val="center"/>
                              <w:rPr>
                                <w:rFonts w:ascii="Times New Roman" w:hAnsi="Times New Roman" w:cs="Times New Roman"/>
                                <w:b/>
                                <w:sz w:val="32"/>
                                <w:szCs w:val="32"/>
                              </w:rPr>
                            </w:pPr>
                          </w:p>
                          <w:p w14:paraId="30863594" w14:textId="77777777" w:rsidR="00056C23" w:rsidRPr="004C5F69" w:rsidRDefault="00056C23" w:rsidP="004C5F69">
                            <w:pPr>
                              <w:jc w:val="center"/>
                              <w:rPr>
                                <w:rFonts w:ascii="Times New Roman" w:hAnsi="Times New Roman" w:cs="Times New Roman"/>
                                <w:b/>
                                <w:sz w:val="32"/>
                                <w:szCs w:val="32"/>
                              </w:rPr>
                            </w:pPr>
                            <w:r w:rsidRPr="004C5F69">
                              <w:rPr>
                                <w:rFonts w:ascii="Times New Roman" w:hAnsi="Times New Roman" w:cs="Times New Roman"/>
                                <w:b/>
                                <w:sz w:val="32"/>
                                <w:szCs w:val="32"/>
                              </w:rPr>
                              <w:t>-</w:t>
                            </w:r>
                          </w:p>
                          <w:p w14:paraId="46BB5CB3" w14:textId="24CFCC00" w:rsidR="00056C23" w:rsidRPr="004C5F69" w:rsidRDefault="00056C23" w:rsidP="004C5F69">
                            <w:pPr>
                              <w:jc w:val="center"/>
                              <w:rPr>
                                <w:rFonts w:ascii="Times New Roman" w:hAnsi="Times New Roman" w:cs="Times New Roman"/>
                                <w:i/>
                                <w:sz w:val="32"/>
                                <w:szCs w:val="32"/>
                              </w:rPr>
                            </w:pPr>
                            <w:r w:rsidRPr="004C5F69">
                              <w:rPr>
                                <w:rFonts w:ascii="Times New Roman" w:hAnsi="Times New Roman" w:cs="Times New Roman"/>
                                <w:i/>
                                <w:sz w:val="32"/>
                                <w:szCs w:val="32"/>
                              </w:rPr>
                              <w:t>Conception et organisation logistique d’un évènement commémoratif (spectacle sons</w:t>
                            </w:r>
                            <w:r>
                              <w:rPr>
                                <w:rFonts w:ascii="Times New Roman" w:hAnsi="Times New Roman" w:cs="Times New Roman"/>
                                <w:i/>
                                <w:sz w:val="32"/>
                                <w:szCs w:val="32"/>
                              </w:rPr>
                              <w:t>, vidéos</w:t>
                            </w:r>
                            <w:r w:rsidRPr="004C5F69">
                              <w:rPr>
                                <w:rFonts w:ascii="Times New Roman" w:hAnsi="Times New Roman" w:cs="Times New Roman"/>
                                <w:i/>
                                <w:sz w:val="32"/>
                                <w:szCs w:val="32"/>
                              </w:rPr>
                              <w:t xml:space="preserve"> et lumières) dans le cadre du 400ème anniversaire de la Marine Nationale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3D24D" id="Zone de texte 2" o:spid="_x0000_s1028" type="#_x0000_t202" style="position:absolute;left:0;text-align:left;margin-left:437.8pt;margin-top:20.85pt;width:489pt;height:221.4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">
                <v:textbox>
                  <w:txbxContent>
                    <w:p w14:paraId="5C4205B6" w14:textId="05428007" w:rsidR="00056C23" w:rsidRPr="00DF2304" w:rsidRDefault="00056C23" w:rsidP="004450EE">
                      <w:pPr>
                        <w:ind w:right="283"/>
                        <w:jc w:val="both"/>
                        <w:rPr>
                          <w:rFonts w:ascii="Times New Roman" w:hAnsi="Times New Roman" w:cs="Times New Roman"/>
                          <w:noProof/>
                        </w:rPr>
                      </w:pPr>
                    </w:p>
                    <w:p w14:paraId="65ABB983" w14:textId="77777777" w:rsidR="00056C23" w:rsidRPr="004C5F69" w:rsidRDefault="00056C23" w:rsidP="004C5F69">
                      <w:pPr>
                        <w:jc w:val="center"/>
                        <w:rPr>
                          <w:rFonts w:ascii="Times New Roman" w:hAnsi="Times New Roman" w:cs="Times New Roman"/>
                          <w:b/>
                          <w:sz w:val="32"/>
                          <w:szCs w:val="32"/>
                        </w:rPr>
                      </w:pPr>
                      <w:r w:rsidRPr="004C5F69">
                        <w:rPr>
                          <w:rFonts w:ascii="Times New Roman" w:hAnsi="Times New Roman" w:cs="Times New Roman"/>
                          <w:b/>
                          <w:sz w:val="32"/>
                          <w:szCs w:val="32"/>
                        </w:rPr>
                        <w:t>MARCHE A PROCEDURE ADAPTEE (MAPA)</w:t>
                      </w:r>
                    </w:p>
                    <w:p w14:paraId="07F8D632" w14:textId="77777777" w:rsidR="00056C23" w:rsidRPr="004C5F69" w:rsidRDefault="00056C23" w:rsidP="004C5F69">
                      <w:pPr>
                        <w:jc w:val="center"/>
                        <w:rPr>
                          <w:rFonts w:ascii="Times New Roman" w:hAnsi="Times New Roman" w:cs="Times New Roman"/>
                          <w:b/>
                          <w:sz w:val="32"/>
                          <w:szCs w:val="32"/>
                        </w:rPr>
                      </w:pPr>
                    </w:p>
                    <w:p w14:paraId="703DFC73" w14:textId="77777777" w:rsidR="00056C23" w:rsidRPr="004C5F69" w:rsidRDefault="00056C23" w:rsidP="004C5F69">
                      <w:pPr>
                        <w:jc w:val="center"/>
                        <w:rPr>
                          <w:rFonts w:ascii="Times New Roman" w:hAnsi="Times New Roman" w:cs="Times New Roman"/>
                          <w:b/>
                          <w:sz w:val="32"/>
                          <w:szCs w:val="32"/>
                        </w:rPr>
                      </w:pPr>
                      <w:r w:rsidRPr="004C5F69">
                        <w:rPr>
                          <w:rFonts w:ascii="Times New Roman" w:hAnsi="Times New Roman" w:cs="Times New Roman"/>
                          <w:b/>
                          <w:sz w:val="32"/>
                          <w:szCs w:val="32"/>
                        </w:rPr>
                        <w:t>-</w:t>
                      </w:r>
                    </w:p>
                    <w:p w14:paraId="150AC223" w14:textId="77777777" w:rsidR="00056C23" w:rsidRPr="004C5F69" w:rsidRDefault="00056C23" w:rsidP="004C5F69">
                      <w:pPr>
                        <w:jc w:val="center"/>
                        <w:rPr>
                          <w:rFonts w:ascii="Times New Roman" w:hAnsi="Times New Roman" w:cs="Times New Roman"/>
                          <w:b/>
                          <w:sz w:val="32"/>
                          <w:szCs w:val="32"/>
                        </w:rPr>
                      </w:pPr>
                    </w:p>
                    <w:p w14:paraId="58C68404" w14:textId="77777777" w:rsidR="00056C23" w:rsidRPr="004C5F69" w:rsidRDefault="00056C23" w:rsidP="004C5F69">
                      <w:pPr>
                        <w:jc w:val="center"/>
                        <w:rPr>
                          <w:rFonts w:ascii="Times New Roman" w:hAnsi="Times New Roman" w:cs="Times New Roman"/>
                          <w:b/>
                          <w:sz w:val="32"/>
                          <w:szCs w:val="32"/>
                        </w:rPr>
                      </w:pPr>
                      <w:r w:rsidRPr="004C5F69">
                        <w:rPr>
                          <w:rFonts w:ascii="Times New Roman" w:hAnsi="Times New Roman" w:cs="Times New Roman"/>
                          <w:b/>
                          <w:sz w:val="32"/>
                          <w:szCs w:val="32"/>
                        </w:rPr>
                        <w:t>CONSULTATION N°2025-1458/EdA-DA</w:t>
                      </w:r>
                    </w:p>
                    <w:p w14:paraId="52C37C59" w14:textId="77777777" w:rsidR="00056C23" w:rsidRPr="004C5F69" w:rsidRDefault="00056C23" w:rsidP="004C5F69">
                      <w:pPr>
                        <w:jc w:val="center"/>
                        <w:rPr>
                          <w:rFonts w:ascii="Times New Roman" w:hAnsi="Times New Roman" w:cs="Times New Roman"/>
                          <w:b/>
                          <w:sz w:val="32"/>
                          <w:szCs w:val="32"/>
                        </w:rPr>
                      </w:pPr>
                    </w:p>
                    <w:p w14:paraId="30863594" w14:textId="77777777" w:rsidR="00056C23" w:rsidRPr="004C5F69" w:rsidRDefault="00056C23" w:rsidP="004C5F69">
                      <w:pPr>
                        <w:jc w:val="center"/>
                        <w:rPr>
                          <w:rFonts w:ascii="Times New Roman" w:hAnsi="Times New Roman" w:cs="Times New Roman"/>
                          <w:b/>
                          <w:sz w:val="32"/>
                          <w:szCs w:val="32"/>
                        </w:rPr>
                      </w:pPr>
                      <w:r w:rsidRPr="004C5F69">
                        <w:rPr>
                          <w:rFonts w:ascii="Times New Roman" w:hAnsi="Times New Roman" w:cs="Times New Roman"/>
                          <w:b/>
                          <w:sz w:val="32"/>
                          <w:szCs w:val="32"/>
                        </w:rPr>
                        <w:t>-</w:t>
                      </w:r>
                    </w:p>
                    <w:p w14:paraId="46BB5CB3" w14:textId="24CFCC00" w:rsidR="00056C23" w:rsidRPr="004C5F69" w:rsidRDefault="00056C23" w:rsidP="004C5F69">
                      <w:pPr>
                        <w:jc w:val="center"/>
                        <w:rPr>
                          <w:rFonts w:ascii="Times New Roman" w:hAnsi="Times New Roman" w:cs="Times New Roman"/>
                          <w:i/>
                          <w:sz w:val="32"/>
                          <w:szCs w:val="32"/>
                        </w:rPr>
                      </w:pPr>
                      <w:r w:rsidRPr="004C5F69">
                        <w:rPr>
                          <w:rFonts w:ascii="Times New Roman" w:hAnsi="Times New Roman" w:cs="Times New Roman"/>
                          <w:i/>
                          <w:sz w:val="32"/>
                          <w:szCs w:val="32"/>
                        </w:rPr>
                        <w:t>Conception et organisation logistique d’un évènement commémoratif (spectacle sons</w:t>
                      </w:r>
                      <w:r>
                        <w:rPr>
                          <w:rFonts w:ascii="Times New Roman" w:hAnsi="Times New Roman" w:cs="Times New Roman"/>
                          <w:i/>
                          <w:sz w:val="32"/>
                          <w:szCs w:val="32"/>
                        </w:rPr>
                        <w:t>, vidéos</w:t>
                      </w:r>
                      <w:r w:rsidRPr="004C5F69">
                        <w:rPr>
                          <w:rFonts w:ascii="Times New Roman" w:hAnsi="Times New Roman" w:cs="Times New Roman"/>
                          <w:i/>
                          <w:sz w:val="32"/>
                          <w:szCs w:val="32"/>
                        </w:rPr>
                        <w:t xml:space="preserve"> et lumières) dans le cadre du 400ème anniversaire de la Marine Nationale</w:t>
                      </w:r>
                    </w:p>
                  </w:txbxContent>
                </v:textbox>
                <w10:wrap type="square" anchorx="margin"/>
              </v:shape>
            </w:pict>
          </mc:Fallback>
        </mc:AlternateContent>
      </w:r>
    </w:p>
    <w:p w14:paraId="061A1461" w14:textId="50B2F80C" w:rsidR="00777214" w:rsidRPr="00186832" w:rsidRDefault="00777214">
      <w:pPr>
        <w:ind w:right="283"/>
        <w:jc w:val="both"/>
        <w:rPr>
          <w:rFonts w:ascii="Times New Roman" w:hAnsi="Times New Roman" w:cs="Times New Roman"/>
          <w:noProof/>
        </w:rPr>
      </w:pPr>
    </w:p>
    <w:p w14:paraId="4A38A904" w14:textId="77777777" w:rsidR="008A3F9B" w:rsidRPr="00186832" w:rsidRDefault="008A3F9B" w:rsidP="004450EE">
      <w:pPr>
        <w:rPr>
          <w:rFonts w:ascii="Times New Roman" w:hAnsi="Times New Roman" w:cs="Times New Roman"/>
          <w:highlight w:val="yellow"/>
        </w:rPr>
      </w:pPr>
    </w:p>
    <w:p w14:paraId="1569E39B" w14:textId="77777777" w:rsidR="007A67D5" w:rsidRPr="00186832" w:rsidRDefault="007A67D5">
      <w:pPr>
        <w:pStyle w:val="En-tte"/>
        <w:ind w:right="283"/>
        <w:jc w:val="center"/>
        <w:rPr>
          <w:rFonts w:ascii="Times New Roman" w:hAnsi="Times New Roman" w:cs="Times New Roman"/>
          <w:b/>
        </w:rPr>
      </w:pPr>
    </w:p>
    <w:p w14:paraId="7F2ABA61" w14:textId="79815B68" w:rsidR="00DE20A5" w:rsidRDefault="00DE20A5">
      <w:pPr>
        <w:pStyle w:val="En-tte"/>
        <w:ind w:right="283"/>
        <w:jc w:val="center"/>
        <w:rPr>
          <w:rFonts w:ascii="Times New Roman" w:hAnsi="Times New Roman" w:cs="Times New Roman"/>
          <w:b/>
          <w:sz w:val="28"/>
        </w:rPr>
      </w:pPr>
    </w:p>
    <w:p w14:paraId="729C8EBA" w14:textId="77777777" w:rsidR="007C1815" w:rsidRDefault="007C1815">
      <w:pPr>
        <w:pStyle w:val="En-tte"/>
        <w:ind w:right="283"/>
        <w:jc w:val="center"/>
        <w:rPr>
          <w:rFonts w:ascii="Times New Roman" w:hAnsi="Times New Roman" w:cs="Times New Roman"/>
          <w:b/>
          <w:sz w:val="28"/>
        </w:rPr>
      </w:pPr>
    </w:p>
    <w:p w14:paraId="31AF8934" w14:textId="1E550729" w:rsidR="00777214" w:rsidRPr="00186832" w:rsidRDefault="001D7AB4">
      <w:pPr>
        <w:pStyle w:val="En-tte"/>
        <w:ind w:right="283"/>
        <w:jc w:val="center"/>
        <w:rPr>
          <w:rFonts w:ascii="Times New Roman" w:hAnsi="Times New Roman" w:cs="Times New Roman"/>
          <w:b/>
          <w:sz w:val="28"/>
        </w:rPr>
      </w:pPr>
      <w:r>
        <w:rPr>
          <w:rFonts w:ascii="Times New Roman" w:hAnsi="Times New Roman" w:cs="Times New Roman"/>
          <w:b/>
          <w:sz w:val="28"/>
        </w:rPr>
        <w:t>Règlement de consultation (RC)</w:t>
      </w:r>
    </w:p>
    <w:p w14:paraId="362F6011" w14:textId="77777777" w:rsidR="00525C4D" w:rsidRPr="00186832" w:rsidRDefault="00525C4D">
      <w:pPr>
        <w:pStyle w:val="En-tte"/>
        <w:ind w:right="283"/>
        <w:jc w:val="center"/>
        <w:rPr>
          <w:rFonts w:ascii="Times New Roman" w:hAnsi="Times New Roman" w:cs="Times New Roman"/>
          <w:sz w:val="28"/>
        </w:rPr>
      </w:pPr>
    </w:p>
    <w:p w14:paraId="52852D4A" w14:textId="77777777" w:rsidR="00525C4D" w:rsidRPr="00186832" w:rsidRDefault="00525C4D">
      <w:pPr>
        <w:pStyle w:val="En-tte"/>
        <w:ind w:right="283"/>
        <w:jc w:val="center"/>
        <w:rPr>
          <w:rFonts w:ascii="Times New Roman" w:hAnsi="Times New Roman" w:cs="Times New Roman"/>
          <w:sz w:val="28"/>
        </w:rPr>
      </w:pPr>
    </w:p>
    <w:p w14:paraId="5A2743CD" w14:textId="77777777" w:rsidR="001615CC" w:rsidRPr="00186832" w:rsidRDefault="001615CC" w:rsidP="00A81CBA">
      <w:pPr>
        <w:ind w:left="1701" w:right="283"/>
        <w:jc w:val="both"/>
        <w:rPr>
          <w:rFonts w:ascii="Times New Roman" w:hAnsi="Times New Roman" w:cs="Times New Roman"/>
          <w:noProof/>
        </w:rPr>
      </w:pPr>
    </w:p>
    <w:p w14:paraId="2F60FA19" w14:textId="77777777" w:rsidR="008971EA" w:rsidRPr="00186832" w:rsidRDefault="008971EA" w:rsidP="008925E9">
      <w:pPr>
        <w:ind w:left="1701" w:right="283"/>
        <w:rPr>
          <w:rFonts w:ascii="Times New Roman" w:hAnsi="Times New Roman" w:cs="Times New Roman"/>
          <w:noProof/>
        </w:rPr>
      </w:pPr>
    </w:p>
    <w:p w14:paraId="366756C4" w14:textId="77777777" w:rsidR="008971EA" w:rsidRPr="00186832" w:rsidRDefault="008971EA" w:rsidP="008925E9">
      <w:pPr>
        <w:ind w:left="1701" w:right="283"/>
        <w:rPr>
          <w:rFonts w:ascii="Times New Roman" w:hAnsi="Times New Roman" w:cs="Times New Roman"/>
          <w:noProof/>
        </w:rPr>
      </w:pPr>
    </w:p>
    <w:p w14:paraId="1F8703F3" w14:textId="7495C1E9" w:rsidR="004F2ED9" w:rsidRPr="00186832" w:rsidRDefault="004F2ED9" w:rsidP="008925E9">
      <w:pPr>
        <w:ind w:left="1701" w:right="283"/>
        <w:rPr>
          <w:rFonts w:ascii="Times New Roman" w:hAnsi="Times New Roman" w:cs="Times New Roman"/>
          <w:noProof/>
        </w:rPr>
      </w:pPr>
    </w:p>
    <w:p w14:paraId="6B0E6BAA" w14:textId="3ED5800C" w:rsidR="00A86C37" w:rsidRPr="001D7AB4" w:rsidRDefault="00A86C37" w:rsidP="00991025">
      <w:pPr>
        <w:ind w:right="283"/>
        <w:rPr>
          <w:rFonts w:ascii="Times New Roman" w:hAnsi="Times New Roman" w:cs="Times New Roman"/>
          <w:noProof/>
          <w:sz w:val="22"/>
        </w:rPr>
      </w:pPr>
    </w:p>
    <w:p w14:paraId="2FF16A92" w14:textId="77777777" w:rsidR="00116B65" w:rsidRPr="00FA2B5F" w:rsidRDefault="00116B65" w:rsidP="00845FAB">
      <w:pPr>
        <w:ind w:right="283"/>
        <w:rPr>
          <w:rFonts w:ascii="Times New Roman" w:hAnsi="Times New Roman" w:cs="Times New Roman"/>
          <w:noProof/>
          <w:sz w:val="22"/>
        </w:rPr>
      </w:pPr>
    </w:p>
    <w:p w14:paraId="1D950546" w14:textId="77777777" w:rsidR="001D7AB4" w:rsidRPr="001D7AB4" w:rsidRDefault="001D7AB4" w:rsidP="001D7AB4">
      <w:pPr>
        <w:ind w:right="-762"/>
        <w:rPr>
          <w:rFonts w:ascii="Times New Roman" w:hAnsi="Times New Roman" w:cs="Times New Roman"/>
          <w:bCs/>
          <w:sz w:val="22"/>
        </w:rPr>
      </w:pPr>
      <w:r w:rsidRPr="001D7AB4">
        <w:rPr>
          <w:rFonts w:ascii="Times New Roman" w:hAnsi="Times New Roman" w:cs="Times New Roman"/>
          <w:b/>
          <w:bCs/>
          <w:sz w:val="22"/>
          <w:u w:val="single"/>
        </w:rPr>
        <w:t>Annexe 1</w:t>
      </w:r>
      <w:r w:rsidRPr="001D7AB4">
        <w:rPr>
          <w:rFonts w:ascii="Times New Roman" w:hAnsi="Times New Roman" w:cs="Times New Roman"/>
          <w:bCs/>
          <w:sz w:val="22"/>
        </w:rPr>
        <w:t> : Fiche gabarit fournisseur.</w:t>
      </w:r>
    </w:p>
    <w:p w14:paraId="7846413A" w14:textId="6D99A76A" w:rsidR="00AB3FDE" w:rsidRPr="00FA2B5F" w:rsidRDefault="00AB3FDE" w:rsidP="00F942DD">
      <w:pPr>
        <w:ind w:left="1701" w:right="283"/>
        <w:rPr>
          <w:rFonts w:ascii="Times New Roman" w:hAnsi="Times New Roman" w:cs="Times New Roman"/>
          <w:noProof/>
        </w:rPr>
      </w:pPr>
    </w:p>
    <w:p w14:paraId="3AB87848" w14:textId="61C35A76" w:rsidR="00AB3FDE" w:rsidRPr="00FA2B5F" w:rsidRDefault="00AB3FDE" w:rsidP="00F942DD">
      <w:pPr>
        <w:ind w:left="1701" w:right="283"/>
        <w:rPr>
          <w:rFonts w:ascii="Times New Roman" w:hAnsi="Times New Roman" w:cs="Times New Roman"/>
          <w:noProof/>
        </w:rPr>
      </w:pPr>
    </w:p>
    <w:p w14:paraId="1E7248CC" w14:textId="5E9CC763" w:rsidR="00AB3FDE" w:rsidRPr="00FA2B5F" w:rsidRDefault="00AB3FDE" w:rsidP="00F942DD">
      <w:pPr>
        <w:ind w:left="1701" w:right="283"/>
        <w:rPr>
          <w:rFonts w:ascii="Times New Roman" w:hAnsi="Times New Roman" w:cs="Times New Roman"/>
          <w:noProof/>
        </w:rPr>
      </w:pPr>
    </w:p>
    <w:p w14:paraId="3F9A0BD0" w14:textId="77777777" w:rsidR="00991025" w:rsidRPr="00FA2B5F" w:rsidRDefault="00991025" w:rsidP="00F942DD">
      <w:pPr>
        <w:ind w:left="1701" w:right="283"/>
        <w:rPr>
          <w:rFonts w:ascii="Times New Roman" w:hAnsi="Times New Roman" w:cs="Times New Roman"/>
          <w:noProof/>
        </w:rPr>
      </w:pPr>
    </w:p>
    <w:p w14:paraId="240AF8FA" w14:textId="7913FEA3" w:rsidR="00DE20A5" w:rsidRPr="00FA2B5F" w:rsidRDefault="00DE20A5" w:rsidP="00B64C6E">
      <w:pPr>
        <w:rPr>
          <w:rFonts w:ascii="Times New Roman" w:hAnsi="Times New Roman" w:cs="Times New Roman"/>
          <w:noProof/>
        </w:rPr>
      </w:pPr>
    </w:p>
    <w:sdt>
      <w:sdtPr>
        <w:rPr>
          <w:rFonts w:ascii="Arial" w:hAnsi="Arial" w:cs="Arial"/>
          <w:b w:val="0"/>
          <w:bCs w:val="0"/>
          <w:color w:val="auto"/>
          <w:sz w:val="24"/>
          <w:szCs w:val="20"/>
        </w:rPr>
        <w:id w:val="2122179748"/>
        <w:docPartObj>
          <w:docPartGallery w:val="Table of Contents"/>
          <w:docPartUnique/>
        </w:docPartObj>
      </w:sdtPr>
      <w:sdtEndPr/>
      <w:sdtContent>
        <w:p w14:paraId="712B714E" w14:textId="0D50A8ED" w:rsidR="00DE20A5" w:rsidRPr="00DE20A5" w:rsidRDefault="00DE20A5" w:rsidP="00DE20A5">
          <w:pPr>
            <w:pStyle w:val="En-ttedetabledesmatires"/>
            <w:pBdr>
              <w:bottom w:val="single" w:sz="4" w:space="1" w:color="auto"/>
            </w:pBdr>
            <w:jc w:val="center"/>
            <w:rPr>
              <w:rFonts w:ascii="Times New Roman" w:hAnsi="Times New Roman"/>
              <w:color w:val="auto"/>
              <w:sz w:val="22"/>
              <w:szCs w:val="22"/>
            </w:rPr>
          </w:pPr>
          <w:r w:rsidRPr="00DE20A5">
            <w:rPr>
              <w:rFonts w:ascii="Times New Roman" w:hAnsi="Times New Roman"/>
              <w:color w:val="auto"/>
              <w:sz w:val="22"/>
              <w:szCs w:val="22"/>
            </w:rPr>
            <w:t>TABLE DES MATIERES</w:t>
          </w:r>
        </w:p>
        <w:p w14:paraId="60F78BE2" w14:textId="77777777" w:rsidR="00DE20A5" w:rsidRPr="00DE20A5" w:rsidRDefault="00DE20A5" w:rsidP="00DE20A5"/>
        <w:p w14:paraId="632661FC" w14:textId="77777777" w:rsidR="00DE20A5" w:rsidRDefault="00DE20A5">
          <w:pPr>
            <w:pStyle w:val="TM2"/>
            <w:rPr>
              <w:sz w:val="22"/>
              <w:szCs w:val="22"/>
            </w:rPr>
          </w:pPr>
        </w:p>
        <w:p w14:paraId="24CFDBB4" w14:textId="0485C75A" w:rsidR="008F5DD3" w:rsidRDefault="00DE20A5">
          <w:pPr>
            <w:pStyle w:val="TM2"/>
            <w:rPr>
              <w:rFonts w:asciiTheme="minorHAnsi" w:eastAsiaTheme="minorEastAsia" w:hAnsiTheme="minorHAnsi" w:cstheme="minorBidi"/>
              <w:sz w:val="22"/>
              <w:szCs w:val="22"/>
            </w:rPr>
          </w:pPr>
          <w:r w:rsidRPr="00DE20A5">
            <w:rPr>
              <w:sz w:val="22"/>
              <w:szCs w:val="22"/>
            </w:rPr>
            <w:fldChar w:fldCharType="begin"/>
          </w:r>
          <w:r w:rsidRPr="00DE20A5">
            <w:rPr>
              <w:sz w:val="22"/>
              <w:szCs w:val="22"/>
            </w:rPr>
            <w:instrText xml:space="preserve"> TOC \o "1-3" \h \z \u </w:instrText>
          </w:r>
          <w:r w:rsidRPr="00DE20A5">
            <w:rPr>
              <w:sz w:val="22"/>
              <w:szCs w:val="22"/>
            </w:rPr>
            <w:fldChar w:fldCharType="separate"/>
          </w:r>
          <w:bookmarkStart w:id="0" w:name="_GoBack"/>
          <w:bookmarkEnd w:id="0"/>
          <w:r w:rsidR="008F5DD3" w:rsidRPr="002F2860">
            <w:rPr>
              <w:rStyle w:val="Lienhypertexte"/>
            </w:rPr>
            <w:fldChar w:fldCharType="begin"/>
          </w:r>
          <w:r w:rsidR="008F5DD3" w:rsidRPr="002F2860">
            <w:rPr>
              <w:rStyle w:val="Lienhypertexte"/>
            </w:rPr>
            <w:instrText xml:space="preserve"> </w:instrText>
          </w:r>
          <w:r w:rsidR="008F5DD3">
            <w:instrText>HYPERLINK \l "_Toc219453335"</w:instrText>
          </w:r>
          <w:r w:rsidR="008F5DD3" w:rsidRPr="002F2860">
            <w:rPr>
              <w:rStyle w:val="Lienhypertexte"/>
            </w:rPr>
            <w:instrText xml:space="preserve"> </w:instrText>
          </w:r>
          <w:r w:rsidR="008F5DD3" w:rsidRPr="002F2860">
            <w:rPr>
              <w:rStyle w:val="Lienhypertexte"/>
            </w:rPr>
          </w:r>
          <w:r w:rsidR="008F5DD3" w:rsidRPr="002F2860">
            <w:rPr>
              <w:rStyle w:val="Lienhypertexte"/>
            </w:rPr>
            <w:fldChar w:fldCharType="separate"/>
          </w:r>
          <w:r w:rsidR="008F5DD3" w:rsidRPr="002F2860">
            <w:rPr>
              <w:rStyle w:val="Lienhypertexte"/>
              <w:b/>
            </w:rPr>
            <w:t>ARTICLE 1 – POUVOIR ADJUDICATEUR</w:t>
          </w:r>
          <w:r w:rsidR="008F5DD3">
            <w:rPr>
              <w:webHidden/>
            </w:rPr>
            <w:tab/>
          </w:r>
          <w:r w:rsidR="008F5DD3">
            <w:rPr>
              <w:webHidden/>
            </w:rPr>
            <w:fldChar w:fldCharType="begin"/>
          </w:r>
          <w:r w:rsidR="008F5DD3">
            <w:rPr>
              <w:webHidden/>
            </w:rPr>
            <w:instrText xml:space="preserve"> PAGEREF _Toc219453335 \h </w:instrText>
          </w:r>
          <w:r w:rsidR="008F5DD3">
            <w:rPr>
              <w:webHidden/>
            </w:rPr>
          </w:r>
          <w:r w:rsidR="008F5DD3">
            <w:rPr>
              <w:webHidden/>
            </w:rPr>
            <w:fldChar w:fldCharType="separate"/>
          </w:r>
          <w:r w:rsidR="008F5DD3">
            <w:rPr>
              <w:webHidden/>
            </w:rPr>
            <w:t>3</w:t>
          </w:r>
          <w:r w:rsidR="008F5DD3">
            <w:rPr>
              <w:webHidden/>
            </w:rPr>
            <w:fldChar w:fldCharType="end"/>
          </w:r>
          <w:r w:rsidR="008F5DD3" w:rsidRPr="002F2860">
            <w:rPr>
              <w:rStyle w:val="Lienhypertexte"/>
            </w:rPr>
            <w:fldChar w:fldCharType="end"/>
          </w:r>
        </w:p>
        <w:p w14:paraId="552C5C76" w14:textId="2432DAE8" w:rsidR="008F5DD3" w:rsidRDefault="008F5DD3">
          <w:pPr>
            <w:pStyle w:val="TM2"/>
            <w:rPr>
              <w:rFonts w:asciiTheme="minorHAnsi" w:eastAsiaTheme="minorEastAsia" w:hAnsiTheme="minorHAnsi" w:cstheme="minorBidi"/>
              <w:sz w:val="22"/>
              <w:szCs w:val="22"/>
            </w:rPr>
          </w:pPr>
          <w:hyperlink w:anchor="_Toc219453336" w:history="1">
            <w:r w:rsidRPr="002F2860">
              <w:rPr>
                <w:rStyle w:val="Lienhypertexte"/>
                <w:b/>
              </w:rPr>
              <w:t>ARTICLE 2 – CONTEXTE LEGISLATIF ET REGLEMENTAIRE</w:t>
            </w:r>
            <w:r>
              <w:rPr>
                <w:webHidden/>
              </w:rPr>
              <w:tab/>
            </w:r>
            <w:r>
              <w:rPr>
                <w:webHidden/>
              </w:rPr>
              <w:fldChar w:fldCharType="begin"/>
            </w:r>
            <w:r>
              <w:rPr>
                <w:webHidden/>
              </w:rPr>
              <w:instrText xml:space="preserve"> PAGEREF _Toc219453336 \h </w:instrText>
            </w:r>
            <w:r>
              <w:rPr>
                <w:webHidden/>
              </w:rPr>
            </w:r>
            <w:r>
              <w:rPr>
                <w:webHidden/>
              </w:rPr>
              <w:fldChar w:fldCharType="separate"/>
            </w:r>
            <w:r>
              <w:rPr>
                <w:webHidden/>
              </w:rPr>
              <w:t>3</w:t>
            </w:r>
            <w:r>
              <w:rPr>
                <w:webHidden/>
              </w:rPr>
              <w:fldChar w:fldCharType="end"/>
            </w:r>
          </w:hyperlink>
        </w:p>
        <w:p w14:paraId="21E3ED11" w14:textId="05B331A6" w:rsidR="008F5DD3" w:rsidRDefault="008F5DD3">
          <w:pPr>
            <w:pStyle w:val="TM2"/>
            <w:rPr>
              <w:rFonts w:asciiTheme="minorHAnsi" w:eastAsiaTheme="minorEastAsia" w:hAnsiTheme="minorHAnsi" w:cstheme="minorBidi"/>
              <w:sz w:val="22"/>
              <w:szCs w:val="22"/>
            </w:rPr>
          </w:pPr>
          <w:hyperlink w:anchor="_Toc219453337" w:history="1">
            <w:r w:rsidRPr="002F2860">
              <w:rPr>
                <w:rStyle w:val="Lienhypertexte"/>
                <w:b/>
              </w:rPr>
              <w:t>ARTICLE 3 – CARACTERISTIQUES DE LA CONSULTATION</w:t>
            </w:r>
            <w:r>
              <w:rPr>
                <w:webHidden/>
              </w:rPr>
              <w:tab/>
            </w:r>
            <w:r>
              <w:rPr>
                <w:webHidden/>
              </w:rPr>
              <w:fldChar w:fldCharType="begin"/>
            </w:r>
            <w:r>
              <w:rPr>
                <w:webHidden/>
              </w:rPr>
              <w:instrText xml:space="preserve"> PAGEREF _Toc219453337 \h </w:instrText>
            </w:r>
            <w:r>
              <w:rPr>
                <w:webHidden/>
              </w:rPr>
            </w:r>
            <w:r>
              <w:rPr>
                <w:webHidden/>
              </w:rPr>
              <w:fldChar w:fldCharType="separate"/>
            </w:r>
            <w:r>
              <w:rPr>
                <w:webHidden/>
              </w:rPr>
              <w:t>3</w:t>
            </w:r>
            <w:r>
              <w:rPr>
                <w:webHidden/>
              </w:rPr>
              <w:fldChar w:fldCharType="end"/>
            </w:r>
          </w:hyperlink>
        </w:p>
        <w:p w14:paraId="400A629E" w14:textId="33F70291" w:rsidR="008F5DD3" w:rsidRDefault="008F5DD3">
          <w:pPr>
            <w:pStyle w:val="TM2"/>
            <w:tabs>
              <w:tab w:val="left" w:pos="851"/>
            </w:tabs>
            <w:rPr>
              <w:rFonts w:asciiTheme="minorHAnsi" w:eastAsiaTheme="minorEastAsia" w:hAnsiTheme="minorHAnsi" w:cstheme="minorBidi"/>
              <w:sz w:val="22"/>
              <w:szCs w:val="22"/>
            </w:rPr>
          </w:pPr>
          <w:hyperlink w:anchor="_Toc219453338" w:history="1">
            <w:r w:rsidRPr="002F2860">
              <w:rPr>
                <w:rStyle w:val="Lienhypertexte"/>
                <w:b/>
              </w:rPr>
              <w:t>3.1</w:t>
            </w:r>
            <w:r>
              <w:rPr>
                <w:rFonts w:asciiTheme="minorHAnsi" w:eastAsiaTheme="minorEastAsia" w:hAnsiTheme="minorHAnsi" w:cstheme="minorBidi"/>
                <w:sz w:val="22"/>
                <w:szCs w:val="22"/>
              </w:rPr>
              <w:tab/>
            </w:r>
            <w:r w:rsidRPr="002F2860">
              <w:rPr>
                <w:rStyle w:val="Lienhypertexte"/>
                <w:b/>
              </w:rPr>
              <w:t>Contexte général</w:t>
            </w:r>
            <w:r>
              <w:rPr>
                <w:webHidden/>
              </w:rPr>
              <w:tab/>
            </w:r>
            <w:r>
              <w:rPr>
                <w:webHidden/>
              </w:rPr>
              <w:fldChar w:fldCharType="begin"/>
            </w:r>
            <w:r>
              <w:rPr>
                <w:webHidden/>
              </w:rPr>
              <w:instrText xml:space="preserve"> PAGEREF _Toc219453338 \h </w:instrText>
            </w:r>
            <w:r>
              <w:rPr>
                <w:webHidden/>
              </w:rPr>
            </w:r>
            <w:r>
              <w:rPr>
                <w:webHidden/>
              </w:rPr>
              <w:fldChar w:fldCharType="separate"/>
            </w:r>
            <w:r>
              <w:rPr>
                <w:webHidden/>
              </w:rPr>
              <w:t>3</w:t>
            </w:r>
            <w:r>
              <w:rPr>
                <w:webHidden/>
              </w:rPr>
              <w:fldChar w:fldCharType="end"/>
            </w:r>
          </w:hyperlink>
        </w:p>
        <w:p w14:paraId="69761F23" w14:textId="33B3D5BA" w:rsidR="008F5DD3" w:rsidRDefault="008F5DD3">
          <w:pPr>
            <w:pStyle w:val="TM2"/>
            <w:tabs>
              <w:tab w:val="left" w:pos="851"/>
            </w:tabs>
            <w:rPr>
              <w:rFonts w:asciiTheme="minorHAnsi" w:eastAsiaTheme="minorEastAsia" w:hAnsiTheme="minorHAnsi" w:cstheme="minorBidi"/>
              <w:sz w:val="22"/>
              <w:szCs w:val="22"/>
            </w:rPr>
          </w:pPr>
          <w:hyperlink w:anchor="_Toc219453339" w:history="1">
            <w:r w:rsidRPr="002F2860">
              <w:rPr>
                <w:rStyle w:val="Lienhypertexte"/>
                <w:b/>
              </w:rPr>
              <w:t>3.2</w:t>
            </w:r>
            <w:r>
              <w:rPr>
                <w:rFonts w:asciiTheme="minorHAnsi" w:eastAsiaTheme="minorEastAsia" w:hAnsiTheme="minorHAnsi" w:cstheme="minorBidi"/>
                <w:sz w:val="22"/>
                <w:szCs w:val="22"/>
              </w:rPr>
              <w:tab/>
            </w:r>
            <w:r w:rsidRPr="002F2860">
              <w:rPr>
                <w:rStyle w:val="Lienhypertexte"/>
                <w:b/>
              </w:rPr>
              <w:t>Allotissement</w:t>
            </w:r>
            <w:r>
              <w:rPr>
                <w:webHidden/>
              </w:rPr>
              <w:tab/>
            </w:r>
            <w:r>
              <w:rPr>
                <w:webHidden/>
              </w:rPr>
              <w:fldChar w:fldCharType="begin"/>
            </w:r>
            <w:r>
              <w:rPr>
                <w:webHidden/>
              </w:rPr>
              <w:instrText xml:space="preserve"> PAGEREF _Toc219453339 \h </w:instrText>
            </w:r>
            <w:r>
              <w:rPr>
                <w:webHidden/>
              </w:rPr>
            </w:r>
            <w:r>
              <w:rPr>
                <w:webHidden/>
              </w:rPr>
              <w:fldChar w:fldCharType="separate"/>
            </w:r>
            <w:r>
              <w:rPr>
                <w:webHidden/>
              </w:rPr>
              <w:t>3</w:t>
            </w:r>
            <w:r>
              <w:rPr>
                <w:webHidden/>
              </w:rPr>
              <w:fldChar w:fldCharType="end"/>
            </w:r>
          </w:hyperlink>
        </w:p>
        <w:p w14:paraId="73957673" w14:textId="42DDA06D" w:rsidR="008F5DD3" w:rsidRDefault="008F5DD3">
          <w:pPr>
            <w:pStyle w:val="TM2"/>
            <w:tabs>
              <w:tab w:val="left" w:pos="851"/>
            </w:tabs>
            <w:rPr>
              <w:rFonts w:asciiTheme="minorHAnsi" w:eastAsiaTheme="minorEastAsia" w:hAnsiTheme="minorHAnsi" w:cstheme="minorBidi"/>
              <w:sz w:val="22"/>
              <w:szCs w:val="22"/>
            </w:rPr>
          </w:pPr>
          <w:hyperlink w:anchor="_Toc219453340" w:history="1">
            <w:r w:rsidRPr="002F2860">
              <w:rPr>
                <w:rStyle w:val="Lienhypertexte"/>
                <w:b/>
              </w:rPr>
              <w:t>3.3</w:t>
            </w:r>
            <w:r>
              <w:rPr>
                <w:rFonts w:asciiTheme="minorHAnsi" w:eastAsiaTheme="minorEastAsia" w:hAnsiTheme="minorHAnsi" w:cstheme="minorBidi"/>
                <w:sz w:val="22"/>
                <w:szCs w:val="22"/>
              </w:rPr>
              <w:tab/>
            </w:r>
            <w:r w:rsidRPr="002F2860">
              <w:rPr>
                <w:rStyle w:val="Lienhypertexte"/>
                <w:b/>
              </w:rPr>
              <w:t>Nature, forme et durée du marché</w:t>
            </w:r>
            <w:r>
              <w:rPr>
                <w:webHidden/>
              </w:rPr>
              <w:tab/>
            </w:r>
            <w:r>
              <w:rPr>
                <w:webHidden/>
              </w:rPr>
              <w:fldChar w:fldCharType="begin"/>
            </w:r>
            <w:r>
              <w:rPr>
                <w:webHidden/>
              </w:rPr>
              <w:instrText xml:space="preserve"> PAGEREF _Toc219453340 \h </w:instrText>
            </w:r>
            <w:r>
              <w:rPr>
                <w:webHidden/>
              </w:rPr>
            </w:r>
            <w:r>
              <w:rPr>
                <w:webHidden/>
              </w:rPr>
              <w:fldChar w:fldCharType="separate"/>
            </w:r>
            <w:r>
              <w:rPr>
                <w:webHidden/>
              </w:rPr>
              <w:t>3</w:t>
            </w:r>
            <w:r>
              <w:rPr>
                <w:webHidden/>
              </w:rPr>
              <w:fldChar w:fldCharType="end"/>
            </w:r>
          </w:hyperlink>
        </w:p>
        <w:p w14:paraId="47EE19D4" w14:textId="0D1D935E" w:rsidR="008F5DD3" w:rsidRDefault="008F5DD3">
          <w:pPr>
            <w:pStyle w:val="TM2"/>
            <w:tabs>
              <w:tab w:val="left" w:pos="851"/>
            </w:tabs>
            <w:rPr>
              <w:rFonts w:asciiTheme="minorHAnsi" w:eastAsiaTheme="minorEastAsia" w:hAnsiTheme="minorHAnsi" w:cstheme="minorBidi"/>
              <w:sz w:val="22"/>
              <w:szCs w:val="22"/>
            </w:rPr>
          </w:pPr>
          <w:hyperlink w:anchor="_Toc219453341" w:history="1">
            <w:r w:rsidRPr="002F2860">
              <w:rPr>
                <w:rStyle w:val="Lienhypertexte"/>
                <w:b/>
              </w:rPr>
              <w:t>3.4</w:t>
            </w:r>
            <w:r>
              <w:rPr>
                <w:rFonts w:asciiTheme="minorHAnsi" w:eastAsiaTheme="minorEastAsia" w:hAnsiTheme="minorHAnsi" w:cstheme="minorBidi"/>
                <w:sz w:val="22"/>
                <w:szCs w:val="22"/>
              </w:rPr>
              <w:tab/>
            </w:r>
            <w:r w:rsidRPr="002F2860">
              <w:rPr>
                <w:rStyle w:val="Lienhypertexte"/>
                <w:b/>
              </w:rPr>
              <w:t>Variante(s)/option(s)/prestations supplémentaires éventuelles (PSE)</w:t>
            </w:r>
            <w:r>
              <w:rPr>
                <w:webHidden/>
              </w:rPr>
              <w:tab/>
            </w:r>
            <w:r>
              <w:rPr>
                <w:webHidden/>
              </w:rPr>
              <w:fldChar w:fldCharType="begin"/>
            </w:r>
            <w:r>
              <w:rPr>
                <w:webHidden/>
              </w:rPr>
              <w:instrText xml:space="preserve"> PAGEREF _Toc219453341 \h </w:instrText>
            </w:r>
            <w:r>
              <w:rPr>
                <w:webHidden/>
              </w:rPr>
            </w:r>
            <w:r>
              <w:rPr>
                <w:webHidden/>
              </w:rPr>
              <w:fldChar w:fldCharType="separate"/>
            </w:r>
            <w:r>
              <w:rPr>
                <w:webHidden/>
              </w:rPr>
              <w:t>3</w:t>
            </w:r>
            <w:r>
              <w:rPr>
                <w:webHidden/>
              </w:rPr>
              <w:fldChar w:fldCharType="end"/>
            </w:r>
          </w:hyperlink>
        </w:p>
        <w:p w14:paraId="1461C431" w14:textId="3C8A3F39" w:rsidR="008F5DD3" w:rsidRDefault="008F5DD3">
          <w:pPr>
            <w:pStyle w:val="TM2"/>
            <w:rPr>
              <w:rFonts w:asciiTheme="minorHAnsi" w:eastAsiaTheme="minorEastAsia" w:hAnsiTheme="minorHAnsi" w:cstheme="minorBidi"/>
              <w:sz w:val="22"/>
              <w:szCs w:val="22"/>
            </w:rPr>
          </w:pPr>
          <w:hyperlink w:anchor="_Toc219453342" w:history="1">
            <w:r w:rsidRPr="002F2860">
              <w:rPr>
                <w:rStyle w:val="Lienhypertexte"/>
                <w:b/>
              </w:rPr>
              <w:t>ARTICLE 4 – DOSSIER DE CONSULTATION DES ENTREPRISES (DCE)</w:t>
            </w:r>
            <w:r>
              <w:rPr>
                <w:webHidden/>
              </w:rPr>
              <w:tab/>
            </w:r>
            <w:r>
              <w:rPr>
                <w:webHidden/>
              </w:rPr>
              <w:fldChar w:fldCharType="begin"/>
            </w:r>
            <w:r>
              <w:rPr>
                <w:webHidden/>
              </w:rPr>
              <w:instrText xml:space="preserve"> PAGEREF _Toc219453342 \h </w:instrText>
            </w:r>
            <w:r>
              <w:rPr>
                <w:webHidden/>
              </w:rPr>
            </w:r>
            <w:r>
              <w:rPr>
                <w:webHidden/>
              </w:rPr>
              <w:fldChar w:fldCharType="separate"/>
            </w:r>
            <w:r>
              <w:rPr>
                <w:webHidden/>
              </w:rPr>
              <w:t>4</w:t>
            </w:r>
            <w:r>
              <w:rPr>
                <w:webHidden/>
              </w:rPr>
              <w:fldChar w:fldCharType="end"/>
            </w:r>
          </w:hyperlink>
        </w:p>
        <w:p w14:paraId="05B04E0B" w14:textId="2D3B3F9C" w:rsidR="008F5DD3" w:rsidRDefault="008F5DD3">
          <w:pPr>
            <w:pStyle w:val="TM2"/>
            <w:rPr>
              <w:rFonts w:asciiTheme="minorHAnsi" w:eastAsiaTheme="minorEastAsia" w:hAnsiTheme="minorHAnsi" w:cstheme="minorBidi"/>
              <w:sz w:val="22"/>
              <w:szCs w:val="22"/>
            </w:rPr>
          </w:pPr>
          <w:hyperlink w:anchor="_Toc219453343" w:history="1">
            <w:r w:rsidRPr="002F2860">
              <w:rPr>
                <w:rStyle w:val="Lienhypertexte"/>
                <w:b/>
              </w:rPr>
              <w:t>4.1. Composition et modalités de retrait du Dossier de Consultation des Entreprises</w:t>
            </w:r>
            <w:r>
              <w:rPr>
                <w:webHidden/>
              </w:rPr>
              <w:tab/>
            </w:r>
            <w:r>
              <w:rPr>
                <w:webHidden/>
              </w:rPr>
              <w:fldChar w:fldCharType="begin"/>
            </w:r>
            <w:r>
              <w:rPr>
                <w:webHidden/>
              </w:rPr>
              <w:instrText xml:space="preserve"> PAGEREF _Toc219453343 \h </w:instrText>
            </w:r>
            <w:r>
              <w:rPr>
                <w:webHidden/>
              </w:rPr>
            </w:r>
            <w:r>
              <w:rPr>
                <w:webHidden/>
              </w:rPr>
              <w:fldChar w:fldCharType="separate"/>
            </w:r>
            <w:r>
              <w:rPr>
                <w:webHidden/>
              </w:rPr>
              <w:t>4</w:t>
            </w:r>
            <w:r>
              <w:rPr>
                <w:webHidden/>
              </w:rPr>
              <w:fldChar w:fldCharType="end"/>
            </w:r>
          </w:hyperlink>
        </w:p>
        <w:p w14:paraId="57AE9EFD" w14:textId="133FA008" w:rsidR="008F5DD3" w:rsidRDefault="008F5DD3">
          <w:pPr>
            <w:pStyle w:val="TM2"/>
            <w:rPr>
              <w:rFonts w:asciiTheme="minorHAnsi" w:eastAsiaTheme="minorEastAsia" w:hAnsiTheme="minorHAnsi" w:cstheme="minorBidi"/>
              <w:sz w:val="22"/>
              <w:szCs w:val="22"/>
            </w:rPr>
          </w:pPr>
          <w:hyperlink w:anchor="_Toc219453344" w:history="1">
            <w:r w:rsidRPr="002F2860">
              <w:rPr>
                <w:rStyle w:val="Lienhypertexte"/>
                <w:b/>
              </w:rPr>
              <w:t>4.2. Demande de renseignements complémentaires</w:t>
            </w:r>
            <w:r>
              <w:rPr>
                <w:webHidden/>
              </w:rPr>
              <w:tab/>
            </w:r>
            <w:r>
              <w:rPr>
                <w:webHidden/>
              </w:rPr>
              <w:fldChar w:fldCharType="begin"/>
            </w:r>
            <w:r>
              <w:rPr>
                <w:webHidden/>
              </w:rPr>
              <w:instrText xml:space="preserve"> PAGEREF _Toc219453344 \h </w:instrText>
            </w:r>
            <w:r>
              <w:rPr>
                <w:webHidden/>
              </w:rPr>
            </w:r>
            <w:r>
              <w:rPr>
                <w:webHidden/>
              </w:rPr>
              <w:fldChar w:fldCharType="separate"/>
            </w:r>
            <w:r>
              <w:rPr>
                <w:webHidden/>
              </w:rPr>
              <w:t>4</w:t>
            </w:r>
            <w:r>
              <w:rPr>
                <w:webHidden/>
              </w:rPr>
              <w:fldChar w:fldCharType="end"/>
            </w:r>
          </w:hyperlink>
        </w:p>
        <w:p w14:paraId="61162314" w14:textId="5A7D6D27" w:rsidR="008F5DD3" w:rsidRDefault="008F5DD3">
          <w:pPr>
            <w:pStyle w:val="TM2"/>
            <w:rPr>
              <w:rFonts w:asciiTheme="minorHAnsi" w:eastAsiaTheme="minorEastAsia" w:hAnsiTheme="minorHAnsi" w:cstheme="minorBidi"/>
              <w:sz w:val="22"/>
              <w:szCs w:val="22"/>
            </w:rPr>
          </w:pPr>
          <w:hyperlink w:anchor="_Toc219453345" w:history="1">
            <w:r w:rsidRPr="002F2860">
              <w:rPr>
                <w:rStyle w:val="Lienhypertexte"/>
                <w:b/>
              </w:rPr>
              <w:t>ARTICLE 5 – CANDIDATURES</w:t>
            </w:r>
            <w:r>
              <w:rPr>
                <w:webHidden/>
              </w:rPr>
              <w:tab/>
            </w:r>
            <w:r>
              <w:rPr>
                <w:webHidden/>
              </w:rPr>
              <w:fldChar w:fldCharType="begin"/>
            </w:r>
            <w:r>
              <w:rPr>
                <w:webHidden/>
              </w:rPr>
              <w:instrText xml:space="preserve"> PAGEREF _Toc219453345 \h </w:instrText>
            </w:r>
            <w:r>
              <w:rPr>
                <w:webHidden/>
              </w:rPr>
            </w:r>
            <w:r>
              <w:rPr>
                <w:webHidden/>
              </w:rPr>
              <w:fldChar w:fldCharType="separate"/>
            </w:r>
            <w:r>
              <w:rPr>
                <w:webHidden/>
              </w:rPr>
              <w:t>4</w:t>
            </w:r>
            <w:r>
              <w:rPr>
                <w:webHidden/>
              </w:rPr>
              <w:fldChar w:fldCharType="end"/>
            </w:r>
          </w:hyperlink>
        </w:p>
        <w:p w14:paraId="294CA7EF" w14:textId="325134B1" w:rsidR="008F5DD3" w:rsidRDefault="008F5DD3">
          <w:pPr>
            <w:pStyle w:val="TM2"/>
            <w:tabs>
              <w:tab w:val="left" w:pos="851"/>
            </w:tabs>
            <w:rPr>
              <w:rFonts w:asciiTheme="minorHAnsi" w:eastAsiaTheme="minorEastAsia" w:hAnsiTheme="minorHAnsi" w:cstheme="minorBidi"/>
              <w:sz w:val="22"/>
              <w:szCs w:val="22"/>
            </w:rPr>
          </w:pPr>
          <w:hyperlink w:anchor="_Toc219453346" w:history="1">
            <w:r w:rsidRPr="002F2860">
              <w:rPr>
                <w:rStyle w:val="Lienhypertexte"/>
                <w:b/>
              </w:rPr>
              <w:t>5.1</w:t>
            </w:r>
            <w:r>
              <w:rPr>
                <w:rFonts w:asciiTheme="minorHAnsi" w:eastAsiaTheme="minorEastAsia" w:hAnsiTheme="minorHAnsi" w:cstheme="minorBidi"/>
                <w:sz w:val="22"/>
                <w:szCs w:val="22"/>
              </w:rPr>
              <w:tab/>
            </w:r>
            <w:r w:rsidRPr="002F2860">
              <w:rPr>
                <w:rStyle w:val="Lienhypertexte"/>
                <w:b/>
              </w:rPr>
              <w:t>Groupement</w:t>
            </w:r>
            <w:r>
              <w:rPr>
                <w:webHidden/>
              </w:rPr>
              <w:tab/>
            </w:r>
            <w:r>
              <w:rPr>
                <w:webHidden/>
              </w:rPr>
              <w:fldChar w:fldCharType="begin"/>
            </w:r>
            <w:r>
              <w:rPr>
                <w:webHidden/>
              </w:rPr>
              <w:instrText xml:space="preserve"> PAGEREF _Toc219453346 \h </w:instrText>
            </w:r>
            <w:r>
              <w:rPr>
                <w:webHidden/>
              </w:rPr>
            </w:r>
            <w:r>
              <w:rPr>
                <w:webHidden/>
              </w:rPr>
              <w:fldChar w:fldCharType="separate"/>
            </w:r>
            <w:r>
              <w:rPr>
                <w:webHidden/>
              </w:rPr>
              <w:t>4</w:t>
            </w:r>
            <w:r>
              <w:rPr>
                <w:webHidden/>
              </w:rPr>
              <w:fldChar w:fldCharType="end"/>
            </w:r>
          </w:hyperlink>
        </w:p>
        <w:p w14:paraId="7CD3445A" w14:textId="66412DFC" w:rsidR="008F5DD3" w:rsidRDefault="008F5DD3">
          <w:pPr>
            <w:pStyle w:val="TM2"/>
            <w:tabs>
              <w:tab w:val="left" w:pos="851"/>
            </w:tabs>
            <w:rPr>
              <w:rFonts w:asciiTheme="minorHAnsi" w:eastAsiaTheme="minorEastAsia" w:hAnsiTheme="minorHAnsi" w:cstheme="minorBidi"/>
              <w:sz w:val="22"/>
              <w:szCs w:val="22"/>
            </w:rPr>
          </w:pPr>
          <w:hyperlink w:anchor="_Toc219453347" w:history="1">
            <w:r w:rsidRPr="002F2860">
              <w:rPr>
                <w:rStyle w:val="Lienhypertexte"/>
                <w:b/>
              </w:rPr>
              <w:t>5.2</w:t>
            </w:r>
            <w:r>
              <w:rPr>
                <w:rFonts w:asciiTheme="minorHAnsi" w:eastAsiaTheme="minorEastAsia" w:hAnsiTheme="minorHAnsi" w:cstheme="minorBidi"/>
                <w:sz w:val="22"/>
                <w:szCs w:val="22"/>
              </w:rPr>
              <w:tab/>
            </w:r>
            <w:r w:rsidRPr="002F2860">
              <w:rPr>
                <w:rStyle w:val="Lienhypertexte"/>
                <w:b/>
              </w:rPr>
              <w:t>Document unique de marché européen (DUME)</w:t>
            </w:r>
            <w:r>
              <w:rPr>
                <w:webHidden/>
              </w:rPr>
              <w:tab/>
            </w:r>
            <w:r>
              <w:rPr>
                <w:webHidden/>
              </w:rPr>
              <w:fldChar w:fldCharType="begin"/>
            </w:r>
            <w:r>
              <w:rPr>
                <w:webHidden/>
              </w:rPr>
              <w:instrText xml:space="preserve"> PAGEREF _Toc219453347 \h </w:instrText>
            </w:r>
            <w:r>
              <w:rPr>
                <w:webHidden/>
              </w:rPr>
            </w:r>
            <w:r>
              <w:rPr>
                <w:webHidden/>
              </w:rPr>
              <w:fldChar w:fldCharType="separate"/>
            </w:r>
            <w:r>
              <w:rPr>
                <w:webHidden/>
              </w:rPr>
              <w:t>4</w:t>
            </w:r>
            <w:r>
              <w:rPr>
                <w:webHidden/>
              </w:rPr>
              <w:fldChar w:fldCharType="end"/>
            </w:r>
          </w:hyperlink>
        </w:p>
        <w:p w14:paraId="4FF22A4E" w14:textId="2930643F" w:rsidR="008F5DD3" w:rsidRDefault="008F5DD3">
          <w:pPr>
            <w:pStyle w:val="TM2"/>
            <w:tabs>
              <w:tab w:val="left" w:pos="851"/>
            </w:tabs>
            <w:rPr>
              <w:rFonts w:asciiTheme="minorHAnsi" w:eastAsiaTheme="minorEastAsia" w:hAnsiTheme="minorHAnsi" w:cstheme="minorBidi"/>
              <w:sz w:val="22"/>
              <w:szCs w:val="22"/>
            </w:rPr>
          </w:pPr>
          <w:hyperlink w:anchor="_Toc219453348" w:history="1">
            <w:r w:rsidRPr="002F2860">
              <w:rPr>
                <w:rStyle w:val="Lienhypertexte"/>
                <w:b/>
              </w:rPr>
              <w:t>5.3</w:t>
            </w:r>
            <w:r>
              <w:rPr>
                <w:rFonts w:asciiTheme="minorHAnsi" w:eastAsiaTheme="minorEastAsia" w:hAnsiTheme="minorHAnsi" w:cstheme="minorBidi"/>
                <w:sz w:val="22"/>
                <w:szCs w:val="22"/>
              </w:rPr>
              <w:tab/>
            </w:r>
            <w:r w:rsidRPr="002F2860">
              <w:rPr>
                <w:rStyle w:val="Lienhypertexte"/>
                <w:b/>
              </w:rPr>
              <w:t>Liste des documents de candidature à fournir</w:t>
            </w:r>
            <w:r>
              <w:rPr>
                <w:webHidden/>
              </w:rPr>
              <w:tab/>
            </w:r>
            <w:r>
              <w:rPr>
                <w:webHidden/>
              </w:rPr>
              <w:fldChar w:fldCharType="begin"/>
            </w:r>
            <w:r>
              <w:rPr>
                <w:webHidden/>
              </w:rPr>
              <w:instrText xml:space="preserve"> PAGEREF _Toc219453348 \h </w:instrText>
            </w:r>
            <w:r>
              <w:rPr>
                <w:webHidden/>
              </w:rPr>
            </w:r>
            <w:r>
              <w:rPr>
                <w:webHidden/>
              </w:rPr>
              <w:fldChar w:fldCharType="separate"/>
            </w:r>
            <w:r>
              <w:rPr>
                <w:webHidden/>
              </w:rPr>
              <w:t>5</w:t>
            </w:r>
            <w:r>
              <w:rPr>
                <w:webHidden/>
              </w:rPr>
              <w:fldChar w:fldCharType="end"/>
            </w:r>
          </w:hyperlink>
        </w:p>
        <w:p w14:paraId="184DC4AF" w14:textId="0D70E572" w:rsidR="008F5DD3" w:rsidRDefault="008F5DD3">
          <w:pPr>
            <w:pStyle w:val="TM2"/>
            <w:tabs>
              <w:tab w:val="left" w:pos="851"/>
            </w:tabs>
            <w:rPr>
              <w:rFonts w:asciiTheme="minorHAnsi" w:eastAsiaTheme="minorEastAsia" w:hAnsiTheme="minorHAnsi" w:cstheme="minorBidi"/>
              <w:sz w:val="22"/>
              <w:szCs w:val="22"/>
            </w:rPr>
          </w:pPr>
          <w:hyperlink w:anchor="_Toc219453349" w:history="1">
            <w:r w:rsidRPr="002F2860">
              <w:rPr>
                <w:rStyle w:val="Lienhypertexte"/>
                <w:b/>
              </w:rPr>
              <w:t>5.4</w:t>
            </w:r>
            <w:r>
              <w:rPr>
                <w:rFonts w:asciiTheme="minorHAnsi" w:eastAsiaTheme="minorEastAsia" w:hAnsiTheme="minorHAnsi" w:cstheme="minorBidi"/>
                <w:sz w:val="22"/>
                <w:szCs w:val="22"/>
              </w:rPr>
              <w:tab/>
            </w:r>
            <w:r w:rsidRPr="002F2860">
              <w:rPr>
                <w:rStyle w:val="Lienhypertexte"/>
                <w:b/>
              </w:rPr>
              <w:t>Cas particuliers</w:t>
            </w:r>
            <w:r>
              <w:rPr>
                <w:webHidden/>
              </w:rPr>
              <w:tab/>
            </w:r>
            <w:r>
              <w:rPr>
                <w:webHidden/>
              </w:rPr>
              <w:fldChar w:fldCharType="begin"/>
            </w:r>
            <w:r>
              <w:rPr>
                <w:webHidden/>
              </w:rPr>
              <w:instrText xml:space="preserve"> PAGEREF _Toc219453349 \h </w:instrText>
            </w:r>
            <w:r>
              <w:rPr>
                <w:webHidden/>
              </w:rPr>
            </w:r>
            <w:r>
              <w:rPr>
                <w:webHidden/>
              </w:rPr>
              <w:fldChar w:fldCharType="separate"/>
            </w:r>
            <w:r>
              <w:rPr>
                <w:webHidden/>
              </w:rPr>
              <w:t>5</w:t>
            </w:r>
            <w:r>
              <w:rPr>
                <w:webHidden/>
              </w:rPr>
              <w:fldChar w:fldCharType="end"/>
            </w:r>
          </w:hyperlink>
        </w:p>
        <w:p w14:paraId="7A7F38F3" w14:textId="70D30E7B" w:rsidR="008F5DD3" w:rsidRDefault="008F5DD3">
          <w:pPr>
            <w:pStyle w:val="TM2"/>
            <w:rPr>
              <w:rFonts w:asciiTheme="minorHAnsi" w:eastAsiaTheme="minorEastAsia" w:hAnsiTheme="minorHAnsi" w:cstheme="minorBidi"/>
              <w:sz w:val="22"/>
              <w:szCs w:val="22"/>
            </w:rPr>
          </w:pPr>
          <w:hyperlink w:anchor="_Toc219453350" w:history="1">
            <w:r w:rsidRPr="002F2860">
              <w:rPr>
                <w:rStyle w:val="Lienhypertexte"/>
                <w:b/>
              </w:rPr>
              <w:t>ARTICLE 6 – OFFRES</w:t>
            </w:r>
            <w:r>
              <w:rPr>
                <w:webHidden/>
              </w:rPr>
              <w:tab/>
            </w:r>
            <w:r>
              <w:rPr>
                <w:webHidden/>
              </w:rPr>
              <w:fldChar w:fldCharType="begin"/>
            </w:r>
            <w:r>
              <w:rPr>
                <w:webHidden/>
              </w:rPr>
              <w:instrText xml:space="preserve"> PAGEREF _Toc219453350 \h </w:instrText>
            </w:r>
            <w:r>
              <w:rPr>
                <w:webHidden/>
              </w:rPr>
            </w:r>
            <w:r>
              <w:rPr>
                <w:webHidden/>
              </w:rPr>
              <w:fldChar w:fldCharType="separate"/>
            </w:r>
            <w:r>
              <w:rPr>
                <w:webHidden/>
              </w:rPr>
              <w:t>6</w:t>
            </w:r>
            <w:r>
              <w:rPr>
                <w:webHidden/>
              </w:rPr>
              <w:fldChar w:fldCharType="end"/>
            </w:r>
          </w:hyperlink>
        </w:p>
        <w:p w14:paraId="7DB8B823" w14:textId="7C46CCE2" w:rsidR="008F5DD3" w:rsidRDefault="008F5DD3">
          <w:pPr>
            <w:pStyle w:val="TM2"/>
            <w:tabs>
              <w:tab w:val="left" w:pos="851"/>
            </w:tabs>
            <w:rPr>
              <w:rFonts w:asciiTheme="minorHAnsi" w:eastAsiaTheme="minorEastAsia" w:hAnsiTheme="minorHAnsi" w:cstheme="minorBidi"/>
              <w:sz w:val="22"/>
              <w:szCs w:val="22"/>
            </w:rPr>
          </w:pPr>
          <w:hyperlink w:anchor="_Toc219453351" w:history="1">
            <w:r w:rsidRPr="002F2860">
              <w:rPr>
                <w:rStyle w:val="Lienhypertexte"/>
                <w:b/>
              </w:rPr>
              <w:t>6.1</w:t>
            </w:r>
            <w:r>
              <w:rPr>
                <w:rFonts w:asciiTheme="minorHAnsi" w:eastAsiaTheme="minorEastAsia" w:hAnsiTheme="minorHAnsi" w:cstheme="minorBidi"/>
                <w:sz w:val="22"/>
                <w:szCs w:val="22"/>
              </w:rPr>
              <w:tab/>
            </w:r>
            <w:r w:rsidRPr="002F2860">
              <w:rPr>
                <w:rStyle w:val="Lienhypertexte"/>
                <w:b/>
              </w:rPr>
              <w:t>Modalités de remise des offres</w:t>
            </w:r>
            <w:r>
              <w:rPr>
                <w:webHidden/>
              </w:rPr>
              <w:tab/>
            </w:r>
            <w:r>
              <w:rPr>
                <w:webHidden/>
              </w:rPr>
              <w:fldChar w:fldCharType="begin"/>
            </w:r>
            <w:r>
              <w:rPr>
                <w:webHidden/>
              </w:rPr>
              <w:instrText xml:space="preserve"> PAGEREF _Toc219453351 \h </w:instrText>
            </w:r>
            <w:r>
              <w:rPr>
                <w:webHidden/>
              </w:rPr>
            </w:r>
            <w:r>
              <w:rPr>
                <w:webHidden/>
              </w:rPr>
              <w:fldChar w:fldCharType="separate"/>
            </w:r>
            <w:r>
              <w:rPr>
                <w:webHidden/>
              </w:rPr>
              <w:t>6</w:t>
            </w:r>
            <w:r>
              <w:rPr>
                <w:webHidden/>
              </w:rPr>
              <w:fldChar w:fldCharType="end"/>
            </w:r>
          </w:hyperlink>
        </w:p>
        <w:p w14:paraId="327D0C47" w14:textId="231DF861" w:rsidR="008F5DD3" w:rsidRDefault="008F5DD3">
          <w:pPr>
            <w:pStyle w:val="TM2"/>
            <w:tabs>
              <w:tab w:val="left" w:pos="851"/>
            </w:tabs>
            <w:rPr>
              <w:rFonts w:asciiTheme="minorHAnsi" w:eastAsiaTheme="minorEastAsia" w:hAnsiTheme="minorHAnsi" w:cstheme="minorBidi"/>
              <w:sz w:val="22"/>
              <w:szCs w:val="22"/>
            </w:rPr>
          </w:pPr>
          <w:hyperlink w:anchor="_Toc219453352" w:history="1">
            <w:r w:rsidRPr="002F2860">
              <w:rPr>
                <w:rStyle w:val="Lienhypertexte"/>
                <w:b/>
              </w:rPr>
              <w:t>6.2</w:t>
            </w:r>
            <w:r>
              <w:rPr>
                <w:rFonts w:asciiTheme="minorHAnsi" w:eastAsiaTheme="minorEastAsia" w:hAnsiTheme="minorHAnsi" w:cstheme="minorBidi"/>
                <w:sz w:val="22"/>
                <w:szCs w:val="22"/>
              </w:rPr>
              <w:tab/>
            </w:r>
            <w:r w:rsidRPr="002F2860">
              <w:rPr>
                <w:rStyle w:val="Lienhypertexte"/>
                <w:b/>
              </w:rPr>
              <w:t>Copie de sauvegarde</w:t>
            </w:r>
            <w:r>
              <w:rPr>
                <w:webHidden/>
              </w:rPr>
              <w:tab/>
            </w:r>
            <w:r>
              <w:rPr>
                <w:webHidden/>
              </w:rPr>
              <w:fldChar w:fldCharType="begin"/>
            </w:r>
            <w:r>
              <w:rPr>
                <w:webHidden/>
              </w:rPr>
              <w:instrText xml:space="preserve"> PAGEREF _Toc219453352 \h </w:instrText>
            </w:r>
            <w:r>
              <w:rPr>
                <w:webHidden/>
              </w:rPr>
            </w:r>
            <w:r>
              <w:rPr>
                <w:webHidden/>
              </w:rPr>
              <w:fldChar w:fldCharType="separate"/>
            </w:r>
            <w:r>
              <w:rPr>
                <w:webHidden/>
              </w:rPr>
              <w:t>6</w:t>
            </w:r>
            <w:r>
              <w:rPr>
                <w:webHidden/>
              </w:rPr>
              <w:fldChar w:fldCharType="end"/>
            </w:r>
          </w:hyperlink>
        </w:p>
        <w:p w14:paraId="024CD97C" w14:textId="6CBAEEEB" w:rsidR="008F5DD3" w:rsidRDefault="008F5DD3">
          <w:pPr>
            <w:pStyle w:val="TM2"/>
            <w:tabs>
              <w:tab w:val="left" w:pos="851"/>
            </w:tabs>
            <w:rPr>
              <w:rFonts w:asciiTheme="minorHAnsi" w:eastAsiaTheme="minorEastAsia" w:hAnsiTheme="minorHAnsi" w:cstheme="minorBidi"/>
              <w:sz w:val="22"/>
              <w:szCs w:val="22"/>
            </w:rPr>
          </w:pPr>
          <w:hyperlink w:anchor="_Toc219453353" w:history="1">
            <w:r w:rsidRPr="002F2860">
              <w:rPr>
                <w:rStyle w:val="Lienhypertexte"/>
                <w:b/>
              </w:rPr>
              <w:t>6.3</w:t>
            </w:r>
            <w:r>
              <w:rPr>
                <w:rFonts w:asciiTheme="minorHAnsi" w:eastAsiaTheme="minorEastAsia" w:hAnsiTheme="minorHAnsi" w:cstheme="minorBidi"/>
                <w:sz w:val="22"/>
                <w:szCs w:val="22"/>
              </w:rPr>
              <w:tab/>
            </w:r>
            <w:r w:rsidRPr="002F2860">
              <w:rPr>
                <w:rStyle w:val="Lienhypertexte"/>
                <w:b/>
              </w:rPr>
              <w:t>Contenu du dossier d’offre</w:t>
            </w:r>
            <w:r>
              <w:rPr>
                <w:webHidden/>
              </w:rPr>
              <w:tab/>
            </w:r>
            <w:r>
              <w:rPr>
                <w:webHidden/>
              </w:rPr>
              <w:fldChar w:fldCharType="begin"/>
            </w:r>
            <w:r>
              <w:rPr>
                <w:webHidden/>
              </w:rPr>
              <w:instrText xml:space="preserve"> PAGEREF _Toc219453353 \h </w:instrText>
            </w:r>
            <w:r>
              <w:rPr>
                <w:webHidden/>
              </w:rPr>
            </w:r>
            <w:r>
              <w:rPr>
                <w:webHidden/>
              </w:rPr>
              <w:fldChar w:fldCharType="separate"/>
            </w:r>
            <w:r>
              <w:rPr>
                <w:webHidden/>
              </w:rPr>
              <w:t>7</w:t>
            </w:r>
            <w:r>
              <w:rPr>
                <w:webHidden/>
              </w:rPr>
              <w:fldChar w:fldCharType="end"/>
            </w:r>
          </w:hyperlink>
        </w:p>
        <w:p w14:paraId="59402DC8" w14:textId="39107262" w:rsidR="008F5DD3" w:rsidRDefault="008F5DD3">
          <w:pPr>
            <w:pStyle w:val="TM2"/>
            <w:rPr>
              <w:rFonts w:asciiTheme="minorHAnsi" w:eastAsiaTheme="minorEastAsia" w:hAnsiTheme="minorHAnsi" w:cstheme="minorBidi"/>
              <w:sz w:val="22"/>
              <w:szCs w:val="22"/>
            </w:rPr>
          </w:pPr>
          <w:hyperlink w:anchor="_Toc219453354" w:history="1">
            <w:r w:rsidRPr="002F2860">
              <w:rPr>
                <w:rStyle w:val="Lienhypertexte"/>
                <w:b/>
              </w:rPr>
              <w:t>ARTICLE 7 – RECEPTION DES CANDIDATURES ET DES OFFRES</w:t>
            </w:r>
            <w:r>
              <w:rPr>
                <w:webHidden/>
              </w:rPr>
              <w:tab/>
            </w:r>
            <w:r>
              <w:rPr>
                <w:webHidden/>
              </w:rPr>
              <w:fldChar w:fldCharType="begin"/>
            </w:r>
            <w:r>
              <w:rPr>
                <w:webHidden/>
              </w:rPr>
              <w:instrText xml:space="preserve"> PAGEREF _Toc219453354 \h </w:instrText>
            </w:r>
            <w:r>
              <w:rPr>
                <w:webHidden/>
              </w:rPr>
            </w:r>
            <w:r>
              <w:rPr>
                <w:webHidden/>
              </w:rPr>
              <w:fldChar w:fldCharType="separate"/>
            </w:r>
            <w:r>
              <w:rPr>
                <w:webHidden/>
              </w:rPr>
              <w:t>7</w:t>
            </w:r>
            <w:r>
              <w:rPr>
                <w:webHidden/>
              </w:rPr>
              <w:fldChar w:fldCharType="end"/>
            </w:r>
          </w:hyperlink>
        </w:p>
        <w:p w14:paraId="0E29334B" w14:textId="6A050353" w:rsidR="008F5DD3" w:rsidRDefault="008F5DD3">
          <w:pPr>
            <w:pStyle w:val="TM2"/>
            <w:tabs>
              <w:tab w:val="left" w:pos="851"/>
            </w:tabs>
            <w:rPr>
              <w:rFonts w:asciiTheme="minorHAnsi" w:eastAsiaTheme="minorEastAsia" w:hAnsiTheme="minorHAnsi" w:cstheme="minorBidi"/>
              <w:sz w:val="22"/>
              <w:szCs w:val="22"/>
            </w:rPr>
          </w:pPr>
          <w:hyperlink w:anchor="_Toc219453355" w:history="1">
            <w:r w:rsidRPr="002F2860">
              <w:rPr>
                <w:rStyle w:val="Lienhypertexte"/>
                <w:b/>
              </w:rPr>
              <w:t>7.1</w:t>
            </w:r>
            <w:r>
              <w:rPr>
                <w:rFonts w:asciiTheme="minorHAnsi" w:eastAsiaTheme="minorEastAsia" w:hAnsiTheme="minorHAnsi" w:cstheme="minorBidi"/>
                <w:sz w:val="22"/>
                <w:szCs w:val="22"/>
              </w:rPr>
              <w:tab/>
            </w:r>
            <w:r w:rsidRPr="002F2860">
              <w:rPr>
                <w:rStyle w:val="Lienhypertexte"/>
                <w:b/>
              </w:rPr>
              <w:t>DLRO et DVO</w:t>
            </w:r>
            <w:r>
              <w:rPr>
                <w:webHidden/>
              </w:rPr>
              <w:tab/>
            </w:r>
            <w:r>
              <w:rPr>
                <w:webHidden/>
              </w:rPr>
              <w:fldChar w:fldCharType="begin"/>
            </w:r>
            <w:r>
              <w:rPr>
                <w:webHidden/>
              </w:rPr>
              <w:instrText xml:space="preserve"> PAGEREF _Toc219453355 \h </w:instrText>
            </w:r>
            <w:r>
              <w:rPr>
                <w:webHidden/>
              </w:rPr>
            </w:r>
            <w:r>
              <w:rPr>
                <w:webHidden/>
              </w:rPr>
              <w:fldChar w:fldCharType="separate"/>
            </w:r>
            <w:r>
              <w:rPr>
                <w:webHidden/>
              </w:rPr>
              <w:t>7</w:t>
            </w:r>
            <w:r>
              <w:rPr>
                <w:webHidden/>
              </w:rPr>
              <w:fldChar w:fldCharType="end"/>
            </w:r>
          </w:hyperlink>
        </w:p>
        <w:p w14:paraId="5DA1825C" w14:textId="2F065C4C" w:rsidR="008F5DD3" w:rsidRDefault="008F5DD3">
          <w:pPr>
            <w:pStyle w:val="TM2"/>
            <w:tabs>
              <w:tab w:val="left" w:pos="851"/>
            </w:tabs>
            <w:rPr>
              <w:rFonts w:asciiTheme="minorHAnsi" w:eastAsiaTheme="minorEastAsia" w:hAnsiTheme="minorHAnsi" w:cstheme="minorBidi"/>
              <w:sz w:val="22"/>
              <w:szCs w:val="22"/>
            </w:rPr>
          </w:pPr>
          <w:hyperlink w:anchor="_Toc219453356" w:history="1">
            <w:r w:rsidRPr="002F2860">
              <w:rPr>
                <w:rStyle w:val="Lienhypertexte"/>
                <w:b/>
              </w:rPr>
              <w:t>7.2</w:t>
            </w:r>
            <w:r>
              <w:rPr>
                <w:rFonts w:asciiTheme="minorHAnsi" w:eastAsiaTheme="minorEastAsia" w:hAnsiTheme="minorHAnsi" w:cstheme="minorBidi"/>
                <w:sz w:val="22"/>
                <w:szCs w:val="22"/>
              </w:rPr>
              <w:tab/>
            </w:r>
            <w:r w:rsidRPr="002F2860">
              <w:rPr>
                <w:rStyle w:val="Lienhypertexte"/>
                <w:b/>
              </w:rPr>
              <w:t>Soutenances et négociations</w:t>
            </w:r>
            <w:r>
              <w:rPr>
                <w:webHidden/>
              </w:rPr>
              <w:tab/>
            </w:r>
            <w:r>
              <w:rPr>
                <w:webHidden/>
              </w:rPr>
              <w:fldChar w:fldCharType="begin"/>
            </w:r>
            <w:r>
              <w:rPr>
                <w:webHidden/>
              </w:rPr>
              <w:instrText xml:space="preserve"> PAGEREF _Toc219453356 \h </w:instrText>
            </w:r>
            <w:r>
              <w:rPr>
                <w:webHidden/>
              </w:rPr>
            </w:r>
            <w:r>
              <w:rPr>
                <w:webHidden/>
              </w:rPr>
              <w:fldChar w:fldCharType="separate"/>
            </w:r>
            <w:r>
              <w:rPr>
                <w:webHidden/>
              </w:rPr>
              <w:t>8</w:t>
            </w:r>
            <w:r>
              <w:rPr>
                <w:webHidden/>
              </w:rPr>
              <w:fldChar w:fldCharType="end"/>
            </w:r>
          </w:hyperlink>
        </w:p>
        <w:p w14:paraId="1812F384" w14:textId="114B328B" w:rsidR="008F5DD3" w:rsidRDefault="008F5DD3">
          <w:pPr>
            <w:pStyle w:val="TM2"/>
            <w:tabs>
              <w:tab w:val="left" w:pos="851"/>
            </w:tabs>
            <w:rPr>
              <w:rFonts w:asciiTheme="minorHAnsi" w:eastAsiaTheme="minorEastAsia" w:hAnsiTheme="minorHAnsi" w:cstheme="minorBidi"/>
              <w:sz w:val="22"/>
              <w:szCs w:val="22"/>
            </w:rPr>
          </w:pPr>
          <w:hyperlink w:anchor="_Toc219453357" w:history="1">
            <w:r w:rsidRPr="002F2860">
              <w:rPr>
                <w:rStyle w:val="Lienhypertexte"/>
                <w:b/>
              </w:rPr>
              <w:t>7.3</w:t>
            </w:r>
            <w:r>
              <w:rPr>
                <w:rFonts w:asciiTheme="minorHAnsi" w:eastAsiaTheme="minorEastAsia" w:hAnsiTheme="minorHAnsi" w:cstheme="minorBidi"/>
                <w:sz w:val="22"/>
                <w:szCs w:val="22"/>
              </w:rPr>
              <w:tab/>
            </w:r>
            <w:r w:rsidRPr="002F2860">
              <w:rPr>
                <w:rStyle w:val="Lienhypertexte"/>
                <w:b/>
              </w:rPr>
              <w:t>Attribution et notification</w:t>
            </w:r>
            <w:r>
              <w:rPr>
                <w:webHidden/>
              </w:rPr>
              <w:tab/>
            </w:r>
            <w:r>
              <w:rPr>
                <w:webHidden/>
              </w:rPr>
              <w:fldChar w:fldCharType="begin"/>
            </w:r>
            <w:r>
              <w:rPr>
                <w:webHidden/>
              </w:rPr>
              <w:instrText xml:space="preserve"> PAGEREF _Toc219453357 \h </w:instrText>
            </w:r>
            <w:r>
              <w:rPr>
                <w:webHidden/>
              </w:rPr>
            </w:r>
            <w:r>
              <w:rPr>
                <w:webHidden/>
              </w:rPr>
              <w:fldChar w:fldCharType="separate"/>
            </w:r>
            <w:r>
              <w:rPr>
                <w:webHidden/>
              </w:rPr>
              <w:t>8</w:t>
            </w:r>
            <w:r>
              <w:rPr>
                <w:webHidden/>
              </w:rPr>
              <w:fldChar w:fldCharType="end"/>
            </w:r>
          </w:hyperlink>
        </w:p>
        <w:p w14:paraId="2A14DE9B" w14:textId="3EBAB50D" w:rsidR="008F5DD3" w:rsidRDefault="008F5DD3">
          <w:pPr>
            <w:pStyle w:val="TM2"/>
            <w:tabs>
              <w:tab w:val="left" w:pos="851"/>
            </w:tabs>
            <w:rPr>
              <w:rFonts w:asciiTheme="minorHAnsi" w:eastAsiaTheme="minorEastAsia" w:hAnsiTheme="minorHAnsi" w:cstheme="minorBidi"/>
              <w:sz w:val="22"/>
              <w:szCs w:val="22"/>
            </w:rPr>
          </w:pPr>
          <w:hyperlink w:anchor="_Toc219453358" w:history="1">
            <w:r w:rsidRPr="002F2860">
              <w:rPr>
                <w:rStyle w:val="Lienhypertexte"/>
                <w:b/>
              </w:rPr>
              <w:t>7.4</w:t>
            </w:r>
            <w:r>
              <w:rPr>
                <w:rFonts w:asciiTheme="minorHAnsi" w:eastAsiaTheme="minorEastAsia" w:hAnsiTheme="minorHAnsi" w:cstheme="minorBidi"/>
                <w:sz w:val="22"/>
                <w:szCs w:val="22"/>
              </w:rPr>
              <w:tab/>
            </w:r>
            <w:r w:rsidRPr="002F2860">
              <w:rPr>
                <w:rStyle w:val="Lienhypertexte"/>
                <w:b/>
              </w:rPr>
              <w:t>Condition de participation</w:t>
            </w:r>
            <w:r>
              <w:rPr>
                <w:webHidden/>
              </w:rPr>
              <w:tab/>
            </w:r>
            <w:r>
              <w:rPr>
                <w:webHidden/>
              </w:rPr>
              <w:fldChar w:fldCharType="begin"/>
            </w:r>
            <w:r>
              <w:rPr>
                <w:webHidden/>
              </w:rPr>
              <w:instrText xml:space="preserve"> PAGEREF _Toc219453358 \h </w:instrText>
            </w:r>
            <w:r>
              <w:rPr>
                <w:webHidden/>
              </w:rPr>
            </w:r>
            <w:r>
              <w:rPr>
                <w:webHidden/>
              </w:rPr>
              <w:fldChar w:fldCharType="separate"/>
            </w:r>
            <w:r>
              <w:rPr>
                <w:webHidden/>
              </w:rPr>
              <w:t>8</w:t>
            </w:r>
            <w:r>
              <w:rPr>
                <w:webHidden/>
              </w:rPr>
              <w:fldChar w:fldCharType="end"/>
            </w:r>
          </w:hyperlink>
        </w:p>
        <w:p w14:paraId="7DAC9701" w14:textId="442DACC5" w:rsidR="008F5DD3" w:rsidRDefault="008F5DD3">
          <w:pPr>
            <w:pStyle w:val="TM2"/>
            <w:rPr>
              <w:rFonts w:asciiTheme="minorHAnsi" w:eastAsiaTheme="minorEastAsia" w:hAnsiTheme="minorHAnsi" w:cstheme="minorBidi"/>
              <w:sz w:val="22"/>
              <w:szCs w:val="22"/>
            </w:rPr>
          </w:pPr>
          <w:hyperlink w:anchor="_Toc219453359" w:history="1">
            <w:r w:rsidRPr="002F2860">
              <w:rPr>
                <w:rStyle w:val="Lienhypertexte"/>
                <w:b/>
              </w:rPr>
              <w:t>ARTICLE 8 – JUGEMENT DES OFFRES</w:t>
            </w:r>
            <w:r>
              <w:rPr>
                <w:webHidden/>
              </w:rPr>
              <w:tab/>
            </w:r>
            <w:r>
              <w:rPr>
                <w:webHidden/>
              </w:rPr>
              <w:fldChar w:fldCharType="begin"/>
            </w:r>
            <w:r>
              <w:rPr>
                <w:webHidden/>
              </w:rPr>
              <w:instrText xml:space="preserve"> PAGEREF _Toc219453359 \h </w:instrText>
            </w:r>
            <w:r>
              <w:rPr>
                <w:webHidden/>
              </w:rPr>
            </w:r>
            <w:r>
              <w:rPr>
                <w:webHidden/>
              </w:rPr>
              <w:fldChar w:fldCharType="separate"/>
            </w:r>
            <w:r>
              <w:rPr>
                <w:webHidden/>
              </w:rPr>
              <w:t>8</w:t>
            </w:r>
            <w:r>
              <w:rPr>
                <w:webHidden/>
              </w:rPr>
              <w:fldChar w:fldCharType="end"/>
            </w:r>
          </w:hyperlink>
        </w:p>
        <w:p w14:paraId="6129F221" w14:textId="603D477E" w:rsidR="008F5DD3" w:rsidRDefault="008F5DD3">
          <w:pPr>
            <w:pStyle w:val="TM2"/>
            <w:tabs>
              <w:tab w:val="left" w:pos="851"/>
            </w:tabs>
            <w:rPr>
              <w:rFonts w:asciiTheme="minorHAnsi" w:eastAsiaTheme="minorEastAsia" w:hAnsiTheme="minorHAnsi" w:cstheme="minorBidi"/>
              <w:sz w:val="22"/>
              <w:szCs w:val="22"/>
            </w:rPr>
          </w:pPr>
          <w:hyperlink w:anchor="_Toc219453360" w:history="1">
            <w:r w:rsidRPr="002F2860">
              <w:rPr>
                <w:rStyle w:val="Lienhypertexte"/>
                <w:b/>
              </w:rPr>
              <w:t>8.1</w:t>
            </w:r>
            <w:r>
              <w:rPr>
                <w:rFonts w:asciiTheme="minorHAnsi" w:eastAsiaTheme="minorEastAsia" w:hAnsiTheme="minorHAnsi" w:cstheme="minorBidi"/>
                <w:sz w:val="22"/>
                <w:szCs w:val="22"/>
              </w:rPr>
              <w:tab/>
            </w:r>
            <w:r w:rsidRPr="002F2860">
              <w:rPr>
                <w:rStyle w:val="Lienhypertexte"/>
                <w:b/>
              </w:rPr>
              <w:t>Critères d’analyse des candidatures</w:t>
            </w:r>
            <w:r>
              <w:rPr>
                <w:webHidden/>
              </w:rPr>
              <w:tab/>
            </w:r>
            <w:r>
              <w:rPr>
                <w:webHidden/>
              </w:rPr>
              <w:fldChar w:fldCharType="begin"/>
            </w:r>
            <w:r>
              <w:rPr>
                <w:webHidden/>
              </w:rPr>
              <w:instrText xml:space="preserve"> PAGEREF _Toc219453360 \h </w:instrText>
            </w:r>
            <w:r>
              <w:rPr>
                <w:webHidden/>
              </w:rPr>
            </w:r>
            <w:r>
              <w:rPr>
                <w:webHidden/>
              </w:rPr>
              <w:fldChar w:fldCharType="separate"/>
            </w:r>
            <w:r>
              <w:rPr>
                <w:webHidden/>
              </w:rPr>
              <w:t>8</w:t>
            </w:r>
            <w:r>
              <w:rPr>
                <w:webHidden/>
              </w:rPr>
              <w:fldChar w:fldCharType="end"/>
            </w:r>
          </w:hyperlink>
        </w:p>
        <w:p w14:paraId="213AC411" w14:textId="663F8DC9" w:rsidR="008F5DD3" w:rsidRDefault="008F5DD3">
          <w:pPr>
            <w:pStyle w:val="TM2"/>
            <w:tabs>
              <w:tab w:val="left" w:pos="851"/>
            </w:tabs>
            <w:rPr>
              <w:rFonts w:asciiTheme="minorHAnsi" w:eastAsiaTheme="minorEastAsia" w:hAnsiTheme="minorHAnsi" w:cstheme="minorBidi"/>
              <w:sz w:val="22"/>
              <w:szCs w:val="22"/>
            </w:rPr>
          </w:pPr>
          <w:hyperlink w:anchor="_Toc219453361" w:history="1">
            <w:r w:rsidRPr="002F2860">
              <w:rPr>
                <w:rStyle w:val="Lienhypertexte"/>
                <w:b/>
              </w:rPr>
              <w:t>8.2</w:t>
            </w:r>
            <w:r>
              <w:rPr>
                <w:rFonts w:asciiTheme="minorHAnsi" w:eastAsiaTheme="minorEastAsia" w:hAnsiTheme="minorHAnsi" w:cstheme="minorBidi"/>
                <w:sz w:val="22"/>
                <w:szCs w:val="22"/>
              </w:rPr>
              <w:tab/>
            </w:r>
            <w:r w:rsidRPr="002F2860">
              <w:rPr>
                <w:rStyle w:val="Lienhypertexte"/>
                <w:b/>
              </w:rPr>
              <w:t>Critères de jugement des offres</w:t>
            </w:r>
            <w:r>
              <w:rPr>
                <w:webHidden/>
              </w:rPr>
              <w:tab/>
            </w:r>
            <w:r>
              <w:rPr>
                <w:webHidden/>
              </w:rPr>
              <w:fldChar w:fldCharType="begin"/>
            </w:r>
            <w:r>
              <w:rPr>
                <w:webHidden/>
              </w:rPr>
              <w:instrText xml:space="preserve"> PAGEREF _Toc219453361 \h </w:instrText>
            </w:r>
            <w:r>
              <w:rPr>
                <w:webHidden/>
              </w:rPr>
            </w:r>
            <w:r>
              <w:rPr>
                <w:webHidden/>
              </w:rPr>
              <w:fldChar w:fldCharType="separate"/>
            </w:r>
            <w:r>
              <w:rPr>
                <w:webHidden/>
              </w:rPr>
              <w:t>8</w:t>
            </w:r>
            <w:r>
              <w:rPr>
                <w:webHidden/>
              </w:rPr>
              <w:fldChar w:fldCharType="end"/>
            </w:r>
          </w:hyperlink>
        </w:p>
        <w:p w14:paraId="66807F1D" w14:textId="23A63B45" w:rsidR="008F5DD3" w:rsidRDefault="008F5DD3">
          <w:pPr>
            <w:pStyle w:val="TM2"/>
            <w:tabs>
              <w:tab w:val="left" w:pos="851"/>
            </w:tabs>
            <w:rPr>
              <w:rFonts w:asciiTheme="minorHAnsi" w:eastAsiaTheme="minorEastAsia" w:hAnsiTheme="minorHAnsi" w:cstheme="minorBidi"/>
              <w:sz w:val="22"/>
              <w:szCs w:val="22"/>
            </w:rPr>
          </w:pPr>
          <w:hyperlink w:anchor="_Toc219453362" w:history="1">
            <w:r w:rsidRPr="002F2860">
              <w:rPr>
                <w:rStyle w:val="Lienhypertexte"/>
                <w:b/>
              </w:rPr>
              <w:t>8.3</w:t>
            </w:r>
            <w:r>
              <w:rPr>
                <w:rFonts w:asciiTheme="minorHAnsi" w:eastAsiaTheme="minorEastAsia" w:hAnsiTheme="minorHAnsi" w:cstheme="minorBidi"/>
                <w:sz w:val="22"/>
                <w:szCs w:val="22"/>
              </w:rPr>
              <w:tab/>
            </w:r>
            <w:r w:rsidRPr="002F2860">
              <w:rPr>
                <w:rStyle w:val="Lienhypertexte"/>
                <w:b/>
              </w:rPr>
              <w:t>Offres anormalement basses</w:t>
            </w:r>
            <w:r>
              <w:rPr>
                <w:webHidden/>
              </w:rPr>
              <w:tab/>
            </w:r>
            <w:r>
              <w:rPr>
                <w:webHidden/>
              </w:rPr>
              <w:fldChar w:fldCharType="begin"/>
            </w:r>
            <w:r>
              <w:rPr>
                <w:webHidden/>
              </w:rPr>
              <w:instrText xml:space="preserve"> PAGEREF _Toc219453362 \h </w:instrText>
            </w:r>
            <w:r>
              <w:rPr>
                <w:webHidden/>
              </w:rPr>
            </w:r>
            <w:r>
              <w:rPr>
                <w:webHidden/>
              </w:rPr>
              <w:fldChar w:fldCharType="separate"/>
            </w:r>
            <w:r>
              <w:rPr>
                <w:webHidden/>
              </w:rPr>
              <w:t>10</w:t>
            </w:r>
            <w:r>
              <w:rPr>
                <w:webHidden/>
              </w:rPr>
              <w:fldChar w:fldCharType="end"/>
            </w:r>
          </w:hyperlink>
        </w:p>
        <w:p w14:paraId="6A996B8D" w14:textId="011452C6" w:rsidR="008F5DD3" w:rsidRDefault="008F5DD3">
          <w:pPr>
            <w:pStyle w:val="TM2"/>
            <w:rPr>
              <w:rFonts w:asciiTheme="minorHAnsi" w:eastAsiaTheme="minorEastAsia" w:hAnsiTheme="minorHAnsi" w:cstheme="minorBidi"/>
              <w:sz w:val="22"/>
              <w:szCs w:val="22"/>
            </w:rPr>
          </w:pPr>
          <w:hyperlink w:anchor="_Toc219453363" w:history="1">
            <w:r w:rsidRPr="002F2860">
              <w:rPr>
                <w:rStyle w:val="Lienhypertexte"/>
                <w:b/>
              </w:rPr>
              <w:t>ARTICLE 9 – DROIT, LANGUE ET MONNAIE APPLICABLES</w:t>
            </w:r>
            <w:r>
              <w:rPr>
                <w:webHidden/>
              </w:rPr>
              <w:tab/>
            </w:r>
            <w:r>
              <w:rPr>
                <w:webHidden/>
              </w:rPr>
              <w:fldChar w:fldCharType="begin"/>
            </w:r>
            <w:r>
              <w:rPr>
                <w:webHidden/>
              </w:rPr>
              <w:instrText xml:space="preserve"> PAGEREF _Toc219453363 \h </w:instrText>
            </w:r>
            <w:r>
              <w:rPr>
                <w:webHidden/>
              </w:rPr>
            </w:r>
            <w:r>
              <w:rPr>
                <w:webHidden/>
              </w:rPr>
              <w:fldChar w:fldCharType="separate"/>
            </w:r>
            <w:r>
              <w:rPr>
                <w:webHidden/>
              </w:rPr>
              <w:t>10</w:t>
            </w:r>
            <w:r>
              <w:rPr>
                <w:webHidden/>
              </w:rPr>
              <w:fldChar w:fldCharType="end"/>
            </w:r>
          </w:hyperlink>
        </w:p>
        <w:p w14:paraId="1ABFEF45" w14:textId="095E6C75" w:rsidR="008F5DD3" w:rsidRDefault="008F5DD3">
          <w:pPr>
            <w:pStyle w:val="TM2"/>
            <w:rPr>
              <w:rFonts w:asciiTheme="minorHAnsi" w:eastAsiaTheme="minorEastAsia" w:hAnsiTheme="minorHAnsi" w:cstheme="minorBidi"/>
              <w:sz w:val="22"/>
              <w:szCs w:val="22"/>
            </w:rPr>
          </w:pPr>
          <w:hyperlink w:anchor="_Toc219453364" w:history="1">
            <w:r w:rsidRPr="002F2860">
              <w:rPr>
                <w:rStyle w:val="Lienhypertexte"/>
                <w:b/>
              </w:rPr>
              <w:t>9.1. Droit applicable</w:t>
            </w:r>
            <w:r>
              <w:rPr>
                <w:webHidden/>
              </w:rPr>
              <w:tab/>
            </w:r>
            <w:r>
              <w:rPr>
                <w:webHidden/>
              </w:rPr>
              <w:fldChar w:fldCharType="begin"/>
            </w:r>
            <w:r>
              <w:rPr>
                <w:webHidden/>
              </w:rPr>
              <w:instrText xml:space="preserve"> PAGEREF _Toc219453364 \h </w:instrText>
            </w:r>
            <w:r>
              <w:rPr>
                <w:webHidden/>
              </w:rPr>
            </w:r>
            <w:r>
              <w:rPr>
                <w:webHidden/>
              </w:rPr>
              <w:fldChar w:fldCharType="separate"/>
            </w:r>
            <w:r>
              <w:rPr>
                <w:webHidden/>
              </w:rPr>
              <w:t>10</w:t>
            </w:r>
            <w:r>
              <w:rPr>
                <w:webHidden/>
              </w:rPr>
              <w:fldChar w:fldCharType="end"/>
            </w:r>
          </w:hyperlink>
        </w:p>
        <w:p w14:paraId="504AE4E2" w14:textId="19146FCF" w:rsidR="008F5DD3" w:rsidRDefault="008F5DD3">
          <w:pPr>
            <w:pStyle w:val="TM2"/>
            <w:rPr>
              <w:rFonts w:asciiTheme="minorHAnsi" w:eastAsiaTheme="minorEastAsia" w:hAnsiTheme="minorHAnsi" w:cstheme="minorBidi"/>
              <w:sz w:val="22"/>
              <w:szCs w:val="22"/>
            </w:rPr>
          </w:pPr>
          <w:hyperlink w:anchor="_Toc219453365" w:history="1">
            <w:r w:rsidRPr="002F2860">
              <w:rPr>
                <w:rStyle w:val="Lienhypertexte"/>
                <w:b/>
              </w:rPr>
              <w:t>9.2. Langue du marché</w:t>
            </w:r>
            <w:r>
              <w:rPr>
                <w:webHidden/>
              </w:rPr>
              <w:tab/>
            </w:r>
            <w:r>
              <w:rPr>
                <w:webHidden/>
              </w:rPr>
              <w:fldChar w:fldCharType="begin"/>
            </w:r>
            <w:r>
              <w:rPr>
                <w:webHidden/>
              </w:rPr>
              <w:instrText xml:space="preserve"> PAGEREF _Toc219453365 \h </w:instrText>
            </w:r>
            <w:r>
              <w:rPr>
                <w:webHidden/>
              </w:rPr>
            </w:r>
            <w:r>
              <w:rPr>
                <w:webHidden/>
              </w:rPr>
              <w:fldChar w:fldCharType="separate"/>
            </w:r>
            <w:r>
              <w:rPr>
                <w:webHidden/>
              </w:rPr>
              <w:t>10</w:t>
            </w:r>
            <w:r>
              <w:rPr>
                <w:webHidden/>
              </w:rPr>
              <w:fldChar w:fldCharType="end"/>
            </w:r>
          </w:hyperlink>
        </w:p>
        <w:p w14:paraId="643BA27E" w14:textId="16816AB3" w:rsidR="008F5DD3" w:rsidRDefault="008F5DD3">
          <w:pPr>
            <w:pStyle w:val="TM2"/>
            <w:rPr>
              <w:rFonts w:asciiTheme="minorHAnsi" w:eastAsiaTheme="minorEastAsia" w:hAnsiTheme="minorHAnsi" w:cstheme="minorBidi"/>
              <w:sz w:val="22"/>
              <w:szCs w:val="22"/>
            </w:rPr>
          </w:pPr>
          <w:hyperlink w:anchor="_Toc219453366" w:history="1">
            <w:r w:rsidRPr="002F2860">
              <w:rPr>
                <w:rStyle w:val="Lienhypertexte"/>
                <w:b/>
              </w:rPr>
              <w:t>9.3. Monnaie applicable</w:t>
            </w:r>
            <w:r>
              <w:rPr>
                <w:webHidden/>
              </w:rPr>
              <w:tab/>
            </w:r>
            <w:r>
              <w:rPr>
                <w:webHidden/>
              </w:rPr>
              <w:fldChar w:fldCharType="begin"/>
            </w:r>
            <w:r>
              <w:rPr>
                <w:webHidden/>
              </w:rPr>
              <w:instrText xml:space="preserve"> PAGEREF _Toc219453366 \h </w:instrText>
            </w:r>
            <w:r>
              <w:rPr>
                <w:webHidden/>
              </w:rPr>
            </w:r>
            <w:r>
              <w:rPr>
                <w:webHidden/>
              </w:rPr>
              <w:fldChar w:fldCharType="separate"/>
            </w:r>
            <w:r>
              <w:rPr>
                <w:webHidden/>
              </w:rPr>
              <w:t>10</w:t>
            </w:r>
            <w:r>
              <w:rPr>
                <w:webHidden/>
              </w:rPr>
              <w:fldChar w:fldCharType="end"/>
            </w:r>
          </w:hyperlink>
        </w:p>
        <w:p w14:paraId="6F5A99D1" w14:textId="5FB7AF60" w:rsidR="00DE20A5" w:rsidRDefault="00DE20A5">
          <w:r w:rsidRPr="00DE20A5">
            <w:rPr>
              <w:rFonts w:ascii="Times New Roman" w:hAnsi="Times New Roman" w:cs="Times New Roman"/>
              <w:b/>
              <w:bCs/>
              <w:sz w:val="22"/>
              <w:szCs w:val="22"/>
            </w:rPr>
            <w:fldChar w:fldCharType="end"/>
          </w:r>
        </w:p>
      </w:sdtContent>
    </w:sdt>
    <w:p w14:paraId="5CB37F6B" w14:textId="295B063C" w:rsidR="00503FE5" w:rsidRPr="00186832" w:rsidRDefault="00503FE5" w:rsidP="00B64C6E">
      <w:pPr>
        <w:rPr>
          <w:rFonts w:ascii="Times New Roman" w:hAnsi="Times New Roman" w:cs="Times New Roman"/>
          <w:noProof/>
          <w:lang w:val="es-ES"/>
        </w:rPr>
      </w:pPr>
    </w:p>
    <w:p w14:paraId="6A712B5A" w14:textId="14807641" w:rsidR="00E871D4" w:rsidRPr="00F26230" w:rsidRDefault="00DE20A5" w:rsidP="00E871D4">
      <w:pPr>
        <w:rPr>
          <w:rFonts w:ascii="Times New Roman" w:hAnsi="Times New Roman" w:cs="Times New Roman"/>
          <w:b/>
          <w:smallCaps/>
          <w:sz w:val="28"/>
          <w:u w:val="single"/>
        </w:rPr>
      </w:pPr>
      <w:r>
        <w:rPr>
          <w:rFonts w:ascii="Times New Roman" w:hAnsi="Times New Roman"/>
          <w:b/>
          <w:sz w:val="28"/>
        </w:rPr>
        <w:br w:type="page"/>
      </w:r>
    </w:p>
    <w:p w14:paraId="6E708345" w14:textId="560CD80D" w:rsidR="001D7AB4" w:rsidRPr="005F4501" w:rsidRDefault="001D7AB4" w:rsidP="005F4501">
      <w:pPr>
        <w:pStyle w:val="Titre2"/>
        <w:jc w:val="center"/>
        <w:rPr>
          <w:rFonts w:ascii="Times New Roman" w:hAnsi="Times New Roman"/>
          <w:b/>
          <w:sz w:val="28"/>
        </w:rPr>
      </w:pPr>
      <w:bookmarkStart w:id="1" w:name="_Toc1737775"/>
      <w:bookmarkStart w:id="2" w:name="_Toc219453335"/>
      <w:r w:rsidRPr="001D7AB4">
        <w:rPr>
          <w:rFonts w:ascii="Times New Roman" w:hAnsi="Times New Roman"/>
          <w:b/>
          <w:sz w:val="28"/>
        </w:rPr>
        <w:lastRenderedPageBreak/>
        <w:t xml:space="preserve">ARTICLE 1 – </w:t>
      </w:r>
      <w:bookmarkEnd w:id="1"/>
      <w:r w:rsidRPr="001D7AB4">
        <w:rPr>
          <w:rFonts w:ascii="Times New Roman" w:hAnsi="Times New Roman"/>
          <w:b/>
          <w:sz w:val="28"/>
        </w:rPr>
        <w:t>POUVOIR ADJUDICATEUR</w:t>
      </w:r>
      <w:bookmarkEnd w:id="2"/>
    </w:p>
    <w:p w14:paraId="692B7132" w14:textId="09EE4FB2" w:rsidR="001D7AB4" w:rsidRPr="00F26230" w:rsidRDefault="001D7AB4" w:rsidP="001D7AB4">
      <w:pPr>
        <w:numPr>
          <w:ilvl w:val="12"/>
          <w:numId w:val="0"/>
        </w:numPr>
        <w:jc w:val="both"/>
        <w:rPr>
          <w:rFonts w:ascii="Times New Roman" w:hAnsi="Times New Roman" w:cs="Times New Roman"/>
          <w:snapToGrid w:val="0"/>
          <w:color w:val="000000"/>
          <w:sz w:val="22"/>
          <w:lang w:eastAsia="x-none"/>
        </w:rPr>
      </w:pPr>
      <w:r w:rsidRPr="00F26230">
        <w:rPr>
          <w:rFonts w:ascii="Times New Roman" w:hAnsi="Times New Roman" w:cs="Times New Roman"/>
          <w:snapToGrid w:val="0"/>
          <w:color w:val="000000"/>
          <w:sz w:val="22"/>
          <w:lang w:eastAsia="x-none"/>
        </w:rPr>
        <w:t>L’Économat des Armées (EdA) est un établissement public à caractère commercial représenté par son directeur général, dénommé ci-après le « Pouvoir Adjudicateur », sis 26 rue Delizy à PANTIN – 93507 CEDEX.</w:t>
      </w:r>
    </w:p>
    <w:p w14:paraId="16740DD3" w14:textId="4A899E97" w:rsidR="00AA3D6F" w:rsidRDefault="00AA3D6F" w:rsidP="001D7AB4">
      <w:pPr>
        <w:numPr>
          <w:ilvl w:val="12"/>
          <w:numId w:val="0"/>
        </w:numPr>
        <w:jc w:val="both"/>
        <w:rPr>
          <w:rFonts w:ascii="Times New Roman" w:hAnsi="Times New Roman" w:cs="Times New Roman"/>
          <w:snapToGrid w:val="0"/>
          <w:color w:val="000000"/>
          <w:lang w:eastAsia="x-none"/>
        </w:rPr>
      </w:pPr>
    </w:p>
    <w:p w14:paraId="23FE6DEB" w14:textId="02533126" w:rsidR="00AA3D6F" w:rsidRPr="005F4501" w:rsidRDefault="00630B1B" w:rsidP="005F4501">
      <w:pPr>
        <w:pStyle w:val="Titre2"/>
        <w:jc w:val="center"/>
        <w:rPr>
          <w:rFonts w:ascii="Times New Roman" w:hAnsi="Times New Roman"/>
          <w:b/>
          <w:sz w:val="28"/>
        </w:rPr>
      </w:pPr>
      <w:bookmarkStart w:id="3" w:name="_Toc219453336"/>
      <w:r>
        <w:rPr>
          <w:rFonts w:ascii="Times New Roman" w:hAnsi="Times New Roman"/>
          <w:b/>
          <w:sz w:val="28"/>
        </w:rPr>
        <w:t xml:space="preserve">ARTICLE 2 – </w:t>
      </w:r>
      <w:r w:rsidR="00AA3D6F" w:rsidRPr="00AA3D6F">
        <w:rPr>
          <w:rFonts w:ascii="Times New Roman" w:hAnsi="Times New Roman"/>
          <w:b/>
          <w:sz w:val="28"/>
        </w:rPr>
        <w:t>CONTEXTE LEGISLATIF ET REGLEMENTAIRE</w:t>
      </w:r>
      <w:bookmarkEnd w:id="3"/>
    </w:p>
    <w:p w14:paraId="6B898A31" w14:textId="2BBA3EE0" w:rsidR="00630B1B" w:rsidRPr="00F26230" w:rsidRDefault="00D01457" w:rsidP="00630B1B">
      <w:pPr>
        <w:jc w:val="both"/>
        <w:rPr>
          <w:rFonts w:ascii="Times New Roman" w:hAnsi="Times New Roman" w:cs="Times New Roman"/>
          <w:sz w:val="22"/>
        </w:rPr>
      </w:pPr>
      <w:r w:rsidRPr="00F26230">
        <w:rPr>
          <w:rFonts w:ascii="Times New Roman" w:hAnsi="Times New Roman" w:cs="Times New Roman"/>
          <w:sz w:val="22"/>
        </w:rPr>
        <w:t>La présente consultation est lancée conformément aux dispositions suivantes :</w:t>
      </w:r>
    </w:p>
    <w:p w14:paraId="230AF4D0" w14:textId="77777777" w:rsidR="00D01457" w:rsidRPr="00F26230" w:rsidRDefault="00D01457" w:rsidP="00630B1B">
      <w:pPr>
        <w:jc w:val="both"/>
        <w:rPr>
          <w:rFonts w:ascii="Times New Roman" w:hAnsi="Times New Roman" w:cs="Times New Roman"/>
          <w:sz w:val="22"/>
          <w:highlight w:val="red"/>
        </w:rPr>
      </w:pPr>
    </w:p>
    <w:p w14:paraId="208B58A3" w14:textId="0CF44CE4" w:rsidR="00C4050A" w:rsidRPr="00C4050A" w:rsidRDefault="00C4050A" w:rsidP="00C4050A">
      <w:pPr>
        <w:pStyle w:val="Paragraphedeliste"/>
        <w:numPr>
          <w:ilvl w:val="0"/>
          <w:numId w:val="28"/>
        </w:numPr>
        <w:ind w:left="720"/>
        <w:contextualSpacing/>
        <w:jc w:val="both"/>
        <w:rPr>
          <w:rFonts w:ascii="Times New Roman" w:hAnsi="Times New Roman" w:cs="Times New Roman"/>
          <w:snapToGrid w:val="0"/>
          <w:sz w:val="22"/>
          <w:lang w:eastAsia="x-none"/>
        </w:rPr>
      </w:pPr>
      <w:r w:rsidRPr="00C4050A">
        <w:rPr>
          <w:rFonts w:ascii="Times New Roman" w:hAnsi="Times New Roman" w:cs="Times New Roman"/>
          <w:snapToGrid w:val="0"/>
          <w:sz w:val="22"/>
          <w:lang w:eastAsia="x-none"/>
        </w:rPr>
        <w:t>les articles L.2123-1 et R.2123-1</w:t>
      </w:r>
      <w:r w:rsidR="003F1A79">
        <w:rPr>
          <w:rFonts w:ascii="Times New Roman" w:hAnsi="Times New Roman" w:cs="Times New Roman"/>
          <w:snapToGrid w:val="0"/>
          <w:sz w:val="22"/>
          <w:lang w:eastAsia="x-none"/>
        </w:rPr>
        <w:t>,3</w:t>
      </w:r>
      <w:r w:rsidR="003F1A79" w:rsidRPr="00572DFB">
        <w:rPr>
          <w:rFonts w:ascii="Times New Roman" w:hAnsi="Times New Roman" w:cs="Times New Roman"/>
          <w:snapToGrid w:val="0"/>
          <w:sz w:val="22"/>
          <w:vertAlign w:val="superscript"/>
          <w:lang w:eastAsia="x-none"/>
        </w:rPr>
        <w:t>e</w:t>
      </w:r>
      <w:r w:rsidRPr="00C4050A">
        <w:rPr>
          <w:rFonts w:ascii="Times New Roman" w:hAnsi="Times New Roman" w:cs="Times New Roman"/>
          <w:snapToGrid w:val="0"/>
          <w:sz w:val="22"/>
          <w:lang w:eastAsia="x-none"/>
        </w:rPr>
        <w:t xml:space="preserve"> du Code de la commande publique, qui encadrent les marchés à procédure adaptée ;</w:t>
      </w:r>
    </w:p>
    <w:p w14:paraId="1CD41A44" w14:textId="77777777" w:rsidR="00C4050A" w:rsidRPr="00C4050A" w:rsidRDefault="00C4050A" w:rsidP="00C4050A">
      <w:pPr>
        <w:pStyle w:val="Paragraphedeliste"/>
        <w:ind w:left="0"/>
        <w:contextualSpacing/>
        <w:jc w:val="both"/>
        <w:rPr>
          <w:rFonts w:ascii="Times New Roman" w:hAnsi="Times New Roman" w:cs="Times New Roman"/>
          <w:snapToGrid w:val="0"/>
          <w:sz w:val="22"/>
          <w:lang w:eastAsia="x-none"/>
        </w:rPr>
      </w:pPr>
    </w:p>
    <w:p w14:paraId="10006D43" w14:textId="77777777" w:rsidR="00C4050A" w:rsidRPr="00C4050A" w:rsidRDefault="00C4050A" w:rsidP="00C4050A">
      <w:pPr>
        <w:pStyle w:val="Paragraphedeliste"/>
        <w:numPr>
          <w:ilvl w:val="0"/>
          <w:numId w:val="28"/>
        </w:numPr>
        <w:ind w:left="720"/>
        <w:contextualSpacing/>
        <w:jc w:val="both"/>
        <w:rPr>
          <w:rFonts w:ascii="Times New Roman" w:hAnsi="Times New Roman" w:cs="Times New Roman"/>
          <w:snapToGrid w:val="0"/>
          <w:sz w:val="22"/>
          <w:lang w:eastAsia="x-none"/>
        </w:rPr>
      </w:pPr>
      <w:r w:rsidRPr="00C4050A">
        <w:rPr>
          <w:rFonts w:ascii="Times New Roman" w:hAnsi="Times New Roman" w:cs="Times New Roman"/>
          <w:snapToGrid w:val="0"/>
          <w:sz w:val="22"/>
          <w:lang w:eastAsia="x-none"/>
        </w:rPr>
        <w:t>l’arrêté du 30/03/2021 portant approbation du cahier des clauses administratives générales des marchés publics de fournitures courantes et services (CCAG FCS) ;</w:t>
      </w:r>
    </w:p>
    <w:p w14:paraId="7B6C4C8C" w14:textId="77777777" w:rsidR="00C4050A" w:rsidRPr="00C4050A" w:rsidRDefault="00C4050A" w:rsidP="00C4050A">
      <w:pPr>
        <w:pStyle w:val="Paragraphedeliste"/>
        <w:ind w:left="0"/>
        <w:contextualSpacing/>
        <w:jc w:val="both"/>
        <w:rPr>
          <w:rFonts w:ascii="Times New Roman" w:hAnsi="Times New Roman" w:cs="Times New Roman"/>
          <w:snapToGrid w:val="0"/>
          <w:sz w:val="22"/>
          <w:lang w:eastAsia="x-none"/>
        </w:rPr>
      </w:pPr>
    </w:p>
    <w:p w14:paraId="51C2A297" w14:textId="77777777" w:rsidR="004C5F69" w:rsidRPr="004C5F69" w:rsidRDefault="004C5F69" w:rsidP="004C5F69">
      <w:pPr>
        <w:pStyle w:val="Paragraphedeliste"/>
        <w:numPr>
          <w:ilvl w:val="0"/>
          <w:numId w:val="28"/>
        </w:numPr>
        <w:ind w:left="720"/>
        <w:contextualSpacing/>
        <w:jc w:val="both"/>
        <w:rPr>
          <w:rFonts w:ascii="Times New Roman" w:hAnsi="Times New Roman" w:cs="Times New Roman"/>
          <w:snapToGrid w:val="0"/>
          <w:sz w:val="22"/>
          <w:lang w:eastAsia="x-none"/>
        </w:rPr>
      </w:pPr>
      <w:r w:rsidRPr="004C5F69">
        <w:rPr>
          <w:rFonts w:ascii="Times New Roman" w:hAnsi="Times New Roman" w:cs="Times New Roman"/>
          <w:snapToGrid w:val="0"/>
          <w:sz w:val="22"/>
          <w:lang w:eastAsia="x-none"/>
        </w:rPr>
        <w:t xml:space="preserve">les codes CPV applicables : </w:t>
      </w:r>
    </w:p>
    <w:p w14:paraId="32E45F1C" w14:textId="77777777" w:rsidR="004C5F69" w:rsidRPr="004C5F69" w:rsidRDefault="004C5F69" w:rsidP="004C5F69">
      <w:pPr>
        <w:pStyle w:val="Paragraphedeliste"/>
        <w:ind w:left="720"/>
        <w:contextualSpacing/>
        <w:jc w:val="both"/>
        <w:rPr>
          <w:rFonts w:ascii="Times New Roman" w:hAnsi="Times New Roman" w:cs="Times New Roman"/>
          <w:snapToGrid w:val="0"/>
          <w:sz w:val="22"/>
          <w:lang w:eastAsia="x-none"/>
        </w:rPr>
      </w:pPr>
    </w:p>
    <w:p w14:paraId="7E21905B" w14:textId="77777777" w:rsidR="004C5F69" w:rsidRPr="004C5F69" w:rsidRDefault="004C5F69" w:rsidP="004C5F69">
      <w:pPr>
        <w:pStyle w:val="Paragraphedeliste"/>
        <w:numPr>
          <w:ilvl w:val="0"/>
          <w:numId w:val="31"/>
        </w:numPr>
        <w:contextualSpacing/>
        <w:jc w:val="both"/>
        <w:rPr>
          <w:rFonts w:ascii="Times New Roman" w:hAnsi="Times New Roman" w:cs="Times New Roman"/>
          <w:snapToGrid w:val="0"/>
          <w:sz w:val="22"/>
          <w:lang w:eastAsia="x-none"/>
        </w:rPr>
      </w:pPr>
      <w:r w:rsidRPr="004C5F69">
        <w:rPr>
          <w:rFonts w:ascii="Times New Roman" w:hAnsi="Times New Roman" w:cs="Times New Roman"/>
          <w:i/>
          <w:snapToGrid w:val="0"/>
          <w:sz w:val="22"/>
          <w:lang w:eastAsia="x-none"/>
        </w:rPr>
        <w:t>79952000-2</w:t>
      </w:r>
      <w:r w:rsidRPr="004C5F69">
        <w:rPr>
          <w:rFonts w:ascii="Times New Roman" w:hAnsi="Times New Roman" w:cs="Times New Roman"/>
          <w:snapToGrid w:val="0"/>
          <w:sz w:val="22"/>
          <w:lang w:eastAsia="x-none"/>
        </w:rPr>
        <w:t xml:space="preserve"> : Services d’organisation d’événements ;</w:t>
      </w:r>
    </w:p>
    <w:p w14:paraId="68ABF56F" w14:textId="77777777" w:rsidR="004C5F69" w:rsidRPr="004C5F69" w:rsidRDefault="004C5F69" w:rsidP="004C5F69">
      <w:pPr>
        <w:pStyle w:val="Paragraphedeliste"/>
        <w:numPr>
          <w:ilvl w:val="0"/>
          <w:numId w:val="31"/>
        </w:numPr>
        <w:contextualSpacing/>
        <w:jc w:val="both"/>
        <w:rPr>
          <w:rFonts w:ascii="Times New Roman" w:hAnsi="Times New Roman" w:cs="Times New Roman"/>
          <w:snapToGrid w:val="0"/>
          <w:sz w:val="22"/>
          <w:lang w:eastAsia="x-none"/>
        </w:rPr>
      </w:pPr>
      <w:r w:rsidRPr="004C5F69">
        <w:rPr>
          <w:rFonts w:ascii="Times New Roman" w:hAnsi="Times New Roman" w:cs="Times New Roman"/>
          <w:i/>
          <w:snapToGrid w:val="0"/>
          <w:sz w:val="22"/>
          <w:lang w:eastAsia="x-none"/>
        </w:rPr>
        <w:t>79952000-3</w:t>
      </w:r>
      <w:r w:rsidRPr="004C5F69">
        <w:rPr>
          <w:rFonts w:ascii="Times New Roman" w:hAnsi="Times New Roman" w:cs="Times New Roman"/>
          <w:snapToGrid w:val="0"/>
          <w:sz w:val="22"/>
          <w:lang w:eastAsia="x-none"/>
        </w:rPr>
        <w:t xml:space="preserve"> : Services de production de spectacles ;</w:t>
      </w:r>
    </w:p>
    <w:p w14:paraId="27F37F43" w14:textId="77777777" w:rsidR="004C5F69" w:rsidRPr="004C5F69" w:rsidRDefault="004C5F69" w:rsidP="004C5F69">
      <w:pPr>
        <w:pStyle w:val="Paragraphedeliste"/>
        <w:numPr>
          <w:ilvl w:val="0"/>
          <w:numId w:val="31"/>
        </w:numPr>
        <w:contextualSpacing/>
        <w:jc w:val="both"/>
        <w:rPr>
          <w:rFonts w:ascii="Times New Roman" w:hAnsi="Times New Roman" w:cs="Times New Roman"/>
          <w:snapToGrid w:val="0"/>
          <w:sz w:val="22"/>
          <w:lang w:eastAsia="x-none"/>
        </w:rPr>
      </w:pPr>
      <w:r w:rsidRPr="004C5F69">
        <w:rPr>
          <w:rFonts w:ascii="Times New Roman" w:hAnsi="Times New Roman" w:cs="Times New Roman"/>
          <w:i/>
          <w:snapToGrid w:val="0"/>
          <w:sz w:val="22"/>
          <w:lang w:eastAsia="x-none"/>
        </w:rPr>
        <w:t>79415000-8</w:t>
      </w:r>
      <w:r w:rsidRPr="004C5F69">
        <w:rPr>
          <w:rFonts w:ascii="Times New Roman" w:hAnsi="Times New Roman" w:cs="Times New Roman"/>
          <w:snapToGrid w:val="0"/>
          <w:sz w:val="22"/>
          <w:lang w:eastAsia="x-none"/>
        </w:rPr>
        <w:t xml:space="preserve"> : Services de régie et de coordination d’événements ;</w:t>
      </w:r>
    </w:p>
    <w:p w14:paraId="4366024F" w14:textId="77777777" w:rsidR="004C5F69" w:rsidRPr="004C5F69" w:rsidRDefault="004C5F69" w:rsidP="004C5F69">
      <w:pPr>
        <w:pStyle w:val="Paragraphedeliste"/>
        <w:numPr>
          <w:ilvl w:val="0"/>
          <w:numId w:val="31"/>
        </w:numPr>
        <w:contextualSpacing/>
        <w:jc w:val="both"/>
        <w:rPr>
          <w:rFonts w:ascii="Times New Roman" w:hAnsi="Times New Roman" w:cs="Times New Roman"/>
          <w:snapToGrid w:val="0"/>
          <w:sz w:val="22"/>
          <w:lang w:eastAsia="x-none"/>
        </w:rPr>
      </w:pPr>
      <w:r w:rsidRPr="004C5F69">
        <w:rPr>
          <w:rFonts w:ascii="Times New Roman" w:hAnsi="Times New Roman" w:cs="Times New Roman"/>
          <w:i/>
          <w:snapToGrid w:val="0"/>
          <w:sz w:val="22"/>
          <w:lang w:eastAsia="x-none"/>
        </w:rPr>
        <w:t>32350000-3</w:t>
      </w:r>
      <w:r w:rsidRPr="004C5F69">
        <w:rPr>
          <w:rFonts w:ascii="Times New Roman" w:hAnsi="Times New Roman" w:cs="Times New Roman"/>
          <w:snapToGrid w:val="0"/>
          <w:sz w:val="22"/>
          <w:lang w:eastAsia="x-none"/>
        </w:rPr>
        <w:t xml:space="preserve"> : Équipements audiovisuels.</w:t>
      </w:r>
    </w:p>
    <w:p w14:paraId="0C7523A2" w14:textId="77777777" w:rsidR="00FB4A70" w:rsidRPr="00FB4A70" w:rsidRDefault="00FB4A70" w:rsidP="00FB4A70">
      <w:pPr>
        <w:pStyle w:val="Paragraphedeliste"/>
        <w:ind w:left="720"/>
        <w:contextualSpacing/>
        <w:jc w:val="both"/>
        <w:rPr>
          <w:rFonts w:ascii="Times New Roman" w:hAnsi="Times New Roman" w:cs="Times New Roman"/>
          <w:snapToGrid w:val="0"/>
          <w:sz w:val="22"/>
          <w:lang w:eastAsia="x-none"/>
        </w:rPr>
      </w:pPr>
    </w:p>
    <w:p w14:paraId="7C43304A" w14:textId="77777777" w:rsidR="00630B1B" w:rsidRPr="00F26230" w:rsidRDefault="00630B1B" w:rsidP="00630B1B">
      <w:pPr>
        <w:rPr>
          <w:rFonts w:ascii="Times New Roman" w:hAnsi="Times New Roman" w:cs="Times New Roman"/>
          <w:snapToGrid w:val="0"/>
          <w:color w:val="000000"/>
          <w:sz w:val="22"/>
          <w:lang w:eastAsia="x-none"/>
        </w:rPr>
      </w:pPr>
      <w:r w:rsidRPr="00F26230">
        <w:rPr>
          <w:rFonts w:ascii="Times New Roman" w:hAnsi="Times New Roman" w:cs="Times New Roman"/>
          <w:snapToGrid w:val="0"/>
          <w:sz w:val="22"/>
          <w:lang w:eastAsia="x-none"/>
        </w:rPr>
        <w:t xml:space="preserve">Ces textes sont disponibles sur le portail internet Légifrance </w:t>
      </w:r>
      <w:hyperlink r:id="rId9" w:history="1">
        <w:r w:rsidRPr="00F26230">
          <w:rPr>
            <w:rStyle w:val="Lienhypertexte"/>
            <w:rFonts w:ascii="Times New Roman" w:hAnsi="Times New Roman" w:cs="Times New Roman"/>
            <w:snapToGrid w:val="0"/>
            <w:color w:val="auto"/>
            <w:sz w:val="22"/>
            <w:lang w:eastAsia="x-none"/>
          </w:rPr>
          <w:t>http://www/legifrance.gouv.fr</w:t>
        </w:r>
      </w:hyperlink>
      <w:r w:rsidRPr="00F26230">
        <w:rPr>
          <w:rFonts w:ascii="Times New Roman" w:hAnsi="Times New Roman" w:cs="Times New Roman"/>
          <w:snapToGrid w:val="0"/>
          <w:color w:val="000000"/>
          <w:sz w:val="22"/>
          <w:lang w:eastAsia="x-none"/>
        </w:rPr>
        <w:t xml:space="preserve"> </w:t>
      </w:r>
    </w:p>
    <w:p w14:paraId="42A26A66" w14:textId="77777777" w:rsidR="001D7AB4" w:rsidRPr="00B01C15" w:rsidRDefault="001D7AB4" w:rsidP="001D7AB4">
      <w:pPr>
        <w:numPr>
          <w:ilvl w:val="12"/>
          <w:numId w:val="0"/>
        </w:numPr>
        <w:jc w:val="both"/>
        <w:rPr>
          <w:rFonts w:ascii="Times New Roman" w:hAnsi="Times New Roman" w:cs="Times New Roman"/>
          <w:snapToGrid w:val="0"/>
          <w:color w:val="000000"/>
          <w:lang w:eastAsia="x-none"/>
        </w:rPr>
      </w:pPr>
    </w:p>
    <w:p w14:paraId="744FA0E3" w14:textId="42028869" w:rsidR="001D7AB4" w:rsidRPr="005F4501" w:rsidRDefault="00630B1B" w:rsidP="005F4501">
      <w:pPr>
        <w:pStyle w:val="Titre2"/>
        <w:jc w:val="center"/>
        <w:rPr>
          <w:rFonts w:ascii="Times New Roman" w:hAnsi="Times New Roman"/>
          <w:b/>
          <w:sz w:val="28"/>
        </w:rPr>
      </w:pPr>
      <w:bookmarkStart w:id="4" w:name="_Toc1737779"/>
      <w:bookmarkStart w:id="5" w:name="_Toc219453337"/>
      <w:r w:rsidRPr="00230810">
        <w:rPr>
          <w:rFonts w:ascii="Times New Roman" w:hAnsi="Times New Roman"/>
          <w:b/>
          <w:sz w:val="28"/>
        </w:rPr>
        <w:t>ARTICLE 3</w:t>
      </w:r>
      <w:r w:rsidR="001D7AB4" w:rsidRPr="00230810">
        <w:rPr>
          <w:rFonts w:ascii="Times New Roman" w:hAnsi="Times New Roman"/>
          <w:b/>
          <w:sz w:val="28"/>
        </w:rPr>
        <w:t xml:space="preserve"> – CARACTERISTIQUES </w:t>
      </w:r>
      <w:bookmarkEnd w:id="4"/>
      <w:r w:rsidR="007C1815" w:rsidRPr="00230810">
        <w:rPr>
          <w:rFonts w:ascii="Times New Roman" w:hAnsi="Times New Roman"/>
          <w:b/>
          <w:sz w:val="28"/>
        </w:rPr>
        <w:t>DE L</w:t>
      </w:r>
      <w:r w:rsidR="00FB4A70">
        <w:rPr>
          <w:rFonts w:ascii="Times New Roman" w:hAnsi="Times New Roman"/>
          <w:b/>
          <w:sz w:val="28"/>
        </w:rPr>
        <w:t>A CONSULTATION</w:t>
      </w:r>
      <w:bookmarkEnd w:id="5"/>
    </w:p>
    <w:p w14:paraId="29B32040" w14:textId="390E9F7C" w:rsidR="004C5F69" w:rsidRPr="004C5F69" w:rsidRDefault="004C5F69" w:rsidP="004C5F69">
      <w:pPr>
        <w:pStyle w:val="Titre2"/>
        <w:numPr>
          <w:ilvl w:val="1"/>
          <w:numId w:val="6"/>
        </w:numPr>
        <w:tabs>
          <w:tab w:val="clear" w:pos="0"/>
        </w:tabs>
        <w:ind w:left="425" w:hanging="425"/>
        <w:rPr>
          <w:rFonts w:ascii="Times New Roman" w:hAnsi="Times New Roman"/>
          <w:b/>
        </w:rPr>
      </w:pPr>
      <w:bookmarkStart w:id="6" w:name="_Toc216881262"/>
      <w:bookmarkStart w:id="7" w:name="_Toc216892695"/>
      <w:bookmarkStart w:id="8" w:name="_Hlk201147449"/>
      <w:bookmarkStart w:id="9" w:name="_Toc219453338"/>
      <w:r>
        <w:rPr>
          <w:rFonts w:ascii="Times New Roman" w:hAnsi="Times New Roman"/>
          <w:b/>
        </w:rPr>
        <w:t>3.1</w:t>
      </w:r>
      <w:r w:rsidRPr="004C5F69">
        <w:rPr>
          <w:rFonts w:ascii="Times New Roman" w:hAnsi="Times New Roman"/>
          <w:b/>
        </w:rPr>
        <w:tab/>
        <w:t>Contexte général</w:t>
      </w:r>
      <w:bookmarkEnd w:id="6"/>
      <w:bookmarkEnd w:id="7"/>
      <w:bookmarkEnd w:id="9"/>
    </w:p>
    <w:p w14:paraId="57E9016E" w14:textId="4F686593" w:rsidR="004C5F69" w:rsidRPr="004C5F69" w:rsidRDefault="004C5F69" w:rsidP="004C5F69">
      <w:pPr>
        <w:jc w:val="both"/>
        <w:rPr>
          <w:rFonts w:ascii="Times New Roman" w:hAnsi="Times New Roman" w:cs="Times New Roman"/>
          <w:snapToGrid w:val="0"/>
          <w:sz w:val="22"/>
          <w:lang w:eastAsia="x-none"/>
        </w:rPr>
      </w:pPr>
      <w:r w:rsidRPr="004C5F69">
        <w:rPr>
          <w:rFonts w:ascii="Times New Roman" w:hAnsi="Times New Roman" w:cs="Times New Roman"/>
          <w:snapToGrid w:val="0"/>
          <w:sz w:val="22"/>
          <w:lang w:eastAsia="x-none"/>
        </w:rPr>
        <w:t>Dans le cadre des célébrations des 400 ans de la Marine nationale</w:t>
      </w:r>
      <w:r w:rsidR="00170DA1">
        <w:rPr>
          <w:rFonts w:ascii="Times New Roman" w:hAnsi="Times New Roman" w:cs="Times New Roman"/>
          <w:snapToGrid w:val="0"/>
          <w:sz w:val="22"/>
          <w:lang w:eastAsia="x-none"/>
        </w:rPr>
        <w:t xml:space="preserve"> m</w:t>
      </w:r>
      <w:r w:rsidRPr="004C5F69">
        <w:rPr>
          <w:rFonts w:ascii="Times New Roman" w:hAnsi="Times New Roman" w:cs="Times New Roman"/>
          <w:snapToGrid w:val="0"/>
          <w:sz w:val="22"/>
          <w:lang w:eastAsia="x-none"/>
        </w:rPr>
        <w:t xml:space="preserve">andate l’Économat des Armées pour la création et l’organisation d’un événement grand public le 5 septembre 2026. </w:t>
      </w:r>
    </w:p>
    <w:p w14:paraId="20E8AC0F" w14:textId="77777777" w:rsidR="004C5F69" w:rsidRPr="004C5F69" w:rsidRDefault="004C5F69" w:rsidP="004C5F69">
      <w:pPr>
        <w:jc w:val="both"/>
        <w:rPr>
          <w:rFonts w:ascii="Times New Roman" w:hAnsi="Times New Roman" w:cs="Times New Roman"/>
          <w:snapToGrid w:val="0"/>
          <w:sz w:val="22"/>
          <w:lang w:eastAsia="x-none"/>
        </w:rPr>
      </w:pPr>
    </w:p>
    <w:p w14:paraId="191D7FC9" w14:textId="03E0F2F7" w:rsidR="004C5F69" w:rsidRDefault="004C5F69" w:rsidP="004C5F69">
      <w:pPr>
        <w:jc w:val="both"/>
        <w:rPr>
          <w:rFonts w:ascii="Times New Roman" w:hAnsi="Times New Roman" w:cs="Times New Roman"/>
          <w:snapToGrid w:val="0"/>
          <w:sz w:val="22"/>
          <w:lang w:eastAsia="x-none"/>
        </w:rPr>
      </w:pPr>
      <w:r w:rsidRPr="004C5F69">
        <w:rPr>
          <w:rFonts w:ascii="Times New Roman" w:hAnsi="Times New Roman" w:cs="Times New Roman"/>
          <w:snapToGrid w:val="0"/>
          <w:sz w:val="22"/>
          <w:lang w:eastAsia="x-none"/>
        </w:rPr>
        <w:t>Cette date marque l’anniversaire de la victoire de la Chesapeake (1781), symbole fort de l’histoire navale française et de l’esprit combattif de la Marine, célébré chaque année par les marins.</w:t>
      </w:r>
    </w:p>
    <w:p w14:paraId="67D5AF84" w14:textId="77777777" w:rsidR="005F4501" w:rsidRDefault="005F4501" w:rsidP="004C5F69">
      <w:pPr>
        <w:jc w:val="both"/>
        <w:rPr>
          <w:rFonts w:ascii="Times New Roman" w:hAnsi="Times New Roman" w:cs="Times New Roman"/>
          <w:snapToGrid w:val="0"/>
          <w:sz w:val="22"/>
          <w:lang w:eastAsia="x-none"/>
        </w:rPr>
      </w:pPr>
    </w:p>
    <w:p w14:paraId="07921BFA" w14:textId="637A4283" w:rsidR="005F4501" w:rsidRPr="004C5F69" w:rsidRDefault="005F4501" w:rsidP="005F4501">
      <w:pPr>
        <w:pStyle w:val="Titre2"/>
        <w:numPr>
          <w:ilvl w:val="1"/>
          <w:numId w:val="6"/>
        </w:numPr>
        <w:tabs>
          <w:tab w:val="clear" w:pos="0"/>
        </w:tabs>
        <w:ind w:left="425" w:hanging="425"/>
        <w:rPr>
          <w:rFonts w:ascii="Times New Roman" w:hAnsi="Times New Roman"/>
          <w:b/>
        </w:rPr>
      </w:pPr>
      <w:bookmarkStart w:id="10" w:name="_Toc219453339"/>
      <w:r>
        <w:rPr>
          <w:rFonts w:ascii="Times New Roman" w:hAnsi="Times New Roman"/>
          <w:b/>
        </w:rPr>
        <w:t>3.2</w:t>
      </w:r>
      <w:r w:rsidRPr="004C5F69">
        <w:rPr>
          <w:rFonts w:ascii="Times New Roman" w:hAnsi="Times New Roman"/>
          <w:b/>
        </w:rPr>
        <w:tab/>
      </w:r>
      <w:r>
        <w:rPr>
          <w:rFonts w:ascii="Times New Roman" w:hAnsi="Times New Roman"/>
          <w:b/>
        </w:rPr>
        <w:t>Allotissement</w:t>
      </w:r>
      <w:bookmarkEnd w:id="10"/>
    </w:p>
    <w:bookmarkEnd w:id="8"/>
    <w:p w14:paraId="592ABC8B" w14:textId="0723C165" w:rsidR="00D857D2" w:rsidRDefault="005F4501" w:rsidP="005F4501">
      <w:pPr>
        <w:pStyle w:val="Paragraphedeliste"/>
        <w:ind w:left="0"/>
        <w:jc w:val="both"/>
        <w:rPr>
          <w:rFonts w:ascii="Times New Roman" w:hAnsi="Times New Roman" w:cs="Times New Roman"/>
          <w:snapToGrid w:val="0"/>
          <w:sz w:val="22"/>
          <w:lang w:eastAsia="x-none"/>
        </w:rPr>
      </w:pPr>
      <w:r w:rsidRPr="005F4501">
        <w:rPr>
          <w:rFonts w:ascii="Times New Roman" w:hAnsi="Times New Roman" w:cs="Times New Roman"/>
          <w:snapToGrid w:val="0"/>
          <w:sz w:val="22"/>
          <w:lang w:eastAsia="x-none"/>
        </w:rPr>
        <w:t xml:space="preserve">Conformément à l’article L. 2113-11 du Code de la commande publique, le présent </w:t>
      </w:r>
      <w:r>
        <w:rPr>
          <w:rFonts w:ascii="Times New Roman" w:hAnsi="Times New Roman" w:cs="Times New Roman"/>
          <w:snapToGrid w:val="0"/>
          <w:sz w:val="22"/>
          <w:lang w:eastAsia="x-none"/>
        </w:rPr>
        <w:t>marché</w:t>
      </w:r>
      <w:r w:rsidRPr="005F4501">
        <w:rPr>
          <w:rFonts w:ascii="Times New Roman" w:hAnsi="Times New Roman" w:cs="Times New Roman"/>
          <w:snapToGrid w:val="0"/>
          <w:sz w:val="22"/>
          <w:lang w:eastAsia="x-none"/>
        </w:rPr>
        <w:t xml:space="preserve"> n’est pas alloti. Cette décision est justifiée par le fait que l’allotissement rendrait l’exécution des prestations techniquement complexe ou financièrement moins avantageuse.</w:t>
      </w:r>
    </w:p>
    <w:p w14:paraId="777A3463" w14:textId="77777777" w:rsidR="005F4501" w:rsidRPr="00D857D2" w:rsidRDefault="005F4501" w:rsidP="005F4501">
      <w:pPr>
        <w:pStyle w:val="Paragraphedeliste"/>
        <w:ind w:left="0"/>
        <w:jc w:val="both"/>
        <w:rPr>
          <w:rFonts w:ascii="Times New Roman" w:hAnsi="Times New Roman" w:cs="Times New Roman"/>
          <w:sz w:val="22"/>
          <w:lang w:eastAsia="ar-SA"/>
        </w:rPr>
      </w:pPr>
    </w:p>
    <w:p w14:paraId="2C1041EE" w14:textId="79D952A6" w:rsidR="001D7AB4" w:rsidRPr="00C4050A" w:rsidRDefault="00630B1B" w:rsidP="00C4050A">
      <w:pPr>
        <w:pStyle w:val="Titre2"/>
        <w:numPr>
          <w:ilvl w:val="1"/>
          <w:numId w:val="6"/>
        </w:numPr>
        <w:tabs>
          <w:tab w:val="clear" w:pos="0"/>
        </w:tabs>
        <w:ind w:left="425" w:hanging="425"/>
        <w:rPr>
          <w:rFonts w:ascii="Times New Roman" w:hAnsi="Times New Roman"/>
          <w:b/>
          <w:smallCaps w:val="0"/>
          <w:szCs w:val="22"/>
          <w:u w:val="none"/>
          <w:lang w:eastAsia="ar-SA"/>
        </w:rPr>
      </w:pPr>
      <w:bookmarkStart w:id="11" w:name="_Hlk201147704"/>
      <w:bookmarkStart w:id="12" w:name="_Toc219453340"/>
      <w:r w:rsidRPr="009333CE">
        <w:rPr>
          <w:rFonts w:ascii="Times New Roman" w:hAnsi="Times New Roman"/>
          <w:b/>
        </w:rPr>
        <w:t>3</w:t>
      </w:r>
      <w:r w:rsidR="001D7AB4" w:rsidRPr="009333CE">
        <w:rPr>
          <w:rFonts w:ascii="Times New Roman" w:hAnsi="Times New Roman"/>
          <w:b/>
        </w:rPr>
        <w:t>.</w:t>
      </w:r>
      <w:r w:rsidR="005F4501">
        <w:rPr>
          <w:rFonts w:ascii="Times New Roman" w:hAnsi="Times New Roman"/>
          <w:b/>
        </w:rPr>
        <w:t>3</w:t>
      </w:r>
      <w:r w:rsidR="001D7AB4" w:rsidRPr="009333CE">
        <w:rPr>
          <w:rFonts w:ascii="Times New Roman" w:hAnsi="Times New Roman"/>
          <w:b/>
        </w:rPr>
        <w:tab/>
        <w:t xml:space="preserve">Nature, forme et durée </w:t>
      </w:r>
      <w:r w:rsidR="007C1815" w:rsidRPr="009333CE">
        <w:rPr>
          <w:rFonts w:ascii="Times New Roman" w:hAnsi="Times New Roman"/>
          <w:b/>
        </w:rPr>
        <w:t>d</w:t>
      </w:r>
      <w:r w:rsidR="00170DA1">
        <w:rPr>
          <w:rFonts w:ascii="Times New Roman" w:hAnsi="Times New Roman"/>
          <w:b/>
        </w:rPr>
        <w:t>u</w:t>
      </w:r>
      <w:r w:rsidR="00FD7787">
        <w:rPr>
          <w:rFonts w:ascii="Times New Roman" w:hAnsi="Times New Roman"/>
          <w:b/>
        </w:rPr>
        <w:t xml:space="preserve"> marché</w:t>
      </w:r>
      <w:bookmarkEnd w:id="11"/>
      <w:bookmarkEnd w:id="12"/>
    </w:p>
    <w:p w14:paraId="0C275283" w14:textId="5926090B" w:rsidR="004C5F69" w:rsidRPr="00FA2B5F" w:rsidRDefault="00170DA1" w:rsidP="00FA2B5F">
      <w:pPr>
        <w:pStyle w:val="whitespace-break-spaces"/>
        <w:numPr>
          <w:ilvl w:val="12"/>
          <w:numId w:val="6"/>
        </w:numPr>
        <w:spacing w:before="0" w:beforeAutospacing="0" w:after="120" w:afterAutospacing="0"/>
        <w:jc w:val="both"/>
        <w:rPr>
          <w:sz w:val="22"/>
        </w:rPr>
      </w:pPr>
      <w:r w:rsidRPr="00170DA1">
        <w:rPr>
          <w:sz w:val="22"/>
        </w:rPr>
        <w:t xml:space="preserve">Le présent </w:t>
      </w:r>
      <w:r w:rsidR="004C5F69" w:rsidRPr="00170DA1">
        <w:rPr>
          <w:sz w:val="22"/>
        </w:rPr>
        <w:t xml:space="preserve">marché prend la forme d’un accord-cadre à bons de commande, sans minimum et avec un plafond </w:t>
      </w:r>
      <w:r w:rsidR="005B1E94">
        <w:rPr>
          <w:sz w:val="22"/>
        </w:rPr>
        <w:t>de 450 000 euros HT (54</w:t>
      </w:r>
      <w:r w:rsidRPr="00170DA1">
        <w:rPr>
          <w:sz w:val="22"/>
        </w:rPr>
        <w:t>0 000 euros TTC).</w:t>
      </w:r>
    </w:p>
    <w:p w14:paraId="0DE2B6C0" w14:textId="0F244340" w:rsidR="004C5F69" w:rsidRPr="00FA2B5F" w:rsidRDefault="004C5F69" w:rsidP="00FA2B5F">
      <w:pPr>
        <w:spacing w:after="120"/>
        <w:jc w:val="both"/>
        <w:rPr>
          <w:sz w:val="22"/>
        </w:rPr>
      </w:pPr>
      <w:r w:rsidRPr="00FA2B5F">
        <w:rPr>
          <w:rFonts w:ascii="Times New Roman" w:hAnsi="Times New Roman" w:cs="Times New Roman"/>
          <w:sz w:val="22"/>
          <w:szCs w:val="24"/>
          <w:u w:val="single"/>
        </w:rPr>
        <w:t>Ce plafond ne constitue pas une estimation budgétaire globale du marché, mais une limite maximale de dépenses autorisées</w:t>
      </w:r>
      <w:r w:rsidRPr="00FA2B5F">
        <w:rPr>
          <w:rFonts w:ascii="Times New Roman" w:hAnsi="Times New Roman" w:cs="Times New Roman"/>
          <w:sz w:val="22"/>
          <w:szCs w:val="24"/>
        </w:rPr>
        <w:t>.</w:t>
      </w:r>
    </w:p>
    <w:p w14:paraId="1BB6F528" w14:textId="30536158" w:rsidR="004C5F69" w:rsidRPr="005F4501" w:rsidRDefault="00170DA1" w:rsidP="005F4501">
      <w:pPr>
        <w:pStyle w:val="whitespace-break-spaces"/>
        <w:numPr>
          <w:ilvl w:val="0"/>
          <w:numId w:val="6"/>
        </w:numPr>
        <w:spacing w:before="0" w:beforeAutospacing="0" w:after="120" w:afterAutospacing="0"/>
        <w:rPr>
          <w:sz w:val="22"/>
        </w:rPr>
      </w:pPr>
      <w:r>
        <w:rPr>
          <w:sz w:val="22"/>
        </w:rPr>
        <w:t xml:space="preserve">Le marché est </w:t>
      </w:r>
      <w:r w:rsidR="004C5F69" w:rsidRPr="00E720D9">
        <w:rPr>
          <w:sz w:val="22"/>
        </w:rPr>
        <w:t>mono-attributaire</w:t>
      </w:r>
      <w:r>
        <w:rPr>
          <w:sz w:val="22"/>
        </w:rPr>
        <w:t xml:space="preserve">. Il prend </w:t>
      </w:r>
      <w:r w:rsidR="004C5F69" w:rsidRPr="00E720D9">
        <w:rPr>
          <w:sz w:val="22"/>
        </w:rPr>
        <w:t xml:space="preserve">effet à compter de </w:t>
      </w:r>
      <w:r>
        <w:rPr>
          <w:sz w:val="22"/>
        </w:rPr>
        <w:t xml:space="preserve">sa </w:t>
      </w:r>
      <w:r w:rsidR="004C5F69" w:rsidRPr="00E720D9">
        <w:rPr>
          <w:sz w:val="22"/>
        </w:rPr>
        <w:t>date de notification</w:t>
      </w:r>
      <w:r w:rsidR="004C5F69">
        <w:rPr>
          <w:sz w:val="22"/>
        </w:rPr>
        <w:t xml:space="preserve"> </w:t>
      </w:r>
      <w:r w:rsidR="004C5F69" w:rsidRPr="00261475">
        <w:rPr>
          <w:sz w:val="22"/>
        </w:rPr>
        <w:t>et se termine à la réalisation complète des prestations.</w:t>
      </w:r>
    </w:p>
    <w:p w14:paraId="59AACC7D" w14:textId="46BAE46E" w:rsidR="001D7AB4" w:rsidRPr="00C4050A" w:rsidRDefault="00630B1B" w:rsidP="001D7AB4">
      <w:pPr>
        <w:pStyle w:val="Titre2"/>
        <w:numPr>
          <w:ilvl w:val="1"/>
          <w:numId w:val="6"/>
        </w:numPr>
        <w:tabs>
          <w:tab w:val="clear" w:pos="0"/>
        </w:tabs>
        <w:ind w:left="425" w:hanging="425"/>
        <w:rPr>
          <w:rFonts w:ascii="Times New Roman" w:hAnsi="Times New Roman"/>
          <w:b/>
        </w:rPr>
      </w:pPr>
      <w:bookmarkStart w:id="13" w:name="_Toc219453341"/>
      <w:r w:rsidRPr="009333CE">
        <w:rPr>
          <w:rFonts w:ascii="Times New Roman" w:hAnsi="Times New Roman"/>
          <w:b/>
        </w:rPr>
        <w:t>3</w:t>
      </w:r>
      <w:r w:rsidR="00D857D2">
        <w:rPr>
          <w:rFonts w:ascii="Times New Roman" w:hAnsi="Times New Roman"/>
          <w:b/>
        </w:rPr>
        <w:t>.4</w:t>
      </w:r>
      <w:r w:rsidR="001D7AB4" w:rsidRPr="009333CE">
        <w:rPr>
          <w:rFonts w:ascii="Times New Roman" w:hAnsi="Times New Roman"/>
          <w:b/>
        </w:rPr>
        <w:tab/>
        <w:t>Variante(s)/option(s)/prestations supplémentaires éventuelles (PSE)</w:t>
      </w:r>
      <w:bookmarkEnd w:id="13"/>
    </w:p>
    <w:tbl>
      <w:tblPr>
        <w:tblW w:w="9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5625"/>
      </w:tblGrid>
      <w:tr w:rsidR="004C5F69" w:rsidRPr="00230810" w14:paraId="17BE3108" w14:textId="77777777" w:rsidTr="004C5F69">
        <w:trPr>
          <w:trHeight w:val="548"/>
        </w:trPr>
        <w:tc>
          <w:tcPr>
            <w:tcW w:w="3969" w:type="dxa"/>
            <w:shd w:val="clear" w:color="auto" w:fill="F1F1F1"/>
          </w:tcPr>
          <w:p w14:paraId="7A218F25" w14:textId="77777777" w:rsidR="00B62CAC" w:rsidRDefault="00B62CAC" w:rsidP="004C5F69">
            <w:pPr>
              <w:pStyle w:val="Corpsdetexte"/>
              <w:rPr>
                <w:rFonts w:ascii="Times New Roman" w:hAnsi="Times New Roman" w:cs="Times New Roman"/>
                <w:b/>
                <w:sz w:val="22"/>
                <w:szCs w:val="22"/>
                <w:lang w:eastAsia="ar-SA"/>
              </w:rPr>
            </w:pPr>
            <w:bookmarkStart w:id="14" w:name="_Toc1737786"/>
          </w:p>
          <w:p w14:paraId="6FE12541" w14:textId="470A8873" w:rsidR="004C5F69" w:rsidRPr="00A446CD" w:rsidRDefault="004C5F69" w:rsidP="004C5F69">
            <w:pPr>
              <w:pStyle w:val="Corpsdetexte"/>
              <w:rPr>
                <w:rFonts w:ascii="Times New Roman" w:hAnsi="Times New Roman" w:cs="Times New Roman"/>
                <w:b/>
                <w:sz w:val="22"/>
                <w:szCs w:val="22"/>
                <w:lang w:eastAsia="ar-SA"/>
              </w:rPr>
            </w:pPr>
            <w:r w:rsidRPr="00A446CD">
              <w:rPr>
                <w:rFonts w:ascii="Times New Roman" w:hAnsi="Times New Roman" w:cs="Times New Roman"/>
                <w:b/>
                <w:sz w:val="22"/>
                <w:szCs w:val="22"/>
                <w:lang w:eastAsia="ar-SA"/>
              </w:rPr>
              <w:t>Option(s)</w:t>
            </w:r>
          </w:p>
        </w:tc>
        <w:tc>
          <w:tcPr>
            <w:tcW w:w="5625" w:type="dxa"/>
          </w:tcPr>
          <w:p w14:paraId="7253811B" w14:textId="5FB6D71B" w:rsidR="004C5F69" w:rsidRPr="00A446CD" w:rsidRDefault="00EA044A" w:rsidP="004C5F69">
            <w:pPr>
              <w:pStyle w:val="Corpsdetexte"/>
              <w:jc w:val="left"/>
              <w:rPr>
                <w:rFonts w:ascii="Times New Roman" w:hAnsi="Times New Roman" w:cs="Times New Roman"/>
                <w:sz w:val="22"/>
                <w:szCs w:val="22"/>
                <w:lang w:eastAsia="ar-SA"/>
              </w:rPr>
            </w:pPr>
            <w:r w:rsidRPr="00EA044A">
              <w:rPr>
                <w:rFonts w:ascii="Times New Roman" w:hAnsi="Times New Roman" w:cs="Times New Roman"/>
                <w:sz w:val="22"/>
                <w:szCs w:val="22"/>
                <w:lang w:eastAsia="ar-SA"/>
              </w:rPr>
              <w:t xml:space="preserve">Les prestations identifiées comme prestations souhaitables (S) au CCTP et à la DPGF sont des </w:t>
            </w:r>
            <w:r w:rsidRPr="00EA044A">
              <w:rPr>
                <w:rFonts w:ascii="Times New Roman" w:hAnsi="Times New Roman" w:cs="Times New Roman"/>
                <w:b/>
                <w:sz w:val="22"/>
                <w:szCs w:val="22"/>
                <w:lang w:eastAsia="ar-SA"/>
              </w:rPr>
              <w:t>options non obligatoires</w:t>
            </w:r>
            <w:r w:rsidRPr="00EA044A">
              <w:rPr>
                <w:rFonts w:ascii="Times New Roman" w:hAnsi="Times New Roman" w:cs="Times New Roman"/>
                <w:sz w:val="22"/>
                <w:szCs w:val="22"/>
                <w:lang w:eastAsia="ar-SA"/>
              </w:rPr>
              <w:t xml:space="preserve"> qui peuvent être activées ultérieurement par le pouvoir adjudicateur</w:t>
            </w:r>
          </w:p>
        </w:tc>
      </w:tr>
      <w:tr w:rsidR="004C5F69" w:rsidRPr="00B01C15" w14:paraId="2D851F79" w14:textId="77777777" w:rsidTr="004C5F69">
        <w:trPr>
          <w:trHeight w:val="394"/>
        </w:trPr>
        <w:tc>
          <w:tcPr>
            <w:tcW w:w="3969" w:type="dxa"/>
            <w:shd w:val="clear" w:color="auto" w:fill="F1F1F1"/>
          </w:tcPr>
          <w:p w14:paraId="766BB45A" w14:textId="77777777" w:rsidR="004C5F69" w:rsidRPr="00A446CD" w:rsidRDefault="004C5F69" w:rsidP="004C5F69">
            <w:pPr>
              <w:pStyle w:val="Corpsdetexte"/>
              <w:jc w:val="left"/>
              <w:rPr>
                <w:rFonts w:ascii="Times New Roman" w:hAnsi="Times New Roman" w:cs="Times New Roman"/>
                <w:b/>
                <w:sz w:val="22"/>
                <w:szCs w:val="22"/>
                <w:lang w:eastAsia="ar-SA"/>
              </w:rPr>
            </w:pPr>
            <w:r w:rsidRPr="00A446CD">
              <w:rPr>
                <w:rFonts w:ascii="Times New Roman" w:hAnsi="Times New Roman" w:cs="Times New Roman"/>
                <w:b/>
                <w:sz w:val="22"/>
                <w:szCs w:val="22"/>
                <w:lang w:eastAsia="ar-SA"/>
              </w:rPr>
              <w:t>Prestations supplémentaires éventuelles (PSE)</w:t>
            </w:r>
          </w:p>
        </w:tc>
        <w:tc>
          <w:tcPr>
            <w:tcW w:w="5625" w:type="dxa"/>
          </w:tcPr>
          <w:p w14:paraId="1DC8ECD0" w14:textId="0CE38ED8" w:rsidR="004C5F69" w:rsidRPr="00A446CD" w:rsidRDefault="00FA2B5F" w:rsidP="004C5F69">
            <w:pPr>
              <w:pStyle w:val="Corpsdetexte"/>
              <w:jc w:val="left"/>
              <w:rPr>
                <w:rFonts w:ascii="Times New Roman" w:hAnsi="Times New Roman" w:cs="Times New Roman"/>
                <w:sz w:val="22"/>
                <w:szCs w:val="22"/>
                <w:lang w:eastAsia="ar-SA"/>
              </w:rPr>
            </w:pPr>
            <w:r w:rsidRPr="004C5F69">
              <w:rPr>
                <w:rFonts w:ascii="Times New Roman" w:hAnsi="Times New Roman" w:cs="Times New Roman"/>
                <w:sz w:val="22"/>
                <w:szCs w:val="22"/>
                <w:lang w:eastAsia="ar-SA"/>
              </w:rPr>
              <w:t>Elles ne sont pas prévues au titre de la présente consultation</w:t>
            </w:r>
          </w:p>
        </w:tc>
      </w:tr>
      <w:tr w:rsidR="00EA044A" w:rsidRPr="00B01C15" w14:paraId="78EDB568" w14:textId="77777777" w:rsidTr="004C5F69">
        <w:trPr>
          <w:trHeight w:val="394"/>
        </w:trPr>
        <w:tc>
          <w:tcPr>
            <w:tcW w:w="3969" w:type="dxa"/>
            <w:shd w:val="clear" w:color="auto" w:fill="F1F1F1"/>
          </w:tcPr>
          <w:p w14:paraId="171DCA93" w14:textId="2801E14E" w:rsidR="00EA044A" w:rsidRPr="00A446CD" w:rsidRDefault="00EA044A" w:rsidP="00EA044A">
            <w:pPr>
              <w:pStyle w:val="Corpsdetexte"/>
              <w:jc w:val="left"/>
              <w:rPr>
                <w:rFonts w:ascii="Times New Roman" w:hAnsi="Times New Roman" w:cs="Times New Roman"/>
                <w:b/>
                <w:sz w:val="22"/>
                <w:szCs w:val="22"/>
                <w:lang w:eastAsia="ar-SA"/>
              </w:rPr>
            </w:pPr>
            <w:r w:rsidRPr="00A446CD">
              <w:rPr>
                <w:rFonts w:ascii="Times New Roman" w:hAnsi="Times New Roman" w:cs="Times New Roman"/>
                <w:b/>
                <w:sz w:val="22"/>
                <w:szCs w:val="22"/>
                <w:lang w:eastAsia="ar-SA"/>
              </w:rPr>
              <w:t>Variante(s)</w:t>
            </w:r>
          </w:p>
        </w:tc>
        <w:tc>
          <w:tcPr>
            <w:tcW w:w="5625" w:type="dxa"/>
          </w:tcPr>
          <w:p w14:paraId="6CF11CE0" w14:textId="6B2D31E5" w:rsidR="00EA044A" w:rsidRPr="004C5F69" w:rsidRDefault="00EA044A" w:rsidP="00EA044A">
            <w:pPr>
              <w:pStyle w:val="Corpsdetexte"/>
              <w:jc w:val="left"/>
              <w:rPr>
                <w:rFonts w:ascii="Times New Roman" w:hAnsi="Times New Roman" w:cs="Times New Roman"/>
                <w:sz w:val="22"/>
                <w:szCs w:val="22"/>
                <w:lang w:eastAsia="ar-SA"/>
              </w:rPr>
            </w:pPr>
            <w:r w:rsidRPr="004C5F69">
              <w:rPr>
                <w:rFonts w:ascii="Times New Roman" w:hAnsi="Times New Roman" w:cs="Times New Roman"/>
                <w:sz w:val="22"/>
                <w:szCs w:val="22"/>
                <w:lang w:eastAsia="ar-SA"/>
              </w:rPr>
              <w:t xml:space="preserve">Elles ne sont pas prévues au titre de la présente consultation </w:t>
            </w:r>
          </w:p>
        </w:tc>
      </w:tr>
    </w:tbl>
    <w:p w14:paraId="51A830D2" w14:textId="6D2FDF72" w:rsidR="00D243EB" w:rsidRDefault="00D243EB" w:rsidP="00FD7787">
      <w:pPr>
        <w:pStyle w:val="Corpsdetexte"/>
        <w:rPr>
          <w:rFonts w:ascii="Times New Roman" w:hAnsi="Times New Roman"/>
          <w:b/>
          <w:sz w:val="28"/>
        </w:rPr>
      </w:pPr>
    </w:p>
    <w:p w14:paraId="6BCE4778" w14:textId="781E3073" w:rsidR="001D7AB4" w:rsidRPr="00D857D2" w:rsidRDefault="00230810" w:rsidP="00D857D2">
      <w:pPr>
        <w:pStyle w:val="Titre2"/>
        <w:ind w:left="0" w:firstLine="0"/>
        <w:jc w:val="center"/>
        <w:rPr>
          <w:rFonts w:ascii="Times New Roman" w:hAnsi="Times New Roman"/>
          <w:b/>
          <w:sz w:val="28"/>
        </w:rPr>
      </w:pPr>
      <w:bookmarkStart w:id="15" w:name="_Toc219453342"/>
      <w:r w:rsidRPr="00F26230">
        <w:rPr>
          <w:rFonts w:ascii="Times New Roman" w:hAnsi="Times New Roman"/>
          <w:b/>
          <w:sz w:val="28"/>
        </w:rPr>
        <w:lastRenderedPageBreak/>
        <w:t>ARTICLE 4</w:t>
      </w:r>
      <w:r w:rsidR="001D7AB4" w:rsidRPr="00F26230">
        <w:rPr>
          <w:rFonts w:ascii="Times New Roman" w:hAnsi="Times New Roman"/>
          <w:b/>
          <w:sz w:val="28"/>
        </w:rPr>
        <w:t xml:space="preserve"> – DOSSIER </w:t>
      </w:r>
      <w:bookmarkEnd w:id="14"/>
      <w:r w:rsidR="001D7AB4" w:rsidRPr="00F26230">
        <w:rPr>
          <w:rFonts w:ascii="Times New Roman" w:hAnsi="Times New Roman"/>
          <w:b/>
          <w:sz w:val="28"/>
        </w:rPr>
        <w:t>DE CONSULTATION DES ENTREPRISES (DCE)</w:t>
      </w:r>
      <w:bookmarkEnd w:id="15"/>
    </w:p>
    <w:p w14:paraId="1AF3E167" w14:textId="77777777" w:rsidR="00C4050A" w:rsidRPr="00C4050A" w:rsidRDefault="00230810" w:rsidP="00C4050A">
      <w:pPr>
        <w:pStyle w:val="Titre2"/>
        <w:numPr>
          <w:ilvl w:val="1"/>
          <w:numId w:val="6"/>
        </w:numPr>
        <w:tabs>
          <w:tab w:val="clear" w:pos="0"/>
        </w:tabs>
        <w:ind w:left="425" w:hanging="425"/>
        <w:rPr>
          <w:rFonts w:ascii="Times New Roman" w:hAnsi="Times New Roman"/>
          <w:b/>
        </w:rPr>
      </w:pPr>
      <w:bookmarkStart w:id="16" w:name="_Toc142660085"/>
      <w:bookmarkStart w:id="17" w:name="_Toc219453343"/>
      <w:r w:rsidRPr="009333CE">
        <w:rPr>
          <w:rFonts w:ascii="Times New Roman" w:hAnsi="Times New Roman"/>
          <w:b/>
        </w:rPr>
        <w:t>4</w:t>
      </w:r>
      <w:r w:rsidR="001D7AB4" w:rsidRPr="009333CE">
        <w:rPr>
          <w:rFonts w:ascii="Times New Roman" w:hAnsi="Times New Roman"/>
          <w:b/>
        </w:rPr>
        <w:t>.1. Composition et modalités de retrait du Dossier de Consultation des Entreprises</w:t>
      </w:r>
      <w:bookmarkEnd w:id="16"/>
      <w:bookmarkEnd w:id="17"/>
    </w:p>
    <w:p w14:paraId="747FEF57" w14:textId="7A7577BE" w:rsidR="001D7AB4" w:rsidRDefault="001D7AB4" w:rsidP="00C4050A">
      <w:pPr>
        <w:numPr>
          <w:ilvl w:val="12"/>
          <w:numId w:val="0"/>
        </w:numPr>
        <w:jc w:val="both"/>
        <w:rPr>
          <w:rFonts w:ascii="Times New Roman" w:hAnsi="Times New Roman" w:cs="Times New Roman"/>
          <w:sz w:val="22"/>
          <w:szCs w:val="22"/>
        </w:rPr>
      </w:pPr>
      <w:r w:rsidRPr="00C4050A">
        <w:rPr>
          <w:rFonts w:ascii="Times New Roman" w:hAnsi="Times New Roman" w:cs="Times New Roman"/>
          <w:sz w:val="22"/>
          <w:szCs w:val="22"/>
        </w:rPr>
        <w:t>Le DCE se compose des éléments suivants :</w:t>
      </w:r>
    </w:p>
    <w:p w14:paraId="077FBE1F" w14:textId="77777777" w:rsidR="00A034AF" w:rsidRPr="00C4050A" w:rsidRDefault="00A034AF" w:rsidP="00C4050A">
      <w:pPr>
        <w:numPr>
          <w:ilvl w:val="12"/>
          <w:numId w:val="0"/>
        </w:numPr>
        <w:jc w:val="both"/>
        <w:rPr>
          <w:rFonts w:ascii="Times New Roman" w:hAnsi="Times New Roman" w:cs="Times New Roman"/>
          <w:sz w:val="22"/>
          <w:szCs w:val="22"/>
        </w:rPr>
      </w:pPr>
    </w:p>
    <w:p w14:paraId="6B0DCFD8" w14:textId="77777777" w:rsidR="001D7AB4" w:rsidRPr="00F26230" w:rsidRDefault="001D7AB4" w:rsidP="001D7AB4">
      <w:pPr>
        <w:pStyle w:val="Paragraphedeliste"/>
        <w:numPr>
          <w:ilvl w:val="0"/>
          <w:numId w:val="16"/>
        </w:numPr>
        <w:spacing w:after="200" w:line="276" w:lineRule="auto"/>
        <w:contextualSpacing/>
        <w:rPr>
          <w:rFonts w:ascii="Times New Roman" w:hAnsi="Times New Roman" w:cs="Times New Roman"/>
          <w:bCs/>
          <w:snapToGrid w:val="0"/>
          <w:sz w:val="22"/>
          <w:szCs w:val="22"/>
        </w:rPr>
      </w:pPr>
      <w:r w:rsidRPr="00F26230">
        <w:rPr>
          <w:rFonts w:ascii="Times New Roman" w:hAnsi="Times New Roman" w:cs="Times New Roman"/>
          <w:bCs/>
          <w:snapToGrid w:val="0"/>
          <w:sz w:val="22"/>
          <w:szCs w:val="22"/>
        </w:rPr>
        <w:t xml:space="preserve">l’acte d’engagement et ses annexes, dûment remplis, datés et signés ; </w:t>
      </w:r>
    </w:p>
    <w:p w14:paraId="0BEB7966" w14:textId="0BC0C7C0" w:rsidR="001D7AB4" w:rsidRDefault="001D7AB4" w:rsidP="001D7AB4">
      <w:pPr>
        <w:pStyle w:val="Paragraphedeliste"/>
        <w:numPr>
          <w:ilvl w:val="0"/>
          <w:numId w:val="16"/>
        </w:numPr>
        <w:spacing w:after="200" w:line="276" w:lineRule="auto"/>
        <w:contextualSpacing/>
        <w:rPr>
          <w:rFonts w:ascii="Times New Roman" w:hAnsi="Times New Roman" w:cs="Times New Roman"/>
          <w:bCs/>
          <w:snapToGrid w:val="0"/>
          <w:sz w:val="22"/>
          <w:szCs w:val="22"/>
        </w:rPr>
      </w:pPr>
      <w:r w:rsidRPr="00F26230">
        <w:rPr>
          <w:rFonts w:ascii="Times New Roman" w:hAnsi="Times New Roman" w:cs="Times New Roman"/>
          <w:bCs/>
          <w:snapToGrid w:val="0"/>
          <w:sz w:val="22"/>
          <w:szCs w:val="22"/>
        </w:rPr>
        <w:t xml:space="preserve">le présent règlement de la consultation (RC) et </w:t>
      </w:r>
      <w:r w:rsidR="00E628D6" w:rsidRPr="00F26230">
        <w:rPr>
          <w:rFonts w:ascii="Times New Roman" w:hAnsi="Times New Roman" w:cs="Times New Roman"/>
          <w:bCs/>
          <w:snapToGrid w:val="0"/>
          <w:sz w:val="22"/>
          <w:szCs w:val="22"/>
        </w:rPr>
        <w:t>s</w:t>
      </w:r>
      <w:r w:rsidR="00E628D6">
        <w:rPr>
          <w:rFonts w:ascii="Times New Roman" w:hAnsi="Times New Roman" w:cs="Times New Roman"/>
          <w:bCs/>
          <w:snapToGrid w:val="0"/>
          <w:sz w:val="22"/>
          <w:szCs w:val="22"/>
        </w:rPr>
        <w:t>on</w:t>
      </w:r>
      <w:r w:rsidR="00E628D6" w:rsidRPr="00F26230">
        <w:rPr>
          <w:rFonts w:ascii="Times New Roman" w:hAnsi="Times New Roman" w:cs="Times New Roman"/>
          <w:bCs/>
          <w:snapToGrid w:val="0"/>
          <w:sz w:val="22"/>
          <w:szCs w:val="22"/>
        </w:rPr>
        <w:t xml:space="preserve"> </w:t>
      </w:r>
      <w:r w:rsidRPr="00F26230">
        <w:rPr>
          <w:rFonts w:ascii="Times New Roman" w:hAnsi="Times New Roman" w:cs="Times New Roman"/>
          <w:bCs/>
          <w:snapToGrid w:val="0"/>
          <w:sz w:val="22"/>
          <w:szCs w:val="22"/>
        </w:rPr>
        <w:t>annexe ;</w:t>
      </w:r>
    </w:p>
    <w:p w14:paraId="7DBBCA11" w14:textId="4AC92A49" w:rsidR="00170DA1" w:rsidRPr="00F26230" w:rsidRDefault="00170DA1" w:rsidP="001D7AB4">
      <w:pPr>
        <w:pStyle w:val="Paragraphedeliste"/>
        <w:numPr>
          <w:ilvl w:val="0"/>
          <w:numId w:val="16"/>
        </w:numPr>
        <w:spacing w:after="200" w:line="276" w:lineRule="auto"/>
        <w:contextualSpacing/>
        <w:rPr>
          <w:rFonts w:ascii="Times New Roman" w:hAnsi="Times New Roman" w:cs="Times New Roman"/>
          <w:bCs/>
          <w:snapToGrid w:val="0"/>
          <w:sz w:val="22"/>
          <w:szCs w:val="22"/>
        </w:rPr>
      </w:pPr>
      <w:r>
        <w:rPr>
          <w:rFonts w:ascii="Times New Roman" w:hAnsi="Times New Roman" w:cs="Times New Roman"/>
          <w:bCs/>
          <w:snapToGrid w:val="0"/>
          <w:sz w:val="22"/>
          <w:szCs w:val="22"/>
        </w:rPr>
        <w:t xml:space="preserve">le cahier des clauses administratives particulières </w:t>
      </w:r>
      <w:r w:rsidR="004F68BE">
        <w:rPr>
          <w:rFonts w:ascii="Times New Roman" w:hAnsi="Times New Roman" w:cs="Times New Roman"/>
          <w:bCs/>
          <w:snapToGrid w:val="0"/>
          <w:sz w:val="22"/>
          <w:szCs w:val="22"/>
        </w:rPr>
        <w:t>(CCAP) ;</w:t>
      </w:r>
    </w:p>
    <w:p w14:paraId="7E0A5C27" w14:textId="6219CEC0" w:rsidR="001D7AB4" w:rsidRPr="00F26230" w:rsidRDefault="001D7AB4" w:rsidP="004C3C4A">
      <w:pPr>
        <w:pStyle w:val="Paragraphedeliste"/>
        <w:numPr>
          <w:ilvl w:val="0"/>
          <w:numId w:val="16"/>
        </w:numPr>
        <w:spacing w:after="200" w:line="276" w:lineRule="auto"/>
        <w:contextualSpacing/>
        <w:rPr>
          <w:rFonts w:ascii="Times New Roman" w:hAnsi="Times New Roman" w:cs="Times New Roman"/>
          <w:sz w:val="22"/>
          <w:szCs w:val="22"/>
        </w:rPr>
      </w:pPr>
      <w:r w:rsidRPr="00F26230">
        <w:rPr>
          <w:rFonts w:ascii="Times New Roman" w:hAnsi="Times New Roman" w:cs="Times New Roman"/>
          <w:bCs/>
          <w:snapToGrid w:val="0"/>
          <w:sz w:val="22"/>
          <w:szCs w:val="22"/>
        </w:rPr>
        <w:t xml:space="preserve">le cahier des clauses </w:t>
      </w:r>
      <w:r w:rsidR="00111972">
        <w:rPr>
          <w:rFonts w:ascii="Times New Roman" w:hAnsi="Times New Roman" w:cs="Times New Roman"/>
          <w:bCs/>
          <w:snapToGrid w:val="0"/>
          <w:sz w:val="22"/>
          <w:szCs w:val="22"/>
        </w:rPr>
        <w:t xml:space="preserve">techniques </w:t>
      </w:r>
      <w:r w:rsidRPr="00F26230">
        <w:rPr>
          <w:rFonts w:ascii="Times New Roman" w:hAnsi="Times New Roman" w:cs="Times New Roman"/>
          <w:bCs/>
          <w:snapToGrid w:val="0"/>
          <w:sz w:val="22"/>
          <w:szCs w:val="22"/>
        </w:rPr>
        <w:t>particulières</w:t>
      </w:r>
      <w:r w:rsidR="00B66405">
        <w:rPr>
          <w:rFonts w:ascii="Times New Roman" w:hAnsi="Times New Roman" w:cs="Times New Roman"/>
          <w:bCs/>
          <w:snapToGrid w:val="0"/>
          <w:sz w:val="22"/>
          <w:szCs w:val="22"/>
        </w:rPr>
        <w:t xml:space="preserve"> </w:t>
      </w:r>
      <w:r w:rsidRPr="00F26230">
        <w:rPr>
          <w:rFonts w:ascii="Times New Roman" w:hAnsi="Times New Roman" w:cs="Times New Roman"/>
          <w:bCs/>
          <w:snapToGrid w:val="0"/>
          <w:sz w:val="22"/>
          <w:szCs w:val="22"/>
        </w:rPr>
        <w:t>(CC</w:t>
      </w:r>
      <w:r w:rsidR="00111972">
        <w:rPr>
          <w:rFonts w:ascii="Times New Roman" w:hAnsi="Times New Roman" w:cs="Times New Roman"/>
          <w:bCs/>
          <w:snapToGrid w:val="0"/>
          <w:sz w:val="22"/>
          <w:szCs w:val="22"/>
        </w:rPr>
        <w:t>T</w:t>
      </w:r>
      <w:r w:rsidRPr="00F26230">
        <w:rPr>
          <w:rFonts w:ascii="Times New Roman" w:hAnsi="Times New Roman" w:cs="Times New Roman"/>
          <w:bCs/>
          <w:snapToGrid w:val="0"/>
          <w:sz w:val="22"/>
          <w:szCs w:val="22"/>
        </w:rPr>
        <w:t>P)</w:t>
      </w:r>
      <w:r w:rsidR="00B66405">
        <w:rPr>
          <w:rFonts w:ascii="Times New Roman" w:hAnsi="Times New Roman" w:cs="Times New Roman"/>
          <w:bCs/>
          <w:snapToGrid w:val="0"/>
          <w:sz w:val="22"/>
          <w:szCs w:val="22"/>
        </w:rPr>
        <w:t xml:space="preserve"> et ses annexes</w:t>
      </w:r>
      <w:r w:rsidR="004C3C4A" w:rsidRPr="00F26230">
        <w:rPr>
          <w:rFonts w:ascii="Times New Roman" w:hAnsi="Times New Roman" w:cs="Times New Roman"/>
          <w:bCs/>
          <w:snapToGrid w:val="0"/>
          <w:sz w:val="22"/>
          <w:szCs w:val="22"/>
        </w:rPr>
        <w:t xml:space="preserve">. </w:t>
      </w:r>
    </w:p>
    <w:p w14:paraId="6E7E2CC4" w14:textId="77777777" w:rsidR="001D7AB4" w:rsidRPr="00F26230" w:rsidRDefault="001D7AB4" w:rsidP="0063124B">
      <w:pPr>
        <w:numPr>
          <w:ilvl w:val="12"/>
          <w:numId w:val="0"/>
        </w:numPr>
        <w:jc w:val="both"/>
        <w:rPr>
          <w:rFonts w:ascii="Times New Roman" w:hAnsi="Times New Roman" w:cs="Times New Roman"/>
          <w:sz w:val="22"/>
          <w:szCs w:val="22"/>
        </w:rPr>
      </w:pPr>
      <w:r w:rsidRPr="00F26230">
        <w:rPr>
          <w:rFonts w:ascii="Times New Roman" w:hAnsi="Times New Roman" w:cs="Times New Roman"/>
          <w:sz w:val="22"/>
          <w:szCs w:val="22"/>
        </w:rPr>
        <w:t>L'ensemble du DCE est disponible gratuitement pour tout candidat par retrait sur le site internet de la PLACE (</w:t>
      </w:r>
      <w:r w:rsidRPr="00F26230">
        <w:rPr>
          <w:rFonts w:ascii="Times New Roman" w:eastAsia="Calibri" w:hAnsi="Times New Roman" w:cs="Times New Roman"/>
          <w:sz w:val="22"/>
          <w:szCs w:val="22"/>
        </w:rPr>
        <w:t>plate-forme des achats de l’Etat) à l’adresse suivante</w:t>
      </w:r>
      <w:r w:rsidRPr="00F26230">
        <w:rPr>
          <w:rFonts w:ascii="Times New Roman" w:hAnsi="Times New Roman" w:cs="Times New Roman"/>
          <w:sz w:val="22"/>
          <w:szCs w:val="22"/>
        </w:rPr>
        <w:t xml:space="preserve"> : </w:t>
      </w:r>
      <w:hyperlink r:id="rId10" w:history="1">
        <w:r w:rsidRPr="00F26230">
          <w:rPr>
            <w:rFonts w:ascii="Times New Roman" w:hAnsi="Times New Roman" w:cs="Times New Roman"/>
            <w:color w:val="0000FF"/>
            <w:sz w:val="22"/>
            <w:szCs w:val="22"/>
            <w:u w:val="single"/>
          </w:rPr>
          <w:t>https://www.marches-publics.gouv.fr/</w:t>
        </w:r>
      </w:hyperlink>
      <w:r w:rsidRPr="00F26230">
        <w:rPr>
          <w:rFonts w:ascii="Times New Roman" w:hAnsi="Times New Roman" w:cs="Times New Roman"/>
          <w:sz w:val="22"/>
          <w:szCs w:val="22"/>
        </w:rPr>
        <w:t xml:space="preserve">  </w:t>
      </w:r>
    </w:p>
    <w:p w14:paraId="79884AEB" w14:textId="77777777" w:rsidR="001D7AB4" w:rsidRPr="00F26230" w:rsidRDefault="001D7AB4" w:rsidP="001D7AB4">
      <w:pPr>
        <w:ind w:right="17"/>
        <w:jc w:val="both"/>
        <w:rPr>
          <w:rFonts w:ascii="Times New Roman" w:hAnsi="Times New Roman" w:cs="Times New Roman"/>
          <w:sz w:val="22"/>
          <w:szCs w:val="22"/>
        </w:rPr>
      </w:pPr>
    </w:p>
    <w:p w14:paraId="6377F987" w14:textId="6BCCADD5" w:rsidR="001D7AB4" w:rsidRPr="00C4050A" w:rsidRDefault="00230810" w:rsidP="001D7AB4">
      <w:pPr>
        <w:pStyle w:val="Titre2"/>
        <w:numPr>
          <w:ilvl w:val="1"/>
          <w:numId w:val="6"/>
        </w:numPr>
        <w:tabs>
          <w:tab w:val="clear" w:pos="0"/>
        </w:tabs>
        <w:ind w:left="425" w:hanging="425"/>
        <w:rPr>
          <w:rFonts w:ascii="Times New Roman" w:hAnsi="Times New Roman"/>
          <w:b/>
        </w:rPr>
      </w:pPr>
      <w:bookmarkStart w:id="18" w:name="_Toc400977696"/>
      <w:bookmarkStart w:id="19" w:name="_Toc124528220"/>
      <w:bookmarkStart w:id="20" w:name="_Toc219453344"/>
      <w:r w:rsidRPr="009333CE">
        <w:rPr>
          <w:rFonts w:ascii="Times New Roman" w:hAnsi="Times New Roman"/>
          <w:b/>
        </w:rPr>
        <w:t>4</w:t>
      </w:r>
      <w:r w:rsidR="001D7AB4" w:rsidRPr="009333CE">
        <w:rPr>
          <w:rFonts w:ascii="Times New Roman" w:hAnsi="Times New Roman"/>
          <w:b/>
        </w:rPr>
        <w:t>.2. Demande de renseignements complémentaires</w:t>
      </w:r>
      <w:bookmarkEnd w:id="18"/>
      <w:bookmarkEnd w:id="19"/>
      <w:bookmarkEnd w:id="20"/>
    </w:p>
    <w:p w14:paraId="0CACA1DD" w14:textId="77777777" w:rsidR="001D7AB4" w:rsidRPr="00F26230" w:rsidRDefault="001D7AB4" w:rsidP="0063124B">
      <w:pPr>
        <w:numPr>
          <w:ilvl w:val="12"/>
          <w:numId w:val="0"/>
        </w:numPr>
        <w:jc w:val="both"/>
        <w:rPr>
          <w:rFonts w:ascii="Times New Roman" w:hAnsi="Times New Roman" w:cs="Times New Roman"/>
          <w:sz w:val="22"/>
          <w:szCs w:val="22"/>
        </w:rPr>
      </w:pPr>
      <w:r w:rsidRPr="00F26230">
        <w:rPr>
          <w:rFonts w:ascii="Times New Roman" w:hAnsi="Times New Roman" w:cs="Times New Roman"/>
          <w:sz w:val="22"/>
          <w:szCs w:val="22"/>
        </w:rPr>
        <w:t xml:space="preserve">Les questions complémentaires relatives à la procédure sont adressées au pouvoir adjudicateur </w:t>
      </w:r>
      <w:r w:rsidRPr="00F26230">
        <w:rPr>
          <w:rFonts w:ascii="Times New Roman" w:hAnsi="Times New Roman" w:cs="Times New Roman"/>
          <w:b/>
          <w:sz w:val="22"/>
          <w:szCs w:val="22"/>
          <w:u w:val="single"/>
        </w:rPr>
        <w:t>uniquement</w:t>
      </w:r>
      <w:r w:rsidRPr="00F26230">
        <w:rPr>
          <w:rFonts w:ascii="Times New Roman" w:hAnsi="Times New Roman" w:cs="Times New Roman"/>
          <w:sz w:val="22"/>
          <w:szCs w:val="22"/>
        </w:rPr>
        <w:t xml:space="preserve"> via le site </w:t>
      </w:r>
      <w:hyperlink r:id="rId11">
        <w:r w:rsidRPr="00F26230">
          <w:rPr>
            <w:rStyle w:val="LienInternet"/>
            <w:rFonts w:ascii="Times New Roman" w:hAnsi="Times New Roman" w:cs="Times New Roman"/>
            <w:sz w:val="22"/>
            <w:szCs w:val="22"/>
          </w:rPr>
          <w:t>https://www.marches-publics.gouv.fr/</w:t>
        </w:r>
      </w:hyperlink>
      <w:r w:rsidRPr="00F26230">
        <w:rPr>
          <w:rFonts w:ascii="Times New Roman" w:hAnsi="Times New Roman" w:cs="Times New Roman"/>
          <w:sz w:val="22"/>
          <w:szCs w:val="22"/>
        </w:rPr>
        <w:t>.</w:t>
      </w:r>
    </w:p>
    <w:p w14:paraId="55CA4B63" w14:textId="77777777" w:rsidR="001D7AB4" w:rsidRPr="00B01C15" w:rsidRDefault="001D7AB4" w:rsidP="001D7AB4">
      <w:pPr>
        <w:pStyle w:val="Corpsdetexte"/>
        <w:rPr>
          <w:rFonts w:ascii="Times New Roman" w:hAnsi="Times New Roman" w:cs="Times New Roman"/>
          <w:sz w:val="22"/>
          <w:szCs w:val="22"/>
        </w:rPr>
      </w:pPr>
    </w:p>
    <w:p w14:paraId="4CBB0655" w14:textId="1B8ADC19" w:rsidR="001D7AB4" w:rsidRPr="00562FDB" w:rsidRDefault="001D7AB4" w:rsidP="001D7AB4">
      <w:pPr>
        <w:pStyle w:val="Corpsdetexte"/>
        <w:rPr>
          <w:rFonts w:ascii="Times New Roman" w:hAnsi="Times New Roman" w:cs="Times New Roman"/>
          <w:sz w:val="22"/>
          <w:szCs w:val="22"/>
        </w:rPr>
      </w:pPr>
      <w:r w:rsidRPr="00562FDB">
        <w:rPr>
          <w:rFonts w:ascii="Times New Roman" w:hAnsi="Times New Roman" w:cs="Times New Roman"/>
          <w:sz w:val="22"/>
          <w:szCs w:val="22"/>
        </w:rPr>
        <w:t xml:space="preserve">Les demandes sont adressées au </w:t>
      </w:r>
      <w:r w:rsidRPr="00562FDB">
        <w:rPr>
          <w:rFonts w:ascii="Times New Roman" w:hAnsi="Times New Roman" w:cs="Times New Roman"/>
          <w:b/>
          <w:bCs/>
          <w:sz w:val="22"/>
          <w:szCs w:val="22"/>
        </w:rPr>
        <w:t>plus tard</w:t>
      </w:r>
      <w:r w:rsidR="00562FDB" w:rsidRPr="00562FDB">
        <w:rPr>
          <w:rFonts w:ascii="Times New Roman" w:hAnsi="Times New Roman" w:cs="Times New Roman"/>
          <w:b/>
          <w:bCs/>
          <w:sz w:val="22"/>
          <w:szCs w:val="22"/>
        </w:rPr>
        <w:t xml:space="preserve"> dix</w:t>
      </w:r>
      <w:r w:rsidRPr="00562FDB">
        <w:rPr>
          <w:rFonts w:ascii="Times New Roman" w:hAnsi="Times New Roman" w:cs="Times New Roman"/>
          <w:b/>
          <w:bCs/>
          <w:sz w:val="22"/>
          <w:szCs w:val="22"/>
        </w:rPr>
        <w:t xml:space="preserve"> </w:t>
      </w:r>
      <w:r w:rsidR="00562FDB" w:rsidRPr="00562FDB">
        <w:rPr>
          <w:rFonts w:ascii="Times New Roman" w:hAnsi="Times New Roman" w:cs="Times New Roman"/>
          <w:b/>
          <w:bCs/>
          <w:sz w:val="22"/>
          <w:szCs w:val="22"/>
        </w:rPr>
        <w:t>(10)</w:t>
      </w:r>
      <w:r w:rsidRPr="00562FDB">
        <w:rPr>
          <w:rFonts w:ascii="Times New Roman" w:hAnsi="Times New Roman" w:cs="Times New Roman"/>
          <w:b/>
          <w:bCs/>
          <w:sz w:val="22"/>
          <w:szCs w:val="22"/>
        </w:rPr>
        <w:t xml:space="preserve"> jours ouvrés </w:t>
      </w:r>
      <w:r w:rsidRPr="00562FDB">
        <w:rPr>
          <w:rFonts w:ascii="Times New Roman" w:hAnsi="Times New Roman" w:cs="Times New Roman"/>
          <w:b/>
          <w:sz w:val="22"/>
          <w:szCs w:val="22"/>
        </w:rPr>
        <w:t>avant la date limite de réception des offres</w:t>
      </w:r>
      <w:r w:rsidRPr="00562FDB">
        <w:rPr>
          <w:rFonts w:ascii="Times New Roman" w:hAnsi="Times New Roman" w:cs="Times New Roman"/>
          <w:sz w:val="22"/>
          <w:szCs w:val="22"/>
        </w:rPr>
        <w:t>.</w:t>
      </w:r>
    </w:p>
    <w:p w14:paraId="3DEEBDE6" w14:textId="5C5FF164" w:rsidR="001D7AB4" w:rsidRDefault="001D7AB4" w:rsidP="0063124B">
      <w:pPr>
        <w:numPr>
          <w:ilvl w:val="12"/>
          <w:numId w:val="0"/>
        </w:numPr>
        <w:jc w:val="both"/>
        <w:rPr>
          <w:rFonts w:ascii="Times New Roman" w:hAnsi="Times New Roman" w:cs="Times New Roman"/>
          <w:b/>
          <w:sz w:val="22"/>
          <w:szCs w:val="22"/>
        </w:rPr>
      </w:pPr>
      <w:r w:rsidRPr="00562FDB">
        <w:rPr>
          <w:rFonts w:ascii="Times New Roman" w:hAnsi="Times New Roman" w:cs="Times New Roman"/>
          <w:sz w:val="22"/>
          <w:szCs w:val="22"/>
        </w:rPr>
        <w:t>Le rappel de la question et la réponse sont transmis en retour,</w:t>
      </w:r>
      <w:r w:rsidRPr="00562FDB">
        <w:rPr>
          <w:rFonts w:ascii="Times New Roman" w:hAnsi="Times New Roman" w:cs="Times New Roman"/>
          <w:b/>
          <w:sz w:val="22"/>
          <w:szCs w:val="22"/>
        </w:rPr>
        <w:t xml:space="preserve"> via le site internet</w:t>
      </w:r>
      <w:r w:rsidRPr="00562FDB">
        <w:rPr>
          <w:rFonts w:ascii="Times New Roman" w:hAnsi="Times New Roman" w:cs="Times New Roman"/>
          <w:sz w:val="22"/>
          <w:szCs w:val="22"/>
        </w:rPr>
        <w:t xml:space="preserve">, à toutes les entreprises ayant retiré le dossier, </w:t>
      </w:r>
      <w:r w:rsidRPr="00562FDB">
        <w:rPr>
          <w:rFonts w:ascii="Times New Roman" w:hAnsi="Times New Roman" w:cs="Times New Roman"/>
          <w:b/>
          <w:bCs/>
          <w:sz w:val="22"/>
          <w:szCs w:val="22"/>
        </w:rPr>
        <w:t xml:space="preserve">au plus tard 6 jours </w:t>
      </w:r>
      <w:r w:rsidRPr="00562FDB">
        <w:rPr>
          <w:rFonts w:ascii="Times New Roman" w:hAnsi="Times New Roman" w:cs="Times New Roman"/>
          <w:b/>
          <w:sz w:val="22"/>
          <w:szCs w:val="22"/>
        </w:rPr>
        <w:t>ouvrés avant la date limite de réception des offres.</w:t>
      </w:r>
    </w:p>
    <w:p w14:paraId="67BC7200" w14:textId="0AFA1ECD" w:rsidR="00562FDB" w:rsidRDefault="00562FDB" w:rsidP="001D7AB4">
      <w:pPr>
        <w:pStyle w:val="Corpsdetexte"/>
        <w:rPr>
          <w:rFonts w:ascii="Times New Roman" w:hAnsi="Times New Roman" w:cs="Times New Roman"/>
          <w:b/>
          <w:sz w:val="22"/>
          <w:szCs w:val="22"/>
        </w:rPr>
      </w:pPr>
    </w:p>
    <w:p w14:paraId="387C43DD" w14:textId="6700B2A7" w:rsidR="00562FDB" w:rsidRDefault="00562FDB" w:rsidP="0063124B">
      <w:pPr>
        <w:numPr>
          <w:ilvl w:val="12"/>
          <w:numId w:val="0"/>
        </w:numPr>
        <w:jc w:val="both"/>
        <w:rPr>
          <w:rFonts w:ascii="Times New Roman" w:hAnsi="Times New Roman" w:cs="Times New Roman"/>
          <w:sz w:val="22"/>
          <w:szCs w:val="22"/>
        </w:rPr>
      </w:pPr>
      <w:r w:rsidRPr="00562FDB">
        <w:rPr>
          <w:rFonts w:ascii="Times New Roman" w:hAnsi="Times New Roman" w:cs="Times New Roman"/>
          <w:sz w:val="22"/>
          <w:szCs w:val="22"/>
        </w:rPr>
        <w:t xml:space="preserve">Le pouvoir adjudicateur se réserve le droit d'apporter </w:t>
      </w:r>
      <w:r w:rsidRPr="00B66405">
        <w:rPr>
          <w:rFonts w:ascii="Times New Roman" w:hAnsi="Times New Roman" w:cs="Times New Roman"/>
          <w:b/>
          <w:sz w:val="22"/>
          <w:szCs w:val="22"/>
        </w:rPr>
        <w:t>au plus tard quatre (4) jours</w:t>
      </w:r>
      <w:r>
        <w:rPr>
          <w:rFonts w:ascii="Times New Roman" w:hAnsi="Times New Roman" w:cs="Times New Roman"/>
          <w:sz w:val="22"/>
          <w:szCs w:val="22"/>
        </w:rPr>
        <w:t xml:space="preserve"> avant la date fixée pour</w:t>
      </w:r>
      <w:r w:rsidRPr="00562FDB">
        <w:rPr>
          <w:rFonts w:ascii="Times New Roman" w:hAnsi="Times New Roman" w:cs="Times New Roman"/>
          <w:sz w:val="22"/>
          <w:szCs w:val="22"/>
        </w:rPr>
        <w:t xml:space="preserve"> la remise des offres des modifications de détail au </w:t>
      </w:r>
      <w:r w:rsidRPr="0063124B">
        <w:rPr>
          <w:rFonts w:ascii="Times New Roman" w:hAnsi="Times New Roman" w:cs="Times New Roman"/>
          <w:sz w:val="22"/>
        </w:rPr>
        <w:t>dossier</w:t>
      </w:r>
      <w:r w:rsidRPr="00562FDB">
        <w:rPr>
          <w:rFonts w:ascii="Times New Roman" w:hAnsi="Times New Roman" w:cs="Times New Roman"/>
          <w:sz w:val="22"/>
          <w:szCs w:val="22"/>
        </w:rPr>
        <w:t xml:space="preserve"> de consultation. Les candidats devront alors répondre sur la base du dossier modifié sans pouvoir n’élever aucune réclamation à ce sujet</w:t>
      </w:r>
      <w:r>
        <w:rPr>
          <w:rFonts w:ascii="Times New Roman" w:hAnsi="Times New Roman" w:cs="Times New Roman"/>
          <w:sz w:val="22"/>
          <w:szCs w:val="22"/>
        </w:rPr>
        <w:t>.</w:t>
      </w:r>
    </w:p>
    <w:p w14:paraId="45783F1E" w14:textId="6BFF3EB3" w:rsidR="00562FDB" w:rsidRDefault="00562FDB" w:rsidP="001D7AB4">
      <w:pPr>
        <w:rPr>
          <w:rFonts w:ascii="Times New Roman" w:hAnsi="Times New Roman" w:cs="Times New Roman"/>
          <w:b/>
          <w:lang w:eastAsia="zh-CN"/>
        </w:rPr>
      </w:pPr>
    </w:p>
    <w:p w14:paraId="4B317029" w14:textId="03D64A63" w:rsidR="001D7AB4" w:rsidRPr="00562FDB" w:rsidRDefault="0013433C" w:rsidP="00562FDB">
      <w:pPr>
        <w:pStyle w:val="Titre2"/>
        <w:jc w:val="center"/>
        <w:rPr>
          <w:rFonts w:ascii="Times New Roman" w:hAnsi="Times New Roman"/>
          <w:b/>
          <w:sz w:val="28"/>
        </w:rPr>
      </w:pPr>
      <w:bookmarkStart w:id="21" w:name="_Toc1737789"/>
      <w:bookmarkStart w:id="22" w:name="_Toc219453345"/>
      <w:r>
        <w:rPr>
          <w:rFonts w:ascii="Times New Roman" w:hAnsi="Times New Roman"/>
          <w:b/>
          <w:sz w:val="28"/>
        </w:rPr>
        <w:t>ARTICLE 5</w:t>
      </w:r>
      <w:r w:rsidR="001D7AB4" w:rsidRPr="001D7AB4">
        <w:rPr>
          <w:rFonts w:ascii="Times New Roman" w:hAnsi="Times New Roman"/>
          <w:b/>
          <w:sz w:val="28"/>
        </w:rPr>
        <w:t xml:space="preserve"> – CANDIDATURES</w:t>
      </w:r>
      <w:bookmarkEnd w:id="22"/>
    </w:p>
    <w:p w14:paraId="5A220C8A" w14:textId="72E9261B" w:rsidR="001D7AB4" w:rsidRPr="00C4050A" w:rsidRDefault="0013433C" w:rsidP="001D7AB4">
      <w:pPr>
        <w:pStyle w:val="Titre2"/>
        <w:numPr>
          <w:ilvl w:val="1"/>
          <w:numId w:val="6"/>
        </w:numPr>
        <w:tabs>
          <w:tab w:val="clear" w:pos="0"/>
        </w:tabs>
        <w:ind w:left="425" w:hanging="425"/>
        <w:rPr>
          <w:rFonts w:ascii="Times New Roman" w:hAnsi="Times New Roman"/>
          <w:b/>
        </w:rPr>
      </w:pPr>
      <w:bookmarkStart w:id="23" w:name="_Toc219453346"/>
      <w:r w:rsidRPr="009333CE">
        <w:rPr>
          <w:rFonts w:ascii="Times New Roman" w:hAnsi="Times New Roman"/>
          <w:b/>
        </w:rPr>
        <w:t>5</w:t>
      </w:r>
      <w:r w:rsidR="001D7AB4" w:rsidRPr="009333CE">
        <w:rPr>
          <w:rFonts w:ascii="Times New Roman" w:hAnsi="Times New Roman"/>
          <w:b/>
        </w:rPr>
        <w:t>.1</w:t>
      </w:r>
      <w:r w:rsidR="001D7AB4" w:rsidRPr="009333CE">
        <w:rPr>
          <w:rFonts w:ascii="Times New Roman" w:hAnsi="Times New Roman"/>
          <w:b/>
        </w:rPr>
        <w:tab/>
        <w:t>Groupement</w:t>
      </w:r>
      <w:bookmarkEnd w:id="23"/>
    </w:p>
    <w:p w14:paraId="4E4BFEBF" w14:textId="3F2A65D2" w:rsidR="001D7AB4" w:rsidRDefault="001D7AB4" w:rsidP="00C4050A">
      <w:pPr>
        <w:numPr>
          <w:ilvl w:val="12"/>
          <w:numId w:val="0"/>
        </w:numPr>
        <w:jc w:val="both"/>
        <w:rPr>
          <w:rFonts w:ascii="Times New Roman" w:hAnsi="Times New Roman" w:cs="Times New Roman"/>
          <w:sz w:val="22"/>
        </w:rPr>
      </w:pPr>
      <w:r w:rsidRPr="00562FDB">
        <w:rPr>
          <w:rFonts w:ascii="Times New Roman" w:hAnsi="Times New Roman" w:cs="Times New Roman"/>
          <w:sz w:val="22"/>
        </w:rPr>
        <w:t>Les opérateurs économiques peuvent présenter une candidature sous forme de groupement solidaire ou de groupement conjoint. Dans le cas où ils souhaitent se présenter en groupement conjoint, et sauf dispositions réglementaires contraires, les opérateurs économiques se présentent sous forme d'un groupement conjoint avec mandataire solidaire pour l'exécution de l’accord-cadre à bons de commande de chacun des membres du groupement pour ses obligations contractuelles à l'égard de l'acheteur. </w:t>
      </w:r>
    </w:p>
    <w:p w14:paraId="5890EC59" w14:textId="77777777" w:rsidR="00DE16F8" w:rsidRPr="00C4050A" w:rsidRDefault="00DE16F8" w:rsidP="00C4050A">
      <w:pPr>
        <w:numPr>
          <w:ilvl w:val="12"/>
          <w:numId w:val="0"/>
        </w:numPr>
        <w:jc w:val="both"/>
        <w:rPr>
          <w:rFonts w:ascii="Times New Roman" w:hAnsi="Times New Roman" w:cs="Times New Roman"/>
          <w:sz w:val="22"/>
        </w:rPr>
      </w:pPr>
    </w:p>
    <w:p w14:paraId="37BA20D4" w14:textId="761FDB3C" w:rsidR="001D7AB4" w:rsidRPr="00C4050A" w:rsidRDefault="0013433C" w:rsidP="00C4050A">
      <w:pPr>
        <w:pStyle w:val="Titre2"/>
        <w:numPr>
          <w:ilvl w:val="1"/>
          <w:numId w:val="6"/>
        </w:numPr>
        <w:tabs>
          <w:tab w:val="clear" w:pos="0"/>
        </w:tabs>
        <w:ind w:left="425" w:hanging="425"/>
        <w:rPr>
          <w:rFonts w:ascii="Times New Roman" w:hAnsi="Times New Roman"/>
          <w:b/>
        </w:rPr>
      </w:pPr>
      <w:bookmarkStart w:id="24" w:name="_Hlk201151834"/>
      <w:bookmarkStart w:id="25" w:name="_Toc219453347"/>
      <w:r w:rsidRPr="009333CE">
        <w:rPr>
          <w:rFonts w:ascii="Times New Roman" w:hAnsi="Times New Roman"/>
          <w:b/>
        </w:rPr>
        <w:t>5</w:t>
      </w:r>
      <w:r w:rsidR="001D7AB4" w:rsidRPr="009333CE">
        <w:rPr>
          <w:rFonts w:ascii="Times New Roman" w:hAnsi="Times New Roman"/>
          <w:b/>
        </w:rPr>
        <w:t>.2</w:t>
      </w:r>
      <w:r w:rsidR="001D7AB4" w:rsidRPr="009333CE">
        <w:rPr>
          <w:rFonts w:ascii="Times New Roman" w:hAnsi="Times New Roman"/>
          <w:b/>
        </w:rPr>
        <w:tab/>
        <w:t>Document unique de marché européen (DUME)</w:t>
      </w:r>
      <w:bookmarkEnd w:id="24"/>
      <w:bookmarkEnd w:id="25"/>
    </w:p>
    <w:p w14:paraId="7A8A3B41" w14:textId="77777777" w:rsidR="001D7AB4" w:rsidRPr="00562FDB" w:rsidRDefault="001D7AB4" w:rsidP="0063124B">
      <w:pPr>
        <w:numPr>
          <w:ilvl w:val="12"/>
          <w:numId w:val="0"/>
        </w:numPr>
        <w:jc w:val="both"/>
        <w:rPr>
          <w:rFonts w:ascii="Times New Roman" w:hAnsi="Times New Roman" w:cs="Times New Roman"/>
          <w:sz w:val="22"/>
        </w:rPr>
      </w:pPr>
      <w:r w:rsidRPr="00562FDB">
        <w:rPr>
          <w:rFonts w:ascii="Times New Roman" w:hAnsi="Times New Roman" w:cs="Times New Roman"/>
          <w:sz w:val="22"/>
        </w:rPr>
        <w:t xml:space="preserve">Conformément à l’article R 2143-4 du code de la commande publique, les soumissionnaires ont la capacité de présenter leur candidature sous forme écrite d’un document unique de marché européen (DUME) établi conformément au modèle fixé par le règlement de la Commission européenne en lieu et place des documents mentionnés ci-dessous. </w:t>
      </w:r>
    </w:p>
    <w:p w14:paraId="24102F71" w14:textId="77777777" w:rsidR="001D7AB4" w:rsidRPr="00562FDB" w:rsidRDefault="001D7AB4" w:rsidP="001D7AB4">
      <w:pPr>
        <w:suppressAutoHyphens/>
        <w:spacing w:after="21" w:line="259" w:lineRule="auto"/>
        <w:ind w:left="624" w:right="624"/>
        <w:jc w:val="both"/>
        <w:rPr>
          <w:rFonts w:ascii="Times New Roman" w:hAnsi="Times New Roman" w:cs="Times New Roman"/>
          <w:sz w:val="22"/>
        </w:rPr>
      </w:pPr>
      <w:r w:rsidRPr="00562FDB">
        <w:rPr>
          <w:rFonts w:ascii="Times New Roman" w:hAnsi="Times New Roman" w:cs="Times New Roman"/>
          <w:sz w:val="22"/>
        </w:rPr>
        <w:t xml:space="preserve"> </w:t>
      </w:r>
    </w:p>
    <w:p w14:paraId="1BF8BB39" w14:textId="7F84B52B" w:rsidR="001D7AB4" w:rsidRDefault="001D7AB4" w:rsidP="0063124B">
      <w:pPr>
        <w:numPr>
          <w:ilvl w:val="12"/>
          <w:numId w:val="0"/>
        </w:numPr>
        <w:jc w:val="both"/>
        <w:rPr>
          <w:rFonts w:ascii="Times New Roman" w:hAnsi="Times New Roman" w:cs="Times New Roman"/>
          <w:sz w:val="22"/>
        </w:rPr>
      </w:pPr>
      <w:r w:rsidRPr="00562FDB">
        <w:rPr>
          <w:rFonts w:ascii="Times New Roman" w:hAnsi="Times New Roman" w:cs="Times New Roman"/>
          <w:sz w:val="22"/>
        </w:rPr>
        <w:t xml:space="preserve">Le DUME peut être transmis à l’adresse suivante : </w:t>
      </w:r>
    </w:p>
    <w:p w14:paraId="303343E3" w14:textId="7CE83961" w:rsidR="001D7AB4" w:rsidRPr="00562FDB" w:rsidRDefault="001D7AB4" w:rsidP="00B66405">
      <w:pPr>
        <w:suppressAutoHyphens/>
        <w:spacing w:line="259" w:lineRule="auto"/>
        <w:ind w:right="624"/>
        <w:jc w:val="both"/>
        <w:rPr>
          <w:rFonts w:ascii="Times New Roman" w:hAnsi="Times New Roman" w:cs="Times New Roman"/>
          <w:sz w:val="22"/>
        </w:rPr>
      </w:pPr>
    </w:p>
    <w:p w14:paraId="39C02E90" w14:textId="77777777" w:rsidR="001D7AB4" w:rsidRPr="00562FDB" w:rsidRDefault="001D7AB4" w:rsidP="001D7AB4">
      <w:pPr>
        <w:suppressAutoHyphens/>
        <w:spacing w:line="259" w:lineRule="auto"/>
        <w:ind w:left="624" w:right="624"/>
        <w:jc w:val="center"/>
        <w:rPr>
          <w:rFonts w:ascii="Times New Roman" w:hAnsi="Times New Roman" w:cs="Times New Roman"/>
          <w:sz w:val="22"/>
        </w:rPr>
      </w:pPr>
      <w:r w:rsidRPr="00562FDB">
        <w:rPr>
          <w:rFonts w:ascii="Times New Roman" w:hAnsi="Times New Roman" w:cs="Times New Roman"/>
          <w:sz w:val="22"/>
        </w:rPr>
        <w:t>ECONOMAT DES ARMÉES</w:t>
      </w:r>
    </w:p>
    <w:p w14:paraId="1CC70EA6" w14:textId="357F13FC" w:rsidR="001D7AB4" w:rsidRPr="00562FDB" w:rsidRDefault="001D7AB4" w:rsidP="001D7AB4">
      <w:pPr>
        <w:suppressAutoHyphens/>
        <w:spacing w:line="259" w:lineRule="auto"/>
        <w:ind w:left="624" w:right="624"/>
        <w:jc w:val="center"/>
        <w:rPr>
          <w:rFonts w:ascii="Times New Roman" w:hAnsi="Times New Roman" w:cs="Times New Roman"/>
          <w:sz w:val="22"/>
        </w:rPr>
      </w:pPr>
      <w:r w:rsidRPr="00562FDB">
        <w:rPr>
          <w:rFonts w:ascii="Times New Roman" w:hAnsi="Times New Roman" w:cs="Times New Roman"/>
          <w:b/>
          <w:sz w:val="22"/>
        </w:rPr>
        <w:t>Direction des achats / Cellule appui / MAPA n°2025-</w:t>
      </w:r>
      <w:r w:rsidR="00C87989">
        <w:rPr>
          <w:rFonts w:ascii="Times New Roman" w:hAnsi="Times New Roman" w:cs="Times New Roman"/>
          <w:b/>
          <w:sz w:val="22"/>
        </w:rPr>
        <w:t>1458</w:t>
      </w:r>
    </w:p>
    <w:p w14:paraId="1B89C2F5" w14:textId="77777777" w:rsidR="001D7AB4" w:rsidRPr="00562FDB" w:rsidRDefault="001D7AB4" w:rsidP="001D7AB4">
      <w:pPr>
        <w:suppressAutoHyphens/>
        <w:spacing w:line="259" w:lineRule="auto"/>
        <w:ind w:left="624" w:right="624"/>
        <w:jc w:val="center"/>
        <w:rPr>
          <w:rFonts w:ascii="Times New Roman" w:hAnsi="Times New Roman" w:cs="Times New Roman"/>
          <w:sz w:val="22"/>
        </w:rPr>
      </w:pPr>
      <w:r w:rsidRPr="00562FDB">
        <w:rPr>
          <w:rFonts w:ascii="Times New Roman" w:hAnsi="Times New Roman" w:cs="Times New Roman"/>
          <w:sz w:val="22"/>
        </w:rPr>
        <w:t>26 rue Delizy</w:t>
      </w:r>
    </w:p>
    <w:p w14:paraId="0F0903E1" w14:textId="77777777" w:rsidR="001D7AB4" w:rsidRPr="00562FDB" w:rsidRDefault="001D7AB4" w:rsidP="001D7AB4">
      <w:pPr>
        <w:suppressAutoHyphens/>
        <w:spacing w:line="259" w:lineRule="auto"/>
        <w:ind w:left="624" w:right="624"/>
        <w:jc w:val="center"/>
        <w:rPr>
          <w:rFonts w:ascii="Times New Roman" w:hAnsi="Times New Roman" w:cs="Times New Roman"/>
          <w:sz w:val="22"/>
        </w:rPr>
      </w:pPr>
      <w:r w:rsidRPr="00562FDB">
        <w:rPr>
          <w:rFonts w:ascii="Times New Roman" w:hAnsi="Times New Roman" w:cs="Times New Roman"/>
          <w:sz w:val="22"/>
        </w:rPr>
        <w:t>93507 PANTIN CEDEX</w:t>
      </w:r>
    </w:p>
    <w:p w14:paraId="67E67E2A" w14:textId="77777777" w:rsidR="001D7AB4" w:rsidRPr="00562FDB" w:rsidRDefault="001D7AB4" w:rsidP="001D7AB4">
      <w:pPr>
        <w:suppressAutoHyphens/>
        <w:spacing w:line="259" w:lineRule="auto"/>
        <w:ind w:left="624" w:right="624"/>
        <w:jc w:val="center"/>
        <w:rPr>
          <w:rFonts w:ascii="Times New Roman" w:hAnsi="Times New Roman" w:cs="Times New Roman"/>
          <w:sz w:val="22"/>
        </w:rPr>
      </w:pPr>
    </w:p>
    <w:p w14:paraId="108310A4" w14:textId="77777777" w:rsidR="001D7AB4" w:rsidRPr="00562FDB" w:rsidRDefault="001D7AB4" w:rsidP="001D7AB4">
      <w:pPr>
        <w:suppressAutoHyphens/>
        <w:rPr>
          <w:rFonts w:ascii="Times New Roman" w:hAnsi="Times New Roman" w:cs="Times New Roman"/>
          <w:sz w:val="22"/>
        </w:rPr>
      </w:pPr>
      <w:r w:rsidRPr="00562FDB">
        <w:rPr>
          <w:rFonts w:ascii="Times New Roman" w:hAnsi="Times New Roman" w:cs="Times New Roman"/>
          <w:sz w:val="22"/>
        </w:rPr>
        <w:t xml:space="preserve">Ce document peut également être directement complété en ligne </w:t>
      </w:r>
      <w:r w:rsidRPr="00562FDB">
        <w:rPr>
          <w:rFonts w:ascii="Times New Roman" w:hAnsi="Times New Roman" w:cs="Times New Roman"/>
          <w:i/>
          <w:sz w:val="22"/>
        </w:rPr>
        <w:t xml:space="preserve">via </w:t>
      </w:r>
      <w:r w:rsidRPr="00562FDB">
        <w:rPr>
          <w:rFonts w:ascii="Times New Roman" w:hAnsi="Times New Roman" w:cs="Times New Roman"/>
          <w:sz w:val="22"/>
        </w:rPr>
        <w:t xml:space="preserve">l’adresse suivante : </w:t>
      </w:r>
    </w:p>
    <w:p w14:paraId="0F220EF7" w14:textId="77777777" w:rsidR="001D7AB4" w:rsidRPr="00562FDB" w:rsidRDefault="008F5DD3" w:rsidP="0063124B">
      <w:pPr>
        <w:numPr>
          <w:ilvl w:val="12"/>
          <w:numId w:val="0"/>
        </w:numPr>
        <w:jc w:val="both"/>
        <w:rPr>
          <w:rFonts w:ascii="Times New Roman" w:hAnsi="Times New Roman" w:cs="Times New Roman"/>
          <w:sz w:val="22"/>
        </w:rPr>
      </w:pPr>
      <w:hyperlink r:id="rId12" w:history="1">
        <w:r w:rsidR="001D7AB4" w:rsidRPr="00562FDB">
          <w:rPr>
            <w:rFonts w:ascii="Times New Roman" w:hAnsi="Times New Roman" w:cs="Times New Roman"/>
            <w:color w:val="0000FF"/>
            <w:sz w:val="22"/>
            <w:u w:val="single"/>
          </w:rPr>
          <w:t>https://dume.chorus-pro.gouv.fr/</w:t>
        </w:r>
      </w:hyperlink>
      <w:hyperlink r:id="rId13">
        <w:r w:rsidR="001D7AB4" w:rsidRPr="00562FDB">
          <w:rPr>
            <w:rFonts w:ascii="Times New Roman" w:hAnsi="Times New Roman" w:cs="Times New Roman"/>
            <w:sz w:val="22"/>
          </w:rPr>
          <w:t>.</w:t>
        </w:r>
      </w:hyperlink>
      <w:r w:rsidR="001D7AB4" w:rsidRPr="00562FDB">
        <w:rPr>
          <w:rFonts w:ascii="Times New Roman" w:hAnsi="Times New Roman" w:cs="Times New Roman"/>
          <w:sz w:val="22"/>
        </w:rPr>
        <w:t xml:space="preserve">  </w:t>
      </w:r>
    </w:p>
    <w:p w14:paraId="28A4D3BA" w14:textId="77777777" w:rsidR="001D7AB4" w:rsidRPr="00562FDB" w:rsidRDefault="001D7AB4" w:rsidP="001D7AB4">
      <w:pPr>
        <w:suppressAutoHyphens/>
        <w:spacing w:line="259" w:lineRule="auto"/>
        <w:ind w:left="624" w:right="624"/>
        <w:jc w:val="both"/>
        <w:rPr>
          <w:rFonts w:ascii="Times New Roman" w:hAnsi="Times New Roman" w:cs="Times New Roman"/>
          <w:sz w:val="22"/>
        </w:rPr>
      </w:pPr>
      <w:r w:rsidRPr="00562FDB">
        <w:rPr>
          <w:rFonts w:ascii="Times New Roman" w:hAnsi="Times New Roman" w:cs="Times New Roman"/>
          <w:sz w:val="22"/>
        </w:rPr>
        <w:t xml:space="preserve"> </w:t>
      </w:r>
    </w:p>
    <w:p w14:paraId="565B50AC" w14:textId="77777777" w:rsidR="001D7AB4" w:rsidRPr="00562FDB" w:rsidRDefault="001D7AB4" w:rsidP="001D7AB4">
      <w:pPr>
        <w:suppressAutoHyphens/>
        <w:spacing w:after="15"/>
        <w:jc w:val="both"/>
        <w:rPr>
          <w:rFonts w:ascii="Times New Roman" w:hAnsi="Times New Roman" w:cs="Times New Roman"/>
          <w:sz w:val="22"/>
        </w:rPr>
      </w:pPr>
      <w:r w:rsidRPr="00562FDB">
        <w:rPr>
          <w:rFonts w:ascii="Times New Roman" w:hAnsi="Times New Roman" w:cs="Times New Roman"/>
          <w:sz w:val="22"/>
        </w:rPr>
        <w:t xml:space="preserve">Pour plus précisions sur le DUME, merci de se référer aux explications disponibles ici : </w:t>
      </w:r>
    </w:p>
    <w:p w14:paraId="0832C8FB" w14:textId="77777777" w:rsidR="001D7AB4" w:rsidRPr="00562FDB" w:rsidRDefault="008F5DD3" w:rsidP="0063124B">
      <w:pPr>
        <w:numPr>
          <w:ilvl w:val="12"/>
          <w:numId w:val="0"/>
        </w:numPr>
        <w:jc w:val="both"/>
        <w:rPr>
          <w:rFonts w:ascii="Times New Roman" w:hAnsi="Times New Roman" w:cs="Times New Roman"/>
          <w:sz w:val="22"/>
        </w:rPr>
      </w:pPr>
      <w:hyperlink r:id="rId14">
        <w:r w:rsidR="001D7AB4" w:rsidRPr="00562FDB">
          <w:rPr>
            <w:rFonts w:ascii="Times New Roman" w:hAnsi="Times New Roman" w:cs="Times New Roman"/>
            <w:color w:val="0000FF"/>
            <w:sz w:val="22"/>
            <w:u w:val="single" w:color="0000FF"/>
          </w:rPr>
          <w:t>http://www.boamp.fr/Espace</w:t>
        </w:r>
      </w:hyperlink>
      <w:hyperlink r:id="rId15">
        <w:r w:rsidR="001D7AB4" w:rsidRPr="00562FDB">
          <w:rPr>
            <w:rFonts w:ascii="Times New Roman" w:hAnsi="Times New Roman" w:cs="Times New Roman"/>
            <w:color w:val="0000FF"/>
            <w:sz w:val="22"/>
            <w:u w:val="single" w:color="0000FF"/>
          </w:rPr>
          <w:t>-</w:t>
        </w:r>
      </w:hyperlink>
      <w:hyperlink r:id="rId16">
        <w:r w:rsidR="001D7AB4" w:rsidRPr="00562FDB">
          <w:rPr>
            <w:rFonts w:ascii="Times New Roman" w:hAnsi="Times New Roman" w:cs="Times New Roman"/>
            <w:color w:val="0000FF"/>
            <w:sz w:val="22"/>
            <w:u w:val="single" w:color="0000FF"/>
          </w:rPr>
          <w:t>acheteurs/Actualites/Le</w:t>
        </w:r>
      </w:hyperlink>
      <w:hyperlink r:id="rId17">
        <w:r w:rsidR="001D7AB4" w:rsidRPr="00562FDB">
          <w:rPr>
            <w:rFonts w:ascii="Times New Roman" w:hAnsi="Times New Roman" w:cs="Times New Roman"/>
            <w:color w:val="0000FF"/>
            <w:sz w:val="22"/>
            <w:u w:val="single" w:color="0000FF"/>
          </w:rPr>
          <w:t>-</w:t>
        </w:r>
      </w:hyperlink>
      <w:hyperlink r:id="rId18">
        <w:r w:rsidR="001D7AB4" w:rsidRPr="00562FDB">
          <w:rPr>
            <w:rFonts w:ascii="Times New Roman" w:hAnsi="Times New Roman" w:cs="Times New Roman"/>
            <w:color w:val="0000FF"/>
            <w:sz w:val="22"/>
            <w:u w:val="single" w:color="0000FF"/>
          </w:rPr>
          <w:t>formulaire</w:t>
        </w:r>
      </w:hyperlink>
      <w:hyperlink r:id="rId19">
        <w:r w:rsidR="001D7AB4" w:rsidRPr="00562FDB">
          <w:rPr>
            <w:rFonts w:ascii="Times New Roman" w:hAnsi="Times New Roman" w:cs="Times New Roman"/>
            <w:color w:val="0000FF"/>
            <w:sz w:val="22"/>
            <w:u w:val="single" w:color="0000FF"/>
          </w:rPr>
          <w:t>-</w:t>
        </w:r>
      </w:hyperlink>
      <w:hyperlink r:id="rId20">
        <w:r w:rsidR="001D7AB4" w:rsidRPr="00562FDB">
          <w:rPr>
            <w:rFonts w:ascii="Times New Roman" w:hAnsi="Times New Roman" w:cs="Times New Roman"/>
            <w:color w:val="0000FF"/>
            <w:sz w:val="22"/>
            <w:u w:val="single" w:color="0000FF"/>
          </w:rPr>
          <w:t>DUME</w:t>
        </w:r>
      </w:hyperlink>
      <w:hyperlink r:id="rId21">
        <w:r w:rsidR="001D7AB4" w:rsidRPr="00562FDB">
          <w:rPr>
            <w:rFonts w:ascii="Times New Roman" w:hAnsi="Times New Roman" w:cs="Times New Roman"/>
            <w:color w:val="0000FF"/>
            <w:sz w:val="22"/>
            <w:u w:val="single" w:color="0000FF"/>
          </w:rPr>
          <w:t>-</w:t>
        </w:r>
      </w:hyperlink>
      <w:hyperlink r:id="rId22">
        <w:r w:rsidR="001D7AB4" w:rsidRPr="00562FDB">
          <w:rPr>
            <w:rFonts w:ascii="Times New Roman" w:hAnsi="Times New Roman" w:cs="Times New Roman"/>
            <w:color w:val="0000FF"/>
            <w:sz w:val="22"/>
            <w:u w:val="single" w:color="0000FF"/>
          </w:rPr>
          <w:t>et</w:t>
        </w:r>
      </w:hyperlink>
      <w:hyperlink r:id="rId23">
        <w:r w:rsidR="001D7AB4" w:rsidRPr="00562FDB">
          <w:rPr>
            <w:rFonts w:ascii="Times New Roman" w:hAnsi="Times New Roman" w:cs="Times New Roman"/>
            <w:color w:val="0000FF"/>
            <w:sz w:val="22"/>
            <w:u w:val="single" w:color="0000FF"/>
          </w:rPr>
          <w:t>-</w:t>
        </w:r>
      </w:hyperlink>
      <w:hyperlink r:id="rId24">
        <w:r w:rsidR="001D7AB4" w:rsidRPr="00562FDB">
          <w:rPr>
            <w:rFonts w:ascii="Times New Roman" w:hAnsi="Times New Roman" w:cs="Times New Roman"/>
            <w:color w:val="0000FF"/>
            <w:sz w:val="22"/>
            <w:u w:val="single" w:color="0000FF"/>
          </w:rPr>
          <w:t>E</w:t>
        </w:r>
      </w:hyperlink>
      <w:hyperlink r:id="rId25">
        <w:r w:rsidR="001D7AB4" w:rsidRPr="00562FDB">
          <w:rPr>
            <w:rFonts w:ascii="Times New Roman" w:hAnsi="Times New Roman" w:cs="Times New Roman"/>
            <w:color w:val="0000FF"/>
            <w:sz w:val="22"/>
            <w:u w:val="single" w:color="0000FF"/>
          </w:rPr>
          <w:t>-</w:t>
        </w:r>
      </w:hyperlink>
      <w:hyperlink r:id="rId26">
        <w:r w:rsidR="001D7AB4" w:rsidRPr="00562FDB">
          <w:rPr>
            <w:rFonts w:ascii="Times New Roman" w:hAnsi="Times New Roman" w:cs="Times New Roman"/>
            <w:color w:val="0000FF"/>
            <w:sz w:val="22"/>
            <w:u w:val="single" w:color="0000FF"/>
          </w:rPr>
          <w:t>DUME</w:t>
        </w:r>
      </w:hyperlink>
      <w:hyperlink r:id="rId27">
        <w:r w:rsidR="001D7AB4" w:rsidRPr="00562FDB">
          <w:rPr>
            <w:rFonts w:ascii="Times New Roman" w:hAnsi="Times New Roman" w:cs="Times New Roman"/>
            <w:sz w:val="22"/>
          </w:rPr>
          <w:t>.</w:t>
        </w:r>
      </w:hyperlink>
      <w:r w:rsidR="001D7AB4" w:rsidRPr="00562FDB">
        <w:rPr>
          <w:rFonts w:ascii="Times New Roman" w:hAnsi="Times New Roman" w:cs="Times New Roman"/>
          <w:sz w:val="22"/>
        </w:rPr>
        <w:t xml:space="preserve">  </w:t>
      </w:r>
    </w:p>
    <w:p w14:paraId="1F54E747" w14:textId="77777777" w:rsidR="001D7AB4" w:rsidRPr="00562FDB" w:rsidRDefault="001D7AB4" w:rsidP="001D7AB4">
      <w:pPr>
        <w:suppressAutoHyphens/>
        <w:spacing w:line="259" w:lineRule="auto"/>
        <w:ind w:left="624" w:right="624"/>
        <w:jc w:val="both"/>
        <w:rPr>
          <w:rFonts w:ascii="Times New Roman" w:hAnsi="Times New Roman" w:cs="Times New Roman"/>
          <w:sz w:val="22"/>
        </w:rPr>
      </w:pPr>
    </w:p>
    <w:p w14:paraId="17395B13" w14:textId="77777777" w:rsidR="001D7AB4" w:rsidRPr="00562FDB" w:rsidRDefault="001D7AB4" w:rsidP="0063124B">
      <w:pPr>
        <w:numPr>
          <w:ilvl w:val="12"/>
          <w:numId w:val="0"/>
        </w:numPr>
        <w:jc w:val="both"/>
        <w:rPr>
          <w:rFonts w:ascii="Times New Roman" w:hAnsi="Times New Roman" w:cs="Times New Roman"/>
          <w:sz w:val="22"/>
        </w:rPr>
      </w:pPr>
      <w:r w:rsidRPr="00562FDB">
        <w:rPr>
          <w:rFonts w:ascii="Times New Roman" w:hAnsi="Times New Roman" w:cs="Times New Roman"/>
          <w:sz w:val="22"/>
          <w:u w:val="single"/>
        </w:rPr>
        <w:t xml:space="preserve">Seul le format HTLM est accepté, aucune autre version du DUME du type PDF ou autre n’est acceptée par le pouvoir adjudicateur. </w:t>
      </w:r>
    </w:p>
    <w:p w14:paraId="0E6797EF" w14:textId="77777777" w:rsidR="001D7AB4" w:rsidRPr="00562FDB" w:rsidRDefault="001D7AB4" w:rsidP="001D7AB4">
      <w:pPr>
        <w:suppressAutoHyphens/>
        <w:spacing w:line="259" w:lineRule="auto"/>
        <w:ind w:left="624" w:right="624"/>
        <w:jc w:val="both"/>
        <w:rPr>
          <w:rFonts w:ascii="Times New Roman" w:hAnsi="Times New Roman" w:cs="Times New Roman"/>
          <w:sz w:val="22"/>
        </w:rPr>
      </w:pPr>
    </w:p>
    <w:p w14:paraId="373C6FDC" w14:textId="6AB1D94D" w:rsidR="001D7AB4" w:rsidRPr="00562FDB" w:rsidRDefault="001D7AB4" w:rsidP="0063124B">
      <w:pPr>
        <w:numPr>
          <w:ilvl w:val="12"/>
          <w:numId w:val="0"/>
        </w:numPr>
        <w:jc w:val="both"/>
        <w:rPr>
          <w:rFonts w:ascii="Times New Roman" w:hAnsi="Times New Roman" w:cs="Times New Roman"/>
          <w:sz w:val="22"/>
        </w:rPr>
      </w:pPr>
      <w:r w:rsidRPr="00562FDB">
        <w:rPr>
          <w:rFonts w:ascii="Times New Roman" w:hAnsi="Times New Roman" w:cs="Times New Roman"/>
          <w:sz w:val="22"/>
        </w:rPr>
        <w:lastRenderedPageBreak/>
        <w:t xml:space="preserve">S’il ne souhaite pas remettre un DUME, le candidat fournit, conformément à l’article R 2143-3 du code de la commande publique l’ensemble des éléments énumérés au point </w:t>
      </w:r>
      <w:r w:rsidR="006A27D6">
        <w:rPr>
          <w:rFonts w:ascii="Times New Roman" w:hAnsi="Times New Roman" w:cs="Times New Roman"/>
          <w:sz w:val="22"/>
        </w:rPr>
        <w:t>5</w:t>
      </w:r>
      <w:r w:rsidRPr="00562FDB">
        <w:rPr>
          <w:rFonts w:ascii="Times New Roman" w:hAnsi="Times New Roman" w:cs="Times New Roman"/>
          <w:sz w:val="22"/>
        </w:rPr>
        <w:t xml:space="preserve">.3. </w:t>
      </w:r>
    </w:p>
    <w:p w14:paraId="249C2211" w14:textId="77777777" w:rsidR="001D7AB4" w:rsidRPr="00B01C15" w:rsidRDefault="001D7AB4" w:rsidP="001D7AB4">
      <w:pPr>
        <w:jc w:val="both"/>
        <w:rPr>
          <w:rFonts w:ascii="Times New Roman" w:hAnsi="Times New Roman" w:cs="Times New Roman"/>
          <w:color w:val="000000"/>
        </w:rPr>
      </w:pPr>
    </w:p>
    <w:p w14:paraId="16277CEB" w14:textId="18485258" w:rsidR="001D7AB4" w:rsidRPr="00D857D2" w:rsidRDefault="0013433C" w:rsidP="00D857D2">
      <w:pPr>
        <w:pStyle w:val="Titre2"/>
        <w:numPr>
          <w:ilvl w:val="1"/>
          <w:numId w:val="6"/>
        </w:numPr>
        <w:tabs>
          <w:tab w:val="clear" w:pos="0"/>
        </w:tabs>
        <w:ind w:left="425" w:hanging="425"/>
        <w:rPr>
          <w:rFonts w:ascii="Times New Roman" w:hAnsi="Times New Roman"/>
          <w:b/>
        </w:rPr>
      </w:pPr>
      <w:bookmarkStart w:id="26" w:name="_Hlk201155960"/>
      <w:bookmarkStart w:id="27" w:name="_Toc219453348"/>
      <w:r w:rsidRPr="009333CE">
        <w:rPr>
          <w:rFonts w:ascii="Times New Roman" w:hAnsi="Times New Roman"/>
          <w:b/>
        </w:rPr>
        <w:t>5</w:t>
      </w:r>
      <w:r w:rsidR="001D7AB4" w:rsidRPr="009333CE">
        <w:rPr>
          <w:rFonts w:ascii="Times New Roman" w:hAnsi="Times New Roman"/>
          <w:b/>
        </w:rPr>
        <w:t>.3</w:t>
      </w:r>
      <w:r w:rsidR="001D7AB4" w:rsidRPr="009333CE">
        <w:rPr>
          <w:rFonts w:ascii="Times New Roman" w:hAnsi="Times New Roman"/>
          <w:b/>
        </w:rPr>
        <w:tab/>
        <w:t>Liste des documents de candidature à fournir</w:t>
      </w:r>
      <w:bookmarkEnd w:id="26"/>
      <w:bookmarkEnd w:id="27"/>
    </w:p>
    <w:p w14:paraId="03F0041D" w14:textId="77777777" w:rsidR="001D7AB4" w:rsidRPr="002D0A8D" w:rsidRDefault="001D7AB4" w:rsidP="002D0A8D">
      <w:pPr>
        <w:pStyle w:val="Paragraphedeliste"/>
        <w:keepNext/>
        <w:numPr>
          <w:ilvl w:val="0"/>
          <w:numId w:val="21"/>
        </w:numPr>
        <w:suppressAutoHyphens/>
        <w:spacing w:after="120"/>
        <w:ind w:right="624"/>
        <w:jc w:val="both"/>
        <w:outlineLvl w:val="3"/>
        <w:rPr>
          <w:rFonts w:ascii="Times New Roman" w:hAnsi="Times New Roman" w:cs="Times New Roman"/>
          <w:b/>
          <w:bCs/>
          <w:iCs/>
          <w:sz w:val="22"/>
        </w:rPr>
      </w:pPr>
      <w:r w:rsidRPr="002D0A8D">
        <w:rPr>
          <w:rFonts w:ascii="Times New Roman" w:hAnsi="Times New Roman" w:cs="Times New Roman"/>
          <w:b/>
          <w:bCs/>
          <w:iCs/>
          <w:sz w:val="22"/>
          <w:u w:val="single"/>
        </w:rPr>
        <w:t>Éléments relatifs à la situation propre du candidat</w:t>
      </w:r>
      <w:r w:rsidRPr="002D0A8D">
        <w:rPr>
          <w:rFonts w:ascii="Times New Roman" w:hAnsi="Times New Roman" w:cs="Times New Roman"/>
          <w:b/>
          <w:bCs/>
          <w:iCs/>
          <w:sz w:val="22"/>
        </w:rPr>
        <w:t xml:space="preserve"> </w:t>
      </w:r>
    </w:p>
    <w:p w14:paraId="7C348E0E" w14:textId="64FFCA58" w:rsidR="002D0A8D" w:rsidRPr="002D0A8D" w:rsidRDefault="001D7AB4" w:rsidP="00B419B6">
      <w:pPr>
        <w:pStyle w:val="Paragraphedeliste"/>
        <w:numPr>
          <w:ilvl w:val="0"/>
          <w:numId w:val="23"/>
        </w:numPr>
        <w:suppressAutoHyphens/>
        <w:spacing w:after="240"/>
        <w:jc w:val="both"/>
        <w:rPr>
          <w:rFonts w:ascii="Times New Roman" w:hAnsi="Times New Roman" w:cs="Times New Roman"/>
          <w:sz w:val="22"/>
        </w:rPr>
      </w:pPr>
      <w:r w:rsidRPr="002D0A8D">
        <w:rPr>
          <w:rFonts w:ascii="Times New Roman" w:hAnsi="Times New Roman" w:cs="Times New Roman"/>
          <w:sz w:val="22"/>
        </w:rPr>
        <w:t xml:space="preserve">La lettre de candidature DC1* comprenant les attestations sur l'honneur prévues ou document équivalent ; </w:t>
      </w:r>
    </w:p>
    <w:p w14:paraId="2D646CD2" w14:textId="31B64D9A" w:rsidR="002D0A8D" w:rsidRPr="002D0A8D" w:rsidRDefault="001D7AB4" w:rsidP="00B419B6">
      <w:pPr>
        <w:pStyle w:val="Paragraphedeliste"/>
        <w:numPr>
          <w:ilvl w:val="0"/>
          <w:numId w:val="23"/>
        </w:numPr>
        <w:suppressAutoHyphens/>
        <w:spacing w:after="240"/>
        <w:jc w:val="both"/>
        <w:rPr>
          <w:rFonts w:ascii="Times New Roman" w:hAnsi="Times New Roman" w:cs="Times New Roman"/>
          <w:sz w:val="22"/>
        </w:rPr>
      </w:pPr>
      <w:r w:rsidRPr="002D0A8D">
        <w:rPr>
          <w:rFonts w:ascii="Times New Roman" w:hAnsi="Times New Roman" w:cs="Times New Roman"/>
          <w:sz w:val="22"/>
        </w:rPr>
        <w:t>La déclaration du candidat DC2* ou document équivalent ;</w:t>
      </w:r>
    </w:p>
    <w:p w14:paraId="356A9C90" w14:textId="45572ECF" w:rsidR="002D0A8D" w:rsidRPr="002D0A8D" w:rsidRDefault="00562FDB" w:rsidP="00B419B6">
      <w:pPr>
        <w:pStyle w:val="Paragraphedeliste"/>
        <w:numPr>
          <w:ilvl w:val="0"/>
          <w:numId w:val="23"/>
        </w:numPr>
        <w:suppressAutoHyphens/>
        <w:spacing w:after="240"/>
        <w:jc w:val="both"/>
        <w:rPr>
          <w:rFonts w:ascii="Times New Roman" w:hAnsi="Times New Roman" w:cs="Times New Roman"/>
          <w:sz w:val="22"/>
        </w:rPr>
      </w:pPr>
      <w:r w:rsidRPr="002D0A8D">
        <w:rPr>
          <w:rFonts w:ascii="Times New Roman" w:hAnsi="Times New Roman" w:cs="Times New Roman"/>
          <w:sz w:val="22"/>
        </w:rPr>
        <w:t xml:space="preserve">Un document attestant que la personne signataire des documents transmis est habilitée à </w:t>
      </w:r>
      <w:r w:rsidR="002D0A8D" w:rsidRPr="002D0A8D">
        <w:rPr>
          <w:rFonts w:ascii="Times New Roman" w:hAnsi="Times New Roman" w:cs="Times New Roman"/>
          <w:sz w:val="22"/>
        </w:rPr>
        <w:t xml:space="preserve">engager la </w:t>
      </w:r>
      <w:r w:rsidRPr="002D0A8D">
        <w:rPr>
          <w:rFonts w:ascii="Times New Roman" w:hAnsi="Times New Roman" w:cs="Times New Roman"/>
          <w:sz w:val="22"/>
        </w:rPr>
        <w:t>société (pouvoir par exemple) ;</w:t>
      </w:r>
    </w:p>
    <w:p w14:paraId="4B812FF1" w14:textId="23C13524" w:rsidR="002D0A8D" w:rsidRDefault="002D0A8D" w:rsidP="00B419B6">
      <w:pPr>
        <w:pStyle w:val="Paragraphedeliste"/>
        <w:numPr>
          <w:ilvl w:val="0"/>
          <w:numId w:val="23"/>
        </w:numPr>
        <w:suppressAutoHyphens/>
        <w:spacing w:after="240"/>
        <w:jc w:val="both"/>
        <w:rPr>
          <w:rFonts w:ascii="Times New Roman" w:hAnsi="Times New Roman" w:cs="Times New Roman"/>
          <w:sz w:val="22"/>
        </w:rPr>
      </w:pPr>
      <w:r w:rsidRPr="002D0A8D">
        <w:rPr>
          <w:rFonts w:ascii="Times New Roman" w:hAnsi="Times New Roman" w:cs="Times New Roman"/>
          <w:sz w:val="22"/>
        </w:rPr>
        <w:t xml:space="preserve">Un </w:t>
      </w:r>
      <w:r w:rsidR="00B419B6">
        <w:rPr>
          <w:rFonts w:ascii="Times New Roman" w:hAnsi="Times New Roman" w:cs="Times New Roman"/>
          <w:sz w:val="22"/>
        </w:rPr>
        <w:t>RIB ;</w:t>
      </w:r>
    </w:p>
    <w:p w14:paraId="462064F1" w14:textId="7E8A1CFA" w:rsidR="00B419B6" w:rsidRPr="00450C77" w:rsidRDefault="00B419B6" w:rsidP="00B419B6">
      <w:pPr>
        <w:pStyle w:val="Paragraphedeliste"/>
        <w:numPr>
          <w:ilvl w:val="0"/>
          <w:numId w:val="23"/>
        </w:numPr>
        <w:suppressAutoHyphens/>
        <w:spacing w:after="240"/>
        <w:jc w:val="both"/>
        <w:rPr>
          <w:rFonts w:ascii="Times New Roman" w:hAnsi="Times New Roman" w:cs="Times New Roman"/>
          <w:sz w:val="22"/>
        </w:rPr>
      </w:pPr>
      <w:r>
        <w:rPr>
          <w:rFonts w:ascii="Times New Roman" w:hAnsi="Times New Roman" w:cs="Times New Roman"/>
          <w:sz w:val="22"/>
        </w:rPr>
        <w:t>Un KBIS.</w:t>
      </w:r>
    </w:p>
    <w:p w14:paraId="2AFD1A57" w14:textId="77777777" w:rsidR="001D7AB4" w:rsidRPr="002D0A8D" w:rsidRDefault="001D7AB4" w:rsidP="0063124B">
      <w:pPr>
        <w:numPr>
          <w:ilvl w:val="12"/>
          <w:numId w:val="0"/>
        </w:numPr>
        <w:jc w:val="both"/>
        <w:rPr>
          <w:rFonts w:ascii="Times New Roman" w:hAnsi="Times New Roman" w:cs="Times New Roman"/>
          <w:sz w:val="22"/>
        </w:rPr>
      </w:pPr>
      <w:r w:rsidRPr="002D0A8D">
        <w:rPr>
          <w:rFonts w:ascii="Times New Roman" w:hAnsi="Times New Roman" w:cs="Times New Roman"/>
          <w:i/>
          <w:sz w:val="22"/>
        </w:rPr>
        <w:t xml:space="preserve">* Ces documents peuvent être obtenus auprès des chambres de commerce et d'industrie (CCI) ou sur le site internet de la direction des affaires juridiques (DAJ) par le lien suivant : </w:t>
      </w:r>
      <w:hyperlink r:id="rId28">
        <w:r w:rsidRPr="002D0A8D">
          <w:rPr>
            <w:rFonts w:ascii="Times New Roman" w:hAnsi="Times New Roman" w:cs="Times New Roman"/>
            <w:i/>
            <w:color w:val="0000FF"/>
            <w:sz w:val="22"/>
            <w:u w:val="single" w:color="0000FF"/>
          </w:rPr>
          <w:t>http://www.economie.gouv.fr/daj/formulaires</w:t>
        </w:r>
      </w:hyperlink>
      <w:hyperlink r:id="rId29">
        <w:r w:rsidRPr="002D0A8D">
          <w:rPr>
            <w:rFonts w:ascii="Times New Roman" w:hAnsi="Times New Roman" w:cs="Times New Roman"/>
            <w:i/>
            <w:color w:val="0000FF"/>
            <w:sz w:val="22"/>
            <w:u w:val="single" w:color="0000FF"/>
          </w:rPr>
          <w:t>-</w:t>
        </w:r>
      </w:hyperlink>
      <w:hyperlink r:id="rId30">
        <w:r w:rsidRPr="002D0A8D">
          <w:rPr>
            <w:rFonts w:ascii="Times New Roman" w:hAnsi="Times New Roman" w:cs="Times New Roman"/>
            <w:i/>
            <w:color w:val="0000FF"/>
            <w:sz w:val="22"/>
            <w:u w:val="single" w:color="0000FF"/>
          </w:rPr>
          <w:t>declaration</w:t>
        </w:r>
      </w:hyperlink>
      <w:hyperlink r:id="rId31">
        <w:r w:rsidRPr="002D0A8D">
          <w:rPr>
            <w:rFonts w:ascii="Times New Roman" w:hAnsi="Times New Roman" w:cs="Times New Roman"/>
            <w:i/>
            <w:color w:val="0000FF"/>
            <w:sz w:val="22"/>
            <w:u w:val="single" w:color="0000FF"/>
          </w:rPr>
          <w:t>-</w:t>
        </w:r>
      </w:hyperlink>
      <w:hyperlink r:id="rId32">
        <w:r w:rsidRPr="002D0A8D">
          <w:rPr>
            <w:rFonts w:ascii="Times New Roman" w:hAnsi="Times New Roman" w:cs="Times New Roman"/>
            <w:i/>
            <w:color w:val="0000FF"/>
            <w:sz w:val="22"/>
            <w:u w:val="single" w:color="0000FF"/>
          </w:rPr>
          <w:t>candidat</w:t>
        </w:r>
      </w:hyperlink>
      <w:hyperlink r:id="rId33">
        <w:r w:rsidRPr="002D0A8D">
          <w:rPr>
            <w:rFonts w:ascii="Times New Roman" w:hAnsi="Times New Roman" w:cs="Times New Roman"/>
            <w:i/>
            <w:sz w:val="22"/>
          </w:rPr>
          <w:t xml:space="preserve"> </w:t>
        </w:r>
      </w:hyperlink>
      <w:r w:rsidRPr="002D0A8D">
        <w:rPr>
          <w:rFonts w:ascii="Times New Roman" w:hAnsi="Times New Roman" w:cs="Times New Roman"/>
          <w:i/>
          <w:sz w:val="22"/>
        </w:rPr>
        <w:t xml:space="preserve"> </w:t>
      </w:r>
    </w:p>
    <w:p w14:paraId="4AE84EC7" w14:textId="77777777" w:rsidR="001D7AB4" w:rsidRPr="00B01C15" w:rsidRDefault="001D7AB4" w:rsidP="001D7AB4">
      <w:pPr>
        <w:suppressAutoHyphens/>
        <w:spacing w:after="39" w:line="259" w:lineRule="auto"/>
        <w:ind w:left="624" w:right="624"/>
        <w:jc w:val="both"/>
        <w:rPr>
          <w:rFonts w:ascii="Times New Roman" w:hAnsi="Times New Roman" w:cs="Times New Roman"/>
        </w:rPr>
      </w:pPr>
      <w:r w:rsidRPr="00B01C15">
        <w:rPr>
          <w:rFonts w:ascii="Times New Roman" w:hAnsi="Times New Roman" w:cs="Times New Roman"/>
        </w:rPr>
        <w:t xml:space="preserve"> </w:t>
      </w:r>
    </w:p>
    <w:p w14:paraId="4D22F398" w14:textId="77777777" w:rsidR="001D7AB4" w:rsidRPr="002D0A8D" w:rsidRDefault="001D7AB4" w:rsidP="002D0A8D">
      <w:pPr>
        <w:pStyle w:val="Paragraphedeliste"/>
        <w:keepNext/>
        <w:numPr>
          <w:ilvl w:val="0"/>
          <w:numId w:val="21"/>
        </w:numPr>
        <w:suppressAutoHyphens/>
        <w:spacing w:after="120"/>
        <w:ind w:right="624"/>
        <w:jc w:val="both"/>
        <w:outlineLvl w:val="3"/>
        <w:rPr>
          <w:rFonts w:ascii="Times New Roman" w:hAnsi="Times New Roman" w:cs="Times New Roman"/>
          <w:b/>
          <w:bCs/>
          <w:iCs/>
          <w:sz w:val="22"/>
          <w:u w:val="single"/>
        </w:rPr>
      </w:pPr>
      <w:bookmarkStart w:id="28" w:name="_Toc67578213"/>
      <w:bookmarkStart w:id="29" w:name="_Toc196299184"/>
      <w:r w:rsidRPr="002D0A8D">
        <w:rPr>
          <w:rFonts w:ascii="Times New Roman" w:hAnsi="Times New Roman" w:cs="Times New Roman"/>
          <w:b/>
          <w:bCs/>
          <w:iCs/>
          <w:sz w:val="22"/>
          <w:u w:val="single"/>
        </w:rPr>
        <w:t>Éléments financiers</w:t>
      </w:r>
      <w:bookmarkEnd w:id="28"/>
      <w:bookmarkEnd w:id="29"/>
      <w:r w:rsidRPr="002D0A8D">
        <w:rPr>
          <w:rFonts w:ascii="Times New Roman" w:hAnsi="Times New Roman" w:cs="Times New Roman"/>
          <w:b/>
          <w:bCs/>
          <w:iCs/>
          <w:sz w:val="22"/>
          <w:u w:val="single"/>
        </w:rPr>
        <w:t xml:space="preserve"> </w:t>
      </w:r>
    </w:p>
    <w:p w14:paraId="7107444B" w14:textId="426A3B0C" w:rsidR="00DE7DAC" w:rsidRDefault="00DE7DAC" w:rsidP="00DE7DAC">
      <w:pPr>
        <w:pStyle w:val="Paragraphedeliste"/>
        <w:numPr>
          <w:ilvl w:val="0"/>
          <w:numId w:val="23"/>
        </w:numPr>
        <w:suppressAutoHyphens/>
        <w:spacing w:after="240"/>
        <w:jc w:val="both"/>
        <w:rPr>
          <w:rFonts w:ascii="Times New Roman" w:hAnsi="Times New Roman" w:cs="Times New Roman"/>
          <w:sz w:val="22"/>
        </w:rPr>
      </w:pPr>
      <w:r w:rsidRPr="00DE7DAC">
        <w:rPr>
          <w:rFonts w:ascii="Times New Roman" w:hAnsi="Times New Roman" w:cs="Times New Roman"/>
          <w:sz w:val="22"/>
        </w:rPr>
        <w:t>Une présentation du chiffre d'affaires global réalisé au cours des trois derniers exercices disponibles</w:t>
      </w:r>
      <w:r>
        <w:rPr>
          <w:rFonts w:ascii="Times New Roman" w:hAnsi="Times New Roman" w:cs="Times New Roman"/>
          <w:sz w:val="22"/>
        </w:rPr>
        <w:t> ;</w:t>
      </w:r>
      <w:r w:rsidRPr="00DE7DAC">
        <w:rPr>
          <w:rFonts w:ascii="Times New Roman" w:hAnsi="Times New Roman" w:cs="Times New Roman"/>
          <w:sz w:val="22"/>
        </w:rPr>
        <w:t xml:space="preserve"> </w:t>
      </w:r>
    </w:p>
    <w:p w14:paraId="0BB80EEE" w14:textId="2EB5017F" w:rsidR="001D7AB4" w:rsidRPr="002D0A8D" w:rsidRDefault="002D0A8D" w:rsidP="00DE7DAC">
      <w:pPr>
        <w:pStyle w:val="Paragraphedeliste"/>
        <w:numPr>
          <w:ilvl w:val="0"/>
          <w:numId w:val="23"/>
        </w:numPr>
        <w:suppressAutoHyphens/>
        <w:spacing w:after="240"/>
        <w:jc w:val="both"/>
        <w:rPr>
          <w:rFonts w:ascii="Times New Roman" w:hAnsi="Times New Roman" w:cs="Times New Roman"/>
          <w:sz w:val="22"/>
        </w:rPr>
      </w:pPr>
      <w:r w:rsidRPr="002D0A8D">
        <w:rPr>
          <w:rFonts w:ascii="Times New Roman" w:hAnsi="Times New Roman" w:cs="Times New Roman"/>
          <w:sz w:val="22"/>
        </w:rPr>
        <w:t>Une attestation d’assurance responsabilité civile et professionnelle datant de moins de trois </w:t>
      </w:r>
      <w:r>
        <w:rPr>
          <w:rFonts w:ascii="Times New Roman" w:hAnsi="Times New Roman" w:cs="Times New Roman"/>
          <w:sz w:val="22"/>
        </w:rPr>
        <w:t>mois.</w:t>
      </w:r>
    </w:p>
    <w:p w14:paraId="2F218506" w14:textId="77777777" w:rsidR="001D7AB4" w:rsidRPr="00DE7DAC" w:rsidRDefault="001D7AB4" w:rsidP="00DE7DAC">
      <w:pPr>
        <w:pStyle w:val="Paragraphedeliste"/>
        <w:keepNext/>
        <w:numPr>
          <w:ilvl w:val="0"/>
          <w:numId w:val="21"/>
        </w:numPr>
        <w:suppressAutoHyphens/>
        <w:spacing w:after="120"/>
        <w:ind w:right="624"/>
        <w:jc w:val="both"/>
        <w:outlineLvl w:val="3"/>
        <w:rPr>
          <w:rFonts w:ascii="Times New Roman" w:hAnsi="Times New Roman" w:cs="Times New Roman"/>
          <w:b/>
          <w:bCs/>
          <w:iCs/>
          <w:sz w:val="22"/>
          <w:u w:val="single"/>
        </w:rPr>
      </w:pPr>
      <w:bookmarkStart w:id="30" w:name="_Toc67578214"/>
      <w:bookmarkStart w:id="31" w:name="_Toc196299185"/>
      <w:r w:rsidRPr="00DE7DAC">
        <w:rPr>
          <w:rFonts w:ascii="Times New Roman" w:hAnsi="Times New Roman" w:cs="Times New Roman"/>
          <w:b/>
          <w:bCs/>
          <w:iCs/>
          <w:sz w:val="22"/>
          <w:u w:val="single"/>
        </w:rPr>
        <w:t>Éléments techniques</w:t>
      </w:r>
      <w:bookmarkEnd w:id="30"/>
      <w:bookmarkEnd w:id="31"/>
      <w:r w:rsidRPr="00DE7DAC">
        <w:rPr>
          <w:rFonts w:ascii="Times New Roman" w:hAnsi="Times New Roman" w:cs="Times New Roman"/>
          <w:b/>
          <w:bCs/>
          <w:iCs/>
          <w:sz w:val="22"/>
          <w:u w:val="single"/>
        </w:rPr>
        <w:t xml:space="preserve"> </w:t>
      </w:r>
    </w:p>
    <w:p w14:paraId="226302AB" w14:textId="53A5463B" w:rsidR="002D0A8D" w:rsidRPr="00DE7DAC" w:rsidRDefault="002D0A8D" w:rsidP="002D0A8D">
      <w:pPr>
        <w:pStyle w:val="Paragraphedeliste"/>
        <w:numPr>
          <w:ilvl w:val="0"/>
          <w:numId w:val="22"/>
        </w:numPr>
        <w:suppressAutoHyphens/>
        <w:spacing w:after="240"/>
        <w:jc w:val="both"/>
        <w:rPr>
          <w:rFonts w:ascii="Times New Roman" w:hAnsi="Times New Roman" w:cs="Times New Roman"/>
          <w:sz w:val="22"/>
          <w:szCs w:val="22"/>
        </w:rPr>
      </w:pPr>
      <w:r w:rsidRPr="00DE7DAC">
        <w:rPr>
          <w:rFonts w:ascii="Times New Roman" w:hAnsi="Times New Roman" w:cs="Times New Roman"/>
          <w:sz w:val="22"/>
          <w:szCs w:val="22"/>
        </w:rPr>
        <w:t>Une déclaration indiquant les effectifs moyens annuels du candidat</w:t>
      </w:r>
      <w:r w:rsidR="004258DF">
        <w:rPr>
          <w:rFonts w:ascii="Times New Roman" w:hAnsi="Times New Roman" w:cs="Times New Roman"/>
          <w:sz w:val="22"/>
          <w:szCs w:val="22"/>
        </w:rPr>
        <w:t> ;</w:t>
      </w:r>
    </w:p>
    <w:p w14:paraId="232F6D85" w14:textId="22A2245D" w:rsidR="001D7AB4" w:rsidRPr="00DE7DAC" w:rsidRDefault="002D0A8D" w:rsidP="00DE7DAC">
      <w:pPr>
        <w:pStyle w:val="Paragraphedeliste"/>
        <w:numPr>
          <w:ilvl w:val="0"/>
          <w:numId w:val="22"/>
        </w:numPr>
        <w:suppressAutoHyphens/>
        <w:spacing w:after="240"/>
        <w:jc w:val="both"/>
        <w:rPr>
          <w:rFonts w:ascii="Times New Roman" w:hAnsi="Times New Roman" w:cs="Times New Roman"/>
          <w:sz w:val="22"/>
          <w:szCs w:val="22"/>
        </w:rPr>
      </w:pPr>
      <w:r w:rsidRPr="00DE7DAC">
        <w:rPr>
          <w:rFonts w:ascii="Times New Roman" w:hAnsi="Times New Roman" w:cs="Times New Roman"/>
          <w:sz w:val="22"/>
          <w:szCs w:val="22"/>
        </w:rPr>
        <w:t>Une description des moyens dont le candidat dispose</w:t>
      </w:r>
      <w:r w:rsidR="004258DF">
        <w:rPr>
          <w:rFonts w:ascii="Times New Roman" w:hAnsi="Times New Roman" w:cs="Times New Roman"/>
          <w:sz w:val="22"/>
          <w:szCs w:val="22"/>
        </w:rPr>
        <w:t xml:space="preserve"> </w:t>
      </w:r>
      <w:r w:rsidRPr="00DE7DAC">
        <w:rPr>
          <w:rFonts w:ascii="Times New Roman" w:hAnsi="Times New Roman" w:cs="Times New Roman"/>
          <w:sz w:val="22"/>
          <w:szCs w:val="22"/>
        </w:rPr>
        <w:t xml:space="preserve">pour la réalisation </w:t>
      </w:r>
      <w:r w:rsidR="00B66405">
        <w:rPr>
          <w:rFonts w:ascii="Times New Roman" w:hAnsi="Times New Roman" w:cs="Times New Roman"/>
          <w:sz w:val="22"/>
          <w:szCs w:val="22"/>
        </w:rPr>
        <w:t>du marché.</w:t>
      </w:r>
    </w:p>
    <w:p w14:paraId="6D8955C4" w14:textId="77777777" w:rsidR="001D7AB4" w:rsidRPr="00DE7DAC" w:rsidRDefault="001D7AB4" w:rsidP="00DE7DAC">
      <w:pPr>
        <w:pStyle w:val="Paragraphedeliste"/>
        <w:keepNext/>
        <w:numPr>
          <w:ilvl w:val="0"/>
          <w:numId w:val="21"/>
        </w:numPr>
        <w:suppressAutoHyphens/>
        <w:spacing w:after="120"/>
        <w:ind w:right="624"/>
        <w:jc w:val="both"/>
        <w:outlineLvl w:val="3"/>
        <w:rPr>
          <w:rFonts w:ascii="Times New Roman" w:hAnsi="Times New Roman" w:cs="Times New Roman"/>
          <w:b/>
          <w:bCs/>
          <w:iCs/>
          <w:sz w:val="22"/>
          <w:u w:val="single"/>
        </w:rPr>
      </w:pPr>
      <w:bookmarkStart w:id="32" w:name="_Toc67578215"/>
      <w:bookmarkStart w:id="33" w:name="_Toc196299186"/>
      <w:r w:rsidRPr="00DE7DAC">
        <w:rPr>
          <w:rFonts w:ascii="Times New Roman" w:hAnsi="Times New Roman" w:cs="Times New Roman"/>
          <w:b/>
          <w:bCs/>
          <w:iCs/>
          <w:sz w:val="22"/>
          <w:u w:val="single"/>
        </w:rPr>
        <w:t>Références professionnelles</w:t>
      </w:r>
      <w:bookmarkEnd w:id="32"/>
      <w:bookmarkEnd w:id="33"/>
      <w:r w:rsidRPr="00DE7DAC">
        <w:rPr>
          <w:rFonts w:ascii="Times New Roman" w:hAnsi="Times New Roman" w:cs="Times New Roman"/>
          <w:b/>
          <w:bCs/>
          <w:iCs/>
          <w:sz w:val="22"/>
          <w:u w:val="single"/>
        </w:rPr>
        <w:t xml:space="preserve"> </w:t>
      </w:r>
    </w:p>
    <w:p w14:paraId="63320EE7" w14:textId="6FC293ED" w:rsidR="001D7AB4" w:rsidRDefault="00DE7DAC" w:rsidP="00B66405">
      <w:pPr>
        <w:pStyle w:val="Paragraphedeliste"/>
        <w:numPr>
          <w:ilvl w:val="0"/>
          <w:numId w:val="22"/>
        </w:numPr>
        <w:suppressAutoHyphens/>
        <w:spacing w:after="240"/>
        <w:jc w:val="both"/>
        <w:rPr>
          <w:rFonts w:ascii="Times New Roman" w:hAnsi="Times New Roman" w:cs="Times New Roman"/>
          <w:sz w:val="22"/>
          <w:szCs w:val="22"/>
        </w:rPr>
      </w:pPr>
      <w:r w:rsidRPr="00DE7DAC">
        <w:rPr>
          <w:rFonts w:ascii="Times New Roman" w:hAnsi="Times New Roman" w:cs="Times New Roman"/>
          <w:sz w:val="22"/>
          <w:szCs w:val="22"/>
        </w:rPr>
        <w:t xml:space="preserve">Une liste des principales références </w:t>
      </w:r>
      <w:r w:rsidR="00B66405">
        <w:rPr>
          <w:rFonts w:ascii="Times New Roman" w:hAnsi="Times New Roman" w:cs="Times New Roman"/>
          <w:sz w:val="22"/>
          <w:szCs w:val="22"/>
        </w:rPr>
        <w:t>similaires (</w:t>
      </w:r>
      <w:r w:rsidR="00B66405" w:rsidRPr="00B66405">
        <w:rPr>
          <w:rFonts w:ascii="Times New Roman" w:hAnsi="Times New Roman" w:cs="Times New Roman"/>
          <w:sz w:val="22"/>
          <w:szCs w:val="22"/>
        </w:rPr>
        <w:t xml:space="preserve">multi-sites, festivals, tournées, plein air) </w:t>
      </w:r>
      <w:r w:rsidRPr="00DE7DAC">
        <w:rPr>
          <w:rFonts w:ascii="Times New Roman" w:hAnsi="Times New Roman" w:cs="Times New Roman"/>
          <w:sz w:val="22"/>
          <w:szCs w:val="22"/>
        </w:rPr>
        <w:t xml:space="preserve">au cours des trois dernières années, indiquant le montant, la date et le destinataire public ou privé ; les éléments de preuve relatifs à des produits ou services pertinents fournis il y a plus de trois ans seront pris en compte. Les prestations sont prouvées par des attestations du destinataire ou, à défaut, par une déclaration de l'opérateur économique. </w:t>
      </w:r>
    </w:p>
    <w:p w14:paraId="243E599C" w14:textId="77777777" w:rsidR="00450C77" w:rsidRPr="0034210D" w:rsidRDefault="00450C77" w:rsidP="00B419B6">
      <w:pPr>
        <w:pStyle w:val="Paragraphedeliste"/>
        <w:keepNext/>
        <w:numPr>
          <w:ilvl w:val="0"/>
          <w:numId w:val="21"/>
        </w:numPr>
        <w:suppressAutoHyphens/>
        <w:spacing w:after="120"/>
        <w:ind w:right="624"/>
        <w:jc w:val="both"/>
        <w:outlineLvl w:val="3"/>
        <w:rPr>
          <w:rFonts w:ascii="Times New Roman" w:hAnsi="Times New Roman" w:cs="Times New Roman"/>
          <w:b/>
          <w:bCs/>
          <w:iCs/>
        </w:rPr>
      </w:pPr>
      <w:bookmarkStart w:id="34" w:name="_Toc67578216"/>
      <w:bookmarkStart w:id="35" w:name="_Toc196299187"/>
      <w:r w:rsidRPr="00B419B6">
        <w:rPr>
          <w:rFonts w:ascii="Times New Roman" w:hAnsi="Times New Roman" w:cs="Times New Roman"/>
          <w:b/>
          <w:bCs/>
          <w:iCs/>
          <w:sz w:val="22"/>
          <w:u w:val="single"/>
        </w:rPr>
        <w:t>Documents préalables à la notification</w:t>
      </w:r>
      <w:bookmarkEnd w:id="34"/>
      <w:bookmarkEnd w:id="35"/>
      <w:r w:rsidRPr="00B419B6">
        <w:rPr>
          <w:rFonts w:ascii="Times New Roman" w:hAnsi="Times New Roman" w:cs="Times New Roman"/>
          <w:b/>
          <w:bCs/>
          <w:iCs/>
          <w:sz w:val="22"/>
          <w:u w:val="single"/>
        </w:rPr>
        <w:t xml:space="preserve">   </w:t>
      </w:r>
    </w:p>
    <w:p w14:paraId="07007331" w14:textId="43EA4CD1" w:rsidR="00450C77" w:rsidRPr="00450C77" w:rsidRDefault="00450C77" w:rsidP="0063124B">
      <w:pPr>
        <w:numPr>
          <w:ilvl w:val="12"/>
          <w:numId w:val="0"/>
        </w:numPr>
        <w:jc w:val="both"/>
        <w:rPr>
          <w:rFonts w:ascii="Times New Roman" w:hAnsi="Times New Roman" w:cs="Times New Roman"/>
          <w:sz w:val="22"/>
        </w:rPr>
      </w:pPr>
      <w:r w:rsidRPr="00450C77">
        <w:rPr>
          <w:rFonts w:ascii="Times New Roman" w:hAnsi="Times New Roman" w:cs="Times New Roman"/>
          <w:sz w:val="22"/>
        </w:rPr>
        <w:t xml:space="preserve">Le titulaire pressenti doit fournir préalablement à la notification </w:t>
      </w:r>
      <w:r w:rsidR="006A27D6">
        <w:rPr>
          <w:rFonts w:ascii="Times New Roman" w:hAnsi="Times New Roman" w:cs="Times New Roman"/>
          <w:sz w:val="22"/>
        </w:rPr>
        <w:t>du marché</w:t>
      </w:r>
      <w:r w:rsidRPr="00450C77">
        <w:rPr>
          <w:rFonts w:ascii="Times New Roman" w:hAnsi="Times New Roman" w:cs="Times New Roman"/>
          <w:sz w:val="22"/>
        </w:rPr>
        <w:t xml:space="preserve">, et ceci dans un délai fixé par le pouvoir adjudicateur : </w:t>
      </w:r>
    </w:p>
    <w:p w14:paraId="374FD726" w14:textId="77777777" w:rsidR="00450C77" w:rsidRPr="00450C77" w:rsidRDefault="00450C77" w:rsidP="00450C77">
      <w:pPr>
        <w:suppressAutoHyphens/>
        <w:spacing w:line="259" w:lineRule="auto"/>
        <w:ind w:left="624" w:right="624"/>
        <w:jc w:val="both"/>
        <w:rPr>
          <w:rFonts w:ascii="Times New Roman" w:hAnsi="Times New Roman" w:cs="Times New Roman"/>
          <w:sz w:val="22"/>
        </w:rPr>
      </w:pPr>
      <w:r w:rsidRPr="00450C77">
        <w:rPr>
          <w:rFonts w:ascii="Times New Roman" w:hAnsi="Times New Roman" w:cs="Times New Roman"/>
          <w:sz w:val="22"/>
        </w:rPr>
        <w:t xml:space="preserve"> </w:t>
      </w:r>
    </w:p>
    <w:p w14:paraId="0CFD9710" w14:textId="57917479" w:rsidR="00450C77" w:rsidRPr="00450C77" w:rsidRDefault="00B419B6" w:rsidP="00450C77">
      <w:pPr>
        <w:numPr>
          <w:ilvl w:val="0"/>
          <w:numId w:val="11"/>
        </w:numPr>
        <w:suppressAutoHyphens/>
        <w:spacing w:after="52" w:line="247" w:lineRule="auto"/>
        <w:ind w:left="851"/>
        <w:jc w:val="both"/>
        <w:rPr>
          <w:rFonts w:ascii="Times New Roman" w:hAnsi="Times New Roman" w:cs="Times New Roman"/>
          <w:sz w:val="22"/>
        </w:rPr>
      </w:pPr>
      <w:bookmarkStart w:id="36" w:name="_Hlk202889405"/>
      <w:r>
        <w:rPr>
          <w:rFonts w:ascii="Times New Roman" w:hAnsi="Times New Roman" w:cs="Times New Roman"/>
          <w:sz w:val="22"/>
        </w:rPr>
        <w:t xml:space="preserve">Une </w:t>
      </w:r>
      <w:r w:rsidR="00450C77" w:rsidRPr="00450C77">
        <w:rPr>
          <w:rFonts w:ascii="Times New Roman" w:hAnsi="Times New Roman" w:cs="Times New Roman"/>
          <w:sz w:val="22"/>
        </w:rPr>
        <w:t xml:space="preserve">attestation de régularité </w:t>
      </w:r>
      <w:r>
        <w:rPr>
          <w:rFonts w:ascii="Times New Roman" w:hAnsi="Times New Roman" w:cs="Times New Roman"/>
          <w:sz w:val="22"/>
        </w:rPr>
        <w:t xml:space="preserve">fiscale </w:t>
      </w:r>
      <w:r w:rsidRPr="002D0A8D">
        <w:rPr>
          <w:rFonts w:ascii="Times New Roman" w:hAnsi="Times New Roman" w:cs="Times New Roman"/>
          <w:sz w:val="22"/>
        </w:rPr>
        <w:t>datant de moins de trois mois</w:t>
      </w:r>
      <w:r>
        <w:rPr>
          <w:rFonts w:ascii="Times New Roman" w:hAnsi="Times New Roman" w:cs="Times New Roman"/>
          <w:sz w:val="22"/>
        </w:rPr>
        <w:t xml:space="preserve"> </w:t>
      </w:r>
      <w:r w:rsidR="00450C77" w:rsidRPr="00450C77">
        <w:rPr>
          <w:rFonts w:ascii="Times New Roman" w:hAnsi="Times New Roman" w:cs="Times New Roman"/>
          <w:sz w:val="22"/>
        </w:rPr>
        <w:t>;</w:t>
      </w:r>
    </w:p>
    <w:p w14:paraId="7798F483" w14:textId="4CDFFA8F" w:rsidR="00450C77" w:rsidRPr="00450C77" w:rsidRDefault="00B419B6" w:rsidP="00450C77">
      <w:pPr>
        <w:numPr>
          <w:ilvl w:val="0"/>
          <w:numId w:val="11"/>
        </w:numPr>
        <w:suppressAutoHyphens/>
        <w:spacing w:after="52" w:line="247" w:lineRule="auto"/>
        <w:ind w:left="851"/>
        <w:jc w:val="both"/>
        <w:rPr>
          <w:rFonts w:ascii="Times New Roman" w:hAnsi="Times New Roman" w:cs="Times New Roman"/>
          <w:sz w:val="22"/>
        </w:rPr>
      </w:pPr>
      <w:r w:rsidRPr="002D0A8D">
        <w:rPr>
          <w:rFonts w:ascii="Times New Roman" w:hAnsi="Times New Roman" w:cs="Times New Roman"/>
          <w:sz w:val="22"/>
        </w:rPr>
        <w:t>Une attestation de vigilance URSSAF datant de moins de trois mois</w:t>
      </w:r>
      <w:r>
        <w:rPr>
          <w:rFonts w:ascii="Times New Roman" w:hAnsi="Times New Roman" w:cs="Times New Roman"/>
          <w:sz w:val="22"/>
        </w:rPr>
        <w:t xml:space="preserve"> </w:t>
      </w:r>
      <w:r w:rsidR="00450C77" w:rsidRPr="00450C77">
        <w:rPr>
          <w:rFonts w:ascii="Times New Roman" w:hAnsi="Times New Roman" w:cs="Times New Roman"/>
          <w:sz w:val="22"/>
        </w:rPr>
        <w:t xml:space="preserve">; </w:t>
      </w:r>
    </w:p>
    <w:p w14:paraId="41E92C2B" w14:textId="77777777" w:rsidR="00450C77" w:rsidRPr="00450C77" w:rsidRDefault="00450C77" w:rsidP="00450C77">
      <w:pPr>
        <w:numPr>
          <w:ilvl w:val="0"/>
          <w:numId w:val="11"/>
        </w:numPr>
        <w:suppressAutoHyphens/>
        <w:spacing w:after="52" w:line="247" w:lineRule="auto"/>
        <w:ind w:left="851"/>
        <w:jc w:val="both"/>
        <w:rPr>
          <w:rFonts w:ascii="Times New Roman" w:hAnsi="Times New Roman" w:cs="Times New Roman"/>
          <w:sz w:val="22"/>
        </w:rPr>
      </w:pPr>
      <w:r w:rsidRPr="00450C77">
        <w:rPr>
          <w:rFonts w:ascii="Times New Roman" w:hAnsi="Times New Roman" w:cs="Times New Roman"/>
          <w:sz w:val="22"/>
        </w:rPr>
        <w:t xml:space="preserve">Un certificat d’assurance responsabilité civile en lien </w:t>
      </w:r>
      <w:r w:rsidRPr="00450C77">
        <w:rPr>
          <w:rFonts w:ascii="Times New Roman" w:hAnsi="Times New Roman" w:cs="Times New Roman"/>
          <w:sz w:val="22"/>
          <w:u w:val="single"/>
        </w:rPr>
        <w:t>avec l’objet du marché</w:t>
      </w:r>
      <w:r w:rsidRPr="00450C77">
        <w:rPr>
          <w:rFonts w:ascii="Times New Roman" w:hAnsi="Times New Roman" w:cs="Times New Roman"/>
          <w:sz w:val="22"/>
        </w:rPr>
        <w:t xml:space="preserve"> et en cours de validité ;</w:t>
      </w:r>
    </w:p>
    <w:p w14:paraId="29503AB9" w14:textId="77777777" w:rsidR="00450C77" w:rsidRPr="00450C77" w:rsidRDefault="00450C77" w:rsidP="00450C77">
      <w:pPr>
        <w:numPr>
          <w:ilvl w:val="0"/>
          <w:numId w:val="11"/>
        </w:numPr>
        <w:suppressAutoHyphens/>
        <w:spacing w:after="48" w:line="247" w:lineRule="auto"/>
        <w:ind w:left="851"/>
        <w:jc w:val="both"/>
        <w:rPr>
          <w:rFonts w:ascii="Times New Roman" w:hAnsi="Times New Roman" w:cs="Times New Roman"/>
          <w:sz w:val="22"/>
        </w:rPr>
      </w:pPr>
      <w:r w:rsidRPr="00450C77">
        <w:rPr>
          <w:rFonts w:ascii="Times New Roman" w:hAnsi="Times New Roman" w:cs="Times New Roman"/>
          <w:sz w:val="22"/>
        </w:rPr>
        <w:t>Une déclaration relative à la lutte contre le travail dissimulé.</w:t>
      </w:r>
    </w:p>
    <w:bookmarkEnd w:id="36"/>
    <w:p w14:paraId="05E9A187" w14:textId="77777777" w:rsidR="00450C77" w:rsidRPr="00450C77" w:rsidRDefault="00450C77" w:rsidP="00450C77">
      <w:pPr>
        <w:suppressAutoHyphens/>
        <w:spacing w:after="48" w:line="247" w:lineRule="auto"/>
        <w:ind w:right="624"/>
        <w:jc w:val="both"/>
        <w:rPr>
          <w:rFonts w:ascii="Times New Roman" w:hAnsi="Times New Roman" w:cs="Times New Roman"/>
          <w:sz w:val="22"/>
        </w:rPr>
      </w:pPr>
    </w:p>
    <w:p w14:paraId="235B98B3" w14:textId="0AB8D359" w:rsidR="00F8697F" w:rsidRDefault="00450C77" w:rsidP="005F4501">
      <w:pPr>
        <w:numPr>
          <w:ilvl w:val="12"/>
          <w:numId w:val="0"/>
        </w:numPr>
        <w:jc w:val="both"/>
        <w:rPr>
          <w:rFonts w:ascii="Times New Roman" w:hAnsi="Times New Roman" w:cs="Times New Roman"/>
          <w:b/>
          <w:sz w:val="22"/>
        </w:rPr>
      </w:pPr>
      <w:r w:rsidRPr="00450C77">
        <w:rPr>
          <w:rFonts w:ascii="Times New Roman" w:hAnsi="Times New Roman" w:cs="Times New Roman"/>
          <w:b/>
          <w:sz w:val="22"/>
        </w:rPr>
        <w:t>Le candidat pressenti fera par ailleurs l’objet d’un examen de conformité sur la base des critères prévus par la loi no 2016-1691 du 9 décembre 2016 relative à la transparence, à la lutte contre la corruption et à la modernisation de la vie économique dite « loi Sapin 2 ». </w:t>
      </w:r>
    </w:p>
    <w:p w14:paraId="6F90AF62" w14:textId="77777777" w:rsidR="005F4501" w:rsidRPr="00450C77" w:rsidRDefault="005F4501" w:rsidP="005F4501">
      <w:pPr>
        <w:numPr>
          <w:ilvl w:val="12"/>
          <w:numId w:val="0"/>
        </w:numPr>
        <w:jc w:val="both"/>
        <w:rPr>
          <w:rFonts w:ascii="Times New Roman" w:hAnsi="Times New Roman" w:cs="Times New Roman"/>
          <w:b/>
          <w:sz w:val="22"/>
        </w:rPr>
      </w:pPr>
    </w:p>
    <w:p w14:paraId="7438D484" w14:textId="5F6FEE66" w:rsidR="001D7AB4" w:rsidRPr="00C4050A" w:rsidRDefault="0013433C" w:rsidP="00C4050A">
      <w:pPr>
        <w:pStyle w:val="Titre2"/>
        <w:numPr>
          <w:ilvl w:val="1"/>
          <w:numId w:val="6"/>
        </w:numPr>
        <w:tabs>
          <w:tab w:val="clear" w:pos="0"/>
        </w:tabs>
        <w:ind w:left="425" w:hanging="425"/>
        <w:rPr>
          <w:rFonts w:ascii="Times New Roman" w:hAnsi="Times New Roman"/>
          <w:b/>
        </w:rPr>
      </w:pPr>
      <w:bookmarkStart w:id="37" w:name="_Toc219453349"/>
      <w:r w:rsidRPr="009333CE">
        <w:rPr>
          <w:rFonts w:ascii="Times New Roman" w:hAnsi="Times New Roman"/>
          <w:b/>
        </w:rPr>
        <w:t>5.4</w:t>
      </w:r>
      <w:r w:rsidR="001D7AB4" w:rsidRPr="009333CE">
        <w:rPr>
          <w:rFonts w:ascii="Times New Roman" w:hAnsi="Times New Roman"/>
          <w:b/>
        </w:rPr>
        <w:tab/>
        <w:t>Cas particuliers</w:t>
      </w:r>
      <w:bookmarkEnd w:id="37"/>
    </w:p>
    <w:p w14:paraId="02782713" w14:textId="67096271" w:rsidR="00DE7DAC" w:rsidRDefault="00DE7DAC" w:rsidP="0063124B">
      <w:pPr>
        <w:numPr>
          <w:ilvl w:val="12"/>
          <w:numId w:val="0"/>
        </w:numPr>
        <w:jc w:val="both"/>
        <w:rPr>
          <w:rFonts w:ascii="Times New Roman" w:hAnsi="Times New Roman" w:cs="Times New Roman"/>
          <w:sz w:val="22"/>
        </w:rPr>
      </w:pPr>
      <w:r>
        <w:rPr>
          <w:rFonts w:ascii="Times New Roman" w:hAnsi="Times New Roman" w:cs="Times New Roman"/>
          <w:sz w:val="22"/>
        </w:rPr>
        <w:t>Lorsque</w:t>
      </w:r>
      <w:r w:rsidRPr="00DE7DAC">
        <w:rPr>
          <w:rFonts w:ascii="Times New Roman" w:hAnsi="Times New Roman" w:cs="Times New Roman"/>
          <w:sz w:val="22"/>
        </w:rPr>
        <w:t xml:space="preserve"> l’</w:t>
      </w:r>
      <w:r w:rsidRPr="00DE7DAC">
        <w:rPr>
          <w:rFonts w:ascii="Times New Roman" w:hAnsi="Times New Roman" w:cs="Times New Roman"/>
          <w:b/>
          <w:sz w:val="22"/>
        </w:rPr>
        <w:t>entreprise candidate existe depuis moins de trois ans</w:t>
      </w:r>
      <w:r w:rsidRPr="00DE7DAC">
        <w:rPr>
          <w:rFonts w:ascii="Times New Roman" w:hAnsi="Times New Roman" w:cs="Times New Roman"/>
          <w:sz w:val="22"/>
        </w:rPr>
        <w:t xml:space="preserve">, elle </w:t>
      </w:r>
      <w:r>
        <w:rPr>
          <w:rFonts w:ascii="Times New Roman" w:hAnsi="Times New Roman" w:cs="Times New Roman"/>
          <w:sz w:val="22"/>
        </w:rPr>
        <w:t>fournit</w:t>
      </w:r>
      <w:r w:rsidRPr="00DE7DAC">
        <w:rPr>
          <w:rFonts w:ascii="Times New Roman" w:hAnsi="Times New Roman" w:cs="Times New Roman"/>
          <w:sz w:val="22"/>
        </w:rPr>
        <w:t xml:space="preserve"> les documents financiers et techniques couvrant la période allant de sa date de création jusqu’à la clôture de son dernier exercice comptable.</w:t>
      </w:r>
    </w:p>
    <w:p w14:paraId="26CAD475" w14:textId="77777777" w:rsidR="00DE7DAC" w:rsidRPr="00DE7DAC" w:rsidRDefault="00DE7DAC" w:rsidP="00DE7DAC">
      <w:pPr>
        <w:suppressAutoHyphens/>
        <w:spacing w:after="15"/>
        <w:jc w:val="both"/>
        <w:rPr>
          <w:rFonts w:ascii="Times New Roman" w:hAnsi="Times New Roman" w:cs="Times New Roman"/>
          <w:sz w:val="22"/>
        </w:rPr>
      </w:pPr>
    </w:p>
    <w:p w14:paraId="567FA94A" w14:textId="1029170F" w:rsidR="00DE7DAC" w:rsidRDefault="00DE7DAC" w:rsidP="0063124B">
      <w:pPr>
        <w:numPr>
          <w:ilvl w:val="12"/>
          <w:numId w:val="0"/>
        </w:numPr>
        <w:jc w:val="both"/>
        <w:rPr>
          <w:rFonts w:ascii="Times New Roman" w:hAnsi="Times New Roman" w:cs="Times New Roman"/>
          <w:sz w:val="22"/>
        </w:rPr>
      </w:pPr>
      <w:r w:rsidRPr="00DE7DAC">
        <w:rPr>
          <w:rFonts w:ascii="Times New Roman" w:hAnsi="Times New Roman" w:cs="Times New Roman"/>
          <w:sz w:val="22"/>
        </w:rPr>
        <w:lastRenderedPageBreak/>
        <w:t xml:space="preserve">Les </w:t>
      </w:r>
      <w:r w:rsidRPr="00DE7DAC">
        <w:rPr>
          <w:rFonts w:ascii="Times New Roman" w:hAnsi="Times New Roman" w:cs="Times New Roman"/>
          <w:b/>
          <w:sz w:val="22"/>
        </w:rPr>
        <w:t>entreprises étrangères</w:t>
      </w:r>
      <w:r w:rsidRPr="00DE7DAC">
        <w:rPr>
          <w:rFonts w:ascii="Times New Roman" w:hAnsi="Times New Roman" w:cs="Times New Roman"/>
          <w:sz w:val="22"/>
        </w:rPr>
        <w:t xml:space="preserve"> </w:t>
      </w:r>
      <w:r>
        <w:rPr>
          <w:rFonts w:ascii="Times New Roman" w:hAnsi="Times New Roman" w:cs="Times New Roman"/>
          <w:sz w:val="22"/>
        </w:rPr>
        <w:t>produis</w:t>
      </w:r>
      <w:r w:rsidRPr="00DE7DAC">
        <w:rPr>
          <w:rFonts w:ascii="Times New Roman" w:hAnsi="Times New Roman" w:cs="Times New Roman"/>
          <w:sz w:val="22"/>
        </w:rPr>
        <w:t>e</w:t>
      </w:r>
      <w:r>
        <w:rPr>
          <w:rFonts w:ascii="Times New Roman" w:hAnsi="Times New Roman" w:cs="Times New Roman"/>
          <w:sz w:val="22"/>
        </w:rPr>
        <w:t>nt</w:t>
      </w:r>
      <w:r w:rsidRPr="00DE7DAC">
        <w:rPr>
          <w:rFonts w:ascii="Times New Roman" w:hAnsi="Times New Roman" w:cs="Times New Roman"/>
          <w:sz w:val="22"/>
        </w:rPr>
        <w:t xml:space="preserve"> les documents équivalents à ceux exigés par la réglementation en vigueur dans leur pays d’origine, accompagnés d’une traduction en français à titre de courtoisie.</w:t>
      </w:r>
    </w:p>
    <w:p w14:paraId="553993F5" w14:textId="03390F22" w:rsidR="001D7AB4" w:rsidRPr="009E3C37" w:rsidRDefault="001D7AB4" w:rsidP="00450C77">
      <w:pPr>
        <w:suppressAutoHyphens/>
        <w:spacing w:line="259" w:lineRule="auto"/>
        <w:ind w:right="624"/>
        <w:jc w:val="both"/>
        <w:rPr>
          <w:rFonts w:ascii="Times New Roman" w:hAnsi="Times New Roman" w:cs="Times New Roman"/>
          <w:sz w:val="22"/>
        </w:rPr>
      </w:pPr>
    </w:p>
    <w:p w14:paraId="735D87B4" w14:textId="6268692B" w:rsidR="001D7AB4" w:rsidRPr="00D857D2" w:rsidRDefault="001D7AB4" w:rsidP="00D857D2">
      <w:pPr>
        <w:suppressAutoHyphens/>
        <w:spacing w:after="36" w:line="259" w:lineRule="auto"/>
        <w:ind w:right="624"/>
        <w:jc w:val="both"/>
        <w:rPr>
          <w:rFonts w:ascii="Times New Roman" w:hAnsi="Times New Roman" w:cs="Times New Roman"/>
          <w:b/>
          <w:sz w:val="22"/>
        </w:rPr>
      </w:pPr>
      <w:r w:rsidRPr="009E3C37">
        <w:rPr>
          <w:rFonts w:ascii="Times New Roman" w:hAnsi="Times New Roman" w:cs="Times New Roman"/>
          <w:b/>
          <w:sz w:val="22"/>
          <w:u w:val="single" w:color="000000"/>
        </w:rPr>
        <w:t>IMPORTANT</w:t>
      </w:r>
      <w:r w:rsidRPr="009E3C37">
        <w:rPr>
          <w:rFonts w:ascii="Times New Roman" w:hAnsi="Times New Roman" w:cs="Times New Roman"/>
          <w:b/>
          <w:sz w:val="22"/>
        </w:rPr>
        <w:t xml:space="preserve"> : </w:t>
      </w:r>
    </w:p>
    <w:p w14:paraId="7D8D0745" w14:textId="4BCCE098" w:rsidR="00450C77" w:rsidRPr="00450C77" w:rsidRDefault="00450C77" w:rsidP="00450C77">
      <w:pPr>
        <w:numPr>
          <w:ilvl w:val="0"/>
          <w:numId w:val="13"/>
        </w:numPr>
        <w:tabs>
          <w:tab w:val="num" w:pos="0"/>
        </w:tabs>
        <w:suppressAutoHyphens/>
        <w:spacing w:after="95" w:line="247" w:lineRule="auto"/>
        <w:ind w:left="426"/>
        <w:jc w:val="both"/>
        <w:rPr>
          <w:rFonts w:ascii="Times New Roman" w:hAnsi="Times New Roman" w:cs="Times New Roman"/>
          <w:sz w:val="22"/>
        </w:rPr>
      </w:pPr>
      <w:r w:rsidRPr="00450C77">
        <w:rPr>
          <w:rFonts w:ascii="Times New Roman" w:hAnsi="Times New Roman" w:cs="Times New Roman"/>
          <w:sz w:val="22"/>
        </w:rPr>
        <w:t>Si l’attributaire de l’accord-cadre est un groupement, chaque membre du groupement attributaire devra produire ces pièces. Toutefois, conformément à l’article R2143-14 du Code de la commande publique, le candidat peut être dispensé de fournir les documents de candidature relatifs aux capacités juridiques, techniques, professionnelles, économiques et financières si ceux-ci ont déjà été délivrés au pouvoir adjudicateur lors d’une consultation publiée lors de l’année civile en cours et, sous réserve que ces do</w:t>
      </w:r>
      <w:r>
        <w:rPr>
          <w:rFonts w:ascii="Times New Roman" w:hAnsi="Times New Roman" w:cs="Times New Roman"/>
          <w:sz w:val="22"/>
        </w:rPr>
        <w:t>cuments demeurent valables ;</w:t>
      </w:r>
    </w:p>
    <w:p w14:paraId="6C483F7A" w14:textId="77777777" w:rsidR="00450C77" w:rsidRDefault="001D7AB4" w:rsidP="00450C77">
      <w:pPr>
        <w:numPr>
          <w:ilvl w:val="0"/>
          <w:numId w:val="13"/>
        </w:numPr>
        <w:tabs>
          <w:tab w:val="num" w:pos="0"/>
        </w:tabs>
        <w:suppressAutoHyphens/>
        <w:spacing w:after="95" w:line="247" w:lineRule="auto"/>
        <w:ind w:left="426"/>
        <w:jc w:val="both"/>
        <w:rPr>
          <w:rFonts w:ascii="Times New Roman" w:hAnsi="Times New Roman" w:cs="Times New Roman"/>
          <w:sz w:val="22"/>
        </w:rPr>
      </w:pPr>
      <w:r w:rsidRPr="009E3C37">
        <w:rPr>
          <w:rFonts w:ascii="Times New Roman" w:hAnsi="Times New Roman" w:cs="Times New Roman"/>
          <w:sz w:val="22"/>
        </w:rPr>
        <w:t>La candidature incomplète fait l’objet d’une demande de complément ;</w:t>
      </w:r>
    </w:p>
    <w:p w14:paraId="3F29AA74" w14:textId="1895169F" w:rsidR="001D7AB4" w:rsidRPr="009E3C37" w:rsidRDefault="001D7AB4" w:rsidP="006548EA">
      <w:pPr>
        <w:numPr>
          <w:ilvl w:val="0"/>
          <w:numId w:val="13"/>
        </w:numPr>
        <w:tabs>
          <w:tab w:val="num" w:pos="0"/>
        </w:tabs>
        <w:suppressAutoHyphens/>
        <w:spacing w:after="95" w:line="247" w:lineRule="auto"/>
        <w:ind w:left="426"/>
        <w:jc w:val="both"/>
        <w:rPr>
          <w:rFonts w:ascii="Times New Roman" w:hAnsi="Times New Roman" w:cs="Times New Roman"/>
          <w:sz w:val="22"/>
        </w:rPr>
      </w:pPr>
      <w:r w:rsidRPr="009E3C37">
        <w:rPr>
          <w:rFonts w:ascii="Times New Roman" w:hAnsi="Times New Roman" w:cs="Times New Roman"/>
          <w:sz w:val="22"/>
        </w:rPr>
        <w:t>Avant notification, à défaut de four</w:t>
      </w:r>
      <w:r w:rsidR="00273264">
        <w:rPr>
          <w:rFonts w:ascii="Times New Roman" w:hAnsi="Times New Roman" w:cs="Times New Roman"/>
          <w:sz w:val="22"/>
        </w:rPr>
        <w:t>nir les documents de l’article 5</w:t>
      </w:r>
      <w:r w:rsidRPr="009E3C37">
        <w:rPr>
          <w:rFonts w:ascii="Times New Roman" w:hAnsi="Times New Roman" w:cs="Times New Roman"/>
          <w:sz w:val="22"/>
        </w:rPr>
        <w:t>.3, la candidature est rejetée et l’accord cadre à bons de commande considéré attribué au concurrent dont l'offre aura é</w:t>
      </w:r>
      <w:r w:rsidR="006548EA">
        <w:rPr>
          <w:rFonts w:ascii="Times New Roman" w:hAnsi="Times New Roman" w:cs="Times New Roman"/>
          <w:sz w:val="22"/>
        </w:rPr>
        <w:t>té classée immédiatement après ;</w:t>
      </w:r>
    </w:p>
    <w:p w14:paraId="59C1655D" w14:textId="4D1D51CC" w:rsidR="004C5F69" w:rsidRPr="00E02333" w:rsidRDefault="001D7AB4" w:rsidP="00E02333">
      <w:pPr>
        <w:numPr>
          <w:ilvl w:val="0"/>
          <w:numId w:val="13"/>
        </w:numPr>
        <w:tabs>
          <w:tab w:val="num" w:pos="0"/>
        </w:tabs>
        <w:suppressAutoHyphens/>
        <w:spacing w:after="95" w:line="247" w:lineRule="auto"/>
        <w:ind w:left="426"/>
        <w:jc w:val="both"/>
        <w:rPr>
          <w:rFonts w:ascii="Times New Roman" w:hAnsi="Times New Roman" w:cs="Times New Roman"/>
          <w:color w:val="000000"/>
          <w:sz w:val="22"/>
        </w:rPr>
      </w:pPr>
      <w:r w:rsidRPr="009E3C37">
        <w:rPr>
          <w:rFonts w:ascii="Times New Roman" w:hAnsi="Times New Roman" w:cs="Times New Roman"/>
          <w:sz w:val="22"/>
        </w:rPr>
        <w:t>En cas d’inexactitude des renseignements fournis, le Pouvoir Adjudicateur se réserve le droit d’écarter le candidat ou de résilier l’accord-cadre à bons de commande, sans droit à indemnité pour le candidat ou titulaire.</w:t>
      </w:r>
    </w:p>
    <w:p w14:paraId="60F4CD5D" w14:textId="6C4CD35C" w:rsidR="00F8697F" w:rsidRPr="00D857D2" w:rsidRDefault="0013433C" w:rsidP="00D857D2">
      <w:pPr>
        <w:pStyle w:val="Titre2"/>
        <w:ind w:left="0" w:firstLine="0"/>
        <w:jc w:val="center"/>
        <w:rPr>
          <w:rFonts w:ascii="Times New Roman" w:hAnsi="Times New Roman"/>
          <w:b/>
          <w:sz w:val="28"/>
        </w:rPr>
      </w:pPr>
      <w:bookmarkStart w:id="38" w:name="_Toc219453350"/>
      <w:r w:rsidRPr="004C5F69">
        <w:rPr>
          <w:rFonts w:ascii="Times New Roman" w:hAnsi="Times New Roman"/>
          <w:b/>
          <w:sz w:val="28"/>
        </w:rPr>
        <w:t>ARTICLE 6</w:t>
      </w:r>
      <w:r w:rsidR="001D7AB4" w:rsidRPr="004C5F69">
        <w:rPr>
          <w:rFonts w:ascii="Times New Roman" w:hAnsi="Times New Roman"/>
          <w:b/>
          <w:sz w:val="28"/>
        </w:rPr>
        <w:t xml:space="preserve"> – OFFRES</w:t>
      </w:r>
      <w:bookmarkEnd w:id="38"/>
    </w:p>
    <w:p w14:paraId="1619136F" w14:textId="6CDD8119" w:rsidR="001D7AB4" w:rsidRPr="00C4050A" w:rsidRDefault="0013433C" w:rsidP="001D7AB4">
      <w:pPr>
        <w:pStyle w:val="Titre2"/>
        <w:numPr>
          <w:ilvl w:val="1"/>
          <w:numId w:val="6"/>
        </w:numPr>
        <w:tabs>
          <w:tab w:val="clear" w:pos="0"/>
        </w:tabs>
        <w:ind w:left="425" w:hanging="425"/>
        <w:rPr>
          <w:rFonts w:ascii="Times New Roman" w:hAnsi="Times New Roman"/>
          <w:b/>
        </w:rPr>
      </w:pPr>
      <w:bookmarkStart w:id="39" w:name="_Toc219453351"/>
      <w:r w:rsidRPr="009333CE">
        <w:rPr>
          <w:rFonts w:ascii="Times New Roman" w:hAnsi="Times New Roman"/>
          <w:b/>
        </w:rPr>
        <w:t>6</w:t>
      </w:r>
      <w:r w:rsidR="001D7AB4" w:rsidRPr="009333CE">
        <w:rPr>
          <w:rFonts w:ascii="Times New Roman" w:hAnsi="Times New Roman"/>
          <w:b/>
        </w:rPr>
        <w:t>.1</w:t>
      </w:r>
      <w:r w:rsidR="001D7AB4" w:rsidRPr="009333CE">
        <w:rPr>
          <w:rFonts w:ascii="Times New Roman" w:hAnsi="Times New Roman"/>
          <w:b/>
        </w:rPr>
        <w:tab/>
        <w:t>Modalités de remise des offres</w:t>
      </w:r>
      <w:bookmarkEnd w:id="21"/>
      <w:bookmarkEnd w:id="39"/>
    </w:p>
    <w:p w14:paraId="5B0B54ED" w14:textId="77777777" w:rsidR="001D7AB4" w:rsidRPr="00F8697F" w:rsidRDefault="001D7AB4" w:rsidP="001D7AB4">
      <w:pPr>
        <w:jc w:val="both"/>
        <w:rPr>
          <w:rFonts w:ascii="Times New Roman" w:hAnsi="Times New Roman" w:cs="Times New Roman"/>
          <w:sz w:val="22"/>
          <w:szCs w:val="22"/>
        </w:rPr>
      </w:pPr>
      <w:r w:rsidRPr="00F8697F">
        <w:rPr>
          <w:rFonts w:ascii="Times New Roman" w:hAnsi="Times New Roman" w:cs="Times New Roman"/>
          <w:sz w:val="22"/>
          <w:szCs w:val="22"/>
        </w:rPr>
        <w:t>Conformément à l’article R-2132-7 du CCP, les candidatures et les offres sont communiquées uniquement par voie dématérialisée, sans obligation de signature électronique, via la plateforme des achats de l’Etat (</w:t>
      </w:r>
      <w:r w:rsidRPr="00F8697F">
        <w:rPr>
          <w:rFonts w:ascii="Times New Roman" w:hAnsi="Times New Roman" w:cs="Times New Roman"/>
          <w:i/>
          <w:sz w:val="22"/>
          <w:szCs w:val="22"/>
        </w:rPr>
        <w:t>PLACE</w:t>
      </w:r>
      <w:r w:rsidRPr="00F8697F">
        <w:rPr>
          <w:rFonts w:ascii="Times New Roman" w:hAnsi="Times New Roman" w:cs="Times New Roman"/>
          <w:sz w:val="22"/>
          <w:szCs w:val="22"/>
        </w:rPr>
        <w:t xml:space="preserve">) : </w:t>
      </w:r>
    </w:p>
    <w:p w14:paraId="5CC5EC80" w14:textId="77777777" w:rsidR="001D7AB4" w:rsidRPr="00F8697F" w:rsidRDefault="008F5DD3" w:rsidP="0063124B">
      <w:pPr>
        <w:numPr>
          <w:ilvl w:val="12"/>
          <w:numId w:val="0"/>
        </w:numPr>
        <w:jc w:val="both"/>
        <w:rPr>
          <w:rFonts w:ascii="Times New Roman" w:hAnsi="Times New Roman" w:cs="Times New Roman"/>
          <w:sz w:val="22"/>
          <w:szCs w:val="22"/>
        </w:rPr>
      </w:pPr>
      <w:hyperlink r:id="rId34" w:history="1">
        <w:r w:rsidR="001D7AB4" w:rsidRPr="00F8697F">
          <w:rPr>
            <w:rStyle w:val="Lienhypertexte"/>
            <w:rFonts w:ascii="Times New Roman" w:hAnsi="Times New Roman" w:cs="Times New Roman"/>
            <w:sz w:val="22"/>
            <w:szCs w:val="22"/>
          </w:rPr>
          <w:t>https://www.marches-</w:t>
        </w:r>
      </w:hyperlink>
      <w:r w:rsidR="001D7AB4" w:rsidRPr="00F8697F">
        <w:rPr>
          <w:rFonts w:ascii="Times New Roman" w:hAnsi="Times New Roman" w:cs="Times New Roman"/>
          <w:sz w:val="22"/>
          <w:szCs w:val="22"/>
        </w:rPr>
        <w:t xml:space="preserve"> </w:t>
      </w:r>
      <w:hyperlink r:id="rId35">
        <w:r w:rsidR="001D7AB4" w:rsidRPr="00F8697F">
          <w:rPr>
            <w:rStyle w:val="Lienhypertexte"/>
            <w:rFonts w:ascii="Times New Roman" w:hAnsi="Times New Roman" w:cs="Times New Roman"/>
            <w:sz w:val="22"/>
            <w:szCs w:val="22"/>
          </w:rPr>
          <w:t>publics.gouv.fr/?page=entreprise.AccueilEntreprise.</w:t>
        </w:r>
      </w:hyperlink>
    </w:p>
    <w:p w14:paraId="2ED3798D" w14:textId="6AB2D985" w:rsidR="001D7AB4" w:rsidRPr="00F8697F" w:rsidRDefault="001D7AB4" w:rsidP="001D7AB4">
      <w:pPr>
        <w:jc w:val="both"/>
        <w:rPr>
          <w:rFonts w:ascii="Times New Roman" w:hAnsi="Times New Roman" w:cs="Times New Roman"/>
          <w:sz w:val="22"/>
          <w:szCs w:val="22"/>
        </w:rPr>
      </w:pPr>
    </w:p>
    <w:p w14:paraId="212B686E" w14:textId="77777777" w:rsidR="00F8697F" w:rsidRPr="00F8697F" w:rsidRDefault="00F8697F" w:rsidP="00F8697F">
      <w:pPr>
        <w:spacing w:before="100" w:beforeAutospacing="1" w:after="100" w:afterAutospacing="1"/>
        <w:contextualSpacing/>
        <w:jc w:val="both"/>
        <w:rPr>
          <w:rFonts w:ascii="Times New Roman" w:eastAsia="Calibri" w:hAnsi="Times New Roman" w:cs="Times New Roman"/>
          <w:sz w:val="22"/>
          <w:szCs w:val="22"/>
          <w:lang w:eastAsia="en-US"/>
        </w:rPr>
      </w:pPr>
      <w:r w:rsidRPr="00F8697F">
        <w:rPr>
          <w:rFonts w:ascii="Times New Roman" w:eastAsia="Calibri" w:hAnsi="Times New Roman" w:cs="Times New Roman"/>
          <w:sz w:val="22"/>
          <w:szCs w:val="22"/>
          <w:lang w:eastAsia="en-US"/>
        </w:rPr>
        <w:t>Pour toute question relative au téléchargement du dossier ou à la remise des offres, il convient de se rendre à l’adresse suivante :</w:t>
      </w:r>
    </w:p>
    <w:p w14:paraId="1952187C" w14:textId="77777777" w:rsidR="00F8697F" w:rsidRPr="00F8697F" w:rsidRDefault="008F5DD3" w:rsidP="00F8697F">
      <w:pPr>
        <w:spacing w:before="100" w:beforeAutospacing="1" w:after="100" w:afterAutospacing="1"/>
        <w:contextualSpacing/>
        <w:jc w:val="both"/>
        <w:rPr>
          <w:rFonts w:ascii="Times New Roman" w:eastAsia="Calibri" w:hAnsi="Times New Roman" w:cs="Times New Roman"/>
          <w:sz w:val="22"/>
          <w:szCs w:val="22"/>
          <w:lang w:eastAsia="en-US"/>
        </w:rPr>
      </w:pPr>
      <w:hyperlink r:id="rId36" w:history="1">
        <w:r w:rsidR="00F8697F" w:rsidRPr="00F8697F">
          <w:rPr>
            <w:rFonts w:ascii="Times New Roman" w:eastAsia="Calibri" w:hAnsi="Times New Roman" w:cs="Times New Roman"/>
            <w:color w:val="0000FF"/>
            <w:sz w:val="22"/>
            <w:szCs w:val="22"/>
            <w:u w:val="single"/>
            <w:lang w:eastAsia="en-US"/>
          </w:rPr>
          <w:t>https://www.marches-publics.gouv.fr/?page=entreprise.EntreprisePremiereVisite</w:t>
        </w:r>
      </w:hyperlink>
    </w:p>
    <w:p w14:paraId="7D81FC53" w14:textId="77777777" w:rsidR="00F8697F" w:rsidRPr="00F8697F" w:rsidRDefault="00F8697F" w:rsidP="00F8697F">
      <w:pPr>
        <w:rPr>
          <w:rFonts w:ascii="Times New Roman" w:hAnsi="Times New Roman" w:cs="Times New Roman"/>
          <w:sz w:val="22"/>
          <w:szCs w:val="22"/>
        </w:rPr>
      </w:pPr>
    </w:p>
    <w:p w14:paraId="7EB9ED97" w14:textId="77777777" w:rsidR="00F8697F" w:rsidRPr="00F8697F" w:rsidRDefault="00F8697F" w:rsidP="00F8697F">
      <w:pPr>
        <w:rPr>
          <w:rFonts w:ascii="Times New Roman" w:hAnsi="Times New Roman" w:cs="Times New Roman"/>
          <w:sz w:val="22"/>
          <w:szCs w:val="22"/>
        </w:rPr>
      </w:pPr>
      <w:r w:rsidRPr="00F8697F">
        <w:rPr>
          <w:rFonts w:ascii="Times New Roman" w:hAnsi="Times New Roman" w:cs="Times New Roman"/>
          <w:sz w:val="22"/>
          <w:szCs w:val="22"/>
        </w:rPr>
        <w:t>Le numéro de téléphone du support PLACE est le suivant : 00 33 1 76 64 74 07.</w:t>
      </w:r>
    </w:p>
    <w:p w14:paraId="3DDCBA5C" w14:textId="77777777" w:rsidR="00F8697F" w:rsidRPr="00F8697F" w:rsidRDefault="00F8697F" w:rsidP="00F8697F">
      <w:pPr>
        <w:rPr>
          <w:rFonts w:ascii="Times New Roman" w:hAnsi="Times New Roman" w:cs="Times New Roman"/>
          <w:sz w:val="22"/>
          <w:szCs w:val="22"/>
        </w:rPr>
      </w:pPr>
    </w:p>
    <w:p w14:paraId="57E622AD" w14:textId="2F75EDEF" w:rsidR="00F8697F" w:rsidRDefault="00F8697F" w:rsidP="006548EA">
      <w:pPr>
        <w:numPr>
          <w:ilvl w:val="12"/>
          <w:numId w:val="0"/>
        </w:numPr>
        <w:jc w:val="both"/>
        <w:rPr>
          <w:rFonts w:ascii="Times New Roman" w:eastAsia="Calibri" w:hAnsi="Times New Roman" w:cs="Times New Roman"/>
          <w:sz w:val="22"/>
          <w:szCs w:val="22"/>
          <w:lang w:eastAsia="ar-SA"/>
        </w:rPr>
      </w:pPr>
      <w:r w:rsidRPr="00F8697F">
        <w:rPr>
          <w:rFonts w:ascii="Times New Roman" w:eastAsia="Calibri" w:hAnsi="Times New Roman" w:cs="Times New Roman"/>
          <w:sz w:val="22"/>
          <w:szCs w:val="22"/>
          <w:lang w:eastAsia="ar-SA"/>
        </w:rPr>
        <w:t>Seules les données collectées sur la plateforme font foi et peuvent être utilisées pour déposer des plis. Les erreurs liées à l’utilisation de données extérieures à la plateforme peuvent entraîner le rejet de l’offre. Le pouvoir adjudicateur décline toute responsabilité du fait d’éventuelles récupérations de fichiers contenant des erreurs.</w:t>
      </w:r>
    </w:p>
    <w:p w14:paraId="5A35B919" w14:textId="77777777" w:rsidR="006548EA" w:rsidRPr="00F8697F" w:rsidRDefault="006548EA" w:rsidP="006548EA">
      <w:pPr>
        <w:numPr>
          <w:ilvl w:val="12"/>
          <w:numId w:val="0"/>
        </w:numPr>
        <w:jc w:val="both"/>
        <w:rPr>
          <w:rFonts w:ascii="Times New Roman" w:eastAsia="Calibri" w:hAnsi="Times New Roman" w:cs="Times New Roman"/>
          <w:sz w:val="22"/>
          <w:szCs w:val="22"/>
          <w:lang w:eastAsia="ar-SA"/>
        </w:rPr>
      </w:pPr>
    </w:p>
    <w:p w14:paraId="18F66AC4" w14:textId="4B321DC5" w:rsidR="006548EA" w:rsidRPr="006548EA" w:rsidRDefault="00F8697F" w:rsidP="006548EA">
      <w:pPr>
        <w:spacing w:before="120" w:after="120" w:line="276" w:lineRule="auto"/>
        <w:jc w:val="both"/>
        <w:rPr>
          <w:rFonts w:ascii="Times New Roman" w:eastAsia="Calibri" w:hAnsi="Times New Roman" w:cs="Times New Roman"/>
          <w:sz w:val="22"/>
          <w:szCs w:val="22"/>
          <w:lang w:eastAsia="ar-SA"/>
        </w:rPr>
      </w:pPr>
      <w:r w:rsidRPr="00F8697F">
        <w:rPr>
          <w:rFonts w:ascii="Times New Roman" w:eastAsia="Calibri" w:hAnsi="Times New Roman" w:cs="Times New Roman"/>
          <w:sz w:val="22"/>
          <w:szCs w:val="22"/>
          <w:lang w:eastAsia="ar-SA"/>
        </w:rPr>
        <w:t>Lorsque le candidat dépose ses plis, il reçoit en retour un accusé de réception signé par la plateforme indiquant la bonne réception des plis et rappelant les caractéristiques essentielles de la consultation. Cet accusé de réception par courrier électronique sert de preuve de dépôt opposable pour le soumissionnaire.</w:t>
      </w:r>
    </w:p>
    <w:p w14:paraId="5FF34EEA" w14:textId="5C54F9DE" w:rsidR="009333CE" w:rsidRPr="00C4050A" w:rsidRDefault="0013433C" w:rsidP="00C4050A">
      <w:pPr>
        <w:pStyle w:val="Titre2"/>
        <w:numPr>
          <w:ilvl w:val="1"/>
          <w:numId w:val="6"/>
        </w:numPr>
        <w:tabs>
          <w:tab w:val="clear" w:pos="0"/>
        </w:tabs>
        <w:ind w:left="425" w:hanging="425"/>
        <w:rPr>
          <w:rFonts w:ascii="Times New Roman" w:hAnsi="Times New Roman"/>
          <w:b/>
          <w:smallCaps w:val="0"/>
          <w:szCs w:val="22"/>
          <w:u w:val="none"/>
          <w:lang w:eastAsia="ar-SA"/>
        </w:rPr>
      </w:pPr>
      <w:bookmarkStart w:id="40" w:name="_Toc219453352"/>
      <w:r w:rsidRPr="009333CE">
        <w:rPr>
          <w:rFonts w:ascii="Times New Roman" w:hAnsi="Times New Roman"/>
          <w:b/>
        </w:rPr>
        <w:t>6</w:t>
      </w:r>
      <w:r w:rsidR="00F8697F" w:rsidRPr="009333CE">
        <w:rPr>
          <w:rFonts w:ascii="Times New Roman" w:hAnsi="Times New Roman"/>
          <w:b/>
        </w:rPr>
        <w:t>.2</w:t>
      </w:r>
      <w:r w:rsidR="00F8697F" w:rsidRPr="009333CE">
        <w:rPr>
          <w:rFonts w:ascii="Times New Roman" w:hAnsi="Times New Roman"/>
          <w:b/>
        </w:rPr>
        <w:tab/>
        <w:t>Copie de sauvegarde</w:t>
      </w:r>
      <w:bookmarkEnd w:id="40"/>
    </w:p>
    <w:p w14:paraId="205B6954" w14:textId="62C5F921" w:rsidR="00F8697F" w:rsidRDefault="00F8697F" w:rsidP="00771D13">
      <w:pPr>
        <w:numPr>
          <w:ilvl w:val="12"/>
          <w:numId w:val="0"/>
        </w:numPr>
        <w:jc w:val="both"/>
        <w:rPr>
          <w:rFonts w:ascii="Times New Roman" w:hAnsi="Times New Roman" w:cs="Times New Roman"/>
          <w:sz w:val="22"/>
          <w:lang w:eastAsia="ar-SA"/>
        </w:rPr>
      </w:pPr>
      <w:r w:rsidRPr="00F8697F">
        <w:rPr>
          <w:rFonts w:ascii="Times New Roman" w:hAnsi="Times New Roman" w:cs="Times New Roman"/>
          <w:sz w:val="22"/>
          <w:lang w:eastAsia="ar-SA"/>
        </w:rPr>
        <w:t xml:space="preserve">Une copie de sauvegarde peut être envoyée dans les </w:t>
      </w:r>
      <w:r w:rsidR="00273264">
        <w:rPr>
          <w:rFonts w:ascii="Times New Roman" w:hAnsi="Times New Roman" w:cs="Times New Roman"/>
          <w:sz w:val="22"/>
          <w:lang w:eastAsia="ar-SA"/>
        </w:rPr>
        <w:t>conditions fixées par l’articl</w:t>
      </w:r>
      <w:r w:rsidRPr="00F8697F">
        <w:rPr>
          <w:rFonts w:ascii="Times New Roman" w:hAnsi="Times New Roman" w:cs="Times New Roman"/>
          <w:sz w:val="22"/>
          <w:lang w:eastAsia="ar-SA"/>
        </w:rPr>
        <w:t xml:space="preserve">e 2-I de l’annexe 6 du Code de la commande publique modifiée par un arrêté du 14 avril 2023 fixant les modalités de mise à disposition des documents de la consultation et de la copie de sauvegarde. </w:t>
      </w:r>
    </w:p>
    <w:p w14:paraId="6785CBA5" w14:textId="77777777" w:rsidR="00771D13" w:rsidRPr="00F8697F" w:rsidRDefault="00771D13" w:rsidP="00771D13">
      <w:pPr>
        <w:numPr>
          <w:ilvl w:val="12"/>
          <w:numId w:val="0"/>
        </w:numPr>
        <w:jc w:val="both"/>
        <w:rPr>
          <w:rFonts w:ascii="Times New Roman" w:hAnsi="Times New Roman" w:cs="Times New Roman"/>
          <w:sz w:val="22"/>
          <w:lang w:eastAsia="ar-SA"/>
        </w:rPr>
      </w:pPr>
    </w:p>
    <w:p w14:paraId="6DE48432" w14:textId="77777777" w:rsidR="00F8697F" w:rsidRPr="00F8697F" w:rsidRDefault="00F8697F" w:rsidP="00771D13">
      <w:pPr>
        <w:numPr>
          <w:ilvl w:val="12"/>
          <w:numId w:val="0"/>
        </w:numPr>
        <w:jc w:val="both"/>
        <w:rPr>
          <w:rFonts w:ascii="Times New Roman" w:hAnsi="Times New Roman" w:cs="Times New Roman"/>
          <w:sz w:val="22"/>
          <w:lang w:eastAsia="ar-SA"/>
        </w:rPr>
      </w:pPr>
      <w:r w:rsidRPr="00F8697F">
        <w:rPr>
          <w:rFonts w:ascii="Times New Roman" w:hAnsi="Times New Roman" w:cs="Times New Roman"/>
          <w:sz w:val="22"/>
          <w:lang w:eastAsia="ar-SA"/>
        </w:rPr>
        <w:t xml:space="preserve">La copie de sauvegarde doit être placée dans un pli scellé comportant la mention lisible : « copie de sauvegarde », le numéro et l’intitulé de la consultation et le nom du candidat auxquels elle se rapporte. </w:t>
      </w:r>
    </w:p>
    <w:p w14:paraId="72B05358" w14:textId="77777777" w:rsidR="00F8697F" w:rsidRPr="00F8697F" w:rsidRDefault="00F8697F" w:rsidP="00F8697F">
      <w:pPr>
        <w:jc w:val="both"/>
        <w:rPr>
          <w:rFonts w:ascii="Times New Roman" w:hAnsi="Times New Roman" w:cs="Times New Roman"/>
          <w:sz w:val="22"/>
          <w:lang w:eastAsia="ar-SA"/>
        </w:rPr>
      </w:pPr>
    </w:p>
    <w:p w14:paraId="717A476F" w14:textId="77777777" w:rsidR="00F8697F" w:rsidRPr="00F8697F" w:rsidRDefault="00F8697F" w:rsidP="00771D13">
      <w:pPr>
        <w:numPr>
          <w:ilvl w:val="12"/>
          <w:numId w:val="0"/>
        </w:numPr>
        <w:jc w:val="both"/>
        <w:rPr>
          <w:rFonts w:ascii="Times New Roman" w:hAnsi="Times New Roman" w:cs="Times New Roman"/>
          <w:sz w:val="22"/>
          <w:lang w:eastAsia="ar-SA"/>
        </w:rPr>
      </w:pPr>
      <w:r w:rsidRPr="00F8697F">
        <w:rPr>
          <w:rFonts w:ascii="Times New Roman" w:hAnsi="Times New Roman" w:cs="Times New Roman"/>
          <w:sz w:val="22"/>
          <w:lang w:eastAsia="ar-SA"/>
        </w:rPr>
        <w:t xml:space="preserve">Le candidat qui effectue à la fois une transmission électronique et, à titre de copie de sauvegarde, une transmission sur support physique électronique ou sur support papier doit faire parvenir cette copie dans les délais impartis pour la remise des candidatures ou des offres, à l’adresse suivante : </w:t>
      </w:r>
    </w:p>
    <w:p w14:paraId="7B135FE3" w14:textId="77777777" w:rsidR="00F8697F" w:rsidRPr="00F8697F" w:rsidRDefault="00F8697F" w:rsidP="00F8697F">
      <w:pPr>
        <w:jc w:val="both"/>
        <w:rPr>
          <w:rFonts w:ascii="Times New Roman" w:hAnsi="Times New Roman" w:cs="Times New Roman"/>
          <w:sz w:val="22"/>
          <w:lang w:eastAsia="ar-SA"/>
        </w:rPr>
      </w:pPr>
    </w:p>
    <w:p w14:paraId="31527D54" w14:textId="77777777" w:rsidR="00F8697F" w:rsidRPr="00F8697F" w:rsidRDefault="00F8697F" w:rsidP="00F8697F">
      <w:pPr>
        <w:jc w:val="center"/>
        <w:rPr>
          <w:rFonts w:ascii="Times New Roman" w:hAnsi="Times New Roman" w:cs="Times New Roman"/>
          <w:b/>
          <w:sz w:val="22"/>
          <w:lang w:eastAsia="ar-SA"/>
        </w:rPr>
      </w:pPr>
      <w:r w:rsidRPr="00F8697F">
        <w:rPr>
          <w:rFonts w:ascii="Times New Roman" w:hAnsi="Times New Roman" w:cs="Times New Roman"/>
          <w:b/>
          <w:sz w:val="22"/>
          <w:lang w:eastAsia="ar-SA"/>
        </w:rPr>
        <w:t>ÉCONOMAT DES ARMÉES</w:t>
      </w:r>
    </w:p>
    <w:p w14:paraId="449ECEB7" w14:textId="77777777" w:rsidR="00F8697F" w:rsidRPr="00F8697F" w:rsidRDefault="00F8697F" w:rsidP="00F8697F">
      <w:pPr>
        <w:jc w:val="center"/>
        <w:rPr>
          <w:rFonts w:ascii="Times New Roman" w:hAnsi="Times New Roman" w:cs="Times New Roman"/>
          <w:sz w:val="22"/>
          <w:lang w:eastAsia="ar-SA"/>
        </w:rPr>
      </w:pPr>
      <w:r w:rsidRPr="00F8697F">
        <w:rPr>
          <w:rFonts w:ascii="Times New Roman" w:hAnsi="Times New Roman" w:cs="Times New Roman"/>
          <w:sz w:val="22"/>
          <w:lang w:eastAsia="ar-SA"/>
        </w:rPr>
        <w:t>Direction des achats</w:t>
      </w:r>
    </w:p>
    <w:p w14:paraId="1B6D1C19" w14:textId="77777777" w:rsidR="00F8697F" w:rsidRPr="00F8697F" w:rsidRDefault="00F8697F" w:rsidP="00F8697F">
      <w:pPr>
        <w:jc w:val="center"/>
        <w:rPr>
          <w:rFonts w:ascii="Times New Roman" w:hAnsi="Times New Roman" w:cs="Times New Roman"/>
          <w:sz w:val="22"/>
          <w:lang w:eastAsia="ar-SA"/>
        </w:rPr>
      </w:pPr>
      <w:r w:rsidRPr="00F8697F">
        <w:rPr>
          <w:rFonts w:ascii="Times New Roman" w:hAnsi="Times New Roman" w:cs="Times New Roman"/>
          <w:sz w:val="22"/>
          <w:lang w:eastAsia="ar-SA"/>
        </w:rPr>
        <w:t>Cellule CAO</w:t>
      </w:r>
    </w:p>
    <w:p w14:paraId="43DBA7D9" w14:textId="77777777" w:rsidR="00F8697F" w:rsidRPr="00F8697F" w:rsidRDefault="00F8697F" w:rsidP="00F8697F">
      <w:pPr>
        <w:jc w:val="center"/>
        <w:rPr>
          <w:rFonts w:ascii="Times New Roman" w:hAnsi="Times New Roman" w:cs="Times New Roman"/>
          <w:sz w:val="22"/>
          <w:lang w:eastAsia="ar-SA"/>
        </w:rPr>
      </w:pPr>
      <w:r w:rsidRPr="00F8697F">
        <w:rPr>
          <w:rFonts w:ascii="Times New Roman" w:hAnsi="Times New Roman" w:cs="Times New Roman"/>
          <w:sz w:val="22"/>
          <w:lang w:eastAsia="ar-SA"/>
        </w:rPr>
        <w:t>26 rue Delizy</w:t>
      </w:r>
    </w:p>
    <w:p w14:paraId="5CC31595" w14:textId="77777777" w:rsidR="00F8697F" w:rsidRPr="00F8697F" w:rsidRDefault="00F8697F" w:rsidP="00F8697F">
      <w:pPr>
        <w:jc w:val="center"/>
        <w:rPr>
          <w:rFonts w:ascii="Times New Roman" w:hAnsi="Times New Roman" w:cs="Times New Roman"/>
          <w:sz w:val="22"/>
          <w:lang w:eastAsia="ar-SA"/>
        </w:rPr>
      </w:pPr>
      <w:r w:rsidRPr="00F8697F">
        <w:rPr>
          <w:rFonts w:ascii="Times New Roman" w:hAnsi="Times New Roman" w:cs="Times New Roman"/>
          <w:sz w:val="22"/>
          <w:lang w:eastAsia="ar-SA"/>
        </w:rPr>
        <w:t>93507 PANTIN CEDEX</w:t>
      </w:r>
    </w:p>
    <w:p w14:paraId="431FE898" w14:textId="77777777" w:rsidR="00F8697F" w:rsidRPr="00F8697F" w:rsidRDefault="00F8697F" w:rsidP="00F8697F">
      <w:pPr>
        <w:jc w:val="center"/>
        <w:rPr>
          <w:rFonts w:ascii="Times New Roman" w:hAnsi="Times New Roman" w:cs="Times New Roman"/>
          <w:sz w:val="22"/>
          <w:lang w:eastAsia="ar-SA"/>
        </w:rPr>
      </w:pPr>
      <w:r w:rsidRPr="00F8697F">
        <w:rPr>
          <w:rFonts w:ascii="Times New Roman" w:hAnsi="Times New Roman" w:cs="Times New Roman"/>
          <w:sz w:val="22"/>
          <w:lang w:eastAsia="ar-SA"/>
        </w:rPr>
        <w:t>(Bureau n°A205 – Tél. : 01.49.42.64.54 ou 55)</w:t>
      </w:r>
    </w:p>
    <w:p w14:paraId="3A2AE589" w14:textId="77777777" w:rsidR="00F8697F" w:rsidRPr="00F8697F" w:rsidRDefault="00F8697F" w:rsidP="00F8697F">
      <w:pPr>
        <w:jc w:val="center"/>
        <w:rPr>
          <w:rFonts w:ascii="Times New Roman" w:hAnsi="Times New Roman" w:cs="Times New Roman"/>
          <w:sz w:val="22"/>
          <w:lang w:eastAsia="ar-SA"/>
        </w:rPr>
      </w:pPr>
    </w:p>
    <w:p w14:paraId="1AB49C34" w14:textId="77777777" w:rsidR="00F8697F" w:rsidRPr="00F8697F" w:rsidRDefault="00F8697F" w:rsidP="00771D13">
      <w:pPr>
        <w:numPr>
          <w:ilvl w:val="12"/>
          <w:numId w:val="0"/>
        </w:numPr>
        <w:jc w:val="both"/>
        <w:rPr>
          <w:rFonts w:ascii="Times New Roman" w:hAnsi="Times New Roman" w:cs="Times New Roman"/>
          <w:sz w:val="22"/>
          <w:lang w:eastAsia="ar-SA"/>
        </w:rPr>
      </w:pPr>
      <w:r w:rsidRPr="00F8697F">
        <w:rPr>
          <w:rFonts w:ascii="Times New Roman" w:hAnsi="Times New Roman" w:cs="Times New Roman"/>
          <w:sz w:val="22"/>
          <w:lang w:eastAsia="ar-SA"/>
        </w:rPr>
        <w:lastRenderedPageBreak/>
        <w:t>La copie de sauvegarde ne peut être ouverte que lorsque l’EdA a détecté un programme informatique malveillant dans les candidatures et les offres transmises par voie électronique ou que ces dernières ne sont pas parvenues à l’EdA dans les délais de dépôt des candidatures et des offres malgré un envoi effectué dans ces délais. Dans ce cas, seule cette copie de sauvegarde fait foi.</w:t>
      </w:r>
    </w:p>
    <w:p w14:paraId="1DD92BCB" w14:textId="77777777" w:rsidR="00F8697F" w:rsidRPr="00F8697F" w:rsidRDefault="00F8697F" w:rsidP="00F8697F">
      <w:pPr>
        <w:jc w:val="both"/>
        <w:rPr>
          <w:rFonts w:ascii="Times New Roman" w:hAnsi="Times New Roman" w:cs="Times New Roman"/>
          <w:sz w:val="22"/>
          <w:lang w:eastAsia="ar-SA"/>
        </w:rPr>
      </w:pPr>
    </w:p>
    <w:p w14:paraId="44302B8A" w14:textId="5D0F1193" w:rsidR="00F8697F" w:rsidRDefault="00F8697F" w:rsidP="00F8697F">
      <w:pPr>
        <w:jc w:val="both"/>
        <w:rPr>
          <w:rFonts w:ascii="Times New Roman" w:hAnsi="Times New Roman" w:cs="Times New Roman"/>
          <w:sz w:val="22"/>
          <w:lang w:eastAsia="ar-SA"/>
        </w:rPr>
      </w:pPr>
      <w:r w:rsidRPr="00F8697F">
        <w:rPr>
          <w:rFonts w:ascii="Times New Roman" w:hAnsi="Times New Roman" w:cs="Times New Roman"/>
          <w:sz w:val="22"/>
          <w:lang w:eastAsia="ar-SA"/>
        </w:rPr>
        <w:t xml:space="preserve">Celle-ci doit être adressée à : </w:t>
      </w:r>
      <w:hyperlink r:id="rId37" w:history="1">
        <w:r w:rsidRPr="00F8697F">
          <w:rPr>
            <w:rStyle w:val="Lienhypertexte"/>
            <w:rFonts w:ascii="Times New Roman" w:hAnsi="Times New Roman" w:cs="Times New Roman"/>
            <w:sz w:val="22"/>
            <w:lang w:eastAsia="ar-SA"/>
          </w:rPr>
          <w:t>secretariat.cao@economat-armees.fr</w:t>
        </w:r>
      </w:hyperlink>
      <w:r w:rsidRPr="00F8697F">
        <w:rPr>
          <w:rFonts w:ascii="Times New Roman" w:hAnsi="Times New Roman" w:cs="Times New Roman"/>
          <w:sz w:val="22"/>
          <w:lang w:eastAsia="ar-SA"/>
        </w:rPr>
        <w:t xml:space="preserve"> </w:t>
      </w:r>
    </w:p>
    <w:p w14:paraId="26221C7B" w14:textId="77777777" w:rsidR="00F8697F" w:rsidRPr="00F8697F" w:rsidRDefault="00F8697F" w:rsidP="00F8697F">
      <w:pPr>
        <w:jc w:val="both"/>
        <w:rPr>
          <w:rFonts w:ascii="Times New Roman" w:hAnsi="Times New Roman" w:cs="Times New Roman"/>
          <w:sz w:val="22"/>
          <w:lang w:eastAsia="ar-SA"/>
        </w:rPr>
      </w:pPr>
    </w:p>
    <w:p w14:paraId="293153B7" w14:textId="51947376" w:rsidR="001D7AB4" w:rsidRPr="00C4050A" w:rsidRDefault="0013433C" w:rsidP="00C4050A">
      <w:pPr>
        <w:pStyle w:val="Titre2"/>
        <w:numPr>
          <w:ilvl w:val="1"/>
          <w:numId w:val="6"/>
        </w:numPr>
        <w:tabs>
          <w:tab w:val="clear" w:pos="0"/>
        </w:tabs>
        <w:ind w:left="425" w:hanging="425"/>
        <w:rPr>
          <w:rFonts w:ascii="Times New Roman" w:hAnsi="Times New Roman"/>
          <w:b/>
        </w:rPr>
      </w:pPr>
      <w:bookmarkStart w:id="41" w:name="_Hlk201151119"/>
      <w:bookmarkStart w:id="42" w:name="_Toc219453353"/>
      <w:r w:rsidRPr="009333CE">
        <w:rPr>
          <w:rFonts w:ascii="Times New Roman" w:hAnsi="Times New Roman"/>
          <w:b/>
        </w:rPr>
        <w:t>6</w:t>
      </w:r>
      <w:r w:rsidR="00F8697F" w:rsidRPr="009333CE">
        <w:rPr>
          <w:rFonts w:ascii="Times New Roman" w:hAnsi="Times New Roman"/>
          <w:b/>
        </w:rPr>
        <w:t>.3</w:t>
      </w:r>
      <w:r w:rsidR="001D7AB4" w:rsidRPr="009333CE">
        <w:rPr>
          <w:rFonts w:ascii="Times New Roman" w:hAnsi="Times New Roman"/>
          <w:b/>
        </w:rPr>
        <w:tab/>
        <w:t>Contenu du dossier d’offre</w:t>
      </w:r>
      <w:bookmarkEnd w:id="41"/>
      <w:bookmarkEnd w:id="42"/>
    </w:p>
    <w:p w14:paraId="4FE57BA6" w14:textId="0219086E" w:rsidR="00F8697F" w:rsidRPr="00B01C15" w:rsidRDefault="001D7AB4" w:rsidP="001D7AB4">
      <w:pPr>
        <w:pStyle w:val="Corpsdetexte"/>
        <w:spacing w:line="276" w:lineRule="auto"/>
        <w:rPr>
          <w:rFonts w:ascii="Times New Roman" w:hAnsi="Times New Roman" w:cs="Times New Roman"/>
          <w:sz w:val="22"/>
          <w:szCs w:val="22"/>
        </w:rPr>
      </w:pPr>
      <w:r w:rsidRPr="00B01C15">
        <w:rPr>
          <w:rFonts w:ascii="Times New Roman" w:hAnsi="Times New Roman" w:cs="Times New Roman"/>
          <w:sz w:val="22"/>
          <w:szCs w:val="22"/>
        </w:rPr>
        <w:t>Le dossier d’offre doit contenir les éléments ci-dessous :</w:t>
      </w:r>
    </w:p>
    <w:p w14:paraId="208D5D92" w14:textId="77777777" w:rsidR="001D7AB4" w:rsidRPr="00F8697F" w:rsidRDefault="001D7AB4" w:rsidP="00F8697F">
      <w:pPr>
        <w:pStyle w:val="Paragraphedeliste"/>
        <w:numPr>
          <w:ilvl w:val="0"/>
          <w:numId w:val="24"/>
        </w:numPr>
        <w:suppressAutoHyphens/>
        <w:spacing w:after="240"/>
        <w:jc w:val="both"/>
        <w:rPr>
          <w:rFonts w:ascii="Times New Roman" w:hAnsi="Times New Roman" w:cs="Times New Roman"/>
          <w:sz w:val="22"/>
          <w:szCs w:val="22"/>
        </w:rPr>
      </w:pPr>
      <w:r w:rsidRPr="00F8697F">
        <w:rPr>
          <w:rFonts w:ascii="Times New Roman" w:hAnsi="Times New Roman" w:cs="Times New Roman"/>
          <w:sz w:val="22"/>
          <w:szCs w:val="22"/>
        </w:rPr>
        <w:t>l’acte d’engagement (AE) et ses annexes, remplis, datés et signés ;</w:t>
      </w:r>
    </w:p>
    <w:p w14:paraId="6A4B7BDC" w14:textId="7CC6E6DC" w:rsidR="001D7AB4" w:rsidRPr="00F8697F" w:rsidRDefault="001D7AB4" w:rsidP="00F8697F">
      <w:pPr>
        <w:pStyle w:val="Paragraphedeliste"/>
        <w:numPr>
          <w:ilvl w:val="0"/>
          <w:numId w:val="24"/>
        </w:numPr>
        <w:suppressAutoHyphens/>
        <w:spacing w:after="240"/>
        <w:jc w:val="both"/>
        <w:rPr>
          <w:rFonts w:ascii="Times New Roman" w:hAnsi="Times New Roman" w:cs="Times New Roman"/>
          <w:sz w:val="22"/>
          <w:szCs w:val="22"/>
        </w:rPr>
      </w:pPr>
      <w:r w:rsidRPr="00F8697F">
        <w:rPr>
          <w:rFonts w:ascii="Times New Roman" w:hAnsi="Times New Roman" w:cs="Times New Roman"/>
          <w:sz w:val="22"/>
          <w:szCs w:val="22"/>
        </w:rPr>
        <w:t>le gabarit fournisseur en annexe du présent RC ;</w:t>
      </w:r>
    </w:p>
    <w:p w14:paraId="0E8FB113" w14:textId="2C65D52D" w:rsidR="00E02333" w:rsidRDefault="001D7AB4" w:rsidP="00E02333">
      <w:pPr>
        <w:pStyle w:val="Paragraphedeliste"/>
        <w:numPr>
          <w:ilvl w:val="0"/>
          <w:numId w:val="24"/>
        </w:numPr>
        <w:suppressAutoHyphens/>
        <w:spacing w:after="240"/>
        <w:jc w:val="both"/>
        <w:rPr>
          <w:rFonts w:ascii="Times New Roman" w:hAnsi="Times New Roman" w:cs="Times New Roman"/>
          <w:sz w:val="22"/>
          <w:szCs w:val="22"/>
        </w:rPr>
      </w:pPr>
      <w:r w:rsidRPr="00F8697F">
        <w:rPr>
          <w:rFonts w:ascii="Times New Roman" w:hAnsi="Times New Roman" w:cs="Times New Roman"/>
          <w:sz w:val="22"/>
          <w:szCs w:val="22"/>
        </w:rPr>
        <w:t>un</w:t>
      </w:r>
      <w:r w:rsidR="00F8697F">
        <w:rPr>
          <w:rFonts w:ascii="Times New Roman" w:hAnsi="Times New Roman" w:cs="Times New Roman"/>
          <w:sz w:val="22"/>
          <w:szCs w:val="22"/>
        </w:rPr>
        <w:t xml:space="preserve"> </w:t>
      </w:r>
      <w:r w:rsidR="00F8697F" w:rsidRPr="00F8697F">
        <w:rPr>
          <w:rFonts w:ascii="Times New Roman" w:hAnsi="Times New Roman" w:cs="Times New Roman"/>
          <w:sz w:val="22"/>
          <w:szCs w:val="22"/>
        </w:rPr>
        <w:t>mémoire technique</w:t>
      </w:r>
      <w:r w:rsidR="00B66405">
        <w:rPr>
          <w:rFonts w:ascii="Times New Roman" w:hAnsi="Times New Roman" w:cs="Times New Roman"/>
          <w:sz w:val="22"/>
          <w:szCs w:val="22"/>
        </w:rPr>
        <w:t xml:space="preserve"> détaillant notamment </w:t>
      </w:r>
      <w:r w:rsidR="00AB1AAC" w:rsidRPr="00B66405">
        <w:rPr>
          <w:rFonts w:ascii="Times New Roman" w:hAnsi="Times New Roman" w:cs="Times New Roman"/>
          <w:sz w:val="22"/>
          <w:szCs w:val="22"/>
        </w:rPr>
        <w:t>:</w:t>
      </w:r>
    </w:p>
    <w:p w14:paraId="3A59E6D5" w14:textId="77777777" w:rsidR="00E02333" w:rsidRPr="00E02333" w:rsidRDefault="00E02333" w:rsidP="00E02333">
      <w:pPr>
        <w:pStyle w:val="Paragraphedeliste"/>
        <w:numPr>
          <w:ilvl w:val="0"/>
          <w:numId w:val="35"/>
        </w:numPr>
        <w:suppressAutoHyphens/>
        <w:spacing w:after="240"/>
        <w:jc w:val="both"/>
        <w:rPr>
          <w:rFonts w:ascii="Times New Roman" w:hAnsi="Times New Roman" w:cs="Times New Roman"/>
          <w:sz w:val="22"/>
          <w:szCs w:val="22"/>
        </w:rPr>
      </w:pPr>
      <w:r w:rsidRPr="00E02333">
        <w:rPr>
          <w:rFonts w:ascii="Times New Roman" w:hAnsi="Times New Roman"/>
          <w:sz w:val="22"/>
          <w:szCs w:val="22"/>
        </w:rPr>
        <w:t>Présentation de la société ;</w:t>
      </w:r>
    </w:p>
    <w:p w14:paraId="11C7AE60" w14:textId="77777777" w:rsidR="00E02333" w:rsidRPr="00E02333" w:rsidRDefault="00E02333" w:rsidP="00E02333">
      <w:pPr>
        <w:pStyle w:val="Paragraphedeliste"/>
        <w:numPr>
          <w:ilvl w:val="0"/>
          <w:numId w:val="35"/>
        </w:numPr>
        <w:suppressAutoHyphens/>
        <w:spacing w:after="240"/>
        <w:jc w:val="both"/>
        <w:rPr>
          <w:rFonts w:ascii="Times New Roman" w:hAnsi="Times New Roman" w:cs="Times New Roman"/>
          <w:sz w:val="22"/>
          <w:szCs w:val="22"/>
        </w:rPr>
      </w:pPr>
      <w:r w:rsidRPr="00E02333">
        <w:rPr>
          <w:rFonts w:ascii="Times New Roman" w:hAnsi="Times New Roman"/>
          <w:sz w:val="22"/>
          <w:szCs w:val="22"/>
        </w:rPr>
        <w:t>Présentation détaillée de la conception générale, de l’organisation et de la proposition créative pour chacune des solutions envisagées associées à des visuels ;</w:t>
      </w:r>
    </w:p>
    <w:p w14:paraId="6CA54797" w14:textId="4AB60920" w:rsidR="00E02333" w:rsidRPr="00E02333" w:rsidRDefault="00E02333" w:rsidP="00E02333">
      <w:pPr>
        <w:pStyle w:val="Paragraphedeliste"/>
        <w:numPr>
          <w:ilvl w:val="0"/>
          <w:numId w:val="35"/>
        </w:numPr>
        <w:suppressAutoHyphens/>
        <w:spacing w:after="240"/>
        <w:jc w:val="both"/>
        <w:rPr>
          <w:rFonts w:ascii="Times New Roman" w:hAnsi="Times New Roman" w:cs="Times New Roman"/>
          <w:sz w:val="22"/>
          <w:szCs w:val="22"/>
        </w:rPr>
      </w:pPr>
      <w:r w:rsidRPr="00E02333">
        <w:rPr>
          <w:rFonts w:ascii="Times New Roman" w:hAnsi="Times New Roman"/>
          <w:sz w:val="22"/>
          <w:szCs w:val="22"/>
        </w:rPr>
        <w:t xml:space="preserve">Calendrier détaillé pour </w:t>
      </w:r>
      <w:r w:rsidR="007D65EB">
        <w:rPr>
          <w:rFonts w:ascii="Times New Roman" w:hAnsi="Times New Roman"/>
          <w:sz w:val="22"/>
          <w:szCs w:val="22"/>
        </w:rPr>
        <w:t>la conception et la réalisation du spectacle</w:t>
      </w:r>
      <w:r w:rsidRPr="00E02333">
        <w:rPr>
          <w:rFonts w:ascii="Times New Roman" w:hAnsi="Times New Roman"/>
          <w:sz w:val="22"/>
          <w:szCs w:val="22"/>
        </w:rPr>
        <w:t xml:space="preserve">, </w:t>
      </w:r>
      <w:r w:rsidR="007D65EB">
        <w:rPr>
          <w:rFonts w:ascii="Times New Roman" w:hAnsi="Times New Roman"/>
          <w:sz w:val="22"/>
          <w:szCs w:val="22"/>
        </w:rPr>
        <w:t>comprenant</w:t>
      </w:r>
      <w:r w:rsidRPr="00E02333">
        <w:rPr>
          <w:rFonts w:ascii="Times New Roman" w:hAnsi="Times New Roman"/>
          <w:sz w:val="22"/>
          <w:szCs w:val="22"/>
        </w:rPr>
        <w:t xml:space="preserve"> les dates limites de prises de décision associées ;</w:t>
      </w:r>
    </w:p>
    <w:p w14:paraId="5578A5B4" w14:textId="77777777" w:rsidR="00E02333" w:rsidRPr="00E02333" w:rsidRDefault="00E02333" w:rsidP="00E02333">
      <w:pPr>
        <w:pStyle w:val="Paragraphedeliste"/>
        <w:numPr>
          <w:ilvl w:val="0"/>
          <w:numId w:val="35"/>
        </w:numPr>
        <w:suppressAutoHyphens/>
        <w:spacing w:after="240"/>
        <w:jc w:val="both"/>
        <w:rPr>
          <w:rFonts w:ascii="Times New Roman" w:hAnsi="Times New Roman" w:cs="Times New Roman"/>
          <w:sz w:val="22"/>
          <w:szCs w:val="22"/>
        </w:rPr>
      </w:pPr>
      <w:r w:rsidRPr="00E02333">
        <w:rPr>
          <w:rFonts w:ascii="Times New Roman" w:hAnsi="Times New Roman"/>
          <w:sz w:val="22"/>
          <w:szCs w:val="22"/>
        </w:rPr>
        <w:t>Méthodologie générale de suivi d’exécution, de sécurisation du calendrier et des aspects financiers pour chacune des étapes et des prises de décisions ;</w:t>
      </w:r>
    </w:p>
    <w:p w14:paraId="05F5BDC6" w14:textId="4488DF00" w:rsidR="00E02333" w:rsidRPr="00E02333" w:rsidRDefault="00E02333" w:rsidP="00E02333">
      <w:pPr>
        <w:pStyle w:val="Paragraphedeliste"/>
        <w:numPr>
          <w:ilvl w:val="0"/>
          <w:numId w:val="35"/>
        </w:numPr>
        <w:suppressAutoHyphens/>
        <w:spacing w:after="240"/>
        <w:jc w:val="both"/>
        <w:rPr>
          <w:rFonts w:ascii="Times New Roman" w:hAnsi="Times New Roman" w:cs="Times New Roman"/>
          <w:sz w:val="22"/>
          <w:szCs w:val="22"/>
        </w:rPr>
      </w:pPr>
      <w:r w:rsidRPr="00E02333">
        <w:rPr>
          <w:rFonts w:ascii="Times New Roman" w:hAnsi="Times New Roman"/>
          <w:sz w:val="22"/>
          <w:szCs w:val="22"/>
        </w:rPr>
        <w:t xml:space="preserve">Présentation des moyens techniques mis à disposition pour la </w:t>
      </w:r>
      <w:r w:rsidR="007D65EB">
        <w:rPr>
          <w:rFonts w:ascii="Times New Roman" w:hAnsi="Times New Roman"/>
          <w:sz w:val="22"/>
          <w:szCs w:val="22"/>
        </w:rPr>
        <w:t>réalisation de la prestation</w:t>
      </w:r>
      <w:r w:rsidRPr="00E02333">
        <w:rPr>
          <w:rFonts w:ascii="Times New Roman" w:hAnsi="Times New Roman"/>
          <w:sz w:val="22"/>
          <w:szCs w:val="22"/>
        </w:rPr>
        <w:t xml:space="preserve"> ;</w:t>
      </w:r>
    </w:p>
    <w:p w14:paraId="4FE8D5F4" w14:textId="51DFDCB0" w:rsidR="007D65EB" w:rsidRPr="00FA2B5F" w:rsidRDefault="00E02333" w:rsidP="00E02333">
      <w:pPr>
        <w:pStyle w:val="Paragraphedeliste"/>
        <w:numPr>
          <w:ilvl w:val="0"/>
          <w:numId w:val="35"/>
        </w:numPr>
        <w:suppressAutoHyphens/>
        <w:spacing w:after="240"/>
        <w:jc w:val="both"/>
        <w:rPr>
          <w:rFonts w:ascii="Times New Roman" w:hAnsi="Times New Roman" w:cs="Times New Roman"/>
          <w:sz w:val="22"/>
          <w:szCs w:val="22"/>
        </w:rPr>
      </w:pPr>
      <w:r w:rsidRPr="00E02333">
        <w:rPr>
          <w:rFonts w:ascii="Times New Roman" w:hAnsi="Times New Roman"/>
          <w:sz w:val="22"/>
          <w:szCs w:val="22"/>
        </w:rPr>
        <w:t xml:space="preserve">Présentation des moyens humains mis à disposition pour </w:t>
      </w:r>
      <w:r w:rsidR="007D65EB">
        <w:rPr>
          <w:rFonts w:ascii="Times New Roman" w:hAnsi="Times New Roman"/>
          <w:sz w:val="22"/>
          <w:szCs w:val="22"/>
        </w:rPr>
        <w:t>la réalisation de la prestation</w:t>
      </w:r>
      <w:r w:rsidRPr="00E02333">
        <w:rPr>
          <w:rFonts w:ascii="Times New Roman" w:hAnsi="Times New Roman"/>
          <w:sz w:val="22"/>
          <w:szCs w:val="22"/>
        </w:rPr>
        <w:t>.</w:t>
      </w:r>
    </w:p>
    <w:p w14:paraId="6178D35F" w14:textId="1422360A" w:rsidR="00E02333" w:rsidRPr="00FA2B5F" w:rsidRDefault="007D65EB" w:rsidP="00FA2B5F">
      <w:pPr>
        <w:suppressAutoHyphens/>
        <w:spacing w:after="240"/>
        <w:ind w:left="1092"/>
        <w:jc w:val="both"/>
        <w:rPr>
          <w:rFonts w:ascii="Times New Roman" w:hAnsi="Times New Roman" w:cs="Times New Roman"/>
          <w:sz w:val="22"/>
          <w:szCs w:val="22"/>
        </w:rPr>
      </w:pPr>
      <w:r>
        <w:rPr>
          <w:rFonts w:ascii="Times New Roman" w:hAnsi="Times New Roman"/>
          <w:sz w:val="22"/>
          <w:szCs w:val="22"/>
        </w:rPr>
        <w:t>Le mémoire technique doit permettre au pouvoir adjudicateur de vérifier quelles clauses du CCTP sont effectivement couvertes, ou pas, et de quelle manière. La qualité du mémoire technique est essentielle pour que le classement technique des offres reflète de manière sincère la capacité du soumissionnaire à réaliser la prestation détaillée dans le CCTP. Le soumissionnaire peut joindre à son mémoire technique tout document lui paraissant utile pour appuyer la qualité technique et démonstrative de ce dernier.</w:t>
      </w:r>
    </w:p>
    <w:p w14:paraId="731EAECF" w14:textId="41644A34" w:rsidR="00F8697F" w:rsidRPr="0054281A" w:rsidRDefault="0013433C" w:rsidP="0054281A">
      <w:pPr>
        <w:pStyle w:val="Titre2"/>
        <w:ind w:left="0" w:firstLine="0"/>
        <w:jc w:val="center"/>
        <w:rPr>
          <w:rFonts w:ascii="Times New Roman" w:hAnsi="Times New Roman"/>
          <w:b/>
          <w:sz w:val="28"/>
        </w:rPr>
      </w:pPr>
      <w:bookmarkStart w:id="43" w:name="_Toc219453354"/>
      <w:r w:rsidRPr="00E02333">
        <w:rPr>
          <w:rFonts w:ascii="Times New Roman" w:hAnsi="Times New Roman"/>
          <w:b/>
          <w:sz w:val="28"/>
        </w:rPr>
        <w:t>ARTICLE 7</w:t>
      </w:r>
      <w:r w:rsidR="001D7AB4" w:rsidRPr="00E02333">
        <w:rPr>
          <w:rFonts w:ascii="Times New Roman" w:hAnsi="Times New Roman"/>
          <w:b/>
          <w:sz w:val="28"/>
        </w:rPr>
        <w:t xml:space="preserve"> – RECEPTION DES CANDIDATURES ET DES OFFRES</w:t>
      </w:r>
      <w:bookmarkEnd w:id="43"/>
    </w:p>
    <w:p w14:paraId="70665312" w14:textId="63315919" w:rsidR="001D7AB4" w:rsidRDefault="0013433C" w:rsidP="00D857D2">
      <w:pPr>
        <w:pStyle w:val="Titre2"/>
        <w:numPr>
          <w:ilvl w:val="1"/>
          <w:numId w:val="6"/>
        </w:numPr>
        <w:tabs>
          <w:tab w:val="clear" w:pos="0"/>
        </w:tabs>
        <w:ind w:left="425" w:hanging="425"/>
        <w:rPr>
          <w:rFonts w:ascii="Times New Roman" w:hAnsi="Times New Roman"/>
          <w:b/>
        </w:rPr>
      </w:pPr>
      <w:bookmarkStart w:id="44" w:name="_Toc219453355"/>
      <w:r w:rsidRPr="009333CE">
        <w:rPr>
          <w:rFonts w:ascii="Times New Roman" w:hAnsi="Times New Roman"/>
          <w:b/>
        </w:rPr>
        <w:t>7</w:t>
      </w:r>
      <w:r w:rsidR="001D7AB4" w:rsidRPr="009333CE">
        <w:rPr>
          <w:rFonts w:ascii="Times New Roman" w:hAnsi="Times New Roman"/>
          <w:b/>
        </w:rPr>
        <w:t>.1</w:t>
      </w:r>
      <w:r w:rsidR="001D7AB4" w:rsidRPr="009333CE">
        <w:rPr>
          <w:rFonts w:ascii="Times New Roman" w:hAnsi="Times New Roman"/>
          <w:b/>
        </w:rPr>
        <w:tab/>
        <w:t>DLRO et DVO</w:t>
      </w:r>
      <w:bookmarkEnd w:id="44"/>
    </w:p>
    <w:p w14:paraId="7733F303" w14:textId="77777777" w:rsidR="00D857D2" w:rsidRPr="00D857D2" w:rsidRDefault="00D857D2" w:rsidP="00D857D2"/>
    <w:p w14:paraId="208DDC5E" w14:textId="63E4C23B" w:rsidR="001D7AB4" w:rsidRDefault="001D7AB4" w:rsidP="001D7AB4">
      <w:pPr>
        <w:pStyle w:val="Corpsdetexte"/>
        <w:spacing w:line="276" w:lineRule="auto"/>
        <w:ind w:right="-70"/>
        <w:rPr>
          <w:rFonts w:ascii="Times New Roman" w:hAnsi="Times New Roman" w:cs="Times New Roman"/>
          <w:sz w:val="22"/>
          <w:szCs w:val="22"/>
          <w:lang w:eastAsia="ar-SA"/>
        </w:rPr>
      </w:pPr>
      <w:r w:rsidRPr="0063124B">
        <w:rPr>
          <w:rFonts w:ascii="Times New Roman" w:hAnsi="Times New Roman" w:cs="Times New Roman"/>
          <w:b/>
          <w:sz w:val="22"/>
          <w:szCs w:val="22"/>
          <w:u w:val="single"/>
          <w:lang w:eastAsia="ar-SA"/>
        </w:rPr>
        <w:t>Date Limite de Remise des Offres (DLRO) :</w:t>
      </w:r>
      <w:r w:rsidRPr="0063124B">
        <w:rPr>
          <w:rFonts w:ascii="Times New Roman" w:hAnsi="Times New Roman" w:cs="Times New Roman"/>
          <w:sz w:val="22"/>
          <w:szCs w:val="22"/>
          <w:lang w:eastAsia="ar-SA"/>
        </w:rPr>
        <w:t xml:space="preserve"> les dossiers de candidatures et d’offres sont à transmettre au plus tard le :</w:t>
      </w:r>
    </w:p>
    <w:p w14:paraId="7D4BBB51" w14:textId="602A94A3" w:rsidR="001D7AB4" w:rsidRPr="0063124B" w:rsidRDefault="001D7AB4" w:rsidP="001D7AB4">
      <w:pPr>
        <w:pStyle w:val="Corpsdetexte"/>
        <w:spacing w:line="276" w:lineRule="auto"/>
        <w:ind w:right="-70"/>
        <w:rPr>
          <w:rFonts w:ascii="Times New Roman" w:hAnsi="Times New Roman" w:cs="Times New Roman"/>
          <w:sz w:val="22"/>
          <w:szCs w:val="22"/>
          <w:lang w:eastAsia="ar-SA"/>
        </w:rPr>
      </w:pPr>
    </w:p>
    <w:p w14:paraId="5D5E02F7" w14:textId="77777777" w:rsidR="001D7AB4" w:rsidRPr="0063124B" w:rsidRDefault="001D7AB4" w:rsidP="001D7AB4">
      <w:pPr>
        <w:pBdr>
          <w:top w:val="single" w:sz="4" w:space="1" w:color="auto"/>
          <w:left w:val="single" w:sz="4" w:space="4" w:color="auto"/>
          <w:bottom w:val="single" w:sz="4" w:space="1" w:color="auto"/>
          <w:right w:val="single" w:sz="4" w:space="4" w:color="auto"/>
        </w:pBdr>
        <w:ind w:right="-68"/>
        <w:jc w:val="center"/>
        <w:rPr>
          <w:rFonts w:ascii="Times New Roman" w:hAnsi="Times New Roman" w:cs="Times New Roman"/>
          <w:b/>
          <w:sz w:val="22"/>
          <w:szCs w:val="22"/>
          <w:lang w:eastAsia="ar-SA"/>
        </w:rPr>
      </w:pPr>
    </w:p>
    <w:p w14:paraId="7AA4B756" w14:textId="7A70F2C7" w:rsidR="001D7AB4" w:rsidRPr="0063124B" w:rsidRDefault="00C87989" w:rsidP="001D7AB4">
      <w:pPr>
        <w:pBdr>
          <w:top w:val="single" w:sz="4" w:space="1" w:color="auto"/>
          <w:left w:val="single" w:sz="4" w:space="4" w:color="auto"/>
          <w:bottom w:val="single" w:sz="4" w:space="1" w:color="auto"/>
          <w:right w:val="single" w:sz="4" w:space="4" w:color="auto"/>
        </w:pBdr>
        <w:ind w:right="-68"/>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Lundi</w:t>
      </w:r>
      <w:r w:rsidR="0063124B" w:rsidRPr="0063124B">
        <w:rPr>
          <w:rFonts w:ascii="Times New Roman" w:hAnsi="Times New Roman" w:cs="Times New Roman"/>
          <w:b/>
          <w:sz w:val="22"/>
          <w:szCs w:val="22"/>
          <w:lang w:eastAsia="ar-SA"/>
        </w:rPr>
        <w:t xml:space="preserve"> </w:t>
      </w:r>
      <w:r w:rsidR="007D65EB">
        <w:rPr>
          <w:rFonts w:ascii="Times New Roman" w:hAnsi="Times New Roman" w:cs="Times New Roman"/>
          <w:b/>
          <w:sz w:val="22"/>
          <w:szCs w:val="22"/>
          <w:lang w:eastAsia="ar-SA"/>
        </w:rPr>
        <w:t>16</w:t>
      </w:r>
      <w:r w:rsidR="007D65EB" w:rsidRPr="0063124B">
        <w:rPr>
          <w:rFonts w:ascii="Times New Roman" w:hAnsi="Times New Roman" w:cs="Times New Roman"/>
          <w:b/>
          <w:sz w:val="22"/>
          <w:szCs w:val="22"/>
          <w:lang w:eastAsia="ar-SA"/>
        </w:rPr>
        <w:t xml:space="preserve"> </w:t>
      </w:r>
      <w:r>
        <w:rPr>
          <w:rFonts w:ascii="Times New Roman" w:hAnsi="Times New Roman" w:cs="Times New Roman"/>
          <w:b/>
          <w:sz w:val="22"/>
          <w:szCs w:val="22"/>
          <w:lang w:eastAsia="ar-SA"/>
        </w:rPr>
        <w:t>février 2026</w:t>
      </w:r>
      <w:r w:rsidR="005A5192">
        <w:rPr>
          <w:rFonts w:ascii="Times New Roman" w:hAnsi="Times New Roman" w:cs="Times New Roman"/>
          <w:b/>
          <w:sz w:val="22"/>
          <w:szCs w:val="22"/>
          <w:lang w:eastAsia="ar-SA"/>
        </w:rPr>
        <w:t xml:space="preserve"> à 12</w:t>
      </w:r>
      <w:r w:rsidR="001D7AB4" w:rsidRPr="0063124B">
        <w:rPr>
          <w:rFonts w:ascii="Times New Roman" w:hAnsi="Times New Roman" w:cs="Times New Roman"/>
          <w:b/>
          <w:sz w:val="22"/>
          <w:szCs w:val="22"/>
          <w:lang w:eastAsia="ar-SA"/>
        </w:rPr>
        <w:t>h00min00sec</w:t>
      </w:r>
    </w:p>
    <w:p w14:paraId="1C1A56E1" w14:textId="77777777" w:rsidR="001D7AB4" w:rsidRPr="0063124B" w:rsidRDefault="001D7AB4" w:rsidP="001D7AB4">
      <w:pPr>
        <w:pBdr>
          <w:top w:val="single" w:sz="4" w:space="1" w:color="auto"/>
          <w:left w:val="single" w:sz="4" w:space="4" w:color="auto"/>
          <w:bottom w:val="single" w:sz="4" w:space="1" w:color="auto"/>
          <w:right w:val="single" w:sz="4" w:space="4" w:color="auto"/>
        </w:pBdr>
        <w:ind w:right="-68"/>
        <w:jc w:val="center"/>
        <w:rPr>
          <w:rFonts w:ascii="Times New Roman" w:hAnsi="Times New Roman" w:cs="Times New Roman"/>
          <w:b/>
          <w:sz w:val="22"/>
          <w:szCs w:val="22"/>
          <w:lang w:eastAsia="ar-SA"/>
        </w:rPr>
      </w:pPr>
    </w:p>
    <w:p w14:paraId="3983BA4C" w14:textId="77777777" w:rsidR="001D7AB4" w:rsidRPr="0063124B" w:rsidRDefault="001D7AB4" w:rsidP="001D7AB4">
      <w:pPr>
        <w:ind w:right="-68"/>
        <w:rPr>
          <w:rFonts w:ascii="Times New Roman" w:hAnsi="Times New Roman" w:cs="Times New Roman"/>
          <w:b/>
          <w:sz w:val="22"/>
          <w:szCs w:val="22"/>
          <w:lang w:eastAsia="ar-SA"/>
        </w:rPr>
      </w:pPr>
    </w:p>
    <w:p w14:paraId="3BE15321" w14:textId="64F8475B" w:rsidR="001D7AB4" w:rsidRDefault="001D7AB4" w:rsidP="0063124B">
      <w:pPr>
        <w:ind w:left="993" w:hanging="993"/>
        <w:jc w:val="both"/>
        <w:rPr>
          <w:rFonts w:ascii="Times New Roman" w:hAnsi="Times New Roman" w:cs="Times New Roman"/>
          <w:bCs/>
          <w:i/>
          <w:sz w:val="22"/>
          <w:szCs w:val="22"/>
        </w:rPr>
      </w:pPr>
      <w:r w:rsidRPr="0063124B">
        <w:rPr>
          <w:rFonts w:ascii="Times New Roman" w:hAnsi="Times New Roman" w:cs="Times New Roman"/>
          <w:bCs/>
          <w:i/>
          <w:sz w:val="22"/>
          <w:szCs w:val="22"/>
          <w:u w:val="single"/>
        </w:rPr>
        <w:t>Attention</w:t>
      </w:r>
      <w:r w:rsidRPr="0063124B">
        <w:rPr>
          <w:rFonts w:ascii="Times New Roman" w:hAnsi="Times New Roman" w:cs="Times New Roman"/>
          <w:bCs/>
          <w:i/>
          <w:sz w:val="22"/>
          <w:szCs w:val="22"/>
        </w:rPr>
        <w:t xml:space="preserve"> : les date et heure limites de réception des plis est la date et l’heure de réception des offres sur le portail de dématérialisation, et non la date et l’heure d'envoi. Toute offre et candidature parvenues après la date et heure limites de réception est irrecevable et rejetée. Il est recommandé de tenir compte des délais liés au chargement des dossiers de candidatures et d’offres sur la plate-forme électronique.</w:t>
      </w:r>
    </w:p>
    <w:p w14:paraId="23D6540A" w14:textId="77777777" w:rsidR="0063124B" w:rsidRPr="0063124B" w:rsidRDefault="0063124B" w:rsidP="0063124B">
      <w:pPr>
        <w:ind w:left="993" w:hanging="993"/>
        <w:jc w:val="both"/>
        <w:rPr>
          <w:rFonts w:ascii="Times New Roman" w:hAnsi="Times New Roman" w:cs="Times New Roman"/>
          <w:bCs/>
          <w:i/>
          <w:sz w:val="22"/>
          <w:szCs w:val="22"/>
        </w:rPr>
      </w:pPr>
    </w:p>
    <w:p w14:paraId="4E3EEFE8" w14:textId="77777777" w:rsidR="001D7AB4" w:rsidRPr="0063124B" w:rsidRDefault="001D7AB4" w:rsidP="00771D13">
      <w:pPr>
        <w:numPr>
          <w:ilvl w:val="12"/>
          <w:numId w:val="0"/>
        </w:numPr>
        <w:jc w:val="both"/>
        <w:rPr>
          <w:rFonts w:ascii="Times New Roman" w:hAnsi="Times New Roman" w:cs="Times New Roman"/>
          <w:sz w:val="22"/>
          <w:szCs w:val="22"/>
        </w:rPr>
      </w:pPr>
      <w:r w:rsidRPr="0063124B">
        <w:rPr>
          <w:rFonts w:ascii="Times New Roman" w:hAnsi="Times New Roman" w:cs="Times New Roman"/>
          <w:sz w:val="22"/>
          <w:szCs w:val="22"/>
        </w:rPr>
        <w:t>Les plis reçus ou remis après ces date et heure ne sont pas ouverts. Les plis et la "copie de sauvegarde" parvenus hors délai sont inscrits au registre des dépôts et sont rejetés.</w:t>
      </w:r>
    </w:p>
    <w:p w14:paraId="5E0E1CE4" w14:textId="008424D7" w:rsidR="00AA5C4A" w:rsidRPr="00D857D2" w:rsidRDefault="001D7AB4" w:rsidP="00D857D2">
      <w:pPr>
        <w:pStyle w:val="Titre4"/>
        <w:spacing w:after="0" w:line="276" w:lineRule="auto"/>
        <w:rPr>
          <w:rFonts w:ascii="Times New Roman" w:hAnsi="Times New Roman"/>
          <w:b w:val="0"/>
          <w:sz w:val="22"/>
          <w:szCs w:val="22"/>
        </w:rPr>
      </w:pPr>
      <w:r w:rsidRPr="0063124B">
        <w:rPr>
          <w:rFonts w:ascii="Times New Roman" w:hAnsi="Times New Roman"/>
          <w:sz w:val="22"/>
          <w:szCs w:val="22"/>
          <w:u w:val="single"/>
        </w:rPr>
        <w:lastRenderedPageBreak/>
        <w:t>Délai de Validité des Offres (DVO</w:t>
      </w:r>
      <w:r w:rsidRPr="0063124B">
        <w:rPr>
          <w:rFonts w:ascii="Times New Roman" w:hAnsi="Times New Roman"/>
          <w:sz w:val="22"/>
          <w:szCs w:val="22"/>
        </w:rPr>
        <w:t xml:space="preserve">) : </w:t>
      </w:r>
      <w:r w:rsidR="00AA5C4A">
        <w:rPr>
          <w:rFonts w:ascii="Times New Roman" w:hAnsi="Times New Roman"/>
          <w:b w:val="0"/>
          <w:sz w:val="22"/>
          <w:szCs w:val="22"/>
        </w:rPr>
        <w:t>les offres sont valables 3</w:t>
      </w:r>
      <w:r w:rsidRPr="0063124B">
        <w:rPr>
          <w:rFonts w:ascii="Times New Roman" w:hAnsi="Times New Roman"/>
          <w:b w:val="0"/>
          <w:sz w:val="22"/>
          <w:szCs w:val="22"/>
        </w:rPr>
        <w:t xml:space="preserve"> mois à compter de la date limite de réception des offres.</w:t>
      </w:r>
    </w:p>
    <w:p w14:paraId="580A0133" w14:textId="5753E4A8" w:rsidR="00AA5C4A" w:rsidRPr="00AA5C4A" w:rsidRDefault="00AA5C4A" w:rsidP="00AA5C4A">
      <w:pPr>
        <w:pStyle w:val="Titre2"/>
        <w:numPr>
          <w:ilvl w:val="1"/>
          <w:numId w:val="6"/>
        </w:numPr>
        <w:tabs>
          <w:tab w:val="clear" w:pos="0"/>
        </w:tabs>
        <w:ind w:left="425" w:hanging="425"/>
        <w:rPr>
          <w:rFonts w:ascii="Times New Roman" w:hAnsi="Times New Roman"/>
          <w:b/>
        </w:rPr>
      </w:pPr>
      <w:bookmarkStart w:id="45" w:name="_Toc219453356"/>
      <w:r w:rsidRPr="00AA5C4A">
        <w:rPr>
          <w:rFonts w:ascii="Times New Roman" w:hAnsi="Times New Roman"/>
          <w:b/>
        </w:rPr>
        <w:t>7.2</w:t>
      </w:r>
      <w:r w:rsidRPr="00AA5C4A">
        <w:rPr>
          <w:rFonts w:ascii="Times New Roman" w:hAnsi="Times New Roman"/>
          <w:b/>
        </w:rPr>
        <w:tab/>
        <w:t>Soutenance</w:t>
      </w:r>
      <w:r>
        <w:rPr>
          <w:rFonts w:ascii="Times New Roman" w:hAnsi="Times New Roman"/>
          <w:b/>
        </w:rPr>
        <w:t>s</w:t>
      </w:r>
      <w:r w:rsidRPr="00AA5C4A">
        <w:rPr>
          <w:rFonts w:ascii="Times New Roman" w:hAnsi="Times New Roman"/>
          <w:b/>
        </w:rPr>
        <w:t xml:space="preserve"> et négociation</w:t>
      </w:r>
      <w:r>
        <w:rPr>
          <w:rFonts w:ascii="Times New Roman" w:hAnsi="Times New Roman"/>
          <w:b/>
        </w:rPr>
        <w:t>s</w:t>
      </w:r>
      <w:bookmarkEnd w:id="45"/>
    </w:p>
    <w:p w14:paraId="42BC6C86" w14:textId="1A0FFF6B" w:rsidR="00AA5C4A" w:rsidRDefault="00AA5C4A" w:rsidP="00AA5C4A">
      <w:pPr>
        <w:numPr>
          <w:ilvl w:val="12"/>
          <w:numId w:val="0"/>
        </w:numPr>
        <w:jc w:val="both"/>
        <w:rPr>
          <w:rFonts w:ascii="Times New Roman" w:hAnsi="Times New Roman" w:cs="Times New Roman"/>
          <w:sz w:val="22"/>
          <w:szCs w:val="22"/>
        </w:rPr>
      </w:pPr>
      <w:r w:rsidRPr="00AA5C4A">
        <w:rPr>
          <w:rFonts w:ascii="Times New Roman" w:hAnsi="Times New Roman" w:cs="Times New Roman"/>
          <w:sz w:val="22"/>
          <w:szCs w:val="22"/>
        </w:rPr>
        <w:t xml:space="preserve">Les 3 premiers candidats </w:t>
      </w:r>
      <w:r>
        <w:rPr>
          <w:rFonts w:ascii="Times New Roman" w:hAnsi="Times New Roman" w:cs="Times New Roman"/>
          <w:sz w:val="22"/>
          <w:szCs w:val="22"/>
        </w:rPr>
        <w:t>du classement initial</w:t>
      </w:r>
      <w:r w:rsidR="007D65EB">
        <w:rPr>
          <w:rFonts w:ascii="Times New Roman" w:hAnsi="Times New Roman" w:cs="Times New Roman"/>
          <w:sz w:val="22"/>
          <w:szCs w:val="22"/>
        </w:rPr>
        <w:t xml:space="preserve"> (réalisé selon les critères d’analyse des candidatures détaillés à l’article 8.1</w:t>
      </w:r>
      <w:r w:rsidR="005A104A">
        <w:rPr>
          <w:rFonts w:ascii="Times New Roman" w:hAnsi="Times New Roman" w:cs="Times New Roman"/>
          <w:sz w:val="22"/>
          <w:szCs w:val="22"/>
        </w:rPr>
        <w:t xml:space="preserve"> et des critères d’analyse pondérés des offres détaillés à l’article 8.2</w:t>
      </w:r>
      <w:r w:rsidR="007D65EB">
        <w:rPr>
          <w:rFonts w:ascii="Times New Roman" w:hAnsi="Times New Roman" w:cs="Times New Roman"/>
          <w:sz w:val="22"/>
          <w:szCs w:val="22"/>
        </w:rPr>
        <w:t>)</w:t>
      </w:r>
      <w:r>
        <w:rPr>
          <w:rFonts w:ascii="Times New Roman" w:hAnsi="Times New Roman" w:cs="Times New Roman"/>
          <w:sz w:val="22"/>
          <w:szCs w:val="22"/>
        </w:rPr>
        <w:t xml:space="preserve"> seront convoqués</w:t>
      </w:r>
      <w:r w:rsidR="007D65EB">
        <w:rPr>
          <w:rFonts w:ascii="Times New Roman" w:hAnsi="Times New Roman" w:cs="Times New Roman"/>
          <w:sz w:val="22"/>
          <w:szCs w:val="22"/>
        </w:rPr>
        <w:t xml:space="preserve"> </w:t>
      </w:r>
      <w:r>
        <w:rPr>
          <w:rFonts w:ascii="Times New Roman" w:hAnsi="Times New Roman" w:cs="Times New Roman"/>
          <w:sz w:val="22"/>
          <w:szCs w:val="22"/>
        </w:rPr>
        <w:t>par le pouvoir adjudicateur</w:t>
      </w:r>
      <w:r w:rsidRPr="00AA5C4A">
        <w:rPr>
          <w:rFonts w:ascii="Times New Roman" w:hAnsi="Times New Roman" w:cs="Times New Roman"/>
          <w:sz w:val="22"/>
          <w:szCs w:val="22"/>
        </w:rPr>
        <w:t xml:space="preserve"> </w:t>
      </w:r>
      <w:r>
        <w:rPr>
          <w:rFonts w:ascii="Times New Roman" w:hAnsi="Times New Roman" w:cs="Times New Roman"/>
          <w:sz w:val="22"/>
          <w:szCs w:val="22"/>
        </w:rPr>
        <w:t xml:space="preserve">afin de soutenir leur offre devant la Marine Nationale. </w:t>
      </w:r>
    </w:p>
    <w:p w14:paraId="0F011503" w14:textId="77777777" w:rsidR="00AA5C4A" w:rsidRPr="00AA5C4A" w:rsidRDefault="00AA5C4A" w:rsidP="00AA5C4A">
      <w:pPr>
        <w:numPr>
          <w:ilvl w:val="12"/>
          <w:numId w:val="0"/>
        </w:numPr>
        <w:jc w:val="both"/>
        <w:rPr>
          <w:rFonts w:ascii="Times New Roman" w:hAnsi="Times New Roman" w:cs="Times New Roman"/>
          <w:sz w:val="22"/>
          <w:szCs w:val="22"/>
        </w:rPr>
      </w:pPr>
    </w:p>
    <w:p w14:paraId="716DE716" w14:textId="47A141D7" w:rsidR="00AA5C4A" w:rsidRDefault="00FA2B5F" w:rsidP="00AA5C4A">
      <w:pPr>
        <w:numPr>
          <w:ilvl w:val="12"/>
          <w:numId w:val="0"/>
        </w:numPr>
        <w:jc w:val="both"/>
        <w:rPr>
          <w:rFonts w:ascii="Times New Roman" w:hAnsi="Times New Roman" w:cs="Times New Roman"/>
          <w:sz w:val="22"/>
          <w:szCs w:val="22"/>
        </w:rPr>
      </w:pPr>
      <w:r w:rsidRPr="00FA2B5F">
        <w:rPr>
          <w:rFonts w:ascii="Times New Roman" w:hAnsi="Times New Roman" w:cs="Times New Roman"/>
          <w:sz w:val="22"/>
          <w:szCs w:val="22"/>
        </w:rPr>
        <w:t xml:space="preserve">Les soutenances se dérouleront durant la </w:t>
      </w:r>
      <w:r w:rsidRPr="002B4659">
        <w:rPr>
          <w:rFonts w:ascii="Times New Roman" w:hAnsi="Times New Roman" w:cs="Times New Roman"/>
          <w:b/>
          <w:sz w:val="22"/>
          <w:szCs w:val="22"/>
        </w:rPr>
        <w:t>semaine du 2 mars 2026</w:t>
      </w:r>
      <w:r>
        <w:rPr>
          <w:rFonts w:ascii="Times New Roman" w:hAnsi="Times New Roman" w:cs="Times New Roman"/>
          <w:sz w:val="22"/>
          <w:szCs w:val="22"/>
        </w:rPr>
        <w:t xml:space="preserve"> (S10)</w:t>
      </w:r>
      <w:r w:rsidRPr="00FA2B5F">
        <w:rPr>
          <w:rFonts w:ascii="Times New Roman" w:hAnsi="Times New Roman" w:cs="Times New Roman"/>
          <w:sz w:val="22"/>
          <w:szCs w:val="22"/>
        </w:rPr>
        <w:t>. Chaque candidat recevra une convocation officielle, précisant la date exacte de sa soutenance, via la plateforme des achats de l’État.</w:t>
      </w:r>
    </w:p>
    <w:p w14:paraId="6618CFA1" w14:textId="77777777" w:rsidR="00FA2B5F" w:rsidRPr="00AA5C4A" w:rsidRDefault="00FA2B5F" w:rsidP="00AA5C4A">
      <w:pPr>
        <w:numPr>
          <w:ilvl w:val="12"/>
          <w:numId w:val="0"/>
        </w:numPr>
        <w:jc w:val="both"/>
        <w:rPr>
          <w:rFonts w:ascii="Times New Roman" w:hAnsi="Times New Roman" w:cs="Times New Roman"/>
          <w:sz w:val="22"/>
          <w:szCs w:val="22"/>
        </w:rPr>
      </w:pPr>
    </w:p>
    <w:p w14:paraId="2047298F" w14:textId="740EE2B2" w:rsidR="00AA5C4A" w:rsidRPr="00AA5C4A" w:rsidRDefault="00AA5C4A" w:rsidP="00AA5C4A">
      <w:pPr>
        <w:numPr>
          <w:ilvl w:val="12"/>
          <w:numId w:val="0"/>
        </w:numPr>
        <w:jc w:val="both"/>
        <w:rPr>
          <w:rFonts w:ascii="Times New Roman" w:hAnsi="Times New Roman" w:cs="Times New Roman"/>
          <w:sz w:val="22"/>
          <w:szCs w:val="22"/>
        </w:rPr>
      </w:pPr>
      <w:r w:rsidRPr="00AA5C4A">
        <w:rPr>
          <w:rFonts w:ascii="Times New Roman" w:hAnsi="Times New Roman" w:cs="Times New Roman"/>
          <w:sz w:val="22"/>
          <w:szCs w:val="22"/>
        </w:rPr>
        <w:t xml:space="preserve">A l’issue de la soutenance, chaque prestataire dispose du même délai pour remettre une </w:t>
      </w:r>
      <w:r>
        <w:rPr>
          <w:rFonts w:ascii="Times New Roman" w:hAnsi="Times New Roman" w:cs="Times New Roman"/>
          <w:sz w:val="22"/>
          <w:szCs w:val="22"/>
        </w:rPr>
        <w:t>offre finale modifiée et/</w:t>
      </w:r>
      <w:r w:rsidRPr="00AA5C4A">
        <w:rPr>
          <w:rFonts w:ascii="Times New Roman" w:hAnsi="Times New Roman" w:cs="Times New Roman"/>
          <w:sz w:val="22"/>
          <w:szCs w:val="22"/>
        </w:rPr>
        <w:t>ou retravaillée, sur la base des échanges de la soutenance.</w:t>
      </w:r>
    </w:p>
    <w:p w14:paraId="65122272" w14:textId="77777777" w:rsidR="00AA5C4A" w:rsidRPr="00AA5C4A" w:rsidRDefault="00AA5C4A" w:rsidP="00AA5C4A">
      <w:pPr>
        <w:numPr>
          <w:ilvl w:val="12"/>
          <w:numId w:val="0"/>
        </w:numPr>
        <w:jc w:val="both"/>
        <w:rPr>
          <w:rFonts w:ascii="Times New Roman" w:hAnsi="Times New Roman" w:cs="Times New Roman"/>
          <w:sz w:val="22"/>
          <w:szCs w:val="22"/>
        </w:rPr>
      </w:pPr>
    </w:p>
    <w:p w14:paraId="18ABCAEE" w14:textId="16A2AB93" w:rsidR="005F4501" w:rsidRDefault="00AA5C4A" w:rsidP="00FA2B5F">
      <w:pPr>
        <w:numPr>
          <w:ilvl w:val="12"/>
          <w:numId w:val="0"/>
        </w:numPr>
        <w:jc w:val="both"/>
        <w:rPr>
          <w:rFonts w:ascii="Times New Roman" w:hAnsi="Times New Roman" w:cs="Times New Roman"/>
          <w:sz w:val="22"/>
          <w:szCs w:val="22"/>
        </w:rPr>
      </w:pPr>
      <w:r w:rsidRPr="00AA5C4A">
        <w:rPr>
          <w:rFonts w:ascii="Times New Roman" w:hAnsi="Times New Roman" w:cs="Times New Roman"/>
          <w:sz w:val="22"/>
          <w:szCs w:val="22"/>
        </w:rPr>
        <w:t>Les offres finales, complétées des modifications apportées par les prestataires à la suite de la négociation, sont alors jugées conformément aux critères de sélection tels que d</w:t>
      </w:r>
      <w:r>
        <w:rPr>
          <w:rFonts w:ascii="Times New Roman" w:hAnsi="Times New Roman" w:cs="Times New Roman"/>
          <w:sz w:val="22"/>
          <w:szCs w:val="22"/>
        </w:rPr>
        <w:t>éfinis et pondérés à l’article 8</w:t>
      </w:r>
      <w:r w:rsidRPr="00AA5C4A">
        <w:rPr>
          <w:rFonts w:ascii="Times New Roman" w:hAnsi="Times New Roman" w:cs="Times New Roman"/>
          <w:sz w:val="22"/>
          <w:szCs w:val="22"/>
        </w:rPr>
        <w:t>.2 du présent document.</w:t>
      </w:r>
    </w:p>
    <w:p w14:paraId="799CE2CB" w14:textId="77777777" w:rsidR="00A61A2C" w:rsidRDefault="00A61A2C" w:rsidP="00FA2B5F">
      <w:pPr>
        <w:numPr>
          <w:ilvl w:val="12"/>
          <w:numId w:val="0"/>
        </w:numPr>
        <w:jc w:val="both"/>
        <w:rPr>
          <w:rFonts w:ascii="Times New Roman" w:hAnsi="Times New Roman" w:cs="Times New Roman"/>
          <w:sz w:val="22"/>
          <w:szCs w:val="22"/>
        </w:rPr>
      </w:pPr>
    </w:p>
    <w:p w14:paraId="5D515FAF" w14:textId="6F6F5429" w:rsidR="005F4501" w:rsidRPr="005F4501" w:rsidRDefault="005F4501" w:rsidP="005F4501">
      <w:pPr>
        <w:pStyle w:val="Titre2"/>
        <w:numPr>
          <w:ilvl w:val="1"/>
          <w:numId w:val="6"/>
        </w:numPr>
        <w:tabs>
          <w:tab w:val="clear" w:pos="0"/>
        </w:tabs>
        <w:ind w:left="425" w:hanging="425"/>
        <w:rPr>
          <w:rFonts w:ascii="Times New Roman" w:hAnsi="Times New Roman"/>
          <w:b/>
        </w:rPr>
      </w:pPr>
      <w:bookmarkStart w:id="46" w:name="_Toc219453357"/>
      <w:r w:rsidRPr="009333CE">
        <w:rPr>
          <w:rFonts w:ascii="Times New Roman" w:hAnsi="Times New Roman"/>
          <w:b/>
        </w:rPr>
        <w:t>7</w:t>
      </w:r>
      <w:r>
        <w:rPr>
          <w:rFonts w:ascii="Times New Roman" w:hAnsi="Times New Roman"/>
          <w:b/>
        </w:rPr>
        <w:t>.3</w:t>
      </w:r>
      <w:r w:rsidRPr="009333CE">
        <w:rPr>
          <w:rFonts w:ascii="Times New Roman" w:hAnsi="Times New Roman"/>
          <w:b/>
        </w:rPr>
        <w:tab/>
      </w:r>
      <w:r w:rsidR="00A61A2C">
        <w:rPr>
          <w:rFonts w:ascii="Times New Roman" w:hAnsi="Times New Roman"/>
          <w:b/>
        </w:rPr>
        <w:t>Attribution et</w:t>
      </w:r>
      <w:r>
        <w:rPr>
          <w:rFonts w:ascii="Times New Roman" w:hAnsi="Times New Roman"/>
          <w:b/>
        </w:rPr>
        <w:t xml:space="preserve"> </w:t>
      </w:r>
      <w:r w:rsidR="00A61A2C">
        <w:rPr>
          <w:rFonts w:ascii="Times New Roman" w:hAnsi="Times New Roman"/>
          <w:b/>
        </w:rPr>
        <w:t>n</w:t>
      </w:r>
      <w:r>
        <w:rPr>
          <w:rFonts w:ascii="Times New Roman" w:hAnsi="Times New Roman"/>
          <w:b/>
        </w:rPr>
        <w:t>otification</w:t>
      </w:r>
      <w:bookmarkEnd w:id="46"/>
      <w:r>
        <w:rPr>
          <w:rFonts w:ascii="Times New Roman" w:hAnsi="Times New Roman"/>
          <w:b/>
        </w:rPr>
        <w:t xml:space="preserve"> </w:t>
      </w:r>
    </w:p>
    <w:p w14:paraId="3FAF6D38" w14:textId="7862FD28" w:rsidR="002B4659" w:rsidRDefault="002B4659" w:rsidP="002B4659">
      <w:pPr>
        <w:numPr>
          <w:ilvl w:val="12"/>
          <w:numId w:val="0"/>
        </w:numPr>
        <w:jc w:val="both"/>
        <w:rPr>
          <w:rFonts w:ascii="Times New Roman" w:hAnsi="Times New Roman" w:cs="Times New Roman"/>
          <w:sz w:val="22"/>
          <w:szCs w:val="22"/>
        </w:rPr>
      </w:pPr>
      <w:r>
        <w:rPr>
          <w:rFonts w:ascii="Times New Roman" w:hAnsi="Times New Roman" w:cs="Times New Roman"/>
          <w:sz w:val="22"/>
          <w:szCs w:val="22"/>
        </w:rPr>
        <w:t>Une</w:t>
      </w:r>
      <w:r w:rsidRPr="002B4659">
        <w:rPr>
          <w:rFonts w:ascii="Times New Roman" w:hAnsi="Times New Roman" w:cs="Times New Roman"/>
          <w:sz w:val="22"/>
          <w:szCs w:val="22"/>
        </w:rPr>
        <w:t xml:space="preserve"> lettre d’attribution sera adressée au candidat retenu </w:t>
      </w:r>
      <w:r w:rsidRPr="002B4659">
        <w:rPr>
          <w:rFonts w:ascii="Times New Roman" w:hAnsi="Times New Roman" w:cs="Times New Roman"/>
          <w:b/>
          <w:sz w:val="22"/>
          <w:szCs w:val="22"/>
        </w:rPr>
        <w:t>au plus tard le 16 mars 2026</w:t>
      </w:r>
      <w:r>
        <w:rPr>
          <w:rFonts w:ascii="Times New Roman" w:hAnsi="Times New Roman" w:cs="Times New Roman"/>
          <w:b/>
          <w:sz w:val="22"/>
          <w:szCs w:val="22"/>
        </w:rPr>
        <w:t xml:space="preserve"> </w:t>
      </w:r>
      <w:r>
        <w:rPr>
          <w:rFonts w:ascii="Times New Roman" w:hAnsi="Times New Roman" w:cs="Times New Roman"/>
          <w:sz w:val="22"/>
          <w:szCs w:val="22"/>
        </w:rPr>
        <w:t>par le pouvoir adjudicateur</w:t>
      </w:r>
      <w:r w:rsidRPr="002B4659">
        <w:rPr>
          <w:rFonts w:ascii="Times New Roman" w:hAnsi="Times New Roman" w:cs="Times New Roman"/>
          <w:sz w:val="22"/>
          <w:szCs w:val="22"/>
        </w:rPr>
        <w:t>. Ce document</w:t>
      </w:r>
      <w:r w:rsidR="007905E2">
        <w:rPr>
          <w:rFonts w:ascii="Times New Roman" w:hAnsi="Times New Roman" w:cs="Times New Roman"/>
          <w:sz w:val="22"/>
          <w:szCs w:val="22"/>
        </w:rPr>
        <w:t xml:space="preserve">, </w:t>
      </w:r>
      <w:r w:rsidR="007905E2" w:rsidRPr="002B4659">
        <w:rPr>
          <w:rFonts w:ascii="Times New Roman" w:hAnsi="Times New Roman" w:cs="Times New Roman"/>
          <w:sz w:val="22"/>
          <w:szCs w:val="22"/>
        </w:rPr>
        <w:t>envoyée avant la signature du contrat</w:t>
      </w:r>
      <w:r w:rsidR="007905E2">
        <w:rPr>
          <w:rFonts w:ascii="Times New Roman" w:hAnsi="Times New Roman" w:cs="Times New Roman"/>
          <w:sz w:val="22"/>
          <w:szCs w:val="22"/>
        </w:rPr>
        <w:t>,</w:t>
      </w:r>
      <w:r w:rsidRPr="002B4659">
        <w:rPr>
          <w:rFonts w:ascii="Times New Roman" w:hAnsi="Times New Roman" w:cs="Times New Roman"/>
          <w:sz w:val="22"/>
          <w:szCs w:val="22"/>
        </w:rPr>
        <w:t xml:space="preserve"> informe officiellement le titulaire pressenti de la décision de lui attribuer le marché.</w:t>
      </w:r>
    </w:p>
    <w:p w14:paraId="0303A8CF" w14:textId="77777777" w:rsidR="002B4659" w:rsidRPr="002B4659" w:rsidRDefault="002B4659" w:rsidP="002B4659">
      <w:pPr>
        <w:numPr>
          <w:ilvl w:val="12"/>
          <w:numId w:val="0"/>
        </w:numPr>
        <w:jc w:val="both"/>
        <w:rPr>
          <w:rFonts w:ascii="Times New Roman" w:hAnsi="Times New Roman" w:cs="Times New Roman"/>
          <w:sz w:val="22"/>
          <w:szCs w:val="22"/>
        </w:rPr>
      </w:pPr>
    </w:p>
    <w:p w14:paraId="0568F2CB" w14:textId="5224B06F" w:rsidR="00A61A2C" w:rsidRDefault="002B4659" w:rsidP="00A61A2C">
      <w:pPr>
        <w:numPr>
          <w:ilvl w:val="12"/>
          <w:numId w:val="0"/>
        </w:numPr>
        <w:jc w:val="both"/>
        <w:rPr>
          <w:rFonts w:ascii="Times New Roman" w:hAnsi="Times New Roman" w:cs="Times New Roman"/>
          <w:sz w:val="22"/>
          <w:szCs w:val="22"/>
        </w:rPr>
      </w:pPr>
      <w:r w:rsidRPr="002B4659">
        <w:rPr>
          <w:rFonts w:ascii="Times New Roman" w:hAnsi="Times New Roman" w:cs="Times New Roman"/>
          <w:sz w:val="22"/>
          <w:szCs w:val="22"/>
        </w:rPr>
        <w:t>La notification</w:t>
      </w:r>
      <w:r w:rsidR="007905E2">
        <w:rPr>
          <w:rFonts w:ascii="Times New Roman" w:hAnsi="Times New Roman" w:cs="Times New Roman"/>
          <w:sz w:val="22"/>
          <w:szCs w:val="22"/>
        </w:rPr>
        <w:t xml:space="preserve"> officielle</w:t>
      </w:r>
      <w:r w:rsidRPr="002B4659">
        <w:rPr>
          <w:rFonts w:ascii="Times New Roman" w:hAnsi="Times New Roman" w:cs="Times New Roman"/>
          <w:sz w:val="22"/>
          <w:szCs w:val="22"/>
        </w:rPr>
        <w:t xml:space="preserve"> </w:t>
      </w:r>
      <w:r w:rsidR="007905E2">
        <w:rPr>
          <w:rFonts w:ascii="Times New Roman" w:hAnsi="Times New Roman" w:cs="Times New Roman"/>
          <w:sz w:val="22"/>
          <w:szCs w:val="22"/>
        </w:rPr>
        <w:t>du marché est</w:t>
      </w:r>
      <w:r w:rsidRPr="002B4659">
        <w:rPr>
          <w:rFonts w:ascii="Times New Roman" w:hAnsi="Times New Roman" w:cs="Times New Roman"/>
          <w:sz w:val="22"/>
          <w:szCs w:val="22"/>
        </w:rPr>
        <w:t xml:space="preserve"> prévue </w:t>
      </w:r>
      <w:r w:rsidR="007905E2">
        <w:rPr>
          <w:rFonts w:ascii="Times New Roman" w:hAnsi="Times New Roman" w:cs="Times New Roman"/>
          <w:b/>
          <w:sz w:val="22"/>
          <w:szCs w:val="22"/>
        </w:rPr>
        <w:t>au plus tard le 30</w:t>
      </w:r>
      <w:r w:rsidRPr="002B4659">
        <w:rPr>
          <w:rFonts w:ascii="Times New Roman" w:hAnsi="Times New Roman" w:cs="Times New Roman"/>
          <w:b/>
          <w:sz w:val="22"/>
          <w:szCs w:val="22"/>
        </w:rPr>
        <w:t xml:space="preserve"> mars 2026</w:t>
      </w:r>
      <w:r w:rsidRPr="002B4659">
        <w:rPr>
          <w:rFonts w:ascii="Times New Roman" w:hAnsi="Times New Roman" w:cs="Times New Roman"/>
          <w:sz w:val="22"/>
          <w:szCs w:val="22"/>
        </w:rPr>
        <w:t>. Elle constitue l’acte officiel rendant le marché opposable au titulaire. Ce document confirme la conclusion du contrat et son entrée en vigueur</w:t>
      </w:r>
      <w:r>
        <w:rPr>
          <w:rFonts w:ascii="Times New Roman" w:hAnsi="Times New Roman" w:cs="Times New Roman"/>
          <w:sz w:val="22"/>
          <w:szCs w:val="22"/>
        </w:rPr>
        <w:t>.</w:t>
      </w:r>
    </w:p>
    <w:p w14:paraId="7E766515" w14:textId="77777777" w:rsidR="009423B0" w:rsidRPr="00FA2B5F" w:rsidRDefault="009423B0" w:rsidP="00A61A2C">
      <w:pPr>
        <w:numPr>
          <w:ilvl w:val="12"/>
          <w:numId w:val="0"/>
        </w:numPr>
        <w:jc w:val="both"/>
        <w:rPr>
          <w:rFonts w:ascii="Times New Roman" w:hAnsi="Times New Roman" w:cs="Times New Roman"/>
          <w:sz w:val="22"/>
          <w:szCs w:val="22"/>
        </w:rPr>
      </w:pPr>
    </w:p>
    <w:p w14:paraId="65331B75" w14:textId="5A7C5CA0" w:rsidR="005F4501" w:rsidRPr="005F4501" w:rsidRDefault="0013433C" w:rsidP="005F4501">
      <w:pPr>
        <w:pStyle w:val="Titre2"/>
        <w:numPr>
          <w:ilvl w:val="1"/>
          <w:numId w:val="6"/>
        </w:numPr>
        <w:tabs>
          <w:tab w:val="clear" w:pos="0"/>
        </w:tabs>
        <w:ind w:left="425" w:hanging="425"/>
        <w:rPr>
          <w:rFonts w:ascii="Times New Roman" w:hAnsi="Times New Roman"/>
          <w:b/>
        </w:rPr>
      </w:pPr>
      <w:bookmarkStart w:id="47" w:name="_Hlk201157275"/>
      <w:bookmarkStart w:id="48" w:name="_Toc219453358"/>
      <w:r w:rsidRPr="009333CE">
        <w:rPr>
          <w:rFonts w:ascii="Times New Roman" w:hAnsi="Times New Roman"/>
          <w:b/>
        </w:rPr>
        <w:t>7</w:t>
      </w:r>
      <w:r w:rsidR="005F4501">
        <w:rPr>
          <w:rFonts w:ascii="Times New Roman" w:hAnsi="Times New Roman"/>
          <w:b/>
        </w:rPr>
        <w:t>.4</w:t>
      </w:r>
      <w:r w:rsidR="001D7AB4" w:rsidRPr="009333CE">
        <w:rPr>
          <w:rFonts w:ascii="Times New Roman" w:hAnsi="Times New Roman"/>
          <w:b/>
        </w:rPr>
        <w:tab/>
      </w:r>
      <w:bookmarkStart w:id="49" w:name="_Toc1737795"/>
      <w:r w:rsidR="001D7AB4" w:rsidRPr="009333CE">
        <w:rPr>
          <w:rFonts w:ascii="Times New Roman" w:hAnsi="Times New Roman"/>
          <w:b/>
        </w:rPr>
        <w:t>Condition de participation</w:t>
      </w:r>
      <w:bookmarkStart w:id="50" w:name="_Toc1737797"/>
      <w:bookmarkEnd w:id="47"/>
      <w:bookmarkEnd w:id="49"/>
      <w:bookmarkEnd w:id="48"/>
    </w:p>
    <w:p w14:paraId="40D465AB" w14:textId="77777777" w:rsidR="00832B90" w:rsidRDefault="001D7AB4" w:rsidP="00832B90">
      <w:pPr>
        <w:numPr>
          <w:ilvl w:val="12"/>
          <w:numId w:val="0"/>
        </w:numPr>
        <w:jc w:val="both"/>
        <w:rPr>
          <w:rFonts w:ascii="Times New Roman" w:hAnsi="Times New Roman" w:cs="Times New Roman"/>
          <w:sz w:val="22"/>
          <w:szCs w:val="22"/>
        </w:rPr>
      </w:pPr>
      <w:r w:rsidRPr="0063124B">
        <w:rPr>
          <w:rFonts w:ascii="Times New Roman" w:hAnsi="Times New Roman" w:cs="Times New Roman"/>
          <w:sz w:val="22"/>
          <w:szCs w:val="22"/>
        </w:rPr>
        <w:t xml:space="preserve">La présence de l’ensemble des documents demandés est indispensable à l’analyse de la candidature et de l’offre. </w:t>
      </w:r>
    </w:p>
    <w:p w14:paraId="663B1ABA" w14:textId="77777777" w:rsidR="00832B90" w:rsidRDefault="00832B90" w:rsidP="00832B90">
      <w:pPr>
        <w:numPr>
          <w:ilvl w:val="12"/>
          <w:numId w:val="0"/>
        </w:numPr>
        <w:jc w:val="both"/>
        <w:rPr>
          <w:rFonts w:ascii="Times New Roman" w:hAnsi="Times New Roman" w:cs="Times New Roman"/>
          <w:sz w:val="22"/>
          <w:szCs w:val="22"/>
        </w:rPr>
      </w:pPr>
    </w:p>
    <w:p w14:paraId="607A41EB" w14:textId="73005338" w:rsidR="001D7AB4" w:rsidRDefault="001D7AB4" w:rsidP="00832B90">
      <w:pPr>
        <w:numPr>
          <w:ilvl w:val="12"/>
          <w:numId w:val="0"/>
        </w:numPr>
        <w:jc w:val="both"/>
        <w:rPr>
          <w:rFonts w:ascii="Times New Roman" w:hAnsi="Times New Roman" w:cs="Times New Roman"/>
          <w:sz w:val="22"/>
          <w:szCs w:val="22"/>
        </w:rPr>
      </w:pPr>
      <w:r w:rsidRPr="0063124B">
        <w:rPr>
          <w:rFonts w:ascii="Times New Roman" w:hAnsi="Times New Roman" w:cs="Times New Roman"/>
          <w:sz w:val="22"/>
          <w:szCs w:val="22"/>
        </w:rPr>
        <w:t>Néanmoins, le pouvoir adjudicateur se réserve le droit de demander au(x) soumissionnaire(s) concerné(s) de régulariser l’offre/les offres irrégulière(s), dans un délai approprié et identique pour tous.</w:t>
      </w:r>
    </w:p>
    <w:p w14:paraId="6E85913D" w14:textId="77777777" w:rsidR="00832B90" w:rsidRPr="0063124B" w:rsidRDefault="00832B90" w:rsidP="00832B90">
      <w:pPr>
        <w:numPr>
          <w:ilvl w:val="12"/>
          <w:numId w:val="0"/>
        </w:numPr>
        <w:jc w:val="both"/>
        <w:rPr>
          <w:rFonts w:ascii="Times New Roman" w:hAnsi="Times New Roman" w:cs="Times New Roman"/>
          <w:sz w:val="22"/>
          <w:szCs w:val="22"/>
        </w:rPr>
      </w:pPr>
    </w:p>
    <w:p w14:paraId="444E466A" w14:textId="77777777" w:rsidR="00AA3D6F" w:rsidRDefault="001D7AB4" w:rsidP="00832B90">
      <w:pPr>
        <w:numPr>
          <w:ilvl w:val="12"/>
          <w:numId w:val="0"/>
        </w:numPr>
        <w:jc w:val="both"/>
        <w:rPr>
          <w:rFonts w:ascii="Times New Roman" w:hAnsi="Times New Roman" w:cs="Times New Roman"/>
          <w:sz w:val="22"/>
          <w:szCs w:val="22"/>
        </w:rPr>
      </w:pPr>
      <w:r w:rsidRPr="0063124B">
        <w:rPr>
          <w:rFonts w:ascii="Times New Roman" w:hAnsi="Times New Roman" w:cs="Times New Roman"/>
          <w:sz w:val="22"/>
          <w:szCs w:val="22"/>
        </w:rPr>
        <w:t>S’agissant des autres documents, le pouvoir adjudicateur se réserve le droit de réclamer au soumissionnaire les informations ou documents manquants. La demande n’est pas réitérée et le soumissionnaire qui ne fournit pas la pièce réclamée ou les informations dans le délai fixé par le pouvoir adjudicateur voit son offre rejetée.</w:t>
      </w:r>
    </w:p>
    <w:p w14:paraId="321C5859" w14:textId="5681356B" w:rsidR="0063124B" w:rsidRPr="00B01C15" w:rsidRDefault="0063124B" w:rsidP="0063124B">
      <w:pPr>
        <w:jc w:val="both"/>
        <w:rPr>
          <w:sz w:val="22"/>
          <w:szCs w:val="22"/>
        </w:rPr>
      </w:pPr>
    </w:p>
    <w:p w14:paraId="7CA267EA" w14:textId="47699458" w:rsidR="001D7AB4" w:rsidRPr="00D857D2" w:rsidRDefault="0013433C" w:rsidP="00D857D2">
      <w:pPr>
        <w:pStyle w:val="Titre2"/>
        <w:jc w:val="center"/>
        <w:rPr>
          <w:rFonts w:ascii="Times New Roman" w:hAnsi="Times New Roman"/>
          <w:b/>
          <w:sz w:val="28"/>
        </w:rPr>
      </w:pPr>
      <w:bookmarkStart w:id="51" w:name="_Toc219453359"/>
      <w:r>
        <w:rPr>
          <w:rFonts w:ascii="Times New Roman" w:hAnsi="Times New Roman"/>
          <w:b/>
          <w:sz w:val="28"/>
        </w:rPr>
        <w:t>ARTICLE 8</w:t>
      </w:r>
      <w:r w:rsidR="001D7AB4" w:rsidRPr="001D7AB4">
        <w:rPr>
          <w:rFonts w:ascii="Times New Roman" w:hAnsi="Times New Roman"/>
          <w:b/>
          <w:sz w:val="28"/>
        </w:rPr>
        <w:t xml:space="preserve"> – JUGEMENT DES OFFRES</w:t>
      </w:r>
      <w:bookmarkEnd w:id="50"/>
      <w:bookmarkEnd w:id="51"/>
    </w:p>
    <w:p w14:paraId="3A5101E9" w14:textId="4A4D9116" w:rsidR="001D7AB4" w:rsidRPr="00C4050A" w:rsidRDefault="0013433C" w:rsidP="00C4050A">
      <w:pPr>
        <w:pStyle w:val="Titre2"/>
        <w:numPr>
          <w:ilvl w:val="1"/>
          <w:numId w:val="6"/>
        </w:numPr>
        <w:tabs>
          <w:tab w:val="clear" w:pos="0"/>
        </w:tabs>
        <w:ind w:left="425" w:hanging="425"/>
        <w:rPr>
          <w:rFonts w:ascii="Times New Roman" w:hAnsi="Times New Roman"/>
          <w:b/>
        </w:rPr>
      </w:pPr>
      <w:bookmarkStart w:id="52" w:name="_Hlk201157316"/>
      <w:bookmarkStart w:id="53" w:name="_Toc219453360"/>
      <w:r w:rsidRPr="009333CE">
        <w:rPr>
          <w:rFonts w:ascii="Times New Roman" w:hAnsi="Times New Roman"/>
          <w:b/>
        </w:rPr>
        <w:t>8</w:t>
      </w:r>
      <w:r w:rsidR="001D7AB4" w:rsidRPr="009333CE">
        <w:rPr>
          <w:rFonts w:ascii="Times New Roman" w:hAnsi="Times New Roman"/>
          <w:b/>
        </w:rPr>
        <w:t>.1</w:t>
      </w:r>
      <w:r w:rsidR="001D7AB4" w:rsidRPr="009333CE">
        <w:rPr>
          <w:rFonts w:ascii="Times New Roman" w:hAnsi="Times New Roman"/>
          <w:b/>
        </w:rPr>
        <w:tab/>
        <w:t>Critères d’analyse des candidatures</w:t>
      </w:r>
      <w:bookmarkEnd w:id="52"/>
      <w:bookmarkEnd w:id="53"/>
    </w:p>
    <w:p w14:paraId="50C32694" w14:textId="53FEF110" w:rsidR="001D7AB4" w:rsidRPr="0063124B" w:rsidRDefault="001D7AB4" w:rsidP="00832B90">
      <w:pPr>
        <w:numPr>
          <w:ilvl w:val="12"/>
          <w:numId w:val="0"/>
        </w:numPr>
        <w:jc w:val="both"/>
        <w:rPr>
          <w:rFonts w:ascii="Times New Roman" w:hAnsi="Times New Roman" w:cs="Times New Roman"/>
          <w:sz w:val="22"/>
          <w:szCs w:val="22"/>
        </w:rPr>
      </w:pPr>
      <w:r w:rsidRPr="0063124B">
        <w:rPr>
          <w:rFonts w:ascii="Times New Roman" w:hAnsi="Times New Roman" w:cs="Times New Roman"/>
          <w:sz w:val="22"/>
          <w:szCs w:val="22"/>
        </w:rPr>
        <w:t>Les candidatures sont examinées au regard des</w:t>
      </w:r>
      <w:r w:rsidR="00273264">
        <w:rPr>
          <w:rFonts w:ascii="Times New Roman" w:hAnsi="Times New Roman" w:cs="Times New Roman"/>
          <w:sz w:val="22"/>
          <w:szCs w:val="22"/>
        </w:rPr>
        <w:t xml:space="preserve"> éléments demandés à l’article 5</w:t>
      </w:r>
      <w:r w:rsidRPr="0063124B">
        <w:rPr>
          <w:rFonts w:ascii="Times New Roman" w:hAnsi="Times New Roman" w:cs="Times New Roman"/>
          <w:sz w:val="22"/>
          <w:szCs w:val="22"/>
        </w:rPr>
        <w:t xml:space="preserve"> du présent RC, portant sur les capacités financières et techniques ainsi que sur les références professionnelles du candidat. </w:t>
      </w:r>
    </w:p>
    <w:p w14:paraId="69ABDAEC" w14:textId="77777777" w:rsidR="001D7AB4" w:rsidRPr="0063124B" w:rsidRDefault="001D7AB4" w:rsidP="0063124B">
      <w:pPr>
        <w:pStyle w:val="Corpsdetexte"/>
        <w:spacing w:line="276" w:lineRule="auto"/>
        <w:rPr>
          <w:rFonts w:ascii="Times New Roman" w:hAnsi="Times New Roman" w:cs="Times New Roman"/>
          <w:sz w:val="22"/>
          <w:szCs w:val="22"/>
        </w:rPr>
      </w:pPr>
      <w:r w:rsidRPr="0063124B">
        <w:rPr>
          <w:rFonts w:ascii="Times New Roman" w:hAnsi="Times New Roman" w:cs="Times New Roman"/>
          <w:sz w:val="22"/>
          <w:szCs w:val="22"/>
        </w:rPr>
        <w:t xml:space="preserve"> </w:t>
      </w:r>
    </w:p>
    <w:p w14:paraId="00FA83CD" w14:textId="77777777" w:rsidR="001D7AB4" w:rsidRPr="0063124B" w:rsidRDefault="001D7AB4" w:rsidP="00832B90">
      <w:pPr>
        <w:numPr>
          <w:ilvl w:val="12"/>
          <w:numId w:val="0"/>
        </w:numPr>
        <w:jc w:val="both"/>
        <w:rPr>
          <w:rFonts w:ascii="Times New Roman" w:hAnsi="Times New Roman" w:cs="Times New Roman"/>
          <w:sz w:val="22"/>
          <w:szCs w:val="22"/>
        </w:rPr>
      </w:pPr>
      <w:r w:rsidRPr="0063124B">
        <w:rPr>
          <w:rFonts w:ascii="Times New Roman" w:hAnsi="Times New Roman" w:cs="Times New Roman"/>
          <w:sz w:val="22"/>
          <w:szCs w:val="22"/>
        </w:rPr>
        <w:t xml:space="preserve">Pour justifier de ses capacités financières et techniques et de ses références professionnelles, le candidat, même s'il s'agit d'un groupement, peut demander que soient prises en compte celles d'autres opérateurs économiques quelle que soit la nature juridique des liens existants entre ces opérateurs et lui. Dans ce cas, il doit justifier des capacités de ce(s) opérateur(s) économique(s) et du fait qu'il en disposera pour l'exécution de l’accord-cadre à bons de commande.  </w:t>
      </w:r>
    </w:p>
    <w:p w14:paraId="259F10D0" w14:textId="77777777" w:rsidR="001D7AB4" w:rsidRPr="0063124B" w:rsidRDefault="001D7AB4" w:rsidP="0063124B">
      <w:pPr>
        <w:pStyle w:val="Corpsdetexte"/>
        <w:spacing w:line="276" w:lineRule="auto"/>
        <w:rPr>
          <w:rFonts w:ascii="Times New Roman" w:hAnsi="Times New Roman" w:cs="Times New Roman"/>
          <w:sz w:val="22"/>
          <w:szCs w:val="22"/>
        </w:rPr>
      </w:pPr>
      <w:r w:rsidRPr="0063124B">
        <w:rPr>
          <w:rFonts w:ascii="Times New Roman" w:hAnsi="Times New Roman" w:cs="Times New Roman"/>
          <w:sz w:val="22"/>
          <w:szCs w:val="22"/>
        </w:rPr>
        <w:t xml:space="preserve"> </w:t>
      </w:r>
    </w:p>
    <w:p w14:paraId="6254BE06" w14:textId="4AE27DEC" w:rsidR="001D7AB4" w:rsidRDefault="001D7AB4" w:rsidP="00832B90">
      <w:pPr>
        <w:numPr>
          <w:ilvl w:val="12"/>
          <w:numId w:val="0"/>
        </w:numPr>
        <w:jc w:val="both"/>
        <w:rPr>
          <w:rFonts w:ascii="Times New Roman" w:hAnsi="Times New Roman" w:cs="Times New Roman"/>
          <w:sz w:val="22"/>
          <w:szCs w:val="22"/>
        </w:rPr>
      </w:pPr>
      <w:r w:rsidRPr="0063124B">
        <w:rPr>
          <w:rFonts w:ascii="Times New Roman" w:hAnsi="Times New Roman" w:cs="Times New Roman"/>
          <w:sz w:val="22"/>
          <w:szCs w:val="22"/>
        </w:rPr>
        <w:t xml:space="preserve">Si le candidat est objectivement dans l'impossibilité de produire, pour justifier de sa capacité financière, l'un des renseignements ou documents demandés, il peut prouver sa capacité par tout autre document considéré comme équivalent par le pouvoir adjudicateur. </w:t>
      </w:r>
    </w:p>
    <w:p w14:paraId="680AD5F0" w14:textId="44D9337C" w:rsidR="001D7AB4" w:rsidRPr="00B01C15" w:rsidRDefault="001D7AB4" w:rsidP="001D7AB4">
      <w:pPr>
        <w:pStyle w:val="Default"/>
        <w:jc w:val="both"/>
        <w:rPr>
          <w:sz w:val="22"/>
          <w:szCs w:val="22"/>
        </w:rPr>
      </w:pPr>
    </w:p>
    <w:p w14:paraId="5AA82DA1" w14:textId="7A17730A" w:rsidR="001D7AB4" w:rsidRPr="00C4050A" w:rsidRDefault="0013433C" w:rsidP="00C4050A">
      <w:pPr>
        <w:pStyle w:val="Titre2"/>
        <w:numPr>
          <w:ilvl w:val="1"/>
          <w:numId w:val="6"/>
        </w:numPr>
        <w:tabs>
          <w:tab w:val="clear" w:pos="0"/>
        </w:tabs>
        <w:ind w:left="425" w:hanging="425"/>
        <w:rPr>
          <w:rFonts w:ascii="Times New Roman" w:hAnsi="Times New Roman"/>
          <w:b/>
        </w:rPr>
      </w:pPr>
      <w:bookmarkStart w:id="54" w:name="_Hlk201157362"/>
      <w:bookmarkStart w:id="55" w:name="_Toc219453361"/>
      <w:r w:rsidRPr="009333CE">
        <w:rPr>
          <w:rFonts w:ascii="Times New Roman" w:hAnsi="Times New Roman"/>
          <w:b/>
        </w:rPr>
        <w:t>8</w:t>
      </w:r>
      <w:r w:rsidR="001D7AB4" w:rsidRPr="009333CE">
        <w:rPr>
          <w:rFonts w:ascii="Times New Roman" w:hAnsi="Times New Roman"/>
          <w:b/>
        </w:rPr>
        <w:t>.2</w:t>
      </w:r>
      <w:r w:rsidR="001D7AB4" w:rsidRPr="009333CE">
        <w:rPr>
          <w:rFonts w:ascii="Times New Roman" w:hAnsi="Times New Roman"/>
          <w:b/>
        </w:rPr>
        <w:tab/>
        <w:t>Critères de jugement des offres</w:t>
      </w:r>
      <w:bookmarkEnd w:id="54"/>
      <w:bookmarkEnd w:id="55"/>
    </w:p>
    <w:p w14:paraId="00EB5FD9" w14:textId="77777777" w:rsidR="001D7AB4" w:rsidRPr="00832B90" w:rsidRDefault="001D7AB4" w:rsidP="00832B90">
      <w:pPr>
        <w:numPr>
          <w:ilvl w:val="12"/>
          <w:numId w:val="0"/>
        </w:numPr>
        <w:jc w:val="both"/>
        <w:rPr>
          <w:rFonts w:ascii="Times New Roman" w:hAnsi="Times New Roman" w:cs="Times New Roman"/>
          <w:sz w:val="22"/>
          <w:szCs w:val="22"/>
        </w:rPr>
      </w:pPr>
      <w:r w:rsidRPr="00832B90">
        <w:rPr>
          <w:rFonts w:ascii="Times New Roman" w:hAnsi="Times New Roman" w:cs="Times New Roman"/>
          <w:sz w:val="22"/>
          <w:szCs w:val="22"/>
        </w:rPr>
        <w:t>Il est rappelé que les documents du dossier de consultation correspondent au besoin exprimé par le Pouvoir Adjudicateur, ils ne doivent donc pas être modifiés par les candidats, notamment l’annexe financière.</w:t>
      </w:r>
    </w:p>
    <w:p w14:paraId="3754D600" w14:textId="381B1C18" w:rsidR="001D7AB4" w:rsidRPr="00B01C15" w:rsidRDefault="001D7AB4" w:rsidP="001D7AB4">
      <w:pPr>
        <w:pStyle w:val="Default"/>
        <w:jc w:val="both"/>
        <w:rPr>
          <w:sz w:val="22"/>
          <w:szCs w:val="22"/>
        </w:rPr>
      </w:pPr>
      <w:r w:rsidRPr="00B01C15">
        <w:rPr>
          <w:sz w:val="22"/>
          <w:szCs w:val="22"/>
        </w:rPr>
        <w:t xml:space="preserve"> </w:t>
      </w:r>
    </w:p>
    <w:p w14:paraId="4CA29B5C" w14:textId="77777777" w:rsidR="001D7AB4" w:rsidRPr="00832B90" w:rsidRDefault="001D7AB4" w:rsidP="00832B90">
      <w:pPr>
        <w:numPr>
          <w:ilvl w:val="12"/>
          <w:numId w:val="0"/>
        </w:numPr>
        <w:jc w:val="both"/>
        <w:rPr>
          <w:rFonts w:ascii="Times New Roman" w:hAnsi="Times New Roman" w:cs="Times New Roman"/>
          <w:sz w:val="22"/>
          <w:szCs w:val="22"/>
        </w:rPr>
      </w:pPr>
      <w:r w:rsidRPr="00832B90">
        <w:rPr>
          <w:rFonts w:ascii="Times New Roman" w:hAnsi="Times New Roman" w:cs="Times New Roman"/>
          <w:sz w:val="22"/>
          <w:szCs w:val="22"/>
        </w:rPr>
        <w:t>Après élimination des offres irrégulières, inacceptables et inappropriées, le Pouvoir Adjudicateur procède à l’analyse et au classement des offres conformes.</w:t>
      </w:r>
    </w:p>
    <w:p w14:paraId="152EFEB4" w14:textId="77777777" w:rsidR="001D7AB4" w:rsidRPr="00832B90" w:rsidRDefault="001D7AB4" w:rsidP="00832B90">
      <w:pPr>
        <w:numPr>
          <w:ilvl w:val="12"/>
          <w:numId w:val="0"/>
        </w:numPr>
        <w:jc w:val="both"/>
        <w:rPr>
          <w:rFonts w:ascii="Times New Roman" w:hAnsi="Times New Roman" w:cs="Times New Roman"/>
          <w:sz w:val="22"/>
          <w:szCs w:val="22"/>
        </w:rPr>
      </w:pPr>
    </w:p>
    <w:p w14:paraId="46EDF08B" w14:textId="18199DA7" w:rsidR="001D7AB4" w:rsidRDefault="001D7AB4" w:rsidP="00832B90">
      <w:pPr>
        <w:numPr>
          <w:ilvl w:val="12"/>
          <w:numId w:val="0"/>
        </w:numPr>
        <w:jc w:val="both"/>
        <w:rPr>
          <w:rFonts w:ascii="Times New Roman" w:hAnsi="Times New Roman" w:cs="Times New Roman"/>
          <w:sz w:val="22"/>
          <w:szCs w:val="22"/>
        </w:rPr>
      </w:pPr>
      <w:r w:rsidRPr="00832B90">
        <w:rPr>
          <w:rFonts w:ascii="Times New Roman" w:hAnsi="Times New Roman" w:cs="Times New Roman"/>
          <w:sz w:val="22"/>
          <w:szCs w:val="22"/>
        </w:rPr>
        <w:t>Le pouvoir adjudicateur retient l’offre économiquement la plus avantageuse appréciée en fonction des critères et pondérations énoncés ci-dessous :</w:t>
      </w:r>
    </w:p>
    <w:p w14:paraId="7DA7CA95" w14:textId="286C360C" w:rsidR="00AA5C4A" w:rsidRPr="00AA5C4A" w:rsidRDefault="00AA5C4A" w:rsidP="00832B90">
      <w:pPr>
        <w:numPr>
          <w:ilvl w:val="12"/>
          <w:numId w:val="0"/>
        </w:numPr>
        <w:jc w:val="both"/>
        <w:rPr>
          <w:rFonts w:ascii="Times New Roman" w:hAnsi="Times New Roman" w:cs="Times New Roman"/>
          <w:b/>
          <w:sz w:val="22"/>
          <w:szCs w:val="22"/>
        </w:rPr>
      </w:pPr>
    </w:p>
    <w:p w14:paraId="00E8093A" w14:textId="307051D2" w:rsidR="00AA5C4A" w:rsidRPr="002D6710" w:rsidRDefault="00AA5C4A" w:rsidP="00AA5C4A">
      <w:pPr>
        <w:numPr>
          <w:ilvl w:val="12"/>
          <w:numId w:val="0"/>
        </w:num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2"/>
          <w:szCs w:val="22"/>
        </w:rPr>
      </w:pPr>
      <w:r w:rsidRPr="002D6710">
        <w:rPr>
          <w:rFonts w:ascii="Times New Roman" w:hAnsi="Times New Roman" w:cs="Times New Roman"/>
          <w:b/>
          <w:sz w:val="22"/>
          <w:szCs w:val="22"/>
        </w:rPr>
        <w:t xml:space="preserve">Critère 1. Valeur technique – </w:t>
      </w:r>
      <w:r w:rsidR="002B4659">
        <w:rPr>
          <w:rFonts w:ascii="Times New Roman" w:hAnsi="Times New Roman" w:cs="Times New Roman"/>
          <w:b/>
          <w:sz w:val="22"/>
          <w:szCs w:val="22"/>
        </w:rPr>
        <w:t>6</w:t>
      </w:r>
      <w:r w:rsidR="005A104A" w:rsidRPr="002D6710">
        <w:rPr>
          <w:rFonts w:ascii="Times New Roman" w:hAnsi="Times New Roman" w:cs="Times New Roman"/>
          <w:b/>
          <w:sz w:val="22"/>
          <w:szCs w:val="22"/>
        </w:rPr>
        <w:t xml:space="preserve">0 </w:t>
      </w:r>
      <w:r w:rsidRPr="002D6710">
        <w:rPr>
          <w:rFonts w:ascii="Times New Roman" w:hAnsi="Times New Roman" w:cs="Times New Roman"/>
          <w:b/>
          <w:sz w:val="22"/>
          <w:szCs w:val="22"/>
        </w:rPr>
        <w:t>points</w:t>
      </w:r>
    </w:p>
    <w:p w14:paraId="60B696F6" w14:textId="77777777" w:rsidR="00AA5C4A" w:rsidRPr="00AA5C4A" w:rsidRDefault="00AA5C4A" w:rsidP="00AA5C4A">
      <w:pPr>
        <w:numPr>
          <w:ilvl w:val="12"/>
          <w:numId w:val="0"/>
        </w:numPr>
        <w:jc w:val="both"/>
        <w:rPr>
          <w:rFonts w:ascii="Times New Roman" w:hAnsi="Times New Roman" w:cs="Times New Roman"/>
          <w:sz w:val="22"/>
          <w:szCs w:val="22"/>
        </w:rPr>
      </w:pPr>
    </w:p>
    <w:p w14:paraId="07A97E61" w14:textId="40EB6E6C" w:rsidR="00AA5C4A" w:rsidRPr="002D6710" w:rsidRDefault="00AA5C4A" w:rsidP="002D6710">
      <w:pPr>
        <w:numPr>
          <w:ilvl w:val="12"/>
          <w:numId w:val="0"/>
        </w:numPr>
        <w:jc w:val="center"/>
        <w:rPr>
          <w:rFonts w:ascii="Times New Roman" w:hAnsi="Times New Roman" w:cs="Times New Roman"/>
          <w:i/>
          <w:sz w:val="22"/>
          <w:szCs w:val="22"/>
        </w:rPr>
      </w:pPr>
      <w:r w:rsidRPr="002D6710">
        <w:rPr>
          <w:rFonts w:ascii="Times New Roman" w:hAnsi="Times New Roman" w:cs="Times New Roman"/>
          <w:i/>
          <w:sz w:val="22"/>
          <w:szCs w:val="22"/>
        </w:rPr>
        <w:t>Appréciée au regard du mémoire technique, selon les sous-critères suivants :</w:t>
      </w:r>
    </w:p>
    <w:p w14:paraId="2770B3C2" w14:textId="5111552B" w:rsidR="00AA5C4A" w:rsidRPr="00AA5C4A" w:rsidRDefault="00AA5C4A" w:rsidP="002D6710">
      <w:pPr>
        <w:numPr>
          <w:ilvl w:val="12"/>
          <w:numId w:val="0"/>
        </w:numPr>
        <w:jc w:val="center"/>
        <w:rPr>
          <w:rFonts w:ascii="Times New Roman" w:hAnsi="Times New Roman" w:cs="Times New Roman"/>
          <w:sz w:val="22"/>
          <w:szCs w:val="22"/>
        </w:rPr>
      </w:pPr>
    </w:p>
    <w:p w14:paraId="672CC1A5" w14:textId="5C7932E5" w:rsidR="00AA5C4A" w:rsidRPr="002D6710" w:rsidRDefault="00AA5C4A" w:rsidP="002D6710">
      <w:pPr>
        <w:numPr>
          <w:ilvl w:val="12"/>
          <w:numId w:val="0"/>
        </w:numPr>
        <w:jc w:val="center"/>
        <w:rPr>
          <w:rFonts w:ascii="Times New Roman" w:hAnsi="Times New Roman" w:cs="Times New Roman"/>
          <w:sz w:val="22"/>
          <w:szCs w:val="22"/>
        </w:rPr>
      </w:pPr>
      <w:r w:rsidRPr="002D6710">
        <w:rPr>
          <w:rFonts w:ascii="Times New Roman" w:hAnsi="Times New Roman" w:cs="Times New Roman"/>
          <w:sz w:val="22"/>
          <w:szCs w:val="22"/>
        </w:rPr>
        <w:t xml:space="preserve">1.1 Qualité de la proposition artistique et narrative – </w:t>
      </w:r>
      <w:r w:rsidR="002B4659">
        <w:rPr>
          <w:rFonts w:ascii="Times New Roman" w:hAnsi="Times New Roman" w:cs="Times New Roman"/>
          <w:sz w:val="22"/>
          <w:szCs w:val="22"/>
        </w:rPr>
        <w:t>2</w:t>
      </w:r>
      <w:r w:rsidR="00BA5C0C">
        <w:rPr>
          <w:rFonts w:ascii="Times New Roman" w:hAnsi="Times New Roman" w:cs="Times New Roman"/>
          <w:sz w:val="22"/>
          <w:szCs w:val="22"/>
        </w:rPr>
        <w:t>0</w:t>
      </w:r>
      <w:r w:rsidR="005A104A" w:rsidRPr="002D6710">
        <w:rPr>
          <w:rFonts w:ascii="Times New Roman" w:hAnsi="Times New Roman" w:cs="Times New Roman"/>
          <w:sz w:val="22"/>
          <w:szCs w:val="22"/>
        </w:rPr>
        <w:t xml:space="preserve"> </w:t>
      </w:r>
      <w:r w:rsidRPr="002D6710">
        <w:rPr>
          <w:rFonts w:ascii="Times New Roman" w:hAnsi="Times New Roman" w:cs="Times New Roman"/>
          <w:sz w:val="22"/>
          <w:szCs w:val="22"/>
        </w:rPr>
        <w:t>points</w:t>
      </w:r>
    </w:p>
    <w:p w14:paraId="40C6CDA0" w14:textId="77777777" w:rsidR="00AA5C4A" w:rsidRPr="00AA5C4A" w:rsidRDefault="00AA5C4A" w:rsidP="002D6710">
      <w:pPr>
        <w:numPr>
          <w:ilvl w:val="12"/>
          <w:numId w:val="0"/>
        </w:numPr>
        <w:jc w:val="center"/>
        <w:rPr>
          <w:rFonts w:ascii="Times New Roman" w:hAnsi="Times New Roman" w:cs="Times New Roman"/>
          <w:sz w:val="22"/>
          <w:szCs w:val="22"/>
        </w:rPr>
      </w:pPr>
    </w:p>
    <w:p w14:paraId="3B0DBF3E" w14:textId="4EBD87AB" w:rsidR="00AA5C4A" w:rsidRPr="008F5DD3" w:rsidRDefault="00AA5C4A" w:rsidP="00FA2B5F">
      <w:pPr>
        <w:pStyle w:val="Paragraphedeliste"/>
        <w:numPr>
          <w:ilvl w:val="0"/>
          <w:numId w:val="36"/>
        </w:numPr>
        <w:jc w:val="both"/>
        <w:rPr>
          <w:rFonts w:ascii="Times New Roman" w:hAnsi="Times New Roman" w:cs="Times New Roman"/>
          <w:sz w:val="22"/>
          <w:szCs w:val="22"/>
        </w:rPr>
      </w:pPr>
      <w:r w:rsidRPr="008F5DD3">
        <w:rPr>
          <w:rFonts w:ascii="Times New Roman" w:hAnsi="Times New Roman" w:cs="Times New Roman"/>
          <w:sz w:val="22"/>
          <w:szCs w:val="22"/>
        </w:rPr>
        <w:t>pertinence de la ligne artistique</w:t>
      </w:r>
      <w:r w:rsidR="00DD336D" w:rsidRPr="008F5DD3">
        <w:rPr>
          <w:rFonts w:ascii="Times New Roman" w:hAnsi="Times New Roman" w:cs="Times New Roman"/>
          <w:sz w:val="22"/>
          <w:szCs w:val="22"/>
        </w:rPr>
        <w:t>, des effets visuels</w:t>
      </w:r>
      <w:r w:rsidRPr="008F5DD3">
        <w:rPr>
          <w:rFonts w:ascii="Times New Roman" w:hAnsi="Times New Roman" w:cs="Times New Roman"/>
          <w:sz w:val="22"/>
          <w:szCs w:val="22"/>
        </w:rPr>
        <w:t xml:space="preserve"> et de la narration proposée</w:t>
      </w:r>
      <w:r w:rsidR="00A029C8" w:rsidRPr="008F5DD3">
        <w:rPr>
          <w:rFonts w:ascii="Times New Roman" w:hAnsi="Times New Roman" w:cs="Times New Roman"/>
          <w:sz w:val="22"/>
          <w:szCs w:val="22"/>
        </w:rPr>
        <w:t xml:space="preserve"> (4 points)</w:t>
      </w:r>
      <w:r w:rsidR="00AE4DBB" w:rsidRPr="008F5DD3">
        <w:rPr>
          <w:rFonts w:ascii="Times New Roman" w:hAnsi="Times New Roman" w:cs="Times New Roman"/>
          <w:sz w:val="22"/>
          <w:szCs w:val="22"/>
        </w:rPr>
        <w:t xml:space="preserve"> </w:t>
      </w:r>
      <w:r w:rsidRPr="008F5DD3">
        <w:rPr>
          <w:rFonts w:ascii="Times New Roman" w:hAnsi="Times New Roman" w:cs="Times New Roman"/>
          <w:sz w:val="22"/>
          <w:szCs w:val="22"/>
        </w:rPr>
        <w:t>;</w:t>
      </w:r>
    </w:p>
    <w:p w14:paraId="196E815F" w14:textId="30747697" w:rsidR="00AA5C4A" w:rsidRPr="008F5DD3" w:rsidRDefault="00AA5C4A" w:rsidP="00FA2B5F">
      <w:pPr>
        <w:pStyle w:val="Paragraphedeliste"/>
        <w:numPr>
          <w:ilvl w:val="0"/>
          <w:numId w:val="36"/>
        </w:numPr>
        <w:jc w:val="both"/>
        <w:rPr>
          <w:rFonts w:ascii="Times New Roman" w:hAnsi="Times New Roman" w:cs="Times New Roman"/>
          <w:sz w:val="22"/>
          <w:szCs w:val="22"/>
        </w:rPr>
      </w:pPr>
      <w:r w:rsidRPr="008F5DD3">
        <w:rPr>
          <w:rFonts w:ascii="Times New Roman" w:hAnsi="Times New Roman" w:cs="Times New Roman"/>
          <w:sz w:val="22"/>
          <w:szCs w:val="22"/>
        </w:rPr>
        <w:t>adéquation avec les enjeux historiques, institutionnels et commémoratifs</w:t>
      </w:r>
      <w:r w:rsidR="00A029C8" w:rsidRPr="008F5DD3">
        <w:rPr>
          <w:rFonts w:ascii="Times New Roman" w:hAnsi="Times New Roman" w:cs="Times New Roman"/>
          <w:sz w:val="22"/>
          <w:szCs w:val="22"/>
        </w:rPr>
        <w:t xml:space="preserve"> (4 points)</w:t>
      </w:r>
      <w:r w:rsidR="00AE4DBB" w:rsidRPr="008F5DD3">
        <w:rPr>
          <w:rFonts w:ascii="Times New Roman" w:hAnsi="Times New Roman" w:cs="Times New Roman"/>
          <w:sz w:val="22"/>
          <w:szCs w:val="22"/>
        </w:rPr>
        <w:t xml:space="preserve"> </w:t>
      </w:r>
      <w:r w:rsidRPr="008F5DD3">
        <w:rPr>
          <w:rFonts w:ascii="Times New Roman" w:hAnsi="Times New Roman" w:cs="Times New Roman"/>
          <w:sz w:val="22"/>
          <w:szCs w:val="22"/>
        </w:rPr>
        <w:t>;</w:t>
      </w:r>
    </w:p>
    <w:p w14:paraId="3F65D6CE" w14:textId="1E6DE337" w:rsidR="00AA5C4A" w:rsidRPr="008F5DD3" w:rsidRDefault="00AA5C4A" w:rsidP="00FA2B5F">
      <w:pPr>
        <w:pStyle w:val="Paragraphedeliste"/>
        <w:numPr>
          <w:ilvl w:val="0"/>
          <w:numId w:val="36"/>
        </w:numPr>
        <w:jc w:val="both"/>
        <w:rPr>
          <w:rFonts w:ascii="Times New Roman" w:hAnsi="Times New Roman" w:cs="Times New Roman"/>
          <w:sz w:val="22"/>
          <w:szCs w:val="22"/>
        </w:rPr>
      </w:pPr>
      <w:r w:rsidRPr="008F5DD3">
        <w:rPr>
          <w:rFonts w:ascii="Times New Roman" w:hAnsi="Times New Roman" w:cs="Times New Roman"/>
          <w:sz w:val="22"/>
          <w:szCs w:val="22"/>
        </w:rPr>
        <w:t>capacité à valoriser l’histoire, les valeurs et l’image de la Marine nationale</w:t>
      </w:r>
      <w:r w:rsidR="00A029C8" w:rsidRPr="008F5DD3">
        <w:rPr>
          <w:rFonts w:ascii="Times New Roman" w:hAnsi="Times New Roman" w:cs="Times New Roman"/>
          <w:sz w:val="22"/>
          <w:szCs w:val="22"/>
        </w:rPr>
        <w:t xml:space="preserve"> (4 points)</w:t>
      </w:r>
      <w:r w:rsidR="00AE4DBB" w:rsidRPr="008F5DD3">
        <w:rPr>
          <w:rFonts w:ascii="Times New Roman" w:hAnsi="Times New Roman" w:cs="Times New Roman"/>
          <w:sz w:val="22"/>
          <w:szCs w:val="22"/>
        </w:rPr>
        <w:t xml:space="preserve"> </w:t>
      </w:r>
      <w:r w:rsidRPr="008F5DD3">
        <w:rPr>
          <w:rFonts w:ascii="Times New Roman" w:hAnsi="Times New Roman" w:cs="Times New Roman"/>
          <w:sz w:val="22"/>
          <w:szCs w:val="22"/>
        </w:rPr>
        <w:t>;</w:t>
      </w:r>
    </w:p>
    <w:p w14:paraId="003F04A6" w14:textId="334652AC" w:rsidR="00DD336D" w:rsidRPr="008F5DD3" w:rsidRDefault="00DD336D" w:rsidP="00AE4DBB">
      <w:pPr>
        <w:pStyle w:val="Paragraphedeliste"/>
        <w:numPr>
          <w:ilvl w:val="0"/>
          <w:numId w:val="36"/>
        </w:numPr>
        <w:jc w:val="both"/>
        <w:rPr>
          <w:rFonts w:ascii="Times New Roman" w:hAnsi="Times New Roman" w:cs="Times New Roman"/>
          <w:sz w:val="22"/>
          <w:szCs w:val="22"/>
        </w:rPr>
      </w:pPr>
      <w:r w:rsidRPr="008F5DD3">
        <w:rPr>
          <w:rFonts w:ascii="Times New Roman" w:hAnsi="Times New Roman" w:cs="Times New Roman"/>
          <w:sz w:val="22"/>
          <w:szCs w:val="22"/>
        </w:rPr>
        <w:t>nombre de spectateurs pouvant visualiser le spectacle</w:t>
      </w:r>
      <w:r w:rsidR="00AE4DBB" w:rsidRPr="008F5DD3">
        <w:rPr>
          <w:rFonts w:ascii="Times New Roman" w:hAnsi="Times New Roman" w:cs="Times New Roman"/>
          <w:sz w:val="22"/>
          <w:szCs w:val="22"/>
        </w:rPr>
        <w:t xml:space="preserve"> </w:t>
      </w:r>
      <w:r w:rsidR="00A029C8" w:rsidRPr="008F5DD3">
        <w:rPr>
          <w:rFonts w:ascii="Times New Roman" w:hAnsi="Times New Roman" w:cs="Times New Roman"/>
          <w:sz w:val="22"/>
          <w:szCs w:val="22"/>
        </w:rPr>
        <w:t xml:space="preserve">(4 points) </w:t>
      </w:r>
      <w:r w:rsidRPr="008F5DD3">
        <w:rPr>
          <w:rFonts w:ascii="Times New Roman" w:hAnsi="Times New Roman" w:cs="Times New Roman"/>
          <w:sz w:val="22"/>
          <w:szCs w:val="22"/>
        </w:rPr>
        <w:t>;</w:t>
      </w:r>
    </w:p>
    <w:p w14:paraId="40EE66A4" w14:textId="5E63E426" w:rsidR="00AA5C4A" w:rsidRPr="008F5DD3" w:rsidRDefault="00AA5C4A" w:rsidP="00FA2B5F">
      <w:pPr>
        <w:pStyle w:val="Paragraphedeliste"/>
        <w:numPr>
          <w:ilvl w:val="0"/>
          <w:numId w:val="36"/>
        </w:numPr>
        <w:jc w:val="both"/>
        <w:rPr>
          <w:rFonts w:ascii="Times New Roman" w:hAnsi="Times New Roman" w:cs="Times New Roman"/>
          <w:sz w:val="22"/>
          <w:szCs w:val="22"/>
        </w:rPr>
      </w:pPr>
      <w:r w:rsidRPr="008F5DD3">
        <w:rPr>
          <w:rFonts w:ascii="Times New Roman" w:hAnsi="Times New Roman" w:cs="Times New Roman"/>
          <w:sz w:val="22"/>
          <w:szCs w:val="22"/>
        </w:rPr>
        <w:t>clarté, lisibilité et accessibilité du spectacle pour le grand public</w:t>
      </w:r>
      <w:r w:rsidR="00A029C8" w:rsidRPr="008F5DD3">
        <w:rPr>
          <w:rFonts w:ascii="Times New Roman" w:hAnsi="Times New Roman" w:cs="Times New Roman"/>
          <w:sz w:val="22"/>
          <w:szCs w:val="22"/>
        </w:rPr>
        <w:t xml:space="preserve"> (4 points)</w:t>
      </w:r>
      <w:r w:rsidR="00AE4DBB" w:rsidRPr="008F5DD3">
        <w:rPr>
          <w:rFonts w:ascii="Times New Roman" w:hAnsi="Times New Roman" w:cs="Times New Roman"/>
          <w:sz w:val="22"/>
          <w:szCs w:val="22"/>
        </w:rPr>
        <w:t>.</w:t>
      </w:r>
    </w:p>
    <w:p w14:paraId="2A60F130" w14:textId="38B3FBBA" w:rsidR="00AA5C4A" w:rsidRPr="008F5DD3" w:rsidRDefault="00AA5C4A" w:rsidP="002D6710">
      <w:pPr>
        <w:numPr>
          <w:ilvl w:val="12"/>
          <w:numId w:val="0"/>
        </w:numPr>
        <w:jc w:val="center"/>
        <w:rPr>
          <w:rFonts w:ascii="Times New Roman" w:hAnsi="Times New Roman" w:cs="Times New Roman"/>
          <w:sz w:val="22"/>
          <w:szCs w:val="22"/>
        </w:rPr>
      </w:pPr>
    </w:p>
    <w:p w14:paraId="64118E16" w14:textId="5ECEAAB7" w:rsidR="00AA5C4A" w:rsidRPr="008F5DD3" w:rsidRDefault="00AA5C4A" w:rsidP="002D6710">
      <w:pPr>
        <w:numPr>
          <w:ilvl w:val="12"/>
          <w:numId w:val="0"/>
        </w:numPr>
        <w:jc w:val="center"/>
        <w:rPr>
          <w:rFonts w:ascii="Times New Roman" w:hAnsi="Times New Roman" w:cs="Times New Roman"/>
          <w:sz w:val="22"/>
          <w:szCs w:val="22"/>
        </w:rPr>
      </w:pPr>
      <w:r w:rsidRPr="008F5DD3">
        <w:rPr>
          <w:rFonts w:ascii="Times New Roman" w:hAnsi="Times New Roman" w:cs="Times New Roman"/>
          <w:sz w:val="22"/>
          <w:szCs w:val="22"/>
        </w:rPr>
        <w:t>1.2 Organisation, méthodologie et moyens techniques –</w:t>
      </w:r>
      <w:r w:rsidR="00B93F91" w:rsidRPr="008F5DD3">
        <w:rPr>
          <w:rFonts w:ascii="Times New Roman" w:hAnsi="Times New Roman" w:cs="Times New Roman"/>
          <w:sz w:val="22"/>
          <w:szCs w:val="22"/>
        </w:rPr>
        <w:t xml:space="preserve"> 30</w:t>
      </w:r>
      <w:r w:rsidRPr="008F5DD3">
        <w:rPr>
          <w:rFonts w:ascii="Times New Roman" w:hAnsi="Times New Roman" w:cs="Times New Roman"/>
          <w:sz w:val="22"/>
          <w:szCs w:val="22"/>
        </w:rPr>
        <w:t xml:space="preserve"> points</w:t>
      </w:r>
    </w:p>
    <w:p w14:paraId="4FA2467D" w14:textId="4D95DD70" w:rsidR="00AA5C4A" w:rsidRPr="008F5DD3" w:rsidRDefault="00AA5C4A" w:rsidP="002D6710">
      <w:pPr>
        <w:numPr>
          <w:ilvl w:val="12"/>
          <w:numId w:val="0"/>
        </w:numPr>
        <w:jc w:val="center"/>
        <w:rPr>
          <w:rFonts w:ascii="Times New Roman" w:hAnsi="Times New Roman" w:cs="Times New Roman"/>
          <w:sz w:val="22"/>
          <w:szCs w:val="22"/>
        </w:rPr>
      </w:pPr>
    </w:p>
    <w:p w14:paraId="1F77116A" w14:textId="3F31E131" w:rsidR="00AA5C4A" w:rsidRPr="008F5DD3" w:rsidRDefault="00AA5C4A" w:rsidP="00FA2B5F">
      <w:pPr>
        <w:pStyle w:val="Paragraphedeliste"/>
        <w:numPr>
          <w:ilvl w:val="0"/>
          <w:numId w:val="37"/>
        </w:numPr>
        <w:jc w:val="both"/>
        <w:rPr>
          <w:rFonts w:ascii="Times New Roman" w:hAnsi="Times New Roman" w:cs="Times New Roman"/>
          <w:sz w:val="22"/>
          <w:szCs w:val="22"/>
        </w:rPr>
      </w:pPr>
      <w:r w:rsidRPr="008F5DD3">
        <w:rPr>
          <w:rFonts w:ascii="Times New Roman" w:hAnsi="Times New Roman" w:cs="Times New Roman"/>
          <w:sz w:val="22"/>
          <w:szCs w:val="22"/>
        </w:rPr>
        <w:t>méthodologie de conception, de production et d’exploitation du spectacle</w:t>
      </w:r>
      <w:r w:rsidR="00A029C8" w:rsidRPr="008F5DD3">
        <w:rPr>
          <w:rFonts w:ascii="Times New Roman" w:hAnsi="Times New Roman" w:cs="Times New Roman"/>
          <w:sz w:val="22"/>
          <w:szCs w:val="22"/>
        </w:rPr>
        <w:t xml:space="preserve"> (5 points)</w:t>
      </w:r>
      <w:r w:rsidR="00AE4DBB" w:rsidRPr="008F5DD3">
        <w:rPr>
          <w:rFonts w:ascii="Times New Roman" w:hAnsi="Times New Roman" w:cs="Times New Roman"/>
          <w:sz w:val="22"/>
          <w:szCs w:val="22"/>
        </w:rPr>
        <w:t xml:space="preserve"> </w:t>
      </w:r>
      <w:r w:rsidRPr="008F5DD3">
        <w:rPr>
          <w:rFonts w:ascii="Times New Roman" w:hAnsi="Times New Roman" w:cs="Times New Roman"/>
          <w:sz w:val="22"/>
          <w:szCs w:val="22"/>
        </w:rPr>
        <w:t>;</w:t>
      </w:r>
    </w:p>
    <w:p w14:paraId="175C47E2" w14:textId="150D0252" w:rsidR="00DD336D" w:rsidRPr="008F5DD3" w:rsidRDefault="00DD336D" w:rsidP="00FA2B5F">
      <w:pPr>
        <w:pStyle w:val="Paragraphedeliste"/>
        <w:numPr>
          <w:ilvl w:val="0"/>
          <w:numId w:val="37"/>
        </w:numPr>
        <w:jc w:val="both"/>
        <w:rPr>
          <w:rFonts w:ascii="Times New Roman" w:hAnsi="Times New Roman" w:cs="Times New Roman"/>
          <w:sz w:val="22"/>
          <w:szCs w:val="22"/>
        </w:rPr>
      </w:pPr>
      <w:r w:rsidRPr="008F5DD3">
        <w:rPr>
          <w:rFonts w:ascii="Times New Roman" w:hAnsi="Times New Roman" w:cs="Times New Roman"/>
          <w:sz w:val="22"/>
          <w:szCs w:val="22"/>
        </w:rPr>
        <w:t>qualité et réalisme du calendrier détaillé relatif à la conception du spectacle</w:t>
      </w:r>
      <w:r w:rsidR="00A029C8" w:rsidRPr="008F5DD3">
        <w:rPr>
          <w:rFonts w:ascii="Times New Roman" w:hAnsi="Times New Roman" w:cs="Times New Roman"/>
          <w:sz w:val="22"/>
          <w:szCs w:val="22"/>
        </w:rPr>
        <w:t xml:space="preserve"> (5 points)</w:t>
      </w:r>
      <w:r w:rsidR="00AE4DBB" w:rsidRPr="008F5DD3">
        <w:rPr>
          <w:rFonts w:ascii="Times New Roman" w:hAnsi="Times New Roman" w:cs="Times New Roman"/>
          <w:sz w:val="22"/>
          <w:szCs w:val="22"/>
        </w:rPr>
        <w:t> ;</w:t>
      </w:r>
    </w:p>
    <w:p w14:paraId="35E3C77B" w14:textId="7C656629" w:rsidR="00AA5C4A" w:rsidRPr="008F5DD3" w:rsidRDefault="00AA5C4A" w:rsidP="00FA2B5F">
      <w:pPr>
        <w:pStyle w:val="Paragraphedeliste"/>
        <w:numPr>
          <w:ilvl w:val="0"/>
          <w:numId w:val="37"/>
        </w:numPr>
        <w:jc w:val="both"/>
        <w:rPr>
          <w:rFonts w:ascii="Times New Roman" w:hAnsi="Times New Roman" w:cs="Times New Roman"/>
          <w:sz w:val="22"/>
          <w:szCs w:val="22"/>
        </w:rPr>
      </w:pPr>
      <w:r w:rsidRPr="008F5DD3">
        <w:rPr>
          <w:rFonts w:ascii="Times New Roman" w:hAnsi="Times New Roman" w:cs="Times New Roman"/>
          <w:sz w:val="22"/>
          <w:szCs w:val="22"/>
        </w:rPr>
        <w:t>qualité et adéquation des moyens techniques proposés</w:t>
      </w:r>
      <w:r w:rsidR="00DD336D" w:rsidRPr="008F5DD3">
        <w:rPr>
          <w:rFonts w:ascii="Times New Roman" w:hAnsi="Times New Roman" w:cs="Times New Roman"/>
          <w:sz w:val="22"/>
          <w:szCs w:val="22"/>
        </w:rPr>
        <w:t>, tant pour la conception que pour la réalisation du spectacle le 5 septembre 2026</w:t>
      </w:r>
      <w:r w:rsidR="00A029C8" w:rsidRPr="008F5DD3">
        <w:rPr>
          <w:rFonts w:ascii="Times New Roman" w:hAnsi="Times New Roman" w:cs="Times New Roman"/>
          <w:sz w:val="22"/>
          <w:szCs w:val="22"/>
        </w:rPr>
        <w:t xml:space="preserve"> (5 points)</w:t>
      </w:r>
      <w:r w:rsidRPr="008F5DD3">
        <w:rPr>
          <w:rFonts w:ascii="Times New Roman" w:hAnsi="Times New Roman" w:cs="Times New Roman"/>
          <w:sz w:val="22"/>
          <w:szCs w:val="22"/>
        </w:rPr>
        <w:t xml:space="preserve"> ;</w:t>
      </w:r>
    </w:p>
    <w:p w14:paraId="7E688775" w14:textId="74BF84E7" w:rsidR="00AA5C4A" w:rsidRPr="008F5DD3" w:rsidRDefault="00AA5C4A" w:rsidP="00FA2B5F">
      <w:pPr>
        <w:pStyle w:val="Paragraphedeliste"/>
        <w:numPr>
          <w:ilvl w:val="0"/>
          <w:numId w:val="37"/>
        </w:numPr>
        <w:jc w:val="both"/>
        <w:rPr>
          <w:rFonts w:ascii="Times New Roman" w:hAnsi="Times New Roman" w:cs="Times New Roman"/>
          <w:sz w:val="22"/>
          <w:szCs w:val="22"/>
        </w:rPr>
      </w:pPr>
      <w:r w:rsidRPr="008F5DD3">
        <w:rPr>
          <w:rFonts w:ascii="Times New Roman" w:hAnsi="Times New Roman" w:cs="Times New Roman"/>
          <w:sz w:val="22"/>
          <w:szCs w:val="22"/>
        </w:rPr>
        <w:t>organisation des équipes et pilotage du projet</w:t>
      </w:r>
      <w:r w:rsidR="00AE4DBB" w:rsidRPr="008F5DD3">
        <w:rPr>
          <w:rFonts w:ascii="Times New Roman" w:hAnsi="Times New Roman" w:cs="Times New Roman"/>
          <w:sz w:val="22"/>
          <w:szCs w:val="22"/>
        </w:rPr>
        <w:t xml:space="preserve"> </w:t>
      </w:r>
      <w:r w:rsidR="00A029C8" w:rsidRPr="008F5DD3">
        <w:rPr>
          <w:rFonts w:ascii="Times New Roman" w:hAnsi="Times New Roman" w:cs="Times New Roman"/>
          <w:sz w:val="22"/>
          <w:szCs w:val="22"/>
        </w:rPr>
        <w:t xml:space="preserve">(5 points) </w:t>
      </w:r>
      <w:r w:rsidRPr="008F5DD3">
        <w:rPr>
          <w:rFonts w:ascii="Times New Roman" w:hAnsi="Times New Roman" w:cs="Times New Roman"/>
          <w:sz w:val="22"/>
          <w:szCs w:val="22"/>
        </w:rPr>
        <w:t>;</w:t>
      </w:r>
    </w:p>
    <w:p w14:paraId="626CD0E0" w14:textId="4CAE5016" w:rsidR="00B41C9A" w:rsidRPr="008F5DD3" w:rsidRDefault="00AA5C4A" w:rsidP="00FA2B5F">
      <w:pPr>
        <w:pStyle w:val="Paragraphedeliste"/>
        <w:numPr>
          <w:ilvl w:val="0"/>
          <w:numId w:val="37"/>
        </w:numPr>
        <w:jc w:val="both"/>
        <w:rPr>
          <w:rFonts w:ascii="Times New Roman" w:hAnsi="Times New Roman" w:cs="Times New Roman"/>
          <w:sz w:val="22"/>
          <w:szCs w:val="22"/>
        </w:rPr>
      </w:pPr>
      <w:r w:rsidRPr="008F5DD3">
        <w:rPr>
          <w:rFonts w:ascii="Times New Roman" w:hAnsi="Times New Roman" w:cs="Times New Roman"/>
          <w:sz w:val="22"/>
          <w:szCs w:val="22"/>
        </w:rPr>
        <w:t>prise en compte des contraintes de site, de sécurité et de délais</w:t>
      </w:r>
      <w:r w:rsidR="00A029C8" w:rsidRPr="008F5DD3">
        <w:rPr>
          <w:rFonts w:ascii="Times New Roman" w:hAnsi="Times New Roman" w:cs="Times New Roman"/>
          <w:sz w:val="22"/>
          <w:szCs w:val="22"/>
        </w:rPr>
        <w:t xml:space="preserve"> (5 points)</w:t>
      </w:r>
      <w:r w:rsidR="00AE4DBB" w:rsidRPr="008F5DD3">
        <w:rPr>
          <w:rFonts w:ascii="Times New Roman" w:hAnsi="Times New Roman" w:cs="Times New Roman"/>
          <w:sz w:val="22"/>
          <w:szCs w:val="22"/>
        </w:rPr>
        <w:t xml:space="preserve"> </w:t>
      </w:r>
      <w:r w:rsidR="00B41C9A" w:rsidRPr="008F5DD3">
        <w:rPr>
          <w:rFonts w:ascii="Times New Roman" w:hAnsi="Times New Roman" w:cs="Times New Roman"/>
          <w:sz w:val="22"/>
          <w:szCs w:val="22"/>
        </w:rPr>
        <w:t>;</w:t>
      </w:r>
    </w:p>
    <w:p w14:paraId="0B21822D" w14:textId="70FC71F2" w:rsidR="00AA5C4A" w:rsidRPr="008F5DD3" w:rsidRDefault="00B41C9A" w:rsidP="00FA2B5F">
      <w:pPr>
        <w:pStyle w:val="Paragraphedeliste"/>
        <w:numPr>
          <w:ilvl w:val="0"/>
          <w:numId w:val="37"/>
        </w:numPr>
        <w:jc w:val="both"/>
        <w:rPr>
          <w:rFonts w:ascii="Times New Roman" w:hAnsi="Times New Roman" w:cs="Times New Roman"/>
          <w:sz w:val="22"/>
          <w:szCs w:val="22"/>
        </w:rPr>
      </w:pPr>
      <w:r w:rsidRPr="008F5DD3">
        <w:rPr>
          <w:rFonts w:ascii="Times New Roman" w:hAnsi="Times New Roman" w:cs="Times New Roman"/>
          <w:sz w:val="22"/>
          <w:szCs w:val="22"/>
        </w:rPr>
        <w:t>capacité à assurer un spectacle en condi</w:t>
      </w:r>
      <w:r w:rsidR="00AE4DBB" w:rsidRPr="008F5DD3">
        <w:rPr>
          <w:rFonts w:ascii="Times New Roman" w:hAnsi="Times New Roman" w:cs="Times New Roman"/>
          <w:sz w:val="22"/>
          <w:szCs w:val="22"/>
        </w:rPr>
        <w:t>tions météorologiques dégradées</w:t>
      </w:r>
      <w:r w:rsidR="00A029C8" w:rsidRPr="008F5DD3">
        <w:rPr>
          <w:rFonts w:ascii="Times New Roman" w:hAnsi="Times New Roman" w:cs="Times New Roman"/>
          <w:sz w:val="22"/>
          <w:szCs w:val="22"/>
        </w:rPr>
        <w:t xml:space="preserve"> (5 points)</w:t>
      </w:r>
      <w:r w:rsidR="00AE4DBB" w:rsidRPr="008F5DD3">
        <w:rPr>
          <w:rFonts w:ascii="Times New Roman" w:hAnsi="Times New Roman" w:cs="Times New Roman"/>
          <w:sz w:val="22"/>
          <w:szCs w:val="22"/>
        </w:rPr>
        <w:t xml:space="preserve">. </w:t>
      </w:r>
    </w:p>
    <w:p w14:paraId="55E4621A" w14:textId="7098CBCA" w:rsidR="00BA5C0C" w:rsidRDefault="00BA5C0C" w:rsidP="00FA2B5F">
      <w:pPr>
        <w:jc w:val="both"/>
        <w:rPr>
          <w:rFonts w:ascii="Times New Roman" w:hAnsi="Times New Roman" w:cs="Times New Roman"/>
          <w:sz w:val="22"/>
          <w:szCs w:val="22"/>
        </w:rPr>
      </w:pPr>
    </w:p>
    <w:p w14:paraId="6F7D2233" w14:textId="1C153A03" w:rsidR="00056C23" w:rsidRDefault="00BA5C0C" w:rsidP="00CA78C2">
      <w:pPr>
        <w:numPr>
          <w:ilvl w:val="12"/>
          <w:numId w:val="0"/>
        </w:numPr>
        <w:jc w:val="center"/>
        <w:rPr>
          <w:rFonts w:ascii="Times New Roman" w:hAnsi="Times New Roman" w:cs="Times New Roman"/>
          <w:sz w:val="22"/>
          <w:szCs w:val="22"/>
        </w:rPr>
      </w:pPr>
      <w:r>
        <w:rPr>
          <w:rFonts w:ascii="Times New Roman" w:hAnsi="Times New Roman" w:cs="Times New Roman"/>
          <w:sz w:val="22"/>
          <w:szCs w:val="22"/>
        </w:rPr>
        <w:t xml:space="preserve">1.3. Couverture des </w:t>
      </w:r>
      <w:r w:rsidR="00B93F91">
        <w:rPr>
          <w:rFonts w:ascii="Times New Roman" w:hAnsi="Times New Roman" w:cs="Times New Roman"/>
          <w:sz w:val="22"/>
          <w:szCs w:val="22"/>
        </w:rPr>
        <w:t>clauses souhaitables du CCTP – 10</w:t>
      </w:r>
      <w:r>
        <w:rPr>
          <w:rFonts w:ascii="Times New Roman" w:hAnsi="Times New Roman" w:cs="Times New Roman"/>
          <w:sz w:val="22"/>
          <w:szCs w:val="22"/>
        </w:rPr>
        <w:t xml:space="preserve"> points</w:t>
      </w:r>
    </w:p>
    <w:p w14:paraId="755F496C" w14:textId="77777777" w:rsidR="00CA78C2" w:rsidRPr="00056C23" w:rsidRDefault="00CA78C2" w:rsidP="00CA78C2">
      <w:pPr>
        <w:numPr>
          <w:ilvl w:val="12"/>
          <w:numId w:val="0"/>
        </w:numPr>
        <w:jc w:val="center"/>
        <w:rPr>
          <w:rFonts w:ascii="Times New Roman" w:hAnsi="Times New Roman" w:cs="Times New Roman"/>
          <w:sz w:val="22"/>
          <w:szCs w:val="22"/>
        </w:rPr>
      </w:pPr>
    </w:p>
    <w:p w14:paraId="59170F08" w14:textId="2A358599" w:rsidR="00CA78C2" w:rsidRDefault="00CA78C2" w:rsidP="00CA78C2">
      <w:pPr>
        <w:ind w:left="709"/>
        <w:jc w:val="center"/>
        <w:rPr>
          <w:rFonts w:ascii="Times New Roman" w:hAnsi="Times New Roman" w:cs="Times New Roman"/>
          <w:sz w:val="22"/>
          <w:szCs w:val="22"/>
        </w:rPr>
      </w:pPr>
      <w:r w:rsidRPr="00CA78C2">
        <w:rPr>
          <w:rFonts w:ascii="Times New Roman" w:hAnsi="Times New Roman" w:cs="Times New Roman"/>
          <w:sz w:val="22"/>
          <w:szCs w:val="22"/>
        </w:rPr>
        <w:t>Les prestations</w:t>
      </w:r>
      <w:r>
        <w:rPr>
          <w:rFonts w:ascii="Times New Roman" w:hAnsi="Times New Roman" w:cs="Times New Roman"/>
          <w:sz w:val="22"/>
          <w:szCs w:val="22"/>
        </w:rPr>
        <w:t xml:space="preserve"> attendues</w:t>
      </w:r>
      <w:r w:rsidRPr="00CA78C2">
        <w:rPr>
          <w:rFonts w:ascii="Times New Roman" w:hAnsi="Times New Roman" w:cs="Times New Roman"/>
          <w:sz w:val="22"/>
          <w:szCs w:val="22"/>
        </w:rPr>
        <w:t xml:space="preserve"> et exigences techniques sont réparties en quatre catégories </w:t>
      </w:r>
      <w:r>
        <w:rPr>
          <w:rFonts w:ascii="Times New Roman" w:hAnsi="Times New Roman" w:cs="Times New Roman"/>
          <w:sz w:val="22"/>
          <w:szCs w:val="22"/>
        </w:rPr>
        <w:t xml:space="preserve">distinctes </w:t>
      </w:r>
      <w:r w:rsidRPr="00CA78C2">
        <w:rPr>
          <w:rFonts w:ascii="Times New Roman" w:hAnsi="Times New Roman" w:cs="Times New Roman"/>
          <w:sz w:val="22"/>
          <w:szCs w:val="22"/>
        </w:rPr>
        <w:t>:</w:t>
      </w:r>
    </w:p>
    <w:p w14:paraId="672331DB" w14:textId="77777777" w:rsidR="00CA78C2" w:rsidRPr="00CA78C2" w:rsidRDefault="00CA78C2" w:rsidP="00CA78C2">
      <w:pPr>
        <w:ind w:left="709"/>
        <w:jc w:val="both"/>
        <w:rPr>
          <w:rFonts w:ascii="Times New Roman" w:hAnsi="Times New Roman" w:cs="Times New Roman"/>
          <w:sz w:val="22"/>
          <w:szCs w:val="22"/>
        </w:rPr>
      </w:pPr>
    </w:p>
    <w:p w14:paraId="64A88EE1" w14:textId="77777777" w:rsidR="00CA78C2" w:rsidRPr="00CA78C2" w:rsidRDefault="00CA78C2" w:rsidP="00CA78C2">
      <w:pPr>
        <w:pStyle w:val="Paragraphedeliste"/>
        <w:numPr>
          <w:ilvl w:val="0"/>
          <w:numId w:val="39"/>
        </w:numPr>
        <w:jc w:val="both"/>
        <w:rPr>
          <w:rFonts w:ascii="Times New Roman" w:hAnsi="Times New Roman" w:cs="Times New Roman"/>
          <w:sz w:val="22"/>
          <w:szCs w:val="22"/>
        </w:rPr>
      </w:pPr>
      <w:r w:rsidRPr="00CA78C2">
        <w:rPr>
          <w:rFonts w:ascii="Times New Roman" w:hAnsi="Times New Roman" w:cs="Times New Roman"/>
          <w:b/>
          <w:sz w:val="22"/>
          <w:szCs w:val="22"/>
        </w:rPr>
        <w:t>M (minimales)</w:t>
      </w:r>
      <w:r w:rsidRPr="00CA78C2">
        <w:rPr>
          <w:rFonts w:ascii="Times New Roman" w:hAnsi="Times New Roman" w:cs="Times New Roman"/>
          <w:sz w:val="22"/>
          <w:szCs w:val="22"/>
        </w:rPr>
        <w:t xml:space="preserve"> = doivent être strictement respectées, sous peine de non‑conformité ; </w:t>
      </w:r>
    </w:p>
    <w:p w14:paraId="317E39F0" w14:textId="77777777" w:rsidR="00CA78C2" w:rsidRPr="00CA78C2" w:rsidRDefault="00CA78C2" w:rsidP="00CA78C2">
      <w:pPr>
        <w:pStyle w:val="Paragraphedeliste"/>
        <w:numPr>
          <w:ilvl w:val="0"/>
          <w:numId w:val="39"/>
        </w:numPr>
        <w:jc w:val="both"/>
        <w:rPr>
          <w:rFonts w:ascii="Times New Roman" w:hAnsi="Times New Roman" w:cs="Times New Roman"/>
          <w:sz w:val="22"/>
          <w:szCs w:val="22"/>
        </w:rPr>
      </w:pPr>
      <w:r w:rsidRPr="00CA78C2">
        <w:rPr>
          <w:rFonts w:ascii="Times New Roman" w:hAnsi="Times New Roman" w:cs="Times New Roman"/>
          <w:b/>
          <w:sz w:val="22"/>
          <w:szCs w:val="22"/>
        </w:rPr>
        <w:t>P (primordiales)</w:t>
      </w:r>
      <w:r w:rsidRPr="00CA78C2">
        <w:rPr>
          <w:rFonts w:ascii="Times New Roman" w:hAnsi="Times New Roman" w:cs="Times New Roman"/>
          <w:sz w:val="22"/>
          <w:szCs w:val="22"/>
        </w:rPr>
        <w:t xml:space="preserve"> = non négociables, mais leur non‑respect n’entraîne pas automatiquement le rejet de l’offre ; </w:t>
      </w:r>
    </w:p>
    <w:p w14:paraId="52816AC0" w14:textId="77777777" w:rsidR="00CA78C2" w:rsidRPr="00CA78C2" w:rsidRDefault="00CA78C2" w:rsidP="00CA78C2">
      <w:pPr>
        <w:pStyle w:val="Paragraphedeliste"/>
        <w:numPr>
          <w:ilvl w:val="0"/>
          <w:numId w:val="39"/>
        </w:numPr>
        <w:jc w:val="both"/>
        <w:rPr>
          <w:rFonts w:ascii="Times New Roman" w:hAnsi="Times New Roman" w:cs="Times New Roman"/>
          <w:sz w:val="22"/>
          <w:szCs w:val="22"/>
        </w:rPr>
      </w:pPr>
      <w:r w:rsidRPr="00CA78C2">
        <w:rPr>
          <w:rFonts w:ascii="Times New Roman" w:hAnsi="Times New Roman" w:cs="Times New Roman"/>
          <w:b/>
          <w:sz w:val="22"/>
          <w:szCs w:val="22"/>
        </w:rPr>
        <w:t>I (importantes)</w:t>
      </w:r>
      <w:r w:rsidRPr="00CA78C2">
        <w:rPr>
          <w:rFonts w:ascii="Times New Roman" w:hAnsi="Times New Roman" w:cs="Times New Roman"/>
          <w:sz w:val="22"/>
          <w:szCs w:val="22"/>
        </w:rPr>
        <w:t xml:space="preserve"> = négociables entre l’offre initiale et l’offre post‑négociations ; </w:t>
      </w:r>
    </w:p>
    <w:p w14:paraId="49E93B4A" w14:textId="77777777" w:rsidR="00CA78C2" w:rsidRPr="00CA78C2" w:rsidRDefault="00CA78C2" w:rsidP="00CA78C2">
      <w:pPr>
        <w:pStyle w:val="Paragraphedeliste"/>
        <w:numPr>
          <w:ilvl w:val="0"/>
          <w:numId w:val="39"/>
        </w:numPr>
        <w:jc w:val="both"/>
        <w:rPr>
          <w:rFonts w:ascii="Times New Roman" w:hAnsi="Times New Roman" w:cs="Times New Roman"/>
          <w:sz w:val="22"/>
          <w:szCs w:val="22"/>
        </w:rPr>
      </w:pPr>
      <w:r w:rsidRPr="00CA78C2">
        <w:rPr>
          <w:rFonts w:ascii="Times New Roman" w:hAnsi="Times New Roman" w:cs="Times New Roman"/>
          <w:b/>
          <w:sz w:val="22"/>
          <w:szCs w:val="22"/>
        </w:rPr>
        <w:t>S (souhaitables)</w:t>
      </w:r>
      <w:r w:rsidRPr="00CA78C2">
        <w:rPr>
          <w:rFonts w:ascii="Times New Roman" w:hAnsi="Times New Roman" w:cs="Times New Roman"/>
          <w:sz w:val="22"/>
          <w:szCs w:val="22"/>
        </w:rPr>
        <w:t xml:space="preserve"> = facultatives, négociables et apportent des points bonus dans la note technique.</w:t>
      </w:r>
    </w:p>
    <w:p w14:paraId="56470DD4" w14:textId="77777777" w:rsidR="00CA78C2" w:rsidRDefault="00CA78C2" w:rsidP="00CA78C2">
      <w:pPr>
        <w:jc w:val="both"/>
        <w:rPr>
          <w:rFonts w:ascii="Times New Roman" w:hAnsi="Times New Roman" w:cs="Times New Roman"/>
          <w:sz w:val="22"/>
          <w:szCs w:val="22"/>
        </w:rPr>
      </w:pPr>
    </w:p>
    <w:p w14:paraId="0C7971B8" w14:textId="53F417EF" w:rsidR="00056C23" w:rsidRDefault="00056C23" w:rsidP="00CA78C2">
      <w:pPr>
        <w:ind w:left="1418"/>
        <w:jc w:val="both"/>
        <w:rPr>
          <w:rFonts w:ascii="Times New Roman" w:hAnsi="Times New Roman" w:cs="Times New Roman"/>
          <w:sz w:val="22"/>
          <w:szCs w:val="22"/>
        </w:rPr>
      </w:pPr>
      <w:r>
        <w:rPr>
          <w:rFonts w:ascii="Times New Roman" w:hAnsi="Times New Roman" w:cs="Times New Roman"/>
          <w:sz w:val="22"/>
          <w:szCs w:val="22"/>
        </w:rPr>
        <w:t xml:space="preserve">Pour l’évaluation : </w:t>
      </w:r>
    </w:p>
    <w:p w14:paraId="31D2B6C4" w14:textId="77777777" w:rsidR="00056C23" w:rsidRPr="00056C23" w:rsidRDefault="00056C23" w:rsidP="00056C23">
      <w:pPr>
        <w:ind w:left="2127"/>
        <w:jc w:val="both"/>
        <w:rPr>
          <w:rFonts w:ascii="Times New Roman" w:hAnsi="Times New Roman" w:cs="Times New Roman"/>
          <w:sz w:val="22"/>
          <w:szCs w:val="22"/>
        </w:rPr>
      </w:pPr>
    </w:p>
    <w:p w14:paraId="371A1A44" w14:textId="3C715F62" w:rsidR="00056C23" w:rsidRDefault="00056C23" w:rsidP="00056C23">
      <w:pPr>
        <w:pStyle w:val="Paragraphedeliste"/>
        <w:numPr>
          <w:ilvl w:val="0"/>
          <w:numId w:val="37"/>
        </w:numPr>
        <w:jc w:val="both"/>
        <w:rPr>
          <w:rFonts w:ascii="Times New Roman" w:hAnsi="Times New Roman" w:cs="Times New Roman"/>
          <w:sz w:val="22"/>
          <w:szCs w:val="22"/>
        </w:rPr>
      </w:pPr>
      <w:r w:rsidRPr="00056C23">
        <w:rPr>
          <w:rFonts w:ascii="Times New Roman" w:hAnsi="Times New Roman" w:cs="Times New Roman"/>
          <w:sz w:val="22"/>
          <w:szCs w:val="22"/>
        </w:rPr>
        <w:t>une clause souhaitable jugée satisfaisamment couverte vaut 2 points</w:t>
      </w:r>
      <w:r>
        <w:rPr>
          <w:rFonts w:ascii="Times New Roman" w:hAnsi="Times New Roman" w:cs="Times New Roman"/>
          <w:sz w:val="22"/>
          <w:szCs w:val="22"/>
        </w:rPr>
        <w:t xml:space="preserve"> ; </w:t>
      </w:r>
    </w:p>
    <w:p w14:paraId="5C5F475E" w14:textId="060ECAE1" w:rsidR="00056C23" w:rsidRDefault="00056C23" w:rsidP="00056C23">
      <w:pPr>
        <w:pStyle w:val="Paragraphedeliste"/>
        <w:numPr>
          <w:ilvl w:val="0"/>
          <w:numId w:val="37"/>
        </w:numPr>
        <w:jc w:val="both"/>
        <w:rPr>
          <w:rFonts w:ascii="Times New Roman" w:hAnsi="Times New Roman" w:cs="Times New Roman"/>
          <w:sz w:val="22"/>
          <w:szCs w:val="22"/>
        </w:rPr>
      </w:pPr>
      <w:r w:rsidRPr="00056C23">
        <w:rPr>
          <w:rFonts w:ascii="Times New Roman" w:hAnsi="Times New Roman" w:cs="Times New Roman"/>
          <w:sz w:val="22"/>
          <w:szCs w:val="22"/>
        </w:rPr>
        <w:t>une clause partiellement couverte mais jugée satisfaisante vaut 1 point ;</w:t>
      </w:r>
    </w:p>
    <w:p w14:paraId="339BA243" w14:textId="7EB7012A" w:rsidR="00CA78C2" w:rsidRDefault="00056C23" w:rsidP="00CA78C2">
      <w:pPr>
        <w:pStyle w:val="Paragraphedeliste"/>
        <w:numPr>
          <w:ilvl w:val="0"/>
          <w:numId w:val="37"/>
        </w:numPr>
        <w:jc w:val="both"/>
        <w:rPr>
          <w:rFonts w:ascii="Times New Roman" w:hAnsi="Times New Roman" w:cs="Times New Roman"/>
          <w:sz w:val="22"/>
          <w:szCs w:val="22"/>
        </w:rPr>
      </w:pPr>
      <w:r w:rsidRPr="00056C23">
        <w:rPr>
          <w:rFonts w:ascii="Times New Roman" w:hAnsi="Times New Roman" w:cs="Times New Roman"/>
          <w:sz w:val="22"/>
          <w:szCs w:val="22"/>
        </w:rPr>
        <w:t>une clause insuffisamment couverte ou non traitée vaut 0 point.</w:t>
      </w:r>
    </w:p>
    <w:p w14:paraId="4EA39425" w14:textId="44EC815E" w:rsidR="00CA78C2" w:rsidRPr="00CA78C2" w:rsidRDefault="00CA78C2" w:rsidP="00CA78C2">
      <w:pPr>
        <w:pStyle w:val="Paragraphedeliste"/>
        <w:ind w:left="2138"/>
        <w:jc w:val="both"/>
        <w:rPr>
          <w:rFonts w:ascii="Times New Roman" w:hAnsi="Times New Roman" w:cs="Times New Roman"/>
          <w:sz w:val="22"/>
          <w:szCs w:val="22"/>
        </w:rPr>
      </w:pPr>
    </w:p>
    <w:p w14:paraId="429EAE22" w14:textId="6361A248" w:rsidR="00AE4DBB" w:rsidRDefault="00AE4DBB" w:rsidP="007E3BCB">
      <w:pPr>
        <w:spacing w:before="120"/>
        <w:jc w:val="both"/>
        <w:rPr>
          <w:rFonts w:ascii="Times New Roman" w:hAnsi="Times New Roman" w:cs="Times New Roman"/>
          <w:sz w:val="22"/>
          <w:szCs w:val="22"/>
        </w:rPr>
      </w:pPr>
      <w:r w:rsidRPr="00AE4DBB">
        <w:rPr>
          <w:rFonts w:ascii="Times New Roman" w:hAnsi="Times New Roman" w:cs="Times New Roman"/>
          <w:sz w:val="22"/>
          <w:szCs w:val="22"/>
        </w:rPr>
        <w:t>La note technique est établie comme suit :</w:t>
      </w:r>
    </w:p>
    <w:p w14:paraId="292C6AA0" w14:textId="77777777" w:rsidR="007E3BCB" w:rsidRPr="00FA2B5F" w:rsidRDefault="007E3BCB" w:rsidP="00AE4DBB">
      <w:pPr>
        <w:jc w:val="both"/>
        <w:rPr>
          <w:rFonts w:ascii="Times New Roman" w:hAnsi="Times New Roman" w:cs="Times New Roman"/>
          <w:b/>
          <w:sz w:val="22"/>
          <w:szCs w:val="22"/>
        </w:rPr>
      </w:pPr>
    </w:p>
    <w:p w14:paraId="1EF18929" w14:textId="7AED4BA9" w:rsidR="00AE4DBB" w:rsidRPr="00AE4DBB" w:rsidRDefault="00107487" w:rsidP="00AE4DBB">
      <w:pPr>
        <w:pStyle w:val="Paragraphedeliste"/>
        <w:numPr>
          <w:ilvl w:val="0"/>
          <w:numId w:val="35"/>
        </w:numPr>
        <w:spacing w:after="120"/>
        <w:ind w:left="1451" w:hanging="357"/>
        <w:jc w:val="both"/>
        <w:rPr>
          <w:rFonts w:ascii="Times New Roman" w:hAnsi="Times New Roman" w:cs="Times New Roman"/>
          <w:sz w:val="22"/>
          <w:szCs w:val="22"/>
        </w:rPr>
      </w:pPr>
      <w:r w:rsidRPr="00AE4DBB">
        <w:rPr>
          <w:rFonts w:ascii="Times New Roman" w:hAnsi="Times New Roman" w:cs="Times New Roman"/>
          <w:sz w:val="22"/>
          <w:szCs w:val="22"/>
        </w:rPr>
        <w:t xml:space="preserve">pour chaque sous-critère, chaque soumissionnaire reçoit un nombre de points </w:t>
      </w:r>
      <w:r w:rsidR="00407576" w:rsidRPr="00AE4DBB">
        <w:rPr>
          <w:rFonts w:ascii="Times New Roman" w:hAnsi="Times New Roman" w:cs="Times New Roman"/>
          <w:sz w:val="22"/>
          <w:szCs w:val="22"/>
        </w:rPr>
        <w:t>déterminé par la commission d’examen de l’offre selon une grille pré-établ</w:t>
      </w:r>
      <w:r w:rsidR="00AE4DBB">
        <w:rPr>
          <w:rFonts w:ascii="Times New Roman" w:hAnsi="Times New Roman" w:cs="Times New Roman"/>
          <w:sz w:val="22"/>
          <w:szCs w:val="22"/>
        </w:rPr>
        <w:t>ie avant l’ouverture des offres ;</w:t>
      </w:r>
    </w:p>
    <w:p w14:paraId="31FDA59B" w14:textId="6376863B" w:rsidR="00AE4DBB" w:rsidRDefault="00AE4DBB" w:rsidP="00AE4DBB">
      <w:pPr>
        <w:pStyle w:val="Paragraphedeliste"/>
        <w:numPr>
          <w:ilvl w:val="0"/>
          <w:numId w:val="35"/>
        </w:numPr>
        <w:spacing w:before="120"/>
        <w:jc w:val="both"/>
        <w:rPr>
          <w:rFonts w:ascii="Times New Roman" w:hAnsi="Times New Roman" w:cs="Times New Roman"/>
          <w:sz w:val="22"/>
          <w:szCs w:val="22"/>
        </w:rPr>
      </w:pPr>
      <w:r>
        <w:rPr>
          <w:rFonts w:ascii="Times New Roman" w:hAnsi="Times New Roman" w:cs="Times New Roman"/>
          <w:sz w:val="22"/>
          <w:szCs w:val="22"/>
        </w:rPr>
        <w:t>la note technique finale est la somme des 3 notes techniques par sous-critère :</w:t>
      </w:r>
    </w:p>
    <w:p w14:paraId="1D79C4E0" w14:textId="177D3203" w:rsidR="00407576" w:rsidRDefault="00AE4DBB" w:rsidP="00AE4DBB">
      <w:pPr>
        <w:ind w:left="1778"/>
        <w:jc w:val="both"/>
        <w:rPr>
          <w:rFonts w:ascii="Times New Roman" w:hAnsi="Times New Roman" w:cs="Times New Roman"/>
          <w:b/>
          <w:sz w:val="22"/>
          <w:szCs w:val="22"/>
          <w:vertAlign w:val="subscript"/>
        </w:rPr>
      </w:pPr>
      <w:r>
        <w:rPr>
          <w:rFonts w:ascii="Times New Roman" w:hAnsi="Times New Roman" w:cs="Times New Roman"/>
          <w:b/>
          <w:sz w:val="22"/>
          <w:szCs w:val="22"/>
        </w:rPr>
        <w:t>NT =NT</w:t>
      </w:r>
      <w:r>
        <w:rPr>
          <w:rFonts w:ascii="Times New Roman" w:hAnsi="Times New Roman" w:cs="Times New Roman"/>
          <w:b/>
          <w:sz w:val="22"/>
          <w:szCs w:val="22"/>
          <w:vertAlign w:val="subscript"/>
        </w:rPr>
        <w:t xml:space="preserve">1.1 </w:t>
      </w:r>
      <w:r>
        <w:rPr>
          <w:rFonts w:ascii="Times New Roman" w:hAnsi="Times New Roman" w:cs="Times New Roman"/>
          <w:b/>
          <w:sz w:val="22"/>
          <w:szCs w:val="22"/>
        </w:rPr>
        <w:t>+ NT</w:t>
      </w:r>
      <w:r>
        <w:rPr>
          <w:rFonts w:ascii="Times New Roman" w:hAnsi="Times New Roman" w:cs="Times New Roman"/>
          <w:b/>
          <w:sz w:val="22"/>
          <w:szCs w:val="22"/>
          <w:vertAlign w:val="subscript"/>
        </w:rPr>
        <w:t>1.2</w:t>
      </w:r>
      <w:r>
        <w:rPr>
          <w:rFonts w:ascii="Times New Roman" w:hAnsi="Times New Roman" w:cs="Times New Roman"/>
          <w:b/>
          <w:sz w:val="22"/>
          <w:szCs w:val="22"/>
        </w:rPr>
        <w:t xml:space="preserve"> + NT</w:t>
      </w:r>
      <w:r>
        <w:rPr>
          <w:rFonts w:ascii="Times New Roman" w:hAnsi="Times New Roman" w:cs="Times New Roman"/>
          <w:b/>
          <w:sz w:val="22"/>
          <w:szCs w:val="22"/>
          <w:vertAlign w:val="subscript"/>
        </w:rPr>
        <w:t>1.3.</w:t>
      </w:r>
    </w:p>
    <w:p w14:paraId="38F46014" w14:textId="50242EDB" w:rsidR="00AE4DBB" w:rsidRDefault="00AE4DBB" w:rsidP="00AE4DBB">
      <w:pPr>
        <w:ind w:left="1778"/>
        <w:jc w:val="both"/>
        <w:rPr>
          <w:rFonts w:ascii="Times New Roman" w:hAnsi="Times New Roman" w:cs="Times New Roman"/>
          <w:b/>
          <w:sz w:val="22"/>
          <w:szCs w:val="22"/>
          <w:vertAlign w:val="subscript"/>
        </w:rPr>
      </w:pPr>
    </w:p>
    <w:p w14:paraId="02BB0BCA" w14:textId="0338244F" w:rsidR="00AA5C4A" w:rsidRPr="002D6710" w:rsidRDefault="002D6710" w:rsidP="002D6710">
      <w:pPr>
        <w:numPr>
          <w:ilvl w:val="12"/>
          <w:numId w:val="0"/>
        </w:num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2"/>
          <w:szCs w:val="22"/>
        </w:rPr>
      </w:pPr>
      <w:r w:rsidRPr="002D6710">
        <w:rPr>
          <w:rFonts w:ascii="Times New Roman" w:hAnsi="Times New Roman" w:cs="Times New Roman"/>
          <w:b/>
          <w:sz w:val="22"/>
          <w:szCs w:val="22"/>
        </w:rPr>
        <w:t xml:space="preserve">Critère 2. Prix </w:t>
      </w:r>
      <w:r w:rsidR="00AA5C4A" w:rsidRPr="002D6710">
        <w:rPr>
          <w:rFonts w:ascii="Times New Roman" w:hAnsi="Times New Roman" w:cs="Times New Roman"/>
          <w:b/>
          <w:sz w:val="22"/>
          <w:szCs w:val="22"/>
        </w:rPr>
        <w:t xml:space="preserve">– </w:t>
      </w:r>
      <w:r w:rsidR="00AE4DBB">
        <w:rPr>
          <w:rFonts w:ascii="Times New Roman" w:hAnsi="Times New Roman" w:cs="Times New Roman"/>
          <w:b/>
          <w:sz w:val="22"/>
          <w:szCs w:val="22"/>
        </w:rPr>
        <w:t>4</w:t>
      </w:r>
      <w:r w:rsidR="00BB3E4E" w:rsidRPr="002D6710">
        <w:rPr>
          <w:rFonts w:ascii="Times New Roman" w:hAnsi="Times New Roman" w:cs="Times New Roman"/>
          <w:b/>
          <w:sz w:val="22"/>
          <w:szCs w:val="22"/>
        </w:rPr>
        <w:t xml:space="preserve">0 </w:t>
      </w:r>
      <w:r w:rsidR="00AA5C4A" w:rsidRPr="002D6710">
        <w:rPr>
          <w:rFonts w:ascii="Times New Roman" w:hAnsi="Times New Roman" w:cs="Times New Roman"/>
          <w:b/>
          <w:sz w:val="22"/>
          <w:szCs w:val="22"/>
        </w:rPr>
        <w:t>points</w:t>
      </w:r>
    </w:p>
    <w:p w14:paraId="5EEADA77" w14:textId="77777777" w:rsidR="00AA5C4A" w:rsidRPr="00AA5C4A" w:rsidRDefault="00AA5C4A" w:rsidP="002D6710">
      <w:pPr>
        <w:pStyle w:val="Paragraphedeliste"/>
        <w:ind w:left="732"/>
        <w:jc w:val="center"/>
        <w:rPr>
          <w:rFonts w:ascii="Times New Roman" w:hAnsi="Times New Roman" w:cs="Times New Roman"/>
          <w:sz w:val="22"/>
          <w:szCs w:val="22"/>
        </w:rPr>
      </w:pPr>
    </w:p>
    <w:p w14:paraId="5CBFE98C" w14:textId="26B75420" w:rsidR="00AA5C4A" w:rsidRPr="002D6710" w:rsidRDefault="00AA5C4A" w:rsidP="002D6710">
      <w:pPr>
        <w:numPr>
          <w:ilvl w:val="12"/>
          <w:numId w:val="0"/>
        </w:numPr>
        <w:jc w:val="center"/>
        <w:rPr>
          <w:rFonts w:ascii="Times New Roman" w:hAnsi="Times New Roman" w:cs="Times New Roman"/>
          <w:b/>
          <w:sz w:val="22"/>
          <w:szCs w:val="22"/>
        </w:rPr>
      </w:pPr>
      <w:r w:rsidRPr="002D6710">
        <w:rPr>
          <w:rFonts w:ascii="Times New Roman" w:hAnsi="Times New Roman" w:cs="Times New Roman"/>
          <w:b/>
          <w:sz w:val="22"/>
          <w:szCs w:val="22"/>
        </w:rPr>
        <w:t>Apprécié sur la base du montant total HT figurant à la DPGF</w:t>
      </w:r>
    </w:p>
    <w:p w14:paraId="5D97EA41" w14:textId="77777777" w:rsidR="00407576" w:rsidRPr="00AA5C4A" w:rsidRDefault="00407576" w:rsidP="00FA2B5F">
      <w:pPr>
        <w:numPr>
          <w:ilvl w:val="12"/>
          <w:numId w:val="0"/>
        </w:numPr>
        <w:rPr>
          <w:rFonts w:ascii="Times New Roman" w:hAnsi="Times New Roman" w:cs="Times New Roman"/>
          <w:sz w:val="22"/>
          <w:szCs w:val="22"/>
        </w:rPr>
      </w:pPr>
    </w:p>
    <w:p w14:paraId="5526AA7E" w14:textId="44275A05" w:rsidR="00AA5C4A" w:rsidRPr="00FA2B5F" w:rsidRDefault="00AA5C4A" w:rsidP="00FA2B5F">
      <w:pPr>
        <w:numPr>
          <w:ilvl w:val="12"/>
          <w:numId w:val="0"/>
        </w:numPr>
        <w:rPr>
          <w:rFonts w:ascii="Times New Roman" w:hAnsi="Times New Roman" w:cs="Times New Roman"/>
          <w:sz w:val="22"/>
          <w:szCs w:val="22"/>
        </w:rPr>
      </w:pPr>
      <w:r w:rsidRPr="00FA2B5F">
        <w:rPr>
          <w:rFonts w:ascii="Times New Roman" w:hAnsi="Times New Roman" w:cs="Times New Roman"/>
          <w:sz w:val="22"/>
          <w:szCs w:val="22"/>
        </w:rPr>
        <w:t>Note Prix = (Montant de l’offre la moins-disante / Montant de l’offre examinée) × 40</w:t>
      </w:r>
    </w:p>
    <w:p w14:paraId="34B539F9" w14:textId="2908BB20" w:rsidR="002D6710" w:rsidRDefault="002D6710" w:rsidP="002D6710">
      <w:pPr>
        <w:numPr>
          <w:ilvl w:val="12"/>
          <w:numId w:val="0"/>
        </w:numPr>
        <w:jc w:val="center"/>
        <w:rPr>
          <w:rFonts w:ascii="Times New Roman" w:hAnsi="Times New Roman" w:cs="Times New Roman"/>
          <w:i/>
          <w:sz w:val="22"/>
          <w:szCs w:val="22"/>
        </w:rPr>
      </w:pPr>
    </w:p>
    <w:p w14:paraId="237356E5" w14:textId="011A79DD" w:rsidR="00F028AF" w:rsidRPr="00807077" w:rsidRDefault="002D6710" w:rsidP="003F2346">
      <w:pPr>
        <w:numPr>
          <w:ilvl w:val="12"/>
          <w:numId w:val="0"/>
        </w:numPr>
        <w:jc w:val="center"/>
        <w:rPr>
          <w:rFonts w:ascii="Times New Roman" w:hAnsi="Times New Roman" w:cs="Times New Roman"/>
          <w:color w:val="FF0000"/>
          <w:sz w:val="22"/>
          <w:szCs w:val="22"/>
          <w:u w:val="single"/>
        </w:rPr>
      </w:pPr>
      <w:r w:rsidRPr="00807077">
        <w:rPr>
          <w:rFonts w:ascii="Times New Roman" w:hAnsi="Times New Roman" w:cs="Times New Roman"/>
          <w:color w:val="FF0000"/>
          <w:sz w:val="22"/>
          <w:szCs w:val="22"/>
          <w:u w:val="single"/>
        </w:rPr>
        <w:t>La DPGF est accompagné d’un devis détaillant le contenu du forfait.</w:t>
      </w:r>
    </w:p>
    <w:p w14:paraId="6FC1B24E" w14:textId="77777777" w:rsidR="00807077" w:rsidRPr="00A029C8" w:rsidRDefault="00807077" w:rsidP="003F2346">
      <w:pPr>
        <w:numPr>
          <w:ilvl w:val="12"/>
          <w:numId w:val="0"/>
        </w:numPr>
        <w:jc w:val="center"/>
        <w:rPr>
          <w:rFonts w:ascii="Times New Roman" w:hAnsi="Times New Roman" w:cs="Times New Roman"/>
          <w:b/>
          <w:i/>
          <w:color w:val="FF0000"/>
          <w:sz w:val="22"/>
          <w:szCs w:val="22"/>
        </w:rPr>
      </w:pPr>
    </w:p>
    <w:p w14:paraId="3A7B6270" w14:textId="5A197DCB" w:rsidR="003F2346" w:rsidRDefault="003F2346" w:rsidP="003F2346">
      <w:pPr>
        <w:pStyle w:val="Corpsdetexte21"/>
        <w:tabs>
          <w:tab w:val="left" w:pos="9781"/>
        </w:tabs>
        <w:rPr>
          <w:rFonts w:ascii="Times New Roman" w:hAnsi="Times New Roman" w:cs="Times New Roman"/>
          <w:sz w:val="22"/>
          <w:szCs w:val="22"/>
        </w:rPr>
      </w:pPr>
      <w:r>
        <w:rPr>
          <w:rFonts w:ascii="Times New Roman" w:hAnsi="Times New Roman" w:cs="Times New Roman"/>
          <w:sz w:val="22"/>
          <w:szCs w:val="22"/>
        </w:rPr>
        <w:t>Après l’analyse des offres au regard des critères et sous-critères susmentionnés, une note totale sur 100 est attribuée aux soumissionnaires.</w:t>
      </w:r>
    </w:p>
    <w:p w14:paraId="08179A1E" w14:textId="21F43DBC" w:rsidR="001D7AB4" w:rsidRPr="00B01C15" w:rsidRDefault="001D7AB4" w:rsidP="001D7AB4">
      <w:pPr>
        <w:pStyle w:val="Corpsdetexte21"/>
        <w:tabs>
          <w:tab w:val="left" w:pos="9781"/>
        </w:tabs>
        <w:rPr>
          <w:rFonts w:ascii="Times New Roman" w:hAnsi="Times New Roman" w:cs="Times New Roman"/>
          <w:sz w:val="22"/>
          <w:szCs w:val="22"/>
        </w:rPr>
      </w:pPr>
    </w:p>
    <w:p w14:paraId="2BC3BFC1" w14:textId="7B2F02FF" w:rsidR="001D7AB4" w:rsidRPr="00C4050A" w:rsidRDefault="0013433C" w:rsidP="00C4050A">
      <w:pPr>
        <w:pStyle w:val="Titre2"/>
        <w:numPr>
          <w:ilvl w:val="1"/>
          <w:numId w:val="6"/>
        </w:numPr>
        <w:tabs>
          <w:tab w:val="clear" w:pos="0"/>
        </w:tabs>
        <w:ind w:left="425" w:hanging="425"/>
        <w:rPr>
          <w:rFonts w:ascii="Times New Roman" w:hAnsi="Times New Roman"/>
          <w:b/>
        </w:rPr>
      </w:pPr>
      <w:bookmarkStart w:id="56" w:name="_Toc219453362"/>
      <w:r w:rsidRPr="009333CE">
        <w:rPr>
          <w:rFonts w:ascii="Times New Roman" w:hAnsi="Times New Roman"/>
          <w:b/>
        </w:rPr>
        <w:t>8</w:t>
      </w:r>
      <w:r w:rsidR="001D7AB4" w:rsidRPr="009333CE">
        <w:rPr>
          <w:rFonts w:ascii="Times New Roman" w:hAnsi="Times New Roman"/>
          <w:b/>
        </w:rPr>
        <w:t>.3</w:t>
      </w:r>
      <w:r w:rsidR="001D7AB4" w:rsidRPr="009333CE">
        <w:rPr>
          <w:rFonts w:ascii="Times New Roman" w:hAnsi="Times New Roman"/>
          <w:b/>
        </w:rPr>
        <w:tab/>
      </w:r>
      <w:r w:rsidR="00997CE0">
        <w:rPr>
          <w:rFonts w:ascii="Times New Roman" w:hAnsi="Times New Roman"/>
          <w:b/>
        </w:rPr>
        <w:t>Offres anormalement basses</w:t>
      </w:r>
      <w:bookmarkEnd w:id="56"/>
    </w:p>
    <w:p w14:paraId="4DBF55E9" w14:textId="77777777" w:rsidR="00AA5C4A" w:rsidRDefault="001D7AB4" w:rsidP="00AA5C4A">
      <w:pPr>
        <w:pStyle w:val="Corpsdetexte21"/>
        <w:tabs>
          <w:tab w:val="left" w:pos="9781"/>
        </w:tabs>
        <w:rPr>
          <w:rFonts w:ascii="Times New Roman" w:hAnsi="Times New Roman" w:cs="Times New Roman"/>
          <w:sz w:val="22"/>
          <w:szCs w:val="22"/>
        </w:rPr>
      </w:pPr>
      <w:r w:rsidRPr="0013433C">
        <w:rPr>
          <w:rFonts w:ascii="Times New Roman" w:hAnsi="Times New Roman" w:cs="Times New Roman"/>
          <w:sz w:val="22"/>
          <w:szCs w:val="22"/>
        </w:rPr>
        <w:t xml:space="preserve">En application de l’article R 2152-3 et suivants du code de la commande publique, le Pouvoir Adjudicateur se réserve la possibilité de demander des précisions portant notamment sur la composition de l’offre financière du candidat en cas de suspicion d’offre anormalement basse. Il indique dans sa demande la date limite jusqu’à laquelle le candidat concerné peut présenter toutes les justifications pertinentes à l’appui de son offre financière. </w:t>
      </w:r>
    </w:p>
    <w:p w14:paraId="0C7E3F44" w14:textId="0AED5415" w:rsidR="001D7AB4" w:rsidRPr="00AA5C4A" w:rsidRDefault="001D7AB4" w:rsidP="00AA5C4A">
      <w:pPr>
        <w:pStyle w:val="Corpsdetexte21"/>
        <w:tabs>
          <w:tab w:val="left" w:pos="9781"/>
        </w:tabs>
        <w:rPr>
          <w:rFonts w:ascii="Times New Roman" w:hAnsi="Times New Roman" w:cs="Times New Roman"/>
          <w:sz w:val="22"/>
          <w:szCs w:val="22"/>
        </w:rPr>
      </w:pPr>
      <w:r w:rsidRPr="00B01C15">
        <w:rPr>
          <w:rFonts w:ascii="Times New Roman" w:hAnsi="Times New Roman" w:cs="Times New Roman"/>
        </w:rPr>
        <w:t xml:space="preserve"> </w:t>
      </w:r>
    </w:p>
    <w:p w14:paraId="624DD62A" w14:textId="77777777" w:rsidR="001D7AB4" w:rsidRPr="0013433C" w:rsidRDefault="001D7AB4" w:rsidP="001D7AB4">
      <w:pPr>
        <w:suppressAutoHyphens/>
        <w:spacing w:after="141" w:line="259" w:lineRule="auto"/>
        <w:ind w:right="624"/>
        <w:jc w:val="both"/>
        <w:rPr>
          <w:rFonts w:ascii="Times New Roman" w:hAnsi="Times New Roman" w:cs="Times New Roman"/>
          <w:sz w:val="22"/>
        </w:rPr>
      </w:pPr>
      <w:r w:rsidRPr="0013433C">
        <w:rPr>
          <w:rFonts w:ascii="Times New Roman" w:hAnsi="Times New Roman" w:cs="Times New Roman"/>
          <w:sz w:val="22"/>
          <w:u w:val="single" w:color="000000"/>
        </w:rPr>
        <w:t>L’offre du candidat est rejetée dans les cas suivants</w:t>
      </w:r>
      <w:r w:rsidRPr="0013433C">
        <w:rPr>
          <w:rFonts w:ascii="Times New Roman" w:hAnsi="Times New Roman" w:cs="Times New Roman"/>
          <w:sz w:val="22"/>
        </w:rPr>
        <w:t xml:space="preserve"> : </w:t>
      </w:r>
    </w:p>
    <w:p w14:paraId="5F1DE784" w14:textId="77777777" w:rsidR="001D7AB4" w:rsidRPr="0013433C" w:rsidRDefault="001D7AB4" w:rsidP="001D7AB4">
      <w:pPr>
        <w:numPr>
          <w:ilvl w:val="0"/>
          <w:numId w:val="15"/>
        </w:numPr>
        <w:suppressAutoHyphens/>
        <w:spacing w:after="5" w:line="247" w:lineRule="auto"/>
        <w:ind w:left="426"/>
        <w:jc w:val="both"/>
        <w:rPr>
          <w:rFonts w:ascii="Times New Roman" w:hAnsi="Times New Roman" w:cs="Times New Roman"/>
          <w:sz w:val="22"/>
        </w:rPr>
      </w:pPr>
      <w:r w:rsidRPr="0013433C">
        <w:rPr>
          <w:rFonts w:ascii="Times New Roman" w:hAnsi="Times New Roman" w:cs="Times New Roman"/>
          <w:sz w:val="22"/>
        </w:rPr>
        <w:t xml:space="preserve">aucune justification n’est apportée malgré la demande du pouvoir adjudicateur ; </w:t>
      </w:r>
    </w:p>
    <w:p w14:paraId="1947A020" w14:textId="77777777" w:rsidR="001D7AB4" w:rsidRPr="0013433C" w:rsidRDefault="001D7AB4" w:rsidP="001D7AB4">
      <w:pPr>
        <w:numPr>
          <w:ilvl w:val="0"/>
          <w:numId w:val="15"/>
        </w:numPr>
        <w:suppressAutoHyphens/>
        <w:spacing w:after="5" w:line="247" w:lineRule="auto"/>
        <w:ind w:left="426"/>
        <w:jc w:val="both"/>
        <w:rPr>
          <w:rFonts w:ascii="Times New Roman" w:hAnsi="Times New Roman" w:cs="Times New Roman"/>
          <w:sz w:val="22"/>
        </w:rPr>
      </w:pPr>
      <w:r w:rsidRPr="0013433C">
        <w:rPr>
          <w:rFonts w:ascii="Times New Roman" w:hAnsi="Times New Roman" w:cs="Times New Roman"/>
          <w:sz w:val="22"/>
        </w:rPr>
        <w:t xml:space="preserve">les justifications sont présentées après la date limite de réponse ; </w:t>
      </w:r>
    </w:p>
    <w:p w14:paraId="52E4FB2A" w14:textId="5E5E7969" w:rsidR="001D7AB4" w:rsidRDefault="001D7AB4" w:rsidP="004258DF">
      <w:pPr>
        <w:numPr>
          <w:ilvl w:val="0"/>
          <w:numId w:val="15"/>
        </w:numPr>
        <w:suppressAutoHyphens/>
        <w:spacing w:after="5" w:line="247" w:lineRule="auto"/>
        <w:ind w:left="709" w:hanging="283"/>
        <w:jc w:val="both"/>
        <w:rPr>
          <w:rFonts w:ascii="Times New Roman" w:hAnsi="Times New Roman" w:cs="Times New Roman"/>
          <w:sz w:val="22"/>
        </w:rPr>
      </w:pPr>
      <w:r w:rsidRPr="0013433C">
        <w:rPr>
          <w:rFonts w:ascii="Times New Roman" w:hAnsi="Times New Roman" w:cs="Times New Roman"/>
          <w:sz w:val="22"/>
        </w:rPr>
        <w:t xml:space="preserve">les justifications sont jugées insatisfaisantes ou insuffisantes au terme de leur étude par le pouvoir adjudicateur. </w:t>
      </w:r>
    </w:p>
    <w:p w14:paraId="5E30C148" w14:textId="264EE610" w:rsidR="0013433C" w:rsidRPr="00B01C15" w:rsidRDefault="0013433C" w:rsidP="001D7AB4">
      <w:pPr>
        <w:pStyle w:val="Corpsdetexte21"/>
        <w:tabs>
          <w:tab w:val="left" w:pos="9781"/>
        </w:tabs>
        <w:rPr>
          <w:rFonts w:ascii="Times New Roman" w:hAnsi="Times New Roman" w:cs="Times New Roman"/>
          <w:sz w:val="22"/>
          <w:szCs w:val="22"/>
        </w:rPr>
      </w:pPr>
    </w:p>
    <w:p w14:paraId="33F3AE37" w14:textId="2FBEED9A" w:rsidR="001D7AB4" w:rsidRPr="00D857D2" w:rsidRDefault="001D7AB4" w:rsidP="00D857D2">
      <w:pPr>
        <w:pStyle w:val="Titre2"/>
        <w:jc w:val="center"/>
        <w:rPr>
          <w:rFonts w:ascii="Times New Roman" w:hAnsi="Times New Roman"/>
          <w:b/>
          <w:sz w:val="28"/>
        </w:rPr>
      </w:pPr>
      <w:bookmarkStart w:id="57" w:name="_Toc1737800"/>
      <w:bookmarkStart w:id="58" w:name="_Toc219453363"/>
      <w:r w:rsidRPr="001D7AB4">
        <w:rPr>
          <w:rFonts w:ascii="Times New Roman" w:hAnsi="Times New Roman"/>
          <w:b/>
          <w:sz w:val="28"/>
        </w:rPr>
        <w:t xml:space="preserve">ARTICLE </w:t>
      </w:r>
      <w:r w:rsidR="00267F92">
        <w:rPr>
          <w:rFonts w:ascii="Times New Roman" w:hAnsi="Times New Roman"/>
          <w:b/>
          <w:sz w:val="28"/>
        </w:rPr>
        <w:t>9</w:t>
      </w:r>
      <w:r w:rsidR="00267F92" w:rsidRPr="001D7AB4">
        <w:rPr>
          <w:rFonts w:ascii="Times New Roman" w:hAnsi="Times New Roman"/>
          <w:b/>
          <w:sz w:val="28"/>
        </w:rPr>
        <w:t xml:space="preserve"> </w:t>
      </w:r>
      <w:r w:rsidRPr="001D7AB4">
        <w:rPr>
          <w:rFonts w:ascii="Times New Roman" w:hAnsi="Times New Roman"/>
          <w:b/>
          <w:sz w:val="28"/>
        </w:rPr>
        <w:t>– DROIT, LANGUE ET MONNAIE APPLICABLES</w:t>
      </w:r>
      <w:bookmarkEnd w:id="57"/>
      <w:bookmarkEnd w:id="58"/>
    </w:p>
    <w:p w14:paraId="16E6C484" w14:textId="31E5CE4B" w:rsidR="001D7AB4" w:rsidRPr="00C4050A" w:rsidRDefault="00267F92" w:rsidP="00C4050A">
      <w:pPr>
        <w:pStyle w:val="Titre2"/>
        <w:numPr>
          <w:ilvl w:val="1"/>
          <w:numId w:val="6"/>
        </w:numPr>
        <w:tabs>
          <w:tab w:val="clear" w:pos="0"/>
        </w:tabs>
        <w:ind w:left="425" w:hanging="425"/>
        <w:rPr>
          <w:rFonts w:ascii="Times New Roman" w:hAnsi="Times New Roman"/>
          <w:b/>
        </w:rPr>
      </w:pPr>
      <w:bookmarkStart w:id="59" w:name="_Toc1737801"/>
      <w:bookmarkStart w:id="60" w:name="_Toc219453364"/>
      <w:r>
        <w:rPr>
          <w:rFonts w:ascii="Times New Roman" w:hAnsi="Times New Roman"/>
          <w:b/>
        </w:rPr>
        <w:t>9</w:t>
      </w:r>
      <w:r w:rsidR="001D7AB4" w:rsidRPr="009333CE">
        <w:rPr>
          <w:rFonts w:ascii="Times New Roman" w:hAnsi="Times New Roman"/>
          <w:b/>
        </w:rPr>
        <w:t>.1. Droit applicable</w:t>
      </w:r>
      <w:bookmarkEnd w:id="59"/>
      <w:bookmarkEnd w:id="60"/>
    </w:p>
    <w:p w14:paraId="2E0DBA12" w14:textId="77777777" w:rsidR="001D7AB4" w:rsidRPr="00B01C15" w:rsidRDefault="001D7AB4" w:rsidP="001D7AB4">
      <w:pPr>
        <w:pStyle w:val="Corpsdetexte21"/>
        <w:tabs>
          <w:tab w:val="left" w:pos="9781"/>
        </w:tabs>
        <w:spacing w:line="276" w:lineRule="auto"/>
        <w:rPr>
          <w:rFonts w:ascii="Times New Roman" w:hAnsi="Times New Roman" w:cs="Times New Roman"/>
        </w:rPr>
      </w:pPr>
      <w:r w:rsidRPr="00B01C15">
        <w:rPr>
          <w:rFonts w:ascii="Times New Roman" w:hAnsi="Times New Roman" w:cs="Times New Roman"/>
          <w:sz w:val="22"/>
          <w:szCs w:val="22"/>
        </w:rPr>
        <w:t>Le droit applicable au marché est le droit français.</w:t>
      </w:r>
    </w:p>
    <w:p w14:paraId="5FA80E44" w14:textId="77777777" w:rsidR="001D7AB4" w:rsidRPr="00B01C15" w:rsidRDefault="001D7AB4" w:rsidP="001D7AB4">
      <w:pPr>
        <w:pStyle w:val="Corpsdetexte21"/>
        <w:tabs>
          <w:tab w:val="left" w:pos="9781"/>
        </w:tabs>
        <w:spacing w:line="276" w:lineRule="auto"/>
        <w:rPr>
          <w:rFonts w:ascii="Times New Roman" w:hAnsi="Times New Roman" w:cs="Times New Roman"/>
        </w:rPr>
      </w:pPr>
      <w:r w:rsidRPr="00B01C15">
        <w:rPr>
          <w:rFonts w:ascii="Times New Roman" w:hAnsi="Times New Roman" w:cs="Times New Roman"/>
          <w:sz w:val="22"/>
          <w:szCs w:val="22"/>
        </w:rPr>
        <w:t>L’instance chargée des procédures de recours est en l’espèce le Tribunal administratif de Montreuil sis 7 rue du Puig – 93558 Montreuil.</w:t>
      </w:r>
    </w:p>
    <w:p w14:paraId="4D383CB7" w14:textId="77777777" w:rsidR="001D7AB4" w:rsidRPr="00FA2B5F" w:rsidRDefault="001D7AB4" w:rsidP="001D7AB4">
      <w:pPr>
        <w:pStyle w:val="Corpsdetexte21"/>
        <w:tabs>
          <w:tab w:val="left" w:pos="9781"/>
        </w:tabs>
        <w:spacing w:line="276" w:lineRule="auto"/>
        <w:rPr>
          <w:rFonts w:ascii="Times New Roman" w:hAnsi="Times New Roman" w:cs="Times New Roman"/>
          <w:lang w:val="pt-BR"/>
        </w:rPr>
      </w:pPr>
      <w:r w:rsidRPr="00FA2B5F">
        <w:rPr>
          <w:rFonts w:ascii="Times New Roman" w:hAnsi="Times New Roman" w:cs="Times New Roman"/>
          <w:sz w:val="22"/>
          <w:szCs w:val="22"/>
          <w:lang w:val="pt-BR"/>
        </w:rPr>
        <w:t>Tel : 01 49 20 20 00 - Fax : 01.49 20 20 99</w:t>
      </w:r>
    </w:p>
    <w:p w14:paraId="017E158C" w14:textId="77777777" w:rsidR="001D7AB4" w:rsidRPr="00FA2B5F" w:rsidRDefault="001D7AB4" w:rsidP="001D7AB4">
      <w:pPr>
        <w:pStyle w:val="Corpsdetexte21"/>
        <w:tabs>
          <w:tab w:val="left" w:pos="9781"/>
        </w:tabs>
        <w:spacing w:line="276" w:lineRule="auto"/>
        <w:rPr>
          <w:rFonts w:ascii="Times New Roman" w:hAnsi="Times New Roman" w:cs="Times New Roman"/>
          <w:lang w:val="pt-BR"/>
        </w:rPr>
      </w:pPr>
      <w:r w:rsidRPr="00FA2B5F">
        <w:rPr>
          <w:rFonts w:ascii="Times New Roman" w:hAnsi="Times New Roman" w:cs="Times New Roman"/>
          <w:sz w:val="22"/>
          <w:szCs w:val="22"/>
          <w:lang w:val="pt-BR"/>
        </w:rPr>
        <w:t xml:space="preserve">E-mail : </w:t>
      </w:r>
      <w:hyperlink r:id="rId38" w:history="1">
        <w:r w:rsidRPr="00FA2B5F">
          <w:rPr>
            <w:rStyle w:val="Lienhypertexte"/>
            <w:rFonts w:ascii="Times New Roman" w:hAnsi="Times New Roman" w:cs="Times New Roman"/>
            <w:sz w:val="22"/>
            <w:szCs w:val="22"/>
            <w:lang w:val="pt-BR"/>
          </w:rPr>
          <w:t>greffe.ta-montreuil@juradm.fr</w:t>
        </w:r>
      </w:hyperlink>
      <w:r w:rsidRPr="00FA2B5F">
        <w:rPr>
          <w:rFonts w:ascii="Times New Roman" w:hAnsi="Times New Roman" w:cs="Times New Roman"/>
          <w:sz w:val="22"/>
          <w:szCs w:val="22"/>
          <w:lang w:val="pt-BR"/>
        </w:rPr>
        <w:t xml:space="preserve"> - URL: </w:t>
      </w:r>
      <w:hyperlink r:id="rId39" w:history="1">
        <w:r w:rsidRPr="00FA2B5F">
          <w:rPr>
            <w:rStyle w:val="Lienhypertexte"/>
            <w:rFonts w:ascii="Times New Roman" w:hAnsi="Times New Roman" w:cs="Times New Roman"/>
            <w:sz w:val="22"/>
            <w:szCs w:val="22"/>
            <w:lang w:val="pt-BR"/>
          </w:rPr>
          <w:t>http://montreuil.tribunal-administratif.fr</w:t>
        </w:r>
      </w:hyperlink>
      <w:r w:rsidRPr="00FA2B5F">
        <w:rPr>
          <w:rFonts w:ascii="Times New Roman" w:hAnsi="Times New Roman" w:cs="Times New Roman"/>
          <w:sz w:val="22"/>
          <w:szCs w:val="22"/>
          <w:lang w:val="pt-BR"/>
        </w:rPr>
        <w:t xml:space="preserve"> </w:t>
      </w:r>
    </w:p>
    <w:p w14:paraId="5D0D3FE6" w14:textId="77777777" w:rsidR="001D7AB4" w:rsidRPr="00B01C15" w:rsidRDefault="001D7AB4" w:rsidP="001D7AB4">
      <w:pPr>
        <w:pStyle w:val="Corpsdetexte21"/>
        <w:tabs>
          <w:tab w:val="left" w:pos="9781"/>
        </w:tabs>
        <w:spacing w:line="276" w:lineRule="auto"/>
        <w:rPr>
          <w:rFonts w:ascii="Times New Roman" w:hAnsi="Times New Roman" w:cs="Times New Roman"/>
          <w:sz w:val="22"/>
          <w:szCs w:val="22"/>
        </w:rPr>
      </w:pPr>
      <w:r w:rsidRPr="00B01C15">
        <w:rPr>
          <w:rFonts w:ascii="Times New Roman" w:hAnsi="Times New Roman" w:cs="Times New Roman"/>
          <w:sz w:val="22"/>
          <w:szCs w:val="22"/>
        </w:rPr>
        <w:t>Il s’agit également du service auprès duquel des renseignements peuvent être obtenus concernant l’introduction des recours.</w:t>
      </w:r>
      <w:bookmarkStart w:id="61" w:name="_Toc1737802"/>
    </w:p>
    <w:p w14:paraId="6059428E" w14:textId="77777777" w:rsidR="001D7AB4" w:rsidRPr="001D7AB4" w:rsidRDefault="001D7AB4" w:rsidP="001D7AB4">
      <w:pPr>
        <w:pStyle w:val="Corpsdetexte21"/>
        <w:tabs>
          <w:tab w:val="left" w:pos="9781"/>
        </w:tabs>
        <w:spacing w:line="276" w:lineRule="auto"/>
        <w:rPr>
          <w:rFonts w:ascii="Times New Roman" w:hAnsi="Times New Roman" w:cs="Times New Roman"/>
          <w:i/>
          <w:sz w:val="22"/>
          <w:szCs w:val="22"/>
          <w:lang w:eastAsia="ar-SA"/>
        </w:rPr>
      </w:pPr>
    </w:p>
    <w:p w14:paraId="539C3AB9" w14:textId="5BB34ABF" w:rsidR="001D7AB4" w:rsidRPr="00C4050A" w:rsidRDefault="00267F92" w:rsidP="00C4050A">
      <w:pPr>
        <w:pStyle w:val="Titre2"/>
        <w:numPr>
          <w:ilvl w:val="1"/>
          <w:numId w:val="6"/>
        </w:numPr>
        <w:tabs>
          <w:tab w:val="clear" w:pos="0"/>
        </w:tabs>
        <w:ind w:left="425" w:hanging="425"/>
        <w:rPr>
          <w:rFonts w:ascii="Times New Roman" w:hAnsi="Times New Roman"/>
          <w:b/>
        </w:rPr>
      </w:pPr>
      <w:bookmarkStart w:id="62" w:name="_Toc219453365"/>
      <w:r>
        <w:rPr>
          <w:rFonts w:ascii="Times New Roman" w:hAnsi="Times New Roman"/>
          <w:b/>
        </w:rPr>
        <w:t>9</w:t>
      </w:r>
      <w:r w:rsidR="001D7AB4" w:rsidRPr="009333CE">
        <w:rPr>
          <w:rFonts w:ascii="Times New Roman" w:hAnsi="Times New Roman"/>
          <w:b/>
        </w:rPr>
        <w:t>.2. Langue du marché</w:t>
      </w:r>
      <w:bookmarkEnd w:id="61"/>
      <w:bookmarkEnd w:id="62"/>
    </w:p>
    <w:p w14:paraId="2F2254BB" w14:textId="275C3E23" w:rsidR="003541D6" w:rsidRDefault="001D7AB4" w:rsidP="003541D6">
      <w:pPr>
        <w:pStyle w:val="Corpsdetexte21"/>
        <w:tabs>
          <w:tab w:val="left" w:pos="9781"/>
        </w:tabs>
        <w:spacing w:line="276" w:lineRule="auto"/>
        <w:rPr>
          <w:rFonts w:ascii="Times New Roman" w:hAnsi="Times New Roman" w:cs="Times New Roman"/>
          <w:sz w:val="22"/>
          <w:szCs w:val="22"/>
        </w:rPr>
      </w:pPr>
      <w:r w:rsidRPr="00B01C15">
        <w:rPr>
          <w:rFonts w:ascii="Times New Roman" w:hAnsi="Times New Roman" w:cs="Times New Roman"/>
          <w:sz w:val="22"/>
          <w:szCs w:val="22"/>
        </w:rPr>
        <w:t>Le français est la seule langue qui régit l’intégralité du marché.</w:t>
      </w:r>
    </w:p>
    <w:p w14:paraId="18C88E39" w14:textId="77777777" w:rsidR="00D857D2" w:rsidRPr="003541D6" w:rsidRDefault="00D857D2" w:rsidP="003541D6">
      <w:pPr>
        <w:pStyle w:val="Corpsdetexte21"/>
        <w:tabs>
          <w:tab w:val="left" w:pos="9781"/>
        </w:tabs>
        <w:spacing w:line="276" w:lineRule="auto"/>
        <w:rPr>
          <w:rFonts w:ascii="Times New Roman" w:hAnsi="Times New Roman" w:cs="Times New Roman"/>
          <w:sz w:val="22"/>
          <w:szCs w:val="22"/>
        </w:rPr>
      </w:pPr>
    </w:p>
    <w:p w14:paraId="67040FFC" w14:textId="2A715A21" w:rsidR="001D7AB4" w:rsidRPr="00C4050A" w:rsidRDefault="00267F92" w:rsidP="001D7AB4">
      <w:pPr>
        <w:pStyle w:val="Titre2"/>
        <w:numPr>
          <w:ilvl w:val="1"/>
          <w:numId w:val="6"/>
        </w:numPr>
        <w:tabs>
          <w:tab w:val="clear" w:pos="0"/>
        </w:tabs>
        <w:ind w:left="425" w:hanging="425"/>
        <w:rPr>
          <w:rFonts w:ascii="Times New Roman" w:hAnsi="Times New Roman"/>
          <w:b/>
        </w:rPr>
      </w:pPr>
      <w:bookmarkStart w:id="63" w:name="_Toc1737803"/>
      <w:bookmarkStart w:id="64" w:name="_Toc219453366"/>
      <w:r>
        <w:rPr>
          <w:rFonts w:ascii="Times New Roman" w:hAnsi="Times New Roman"/>
          <w:b/>
        </w:rPr>
        <w:t>9</w:t>
      </w:r>
      <w:r w:rsidR="001D7AB4" w:rsidRPr="009333CE">
        <w:rPr>
          <w:rFonts w:ascii="Times New Roman" w:hAnsi="Times New Roman"/>
          <w:b/>
        </w:rPr>
        <w:t>.3. Monnaie applicable</w:t>
      </w:r>
      <w:bookmarkEnd w:id="63"/>
      <w:bookmarkEnd w:id="64"/>
    </w:p>
    <w:p w14:paraId="5486BD7D" w14:textId="43097AD9" w:rsidR="00181CC0" w:rsidRPr="00D857D2" w:rsidRDefault="001D7AB4" w:rsidP="00D857D2">
      <w:pPr>
        <w:pStyle w:val="Corpsdetexte21"/>
        <w:rPr>
          <w:rFonts w:ascii="Times New Roman" w:hAnsi="Times New Roman" w:cs="Times New Roman"/>
          <w:sz w:val="22"/>
          <w:szCs w:val="22"/>
        </w:rPr>
      </w:pPr>
      <w:r w:rsidRPr="00B01C15">
        <w:rPr>
          <w:rFonts w:ascii="Times New Roman" w:hAnsi="Times New Roman" w:cs="Times New Roman"/>
          <w:sz w:val="22"/>
          <w:szCs w:val="22"/>
        </w:rPr>
        <w:t>L’euro est la monnaie applicable.</w:t>
      </w:r>
      <w:bookmarkStart w:id="65" w:name="_Toc1737804"/>
      <w:bookmarkEnd w:id="65"/>
    </w:p>
    <w:sectPr w:rsidR="00181CC0" w:rsidRPr="00D857D2" w:rsidSect="00C137C5">
      <w:footerReference w:type="even" r:id="rId40"/>
      <w:footerReference w:type="default" r:id="rId41"/>
      <w:pgSz w:w="11900" w:h="16840" w:code="9"/>
      <w:pgMar w:top="782" w:right="1134" w:bottom="958" w:left="1134" w:header="0" w:footer="357" w:gutter="0"/>
      <w:pgNumType w:start="1"/>
      <w:cols w:space="720" w:equalWidth="0">
        <w:col w:w="10023"/>
      </w:cols>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625E9E" w16cid:durableId="2C6E66F0"/>
  <w16cid:commentId w16cid:paraId="1F0467C8" w16cid:durableId="2C6E671E"/>
  <w16cid:commentId w16cid:paraId="72D0EDB7" w16cid:durableId="2C6E67C5"/>
  <w16cid:commentId w16cid:paraId="1A321989" w16cid:durableId="2C6E67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B82AE" w14:textId="77777777" w:rsidR="00056C23" w:rsidRDefault="00056C23">
      <w:r>
        <w:separator/>
      </w:r>
    </w:p>
  </w:endnote>
  <w:endnote w:type="continuationSeparator" w:id="0">
    <w:p w14:paraId="67B80416" w14:textId="77777777" w:rsidR="00056C23" w:rsidRDefault="0005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altName w:val="Times"/>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A5E8" w14:textId="77777777" w:rsidR="00056C23" w:rsidRDefault="00056C2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738CB8" w14:textId="77777777" w:rsidR="00056C23" w:rsidRDefault="00056C23">
    <w:pPr>
      <w:pStyle w:val="Pieddepage"/>
      <w:ind w:right="360"/>
    </w:pPr>
  </w:p>
  <w:p w14:paraId="3DEA6E13" w14:textId="77777777" w:rsidR="00056C23" w:rsidRDefault="00056C23"/>
  <w:p w14:paraId="658D92DC" w14:textId="77777777" w:rsidR="00056C23" w:rsidRDefault="00056C23"/>
  <w:p w14:paraId="0347F876" w14:textId="77777777" w:rsidR="00056C23" w:rsidRDefault="00056C2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47C1B" w14:textId="621581D0" w:rsidR="00056C23" w:rsidRPr="005027F0" w:rsidRDefault="00056C23" w:rsidP="003932FD">
    <w:pPr>
      <w:pStyle w:val="Pieddepage"/>
      <w:tabs>
        <w:tab w:val="clear" w:pos="4536"/>
        <w:tab w:val="clear" w:pos="9072"/>
        <w:tab w:val="right" w:pos="9356"/>
      </w:tabs>
      <w:ind w:firstLine="708"/>
      <w:rPr>
        <w:rFonts w:ascii="Times New Roman" w:hAnsi="Times New Roman" w:cs="Times New Roman"/>
        <w:sz w:val="16"/>
      </w:rPr>
    </w:pPr>
    <w:r w:rsidRPr="005027F0">
      <w:rPr>
        <w:rFonts w:ascii="Times New Roman" w:hAnsi="Times New Roman" w:cs="Times New Roman"/>
        <w:sz w:val="16"/>
      </w:rPr>
      <w:tab/>
      <w:t xml:space="preserve">Page </w:t>
    </w:r>
    <w:r w:rsidRPr="005027F0">
      <w:rPr>
        <w:rFonts w:ascii="Times New Roman" w:hAnsi="Times New Roman" w:cs="Times New Roman"/>
        <w:sz w:val="16"/>
      </w:rPr>
      <w:fldChar w:fldCharType="begin"/>
    </w:r>
    <w:r w:rsidRPr="005027F0">
      <w:rPr>
        <w:rFonts w:ascii="Times New Roman" w:hAnsi="Times New Roman" w:cs="Times New Roman"/>
        <w:sz w:val="16"/>
      </w:rPr>
      <w:instrText xml:space="preserve"> PAGE  \* Arabic  \* MERGEFORMAT </w:instrText>
    </w:r>
    <w:r w:rsidRPr="005027F0">
      <w:rPr>
        <w:rFonts w:ascii="Times New Roman" w:hAnsi="Times New Roman" w:cs="Times New Roman"/>
        <w:sz w:val="16"/>
      </w:rPr>
      <w:fldChar w:fldCharType="separate"/>
    </w:r>
    <w:r w:rsidR="008F5DD3">
      <w:rPr>
        <w:rFonts w:ascii="Times New Roman" w:hAnsi="Times New Roman" w:cs="Times New Roman"/>
        <w:noProof/>
        <w:sz w:val="16"/>
      </w:rPr>
      <w:t>10</w:t>
    </w:r>
    <w:r w:rsidRPr="005027F0">
      <w:rPr>
        <w:rFonts w:ascii="Times New Roman" w:hAnsi="Times New Roman" w:cs="Times New Roman"/>
        <w:sz w:val="16"/>
      </w:rPr>
      <w:fldChar w:fldCharType="end"/>
    </w:r>
    <w:r w:rsidRPr="005027F0">
      <w:rPr>
        <w:rFonts w:ascii="Times New Roman" w:hAnsi="Times New Roman" w:cs="Times New Roman"/>
        <w:sz w:val="16"/>
      </w:rPr>
      <w:t xml:space="preserve"> sur </w:t>
    </w:r>
    <w:r w:rsidRPr="005027F0">
      <w:rPr>
        <w:rFonts w:ascii="Times New Roman" w:hAnsi="Times New Roman" w:cs="Times New Roman"/>
        <w:sz w:val="16"/>
      </w:rPr>
      <w:fldChar w:fldCharType="begin"/>
    </w:r>
    <w:r w:rsidRPr="005027F0">
      <w:rPr>
        <w:rFonts w:ascii="Times New Roman" w:hAnsi="Times New Roman" w:cs="Times New Roman"/>
        <w:sz w:val="16"/>
      </w:rPr>
      <w:instrText xml:space="preserve"> NUMPAGES  \# "0" \* Arabic  \* MERGEFORMAT </w:instrText>
    </w:r>
    <w:r w:rsidRPr="005027F0">
      <w:rPr>
        <w:rFonts w:ascii="Times New Roman" w:hAnsi="Times New Roman" w:cs="Times New Roman"/>
        <w:sz w:val="16"/>
      </w:rPr>
      <w:fldChar w:fldCharType="separate"/>
    </w:r>
    <w:r w:rsidR="008F5DD3">
      <w:rPr>
        <w:rFonts w:ascii="Times New Roman" w:hAnsi="Times New Roman" w:cs="Times New Roman"/>
        <w:noProof/>
        <w:sz w:val="16"/>
      </w:rPr>
      <w:t>10</w:t>
    </w:r>
    <w:r w:rsidRPr="005027F0">
      <w:rPr>
        <w:rFonts w:ascii="Times New Roman" w:hAnsi="Times New Roman"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10782" w14:textId="77777777" w:rsidR="00056C23" w:rsidRDefault="00056C23">
      <w:r>
        <w:separator/>
      </w:r>
    </w:p>
  </w:footnote>
  <w:footnote w:type="continuationSeparator" w:id="0">
    <w:p w14:paraId="47AE530F" w14:textId="77777777" w:rsidR="00056C23" w:rsidRDefault="0005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lang w:eastAsia="ar-SA"/>
      </w:rPr>
    </w:lvl>
  </w:abstractNum>
  <w:abstractNum w:abstractNumId="3" w15:restartNumberingAfterBreak="0">
    <w:nsid w:val="010B2E26"/>
    <w:multiLevelType w:val="multilevel"/>
    <w:tmpl w:val="68B8C740"/>
    <w:lvl w:ilvl="0">
      <w:start w:val="1"/>
      <w:numFmt w:val="bullet"/>
      <w:lvlText w:val=""/>
      <w:lvlJc w:val="left"/>
      <w:pPr>
        <w:ind w:left="1092" w:hanging="360"/>
      </w:pPr>
      <w:rPr>
        <w:rFonts w:ascii="Symbol" w:hAnsi="Symbol" w:hint="default"/>
        <w:b w:val="0"/>
        <w:i w:val="0"/>
      </w:rPr>
    </w:lvl>
    <w:lvl w:ilvl="1">
      <w:start w:val="1"/>
      <w:numFmt w:val="lowerLetter"/>
      <w:lvlText w:val="%2)"/>
      <w:lvlJc w:val="left"/>
      <w:pPr>
        <w:ind w:left="1452" w:hanging="360"/>
      </w:pPr>
      <w:rPr>
        <w:rFonts w:hint="default"/>
      </w:rPr>
    </w:lvl>
    <w:lvl w:ilvl="2">
      <w:start w:val="1"/>
      <w:numFmt w:val="lowerRoman"/>
      <w:lvlText w:val="%3)"/>
      <w:lvlJc w:val="left"/>
      <w:pPr>
        <w:ind w:left="1812" w:hanging="360"/>
      </w:pPr>
      <w:rPr>
        <w:rFonts w:hint="default"/>
      </w:rPr>
    </w:lvl>
    <w:lvl w:ilvl="3">
      <w:start w:val="1"/>
      <w:numFmt w:val="decimal"/>
      <w:lvlText w:val="(%4)"/>
      <w:lvlJc w:val="left"/>
      <w:pPr>
        <w:ind w:left="2172" w:hanging="360"/>
      </w:pPr>
      <w:rPr>
        <w:rFonts w:hint="default"/>
      </w:rPr>
    </w:lvl>
    <w:lvl w:ilvl="4">
      <w:start w:val="1"/>
      <w:numFmt w:val="lowerLetter"/>
      <w:lvlText w:val="(%5)"/>
      <w:lvlJc w:val="left"/>
      <w:pPr>
        <w:ind w:left="2532" w:hanging="360"/>
      </w:pPr>
      <w:rPr>
        <w:rFonts w:hint="default"/>
      </w:rPr>
    </w:lvl>
    <w:lvl w:ilvl="5">
      <w:start w:val="1"/>
      <w:numFmt w:val="lowerRoman"/>
      <w:lvlText w:val="(%6)"/>
      <w:lvlJc w:val="left"/>
      <w:pPr>
        <w:ind w:left="2892" w:hanging="360"/>
      </w:pPr>
      <w:rPr>
        <w:rFonts w:hint="default"/>
      </w:rPr>
    </w:lvl>
    <w:lvl w:ilvl="6">
      <w:start w:val="1"/>
      <w:numFmt w:val="decimal"/>
      <w:lvlText w:val="%7."/>
      <w:lvlJc w:val="left"/>
      <w:pPr>
        <w:ind w:left="3252" w:hanging="360"/>
      </w:pPr>
      <w:rPr>
        <w:rFonts w:hint="default"/>
      </w:rPr>
    </w:lvl>
    <w:lvl w:ilvl="7">
      <w:start w:val="1"/>
      <w:numFmt w:val="lowerLetter"/>
      <w:lvlText w:val="%8."/>
      <w:lvlJc w:val="left"/>
      <w:pPr>
        <w:ind w:left="3612" w:hanging="360"/>
      </w:pPr>
      <w:rPr>
        <w:rFonts w:hint="default"/>
      </w:rPr>
    </w:lvl>
    <w:lvl w:ilvl="8">
      <w:start w:val="1"/>
      <w:numFmt w:val="lowerRoman"/>
      <w:lvlText w:val="%9."/>
      <w:lvlJc w:val="left"/>
      <w:pPr>
        <w:ind w:left="3972" w:hanging="360"/>
      </w:pPr>
      <w:rPr>
        <w:rFonts w:hint="default"/>
      </w:rPr>
    </w:lvl>
  </w:abstractNum>
  <w:abstractNum w:abstractNumId="4" w15:restartNumberingAfterBreak="0">
    <w:nsid w:val="02257237"/>
    <w:multiLevelType w:val="hybridMultilevel"/>
    <w:tmpl w:val="0B9CAA52"/>
    <w:lvl w:ilvl="0" w:tplc="6970504E">
      <w:start w:val="1"/>
      <w:numFmt w:val="bullet"/>
      <w:lvlText w:val="-"/>
      <w:lvlJc w:val="left"/>
      <w:pPr>
        <w:ind w:left="1452" w:hanging="360"/>
      </w:pPr>
      <w:rPr>
        <w:rFonts w:ascii="Times New Roman" w:hAnsi="Times New Roman" w:cs="Times New Roman" w:hint="default"/>
      </w:rPr>
    </w:lvl>
    <w:lvl w:ilvl="1" w:tplc="040C0003" w:tentative="1">
      <w:start w:val="1"/>
      <w:numFmt w:val="bullet"/>
      <w:lvlText w:val="o"/>
      <w:lvlJc w:val="left"/>
      <w:pPr>
        <w:ind w:left="2172" w:hanging="360"/>
      </w:pPr>
      <w:rPr>
        <w:rFonts w:ascii="Courier New" w:hAnsi="Courier New" w:cs="Courier New" w:hint="default"/>
      </w:rPr>
    </w:lvl>
    <w:lvl w:ilvl="2" w:tplc="040C0005" w:tentative="1">
      <w:start w:val="1"/>
      <w:numFmt w:val="bullet"/>
      <w:lvlText w:val=""/>
      <w:lvlJc w:val="left"/>
      <w:pPr>
        <w:ind w:left="2892" w:hanging="360"/>
      </w:pPr>
      <w:rPr>
        <w:rFonts w:ascii="Wingdings" w:hAnsi="Wingdings" w:hint="default"/>
      </w:rPr>
    </w:lvl>
    <w:lvl w:ilvl="3" w:tplc="040C0001" w:tentative="1">
      <w:start w:val="1"/>
      <w:numFmt w:val="bullet"/>
      <w:lvlText w:val=""/>
      <w:lvlJc w:val="left"/>
      <w:pPr>
        <w:ind w:left="3612" w:hanging="360"/>
      </w:pPr>
      <w:rPr>
        <w:rFonts w:ascii="Symbol" w:hAnsi="Symbol" w:hint="default"/>
      </w:rPr>
    </w:lvl>
    <w:lvl w:ilvl="4" w:tplc="040C0003" w:tentative="1">
      <w:start w:val="1"/>
      <w:numFmt w:val="bullet"/>
      <w:lvlText w:val="o"/>
      <w:lvlJc w:val="left"/>
      <w:pPr>
        <w:ind w:left="4332" w:hanging="360"/>
      </w:pPr>
      <w:rPr>
        <w:rFonts w:ascii="Courier New" w:hAnsi="Courier New" w:cs="Courier New" w:hint="default"/>
      </w:rPr>
    </w:lvl>
    <w:lvl w:ilvl="5" w:tplc="040C0005" w:tentative="1">
      <w:start w:val="1"/>
      <w:numFmt w:val="bullet"/>
      <w:lvlText w:val=""/>
      <w:lvlJc w:val="left"/>
      <w:pPr>
        <w:ind w:left="5052" w:hanging="360"/>
      </w:pPr>
      <w:rPr>
        <w:rFonts w:ascii="Wingdings" w:hAnsi="Wingdings" w:hint="default"/>
      </w:rPr>
    </w:lvl>
    <w:lvl w:ilvl="6" w:tplc="040C0001" w:tentative="1">
      <w:start w:val="1"/>
      <w:numFmt w:val="bullet"/>
      <w:lvlText w:val=""/>
      <w:lvlJc w:val="left"/>
      <w:pPr>
        <w:ind w:left="5772" w:hanging="360"/>
      </w:pPr>
      <w:rPr>
        <w:rFonts w:ascii="Symbol" w:hAnsi="Symbol" w:hint="default"/>
      </w:rPr>
    </w:lvl>
    <w:lvl w:ilvl="7" w:tplc="040C0003" w:tentative="1">
      <w:start w:val="1"/>
      <w:numFmt w:val="bullet"/>
      <w:lvlText w:val="o"/>
      <w:lvlJc w:val="left"/>
      <w:pPr>
        <w:ind w:left="6492" w:hanging="360"/>
      </w:pPr>
      <w:rPr>
        <w:rFonts w:ascii="Courier New" w:hAnsi="Courier New" w:cs="Courier New" w:hint="default"/>
      </w:rPr>
    </w:lvl>
    <w:lvl w:ilvl="8" w:tplc="040C0005" w:tentative="1">
      <w:start w:val="1"/>
      <w:numFmt w:val="bullet"/>
      <w:lvlText w:val=""/>
      <w:lvlJc w:val="left"/>
      <w:pPr>
        <w:ind w:left="7212" w:hanging="360"/>
      </w:pPr>
      <w:rPr>
        <w:rFonts w:ascii="Wingdings" w:hAnsi="Wingdings" w:hint="default"/>
      </w:rPr>
    </w:lvl>
  </w:abstractNum>
  <w:abstractNum w:abstractNumId="5" w15:restartNumberingAfterBreak="0">
    <w:nsid w:val="029664C0"/>
    <w:multiLevelType w:val="hybridMultilevel"/>
    <w:tmpl w:val="B862FA12"/>
    <w:lvl w:ilvl="0" w:tplc="8A2E8048">
      <w:start w:val="2"/>
      <w:numFmt w:val="bullet"/>
      <w:lvlText w:val="-"/>
      <w:lvlJc w:val="left"/>
      <w:pPr>
        <w:ind w:left="1440" w:hanging="360"/>
      </w:pPr>
      <w:rPr>
        <w:rFonts w:ascii="Book Antiqua" w:eastAsia="Times New Roman" w:hAnsi="Book Antiqua"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4572AF5"/>
    <w:multiLevelType w:val="hybridMultilevel"/>
    <w:tmpl w:val="66227D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7975B3A"/>
    <w:multiLevelType w:val="hybridMultilevel"/>
    <w:tmpl w:val="E46C8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DD5E0B"/>
    <w:multiLevelType w:val="multilevel"/>
    <w:tmpl w:val="4D284972"/>
    <w:lvl w:ilvl="0">
      <w:start w:val="1"/>
      <w:numFmt w:val="lowerLetter"/>
      <w:lvlText w:val="%1)"/>
      <w:lvlJc w:val="left"/>
      <w:pPr>
        <w:ind w:left="732" w:hanging="360"/>
      </w:pPr>
      <w:rPr>
        <w:rFonts w:hint="default"/>
        <w:b w:val="0"/>
        <w:i w:val="0"/>
      </w:rPr>
    </w:lvl>
    <w:lvl w:ilvl="1">
      <w:start w:val="1"/>
      <w:numFmt w:val="lowerLetter"/>
      <w:lvlText w:val="%2)"/>
      <w:lvlJc w:val="left"/>
      <w:pPr>
        <w:ind w:left="1092" w:hanging="360"/>
      </w:pPr>
      <w:rPr>
        <w:rFonts w:hint="default"/>
      </w:rPr>
    </w:lvl>
    <w:lvl w:ilvl="2">
      <w:start w:val="1"/>
      <w:numFmt w:val="lowerRoman"/>
      <w:lvlText w:val="%3)"/>
      <w:lvlJc w:val="left"/>
      <w:pPr>
        <w:ind w:left="1452" w:hanging="360"/>
      </w:pPr>
      <w:rPr>
        <w:rFonts w:hint="default"/>
      </w:rPr>
    </w:lvl>
    <w:lvl w:ilvl="3">
      <w:start w:val="1"/>
      <w:numFmt w:val="decimal"/>
      <w:lvlText w:val="(%4)"/>
      <w:lvlJc w:val="left"/>
      <w:pPr>
        <w:ind w:left="1812" w:hanging="360"/>
      </w:pPr>
      <w:rPr>
        <w:rFonts w:hint="default"/>
      </w:rPr>
    </w:lvl>
    <w:lvl w:ilvl="4">
      <w:start w:val="1"/>
      <w:numFmt w:val="lowerLetter"/>
      <w:lvlText w:val="(%5)"/>
      <w:lvlJc w:val="left"/>
      <w:pPr>
        <w:ind w:left="2172" w:hanging="360"/>
      </w:pPr>
      <w:rPr>
        <w:rFonts w:hint="default"/>
      </w:rPr>
    </w:lvl>
    <w:lvl w:ilvl="5">
      <w:start w:val="1"/>
      <w:numFmt w:val="lowerRoman"/>
      <w:lvlText w:val="(%6)"/>
      <w:lvlJc w:val="left"/>
      <w:pPr>
        <w:ind w:left="2532" w:hanging="360"/>
      </w:pPr>
      <w:rPr>
        <w:rFonts w:hint="default"/>
      </w:rPr>
    </w:lvl>
    <w:lvl w:ilvl="6">
      <w:start w:val="1"/>
      <w:numFmt w:val="decimal"/>
      <w:lvlText w:val="%7."/>
      <w:lvlJc w:val="left"/>
      <w:pPr>
        <w:ind w:left="2892" w:hanging="360"/>
      </w:pPr>
      <w:rPr>
        <w:rFonts w:hint="default"/>
      </w:rPr>
    </w:lvl>
    <w:lvl w:ilvl="7">
      <w:start w:val="1"/>
      <w:numFmt w:val="lowerLetter"/>
      <w:lvlText w:val="%8."/>
      <w:lvlJc w:val="left"/>
      <w:pPr>
        <w:ind w:left="3252" w:hanging="360"/>
      </w:pPr>
      <w:rPr>
        <w:rFonts w:hint="default"/>
      </w:rPr>
    </w:lvl>
    <w:lvl w:ilvl="8">
      <w:start w:val="1"/>
      <w:numFmt w:val="lowerRoman"/>
      <w:lvlText w:val="%9."/>
      <w:lvlJc w:val="left"/>
      <w:pPr>
        <w:ind w:left="3612" w:hanging="360"/>
      </w:pPr>
      <w:rPr>
        <w:rFonts w:hint="default"/>
      </w:rPr>
    </w:lvl>
  </w:abstractNum>
  <w:abstractNum w:abstractNumId="9" w15:restartNumberingAfterBreak="0">
    <w:nsid w:val="11A94360"/>
    <w:multiLevelType w:val="multilevel"/>
    <w:tmpl w:val="DB0ACB88"/>
    <w:lvl w:ilvl="0">
      <w:start w:val="1"/>
      <w:numFmt w:val="lowerLetter"/>
      <w:lvlText w:val="%1)"/>
      <w:lvlJc w:val="left"/>
      <w:pPr>
        <w:ind w:left="72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45368C6"/>
    <w:multiLevelType w:val="multilevel"/>
    <w:tmpl w:val="271EFC12"/>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8E3FE2"/>
    <w:multiLevelType w:val="hybridMultilevel"/>
    <w:tmpl w:val="F95E21A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1B220E92"/>
    <w:multiLevelType w:val="hybridMultilevel"/>
    <w:tmpl w:val="18AE2600"/>
    <w:lvl w:ilvl="0" w:tplc="040C0001">
      <w:start w:val="1"/>
      <w:numFmt w:val="bullet"/>
      <w:lvlText w:val=""/>
      <w:lvlJc w:val="left"/>
      <w:pPr>
        <w:ind w:left="1344" w:hanging="360"/>
      </w:pPr>
      <w:rPr>
        <w:rFonts w:ascii="Symbol" w:hAnsi="Symbol"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13" w15:restartNumberingAfterBreak="0">
    <w:nsid w:val="1D03271A"/>
    <w:multiLevelType w:val="hybridMultilevel"/>
    <w:tmpl w:val="A7366D0C"/>
    <w:lvl w:ilvl="0" w:tplc="6970504E">
      <w:start w:val="1"/>
      <w:numFmt w:val="bullet"/>
      <w:lvlText w:val="-"/>
      <w:lvlJc w:val="left"/>
      <w:pPr>
        <w:ind w:left="785" w:hanging="360"/>
      </w:pPr>
      <w:rPr>
        <w:rFonts w:ascii="Times New Roman" w:hAnsi="Times New Roman"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4" w15:restartNumberingAfterBreak="0">
    <w:nsid w:val="20383A1C"/>
    <w:multiLevelType w:val="hybridMultilevel"/>
    <w:tmpl w:val="03C4B032"/>
    <w:lvl w:ilvl="0" w:tplc="0106A7BC">
      <w:numFmt w:val="bullet"/>
      <w:lvlText w:val="-"/>
      <w:lvlJc w:val="left"/>
      <w:pPr>
        <w:tabs>
          <w:tab w:val="num" w:pos="505"/>
        </w:tabs>
        <w:ind w:left="505" w:hanging="363"/>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334B84"/>
    <w:multiLevelType w:val="multilevel"/>
    <w:tmpl w:val="7C52D9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1C11DA7"/>
    <w:multiLevelType w:val="hybridMultilevel"/>
    <w:tmpl w:val="C4B28C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7B910E1"/>
    <w:multiLevelType w:val="hybridMultilevel"/>
    <w:tmpl w:val="77C0850C"/>
    <w:lvl w:ilvl="0" w:tplc="040C0001">
      <w:start w:val="1"/>
      <w:numFmt w:val="bullet"/>
      <w:lvlText w:val=""/>
      <w:lvlJc w:val="left"/>
      <w:pPr>
        <w:ind w:left="1344" w:hanging="360"/>
      </w:pPr>
      <w:rPr>
        <w:rFonts w:ascii="Symbol" w:hAnsi="Symbol"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18" w15:restartNumberingAfterBreak="0">
    <w:nsid w:val="283B0A5D"/>
    <w:multiLevelType w:val="hybridMultilevel"/>
    <w:tmpl w:val="713A43B8"/>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 w15:restartNumberingAfterBreak="0">
    <w:nsid w:val="28F16EC5"/>
    <w:multiLevelType w:val="multilevel"/>
    <w:tmpl w:val="8012D8B2"/>
    <w:lvl w:ilvl="0">
      <w:start w:val="1"/>
      <w:numFmt w:val="bullet"/>
      <w:lvlText w:val=""/>
      <w:lvlJc w:val="left"/>
      <w:pPr>
        <w:tabs>
          <w:tab w:val="num" w:pos="0"/>
        </w:tabs>
        <w:ind w:left="1584" w:firstLine="0"/>
      </w:pPr>
      <w:rPr>
        <w:rFonts w:ascii="Wingdings" w:hAnsi="Wingdings" w:cs="Wingdings" w:hint="default"/>
      </w:rPr>
    </w:lvl>
    <w:lvl w:ilvl="1">
      <w:start w:val="1"/>
      <w:numFmt w:val="bullet"/>
      <w:lvlText w:val="o"/>
      <w:lvlJc w:val="left"/>
      <w:pPr>
        <w:tabs>
          <w:tab w:val="num" w:pos="0"/>
        </w:tabs>
        <w:ind w:left="2232" w:firstLine="0"/>
      </w:pPr>
      <w:rPr>
        <w:rFonts w:ascii="Wingdings" w:hAnsi="Wingdings" w:cs="Wingdings" w:hint="default"/>
      </w:rPr>
    </w:lvl>
    <w:lvl w:ilvl="2">
      <w:start w:val="1"/>
      <w:numFmt w:val="bullet"/>
      <w:lvlText w:val="▪"/>
      <w:lvlJc w:val="left"/>
      <w:pPr>
        <w:tabs>
          <w:tab w:val="num" w:pos="0"/>
        </w:tabs>
        <w:ind w:left="2952" w:firstLine="0"/>
      </w:pPr>
      <w:rPr>
        <w:rFonts w:ascii="Wingdings" w:hAnsi="Wingdings" w:cs="Wingdings" w:hint="default"/>
      </w:rPr>
    </w:lvl>
    <w:lvl w:ilvl="3">
      <w:start w:val="1"/>
      <w:numFmt w:val="bullet"/>
      <w:lvlText w:val="•"/>
      <w:lvlJc w:val="left"/>
      <w:pPr>
        <w:tabs>
          <w:tab w:val="num" w:pos="0"/>
        </w:tabs>
        <w:ind w:left="3672" w:firstLine="0"/>
      </w:pPr>
      <w:rPr>
        <w:rFonts w:ascii="Wingdings" w:hAnsi="Wingdings" w:cs="Wingdings" w:hint="default"/>
      </w:rPr>
    </w:lvl>
    <w:lvl w:ilvl="4">
      <w:start w:val="1"/>
      <w:numFmt w:val="bullet"/>
      <w:lvlText w:val="o"/>
      <w:lvlJc w:val="left"/>
      <w:pPr>
        <w:tabs>
          <w:tab w:val="num" w:pos="0"/>
        </w:tabs>
        <w:ind w:left="4392" w:firstLine="0"/>
      </w:pPr>
      <w:rPr>
        <w:rFonts w:ascii="Wingdings" w:hAnsi="Wingdings" w:cs="Wingdings" w:hint="default"/>
      </w:rPr>
    </w:lvl>
    <w:lvl w:ilvl="5">
      <w:start w:val="1"/>
      <w:numFmt w:val="bullet"/>
      <w:lvlText w:val="▪"/>
      <w:lvlJc w:val="left"/>
      <w:pPr>
        <w:tabs>
          <w:tab w:val="num" w:pos="0"/>
        </w:tabs>
        <w:ind w:left="5112" w:firstLine="0"/>
      </w:pPr>
      <w:rPr>
        <w:rFonts w:ascii="Wingdings" w:hAnsi="Wingdings" w:cs="Wingdings" w:hint="default"/>
      </w:rPr>
    </w:lvl>
    <w:lvl w:ilvl="6">
      <w:start w:val="1"/>
      <w:numFmt w:val="bullet"/>
      <w:lvlText w:val="•"/>
      <w:lvlJc w:val="left"/>
      <w:pPr>
        <w:tabs>
          <w:tab w:val="num" w:pos="0"/>
        </w:tabs>
        <w:ind w:left="5832" w:firstLine="0"/>
      </w:pPr>
      <w:rPr>
        <w:rFonts w:ascii="Wingdings" w:hAnsi="Wingdings" w:cs="Wingdings" w:hint="default"/>
      </w:rPr>
    </w:lvl>
    <w:lvl w:ilvl="7">
      <w:start w:val="1"/>
      <w:numFmt w:val="bullet"/>
      <w:lvlText w:val="o"/>
      <w:lvlJc w:val="left"/>
      <w:pPr>
        <w:tabs>
          <w:tab w:val="num" w:pos="0"/>
        </w:tabs>
        <w:ind w:left="6552" w:firstLine="0"/>
      </w:pPr>
      <w:rPr>
        <w:rFonts w:ascii="Wingdings" w:hAnsi="Wingdings" w:cs="Wingdings" w:hint="default"/>
      </w:rPr>
    </w:lvl>
    <w:lvl w:ilvl="8">
      <w:start w:val="1"/>
      <w:numFmt w:val="bullet"/>
      <w:lvlText w:val="▪"/>
      <w:lvlJc w:val="left"/>
      <w:pPr>
        <w:tabs>
          <w:tab w:val="num" w:pos="0"/>
        </w:tabs>
        <w:ind w:left="7272" w:firstLine="0"/>
      </w:pPr>
      <w:rPr>
        <w:rFonts w:ascii="Wingdings" w:hAnsi="Wingdings" w:cs="Wingdings" w:hint="default"/>
      </w:rPr>
    </w:lvl>
  </w:abstractNum>
  <w:abstractNum w:abstractNumId="20" w15:restartNumberingAfterBreak="0">
    <w:nsid w:val="2E1A59D2"/>
    <w:multiLevelType w:val="hybridMultilevel"/>
    <w:tmpl w:val="6908D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AC4AFA"/>
    <w:multiLevelType w:val="hybridMultilevel"/>
    <w:tmpl w:val="931C1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5A6F09"/>
    <w:multiLevelType w:val="hybridMultilevel"/>
    <w:tmpl w:val="FFF88C10"/>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3" w15:restartNumberingAfterBreak="0">
    <w:nsid w:val="3B142D9F"/>
    <w:multiLevelType w:val="multilevel"/>
    <w:tmpl w:val="D1261724"/>
    <w:lvl w:ilvl="0">
      <w:start w:val="1"/>
      <w:numFmt w:val="decimal"/>
      <w:lvlText w:val="%1."/>
      <w:lvlJc w:val="left"/>
      <w:pPr>
        <w:ind w:left="732" w:hanging="360"/>
      </w:pPr>
      <w:rPr>
        <w:rFonts w:hint="default"/>
        <w:b w:val="0"/>
        <w:i w:val="0"/>
      </w:rPr>
    </w:lvl>
    <w:lvl w:ilvl="1">
      <w:start w:val="1"/>
      <w:numFmt w:val="lowerLetter"/>
      <w:lvlText w:val="%2)"/>
      <w:lvlJc w:val="left"/>
      <w:pPr>
        <w:ind w:left="1092" w:hanging="360"/>
      </w:pPr>
      <w:rPr>
        <w:rFonts w:hint="default"/>
      </w:rPr>
    </w:lvl>
    <w:lvl w:ilvl="2">
      <w:start w:val="1"/>
      <w:numFmt w:val="lowerRoman"/>
      <w:lvlText w:val="%3)"/>
      <w:lvlJc w:val="left"/>
      <w:pPr>
        <w:ind w:left="1452" w:hanging="360"/>
      </w:pPr>
      <w:rPr>
        <w:rFonts w:hint="default"/>
      </w:rPr>
    </w:lvl>
    <w:lvl w:ilvl="3">
      <w:start w:val="1"/>
      <w:numFmt w:val="decimal"/>
      <w:lvlText w:val="(%4)"/>
      <w:lvlJc w:val="left"/>
      <w:pPr>
        <w:ind w:left="1812" w:hanging="360"/>
      </w:pPr>
      <w:rPr>
        <w:rFonts w:hint="default"/>
      </w:rPr>
    </w:lvl>
    <w:lvl w:ilvl="4">
      <w:start w:val="1"/>
      <w:numFmt w:val="lowerLetter"/>
      <w:lvlText w:val="(%5)"/>
      <w:lvlJc w:val="left"/>
      <w:pPr>
        <w:ind w:left="2172" w:hanging="360"/>
      </w:pPr>
      <w:rPr>
        <w:rFonts w:hint="default"/>
      </w:rPr>
    </w:lvl>
    <w:lvl w:ilvl="5">
      <w:start w:val="1"/>
      <w:numFmt w:val="lowerRoman"/>
      <w:lvlText w:val="(%6)"/>
      <w:lvlJc w:val="left"/>
      <w:pPr>
        <w:ind w:left="2532" w:hanging="360"/>
      </w:pPr>
      <w:rPr>
        <w:rFonts w:hint="default"/>
      </w:rPr>
    </w:lvl>
    <w:lvl w:ilvl="6">
      <w:start w:val="1"/>
      <w:numFmt w:val="decimal"/>
      <w:lvlText w:val="%7."/>
      <w:lvlJc w:val="left"/>
      <w:pPr>
        <w:ind w:left="2892" w:hanging="360"/>
      </w:pPr>
      <w:rPr>
        <w:rFonts w:hint="default"/>
      </w:rPr>
    </w:lvl>
    <w:lvl w:ilvl="7">
      <w:start w:val="1"/>
      <w:numFmt w:val="lowerLetter"/>
      <w:lvlText w:val="%8."/>
      <w:lvlJc w:val="left"/>
      <w:pPr>
        <w:ind w:left="3252" w:hanging="360"/>
      </w:pPr>
      <w:rPr>
        <w:rFonts w:hint="default"/>
      </w:rPr>
    </w:lvl>
    <w:lvl w:ilvl="8">
      <w:start w:val="1"/>
      <w:numFmt w:val="lowerRoman"/>
      <w:lvlText w:val="%9."/>
      <w:lvlJc w:val="left"/>
      <w:pPr>
        <w:ind w:left="3612" w:hanging="360"/>
      </w:pPr>
      <w:rPr>
        <w:rFonts w:hint="default"/>
      </w:rPr>
    </w:lvl>
  </w:abstractNum>
  <w:abstractNum w:abstractNumId="24" w15:restartNumberingAfterBreak="0">
    <w:nsid w:val="3B624EA5"/>
    <w:multiLevelType w:val="hybridMultilevel"/>
    <w:tmpl w:val="F6BE7DB6"/>
    <w:lvl w:ilvl="0" w:tplc="19EA6F4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D30981"/>
    <w:multiLevelType w:val="multilevel"/>
    <w:tmpl w:val="4D284972"/>
    <w:lvl w:ilvl="0">
      <w:start w:val="1"/>
      <w:numFmt w:val="lowerLetter"/>
      <w:lvlText w:val="%1)"/>
      <w:lvlJc w:val="left"/>
      <w:pPr>
        <w:ind w:left="732" w:hanging="360"/>
      </w:pPr>
      <w:rPr>
        <w:rFonts w:hint="default"/>
        <w:b w:val="0"/>
        <w:i w:val="0"/>
      </w:rPr>
    </w:lvl>
    <w:lvl w:ilvl="1">
      <w:start w:val="1"/>
      <w:numFmt w:val="lowerLetter"/>
      <w:lvlText w:val="%2)"/>
      <w:lvlJc w:val="left"/>
      <w:pPr>
        <w:ind w:left="1092" w:hanging="360"/>
      </w:pPr>
      <w:rPr>
        <w:rFonts w:hint="default"/>
      </w:rPr>
    </w:lvl>
    <w:lvl w:ilvl="2">
      <w:start w:val="1"/>
      <w:numFmt w:val="lowerRoman"/>
      <w:lvlText w:val="%3)"/>
      <w:lvlJc w:val="left"/>
      <w:pPr>
        <w:ind w:left="1452" w:hanging="360"/>
      </w:pPr>
      <w:rPr>
        <w:rFonts w:hint="default"/>
      </w:rPr>
    </w:lvl>
    <w:lvl w:ilvl="3">
      <w:start w:val="1"/>
      <w:numFmt w:val="decimal"/>
      <w:lvlText w:val="(%4)"/>
      <w:lvlJc w:val="left"/>
      <w:pPr>
        <w:ind w:left="1812" w:hanging="360"/>
      </w:pPr>
      <w:rPr>
        <w:rFonts w:hint="default"/>
      </w:rPr>
    </w:lvl>
    <w:lvl w:ilvl="4">
      <w:start w:val="1"/>
      <w:numFmt w:val="lowerLetter"/>
      <w:lvlText w:val="(%5)"/>
      <w:lvlJc w:val="left"/>
      <w:pPr>
        <w:ind w:left="2172" w:hanging="360"/>
      </w:pPr>
      <w:rPr>
        <w:rFonts w:hint="default"/>
      </w:rPr>
    </w:lvl>
    <w:lvl w:ilvl="5">
      <w:start w:val="1"/>
      <w:numFmt w:val="lowerRoman"/>
      <w:lvlText w:val="(%6)"/>
      <w:lvlJc w:val="left"/>
      <w:pPr>
        <w:ind w:left="2532" w:hanging="360"/>
      </w:pPr>
      <w:rPr>
        <w:rFonts w:hint="default"/>
      </w:rPr>
    </w:lvl>
    <w:lvl w:ilvl="6">
      <w:start w:val="1"/>
      <w:numFmt w:val="decimal"/>
      <w:lvlText w:val="%7."/>
      <w:lvlJc w:val="left"/>
      <w:pPr>
        <w:ind w:left="2892" w:hanging="360"/>
      </w:pPr>
      <w:rPr>
        <w:rFonts w:hint="default"/>
      </w:rPr>
    </w:lvl>
    <w:lvl w:ilvl="7">
      <w:start w:val="1"/>
      <w:numFmt w:val="lowerLetter"/>
      <w:lvlText w:val="%8."/>
      <w:lvlJc w:val="left"/>
      <w:pPr>
        <w:ind w:left="3252" w:hanging="360"/>
      </w:pPr>
      <w:rPr>
        <w:rFonts w:hint="default"/>
      </w:rPr>
    </w:lvl>
    <w:lvl w:ilvl="8">
      <w:start w:val="1"/>
      <w:numFmt w:val="lowerRoman"/>
      <w:lvlText w:val="%9."/>
      <w:lvlJc w:val="left"/>
      <w:pPr>
        <w:ind w:left="3612" w:hanging="360"/>
      </w:pPr>
      <w:rPr>
        <w:rFonts w:hint="default"/>
      </w:rPr>
    </w:lvl>
  </w:abstractNum>
  <w:abstractNum w:abstractNumId="26" w15:restartNumberingAfterBreak="0">
    <w:nsid w:val="47DB6CCA"/>
    <w:multiLevelType w:val="hybridMultilevel"/>
    <w:tmpl w:val="8076D270"/>
    <w:lvl w:ilvl="0" w:tplc="8A2E8048">
      <w:start w:val="2"/>
      <w:numFmt w:val="bullet"/>
      <w:lvlText w:val="-"/>
      <w:lvlJc w:val="left"/>
      <w:pPr>
        <w:ind w:left="720" w:hanging="360"/>
      </w:pPr>
      <w:rPr>
        <w:rFonts w:ascii="Book Antiqua" w:eastAsia="Times New Roman" w:hAnsi="Book Antiqu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BA4545"/>
    <w:multiLevelType w:val="hybridMultilevel"/>
    <w:tmpl w:val="35209CA2"/>
    <w:lvl w:ilvl="0" w:tplc="769A56FE">
      <w:start w:val="1"/>
      <w:numFmt w:val="lowerLetter"/>
      <w:lvlText w:val="%1)"/>
      <w:lvlJc w:val="left"/>
      <w:pPr>
        <w:ind w:left="2225" w:hanging="360"/>
      </w:pPr>
      <w:rPr>
        <w:rFonts w:hint="default"/>
        <w:sz w:val="22"/>
        <w:szCs w:val="22"/>
      </w:rPr>
    </w:lvl>
    <w:lvl w:ilvl="1" w:tplc="040C0019">
      <w:start w:val="1"/>
      <w:numFmt w:val="lowerLetter"/>
      <w:lvlText w:val="%2."/>
      <w:lvlJc w:val="left"/>
      <w:pPr>
        <w:ind w:left="2945" w:hanging="360"/>
      </w:pPr>
    </w:lvl>
    <w:lvl w:ilvl="2" w:tplc="040C001B">
      <w:start w:val="1"/>
      <w:numFmt w:val="lowerRoman"/>
      <w:lvlText w:val="%3."/>
      <w:lvlJc w:val="right"/>
      <w:pPr>
        <w:ind w:left="3665" w:hanging="180"/>
      </w:pPr>
    </w:lvl>
    <w:lvl w:ilvl="3" w:tplc="040C000F" w:tentative="1">
      <w:start w:val="1"/>
      <w:numFmt w:val="decimal"/>
      <w:lvlText w:val="%4."/>
      <w:lvlJc w:val="left"/>
      <w:pPr>
        <w:ind w:left="4385" w:hanging="360"/>
      </w:pPr>
    </w:lvl>
    <w:lvl w:ilvl="4" w:tplc="040C0019" w:tentative="1">
      <w:start w:val="1"/>
      <w:numFmt w:val="lowerLetter"/>
      <w:lvlText w:val="%5."/>
      <w:lvlJc w:val="left"/>
      <w:pPr>
        <w:ind w:left="5105" w:hanging="360"/>
      </w:pPr>
    </w:lvl>
    <w:lvl w:ilvl="5" w:tplc="040C001B" w:tentative="1">
      <w:start w:val="1"/>
      <w:numFmt w:val="lowerRoman"/>
      <w:lvlText w:val="%6."/>
      <w:lvlJc w:val="right"/>
      <w:pPr>
        <w:ind w:left="5825" w:hanging="180"/>
      </w:pPr>
    </w:lvl>
    <w:lvl w:ilvl="6" w:tplc="040C000F" w:tentative="1">
      <w:start w:val="1"/>
      <w:numFmt w:val="decimal"/>
      <w:lvlText w:val="%7."/>
      <w:lvlJc w:val="left"/>
      <w:pPr>
        <w:ind w:left="6545" w:hanging="360"/>
      </w:pPr>
    </w:lvl>
    <w:lvl w:ilvl="7" w:tplc="040C0019" w:tentative="1">
      <w:start w:val="1"/>
      <w:numFmt w:val="lowerLetter"/>
      <w:lvlText w:val="%8."/>
      <w:lvlJc w:val="left"/>
      <w:pPr>
        <w:ind w:left="7265" w:hanging="360"/>
      </w:pPr>
    </w:lvl>
    <w:lvl w:ilvl="8" w:tplc="040C001B" w:tentative="1">
      <w:start w:val="1"/>
      <w:numFmt w:val="lowerRoman"/>
      <w:lvlText w:val="%9."/>
      <w:lvlJc w:val="right"/>
      <w:pPr>
        <w:ind w:left="7985" w:hanging="180"/>
      </w:pPr>
    </w:lvl>
  </w:abstractNum>
  <w:abstractNum w:abstractNumId="28" w15:restartNumberingAfterBreak="0">
    <w:nsid w:val="497967FB"/>
    <w:multiLevelType w:val="hybridMultilevel"/>
    <w:tmpl w:val="B8A632FA"/>
    <w:lvl w:ilvl="0" w:tplc="040C000B">
      <w:start w:val="1"/>
      <w:numFmt w:val="bullet"/>
      <w:lvlText w:val=""/>
      <w:lvlJc w:val="left"/>
      <w:pPr>
        <w:ind w:left="2498" w:hanging="360"/>
      </w:pPr>
      <w:rPr>
        <w:rFonts w:ascii="Wingdings" w:hAnsi="Wingdings" w:hint="default"/>
      </w:rPr>
    </w:lvl>
    <w:lvl w:ilvl="1" w:tplc="040C0003" w:tentative="1">
      <w:start w:val="1"/>
      <w:numFmt w:val="bullet"/>
      <w:lvlText w:val="o"/>
      <w:lvlJc w:val="left"/>
      <w:pPr>
        <w:ind w:left="3218" w:hanging="360"/>
      </w:pPr>
      <w:rPr>
        <w:rFonts w:ascii="Courier New" w:hAnsi="Courier New" w:cs="Courier New" w:hint="default"/>
      </w:rPr>
    </w:lvl>
    <w:lvl w:ilvl="2" w:tplc="040C0005" w:tentative="1">
      <w:start w:val="1"/>
      <w:numFmt w:val="bullet"/>
      <w:lvlText w:val=""/>
      <w:lvlJc w:val="left"/>
      <w:pPr>
        <w:ind w:left="3938" w:hanging="360"/>
      </w:pPr>
      <w:rPr>
        <w:rFonts w:ascii="Wingdings" w:hAnsi="Wingdings" w:hint="default"/>
      </w:rPr>
    </w:lvl>
    <w:lvl w:ilvl="3" w:tplc="040C0001" w:tentative="1">
      <w:start w:val="1"/>
      <w:numFmt w:val="bullet"/>
      <w:lvlText w:val=""/>
      <w:lvlJc w:val="left"/>
      <w:pPr>
        <w:ind w:left="4658" w:hanging="360"/>
      </w:pPr>
      <w:rPr>
        <w:rFonts w:ascii="Symbol" w:hAnsi="Symbol" w:hint="default"/>
      </w:rPr>
    </w:lvl>
    <w:lvl w:ilvl="4" w:tplc="040C0003" w:tentative="1">
      <w:start w:val="1"/>
      <w:numFmt w:val="bullet"/>
      <w:lvlText w:val="o"/>
      <w:lvlJc w:val="left"/>
      <w:pPr>
        <w:ind w:left="5378" w:hanging="360"/>
      </w:pPr>
      <w:rPr>
        <w:rFonts w:ascii="Courier New" w:hAnsi="Courier New" w:cs="Courier New" w:hint="default"/>
      </w:rPr>
    </w:lvl>
    <w:lvl w:ilvl="5" w:tplc="040C0005" w:tentative="1">
      <w:start w:val="1"/>
      <w:numFmt w:val="bullet"/>
      <w:lvlText w:val=""/>
      <w:lvlJc w:val="left"/>
      <w:pPr>
        <w:ind w:left="6098" w:hanging="360"/>
      </w:pPr>
      <w:rPr>
        <w:rFonts w:ascii="Wingdings" w:hAnsi="Wingdings" w:hint="default"/>
      </w:rPr>
    </w:lvl>
    <w:lvl w:ilvl="6" w:tplc="040C0001" w:tentative="1">
      <w:start w:val="1"/>
      <w:numFmt w:val="bullet"/>
      <w:lvlText w:val=""/>
      <w:lvlJc w:val="left"/>
      <w:pPr>
        <w:ind w:left="6818" w:hanging="360"/>
      </w:pPr>
      <w:rPr>
        <w:rFonts w:ascii="Symbol" w:hAnsi="Symbol" w:hint="default"/>
      </w:rPr>
    </w:lvl>
    <w:lvl w:ilvl="7" w:tplc="040C0003" w:tentative="1">
      <w:start w:val="1"/>
      <w:numFmt w:val="bullet"/>
      <w:lvlText w:val="o"/>
      <w:lvlJc w:val="left"/>
      <w:pPr>
        <w:ind w:left="7538" w:hanging="360"/>
      </w:pPr>
      <w:rPr>
        <w:rFonts w:ascii="Courier New" w:hAnsi="Courier New" w:cs="Courier New" w:hint="default"/>
      </w:rPr>
    </w:lvl>
    <w:lvl w:ilvl="8" w:tplc="040C0005" w:tentative="1">
      <w:start w:val="1"/>
      <w:numFmt w:val="bullet"/>
      <w:lvlText w:val=""/>
      <w:lvlJc w:val="left"/>
      <w:pPr>
        <w:ind w:left="8258" w:hanging="360"/>
      </w:pPr>
      <w:rPr>
        <w:rFonts w:ascii="Wingdings" w:hAnsi="Wingdings" w:hint="default"/>
      </w:rPr>
    </w:lvl>
  </w:abstractNum>
  <w:abstractNum w:abstractNumId="29" w15:restartNumberingAfterBreak="0">
    <w:nsid w:val="52096252"/>
    <w:multiLevelType w:val="hybridMultilevel"/>
    <w:tmpl w:val="81785B6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1052E0"/>
    <w:multiLevelType w:val="hybridMultilevel"/>
    <w:tmpl w:val="8B9AF608"/>
    <w:lvl w:ilvl="0" w:tplc="9A7E46D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C562B9"/>
    <w:multiLevelType w:val="hybridMultilevel"/>
    <w:tmpl w:val="5F721992"/>
    <w:lvl w:ilvl="0" w:tplc="5CE2B1B0">
      <w:start w:val="9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88E0733"/>
    <w:multiLevelType w:val="multilevel"/>
    <w:tmpl w:val="D46828E8"/>
    <w:lvl w:ilvl="0">
      <w:start w:val="1"/>
      <w:numFmt w:val="bullet"/>
      <w:lvlText w:val=""/>
      <w:lvlJc w:val="left"/>
      <w:pPr>
        <w:tabs>
          <w:tab w:val="num" w:pos="-2496"/>
        </w:tabs>
        <w:ind w:left="-1651" w:firstLine="0"/>
      </w:pPr>
      <w:rPr>
        <w:rFonts w:ascii="Wingdings" w:hAnsi="Wingdings" w:cs="Wingdings" w:hint="default"/>
      </w:rPr>
    </w:lvl>
    <w:lvl w:ilvl="1">
      <w:start w:val="1"/>
      <w:numFmt w:val="bullet"/>
      <w:lvlText w:val="o"/>
      <w:lvlJc w:val="left"/>
      <w:pPr>
        <w:tabs>
          <w:tab w:val="num" w:pos="-2496"/>
        </w:tabs>
        <w:ind w:left="-1056" w:firstLine="0"/>
      </w:pPr>
      <w:rPr>
        <w:rFonts w:ascii="Wingdings" w:hAnsi="Wingdings" w:cs="Wingdings" w:hint="default"/>
      </w:rPr>
    </w:lvl>
    <w:lvl w:ilvl="2">
      <w:start w:val="1"/>
      <w:numFmt w:val="bullet"/>
      <w:lvlText w:val="▪"/>
      <w:lvlJc w:val="left"/>
      <w:pPr>
        <w:tabs>
          <w:tab w:val="num" w:pos="-2496"/>
        </w:tabs>
        <w:ind w:left="-336" w:firstLine="0"/>
      </w:pPr>
      <w:rPr>
        <w:rFonts w:ascii="Wingdings" w:hAnsi="Wingdings" w:cs="Wingdings" w:hint="default"/>
      </w:rPr>
    </w:lvl>
    <w:lvl w:ilvl="3">
      <w:start w:val="1"/>
      <w:numFmt w:val="bullet"/>
      <w:lvlText w:val="•"/>
      <w:lvlJc w:val="left"/>
      <w:pPr>
        <w:tabs>
          <w:tab w:val="num" w:pos="-2496"/>
        </w:tabs>
        <w:ind w:left="384" w:firstLine="0"/>
      </w:pPr>
      <w:rPr>
        <w:rFonts w:ascii="Wingdings" w:hAnsi="Wingdings" w:cs="Wingdings" w:hint="default"/>
      </w:rPr>
    </w:lvl>
    <w:lvl w:ilvl="4">
      <w:start w:val="1"/>
      <w:numFmt w:val="bullet"/>
      <w:lvlText w:val="o"/>
      <w:lvlJc w:val="left"/>
      <w:pPr>
        <w:tabs>
          <w:tab w:val="num" w:pos="-2496"/>
        </w:tabs>
        <w:ind w:left="1104" w:firstLine="0"/>
      </w:pPr>
      <w:rPr>
        <w:rFonts w:ascii="Wingdings" w:hAnsi="Wingdings" w:cs="Wingdings" w:hint="default"/>
      </w:rPr>
    </w:lvl>
    <w:lvl w:ilvl="5">
      <w:start w:val="1"/>
      <w:numFmt w:val="bullet"/>
      <w:lvlText w:val="▪"/>
      <w:lvlJc w:val="left"/>
      <w:pPr>
        <w:tabs>
          <w:tab w:val="num" w:pos="-2496"/>
        </w:tabs>
        <w:ind w:left="1824" w:firstLine="0"/>
      </w:pPr>
      <w:rPr>
        <w:rFonts w:ascii="Wingdings" w:hAnsi="Wingdings" w:cs="Wingdings" w:hint="default"/>
      </w:rPr>
    </w:lvl>
    <w:lvl w:ilvl="6">
      <w:start w:val="1"/>
      <w:numFmt w:val="bullet"/>
      <w:lvlText w:val="•"/>
      <w:lvlJc w:val="left"/>
      <w:pPr>
        <w:tabs>
          <w:tab w:val="num" w:pos="-2496"/>
        </w:tabs>
        <w:ind w:left="2544" w:firstLine="0"/>
      </w:pPr>
      <w:rPr>
        <w:rFonts w:ascii="Wingdings" w:hAnsi="Wingdings" w:cs="Wingdings" w:hint="default"/>
      </w:rPr>
    </w:lvl>
    <w:lvl w:ilvl="7">
      <w:start w:val="1"/>
      <w:numFmt w:val="bullet"/>
      <w:lvlText w:val="o"/>
      <w:lvlJc w:val="left"/>
      <w:pPr>
        <w:tabs>
          <w:tab w:val="num" w:pos="-2496"/>
        </w:tabs>
        <w:ind w:left="3264" w:firstLine="0"/>
      </w:pPr>
      <w:rPr>
        <w:rFonts w:ascii="Wingdings" w:hAnsi="Wingdings" w:cs="Wingdings" w:hint="default"/>
      </w:rPr>
    </w:lvl>
    <w:lvl w:ilvl="8">
      <w:start w:val="1"/>
      <w:numFmt w:val="bullet"/>
      <w:lvlText w:val="▪"/>
      <w:lvlJc w:val="left"/>
      <w:pPr>
        <w:tabs>
          <w:tab w:val="num" w:pos="-2496"/>
        </w:tabs>
        <w:ind w:left="3984" w:firstLine="0"/>
      </w:pPr>
      <w:rPr>
        <w:rFonts w:ascii="Wingdings" w:hAnsi="Wingdings" w:cs="Wingdings" w:hint="default"/>
      </w:rPr>
    </w:lvl>
  </w:abstractNum>
  <w:abstractNum w:abstractNumId="33" w15:restartNumberingAfterBreak="0">
    <w:nsid w:val="596D64FB"/>
    <w:multiLevelType w:val="hybridMultilevel"/>
    <w:tmpl w:val="6CA222CA"/>
    <w:lvl w:ilvl="0" w:tplc="FBC8B942">
      <w:start w:val="1"/>
      <w:numFmt w:val="bullet"/>
      <w:lvlText w:val=""/>
      <w:lvlJc w:val="left"/>
      <w:pPr>
        <w:ind w:left="1092" w:hanging="360"/>
      </w:pPr>
      <w:rPr>
        <w:rFonts w:ascii="Symbol" w:hAnsi="Symbol" w:hint="default"/>
        <w:sz w:val="22"/>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34" w15:restartNumberingAfterBreak="0">
    <w:nsid w:val="5EA93CB6"/>
    <w:multiLevelType w:val="hybridMultilevel"/>
    <w:tmpl w:val="931035FC"/>
    <w:lvl w:ilvl="0" w:tplc="E44CFD42">
      <w:numFmt w:val="bullet"/>
      <w:lvlText w:val=""/>
      <w:lvlJc w:val="left"/>
      <w:pPr>
        <w:ind w:left="720" w:hanging="360"/>
      </w:pPr>
      <w:rPr>
        <w:rFonts w:ascii="Wingdings" w:eastAsia="Wingdings" w:hAnsi="Wingdings" w:cs="Wingdings" w:hint="default"/>
        <w:w w:val="100"/>
        <w:sz w:val="22"/>
        <w:szCs w:val="22"/>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334C59"/>
    <w:multiLevelType w:val="hybridMultilevel"/>
    <w:tmpl w:val="4DC26E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7BDD31AC"/>
    <w:multiLevelType w:val="hybridMultilevel"/>
    <w:tmpl w:val="002CD06C"/>
    <w:lvl w:ilvl="0" w:tplc="E48A1D5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BF52E45"/>
    <w:multiLevelType w:val="multilevel"/>
    <w:tmpl w:val="4D284972"/>
    <w:lvl w:ilvl="0">
      <w:start w:val="1"/>
      <w:numFmt w:val="lowerLetter"/>
      <w:lvlText w:val="%1)"/>
      <w:lvlJc w:val="left"/>
      <w:pPr>
        <w:ind w:left="372" w:hanging="360"/>
      </w:pPr>
      <w:rPr>
        <w:rFonts w:hint="default"/>
        <w:b w:val="0"/>
        <w:i w:val="0"/>
      </w:rPr>
    </w:lvl>
    <w:lvl w:ilvl="1">
      <w:start w:val="1"/>
      <w:numFmt w:val="lowerLetter"/>
      <w:lvlText w:val="%2)"/>
      <w:lvlJc w:val="left"/>
      <w:pPr>
        <w:ind w:left="732" w:hanging="360"/>
      </w:pPr>
      <w:rPr>
        <w:rFonts w:hint="default"/>
      </w:rPr>
    </w:lvl>
    <w:lvl w:ilvl="2">
      <w:start w:val="1"/>
      <w:numFmt w:val="lowerRoman"/>
      <w:lvlText w:val="%3)"/>
      <w:lvlJc w:val="left"/>
      <w:pPr>
        <w:ind w:left="1092" w:hanging="360"/>
      </w:pPr>
      <w:rPr>
        <w:rFonts w:hint="default"/>
      </w:rPr>
    </w:lvl>
    <w:lvl w:ilvl="3">
      <w:start w:val="1"/>
      <w:numFmt w:val="decimal"/>
      <w:lvlText w:val="(%4)"/>
      <w:lvlJc w:val="left"/>
      <w:pPr>
        <w:ind w:left="1452" w:hanging="360"/>
      </w:pPr>
      <w:rPr>
        <w:rFonts w:hint="default"/>
      </w:rPr>
    </w:lvl>
    <w:lvl w:ilvl="4">
      <w:start w:val="1"/>
      <w:numFmt w:val="lowerLetter"/>
      <w:lvlText w:val="(%5)"/>
      <w:lvlJc w:val="left"/>
      <w:pPr>
        <w:ind w:left="1812" w:hanging="360"/>
      </w:pPr>
      <w:rPr>
        <w:rFonts w:hint="default"/>
      </w:rPr>
    </w:lvl>
    <w:lvl w:ilvl="5">
      <w:start w:val="1"/>
      <w:numFmt w:val="lowerRoman"/>
      <w:lvlText w:val="(%6)"/>
      <w:lvlJc w:val="left"/>
      <w:pPr>
        <w:ind w:left="2172" w:hanging="360"/>
      </w:pPr>
      <w:rPr>
        <w:rFonts w:hint="default"/>
      </w:rPr>
    </w:lvl>
    <w:lvl w:ilvl="6">
      <w:start w:val="1"/>
      <w:numFmt w:val="decimal"/>
      <w:lvlText w:val="%7."/>
      <w:lvlJc w:val="left"/>
      <w:pPr>
        <w:ind w:left="2532" w:hanging="360"/>
      </w:pPr>
      <w:rPr>
        <w:rFonts w:hint="default"/>
      </w:rPr>
    </w:lvl>
    <w:lvl w:ilvl="7">
      <w:start w:val="1"/>
      <w:numFmt w:val="lowerLetter"/>
      <w:lvlText w:val="%8."/>
      <w:lvlJc w:val="left"/>
      <w:pPr>
        <w:ind w:left="2892" w:hanging="360"/>
      </w:pPr>
      <w:rPr>
        <w:rFonts w:hint="default"/>
      </w:rPr>
    </w:lvl>
    <w:lvl w:ilvl="8">
      <w:start w:val="1"/>
      <w:numFmt w:val="lowerRoman"/>
      <w:lvlText w:val="%9."/>
      <w:lvlJc w:val="left"/>
      <w:pPr>
        <w:ind w:left="3252" w:hanging="360"/>
      </w:pPr>
      <w:rPr>
        <w:rFonts w:hint="default"/>
      </w:rPr>
    </w:lvl>
  </w:abstractNum>
  <w:num w:numId="1">
    <w:abstractNumId w:val="24"/>
  </w:num>
  <w:num w:numId="2">
    <w:abstractNumId w:val="15"/>
  </w:num>
  <w:num w:numId="3">
    <w:abstractNumId w:val="30"/>
  </w:num>
  <w:num w:numId="4">
    <w:abstractNumId w:val="36"/>
  </w:num>
  <w:num w:numId="5">
    <w:abstractNumId w:val="34"/>
  </w:num>
  <w:num w:numId="6">
    <w:abstractNumId w:val="0"/>
  </w:num>
  <w:num w:numId="7">
    <w:abstractNumId w:val="27"/>
  </w:num>
  <w:num w:numId="8">
    <w:abstractNumId w:val="20"/>
  </w:num>
  <w:num w:numId="9">
    <w:abstractNumId w:val="7"/>
  </w:num>
  <w:num w:numId="10">
    <w:abstractNumId w:val="21"/>
  </w:num>
  <w:num w:numId="11">
    <w:abstractNumId w:val="12"/>
  </w:num>
  <w:num w:numId="12">
    <w:abstractNumId w:val="17"/>
  </w:num>
  <w:num w:numId="13">
    <w:abstractNumId w:val="32"/>
  </w:num>
  <w:num w:numId="14">
    <w:abstractNumId w:val="16"/>
  </w:num>
  <w:num w:numId="15">
    <w:abstractNumId w:val="19"/>
  </w:num>
  <w:num w:numId="16">
    <w:abstractNumId w:val="1"/>
  </w:num>
  <w:num w:numId="17">
    <w:abstractNumId w:val="14"/>
  </w:num>
  <w:num w:numId="18">
    <w:abstractNumId w:val="26"/>
  </w:num>
  <w:num w:numId="19">
    <w:abstractNumId w:val="29"/>
  </w:num>
  <w:num w:numId="20">
    <w:abstractNumId w:val="37"/>
  </w:num>
  <w:num w:numId="21">
    <w:abstractNumId w:val="10"/>
  </w:num>
  <w:num w:numId="22">
    <w:abstractNumId w:val="25"/>
  </w:num>
  <w:num w:numId="23">
    <w:abstractNumId w:val="9"/>
  </w:num>
  <w:num w:numId="24">
    <w:abstractNumId w:val="8"/>
  </w:num>
  <w:num w:numId="25">
    <w:abstractNumId w:val="3"/>
  </w:num>
  <w:num w:numId="26">
    <w:abstractNumId w:val="2"/>
  </w:num>
  <w:num w:numId="27">
    <w:abstractNumId w:val="31"/>
  </w:num>
  <w:num w:numId="28">
    <w:abstractNumId w:val="5"/>
  </w:num>
  <w:num w:numId="29">
    <w:abstractNumId w:val="11"/>
  </w:num>
  <w:num w:numId="30">
    <w:abstractNumId w:val="33"/>
  </w:num>
  <w:num w:numId="31">
    <w:abstractNumId w:val="35"/>
  </w:num>
  <w:num w:numId="32">
    <w:abstractNumId w:val="6"/>
  </w:num>
  <w:num w:numId="33">
    <w:abstractNumId w:val="13"/>
  </w:num>
  <w:num w:numId="34">
    <w:abstractNumId w:val="23"/>
  </w:num>
  <w:num w:numId="35">
    <w:abstractNumId w:val="4"/>
  </w:num>
  <w:num w:numId="36">
    <w:abstractNumId w:val="18"/>
  </w:num>
  <w:num w:numId="37">
    <w:abstractNumId w:val="22"/>
  </w:num>
  <w:num w:numId="38">
    <w:abstractNumId w:val="4"/>
  </w:num>
  <w:num w:numId="39">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noPunctuationKerning/>
  <w:characterSpacingControl w:val="doNotCompress"/>
  <w:hdrShapeDefaults>
    <o:shapedefaults v:ext="edit" spidmax="1638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40"/>
    <w:rsid w:val="0000185D"/>
    <w:rsid w:val="00001BE8"/>
    <w:rsid w:val="00002FC4"/>
    <w:rsid w:val="0000773C"/>
    <w:rsid w:val="00010448"/>
    <w:rsid w:val="00012CAC"/>
    <w:rsid w:val="00015F39"/>
    <w:rsid w:val="0001702A"/>
    <w:rsid w:val="00020B5E"/>
    <w:rsid w:val="000240C3"/>
    <w:rsid w:val="00024182"/>
    <w:rsid w:val="000278F7"/>
    <w:rsid w:val="0003016C"/>
    <w:rsid w:val="00031397"/>
    <w:rsid w:val="000331E2"/>
    <w:rsid w:val="00033427"/>
    <w:rsid w:val="000342A3"/>
    <w:rsid w:val="000354AF"/>
    <w:rsid w:val="00035BDC"/>
    <w:rsid w:val="00036054"/>
    <w:rsid w:val="00036446"/>
    <w:rsid w:val="00037EDD"/>
    <w:rsid w:val="0004023A"/>
    <w:rsid w:val="000402A5"/>
    <w:rsid w:val="00041500"/>
    <w:rsid w:val="00045426"/>
    <w:rsid w:val="000464AE"/>
    <w:rsid w:val="00047354"/>
    <w:rsid w:val="00051827"/>
    <w:rsid w:val="000537E4"/>
    <w:rsid w:val="00054CFE"/>
    <w:rsid w:val="00056C23"/>
    <w:rsid w:val="00057157"/>
    <w:rsid w:val="0006054B"/>
    <w:rsid w:val="00062C1F"/>
    <w:rsid w:val="00067B26"/>
    <w:rsid w:val="0007044F"/>
    <w:rsid w:val="00072397"/>
    <w:rsid w:val="00072E6F"/>
    <w:rsid w:val="00072EFF"/>
    <w:rsid w:val="00073E10"/>
    <w:rsid w:val="000774D7"/>
    <w:rsid w:val="00082500"/>
    <w:rsid w:val="00085A9D"/>
    <w:rsid w:val="00090061"/>
    <w:rsid w:val="000903FD"/>
    <w:rsid w:val="00093B9B"/>
    <w:rsid w:val="00097699"/>
    <w:rsid w:val="000A4A1B"/>
    <w:rsid w:val="000A4A38"/>
    <w:rsid w:val="000A4CB0"/>
    <w:rsid w:val="000A7317"/>
    <w:rsid w:val="000A784D"/>
    <w:rsid w:val="000B0070"/>
    <w:rsid w:val="000B1F6A"/>
    <w:rsid w:val="000B2367"/>
    <w:rsid w:val="000B27C4"/>
    <w:rsid w:val="000B5296"/>
    <w:rsid w:val="000C0018"/>
    <w:rsid w:val="000C1844"/>
    <w:rsid w:val="000C31F2"/>
    <w:rsid w:val="000C3AB3"/>
    <w:rsid w:val="000C3B29"/>
    <w:rsid w:val="000C5CF2"/>
    <w:rsid w:val="000C73A7"/>
    <w:rsid w:val="000D0394"/>
    <w:rsid w:val="000D1749"/>
    <w:rsid w:val="000D1F8C"/>
    <w:rsid w:val="000D274E"/>
    <w:rsid w:val="000D39AC"/>
    <w:rsid w:val="000D3A4D"/>
    <w:rsid w:val="000D3CCA"/>
    <w:rsid w:val="000D41A6"/>
    <w:rsid w:val="000D4F0C"/>
    <w:rsid w:val="000D6FEC"/>
    <w:rsid w:val="000E2504"/>
    <w:rsid w:val="000E5DFD"/>
    <w:rsid w:val="000E6895"/>
    <w:rsid w:val="000E6B6B"/>
    <w:rsid w:val="000F073E"/>
    <w:rsid w:val="000F30FB"/>
    <w:rsid w:val="000F40EE"/>
    <w:rsid w:val="000F620A"/>
    <w:rsid w:val="000F7962"/>
    <w:rsid w:val="001002FE"/>
    <w:rsid w:val="00100A90"/>
    <w:rsid w:val="001017C0"/>
    <w:rsid w:val="001023D9"/>
    <w:rsid w:val="0010410E"/>
    <w:rsid w:val="001043D3"/>
    <w:rsid w:val="001065B8"/>
    <w:rsid w:val="001067D8"/>
    <w:rsid w:val="00106802"/>
    <w:rsid w:val="0010713C"/>
    <w:rsid w:val="00107487"/>
    <w:rsid w:val="00107F9C"/>
    <w:rsid w:val="00111972"/>
    <w:rsid w:val="001122D1"/>
    <w:rsid w:val="001127CF"/>
    <w:rsid w:val="00113410"/>
    <w:rsid w:val="00116B65"/>
    <w:rsid w:val="001178E6"/>
    <w:rsid w:val="00121C06"/>
    <w:rsid w:val="00121F2C"/>
    <w:rsid w:val="00123484"/>
    <w:rsid w:val="00126B9E"/>
    <w:rsid w:val="00127572"/>
    <w:rsid w:val="0012777A"/>
    <w:rsid w:val="00131B7F"/>
    <w:rsid w:val="0013433C"/>
    <w:rsid w:val="00134DBD"/>
    <w:rsid w:val="00142F92"/>
    <w:rsid w:val="00143387"/>
    <w:rsid w:val="00144E6F"/>
    <w:rsid w:val="00145245"/>
    <w:rsid w:val="001452EB"/>
    <w:rsid w:val="001459B2"/>
    <w:rsid w:val="00150BC4"/>
    <w:rsid w:val="00153B4A"/>
    <w:rsid w:val="001553A2"/>
    <w:rsid w:val="001615CC"/>
    <w:rsid w:val="00162877"/>
    <w:rsid w:val="0016365D"/>
    <w:rsid w:val="00163953"/>
    <w:rsid w:val="00164500"/>
    <w:rsid w:val="00164600"/>
    <w:rsid w:val="00167DE1"/>
    <w:rsid w:val="00170DA1"/>
    <w:rsid w:val="00171DFB"/>
    <w:rsid w:val="00172092"/>
    <w:rsid w:val="0017244F"/>
    <w:rsid w:val="00174408"/>
    <w:rsid w:val="00174A72"/>
    <w:rsid w:val="00176299"/>
    <w:rsid w:val="00181CC0"/>
    <w:rsid w:val="00181D8A"/>
    <w:rsid w:val="00182687"/>
    <w:rsid w:val="00182715"/>
    <w:rsid w:val="00182AFD"/>
    <w:rsid w:val="001835A1"/>
    <w:rsid w:val="00184214"/>
    <w:rsid w:val="00184AFB"/>
    <w:rsid w:val="0018550F"/>
    <w:rsid w:val="00186832"/>
    <w:rsid w:val="00191053"/>
    <w:rsid w:val="00191C06"/>
    <w:rsid w:val="001923EC"/>
    <w:rsid w:val="001954A4"/>
    <w:rsid w:val="00197148"/>
    <w:rsid w:val="00197628"/>
    <w:rsid w:val="001A0B9E"/>
    <w:rsid w:val="001A4A9C"/>
    <w:rsid w:val="001A4CB8"/>
    <w:rsid w:val="001A5FBC"/>
    <w:rsid w:val="001A7500"/>
    <w:rsid w:val="001B2946"/>
    <w:rsid w:val="001B3D30"/>
    <w:rsid w:val="001B3F11"/>
    <w:rsid w:val="001B53C3"/>
    <w:rsid w:val="001B5F67"/>
    <w:rsid w:val="001B6122"/>
    <w:rsid w:val="001B7D16"/>
    <w:rsid w:val="001C2063"/>
    <w:rsid w:val="001C2E67"/>
    <w:rsid w:val="001C35AD"/>
    <w:rsid w:val="001C3AED"/>
    <w:rsid w:val="001C4873"/>
    <w:rsid w:val="001C4967"/>
    <w:rsid w:val="001C5B6C"/>
    <w:rsid w:val="001D0D5C"/>
    <w:rsid w:val="001D1596"/>
    <w:rsid w:val="001D5F9E"/>
    <w:rsid w:val="001D69F3"/>
    <w:rsid w:val="001D7AB4"/>
    <w:rsid w:val="001D7C01"/>
    <w:rsid w:val="001D7EAC"/>
    <w:rsid w:val="001E246B"/>
    <w:rsid w:val="001E48C3"/>
    <w:rsid w:val="001E4A83"/>
    <w:rsid w:val="001E6360"/>
    <w:rsid w:val="001F2388"/>
    <w:rsid w:val="001F3A80"/>
    <w:rsid w:val="001F6575"/>
    <w:rsid w:val="001F6888"/>
    <w:rsid w:val="001F69F7"/>
    <w:rsid w:val="001F6C28"/>
    <w:rsid w:val="00202152"/>
    <w:rsid w:val="00204150"/>
    <w:rsid w:val="00205718"/>
    <w:rsid w:val="0020712A"/>
    <w:rsid w:val="00207B90"/>
    <w:rsid w:val="0021016A"/>
    <w:rsid w:val="002104CF"/>
    <w:rsid w:val="002109B0"/>
    <w:rsid w:val="00212783"/>
    <w:rsid w:val="00215D49"/>
    <w:rsid w:val="00216343"/>
    <w:rsid w:val="00216398"/>
    <w:rsid w:val="002207B2"/>
    <w:rsid w:val="00220E19"/>
    <w:rsid w:val="00221000"/>
    <w:rsid w:val="0022591E"/>
    <w:rsid w:val="00226A37"/>
    <w:rsid w:val="002271C9"/>
    <w:rsid w:val="00227B49"/>
    <w:rsid w:val="002300BA"/>
    <w:rsid w:val="00230810"/>
    <w:rsid w:val="002310CC"/>
    <w:rsid w:val="0023225C"/>
    <w:rsid w:val="002324C9"/>
    <w:rsid w:val="0023407B"/>
    <w:rsid w:val="00234C3D"/>
    <w:rsid w:val="00235705"/>
    <w:rsid w:val="002359A4"/>
    <w:rsid w:val="00237CF3"/>
    <w:rsid w:val="00240B31"/>
    <w:rsid w:val="00241411"/>
    <w:rsid w:val="00241B0A"/>
    <w:rsid w:val="002432BD"/>
    <w:rsid w:val="00243477"/>
    <w:rsid w:val="00243566"/>
    <w:rsid w:val="00245808"/>
    <w:rsid w:val="002470BC"/>
    <w:rsid w:val="0024749E"/>
    <w:rsid w:val="00250032"/>
    <w:rsid w:val="00252AD6"/>
    <w:rsid w:val="002544D0"/>
    <w:rsid w:val="00255A55"/>
    <w:rsid w:val="00256BFA"/>
    <w:rsid w:val="002574F1"/>
    <w:rsid w:val="002611F1"/>
    <w:rsid w:val="00261A6C"/>
    <w:rsid w:val="00261FED"/>
    <w:rsid w:val="0026387F"/>
    <w:rsid w:val="00265452"/>
    <w:rsid w:val="00265803"/>
    <w:rsid w:val="00266A20"/>
    <w:rsid w:val="00267F92"/>
    <w:rsid w:val="002701A5"/>
    <w:rsid w:val="0027037D"/>
    <w:rsid w:val="00270719"/>
    <w:rsid w:val="00270D7B"/>
    <w:rsid w:val="00270EF3"/>
    <w:rsid w:val="0027225B"/>
    <w:rsid w:val="00273264"/>
    <w:rsid w:val="002741B8"/>
    <w:rsid w:val="00276BB9"/>
    <w:rsid w:val="00277339"/>
    <w:rsid w:val="002807F0"/>
    <w:rsid w:val="0028192F"/>
    <w:rsid w:val="0028300C"/>
    <w:rsid w:val="002842BB"/>
    <w:rsid w:val="0028606C"/>
    <w:rsid w:val="0028683C"/>
    <w:rsid w:val="00290706"/>
    <w:rsid w:val="00291E9A"/>
    <w:rsid w:val="00292E9D"/>
    <w:rsid w:val="00294AB2"/>
    <w:rsid w:val="002958BB"/>
    <w:rsid w:val="002A0914"/>
    <w:rsid w:val="002A58D7"/>
    <w:rsid w:val="002A6EF9"/>
    <w:rsid w:val="002A71EF"/>
    <w:rsid w:val="002B3F40"/>
    <w:rsid w:val="002B4659"/>
    <w:rsid w:val="002B4F6F"/>
    <w:rsid w:val="002B5B7F"/>
    <w:rsid w:val="002B5DDF"/>
    <w:rsid w:val="002B668C"/>
    <w:rsid w:val="002B73B0"/>
    <w:rsid w:val="002C21A3"/>
    <w:rsid w:val="002C35EA"/>
    <w:rsid w:val="002C45D4"/>
    <w:rsid w:val="002D0A8D"/>
    <w:rsid w:val="002D13C1"/>
    <w:rsid w:val="002D14BA"/>
    <w:rsid w:val="002D318A"/>
    <w:rsid w:val="002D382C"/>
    <w:rsid w:val="002D5EE4"/>
    <w:rsid w:val="002D6710"/>
    <w:rsid w:val="002D7611"/>
    <w:rsid w:val="002E1871"/>
    <w:rsid w:val="002E276E"/>
    <w:rsid w:val="002E5773"/>
    <w:rsid w:val="002E587D"/>
    <w:rsid w:val="002E5937"/>
    <w:rsid w:val="002E642B"/>
    <w:rsid w:val="002E6761"/>
    <w:rsid w:val="002E7F66"/>
    <w:rsid w:val="002F23CA"/>
    <w:rsid w:val="002F25F8"/>
    <w:rsid w:val="00300B0B"/>
    <w:rsid w:val="00301127"/>
    <w:rsid w:val="003014C1"/>
    <w:rsid w:val="00302650"/>
    <w:rsid w:val="003075D4"/>
    <w:rsid w:val="00307D94"/>
    <w:rsid w:val="0031296E"/>
    <w:rsid w:val="00312CEF"/>
    <w:rsid w:val="00313024"/>
    <w:rsid w:val="00313DFA"/>
    <w:rsid w:val="0031498B"/>
    <w:rsid w:val="00320B9B"/>
    <w:rsid w:val="00322E40"/>
    <w:rsid w:val="003242E0"/>
    <w:rsid w:val="00325CB1"/>
    <w:rsid w:val="00330057"/>
    <w:rsid w:val="00330093"/>
    <w:rsid w:val="0033026A"/>
    <w:rsid w:val="0033105B"/>
    <w:rsid w:val="003319C8"/>
    <w:rsid w:val="0033276C"/>
    <w:rsid w:val="003327B9"/>
    <w:rsid w:val="00333416"/>
    <w:rsid w:val="00333F5F"/>
    <w:rsid w:val="0033490F"/>
    <w:rsid w:val="0034093C"/>
    <w:rsid w:val="003433BC"/>
    <w:rsid w:val="00344AED"/>
    <w:rsid w:val="003464B3"/>
    <w:rsid w:val="003467A8"/>
    <w:rsid w:val="00347529"/>
    <w:rsid w:val="00347958"/>
    <w:rsid w:val="00351240"/>
    <w:rsid w:val="00351263"/>
    <w:rsid w:val="00352C55"/>
    <w:rsid w:val="003534AF"/>
    <w:rsid w:val="003541D6"/>
    <w:rsid w:val="00354390"/>
    <w:rsid w:val="003544B6"/>
    <w:rsid w:val="003545D7"/>
    <w:rsid w:val="0035764E"/>
    <w:rsid w:val="00357A5B"/>
    <w:rsid w:val="0036096E"/>
    <w:rsid w:val="00365E02"/>
    <w:rsid w:val="003666C3"/>
    <w:rsid w:val="00366E32"/>
    <w:rsid w:val="00370E20"/>
    <w:rsid w:val="00371454"/>
    <w:rsid w:val="00372203"/>
    <w:rsid w:val="003748A1"/>
    <w:rsid w:val="00374B66"/>
    <w:rsid w:val="003758C8"/>
    <w:rsid w:val="00376720"/>
    <w:rsid w:val="00376996"/>
    <w:rsid w:val="00376E8F"/>
    <w:rsid w:val="003770CB"/>
    <w:rsid w:val="003778D8"/>
    <w:rsid w:val="003804B1"/>
    <w:rsid w:val="0038102D"/>
    <w:rsid w:val="003838C0"/>
    <w:rsid w:val="00385C23"/>
    <w:rsid w:val="0038740D"/>
    <w:rsid w:val="00387548"/>
    <w:rsid w:val="003910D0"/>
    <w:rsid w:val="003911D4"/>
    <w:rsid w:val="0039161E"/>
    <w:rsid w:val="00392547"/>
    <w:rsid w:val="00392EC2"/>
    <w:rsid w:val="003932FD"/>
    <w:rsid w:val="0039393C"/>
    <w:rsid w:val="00397911"/>
    <w:rsid w:val="003A3F68"/>
    <w:rsid w:val="003A5BF5"/>
    <w:rsid w:val="003B0945"/>
    <w:rsid w:val="003B26DC"/>
    <w:rsid w:val="003B313B"/>
    <w:rsid w:val="003B462F"/>
    <w:rsid w:val="003B57B0"/>
    <w:rsid w:val="003B59E2"/>
    <w:rsid w:val="003B6463"/>
    <w:rsid w:val="003C1C96"/>
    <w:rsid w:val="003C261E"/>
    <w:rsid w:val="003C404A"/>
    <w:rsid w:val="003C43EA"/>
    <w:rsid w:val="003C522D"/>
    <w:rsid w:val="003D0D9D"/>
    <w:rsid w:val="003D0DA6"/>
    <w:rsid w:val="003D2A56"/>
    <w:rsid w:val="003D79C2"/>
    <w:rsid w:val="003E21D9"/>
    <w:rsid w:val="003E2E0E"/>
    <w:rsid w:val="003E3029"/>
    <w:rsid w:val="003E379D"/>
    <w:rsid w:val="003E382C"/>
    <w:rsid w:val="003E411D"/>
    <w:rsid w:val="003E51A9"/>
    <w:rsid w:val="003E6FF9"/>
    <w:rsid w:val="003F1A79"/>
    <w:rsid w:val="003F2346"/>
    <w:rsid w:val="003F2363"/>
    <w:rsid w:val="003F4254"/>
    <w:rsid w:val="003F557E"/>
    <w:rsid w:val="003F5642"/>
    <w:rsid w:val="003F5F94"/>
    <w:rsid w:val="003F77C2"/>
    <w:rsid w:val="003F7DBE"/>
    <w:rsid w:val="004002BD"/>
    <w:rsid w:val="00400B65"/>
    <w:rsid w:val="00401308"/>
    <w:rsid w:val="004015BC"/>
    <w:rsid w:val="00401C51"/>
    <w:rsid w:val="00401F92"/>
    <w:rsid w:val="00403525"/>
    <w:rsid w:val="0040368A"/>
    <w:rsid w:val="004038D3"/>
    <w:rsid w:val="00404E55"/>
    <w:rsid w:val="00407576"/>
    <w:rsid w:val="00413192"/>
    <w:rsid w:val="0041355D"/>
    <w:rsid w:val="00414DD2"/>
    <w:rsid w:val="004151E6"/>
    <w:rsid w:val="00417EE9"/>
    <w:rsid w:val="0042084A"/>
    <w:rsid w:val="004221B4"/>
    <w:rsid w:val="004238DF"/>
    <w:rsid w:val="004258DF"/>
    <w:rsid w:val="00426293"/>
    <w:rsid w:val="00426BBE"/>
    <w:rsid w:val="0042729E"/>
    <w:rsid w:val="0043240D"/>
    <w:rsid w:val="00433736"/>
    <w:rsid w:val="00435BDC"/>
    <w:rsid w:val="004408C4"/>
    <w:rsid w:val="004429B8"/>
    <w:rsid w:val="00442E0F"/>
    <w:rsid w:val="0044431E"/>
    <w:rsid w:val="004450EE"/>
    <w:rsid w:val="0044563A"/>
    <w:rsid w:val="00450B74"/>
    <w:rsid w:val="00450C77"/>
    <w:rsid w:val="00452C82"/>
    <w:rsid w:val="00453519"/>
    <w:rsid w:val="00453B1E"/>
    <w:rsid w:val="00455536"/>
    <w:rsid w:val="004562BA"/>
    <w:rsid w:val="004563D9"/>
    <w:rsid w:val="00457D78"/>
    <w:rsid w:val="00460F43"/>
    <w:rsid w:val="00462AD5"/>
    <w:rsid w:val="00463DAC"/>
    <w:rsid w:val="004640C3"/>
    <w:rsid w:val="00464350"/>
    <w:rsid w:val="00466E3A"/>
    <w:rsid w:val="00466EB7"/>
    <w:rsid w:val="00467FDC"/>
    <w:rsid w:val="00471657"/>
    <w:rsid w:val="0047236F"/>
    <w:rsid w:val="00472A5A"/>
    <w:rsid w:val="00472D0A"/>
    <w:rsid w:val="00473B75"/>
    <w:rsid w:val="00473D5B"/>
    <w:rsid w:val="004754FC"/>
    <w:rsid w:val="00475836"/>
    <w:rsid w:val="00477335"/>
    <w:rsid w:val="004806C7"/>
    <w:rsid w:val="00482F43"/>
    <w:rsid w:val="00485525"/>
    <w:rsid w:val="00486A5C"/>
    <w:rsid w:val="00487A55"/>
    <w:rsid w:val="00490296"/>
    <w:rsid w:val="00491800"/>
    <w:rsid w:val="00491AB2"/>
    <w:rsid w:val="00494034"/>
    <w:rsid w:val="00494147"/>
    <w:rsid w:val="00494314"/>
    <w:rsid w:val="00494D84"/>
    <w:rsid w:val="0049542C"/>
    <w:rsid w:val="00496A6C"/>
    <w:rsid w:val="004A01B4"/>
    <w:rsid w:val="004A1212"/>
    <w:rsid w:val="004A3A9E"/>
    <w:rsid w:val="004A43FB"/>
    <w:rsid w:val="004A4759"/>
    <w:rsid w:val="004A5DA1"/>
    <w:rsid w:val="004A63F0"/>
    <w:rsid w:val="004A7466"/>
    <w:rsid w:val="004B3822"/>
    <w:rsid w:val="004B48D9"/>
    <w:rsid w:val="004B4FC9"/>
    <w:rsid w:val="004C132C"/>
    <w:rsid w:val="004C2601"/>
    <w:rsid w:val="004C3C4A"/>
    <w:rsid w:val="004C4C4C"/>
    <w:rsid w:val="004C54D3"/>
    <w:rsid w:val="004C5F69"/>
    <w:rsid w:val="004C76E5"/>
    <w:rsid w:val="004D117A"/>
    <w:rsid w:val="004D701F"/>
    <w:rsid w:val="004D72DF"/>
    <w:rsid w:val="004D7E8D"/>
    <w:rsid w:val="004E003D"/>
    <w:rsid w:val="004E1319"/>
    <w:rsid w:val="004E189A"/>
    <w:rsid w:val="004E6F2C"/>
    <w:rsid w:val="004E725E"/>
    <w:rsid w:val="004E7CD5"/>
    <w:rsid w:val="004F0055"/>
    <w:rsid w:val="004F09ED"/>
    <w:rsid w:val="004F2173"/>
    <w:rsid w:val="004F2ED9"/>
    <w:rsid w:val="004F533B"/>
    <w:rsid w:val="004F5E55"/>
    <w:rsid w:val="004F68BE"/>
    <w:rsid w:val="004F7B84"/>
    <w:rsid w:val="0050018A"/>
    <w:rsid w:val="00500489"/>
    <w:rsid w:val="005027F0"/>
    <w:rsid w:val="0050350F"/>
    <w:rsid w:val="005035B8"/>
    <w:rsid w:val="00503628"/>
    <w:rsid w:val="00503FE5"/>
    <w:rsid w:val="00507470"/>
    <w:rsid w:val="0050762C"/>
    <w:rsid w:val="00512F5C"/>
    <w:rsid w:val="00513A50"/>
    <w:rsid w:val="00514C7B"/>
    <w:rsid w:val="005156B2"/>
    <w:rsid w:val="0051632B"/>
    <w:rsid w:val="0051632F"/>
    <w:rsid w:val="0052188B"/>
    <w:rsid w:val="00521E86"/>
    <w:rsid w:val="00522426"/>
    <w:rsid w:val="00522ADF"/>
    <w:rsid w:val="005235FF"/>
    <w:rsid w:val="00525C4D"/>
    <w:rsid w:val="00531538"/>
    <w:rsid w:val="005319CC"/>
    <w:rsid w:val="00532186"/>
    <w:rsid w:val="00532D5A"/>
    <w:rsid w:val="00535F42"/>
    <w:rsid w:val="005361C6"/>
    <w:rsid w:val="0054281A"/>
    <w:rsid w:val="00543EE4"/>
    <w:rsid w:val="005452BA"/>
    <w:rsid w:val="0054563B"/>
    <w:rsid w:val="00546254"/>
    <w:rsid w:val="005477F4"/>
    <w:rsid w:val="00555174"/>
    <w:rsid w:val="00557175"/>
    <w:rsid w:val="00557ADC"/>
    <w:rsid w:val="0056164D"/>
    <w:rsid w:val="0056177E"/>
    <w:rsid w:val="00561B6D"/>
    <w:rsid w:val="005627E5"/>
    <w:rsid w:val="00562FDB"/>
    <w:rsid w:val="0056350E"/>
    <w:rsid w:val="00563C35"/>
    <w:rsid w:val="00564660"/>
    <w:rsid w:val="00565B45"/>
    <w:rsid w:val="005663E5"/>
    <w:rsid w:val="00566D4A"/>
    <w:rsid w:val="00572DFB"/>
    <w:rsid w:val="0057359F"/>
    <w:rsid w:val="00573ED7"/>
    <w:rsid w:val="00574C46"/>
    <w:rsid w:val="00574C5B"/>
    <w:rsid w:val="00575E64"/>
    <w:rsid w:val="00581941"/>
    <w:rsid w:val="00583E40"/>
    <w:rsid w:val="00585BA2"/>
    <w:rsid w:val="005870B2"/>
    <w:rsid w:val="0058711C"/>
    <w:rsid w:val="00590021"/>
    <w:rsid w:val="00591176"/>
    <w:rsid w:val="0059130D"/>
    <w:rsid w:val="0059161B"/>
    <w:rsid w:val="00591657"/>
    <w:rsid w:val="00591AA2"/>
    <w:rsid w:val="0059238B"/>
    <w:rsid w:val="005927C8"/>
    <w:rsid w:val="00592D4A"/>
    <w:rsid w:val="00594DF1"/>
    <w:rsid w:val="005964AB"/>
    <w:rsid w:val="0059772D"/>
    <w:rsid w:val="005A104A"/>
    <w:rsid w:val="005A1463"/>
    <w:rsid w:val="005A15D0"/>
    <w:rsid w:val="005A34B6"/>
    <w:rsid w:val="005A4269"/>
    <w:rsid w:val="005A5192"/>
    <w:rsid w:val="005A69F1"/>
    <w:rsid w:val="005A7895"/>
    <w:rsid w:val="005A7CA2"/>
    <w:rsid w:val="005B11EC"/>
    <w:rsid w:val="005B1E94"/>
    <w:rsid w:val="005B2E92"/>
    <w:rsid w:val="005B35AC"/>
    <w:rsid w:val="005B59F8"/>
    <w:rsid w:val="005B5DE0"/>
    <w:rsid w:val="005C0D1B"/>
    <w:rsid w:val="005C1DC9"/>
    <w:rsid w:val="005C2E38"/>
    <w:rsid w:val="005C3F5F"/>
    <w:rsid w:val="005C4473"/>
    <w:rsid w:val="005C4C02"/>
    <w:rsid w:val="005C6011"/>
    <w:rsid w:val="005C75C2"/>
    <w:rsid w:val="005C7D10"/>
    <w:rsid w:val="005D1FBF"/>
    <w:rsid w:val="005D34A2"/>
    <w:rsid w:val="005D48E6"/>
    <w:rsid w:val="005D51C7"/>
    <w:rsid w:val="005D5C52"/>
    <w:rsid w:val="005D650F"/>
    <w:rsid w:val="005D7CDF"/>
    <w:rsid w:val="005E037F"/>
    <w:rsid w:val="005E091E"/>
    <w:rsid w:val="005E1B85"/>
    <w:rsid w:val="005E2048"/>
    <w:rsid w:val="005E27D3"/>
    <w:rsid w:val="005E2F93"/>
    <w:rsid w:val="005E3639"/>
    <w:rsid w:val="005E6B10"/>
    <w:rsid w:val="005E79CE"/>
    <w:rsid w:val="005E7CD5"/>
    <w:rsid w:val="005F2AE0"/>
    <w:rsid w:val="005F41CB"/>
    <w:rsid w:val="005F4501"/>
    <w:rsid w:val="005F5A6C"/>
    <w:rsid w:val="005F6572"/>
    <w:rsid w:val="005F6E04"/>
    <w:rsid w:val="005F6FCC"/>
    <w:rsid w:val="005F7773"/>
    <w:rsid w:val="00600523"/>
    <w:rsid w:val="00601D1E"/>
    <w:rsid w:val="006048E3"/>
    <w:rsid w:val="006051C4"/>
    <w:rsid w:val="0060589B"/>
    <w:rsid w:val="00606B30"/>
    <w:rsid w:val="0060707C"/>
    <w:rsid w:val="00613547"/>
    <w:rsid w:val="00615054"/>
    <w:rsid w:val="006151AC"/>
    <w:rsid w:val="00615508"/>
    <w:rsid w:val="0061582F"/>
    <w:rsid w:val="00616E38"/>
    <w:rsid w:val="00617D0D"/>
    <w:rsid w:val="00620278"/>
    <w:rsid w:val="006217FB"/>
    <w:rsid w:val="00624962"/>
    <w:rsid w:val="00627402"/>
    <w:rsid w:val="00627FA1"/>
    <w:rsid w:val="0063011C"/>
    <w:rsid w:val="00630B1B"/>
    <w:rsid w:val="0063124B"/>
    <w:rsid w:val="00632708"/>
    <w:rsid w:val="006328F2"/>
    <w:rsid w:val="00633EBE"/>
    <w:rsid w:val="006362EF"/>
    <w:rsid w:val="006363E1"/>
    <w:rsid w:val="00636B92"/>
    <w:rsid w:val="00637865"/>
    <w:rsid w:val="00637FC1"/>
    <w:rsid w:val="00640048"/>
    <w:rsid w:val="00641918"/>
    <w:rsid w:val="00642B24"/>
    <w:rsid w:val="00642E23"/>
    <w:rsid w:val="00643950"/>
    <w:rsid w:val="006444CE"/>
    <w:rsid w:val="006459C4"/>
    <w:rsid w:val="00646D42"/>
    <w:rsid w:val="00651B07"/>
    <w:rsid w:val="0065218F"/>
    <w:rsid w:val="006548EA"/>
    <w:rsid w:val="0065601D"/>
    <w:rsid w:val="006563A5"/>
    <w:rsid w:val="006573B8"/>
    <w:rsid w:val="00657B63"/>
    <w:rsid w:val="00661392"/>
    <w:rsid w:val="006613B9"/>
    <w:rsid w:val="00665CC3"/>
    <w:rsid w:val="0066644B"/>
    <w:rsid w:val="006665A4"/>
    <w:rsid w:val="0066673D"/>
    <w:rsid w:val="006673FE"/>
    <w:rsid w:val="00667541"/>
    <w:rsid w:val="00671960"/>
    <w:rsid w:val="0067395A"/>
    <w:rsid w:val="00675BF8"/>
    <w:rsid w:val="00675C2C"/>
    <w:rsid w:val="00675E6B"/>
    <w:rsid w:val="00676284"/>
    <w:rsid w:val="00677771"/>
    <w:rsid w:val="006806BE"/>
    <w:rsid w:val="00681CCA"/>
    <w:rsid w:val="00683911"/>
    <w:rsid w:val="00685037"/>
    <w:rsid w:val="00686F6D"/>
    <w:rsid w:val="0068769F"/>
    <w:rsid w:val="00687C81"/>
    <w:rsid w:val="00687F19"/>
    <w:rsid w:val="006907C6"/>
    <w:rsid w:val="0069255F"/>
    <w:rsid w:val="006928B4"/>
    <w:rsid w:val="006934EC"/>
    <w:rsid w:val="00694E65"/>
    <w:rsid w:val="006A01B2"/>
    <w:rsid w:val="006A01CC"/>
    <w:rsid w:val="006A1383"/>
    <w:rsid w:val="006A27D6"/>
    <w:rsid w:val="006A388A"/>
    <w:rsid w:val="006A7A83"/>
    <w:rsid w:val="006B1AB5"/>
    <w:rsid w:val="006B2635"/>
    <w:rsid w:val="006B292B"/>
    <w:rsid w:val="006B5543"/>
    <w:rsid w:val="006B5841"/>
    <w:rsid w:val="006C0C57"/>
    <w:rsid w:val="006C1512"/>
    <w:rsid w:val="006C1AE8"/>
    <w:rsid w:val="006C2DCC"/>
    <w:rsid w:val="006C3465"/>
    <w:rsid w:val="006C6BAF"/>
    <w:rsid w:val="006C7FEF"/>
    <w:rsid w:val="006D2F4A"/>
    <w:rsid w:val="006D5BE0"/>
    <w:rsid w:val="006D5CD1"/>
    <w:rsid w:val="006D6716"/>
    <w:rsid w:val="006D69AD"/>
    <w:rsid w:val="006D70F2"/>
    <w:rsid w:val="006D7C8D"/>
    <w:rsid w:val="006E05AE"/>
    <w:rsid w:val="006E0CAB"/>
    <w:rsid w:val="006E17AA"/>
    <w:rsid w:val="006E2FEB"/>
    <w:rsid w:val="006E3CCD"/>
    <w:rsid w:val="006E3F91"/>
    <w:rsid w:val="006E4714"/>
    <w:rsid w:val="006E5C68"/>
    <w:rsid w:val="006F1651"/>
    <w:rsid w:val="006F50D3"/>
    <w:rsid w:val="006F53FA"/>
    <w:rsid w:val="006F7DD3"/>
    <w:rsid w:val="0070036A"/>
    <w:rsid w:val="00700899"/>
    <w:rsid w:val="00700E35"/>
    <w:rsid w:val="00701327"/>
    <w:rsid w:val="007014DB"/>
    <w:rsid w:val="00702FD7"/>
    <w:rsid w:val="00703465"/>
    <w:rsid w:val="00710574"/>
    <w:rsid w:val="00713ABD"/>
    <w:rsid w:val="00713CAC"/>
    <w:rsid w:val="0071741C"/>
    <w:rsid w:val="00721C7C"/>
    <w:rsid w:val="00721DF3"/>
    <w:rsid w:val="00722995"/>
    <w:rsid w:val="0072666F"/>
    <w:rsid w:val="00726A0A"/>
    <w:rsid w:val="00726B49"/>
    <w:rsid w:val="00727C3C"/>
    <w:rsid w:val="00730761"/>
    <w:rsid w:val="00732367"/>
    <w:rsid w:val="007337E6"/>
    <w:rsid w:val="00733FB3"/>
    <w:rsid w:val="00735972"/>
    <w:rsid w:val="00735D53"/>
    <w:rsid w:val="00736190"/>
    <w:rsid w:val="00737D61"/>
    <w:rsid w:val="00740183"/>
    <w:rsid w:val="00740377"/>
    <w:rsid w:val="0074140E"/>
    <w:rsid w:val="007443C6"/>
    <w:rsid w:val="00744492"/>
    <w:rsid w:val="007473FC"/>
    <w:rsid w:val="00747A8D"/>
    <w:rsid w:val="00747C57"/>
    <w:rsid w:val="007518C3"/>
    <w:rsid w:val="00751BCB"/>
    <w:rsid w:val="007520AD"/>
    <w:rsid w:val="00752F42"/>
    <w:rsid w:val="0075347B"/>
    <w:rsid w:val="00753796"/>
    <w:rsid w:val="00753BC9"/>
    <w:rsid w:val="0075404E"/>
    <w:rsid w:val="00755D63"/>
    <w:rsid w:val="00757749"/>
    <w:rsid w:val="00766C2B"/>
    <w:rsid w:val="00770303"/>
    <w:rsid w:val="00771537"/>
    <w:rsid w:val="0077159B"/>
    <w:rsid w:val="00771D13"/>
    <w:rsid w:val="00772AE6"/>
    <w:rsid w:val="00772B30"/>
    <w:rsid w:val="00773E39"/>
    <w:rsid w:val="0077631F"/>
    <w:rsid w:val="00777214"/>
    <w:rsid w:val="007778E9"/>
    <w:rsid w:val="0078007C"/>
    <w:rsid w:val="007804CA"/>
    <w:rsid w:val="00781DA5"/>
    <w:rsid w:val="00782992"/>
    <w:rsid w:val="00782C11"/>
    <w:rsid w:val="00784313"/>
    <w:rsid w:val="00785BC8"/>
    <w:rsid w:val="00787CB7"/>
    <w:rsid w:val="00790415"/>
    <w:rsid w:val="00790529"/>
    <w:rsid w:val="007905E2"/>
    <w:rsid w:val="00792D52"/>
    <w:rsid w:val="00794CE1"/>
    <w:rsid w:val="00797653"/>
    <w:rsid w:val="00797C5B"/>
    <w:rsid w:val="007A00D0"/>
    <w:rsid w:val="007A05A3"/>
    <w:rsid w:val="007A05BA"/>
    <w:rsid w:val="007A1B6D"/>
    <w:rsid w:val="007A1E53"/>
    <w:rsid w:val="007A67D5"/>
    <w:rsid w:val="007A6978"/>
    <w:rsid w:val="007A6987"/>
    <w:rsid w:val="007A6DE8"/>
    <w:rsid w:val="007A712A"/>
    <w:rsid w:val="007A7833"/>
    <w:rsid w:val="007B2977"/>
    <w:rsid w:val="007B2DFF"/>
    <w:rsid w:val="007B3005"/>
    <w:rsid w:val="007B39D5"/>
    <w:rsid w:val="007B3F07"/>
    <w:rsid w:val="007B41E2"/>
    <w:rsid w:val="007B547D"/>
    <w:rsid w:val="007B78DF"/>
    <w:rsid w:val="007C1704"/>
    <w:rsid w:val="007C1815"/>
    <w:rsid w:val="007C547A"/>
    <w:rsid w:val="007C6327"/>
    <w:rsid w:val="007C723E"/>
    <w:rsid w:val="007C7CA4"/>
    <w:rsid w:val="007D0248"/>
    <w:rsid w:val="007D1A11"/>
    <w:rsid w:val="007D2D14"/>
    <w:rsid w:val="007D2D49"/>
    <w:rsid w:val="007D526C"/>
    <w:rsid w:val="007D65EB"/>
    <w:rsid w:val="007E0F80"/>
    <w:rsid w:val="007E1A88"/>
    <w:rsid w:val="007E26A5"/>
    <w:rsid w:val="007E2B72"/>
    <w:rsid w:val="007E3975"/>
    <w:rsid w:val="007E3BCB"/>
    <w:rsid w:val="007E71C1"/>
    <w:rsid w:val="007E7EC4"/>
    <w:rsid w:val="007E7EC6"/>
    <w:rsid w:val="007F1255"/>
    <w:rsid w:val="007F1582"/>
    <w:rsid w:val="007F17EF"/>
    <w:rsid w:val="007F21CA"/>
    <w:rsid w:val="007F263C"/>
    <w:rsid w:val="007F26BB"/>
    <w:rsid w:val="007F3323"/>
    <w:rsid w:val="007F5B6C"/>
    <w:rsid w:val="007F6D0B"/>
    <w:rsid w:val="007F7D81"/>
    <w:rsid w:val="0080021D"/>
    <w:rsid w:val="00801D4A"/>
    <w:rsid w:val="00803690"/>
    <w:rsid w:val="00803B59"/>
    <w:rsid w:val="00807077"/>
    <w:rsid w:val="0080711B"/>
    <w:rsid w:val="00807428"/>
    <w:rsid w:val="008075CC"/>
    <w:rsid w:val="0081003F"/>
    <w:rsid w:val="00812C22"/>
    <w:rsid w:val="008150A6"/>
    <w:rsid w:val="00815244"/>
    <w:rsid w:val="00816F76"/>
    <w:rsid w:val="00817D61"/>
    <w:rsid w:val="00821DFA"/>
    <w:rsid w:val="00821F79"/>
    <w:rsid w:val="00832B90"/>
    <w:rsid w:val="00833E5D"/>
    <w:rsid w:val="00841422"/>
    <w:rsid w:val="00845FAB"/>
    <w:rsid w:val="00851C77"/>
    <w:rsid w:val="00854AA5"/>
    <w:rsid w:val="00855F14"/>
    <w:rsid w:val="00856B94"/>
    <w:rsid w:val="00856F7F"/>
    <w:rsid w:val="008610B1"/>
    <w:rsid w:val="008641F7"/>
    <w:rsid w:val="00864AFE"/>
    <w:rsid w:val="00871A7D"/>
    <w:rsid w:val="00872FA7"/>
    <w:rsid w:val="00873A67"/>
    <w:rsid w:val="0087436A"/>
    <w:rsid w:val="008763E1"/>
    <w:rsid w:val="008774D7"/>
    <w:rsid w:val="008802B5"/>
    <w:rsid w:val="00880D22"/>
    <w:rsid w:val="00881D12"/>
    <w:rsid w:val="008829A0"/>
    <w:rsid w:val="00882D98"/>
    <w:rsid w:val="00884B7D"/>
    <w:rsid w:val="00885AFC"/>
    <w:rsid w:val="00886644"/>
    <w:rsid w:val="008869B2"/>
    <w:rsid w:val="00887A20"/>
    <w:rsid w:val="00890396"/>
    <w:rsid w:val="00890685"/>
    <w:rsid w:val="00890BBD"/>
    <w:rsid w:val="00890F53"/>
    <w:rsid w:val="008925E9"/>
    <w:rsid w:val="00892E21"/>
    <w:rsid w:val="0089589C"/>
    <w:rsid w:val="008958A9"/>
    <w:rsid w:val="0089625A"/>
    <w:rsid w:val="008971EA"/>
    <w:rsid w:val="00897F3E"/>
    <w:rsid w:val="008A02B1"/>
    <w:rsid w:val="008A08DC"/>
    <w:rsid w:val="008A1932"/>
    <w:rsid w:val="008A3326"/>
    <w:rsid w:val="008A3F9B"/>
    <w:rsid w:val="008A5DCC"/>
    <w:rsid w:val="008A7D8D"/>
    <w:rsid w:val="008B2147"/>
    <w:rsid w:val="008B5981"/>
    <w:rsid w:val="008B59B7"/>
    <w:rsid w:val="008B5BF3"/>
    <w:rsid w:val="008C0F67"/>
    <w:rsid w:val="008C2939"/>
    <w:rsid w:val="008C2D7D"/>
    <w:rsid w:val="008C42B8"/>
    <w:rsid w:val="008C6E40"/>
    <w:rsid w:val="008C717B"/>
    <w:rsid w:val="008D2744"/>
    <w:rsid w:val="008D3171"/>
    <w:rsid w:val="008D3340"/>
    <w:rsid w:val="008E33CE"/>
    <w:rsid w:val="008E3FAF"/>
    <w:rsid w:val="008E431D"/>
    <w:rsid w:val="008E5942"/>
    <w:rsid w:val="008E5974"/>
    <w:rsid w:val="008E5CAE"/>
    <w:rsid w:val="008E698F"/>
    <w:rsid w:val="008F48F4"/>
    <w:rsid w:val="008F59D2"/>
    <w:rsid w:val="008F5DD3"/>
    <w:rsid w:val="008F62D3"/>
    <w:rsid w:val="009008FF"/>
    <w:rsid w:val="00900A3E"/>
    <w:rsid w:val="00901401"/>
    <w:rsid w:val="0090179C"/>
    <w:rsid w:val="009019C0"/>
    <w:rsid w:val="00905663"/>
    <w:rsid w:val="00910116"/>
    <w:rsid w:val="0091037D"/>
    <w:rsid w:val="00912ACF"/>
    <w:rsid w:val="0091513E"/>
    <w:rsid w:val="0091520B"/>
    <w:rsid w:val="00915DD4"/>
    <w:rsid w:val="00917757"/>
    <w:rsid w:val="009226E5"/>
    <w:rsid w:val="009243ED"/>
    <w:rsid w:val="00924B5B"/>
    <w:rsid w:val="009262EE"/>
    <w:rsid w:val="00926C94"/>
    <w:rsid w:val="009272DE"/>
    <w:rsid w:val="00927627"/>
    <w:rsid w:val="0093234A"/>
    <w:rsid w:val="00932519"/>
    <w:rsid w:val="009333CE"/>
    <w:rsid w:val="009355A1"/>
    <w:rsid w:val="00937A4B"/>
    <w:rsid w:val="00937B5F"/>
    <w:rsid w:val="009403BB"/>
    <w:rsid w:val="00940D00"/>
    <w:rsid w:val="009423B0"/>
    <w:rsid w:val="00943F98"/>
    <w:rsid w:val="009440B3"/>
    <w:rsid w:val="0094423C"/>
    <w:rsid w:val="009443BF"/>
    <w:rsid w:val="00947C4B"/>
    <w:rsid w:val="00950AE6"/>
    <w:rsid w:val="009541DF"/>
    <w:rsid w:val="00955913"/>
    <w:rsid w:val="00956545"/>
    <w:rsid w:val="009608BD"/>
    <w:rsid w:val="00960EA5"/>
    <w:rsid w:val="00962423"/>
    <w:rsid w:val="00962D6E"/>
    <w:rsid w:val="00963804"/>
    <w:rsid w:val="00963C67"/>
    <w:rsid w:val="00964BB3"/>
    <w:rsid w:val="00964DCB"/>
    <w:rsid w:val="00966A4A"/>
    <w:rsid w:val="00966DFC"/>
    <w:rsid w:val="0096727A"/>
    <w:rsid w:val="0096778F"/>
    <w:rsid w:val="0097078A"/>
    <w:rsid w:val="00971661"/>
    <w:rsid w:val="00973377"/>
    <w:rsid w:val="00973D56"/>
    <w:rsid w:val="00974CC5"/>
    <w:rsid w:val="00977CC6"/>
    <w:rsid w:val="009803B6"/>
    <w:rsid w:val="00981CDF"/>
    <w:rsid w:val="00981E06"/>
    <w:rsid w:val="00984887"/>
    <w:rsid w:val="009860EB"/>
    <w:rsid w:val="0098621D"/>
    <w:rsid w:val="0098675A"/>
    <w:rsid w:val="009872C6"/>
    <w:rsid w:val="00991025"/>
    <w:rsid w:val="00993229"/>
    <w:rsid w:val="00993774"/>
    <w:rsid w:val="009953F8"/>
    <w:rsid w:val="00996B1E"/>
    <w:rsid w:val="00997CE0"/>
    <w:rsid w:val="009A2C58"/>
    <w:rsid w:val="009A7E85"/>
    <w:rsid w:val="009B1275"/>
    <w:rsid w:val="009B53AE"/>
    <w:rsid w:val="009C3197"/>
    <w:rsid w:val="009C4893"/>
    <w:rsid w:val="009C7E2D"/>
    <w:rsid w:val="009D14C6"/>
    <w:rsid w:val="009D2447"/>
    <w:rsid w:val="009D3A67"/>
    <w:rsid w:val="009D3B46"/>
    <w:rsid w:val="009D3C0F"/>
    <w:rsid w:val="009D4E21"/>
    <w:rsid w:val="009D7707"/>
    <w:rsid w:val="009E0AD1"/>
    <w:rsid w:val="009E0FFB"/>
    <w:rsid w:val="009E1D11"/>
    <w:rsid w:val="009E3C37"/>
    <w:rsid w:val="009E4896"/>
    <w:rsid w:val="009E54C8"/>
    <w:rsid w:val="009E738D"/>
    <w:rsid w:val="009F364C"/>
    <w:rsid w:val="009F61B1"/>
    <w:rsid w:val="009F7B85"/>
    <w:rsid w:val="009F7E5B"/>
    <w:rsid w:val="00A0236A"/>
    <w:rsid w:val="00A029C8"/>
    <w:rsid w:val="00A02FCA"/>
    <w:rsid w:val="00A034AF"/>
    <w:rsid w:val="00A05FA1"/>
    <w:rsid w:val="00A125FE"/>
    <w:rsid w:val="00A14DBE"/>
    <w:rsid w:val="00A17446"/>
    <w:rsid w:val="00A179FA"/>
    <w:rsid w:val="00A20BEC"/>
    <w:rsid w:val="00A21907"/>
    <w:rsid w:val="00A250AD"/>
    <w:rsid w:val="00A25FE6"/>
    <w:rsid w:val="00A260A2"/>
    <w:rsid w:val="00A2798D"/>
    <w:rsid w:val="00A27C40"/>
    <w:rsid w:val="00A30614"/>
    <w:rsid w:val="00A34676"/>
    <w:rsid w:val="00A36C4D"/>
    <w:rsid w:val="00A37703"/>
    <w:rsid w:val="00A37B1C"/>
    <w:rsid w:val="00A446CD"/>
    <w:rsid w:val="00A46C54"/>
    <w:rsid w:val="00A504A0"/>
    <w:rsid w:val="00A513A8"/>
    <w:rsid w:val="00A51FE4"/>
    <w:rsid w:val="00A5383A"/>
    <w:rsid w:val="00A55261"/>
    <w:rsid w:val="00A56D40"/>
    <w:rsid w:val="00A61595"/>
    <w:rsid w:val="00A61A2C"/>
    <w:rsid w:val="00A6292D"/>
    <w:rsid w:val="00A62EF3"/>
    <w:rsid w:val="00A663EA"/>
    <w:rsid w:val="00A67388"/>
    <w:rsid w:val="00A70527"/>
    <w:rsid w:val="00A71147"/>
    <w:rsid w:val="00A7136C"/>
    <w:rsid w:val="00A718B8"/>
    <w:rsid w:val="00A72879"/>
    <w:rsid w:val="00A73E3D"/>
    <w:rsid w:val="00A74908"/>
    <w:rsid w:val="00A74C83"/>
    <w:rsid w:val="00A7670C"/>
    <w:rsid w:val="00A81CBA"/>
    <w:rsid w:val="00A83E65"/>
    <w:rsid w:val="00A84FCA"/>
    <w:rsid w:val="00A85725"/>
    <w:rsid w:val="00A86C37"/>
    <w:rsid w:val="00A8786B"/>
    <w:rsid w:val="00A90004"/>
    <w:rsid w:val="00A90FA2"/>
    <w:rsid w:val="00A93876"/>
    <w:rsid w:val="00A9493A"/>
    <w:rsid w:val="00A9658F"/>
    <w:rsid w:val="00A967F7"/>
    <w:rsid w:val="00A96CE2"/>
    <w:rsid w:val="00AA140D"/>
    <w:rsid w:val="00AA3D6F"/>
    <w:rsid w:val="00AA44CF"/>
    <w:rsid w:val="00AA5684"/>
    <w:rsid w:val="00AA5C4A"/>
    <w:rsid w:val="00AA791F"/>
    <w:rsid w:val="00AA7A0C"/>
    <w:rsid w:val="00AA7CD4"/>
    <w:rsid w:val="00AB0B4F"/>
    <w:rsid w:val="00AB1670"/>
    <w:rsid w:val="00AB1AAC"/>
    <w:rsid w:val="00AB3FDE"/>
    <w:rsid w:val="00AB4A01"/>
    <w:rsid w:val="00AB4F9D"/>
    <w:rsid w:val="00AB6B25"/>
    <w:rsid w:val="00AB6F26"/>
    <w:rsid w:val="00AC2A94"/>
    <w:rsid w:val="00AC4525"/>
    <w:rsid w:val="00AD08A2"/>
    <w:rsid w:val="00AE0B47"/>
    <w:rsid w:val="00AE1C19"/>
    <w:rsid w:val="00AE2A60"/>
    <w:rsid w:val="00AE4109"/>
    <w:rsid w:val="00AE4DBB"/>
    <w:rsid w:val="00AE6812"/>
    <w:rsid w:val="00AE6A51"/>
    <w:rsid w:val="00AF1491"/>
    <w:rsid w:val="00AF1497"/>
    <w:rsid w:val="00AF1BEB"/>
    <w:rsid w:val="00AF4A2F"/>
    <w:rsid w:val="00AF5232"/>
    <w:rsid w:val="00AF58D5"/>
    <w:rsid w:val="00AF79D5"/>
    <w:rsid w:val="00AF7D24"/>
    <w:rsid w:val="00AF7F0A"/>
    <w:rsid w:val="00B00281"/>
    <w:rsid w:val="00B0372F"/>
    <w:rsid w:val="00B04A5E"/>
    <w:rsid w:val="00B12422"/>
    <w:rsid w:val="00B12A79"/>
    <w:rsid w:val="00B13A7E"/>
    <w:rsid w:val="00B13D35"/>
    <w:rsid w:val="00B15A08"/>
    <w:rsid w:val="00B169ED"/>
    <w:rsid w:val="00B17024"/>
    <w:rsid w:val="00B21AF0"/>
    <w:rsid w:val="00B22FC1"/>
    <w:rsid w:val="00B23308"/>
    <w:rsid w:val="00B2393F"/>
    <w:rsid w:val="00B24521"/>
    <w:rsid w:val="00B277D4"/>
    <w:rsid w:val="00B30603"/>
    <w:rsid w:val="00B31F8E"/>
    <w:rsid w:val="00B32697"/>
    <w:rsid w:val="00B33107"/>
    <w:rsid w:val="00B332B8"/>
    <w:rsid w:val="00B37C98"/>
    <w:rsid w:val="00B407DF"/>
    <w:rsid w:val="00B40B2F"/>
    <w:rsid w:val="00B41007"/>
    <w:rsid w:val="00B419B6"/>
    <w:rsid w:val="00B41C9A"/>
    <w:rsid w:val="00B42598"/>
    <w:rsid w:val="00B46EAD"/>
    <w:rsid w:val="00B47D77"/>
    <w:rsid w:val="00B516C4"/>
    <w:rsid w:val="00B55C96"/>
    <w:rsid w:val="00B56B6C"/>
    <w:rsid w:val="00B57734"/>
    <w:rsid w:val="00B6104B"/>
    <w:rsid w:val="00B6196E"/>
    <w:rsid w:val="00B62CAC"/>
    <w:rsid w:val="00B631B3"/>
    <w:rsid w:val="00B63F5E"/>
    <w:rsid w:val="00B64272"/>
    <w:rsid w:val="00B643E8"/>
    <w:rsid w:val="00B64684"/>
    <w:rsid w:val="00B64C6E"/>
    <w:rsid w:val="00B66405"/>
    <w:rsid w:val="00B66A23"/>
    <w:rsid w:val="00B66C92"/>
    <w:rsid w:val="00B676D9"/>
    <w:rsid w:val="00B67A47"/>
    <w:rsid w:val="00B67FF5"/>
    <w:rsid w:val="00B704F4"/>
    <w:rsid w:val="00B71655"/>
    <w:rsid w:val="00B7478C"/>
    <w:rsid w:val="00B80184"/>
    <w:rsid w:val="00B81443"/>
    <w:rsid w:val="00B818A6"/>
    <w:rsid w:val="00B82656"/>
    <w:rsid w:val="00B83651"/>
    <w:rsid w:val="00B849B9"/>
    <w:rsid w:val="00B85909"/>
    <w:rsid w:val="00B867EA"/>
    <w:rsid w:val="00B869B7"/>
    <w:rsid w:val="00B8731C"/>
    <w:rsid w:val="00B8734C"/>
    <w:rsid w:val="00B907B1"/>
    <w:rsid w:val="00B9143E"/>
    <w:rsid w:val="00B93F91"/>
    <w:rsid w:val="00B947EA"/>
    <w:rsid w:val="00B9689A"/>
    <w:rsid w:val="00B96C4F"/>
    <w:rsid w:val="00B96CDA"/>
    <w:rsid w:val="00BA04A7"/>
    <w:rsid w:val="00BA1BC3"/>
    <w:rsid w:val="00BA2EA8"/>
    <w:rsid w:val="00BA3499"/>
    <w:rsid w:val="00BA37FD"/>
    <w:rsid w:val="00BA39C9"/>
    <w:rsid w:val="00BA3D32"/>
    <w:rsid w:val="00BA5C0C"/>
    <w:rsid w:val="00BA7510"/>
    <w:rsid w:val="00BB25EB"/>
    <w:rsid w:val="00BB3085"/>
    <w:rsid w:val="00BB3396"/>
    <w:rsid w:val="00BB39A0"/>
    <w:rsid w:val="00BB3E4E"/>
    <w:rsid w:val="00BB57C6"/>
    <w:rsid w:val="00BB5C9A"/>
    <w:rsid w:val="00BC17F3"/>
    <w:rsid w:val="00BC3434"/>
    <w:rsid w:val="00BC7B21"/>
    <w:rsid w:val="00BC7CD1"/>
    <w:rsid w:val="00BD4BE5"/>
    <w:rsid w:val="00BD7A98"/>
    <w:rsid w:val="00BE1770"/>
    <w:rsid w:val="00BE2C71"/>
    <w:rsid w:val="00BE5EBB"/>
    <w:rsid w:val="00BE6162"/>
    <w:rsid w:val="00BF13AE"/>
    <w:rsid w:val="00BF1BD3"/>
    <w:rsid w:val="00BF365D"/>
    <w:rsid w:val="00BF3C81"/>
    <w:rsid w:val="00BF5AC9"/>
    <w:rsid w:val="00BF6067"/>
    <w:rsid w:val="00BF65FB"/>
    <w:rsid w:val="00BF672A"/>
    <w:rsid w:val="00BF6793"/>
    <w:rsid w:val="00BF6F3A"/>
    <w:rsid w:val="00BF6FA8"/>
    <w:rsid w:val="00BF77F6"/>
    <w:rsid w:val="00BF781F"/>
    <w:rsid w:val="00C00950"/>
    <w:rsid w:val="00C01AB6"/>
    <w:rsid w:val="00C01C35"/>
    <w:rsid w:val="00C0252F"/>
    <w:rsid w:val="00C029D7"/>
    <w:rsid w:val="00C02C75"/>
    <w:rsid w:val="00C031DD"/>
    <w:rsid w:val="00C03497"/>
    <w:rsid w:val="00C057B0"/>
    <w:rsid w:val="00C05D79"/>
    <w:rsid w:val="00C119BF"/>
    <w:rsid w:val="00C13095"/>
    <w:rsid w:val="00C137C5"/>
    <w:rsid w:val="00C13FDA"/>
    <w:rsid w:val="00C147F6"/>
    <w:rsid w:val="00C14FEB"/>
    <w:rsid w:val="00C17710"/>
    <w:rsid w:val="00C17BDF"/>
    <w:rsid w:val="00C20AF0"/>
    <w:rsid w:val="00C2459D"/>
    <w:rsid w:val="00C2478F"/>
    <w:rsid w:val="00C254AA"/>
    <w:rsid w:val="00C25C2D"/>
    <w:rsid w:val="00C26D5C"/>
    <w:rsid w:val="00C2742A"/>
    <w:rsid w:val="00C300AC"/>
    <w:rsid w:val="00C30E67"/>
    <w:rsid w:val="00C33159"/>
    <w:rsid w:val="00C33C44"/>
    <w:rsid w:val="00C33DB6"/>
    <w:rsid w:val="00C34ED5"/>
    <w:rsid w:val="00C353BF"/>
    <w:rsid w:val="00C358BA"/>
    <w:rsid w:val="00C375B1"/>
    <w:rsid w:val="00C37624"/>
    <w:rsid w:val="00C37F13"/>
    <w:rsid w:val="00C4050A"/>
    <w:rsid w:val="00C41ACC"/>
    <w:rsid w:val="00C42988"/>
    <w:rsid w:val="00C44151"/>
    <w:rsid w:val="00C44CE9"/>
    <w:rsid w:val="00C47353"/>
    <w:rsid w:val="00C51224"/>
    <w:rsid w:val="00C566A8"/>
    <w:rsid w:val="00C6207F"/>
    <w:rsid w:val="00C654EE"/>
    <w:rsid w:val="00C67B7F"/>
    <w:rsid w:val="00C71FC5"/>
    <w:rsid w:val="00C72785"/>
    <w:rsid w:val="00C76796"/>
    <w:rsid w:val="00C777D3"/>
    <w:rsid w:val="00C81605"/>
    <w:rsid w:val="00C82297"/>
    <w:rsid w:val="00C82F05"/>
    <w:rsid w:val="00C831EA"/>
    <w:rsid w:val="00C8534B"/>
    <w:rsid w:val="00C87989"/>
    <w:rsid w:val="00C90CF3"/>
    <w:rsid w:val="00C91137"/>
    <w:rsid w:val="00C91658"/>
    <w:rsid w:val="00C9275F"/>
    <w:rsid w:val="00C93A34"/>
    <w:rsid w:val="00C96ABF"/>
    <w:rsid w:val="00C9787A"/>
    <w:rsid w:val="00CA2237"/>
    <w:rsid w:val="00CA3190"/>
    <w:rsid w:val="00CA352A"/>
    <w:rsid w:val="00CA3E0B"/>
    <w:rsid w:val="00CA5090"/>
    <w:rsid w:val="00CA6734"/>
    <w:rsid w:val="00CA7576"/>
    <w:rsid w:val="00CA78C2"/>
    <w:rsid w:val="00CB0BF3"/>
    <w:rsid w:val="00CB25EB"/>
    <w:rsid w:val="00CB2DF1"/>
    <w:rsid w:val="00CB2F95"/>
    <w:rsid w:val="00CB3233"/>
    <w:rsid w:val="00CB4189"/>
    <w:rsid w:val="00CB4955"/>
    <w:rsid w:val="00CB6D4A"/>
    <w:rsid w:val="00CB7C47"/>
    <w:rsid w:val="00CC1B81"/>
    <w:rsid w:val="00CC28C9"/>
    <w:rsid w:val="00CC38E4"/>
    <w:rsid w:val="00CC39FF"/>
    <w:rsid w:val="00CC4034"/>
    <w:rsid w:val="00CC459E"/>
    <w:rsid w:val="00CC4FFE"/>
    <w:rsid w:val="00CD007E"/>
    <w:rsid w:val="00CD30D4"/>
    <w:rsid w:val="00CD36B0"/>
    <w:rsid w:val="00CD37CF"/>
    <w:rsid w:val="00CD479E"/>
    <w:rsid w:val="00CD4F01"/>
    <w:rsid w:val="00CD5BF3"/>
    <w:rsid w:val="00CE01C2"/>
    <w:rsid w:val="00CE0322"/>
    <w:rsid w:val="00CE5638"/>
    <w:rsid w:val="00CE6591"/>
    <w:rsid w:val="00CE73A8"/>
    <w:rsid w:val="00CE76CA"/>
    <w:rsid w:val="00CF0693"/>
    <w:rsid w:val="00CF1F73"/>
    <w:rsid w:val="00CF3316"/>
    <w:rsid w:val="00CF3AF2"/>
    <w:rsid w:val="00CF3EFE"/>
    <w:rsid w:val="00CF4AAA"/>
    <w:rsid w:val="00CF5193"/>
    <w:rsid w:val="00CF5765"/>
    <w:rsid w:val="00CF5A0A"/>
    <w:rsid w:val="00CF6575"/>
    <w:rsid w:val="00CF6D1C"/>
    <w:rsid w:val="00CF6F41"/>
    <w:rsid w:val="00D003B2"/>
    <w:rsid w:val="00D01457"/>
    <w:rsid w:val="00D070E2"/>
    <w:rsid w:val="00D102DB"/>
    <w:rsid w:val="00D104AA"/>
    <w:rsid w:val="00D14175"/>
    <w:rsid w:val="00D15956"/>
    <w:rsid w:val="00D166E9"/>
    <w:rsid w:val="00D23045"/>
    <w:rsid w:val="00D23EC9"/>
    <w:rsid w:val="00D243EB"/>
    <w:rsid w:val="00D257DB"/>
    <w:rsid w:val="00D25CDF"/>
    <w:rsid w:val="00D30EEE"/>
    <w:rsid w:val="00D323D3"/>
    <w:rsid w:val="00D325BE"/>
    <w:rsid w:val="00D327C9"/>
    <w:rsid w:val="00D33444"/>
    <w:rsid w:val="00D356F5"/>
    <w:rsid w:val="00D35969"/>
    <w:rsid w:val="00D36255"/>
    <w:rsid w:val="00D36512"/>
    <w:rsid w:val="00D40A53"/>
    <w:rsid w:val="00D41183"/>
    <w:rsid w:val="00D44E23"/>
    <w:rsid w:val="00D45670"/>
    <w:rsid w:val="00D46ACE"/>
    <w:rsid w:val="00D46CE7"/>
    <w:rsid w:val="00D4755A"/>
    <w:rsid w:val="00D54527"/>
    <w:rsid w:val="00D55BC2"/>
    <w:rsid w:val="00D56573"/>
    <w:rsid w:val="00D57112"/>
    <w:rsid w:val="00D6037B"/>
    <w:rsid w:val="00D61C5A"/>
    <w:rsid w:val="00D643B0"/>
    <w:rsid w:val="00D6550C"/>
    <w:rsid w:val="00D656BA"/>
    <w:rsid w:val="00D6748F"/>
    <w:rsid w:val="00D67EED"/>
    <w:rsid w:val="00D70E46"/>
    <w:rsid w:val="00D717E2"/>
    <w:rsid w:val="00D72087"/>
    <w:rsid w:val="00D7338C"/>
    <w:rsid w:val="00D733FF"/>
    <w:rsid w:val="00D7605F"/>
    <w:rsid w:val="00D7671C"/>
    <w:rsid w:val="00D80873"/>
    <w:rsid w:val="00D809F6"/>
    <w:rsid w:val="00D81A81"/>
    <w:rsid w:val="00D81CF9"/>
    <w:rsid w:val="00D849EE"/>
    <w:rsid w:val="00D857D2"/>
    <w:rsid w:val="00D90578"/>
    <w:rsid w:val="00D9158A"/>
    <w:rsid w:val="00D9283F"/>
    <w:rsid w:val="00D9489A"/>
    <w:rsid w:val="00D95146"/>
    <w:rsid w:val="00D965D6"/>
    <w:rsid w:val="00D96D10"/>
    <w:rsid w:val="00D97D98"/>
    <w:rsid w:val="00DA0161"/>
    <w:rsid w:val="00DA186E"/>
    <w:rsid w:val="00DA1C49"/>
    <w:rsid w:val="00DA1D85"/>
    <w:rsid w:val="00DA22DB"/>
    <w:rsid w:val="00DA3043"/>
    <w:rsid w:val="00DA3C09"/>
    <w:rsid w:val="00DA646D"/>
    <w:rsid w:val="00DB093A"/>
    <w:rsid w:val="00DB2014"/>
    <w:rsid w:val="00DB3C17"/>
    <w:rsid w:val="00DB44D2"/>
    <w:rsid w:val="00DB63F0"/>
    <w:rsid w:val="00DB7C76"/>
    <w:rsid w:val="00DC089E"/>
    <w:rsid w:val="00DC1380"/>
    <w:rsid w:val="00DC5797"/>
    <w:rsid w:val="00DC57FC"/>
    <w:rsid w:val="00DC59FA"/>
    <w:rsid w:val="00DC7D6F"/>
    <w:rsid w:val="00DD000F"/>
    <w:rsid w:val="00DD336D"/>
    <w:rsid w:val="00DD3B89"/>
    <w:rsid w:val="00DD4D56"/>
    <w:rsid w:val="00DD5240"/>
    <w:rsid w:val="00DD5E68"/>
    <w:rsid w:val="00DD7257"/>
    <w:rsid w:val="00DD7E08"/>
    <w:rsid w:val="00DE14C2"/>
    <w:rsid w:val="00DE16F8"/>
    <w:rsid w:val="00DE20A5"/>
    <w:rsid w:val="00DE340F"/>
    <w:rsid w:val="00DE3802"/>
    <w:rsid w:val="00DE6729"/>
    <w:rsid w:val="00DE7309"/>
    <w:rsid w:val="00DE7848"/>
    <w:rsid w:val="00DE7DAC"/>
    <w:rsid w:val="00DF16ED"/>
    <w:rsid w:val="00DF2304"/>
    <w:rsid w:val="00DF3616"/>
    <w:rsid w:val="00DF3FE7"/>
    <w:rsid w:val="00DF55C6"/>
    <w:rsid w:val="00DF7F40"/>
    <w:rsid w:val="00E0077E"/>
    <w:rsid w:val="00E00E55"/>
    <w:rsid w:val="00E01645"/>
    <w:rsid w:val="00E01F3D"/>
    <w:rsid w:val="00E02333"/>
    <w:rsid w:val="00E05C9B"/>
    <w:rsid w:val="00E05D51"/>
    <w:rsid w:val="00E077C7"/>
    <w:rsid w:val="00E10040"/>
    <w:rsid w:val="00E11066"/>
    <w:rsid w:val="00E1164D"/>
    <w:rsid w:val="00E128A8"/>
    <w:rsid w:val="00E12A3E"/>
    <w:rsid w:val="00E13A46"/>
    <w:rsid w:val="00E14170"/>
    <w:rsid w:val="00E162A2"/>
    <w:rsid w:val="00E21F76"/>
    <w:rsid w:val="00E22A5F"/>
    <w:rsid w:val="00E230FB"/>
    <w:rsid w:val="00E23449"/>
    <w:rsid w:val="00E23E20"/>
    <w:rsid w:val="00E23F74"/>
    <w:rsid w:val="00E242D5"/>
    <w:rsid w:val="00E24D19"/>
    <w:rsid w:val="00E250C9"/>
    <w:rsid w:val="00E259D6"/>
    <w:rsid w:val="00E26AF3"/>
    <w:rsid w:val="00E31DBA"/>
    <w:rsid w:val="00E328AD"/>
    <w:rsid w:val="00E33225"/>
    <w:rsid w:val="00E34AA8"/>
    <w:rsid w:val="00E36504"/>
    <w:rsid w:val="00E37871"/>
    <w:rsid w:val="00E37CC3"/>
    <w:rsid w:val="00E4187D"/>
    <w:rsid w:val="00E41E9E"/>
    <w:rsid w:val="00E430C3"/>
    <w:rsid w:val="00E4349A"/>
    <w:rsid w:val="00E43C3A"/>
    <w:rsid w:val="00E47CF2"/>
    <w:rsid w:val="00E565B0"/>
    <w:rsid w:val="00E61530"/>
    <w:rsid w:val="00E61AB7"/>
    <w:rsid w:val="00E626E2"/>
    <w:rsid w:val="00E628D6"/>
    <w:rsid w:val="00E62AC8"/>
    <w:rsid w:val="00E6336A"/>
    <w:rsid w:val="00E640BC"/>
    <w:rsid w:val="00E64664"/>
    <w:rsid w:val="00E64665"/>
    <w:rsid w:val="00E65608"/>
    <w:rsid w:val="00E65821"/>
    <w:rsid w:val="00E67008"/>
    <w:rsid w:val="00E67D1C"/>
    <w:rsid w:val="00E7294B"/>
    <w:rsid w:val="00E74B30"/>
    <w:rsid w:val="00E74D12"/>
    <w:rsid w:val="00E7566D"/>
    <w:rsid w:val="00E769AF"/>
    <w:rsid w:val="00E77C6B"/>
    <w:rsid w:val="00E8081A"/>
    <w:rsid w:val="00E81965"/>
    <w:rsid w:val="00E82624"/>
    <w:rsid w:val="00E8634B"/>
    <w:rsid w:val="00E871D4"/>
    <w:rsid w:val="00E87585"/>
    <w:rsid w:val="00E92026"/>
    <w:rsid w:val="00E92F06"/>
    <w:rsid w:val="00E934B3"/>
    <w:rsid w:val="00E94439"/>
    <w:rsid w:val="00EA044A"/>
    <w:rsid w:val="00EA1479"/>
    <w:rsid w:val="00EA211F"/>
    <w:rsid w:val="00EA34AB"/>
    <w:rsid w:val="00EA368E"/>
    <w:rsid w:val="00EA5536"/>
    <w:rsid w:val="00EA62F1"/>
    <w:rsid w:val="00EA67FF"/>
    <w:rsid w:val="00EA7CA5"/>
    <w:rsid w:val="00EB1675"/>
    <w:rsid w:val="00EB2C63"/>
    <w:rsid w:val="00EB2F3F"/>
    <w:rsid w:val="00EB4DFC"/>
    <w:rsid w:val="00EB63B5"/>
    <w:rsid w:val="00EB6918"/>
    <w:rsid w:val="00EC3817"/>
    <w:rsid w:val="00EC6217"/>
    <w:rsid w:val="00EC70EF"/>
    <w:rsid w:val="00ED0455"/>
    <w:rsid w:val="00ED10A0"/>
    <w:rsid w:val="00ED5350"/>
    <w:rsid w:val="00ED73DC"/>
    <w:rsid w:val="00EE0D0B"/>
    <w:rsid w:val="00EE1E85"/>
    <w:rsid w:val="00EE4810"/>
    <w:rsid w:val="00EE67DC"/>
    <w:rsid w:val="00EE6A5E"/>
    <w:rsid w:val="00EE6E76"/>
    <w:rsid w:val="00EF160E"/>
    <w:rsid w:val="00EF5B0C"/>
    <w:rsid w:val="00EF5E8A"/>
    <w:rsid w:val="00EF6BB5"/>
    <w:rsid w:val="00F001CD"/>
    <w:rsid w:val="00F012DF"/>
    <w:rsid w:val="00F01D29"/>
    <w:rsid w:val="00F02138"/>
    <w:rsid w:val="00F026BC"/>
    <w:rsid w:val="00F028AF"/>
    <w:rsid w:val="00F02F4E"/>
    <w:rsid w:val="00F0314B"/>
    <w:rsid w:val="00F0336E"/>
    <w:rsid w:val="00F05DA3"/>
    <w:rsid w:val="00F06BB5"/>
    <w:rsid w:val="00F07BD9"/>
    <w:rsid w:val="00F10845"/>
    <w:rsid w:val="00F1228A"/>
    <w:rsid w:val="00F13A4B"/>
    <w:rsid w:val="00F15123"/>
    <w:rsid w:val="00F15924"/>
    <w:rsid w:val="00F17C51"/>
    <w:rsid w:val="00F17E01"/>
    <w:rsid w:val="00F17FEF"/>
    <w:rsid w:val="00F26183"/>
    <w:rsid w:val="00F26230"/>
    <w:rsid w:val="00F307A8"/>
    <w:rsid w:val="00F309B4"/>
    <w:rsid w:val="00F31D1C"/>
    <w:rsid w:val="00F33417"/>
    <w:rsid w:val="00F33B6B"/>
    <w:rsid w:val="00F33BB3"/>
    <w:rsid w:val="00F33C08"/>
    <w:rsid w:val="00F34DF5"/>
    <w:rsid w:val="00F35B84"/>
    <w:rsid w:val="00F369EE"/>
    <w:rsid w:val="00F372DE"/>
    <w:rsid w:val="00F417AD"/>
    <w:rsid w:val="00F41BF4"/>
    <w:rsid w:val="00F423A7"/>
    <w:rsid w:val="00F42413"/>
    <w:rsid w:val="00F42FD0"/>
    <w:rsid w:val="00F430DE"/>
    <w:rsid w:val="00F43674"/>
    <w:rsid w:val="00F442D5"/>
    <w:rsid w:val="00F45825"/>
    <w:rsid w:val="00F47C1A"/>
    <w:rsid w:val="00F5078A"/>
    <w:rsid w:val="00F51BB6"/>
    <w:rsid w:val="00F53923"/>
    <w:rsid w:val="00F55EC3"/>
    <w:rsid w:val="00F56E4B"/>
    <w:rsid w:val="00F61324"/>
    <w:rsid w:val="00F622CB"/>
    <w:rsid w:val="00F63FB9"/>
    <w:rsid w:val="00F6468C"/>
    <w:rsid w:val="00F64FBB"/>
    <w:rsid w:val="00F66292"/>
    <w:rsid w:val="00F713CA"/>
    <w:rsid w:val="00F71DCB"/>
    <w:rsid w:val="00F725F2"/>
    <w:rsid w:val="00F73D50"/>
    <w:rsid w:val="00F743D3"/>
    <w:rsid w:val="00F75356"/>
    <w:rsid w:val="00F756DC"/>
    <w:rsid w:val="00F767AF"/>
    <w:rsid w:val="00F76D15"/>
    <w:rsid w:val="00F76D62"/>
    <w:rsid w:val="00F77249"/>
    <w:rsid w:val="00F80340"/>
    <w:rsid w:val="00F821E8"/>
    <w:rsid w:val="00F8561A"/>
    <w:rsid w:val="00F8697F"/>
    <w:rsid w:val="00F86D8A"/>
    <w:rsid w:val="00F90E04"/>
    <w:rsid w:val="00F942DD"/>
    <w:rsid w:val="00F94419"/>
    <w:rsid w:val="00F94833"/>
    <w:rsid w:val="00F95A34"/>
    <w:rsid w:val="00F95AB8"/>
    <w:rsid w:val="00F978A3"/>
    <w:rsid w:val="00F978A9"/>
    <w:rsid w:val="00FA2B5F"/>
    <w:rsid w:val="00FA37DF"/>
    <w:rsid w:val="00FA7AA3"/>
    <w:rsid w:val="00FB0356"/>
    <w:rsid w:val="00FB0959"/>
    <w:rsid w:val="00FB0C40"/>
    <w:rsid w:val="00FB1FE1"/>
    <w:rsid w:val="00FB2402"/>
    <w:rsid w:val="00FB3170"/>
    <w:rsid w:val="00FB4A70"/>
    <w:rsid w:val="00FB50FC"/>
    <w:rsid w:val="00FB536B"/>
    <w:rsid w:val="00FB5409"/>
    <w:rsid w:val="00FC134B"/>
    <w:rsid w:val="00FC17EA"/>
    <w:rsid w:val="00FC242B"/>
    <w:rsid w:val="00FC7385"/>
    <w:rsid w:val="00FC7B49"/>
    <w:rsid w:val="00FC7BD3"/>
    <w:rsid w:val="00FD25E9"/>
    <w:rsid w:val="00FD5B9C"/>
    <w:rsid w:val="00FD6880"/>
    <w:rsid w:val="00FD71B8"/>
    <w:rsid w:val="00FD7787"/>
    <w:rsid w:val="00FE0B74"/>
    <w:rsid w:val="00FE15F4"/>
    <w:rsid w:val="00FE1C40"/>
    <w:rsid w:val="00FE24C7"/>
    <w:rsid w:val="00FE2519"/>
    <w:rsid w:val="00FE49E1"/>
    <w:rsid w:val="00FE7437"/>
    <w:rsid w:val="00FF009B"/>
    <w:rsid w:val="00FF1298"/>
    <w:rsid w:val="00FF3271"/>
    <w:rsid w:val="00FF6BDA"/>
    <w:rsid w:val="00FF7F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shapedefaults>
    <o:shapelayout v:ext="edit">
      <o:idmap v:ext="edit" data="1"/>
    </o:shapelayout>
  </w:shapeDefaults>
  <w:decimalSymbol w:val=","/>
  <w:listSeparator w:val=";"/>
  <w14:docId w14:val="7458A78F"/>
  <w15:docId w15:val="{DBC309C8-6833-407C-8B41-DF6869CB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5EA"/>
    <w:rPr>
      <w:rFonts w:ascii="Arial" w:hAnsi="Arial" w:cs="Arial"/>
      <w:sz w:val="24"/>
    </w:rPr>
  </w:style>
  <w:style w:type="paragraph" w:styleId="Titre1">
    <w:name w:val="heading 1"/>
    <w:basedOn w:val="Normal"/>
    <w:next w:val="Normal"/>
    <w:link w:val="Titre1Car"/>
    <w:qFormat/>
    <w:rsid w:val="00B83651"/>
    <w:pPr>
      <w:keepNext/>
      <w:spacing w:after="360"/>
      <w:ind w:left="1559" w:hanging="1559"/>
      <w:jc w:val="center"/>
      <w:outlineLvl w:val="0"/>
    </w:pPr>
    <w:rPr>
      <w:rFonts w:cs="Times New Roman"/>
      <w:b/>
      <w:sz w:val="28"/>
    </w:rPr>
  </w:style>
  <w:style w:type="paragraph" w:styleId="Titre2">
    <w:name w:val="heading 2"/>
    <w:basedOn w:val="Normal"/>
    <w:next w:val="Normal"/>
    <w:link w:val="Titre2Car"/>
    <w:uiPriority w:val="9"/>
    <w:qFormat/>
    <w:rsid w:val="00B83651"/>
    <w:pPr>
      <w:keepNext/>
      <w:spacing w:after="120"/>
      <w:ind w:left="425" w:hanging="425"/>
      <w:outlineLvl w:val="1"/>
    </w:pPr>
    <w:rPr>
      <w:rFonts w:cs="Times New Roman"/>
      <w:smallCaps/>
      <w:u w:val="single"/>
    </w:rPr>
  </w:style>
  <w:style w:type="paragraph" w:styleId="Titre3">
    <w:name w:val="heading 3"/>
    <w:basedOn w:val="Normal"/>
    <w:next w:val="Normal"/>
    <w:link w:val="Titre3Car"/>
    <w:uiPriority w:val="9"/>
    <w:qFormat/>
    <w:rsid w:val="00B83651"/>
    <w:pPr>
      <w:keepNext/>
      <w:spacing w:after="120"/>
      <w:ind w:left="567"/>
      <w:outlineLvl w:val="2"/>
    </w:pPr>
    <w:rPr>
      <w:rFonts w:cs="Times New Roman"/>
      <w:b/>
      <w:i/>
      <w:iCs/>
      <w:lang w:val="fr-CA"/>
    </w:rPr>
  </w:style>
  <w:style w:type="paragraph" w:styleId="Titre4">
    <w:name w:val="heading 4"/>
    <w:basedOn w:val="Normal"/>
    <w:next w:val="Normal"/>
    <w:link w:val="Titre4Car"/>
    <w:uiPriority w:val="9"/>
    <w:unhideWhenUsed/>
    <w:qFormat/>
    <w:rsid w:val="00DB2014"/>
    <w:pPr>
      <w:keepNext/>
      <w:spacing w:before="240" w:after="60"/>
      <w:outlineLvl w:val="3"/>
    </w:pPr>
    <w:rPr>
      <w:rFonts w:ascii="Cambria" w:hAnsi="Cambria" w:cs="Times New Roman"/>
      <w:b/>
      <w:bCs/>
      <w:i/>
      <w:iCs/>
      <w:color w:val="4F81BD"/>
      <w:sz w:val="20"/>
    </w:rPr>
  </w:style>
  <w:style w:type="paragraph" w:styleId="Titre5">
    <w:name w:val="heading 5"/>
    <w:basedOn w:val="Normal"/>
    <w:next w:val="Normal"/>
    <w:link w:val="Titre5Car"/>
    <w:unhideWhenUsed/>
    <w:qFormat/>
    <w:rsid w:val="00966DFC"/>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qFormat/>
    <w:rsid w:val="00B83651"/>
    <w:pPr>
      <w:keepNext/>
      <w:jc w:val="center"/>
      <w:outlineLvl w:val="5"/>
    </w:pPr>
    <w:rPr>
      <w:b/>
    </w:rPr>
  </w:style>
  <w:style w:type="paragraph" w:styleId="Titre7">
    <w:name w:val="heading 7"/>
    <w:basedOn w:val="Normal"/>
    <w:next w:val="Normal"/>
    <w:qFormat/>
    <w:rsid w:val="00B83651"/>
    <w:pPr>
      <w:keepNext/>
      <w:jc w:val="center"/>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B83651"/>
  </w:style>
  <w:style w:type="paragraph" w:styleId="En-tte">
    <w:name w:val="header"/>
    <w:basedOn w:val="Normal"/>
    <w:link w:val="En-tteCar"/>
    <w:rsid w:val="00B83651"/>
    <w:pPr>
      <w:widowControl w:val="0"/>
      <w:tabs>
        <w:tab w:val="center" w:pos="4819"/>
        <w:tab w:val="right" w:pos="9071"/>
      </w:tabs>
    </w:pPr>
  </w:style>
  <w:style w:type="paragraph" w:styleId="Pieddepage">
    <w:name w:val="footer"/>
    <w:basedOn w:val="Normal"/>
    <w:link w:val="PieddepageCar"/>
    <w:uiPriority w:val="99"/>
    <w:rsid w:val="00B83651"/>
    <w:pPr>
      <w:tabs>
        <w:tab w:val="center" w:pos="4536"/>
        <w:tab w:val="right" w:pos="9072"/>
      </w:tabs>
    </w:pPr>
  </w:style>
  <w:style w:type="paragraph" w:styleId="Notedebasdepage">
    <w:name w:val="footnote text"/>
    <w:basedOn w:val="Normal"/>
    <w:link w:val="NotedebasdepageCar"/>
    <w:uiPriority w:val="99"/>
    <w:rsid w:val="00B83651"/>
  </w:style>
  <w:style w:type="character" w:styleId="Appelnotedebasdep">
    <w:name w:val="footnote reference"/>
    <w:semiHidden/>
    <w:rsid w:val="00B83651"/>
    <w:rPr>
      <w:vertAlign w:val="superscript"/>
    </w:rPr>
  </w:style>
  <w:style w:type="paragraph" w:styleId="Corpsdetexte">
    <w:name w:val="Body Text"/>
    <w:basedOn w:val="Normal"/>
    <w:rsid w:val="00B83651"/>
    <w:pPr>
      <w:numPr>
        <w:ilvl w:val="12"/>
      </w:numPr>
      <w:jc w:val="both"/>
    </w:pPr>
  </w:style>
  <w:style w:type="paragraph" w:styleId="Corpsdetexte2">
    <w:name w:val="Body Text 2"/>
    <w:basedOn w:val="Normal"/>
    <w:link w:val="Corpsdetexte2Car"/>
    <w:rsid w:val="00B83651"/>
    <w:pPr>
      <w:jc w:val="both"/>
    </w:pPr>
  </w:style>
  <w:style w:type="paragraph" w:styleId="TM1">
    <w:name w:val="toc 1"/>
    <w:basedOn w:val="Normal"/>
    <w:next w:val="Normal"/>
    <w:autoRedefine/>
    <w:uiPriority w:val="39"/>
    <w:rsid w:val="00B2393F"/>
    <w:pPr>
      <w:tabs>
        <w:tab w:val="right" w:leader="dot" w:pos="9072"/>
      </w:tabs>
      <w:spacing w:before="120" w:after="120"/>
      <w:ind w:right="538"/>
      <w:jc w:val="both"/>
    </w:pPr>
    <w:rPr>
      <w:rFonts w:ascii="Times New Roman" w:hAnsi="Times New Roman" w:cs="Times New Roman"/>
      <w:bCs/>
      <w:noProof/>
      <w:szCs w:val="28"/>
    </w:rPr>
  </w:style>
  <w:style w:type="paragraph" w:styleId="TM2">
    <w:name w:val="toc 2"/>
    <w:basedOn w:val="Normal"/>
    <w:next w:val="Normal"/>
    <w:autoRedefine/>
    <w:uiPriority w:val="39"/>
    <w:rsid w:val="00563C35"/>
    <w:pPr>
      <w:tabs>
        <w:tab w:val="right" w:leader="dot" w:pos="9072"/>
      </w:tabs>
      <w:ind w:right="397"/>
      <w:jc w:val="center"/>
    </w:pPr>
    <w:rPr>
      <w:rFonts w:ascii="Times New Roman" w:hAnsi="Times New Roman" w:cs="Times New Roman"/>
      <w:noProof/>
      <w:szCs w:val="24"/>
    </w:rPr>
  </w:style>
  <w:style w:type="paragraph" w:styleId="TM3">
    <w:name w:val="toc 3"/>
    <w:basedOn w:val="Normal"/>
    <w:next w:val="Normal"/>
    <w:autoRedefine/>
    <w:uiPriority w:val="39"/>
    <w:rsid w:val="005C75C2"/>
    <w:pPr>
      <w:tabs>
        <w:tab w:val="right" w:leader="dot" w:pos="9072"/>
      </w:tabs>
      <w:ind w:left="851" w:right="283" w:firstLine="142"/>
    </w:pPr>
    <w:rPr>
      <w:rFonts w:ascii="Times New Roman" w:hAnsi="Times New Roman" w:cs="Times New Roman"/>
      <w:noProof/>
      <w:szCs w:val="24"/>
    </w:rPr>
  </w:style>
  <w:style w:type="character" w:styleId="Lienhypertexte">
    <w:name w:val="Hyperlink"/>
    <w:uiPriority w:val="99"/>
    <w:rsid w:val="00B83651"/>
    <w:rPr>
      <w:color w:val="0000FF"/>
      <w:u w:val="single"/>
    </w:rPr>
  </w:style>
  <w:style w:type="character" w:styleId="Marquedecommentaire">
    <w:name w:val="annotation reference"/>
    <w:uiPriority w:val="99"/>
    <w:semiHidden/>
    <w:rsid w:val="00B83651"/>
    <w:rPr>
      <w:sz w:val="16"/>
      <w:szCs w:val="16"/>
    </w:rPr>
  </w:style>
  <w:style w:type="paragraph" w:styleId="Corpsdetexte3">
    <w:name w:val="Body Text 3"/>
    <w:basedOn w:val="Normal"/>
    <w:rsid w:val="00B83651"/>
    <w:pPr>
      <w:spacing w:after="120"/>
    </w:pPr>
    <w:rPr>
      <w:sz w:val="16"/>
      <w:szCs w:val="16"/>
    </w:rPr>
  </w:style>
  <w:style w:type="paragraph" w:styleId="Retraitcorpsdetexte2">
    <w:name w:val="Body Text Indent 2"/>
    <w:basedOn w:val="Normal"/>
    <w:rsid w:val="00B83651"/>
    <w:pPr>
      <w:spacing w:after="120" w:line="480" w:lineRule="auto"/>
      <w:ind w:left="283"/>
    </w:pPr>
  </w:style>
  <w:style w:type="paragraph" w:styleId="Index1">
    <w:name w:val="index 1"/>
    <w:basedOn w:val="Normal"/>
    <w:next w:val="Normal"/>
    <w:semiHidden/>
    <w:rsid w:val="00B83651"/>
    <w:rPr>
      <w:rFonts w:ascii="Times" w:hAnsi="Times" w:cs="Times New Roman"/>
      <w:sz w:val="20"/>
    </w:rPr>
  </w:style>
  <w:style w:type="paragraph" w:styleId="Titre">
    <w:name w:val="Title"/>
    <w:basedOn w:val="Normal"/>
    <w:qFormat/>
    <w:rsid w:val="00B83651"/>
    <w:pPr>
      <w:pBdr>
        <w:top w:val="single" w:sz="6" w:space="1" w:color="auto" w:shadow="1"/>
        <w:left w:val="single" w:sz="6" w:space="1" w:color="auto" w:shadow="1"/>
        <w:bottom w:val="single" w:sz="6" w:space="1" w:color="auto" w:shadow="1"/>
        <w:right w:val="single" w:sz="6" w:space="1" w:color="auto" w:shadow="1"/>
      </w:pBdr>
      <w:shd w:val="pct20" w:color="C0C0C0" w:fill="auto"/>
      <w:tabs>
        <w:tab w:val="left" w:leader="dot" w:pos="8505"/>
        <w:tab w:val="left" w:leader="dot" w:pos="9639"/>
      </w:tabs>
      <w:ind w:left="3828" w:right="3827"/>
      <w:jc w:val="center"/>
    </w:pPr>
    <w:rPr>
      <w:rFonts w:ascii="Univers" w:hAnsi="Univers" w:cs="Times New Roman"/>
      <w:b/>
      <w:spacing w:val="60"/>
      <w:sz w:val="32"/>
    </w:rPr>
  </w:style>
  <w:style w:type="paragraph" w:styleId="Normalcentr">
    <w:name w:val="Block Text"/>
    <w:basedOn w:val="Normal"/>
    <w:rsid w:val="00B83651"/>
    <w:pPr>
      <w:spacing w:after="120"/>
      <w:ind w:left="357" w:right="-28"/>
      <w:jc w:val="both"/>
    </w:pPr>
    <w:rPr>
      <w:rFonts w:ascii="Times New Roman" w:hAnsi="Times New Roman"/>
    </w:rPr>
  </w:style>
  <w:style w:type="paragraph" w:styleId="Textedebulles">
    <w:name w:val="Balloon Text"/>
    <w:basedOn w:val="Normal"/>
    <w:link w:val="TextedebullesCar"/>
    <w:uiPriority w:val="99"/>
    <w:semiHidden/>
    <w:rsid w:val="00B83651"/>
    <w:rPr>
      <w:rFonts w:ascii="Tahoma" w:hAnsi="Tahoma" w:cs="Times New Roman"/>
      <w:sz w:val="16"/>
      <w:szCs w:val="16"/>
    </w:rPr>
  </w:style>
  <w:style w:type="character" w:customStyle="1" w:styleId="stylecourrierlectronique19">
    <w:name w:val="stylecourrierlectronique19"/>
    <w:semiHidden/>
    <w:rsid w:val="00B83651"/>
    <w:rPr>
      <w:rFonts w:ascii="Arial" w:hAnsi="Arial" w:cs="Arial" w:hint="default"/>
      <w:color w:val="000080"/>
      <w:sz w:val="20"/>
      <w:szCs w:val="20"/>
    </w:rPr>
  </w:style>
  <w:style w:type="paragraph" w:styleId="Retraitcorpsdetexte">
    <w:name w:val="Body Text Indent"/>
    <w:basedOn w:val="Normal"/>
    <w:rsid w:val="00B83651"/>
    <w:pPr>
      <w:spacing w:after="120"/>
      <w:ind w:left="425"/>
      <w:jc w:val="both"/>
    </w:pPr>
    <w:rPr>
      <w:rFonts w:ascii="Times New Roman" w:hAnsi="Times New Roman"/>
    </w:rPr>
  </w:style>
  <w:style w:type="paragraph" w:styleId="Retraitcorpsdetexte3">
    <w:name w:val="Body Text Indent 3"/>
    <w:basedOn w:val="Normal"/>
    <w:rsid w:val="00B83651"/>
    <w:pPr>
      <w:spacing w:after="120"/>
      <w:ind w:left="357"/>
      <w:jc w:val="both"/>
    </w:pPr>
    <w:rPr>
      <w:rFonts w:ascii="Times New Roman" w:hAnsi="Times New Roman"/>
    </w:rPr>
  </w:style>
  <w:style w:type="character" w:styleId="Accentuation">
    <w:name w:val="Emphasis"/>
    <w:qFormat/>
    <w:rsid w:val="005B5DE0"/>
    <w:rPr>
      <w:i/>
      <w:iCs/>
    </w:rPr>
  </w:style>
  <w:style w:type="paragraph" w:styleId="Commentaire">
    <w:name w:val="annotation text"/>
    <w:basedOn w:val="Normal"/>
    <w:link w:val="CommentaireCar"/>
    <w:uiPriority w:val="99"/>
    <w:semiHidden/>
    <w:rsid w:val="00937B5F"/>
    <w:rPr>
      <w:rFonts w:cs="Times New Roman"/>
      <w:sz w:val="20"/>
    </w:rPr>
  </w:style>
  <w:style w:type="paragraph" w:styleId="Objetducommentaire">
    <w:name w:val="annotation subject"/>
    <w:basedOn w:val="Commentaire"/>
    <w:next w:val="Commentaire"/>
    <w:link w:val="ObjetducommentaireCar"/>
    <w:uiPriority w:val="99"/>
    <w:semiHidden/>
    <w:rsid w:val="00937B5F"/>
    <w:rPr>
      <w:b/>
      <w:bCs/>
    </w:rPr>
  </w:style>
  <w:style w:type="table" w:styleId="Grilledutableau">
    <w:name w:val="Table Grid"/>
    <w:basedOn w:val="TableauNormal"/>
    <w:rsid w:val="00B6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uiPriority w:val="9"/>
    <w:rsid w:val="000D3A4D"/>
    <w:rPr>
      <w:rFonts w:ascii="Arial" w:hAnsi="Arial" w:cs="Arial"/>
      <w:smallCaps/>
      <w:sz w:val="24"/>
      <w:u w:val="single"/>
    </w:rPr>
  </w:style>
  <w:style w:type="paragraph" w:customStyle="1" w:styleId="Default">
    <w:name w:val="Default"/>
    <w:rsid w:val="00C03497"/>
    <w:pPr>
      <w:autoSpaceDE w:val="0"/>
      <w:autoSpaceDN w:val="0"/>
      <w:adjustRightInd w:val="0"/>
    </w:pPr>
    <w:rPr>
      <w:rFonts w:ascii="Arial" w:hAnsi="Arial" w:cs="Arial"/>
      <w:color w:val="000000"/>
      <w:sz w:val="24"/>
      <w:szCs w:val="24"/>
    </w:rPr>
  </w:style>
  <w:style w:type="paragraph" w:customStyle="1" w:styleId="Titre41">
    <w:name w:val="Titre 41"/>
    <w:basedOn w:val="Normal"/>
    <w:next w:val="Normal"/>
    <w:uiPriority w:val="9"/>
    <w:semiHidden/>
    <w:unhideWhenUsed/>
    <w:qFormat/>
    <w:rsid w:val="00DB2014"/>
    <w:pPr>
      <w:keepNext/>
      <w:keepLines/>
      <w:widowControl w:val="0"/>
      <w:spacing w:before="200" w:line="276" w:lineRule="auto"/>
      <w:outlineLvl w:val="3"/>
    </w:pPr>
    <w:rPr>
      <w:rFonts w:ascii="Cambria" w:hAnsi="Cambria" w:cs="Times New Roman"/>
      <w:b/>
      <w:bCs/>
      <w:i/>
      <w:iCs/>
      <w:color w:val="4F81BD"/>
      <w:sz w:val="22"/>
      <w:szCs w:val="22"/>
      <w:lang w:val="en-US" w:eastAsia="en-US"/>
    </w:rPr>
  </w:style>
  <w:style w:type="numbering" w:customStyle="1" w:styleId="Aucuneliste1">
    <w:name w:val="Aucune liste1"/>
    <w:next w:val="Aucuneliste"/>
    <w:uiPriority w:val="99"/>
    <w:semiHidden/>
    <w:unhideWhenUsed/>
    <w:rsid w:val="00DB2014"/>
  </w:style>
  <w:style w:type="paragraph" w:customStyle="1" w:styleId="Paragraphedeliste1">
    <w:name w:val="Paragraphe de liste1"/>
    <w:basedOn w:val="Normal"/>
    <w:next w:val="Paragraphedeliste"/>
    <w:uiPriority w:val="34"/>
    <w:qFormat/>
    <w:rsid w:val="00DB2014"/>
    <w:pPr>
      <w:ind w:left="720"/>
    </w:pPr>
    <w:rPr>
      <w:rFonts w:ascii="Calibri" w:hAnsi="Calibri" w:cs="Times New Roman"/>
      <w:sz w:val="22"/>
      <w:szCs w:val="22"/>
    </w:rPr>
  </w:style>
  <w:style w:type="paragraph" w:customStyle="1" w:styleId="NormalWeb1">
    <w:name w:val="Normal (Web)1"/>
    <w:basedOn w:val="Normal"/>
    <w:next w:val="NormalWeb"/>
    <w:uiPriority w:val="99"/>
    <w:semiHidden/>
    <w:unhideWhenUsed/>
    <w:rsid w:val="00DB2014"/>
    <w:pPr>
      <w:spacing w:before="100" w:beforeAutospacing="1" w:after="100" w:afterAutospacing="1"/>
    </w:pPr>
    <w:rPr>
      <w:rFonts w:ascii="Times New Roman" w:hAnsi="Times New Roman" w:cs="Times New Roman"/>
      <w:szCs w:val="24"/>
    </w:rPr>
  </w:style>
  <w:style w:type="character" w:customStyle="1" w:styleId="Titre1Car">
    <w:name w:val="Titre 1 Car"/>
    <w:link w:val="Titre1"/>
    <w:uiPriority w:val="9"/>
    <w:rsid w:val="00DB2014"/>
    <w:rPr>
      <w:rFonts w:ascii="Arial" w:hAnsi="Arial" w:cs="Arial"/>
      <w:b/>
      <w:sz w:val="28"/>
    </w:rPr>
  </w:style>
  <w:style w:type="paragraph" w:styleId="En-ttedetabledesmatires">
    <w:name w:val="TOC Heading"/>
    <w:basedOn w:val="Titre1"/>
    <w:next w:val="Normal"/>
    <w:uiPriority w:val="39"/>
    <w:unhideWhenUsed/>
    <w:qFormat/>
    <w:rsid w:val="00DB2014"/>
    <w:pPr>
      <w:keepLines/>
      <w:spacing w:before="480" w:after="0" w:line="276" w:lineRule="auto"/>
      <w:ind w:left="0" w:firstLine="0"/>
      <w:jc w:val="left"/>
      <w:outlineLvl w:val="9"/>
    </w:pPr>
    <w:rPr>
      <w:rFonts w:ascii="Cambria" w:hAnsi="Cambria"/>
      <w:bCs/>
      <w:color w:val="365F91"/>
      <w:szCs w:val="28"/>
    </w:rPr>
  </w:style>
  <w:style w:type="character" w:customStyle="1" w:styleId="TextedebullesCar">
    <w:name w:val="Texte de bulles Car"/>
    <w:link w:val="Textedebulles"/>
    <w:uiPriority w:val="99"/>
    <w:semiHidden/>
    <w:rsid w:val="00DB2014"/>
    <w:rPr>
      <w:rFonts w:ascii="Tahoma" w:hAnsi="Tahoma" w:cs="Univers"/>
      <w:sz w:val="16"/>
      <w:szCs w:val="16"/>
    </w:rPr>
  </w:style>
  <w:style w:type="character" w:customStyle="1" w:styleId="Titre3Car">
    <w:name w:val="Titre 3 Car"/>
    <w:link w:val="Titre3"/>
    <w:uiPriority w:val="9"/>
    <w:rsid w:val="00DB2014"/>
    <w:rPr>
      <w:rFonts w:ascii="Arial" w:hAnsi="Arial" w:cs="Arial"/>
      <w:b/>
      <w:i/>
      <w:iCs/>
      <w:sz w:val="24"/>
      <w:lang w:val="fr-CA"/>
    </w:rPr>
  </w:style>
  <w:style w:type="character" w:customStyle="1" w:styleId="Titre4Car">
    <w:name w:val="Titre 4 Car"/>
    <w:link w:val="Titre4"/>
    <w:uiPriority w:val="9"/>
    <w:rsid w:val="00DB2014"/>
    <w:rPr>
      <w:rFonts w:ascii="Cambria" w:eastAsia="Times New Roman" w:hAnsi="Cambria" w:cs="Times New Roman"/>
      <w:b/>
      <w:bCs/>
      <w:i/>
      <w:iCs/>
      <w:color w:val="4F81BD"/>
    </w:rPr>
  </w:style>
  <w:style w:type="character" w:customStyle="1" w:styleId="CommentaireCar">
    <w:name w:val="Commentaire Car"/>
    <w:link w:val="Commentaire"/>
    <w:uiPriority w:val="99"/>
    <w:semiHidden/>
    <w:rsid w:val="00DB2014"/>
    <w:rPr>
      <w:rFonts w:ascii="Arial" w:hAnsi="Arial" w:cs="Arial"/>
    </w:rPr>
  </w:style>
  <w:style w:type="character" w:customStyle="1" w:styleId="ObjetducommentaireCar">
    <w:name w:val="Objet du commentaire Car"/>
    <w:link w:val="Objetducommentaire"/>
    <w:uiPriority w:val="99"/>
    <w:semiHidden/>
    <w:rsid w:val="00DB2014"/>
    <w:rPr>
      <w:rFonts w:ascii="Arial" w:hAnsi="Arial" w:cs="Arial"/>
      <w:b/>
      <w:bCs/>
    </w:rPr>
  </w:style>
  <w:style w:type="paragraph" w:styleId="Paragraphedeliste">
    <w:name w:val="List Paragraph"/>
    <w:aliases w:val="lp1,Puces,Bullet 1,Normal bullet 2,Bullet point 1,Bullet list,Bullet 0,Paragraph,Yellow Bullet,Numbered List,Citation List,List Paragraph (numbered (a)),List Paragraph1,Paragraphe de liste PBLH,Figure_name,Equipment,exigence 4"/>
    <w:basedOn w:val="Normal"/>
    <w:link w:val="ParagraphedelisteCar"/>
    <w:uiPriority w:val="1"/>
    <w:qFormat/>
    <w:rsid w:val="00DB2014"/>
    <w:pPr>
      <w:ind w:left="708"/>
    </w:pPr>
  </w:style>
  <w:style w:type="paragraph" w:styleId="NormalWeb">
    <w:name w:val="Normal (Web)"/>
    <w:basedOn w:val="Normal"/>
    <w:uiPriority w:val="99"/>
    <w:rsid w:val="00DB2014"/>
    <w:rPr>
      <w:rFonts w:ascii="Times New Roman" w:hAnsi="Times New Roman" w:cs="Times New Roman"/>
      <w:szCs w:val="24"/>
    </w:rPr>
  </w:style>
  <w:style w:type="character" w:customStyle="1" w:styleId="Titre4Car1">
    <w:name w:val="Titre 4 Car1"/>
    <w:semiHidden/>
    <w:rsid w:val="00DB2014"/>
    <w:rPr>
      <w:rFonts w:ascii="Calibri" w:eastAsia="Times New Roman" w:hAnsi="Calibri" w:cs="Times New Roman"/>
      <w:b/>
      <w:bCs/>
      <w:sz w:val="28"/>
      <w:szCs w:val="28"/>
    </w:rPr>
  </w:style>
  <w:style w:type="paragraph" w:styleId="Rvision">
    <w:name w:val="Revision"/>
    <w:hidden/>
    <w:uiPriority w:val="99"/>
    <w:semiHidden/>
    <w:rsid w:val="0056350E"/>
    <w:rPr>
      <w:rFonts w:ascii="Arial" w:hAnsi="Arial" w:cs="Arial"/>
      <w:sz w:val="24"/>
    </w:rPr>
  </w:style>
  <w:style w:type="character" w:customStyle="1" w:styleId="PieddepageCar">
    <w:name w:val="Pied de page Car"/>
    <w:basedOn w:val="Policepardfaut"/>
    <w:link w:val="Pieddepage"/>
    <w:uiPriority w:val="99"/>
    <w:rsid w:val="0056350E"/>
    <w:rPr>
      <w:rFonts w:ascii="Arial" w:hAnsi="Arial" w:cs="Arial"/>
      <w:sz w:val="24"/>
    </w:rPr>
  </w:style>
  <w:style w:type="character" w:customStyle="1" w:styleId="En-tteCar">
    <w:name w:val="En-tête Car"/>
    <w:basedOn w:val="Policepardfaut"/>
    <w:link w:val="En-tte"/>
    <w:rsid w:val="0056350E"/>
    <w:rPr>
      <w:rFonts w:ascii="Arial" w:hAnsi="Arial" w:cs="Arial"/>
      <w:sz w:val="24"/>
    </w:rPr>
  </w:style>
  <w:style w:type="character" w:styleId="Textedelespacerserv">
    <w:name w:val="Placeholder Text"/>
    <w:basedOn w:val="Policepardfaut"/>
    <w:uiPriority w:val="99"/>
    <w:semiHidden/>
    <w:rsid w:val="000B1F6A"/>
    <w:rPr>
      <w:color w:val="808080"/>
    </w:rPr>
  </w:style>
  <w:style w:type="character" w:customStyle="1" w:styleId="Titre5Car">
    <w:name w:val="Titre 5 Car"/>
    <w:basedOn w:val="Policepardfaut"/>
    <w:link w:val="Titre5"/>
    <w:rsid w:val="00966DFC"/>
    <w:rPr>
      <w:rFonts w:asciiTheme="majorHAnsi" w:eastAsiaTheme="majorEastAsia" w:hAnsiTheme="majorHAnsi" w:cstheme="majorBidi"/>
      <w:color w:val="243F60" w:themeColor="accent1" w:themeShade="7F"/>
      <w:sz w:val="24"/>
    </w:rPr>
  </w:style>
  <w:style w:type="paragraph" w:styleId="TM4">
    <w:name w:val="toc 4"/>
    <w:basedOn w:val="Normal"/>
    <w:next w:val="Normal"/>
    <w:autoRedefine/>
    <w:uiPriority w:val="39"/>
    <w:rsid w:val="005C75C2"/>
    <w:pPr>
      <w:tabs>
        <w:tab w:val="right" w:leader="dot" w:pos="9072"/>
      </w:tabs>
      <w:ind w:left="1276"/>
    </w:pPr>
  </w:style>
  <w:style w:type="character" w:styleId="Lienhypertextesuivivisit">
    <w:name w:val="FollowedHyperlink"/>
    <w:basedOn w:val="Policepardfaut"/>
    <w:rsid w:val="00FC7BD3"/>
    <w:rPr>
      <w:color w:val="800080" w:themeColor="followedHyperlink"/>
      <w:u w:val="single"/>
    </w:rPr>
  </w:style>
  <w:style w:type="character" w:customStyle="1" w:styleId="Caractredenotedebasdepage">
    <w:name w:val="Caractère de note de bas de page"/>
    <w:rsid w:val="00E74D12"/>
    <w:rPr>
      <w:rFonts w:ascii="Times New Roman" w:hAnsi="Times New Roman"/>
      <w:position w:val="6"/>
      <w:sz w:val="18"/>
      <w:szCs w:val="18"/>
    </w:rPr>
  </w:style>
  <w:style w:type="character" w:customStyle="1" w:styleId="NotedebasdepageCar">
    <w:name w:val="Note de bas de page Car"/>
    <w:link w:val="Notedebasdepage"/>
    <w:uiPriority w:val="99"/>
    <w:rsid w:val="00E74D12"/>
    <w:rPr>
      <w:rFonts w:ascii="Arial" w:hAnsi="Arial" w:cs="Arial"/>
      <w:sz w:val="24"/>
    </w:rPr>
  </w:style>
  <w:style w:type="character" w:customStyle="1" w:styleId="css-901oao">
    <w:name w:val="css-901oao"/>
    <w:basedOn w:val="Policepardfaut"/>
    <w:rsid w:val="007A6978"/>
  </w:style>
  <w:style w:type="character" w:customStyle="1" w:styleId="Corpsdetexte2Car">
    <w:name w:val="Corps de texte 2 Car"/>
    <w:basedOn w:val="Policepardfaut"/>
    <w:link w:val="Corpsdetexte2"/>
    <w:rsid w:val="002C35EA"/>
    <w:rPr>
      <w:rFonts w:ascii="Arial" w:hAnsi="Arial" w:cs="Arial"/>
      <w:sz w:val="24"/>
    </w:rPr>
  </w:style>
  <w:style w:type="character" w:customStyle="1" w:styleId="CorpsdutexteDGACar">
    <w:name w:val="Corps du texte DGA Car"/>
    <w:link w:val="CorpsdutexteDGA"/>
    <w:locked/>
    <w:rsid w:val="00E7566D"/>
  </w:style>
  <w:style w:type="paragraph" w:customStyle="1" w:styleId="CorpsdutexteDGA">
    <w:name w:val="Corps du texte DGA"/>
    <w:basedOn w:val="Normal"/>
    <w:link w:val="CorpsdutexteDGACar"/>
    <w:rsid w:val="00E7566D"/>
    <w:pPr>
      <w:jc w:val="both"/>
    </w:pPr>
    <w:rPr>
      <w:rFonts w:ascii="Times New Roman" w:hAnsi="Times New Roman" w:cs="Times New Roman"/>
      <w:sz w:val="20"/>
    </w:rPr>
  </w:style>
  <w:style w:type="paragraph" w:customStyle="1" w:styleId="Corpsdetexte21">
    <w:name w:val="Corps de texte 21"/>
    <w:basedOn w:val="Normal"/>
    <w:rsid w:val="001D7AB4"/>
    <w:pPr>
      <w:suppressAutoHyphens/>
      <w:jc w:val="both"/>
    </w:pPr>
    <w:rPr>
      <w:lang w:eastAsia="zh-CN"/>
    </w:rPr>
  </w:style>
  <w:style w:type="character" w:customStyle="1" w:styleId="ParagraphedelisteCar">
    <w:name w:val="Paragraphe de liste Car"/>
    <w:aliases w:val="lp1 Car,Puces Car,Bullet 1 Car,Normal bullet 2 Car,Bullet point 1 Car,Bullet list Car,Bullet 0 Car,Paragraph Car,Yellow Bullet Car,Numbered List Car,Citation List Car,List Paragraph (numbered (a)) Car,List Paragraph1 Car"/>
    <w:link w:val="Paragraphedeliste"/>
    <w:uiPriority w:val="1"/>
    <w:qFormat/>
    <w:locked/>
    <w:rsid w:val="001D7AB4"/>
    <w:rPr>
      <w:rFonts w:ascii="Arial" w:hAnsi="Arial" w:cs="Arial"/>
      <w:sz w:val="24"/>
    </w:rPr>
  </w:style>
  <w:style w:type="character" w:customStyle="1" w:styleId="LienInternet">
    <w:name w:val="Lien Internet"/>
    <w:uiPriority w:val="99"/>
    <w:rsid w:val="001D7AB4"/>
    <w:rPr>
      <w:color w:val="0000FF"/>
      <w:u w:val="single"/>
    </w:rPr>
  </w:style>
  <w:style w:type="paragraph" w:customStyle="1" w:styleId="whitespace-break-spaces">
    <w:name w:val="whitespace-break-spaces"/>
    <w:basedOn w:val="Normal"/>
    <w:rsid w:val="00DE7DAC"/>
    <w:pPr>
      <w:spacing w:before="100" w:beforeAutospacing="1" w:after="100" w:afterAutospacing="1"/>
    </w:pPr>
    <w:rPr>
      <w:rFonts w:ascii="Times New Roman" w:hAnsi="Times New Roman" w:cs="Times New Roman"/>
      <w:szCs w:val="24"/>
    </w:rPr>
  </w:style>
  <w:style w:type="character" w:styleId="lev">
    <w:name w:val="Strong"/>
    <w:basedOn w:val="Policepardfaut"/>
    <w:uiPriority w:val="22"/>
    <w:qFormat/>
    <w:rsid w:val="00DE7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0711">
      <w:bodyDiv w:val="1"/>
      <w:marLeft w:val="0"/>
      <w:marRight w:val="0"/>
      <w:marTop w:val="0"/>
      <w:marBottom w:val="0"/>
      <w:divBdr>
        <w:top w:val="none" w:sz="0" w:space="0" w:color="auto"/>
        <w:left w:val="none" w:sz="0" w:space="0" w:color="auto"/>
        <w:bottom w:val="none" w:sz="0" w:space="0" w:color="auto"/>
        <w:right w:val="none" w:sz="0" w:space="0" w:color="auto"/>
      </w:divBdr>
    </w:div>
    <w:div w:id="69812791">
      <w:bodyDiv w:val="1"/>
      <w:marLeft w:val="0"/>
      <w:marRight w:val="0"/>
      <w:marTop w:val="0"/>
      <w:marBottom w:val="0"/>
      <w:divBdr>
        <w:top w:val="none" w:sz="0" w:space="0" w:color="auto"/>
        <w:left w:val="none" w:sz="0" w:space="0" w:color="auto"/>
        <w:bottom w:val="none" w:sz="0" w:space="0" w:color="auto"/>
        <w:right w:val="none" w:sz="0" w:space="0" w:color="auto"/>
      </w:divBdr>
    </w:div>
    <w:div w:id="315501616">
      <w:bodyDiv w:val="1"/>
      <w:marLeft w:val="0"/>
      <w:marRight w:val="0"/>
      <w:marTop w:val="0"/>
      <w:marBottom w:val="0"/>
      <w:divBdr>
        <w:top w:val="none" w:sz="0" w:space="0" w:color="auto"/>
        <w:left w:val="none" w:sz="0" w:space="0" w:color="auto"/>
        <w:bottom w:val="none" w:sz="0" w:space="0" w:color="auto"/>
        <w:right w:val="none" w:sz="0" w:space="0" w:color="auto"/>
      </w:divBdr>
    </w:div>
    <w:div w:id="343092293">
      <w:bodyDiv w:val="1"/>
      <w:marLeft w:val="0"/>
      <w:marRight w:val="0"/>
      <w:marTop w:val="0"/>
      <w:marBottom w:val="0"/>
      <w:divBdr>
        <w:top w:val="none" w:sz="0" w:space="0" w:color="auto"/>
        <w:left w:val="none" w:sz="0" w:space="0" w:color="auto"/>
        <w:bottom w:val="none" w:sz="0" w:space="0" w:color="auto"/>
        <w:right w:val="none" w:sz="0" w:space="0" w:color="auto"/>
      </w:divBdr>
    </w:div>
    <w:div w:id="370884152">
      <w:bodyDiv w:val="1"/>
      <w:marLeft w:val="0"/>
      <w:marRight w:val="0"/>
      <w:marTop w:val="0"/>
      <w:marBottom w:val="0"/>
      <w:divBdr>
        <w:top w:val="none" w:sz="0" w:space="0" w:color="auto"/>
        <w:left w:val="none" w:sz="0" w:space="0" w:color="auto"/>
        <w:bottom w:val="none" w:sz="0" w:space="0" w:color="auto"/>
        <w:right w:val="none" w:sz="0" w:space="0" w:color="auto"/>
      </w:divBdr>
    </w:div>
    <w:div w:id="488523520">
      <w:bodyDiv w:val="1"/>
      <w:marLeft w:val="0"/>
      <w:marRight w:val="0"/>
      <w:marTop w:val="0"/>
      <w:marBottom w:val="0"/>
      <w:divBdr>
        <w:top w:val="none" w:sz="0" w:space="0" w:color="auto"/>
        <w:left w:val="none" w:sz="0" w:space="0" w:color="auto"/>
        <w:bottom w:val="none" w:sz="0" w:space="0" w:color="auto"/>
        <w:right w:val="none" w:sz="0" w:space="0" w:color="auto"/>
      </w:divBdr>
    </w:div>
    <w:div w:id="704326124">
      <w:bodyDiv w:val="1"/>
      <w:marLeft w:val="0"/>
      <w:marRight w:val="0"/>
      <w:marTop w:val="0"/>
      <w:marBottom w:val="0"/>
      <w:divBdr>
        <w:top w:val="none" w:sz="0" w:space="0" w:color="auto"/>
        <w:left w:val="none" w:sz="0" w:space="0" w:color="auto"/>
        <w:bottom w:val="none" w:sz="0" w:space="0" w:color="auto"/>
        <w:right w:val="none" w:sz="0" w:space="0" w:color="auto"/>
      </w:divBdr>
    </w:div>
    <w:div w:id="721293911">
      <w:bodyDiv w:val="1"/>
      <w:marLeft w:val="0"/>
      <w:marRight w:val="0"/>
      <w:marTop w:val="0"/>
      <w:marBottom w:val="0"/>
      <w:divBdr>
        <w:top w:val="none" w:sz="0" w:space="0" w:color="auto"/>
        <w:left w:val="none" w:sz="0" w:space="0" w:color="auto"/>
        <w:bottom w:val="none" w:sz="0" w:space="0" w:color="auto"/>
        <w:right w:val="none" w:sz="0" w:space="0" w:color="auto"/>
      </w:divBdr>
    </w:div>
    <w:div w:id="721637807">
      <w:bodyDiv w:val="1"/>
      <w:marLeft w:val="0"/>
      <w:marRight w:val="0"/>
      <w:marTop w:val="0"/>
      <w:marBottom w:val="0"/>
      <w:divBdr>
        <w:top w:val="none" w:sz="0" w:space="0" w:color="auto"/>
        <w:left w:val="none" w:sz="0" w:space="0" w:color="auto"/>
        <w:bottom w:val="none" w:sz="0" w:space="0" w:color="auto"/>
        <w:right w:val="none" w:sz="0" w:space="0" w:color="auto"/>
      </w:divBdr>
    </w:div>
    <w:div w:id="781191702">
      <w:bodyDiv w:val="1"/>
      <w:marLeft w:val="0"/>
      <w:marRight w:val="0"/>
      <w:marTop w:val="0"/>
      <w:marBottom w:val="0"/>
      <w:divBdr>
        <w:top w:val="none" w:sz="0" w:space="0" w:color="auto"/>
        <w:left w:val="none" w:sz="0" w:space="0" w:color="auto"/>
        <w:bottom w:val="none" w:sz="0" w:space="0" w:color="auto"/>
        <w:right w:val="none" w:sz="0" w:space="0" w:color="auto"/>
      </w:divBdr>
    </w:div>
    <w:div w:id="837159516">
      <w:bodyDiv w:val="1"/>
      <w:marLeft w:val="0"/>
      <w:marRight w:val="0"/>
      <w:marTop w:val="0"/>
      <w:marBottom w:val="0"/>
      <w:divBdr>
        <w:top w:val="none" w:sz="0" w:space="0" w:color="auto"/>
        <w:left w:val="none" w:sz="0" w:space="0" w:color="auto"/>
        <w:bottom w:val="none" w:sz="0" w:space="0" w:color="auto"/>
        <w:right w:val="none" w:sz="0" w:space="0" w:color="auto"/>
      </w:divBdr>
    </w:div>
    <w:div w:id="868034470">
      <w:bodyDiv w:val="1"/>
      <w:marLeft w:val="0"/>
      <w:marRight w:val="0"/>
      <w:marTop w:val="0"/>
      <w:marBottom w:val="0"/>
      <w:divBdr>
        <w:top w:val="none" w:sz="0" w:space="0" w:color="auto"/>
        <w:left w:val="none" w:sz="0" w:space="0" w:color="auto"/>
        <w:bottom w:val="none" w:sz="0" w:space="0" w:color="auto"/>
        <w:right w:val="none" w:sz="0" w:space="0" w:color="auto"/>
      </w:divBdr>
    </w:div>
    <w:div w:id="889926346">
      <w:bodyDiv w:val="1"/>
      <w:marLeft w:val="0"/>
      <w:marRight w:val="0"/>
      <w:marTop w:val="0"/>
      <w:marBottom w:val="0"/>
      <w:divBdr>
        <w:top w:val="none" w:sz="0" w:space="0" w:color="auto"/>
        <w:left w:val="none" w:sz="0" w:space="0" w:color="auto"/>
        <w:bottom w:val="none" w:sz="0" w:space="0" w:color="auto"/>
        <w:right w:val="none" w:sz="0" w:space="0" w:color="auto"/>
      </w:divBdr>
    </w:div>
    <w:div w:id="916012244">
      <w:bodyDiv w:val="1"/>
      <w:marLeft w:val="0"/>
      <w:marRight w:val="0"/>
      <w:marTop w:val="0"/>
      <w:marBottom w:val="0"/>
      <w:divBdr>
        <w:top w:val="none" w:sz="0" w:space="0" w:color="auto"/>
        <w:left w:val="none" w:sz="0" w:space="0" w:color="auto"/>
        <w:bottom w:val="none" w:sz="0" w:space="0" w:color="auto"/>
        <w:right w:val="none" w:sz="0" w:space="0" w:color="auto"/>
      </w:divBdr>
    </w:div>
    <w:div w:id="958757774">
      <w:bodyDiv w:val="1"/>
      <w:marLeft w:val="0"/>
      <w:marRight w:val="0"/>
      <w:marTop w:val="0"/>
      <w:marBottom w:val="0"/>
      <w:divBdr>
        <w:top w:val="none" w:sz="0" w:space="0" w:color="auto"/>
        <w:left w:val="none" w:sz="0" w:space="0" w:color="auto"/>
        <w:bottom w:val="none" w:sz="0" w:space="0" w:color="auto"/>
        <w:right w:val="none" w:sz="0" w:space="0" w:color="auto"/>
      </w:divBdr>
    </w:div>
    <w:div w:id="1002196423">
      <w:bodyDiv w:val="1"/>
      <w:marLeft w:val="0"/>
      <w:marRight w:val="0"/>
      <w:marTop w:val="0"/>
      <w:marBottom w:val="0"/>
      <w:divBdr>
        <w:top w:val="none" w:sz="0" w:space="0" w:color="auto"/>
        <w:left w:val="none" w:sz="0" w:space="0" w:color="auto"/>
        <w:bottom w:val="none" w:sz="0" w:space="0" w:color="auto"/>
        <w:right w:val="none" w:sz="0" w:space="0" w:color="auto"/>
      </w:divBdr>
    </w:div>
    <w:div w:id="1024556632">
      <w:bodyDiv w:val="1"/>
      <w:marLeft w:val="0"/>
      <w:marRight w:val="0"/>
      <w:marTop w:val="0"/>
      <w:marBottom w:val="0"/>
      <w:divBdr>
        <w:top w:val="none" w:sz="0" w:space="0" w:color="auto"/>
        <w:left w:val="none" w:sz="0" w:space="0" w:color="auto"/>
        <w:bottom w:val="none" w:sz="0" w:space="0" w:color="auto"/>
        <w:right w:val="none" w:sz="0" w:space="0" w:color="auto"/>
      </w:divBdr>
    </w:div>
    <w:div w:id="1124274282">
      <w:bodyDiv w:val="1"/>
      <w:marLeft w:val="0"/>
      <w:marRight w:val="0"/>
      <w:marTop w:val="0"/>
      <w:marBottom w:val="0"/>
      <w:divBdr>
        <w:top w:val="none" w:sz="0" w:space="0" w:color="auto"/>
        <w:left w:val="none" w:sz="0" w:space="0" w:color="auto"/>
        <w:bottom w:val="none" w:sz="0" w:space="0" w:color="auto"/>
        <w:right w:val="none" w:sz="0" w:space="0" w:color="auto"/>
      </w:divBdr>
    </w:div>
    <w:div w:id="1168523982">
      <w:bodyDiv w:val="1"/>
      <w:marLeft w:val="0"/>
      <w:marRight w:val="0"/>
      <w:marTop w:val="0"/>
      <w:marBottom w:val="0"/>
      <w:divBdr>
        <w:top w:val="none" w:sz="0" w:space="0" w:color="auto"/>
        <w:left w:val="none" w:sz="0" w:space="0" w:color="auto"/>
        <w:bottom w:val="none" w:sz="0" w:space="0" w:color="auto"/>
        <w:right w:val="none" w:sz="0" w:space="0" w:color="auto"/>
      </w:divBdr>
    </w:div>
    <w:div w:id="1199856266">
      <w:bodyDiv w:val="1"/>
      <w:marLeft w:val="0"/>
      <w:marRight w:val="0"/>
      <w:marTop w:val="0"/>
      <w:marBottom w:val="0"/>
      <w:divBdr>
        <w:top w:val="none" w:sz="0" w:space="0" w:color="auto"/>
        <w:left w:val="none" w:sz="0" w:space="0" w:color="auto"/>
        <w:bottom w:val="none" w:sz="0" w:space="0" w:color="auto"/>
        <w:right w:val="none" w:sz="0" w:space="0" w:color="auto"/>
      </w:divBdr>
    </w:div>
    <w:div w:id="1201019472">
      <w:bodyDiv w:val="1"/>
      <w:marLeft w:val="0"/>
      <w:marRight w:val="0"/>
      <w:marTop w:val="0"/>
      <w:marBottom w:val="0"/>
      <w:divBdr>
        <w:top w:val="none" w:sz="0" w:space="0" w:color="auto"/>
        <w:left w:val="none" w:sz="0" w:space="0" w:color="auto"/>
        <w:bottom w:val="none" w:sz="0" w:space="0" w:color="auto"/>
        <w:right w:val="none" w:sz="0" w:space="0" w:color="auto"/>
      </w:divBdr>
    </w:div>
    <w:div w:id="1246184290">
      <w:bodyDiv w:val="1"/>
      <w:marLeft w:val="0"/>
      <w:marRight w:val="0"/>
      <w:marTop w:val="0"/>
      <w:marBottom w:val="0"/>
      <w:divBdr>
        <w:top w:val="none" w:sz="0" w:space="0" w:color="auto"/>
        <w:left w:val="none" w:sz="0" w:space="0" w:color="auto"/>
        <w:bottom w:val="none" w:sz="0" w:space="0" w:color="auto"/>
        <w:right w:val="none" w:sz="0" w:space="0" w:color="auto"/>
      </w:divBdr>
    </w:div>
    <w:div w:id="1420368579">
      <w:bodyDiv w:val="1"/>
      <w:marLeft w:val="0"/>
      <w:marRight w:val="0"/>
      <w:marTop w:val="0"/>
      <w:marBottom w:val="0"/>
      <w:divBdr>
        <w:top w:val="none" w:sz="0" w:space="0" w:color="auto"/>
        <w:left w:val="none" w:sz="0" w:space="0" w:color="auto"/>
        <w:bottom w:val="none" w:sz="0" w:space="0" w:color="auto"/>
        <w:right w:val="none" w:sz="0" w:space="0" w:color="auto"/>
      </w:divBdr>
    </w:div>
    <w:div w:id="1462117301">
      <w:bodyDiv w:val="1"/>
      <w:marLeft w:val="0"/>
      <w:marRight w:val="0"/>
      <w:marTop w:val="0"/>
      <w:marBottom w:val="0"/>
      <w:divBdr>
        <w:top w:val="none" w:sz="0" w:space="0" w:color="auto"/>
        <w:left w:val="none" w:sz="0" w:space="0" w:color="auto"/>
        <w:bottom w:val="none" w:sz="0" w:space="0" w:color="auto"/>
        <w:right w:val="none" w:sz="0" w:space="0" w:color="auto"/>
      </w:divBdr>
    </w:div>
    <w:div w:id="1562401230">
      <w:bodyDiv w:val="1"/>
      <w:marLeft w:val="0"/>
      <w:marRight w:val="0"/>
      <w:marTop w:val="0"/>
      <w:marBottom w:val="0"/>
      <w:divBdr>
        <w:top w:val="none" w:sz="0" w:space="0" w:color="auto"/>
        <w:left w:val="none" w:sz="0" w:space="0" w:color="auto"/>
        <w:bottom w:val="none" w:sz="0" w:space="0" w:color="auto"/>
        <w:right w:val="none" w:sz="0" w:space="0" w:color="auto"/>
      </w:divBdr>
      <w:divsChild>
        <w:div w:id="438376547">
          <w:marLeft w:val="-63"/>
          <w:marRight w:val="-63"/>
          <w:marTop w:val="0"/>
          <w:marBottom w:val="63"/>
          <w:divBdr>
            <w:top w:val="single" w:sz="2" w:space="0" w:color="000000"/>
            <w:left w:val="single" w:sz="2" w:space="0" w:color="000000"/>
            <w:bottom w:val="single" w:sz="2" w:space="0" w:color="000000"/>
            <w:right w:val="single" w:sz="2" w:space="0" w:color="000000"/>
          </w:divBdr>
          <w:divsChild>
            <w:div w:id="1842037592">
              <w:marLeft w:val="63"/>
              <w:marRight w:val="63"/>
              <w:marTop w:val="0"/>
              <w:marBottom w:val="0"/>
              <w:divBdr>
                <w:top w:val="single" w:sz="2" w:space="0" w:color="000000"/>
                <w:left w:val="single" w:sz="2" w:space="0" w:color="000000"/>
                <w:bottom w:val="single" w:sz="2" w:space="0" w:color="000000"/>
                <w:right w:val="single" w:sz="2" w:space="0" w:color="000000"/>
              </w:divBdr>
              <w:divsChild>
                <w:div w:id="273631487">
                  <w:marLeft w:val="0"/>
                  <w:marRight w:val="0"/>
                  <w:marTop w:val="0"/>
                  <w:marBottom w:val="0"/>
                  <w:divBdr>
                    <w:top w:val="single" w:sz="2" w:space="0" w:color="000000"/>
                    <w:left w:val="single" w:sz="2" w:space="0" w:color="000000"/>
                    <w:bottom w:val="single" w:sz="2" w:space="0" w:color="000000"/>
                    <w:right w:val="single" w:sz="2" w:space="0" w:color="000000"/>
                  </w:divBdr>
                  <w:divsChild>
                    <w:div w:id="365452371">
                      <w:marLeft w:val="0"/>
                      <w:marRight w:val="0"/>
                      <w:marTop w:val="0"/>
                      <w:marBottom w:val="25"/>
                      <w:divBdr>
                        <w:top w:val="single" w:sz="2" w:space="0" w:color="000000"/>
                        <w:left w:val="single" w:sz="2" w:space="0" w:color="000000"/>
                        <w:bottom w:val="single" w:sz="2" w:space="0" w:color="000000"/>
                        <w:right w:val="single" w:sz="2" w:space="0" w:color="000000"/>
                      </w:divBdr>
                      <w:divsChild>
                        <w:div w:id="1118374039">
                          <w:marLeft w:val="0"/>
                          <w:marRight w:val="0"/>
                          <w:marTop w:val="0"/>
                          <w:marBottom w:val="0"/>
                          <w:divBdr>
                            <w:top w:val="single" w:sz="2" w:space="0" w:color="000000"/>
                            <w:left w:val="single" w:sz="2" w:space="0" w:color="000000"/>
                            <w:bottom w:val="single" w:sz="2" w:space="0" w:color="000000"/>
                            <w:right w:val="single" w:sz="2" w:space="0" w:color="000000"/>
                          </w:divBdr>
                          <w:divsChild>
                            <w:div w:id="61761788">
                              <w:marLeft w:val="0"/>
                              <w:marRight w:val="0"/>
                              <w:marTop w:val="0"/>
                              <w:marBottom w:val="0"/>
                              <w:divBdr>
                                <w:top w:val="single" w:sz="2" w:space="0" w:color="000000"/>
                                <w:left w:val="single" w:sz="2" w:space="0" w:color="000000"/>
                                <w:bottom w:val="single" w:sz="2" w:space="0" w:color="000000"/>
                                <w:right w:val="single" w:sz="2" w:space="0" w:color="000000"/>
                              </w:divBdr>
                              <w:divsChild>
                                <w:div w:id="1800798875">
                                  <w:marLeft w:val="0"/>
                                  <w:marRight w:val="0"/>
                                  <w:marTop w:val="0"/>
                                  <w:marBottom w:val="0"/>
                                  <w:divBdr>
                                    <w:top w:val="single" w:sz="2" w:space="0" w:color="000000"/>
                                    <w:left w:val="single" w:sz="2" w:space="0" w:color="000000"/>
                                    <w:bottom w:val="single" w:sz="2" w:space="0" w:color="000000"/>
                                    <w:right w:val="single" w:sz="2" w:space="0" w:color="000000"/>
                                  </w:divBdr>
                                  <w:divsChild>
                                    <w:div w:id="535657684">
                                      <w:marLeft w:val="0"/>
                                      <w:marRight w:val="0"/>
                                      <w:marTop w:val="0"/>
                                      <w:marBottom w:val="0"/>
                                      <w:divBdr>
                                        <w:top w:val="single" w:sz="2" w:space="0" w:color="000000"/>
                                        <w:left w:val="single" w:sz="2" w:space="0" w:color="000000"/>
                                        <w:bottom w:val="single" w:sz="2" w:space="0" w:color="000000"/>
                                        <w:right w:val="single" w:sz="2" w:space="0" w:color="000000"/>
                                      </w:divBdr>
                                      <w:divsChild>
                                        <w:div w:id="13676086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575582341">
      <w:bodyDiv w:val="1"/>
      <w:marLeft w:val="0"/>
      <w:marRight w:val="0"/>
      <w:marTop w:val="0"/>
      <w:marBottom w:val="0"/>
      <w:divBdr>
        <w:top w:val="none" w:sz="0" w:space="0" w:color="auto"/>
        <w:left w:val="none" w:sz="0" w:space="0" w:color="auto"/>
        <w:bottom w:val="none" w:sz="0" w:space="0" w:color="auto"/>
        <w:right w:val="none" w:sz="0" w:space="0" w:color="auto"/>
      </w:divBdr>
    </w:div>
    <w:div w:id="1577587853">
      <w:bodyDiv w:val="1"/>
      <w:marLeft w:val="0"/>
      <w:marRight w:val="0"/>
      <w:marTop w:val="0"/>
      <w:marBottom w:val="0"/>
      <w:divBdr>
        <w:top w:val="none" w:sz="0" w:space="0" w:color="auto"/>
        <w:left w:val="none" w:sz="0" w:space="0" w:color="auto"/>
        <w:bottom w:val="none" w:sz="0" w:space="0" w:color="auto"/>
        <w:right w:val="none" w:sz="0" w:space="0" w:color="auto"/>
      </w:divBdr>
    </w:div>
    <w:div w:id="1579098896">
      <w:bodyDiv w:val="1"/>
      <w:marLeft w:val="0"/>
      <w:marRight w:val="0"/>
      <w:marTop w:val="0"/>
      <w:marBottom w:val="0"/>
      <w:divBdr>
        <w:top w:val="none" w:sz="0" w:space="0" w:color="auto"/>
        <w:left w:val="none" w:sz="0" w:space="0" w:color="auto"/>
        <w:bottom w:val="none" w:sz="0" w:space="0" w:color="auto"/>
        <w:right w:val="none" w:sz="0" w:space="0" w:color="auto"/>
      </w:divBdr>
    </w:div>
    <w:div w:id="1609507377">
      <w:bodyDiv w:val="1"/>
      <w:marLeft w:val="0"/>
      <w:marRight w:val="0"/>
      <w:marTop w:val="0"/>
      <w:marBottom w:val="0"/>
      <w:divBdr>
        <w:top w:val="none" w:sz="0" w:space="0" w:color="auto"/>
        <w:left w:val="none" w:sz="0" w:space="0" w:color="auto"/>
        <w:bottom w:val="none" w:sz="0" w:space="0" w:color="auto"/>
        <w:right w:val="none" w:sz="0" w:space="0" w:color="auto"/>
      </w:divBdr>
    </w:div>
    <w:div w:id="1641766929">
      <w:bodyDiv w:val="1"/>
      <w:marLeft w:val="0"/>
      <w:marRight w:val="0"/>
      <w:marTop w:val="0"/>
      <w:marBottom w:val="0"/>
      <w:divBdr>
        <w:top w:val="none" w:sz="0" w:space="0" w:color="auto"/>
        <w:left w:val="none" w:sz="0" w:space="0" w:color="auto"/>
        <w:bottom w:val="none" w:sz="0" w:space="0" w:color="auto"/>
        <w:right w:val="none" w:sz="0" w:space="0" w:color="auto"/>
      </w:divBdr>
      <w:divsChild>
        <w:div w:id="1021394034">
          <w:marLeft w:val="-63"/>
          <w:marRight w:val="-63"/>
          <w:marTop w:val="0"/>
          <w:marBottom w:val="63"/>
          <w:divBdr>
            <w:top w:val="single" w:sz="2" w:space="0" w:color="000000"/>
            <w:left w:val="single" w:sz="2" w:space="0" w:color="000000"/>
            <w:bottom w:val="single" w:sz="2" w:space="0" w:color="000000"/>
            <w:right w:val="single" w:sz="2" w:space="0" w:color="000000"/>
          </w:divBdr>
          <w:divsChild>
            <w:div w:id="1383022608">
              <w:marLeft w:val="63"/>
              <w:marRight w:val="63"/>
              <w:marTop w:val="0"/>
              <w:marBottom w:val="0"/>
              <w:divBdr>
                <w:top w:val="single" w:sz="2" w:space="0" w:color="000000"/>
                <w:left w:val="single" w:sz="2" w:space="0" w:color="000000"/>
                <w:bottom w:val="single" w:sz="2" w:space="0" w:color="000000"/>
                <w:right w:val="single" w:sz="2" w:space="0" w:color="000000"/>
              </w:divBdr>
              <w:divsChild>
                <w:div w:id="1332955090">
                  <w:marLeft w:val="0"/>
                  <w:marRight w:val="0"/>
                  <w:marTop w:val="0"/>
                  <w:marBottom w:val="0"/>
                  <w:divBdr>
                    <w:top w:val="single" w:sz="2" w:space="0" w:color="000000"/>
                    <w:left w:val="single" w:sz="2" w:space="0" w:color="000000"/>
                    <w:bottom w:val="single" w:sz="2" w:space="0" w:color="000000"/>
                    <w:right w:val="single" w:sz="2" w:space="0" w:color="000000"/>
                  </w:divBdr>
                  <w:divsChild>
                    <w:div w:id="1324161">
                      <w:marLeft w:val="0"/>
                      <w:marRight w:val="0"/>
                      <w:marTop w:val="0"/>
                      <w:marBottom w:val="25"/>
                      <w:divBdr>
                        <w:top w:val="single" w:sz="2" w:space="0" w:color="000000"/>
                        <w:left w:val="single" w:sz="2" w:space="0" w:color="000000"/>
                        <w:bottom w:val="single" w:sz="2" w:space="0" w:color="000000"/>
                        <w:right w:val="single" w:sz="2" w:space="0" w:color="000000"/>
                      </w:divBdr>
                      <w:divsChild>
                        <w:div w:id="105467552">
                          <w:marLeft w:val="0"/>
                          <w:marRight w:val="0"/>
                          <w:marTop w:val="0"/>
                          <w:marBottom w:val="0"/>
                          <w:divBdr>
                            <w:top w:val="single" w:sz="2" w:space="0" w:color="000000"/>
                            <w:left w:val="single" w:sz="2" w:space="0" w:color="000000"/>
                            <w:bottom w:val="single" w:sz="2" w:space="0" w:color="000000"/>
                            <w:right w:val="single" w:sz="2" w:space="0" w:color="000000"/>
                          </w:divBdr>
                          <w:divsChild>
                            <w:div w:id="1762608186">
                              <w:marLeft w:val="0"/>
                              <w:marRight w:val="0"/>
                              <w:marTop w:val="0"/>
                              <w:marBottom w:val="0"/>
                              <w:divBdr>
                                <w:top w:val="single" w:sz="2" w:space="0" w:color="000000"/>
                                <w:left w:val="single" w:sz="2" w:space="0" w:color="000000"/>
                                <w:bottom w:val="single" w:sz="2" w:space="0" w:color="000000"/>
                                <w:right w:val="single" w:sz="2" w:space="0" w:color="000000"/>
                              </w:divBdr>
                              <w:divsChild>
                                <w:div w:id="2088917027">
                                  <w:marLeft w:val="0"/>
                                  <w:marRight w:val="0"/>
                                  <w:marTop w:val="0"/>
                                  <w:marBottom w:val="0"/>
                                  <w:divBdr>
                                    <w:top w:val="single" w:sz="2" w:space="0" w:color="000000"/>
                                    <w:left w:val="single" w:sz="2" w:space="0" w:color="000000"/>
                                    <w:bottom w:val="single" w:sz="2" w:space="0" w:color="000000"/>
                                    <w:right w:val="single" w:sz="2" w:space="0" w:color="000000"/>
                                  </w:divBdr>
                                  <w:divsChild>
                                    <w:div w:id="1852142466">
                                      <w:marLeft w:val="0"/>
                                      <w:marRight w:val="0"/>
                                      <w:marTop w:val="0"/>
                                      <w:marBottom w:val="0"/>
                                      <w:divBdr>
                                        <w:top w:val="single" w:sz="2" w:space="0" w:color="000000"/>
                                        <w:left w:val="single" w:sz="2" w:space="0" w:color="000000"/>
                                        <w:bottom w:val="single" w:sz="2" w:space="0" w:color="000000"/>
                                        <w:right w:val="single" w:sz="2" w:space="0" w:color="000000"/>
                                      </w:divBdr>
                                      <w:divsChild>
                                        <w:div w:id="14433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694309256">
      <w:bodyDiv w:val="1"/>
      <w:marLeft w:val="0"/>
      <w:marRight w:val="0"/>
      <w:marTop w:val="0"/>
      <w:marBottom w:val="0"/>
      <w:divBdr>
        <w:top w:val="none" w:sz="0" w:space="0" w:color="auto"/>
        <w:left w:val="none" w:sz="0" w:space="0" w:color="auto"/>
        <w:bottom w:val="none" w:sz="0" w:space="0" w:color="auto"/>
        <w:right w:val="none" w:sz="0" w:space="0" w:color="auto"/>
      </w:divBdr>
    </w:div>
    <w:div w:id="1695419583">
      <w:bodyDiv w:val="1"/>
      <w:marLeft w:val="0"/>
      <w:marRight w:val="0"/>
      <w:marTop w:val="0"/>
      <w:marBottom w:val="0"/>
      <w:divBdr>
        <w:top w:val="none" w:sz="0" w:space="0" w:color="auto"/>
        <w:left w:val="none" w:sz="0" w:space="0" w:color="auto"/>
        <w:bottom w:val="none" w:sz="0" w:space="0" w:color="auto"/>
        <w:right w:val="none" w:sz="0" w:space="0" w:color="auto"/>
      </w:divBdr>
    </w:div>
    <w:div w:id="1735156561">
      <w:bodyDiv w:val="1"/>
      <w:marLeft w:val="0"/>
      <w:marRight w:val="0"/>
      <w:marTop w:val="0"/>
      <w:marBottom w:val="0"/>
      <w:divBdr>
        <w:top w:val="none" w:sz="0" w:space="0" w:color="auto"/>
        <w:left w:val="none" w:sz="0" w:space="0" w:color="auto"/>
        <w:bottom w:val="none" w:sz="0" w:space="0" w:color="auto"/>
        <w:right w:val="none" w:sz="0" w:space="0" w:color="auto"/>
      </w:divBdr>
    </w:div>
    <w:div w:id="1800149500">
      <w:bodyDiv w:val="1"/>
      <w:marLeft w:val="0"/>
      <w:marRight w:val="0"/>
      <w:marTop w:val="0"/>
      <w:marBottom w:val="0"/>
      <w:divBdr>
        <w:top w:val="none" w:sz="0" w:space="0" w:color="auto"/>
        <w:left w:val="none" w:sz="0" w:space="0" w:color="auto"/>
        <w:bottom w:val="none" w:sz="0" w:space="0" w:color="auto"/>
        <w:right w:val="none" w:sz="0" w:space="0" w:color="auto"/>
      </w:divBdr>
    </w:div>
    <w:div w:id="1864514673">
      <w:bodyDiv w:val="1"/>
      <w:marLeft w:val="0"/>
      <w:marRight w:val="0"/>
      <w:marTop w:val="0"/>
      <w:marBottom w:val="0"/>
      <w:divBdr>
        <w:top w:val="none" w:sz="0" w:space="0" w:color="auto"/>
        <w:left w:val="none" w:sz="0" w:space="0" w:color="auto"/>
        <w:bottom w:val="none" w:sz="0" w:space="0" w:color="auto"/>
        <w:right w:val="none" w:sz="0" w:space="0" w:color="auto"/>
      </w:divBdr>
    </w:div>
    <w:div w:id="1868981473">
      <w:bodyDiv w:val="1"/>
      <w:marLeft w:val="0"/>
      <w:marRight w:val="0"/>
      <w:marTop w:val="0"/>
      <w:marBottom w:val="0"/>
      <w:divBdr>
        <w:top w:val="none" w:sz="0" w:space="0" w:color="auto"/>
        <w:left w:val="none" w:sz="0" w:space="0" w:color="auto"/>
        <w:bottom w:val="none" w:sz="0" w:space="0" w:color="auto"/>
        <w:right w:val="none" w:sz="0" w:space="0" w:color="auto"/>
      </w:divBdr>
    </w:div>
    <w:div w:id="1883129582">
      <w:bodyDiv w:val="1"/>
      <w:marLeft w:val="0"/>
      <w:marRight w:val="0"/>
      <w:marTop w:val="0"/>
      <w:marBottom w:val="0"/>
      <w:divBdr>
        <w:top w:val="none" w:sz="0" w:space="0" w:color="auto"/>
        <w:left w:val="none" w:sz="0" w:space="0" w:color="auto"/>
        <w:bottom w:val="none" w:sz="0" w:space="0" w:color="auto"/>
        <w:right w:val="none" w:sz="0" w:space="0" w:color="auto"/>
      </w:divBdr>
    </w:div>
    <w:div w:id="1915504775">
      <w:bodyDiv w:val="1"/>
      <w:marLeft w:val="0"/>
      <w:marRight w:val="0"/>
      <w:marTop w:val="0"/>
      <w:marBottom w:val="0"/>
      <w:divBdr>
        <w:top w:val="none" w:sz="0" w:space="0" w:color="auto"/>
        <w:left w:val="none" w:sz="0" w:space="0" w:color="auto"/>
        <w:bottom w:val="none" w:sz="0" w:space="0" w:color="auto"/>
        <w:right w:val="none" w:sz="0" w:space="0" w:color="auto"/>
      </w:divBdr>
    </w:div>
    <w:div w:id="1928532931">
      <w:bodyDiv w:val="1"/>
      <w:marLeft w:val="0"/>
      <w:marRight w:val="0"/>
      <w:marTop w:val="0"/>
      <w:marBottom w:val="0"/>
      <w:divBdr>
        <w:top w:val="none" w:sz="0" w:space="0" w:color="auto"/>
        <w:left w:val="none" w:sz="0" w:space="0" w:color="auto"/>
        <w:bottom w:val="none" w:sz="0" w:space="0" w:color="auto"/>
        <w:right w:val="none" w:sz="0" w:space="0" w:color="auto"/>
      </w:divBdr>
    </w:div>
    <w:div w:id="1952475351">
      <w:bodyDiv w:val="1"/>
      <w:marLeft w:val="0"/>
      <w:marRight w:val="0"/>
      <w:marTop w:val="0"/>
      <w:marBottom w:val="0"/>
      <w:divBdr>
        <w:top w:val="none" w:sz="0" w:space="0" w:color="auto"/>
        <w:left w:val="none" w:sz="0" w:space="0" w:color="auto"/>
        <w:bottom w:val="none" w:sz="0" w:space="0" w:color="auto"/>
        <w:right w:val="none" w:sz="0" w:space="0" w:color="auto"/>
      </w:divBdr>
    </w:div>
    <w:div w:id="1990789563">
      <w:bodyDiv w:val="1"/>
      <w:marLeft w:val="0"/>
      <w:marRight w:val="0"/>
      <w:marTop w:val="0"/>
      <w:marBottom w:val="0"/>
      <w:divBdr>
        <w:top w:val="none" w:sz="0" w:space="0" w:color="auto"/>
        <w:left w:val="none" w:sz="0" w:space="0" w:color="auto"/>
        <w:bottom w:val="none" w:sz="0" w:space="0" w:color="auto"/>
        <w:right w:val="none" w:sz="0" w:space="0" w:color="auto"/>
      </w:divBdr>
    </w:div>
    <w:div w:id="2005039544">
      <w:bodyDiv w:val="1"/>
      <w:marLeft w:val="0"/>
      <w:marRight w:val="0"/>
      <w:marTop w:val="0"/>
      <w:marBottom w:val="0"/>
      <w:divBdr>
        <w:top w:val="none" w:sz="0" w:space="0" w:color="auto"/>
        <w:left w:val="none" w:sz="0" w:space="0" w:color="auto"/>
        <w:bottom w:val="none" w:sz="0" w:space="0" w:color="auto"/>
        <w:right w:val="none" w:sz="0" w:space="0" w:color="auto"/>
      </w:divBdr>
    </w:div>
    <w:div w:id="2052457968">
      <w:bodyDiv w:val="1"/>
      <w:marLeft w:val="0"/>
      <w:marRight w:val="0"/>
      <w:marTop w:val="0"/>
      <w:marBottom w:val="0"/>
      <w:divBdr>
        <w:top w:val="none" w:sz="0" w:space="0" w:color="auto"/>
        <w:left w:val="none" w:sz="0" w:space="0" w:color="auto"/>
        <w:bottom w:val="none" w:sz="0" w:space="0" w:color="auto"/>
        <w:right w:val="none" w:sz="0" w:space="0" w:color="auto"/>
      </w:divBdr>
    </w:div>
    <w:div w:id="2082171202">
      <w:bodyDiv w:val="1"/>
      <w:marLeft w:val="0"/>
      <w:marRight w:val="0"/>
      <w:marTop w:val="0"/>
      <w:marBottom w:val="0"/>
      <w:divBdr>
        <w:top w:val="none" w:sz="0" w:space="0" w:color="auto"/>
        <w:left w:val="none" w:sz="0" w:space="0" w:color="auto"/>
        <w:bottom w:val="none" w:sz="0" w:space="0" w:color="auto"/>
        <w:right w:val="none" w:sz="0" w:space="0" w:color="auto"/>
      </w:divBdr>
    </w:div>
    <w:div w:id="2084642670">
      <w:bodyDiv w:val="1"/>
      <w:marLeft w:val="0"/>
      <w:marRight w:val="0"/>
      <w:marTop w:val="0"/>
      <w:marBottom w:val="0"/>
      <w:divBdr>
        <w:top w:val="none" w:sz="0" w:space="0" w:color="auto"/>
        <w:left w:val="none" w:sz="0" w:space="0" w:color="auto"/>
        <w:bottom w:val="none" w:sz="0" w:space="0" w:color="auto"/>
        <w:right w:val="none" w:sz="0" w:space="0" w:color="auto"/>
      </w:divBdr>
    </w:div>
    <w:div w:id="20942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spd/filter?lang=fr" TargetMode="External"/><Relationship Id="rId18" Type="http://schemas.openxmlformats.org/officeDocument/2006/relationships/hyperlink" Target="http://www.boamp.fr/Espace-acheteurs/Actualites/Le-formulaire-DUME-et-E-DUME" TargetMode="External"/><Relationship Id="rId26" Type="http://schemas.openxmlformats.org/officeDocument/2006/relationships/hyperlink" Target="http://www.boamp.fr/Espace-acheteurs/Actualites/Le-formulaire-DUME-et-E-DUME" TargetMode="External"/><Relationship Id="rId39" Type="http://schemas.openxmlformats.org/officeDocument/2006/relationships/hyperlink" Target="http://montreuil.tribunal-administratif.fr/" TargetMode="External"/><Relationship Id="rId21" Type="http://schemas.openxmlformats.org/officeDocument/2006/relationships/hyperlink" Target="http://www.boamp.fr/Espace-acheteurs/Actualites/Le-formulaire-DUME-et-E-DUME" TargetMode="External"/><Relationship Id="rId34" Type="http://schemas.openxmlformats.org/officeDocument/2006/relationships/hyperlink" Target="https://www.marches-" TargetMode="External"/><Relationship Id="rId42" Type="http://schemas.openxmlformats.org/officeDocument/2006/relationships/fontTable" Target="fontTable.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oamp.fr/Espace-acheteurs/Actualites/Le-formulaire-DUME-et-E-DUME" TargetMode="External"/><Relationship Id="rId20" Type="http://schemas.openxmlformats.org/officeDocument/2006/relationships/hyperlink" Target="http://www.boamp.fr/Espace-acheteurs/Actualites/Le-formulaire-DUME-et-E-DUME" TargetMode="External"/><Relationship Id="rId29" Type="http://schemas.openxmlformats.org/officeDocument/2006/relationships/hyperlink" Target="http://www.economie.gouv.fr/daj/formulaires-declaration-candida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24" Type="http://schemas.openxmlformats.org/officeDocument/2006/relationships/hyperlink" Target="http://www.boamp.fr/Espace-acheteurs/Actualites/Le-formulaire-DUME-et-E-DUME" TargetMode="External"/><Relationship Id="rId32" Type="http://schemas.openxmlformats.org/officeDocument/2006/relationships/hyperlink" Target="http://www.economie.gouv.fr/daj/formulaires-declaration-candidat" TargetMode="External"/><Relationship Id="rId37" Type="http://schemas.openxmlformats.org/officeDocument/2006/relationships/hyperlink" Target="mailto:secretariat.cao@economat-armees.f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amp.fr/Espace-acheteurs/Actualites/Le-formulaire-DUME-et-E-DUME" TargetMode="External"/><Relationship Id="rId23" Type="http://schemas.openxmlformats.org/officeDocument/2006/relationships/hyperlink" Target="http://www.boamp.fr/Espace-acheteurs/Actualites/Le-formulaire-DUME-et-E-DUME" TargetMode="External"/><Relationship Id="rId28" Type="http://schemas.openxmlformats.org/officeDocument/2006/relationships/hyperlink" Target="http://www.economie.gouv.fr/daj/formulaires-declaration-candidat" TargetMode="External"/><Relationship Id="rId36" Type="http://schemas.openxmlformats.org/officeDocument/2006/relationships/hyperlink" Target="https://www.marches-publics.gouv.fr/?page=entreprise.EntreprisePremiereVisite" TargetMode="External"/><Relationship Id="rId10" Type="http://schemas.openxmlformats.org/officeDocument/2006/relationships/hyperlink" Target="https://www.marches-publics.gouv.fr/" TargetMode="External"/><Relationship Id="rId19" Type="http://schemas.openxmlformats.org/officeDocument/2006/relationships/hyperlink" Target="http://www.boamp.fr/Espace-acheteurs/Actualites/Le-formulaire-DUME-et-E-DUME" TargetMode="External"/><Relationship Id="rId31" Type="http://schemas.openxmlformats.org/officeDocument/2006/relationships/hyperlink" Target="http://www.economie.gouv.fr/daj/formulaires-declaration-candidat" TargetMode="External"/><Relationship Id="rId4" Type="http://schemas.openxmlformats.org/officeDocument/2006/relationships/settings" Target="settings.xml"/><Relationship Id="rId9" Type="http://schemas.openxmlformats.org/officeDocument/2006/relationships/hyperlink" Target="http://www/legifrance.gouv.fr" TargetMode="External"/><Relationship Id="rId14" Type="http://schemas.openxmlformats.org/officeDocument/2006/relationships/hyperlink" Target="http://www.boamp.fr/Espace-acheteurs/Actualites/Le-formulaire-DUME-et-E-DUME" TargetMode="External"/><Relationship Id="rId22" Type="http://schemas.openxmlformats.org/officeDocument/2006/relationships/hyperlink" Target="http://www.boamp.fr/Espace-acheteurs/Actualites/Le-formulaire-DUME-et-E-DUME" TargetMode="External"/><Relationship Id="rId27" Type="http://schemas.openxmlformats.org/officeDocument/2006/relationships/hyperlink" Target="http://www.boamp.fr/Espace-acheteurs/Actualites/Le-formulaire-DUME-et-E-DUME" TargetMode="External"/><Relationship Id="rId30" Type="http://schemas.openxmlformats.org/officeDocument/2006/relationships/hyperlink" Target="http://www.economie.gouv.fr/daj/formulaires-declaration-candidat" TargetMode="External"/><Relationship Id="rId35" Type="http://schemas.openxmlformats.org/officeDocument/2006/relationships/hyperlink" Target="https://www.marches-publics.gouv.fr/?page=entreprise.AccueilEntreprise"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ume.chorus-pro.gouv.fr/" TargetMode="External"/><Relationship Id="rId17" Type="http://schemas.openxmlformats.org/officeDocument/2006/relationships/hyperlink" Target="http://www.boamp.fr/Espace-acheteurs/Actualites/Le-formulaire-DUME-et-E-DUME" TargetMode="External"/><Relationship Id="rId25" Type="http://schemas.openxmlformats.org/officeDocument/2006/relationships/hyperlink" Target="http://www.boamp.fr/Espace-acheteurs/Actualites/Le-formulaire-DUME-et-E-DUME" TargetMode="External"/><Relationship Id="rId33" Type="http://schemas.openxmlformats.org/officeDocument/2006/relationships/hyperlink" Target="http://www.economie.gouv.fr/daj/formulaires-declaration-candidat" TargetMode="External"/><Relationship Id="rId38" Type="http://schemas.openxmlformats.org/officeDocument/2006/relationships/hyperlink" Target="mailto:greffe.ta-montreuil@jurad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34CC-E282-4AD0-A232-88B8AE5E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3620</Words>
  <Characters>24935</Characters>
  <Application>Microsoft Office Word</Application>
  <DocSecurity>0</DocSecurity>
  <Lines>207</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DGEA</Company>
  <LinksUpToDate>false</LinksUpToDate>
  <CharactersWithSpaces>28499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BIAKUA MONGA NZALA Syntyche</cp:lastModifiedBy>
  <cp:revision>35</cp:revision>
  <cp:lastPrinted>2025-07-17T08:18:00Z</cp:lastPrinted>
  <dcterms:created xsi:type="dcterms:W3CDTF">2026-01-08T12:30:00Z</dcterms:created>
  <dcterms:modified xsi:type="dcterms:W3CDTF">2026-01-16T09:55:00Z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2029307411</vt:i4>
  </property>
</Properties>
</file>