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02722" w14:textId="011B738E" w:rsidR="00E1305F" w:rsidRDefault="00E1305F" w:rsidP="00246E56">
      <w:pPr>
        <w:pStyle w:val="Titre"/>
      </w:pPr>
      <w:r>
        <w:rPr>
          <w:rFonts w:cs="Calibri"/>
          <w:noProof/>
        </w:rPr>
        <w:drawing>
          <wp:anchor distT="0" distB="0" distL="114300" distR="114300" simplePos="0" relativeHeight="251687936" behindDoc="1" locked="0" layoutInCell="1" allowOverlap="1" wp14:anchorId="200680F2" wp14:editId="19B7165C">
            <wp:simplePos x="0" y="0"/>
            <wp:positionH relativeFrom="column">
              <wp:posOffset>4538980</wp:posOffset>
            </wp:positionH>
            <wp:positionV relativeFrom="paragraph">
              <wp:posOffset>75565</wp:posOffset>
            </wp:positionV>
            <wp:extent cx="1123315" cy="1275715"/>
            <wp:effectExtent l="0" t="0" r="635" b="635"/>
            <wp:wrapNone/>
            <wp:docPr id="1885131442" name="Image 7" descr="Accueil - Agence de la transition écologiqu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extLst>
                        <a:ext uri="{28A0092B-C50C-407E-A947-70E740481C1C}">
                          <a14:useLocalDpi xmlns:a14="http://schemas.microsoft.com/office/drawing/2010/main" val="0"/>
                        </a:ext>
                      </a:extLst>
                    </a:blip>
                    <a:srcRect/>
                    <a:stretch>
                      <a:fillRect/>
                    </a:stretch>
                  </pic:blipFill>
                  <pic:spPr>
                    <a:xfrm>
                      <a:off x="0" y="0"/>
                      <a:ext cx="1123315" cy="1275715"/>
                    </a:xfrm>
                    <a:prstGeom prst="rect">
                      <a:avLst/>
                    </a:prstGeom>
                    <a:noFill/>
                    <a:ln>
                      <a:noFill/>
                      <a:prstDash/>
                    </a:ln>
                  </pic:spPr>
                </pic:pic>
              </a:graphicData>
            </a:graphic>
          </wp:anchor>
        </w:drawing>
      </w:r>
      <w:r>
        <w:rPr>
          <w:rFonts w:cs="Calibri"/>
          <w:noProof/>
        </w:rPr>
        <w:drawing>
          <wp:inline distT="0" distB="0" distL="0" distR="0" wp14:anchorId="5D3831B8" wp14:editId="37FB0C32">
            <wp:extent cx="1285920" cy="1162110"/>
            <wp:effectExtent l="0" t="0" r="9480" b="0"/>
            <wp:docPr id="899549029" name="Image 6" descr="Une image contenant texte, Police, logo, Graphique&#10;&#10;Le contenu généré par l’IA peut être incorrect."/>
            <wp:cNvGraphicFramePr/>
            <a:graphic xmlns:a="http://schemas.openxmlformats.org/drawingml/2006/main">
              <a:graphicData uri="http://schemas.openxmlformats.org/drawingml/2006/picture">
                <pic:pic xmlns:pic="http://schemas.openxmlformats.org/drawingml/2006/picture">
                  <pic:nvPicPr>
                    <pic:cNvPr id="899549029" name="Image 6" descr="Une image contenant texte, Police, logo, Graphique&#10;&#10;Le contenu généré par l’IA peut être incorrect."/>
                    <pic:cNvPicPr/>
                  </pic:nvPicPr>
                  <pic:blipFill>
                    <a:blip r:embed="rId9">
                      <a:lum/>
                      <a:alphaModFix/>
                    </a:blip>
                    <a:srcRect/>
                    <a:stretch>
                      <a:fillRect/>
                    </a:stretch>
                  </pic:blipFill>
                  <pic:spPr>
                    <a:xfrm>
                      <a:off x="0" y="0"/>
                      <a:ext cx="1285920" cy="1162110"/>
                    </a:xfrm>
                    <a:prstGeom prst="rect">
                      <a:avLst/>
                    </a:prstGeom>
                    <a:noFill/>
                    <a:ln>
                      <a:noFill/>
                      <a:prstDash/>
                    </a:ln>
                  </pic:spPr>
                </pic:pic>
              </a:graphicData>
            </a:graphic>
          </wp:inline>
        </w:drawing>
      </w:r>
    </w:p>
    <w:p w14:paraId="3DF5BDBE" w14:textId="77777777" w:rsidR="00E1305F" w:rsidRDefault="00E1305F" w:rsidP="00246E56">
      <w:pPr>
        <w:pStyle w:val="Titre"/>
      </w:pPr>
    </w:p>
    <w:p w14:paraId="07160F75" w14:textId="3129ACE7" w:rsidR="00842F59" w:rsidRDefault="00246E56" w:rsidP="00E1305F">
      <w:pPr>
        <w:pStyle w:val="Titre"/>
        <w:ind w:left="1418" w:firstLine="709"/>
      </w:pPr>
      <w:r>
        <w:t>Projet</w:t>
      </w:r>
      <w:r w:rsidR="00A534FA">
        <w:t>s</w:t>
      </w:r>
      <w:r>
        <w:t xml:space="preserve"> d’Accord-Cadre</w:t>
      </w:r>
      <w:r w:rsidR="00605C39">
        <w:t xml:space="preserve">  </w:t>
      </w:r>
    </w:p>
    <w:p w14:paraId="43AF8304" w14:textId="088E8C35" w:rsidR="009A0878" w:rsidRPr="00287732" w:rsidRDefault="009A0878" w:rsidP="009A0878">
      <w:pPr>
        <w:pStyle w:val="RedaliaNormal"/>
        <w:jc w:val="right"/>
        <w:rPr>
          <w:sz w:val="20"/>
        </w:rPr>
      </w:pPr>
      <w:r w:rsidRPr="00287732">
        <w:rPr>
          <w:sz w:val="20"/>
        </w:rPr>
        <w:t>Numéro de la consultation : 2026AC000003</w:t>
      </w:r>
    </w:p>
    <w:p w14:paraId="3F420233" w14:textId="69069199" w:rsidR="009A0878" w:rsidRDefault="009A0878" w:rsidP="009A0878">
      <w:pPr>
        <w:pStyle w:val="RedaliaNormal"/>
        <w:jc w:val="right"/>
        <w:rPr>
          <w:sz w:val="20"/>
        </w:rPr>
      </w:pPr>
      <w:r w:rsidRPr="00287732">
        <w:rPr>
          <w:sz w:val="20"/>
        </w:rPr>
        <w:t>Numéro de Contrat : 2026AC0000003</w:t>
      </w:r>
      <w:r w:rsidR="00F95215">
        <w:rPr>
          <w:sz w:val="20"/>
        </w:rPr>
        <w:t>-1</w:t>
      </w:r>
    </w:p>
    <w:p w14:paraId="0ECF156E" w14:textId="77777777" w:rsidR="009A0878" w:rsidRDefault="009A0878" w:rsidP="009A0878">
      <w:pPr>
        <w:pStyle w:val="RedaliaNormal"/>
        <w:jc w:val="right"/>
        <w:rPr>
          <w:sz w:val="20"/>
        </w:rPr>
      </w:pPr>
    </w:p>
    <w:p w14:paraId="4908D928" w14:textId="77777777" w:rsidR="009A0878" w:rsidRPr="00287732" w:rsidRDefault="009A0878" w:rsidP="009A0878">
      <w:pPr>
        <w:pStyle w:val="RedaliaNormal"/>
        <w:jc w:val="right"/>
        <w:rPr>
          <w:sz w:val="20"/>
        </w:rPr>
      </w:pPr>
      <w:r w:rsidRPr="00287732">
        <w:rPr>
          <w:sz w:val="20"/>
        </w:rPr>
        <w:t>Direction Economie Circulaire</w:t>
      </w:r>
    </w:p>
    <w:p w14:paraId="737FBC0E" w14:textId="77777777" w:rsidR="009A0878" w:rsidRDefault="009A0878" w:rsidP="009A0878">
      <w:pPr>
        <w:jc w:val="right"/>
      </w:pPr>
      <w:r w:rsidRPr="00287732">
        <w:rPr>
          <w:szCs w:val="20"/>
        </w:rPr>
        <w:t>Service : 06 - Service Valorisation Déchets</w:t>
      </w:r>
    </w:p>
    <w:p w14:paraId="7893614E" w14:textId="77777777" w:rsidR="009A0878" w:rsidRPr="00287732" w:rsidRDefault="009A0878" w:rsidP="009A0878">
      <w:pPr>
        <w:pStyle w:val="RedaliaNormal"/>
        <w:jc w:val="right"/>
        <w:rPr>
          <w:sz w:val="20"/>
        </w:rPr>
      </w:pPr>
    </w:p>
    <w:p w14:paraId="0DA7BF34" w14:textId="77777777" w:rsidR="000E4E67" w:rsidRDefault="000E4E67" w:rsidP="000E4E67"/>
    <w:p w14:paraId="775ED54D" w14:textId="77777777" w:rsidR="000E4E67" w:rsidRDefault="000E4E67" w:rsidP="000E4E67">
      <w:r>
        <w:rPr>
          <w:noProof/>
          <w:lang w:eastAsia="fr-FR"/>
        </w:rPr>
        <mc:AlternateContent>
          <mc:Choice Requires="wps">
            <w:drawing>
              <wp:anchor distT="0" distB="0" distL="114300" distR="114300" simplePos="0" relativeHeight="251686912" behindDoc="0" locked="0" layoutInCell="1" allowOverlap="1" wp14:anchorId="12019084" wp14:editId="6111DE89">
                <wp:simplePos x="0" y="0"/>
                <wp:positionH relativeFrom="column">
                  <wp:posOffset>1109980</wp:posOffset>
                </wp:positionH>
                <wp:positionV relativeFrom="paragraph">
                  <wp:posOffset>71755</wp:posOffset>
                </wp:positionV>
                <wp:extent cx="3324225" cy="809625"/>
                <wp:effectExtent l="0" t="0" r="28575" b="2857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225" cy="809625"/>
                        </a:xfrm>
                        <a:prstGeom prst="rect">
                          <a:avLst/>
                        </a:prstGeom>
                        <a:solidFill>
                          <a:srgbClr val="D8D8D8"/>
                        </a:solidFill>
                        <a:ln w="9525">
                          <a:solidFill>
                            <a:srgbClr val="000000"/>
                          </a:solidFill>
                          <a:miter lim="800000"/>
                          <a:headEnd/>
                          <a:tailEnd/>
                        </a:ln>
                      </wps:spPr>
                      <wps:txbx>
                        <w:txbxContent>
                          <w:p w14:paraId="342A1071" w14:textId="77777777" w:rsidR="00A847A5" w:rsidRDefault="00A847A5" w:rsidP="000E4E67">
                            <w:pPr>
                              <w:jc w:val="center"/>
                            </w:pPr>
                          </w:p>
                          <w:p w14:paraId="4CC588C8" w14:textId="77777777" w:rsidR="00A847A5" w:rsidRDefault="00A847A5" w:rsidP="000E4E67">
                            <w:pPr>
                              <w:jc w:val="center"/>
                              <w:rPr>
                                <w:rFonts w:cs="Arial"/>
                                <w:b/>
                                <w:sz w:val="24"/>
                              </w:rPr>
                            </w:pPr>
                            <w:r>
                              <w:rPr>
                                <w:rFonts w:cs="Arial"/>
                                <w:b/>
                                <w:sz w:val="24"/>
                              </w:rPr>
                              <w:t>ACCORD CADRE</w:t>
                            </w:r>
                          </w:p>
                          <w:p w14:paraId="511D304E" w14:textId="024C1F3F" w:rsidR="00A847A5" w:rsidRPr="00742930" w:rsidRDefault="00A847A5" w:rsidP="000E4E67">
                            <w:pPr>
                              <w:jc w:val="center"/>
                              <w:rPr>
                                <w:rFonts w:cs="Arial"/>
                                <w:b/>
                                <w:sz w:val="24"/>
                              </w:rPr>
                            </w:pPr>
                            <w:r>
                              <w:rPr>
                                <w:rFonts w:cs="Arial"/>
                                <w:b/>
                                <w:sz w:val="24"/>
                              </w:rPr>
                              <w:t>Lot n°1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019084" id="Rectangle 15" o:spid="_x0000_s1026" style="position:absolute;left:0;text-align:left;margin-left:87.4pt;margin-top:5.65pt;width:261.75pt;height:63.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" fillcolor="#d8d8d8">
                <v:textbox>
                  <w:txbxContent>
                    <w:p w14:paraId="342A1071" w14:textId="77777777" w:rsidR="00A847A5" w:rsidRDefault="00A847A5" w:rsidP="000E4E67">
                      <w:pPr>
                        <w:jc w:val="center"/>
                      </w:pPr>
                    </w:p>
                    <w:p w14:paraId="4CC588C8" w14:textId="77777777" w:rsidR="00A847A5" w:rsidRDefault="00A847A5" w:rsidP="000E4E67">
                      <w:pPr>
                        <w:jc w:val="center"/>
                        <w:rPr>
                          <w:rFonts w:cs="Arial"/>
                          <w:b/>
                          <w:sz w:val="24"/>
                        </w:rPr>
                      </w:pPr>
                      <w:r>
                        <w:rPr>
                          <w:rFonts w:cs="Arial"/>
                          <w:b/>
                          <w:sz w:val="24"/>
                        </w:rPr>
                        <w:t>ACCORD CADRE</w:t>
                      </w:r>
                    </w:p>
                    <w:p w14:paraId="511D304E" w14:textId="024C1F3F" w:rsidR="00A847A5" w:rsidRPr="00742930" w:rsidRDefault="00A847A5" w:rsidP="000E4E67">
                      <w:pPr>
                        <w:jc w:val="center"/>
                        <w:rPr>
                          <w:rFonts w:cs="Arial"/>
                          <w:b/>
                          <w:sz w:val="24"/>
                        </w:rPr>
                      </w:pPr>
                      <w:r>
                        <w:rPr>
                          <w:rFonts w:cs="Arial"/>
                          <w:b/>
                          <w:sz w:val="24"/>
                        </w:rPr>
                        <w:t>Lot n°1</w:t>
                      </w:r>
                    </w:p>
                  </w:txbxContent>
                </v:textbox>
              </v:rect>
            </w:pict>
          </mc:Fallback>
        </mc:AlternateContent>
      </w:r>
    </w:p>
    <w:p w14:paraId="0C29D9A5" w14:textId="77777777" w:rsidR="000E4E67" w:rsidRPr="00742930" w:rsidRDefault="000E4E67" w:rsidP="000E4E67"/>
    <w:p w14:paraId="3C8F4D5B" w14:textId="77777777" w:rsidR="000E4E67" w:rsidRDefault="000E4E67" w:rsidP="000E4E67"/>
    <w:p w14:paraId="609781A9" w14:textId="77777777" w:rsidR="000E4E67" w:rsidRDefault="000E4E67" w:rsidP="000E4E67"/>
    <w:p w14:paraId="2F5615EC" w14:textId="77777777" w:rsidR="000E4E67" w:rsidRDefault="000E4E67" w:rsidP="000E4E67"/>
    <w:p w14:paraId="1493DD4C" w14:textId="77777777" w:rsidR="000E4E67" w:rsidRDefault="000E4E67" w:rsidP="000E4E67"/>
    <w:p w14:paraId="079D68EE" w14:textId="77777777" w:rsidR="000E4E67" w:rsidRDefault="000E4E67" w:rsidP="000E4E67"/>
    <w:p w14:paraId="3CCF2E67" w14:textId="77777777" w:rsidR="000E4E67" w:rsidRDefault="000E4E67" w:rsidP="000E4E67">
      <w:r w:rsidRPr="00246E56">
        <w:rPr>
          <w:b/>
        </w:rPr>
        <w:t xml:space="preserve">Entre </w:t>
      </w:r>
      <w:r>
        <w:t>:</w:t>
      </w:r>
    </w:p>
    <w:p w14:paraId="73340B3E" w14:textId="77777777" w:rsidR="000E4E67" w:rsidRDefault="000E4E67" w:rsidP="000E4E67"/>
    <w:p w14:paraId="2EA043F5" w14:textId="77777777" w:rsidR="000E4E67" w:rsidRPr="00C5755E" w:rsidRDefault="000E4E67" w:rsidP="000E4E67">
      <w:pPr>
        <w:rPr>
          <w:highlight w:val="yellow"/>
        </w:rPr>
      </w:pPr>
      <w:r>
        <w:t xml:space="preserve">L'Agence de l'Environnement et de la Maîtrise de l'Energie, établissement public de l'Etat à caractère industriel et commercial, régi par les articles L131-3 à L131-7 et R131-1 à R131-26 du code de l’environnement ayant son siège social 20 Avenue du Grésillé – BP 90406 – 49004 ANGERS Cédex 01 inscrite au registre du commerce </w:t>
      </w:r>
      <w:r w:rsidRPr="00C5755E">
        <w:t>d’ANGERS sous le n° 385 290 309</w:t>
      </w:r>
    </w:p>
    <w:p w14:paraId="555BE059" w14:textId="624B8878" w:rsidR="000E4E67" w:rsidRDefault="000E4E67" w:rsidP="000E4E67">
      <w:bookmarkStart w:id="0" w:name="_Hlk105596692"/>
      <w:r w:rsidRPr="00044FAE">
        <w:t xml:space="preserve">représentée par </w:t>
      </w:r>
      <w:r w:rsidR="006A00DA">
        <w:t xml:space="preserve">madame </w:t>
      </w:r>
      <w:r w:rsidR="006A00DA" w:rsidRPr="006A00DA">
        <w:rPr>
          <w:b/>
          <w:bCs/>
        </w:rPr>
        <w:t>Patricia BLANC</w:t>
      </w:r>
    </w:p>
    <w:p w14:paraId="40BAA813" w14:textId="1CBECB6E" w:rsidR="000E4E67" w:rsidRDefault="000E4E67" w:rsidP="000E4E67">
      <w:r>
        <w:t xml:space="preserve">agissant en qualité de </w:t>
      </w:r>
      <w:r w:rsidR="006A00DA" w:rsidRPr="006A00DA">
        <w:rPr>
          <w:b/>
          <w:bCs/>
        </w:rPr>
        <w:t>Directrice Générale Déléguée</w:t>
      </w:r>
    </w:p>
    <w:bookmarkEnd w:id="0"/>
    <w:p w14:paraId="53CEB066" w14:textId="77777777" w:rsidR="000E4E67" w:rsidRDefault="000E4E67" w:rsidP="000E4E67"/>
    <w:p w14:paraId="3B522E8B" w14:textId="77777777" w:rsidR="000E4E67" w:rsidRDefault="000E4E67" w:rsidP="000E4E67">
      <w:r>
        <w:t>désignée ci-après par "</w:t>
      </w:r>
      <w:r>
        <w:rPr>
          <w:b/>
        </w:rPr>
        <w:t>l'ADEME</w:t>
      </w:r>
      <w:r>
        <w:t>"</w:t>
      </w:r>
    </w:p>
    <w:p w14:paraId="5AD05D24" w14:textId="77777777" w:rsidR="000E4E67" w:rsidRDefault="000E4E67" w:rsidP="000E4E67">
      <w:pPr>
        <w:jc w:val="right"/>
      </w:pPr>
      <w:r>
        <w:t>d'une part,</w:t>
      </w:r>
    </w:p>
    <w:p w14:paraId="06921555" w14:textId="77777777" w:rsidR="000E4E67" w:rsidRDefault="000E4E67" w:rsidP="000E4E67"/>
    <w:p w14:paraId="2D491CE5" w14:textId="77777777" w:rsidR="000E4E67" w:rsidRDefault="000E4E67" w:rsidP="000E4E67">
      <w:r w:rsidRPr="00FE03EC">
        <w:rPr>
          <w:b/>
        </w:rPr>
        <w:t>Et</w:t>
      </w:r>
      <w:r>
        <w:t xml:space="preserve"> :</w:t>
      </w:r>
    </w:p>
    <w:p w14:paraId="68E64DD0" w14:textId="77777777" w:rsidR="000E4E67" w:rsidRDefault="000E4E67" w:rsidP="000E4E67"/>
    <w:p w14:paraId="66440F7C" w14:textId="77777777" w:rsidR="000E4E67" w:rsidRDefault="000E4E67" w:rsidP="000E4E67">
      <w:pPr>
        <w:spacing w:line="240" w:lineRule="atLeast"/>
        <w:jc w:val="left"/>
      </w:pPr>
      <w:r>
        <w:t xml:space="preserve">La Société, forme juridique </w:t>
      </w:r>
    </w:p>
    <w:p w14:paraId="5C12E99A" w14:textId="77777777" w:rsidR="000E4E67" w:rsidRDefault="000E4E67" w:rsidP="000E4E67">
      <w:pPr>
        <w:spacing w:line="240" w:lineRule="atLeast"/>
        <w:jc w:val="left"/>
      </w:pPr>
      <w:r>
        <w:t>Siège social</w:t>
      </w:r>
    </w:p>
    <w:p w14:paraId="5C98A5D1" w14:textId="77777777" w:rsidR="000E4E67" w:rsidRDefault="000E4E67" w:rsidP="000E4E67">
      <w:pPr>
        <w:spacing w:line="240" w:lineRule="atLeast"/>
      </w:pPr>
      <w:r>
        <w:t>N° SIRET</w:t>
      </w:r>
    </w:p>
    <w:p w14:paraId="671E19D7" w14:textId="77777777" w:rsidR="000E4E67" w:rsidRDefault="000E4E67" w:rsidP="000E4E67">
      <w:r>
        <w:t xml:space="preserve">représentée par </w:t>
      </w:r>
    </w:p>
    <w:p w14:paraId="08D241EC" w14:textId="77777777" w:rsidR="000E4E67" w:rsidRDefault="000E4E67" w:rsidP="000E4E67">
      <w:r>
        <w:t>agissant en qualité de</w:t>
      </w:r>
    </w:p>
    <w:p w14:paraId="0537B508" w14:textId="77777777" w:rsidR="000E4E67" w:rsidRDefault="000E4E67" w:rsidP="000E4E67"/>
    <w:p w14:paraId="4528B385" w14:textId="77777777" w:rsidR="000E4E67" w:rsidRDefault="000E4E67" w:rsidP="000E4E67">
      <w:r>
        <w:t>désignée ci-après par “</w:t>
      </w:r>
      <w:r>
        <w:rPr>
          <w:b/>
        </w:rPr>
        <w:t>le titulaire</w:t>
      </w:r>
      <w:r>
        <w:t>"</w:t>
      </w:r>
    </w:p>
    <w:p w14:paraId="457BD753" w14:textId="77777777" w:rsidR="000E4E67" w:rsidRDefault="000E4E67" w:rsidP="000E4E67"/>
    <w:p w14:paraId="3B00551B" w14:textId="77777777" w:rsidR="000E4E67" w:rsidRDefault="000E4E67" w:rsidP="000E4E67">
      <w:pPr>
        <w:jc w:val="right"/>
      </w:pPr>
      <w:r>
        <w:t>d'autre part.</w:t>
      </w:r>
    </w:p>
    <w:p w14:paraId="03DC8C8D" w14:textId="77777777" w:rsidR="006F3D13" w:rsidRDefault="006F3D13" w:rsidP="006F3D13">
      <w:pPr>
        <w:rPr>
          <w:rFonts w:cs="Arial"/>
          <w:b/>
          <w:bCs/>
        </w:rPr>
      </w:pPr>
    </w:p>
    <w:p w14:paraId="64C1CF35" w14:textId="42D1C0C1" w:rsidR="006F3D13" w:rsidRDefault="006F3D13" w:rsidP="006F3D13">
      <w:pPr>
        <w:rPr>
          <w:rFonts w:cs="Arial"/>
          <w:b/>
          <w:bCs/>
        </w:rPr>
      </w:pPr>
      <w:r>
        <w:rPr>
          <w:rFonts w:cs="Arial"/>
          <w:b/>
          <w:bCs/>
        </w:rPr>
        <w:t>« Ci-après désignées individuellement par la « Partie » ou collectivement par les « Parties ».</w:t>
      </w:r>
    </w:p>
    <w:p w14:paraId="16CDD15D" w14:textId="77777777" w:rsidR="000E4E67" w:rsidRDefault="000E4E67" w:rsidP="000E4E67"/>
    <w:p w14:paraId="70E5AD7B" w14:textId="1DB7AEFF" w:rsidR="000E4E67" w:rsidRDefault="000E4E67" w:rsidP="000E4E67">
      <w:r>
        <w:rPr>
          <w:b/>
        </w:rPr>
        <w:t>Vu l'avis de la Commission des</w:t>
      </w:r>
      <w:r w:rsidR="00C5755E">
        <w:rPr>
          <w:b/>
        </w:rPr>
        <w:t xml:space="preserve"> Achats </w:t>
      </w:r>
      <w:r>
        <w:rPr>
          <w:b/>
        </w:rPr>
        <w:t xml:space="preserve">de l’ADEME lors de sa séance du </w:t>
      </w:r>
    </w:p>
    <w:p w14:paraId="363D3993" w14:textId="77777777" w:rsidR="000E4E67" w:rsidRPr="00FE03EC" w:rsidRDefault="000E4E67" w:rsidP="000E4E67"/>
    <w:p w14:paraId="65D699D6" w14:textId="77777777" w:rsidR="000E4E67" w:rsidRPr="00FE03EC" w:rsidRDefault="000E4E67" w:rsidP="000E4E67">
      <w:pPr>
        <w:rPr>
          <w:caps/>
        </w:rPr>
      </w:pPr>
      <w:r w:rsidRPr="00FE03EC">
        <w:rPr>
          <w:b/>
          <w:caps/>
          <w:u w:val="single"/>
        </w:rPr>
        <w:t>Il a été convenu et arrêté ce qui suit</w:t>
      </w:r>
      <w:r w:rsidRPr="00FE03EC">
        <w:rPr>
          <w:caps/>
        </w:rPr>
        <w:t xml:space="preserve"> :</w:t>
      </w:r>
    </w:p>
    <w:p w14:paraId="74D893FC" w14:textId="77777777" w:rsidR="000E4E67" w:rsidRPr="00FE03EC" w:rsidRDefault="000E4E67" w:rsidP="000E4E67"/>
    <w:p w14:paraId="5427A49E" w14:textId="734C8CBE" w:rsidR="000E4E67" w:rsidRPr="00361AC8" w:rsidRDefault="000E4E67" w:rsidP="000E4E67">
      <w:pPr>
        <w:pStyle w:val="Titre1"/>
      </w:pPr>
      <w:r w:rsidRPr="00361AC8">
        <w:lastRenderedPageBreak/>
        <w:t>ARTICLE 1 –</w:t>
      </w:r>
      <w:r w:rsidR="00E84241">
        <w:t xml:space="preserve"> </w:t>
      </w:r>
      <w:r w:rsidRPr="00361AC8">
        <w:t>OBJET de l’accord-cadre et des marches conclus sur la base du present accord-cadre</w:t>
      </w:r>
    </w:p>
    <w:p w14:paraId="0FE32AE7" w14:textId="77777777" w:rsidR="000E4E67" w:rsidRPr="00FE03EC" w:rsidRDefault="000E4E67" w:rsidP="000E4E67"/>
    <w:p w14:paraId="18F189CE" w14:textId="67D7D8EC" w:rsidR="000E4E67" w:rsidRPr="00267F3B" w:rsidRDefault="000E4E67" w:rsidP="000E4E67">
      <w:r w:rsidRPr="00267F3B">
        <w:t xml:space="preserve">Le présent accord-cadre a pour objet de définir les termes régissant les marchés à passer au cours de </w:t>
      </w:r>
      <w:r w:rsidR="004665CE">
        <w:t>la période fixée à l’article 2.5</w:t>
      </w:r>
      <w:r w:rsidRPr="00267F3B">
        <w:t>.</w:t>
      </w:r>
    </w:p>
    <w:p w14:paraId="05406BEC" w14:textId="77777777" w:rsidR="000E4E67" w:rsidRPr="00267F3B" w:rsidRDefault="000E4E67" w:rsidP="000E4E67"/>
    <w:p w14:paraId="1378E62C" w14:textId="77777777" w:rsidR="000E4E67" w:rsidRPr="00267F3B" w:rsidRDefault="000E4E67" w:rsidP="000E4E67">
      <w:r w:rsidRPr="00267F3B">
        <w:t>Le présent accord cadre a pour objet de fixer les conditions et modalités de réalisation des prestations ainsi envisagées ainsi que les droits et obligations de chacune des parties signataires.</w:t>
      </w:r>
    </w:p>
    <w:p w14:paraId="2022EA9F" w14:textId="77777777" w:rsidR="000E4E67" w:rsidRPr="00267F3B" w:rsidRDefault="000E4E67" w:rsidP="000E4E67"/>
    <w:p w14:paraId="768F97EC" w14:textId="77777777" w:rsidR="000E4E67" w:rsidRPr="00267F3B" w:rsidRDefault="000E4E67" w:rsidP="000E4E67">
      <w:r w:rsidRPr="00267F3B">
        <w:t>La description précise des prestations figure au cahier des charges.</w:t>
      </w:r>
    </w:p>
    <w:p w14:paraId="7DC4217B" w14:textId="64C96E25" w:rsidR="000E4E67" w:rsidRDefault="000E4E67" w:rsidP="000E4E67"/>
    <w:p w14:paraId="1E935EE1" w14:textId="77777777" w:rsidR="009B1FA8" w:rsidRPr="00267F3B" w:rsidRDefault="009B1FA8" w:rsidP="000E4E67"/>
    <w:p w14:paraId="51FE0485" w14:textId="6DF993C5" w:rsidR="000E4E67" w:rsidRDefault="000E4E67" w:rsidP="000E4E67">
      <w:pPr>
        <w:pStyle w:val="Titre1"/>
      </w:pPr>
      <w:r>
        <w:t>ARTICLE 2</w:t>
      </w:r>
      <w:r w:rsidR="00E84241" w:rsidRPr="00361AC8">
        <w:t xml:space="preserve"> –</w:t>
      </w:r>
      <w:r w:rsidR="00E84241">
        <w:t xml:space="preserve"> </w:t>
      </w:r>
      <w:r>
        <w:t xml:space="preserve">ETENDUE </w:t>
      </w:r>
      <w:r w:rsidRPr="00804843">
        <w:t>ET</w:t>
      </w:r>
      <w:r>
        <w:t xml:space="preserve"> LIMITES DES PRESTATIONS</w:t>
      </w:r>
    </w:p>
    <w:p w14:paraId="19003F61" w14:textId="77777777" w:rsidR="000E4E67" w:rsidRDefault="000E4E67" w:rsidP="000E4E67"/>
    <w:p w14:paraId="398C36A5" w14:textId="4D9E4AF0" w:rsidR="000E4E67" w:rsidRDefault="000E4E67" w:rsidP="000E4E67">
      <w:pPr>
        <w:pStyle w:val="Titre2"/>
      </w:pPr>
      <w:r>
        <w:t>2.1. Contenu</w:t>
      </w:r>
    </w:p>
    <w:p w14:paraId="53191994" w14:textId="77777777" w:rsidR="000E4E67" w:rsidRDefault="000E4E67" w:rsidP="000E4E67"/>
    <w:p w14:paraId="002C60C3" w14:textId="7CBD73BB" w:rsidR="00F36C9A" w:rsidRPr="00664C59" w:rsidRDefault="000E4E67" w:rsidP="000E4E67">
      <w:r w:rsidRPr="00664C59">
        <w:t xml:space="preserve">Les prestations prévues au titre </w:t>
      </w:r>
      <w:r w:rsidRPr="00044FAE">
        <w:t xml:space="preserve">du présent accord cadre consistent à réaliser des prestations </w:t>
      </w:r>
      <w:r w:rsidR="00F36C9A" w:rsidRPr="00044FAE">
        <w:t>d’animation et de capitalisation d’expériences à l’échelle nationale.</w:t>
      </w:r>
    </w:p>
    <w:p w14:paraId="17BDB039" w14:textId="77777777" w:rsidR="000E4E67" w:rsidRPr="00664C59" w:rsidRDefault="000E4E67" w:rsidP="000E4E67"/>
    <w:p w14:paraId="631E4303" w14:textId="2F2394F3" w:rsidR="000E4E67" w:rsidRPr="00736279" w:rsidRDefault="000E4E67" w:rsidP="000E4E67">
      <w:r w:rsidRPr="00664C59">
        <w:t>La</w:t>
      </w:r>
      <w:r w:rsidRPr="00736279">
        <w:t xml:space="preserve"> description détaillée des prestations constitue </w:t>
      </w:r>
      <w:r w:rsidRPr="00736279">
        <w:rPr>
          <w:b/>
        </w:rPr>
        <w:t>l'annexe 1</w:t>
      </w:r>
      <w:r w:rsidRPr="00736279">
        <w:t xml:space="preserve"> (</w:t>
      </w:r>
      <w:r w:rsidRPr="00044FAE">
        <w:t>annexe technique) au présent accord-cadre et est complétée par la proposition technique remise par le titulaire (</w:t>
      </w:r>
      <w:r w:rsidRPr="00044FAE">
        <w:rPr>
          <w:b/>
        </w:rPr>
        <w:t xml:space="preserve">annexe </w:t>
      </w:r>
      <w:r w:rsidR="00927FDF" w:rsidRPr="00044FAE">
        <w:rPr>
          <w:b/>
        </w:rPr>
        <w:t>4</w:t>
      </w:r>
      <w:r w:rsidRPr="00044FAE">
        <w:t>).</w:t>
      </w:r>
    </w:p>
    <w:p w14:paraId="1AFDAECC" w14:textId="77777777" w:rsidR="000E4E67" w:rsidRPr="00EF5798" w:rsidRDefault="000E4E67" w:rsidP="000E4E67"/>
    <w:p w14:paraId="11278062" w14:textId="49F2C720" w:rsidR="000E4E67" w:rsidRDefault="000E4E67" w:rsidP="000E4E67">
      <w:pPr>
        <w:pStyle w:val="Titre2"/>
      </w:pPr>
      <w:r w:rsidRPr="00EF5798">
        <w:t xml:space="preserve">2.2. </w:t>
      </w:r>
      <w:r>
        <w:t>Forme des marchés conclus sur la base du présent Accord-Cadre</w:t>
      </w:r>
    </w:p>
    <w:p w14:paraId="3374F2E3" w14:textId="77777777" w:rsidR="000E4E67" w:rsidRDefault="000E4E67" w:rsidP="000E4E67">
      <w:pPr>
        <w:rPr>
          <w:lang w:eastAsia="fr-FR"/>
        </w:rPr>
      </w:pPr>
    </w:p>
    <w:p w14:paraId="2896CCA7" w14:textId="0F590C5D" w:rsidR="000E4E67" w:rsidRPr="00664C59" w:rsidRDefault="000E4E67" w:rsidP="000E4E67">
      <w:pPr>
        <w:rPr>
          <w:lang w:eastAsia="fr-FR"/>
        </w:rPr>
      </w:pPr>
      <w:r w:rsidRPr="00664C59">
        <w:rPr>
          <w:lang w:eastAsia="fr-FR"/>
        </w:rPr>
        <w:t>Marchés à prix unitaires et forfaitaires ou seulement forfaitaires.</w:t>
      </w:r>
    </w:p>
    <w:p w14:paraId="3C35E282" w14:textId="58CD875D" w:rsidR="000E4E67" w:rsidRPr="00664C59" w:rsidRDefault="000E4E67" w:rsidP="000E4E67">
      <w:pPr>
        <w:rPr>
          <w:lang w:eastAsia="fr-FR"/>
        </w:rPr>
      </w:pPr>
      <w:r w:rsidRPr="00664C59">
        <w:rPr>
          <w:lang w:eastAsia="fr-FR"/>
        </w:rPr>
        <w:t>Le Service Valorisation Déchets (SVD) de l’ADEME est l’interlocuteur du titulaire pour la réalisation des prestations faisant l’objet du présent Accord-Cadre.</w:t>
      </w:r>
    </w:p>
    <w:p w14:paraId="7A3F65C5" w14:textId="77777777" w:rsidR="000E4E67" w:rsidRDefault="000E4E67" w:rsidP="000E4E67">
      <w:pPr>
        <w:rPr>
          <w:lang w:eastAsia="fr-FR"/>
        </w:rPr>
      </w:pPr>
      <w:r w:rsidRPr="00664C59">
        <w:rPr>
          <w:lang w:eastAsia="fr-FR"/>
        </w:rPr>
        <w:t>Dans le cadre de chaque marché subséquent, un responsable spécifique du suivi de l’exécution des prestations sera désigné par l’ADEME.</w:t>
      </w:r>
    </w:p>
    <w:p w14:paraId="6D3040E2" w14:textId="77777777" w:rsidR="000E4E67" w:rsidRDefault="000E4E67" w:rsidP="000E4E67">
      <w:pPr>
        <w:rPr>
          <w:lang w:eastAsia="fr-FR"/>
        </w:rPr>
      </w:pPr>
    </w:p>
    <w:p w14:paraId="6F3603ED" w14:textId="2851A33C" w:rsidR="000E4E67" w:rsidRDefault="000E4E67" w:rsidP="000E4E67">
      <w:pPr>
        <w:pStyle w:val="Titre2"/>
      </w:pPr>
      <w:r>
        <w:t>2.3 Modalités d’attribution des marchés conclus sur la base du présent Accord-Cadre</w:t>
      </w:r>
    </w:p>
    <w:p w14:paraId="0641959C" w14:textId="24C03156" w:rsidR="000E4E67" w:rsidRDefault="000E4E67" w:rsidP="000E4E67">
      <w:pPr>
        <w:rPr>
          <w:lang w:eastAsia="fr-FR"/>
        </w:rPr>
      </w:pPr>
    </w:p>
    <w:p w14:paraId="7C318223" w14:textId="63AF406F" w:rsidR="005B5178" w:rsidRDefault="005B5178" w:rsidP="000E4E67">
      <w:pPr>
        <w:rPr>
          <w:lang w:eastAsia="fr-FR"/>
        </w:rPr>
      </w:pPr>
      <w:r>
        <w:rPr>
          <w:lang w:eastAsia="fr-FR"/>
        </w:rPr>
        <w:t xml:space="preserve">Lors de la survenance du besoin, l’ADEME adressera un cahier des charges à l’attributaire du lot n°1 de l’Accord-Cadre, ce dernier devra déposer une </w:t>
      </w:r>
      <w:r w:rsidRPr="002836D0">
        <w:rPr>
          <w:lang w:eastAsia="fr-FR"/>
        </w:rPr>
        <w:t>offre dès lors qu’il recevra un cahier des</w:t>
      </w:r>
      <w:r w:rsidR="004665CE" w:rsidRPr="002836D0">
        <w:rPr>
          <w:lang w:eastAsia="fr-FR"/>
        </w:rPr>
        <w:t xml:space="preserve"> charges. Le délai de remise de</w:t>
      </w:r>
      <w:r w:rsidRPr="002836D0">
        <w:rPr>
          <w:lang w:eastAsia="fr-FR"/>
        </w:rPr>
        <w:t xml:space="preserve"> </w:t>
      </w:r>
      <w:r w:rsidR="004665CE" w:rsidRPr="002836D0">
        <w:rPr>
          <w:lang w:eastAsia="fr-FR"/>
        </w:rPr>
        <w:t>l’</w:t>
      </w:r>
      <w:r w:rsidRPr="002836D0">
        <w:rPr>
          <w:lang w:eastAsia="fr-FR"/>
        </w:rPr>
        <w:t>offr</w:t>
      </w:r>
      <w:r w:rsidR="004665CE" w:rsidRPr="002836D0">
        <w:rPr>
          <w:lang w:eastAsia="fr-FR"/>
        </w:rPr>
        <w:t>e ne pourra pas être inférieur</w:t>
      </w:r>
      <w:r w:rsidRPr="002836D0">
        <w:rPr>
          <w:lang w:eastAsia="fr-FR"/>
        </w:rPr>
        <w:t xml:space="preserve"> à </w:t>
      </w:r>
      <w:r w:rsidR="005A212C" w:rsidRPr="002836D0">
        <w:rPr>
          <w:lang w:eastAsia="fr-FR"/>
        </w:rPr>
        <w:t>15</w:t>
      </w:r>
      <w:r w:rsidRPr="002836D0">
        <w:rPr>
          <w:lang w:eastAsia="fr-FR"/>
        </w:rPr>
        <w:t xml:space="preserve"> jours calendaires à compter de la date d’envoi du cahier des charges par l’ADEME.</w:t>
      </w:r>
    </w:p>
    <w:p w14:paraId="2E49C309" w14:textId="77777777" w:rsidR="005B5178" w:rsidRDefault="005B5178" w:rsidP="000E4E67">
      <w:pPr>
        <w:rPr>
          <w:lang w:eastAsia="fr-FR"/>
        </w:rPr>
      </w:pPr>
    </w:p>
    <w:p w14:paraId="433DFE74" w14:textId="7E337A24" w:rsidR="000E4E67" w:rsidRPr="003D1191" w:rsidRDefault="004665CE" w:rsidP="000E4E67">
      <w:pPr>
        <w:pStyle w:val="Titre2"/>
      </w:pPr>
      <w:r>
        <w:t>2.4 Termes non précisé</w:t>
      </w:r>
      <w:r w:rsidR="000E4E67" w:rsidRPr="003D1191">
        <w:t>s par l’Accord-Cadre liés aux caractéristiques du besoin et spécifiés dans les marchés subséquents</w:t>
      </w:r>
    </w:p>
    <w:p w14:paraId="3C577F48" w14:textId="77777777" w:rsidR="000E4E67" w:rsidRPr="003D1191" w:rsidRDefault="000E4E67" w:rsidP="000E4E67">
      <w:pPr>
        <w:rPr>
          <w:lang w:eastAsia="fr-FR"/>
        </w:rPr>
      </w:pPr>
    </w:p>
    <w:p w14:paraId="03BAD084" w14:textId="763DD59E" w:rsidR="000E4E67" w:rsidRPr="00044FAE" w:rsidRDefault="000E4E67" w:rsidP="000E4E67">
      <w:pPr>
        <w:rPr>
          <w:lang w:eastAsia="fr-FR"/>
        </w:rPr>
      </w:pPr>
      <w:r w:rsidRPr="00044FAE">
        <w:rPr>
          <w:lang w:eastAsia="fr-FR"/>
        </w:rPr>
        <w:t xml:space="preserve">Les termes non précisés par l’Accord-Cadre seront spécifiés </w:t>
      </w:r>
      <w:r w:rsidR="005B5178" w:rsidRPr="00044FAE">
        <w:rPr>
          <w:lang w:eastAsia="fr-FR"/>
        </w:rPr>
        <w:t>dans le cahier des charges du marché subséquent</w:t>
      </w:r>
      <w:r w:rsidRPr="00044FAE">
        <w:rPr>
          <w:lang w:eastAsia="fr-FR"/>
        </w:rPr>
        <w:t>.</w:t>
      </w:r>
    </w:p>
    <w:p w14:paraId="30DE05E3" w14:textId="77777777" w:rsidR="000E4E67" w:rsidRPr="00044FAE" w:rsidRDefault="000E4E67" w:rsidP="000E4E67">
      <w:pPr>
        <w:rPr>
          <w:lang w:eastAsia="fr-FR"/>
        </w:rPr>
      </w:pPr>
      <w:r w:rsidRPr="00044FAE">
        <w:rPr>
          <w:lang w:eastAsia="fr-FR"/>
        </w:rPr>
        <w:t>Ces termes sont :</w:t>
      </w:r>
    </w:p>
    <w:p w14:paraId="6F532054" w14:textId="5BE9E63D" w:rsidR="000E4E67" w:rsidRPr="00044FAE" w:rsidRDefault="003D1191" w:rsidP="004911C1">
      <w:pPr>
        <w:pStyle w:val="Paragraphedeliste"/>
        <w:numPr>
          <w:ilvl w:val="0"/>
          <w:numId w:val="8"/>
        </w:numPr>
        <w:rPr>
          <w:lang w:eastAsia="fr-FR"/>
        </w:rPr>
      </w:pPr>
      <w:r w:rsidRPr="00044FAE">
        <w:rPr>
          <w:lang w:eastAsia="fr-FR"/>
        </w:rPr>
        <w:t>La volumétrie des prestations,</w:t>
      </w:r>
    </w:p>
    <w:p w14:paraId="01546E11" w14:textId="44F07354" w:rsidR="00044FAE" w:rsidRPr="00044FAE" w:rsidRDefault="00044FAE" w:rsidP="004911C1">
      <w:pPr>
        <w:pStyle w:val="Paragraphedeliste"/>
        <w:numPr>
          <w:ilvl w:val="0"/>
          <w:numId w:val="8"/>
        </w:numPr>
        <w:rPr>
          <w:lang w:eastAsia="fr-FR"/>
        </w:rPr>
      </w:pPr>
      <w:bookmarkStart w:id="1" w:name="_Hlk105597412"/>
      <w:r w:rsidRPr="00044FAE">
        <w:rPr>
          <w:lang w:eastAsia="fr-FR"/>
        </w:rPr>
        <w:t>Leur objet détaillé,</w:t>
      </w:r>
    </w:p>
    <w:bookmarkEnd w:id="1"/>
    <w:p w14:paraId="37328DA6" w14:textId="4954EB74" w:rsidR="003D1191" w:rsidRPr="00044FAE" w:rsidRDefault="003D1191" w:rsidP="004911C1">
      <w:pPr>
        <w:pStyle w:val="Paragraphedeliste"/>
        <w:numPr>
          <w:ilvl w:val="0"/>
          <w:numId w:val="8"/>
        </w:numPr>
        <w:rPr>
          <w:lang w:eastAsia="fr-FR"/>
        </w:rPr>
      </w:pPr>
      <w:r w:rsidRPr="00044FAE">
        <w:rPr>
          <w:lang w:eastAsia="fr-FR"/>
        </w:rPr>
        <w:t>Les modalités de suivi de la prestation par l’ADEME</w:t>
      </w:r>
      <w:r w:rsidR="00044FAE" w:rsidRPr="00044FAE">
        <w:rPr>
          <w:lang w:eastAsia="fr-FR"/>
        </w:rPr>
        <w:t>,</w:t>
      </w:r>
    </w:p>
    <w:p w14:paraId="630C35BE" w14:textId="756F8C9F" w:rsidR="000E4E67" w:rsidRPr="00044FAE" w:rsidRDefault="003D1191" w:rsidP="004911C1">
      <w:pPr>
        <w:pStyle w:val="Paragraphedeliste"/>
        <w:numPr>
          <w:ilvl w:val="0"/>
          <w:numId w:val="8"/>
        </w:numPr>
        <w:rPr>
          <w:lang w:eastAsia="fr-FR"/>
        </w:rPr>
      </w:pPr>
      <w:r w:rsidRPr="00044FAE">
        <w:rPr>
          <w:lang w:eastAsia="fr-FR"/>
        </w:rPr>
        <w:t>Et l</w:t>
      </w:r>
      <w:r w:rsidR="000E4E67" w:rsidRPr="00044FAE">
        <w:rPr>
          <w:lang w:eastAsia="fr-FR"/>
        </w:rPr>
        <w:t>a durée de la prestation.</w:t>
      </w:r>
    </w:p>
    <w:p w14:paraId="1BA52090" w14:textId="77777777" w:rsidR="005B5178" w:rsidRDefault="005B5178" w:rsidP="000E4E67"/>
    <w:p w14:paraId="708BBA81" w14:textId="77777777" w:rsidR="000E4E67" w:rsidRPr="00BA7FCF" w:rsidRDefault="000E4E67" w:rsidP="000E4E67">
      <w:pPr>
        <w:pStyle w:val="Titre2"/>
      </w:pPr>
      <w:r>
        <w:t>2.5</w:t>
      </w:r>
      <w:r w:rsidRPr="00BA7FCF">
        <w:t>. - Durée d’exécution</w:t>
      </w:r>
    </w:p>
    <w:p w14:paraId="3B7ECE57" w14:textId="77777777" w:rsidR="000E4E67" w:rsidRPr="00BA7FCF" w:rsidRDefault="000E4E67" w:rsidP="000E4E67">
      <w:pPr>
        <w:rPr>
          <w:b/>
        </w:rPr>
      </w:pPr>
    </w:p>
    <w:p w14:paraId="0ABEB39B" w14:textId="77777777" w:rsidR="000E4E67" w:rsidRPr="00BA7FCF" w:rsidRDefault="000E4E67" w:rsidP="000E4E67">
      <w:pPr>
        <w:pStyle w:val="Titre3"/>
      </w:pPr>
      <w:r>
        <w:t>2.5</w:t>
      </w:r>
      <w:r w:rsidRPr="00BA7FCF">
        <w:t>.1 Durée de l’Accord-Cadre</w:t>
      </w:r>
    </w:p>
    <w:p w14:paraId="50FCE62C" w14:textId="77777777" w:rsidR="000E4E67" w:rsidRPr="00BA7FCF" w:rsidRDefault="000E4E67" w:rsidP="000E4E67"/>
    <w:p w14:paraId="67F6621A" w14:textId="0C79951A" w:rsidR="0084760A" w:rsidRDefault="005A212C" w:rsidP="00694C0B">
      <w:r w:rsidRPr="00EF791E">
        <w:t>L'</w:t>
      </w:r>
      <w:r>
        <w:t>A</w:t>
      </w:r>
      <w:r w:rsidRPr="00EF791E">
        <w:t>ccord-</w:t>
      </w:r>
      <w:r>
        <w:t>C</w:t>
      </w:r>
      <w:r w:rsidRPr="00EF791E">
        <w:t xml:space="preserve">adre </w:t>
      </w:r>
      <w:r w:rsidR="000B336C" w:rsidRPr="00044FAE">
        <w:t xml:space="preserve">est conclu pour une durée de </w:t>
      </w:r>
      <w:r w:rsidR="00044FAE" w:rsidRPr="00044FAE">
        <w:t>4</w:t>
      </w:r>
      <w:r w:rsidR="000B336C" w:rsidRPr="00044FAE">
        <w:t xml:space="preserve"> ans</w:t>
      </w:r>
      <w:r w:rsidR="00044FAE" w:rsidRPr="00044FAE">
        <w:t>.</w:t>
      </w:r>
    </w:p>
    <w:p w14:paraId="767F6289" w14:textId="1C50A027" w:rsidR="00694C0B" w:rsidRDefault="000E4E67" w:rsidP="00694C0B">
      <w:r>
        <w:t>L’Accord-Cadre entre en vigueur à compter de sa notification telle que définie à l’article 13.</w:t>
      </w:r>
      <w:r w:rsidR="00694C0B">
        <w:t xml:space="preserve"> </w:t>
      </w:r>
    </w:p>
    <w:p w14:paraId="3C7D7B03" w14:textId="11B02A9B" w:rsidR="000E4E67" w:rsidRDefault="000E4E67" w:rsidP="000E4E67"/>
    <w:p w14:paraId="34E4F3FD" w14:textId="77777777" w:rsidR="000E4E67" w:rsidRDefault="000E4E67" w:rsidP="000E4E67">
      <w:r>
        <w:lastRenderedPageBreak/>
        <w:t>La notification des marchés passés sur la base du présent Accord-Cadre ne peut se faire que pendant la durée de validité de l’Accord-Cadre.</w:t>
      </w:r>
    </w:p>
    <w:p w14:paraId="4E70F8D7" w14:textId="77777777" w:rsidR="000E4E67" w:rsidRPr="00BA7FCF" w:rsidRDefault="000E4E67" w:rsidP="000E4E67"/>
    <w:p w14:paraId="5F073854" w14:textId="77777777" w:rsidR="000E4E67" w:rsidRPr="001C2BBC" w:rsidRDefault="000E4E67" w:rsidP="000E4E67">
      <w:pPr>
        <w:pStyle w:val="Titre3"/>
      </w:pPr>
      <w:r w:rsidRPr="001C2BBC">
        <w:t>2.5.2 Durée des marchés subséquents conclus sur la base du présent accord</w:t>
      </w:r>
    </w:p>
    <w:p w14:paraId="3308E1C2" w14:textId="77777777" w:rsidR="000E4E67" w:rsidRPr="001C2BBC" w:rsidRDefault="000E4E67" w:rsidP="000E4E67"/>
    <w:p w14:paraId="76C990E3" w14:textId="77777777" w:rsidR="000E4E67" w:rsidRPr="001C2BBC" w:rsidRDefault="000E4E67" w:rsidP="000E4E67">
      <w:r w:rsidRPr="001C2BBC">
        <w:t>La durée ferme du ou des marché(s) subséquent(s) sera fixée dans les marchés conclus sur la base de l’Accord-Cadre.</w:t>
      </w:r>
    </w:p>
    <w:p w14:paraId="2DC84442" w14:textId="77777777" w:rsidR="000E4E67" w:rsidRPr="00077459" w:rsidRDefault="000E4E67" w:rsidP="000E4E67">
      <w:r w:rsidRPr="001C2BBC">
        <w:t>Le délai d’exécution du dernier marché subséquent ne peut excéder de plus de 6 mois la date limite de validité de l’Accord-Cadre.</w:t>
      </w:r>
    </w:p>
    <w:p w14:paraId="76EF721D" w14:textId="77777777" w:rsidR="000E4E67" w:rsidRPr="00077459" w:rsidRDefault="000E4E67" w:rsidP="000E4E67"/>
    <w:p w14:paraId="5AF9B014" w14:textId="1D6DC78F" w:rsidR="000E4E67" w:rsidRPr="00965082" w:rsidRDefault="000E4E67" w:rsidP="000E4E67">
      <w:pPr>
        <w:pStyle w:val="Titre2"/>
      </w:pPr>
      <w:r>
        <w:t>2.6</w:t>
      </w:r>
      <w:r w:rsidRPr="00965082">
        <w:t>. Modifications</w:t>
      </w:r>
    </w:p>
    <w:p w14:paraId="37E4DEAF" w14:textId="77777777" w:rsidR="000E4E67" w:rsidRPr="00965082" w:rsidRDefault="000E4E67" w:rsidP="000E4E67"/>
    <w:p w14:paraId="623FBD3C" w14:textId="77777777" w:rsidR="000E4E67" w:rsidRPr="00965082" w:rsidRDefault="000E4E67" w:rsidP="000E4E67">
      <w:r w:rsidRPr="00965082">
        <w:t>Au cas où l'ADEME et le titulaire décideraient d'un commun accord, au cours de l'exécution des prestations, d'en modifier le contenu ou le déroulement, ils conviennent d'ores et déjà que ces modifications feront, avant leur exécution, l'objet d'un avenant spécifique qui précisera notamment les conditions de réalisation des modifications ainsi envisagées.</w:t>
      </w:r>
    </w:p>
    <w:p w14:paraId="424B8296" w14:textId="70CFC3F9" w:rsidR="000E4E67" w:rsidRDefault="000E4E67" w:rsidP="000E4E67"/>
    <w:p w14:paraId="6D9E1646" w14:textId="77777777" w:rsidR="009B1FA8" w:rsidRPr="00965082" w:rsidRDefault="009B1FA8" w:rsidP="000E4E67"/>
    <w:p w14:paraId="65DD7B86" w14:textId="77777777" w:rsidR="000E4E67" w:rsidRPr="00C22706" w:rsidRDefault="000E4E67" w:rsidP="000E4E67">
      <w:pPr>
        <w:pStyle w:val="Titre1"/>
      </w:pPr>
      <w:r w:rsidRPr="00C22706">
        <w:t xml:space="preserve">ARTICLE 3 – </w:t>
      </w:r>
      <w:r>
        <w:t>REMUNERATION</w:t>
      </w:r>
    </w:p>
    <w:p w14:paraId="7CD8A502" w14:textId="77777777" w:rsidR="000E4E67" w:rsidRPr="00C22706" w:rsidRDefault="000E4E67" w:rsidP="000E4E67"/>
    <w:p w14:paraId="1E3F3C0F" w14:textId="096232E4" w:rsidR="000E4E67" w:rsidRDefault="000E4E67" w:rsidP="000E4E67">
      <w:pPr>
        <w:pStyle w:val="Titre2"/>
      </w:pPr>
      <w:r w:rsidRPr="00C22706">
        <w:t>3.1. Montant de l’Accord-Cadre</w:t>
      </w:r>
    </w:p>
    <w:p w14:paraId="6222AED2" w14:textId="77777777" w:rsidR="00243FE2" w:rsidRPr="00243FE2" w:rsidRDefault="00243FE2" w:rsidP="00243FE2"/>
    <w:p w14:paraId="39E58A69" w14:textId="47EA9948" w:rsidR="007744ED" w:rsidRPr="00AF2BF1" w:rsidRDefault="007744ED" w:rsidP="00044FAE">
      <w:pPr>
        <w:pStyle w:val="NIVEAU3SOULIGNE"/>
        <w:ind w:left="0"/>
        <w:rPr>
          <w:rFonts w:ascii="Arial" w:eastAsiaTheme="minorHAnsi" w:hAnsi="Arial" w:cstheme="minorBidi"/>
          <w:szCs w:val="22"/>
          <w:u w:val="none"/>
          <w:lang w:eastAsia="en-US"/>
        </w:rPr>
      </w:pPr>
      <w:bookmarkStart w:id="2" w:name="_Hlk105152364"/>
      <w:r w:rsidRPr="00AF2BF1">
        <w:rPr>
          <w:rFonts w:ascii="Arial" w:eastAsiaTheme="minorHAnsi" w:hAnsi="Arial" w:cstheme="minorBidi"/>
          <w:szCs w:val="22"/>
          <w:u w:val="none"/>
          <w:lang w:eastAsia="en-US"/>
        </w:rPr>
        <w:t xml:space="preserve">Le montant maximum de l’accord-cadre s’élève </w:t>
      </w:r>
      <w:r w:rsidR="00044FAE" w:rsidRPr="00AF2BF1">
        <w:rPr>
          <w:rFonts w:ascii="Arial" w:eastAsiaTheme="minorHAnsi" w:hAnsi="Arial" w:cstheme="minorBidi"/>
          <w:szCs w:val="22"/>
          <w:u w:val="none"/>
          <w:lang w:eastAsia="en-US"/>
        </w:rPr>
        <w:t xml:space="preserve">à </w:t>
      </w:r>
      <w:r w:rsidR="00206AB1" w:rsidRPr="00206AB1">
        <w:rPr>
          <w:rFonts w:ascii="Arial" w:eastAsiaTheme="minorHAnsi" w:hAnsi="Arial" w:cstheme="minorBidi"/>
          <w:b/>
          <w:bCs/>
          <w:szCs w:val="22"/>
          <w:u w:val="none"/>
          <w:lang w:eastAsia="en-US"/>
        </w:rPr>
        <w:t>455 000,00</w:t>
      </w:r>
      <w:r w:rsidRPr="00206AB1">
        <w:rPr>
          <w:rFonts w:ascii="Arial" w:eastAsiaTheme="minorHAnsi" w:hAnsi="Arial" w:cstheme="minorBidi"/>
          <w:b/>
          <w:bCs/>
          <w:szCs w:val="22"/>
          <w:u w:val="none"/>
          <w:lang w:eastAsia="en-US"/>
        </w:rPr>
        <w:t xml:space="preserve"> euros TTC</w:t>
      </w:r>
      <w:r w:rsidR="00E9776A">
        <w:rPr>
          <w:rFonts w:ascii="Arial" w:eastAsiaTheme="minorHAnsi" w:hAnsi="Arial" w:cstheme="minorBidi"/>
          <w:szCs w:val="22"/>
          <w:u w:val="none"/>
          <w:lang w:eastAsia="en-US"/>
        </w:rPr>
        <w:t>.</w:t>
      </w:r>
    </w:p>
    <w:bookmarkEnd w:id="2"/>
    <w:p w14:paraId="130E601D" w14:textId="77777777" w:rsidR="000E4E67" w:rsidRPr="00C22706" w:rsidRDefault="000E4E67" w:rsidP="000E4E67"/>
    <w:p w14:paraId="2989F7ED" w14:textId="178D174A" w:rsidR="000E4E67" w:rsidRDefault="000E4E67" w:rsidP="000E4E67">
      <w:pPr>
        <w:pStyle w:val="Titre2"/>
      </w:pPr>
      <w:r>
        <w:t>3.2. Prix des marchés</w:t>
      </w:r>
    </w:p>
    <w:p w14:paraId="2CF90C33" w14:textId="77777777" w:rsidR="000E4E67" w:rsidRDefault="000E4E67" w:rsidP="000E4E67">
      <w:pPr>
        <w:rPr>
          <w:lang w:eastAsia="fr-FR"/>
        </w:rPr>
      </w:pPr>
    </w:p>
    <w:p w14:paraId="6955D6D8" w14:textId="12BCB91B" w:rsidR="000E4E67" w:rsidRPr="00C22706" w:rsidRDefault="000E4E67" w:rsidP="000E4E67">
      <w:r>
        <w:t xml:space="preserve">L’Accord-Cadre fixe le cadre financier des prestations exécutables au sein des marchés subséquents. </w:t>
      </w:r>
      <w:r w:rsidRPr="00044FAE">
        <w:t>Les prix prop</w:t>
      </w:r>
      <w:r w:rsidRPr="00BB0BBA">
        <w:t>osés par l’attributaire au sein du bordereau de prix unitaires (BPU) constituent des prix maximums, le prestataire pouvant proposer des prix moindres pour les marchés subséquents.</w:t>
      </w:r>
      <w:r w:rsidR="002607B0">
        <w:t xml:space="preserve"> </w:t>
      </w:r>
    </w:p>
    <w:p w14:paraId="1D1FFFE7" w14:textId="77777777" w:rsidR="000E4E67" w:rsidRDefault="000E4E67" w:rsidP="000E4E67">
      <w:pPr>
        <w:rPr>
          <w:lang w:eastAsia="fr-FR"/>
        </w:rPr>
      </w:pPr>
    </w:p>
    <w:p w14:paraId="6FA8F5D1" w14:textId="77777777" w:rsidR="000E4E67" w:rsidRDefault="000E4E67" w:rsidP="000E4E67">
      <w:pPr>
        <w:rPr>
          <w:lang w:eastAsia="fr-FR"/>
        </w:rPr>
      </w:pPr>
      <w:r>
        <w:rPr>
          <w:lang w:eastAsia="fr-FR"/>
        </w:rPr>
        <w:t>Les prix sont réputés comprendre toutes les dépenses résultant de l’exécution des prestations incluant tous les frais, charges, fournitures, matériel et sujétions du titulaire.</w:t>
      </w:r>
    </w:p>
    <w:p w14:paraId="3FEB35E8" w14:textId="77777777" w:rsidR="000E4E67" w:rsidRDefault="000E4E67" w:rsidP="000E4E67">
      <w:pPr>
        <w:rPr>
          <w:lang w:eastAsia="fr-FR"/>
        </w:rPr>
      </w:pPr>
    </w:p>
    <w:p w14:paraId="7292D74D" w14:textId="47A3873E" w:rsidR="00BB0BBA" w:rsidRPr="00642CA9" w:rsidRDefault="000E4E67" w:rsidP="00BB0BBA">
      <w:pPr>
        <w:rPr>
          <w:lang w:eastAsia="fr-FR"/>
        </w:rPr>
      </w:pPr>
      <w:r w:rsidRPr="00642CA9">
        <w:rPr>
          <w:lang w:eastAsia="fr-FR"/>
        </w:rPr>
        <w:t xml:space="preserve">Les prix de l’Accord-Cadre </w:t>
      </w:r>
      <w:r w:rsidR="00BB0BBA" w:rsidRPr="00642CA9">
        <w:rPr>
          <w:lang w:eastAsia="fr-FR"/>
        </w:rPr>
        <w:t>seront révisables au bout de deux ans à compter de la notification selon le coefficient de révision applicable (A) qui est donné par la formule de variation suivante :</w:t>
      </w:r>
    </w:p>
    <w:p w14:paraId="065A9FDC" w14:textId="77777777" w:rsidR="00BB0BBA" w:rsidRPr="00642CA9" w:rsidRDefault="00BB0BBA" w:rsidP="00BB0BBA">
      <w:pPr>
        <w:rPr>
          <w:lang w:eastAsia="fr-FR"/>
        </w:rPr>
      </w:pPr>
    </w:p>
    <w:p w14:paraId="5DB38147" w14:textId="77777777" w:rsidR="00BB0BBA" w:rsidRPr="00642CA9" w:rsidRDefault="00BB0BBA" w:rsidP="00BB0BBA">
      <w:pPr>
        <w:jc w:val="center"/>
        <w:rPr>
          <w:b/>
          <w:bCs/>
          <w:lang w:eastAsia="fr-FR"/>
        </w:rPr>
      </w:pPr>
      <w:r w:rsidRPr="00642CA9">
        <w:rPr>
          <w:b/>
          <w:bCs/>
          <w:lang w:eastAsia="fr-FR"/>
        </w:rPr>
        <w:t>Formule n° 1 : A=0,125+0,875*SYNTEC</w:t>
      </w:r>
    </w:p>
    <w:p w14:paraId="4A737023" w14:textId="77777777" w:rsidR="00BB0BBA" w:rsidRPr="00642CA9" w:rsidRDefault="00BB0BBA" w:rsidP="00BB0BBA">
      <w:pPr>
        <w:rPr>
          <w:lang w:eastAsia="fr-FR"/>
        </w:rPr>
      </w:pPr>
    </w:p>
    <w:p w14:paraId="49A1C568" w14:textId="77777777" w:rsidR="00BB0BBA" w:rsidRPr="00642CA9" w:rsidRDefault="00BB0BBA" w:rsidP="00BB0BBA">
      <w:pPr>
        <w:rPr>
          <w:lang w:eastAsia="fr-FR"/>
        </w:rPr>
      </w:pPr>
      <w:r w:rsidRPr="00642CA9">
        <w:rPr>
          <w:lang w:eastAsia="fr-FR"/>
        </w:rPr>
        <w:t>Les valeurs prises par l'index de référence SYNTEC – Indice mesurant l’évolution du coût de la main d’œuvre, essentiellement de nature intellectuelle, pour des prestations fournies et calculé par la Fédération Syntec chaque mois - seront calculées de la manière suivante : Index (n) / Index (o)</w:t>
      </w:r>
    </w:p>
    <w:p w14:paraId="5E1F06B0" w14:textId="77777777" w:rsidR="00BB0BBA" w:rsidRPr="00642CA9" w:rsidRDefault="00BB0BBA" w:rsidP="00BB0BBA">
      <w:pPr>
        <w:rPr>
          <w:lang w:eastAsia="fr-FR"/>
        </w:rPr>
      </w:pPr>
      <w:r w:rsidRPr="00642CA9">
        <w:rPr>
          <w:lang w:eastAsia="fr-FR"/>
        </w:rPr>
        <w:t>Index (n) correspond au mois n suivant : dernier indice Syntec publié à la date de révision.</w:t>
      </w:r>
    </w:p>
    <w:p w14:paraId="67507AF5" w14:textId="77777777" w:rsidR="00BB0BBA" w:rsidRPr="00642CA9" w:rsidRDefault="00BB0BBA" w:rsidP="00BB0BBA">
      <w:pPr>
        <w:rPr>
          <w:lang w:eastAsia="fr-FR"/>
        </w:rPr>
      </w:pPr>
      <w:r w:rsidRPr="00642CA9">
        <w:rPr>
          <w:lang w:eastAsia="fr-FR"/>
        </w:rPr>
        <w:t>Index (o) correspond au mois Mo suivant : dernier indice Syntec publié à la date de notification (&lt;Index (0) sera figé à la mise au point du marché&gt;).</w:t>
      </w:r>
    </w:p>
    <w:p w14:paraId="1589EDDC" w14:textId="77777777" w:rsidR="00BB0BBA" w:rsidRPr="00642CA9" w:rsidRDefault="00BB0BBA" w:rsidP="00BB0BBA">
      <w:pPr>
        <w:rPr>
          <w:lang w:eastAsia="fr-FR"/>
        </w:rPr>
      </w:pPr>
      <w:r w:rsidRPr="00642CA9">
        <w:rPr>
          <w:lang w:eastAsia="fr-FR"/>
        </w:rPr>
        <w:t>Le coefficient A est appliqué à l’ensemble des prix de l'accord-cadre.</w:t>
      </w:r>
    </w:p>
    <w:p w14:paraId="6776D721" w14:textId="77777777" w:rsidR="00BB0BBA" w:rsidRPr="00642CA9" w:rsidRDefault="00BB0BBA" w:rsidP="00BB0BBA">
      <w:pPr>
        <w:rPr>
          <w:lang w:eastAsia="fr-FR"/>
        </w:rPr>
      </w:pPr>
      <w:r w:rsidRPr="00642CA9">
        <w:rPr>
          <w:lang w:eastAsia="fr-FR"/>
        </w:rPr>
        <w:t>La périodicité de la révision est définie comme suit :</w:t>
      </w:r>
    </w:p>
    <w:p w14:paraId="5527EE65" w14:textId="4F7408D1" w:rsidR="00BB0BBA" w:rsidRPr="00642CA9" w:rsidRDefault="00BB0BBA" w:rsidP="00BB0BBA">
      <w:pPr>
        <w:pStyle w:val="Paragraphedeliste"/>
        <w:numPr>
          <w:ilvl w:val="0"/>
          <w:numId w:val="41"/>
        </w:numPr>
        <w:rPr>
          <w:lang w:eastAsia="fr-FR"/>
        </w:rPr>
      </w:pPr>
      <w:r w:rsidRPr="00642CA9">
        <w:rPr>
          <w:lang w:eastAsia="fr-FR"/>
        </w:rPr>
        <w:t>La révision des prix interviendra sur demande écrite du Titulaire.</w:t>
      </w:r>
    </w:p>
    <w:p w14:paraId="77F1779F" w14:textId="77777777" w:rsidR="00BB0BBA" w:rsidRPr="00642CA9" w:rsidRDefault="00BB0BBA" w:rsidP="00BB0BBA">
      <w:pPr>
        <w:rPr>
          <w:lang w:eastAsia="fr-FR"/>
        </w:rPr>
      </w:pPr>
      <w:r w:rsidRPr="00642CA9">
        <w:rPr>
          <w:lang w:eastAsia="fr-FR"/>
        </w:rPr>
        <w:t>Les valeurs des index sont publiées auprès des organismes suivants : Fédération Syntec - https://www.syntec.fr/indicateurs/indice-syntec/</w:t>
      </w:r>
    </w:p>
    <w:p w14:paraId="0587144A" w14:textId="77777777" w:rsidR="00BB0BBA" w:rsidRPr="00642CA9" w:rsidRDefault="00BB0BBA" w:rsidP="00BB0BBA">
      <w:pPr>
        <w:rPr>
          <w:lang w:eastAsia="fr-FR"/>
        </w:rPr>
      </w:pPr>
      <w:r w:rsidRPr="00642CA9">
        <w:rPr>
          <w:lang w:eastAsia="fr-FR"/>
        </w:rPr>
        <w:t>Les coefficients de révision seront arrondis au millième supérieur.</w:t>
      </w:r>
    </w:p>
    <w:p w14:paraId="6D54BD4B" w14:textId="77777777" w:rsidR="000E4E67" w:rsidRPr="00642CA9" w:rsidRDefault="000E4E67" w:rsidP="000E4E67">
      <w:pPr>
        <w:rPr>
          <w:lang w:eastAsia="fr-FR"/>
        </w:rPr>
      </w:pPr>
    </w:p>
    <w:p w14:paraId="66EEDE0E" w14:textId="426FA1FB" w:rsidR="000E4E67" w:rsidRPr="00C22706" w:rsidRDefault="000E4E67" w:rsidP="000E4E67">
      <w:pPr>
        <w:rPr>
          <w:lang w:eastAsia="fr-FR"/>
        </w:rPr>
      </w:pPr>
      <w:r w:rsidRPr="00642CA9">
        <w:rPr>
          <w:lang w:eastAsia="fr-FR"/>
        </w:rPr>
        <w:t xml:space="preserve">Les prix des marchés subséquents conclus sur la base </w:t>
      </w:r>
      <w:r w:rsidR="00B76FC7" w:rsidRPr="00642CA9">
        <w:rPr>
          <w:lang w:eastAsia="fr-FR"/>
        </w:rPr>
        <w:t>sont fermes.</w:t>
      </w:r>
      <w:r w:rsidR="00B76FC7">
        <w:rPr>
          <w:lang w:eastAsia="fr-FR"/>
        </w:rPr>
        <w:t xml:space="preserve"> </w:t>
      </w:r>
    </w:p>
    <w:p w14:paraId="74C9AA01" w14:textId="77777777" w:rsidR="000E4E67" w:rsidRPr="00C22706" w:rsidRDefault="000E4E67" w:rsidP="000E4E67">
      <w:pPr>
        <w:rPr>
          <w:highlight w:val="yellow"/>
        </w:rPr>
      </w:pPr>
    </w:p>
    <w:p w14:paraId="778BF048" w14:textId="41B0BE61" w:rsidR="000E4E67" w:rsidRPr="00C22706" w:rsidRDefault="000E4E67" w:rsidP="000E4E67">
      <w:pPr>
        <w:pStyle w:val="Titre2"/>
      </w:pPr>
      <w:r w:rsidRPr="00C22706">
        <w:t>3.</w:t>
      </w:r>
      <w:r>
        <w:t>3</w:t>
      </w:r>
      <w:r w:rsidRPr="00C22706">
        <w:t>. Modalités de versement</w:t>
      </w:r>
    </w:p>
    <w:p w14:paraId="4E8DE72D" w14:textId="77777777" w:rsidR="000E4E67" w:rsidRPr="00C22706" w:rsidRDefault="000E4E67" w:rsidP="000E4E67"/>
    <w:p w14:paraId="34EA8E47" w14:textId="77777777" w:rsidR="000E4E67" w:rsidRPr="00C22706" w:rsidRDefault="000E4E67" w:rsidP="000E4E67">
      <w:r w:rsidRPr="00C22706">
        <w:lastRenderedPageBreak/>
        <w:t>Les modalités de versement des prest</w:t>
      </w:r>
      <w:r>
        <w:t>ations prévues par les marchés conclus sur la base de l’Accord-Cadre</w:t>
      </w:r>
      <w:r w:rsidRPr="00C22706">
        <w:t xml:space="preserve"> seront précisées au sein des marchés subséquents.</w:t>
      </w:r>
    </w:p>
    <w:p w14:paraId="256106F9" w14:textId="77777777" w:rsidR="000E4E67" w:rsidRPr="00EF5798" w:rsidRDefault="000E4E67" w:rsidP="000E4E67"/>
    <w:p w14:paraId="16553562" w14:textId="0CCE13D8" w:rsidR="000E4E67" w:rsidRPr="00EF5798" w:rsidRDefault="000E4E67" w:rsidP="000E4E67">
      <w:pPr>
        <w:pStyle w:val="Titre2"/>
      </w:pPr>
      <w:r w:rsidRPr="00EF5798">
        <w:t>3.4. Interruption, annulation ou réduction des prestations</w:t>
      </w:r>
    </w:p>
    <w:p w14:paraId="5DEDA98C" w14:textId="77777777" w:rsidR="000E4E67" w:rsidRPr="00EF5798" w:rsidRDefault="000E4E67" w:rsidP="000E4E67"/>
    <w:p w14:paraId="018E3B80" w14:textId="77777777" w:rsidR="000E4E67" w:rsidRPr="00EF5798" w:rsidRDefault="000E4E67" w:rsidP="000E4E67">
      <w:pPr>
        <w:rPr>
          <w:rFonts w:cs="Arial"/>
        </w:rPr>
      </w:pPr>
      <w:r w:rsidRPr="00EF5798">
        <w:rPr>
          <w:rFonts w:cs="Arial"/>
        </w:rPr>
        <w:t>L’ADEME peut à tout moment pour un motif d’intérêt général interrompre l’exécution de l’accord cadre, réduire ou annuler tout ou partie des prestations, objet de l’accord cadre.  En cas d'annulation, d’interruption ou de réduction des prestations commandées, sans qu'il y ait eu manquement du titulaire à tout ou partie de ses obligations au titre de l’accord cadre, l'ADEME règle au titulaire, sur la base des dispositions de l’annexe financière, la rémunération acceptée correspondant aux dépenses réalisées à la date de l'annulation, de l'interruption ou de la réduction, ainsi que les dépenses effectivement engagées en vue de l'exécution des prestations initiales. Le cas échéant, l'ADEME se réserve le droit d'exiger du titulaire le remboursement des sommes non justifiées.</w:t>
      </w:r>
    </w:p>
    <w:p w14:paraId="488D5698" w14:textId="77777777" w:rsidR="000E4E67" w:rsidRPr="00EF5798" w:rsidRDefault="000E4E67" w:rsidP="000E4E67">
      <w:pPr>
        <w:rPr>
          <w:rFonts w:cs="Arial"/>
        </w:rPr>
      </w:pPr>
      <w:r w:rsidRPr="00EF5798">
        <w:rPr>
          <w:rFonts w:cs="Arial"/>
        </w:rPr>
        <w:t>Le titulaire doit remettre à l'ADEME, dès le jour d’effet de l’interruption, de l’annulation, ou de la réduction et sans formalités supplémentaires, tous les documents en sa possession concernant les interventions déjà effectuées dans le cadre du présent accord cadre.</w:t>
      </w:r>
    </w:p>
    <w:p w14:paraId="3CB8C46D" w14:textId="3651CC2F" w:rsidR="000E4E67" w:rsidRDefault="000E4E67" w:rsidP="000E4E67">
      <w:pPr>
        <w:pStyle w:val="Titre1"/>
      </w:pPr>
      <w:r w:rsidRPr="00E15683">
        <w:t xml:space="preserve">ARTICLE 4 </w:t>
      </w:r>
      <w:r w:rsidR="005A7560">
        <w:t>–</w:t>
      </w:r>
      <w:r w:rsidRPr="00E15683">
        <w:t xml:space="preserve"> CONFIDENTIALITE</w:t>
      </w:r>
    </w:p>
    <w:p w14:paraId="5446FF02" w14:textId="77777777" w:rsidR="005A7560" w:rsidRPr="005A7560" w:rsidRDefault="005A7560" w:rsidP="005A7560"/>
    <w:p w14:paraId="0123899E" w14:textId="3BD3FCBB" w:rsidR="005A7560" w:rsidRPr="005A7560" w:rsidRDefault="005A7560" w:rsidP="005A7560">
      <w:pPr>
        <w:spacing w:line="240" w:lineRule="auto"/>
        <w:ind w:right="-20" w:firstLine="580"/>
        <w:rPr>
          <w:rFonts w:eastAsia="Times New Roman" w:cs="Arial"/>
          <w:b/>
          <w:szCs w:val="20"/>
          <w:u w:val="single"/>
          <w:lang w:eastAsia="fr-FR"/>
        </w:rPr>
      </w:pPr>
      <w:r w:rsidRPr="005A7560">
        <w:rPr>
          <w:rFonts w:eastAsia="Times New Roman" w:cs="Arial"/>
          <w:b/>
          <w:szCs w:val="20"/>
          <w:lang w:eastAsia="fr-FR"/>
        </w:rPr>
        <w:t xml:space="preserve">4.1. </w:t>
      </w:r>
      <w:r w:rsidRPr="005A7560">
        <w:rPr>
          <w:rFonts w:eastAsia="Times New Roman" w:cs="Arial"/>
          <w:b/>
          <w:szCs w:val="20"/>
          <w:u w:val="single"/>
          <w:lang w:eastAsia="fr-FR"/>
        </w:rPr>
        <w:t>Définitions</w:t>
      </w:r>
    </w:p>
    <w:p w14:paraId="4B633409" w14:textId="77777777" w:rsidR="005A7560" w:rsidRPr="005A7560" w:rsidRDefault="005A7560" w:rsidP="005A7560">
      <w:pPr>
        <w:spacing w:line="240" w:lineRule="auto"/>
        <w:ind w:right="-20" w:firstLine="580"/>
        <w:rPr>
          <w:rFonts w:eastAsia="Times New Roman" w:cs="Arial"/>
          <w:b/>
          <w:szCs w:val="20"/>
          <w:u w:val="single"/>
          <w:lang w:eastAsia="fr-FR"/>
        </w:rPr>
      </w:pPr>
    </w:p>
    <w:p w14:paraId="37D01B9B" w14:textId="77777777" w:rsidR="005A7560" w:rsidRPr="005A7560" w:rsidRDefault="005A7560" w:rsidP="004911C1">
      <w:pPr>
        <w:numPr>
          <w:ilvl w:val="0"/>
          <w:numId w:val="9"/>
        </w:numPr>
        <w:spacing w:line="240" w:lineRule="auto"/>
        <w:ind w:right="-20"/>
        <w:contextualSpacing/>
        <w:rPr>
          <w:rFonts w:eastAsia="Times New Roman" w:cs="Arial"/>
          <w:b/>
          <w:szCs w:val="20"/>
          <w:u w:val="single"/>
          <w:lang w:eastAsia="fr-FR"/>
        </w:rPr>
      </w:pPr>
      <w:r w:rsidRPr="005A7560">
        <w:rPr>
          <w:rFonts w:eastAsia="Calibri" w:cs="Arial"/>
          <w:bCs/>
          <w:szCs w:val="20"/>
        </w:rPr>
        <w:t>«</w:t>
      </w:r>
      <w:r w:rsidRPr="005A7560">
        <w:rPr>
          <w:rFonts w:eastAsia="Calibri" w:cs="Arial"/>
          <w:b/>
          <w:bCs/>
          <w:szCs w:val="20"/>
        </w:rPr>
        <w:t xml:space="preserve"> </w:t>
      </w:r>
      <w:r w:rsidRPr="005A7560">
        <w:rPr>
          <w:rFonts w:eastAsia="Calibri" w:cs="Arial"/>
          <w:bCs/>
          <w:szCs w:val="20"/>
          <w:u w:val="single"/>
        </w:rPr>
        <w:t>Partie Emettrice</w:t>
      </w:r>
      <w:r w:rsidRPr="005A7560">
        <w:rPr>
          <w:rFonts w:eastAsia="Calibri" w:cs="Arial"/>
          <w:b/>
          <w:bCs/>
          <w:szCs w:val="20"/>
        </w:rPr>
        <w:t xml:space="preserve"> </w:t>
      </w:r>
      <w:r w:rsidRPr="005A7560">
        <w:rPr>
          <w:rFonts w:eastAsia="Calibri" w:cs="Arial"/>
          <w:bCs/>
          <w:szCs w:val="20"/>
        </w:rPr>
        <w:t>»</w:t>
      </w:r>
      <w:r w:rsidRPr="005A7560">
        <w:rPr>
          <w:rFonts w:eastAsia="Calibri" w:cs="Arial"/>
          <w:b/>
          <w:bCs/>
          <w:szCs w:val="20"/>
        </w:rPr>
        <w:t xml:space="preserve"> </w:t>
      </w:r>
      <w:r w:rsidRPr="005A7560">
        <w:rPr>
          <w:rFonts w:eastAsia="Calibri" w:cs="Arial"/>
          <w:szCs w:val="20"/>
        </w:rPr>
        <w:t>désigne la partie qui communique ses informations confidentielles à l’autre Partie.</w:t>
      </w:r>
    </w:p>
    <w:p w14:paraId="45BFE28C" w14:textId="77777777" w:rsidR="005A7560" w:rsidRPr="005A7560" w:rsidRDefault="005A7560" w:rsidP="005A7560">
      <w:pPr>
        <w:spacing w:line="240" w:lineRule="auto"/>
        <w:ind w:left="720" w:right="-20"/>
        <w:contextualSpacing/>
        <w:rPr>
          <w:rFonts w:eastAsia="Times New Roman" w:cs="Arial"/>
          <w:b/>
          <w:szCs w:val="20"/>
          <w:u w:val="single"/>
          <w:lang w:eastAsia="fr-FR"/>
        </w:rPr>
      </w:pPr>
    </w:p>
    <w:p w14:paraId="6D62FB82" w14:textId="77777777" w:rsidR="005A7560" w:rsidRPr="005A7560" w:rsidRDefault="005A7560" w:rsidP="004911C1">
      <w:pPr>
        <w:numPr>
          <w:ilvl w:val="0"/>
          <w:numId w:val="9"/>
        </w:numPr>
        <w:autoSpaceDE w:val="0"/>
        <w:autoSpaceDN w:val="0"/>
        <w:adjustRightInd w:val="0"/>
        <w:spacing w:line="240" w:lineRule="auto"/>
        <w:ind w:right="-20"/>
        <w:contextualSpacing/>
        <w:rPr>
          <w:rFonts w:eastAsia="Calibri" w:cs="Arial"/>
          <w:szCs w:val="20"/>
        </w:rPr>
      </w:pPr>
      <w:r w:rsidRPr="005A7560">
        <w:rPr>
          <w:rFonts w:eastAsia="Calibri" w:cs="Arial"/>
          <w:bCs/>
          <w:szCs w:val="20"/>
        </w:rPr>
        <w:t>«</w:t>
      </w:r>
      <w:r w:rsidRPr="005A7560">
        <w:rPr>
          <w:rFonts w:eastAsia="Calibri" w:cs="Arial"/>
          <w:b/>
          <w:bCs/>
          <w:szCs w:val="20"/>
        </w:rPr>
        <w:t xml:space="preserve"> </w:t>
      </w:r>
      <w:r w:rsidRPr="005A7560">
        <w:rPr>
          <w:rFonts w:eastAsia="Calibri" w:cs="Arial"/>
          <w:bCs/>
          <w:szCs w:val="20"/>
          <w:u w:val="single"/>
        </w:rPr>
        <w:t>Partie Réceptrice</w:t>
      </w:r>
      <w:r w:rsidRPr="005A7560">
        <w:rPr>
          <w:rFonts w:eastAsia="Calibri" w:cs="Arial"/>
          <w:b/>
          <w:bCs/>
          <w:szCs w:val="20"/>
        </w:rPr>
        <w:t xml:space="preserve"> </w:t>
      </w:r>
      <w:r w:rsidRPr="005A7560">
        <w:rPr>
          <w:rFonts w:eastAsia="Calibri" w:cs="Arial"/>
          <w:bCs/>
          <w:szCs w:val="20"/>
        </w:rPr>
        <w:t>»</w:t>
      </w:r>
      <w:r w:rsidRPr="005A7560">
        <w:rPr>
          <w:rFonts w:eastAsia="Calibri" w:cs="Arial"/>
          <w:b/>
          <w:bCs/>
          <w:szCs w:val="20"/>
        </w:rPr>
        <w:t xml:space="preserve"> </w:t>
      </w:r>
      <w:r w:rsidRPr="005A7560">
        <w:rPr>
          <w:rFonts w:eastAsia="Calibri" w:cs="Arial"/>
          <w:szCs w:val="20"/>
        </w:rPr>
        <w:t>désigne la partie qui reçoit les informations confidentielles de l’autre Partie.</w:t>
      </w:r>
    </w:p>
    <w:p w14:paraId="0957A497" w14:textId="77777777" w:rsidR="005A7560" w:rsidRPr="005A7560" w:rsidRDefault="005A7560" w:rsidP="005A7560">
      <w:pPr>
        <w:spacing w:after="200"/>
        <w:ind w:left="720"/>
        <w:contextualSpacing/>
        <w:jc w:val="left"/>
        <w:rPr>
          <w:rFonts w:eastAsia="Calibri" w:cs="Arial"/>
          <w:szCs w:val="20"/>
        </w:rPr>
      </w:pPr>
    </w:p>
    <w:p w14:paraId="0251D9CD" w14:textId="6B1FAE4A" w:rsidR="005A7560" w:rsidRPr="005A7560" w:rsidRDefault="005A7560" w:rsidP="004911C1">
      <w:pPr>
        <w:numPr>
          <w:ilvl w:val="0"/>
          <w:numId w:val="9"/>
        </w:numPr>
        <w:tabs>
          <w:tab w:val="left" w:pos="851"/>
        </w:tabs>
        <w:spacing w:line="240" w:lineRule="auto"/>
        <w:ind w:right="-20"/>
        <w:contextualSpacing/>
        <w:rPr>
          <w:rFonts w:eastAsia="Times New Roman" w:cs="Times New Roman"/>
          <w:szCs w:val="20"/>
          <w:lang w:eastAsia="fr-FR"/>
        </w:rPr>
      </w:pPr>
      <w:r w:rsidRPr="005A7560">
        <w:rPr>
          <w:rFonts w:eastAsia="Times New Roman" w:cs="Times New Roman"/>
          <w:szCs w:val="20"/>
          <w:u w:val="single"/>
          <w:lang w:eastAsia="fr-FR"/>
        </w:rPr>
        <w:t>« Connaissances Antérieures »</w:t>
      </w:r>
      <w:r w:rsidRPr="005A7560">
        <w:rPr>
          <w:rFonts w:eastAsia="Times New Roman" w:cs="Times New Roman"/>
          <w:szCs w:val="20"/>
          <w:lang w:eastAsia="fr-FR"/>
        </w:rPr>
        <w:t> : désignent toutes les informations et connaissances techniques et/ou scientifiques, et notamment le savoir-faire, les secrets de fabrique, secrets commerciaux, données, logiciels brevetés ou non, dossiers, plans, schémas, dessins, protocoles, formules, travaux de conception, systèmes, algorithmes, bases de données, et/ou tout autre type d’information, sous quelque forme qu’elles soient, brevetables ou non, et obtenues et/ou détenues par l’une des Parties avant la date de signature d</w:t>
      </w:r>
      <w:r>
        <w:rPr>
          <w:rFonts w:eastAsia="Times New Roman" w:cs="Times New Roman"/>
          <w:szCs w:val="20"/>
          <w:lang w:eastAsia="fr-FR"/>
        </w:rPr>
        <w:t xml:space="preserve">e l’accord-cadre/marché </w:t>
      </w:r>
      <w:r w:rsidRPr="005A7560">
        <w:rPr>
          <w:rFonts w:eastAsia="Times New Roman" w:cs="Times New Roman"/>
          <w:szCs w:val="20"/>
          <w:lang w:eastAsia="fr-FR"/>
        </w:rPr>
        <w:t>ou générées postérieurement à son entrée en vigueur par les Parties indépendamment des travaux menés dans le cadre d</w:t>
      </w:r>
      <w:r>
        <w:rPr>
          <w:rFonts w:eastAsia="Times New Roman" w:cs="Times New Roman"/>
          <w:szCs w:val="20"/>
          <w:lang w:eastAsia="fr-FR"/>
        </w:rPr>
        <w:t>e l’accord-cadre</w:t>
      </w:r>
      <w:r w:rsidRPr="005A7560">
        <w:rPr>
          <w:rFonts w:eastAsia="Times New Roman" w:cs="Times New Roman"/>
          <w:szCs w:val="20"/>
          <w:lang w:eastAsia="fr-FR"/>
        </w:rPr>
        <w:t xml:space="preserve"> et dont elle a droit de disposer ;</w:t>
      </w:r>
    </w:p>
    <w:p w14:paraId="191D2FA5" w14:textId="77777777" w:rsidR="005A7560" w:rsidRPr="005A7560" w:rsidRDefault="005A7560" w:rsidP="005A7560">
      <w:pPr>
        <w:spacing w:after="200"/>
        <w:ind w:left="720"/>
        <w:contextualSpacing/>
        <w:jc w:val="left"/>
        <w:rPr>
          <w:rFonts w:eastAsia="Times New Roman" w:cs="Times New Roman"/>
          <w:szCs w:val="20"/>
          <w:lang w:eastAsia="fr-FR"/>
        </w:rPr>
      </w:pPr>
    </w:p>
    <w:p w14:paraId="0FB979D4" w14:textId="77777777" w:rsidR="005A7560" w:rsidRPr="005A7560" w:rsidRDefault="005A7560" w:rsidP="004911C1">
      <w:pPr>
        <w:numPr>
          <w:ilvl w:val="0"/>
          <w:numId w:val="9"/>
        </w:numPr>
        <w:tabs>
          <w:tab w:val="left" w:pos="851"/>
        </w:tabs>
        <w:spacing w:line="240" w:lineRule="auto"/>
        <w:ind w:right="-20"/>
        <w:contextualSpacing/>
        <w:rPr>
          <w:rFonts w:eastAsia="Times New Roman" w:cs="Arial"/>
          <w:szCs w:val="20"/>
          <w:lang w:eastAsia="fr-FR"/>
        </w:rPr>
      </w:pPr>
      <w:r w:rsidRPr="005A7560">
        <w:rPr>
          <w:rFonts w:eastAsia="Times New Roman" w:cs="Arial"/>
          <w:szCs w:val="20"/>
          <w:u w:val="single"/>
          <w:lang w:eastAsia="fr-FR"/>
        </w:rPr>
        <w:t>« Informations Confidentielles »</w:t>
      </w:r>
      <w:r w:rsidRPr="005A7560">
        <w:rPr>
          <w:rFonts w:eastAsia="Times New Roman" w:cs="Arial"/>
          <w:szCs w:val="20"/>
          <w:lang w:eastAsia="fr-FR"/>
        </w:rPr>
        <w:t> : sont considérées comme confidentielles :</w:t>
      </w:r>
    </w:p>
    <w:p w14:paraId="59837CED" w14:textId="77777777" w:rsidR="005A7560" w:rsidRPr="005A7560" w:rsidRDefault="005A7560" w:rsidP="005A7560">
      <w:pPr>
        <w:tabs>
          <w:tab w:val="left" w:pos="567"/>
        </w:tabs>
        <w:spacing w:line="240" w:lineRule="auto"/>
        <w:ind w:right="-20" w:firstLine="567"/>
        <w:rPr>
          <w:rFonts w:eastAsia="Times New Roman" w:cs="Arial"/>
          <w:szCs w:val="20"/>
          <w:lang w:eastAsia="fr-FR"/>
        </w:rPr>
      </w:pPr>
    </w:p>
    <w:p w14:paraId="245C71CE" w14:textId="77777777" w:rsidR="005A7560" w:rsidRPr="005A7560" w:rsidRDefault="005A7560" w:rsidP="005A7560">
      <w:pPr>
        <w:spacing w:line="240" w:lineRule="auto"/>
        <w:ind w:left="1418" w:right="-20" w:hanging="425"/>
        <w:rPr>
          <w:rFonts w:eastAsia="Times New Roman" w:cs="Arial"/>
          <w:szCs w:val="20"/>
          <w:lang w:eastAsia="fr-FR"/>
        </w:rPr>
      </w:pPr>
      <w:r w:rsidRPr="005A7560">
        <w:rPr>
          <w:rFonts w:eastAsia="Times New Roman" w:cs="Arial"/>
          <w:szCs w:val="20"/>
          <w:lang w:eastAsia="fr-FR"/>
        </w:rPr>
        <w:t xml:space="preserve">- </w:t>
      </w:r>
      <w:r w:rsidRPr="005A7560">
        <w:rPr>
          <w:rFonts w:eastAsia="Times New Roman" w:cs="Arial"/>
          <w:szCs w:val="20"/>
          <w:lang w:eastAsia="fr-FR"/>
        </w:rPr>
        <w:tab/>
        <w:t>les Connaissances Antérieures de chacune des Parties, sous réserve de l’application des termes de l’article 5.1 ci-après relativement aux Connaissances Antérieures du titulaire ;</w:t>
      </w:r>
    </w:p>
    <w:p w14:paraId="0986C049" w14:textId="4509DD4A" w:rsidR="005A7560" w:rsidRPr="005A7560" w:rsidRDefault="005A7560" w:rsidP="005A7560">
      <w:pPr>
        <w:spacing w:line="240" w:lineRule="auto"/>
        <w:ind w:left="1418" w:right="-20" w:hanging="425"/>
        <w:rPr>
          <w:rFonts w:eastAsia="Times New Roman" w:cs="Times New Roman"/>
          <w:szCs w:val="20"/>
          <w:lang w:eastAsia="fr-FR"/>
        </w:rPr>
      </w:pPr>
      <w:r w:rsidRPr="005A7560">
        <w:rPr>
          <w:rFonts w:eastAsia="Times New Roman" w:cs="Arial"/>
          <w:szCs w:val="20"/>
          <w:lang w:eastAsia="fr-FR"/>
        </w:rPr>
        <w:t xml:space="preserve">- </w:t>
      </w:r>
      <w:r w:rsidRPr="005A7560">
        <w:rPr>
          <w:rFonts w:eastAsia="Times New Roman" w:cs="Arial"/>
          <w:szCs w:val="20"/>
          <w:lang w:eastAsia="fr-FR"/>
        </w:rPr>
        <w:tab/>
        <w:t xml:space="preserve">les Informations de toute nature, qu’elles soient orales ou écrites, </w:t>
      </w:r>
      <w:r w:rsidRPr="005A7560">
        <w:rPr>
          <w:rFonts w:eastAsia="Times New Roman" w:cs="Times New Roman"/>
          <w:szCs w:val="20"/>
          <w:lang w:eastAsia="fr-FR"/>
        </w:rPr>
        <w:t>quels que soient leur forme et le support utilisé, communiquées directement ou indirectement par l’une des Parties à l’autre dès lors que leur caractère confidentiel a été mentionné par écrit avec la mention « Confidentiel </w:t>
      </w:r>
      <w:r w:rsidR="00281A83" w:rsidRPr="003E1443">
        <w:rPr>
          <w:rFonts w:ascii="Marianne" w:hAnsi="Marianne"/>
        </w:rPr>
        <w:t xml:space="preserve">- </w:t>
      </w:r>
      <w:r w:rsidR="00281A83" w:rsidRPr="00281A83">
        <w:rPr>
          <w:rFonts w:cs="Arial"/>
        </w:rPr>
        <w:t>et le cas échéant, les données à caractère personnel traitées dans le cadre du présent marché</w:t>
      </w:r>
      <w:r w:rsidR="00281A83" w:rsidRPr="003E1443">
        <w:rPr>
          <w:rFonts w:ascii="Marianne" w:hAnsi="Marianne"/>
        </w:rPr>
        <w:t>.</w:t>
      </w:r>
    </w:p>
    <w:p w14:paraId="118B58D6" w14:textId="77777777" w:rsidR="005A7560" w:rsidRPr="005A7560" w:rsidRDefault="005A7560" w:rsidP="005A7560">
      <w:pPr>
        <w:spacing w:line="240" w:lineRule="auto"/>
        <w:ind w:left="1418" w:right="-20" w:hanging="425"/>
        <w:rPr>
          <w:rFonts w:eastAsia="Times New Roman" w:cs="Times New Roman"/>
          <w:szCs w:val="20"/>
          <w:lang w:eastAsia="fr-FR"/>
        </w:rPr>
      </w:pPr>
    </w:p>
    <w:p w14:paraId="29DBB294" w14:textId="77777777" w:rsidR="005A7560" w:rsidRPr="005A7560" w:rsidRDefault="005A7560" w:rsidP="004911C1">
      <w:pPr>
        <w:numPr>
          <w:ilvl w:val="0"/>
          <w:numId w:val="9"/>
        </w:numPr>
        <w:tabs>
          <w:tab w:val="left" w:pos="851"/>
          <w:tab w:val="left" w:pos="1418"/>
        </w:tabs>
        <w:spacing w:line="240" w:lineRule="auto"/>
        <w:ind w:right="-20"/>
        <w:contextualSpacing/>
        <w:rPr>
          <w:rFonts w:eastAsia="Times New Roman" w:cs="Times New Roman"/>
          <w:bCs/>
          <w:szCs w:val="20"/>
          <w:lang w:eastAsia="fr-FR"/>
        </w:rPr>
      </w:pPr>
      <w:r w:rsidRPr="005A7560">
        <w:rPr>
          <w:rFonts w:eastAsia="Times New Roman" w:cs="Arial"/>
          <w:szCs w:val="20"/>
          <w:u w:val="single"/>
          <w:lang w:eastAsia="fr-FR"/>
        </w:rPr>
        <w:t>« Informations Publiques »</w:t>
      </w:r>
      <w:r w:rsidRPr="005A7560">
        <w:rPr>
          <w:rFonts w:eastAsia="Times New Roman" w:cs="Arial"/>
          <w:szCs w:val="20"/>
          <w:lang w:eastAsia="fr-FR"/>
        </w:rPr>
        <w:t xml:space="preserve"> : </w:t>
      </w:r>
      <w:r w:rsidRPr="005A7560">
        <w:rPr>
          <w:rFonts w:eastAsia="Times New Roman" w:cs="Times New Roman"/>
          <w:bCs/>
          <w:szCs w:val="20"/>
          <w:lang w:eastAsia="fr-FR"/>
        </w:rPr>
        <w:t>sont considérées comme publiques toutes informations figurant dans un document administratif achevé, au sens des dispositions des articles L. 300-2, L. 311-1 et L. 311-2 du Code des relations entre le public et l’administration (CRPA) tels que modifiés par la loi n° 2016-1321 du 7 octobre 2016, qui peuvent être communiquées par toute administration mentionnée à l’article L. 300-2 du CRPA</w:t>
      </w:r>
      <w:r w:rsidRPr="005A7560">
        <w:rPr>
          <w:rFonts w:eastAsia="Times New Roman" w:cs="Arial"/>
          <w:szCs w:val="20"/>
          <w:lang w:eastAsia="fr-FR"/>
        </w:rPr>
        <w:t>, via une publication en ligne ou une communication sur demande, sous réserve des droits de propriété littéraire et artistique. Les Informations Publiques ne concernent pas les documents administratifs non communicables tels que définis et mentionnés aux articles L. 311-5 et L. 311-6 du CRPA.</w:t>
      </w:r>
    </w:p>
    <w:p w14:paraId="6C5EB161" w14:textId="77777777" w:rsidR="005A7560" w:rsidRPr="005A7560" w:rsidRDefault="005A7560" w:rsidP="005A7560">
      <w:pPr>
        <w:tabs>
          <w:tab w:val="left" w:pos="1418"/>
        </w:tabs>
        <w:spacing w:line="240" w:lineRule="auto"/>
        <w:ind w:left="851" w:right="-20" w:firstLine="142"/>
        <w:rPr>
          <w:rFonts w:eastAsia="Times New Roman" w:cs="Times New Roman"/>
          <w:bCs/>
          <w:szCs w:val="20"/>
          <w:u w:val="single"/>
          <w:lang w:eastAsia="fr-FR"/>
        </w:rPr>
      </w:pPr>
    </w:p>
    <w:p w14:paraId="07C7B95F" w14:textId="254E3B10" w:rsidR="005A7560" w:rsidRPr="005A7560" w:rsidRDefault="005A7560" w:rsidP="005A7560">
      <w:pPr>
        <w:keepNext/>
        <w:keepLines/>
        <w:spacing w:line="240" w:lineRule="auto"/>
        <w:ind w:right="-23" w:firstLine="580"/>
        <w:rPr>
          <w:rFonts w:eastAsia="Times New Roman" w:cs="Arial"/>
          <w:b/>
          <w:szCs w:val="20"/>
          <w:lang w:eastAsia="fr-FR"/>
        </w:rPr>
      </w:pPr>
      <w:r w:rsidRPr="005A7560">
        <w:rPr>
          <w:rFonts w:eastAsia="Times New Roman" w:cs="Arial"/>
          <w:b/>
          <w:szCs w:val="20"/>
          <w:lang w:eastAsia="fr-FR"/>
        </w:rPr>
        <w:lastRenderedPageBreak/>
        <w:t xml:space="preserve">4.2. </w:t>
      </w:r>
      <w:r w:rsidRPr="005A7560">
        <w:rPr>
          <w:rFonts w:eastAsia="Times New Roman" w:cs="Arial"/>
          <w:b/>
          <w:szCs w:val="20"/>
          <w:u w:val="single"/>
          <w:lang w:eastAsia="fr-FR"/>
        </w:rPr>
        <w:t>Obligation de confidentialité</w:t>
      </w:r>
    </w:p>
    <w:p w14:paraId="141F30FB" w14:textId="77777777" w:rsidR="005A7560" w:rsidRPr="005A7560" w:rsidRDefault="005A7560" w:rsidP="005A7560">
      <w:pPr>
        <w:keepNext/>
        <w:keepLines/>
        <w:spacing w:line="240" w:lineRule="auto"/>
        <w:ind w:right="-23" w:firstLine="580"/>
        <w:rPr>
          <w:rFonts w:eastAsia="Times New Roman" w:cs="Arial"/>
          <w:szCs w:val="20"/>
          <w:lang w:eastAsia="fr-FR"/>
        </w:rPr>
      </w:pPr>
    </w:p>
    <w:p w14:paraId="0BA6BAE5" w14:textId="5CAC04E1" w:rsidR="005A7560" w:rsidRPr="005A7560" w:rsidRDefault="005A7560" w:rsidP="005A7560">
      <w:pPr>
        <w:keepNext/>
        <w:keepLines/>
        <w:spacing w:line="240" w:lineRule="auto"/>
        <w:ind w:right="-23" w:firstLine="580"/>
        <w:rPr>
          <w:rFonts w:eastAsia="Times New Roman" w:cs="Arial"/>
          <w:szCs w:val="20"/>
          <w:lang w:eastAsia="fr-FR"/>
        </w:rPr>
      </w:pPr>
      <w:r w:rsidRPr="005A7560">
        <w:rPr>
          <w:rFonts w:eastAsia="Times New Roman" w:cs="Arial"/>
          <w:szCs w:val="20"/>
          <w:lang w:eastAsia="fr-FR"/>
        </w:rPr>
        <w:t xml:space="preserve">Chacune des Parties s’engage à garder strictement confidentielles les Informations identifiées comme telles appartenant à l’autre Partie, dont elle a eu connaissance à l’occasion du présent </w:t>
      </w:r>
      <w:r>
        <w:rPr>
          <w:rFonts w:eastAsia="Times New Roman" w:cs="Times New Roman"/>
          <w:szCs w:val="20"/>
          <w:lang w:eastAsia="fr-FR"/>
        </w:rPr>
        <w:t>accord-cadre</w:t>
      </w:r>
      <w:r>
        <w:rPr>
          <w:rFonts w:eastAsia="Times New Roman" w:cs="Arial"/>
          <w:szCs w:val="20"/>
          <w:lang w:eastAsia="fr-FR"/>
        </w:rPr>
        <w:t>/</w:t>
      </w:r>
      <w:r w:rsidRPr="005A7560">
        <w:rPr>
          <w:rFonts w:eastAsia="Times New Roman" w:cs="Arial"/>
          <w:szCs w:val="20"/>
          <w:lang w:eastAsia="fr-FR"/>
        </w:rPr>
        <w:t>marché et à ne les utiliser que</w:t>
      </w:r>
      <w:r>
        <w:rPr>
          <w:rFonts w:eastAsia="Times New Roman" w:cs="Arial"/>
          <w:szCs w:val="20"/>
          <w:lang w:eastAsia="fr-FR"/>
        </w:rPr>
        <w:t xml:space="preserve"> dans le cadre de l’exécution de l’</w:t>
      </w:r>
      <w:r>
        <w:rPr>
          <w:rFonts w:eastAsia="Times New Roman" w:cs="Times New Roman"/>
          <w:szCs w:val="20"/>
          <w:lang w:eastAsia="fr-FR"/>
        </w:rPr>
        <w:t>accord-cadre</w:t>
      </w:r>
      <w:r>
        <w:rPr>
          <w:rFonts w:eastAsia="Times New Roman" w:cs="Arial"/>
          <w:szCs w:val="20"/>
          <w:lang w:eastAsia="fr-FR"/>
        </w:rPr>
        <w:t>/</w:t>
      </w:r>
      <w:r w:rsidRPr="005A7560">
        <w:rPr>
          <w:rFonts w:eastAsia="Times New Roman" w:cs="Arial"/>
          <w:szCs w:val="20"/>
          <w:lang w:eastAsia="fr-FR"/>
        </w:rPr>
        <w:t xml:space="preserve">marché. Cette obligation s’applique au personnel de chacune des Parties affectée </w:t>
      </w:r>
      <w:r>
        <w:rPr>
          <w:rFonts w:eastAsia="Times New Roman" w:cs="Arial"/>
          <w:szCs w:val="20"/>
          <w:lang w:eastAsia="fr-FR"/>
        </w:rPr>
        <w:t>à l’</w:t>
      </w:r>
      <w:r>
        <w:rPr>
          <w:rFonts w:eastAsia="Times New Roman" w:cs="Times New Roman"/>
          <w:szCs w:val="20"/>
          <w:lang w:eastAsia="fr-FR"/>
        </w:rPr>
        <w:t>accord-cadre</w:t>
      </w:r>
      <w:r w:rsidRPr="005A7560">
        <w:rPr>
          <w:rFonts w:eastAsia="Times New Roman" w:cs="Arial"/>
          <w:szCs w:val="20"/>
          <w:lang w:eastAsia="fr-FR"/>
        </w:rPr>
        <w:t>.</w:t>
      </w:r>
    </w:p>
    <w:p w14:paraId="165C8F07" w14:textId="77777777" w:rsidR="005A7560" w:rsidRPr="005A7560" w:rsidRDefault="005A7560" w:rsidP="005A7560">
      <w:pPr>
        <w:spacing w:line="240" w:lineRule="auto"/>
        <w:ind w:right="-20" w:firstLine="580"/>
        <w:rPr>
          <w:rFonts w:eastAsia="Times New Roman" w:cs="Arial"/>
          <w:szCs w:val="20"/>
          <w:lang w:eastAsia="fr-FR"/>
        </w:rPr>
      </w:pPr>
    </w:p>
    <w:p w14:paraId="77E7BCFB" w14:textId="77777777" w:rsidR="005A7560" w:rsidRPr="005A7560" w:rsidRDefault="005A7560" w:rsidP="005A7560">
      <w:pPr>
        <w:keepNext/>
        <w:keepLines/>
        <w:spacing w:line="240" w:lineRule="auto"/>
        <w:ind w:right="-20" w:firstLine="580"/>
        <w:rPr>
          <w:rFonts w:eastAsia="Times New Roman" w:cs="Arial"/>
          <w:szCs w:val="20"/>
          <w:lang w:eastAsia="fr-FR"/>
        </w:rPr>
      </w:pPr>
      <w:smartTag w:uri="urn:schemas-microsoft-com:office:smarttags" w:element="PersonName">
        <w:smartTagPr>
          <w:attr w:name="ProductID" w:val="la Partie"/>
        </w:smartTagPr>
        <w:r w:rsidRPr="005A7560">
          <w:rPr>
            <w:rFonts w:eastAsia="Times New Roman" w:cs="Arial"/>
            <w:szCs w:val="20"/>
            <w:lang w:eastAsia="fr-FR"/>
          </w:rPr>
          <w:t>La Partie</w:t>
        </w:r>
      </w:smartTag>
      <w:r w:rsidRPr="005A7560">
        <w:rPr>
          <w:rFonts w:eastAsia="Times New Roman" w:cs="Arial"/>
          <w:szCs w:val="20"/>
          <w:lang w:eastAsia="fr-FR"/>
        </w:rPr>
        <w:t xml:space="preserve"> Réceptrice s’engage à respecter le caractère confidentiel de ces Informations et s’engage notamment à :</w:t>
      </w:r>
    </w:p>
    <w:p w14:paraId="1049E74B" w14:textId="77777777" w:rsidR="005A7560" w:rsidRPr="005A7560" w:rsidRDefault="005A7560" w:rsidP="004911C1">
      <w:pPr>
        <w:keepNext/>
        <w:keepLines/>
        <w:numPr>
          <w:ilvl w:val="0"/>
          <w:numId w:val="3"/>
        </w:numPr>
        <w:overflowPunct w:val="0"/>
        <w:autoSpaceDE w:val="0"/>
        <w:autoSpaceDN w:val="0"/>
        <w:adjustRightInd w:val="0"/>
        <w:spacing w:before="120" w:line="240" w:lineRule="auto"/>
        <w:ind w:left="357" w:right="139" w:hanging="357"/>
        <w:textAlignment w:val="baseline"/>
        <w:rPr>
          <w:rFonts w:eastAsia="Times New Roman" w:cs="Arial"/>
          <w:szCs w:val="20"/>
          <w:lang w:eastAsia="fr-FR"/>
        </w:rPr>
      </w:pPr>
      <w:r w:rsidRPr="005A7560">
        <w:rPr>
          <w:rFonts w:eastAsia="Times New Roman" w:cs="Arial"/>
          <w:szCs w:val="20"/>
          <w:lang w:eastAsia="fr-FR"/>
        </w:rPr>
        <w:t>prendre toutes les mesures nécessaires pour préserver le caractère confidentiel des Informations Confidentielles de l’autre Partie. Ces mesures ne pourront pas être inférieures à celles prises par cette Partie pour la protection de ses propres Informations Confidentielles ;</w:t>
      </w:r>
    </w:p>
    <w:p w14:paraId="7E3AD054" w14:textId="77777777" w:rsidR="005A7560" w:rsidRPr="005A7560" w:rsidRDefault="005A7560" w:rsidP="004911C1">
      <w:pPr>
        <w:numPr>
          <w:ilvl w:val="0"/>
          <w:numId w:val="3"/>
        </w:numPr>
        <w:spacing w:before="120" w:line="240" w:lineRule="auto"/>
        <w:ind w:left="357" w:right="141" w:hanging="357"/>
        <w:rPr>
          <w:rFonts w:eastAsia="Times New Roman" w:cs="Arial"/>
          <w:szCs w:val="20"/>
          <w:lang w:eastAsia="fr-FR"/>
        </w:rPr>
      </w:pPr>
      <w:r w:rsidRPr="005A7560">
        <w:rPr>
          <w:rFonts w:eastAsia="Times New Roman" w:cs="Arial"/>
          <w:szCs w:val="20"/>
          <w:lang w:eastAsia="fr-FR"/>
        </w:rPr>
        <w:t xml:space="preserve">ne communiquer les Informations Confidentielles de l’autre Partie qu’aux membres de son personnel ayant besoin d’en connaître, et après l’avoir informé du caractère confidentiel de ces informations ;  </w:t>
      </w:r>
    </w:p>
    <w:p w14:paraId="31572D8A" w14:textId="06ECA940" w:rsidR="005A7560" w:rsidRPr="005A7560" w:rsidRDefault="005A7560" w:rsidP="004911C1">
      <w:pPr>
        <w:numPr>
          <w:ilvl w:val="0"/>
          <w:numId w:val="3"/>
        </w:numPr>
        <w:spacing w:before="120" w:line="240" w:lineRule="auto"/>
        <w:ind w:left="357" w:right="141" w:hanging="357"/>
        <w:rPr>
          <w:rFonts w:eastAsia="Times New Roman" w:cs="Arial"/>
          <w:szCs w:val="20"/>
          <w:lang w:eastAsia="fr-FR"/>
        </w:rPr>
      </w:pPr>
      <w:r w:rsidRPr="005A7560">
        <w:rPr>
          <w:rFonts w:eastAsia="Times New Roman" w:cs="Arial"/>
          <w:szCs w:val="20"/>
          <w:lang w:eastAsia="fr-FR"/>
        </w:rPr>
        <w:t>ne les utiliser dans un cadre autre que celui de l’exécution d</w:t>
      </w:r>
      <w:r>
        <w:rPr>
          <w:rFonts w:eastAsia="Times New Roman" w:cs="Arial"/>
          <w:szCs w:val="20"/>
          <w:lang w:eastAsia="fr-FR"/>
        </w:rPr>
        <w:t>e l’accord-cadre/d</w:t>
      </w:r>
      <w:r w:rsidRPr="005A7560">
        <w:rPr>
          <w:rFonts w:eastAsia="Times New Roman" w:cs="Arial"/>
          <w:szCs w:val="20"/>
          <w:lang w:eastAsia="fr-FR"/>
        </w:rPr>
        <w:t>u marché, qu’après accord préalable de la Partie Emettrice ;</w:t>
      </w:r>
    </w:p>
    <w:p w14:paraId="787AC6E5" w14:textId="77777777" w:rsidR="005A7560" w:rsidRPr="005A7560" w:rsidRDefault="005A7560" w:rsidP="004911C1">
      <w:pPr>
        <w:numPr>
          <w:ilvl w:val="0"/>
          <w:numId w:val="3"/>
        </w:numPr>
        <w:spacing w:before="120" w:line="240" w:lineRule="auto"/>
        <w:ind w:left="357" w:right="141" w:hanging="357"/>
        <w:rPr>
          <w:rFonts w:eastAsia="Times New Roman" w:cs="Arial"/>
          <w:szCs w:val="20"/>
          <w:lang w:eastAsia="fr-FR"/>
        </w:rPr>
      </w:pPr>
      <w:r w:rsidRPr="005A7560">
        <w:rPr>
          <w:rFonts w:eastAsia="Times New Roman" w:cs="Arial"/>
          <w:szCs w:val="20"/>
          <w:lang w:eastAsia="fr-FR"/>
        </w:rPr>
        <w:t xml:space="preserve">ne pas les communiquer à un tiers, y compris ses éventuels propres sous-traitants, directement ou indirectement, sans l’accord préalable de </w:t>
      </w:r>
      <w:smartTag w:uri="urn:schemas-microsoft-com:office:smarttags" w:element="PersonName">
        <w:smartTagPr>
          <w:attr w:name="ProductID" w:val="la Partie"/>
        </w:smartTagPr>
        <w:r w:rsidRPr="005A7560">
          <w:rPr>
            <w:rFonts w:eastAsia="Times New Roman" w:cs="Arial"/>
            <w:szCs w:val="20"/>
            <w:lang w:eastAsia="fr-FR"/>
          </w:rPr>
          <w:t>la Partie</w:t>
        </w:r>
      </w:smartTag>
      <w:r w:rsidRPr="005A7560">
        <w:rPr>
          <w:rFonts w:eastAsia="Times New Roman" w:cs="Arial"/>
          <w:szCs w:val="20"/>
          <w:lang w:eastAsia="fr-FR"/>
        </w:rPr>
        <w:t xml:space="preserve"> Emettrice ;</w:t>
      </w:r>
    </w:p>
    <w:p w14:paraId="192D2F23" w14:textId="77777777" w:rsidR="005A7560" w:rsidRPr="005A7560" w:rsidRDefault="005A7560" w:rsidP="004911C1">
      <w:pPr>
        <w:numPr>
          <w:ilvl w:val="0"/>
          <w:numId w:val="3"/>
        </w:numPr>
        <w:spacing w:before="120" w:line="240" w:lineRule="auto"/>
        <w:ind w:left="357" w:right="141" w:hanging="357"/>
        <w:rPr>
          <w:rFonts w:eastAsia="Times New Roman" w:cs="Arial"/>
          <w:szCs w:val="20"/>
          <w:lang w:eastAsia="fr-FR"/>
        </w:rPr>
      </w:pPr>
      <w:r w:rsidRPr="005A7560">
        <w:rPr>
          <w:rFonts w:eastAsia="Times New Roman" w:cs="Arial"/>
          <w:szCs w:val="20"/>
          <w:lang w:eastAsia="fr-FR"/>
        </w:rPr>
        <w:t xml:space="preserve">ne pas les reproduire, les copier, partiellement ou en totalité sous quelque forme que ce soit sans l’accord préalable de </w:t>
      </w:r>
      <w:smartTag w:uri="urn:schemas-microsoft-com:office:smarttags" w:element="PersonName">
        <w:smartTagPr>
          <w:attr w:name="ProductID" w:val="la Partie"/>
        </w:smartTagPr>
        <w:r w:rsidRPr="005A7560">
          <w:rPr>
            <w:rFonts w:eastAsia="Times New Roman" w:cs="Arial"/>
            <w:szCs w:val="20"/>
            <w:lang w:eastAsia="fr-FR"/>
          </w:rPr>
          <w:t>la Partie</w:t>
        </w:r>
      </w:smartTag>
      <w:r w:rsidRPr="005A7560">
        <w:rPr>
          <w:rFonts w:eastAsia="Times New Roman" w:cs="Arial"/>
          <w:szCs w:val="20"/>
          <w:lang w:eastAsia="fr-FR"/>
        </w:rPr>
        <w:t xml:space="preserve"> Emettrice ;</w:t>
      </w:r>
    </w:p>
    <w:p w14:paraId="75761393" w14:textId="0DEE8B4B" w:rsidR="005A7560" w:rsidRPr="005A7560" w:rsidRDefault="005A7560" w:rsidP="004911C1">
      <w:pPr>
        <w:numPr>
          <w:ilvl w:val="0"/>
          <w:numId w:val="3"/>
        </w:numPr>
        <w:spacing w:before="120" w:line="240" w:lineRule="auto"/>
        <w:ind w:left="357" w:right="141" w:hanging="357"/>
        <w:rPr>
          <w:rFonts w:eastAsia="Times New Roman" w:cs="Arial"/>
          <w:szCs w:val="20"/>
          <w:lang w:eastAsia="fr-FR"/>
        </w:rPr>
      </w:pPr>
      <w:r w:rsidRPr="005A7560">
        <w:rPr>
          <w:rFonts w:eastAsia="Times New Roman" w:cs="Arial"/>
          <w:szCs w:val="20"/>
          <w:lang w:eastAsia="fr-FR"/>
        </w:rPr>
        <w:t xml:space="preserve">en ce qui concerne les Informations Confidentielles transmises par la Partie Emettrice, la Partie Réceptrice devra lui renvoyer en totalité ou les détruire à la simple demande et au plus tard au terme du présent </w:t>
      </w:r>
      <w:r>
        <w:rPr>
          <w:rFonts w:eastAsia="Times New Roman" w:cs="Arial"/>
          <w:szCs w:val="20"/>
          <w:lang w:eastAsia="fr-FR"/>
        </w:rPr>
        <w:t>accord-cadre</w:t>
      </w:r>
      <w:r w:rsidRPr="005A7560">
        <w:rPr>
          <w:rFonts w:eastAsia="Times New Roman" w:cs="Arial"/>
          <w:szCs w:val="20"/>
          <w:lang w:eastAsia="fr-FR"/>
        </w:rPr>
        <w:t>.</w:t>
      </w:r>
    </w:p>
    <w:p w14:paraId="4DD9E1A4" w14:textId="77777777" w:rsidR="005A7560" w:rsidRPr="005A7560" w:rsidRDefault="005A7560" w:rsidP="005A7560">
      <w:pPr>
        <w:spacing w:line="240" w:lineRule="auto"/>
        <w:ind w:right="-20" w:firstLine="580"/>
        <w:rPr>
          <w:rFonts w:eastAsia="Times New Roman" w:cs="Arial"/>
          <w:szCs w:val="20"/>
          <w:lang w:eastAsia="fr-FR"/>
        </w:rPr>
      </w:pPr>
    </w:p>
    <w:p w14:paraId="3AB23881" w14:textId="49A15A01" w:rsidR="005A7560" w:rsidRPr="005A7560" w:rsidRDefault="005A7560" w:rsidP="005A7560">
      <w:pPr>
        <w:spacing w:line="240" w:lineRule="auto"/>
        <w:ind w:right="-20" w:firstLine="580"/>
        <w:rPr>
          <w:rFonts w:eastAsia="Times New Roman" w:cs="Arial"/>
          <w:szCs w:val="20"/>
          <w:lang w:eastAsia="fr-FR"/>
        </w:rPr>
      </w:pPr>
      <w:r w:rsidRPr="005A7560">
        <w:rPr>
          <w:rFonts w:eastAsia="Times New Roman" w:cs="Arial"/>
          <w:szCs w:val="20"/>
          <w:lang w:eastAsia="fr-FR"/>
        </w:rPr>
        <w:t xml:space="preserve">Il est expressément convenu entre les Parties que la Partie Réceptrice ne saurait en aucun cas se prévaloir sur la base des Informations Confidentielles communiquées par la Partie Emettrice, d’un quelconque droit de licence ou d’un quelconque droit d’auteur selon la définition du Code de la propriété intellectuelle sauf clause contraire du présent </w:t>
      </w:r>
      <w:r>
        <w:rPr>
          <w:rFonts w:eastAsia="Times New Roman" w:cs="Arial"/>
          <w:szCs w:val="20"/>
          <w:lang w:eastAsia="fr-FR"/>
        </w:rPr>
        <w:t>accord-cadre</w:t>
      </w:r>
      <w:r w:rsidRPr="005A7560">
        <w:rPr>
          <w:rFonts w:eastAsia="Times New Roman" w:cs="Arial"/>
          <w:szCs w:val="20"/>
          <w:lang w:eastAsia="fr-FR"/>
        </w:rPr>
        <w:t>.</w:t>
      </w:r>
    </w:p>
    <w:p w14:paraId="622E843A" w14:textId="77777777" w:rsidR="005A7560" w:rsidRPr="005A7560" w:rsidRDefault="005A7560" w:rsidP="005A7560">
      <w:pPr>
        <w:spacing w:line="240" w:lineRule="auto"/>
        <w:ind w:right="-20" w:firstLine="580"/>
        <w:rPr>
          <w:rFonts w:eastAsia="Times New Roman" w:cs="Arial"/>
          <w:szCs w:val="20"/>
          <w:lang w:eastAsia="fr-FR"/>
        </w:rPr>
      </w:pPr>
    </w:p>
    <w:p w14:paraId="2D939D55" w14:textId="77777777" w:rsidR="005A7560" w:rsidRPr="005A7560" w:rsidRDefault="005A7560" w:rsidP="005A7560">
      <w:pPr>
        <w:spacing w:line="240" w:lineRule="auto"/>
        <w:ind w:right="-20" w:firstLine="580"/>
        <w:rPr>
          <w:rFonts w:eastAsia="Times New Roman" w:cs="Arial"/>
          <w:szCs w:val="20"/>
          <w:lang w:eastAsia="fr-FR"/>
        </w:rPr>
      </w:pPr>
      <w:r w:rsidRPr="005A7560">
        <w:rPr>
          <w:rFonts w:eastAsia="Times New Roman" w:cs="Arial"/>
          <w:szCs w:val="20"/>
          <w:lang w:eastAsia="fr-FR"/>
        </w:rPr>
        <w:t>Toute information ne portant pas la mention « Confidentiel » sera considérée comme non confidentielle et sera traitée par l’ADEME comme Information Publique.</w:t>
      </w:r>
    </w:p>
    <w:p w14:paraId="13078DD0" w14:textId="19EBCD23" w:rsidR="005A7560" w:rsidRPr="005A7560" w:rsidRDefault="005A7560" w:rsidP="005A7560">
      <w:pPr>
        <w:keepNext/>
        <w:spacing w:before="240" w:after="60" w:line="240" w:lineRule="auto"/>
        <w:ind w:right="-20" w:firstLine="580"/>
        <w:outlineLvl w:val="1"/>
        <w:rPr>
          <w:rFonts w:eastAsia="Times New Roman" w:cs="Arial"/>
          <w:bCs/>
          <w:iCs/>
          <w:szCs w:val="20"/>
          <w:lang w:eastAsia="fr-FR"/>
        </w:rPr>
      </w:pPr>
      <w:r w:rsidRPr="005A7560">
        <w:rPr>
          <w:rFonts w:eastAsia="Times New Roman" w:cs="Arial"/>
          <w:bCs/>
          <w:iCs/>
          <w:szCs w:val="20"/>
          <w:lang w:eastAsia="fr-FR"/>
        </w:rPr>
        <w:t>L’engagement de confidentialité, objet du présent article est valable pendant toute la durée d</w:t>
      </w:r>
      <w:r>
        <w:rPr>
          <w:rFonts w:eastAsia="Times New Roman" w:cs="Arial"/>
          <w:bCs/>
          <w:iCs/>
          <w:szCs w:val="20"/>
          <w:lang w:eastAsia="fr-FR"/>
        </w:rPr>
        <w:t>e l’accord-cadre</w:t>
      </w:r>
      <w:r w:rsidRPr="005A7560">
        <w:rPr>
          <w:rFonts w:eastAsia="Times New Roman" w:cs="Arial"/>
          <w:bCs/>
          <w:iCs/>
          <w:szCs w:val="20"/>
          <w:lang w:eastAsia="fr-FR"/>
        </w:rPr>
        <w:t xml:space="preserve"> et pendant une période de </w:t>
      </w:r>
      <w:r w:rsidR="00EF02DC">
        <w:rPr>
          <w:rFonts w:eastAsia="Times New Roman" w:cs="Arial"/>
          <w:bCs/>
          <w:iCs/>
          <w:szCs w:val="20"/>
          <w:lang w:eastAsia="fr-FR"/>
        </w:rPr>
        <w:t>dix</w:t>
      </w:r>
      <w:r w:rsidRPr="005A7560">
        <w:rPr>
          <w:rFonts w:eastAsia="Times New Roman" w:cs="Arial"/>
          <w:bCs/>
          <w:iCs/>
          <w:szCs w:val="20"/>
          <w:lang w:eastAsia="fr-FR"/>
        </w:rPr>
        <w:t xml:space="preserve"> (</w:t>
      </w:r>
      <w:r w:rsidR="00EF02DC">
        <w:rPr>
          <w:rFonts w:eastAsia="Times New Roman" w:cs="Arial"/>
          <w:bCs/>
          <w:iCs/>
          <w:szCs w:val="20"/>
          <w:lang w:eastAsia="fr-FR"/>
        </w:rPr>
        <w:t>10</w:t>
      </w:r>
      <w:r w:rsidRPr="005A7560">
        <w:rPr>
          <w:rFonts w:eastAsia="Times New Roman" w:cs="Arial"/>
          <w:bCs/>
          <w:iCs/>
          <w:szCs w:val="20"/>
          <w:lang w:eastAsia="fr-FR"/>
        </w:rPr>
        <w:t>) ans à compter de son expiration ou de sa résiliation anticipée.</w:t>
      </w:r>
    </w:p>
    <w:p w14:paraId="23D8266D" w14:textId="77777777" w:rsidR="005A7560" w:rsidRPr="005A7560" w:rsidRDefault="005A7560" w:rsidP="005A7560">
      <w:pPr>
        <w:spacing w:line="240" w:lineRule="auto"/>
        <w:ind w:right="-20" w:firstLine="580"/>
        <w:rPr>
          <w:rFonts w:eastAsia="Times New Roman" w:cs="Arial"/>
          <w:szCs w:val="20"/>
          <w:highlight w:val="yellow"/>
          <w:lang w:eastAsia="fr-FR"/>
        </w:rPr>
      </w:pPr>
    </w:p>
    <w:p w14:paraId="3646F07A" w14:textId="76A3344A" w:rsidR="005A7560" w:rsidRPr="005A7560" w:rsidRDefault="005A7560" w:rsidP="005A7560">
      <w:pPr>
        <w:keepNext/>
        <w:keepLines/>
        <w:spacing w:line="240" w:lineRule="auto"/>
        <w:ind w:right="-20" w:firstLine="580"/>
        <w:rPr>
          <w:rFonts w:ascii="AvantGarde" w:eastAsia="Times New Roman" w:hAnsi="AvantGarde" w:cs="Arial"/>
          <w:b/>
          <w:szCs w:val="20"/>
          <w:lang w:eastAsia="fr-FR"/>
        </w:rPr>
      </w:pPr>
      <w:r w:rsidRPr="005A7560">
        <w:rPr>
          <w:rFonts w:ascii="AvantGarde" w:eastAsia="Times New Roman" w:hAnsi="AvantGarde" w:cs="Arial"/>
          <w:b/>
          <w:szCs w:val="20"/>
          <w:lang w:eastAsia="fr-FR"/>
        </w:rPr>
        <w:t xml:space="preserve">4.3. </w:t>
      </w:r>
      <w:r w:rsidRPr="005A7560">
        <w:rPr>
          <w:rFonts w:eastAsia="Times New Roman" w:cs="Arial"/>
          <w:b/>
          <w:szCs w:val="20"/>
          <w:u w:val="single"/>
          <w:lang w:eastAsia="fr-FR"/>
        </w:rPr>
        <w:t>Exception</w:t>
      </w:r>
      <w:r w:rsidRPr="005A7560">
        <w:rPr>
          <w:rFonts w:ascii="AvantGarde" w:eastAsia="Times New Roman" w:hAnsi="AvantGarde" w:cs="Arial"/>
          <w:b/>
          <w:szCs w:val="20"/>
          <w:u w:val="single"/>
          <w:lang w:eastAsia="fr-FR"/>
        </w:rPr>
        <w:t xml:space="preserve"> à l’obligation de confidentialité</w:t>
      </w:r>
    </w:p>
    <w:p w14:paraId="5A8439BB" w14:textId="77777777" w:rsidR="005A7560" w:rsidRPr="005A7560" w:rsidRDefault="005A7560" w:rsidP="005A7560">
      <w:pPr>
        <w:keepNext/>
        <w:keepLines/>
        <w:tabs>
          <w:tab w:val="num" w:pos="0"/>
          <w:tab w:val="left" w:pos="1134"/>
          <w:tab w:val="left" w:pos="1276"/>
          <w:tab w:val="left" w:pos="1559"/>
          <w:tab w:val="left" w:pos="1701"/>
          <w:tab w:val="left" w:pos="1843"/>
          <w:tab w:val="left" w:pos="1985"/>
        </w:tabs>
        <w:spacing w:before="240" w:after="60" w:line="240" w:lineRule="auto"/>
        <w:ind w:right="-20"/>
        <w:outlineLvl w:val="1"/>
        <w:rPr>
          <w:rFonts w:eastAsia="Times New Roman" w:cs="Arial"/>
          <w:bCs/>
          <w:iCs/>
          <w:szCs w:val="20"/>
          <w:lang w:eastAsia="fr-FR"/>
        </w:rPr>
      </w:pPr>
      <w:r w:rsidRPr="005A7560">
        <w:rPr>
          <w:rFonts w:eastAsia="Times New Roman" w:cs="Arial"/>
          <w:bCs/>
          <w:iCs/>
          <w:szCs w:val="20"/>
          <w:lang w:eastAsia="fr-FR"/>
        </w:rPr>
        <w:t xml:space="preserve">Les engagements ci-dessus ne s’appliqueront toutefois pas aux informations pour lesquelles </w:t>
      </w:r>
      <w:smartTag w:uri="urn:schemas-microsoft-com:office:smarttags" w:element="PersonName">
        <w:smartTagPr>
          <w:attr w:name="ProductID" w:val="la Partie"/>
        </w:smartTagPr>
        <w:r w:rsidRPr="005A7560">
          <w:rPr>
            <w:rFonts w:eastAsia="Times New Roman" w:cs="Arial"/>
            <w:bCs/>
            <w:iCs/>
            <w:szCs w:val="20"/>
            <w:lang w:eastAsia="fr-FR"/>
          </w:rPr>
          <w:t>la Partie</w:t>
        </w:r>
      </w:smartTag>
      <w:r w:rsidRPr="005A7560">
        <w:rPr>
          <w:rFonts w:eastAsia="Times New Roman" w:cs="Arial"/>
          <w:bCs/>
          <w:iCs/>
          <w:szCs w:val="20"/>
          <w:lang w:eastAsia="fr-FR"/>
        </w:rPr>
        <w:t xml:space="preserve"> Réceptrice pourra prouver par écrit qu’elles :</w:t>
      </w:r>
    </w:p>
    <w:p w14:paraId="1DA7AABB" w14:textId="77777777" w:rsidR="005A7560" w:rsidRPr="005A7560" w:rsidRDefault="005A7560" w:rsidP="004911C1">
      <w:pPr>
        <w:keepNext/>
        <w:keepLines/>
        <w:widowControl w:val="0"/>
        <w:numPr>
          <w:ilvl w:val="0"/>
          <w:numId w:val="10"/>
        </w:numPr>
        <w:autoSpaceDE w:val="0"/>
        <w:autoSpaceDN w:val="0"/>
        <w:spacing w:before="120" w:line="240" w:lineRule="auto"/>
        <w:ind w:right="-20"/>
        <w:outlineLvl w:val="1"/>
        <w:rPr>
          <w:rFonts w:eastAsia="Times New Roman" w:cs="Arial"/>
          <w:bCs/>
          <w:iCs/>
          <w:szCs w:val="20"/>
          <w:lang w:eastAsia="fr-FR"/>
        </w:rPr>
      </w:pPr>
      <w:r w:rsidRPr="005A7560">
        <w:rPr>
          <w:rFonts w:eastAsia="Times New Roman" w:cs="Arial"/>
          <w:bCs/>
          <w:iCs/>
          <w:szCs w:val="20"/>
          <w:lang w:eastAsia="fr-FR"/>
        </w:rPr>
        <w:t>étaient accessibles au public au moment de leur communication ou qu’elles le sont devenues par la suite sans qu’il y ait faute ou négligence de sa part,</w:t>
      </w:r>
    </w:p>
    <w:p w14:paraId="444D7BB6" w14:textId="77777777" w:rsidR="005A7560" w:rsidRPr="005A7560" w:rsidRDefault="005A7560" w:rsidP="004911C1">
      <w:pPr>
        <w:numPr>
          <w:ilvl w:val="0"/>
          <w:numId w:val="10"/>
        </w:numPr>
        <w:overflowPunct w:val="0"/>
        <w:autoSpaceDE w:val="0"/>
        <w:autoSpaceDN w:val="0"/>
        <w:adjustRightInd w:val="0"/>
        <w:spacing w:before="120" w:line="240" w:lineRule="auto"/>
        <w:ind w:right="-20"/>
        <w:textAlignment w:val="baseline"/>
        <w:rPr>
          <w:rFonts w:ascii="AvantGarde" w:eastAsia="Times New Roman" w:hAnsi="AvantGarde" w:cs="Times New Roman"/>
          <w:szCs w:val="20"/>
          <w:lang w:eastAsia="fr-FR"/>
        </w:rPr>
      </w:pPr>
      <w:r w:rsidRPr="005A7560">
        <w:rPr>
          <w:rFonts w:eastAsia="Times New Roman" w:cs="Arial"/>
          <w:szCs w:val="20"/>
          <w:lang w:eastAsia="fr-FR"/>
        </w:rPr>
        <w:t>étaient déjà en sa possession antérieurement à leur communication,</w:t>
      </w:r>
    </w:p>
    <w:p w14:paraId="6B8FBC4C" w14:textId="77777777" w:rsidR="005A7560" w:rsidRPr="005A7560" w:rsidRDefault="005A7560" w:rsidP="004911C1">
      <w:pPr>
        <w:widowControl w:val="0"/>
        <w:numPr>
          <w:ilvl w:val="0"/>
          <w:numId w:val="10"/>
        </w:numPr>
        <w:tabs>
          <w:tab w:val="left" w:pos="426"/>
          <w:tab w:val="left" w:pos="567"/>
          <w:tab w:val="left" w:pos="1134"/>
          <w:tab w:val="left" w:pos="1276"/>
          <w:tab w:val="left" w:pos="1701"/>
        </w:tabs>
        <w:autoSpaceDE w:val="0"/>
        <w:autoSpaceDN w:val="0"/>
        <w:spacing w:before="120" w:line="240" w:lineRule="auto"/>
        <w:ind w:right="-20"/>
        <w:outlineLvl w:val="1"/>
        <w:rPr>
          <w:rFonts w:eastAsia="Times New Roman" w:cs="Arial"/>
          <w:bCs/>
          <w:iCs/>
          <w:szCs w:val="20"/>
          <w:lang w:eastAsia="fr-FR"/>
        </w:rPr>
      </w:pPr>
      <w:r w:rsidRPr="005A7560">
        <w:rPr>
          <w:rFonts w:eastAsia="Times New Roman" w:cs="Arial"/>
          <w:bCs/>
          <w:iCs/>
          <w:szCs w:val="20"/>
          <w:lang w:eastAsia="fr-FR"/>
        </w:rPr>
        <w:t xml:space="preserve">  lui ont été communiquées de bonne foi par un tiers non soumis à une obligation de confidentialité similaire,</w:t>
      </w:r>
    </w:p>
    <w:p w14:paraId="04379EE2" w14:textId="77777777" w:rsidR="005A7560" w:rsidRPr="005A7560" w:rsidRDefault="005A7560" w:rsidP="004911C1">
      <w:pPr>
        <w:numPr>
          <w:ilvl w:val="0"/>
          <w:numId w:val="10"/>
        </w:numPr>
        <w:spacing w:line="240" w:lineRule="auto"/>
        <w:ind w:right="-20"/>
        <w:rPr>
          <w:rFonts w:eastAsia="Times New Roman" w:cs="Times New Roman"/>
          <w:b/>
          <w:color w:val="000000"/>
          <w:szCs w:val="20"/>
          <w:lang w:eastAsia="fr-FR"/>
        </w:rPr>
      </w:pPr>
      <w:r w:rsidRPr="005A7560">
        <w:rPr>
          <w:rFonts w:eastAsia="Times New Roman" w:cs="Arial"/>
          <w:bCs/>
          <w:iCs/>
          <w:szCs w:val="20"/>
          <w:lang w:eastAsia="fr-FR"/>
        </w:rPr>
        <w:t xml:space="preserve">relèvent de la catégorie des Informations Publiques telles que définies ci-dessus. Le titulaire reconnait avoir pris connaissance des dispositions du Livre III du Code des relations entre le public et l’administration relatif à l’accès aux documents administratifs et la réutilisation des informations publiques, et autorise ce faisant l’ADEME à communiquer sur demande ou à publier, le cas échéant, les Informations Publiques conformément aux modalités prévues par la loi.   </w:t>
      </w:r>
    </w:p>
    <w:p w14:paraId="17546BFB" w14:textId="77777777" w:rsidR="000E4E67" w:rsidRPr="00E15683" w:rsidRDefault="000E4E67" w:rsidP="000E4E67"/>
    <w:p w14:paraId="43462A3F" w14:textId="77777777" w:rsidR="00BA1EA5" w:rsidRDefault="00BA1EA5" w:rsidP="000E4E67">
      <w:pPr>
        <w:pStyle w:val="Titre1"/>
      </w:pPr>
    </w:p>
    <w:p w14:paraId="477CE1B8" w14:textId="5118E641" w:rsidR="000E4E67" w:rsidRDefault="000E4E67" w:rsidP="000E4E67">
      <w:pPr>
        <w:pStyle w:val="Titre1"/>
      </w:pPr>
      <w:r w:rsidRPr="00E15683">
        <w:t>ARTICLE 5 – CESSION DES DROITS DE PROPRIETE INTELLECTUELLE</w:t>
      </w:r>
    </w:p>
    <w:p w14:paraId="1837F890" w14:textId="77777777" w:rsidR="005F3C7A" w:rsidRPr="005F3C7A" w:rsidRDefault="005F3C7A" w:rsidP="005F3C7A">
      <w:pPr>
        <w:keepNext/>
        <w:keepLines/>
        <w:spacing w:line="240" w:lineRule="auto"/>
        <w:ind w:right="-20" w:firstLine="580"/>
        <w:rPr>
          <w:rFonts w:eastAsia="Times New Roman" w:cs="Arial"/>
          <w:b/>
          <w:szCs w:val="20"/>
          <w:u w:val="single"/>
          <w:lang w:eastAsia="fr-FR"/>
        </w:rPr>
      </w:pPr>
      <w:r w:rsidRPr="005F3C7A">
        <w:rPr>
          <w:rFonts w:eastAsia="Times New Roman" w:cs="Arial"/>
          <w:b/>
          <w:szCs w:val="20"/>
          <w:u w:val="single"/>
          <w:lang w:eastAsia="fr-FR"/>
        </w:rPr>
        <w:lastRenderedPageBreak/>
        <w:t>5.1 Périmètre de la cession</w:t>
      </w:r>
    </w:p>
    <w:p w14:paraId="3647590C" w14:textId="77777777" w:rsidR="005F3C7A" w:rsidRPr="005F3C7A" w:rsidRDefault="005F3C7A" w:rsidP="005F3C7A">
      <w:pPr>
        <w:keepNext/>
        <w:keepLines/>
        <w:spacing w:line="240" w:lineRule="auto"/>
        <w:ind w:right="-20" w:firstLine="580"/>
        <w:rPr>
          <w:rFonts w:eastAsia="Times New Roman" w:cs="Arial"/>
          <w:b/>
          <w:szCs w:val="20"/>
          <w:lang w:eastAsia="fr-FR"/>
        </w:rPr>
      </w:pPr>
    </w:p>
    <w:p w14:paraId="6A2FE5B1" w14:textId="4BCEC750" w:rsidR="005F3C7A" w:rsidRPr="005F3C7A" w:rsidRDefault="005F3C7A" w:rsidP="005F3C7A">
      <w:pPr>
        <w:keepNext/>
        <w:keepLines/>
        <w:spacing w:line="240" w:lineRule="auto"/>
        <w:ind w:right="-20" w:firstLine="580"/>
        <w:rPr>
          <w:rFonts w:eastAsia="Times New Roman" w:cs="Arial"/>
          <w:szCs w:val="20"/>
          <w:lang w:eastAsia="fr-FR"/>
        </w:rPr>
      </w:pPr>
      <w:r w:rsidRPr="005F3C7A">
        <w:rPr>
          <w:rFonts w:eastAsia="Times New Roman" w:cs="Arial"/>
          <w:szCs w:val="20"/>
          <w:lang w:eastAsia="fr-FR"/>
        </w:rPr>
        <w:t xml:space="preserve">Les "résultats de l'exécution du présent </w:t>
      </w:r>
      <w:r>
        <w:rPr>
          <w:rFonts w:eastAsia="Times New Roman" w:cs="Arial"/>
          <w:szCs w:val="20"/>
          <w:lang w:eastAsia="fr-FR"/>
        </w:rPr>
        <w:t>accord-cadre</w:t>
      </w:r>
      <w:r w:rsidRPr="005F3C7A">
        <w:rPr>
          <w:rFonts w:eastAsia="Times New Roman" w:cs="Arial"/>
          <w:szCs w:val="20"/>
          <w:lang w:eastAsia="fr-FR"/>
        </w:rPr>
        <w:t>, dénommés ci-après « les Résultats » et auxquels il est fait référence dans le présent article, s'entendent de tous les éléments, matériels ou immatériels, quel que soit le support, de calcul, de résultat, de conception, de création et/ou d'invention résultant de l'exécution du présent</w:t>
      </w:r>
      <w:r w:rsidR="00441193">
        <w:rPr>
          <w:rFonts w:eastAsia="Times New Roman" w:cs="Arial"/>
          <w:szCs w:val="20"/>
          <w:lang w:eastAsia="fr-FR"/>
        </w:rPr>
        <w:t xml:space="preserve"> accord-cadre/marchés subséquents</w:t>
      </w:r>
      <w:r w:rsidRPr="005F3C7A">
        <w:rPr>
          <w:rFonts w:eastAsia="Times New Roman" w:cs="Arial"/>
          <w:szCs w:val="20"/>
          <w:lang w:eastAsia="fr-FR"/>
        </w:rPr>
        <w:t xml:space="preserve">, réalisés pour le compte de l’ADEME dans le cadre de l'exécution du présent </w:t>
      </w:r>
      <w:r>
        <w:rPr>
          <w:rFonts w:eastAsia="Times New Roman" w:cs="Arial"/>
          <w:szCs w:val="20"/>
          <w:lang w:eastAsia="fr-FR"/>
        </w:rPr>
        <w:t>accord-cadre</w:t>
      </w:r>
      <w:r w:rsidRPr="005F3C7A">
        <w:rPr>
          <w:rFonts w:eastAsia="Times New Roman" w:cs="Arial"/>
          <w:szCs w:val="20"/>
          <w:lang w:eastAsia="fr-FR"/>
        </w:rPr>
        <w:t>, y compris les travaux, projets, calculs, résultats, schémas, graphiques, guides, présentations, informations, logiciels, bases de données, données, signes distinctifs, esquisses, croquis, dessins, modèles, illustrations et documents de toute nature, qu'ils soient ou non l'objet de droits de propriété intellectuelle.</w:t>
      </w:r>
    </w:p>
    <w:p w14:paraId="4A8BAA51" w14:textId="77777777" w:rsidR="005F3C7A" w:rsidRPr="005F3C7A" w:rsidRDefault="005F3C7A" w:rsidP="005F3C7A">
      <w:pPr>
        <w:spacing w:line="240" w:lineRule="auto"/>
        <w:ind w:right="-20" w:firstLine="580"/>
        <w:rPr>
          <w:rFonts w:eastAsia="Times New Roman" w:cs="Arial"/>
          <w:szCs w:val="20"/>
          <w:lang w:eastAsia="fr-FR"/>
        </w:rPr>
      </w:pPr>
    </w:p>
    <w:p w14:paraId="6B11B84B" w14:textId="09113622"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Le présent</w:t>
      </w:r>
      <w:r>
        <w:rPr>
          <w:rFonts w:eastAsia="Times New Roman" w:cs="Arial"/>
          <w:szCs w:val="20"/>
          <w:lang w:eastAsia="fr-FR"/>
        </w:rPr>
        <w:t xml:space="preserve"> accord-cadre</w:t>
      </w:r>
      <w:r w:rsidRPr="005F3C7A">
        <w:rPr>
          <w:rFonts w:eastAsia="Times New Roman" w:cs="Arial"/>
          <w:szCs w:val="20"/>
          <w:lang w:eastAsia="fr-FR"/>
        </w:rPr>
        <w:t xml:space="preserve"> emporte cession du titulaire à l'ADEME, à titre exclusif, de tous les droits de propriété intellectuelle, y compris ceux de propriété littéraire et artistique ou droit d'auteur, de brevet, de dessins et modèles, de marque et autres signes distinctifs, sur tous les Résultats y compris ceux couverts par le savoir-faire ou le secret des affaires découlant de l'exécution du présent </w:t>
      </w:r>
      <w:r>
        <w:rPr>
          <w:rFonts w:eastAsia="Times New Roman" w:cs="Arial"/>
          <w:szCs w:val="20"/>
          <w:lang w:eastAsia="fr-FR"/>
        </w:rPr>
        <w:t>accord-cadre</w:t>
      </w:r>
      <w:r w:rsidRPr="005F3C7A">
        <w:rPr>
          <w:rFonts w:eastAsia="Times New Roman" w:cs="Arial"/>
          <w:szCs w:val="20"/>
          <w:lang w:eastAsia="fr-FR"/>
        </w:rPr>
        <w:t xml:space="preserve"> ayant un caractère protégeable, au fur et à mesure de leur conception, création, invention et/ou réalisation et/ou livraison, ce qui est expressément consenti et accepté respectivement par les Parties.</w:t>
      </w:r>
    </w:p>
    <w:p w14:paraId="21D81168" w14:textId="77777777" w:rsidR="005F3C7A" w:rsidRPr="005F3C7A" w:rsidRDefault="005F3C7A" w:rsidP="005F3C7A">
      <w:pPr>
        <w:spacing w:line="240" w:lineRule="auto"/>
        <w:ind w:right="-20" w:firstLine="580"/>
        <w:rPr>
          <w:rFonts w:eastAsia="Times New Roman" w:cs="Arial"/>
          <w:szCs w:val="20"/>
          <w:lang w:eastAsia="fr-FR"/>
        </w:rPr>
      </w:pPr>
    </w:p>
    <w:p w14:paraId="79207581" w14:textId="7F264438"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 xml:space="preserve">Le présent </w:t>
      </w:r>
      <w:r>
        <w:rPr>
          <w:rFonts w:eastAsia="Times New Roman" w:cs="Arial"/>
          <w:szCs w:val="20"/>
          <w:lang w:eastAsia="fr-FR"/>
        </w:rPr>
        <w:t>accord-cadre</w:t>
      </w:r>
      <w:r w:rsidRPr="005F3C7A">
        <w:rPr>
          <w:rFonts w:eastAsia="Times New Roman" w:cs="Arial"/>
          <w:szCs w:val="20"/>
          <w:lang w:eastAsia="fr-FR"/>
        </w:rPr>
        <w:t xml:space="preserve"> n’emporte pas transfert des droits afférents aux Connaissances Antérieures. L’ADEME, le titulaire et les tiers restent titulaires chacun en ce qui le concerne des droits de propriété intellectuelle ou des droits de toute nature portant sur les Connaissances Antérieures. </w:t>
      </w:r>
    </w:p>
    <w:p w14:paraId="6D48D4F0" w14:textId="77777777" w:rsidR="005F3C7A" w:rsidRPr="005F3C7A" w:rsidRDefault="005F3C7A" w:rsidP="005F3C7A">
      <w:pPr>
        <w:spacing w:line="240" w:lineRule="auto"/>
        <w:ind w:right="-20" w:firstLine="580"/>
        <w:rPr>
          <w:rFonts w:eastAsia="Times New Roman" w:cs="Arial"/>
          <w:szCs w:val="20"/>
          <w:lang w:eastAsia="fr-FR"/>
        </w:rPr>
      </w:pPr>
    </w:p>
    <w:p w14:paraId="1E1DFDCA" w14:textId="0E708B0F"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 xml:space="preserve">L’ADEME concède au titulaire, à titre non exclusif et jusqu’au terme du présent </w:t>
      </w:r>
      <w:r>
        <w:rPr>
          <w:rFonts w:eastAsia="Times New Roman" w:cs="Arial"/>
          <w:szCs w:val="20"/>
          <w:lang w:eastAsia="fr-FR"/>
        </w:rPr>
        <w:t>accord-cadre</w:t>
      </w:r>
      <w:r w:rsidRPr="005F3C7A">
        <w:rPr>
          <w:rFonts w:eastAsia="Times New Roman" w:cs="Arial"/>
          <w:szCs w:val="20"/>
          <w:lang w:eastAsia="fr-FR"/>
        </w:rPr>
        <w:t xml:space="preserve">, un droit d’usage par celui-ci des Connaissances Antérieures de l’ADEME nécessaires à la réalisation de la prestation objet du </w:t>
      </w:r>
      <w:r>
        <w:rPr>
          <w:rFonts w:eastAsia="Times New Roman" w:cs="Arial"/>
          <w:szCs w:val="20"/>
          <w:lang w:eastAsia="fr-FR"/>
        </w:rPr>
        <w:t>accord-cadre</w:t>
      </w:r>
      <w:r w:rsidRPr="005F3C7A">
        <w:rPr>
          <w:rFonts w:eastAsia="Times New Roman" w:cs="Arial"/>
          <w:szCs w:val="20"/>
          <w:lang w:eastAsia="fr-FR"/>
        </w:rPr>
        <w:t>.</w:t>
      </w:r>
    </w:p>
    <w:p w14:paraId="7F9DF8EF" w14:textId="77777777" w:rsidR="005F3C7A" w:rsidRPr="005F3C7A" w:rsidRDefault="005F3C7A" w:rsidP="005F3C7A">
      <w:pPr>
        <w:spacing w:line="240" w:lineRule="auto"/>
        <w:ind w:right="-20" w:firstLine="580"/>
        <w:rPr>
          <w:rFonts w:eastAsia="Times New Roman" w:cs="Arial"/>
          <w:szCs w:val="20"/>
          <w:lang w:eastAsia="fr-FR"/>
        </w:rPr>
      </w:pPr>
    </w:p>
    <w:p w14:paraId="6A63DEC2" w14:textId="00C7CDE6"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 xml:space="preserve">Le titulaire concède à titre non exclusif à l’ADEME le droit d’utiliser de façon temporaire ou permanente, en tout ou partie, par tout moyen et sous toutes formes les Connaissances Antérieures strictement nécessaires pour utiliser les Résultats et pour les </w:t>
      </w:r>
      <w:r>
        <w:rPr>
          <w:rFonts w:eastAsia="Times New Roman" w:cs="Arial"/>
          <w:szCs w:val="20"/>
          <w:lang w:eastAsia="fr-FR"/>
        </w:rPr>
        <w:t>besoins découlant de l’objet de l’accord-cadre</w:t>
      </w:r>
      <w:r w:rsidRPr="005F3C7A">
        <w:rPr>
          <w:rFonts w:eastAsia="Times New Roman" w:cs="Arial"/>
          <w:szCs w:val="20"/>
          <w:lang w:eastAsia="fr-FR"/>
        </w:rPr>
        <w:t>. Ce droit comprend le droit de reproduire, de dupliquer, de changer, d’afficher, de stocker, d’exécuter, de représenter les Connaissances Antérieures. La concession des droits sur les Connaissances Antérieures est comprise dans le prix d</w:t>
      </w:r>
      <w:r>
        <w:rPr>
          <w:rFonts w:eastAsia="Times New Roman" w:cs="Arial"/>
          <w:szCs w:val="20"/>
          <w:lang w:eastAsia="fr-FR"/>
        </w:rPr>
        <w:t>e l’accord-cadre</w:t>
      </w:r>
      <w:r w:rsidRPr="005F3C7A">
        <w:rPr>
          <w:rFonts w:eastAsia="Times New Roman" w:cs="Arial"/>
          <w:szCs w:val="20"/>
          <w:lang w:eastAsia="fr-FR"/>
        </w:rPr>
        <w:t>. Les droits sont concédés pour la durée des droits d’utilisation portant sur les Résultats.</w:t>
      </w:r>
    </w:p>
    <w:p w14:paraId="1465B516" w14:textId="77777777" w:rsidR="005F3C7A" w:rsidRPr="005F3C7A" w:rsidRDefault="005F3C7A" w:rsidP="005F3C7A">
      <w:pPr>
        <w:spacing w:line="240" w:lineRule="auto"/>
        <w:ind w:right="-20" w:firstLine="580"/>
        <w:rPr>
          <w:rFonts w:eastAsia="Times New Roman" w:cs="Arial"/>
          <w:szCs w:val="20"/>
          <w:lang w:eastAsia="fr-FR"/>
        </w:rPr>
      </w:pPr>
    </w:p>
    <w:p w14:paraId="1CE0C318"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La cession des droits de propriété intellectuelle mentionnée au 2</w:t>
      </w:r>
      <w:r w:rsidRPr="005F3C7A">
        <w:rPr>
          <w:rFonts w:eastAsia="Times New Roman" w:cs="Arial"/>
          <w:szCs w:val="20"/>
          <w:vertAlign w:val="superscript"/>
          <w:lang w:eastAsia="fr-FR"/>
        </w:rPr>
        <w:t>ème</w:t>
      </w:r>
      <w:r w:rsidRPr="005F3C7A">
        <w:rPr>
          <w:rFonts w:eastAsia="Times New Roman" w:cs="Arial"/>
          <w:szCs w:val="20"/>
          <w:lang w:eastAsia="fr-FR"/>
        </w:rPr>
        <w:t xml:space="preserve"> alinéa ci-dessus est expressément consentie et acceptée respectivement par les Parties pour le monde entier et pour les durées légales de protection.</w:t>
      </w:r>
    </w:p>
    <w:p w14:paraId="75A928BC" w14:textId="77777777" w:rsidR="005F3C7A" w:rsidRPr="005F3C7A" w:rsidRDefault="005F3C7A" w:rsidP="005F3C7A">
      <w:pPr>
        <w:spacing w:line="240" w:lineRule="auto"/>
        <w:ind w:right="-20" w:firstLine="580"/>
        <w:rPr>
          <w:rFonts w:eastAsia="Times New Roman" w:cs="Arial"/>
          <w:szCs w:val="20"/>
          <w:lang w:eastAsia="fr-FR"/>
        </w:rPr>
      </w:pPr>
    </w:p>
    <w:p w14:paraId="758CBD43" w14:textId="125D83DA"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 xml:space="preserve">La cession mentionnée aux paragraphes précédents comprend l'ensemble des droits d'exploitation et notamment les droits de reproduction, de représentation, de diffusion, de communication, de publication, d'exposition, de mise en consultation, d'utilisation, de mise en circulation, de location, de commercialisation, de traduction, d'adaptation, de modification, de mise à jour et d'exploitation dérivée, directe ou indirecte, par l'ADEME ou par des tiers avec l'autorisation de l'ADEME, des œuvres contenues dans les Résultats de l'exécution du présent </w:t>
      </w:r>
      <w:r>
        <w:rPr>
          <w:rFonts w:eastAsia="Times New Roman" w:cs="Arial"/>
          <w:szCs w:val="20"/>
          <w:lang w:eastAsia="fr-FR"/>
        </w:rPr>
        <w:t>accord-cadre</w:t>
      </w:r>
      <w:r w:rsidRPr="005F3C7A">
        <w:rPr>
          <w:rFonts w:eastAsia="Times New Roman" w:cs="Arial"/>
          <w:szCs w:val="20"/>
          <w:lang w:eastAsia="fr-FR"/>
        </w:rPr>
        <w:t xml:space="preserve"> ainsi que de leurs traductions, adaptations et modifications, prises en intégralité ou par extraits, pour une utilisation séparée ou dans un ensemble, sur tous supports et par tous moyens et médias, connus ou inconnus à ce jour, dans toutes les définitions, en tous formats, en toutes langues, dans tous les circuits et réseaux, en tous pays, auprès de tous publics, ce qui est expressément consenti et accepté respectivement par les Parties.</w:t>
      </w:r>
    </w:p>
    <w:p w14:paraId="3345B50B" w14:textId="77777777" w:rsidR="005F3C7A" w:rsidRPr="005F3C7A" w:rsidRDefault="005F3C7A" w:rsidP="005F3C7A">
      <w:pPr>
        <w:spacing w:line="240" w:lineRule="auto"/>
        <w:ind w:right="-20" w:firstLine="580"/>
        <w:rPr>
          <w:rFonts w:eastAsia="Times New Roman" w:cs="Arial"/>
          <w:szCs w:val="20"/>
          <w:lang w:eastAsia="fr-FR"/>
        </w:rPr>
      </w:pPr>
    </w:p>
    <w:p w14:paraId="143F2AA9"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Tous les droits précisés au paragraphe précédent dans leur nature et leur étendue sont présentement cédés pour une exploitation commerciale ou non, publicitaire ou non, promotionnelle ou non, à titre onéreux ou gratuit, publique ou privée, ce qui est expressément consenti et accepté respectivement par les Parties.</w:t>
      </w:r>
    </w:p>
    <w:p w14:paraId="565449B2" w14:textId="77777777" w:rsidR="005F3C7A" w:rsidRPr="005F3C7A" w:rsidRDefault="005F3C7A" w:rsidP="005F3C7A">
      <w:pPr>
        <w:spacing w:line="240" w:lineRule="auto"/>
        <w:ind w:right="-20" w:firstLine="580"/>
        <w:rPr>
          <w:rFonts w:eastAsia="Times New Roman" w:cs="Arial"/>
          <w:szCs w:val="20"/>
          <w:lang w:eastAsia="fr-FR"/>
        </w:rPr>
      </w:pPr>
    </w:p>
    <w:p w14:paraId="7A9C0342" w14:textId="77777777" w:rsidR="005F3C7A" w:rsidRPr="005F3C7A" w:rsidRDefault="005F3C7A" w:rsidP="005F3C7A">
      <w:pPr>
        <w:spacing w:line="240" w:lineRule="auto"/>
        <w:ind w:right="-20" w:firstLine="580"/>
        <w:rPr>
          <w:rFonts w:eastAsia="Times New Roman" w:cs="Arial"/>
          <w:snapToGrid w:val="0"/>
          <w:szCs w:val="20"/>
          <w:lang w:eastAsia="fr-FR"/>
        </w:rPr>
      </w:pPr>
      <w:r w:rsidRPr="005F3C7A">
        <w:rPr>
          <w:rFonts w:eastAsia="Times New Roman" w:cs="Arial"/>
          <w:snapToGrid w:val="0"/>
          <w:szCs w:val="20"/>
          <w:lang w:eastAsia="fr-FR"/>
        </w:rPr>
        <w:t xml:space="preserve">L’ADEME aura toute liberté pour concéder à des tiers, dans tous pays et pour toutes langues, par voie de cession ou de licence, les droits qui lui sont conférés aux présentes dans les termes et les conditions qui lui sembleront les plus adaptées. </w:t>
      </w:r>
    </w:p>
    <w:p w14:paraId="4E35F3C3" w14:textId="77777777" w:rsidR="005F3C7A" w:rsidRPr="005F3C7A" w:rsidRDefault="005F3C7A" w:rsidP="005F3C7A">
      <w:pPr>
        <w:spacing w:line="240" w:lineRule="auto"/>
        <w:ind w:right="-20" w:firstLine="580"/>
        <w:rPr>
          <w:rFonts w:eastAsia="Times New Roman" w:cs="Arial"/>
          <w:snapToGrid w:val="0"/>
          <w:szCs w:val="20"/>
          <w:lang w:eastAsia="fr-FR"/>
        </w:rPr>
      </w:pPr>
    </w:p>
    <w:p w14:paraId="06D55231" w14:textId="5B6E7022"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Le titulaire cède également à l'ADEME, qui accepte, tous les droits de poursuite, notamment judiciaire, pour des faits de contrefaçon antérieurs à la date de la présente cession. En conséquence, l'ADEME se trouve dès la date de prise d’effet d</w:t>
      </w:r>
      <w:r>
        <w:rPr>
          <w:rFonts w:eastAsia="Times New Roman" w:cs="Arial"/>
          <w:szCs w:val="20"/>
          <w:lang w:eastAsia="fr-FR"/>
        </w:rPr>
        <w:t>e l’accord-cadre</w:t>
      </w:r>
      <w:r w:rsidRPr="005F3C7A">
        <w:rPr>
          <w:rFonts w:eastAsia="Times New Roman" w:cs="Arial"/>
          <w:szCs w:val="20"/>
          <w:lang w:eastAsia="fr-FR"/>
        </w:rPr>
        <w:t xml:space="preserve">, et par le seul effet des présentes, </w:t>
      </w:r>
      <w:r w:rsidRPr="005F3C7A">
        <w:rPr>
          <w:rFonts w:eastAsia="Times New Roman" w:cs="Arial"/>
          <w:szCs w:val="20"/>
          <w:lang w:eastAsia="fr-FR"/>
        </w:rPr>
        <w:lastRenderedPageBreak/>
        <w:t>subrogée dans tous les droits, actions et privilèges du titulaire, issus de tous les droits de propriété intellectuelle, y compris ceux de propriété littéraire et artistique ou droit d'auteur, de brevet, de marque et autres signes distinctifs, présentement cédés par le titulaire à l'ADEME, tels que prévus par les législations nationale et communautaire ainsi que par les conventions bilatérales et internationales, actuelles ou futures.</w:t>
      </w:r>
    </w:p>
    <w:p w14:paraId="40BEC6D1" w14:textId="77777777" w:rsidR="005F3C7A" w:rsidRPr="005F3C7A" w:rsidRDefault="005F3C7A" w:rsidP="005F3C7A">
      <w:pPr>
        <w:spacing w:line="240" w:lineRule="auto"/>
        <w:ind w:right="-20" w:firstLine="580"/>
        <w:rPr>
          <w:rFonts w:eastAsia="Times New Roman" w:cs="Arial"/>
          <w:szCs w:val="20"/>
          <w:lang w:eastAsia="fr-FR"/>
        </w:rPr>
      </w:pPr>
    </w:p>
    <w:p w14:paraId="71DE0F6C"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Enfin, le titulaire s’engage, à compter de la date de cession des droits, à ne pas concéder de licence, utiliser ou exploiter, de quelque manière que ce soit, les Résultats cédés.</w:t>
      </w:r>
    </w:p>
    <w:p w14:paraId="6F0297B8" w14:textId="77777777" w:rsidR="005F3C7A" w:rsidRPr="005F3C7A" w:rsidRDefault="005F3C7A" w:rsidP="005F3C7A">
      <w:pPr>
        <w:spacing w:line="240" w:lineRule="auto"/>
        <w:ind w:right="-20" w:firstLine="580"/>
        <w:rPr>
          <w:rFonts w:eastAsia="Times New Roman" w:cs="Arial"/>
          <w:szCs w:val="20"/>
          <w:lang w:eastAsia="fr-FR"/>
        </w:rPr>
      </w:pPr>
    </w:p>
    <w:p w14:paraId="518366DA"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Par exception et dans l'hypothèse de l'exploitation commerciale de tout ou partie des Résultats par le titulaire, seuls ou incorporés dans des produits ou services, ou en cas de concession totale ou partielle de droits d'exploitation portant sur les Résultats, le titulaire verserait à l’ADEME une redevance.</w:t>
      </w:r>
    </w:p>
    <w:p w14:paraId="390DA086" w14:textId="77777777" w:rsidR="005F3C7A" w:rsidRPr="005F3C7A" w:rsidRDefault="005F3C7A" w:rsidP="005F3C7A">
      <w:pPr>
        <w:spacing w:line="240" w:lineRule="auto"/>
        <w:ind w:right="-20" w:firstLine="580"/>
        <w:rPr>
          <w:rFonts w:eastAsia="Times New Roman" w:cs="Arial"/>
          <w:szCs w:val="20"/>
          <w:lang w:eastAsia="fr-FR"/>
        </w:rPr>
      </w:pPr>
    </w:p>
    <w:p w14:paraId="5AD3FAA9" w14:textId="66B7BD5C"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 xml:space="preserve">Le titulaire autorise expressément par les présentes l'ADEME, qui accepte, à utiliser elle-même ou à autoriser des tiers à utiliser les Résultats de l'exécution du présent </w:t>
      </w:r>
      <w:r>
        <w:rPr>
          <w:rFonts w:eastAsia="Times New Roman" w:cs="Arial"/>
          <w:szCs w:val="20"/>
          <w:lang w:eastAsia="fr-FR"/>
        </w:rPr>
        <w:t>accord-cadre</w:t>
      </w:r>
      <w:r w:rsidRPr="005F3C7A">
        <w:rPr>
          <w:rFonts w:eastAsia="Times New Roman" w:cs="Arial"/>
          <w:szCs w:val="20"/>
          <w:lang w:eastAsia="fr-FR"/>
        </w:rPr>
        <w:t xml:space="preserve"> ne pouvant donner lieu à aucune protection, dans les mêmes conditions que ceux bénéficiant d'une protection.</w:t>
      </w:r>
    </w:p>
    <w:p w14:paraId="11441843" w14:textId="77777777" w:rsidR="005F3C7A" w:rsidRPr="005F3C7A" w:rsidRDefault="005F3C7A" w:rsidP="005F3C7A">
      <w:pPr>
        <w:spacing w:line="240" w:lineRule="auto"/>
        <w:ind w:right="-20" w:firstLine="580"/>
        <w:rPr>
          <w:rFonts w:eastAsia="Times New Roman" w:cs="Arial"/>
          <w:b/>
          <w:szCs w:val="20"/>
          <w:lang w:eastAsia="fr-FR"/>
        </w:rPr>
      </w:pPr>
    </w:p>
    <w:p w14:paraId="7C638745" w14:textId="77777777" w:rsidR="005F3C7A" w:rsidRPr="005F3C7A" w:rsidRDefault="005F3C7A" w:rsidP="005F3C7A">
      <w:pPr>
        <w:spacing w:line="240" w:lineRule="auto"/>
        <w:ind w:right="-20" w:firstLine="580"/>
        <w:rPr>
          <w:rFonts w:eastAsia="Times New Roman" w:cs="Arial"/>
          <w:b/>
          <w:szCs w:val="20"/>
          <w:u w:val="single"/>
          <w:lang w:eastAsia="fr-FR"/>
        </w:rPr>
      </w:pPr>
      <w:r w:rsidRPr="005F3C7A">
        <w:rPr>
          <w:rFonts w:eastAsia="Times New Roman" w:cs="Arial"/>
          <w:b/>
          <w:szCs w:val="20"/>
          <w:u w:val="single"/>
          <w:lang w:eastAsia="fr-FR"/>
        </w:rPr>
        <w:t>5.2 Garantie de jouissance paisible</w:t>
      </w:r>
    </w:p>
    <w:p w14:paraId="11496678" w14:textId="77777777" w:rsidR="005F3C7A" w:rsidRPr="005F3C7A" w:rsidRDefault="005F3C7A" w:rsidP="005F3C7A">
      <w:pPr>
        <w:spacing w:line="240" w:lineRule="auto"/>
        <w:ind w:right="-20" w:firstLine="580"/>
        <w:rPr>
          <w:rFonts w:eastAsia="Times New Roman" w:cs="Arial"/>
          <w:b/>
          <w:szCs w:val="20"/>
          <w:lang w:eastAsia="fr-FR"/>
        </w:rPr>
      </w:pPr>
    </w:p>
    <w:p w14:paraId="47ECBB92" w14:textId="77777777" w:rsidR="005F3C7A" w:rsidRPr="005F3C7A" w:rsidRDefault="005F3C7A" w:rsidP="005F3C7A">
      <w:pPr>
        <w:spacing w:line="240" w:lineRule="auto"/>
        <w:ind w:right="-20" w:firstLine="580"/>
        <w:rPr>
          <w:rFonts w:eastAsia="Times New Roman" w:cs="Arial"/>
          <w:snapToGrid w:val="0"/>
          <w:szCs w:val="20"/>
          <w:lang w:eastAsia="fr-FR"/>
        </w:rPr>
      </w:pPr>
      <w:r w:rsidRPr="005F3C7A">
        <w:rPr>
          <w:rFonts w:eastAsia="Times New Roman" w:cs="Arial"/>
          <w:snapToGrid w:val="0"/>
          <w:szCs w:val="20"/>
          <w:lang w:eastAsia="fr-FR"/>
        </w:rPr>
        <w:t xml:space="preserve">Le titulaire garantit à l’ADEME la jouissance paisible, entière et libre de toute servitude, des droits cédés contre tous troubles, revendications et/ou évictions quelconques. </w:t>
      </w:r>
    </w:p>
    <w:p w14:paraId="5FE4AFCC" w14:textId="77777777" w:rsidR="005F3C7A" w:rsidRPr="005F3C7A" w:rsidRDefault="005F3C7A" w:rsidP="005F3C7A">
      <w:pPr>
        <w:spacing w:line="240" w:lineRule="auto"/>
        <w:ind w:right="-20" w:firstLine="580"/>
        <w:rPr>
          <w:rFonts w:eastAsia="Times New Roman" w:cs="Arial"/>
          <w:snapToGrid w:val="0"/>
          <w:szCs w:val="20"/>
          <w:lang w:eastAsia="fr-FR"/>
        </w:rPr>
      </w:pPr>
    </w:p>
    <w:p w14:paraId="63390431" w14:textId="77777777" w:rsidR="005F3C7A" w:rsidRPr="005F3C7A" w:rsidRDefault="005F3C7A" w:rsidP="005F3C7A">
      <w:pPr>
        <w:spacing w:line="240" w:lineRule="auto"/>
        <w:ind w:right="-20" w:firstLine="580"/>
        <w:rPr>
          <w:rFonts w:eastAsia="Times New Roman" w:cs="Arial"/>
          <w:snapToGrid w:val="0"/>
          <w:szCs w:val="20"/>
          <w:lang w:eastAsia="fr-FR"/>
        </w:rPr>
      </w:pPr>
      <w:r w:rsidRPr="005F3C7A">
        <w:rPr>
          <w:rFonts w:eastAsia="Times New Roman" w:cs="Arial"/>
          <w:snapToGrid w:val="0"/>
          <w:szCs w:val="20"/>
          <w:lang w:eastAsia="fr-FR"/>
        </w:rPr>
        <w:t>Le titulaire déclare notamment que les Résultats sont entièrement originaux et ne contiennent aucun emprunt à une autre œuvre de quelque nature que ce soit, qui serait susceptible d'engager la responsabilité de l’ADEME. Il garantit à l’ADEME qu’il n’a concédé sur les Résultats aucune licence, nantissement, gage ni aucun autre droit au profit d’un tiers.</w:t>
      </w:r>
    </w:p>
    <w:p w14:paraId="1D62B8E6" w14:textId="77777777" w:rsidR="005F3C7A" w:rsidRPr="005F3C7A" w:rsidRDefault="005F3C7A" w:rsidP="005F3C7A">
      <w:pPr>
        <w:spacing w:line="240" w:lineRule="auto"/>
        <w:ind w:right="-20" w:firstLine="580"/>
        <w:rPr>
          <w:rFonts w:eastAsia="Times New Roman" w:cs="Arial"/>
          <w:szCs w:val="20"/>
          <w:lang w:eastAsia="fr-FR"/>
        </w:rPr>
      </w:pPr>
    </w:p>
    <w:p w14:paraId="6F5C1503" w14:textId="37E9E53C" w:rsidR="005F3C7A" w:rsidRPr="005F3C7A" w:rsidRDefault="005F3C7A" w:rsidP="005F3C7A">
      <w:pPr>
        <w:spacing w:line="240" w:lineRule="auto"/>
        <w:ind w:right="-20" w:firstLine="580"/>
        <w:rPr>
          <w:rFonts w:eastAsia="Times New Roman" w:cs="Arial"/>
          <w:snapToGrid w:val="0"/>
          <w:szCs w:val="20"/>
          <w:lang w:eastAsia="fr-FR"/>
        </w:rPr>
      </w:pPr>
      <w:r w:rsidRPr="005F3C7A">
        <w:rPr>
          <w:rFonts w:eastAsia="Times New Roman" w:cs="Arial"/>
          <w:szCs w:val="20"/>
          <w:lang w:eastAsia="fr-FR"/>
        </w:rPr>
        <w:t xml:space="preserve">Il garantit à l'ADEME que les résultats de l'exécution du présent </w:t>
      </w:r>
      <w:r>
        <w:rPr>
          <w:rFonts w:eastAsia="Times New Roman" w:cs="Arial"/>
          <w:szCs w:val="20"/>
          <w:lang w:eastAsia="fr-FR"/>
        </w:rPr>
        <w:t>accord-cadre</w:t>
      </w:r>
      <w:r w:rsidRPr="005F3C7A">
        <w:rPr>
          <w:rFonts w:eastAsia="Times New Roman" w:cs="Arial"/>
          <w:szCs w:val="20"/>
          <w:lang w:eastAsia="fr-FR"/>
        </w:rPr>
        <w:t xml:space="preserve"> ne contiennent rien qui puisse tomber </w:t>
      </w:r>
      <w:r w:rsidRPr="005F3C7A">
        <w:rPr>
          <w:rFonts w:eastAsia="Times New Roman" w:cs="Arial"/>
          <w:snapToGrid w:val="0"/>
          <w:szCs w:val="20"/>
          <w:lang w:eastAsia="fr-FR"/>
        </w:rPr>
        <w:t xml:space="preserve">sous le coup des lois et autres dispositions relatives à la diffamation et l'injure, à la vie privée et au droit de la personnalité, à l'atteinte aux bonnes mœurs ou à la contrefaçon - concurrence déloyale - parasitisme, et de manière générale toute atteinte à des droits de tiers. </w:t>
      </w:r>
    </w:p>
    <w:p w14:paraId="3A9EFC8A" w14:textId="77777777" w:rsidR="005F3C7A" w:rsidRPr="005F3C7A" w:rsidRDefault="005F3C7A" w:rsidP="005F3C7A">
      <w:pPr>
        <w:spacing w:line="240" w:lineRule="auto"/>
        <w:ind w:right="-20" w:firstLine="580"/>
        <w:rPr>
          <w:rFonts w:eastAsia="Times New Roman" w:cs="Arial"/>
          <w:szCs w:val="20"/>
          <w:lang w:eastAsia="fr-FR"/>
        </w:rPr>
      </w:pPr>
    </w:p>
    <w:p w14:paraId="004B1C11" w14:textId="77777777"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En conséquence, le titulaire s'engage à garantir l'ADEME de l'ensemble des dommages et intérêts prononcés à l'encontre de l'ADEME et des frais exposés par l'ADEME en défense contre toute action intentée par des tiers en violation de droits de propriété intellectuelle suite à l'utilisation ou exploitation desdits Résultats par l'ADEME. Par ailleurs, le titulaire s'engage à coopérer et à apporter son assistance à l'ADEME en cas de procès, réclamation ou poursuite intenté par tout tiers à l'encontre de l'ADEME dans les cas de violation de droits précités.</w:t>
      </w:r>
    </w:p>
    <w:p w14:paraId="5C807B29" w14:textId="77777777" w:rsidR="005F3C7A" w:rsidRPr="005F3C7A" w:rsidRDefault="005F3C7A" w:rsidP="005F3C7A">
      <w:pPr>
        <w:spacing w:line="240" w:lineRule="auto"/>
        <w:ind w:right="-20" w:firstLine="580"/>
        <w:rPr>
          <w:rFonts w:eastAsia="Times New Roman" w:cs="Arial"/>
          <w:szCs w:val="20"/>
          <w:lang w:eastAsia="fr-FR"/>
        </w:rPr>
      </w:pPr>
    </w:p>
    <w:p w14:paraId="4801BC92" w14:textId="77777777" w:rsidR="005F3C7A" w:rsidRPr="005F3C7A" w:rsidRDefault="005F3C7A" w:rsidP="005F3C7A">
      <w:pPr>
        <w:spacing w:line="240" w:lineRule="auto"/>
        <w:ind w:right="-20" w:firstLine="580"/>
        <w:rPr>
          <w:rFonts w:eastAsia="Times New Roman" w:cs="Arial"/>
          <w:b/>
          <w:szCs w:val="20"/>
          <w:u w:val="single"/>
          <w:lang w:eastAsia="fr-FR"/>
        </w:rPr>
      </w:pPr>
      <w:r w:rsidRPr="005F3C7A">
        <w:rPr>
          <w:rFonts w:eastAsia="Times New Roman" w:cs="Arial"/>
          <w:b/>
          <w:szCs w:val="20"/>
          <w:u w:val="single"/>
          <w:lang w:eastAsia="fr-FR"/>
        </w:rPr>
        <w:t>5.3 Rémunération de la cession</w:t>
      </w:r>
    </w:p>
    <w:p w14:paraId="05AC0BC1" w14:textId="77777777" w:rsidR="005F3C7A" w:rsidRPr="005F3C7A" w:rsidRDefault="005F3C7A" w:rsidP="005F3C7A">
      <w:pPr>
        <w:tabs>
          <w:tab w:val="left" w:pos="0"/>
          <w:tab w:val="left" w:pos="5812"/>
        </w:tabs>
        <w:spacing w:line="240" w:lineRule="auto"/>
        <w:ind w:right="-20" w:firstLine="580"/>
        <w:rPr>
          <w:rFonts w:eastAsia="Times New Roman" w:cs="Arial"/>
          <w:szCs w:val="20"/>
          <w:lang w:eastAsia="fr-FR"/>
        </w:rPr>
      </w:pPr>
    </w:p>
    <w:p w14:paraId="344B8F01" w14:textId="2998DD29" w:rsidR="005F3C7A" w:rsidRPr="005F3C7A" w:rsidRDefault="005F3C7A" w:rsidP="005F3C7A">
      <w:pPr>
        <w:tabs>
          <w:tab w:val="left" w:pos="0"/>
          <w:tab w:val="left" w:pos="5812"/>
        </w:tabs>
        <w:spacing w:line="240" w:lineRule="auto"/>
        <w:ind w:right="-20" w:firstLine="580"/>
        <w:rPr>
          <w:rFonts w:eastAsia="Times New Roman" w:cs="Arial"/>
          <w:szCs w:val="20"/>
          <w:lang w:eastAsia="fr-FR"/>
        </w:rPr>
      </w:pPr>
      <w:r w:rsidRPr="005F3C7A">
        <w:rPr>
          <w:rFonts w:eastAsia="Times New Roman" w:cs="Arial"/>
          <w:szCs w:val="20"/>
          <w:lang w:eastAsia="fr-FR"/>
        </w:rPr>
        <w:t xml:space="preserve">Etant donné que les prix versés par l'ADEME au titulaire au titre du présent </w:t>
      </w:r>
      <w:r>
        <w:rPr>
          <w:rFonts w:eastAsia="Times New Roman" w:cs="Arial"/>
          <w:szCs w:val="20"/>
          <w:lang w:eastAsia="fr-FR"/>
        </w:rPr>
        <w:t>accord-cadre/marchés susbséquents</w:t>
      </w:r>
      <w:r w:rsidRPr="005F3C7A">
        <w:rPr>
          <w:rFonts w:eastAsia="Times New Roman" w:cs="Arial"/>
          <w:szCs w:val="20"/>
          <w:lang w:eastAsia="fr-FR"/>
        </w:rPr>
        <w:t xml:space="preserve"> englobent déjà une rémunération forfaitaire pour la cession desdits droits, il est rappelé qu’il a été expressément convenu entre les Parties que le titulaire ne recevra aucune rémunération supplémentaire de l'ADEME au titre de la cession de l'ensemble des droits, consentie et acceptée à la clause 5.1 ci-dessus, sur les Résultats découlant de l'exécution du présent </w:t>
      </w:r>
      <w:r>
        <w:rPr>
          <w:rFonts w:eastAsia="Times New Roman" w:cs="Arial"/>
          <w:szCs w:val="20"/>
          <w:lang w:eastAsia="fr-FR"/>
        </w:rPr>
        <w:t>accord-cadre/</w:t>
      </w:r>
      <w:r w:rsidRPr="005F3C7A">
        <w:rPr>
          <w:rFonts w:eastAsia="Times New Roman" w:cs="Arial"/>
          <w:szCs w:val="20"/>
          <w:lang w:eastAsia="fr-FR"/>
        </w:rPr>
        <w:t>marché</w:t>
      </w:r>
      <w:r>
        <w:rPr>
          <w:rFonts w:eastAsia="Times New Roman" w:cs="Arial"/>
          <w:szCs w:val="20"/>
          <w:lang w:eastAsia="fr-FR"/>
        </w:rPr>
        <w:t>s subséquents</w:t>
      </w:r>
      <w:r w:rsidRPr="005F3C7A">
        <w:rPr>
          <w:rFonts w:eastAsia="Times New Roman" w:cs="Arial"/>
          <w:szCs w:val="20"/>
          <w:lang w:eastAsia="fr-FR"/>
        </w:rPr>
        <w:t>.</w:t>
      </w:r>
    </w:p>
    <w:p w14:paraId="51B9F36D" w14:textId="77777777" w:rsidR="005F3C7A" w:rsidRPr="005F3C7A" w:rsidRDefault="005F3C7A" w:rsidP="005F3C7A">
      <w:pPr>
        <w:spacing w:line="240" w:lineRule="auto"/>
        <w:ind w:right="-20" w:firstLine="580"/>
        <w:rPr>
          <w:rFonts w:eastAsia="Times New Roman" w:cs="Times New Roman"/>
          <w:szCs w:val="20"/>
          <w:lang w:eastAsia="fr-FR"/>
        </w:rPr>
      </w:pPr>
    </w:p>
    <w:p w14:paraId="65BC832C" w14:textId="77777777" w:rsidR="005F3C7A" w:rsidRPr="005F3C7A" w:rsidRDefault="005F3C7A" w:rsidP="005F3C7A">
      <w:pPr>
        <w:spacing w:line="240" w:lineRule="auto"/>
        <w:ind w:right="-20" w:firstLine="580"/>
        <w:rPr>
          <w:rFonts w:eastAsia="Times New Roman" w:cs="Arial"/>
          <w:b/>
          <w:szCs w:val="20"/>
          <w:u w:val="single"/>
          <w:lang w:eastAsia="fr-FR"/>
        </w:rPr>
      </w:pPr>
      <w:r w:rsidRPr="005F3C7A">
        <w:rPr>
          <w:rFonts w:eastAsia="Times New Roman" w:cs="Arial"/>
          <w:b/>
          <w:szCs w:val="20"/>
          <w:u w:val="single"/>
          <w:lang w:eastAsia="fr-FR"/>
        </w:rPr>
        <w:t xml:space="preserve">5.4 Protection des Résultats </w:t>
      </w:r>
    </w:p>
    <w:p w14:paraId="0C012261" w14:textId="77777777" w:rsidR="005F3C7A" w:rsidRPr="005F3C7A" w:rsidRDefault="005F3C7A" w:rsidP="005F3C7A">
      <w:pPr>
        <w:spacing w:line="240" w:lineRule="auto"/>
        <w:ind w:right="-20" w:firstLine="580"/>
        <w:rPr>
          <w:rFonts w:eastAsia="Times New Roman" w:cs="Arial"/>
          <w:snapToGrid w:val="0"/>
          <w:szCs w:val="20"/>
          <w:lang w:eastAsia="fr-FR"/>
        </w:rPr>
      </w:pPr>
    </w:p>
    <w:p w14:paraId="22908C3A" w14:textId="456CDC6D" w:rsidR="005F3C7A" w:rsidRPr="005F3C7A" w:rsidRDefault="005F3C7A" w:rsidP="005F3C7A">
      <w:pPr>
        <w:spacing w:line="240" w:lineRule="auto"/>
        <w:ind w:right="-20" w:firstLine="580"/>
        <w:rPr>
          <w:rFonts w:eastAsia="Times New Roman" w:cs="Arial"/>
          <w:szCs w:val="20"/>
          <w:lang w:eastAsia="fr-FR"/>
        </w:rPr>
      </w:pPr>
      <w:r w:rsidRPr="005F3C7A">
        <w:rPr>
          <w:rFonts w:eastAsia="Times New Roman" w:cs="Arial"/>
          <w:szCs w:val="20"/>
          <w:lang w:eastAsia="fr-FR"/>
        </w:rPr>
        <w:t xml:space="preserve">L'ADEME décidera seule de l'opportunité et de la nature des mesures de protection à prendre sur les Résultats de l'exécution du présent </w:t>
      </w:r>
      <w:r>
        <w:rPr>
          <w:rFonts w:eastAsia="Times New Roman" w:cs="Arial"/>
          <w:szCs w:val="20"/>
          <w:lang w:eastAsia="fr-FR"/>
        </w:rPr>
        <w:t>accord-cadre</w:t>
      </w:r>
      <w:r w:rsidRPr="005F3C7A">
        <w:rPr>
          <w:rFonts w:eastAsia="Times New Roman" w:cs="Arial"/>
          <w:szCs w:val="20"/>
          <w:lang w:eastAsia="fr-FR"/>
        </w:rPr>
        <w:t xml:space="preserve"> et se réserve le droit de faire enregistrer à son nom tout nom de domaine, brevet, dessin ou modèle ou marque sur des inventions, créations de forme ou signes distinctifs résultant de l'exécution d</w:t>
      </w:r>
      <w:r>
        <w:rPr>
          <w:rFonts w:eastAsia="Times New Roman" w:cs="Arial"/>
          <w:szCs w:val="20"/>
          <w:lang w:eastAsia="fr-FR"/>
        </w:rPr>
        <w:t>e l’accord-cadre/marchés subséquents</w:t>
      </w:r>
      <w:r w:rsidRPr="005F3C7A">
        <w:rPr>
          <w:rFonts w:eastAsia="Times New Roman" w:cs="Arial"/>
          <w:szCs w:val="20"/>
          <w:lang w:eastAsia="fr-FR"/>
        </w:rPr>
        <w:t>, pour une utilisation par elle-même ou ses licenciés, ou par des tiers 'autorisés, ce à quoi le titulaire consent expressément.</w:t>
      </w:r>
    </w:p>
    <w:p w14:paraId="1E604E43" w14:textId="77777777" w:rsidR="005F3C7A" w:rsidRPr="005F3C7A" w:rsidRDefault="005F3C7A" w:rsidP="005F3C7A">
      <w:pPr>
        <w:spacing w:line="240" w:lineRule="auto"/>
        <w:ind w:right="-20" w:firstLine="580"/>
        <w:rPr>
          <w:rFonts w:eastAsia="Times New Roman" w:cs="Arial"/>
          <w:szCs w:val="20"/>
          <w:lang w:eastAsia="fr-FR"/>
        </w:rPr>
      </w:pPr>
    </w:p>
    <w:p w14:paraId="157EA3EC" w14:textId="77777777" w:rsidR="00BA1EA5" w:rsidRDefault="00BA1EA5" w:rsidP="000E4E67">
      <w:pPr>
        <w:pStyle w:val="Titre1"/>
      </w:pPr>
    </w:p>
    <w:p w14:paraId="0B9F305B" w14:textId="38B511F5" w:rsidR="000E4E67" w:rsidRPr="005E4FB3" w:rsidRDefault="000E4E67" w:rsidP="000E4E67">
      <w:pPr>
        <w:pStyle w:val="Titre1"/>
      </w:pPr>
      <w:r w:rsidRPr="005E4FB3">
        <w:t>ARTICLE 6</w:t>
      </w:r>
      <w:r w:rsidR="00E84241" w:rsidRPr="00361AC8">
        <w:t xml:space="preserve"> –</w:t>
      </w:r>
      <w:r w:rsidR="00E84241">
        <w:t xml:space="preserve"> </w:t>
      </w:r>
      <w:r w:rsidRPr="005E4FB3">
        <w:t>PENALITES</w:t>
      </w:r>
    </w:p>
    <w:p w14:paraId="750EC52F" w14:textId="77777777" w:rsidR="000E4E67" w:rsidRPr="005E4FB3" w:rsidRDefault="000E4E67" w:rsidP="000E4E67"/>
    <w:p w14:paraId="52AF89C5" w14:textId="77777777" w:rsidR="000E4E67" w:rsidRPr="005E4FB3" w:rsidRDefault="000E4E67" w:rsidP="000E4E67">
      <w:pPr>
        <w:pStyle w:val="Titre2"/>
      </w:pPr>
      <w:r w:rsidRPr="005E4FB3">
        <w:t>6.1 Pénalités pour retard dans l’exécution des marchés conclus sur la base de l’Accord-Cadre</w:t>
      </w:r>
    </w:p>
    <w:p w14:paraId="33452169" w14:textId="77777777" w:rsidR="000E4E67" w:rsidRDefault="000E4E67" w:rsidP="000E4E67"/>
    <w:p w14:paraId="7E1F809F" w14:textId="77777777" w:rsidR="000E4E67" w:rsidRDefault="000E4E67" w:rsidP="000E4E67">
      <w:r>
        <w:lastRenderedPageBreak/>
        <w:t>Le titulaire se verra appliquer en cas de non-respect de la date limité d’achèvement des prestations sans mise en demeure préalable et sur simple confrontation de la date d’expiration du ou des délai(s) contractuel(s), une pénalité journalière de 1/200 du montant total du marché par jour calendaire de retard.</w:t>
      </w:r>
    </w:p>
    <w:p w14:paraId="19965EE8" w14:textId="77777777" w:rsidR="000E4E67" w:rsidRDefault="000E4E67" w:rsidP="000E4E67"/>
    <w:p w14:paraId="38C3A999" w14:textId="77777777" w:rsidR="000E4E67" w:rsidRPr="00E84241" w:rsidRDefault="000E4E67" w:rsidP="000E4E67">
      <w:pPr>
        <w:pStyle w:val="Titre2"/>
      </w:pPr>
      <w:r w:rsidRPr="00E84241">
        <w:t>6.2 Pénalité pour absence de réponse aux marchés subséquents</w:t>
      </w:r>
    </w:p>
    <w:p w14:paraId="454E18B7" w14:textId="77777777" w:rsidR="000E4E67" w:rsidRPr="00E84241" w:rsidRDefault="000E4E67" w:rsidP="000E4E67">
      <w:pPr>
        <w:rPr>
          <w:lang w:eastAsia="fr-FR"/>
        </w:rPr>
      </w:pPr>
    </w:p>
    <w:p w14:paraId="6016FEEB" w14:textId="77777777" w:rsidR="000E4E67" w:rsidRPr="00E84241" w:rsidRDefault="000E4E67" w:rsidP="000E4E67">
      <w:pPr>
        <w:pStyle w:val="Titre3"/>
      </w:pPr>
      <w:r w:rsidRPr="00E84241">
        <w:t>6.2.1 Motivation de non réponse</w:t>
      </w:r>
    </w:p>
    <w:p w14:paraId="6D3E606D" w14:textId="77777777" w:rsidR="000E4E67" w:rsidRPr="00E84241" w:rsidRDefault="000E4E67" w:rsidP="000E4E67">
      <w:pPr>
        <w:rPr>
          <w:lang w:eastAsia="fr-FR"/>
        </w:rPr>
      </w:pPr>
      <w:r w:rsidRPr="00E84241">
        <w:rPr>
          <w:lang w:eastAsia="fr-FR"/>
        </w:rPr>
        <w:t>En cas de non réponse, le titulaire doit motiver par écrit son absence d’offre.</w:t>
      </w:r>
    </w:p>
    <w:p w14:paraId="0D061463" w14:textId="77777777" w:rsidR="000E4E67" w:rsidRPr="00E84241" w:rsidRDefault="000E4E67" w:rsidP="000E4E67">
      <w:pPr>
        <w:rPr>
          <w:lang w:eastAsia="fr-FR"/>
        </w:rPr>
      </w:pPr>
    </w:p>
    <w:p w14:paraId="3D48C4E6" w14:textId="77777777" w:rsidR="000E4E67" w:rsidRPr="00E84241" w:rsidRDefault="000E4E67" w:rsidP="000E4E67">
      <w:pPr>
        <w:pStyle w:val="Titre3"/>
      </w:pPr>
      <w:r w:rsidRPr="00E84241">
        <w:t>6.2.2 Pénalités pour non réponse</w:t>
      </w:r>
    </w:p>
    <w:p w14:paraId="2BB68878" w14:textId="3A18C781" w:rsidR="000E4E67" w:rsidRPr="005E4FB3" w:rsidRDefault="000E4E67" w:rsidP="000E4E67">
      <w:pPr>
        <w:rPr>
          <w:lang w:eastAsia="fr-FR"/>
        </w:rPr>
      </w:pPr>
      <w:r w:rsidRPr="00E84241">
        <w:rPr>
          <w:lang w:eastAsia="fr-FR"/>
        </w:rPr>
        <w:t xml:space="preserve">En cas de non réponse dont la motivation serait irrecevable (tout motivation qui ne pourrait être fondée sur les caractéristiques de la force majeure) pour l’attribution d’un marché subséquent, il sera fait application d’une pénalité forfaitaire </w:t>
      </w:r>
      <w:r w:rsidRPr="00783ABF">
        <w:rPr>
          <w:lang w:eastAsia="fr-FR"/>
        </w:rPr>
        <w:t xml:space="preserve">de </w:t>
      </w:r>
      <w:r w:rsidR="00E84241" w:rsidRPr="00783ABF">
        <w:rPr>
          <w:lang w:eastAsia="fr-FR"/>
        </w:rPr>
        <w:t>5</w:t>
      </w:r>
      <w:r w:rsidRPr="00783ABF">
        <w:rPr>
          <w:lang w:eastAsia="fr-FR"/>
        </w:rPr>
        <w:t> 000 euros.</w:t>
      </w:r>
    </w:p>
    <w:p w14:paraId="149E2010" w14:textId="3A4A4F13" w:rsidR="000E4E67" w:rsidRDefault="000E4E67" w:rsidP="000E4E67"/>
    <w:p w14:paraId="5C1941BF" w14:textId="77777777" w:rsidR="004665CE" w:rsidRPr="00E15683" w:rsidRDefault="004665CE" w:rsidP="000E4E67"/>
    <w:p w14:paraId="197CF54D" w14:textId="77777777" w:rsidR="00BA1EA5" w:rsidRDefault="00BA1EA5">
      <w:pPr>
        <w:spacing w:after="200"/>
        <w:jc w:val="left"/>
        <w:rPr>
          <w:b/>
          <w:caps/>
          <w:u w:val="single"/>
        </w:rPr>
      </w:pPr>
      <w:r>
        <w:br w:type="page"/>
      </w:r>
    </w:p>
    <w:p w14:paraId="1140CFB2" w14:textId="366345E3" w:rsidR="000E4E67" w:rsidRPr="00E84241" w:rsidRDefault="000E4E67" w:rsidP="000E4E67">
      <w:pPr>
        <w:pStyle w:val="Titre1"/>
      </w:pPr>
      <w:r w:rsidRPr="00E84241">
        <w:lastRenderedPageBreak/>
        <w:t>ARTICLE 7</w:t>
      </w:r>
      <w:r w:rsidR="00E84241" w:rsidRPr="00361AC8">
        <w:t xml:space="preserve"> –</w:t>
      </w:r>
      <w:r w:rsidR="00E84241">
        <w:t xml:space="preserve"> </w:t>
      </w:r>
      <w:r w:rsidRPr="00E84241">
        <w:t>RESILIATION - REPETITION</w:t>
      </w:r>
    </w:p>
    <w:p w14:paraId="7E6C96E2" w14:textId="77777777" w:rsidR="000E4E67" w:rsidRPr="00E84241" w:rsidRDefault="000E4E67" w:rsidP="000E4E67"/>
    <w:p w14:paraId="26E55749" w14:textId="77777777" w:rsidR="000E4E67" w:rsidRPr="00E84241" w:rsidRDefault="000E4E67" w:rsidP="000E4E67">
      <w:pPr>
        <w:pStyle w:val="Titre2"/>
      </w:pPr>
      <w:r w:rsidRPr="00E84241">
        <w:t>7.1 Résiliation de l’Accord-Cadre</w:t>
      </w:r>
    </w:p>
    <w:p w14:paraId="475256AC" w14:textId="77777777" w:rsidR="000E4E67" w:rsidRPr="00E84241" w:rsidRDefault="000E4E67" w:rsidP="000E4E67"/>
    <w:p w14:paraId="3CD3E571" w14:textId="77777777" w:rsidR="000E4E67" w:rsidRPr="00E84241" w:rsidRDefault="000E4E67" w:rsidP="000E4E67">
      <w:pPr>
        <w:pStyle w:val="Titre3"/>
      </w:pPr>
      <w:r w:rsidRPr="00E84241">
        <w:t>7.1.1 Résiliation sans faute</w:t>
      </w:r>
    </w:p>
    <w:p w14:paraId="2815FB8A" w14:textId="77777777" w:rsidR="000E4E67" w:rsidRPr="00E84241" w:rsidRDefault="000E4E67" w:rsidP="000E4E67">
      <w:pPr>
        <w:rPr>
          <w:lang w:eastAsia="fr-FR"/>
        </w:rPr>
      </w:pPr>
      <w:r w:rsidRPr="00E84241">
        <w:rPr>
          <w:lang w:eastAsia="fr-FR"/>
        </w:rPr>
        <w:t>La résiliation de l’Accord-Cadre peut être prononcée sans faute du titulaire pour un motif d’intérêt général (exemples : insuffisance de concurrence, ententes...).</w:t>
      </w:r>
    </w:p>
    <w:p w14:paraId="6E5FAEA7" w14:textId="77777777" w:rsidR="000E4E67" w:rsidRPr="00E84241" w:rsidRDefault="000E4E67" w:rsidP="000E4E67">
      <w:pPr>
        <w:rPr>
          <w:lang w:eastAsia="fr-FR"/>
        </w:rPr>
      </w:pPr>
    </w:p>
    <w:p w14:paraId="67BC2E7B" w14:textId="77777777" w:rsidR="000E4E67" w:rsidRPr="00E84241" w:rsidRDefault="000E4E67" w:rsidP="000E4E67">
      <w:pPr>
        <w:pStyle w:val="Titre3"/>
      </w:pPr>
      <w:r w:rsidRPr="00E84241">
        <w:t>7.1.2 Résiliation pour faute</w:t>
      </w:r>
    </w:p>
    <w:p w14:paraId="39502197" w14:textId="7B4283C2" w:rsidR="000E4E67" w:rsidRPr="00E84241" w:rsidRDefault="000E4E67" w:rsidP="000E4E67">
      <w:r w:rsidRPr="00E84241">
        <w:t>La résiliation de l’Accord-Cadre peut être prononcée en cas de « non-réponse » au marché subséquent.</w:t>
      </w:r>
    </w:p>
    <w:p w14:paraId="52256FD4" w14:textId="77777777" w:rsidR="000E4E67" w:rsidRPr="00E84241" w:rsidRDefault="000E4E67" w:rsidP="000E4E67"/>
    <w:p w14:paraId="013FE6EB" w14:textId="77777777" w:rsidR="000E4E67" w:rsidRPr="00E84241" w:rsidRDefault="000E4E67" w:rsidP="000E4E67">
      <w:pPr>
        <w:pStyle w:val="Titre3"/>
      </w:pPr>
      <w:r w:rsidRPr="00E84241">
        <w:t>7.1.3 Effets de la résiliation de l’Accord-Cadre sur les marchés subséquents</w:t>
      </w:r>
    </w:p>
    <w:p w14:paraId="0B8A831E" w14:textId="77777777" w:rsidR="000E4E67" w:rsidRPr="00E84241" w:rsidRDefault="000E4E67" w:rsidP="000E4E67">
      <w:pPr>
        <w:rPr>
          <w:lang w:eastAsia="fr-FR"/>
        </w:rPr>
      </w:pPr>
      <w:r w:rsidRPr="00E84241">
        <w:rPr>
          <w:lang w:eastAsia="fr-FR"/>
        </w:rPr>
        <w:t>La notification de la décision de résiliation de l’Accord-Cadre emporte résiliation du ou des marché(s) subséquent(s) en cours d’exécution sauf si cette décision prévoit une date d’effet ultérieure.</w:t>
      </w:r>
    </w:p>
    <w:p w14:paraId="5BD4BCC9" w14:textId="77777777" w:rsidR="000E4E67" w:rsidRPr="00E84241" w:rsidRDefault="000E4E67" w:rsidP="000E4E67">
      <w:pPr>
        <w:rPr>
          <w:lang w:eastAsia="fr-FR"/>
        </w:rPr>
      </w:pPr>
    </w:p>
    <w:p w14:paraId="0B5B5AC7" w14:textId="77777777" w:rsidR="000E4E67" w:rsidRPr="00E84241" w:rsidRDefault="000E4E67" w:rsidP="000E4E67">
      <w:pPr>
        <w:pStyle w:val="Titre2"/>
      </w:pPr>
      <w:r w:rsidRPr="00E84241">
        <w:t>7.2 Résiliation des marchés subséquents</w:t>
      </w:r>
    </w:p>
    <w:p w14:paraId="4AB647BA" w14:textId="77777777" w:rsidR="000E4E67" w:rsidRPr="00E84241" w:rsidRDefault="000E4E67" w:rsidP="000E4E67">
      <w:pPr>
        <w:rPr>
          <w:lang w:eastAsia="fr-FR"/>
        </w:rPr>
      </w:pPr>
    </w:p>
    <w:p w14:paraId="4DEA96B1" w14:textId="77777777" w:rsidR="000E4E67" w:rsidRDefault="000E4E67" w:rsidP="000E4E67">
      <w:pPr>
        <w:rPr>
          <w:lang w:eastAsia="fr-FR"/>
        </w:rPr>
      </w:pPr>
      <w:r w:rsidRPr="00E84241">
        <w:rPr>
          <w:lang w:eastAsia="fr-FR"/>
        </w:rPr>
        <w:t>La résiliation des marchés subséquents se fait selon les modalités décrites dans ces marchés.</w:t>
      </w:r>
    </w:p>
    <w:p w14:paraId="3BA3E243" w14:textId="77777777" w:rsidR="000E4E67" w:rsidRPr="00B70CE7" w:rsidRDefault="000E4E67" w:rsidP="000E4E67">
      <w:pPr>
        <w:rPr>
          <w:lang w:eastAsia="fr-FR"/>
        </w:rPr>
      </w:pPr>
    </w:p>
    <w:p w14:paraId="192BF5A4" w14:textId="77777777" w:rsidR="000E4E67" w:rsidRPr="00780575" w:rsidRDefault="000E4E67" w:rsidP="000E4E67">
      <w:pPr>
        <w:rPr>
          <w:color w:val="000000"/>
        </w:rPr>
      </w:pPr>
    </w:p>
    <w:p w14:paraId="467B4B20" w14:textId="5AACF8E9" w:rsidR="000E4E67" w:rsidRDefault="000E4E67" w:rsidP="000E4E67">
      <w:pPr>
        <w:pStyle w:val="Titre1"/>
      </w:pPr>
      <w:r w:rsidRPr="00780575">
        <w:t>ARTICLE 8</w:t>
      </w:r>
      <w:r w:rsidR="00E84241" w:rsidRPr="00361AC8">
        <w:t xml:space="preserve"> –</w:t>
      </w:r>
      <w:r w:rsidR="00E84241">
        <w:t xml:space="preserve"> </w:t>
      </w:r>
      <w:r w:rsidRPr="00780575">
        <w:t>AUTRES DISPOSITIONS</w:t>
      </w:r>
    </w:p>
    <w:p w14:paraId="35D2C1BA" w14:textId="77777777" w:rsidR="00654D61" w:rsidRPr="00654D61" w:rsidRDefault="00654D61" w:rsidP="00654D61"/>
    <w:p w14:paraId="0091C9D0" w14:textId="77777777" w:rsidR="00654D61" w:rsidRDefault="00654D61" w:rsidP="00654D61">
      <w:pPr>
        <w:pStyle w:val="NIVEAU1SOULIGNE"/>
        <w:ind w:firstLine="426"/>
        <w:rPr>
          <w:rFonts w:ascii="Arial" w:hAnsi="Arial"/>
          <w:b/>
          <w:color w:val="000000"/>
        </w:rPr>
      </w:pPr>
      <w:r>
        <w:rPr>
          <w:rFonts w:ascii="Arial" w:hAnsi="Arial"/>
          <w:b/>
          <w:color w:val="000000"/>
        </w:rPr>
        <w:t xml:space="preserve">8.1 Nantissement </w:t>
      </w:r>
    </w:p>
    <w:p w14:paraId="73F7F21F" w14:textId="77777777" w:rsidR="00654D61" w:rsidRDefault="00654D61" w:rsidP="00654D61">
      <w:pPr>
        <w:ind w:left="709" w:hanging="284"/>
        <w:rPr>
          <w:color w:val="000000"/>
        </w:rPr>
      </w:pPr>
    </w:p>
    <w:p w14:paraId="0A108CFF" w14:textId="77777777" w:rsidR="00654D61" w:rsidRDefault="00654D61" w:rsidP="00654D61">
      <w:pPr>
        <w:rPr>
          <w:color w:val="000000"/>
        </w:rPr>
      </w:pPr>
      <w:r>
        <w:rPr>
          <w:color w:val="000000"/>
        </w:rPr>
        <w:t>Le Titulaire pourra donner le présent accord-cadre en nantissement ou céder les créances qu’il détient en application du présent contrat sous réserve de respecter les procédures y afférentes, étant précisé que pour être valable, la signification du nantissement ou de la cession de créance doit impérativement être notifiée à l’agent comptable, à son adresse du siège social de l’ADEME (Angers) :</w:t>
      </w:r>
    </w:p>
    <w:p w14:paraId="37FDC9B6" w14:textId="77777777" w:rsidR="00654D61" w:rsidRDefault="00654D61" w:rsidP="00654D61">
      <w:pPr>
        <w:rPr>
          <w:color w:val="000000"/>
        </w:rPr>
      </w:pPr>
    </w:p>
    <w:p w14:paraId="1E301200" w14:textId="77777777" w:rsidR="00654D61" w:rsidRDefault="00654D61" w:rsidP="00654D61">
      <w:pPr>
        <w:jc w:val="center"/>
        <w:rPr>
          <w:color w:val="000000"/>
        </w:rPr>
      </w:pPr>
      <w:r>
        <w:rPr>
          <w:color w:val="000000"/>
        </w:rPr>
        <w:t>ADEME – AGENT COMPTABLE</w:t>
      </w:r>
    </w:p>
    <w:p w14:paraId="352F5D65" w14:textId="77777777" w:rsidR="00654D61" w:rsidRDefault="00654D61" w:rsidP="00654D61">
      <w:pPr>
        <w:jc w:val="center"/>
        <w:rPr>
          <w:color w:val="000000"/>
        </w:rPr>
      </w:pPr>
      <w:r>
        <w:rPr>
          <w:color w:val="000000"/>
        </w:rPr>
        <w:t>20 Avenue du Grésillé – BP 90406 – 49004 ANGERS CEDEX 01</w:t>
      </w:r>
    </w:p>
    <w:p w14:paraId="751ECBE5" w14:textId="77777777" w:rsidR="00654D61" w:rsidRDefault="00654D61" w:rsidP="00654D61">
      <w:pPr>
        <w:rPr>
          <w:color w:val="000000"/>
        </w:rPr>
      </w:pPr>
    </w:p>
    <w:p w14:paraId="39811916" w14:textId="77777777" w:rsidR="00654D61" w:rsidRDefault="00654D61" w:rsidP="00654D61">
      <w:pPr>
        <w:rPr>
          <w:color w:val="000000"/>
        </w:rPr>
      </w:pPr>
      <w:r>
        <w:rPr>
          <w:color w:val="000000"/>
        </w:rPr>
        <w:t>Toute signification d’un nantissement ou d’une cession de créances qui ne serait pas effectuée à cette adresse sera inopposable à l’ADEME. Le Titulaire est tenu d’avertir les personnes auprès desquelles il organise un nantissement ou une cession de créance de cette exigence et garantit tout défaut d’information sur l’adresse de signification d’un nantissement ou d’une cession de créances. L’ADEME ne pourra en aucun cas être tenue responsable en cas de notification d’un nantissement ou d’une cession de créances adressée à une mauvaise adresse.</w:t>
      </w:r>
    </w:p>
    <w:p w14:paraId="28AC3570" w14:textId="77777777" w:rsidR="00654D61" w:rsidRDefault="00654D61" w:rsidP="00654D61"/>
    <w:p w14:paraId="769B36FB" w14:textId="77777777" w:rsidR="00654D61" w:rsidRDefault="00654D61" w:rsidP="00654D61">
      <w:pPr>
        <w:pStyle w:val="NIVEAU1SOULIGNE"/>
        <w:ind w:firstLine="425"/>
        <w:rPr>
          <w:rFonts w:ascii="Arial" w:hAnsi="Arial"/>
          <w:b/>
          <w:bCs/>
        </w:rPr>
      </w:pPr>
      <w:r>
        <w:rPr>
          <w:rFonts w:ascii="Arial" w:hAnsi="Arial"/>
          <w:b/>
          <w:bCs/>
        </w:rPr>
        <w:t>8.2 Sous-traitance</w:t>
      </w:r>
    </w:p>
    <w:p w14:paraId="3B993B3D" w14:textId="5EB45073" w:rsidR="00654D61" w:rsidRDefault="00654D61" w:rsidP="00654D61">
      <w:pPr>
        <w:pStyle w:val="Sansinterligne"/>
        <w:ind w:firstLine="720"/>
        <w:jc w:val="both"/>
        <w:rPr>
          <w:rFonts w:ascii="Arial" w:eastAsia="Times New Roman" w:hAnsi="Arial"/>
          <w:b/>
          <w:sz w:val="20"/>
          <w:szCs w:val="20"/>
          <w:u w:val="single"/>
          <w:lang w:eastAsia="fr-FR"/>
        </w:rPr>
      </w:pPr>
    </w:p>
    <w:p w14:paraId="3F00A0DC" w14:textId="77777777" w:rsidR="008964D4" w:rsidRPr="00E84241" w:rsidRDefault="008964D4" w:rsidP="008964D4">
      <w:pPr>
        <w:pStyle w:val="Sansinterligne"/>
        <w:jc w:val="both"/>
        <w:rPr>
          <w:rFonts w:ascii="Arial" w:hAnsi="Arial" w:cs="Arial"/>
          <w:sz w:val="20"/>
          <w:szCs w:val="20"/>
        </w:rPr>
      </w:pPr>
      <w:r w:rsidRPr="00E84241">
        <w:rPr>
          <w:rFonts w:ascii="Arial" w:hAnsi="Arial" w:cs="Arial"/>
          <w:sz w:val="20"/>
          <w:szCs w:val="20"/>
        </w:rPr>
        <w:t xml:space="preserve">En application des articles L. 2193-3 et suivants du code de la commande publique, le titulaire peut sous-traiter l’exécution de certaines parties du présent marché, sous réserve de l’acceptation préalable du ou des sous-traitants par l’ADEME et de l’agrément par elle des conditions de paiement de chaque sous-traitant, au moment de la conclusion et pendant toute la durée du marché. </w:t>
      </w:r>
    </w:p>
    <w:p w14:paraId="1627ED1E" w14:textId="77777777" w:rsidR="008964D4" w:rsidRPr="00E84241" w:rsidRDefault="008964D4" w:rsidP="008964D4">
      <w:pPr>
        <w:pStyle w:val="Sansinterligne"/>
        <w:jc w:val="both"/>
        <w:rPr>
          <w:rFonts w:ascii="Arial" w:hAnsi="Arial" w:cs="Arial"/>
          <w:sz w:val="20"/>
          <w:szCs w:val="20"/>
        </w:rPr>
      </w:pPr>
    </w:p>
    <w:p w14:paraId="14C05F88" w14:textId="77777777" w:rsidR="008964D4" w:rsidRPr="00E84241" w:rsidRDefault="008964D4" w:rsidP="008964D4">
      <w:pPr>
        <w:pStyle w:val="Sansinterligne"/>
        <w:jc w:val="both"/>
        <w:rPr>
          <w:rFonts w:ascii="Arial" w:hAnsi="Arial" w:cs="Arial"/>
          <w:sz w:val="20"/>
          <w:szCs w:val="20"/>
        </w:rPr>
      </w:pPr>
      <w:r w:rsidRPr="00E84241">
        <w:rPr>
          <w:rFonts w:ascii="Arial" w:hAnsi="Arial" w:cs="Arial"/>
          <w:sz w:val="20"/>
          <w:szCs w:val="20"/>
        </w:rPr>
        <w:t xml:space="preserve">La déclaration de sous-traitance sera établie sur la base du formulaire disponible sur le site internet du Ministère en charge de l’Economie, des Finances et de l’Industrie dans la rubrique marchés publics/DAJ. </w:t>
      </w:r>
    </w:p>
    <w:p w14:paraId="331DB0C2" w14:textId="77777777" w:rsidR="008964D4" w:rsidRPr="00E84241" w:rsidRDefault="008964D4" w:rsidP="008964D4">
      <w:pPr>
        <w:pStyle w:val="Sansinterligne"/>
        <w:jc w:val="both"/>
        <w:rPr>
          <w:rFonts w:ascii="Arial" w:hAnsi="Arial" w:cs="Arial"/>
          <w:sz w:val="20"/>
          <w:szCs w:val="20"/>
        </w:rPr>
      </w:pPr>
    </w:p>
    <w:p w14:paraId="1512DFD7" w14:textId="792709BF" w:rsidR="008964D4" w:rsidRPr="00E84241" w:rsidRDefault="008964D4" w:rsidP="008964D4">
      <w:pPr>
        <w:pStyle w:val="Sansinterligne"/>
        <w:jc w:val="both"/>
        <w:rPr>
          <w:rFonts w:ascii="Arial" w:hAnsi="Arial" w:cs="Arial"/>
          <w:sz w:val="20"/>
          <w:szCs w:val="20"/>
        </w:rPr>
      </w:pPr>
      <w:r w:rsidRPr="00E84241">
        <w:rPr>
          <w:rFonts w:ascii="Arial" w:hAnsi="Arial" w:cs="Arial"/>
          <w:sz w:val="20"/>
          <w:szCs w:val="20"/>
        </w:rPr>
        <w:t>La déclaration doit comporter l’ensemble des informations listées par l’article R. 2193-1 du code de la commande publique</w:t>
      </w:r>
      <w:r w:rsidR="00E84241">
        <w:rPr>
          <w:rFonts w:ascii="Arial" w:hAnsi="Arial" w:cs="Arial"/>
          <w:sz w:val="20"/>
          <w:szCs w:val="20"/>
        </w:rPr>
        <w:t xml:space="preserve"> </w:t>
      </w:r>
      <w:r w:rsidRPr="00E84241">
        <w:rPr>
          <w:rFonts w:ascii="Arial" w:hAnsi="Arial" w:cs="Arial"/>
          <w:sz w:val="20"/>
          <w:szCs w:val="20"/>
        </w:rPr>
        <w:t>:</w:t>
      </w:r>
    </w:p>
    <w:p w14:paraId="1021FB06" w14:textId="77777777" w:rsidR="008964D4" w:rsidRPr="00E84241" w:rsidRDefault="008964D4" w:rsidP="008964D4">
      <w:pPr>
        <w:pStyle w:val="Sansinterligne"/>
        <w:jc w:val="both"/>
        <w:rPr>
          <w:rFonts w:ascii="Arial" w:hAnsi="Arial" w:cs="Arial"/>
          <w:sz w:val="20"/>
          <w:szCs w:val="20"/>
        </w:rPr>
      </w:pPr>
    </w:p>
    <w:p w14:paraId="02A7C656" w14:textId="77777777" w:rsidR="008964D4" w:rsidRPr="00E84241" w:rsidRDefault="008964D4" w:rsidP="008964D4">
      <w:pPr>
        <w:pStyle w:val="Sansinterligne"/>
        <w:numPr>
          <w:ilvl w:val="0"/>
          <w:numId w:val="17"/>
        </w:numPr>
        <w:jc w:val="both"/>
        <w:rPr>
          <w:rFonts w:ascii="Arial" w:hAnsi="Arial" w:cs="Arial"/>
          <w:sz w:val="20"/>
          <w:szCs w:val="20"/>
        </w:rPr>
      </w:pPr>
      <w:r w:rsidRPr="00E84241">
        <w:rPr>
          <w:rFonts w:ascii="Arial" w:hAnsi="Arial" w:cs="Arial"/>
          <w:sz w:val="20"/>
          <w:szCs w:val="20"/>
        </w:rPr>
        <w:t>La nature des prestations sous-traitées ;</w:t>
      </w:r>
    </w:p>
    <w:p w14:paraId="79708AB6" w14:textId="77777777" w:rsidR="008964D4" w:rsidRPr="00E84241" w:rsidRDefault="008964D4" w:rsidP="008964D4">
      <w:pPr>
        <w:pStyle w:val="Sansinterligne"/>
        <w:numPr>
          <w:ilvl w:val="0"/>
          <w:numId w:val="17"/>
        </w:numPr>
        <w:jc w:val="both"/>
        <w:rPr>
          <w:rFonts w:ascii="Arial" w:hAnsi="Arial" w:cs="Arial"/>
          <w:sz w:val="20"/>
          <w:szCs w:val="20"/>
        </w:rPr>
      </w:pPr>
      <w:r w:rsidRPr="00E84241">
        <w:rPr>
          <w:rFonts w:ascii="Arial" w:hAnsi="Arial" w:cs="Arial"/>
          <w:sz w:val="20"/>
          <w:szCs w:val="20"/>
        </w:rPr>
        <w:t>Le nom, la raison ou la dénomination sociale et l'adresse du sous-traitant proposé ;</w:t>
      </w:r>
    </w:p>
    <w:p w14:paraId="6D864E2B" w14:textId="77777777" w:rsidR="008964D4" w:rsidRPr="00E84241" w:rsidRDefault="008964D4" w:rsidP="008964D4">
      <w:pPr>
        <w:pStyle w:val="Sansinterligne"/>
        <w:numPr>
          <w:ilvl w:val="0"/>
          <w:numId w:val="17"/>
        </w:numPr>
        <w:jc w:val="both"/>
        <w:rPr>
          <w:rFonts w:ascii="Arial" w:hAnsi="Arial" w:cs="Arial"/>
          <w:sz w:val="20"/>
          <w:szCs w:val="20"/>
        </w:rPr>
      </w:pPr>
      <w:r w:rsidRPr="00E84241">
        <w:rPr>
          <w:rFonts w:ascii="Arial" w:hAnsi="Arial" w:cs="Arial"/>
          <w:sz w:val="20"/>
          <w:szCs w:val="20"/>
        </w:rPr>
        <w:t>Le montant maximum des sommes à verser au sous-traitant ;</w:t>
      </w:r>
    </w:p>
    <w:p w14:paraId="5471C7AC" w14:textId="77777777" w:rsidR="008964D4" w:rsidRPr="00E84241" w:rsidRDefault="008964D4" w:rsidP="008964D4">
      <w:pPr>
        <w:pStyle w:val="Sansinterligne"/>
        <w:numPr>
          <w:ilvl w:val="0"/>
          <w:numId w:val="17"/>
        </w:numPr>
        <w:jc w:val="both"/>
        <w:rPr>
          <w:rFonts w:ascii="Arial" w:hAnsi="Arial" w:cs="Arial"/>
          <w:sz w:val="20"/>
          <w:szCs w:val="20"/>
        </w:rPr>
      </w:pPr>
      <w:r w:rsidRPr="00E84241">
        <w:rPr>
          <w:rFonts w:ascii="Arial" w:hAnsi="Arial" w:cs="Arial"/>
          <w:sz w:val="20"/>
          <w:szCs w:val="20"/>
        </w:rPr>
        <w:lastRenderedPageBreak/>
        <w:t>Les conditions de paiement prévues par le projet de contrat de sous-traitance et, le cas échéant, les modalités de variation des prix ;</w:t>
      </w:r>
    </w:p>
    <w:p w14:paraId="2C05FBA9" w14:textId="77777777" w:rsidR="008964D4" w:rsidRPr="00E84241" w:rsidRDefault="008964D4" w:rsidP="008964D4">
      <w:pPr>
        <w:pStyle w:val="Sansinterligne"/>
        <w:numPr>
          <w:ilvl w:val="0"/>
          <w:numId w:val="17"/>
        </w:numPr>
        <w:jc w:val="both"/>
        <w:rPr>
          <w:rFonts w:ascii="Arial" w:hAnsi="Arial" w:cs="Arial"/>
          <w:sz w:val="20"/>
          <w:szCs w:val="20"/>
        </w:rPr>
      </w:pPr>
      <w:r w:rsidRPr="00E84241">
        <w:rPr>
          <w:rFonts w:ascii="Arial" w:hAnsi="Arial" w:cs="Arial"/>
          <w:sz w:val="20"/>
          <w:szCs w:val="20"/>
        </w:rPr>
        <w:t>Le cas échéant, les capacités du sous-traitant sur lesquelles le candidat s'appuie ;</w:t>
      </w:r>
    </w:p>
    <w:p w14:paraId="7C9444A1" w14:textId="255CD4F6" w:rsidR="008964D4" w:rsidRPr="00E84241" w:rsidRDefault="008964D4" w:rsidP="008964D4">
      <w:pPr>
        <w:pStyle w:val="Sansinterligne"/>
        <w:numPr>
          <w:ilvl w:val="0"/>
          <w:numId w:val="17"/>
        </w:numPr>
        <w:jc w:val="both"/>
        <w:rPr>
          <w:rFonts w:ascii="Arial" w:hAnsi="Arial" w:cs="Arial"/>
          <w:sz w:val="20"/>
          <w:szCs w:val="20"/>
        </w:rPr>
      </w:pPr>
      <w:r w:rsidRPr="00E84241">
        <w:rPr>
          <w:rFonts w:ascii="Arial" w:hAnsi="Arial" w:cs="Arial"/>
          <w:sz w:val="20"/>
          <w:szCs w:val="20"/>
        </w:rPr>
        <w:t>Une déclaration du sous-traitant indiquant qu'il ne tombe pas sous le coup d'une interdiction de soumissionner mentionnée au chapitre 1</w:t>
      </w:r>
      <w:r w:rsidRPr="00E84241">
        <w:rPr>
          <w:rFonts w:ascii="Arial" w:hAnsi="Arial" w:cs="Arial"/>
          <w:sz w:val="20"/>
          <w:szCs w:val="20"/>
          <w:vertAlign w:val="superscript"/>
        </w:rPr>
        <w:t>er</w:t>
      </w:r>
      <w:r w:rsidRPr="00E84241">
        <w:rPr>
          <w:rFonts w:ascii="Arial" w:hAnsi="Arial" w:cs="Arial"/>
          <w:sz w:val="20"/>
          <w:szCs w:val="20"/>
        </w:rPr>
        <w:t xml:space="preserve"> du titre IV du livre 1er « Dispositions générales » du code de la commande publique</w:t>
      </w:r>
      <w:r w:rsidR="00E84241">
        <w:rPr>
          <w:rFonts w:ascii="Arial" w:hAnsi="Arial" w:cs="Arial"/>
          <w:sz w:val="20"/>
          <w:szCs w:val="20"/>
        </w:rPr>
        <w:t>.</w:t>
      </w:r>
    </w:p>
    <w:p w14:paraId="5F19C434" w14:textId="77777777" w:rsidR="008964D4" w:rsidRPr="003E1443" w:rsidRDefault="008964D4" w:rsidP="008964D4">
      <w:pPr>
        <w:pStyle w:val="Sansinterligne"/>
        <w:jc w:val="both"/>
        <w:rPr>
          <w:rFonts w:ascii="Marianne" w:hAnsi="Marianne" w:cs="Arial"/>
          <w:sz w:val="20"/>
          <w:szCs w:val="20"/>
        </w:rPr>
      </w:pPr>
    </w:p>
    <w:p w14:paraId="7A88F87F" w14:textId="77777777" w:rsidR="008964D4" w:rsidRPr="00A42D3F" w:rsidRDefault="008964D4" w:rsidP="008964D4">
      <w:pPr>
        <w:pStyle w:val="Sansinterligne"/>
        <w:jc w:val="both"/>
        <w:rPr>
          <w:rFonts w:ascii="Arial" w:hAnsi="Arial" w:cs="Arial"/>
          <w:sz w:val="20"/>
          <w:szCs w:val="20"/>
        </w:rPr>
      </w:pPr>
      <w:r w:rsidRPr="00A42D3F">
        <w:rPr>
          <w:rFonts w:ascii="Arial" w:hAnsi="Arial" w:cs="Arial"/>
          <w:sz w:val="20"/>
          <w:szCs w:val="20"/>
        </w:rPr>
        <w:t>Si la déclaration de sous-traitance intervient après la notification du marché, le titulaire doit en outre établir qu’aucune cession ni aucun nantissement de créances résultant du marché ne font obstacle au paiement direct du sous-traitant.</w:t>
      </w:r>
    </w:p>
    <w:p w14:paraId="73B218C5" w14:textId="77777777" w:rsidR="008964D4" w:rsidRPr="00A42D3F" w:rsidRDefault="008964D4" w:rsidP="008964D4">
      <w:pPr>
        <w:pStyle w:val="Sansinterligne"/>
        <w:jc w:val="both"/>
        <w:rPr>
          <w:rFonts w:ascii="Arial" w:hAnsi="Arial" w:cs="Arial"/>
          <w:sz w:val="20"/>
          <w:szCs w:val="20"/>
        </w:rPr>
      </w:pPr>
    </w:p>
    <w:p w14:paraId="126D287E" w14:textId="77777777" w:rsidR="008964D4" w:rsidRPr="00A42D3F" w:rsidRDefault="008964D4" w:rsidP="008964D4">
      <w:pPr>
        <w:pStyle w:val="Sansinterligne"/>
        <w:jc w:val="both"/>
        <w:rPr>
          <w:rFonts w:ascii="Arial" w:hAnsi="Arial" w:cs="Arial"/>
          <w:sz w:val="20"/>
          <w:szCs w:val="20"/>
        </w:rPr>
      </w:pPr>
      <w:r w:rsidRPr="00A42D3F">
        <w:rPr>
          <w:rFonts w:ascii="Arial" w:hAnsi="Arial" w:cs="Arial"/>
          <w:sz w:val="20"/>
          <w:szCs w:val="20"/>
        </w:rPr>
        <w:t xml:space="preserve">Si le montant des prestations sous-traitées semble anormalement bas, l’ADEME met en œuvre les dispositions des articles L. 2193-8 et R. 2152-3 du code de la commande publique en sollicitant du titulaire des explications sur le niveau du prix, qu’il doit transmettre dans le délai qu’elle fixe à cet effet. </w:t>
      </w:r>
    </w:p>
    <w:p w14:paraId="1144DFA8" w14:textId="77777777" w:rsidR="00654D61" w:rsidRDefault="00654D61" w:rsidP="00654D61">
      <w:pPr>
        <w:pStyle w:val="Sansinterligne"/>
        <w:jc w:val="both"/>
        <w:rPr>
          <w:rFonts w:ascii="Arial" w:hAnsi="Arial" w:cs="Arial"/>
          <w:sz w:val="20"/>
          <w:szCs w:val="20"/>
        </w:rPr>
      </w:pPr>
    </w:p>
    <w:p w14:paraId="1A44DA5E" w14:textId="77777777" w:rsidR="00654D61" w:rsidRDefault="00654D61" w:rsidP="00654D61">
      <w:pPr>
        <w:pStyle w:val="Sansinterligne"/>
        <w:jc w:val="both"/>
        <w:rPr>
          <w:rFonts w:ascii="Arial" w:hAnsi="Arial" w:cs="Arial"/>
          <w:sz w:val="20"/>
          <w:szCs w:val="20"/>
        </w:rPr>
      </w:pPr>
      <w:r>
        <w:rPr>
          <w:rFonts w:ascii="Arial" w:hAnsi="Arial" w:cs="Arial"/>
          <w:sz w:val="20"/>
          <w:szCs w:val="20"/>
        </w:rPr>
        <w:t>Si l’ADEME conserve le silence pendant vingt et un (21) jours à compter de la réception de la déclaration de sous-traitance, le sous-traitant est réputé accepté et ses conditions de paiement agréées.</w:t>
      </w:r>
    </w:p>
    <w:p w14:paraId="5E7A13AD" w14:textId="77777777" w:rsidR="00654D61" w:rsidRDefault="00654D61" w:rsidP="00654D61">
      <w:pPr>
        <w:pStyle w:val="Sansinterligne"/>
        <w:jc w:val="both"/>
        <w:rPr>
          <w:rFonts w:ascii="Arial" w:hAnsi="Arial" w:cs="Arial"/>
          <w:sz w:val="20"/>
          <w:szCs w:val="20"/>
        </w:rPr>
      </w:pPr>
    </w:p>
    <w:p w14:paraId="0C51B149" w14:textId="67AE05DD" w:rsidR="00654D61" w:rsidRDefault="00654D61" w:rsidP="00654D61">
      <w:pPr>
        <w:pStyle w:val="Sansinterligne"/>
        <w:jc w:val="both"/>
        <w:rPr>
          <w:rFonts w:ascii="Arial" w:hAnsi="Arial" w:cs="Arial"/>
          <w:sz w:val="20"/>
          <w:szCs w:val="20"/>
        </w:rPr>
      </w:pPr>
      <w:r>
        <w:rPr>
          <w:rFonts w:ascii="Arial" w:hAnsi="Arial" w:cs="Arial"/>
          <w:sz w:val="20"/>
          <w:szCs w:val="20"/>
        </w:rPr>
        <w:t>Le Titulaire reste entièrement responsable de l’exécution des prestations qui lui sont confiées en application du présent accord-cadre, même s’il en sous-traite l’exécution.</w:t>
      </w:r>
    </w:p>
    <w:p w14:paraId="1A23EBBE" w14:textId="77777777" w:rsidR="00B86B2D" w:rsidRDefault="00B86B2D" w:rsidP="00654D61">
      <w:pPr>
        <w:pStyle w:val="Sansinterligne"/>
        <w:jc w:val="both"/>
        <w:rPr>
          <w:rFonts w:ascii="Arial" w:hAnsi="Arial" w:cs="Arial"/>
          <w:sz w:val="20"/>
          <w:szCs w:val="20"/>
        </w:rPr>
      </w:pPr>
    </w:p>
    <w:p w14:paraId="69D629C5" w14:textId="77777777" w:rsidR="00654D61" w:rsidRDefault="00654D61" w:rsidP="00654D61">
      <w:pPr>
        <w:pStyle w:val="NIVEAU1SOULIGNE"/>
        <w:ind w:firstLine="425"/>
        <w:rPr>
          <w:rFonts w:ascii="Arial" w:hAnsi="Arial"/>
          <w:b/>
          <w:bCs/>
          <w:color w:val="000000"/>
        </w:rPr>
      </w:pPr>
      <w:r>
        <w:rPr>
          <w:rFonts w:ascii="Arial" w:hAnsi="Arial"/>
          <w:b/>
          <w:bCs/>
          <w:color w:val="000000"/>
        </w:rPr>
        <w:t xml:space="preserve">8.3 Protection de l’environnement </w:t>
      </w:r>
    </w:p>
    <w:p w14:paraId="580D4D19" w14:textId="77777777" w:rsidR="00654D61" w:rsidRDefault="00654D61" w:rsidP="00654D61">
      <w:pPr>
        <w:pStyle w:val="NIVEAU1SOULIGNE"/>
        <w:ind w:firstLine="425"/>
        <w:rPr>
          <w:rFonts w:ascii="Arial" w:hAnsi="Arial"/>
          <w:b/>
          <w:bCs/>
        </w:rPr>
      </w:pPr>
    </w:p>
    <w:p w14:paraId="1153A375" w14:textId="20AFA446" w:rsidR="00654D61" w:rsidRDefault="00654D61" w:rsidP="00654D61">
      <w:pPr>
        <w:pStyle w:val="Sansinterligne"/>
        <w:jc w:val="both"/>
        <w:rPr>
          <w:rFonts w:ascii="Arial" w:hAnsi="Arial" w:cs="Arial"/>
          <w:sz w:val="20"/>
          <w:szCs w:val="20"/>
        </w:rPr>
      </w:pPr>
      <w:r>
        <w:rPr>
          <w:rFonts w:ascii="Arial" w:hAnsi="Arial" w:cs="Arial"/>
          <w:sz w:val="20"/>
          <w:szCs w:val="20"/>
        </w:rPr>
        <w:t>Le Titulaire se conforme aux lois et règlements relatifs à la protection de l’environnement, de la sécurité et de la santé des personnes, et de la préservation du voisinage. Il doit être en mesure d’en justifier, en cours d’exécution d</w:t>
      </w:r>
      <w:r w:rsidR="00E84241">
        <w:rPr>
          <w:rFonts w:ascii="Arial" w:hAnsi="Arial" w:cs="Arial"/>
          <w:sz w:val="20"/>
          <w:szCs w:val="20"/>
        </w:rPr>
        <w:t>e l’</w:t>
      </w:r>
      <w:r>
        <w:rPr>
          <w:rFonts w:ascii="Arial" w:hAnsi="Arial" w:cs="Arial"/>
          <w:sz w:val="20"/>
          <w:szCs w:val="20"/>
        </w:rPr>
        <w:t>accord-cadre, sur simple demande de l’ADEME.</w:t>
      </w:r>
    </w:p>
    <w:p w14:paraId="50B27E25" w14:textId="77777777" w:rsidR="00654D61" w:rsidRDefault="00654D61" w:rsidP="00654D61">
      <w:pPr>
        <w:pStyle w:val="Sansinterligne"/>
        <w:jc w:val="both"/>
        <w:rPr>
          <w:rFonts w:ascii="Arial" w:hAnsi="Arial" w:cs="Arial"/>
          <w:sz w:val="20"/>
          <w:szCs w:val="20"/>
        </w:rPr>
      </w:pPr>
    </w:p>
    <w:p w14:paraId="6A9E2595" w14:textId="77777777" w:rsidR="00654D61" w:rsidRDefault="00654D61" w:rsidP="00654D61">
      <w:pPr>
        <w:pStyle w:val="Sansinterligne"/>
        <w:jc w:val="both"/>
        <w:rPr>
          <w:rFonts w:ascii="Arial" w:hAnsi="Arial" w:cs="Arial"/>
          <w:sz w:val="20"/>
          <w:szCs w:val="20"/>
        </w:rPr>
      </w:pPr>
      <w:r>
        <w:rPr>
          <w:rFonts w:ascii="Arial" w:hAnsi="Arial" w:cs="Arial"/>
          <w:sz w:val="20"/>
          <w:szCs w:val="20"/>
        </w:rPr>
        <w:t>Les services de l’ADEME dans leur rôle de promotion des bonnes pratiques en matière de développement durable peuvent être amenés à formuler des recommandations pour une meilleure prise en compte de la protection de l’environnement. Lorsque ces recommandations ne représentent pas de surcoût, le Titulaire s’y conforme.</w:t>
      </w:r>
    </w:p>
    <w:p w14:paraId="5014C4A8" w14:textId="77777777" w:rsidR="00654D61" w:rsidRDefault="00654D61" w:rsidP="00654D61">
      <w:pPr>
        <w:pStyle w:val="Sansinterligne"/>
        <w:jc w:val="both"/>
        <w:rPr>
          <w:rFonts w:ascii="Arial" w:hAnsi="Arial" w:cs="Arial"/>
          <w:sz w:val="20"/>
          <w:szCs w:val="20"/>
        </w:rPr>
      </w:pPr>
    </w:p>
    <w:p w14:paraId="47C940B7" w14:textId="77777777" w:rsidR="00654D61" w:rsidRDefault="00654D61" w:rsidP="00654D61">
      <w:pPr>
        <w:pStyle w:val="NIVEAU1SOULIGNE"/>
        <w:rPr>
          <w:rFonts w:ascii="Arial" w:hAnsi="Arial" w:cs="Arial"/>
          <w:b/>
          <w:bCs/>
          <w:u w:val="none"/>
        </w:rPr>
      </w:pPr>
      <w:r>
        <w:rPr>
          <w:rFonts w:ascii="Arial" w:hAnsi="Arial" w:cs="Arial"/>
          <w:u w:val="none"/>
        </w:rPr>
        <w:t>Le Titulaire garantit l’ADEME de tout préjudice d’image qui résulterait d’une contravention aux lois et règlements intéressant la protection de l’environnement, de la sécurité et de la santé des personnes, et de la préservation du voisinage qui lui serait imputable mais aussi de toute attitude, comportement ou agissement qu’il adopterait et qui, sans méconnaitre frontalement une loi ou un règlement, contredirait les principes et les comportements vertueux que l’ADEME est chargée de défendre et de promouvoir.</w:t>
      </w:r>
    </w:p>
    <w:p w14:paraId="241FAC70" w14:textId="77777777" w:rsidR="00654D61" w:rsidRDefault="00654D61" w:rsidP="00654D61">
      <w:pPr>
        <w:pStyle w:val="STANDARDSOULIGNE"/>
        <w:ind w:firstLine="0"/>
        <w:rPr>
          <w:rFonts w:ascii="Arial" w:hAnsi="Arial"/>
          <w:u w:val="none"/>
        </w:rPr>
      </w:pPr>
    </w:p>
    <w:p w14:paraId="6E2709C5" w14:textId="77777777" w:rsidR="00654D61" w:rsidRDefault="00654D61" w:rsidP="00654D61">
      <w:pPr>
        <w:pStyle w:val="NIVEAU1SOULIGNE"/>
        <w:keepNext/>
        <w:keepLines/>
        <w:ind w:firstLine="425"/>
        <w:rPr>
          <w:rFonts w:ascii="Arial" w:hAnsi="Arial"/>
          <w:b/>
          <w:bCs/>
        </w:rPr>
      </w:pPr>
      <w:r>
        <w:rPr>
          <w:rFonts w:ascii="Arial" w:hAnsi="Arial"/>
          <w:b/>
          <w:bCs/>
        </w:rPr>
        <w:t>8.4 Protection de la main d’œuvre</w:t>
      </w:r>
    </w:p>
    <w:p w14:paraId="6AAEB689" w14:textId="77777777" w:rsidR="00654D61" w:rsidRDefault="00654D61" w:rsidP="00654D61">
      <w:pPr>
        <w:pStyle w:val="NIVEAU1SOULIGNE"/>
        <w:keepNext/>
        <w:keepLines/>
        <w:ind w:firstLine="425"/>
        <w:rPr>
          <w:rFonts w:ascii="Arial" w:hAnsi="Arial"/>
          <w:b/>
          <w:bCs/>
        </w:rPr>
      </w:pPr>
    </w:p>
    <w:p w14:paraId="4B9D9C3B" w14:textId="77777777" w:rsidR="00654D61" w:rsidRDefault="00654D61" w:rsidP="00654D61">
      <w:pPr>
        <w:pStyle w:val="Sansinterligne"/>
        <w:keepNext/>
        <w:keepLines/>
        <w:jc w:val="both"/>
        <w:rPr>
          <w:rFonts w:ascii="Arial" w:hAnsi="Arial" w:cs="Arial"/>
          <w:color w:val="000000"/>
          <w:sz w:val="20"/>
          <w:szCs w:val="20"/>
        </w:rPr>
      </w:pPr>
      <w:r>
        <w:rPr>
          <w:rFonts w:ascii="Arial" w:hAnsi="Arial" w:cs="Arial"/>
          <w:color w:val="000000"/>
          <w:sz w:val="20"/>
          <w:szCs w:val="20"/>
        </w:rPr>
        <w:t>Le Titulaire se conforme aux lois et règlements relatifs à la protection de la main-d’œuvre et aux conditions de travail. Il doit être en mesure d’en justifier, en cours d’exécution du présent accord-cadre, sur simple demande de l’ADEME. Le Titulaire avise ses sous-traitants de ce que les obligations du présent article leur sont applicables et reste responsable du respect de celles-ci.</w:t>
      </w:r>
    </w:p>
    <w:p w14:paraId="787F63F0" w14:textId="77777777" w:rsidR="00654D61" w:rsidRDefault="00654D61" w:rsidP="00654D61">
      <w:pPr>
        <w:pStyle w:val="Sansinterligne"/>
        <w:keepNext/>
        <w:keepLines/>
        <w:jc w:val="both"/>
        <w:rPr>
          <w:rFonts w:ascii="Arial" w:hAnsi="Arial" w:cs="Arial"/>
          <w:color w:val="FF0000"/>
          <w:sz w:val="20"/>
          <w:szCs w:val="20"/>
        </w:rPr>
      </w:pPr>
    </w:p>
    <w:p w14:paraId="4A29EC97" w14:textId="77777777" w:rsidR="00654D61" w:rsidRDefault="00654D61" w:rsidP="00654D61">
      <w:pPr>
        <w:pStyle w:val="Sansinterligne"/>
        <w:jc w:val="both"/>
        <w:rPr>
          <w:rFonts w:ascii="Arial" w:hAnsi="Arial" w:cs="Arial"/>
          <w:sz w:val="20"/>
          <w:szCs w:val="20"/>
        </w:rPr>
      </w:pPr>
      <w:r>
        <w:rPr>
          <w:rFonts w:ascii="Arial" w:eastAsia="Times New Roman" w:hAnsi="Arial" w:cs="Arial"/>
          <w:b/>
          <w:sz w:val="20"/>
          <w:szCs w:val="20"/>
          <w:lang w:eastAsia="fr-FR"/>
        </w:rPr>
        <w:t>8.4.1</w:t>
      </w:r>
      <w:r>
        <w:rPr>
          <w:rFonts w:ascii="Arial" w:hAnsi="Arial" w:cs="Arial"/>
          <w:sz w:val="20"/>
          <w:szCs w:val="20"/>
        </w:rPr>
        <w:tab/>
        <w:t xml:space="preserve">Si le Titulaire a recours à des travailleurs étrangers détachés sur le territoire français pour l’exécution du présent </w:t>
      </w:r>
      <w:r>
        <w:rPr>
          <w:rFonts w:ascii="Arial" w:eastAsia="Times New Roman" w:hAnsi="Arial" w:cs="Arial"/>
          <w:sz w:val="20"/>
          <w:szCs w:val="20"/>
          <w:lang w:eastAsia="fr-FR"/>
        </w:rPr>
        <w:t>accord-cadre</w:t>
      </w:r>
      <w:r>
        <w:rPr>
          <w:rFonts w:ascii="Arial" w:hAnsi="Arial" w:cs="Arial"/>
          <w:sz w:val="20"/>
          <w:szCs w:val="20"/>
        </w:rPr>
        <w:t xml:space="preserve">, il doit en avertir immédiatement l’ADEME et se conformer à l’intégralité de ses obligations déclaratives énoncées par l’article L.1262-4-1 du code du travail. </w:t>
      </w:r>
    </w:p>
    <w:p w14:paraId="4566472E" w14:textId="77777777" w:rsidR="00654D61" w:rsidRDefault="00654D61" w:rsidP="00654D61">
      <w:pPr>
        <w:pStyle w:val="Sansinterligne"/>
        <w:jc w:val="both"/>
        <w:rPr>
          <w:rFonts w:ascii="Arial" w:hAnsi="Arial" w:cs="Arial"/>
          <w:sz w:val="20"/>
          <w:szCs w:val="20"/>
        </w:rPr>
      </w:pPr>
    </w:p>
    <w:p w14:paraId="7FC57FE1" w14:textId="77777777" w:rsidR="00654D61" w:rsidRDefault="00654D61" w:rsidP="00654D61">
      <w:pPr>
        <w:pStyle w:val="Sansinterligne"/>
        <w:jc w:val="both"/>
        <w:rPr>
          <w:rFonts w:ascii="Arial" w:hAnsi="Arial" w:cs="Arial"/>
          <w:sz w:val="20"/>
          <w:szCs w:val="20"/>
        </w:rPr>
      </w:pPr>
      <w:r>
        <w:rPr>
          <w:rFonts w:ascii="Arial" w:hAnsi="Arial" w:cs="Arial"/>
          <w:sz w:val="20"/>
          <w:szCs w:val="20"/>
        </w:rPr>
        <w:t>A défaut d’avoir informé l’ADEME de l’organisation d’un tel détachement, le Titulaire garantit l’ADEME de toutes les condamnations qui pourraient être prononcées à son encontre en conséquence de ce détachement, notamment s’il intervient dans des conditions irrégulières.</w:t>
      </w:r>
    </w:p>
    <w:p w14:paraId="56C7E894" w14:textId="77777777" w:rsidR="00654D61" w:rsidRDefault="00654D61" w:rsidP="00654D61">
      <w:pPr>
        <w:pStyle w:val="Sansinterligne"/>
        <w:jc w:val="both"/>
        <w:rPr>
          <w:rFonts w:ascii="Arial" w:hAnsi="Arial" w:cs="Arial"/>
          <w:sz w:val="20"/>
          <w:szCs w:val="20"/>
        </w:rPr>
      </w:pPr>
    </w:p>
    <w:p w14:paraId="30376B34" w14:textId="77777777" w:rsidR="00A42D3F" w:rsidRPr="00A42D3F" w:rsidRDefault="00A42D3F" w:rsidP="00A42D3F">
      <w:pPr>
        <w:pStyle w:val="Sansinterligne"/>
        <w:jc w:val="both"/>
        <w:rPr>
          <w:rFonts w:ascii="Arial" w:eastAsia="Times New Roman" w:hAnsi="Arial" w:cs="Arial"/>
          <w:sz w:val="20"/>
          <w:szCs w:val="20"/>
          <w:lang w:eastAsia="fr-FR"/>
        </w:rPr>
      </w:pPr>
      <w:bookmarkStart w:id="3" w:name="_Hlk105157108"/>
      <w:r w:rsidRPr="00A42D3F">
        <w:rPr>
          <w:rFonts w:ascii="Arial" w:eastAsia="Times New Roman" w:hAnsi="Arial" w:cs="Arial"/>
          <w:b/>
          <w:sz w:val="20"/>
          <w:szCs w:val="20"/>
          <w:lang w:eastAsia="fr-FR"/>
        </w:rPr>
        <w:t>8.4.2</w:t>
      </w:r>
      <w:r w:rsidRPr="00A42D3F">
        <w:rPr>
          <w:rFonts w:ascii="Arial" w:hAnsi="Arial" w:cs="Arial"/>
          <w:sz w:val="20"/>
          <w:szCs w:val="20"/>
        </w:rPr>
        <w:tab/>
        <w:t xml:space="preserve">Conformément aux dispositions de l’article L. 8254-1 du code du travail, si le Titulaire emploie des travailleurs étrangers, le Titulaire est tenu d’adresser spontanément à l’ADEME, </w:t>
      </w:r>
      <w:r w:rsidRPr="00A42D3F">
        <w:rPr>
          <w:rFonts w:ascii="Arial" w:eastAsia="Times New Roman" w:hAnsi="Arial" w:cs="Arial"/>
          <w:sz w:val="20"/>
          <w:szCs w:val="20"/>
          <w:lang w:eastAsia="fr-FR"/>
        </w:rPr>
        <w:t xml:space="preserve">au moment de la notification </w:t>
      </w:r>
      <w:r w:rsidRPr="00A42D3F">
        <w:rPr>
          <w:rFonts w:ascii="Arial" w:hAnsi="Arial" w:cs="Arial"/>
          <w:sz w:val="20"/>
          <w:szCs w:val="20"/>
        </w:rPr>
        <w:t xml:space="preserve">de l’accord-cadre </w:t>
      </w:r>
      <w:r w:rsidRPr="00A42D3F">
        <w:rPr>
          <w:rFonts w:ascii="Arial" w:eastAsia="Times New Roman" w:hAnsi="Arial" w:cs="Arial"/>
          <w:sz w:val="20"/>
          <w:szCs w:val="20"/>
          <w:lang w:eastAsia="fr-FR"/>
        </w:rPr>
        <w:t xml:space="preserve">puis tous les 6 mois jusqu’à son terme, la liste nominative des salariés étrangers employés par ce dernier et soumis à l'autorisation de travail prévue à l'article L. 5221-2 du code du travail (la liste doit préciser la date d'embauche, la nationalité, le type et le numéro d'ordre du titre valant autorisation de travail). </w:t>
      </w:r>
    </w:p>
    <w:p w14:paraId="59187C16" w14:textId="77777777" w:rsidR="00A42D3F" w:rsidRPr="00A42D3F" w:rsidRDefault="00A42D3F" w:rsidP="00A42D3F">
      <w:pPr>
        <w:pStyle w:val="Sansinterligne"/>
        <w:jc w:val="both"/>
        <w:rPr>
          <w:rFonts w:ascii="Arial" w:eastAsia="Times New Roman" w:hAnsi="Arial" w:cs="Arial"/>
          <w:sz w:val="20"/>
          <w:szCs w:val="20"/>
          <w:lang w:eastAsia="fr-FR"/>
        </w:rPr>
      </w:pPr>
    </w:p>
    <w:p w14:paraId="1B5D3BCD" w14:textId="77777777" w:rsidR="00A42D3F" w:rsidRPr="00A42D3F" w:rsidRDefault="00A42D3F" w:rsidP="00A42D3F">
      <w:pPr>
        <w:pStyle w:val="Sansinterligne"/>
        <w:jc w:val="both"/>
        <w:rPr>
          <w:rFonts w:ascii="Arial" w:eastAsia="Times New Roman" w:hAnsi="Arial" w:cs="Arial"/>
          <w:sz w:val="20"/>
          <w:szCs w:val="20"/>
          <w:lang w:eastAsia="fr-FR"/>
        </w:rPr>
      </w:pPr>
      <w:r w:rsidRPr="00A42D3F">
        <w:rPr>
          <w:rFonts w:ascii="Arial" w:eastAsia="Times New Roman" w:hAnsi="Arial" w:cs="Arial"/>
          <w:sz w:val="20"/>
          <w:szCs w:val="20"/>
          <w:lang w:eastAsia="fr-FR"/>
        </w:rPr>
        <w:lastRenderedPageBreak/>
        <w:t>A défaut de transmission de ces éléments, le Titulaire garantit l’ADEME de toutes les condamnations qui pourraient être prononcées à son encontre en conséquence de l’emploi illégal ou irrégulier de travailleurs étrangers.</w:t>
      </w:r>
    </w:p>
    <w:p w14:paraId="62CBD8D9" w14:textId="77777777" w:rsidR="00A42D3F" w:rsidRPr="00A42D3F" w:rsidRDefault="00A42D3F" w:rsidP="00A42D3F">
      <w:pPr>
        <w:pStyle w:val="Sansinterligne"/>
        <w:jc w:val="both"/>
        <w:rPr>
          <w:rFonts w:ascii="Arial" w:eastAsia="Times New Roman" w:hAnsi="Arial" w:cs="Arial"/>
          <w:sz w:val="20"/>
          <w:szCs w:val="20"/>
          <w:lang w:eastAsia="fr-FR"/>
        </w:rPr>
      </w:pPr>
    </w:p>
    <w:p w14:paraId="414AF192" w14:textId="77777777" w:rsidR="00A42D3F" w:rsidRPr="00A42D3F" w:rsidRDefault="00A42D3F" w:rsidP="00A42D3F">
      <w:pPr>
        <w:rPr>
          <w:rFonts w:cs="Arial"/>
          <w:szCs w:val="20"/>
        </w:rPr>
      </w:pPr>
      <w:r w:rsidRPr="00A42D3F">
        <w:rPr>
          <w:rFonts w:cs="Arial"/>
          <w:b/>
          <w:szCs w:val="20"/>
        </w:rPr>
        <w:t>8.4.3</w:t>
      </w:r>
      <w:r w:rsidRPr="00A42D3F">
        <w:rPr>
          <w:rFonts w:cs="Arial"/>
          <w:szCs w:val="20"/>
        </w:rPr>
        <w:tab/>
        <w:t>Enfin, conformément aux dispositions des articles L. 8222-1 à L. 8222-7 du code du travail, le titulaire s’engage à fournir tous les 6 mois à compter de la notification du marché et jusqu’à la fin de l’exécution de celui-ci, les pièces et attestations sur l’honneur prévues à l’article D. 8222-5 ou D. 8222-7 du code du travail.</w:t>
      </w:r>
    </w:p>
    <w:p w14:paraId="732247BA" w14:textId="77777777" w:rsidR="00A42D3F" w:rsidRPr="00A42D3F" w:rsidRDefault="00A42D3F" w:rsidP="00A42D3F">
      <w:pPr>
        <w:rPr>
          <w:rFonts w:cs="Arial"/>
          <w:szCs w:val="20"/>
        </w:rPr>
      </w:pPr>
    </w:p>
    <w:p w14:paraId="052694AC" w14:textId="77777777" w:rsidR="00A42D3F" w:rsidRPr="00A42D3F" w:rsidRDefault="00A42D3F" w:rsidP="00A42D3F">
      <w:pPr>
        <w:rPr>
          <w:rFonts w:cs="Arial"/>
          <w:szCs w:val="20"/>
        </w:rPr>
      </w:pPr>
      <w:r w:rsidRPr="00A42D3F">
        <w:rPr>
          <w:rFonts w:cs="Arial"/>
          <w:szCs w:val="20"/>
        </w:rPr>
        <w:t>Les pièces et attestations mentionnées ci-dessus sont déposées par le titulaire sur la plateforme en ligne mise à disposition, gratuitement, par l’ADEME, à l’adresse suivante :</w:t>
      </w:r>
    </w:p>
    <w:p w14:paraId="342245C1" w14:textId="77777777" w:rsidR="00A42D3F" w:rsidRPr="00A42D3F" w:rsidRDefault="00A42D3F" w:rsidP="00A42D3F">
      <w:pPr>
        <w:rPr>
          <w:rFonts w:cs="Arial"/>
          <w:b/>
          <w:szCs w:val="20"/>
          <w:u w:val="single"/>
        </w:rPr>
      </w:pPr>
      <w:hyperlink r:id="rId10" w:history="1">
        <w:r w:rsidRPr="00A42D3F">
          <w:rPr>
            <w:rFonts w:cs="Arial"/>
            <w:b/>
            <w:szCs w:val="20"/>
            <w:u w:val="single"/>
          </w:rPr>
          <w:t>https://declarants.e-attestations.com</w:t>
        </w:r>
      </w:hyperlink>
    </w:p>
    <w:p w14:paraId="21DACA97" w14:textId="77777777" w:rsidR="00A42D3F" w:rsidRPr="00A42D3F" w:rsidRDefault="00A42D3F" w:rsidP="00A42D3F">
      <w:pPr>
        <w:rPr>
          <w:rFonts w:cs="Arial"/>
          <w:szCs w:val="20"/>
        </w:rPr>
      </w:pPr>
    </w:p>
    <w:p w14:paraId="619AD5A6" w14:textId="77777777" w:rsidR="00A42D3F" w:rsidRPr="00A42D3F" w:rsidRDefault="00A42D3F" w:rsidP="00A42D3F">
      <w:pPr>
        <w:rPr>
          <w:rFonts w:cs="Arial"/>
          <w:szCs w:val="20"/>
        </w:rPr>
      </w:pPr>
      <w:r w:rsidRPr="00A42D3F">
        <w:rPr>
          <w:rFonts w:cs="Arial"/>
          <w:szCs w:val="20"/>
        </w:rPr>
        <w:t>A défaut, le marché pourra être résilié aux torts du titulaire. Ainsi l’ADEME pourra faire procéder par un tiers à l'exécution des prestations prévues par le marché, aux frais et risques du titulaire.</w:t>
      </w:r>
    </w:p>
    <w:p w14:paraId="0C03367F" w14:textId="77777777" w:rsidR="00A42D3F" w:rsidRPr="00A42D3F" w:rsidRDefault="00A42D3F" w:rsidP="00A42D3F">
      <w:pPr>
        <w:rPr>
          <w:rFonts w:cs="Arial"/>
          <w:szCs w:val="20"/>
        </w:rPr>
      </w:pPr>
    </w:p>
    <w:p w14:paraId="724E5CE8" w14:textId="77777777" w:rsidR="00A42D3F" w:rsidRPr="00A42D3F" w:rsidRDefault="00A42D3F" w:rsidP="00A42D3F">
      <w:pPr>
        <w:pStyle w:val="Sansinterligne"/>
        <w:jc w:val="both"/>
        <w:rPr>
          <w:rFonts w:ascii="Arial" w:hAnsi="Arial" w:cs="Arial"/>
          <w:sz w:val="20"/>
          <w:szCs w:val="20"/>
        </w:rPr>
      </w:pPr>
      <w:r w:rsidRPr="00A42D3F">
        <w:rPr>
          <w:rFonts w:ascii="Arial" w:hAnsi="Arial" w:cs="Arial"/>
          <w:sz w:val="20"/>
          <w:szCs w:val="20"/>
        </w:rPr>
        <w:t>A ce titre, le titulaire garantit l’ADEME de toutes les condamnations qui pourraient être prononcées à son encontre en conséquence de l’irrégularité de la situation du titulaire au regard de ses obligations sociales.</w:t>
      </w:r>
    </w:p>
    <w:bookmarkEnd w:id="3"/>
    <w:p w14:paraId="26558522" w14:textId="77777777" w:rsidR="00654D61" w:rsidRDefault="00654D61" w:rsidP="00654D61">
      <w:pPr>
        <w:pStyle w:val="Sansinterligne"/>
        <w:jc w:val="both"/>
        <w:rPr>
          <w:rFonts w:ascii="Arial" w:hAnsi="Arial" w:cs="Arial"/>
          <w:sz w:val="20"/>
          <w:szCs w:val="20"/>
        </w:rPr>
      </w:pPr>
    </w:p>
    <w:p w14:paraId="39E13E65" w14:textId="77777777" w:rsidR="00654D61" w:rsidRDefault="00654D61" w:rsidP="00654D61">
      <w:pPr>
        <w:pStyle w:val="NIVEAU1SOULIGNE"/>
        <w:keepNext/>
        <w:keepLines/>
        <w:ind w:firstLine="425"/>
        <w:rPr>
          <w:rFonts w:ascii="Arial" w:hAnsi="Arial"/>
          <w:b/>
          <w:bCs/>
        </w:rPr>
      </w:pPr>
      <w:r>
        <w:rPr>
          <w:rFonts w:ascii="Arial" w:hAnsi="Arial"/>
          <w:b/>
          <w:bCs/>
        </w:rPr>
        <w:t>8.5 Non assujettissement TVA</w:t>
      </w:r>
    </w:p>
    <w:p w14:paraId="112388C1" w14:textId="77777777" w:rsidR="00654D61" w:rsidRDefault="00654D61" w:rsidP="00654D61">
      <w:pPr>
        <w:rPr>
          <w:highlight w:val="yellow"/>
        </w:rPr>
      </w:pPr>
    </w:p>
    <w:p w14:paraId="1B420259" w14:textId="77777777" w:rsidR="00654D61" w:rsidRDefault="00654D61" w:rsidP="00654D61">
      <w:r>
        <w:t>L’ADEME n’est pas assujettie à la TVA.</w:t>
      </w:r>
    </w:p>
    <w:p w14:paraId="4E60C694" w14:textId="77777777" w:rsidR="00654D61" w:rsidRDefault="00654D61" w:rsidP="00654D61"/>
    <w:p w14:paraId="62FC6B5B" w14:textId="77777777" w:rsidR="00654D61" w:rsidRDefault="00654D61" w:rsidP="00654D61">
      <w:pPr>
        <w:pStyle w:val="NIVEAU1SOULIGNE"/>
        <w:keepNext/>
        <w:keepLines/>
        <w:ind w:firstLine="425"/>
        <w:rPr>
          <w:rFonts w:ascii="Arial" w:hAnsi="Arial"/>
          <w:b/>
          <w:bCs/>
        </w:rPr>
      </w:pPr>
      <w:r>
        <w:rPr>
          <w:rFonts w:ascii="Arial" w:hAnsi="Arial"/>
          <w:b/>
          <w:bCs/>
        </w:rPr>
        <w:t>8.6 Publication des données essentielles</w:t>
      </w:r>
    </w:p>
    <w:p w14:paraId="7F58B8E7" w14:textId="77777777" w:rsidR="003B1E58" w:rsidRPr="00AF2BF1" w:rsidRDefault="003B1E58" w:rsidP="003B1E58"/>
    <w:p w14:paraId="09BA6FFB" w14:textId="77777777" w:rsidR="003B1E58" w:rsidRPr="00AF2BF1" w:rsidRDefault="003B1E58" w:rsidP="003B1E58">
      <w:r w:rsidRPr="00AF2BF1">
        <w:t xml:space="preserve">L’ADEME est tenue d’une obligation de publier les données considérées comme essentielles dans le cadre du présent marché et conformément à l’arrêté du 22 mars 2019 sur les données essentielles dans la commande publique. </w:t>
      </w:r>
    </w:p>
    <w:p w14:paraId="02FDED76" w14:textId="77777777" w:rsidR="000E4E67" w:rsidRPr="00780575" w:rsidRDefault="000E4E67" w:rsidP="000E4E67">
      <w:pPr>
        <w:rPr>
          <w:b/>
          <w:color w:val="000000"/>
        </w:rPr>
      </w:pPr>
    </w:p>
    <w:p w14:paraId="62B4F524" w14:textId="1CCC1E5F" w:rsidR="000E4E67" w:rsidRPr="00EF5798" w:rsidRDefault="00BA1EA5" w:rsidP="000E4E67">
      <w:pPr>
        <w:pStyle w:val="Titre1"/>
      </w:pPr>
      <w:r>
        <w:br/>
      </w:r>
      <w:r w:rsidR="000E4E67" w:rsidRPr="00EF5798">
        <w:t>ARTICLE 9</w:t>
      </w:r>
      <w:r w:rsidR="00E84241" w:rsidRPr="00361AC8">
        <w:t xml:space="preserve"> –</w:t>
      </w:r>
      <w:r w:rsidR="00E84241">
        <w:t xml:space="preserve"> </w:t>
      </w:r>
      <w:r w:rsidR="000E4E67" w:rsidRPr="00EF5798">
        <w:t>RESPONSABILITE ET ASSURANCES</w:t>
      </w:r>
    </w:p>
    <w:p w14:paraId="532D5F29" w14:textId="77777777" w:rsidR="000E4E67" w:rsidRPr="00EF5798" w:rsidRDefault="000E4E67" w:rsidP="000E4E67"/>
    <w:p w14:paraId="0EA8961E" w14:textId="7244C39E" w:rsidR="000E4E67" w:rsidRDefault="000E4E67" w:rsidP="000E4E67">
      <w:pPr>
        <w:pStyle w:val="Titre2"/>
      </w:pPr>
      <w:r w:rsidRPr="00EF5798">
        <w:t>9.1. Responsabilité</w:t>
      </w:r>
    </w:p>
    <w:p w14:paraId="06EBC8E6" w14:textId="77777777" w:rsidR="00A42D3F" w:rsidRPr="00A42D3F" w:rsidRDefault="00A42D3F" w:rsidP="00A42D3F">
      <w:pPr>
        <w:rPr>
          <w:lang w:eastAsia="fr-FR"/>
        </w:rPr>
      </w:pPr>
    </w:p>
    <w:p w14:paraId="17BDF9DB" w14:textId="77777777" w:rsidR="00A42D3F" w:rsidRPr="00A42D3F" w:rsidRDefault="00A42D3F" w:rsidP="00A42D3F">
      <w:pPr>
        <w:pStyle w:val="NIVEAU1SOULIGNE"/>
        <w:rPr>
          <w:rFonts w:ascii="Arial" w:hAnsi="Arial" w:cs="Arial"/>
          <w:u w:val="none"/>
        </w:rPr>
      </w:pPr>
      <w:bookmarkStart w:id="4" w:name="_Hlk105157145"/>
      <w:r w:rsidRPr="00A42D3F">
        <w:rPr>
          <w:rFonts w:ascii="Arial" w:hAnsi="Arial" w:cs="Arial"/>
          <w:u w:val="none"/>
        </w:rPr>
        <w:t xml:space="preserve">Le Titulaire est entièrement responsable de l’exécution des prestations objets du présent accord-cadre dans le parfait respect de l’ensemble des dispositions législatives et réglementaires susceptibles de s’appliquer. </w:t>
      </w:r>
    </w:p>
    <w:bookmarkEnd w:id="4"/>
    <w:p w14:paraId="7493B7CA" w14:textId="77777777" w:rsidR="000E4E67" w:rsidRPr="00EF5798" w:rsidRDefault="000E4E67" w:rsidP="000E4E67"/>
    <w:p w14:paraId="61FEB7BE" w14:textId="77777777" w:rsidR="000E4E67" w:rsidRPr="00EF5798" w:rsidRDefault="000E4E67" w:rsidP="000E4E67">
      <w:r w:rsidRPr="00EF5798">
        <w:t>Les prestations exécutées dans le cadre du présent accord cadre le seront sous la seule responsabilité du titulaire qui fera son affaire en particulier de tous les risques auxquels pourraient être exposés les personnels et matériels affectés à la réalisation des prestations ainsi commandées.</w:t>
      </w:r>
    </w:p>
    <w:p w14:paraId="03DBDB81" w14:textId="77777777" w:rsidR="000E4E67" w:rsidRPr="00EF5798" w:rsidRDefault="000E4E67" w:rsidP="000E4E67">
      <w:pPr>
        <w:rPr>
          <w:color w:val="000000"/>
        </w:rPr>
      </w:pPr>
      <w:r w:rsidRPr="00EF5798">
        <w:rPr>
          <w:color w:val="000000"/>
        </w:rPr>
        <w:t>Le titulaire devra souscrire et maintenir en vigueur pendant toute la durée d’accomplissement de ses obligations contractuelles les polices d’assurance nécessaires à la couverture des risques qu’il encoure. Il devra pouvoir en justifier à la première demande de l’ADEME.</w:t>
      </w:r>
    </w:p>
    <w:p w14:paraId="2480916C" w14:textId="77777777" w:rsidR="000E4E67" w:rsidRPr="00EF5798" w:rsidRDefault="000E4E67" w:rsidP="000E4E67">
      <w:pPr>
        <w:rPr>
          <w:b/>
          <w:u w:val="single"/>
        </w:rPr>
      </w:pPr>
    </w:p>
    <w:p w14:paraId="7357A07E" w14:textId="50F68A90" w:rsidR="000E4E67" w:rsidRPr="00EF5798" w:rsidRDefault="000E4E67" w:rsidP="000E4E67">
      <w:pPr>
        <w:pStyle w:val="Titre2"/>
      </w:pPr>
      <w:r w:rsidRPr="00EF5798">
        <w:t>9.2. Assurances</w:t>
      </w:r>
    </w:p>
    <w:p w14:paraId="03B4EDD3" w14:textId="77777777" w:rsidR="000E4E67" w:rsidRPr="00EF5798" w:rsidRDefault="000E4E67" w:rsidP="000E4E67"/>
    <w:p w14:paraId="4F14686E" w14:textId="77777777" w:rsidR="000E4E67" w:rsidRDefault="000E4E67" w:rsidP="000E4E67">
      <w:r w:rsidRPr="00EF5798">
        <w:t>Le titulaire devra souscrire et maintenir en vigueur pendant toute la durée d’accomplissement de ses obligations contractuelles les polices d’assurance nécessaires à la couverture des risques qu’il encoure. Il devra pouvoir en justifier à la première demande de l’ADEME.</w:t>
      </w:r>
    </w:p>
    <w:p w14:paraId="5CF72750" w14:textId="77777777" w:rsidR="000E4E67" w:rsidRDefault="000E4E67" w:rsidP="000E4E67">
      <w:pPr>
        <w:rPr>
          <w:b/>
        </w:rPr>
      </w:pPr>
    </w:p>
    <w:p w14:paraId="36BCD3F2" w14:textId="77777777" w:rsidR="000E4E67" w:rsidRPr="00736279" w:rsidRDefault="000E4E67" w:rsidP="000E4E67"/>
    <w:p w14:paraId="269F5CE6" w14:textId="77777777" w:rsidR="00BA1EA5" w:rsidRDefault="00BA1EA5">
      <w:pPr>
        <w:spacing w:after="200"/>
        <w:jc w:val="left"/>
        <w:rPr>
          <w:rFonts w:eastAsia="Times New Roman" w:cs="Times New Roman"/>
          <w:b/>
          <w:szCs w:val="20"/>
          <w:u w:val="single"/>
          <w:lang w:eastAsia="fr-FR"/>
        </w:rPr>
      </w:pPr>
      <w:r>
        <w:rPr>
          <w:rFonts w:eastAsia="Times New Roman" w:cs="Times New Roman"/>
          <w:b/>
          <w:szCs w:val="20"/>
          <w:u w:val="single"/>
          <w:lang w:eastAsia="fr-FR"/>
        </w:rPr>
        <w:br w:type="page"/>
      </w:r>
    </w:p>
    <w:p w14:paraId="6D2A79E5" w14:textId="5DB5E858" w:rsidR="00C5035E" w:rsidRPr="00C5035E" w:rsidRDefault="00C5035E" w:rsidP="00C5035E">
      <w:pPr>
        <w:spacing w:line="240" w:lineRule="auto"/>
        <w:ind w:right="-20"/>
        <w:rPr>
          <w:rFonts w:eastAsia="Times New Roman" w:cs="Times New Roman"/>
          <w:b/>
          <w:szCs w:val="20"/>
          <w:u w:val="single"/>
          <w:lang w:eastAsia="fr-FR"/>
        </w:rPr>
      </w:pPr>
      <w:r w:rsidRPr="00C5035E">
        <w:rPr>
          <w:rFonts w:eastAsia="Times New Roman" w:cs="Times New Roman"/>
          <w:b/>
          <w:szCs w:val="20"/>
          <w:u w:val="single"/>
          <w:lang w:eastAsia="fr-FR"/>
        </w:rPr>
        <w:lastRenderedPageBreak/>
        <w:t>ARTICLE 10 – DIFFERENDS - LITIGES - LEGISLATION APPLICABLE</w:t>
      </w:r>
    </w:p>
    <w:p w14:paraId="11933038" w14:textId="77777777" w:rsidR="00C5035E" w:rsidRPr="00C5035E" w:rsidRDefault="00C5035E" w:rsidP="00C5035E">
      <w:pPr>
        <w:spacing w:line="240" w:lineRule="auto"/>
        <w:ind w:right="-20" w:firstLine="580"/>
        <w:rPr>
          <w:rFonts w:eastAsia="Times New Roman" w:cs="Times New Roman"/>
          <w:szCs w:val="20"/>
          <w:u w:val="single"/>
          <w:lang w:eastAsia="fr-FR"/>
        </w:rPr>
      </w:pPr>
    </w:p>
    <w:p w14:paraId="56AD88B8" w14:textId="77777777" w:rsidR="00C5035E" w:rsidRPr="00C5035E" w:rsidRDefault="00C5035E" w:rsidP="00C5035E">
      <w:pPr>
        <w:spacing w:line="240" w:lineRule="auto"/>
        <w:ind w:right="-20"/>
        <w:rPr>
          <w:rFonts w:eastAsia="Times New Roman" w:cs="Times New Roman"/>
          <w:szCs w:val="20"/>
          <w:lang w:eastAsia="fr-FR"/>
        </w:rPr>
      </w:pPr>
      <w:r w:rsidRPr="00C5035E">
        <w:rPr>
          <w:rFonts w:eastAsia="Times New Roman" w:cs="Times New Roman"/>
          <w:b/>
          <w:szCs w:val="20"/>
          <w:lang w:eastAsia="fr-FR"/>
        </w:rPr>
        <w:t>10.1</w:t>
      </w:r>
      <w:r w:rsidRPr="00C5035E">
        <w:rPr>
          <w:rFonts w:eastAsia="Times New Roman" w:cs="Times New Roman"/>
          <w:szCs w:val="20"/>
          <w:lang w:eastAsia="fr-FR"/>
        </w:rPr>
        <w:tab/>
        <w:t xml:space="preserve">En cas de différends, le Titulaire doit adresser à l’ADEME par tout moyen donnant date certaine à sa réception une réclamation préalable dans un délai d’un (1) mois à compter de la date d’apparition du différend, sans quoi il est forclos à introduire toute action intéressant ce différend. Cette réclamation préalable doit exposer avec précision les motifs ayant conduit au différend et le chiffrage des sommes que le Titulaire estime lui être dues. </w:t>
      </w:r>
    </w:p>
    <w:p w14:paraId="5A62D368" w14:textId="77777777" w:rsidR="00C5035E" w:rsidRPr="00C5035E" w:rsidRDefault="00C5035E" w:rsidP="00C5035E">
      <w:pPr>
        <w:spacing w:line="240" w:lineRule="auto"/>
        <w:ind w:right="-20"/>
        <w:rPr>
          <w:rFonts w:eastAsia="Times New Roman" w:cs="Times New Roman"/>
          <w:szCs w:val="20"/>
          <w:lang w:eastAsia="fr-FR"/>
        </w:rPr>
      </w:pPr>
    </w:p>
    <w:p w14:paraId="1C553172" w14:textId="77777777" w:rsidR="00C5035E" w:rsidRPr="00C5035E" w:rsidRDefault="00C5035E" w:rsidP="00C5035E">
      <w:pPr>
        <w:spacing w:line="240" w:lineRule="auto"/>
        <w:ind w:right="-20"/>
        <w:rPr>
          <w:rFonts w:eastAsia="Times New Roman" w:cs="Times New Roman"/>
          <w:szCs w:val="20"/>
          <w:lang w:eastAsia="fr-FR"/>
        </w:rPr>
      </w:pPr>
      <w:r w:rsidRPr="00C5035E">
        <w:rPr>
          <w:rFonts w:eastAsia="Times New Roman" w:cs="Times New Roman"/>
          <w:szCs w:val="20"/>
          <w:lang w:eastAsia="fr-FR"/>
        </w:rPr>
        <w:t xml:space="preserve">A défaut de réponse à cette réclamation préalable dans un délai d’un (1) mois à compter de sa réception, l’ADEME est réputée avoir rejeté la demande du Titulaire. Celui-ci dispose alors d’un délai de deux (2) mois pour saisir le tribunal administratif de Nantes d’une éventuelle requête contestant le refus opposé à sa réclamation. </w:t>
      </w:r>
    </w:p>
    <w:p w14:paraId="0B56B523" w14:textId="77777777" w:rsidR="00C5035E" w:rsidRPr="00C5035E" w:rsidRDefault="00C5035E" w:rsidP="00C5035E">
      <w:pPr>
        <w:spacing w:line="240" w:lineRule="auto"/>
        <w:ind w:right="-20"/>
        <w:rPr>
          <w:rFonts w:eastAsia="Times New Roman" w:cs="Times New Roman"/>
          <w:szCs w:val="20"/>
          <w:lang w:eastAsia="fr-FR"/>
        </w:rPr>
      </w:pPr>
    </w:p>
    <w:p w14:paraId="186FC793" w14:textId="77777777" w:rsidR="00C5035E" w:rsidRPr="00C5035E" w:rsidRDefault="00C5035E" w:rsidP="00C5035E">
      <w:pPr>
        <w:spacing w:line="240" w:lineRule="auto"/>
        <w:ind w:right="-20"/>
        <w:rPr>
          <w:rFonts w:eastAsia="Times New Roman" w:cs="Times New Roman"/>
          <w:szCs w:val="20"/>
          <w:lang w:eastAsia="fr-FR"/>
        </w:rPr>
      </w:pPr>
      <w:r w:rsidRPr="00C5035E">
        <w:rPr>
          <w:rFonts w:eastAsia="Times New Roman" w:cs="Times New Roman"/>
          <w:szCs w:val="20"/>
          <w:lang w:eastAsia="fr-FR"/>
        </w:rPr>
        <w:t>En cas de différend sur l'interprétation ou l'exécution du présent accord-cadre, les parties s'engagent à faire leurs meilleurs efforts pour parvenir à un règlement à l'amiable par voie de conciliation pendant le temps d’instruction de la réclamation préalable. Si le temps de négociation le nécessite, elles pourront s’accorder pour prolonger le délai de recours ouvert contre le rejet implicite de l’ADEME qui pourrait être né, par un accord écrit signé par elles. Elles pourront recourir, le cas échéant, à un expert choisi d'un commun accord.</w:t>
      </w:r>
    </w:p>
    <w:p w14:paraId="13480D4D" w14:textId="77777777" w:rsidR="00C5035E" w:rsidRPr="00C5035E" w:rsidRDefault="00C5035E" w:rsidP="00C5035E">
      <w:pPr>
        <w:spacing w:line="240" w:lineRule="auto"/>
        <w:ind w:right="-20"/>
        <w:rPr>
          <w:rFonts w:eastAsia="Times New Roman" w:cs="Times New Roman"/>
          <w:szCs w:val="20"/>
          <w:lang w:eastAsia="fr-FR"/>
        </w:rPr>
      </w:pPr>
    </w:p>
    <w:p w14:paraId="4E32ED9B" w14:textId="77777777" w:rsidR="00C5035E" w:rsidRPr="00C5035E" w:rsidRDefault="00C5035E" w:rsidP="00C5035E">
      <w:pPr>
        <w:spacing w:line="240" w:lineRule="auto"/>
        <w:ind w:right="-20"/>
        <w:rPr>
          <w:rFonts w:eastAsia="Times New Roman" w:cs="Times New Roman"/>
          <w:szCs w:val="20"/>
          <w:lang w:eastAsia="fr-FR"/>
        </w:rPr>
      </w:pPr>
      <w:r w:rsidRPr="00C5035E">
        <w:rPr>
          <w:rFonts w:eastAsia="Times New Roman" w:cs="Times New Roman"/>
          <w:b/>
          <w:szCs w:val="20"/>
          <w:lang w:eastAsia="fr-FR"/>
        </w:rPr>
        <w:t>10.2</w:t>
      </w:r>
      <w:r w:rsidRPr="00C5035E">
        <w:rPr>
          <w:rFonts w:eastAsia="Times New Roman" w:cs="Times New Roman"/>
          <w:szCs w:val="20"/>
          <w:lang w:eastAsia="fr-FR"/>
        </w:rPr>
        <w:tab/>
        <w:t xml:space="preserve">De manière générale, tous les recours inhérents à la passation ou à l’exécution du présent contrat devront être exercés devant le tribunal administratif de Nantes. </w:t>
      </w:r>
    </w:p>
    <w:p w14:paraId="12D23AB6" w14:textId="77777777" w:rsidR="00C5035E" w:rsidRPr="00C5035E" w:rsidRDefault="00C5035E" w:rsidP="00C5035E">
      <w:pPr>
        <w:spacing w:line="240" w:lineRule="auto"/>
        <w:ind w:right="-20"/>
        <w:rPr>
          <w:rFonts w:eastAsia="Times New Roman" w:cs="Times New Roman"/>
          <w:szCs w:val="20"/>
          <w:lang w:eastAsia="fr-FR"/>
        </w:rPr>
      </w:pPr>
    </w:p>
    <w:p w14:paraId="26232512" w14:textId="77777777" w:rsidR="00C5035E" w:rsidRPr="00C5035E" w:rsidRDefault="00C5035E" w:rsidP="00C5035E">
      <w:pPr>
        <w:spacing w:line="240" w:lineRule="auto"/>
        <w:ind w:right="-20"/>
        <w:rPr>
          <w:rFonts w:eastAsia="Times New Roman" w:cs="Times New Roman"/>
          <w:szCs w:val="20"/>
          <w:lang w:eastAsia="fr-FR"/>
        </w:rPr>
      </w:pPr>
      <w:r w:rsidRPr="00C5035E">
        <w:rPr>
          <w:rFonts w:eastAsia="Times New Roman" w:cs="Times New Roman"/>
          <w:b/>
          <w:szCs w:val="20"/>
          <w:lang w:eastAsia="fr-FR"/>
        </w:rPr>
        <w:t>10.3</w:t>
      </w:r>
      <w:r w:rsidRPr="00C5035E">
        <w:rPr>
          <w:rFonts w:eastAsia="Times New Roman" w:cs="Times New Roman"/>
          <w:b/>
          <w:szCs w:val="20"/>
          <w:lang w:eastAsia="fr-FR"/>
        </w:rPr>
        <w:tab/>
      </w:r>
      <w:r w:rsidRPr="00C5035E">
        <w:rPr>
          <w:rFonts w:eastAsia="Times New Roman" w:cs="Times New Roman"/>
          <w:szCs w:val="20"/>
          <w:lang w:eastAsia="fr-FR"/>
        </w:rPr>
        <w:t>Le présent accord-cadre est soumis à la loi française.</w:t>
      </w:r>
    </w:p>
    <w:p w14:paraId="6EF7D4E1" w14:textId="4D613B49" w:rsidR="000E4E67" w:rsidRDefault="000E4E67" w:rsidP="000E4E67"/>
    <w:p w14:paraId="262C4EA4" w14:textId="77777777" w:rsidR="00B86B2D" w:rsidRDefault="00B86B2D" w:rsidP="000E4E67"/>
    <w:p w14:paraId="34AEAB75" w14:textId="4B6B9043" w:rsidR="000E4E67" w:rsidRDefault="000E4E67" w:rsidP="000E4E67">
      <w:pPr>
        <w:pStyle w:val="Titre1"/>
      </w:pPr>
      <w:r>
        <w:t>ARTICLE 11</w:t>
      </w:r>
      <w:r w:rsidR="00E84241" w:rsidRPr="00361AC8">
        <w:t xml:space="preserve"> –</w:t>
      </w:r>
      <w:r w:rsidR="00E84241">
        <w:t xml:space="preserve"> </w:t>
      </w:r>
      <w:r>
        <w:t>RESPONSABLES RESPECTIFS</w:t>
      </w:r>
    </w:p>
    <w:p w14:paraId="2BF47AC0" w14:textId="77777777" w:rsidR="000E4E67" w:rsidRDefault="000E4E67" w:rsidP="000E4E67"/>
    <w:p w14:paraId="5D15EA05" w14:textId="3D071E93" w:rsidR="000E4E67" w:rsidRDefault="00AF2BF1" w:rsidP="000E4E67">
      <w:pPr>
        <w:rPr>
          <w:b/>
        </w:rPr>
      </w:pPr>
      <w:r>
        <w:rPr>
          <w:b/>
        </w:rPr>
        <w:t>P</w:t>
      </w:r>
      <w:r w:rsidR="000E4E67">
        <w:rPr>
          <w:b/>
        </w:rPr>
        <w:t>our l'ADEME</w:t>
      </w:r>
    </w:p>
    <w:p w14:paraId="2CBFAC97" w14:textId="18BC7DCE" w:rsidR="000E4E67" w:rsidRDefault="00605C39" w:rsidP="000E4E67">
      <w:r>
        <w:t>Madame Laura VILLARROEL</w:t>
      </w:r>
      <w:r w:rsidR="007217F5">
        <w:t xml:space="preserve"> </w:t>
      </w:r>
      <w:r w:rsidR="000E4E67">
        <w:t>sera chargé</w:t>
      </w:r>
      <w:r>
        <w:t>e</w:t>
      </w:r>
      <w:r w:rsidR="000E4E67">
        <w:t xml:space="preserve"> de suivre l'exécution du présent accord cadre.</w:t>
      </w:r>
    </w:p>
    <w:p w14:paraId="504CF07A" w14:textId="77777777" w:rsidR="000E4E67" w:rsidRDefault="000E4E67" w:rsidP="000E4E67"/>
    <w:p w14:paraId="32B24712" w14:textId="228EB8F8" w:rsidR="000E4E67" w:rsidRDefault="00AF2BF1" w:rsidP="000E4E67">
      <w:pPr>
        <w:rPr>
          <w:b/>
        </w:rPr>
      </w:pPr>
      <w:r>
        <w:rPr>
          <w:b/>
        </w:rPr>
        <w:t>P</w:t>
      </w:r>
      <w:r w:rsidR="000E4E67">
        <w:rPr>
          <w:b/>
        </w:rPr>
        <w:t>our le titulaire</w:t>
      </w:r>
    </w:p>
    <w:p w14:paraId="7C5D53B4" w14:textId="4810AE4D" w:rsidR="000E4E67" w:rsidRDefault="000E4E67" w:rsidP="000E4E67">
      <w:r>
        <w:t>..........................................................sera chargé</w:t>
      </w:r>
      <w:r w:rsidR="00E84241">
        <w:t>(e)</w:t>
      </w:r>
      <w:r>
        <w:t xml:space="preserve"> de l'exécution du présent accord cadre.</w:t>
      </w:r>
    </w:p>
    <w:p w14:paraId="23611C40" w14:textId="77777777" w:rsidR="000E4E67" w:rsidRDefault="000E4E67" w:rsidP="000E4E67"/>
    <w:p w14:paraId="5F858077" w14:textId="77777777" w:rsidR="000E4E67" w:rsidRDefault="000E4E67" w:rsidP="000E4E67">
      <w:r>
        <w:t>Les parties au présent accord cadre conviennent de s'informer mutuellement au cas où elles envisageraient de changer leurs responsables respectifs ainsi désignés.</w:t>
      </w:r>
    </w:p>
    <w:p w14:paraId="1F9E3E6F" w14:textId="77777777" w:rsidR="000E4E67" w:rsidRPr="005A4B9F" w:rsidRDefault="000E4E67" w:rsidP="000E4E67">
      <w:pPr>
        <w:rPr>
          <w:rFonts w:cs="Arial"/>
        </w:rPr>
      </w:pPr>
      <w:r w:rsidRPr="005A4B9F">
        <w:rPr>
          <w:rFonts w:cs="Arial"/>
        </w:rPr>
        <w:t xml:space="preserve">Le titulaire s’engage à affecter à l’exécution des prestations objet du présent </w:t>
      </w:r>
      <w:r>
        <w:rPr>
          <w:rFonts w:cs="Arial"/>
        </w:rPr>
        <w:t>accord cadre</w:t>
      </w:r>
      <w:r w:rsidRPr="005A4B9F">
        <w:rPr>
          <w:rFonts w:cs="Arial"/>
        </w:rPr>
        <w:t xml:space="preserve"> l’équipe décrite dans son offre.</w:t>
      </w:r>
    </w:p>
    <w:p w14:paraId="14CDDCB4" w14:textId="77777777" w:rsidR="000E4E67" w:rsidRPr="005A4B9F" w:rsidRDefault="000E4E67" w:rsidP="000E4E67">
      <w:pPr>
        <w:rPr>
          <w:rFonts w:cs="Arial"/>
        </w:rPr>
      </w:pPr>
    </w:p>
    <w:p w14:paraId="38989798" w14:textId="77777777" w:rsidR="000E4E67" w:rsidRPr="005A4B9F" w:rsidRDefault="000E4E67" w:rsidP="000E4E67">
      <w:pPr>
        <w:rPr>
          <w:rFonts w:cs="Arial"/>
          <w:color w:val="000000"/>
        </w:rPr>
      </w:pPr>
      <w:r w:rsidRPr="005A4B9F">
        <w:rPr>
          <w:rFonts w:cs="Arial"/>
        </w:rPr>
        <w:t>En cas d’absence ou de défaillance de la personne désignée ci-dessus ou de tout membre de son équipe, nominativement désigné dans l’offre, le titulaire doit en aviser immédiatement le responsable identifié par l’ADEME et prendre toutes les dispositions nécessaires pour que la bonne exécution des prestations ne s’en trouve pas comprom</w:t>
      </w:r>
      <w:r>
        <w:rPr>
          <w:rFonts w:cs="Arial"/>
        </w:rPr>
        <w:t>ise. A ce titre, le titulaire de l’accord cadre</w:t>
      </w:r>
      <w:r w:rsidRPr="005A4B9F">
        <w:rPr>
          <w:rFonts w:cs="Arial"/>
        </w:rPr>
        <w:t xml:space="preserve"> devra être en mesure de proposer un remplaçant de qualification et d’expérience au moins équivalentes et d’en communiquer le nom et les titres à l’ADEME dans un délai de huit jours à compter de la date d’envoi de l’avis précité. Le défaut d’accord sur le remplaçant ou le non</w:t>
      </w:r>
      <w:r>
        <w:rPr>
          <w:rFonts w:cs="Arial"/>
        </w:rPr>
        <w:t>-</w:t>
      </w:r>
      <w:r w:rsidRPr="005A4B9F">
        <w:rPr>
          <w:rFonts w:cs="Arial"/>
        </w:rPr>
        <w:t>respect de la procédure décrite ci-dessus expose le titulaire à la résiliation</w:t>
      </w:r>
      <w:r>
        <w:rPr>
          <w:rFonts w:cs="Arial"/>
          <w:color w:val="000000"/>
        </w:rPr>
        <w:t xml:space="preserve"> de l’Accord Cadre</w:t>
      </w:r>
      <w:r w:rsidRPr="005A4B9F">
        <w:rPr>
          <w:rFonts w:cs="Arial"/>
          <w:color w:val="000000"/>
        </w:rPr>
        <w:t xml:space="preserve"> à ses torts.</w:t>
      </w:r>
    </w:p>
    <w:p w14:paraId="50FC7085" w14:textId="4740A1CC" w:rsidR="000E4E67" w:rsidRDefault="000E4E67" w:rsidP="000E4E67"/>
    <w:p w14:paraId="158BFAC9" w14:textId="77777777" w:rsidR="009B1FA8" w:rsidRDefault="009B1FA8" w:rsidP="000E4E67"/>
    <w:p w14:paraId="1D77D339" w14:textId="77777777" w:rsidR="00BA1EA5" w:rsidRDefault="00BA1EA5">
      <w:pPr>
        <w:spacing w:after="200"/>
        <w:jc w:val="left"/>
        <w:rPr>
          <w:b/>
          <w:caps/>
          <w:u w:val="single"/>
        </w:rPr>
      </w:pPr>
      <w:r>
        <w:br w:type="page"/>
      </w:r>
    </w:p>
    <w:p w14:paraId="7F757109" w14:textId="4ABBB0BB" w:rsidR="000E4E67" w:rsidRDefault="000E4E67" w:rsidP="000E4E67">
      <w:pPr>
        <w:pStyle w:val="Titre1"/>
      </w:pPr>
      <w:r>
        <w:lastRenderedPageBreak/>
        <w:t>ARTICLE 12</w:t>
      </w:r>
      <w:r w:rsidR="00AF1B44" w:rsidRPr="00E84241">
        <w:rPr>
          <w:caps w:val="0"/>
        </w:rPr>
        <w:t xml:space="preserve"> – </w:t>
      </w:r>
      <w:r>
        <w:t>PIECES CONSTITUTIVES DE L’ACCORD-CADRE</w:t>
      </w:r>
    </w:p>
    <w:p w14:paraId="577E547D" w14:textId="77777777" w:rsidR="000E4E67" w:rsidRDefault="000E4E67" w:rsidP="000E4E67"/>
    <w:p w14:paraId="247C20BE" w14:textId="77777777" w:rsidR="000E4E67" w:rsidRDefault="000E4E67" w:rsidP="000E4E67">
      <w:r>
        <w:t xml:space="preserve">Les pièces constitutives de l’accord cadre sont par ordre d’importance décroissante les suivantes : </w:t>
      </w:r>
    </w:p>
    <w:p w14:paraId="4900F0FD" w14:textId="77777777" w:rsidR="000E4E67" w:rsidRDefault="000E4E67" w:rsidP="004911C1">
      <w:pPr>
        <w:pStyle w:val="Paragraphedeliste"/>
        <w:numPr>
          <w:ilvl w:val="0"/>
          <w:numId w:val="4"/>
        </w:numPr>
      </w:pPr>
      <w:r>
        <w:t>le présent accord cadre,</w:t>
      </w:r>
    </w:p>
    <w:p w14:paraId="4429FD31" w14:textId="77777777" w:rsidR="000E4E67" w:rsidRPr="008125AE" w:rsidRDefault="000E4E67" w:rsidP="004911C1">
      <w:pPr>
        <w:pStyle w:val="Paragraphedeliste"/>
        <w:numPr>
          <w:ilvl w:val="0"/>
          <w:numId w:val="4"/>
        </w:numPr>
        <w:rPr>
          <w:rFonts w:cs="Arial"/>
        </w:rPr>
      </w:pPr>
      <w:r w:rsidRPr="008125AE">
        <w:rPr>
          <w:rFonts w:cs="Arial"/>
        </w:rPr>
        <w:t>l’annexe 1 dite « annexe technique » ou « cahier des charges » : description détaillée des prestations,</w:t>
      </w:r>
    </w:p>
    <w:p w14:paraId="19E30E21" w14:textId="6F66D4B8" w:rsidR="000E4E67" w:rsidRPr="00E84241" w:rsidRDefault="000E4E67" w:rsidP="004911C1">
      <w:pPr>
        <w:pStyle w:val="Paragraphedeliste"/>
        <w:numPr>
          <w:ilvl w:val="0"/>
          <w:numId w:val="4"/>
        </w:numPr>
        <w:rPr>
          <w:rFonts w:cs="Arial"/>
        </w:rPr>
      </w:pPr>
      <w:r w:rsidRPr="008125AE">
        <w:rPr>
          <w:rFonts w:cs="Arial"/>
        </w:rPr>
        <w:t xml:space="preserve">l’annexe 2 dite « annexe financière » : </w:t>
      </w:r>
      <w:r>
        <w:rPr>
          <w:rFonts w:cs="Arial"/>
        </w:rPr>
        <w:t xml:space="preserve">formée par le bordereau de prix unitaires </w:t>
      </w:r>
      <w:r w:rsidR="00664C59" w:rsidRPr="00664C59">
        <w:rPr>
          <w:rFonts w:cs="Arial"/>
        </w:rPr>
        <w:t xml:space="preserve">et de prix </w:t>
      </w:r>
      <w:r w:rsidR="00664C59" w:rsidRPr="00E84241">
        <w:rPr>
          <w:rFonts w:cs="Arial"/>
        </w:rPr>
        <w:t>maximums</w:t>
      </w:r>
      <w:r w:rsidRPr="00E84241">
        <w:rPr>
          <w:rFonts w:cs="Arial"/>
        </w:rPr>
        <w:t>,</w:t>
      </w:r>
    </w:p>
    <w:p w14:paraId="605E73CE" w14:textId="322F2131" w:rsidR="007217F5" w:rsidRPr="00E84241" w:rsidRDefault="00E84241" w:rsidP="004911C1">
      <w:pPr>
        <w:pStyle w:val="Paragraphedeliste"/>
        <w:numPr>
          <w:ilvl w:val="0"/>
          <w:numId w:val="4"/>
        </w:numPr>
        <w:rPr>
          <w:rFonts w:cs="Arial"/>
        </w:rPr>
      </w:pPr>
      <w:bookmarkStart w:id="5" w:name="_Hlk105157189"/>
      <w:r w:rsidRPr="00E84241">
        <w:rPr>
          <w:rFonts w:cs="Arial"/>
        </w:rPr>
        <w:t>l’</w:t>
      </w:r>
      <w:r w:rsidR="007217F5" w:rsidRPr="00E84241">
        <w:rPr>
          <w:rFonts w:cs="Arial"/>
        </w:rPr>
        <w:t>annexe 3 dite « traitements de données à caractère personnel</w:t>
      </w:r>
      <w:r w:rsidR="00AF1B44">
        <w:rPr>
          <w:rFonts w:cs="Arial"/>
        </w:rPr>
        <w:t> »</w:t>
      </w:r>
      <w:r>
        <w:rPr>
          <w:rFonts w:cs="Arial"/>
        </w:rPr>
        <w:t>,</w:t>
      </w:r>
      <w:r w:rsidR="007217F5" w:rsidRPr="00E84241">
        <w:rPr>
          <w:rFonts w:cs="Arial"/>
        </w:rPr>
        <w:t> </w:t>
      </w:r>
    </w:p>
    <w:bookmarkEnd w:id="5"/>
    <w:p w14:paraId="36A1CCD9" w14:textId="2A38CA3E" w:rsidR="000E4E67" w:rsidRPr="008125AE" w:rsidRDefault="000E4E67" w:rsidP="004911C1">
      <w:pPr>
        <w:pStyle w:val="Paragraphedeliste"/>
        <w:numPr>
          <w:ilvl w:val="0"/>
          <w:numId w:val="4"/>
        </w:numPr>
        <w:rPr>
          <w:rFonts w:cs="Arial"/>
        </w:rPr>
      </w:pPr>
      <w:r w:rsidRPr="008125AE">
        <w:rPr>
          <w:rFonts w:cs="Arial"/>
        </w:rPr>
        <w:t xml:space="preserve">l’annexe </w:t>
      </w:r>
      <w:r w:rsidR="007217F5">
        <w:rPr>
          <w:rFonts w:cs="Arial"/>
        </w:rPr>
        <w:t>4</w:t>
      </w:r>
      <w:r w:rsidRPr="008125AE">
        <w:rPr>
          <w:rFonts w:cs="Arial"/>
        </w:rPr>
        <w:t xml:space="preserve"> dite « offre du titulaire » énonçant les propositions techniques du prestataire.</w:t>
      </w:r>
    </w:p>
    <w:p w14:paraId="783C77E5" w14:textId="3620A52C" w:rsidR="000E4E67" w:rsidRDefault="000E4E67" w:rsidP="000E4E67"/>
    <w:p w14:paraId="1D6D4CA6" w14:textId="77777777" w:rsidR="009B1FA8" w:rsidRDefault="009B1FA8" w:rsidP="000E4E67"/>
    <w:p w14:paraId="42D08EF1" w14:textId="27C151EB" w:rsidR="000E4E67" w:rsidRDefault="000E4E67" w:rsidP="000E4E67">
      <w:pPr>
        <w:pStyle w:val="Titre1"/>
      </w:pPr>
      <w:r>
        <w:t>ARTICLE 13</w:t>
      </w:r>
      <w:r w:rsidR="00AF1B44" w:rsidRPr="00E84241">
        <w:rPr>
          <w:caps w:val="0"/>
        </w:rPr>
        <w:t xml:space="preserve"> – </w:t>
      </w:r>
      <w:r>
        <w:t>VALIDITE</w:t>
      </w:r>
    </w:p>
    <w:p w14:paraId="56088C0A" w14:textId="77777777" w:rsidR="000E4E67" w:rsidRDefault="000E4E67" w:rsidP="000E4E67"/>
    <w:p w14:paraId="6DD28DE6" w14:textId="77777777" w:rsidR="00B86B2D" w:rsidRPr="00B86B2D" w:rsidRDefault="00B86B2D" w:rsidP="00B86B2D">
      <w:pPr>
        <w:tabs>
          <w:tab w:val="left" w:pos="580"/>
        </w:tabs>
        <w:spacing w:line="240" w:lineRule="auto"/>
        <w:ind w:right="-20"/>
        <w:rPr>
          <w:rFonts w:eastAsia="Times New Roman" w:cs="Arial"/>
          <w:color w:val="000000"/>
          <w:szCs w:val="20"/>
          <w:lang w:eastAsia="fr-FR"/>
        </w:rPr>
      </w:pPr>
      <w:r w:rsidRPr="00B86B2D">
        <w:rPr>
          <w:rFonts w:eastAsia="Times New Roman" w:cs="Arial"/>
          <w:color w:val="000000"/>
          <w:szCs w:val="20"/>
          <w:lang w:eastAsia="fr-FR"/>
        </w:rPr>
        <w:t>Le présent accord-cadre entrera en vigueur à la date de sa notification au Titulaire par l’ADEME.</w:t>
      </w:r>
    </w:p>
    <w:p w14:paraId="419A9BED" w14:textId="77777777" w:rsidR="00B86B2D" w:rsidRPr="00B86B2D" w:rsidRDefault="00B86B2D" w:rsidP="00B86B2D">
      <w:pPr>
        <w:tabs>
          <w:tab w:val="left" w:pos="580"/>
        </w:tabs>
        <w:spacing w:line="240" w:lineRule="auto"/>
        <w:ind w:right="-20"/>
        <w:rPr>
          <w:rFonts w:eastAsia="Times New Roman" w:cs="Arial"/>
          <w:color w:val="000000"/>
          <w:szCs w:val="20"/>
          <w:lang w:eastAsia="fr-FR"/>
        </w:rPr>
      </w:pPr>
    </w:p>
    <w:p w14:paraId="74455B5F" w14:textId="77777777" w:rsidR="0084760A" w:rsidRPr="00E84241" w:rsidRDefault="0084760A" w:rsidP="0084760A">
      <w:pPr>
        <w:tabs>
          <w:tab w:val="left" w:pos="580"/>
        </w:tabs>
        <w:rPr>
          <w:rFonts w:cs="Arial"/>
        </w:rPr>
      </w:pPr>
      <w:bookmarkStart w:id="6" w:name="_Hlk105157214"/>
      <w:r w:rsidRPr="00E84241">
        <w:rPr>
          <w:rFonts w:cs="Arial"/>
          <w:color w:val="000000"/>
        </w:rPr>
        <w:t xml:space="preserve">Par notification, il faut entendre la date de réception par le titulaire d'un des exemplaires originaux du présent accord cadre signé par les parties, envoyé par tout moyen permettant d’en attester la date de réception par l'ADEME, conformément à l’article </w:t>
      </w:r>
      <w:r w:rsidRPr="00E84241">
        <w:rPr>
          <w:rFonts w:cs="Arial"/>
        </w:rPr>
        <w:t>R2182-4 du code de la commande publique.</w:t>
      </w:r>
    </w:p>
    <w:bookmarkEnd w:id="6"/>
    <w:p w14:paraId="23CF34F0" w14:textId="0522309C" w:rsidR="0084760A" w:rsidRDefault="0084760A" w:rsidP="0084760A">
      <w:pPr>
        <w:tabs>
          <w:tab w:val="left" w:pos="580"/>
        </w:tabs>
        <w:rPr>
          <w:rFonts w:cs="Arial"/>
          <w:color w:val="000000"/>
          <w:highlight w:val="yellow"/>
        </w:rPr>
      </w:pPr>
    </w:p>
    <w:p w14:paraId="0BAF7BE9" w14:textId="77777777" w:rsidR="009B1FA8" w:rsidRPr="004C5CF8" w:rsidRDefault="009B1FA8" w:rsidP="0084760A">
      <w:pPr>
        <w:tabs>
          <w:tab w:val="left" w:pos="580"/>
        </w:tabs>
        <w:rPr>
          <w:rFonts w:cs="Arial"/>
          <w:color w:val="000000"/>
          <w:highlight w:val="yellow"/>
        </w:rPr>
      </w:pPr>
    </w:p>
    <w:p w14:paraId="6E55D30C" w14:textId="77777777" w:rsidR="0084760A" w:rsidRPr="00E84241" w:rsidRDefault="0084760A" w:rsidP="0084760A">
      <w:pPr>
        <w:ind w:left="-20"/>
        <w:rPr>
          <w:b/>
          <w:caps/>
          <w:u w:val="single"/>
        </w:rPr>
      </w:pPr>
      <w:bookmarkStart w:id="7" w:name="_Hlk105597741"/>
      <w:r w:rsidRPr="00E84241">
        <w:rPr>
          <w:b/>
          <w:caps/>
          <w:u w:val="single"/>
        </w:rPr>
        <w:t>ARTICLE 14 – TRAITEMENT DES DONNEES A CARACTERE PERSONNEL</w:t>
      </w:r>
    </w:p>
    <w:p w14:paraId="6D8E762F" w14:textId="77777777" w:rsidR="0084760A" w:rsidRPr="0084760A" w:rsidRDefault="0084760A" w:rsidP="0084760A">
      <w:pPr>
        <w:ind w:left="-20"/>
        <w:rPr>
          <w:rFonts w:ascii="Marianne" w:hAnsi="Marianne"/>
          <w:b/>
          <w:highlight w:val="yellow"/>
          <w:u w:val="single"/>
        </w:rPr>
      </w:pPr>
    </w:p>
    <w:p w14:paraId="0D58C89C" w14:textId="77777777" w:rsidR="0084760A" w:rsidRPr="00E84241" w:rsidRDefault="0084760A" w:rsidP="0084760A">
      <w:pPr>
        <w:ind w:left="-20"/>
        <w:rPr>
          <w:rFonts w:eastAsia="Times New Roman" w:cs="Arial"/>
          <w:color w:val="000000"/>
          <w:szCs w:val="20"/>
          <w:lang w:eastAsia="fr-FR"/>
        </w:rPr>
      </w:pPr>
      <w:r w:rsidRPr="00E84241">
        <w:rPr>
          <w:rFonts w:eastAsia="Times New Roman" w:cs="Arial"/>
          <w:color w:val="000000"/>
          <w:szCs w:val="20"/>
          <w:lang w:eastAsia="fr-FR"/>
        </w:rPr>
        <w:t>Le titulaire et l’ADEME s’engagent à respecter les dispositions figurant en annexe 3 encadrant les traitements des données à caractère personnel.</w:t>
      </w:r>
    </w:p>
    <w:bookmarkEnd w:id="7"/>
    <w:p w14:paraId="218CC0CF" w14:textId="2B29529A" w:rsidR="0084760A" w:rsidRDefault="0084760A" w:rsidP="000E4E67"/>
    <w:p w14:paraId="7B2B79FD" w14:textId="77777777" w:rsidR="000E4E67" w:rsidRDefault="000E4E67" w:rsidP="000E4E67">
      <w:pPr>
        <w:jc w:val="right"/>
        <w:rPr>
          <w:b/>
        </w:rPr>
      </w:pPr>
      <w:r>
        <w:rPr>
          <w:b/>
        </w:rPr>
        <w:t>Fait en deux exemplaires originaux,</w:t>
      </w:r>
    </w:p>
    <w:p w14:paraId="4DF3E7F5" w14:textId="77777777" w:rsidR="000E4E67" w:rsidRDefault="000E4E67" w:rsidP="000E4E67"/>
    <w:p w14:paraId="211674F4" w14:textId="77777777" w:rsidR="000E4E67" w:rsidRDefault="000E4E67" w:rsidP="000E4E67">
      <w:pPr>
        <w:jc w:val="right"/>
        <w:rPr>
          <w:b/>
        </w:rPr>
      </w:pPr>
      <w:r>
        <w:rPr>
          <w:b/>
        </w:rPr>
        <w:t>A .............................le</w:t>
      </w:r>
      <w:r>
        <w:rPr>
          <w:b/>
        </w:rPr>
        <w:tab/>
      </w:r>
      <w:r>
        <w:rPr>
          <w:b/>
        </w:rPr>
        <w:tab/>
      </w:r>
    </w:p>
    <w:p w14:paraId="75916B09" w14:textId="77777777" w:rsidR="000E4E67" w:rsidRDefault="000E4E67" w:rsidP="000E4E67"/>
    <w:p w14:paraId="66C43386" w14:textId="77777777" w:rsidR="000E4E67" w:rsidRDefault="000E4E67" w:rsidP="000E4E67"/>
    <w:p w14:paraId="0FF9943E" w14:textId="77777777" w:rsidR="000E4E67" w:rsidRDefault="000E4E67" w:rsidP="000E4E67">
      <w:pPr>
        <w:rPr>
          <w:b/>
        </w:rPr>
      </w:pPr>
      <w:r>
        <w:rPr>
          <w:b/>
        </w:rPr>
        <w:t>Pour le "Titulaire"</w:t>
      </w:r>
    </w:p>
    <w:p w14:paraId="74B8CBF6" w14:textId="77777777" w:rsidR="000E4E67" w:rsidRDefault="000E4E67" w:rsidP="000E4E67">
      <w:pPr>
        <w:jc w:val="right"/>
        <w:rPr>
          <w:b/>
        </w:rPr>
      </w:pPr>
      <w:r>
        <w:rPr>
          <w:b/>
        </w:rPr>
        <w:t>Pour l'ADEME,</w:t>
      </w:r>
    </w:p>
    <w:p w14:paraId="70759A78" w14:textId="77777777" w:rsidR="000E4E67" w:rsidRDefault="000E4E67" w:rsidP="000E4E67">
      <w:pPr>
        <w:jc w:val="right"/>
        <w:rPr>
          <w:bCs/>
        </w:rPr>
      </w:pPr>
      <w:r>
        <w:rPr>
          <w:bCs/>
        </w:rPr>
        <w:t>Le Président</w:t>
      </w:r>
    </w:p>
    <w:p w14:paraId="6E84E67E" w14:textId="77777777" w:rsidR="00007D18" w:rsidRDefault="000E4E67" w:rsidP="00007D18">
      <w:pPr>
        <w:jc w:val="right"/>
        <w:rPr>
          <w:b/>
        </w:rPr>
      </w:pPr>
      <w:r>
        <w:rPr>
          <w:bCs/>
        </w:rPr>
        <w:t>et par délégation</w:t>
      </w:r>
      <w:r>
        <w:rPr>
          <w:b/>
        </w:rPr>
        <w:t>,</w:t>
      </w:r>
    </w:p>
    <w:p w14:paraId="2071F121" w14:textId="77777777" w:rsidR="00D01AC0" w:rsidRDefault="00D01AC0" w:rsidP="00007D18">
      <w:pPr>
        <w:jc w:val="right"/>
        <w:rPr>
          <w:b/>
        </w:rPr>
      </w:pPr>
    </w:p>
    <w:p w14:paraId="5AA1BE63" w14:textId="77777777" w:rsidR="00D01AC0" w:rsidRDefault="00D01AC0" w:rsidP="00007D18">
      <w:pPr>
        <w:jc w:val="right"/>
        <w:rPr>
          <w:b/>
        </w:rPr>
      </w:pPr>
    </w:p>
    <w:p w14:paraId="47BAD061" w14:textId="77777777" w:rsidR="00D01AC0" w:rsidRDefault="00D01AC0" w:rsidP="00007D18">
      <w:pPr>
        <w:jc w:val="right"/>
        <w:rPr>
          <w:b/>
        </w:rPr>
      </w:pPr>
    </w:p>
    <w:p w14:paraId="2C2EE298" w14:textId="77777777" w:rsidR="00BA1EA5" w:rsidRDefault="00BA1EA5">
      <w:pPr>
        <w:spacing w:after="200"/>
        <w:jc w:val="left"/>
        <w:rPr>
          <w:rFonts w:eastAsia="Times New Roman" w:cs="Arial"/>
          <w:b/>
          <w:szCs w:val="20"/>
          <w:lang w:eastAsia="fr-FR"/>
        </w:rPr>
      </w:pPr>
      <w:r>
        <w:rPr>
          <w:rFonts w:eastAsia="Times New Roman" w:cs="Arial"/>
          <w:b/>
          <w:szCs w:val="20"/>
          <w:lang w:eastAsia="fr-FR"/>
        </w:rPr>
        <w:br w:type="page"/>
      </w:r>
    </w:p>
    <w:p w14:paraId="2BD230A6" w14:textId="673D0D2A" w:rsidR="00D01AC0" w:rsidRDefault="00D01AC0" w:rsidP="00D01AC0">
      <w:pPr>
        <w:shd w:val="clear" w:color="auto" w:fill="FFFFFF"/>
        <w:spacing w:line="240" w:lineRule="auto"/>
        <w:jc w:val="center"/>
        <w:rPr>
          <w:rFonts w:eastAsia="Times New Roman" w:cs="Arial"/>
          <w:b/>
          <w:szCs w:val="20"/>
          <w:lang w:eastAsia="fr-FR"/>
        </w:rPr>
      </w:pPr>
      <w:r>
        <w:rPr>
          <w:rFonts w:eastAsia="Times New Roman" w:cs="Arial"/>
          <w:b/>
          <w:szCs w:val="20"/>
          <w:lang w:eastAsia="fr-FR"/>
        </w:rPr>
        <w:lastRenderedPageBreak/>
        <w:t>Annexe n°</w:t>
      </w:r>
      <w:r w:rsidR="00AF2BF1">
        <w:rPr>
          <w:rFonts w:eastAsia="Times New Roman" w:cs="Arial"/>
          <w:b/>
          <w:szCs w:val="20"/>
          <w:lang w:eastAsia="fr-FR"/>
        </w:rPr>
        <w:t>3</w:t>
      </w:r>
    </w:p>
    <w:p w14:paraId="39A11504" w14:textId="77777777" w:rsidR="00D01AC0" w:rsidRPr="00F423DB" w:rsidRDefault="00D01AC0" w:rsidP="00D01AC0">
      <w:pPr>
        <w:shd w:val="clear" w:color="auto" w:fill="FFFFFF"/>
        <w:spacing w:line="240" w:lineRule="auto"/>
        <w:jc w:val="center"/>
        <w:rPr>
          <w:rFonts w:eastAsia="Times New Roman" w:cs="Arial"/>
          <w:b/>
          <w:szCs w:val="20"/>
          <w:lang w:eastAsia="fr-FR"/>
        </w:rPr>
      </w:pPr>
      <w:r>
        <w:rPr>
          <w:rFonts w:eastAsia="Times New Roman" w:cs="Arial"/>
          <w:b/>
          <w:szCs w:val="20"/>
          <w:lang w:eastAsia="fr-FR"/>
        </w:rPr>
        <w:t>T</w:t>
      </w:r>
      <w:r w:rsidRPr="00F423DB">
        <w:rPr>
          <w:rFonts w:eastAsia="Times New Roman" w:cs="Arial"/>
          <w:b/>
          <w:szCs w:val="20"/>
          <w:lang w:eastAsia="fr-FR"/>
        </w:rPr>
        <w:t>raitements de données à caractère personnel</w:t>
      </w:r>
    </w:p>
    <w:p w14:paraId="73B00395" w14:textId="77777777" w:rsidR="00D01AC0" w:rsidRPr="00F423DB" w:rsidRDefault="00D01AC0" w:rsidP="00D01AC0">
      <w:pPr>
        <w:shd w:val="clear" w:color="auto" w:fill="FFFFFF"/>
        <w:spacing w:after="375" w:line="600" w:lineRule="atLeast"/>
        <w:outlineLvl w:val="1"/>
        <w:rPr>
          <w:rFonts w:eastAsia="Times New Roman" w:cs="Arial"/>
          <w:b/>
          <w:szCs w:val="20"/>
          <w:lang w:eastAsia="fr-FR"/>
        </w:rPr>
      </w:pPr>
      <w:r w:rsidRPr="00F423DB">
        <w:rPr>
          <w:rFonts w:eastAsia="Times New Roman" w:cs="Arial"/>
          <w:b/>
          <w:szCs w:val="20"/>
          <w:lang w:eastAsia="fr-FR"/>
        </w:rPr>
        <w:t>I. Objet</w:t>
      </w:r>
    </w:p>
    <w:p w14:paraId="42864FC2" w14:textId="77777777" w:rsidR="00D01AC0" w:rsidRPr="00F423DB"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 xml:space="preserve">Les présentes clauses ont pour objet de définir les conditions dans lesquelles le Titulaire effectue pour le compte </w:t>
      </w:r>
      <w:r>
        <w:rPr>
          <w:rFonts w:eastAsia="Times New Roman" w:cs="Arial"/>
          <w:szCs w:val="20"/>
          <w:lang w:eastAsia="fr-FR"/>
        </w:rPr>
        <w:t>de l’ADEME</w:t>
      </w:r>
      <w:r w:rsidRPr="00F423DB">
        <w:rPr>
          <w:rFonts w:eastAsia="Times New Roman" w:cs="Arial"/>
          <w:szCs w:val="20"/>
          <w:lang w:eastAsia="fr-FR"/>
        </w:rPr>
        <w:t xml:space="preserve"> les opérations de traitement de données à caractère personnel définies ci-après.</w:t>
      </w:r>
    </w:p>
    <w:p w14:paraId="35AE9D38" w14:textId="77777777" w:rsidR="00D01AC0" w:rsidRPr="00F423DB" w:rsidRDefault="00D01AC0" w:rsidP="00D01AC0">
      <w:pPr>
        <w:shd w:val="clear" w:color="auto" w:fill="FFFFFF"/>
        <w:spacing w:line="240" w:lineRule="auto"/>
        <w:rPr>
          <w:rFonts w:eastAsia="Times New Roman" w:cs="Arial"/>
          <w:szCs w:val="20"/>
          <w:lang w:eastAsia="fr-FR"/>
        </w:rPr>
      </w:pPr>
      <w:r w:rsidRPr="00F423DB">
        <w:rPr>
          <w:rFonts w:eastAsia="Times New Roman" w:cs="Arial"/>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eastAsia="Times New Roman" w:cs="Arial"/>
          <w:b/>
          <w:bCs/>
          <w:iCs/>
          <w:szCs w:val="20"/>
          <w:lang w:eastAsia="fr-FR"/>
        </w:rPr>
        <w:t>le règlement européen sur la protection des données </w:t>
      </w:r>
      <w:r w:rsidRPr="00F423DB">
        <w:rPr>
          <w:rFonts w:eastAsia="Times New Roman" w:cs="Arial"/>
          <w:szCs w:val="20"/>
          <w:lang w:eastAsia="fr-FR"/>
        </w:rPr>
        <w:t>»).</w:t>
      </w:r>
    </w:p>
    <w:p w14:paraId="06D23BB9" w14:textId="77777777" w:rsidR="00D01AC0" w:rsidRPr="00F423DB" w:rsidRDefault="00D01AC0" w:rsidP="00D01AC0">
      <w:pPr>
        <w:shd w:val="clear" w:color="auto" w:fill="FFFFFF"/>
        <w:spacing w:after="375" w:line="600" w:lineRule="atLeast"/>
        <w:outlineLvl w:val="1"/>
        <w:rPr>
          <w:rFonts w:eastAsia="Times New Roman" w:cs="Arial"/>
          <w:b/>
          <w:szCs w:val="20"/>
          <w:lang w:eastAsia="fr-FR"/>
        </w:rPr>
      </w:pPr>
      <w:r w:rsidRPr="00F423DB">
        <w:rPr>
          <w:rFonts w:eastAsia="Times New Roman" w:cs="Arial"/>
          <w:b/>
          <w:szCs w:val="20"/>
          <w:lang w:eastAsia="fr-FR"/>
        </w:rPr>
        <w:t>II. Description du traitement des données à caractère personnel</w:t>
      </w:r>
    </w:p>
    <w:p w14:paraId="4A49DB88" w14:textId="176DF122" w:rsidR="00D01AC0" w:rsidRPr="00F423DB"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 xml:space="preserve">Le Titulaire est autorisé à traiter pour le compte </w:t>
      </w:r>
      <w:r>
        <w:rPr>
          <w:rFonts w:eastAsia="Times New Roman" w:cs="Arial"/>
          <w:szCs w:val="20"/>
          <w:lang w:eastAsia="fr-FR"/>
        </w:rPr>
        <w:t>de l’ADEME</w:t>
      </w:r>
      <w:r w:rsidRPr="00F423DB">
        <w:rPr>
          <w:rFonts w:eastAsia="Times New Roman" w:cs="Arial"/>
          <w:szCs w:val="20"/>
          <w:lang w:eastAsia="fr-FR"/>
        </w:rPr>
        <w:t xml:space="preserve"> les données à caractère personnel nécessaires pour fournir le ou les service(s) suivant(s) :</w:t>
      </w:r>
    </w:p>
    <w:tbl>
      <w:tblPr>
        <w:tblStyle w:val="Grilledutableau"/>
        <w:tblW w:w="4994" w:type="pct"/>
        <w:tblLook w:val="04A0" w:firstRow="1" w:lastRow="0" w:firstColumn="1" w:lastColumn="0" w:noHBand="0" w:noVBand="1"/>
      </w:tblPr>
      <w:tblGrid>
        <w:gridCol w:w="9051"/>
      </w:tblGrid>
      <w:tr w:rsidR="00D01AC0" w:rsidRPr="00F423DB" w14:paraId="3BE39D9D" w14:textId="77777777" w:rsidTr="00B81CF4">
        <w:tc>
          <w:tcPr>
            <w:tcW w:w="5000" w:type="pct"/>
          </w:tcPr>
          <w:p w14:paraId="2706687F" w14:textId="528E8F71" w:rsidR="00D01AC0" w:rsidRPr="00DA625E" w:rsidRDefault="00D01AC0" w:rsidP="00B81CF4">
            <w:pPr>
              <w:shd w:val="clear" w:color="auto" w:fill="FFFFFF"/>
              <w:spacing w:after="165"/>
              <w:rPr>
                <w:rFonts w:eastAsia="Times New Roman" w:cs="Arial"/>
                <w:szCs w:val="20"/>
                <w:highlight w:val="yellow"/>
                <w:lang w:eastAsia="fr-FR"/>
              </w:rPr>
            </w:pPr>
            <w:r w:rsidRPr="00BA1EA5">
              <w:rPr>
                <w:rFonts w:eastAsia="Times New Roman" w:cs="Arial"/>
                <w:szCs w:val="20"/>
                <w:lang w:eastAsia="fr-FR"/>
              </w:rPr>
              <w:t xml:space="preserve">Description des opérations réalisées sur les données : </w:t>
            </w:r>
            <w:r w:rsidR="00CD6443" w:rsidRPr="00BA1EA5">
              <w:rPr>
                <w:rFonts w:eastAsia="Times New Roman" w:cs="Arial"/>
                <w:szCs w:val="20"/>
                <w:lang w:eastAsia="fr-FR"/>
              </w:rPr>
              <w:t>envoi d’invitation/confirmation d’inscription, envoi d’information, sollicitation sur des études</w:t>
            </w:r>
          </w:p>
        </w:tc>
      </w:tr>
      <w:tr w:rsidR="00D01AC0" w:rsidRPr="00F423DB" w14:paraId="10365435" w14:textId="77777777" w:rsidTr="00B81CF4">
        <w:tc>
          <w:tcPr>
            <w:tcW w:w="5000" w:type="pct"/>
          </w:tcPr>
          <w:p w14:paraId="262262D5" w14:textId="2FE67186" w:rsidR="00D01AC0" w:rsidRPr="00DA625E" w:rsidRDefault="00D01AC0" w:rsidP="00B81CF4">
            <w:pPr>
              <w:shd w:val="clear" w:color="auto" w:fill="FFFFFF"/>
              <w:spacing w:after="165"/>
              <w:rPr>
                <w:rFonts w:eastAsia="Times New Roman" w:cs="Arial"/>
                <w:szCs w:val="20"/>
                <w:highlight w:val="yellow"/>
                <w:lang w:eastAsia="fr-FR"/>
              </w:rPr>
            </w:pPr>
            <w:r w:rsidRPr="00CD6443">
              <w:rPr>
                <w:rFonts w:eastAsia="Times New Roman" w:cs="Arial"/>
                <w:szCs w:val="20"/>
                <w:lang w:eastAsia="fr-FR"/>
              </w:rPr>
              <w:t>Finalité(s) du traitemen</w:t>
            </w:r>
            <w:r w:rsidR="00CD6443">
              <w:rPr>
                <w:rFonts w:eastAsia="Times New Roman" w:cs="Arial"/>
                <w:szCs w:val="20"/>
                <w:lang w:eastAsia="fr-FR"/>
              </w:rPr>
              <w:t>t</w:t>
            </w:r>
            <w:r w:rsidRPr="00CD6443">
              <w:rPr>
                <w:rFonts w:eastAsia="Times New Roman" w:cs="Arial"/>
                <w:szCs w:val="20"/>
                <w:lang w:eastAsia="fr-FR"/>
              </w:rPr>
              <w:t xml:space="preserve"> : </w:t>
            </w:r>
            <w:r w:rsidR="00CD6443">
              <w:rPr>
                <w:rFonts w:eastAsia="Times New Roman" w:cs="Arial"/>
                <w:szCs w:val="20"/>
                <w:lang w:eastAsia="fr-FR"/>
              </w:rPr>
              <w:t xml:space="preserve">organisation </w:t>
            </w:r>
            <w:r w:rsidR="00447E91" w:rsidRPr="00CD6443">
              <w:rPr>
                <w:rFonts w:eastAsia="Times New Roman" w:cs="Arial"/>
                <w:szCs w:val="20"/>
                <w:lang w:eastAsia="fr-FR"/>
              </w:rPr>
              <w:t>d’évènements, suivi du remplissage des matrices des coûts</w:t>
            </w:r>
            <w:r w:rsidR="00CD6443" w:rsidRPr="00CD6443">
              <w:rPr>
                <w:rFonts w:eastAsia="Times New Roman" w:cs="Arial"/>
                <w:szCs w:val="20"/>
                <w:lang w:eastAsia="fr-FR"/>
              </w:rPr>
              <w:t>, réalisation d’études</w:t>
            </w:r>
            <w:r w:rsidR="00CD6443">
              <w:rPr>
                <w:rFonts w:eastAsia="Times New Roman" w:cs="Arial"/>
                <w:szCs w:val="20"/>
                <w:lang w:eastAsia="fr-FR"/>
              </w:rPr>
              <w:t>, accompagnement à l’optimisation du service public de gestion des déchets</w:t>
            </w:r>
          </w:p>
        </w:tc>
      </w:tr>
      <w:tr w:rsidR="00D01AC0" w:rsidRPr="00F423DB" w14:paraId="57F6C9E3" w14:textId="77777777" w:rsidTr="00B81CF4">
        <w:tc>
          <w:tcPr>
            <w:tcW w:w="5000" w:type="pct"/>
          </w:tcPr>
          <w:p w14:paraId="052AD9EB" w14:textId="19D6C76B" w:rsidR="00D01AC0" w:rsidRPr="00447E91" w:rsidRDefault="00D01AC0" w:rsidP="00B81CF4">
            <w:pPr>
              <w:shd w:val="clear" w:color="auto" w:fill="FFFFFF"/>
              <w:spacing w:after="165"/>
              <w:rPr>
                <w:rFonts w:eastAsia="Times New Roman" w:cs="Arial"/>
                <w:szCs w:val="20"/>
                <w:lang w:eastAsia="fr-FR"/>
              </w:rPr>
            </w:pPr>
            <w:r w:rsidRPr="00447E91">
              <w:rPr>
                <w:rFonts w:eastAsia="Times New Roman" w:cs="Arial"/>
                <w:szCs w:val="20"/>
                <w:lang w:eastAsia="fr-FR"/>
              </w:rPr>
              <w:t xml:space="preserve">Type de données à caractère personnel traitées : </w:t>
            </w:r>
            <w:r w:rsidR="00447E91" w:rsidRPr="00447E91">
              <w:rPr>
                <w:rFonts w:eastAsia="Times New Roman" w:cs="Arial"/>
                <w:szCs w:val="20"/>
                <w:lang w:eastAsia="fr-FR"/>
              </w:rPr>
              <w:t>vie professionnelle (fonction et coordonnées - téléphone, courriel)</w:t>
            </w:r>
          </w:p>
        </w:tc>
      </w:tr>
      <w:tr w:rsidR="00D01AC0" w:rsidRPr="00F423DB" w14:paraId="59AD7E02" w14:textId="77777777" w:rsidTr="00B81CF4">
        <w:tc>
          <w:tcPr>
            <w:tcW w:w="5000" w:type="pct"/>
          </w:tcPr>
          <w:p w14:paraId="2AF6D09A" w14:textId="78D1F983" w:rsidR="00D01AC0" w:rsidRPr="00DA625E" w:rsidRDefault="00D01AC0" w:rsidP="00447E91">
            <w:pPr>
              <w:shd w:val="clear" w:color="auto" w:fill="FFFFFF"/>
              <w:spacing w:after="165"/>
              <w:rPr>
                <w:rFonts w:eastAsia="Times New Roman" w:cs="Arial"/>
                <w:szCs w:val="20"/>
                <w:highlight w:val="yellow"/>
                <w:lang w:eastAsia="fr-FR"/>
              </w:rPr>
            </w:pPr>
            <w:r w:rsidRPr="00447E91">
              <w:rPr>
                <w:rFonts w:eastAsia="Times New Roman" w:cs="Arial"/>
                <w:szCs w:val="20"/>
                <w:lang w:eastAsia="fr-FR"/>
              </w:rPr>
              <w:t xml:space="preserve">Catégories de personnes concernées : </w:t>
            </w:r>
            <w:r w:rsidR="00447E91" w:rsidRPr="00447E91">
              <w:rPr>
                <w:rFonts w:eastAsia="Times New Roman" w:cs="Arial"/>
                <w:szCs w:val="20"/>
                <w:lang w:eastAsia="fr-FR"/>
              </w:rPr>
              <w:t>salariés ADEME,</w:t>
            </w:r>
            <w:r w:rsidR="00486AED">
              <w:rPr>
                <w:rFonts w:eastAsia="Times New Roman" w:cs="Arial"/>
                <w:szCs w:val="20"/>
                <w:lang w:eastAsia="fr-FR"/>
              </w:rPr>
              <w:t xml:space="preserve"> salariés de bureaux d’études liés aux autres lots de l’accord-cadre,</w:t>
            </w:r>
            <w:r w:rsidR="00447E91" w:rsidRPr="00447E91">
              <w:rPr>
                <w:rFonts w:eastAsia="Times New Roman" w:cs="Arial"/>
                <w:szCs w:val="20"/>
                <w:lang w:eastAsia="fr-FR"/>
              </w:rPr>
              <w:t xml:space="preserve"> </w:t>
            </w:r>
            <w:r w:rsidR="00486AED">
              <w:rPr>
                <w:rFonts w:eastAsia="Times New Roman" w:cs="Arial"/>
                <w:szCs w:val="20"/>
                <w:lang w:eastAsia="fr-FR"/>
              </w:rPr>
              <w:t>salariés et élus</w:t>
            </w:r>
            <w:r w:rsidR="00447E91" w:rsidRPr="00447E91">
              <w:rPr>
                <w:rFonts w:eastAsia="Times New Roman" w:cs="Arial"/>
                <w:szCs w:val="20"/>
                <w:lang w:eastAsia="fr-FR"/>
              </w:rPr>
              <w:t xml:space="preserve"> des collectivités à compétence déchets, salariés des régions et observatoires régionaux compétents sur les déchets.</w:t>
            </w:r>
          </w:p>
        </w:tc>
      </w:tr>
    </w:tbl>
    <w:p w14:paraId="2E1664E7" w14:textId="77777777" w:rsidR="00D01AC0" w:rsidRPr="00F423DB" w:rsidRDefault="00D01AC0" w:rsidP="00D01AC0">
      <w:pPr>
        <w:shd w:val="clear" w:color="auto" w:fill="FFFFFF"/>
        <w:spacing w:after="375" w:line="600" w:lineRule="atLeast"/>
        <w:outlineLvl w:val="1"/>
        <w:rPr>
          <w:rFonts w:eastAsia="Times New Roman" w:cs="Arial"/>
          <w:b/>
          <w:szCs w:val="20"/>
          <w:lang w:eastAsia="fr-FR"/>
        </w:rPr>
      </w:pPr>
      <w:r w:rsidRPr="00F423DB">
        <w:rPr>
          <w:rFonts w:eastAsia="Times New Roman" w:cs="Arial"/>
          <w:b/>
          <w:szCs w:val="20"/>
          <w:lang w:eastAsia="fr-FR"/>
        </w:rPr>
        <w:t>III. Obligations du Titulaire vis-à-vis d</w:t>
      </w:r>
      <w:r>
        <w:rPr>
          <w:rFonts w:eastAsia="Times New Roman" w:cs="Arial"/>
          <w:b/>
          <w:szCs w:val="20"/>
          <w:lang w:eastAsia="fr-FR"/>
        </w:rPr>
        <w:t>e l’ADEME</w:t>
      </w:r>
    </w:p>
    <w:p w14:paraId="2C29CCCF" w14:textId="77777777" w:rsidR="00D01AC0" w:rsidRPr="00F423DB"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Le Titulaire s'engage à :</w:t>
      </w:r>
    </w:p>
    <w:p w14:paraId="5AA2E156" w14:textId="77777777" w:rsidR="00D01AC0" w:rsidRPr="00F423DB" w:rsidRDefault="00D01AC0" w:rsidP="00D01AC0">
      <w:pPr>
        <w:numPr>
          <w:ilvl w:val="0"/>
          <w:numId w:val="25"/>
        </w:numPr>
        <w:shd w:val="clear" w:color="auto" w:fill="FFFFFF"/>
        <w:spacing w:after="150" w:line="240" w:lineRule="auto"/>
        <w:rPr>
          <w:rFonts w:eastAsia="Times New Roman" w:cs="Arial"/>
          <w:szCs w:val="20"/>
          <w:lang w:eastAsia="fr-FR"/>
        </w:rPr>
      </w:pPr>
      <w:r w:rsidRPr="00F423DB">
        <w:rPr>
          <w:rFonts w:eastAsia="Times New Roman" w:cs="Arial"/>
          <w:szCs w:val="20"/>
          <w:lang w:eastAsia="fr-FR"/>
        </w:rPr>
        <w:t>traiter les données </w:t>
      </w:r>
      <w:r w:rsidRPr="00F423DB">
        <w:rPr>
          <w:rFonts w:eastAsia="Times New Roman" w:cs="Arial"/>
          <w:b/>
          <w:bCs/>
          <w:szCs w:val="20"/>
          <w:lang w:eastAsia="fr-FR"/>
        </w:rPr>
        <w:t>uniquement pour la ou les seule(s) finalité(s)</w:t>
      </w:r>
      <w:r w:rsidRPr="00F423DB">
        <w:rPr>
          <w:rFonts w:eastAsia="Times New Roman" w:cs="Arial"/>
          <w:szCs w:val="20"/>
          <w:lang w:eastAsia="fr-FR"/>
        </w:rPr>
        <w:t> qui fait/font l’objet de la prestation ;</w:t>
      </w:r>
    </w:p>
    <w:p w14:paraId="35AB8CAA" w14:textId="77777777" w:rsidR="00D01AC0" w:rsidRPr="00F423DB" w:rsidRDefault="00D01AC0" w:rsidP="00D01AC0">
      <w:pPr>
        <w:numPr>
          <w:ilvl w:val="0"/>
          <w:numId w:val="25"/>
        </w:numPr>
        <w:shd w:val="clear" w:color="auto" w:fill="FFFFFF"/>
        <w:spacing w:after="150" w:line="240" w:lineRule="auto"/>
        <w:rPr>
          <w:rFonts w:eastAsia="Times New Roman" w:cs="Arial"/>
          <w:szCs w:val="20"/>
          <w:lang w:eastAsia="fr-FR"/>
        </w:rPr>
      </w:pPr>
      <w:r w:rsidRPr="00F423DB">
        <w:rPr>
          <w:rFonts w:eastAsia="Times New Roman" w:cs="Arial"/>
          <w:szCs w:val="20"/>
          <w:lang w:eastAsia="fr-FR"/>
        </w:rPr>
        <w:t>traiter les données </w:t>
      </w:r>
      <w:r w:rsidRPr="00F423DB">
        <w:rPr>
          <w:rFonts w:eastAsia="Times New Roman" w:cs="Arial"/>
          <w:b/>
          <w:bCs/>
          <w:szCs w:val="20"/>
          <w:lang w:eastAsia="fr-FR"/>
        </w:rPr>
        <w:t>conformément aux instructions documentées</w:t>
      </w:r>
      <w:r w:rsidRPr="00F423DB">
        <w:rPr>
          <w:rFonts w:eastAsia="Times New Roman" w:cs="Arial"/>
          <w:szCs w:val="20"/>
          <w:lang w:eastAsia="fr-FR"/>
        </w:rPr>
        <w:t> </w:t>
      </w:r>
      <w:r>
        <w:rPr>
          <w:rFonts w:eastAsia="Times New Roman" w:cs="Arial"/>
          <w:szCs w:val="20"/>
          <w:lang w:eastAsia="fr-FR"/>
        </w:rPr>
        <w:t>de l’ADEME</w:t>
      </w:r>
      <w:r w:rsidRPr="00F423DB">
        <w:rPr>
          <w:rFonts w:eastAsia="Times New Roman" w:cs="Arial"/>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Pr="00F423DB">
        <w:rPr>
          <w:rFonts w:eastAsia="Times New Roman" w:cs="Arial"/>
          <w:b/>
          <w:bCs/>
          <w:szCs w:val="20"/>
          <w:lang w:eastAsia="fr-FR"/>
        </w:rPr>
        <w:t>informe immédiatement </w:t>
      </w:r>
      <w:r w:rsidRPr="00F423DB">
        <w:rPr>
          <w:rFonts w:eastAsia="Times New Roman" w:cs="Arial"/>
          <w:szCs w:val="20"/>
          <w:lang w:eastAsia="fr-FR"/>
        </w:rPr>
        <w:t>l</w:t>
      </w:r>
      <w:r>
        <w:rPr>
          <w:rFonts w:eastAsia="Times New Roman" w:cs="Arial"/>
          <w:szCs w:val="20"/>
          <w:lang w:eastAsia="fr-FR"/>
        </w:rPr>
        <w:t>’ADEME.</w:t>
      </w:r>
      <w:r w:rsidRPr="00F423DB">
        <w:rPr>
          <w:rFonts w:eastAsia="Times New Roman" w:cs="Arial"/>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Pr>
          <w:rFonts w:eastAsia="Times New Roman" w:cs="Arial"/>
          <w:szCs w:val="20"/>
          <w:lang w:eastAsia="fr-FR"/>
        </w:rPr>
        <w:t>’ADEME</w:t>
      </w:r>
      <w:r w:rsidRPr="00F423DB">
        <w:rPr>
          <w:rFonts w:eastAsia="Times New Roman" w:cs="Arial"/>
          <w:szCs w:val="20"/>
          <w:lang w:eastAsia="fr-FR"/>
        </w:rPr>
        <w:t xml:space="preserve"> de cette obligation juridique avant le traitement, sauf si le droit concerné interdit une telle information pour des motifs importants d'intérêt public ;</w:t>
      </w:r>
    </w:p>
    <w:p w14:paraId="1140293B" w14:textId="77777777" w:rsidR="00D01AC0" w:rsidRPr="00F423DB" w:rsidRDefault="00D01AC0" w:rsidP="00D01AC0">
      <w:pPr>
        <w:numPr>
          <w:ilvl w:val="0"/>
          <w:numId w:val="25"/>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garantir la confidentialité</w:t>
      </w:r>
      <w:r w:rsidRPr="00F423DB">
        <w:rPr>
          <w:rFonts w:eastAsia="Times New Roman" w:cs="Arial"/>
          <w:szCs w:val="20"/>
          <w:lang w:eastAsia="fr-FR"/>
        </w:rPr>
        <w:t> des données à caractère personnel traitées dans le cadre du présent marché ;</w:t>
      </w:r>
    </w:p>
    <w:p w14:paraId="657A7D3F" w14:textId="77777777" w:rsidR="00D01AC0" w:rsidRPr="00F423DB" w:rsidRDefault="00D01AC0" w:rsidP="00D01AC0">
      <w:pPr>
        <w:numPr>
          <w:ilvl w:val="0"/>
          <w:numId w:val="25"/>
        </w:numPr>
        <w:shd w:val="clear" w:color="auto" w:fill="FFFFFF"/>
        <w:spacing w:after="150" w:line="240" w:lineRule="auto"/>
        <w:rPr>
          <w:rFonts w:eastAsia="Times New Roman" w:cs="Arial"/>
          <w:szCs w:val="20"/>
          <w:lang w:eastAsia="fr-FR"/>
        </w:rPr>
      </w:pPr>
      <w:r w:rsidRPr="00F423DB">
        <w:rPr>
          <w:rFonts w:eastAsia="Times New Roman" w:cs="Arial"/>
          <w:szCs w:val="20"/>
          <w:lang w:eastAsia="fr-FR"/>
        </w:rPr>
        <w:t>veiller à ce que les </w:t>
      </w:r>
      <w:r w:rsidRPr="00F423DB">
        <w:rPr>
          <w:rFonts w:eastAsia="Times New Roman" w:cs="Arial"/>
          <w:b/>
          <w:bCs/>
          <w:szCs w:val="20"/>
          <w:lang w:eastAsia="fr-FR"/>
        </w:rPr>
        <w:t>personnes autorisées à traiter les données à caractère personnel </w:t>
      </w:r>
      <w:r w:rsidRPr="00F423DB">
        <w:rPr>
          <w:rFonts w:eastAsia="Times New Roman" w:cs="Arial"/>
          <w:szCs w:val="20"/>
          <w:lang w:eastAsia="fr-FR"/>
        </w:rPr>
        <w:t>en vertu du présent marché :</w:t>
      </w:r>
    </w:p>
    <w:p w14:paraId="2723B84C" w14:textId="77777777" w:rsidR="00D01AC0" w:rsidRPr="00F423DB" w:rsidRDefault="00D01AC0" w:rsidP="00D01AC0">
      <w:pPr>
        <w:numPr>
          <w:ilvl w:val="0"/>
          <w:numId w:val="26"/>
        </w:numPr>
        <w:shd w:val="clear" w:color="auto" w:fill="FFFFFF"/>
        <w:spacing w:after="150" w:line="240" w:lineRule="auto"/>
        <w:rPr>
          <w:rFonts w:eastAsia="Times New Roman" w:cs="Arial"/>
          <w:szCs w:val="20"/>
          <w:lang w:eastAsia="fr-FR"/>
        </w:rPr>
      </w:pPr>
      <w:r w:rsidRPr="00F423DB">
        <w:rPr>
          <w:rFonts w:eastAsia="Times New Roman" w:cs="Arial"/>
          <w:szCs w:val="20"/>
          <w:lang w:eastAsia="fr-FR"/>
        </w:rPr>
        <w:t>s’engagent à respecter la confidentialité ou soient soumises à une obligation légale appropriée de confidentialité,</w:t>
      </w:r>
    </w:p>
    <w:p w14:paraId="2062105B" w14:textId="77777777" w:rsidR="00D01AC0" w:rsidRPr="00F423DB" w:rsidRDefault="00D01AC0" w:rsidP="00D01AC0">
      <w:pPr>
        <w:numPr>
          <w:ilvl w:val="0"/>
          <w:numId w:val="26"/>
        </w:numPr>
        <w:shd w:val="clear" w:color="auto" w:fill="FFFFFF"/>
        <w:spacing w:after="150" w:line="240" w:lineRule="auto"/>
        <w:rPr>
          <w:rFonts w:eastAsia="Times New Roman" w:cs="Arial"/>
          <w:szCs w:val="20"/>
          <w:lang w:eastAsia="fr-FR"/>
        </w:rPr>
      </w:pPr>
      <w:r w:rsidRPr="00F423DB">
        <w:rPr>
          <w:rFonts w:eastAsia="Times New Roman" w:cs="Arial"/>
          <w:szCs w:val="20"/>
          <w:lang w:eastAsia="fr-FR"/>
        </w:rPr>
        <w:t>reçoivent la formation nécessaire en matière de protection des données à caractère personnel</w:t>
      </w:r>
    </w:p>
    <w:p w14:paraId="6D1A373E" w14:textId="77777777" w:rsidR="00D01AC0" w:rsidRPr="00F423DB" w:rsidRDefault="00D01AC0" w:rsidP="00D01AC0">
      <w:pPr>
        <w:numPr>
          <w:ilvl w:val="0"/>
          <w:numId w:val="27"/>
        </w:numPr>
        <w:shd w:val="clear" w:color="auto" w:fill="FFFFFF"/>
        <w:spacing w:after="150" w:line="240" w:lineRule="auto"/>
        <w:rPr>
          <w:rFonts w:eastAsia="Times New Roman" w:cs="Arial"/>
          <w:szCs w:val="20"/>
          <w:lang w:eastAsia="fr-FR"/>
        </w:rPr>
      </w:pPr>
      <w:r w:rsidRPr="00F423DB">
        <w:rPr>
          <w:rFonts w:eastAsia="Times New Roman" w:cs="Arial"/>
          <w:szCs w:val="20"/>
          <w:lang w:eastAsia="fr-FR"/>
        </w:rPr>
        <w:t>prendre en compte, s’agissant de ses outils, produits, applications ou services, les principes de</w:t>
      </w:r>
      <w:r w:rsidRPr="00F423DB">
        <w:rPr>
          <w:rFonts w:eastAsia="Times New Roman" w:cs="Arial"/>
          <w:b/>
          <w:bCs/>
          <w:szCs w:val="20"/>
          <w:lang w:eastAsia="fr-FR"/>
        </w:rPr>
        <w:t> protection des données dès la conception</w:t>
      </w:r>
      <w:r w:rsidRPr="00F423DB">
        <w:rPr>
          <w:rFonts w:eastAsia="Times New Roman" w:cs="Arial"/>
          <w:szCs w:val="20"/>
          <w:lang w:eastAsia="fr-FR"/>
        </w:rPr>
        <w:t> et de</w:t>
      </w:r>
      <w:r w:rsidRPr="00F423DB">
        <w:rPr>
          <w:rFonts w:eastAsia="Times New Roman" w:cs="Arial"/>
          <w:b/>
          <w:bCs/>
          <w:szCs w:val="20"/>
          <w:lang w:eastAsia="fr-FR"/>
        </w:rPr>
        <w:t> protection des données par défaut</w:t>
      </w:r>
    </w:p>
    <w:p w14:paraId="21C62A9B" w14:textId="77777777" w:rsidR="00D01AC0" w:rsidRPr="00F423DB" w:rsidRDefault="00D01AC0" w:rsidP="00D01AC0">
      <w:pPr>
        <w:numPr>
          <w:ilvl w:val="0"/>
          <w:numId w:val="27"/>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lastRenderedPageBreak/>
        <w:t>Sous-traitance</w:t>
      </w:r>
    </w:p>
    <w:p w14:paraId="4A5D3122" w14:textId="77777777" w:rsidR="00D01AC0" w:rsidRPr="00F423DB"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Le Titulaire est autorisé à faire appel à un sous-traitant pour mener les activités de traitement suivantes :</w:t>
      </w:r>
    </w:p>
    <w:p w14:paraId="7432C15C" w14:textId="77777777" w:rsidR="00D01AC0" w:rsidRPr="00F423DB"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Le sous-traitant est tenu de respecter les obligations du présent marché pour le com</w:t>
      </w:r>
      <w:r>
        <w:rPr>
          <w:rFonts w:eastAsia="Times New Roman" w:cs="Arial"/>
          <w:szCs w:val="20"/>
          <w:lang w:eastAsia="fr-FR"/>
        </w:rPr>
        <w:t>pte et selon les instructions de l’ADEME.</w:t>
      </w:r>
      <w:r w:rsidRPr="00F423DB">
        <w:rPr>
          <w:rFonts w:eastAsia="Times New Roman" w:cs="Arial"/>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Pr>
          <w:rFonts w:eastAsia="Times New Roman" w:cs="Arial"/>
          <w:szCs w:val="20"/>
          <w:lang w:eastAsia="fr-FR"/>
        </w:rPr>
        <w:t>’ADEME</w:t>
      </w:r>
      <w:r w:rsidRPr="00F423DB">
        <w:rPr>
          <w:rFonts w:eastAsia="Times New Roman" w:cs="Arial"/>
          <w:szCs w:val="20"/>
          <w:lang w:eastAsia="fr-FR"/>
        </w:rPr>
        <w:t xml:space="preserve"> de l’exécution par le sous-traitant de ses obligations.</w:t>
      </w:r>
    </w:p>
    <w:p w14:paraId="5A30E8B9" w14:textId="77777777" w:rsidR="00D01AC0" w:rsidRPr="00F423DB" w:rsidRDefault="00D01AC0" w:rsidP="00D01AC0">
      <w:pPr>
        <w:numPr>
          <w:ilvl w:val="0"/>
          <w:numId w:val="28"/>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Droit d’information des personnes concernées</w:t>
      </w:r>
    </w:p>
    <w:p w14:paraId="215CD641" w14:textId="18EEEAA8" w:rsidR="00D01AC0" w:rsidRDefault="00D01AC0" w:rsidP="00D01AC0">
      <w:pPr>
        <w:shd w:val="clear" w:color="auto" w:fill="FFFFFF"/>
        <w:spacing w:line="240" w:lineRule="auto"/>
        <w:rPr>
          <w:rFonts w:eastAsia="Times New Roman" w:cs="Arial"/>
          <w:szCs w:val="20"/>
          <w:lang w:eastAsia="fr-FR"/>
        </w:rPr>
      </w:pPr>
      <w:r>
        <w:rPr>
          <w:rFonts w:eastAsia="Times New Roman" w:cs="Arial"/>
          <w:szCs w:val="20"/>
          <w:lang w:eastAsia="fr-FR"/>
        </w:rPr>
        <w:t>Le Titulaire</w:t>
      </w:r>
      <w:r w:rsidRPr="00F423DB">
        <w:rPr>
          <w:rFonts w:eastAsia="Times New Roman" w:cs="Arial"/>
          <w:szCs w:val="20"/>
          <w:lang w:eastAsia="fr-FR"/>
        </w:rPr>
        <w:t xml:space="preserve">, au moment de la collecte des données, </w:t>
      </w:r>
      <w:r>
        <w:rPr>
          <w:rFonts w:eastAsia="Times New Roman" w:cs="Arial"/>
          <w:szCs w:val="20"/>
          <w:lang w:eastAsia="fr-FR"/>
        </w:rPr>
        <w:t>fournit</w:t>
      </w:r>
      <w:r w:rsidRPr="00F423DB">
        <w:rPr>
          <w:rFonts w:eastAsia="Times New Roman" w:cs="Arial"/>
          <w:szCs w:val="20"/>
          <w:lang w:eastAsia="fr-FR"/>
        </w:rPr>
        <w:t xml:space="preserve"> aux personnes concernées l’information relative aux traitements de données qu’il réalise. </w:t>
      </w:r>
    </w:p>
    <w:p w14:paraId="20ACE44F" w14:textId="77777777" w:rsidR="00BA1EA5" w:rsidRPr="00F423DB" w:rsidRDefault="00BA1EA5" w:rsidP="00D01AC0">
      <w:pPr>
        <w:shd w:val="clear" w:color="auto" w:fill="FFFFFF"/>
        <w:spacing w:line="240" w:lineRule="auto"/>
        <w:rPr>
          <w:rFonts w:eastAsia="Times New Roman" w:cs="Arial"/>
          <w:szCs w:val="20"/>
          <w:lang w:eastAsia="fr-FR"/>
        </w:rPr>
      </w:pPr>
    </w:p>
    <w:p w14:paraId="01943550" w14:textId="77777777" w:rsidR="00D01AC0" w:rsidRPr="00F423DB" w:rsidRDefault="00D01AC0" w:rsidP="00D01AC0">
      <w:pPr>
        <w:numPr>
          <w:ilvl w:val="0"/>
          <w:numId w:val="29"/>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Exercice des droits des personnes</w:t>
      </w:r>
    </w:p>
    <w:p w14:paraId="2DCDEC4B" w14:textId="77777777" w:rsidR="00D01AC0" w:rsidRPr="00F423DB"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Dans la mesure du possible, le Titulaire doit aider l</w:t>
      </w:r>
      <w:r>
        <w:rPr>
          <w:rFonts w:eastAsia="Times New Roman" w:cs="Arial"/>
          <w:szCs w:val="20"/>
          <w:lang w:eastAsia="fr-FR"/>
        </w:rPr>
        <w:t>’ADEME</w:t>
      </w:r>
      <w:r w:rsidRPr="00F423DB">
        <w:rPr>
          <w:rFonts w:eastAsia="Times New Roman" w:cs="Arial"/>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4FEED5DC" w14:textId="77777777" w:rsidR="00D01AC0" w:rsidRPr="00F423DB" w:rsidRDefault="00D01AC0" w:rsidP="00D01AC0">
      <w:pPr>
        <w:shd w:val="clear" w:color="auto" w:fill="FFFFFF"/>
        <w:spacing w:line="240" w:lineRule="auto"/>
        <w:rPr>
          <w:rFonts w:eastAsia="Times New Roman" w:cs="Arial"/>
          <w:szCs w:val="20"/>
          <w:lang w:eastAsia="fr-FR"/>
        </w:rPr>
      </w:pPr>
      <w:r w:rsidRPr="00F423DB">
        <w:rPr>
          <w:rFonts w:eastAsia="Times New Roman" w:cs="Arial"/>
          <w:szCs w:val="20"/>
          <w:lang w:eastAsia="fr-FR"/>
        </w:rPr>
        <w:t>Le Titulaire doit répondre, au nom et pour le compte d</w:t>
      </w:r>
      <w:r>
        <w:rPr>
          <w:rFonts w:eastAsia="Times New Roman" w:cs="Arial"/>
          <w:szCs w:val="20"/>
          <w:lang w:eastAsia="fr-FR"/>
        </w:rPr>
        <w:t>e l’ADEME</w:t>
      </w:r>
      <w:r w:rsidRPr="00F423DB">
        <w:rPr>
          <w:rFonts w:eastAsia="Times New Roman" w:cs="Arial"/>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188F2B62" w14:textId="77777777" w:rsidR="00D01AC0" w:rsidRPr="00F423DB" w:rsidRDefault="00D01AC0" w:rsidP="00D01AC0">
      <w:pPr>
        <w:numPr>
          <w:ilvl w:val="0"/>
          <w:numId w:val="30"/>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Notification des violations de données à caractère personnel</w:t>
      </w:r>
    </w:p>
    <w:p w14:paraId="4780114A" w14:textId="77777777" w:rsidR="00D01AC0"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 xml:space="preserve">Le Titulaire notifie </w:t>
      </w:r>
      <w:r>
        <w:rPr>
          <w:rFonts w:eastAsia="Times New Roman" w:cs="Arial"/>
          <w:szCs w:val="20"/>
          <w:lang w:eastAsia="fr-FR"/>
        </w:rPr>
        <w:t xml:space="preserve">à l’ADEME </w:t>
      </w:r>
      <w:r w:rsidRPr="00F423DB">
        <w:rPr>
          <w:rFonts w:eastAsia="Times New Roman" w:cs="Arial"/>
          <w:szCs w:val="20"/>
          <w:lang w:eastAsia="fr-FR"/>
        </w:rPr>
        <w:t xml:space="preserve">toute violation de données à caractère personnel dans un délai maximum de 24 heures après en avoir pris connaissance en adressant un email avec accusé de réception à : </w:t>
      </w:r>
      <w:r>
        <w:rPr>
          <w:rFonts w:eastAsia="Times New Roman" w:cs="Arial"/>
          <w:szCs w:val="20"/>
          <w:lang w:eastAsia="fr-FR"/>
        </w:rPr>
        <w:t>rgpd</w:t>
      </w:r>
      <w:r w:rsidRPr="00F423DB">
        <w:rPr>
          <w:rFonts w:eastAsia="Times New Roman" w:cs="Arial"/>
          <w:szCs w:val="20"/>
          <w:lang w:eastAsia="fr-FR"/>
        </w:rPr>
        <w:t>@</w:t>
      </w:r>
      <w:r>
        <w:rPr>
          <w:rFonts w:eastAsia="Times New Roman" w:cs="Arial"/>
          <w:szCs w:val="20"/>
          <w:lang w:eastAsia="fr-FR"/>
        </w:rPr>
        <w:t>ademe.fr</w:t>
      </w:r>
      <w:r w:rsidRPr="00F423DB">
        <w:rPr>
          <w:rFonts w:eastAsia="Times New Roman" w:cs="Arial"/>
          <w:szCs w:val="20"/>
          <w:lang w:eastAsia="fr-FR"/>
        </w:rPr>
        <w:t xml:space="preserve">. Cette notification est accompagnée de toute documentation utile afin de permettre </w:t>
      </w:r>
      <w:r>
        <w:rPr>
          <w:rFonts w:eastAsia="Times New Roman" w:cs="Arial"/>
          <w:szCs w:val="20"/>
          <w:lang w:eastAsia="fr-FR"/>
        </w:rPr>
        <w:t>à l’ADEME</w:t>
      </w:r>
      <w:r w:rsidRPr="00F423DB">
        <w:rPr>
          <w:rFonts w:eastAsia="Times New Roman" w:cs="Arial"/>
          <w:szCs w:val="20"/>
          <w:lang w:eastAsia="fr-FR"/>
        </w:rPr>
        <w:t>, si nécessaire, de notifier cette violation à l’autorité de contrôle compétente.</w:t>
      </w:r>
    </w:p>
    <w:p w14:paraId="5DA0EA61" w14:textId="77777777" w:rsidR="00D01AC0" w:rsidRPr="00F423DB" w:rsidRDefault="00D01AC0" w:rsidP="00D01AC0">
      <w:pPr>
        <w:numPr>
          <w:ilvl w:val="0"/>
          <w:numId w:val="31"/>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Aide du Titulaire dans le cadre du respect par l</w:t>
      </w:r>
      <w:r>
        <w:rPr>
          <w:rFonts w:eastAsia="Times New Roman" w:cs="Arial"/>
          <w:b/>
          <w:bCs/>
          <w:szCs w:val="20"/>
          <w:lang w:eastAsia="fr-FR"/>
        </w:rPr>
        <w:t>’ADEME</w:t>
      </w:r>
      <w:r w:rsidRPr="00F423DB">
        <w:rPr>
          <w:rFonts w:eastAsia="Times New Roman" w:cs="Arial"/>
          <w:b/>
          <w:bCs/>
          <w:szCs w:val="20"/>
          <w:lang w:eastAsia="fr-FR"/>
        </w:rPr>
        <w:t xml:space="preserve"> de ses obligations</w:t>
      </w:r>
    </w:p>
    <w:p w14:paraId="014C7F28" w14:textId="77777777" w:rsidR="00D01AC0" w:rsidRPr="00F423DB"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Le Titulaire aide l</w:t>
      </w:r>
      <w:r>
        <w:rPr>
          <w:rFonts w:eastAsia="Times New Roman" w:cs="Arial"/>
          <w:szCs w:val="20"/>
          <w:lang w:eastAsia="fr-FR"/>
        </w:rPr>
        <w:t>’ADEME</w:t>
      </w:r>
      <w:r w:rsidRPr="00F423DB">
        <w:rPr>
          <w:rFonts w:eastAsia="Times New Roman" w:cs="Arial"/>
          <w:szCs w:val="20"/>
          <w:lang w:eastAsia="fr-FR"/>
        </w:rPr>
        <w:t>, le cas échéant, pour la réalisation d’analyses d’impact relative à la protection des données.</w:t>
      </w:r>
    </w:p>
    <w:p w14:paraId="6EB6D4EE" w14:textId="77777777" w:rsidR="00D01AC0" w:rsidRPr="00F423DB"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Le Titulaire aide l</w:t>
      </w:r>
      <w:r>
        <w:rPr>
          <w:rFonts w:eastAsia="Times New Roman" w:cs="Arial"/>
          <w:szCs w:val="20"/>
          <w:lang w:eastAsia="fr-FR"/>
        </w:rPr>
        <w:t>’ADEME</w:t>
      </w:r>
      <w:r w:rsidRPr="00F423DB">
        <w:rPr>
          <w:rFonts w:eastAsia="Times New Roman" w:cs="Arial"/>
          <w:szCs w:val="20"/>
          <w:lang w:eastAsia="fr-FR"/>
        </w:rPr>
        <w:t>, le cas échéant, pour la réalisation de la consultation préalable de l’autorité de contrôle.</w:t>
      </w:r>
    </w:p>
    <w:p w14:paraId="77139F87" w14:textId="77777777" w:rsidR="00D01AC0" w:rsidRPr="00F423DB" w:rsidRDefault="00D01AC0" w:rsidP="00D01AC0">
      <w:pPr>
        <w:numPr>
          <w:ilvl w:val="0"/>
          <w:numId w:val="32"/>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Mesures de sécurité</w:t>
      </w:r>
    </w:p>
    <w:p w14:paraId="46DBE72B" w14:textId="77777777" w:rsidR="00D01AC0" w:rsidRPr="00F423DB"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D01AC0" w:rsidRPr="00F423DB" w14:paraId="229028E3" w14:textId="77777777" w:rsidTr="00B81CF4">
        <w:tc>
          <w:tcPr>
            <w:tcW w:w="5000" w:type="pct"/>
          </w:tcPr>
          <w:p w14:paraId="7D403076" w14:textId="77777777" w:rsidR="00D01AC0" w:rsidRPr="00F423DB" w:rsidRDefault="00D01AC0" w:rsidP="00B81CF4">
            <w:pPr>
              <w:shd w:val="clear" w:color="auto" w:fill="FFFFFF"/>
              <w:spacing w:after="165"/>
              <w:rPr>
                <w:rFonts w:eastAsia="Times New Roman" w:cs="Arial"/>
                <w:szCs w:val="20"/>
                <w:lang w:eastAsia="fr-FR"/>
              </w:rPr>
            </w:pPr>
            <w:r w:rsidRPr="00F423DB">
              <w:rPr>
                <w:rFonts w:eastAsia="Times New Roman" w:cs="Arial"/>
                <w:szCs w:val="20"/>
                <w:lang w:eastAsia="fr-FR"/>
              </w:rPr>
              <w:t>Pseudonymisation des données à caractère personnel (si applicable)</w:t>
            </w:r>
            <w:r w:rsidRPr="00F423DB">
              <w:rPr>
                <w:rStyle w:val="Appelnotedebasdep"/>
                <w:rFonts w:eastAsia="Times New Roman" w:cs="Arial"/>
                <w:szCs w:val="20"/>
                <w:lang w:eastAsia="fr-FR"/>
              </w:rPr>
              <w:footnoteReference w:id="1"/>
            </w:r>
          </w:p>
        </w:tc>
      </w:tr>
      <w:tr w:rsidR="00D01AC0" w:rsidRPr="00F423DB" w14:paraId="56692B6C" w14:textId="77777777" w:rsidTr="00B81CF4">
        <w:tc>
          <w:tcPr>
            <w:tcW w:w="5000" w:type="pct"/>
          </w:tcPr>
          <w:p w14:paraId="0F7D566C" w14:textId="77777777" w:rsidR="00D01AC0" w:rsidRPr="00F423DB" w:rsidRDefault="00D01AC0" w:rsidP="00B81CF4">
            <w:pPr>
              <w:shd w:val="clear" w:color="auto" w:fill="FFFFFF"/>
              <w:spacing w:after="165"/>
              <w:rPr>
                <w:rFonts w:eastAsia="Times New Roman" w:cs="Arial"/>
                <w:szCs w:val="20"/>
                <w:lang w:eastAsia="fr-FR"/>
              </w:rPr>
            </w:pPr>
            <w:r w:rsidRPr="00F423DB">
              <w:rPr>
                <w:rFonts w:eastAsia="Times New Roman" w:cs="Arial"/>
                <w:szCs w:val="20"/>
                <w:lang w:eastAsia="fr-FR"/>
              </w:rPr>
              <w:t>Chiffrement des données à caractère personnel</w:t>
            </w:r>
            <w:r w:rsidRPr="00F423DB">
              <w:rPr>
                <w:rStyle w:val="Appelnotedebasdep"/>
                <w:rFonts w:eastAsia="Times New Roman" w:cs="Arial"/>
                <w:szCs w:val="20"/>
                <w:lang w:eastAsia="fr-FR"/>
              </w:rPr>
              <w:footnoteReference w:id="2"/>
            </w:r>
          </w:p>
        </w:tc>
      </w:tr>
      <w:tr w:rsidR="00D01AC0" w:rsidRPr="00F423DB" w14:paraId="5AA4C023" w14:textId="77777777" w:rsidTr="00B81CF4">
        <w:tc>
          <w:tcPr>
            <w:tcW w:w="5000" w:type="pct"/>
          </w:tcPr>
          <w:p w14:paraId="1BB3C54C" w14:textId="77777777" w:rsidR="00D01AC0" w:rsidRPr="00F423DB" w:rsidRDefault="00D01AC0" w:rsidP="00B81CF4">
            <w:pPr>
              <w:shd w:val="clear" w:color="auto" w:fill="FFFFFF"/>
              <w:spacing w:after="165"/>
              <w:rPr>
                <w:rFonts w:eastAsia="Times New Roman" w:cs="Arial"/>
                <w:szCs w:val="20"/>
                <w:lang w:eastAsia="fr-FR"/>
              </w:rPr>
            </w:pPr>
            <w:r w:rsidRPr="00F423DB">
              <w:rPr>
                <w:rFonts w:eastAsia="Times New Roman" w:cs="Arial"/>
                <w:szCs w:val="20"/>
                <w:lang w:eastAsia="fr-FR"/>
              </w:rPr>
              <w:t>Moyens permettant de garantir la confidentialité et l’intégrité des données</w:t>
            </w:r>
            <w:r w:rsidRPr="00F423DB">
              <w:rPr>
                <w:rStyle w:val="Appelnotedebasdep"/>
                <w:rFonts w:eastAsia="Times New Roman" w:cs="Arial"/>
                <w:szCs w:val="20"/>
                <w:lang w:eastAsia="fr-FR"/>
              </w:rPr>
              <w:footnoteReference w:id="3"/>
            </w:r>
          </w:p>
        </w:tc>
      </w:tr>
      <w:tr w:rsidR="00D01AC0" w:rsidRPr="00F423DB" w14:paraId="2DE98B0D" w14:textId="77777777" w:rsidTr="00B81CF4">
        <w:tc>
          <w:tcPr>
            <w:tcW w:w="5000" w:type="pct"/>
          </w:tcPr>
          <w:p w14:paraId="7D6BDC26" w14:textId="77777777" w:rsidR="00D01AC0" w:rsidRPr="00F423DB" w:rsidRDefault="00D01AC0" w:rsidP="00B81CF4">
            <w:pPr>
              <w:shd w:val="clear" w:color="auto" w:fill="FFFFFF"/>
              <w:spacing w:after="165"/>
              <w:rPr>
                <w:rFonts w:eastAsia="Times New Roman" w:cs="Arial"/>
                <w:szCs w:val="20"/>
                <w:lang w:eastAsia="fr-FR"/>
              </w:rPr>
            </w:pPr>
            <w:r w:rsidRPr="00F423DB">
              <w:rPr>
                <w:rFonts w:eastAsia="Times New Roman" w:cs="Arial"/>
                <w:szCs w:val="20"/>
                <w:lang w:eastAsia="fr-FR"/>
              </w:rPr>
              <w:lastRenderedPageBreak/>
              <w:t>Moyens permettant de rétablir la disponibilité des données et leur accès dans des délais appropriés en cas d’incident physique ou technique</w:t>
            </w:r>
            <w:r w:rsidRPr="00F423DB">
              <w:rPr>
                <w:rStyle w:val="Appelnotedebasdep"/>
                <w:rFonts w:eastAsia="Times New Roman" w:cs="Arial"/>
                <w:szCs w:val="20"/>
                <w:lang w:eastAsia="fr-FR"/>
              </w:rPr>
              <w:footnoteReference w:id="4"/>
            </w:r>
          </w:p>
        </w:tc>
      </w:tr>
      <w:tr w:rsidR="00D01AC0" w:rsidRPr="00F423DB" w14:paraId="4DD62FD9" w14:textId="77777777" w:rsidTr="00B81CF4">
        <w:tc>
          <w:tcPr>
            <w:tcW w:w="5000" w:type="pct"/>
          </w:tcPr>
          <w:p w14:paraId="73884544" w14:textId="77777777" w:rsidR="00D01AC0" w:rsidRPr="00F423DB" w:rsidRDefault="00D01AC0" w:rsidP="00B81CF4">
            <w:pPr>
              <w:shd w:val="clear" w:color="auto" w:fill="FFFFFF"/>
              <w:spacing w:after="165"/>
              <w:rPr>
                <w:rFonts w:eastAsia="Times New Roman" w:cs="Arial"/>
                <w:szCs w:val="20"/>
                <w:lang w:eastAsia="fr-FR"/>
              </w:rPr>
            </w:pPr>
            <w:r w:rsidRPr="00F423DB">
              <w:rPr>
                <w:rFonts w:eastAsia="Times New Roman" w:cs="Arial"/>
                <w:szCs w:val="20"/>
                <w:lang w:eastAsia="fr-FR"/>
              </w:rPr>
              <w:t>Procédure visant à tester, analyser, évaluer l’efficacité des mesures de sécurité</w:t>
            </w:r>
          </w:p>
        </w:tc>
      </w:tr>
    </w:tbl>
    <w:p w14:paraId="2CF67246" w14:textId="77777777" w:rsidR="00D01AC0" w:rsidRPr="00F423DB" w:rsidRDefault="00D01AC0" w:rsidP="00D01AC0">
      <w:pPr>
        <w:shd w:val="clear" w:color="auto" w:fill="FFFFFF"/>
        <w:spacing w:after="150" w:line="240" w:lineRule="auto"/>
        <w:ind w:left="720"/>
        <w:rPr>
          <w:rFonts w:eastAsia="Times New Roman" w:cs="Arial"/>
          <w:szCs w:val="20"/>
          <w:lang w:eastAsia="fr-FR"/>
        </w:rPr>
      </w:pPr>
    </w:p>
    <w:p w14:paraId="058AA420" w14:textId="77777777" w:rsidR="00D01AC0" w:rsidRPr="00F423DB" w:rsidRDefault="00D01AC0" w:rsidP="00D01AC0">
      <w:pPr>
        <w:numPr>
          <w:ilvl w:val="0"/>
          <w:numId w:val="33"/>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Sort des données</w:t>
      </w:r>
    </w:p>
    <w:p w14:paraId="32C7180C" w14:textId="77777777" w:rsidR="00D01AC0" w:rsidRPr="00F423DB" w:rsidRDefault="00D01AC0" w:rsidP="00D01AC0">
      <w:pPr>
        <w:spacing w:after="150" w:line="240" w:lineRule="auto"/>
        <w:rPr>
          <w:rFonts w:eastAsia="Times New Roman" w:cs="Arial"/>
          <w:szCs w:val="20"/>
          <w:lang w:eastAsia="fr-FR"/>
        </w:rPr>
      </w:pPr>
      <w:r w:rsidRPr="00F423DB">
        <w:rPr>
          <w:rFonts w:eastAsia="Times New Roman" w:cs="Arial"/>
          <w:szCs w:val="20"/>
          <w:lang w:eastAsia="fr-FR"/>
        </w:rPr>
        <w:t xml:space="preserve">Au terme du marché, le Titulaire s’engage à renvoyer toutes les données à caractère personnel </w:t>
      </w:r>
      <w:r>
        <w:rPr>
          <w:rFonts w:eastAsia="Times New Roman" w:cs="Arial"/>
          <w:szCs w:val="20"/>
          <w:lang w:eastAsia="fr-FR"/>
        </w:rPr>
        <w:t>à l’ADEME</w:t>
      </w:r>
      <w:r w:rsidRPr="00F423DB">
        <w:rPr>
          <w:rFonts w:eastAsia="Times New Roman" w:cs="Arial"/>
          <w:szCs w:val="20"/>
          <w:lang w:eastAsia="fr-FR"/>
        </w:rPr>
        <w:t xml:space="preserve"> sauf instruction différente reçue d</w:t>
      </w:r>
      <w:r>
        <w:rPr>
          <w:rFonts w:eastAsia="Times New Roman" w:cs="Arial"/>
          <w:szCs w:val="20"/>
          <w:lang w:eastAsia="fr-FR"/>
        </w:rPr>
        <w:t>e l’ADEME</w:t>
      </w:r>
      <w:r w:rsidRPr="00F423DB">
        <w:rPr>
          <w:rFonts w:eastAsia="Times New Roman" w:cs="Arial"/>
          <w:szCs w:val="20"/>
          <w:lang w:eastAsia="fr-FR"/>
        </w:rPr>
        <w:t>. Le renvoi doit s’accompagner de la destruction de toutes les copies existantes dans les systèmes d’information du Titulaire. Une fois détruites, le Titulaire doit justifier par écrit de la destruction.</w:t>
      </w:r>
    </w:p>
    <w:p w14:paraId="1AF25596" w14:textId="77777777" w:rsidR="00D01AC0" w:rsidRPr="00F423DB" w:rsidRDefault="00D01AC0" w:rsidP="00D01AC0">
      <w:pPr>
        <w:numPr>
          <w:ilvl w:val="0"/>
          <w:numId w:val="34"/>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Délégué à la protection des données</w:t>
      </w:r>
    </w:p>
    <w:p w14:paraId="5DCA0B12" w14:textId="77777777" w:rsidR="00D01AC0" w:rsidRPr="00F423DB"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 xml:space="preserve">Le Titulaire communique </w:t>
      </w:r>
      <w:r>
        <w:rPr>
          <w:rFonts w:eastAsia="Times New Roman" w:cs="Arial"/>
          <w:szCs w:val="20"/>
          <w:lang w:eastAsia="fr-FR"/>
        </w:rPr>
        <w:t>à l’ADEME</w:t>
      </w:r>
      <w:r w:rsidRPr="00F423DB">
        <w:rPr>
          <w:rFonts w:eastAsia="Times New Roman" w:cs="Arial"/>
          <w:szCs w:val="20"/>
          <w:lang w:eastAsia="fr-FR"/>
        </w:rPr>
        <w:t> </w:t>
      </w:r>
      <w:r w:rsidRPr="00F423DB">
        <w:rPr>
          <w:rFonts w:eastAsia="Times New Roman" w:cs="Arial"/>
          <w:b/>
          <w:bCs/>
          <w:szCs w:val="20"/>
          <w:lang w:eastAsia="fr-FR"/>
        </w:rPr>
        <w:t>le nom et les coordonnées de son délégué à la protection des données,</w:t>
      </w:r>
      <w:r w:rsidRPr="00F423DB">
        <w:rPr>
          <w:rFonts w:eastAsia="Times New Roman" w:cs="Arial"/>
          <w:szCs w:val="20"/>
          <w:lang w:eastAsia="fr-FR"/>
        </w:rPr>
        <w:t> s’il en a désigné un conformément à l’article 37 du règlement européen sur la protection des données.</w:t>
      </w:r>
    </w:p>
    <w:p w14:paraId="2B17987E" w14:textId="77777777" w:rsidR="00D01AC0" w:rsidRPr="00F423DB" w:rsidRDefault="00D01AC0" w:rsidP="00D01AC0">
      <w:pPr>
        <w:numPr>
          <w:ilvl w:val="0"/>
          <w:numId w:val="35"/>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Registre des catégories d’activités de traitement</w:t>
      </w:r>
    </w:p>
    <w:p w14:paraId="4341E347" w14:textId="77777777" w:rsidR="00D01AC0" w:rsidRPr="00F423DB"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Le Titulaire déclare </w:t>
      </w:r>
      <w:r w:rsidRPr="00F423DB">
        <w:rPr>
          <w:rFonts w:eastAsia="Times New Roman" w:cs="Arial"/>
          <w:b/>
          <w:bCs/>
          <w:szCs w:val="20"/>
          <w:lang w:eastAsia="fr-FR"/>
        </w:rPr>
        <w:t>tenir par écrit un registre</w:t>
      </w:r>
      <w:r w:rsidRPr="00F423DB">
        <w:rPr>
          <w:rFonts w:eastAsia="Times New Roman" w:cs="Arial"/>
          <w:szCs w:val="20"/>
          <w:lang w:eastAsia="fr-FR"/>
        </w:rPr>
        <w:t> de toutes les catégories d’activités de traitement effectuées pour le compte d</w:t>
      </w:r>
      <w:r>
        <w:rPr>
          <w:rFonts w:eastAsia="Times New Roman" w:cs="Arial"/>
          <w:szCs w:val="20"/>
          <w:lang w:eastAsia="fr-FR"/>
        </w:rPr>
        <w:t>e l’ADEME</w:t>
      </w:r>
      <w:r w:rsidRPr="00F423DB">
        <w:rPr>
          <w:rFonts w:eastAsia="Times New Roman" w:cs="Arial"/>
          <w:szCs w:val="20"/>
          <w:lang w:eastAsia="fr-FR"/>
        </w:rPr>
        <w:t xml:space="preserve"> comprenant les éléments imposés par le règlement européen sur la protection des données.</w:t>
      </w:r>
    </w:p>
    <w:p w14:paraId="51B8FBE6" w14:textId="77777777" w:rsidR="00D01AC0" w:rsidRPr="00F423DB" w:rsidRDefault="00D01AC0" w:rsidP="00D01AC0">
      <w:pPr>
        <w:numPr>
          <w:ilvl w:val="0"/>
          <w:numId w:val="36"/>
        </w:numPr>
        <w:shd w:val="clear" w:color="auto" w:fill="FFFFFF"/>
        <w:spacing w:after="150" w:line="240" w:lineRule="auto"/>
        <w:rPr>
          <w:rFonts w:eastAsia="Times New Roman" w:cs="Arial"/>
          <w:szCs w:val="20"/>
          <w:lang w:eastAsia="fr-FR"/>
        </w:rPr>
      </w:pPr>
      <w:r w:rsidRPr="00F423DB">
        <w:rPr>
          <w:rFonts w:eastAsia="Times New Roman" w:cs="Arial"/>
          <w:b/>
          <w:bCs/>
          <w:szCs w:val="20"/>
          <w:lang w:eastAsia="fr-FR"/>
        </w:rPr>
        <w:t>Documentation</w:t>
      </w:r>
    </w:p>
    <w:p w14:paraId="40A48FFB" w14:textId="77777777" w:rsidR="00D01AC0" w:rsidRPr="00F423DB"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Le Titulaire met à la disposition d</w:t>
      </w:r>
      <w:r>
        <w:rPr>
          <w:rFonts w:eastAsia="Times New Roman" w:cs="Arial"/>
          <w:szCs w:val="20"/>
          <w:lang w:eastAsia="fr-FR"/>
        </w:rPr>
        <w:t>e l’ADEME</w:t>
      </w:r>
      <w:r w:rsidRPr="00F423DB">
        <w:rPr>
          <w:rFonts w:eastAsia="Times New Roman" w:cs="Arial"/>
          <w:szCs w:val="20"/>
          <w:lang w:eastAsia="fr-FR"/>
        </w:rPr>
        <w:t> </w:t>
      </w:r>
      <w:r w:rsidRPr="00F423DB">
        <w:rPr>
          <w:rFonts w:eastAsia="Times New Roman" w:cs="Arial"/>
          <w:b/>
          <w:bCs/>
          <w:szCs w:val="20"/>
          <w:lang w:eastAsia="fr-FR"/>
        </w:rPr>
        <w:t>la documentation nécessaire pour démontrer le respect de toutes ses obligations</w:t>
      </w:r>
      <w:r w:rsidRPr="00F423DB">
        <w:rPr>
          <w:rFonts w:eastAsia="Times New Roman" w:cs="Arial"/>
          <w:szCs w:val="20"/>
          <w:lang w:eastAsia="fr-FR"/>
        </w:rPr>
        <w:t xml:space="preserve"> et pour permettre la réalisation d'audits, y compris des inspections, par </w:t>
      </w:r>
      <w:r>
        <w:rPr>
          <w:rFonts w:eastAsia="Times New Roman" w:cs="Arial"/>
          <w:szCs w:val="20"/>
          <w:lang w:eastAsia="fr-FR"/>
        </w:rPr>
        <w:t>l‘ADEME</w:t>
      </w:r>
      <w:r w:rsidRPr="00F423DB">
        <w:rPr>
          <w:rFonts w:eastAsia="Times New Roman" w:cs="Arial"/>
          <w:szCs w:val="20"/>
          <w:lang w:eastAsia="fr-FR"/>
        </w:rPr>
        <w:t xml:space="preserve"> ou un autre auditeur qu'il a mandaté, et contribuer à ces audits.</w:t>
      </w:r>
    </w:p>
    <w:p w14:paraId="04345978" w14:textId="77777777" w:rsidR="00D01AC0" w:rsidRPr="00F423DB" w:rsidRDefault="00D01AC0" w:rsidP="00D01AC0">
      <w:pPr>
        <w:shd w:val="clear" w:color="auto" w:fill="FFFFFF"/>
        <w:spacing w:after="375" w:line="600" w:lineRule="atLeast"/>
        <w:outlineLvl w:val="1"/>
        <w:rPr>
          <w:rFonts w:eastAsia="Times New Roman" w:cs="Arial"/>
          <w:b/>
          <w:szCs w:val="20"/>
          <w:lang w:eastAsia="fr-FR"/>
        </w:rPr>
      </w:pPr>
      <w:r>
        <w:rPr>
          <w:rFonts w:eastAsia="Times New Roman" w:cs="Arial"/>
          <w:b/>
          <w:szCs w:val="20"/>
          <w:lang w:eastAsia="fr-FR"/>
        </w:rPr>
        <w:t xml:space="preserve">III. Obligations de l’ADEME </w:t>
      </w:r>
      <w:r w:rsidRPr="00F423DB">
        <w:rPr>
          <w:rFonts w:eastAsia="Times New Roman" w:cs="Arial"/>
          <w:b/>
          <w:szCs w:val="20"/>
          <w:lang w:eastAsia="fr-FR"/>
        </w:rPr>
        <w:t>vis-à-vis du Titulaire</w:t>
      </w:r>
    </w:p>
    <w:p w14:paraId="6758F66E" w14:textId="77777777" w:rsidR="00D01AC0" w:rsidRPr="00F423DB"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L</w:t>
      </w:r>
      <w:r>
        <w:rPr>
          <w:rFonts w:eastAsia="Times New Roman" w:cs="Arial"/>
          <w:szCs w:val="20"/>
          <w:lang w:eastAsia="fr-FR"/>
        </w:rPr>
        <w:t>’ADEME</w:t>
      </w:r>
      <w:r w:rsidRPr="00F423DB">
        <w:rPr>
          <w:rFonts w:eastAsia="Times New Roman" w:cs="Arial"/>
          <w:szCs w:val="20"/>
          <w:lang w:eastAsia="fr-FR"/>
        </w:rPr>
        <w:t xml:space="preserve"> s’engage à : </w:t>
      </w:r>
    </w:p>
    <w:p w14:paraId="5AF2CFBF" w14:textId="77777777" w:rsidR="00D01AC0" w:rsidRPr="00F423DB"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1. fournir au Titulaire les données visées au II des présentes clauses ;</w:t>
      </w:r>
    </w:p>
    <w:p w14:paraId="3018C0E8" w14:textId="77777777" w:rsidR="00D01AC0" w:rsidRPr="00F423DB"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2. documenter par écrit toute instruction concernant le traitement des données par le Titulaire ;</w:t>
      </w:r>
    </w:p>
    <w:p w14:paraId="40AD5B0C" w14:textId="77777777" w:rsidR="00D01AC0" w:rsidRPr="00F423DB"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3. veiller, au préalable et pendant toute la durée du traitement, au respect des obligations prévues par le règlement européen sur la protection des données de la part du Titulaire ;</w:t>
      </w:r>
    </w:p>
    <w:p w14:paraId="558AC23C" w14:textId="77777777" w:rsidR="00D01AC0" w:rsidRPr="00F423DB" w:rsidRDefault="00D01AC0" w:rsidP="00D01AC0">
      <w:pPr>
        <w:shd w:val="clear" w:color="auto" w:fill="FFFFFF"/>
        <w:spacing w:after="165" w:line="240" w:lineRule="auto"/>
        <w:rPr>
          <w:rFonts w:eastAsia="Times New Roman" w:cs="Arial"/>
          <w:szCs w:val="20"/>
          <w:lang w:eastAsia="fr-FR"/>
        </w:rPr>
      </w:pPr>
      <w:r w:rsidRPr="00F423DB">
        <w:rPr>
          <w:rFonts w:eastAsia="Times New Roman" w:cs="Arial"/>
          <w:szCs w:val="20"/>
          <w:lang w:eastAsia="fr-FR"/>
        </w:rPr>
        <w:t>4. superviser le traitement, y compris réaliser les audits et les inspections auprès du Titulaire ».</w:t>
      </w:r>
    </w:p>
    <w:p w14:paraId="474A60B2" w14:textId="77777777" w:rsidR="00D01AC0" w:rsidRPr="00F423DB" w:rsidRDefault="00D01AC0" w:rsidP="00D01AC0">
      <w:pPr>
        <w:widowControl w:val="0"/>
        <w:autoSpaceDE w:val="0"/>
        <w:autoSpaceDN w:val="0"/>
        <w:adjustRightInd w:val="0"/>
        <w:spacing w:line="240" w:lineRule="auto"/>
        <w:rPr>
          <w:rFonts w:cs="Arial"/>
          <w:szCs w:val="20"/>
        </w:rPr>
      </w:pPr>
    </w:p>
    <w:p w14:paraId="0F63EE7B" w14:textId="10C1FC3B" w:rsidR="005B7540" w:rsidRPr="008125AE" w:rsidRDefault="005B7540" w:rsidP="00067626">
      <w:pPr>
        <w:jc w:val="right"/>
      </w:pPr>
    </w:p>
    <w:sectPr w:rsidR="005B7540" w:rsidRPr="008125AE" w:rsidSect="00BA1EA5">
      <w:footerReference w:type="default" r:id="rId11"/>
      <w:pgSz w:w="11906" w:h="16838"/>
      <w:pgMar w:top="1417" w:right="1417" w:bottom="851"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AD9EC" w14:textId="77777777" w:rsidR="00A847A5" w:rsidRDefault="00A847A5" w:rsidP="00C2055D">
      <w:pPr>
        <w:spacing w:line="240" w:lineRule="auto"/>
      </w:pPr>
      <w:r>
        <w:separator/>
      </w:r>
    </w:p>
  </w:endnote>
  <w:endnote w:type="continuationSeparator" w:id="0">
    <w:p w14:paraId="7A340DD5" w14:textId="77777777" w:rsidR="00A847A5" w:rsidRDefault="00A847A5" w:rsidP="00C205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antGarde">
    <w:altName w:val="Century Gothic"/>
    <w:charset w:val="00"/>
    <w:family w:val="swiss"/>
    <w:pitch w:val="variable"/>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6655550"/>
      <w:docPartObj>
        <w:docPartGallery w:val="Page Numbers (Bottom of Page)"/>
        <w:docPartUnique/>
      </w:docPartObj>
    </w:sdtPr>
    <w:sdtEndPr/>
    <w:sdtContent>
      <w:sdt>
        <w:sdtPr>
          <w:id w:val="-1705238520"/>
          <w:docPartObj>
            <w:docPartGallery w:val="Page Numbers (Top of Page)"/>
            <w:docPartUnique/>
          </w:docPartObj>
        </w:sdtPr>
        <w:sdtEndPr/>
        <w:sdtContent>
          <w:p w14:paraId="0A02DB24" w14:textId="644453D3" w:rsidR="00AF2BF1" w:rsidRDefault="00AF2BF1" w:rsidP="007F5D59">
            <w:pPr>
              <w:pStyle w:val="Pieddepage"/>
              <w:jc w:val="center"/>
            </w:pPr>
            <w:r w:rsidRPr="00AF2BF1">
              <w:rPr>
                <w:sz w:val="24"/>
                <w:szCs w:val="24"/>
              </w:rPr>
              <w:fldChar w:fldCharType="begin"/>
            </w:r>
            <w:r w:rsidRPr="00AF2BF1">
              <w:instrText>PAGE</w:instrText>
            </w:r>
            <w:r w:rsidRPr="00AF2BF1">
              <w:rPr>
                <w:sz w:val="24"/>
                <w:szCs w:val="24"/>
              </w:rPr>
              <w:fldChar w:fldCharType="separate"/>
            </w:r>
            <w:r w:rsidRPr="00AF2BF1">
              <w:t>2</w:t>
            </w:r>
            <w:r w:rsidRPr="00AF2BF1">
              <w:rPr>
                <w:sz w:val="24"/>
                <w:szCs w:val="24"/>
              </w:rPr>
              <w:fldChar w:fldCharType="end"/>
            </w:r>
            <w:r w:rsidRPr="00AF2BF1">
              <w:rPr>
                <w:sz w:val="24"/>
                <w:szCs w:val="24"/>
              </w:rPr>
              <w:t>/</w:t>
            </w:r>
            <w:r w:rsidRPr="00AF2BF1">
              <w:rPr>
                <w:sz w:val="24"/>
                <w:szCs w:val="24"/>
              </w:rPr>
              <w:fldChar w:fldCharType="begin"/>
            </w:r>
            <w:r w:rsidRPr="00AF2BF1">
              <w:instrText>NUMPAGES</w:instrText>
            </w:r>
            <w:r w:rsidRPr="00AF2BF1">
              <w:rPr>
                <w:sz w:val="24"/>
                <w:szCs w:val="24"/>
              </w:rPr>
              <w:fldChar w:fldCharType="separate"/>
            </w:r>
            <w:r w:rsidRPr="00AF2BF1">
              <w:t>2</w:t>
            </w:r>
            <w:r w:rsidRPr="00AF2BF1">
              <w:rPr>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059F4" w14:textId="77777777" w:rsidR="00A847A5" w:rsidRDefault="00A847A5" w:rsidP="00C2055D">
      <w:pPr>
        <w:spacing w:line="240" w:lineRule="auto"/>
      </w:pPr>
      <w:r>
        <w:separator/>
      </w:r>
    </w:p>
  </w:footnote>
  <w:footnote w:type="continuationSeparator" w:id="0">
    <w:p w14:paraId="41A81DAA" w14:textId="77777777" w:rsidR="00A847A5" w:rsidRDefault="00A847A5" w:rsidP="00C2055D">
      <w:pPr>
        <w:spacing w:line="240" w:lineRule="auto"/>
      </w:pPr>
      <w:r>
        <w:continuationSeparator/>
      </w:r>
    </w:p>
  </w:footnote>
  <w:footnote w:id="1">
    <w:p w14:paraId="38451160" w14:textId="77777777" w:rsidR="00D01AC0" w:rsidRPr="000835CA" w:rsidRDefault="00D01AC0" w:rsidP="000835CA">
      <w:pPr>
        <w:pStyle w:val="Notedebasdepage"/>
        <w:ind w:firstLine="0"/>
        <w:rPr>
          <w:rFonts w:ascii="Arial" w:hAnsi="Arial" w:cs="Arial"/>
        </w:rPr>
      </w:pPr>
      <w:r w:rsidRPr="000835CA">
        <w:rPr>
          <w:rStyle w:val="Appelnotedebasdep"/>
          <w:rFonts w:ascii="Arial" w:hAnsi="Arial" w:cs="Arial"/>
          <w:sz w:val="20"/>
        </w:rPr>
        <w:footnoteRef/>
      </w:r>
      <w:r w:rsidRPr="000835CA">
        <w:rPr>
          <w:rFonts w:ascii="Arial" w:hAnsi="Arial" w:cs="Arial"/>
        </w:rPr>
        <w:t xml:space="preserve"> </w:t>
      </w:r>
      <w:r w:rsidRPr="000835CA">
        <w:rPr>
          <w:rFonts w:ascii="Arial" w:hAnsi="Arial" w:cs="Arial"/>
          <w:color w:val="000000" w:themeColor="text1"/>
        </w:rPr>
        <w:t>La « pseudonymisation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2">
    <w:p w14:paraId="4CB864C5" w14:textId="77777777" w:rsidR="00D01AC0" w:rsidRPr="000835CA" w:rsidRDefault="00D01AC0" w:rsidP="000835CA">
      <w:pPr>
        <w:pStyle w:val="Notedebasdepage"/>
        <w:ind w:firstLine="0"/>
        <w:rPr>
          <w:rFonts w:ascii="Arial" w:hAnsi="Arial" w:cs="Arial"/>
        </w:rPr>
      </w:pPr>
      <w:r w:rsidRPr="000835CA">
        <w:rPr>
          <w:rStyle w:val="Appelnotedebasdep"/>
          <w:rFonts w:ascii="Arial" w:hAnsi="Arial" w:cs="Arial"/>
          <w:sz w:val="20"/>
        </w:rPr>
        <w:footnoteRef/>
      </w:r>
      <w:r w:rsidRPr="000835CA">
        <w:rPr>
          <w:rFonts w:ascii="Arial" w:hAnsi="Arial" w:cs="Arial"/>
        </w:rPr>
        <w:t xml:space="preserve"> </w:t>
      </w:r>
      <w:r w:rsidRPr="000835CA">
        <w:rPr>
          <w:rFonts w:ascii="Arial" w:hAnsi="Arial" w:cs="Arial"/>
          <w:color w:val="000000" w:themeColor="text1"/>
        </w:rPr>
        <w:t>A minima, il faut chiffrer les données lors de la transmission de données personnelles</w:t>
      </w:r>
    </w:p>
  </w:footnote>
  <w:footnote w:id="3">
    <w:p w14:paraId="58FEABB0" w14:textId="77777777" w:rsidR="00D01AC0" w:rsidRPr="000835CA" w:rsidRDefault="00D01AC0" w:rsidP="000835CA">
      <w:pPr>
        <w:pStyle w:val="Commentaire"/>
        <w:rPr>
          <w:rFonts w:cs="Arial"/>
          <w:color w:val="000000" w:themeColor="text1"/>
        </w:rPr>
      </w:pPr>
      <w:r w:rsidRPr="000835CA">
        <w:rPr>
          <w:rStyle w:val="Appelnotedebasdep"/>
          <w:rFonts w:cs="Arial"/>
          <w:sz w:val="20"/>
        </w:rPr>
        <w:footnoteRef/>
      </w:r>
      <w:r w:rsidRPr="000835CA">
        <w:rPr>
          <w:rFonts w:cs="Arial"/>
        </w:rPr>
        <w:t xml:space="preserve"> </w:t>
      </w:r>
      <w:r w:rsidRPr="000835CA">
        <w:rPr>
          <w:rFonts w:cs="Arial"/>
          <w:color w:val="000000" w:themeColor="text1"/>
        </w:rPr>
        <w:t xml:space="preserve">Guide de la CNIL : </w:t>
      </w:r>
      <w:hyperlink r:id="rId1" w:history="1">
        <w:r w:rsidRPr="000835CA">
          <w:rPr>
            <w:rStyle w:val="Lienhypertexte"/>
            <w:rFonts w:cs="Arial"/>
          </w:rPr>
          <w:t>https://www.cnil.fr/fr/un-nouveau-guide-de-la-securite-des-donnees-personnelles</w:t>
        </w:r>
      </w:hyperlink>
    </w:p>
    <w:p w14:paraId="3D0D5BC6" w14:textId="77777777" w:rsidR="00D01AC0" w:rsidRPr="000835CA" w:rsidRDefault="00D01AC0" w:rsidP="000835CA">
      <w:pPr>
        <w:pStyle w:val="Commentaire"/>
        <w:rPr>
          <w:rFonts w:cs="Arial"/>
          <w:color w:val="000000" w:themeColor="text1"/>
        </w:rPr>
      </w:pPr>
      <w:r w:rsidRPr="000835CA">
        <w:rPr>
          <w:rFonts w:cs="Arial"/>
          <w:color w:val="000000" w:themeColor="text1"/>
        </w:rPr>
        <w:t>Vérifier a minima :</w:t>
      </w:r>
    </w:p>
    <w:p w14:paraId="448696CB" w14:textId="77777777" w:rsidR="00D01AC0" w:rsidRPr="000835CA" w:rsidRDefault="00D01AC0" w:rsidP="000835CA">
      <w:pPr>
        <w:pStyle w:val="Commentaire"/>
        <w:numPr>
          <w:ilvl w:val="0"/>
          <w:numId w:val="37"/>
        </w:numPr>
        <w:ind w:firstLine="0"/>
        <w:rPr>
          <w:rFonts w:cs="Arial"/>
          <w:color w:val="000000" w:themeColor="text1"/>
        </w:rPr>
      </w:pPr>
      <w:r w:rsidRPr="000835CA">
        <w:rPr>
          <w:rFonts w:cs="Arial"/>
          <w:color w:val="000000" w:themeColor="text1"/>
        </w:rPr>
        <w:t>Accès aux locaux contrôlés (alarmes anti-intrusion, détecteurs de fumée, contrôle d’accès dédié à la salle informatique, règles d'accès des visiteurs)</w:t>
      </w:r>
    </w:p>
    <w:p w14:paraId="7A53B7BE" w14:textId="77777777" w:rsidR="00D01AC0" w:rsidRPr="000835CA" w:rsidRDefault="00D01AC0" w:rsidP="000835CA">
      <w:pPr>
        <w:pStyle w:val="Commentaire"/>
        <w:numPr>
          <w:ilvl w:val="0"/>
          <w:numId w:val="37"/>
        </w:numPr>
        <w:ind w:firstLine="0"/>
        <w:rPr>
          <w:rFonts w:cs="Arial"/>
          <w:color w:val="000000" w:themeColor="text1"/>
        </w:rPr>
      </w:pPr>
      <w:r w:rsidRPr="000835CA">
        <w:rPr>
          <w:rFonts w:cs="Arial"/>
          <w:color w:val="000000" w:themeColor="text1"/>
        </w:rPr>
        <w:t>Accès aux données limitées aux seules personnes habilitées, accès par identifiant / mot de passe régulièrement modifié (</w:t>
      </w:r>
      <w:hyperlink r:id="rId2" w:history="1">
        <w:r w:rsidRPr="000835CA">
          <w:rPr>
            <w:rStyle w:val="Lienhypertexte"/>
            <w:rFonts w:cs="Arial"/>
          </w:rPr>
          <w:t>https://www.cnil.fr/fr/authentification-par-mot-de-passe-les-mesures-de-securite-elementaires</w:t>
        </w:r>
      </w:hyperlink>
      <w:r w:rsidRPr="000835CA">
        <w:rPr>
          <w:rFonts w:cs="Arial"/>
          <w:color w:val="000000" w:themeColor="text1"/>
        </w:rPr>
        <w:t>)</w:t>
      </w:r>
    </w:p>
    <w:p w14:paraId="78BCF798" w14:textId="77777777" w:rsidR="00D01AC0" w:rsidRPr="00F971DB" w:rsidRDefault="00D01AC0" w:rsidP="00D01AC0">
      <w:pPr>
        <w:pStyle w:val="Commentaire"/>
        <w:numPr>
          <w:ilvl w:val="0"/>
          <w:numId w:val="37"/>
        </w:numPr>
        <w:rPr>
          <w:rFonts w:cs="Arial"/>
          <w:color w:val="000000" w:themeColor="text1"/>
        </w:rPr>
      </w:pPr>
      <w:r w:rsidRPr="00F971DB">
        <w:rPr>
          <w:rFonts w:cs="Arial"/>
          <w:color w:val="000000" w:themeColor="text1"/>
        </w:rPr>
        <w:t>Protection du réseau interne (gestion des connexions wi-fi, VPN si accès à distance, limitation des flux réseaux)</w:t>
      </w:r>
    </w:p>
    <w:p w14:paraId="047380ED" w14:textId="77777777" w:rsidR="00D01AC0" w:rsidRPr="00F971DB" w:rsidRDefault="00D01AC0" w:rsidP="00D01AC0">
      <w:pPr>
        <w:pStyle w:val="Commentaire"/>
        <w:numPr>
          <w:ilvl w:val="0"/>
          <w:numId w:val="37"/>
        </w:numPr>
        <w:rPr>
          <w:rFonts w:cs="Arial"/>
          <w:color w:val="000000" w:themeColor="text1"/>
        </w:rPr>
      </w:pPr>
      <w:r w:rsidRPr="00F971DB">
        <w:rPr>
          <w:rFonts w:cs="Arial"/>
          <w:color w:val="000000" w:themeColor="text1"/>
        </w:rPr>
        <w:t>Postes de travail sécurisés avec verrouillage automatique des sessions, pare-feu, antivirus,</w:t>
      </w:r>
    </w:p>
    <w:p w14:paraId="5E25BD91" w14:textId="77777777" w:rsidR="00D01AC0" w:rsidRPr="00F971DB" w:rsidRDefault="00D01AC0" w:rsidP="00D01AC0">
      <w:pPr>
        <w:pStyle w:val="Commentaire"/>
        <w:numPr>
          <w:ilvl w:val="0"/>
          <w:numId w:val="37"/>
        </w:numPr>
      </w:pPr>
      <w:r w:rsidRPr="00F971DB">
        <w:rPr>
          <w:rFonts w:cs="Arial"/>
          <w:color w:val="000000" w:themeColor="text1"/>
        </w:rPr>
        <w:t>Journalisation des données</w:t>
      </w:r>
    </w:p>
  </w:footnote>
  <w:footnote w:id="4">
    <w:p w14:paraId="68E649BA" w14:textId="77777777" w:rsidR="00D01AC0" w:rsidRPr="00F971DB" w:rsidRDefault="00D01AC0" w:rsidP="00D01AC0">
      <w:pPr>
        <w:pStyle w:val="Commentaire"/>
        <w:rPr>
          <w:rFonts w:cs="Arial"/>
          <w:color w:val="000000" w:themeColor="text1"/>
        </w:rPr>
      </w:pPr>
      <w:r w:rsidRPr="00F971DB">
        <w:rPr>
          <w:rStyle w:val="Appelnotedebasdep"/>
        </w:rPr>
        <w:footnoteRef/>
      </w:r>
      <w:r w:rsidRPr="00F971DB">
        <w:t xml:space="preserve"> </w:t>
      </w:r>
      <w:r w:rsidRPr="00F971DB">
        <w:rPr>
          <w:rFonts w:cs="Arial"/>
          <w:color w:val="000000" w:themeColor="text1"/>
        </w:rPr>
        <w:t xml:space="preserve">Guide de la CNIL : </w:t>
      </w:r>
      <w:hyperlink r:id="rId3" w:history="1">
        <w:r w:rsidRPr="00F971DB">
          <w:rPr>
            <w:rStyle w:val="Lienhypertexte"/>
            <w:rFonts w:cs="Arial"/>
          </w:rPr>
          <w:t>https://www.cnil.fr/fr/un-nouveau-guide-de-la-securite-des-donnees-personnelles</w:t>
        </w:r>
      </w:hyperlink>
    </w:p>
    <w:p w14:paraId="65A74D8B" w14:textId="77777777" w:rsidR="00D01AC0" w:rsidRPr="00F971DB" w:rsidRDefault="00D01AC0" w:rsidP="00D01AC0">
      <w:pPr>
        <w:pStyle w:val="Commentaire"/>
        <w:rPr>
          <w:rFonts w:cs="Arial"/>
          <w:color w:val="000000" w:themeColor="text1"/>
        </w:rPr>
      </w:pPr>
      <w:r w:rsidRPr="00F971DB">
        <w:rPr>
          <w:rFonts w:cs="Arial"/>
          <w:color w:val="000000" w:themeColor="text1"/>
        </w:rPr>
        <w:t>Vérifier a minima :</w:t>
      </w:r>
    </w:p>
    <w:p w14:paraId="5E56B9B1" w14:textId="77777777" w:rsidR="00D01AC0" w:rsidRPr="00F971DB" w:rsidRDefault="00D01AC0" w:rsidP="00D01AC0">
      <w:pPr>
        <w:pStyle w:val="Commentaire"/>
        <w:numPr>
          <w:ilvl w:val="0"/>
          <w:numId w:val="37"/>
        </w:numPr>
        <w:rPr>
          <w:rFonts w:cs="Arial"/>
          <w:color w:val="000000" w:themeColor="text1"/>
        </w:rPr>
      </w:pPr>
      <w:r w:rsidRPr="00F971DB">
        <w:rPr>
          <w:rFonts w:cs="Arial"/>
          <w:color w:val="000000" w:themeColor="text1"/>
        </w:rPr>
        <w:t>Stockage sur réseau</w:t>
      </w:r>
    </w:p>
    <w:p w14:paraId="401EA03B" w14:textId="77777777" w:rsidR="00D01AC0" w:rsidRPr="00F971DB" w:rsidRDefault="00D01AC0" w:rsidP="00D01AC0">
      <w:pPr>
        <w:pStyle w:val="Commentaire"/>
        <w:numPr>
          <w:ilvl w:val="0"/>
          <w:numId w:val="37"/>
        </w:numPr>
        <w:rPr>
          <w:rFonts w:cs="Arial"/>
          <w:color w:val="000000" w:themeColor="text1"/>
        </w:rPr>
      </w:pPr>
      <w:r w:rsidRPr="00F971DB">
        <w:rPr>
          <w:rFonts w:cs="Arial"/>
          <w:color w:val="000000" w:themeColor="text1"/>
        </w:rPr>
        <w:t>Sauvegardes régulières dans un endroit distinct</w:t>
      </w:r>
    </w:p>
    <w:p w14:paraId="71F5C49B" w14:textId="77777777" w:rsidR="00D01AC0" w:rsidRDefault="00D01AC0" w:rsidP="00D01AC0">
      <w:pPr>
        <w:pStyle w:val="Notedebasdepage"/>
        <w:numPr>
          <w:ilvl w:val="0"/>
          <w:numId w:val="37"/>
        </w:numPr>
        <w:ind w:right="0"/>
      </w:pPr>
      <w:r w:rsidRPr="00BA1EA5">
        <w:rPr>
          <w:rFonts w:ascii="Arial" w:eastAsiaTheme="minorHAnsi" w:hAnsi="Arial" w:cs="Arial"/>
          <w:color w:val="000000" w:themeColor="text1"/>
          <w:lang w:eastAsia="en-US"/>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A44678"/>
    <w:lvl w:ilvl="0">
      <w:numFmt w:val="bullet"/>
      <w:lvlText w:val="*"/>
      <w:lvlJc w:val="left"/>
    </w:lvl>
  </w:abstractNum>
  <w:abstractNum w:abstractNumId="1" w15:restartNumberingAfterBreak="0">
    <w:nsid w:val="016A690E"/>
    <w:multiLevelType w:val="hybridMultilevel"/>
    <w:tmpl w:val="F9BC644C"/>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03AB7511"/>
    <w:multiLevelType w:val="hybridMultilevel"/>
    <w:tmpl w:val="A9A46B4E"/>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6E18F5"/>
    <w:multiLevelType w:val="hybridMultilevel"/>
    <w:tmpl w:val="62CECEB6"/>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8E5B47"/>
    <w:multiLevelType w:val="hybridMultilevel"/>
    <w:tmpl w:val="AE6A8DB0"/>
    <w:lvl w:ilvl="0" w:tplc="BF9670A4">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7B0193F"/>
    <w:multiLevelType w:val="hybridMultilevel"/>
    <w:tmpl w:val="6C6619EE"/>
    <w:lvl w:ilvl="0" w:tplc="00000002">
      <w:start w:val="1"/>
      <w:numFmt w:val="bullet"/>
      <w:lvlText w:val=""/>
      <w:lvlJc w:val="left"/>
      <w:pPr>
        <w:ind w:left="720" w:hanging="360"/>
      </w:pPr>
      <w:rPr>
        <w:rFonts w:ascii="Wingdings" w:hAnsi="Wingdings" w:cs="Wingdings"/>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E75C13"/>
    <w:multiLevelType w:val="hybridMultilevel"/>
    <w:tmpl w:val="393C1A1A"/>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0B782247"/>
    <w:multiLevelType w:val="multilevel"/>
    <w:tmpl w:val="5E14BAE6"/>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0" w15:restartNumberingAfterBreak="0">
    <w:nsid w:val="1D853A27"/>
    <w:multiLevelType w:val="hybridMultilevel"/>
    <w:tmpl w:val="31B689D0"/>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691284"/>
    <w:multiLevelType w:val="hybridMultilevel"/>
    <w:tmpl w:val="F87A23E2"/>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4" w15:restartNumberingAfterBreak="0">
    <w:nsid w:val="29D50229"/>
    <w:multiLevelType w:val="hybridMultilevel"/>
    <w:tmpl w:val="FF062C44"/>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2A343BB6"/>
    <w:multiLevelType w:val="hybridMultilevel"/>
    <w:tmpl w:val="D9AAF302"/>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8305C4"/>
    <w:multiLevelType w:val="singleLevel"/>
    <w:tmpl w:val="C76634F2"/>
    <w:lvl w:ilvl="0">
      <w:start w:val="3"/>
      <w:numFmt w:val="bullet"/>
      <w:lvlText w:val="-"/>
      <w:lvlJc w:val="left"/>
      <w:pPr>
        <w:tabs>
          <w:tab w:val="num" w:pos="927"/>
        </w:tabs>
        <w:ind w:left="927" w:hanging="360"/>
      </w:pPr>
      <w:rPr>
        <w:rFonts w:ascii="Times New Roman" w:hAnsi="Times New Roman" w:hint="default"/>
      </w:rPr>
    </w:lvl>
  </w:abstractNum>
  <w:abstractNum w:abstractNumId="19" w15:restartNumberingAfterBreak="0">
    <w:nsid w:val="3FC770FA"/>
    <w:multiLevelType w:val="hybridMultilevel"/>
    <w:tmpl w:val="51DE148E"/>
    <w:lvl w:ilvl="0" w:tplc="1A22E76E">
      <w:start w:val="1"/>
      <w:numFmt w:val="upperLetter"/>
      <w:lvlText w:val="%1."/>
      <w:lvlJc w:val="left"/>
      <w:pPr>
        <w:tabs>
          <w:tab w:val="num" w:pos="720"/>
        </w:tabs>
        <w:ind w:left="720" w:hanging="360"/>
      </w:pPr>
      <w:rPr>
        <w:rFonts w:hint="default"/>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20" w15:restartNumberingAfterBreak="0">
    <w:nsid w:val="4411060E"/>
    <w:multiLevelType w:val="hybridMultilevel"/>
    <w:tmpl w:val="D71E23B4"/>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CA35D31"/>
    <w:multiLevelType w:val="hybridMultilevel"/>
    <w:tmpl w:val="D2F47AA2"/>
    <w:name w:val="AA322"/>
    <w:lvl w:ilvl="0" w:tplc="214E3480">
      <w:start w:val="1"/>
      <w:numFmt w:val="bullet"/>
      <w:pStyle w:val="Listepuces"/>
      <w:lvlText w:val=""/>
      <w:lvlJc w:val="left"/>
      <w:pPr>
        <w:ind w:left="720" w:hanging="360"/>
      </w:pPr>
      <w:rPr>
        <w:rFonts w:ascii="Wingdings" w:hAnsi="Wingdings" w:hint="default"/>
        <w:color w:val="31849B"/>
        <w:sz w:val="28"/>
        <w:szCs w:val="2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E054E9"/>
    <w:multiLevelType w:val="hybridMultilevel"/>
    <w:tmpl w:val="62107452"/>
    <w:lvl w:ilvl="0" w:tplc="DC903A14">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EC0063"/>
    <w:multiLevelType w:val="hybridMultilevel"/>
    <w:tmpl w:val="F14C898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69408F"/>
    <w:multiLevelType w:val="hybridMultilevel"/>
    <w:tmpl w:val="D108B96A"/>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5" w15:restartNumberingAfterBreak="0">
    <w:nsid w:val="58D11BD2"/>
    <w:multiLevelType w:val="multilevel"/>
    <w:tmpl w:val="DCF09D12"/>
    <w:styleLink w:val="WWOutlineListStyle3"/>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6" w15:restartNumberingAfterBreak="0">
    <w:nsid w:val="5A750E70"/>
    <w:multiLevelType w:val="hybridMultilevel"/>
    <w:tmpl w:val="273EF288"/>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7"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F6E16E7"/>
    <w:multiLevelType w:val="hybridMultilevel"/>
    <w:tmpl w:val="B9489774"/>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4" w15:restartNumberingAfterBreak="0">
    <w:nsid w:val="6FE0365C"/>
    <w:multiLevelType w:val="hybridMultilevel"/>
    <w:tmpl w:val="3AE251B8"/>
    <w:lvl w:ilvl="0" w:tplc="986E5C10">
      <w:numFmt w:val="bullet"/>
      <w:lvlText w:val="-"/>
      <w:lvlJc w:val="left"/>
      <w:pPr>
        <w:tabs>
          <w:tab w:val="num" w:pos="1800"/>
        </w:tabs>
        <w:ind w:left="1800" w:hanging="36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3CF1546"/>
    <w:multiLevelType w:val="hybridMultilevel"/>
    <w:tmpl w:val="980A2F1C"/>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6" w15:restartNumberingAfterBreak="0">
    <w:nsid w:val="7AE461FD"/>
    <w:multiLevelType w:val="hybridMultilevel"/>
    <w:tmpl w:val="F904A29A"/>
    <w:lvl w:ilvl="0" w:tplc="EA1E4128">
      <w:numFmt w:val="bullet"/>
      <w:lvlText w:val="-"/>
      <w:lvlJc w:val="left"/>
      <w:pPr>
        <w:ind w:left="709" w:hanging="360"/>
      </w:pPr>
      <w:rPr>
        <w:rFonts w:ascii="Calibri" w:eastAsiaTheme="minorHAnsi" w:hAnsi="Calibri" w:cs="Calibri" w:hint="default"/>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37" w15:restartNumberingAfterBreak="0">
    <w:nsid w:val="7DEA40CC"/>
    <w:multiLevelType w:val="hybridMultilevel"/>
    <w:tmpl w:val="10F8465C"/>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8" w15:restartNumberingAfterBreak="0">
    <w:nsid w:val="7F6F1431"/>
    <w:multiLevelType w:val="hybridMultilevel"/>
    <w:tmpl w:val="9A960474"/>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16cid:durableId="156112678">
    <w:abstractNumId w:val="19"/>
  </w:num>
  <w:num w:numId="2" w16cid:durableId="568229206">
    <w:abstractNumId w:val="21"/>
  </w:num>
  <w:num w:numId="3" w16cid:durableId="831600295">
    <w:abstractNumId w:val="0"/>
    <w:lvlOverride w:ilvl="0">
      <w:lvl w:ilvl="0">
        <w:start w:val="1"/>
        <w:numFmt w:val="bullet"/>
        <w:lvlText w:val="-"/>
        <w:legacy w:legacy="1" w:legacySpace="120" w:legacyIndent="360"/>
        <w:lvlJc w:val="left"/>
        <w:pPr>
          <w:ind w:left="360" w:hanging="360"/>
        </w:pPr>
      </w:lvl>
    </w:lvlOverride>
  </w:num>
  <w:num w:numId="4" w16cid:durableId="2118938280">
    <w:abstractNumId w:val="23"/>
  </w:num>
  <w:num w:numId="5" w16cid:durableId="622808934">
    <w:abstractNumId w:val="20"/>
  </w:num>
  <w:num w:numId="6" w16cid:durableId="1262496568">
    <w:abstractNumId w:val="2"/>
  </w:num>
  <w:num w:numId="7" w16cid:durableId="1511676114">
    <w:abstractNumId w:val="5"/>
  </w:num>
  <w:num w:numId="8" w16cid:durableId="474687232">
    <w:abstractNumId w:val="3"/>
  </w:num>
  <w:num w:numId="9" w16cid:durableId="1379237072">
    <w:abstractNumId w:val="4"/>
  </w:num>
  <w:num w:numId="10" w16cid:durableId="1865898873">
    <w:abstractNumId w:val="34"/>
  </w:num>
  <w:num w:numId="11" w16cid:durableId="3659089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0679591">
    <w:abstractNumId w:val="35"/>
  </w:num>
  <w:num w:numId="13" w16cid:durableId="1079785753">
    <w:abstractNumId w:val="6"/>
  </w:num>
  <w:num w:numId="14" w16cid:durableId="800345093">
    <w:abstractNumId w:val="10"/>
  </w:num>
  <w:num w:numId="15" w16cid:durableId="1280643123">
    <w:abstractNumId w:val="1"/>
  </w:num>
  <w:num w:numId="16" w16cid:durableId="1667855817">
    <w:abstractNumId w:val="13"/>
  </w:num>
  <w:num w:numId="17" w16cid:durableId="407701481">
    <w:abstractNumId w:val="38"/>
  </w:num>
  <w:num w:numId="18" w16cid:durableId="399403351">
    <w:abstractNumId w:val="37"/>
  </w:num>
  <w:num w:numId="19" w16cid:durableId="123275998">
    <w:abstractNumId w:val="33"/>
  </w:num>
  <w:num w:numId="20" w16cid:durableId="793406452">
    <w:abstractNumId w:val="14"/>
  </w:num>
  <w:num w:numId="21" w16cid:durableId="1527404178">
    <w:abstractNumId w:val="26"/>
  </w:num>
  <w:num w:numId="22" w16cid:durableId="1433010419">
    <w:abstractNumId w:val="15"/>
  </w:num>
  <w:num w:numId="23" w16cid:durableId="1509637524">
    <w:abstractNumId w:val="24"/>
  </w:num>
  <w:num w:numId="24" w16cid:durableId="80025389">
    <w:abstractNumId w:val="18"/>
  </w:num>
  <w:num w:numId="25" w16cid:durableId="2074699230">
    <w:abstractNumId w:val="17"/>
  </w:num>
  <w:num w:numId="26" w16cid:durableId="826285768">
    <w:abstractNumId w:val="9"/>
  </w:num>
  <w:num w:numId="27" w16cid:durableId="523514549">
    <w:abstractNumId w:val="16"/>
  </w:num>
  <w:num w:numId="28" w16cid:durableId="2073695879">
    <w:abstractNumId w:val="11"/>
  </w:num>
  <w:num w:numId="29" w16cid:durableId="10379431">
    <w:abstractNumId w:val="28"/>
  </w:num>
  <w:num w:numId="30" w16cid:durableId="755589463">
    <w:abstractNumId w:val="30"/>
  </w:num>
  <w:num w:numId="31" w16cid:durableId="420689104">
    <w:abstractNumId w:val="8"/>
  </w:num>
  <w:num w:numId="32" w16cid:durableId="1563714344">
    <w:abstractNumId w:val="31"/>
  </w:num>
  <w:num w:numId="33" w16cid:durableId="936713460">
    <w:abstractNumId w:val="27"/>
  </w:num>
  <w:num w:numId="34" w16cid:durableId="1759866073">
    <w:abstractNumId w:val="29"/>
  </w:num>
  <w:num w:numId="35" w16cid:durableId="299963475">
    <w:abstractNumId w:val="12"/>
  </w:num>
  <w:num w:numId="36" w16cid:durableId="1734621864">
    <w:abstractNumId w:val="32"/>
  </w:num>
  <w:num w:numId="37" w16cid:durableId="2053721936">
    <w:abstractNumId w:val="36"/>
  </w:num>
  <w:num w:numId="38" w16cid:durableId="640770494">
    <w:abstractNumId w:val="25"/>
  </w:num>
  <w:num w:numId="39" w16cid:durableId="1488589451">
    <w:abstractNumId w:val="7"/>
  </w:num>
  <w:num w:numId="40" w16cid:durableId="1050495920">
    <w:abstractNumId w:val="7"/>
  </w:num>
  <w:num w:numId="41" w16cid:durableId="716470539">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3F7"/>
    <w:rsid w:val="00007D18"/>
    <w:rsid w:val="000215FC"/>
    <w:rsid w:val="000244C1"/>
    <w:rsid w:val="00040B47"/>
    <w:rsid w:val="00044FAE"/>
    <w:rsid w:val="000655BC"/>
    <w:rsid w:val="00067626"/>
    <w:rsid w:val="00076AD1"/>
    <w:rsid w:val="00077459"/>
    <w:rsid w:val="00081443"/>
    <w:rsid w:val="000835CA"/>
    <w:rsid w:val="00084FDD"/>
    <w:rsid w:val="00094A57"/>
    <w:rsid w:val="000A1301"/>
    <w:rsid w:val="000B336C"/>
    <w:rsid w:val="000B49C0"/>
    <w:rsid w:val="000B5D1E"/>
    <w:rsid w:val="000C235A"/>
    <w:rsid w:val="000E4E67"/>
    <w:rsid w:val="000F21E7"/>
    <w:rsid w:val="000F6FEA"/>
    <w:rsid w:val="000F7E9D"/>
    <w:rsid w:val="0015574C"/>
    <w:rsid w:val="00155F9E"/>
    <w:rsid w:val="0015672F"/>
    <w:rsid w:val="00157651"/>
    <w:rsid w:val="001618D3"/>
    <w:rsid w:val="00161AAC"/>
    <w:rsid w:val="001672A6"/>
    <w:rsid w:val="0017024A"/>
    <w:rsid w:val="001A2087"/>
    <w:rsid w:val="001B0873"/>
    <w:rsid w:val="001B597E"/>
    <w:rsid w:val="001B5CFD"/>
    <w:rsid w:val="001C2BBC"/>
    <w:rsid w:val="001C3E0E"/>
    <w:rsid w:val="001D0453"/>
    <w:rsid w:val="001D0E74"/>
    <w:rsid w:val="001D41E8"/>
    <w:rsid w:val="001D6652"/>
    <w:rsid w:val="001E1324"/>
    <w:rsid w:val="001E195E"/>
    <w:rsid w:val="001E3F4E"/>
    <w:rsid w:val="001F16D4"/>
    <w:rsid w:val="001F6C97"/>
    <w:rsid w:val="00206AB1"/>
    <w:rsid w:val="00207A91"/>
    <w:rsid w:val="00226CA6"/>
    <w:rsid w:val="002330BD"/>
    <w:rsid w:val="0023578F"/>
    <w:rsid w:val="00243FE2"/>
    <w:rsid w:val="00244913"/>
    <w:rsid w:val="00246E56"/>
    <w:rsid w:val="002607B0"/>
    <w:rsid w:val="00267F3B"/>
    <w:rsid w:val="00281A83"/>
    <w:rsid w:val="002836D0"/>
    <w:rsid w:val="00294B47"/>
    <w:rsid w:val="002970D3"/>
    <w:rsid w:val="002A0C5E"/>
    <w:rsid w:val="002A4FD7"/>
    <w:rsid w:val="002B15AE"/>
    <w:rsid w:val="002B7E45"/>
    <w:rsid w:val="002C4BF8"/>
    <w:rsid w:val="002D7240"/>
    <w:rsid w:val="002E17D5"/>
    <w:rsid w:val="002E2FF7"/>
    <w:rsid w:val="002F3ED2"/>
    <w:rsid w:val="00304942"/>
    <w:rsid w:val="00306743"/>
    <w:rsid w:val="003111C9"/>
    <w:rsid w:val="00321032"/>
    <w:rsid w:val="0032299C"/>
    <w:rsid w:val="00330993"/>
    <w:rsid w:val="0034118C"/>
    <w:rsid w:val="003431AE"/>
    <w:rsid w:val="003443B0"/>
    <w:rsid w:val="00345236"/>
    <w:rsid w:val="00350592"/>
    <w:rsid w:val="00361AC8"/>
    <w:rsid w:val="00365165"/>
    <w:rsid w:val="003678AC"/>
    <w:rsid w:val="003741B8"/>
    <w:rsid w:val="00381FD8"/>
    <w:rsid w:val="0038238C"/>
    <w:rsid w:val="00387BF9"/>
    <w:rsid w:val="00394B1F"/>
    <w:rsid w:val="003B1548"/>
    <w:rsid w:val="003B1E58"/>
    <w:rsid w:val="003C2A78"/>
    <w:rsid w:val="003C49F9"/>
    <w:rsid w:val="003D1191"/>
    <w:rsid w:val="003F204D"/>
    <w:rsid w:val="004040D0"/>
    <w:rsid w:val="00420F91"/>
    <w:rsid w:val="00430122"/>
    <w:rsid w:val="00437D6C"/>
    <w:rsid w:val="00441193"/>
    <w:rsid w:val="00447E91"/>
    <w:rsid w:val="00454BBC"/>
    <w:rsid w:val="004569AB"/>
    <w:rsid w:val="00460303"/>
    <w:rsid w:val="00461673"/>
    <w:rsid w:val="004625BF"/>
    <w:rsid w:val="004665CE"/>
    <w:rsid w:val="00476EB0"/>
    <w:rsid w:val="0048422F"/>
    <w:rsid w:val="00486AED"/>
    <w:rsid w:val="004911C1"/>
    <w:rsid w:val="004A070E"/>
    <w:rsid w:val="004A373D"/>
    <w:rsid w:val="004C4E23"/>
    <w:rsid w:val="004C5CF8"/>
    <w:rsid w:val="004D48E5"/>
    <w:rsid w:val="004F4285"/>
    <w:rsid w:val="005100D9"/>
    <w:rsid w:val="00532541"/>
    <w:rsid w:val="00533C4B"/>
    <w:rsid w:val="00542BCA"/>
    <w:rsid w:val="005449DC"/>
    <w:rsid w:val="00573660"/>
    <w:rsid w:val="0057605C"/>
    <w:rsid w:val="005A212C"/>
    <w:rsid w:val="005A7560"/>
    <w:rsid w:val="005B5178"/>
    <w:rsid w:val="005B6E83"/>
    <w:rsid w:val="005B7540"/>
    <w:rsid w:val="005D31CE"/>
    <w:rsid w:val="005D3311"/>
    <w:rsid w:val="005D5445"/>
    <w:rsid w:val="005E4FB3"/>
    <w:rsid w:val="005F3C7A"/>
    <w:rsid w:val="00605C39"/>
    <w:rsid w:val="00627E0B"/>
    <w:rsid w:val="00642CA9"/>
    <w:rsid w:val="006534B5"/>
    <w:rsid w:val="00654CD5"/>
    <w:rsid w:val="00654D61"/>
    <w:rsid w:val="00660C98"/>
    <w:rsid w:val="00664C59"/>
    <w:rsid w:val="00694210"/>
    <w:rsid w:val="00694912"/>
    <w:rsid w:val="00694C0B"/>
    <w:rsid w:val="006A00DA"/>
    <w:rsid w:val="006B53B3"/>
    <w:rsid w:val="006C648E"/>
    <w:rsid w:val="006D37F4"/>
    <w:rsid w:val="006E083E"/>
    <w:rsid w:val="006E717F"/>
    <w:rsid w:val="006F3D13"/>
    <w:rsid w:val="006F4334"/>
    <w:rsid w:val="006F5B36"/>
    <w:rsid w:val="0070080F"/>
    <w:rsid w:val="00700E3D"/>
    <w:rsid w:val="00701408"/>
    <w:rsid w:val="00701571"/>
    <w:rsid w:val="00703D1F"/>
    <w:rsid w:val="007069B4"/>
    <w:rsid w:val="00714124"/>
    <w:rsid w:val="00716074"/>
    <w:rsid w:val="007217F5"/>
    <w:rsid w:val="007255DF"/>
    <w:rsid w:val="007305B6"/>
    <w:rsid w:val="0073092D"/>
    <w:rsid w:val="00731ACB"/>
    <w:rsid w:val="00736279"/>
    <w:rsid w:val="0074397D"/>
    <w:rsid w:val="00753448"/>
    <w:rsid w:val="00773B07"/>
    <w:rsid w:val="007744ED"/>
    <w:rsid w:val="007763F9"/>
    <w:rsid w:val="00777BBB"/>
    <w:rsid w:val="00780575"/>
    <w:rsid w:val="00780C17"/>
    <w:rsid w:val="00781119"/>
    <w:rsid w:val="00783ABF"/>
    <w:rsid w:val="00791FFF"/>
    <w:rsid w:val="00792A74"/>
    <w:rsid w:val="00795319"/>
    <w:rsid w:val="007B226D"/>
    <w:rsid w:val="007B28C1"/>
    <w:rsid w:val="007B5105"/>
    <w:rsid w:val="007B5944"/>
    <w:rsid w:val="007B5B7E"/>
    <w:rsid w:val="007C737F"/>
    <w:rsid w:val="007C73C8"/>
    <w:rsid w:val="007D2591"/>
    <w:rsid w:val="007E0198"/>
    <w:rsid w:val="007E5077"/>
    <w:rsid w:val="007F1CCB"/>
    <w:rsid w:val="007F5D59"/>
    <w:rsid w:val="0080181F"/>
    <w:rsid w:val="00802DBC"/>
    <w:rsid w:val="00802EB5"/>
    <w:rsid w:val="00804843"/>
    <w:rsid w:val="008125AE"/>
    <w:rsid w:val="008166CE"/>
    <w:rsid w:val="00842F59"/>
    <w:rsid w:val="0084760A"/>
    <w:rsid w:val="00853382"/>
    <w:rsid w:val="00856CA4"/>
    <w:rsid w:val="00874E71"/>
    <w:rsid w:val="00881EBA"/>
    <w:rsid w:val="00886BAF"/>
    <w:rsid w:val="008964D4"/>
    <w:rsid w:val="0089725F"/>
    <w:rsid w:val="008A080F"/>
    <w:rsid w:val="008A348C"/>
    <w:rsid w:val="008B33F7"/>
    <w:rsid w:val="008B5FF3"/>
    <w:rsid w:val="008D119F"/>
    <w:rsid w:val="008F6627"/>
    <w:rsid w:val="008F7DBC"/>
    <w:rsid w:val="00900737"/>
    <w:rsid w:val="00902E47"/>
    <w:rsid w:val="00921EAB"/>
    <w:rsid w:val="00927FDF"/>
    <w:rsid w:val="00942143"/>
    <w:rsid w:val="00956A3B"/>
    <w:rsid w:val="00963285"/>
    <w:rsid w:val="00965082"/>
    <w:rsid w:val="00972188"/>
    <w:rsid w:val="009770FF"/>
    <w:rsid w:val="00980054"/>
    <w:rsid w:val="00980AFC"/>
    <w:rsid w:val="0099163D"/>
    <w:rsid w:val="009943C1"/>
    <w:rsid w:val="009A0878"/>
    <w:rsid w:val="009A0CF9"/>
    <w:rsid w:val="009A64AE"/>
    <w:rsid w:val="009A6A6A"/>
    <w:rsid w:val="009B1FA8"/>
    <w:rsid w:val="009C6FDB"/>
    <w:rsid w:val="009D46D5"/>
    <w:rsid w:val="009D4F32"/>
    <w:rsid w:val="009D5C61"/>
    <w:rsid w:val="009E2879"/>
    <w:rsid w:val="009F220E"/>
    <w:rsid w:val="009F50EC"/>
    <w:rsid w:val="009F56C7"/>
    <w:rsid w:val="009F652D"/>
    <w:rsid w:val="00A03304"/>
    <w:rsid w:val="00A16A21"/>
    <w:rsid w:val="00A42D3F"/>
    <w:rsid w:val="00A467EB"/>
    <w:rsid w:val="00A534FA"/>
    <w:rsid w:val="00A56319"/>
    <w:rsid w:val="00A706F1"/>
    <w:rsid w:val="00A73266"/>
    <w:rsid w:val="00A847A5"/>
    <w:rsid w:val="00A84936"/>
    <w:rsid w:val="00A912FF"/>
    <w:rsid w:val="00A97F3A"/>
    <w:rsid w:val="00AA4F8A"/>
    <w:rsid w:val="00AA7979"/>
    <w:rsid w:val="00AD4297"/>
    <w:rsid w:val="00AD55E9"/>
    <w:rsid w:val="00AD7906"/>
    <w:rsid w:val="00AF1B44"/>
    <w:rsid w:val="00AF2BF1"/>
    <w:rsid w:val="00AF4FAC"/>
    <w:rsid w:val="00B0747B"/>
    <w:rsid w:val="00B1196F"/>
    <w:rsid w:val="00B12A39"/>
    <w:rsid w:val="00B31594"/>
    <w:rsid w:val="00B4582E"/>
    <w:rsid w:val="00B54BBA"/>
    <w:rsid w:val="00B57FF3"/>
    <w:rsid w:val="00B6718A"/>
    <w:rsid w:val="00B70CE7"/>
    <w:rsid w:val="00B76F4C"/>
    <w:rsid w:val="00B76FC7"/>
    <w:rsid w:val="00B819C9"/>
    <w:rsid w:val="00B86B2D"/>
    <w:rsid w:val="00B946E0"/>
    <w:rsid w:val="00B975F0"/>
    <w:rsid w:val="00BA0AE7"/>
    <w:rsid w:val="00BA0B75"/>
    <w:rsid w:val="00BA1EA5"/>
    <w:rsid w:val="00BA7FCF"/>
    <w:rsid w:val="00BB061C"/>
    <w:rsid w:val="00BB0997"/>
    <w:rsid w:val="00BB0BBA"/>
    <w:rsid w:val="00BC27BE"/>
    <w:rsid w:val="00BE0CFF"/>
    <w:rsid w:val="00BE46F6"/>
    <w:rsid w:val="00BE7D0C"/>
    <w:rsid w:val="00C01A72"/>
    <w:rsid w:val="00C12BB5"/>
    <w:rsid w:val="00C171BA"/>
    <w:rsid w:val="00C2055D"/>
    <w:rsid w:val="00C22706"/>
    <w:rsid w:val="00C27612"/>
    <w:rsid w:val="00C34AB7"/>
    <w:rsid w:val="00C35707"/>
    <w:rsid w:val="00C4605B"/>
    <w:rsid w:val="00C5035E"/>
    <w:rsid w:val="00C5755E"/>
    <w:rsid w:val="00C57B00"/>
    <w:rsid w:val="00C70FE7"/>
    <w:rsid w:val="00C75316"/>
    <w:rsid w:val="00C75911"/>
    <w:rsid w:val="00C76658"/>
    <w:rsid w:val="00C83CCC"/>
    <w:rsid w:val="00C87C19"/>
    <w:rsid w:val="00C95CBC"/>
    <w:rsid w:val="00CA229D"/>
    <w:rsid w:val="00CA7548"/>
    <w:rsid w:val="00CB5185"/>
    <w:rsid w:val="00CC57B2"/>
    <w:rsid w:val="00CC645D"/>
    <w:rsid w:val="00CC6E9F"/>
    <w:rsid w:val="00CD6443"/>
    <w:rsid w:val="00CF0E60"/>
    <w:rsid w:val="00CF54AF"/>
    <w:rsid w:val="00D01AC0"/>
    <w:rsid w:val="00D12D5F"/>
    <w:rsid w:val="00D270C8"/>
    <w:rsid w:val="00D317F6"/>
    <w:rsid w:val="00D37CDF"/>
    <w:rsid w:val="00D446E4"/>
    <w:rsid w:val="00D53443"/>
    <w:rsid w:val="00D5685F"/>
    <w:rsid w:val="00D66E75"/>
    <w:rsid w:val="00D82D7F"/>
    <w:rsid w:val="00D92F7C"/>
    <w:rsid w:val="00D97102"/>
    <w:rsid w:val="00D979A6"/>
    <w:rsid w:val="00DB3AC0"/>
    <w:rsid w:val="00DB7CB0"/>
    <w:rsid w:val="00DB7F18"/>
    <w:rsid w:val="00DF3E34"/>
    <w:rsid w:val="00DF466A"/>
    <w:rsid w:val="00DF6DFD"/>
    <w:rsid w:val="00E116E3"/>
    <w:rsid w:val="00E12B59"/>
    <w:rsid w:val="00E1305F"/>
    <w:rsid w:val="00E15683"/>
    <w:rsid w:val="00E3758E"/>
    <w:rsid w:val="00E40A4D"/>
    <w:rsid w:val="00E40EC9"/>
    <w:rsid w:val="00E44794"/>
    <w:rsid w:val="00E46DC3"/>
    <w:rsid w:val="00E645B2"/>
    <w:rsid w:val="00E71385"/>
    <w:rsid w:val="00E71400"/>
    <w:rsid w:val="00E73A9B"/>
    <w:rsid w:val="00E744EE"/>
    <w:rsid w:val="00E8350A"/>
    <w:rsid w:val="00E84241"/>
    <w:rsid w:val="00E8764C"/>
    <w:rsid w:val="00E9776A"/>
    <w:rsid w:val="00E97C04"/>
    <w:rsid w:val="00EA6F8E"/>
    <w:rsid w:val="00EB2CF4"/>
    <w:rsid w:val="00EC4174"/>
    <w:rsid w:val="00ED332F"/>
    <w:rsid w:val="00EE2FB6"/>
    <w:rsid w:val="00EF02DC"/>
    <w:rsid w:val="00EF5084"/>
    <w:rsid w:val="00EF5798"/>
    <w:rsid w:val="00F12719"/>
    <w:rsid w:val="00F15303"/>
    <w:rsid w:val="00F2275E"/>
    <w:rsid w:val="00F243C3"/>
    <w:rsid w:val="00F25C81"/>
    <w:rsid w:val="00F36C9A"/>
    <w:rsid w:val="00F37C0C"/>
    <w:rsid w:val="00F65575"/>
    <w:rsid w:val="00F71526"/>
    <w:rsid w:val="00F72F4F"/>
    <w:rsid w:val="00F766F0"/>
    <w:rsid w:val="00F7701A"/>
    <w:rsid w:val="00F8461B"/>
    <w:rsid w:val="00F95215"/>
    <w:rsid w:val="00F956F5"/>
    <w:rsid w:val="00FA6080"/>
    <w:rsid w:val="00FC3727"/>
    <w:rsid w:val="00FC5FDC"/>
    <w:rsid w:val="00FD332D"/>
    <w:rsid w:val="00FE03EC"/>
    <w:rsid w:val="00FE4E79"/>
    <w:rsid w:val="00FE5EEF"/>
    <w:rsid w:val="00FF56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3969"/>
    <o:shapelayout v:ext="edit">
      <o:idmap v:ext="edit" data="1"/>
    </o:shapelayout>
  </w:shapeDefaults>
  <w:decimalSymbol w:val=","/>
  <w:listSeparator w:val=";"/>
  <w14:docId w14:val="3FEFDD54"/>
  <w15:docId w15:val="{6CF9FDA4-76E1-4EBA-BBA9-C4F9FE7DA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4FB3"/>
    <w:pPr>
      <w:spacing w:after="0"/>
      <w:jc w:val="both"/>
    </w:pPr>
    <w:rPr>
      <w:rFonts w:ascii="Arial" w:hAnsi="Arial"/>
      <w:sz w:val="20"/>
    </w:rPr>
  </w:style>
  <w:style w:type="paragraph" w:styleId="Titre1">
    <w:name w:val="heading 1"/>
    <w:basedOn w:val="Normal"/>
    <w:next w:val="Normal"/>
    <w:link w:val="Titre1Car"/>
    <w:uiPriority w:val="9"/>
    <w:qFormat/>
    <w:rsid w:val="00361AC8"/>
    <w:pPr>
      <w:outlineLvl w:val="0"/>
    </w:pPr>
    <w:rPr>
      <w:b/>
      <w:caps/>
      <w:u w:val="single"/>
    </w:rPr>
  </w:style>
  <w:style w:type="paragraph" w:styleId="Titre2">
    <w:name w:val="heading 2"/>
    <w:basedOn w:val="Normal"/>
    <w:next w:val="Normal"/>
    <w:link w:val="Titre2Car"/>
    <w:uiPriority w:val="9"/>
    <w:unhideWhenUsed/>
    <w:qFormat/>
    <w:rsid w:val="00703D1F"/>
    <w:pPr>
      <w:spacing w:line="240" w:lineRule="auto"/>
      <w:ind w:left="181"/>
      <w:outlineLvl w:val="1"/>
    </w:pPr>
    <w:rPr>
      <w:rFonts w:eastAsia="Times New Roman" w:cs="Arial"/>
      <w:b/>
      <w:bCs/>
      <w:lang w:eastAsia="fr-FR"/>
    </w:rPr>
  </w:style>
  <w:style w:type="paragraph" w:styleId="Titre3">
    <w:name w:val="heading 3"/>
    <w:basedOn w:val="Normal"/>
    <w:next w:val="Normal"/>
    <w:link w:val="Titre3Car"/>
    <w:uiPriority w:val="9"/>
    <w:unhideWhenUsed/>
    <w:qFormat/>
    <w:rsid w:val="00CC645D"/>
    <w:pPr>
      <w:keepNext/>
      <w:keepLines/>
      <w:spacing w:before="40"/>
      <w:ind w:firstLine="709"/>
      <w:outlineLvl w:val="2"/>
    </w:pPr>
    <w:rPr>
      <w:rFonts w:eastAsiaTheme="majorEastAsia" w:cstheme="majorBidi"/>
      <w:b/>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9163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9163D"/>
    <w:rPr>
      <w:rFonts w:ascii="Tahoma" w:hAnsi="Tahoma" w:cs="Tahoma"/>
      <w:sz w:val="16"/>
      <w:szCs w:val="16"/>
    </w:rPr>
  </w:style>
  <w:style w:type="character" w:styleId="Marquedecommentaire">
    <w:name w:val="annotation reference"/>
    <w:basedOn w:val="Policepardfaut"/>
    <w:unhideWhenUsed/>
    <w:rsid w:val="008B5FF3"/>
    <w:rPr>
      <w:sz w:val="16"/>
      <w:szCs w:val="16"/>
    </w:rPr>
  </w:style>
  <w:style w:type="paragraph" w:styleId="Commentaire">
    <w:name w:val="annotation text"/>
    <w:basedOn w:val="Normal"/>
    <w:link w:val="CommentaireCar"/>
    <w:unhideWhenUsed/>
    <w:rsid w:val="008B5FF3"/>
    <w:pPr>
      <w:spacing w:line="240" w:lineRule="auto"/>
    </w:pPr>
    <w:rPr>
      <w:szCs w:val="20"/>
    </w:rPr>
  </w:style>
  <w:style w:type="character" w:customStyle="1" w:styleId="CommentaireCar">
    <w:name w:val="Commentaire Car"/>
    <w:basedOn w:val="Policepardfaut"/>
    <w:link w:val="Commentaire"/>
    <w:rsid w:val="008B5FF3"/>
    <w:rPr>
      <w:sz w:val="20"/>
      <w:szCs w:val="20"/>
    </w:rPr>
  </w:style>
  <w:style w:type="paragraph" w:styleId="Objetducommentaire">
    <w:name w:val="annotation subject"/>
    <w:basedOn w:val="Commentaire"/>
    <w:next w:val="Commentaire"/>
    <w:link w:val="ObjetducommentaireCar"/>
    <w:uiPriority w:val="99"/>
    <w:semiHidden/>
    <w:unhideWhenUsed/>
    <w:rsid w:val="008B5FF3"/>
    <w:rPr>
      <w:b/>
      <w:bCs/>
    </w:rPr>
  </w:style>
  <w:style w:type="character" w:customStyle="1" w:styleId="ObjetducommentaireCar">
    <w:name w:val="Objet du commentaire Car"/>
    <w:basedOn w:val="CommentaireCar"/>
    <w:link w:val="Objetducommentaire"/>
    <w:uiPriority w:val="99"/>
    <w:semiHidden/>
    <w:rsid w:val="008B5FF3"/>
    <w:rPr>
      <w:b/>
      <w:bCs/>
      <w:sz w:val="20"/>
      <w:szCs w:val="20"/>
    </w:rPr>
  </w:style>
  <w:style w:type="paragraph" w:styleId="Paragraphedeliste">
    <w:name w:val="List Paragraph"/>
    <w:basedOn w:val="Normal"/>
    <w:uiPriority w:val="34"/>
    <w:qFormat/>
    <w:rsid w:val="007763F9"/>
    <w:pPr>
      <w:ind w:left="720"/>
      <w:contextualSpacing/>
    </w:pPr>
  </w:style>
  <w:style w:type="character" w:styleId="Lienhypertexte">
    <w:name w:val="Hyperlink"/>
    <w:basedOn w:val="Policepardfaut"/>
    <w:uiPriority w:val="99"/>
    <w:unhideWhenUsed/>
    <w:rsid w:val="00FE5EEF"/>
    <w:rPr>
      <w:color w:val="0000FF"/>
      <w:u w:val="single"/>
    </w:rPr>
  </w:style>
  <w:style w:type="paragraph" w:styleId="En-tte">
    <w:name w:val="header"/>
    <w:basedOn w:val="Normal"/>
    <w:link w:val="En-tteCar"/>
    <w:uiPriority w:val="99"/>
    <w:unhideWhenUsed/>
    <w:rsid w:val="00C2055D"/>
    <w:pPr>
      <w:tabs>
        <w:tab w:val="center" w:pos="4536"/>
        <w:tab w:val="right" w:pos="9072"/>
      </w:tabs>
      <w:spacing w:line="240" w:lineRule="auto"/>
    </w:pPr>
  </w:style>
  <w:style w:type="character" w:customStyle="1" w:styleId="En-tteCar">
    <w:name w:val="En-tête Car"/>
    <w:basedOn w:val="Policepardfaut"/>
    <w:link w:val="En-tte"/>
    <w:uiPriority w:val="99"/>
    <w:rsid w:val="00C2055D"/>
  </w:style>
  <w:style w:type="paragraph" w:styleId="Pieddepage">
    <w:name w:val="footer"/>
    <w:basedOn w:val="Normal"/>
    <w:link w:val="PieddepageCar"/>
    <w:uiPriority w:val="99"/>
    <w:unhideWhenUsed/>
    <w:rsid w:val="00C2055D"/>
    <w:pPr>
      <w:tabs>
        <w:tab w:val="center" w:pos="4536"/>
        <w:tab w:val="right" w:pos="9072"/>
      </w:tabs>
      <w:spacing w:line="240" w:lineRule="auto"/>
    </w:pPr>
  </w:style>
  <w:style w:type="character" w:customStyle="1" w:styleId="PieddepageCar">
    <w:name w:val="Pied de page Car"/>
    <w:basedOn w:val="Policepardfaut"/>
    <w:link w:val="Pieddepage"/>
    <w:uiPriority w:val="99"/>
    <w:rsid w:val="00C2055D"/>
  </w:style>
  <w:style w:type="character" w:customStyle="1" w:styleId="Titre1Car">
    <w:name w:val="Titre 1 Car"/>
    <w:basedOn w:val="Policepardfaut"/>
    <w:link w:val="Titre1"/>
    <w:uiPriority w:val="9"/>
    <w:rsid w:val="00361AC8"/>
    <w:rPr>
      <w:rFonts w:ascii="Arial" w:hAnsi="Arial"/>
      <w:b/>
      <w:caps/>
      <w:u w:val="single"/>
    </w:rPr>
  </w:style>
  <w:style w:type="character" w:customStyle="1" w:styleId="Titre2Car">
    <w:name w:val="Titre 2 Car"/>
    <w:basedOn w:val="Policepardfaut"/>
    <w:link w:val="Titre2"/>
    <w:uiPriority w:val="9"/>
    <w:rsid w:val="00703D1F"/>
    <w:rPr>
      <w:rFonts w:ascii="Arial" w:eastAsia="Times New Roman" w:hAnsi="Arial" w:cs="Arial"/>
      <w:b/>
      <w:bCs/>
      <w:lang w:eastAsia="fr-FR"/>
    </w:rPr>
  </w:style>
  <w:style w:type="character" w:customStyle="1" w:styleId="Titre3Car">
    <w:name w:val="Titre 3 Car"/>
    <w:basedOn w:val="Policepardfaut"/>
    <w:link w:val="Titre3"/>
    <w:uiPriority w:val="9"/>
    <w:rsid w:val="00CC645D"/>
    <w:rPr>
      <w:rFonts w:ascii="Arial" w:eastAsiaTheme="majorEastAsia" w:hAnsi="Arial" w:cstheme="majorBidi"/>
      <w:b/>
      <w:sz w:val="20"/>
      <w:szCs w:val="24"/>
      <w:lang w:eastAsia="fr-FR"/>
    </w:rPr>
  </w:style>
  <w:style w:type="paragraph" w:styleId="Listepuces">
    <w:name w:val="List Bullet"/>
    <w:aliases w:val="Liste à puces AA niv 1"/>
    <w:basedOn w:val="Normal"/>
    <w:rsid w:val="007069B4"/>
    <w:pPr>
      <w:numPr>
        <w:numId w:val="2"/>
      </w:numPr>
      <w:spacing w:after="120" w:line="240" w:lineRule="auto"/>
    </w:pPr>
    <w:rPr>
      <w:rFonts w:ascii="Tahoma" w:eastAsia="Times New Roman" w:hAnsi="Tahoma" w:cs="Times New Roman"/>
      <w:szCs w:val="20"/>
      <w:lang w:eastAsia="fr-FR"/>
    </w:rPr>
  </w:style>
  <w:style w:type="paragraph" w:styleId="Titre">
    <w:name w:val="Title"/>
    <w:basedOn w:val="Normal"/>
    <w:next w:val="Normal"/>
    <w:link w:val="TitreCar"/>
    <w:uiPriority w:val="10"/>
    <w:qFormat/>
    <w:rsid w:val="000A1301"/>
    <w:pPr>
      <w:spacing w:line="240" w:lineRule="auto"/>
    </w:pPr>
    <w:rPr>
      <w:rFonts w:eastAsia="Times New Roman" w:cs="Arial"/>
      <w:b/>
      <w:sz w:val="36"/>
      <w:szCs w:val="36"/>
      <w:lang w:eastAsia="fr-FR"/>
    </w:rPr>
  </w:style>
  <w:style w:type="character" w:customStyle="1" w:styleId="TitreCar">
    <w:name w:val="Titre Car"/>
    <w:basedOn w:val="Policepardfaut"/>
    <w:link w:val="Titre"/>
    <w:uiPriority w:val="10"/>
    <w:rsid w:val="000A1301"/>
    <w:rPr>
      <w:rFonts w:ascii="Arial" w:eastAsia="Times New Roman" w:hAnsi="Arial" w:cs="Arial"/>
      <w:b/>
      <w:sz w:val="36"/>
      <w:szCs w:val="36"/>
      <w:lang w:eastAsia="fr-FR"/>
    </w:rPr>
  </w:style>
  <w:style w:type="table" w:styleId="Grilledutableau">
    <w:name w:val="Table Grid"/>
    <w:basedOn w:val="TableauNormal"/>
    <w:uiPriority w:val="39"/>
    <w:rsid w:val="00F25C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542BCA"/>
    <w:rPr>
      <w:color w:val="808080"/>
    </w:rPr>
  </w:style>
  <w:style w:type="character" w:styleId="Appelnotedebasdep">
    <w:name w:val="footnote reference"/>
    <w:semiHidden/>
    <w:rsid w:val="00246E56"/>
    <w:rPr>
      <w:position w:val="6"/>
      <w:sz w:val="18"/>
    </w:rPr>
  </w:style>
  <w:style w:type="paragraph" w:styleId="Notedebasdepage">
    <w:name w:val="footnote text"/>
    <w:basedOn w:val="Normal"/>
    <w:link w:val="NotedebasdepageCar"/>
    <w:semiHidden/>
    <w:rsid w:val="00246E56"/>
    <w:pPr>
      <w:spacing w:line="240" w:lineRule="auto"/>
      <w:ind w:right="-20" w:firstLine="580"/>
    </w:pPr>
    <w:rPr>
      <w:rFonts w:ascii="AvantGarde" w:eastAsia="Times New Roman" w:hAnsi="AvantGarde" w:cs="Times New Roman"/>
      <w:szCs w:val="20"/>
      <w:lang w:eastAsia="fr-FR"/>
    </w:rPr>
  </w:style>
  <w:style w:type="character" w:customStyle="1" w:styleId="NotedebasdepageCar">
    <w:name w:val="Note de bas de page Car"/>
    <w:basedOn w:val="Policepardfaut"/>
    <w:link w:val="Notedebasdepage"/>
    <w:semiHidden/>
    <w:rsid w:val="00246E56"/>
    <w:rPr>
      <w:rFonts w:ascii="AvantGarde" w:eastAsia="Times New Roman" w:hAnsi="AvantGarde" w:cs="Times New Roman"/>
      <w:sz w:val="20"/>
      <w:szCs w:val="20"/>
      <w:lang w:eastAsia="fr-FR"/>
    </w:rPr>
  </w:style>
  <w:style w:type="paragraph" w:customStyle="1" w:styleId="NIVEAU1SOULIGNE">
    <w:name w:val="NIVEAU 1 SOULIGNE"/>
    <w:basedOn w:val="Normal"/>
    <w:rsid w:val="00246E56"/>
    <w:pPr>
      <w:spacing w:line="240" w:lineRule="auto"/>
      <w:ind w:right="-20"/>
    </w:pPr>
    <w:rPr>
      <w:rFonts w:ascii="AvantGarde" w:eastAsia="Times New Roman" w:hAnsi="AvantGarde" w:cs="Times New Roman"/>
      <w:szCs w:val="20"/>
      <w:u w:val="single"/>
      <w:lang w:eastAsia="fr-FR"/>
    </w:rPr>
  </w:style>
  <w:style w:type="paragraph" w:customStyle="1" w:styleId="NIVEAU1">
    <w:name w:val="NIVEAU 1"/>
    <w:basedOn w:val="Normal"/>
    <w:rsid w:val="00246E56"/>
    <w:pPr>
      <w:spacing w:line="240" w:lineRule="auto"/>
      <w:ind w:right="-20"/>
    </w:pPr>
    <w:rPr>
      <w:rFonts w:ascii="AvantGarde" w:eastAsia="Times New Roman" w:hAnsi="AvantGarde" w:cs="Times New Roman"/>
      <w:szCs w:val="20"/>
      <w:lang w:eastAsia="fr-FR"/>
    </w:rPr>
  </w:style>
  <w:style w:type="paragraph" w:customStyle="1" w:styleId="NIVEAU3SOULIGNE">
    <w:name w:val="NIVEAU 3 SOULIGNE"/>
    <w:basedOn w:val="Normal"/>
    <w:rsid w:val="00246E56"/>
    <w:pPr>
      <w:spacing w:line="240" w:lineRule="auto"/>
      <w:ind w:left="1400" w:right="-20"/>
    </w:pPr>
    <w:rPr>
      <w:rFonts w:ascii="AvantGarde" w:eastAsia="Times New Roman" w:hAnsi="AvantGarde" w:cs="Times New Roman"/>
      <w:szCs w:val="20"/>
      <w:u w:val="single"/>
      <w:lang w:eastAsia="fr-FR"/>
    </w:rPr>
  </w:style>
  <w:style w:type="paragraph" w:customStyle="1" w:styleId="NIVEAU3ALIGNE">
    <w:name w:val="NIVEAU 3 ALIGNE"/>
    <w:basedOn w:val="Normal"/>
    <w:rsid w:val="00246E56"/>
    <w:pPr>
      <w:spacing w:line="240" w:lineRule="auto"/>
      <w:ind w:left="1520" w:right="-20" w:hanging="120"/>
    </w:pPr>
    <w:rPr>
      <w:rFonts w:ascii="AvantGarde" w:eastAsia="Times New Roman" w:hAnsi="AvantGarde" w:cs="Times New Roman"/>
      <w:szCs w:val="20"/>
      <w:lang w:eastAsia="fr-FR"/>
    </w:rPr>
  </w:style>
  <w:style w:type="paragraph" w:customStyle="1" w:styleId="STANDARDSOULIGNE">
    <w:name w:val="STANDARD SOULIGNE"/>
    <w:basedOn w:val="Normal"/>
    <w:rsid w:val="00246E56"/>
    <w:pPr>
      <w:spacing w:line="240" w:lineRule="auto"/>
      <w:ind w:right="-20" w:firstLine="580"/>
    </w:pPr>
    <w:rPr>
      <w:rFonts w:ascii="AvantGarde" w:eastAsia="Times New Roman" w:hAnsi="AvantGarde" w:cs="Times New Roman"/>
      <w:szCs w:val="20"/>
      <w:u w:val="single"/>
      <w:lang w:eastAsia="fr-FR"/>
    </w:rPr>
  </w:style>
  <w:style w:type="paragraph" w:customStyle="1" w:styleId="Corpsdetexte21">
    <w:name w:val="Corps de texte 21"/>
    <w:basedOn w:val="Normal"/>
    <w:rsid w:val="00246E56"/>
    <w:pPr>
      <w:spacing w:line="240" w:lineRule="auto"/>
      <w:ind w:right="-20" w:firstLine="567"/>
    </w:pPr>
    <w:rPr>
      <w:rFonts w:eastAsia="Times New Roman" w:cs="Times New Roman"/>
      <w:szCs w:val="20"/>
      <w:lang w:eastAsia="fr-FR"/>
    </w:rPr>
  </w:style>
  <w:style w:type="paragraph" w:styleId="Sansinterligne">
    <w:name w:val="No Spacing"/>
    <w:qFormat/>
    <w:rsid w:val="00246E56"/>
    <w:pPr>
      <w:spacing w:after="0" w:line="240" w:lineRule="auto"/>
    </w:pPr>
    <w:rPr>
      <w:rFonts w:ascii="Calibri" w:eastAsia="Calibri" w:hAnsi="Calibri" w:cs="Times New Roman"/>
    </w:rPr>
  </w:style>
  <w:style w:type="paragraph" w:styleId="Notedefin">
    <w:name w:val="endnote text"/>
    <w:basedOn w:val="Normal"/>
    <w:link w:val="NotedefinCar"/>
    <w:uiPriority w:val="99"/>
    <w:unhideWhenUsed/>
    <w:rsid w:val="00D01AC0"/>
    <w:pPr>
      <w:spacing w:line="240" w:lineRule="auto"/>
      <w:jc w:val="left"/>
    </w:pPr>
    <w:rPr>
      <w:rFonts w:asciiTheme="minorHAnsi" w:hAnsiTheme="minorHAnsi"/>
      <w:szCs w:val="20"/>
    </w:rPr>
  </w:style>
  <w:style w:type="character" w:customStyle="1" w:styleId="NotedefinCar">
    <w:name w:val="Note de fin Car"/>
    <w:basedOn w:val="Policepardfaut"/>
    <w:link w:val="Notedefin"/>
    <w:uiPriority w:val="99"/>
    <w:rsid w:val="00D01AC0"/>
    <w:rPr>
      <w:sz w:val="20"/>
      <w:szCs w:val="20"/>
    </w:rPr>
  </w:style>
  <w:style w:type="paragraph" w:customStyle="1" w:styleId="RedaliaNormal">
    <w:name w:val="Redalia : Normal"/>
    <w:basedOn w:val="Normal"/>
    <w:rsid w:val="009A0878"/>
    <w:pPr>
      <w:widowControl w:val="0"/>
      <w:tabs>
        <w:tab w:val="left" w:leader="dot" w:pos="8505"/>
      </w:tabs>
      <w:suppressAutoHyphens/>
      <w:autoSpaceDN w:val="0"/>
      <w:spacing w:before="40" w:line="240" w:lineRule="auto"/>
    </w:pPr>
    <w:rPr>
      <w:rFonts w:eastAsia="Arial" w:cs="Arial"/>
      <w:sz w:val="22"/>
      <w:szCs w:val="20"/>
      <w:lang w:eastAsia="fr-FR"/>
    </w:rPr>
  </w:style>
  <w:style w:type="numbering" w:customStyle="1" w:styleId="WWOutlineListStyle3">
    <w:name w:val="WW_OutlineListStyle_3"/>
    <w:basedOn w:val="Aucuneliste"/>
    <w:rsid w:val="00BB0BBA"/>
    <w:pPr>
      <w:numPr>
        <w:numId w:val="38"/>
      </w:numPr>
    </w:pPr>
  </w:style>
  <w:style w:type="paragraph" w:customStyle="1" w:styleId="RedaliaTitre1">
    <w:name w:val="Redalia Titre 1"/>
    <w:basedOn w:val="Normal"/>
    <w:rsid w:val="00BB0BBA"/>
    <w:pPr>
      <w:numPr>
        <w:numId w:val="38"/>
      </w:numPr>
      <w:suppressAutoHyphens/>
      <w:autoSpaceDN w:val="0"/>
      <w:spacing w:before="240" w:line="247" w:lineRule="auto"/>
      <w:jc w:val="left"/>
      <w:outlineLvl w:val="0"/>
    </w:pPr>
    <w:rPr>
      <w:rFonts w:eastAsia="Arial" w:cs="Arial"/>
      <w:b/>
      <w:kern w:val="3"/>
      <w:sz w:val="32"/>
    </w:rPr>
  </w:style>
  <w:style w:type="paragraph" w:customStyle="1" w:styleId="RedaliaTitre2">
    <w:name w:val="Redalia Titre 2"/>
    <w:basedOn w:val="Normal"/>
    <w:next w:val="Normal"/>
    <w:rsid w:val="00BB0BBA"/>
    <w:pPr>
      <w:numPr>
        <w:ilvl w:val="1"/>
        <w:numId w:val="38"/>
      </w:numPr>
      <w:suppressAutoHyphens/>
      <w:autoSpaceDN w:val="0"/>
      <w:spacing w:before="240" w:line="247" w:lineRule="auto"/>
      <w:jc w:val="left"/>
      <w:outlineLvl w:val="1"/>
    </w:pPr>
    <w:rPr>
      <w:rFonts w:eastAsia="Arial" w:cs="Arial"/>
      <w:kern w:val="3"/>
      <w:sz w:val="28"/>
      <w:u w:val="single"/>
    </w:rPr>
  </w:style>
  <w:style w:type="paragraph" w:customStyle="1" w:styleId="RedaliaTitre3">
    <w:name w:val="Redalia Titre 3"/>
    <w:basedOn w:val="Normal"/>
    <w:rsid w:val="00BB0BBA"/>
    <w:pPr>
      <w:numPr>
        <w:ilvl w:val="2"/>
        <w:numId w:val="38"/>
      </w:numPr>
      <w:suppressAutoHyphens/>
      <w:overflowPunct w:val="0"/>
      <w:autoSpaceDE w:val="0"/>
      <w:autoSpaceDN w:val="0"/>
      <w:spacing w:before="240" w:line="247" w:lineRule="auto"/>
      <w:textAlignment w:val="baseline"/>
      <w:outlineLvl w:val="2"/>
    </w:pPr>
    <w:rPr>
      <w:rFonts w:eastAsia="Arial" w:cs="Arial"/>
      <w:kern w:val="3"/>
      <w:sz w:val="24"/>
      <w:u w:val="single"/>
    </w:rPr>
  </w:style>
  <w:style w:type="paragraph" w:customStyle="1" w:styleId="RdaliaRetraitniveau1">
    <w:name w:val="Rédalia : Retrait niveau 1"/>
    <w:basedOn w:val="RedaliaNormal"/>
    <w:rsid w:val="00BB0BBA"/>
    <w:pPr>
      <w:widowControl/>
      <w:spacing w:line="247" w:lineRule="auto"/>
    </w:pPr>
    <w:rPr>
      <w:kern w:val="3"/>
      <w:szCs w:val="22"/>
      <w:lang w:eastAsia="en-US"/>
    </w:rPr>
  </w:style>
  <w:style w:type="paragraph" w:customStyle="1" w:styleId="RedaliaRetraitPuceniveau3">
    <w:name w:val="Redalia : Retrait Puce niveau 3"/>
    <w:basedOn w:val="Normal"/>
    <w:rsid w:val="00BB0BBA"/>
    <w:pPr>
      <w:numPr>
        <w:numId w:val="39"/>
      </w:numPr>
      <w:tabs>
        <w:tab w:val="left" w:pos="-2601"/>
        <w:tab w:val="left" w:pos="-2160"/>
      </w:tabs>
      <w:suppressAutoHyphens/>
      <w:autoSpaceDN w:val="0"/>
      <w:spacing w:before="40" w:line="247" w:lineRule="auto"/>
    </w:pPr>
    <w:rPr>
      <w:rFonts w:eastAsia="Arial" w:cs="Arial"/>
      <w:kern w:val="3"/>
      <w:sz w:val="22"/>
    </w:rPr>
  </w:style>
  <w:style w:type="numbering" w:customStyle="1" w:styleId="LFO2">
    <w:name w:val="LFO2"/>
    <w:basedOn w:val="Aucuneliste"/>
    <w:rsid w:val="00BB0BBA"/>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20095">
      <w:bodyDiv w:val="1"/>
      <w:marLeft w:val="0"/>
      <w:marRight w:val="0"/>
      <w:marTop w:val="0"/>
      <w:marBottom w:val="0"/>
      <w:divBdr>
        <w:top w:val="none" w:sz="0" w:space="0" w:color="auto"/>
        <w:left w:val="none" w:sz="0" w:space="0" w:color="auto"/>
        <w:bottom w:val="none" w:sz="0" w:space="0" w:color="auto"/>
        <w:right w:val="none" w:sz="0" w:space="0" w:color="auto"/>
      </w:divBdr>
    </w:div>
    <w:div w:id="42675314">
      <w:bodyDiv w:val="1"/>
      <w:marLeft w:val="0"/>
      <w:marRight w:val="0"/>
      <w:marTop w:val="0"/>
      <w:marBottom w:val="0"/>
      <w:divBdr>
        <w:top w:val="none" w:sz="0" w:space="0" w:color="auto"/>
        <w:left w:val="none" w:sz="0" w:space="0" w:color="auto"/>
        <w:bottom w:val="none" w:sz="0" w:space="0" w:color="auto"/>
        <w:right w:val="none" w:sz="0" w:space="0" w:color="auto"/>
      </w:divBdr>
    </w:div>
    <w:div w:id="56055877">
      <w:bodyDiv w:val="1"/>
      <w:marLeft w:val="0"/>
      <w:marRight w:val="0"/>
      <w:marTop w:val="0"/>
      <w:marBottom w:val="0"/>
      <w:divBdr>
        <w:top w:val="none" w:sz="0" w:space="0" w:color="auto"/>
        <w:left w:val="none" w:sz="0" w:space="0" w:color="auto"/>
        <w:bottom w:val="none" w:sz="0" w:space="0" w:color="auto"/>
        <w:right w:val="none" w:sz="0" w:space="0" w:color="auto"/>
      </w:divBdr>
    </w:div>
    <w:div w:id="57635422">
      <w:bodyDiv w:val="1"/>
      <w:marLeft w:val="0"/>
      <w:marRight w:val="0"/>
      <w:marTop w:val="0"/>
      <w:marBottom w:val="0"/>
      <w:divBdr>
        <w:top w:val="none" w:sz="0" w:space="0" w:color="auto"/>
        <w:left w:val="none" w:sz="0" w:space="0" w:color="auto"/>
        <w:bottom w:val="none" w:sz="0" w:space="0" w:color="auto"/>
        <w:right w:val="none" w:sz="0" w:space="0" w:color="auto"/>
      </w:divBdr>
    </w:div>
    <w:div w:id="90663986">
      <w:bodyDiv w:val="1"/>
      <w:marLeft w:val="0"/>
      <w:marRight w:val="0"/>
      <w:marTop w:val="0"/>
      <w:marBottom w:val="0"/>
      <w:divBdr>
        <w:top w:val="none" w:sz="0" w:space="0" w:color="auto"/>
        <w:left w:val="none" w:sz="0" w:space="0" w:color="auto"/>
        <w:bottom w:val="none" w:sz="0" w:space="0" w:color="auto"/>
        <w:right w:val="none" w:sz="0" w:space="0" w:color="auto"/>
      </w:divBdr>
    </w:div>
    <w:div w:id="212082541">
      <w:bodyDiv w:val="1"/>
      <w:marLeft w:val="0"/>
      <w:marRight w:val="0"/>
      <w:marTop w:val="0"/>
      <w:marBottom w:val="0"/>
      <w:divBdr>
        <w:top w:val="none" w:sz="0" w:space="0" w:color="auto"/>
        <w:left w:val="none" w:sz="0" w:space="0" w:color="auto"/>
        <w:bottom w:val="none" w:sz="0" w:space="0" w:color="auto"/>
        <w:right w:val="none" w:sz="0" w:space="0" w:color="auto"/>
      </w:divBdr>
    </w:div>
    <w:div w:id="225067379">
      <w:bodyDiv w:val="1"/>
      <w:marLeft w:val="0"/>
      <w:marRight w:val="0"/>
      <w:marTop w:val="0"/>
      <w:marBottom w:val="0"/>
      <w:divBdr>
        <w:top w:val="none" w:sz="0" w:space="0" w:color="auto"/>
        <w:left w:val="none" w:sz="0" w:space="0" w:color="auto"/>
        <w:bottom w:val="none" w:sz="0" w:space="0" w:color="auto"/>
        <w:right w:val="none" w:sz="0" w:space="0" w:color="auto"/>
      </w:divBdr>
    </w:div>
    <w:div w:id="397438941">
      <w:bodyDiv w:val="1"/>
      <w:marLeft w:val="0"/>
      <w:marRight w:val="0"/>
      <w:marTop w:val="0"/>
      <w:marBottom w:val="0"/>
      <w:divBdr>
        <w:top w:val="none" w:sz="0" w:space="0" w:color="auto"/>
        <w:left w:val="none" w:sz="0" w:space="0" w:color="auto"/>
        <w:bottom w:val="none" w:sz="0" w:space="0" w:color="auto"/>
        <w:right w:val="none" w:sz="0" w:space="0" w:color="auto"/>
      </w:divBdr>
    </w:div>
    <w:div w:id="425854797">
      <w:bodyDiv w:val="1"/>
      <w:marLeft w:val="0"/>
      <w:marRight w:val="0"/>
      <w:marTop w:val="0"/>
      <w:marBottom w:val="0"/>
      <w:divBdr>
        <w:top w:val="none" w:sz="0" w:space="0" w:color="auto"/>
        <w:left w:val="none" w:sz="0" w:space="0" w:color="auto"/>
        <w:bottom w:val="none" w:sz="0" w:space="0" w:color="auto"/>
        <w:right w:val="none" w:sz="0" w:space="0" w:color="auto"/>
      </w:divBdr>
    </w:div>
    <w:div w:id="467941535">
      <w:bodyDiv w:val="1"/>
      <w:marLeft w:val="0"/>
      <w:marRight w:val="0"/>
      <w:marTop w:val="0"/>
      <w:marBottom w:val="0"/>
      <w:divBdr>
        <w:top w:val="none" w:sz="0" w:space="0" w:color="auto"/>
        <w:left w:val="none" w:sz="0" w:space="0" w:color="auto"/>
        <w:bottom w:val="none" w:sz="0" w:space="0" w:color="auto"/>
        <w:right w:val="none" w:sz="0" w:space="0" w:color="auto"/>
      </w:divBdr>
    </w:div>
    <w:div w:id="474028716">
      <w:bodyDiv w:val="1"/>
      <w:marLeft w:val="0"/>
      <w:marRight w:val="0"/>
      <w:marTop w:val="0"/>
      <w:marBottom w:val="0"/>
      <w:divBdr>
        <w:top w:val="none" w:sz="0" w:space="0" w:color="auto"/>
        <w:left w:val="none" w:sz="0" w:space="0" w:color="auto"/>
        <w:bottom w:val="none" w:sz="0" w:space="0" w:color="auto"/>
        <w:right w:val="none" w:sz="0" w:space="0" w:color="auto"/>
      </w:divBdr>
    </w:div>
    <w:div w:id="538591399">
      <w:bodyDiv w:val="1"/>
      <w:marLeft w:val="0"/>
      <w:marRight w:val="0"/>
      <w:marTop w:val="0"/>
      <w:marBottom w:val="0"/>
      <w:divBdr>
        <w:top w:val="none" w:sz="0" w:space="0" w:color="auto"/>
        <w:left w:val="none" w:sz="0" w:space="0" w:color="auto"/>
        <w:bottom w:val="none" w:sz="0" w:space="0" w:color="auto"/>
        <w:right w:val="none" w:sz="0" w:space="0" w:color="auto"/>
      </w:divBdr>
    </w:div>
    <w:div w:id="720203725">
      <w:bodyDiv w:val="1"/>
      <w:marLeft w:val="0"/>
      <w:marRight w:val="0"/>
      <w:marTop w:val="0"/>
      <w:marBottom w:val="0"/>
      <w:divBdr>
        <w:top w:val="none" w:sz="0" w:space="0" w:color="auto"/>
        <w:left w:val="none" w:sz="0" w:space="0" w:color="auto"/>
        <w:bottom w:val="none" w:sz="0" w:space="0" w:color="auto"/>
        <w:right w:val="none" w:sz="0" w:space="0" w:color="auto"/>
      </w:divBdr>
    </w:div>
    <w:div w:id="781221077">
      <w:bodyDiv w:val="1"/>
      <w:marLeft w:val="0"/>
      <w:marRight w:val="0"/>
      <w:marTop w:val="0"/>
      <w:marBottom w:val="0"/>
      <w:divBdr>
        <w:top w:val="none" w:sz="0" w:space="0" w:color="auto"/>
        <w:left w:val="none" w:sz="0" w:space="0" w:color="auto"/>
        <w:bottom w:val="none" w:sz="0" w:space="0" w:color="auto"/>
        <w:right w:val="none" w:sz="0" w:space="0" w:color="auto"/>
      </w:divBdr>
    </w:div>
    <w:div w:id="891576726">
      <w:bodyDiv w:val="1"/>
      <w:marLeft w:val="0"/>
      <w:marRight w:val="0"/>
      <w:marTop w:val="0"/>
      <w:marBottom w:val="0"/>
      <w:divBdr>
        <w:top w:val="none" w:sz="0" w:space="0" w:color="auto"/>
        <w:left w:val="none" w:sz="0" w:space="0" w:color="auto"/>
        <w:bottom w:val="none" w:sz="0" w:space="0" w:color="auto"/>
        <w:right w:val="none" w:sz="0" w:space="0" w:color="auto"/>
      </w:divBdr>
    </w:div>
    <w:div w:id="919487385">
      <w:bodyDiv w:val="1"/>
      <w:marLeft w:val="0"/>
      <w:marRight w:val="0"/>
      <w:marTop w:val="0"/>
      <w:marBottom w:val="0"/>
      <w:divBdr>
        <w:top w:val="none" w:sz="0" w:space="0" w:color="auto"/>
        <w:left w:val="none" w:sz="0" w:space="0" w:color="auto"/>
        <w:bottom w:val="none" w:sz="0" w:space="0" w:color="auto"/>
        <w:right w:val="none" w:sz="0" w:space="0" w:color="auto"/>
      </w:divBdr>
    </w:div>
    <w:div w:id="990984772">
      <w:bodyDiv w:val="1"/>
      <w:marLeft w:val="0"/>
      <w:marRight w:val="0"/>
      <w:marTop w:val="0"/>
      <w:marBottom w:val="0"/>
      <w:divBdr>
        <w:top w:val="none" w:sz="0" w:space="0" w:color="auto"/>
        <w:left w:val="none" w:sz="0" w:space="0" w:color="auto"/>
        <w:bottom w:val="none" w:sz="0" w:space="0" w:color="auto"/>
        <w:right w:val="none" w:sz="0" w:space="0" w:color="auto"/>
      </w:divBdr>
    </w:div>
    <w:div w:id="1016074149">
      <w:bodyDiv w:val="1"/>
      <w:marLeft w:val="0"/>
      <w:marRight w:val="0"/>
      <w:marTop w:val="0"/>
      <w:marBottom w:val="0"/>
      <w:divBdr>
        <w:top w:val="none" w:sz="0" w:space="0" w:color="auto"/>
        <w:left w:val="none" w:sz="0" w:space="0" w:color="auto"/>
        <w:bottom w:val="none" w:sz="0" w:space="0" w:color="auto"/>
        <w:right w:val="none" w:sz="0" w:space="0" w:color="auto"/>
      </w:divBdr>
    </w:div>
    <w:div w:id="1032656563">
      <w:bodyDiv w:val="1"/>
      <w:marLeft w:val="0"/>
      <w:marRight w:val="0"/>
      <w:marTop w:val="0"/>
      <w:marBottom w:val="0"/>
      <w:divBdr>
        <w:top w:val="none" w:sz="0" w:space="0" w:color="auto"/>
        <w:left w:val="none" w:sz="0" w:space="0" w:color="auto"/>
        <w:bottom w:val="none" w:sz="0" w:space="0" w:color="auto"/>
        <w:right w:val="none" w:sz="0" w:space="0" w:color="auto"/>
      </w:divBdr>
    </w:div>
    <w:div w:id="1037198383">
      <w:bodyDiv w:val="1"/>
      <w:marLeft w:val="0"/>
      <w:marRight w:val="0"/>
      <w:marTop w:val="0"/>
      <w:marBottom w:val="0"/>
      <w:divBdr>
        <w:top w:val="none" w:sz="0" w:space="0" w:color="auto"/>
        <w:left w:val="none" w:sz="0" w:space="0" w:color="auto"/>
        <w:bottom w:val="none" w:sz="0" w:space="0" w:color="auto"/>
        <w:right w:val="none" w:sz="0" w:space="0" w:color="auto"/>
      </w:divBdr>
    </w:div>
    <w:div w:id="1118792668">
      <w:bodyDiv w:val="1"/>
      <w:marLeft w:val="0"/>
      <w:marRight w:val="0"/>
      <w:marTop w:val="0"/>
      <w:marBottom w:val="0"/>
      <w:divBdr>
        <w:top w:val="none" w:sz="0" w:space="0" w:color="auto"/>
        <w:left w:val="none" w:sz="0" w:space="0" w:color="auto"/>
        <w:bottom w:val="none" w:sz="0" w:space="0" w:color="auto"/>
        <w:right w:val="none" w:sz="0" w:space="0" w:color="auto"/>
      </w:divBdr>
    </w:div>
    <w:div w:id="1302032209">
      <w:bodyDiv w:val="1"/>
      <w:marLeft w:val="0"/>
      <w:marRight w:val="0"/>
      <w:marTop w:val="0"/>
      <w:marBottom w:val="0"/>
      <w:divBdr>
        <w:top w:val="none" w:sz="0" w:space="0" w:color="auto"/>
        <w:left w:val="none" w:sz="0" w:space="0" w:color="auto"/>
        <w:bottom w:val="none" w:sz="0" w:space="0" w:color="auto"/>
        <w:right w:val="none" w:sz="0" w:space="0" w:color="auto"/>
      </w:divBdr>
    </w:div>
    <w:div w:id="1302035953">
      <w:bodyDiv w:val="1"/>
      <w:marLeft w:val="0"/>
      <w:marRight w:val="0"/>
      <w:marTop w:val="0"/>
      <w:marBottom w:val="0"/>
      <w:divBdr>
        <w:top w:val="none" w:sz="0" w:space="0" w:color="auto"/>
        <w:left w:val="none" w:sz="0" w:space="0" w:color="auto"/>
        <w:bottom w:val="none" w:sz="0" w:space="0" w:color="auto"/>
        <w:right w:val="none" w:sz="0" w:space="0" w:color="auto"/>
      </w:divBdr>
    </w:div>
    <w:div w:id="1322275772">
      <w:bodyDiv w:val="1"/>
      <w:marLeft w:val="0"/>
      <w:marRight w:val="0"/>
      <w:marTop w:val="0"/>
      <w:marBottom w:val="0"/>
      <w:divBdr>
        <w:top w:val="none" w:sz="0" w:space="0" w:color="auto"/>
        <w:left w:val="none" w:sz="0" w:space="0" w:color="auto"/>
        <w:bottom w:val="none" w:sz="0" w:space="0" w:color="auto"/>
        <w:right w:val="none" w:sz="0" w:space="0" w:color="auto"/>
      </w:divBdr>
    </w:div>
    <w:div w:id="1353146842">
      <w:bodyDiv w:val="1"/>
      <w:marLeft w:val="0"/>
      <w:marRight w:val="0"/>
      <w:marTop w:val="0"/>
      <w:marBottom w:val="0"/>
      <w:divBdr>
        <w:top w:val="none" w:sz="0" w:space="0" w:color="auto"/>
        <w:left w:val="none" w:sz="0" w:space="0" w:color="auto"/>
        <w:bottom w:val="none" w:sz="0" w:space="0" w:color="auto"/>
        <w:right w:val="none" w:sz="0" w:space="0" w:color="auto"/>
      </w:divBdr>
    </w:div>
    <w:div w:id="1354040216">
      <w:bodyDiv w:val="1"/>
      <w:marLeft w:val="0"/>
      <w:marRight w:val="0"/>
      <w:marTop w:val="0"/>
      <w:marBottom w:val="0"/>
      <w:divBdr>
        <w:top w:val="none" w:sz="0" w:space="0" w:color="auto"/>
        <w:left w:val="none" w:sz="0" w:space="0" w:color="auto"/>
        <w:bottom w:val="none" w:sz="0" w:space="0" w:color="auto"/>
        <w:right w:val="none" w:sz="0" w:space="0" w:color="auto"/>
      </w:divBdr>
    </w:div>
    <w:div w:id="1510943775">
      <w:bodyDiv w:val="1"/>
      <w:marLeft w:val="0"/>
      <w:marRight w:val="0"/>
      <w:marTop w:val="0"/>
      <w:marBottom w:val="0"/>
      <w:divBdr>
        <w:top w:val="none" w:sz="0" w:space="0" w:color="auto"/>
        <w:left w:val="none" w:sz="0" w:space="0" w:color="auto"/>
        <w:bottom w:val="none" w:sz="0" w:space="0" w:color="auto"/>
        <w:right w:val="none" w:sz="0" w:space="0" w:color="auto"/>
      </w:divBdr>
    </w:div>
    <w:div w:id="1610628345">
      <w:bodyDiv w:val="1"/>
      <w:marLeft w:val="0"/>
      <w:marRight w:val="0"/>
      <w:marTop w:val="0"/>
      <w:marBottom w:val="0"/>
      <w:divBdr>
        <w:top w:val="none" w:sz="0" w:space="0" w:color="auto"/>
        <w:left w:val="none" w:sz="0" w:space="0" w:color="auto"/>
        <w:bottom w:val="none" w:sz="0" w:space="0" w:color="auto"/>
        <w:right w:val="none" w:sz="0" w:space="0" w:color="auto"/>
      </w:divBdr>
    </w:div>
    <w:div w:id="1618829108">
      <w:bodyDiv w:val="1"/>
      <w:marLeft w:val="0"/>
      <w:marRight w:val="0"/>
      <w:marTop w:val="0"/>
      <w:marBottom w:val="0"/>
      <w:divBdr>
        <w:top w:val="none" w:sz="0" w:space="0" w:color="auto"/>
        <w:left w:val="none" w:sz="0" w:space="0" w:color="auto"/>
        <w:bottom w:val="none" w:sz="0" w:space="0" w:color="auto"/>
        <w:right w:val="none" w:sz="0" w:space="0" w:color="auto"/>
      </w:divBdr>
    </w:div>
    <w:div w:id="1641498248">
      <w:bodyDiv w:val="1"/>
      <w:marLeft w:val="0"/>
      <w:marRight w:val="0"/>
      <w:marTop w:val="0"/>
      <w:marBottom w:val="0"/>
      <w:divBdr>
        <w:top w:val="none" w:sz="0" w:space="0" w:color="auto"/>
        <w:left w:val="none" w:sz="0" w:space="0" w:color="auto"/>
        <w:bottom w:val="none" w:sz="0" w:space="0" w:color="auto"/>
        <w:right w:val="none" w:sz="0" w:space="0" w:color="auto"/>
      </w:divBdr>
    </w:div>
    <w:div w:id="1665861326">
      <w:bodyDiv w:val="1"/>
      <w:marLeft w:val="0"/>
      <w:marRight w:val="0"/>
      <w:marTop w:val="0"/>
      <w:marBottom w:val="0"/>
      <w:divBdr>
        <w:top w:val="none" w:sz="0" w:space="0" w:color="auto"/>
        <w:left w:val="none" w:sz="0" w:space="0" w:color="auto"/>
        <w:bottom w:val="none" w:sz="0" w:space="0" w:color="auto"/>
        <w:right w:val="none" w:sz="0" w:space="0" w:color="auto"/>
      </w:divBdr>
    </w:div>
    <w:div w:id="1780176011">
      <w:bodyDiv w:val="1"/>
      <w:marLeft w:val="0"/>
      <w:marRight w:val="0"/>
      <w:marTop w:val="0"/>
      <w:marBottom w:val="0"/>
      <w:divBdr>
        <w:top w:val="none" w:sz="0" w:space="0" w:color="auto"/>
        <w:left w:val="none" w:sz="0" w:space="0" w:color="auto"/>
        <w:bottom w:val="none" w:sz="0" w:space="0" w:color="auto"/>
        <w:right w:val="none" w:sz="0" w:space="0" w:color="auto"/>
      </w:divBdr>
    </w:div>
    <w:div w:id="1802770818">
      <w:bodyDiv w:val="1"/>
      <w:marLeft w:val="0"/>
      <w:marRight w:val="0"/>
      <w:marTop w:val="0"/>
      <w:marBottom w:val="0"/>
      <w:divBdr>
        <w:top w:val="none" w:sz="0" w:space="0" w:color="auto"/>
        <w:left w:val="none" w:sz="0" w:space="0" w:color="auto"/>
        <w:bottom w:val="none" w:sz="0" w:space="0" w:color="auto"/>
        <w:right w:val="none" w:sz="0" w:space="0" w:color="auto"/>
      </w:divBdr>
    </w:div>
    <w:div w:id="1818842159">
      <w:bodyDiv w:val="1"/>
      <w:marLeft w:val="0"/>
      <w:marRight w:val="0"/>
      <w:marTop w:val="0"/>
      <w:marBottom w:val="0"/>
      <w:divBdr>
        <w:top w:val="none" w:sz="0" w:space="0" w:color="auto"/>
        <w:left w:val="none" w:sz="0" w:space="0" w:color="auto"/>
        <w:bottom w:val="none" w:sz="0" w:space="0" w:color="auto"/>
        <w:right w:val="none" w:sz="0" w:space="0" w:color="auto"/>
      </w:divBdr>
    </w:div>
    <w:div w:id="2022395236">
      <w:bodyDiv w:val="1"/>
      <w:marLeft w:val="0"/>
      <w:marRight w:val="0"/>
      <w:marTop w:val="0"/>
      <w:marBottom w:val="0"/>
      <w:divBdr>
        <w:top w:val="none" w:sz="0" w:space="0" w:color="auto"/>
        <w:left w:val="none" w:sz="0" w:space="0" w:color="auto"/>
        <w:bottom w:val="none" w:sz="0" w:space="0" w:color="auto"/>
        <w:right w:val="none" w:sz="0" w:space="0" w:color="auto"/>
      </w:divBdr>
    </w:div>
    <w:div w:id="203456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eclarants.e-attestations.com" TargetMode="Externa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A0136-3BF6-4395-B4CA-880103324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16</Pages>
  <Words>6832</Words>
  <Characters>37578</Characters>
  <Application>Microsoft Office Word</Application>
  <DocSecurity>0</DocSecurity>
  <Lines>313</Lines>
  <Paragraphs>88</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44322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brisemontig</dc:creator>
  <cp:lastModifiedBy>BERGE Christine</cp:lastModifiedBy>
  <cp:revision>37</cp:revision>
  <cp:lastPrinted>2018-04-05T11:58:00Z</cp:lastPrinted>
  <dcterms:created xsi:type="dcterms:W3CDTF">2022-06-03T07:33:00Z</dcterms:created>
  <dcterms:modified xsi:type="dcterms:W3CDTF">2026-01-30T13:39:00Z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2026-01-13T16:02:26Z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316d95a3-8b2b-4ecb-96b2-d9f2f3adc8d3</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ies>
</file>