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09EBA" w14:textId="77777777" w:rsidR="003E3A93" w:rsidRDefault="003E3A93">
      <w:pPr>
        <w:pStyle w:val="Standard"/>
      </w:pPr>
    </w:p>
    <w:p w14:paraId="174631C5" w14:textId="77777777" w:rsidR="003E3A93" w:rsidRDefault="003E3A93">
      <w:pPr>
        <w:pStyle w:val="Standard"/>
      </w:pPr>
    </w:p>
    <w:p w14:paraId="7AF01121" w14:textId="77777777" w:rsidR="003E3A93" w:rsidRDefault="009F26B1">
      <w:pPr>
        <w:pStyle w:val="Trame"/>
        <w:ind w:right="6"/>
        <w:rPr>
          <w:szCs w:val="40"/>
        </w:rPr>
      </w:pPr>
      <w:r>
        <w:rPr>
          <w:szCs w:val="40"/>
        </w:rPr>
        <w:t>ACCORD-CADRE MONO-ATTRIBUTAIRE PUBLIC DE TRAVAUX</w:t>
      </w:r>
    </w:p>
    <w:p w14:paraId="66CE1287" w14:textId="77777777" w:rsidR="003E3A93" w:rsidRDefault="003E3A93">
      <w:pPr>
        <w:pStyle w:val="Standard"/>
        <w:jc w:val="right"/>
        <w:rPr>
          <w:b/>
          <w:bCs/>
        </w:rPr>
      </w:pPr>
    </w:p>
    <w:p w14:paraId="0AA9A27B" w14:textId="77777777" w:rsidR="003E3A93" w:rsidRDefault="003E3A93">
      <w:pPr>
        <w:pStyle w:val="Standard"/>
      </w:pPr>
    </w:p>
    <w:p w14:paraId="28CB0F91" w14:textId="77777777" w:rsidR="003E3A93" w:rsidRDefault="009F26B1">
      <w:pPr>
        <w:pStyle w:val="Cadrerelief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DOCUMENT FINANCIER</w:t>
      </w:r>
    </w:p>
    <w:p w14:paraId="11210113" w14:textId="2442D148" w:rsidR="00C03D7E" w:rsidRDefault="00A92EA7" w:rsidP="00C03D7E">
      <w:pPr>
        <w:pStyle w:val="Cadrerelief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Sans</w:t>
      </w:r>
      <w:r w:rsidR="00C03D7E">
        <w:rPr>
          <w:b/>
          <w:bCs/>
          <w:sz w:val="32"/>
          <w:szCs w:val="32"/>
        </w:rPr>
        <w:t xml:space="preserve"> valeur contractuelle et </w:t>
      </w:r>
      <w:r w:rsidR="00CF131E">
        <w:rPr>
          <w:b/>
          <w:bCs/>
          <w:sz w:val="32"/>
          <w:szCs w:val="32"/>
        </w:rPr>
        <w:t>servant à l’analyse du critère prix</w:t>
      </w:r>
    </w:p>
    <w:p w14:paraId="3A32EFBF" w14:textId="77777777" w:rsidR="003E3A93" w:rsidRDefault="003E3A93">
      <w:pPr>
        <w:pStyle w:val="Standard"/>
      </w:pPr>
    </w:p>
    <w:p w14:paraId="4F2454EB" w14:textId="77777777" w:rsidR="003E3A93" w:rsidRDefault="003E3A93">
      <w:pPr>
        <w:pStyle w:val="Standard"/>
        <w:jc w:val="center"/>
        <w:rPr>
          <w:b/>
          <w:bCs/>
          <w:sz w:val="32"/>
          <w:szCs w:val="32"/>
        </w:rPr>
      </w:pPr>
    </w:p>
    <w:p w14:paraId="3FDA8FBE" w14:textId="77777777" w:rsidR="003E3A93" w:rsidRDefault="003E3A93">
      <w:pPr>
        <w:pStyle w:val="Standard"/>
      </w:pPr>
    </w:p>
    <w:p w14:paraId="3EC933BB" w14:textId="77777777" w:rsidR="003E3A93" w:rsidRDefault="003E3A93">
      <w:pPr>
        <w:pStyle w:val="Standard"/>
      </w:pPr>
    </w:p>
    <w:tbl>
      <w:tblPr>
        <w:tblW w:w="94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3E3A93" w14:paraId="6CC376DA" w14:textId="77777777">
        <w:trPr>
          <w:jc w:val="center"/>
        </w:trPr>
        <w:tc>
          <w:tcPr>
            <w:tcW w:w="9473" w:type="dxa"/>
            <w:tcBorders>
              <w:top w:val="double" w:sz="2" w:space="0" w:color="000001"/>
              <w:left w:val="double" w:sz="2" w:space="0" w:color="000001"/>
              <w:right w:val="doub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D26041" w14:textId="77777777" w:rsidR="003E3A93" w:rsidRDefault="009F26B1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3E3A93" w14:paraId="7BD6ABF9" w14:textId="77777777">
        <w:trPr>
          <w:jc w:val="center"/>
        </w:trPr>
        <w:tc>
          <w:tcPr>
            <w:tcW w:w="9473" w:type="dxa"/>
            <w:tcBorders>
              <w:top w:val="single" w:sz="4" w:space="0" w:color="000001"/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B36FD9" w14:textId="77777777" w:rsidR="003E3A93" w:rsidRDefault="003E3A93">
            <w:pPr>
              <w:pStyle w:val="Reponse"/>
              <w:rPr>
                <w:b/>
                <w:i/>
                <w:sz w:val="6"/>
              </w:rPr>
            </w:pPr>
          </w:p>
        </w:tc>
      </w:tr>
      <w:tr w:rsidR="003E3A93" w14:paraId="024F045F" w14:textId="77777777" w:rsidTr="003268DB">
        <w:trPr>
          <w:trHeight w:val="409"/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FE9961" w14:textId="2062A03A" w:rsidR="003E3A93" w:rsidRDefault="00CF131E" w:rsidP="003268DB">
            <w:pPr>
              <w:pStyle w:val="Reponse"/>
              <w:jc w:val="center"/>
              <w:rPr>
                <w:color w:val="000000"/>
              </w:rPr>
            </w:pPr>
            <w:r>
              <w:rPr>
                <w:color w:val="000000"/>
              </w:rPr>
              <w:t>VOIES NAVIGABLES DE FRANCE</w:t>
            </w:r>
          </w:p>
        </w:tc>
      </w:tr>
      <w:tr w:rsidR="003E3A93" w14:paraId="1303EEA7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6753BB" w14:textId="77777777" w:rsidR="003E3A93" w:rsidRDefault="003E3A93">
            <w:pPr>
              <w:pStyle w:val="Reponse"/>
              <w:rPr>
                <w:sz w:val="6"/>
              </w:rPr>
            </w:pPr>
          </w:p>
        </w:tc>
      </w:tr>
    </w:tbl>
    <w:p w14:paraId="18E72C40" w14:textId="77777777" w:rsidR="003E3A93" w:rsidRDefault="003E3A93">
      <w:pPr>
        <w:pStyle w:val="Standard"/>
      </w:pPr>
    </w:p>
    <w:p w14:paraId="779953D6" w14:textId="77777777" w:rsidR="003E3A93" w:rsidRDefault="003E3A93">
      <w:pPr>
        <w:pStyle w:val="Standard"/>
      </w:pPr>
    </w:p>
    <w:tbl>
      <w:tblPr>
        <w:tblW w:w="94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3E3A93" w14:paraId="2F4CC9DB" w14:textId="77777777">
        <w:trPr>
          <w:jc w:val="center"/>
        </w:trPr>
        <w:tc>
          <w:tcPr>
            <w:tcW w:w="9473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32289C" w14:textId="77777777" w:rsidR="003E3A93" w:rsidRDefault="009F26B1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Représentant du pouvoir adjudicateur</w:t>
            </w:r>
          </w:p>
        </w:tc>
      </w:tr>
      <w:tr w:rsidR="003E3A93" w14:paraId="0A658605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E8A097" w14:textId="77777777" w:rsidR="003E3A93" w:rsidRDefault="003E3A93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3E3A93" w14:paraId="03B442D0" w14:textId="77777777" w:rsidTr="003268DB">
        <w:trPr>
          <w:trHeight w:val="517"/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D31407" w14:textId="6D8B9F13" w:rsidR="003E3A93" w:rsidRDefault="00CF131E" w:rsidP="003268DB">
            <w:pPr>
              <w:pStyle w:val="Reponse"/>
              <w:ind w:left="568" w:right="568"/>
              <w:jc w:val="center"/>
              <w:rPr>
                <w:color w:val="00000A"/>
              </w:rPr>
            </w:pPr>
            <w:r w:rsidRPr="00CF131E">
              <w:rPr>
                <w:color w:val="00000A"/>
              </w:rPr>
              <w:t>Madame la Directrice Générale des Voies Navigables de France</w:t>
            </w:r>
          </w:p>
        </w:tc>
      </w:tr>
      <w:tr w:rsidR="003E3A93" w14:paraId="385FE60C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73D930" w14:textId="77777777" w:rsidR="003E3A93" w:rsidRDefault="003E3A93">
            <w:pPr>
              <w:pStyle w:val="Standard"/>
              <w:rPr>
                <w:sz w:val="6"/>
              </w:rPr>
            </w:pPr>
          </w:p>
        </w:tc>
      </w:tr>
    </w:tbl>
    <w:p w14:paraId="52092B82" w14:textId="77777777" w:rsidR="003E3A93" w:rsidRDefault="003E3A93">
      <w:pPr>
        <w:pStyle w:val="Standard"/>
      </w:pPr>
    </w:p>
    <w:p w14:paraId="44D6E933" w14:textId="77777777" w:rsidR="003E3A93" w:rsidRDefault="003E3A93">
      <w:pPr>
        <w:pStyle w:val="Standard"/>
      </w:pPr>
    </w:p>
    <w:tbl>
      <w:tblPr>
        <w:tblW w:w="94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3"/>
      </w:tblGrid>
      <w:tr w:rsidR="003E3A93" w14:paraId="0C97C114" w14:textId="77777777">
        <w:trPr>
          <w:jc w:val="center"/>
        </w:trPr>
        <w:tc>
          <w:tcPr>
            <w:tcW w:w="9473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val="clear" w:color="auto" w:fill="CCCCCC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BD349B" w14:textId="77777777" w:rsidR="003E3A93" w:rsidRDefault="009F26B1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3E3A93" w14:paraId="318A6B13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D6DA88" w14:textId="77777777" w:rsidR="003E3A93" w:rsidRDefault="003E3A93">
            <w:pPr>
              <w:pStyle w:val="Standard"/>
              <w:ind w:left="567" w:right="641"/>
              <w:rPr>
                <w:b/>
                <w:i/>
                <w:sz w:val="6"/>
              </w:rPr>
            </w:pPr>
          </w:p>
        </w:tc>
      </w:tr>
      <w:tr w:rsidR="00636476" w:rsidRPr="00636476" w14:paraId="3373726E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A7F50" w14:textId="77777777" w:rsidR="003A037F" w:rsidRPr="007E19B0" w:rsidRDefault="003A037F" w:rsidP="003A037F">
            <w:pPr>
              <w:pStyle w:val="Standard"/>
              <w:tabs>
                <w:tab w:val="left" w:pos="5104"/>
              </w:tabs>
              <w:jc w:val="center"/>
            </w:pPr>
            <w:r w:rsidRPr="007E19B0">
              <w:t>Dragage sur le réseau</w:t>
            </w:r>
            <w:r>
              <w:t xml:space="preserve"> à grand gabarit des Unités Hydrographiques Cohérentes (UHC) n°1 à 3</w:t>
            </w:r>
            <w:r w:rsidRPr="007E19B0">
              <w:t xml:space="preserve"> et sur le réseau à petit gabarit de la Direction Territoriale Nord Pas-de-Calais de Voies Navigables de France</w:t>
            </w:r>
          </w:p>
          <w:p w14:paraId="2D32D783" w14:textId="77777777" w:rsidR="003A037F" w:rsidRPr="007E19B0" w:rsidRDefault="003A037F" w:rsidP="003A037F">
            <w:pPr>
              <w:pStyle w:val="Standard"/>
              <w:tabs>
                <w:tab w:val="left" w:pos="5104"/>
              </w:tabs>
              <w:jc w:val="center"/>
            </w:pPr>
          </w:p>
          <w:p w14:paraId="12827FF4" w14:textId="77777777" w:rsidR="00064254" w:rsidRPr="00064254" w:rsidRDefault="003A037F" w:rsidP="003A037F">
            <w:pPr>
              <w:pStyle w:val="Reponse"/>
              <w:jc w:val="center"/>
              <w:rPr>
                <w:rFonts w:cs="Times New Roman"/>
                <w:b/>
                <w:color w:val="00000A"/>
              </w:rPr>
            </w:pPr>
            <w:r w:rsidRPr="007E19B0">
              <w:rPr>
                <w:color w:val="auto"/>
              </w:rPr>
              <w:t>Lot n°1 : dragage sur le réseau</w:t>
            </w:r>
            <w:r>
              <w:rPr>
                <w:color w:val="auto"/>
              </w:rPr>
              <w:t xml:space="preserve"> à grand gabarit des </w:t>
            </w:r>
            <w:r w:rsidRPr="009527CE">
              <w:rPr>
                <w:color w:val="auto"/>
              </w:rPr>
              <w:t>Unités Hydrographiques Cohérentes (UHC) n</w:t>
            </w:r>
            <w:r>
              <w:rPr>
                <w:color w:val="auto"/>
              </w:rPr>
              <w:t>°1 à 3</w:t>
            </w:r>
          </w:p>
        </w:tc>
      </w:tr>
      <w:tr w:rsidR="00636476" w:rsidRPr="00636476" w14:paraId="7F7C1EEA" w14:textId="77777777">
        <w:trPr>
          <w:jc w:val="center"/>
        </w:trPr>
        <w:tc>
          <w:tcPr>
            <w:tcW w:w="9473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F9C80A" w14:textId="77777777" w:rsidR="003E3A93" w:rsidRPr="00064254" w:rsidRDefault="003E3A93">
            <w:pPr>
              <w:pStyle w:val="Standard"/>
              <w:ind w:left="567" w:right="641"/>
              <w:rPr>
                <w:b/>
                <w:sz w:val="6"/>
              </w:rPr>
            </w:pPr>
          </w:p>
        </w:tc>
      </w:tr>
    </w:tbl>
    <w:p w14:paraId="57BAFDCD" w14:textId="77777777" w:rsidR="003E3A93" w:rsidRDefault="003E3A93">
      <w:pPr>
        <w:pStyle w:val="Standard"/>
        <w:rPr>
          <w:sz w:val="20"/>
          <w:szCs w:val="20"/>
        </w:rPr>
      </w:pPr>
    </w:p>
    <w:p w14:paraId="3BA798FC" w14:textId="77777777" w:rsidR="003E3A93" w:rsidRDefault="003E3A93">
      <w:pPr>
        <w:pStyle w:val="Standard"/>
        <w:tabs>
          <w:tab w:val="left" w:pos="360"/>
          <w:tab w:val="left" w:pos="720"/>
        </w:tabs>
        <w:spacing w:after="120"/>
        <w:jc w:val="center"/>
      </w:pPr>
    </w:p>
    <w:p w14:paraId="27A4CA86" w14:textId="77777777" w:rsidR="003E3A93" w:rsidRDefault="003E3A93">
      <w:pPr>
        <w:pStyle w:val="Standard"/>
        <w:tabs>
          <w:tab w:val="left" w:pos="360"/>
          <w:tab w:val="left" w:pos="720"/>
        </w:tabs>
        <w:spacing w:after="120"/>
        <w:jc w:val="center"/>
      </w:pPr>
    </w:p>
    <w:p w14:paraId="77FA3B63" w14:textId="77777777" w:rsidR="003E3A93" w:rsidRDefault="003E3A93">
      <w:pPr>
        <w:pStyle w:val="Standard"/>
        <w:rPr>
          <w:vanish/>
        </w:rPr>
      </w:pPr>
    </w:p>
    <w:p w14:paraId="55C53475" w14:textId="77777777" w:rsidR="003E3A93" w:rsidRDefault="003E3A93">
      <w:pPr>
        <w:pageBreakBefore/>
      </w:pPr>
    </w:p>
    <w:tbl>
      <w:tblPr>
        <w:tblW w:w="10065" w:type="dxa"/>
        <w:tblInd w:w="-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5535"/>
        <w:gridCol w:w="9"/>
        <w:gridCol w:w="842"/>
        <w:gridCol w:w="9"/>
        <w:gridCol w:w="700"/>
        <w:gridCol w:w="9"/>
        <w:gridCol w:w="988"/>
        <w:gridCol w:w="1138"/>
      </w:tblGrid>
      <w:tr w:rsidR="00497C55" w14:paraId="594F9414" w14:textId="77777777" w:rsidTr="00E607C6">
        <w:trPr>
          <w:tblHeader/>
        </w:trPr>
        <w:tc>
          <w:tcPr>
            <w:tcW w:w="835" w:type="dxa"/>
            <w:shd w:val="clear" w:color="auto" w:fill="FFFF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7A5123" w14:textId="77777777" w:rsidR="00497C55" w:rsidRDefault="00497C55">
            <w:pPr>
              <w:pStyle w:val="Textbody"/>
              <w:spacing w:after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N° prix</w:t>
            </w:r>
          </w:p>
        </w:tc>
        <w:tc>
          <w:tcPr>
            <w:tcW w:w="5535" w:type="dxa"/>
            <w:shd w:val="clear" w:color="auto" w:fill="FFFF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875D05" w14:textId="77777777" w:rsidR="00497C55" w:rsidRDefault="00497C55">
            <w:pPr>
              <w:pStyle w:val="Tableau10gche"/>
              <w:tabs>
                <w:tab w:val="left" w:pos="1276"/>
              </w:tabs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Libellé et prix unitaire en toutes lettres en Euros</w:t>
            </w:r>
          </w:p>
        </w:tc>
        <w:tc>
          <w:tcPr>
            <w:tcW w:w="851" w:type="dxa"/>
            <w:gridSpan w:val="2"/>
            <w:shd w:val="clear" w:color="auto" w:fill="FFFF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8085039" w14:textId="77777777" w:rsidR="00497C55" w:rsidRDefault="00497C55">
            <w:pPr>
              <w:pStyle w:val="Textbody"/>
              <w:spacing w:after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Unité</w:t>
            </w:r>
          </w:p>
        </w:tc>
        <w:tc>
          <w:tcPr>
            <w:tcW w:w="709" w:type="dxa"/>
            <w:gridSpan w:val="2"/>
            <w:shd w:val="clear" w:color="auto" w:fill="FFFF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FA7885" w14:textId="77777777" w:rsidR="00497C55" w:rsidRDefault="00497C55">
            <w:pPr>
              <w:pStyle w:val="Textbody"/>
              <w:spacing w:after="0"/>
              <w:jc w:val="center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Qté</w:t>
            </w:r>
            <w:r>
              <w:rPr>
                <w:rStyle w:val="Appelnotedebasdep"/>
              </w:rPr>
              <w:footnoteReference w:id="1"/>
            </w:r>
          </w:p>
        </w:tc>
        <w:tc>
          <w:tcPr>
            <w:tcW w:w="997" w:type="dxa"/>
            <w:gridSpan w:val="2"/>
            <w:shd w:val="clear" w:color="auto" w:fill="FFFF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EE49AE" w14:textId="77777777" w:rsidR="00497C55" w:rsidRDefault="00497C55">
            <w:pPr>
              <w:pStyle w:val="Textbody"/>
              <w:spacing w:after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PU (HT)</w:t>
            </w:r>
          </w:p>
        </w:tc>
        <w:tc>
          <w:tcPr>
            <w:tcW w:w="1138" w:type="dxa"/>
            <w:shd w:val="clear" w:color="auto" w:fill="FFFFCC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8D5701" w14:textId="77777777" w:rsidR="00497C55" w:rsidRDefault="00497C55">
            <w:pPr>
              <w:pStyle w:val="Textbody"/>
              <w:spacing w:after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Montant (HT)</w:t>
            </w:r>
          </w:p>
        </w:tc>
      </w:tr>
      <w:tr w:rsidR="00497C55" w14:paraId="038EDE38" w14:textId="77777777" w:rsidTr="00E607C6">
        <w:trPr>
          <w:trHeight w:val="439"/>
        </w:trPr>
        <w:tc>
          <w:tcPr>
            <w:tcW w:w="835" w:type="dxa"/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F09E61" w14:textId="77777777" w:rsidR="00497C55" w:rsidRDefault="00497C55" w:rsidP="00497C55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230" w:type="dxa"/>
            <w:gridSpan w:val="8"/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F8C449" w14:textId="68BBB0CB" w:rsidR="00497C55" w:rsidRDefault="00497C55" w:rsidP="00497C55">
            <w:pPr>
              <w:pStyle w:val="Standard"/>
              <w:spacing w:before="57" w:after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TRAVAUX </w:t>
            </w:r>
            <w:r w:rsidR="000D3661">
              <w:rPr>
                <w:rFonts w:ascii="Arial" w:hAnsi="Arial" w:cs="Arial"/>
                <w:b/>
                <w:bCs/>
                <w:sz w:val="20"/>
                <w:szCs w:val="20"/>
              </w:rPr>
              <w:t>PRÉPARATOIRES</w:t>
            </w:r>
          </w:p>
        </w:tc>
      </w:tr>
      <w:tr w:rsidR="00497C55" w14:paraId="6930F724" w14:textId="77777777" w:rsidTr="00E607C6">
        <w:trPr>
          <w:trHeight w:val="439"/>
        </w:trPr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EFB894" w14:textId="77777777" w:rsidR="00497C55" w:rsidRDefault="00497C55" w:rsidP="00497C55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88BC03" w14:textId="77777777" w:rsidR="00497C55" w:rsidRDefault="00497C55" w:rsidP="00497C55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Installation de chantier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A1AC6A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Le Forfait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601296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B5C130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C106DC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97C55" w14:paraId="7E57A73E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861C63" w14:textId="77777777" w:rsidR="00497C55" w:rsidRDefault="00497C55" w:rsidP="00497C55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FBC28E" w14:textId="77777777" w:rsidR="00497C55" w:rsidRDefault="00497C55" w:rsidP="00497C55">
            <w:pPr>
              <w:pStyle w:val="Standard"/>
              <w:spacing w:before="57" w:after="57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Élaboration des études d'exécution, PAQ, PAE-SOSED et DOE, registre de consignation du bilan carbone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638B18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Le Forfait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DBD276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25E24B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672087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97C55" w14:paraId="0DCED1F2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B7EB51" w14:textId="77777777" w:rsidR="00497C55" w:rsidRDefault="00497C55" w:rsidP="00497C55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CB2438" w14:textId="77777777" w:rsidR="00497C55" w:rsidRDefault="00497C55" w:rsidP="00497C55">
            <w:pPr>
              <w:pStyle w:val="Standard"/>
              <w:spacing w:before="57" w:after="57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Fourniture, pose et dépose de panneaux d'information aux usagers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394F1D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Le Forfait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9CCC0D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4CD143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04B634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268DB" w14:paraId="41F90363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1C52D1" w14:textId="2557E657" w:rsidR="003268DB" w:rsidRDefault="003268DB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A20427" w14:textId="77777777" w:rsidR="003268DB" w:rsidRDefault="003268DB" w:rsidP="009652EA">
            <w:pPr>
              <w:pStyle w:val="Standard"/>
              <w:spacing w:before="57" w:after="57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Amenée et repli de la signalisation fluviale (dépose et repose de panneaux)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86190B" w14:textId="77777777" w:rsidR="003268DB" w:rsidRDefault="003268DB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Le Forfait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7BA2C6" w14:textId="77777777" w:rsidR="003268DB" w:rsidRDefault="003268DB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204F6F" w14:textId="77777777" w:rsidR="003268DB" w:rsidRDefault="003268DB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94366F" w14:textId="77777777" w:rsidR="003268DB" w:rsidRDefault="003268DB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97C55" w14:paraId="1FEBFB23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58D75A" w14:textId="198AD0CD" w:rsidR="00497C55" w:rsidRDefault="00497C55" w:rsidP="00497C55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="003268D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4A7881" w14:textId="77777777" w:rsidR="00497C55" w:rsidRDefault="00497C55" w:rsidP="00497C55">
            <w:pPr>
              <w:pStyle w:val="Standard"/>
              <w:spacing w:before="57" w:after="57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Réalisation des MNT avant et après travaux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FDBA6B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km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E54E46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F89E22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D75BDD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97C55" w14:paraId="14B94F27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0E3CFD" w14:textId="2474F5D1" w:rsidR="00497C55" w:rsidRDefault="00497C55" w:rsidP="00497C55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="003268D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46967F" w14:textId="77777777" w:rsidR="00497C55" w:rsidRDefault="00497C55" w:rsidP="00497C55">
            <w:pPr>
              <w:pStyle w:val="Standard"/>
              <w:spacing w:before="57" w:after="57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Amenée et repli du matériel fluvial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083EC9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Le Forfait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5D64C8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F03C99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51A1CE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85AD0" w14:paraId="1911B57B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447783" w14:textId="740352B9" w:rsidR="00A85AD0" w:rsidRDefault="00A85AD0" w:rsidP="00497C55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A9AEB6" w14:textId="3994E6B9" w:rsidR="00A85AD0" w:rsidRDefault="00A85AD0" w:rsidP="00497C55">
            <w:pPr>
              <w:pStyle w:val="Standard"/>
              <w:spacing w:before="57" w:after="57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A85AD0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Plus-value au prix 106 pour la mobilisation d’urgence du matériel fluvial (mobilisation &lt; 1 mois)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A058F3" w14:textId="40B4E385" w:rsidR="00A85AD0" w:rsidRDefault="00A85AD0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Le Forfait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816481" w14:textId="145021A5" w:rsidR="00A85AD0" w:rsidRDefault="00A85AD0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F976DD" w14:textId="77777777" w:rsidR="00A85AD0" w:rsidRDefault="00A85AD0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51D980" w14:textId="77777777" w:rsidR="00A85AD0" w:rsidRDefault="00A85AD0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97C55" w14:paraId="2EC8DCA0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55B17D" w14:textId="6265DF1D" w:rsidR="00497C55" w:rsidRDefault="00497C55" w:rsidP="00497C55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="00DA20A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86D3DC" w14:textId="77777777" w:rsidR="00497C55" w:rsidRDefault="00497C55" w:rsidP="00497C55">
            <w:pPr>
              <w:pStyle w:val="Standard"/>
              <w:spacing w:before="57" w:after="5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Immobilisation de matériel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7A9BC1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demi-journée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B60645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1B3FAA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6611E1" w14:textId="77777777" w:rsidR="00497C55" w:rsidRDefault="00497C55" w:rsidP="00497C55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97C55" w14:paraId="7BCF345F" w14:textId="77777777" w:rsidTr="00E607C6">
        <w:tc>
          <w:tcPr>
            <w:tcW w:w="835" w:type="dxa"/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55DE54" w14:textId="77777777" w:rsidR="00497C55" w:rsidRDefault="00497C55" w:rsidP="00497C55">
            <w:pPr>
              <w:pStyle w:val="Textbody"/>
              <w:spacing w:before="57" w:after="57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230" w:type="dxa"/>
            <w:gridSpan w:val="8"/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3EDDC8" w14:textId="70965B0E" w:rsidR="00497C55" w:rsidRDefault="00497C55" w:rsidP="00497C55">
            <w:pPr>
              <w:pStyle w:val="Standard"/>
              <w:spacing w:before="57" w:after="57"/>
              <w:jc w:val="both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DRAGAGE</w:t>
            </w:r>
          </w:p>
        </w:tc>
      </w:tr>
      <w:tr w:rsidR="00651BFD" w:rsidRPr="00651BFD" w14:paraId="4EB82EC0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9BEB7E" w14:textId="49B3FC7E" w:rsidR="00651BFD" w:rsidRPr="00651BFD" w:rsidRDefault="00651BFD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BFD">
              <w:rPr>
                <w:rFonts w:ascii="Arial" w:hAnsi="Arial" w:cs="Arial"/>
                <w:sz w:val="20"/>
                <w:szCs w:val="20"/>
              </w:rPr>
              <w:t>201 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A6246D" w14:textId="6C8E1D71" w:rsidR="00651BFD" w:rsidRPr="00651BFD" w:rsidRDefault="00651BFD" w:rsidP="00651BFD">
            <w:pPr>
              <w:pStyle w:val="Textbody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FD">
              <w:rPr>
                <w:rFonts w:ascii="Arial" w:hAnsi="Arial" w:cs="Arial"/>
                <w:sz w:val="20"/>
                <w:szCs w:val="20"/>
              </w:rPr>
              <w:t>Gestion d’objet divers de nature différente aux produits de dragage 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D059C5" w14:textId="2CC7F178" w:rsidR="00651BFD" w:rsidRPr="00651BFD" w:rsidRDefault="00651BFD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BFD">
              <w:rPr>
                <w:rFonts w:ascii="Arial" w:hAnsi="Arial" w:cs="Arial"/>
                <w:sz w:val="20"/>
                <w:szCs w:val="20"/>
              </w:rPr>
              <w:t>M³ 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108AD3" w14:textId="53841675" w:rsidR="00651BFD" w:rsidRPr="00651BFD" w:rsidRDefault="00703D5E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="00651BFD" w:rsidRPr="00651BF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AA733B" w14:textId="1EEBD840" w:rsidR="00651BFD" w:rsidRPr="00651BFD" w:rsidRDefault="00651BFD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BF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136937" w14:textId="58D3C353" w:rsidR="00651BFD" w:rsidRPr="00651BFD" w:rsidRDefault="00651BFD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BF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51BFD" w:rsidRPr="00B13BDF" w14:paraId="4D8F7A92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A485EE" w14:textId="062CE7F8" w:rsidR="00651BFD" w:rsidRPr="00B13BDF" w:rsidRDefault="00651BFD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BDF">
              <w:rPr>
                <w:rFonts w:ascii="Arial" w:hAnsi="Arial" w:cs="Arial"/>
                <w:sz w:val="20"/>
                <w:szCs w:val="20"/>
              </w:rPr>
              <w:t>202 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B2B10A" w14:textId="142C92D2" w:rsidR="00651BFD" w:rsidRPr="00B13BDF" w:rsidRDefault="00651BFD" w:rsidP="00B13BDF">
            <w:pPr>
              <w:pStyle w:val="Textbody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3BDF">
              <w:rPr>
                <w:rFonts w:ascii="Arial" w:hAnsi="Arial" w:cs="Arial"/>
                <w:sz w:val="20"/>
                <w:szCs w:val="20"/>
              </w:rPr>
              <w:t>Dragage des matériaux dans les biefs des UHC n°1</w:t>
            </w:r>
            <w:r w:rsidR="00B13BDF">
              <w:rPr>
                <w:rFonts w:ascii="Arial" w:hAnsi="Arial" w:cs="Arial"/>
                <w:sz w:val="20"/>
                <w:szCs w:val="20"/>
              </w:rPr>
              <w:t>, 2 et 3</w:t>
            </w:r>
            <w:r w:rsidRPr="00B13B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3E7B3D" w14:textId="3BD1BB19" w:rsidR="00651BFD" w:rsidRPr="00B13BDF" w:rsidRDefault="00651BFD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BDF">
              <w:rPr>
                <w:rFonts w:ascii="Arial" w:hAnsi="Arial" w:cs="Arial"/>
                <w:sz w:val="20"/>
                <w:szCs w:val="20"/>
              </w:rPr>
              <w:t>M³ 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0AAC41" w14:textId="45ACC4DE" w:rsidR="00651BFD" w:rsidRPr="00B13BDF" w:rsidRDefault="00703D5E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85AD0">
              <w:rPr>
                <w:rFonts w:ascii="Arial" w:hAnsi="Arial" w:cs="Arial"/>
                <w:sz w:val="20"/>
                <w:szCs w:val="20"/>
              </w:rPr>
              <w:t>30 000</w:t>
            </w:r>
            <w:r w:rsidR="00651BFD" w:rsidRPr="00B13B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7EEBF8" w14:textId="77777777" w:rsidR="00651BFD" w:rsidRPr="00B13BDF" w:rsidRDefault="00651BFD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2F3EF8" w14:textId="77777777" w:rsidR="00651BFD" w:rsidRPr="00B13BDF" w:rsidRDefault="00651BFD" w:rsidP="00651BFD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1F6" w14:paraId="604EE7BB" w14:textId="77777777" w:rsidTr="00E607C6">
        <w:tc>
          <w:tcPr>
            <w:tcW w:w="835" w:type="dxa"/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B80A02" w14:textId="0A1746CC" w:rsidR="001331F6" w:rsidRDefault="005A430D" w:rsidP="001331F6">
            <w:pPr>
              <w:pStyle w:val="Textbody"/>
              <w:spacing w:before="57" w:after="57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30" w:type="dxa"/>
            <w:gridSpan w:val="8"/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64E26A" w14:textId="2FA39564" w:rsidR="001331F6" w:rsidRDefault="001331F6" w:rsidP="001331F6">
            <w:pPr>
              <w:pStyle w:val="Standard"/>
              <w:spacing w:before="57" w:after="57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TRANSPORT ET GESTION DES </w:t>
            </w:r>
            <w:r w:rsidR="005A430D">
              <w:rPr>
                <w:rFonts w:ascii="Arial" w:hAnsi="Arial"/>
                <w:b/>
                <w:bCs/>
                <w:sz w:val="20"/>
                <w:szCs w:val="20"/>
              </w:rPr>
              <w:t>SÉDIMENTS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DRAGUES A LA CHARGE DE L'ENTREPRISE</w:t>
            </w:r>
          </w:p>
        </w:tc>
      </w:tr>
      <w:tr w:rsidR="00A85AD0" w14:paraId="73E1A37D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190C55" w14:textId="6E48AB6C" w:rsidR="00A85AD0" w:rsidRDefault="00A85AD0" w:rsidP="00A85AD0">
            <w:pPr>
              <w:pStyle w:val="Textbody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301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FB0167" w14:textId="44FDF91E" w:rsidR="00A85AD0" w:rsidRDefault="00A85AD0" w:rsidP="00A85AD0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Inertes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71B52C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</w:rPr>
              <w:t>Le mètre cube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400A11" w14:textId="546588F2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</w:rPr>
              <w:t>25 000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CEE0AD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8E3706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A85AD0" w14:paraId="4270F609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49E919" w14:textId="1B77D671" w:rsidR="00A85AD0" w:rsidRDefault="00A85AD0" w:rsidP="00A85AD0">
            <w:pPr>
              <w:pStyle w:val="Textbody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302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803321" w14:textId="787B698B" w:rsidR="00A85AD0" w:rsidRDefault="00A85AD0" w:rsidP="00A85AD0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Non Inertes Non Dangereux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366B07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</w:rPr>
              <w:t>Le mètre cube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B4D6EA" w14:textId="0B83E081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</w:rPr>
              <w:t>70 000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A5B402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F7AB3D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A85AD0" w14:paraId="31D77CA5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9B9DED" w14:textId="0F3F6A22" w:rsidR="00A85AD0" w:rsidRDefault="00A85AD0" w:rsidP="00A85AD0">
            <w:pPr>
              <w:pStyle w:val="Textbody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303</w:t>
            </w:r>
          </w:p>
        </w:tc>
        <w:tc>
          <w:tcPr>
            <w:tcW w:w="55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063ABB" w14:textId="05C1D778" w:rsidR="00A85AD0" w:rsidRDefault="00A85AD0" w:rsidP="00A85AD0">
            <w:pPr>
              <w:pStyle w:val="Standard"/>
              <w:spacing w:before="57" w:after="57"/>
              <w:ind w:left="57" w:right="57"/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et gestion à la charge de l'entreprise des matériaux dragués catégorisés : Dangereux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07E32A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</w:rPr>
              <w:t>Le mètre cube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A29AD4" w14:textId="73F85740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</w:rPr>
              <w:t>10 000</w:t>
            </w:r>
          </w:p>
        </w:tc>
        <w:tc>
          <w:tcPr>
            <w:tcW w:w="997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1A5EF4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B9895C" w14:textId="77777777" w:rsidR="00A85AD0" w:rsidRDefault="00A85AD0" w:rsidP="00A85AD0">
            <w:pPr>
              <w:pStyle w:val="Standard"/>
              <w:spacing w:before="57" w:after="57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</w:p>
        </w:tc>
      </w:tr>
      <w:tr w:rsidR="00680E77" w14:paraId="4830BF5F" w14:textId="77777777" w:rsidTr="00E60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305FA0" w14:textId="6358D096" w:rsidR="00680E77" w:rsidRPr="001C3337" w:rsidRDefault="00A85AD0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80E77" w:rsidRPr="001C3337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92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D13D7C" w14:textId="77777777" w:rsidR="00680E77" w:rsidRPr="001C3337" w:rsidRDefault="00680E77" w:rsidP="009652EA">
            <w:pPr>
              <w:pStyle w:val="Standard"/>
              <w:spacing w:before="57" w:after="57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C3337">
              <w:rPr>
                <w:rFonts w:ascii="Arial" w:hAnsi="Arial" w:cs="Arial"/>
                <w:b/>
                <w:bCs/>
                <w:sz w:val="20"/>
                <w:szCs w:val="20"/>
              </w:rPr>
              <w:t>TRANSPORT DES SÉDIMENTS DRAGUES JUSQU’À L’INSTALLATION VNF DE WAMBRECHIES</w:t>
            </w:r>
          </w:p>
        </w:tc>
      </w:tr>
      <w:tr w:rsidR="00E607C6" w14:paraId="0FF34A64" w14:textId="77777777" w:rsidTr="00E60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2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0769FF" w14:textId="7D1EC415" w:rsidR="00680E77" w:rsidRPr="001C3337" w:rsidRDefault="00A85AD0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680E77" w:rsidRPr="001C3337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7A19C0" w14:textId="77777777" w:rsidR="00680E77" w:rsidRPr="001C3337" w:rsidRDefault="00680E77" w:rsidP="00A85AD0">
            <w:pPr>
              <w:pStyle w:val="Standar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des matériaux dragués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 xml:space="preserve"> dans le bief aval de l'écluse de Watten (de l'écluse de Watten au PK 121,30 jusqu'au PK 139 en fin de DPF)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jusqu’à l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 xml:space="preserve">’installation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VNF 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>de Wambrechies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3AD658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3337">
              <w:rPr>
                <w:rFonts w:ascii="Arial" w:eastAsia="Times New Roman" w:hAnsi="Arial" w:cs="Arial"/>
                <w:sz w:val="20"/>
                <w:szCs w:val="20"/>
              </w:rPr>
              <w:t>Le mètre cube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3D9E4D" w14:textId="20CEE4F8" w:rsidR="00680E77" w:rsidRPr="00DA6B25" w:rsidRDefault="00703D5E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 w:rsidR="00680E77" w:rsidRPr="00DA6B25">
              <w:rPr>
                <w:rFonts w:ascii="Arial" w:eastAsia="Times New Roman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EEA984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EA19F9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07C6" w14:paraId="707CCB55" w14:textId="77777777" w:rsidTr="00E60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9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798525" w14:textId="05FC6B33" w:rsidR="00680E77" w:rsidRPr="001C3337" w:rsidRDefault="00A85AD0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680E77" w:rsidRPr="001C3337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F5935D" w14:textId="77777777" w:rsidR="00680E77" w:rsidRPr="001C3337" w:rsidRDefault="00680E77" w:rsidP="00A85AD0">
            <w:pPr>
              <w:pStyle w:val="Standar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Transport des matériaux dragués </w:t>
            </w:r>
            <w:r w:rsidRPr="001C3337">
              <w:rPr>
                <w:rFonts w:ascii="Arial" w:hAnsi="Arial" w:cs="Arial"/>
                <w:sz w:val="20"/>
                <w:szCs w:val="20"/>
              </w:rPr>
              <w:t>dans le bief Flandres/Watten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jusqu’à 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 xml:space="preserve">l’installation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VNF 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>de Wambrechies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233618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3337">
              <w:rPr>
                <w:rFonts w:ascii="Arial" w:eastAsia="Times New Roman" w:hAnsi="Arial" w:cs="Arial"/>
                <w:sz w:val="20"/>
                <w:szCs w:val="20"/>
              </w:rPr>
              <w:t>Le mètre cube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DF125C" w14:textId="03651697" w:rsidR="00680E77" w:rsidRPr="00DA6B25" w:rsidRDefault="00703D5E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 w:rsidR="00680E77" w:rsidRPr="00DA6B25">
              <w:rPr>
                <w:rFonts w:ascii="Arial" w:eastAsia="Times New Roman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D00C84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7D0D86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07C6" w14:paraId="0CBCB1FE" w14:textId="77777777" w:rsidTr="00E60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916D3E" w14:textId="5B61FF81" w:rsidR="00680E77" w:rsidRPr="001C3337" w:rsidRDefault="00A85AD0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680E77" w:rsidRPr="001C3337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18DCFC" w14:textId="77777777" w:rsidR="00680E77" w:rsidRPr="001C3337" w:rsidRDefault="00680E77" w:rsidP="00A85AD0">
            <w:pPr>
              <w:pStyle w:val="Standard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des matériaux dragués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C3337">
              <w:rPr>
                <w:rFonts w:ascii="Arial" w:hAnsi="Arial" w:cs="Arial"/>
                <w:sz w:val="20"/>
                <w:szCs w:val="20"/>
              </w:rPr>
              <w:t>dans le bief Fontinettes/Flandres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 xml:space="preserve">jusqu’à l’installation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VNF 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>de Wambrechies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E273F5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3337">
              <w:rPr>
                <w:rFonts w:ascii="Arial" w:eastAsia="Times New Roman" w:hAnsi="Arial" w:cs="Arial"/>
                <w:sz w:val="20"/>
                <w:szCs w:val="20"/>
              </w:rPr>
              <w:t>Le mètre cube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8751A0" w14:textId="69B07597" w:rsidR="00680E77" w:rsidRPr="00DA6B25" w:rsidRDefault="00A85AD0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="00680E77" w:rsidRPr="00DA6B25">
              <w:rPr>
                <w:rFonts w:ascii="Arial" w:eastAsia="Times New Roman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5335E0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46A88C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07C6" w14:paraId="11227EEC" w14:textId="77777777" w:rsidTr="00E60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051A6A" w14:textId="1B4A653D" w:rsidR="00680E77" w:rsidRPr="001C3337" w:rsidRDefault="00A85AD0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680E77" w:rsidRPr="001C3337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D336BD" w14:textId="77777777" w:rsidR="00680E77" w:rsidRPr="001C3337" w:rsidRDefault="00680E77" w:rsidP="00A85AD0">
            <w:pPr>
              <w:pStyle w:val="Standard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 des matériaux dragués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C3337">
              <w:rPr>
                <w:rFonts w:ascii="Arial" w:hAnsi="Arial" w:cs="Arial"/>
                <w:sz w:val="20"/>
                <w:szCs w:val="20"/>
              </w:rPr>
              <w:t xml:space="preserve">dans le bief Cuinchy/Fontinettes 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 xml:space="preserve">jusqu’à l’installation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VNF </w:t>
            </w:r>
            <w:r w:rsidRPr="001C3337">
              <w:rPr>
                <w:rFonts w:ascii="Arial" w:hAnsi="Arial" w:cs="Arial"/>
                <w:color w:val="000000"/>
                <w:sz w:val="20"/>
                <w:szCs w:val="20"/>
              </w:rPr>
              <w:t>de Wambrechies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E7CF86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C3337">
              <w:rPr>
                <w:rFonts w:ascii="Arial" w:eastAsia="Times New Roman" w:hAnsi="Arial" w:cs="Arial"/>
                <w:sz w:val="20"/>
                <w:szCs w:val="20"/>
              </w:rPr>
              <w:t>Le mètre cube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10F981" w14:textId="748655B0" w:rsidR="00680E77" w:rsidRPr="00DA6B25" w:rsidRDefault="00A85AD0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  <w:r w:rsidR="00680E77" w:rsidRPr="00DA6B25">
              <w:rPr>
                <w:rFonts w:ascii="Arial" w:eastAsia="Times New Roman" w:hAnsi="Arial" w:cs="Arial"/>
                <w:sz w:val="18"/>
                <w:szCs w:val="18"/>
              </w:rPr>
              <w:t xml:space="preserve"> 000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40C20D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612DB0" w14:textId="77777777" w:rsidR="00680E77" w:rsidRPr="001C3337" w:rsidRDefault="00680E77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07C6" w14:paraId="511DC106" w14:textId="77777777" w:rsidTr="00E607C6">
        <w:tc>
          <w:tcPr>
            <w:tcW w:w="835" w:type="dxa"/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4FE19F" w14:textId="03FBD6DA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5</w:t>
            </w:r>
            <w:r w:rsidR="00E607C6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230" w:type="dxa"/>
            <w:gridSpan w:val="8"/>
            <w:shd w:val="clear" w:color="auto" w:fill="AEAAAA" w:themeFill="background2" w:themeFillShade="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8F9396" w14:textId="77777777" w:rsidR="00E607C6" w:rsidRDefault="00E607C6" w:rsidP="009652EA">
            <w:pPr>
              <w:pStyle w:val="Standard"/>
              <w:spacing w:before="57" w:after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SUIVI DES EAUX</w:t>
            </w:r>
          </w:p>
        </w:tc>
      </w:tr>
      <w:tr w:rsidR="00E607C6" w14:paraId="371EA372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FB23BA" w14:textId="6DA80BA8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544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963A8A" w14:textId="77777777" w:rsidR="00E607C6" w:rsidRDefault="00E607C6" w:rsidP="009652EA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biologique des eaux superficielles pour la détermination du bruit de fond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507ACD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semai-</w:t>
            </w:r>
          </w:p>
          <w:p w14:paraId="0E83ECEF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2533DC" w14:textId="03F334B3" w:rsidR="00E607C6" w:rsidRDefault="00340195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="00E607C6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43711E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57387C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607C6" w14:paraId="6E41461F" w14:textId="77777777" w:rsidTr="002200FD">
        <w:tc>
          <w:tcPr>
            <w:tcW w:w="835" w:type="dxa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71214F" w14:textId="7C33FF45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9230" w:type="dxa"/>
            <w:gridSpan w:val="8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17A5D2" w14:textId="77777777" w:rsidR="00E607C6" w:rsidRDefault="00E607C6" w:rsidP="009652EA">
            <w:pPr>
              <w:pStyle w:val="Standard"/>
              <w:spacing w:before="57" w:after="57"/>
              <w:ind w:left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chimique des eaux superficielles pour la détermination du bruit de fond</w:t>
            </w:r>
          </w:p>
        </w:tc>
      </w:tr>
      <w:tr w:rsidR="00E607C6" w14:paraId="6FE03C8C" w14:textId="77777777" w:rsidTr="00E607C6">
        <w:tc>
          <w:tcPr>
            <w:tcW w:w="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2C157C" w14:textId="135E11B6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02a</w:t>
            </w:r>
          </w:p>
        </w:tc>
        <w:tc>
          <w:tcPr>
            <w:tcW w:w="55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412A90" w14:textId="77777777" w:rsidR="00E607C6" w:rsidRDefault="00E607C6" w:rsidP="009652EA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chimique des eaux superficielles pour la détermination du bruit de fond - 8 paramètres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0A9B18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semai-</w:t>
            </w:r>
          </w:p>
          <w:p w14:paraId="57ECDE2E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ne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146B38" w14:textId="476A630C" w:rsidR="00E607C6" w:rsidRDefault="00340195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="00E607C6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621B62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C168DA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607C6" w14:paraId="708FD3DE" w14:textId="77777777" w:rsidTr="00E607C6">
        <w:tc>
          <w:tcPr>
            <w:tcW w:w="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7FC066" w14:textId="3C74F8FF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02b</w:t>
            </w:r>
          </w:p>
        </w:tc>
        <w:tc>
          <w:tcPr>
            <w:tcW w:w="55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04AE25" w14:textId="77777777" w:rsidR="00E607C6" w:rsidRDefault="00E607C6" w:rsidP="009652EA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chimique des eaux superficielles pour la détermination du bruit de fond – PCB totaux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9997E8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semai-</w:t>
            </w:r>
          </w:p>
          <w:p w14:paraId="5D6590A5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ne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6B0354" w14:textId="16B7DE8E" w:rsidR="00E607C6" w:rsidRDefault="00340195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="00E607C6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6B6AE2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F030E0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607C6" w14:paraId="28556208" w14:textId="77777777" w:rsidTr="00E607C6">
        <w:tc>
          <w:tcPr>
            <w:tcW w:w="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BFEB53" w14:textId="6C22E02E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02c</w:t>
            </w:r>
          </w:p>
        </w:tc>
        <w:tc>
          <w:tcPr>
            <w:tcW w:w="55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B3BCC5" w14:textId="77777777" w:rsidR="00E607C6" w:rsidRDefault="00E607C6" w:rsidP="009652EA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chimique des eaux superficielles pour la détermination du bruit de fond – HAP totaux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5DC7CD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semai-</w:t>
            </w:r>
          </w:p>
          <w:p w14:paraId="07C6F571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ne</w:t>
            </w:r>
          </w:p>
        </w:tc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C2AE2A" w14:textId="3B84B69C" w:rsidR="00E607C6" w:rsidRDefault="00340195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="00E607C6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A0715A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295959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607C6" w14:paraId="724BA5E9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9E974F" w14:textId="290CB8E6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544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1F99B3" w14:textId="77777777" w:rsidR="00E607C6" w:rsidRDefault="00E607C6" w:rsidP="009652EA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biologique des eaux superficielles en amont et en aval de l’atelier de dragage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58465D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semai-</w:t>
            </w:r>
          </w:p>
          <w:p w14:paraId="2D902B90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E3FB9F" w14:textId="04F4AD6C" w:rsidR="00E607C6" w:rsidRDefault="00703D5E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48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38C11A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54E115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607C6" w14:paraId="53163CC8" w14:textId="77777777" w:rsidTr="002200FD">
        <w:tc>
          <w:tcPr>
            <w:tcW w:w="835" w:type="dxa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28E031" w14:textId="65721887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9230" w:type="dxa"/>
            <w:gridSpan w:val="8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2D9E14" w14:textId="77777777" w:rsidR="00E607C6" w:rsidRDefault="00E607C6" w:rsidP="009652EA">
            <w:pPr>
              <w:pStyle w:val="Standard"/>
              <w:spacing w:before="57" w:after="57"/>
              <w:ind w:left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chimique des eaux superficielles en amont et en aval de l’atelier de dragage</w:t>
            </w:r>
          </w:p>
        </w:tc>
      </w:tr>
      <w:tr w:rsidR="00E607C6" w14:paraId="366A68AC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26A47E" w14:textId="070F770F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04a</w:t>
            </w:r>
          </w:p>
        </w:tc>
        <w:tc>
          <w:tcPr>
            <w:tcW w:w="5544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813576" w14:textId="77777777" w:rsidR="00E607C6" w:rsidRDefault="00E607C6" w:rsidP="009652EA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chimique des eaux superficielles en amont et en aval de l’atelier de dragage pour 8 paramètres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ECD8D8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semai-</w:t>
            </w:r>
          </w:p>
          <w:p w14:paraId="14479C4E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441AE7" w14:textId="081BB826" w:rsidR="00E607C6" w:rsidRDefault="00703D5E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48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C8DD18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D6BF01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607C6" w14:paraId="26388F72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3E6A20" w14:textId="68EDF339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04b</w:t>
            </w:r>
          </w:p>
        </w:tc>
        <w:tc>
          <w:tcPr>
            <w:tcW w:w="5544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7A06B9" w14:textId="77777777" w:rsidR="00E607C6" w:rsidRDefault="00E607C6" w:rsidP="009652EA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chimique des eaux superficielles en amont et en aval de l’atelier de dragage pour les PCB totaux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60AA6B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semai-</w:t>
            </w:r>
          </w:p>
          <w:p w14:paraId="1F76A217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351051" w14:textId="4E0DC4B7" w:rsidR="00E607C6" w:rsidRDefault="00703D5E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48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BFC398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BFAC0E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607C6" w14:paraId="7112C0A7" w14:textId="77777777" w:rsidTr="00E607C6">
        <w:tc>
          <w:tcPr>
            <w:tcW w:w="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E3D3B7" w14:textId="7B9AE449" w:rsidR="00E607C6" w:rsidRDefault="003958C5" w:rsidP="009652EA">
            <w:pPr>
              <w:pStyle w:val="Textbody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607C6">
              <w:rPr>
                <w:rFonts w:ascii="Arial" w:hAnsi="Arial" w:cs="Arial"/>
                <w:sz w:val="20"/>
                <w:szCs w:val="20"/>
              </w:rPr>
              <w:t>0</w:t>
            </w:r>
            <w:r w:rsidR="00C00A2B">
              <w:rPr>
                <w:rFonts w:ascii="Arial" w:hAnsi="Arial" w:cs="Arial"/>
                <w:sz w:val="20"/>
                <w:szCs w:val="20"/>
              </w:rPr>
              <w:t>4</w:t>
            </w:r>
            <w:r w:rsidR="00E607C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544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3E0260" w14:textId="77777777" w:rsidR="00E607C6" w:rsidRDefault="00E607C6" w:rsidP="009652EA">
            <w:pPr>
              <w:pStyle w:val="Standard"/>
              <w:spacing w:before="57" w:after="57"/>
              <w:ind w:left="57" w:right="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Contrôle de la qualité chimique des eaux superficielles en amont et en aval de l’atelier de dragage pour les HAP totaux</w:t>
            </w:r>
          </w:p>
        </w:tc>
        <w:tc>
          <w:tcPr>
            <w:tcW w:w="851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EDF01F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La semai-</w:t>
            </w:r>
          </w:p>
          <w:p w14:paraId="5521A788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ne</w:t>
            </w:r>
          </w:p>
        </w:tc>
        <w:tc>
          <w:tcPr>
            <w:tcW w:w="709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24F72F" w14:textId="373E1F34" w:rsidR="00E607C6" w:rsidRDefault="00703D5E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48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2B7355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F452A2" w14:textId="77777777" w:rsidR="00E607C6" w:rsidRDefault="00E607C6" w:rsidP="009652EA">
            <w:pPr>
              <w:pStyle w:val="Standard"/>
              <w:spacing w:before="57" w:after="57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1541A46F" w14:textId="522AAD3A" w:rsidR="00636476" w:rsidRDefault="00636476">
      <w:pPr>
        <w:suppressAutoHyphens w:val="0"/>
      </w:pPr>
    </w:p>
    <w:p w14:paraId="5F4F00FB" w14:textId="77777777" w:rsidR="00680E77" w:rsidRDefault="00680E77">
      <w:pPr>
        <w:pStyle w:val="Standard"/>
      </w:pPr>
    </w:p>
    <w:p w14:paraId="2A065599" w14:textId="77777777" w:rsidR="003E3A93" w:rsidRDefault="003E3A93">
      <w:pPr>
        <w:pStyle w:val="Textbody"/>
      </w:pPr>
    </w:p>
    <w:tbl>
      <w:tblPr>
        <w:tblW w:w="5387" w:type="dxa"/>
        <w:tblInd w:w="4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2410"/>
      </w:tblGrid>
      <w:tr w:rsidR="003E3A93" w14:paraId="3A94F1E7" w14:textId="77777777" w:rsidTr="009416D9">
        <w:tc>
          <w:tcPr>
            <w:tcW w:w="29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0EA426" w14:textId="77777777" w:rsidR="003E3A93" w:rsidRDefault="009F26B1">
            <w:pPr>
              <w:pStyle w:val="TableContents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Montant total (HT)</w:t>
            </w:r>
          </w:p>
        </w:tc>
        <w:tc>
          <w:tcPr>
            <w:tcW w:w="2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C3047" w14:textId="77777777" w:rsidR="003E3A93" w:rsidRDefault="003E3A93">
            <w:pPr>
              <w:pStyle w:val="TableContents"/>
              <w:rPr>
                <w:sz w:val="28"/>
                <w:szCs w:val="28"/>
              </w:rPr>
            </w:pPr>
          </w:p>
        </w:tc>
      </w:tr>
      <w:tr w:rsidR="003E3A93" w14:paraId="05404B7A" w14:textId="77777777" w:rsidTr="009416D9">
        <w:tc>
          <w:tcPr>
            <w:tcW w:w="29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110A26" w14:textId="77777777" w:rsidR="003E3A93" w:rsidRDefault="009F26B1">
            <w:pPr>
              <w:pStyle w:val="TableContents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TVA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F4ED6" w14:textId="77777777" w:rsidR="003E3A93" w:rsidRDefault="003E3A93">
            <w:pPr>
              <w:pStyle w:val="TableContents"/>
              <w:rPr>
                <w:sz w:val="28"/>
                <w:szCs w:val="28"/>
              </w:rPr>
            </w:pPr>
          </w:p>
        </w:tc>
      </w:tr>
      <w:tr w:rsidR="003E3A93" w14:paraId="60D34646" w14:textId="77777777" w:rsidTr="009416D9">
        <w:tc>
          <w:tcPr>
            <w:tcW w:w="297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9C31BC" w14:textId="77777777" w:rsidR="003E3A93" w:rsidRDefault="009F26B1">
            <w:pPr>
              <w:pStyle w:val="TableContents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Montant total (TTC)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2CA56F" w14:textId="77777777" w:rsidR="003E3A93" w:rsidRDefault="003E3A93">
            <w:pPr>
              <w:pStyle w:val="TableContents"/>
              <w:rPr>
                <w:sz w:val="28"/>
                <w:szCs w:val="28"/>
              </w:rPr>
            </w:pPr>
          </w:p>
        </w:tc>
      </w:tr>
    </w:tbl>
    <w:p w14:paraId="243BD90D" w14:textId="77777777" w:rsidR="003E3A93" w:rsidRDefault="003E3A93">
      <w:pPr>
        <w:pStyle w:val="Standard"/>
      </w:pPr>
    </w:p>
    <w:sectPr w:rsidR="003E3A93">
      <w:footerReference w:type="default" r:id="rId8"/>
      <w:pgSz w:w="11906" w:h="16838"/>
      <w:pgMar w:top="1134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64A2" w14:textId="77777777" w:rsidR="00845183" w:rsidRDefault="00845183">
      <w:r>
        <w:separator/>
      </w:r>
    </w:p>
  </w:endnote>
  <w:endnote w:type="continuationSeparator" w:id="0">
    <w:p w14:paraId="392A57A6" w14:textId="77777777" w:rsidR="00845183" w:rsidRDefault="0084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BFAB" w14:textId="77777777" w:rsidR="00E5294A" w:rsidRDefault="009F26B1">
    <w:pPr>
      <w:pStyle w:val="Pieddepage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A037F">
      <w:rPr>
        <w:noProof/>
      </w:rPr>
      <w:t>5</w:t>
    </w:r>
    <w:r>
      <w:fldChar w:fldCharType="end"/>
    </w:r>
    <w:r>
      <w:rPr>
        <w:sz w:val="20"/>
        <w:szCs w:val="20"/>
      </w:rPr>
      <w:t>/</w:t>
    </w:r>
    <w:r w:rsidR="00845183">
      <w:fldChar w:fldCharType="begin"/>
    </w:r>
    <w:r w:rsidR="00845183">
      <w:instrText xml:space="preserve"> NUMPAGES </w:instrText>
    </w:r>
    <w:r w:rsidR="00845183">
      <w:fldChar w:fldCharType="separate"/>
    </w:r>
    <w:r w:rsidR="003A037F">
      <w:rPr>
        <w:noProof/>
      </w:rPr>
      <w:t>5</w:t>
    </w:r>
    <w:r w:rsidR="0084518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E9430" w14:textId="77777777" w:rsidR="00845183" w:rsidRDefault="00845183">
      <w:r>
        <w:rPr>
          <w:color w:val="000000"/>
        </w:rPr>
        <w:separator/>
      </w:r>
    </w:p>
  </w:footnote>
  <w:footnote w:type="continuationSeparator" w:id="0">
    <w:p w14:paraId="5A7D3872" w14:textId="77777777" w:rsidR="00845183" w:rsidRDefault="00845183">
      <w:r>
        <w:continuationSeparator/>
      </w:r>
    </w:p>
  </w:footnote>
  <w:footnote w:id="1">
    <w:p w14:paraId="1DB29C7B" w14:textId="77777777" w:rsidR="00497C55" w:rsidRDefault="00497C55">
      <w:pPr>
        <w:pStyle w:val="Standard"/>
        <w:jc w:val="both"/>
      </w:pPr>
      <w:r>
        <w:rPr>
          <w:rStyle w:val="Appelnotedebasdep"/>
        </w:rPr>
        <w:footnoteRef/>
      </w:r>
      <w:r>
        <w:rPr>
          <w:rFonts w:ascii="Arial" w:hAnsi="Arial" w:cs="Arial"/>
          <w:sz w:val="20"/>
          <w:szCs w:val="20"/>
        </w:rPr>
        <w:t>Il est demandé aux candidats de ne pas modifier les quantités estimées. Les quantités estimées sont définies pour 4 ans.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8B7"/>
    <w:multiLevelType w:val="multilevel"/>
    <w:tmpl w:val="802EC7B6"/>
    <w:styleLink w:val="WWNum5"/>
    <w:lvl w:ilvl="0">
      <w:numFmt w:val="bullet"/>
      <w:lvlText w:val=""/>
      <w:lvlJc w:val="left"/>
      <w:pPr>
        <w:ind w:left="927" w:hanging="360"/>
      </w:pPr>
    </w:lvl>
    <w:lvl w:ilvl="1">
      <w:numFmt w:val="bullet"/>
      <w:lvlText w:val="•"/>
      <w:lvlJc w:val="left"/>
      <w:pPr>
        <w:ind w:left="774" w:hanging="283"/>
      </w:pPr>
      <w:rPr>
        <w:rFonts w:ascii="Times New Roman" w:eastAsia="OpenSymbol" w:hAnsi="Times New Roman" w:cs="OpenSymbol"/>
      </w:rPr>
    </w:lvl>
    <w:lvl w:ilvl="2">
      <w:numFmt w:val="bullet"/>
      <w:lvlText w:val="·"/>
      <w:lvlJc w:val="left"/>
      <w:pPr>
        <w:ind w:left="1057" w:hanging="283"/>
      </w:pPr>
    </w:lvl>
    <w:lvl w:ilvl="3">
      <w:numFmt w:val="bullet"/>
      <w:lvlText w:val="·"/>
      <w:lvlJc w:val="left"/>
      <w:pPr>
        <w:ind w:left="1341" w:hanging="283"/>
      </w:pPr>
    </w:lvl>
    <w:lvl w:ilvl="4">
      <w:numFmt w:val="bullet"/>
      <w:lvlText w:val="·"/>
      <w:lvlJc w:val="left"/>
      <w:pPr>
        <w:ind w:left="1624" w:hanging="283"/>
      </w:pPr>
    </w:lvl>
    <w:lvl w:ilvl="5">
      <w:numFmt w:val="bullet"/>
      <w:lvlText w:val="·"/>
      <w:lvlJc w:val="left"/>
      <w:pPr>
        <w:ind w:left="1908" w:hanging="283"/>
      </w:pPr>
    </w:lvl>
    <w:lvl w:ilvl="6">
      <w:numFmt w:val="bullet"/>
      <w:lvlText w:val="·"/>
      <w:lvlJc w:val="left"/>
      <w:pPr>
        <w:ind w:left="2191" w:hanging="283"/>
      </w:pPr>
    </w:lvl>
    <w:lvl w:ilvl="7">
      <w:numFmt w:val="bullet"/>
      <w:lvlText w:val="·"/>
      <w:lvlJc w:val="left"/>
      <w:pPr>
        <w:ind w:left="2475" w:hanging="283"/>
      </w:pPr>
    </w:lvl>
    <w:lvl w:ilvl="8">
      <w:numFmt w:val="bullet"/>
      <w:lvlText w:val="·"/>
      <w:lvlJc w:val="left"/>
      <w:pPr>
        <w:ind w:left="2758" w:hanging="283"/>
      </w:pPr>
    </w:lvl>
  </w:abstractNum>
  <w:abstractNum w:abstractNumId="1" w15:restartNumberingAfterBreak="0">
    <w:nsid w:val="4B8336BF"/>
    <w:multiLevelType w:val="hybridMultilevel"/>
    <w:tmpl w:val="64EE8244"/>
    <w:lvl w:ilvl="0" w:tplc="46E64132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73FA7"/>
    <w:multiLevelType w:val="multilevel"/>
    <w:tmpl w:val="55C02EAA"/>
    <w:styleLink w:val="WWNum2"/>
    <w:lvl w:ilvl="0">
      <w:numFmt w:val="bullet"/>
      <w:lvlText w:val="-"/>
      <w:lvlJc w:val="left"/>
      <w:pPr>
        <w:ind w:left="284" w:hanging="284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" w15:restartNumberingAfterBreak="0">
    <w:nsid w:val="5E163540"/>
    <w:multiLevelType w:val="multilevel"/>
    <w:tmpl w:val="1722D794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85F45B7"/>
    <w:multiLevelType w:val="multilevel"/>
    <w:tmpl w:val="5E66E24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CC502F6"/>
    <w:multiLevelType w:val="multilevel"/>
    <w:tmpl w:val="911A3B6A"/>
    <w:styleLink w:val="WWNum1"/>
    <w:lvl w:ilvl="0">
      <w:numFmt w:val="bullet"/>
      <w:lvlText w:val="●"/>
      <w:lvlJc w:val="left"/>
      <w:pPr>
        <w:ind w:left="284" w:hanging="284"/>
      </w:pPr>
      <w:rPr>
        <w:rFonts w:ascii="Times New Roman" w:eastAsia="OpenSymbol" w:hAnsi="Times New Roman" w:cs="Open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num w:numId="1" w16cid:durableId="1136800735">
    <w:abstractNumId w:val="5"/>
  </w:num>
  <w:num w:numId="2" w16cid:durableId="1000616017">
    <w:abstractNumId w:val="2"/>
  </w:num>
  <w:num w:numId="3" w16cid:durableId="891696502">
    <w:abstractNumId w:val="3"/>
  </w:num>
  <w:num w:numId="4" w16cid:durableId="2146655550">
    <w:abstractNumId w:val="4"/>
  </w:num>
  <w:num w:numId="5" w16cid:durableId="2121335341">
    <w:abstractNumId w:val="0"/>
  </w:num>
  <w:num w:numId="6" w16cid:durableId="674186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4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A93"/>
    <w:rsid w:val="00021F10"/>
    <w:rsid w:val="00064254"/>
    <w:rsid w:val="000B6A0F"/>
    <w:rsid w:val="000B78BD"/>
    <w:rsid w:val="000D3661"/>
    <w:rsid w:val="000D41A5"/>
    <w:rsid w:val="000F7706"/>
    <w:rsid w:val="00117C24"/>
    <w:rsid w:val="00121CAA"/>
    <w:rsid w:val="001331F6"/>
    <w:rsid w:val="0013754D"/>
    <w:rsid w:val="00137857"/>
    <w:rsid w:val="001C3337"/>
    <w:rsid w:val="001C6D37"/>
    <w:rsid w:val="001F638E"/>
    <w:rsid w:val="002200FD"/>
    <w:rsid w:val="00234D23"/>
    <w:rsid w:val="002A59CC"/>
    <w:rsid w:val="002A62AC"/>
    <w:rsid w:val="003268DB"/>
    <w:rsid w:val="00340195"/>
    <w:rsid w:val="003958C5"/>
    <w:rsid w:val="003A00BB"/>
    <w:rsid w:val="003A037F"/>
    <w:rsid w:val="003B6DF5"/>
    <w:rsid w:val="003E3A93"/>
    <w:rsid w:val="0040315A"/>
    <w:rsid w:val="00420D43"/>
    <w:rsid w:val="00497C55"/>
    <w:rsid w:val="004A425C"/>
    <w:rsid w:val="004D3C92"/>
    <w:rsid w:val="00526DD9"/>
    <w:rsid w:val="005A430D"/>
    <w:rsid w:val="00636476"/>
    <w:rsid w:val="00651BFD"/>
    <w:rsid w:val="0066135D"/>
    <w:rsid w:val="00680E77"/>
    <w:rsid w:val="006E0A42"/>
    <w:rsid w:val="00703D5E"/>
    <w:rsid w:val="00720AAD"/>
    <w:rsid w:val="00761C80"/>
    <w:rsid w:val="00794978"/>
    <w:rsid w:val="007C2C3E"/>
    <w:rsid w:val="007D4B8E"/>
    <w:rsid w:val="00821FF0"/>
    <w:rsid w:val="00845183"/>
    <w:rsid w:val="008562D6"/>
    <w:rsid w:val="008A07E7"/>
    <w:rsid w:val="008B336A"/>
    <w:rsid w:val="008C0E8E"/>
    <w:rsid w:val="008C538B"/>
    <w:rsid w:val="009232E2"/>
    <w:rsid w:val="00940BAA"/>
    <w:rsid w:val="009416D9"/>
    <w:rsid w:val="0094286E"/>
    <w:rsid w:val="00994216"/>
    <w:rsid w:val="009A3668"/>
    <w:rsid w:val="009F26B1"/>
    <w:rsid w:val="00A44B2D"/>
    <w:rsid w:val="00A66BBF"/>
    <w:rsid w:val="00A733BA"/>
    <w:rsid w:val="00A85AD0"/>
    <w:rsid w:val="00A92EA7"/>
    <w:rsid w:val="00AD0181"/>
    <w:rsid w:val="00B13BDF"/>
    <w:rsid w:val="00B834B3"/>
    <w:rsid w:val="00C00A2B"/>
    <w:rsid w:val="00C03D7E"/>
    <w:rsid w:val="00C14F4C"/>
    <w:rsid w:val="00C96D1F"/>
    <w:rsid w:val="00CD186C"/>
    <w:rsid w:val="00CF131E"/>
    <w:rsid w:val="00D21E71"/>
    <w:rsid w:val="00D30D19"/>
    <w:rsid w:val="00D5143F"/>
    <w:rsid w:val="00D54594"/>
    <w:rsid w:val="00D61C2A"/>
    <w:rsid w:val="00D92794"/>
    <w:rsid w:val="00DA20AA"/>
    <w:rsid w:val="00DA6B25"/>
    <w:rsid w:val="00DA7BBE"/>
    <w:rsid w:val="00DE452B"/>
    <w:rsid w:val="00E5294A"/>
    <w:rsid w:val="00E606AE"/>
    <w:rsid w:val="00E607C6"/>
    <w:rsid w:val="00E9641F"/>
    <w:rsid w:val="00ED71B0"/>
    <w:rsid w:val="00F069D1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E76CEB"/>
  <w15:docId w15:val="{C8CD7A2C-177A-4341-A9FC-C1C841612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fr-F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607C6"/>
    <w:pPr>
      <w:suppressAutoHyphens/>
    </w:pPr>
  </w:style>
  <w:style w:type="paragraph" w:styleId="Titre4">
    <w:name w:val="heading 4"/>
    <w:basedOn w:val="Standard"/>
    <w:next w:val="Textbody"/>
    <w:pPr>
      <w:keepNext/>
      <w:jc w:val="both"/>
      <w:outlineLvl w:val="3"/>
    </w:pPr>
    <w:rPr>
      <w:b/>
      <w:caps/>
      <w:sz w:val="20"/>
      <w:u w:val="single"/>
    </w:rPr>
  </w:style>
  <w:style w:type="paragraph" w:styleId="Titre6">
    <w:name w:val="heading 6"/>
    <w:basedOn w:val="Standard"/>
    <w:next w:val="Textbody"/>
    <w:pPr>
      <w:keepNext/>
      <w:outlineLvl w:val="5"/>
    </w:pPr>
    <w:rPr>
      <w:b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Arial"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1"/>
        <w:left w:val="double" w:sz="2" w:space="14" w:color="000001"/>
        <w:bottom w:val="double" w:sz="2" w:space="14" w:color="000001"/>
        <w:right w:val="double" w:sz="2" w:space="14" w:color="000001"/>
      </w:pBdr>
      <w:ind w:left="284" w:right="283"/>
    </w:pPr>
  </w:style>
  <w:style w:type="paragraph" w:customStyle="1" w:styleId="Reponse">
    <w:name w:val="Reponse"/>
    <w:basedOn w:val="Standard"/>
    <w:pPr>
      <w:ind w:left="567" w:right="567"/>
    </w:pPr>
    <w:rPr>
      <w:color w:val="FF0000"/>
    </w:rPr>
  </w:style>
  <w:style w:type="paragraph" w:customStyle="1" w:styleId="WW-Contenudetableau11">
    <w:name w:val="WW-Contenu de tableau11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Tableau10gche">
    <w:name w:val="Tableau 10 gche"/>
    <w:basedOn w:val="Standard"/>
  </w:style>
  <w:style w:type="paragraph" w:styleId="NormalWeb">
    <w:name w:val="Normal (Web)"/>
    <w:basedOn w:val="Standard"/>
    <w:pPr>
      <w:spacing w:before="280" w:after="119"/>
    </w:pPr>
    <w:rPr>
      <w:rFonts w:ascii="Arial Unicode MS" w:hAnsi="Arial Unicode MS" w:cs="Arial Unicode MS"/>
    </w:rPr>
  </w:style>
  <w:style w:type="paragraph" w:styleId="Corpsdetexte2">
    <w:name w:val="Body Text 2"/>
    <w:basedOn w:val="Standard"/>
    <w:rPr>
      <w:sz w:val="22"/>
      <w:szCs w:val="22"/>
    </w:rPr>
  </w:style>
  <w:style w:type="paragraph" w:styleId="Corpsdetexte3">
    <w:name w:val="Body Text 3"/>
    <w:basedOn w:val="Standard"/>
    <w:pPr>
      <w:tabs>
        <w:tab w:val="left" w:pos="-567"/>
        <w:tab w:val="left" w:pos="284"/>
        <w:tab w:val="left" w:pos="2977"/>
        <w:tab w:val="left" w:pos="3261"/>
        <w:tab w:val="right" w:pos="9072"/>
      </w:tabs>
      <w:jc w:val="both"/>
    </w:pPr>
    <w:rPr>
      <w:sz w:val="22"/>
      <w:szCs w:val="20"/>
    </w:rPr>
  </w:style>
  <w:style w:type="paragraph" w:customStyle="1" w:styleId="Textbodyindent">
    <w:name w:val="Text body indent"/>
    <w:basedOn w:val="Standard"/>
    <w:pPr>
      <w:spacing w:after="100"/>
      <w:ind w:left="108"/>
    </w:pPr>
    <w:rPr>
      <w:sz w:val="20"/>
    </w:rPr>
  </w:style>
  <w:style w:type="paragraph" w:customStyle="1" w:styleId="Michlepuce2">
    <w:name w:val="Michèle puce 2"/>
    <w:basedOn w:val="Standard"/>
    <w:pPr>
      <w:spacing w:after="100"/>
      <w:jc w:val="both"/>
    </w:pPr>
    <w:rPr>
      <w:sz w:val="20"/>
    </w:rPr>
  </w:style>
  <w:style w:type="paragraph" w:customStyle="1" w:styleId="Michlecorpsdetexte">
    <w:name w:val="Michèle corps de texte"/>
    <w:basedOn w:val="Textbody"/>
    <w:pPr>
      <w:spacing w:after="100"/>
      <w:ind w:left="539" w:right="249"/>
    </w:pPr>
    <w:rPr>
      <w:rFonts w:cs="Arial"/>
      <w:szCs w:val="22"/>
    </w:rPr>
  </w:style>
  <w:style w:type="paragraph" w:styleId="Listepuces5">
    <w:name w:val="List Bullet 5"/>
    <w:basedOn w:val="Standard"/>
    <w:pPr>
      <w:spacing w:after="100"/>
      <w:ind w:right="408"/>
      <w:jc w:val="both"/>
    </w:pPr>
    <w:rPr>
      <w:sz w:val="20"/>
    </w:rPr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ableContentsuser">
    <w:name w:val="Table Contents (user)"/>
    <w:basedOn w:val="Standard"/>
  </w:style>
  <w:style w:type="paragraph" w:customStyle="1" w:styleId="Tableau11centre">
    <w:name w:val="Tableau 11 centre"/>
    <w:basedOn w:val="Standard"/>
    <w:pPr>
      <w:jc w:val="center"/>
    </w:pPr>
    <w:rPr>
      <w:sz w:val="22"/>
      <w:szCs w:val="22"/>
    </w:rPr>
  </w:style>
  <w:style w:type="paragraph" w:customStyle="1" w:styleId="TableHeadinguser">
    <w:name w:val="Table Heading (user)"/>
    <w:basedOn w:val="Tableau11centre"/>
    <w:rPr>
      <w:b/>
      <w:bCs/>
    </w:rPr>
  </w:style>
  <w:style w:type="paragraph" w:styleId="Pieddepage">
    <w:name w:val="footer"/>
    <w:basedOn w:val="Standard"/>
    <w:pPr>
      <w:suppressLineNumbers/>
      <w:tabs>
        <w:tab w:val="center" w:pos="5280"/>
        <w:tab w:val="right" w:pos="10561"/>
      </w:tabs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Textedebulles">
    <w:name w:val="Balloon Text"/>
    <w:basedOn w:val="Standard"/>
    <w:rPr>
      <w:rFonts w:ascii="Segoe UI" w:hAnsi="Segoe UI" w:cs="Segoe UI"/>
      <w:sz w:val="18"/>
      <w:szCs w:val="18"/>
    </w:rPr>
  </w:style>
  <w:style w:type="paragraph" w:styleId="Rvision">
    <w:name w:val="Revision"/>
    <w:pPr>
      <w:widowControl/>
    </w:pPr>
  </w:style>
  <w:style w:type="paragraph" w:styleId="Commentaire">
    <w:name w:val="annotation text"/>
    <w:basedOn w:val="Standard"/>
    <w:rPr>
      <w:sz w:val="20"/>
      <w:szCs w:val="20"/>
    </w:rPr>
  </w:style>
  <w:style w:type="paragraph" w:styleId="Objetducommentaire">
    <w:name w:val="annotation subject"/>
    <w:basedOn w:val="Commentaire"/>
    <w:rPr>
      <w:b/>
      <w:bCs/>
    </w:rPr>
  </w:style>
  <w:style w:type="character" w:customStyle="1" w:styleId="m-infosgras">
    <w:name w:val="m-infos gras"/>
    <w:basedOn w:val="Policepardfaut"/>
    <w:rPr>
      <w:rFonts w:ascii="Times New Roman" w:eastAsia="Times New Roman" w:hAnsi="Times New Roman" w:cs="Times New Roman"/>
      <w:b/>
      <w:sz w:val="20"/>
    </w:rPr>
  </w:style>
  <w:style w:type="character" w:customStyle="1" w:styleId="WW8Num3z0">
    <w:name w:val="WW8Num3z0"/>
    <w:rPr>
      <w:rFonts w:ascii="Arial" w:eastAsia="Arial" w:hAnsi="Arial" w:cs="Arial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14z0">
    <w:name w:val="WW8Num14z0"/>
    <w:rPr>
      <w:rFonts w:ascii="Arial" w:eastAsia="Arial" w:hAnsi="Arial" w:cs="Aria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4z0">
    <w:name w:val="WW8Num4z0"/>
    <w:rPr>
      <w:rFonts w:ascii="Wingdings" w:eastAsia="Wingdings" w:hAnsi="Wingdings" w:cs="Wingdings"/>
    </w:rPr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ppelnotedebasdep">
    <w:name w:val="footnote reference"/>
    <w:basedOn w:val="Policepardfaut"/>
    <w:rPr>
      <w:position w:val="0"/>
      <w:vertAlign w:val="superscript"/>
    </w:rPr>
  </w:style>
  <w:style w:type="character" w:customStyle="1" w:styleId="TextedebullesCar">
    <w:name w:val="Texte de bulles Car"/>
    <w:basedOn w:val="Policepardfaut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ListLabel1">
    <w:name w:val="ListLabel 1"/>
    <w:rPr>
      <w:rFonts w:eastAsia="OpenSymbol" w:cs="OpenSymbol"/>
    </w:rPr>
  </w:style>
  <w:style w:type="character" w:customStyle="1" w:styleId="ListLabel2">
    <w:name w:val="ListLabel 2"/>
    <w:rPr>
      <w:rFonts w:cs="Courier New"/>
    </w:rPr>
  </w:style>
  <w:style w:type="character" w:customStyle="1" w:styleId="FootnoteSymbol">
    <w:name w:val="Footnote Symbol"/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character" w:customStyle="1" w:styleId="StandardCar">
    <w:name w:val="Standard Car"/>
    <w:basedOn w:val="Policepardfaut"/>
    <w:link w:val="Standard"/>
    <w:rsid w:val="00D21E71"/>
  </w:style>
  <w:style w:type="character" w:customStyle="1" w:styleId="normaltextrun">
    <w:name w:val="normaltextrun"/>
    <w:basedOn w:val="Policepardfaut"/>
    <w:rsid w:val="00651BFD"/>
  </w:style>
  <w:style w:type="character" w:customStyle="1" w:styleId="eop">
    <w:name w:val="eop"/>
    <w:basedOn w:val="Policepardfaut"/>
    <w:rsid w:val="00651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1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9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4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0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B98083ED1514BAB9A24A92D30F843" ma:contentTypeVersion="11" ma:contentTypeDescription="Crée un document." ma:contentTypeScope="" ma:versionID="382d97c4264abb938bea0add672c563a">
  <xsd:schema xmlns:xsd="http://www.w3.org/2001/XMLSchema" xmlns:xs="http://www.w3.org/2001/XMLSchema" xmlns:p="http://schemas.microsoft.com/office/2006/metadata/properties" xmlns:ns2="f88f7e32-813d-4564-9345-3027de355795" xmlns:ns3="ebdd1c2f-299d-4745-b291-6e5101ed3d74" targetNamespace="http://schemas.microsoft.com/office/2006/metadata/properties" ma:root="true" ma:fieldsID="76eb5bb05f20bc82d016780a3e89dd96" ns2:_="" ns3:_="">
    <xsd:import namespace="f88f7e32-813d-4564-9345-3027de355795"/>
    <xsd:import namespace="ebdd1c2f-299d-4745-b291-6e5101ed3d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f7e32-813d-4564-9345-3027de3557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d1c2f-299d-4745-b291-6e5101ed3d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e7ea84-0b8b-44dc-aaf6-1c2b24fc955e}" ma:internalName="TaxCatchAll" ma:showField="CatchAllData" ma:web="ebdd1c2f-299d-4745-b291-6e5101ed3d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dd1c2f-299d-4745-b291-6e5101ed3d74" xsi:nil="true"/>
    <lcf76f155ced4ddcb4097134ff3c332f xmlns="f88f7e32-813d-4564-9345-3027de3557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F568EE-606D-4D37-9895-E423F09E8E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EE37E1-18CE-4C0F-8FA5-66B96ED7E07D}"/>
</file>

<file path=customXml/itemProps3.xml><?xml version="1.0" encoding="utf-8"?>
<ds:datastoreItem xmlns:ds="http://schemas.openxmlformats.org/officeDocument/2006/customXml" ds:itemID="{65637B43-9B90-49E3-955F-8BDC57449232}"/>
</file>

<file path=customXml/itemProps4.xml><?xml version="1.0" encoding="utf-8"?>
<ds:datastoreItem xmlns:ds="http://schemas.openxmlformats.org/officeDocument/2006/customXml" ds:itemID="{F3F9ACE0-2EE1-464C-80E2-CD1BF40630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629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VNF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MAERTEN Patrick, VNF/DT Nord-Pas de Calais/SMO/DRAG</dc:creator>
  <cp:lastModifiedBy>DOUMBIA Ibrahim</cp:lastModifiedBy>
  <cp:revision>3</cp:revision>
  <cp:lastPrinted>2017-09-20T11:41:00Z</cp:lastPrinted>
  <dcterms:created xsi:type="dcterms:W3CDTF">2025-08-04T15:54:00Z</dcterms:created>
  <dcterms:modified xsi:type="dcterms:W3CDTF">2025-08-04T15:56:00Z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VNF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0x0101009E5B98083ED1514BAB9A24A92D30F843</vt:lpwstr>
  </property>
  <property fmtid="{D5CDD505-2E9C-101B-9397-08002B2CF9AE}" pid="10" name="MediaServiceImageTags">
    <vt:lpwstr/>
  </property>
</Properties>
</file>