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9675C9" w14:textId="3FDF82B9" w:rsidR="00934F88" w:rsidRPr="00D02826" w:rsidRDefault="00934F88" w:rsidP="00182B2A">
      <w:pPr>
        <w:rPr>
          <w:rFonts w:ascii="Marianne" w:hAnsi="Marianne" w:cs="Calibri"/>
          <w:b/>
          <w:sz w:val="22"/>
          <w:szCs w:val="22"/>
        </w:rPr>
      </w:pPr>
    </w:p>
    <w:p w14:paraId="70317ECD" w14:textId="77777777" w:rsidR="00934F88" w:rsidRPr="00D02826" w:rsidRDefault="00934F88" w:rsidP="008E5F79">
      <w:pPr>
        <w:spacing w:line="228" w:lineRule="auto"/>
        <w:rPr>
          <w:rFonts w:ascii="Marianne" w:hAnsi="Marianne" w:cs="Calibri"/>
          <w:sz w:val="22"/>
          <w:szCs w:val="22"/>
          <w:highlight w:val="yellow"/>
        </w:rPr>
      </w:pPr>
    </w:p>
    <w:p w14:paraId="35DA760F" w14:textId="77777777" w:rsidR="00691B3E" w:rsidRPr="00D02826" w:rsidRDefault="00691B3E" w:rsidP="008E5F79">
      <w:pPr>
        <w:spacing w:line="228" w:lineRule="auto"/>
        <w:rPr>
          <w:rFonts w:ascii="Marianne" w:hAnsi="Marianne" w:cs="Calibri"/>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35" w:type="dxa"/>
          <w:right w:w="135" w:type="dxa"/>
        </w:tblCellMar>
        <w:tblLook w:val="0000" w:firstRow="0" w:lastRow="0" w:firstColumn="0" w:lastColumn="0" w:noHBand="0" w:noVBand="0"/>
      </w:tblPr>
      <w:tblGrid>
        <w:gridCol w:w="10059"/>
      </w:tblGrid>
      <w:tr w:rsidR="00934F88" w:rsidRPr="00D02826" w14:paraId="1FB7D5AA" w14:textId="77777777" w:rsidTr="0078101A">
        <w:trPr>
          <w:trHeight w:val="887"/>
          <w:jc w:val="center"/>
        </w:trPr>
        <w:tc>
          <w:tcPr>
            <w:tcW w:w="10059" w:type="dxa"/>
          </w:tcPr>
          <w:p w14:paraId="18EFF365" w14:textId="77777777" w:rsidR="00934F88" w:rsidRPr="00D02826" w:rsidRDefault="00934F88" w:rsidP="006E2E7C">
            <w:pPr>
              <w:pStyle w:val="ZDT"/>
              <w:rPr>
                <w:rFonts w:ascii="Marianne" w:hAnsi="Marianne" w:cs="Calibri"/>
                <w:sz w:val="22"/>
                <w:szCs w:val="22"/>
              </w:rPr>
            </w:pPr>
            <w:r w:rsidRPr="00D02826">
              <w:rPr>
                <w:rFonts w:ascii="Marianne" w:hAnsi="Marianne" w:cs="Calibri"/>
                <w:sz w:val="22"/>
                <w:szCs w:val="22"/>
              </w:rPr>
              <w:t>Numéro du marché</w:t>
            </w:r>
            <w:r w:rsidRPr="00D02826">
              <w:rPr>
                <w:rFonts w:ascii="Calibri" w:hAnsi="Calibri" w:cs="Calibri"/>
                <w:sz w:val="22"/>
                <w:szCs w:val="22"/>
              </w:rPr>
              <w:t> </w:t>
            </w:r>
            <w:r w:rsidRPr="00D02826">
              <w:rPr>
                <w:rFonts w:ascii="Marianne" w:hAnsi="Marianne" w:cs="Calibri"/>
                <w:sz w:val="22"/>
                <w:szCs w:val="22"/>
              </w:rPr>
              <w:t>:</w:t>
            </w:r>
          </w:p>
          <w:p w14:paraId="48592A48" w14:textId="77777777" w:rsidR="00EE619E" w:rsidRPr="00D02826" w:rsidRDefault="00EE619E" w:rsidP="006E2E7C">
            <w:pPr>
              <w:pStyle w:val="ZDT"/>
              <w:rPr>
                <w:rFonts w:ascii="Marianne" w:hAnsi="Marianne" w:cs="Calibri"/>
                <w:sz w:val="22"/>
                <w:szCs w:val="22"/>
                <w:highlight w:val="yellow"/>
              </w:rPr>
            </w:pPr>
          </w:p>
        </w:tc>
      </w:tr>
    </w:tbl>
    <w:p w14:paraId="6A8C9580" w14:textId="77777777" w:rsidR="00934F88" w:rsidRDefault="00934F88" w:rsidP="008E5F79">
      <w:pPr>
        <w:rPr>
          <w:rFonts w:ascii="Marianne" w:hAnsi="Marianne" w:cs="Calibri"/>
          <w:b/>
          <w:sz w:val="22"/>
          <w:szCs w:val="22"/>
          <w:highlight w:val="yellow"/>
        </w:rPr>
      </w:pPr>
    </w:p>
    <w:p w14:paraId="2E5038ED" w14:textId="77777777" w:rsidR="00417A5A" w:rsidRDefault="00417A5A" w:rsidP="008E5F79">
      <w:pPr>
        <w:rPr>
          <w:rFonts w:ascii="Marianne" w:hAnsi="Marianne" w:cs="Calibri"/>
          <w:b/>
          <w:sz w:val="22"/>
          <w:szCs w:val="22"/>
          <w:highlight w:val="yellow"/>
        </w:rPr>
      </w:pPr>
    </w:p>
    <w:p w14:paraId="56A4A560" w14:textId="77777777" w:rsidR="00417A5A" w:rsidRPr="00D02826" w:rsidRDefault="00417A5A" w:rsidP="008E5F79">
      <w:pPr>
        <w:rPr>
          <w:rFonts w:ascii="Marianne" w:hAnsi="Marianne" w:cs="Calibri"/>
          <w:b/>
          <w:sz w:val="22"/>
          <w:szCs w:val="22"/>
          <w:highlight w:val="yellow"/>
        </w:rPr>
      </w:pPr>
    </w:p>
    <w:p w14:paraId="05694672" w14:textId="77777777" w:rsidR="00934F88" w:rsidRPr="00D02826" w:rsidRDefault="00934F88" w:rsidP="008E5F79">
      <w:pPr>
        <w:pBdr>
          <w:top w:val="single" w:sz="4" w:space="1" w:color="auto"/>
          <w:left w:val="single" w:sz="4" w:space="4" w:color="auto"/>
          <w:bottom w:val="single" w:sz="4" w:space="1" w:color="auto"/>
          <w:right w:val="single" w:sz="4" w:space="4" w:color="auto"/>
        </w:pBdr>
        <w:shd w:val="clear" w:color="auto" w:fill="DBE5F1"/>
        <w:tabs>
          <w:tab w:val="left" w:pos="2127"/>
          <w:tab w:val="left" w:pos="3686"/>
        </w:tabs>
        <w:rPr>
          <w:rFonts w:ascii="Marianne" w:hAnsi="Marianne" w:cs="Calibri"/>
          <w:sz w:val="22"/>
          <w:szCs w:val="22"/>
          <w:highlight w:val="yellow"/>
        </w:rPr>
      </w:pPr>
    </w:p>
    <w:p w14:paraId="224CE1DF" w14:textId="0679C77B" w:rsidR="00417A5A" w:rsidRDefault="00850CBA" w:rsidP="00E45FB1">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sz w:val="32"/>
          <w:szCs w:val="32"/>
        </w:rPr>
      </w:pPr>
      <w:r>
        <w:rPr>
          <w:rFonts w:ascii="Marianne" w:hAnsi="Marianne" w:cs="Calibri"/>
          <w:b/>
          <w:sz w:val="32"/>
          <w:szCs w:val="32"/>
        </w:rPr>
        <w:t>RENOUVELLEMENT ET EVOLUTION DE LA SOLUTION REPROGRAPHIE</w:t>
      </w:r>
      <w:r w:rsidR="002A20B1">
        <w:rPr>
          <w:rFonts w:ascii="Marianne" w:hAnsi="Marianne" w:cs="Calibri"/>
          <w:b/>
          <w:sz w:val="32"/>
          <w:szCs w:val="32"/>
        </w:rPr>
        <w:t xml:space="preserve">, </w:t>
      </w:r>
      <w:r w:rsidR="0054672A">
        <w:rPr>
          <w:rFonts w:ascii="Marianne" w:hAnsi="Marianne" w:cs="Calibri"/>
          <w:b/>
          <w:sz w:val="32"/>
          <w:szCs w:val="32"/>
        </w:rPr>
        <w:t xml:space="preserve">DE NUMERISATION ET DE GED </w:t>
      </w:r>
      <w:r>
        <w:rPr>
          <w:rFonts w:ascii="Marianne" w:hAnsi="Marianne" w:cs="Calibri"/>
          <w:b/>
          <w:sz w:val="32"/>
          <w:szCs w:val="32"/>
        </w:rPr>
        <w:t xml:space="preserve">DE LA COUR D’APPEL DE PARIS </w:t>
      </w:r>
    </w:p>
    <w:p w14:paraId="4DEC6908" w14:textId="7EFEFFDB" w:rsidR="00850CBA" w:rsidRPr="00E45FB1" w:rsidRDefault="00850CBA" w:rsidP="00E45FB1">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rPr>
      </w:pPr>
      <w:r>
        <w:rPr>
          <w:rFonts w:ascii="Marianne" w:hAnsi="Marianne" w:cs="Calibri"/>
          <w:b/>
          <w:sz w:val="32"/>
          <w:szCs w:val="32"/>
        </w:rPr>
        <w:t>LOCATION/MAINTENANCE</w:t>
      </w:r>
    </w:p>
    <w:p w14:paraId="604ACCEA" w14:textId="77777777" w:rsidR="00902026" w:rsidRPr="00417A5A" w:rsidRDefault="00902026" w:rsidP="00417A5A">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caps/>
          <w:sz w:val="22"/>
          <w:szCs w:val="22"/>
        </w:rPr>
      </w:pPr>
    </w:p>
    <w:p w14:paraId="7A81EA8B" w14:textId="77777777" w:rsidR="00934F88" w:rsidRDefault="00934F88" w:rsidP="008E5F79">
      <w:pPr>
        <w:rPr>
          <w:rFonts w:ascii="Marianne" w:hAnsi="Marianne" w:cs="Calibri"/>
          <w:b/>
          <w:sz w:val="22"/>
          <w:szCs w:val="22"/>
          <w:highlight w:val="yellow"/>
        </w:rPr>
      </w:pPr>
    </w:p>
    <w:p w14:paraId="650FE216" w14:textId="77777777" w:rsidR="00417A5A" w:rsidRDefault="00417A5A" w:rsidP="008E5F79">
      <w:pPr>
        <w:rPr>
          <w:rFonts w:ascii="Marianne" w:hAnsi="Marianne" w:cs="Calibri"/>
          <w:b/>
          <w:sz w:val="22"/>
          <w:szCs w:val="22"/>
          <w:highlight w:val="yellow"/>
        </w:rPr>
      </w:pPr>
    </w:p>
    <w:p w14:paraId="2D614F1E" w14:textId="77777777" w:rsidR="00417A5A" w:rsidRPr="00D02826" w:rsidRDefault="00417A5A" w:rsidP="008E5F79">
      <w:pPr>
        <w:rPr>
          <w:rFonts w:ascii="Marianne" w:hAnsi="Marianne" w:cs="Calibri"/>
          <w:b/>
          <w:sz w:val="22"/>
          <w:szCs w:val="22"/>
          <w:highlight w:val="yellow"/>
        </w:rPr>
      </w:pPr>
    </w:p>
    <w:p w14:paraId="092505AC" w14:textId="77777777" w:rsidR="00417A5A" w:rsidRPr="00417A5A"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2"/>
          <w:szCs w:val="22"/>
        </w:rPr>
      </w:pPr>
    </w:p>
    <w:p w14:paraId="6C574DCE"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ACTE D’ENGAGEMENT</w:t>
      </w:r>
    </w:p>
    <w:p w14:paraId="6C50CC1F"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sz w:val="28"/>
          <w:szCs w:val="28"/>
        </w:rPr>
      </w:pPr>
      <w:r w:rsidRPr="00D02826">
        <w:rPr>
          <w:rFonts w:ascii="Marianne" w:hAnsi="Marianne" w:cs="Calibri"/>
          <w:sz w:val="28"/>
          <w:szCs w:val="28"/>
        </w:rPr>
        <w:t>VALANT</w:t>
      </w:r>
    </w:p>
    <w:p w14:paraId="72B3BDDD"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CAHIER DES CLAUSES ADMINISTRATIVES PARTICULIERES</w:t>
      </w:r>
    </w:p>
    <w:p w14:paraId="7487CA2F" w14:textId="77777777" w:rsidR="00934F88"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(C.C.A.P.)</w:t>
      </w:r>
    </w:p>
    <w:p w14:paraId="18645381" w14:textId="77777777" w:rsidR="00417A5A" w:rsidRPr="00417A5A"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2"/>
          <w:szCs w:val="22"/>
        </w:rPr>
      </w:pPr>
    </w:p>
    <w:p w14:paraId="5BE43B07" w14:textId="77777777" w:rsidR="00934F88" w:rsidRPr="00D02826" w:rsidRDefault="00934F88" w:rsidP="008E5F79">
      <w:pPr>
        <w:rPr>
          <w:rFonts w:ascii="Marianne" w:hAnsi="Marianne" w:cs="Calibri"/>
          <w:sz w:val="22"/>
          <w:szCs w:val="22"/>
          <w:highlight w:val="yellow"/>
        </w:rPr>
      </w:pPr>
    </w:p>
    <w:p w14:paraId="5DB95A1A" w14:textId="77777777" w:rsidR="00346CC7" w:rsidRPr="00D02826" w:rsidRDefault="00346CC7" w:rsidP="004D2042">
      <w:pPr>
        <w:jc w:val="center"/>
        <w:rPr>
          <w:rFonts w:ascii="Marianne" w:hAnsi="Marianne" w:cs="Calibri"/>
          <w:b/>
          <w:sz w:val="28"/>
          <w:szCs w:val="28"/>
          <w:highlight w:val="yellow"/>
        </w:rPr>
      </w:pPr>
    </w:p>
    <w:p w14:paraId="2AC27A21" w14:textId="77777777" w:rsidR="00E90A39" w:rsidRPr="00D02826" w:rsidRDefault="002E3F58" w:rsidP="004D2042">
      <w:pPr>
        <w:jc w:val="center"/>
        <w:rPr>
          <w:rFonts w:ascii="Marianne" w:hAnsi="Marianne" w:cs="Calibri"/>
          <w:b/>
          <w:sz w:val="22"/>
          <w:szCs w:val="22"/>
        </w:rPr>
      </w:pPr>
      <w:r w:rsidRPr="00D02826">
        <w:rPr>
          <w:rFonts w:ascii="Marianne" w:hAnsi="Marianne" w:cs="Calibri"/>
          <w:b/>
          <w:sz w:val="22"/>
          <w:szCs w:val="22"/>
        </w:rPr>
        <w:t>Appel d’offres ouvert</w:t>
      </w:r>
    </w:p>
    <w:p w14:paraId="64D271F4" w14:textId="5FEF8E88" w:rsidR="00E90A39" w:rsidRDefault="00057363" w:rsidP="00BA30AB">
      <w:pPr>
        <w:jc w:val="center"/>
        <w:rPr>
          <w:rFonts w:ascii="Marianne" w:hAnsi="Marianne" w:cs="Calibri"/>
          <w:sz w:val="22"/>
          <w:szCs w:val="22"/>
        </w:rPr>
      </w:pPr>
      <w:r w:rsidRPr="00D02826">
        <w:rPr>
          <w:rFonts w:ascii="Marianne" w:hAnsi="Marianne" w:cs="Calibri"/>
          <w:sz w:val="22"/>
          <w:szCs w:val="22"/>
        </w:rPr>
        <w:t>(A</w:t>
      </w:r>
      <w:r w:rsidR="00E90A39" w:rsidRPr="00D02826">
        <w:rPr>
          <w:rFonts w:ascii="Marianne" w:hAnsi="Marianne" w:cs="Calibri"/>
          <w:sz w:val="22"/>
          <w:szCs w:val="22"/>
        </w:rPr>
        <w:t xml:space="preserve">rticle </w:t>
      </w:r>
      <w:r w:rsidRPr="00D02826">
        <w:rPr>
          <w:rFonts w:ascii="Marianne" w:hAnsi="Marianne" w:cs="Calibri"/>
          <w:sz w:val="22"/>
          <w:szCs w:val="22"/>
        </w:rPr>
        <w:t>R</w:t>
      </w:r>
      <w:r w:rsidR="002E3F58" w:rsidRPr="00D02826">
        <w:rPr>
          <w:rFonts w:ascii="Marianne" w:hAnsi="Marianne" w:cs="Calibri"/>
          <w:sz w:val="22"/>
          <w:szCs w:val="22"/>
        </w:rPr>
        <w:t>.2124</w:t>
      </w:r>
      <w:r w:rsidR="00307635" w:rsidRPr="00D02826">
        <w:rPr>
          <w:rFonts w:ascii="Marianne" w:hAnsi="Marianne" w:cs="Calibri"/>
          <w:sz w:val="22"/>
          <w:szCs w:val="22"/>
        </w:rPr>
        <w:t>-1</w:t>
      </w:r>
      <w:r w:rsidR="002E3F58" w:rsidRPr="00D02826">
        <w:rPr>
          <w:rFonts w:ascii="Marianne" w:hAnsi="Marianne" w:cs="Calibri"/>
          <w:sz w:val="22"/>
          <w:szCs w:val="22"/>
        </w:rPr>
        <w:t xml:space="preserve"> et suivants</w:t>
      </w:r>
      <w:r w:rsidRPr="00D02826">
        <w:rPr>
          <w:rFonts w:ascii="Marianne" w:hAnsi="Marianne" w:cs="Calibri"/>
          <w:sz w:val="22"/>
          <w:szCs w:val="22"/>
        </w:rPr>
        <w:t xml:space="preserve"> du Code de la commande publique</w:t>
      </w:r>
      <w:r w:rsidR="00E90A39" w:rsidRPr="00D02826">
        <w:rPr>
          <w:rFonts w:ascii="Marianne" w:hAnsi="Marianne" w:cs="Calibri"/>
          <w:sz w:val="22"/>
          <w:szCs w:val="22"/>
        </w:rPr>
        <w:t>)</w:t>
      </w:r>
    </w:p>
    <w:p w14:paraId="043BEBB3" w14:textId="77777777" w:rsidR="00BA30AB" w:rsidRPr="00BA30AB" w:rsidRDefault="00BA30AB" w:rsidP="00BA30AB">
      <w:pPr>
        <w:jc w:val="center"/>
        <w:rPr>
          <w:rFonts w:ascii="Marianne" w:hAnsi="Marianne" w:cs="Calibri"/>
          <w:sz w:val="22"/>
          <w:szCs w:val="22"/>
        </w:rPr>
      </w:pPr>
    </w:p>
    <w:p w14:paraId="786A86D6" w14:textId="77777777" w:rsidR="00E90A39" w:rsidRPr="00D02826" w:rsidRDefault="00EF3A09" w:rsidP="004D2042">
      <w:pPr>
        <w:jc w:val="center"/>
        <w:rPr>
          <w:rFonts w:ascii="Marianne" w:hAnsi="Marianne" w:cs="Calibri"/>
          <w:b/>
          <w:sz w:val="22"/>
          <w:szCs w:val="22"/>
        </w:rPr>
      </w:pPr>
      <w:r w:rsidRPr="00D02826">
        <w:rPr>
          <w:rFonts w:ascii="Marianne" w:hAnsi="Marianne" w:cs="Calibri"/>
          <w:b/>
          <w:sz w:val="22"/>
          <w:szCs w:val="22"/>
        </w:rPr>
        <w:t xml:space="preserve">Accord-cadre </w:t>
      </w:r>
      <w:r w:rsidR="00E90A39" w:rsidRPr="00D02826">
        <w:rPr>
          <w:rFonts w:ascii="Marianne" w:hAnsi="Marianne" w:cs="Calibri"/>
          <w:b/>
          <w:sz w:val="22"/>
          <w:szCs w:val="22"/>
        </w:rPr>
        <w:t>à bons de commande</w:t>
      </w:r>
    </w:p>
    <w:p w14:paraId="29C3C0D8" w14:textId="77777777" w:rsidR="0026546E" w:rsidRPr="00D02826" w:rsidRDefault="00057363" w:rsidP="004D2042">
      <w:pPr>
        <w:jc w:val="center"/>
        <w:rPr>
          <w:rFonts w:ascii="Marianne" w:hAnsi="Marianne" w:cs="Calibri"/>
          <w:sz w:val="22"/>
          <w:szCs w:val="22"/>
        </w:rPr>
      </w:pPr>
      <w:r w:rsidRPr="00D02826">
        <w:rPr>
          <w:rFonts w:ascii="Marianne" w:hAnsi="Marianne" w:cs="Calibri"/>
          <w:sz w:val="22"/>
          <w:szCs w:val="22"/>
        </w:rPr>
        <w:t>(A</w:t>
      </w:r>
      <w:r w:rsidR="00E90A39" w:rsidRPr="00D02826">
        <w:rPr>
          <w:rFonts w:ascii="Marianne" w:hAnsi="Marianne" w:cs="Calibri"/>
          <w:sz w:val="22"/>
          <w:szCs w:val="22"/>
        </w:rPr>
        <w:t>rticle</w:t>
      </w:r>
      <w:r w:rsidRPr="00D02826">
        <w:rPr>
          <w:rFonts w:ascii="Marianne" w:hAnsi="Marianne" w:cs="Calibri"/>
          <w:sz w:val="22"/>
          <w:szCs w:val="22"/>
        </w:rPr>
        <w:t>s</w:t>
      </w:r>
      <w:r w:rsidR="00E90A39" w:rsidRPr="00D02826">
        <w:rPr>
          <w:rFonts w:ascii="Marianne" w:hAnsi="Marianne" w:cs="Calibri"/>
          <w:sz w:val="22"/>
          <w:szCs w:val="22"/>
        </w:rPr>
        <w:t xml:space="preserve"> </w:t>
      </w:r>
      <w:r w:rsidRPr="00D02826">
        <w:rPr>
          <w:rFonts w:ascii="Marianne" w:hAnsi="Marianne" w:cs="Calibri"/>
          <w:sz w:val="22"/>
          <w:szCs w:val="22"/>
        </w:rPr>
        <w:t>R</w:t>
      </w:r>
      <w:r w:rsidR="00215AF3" w:rsidRPr="00D02826">
        <w:rPr>
          <w:rFonts w:ascii="Marianne" w:hAnsi="Marianne" w:cs="Calibri"/>
          <w:sz w:val="22"/>
          <w:szCs w:val="22"/>
        </w:rPr>
        <w:t>.</w:t>
      </w:r>
      <w:r w:rsidRPr="00D02826">
        <w:rPr>
          <w:rFonts w:ascii="Marianne" w:hAnsi="Marianne" w:cs="Calibri"/>
          <w:sz w:val="22"/>
          <w:szCs w:val="22"/>
        </w:rPr>
        <w:t xml:space="preserve">2162-1 et suivants du </w:t>
      </w:r>
      <w:r w:rsidR="00215AF3" w:rsidRPr="00D02826">
        <w:rPr>
          <w:rFonts w:ascii="Marianne" w:hAnsi="Marianne" w:cs="Calibri"/>
          <w:sz w:val="22"/>
          <w:szCs w:val="22"/>
        </w:rPr>
        <w:t>Code de la commande publique</w:t>
      </w:r>
      <w:r w:rsidR="00E90A39" w:rsidRPr="00D02826">
        <w:rPr>
          <w:rFonts w:ascii="Marianne" w:hAnsi="Marianne" w:cs="Calibri"/>
          <w:sz w:val="22"/>
          <w:szCs w:val="22"/>
        </w:rPr>
        <w:t>)</w:t>
      </w:r>
    </w:p>
    <w:p w14:paraId="49CDDE3C" w14:textId="2F645709" w:rsidR="00EE619E" w:rsidRPr="00D02826" w:rsidRDefault="00E45FB1" w:rsidP="00E45FB1">
      <w:pPr>
        <w:ind w:right="-285"/>
        <w:rPr>
          <w:rFonts w:ascii="Marianne" w:hAnsi="Marianne" w:cs="Times New Roman"/>
          <w:b/>
          <w:sz w:val="22"/>
          <w:szCs w:val="22"/>
          <w:highlight w:val="yellow"/>
          <w:lang w:eastAsia="fr-FR"/>
        </w:rPr>
      </w:pPr>
      <w:r w:rsidRPr="00D02826">
        <w:rPr>
          <w:rFonts w:ascii="Marianne" w:hAnsi="Marianne" w:cs="Times New Roman"/>
          <w:b/>
          <w:sz w:val="22"/>
          <w:szCs w:val="22"/>
          <w:highlight w:val="yellow"/>
          <w:lang w:eastAsia="fr-FR"/>
        </w:rPr>
        <w:lastRenderedPageBreak/>
        <w:t xml:space="preserve"> </w:t>
      </w:r>
    </w:p>
    <w:p w14:paraId="417F0846" w14:textId="6C894190" w:rsidR="002B6F7A" w:rsidRDefault="002B6F7A" w:rsidP="009A5B26">
      <w:pPr>
        <w:suppressAutoHyphens w:val="0"/>
        <w:jc w:val="center"/>
        <w:rPr>
          <w:rFonts w:ascii="Marianne" w:hAnsi="Marianne" w:cs="Calibri"/>
          <w:b/>
          <w:bCs/>
          <w:sz w:val="22"/>
          <w:szCs w:val="22"/>
          <w:highlight w:val="yellow"/>
        </w:rPr>
      </w:pPr>
      <w:r w:rsidRPr="00D02826">
        <w:rPr>
          <w:rFonts w:ascii="Marianne" w:hAnsi="Marianne" w:cs="Calibri"/>
          <w:b/>
          <w:bCs/>
          <w:sz w:val="22"/>
          <w:szCs w:val="22"/>
        </w:rPr>
        <w:t>SOMMAIRE</w:t>
      </w:r>
    </w:p>
    <w:p w14:paraId="2A2BC74B" w14:textId="77777777" w:rsidR="009A5B26" w:rsidRPr="009A5B26" w:rsidRDefault="009A5B26" w:rsidP="009A5B26">
      <w:pPr>
        <w:suppressAutoHyphens w:val="0"/>
        <w:jc w:val="center"/>
        <w:rPr>
          <w:rFonts w:ascii="Marianne" w:hAnsi="Marianne" w:cs="Calibri"/>
          <w:b/>
          <w:bCs/>
          <w:sz w:val="22"/>
          <w:szCs w:val="22"/>
          <w:highlight w:val="yellow"/>
        </w:rPr>
      </w:pPr>
    </w:p>
    <w:p w14:paraId="6AC49B01" w14:textId="25C99E7D" w:rsidR="001839E9" w:rsidRDefault="002B6F7A">
      <w:pPr>
        <w:pStyle w:val="TM2"/>
        <w:rPr>
          <w:rFonts w:asciiTheme="minorHAnsi" w:eastAsiaTheme="minorEastAsia" w:hAnsiTheme="minorHAnsi" w:cstheme="minorBidi"/>
          <w:sz w:val="22"/>
          <w:szCs w:val="22"/>
          <w:lang w:eastAsia="fr-FR"/>
        </w:rPr>
      </w:pPr>
      <w:r w:rsidRPr="00D02826">
        <w:rPr>
          <w:rFonts w:ascii="Marianne" w:hAnsi="Marianne" w:cs="Calibri"/>
          <w:sz w:val="22"/>
          <w:szCs w:val="22"/>
          <w:highlight w:val="yellow"/>
        </w:rPr>
        <w:fldChar w:fldCharType="begin"/>
      </w:r>
      <w:r w:rsidRPr="00D02826">
        <w:rPr>
          <w:rFonts w:ascii="Marianne" w:hAnsi="Marianne" w:cs="Calibri"/>
          <w:sz w:val="22"/>
          <w:szCs w:val="22"/>
          <w:highlight w:val="yellow"/>
        </w:rPr>
        <w:instrText xml:space="preserve"> TOC \o "1-3" \h \z \u </w:instrText>
      </w:r>
      <w:r w:rsidRPr="00D02826">
        <w:rPr>
          <w:rFonts w:ascii="Marianne" w:hAnsi="Marianne" w:cs="Calibri"/>
          <w:sz w:val="22"/>
          <w:szCs w:val="22"/>
          <w:highlight w:val="yellow"/>
        </w:rPr>
        <w:fldChar w:fldCharType="separate"/>
      </w:r>
      <w:hyperlink w:anchor="_Toc216792479" w:history="1">
        <w:r w:rsidR="001839E9" w:rsidRPr="006337AD">
          <w:rPr>
            <w:rStyle w:val="Lienhypertexte"/>
            <w14:scene3d>
              <w14:camera w14:prst="orthographicFront"/>
              <w14:lightRig w14:rig="threePt" w14:dir="t">
                <w14:rot w14:lat="0" w14:lon="0" w14:rev="0"/>
              </w14:lightRig>
            </w14:scene3d>
          </w:rPr>
          <w:t>Article 1.</w:t>
        </w:r>
        <w:r w:rsidR="001839E9">
          <w:rPr>
            <w:rFonts w:asciiTheme="minorHAnsi" w:eastAsiaTheme="minorEastAsia" w:hAnsiTheme="minorHAnsi" w:cstheme="minorBidi"/>
            <w:sz w:val="22"/>
            <w:szCs w:val="22"/>
            <w:lang w:eastAsia="fr-FR"/>
          </w:rPr>
          <w:tab/>
        </w:r>
        <w:r w:rsidR="001839E9" w:rsidRPr="006337AD">
          <w:rPr>
            <w:rStyle w:val="Lienhypertexte"/>
          </w:rPr>
          <w:t>Objet de l’accord-cadre - modification</w:t>
        </w:r>
        <w:r w:rsidR="001839E9">
          <w:rPr>
            <w:webHidden/>
          </w:rPr>
          <w:tab/>
        </w:r>
        <w:r w:rsidR="001839E9">
          <w:rPr>
            <w:webHidden/>
          </w:rPr>
          <w:fldChar w:fldCharType="begin"/>
        </w:r>
        <w:r w:rsidR="001839E9">
          <w:rPr>
            <w:webHidden/>
          </w:rPr>
          <w:instrText xml:space="preserve"> PAGEREF _Toc216792479 \h </w:instrText>
        </w:r>
        <w:r w:rsidR="001839E9">
          <w:rPr>
            <w:webHidden/>
          </w:rPr>
        </w:r>
        <w:r w:rsidR="001839E9">
          <w:rPr>
            <w:webHidden/>
          </w:rPr>
          <w:fldChar w:fldCharType="separate"/>
        </w:r>
        <w:r w:rsidR="001839E9">
          <w:rPr>
            <w:webHidden/>
          </w:rPr>
          <w:t>5</w:t>
        </w:r>
        <w:r w:rsidR="001839E9">
          <w:rPr>
            <w:webHidden/>
          </w:rPr>
          <w:fldChar w:fldCharType="end"/>
        </w:r>
      </w:hyperlink>
    </w:p>
    <w:p w14:paraId="137B73C5" w14:textId="53970FA2"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0" w:history="1">
        <w:r w:rsidR="001839E9" w:rsidRPr="006337AD">
          <w:rPr>
            <w:rStyle w:val="Lienhypertexte"/>
            <w:noProof/>
          </w:rPr>
          <w:t>1.1.</w:t>
        </w:r>
        <w:r w:rsidR="001839E9">
          <w:rPr>
            <w:rFonts w:asciiTheme="minorHAnsi" w:eastAsiaTheme="minorEastAsia" w:hAnsiTheme="minorHAnsi" w:cstheme="minorBidi"/>
            <w:noProof/>
            <w:sz w:val="22"/>
            <w:szCs w:val="22"/>
            <w:lang w:eastAsia="fr-FR"/>
          </w:rPr>
          <w:tab/>
        </w:r>
        <w:r w:rsidR="001839E9" w:rsidRPr="006337AD">
          <w:rPr>
            <w:rStyle w:val="Lienhypertexte"/>
            <w:noProof/>
          </w:rPr>
          <w:t>Objet de l’accord-cadre</w:t>
        </w:r>
        <w:r w:rsidR="001839E9">
          <w:rPr>
            <w:noProof/>
            <w:webHidden/>
          </w:rPr>
          <w:tab/>
        </w:r>
        <w:r w:rsidR="001839E9">
          <w:rPr>
            <w:noProof/>
            <w:webHidden/>
          </w:rPr>
          <w:fldChar w:fldCharType="begin"/>
        </w:r>
        <w:r w:rsidR="001839E9">
          <w:rPr>
            <w:noProof/>
            <w:webHidden/>
          </w:rPr>
          <w:instrText xml:space="preserve"> PAGEREF _Toc216792480 \h </w:instrText>
        </w:r>
        <w:r w:rsidR="001839E9">
          <w:rPr>
            <w:noProof/>
            <w:webHidden/>
          </w:rPr>
        </w:r>
        <w:r w:rsidR="001839E9">
          <w:rPr>
            <w:noProof/>
            <w:webHidden/>
          </w:rPr>
          <w:fldChar w:fldCharType="separate"/>
        </w:r>
        <w:r w:rsidR="001839E9">
          <w:rPr>
            <w:noProof/>
            <w:webHidden/>
          </w:rPr>
          <w:t>5</w:t>
        </w:r>
        <w:r w:rsidR="001839E9">
          <w:rPr>
            <w:noProof/>
            <w:webHidden/>
          </w:rPr>
          <w:fldChar w:fldCharType="end"/>
        </w:r>
      </w:hyperlink>
    </w:p>
    <w:p w14:paraId="02151088" w14:textId="22424D8E"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1" w:history="1">
        <w:r w:rsidR="001839E9" w:rsidRPr="006337AD">
          <w:rPr>
            <w:rStyle w:val="Lienhypertexte"/>
            <w:noProof/>
          </w:rPr>
          <w:t>1.2.</w:t>
        </w:r>
        <w:r w:rsidR="001839E9">
          <w:rPr>
            <w:rFonts w:asciiTheme="minorHAnsi" w:eastAsiaTheme="minorEastAsia" w:hAnsiTheme="minorHAnsi" w:cstheme="minorBidi"/>
            <w:noProof/>
            <w:sz w:val="22"/>
            <w:szCs w:val="22"/>
            <w:lang w:eastAsia="fr-FR"/>
          </w:rPr>
          <w:tab/>
        </w:r>
        <w:r w:rsidR="001839E9" w:rsidRPr="006337AD">
          <w:rPr>
            <w:rStyle w:val="Lienhypertexte"/>
            <w:noProof/>
          </w:rPr>
          <w:t>Périmètre du marché et modification</w:t>
        </w:r>
        <w:r w:rsidR="001839E9">
          <w:rPr>
            <w:noProof/>
            <w:webHidden/>
          </w:rPr>
          <w:tab/>
        </w:r>
        <w:r w:rsidR="001839E9">
          <w:rPr>
            <w:noProof/>
            <w:webHidden/>
          </w:rPr>
          <w:fldChar w:fldCharType="begin"/>
        </w:r>
        <w:r w:rsidR="001839E9">
          <w:rPr>
            <w:noProof/>
            <w:webHidden/>
          </w:rPr>
          <w:instrText xml:space="preserve"> PAGEREF _Toc216792481 \h </w:instrText>
        </w:r>
        <w:r w:rsidR="001839E9">
          <w:rPr>
            <w:noProof/>
            <w:webHidden/>
          </w:rPr>
        </w:r>
        <w:r w:rsidR="001839E9">
          <w:rPr>
            <w:noProof/>
            <w:webHidden/>
          </w:rPr>
          <w:fldChar w:fldCharType="separate"/>
        </w:r>
        <w:r w:rsidR="001839E9">
          <w:rPr>
            <w:noProof/>
            <w:webHidden/>
          </w:rPr>
          <w:t>6</w:t>
        </w:r>
        <w:r w:rsidR="001839E9">
          <w:rPr>
            <w:noProof/>
            <w:webHidden/>
          </w:rPr>
          <w:fldChar w:fldCharType="end"/>
        </w:r>
      </w:hyperlink>
    </w:p>
    <w:p w14:paraId="7D27DB36" w14:textId="7E939350" w:rsidR="001839E9" w:rsidRDefault="00302C99">
      <w:pPr>
        <w:pStyle w:val="TM2"/>
        <w:rPr>
          <w:rFonts w:asciiTheme="minorHAnsi" w:eastAsiaTheme="minorEastAsia" w:hAnsiTheme="minorHAnsi" w:cstheme="minorBidi"/>
          <w:sz w:val="22"/>
          <w:szCs w:val="22"/>
          <w:lang w:eastAsia="fr-FR"/>
        </w:rPr>
      </w:pPr>
      <w:hyperlink w:anchor="_Toc216792482" w:history="1">
        <w:r w:rsidR="001839E9" w:rsidRPr="006337AD">
          <w:rPr>
            <w:rStyle w:val="Lienhypertexte"/>
            <w14:scene3d>
              <w14:camera w14:prst="orthographicFront"/>
              <w14:lightRig w14:rig="threePt" w14:dir="t">
                <w14:rot w14:lat="0" w14:lon="0" w14:rev="0"/>
              </w14:lightRig>
            </w14:scene3d>
          </w:rPr>
          <w:t>Article 2.</w:t>
        </w:r>
        <w:r w:rsidR="001839E9">
          <w:rPr>
            <w:rFonts w:asciiTheme="minorHAnsi" w:eastAsiaTheme="minorEastAsia" w:hAnsiTheme="minorHAnsi" w:cstheme="minorBidi"/>
            <w:sz w:val="22"/>
            <w:szCs w:val="22"/>
            <w:lang w:eastAsia="fr-FR"/>
          </w:rPr>
          <w:tab/>
        </w:r>
        <w:r w:rsidR="001839E9" w:rsidRPr="006337AD">
          <w:rPr>
            <w:rStyle w:val="Lienhypertexte"/>
          </w:rPr>
          <w:t>contractant</w:t>
        </w:r>
        <w:r w:rsidR="001839E9">
          <w:rPr>
            <w:webHidden/>
          </w:rPr>
          <w:tab/>
        </w:r>
        <w:r w:rsidR="001839E9">
          <w:rPr>
            <w:webHidden/>
          </w:rPr>
          <w:fldChar w:fldCharType="begin"/>
        </w:r>
        <w:r w:rsidR="001839E9">
          <w:rPr>
            <w:webHidden/>
          </w:rPr>
          <w:instrText xml:space="preserve"> PAGEREF _Toc216792482 \h </w:instrText>
        </w:r>
        <w:r w:rsidR="001839E9">
          <w:rPr>
            <w:webHidden/>
          </w:rPr>
        </w:r>
        <w:r w:rsidR="001839E9">
          <w:rPr>
            <w:webHidden/>
          </w:rPr>
          <w:fldChar w:fldCharType="separate"/>
        </w:r>
        <w:r w:rsidR="001839E9">
          <w:rPr>
            <w:webHidden/>
          </w:rPr>
          <w:t>6</w:t>
        </w:r>
        <w:r w:rsidR="001839E9">
          <w:rPr>
            <w:webHidden/>
          </w:rPr>
          <w:fldChar w:fldCharType="end"/>
        </w:r>
      </w:hyperlink>
    </w:p>
    <w:p w14:paraId="7D11B475" w14:textId="4BCDD4D1"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3" w:history="1">
        <w:r w:rsidR="001839E9" w:rsidRPr="006337AD">
          <w:rPr>
            <w:rStyle w:val="Lienhypertexte"/>
            <w:noProof/>
          </w:rPr>
          <w:t>2.1.</w:t>
        </w:r>
        <w:r w:rsidR="001839E9">
          <w:rPr>
            <w:rFonts w:asciiTheme="minorHAnsi" w:eastAsiaTheme="minorEastAsia" w:hAnsiTheme="minorHAnsi" w:cstheme="minorBidi"/>
            <w:noProof/>
            <w:sz w:val="22"/>
            <w:szCs w:val="22"/>
            <w:lang w:eastAsia="fr-FR"/>
          </w:rPr>
          <w:tab/>
        </w:r>
        <w:r w:rsidR="001839E9" w:rsidRPr="006337AD">
          <w:rPr>
            <w:rStyle w:val="Lienhypertexte"/>
            <w:noProof/>
          </w:rPr>
          <w:t>Pour le titulaire individuel</w:t>
        </w:r>
        <w:r w:rsidR="001839E9">
          <w:rPr>
            <w:noProof/>
            <w:webHidden/>
          </w:rPr>
          <w:tab/>
        </w:r>
        <w:r w:rsidR="001839E9">
          <w:rPr>
            <w:noProof/>
            <w:webHidden/>
          </w:rPr>
          <w:fldChar w:fldCharType="begin"/>
        </w:r>
        <w:r w:rsidR="001839E9">
          <w:rPr>
            <w:noProof/>
            <w:webHidden/>
          </w:rPr>
          <w:instrText xml:space="preserve"> PAGEREF _Toc216792483 \h </w:instrText>
        </w:r>
        <w:r w:rsidR="001839E9">
          <w:rPr>
            <w:noProof/>
            <w:webHidden/>
          </w:rPr>
        </w:r>
        <w:r w:rsidR="001839E9">
          <w:rPr>
            <w:noProof/>
            <w:webHidden/>
          </w:rPr>
          <w:fldChar w:fldCharType="separate"/>
        </w:r>
        <w:r w:rsidR="001839E9">
          <w:rPr>
            <w:noProof/>
            <w:webHidden/>
          </w:rPr>
          <w:t>6</w:t>
        </w:r>
        <w:r w:rsidR="001839E9">
          <w:rPr>
            <w:noProof/>
            <w:webHidden/>
          </w:rPr>
          <w:fldChar w:fldCharType="end"/>
        </w:r>
      </w:hyperlink>
    </w:p>
    <w:p w14:paraId="2B44D76E" w14:textId="6353C8BD"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4" w:history="1">
        <w:r w:rsidR="001839E9" w:rsidRPr="006337AD">
          <w:rPr>
            <w:rStyle w:val="Lienhypertexte"/>
            <w:noProof/>
          </w:rPr>
          <w:t>2.2.</w:t>
        </w:r>
        <w:r w:rsidR="001839E9">
          <w:rPr>
            <w:rFonts w:asciiTheme="minorHAnsi" w:eastAsiaTheme="minorEastAsia" w:hAnsiTheme="minorHAnsi" w:cstheme="minorBidi"/>
            <w:noProof/>
            <w:sz w:val="22"/>
            <w:szCs w:val="22"/>
            <w:lang w:eastAsia="fr-FR"/>
          </w:rPr>
          <w:tab/>
        </w:r>
        <w:r w:rsidR="001839E9" w:rsidRPr="006337AD">
          <w:rPr>
            <w:rStyle w:val="Lienhypertexte"/>
            <w:noProof/>
          </w:rPr>
          <w:t>Pour le groupement</w:t>
        </w:r>
        <w:r w:rsidR="001839E9">
          <w:rPr>
            <w:noProof/>
            <w:webHidden/>
          </w:rPr>
          <w:tab/>
        </w:r>
        <w:r w:rsidR="001839E9">
          <w:rPr>
            <w:noProof/>
            <w:webHidden/>
          </w:rPr>
          <w:fldChar w:fldCharType="begin"/>
        </w:r>
        <w:r w:rsidR="001839E9">
          <w:rPr>
            <w:noProof/>
            <w:webHidden/>
          </w:rPr>
          <w:instrText xml:space="preserve"> PAGEREF _Toc216792484 \h </w:instrText>
        </w:r>
        <w:r w:rsidR="001839E9">
          <w:rPr>
            <w:noProof/>
            <w:webHidden/>
          </w:rPr>
        </w:r>
        <w:r w:rsidR="001839E9">
          <w:rPr>
            <w:noProof/>
            <w:webHidden/>
          </w:rPr>
          <w:fldChar w:fldCharType="separate"/>
        </w:r>
        <w:r w:rsidR="001839E9">
          <w:rPr>
            <w:noProof/>
            <w:webHidden/>
          </w:rPr>
          <w:t>6</w:t>
        </w:r>
        <w:r w:rsidR="001839E9">
          <w:rPr>
            <w:noProof/>
            <w:webHidden/>
          </w:rPr>
          <w:fldChar w:fldCharType="end"/>
        </w:r>
      </w:hyperlink>
    </w:p>
    <w:p w14:paraId="0B09523C" w14:textId="1CCFA66A"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5" w:history="1">
        <w:r w:rsidR="001839E9" w:rsidRPr="006337AD">
          <w:rPr>
            <w:rStyle w:val="Lienhypertexte"/>
            <w:noProof/>
          </w:rPr>
          <w:t>2.3.</w:t>
        </w:r>
        <w:r w:rsidR="001839E9">
          <w:rPr>
            <w:rFonts w:asciiTheme="minorHAnsi" w:eastAsiaTheme="minorEastAsia" w:hAnsiTheme="minorHAnsi" w:cstheme="minorBidi"/>
            <w:noProof/>
            <w:sz w:val="22"/>
            <w:szCs w:val="22"/>
            <w:lang w:eastAsia="fr-FR"/>
          </w:rPr>
          <w:tab/>
        </w:r>
        <w:r w:rsidR="001839E9" w:rsidRPr="006337AD">
          <w:rPr>
            <w:rStyle w:val="Lienhypertexte"/>
            <w:noProof/>
          </w:rPr>
          <w:t>Engagement du titulaire</w:t>
        </w:r>
        <w:r w:rsidR="001839E9">
          <w:rPr>
            <w:noProof/>
            <w:webHidden/>
          </w:rPr>
          <w:tab/>
        </w:r>
        <w:r w:rsidR="001839E9">
          <w:rPr>
            <w:noProof/>
            <w:webHidden/>
          </w:rPr>
          <w:fldChar w:fldCharType="begin"/>
        </w:r>
        <w:r w:rsidR="001839E9">
          <w:rPr>
            <w:noProof/>
            <w:webHidden/>
          </w:rPr>
          <w:instrText xml:space="preserve"> PAGEREF _Toc216792485 \h </w:instrText>
        </w:r>
        <w:r w:rsidR="001839E9">
          <w:rPr>
            <w:noProof/>
            <w:webHidden/>
          </w:rPr>
        </w:r>
        <w:r w:rsidR="001839E9">
          <w:rPr>
            <w:noProof/>
            <w:webHidden/>
          </w:rPr>
          <w:fldChar w:fldCharType="separate"/>
        </w:r>
        <w:r w:rsidR="001839E9">
          <w:rPr>
            <w:noProof/>
            <w:webHidden/>
          </w:rPr>
          <w:t>7</w:t>
        </w:r>
        <w:r w:rsidR="001839E9">
          <w:rPr>
            <w:noProof/>
            <w:webHidden/>
          </w:rPr>
          <w:fldChar w:fldCharType="end"/>
        </w:r>
      </w:hyperlink>
    </w:p>
    <w:p w14:paraId="7FA46EE8" w14:textId="36606B02" w:rsidR="001839E9" w:rsidRDefault="00302C99">
      <w:pPr>
        <w:pStyle w:val="TM2"/>
        <w:rPr>
          <w:rFonts w:asciiTheme="minorHAnsi" w:eastAsiaTheme="minorEastAsia" w:hAnsiTheme="minorHAnsi" w:cstheme="minorBidi"/>
          <w:sz w:val="22"/>
          <w:szCs w:val="22"/>
          <w:lang w:eastAsia="fr-FR"/>
        </w:rPr>
      </w:pPr>
      <w:hyperlink w:anchor="_Toc216792486" w:history="1">
        <w:r w:rsidR="001839E9" w:rsidRPr="006337AD">
          <w:rPr>
            <w:rStyle w:val="Lienhypertexte"/>
            <w14:scene3d>
              <w14:camera w14:prst="orthographicFront"/>
              <w14:lightRig w14:rig="threePt" w14:dir="t">
                <w14:rot w14:lat="0" w14:lon="0" w14:rev="0"/>
              </w14:lightRig>
            </w14:scene3d>
          </w:rPr>
          <w:t>Article 3.</w:t>
        </w:r>
        <w:r w:rsidR="001839E9">
          <w:rPr>
            <w:rFonts w:asciiTheme="minorHAnsi" w:eastAsiaTheme="minorEastAsia" w:hAnsiTheme="minorHAnsi" w:cstheme="minorBidi"/>
            <w:sz w:val="22"/>
            <w:szCs w:val="22"/>
            <w:lang w:eastAsia="fr-FR"/>
          </w:rPr>
          <w:tab/>
        </w:r>
        <w:r w:rsidR="001839E9" w:rsidRPr="006337AD">
          <w:rPr>
            <w:rStyle w:val="Lienhypertexte"/>
          </w:rPr>
          <w:t>Objet du marché - Objectifs</w:t>
        </w:r>
        <w:r w:rsidR="001839E9">
          <w:rPr>
            <w:webHidden/>
          </w:rPr>
          <w:tab/>
        </w:r>
        <w:r w:rsidR="001839E9">
          <w:rPr>
            <w:webHidden/>
          </w:rPr>
          <w:fldChar w:fldCharType="begin"/>
        </w:r>
        <w:r w:rsidR="001839E9">
          <w:rPr>
            <w:webHidden/>
          </w:rPr>
          <w:instrText xml:space="preserve"> PAGEREF _Toc216792486 \h </w:instrText>
        </w:r>
        <w:r w:rsidR="001839E9">
          <w:rPr>
            <w:webHidden/>
          </w:rPr>
        </w:r>
        <w:r w:rsidR="001839E9">
          <w:rPr>
            <w:webHidden/>
          </w:rPr>
          <w:fldChar w:fldCharType="separate"/>
        </w:r>
        <w:r w:rsidR="001839E9">
          <w:rPr>
            <w:webHidden/>
          </w:rPr>
          <w:t>7</w:t>
        </w:r>
        <w:r w:rsidR="001839E9">
          <w:rPr>
            <w:webHidden/>
          </w:rPr>
          <w:fldChar w:fldCharType="end"/>
        </w:r>
      </w:hyperlink>
    </w:p>
    <w:p w14:paraId="623FB370" w14:textId="273B8D91"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7" w:history="1">
        <w:r w:rsidR="001839E9" w:rsidRPr="006337AD">
          <w:rPr>
            <w:rStyle w:val="Lienhypertexte"/>
            <w:noProof/>
          </w:rPr>
          <w:t>3.1.</w:t>
        </w:r>
        <w:r w:rsidR="001839E9">
          <w:rPr>
            <w:rFonts w:asciiTheme="minorHAnsi" w:eastAsiaTheme="minorEastAsia" w:hAnsiTheme="minorHAnsi" w:cstheme="minorBidi"/>
            <w:noProof/>
            <w:sz w:val="22"/>
            <w:szCs w:val="22"/>
            <w:lang w:eastAsia="fr-FR"/>
          </w:rPr>
          <w:tab/>
        </w:r>
        <w:r w:rsidR="001839E9" w:rsidRPr="006337AD">
          <w:rPr>
            <w:rStyle w:val="Lienhypertexte"/>
            <w:noProof/>
          </w:rPr>
          <w:t>Objet du marche</w:t>
        </w:r>
        <w:r w:rsidR="001839E9">
          <w:rPr>
            <w:noProof/>
            <w:webHidden/>
          </w:rPr>
          <w:tab/>
        </w:r>
        <w:r w:rsidR="001839E9">
          <w:rPr>
            <w:noProof/>
            <w:webHidden/>
          </w:rPr>
          <w:fldChar w:fldCharType="begin"/>
        </w:r>
        <w:r w:rsidR="001839E9">
          <w:rPr>
            <w:noProof/>
            <w:webHidden/>
          </w:rPr>
          <w:instrText xml:space="preserve"> PAGEREF _Toc216792487 \h </w:instrText>
        </w:r>
        <w:r w:rsidR="001839E9">
          <w:rPr>
            <w:noProof/>
            <w:webHidden/>
          </w:rPr>
        </w:r>
        <w:r w:rsidR="001839E9">
          <w:rPr>
            <w:noProof/>
            <w:webHidden/>
          </w:rPr>
          <w:fldChar w:fldCharType="separate"/>
        </w:r>
        <w:r w:rsidR="001839E9">
          <w:rPr>
            <w:noProof/>
            <w:webHidden/>
          </w:rPr>
          <w:t>7</w:t>
        </w:r>
        <w:r w:rsidR="001839E9">
          <w:rPr>
            <w:noProof/>
            <w:webHidden/>
          </w:rPr>
          <w:fldChar w:fldCharType="end"/>
        </w:r>
      </w:hyperlink>
    </w:p>
    <w:p w14:paraId="40D3C4F3" w14:textId="2E9A0E94"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8" w:history="1">
        <w:r w:rsidR="001839E9" w:rsidRPr="006337AD">
          <w:rPr>
            <w:rStyle w:val="Lienhypertexte"/>
            <w:noProof/>
          </w:rPr>
          <w:t>3.2.</w:t>
        </w:r>
        <w:r w:rsidR="001839E9">
          <w:rPr>
            <w:rFonts w:asciiTheme="minorHAnsi" w:eastAsiaTheme="minorEastAsia" w:hAnsiTheme="minorHAnsi" w:cstheme="minorBidi"/>
            <w:noProof/>
            <w:sz w:val="22"/>
            <w:szCs w:val="22"/>
            <w:lang w:eastAsia="fr-FR"/>
          </w:rPr>
          <w:tab/>
        </w:r>
        <w:r w:rsidR="001839E9" w:rsidRPr="006337AD">
          <w:rPr>
            <w:rStyle w:val="Lienhypertexte"/>
            <w:noProof/>
          </w:rPr>
          <w:t>Objectifs en matière de résultats</w:t>
        </w:r>
        <w:r w:rsidR="001839E9">
          <w:rPr>
            <w:noProof/>
            <w:webHidden/>
          </w:rPr>
          <w:tab/>
        </w:r>
        <w:r w:rsidR="001839E9">
          <w:rPr>
            <w:noProof/>
            <w:webHidden/>
          </w:rPr>
          <w:fldChar w:fldCharType="begin"/>
        </w:r>
        <w:r w:rsidR="001839E9">
          <w:rPr>
            <w:noProof/>
            <w:webHidden/>
          </w:rPr>
          <w:instrText xml:space="preserve"> PAGEREF _Toc216792488 \h </w:instrText>
        </w:r>
        <w:r w:rsidR="001839E9">
          <w:rPr>
            <w:noProof/>
            <w:webHidden/>
          </w:rPr>
        </w:r>
        <w:r w:rsidR="001839E9">
          <w:rPr>
            <w:noProof/>
            <w:webHidden/>
          </w:rPr>
          <w:fldChar w:fldCharType="separate"/>
        </w:r>
        <w:r w:rsidR="001839E9">
          <w:rPr>
            <w:noProof/>
            <w:webHidden/>
          </w:rPr>
          <w:t>8</w:t>
        </w:r>
        <w:r w:rsidR="001839E9">
          <w:rPr>
            <w:noProof/>
            <w:webHidden/>
          </w:rPr>
          <w:fldChar w:fldCharType="end"/>
        </w:r>
      </w:hyperlink>
    </w:p>
    <w:p w14:paraId="17378262" w14:textId="1C935BA0"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89" w:history="1">
        <w:r w:rsidR="001839E9" w:rsidRPr="006337AD">
          <w:rPr>
            <w:rStyle w:val="Lienhypertexte"/>
            <w:noProof/>
          </w:rPr>
          <w:t>3.3.</w:t>
        </w:r>
        <w:r w:rsidR="001839E9">
          <w:rPr>
            <w:rFonts w:asciiTheme="minorHAnsi" w:eastAsiaTheme="minorEastAsia" w:hAnsiTheme="minorHAnsi" w:cstheme="minorBidi"/>
            <w:noProof/>
            <w:sz w:val="22"/>
            <w:szCs w:val="22"/>
            <w:lang w:eastAsia="fr-FR"/>
          </w:rPr>
          <w:tab/>
        </w:r>
        <w:r w:rsidR="001839E9" w:rsidRPr="006337AD">
          <w:rPr>
            <w:rStyle w:val="Lienhypertexte"/>
            <w:noProof/>
          </w:rPr>
          <w:t>Clause de déontologie</w:t>
        </w:r>
        <w:r w:rsidR="001839E9">
          <w:rPr>
            <w:noProof/>
            <w:webHidden/>
          </w:rPr>
          <w:tab/>
        </w:r>
        <w:r w:rsidR="001839E9">
          <w:rPr>
            <w:noProof/>
            <w:webHidden/>
          </w:rPr>
          <w:fldChar w:fldCharType="begin"/>
        </w:r>
        <w:r w:rsidR="001839E9">
          <w:rPr>
            <w:noProof/>
            <w:webHidden/>
          </w:rPr>
          <w:instrText xml:space="preserve"> PAGEREF _Toc216792489 \h </w:instrText>
        </w:r>
        <w:r w:rsidR="001839E9">
          <w:rPr>
            <w:noProof/>
            <w:webHidden/>
          </w:rPr>
        </w:r>
        <w:r w:rsidR="001839E9">
          <w:rPr>
            <w:noProof/>
            <w:webHidden/>
          </w:rPr>
          <w:fldChar w:fldCharType="separate"/>
        </w:r>
        <w:r w:rsidR="001839E9">
          <w:rPr>
            <w:noProof/>
            <w:webHidden/>
          </w:rPr>
          <w:t>8</w:t>
        </w:r>
        <w:r w:rsidR="001839E9">
          <w:rPr>
            <w:noProof/>
            <w:webHidden/>
          </w:rPr>
          <w:fldChar w:fldCharType="end"/>
        </w:r>
      </w:hyperlink>
    </w:p>
    <w:p w14:paraId="4791B6DA" w14:textId="140FF922"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90" w:history="1">
        <w:r w:rsidR="001839E9" w:rsidRPr="006337AD">
          <w:rPr>
            <w:rStyle w:val="Lienhypertexte"/>
            <w:noProof/>
          </w:rPr>
          <w:t>3.4.</w:t>
        </w:r>
        <w:r w:rsidR="001839E9">
          <w:rPr>
            <w:rFonts w:asciiTheme="minorHAnsi" w:eastAsiaTheme="minorEastAsia" w:hAnsiTheme="minorHAnsi" w:cstheme="minorBidi"/>
            <w:noProof/>
            <w:sz w:val="22"/>
            <w:szCs w:val="22"/>
            <w:lang w:eastAsia="fr-FR"/>
          </w:rPr>
          <w:tab/>
        </w:r>
        <w:r w:rsidR="001839E9" w:rsidRPr="006337AD">
          <w:rPr>
            <w:rStyle w:val="Lienhypertexte"/>
            <w:noProof/>
          </w:rPr>
          <w:t>Clause d’insertion par l’activité économique</w:t>
        </w:r>
        <w:r w:rsidR="001839E9">
          <w:rPr>
            <w:noProof/>
            <w:webHidden/>
          </w:rPr>
          <w:tab/>
        </w:r>
        <w:r w:rsidR="001839E9">
          <w:rPr>
            <w:noProof/>
            <w:webHidden/>
          </w:rPr>
          <w:fldChar w:fldCharType="begin"/>
        </w:r>
        <w:r w:rsidR="001839E9">
          <w:rPr>
            <w:noProof/>
            <w:webHidden/>
          </w:rPr>
          <w:instrText xml:space="preserve"> PAGEREF _Toc216792490 \h </w:instrText>
        </w:r>
        <w:r w:rsidR="001839E9">
          <w:rPr>
            <w:noProof/>
            <w:webHidden/>
          </w:rPr>
        </w:r>
        <w:r w:rsidR="001839E9">
          <w:rPr>
            <w:noProof/>
            <w:webHidden/>
          </w:rPr>
          <w:fldChar w:fldCharType="separate"/>
        </w:r>
        <w:r w:rsidR="001839E9">
          <w:rPr>
            <w:noProof/>
            <w:webHidden/>
          </w:rPr>
          <w:t>9</w:t>
        </w:r>
        <w:r w:rsidR="001839E9">
          <w:rPr>
            <w:noProof/>
            <w:webHidden/>
          </w:rPr>
          <w:fldChar w:fldCharType="end"/>
        </w:r>
      </w:hyperlink>
    </w:p>
    <w:p w14:paraId="3C20AD73" w14:textId="14D0EDBA"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91" w:history="1">
        <w:r w:rsidR="001839E9" w:rsidRPr="006337AD">
          <w:rPr>
            <w:rStyle w:val="Lienhypertexte"/>
            <w:noProof/>
          </w:rPr>
          <w:t>3.5.</w:t>
        </w:r>
        <w:r w:rsidR="001839E9">
          <w:rPr>
            <w:rFonts w:asciiTheme="minorHAnsi" w:eastAsiaTheme="minorEastAsia" w:hAnsiTheme="minorHAnsi" w:cstheme="minorBidi"/>
            <w:noProof/>
            <w:sz w:val="22"/>
            <w:szCs w:val="22"/>
            <w:lang w:eastAsia="fr-FR"/>
          </w:rPr>
          <w:tab/>
        </w:r>
        <w:r w:rsidR="001839E9" w:rsidRPr="006337AD">
          <w:rPr>
            <w:rStyle w:val="Lienhypertexte"/>
            <w:noProof/>
          </w:rPr>
          <w:t>Clause de promotion de la diversité et de l’égalité professionnelle entre les femmes et les hommes</w:t>
        </w:r>
        <w:r w:rsidR="001839E9">
          <w:rPr>
            <w:noProof/>
            <w:webHidden/>
          </w:rPr>
          <w:tab/>
        </w:r>
        <w:r w:rsidR="001839E9">
          <w:rPr>
            <w:noProof/>
            <w:webHidden/>
          </w:rPr>
          <w:fldChar w:fldCharType="begin"/>
        </w:r>
        <w:r w:rsidR="001839E9">
          <w:rPr>
            <w:noProof/>
            <w:webHidden/>
          </w:rPr>
          <w:instrText xml:space="preserve"> PAGEREF _Toc216792491 \h </w:instrText>
        </w:r>
        <w:r w:rsidR="001839E9">
          <w:rPr>
            <w:noProof/>
            <w:webHidden/>
          </w:rPr>
        </w:r>
        <w:r w:rsidR="001839E9">
          <w:rPr>
            <w:noProof/>
            <w:webHidden/>
          </w:rPr>
          <w:fldChar w:fldCharType="separate"/>
        </w:r>
        <w:r w:rsidR="001839E9">
          <w:rPr>
            <w:noProof/>
            <w:webHidden/>
          </w:rPr>
          <w:t>11</w:t>
        </w:r>
        <w:r w:rsidR="001839E9">
          <w:rPr>
            <w:noProof/>
            <w:webHidden/>
          </w:rPr>
          <w:fldChar w:fldCharType="end"/>
        </w:r>
      </w:hyperlink>
    </w:p>
    <w:p w14:paraId="4CAAEFF7" w14:textId="6AD657ED" w:rsidR="001839E9" w:rsidRDefault="00302C99">
      <w:pPr>
        <w:pStyle w:val="TM2"/>
        <w:rPr>
          <w:rFonts w:asciiTheme="minorHAnsi" w:eastAsiaTheme="minorEastAsia" w:hAnsiTheme="minorHAnsi" w:cstheme="minorBidi"/>
          <w:sz w:val="22"/>
          <w:szCs w:val="22"/>
          <w:lang w:eastAsia="fr-FR"/>
        </w:rPr>
      </w:pPr>
      <w:hyperlink w:anchor="_Toc216792492" w:history="1">
        <w:r w:rsidR="001839E9" w:rsidRPr="006337AD">
          <w:rPr>
            <w:rStyle w:val="Lienhypertexte"/>
            <w14:scene3d>
              <w14:camera w14:prst="orthographicFront"/>
              <w14:lightRig w14:rig="threePt" w14:dir="t">
                <w14:rot w14:lat="0" w14:lon="0" w14:rev="0"/>
              </w14:lightRig>
            </w14:scene3d>
          </w:rPr>
          <w:t>Article 4.</w:t>
        </w:r>
        <w:r w:rsidR="001839E9">
          <w:rPr>
            <w:rFonts w:asciiTheme="minorHAnsi" w:eastAsiaTheme="minorEastAsia" w:hAnsiTheme="minorHAnsi" w:cstheme="minorBidi"/>
            <w:sz w:val="22"/>
            <w:szCs w:val="22"/>
            <w:lang w:eastAsia="fr-FR"/>
          </w:rPr>
          <w:tab/>
        </w:r>
        <w:r w:rsidR="001839E9" w:rsidRPr="006337AD">
          <w:rPr>
            <w:rStyle w:val="Lienhypertexte"/>
          </w:rPr>
          <w:t>Clause environnementale</w:t>
        </w:r>
        <w:r w:rsidR="001839E9">
          <w:rPr>
            <w:webHidden/>
          </w:rPr>
          <w:tab/>
        </w:r>
        <w:r w:rsidR="001839E9">
          <w:rPr>
            <w:webHidden/>
          </w:rPr>
          <w:fldChar w:fldCharType="begin"/>
        </w:r>
        <w:r w:rsidR="001839E9">
          <w:rPr>
            <w:webHidden/>
          </w:rPr>
          <w:instrText xml:space="preserve"> PAGEREF _Toc216792492 \h </w:instrText>
        </w:r>
        <w:r w:rsidR="001839E9">
          <w:rPr>
            <w:webHidden/>
          </w:rPr>
        </w:r>
        <w:r w:rsidR="001839E9">
          <w:rPr>
            <w:webHidden/>
          </w:rPr>
          <w:fldChar w:fldCharType="separate"/>
        </w:r>
        <w:r w:rsidR="001839E9">
          <w:rPr>
            <w:webHidden/>
          </w:rPr>
          <w:t>12</w:t>
        </w:r>
        <w:r w:rsidR="001839E9">
          <w:rPr>
            <w:webHidden/>
          </w:rPr>
          <w:fldChar w:fldCharType="end"/>
        </w:r>
      </w:hyperlink>
    </w:p>
    <w:p w14:paraId="54C4B2BE" w14:textId="0DB45027" w:rsidR="001839E9" w:rsidRDefault="00302C99">
      <w:pPr>
        <w:pStyle w:val="TM2"/>
        <w:rPr>
          <w:rFonts w:asciiTheme="minorHAnsi" w:eastAsiaTheme="minorEastAsia" w:hAnsiTheme="minorHAnsi" w:cstheme="minorBidi"/>
          <w:sz w:val="22"/>
          <w:szCs w:val="22"/>
          <w:lang w:eastAsia="fr-FR"/>
        </w:rPr>
      </w:pPr>
      <w:hyperlink w:anchor="_Toc216792493" w:history="1">
        <w:r w:rsidR="001839E9" w:rsidRPr="006337AD">
          <w:rPr>
            <w:rStyle w:val="Lienhypertexte"/>
            <w14:scene3d>
              <w14:camera w14:prst="orthographicFront"/>
              <w14:lightRig w14:rig="threePt" w14:dir="t">
                <w14:rot w14:lat="0" w14:lon="0" w14:rev="0"/>
              </w14:lightRig>
            </w14:scene3d>
          </w:rPr>
          <w:t>Article 5.</w:t>
        </w:r>
        <w:r w:rsidR="001839E9">
          <w:rPr>
            <w:rFonts w:asciiTheme="minorHAnsi" w:eastAsiaTheme="minorEastAsia" w:hAnsiTheme="minorHAnsi" w:cstheme="minorBidi"/>
            <w:sz w:val="22"/>
            <w:szCs w:val="22"/>
            <w:lang w:eastAsia="fr-FR"/>
          </w:rPr>
          <w:tab/>
        </w:r>
        <w:r w:rsidR="001839E9" w:rsidRPr="006337AD">
          <w:rPr>
            <w:rStyle w:val="Lienhypertexte"/>
          </w:rPr>
          <w:t>Pièces constitutives du marché</w:t>
        </w:r>
        <w:r w:rsidR="001839E9">
          <w:rPr>
            <w:webHidden/>
          </w:rPr>
          <w:tab/>
        </w:r>
        <w:r w:rsidR="001839E9">
          <w:rPr>
            <w:webHidden/>
          </w:rPr>
          <w:fldChar w:fldCharType="begin"/>
        </w:r>
        <w:r w:rsidR="001839E9">
          <w:rPr>
            <w:webHidden/>
          </w:rPr>
          <w:instrText xml:space="preserve"> PAGEREF _Toc216792493 \h </w:instrText>
        </w:r>
        <w:r w:rsidR="001839E9">
          <w:rPr>
            <w:webHidden/>
          </w:rPr>
        </w:r>
        <w:r w:rsidR="001839E9">
          <w:rPr>
            <w:webHidden/>
          </w:rPr>
          <w:fldChar w:fldCharType="separate"/>
        </w:r>
        <w:r w:rsidR="001839E9">
          <w:rPr>
            <w:webHidden/>
          </w:rPr>
          <w:t>12</w:t>
        </w:r>
        <w:r w:rsidR="001839E9">
          <w:rPr>
            <w:webHidden/>
          </w:rPr>
          <w:fldChar w:fldCharType="end"/>
        </w:r>
      </w:hyperlink>
    </w:p>
    <w:p w14:paraId="1909FEF7" w14:textId="61541CA5"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94" w:history="1">
        <w:r w:rsidR="001839E9" w:rsidRPr="006337AD">
          <w:rPr>
            <w:rStyle w:val="Lienhypertexte"/>
            <w:noProof/>
          </w:rPr>
          <w:t>5.1.</w:t>
        </w:r>
        <w:r w:rsidR="001839E9">
          <w:rPr>
            <w:rFonts w:asciiTheme="minorHAnsi" w:eastAsiaTheme="minorEastAsia" w:hAnsiTheme="minorHAnsi" w:cstheme="minorBidi"/>
            <w:noProof/>
            <w:sz w:val="22"/>
            <w:szCs w:val="22"/>
            <w:lang w:eastAsia="fr-FR"/>
          </w:rPr>
          <w:tab/>
        </w:r>
        <w:r w:rsidR="001839E9" w:rsidRPr="006337AD">
          <w:rPr>
            <w:rStyle w:val="Lienhypertexte"/>
            <w:noProof/>
          </w:rPr>
          <w:t>Pièces particulières</w:t>
        </w:r>
        <w:r w:rsidR="001839E9">
          <w:rPr>
            <w:noProof/>
            <w:webHidden/>
          </w:rPr>
          <w:tab/>
        </w:r>
        <w:r w:rsidR="001839E9">
          <w:rPr>
            <w:noProof/>
            <w:webHidden/>
          </w:rPr>
          <w:fldChar w:fldCharType="begin"/>
        </w:r>
        <w:r w:rsidR="001839E9">
          <w:rPr>
            <w:noProof/>
            <w:webHidden/>
          </w:rPr>
          <w:instrText xml:space="preserve"> PAGEREF _Toc216792494 \h </w:instrText>
        </w:r>
        <w:r w:rsidR="001839E9">
          <w:rPr>
            <w:noProof/>
            <w:webHidden/>
          </w:rPr>
        </w:r>
        <w:r w:rsidR="001839E9">
          <w:rPr>
            <w:noProof/>
            <w:webHidden/>
          </w:rPr>
          <w:fldChar w:fldCharType="separate"/>
        </w:r>
        <w:r w:rsidR="001839E9">
          <w:rPr>
            <w:noProof/>
            <w:webHidden/>
          </w:rPr>
          <w:t>12</w:t>
        </w:r>
        <w:r w:rsidR="001839E9">
          <w:rPr>
            <w:noProof/>
            <w:webHidden/>
          </w:rPr>
          <w:fldChar w:fldCharType="end"/>
        </w:r>
      </w:hyperlink>
    </w:p>
    <w:p w14:paraId="2F86F856" w14:textId="7CC3A2FC"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95" w:history="1">
        <w:r w:rsidR="001839E9" w:rsidRPr="006337AD">
          <w:rPr>
            <w:rStyle w:val="Lienhypertexte"/>
            <w:noProof/>
          </w:rPr>
          <w:t>5.2.</w:t>
        </w:r>
        <w:r w:rsidR="001839E9">
          <w:rPr>
            <w:rFonts w:asciiTheme="minorHAnsi" w:eastAsiaTheme="minorEastAsia" w:hAnsiTheme="minorHAnsi" w:cstheme="minorBidi"/>
            <w:noProof/>
            <w:sz w:val="22"/>
            <w:szCs w:val="22"/>
            <w:lang w:eastAsia="fr-FR"/>
          </w:rPr>
          <w:tab/>
        </w:r>
        <w:r w:rsidR="001839E9" w:rsidRPr="006337AD">
          <w:rPr>
            <w:rStyle w:val="Lienhypertexte"/>
            <w:noProof/>
          </w:rPr>
          <w:t>Pièces Générales</w:t>
        </w:r>
        <w:r w:rsidR="001839E9">
          <w:rPr>
            <w:noProof/>
            <w:webHidden/>
          </w:rPr>
          <w:tab/>
        </w:r>
        <w:r w:rsidR="001839E9">
          <w:rPr>
            <w:noProof/>
            <w:webHidden/>
          </w:rPr>
          <w:fldChar w:fldCharType="begin"/>
        </w:r>
        <w:r w:rsidR="001839E9">
          <w:rPr>
            <w:noProof/>
            <w:webHidden/>
          </w:rPr>
          <w:instrText xml:space="preserve"> PAGEREF _Toc216792495 \h </w:instrText>
        </w:r>
        <w:r w:rsidR="001839E9">
          <w:rPr>
            <w:noProof/>
            <w:webHidden/>
          </w:rPr>
        </w:r>
        <w:r w:rsidR="001839E9">
          <w:rPr>
            <w:noProof/>
            <w:webHidden/>
          </w:rPr>
          <w:fldChar w:fldCharType="separate"/>
        </w:r>
        <w:r w:rsidR="001839E9">
          <w:rPr>
            <w:noProof/>
            <w:webHidden/>
          </w:rPr>
          <w:t>13</w:t>
        </w:r>
        <w:r w:rsidR="001839E9">
          <w:rPr>
            <w:noProof/>
            <w:webHidden/>
          </w:rPr>
          <w:fldChar w:fldCharType="end"/>
        </w:r>
      </w:hyperlink>
    </w:p>
    <w:p w14:paraId="67F1D454" w14:textId="63B03274" w:rsidR="001839E9" w:rsidRDefault="00302C99">
      <w:pPr>
        <w:pStyle w:val="TM2"/>
        <w:rPr>
          <w:rFonts w:asciiTheme="minorHAnsi" w:eastAsiaTheme="minorEastAsia" w:hAnsiTheme="minorHAnsi" w:cstheme="minorBidi"/>
          <w:sz w:val="22"/>
          <w:szCs w:val="22"/>
          <w:lang w:eastAsia="fr-FR"/>
        </w:rPr>
      </w:pPr>
      <w:hyperlink w:anchor="_Toc216792496" w:history="1">
        <w:r w:rsidR="001839E9" w:rsidRPr="006337AD">
          <w:rPr>
            <w:rStyle w:val="Lienhypertexte"/>
            <w14:scene3d>
              <w14:camera w14:prst="orthographicFront"/>
              <w14:lightRig w14:rig="threePt" w14:dir="t">
                <w14:rot w14:lat="0" w14:lon="0" w14:rev="0"/>
              </w14:lightRig>
            </w14:scene3d>
          </w:rPr>
          <w:t>Article 6.</w:t>
        </w:r>
        <w:r w:rsidR="001839E9">
          <w:rPr>
            <w:rFonts w:asciiTheme="minorHAnsi" w:eastAsiaTheme="minorEastAsia" w:hAnsiTheme="minorHAnsi" w:cstheme="minorBidi"/>
            <w:sz w:val="22"/>
            <w:szCs w:val="22"/>
            <w:lang w:eastAsia="fr-FR"/>
          </w:rPr>
          <w:tab/>
        </w:r>
        <w:r w:rsidR="001839E9" w:rsidRPr="006337AD">
          <w:rPr>
            <w:rStyle w:val="Lienhypertexte"/>
          </w:rPr>
          <w:t>Durée du marché</w:t>
        </w:r>
        <w:r w:rsidR="001839E9">
          <w:rPr>
            <w:webHidden/>
          </w:rPr>
          <w:tab/>
        </w:r>
        <w:r w:rsidR="001839E9">
          <w:rPr>
            <w:webHidden/>
          </w:rPr>
          <w:fldChar w:fldCharType="begin"/>
        </w:r>
        <w:r w:rsidR="001839E9">
          <w:rPr>
            <w:webHidden/>
          </w:rPr>
          <w:instrText xml:space="preserve"> PAGEREF _Toc216792496 \h </w:instrText>
        </w:r>
        <w:r w:rsidR="001839E9">
          <w:rPr>
            <w:webHidden/>
          </w:rPr>
        </w:r>
        <w:r w:rsidR="001839E9">
          <w:rPr>
            <w:webHidden/>
          </w:rPr>
          <w:fldChar w:fldCharType="separate"/>
        </w:r>
        <w:r w:rsidR="001839E9">
          <w:rPr>
            <w:webHidden/>
          </w:rPr>
          <w:t>13</w:t>
        </w:r>
        <w:r w:rsidR="001839E9">
          <w:rPr>
            <w:webHidden/>
          </w:rPr>
          <w:fldChar w:fldCharType="end"/>
        </w:r>
      </w:hyperlink>
    </w:p>
    <w:p w14:paraId="436B9998" w14:textId="2996EFED" w:rsidR="001839E9" w:rsidRDefault="00302C99">
      <w:pPr>
        <w:pStyle w:val="TM2"/>
        <w:rPr>
          <w:rFonts w:asciiTheme="minorHAnsi" w:eastAsiaTheme="minorEastAsia" w:hAnsiTheme="minorHAnsi" w:cstheme="minorBidi"/>
          <w:sz w:val="22"/>
          <w:szCs w:val="22"/>
          <w:lang w:eastAsia="fr-FR"/>
        </w:rPr>
      </w:pPr>
      <w:hyperlink w:anchor="_Toc216792497" w:history="1">
        <w:r w:rsidR="001839E9" w:rsidRPr="006337AD">
          <w:rPr>
            <w:rStyle w:val="Lienhypertexte"/>
            <w14:scene3d>
              <w14:camera w14:prst="orthographicFront"/>
              <w14:lightRig w14:rig="threePt" w14:dir="t">
                <w14:rot w14:lat="0" w14:lon="0" w14:rev="0"/>
              </w14:lightRig>
            </w14:scene3d>
          </w:rPr>
          <w:t>Article 7.</w:t>
        </w:r>
        <w:r w:rsidR="001839E9">
          <w:rPr>
            <w:rFonts w:asciiTheme="minorHAnsi" w:eastAsiaTheme="minorEastAsia" w:hAnsiTheme="minorHAnsi" w:cstheme="minorBidi"/>
            <w:sz w:val="22"/>
            <w:szCs w:val="22"/>
            <w:lang w:eastAsia="fr-FR"/>
          </w:rPr>
          <w:tab/>
        </w:r>
        <w:r w:rsidR="001839E9" w:rsidRPr="006337AD">
          <w:rPr>
            <w:rStyle w:val="Lienhypertexte"/>
          </w:rPr>
          <w:t>Ordres et délais d’exécution</w:t>
        </w:r>
        <w:r w:rsidR="001839E9">
          <w:rPr>
            <w:webHidden/>
          </w:rPr>
          <w:tab/>
        </w:r>
        <w:r w:rsidR="001839E9">
          <w:rPr>
            <w:webHidden/>
          </w:rPr>
          <w:fldChar w:fldCharType="begin"/>
        </w:r>
        <w:r w:rsidR="001839E9">
          <w:rPr>
            <w:webHidden/>
          </w:rPr>
          <w:instrText xml:space="preserve"> PAGEREF _Toc216792497 \h </w:instrText>
        </w:r>
        <w:r w:rsidR="001839E9">
          <w:rPr>
            <w:webHidden/>
          </w:rPr>
        </w:r>
        <w:r w:rsidR="001839E9">
          <w:rPr>
            <w:webHidden/>
          </w:rPr>
          <w:fldChar w:fldCharType="separate"/>
        </w:r>
        <w:r w:rsidR="001839E9">
          <w:rPr>
            <w:webHidden/>
          </w:rPr>
          <w:t>13</w:t>
        </w:r>
        <w:r w:rsidR="001839E9">
          <w:rPr>
            <w:webHidden/>
          </w:rPr>
          <w:fldChar w:fldCharType="end"/>
        </w:r>
      </w:hyperlink>
    </w:p>
    <w:p w14:paraId="11F03875" w14:textId="26D606FD"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98" w:history="1">
        <w:r w:rsidR="001839E9" w:rsidRPr="006337AD">
          <w:rPr>
            <w:rStyle w:val="Lienhypertexte"/>
            <w:noProof/>
          </w:rPr>
          <w:t>7.1.</w:t>
        </w:r>
        <w:r w:rsidR="001839E9">
          <w:rPr>
            <w:rFonts w:asciiTheme="minorHAnsi" w:eastAsiaTheme="minorEastAsia" w:hAnsiTheme="minorHAnsi" w:cstheme="minorBidi"/>
            <w:noProof/>
            <w:sz w:val="22"/>
            <w:szCs w:val="22"/>
            <w:lang w:eastAsia="fr-FR"/>
          </w:rPr>
          <w:tab/>
        </w:r>
        <w:r w:rsidR="001839E9" w:rsidRPr="006337AD">
          <w:rPr>
            <w:rStyle w:val="Lienhypertexte"/>
            <w:noProof/>
          </w:rPr>
          <w:t>Ordre d’exécution des prestations récurrentes</w:t>
        </w:r>
        <w:r w:rsidR="001839E9">
          <w:rPr>
            <w:noProof/>
            <w:webHidden/>
          </w:rPr>
          <w:tab/>
        </w:r>
        <w:r w:rsidR="001839E9">
          <w:rPr>
            <w:noProof/>
            <w:webHidden/>
          </w:rPr>
          <w:fldChar w:fldCharType="begin"/>
        </w:r>
        <w:r w:rsidR="001839E9">
          <w:rPr>
            <w:noProof/>
            <w:webHidden/>
          </w:rPr>
          <w:instrText xml:space="preserve"> PAGEREF _Toc216792498 \h </w:instrText>
        </w:r>
        <w:r w:rsidR="001839E9">
          <w:rPr>
            <w:noProof/>
            <w:webHidden/>
          </w:rPr>
        </w:r>
        <w:r w:rsidR="001839E9">
          <w:rPr>
            <w:noProof/>
            <w:webHidden/>
          </w:rPr>
          <w:fldChar w:fldCharType="separate"/>
        </w:r>
        <w:r w:rsidR="001839E9">
          <w:rPr>
            <w:noProof/>
            <w:webHidden/>
          </w:rPr>
          <w:t>13</w:t>
        </w:r>
        <w:r w:rsidR="001839E9">
          <w:rPr>
            <w:noProof/>
            <w:webHidden/>
          </w:rPr>
          <w:fldChar w:fldCharType="end"/>
        </w:r>
      </w:hyperlink>
    </w:p>
    <w:p w14:paraId="47B2AAFC" w14:textId="62B6F435"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499" w:history="1">
        <w:r w:rsidR="001839E9" w:rsidRPr="006337AD">
          <w:rPr>
            <w:rStyle w:val="Lienhypertexte"/>
            <w:noProof/>
          </w:rPr>
          <w:t>7.2.</w:t>
        </w:r>
        <w:r w:rsidR="001839E9">
          <w:rPr>
            <w:rFonts w:asciiTheme="minorHAnsi" w:eastAsiaTheme="minorEastAsia" w:hAnsiTheme="minorHAnsi" w:cstheme="minorBidi"/>
            <w:noProof/>
            <w:sz w:val="22"/>
            <w:szCs w:val="22"/>
            <w:lang w:eastAsia="fr-FR"/>
          </w:rPr>
          <w:tab/>
        </w:r>
        <w:r w:rsidR="001839E9" w:rsidRPr="006337AD">
          <w:rPr>
            <w:rStyle w:val="Lienhypertexte"/>
            <w:noProof/>
          </w:rPr>
          <w:t>Ordre d’exécution des prestations ponctuelles</w:t>
        </w:r>
        <w:r w:rsidR="001839E9">
          <w:rPr>
            <w:noProof/>
            <w:webHidden/>
          </w:rPr>
          <w:tab/>
        </w:r>
        <w:r w:rsidR="001839E9">
          <w:rPr>
            <w:noProof/>
            <w:webHidden/>
          </w:rPr>
          <w:fldChar w:fldCharType="begin"/>
        </w:r>
        <w:r w:rsidR="001839E9">
          <w:rPr>
            <w:noProof/>
            <w:webHidden/>
          </w:rPr>
          <w:instrText xml:space="preserve"> PAGEREF _Toc216792499 \h </w:instrText>
        </w:r>
        <w:r w:rsidR="001839E9">
          <w:rPr>
            <w:noProof/>
            <w:webHidden/>
          </w:rPr>
        </w:r>
        <w:r w:rsidR="001839E9">
          <w:rPr>
            <w:noProof/>
            <w:webHidden/>
          </w:rPr>
          <w:fldChar w:fldCharType="separate"/>
        </w:r>
        <w:r w:rsidR="001839E9">
          <w:rPr>
            <w:noProof/>
            <w:webHidden/>
          </w:rPr>
          <w:t>13</w:t>
        </w:r>
        <w:r w:rsidR="001839E9">
          <w:rPr>
            <w:noProof/>
            <w:webHidden/>
          </w:rPr>
          <w:fldChar w:fldCharType="end"/>
        </w:r>
      </w:hyperlink>
    </w:p>
    <w:p w14:paraId="2C564E27" w14:textId="24110BFE" w:rsidR="001839E9" w:rsidRDefault="00302C99">
      <w:pPr>
        <w:pStyle w:val="TM2"/>
        <w:rPr>
          <w:rFonts w:asciiTheme="minorHAnsi" w:eastAsiaTheme="minorEastAsia" w:hAnsiTheme="minorHAnsi" w:cstheme="minorBidi"/>
          <w:sz w:val="22"/>
          <w:szCs w:val="22"/>
          <w:lang w:eastAsia="fr-FR"/>
        </w:rPr>
      </w:pPr>
      <w:hyperlink w:anchor="_Toc216792500" w:history="1">
        <w:r w:rsidR="001839E9" w:rsidRPr="006337AD">
          <w:rPr>
            <w:rStyle w:val="Lienhypertexte"/>
            <w14:scene3d>
              <w14:camera w14:prst="orthographicFront"/>
              <w14:lightRig w14:rig="threePt" w14:dir="t">
                <w14:rot w14:lat="0" w14:lon="0" w14:rev="0"/>
              </w14:lightRig>
            </w14:scene3d>
          </w:rPr>
          <w:t>Article 8.</w:t>
        </w:r>
        <w:r w:rsidR="001839E9">
          <w:rPr>
            <w:rFonts w:asciiTheme="minorHAnsi" w:eastAsiaTheme="minorEastAsia" w:hAnsiTheme="minorHAnsi" w:cstheme="minorBidi"/>
            <w:sz w:val="22"/>
            <w:szCs w:val="22"/>
            <w:lang w:eastAsia="fr-FR"/>
          </w:rPr>
          <w:tab/>
        </w:r>
        <w:r w:rsidR="001839E9" w:rsidRPr="006337AD">
          <w:rPr>
            <w:rStyle w:val="Lienhypertexte"/>
          </w:rPr>
          <w:t>CONTENU ET MODALITES D’EXECUTION DES PRESTATIONS</w:t>
        </w:r>
        <w:r w:rsidR="001839E9">
          <w:rPr>
            <w:webHidden/>
          </w:rPr>
          <w:tab/>
        </w:r>
        <w:r w:rsidR="001839E9">
          <w:rPr>
            <w:webHidden/>
          </w:rPr>
          <w:fldChar w:fldCharType="begin"/>
        </w:r>
        <w:r w:rsidR="001839E9">
          <w:rPr>
            <w:webHidden/>
          </w:rPr>
          <w:instrText xml:space="preserve"> PAGEREF _Toc216792500 \h </w:instrText>
        </w:r>
        <w:r w:rsidR="001839E9">
          <w:rPr>
            <w:webHidden/>
          </w:rPr>
        </w:r>
        <w:r w:rsidR="001839E9">
          <w:rPr>
            <w:webHidden/>
          </w:rPr>
          <w:fldChar w:fldCharType="separate"/>
        </w:r>
        <w:r w:rsidR="001839E9">
          <w:rPr>
            <w:webHidden/>
          </w:rPr>
          <w:t>15</w:t>
        </w:r>
        <w:r w:rsidR="001839E9">
          <w:rPr>
            <w:webHidden/>
          </w:rPr>
          <w:fldChar w:fldCharType="end"/>
        </w:r>
      </w:hyperlink>
    </w:p>
    <w:p w14:paraId="06010863" w14:textId="301D7205"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01" w:history="1">
        <w:r w:rsidR="001839E9" w:rsidRPr="006337AD">
          <w:rPr>
            <w:rStyle w:val="Lienhypertexte"/>
            <w:noProof/>
          </w:rPr>
          <w:t>8.1.</w:t>
        </w:r>
        <w:r w:rsidR="001839E9">
          <w:rPr>
            <w:rFonts w:asciiTheme="minorHAnsi" w:eastAsiaTheme="minorEastAsia" w:hAnsiTheme="minorHAnsi" w:cstheme="minorBidi"/>
            <w:noProof/>
            <w:sz w:val="22"/>
            <w:szCs w:val="22"/>
            <w:lang w:eastAsia="fr-FR"/>
          </w:rPr>
          <w:tab/>
        </w:r>
        <w:r w:rsidR="001839E9" w:rsidRPr="006337AD">
          <w:rPr>
            <w:rStyle w:val="Lienhypertexte"/>
            <w:noProof/>
          </w:rPr>
          <w:t>Contenu des prestations récurrentes</w:t>
        </w:r>
        <w:r w:rsidR="001839E9">
          <w:rPr>
            <w:noProof/>
            <w:webHidden/>
          </w:rPr>
          <w:tab/>
        </w:r>
        <w:r w:rsidR="001839E9">
          <w:rPr>
            <w:noProof/>
            <w:webHidden/>
          </w:rPr>
          <w:fldChar w:fldCharType="begin"/>
        </w:r>
        <w:r w:rsidR="001839E9">
          <w:rPr>
            <w:noProof/>
            <w:webHidden/>
          </w:rPr>
          <w:instrText xml:space="preserve"> PAGEREF _Toc216792501 \h </w:instrText>
        </w:r>
        <w:r w:rsidR="001839E9">
          <w:rPr>
            <w:noProof/>
            <w:webHidden/>
          </w:rPr>
        </w:r>
        <w:r w:rsidR="001839E9">
          <w:rPr>
            <w:noProof/>
            <w:webHidden/>
          </w:rPr>
          <w:fldChar w:fldCharType="separate"/>
        </w:r>
        <w:r w:rsidR="001839E9">
          <w:rPr>
            <w:noProof/>
            <w:webHidden/>
          </w:rPr>
          <w:t>15</w:t>
        </w:r>
        <w:r w:rsidR="001839E9">
          <w:rPr>
            <w:noProof/>
            <w:webHidden/>
          </w:rPr>
          <w:fldChar w:fldCharType="end"/>
        </w:r>
      </w:hyperlink>
    </w:p>
    <w:p w14:paraId="70AB65C0" w14:textId="5B304B8E"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02" w:history="1">
        <w:r w:rsidR="001839E9" w:rsidRPr="006337AD">
          <w:rPr>
            <w:rStyle w:val="Lienhypertexte"/>
            <w:noProof/>
          </w:rPr>
          <w:t>8.2.</w:t>
        </w:r>
        <w:r w:rsidR="001839E9">
          <w:rPr>
            <w:rFonts w:asciiTheme="minorHAnsi" w:eastAsiaTheme="minorEastAsia" w:hAnsiTheme="minorHAnsi" w:cstheme="minorBidi"/>
            <w:noProof/>
            <w:sz w:val="22"/>
            <w:szCs w:val="22"/>
            <w:lang w:eastAsia="fr-FR"/>
          </w:rPr>
          <w:tab/>
        </w:r>
        <w:r w:rsidR="001839E9" w:rsidRPr="006337AD">
          <w:rPr>
            <w:rStyle w:val="Lienhypertexte"/>
            <w:noProof/>
          </w:rPr>
          <w:t>Contenu des prestations ponctuelles</w:t>
        </w:r>
        <w:r w:rsidR="001839E9">
          <w:rPr>
            <w:noProof/>
            <w:webHidden/>
          </w:rPr>
          <w:tab/>
        </w:r>
        <w:r w:rsidR="001839E9">
          <w:rPr>
            <w:noProof/>
            <w:webHidden/>
          </w:rPr>
          <w:fldChar w:fldCharType="begin"/>
        </w:r>
        <w:r w:rsidR="001839E9">
          <w:rPr>
            <w:noProof/>
            <w:webHidden/>
          </w:rPr>
          <w:instrText xml:space="preserve"> PAGEREF _Toc216792502 \h </w:instrText>
        </w:r>
        <w:r w:rsidR="001839E9">
          <w:rPr>
            <w:noProof/>
            <w:webHidden/>
          </w:rPr>
        </w:r>
        <w:r w:rsidR="001839E9">
          <w:rPr>
            <w:noProof/>
            <w:webHidden/>
          </w:rPr>
          <w:fldChar w:fldCharType="separate"/>
        </w:r>
        <w:r w:rsidR="001839E9">
          <w:rPr>
            <w:noProof/>
            <w:webHidden/>
          </w:rPr>
          <w:t>15</w:t>
        </w:r>
        <w:r w:rsidR="001839E9">
          <w:rPr>
            <w:noProof/>
            <w:webHidden/>
          </w:rPr>
          <w:fldChar w:fldCharType="end"/>
        </w:r>
      </w:hyperlink>
    </w:p>
    <w:p w14:paraId="7A6B61E5" w14:textId="30B892A9" w:rsidR="001839E9" w:rsidRDefault="00302C99">
      <w:pPr>
        <w:pStyle w:val="TM2"/>
        <w:rPr>
          <w:rFonts w:asciiTheme="minorHAnsi" w:eastAsiaTheme="minorEastAsia" w:hAnsiTheme="minorHAnsi" w:cstheme="minorBidi"/>
          <w:sz w:val="22"/>
          <w:szCs w:val="22"/>
          <w:lang w:eastAsia="fr-FR"/>
        </w:rPr>
      </w:pPr>
      <w:hyperlink w:anchor="_Toc216792503" w:history="1">
        <w:r w:rsidR="001839E9" w:rsidRPr="006337AD">
          <w:rPr>
            <w:rStyle w:val="Lienhypertexte"/>
            <w14:scene3d>
              <w14:camera w14:prst="orthographicFront"/>
              <w14:lightRig w14:rig="threePt" w14:dir="t">
                <w14:rot w14:lat="0" w14:lon="0" w14:rev="0"/>
              </w14:lightRig>
            </w14:scene3d>
          </w:rPr>
          <w:t>Article 9.</w:t>
        </w:r>
        <w:r w:rsidR="001839E9">
          <w:rPr>
            <w:rFonts w:asciiTheme="minorHAnsi" w:eastAsiaTheme="minorEastAsia" w:hAnsiTheme="minorHAnsi" w:cstheme="minorBidi"/>
            <w:sz w:val="22"/>
            <w:szCs w:val="22"/>
            <w:lang w:eastAsia="fr-FR"/>
          </w:rPr>
          <w:tab/>
        </w:r>
        <w:r w:rsidR="001839E9" w:rsidRPr="006337AD">
          <w:rPr>
            <w:rStyle w:val="Lienhypertexte"/>
          </w:rPr>
          <w:t>Montant du marché – rémunération des prestations</w:t>
        </w:r>
        <w:r w:rsidR="001839E9">
          <w:rPr>
            <w:webHidden/>
          </w:rPr>
          <w:tab/>
        </w:r>
        <w:r w:rsidR="001839E9">
          <w:rPr>
            <w:webHidden/>
          </w:rPr>
          <w:fldChar w:fldCharType="begin"/>
        </w:r>
        <w:r w:rsidR="001839E9">
          <w:rPr>
            <w:webHidden/>
          </w:rPr>
          <w:instrText xml:space="preserve"> PAGEREF _Toc216792503 \h </w:instrText>
        </w:r>
        <w:r w:rsidR="001839E9">
          <w:rPr>
            <w:webHidden/>
          </w:rPr>
        </w:r>
        <w:r w:rsidR="001839E9">
          <w:rPr>
            <w:webHidden/>
          </w:rPr>
          <w:fldChar w:fldCharType="separate"/>
        </w:r>
        <w:r w:rsidR="001839E9">
          <w:rPr>
            <w:webHidden/>
          </w:rPr>
          <w:t>15</w:t>
        </w:r>
        <w:r w:rsidR="001839E9">
          <w:rPr>
            <w:webHidden/>
          </w:rPr>
          <w:fldChar w:fldCharType="end"/>
        </w:r>
      </w:hyperlink>
    </w:p>
    <w:p w14:paraId="049784CF" w14:textId="253C549B"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04" w:history="1">
        <w:r w:rsidR="001839E9" w:rsidRPr="006337AD">
          <w:rPr>
            <w:rStyle w:val="Lienhypertexte"/>
            <w:noProof/>
          </w:rPr>
          <w:t>9.1.</w:t>
        </w:r>
        <w:r w:rsidR="001839E9">
          <w:rPr>
            <w:rFonts w:asciiTheme="minorHAnsi" w:eastAsiaTheme="minorEastAsia" w:hAnsiTheme="minorHAnsi" w:cstheme="minorBidi"/>
            <w:noProof/>
            <w:sz w:val="22"/>
            <w:szCs w:val="22"/>
            <w:lang w:eastAsia="fr-FR"/>
          </w:rPr>
          <w:tab/>
        </w:r>
        <w:r w:rsidR="001839E9" w:rsidRPr="006337AD">
          <w:rPr>
            <w:rStyle w:val="Lienhypertexte"/>
            <w:noProof/>
          </w:rPr>
          <w:t>Contenu des prix</w:t>
        </w:r>
        <w:r w:rsidR="001839E9">
          <w:rPr>
            <w:noProof/>
            <w:webHidden/>
          </w:rPr>
          <w:tab/>
        </w:r>
        <w:r w:rsidR="001839E9">
          <w:rPr>
            <w:noProof/>
            <w:webHidden/>
          </w:rPr>
          <w:fldChar w:fldCharType="begin"/>
        </w:r>
        <w:r w:rsidR="001839E9">
          <w:rPr>
            <w:noProof/>
            <w:webHidden/>
          </w:rPr>
          <w:instrText xml:space="preserve"> PAGEREF _Toc216792504 \h </w:instrText>
        </w:r>
        <w:r w:rsidR="001839E9">
          <w:rPr>
            <w:noProof/>
            <w:webHidden/>
          </w:rPr>
        </w:r>
        <w:r w:rsidR="001839E9">
          <w:rPr>
            <w:noProof/>
            <w:webHidden/>
          </w:rPr>
          <w:fldChar w:fldCharType="separate"/>
        </w:r>
        <w:r w:rsidR="001839E9">
          <w:rPr>
            <w:noProof/>
            <w:webHidden/>
          </w:rPr>
          <w:t>15</w:t>
        </w:r>
        <w:r w:rsidR="001839E9">
          <w:rPr>
            <w:noProof/>
            <w:webHidden/>
          </w:rPr>
          <w:fldChar w:fldCharType="end"/>
        </w:r>
      </w:hyperlink>
    </w:p>
    <w:p w14:paraId="43CE9AFE" w14:textId="675D2C35"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05" w:history="1">
        <w:r w:rsidR="001839E9" w:rsidRPr="006337AD">
          <w:rPr>
            <w:rStyle w:val="Lienhypertexte"/>
            <w:noProof/>
          </w:rPr>
          <w:t>9.2.</w:t>
        </w:r>
        <w:r w:rsidR="001839E9">
          <w:rPr>
            <w:rFonts w:asciiTheme="minorHAnsi" w:eastAsiaTheme="minorEastAsia" w:hAnsiTheme="minorHAnsi" w:cstheme="minorBidi"/>
            <w:noProof/>
            <w:sz w:val="22"/>
            <w:szCs w:val="22"/>
            <w:lang w:eastAsia="fr-FR"/>
          </w:rPr>
          <w:tab/>
        </w:r>
        <w:r w:rsidR="001839E9" w:rsidRPr="006337AD">
          <w:rPr>
            <w:rStyle w:val="Lienhypertexte"/>
            <w:noProof/>
          </w:rPr>
          <w:t>Montant annuel des prestations</w:t>
        </w:r>
        <w:r w:rsidR="001839E9">
          <w:rPr>
            <w:noProof/>
            <w:webHidden/>
          </w:rPr>
          <w:tab/>
        </w:r>
        <w:r w:rsidR="001839E9">
          <w:rPr>
            <w:noProof/>
            <w:webHidden/>
          </w:rPr>
          <w:fldChar w:fldCharType="begin"/>
        </w:r>
        <w:r w:rsidR="001839E9">
          <w:rPr>
            <w:noProof/>
            <w:webHidden/>
          </w:rPr>
          <w:instrText xml:space="preserve"> PAGEREF _Toc216792505 \h </w:instrText>
        </w:r>
        <w:r w:rsidR="001839E9">
          <w:rPr>
            <w:noProof/>
            <w:webHidden/>
          </w:rPr>
        </w:r>
        <w:r w:rsidR="001839E9">
          <w:rPr>
            <w:noProof/>
            <w:webHidden/>
          </w:rPr>
          <w:fldChar w:fldCharType="separate"/>
        </w:r>
        <w:r w:rsidR="001839E9">
          <w:rPr>
            <w:noProof/>
            <w:webHidden/>
          </w:rPr>
          <w:t>16</w:t>
        </w:r>
        <w:r w:rsidR="001839E9">
          <w:rPr>
            <w:noProof/>
            <w:webHidden/>
          </w:rPr>
          <w:fldChar w:fldCharType="end"/>
        </w:r>
      </w:hyperlink>
    </w:p>
    <w:p w14:paraId="681CD90A" w14:textId="5A8EC47A" w:rsidR="001839E9" w:rsidRDefault="00302C99">
      <w:pPr>
        <w:pStyle w:val="TM2"/>
        <w:rPr>
          <w:rFonts w:asciiTheme="minorHAnsi" w:eastAsiaTheme="minorEastAsia" w:hAnsiTheme="minorHAnsi" w:cstheme="minorBidi"/>
          <w:sz w:val="22"/>
          <w:szCs w:val="22"/>
          <w:lang w:eastAsia="fr-FR"/>
        </w:rPr>
      </w:pPr>
      <w:hyperlink w:anchor="_Toc216792506" w:history="1">
        <w:r w:rsidR="001839E9" w:rsidRPr="006337AD">
          <w:rPr>
            <w:rStyle w:val="Lienhypertexte"/>
            <w14:scene3d>
              <w14:camera w14:prst="orthographicFront"/>
              <w14:lightRig w14:rig="threePt" w14:dir="t">
                <w14:rot w14:lat="0" w14:lon="0" w14:rev="0"/>
              </w14:lightRig>
            </w14:scene3d>
          </w:rPr>
          <w:t>Article 10.</w:t>
        </w:r>
        <w:r w:rsidR="001839E9">
          <w:rPr>
            <w:rFonts w:asciiTheme="minorHAnsi" w:eastAsiaTheme="minorEastAsia" w:hAnsiTheme="minorHAnsi" w:cstheme="minorBidi"/>
            <w:sz w:val="22"/>
            <w:szCs w:val="22"/>
            <w:lang w:eastAsia="fr-FR"/>
          </w:rPr>
          <w:tab/>
        </w:r>
        <w:r w:rsidR="001839E9" w:rsidRPr="006337AD">
          <w:rPr>
            <w:rStyle w:val="Lienhypertexte"/>
          </w:rPr>
          <w:t>Variation des prix</w:t>
        </w:r>
        <w:r w:rsidR="001839E9">
          <w:rPr>
            <w:webHidden/>
          </w:rPr>
          <w:tab/>
        </w:r>
        <w:r w:rsidR="001839E9">
          <w:rPr>
            <w:webHidden/>
          </w:rPr>
          <w:fldChar w:fldCharType="begin"/>
        </w:r>
        <w:r w:rsidR="001839E9">
          <w:rPr>
            <w:webHidden/>
          </w:rPr>
          <w:instrText xml:space="preserve"> PAGEREF _Toc216792506 \h </w:instrText>
        </w:r>
        <w:r w:rsidR="001839E9">
          <w:rPr>
            <w:webHidden/>
          </w:rPr>
        </w:r>
        <w:r w:rsidR="001839E9">
          <w:rPr>
            <w:webHidden/>
          </w:rPr>
          <w:fldChar w:fldCharType="separate"/>
        </w:r>
        <w:r w:rsidR="001839E9">
          <w:rPr>
            <w:webHidden/>
          </w:rPr>
          <w:t>21</w:t>
        </w:r>
        <w:r w:rsidR="001839E9">
          <w:rPr>
            <w:webHidden/>
          </w:rPr>
          <w:fldChar w:fldCharType="end"/>
        </w:r>
      </w:hyperlink>
    </w:p>
    <w:p w14:paraId="35BF3B83" w14:textId="32E7329F"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07" w:history="1">
        <w:r w:rsidR="001839E9" w:rsidRPr="006337AD">
          <w:rPr>
            <w:rStyle w:val="Lienhypertexte"/>
            <w:noProof/>
          </w:rPr>
          <w:t>10.1.</w:t>
        </w:r>
        <w:r w:rsidR="001839E9">
          <w:rPr>
            <w:rFonts w:asciiTheme="minorHAnsi" w:eastAsiaTheme="minorEastAsia" w:hAnsiTheme="minorHAnsi" w:cstheme="minorBidi"/>
            <w:noProof/>
            <w:sz w:val="22"/>
            <w:szCs w:val="22"/>
            <w:lang w:eastAsia="fr-FR"/>
          </w:rPr>
          <w:tab/>
        </w:r>
        <w:r w:rsidR="001839E9" w:rsidRPr="006337AD">
          <w:rPr>
            <w:rStyle w:val="Lienhypertexte"/>
            <w:noProof/>
          </w:rPr>
          <w:t>Choix des index de référence</w:t>
        </w:r>
        <w:r w:rsidR="001839E9">
          <w:rPr>
            <w:noProof/>
            <w:webHidden/>
          </w:rPr>
          <w:tab/>
        </w:r>
        <w:r w:rsidR="001839E9">
          <w:rPr>
            <w:noProof/>
            <w:webHidden/>
          </w:rPr>
          <w:fldChar w:fldCharType="begin"/>
        </w:r>
        <w:r w:rsidR="001839E9">
          <w:rPr>
            <w:noProof/>
            <w:webHidden/>
          </w:rPr>
          <w:instrText xml:space="preserve"> PAGEREF _Toc216792507 \h </w:instrText>
        </w:r>
        <w:r w:rsidR="001839E9">
          <w:rPr>
            <w:noProof/>
            <w:webHidden/>
          </w:rPr>
        </w:r>
        <w:r w:rsidR="001839E9">
          <w:rPr>
            <w:noProof/>
            <w:webHidden/>
          </w:rPr>
          <w:fldChar w:fldCharType="separate"/>
        </w:r>
        <w:r w:rsidR="001839E9">
          <w:rPr>
            <w:noProof/>
            <w:webHidden/>
          </w:rPr>
          <w:t>21</w:t>
        </w:r>
        <w:r w:rsidR="001839E9">
          <w:rPr>
            <w:noProof/>
            <w:webHidden/>
          </w:rPr>
          <w:fldChar w:fldCharType="end"/>
        </w:r>
      </w:hyperlink>
    </w:p>
    <w:p w14:paraId="045AD321" w14:textId="1F53234E"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08" w:history="1">
        <w:r w:rsidR="001839E9" w:rsidRPr="006337AD">
          <w:rPr>
            <w:rStyle w:val="Lienhypertexte"/>
            <w:noProof/>
          </w:rPr>
          <w:t>10.2.</w:t>
        </w:r>
        <w:r w:rsidR="001839E9">
          <w:rPr>
            <w:rFonts w:asciiTheme="minorHAnsi" w:eastAsiaTheme="minorEastAsia" w:hAnsiTheme="minorHAnsi" w:cstheme="minorBidi"/>
            <w:noProof/>
            <w:sz w:val="22"/>
            <w:szCs w:val="22"/>
            <w:lang w:eastAsia="fr-FR"/>
          </w:rPr>
          <w:tab/>
        </w:r>
        <w:r w:rsidR="001839E9" w:rsidRPr="006337AD">
          <w:rPr>
            <w:rStyle w:val="Lienhypertexte"/>
            <w:noProof/>
          </w:rPr>
          <w:t>Dispositions générales</w:t>
        </w:r>
        <w:r w:rsidR="001839E9">
          <w:rPr>
            <w:noProof/>
            <w:webHidden/>
          </w:rPr>
          <w:tab/>
        </w:r>
        <w:r w:rsidR="001839E9">
          <w:rPr>
            <w:noProof/>
            <w:webHidden/>
          </w:rPr>
          <w:fldChar w:fldCharType="begin"/>
        </w:r>
        <w:r w:rsidR="001839E9">
          <w:rPr>
            <w:noProof/>
            <w:webHidden/>
          </w:rPr>
          <w:instrText xml:space="preserve"> PAGEREF _Toc216792508 \h </w:instrText>
        </w:r>
        <w:r w:rsidR="001839E9">
          <w:rPr>
            <w:noProof/>
            <w:webHidden/>
          </w:rPr>
        </w:r>
        <w:r w:rsidR="001839E9">
          <w:rPr>
            <w:noProof/>
            <w:webHidden/>
          </w:rPr>
          <w:fldChar w:fldCharType="separate"/>
        </w:r>
        <w:r w:rsidR="001839E9">
          <w:rPr>
            <w:noProof/>
            <w:webHidden/>
          </w:rPr>
          <w:t>22</w:t>
        </w:r>
        <w:r w:rsidR="001839E9">
          <w:rPr>
            <w:noProof/>
            <w:webHidden/>
          </w:rPr>
          <w:fldChar w:fldCharType="end"/>
        </w:r>
      </w:hyperlink>
    </w:p>
    <w:p w14:paraId="2B6257DB" w14:textId="67957F9D"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09" w:history="1">
        <w:r w:rsidR="001839E9" w:rsidRPr="006337AD">
          <w:rPr>
            <w:rStyle w:val="Lienhypertexte"/>
            <w:noProof/>
          </w:rPr>
          <w:t>10.3.</w:t>
        </w:r>
        <w:r w:rsidR="001839E9">
          <w:rPr>
            <w:rFonts w:asciiTheme="minorHAnsi" w:eastAsiaTheme="minorEastAsia" w:hAnsiTheme="minorHAnsi" w:cstheme="minorBidi"/>
            <w:noProof/>
            <w:sz w:val="22"/>
            <w:szCs w:val="22"/>
            <w:lang w:eastAsia="fr-FR"/>
          </w:rPr>
          <w:tab/>
        </w:r>
        <w:r w:rsidR="001839E9" w:rsidRPr="006337AD">
          <w:rPr>
            <w:rStyle w:val="Lienhypertexte"/>
            <w:noProof/>
          </w:rPr>
          <w:t>Modalités de calcul des indices</w:t>
        </w:r>
        <w:r w:rsidR="001839E9">
          <w:rPr>
            <w:noProof/>
            <w:webHidden/>
          </w:rPr>
          <w:tab/>
        </w:r>
        <w:r w:rsidR="001839E9">
          <w:rPr>
            <w:noProof/>
            <w:webHidden/>
          </w:rPr>
          <w:fldChar w:fldCharType="begin"/>
        </w:r>
        <w:r w:rsidR="001839E9">
          <w:rPr>
            <w:noProof/>
            <w:webHidden/>
          </w:rPr>
          <w:instrText xml:space="preserve"> PAGEREF _Toc216792509 \h </w:instrText>
        </w:r>
        <w:r w:rsidR="001839E9">
          <w:rPr>
            <w:noProof/>
            <w:webHidden/>
          </w:rPr>
        </w:r>
        <w:r w:rsidR="001839E9">
          <w:rPr>
            <w:noProof/>
            <w:webHidden/>
          </w:rPr>
          <w:fldChar w:fldCharType="separate"/>
        </w:r>
        <w:r w:rsidR="001839E9">
          <w:rPr>
            <w:noProof/>
            <w:webHidden/>
          </w:rPr>
          <w:t>22</w:t>
        </w:r>
        <w:r w:rsidR="001839E9">
          <w:rPr>
            <w:noProof/>
            <w:webHidden/>
          </w:rPr>
          <w:fldChar w:fldCharType="end"/>
        </w:r>
      </w:hyperlink>
    </w:p>
    <w:p w14:paraId="76D12F3E" w14:textId="63CCFD72"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0" w:history="1">
        <w:r w:rsidR="001839E9" w:rsidRPr="006337AD">
          <w:rPr>
            <w:rStyle w:val="Lienhypertexte"/>
            <w:noProof/>
          </w:rPr>
          <w:t>10.4.</w:t>
        </w:r>
        <w:r w:rsidR="001839E9">
          <w:rPr>
            <w:rFonts w:asciiTheme="minorHAnsi" w:eastAsiaTheme="minorEastAsia" w:hAnsiTheme="minorHAnsi" w:cstheme="minorBidi"/>
            <w:noProof/>
            <w:sz w:val="22"/>
            <w:szCs w:val="22"/>
            <w:lang w:eastAsia="fr-FR"/>
          </w:rPr>
          <w:tab/>
        </w:r>
        <w:r w:rsidR="001839E9" w:rsidRPr="006337AD">
          <w:rPr>
            <w:rStyle w:val="Lienhypertexte"/>
            <w:noProof/>
          </w:rPr>
          <w:t>Clause de prix promotionnels</w:t>
        </w:r>
        <w:r w:rsidR="001839E9">
          <w:rPr>
            <w:noProof/>
            <w:webHidden/>
          </w:rPr>
          <w:tab/>
        </w:r>
        <w:r w:rsidR="001839E9">
          <w:rPr>
            <w:noProof/>
            <w:webHidden/>
          </w:rPr>
          <w:fldChar w:fldCharType="begin"/>
        </w:r>
        <w:r w:rsidR="001839E9">
          <w:rPr>
            <w:noProof/>
            <w:webHidden/>
          </w:rPr>
          <w:instrText xml:space="preserve"> PAGEREF _Toc216792510 \h </w:instrText>
        </w:r>
        <w:r w:rsidR="001839E9">
          <w:rPr>
            <w:noProof/>
            <w:webHidden/>
          </w:rPr>
        </w:r>
        <w:r w:rsidR="001839E9">
          <w:rPr>
            <w:noProof/>
            <w:webHidden/>
          </w:rPr>
          <w:fldChar w:fldCharType="separate"/>
        </w:r>
        <w:r w:rsidR="001839E9">
          <w:rPr>
            <w:noProof/>
            <w:webHidden/>
          </w:rPr>
          <w:t>22</w:t>
        </w:r>
        <w:r w:rsidR="001839E9">
          <w:rPr>
            <w:noProof/>
            <w:webHidden/>
          </w:rPr>
          <w:fldChar w:fldCharType="end"/>
        </w:r>
      </w:hyperlink>
    </w:p>
    <w:p w14:paraId="520E50B0" w14:textId="5A8E03C0"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1" w:history="1">
        <w:r w:rsidR="001839E9" w:rsidRPr="006337AD">
          <w:rPr>
            <w:rStyle w:val="Lienhypertexte"/>
            <w:noProof/>
          </w:rPr>
          <w:t>10.5.</w:t>
        </w:r>
        <w:r w:rsidR="001839E9">
          <w:rPr>
            <w:rFonts w:asciiTheme="minorHAnsi" w:eastAsiaTheme="minorEastAsia" w:hAnsiTheme="minorHAnsi" w:cstheme="minorBidi"/>
            <w:noProof/>
            <w:sz w:val="22"/>
            <w:szCs w:val="22"/>
            <w:lang w:eastAsia="fr-FR"/>
          </w:rPr>
          <w:tab/>
        </w:r>
        <w:r w:rsidR="001839E9" w:rsidRPr="006337AD">
          <w:rPr>
            <w:rStyle w:val="Lienhypertexte"/>
            <w:noProof/>
          </w:rPr>
          <w:t>Clause butoir, de sauvegarde et de réexamen</w:t>
        </w:r>
        <w:r w:rsidR="001839E9">
          <w:rPr>
            <w:noProof/>
            <w:webHidden/>
          </w:rPr>
          <w:tab/>
        </w:r>
        <w:r w:rsidR="001839E9">
          <w:rPr>
            <w:noProof/>
            <w:webHidden/>
          </w:rPr>
          <w:fldChar w:fldCharType="begin"/>
        </w:r>
        <w:r w:rsidR="001839E9">
          <w:rPr>
            <w:noProof/>
            <w:webHidden/>
          </w:rPr>
          <w:instrText xml:space="preserve"> PAGEREF _Toc216792511 \h </w:instrText>
        </w:r>
        <w:r w:rsidR="001839E9">
          <w:rPr>
            <w:noProof/>
            <w:webHidden/>
          </w:rPr>
        </w:r>
        <w:r w:rsidR="001839E9">
          <w:rPr>
            <w:noProof/>
            <w:webHidden/>
          </w:rPr>
          <w:fldChar w:fldCharType="separate"/>
        </w:r>
        <w:r w:rsidR="001839E9">
          <w:rPr>
            <w:noProof/>
            <w:webHidden/>
          </w:rPr>
          <w:t>23</w:t>
        </w:r>
        <w:r w:rsidR="001839E9">
          <w:rPr>
            <w:noProof/>
            <w:webHidden/>
          </w:rPr>
          <w:fldChar w:fldCharType="end"/>
        </w:r>
      </w:hyperlink>
    </w:p>
    <w:p w14:paraId="0A3A50D3" w14:textId="6AEDCC4A" w:rsidR="001839E9" w:rsidRDefault="00302C99">
      <w:pPr>
        <w:pStyle w:val="TM2"/>
        <w:rPr>
          <w:rFonts w:asciiTheme="minorHAnsi" w:eastAsiaTheme="minorEastAsia" w:hAnsiTheme="minorHAnsi" w:cstheme="minorBidi"/>
          <w:sz w:val="22"/>
          <w:szCs w:val="22"/>
          <w:lang w:eastAsia="fr-FR"/>
        </w:rPr>
      </w:pPr>
      <w:hyperlink w:anchor="_Toc216792512" w:history="1">
        <w:r w:rsidR="001839E9" w:rsidRPr="006337AD">
          <w:rPr>
            <w:rStyle w:val="Lienhypertexte"/>
            <w14:scene3d>
              <w14:camera w14:prst="orthographicFront"/>
              <w14:lightRig w14:rig="threePt" w14:dir="t">
                <w14:rot w14:lat="0" w14:lon="0" w14:rev="0"/>
              </w14:lightRig>
            </w14:scene3d>
          </w:rPr>
          <w:t>Article 11.</w:t>
        </w:r>
        <w:r w:rsidR="001839E9">
          <w:rPr>
            <w:rFonts w:asciiTheme="minorHAnsi" w:eastAsiaTheme="minorEastAsia" w:hAnsiTheme="minorHAnsi" w:cstheme="minorBidi"/>
            <w:sz w:val="22"/>
            <w:szCs w:val="22"/>
            <w:lang w:eastAsia="fr-FR"/>
          </w:rPr>
          <w:tab/>
        </w:r>
        <w:r w:rsidR="001839E9" w:rsidRPr="006337AD">
          <w:rPr>
            <w:rStyle w:val="Lienhypertexte"/>
          </w:rPr>
          <w:t>Sous-traitance</w:t>
        </w:r>
        <w:r w:rsidR="001839E9">
          <w:rPr>
            <w:webHidden/>
          </w:rPr>
          <w:tab/>
        </w:r>
        <w:r w:rsidR="001839E9">
          <w:rPr>
            <w:webHidden/>
          </w:rPr>
          <w:fldChar w:fldCharType="begin"/>
        </w:r>
        <w:r w:rsidR="001839E9">
          <w:rPr>
            <w:webHidden/>
          </w:rPr>
          <w:instrText xml:space="preserve"> PAGEREF _Toc216792512 \h </w:instrText>
        </w:r>
        <w:r w:rsidR="001839E9">
          <w:rPr>
            <w:webHidden/>
          </w:rPr>
        </w:r>
        <w:r w:rsidR="001839E9">
          <w:rPr>
            <w:webHidden/>
          </w:rPr>
          <w:fldChar w:fldCharType="separate"/>
        </w:r>
        <w:r w:rsidR="001839E9">
          <w:rPr>
            <w:webHidden/>
          </w:rPr>
          <w:t>24</w:t>
        </w:r>
        <w:r w:rsidR="001839E9">
          <w:rPr>
            <w:webHidden/>
          </w:rPr>
          <w:fldChar w:fldCharType="end"/>
        </w:r>
      </w:hyperlink>
    </w:p>
    <w:p w14:paraId="7A3B5CCE" w14:textId="733D719A" w:rsidR="001839E9" w:rsidRDefault="00302C99">
      <w:pPr>
        <w:pStyle w:val="TM2"/>
        <w:rPr>
          <w:rFonts w:asciiTheme="minorHAnsi" w:eastAsiaTheme="minorEastAsia" w:hAnsiTheme="minorHAnsi" w:cstheme="minorBidi"/>
          <w:sz w:val="22"/>
          <w:szCs w:val="22"/>
          <w:lang w:eastAsia="fr-FR"/>
        </w:rPr>
      </w:pPr>
      <w:hyperlink w:anchor="_Toc216792513" w:history="1">
        <w:r w:rsidR="001839E9" w:rsidRPr="006337AD">
          <w:rPr>
            <w:rStyle w:val="Lienhypertexte"/>
            <w14:scene3d>
              <w14:camera w14:prst="orthographicFront"/>
              <w14:lightRig w14:rig="threePt" w14:dir="t">
                <w14:rot w14:lat="0" w14:lon="0" w14:rev="0"/>
              </w14:lightRig>
            </w14:scene3d>
          </w:rPr>
          <w:t>Article 12.</w:t>
        </w:r>
        <w:r w:rsidR="001839E9">
          <w:rPr>
            <w:rFonts w:asciiTheme="minorHAnsi" w:eastAsiaTheme="minorEastAsia" w:hAnsiTheme="minorHAnsi" w:cstheme="minorBidi"/>
            <w:sz w:val="22"/>
            <w:szCs w:val="22"/>
            <w:lang w:eastAsia="fr-FR"/>
          </w:rPr>
          <w:tab/>
        </w:r>
        <w:r w:rsidR="001839E9" w:rsidRPr="006337AD">
          <w:rPr>
            <w:rStyle w:val="Lienhypertexte"/>
          </w:rPr>
          <w:t>Conditions de paiement</w:t>
        </w:r>
        <w:r w:rsidR="001839E9">
          <w:rPr>
            <w:webHidden/>
          </w:rPr>
          <w:tab/>
        </w:r>
        <w:r w:rsidR="001839E9">
          <w:rPr>
            <w:webHidden/>
          </w:rPr>
          <w:fldChar w:fldCharType="begin"/>
        </w:r>
        <w:r w:rsidR="001839E9">
          <w:rPr>
            <w:webHidden/>
          </w:rPr>
          <w:instrText xml:space="preserve"> PAGEREF _Toc216792513 \h </w:instrText>
        </w:r>
        <w:r w:rsidR="001839E9">
          <w:rPr>
            <w:webHidden/>
          </w:rPr>
        </w:r>
        <w:r w:rsidR="001839E9">
          <w:rPr>
            <w:webHidden/>
          </w:rPr>
          <w:fldChar w:fldCharType="separate"/>
        </w:r>
        <w:r w:rsidR="001839E9">
          <w:rPr>
            <w:webHidden/>
          </w:rPr>
          <w:t>25</w:t>
        </w:r>
        <w:r w:rsidR="001839E9">
          <w:rPr>
            <w:webHidden/>
          </w:rPr>
          <w:fldChar w:fldCharType="end"/>
        </w:r>
      </w:hyperlink>
    </w:p>
    <w:p w14:paraId="526446D7" w14:textId="29031528"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4" w:history="1">
        <w:r w:rsidR="001839E9" w:rsidRPr="006337AD">
          <w:rPr>
            <w:rStyle w:val="Lienhypertexte"/>
            <w:noProof/>
          </w:rPr>
          <w:t>12.1.</w:t>
        </w:r>
        <w:r w:rsidR="001839E9">
          <w:rPr>
            <w:rFonts w:asciiTheme="minorHAnsi" w:eastAsiaTheme="minorEastAsia" w:hAnsiTheme="minorHAnsi" w:cstheme="minorBidi"/>
            <w:noProof/>
            <w:sz w:val="22"/>
            <w:szCs w:val="22"/>
            <w:lang w:eastAsia="fr-FR"/>
          </w:rPr>
          <w:tab/>
        </w:r>
        <w:r w:rsidR="001839E9" w:rsidRPr="006337AD">
          <w:rPr>
            <w:rStyle w:val="Lienhypertexte"/>
            <w:noProof/>
          </w:rPr>
          <w:t>Avance</w:t>
        </w:r>
        <w:r w:rsidR="001839E9">
          <w:rPr>
            <w:noProof/>
            <w:webHidden/>
          </w:rPr>
          <w:tab/>
        </w:r>
        <w:r w:rsidR="001839E9">
          <w:rPr>
            <w:noProof/>
            <w:webHidden/>
          </w:rPr>
          <w:fldChar w:fldCharType="begin"/>
        </w:r>
        <w:r w:rsidR="001839E9">
          <w:rPr>
            <w:noProof/>
            <w:webHidden/>
          </w:rPr>
          <w:instrText xml:space="preserve"> PAGEREF _Toc216792514 \h </w:instrText>
        </w:r>
        <w:r w:rsidR="001839E9">
          <w:rPr>
            <w:noProof/>
            <w:webHidden/>
          </w:rPr>
        </w:r>
        <w:r w:rsidR="001839E9">
          <w:rPr>
            <w:noProof/>
            <w:webHidden/>
          </w:rPr>
          <w:fldChar w:fldCharType="separate"/>
        </w:r>
        <w:r w:rsidR="001839E9">
          <w:rPr>
            <w:noProof/>
            <w:webHidden/>
          </w:rPr>
          <w:t>25</w:t>
        </w:r>
        <w:r w:rsidR="001839E9">
          <w:rPr>
            <w:noProof/>
            <w:webHidden/>
          </w:rPr>
          <w:fldChar w:fldCharType="end"/>
        </w:r>
      </w:hyperlink>
    </w:p>
    <w:p w14:paraId="6BFE979F" w14:textId="4AE3646F"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5" w:history="1">
        <w:r w:rsidR="001839E9" w:rsidRPr="006337AD">
          <w:rPr>
            <w:rStyle w:val="Lienhypertexte"/>
            <w:noProof/>
          </w:rPr>
          <w:t>12.2.</w:t>
        </w:r>
        <w:r w:rsidR="001839E9">
          <w:rPr>
            <w:rFonts w:asciiTheme="minorHAnsi" w:eastAsiaTheme="minorEastAsia" w:hAnsiTheme="minorHAnsi" w:cstheme="minorBidi"/>
            <w:noProof/>
            <w:sz w:val="22"/>
            <w:szCs w:val="22"/>
            <w:lang w:eastAsia="fr-FR"/>
          </w:rPr>
          <w:tab/>
        </w:r>
        <w:r w:rsidR="001839E9" w:rsidRPr="006337AD">
          <w:rPr>
            <w:rStyle w:val="Lienhypertexte"/>
            <w:noProof/>
          </w:rPr>
          <w:t>Dématérialisation des factures</w:t>
        </w:r>
        <w:r w:rsidR="001839E9">
          <w:rPr>
            <w:noProof/>
            <w:webHidden/>
          </w:rPr>
          <w:tab/>
        </w:r>
        <w:r w:rsidR="001839E9">
          <w:rPr>
            <w:noProof/>
            <w:webHidden/>
          </w:rPr>
          <w:fldChar w:fldCharType="begin"/>
        </w:r>
        <w:r w:rsidR="001839E9">
          <w:rPr>
            <w:noProof/>
            <w:webHidden/>
          </w:rPr>
          <w:instrText xml:space="preserve"> PAGEREF _Toc216792515 \h </w:instrText>
        </w:r>
        <w:r w:rsidR="001839E9">
          <w:rPr>
            <w:noProof/>
            <w:webHidden/>
          </w:rPr>
        </w:r>
        <w:r w:rsidR="001839E9">
          <w:rPr>
            <w:noProof/>
            <w:webHidden/>
          </w:rPr>
          <w:fldChar w:fldCharType="separate"/>
        </w:r>
        <w:r w:rsidR="001839E9">
          <w:rPr>
            <w:noProof/>
            <w:webHidden/>
          </w:rPr>
          <w:t>25</w:t>
        </w:r>
        <w:r w:rsidR="001839E9">
          <w:rPr>
            <w:noProof/>
            <w:webHidden/>
          </w:rPr>
          <w:fldChar w:fldCharType="end"/>
        </w:r>
      </w:hyperlink>
    </w:p>
    <w:p w14:paraId="210B8FB9" w14:textId="31F9E6EB"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6" w:history="1">
        <w:r w:rsidR="001839E9" w:rsidRPr="006337AD">
          <w:rPr>
            <w:rStyle w:val="Lienhypertexte"/>
            <w:noProof/>
          </w:rPr>
          <w:t>12.3.</w:t>
        </w:r>
        <w:r w:rsidR="001839E9">
          <w:rPr>
            <w:rFonts w:asciiTheme="minorHAnsi" w:eastAsiaTheme="minorEastAsia" w:hAnsiTheme="minorHAnsi" w:cstheme="minorBidi"/>
            <w:noProof/>
            <w:sz w:val="22"/>
            <w:szCs w:val="22"/>
            <w:lang w:eastAsia="fr-FR"/>
          </w:rPr>
          <w:tab/>
        </w:r>
        <w:r w:rsidR="001839E9" w:rsidRPr="006337AD">
          <w:rPr>
            <w:rStyle w:val="Lienhypertexte"/>
            <w:noProof/>
          </w:rPr>
          <w:t>Délai et conditions de paiements</w:t>
        </w:r>
        <w:r w:rsidR="001839E9">
          <w:rPr>
            <w:noProof/>
            <w:webHidden/>
          </w:rPr>
          <w:tab/>
        </w:r>
        <w:r w:rsidR="001839E9">
          <w:rPr>
            <w:noProof/>
            <w:webHidden/>
          </w:rPr>
          <w:fldChar w:fldCharType="begin"/>
        </w:r>
        <w:r w:rsidR="001839E9">
          <w:rPr>
            <w:noProof/>
            <w:webHidden/>
          </w:rPr>
          <w:instrText xml:space="preserve"> PAGEREF _Toc216792516 \h </w:instrText>
        </w:r>
        <w:r w:rsidR="001839E9">
          <w:rPr>
            <w:noProof/>
            <w:webHidden/>
          </w:rPr>
        </w:r>
        <w:r w:rsidR="001839E9">
          <w:rPr>
            <w:noProof/>
            <w:webHidden/>
          </w:rPr>
          <w:fldChar w:fldCharType="separate"/>
        </w:r>
        <w:r w:rsidR="001839E9">
          <w:rPr>
            <w:noProof/>
            <w:webHidden/>
          </w:rPr>
          <w:t>27</w:t>
        </w:r>
        <w:r w:rsidR="001839E9">
          <w:rPr>
            <w:noProof/>
            <w:webHidden/>
          </w:rPr>
          <w:fldChar w:fldCharType="end"/>
        </w:r>
      </w:hyperlink>
    </w:p>
    <w:p w14:paraId="5395617B" w14:textId="6DA947A0"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7" w:history="1">
        <w:r w:rsidR="001839E9" w:rsidRPr="006337AD">
          <w:rPr>
            <w:rStyle w:val="Lienhypertexte"/>
            <w:noProof/>
          </w:rPr>
          <w:t>12.4.</w:t>
        </w:r>
        <w:r w:rsidR="001839E9">
          <w:rPr>
            <w:rFonts w:asciiTheme="minorHAnsi" w:eastAsiaTheme="minorEastAsia" w:hAnsiTheme="minorHAnsi" w:cstheme="minorBidi"/>
            <w:noProof/>
            <w:sz w:val="22"/>
            <w:szCs w:val="22"/>
            <w:lang w:eastAsia="fr-FR"/>
          </w:rPr>
          <w:tab/>
        </w:r>
        <w:r w:rsidR="001839E9" w:rsidRPr="006337AD">
          <w:rPr>
            <w:rStyle w:val="Lienhypertexte"/>
            <w:noProof/>
          </w:rPr>
          <w:t>Modalités de règlement</w:t>
        </w:r>
        <w:r w:rsidR="001839E9">
          <w:rPr>
            <w:noProof/>
            <w:webHidden/>
          </w:rPr>
          <w:tab/>
        </w:r>
        <w:r w:rsidR="001839E9">
          <w:rPr>
            <w:noProof/>
            <w:webHidden/>
          </w:rPr>
          <w:fldChar w:fldCharType="begin"/>
        </w:r>
        <w:r w:rsidR="001839E9">
          <w:rPr>
            <w:noProof/>
            <w:webHidden/>
          </w:rPr>
          <w:instrText xml:space="preserve"> PAGEREF _Toc216792517 \h </w:instrText>
        </w:r>
        <w:r w:rsidR="001839E9">
          <w:rPr>
            <w:noProof/>
            <w:webHidden/>
          </w:rPr>
        </w:r>
        <w:r w:rsidR="001839E9">
          <w:rPr>
            <w:noProof/>
            <w:webHidden/>
          </w:rPr>
          <w:fldChar w:fldCharType="separate"/>
        </w:r>
        <w:r w:rsidR="001839E9">
          <w:rPr>
            <w:noProof/>
            <w:webHidden/>
          </w:rPr>
          <w:t>27</w:t>
        </w:r>
        <w:r w:rsidR="001839E9">
          <w:rPr>
            <w:noProof/>
            <w:webHidden/>
          </w:rPr>
          <w:fldChar w:fldCharType="end"/>
        </w:r>
      </w:hyperlink>
    </w:p>
    <w:p w14:paraId="24C98B25" w14:textId="381BDE46"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8" w:history="1">
        <w:r w:rsidR="001839E9" w:rsidRPr="006337AD">
          <w:rPr>
            <w:rStyle w:val="Lienhypertexte"/>
            <w:noProof/>
          </w:rPr>
          <w:t>12.5.</w:t>
        </w:r>
        <w:r w:rsidR="001839E9">
          <w:rPr>
            <w:rFonts w:asciiTheme="minorHAnsi" w:eastAsiaTheme="minorEastAsia" w:hAnsiTheme="minorHAnsi" w:cstheme="minorBidi"/>
            <w:noProof/>
            <w:sz w:val="22"/>
            <w:szCs w:val="22"/>
            <w:lang w:eastAsia="fr-FR"/>
          </w:rPr>
          <w:tab/>
        </w:r>
        <w:r w:rsidR="001839E9" w:rsidRPr="006337AD">
          <w:rPr>
            <w:rStyle w:val="Lienhypertexte"/>
            <w:noProof/>
          </w:rPr>
          <w:t>Paiements</w:t>
        </w:r>
        <w:r w:rsidR="001839E9">
          <w:rPr>
            <w:noProof/>
            <w:webHidden/>
          </w:rPr>
          <w:tab/>
        </w:r>
        <w:r w:rsidR="001839E9">
          <w:rPr>
            <w:noProof/>
            <w:webHidden/>
          </w:rPr>
          <w:fldChar w:fldCharType="begin"/>
        </w:r>
        <w:r w:rsidR="001839E9">
          <w:rPr>
            <w:noProof/>
            <w:webHidden/>
          </w:rPr>
          <w:instrText xml:space="preserve"> PAGEREF _Toc216792518 \h </w:instrText>
        </w:r>
        <w:r w:rsidR="001839E9">
          <w:rPr>
            <w:noProof/>
            <w:webHidden/>
          </w:rPr>
        </w:r>
        <w:r w:rsidR="001839E9">
          <w:rPr>
            <w:noProof/>
            <w:webHidden/>
          </w:rPr>
          <w:fldChar w:fldCharType="separate"/>
        </w:r>
        <w:r w:rsidR="001839E9">
          <w:rPr>
            <w:noProof/>
            <w:webHidden/>
          </w:rPr>
          <w:t>28</w:t>
        </w:r>
        <w:r w:rsidR="001839E9">
          <w:rPr>
            <w:noProof/>
            <w:webHidden/>
          </w:rPr>
          <w:fldChar w:fldCharType="end"/>
        </w:r>
      </w:hyperlink>
    </w:p>
    <w:p w14:paraId="62EBCDA6" w14:textId="14C67910"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19" w:history="1">
        <w:r w:rsidR="001839E9" w:rsidRPr="006337AD">
          <w:rPr>
            <w:rStyle w:val="Lienhypertexte"/>
            <w:noProof/>
          </w:rPr>
          <w:t>12.6.</w:t>
        </w:r>
        <w:r w:rsidR="001839E9">
          <w:rPr>
            <w:rFonts w:asciiTheme="minorHAnsi" w:eastAsiaTheme="minorEastAsia" w:hAnsiTheme="minorHAnsi" w:cstheme="minorBidi"/>
            <w:noProof/>
            <w:sz w:val="22"/>
            <w:szCs w:val="22"/>
            <w:lang w:eastAsia="fr-FR"/>
          </w:rPr>
          <w:tab/>
        </w:r>
        <w:r w:rsidR="001839E9" w:rsidRPr="006337AD">
          <w:rPr>
            <w:rStyle w:val="Lienhypertexte"/>
            <w:noProof/>
          </w:rPr>
          <w:t>Intérêts moratoires</w:t>
        </w:r>
        <w:r w:rsidR="001839E9">
          <w:rPr>
            <w:noProof/>
            <w:webHidden/>
          </w:rPr>
          <w:tab/>
        </w:r>
        <w:r w:rsidR="001839E9">
          <w:rPr>
            <w:noProof/>
            <w:webHidden/>
          </w:rPr>
          <w:fldChar w:fldCharType="begin"/>
        </w:r>
        <w:r w:rsidR="001839E9">
          <w:rPr>
            <w:noProof/>
            <w:webHidden/>
          </w:rPr>
          <w:instrText xml:space="preserve"> PAGEREF _Toc216792519 \h </w:instrText>
        </w:r>
        <w:r w:rsidR="001839E9">
          <w:rPr>
            <w:noProof/>
            <w:webHidden/>
          </w:rPr>
        </w:r>
        <w:r w:rsidR="001839E9">
          <w:rPr>
            <w:noProof/>
            <w:webHidden/>
          </w:rPr>
          <w:fldChar w:fldCharType="separate"/>
        </w:r>
        <w:r w:rsidR="001839E9">
          <w:rPr>
            <w:noProof/>
            <w:webHidden/>
          </w:rPr>
          <w:t>29</w:t>
        </w:r>
        <w:r w:rsidR="001839E9">
          <w:rPr>
            <w:noProof/>
            <w:webHidden/>
          </w:rPr>
          <w:fldChar w:fldCharType="end"/>
        </w:r>
      </w:hyperlink>
    </w:p>
    <w:p w14:paraId="0B3D56E3" w14:textId="66962190" w:rsidR="001839E9" w:rsidRDefault="00302C99">
      <w:pPr>
        <w:pStyle w:val="TM2"/>
        <w:rPr>
          <w:rFonts w:asciiTheme="minorHAnsi" w:eastAsiaTheme="minorEastAsia" w:hAnsiTheme="minorHAnsi" w:cstheme="minorBidi"/>
          <w:sz w:val="22"/>
          <w:szCs w:val="22"/>
          <w:lang w:eastAsia="fr-FR"/>
        </w:rPr>
      </w:pPr>
      <w:hyperlink w:anchor="_Toc216792520" w:history="1">
        <w:r w:rsidR="001839E9" w:rsidRPr="006337AD">
          <w:rPr>
            <w:rStyle w:val="Lienhypertexte"/>
            <w14:scene3d>
              <w14:camera w14:prst="orthographicFront"/>
              <w14:lightRig w14:rig="threePt" w14:dir="t">
                <w14:rot w14:lat="0" w14:lon="0" w14:rev="0"/>
              </w14:lightRig>
            </w14:scene3d>
          </w:rPr>
          <w:t>Article 13.</w:t>
        </w:r>
        <w:r w:rsidR="001839E9">
          <w:rPr>
            <w:rFonts w:asciiTheme="minorHAnsi" w:eastAsiaTheme="minorEastAsia" w:hAnsiTheme="minorHAnsi" w:cstheme="minorBidi"/>
            <w:sz w:val="22"/>
            <w:szCs w:val="22"/>
            <w:lang w:eastAsia="fr-FR"/>
          </w:rPr>
          <w:tab/>
        </w:r>
        <w:r w:rsidR="001839E9" w:rsidRPr="006337AD">
          <w:rPr>
            <w:rStyle w:val="Lienhypertexte"/>
          </w:rPr>
          <w:t>CONDITIONS DE LIVRAISON DES MATERIELS</w:t>
        </w:r>
        <w:r w:rsidR="001839E9">
          <w:rPr>
            <w:webHidden/>
          </w:rPr>
          <w:tab/>
        </w:r>
        <w:r w:rsidR="001839E9">
          <w:rPr>
            <w:webHidden/>
          </w:rPr>
          <w:fldChar w:fldCharType="begin"/>
        </w:r>
        <w:r w:rsidR="001839E9">
          <w:rPr>
            <w:webHidden/>
          </w:rPr>
          <w:instrText xml:space="preserve"> PAGEREF _Toc216792520 \h </w:instrText>
        </w:r>
        <w:r w:rsidR="001839E9">
          <w:rPr>
            <w:webHidden/>
          </w:rPr>
        </w:r>
        <w:r w:rsidR="001839E9">
          <w:rPr>
            <w:webHidden/>
          </w:rPr>
          <w:fldChar w:fldCharType="separate"/>
        </w:r>
        <w:r w:rsidR="001839E9">
          <w:rPr>
            <w:webHidden/>
          </w:rPr>
          <w:t>29</w:t>
        </w:r>
        <w:r w:rsidR="001839E9">
          <w:rPr>
            <w:webHidden/>
          </w:rPr>
          <w:fldChar w:fldCharType="end"/>
        </w:r>
      </w:hyperlink>
    </w:p>
    <w:p w14:paraId="4B3B066D" w14:textId="57EE8B7B" w:rsidR="001839E9" w:rsidRDefault="00302C99">
      <w:pPr>
        <w:pStyle w:val="TM2"/>
        <w:rPr>
          <w:rFonts w:asciiTheme="minorHAnsi" w:eastAsiaTheme="minorEastAsia" w:hAnsiTheme="minorHAnsi" w:cstheme="minorBidi"/>
          <w:sz w:val="22"/>
          <w:szCs w:val="22"/>
          <w:lang w:eastAsia="fr-FR"/>
        </w:rPr>
      </w:pPr>
      <w:hyperlink w:anchor="_Toc216792521" w:history="1">
        <w:r w:rsidR="001839E9" w:rsidRPr="006337AD">
          <w:rPr>
            <w:rStyle w:val="Lienhypertexte"/>
            <w14:scene3d>
              <w14:camera w14:prst="orthographicFront"/>
              <w14:lightRig w14:rig="threePt" w14:dir="t">
                <w14:rot w14:lat="0" w14:lon="0" w14:rev="0"/>
              </w14:lightRig>
            </w14:scene3d>
          </w:rPr>
          <w:t>Article 14.</w:t>
        </w:r>
        <w:r w:rsidR="001839E9">
          <w:rPr>
            <w:rFonts w:asciiTheme="minorHAnsi" w:eastAsiaTheme="minorEastAsia" w:hAnsiTheme="minorHAnsi" w:cstheme="minorBidi"/>
            <w:sz w:val="22"/>
            <w:szCs w:val="22"/>
            <w:lang w:eastAsia="fr-FR"/>
          </w:rPr>
          <w:tab/>
        </w:r>
        <w:r w:rsidR="001839E9" w:rsidRPr="006337AD">
          <w:rPr>
            <w:rStyle w:val="Lienhypertexte"/>
          </w:rPr>
          <w:t>LIVRAISON, INSTALLATION ET MISE EN SERVICE</w:t>
        </w:r>
        <w:r w:rsidR="001839E9">
          <w:rPr>
            <w:webHidden/>
          </w:rPr>
          <w:tab/>
        </w:r>
        <w:r w:rsidR="001839E9">
          <w:rPr>
            <w:webHidden/>
          </w:rPr>
          <w:fldChar w:fldCharType="begin"/>
        </w:r>
        <w:r w:rsidR="001839E9">
          <w:rPr>
            <w:webHidden/>
          </w:rPr>
          <w:instrText xml:space="preserve"> PAGEREF _Toc216792521 \h </w:instrText>
        </w:r>
        <w:r w:rsidR="001839E9">
          <w:rPr>
            <w:webHidden/>
          </w:rPr>
        </w:r>
        <w:r w:rsidR="001839E9">
          <w:rPr>
            <w:webHidden/>
          </w:rPr>
          <w:fldChar w:fldCharType="separate"/>
        </w:r>
        <w:r w:rsidR="001839E9">
          <w:rPr>
            <w:webHidden/>
          </w:rPr>
          <w:t>30</w:t>
        </w:r>
        <w:r w:rsidR="001839E9">
          <w:rPr>
            <w:webHidden/>
          </w:rPr>
          <w:fldChar w:fldCharType="end"/>
        </w:r>
      </w:hyperlink>
    </w:p>
    <w:p w14:paraId="327253C6" w14:textId="1E75ED6A" w:rsidR="001839E9" w:rsidRDefault="00302C99">
      <w:pPr>
        <w:pStyle w:val="TM2"/>
        <w:rPr>
          <w:rFonts w:asciiTheme="minorHAnsi" w:eastAsiaTheme="minorEastAsia" w:hAnsiTheme="minorHAnsi" w:cstheme="minorBidi"/>
          <w:sz w:val="22"/>
          <w:szCs w:val="22"/>
          <w:lang w:eastAsia="fr-FR"/>
        </w:rPr>
      </w:pPr>
      <w:hyperlink w:anchor="_Toc216792522" w:history="1">
        <w:r w:rsidR="001839E9" w:rsidRPr="006337AD">
          <w:rPr>
            <w:rStyle w:val="Lienhypertexte"/>
            <w14:scene3d>
              <w14:camera w14:prst="orthographicFront"/>
              <w14:lightRig w14:rig="threePt" w14:dir="t">
                <w14:rot w14:lat="0" w14:lon="0" w14:rev="0"/>
              </w14:lightRig>
            </w14:scene3d>
          </w:rPr>
          <w:t>Article 15.</w:t>
        </w:r>
        <w:r w:rsidR="001839E9">
          <w:rPr>
            <w:rFonts w:asciiTheme="minorHAnsi" w:eastAsiaTheme="minorEastAsia" w:hAnsiTheme="minorHAnsi" w:cstheme="minorBidi"/>
            <w:sz w:val="22"/>
            <w:szCs w:val="22"/>
            <w:lang w:eastAsia="fr-FR"/>
          </w:rPr>
          <w:tab/>
        </w:r>
        <w:r w:rsidR="001839E9" w:rsidRPr="006337AD">
          <w:rPr>
            <w:rStyle w:val="Lienhypertexte"/>
          </w:rPr>
          <w:t>opérations de vérifications – décisions après vérifications</w:t>
        </w:r>
        <w:r w:rsidR="001839E9">
          <w:rPr>
            <w:webHidden/>
          </w:rPr>
          <w:tab/>
        </w:r>
        <w:r w:rsidR="001839E9">
          <w:rPr>
            <w:webHidden/>
          </w:rPr>
          <w:fldChar w:fldCharType="begin"/>
        </w:r>
        <w:r w:rsidR="001839E9">
          <w:rPr>
            <w:webHidden/>
          </w:rPr>
          <w:instrText xml:space="preserve"> PAGEREF _Toc216792522 \h </w:instrText>
        </w:r>
        <w:r w:rsidR="001839E9">
          <w:rPr>
            <w:webHidden/>
          </w:rPr>
        </w:r>
        <w:r w:rsidR="001839E9">
          <w:rPr>
            <w:webHidden/>
          </w:rPr>
          <w:fldChar w:fldCharType="separate"/>
        </w:r>
        <w:r w:rsidR="001839E9">
          <w:rPr>
            <w:webHidden/>
          </w:rPr>
          <w:t>30</w:t>
        </w:r>
        <w:r w:rsidR="001839E9">
          <w:rPr>
            <w:webHidden/>
          </w:rPr>
          <w:fldChar w:fldCharType="end"/>
        </w:r>
      </w:hyperlink>
    </w:p>
    <w:p w14:paraId="6704940A" w14:textId="47C73CBB"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23" w:history="1">
        <w:r w:rsidR="001839E9" w:rsidRPr="006337AD">
          <w:rPr>
            <w:rStyle w:val="Lienhypertexte"/>
            <w:noProof/>
          </w:rPr>
          <w:t>15.1.</w:t>
        </w:r>
        <w:r w:rsidR="001839E9">
          <w:rPr>
            <w:rFonts w:asciiTheme="minorHAnsi" w:eastAsiaTheme="minorEastAsia" w:hAnsiTheme="minorHAnsi" w:cstheme="minorBidi"/>
            <w:noProof/>
            <w:sz w:val="22"/>
            <w:szCs w:val="22"/>
            <w:lang w:eastAsia="fr-FR"/>
          </w:rPr>
          <w:tab/>
        </w:r>
        <w:r w:rsidR="001839E9" w:rsidRPr="006337AD">
          <w:rPr>
            <w:rStyle w:val="Lienhypertexte"/>
            <w:noProof/>
          </w:rPr>
          <w:t>opérations de vérifications de la solution</w:t>
        </w:r>
        <w:r w:rsidR="001839E9">
          <w:rPr>
            <w:noProof/>
            <w:webHidden/>
          </w:rPr>
          <w:tab/>
        </w:r>
        <w:r w:rsidR="001839E9">
          <w:rPr>
            <w:noProof/>
            <w:webHidden/>
          </w:rPr>
          <w:fldChar w:fldCharType="begin"/>
        </w:r>
        <w:r w:rsidR="001839E9">
          <w:rPr>
            <w:noProof/>
            <w:webHidden/>
          </w:rPr>
          <w:instrText xml:space="preserve"> PAGEREF _Toc216792523 \h </w:instrText>
        </w:r>
        <w:r w:rsidR="001839E9">
          <w:rPr>
            <w:noProof/>
            <w:webHidden/>
          </w:rPr>
        </w:r>
        <w:r w:rsidR="001839E9">
          <w:rPr>
            <w:noProof/>
            <w:webHidden/>
          </w:rPr>
          <w:fldChar w:fldCharType="separate"/>
        </w:r>
        <w:r w:rsidR="001839E9">
          <w:rPr>
            <w:noProof/>
            <w:webHidden/>
          </w:rPr>
          <w:t>30</w:t>
        </w:r>
        <w:r w:rsidR="001839E9">
          <w:rPr>
            <w:noProof/>
            <w:webHidden/>
          </w:rPr>
          <w:fldChar w:fldCharType="end"/>
        </w:r>
      </w:hyperlink>
    </w:p>
    <w:p w14:paraId="35B03DEB" w14:textId="4DB3ED0C"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24" w:history="1">
        <w:r w:rsidR="001839E9" w:rsidRPr="006337AD">
          <w:rPr>
            <w:rStyle w:val="Lienhypertexte"/>
            <w:noProof/>
          </w:rPr>
          <w:t>15.2.</w:t>
        </w:r>
        <w:r w:rsidR="001839E9">
          <w:rPr>
            <w:rFonts w:asciiTheme="minorHAnsi" w:eastAsiaTheme="minorEastAsia" w:hAnsiTheme="minorHAnsi" w:cstheme="minorBidi"/>
            <w:noProof/>
            <w:sz w:val="22"/>
            <w:szCs w:val="22"/>
            <w:lang w:eastAsia="fr-FR"/>
          </w:rPr>
          <w:tab/>
        </w:r>
        <w:r w:rsidR="001839E9" w:rsidRPr="006337AD">
          <w:rPr>
            <w:rStyle w:val="Lienhypertexte"/>
            <w:noProof/>
          </w:rPr>
          <w:t>opérations de vérification dans le cadre de la maintenance</w:t>
        </w:r>
        <w:r w:rsidR="001839E9">
          <w:rPr>
            <w:noProof/>
            <w:webHidden/>
          </w:rPr>
          <w:tab/>
        </w:r>
        <w:r w:rsidR="001839E9">
          <w:rPr>
            <w:noProof/>
            <w:webHidden/>
          </w:rPr>
          <w:fldChar w:fldCharType="begin"/>
        </w:r>
        <w:r w:rsidR="001839E9">
          <w:rPr>
            <w:noProof/>
            <w:webHidden/>
          </w:rPr>
          <w:instrText xml:space="preserve"> PAGEREF _Toc216792524 \h </w:instrText>
        </w:r>
        <w:r w:rsidR="001839E9">
          <w:rPr>
            <w:noProof/>
            <w:webHidden/>
          </w:rPr>
        </w:r>
        <w:r w:rsidR="001839E9">
          <w:rPr>
            <w:noProof/>
            <w:webHidden/>
          </w:rPr>
          <w:fldChar w:fldCharType="separate"/>
        </w:r>
        <w:r w:rsidR="001839E9">
          <w:rPr>
            <w:noProof/>
            <w:webHidden/>
          </w:rPr>
          <w:t>33</w:t>
        </w:r>
        <w:r w:rsidR="001839E9">
          <w:rPr>
            <w:noProof/>
            <w:webHidden/>
          </w:rPr>
          <w:fldChar w:fldCharType="end"/>
        </w:r>
      </w:hyperlink>
    </w:p>
    <w:p w14:paraId="454424A1" w14:textId="2E134B0C" w:rsidR="001839E9" w:rsidRDefault="00302C99">
      <w:pPr>
        <w:pStyle w:val="TM2"/>
        <w:rPr>
          <w:rFonts w:asciiTheme="minorHAnsi" w:eastAsiaTheme="minorEastAsia" w:hAnsiTheme="minorHAnsi" w:cstheme="minorBidi"/>
          <w:sz w:val="22"/>
          <w:szCs w:val="22"/>
          <w:lang w:eastAsia="fr-FR"/>
        </w:rPr>
      </w:pPr>
      <w:hyperlink w:anchor="_Toc216792525" w:history="1">
        <w:r w:rsidR="001839E9" w:rsidRPr="006337AD">
          <w:rPr>
            <w:rStyle w:val="Lienhypertexte"/>
            <w14:scene3d>
              <w14:camera w14:prst="orthographicFront"/>
              <w14:lightRig w14:rig="threePt" w14:dir="t">
                <w14:rot w14:lat="0" w14:lon="0" w14:rev="0"/>
              </w14:lightRig>
            </w14:scene3d>
          </w:rPr>
          <w:t>Article 16.</w:t>
        </w:r>
        <w:r w:rsidR="001839E9">
          <w:rPr>
            <w:rFonts w:asciiTheme="minorHAnsi" w:eastAsiaTheme="minorEastAsia" w:hAnsiTheme="minorHAnsi" w:cstheme="minorBidi"/>
            <w:sz w:val="22"/>
            <w:szCs w:val="22"/>
            <w:lang w:eastAsia="fr-FR"/>
          </w:rPr>
          <w:tab/>
        </w:r>
        <w:r w:rsidR="001839E9" w:rsidRPr="006337AD">
          <w:rPr>
            <w:rStyle w:val="Lienhypertexte"/>
          </w:rPr>
          <w:t>Prestation d’enlèvement pour mise au rebut</w:t>
        </w:r>
        <w:r w:rsidR="001839E9">
          <w:rPr>
            <w:webHidden/>
          </w:rPr>
          <w:tab/>
        </w:r>
        <w:r w:rsidR="001839E9">
          <w:rPr>
            <w:webHidden/>
          </w:rPr>
          <w:fldChar w:fldCharType="begin"/>
        </w:r>
        <w:r w:rsidR="001839E9">
          <w:rPr>
            <w:webHidden/>
          </w:rPr>
          <w:instrText xml:space="preserve"> PAGEREF _Toc216792525 \h </w:instrText>
        </w:r>
        <w:r w:rsidR="001839E9">
          <w:rPr>
            <w:webHidden/>
          </w:rPr>
        </w:r>
        <w:r w:rsidR="001839E9">
          <w:rPr>
            <w:webHidden/>
          </w:rPr>
          <w:fldChar w:fldCharType="separate"/>
        </w:r>
        <w:r w:rsidR="001839E9">
          <w:rPr>
            <w:webHidden/>
          </w:rPr>
          <w:t>33</w:t>
        </w:r>
        <w:r w:rsidR="001839E9">
          <w:rPr>
            <w:webHidden/>
          </w:rPr>
          <w:fldChar w:fldCharType="end"/>
        </w:r>
      </w:hyperlink>
    </w:p>
    <w:p w14:paraId="623E2088" w14:textId="4C0EA42E" w:rsidR="001839E9" w:rsidRDefault="00302C99">
      <w:pPr>
        <w:pStyle w:val="TM2"/>
        <w:rPr>
          <w:rFonts w:asciiTheme="minorHAnsi" w:eastAsiaTheme="minorEastAsia" w:hAnsiTheme="minorHAnsi" w:cstheme="minorBidi"/>
          <w:sz w:val="22"/>
          <w:szCs w:val="22"/>
          <w:lang w:eastAsia="fr-FR"/>
        </w:rPr>
      </w:pPr>
      <w:hyperlink w:anchor="_Toc216792526" w:history="1">
        <w:r w:rsidR="001839E9" w:rsidRPr="006337AD">
          <w:rPr>
            <w:rStyle w:val="Lienhypertexte"/>
            <w14:scene3d>
              <w14:camera w14:prst="orthographicFront"/>
              <w14:lightRig w14:rig="threePt" w14:dir="t">
                <w14:rot w14:lat="0" w14:lon="0" w14:rev="0"/>
              </w14:lightRig>
            </w14:scene3d>
          </w:rPr>
          <w:t>Article 17.</w:t>
        </w:r>
        <w:r w:rsidR="001839E9">
          <w:rPr>
            <w:rFonts w:asciiTheme="minorHAnsi" w:eastAsiaTheme="minorEastAsia" w:hAnsiTheme="minorHAnsi" w:cstheme="minorBidi"/>
            <w:sz w:val="22"/>
            <w:szCs w:val="22"/>
            <w:lang w:eastAsia="fr-FR"/>
          </w:rPr>
          <w:tab/>
        </w:r>
        <w:r w:rsidR="001839E9" w:rsidRPr="006337AD">
          <w:rPr>
            <w:rStyle w:val="Lienhypertexte"/>
          </w:rPr>
          <w:t>Obligations et responsabilités du TITULAIRE</w:t>
        </w:r>
        <w:r w:rsidR="001839E9">
          <w:rPr>
            <w:webHidden/>
          </w:rPr>
          <w:tab/>
        </w:r>
        <w:r w:rsidR="001839E9">
          <w:rPr>
            <w:webHidden/>
          </w:rPr>
          <w:fldChar w:fldCharType="begin"/>
        </w:r>
        <w:r w:rsidR="001839E9">
          <w:rPr>
            <w:webHidden/>
          </w:rPr>
          <w:instrText xml:space="preserve"> PAGEREF _Toc216792526 \h </w:instrText>
        </w:r>
        <w:r w:rsidR="001839E9">
          <w:rPr>
            <w:webHidden/>
          </w:rPr>
        </w:r>
        <w:r w:rsidR="001839E9">
          <w:rPr>
            <w:webHidden/>
          </w:rPr>
          <w:fldChar w:fldCharType="separate"/>
        </w:r>
        <w:r w:rsidR="001839E9">
          <w:rPr>
            <w:webHidden/>
          </w:rPr>
          <w:t>33</w:t>
        </w:r>
        <w:r w:rsidR="001839E9">
          <w:rPr>
            <w:webHidden/>
          </w:rPr>
          <w:fldChar w:fldCharType="end"/>
        </w:r>
      </w:hyperlink>
    </w:p>
    <w:p w14:paraId="0472FEC4" w14:textId="189A9772"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27" w:history="1">
        <w:r w:rsidR="001839E9" w:rsidRPr="006337AD">
          <w:rPr>
            <w:rStyle w:val="Lienhypertexte"/>
            <w:noProof/>
          </w:rPr>
          <w:t>17.1.</w:t>
        </w:r>
        <w:r w:rsidR="001839E9">
          <w:rPr>
            <w:rFonts w:asciiTheme="minorHAnsi" w:eastAsiaTheme="minorEastAsia" w:hAnsiTheme="minorHAnsi" w:cstheme="minorBidi"/>
            <w:noProof/>
            <w:sz w:val="22"/>
            <w:szCs w:val="22"/>
            <w:lang w:eastAsia="fr-FR"/>
          </w:rPr>
          <w:tab/>
        </w:r>
        <w:r w:rsidR="001839E9" w:rsidRPr="006337AD">
          <w:rPr>
            <w:rStyle w:val="Lienhypertexte"/>
            <w:noProof/>
          </w:rPr>
          <w:t>Organisation des prestations</w:t>
        </w:r>
        <w:r w:rsidR="001839E9">
          <w:rPr>
            <w:noProof/>
            <w:webHidden/>
          </w:rPr>
          <w:tab/>
        </w:r>
        <w:r w:rsidR="001839E9">
          <w:rPr>
            <w:noProof/>
            <w:webHidden/>
          </w:rPr>
          <w:fldChar w:fldCharType="begin"/>
        </w:r>
        <w:r w:rsidR="001839E9">
          <w:rPr>
            <w:noProof/>
            <w:webHidden/>
          </w:rPr>
          <w:instrText xml:space="preserve"> PAGEREF _Toc216792527 \h </w:instrText>
        </w:r>
        <w:r w:rsidR="001839E9">
          <w:rPr>
            <w:noProof/>
            <w:webHidden/>
          </w:rPr>
        </w:r>
        <w:r w:rsidR="001839E9">
          <w:rPr>
            <w:noProof/>
            <w:webHidden/>
          </w:rPr>
          <w:fldChar w:fldCharType="separate"/>
        </w:r>
        <w:r w:rsidR="001839E9">
          <w:rPr>
            <w:noProof/>
            <w:webHidden/>
          </w:rPr>
          <w:t>33</w:t>
        </w:r>
        <w:r w:rsidR="001839E9">
          <w:rPr>
            <w:noProof/>
            <w:webHidden/>
          </w:rPr>
          <w:fldChar w:fldCharType="end"/>
        </w:r>
      </w:hyperlink>
    </w:p>
    <w:p w14:paraId="4AA45442" w14:textId="5C57F170"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28" w:history="1">
        <w:r w:rsidR="001839E9" w:rsidRPr="006337AD">
          <w:rPr>
            <w:rStyle w:val="Lienhypertexte"/>
            <w:noProof/>
          </w:rPr>
          <w:t>17.2.</w:t>
        </w:r>
        <w:r w:rsidR="001839E9">
          <w:rPr>
            <w:rFonts w:asciiTheme="minorHAnsi" w:eastAsiaTheme="minorEastAsia" w:hAnsiTheme="minorHAnsi" w:cstheme="minorBidi"/>
            <w:noProof/>
            <w:sz w:val="22"/>
            <w:szCs w:val="22"/>
            <w:lang w:eastAsia="fr-FR"/>
          </w:rPr>
          <w:tab/>
        </w:r>
        <w:r w:rsidR="001839E9" w:rsidRPr="006337AD">
          <w:rPr>
            <w:rStyle w:val="Lienhypertexte"/>
            <w:noProof/>
          </w:rPr>
          <w:t>Obligation de réserve</w:t>
        </w:r>
        <w:r w:rsidR="001839E9">
          <w:rPr>
            <w:noProof/>
            <w:webHidden/>
          </w:rPr>
          <w:tab/>
        </w:r>
        <w:r w:rsidR="001839E9">
          <w:rPr>
            <w:noProof/>
            <w:webHidden/>
          </w:rPr>
          <w:fldChar w:fldCharType="begin"/>
        </w:r>
        <w:r w:rsidR="001839E9">
          <w:rPr>
            <w:noProof/>
            <w:webHidden/>
          </w:rPr>
          <w:instrText xml:space="preserve"> PAGEREF _Toc216792528 \h </w:instrText>
        </w:r>
        <w:r w:rsidR="001839E9">
          <w:rPr>
            <w:noProof/>
            <w:webHidden/>
          </w:rPr>
        </w:r>
        <w:r w:rsidR="001839E9">
          <w:rPr>
            <w:noProof/>
            <w:webHidden/>
          </w:rPr>
          <w:fldChar w:fldCharType="separate"/>
        </w:r>
        <w:r w:rsidR="001839E9">
          <w:rPr>
            <w:noProof/>
            <w:webHidden/>
          </w:rPr>
          <w:t>34</w:t>
        </w:r>
        <w:r w:rsidR="001839E9">
          <w:rPr>
            <w:noProof/>
            <w:webHidden/>
          </w:rPr>
          <w:fldChar w:fldCharType="end"/>
        </w:r>
      </w:hyperlink>
    </w:p>
    <w:p w14:paraId="1D414484" w14:textId="1CAB50BF"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29" w:history="1">
        <w:r w:rsidR="001839E9" w:rsidRPr="006337AD">
          <w:rPr>
            <w:rStyle w:val="Lienhypertexte"/>
            <w:noProof/>
          </w:rPr>
          <w:t>17.3.</w:t>
        </w:r>
        <w:r w:rsidR="001839E9">
          <w:rPr>
            <w:rFonts w:asciiTheme="minorHAnsi" w:eastAsiaTheme="minorEastAsia" w:hAnsiTheme="minorHAnsi" w:cstheme="minorBidi"/>
            <w:noProof/>
            <w:sz w:val="22"/>
            <w:szCs w:val="22"/>
            <w:lang w:eastAsia="fr-FR"/>
          </w:rPr>
          <w:tab/>
        </w:r>
        <w:r w:rsidR="001839E9" w:rsidRPr="006337AD">
          <w:rPr>
            <w:rStyle w:val="Lienhypertexte"/>
            <w:noProof/>
          </w:rPr>
          <w:t>Responsabilités du TITULAIRE</w:t>
        </w:r>
        <w:r w:rsidR="001839E9">
          <w:rPr>
            <w:noProof/>
            <w:webHidden/>
          </w:rPr>
          <w:tab/>
        </w:r>
        <w:r w:rsidR="001839E9">
          <w:rPr>
            <w:noProof/>
            <w:webHidden/>
          </w:rPr>
          <w:fldChar w:fldCharType="begin"/>
        </w:r>
        <w:r w:rsidR="001839E9">
          <w:rPr>
            <w:noProof/>
            <w:webHidden/>
          </w:rPr>
          <w:instrText xml:space="preserve"> PAGEREF _Toc216792529 \h </w:instrText>
        </w:r>
        <w:r w:rsidR="001839E9">
          <w:rPr>
            <w:noProof/>
            <w:webHidden/>
          </w:rPr>
        </w:r>
        <w:r w:rsidR="001839E9">
          <w:rPr>
            <w:noProof/>
            <w:webHidden/>
          </w:rPr>
          <w:fldChar w:fldCharType="separate"/>
        </w:r>
        <w:r w:rsidR="001839E9">
          <w:rPr>
            <w:noProof/>
            <w:webHidden/>
          </w:rPr>
          <w:t>34</w:t>
        </w:r>
        <w:r w:rsidR="001839E9">
          <w:rPr>
            <w:noProof/>
            <w:webHidden/>
          </w:rPr>
          <w:fldChar w:fldCharType="end"/>
        </w:r>
      </w:hyperlink>
    </w:p>
    <w:p w14:paraId="6BEE3BF1" w14:textId="225904C4" w:rsidR="001839E9" w:rsidRDefault="00302C99">
      <w:pPr>
        <w:pStyle w:val="TM2"/>
        <w:rPr>
          <w:rFonts w:asciiTheme="minorHAnsi" w:eastAsiaTheme="minorEastAsia" w:hAnsiTheme="minorHAnsi" w:cstheme="minorBidi"/>
          <w:sz w:val="22"/>
          <w:szCs w:val="22"/>
          <w:lang w:eastAsia="fr-FR"/>
        </w:rPr>
      </w:pPr>
      <w:hyperlink w:anchor="_Toc216792530" w:history="1">
        <w:r w:rsidR="001839E9" w:rsidRPr="006337AD">
          <w:rPr>
            <w:rStyle w:val="Lienhypertexte"/>
            <w14:scene3d>
              <w14:camera w14:prst="orthographicFront"/>
              <w14:lightRig w14:rig="threePt" w14:dir="t">
                <w14:rot w14:lat="0" w14:lon="0" w14:rev="0"/>
              </w14:lightRig>
            </w14:scene3d>
          </w:rPr>
          <w:t>Article 18.</w:t>
        </w:r>
        <w:r w:rsidR="001839E9">
          <w:rPr>
            <w:rFonts w:asciiTheme="minorHAnsi" w:eastAsiaTheme="minorEastAsia" w:hAnsiTheme="minorHAnsi" w:cstheme="minorBidi"/>
            <w:sz w:val="22"/>
            <w:szCs w:val="22"/>
            <w:lang w:eastAsia="fr-FR"/>
          </w:rPr>
          <w:tab/>
        </w:r>
        <w:r w:rsidR="001839E9" w:rsidRPr="006337AD">
          <w:rPr>
            <w:rStyle w:val="Lienhypertexte"/>
          </w:rPr>
          <w:t>Pénalités</w:t>
        </w:r>
        <w:r w:rsidR="001839E9">
          <w:rPr>
            <w:webHidden/>
          </w:rPr>
          <w:tab/>
        </w:r>
        <w:r w:rsidR="001839E9">
          <w:rPr>
            <w:webHidden/>
          </w:rPr>
          <w:fldChar w:fldCharType="begin"/>
        </w:r>
        <w:r w:rsidR="001839E9">
          <w:rPr>
            <w:webHidden/>
          </w:rPr>
          <w:instrText xml:space="preserve"> PAGEREF _Toc216792530 \h </w:instrText>
        </w:r>
        <w:r w:rsidR="001839E9">
          <w:rPr>
            <w:webHidden/>
          </w:rPr>
        </w:r>
        <w:r w:rsidR="001839E9">
          <w:rPr>
            <w:webHidden/>
          </w:rPr>
          <w:fldChar w:fldCharType="separate"/>
        </w:r>
        <w:r w:rsidR="001839E9">
          <w:rPr>
            <w:webHidden/>
          </w:rPr>
          <w:t>35</w:t>
        </w:r>
        <w:r w:rsidR="001839E9">
          <w:rPr>
            <w:webHidden/>
          </w:rPr>
          <w:fldChar w:fldCharType="end"/>
        </w:r>
      </w:hyperlink>
    </w:p>
    <w:p w14:paraId="2D7E6B09" w14:textId="00094592" w:rsidR="001839E9" w:rsidRDefault="00302C99">
      <w:pPr>
        <w:pStyle w:val="TM2"/>
        <w:rPr>
          <w:rFonts w:asciiTheme="minorHAnsi" w:eastAsiaTheme="minorEastAsia" w:hAnsiTheme="minorHAnsi" w:cstheme="minorBidi"/>
          <w:sz w:val="22"/>
          <w:szCs w:val="22"/>
          <w:lang w:eastAsia="fr-FR"/>
        </w:rPr>
      </w:pPr>
      <w:hyperlink w:anchor="_Toc216792531" w:history="1">
        <w:r w:rsidR="001839E9" w:rsidRPr="006337AD">
          <w:rPr>
            <w:rStyle w:val="Lienhypertexte"/>
            <w14:scene3d>
              <w14:camera w14:prst="orthographicFront"/>
              <w14:lightRig w14:rig="threePt" w14:dir="t">
                <w14:rot w14:lat="0" w14:lon="0" w14:rev="0"/>
              </w14:lightRig>
            </w14:scene3d>
          </w:rPr>
          <w:t>Article 19.</w:t>
        </w:r>
        <w:r w:rsidR="001839E9">
          <w:rPr>
            <w:rFonts w:asciiTheme="minorHAnsi" w:eastAsiaTheme="minorEastAsia" w:hAnsiTheme="minorHAnsi" w:cstheme="minorBidi"/>
            <w:sz w:val="22"/>
            <w:szCs w:val="22"/>
            <w:lang w:eastAsia="fr-FR"/>
          </w:rPr>
          <w:tab/>
        </w:r>
        <w:r w:rsidR="001839E9" w:rsidRPr="006337AD">
          <w:rPr>
            <w:rStyle w:val="Lienhypertexte"/>
          </w:rPr>
          <w:t>Réfaction</w:t>
        </w:r>
        <w:r w:rsidR="001839E9">
          <w:rPr>
            <w:webHidden/>
          </w:rPr>
          <w:tab/>
        </w:r>
        <w:r w:rsidR="001839E9">
          <w:rPr>
            <w:webHidden/>
          </w:rPr>
          <w:fldChar w:fldCharType="begin"/>
        </w:r>
        <w:r w:rsidR="001839E9">
          <w:rPr>
            <w:webHidden/>
          </w:rPr>
          <w:instrText xml:space="preserve"> PAGEREF _Toc216792531 \h </w:instrText>
        </w:r>
        <w:r w:rsidR="001839E9">
          <w:rPr>
            <w:webHidden/>
          </w:rPr>
        </w:r>
        <w:r w:rsidR="001839E9">
          <w:rPr>
            <w:webHidden/>
          </w:rPr>
          <w:fldChar w:fldCharType="separate"/>
        </w:r>
        <w:r w:rsidR="001839E9">
          <w:rPr>
            <w:webHidden/>
          </w:rPr>
          <w:t>35</w:t>
        </w:r>
        <w:r w:rsidR="001839E9">
          <w:rPr>
            <w:webHidden/>
          </w:rPr>
          <w:fldChar w:fldCharType="end"/>
        </w:r>
      </w:hyperlink>
    </w:p>
    <w:p w14:paraId="65DD140E" w14:textId="060E3243" w:rsidR="001839E9" w:rsidRDefault="00302C99">
      <w:pPr>
        <w:pStyle w:val="TM2"/>
        <w:rPr>
          <w:rFonts w:asciiTheme="minorHAnsi" w:eastAsiaTheme="minorEastAsia" w:hAnsiTheme="minorHAnsi" w:cstheme="minorBidi"/>
          <w:sz w:val="22"/>
          <w:szCs w:val="22"/>
          <w:lang w:eastAsia="fr-FR"/>
        </w:rPr>
      </w:pPr>
      <w:hyperlink w:anchor="_Toc216792532" w:history="1">
        <w:r w:rsidR="001839E9" w:rsidRPr="006337AD">
          <w:rPr>
            <w:rStyle w:val="Lienhypertexte"/>
            <w14:scene3d>
              <w14:camera w14:prst="orthographicFront"/>
              <w14:lightRig w14:rig="threePt" w14:dir="t">
                <w14:rot w14:lat="0" w14:lon="0" w14:rev="0"/>
              </w14:lightRig>
            </w14:scene3d>
          </w:rPr>
          <w:t>Article 20.</w:t>
        </w:r>
        <w:r w:rsidR="001839E9">
          <w:rPr>
            <w:rFonts w:asciiTheme="minorHAnsi" w:eastAsiaTheme="minorEastAsia" w:hAnsiTheme="minorHAnsi" w:cstheme="minorBidi"/>
            <w:sz w:val="22"/>
            <w:szCs w:val="22"/>
            <w:lang w:eastAsia="fr-FR"/>
          </w:rPr>
          <w:tab/>
        </w:r>
        <w:r w:rsidR="001839E9" w:rsidRPr="006337AD">
          <w:rPr>
            <w:rStyle w:val="Lienhypertexte"/>
          </w:rPr>
          <w:t>Dispositions relatives au personnel du titulaire</w:t>
        </w:r>
        <w:r w:rsidR="001839E9">
          <w:rPr>
            <w:webHidden/>
          </w:rPr>
          <w:tab/>
        </w:r>
        <w:r w:rsidR="001839E9">
          <w:rPr>
            <w:webHidden/>
          </w:rPr>
          <w:fldChar w:fldCharType="begin"/>
        </w:r>
        <w:r w:rsidR="001839E9">
          <w:rPr>
            <w:webHidden/>
          </w:rPr>
          <w:instrText xml:space="preserve"> PAGEREF _Toc216792532 \h </w:instrText>
        </w:r>
        <w:r w:rsidR="001839E9">
          <w:rPr>
            <w:webHidden/>
          </w:rPr>
        </w:r>
        <w:r w:rsidR="001839E9">
          <w:rPr>
            <w:webHidden/>
          </w:rPr>
          <w:fldChar w:fldCharType="separate"/>
        </w:r>
        <w:r w:rsidR="001839E9">
          <w:rPr>
            <w:webHidden/>
          </w:rPr>
          <w:t>36</w:t>
        </w:r>
        <w:r w:rsidR="001839E9">
          <w:rPr>
            <w:webHidden/>
          </w:rPr>
          <w:fldChar w:fldCharType="end"/>
        </w:r>
      </w:hyperlink>
    </w:p>
    <w:p w14:paraId="6D574A7B" w14:textId="083D49DB"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33" w:history="1">
        <w:r w:rsidR="001839E9" w:rsidRPr="006337AD">
          <w:rPr>
            <w:rStyle w:val="Lienhypertexte"/>
            <w:noProof/>
          </w:rPr>
          <w:t>20.1.</w:t>
        </w:r>
        <w:r w:rsidR="001839E9">
          <w:rPr>
            <w:rFonts w:asciiTheme="minorHAnsi" w:eastAsiaTheme="minorEastAsia" w:hAnsiTheme="minorHAnsi" w:cstheme="minorBidi"/>
            <w:noProof/>
            <w:sz w:val="22"/>
            <w:szCs w:val="22"/>
            <w:lang w:eastAsia="fr-FR"/>
          </w:rPr>
          <w:tab/>
        </w:r>
        <w:r w:rsidR="001839E9" w:rsidRPr="006337AD">
          <w:rPr>
            <w:rStyle w:val="Lienhypertexte"/>
            <w:noProof/>
          </w:rPr>
          <w:t>Le responsable du marché</w:t>
        </w:r>
        <w:r w:rsidR="001839E9">
          <w:rPr>
            <w:noProof/>
            <w:webHidden/>
          </w:rPr>
          <w:tab/>
        </w:r>
        <w:r w:rsidR="001839E9">
          <w:rPr>
            <w:noProof/>
            <w:webHidden/>
          </w:rPr>
          <w:fldChar w:fldCharType="begin"/>
        </w:r>
        <w:r w:rsidR="001839E9">
          <w:rPr>
            <w:noProof/>
            <w:webHidden/>
          </w:rPr>
          <w:instrText xml:space="preserve"> PAGEREF _Toc216792533 \h </w:instrText>
        </w:r>
        <w:r w:rsidR="001839E9">
          <w:rPr>
            <w:noProof/>
            <w:webHidden/>
          </w:rPr>
        </w:r>
        <w:r w:rsidR="001839E9">
          <w:rPr>
            <w:noProof/>
            <w:webHidden/>
          </w:rPr>
          <w:fldChar w:fldCharType="separate"/>
        </w:r>
        <w:r w:rsidR="001839E9">
          <w:rPr>
            <w:noProof/>
            <w:webHidden/>
          </w:rPr>
          <w:t>36</w:t>
        </w:r>
        <w:r w:rsidR="001839E9">
          <w:rPr>
            <w:noProof/>
            <w:webHidden/>
          </w:rPr>
          <w:fldChar w:fldCharType="end"/>
        </w:r>
      </w:hyperlink>
    </w:p>
    <w:p w14:paraId="48D13204" w14:textId="0C816BE7"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34" w:history="1">
        <w:r w:rsidR="001839E9" w:rsidRPr="006337AD">
          <w:rPr>
            <w:rStyle w:val="Lienhypertexte"/>
            <w:noProof/>
          </w:rPr>
          <w:t>20.2.</w:t>
        </w:r>
        <w:r w:rsidR="001839E9">
          <w:rPr>
            <w:rFonts w:asciiTheme="minorHAnsi" w:eastAsiaTheme="minorEastAsia" w:hAnsiTheme="minorHAnsi" w:cstheme="minorBidi"/>
            <w:noProof/>
            <w:sz w:val="22"/>
            <w:szCs w:val="22"/>
            <w:lang w:eastAsia="fr-FR"/>
          </w:rPr>
          <w:tab/>
        </w:r>
        <w:r w:rsidR="001839E9" w:rsidRPr="006337AD">
          <w:rPr>
            <w:rStyle w:val="Lienhypertexte"/>
            <w:noProof/>
          </w:rPr>
          <w:t>Personnel d’intervention</w:t>
        </w:r>
        <w:r w:rsidR="001839E9">
          <w:rPr>
            <w:noProof/>
            <w:webHidden/>
          </w:rPr>
          <w:tab/>
        </w:r>
        <w:r w:rsidR="001839E9">
          <w:rPr>
            <w:noProof/>
            <w:webHidden/>
          </w:rPr>
          <w:fldChar w:fldCharType="begin"/>
        </w:r>
        <w:r w:rsidR="001839E9">
          <w:rPr>
            <w:noProof/>
            <w:webHidden/>
          </w:rPr>
          <w:instrText xml:space="preserve"> PAGEREF _Toc216792534 \h </w:instrText>
        </w:r>
        <w:r w:rsidR="001839E9">
          <w:rPr>
            <w:noProof/>
            <w:webHidden/>
          </w:rPr>
        </w:r>
        <w:r w:rsidR="001839E9">
          <w:rPr>
            <w:noProof/>
            <w:webHidden/>
          </w:rPr>
          <w:fldChar w:fldCharType="separate"/>
        </w:r>
        <w:r w:rsidR="001839E9">
          <w:rPr>
            <w:noProof/>
            <w:webHidden/>
          </w:rPr>
          <w:t>36</w:t>
        </w:r>
        <w:r w:rsidR="001839E9">
          <w:rPr>
            <w:noProof/>
            <w:webHidden/>
          </w:rPr>
          <w:fldChar w:fldCharType="end"/>
        </w:r>
      </w:hyperlink>
    </w:p>
    <w:p w14:paraId="1C789B7F" w14:textId="62B6C628" w:rsidR="001839E9" w:rsidRDefault="00302C99">
      <w:pPr>
        <w:pStyle w:val="TM3"/>
        <w:tabs>
          <w:tab w:val="left" w:pos="1100"/>
          <w:tab w:val="right" w:leader="dot" w:pos="9910"/>
        </w:tabs>
        <w:rPr>
          <w:rFonts w:asciiTheme="minorHAnsi" w:eastAsiaTheme="minorEastAsia" w:hAnsiTheme="minorHAnsi" w:cstheme="minorBidi"/>
          <w:noProof/>
          <w:sz w:val="22"/>
          <w:szCs w:val="22"/>
          <w:lang w:eastAsia="fr-FR"/>
        </w:rPr>
      </w:pPr>
      <w:hyperlink w:anchor="_Toc216792535" w:history="1">
        <w:r w:rsidR="001839E9" w:rsidRPr="006337AD">
          <w:rPr>
            <w:rStyle w:val="Lienhypertexte"/>
            <w:noProof/>
          </w:rPr>
          <w:t>20.3.</w:t>
        </w:r>
        <w:r w:rsidR="001839E9">
          <w:rPr>
            <w:rFonts w:asciiTheme="minorHAnsi" w:eastAsiaTheme="minorEastAsia" w:hAnsiTheme="minorHAnsi" w:cstheme="minorBidi"/>
            <w:noProof/>
            <w:sz w:val="22"/>
            <w:szCs w:val="22"/>
            <w:lang w:eastAsia="fr-FR"/>
          </w:rPr>
          <w:tab/>
        </w:r>
        <w:r w:rsidR="001839E9" w:rsidRPr="006337AD">
          <w:rPr>
            <w:rStyle w:val="Lienhypertexte"/>
            <w:noProof/>
          </w:rPr>
          <w:t>Récusation du personnel</w:t>
        </w:r>
        <w:r w:rsidR="001839E9">
          <w:rPr>
            <w:noProof/>
            <w:webHidden/>
          </w:rPr>
          <w:tab/>
        </w:r>
        <w:r w:rsidR="001839E9">
          <w:rPr>
            <w:noProof/>
            <w:webHidden/>
          </w:rPr>
          <w:fldChar w:fldCharType="begin"/>
        </w:r>
        <w:r w:rsidR="001839E9">
          <w:rPr>
            <w:noProof/>
            <w:webHidden/>
          </w:rPr>
          <w:instrText xml:space="preserve"> PAGEREF _Toc216792535 \h </w:instrText>
        </w:r>
        <w:r w:rsidR="001839E9">
          <w:rPr>
            <w:noProof/>
            <w:webHidden/>
          </w:rPr>
        </w:r>
        <w:r w:rsidR="001839E9">
          <w:rPr>
            <w:noProof/>
            <w:webHidden/>
          </w:rPr>
          <w:fldChar w:fldCharType="separate"/>
        </w:r>
        <w:r w:rsidR="001839E9">
          <w:rPr>
            <w:noProof/>
            <w:webHidden/>
          </w:rPr>
          <w:t>36</w:t>
        </w:r>
        <w:r w:rsidR="001839E9">
          <w:rPr>
            <w:noProof/>
            <w:webHidden/>
          </w:rPr>
          <w:fldChar w:fldCharType="end"/>
        </w:r>
      </w:hyperlink>
    </w:p>
    <w:p w14:paraId="59F21B05" w14:textId="47D84AE5" w:rsidR="001839E9" w:rsidRDefault="00302C99">
      <w:pPr>
        <w:pStyle w:val="TM2"/>
        <w:rPr>
          <w:rFonts w:asciiTheme="minorHAnsi" w:eastAsiaTheme="minorEastAsia" w:hAnsiTheme="minorHAnsi" w:cstheme="minorBidi"/>
          <w:sz w:val="22"/>
          <w:szCs w:val="22"/>
          <w:lang w:eastAsia="fr-FR"/>
        </w:rPr>
      </w:pPr>
      <w:hyperlink w:anchor="_Toc216792536" w:history="1">
        <w:r w:rsidR="001839E9" w:rsidRPr="006337AD">
          <w:rPr>
            <w:rStyle w:val="Lienhypertexte"/>
            <w14:scene3d>
              <w14:camera w14:prst="orthographicFront"/>
              <w14:lightRig w14:rig="threePt" w14:dir="t">
                <w14:rot w14:lat="0" w14:lon="0" w14:rev="0"/>
              </w14:lightRig>
            </w14:scene3d>
          </w:rPr>
          <w:t>Article 21.</w:t>
        </w:r>
        <w:r w:rsidR="001839E9">
          <w:rPr>
            <w:rFonts w:asciiTheme="minorHAnsi" w:eastAsiaTheme="minorEastAsia" w:hAnsiTheme="minorHAnsi" w:cstheme="minorBidi"/>
            <w:sz w:val="22"/>
            <w:szCs w:val="22"/>
            <w:lang w:eastAsia="fr-FR"/>
          </w:rPr>
          <w:tab/>
        </w:r>
        <w:r w:rsidR="001839E9" w:rsidRPr="006337AD">
          <w:rPr>
            <w:rStyle w:val="Lienhypertexte"/>
          </w:rPr>
          <w:t>Assurances</w:t>
        </w:r>
        <w:r w:rsidR="001839E9">
          <w:rPr>
            <w:webHidden/>
          </w:rPr>
          <w:tab/>
        </w:r>
        <w:r w:rsidR="001839E9">
          <w:rPr>
            <w:webHidden/>
          </w:rPr>
          <w:fldChar w:fldCharType="begin"/>
        </w:r>
        <w:r w:rsidR="001839E9">
          <w:rPr>
            <w:webHidden/>
          </w:rPr>
          <w:instrText xml:space="preserve"> PAGEREF _Toc216792536 \h </w:instrText>
        </w:r>
        <w:r w:rsidR="001839E9">
          <w:rPr>
            <w:webHidden/>
          </w:rPr>
        </w:r>
        <w:r w:rsidR="001839E9">
          <w:rPr>
            <w:webHidden/>
          </w:rPr>
          <w:fldChar w:fldCharType="separate"/>
        </w:r>
        <w:r w:rsidR="001839E9">
          <w:rPr>
            <w:webHidden/>
          </w:rPr>
          <w:t>36</w:t>
        </w:r>
        <w:r w:rsidR="001839E9">
          <w:rPr>
            <w:webHidden/>
          </w:rPr>
          <w:fldChar w:fldCharType="end"/>
        </w:r>
      </w:hyperlink>
    </w:p>
    <w:p w14:paraId="38037E63" w14:textId="259C118E" w:rsidR="001839E9" w:rsidRDefault="00302C99">
      <w:pPr>
        <w:pStyle w:val="TM2"/>
        <w:rPr>
          <w:rFonts w:asciiTheme="minorHAnsi" w:eastAsiaTheme="minorEastAsia" w:hAnsiTheme="minorHAnsi" w:cstheme="minorBidi"/>
          <w:sz w:val="22"/>
          <w:szCs w:val="22"/>
          <w:lang w:eastAsia="fr-FR"/>
        </w:rPr>
      </w:pPr>
      <w:hyperlink w:anchor="_Toc216792537" w:history="1">
        <w:r w:rsidR="001839E9" w:rsidRPr="006337AD">
          <w:rPr>
            <w:rStyle w:val="Lienhypertexte"/>
            <w14:scene3d>
              <w14:camera w14:prst="orthographicFront"/>
              <w14:lightRig w14:rig="threePt" w14:dir="t">
                <w14:rot w14:lat="0" w14:lon="0" w14:rev="0"/>
              </w14:lightRig>
            </w14:scene3d>
          </w:rPr>
          <w:t>Article 22.</w:t>
        </w:r>
        <w:r w:rsidR="001839E9">
          <w:rPr>
            <w:rFonts w:asciiTheme="minorHAnsi" w:eastAsiaTheme="minorEastAsia" w:hAnsiTheme="minorHAnsi" w:cstheme="minorBidi"/>
            <w:sz w:val="22"/>
            <w:szCs w:val="22"/>
            <w:lang w:eastAsia="fr-FR"/>
          </w:rPr>
          <w:tab/>
        </w:r>
        <w:r w:rsidR="001839E9" w:rsidRPr="006337AD">
          <w:rPr>
            <w:rStyle w:val="Lienhypertexte"/>
          </w:rPr>
          <w:t>Plan de prévention</w:t>
        </w:r>
        <w:r w:rsidR="001839E9">
          <w:rPr>
            <w:webHidden/>
          </w:rPr>
          <w:tab/>
        </w:r>
        <w:r w:rsidR="001839E9">
          <w:rPr>
            <w:webHidden/>
          </w:rPr>
          <w:fldChar w:fldCharType="begin"/>
        </w:r>
        <w:r w:rsidR="001839E9">
          <w:rPr>
            <w:webHidden/>
          </w:rPr>
          <w:instrText xml:space="preserve"> PAGEREF _Toc216792537 \h </w:instrText>
        </w:r>
        <w:r w:rsidR="001839E9">
          <w:rPr>
            <w:webHidden/>
          </w:rPr>
        </w:r>
        <w:r w:rsidR="001839E9">
          <w:rPr>
            <w:webHidden/>
          </w:rPr>
          <w:fldChar w:fldCharType="separate"/>
        </w:r>
        <w:r w:rsidR="001839E9">
          <w:rPr>
            <w:webHidden/>
          </w:rPr>
          <w:t>37</w:t>
        </w:r>
        <w:r w:rsidR="001839E9">
          <w:rPr>
            <w:webHidden/>
          </w:rPr>
          <w:fldChar w:fldCharType="end"/>
        </w:r>
      </w:hyperlink>
    </w:p>
    <w:p w14:paraId="79146132" w14:textId="6E2A3D93" w:rsidR="001839E9" w:rsidRDefault="00302C99">
      <w:pPr>
        <w:pStyle w:val="TM2"/>
        <w:rPr>
          <w:rFonts w:asciiTheme="minorHAnsi" w:eastAsiaTheme="minorEastAsia" w:hAnsiTheme="minorHAnsi" w:cstheme="minorBidi"/>
          <w:sz w:val="22"/>
          <w:szCs w:val="22"/>
          <w:lang w:eastAsia="fr-FR"/>
        </w:rPr>
      </w:pPr>
      <w:hyperlink w:anchor="_Toc216792538" w:history="1">
        <w:r w:rsidR="001839E9" w:rsidRPr="006337AD">
          <w:rPr>
            <w:rStyle w:val="Lienhypertexte"/>
            <w14:scene3d>
              <w14:camera w14:prst="orthographicFront"/>
              <w14:lightRig w14:rig="threePt" w14:dir="t">
                <w14:rot w14:lat="0" w14:lon="0" w14:rev="0"/>
              </w14:lightRig>
            </w14:scene3d>
          </w:rPr>
          <w:t>Article 23.</w:t>
        </w:r>
        <w:r w:rsidR="001839E9">
          <w:rPr>
            <w:rFonts w:asciiTheme="minorHAnsi" w:eastAsiaTheme="minorEastAsia" w:hAnsiTheme="minorHAnsi" w:cstheme="minorBidi"/>
            <w:sz w:val="22"/>
            <w:szCs w:val="22"/>
            <w:lang w:eastAsia="fr-FR"/>
          </w:rPr>
          <w:tab/>
        </w:r>
        <w:r w:rsidR="001839E9" w:rsidRPr="006337AD">
          <w:rPr>
            <w:rStyle w:val="Lienhypertexte"/>
          </w:rPr>
          <w:t>Exécution aux frais et risques du titulaire</w:t>
        </w:r>
        <w:r w:rsidR="001839E9">
          <w:rPr>
            <w:webHidden/>
          </w:rPr>
          <w:tab/>
        </w:r>
        <w:r w:rsidR="001839E9">
          <w:rPr>
            <w:webHidden/>
          </w:rPr>
          <w:fldChar w:fldCharType="begin"/>
        </w:r>
        <w:r w:rsidR="001839E9">
          <w:rPr>
            <w:webHidden/>
          </w:rPr>
          <w:instrText xml:space="preserve"> PAGEREF _Toc216792538 \h </w:instrText>
        </w:r>
        <w:r w:rsidR="001839E9">
          <w:rPr>
            <w:webHidden/>
          </w:rPr>
        </w:r>
        <w:r w:rsidR="001839E9">
          <w:rPr>
            <w:webHidden/>
          </w:rPr>
          <w:fldChar w:fldCharType="separate"/>
        </w:r>
        <w:r w:rsidR="001839E9">
          <w:rPr>
            <w:webHidden/>
          </w:rPr>
          <w:t>37</w:t>
        </w:r>
        <w:r w:rsidR="001839E9">
          <w:rPr>
            <w:webHidden/>
          </w:rPr>
          <w:fldChar w:fldCharType="end"/>
        </w:r>
      </w:hyperlink>
    </w:p>
    <w:p w14:paraId="1DE1B513" w14:textId="1B5ECF17" w:rsidR="001839E9" w:rsidRDefault="00302C99">
      <w:pPr>
        <w:pStyle w:val="TM2"/>
        <w:rPr>
          <w:rFonts w:asciiTheme="minorHAnsi" w:eastAsiaTheme="minorEastAsia" w:hAnsiTheme="minorHAnsi" w:cstheme="minorBidi"/>
          <w:sz w:val="22"/>
          <w:szCs w:val="22"/>
          <w:lang w:eastAsia="fr-FR"/>
        </w:rPr>
      </w:pPr>
      <w:hyperlink w:anchor="_Toc216792539" w:history="1">
        <w:r w:rsidR="001839E9" w:rsidRPr="006337AD">
          <w:rPr>
            <w:rStyle w:val="Lienhypertexte"/>
            <w14:scene3d>
              <w14:camera w14:prst="orthographicFront"/>
              <w14:lightRig w14:rig="threePt" w14:dir="t">
                <w14:rot w14:lat="0" w14:lon="0" w14:rev="0"/>
              </w14:lightRig>
            </w14:scene3d>
          </w:rPr>
          <w:t>Article 24.</w:t>
        </w:r>
        <w:r w:rsidR="001839E9">
          <w:rPr>
            <w:rFonts w:asciiTheme="minorHAnsi" w:eastAsiaTheme="minorEastAsia" w:hAnsiTheme="minorHAnsi" w:cstheme="minorBidi"/>
            <w:sz w:val="22"/>
            <w:szCs w:val="22"/>
            <w:lang w:eastAsia="fr-FR"/>
          </w:rPr>
          <w:tab/>
        </w:r>
        <w:r w:rsidR="001839E9" w:rsidRPr="006337AD">
          <w:rPr>
            <w:rStyle w:val="Lienhypertexte"/>
          </w:rPr>
          <w:t>Résiliation</w:t>
        </w:r>
        <w:r w:rsidR="001839E9">
          <w:rPr>
            <w:webHidden/>
          </w:rPr>
          <w:tab/>
        </w:r>
        <w:r w:rsidR="001839E9">
          <w:rPr>
            <w:webHidden/>
          </w:rPr>
          <w:fldChar w:fldCharType="begin"/>
        </w:r>
        <w:r w:rsidR="001839E9">
          <w:rPr>
            <w:webHidden/>
          </w:rPr>
          <w:instrText xml:space="preserve"> PAGEREF _Toc216792539 \h </w:instrText>
        </w:r>
        <w:r w:rsidR="001839E9">
          <w:rPr>
            <w:webHidden/>
          </w:rPr>
        </w:r>
        <w:r w:rsidR="001839E9">
          <w:rPr>
            <w:webHidden/>
          </w:rPr>
          <w:fldChar w:fldCharType="separate"/>
        </w:r>
        <w:r w:rsidR="001839E9">
          <w:rPr>
            <w:webHidden/>
          </w:rPr>
          <w:t>37</w:t>
        </w:r>
        <w:r w:rsidR="001839E9">
          <w:rPr>
            <w:webHidden/>
          </w:rPr>
          <w:fldChar w:fldCharType="end"/>
        </w:r>
      </w:hyperlink>
    </w:p>
    <w:p w14:paraId="76EC61C1" w14:textId="6FF30D73" w:rsidR="001839E9" w:rsidRDefault="00302C99">
      <w:pPr>
        <w:pStyle w:val="TM2"/>
        <w:rPr>
          <w:rFonts w:asciiTheme="minorHAnsi" w:eastAsiaTheme="minorEastAsia" w:hAnsiTheme="minorHAnsi" w:cstheme="minorBidi"/>
          <w:sz w:val="22"/>
          <w:szCs w:val="22"/>
          <w:lang w:eastAsia="fr-FR"/>
        </w:rPr>
      </w:pPr>
      <w:hyperlink w:anchor="_Toc216792540" w:history="1">
        <w:r w:rsidR="001839E9" w:rsidRPr="006337AD">
          <w:rPr>
            <w:rStyle w:val="Lienhypertexte"/>
            <w14:scene3d>
              <w14:camera w14:prst="orthographicFront"/>
              <w14:lightRig w14:rig="threePt" w14:dir="t">
                <w14:rot w14:lat="0" w14:lon="0" w14:rev="0"/>
              </w14:lightRig>
            </w14:scene3d>
          </w:rPr>
          <w:t>Article 25.</w:t>
        </w:r>
        <w:r w:rsidR="001839E9">
          <w:rPr>
            <w:rFonts w:asciiTheme="minorHAnsi" w:eastAsiaTheme="minorEastAsia" w:hAnsiTheme="minorHAnsi" w:cstheme="minorBidi"/>
            <w:sz w:val="22"/>
            <w:szCs w:val="22"/>
            <w:lang w:eastAsia="fr-FR"/>
          </w:rPr>
          <w:tab/>
        </w:r>
        <w:r w:rsidR="001839E9" w:rsidRPr="006337AD">
          <w:rPr>
            <w:rStyle w:val="Lienhypertexte"/>
          </w:rPr>
          <w:t>Litiges</w:t>
        </w:r>
        <w:r w:rsidR="001839E9">
          <w:rPr>
            <w:webHidden/>
          </w:rPr>
          <w:tab/>
        </w:r>
        <w:r w:rsidR="001839E9">
          <w:rPr>
            <w:webHidden/>
          </w:rPr>
          <w:fldChar w:fldCharType="begin"/>
        </w:r>
        <w:r w:rsidR="001839E9">
          <w:rPr>
            <w:webHidden/>
          </w:rPr>
          <w:instrText xml:space="preserve"> PAGEREF _Toc216792540 \h </w:instrText>
        </w:r>
        <w:r w:rsidR="001839E9">
          <w:rPr>
            <w:webHidden/>
          </w:rPr>
        </w:r>
        <w:r w:rsidR="001839E9">
          <w:rPr>
            <w:webHidden/>
          </w:rPr>
          <w:fldChar w:fldCharType="separate"/>
        </w:r>
        <w:r w:rsidR="001839E9">
          <w:rPr>
            <w:webHidden/>
          </w:rPr>
          <w:t>37</w:t>
        </w:r>
        <w:r w:rsidR="001839E9">
          <w:rPr>
            <w:webHidden/>
          </w:rPr>
          <w:fldChar w:fldCharType="end"/>
        </w:r>
      </w:hyperlink>
    </w:p>
    <w:p w14:paraId="656F30BB" w14:textId="27D8A04E" w:rsidR="001839E9" w:rsidRDefault="00302C99">
      <w:pPr>
        <w:pStyle w:val="TM2"/>
        <w:rPr>
          <w:rFonts w:asciiTheme="minorHAnsi" w:eastAsiaTheme="minorEastAsia" w:hAnsiTheme="minorHAnsi" w:cstheme="minorBidi"/>
          <w:sz w:val="22"/>
          <w:szCs w:val="22"/>
          <w:lang w:eastAsia="fr-FR"/>
        </w:rPr>
      </w:pPr>
      <w:hyperlink w:anchor="_Toc216792541" w:history="1">
        <w:r w:rsidR="001839E9" w:rsidRPr="006337AD">
          <w:rPr>
            <w:rStyle w:val="Lienhypertexte"/>
            <w14:scene3d>
              <w14:camera w14:prst="orthographicFront"/>
              <w14:lightRig w14:rig="threePt" w14:dir="t">
                <w14:rot w14:lat="0" w14:lon="0" w14:rev="0"/>
              </w14:lightRig>
            </w14:scene3d>
          </w:rPr>
          <w:t>Article 26.</w:t>
        </w:r>
        <w:r w:rsidR="001839E9">
          <w:rPr>
            <w:rFonts w:asciiTheme="minorHAnsi" w:eastAsiaTheme="minorEastAsia" w:hAnsiTheme="minorHAnsi" w:cstheme="minorBidi"/>
            <w:sz w:val="22"/>
            <w:szCs w:val="22"/>
            <w:lang w:eastAsia="fr-FR"/>
          </w:rPr>
          <w:tab/>
        </w:r>
        <w:r w:rsidR="001839E9" w:rsidRPr="006337AD">
          <w:rPr>
            <w:rStyle w:val="Lienhypertexte"/>
          </w:rPr>
          <w:t>Dérogation au ccag-fcs</w:t>
        </w:r>
        <w:r w:rsidR="001839E9">
          <w:rPr>
            <w:webHidden/>
          </w:rPr>
          <w:tab/>
        </w:r>
        <w:r w:rsidR="001839E9">
          <w:rPr>
            <w:webHidden/>
          </w:rPr>
          <w:fldChar w:fldCharType="begin"/>
        </w:r>
        <w:r w:rsidR="001839E9">
          <w:rPr>
            <w:webHidden/>
          </w:rPr>
          <w:instrText xml:space="preserve"> PAGEREF _Toc216792541 \h </w:instrText>
        </w:r>
        <w:r w:rsidR="001839E9">
          <w:rPr>
            <w:webHidden/>
          </w:rPr>
        </w:r>
        <w:r w:rsidR="001839E9">
          <w:rPr>
            <w:webHidden/>
          </w:rPr>
          <w:fldChar w:fldCharType="separate"/>
        </w:r>
        <w:r w:rsidR="001839E9">
          <w:rPr>
            <w:webHidden/>
          </w:rPr>
          <w:t>38</w:t>
        </w:r>
        <w:r w:rsidR="001839E9">
          <w:rPr>
            <w:webHidden/>
          </w:rPr>
          <w:fldChar w:fldCharType="end"/>
        </w:r>
      </w:hyperlink>
    </w:p>
    <w:p w14:paraId="75AD6D71" w14:textId="3475D913" w:rsidR="001839E9" w:rsidRDefault="00302C99">
      <w:pPr>
        <w:pStyle w:val="TM2"/>
        <w:rPr>
          <w:rFonts w:asciiTheme="minorHAnsi" w:eastAsiaTheme="minorEastAsia" w:hAnsiTheme="minorHAnsi" w:cstheme="minorBidi"/>
          <w:sz w:val="22"/>
          <w:szCs w:val="22"/>
          <w:lang w:eastAsia="fr-FR"/>
        </w:rPr>
      </w:pPr>
      <w:hyperlink w:anchor="_Toc216792542" w:history="1">
        <w:r w:rsidR="001839E9" w:rsidRPr="006337AD">
          <w:rPr>
            <w:rStyle w:val="Lienhypertexte"/>
            <w14:scene3d>
              <w14:camera w14:prst="orthographicFront"/>
              <w14:lightRig w14:rig="threePt" w14:dir="t">
                <w14:rot w14:lat="0" w14:lon="0" w14:rev="0"/>
              </w14:lightRig>
            </w14:scene3d>
          </w:rPr>
          <w:t>Article 27.</w:t>
        </w:r>
        <w:r w:rsidR="001839E9">
          <w:rPr>
            <w:rFonts w:asciiTheme="minorHAnsi" w:eastAsiaTheme="minorEastAsia" w:hAnsiTheme="minorHAnsi" w:cstheme="minorBidi"/>
            <w:sz w:val="22"/>
            <w:szCs w:val="22"/>
            <w:lang w:eastAsia="fr-FR"/>
          </w:rPr>
          <w:tab/>
        </w:r>
        <w:r w:rsidR="001839E9" w:rsidRPr="006337AD">
          <w:rPr>
            <w:rStyle w:val="Lienhypertexte"/>
          </w:rPr>
          <w:t>Déclaration du titulaire</w:t>
        </w:r>
        <w:r w:rsidR="001839E9">
          <w:rPr>
            <w:webHidden/>
          </w:rPr>
          <w:tab/>
        </w:r>
        <w:r w:rsidR="001839E9">
          <w:rPr>
            <w:webHidden/>
          </w:rPr>
          <w:fldChar w:fldCharType="begin"/>
        </w:r>
        <w:r w:rsidR="001839E9">
          <w:rPr>
            <w:webHidden/>
          </w:rPr>
          <w:instrText xml:space="preserve"> PAGEREF _Toc216792542 \h </w:instrText>
        </w:r>
        <w:r w:rsidR="001839E9">
          <w:rPr>
            <w:webHidden/>
          </w:rPr>
        </w:r>
        <w:r w:rsidR="001839E9">
          <w:rPr>
            <w:webHidden/>
          </w:rPr>
          <w:fldChar w:fldCharType="separate"/>
        </w:r>
        <w:r w:rsidR="001839E9">
          <w:rPr>
            <w:webHidden/>
          </w:rPr>
          <w:t>38</w:t>
        </w:r>
        <w:r w:rsidR="001839E9">
          <w:rPr>
            <w:webHidden/>
          </w:rPr>
          <w:fldChar w:fldCharType="end"/>
        </w:r>
      </w:hyperlink>
    </w:p>
    <w:p w14:paraId="0A4CA5CC" w14:textId="194C7D64" w:rsidR="002B6F7A" w:rsidRPr="00D02826" w:rsidRDefault="002B6F7A" w:rsidP="009C71BF">
      <w:pPr>
        <w:tabs>
          <w:tab w:val="right" w:leader="dot" w:pos="9920"/>
        </w:tabs>
        <w:rPr>
          <w:rFonts w:ascii="Marianne" w:hAnsi="Marianne" w:cs="Calibri"/>
          <w:sz w:val="22"/>
          <w:szCs w:val="22"/>
          <w:highlight w:val="yellow"/>
        </w:rPr>
      </w:pPr>
      <w:r w:rsidRPr="00D02826">
        <w:rPr>
          <w:rFonts w:ascii="Marianne" w:hAnsi="Marianne" w:cs="Calibri"/>
          <w:sz w:val="22"/>
          <w:szCs w:val="22"/>
          <w:highlight w:val="yellow"/>
        </w:rPr>
        <w:fldChar w:fldCharType="end"/>
      </w:r>
    </w:p>
    <w:p w14:paraId="4C7129C1" w14:textId="57F1150B" w:rsidR="00640BA7" w:rsidRPr="00393C07" w:rsidRDefault="00640BA7" w:rsidP="00640BA7">
      <w:pPr>
        <w:rPr>
          <w:rFonts w:ascii="Marianne" w:hAnsi="Marianne" w:cs="Calibri"/>
          <w:sz w:val="18"/>
          <w:szCs w:val="18"/>
        </w:rPr>
      </w:pPr>
      <w:r w:rsidRPr="00393C07">
        <w:rPr>
          <w:rFonts w:ascii="Marianne" w:hAnsi="Marianne" w:cs="Calibri"/>
          <w:sz w:val="18"/>
          <w:szCs w:val="18"/>
        </w:rPr>
        <w:t>ANNEXE 1</w:t>
      </w:r>
      <w:r w:rsidR="00DA0F7E">
        <w:rPr>
          <w:rFonts w:ascii="Marianne" w:hAnsi="Marianne" w:cs="Calibri"/>
          <w:sz w:val="18"/>
          <w:szCs w:val="18"/>
        </w:rPr>
        <w:t>&amp;2</w:t>
      </w:r>
      <w:r w:rsidRPr="00393C07">
        <w:rPr>
          <w:rFonts w:ascii="Marianne" w:hAnsi="Marianne" w:cs="Calibri"/>
          <w:sz w:val="18"/>
          <w:szCs w:val="18"/>
        </w:rPr>
        <w:t xml:space="preserve"> - DECOMPOSITION DU PRIX GLOBAL ET FORFAITAIRE (DPGF) </w:t>
      </w:r>
      <w:r w:rsidR="00DA0F7E">
        <w:rPr>
          <w:rFonts w:ascii="Marianne" w:hAnsi="Marianne" w:cs="Calibri"/>
          <w:sz w:val="18"/>
          <w:szCs w:val="18"/>
        </w:rPr>
        <w:t>_ BORDEREAU DES PRIX UNITAIRES (BPU)</w:t>
      </w:r>
    </w:p>
    <w:p w14:paraId="69806D50" w14:textId="0B11CAE3" w:rsidR="00281A61" w:rsidRDefault="00640BA7" w:rsidP="00640BA7">
      <w:pPr>
        <w:rPr>
          <w:rFonts w:ascii="Marianne" w:hAnsi="Marianne" w:cs="Calibri"/>
          <w:sz w:val="18"/>
          <w:szCs w:val="18"/>
        </w:rPr>
      </w:pPr>
      <w:r w:rsidRPr="00393C07">
        <w:rPr>
          <w:rFonts w:ascii="Marianne" w:hAnsi="Marianne" w:cs="Calibri"/>
          <w:sz w:val="18"/>
          <w:szCs w:val="18"/>
        </w:rPr>
        <w:t xml:space="preserve">ANNEXE </w:t>
      </w:r>
      <w:r w:rsidR="0001476E">
        <w:rPr>
          <w:rFonts w:ascii="Marianne" w:hAnsi="Marianne" w:cs="Calibri"/>
          <w:sz w:val="18"/>
          <w:szCs w:val="18"/>
        </w:rPr>
        <w:t>3</w:t>
      </w:r>
      <w:r w:rsidRPr="00393C07">
        <w:rPr>
          <w:rFonts w:ascii="Marianne" w:hAnsi="Marianne" w:cs="Calibri"/>
          <w:sz w:val="18"/>
          <w:szCs w:val="18"/>
        </w:rPr>
        <w:t xml:space="preserve"> </w:t>
      </w:r>
      <w:r w:rsidR="00281A61">
        <w:rPr>
          <w:rFonts w:ascii="Marianne" w:hAnsi="Marianne" w:cs="Calibri"/>
          <w:sz w:val="18"/>
          <w:szCs w:val="18"/>
        </w:rPr>
        <w:t>– TABLEAU DES PENALITES</w:t>
      </w:r>
    </w:p>
    <w:p w14:paraId="6D337A1D" w14:textId="75F6A6FE" w:rsidR="00640BA7" w:rsidRDefault="00640BA7" w:rsidP="00640BA7">
      <w:pPr>
        <w:rPr>
          <w:rFonts w:ascii="Marianne" w:hAnsi="Marianne" w:cs="Calibri"/>
          <w:sz w:val="18"/>
          <w:szCs w:val="18"/>
        </w:rPr>
      </w:pPr>
      <w:r w:rsidRPr="00393C07">
        <w:rPr>
          <w:rFonts w:ascii="Marianne" w:hAnsi="Marianne" w:cs="Calibri"/>
          <w:sz w:val="18"/>
          <w:szCs w:val="18"/>
        </w:rPr>
        <w:t xml:space="preserve">ANNEXE </w:t>
      </w:r>
      <w:r w:rsidR="0001476E">
        <w:rPr>
          <w:rFonts w:ascii="Marianne" w:hAnsi="Marianne" w:cs="Calibri"/>
          <w:sz w:val="18"/>
          <w:szCs w:val="18"/>
        </w:rPr>
        <w:t>4</w:t>
      </w:r>
      <w:r w:rsidRPr="00393C07">
        <w:rPr>
          <w:rFonts w:ascii="Marianne" w:hAnsi="Marianne" w:cs="Calibri"/>
          <w:sz w:val="18"/>
          <w:szCs w:val="18"/>
        </w:rPr>
        <w:t xml:space="preserve"> – </w:t>
      </w:r>
      <w:r w:rsidR="009577FE">
        <w:rPr>
          <w:rFonts w:ascii="Marianne" w:hAnsi="Marianne" w:cs="Calibri"/>
          <w:sz w:val="18"/>
          <w:szCs w:val="18"/>
        </w:rPr>
        <w:t>FORMULAIRE DE DECLARATION DE SOUS-TRAITANCE</w:t>
      </w:r>
    </w:p>
    <w:p w14:paraId="0E5456F7" w14:textId="2098D336" w:rsidR="008A0197" w:rsidRPr="00393C07" w:rsidRDefault="008A0197" w:rsidP="00640BA7">
      <w:pPr>
        <w:rPr>
          <w:rFonts w:ascii="Marianne" w:hAnsi="Marianne" w:cs="Calibri"/>
          <w:sz w:val="18"/>
          <w:szCs w:val="18"/>
        </w:rPr>
      </w:pPr>
      <w:r>
        <w:rPr>
          <w:rFonts w:ascii="Marianne" w:hAnsi="Marianne" w:cs="Calibri"/>
          <w:sz w:val="18"/>
          <w:szCs w:val="18"/>
        </w:rPr>
        <w:t xml:space="preserve">ANNEXE </w:t>
      </w:r>
      <w:r w:rsidR="0001476E">
        <w:rPr>
          <w:rFonts w:ascii="Marianne" w:hAnsi="Marianne" w:cs="Calibri"/>
          <w:sz w:val="18"/>
          <w:szCs w:val="18"/>
        </w:rPr>
        <w:t>5</w:t>
      </w:r>
      <w:r>
        <w:rPr>
          <w:rFonts w:ascii="Marianne" w:hAnsi="Marianne" w:cs="Calibri"/>
          <w:sz w:val="18"/>
          <w:szCs w:val="18"/>
        </w:rPr>
        <w:t xml:space="preserve"> – REGLEMENT EUROPEEN SUR LA PROTECTION DES DONNEES PERSONNELLES </w:t>
      </w:r>
    </w:p>
    <w:p w14:paraId="594CAF79" w14:textId="77777777" w:rsidR="00EA680B" w:rsidRDefault="00EA680B" w:rsidP="00D64EEC">
      <w:pPr>
        <w:rPr>
          <w:rFonts w:ascii="Marianne" w:hAnsi="Marianne" w:cs="Calibri"/>
          <w:sz w:val="22"/>
          <w:szCs w:val="22"/>
        </w:rPr>
      </w:pPr>
    </w:p>
    <w:p w14:paraId="3DC2394E" w14:textId="3D23BD80" w:rsidR="002B6F7A" w:rsidRPr="00D02826" w:rsidRDefault="002B6F7A" w:rsidP="00EA680B">
      <w:pPr>
        <w:pStyle w:val="Titre2"/>
        <w:pageBreakBefore/>
      </w:pPr>
      <w:r w:rsidRPr="00D02826">
        <w:lastRenderedPageBreak/>
        <w:t xml:space="preserve"> </w:t>
      </w:r>
      <w:bookmarkStart w:id="0" w:name="_Toc216792479"/>
      <w:r w:rsidR="00BA30AB">
        <w:t>Objet de l’accord-cadre - modification</w:t>
      </w:r>
      <w:bookmarkEnd w:id="0"/>
    </w:p>
    <w:p w14:paraId="2BDA0A29" w14:textId="12FF16CA" w:rsidR="00186F47" w:rsidRPr="00D02826" w:rsidRDefault="00186F47" w:rsidP="00186F47">
      <w:pPr>
        <w:pStyle w:val="Titre3"/>
      </w:pPr>
      <w:bookmarkStart w:id="1" w:name="_Toc216792480"/>
      <w:r>
        <w:t>Objet de l’accord-cadre</w:t>
      </w:r>
      <w:bookmarkEnd w:id="1"/>
    </w:p>
    <w:p w14:paraId="7E162ECA" w14:textId="1FCB7818" w:rsidR="00BA30AB" w:rsidRPr="003A0E4A" w:rsidRDefault="00BA30AB" w:rsidP="00BA30AB">
      <w:pPr>
        <w:jc w:val="both"/>
        <w:rPr>
          <w:rFonts w:ascii="Marianne" w:hAnsi="Marianne" w:cs="Calibri Light"/>
        </w:rPr>
      </w:pPr>
      <w:r w:rsidRPr="003A0E4A">
        <w:rPr>
          <w:rFonts w:ascii="Marianne" w:hAnsi="Marianne" w:cs="Calibri Light"/>
        </w:rPr>
        <w:t>L’accord-cadre qui est conclu avec le "Titulaire" dont l'offre a été retenue par le "Client Public" ci-après</w:t>
      </w:r>
      <w:r w:rsidRPr="003A0E4A">
        <w:rPr>
          <w:rFonts w:ascii="Calibri" w:hAnsi="Calibri" w:cs="Calibri"/>
        </w:rPr>
        <w:t> </w:t>
      </w:r>
      <w:r w:rsidRPr="003A0E4A">
        <w:rPr>
          <w:rFonts w:ascii="Marianne" w:hAnsi="Marianne" w:cs="Calibri Light"/>
        </w:rPr>
        <w:t>:</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50"/>
      </w:tblGrid>
      <w:tr w:rsidR="00BA30AB" w:rsidRPr="00797DA3" w14:paraId="4F2CC013" w14:textId="77777777" w:rsidTr="00BA30AB">
        <w:trPr>
          <w:trHeight w:val="1299"/>
        </w:trPr>
        <w:tc>
          <w:tcPr>
            <w:tcW w:w="2547" w:type="dxa"/>
            <w:shd w:val="clear" w:color="auto" w:fill="auto"/>
          </w:tcPr>
          <w:p w14:paraId="340DFF2F" w14:textId="77777777" w:rsidR="00BA30AB" w:rsidRPr="00797DA3" w:rsidRDefault="00BA30AB" w:rsidP="00BA30AB">
            <w:pPr>
              <w:rPr>
                <w:rFonts w:ascii="Marianne" w:hAnsi="Marianne" w:cs="Calibri Light"/>
                <w:b/>
              </w:rPr>
            </w:pPr>
            <w:r w:rsidRPr="00797DA3">
              <w:rPr>
                <w:rFonts w:ascii="Marianne" w:hAnsi="Marianne" w:cs="Calibri Light"/>
                <w:b/>
              </w:rPr>
              <w:t xml:space="preserve">Représentant du pouvoir </w:t>
            </w:r>
          </w:p>
          <w:p w14:paraId="18037509" w14:textId="77777777" w:rsidR="00BA30AB" w:rsidRPr="00797DA3" w:rsidRDefault="00BA30AB" w:rsidP="00BA30AB">
            <w:pPr>
              <w:rPr>
                <w:rFonts w:ascii="Marianne" w:hAnsi="Marianne" w:cs="Calibri Light"/>
                <w:b/>
              </w:rPr>
            </w:pPr>
            <w:r w:rsidRPr="00797DA3">
              <w:rPr>
                <w:rFonts w:ascii="Marianne" w:hAnsi="Marianne" w:cs="Calibri Light"/>
                <w:b/>
              </w:rPr>
              <w:t>Adjudicateur</w:t>
            </w:r>
          </w:p>
          <w:p w14:paraId="57AD8E45" w14:textId="77777777" w:rsidR="00BA30AB" w:rsidRPr="00797DA3" w:rsidRDefault="00BA30AB" w:rsidP="00BA30AB">
            <w:pPr>
              <w:jc w:val="both"/>
              <w:rPr>
                <w:rFonts w:ascii="Marianne" w:hAnsi="Marianne" w:cs="Calibri Light"/>
                <w:b/>
              </w:rPr>
            </w:pPr>
          </w:p>
        </w:tc>
        <w:tc>
          <w:tcPr>
            <w:tcW w:w="7050" w:type="dxa"/>
            <w:shd w:val="clear" w:color="auto" w:fill="auto"/>
          </w:tcPr>
          <w:p w14:paraId="3837C927" w14:textId="590E07CF" w:rsidR="00BA30AB" w:rsidRPr="00797DA3" w:rsidRDefault="00BA30AB" w:rsidP="00BA30AB">
            <w:pPr>
              <w:jc w:val="both"/>
              <w:rPr>
                <w:rFonts w:ascii="Marianne" w:hAnsi="Marianne" w:cs="Calibri Light"/>
              </w:rPr>
            </w:pPr>
            <w:r w:rsidRPr="00BA30AB">
              <w:rPr>
                <w:rFonts w:ascii="Marianne" w:hAnsi="Marianne" w:cs="Calibri Light"/>
              </w:rPr>
              <w:t>Les Chefs de la cour d’appel de Paris dénommés l’</w:t>
            </w:r>
            <w:r w:rsidR="00F81532">
              <w:rPr>
                <w:rFonts w:ascii="Marianne" w:hAnsi="Marianne" w:cs="Calibri Light"/>
              </w:rPr>
              <w:t>ADMINISTRATION</w:t>
            </w:r>
            <w:r w:rsidRPr="00BA30AB">
              <w:rPr>
                <w:rFonts w:ascii="Marianne" w:hAnsi="Marianne" w:cs="Calibri Light"/>
              </w:rPr>
              <w:t>, représentants de l’Etat, représentés par Monsieur Eric VIRBEL, Directeur Délégué à l’</w:t>
            </w:r>
            <w:r w:rsidR="00F81532">
              <w:rPr>
                <w:rFonts w:ascii="Marianne" w:hAnsi="Marianne" w:cs="Calibri Light"/>
              </w:rPr>
              <w:t>ADMINISTRATION</w:t>
            </w:r>
            <w:r w:rsidRPr="00BA30AB">
              <w:rPr>
                <w:rFonts w:ascii="Marianne" w:hAnsi="Marianne" w:cs="Calibri Light"/>
              </w:rPr>
              <w:t xml:space="preserve"> Régionale Judiciaire, Monsieur Maxime RIBAR, M. Alexis REGUIGNE, et M. Victor MARQUES-SALOIO, adjoints au Directeur Délégué à l’</w:t>
            </w:r>
            <w:r w:rsidR="00F81532">
              <w:rPr>
                <w:rFonts w:ascii="Marianne" w:hAnsi="Marianne" w:cs="Calibri Light"/>
              </w:rPr>
              <w:t>ADMINISTRATION</w:t>
            </w:r>
            <w:r w:rsidRPr="00BA30AB">
              <w:rPr>
                <w:rFonts w:ascii="Marianne" w:hAnsi="Marianne" w:cs="Calibri Light"/>
              </w:rPr>
              <w:t xml:space="preserve"> Régionale Judiciaire (</w:t>
            </w:r>
            <w:r w:rsidRPr="00166E90">
              <w:rPr>
                <w:rFonts w:ascii="Marianne" w:hAnsi="Marianne" w:cs="Calibri Light"/>
              </w:rPr>
              <w:t xml:space="preserve">décision du </w:t>
            </w:r>
            <w:r w:rsidR="00850CBA">
              <w:rPr>
                <w:rFonts w:ascii="Marianne" w:hAnsi="Marianne" w:cs="Calibri Light"/>
              </w:rPr>
              <w:t>1</w:t>
            </w:r>
            <w:r w:rsidR="00850CBA" w:rsidRPr="00850CBA">
              <w:rPr>
                <w:rFonts w:ascii="Marianne" w:hAnsi="Marianne" w:cs="Calibri Light"/>
                <w:vertAlign w:val="superscript"/>
              </w:rPr>
              <w:t>er</w:t>
            </w:r>
            <w:r w:rsidR="00850CBA">
              <w:rPr>
                <w:rFonts w:ascii="Marianne" w:hAnsi="Marianne" w:cs="Calibri Light"/>
              </w:rPr>
              <w:t xml:space="preserve"> </w:t>
            </w:r>
            <w:r w:rsidR="0001476E">
              <w:rPr>
                <w:rFonts w:ascii="Marianne" w:hAnsi="Marianne" w:cs="Calibri Light"/>
              </w:rPr>
              <w:t>novembre</w:t>
            </w:r>
            <w:r w:rsidR="00850CBA">
              <w:rPr>
                <w:rFonts w:ascii="Marianne" w:hAnsi="Marianne" w:cs="Calibri Light"/>
              </w:rPr>
              <w:t xml:space="preserve"> 2025</w:t>
            </w:r>
            <w:r w:rsidRPr="00166E90">
              <w:rPr>
                <w:rFonts w:ascii="Marianne" w:hAnsi="Marianne" w:cs="Calibri Light"/>
              </w:rPr>
              <w:t>)</w:t>
            </w:r>
          </w:p>
        </w:tc>
      </w:tr>
    </w:tbl>
    <w:p w14:paraId="02D169C1" w14:textId="77777777" w:rsidR="00BA30AB" w:rsidRPr="003A0E4A" w:rsidRDefault="00BA30AB" w:rsidP="00BA30AB">
      <w:pPr>
        <w:rPr>
          <w:rFonts w:ascii="Marianne" w:hAnsi="Marianne" w:cs="Calibri Light"/>
        </w:rPr>
      </w:pPr>
    </w:p>
    <w:p w14:paraId="36D2C437" w14:textId="77777777" w:rsidR="00BA30AB" w:rsidRDefault="00BA30AB" w:rsidP="00BA30AB">
      <w:pPr>
        <w:rPr>
          <w:rFonts w:ascii="Marianne" w:hAnsi="Marianne" w:cs="Calibri Light"/>
        </w:rPr>
      </w:pPr>
      <w:r w:rsidRPr="003A0E4A">
        <w:rPr>
          <w:rFonts w:ascii="Marianne" w:hAnsi="Marianne" w:cs="Calibri Light"/>
        </w:rPr>
        <w:t>Puis accepté par "le représentant du pouvoir adjudicateur", est un accord cadre de prestations de services ayant l'objet ci-après :</w:t>
      </w:r>
    </w:p>
    <w:p w14:paraId="4EBE472D" w14:textId="77777777" w:rsidR="00BA30AB" w:rsidRPr="003A0E4A" w:rsidRDefault="00BA30AB" w:rsidP="00BA30AB">
      <w:pPr>
        <w:rPr>
          <w:rFonts w:ascii="Marianne" w:hAnsi="Marianne" w:cs="Calibri Light"/>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250"/>
      </w:tblGrid>
      <w:tr w:rsidR="00BA30AB" w:rsidRPr="00797DA3" w14:paraId="532C56B6" w14:textId="77777777" w:rsidTr="00BA30AB">
        <w:trPr>
          <w:trHeight w:val="275"/>
        </w:trPr>
        <w:tc>
          <w:tcPr>
            <w:tcW w:w="2413" w:type="dxa"/>
            <w:shd w:val="clear" w:color="auto" w:fill="auto"/>
          </w:tcPr>
          <w:p w14:paraId="74BD67FB" w14:textId="77777777" w:rsidR="00BA30AB" w:rsidRPr="00797DA3" w:rsidRDefault="00BA30AB" w:rsidP="00BA30AB">
            <w:pPr>
              <w:rPr>
                <w:rFonts w:ascii="Marianne" w:hAnsi="Marianne" w:cs="Calibri Light"/>
                <w:b/>
              </w:rPr>
            </w:pPr>
            <w:r w:rsidRPr="00797DA3">
              <w:rPr>
                <w:rFonts w:ascii="Marianne" w:hAnsi="Marianne" w:cs="Calibri Light"/>
                <w:b/>
              </w:rPr>
              <w:t>Prestations</w:t>
            </w:r>
          </w:p>
        </w:tc>
        <w:tc>
          <w:tcPr>
            <w:tcW w:w="7250" w:type="dxa"/>
            <w:shd w:val="clear" w:color="auto" w:fill="auto"/>
          </w:tcPr>
          <w:p w14:paraId="214AF1D6" w14:textId="3EB224CE" w:rsidR="00BA30AB" w:rsidRPr="00BA30AB" w:rsidRDefault="00BA30AB" w:rsidP="00BA30AB">
            <w:pPr>
              <w:rPr>
                <w:rFonts w:ascii="Marianne" w:hAnsi="Marianne" w:cs="Calibri Light"/>
              </w:rPr>
            </w:pPr>
            <w:r w:rsidRPr="00BA30AB">
              <w:rPr>
                <w:rFonts w:ascii="Marianne" w:hAnsi="Marianne" w:cs="Calibri Light"/>
              </w:rPr>
              <w:t xml:space="preserve">Le marché a pour objet </w:t>
            </w:r>
            <w:r w:rsidR="00850CBA">
              <w:rPr>
                <w:rFonts w:ascii="Marianne" w:hAnsi="Marianne" w:cs="Calibri Light"/>
              </w:rPr>
              <w:t>le renouvellement et l’évolution de la solution reprographie</w:t>
            </w:r>
            <w:r w:rsidR="0054672A">
              <w:rPr>
                <w:rFonts w:ascii="Marianne" w:hAnsi="Marianne" w:cs="Calibri Light"/>
              </w:rPr>
              <w:t xml:space="preserve">, de numérisation et de </w:t>
            </w:r>
            <w:r w:rsidR="00850CBA">
              <w:rPr>
                <w:rFonts w:ascii="Marianne" w:hAnsi="Marianne" w:cs="Calibri Light"/>
              </w:rPr>
              <w:t xml:space="preserve">GED de la cour d’appel de Paris </w:t>
            </w:r>
          </w:p>
        </w:tc>
      </w:tr>
      <w:tr w:rsidR="00BA30AB" w:rsidRPr="00797DA3" w14:paraId="405162DC" w14:textId="77777777" w:rsidTr="00BA30AB">
        <w:trPr>
          <w:trHeight w:val="354"/>
        </w:trPr>
        <w:tc>
          <w:tcPr>
            <w:tcW w:w="2413" w:type="dxa"/>
            <w:shd w:val="clear" w:color="auto" w:fill="auto"/>
          </w:tcPr>
          <w:p w14:paraId="67077841" w14:textId="77777777" w:rsidR="00BA30AB" w:rsidRPr="00797DA3" w:rsidRDefault="00BA30AB" w:rsidP="00BA30AB">
            <w:pPr>
              <w:rPr>
                <w:rFonts w:ascii="Marianne" w:hAnsi="Marianne" w:cs="Calibri Light"/>
                <w:b/>
              </w:rPr>
            </w:pPr>
            <w:r w:rsidRPr="00797DA3">
              <w:rPr>
                <w:rFonts w:ascii="Marianne" w:hAnsi="Marianne" w:cs="Calibri Light"/>
                <w:b/>
              </w:rPr>
              <w:t>Lieu d’exécution</w:t>
            </w:r>
          </w:p>
        </w:tc>
        <w:tc>
          <w:tcPr>
            <w:tcW w:w="7250" w:type="dxa"/>
            <w:shd w:val="clear" w:color="auto" w:fill="auto"/>
          </w:tcPr>
          <w:p w14:paraId="69DDB6A7" w14:textId="77777777" w:rsidR="00BA30AB" w:rsidRPr="00284A2E" w:rsidRDefault="00850CBA" w:rsidP="006F7C4E">
            <w:pPr>
              <w:pStyle w:val="paragraph"/>
              <w:numPr>
                <w:ilvl w:val="0"/>
                <w:numId w:val="23"/>
              </w:numPr>
              <w:spacing w:before="0" w:beforeAutospacing="0" w:after="0" w:afterAutospacing="0"/>
              <w:jc w:val="both"/>
              <w:textAlignment w:val="baseline"/>
              <w:rPr>
                <w:rFonts w:cs="Calibri Light"/>
                <w:sz w:val="20"/>
                <w:szCs w:val="20"/>
                <w:lang w:eastAsia="ar-SA"/>
              </w:rPr>
            </w:pPr>
            <w:r w:rsidRPr="00850CBA">
              <w:rPr>
                <w:rFonts w:ascii="Marianne" w:hAnsi="Marianne" w:cs="Calibri Light"/>
                <w:lang w:eastAsia="ar-SA"/>
              </w:rPr>
              <w:t>C</w:t>
            </w:r>
            <w:r w:rsidRPr="00850CBA">
              <w:rPr>
                <w:rFonts w:ascii="Marianne" w:hAnsi="Marianne" w:cs="Calibri Light"/>
                <w:sz w:val="20"/>
                <w:szCs w:val="20"/>
                <w:lang w:eastAsia="ar-SA"/>
              </w:rPr>
              <w:t>our d’appel de Paris</w:t>
            </w:r>
            <w:r>
              <w:rPr>
                <w:rStyle w:val="eop"/>
              </w:rPr>
              <w:t xml:space="preserve"> – </w:t>
            </w:r>
            <w:r w:rsidRPr="00284A2E">
              <w:rPr>
                <w:rFonts w:ascii="Marianne" w:hAnsi="Marianne" w:cs="Calibri Light"/>
                <w:sz w:val="20"/>
                <w:szCs w:val="20"/>
                <w:lang w:eastAsia="ar-SA"/>
              </w:rPr>
              <w:t xml:space="preserve">Service reprographie </w:t>
            </w:r>
          </w:p>
          <w:p w14:paraId="1C2DC669" w14:textId="77777777" w:rsidR="00850CBA" w:rsidRPr="00284A2E" w:rsidRDefault="0073593B" w:rsidP="00850CBA">
            <w:pPr>
              <w:pStyle w:val="paragraph"/>
              <w:spacing w:before="0" w:beforeAutospacing="0" w:after="0" w:afterAutospacing="0"/>
              <w:ind w:left="720"/>
              <w:jc w:val="both"/>
              <w:textAlignment w:val="baseline"/>
              <w:rPr>
                <w:rFonts w:ascii="Marianne" w:hAnsi="Marianne" w:cs="Calibri Light"/>
                <w:sz w:val="20"/>
                <w:szCs w:val="20"/>
                <w:lang w:eastAsia="ar-SA"/>
              </w:rPr>
            </w:pPr>
            <w:r>
              <w:rPr>
                <w:rFonts w:ascii="Marianne" w:hAnsi="Marianne" w:cs="Calibri Light"/>
                <w:sz w:val="20"/>
                <w:szCs w:val="20"/>
                <w:lang w:eastAsia="ar-SA"/>
              </w:rPr>
              <w:t>4 Boulevard du Palais</w:t>
            </w:r>
            <w:r w:rsidR="00850CBA" w:rsidRPr="00850CBA">
              <w:rPr>
                <w:rFonts w:ascii="Marianne" w:hAnsi="Marianne" w:cs="Calibri Light"/>
                <w:sz w:val="20"/>
                <w:szCs w:val="20"/>
                <w:lang w:eastAsia="ar-SA"/>
              </w:rPr>
              <w:t xml:space="preserve"> 75001 PARIS</w:t>
            </w:r>
            <w:r w:rsidR="00850CBA" w:rsidRPr="00284A2E">
              <w:rPr>
                <w:rFonts w:ascii="Marianne" w:hAnsi="Marianne" w:cs="Calibri Light"/>
                <w:sz w:val="20"/>
                <w:szCs w:val="20"/>
                <w:lang w:eastAsia="ar-SA"/>
              </w:rPr>
              <w:t xml:space="preserve"> </w:t>
            </w:r>
          </w:p>
          <w:p w14:paraId="249D4449" w14:textId="057022EE" w:rsidR="00284A2E" w:rsidRPr="00C87CD9" w:rsidRDefault="00284A2E" w:rsidP="006F7C4E">
            <w:pPr>
              <w:pStyle w:val="paragraph"/>
              <w:numPr>
                <w:ilvl w:val="0"/>
                <w:numId w:val="23"/>
              </w:numPr>
              <w:spacing w:before="0" w:beforeAutospacing="0" w:after="0" w:afterAutospacing="0"/>
              <w:jc w:val="both"/>
              <w:textAlignment w:val="baseline"/>
              <w:rPr>
                <w:rFonts w:ascii="Marianne" w:hAnsi="Marianne" w:cs="Segoe UI"/>
                <w:sz w:val="18"/>
                <w:szCs w:val="18"/>
              </w:rPr>
            </w:pPr>
            <w:r w:rsidRPr="00284A2E">
              <w:rPr>
                <w:rFonts w:ascii="Marianne" w:hAnsi="Marianne" w:cs="Calibri Light"/>
                <w:sz w:val="20"/>
                <w:szCs w:val="20"/>
                <w:lang w:eastAsia="ar-SA"/>
              </w:rPr>
              <w:t>Tribunal judiciaire de Paris – Parvis Robert BADINTER – 75017 Paris</w:t>
            </w:r>
            <w:r>
              <w:rPr>
                <w:rFonts w:ascii="Marianne" w:hAnsi="Marianne" w:cs="Segoe UI"/>
                <w:sz w:val="18"/>
                <w:szCs w:val="18"/>
              </w:rPr>
              <w:t xml:space="preserve"> </w:t>
            </w:r>
          </w:p>
        </w:tc>
      </w:tr>
    </w:tbl>
    <w:p w14:paraId="0D4A708F" w14:textId="77777777" w:rsidR="00BA30AB" w:rsidRPr="003A0E4A" w:rsidRDefault="00BA30AB" w:rsidP="00BA30AB">
      <w:pPr>
        <w:rPr>
          <w:rFonts w:ascii="Marianne" w:hAnsi="Marianne" w:cs="Calibri Light"/>
        </w:rPr>
      </w:pPr>
    </w:p>
    <w:p w14:paraId="7BCCE13B" w14:textId="77777777" w:rsidR="00BA30AB" w:rsidRPr="003A0E4A" w:rsidRDefault="00BA30AB" w:rsidP="00BA30AB">
      <w:pPr>
        <w:rPr>
          <w:rFonts w:ascii="Marianne" w:hAnsi="Marianne" w:cs="Calibri Light"/>
        </w:rPr>
      </w:pPr>
      <w:r w:rsidRPr="003A0E4A">
        <w:rPr>
          <w:rFonts w:ascii="Marianne" w:hAnsi="Marianne" w:cs="Calibri Light"/>
        </w:rPr>
        <w:t>L'offre a été établie sur la base :</w:t>
      </w:r>
    </w:p>
    <w:p w14:paraId="7DE998FA" w14:textId="77777777" w:rsidR="00BA30AB" w:rsidRPr="003A0E4A" w:rsidRDefault="00BA30AB" w:rsidP="00BA30AB">
      <w:pPr>
        <w:rPr>
          <w:rFonts w:ascii="Marianne" w:hAnsi="Marianne" w:cs="Calibri Ligh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273"/>
        <w:gridCol w:w="5953"/>
      </w:tblGrid>
      <w:tr w:rsidR="00BA30AB" w:rsidRPr="00797DA3" w14:paraId="1BC8F04F" w14:textId="77777777" w:rsidTr="00DD07EB">
        <w:trPr>
          <w:trHeight w:val="469"/>
        </w:trPr>
        <w:tc>
          <w:tcPr>
            <w:tcW w:w="1408" w:type="dxa"/>
            <w:shd w:val="clear" w:color="auto" w:fill="auto"/>
          </w:tcPr>
          <w:p w14:paraId="059EBB77" w14:textId="77777777" w:rsidR="00BA30AB" w:rsidRPr="00797DA3" w:rsidRDefault="00BA30AB" w:rsidP="00BA30AB">
            <w:pPr>
              <w:rPr>
                <w:rFonts w:ascii="Marianne" w:hAnsi="Marianne" w:cs="Calibri Light"/>
                <w:b/>
              </w:rPr>
            </w:pPr>
            <w:r w:rsidRPr="00797DA3">
              <w:rPr>
                <w:rFonts w:ascii="Marianne" w:hAnsi="Marianne" w:cs="Calibri Light"/>
                <w:b/>
              </w:rPr>
              <w:t>Prix du marché</w:t>
            </w:r>
          </w:p>
        </w:tc>
        <w:tc>
          <w:tcPr>
            <w:tcW w:w="8226" w:type="dxa"/>
            <w:gridSpan w:val="2"/>
            <w:shd w:val="clear" w:color="auto" w:fill="auto"/>
          </w:tcPr>
          <w:p w14:paraId="358A7576" w14:textId="0AD031E0" w:rsidR="00BA30AB" w:rsidRPr="00797DA3" w:rsidRDefault="00BA30AB" w:rsidP="00BA30AB">
            <w:pPr>
              <w:rPr>
                <w:rFonts w:ascii="Marianne" w:hAnsi="Marianne" w:cs="Calibri Light"/>
              </w:rPr>
            </w:pPr>
            <w:r w:rsidRPr="00797DA3">
              <w:rPr>
                <w:rFonts w:ascii="Marianne" w:hAnsi="Marianne" w:cs="Calibri Light"/>
              </w:rPr>
              <w:t xml:space="preserve">Marché à prix </w:t>
            </w:r>
            <w:r w:rsidR="003E7CA5">
              <w:rPr>
                <w:rFonts w:ascii="Marianne" w:hAnsi="Marianne" w:cs="Calibri Light"/>
              </w:rPr>
              <w:t xml:space="preserve">forfaitaires et </w:t>
            </w:r>
            <w:r>
              <w:rPr>
                <w:rFonts w:ascii="Marianne" w:hAnsi="Marianne" w:cs="Calibri Light"/>
              </w:rPr>
              <w:t>unitaires</w:t>
            </w:r>
          </w:p>
        </w:tc>
      </w:tr>
      <w:tr w:rsidR="00BA30AB" w:rsidRPr="00797DA3" w14:paraId="747FDC60" w14:textId="77777777" w:rsidTr="00C87CD9">
        <w:trPr>
          <w:trHeight w:val="1102"/>
        </w:trPr>
        <w:tc>
          <w:tcPr>
            <w:tcW w:w="1408" w:type="dxa"/>
            <w:vMerge w:val="restart"/>
            <w:shd w:val="clear" w:color="auto" w:fill="auto"/>
          </w:tcPr>
          <w:p w14:paraId="06B7C245" w14:textId="77777777" w:rsidR="00BA30AB" w:rsidRPr="00797DA3" w:rsidRDefault="00BA30AB" w:rsidP="00BA30AB">
            <w:pPr>
              <w:rPr>
                <w:rFonts w:ascii="Marianne" w:hAnsi="Marianne" w:cs="Calibri Light"/>
                <w:b/>
              </w:rPr>
            </w:pPr>
            <w:r w:rsidRPr="00797DA3">
              <w:rPr>
                <w:rFonts w:ascii="Marianne" w:hAnsi="Marianne" w:cs="Calibri Light"/>
                <w:b/>
              </w:rPr>
              <w:t>Personnes habilitées</w:t>
            </w:r>
          </w:p>
        </w:tc>
        <w:tc>
          <w:tcPr>
            <w:tcW w:w="2273" w:type="dxa"/>
            <w:shd w:val="clear" w:color="auto" w:fill="auto"/>
          </w:tcPr>
          <w:p w14:paraId="52A4940D" w14:textId="77777777" w:rsidR="00BA30AB" w:rsidRPr="00797DA3" w:rsidRDefault="00BA30AB" w:rsidP="00BA30AB">
            <w:pPr>
              <w:rPr>
                <w:rFonts w:ascii="Marianne" w:hAnsi="Marianne" w:cs="Calibri Light"/>
              </w:rPr>
            </w:pPr>
            <w:r w:rsidRPr="00797DA3">
              <w:rPr>
                <w:rFonts w:ascii="Marianne" w:hAnsi="Marianne" w:cs="Calibri Light"/>
              </w:rPr>
              <w:t>Personne habilitée à donner les renseignements</w:t>
            </w:r>
            <w:r w:rsidRPr="00797DA3">
              <w:rPr>
                <w:rFonts w:ascii="Marianne" w:hAnsi="Marianne" w:cs="Calibri Light"/>
              </w:rPr>
              <w:br/>
            </w:r>
          </w:p>
        </w:tc>
        <w:tc>
          <w:tcPr>
            <w:tcW w:w="5953" w:type="dxa"/>
            <w:shd w:val="clear" w:color="auto" w:fill="auto"/>
          </w:tcPr>
          <w:p w14:paraId="0ED09F67" w14:textId="77777777" w:rsidR="00BA30AB" w:rsidRPr="00797DA3" w:rsidRDefault="00BA30AB" w:rsidP="00BA30AB">
            <w:pPr>
              <w:rPr>
                <w:rFonts w:ascii="Marianne" w:hAnsi="Marianne" w:cs="Calibri Light"/>
                <w:b/>
              </w:rPr>
            </w:pPr>
            <w:r w:rsidRPr="00797DA3">
              <w:rPr>
                <w:rFonts w:ascii="Marianne" w:hAnsi="Marianne" w:cs="Calibri Light"/>
                <w:szCs w:val="22"/>
              </w:rPr>
              <w:t>Monsieur le Directeur délégué à l’administration régionale judiciaire du service administratif régional de la cour d'appel de Paris - 34, quai des Orfèvres 75001 PARIS</w:t>
            </w:r>
          </w:p>
        </w:tc>
      </w:tr>
      <w:tr w:rsidR="00BA30AB" w:rsidRPr="00797DA3" w14:paraId="0B7F2DDE" w14:textId="77777777" w:rsidTr="00BA30AB">
        <w:tc>
          <w:tcPr>
            <w:tcW w:w="1408" w:type="dxa"/>
            <w:vMerge/>
            <w:shd w:val="clear" w:color="auto" w:fill="auto"/>
          </w:tcPr>
          <w:p w14:paraId="68364449" w14:textId="77777777" w:rsidR="00BA30AB" w:rsidRPr="00797DA3" w:rsidRDefault="00BA30AB" w:rsidP="00BA30AB">
            <w:pPr>
              <w:rPr>
                <w:rFonts w:ascii="Marianne" w:hAnsi="Marianne" w:cs="Calibri Light"/>
                <w:b/>
              </w:rPr>
            </w:pPr>
          </w:p>
        </w:tc>
        <w:tc>
          <w:tcPr>
            <w:tcW w:w="2273" w:type="dxa"/>
            <w:shd w:val="clear" w:color="auto" w:fill="auto"/>
          </w:tcPr>
          <w:p w14:paraId="04E696A4" w14:textId="77777777" w:rsidR="00BA30AB" w:rsidRPr="00797DA3" w:rsidRDefault="00BA30AB" w:rsidP="00BA30AB">
            <w:pPr>
              <w:rPr>
                <w:rFonts w:ascii="Marianne" w:hAnsi="Marianne" w:cs="Calibri Light"/>
              </w:rPr>
            </w:pPr>
            <w:r w:rsidRPr="00797DA3">
              <w:rPr>
                <w:rFonts w:ascii="Marianne" w:hAnsi="Marianne" w:cs="Calibri Light"/>
              </w:rPr>
              <w:t>Ordonnateur secondaire</w:t>
            </w:r>
          </w:p>
          <w:p w14:paraId="1D2DB732" w14:textId="77777777" w:rsidR="00BA30AB" w:rsidRPr="00797DA3" w:rsidRDefault="00BA30AB" w:rsidP="00BA30AB">
            <w:pPr>
              <w:rPr>
                <w:rFonts w:ascii="Marianne" w:hAnsi="Marianne" w:cs="Calibri Light"/>
                <w:i/>
              </w:rPr>
            </w:pPr>
          </w:p>
          <w:p w14:paraId="7DD9B3AE" w14:textId="77777777" w:rsidR="00BA30AB" w:rsidRPr="00797DA3" w:rsidRDefault="00BA30AB" w:rsidP="00BA30AB">
            <w:pPr>
              <w:rPr>
                <w:rFonts w:ascii="Marianne" w:hAnsi="Marianne" w:cs="Calibri Light"/>
              </w:rPr>
            </w:pPr>
          </w:p>
        </w:tc>
        <w:tc>
          <w:tcPr>
            <w:tcW w:w="5953" w:type="dxa"/>
            <w:shd w:val="clear" w:color="auto" w:fill="auto"/>
          </w:tcPr>
          <w:p w14:paraId="23CF1518" w14:textId="77777777" w:rsidR="00BA30AB" w:rsidRPr="00797DA3" w:rsidRDefault="00BA30AB" w:rsidP="00BA30AB">
            <w:pPr>
              <w:jc w:val="both"/>
              <w:rPr>
                <w:rFonts w:ascii="Marianne" w:hAnsi="Marianne" w:cs="Calibri Light"/>
                <w:i/>
              </w:rPr>
            </w:pPr>
            <w:r w:rsidRPr="00797DA3">
              <w:rPr>
                <w:rFonts w:ascii="Marianne" w:hAnsi="Marianne" w:cs="Calibri Light"/>
                <w:szCs w:val="22"/>
              </w:rPr>
              <w:t>Monsieur le Directeur délégué à l’administration régionale judiciaire du service administratif régional de la cour d'appel de Paris - 34, quai des Orfèvres 75001 PARIS.</w:t>
            </w:r>
          </w:p>
          <w:p w14:paraId="5A690F5C" w14:textId="77777777" w:rsidR="00BA30AB" w:rsidRPr="00797DA3" w:rsidRDefault="00BA30AB" w:rsidP="00BA30AB">
            <w:pPr>
              <w:jc w:val="both"/>
              <w:rPr>
                <w:rFonts w:ascii="Marianne" w:hAnsi="Marianne" w:cs="Calibri Light"/>
                <w:b/>
              </w:rPr>
            </w:pPr>
          </w:p>
        </w:tc>
      </w:tr>
      <w:tr w:rsidR="00BA30AB" w:rsidRPr="00797DA3" w14:paraId="74AA1584" w14:textId="77777777" w:rsidTr="00056016">
        <w:trPr>
          <w:trHeight w:val="968"/>
        </w:trPr>
        <w:tc>
          <w:tcPr>
            <w:tcW w:w="1408" w:type="dxa"/>
            <w:vMerge/>
            <w:shd w:val="clear" w:color="auto" w:fill="auto"/>
          </w:tcPr>
          <w:p w14:paraId="290F5147" w14:textId="77777777" w:rsidR="00BA30AB" w:rsidRPr="00797DA3" w:rsidRDefault="00BA30AB" w:rsidP="00BA30AB">
            <w:pPr>
              <w:rPr>
                <w:rFonts w:ascii="Marianne" w:hAnsi="Marianne" w:cs="Calibri Light"/>
                <w:b/>
              </w:rPr>
            </w:pPr>
          </w:p>
        </w:tc>
        <w:tc>
          <w:tcPr>
            <w:tcW w:w="2273" w:type="dxa"/>
            <w:shd w:val="clear" w:color="auto" w:fill="auto"/>
          </w:tcPr>
          <w:p w14:paraId="4BADCA0A" w14:textId="77777777" w:rsidR="00BA30AB" w:rsidRPr="00797DA3" w:rsidRDefault="00BA30AB" w:rsidP="00BA30AB">
            <w:pPr>
              <w:rPr>
                <w:rFonts w:ascii="Marianne" w:hAnsi="Marianne" w:cs="Calibri Light"/>
              </w:rPr>
            </w:pPr>
            <w:r w:rsidRPr="00797DA3">
              <w:rPr>
                <w:rFonts w:ascii="Marianne" w:hAnsi="Marianne" w:cs="Calibri Light"/>
              </w:rPr>
              <w:t>Comptable public assignataire des paiements</w:t>
            </w:r>
          </w:p>
          <w:p w14:paraId="652CB2C7" w14:textId="77777777" w:rsidR="00BA30AB" w:rsidRPr="00797DA3" w:rsidRDefault="00BA30AB" w:rsidP="00BA30AB">
            <w:pPr>
              <w:rPr>
                <w:rFonts w:ascii="Marianne" w:hAnsi="Marianne" w:cs="Calibri Light"/>
              </w:rPr>
            </w:pPr>
          </w:p>
        </w:tc>
        <w:tc>
          <w:tcPr>
            <w:tcW w:w="5953" w:type="dxa"/>
            <w:shd w:val="clear" w:color="auto" w:fill="auto"/>
          </w:tcPr>
          <w:p w14:paraId="7ED371A1" w14:textId="77777777" w:rsidR="00BA30AB" w:rsidRPr="00797DA3" w:rsidRDefault="00BA30AB" w:rsidP="00BA30AB">
            <w:pPr>
              <w:jc w:val="both"/>
              <w:rPr>
                <w:rFonts w:ascii="Marianne" w:hAnsi="Marianne" w:cs="Calibri Light"/>
                <w:szCs w:val="22"/>
              </w:rPr>
            </w:pPr>
            <w:r w:rsidRPr="00797DA3">
              <w:rPr>
                <w:rFonts w:ascii="Marianne" w:hAnsi="Marianne" w:cs="Calibri Light"/>
                <w:szCs w:val="22"/>
              </w:rPr>
              <w:t>Monsieur le Directeur départemental des finances publiques des Hauts-de-Seine – 167 avenue Joliot-Curie 92013 NANTERRE CEDEX</w:t>
            </w:r>
          </w:p>
          <w:p w14:paraId="10BB1890" w14:textId="77777777" w:rsidR="00BA30AB" w:rsidRPr="00797DA3" w:rsidRDefault="00BA30AB" w:rsidP="00BA30AB">
            <w:pPr>
              <w:jc w:val="both"/>
              <w:rPr>
                <w:rFonts w:ascii="Marianne" w:hAnsi="Marianne" w:cs="Calibri Light"/>
                <w:b/>
              </w:rPr>
            </w:pPr>
          </w:p>
        </w:tc>
      </w:tr>
      <w:tr w:rsidR="00BA30AB" w:rsidRPr="00797DA3" w14:paraId="7545E558" w14:textId="77777777" w:rsidTr="00BA30AB">
        <w:tc>
          <w:tcPr>
            <w:tcW w:w="1408" w:type="dxa"/>
            <w:shd w:val="clear" w:color="auto" w:fill="auto"/>
          </w:tcPr>
          <w:p w14:paraId="3C08548D" w14:textId="77777777" w:rsidR="00BA30AB" w:rsidRPr="00797DA3" w:rsidRDefault="00BA30AB" w:rsidP="00BA30AB">
            <w:pPr>
              <w:rPr>
                <w:rFonts w:ascii="Marianne" w:hAnsi="Marianne" w:cs="Calibri Light"/>
                <w:b/>
              </w:rPr>
            </w:pPr>
            <w:r w:rsidRPr="00797DA3">
              <w:rPr>
                <w:rFonts w:ascii="Marianne" w:hAnsi="Marianne" w:cs="Calibri Light"/>
                <w:b/>
              </w:rPr>
              <w:t>Imputation</w:t>
            </w:r>
          </w:p>
        </w:tc>
        <w:tc>
          <w:tcPr>
            <w:tcW w:w="8226" w:type="dxa"/>
            <w:gridSpan w:val="2"/>
            <w:shd w:val="clear" w:color="auto" w:fill="auto"/>
          </w:tcPr>
          <w:p w14:paraId="26A078C5" w14:textId="400230B3" w:rsidR="00BA30AB" w:rsidRPr="00797DA3" w:rsidRDefault="00166E90" w:rsidP="00BA30AB">
            <w:pPr>
              <w:rPr>
                <w:rFonts w:ascii="Marianne" w:hAnsi="Marianne" w:cs="Calibri Light"/>
              </w:rPr>
            </w:pPr>
            <w:r w:rsidRPr="00797DA3">
              <w:rPr>
                <w:rFonts w:ascii="Marianne" w:hAnsi="Marianne" w:cs="Calibri Light"/>
                <w:szCs w:val="22"/>
              </w:rPr>
              <w:t>Programme</w:t>
            </w:r>
            <w:r w:rsidR="00BA30AB" w:rsidRPr="00797DA3">
              <w:rPr>
                <w:rFonts w:ascii="Marianne" w:hAnsi="Marianne" w:cs="Calibri Light"/>
                <w:szCs w:val="22"/>
              </w:rPr>
              <w:t xml:space="preserve"> 166, titre 3</w:t>
            </w:r>
          </w:p>
        </w:tc>
      </w:tr>
      <w:tr w:rsidR="00BA30AB" w:rsidRPr="00797DA3" w14:paraId="79B7AFA2" w14:textId="77777777" w:rsidTr="00BA30AB">
        <w:tc>
          <w:tcPr>
            <w:tcW w:w="1408" w:type="dxa"/>
            <w:shd w:val="clear" w:color="auto" w:fill="auto"/>
          </w:tcPr>
          <w:p w14:paraId="157C61A0" w14:textId="77777777" w:rsidR="00BA30AB" w:rsidRPr="00797DA3" w:rsidRDefault="00BA30AB" w:rsidP="00BA30AB">
            <w:pPr>
              <w:rPr>
                <w:rFonts w:ascii="Marianne" w:hAnsi="Marianne" w:cs="Calibri Light"/>
                <w:b/>
              </w:rPr>
            </w:pPr>
            <w:r w:rsidRPr="00797DA3">
              <w:rPr>
                <w:rFonts w:ascii="Marianne" w:hAnsi="Marianne" w:cs="Calibri Light"/>
                <w:b/>
              </w:rPr>
              <w:t>N° CPV</w:t>
            </w:r>
          </w:p>
        </w:tc>
        <w:tc>
          <w:tcPr>
            <w:tcW w:w="8226" w:type="dxa"/>
            <w:gridSpan w:val="2"/>
            <w:shd w:val="clear" w:color="auto" w:fill="auto"/>
          </w:tcPr>
          <w:p w14:paraId="3DCB34C0" w14:textId="40A9B80E" w:rsidR="00850CBA" w:rsidRDefault="00850CBA" w:rsidP="008E403C">
            <w:pPr>
              <w:pStyle w:val="Paragraphedeliste"/>
              <w:numPr>
                <w:ilvl w:val="0"/>
                <w:numId w:val="15"/>
              </w:numPr>
              <w:rPr>
                <w:rFonts w:ascii="Marianne" w:hAnsi="Marianne"/>
                <w:b/>
                <w:szCs w:val="22"/>
              </w:rPr>
            </w:pPr>
            <w:r>
              <w:rPr>
                <w:rFonts w:ascii="Marianne" w:hAnsi="Marianne"/>
                <w:b/>
                <w:szCs w:val="22"/>
              </w:rPr>
              <w:t>79520000</w:t>
            </w:r>
            <w:r w:rsidR="0073593B">
              <w:rPr>
                <w:rFonts w:ascii="Marianne" w:hAnsi="Marianne"/>
                <w:b/>
                <w:szCs w:val="22"/>
              </w:rPr>
              <w:t>-5</w:t>
            </w:r>
            <w:r>
              <w:rPr>
                <w:rFonts w:ascii="Marianne" w:hAnsi="Marianne"/>
                <w:b/>
                <w:szCs w:val="22"/>
              </w:rPr>
              <w:t xml:space="preserve"> </w:t>
            </w:r>
            <w:r>
              <w:rPr>
                <w:rFonts w:ascii="Marianne" w:hAnsi="Marianne"/>
                <w:bCs/>
                <w:szCs w:val="22"/>
              </w:rPr>
              <w:t xml:space="preserve">Services de reprographie </w:t>
            </w:r>
          </w:p>
          <w:p w14:paraId="2CBFB4BA" w14:textId="2C687131" w:rsidR="003E7CA5" w:rsidRPr="003E7CA5" w:rsidRDefault="00850CBA" w:rsidP="008E403C">
            <w:pPr>
              <w:pStyle w:val="Paragraphedeliste"/>
              <w:numPr>
                <w:ilvl w:val="0"/>
                <w:numId w:val="15"/>
              </w:numPr>
              <w:rPr>
                <w:rFonts w:ascii="Marianne" w:hAnsi="Marianne"/>
                <w:b/>
                <w:szCs w:val="22"/>
              </w:rPr>
            </w:pPr>
            <w:r>
              <w:rPr>
                <w:rFonts w:ascii="Marianne" w:hAnsi="Marianne"/>
                <w:b/>
                <w:szCs w:val="22"/>
              </w:rPr>
              <w:t xml:space="preserve">30121300-6 </w:t>
            </w:r>
            <w:r>
              <w:rPr>
                <w:rFonts w:ascii="Marianne" w:hAnsi="Marianne"/>
                <w:bCs/>
                <w:szCs w:val="22"/>
              </w:rPr>
              <w:t xml:space="preserve">matériel de production </w:t>
            </w:r>
          </w:p>
          <w:p w14:paraId="5FB9E5F4" w14:textId="3E9FBE02" w:rsidR="00850CBA" w:rsidRPr="00850CBA" w:rsidRDefault="00850CBA" w:rsidP="008E403C">
            <w:pPr>
              <w:pStyle w:val="Paragraphedeliste"/>
              <w:numPr>
                <w:ilvl w:val="0"/>
                <w:numId w:val="15"/>
              </w:numPr>
              <w:rPr>
                <w:rFonts w:ascii="Marianne" w:hAnsi="Marianne"/>
                <w:szCs w:val="22"/>
              </w:rPr>
            </w:pPr>
            <w:bookmarkStart w:id="2" w:name="_Hlk216170432"/>
            <w:r>
              <w:rPr>
                <w:rFonts w:ascii="Marianne" w:hAnsi="Marianne"/>
                <w:b/>
                <w:szCs w:val="22"/>
              </w:rPr>
              <w:t>5031</w:t>
            </w:r>
            <w:r w:rsidR="0073593B">
              <w:rPr>
                <w:rFonts w:ascii="Marianne" w:hAnsi="Marianne"/>
                <w:b/>
                <w:szCs w:val="22"/>
              </w:rPr>
              <w:t>3</w:t>
            </w:r>
            <w:r>
              <w:rPr>
                <w:rFonts w:ascii="Marianne" w:hAnsi="Marianne"/>
                <w:b/>
                <w:szCs w:val="22"/>
              </w:rPr>
              <w:t xml:space="preserve">000-2 </w:t>
            </w:r>
            <w:r>
              <w:rPr>
                <w:rFonts w:ascii="Marianne" w:hAnsi="Marianne"/>
                <w:bCs/>
                <w:szCs w:val="22"/>
              </w:rPr>
              <w:t xml:space="preserve">maintenance et réparation de matériel de reprographie </w:t>
            </w:r>
            <w:bookmarkEnd w:id="2"/>
          </w:p>
        </w:tc>
      </w:tr>
    </w:tbl>
    <w:p w14:paraId="16D9CC92" w14:textId="77777777" w:rsidR="00BA30AB" w:rsidRDefault="00BA30AB" w:rsidP="00BA30AB">
      <w:pPr>
        <w:pStyle w:val="Titredetableau"/>
        <w:suppressLineNumbers w:val="0"/>
        <w:jc w:val="left"/>
        <w:rPr>
          <w:rFonts w:ascii="Marianne" w:hAnsi="Marianne" w:cs="Calibri"/>
          <w:b w:val="0"/>
          <w:sz w:val="22"/>
          <w:szCs w:val="22"/>
        </w:rPr>
      </w:pPr>
    </w:p>
    <w:p w14:paraId="141F44CB" w14:textId="733B0636" w:rsidR="00186F47" w:rsidRPr="00D02826" w:rsidRDefault="00186F47" w:rsidP="00186F47">
      <w:pPr>
        <w:pStyle w:val="Titre3"/>
      </w:pPr>
      <w:bookmarkStart w:id="3" w:name="_Toc216792481"/>
      <w:r>
        <w:lastRenderedPageBreak/>
        <w:t>Périmètre du marché et modification</w:t>
      </w:r>
      <w:bookmarkEnd w:id="3"/>
    </w:p>
    <w:p w14:paraId="175C7713" w14:textId="77777777" w:rsidR="003E7CA5" w:rsidRPr="003E7CA5" w:rsidRDefault="003E7CA5" w:rsidP="003E7CA5">
      <w:pPr>
        <w:suppressAutoHyphens w:val="0"/>
        <w:jc w:val="both"/>
        <w:rPr>
          <w:rFonts w:ascii="Marianne" w:hAnsi="Marianne" w:cs="Calibri"/>
          <w:sz w:val="22"/>
          <w:szCs w:val="22"/>
          <w:lang w:eastAsia="fr-FR"/>
        </w:rPr>
      </w:pPr>
      <w:r w:rsidRPr="003E7CA5">
        <w:rPr>
          <w:rFonts w:ascii="Marianne" w:hAnsi="Marianne" w:cs="Calibri"/>
          <w:sz w:val="22"/>
          <w:szCs w:val="22"/>
          <w:lang w:eastAsia="fr-FR"/>
        </w:rPr>
        <w:t>L’administration se réserve le droit de modifier le périmètre du marché conformément aux articles R2194-1 à R2194-10 du Code de la commande publique.</w:t>
      </w:r>
    </w:p>
    <w:p w14:paraId="5150CECC" w14:textId="77777777" w:rsidR="003E7CA5" w:rsidRPr="003E7CA5" w:rsidRDefault="003E7CA5" w:rsidP="003E7CA5">
      <w:pPr>
        <w:suppressAutoHyphens w:val="0"/>
        <w:jc w:val="both"/>
        <w:rPr>
          <w:rFonts w:ascii="Marianne" w:hAnsi="Marianne" w:cs="Calibri"/>
          <w:sz w:val="22"/>
          <w:szCs w:val="22"/>
          <w:lang w:eastAsia="fr-FR"/>
        </w:rPr>
      </w:pPr>
      <w:r w:rsidRPr="003E7CA5">
        <w:rPr>
          <w:rFonts w:ascii="Marianne" w:hAnsi="Marianne" w:cs="Calibri"/>
          <w:sz w:val="22"/>
          <w:szCs w:val="22"/>
          <w:lang w:eastAsia="fr-FR"/>
        </w:rPr>
        <w:t xml:space="preserve">Par conséquent, l’administration informera le prestataire retenu, dès qu’elle en aura connaissance, des évolutions impactant la réalisation des prestations. </w:t>
      </w:r>
    </w:p>
    <w:p w14:paraId="6B1C4DAD" w14:textId="01EE69FF" w:rsidR="003E7CA5" w:rsidRPr="003E7CA5" w:rsidRDefault="003E7CA5" w:rsidP="003E7CA5">
      <w:pPr>
        <w:jc w:val="both"/>
        <w:rPr>
          <w:rFonts w:ascii="Marianne" w:hAnsi="Marianne" w:cs="Calibri"/>
          <w:sz w:val="22"/>
          <w:szCs w:val="22"/>
        </w:rPr>
      </w:pPr>
      <w:bookmarkStart w:id="4" w:name="_Toc454458656"/>
      <w:bookmarkStart w:id="5" w:name="_Toc461795956"/>
      <w:r w:rsidRPr="00AB01FE">
        <w:rPr>
          <w:rFonts w:ascii="Marianne" w:hAnsi="Marianne" w:cs="Calibri"/>
          <w:sz w:val="22"/>
          <w:szCs w:val="22"/>
        </w:rPr>
        <w:t>Sans préjudice de tout autre dispositif, l’administration se réserve la possibilité de notifier au titulaire du présent marché, un marché négocié sans publicité ni mise en concurrence pour la réalisation de prestations similaires, en application des dispositions de l’article R2122-7 du nouveau Code.</w:t>
      </w:r>
      <w:bookmarkEnd w:id="4"/>
      <w:bookmarkEnd w:id="5"/>
    </w:p>
    <w:p w14:paraId="7B855A99" w14:textId="0C12E7A4" w:rsidR="003E7CA5" w:rsidRPr="00D53BC8" w:rsidRDefault="00BA30AB" w:rsidP="00D53BC8">
      <w:pPr>
        <w:pStyle w:val="Titre2"/>
      </w:pPr>
      <w:bookmarkStart w:id="6" w:name="_Toc216792482"/>
      <w:r>
        <w:t>contractant</w:t>
      </w:r>
      <w:bookmarkEnd w:id="6"/>
    </w:p>
    <w:p w14:paraId="3E894354" w14:textId="6EB00B4A" w:rsidR="00186F47" w:rsidRPr="00D02826" w:rsidRDefault="00186F47" w:rsidP="00186F47">
      <w:pPr>
        <w:pStyle w:val="Titre3"/>
      </w:pPr>
      <w:bookmarkStart w:id="7" w:name="_Toc216792483"/>
      <w:r>
        <w:t>Pour le titulaire individuel</w:t>
      </w:r>
      <w:bookmarkEnd w:id="7"/>
    </w:p>
    <w:p w14:paraId="6240CBB1" w14:textId="77777777" w:rsidR="003E7CA5" w:rsidRPr="003A0E4A" w:rsidRDefault="003E7CA5" w:rsidP="003E7CA5">
      <w:pPr>
        <w:rPr>
          <w:rFonts w:ascii="Marianne" w:hAnsi="Marianne" w:cs="Calibri Ligh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E7CA5" w:rsidRPr="00797DA3" w14:paraId="6FF3F3C1" w14:textId="77777777" w:rsidTr="002025E7">
        <w:tc>
          <w:tcPr>
            <w:tcW w:w="9918" w:type="dxa"/>
            <w:shd w:val="clear" w:color="auto" w:fill="auto"/>
          </w:tcPr>
          <w:p w14:paraId="6AD3358B" w14:textId="25FBEA04"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xml:space="preserve">: </w:t>
            </w:r>
          </w:p>
          <w:p w14:paraId="43B9F315" w14:textId="4C4D62B6"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4FAF4186" w14:textId="4FD0AFFD"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117183CE" w14:textId="13FC6EE1" w:rsidR="003E7CA5" w:rsidRPr="004A4F60" w:rsidRDefault="003E7CA5" w:rsidP="002025E7">
            <w:pPr>
              <w:rPr>
                <w:rFonts w:ascii="Marianne" w:hAnsi="Marianne" w:cs="Calibri Light"/>
                <w:b/>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r w:rsidR="004A4F60" w:rsidRPr="004A4F60">
              <w:rPr>
                <w:rFonts w:ascii="Marianne" w:hAnsi="Marianne" w:cs="Calibri Light"/>
                <w:b/>
                <w:sz w:val="18"/>
              </w:rPr>
              <w:t xml:space="preserve"> </w:t>
            </w:r>
          </w:p>
          <w:p w14:paraId="4ADA2C4F" w14:textId="56366BC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2EE2AE90" w14:textId="00D19A6C"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494F9850" w14:textId="041DCEA5" w:rsidR="003E7CA5" w:rsidRPr="00797DA3" w:rsidRDefault="003E7CA5" w:rsidP="002025E7">
            <w:pPr>
              <w:rPr>
                <w:rFonts w:ascii="Marianne" w:hAnsi="Marianne" w:cs="Calibri Light"/>
                <w:sz w:val="18"/>
              </w:rPr>
            </w:pPr>
            <w:r w:rsidRPr="00797DA3">
              <w:rPr>
                <w:rFonts w:ascii="Marianne" w:hAnsi="Marianne" w:cs="Calibri Light"/>
                <w:sz w:val="18"/>
              </w:rPr>
              <w:t>Code d’activité économique principale NAF</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0D931247" w14:textId="068D4645" w:rsidR="003E7CA5" w:rsidRPr="00797DA3" w:rsidRDefault="003E7CA5" w:rsidP="002025E7">
            <w:pPr>
              <w:rPr>
                <w:rFonts w:ascii="Marianne" w:hAnsi="Marianne" w:cs="Calibri Light"/>
                <w:sz w:val="18"/>
              </w:rPr>
            </w:pPr>
            <w:r w:rsidRPr="00797DA3">
              <w:rPr>
                <w:rFonts w:ascii="Marianne" w:hAnsi="Marianne" w:cs="Calibri Light"/>
                <w:sz w:val="18"/>
              </w:rPr>
              <w:t>Téléphone</w:t>
            </w:r>
            <w:r w:rsidRPr="00797DA3">
              <w:rPr>
                <w:rFonts w:ascii="Calibri" w:hAnsi="Calibri" w:cs="Calibri"/>
                <w:sz w:val="18"/>
              </w:rPr>
              <w:t> </w:t>
            </w:r>
            <w:r w:rsidRPr="00797DA3">
              <w:rPr>
                <w:rFonts w:ascii="Marianne" w:hAnsi="Marianne" w:cs="Calibri Light"/>
                <w:sz w:val="18"/>
              </w:rPr>
              <w:t>:</w:t>
            </w:r>
            <w:r w:rsidR="002506C6">
              <w:rPr>
                <w:rFonts w:ascii="Marianne" w:hAnsi="Marianne" w:cs="Calibri Light"/>
                <w:sz w:val="18"/>
              </w:rPr>
              <w:t xml:space="preserve"> </w:t>
            </w:r>
          </w:p>
          <w:p w14:paraId="14056854" w14:textId="74CD781F"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r w:rsidR="002506C6" w:rsidRPr="002506C6">
              <w:rPr>
                <w:rFonts w:ascii="Marianne" w:hAnsi="Marianne" w:cs="Calibri Light"/>
                <w:b/>
                <w:sz w:val="18"/>
              </w:rPr>
              <w:t xml:space="preserve"> </w:t>
            </w:r>
          </w:p>
          <w:p w14:paraId="2E80173D" w14:textId="098640E4"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r w:rsidR="002506C6">
              <w:rPr>
                <w:rFonts w:ascii="Marianne" w:hAnsi="Marianne" w:cs="Calibri Light"/>
                <w:sz w:val="18"/>
              </w:rPr>
              <w:t xml:space="preserve"> </w:t>
            </w:r>
          </w:p>
          <w:p w14:paraId="030845E6" w14:textId="77777777" w:rsidR="003E7CA5" w:rsidRPr="00850CBA" w:rsidRDefault="003E7CA5" w:rsidP="002025E7">
            <w:pPr>
              <w:rPr>
                <w:rFonts w:ascii="Marianne" w:hAnsi="Marianne" w:cs="Calibri Light"/>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xml:space="preserve">: </w:t>
            </w:r>
            <w:r w:rsidRPr="00850CBA">
              <w:rPr>
                <w:rFonts w:ascii="Marianne" w:hAnsi="Marianne" w:cs="Calibri Light"/>
                <w:sz w:val="18"/>
              </w:rPr>
              <w:t>OUI /</w:t>
            </w:r>
            <w:r w:rsidRPr="00850CBA">
              <w:rPr>
                <w:rFonts w:ascii="Calibri" w:hAnsi="Calibri" w:cs="Calibri"/>
                <w:sz w:val="18"/>
              </w:rPr>
              <w:t> </w:t>
            </w:r>
            <w:r w:rsidRPr="00850CBA">
              <w:rPr>
                <w:rFonts w:ascii="Marianne" w:hAnsi="Marianne" w:cs="Calibri Light"/>
                <w:sz w:val="18"/>
              </w:rPr>
              <w:t>NON (rayer la mention inutile</w:t>
            </w:r>
            <w:r w:rsidRPr="00850CBA">
              <w:rPr>
                <w:rFonts w:ascii="Marianne" w:hAnsi="Marianne" w:cs="Calibri Light"/>
              </w:rPr>
              <w:t>)</w:t>
            </w:r>
          </w:p>
          <w:p w14:paraId="5FCAF0AD" w14:textId="1109E300" w:rsidR="003E7CA5" w:rsidRDefault="003E7CA5" w:rsidP="002025E7">
            <w:pPr>
              <w:rPr>
                <w:rFonts w:ascii="Marianne" w:hAnsi="Marianne" w:cs="Calibri Light"/>
                <w:sz w:val="18"/>
              </w:rPr>
            </w:pPr>
            <w:r w:rsidRPr="00850CBA">
              <w:rPr>
                <w:rFonts w:ascii="Marianne" w:hAnsi="Marianne" w:cs="Calibri Light"/>
                <w:sz w:val="18"/>
              </w:rPr>
              <w:t>Interlocuteur chargé du suivi du marché</w:t>
            </w:r>
            <w:r w:rsidRPr="00850CBA">
              <w:rPr>
                <w:rFonts w:ascii="Calibri" w:hAnsi="Calibri" w:cs="Calibri"/>
                <w:sz w:val="18"/>
              </w:rPr>
              <w:t> </w:t>
            </w:r>
            <w:r w:rsidRPr="00850CBA">
              <w:rPr>
                <w:rFonts w:ascii="Marianne" w:hAnsi="Marianne" w:cs="Calibri Light"/>
                <w:sz w:val="18"/>
              </w:rPr>
              <w:t>:</w:t>
            </w:r>
            <w:r w:rsidR="002506C6" w:rsidRPr="00850CBA">
              <w:rPr>
                <w:rFonts w:ascii="Marianne" w:hAnsi="Marianne" w:cs="Calibri Light"/>
                <w:sz w:val="18"/>
              </w:rPr>
              <w:t xml:space="preserve"> </w:t>
            </w:r>
          </w:p>
          <w:p w14:paraId="3C6F96D3" w14:textId="43562FF2" w:rsidR="00066880" w:rsidRDefault="00066880" w:rsidP="002025E7">
            <w:pPr>
              <w:rPr>
                <w:rFonts w:ascii="Marianne" w:hAnsi="Marianne" w:cs="Calibri Light"/>
                <w:sz w:val="18"/>
              </w:rPr>
            </w:pPr>
            <w:r>
              <w:rPr>
                <w:rFonts w:ascii="Marianne" w:hAnsi="Marianne" w:cs="Calibri Light"/>
                <w:sz w:val="18"/>
              </w:rPr>
              <w:t>Téléphone :</w:t>
            </w:r>
            <w:r w:rsidR="002506C6">
              <w:rPr>
                <w:rFonts w:ascii="Marianne" w:hAnsi="Marianne" w:cs="Calibri Light"/>
                <w:sz w:val="18"/>
              </w:rPr>
              <w:t xml:space="preserve"> </w:t>
            </w:r>
          </w:p>
          <w:p w14:paraId="6F6E27A6" w14:textId="24E17C3D" w:rsidR="00066880" w:rsidRPr="00797DA3" w:rsidRDefault="00066880" w:rsidP="002025E7">
            <w:pPr>
              <w:rPr>
                <w:rFonts w:ascii="Marianne" w:hAnsi="Marianne" w:cs="Calibri Light"/>
              </w:rPr>
            </w:pPr>
            <w:r>
              <w:rPr>
                <w:rFonts w:ascii="Marianne" w:hAnsi="Marianne" w:cs="Calibri Light"/>
                <w:sz w:val="18"/>
              </w:rPr>
              <w:t>Adresse électronique du contact</w:t>
            </w:r>
            <w:r w:rsidR="00850CBA">
              <w:rPr>
                <w:rFonts w:ascii="Marianne" w:hAnsi="Marianne" w:cs="Calibri Light"/>
                <w:sz w:val="18"/>
              </w:rPr>
              <w:t> :</w:t>
            </w:r>
          </w:p>
        </w:tc>
      </w:tr>
    </w:tbl>
    <w:p w14:paraId="7CDB2BF8" w14:textId="77777777" w:rsidR="003E7CA5" w:rsidRPr="003A0E4A" w:rsidRDefault="003E7CA5" w:rsidP="003E7CA5">
      <w:pPr>
        <w:rPr>
          <w:rFonts w:ascii="Marianne" w:hAnsi="Marianne" w:cs="Calibri Light"/>
          <w:b/>
        </w:rPr>
      </w:pPr>
    </w:p>
    <w:p w14:paraId="2580F92F" w14:textId="12066E26" w:rsidR="002D4253" w:rsidRPr="00D02826" w:rsidRDefault="002D4253" w:rsidP="002D4253">
      <w:pPr>
        <w:pStyle w:val="Titre3"/>
      </w:pPr>
      <w:bookmarkStart w:id="8" w:name="_Toc216792484"/>
      <w:r>
        <w:t>Pour le groupement</w:t>
      </w:r>
      <w:bookmarkEnd w:id="8"/>
    </w:p>
    <w:p w14:paraId="5A4FFB21" w14:textId="77777777" w:rsidR="003E7CA5" w:rsidRPr="003A0E4A" w:rsidRDefault="003E7CA5" w:rsidP="003E7CA5">
      <w:pPr>
        <w:rPr>
          <w:rFonts w:ascii="Marianne" w:hAnsi="Marianne" w:cs="Calibri Ligh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3E7CA5" w:rsidRPr="00797DA3" w14:paraId="1215C4DF" w14:textId="77777777" w:rsidTr="002025E7">
        <w:tc>
          <w:tcPr>
            <w:tcW w:w="5098" w:type="dxa"/>
            <w:shd w:val="clear" w:color="auto" w:fill="auto"/>
          </w:tcPr>
          <w:p w14:paraId="49621A26" w14:textId="77777777" w:rsidR="003E7CA5" w:rsidRPr="00797DA3" w:rsidRDefault="003E7CA5" w:rsidP="002025E7">
            <w:pPr>
              <w:jc w:val="center"/>
              <w:rPr>
                <w:rFonts w:ascii="Marianne" w:hAnsi="Marianne" w:cs="Calibri Light"/>
                <w:sz w:val="18"/>
              </w:rPr>
            </w:pPr>
            <w:r w:rsidRPr="00797DA3">
              <w:rPr>
                <w:rFonts w:ascii="Marianne" w:hAnsi="Marianne" w:cs="Calibri Light"/>
                <w:sz w:val="18"/>
              </w:rPr>
              <w:t>1</w:t>
            </w:r>
            <w:r w:rsidRPr="00797DA3">
              <w:rPr>
                <w:rFonts w:ascii="Marianne" w:hAnsi="Marianne" w:cs="Calibri Light"/>
                <w:sz w:val="18"/>
                <w:vertAlign w:val="superscript"/>
              </w:rPr>
              <w:t>er</w:t>
            </w:r>
            <w:r w:rsidRPr="00797DA3">
              <w:rPr>
                <w:rFonts w:ascii="Marianne" w:hAnsi="Marianne" w:cs="Calibri Light"/>
                <w:sz w:val="18"/>
              </w:rPr>
              <w:t xml:space="preserve"> contractant</w:t>
            </w:r>
            <w:r w:rsidRPr="00797DA3">
              <w:rPr>
                <w:rFonts w:ascii="Calibri" w:hAnsi="Calibri" w:cs="Calibri"/>
                <w:sz w:val="18"/>
              </w:rPr>
              <w:t> </w:t>
            </w:r>
            <w:r w:rsidRPr="00797DA3">
              <w:rPr>
                <w:rFonts w:ascii="Marianne" w:hAnsi="Marianne" w:cs="Calibri Light"/>
                <w:sz w:val="18"/>
              </w:rPr>
              <w:t>:</w:t>
            </w:r>
          </w:p>
          <w:p w14:paraId="5391F2A1" w14:textId="77777777" w:rsidR="003E7CA5" w:rsidRPr="00797DA3" w:rsidRDefault="003E7CA5" w:rsidP="002025E7">
            <w:pPr>
              <w:rPr>
                <w:rFonts w:ascii="Marianne" w:hAnsi="Marianne" w:cs="Calibri Light"/>
                <w:sz w:val="18"/>
              </w:rPr>
            </w:pPr>
          </w:p>
          <w:p w14:paraId="2115E7A0" w14:textId="77777777"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M/Mme</w:t>
            </w:r>
          </w:p>
          <w:p w14:paraId="6063B67F" w14:textId="77777777"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p>
          <w:p w14:paraId="6C5D0A04" w14:textId="77777777"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p>
          <w:p w14:paraId="48561A2A"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p>
          <w:p w14:paraId="2A368783" w14:textId="77777777" w:rsidR="003E7CA5" w:rsidRPr="00797DA3" w:rsidRDefault="003E7CA5" w:rsidP="002025E7">
            <w:pPr>
              <w:rPr>
                <w:rFonts w:ascii="Marianne" w:hAnsi="Marianne" w:cs="Calibri Light"/>
                <w:sz w:val="18"/>
              </w:rPr>
            </w:pPr>
          </w:p>
          <w:p w14:paraId="08F986A8"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p>
          <w:p w14:paraId="67AF9B3E"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p>
          <w:p w14:paraId="56E38CE9" w14:textId="77777777" w:rsidR="003E7CA5" w:rsidRPr="00797DA3" w:rsidRDefault="003E7CA5" w:rsidP="002025E7">
            <w:pPr>
              <w:rPr>
                <w:rFonts w:ascii="Marianne" w:hAnsi="Marianne" w:cs="Calibri Light"/>
                <w:sz w:val="18"/>
              </w:rPr>
            </w:pPr>
            <w:r w:rsidRPr="00797DA3">
              <w:rPr>
                <w:rFonts w:ascii="Marianne" w:hAnsi="Marianne" w:cs="Calibri Light"/>
                <w:sz w:val="18"/>
              </w:rPr>
              <w:t>Code d’activité économique principale NAF</w:t>
            </w:r>
            <w:r w:rsidRPr="00797DA3">
              <w:rPr>
                <w:rFonts w:ascii="Calibri" w:hAnsi="Calibri" w:cs="Calibri"/>
                <w:sz w:val="18"/>
              </w:rPr>
              <w:t> </w:t>
            </w:r>
            <w:r w:rsidRPr="00797DA3">
              <w:rPr>
                <w:rFonts w:ascii="Marianne" w:hAnsi="Marianne" w:cs="Calibri Light"/>
                <w:sz w:val="18"/>
              </w:rPr>
              <w:t>:</w:t>
            </w:r>
          </w:p>
          <w:p w14:paraId="72A1BC5B" w14:textId="77777777" w:rsidR="003E7CA5" w:rsidRPr="00797DA3" w:rsidRDefault="003E7CA5" w:rsidP="002025E7">
            <w:pPr>
              <w:rPr>
                <w:rFonts w:ascii="Marianne" w:hAnsi="Marianne" w:cs="Calibri Light"/>
                <w:sz w:val="18"/>
              </w:rPr>
            </w:pPr>
            <w:r w:rsidRPr="00797DA3">
              <w:rPr>
                <w:rFonts w:ascii="Marianne" w:hAnsi="Marianne" w:cs="Calibri Light"/>
                <w:sz w:val="18"/>
              </w:rPr>
              <w:lastRenderedPageBreak/>
              <w:t>Téléphone</w:t>
            </w:r>
            <w:r w:rsidRPr="00797DA3">
              <w:rPr>
                <w:rFonts w:ascii="Calibri" w:hAnsi="Calibri" w:cs="Calibri"/>
                <w:sz w:val="18"/>
              </w:rPr>
              <w:t> </w:t>
            </w:r>
            <w:r w:rsidRPr="00797DA3">
              <w:rPr>
                <w:rFonts w:ascii="Marianne" w:hAnsi="Marianne" w:cs="Calibri Light"/>
                <w:sz w:val="18"/>
              </w:rPr>
              <w:t>:</w:t>
            </w:r>
          </w:p>
          <w:p w14:paraId="41C3D69C" w14:textId="77777777" w:rsidR="003E7CA5" w:rsidRPr="00797DA3" w:rsidRDefault="003E7CA5" w:rsidP="002025E7">
            <w:pPr>
              <w:rPr>
                <w:rFonts w:ascii="Marianne" w:hAnsi="Marianne" w:cs="Calibri Light"/>
                <w:sz w:val="18"/>
              </w:rPr>
            </w:pPr>
            <w:r w:rsidRPr="00797DA3">
              <w:rPr>
                <w:rFonts w:ascii="Marianne" w:hAnsi="Marianne" w:cs="Calibri Light"/>
                <w:sz w:val="18"/>
              </w:rPr>
              <w:t>Télécopie</w:t>
            </w:r>
            <w:r w:rsidRPr="00797DA3">
              <w:rPr>
                <w:rFonts w:ascii="Calibri" w:hAnsi="Calibri" w:cs="Calibri"/>
                <w:sz w:val="18"/>
              </w:rPr>
              <w:t> </w:t>
            </w:r>
            <w:r w:rsidRPr="00797DA3">
              <w:rPr>
                <w:rFonts w:ascii="Marianne" w:hAnsi="Marianne" w:cs="Calibri Light"/>
                <w:sz w:val="18"/>
              </w:rPr>
              <w:t>:</w:t>
            </w:r>
          </w:p>
          <w:p w14:paraId="110CF9B7"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p>
          <w:p w14:paraId="39D48931" w14:textId="77777777"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p>
          <w:p w14:paraId="29A000FB" w14:textId="77777777" w:rsidR="003E7CA5" w:rsidRPr="00797DA3" w:rsidRDefault="003E7CA5" w:rsidP="002025E7">
            <w:pPr>
              <w:rPr>
                <w:rFonts w:ascii="Marianne" w:hAnsi="Marianne" w:cs="Calibri Light"/>
                <w:i/>
                <w:sz w:val="18"/>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OUI /</w:t>
            </w:r>
            <w:r w:rsidRPr="00797DA3">
              <w:rPr>
                <w:rFonts w:ascii="Calibri" w:hAnsi="Calibri" w:cs="Calibri"/>
                <w:sz w:val="18"/>
              </w:rPr>
              <w:t> </w:t>
            </w:r>
            <w:r w:rsidRPr="00797DA3">
              <w:rPr>
                <w:rFonts w:ascii="Marianne" w:hAnsi="Marianne" w:cs="Calibri Light"/>
                <w:sz w:val="18"/>
              </w:rPr>
              <w:t xml:space="preserve">NON </w:t>
            </w:r>
            <w:r w:rsidRPr="00797DA3">
              <w:rPr>
                <w:rFonts w:ascii="Marianne" w:hAnsi="Marianne" w:cs="Calibri Light"/>
                <w:i/>
                <w:sz w:val="18"/>
              </w:rPr>
              <w:t>(rayer la mention inutile)</w:t>
            </w:r>
          </w:p>
        </w:tc>
        <w:tc>
          <w:tcPr>
            <w:tcW w:w="4820" w:type="dxa"/>
            <w:shd w:val="clear" w:color="auto" w:fill="auto"/>
          </w:tcPr>
          <w:p w14:paraId="7A527166" w14:textId="77777777" w:rsidR="003E7CA5" w:rsidRPr="00797DA3" w:rsidRDefault="003E7CA5" w:rsidP="002025E7">
            <w:pPr>
              <w:ind w:left="708"/>
              <w:rPr>
                <w:rFonts w:ascii="Marianne" w:hAnsi="Marianne" w:cs="Calibri Light"/>
                <w:sz w:val="18"/>
              </w:rPr>
            </w:pPr>
            <w:r w:rsidRPr="00797DA3">
              <w:rPr>
                <w:rFonts w:ascii="Marianne" w:hAnsi="Marianne" w:cs="Calibri Light"/>
                <w:sz w:val="18"/>
              </w:rPr>
              <w:lastRenderedPageBreak/>
              <w:t>2</w:t>
            </w:r>
            <w:r w:rsidRPr="00797DA3">
              <w:rPr>
                <w:rFonts w:ascii="Marianne" w:hAnsi="Marianne" w:cs="Calibri Light"/>
                <w:sz w:val="18"/>
                <w:vertAlign w:val="superscript"/>
              </w:rPr>
              <w:t>e</w:t>
            </w:r>
            <w:r w:rsidRPr="00797DA3">
              <w:rPr>
                <w:rFonts w:ascii="Marianne" w:hAnsi="Marianne" w:cs="Calibri Light"/>
                <w:sz w:val="18"/>
              </w:rPr>
              <w:t xml:space="preserve"> contractant</w:t>
            </w:r>
            <w:r w:rsidRPr="00797DA3">
              <w:rPr>
                <w:rFonts w:ascii="Calibri" w:hAnsi="Calibri" w:cs="Calibri"/>
                <w:sz w:val="18"/>
              </w:rPr>
              <w:t> </w:t>
            </w:r>
            <w:r w:rsidRPr="00797DA3">
              <w:rPr>
                <w:rFonts w:ascii="Marianne" w:hAnsi="Marianne" w:cs="Calibri Light"/>
                <w:sz w:val="18"/>
              </w:rPr>
              <w:t xml:space="preserve">: </w:t>
            </w:r>
          </w:p>
          <w:p w14:paraId="47D55C8D" w14:textId="77777777" w:rsidR="003E7CA5" w:rsidRPr="00797DA3" w:rsidRDefault="003E7CA5" w:rsidP="002025E7">
            <w:pPr>
              <w:rPr>
                <w:rFonts w:ascii="Marianne" w:hAnsi="Marianne" w:cs="Calibri Light"/>
                <w:sz w:val="18"/>
              </w:rPr>
            </w:pPr>
          </w:p>
          <w:p w14:paraId="5F4C68DC" w14:textId="77777777"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M/Mme</w:t>
            </w:r>
          </w:p>
          <w:p w14:paraId="115F9F62" w14:textId="77777777"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p>
          <w:p w14:paraId="1C7235D1" w14:textId="77777777"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p>
          <w:p w14:paraId="648743C7"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p>
          <w:p w14:paraId="3440139E" w14:textId="77777777" w:rsidR="003E7CA5" w:rsidRPr="00797DA3" w:rsidRDefault="003E7CA5" w:rsidP="002025E7">
            <w:pPr>
              <w:rPr>
                <w:rFonts w:ascii="Marianne" w:hAnsi="Marianne" w:cs="Calibri Light"/>
                <w:sz w:val="18"/>
              </w:rPr>
            </w:pPr>
          </w:p>
          <w:p w14:paraId="193D6493"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p>
          <w:p w14:paraId="63481C83"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p>
          <w:p w14:paraId="607AC7DF" w14:textId="77777777" w:rsidR="003E7CA5" w:rsidRPr="00797DA3" w:rsidRDefault="003E7CA5" w:rsidP="002025E7">
            <w:pPr>
              <w:rPr>
                <w:rFonts w:ascii="Marianne" w:hAnsi="Marianne" w:cs="Calibri Light"/>
                <w:sz w:val="18"/>
              </w:rPr>
            </w:pPr>
            <w:r w:rsidRPr="00797DA3">
              <w:rPr>
                <w:rFonts w:ascii="Marianne" w:hAnsi="Marianne" w:cs="Calibri Light"/>
                <w:sz w:val="18"/>
              </w:rPr>
              <w:t>Code d’activité économique principale NAF</w:t>
            </w:r>
            <w:r w:rsidRPr="00797DA3">
              <w:rPr>
                <w:rFonts w:ascii="Calibri" w:hAnsi="Calibri" w:cs="Calibri"/>
                <w:sz w:val="18"/>
              </w:rPr>
              <w:t> </w:t>
            </w:r>
            <w:r w:rsidRPr="00797DA3">
              <w:rPr>
                <w:rFonts w:ascii="Marianne" w:hAnsi="Marianne" w:cs="Calibri Light"/>
                <w:sz w:val="18"/>
              </w:rPr>
              <w:t>:</w:t>
            </w:r>
          </w:p>
          <w:p w14:paraId="6152A0A2" w14:textId="77777777" w:rsidR="003E7CA5" w:rsidRPr="00797DA3" w:rsidRDefault="003E7CA5" w:rsidP="002025E7">
            <w:pPr>
              <w:rPr>
                <w:rFonts w:ascii="Marianne" w:hAnsi="Marianne" w:cs="Calibri Light"/>
                <w:sz w:val="18"/>
              </w:rPr>
            </w:pPr>
            <w:r w:rsidRPr="00797DA3">
              <w:rPr>
                <w:rFonts w:ascii="Marianne" w:hAnsi="Marianne" w:cs="Calibri Light"/>
                <w:sz w:val="18"/>
              </w:rPr>
              <w:lastRenderedPageBreak/>
              <w:t>Téléphone</w:t>
            </w:r>
            <w:r w:rsidRPr="00797DA3">
              <w:rPr>
                <w:rFonts w:ascii="Calibri" w:hAnsi="Calibri" w:cs="Calibri"/>
                <w:sz w:val="18"/>
              </w:rPr>
              <w:t> </w:t>
            </w:r>
            <w:r w:rsidRPr="00797DA3">
              <w:rPr>
                <w:rFonts w:ascii="Marianne" w:hAnsi="Marianne" w:cs="Calibri Light"/>
                <w:sz w:val="18"/>
              </w:rPr>
              <w:t>:</w:t>
            </w:r>
          </w:p>
          <w:p w14:paraId="39E952E6" w14:textId="77777777" w:rsidR="003E7CA5" w:rsidRPr="00797DA3" w:rsidRDefault="003E7CA5" w:rsidP="002025E7">
            <w:pPr>
              <w:rPr>
                <w:rFonts w:ascii="Marianne" w:hAnsi="Marianne" w:cs="Calibri Light"/>
                <w:sz w:val="18"/>
              </w:rPr>
            </w:pPr>
            <w:r w:rsidRPr="00797DA3">
              <w:rPr>
                <w:rFonts w:ascii="Marianne" w:hAnsi="Marianne" w:cs="Calibri Light"/>
                <w:sz w:val="18"/>
              </w:rPr>
              <w:t>Télécopie</w:t>
            </w:r>
            <w:r w:rsidRPr="00797DA3">
              <w:rPr>
                <w:rFonts w:ascii="Calibri" w:hAnsi="Calibri" w:cs="Calibri"/>
                <w:sz w:val="18"/>
              </w:rPr>
              <w:t> </w:t>
            </w:r>
            <w:r w:rsidRPr="00797DA3">
              <w:rPr>
                <w:rFonts w:ascii="Marianne" w:hAnsi="Marianne" w:cs="Calibri Light"/>
                <w:sz w:val="18"/>
              </w:rPr>
              <w:t>:</w:t>
            </w:r>
          </w:p>
          <w:p w14:paraId="471E188C"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p>
          <w:p w14:paraId="68A08847" w14:textId="77777777"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p>
          <w:p w14:paraId="7198E854" w14:textId="77777777" w:rsidR="003E7CA5" w:rsidRPr="00797DA3" w:rsidRDefault="003E7CA5" w:rsidP="002025E7">
            <w:pPr>
              <w:rPr>
                <w:rFonts w:ascii="Marianne" w:hAnsi="Marianne" w:cs="Calibri Light"/>
                <w:sz w:val="18"/>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OUI /</w:t>
            </w:r>
            <w:r w:rsidRPr="00797DA3">
              <w:rPr>
                <w:rFonts w:ascii="Calibri" w:hAnsi="Calibri" w:cs="Calibri"/>
                <w:sz w:val="18"/>
              </w:rPr>
              <w:t> </w:t>
            </w:r>
            <w:r w:rsidRPr="00797DA3">
              <w:rPr>
                <w:rFonts w:ascii="Marianne" w:hAnsi="Marianne" w:cs="Calibri Light"/>
                <w:sz w:val="18"/>
              </w:rPr>
              <w:t>NON</w:t>
            </w:r>
            <w:r w:rsidRPr="00797DA3">
              <w:rPr>
                <w:rFonts w:ascii="Marianne" w:hAnsi="Marianne" w:cs="Calibri Light"/>
                <w:i/>
                <w:sz w:val="18"/>
              </w:rPr>
              <w:t xml:space="preserve"> (rayer la mention inutile)</w:t>
            </w:r>
          </w:p>
        </w:tc>
      </w:tr>
    </w:tbl>
    <w:p w14:paraId="682E5748" w14:textId="77777777" w:rsidR="003E7CA5" w:rsidRDefault="003E7CA5" w:rsidP="003E7CA5">
      <w:pPr>
        <w:rPr>
          <w:rFonts w:ascii="Marianne" w:hAnsi="Marianne" w:cs="Calibri Light"/>
        </w:rPr>
      </w:pPr>
    </w:p>
    <w:p w14:paraId="54D74ECE" w14:textId="77777777" w:rsidR="003E7CA5" w:rsidRPr="003A0E4A" w:rsidRDefault="003E7CA5" w:rsidP="003E7CA5">
      <w:pPr>
        <w:rPr>
          <w:rFonts w:ascii="Marianne" w:hAnsi="Marianne" w:cs="Calibri Light"/>
        </w:rPr>
      </w:pPr>
    </w:p>
    <w:p w14:paraId="62F71305" w14:textId="388843B6" w:rsidR="003E7CA5" w:rsidRPr="003A0E4A" w:rsidRDefault="003E7CA5" w:rsidP="003E7CA5">
      <w:pPr>
        <w:rPr>
          <w:rFonts w:ascii="Marianne" w:hAnsi="Marianne" w:cs="Calibri Light"/>
        </w:rPr>
      </w:pPr>
      <w:r w:rsidRPr="003A0E4A">
        <w:rPr>
          <w:rFonts w:ascii="Marianne" w:hAnsi="Marianne" w:cs="Calibri Light"/>
          <w:b/>
        </w:rPr>
        <w:t>La forme du groupement</w:t>
      </w:r>
      <w:r w:rsidRPr="003A0E4A">
        <w:rPr>
          <w:rFonts w:ascii="Calibri" w:hAnsi="Calibri" w:cs="Calibri"/>
        </w:rPr>
        <w:t> </w:t>
      </w:r>
      <w:r w:rsidRPr="003A0E4A">
        <w:rPr>
          <w:rFonts w:ascii="Marianne" w:hAnsi="Marianne" w:cs="Calibri Light"/>
        </w:rPr>
        <w:t>(cocher la case correspondante</w:t>
      </w:r>
      <w:r w:rsidR="00664450" w:rsidRPr="003A0E4A">
        <w:rPr>
          <w:rFonts w:ascii="Marianne" w:hAnsi="Marianne" w:cs="Calibri Light"/>
        </w:rPr>
        <w:t>) :</w:t>
      </w:r>
      <w:r w:rsidRPr="003A0E4A">
        <w:rPr>
          <w:rFonts w:ascii="Marianne" w:hAnsi="Marianne" w:cs="Calibri Light"/>
        </w:rPr>
        <w:t xml:space="preserve"> </w:t>
      </w:r>
    </w:p>
    <w:p w14:paraId="3BA18D05" w14:textId="77777777" w:rsidR="003E7CA5" w:rsidRPr="00C44679" w:rsidRDefault="003E7CA5" w:rsidP="008E403C">
      <w:pPr>
        <w:pStyle w:val="Paragraphedeliste"/>
        <w:numPr>
          <w:ilvl w:val="0"/>
          <w:numId w:val="16"/>
        </w:numPr>
        <w:suppressAutoHyphens/>
        <w:spacing w:before="0" w:after="0"/>
        <w:jc w:val="left"/>
        <w:rPr>
          <w:rFonts w:ascii="Marianne" w:hAnsi="Marianne" w:cs="Calibri Light"/>
          <w:sz w:val="22"/>
        </w:rPr>
      </w:pPr>
      <w:r w:rsidRPr="00C44679">
        <w:rPr>
          <w:rFonts w:ascii="Marianne" w:hAnsi="Marianne" w:cs="Calibri Light"/>
          <w:sz w:val="22"/>
        </w:rPr>
        <w:t>Groupement solidaire</w:t>
      </w:r>
    </w:p>
    <w:p w14:paraId="3C58D8BD" w14:textId="0C1E8F2D" w:rsidR="003E7CA5" w:rsidRPr="002D4253" w:rsidRDefault="002D4253" w:rsidP="008E403C">
      <w:pPr>
        <w:pStyle w:val="Paragraphedeliste"/>
        <w:numPr>
          <w:ilvl w:val="0"/>
          <w:numId w:val="16"/>
        </w:numPr>
        <w:suppressAutoHyphens/>
        <w:spacing w:before="0" w:after="0"/>
        <w:jc w:val="left"/>
        <w:rPr>
          <w:rFonts w:ascii="Marianne" w:hAnsi="Marianne" w:cs="Calibri Light"/>
          <w:sz w:val="22"/>
        </w:rPr>
      </w:pPr>
      <w:r>
        <w:rPr>
          <w:rFonts w:ascii="Marianne" w:hAnsi="Marianne" w:cs="Calibri Light"/>
          <w:sz w:val="22"/>
        </w:rPr>
        <w:t>Groupement conjoint</w:t>
      </w:r>
    </w:p>
    <w:p w14:paraId="13F3E231" w14:textId="71D2071D" w:rsidR="003E7CA5" w:rsidRDefault="003E7CA5" w:rsidP="003E7CA5">
      <w:pPr>
        <w:jc w:val="both"/>
        <w:rPr>
          <w:rFonts w:ascii="Marianne" w:hAnsi="Marianne" w:cs="Calibri Light"/>
          <w:b/>
        </w:rPr>
      </w:pPr>
    </w:p>
    <w:p w14:paraId="3517A639" w14:textId="590BDCBB" w:rsidR="002D4253" w:rsidRPr="00D02826" w:rsidRDefault="002D4253" w:rsidP="002D4253">
      <w:pPr>
        <w:pStyle w:val="Titre3"/>
      </w:pPr>
      <w:bookmarkStart w:id="9" w:name="_Toc216792485"/>
      <w:r>
        <w:t>Engagement du titulaire</w:t>
      </w:r>
      <w:bookmarkEnd w:id="9"/>
    </w:p>
    <w:p w14:paraId="2167EA69" w14:textId="77777777" w:rsidR="002D4253" w:rsidRDefault="002D4253" w:rsidP="003E7CA5">
      <w:pPr>
        <w:jc w:val="both"/>
        <w:rPr>
          <w:rFonts w:ascii="Marianne" w:hAnsi="Marianne" w:cs="Calibri Light"/>
          <w:b/>
        </w:rPr>
      </w:pPr>
    </w:p>
    <w:p w14:paraId="15102A6D" w14:textId="24776895" w:rsidR="003E7CA5" w:rsidRPr="003E7CA5" w:rsidRDefault="003E7CA5" w:rsidP="003E7CA5">
      <w:pPr>
        <w:jc w:val="both"/>
        <w:rPr>
          <w:rFonts w:ascii="Marianne" w:hAnsi="Marianne" w:cs="Calibri"/>
          <w:sz w:val="22"/>
          <w:szCs w:val="22"/>
        </w:rPr>
      </w:pPr>
      <w:r w:rsidRPr="003E7CA5">
        <w:rPr>
          <w:rFonts w:ascii="Marianne" w:hAnsi="Marianne" w:cs="Calibri"/>
          <w:sz w:val="22"/>
          <w:szCs w:val="22"/>
        </w:rPr>
        <w:t>Après avoir pris connaissance du présent Acte d’engagement et des documents qui y sont mentionnés, après avoir établi les déclarations et fourni les certificats prévus aux articles R.2143-6 à R.2143-10 du Code de la commande publique</w:t>
      </w:r>
    </w:p>
    <w:p w14:paraId="28384B3A"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Je m'engage à effectuer les prestations demandées dans les conditions ci-définies au présent Acte d’engagement et aux documents qui y sont mentionnés.</w:t>
      </w:r>
    </w:p>
    <w:p w14:paraId="12AAC052"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J’affirme sous peine de résiliation de l’accord-cadre à mes torts exclusifs que la (les) société(s) pour laquelle (lesquelles) j’interviens ne tombe(nt) pas sous le coup des interdictions découlant de l’article 45 de l’Ordonnance n° 2015-899 du 23 juillet 2015 relative aux marchés publics.</w:t>
      </w:r>
    </w:p>
    <w:p w14:paraId="3BA0D1DF"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Je certifie sur l'honneur, et sous peine d'exclusion des marchés publics, que l'exécution des prestations ci-dessus mentionnées au présent Acte d’engagement et aux documents qui y sont mentionnés, sera réalisée avec des salariés employés régulièrement au regard des articles L143-3, L143-5 et L620-3 du Code du travail (modifié par le décret N° 92.508 du 11.06.92).</w:t>
      </w:r>
    </w:p>
    <w:p w14:paraId="23A027D0"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Je m'engage ou j'engage le groupement dont je suis mandataire, sur la base de mon offre ou de l'offre du groupement</w:t>
      </w:r>
    </w:p>
    <w:p w14:paraId="52241B32" w14:textId="77777777" w:rsidR="003E7CA5" w:rsidRPr="003E7CA5" w:rsidRDefault="003E7CA5" w:rsidP="003E7CA5">
      <w:pPr>
        <w:jc w:val="both"/>
        <w:rPr>
          <w:rFonts w:ascii="Marianne" w:hAnsi="Marianne" w:cs="Calibri"/>
          <w:sz w:val="22"/>
          <w:szCs w:val="22"/>
        </w:rPr>
      </w:pPr>
    </w:p>
    <w:p w14:paraId="2358C9FF" w14:textId="1718B82D" w:rsidR="003E7CA5" w:rsidRPr="008D246C" w:rsidRDefault="003E7CA5" w:rsidP="003E7CA5">
      <w:pPr>
        <w:jc w:val="both"/>
        <w:rPr>
          <w:rFonts w:ascii="Marianne" w:hAnsi="Marianne" w:cs="Calibri"/>
          <w:sz w:val="22"/>
          <w:szCs w:val="22"/>
        </w:rPr>
      </w:pPr>
      <w:r w:rsidRPr="003E7CA5">
        <w:rPr>
          <w:rFonts w:ascii="Marianne" w:hAnsi="Marianne" w:cs="Calibri"/>
          <w:sz w:val="22"/>
          <w:szCs w:val="22"/>
        </w:rPr>
        <w:t xml:space="preserve">L'offre ainsi présentée ne me lie toutefois que si son acceptation m'est notifiée dans le délai de </w:t>
      </w:r>
      <w:r w:rsidRPr="00284A2E">
        <w:rPr>
          <w:rFonts w:ascii="Marianne" w:hAnsi="Marianne" w:cs="Calibri"/>
          <w:sz w:val="22"/>
          <w:szCs w:val="22"/>
        </w:rPr>
        <w:t xml:space="preserve">CENT </w:t>
      </w:r>
      <w:r w:rsidR="00284A2E" w:rsidRPr="00284A2E">
        <w:rPr>
          <w:rFonts w:ascii="Marianne" w:hAnsi="Marianne" w:cs="Calibri"/>
          <w:sz w:val="22"/>
          <w:szCs w:val="22"/>
        </w:rPr>
        <w:t>QUATRE-VINGT</w:t>
      </w:r>
      <w:r w:rsidRPr="003E7CA5">
        <w:rPr>
          <w:rFonts w:ascii="Marianne" w:hAnsi="Marianne" w:cs="Calibri"/>
          <w:sz w:val="22"/>
          <w:szCs w:val="22"/>
        </w:rPr>
        <w:t xml:space="preserve"> (1</w:t>
      </w:r>
      <w:r w:rsidR="00C958B6">
        <w:rPr>
          <w:rFonts w:ascii="Marianne" w:hAnsi="Marianne" w:cs="Calibri"/>
          <w:sz w:val="22"/>
          <w:szCs w:val="22"/>
        </w:rPr>
        <w:t>8</w:t>
      </w:r>
      <w:r w:rsidRPr="003E7CA5">
        <w:rPr>
          <w:rFonts w:ascii="Marianne" w:hAnsi="Marianne" w:cs="Calibri"/>
          <w:sz w:val="22"/>
          <w:szCs w:val="22"/>
        </w:rPr>
        <w:t>0) JOURS à compter de la date limite de remise des offres fixée par le règlement de la consultation.</w:t>
      </w:r>
    </w:p>
    <w:p w14:paraId="70262DC9" w14:textId="4E2102F1" w:rsidR="002B6F7A" w:rsidRPr="00D02826" w:rsidRDefault="00BA30AB" w:rsidP="00C121E9">
      <w:pPr>
        <w:pStyle w:val="Titre2"/>
      </w:pPr>
      <w:bookmarkStart w:id="10" w:name="_Toc216792486"/>
      <w:r>
        <w:t>Objet du marché</w:t>
      </w:r>
      <w:r w:rsidR="00186F47">
        <w:t xml:space="preserve"> - Objectifs</w:t>
      </w:r>
      <w:bookmarkEnd w:id="10"/>
    </w:p>
    <w:p w14:paraId="35AB9F31" w14:textId="6902DAB5" w:rsidR="00186F47" w:rsidRPr="00D02826" w:rsidRDefault="00186F47" w:rsidP="003F5087">
      <w:pPr>
        <w:pStyle w:val="Titre3"/>
      </w:pPr>
      <w:bookmarkStart w:id="11" w:name="_Toc216792487"/>
      <w:r w:rsidRPr="003F5087">
        <w:t>Objet</w:t>
      </w:r>
      <w:r>
        <w:t xml:space="preserve"> du marche</w:t>
      </w:r>
      <w:bookmarkEnd w:id="11"/>
    </w:p>
    <w:p w14:paraId="1725B480" w14:textId="6300B45A" w:rsidR="003E7CA5" w:rsidRDefault="003E7CA5" w:rsidP="003E7CA5">
      <w:pPr>
        <w:suppressAutoHyphens w:val="0"/>
        <w:jc w:val="both"/>
        <w:rPr>
          <w:rFonts w:ascii="Marianne" w:hAnsi="Marianne" w:cs="Calibri"/>
          <w:sz w:val="22"/>
          <w:szCs w:val="22"/>
        </w:rPr>
      </w:pPr>
      <w:r w:rsidRPr="00D02826">
        <w:rPr>
          <w:rFonts w:ascii="Marianne" w:hAnsi="Marianne" w:cs="Calibri"/>
          <w:sz w:val="22"/>
          <w:szCs w:val="22"/>
        </w:rPr>
        <w:t xml:space="preserve">Le marché a pour objet </w:t>
      </w:r>
      <w:r w:rsidRPr="006A5E02">
        <w:rPr>
          <w:rFonts w:ascii="Marianne" w:hAnsi="Marianne" w:cs="Calibri"/>
          <w:sz w:val="22"/>
          <w:szCs w:val="22"/>
        </w:rPr>
        <w:t>le</w:t>
      </w:r>
      <w:r w:rsidR="009577FE">
        <w:rPr>
          <w:rFonts w:ascii="Marianne" w:hAnsi="Marianne" w:cs="Calibri"/>
          <w:sz w:val="22"/>
          <w:szCs w:val="22"/>
        </w:rPr>
        <w:t xml:space="preserve"> renouvellement et l’évolution de la solution </w:t>
      </w:r>
      <w:r w:rsidR="00552571">
        <w:rPr>
          <w:rFonts w:ascii="Marianne" w:hAnsi="Marianne" w:cs="Calibri"/>
          <w:sz w:val="22"/>
          <w:szCs w:val="22"/>
        </w:rPr>
        <w:t xml:space="preserve">de </w:t>
      </w:r>
      <w:r w:rsidR="009577FE">
        <w:rPr>
          <w:rFonts w:ascii="Marianne" w:hAnsi="Marianne" w:cs="Calibri"/>
          <w:sz w:val="22"/>
          <w:szCs w:val="22"/>
        </w:rPr>
        <w:t>reprographie</w:t>
      </w:r>
      <w:r w:rsidR="00552571">
        <w:rPr>
          <w:rFonts w:ascii="Marianne" w:hAnsi="Marianne" w:cs="Calibri"/>
          <w:sz w:val="22"/>
          <w:szCs w:val="22"/>
        </w:rPr>
        <w:t xml:space="preserve">, de numérisation et de </w:t>
      </w:r>
      <w:r w:rsidR="009577FE">
        <w:rPr>
          <w:rFonts w:ascii="Marianne" w:hAnsi="Marianne" w:cs="Calibri"/>
          <w:sz w:val="22"/>
          <w:szCs w:val="22"/>
        </w:rPr>
        <w:t xml:space="preserve">GED de la cour d’appel de Paris. </w:t>
      </w:r>
    </w:p>
    <w:p w14:paraId="21D52978" w14:textId="6BC98446" w:rsidR="009577FE" w:rsidRDefault="009577FE" w:rsidP="003E7CA5">
      <w:pPr>
        <w:suppressAutoHyphens w:val="0"/>
        <w:jc w:val="both"/>
        <w:rPr>
          <w:rFonts w:ascii="Marianne" w:hAnsi="Marianne" w:cs="Calibri"/>
          <w:sz w:val="22"/>
          <w:szCs w:val="22"/>
        </w:rPr>
      </w:pPr>
      <w:r>
        <w:rPr>
          <w:rFonts w:ascii="Marianne" w:hAnsi="Marianne" w:cs="Calibri"/>
          <w:sz w:val="22"/>
          <w:szCs w:val="22"/>
        </w:rPr>
        <w:lastRenderedPageBreak/>
        <w:t xml:space="preserve">La solution fait l’objet d’un marché de location/maintenance liant le prestataire à l’ADMINISTRATION. </w:t>
      </w:r>
    </w:p>
    <w:p w14:paraId="2CE473E2" w14:textId="0D35C017" w:rsidR="004357E6" w:rsidRPr="00D02826" w:rsidRDefault="004357E6" w:rsidP="003E7CA5">
      <w:pPr>
        <w:suppressAutoHyphens w:val="0"/>
        <w:jc w:val="both"/>
        <w:rPr>
          <w:rFonts w:ascii="Marianne" w:hAnsi="Marianne" w:cs="Calibri"/>
          <w:sz w:val="22"/>
          <w:szCs w:val="22"/>
        </w:rPr>
      </w:pPr>
      <w:r>
        <w:rPr>
          <w:rFonts w:ascii="Marianne" w:hAnsi="Marianne" w:cs="Calibri"/>
          <w:sz w:val="22"/>
          <w:szCs w:val="22"/>
        </w:rPr>
        <w:t xml:space="preserve">La solution demandée étant une solution « clé en main », elle doit intégrer l’ensemble des composants matériels et logiciels nécessaires à son fonctionnement. </w:t>
      </w:r>
    </w:p>
    <w:p w14:paraId="4311D1CB" w14:textId="53CF941C" w:rsidR="003E7CA5" w:rsidRPr="00D02826" w:rsidRDefault="003E7CA5" w:rsidP="003E7CA5">
      <w:pPr>
        <w:jc w:val="both"/>
        <w:rPr>
          <w:rFonts w:ascii="Marianne" w:hAnsi="Marianne" w:cs="Calibri"/>
          <w:sz w:val="22"/>
          <w:szCs w:val="22"/>
        </w:rPr>
      </w:pPr>
      <w:r w:rsidRPr="00D02826">
        <w:rPr>
          <w:rFonts w:ascii="Marianne" w:hAnsi="Marianne" w:cs="Calibri"/>
          <w:sz w:val="22"/>
          <w:szCs w:val="22"/>
        </w:rPr>
        <w:t xml:space="preserve">La description des prestations et leurs spécifications sont détaillées dans le Cahier des Clauses Techniques Particulières </w:t>
      </w:r>
      <w:r>
        <w:rPr>
          <w:rFonts w:ascii="Marianne" w:hAnsi="Marianne" w:cs="Calibri"/>
          <w:sz w:val="22"/>
          <w:szCs w:val="22"/>
        </w:rPr>
        <w:t>(</w:t>
      </w:r>
      <w:r w:rsidRPr="00D02826">
        <w:rPr>
          <w:rFonts w:ascii="Marianne" w:hAnsi="Marianne" w:cs="Calibri"/>
          <w:sz w:val="22"/>
          <w:szCs w:val="22"/>
        </w:rPr>
        <w:t>CCTP).</w:t>
      </w:r>
    </w:p>
    <w:p w14:paraId="71350A4B" w14:textId="6F66E1C5" w:rsidR="00186F47" w:rsidRPr="00D02826" w:rsidRDefault="00186F47" w:rsidP="00186F47">
      <w:pPr>
        <w:pStyle w:val="Titre3"/>
      </w:pPr>
      <w:bookmarkStart w:id="12" w:name="_Toc216792488"/>
      <w:r>
        <w:t xml:space="preserve">Objectifs en </w:t>
      </w:r>
      <w:r w:rsidR="00487D39">
        <w:t>matière</w:t>
      </w:r>
      <w:r>
        <w:t xml:space="preserve"> de </w:t>
      </w:r>
      <w:r w:rsidR="00487D39">
        <w:t>résultats</w:t>
      </w:r>
      <w:bookmarkEnd w:id="12"/>
    </w:p>
    <w:p w14:paraId="03B761D3" w14:textId="04FE4D59" w:rsidR="0048536D" w:rsidRDefault="0048536D" w:rsidP="004F2547">
      <w:pPr>
        <w:jc w:val="both"/>
        <w:rPr>
          <w:rFonts w:ascii="Marianne" w:hAnsi="Marianne" w:cs="Calibri"/>
          <w:sz w:val="22"/>
          <w:szCs w:val="22"/>
        </w:rPr>
      </w:pPr>
      <w:r w:rsidRPr="00D02826">
        <w:rPr>
          <w:rFonts w:ascii="Marianne" w:hAnsi="Marianne" w:cs="Calibri"/>
          <w:sz w:val="22"/>
          <w:szCs w:val="22"/>
        </w:rPr>
        <w:t xml:space="preserve">Ce marché comporte pour le </w:t>
      </w:r>
      <w:r w:rsidR="004506E7" w:rsidRPr="00D02826">
        <w:rPr>
          <w:rFonts w:ascii="Marianne" w:hAnsi="Marianne" w:cs="Calibri"/>
          <w:sz w:val="22"/>
          <w:szCs w:val="22"/>
        </w:rPr>
        <w:t>TITULAIRE</w:t>
      </w:r>
      <w:r w:rsidRPr="00D02826">
        <w:rPr>
          <w:rFonts w:ascii="Marianne" w:hAnsi="Marianne" w:cs="Calibri"/>
          <w:sz w:val="22"/>
          <w:szCs w:val="22"/>
        </w:rPr>
        <w:t xml:space="preserve"> une obligation générale de résultats </w:t>
      </w:r>
      <w:r w:rsidR="003D5959" w:rsidRPr="00D02826">
        <w:rPr>
          <w:rFonts w:ascii="Marianne" w:hAnsi="Marianne" w:cs="Calibri"/>
          <w:sz w:val="22"/>
          <w:szCs w:val="22"/>
        </w:rPr>
        <w:t>avec</w:t>
      </w:r>
      <w:r w:rsidR="00164665" w:rsidRPr="00D02826">
        <w:rPr>
          <w:rFonts w:ascii="Marianne" w:hAnsi="Marianne" w:cs="Calibri"/>
          <w:sz w:val="22"/>
          <w:szCs w:val="22"/>
        </w:rPr>
        <w:t xml:space="preserve"> mise en œuvre de moyens minimaux </w:t>
      </w:r>
      <w:r w:rsidR="003D5959" w:rsidRPr="00D02826">
        <w:rPr>
          <w:rFonts w:ascii="Marianne" w:hAnsi="Marianne" w:cs="Calibri"/>
          <w:sz w:val="22"/>
          <w:szCs w:val="22"/>
        </w:rPr>
        <w:t xml:space="preserve">au moins équivalents à ceux qui sont définis par le TITULAIRE dans le mémoire </w:t>
      </w:r>
      <w:r w:rsidR="006C420D">
        <w:rPr>
          <w:rFonts w:ascii="Marianne" w:hAnsi="Marianne" w:cs="Calibri"/>
          <w:sz w:val="22"/>
          <w:szCs w:val="22"/>
        </w:rPr>
        <w:t xml:space="preserve">technique </w:t>
      </w:r>
      <w:r w:rsidR="003D5959" w:rsidRPr="00D02826">
        <w:rPr>
          <w:rFonts w:ascii="Marianne" w:hAnsi="Marianne" w:cs="Calibri"/>
          <w:sz w:val="22"/>
          <w:szCs w:val="22"/>
        </w:rPr>
        <w:t>qu’il a joint à son offre. Le</w:t>
      </w:r>
      <w:r w:rsidRPr="00D02826">
        <w:rPr>
          <w:rFonts w:ascii="Marianne" w:hAnsi="Marianne" w:cs="Calibri"/>
          <w:sz w:val="22"/>
          <w:szCs w:val="22"/>
        </w:rPr>
        <w:t xml:space="preserve">s </w:t>
      </w:r>
      <w:r w:rsidR="003D5959" w:rsidRPr="00D02826">
        <w:rPr>
          <w:rFonts w:ascii="Marianne" w:hAnsi="Marianne" w:cs="Calibri"/>
          <w:sz w:val="22"/>
          <w:szCs w:val="22"/>
        </w:rPr>
        <w:t xml:space="preserve">prestations objet du marché </w:t>
      </w:r>
      <w:r w:rsidR="00417A5A" w:rsidRPr="00D02826">
        <w:rPr>
          <w:rFonts w:ascii="Marianne" w:hAnsi="Marianne" w:cs="Calibri"/>
          <w:sz w:val="22"/>
          <w:szCs w:val="22"/>
        </w:rPr>
        <w:t>constituent</w:t>
      </w:r>
      <w:r w:rsidRPr="00D02826">
        <w:rPr>
          <w:rFonts w:ascii="Marianne" w:hAnsi="Marianne" w:cs="Calibri"/>
          <w:sz w:val="22"/>
          <w:szCs w:val="22"/>
        </w:rPr>
        <w:t xml:space="preserve"> un ensemble techniquement et juridiquement indissociable.</w:t>
      </w:r>
    </w:p>
    <w:p w14:paraId="2D307B0C"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 xml:space="preserve">Ainsi, le </w:t>
      </w:r>
      <w:r>
        <w:rPr>
          <w:rFonts w:ascii="Marianne" w:hAnsi="Marianne" w:cs="Calibri"/>
          <w:sz w:val="22"/>
          <w:szCs w:val="22"/>
        </w:rPr>
        <w:t xml:space="preserve">TITULAIRE </w:t>
      </w:r>
      <w:r w:rsidRPr="00417A5A">
        <w:rPr>
          <w:rFonts w:ascii="Marianne" w:hAnsi="Marianne" w:cs="Calibri"/>
          <w:sz w:val="22"/>
          <w:szCs w:val="22"/>
        </w:rPr>
        <w:t>est réputé avoir inclus dans son offre tous les moyens techniques, logistiques, humains, matériels et logiciels à mettre en œuvre pour exécuter les prestations confiées et atteindre les objectifs de résultat.</w:t>
      </w:r>
    </w:p>
    <w:p w14:paraId="37ED5952" w14:textId="77777777" w:rsidR="0048536D" w:rsidRPr="00D02826" w:rsidRDefault="0048536D" w:rsidP="004F2547">
      <w:pPr>
        <w:jc w:val="both"/>
        <w:rPr>
          <w:rFonts w:ascii="Marianne" w:hAnsi="Marianne" w:cs="Calibri"/>
          <w:sz w:val="22"/>
          <w:szCs w:val="22"/>
        </w:rPr>
      </w:pPr>
      <w:r w:rsidRPr="00D02826">
        <w:rPr>
          <w:rFonts w:ascii="Marianne" w:hAnsi="Marianne" w:cs="Calibri"/>
          <w:sz w:val="22"/>
          <w:szCs w:val="22"/>
        </w:rPr>
        <w:t xml:space="preserve">Au cas où les moyens définis par le </w:t>
      </w:r>
      <w:r w:rsidR="004506E7" w:rsidRPr="00D02826">
        <w:rPr>
          <w:rFonts w:ascii="Marianne" w:hAnsi="Marianne" w:cs="Calibri"/>
          <w:sz w:val="22"/>
          <w:szCs w:val="22"/>
        </w:rPr>
        <w:t>TITULAIRE</w:t>
      </w:r>
      <w:r w:rsidRPr="00D02826">
        <w:rPr>
          <w:rFonts w:ascii="Marianne" w:hAnsi="Marianne" w:cs="Calibri"/>
          <w:sz w:val="22"/>
          <w:szCs w:val="22"/>
        </w:rPr>
        <w:t xml:space="preserve"> dans son mémoire ne seraient pas adaptés, il en supporterait seul les conséquences et ne pourrait s’en prévaloir pour diminuer la qualité des prestations. </w:t>
      </w:r>
    </w:p>
    <w:p w14:paraId="27887017" w14:textId="77777777" w:rsidR="002B6F7A" w:rsidRDefault="0048536D" w:rsidP="004F2547">
      <w:pPr>
        <w:jc w:val="both"/>
        <w:rPr>
          <w:rFonts w:ascii="Marianne" w:hAnsi="Marianne" w:cs="Calibri"/>
          <w:sz w:val="22"/>
          <w:szCs w:val="22"/>
        </w:rPr>
      </w:pPr>
      <w:r w:rsidRPr="00D02826">
        <w:rPr>
          <w:rFonts w:ascii="Marianne" w:hAnsi="Marianne" w:cs="Calibri"/>
          <w:sz w:val="22"/>
          <w:szCs w:val="22"/>
        </w:rPr>
        <w:t xml:space="preserve">De même, le </w:t>
      </w:r>
      <w:r w:rsidR="004506E7" w:rsidRPr="00D02826">
        <w:rPr>
          <w:rFonts w:ascii="Marianne" w:hAnsi="Marianne" w:cs="Calibri"/>
          <w:sz w:val="22"/>
          <w:szCs w:val="22"/>
        </w:rPr>
        <w:t>TITULAIRE</w:t>
      </w:r>
      <w:r w:rsidRPr="00D02826">
        <w:rPr>
          <w:rFonts w:ascii="Marianne" w:hAnsi="Marianne" w:cs="Calibri"/>
          <w:sz w:val="22"/>
          <w:szCs w:val="22"/>
        </w:rPr>
        <w:t xml:space="preserve"> ne pourra se prévaloir d’une connaissance insuffisante des lieux ou des conditions de </w:t>
      </w:r>
      <w:r w:rsidR="005521EF" w:rsidRPr="00D02826">
        <w:rPr>
          <w:rFonts w:ascii="Marianne" w:hAnsi="Marianne" w:cs="Calibri"/>
          <w:sz w:val="22"/>
          <w:szCs w:val="22"/>
        </w:rPr>
        <w:t>t</w:t>
      </w:r>
      <w:r w:rsidR="006E2E7C" w:rsidRPr="00D02826">
        <w:rPr>
          <w:rFonts w:ascii="Marianne" w:hAnsi="Marianne" w:cs="Calibri"/>
          <w:sz w:val="22"/>
          <w:szCs w:val="22"/>
        </w:rPr>
        <w:t>ravail</w:t>
      </w:r>
      <w:r w:rsidRPr="00D02826">
        <w:rPr>
          <w:rFonts w:ascii="Marianne" w:hAnsi="Marianne" w:cs="Calibri"/>
          <w:sz w:val="22"/>
          <w:szCs w:val="22"/>
        </w:rPr>
        <w:t xml:space="preserve"> pour réclamer une quelconque révision en hausse du prix des prestations.</w:t>
      </w:r>
    </w:p>
    <w:p w14:paraId="3840D8E7"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Les objectifs en matière de résultat consistent à garantir :</w:t>
      </w:r>
    </w:p>
    <w:p w14:paraId="7AE56F73" w14:textId="473980C5" w:rsidR="00417A5A" w:rsidRDefault="004357E6" w:rsidP="003F5087">
      <w:pPr>
        <w:pStyle w:val="puce1"/>
        <w:numPr>
          <w:ilvl w:val="0"/>
          <w:numId w:val="8"/>
        </w:numPr>
      </w:pPr>
      <w:r>
        <w:t xml:space="preserve">La durabilité du système et ses performances de fonctionnement à un niveau optimal ; </w:t>
      </w:r>
    </w:p>
    <w:p w14:paraId="040DDDC3" w14:textId="6B6BFA72" w:rsidR="004357E6" w:rsidRDefault="004357E6" w:rsidP="003F5087">
      <w:pPr>
        <w:pStyle w:val="puce1"/>
        <w:numPr>
          <w:ilvl w:val="0"/>
          <w:numId w:val="8"/>
        </w:numPr>
      </w:pPr>
      <w:r>
        <w:t>La continuité des services et le maintien des paramètres de fonctionnement ;</w:t>
      </w:r>
    </w:p>
    <w:p w14:paraId="2873D6E9" w14:textId="5F5E28DB" w:rsidR="004357E6" w:rsidRDefault="004357E6" w:rsidP="003F5087">
      <w:pPr>
        <w:pStyle w:val="puce1"/>
        <w:numPr>
          <w:ilvl w:val="0"/>
          <w:numId w:val="8"/>
        </w:numPr>
      </w:pPr>
      <w:r>
        <w:t xml:space="preserve">La satisfaction des utilisateurs par la qualité de service. </w:t>
      </w:r>
    </w:p>
    <w:p w14:paraId="4EF18025"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 xml:space="preserve">Les objectifs de résultat passent également par la conformité des méthodes, des moyens matériels et par le respect des règles liées à la sécurité et à l’environnement. </w:t>
      </w:r>
    </w:p>
    <w:p w14:paraId="21CDDE8A"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Le Prestataire recherche de façon continue l'organisation optimale des méthodes pour assurer une qualité de service tant au niveau du traitement des demandes d’intervention que de la satisfaction des occupants.</w:t>
      </w:r>
    </w:p>
    <w:p w14:paraId="42E12D18" w14:textId="2F8CCB7F" w:rsidR="00186F47" w:rsidRPr="00D02826" w:rsidRDefault="00186F47" w:rsidP="003F5087">
      <w:pPr>
        <w:pStyle w:val="Titre3"/>
      </w:pPr>
      <w:bookmarkStart w:id="13" w:name="_Toc216792489"/>
      <w:r>
        <w:t xml:space="preserve">Clause de </w:t>
      </w:r>
      <w:r w:rsidR="00D319AE">
        <w:t>déontologie</w:t>
      </w:r>
      <w:bookmarkEnd w:id="13"/>
    </w:p>
    <w:p w14:paraId="2117C272" w14:textId="2E48E1F5" w:rsidR="003E7CA5" w:rsidRPr="00AB01FE" w:rsidRDefault="003E7CA5" w:rsidP="003E7CA5">
      <w:pPr>
        <w:jc w:val="both"/>
        <w:rPr>
          <w:rFonts w:ascii="Marianne" w:hAnsi="Marianne" w:cs="Calibri"/>
          <w:sz w:val="22"/>
          <w:szCs w:val="22"/>
        </w:rPr>
      </w:pPr>
      <w:r w:rsidRPr="00AB01FE">
        <w:rPr>
          <w:rFonts w:ascii="Marianne" w:hAnsi="Marianne" w:cs="Calibri"/>
          <w:sz w:val="22"/>
          <w:szCs w:val="22"/>
        </w:rPr>
        <w:t xml:space="preserve">Le </w:t>
      </w:r>
      <w:r w:rsidR="004357E6" w:rsidRPr="00AB01FE">
        <w:rPr>
          <w:rFonts w:ascii="Marianne" w:hAnsi="Marianne" w:cs="Calibri"/>
          <w:sz w:val="22"/>
          <w:szCs w:val="22"/>
        </w:rPr>
        <w:t xml:space="preserve">TITULAIRE </w:t>
      </w:r>
      <w:r w:rsidRPr="00AB01FE">
        <w:rPr>
          <w:rFonts w:ascii="Marianne" w:hAnsi="Marianne" w:cs="Calibri"/>
          <w:sz w:val="22"/>
          <w:szCs w:val="22"/>
        </w:rPr>
        <w:t xml:space="preserve">déclare n’être lié, de quelle que manière que ce soit, avec aucune des entreprises (individuelles ou en groupement) titulaires d’un ou de plusieurs marchés actuellement en cours pour les prestations d’exploitation et de maintenance entrant dans ses missions. Il s’engage à signaler immédiatement à </w:t>
      </w:r>
      <w:r w:rsidR="004357E6" w:rsidRPr="00AB01FE">
        <w:rPr>
          <w:rFonts w:ascii="Marianne" w:hAnsi="Marianne" w:cs="Calibri"/>
          <w:sz w:val="22"/>
          <w:szCs w:val="22"/>
        </w:rPr>
        <w:t>L’ADMINISTRATION</w:t>
      </w:r>
      <w:r w:rsidRPr="00AB01FE">
        <w:rPr>
          <w:rFonts w:ascii="Marianne" w:hAnsi="Marianne" w:cs="Calibri"/>
          <w:sz w:val="22"/>
          <w:szCs w:val="22"/>
        </w:rPr>
        <w:t xml:space="preserve">, tout lien d’intérêt, qu’elle qu’en soit la forme, qui viendrait à s’établir avec une de ces entreprises ou avec une entreprise candidate à un futur marché public. Si </w:t>
      </w:r>
      <w:r w:rsidR="004357E6" w:rsidRPr="00AB01FE">
        <w:rPr>
          <w:rFonts w:ascii="Marianne" w:hAnsi="Marianne" w:cs="Calibri"/>
          <w:sz w:val="22"/>
          <w:szCs w:val="22"/>
        </w:rPr>
        <w:t xml:space="preserve">L’ADMINISTRATION </w:t>
      </w:r>
      <w:r w:rsidRPr="00AB01FE">
        <w:rPr>
          <w:rFonts w:ascii="Marianne" w:hAnsi="Marianne" w:cs="Calibri"/>
          <w:sz w:val="22"/>
          <w:szCs w:val="22"/>
        </w:rPr>
        <w:t>estime que de tels liens sont incompatibles avec la réalisation des missions à exécuter au titre du présent marché, il peut résilier le marché dans les conditions prévues par le chapitre 7 du CCAG de référence.</w:t>
      </w:r>
    </w:p>
    <w:p w14:paraId="6B79F382" w14:textId="75FF14CB" w:rsidR="0059412F" w:rsidRPr="00066880" w:rsidRDefault="003E7CA5" w:rsidP="00066880">
      <w:pPr>
        <w:jc w:val="both"/>
        <w:rPr>
          <w:rFonts w:ascii="Marianne" w:hAnsi="Marianne" w:cs="Calibri"/>
          <w:sz w:val="22"/>
          <w:szCs w:val="22"/>
        </w:rPr>
      </w:pPr>
      <w:r w:rsidRPr="00AB01FE">
        <w:rPr>
          <w:rFonts w:ascii="Marianne" w:hAnsi="Marianne" w:cs="Calibri"/>
          <w:sz w:val="22"/>
          <w:szCs w:val="22"/>
        </w:rPr>
        <w:t xml:space="preserve">Si le </w:t>
      </w:r>
      <w:r w:rsidR="004357E6" w:rsidRPr="00AB01FE">
        <w:rPr>
          <w:rFonts w:ascii="Marianne" w:hAnsi="Marianne" w:cs="Calibri"/>
          <w:sz w:val="22"/>
          <w:szCs w:val="22"/>
        </w:rPr>
        <w:t xml:space="preserve">TITULAIRE </w:t>
      </w:r>
      <w:r w:rsidRPr="00AB01FE">
        <w:rPr>
          <w:rFonts w:ascii="Marianne" w:hAnsi="Marianne" w:cs="Calibri"/>
          <w:sz w:val="22"/>
          <w:szCs w:val="22"/>
        </w:rPr>
        <w:t xml:space="preserve">n’a pas signalé ces liens, l’administration, quand elle en a connaissance, peut appliquer les mesures prévues à </w:t>
      </w:r>
      <w:r>
        <w:rPr>
          <w:rFonts w:ascii="Marianne" w:hAnsi="Marianne" w:cs="Calibri"/>
          <w:sz w:val="22"/>
          <w:szCs w:val="22"/>
        </w:rPr>
        <w:t>l’article 39</w:t>
      </w:r>
      <w:r w:rsidRPr="00AB01FE">
        <w:rPr>
          <w:rFonts w:ascii="Marianne" w:hAnsi="Marianne" w:cs="Calibri"/>
          <w:sz w:val="22"/>
          <w:szCs w:val="22"/>
        </w:rPr>
        <w:t xml:space="preserve"> et suivant du CCAG de référence.</w:t>
      </w:r>
    </w:p>
    <w:p w14:paraId="43DAF798" w14:textId="6D8BE902" w:rsidR="00186F47" w:rsidRPr="00D02826" w:rsidRDefault="00186F47" w:rsidP="00186F47">
      <w:pPr>
        <w:pStyle w:val="Titre3"/>
      </w:pPr>
      <w:bookmarkStart w:id="14" w:name="_Toc216792490"/>
      <w:r>
        <w:lastRenderedPageBreak/>
        <w:t xml:space="preserve">Clause d’insertion par l’activité </w:t>
      </w:r>
      <w:r w:rsidR="00D319AE">
        <w:t>économique</w:t>
      </w:r>
      <w:bookmarkEnd w:id="14"/>
    </w:p>
    <w:p w14:paraId="4E097010" w14:textId="17649D66" w:rsidR="00985E41" w:rsidRPr="00985E41" w:rsidRDefault="00985E41" w:rsidP="00985E41">
      <w:pPr>
        <w:tabs>
          <w:tab w:val="left" w:pos="360"/>
          <w:tab w:val="left" w:pos="1260"/>
        </w:tabs>
        <w:spacing w:after="120"/>
        <w:jc w:val="both"/>
        <w:rPr>
          <w:rFonts w:ascii="Marianne" w:hAnsi="Marianne" w:cstheme="majorHAnsi"/>
          <w:b/>
          <w:bCs/>
          <w:sz w:val="22"/>
          <w:szCs w:val="22"/>
          <w:lang w:eastAsia="fr-FR"/>
        </w:rPr>
      </w:pPr>
      <w:r w:rsidRPr="00985E41">
        <w:rPr>
          <w:rFonts w:ascii="Marianne" w:hAnsi="Marianne" w:cstheme="majorHAnsi"/>
          <w:b/>
          <w:bCs/>
          <w:sz w:val="22"/>
          <w:szCs w:val="22"/>
          <w:lang w:eastAsia="fr-FR"/>
        </w:rPr>
        <w:t>Article N°1 – Clause d’insertion par l’activité économique</w:t>
      </w:r>
    </w:p>
    <w:p w14:paraId="7EF7B8C9"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Pour promouvoir l’emploi et combattre l’exclusion, le pouvoir adjudicateur a décidé de faire application des dispositions de l’article L.2112-2 du Code de la commande publique en incluant dans le cahier des charges du présent marché une clause d’insertion par l’activité économique constitutive d’une condition d’exécution.</w:t>
      </w:r>
    </w:p>
    <w:p w14:paraId="3C9CCCDA" w14:textId="2AE4FB8F"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Cette clause est applicable </w:t>
      </w:r>
      <w:r>
        <w:rPr>
          <w:rFonts w:ascii="Marianne" w:hAnsi="Marianne" w:cstheme="majorHAnsi"/>
          <w:sz w:val="22"/>
          <w:szCs w:val="22"/>
          <w:lang w:eastAsia="fr-FR"/>
        </w:rPr>
        <w:t>au présent lot</w:t>
      </w:r>
      <w:r w:rsidRPr="00985E41">
        <w:rPr>
          <w:rFonts w:ascii="Marianne" w:hAnsi="Marianne" w:cstheme="majorHAnsi"/>
          <w:sz w:val="22"/>
          <w:szCs w:val="22"/>
          <w:lang w:eastAsia="fr-FR"/>
        </w:rPr>
        <w:t xml:space="preserve"> </w:t>
      </w:r>
      <w:r>
        <w:rPr>
          <w:rFonts w:ascii="Marianne" w:hAnsi="Marianne" w:cstheme="majorHAnsi"/>
          <w:sz w:val="22"/>
          <w:szCs w:val="22"/>
          <w:lang w:eastAsia="fr-FR"/>
        </w:rPr>
        <w:t>de cet</w:t>
      </w:r>
      <w:r w:rsidRPr="00985E41">
        <w:rPr>
          <w:rFonts w:ascii="Marianne" w:hAnsi="Marianne" w:cstheme="majorHAnsi"/>
          <w:sz w:val="22"/>
          <w:szCs w:val="22"/>
          <w:lang w:eastAsia="fr-FR"/>
        </w:rPr>
        <w:t xml:space="preserve"> accord cadre. </w:t>
      </w:r>
    </w:p>
    <w:p w14:paraId="6573AB6D" w14:textId="4FE2B3B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L’entreprise attributaire devra réaliser une action d’insertion qui permette l’accès ou le retour à l’emploi de personnes rencontrant des difficultés sociales ou professionnelles particulières. </w:t>
      </w:r>
    </w:p>
    <w:p w14:paraId="441C3FBE" w14:textId="70315D46" w:rsidR="00985E41" w:rsidRPr="00985E41" w:rsidRDefault="00985E41" w:rsidP="00985E41">
      <w:pPr>
        <w:tabs>
          <w:tab w:val="left" w:pos="360"/>
          <w:tab w:val="left" w:pos="1260"/>
        </w:tabs>
        <w:spacing w:after="120"/>
        <w:jc w:val="both"/>
        <w:rPr>
          <w:rFonts w:ascii="Marianne" w:hAnsi="Marianne" w:cstheme="majorHAnsi"/>
          <w:b/>
          <w:bCs/>
          <w:sz w:val="22"/>
          <w:szCs w:val="22"/>
          <w:lang w:eastAsia="fr-FR"/>
        </w:rPr>
      </w:pPr>
      <w:r w:rsidRPr="00985E41">
        <w:rPr>
          <w:rFonts w:ascii="Marianne" w:hAnsi="Marianne" w:cstheme="majorHAnsi"/>
          <w:b/>
          <w:bCs/>
          <w:sz w:val="22"/>
          <w:szCs w:val="22"/>
          <w:lang w:eastAsia="fr-FR"/>
        </w:rPr>
        <w:t xml:space="preserve">Article N°1.1 – Les publics visés </w:t>
      </w:r>
    </w:p>
    <w:p w14:paraId="71E1E762"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Les publics visés </w:t>
      </w:r>
    </w:p>
    <w:p w14:paraId="02769C4E" w14:textId="1A159401"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demandeurs d’emploi de longue durée (plus de 12 mois d’inscription au chômage)</w:t>
      </w:r>
      <w:r w:rsidR="00066880">
        <w:rPr>
          <w:rFonts w:ascii="Marianne" w:hAnsi="Marianne" w:cstheme="majorHAnsi"/>
          <w:sz w:val="22"/>
          <w:szCs w:val="22"/>
          <w:lang w:eastAsia="fr-FR"/>
        </w:rPr>
        <w:t> ;</w:t>
      </w:r>
    </w:p>
    <w:p w14:paraId="1B572000" w14:textId="2C687119"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demandeurs d’emploi de plus de 50 ans</w:t>
      </w:r>
      <w:r w:rsidR="00066880">
        <w:rPr>
          <w:rFonts w:ascii="Marianne" w:hAnsi="Marianne" w:cstheme="majorHAnsi"/>
          <w:sz w:val="22"/>
          <w:szCs w:val="22"/>
          <w:lang w:eastAsia="fr-FR"/>
        </w:rPr>
        <w:t> ;</w:t>
      </w:r>
    </w:p>
    <w:p w14:paraId="7873544D" w14:textId="2CDC5B70"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allocataires du RSA (Revenu de Solidarité Active) ou leurs ayants droit</w:t>
      </w:r>
      <w:r w:rsidR="00066880">
        <w:rPr>
          <w:rFonts w:ascii="Marianne" w:hAnsi="Marianne" w:cstheme="majorHAnsi"/>
          <w:sz w:val="22"/>
          <w:szCs w:val="22"/>
          <w:lang w:eastAsia="fr-FR"/>
        </w:rPr>
        <w:t> ;</w:t>
      </w:r>
    </w:p>
    <w:p w14:paraId="7B75F692" w14:textId="24EA5ED5"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allocataires de l’AAH (Allocation Adulte Handicapé), de l’ASS (Allocation de Solidarité Spécifique), de l’AV (Allocation Veuvage)</w:t>
      </w:r>
      <w:r w:rsidR="00066880">
        <w:rPr>
          <w:rFonts w:ascii="Marianne" w:hAnsi="Marianne" w:cstheme="majorHAnsi"/>
          <w:sz w:val="22"/>
          <w:szCs w:val="22"/>
          <w:lang w:eastAsia="fr-FR"/>
        </w:rPr>
        <w:t> ;</w:t>
      </w:r>
    </w:p>
    <w:p w14:paraId="77812EC1" w14:textId="43F5410B"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personnes percevant une pension d’invalidité</w:t>
      </w:r>
      <w:r w:rsidR="00066880">
        <w:rPr>
          <w:rFonts w:ascii="Marianne" w:hAnsi="Marianne" w:cstheme="majorHAnsi"/>
          <w:sz w:val="22"/>
          <w:szCs w:val="22"/>
          <w:lang w:eastAsia="fr-FR"/>
        </w:rPr>
        <w:t> ;</w:t>
      </w:r>
    </w:p>
    <w:p w14:paraId="31EB9BB9" w14:textId="01B870D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publics reconnus travailleurs handicapés, au sens de l’article L 5212-13 du Code du travail, fixant la liste des bénéficiaires de l’obligation d’emploi</w:t>
      </w:r>
      <w:r w:rsidR="00066880">
        <w:rPr>
          <w:rFonts w:ascii="Marianne" w:hAnsi="Marianne" w:cstheme="majorHAnsi"/>
          <w:sz w:val="22"/>
          <w:szCs w:val="22"/>
          <w:lang w:eastAsia="fr-FR"/>
        </w:rPr>
        <w:t> ;</w:t>
      </w:r>
    </w:p>
    <w:p w14:paraId="36C1DA8E" w14:textId="3AD0898D"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jeunes de moins de 26 ans, de niveau infra 5, c’est-à-dire de niveau inférieur au CAP/BEP, et sortis du système scolaire depuis au moins 6 mois, les jeunes en suivi renforcé de type PACEA, SMA, SMV, en sortie de dispositif Garantie Jeunes ou sous contrat EPIDE, dans un parcours de l’Ecole de la Deuxième Chance (E2C)</w:t>
      </w:r>
      <w:r w:rsidR="00066880">
        <w:rPr>
          <w:rFonts w:ascii="Marianne" w:hAnsi="Marianne" w:cstheme="majorHAnsi"/>
          <w:sz w:val="22"/>
          <w:szCs w:val="22"/>
          <w:lang w:eastAsia="fr-FR"/>
        </w:rPr>
        <w:t> ;</w:t>
      </w:r>
    </w:p>
    <w:p w14:paraId="45EA44F7" w14:textId="5CEE6772"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personnes prises en charge dans le dispositif IAE (Insertion par l’Activité Économique), c’est-à-dire les personnes mises à disposition par une Association Intermédiaire (AI) ou par</w:t>
      </w:r>
      <w:r>
        <w:rPr>
          <w:rFonts w:ascii="Marianne" w:hAnsi="Marianne" w:cstheme="majorHAnsi"/>
          <w:sz w:val="22"/>
          <w:szCs w:val="22"/>
          <w:lang w:eastAsia="fr-FR"/>
        </w:rPr>
        <w:t xml:space="preserve"> </w:t>
      </w:r>
      <w:r w:rsidRPr="00985E41">
        <w:rPr>
          <w:rFonts w:ascii="Marianne" w:hAnsi="Marianne" w:cstheme="majorHAnsi"/>
          <w:sz w:val="22"/>
          <w:szCs w:val="22"/>
          <w:lang w:eastAsia="fr-FR"/>
        </w:rPr>
        <w:t>une Entreprise de Travail Temporaire d’Insertion (ETTI), ainsi que des salariés d’une</w:t>
      </w:r>
      <w:r>
        <w:rPr>
          <w:rFonts w:ascii="Marianne" w:hAnsi="Marianne" w:cstheme="majorHAnsi"/>
          <w:sz w:val="22"/>
          <w:szCs w:val="22"/>
          <w:lang w:eastAsia="fr-FR"/>
        </w:rPr>
        <w:t xml:space="preserve"> </w:t>
      </w:r>
      <w:r w:rsidRPr="00985E41">
        <w:rPr>
          <w:rFonts w:ascii="Marianne" w:hAnsi="Marianne" w:cstheme="majorHAnsi"/>
          <w:sz w:val="22"/>
          <w:szCs w:val="22"/>
          <w:lang w:eastAsia="fr-FR"/>
        </w:rPr>
        <w:t>Entreprise d’Insertion (EI), d’un Atelier et Chantier d’Insertion (ACI), ou encore des Régies</w:t>
      </w:r>
      <w:r>
        <w:rPr>
          <w:rFonts w:ascii="Marianne" w:hAnsi="Marianne" w:cstheme="majorHAnsi"/>
          <w:sz w:val="22"/>
          <w:szCs w:val="22"/>
          <w:lang w:eastAsia="fr-FR"/>
        </w:rPr>
        <w:t xml:space="preserve"> </w:t>
      </w:r>
      <w:r w:rsidRPr="00985E41">
        <w:rPr>
          <w:rFonts w:ascii="Marianne" w:hAnsi="Marianne" w:cstheme="majorHAnsi"/>
          <w:sz w:val="22"/>
          <w:szCs w:val="22"/>
          <w:lang w:eastAsia="fr-FR"/>
        </w:rPr>
        <w:t>de quartier agrées, ainsi que les personnes prises en charge dans des dispositifs particuliers,</w:t>
      </w:r>
      <w:r>
        <w:rPr>
          <w:rFonts w:ascii="Marianne" w:hAnsi="Marianne" w:cstheme="majorHAnsi"/>
          <w:sz w:val="22"/>
          <w:szCs w:val="22"/>
          <w:lang w:eastAsia="fr-FR"/>
        </w:rPr>
        <w:t xml:space="preserve"> </w:t>
      </w:r>
      <w:r w:rsidRPr="00985E41">
        <w:rPr>
          <w:rFonts w:ascii="Marianne" w:hAnsi="Marianne" w:cstheme="majorHAnsi"/>
          <w:sz w:val="22"/>
          <w:szCs w:val="22"/>
          <w:lang w:eastAsia="fr-FR"/>
        </w:rPr>
        <w:t>par exemple « Défense 2ème chance »</w:t>
      </w:r>
      <w:r w:rsidR="00066880">
        <w:rPr>
          <w:rFonts w:ascii="Marianne" w:hAnsi="Marianne" w:cstheme="majorHAnsi"/>
          <w:sz w:val="22"/>
          <w:szCs w:val="22"/>
          <w:lang w:eastAsia="fr-FR"/>
        </w:rPr>
        <w:t> ;</w:t>
      </w:r>
    </w:p>
    <w:p w14:paraId="4764873B" w14:textId="3C8714CC"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personnes employées dans les GEIQ (Groupements d’Employeurs pour l’Insertion et la Qualification) et dans les associations poursuivant le même objet</w:t>
      </w:r>
      <w:r w:rsidR="00066880">
        <w:rPr>
          <w:rFonts w:ascii="Marianne" w:hAnsi="Marianne" w:cstheme="majorHAnsi"/>
          <w:sz w:val="22"/>
          <w:szCs w:val="22"/>
          <w:lang w:eastAsia="fr-FR"/>
        </w:rPr>
        <w:t> ;</w:t>
      </w:r>
    </w:p>
    <w:p w14:paraId="76A4B18E" w14:textId="17DF8CA0"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personnes placées sous mains de justice employées en régie, dans le cadre du service de l’emploi pénitentiaire / régie des établissements pénitentiaires (SEP / RIEP) ou affectées à un emploi auprès d’un concessionnaire de l’administration pénitentiaire</w:t>
      </w:r>
      <w:r w:rsidR="00066880">
        <w:rPr>
          <w:rFonts w:ascii="Marianne" w:hAnsi="Marianne" w:cstheme="majorHAnsi"/>
          <w:sz w:val="22"/>
          <w:szCs w:val="22"/>
          <w:lang w:eastAsia="fr-FR"/>
        </w:rPr>
        <w:t> ;</w:t>
      </w:r>
    </w:p>
    <w:p w14:paraId="273C8D99" w14:textId="265626FF"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personnes ayant le statut de réfugié ou bénéficiaires de la protection subsidiaire</w:t>
      </w:r>
      <w:r w:rsidR="00066880">
        <w:rPr>
          <w:rFonts w:ascii="Marianne" w:hAnsi="Marianne" w:cstheme="majorHAnsi"/>
          <w:sz w:val="22"/>
          <w:szCs w:val="22"/>
          <w:lang w:eastAsia="fr-FR"/>
        </w:rPr>
        <w:t> ;</w:t>
      </w:r>
    </w:p>
    <w:p w14:paraId="5910E78B" w14:textId="7E47FD89"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w:t>
      </w:r>
      <w:r w:rsidRPr="00985E41">
        <w:rPr>
          <w:rFonts w:ascii="Marianne" w:hAnsi="Marianne" w:cstheme="majorHAnsi"/>
          <w:sz w:val="22"/>
          <w:szCs w:val="22"/>
          <w:lang w:eastAsia="fr-FR"/>
        </w:rPr>
        <w:tab/>
        <w:t>les habitants des quartiers prioritaires de la politique de la ville éloignés de l’emploi</w:t>
      </w:r>
      <w:r w:rsidR="00066880">
        <w:rPr>
          <w:rFonts w:ascii="Marianne" w:hAnsi="Marianne" w:cstheme="majorHAnsi"/>
          <w:sz w:val="22"/>
          <w:szCs w:val="22"/>
          <w:lang w:eastAsia="fr-FR"/>
        </w:rPr>
        <w:t> ;</w:t>
      </w:r>
    </w:p>
    <w:p w14:paraId="788FABD7" w14:textId="70BF6CB2"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lastRenderedPageBreak/>
        <w:t>En outre, d’autres personnes rencontrant des difficultés particulières peuvent, sur avis motivé de l’EPEC, être considérées comme relevant des publics les plus éloignés de l’emploi</w:t>
      </w:r>
      <w:r w:rsidR="00066880">
        <w:rPr>
          <w:rFonts w:ascii="Marianne" w:hAnsi="Marianne" w:cstheme="majorHAnsi"/>
          <w:sz w:val="22"/>
          <w:szCs w:val="22"/>
          <w:lang w:eastAsia="fr-FR"/>
        </w:rPr>
        <w:t> ;</w:t>
      </w:r>
    </w:p>
    <w:p w14:paraId="52B0B914" w14:textId="5A37DC69" w:rsid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Les bénéficiaires de l’action d’insertion devront impérativement relever de ces catégories. </w:t>
      </w:r>
    </w:p>
    <w:p w14:paraId="2C0F81C3" w14:textId="77777777" w:rsidR="004357E6" w:rsidRPr="00985E41" w:rsidRDefault="004357E6" w:rsidP="00985E41">
      <w:pPr>
        <w:tabs>
          <w:tab w:val="left" w:pos="360"/>
          <w:tab w:val="left" w:pos="1260"/>
        </w:tabs>
        <w:spacing w:after="120"/>
        <w:jc w:val="both"/>
        <w:rPr>
          <w:rFonts w:ascii="Marianne" w:hAnsi="Marianne" w:cstheme="majorHAnsi"/>
          <w:sz w:val="22"/>
          <w:szCs w:val="22"/>
          <w:lang w:eastAsia="fr-FR"/>
        </w:rPr>
      </w:pPr>
    </w:p>
    <w:p w14:paraId="60B91226" w14:textId="7D296A0F" w:rsidR="00985E41" w:rsidRPr="00985E41" w:rsidRDefault="00985E41" w:rsidP="00985E41">
      <w:pPr>
        <w:tabs>
          <w:tab w:val="left" w:pos="360"/>
          <w:tab w:val="left" w:pos="1260"/>
        </w:tabs>
        <w:spacing w:after="120"/>
        <w:jc w:val="both"/>
        <w:rPr>
          <w:rFonts w:ascii="Marianne" w:hAnsi="Marianne" w:cstheme="majorHAnsi"/>
          <w:b/>
          <w:bCs/>
          <w:sz w:val="22"/>
          <w:szCs w:val="22"/>
          <w:lang w:eastAsia="fr-FR"/>
        </w:rPr>
      </w:pPr>
      <w:r w:rsidRPr="00985E41">
        <w:rPr>
          <w:rFonts w:ascii="Marianne" w:hAnsi="Marianne" w:cstheme="majorHAnsi"/>
          <w:b/>
          <w:bCs/>
          <w:sz w:val="22"/>
          <w:szCs w:val="22"/>
          <w:lang w:eastAsia="fr-FR"/>
        </w:rPr>
        <w:t>Article N°</w:t>
      </w:r>
      <w:r>
        <w:rPr>
          <w:rFonts w:ascii="Marianne" w:hAnsi="Marianne" w:cstheme="majorHAnsi"/>
          <w:b/>
          <w:bCs/>
          <w:sz w:val="22"/>
          <w:szCs w:val="22"/>
          <w:lang w:eastAsia="fr-FR"/>
        </w:rPr>
        <w:t>2</w:t>
      </w:r>
      <w:r w:rsidRPr="00985E41">
        <w:rPr>
          <w:rFonts w:ascii="Marianne" w:hAnsi="Marianne" w:cstheme="majorHAnsi"/>
          <w:b/>
          <w:bCs/>
          <w:sz w:val="22"/>
          <w:szCs w:val="22"/>
          <w:lang w:eastAsia="fr-FR"/>
        </w:rPr>
        <w:t xml:space="preserve"> – Les modalités de mise en œuvre des actions d’insertion</w:t>
      </w:r>
    </w:p>
    <w:p w14:paraId="3689E52B"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L’attributaire s’engage à réaliser une action d’insertion, au minimum à hauteur des objectifs horaires d’insertion fixés ci-dessus. L'ensemble des actions mises en œuvre doivent intervenir durant la période d'exécution du marché. Si la formation fait partie du contrat de travail (contrat de professionnalisation, contrat d'apprentissage, etc.), les heures de formation sont comptabilisées au titre des heures d'insertion.</w:t>
      </w:r>
    </w:p>
    <w:p w14:paraId="47C2E139" w14:textId="3A342D93" w:rsid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Cet objectif peut être réalisé en utilisant une ou plusieurs des modalités définies ci-après ;</w:t>
      </w:r>
    </w:p>
    <w:p w14:paraId="7EC52868" w14:textId="77777777" w:rsidR="00066880" w:rsidRPr="00985E41" w:rsidRDefault="00066880" w:rsidP="00985E41">
      <w:pPr>
        <w:tabs>
          <w:tab w:val="left" w:pos="360"/>
          <w:tab w:val="left" w:pos="1260"/>
        </w:tabs>
        <w:spacing w:after="120"/>
        <w:jc w:val="both"/>
        <w:rPr>
          <w:rFonts w:ascii="Marianne" w:hAnsi="Marianne" w:cstheme="majorHAnsi"/>
          <w:sz w:val="22"/>
          <w:szCs w:val="22"/>
          <w:lang w:eastAsia="fr-FR"/>
        </w:rPr>
      </w:pPr>
    </w:p>
    <w:p w14:paraId="1A472479" w14:textId="1188DEB0" w:rsidR="00985E41" w:rsidRPr="00985E41" w:rsidRDefault="00985E41" w:rsidP="006F7C4E">
      <w:pPr>
        <w:pStyle w:val="Paragraphedeliste"/>
        <w:numPr>
          <w:ilvl w:val="0"/>
          <w:numId w:val="24"/>
        </w:numPr>
        <w:tabs>
          <w:tab w:val="left" w:pos="360"/>
          <w:tab w:val="left" w:pos="1260"/>
        </w:tabs>
        <w:spacing w:after="120"/>
        <w:rPr>
          <w:rFonts w:ascii="Marianne" w:hAnsi="Marianne" w:cstheme="majorHAnsi"/>
          <w:b/>
          <w:bCs/>
          <w:sz w:val="22"/>
          <w:szCs w:val="22"/>
        </w:rPr>
      </w:pPr>
      <w:r w:rsidRPr="00985E41">
        <w:rPr>
          <w:rFonts w:ascii="Marianne" w:hAnsi="Marianne" w:cstheme="majorHAnsi"/>
          <w:b/>
          <w:bCs/>
          <w:sz w:val="22"/>
          <w:szCs w:val="22"/>
        </w:rPr>
        <w:t xml:space="preserve">1ère modalité : l’embauche directe par l’entreprise </w:t>
      </w:r>
    </w:p>
    <w:p w14:paraId="364EE47D"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L’entreprise peut recruter notamment en contrat à durée indéterminée [CDI], en contrat à durée déterminée [CDD] ou par le biais de contrats en alternance (contrat de professionnalisation ou contrat d’apprentissage) des publics définis préalablement. </w:t>
      </w:r>
    </w:p>
    <w:p w14:paraId="0BA06189"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Les heures travaillées des personnes embauchées en CDI par l’entreprise attributaire, pourront être comptabilisées pour l’exécution de la clause sociale d’insertion, pendant toute la durée restante du marché, pour une période maximale de 4 ans (période entre la date d’embauche en CDI et la fin du marché).</w:t>
      </w:r>
    </w:p>
    <w:p w14:paraId="4E9504F7"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p>
    <w:p w14:paraId="45EC54F1" w14:textId="14E5037E" w:rsidR="00985E41" w:rsidRPr="00985E41" w:rsidRDefault="00985E41" w:rsidP="006F7C4E">
      <w:pPr>
        <w:pStyle w:val="Paragraphedeliste"/>
        <w:numPr>
          <w:ilvl w:val="0"/>
          <w:numId w:val="24"/>
        </w:numPr>
        <w:tabs>
          <w:tab w:val="left" w:pos="360"/>
          <w:tab w:val="left" w:pos="1260"/>
        </w:tabs>
        <w:spacing w:after="120"/>
        <w:rPr>
          <w:rFonts w:ascii="Marianne" w:hAnsi="Marianne" w:cstheme="majorHAnsi"/>
          <w:b/>
          <w:bCs/>
          <w:sz w:val="22"/>
          <w:szCs w:val="22"/>
        </w:rPr>
      </w:pPr>
      <w:r w:rsidRPr="00985E41">
        <w:rPr>
          <w:rFonts w:ascii="Marianne" w:hAnsi="Marianne" w:cstheme="majorHAnsi"/>
          <w:b/>
          <w:bCs/>
          <w:sz w:val="22"/>
          <w:szCs w:val="22"/>
        </w:rPr>
        <w:t>2ème modalité : la mise à disposition de salariés</w:t>
      </w:r>
    </w:p>
    <w:p w14:paraId="4CE7FF96"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L’entreprise peut faire appel à un organisme extérieur qui met à sa disposition des salariés en insertion pendant la durée du marché. Il peut s’agir d’une Entreprise de travail temporaire d’insertion, d’une Association intermédiaire ou d’un Groupement d’employeurs pour l’insertion et la qualification.</w:t>
      </w:r>
    </w:p>
    <w:p w14:paraId="7B44FC93"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p>
    <w:p w14:paraId="209A8080" w14:textId="7E37A1ED" w:rsidR="00985E41" w:rsidRPr="00985E41" w:rsidRDefault="00985E41" w:rsidP="006F7C4E">
      <w:pPr>
        <w:pStyle w:val="Paragraphedeliste"/>
        <w:numPr>
          <w:ilvl w:val="0"/>
          <w:numId w:val="24"/>
        </w:numPr>
        <w:tabs>
          <w:tab w:val="left" w:pos="360"/>
          <w:tab w:val="left" w:pos="1260"/>
        </w:tabs>
        <w:spacing w:after="120"/>
        <w:rPr>
          <w:rFonts w:ascii="Marianne" w:hAnsi="Marianne" w:cstheme="majorHAnsi"/>
          <w:b/>
          <w:bCs/>
          <w:sz w:val="22"/>
          <w:szCs w:val="22"/>
        </w:rPr>
      </w:pPr>
      <w:r w:rsidRPr="00985E41">
        <w:rPr>
          <w:rFonts w:ascii="Marianne" w:hAnsi="Marianne" w:cstheme="majorHAnsi"/>
          <w:b/>
          <w:bCs/>
          <w:sz w:val="22"/>
          <w:szCs w:val="22"/>
        </w:rPr>
        <w:t>3ème modalité : le recours à la sous-traitance ou à la cotraitance avec une Entreprise d’insertion, un Atelier et Chantier d’insertion ou d’une Entreprise adaptée</w:t>
      </w:r>
    </w:p>
    <w:p w14:paraId="3F7B26A1" w14:textId="060987F5"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L’entreprise peut sous-traiter ou co-traiter des prestations en lien avec l’objet du marché à une Entreprise d’insertion, un Atelier et Chantier d’insertion ou une Entreprise adaptée. </w:t>
      </w:r>
    </w:p>
    <w:p w14:paraId="7E3E5E57"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p>
    <w:p w14:paraId="39B6186E" w14:textId="5FF1A718" w:rsidR="00985E41" w:rsidRPr="00985E41" w:rsidRDefault="00985E41" w:rsidP="00985E41">
      <w:pPr>
        <w:tabs>
          <w:tab w:val="left" w:pos="360"/>
          <w:tab w:val="left" w:pos="1260"/>
        </w:tabs>
        <w:spacing w:after="120"/>
        <w:jc w:val="both"/>
        <w:rPr>
          <w:rFonts w:ascii="Marianne" w:hAnsi="Marianne" w:cstheme="majorHAnsi"/>
          <w:b/>
          <w:bCs/>
          <w:sz w:val="22"/>
          <w:szCs w:val="22"/>
          <w:lang w:eastAsia="fr-FR"/>
        </w:rPr>
      </w:pPr>
      <w:r w:rsidRPr="00985E41">
        <w:rPr>
          <w:rFonts w:ascii="Marianne" w:hAnsi="Marianne" w:cstheme="majorHAnsi"/>
          <w:b/>
          <w:bCs/>
          <w:sz w:val="22"/>
          <w:szCs w:val="22"/>
          <w:lang w:eastAsia="fr-FR"/>
        </w:rPr>
        <w:t>Article N°</w:t>
      </w:r>
      <w:r>
        <w:rPr>
          <w:rFonts w:ascii="Marianne" w:hAnsi="Marianne" w:cstheme="majorHAnsi"/>
          <w:b/>
          <w:bCs/>
          <w:sz w:val="22"/>
          <w:szCs w:val="22"/>
          <w:lang w:eastAsia="fr-FR"/>
        </w:rPr>
        <w:t>2</w:t>
      </w:r>
      <w:r w:rsidRPr="00985E41">
        <w:rPr>
          <w:rFonts w:ascii="Marianne" w:hAnsi="Marianne" w:cstheme="majorHAnsi"/>
          <w:b/>
          <w:bCs/>
          <w:sz w:val="22"/>
          <w:szCs w:val="22"/>
          <w:lang w:eastAsia="fr-FR"/>
        </w:rPr>
        <w:t>.</w:t>
      </w:r>
      <w:r w:rsidR="004357E6">
        <w:rPr>
          <w:rFonts w:ascii="Marianne" w:hAnsi="Marianne" w:cstheme="majorHAnsi"/>
          <w:b/>
          <w:bCs/>
          <w:sz w:val="22"/>
          <w:szCs w:val="22"/>
          <w:lang w:eastAsia="fr-FR"/>
        </w:rPr>
        <w:t>1</w:t>
      </w:r>
      <w:r w:rsidRPr="00985E41">
        <w:rPr>
          <w:rFonts w:ascii="Marianne" w:hAnsi="Marianne" w:cstheme="majorHAnsi"/>
          <w:b/>
          <w:bCs/>
          <w:sz w:val="22"/>
          <w:szCs w:val="22"/>
          <w:lang w:eastAsia="fr-FR"/>
        </w:rPr>
        <w:t>. Les modalités de contrôle de l’action d’insertion</w:t>
      </w:r>
    </w:p>
    <w:p w14:paraId="77CEBB62" w14:textId="54A43EAD"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Un contrôle de l’exécution des actions d’insertion est effectué à deux niveaux : un contrôle de l’éligibilité des publics et un contrôle de l’exécution des heures.</w:t>
      </w:r>
    </w:p>
    <w:p w14:paraId="43F374D8" w14:textId="77190103"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lastRenderedPageBreak/>
        <w:t>Le contrôle de l’éligibilité des publics exige la transmission par l’entreprise</w:t>
      </w:r>
      <w:r w:rsidR="004357E6">
        <w:rPr>
          <w:rFonts w:ascii="Marianne" w:hAnsi="Marianne" w:cstheme="majorHAnsi"/>
          <w:sz w:val="22"/>
          <w:szCs w:val="22"/>
          <w:lang w:eastAsia="fr-FR"/>
        </w:rPr>
        <w:t xml:space="preserve"> </w:t>
      </w:r>
      <w:r w:rsidRPr="00985E41">
        <w:rPr>
          <w:rFonts w:ascii="Marianne" w:hAnsi="Marianne" w:cstheme="majorHAnsi"/>
          <w:sz w:val="22"/>
          <w:szCs w:val="22"/>
          <w:lang w:eastAsia="fr-FR"/>
        </w:rPr>
        <w:t>de pièces justificatives. Une liste mentionnant les documents justificatifs à fournir en fonction des critères d’éligibilité sera transmise au titulaire après la notification du marché.</w:t>
      </w:r>
    </w:p>
    <w:p w14:paraId="55636011"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Les informations transmises seront traitées en conformité avec les règles applicables au traitement des données à caractère personnel (dispositions de l’article du CCAP relatif à la clause RGPD).</w:t>
      </w:r>
    </w:p>
    <w:p w14:paraId="2A7D73EF" w14:textId="3F845A0C"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A la demande du pouvoir adjudicateur, le titulaire fournit, à date fixe (31 mars, 30 juin, 30 septembre et 31 décembre) et avant le 15 du mois suivant, tous les renseignements qui permettent le contrôle de l’exécution et l'évaluation des actions réalisées au cours du trimestre conformément à la liste qui lui a été fournie.</w:t>
      </w:r>
    </w:p>
    <w:p w14:paraId="7A4B9163" w14:textId="451CD659"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L’absence ou le refus de transmission de ces renseignements entraîne l’application de pénalités prévues à l’article </w:t>
      </w:r>
      <w:r w:rsidR="00106F51">
        <w:rPr>
          <w:rFonts w:ascii="Marianne" w:hAnsi="Marianne" w:cstheme="majorHAnsi"/>
          <w:sz w:val="22"/>
          <w:szCs w:val="22"/>
          <w:lang w:eastAsia="fr-FR"/>
        </w:rPr>
        <w:t>14</w:t>
      </w:r>
      <w:r w:rsidRPr="00985E41">
        <w:rPr>
          <w:rFonts w:ascii="Marianne" w:hAnsi="Marianne" w:cstheme="majorHAnsi"/>
          <w:sz w:val="22"/>
          <w:szCs w:val="22"/>
          <w:lang w:eastAsia="fr-FR"/>
        </w:rPr>
        <w:t xml:space="preserve"> du présent CCAP.</w:t>
      </w:r>
    </w:p>
    <w:p w14:paraId="12BACCCA" w14:textId="3AA3A20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En tout état de cause, le prestataire doit informer le pouvoir adjudicateur, par courrier recommandé avec AR, s’il rencontre des difficultés pour faire face à son engagement d’insertion. Dans ce cas, </w:t>
      </w:r>
      <w:r w:rsidR="004357E6">
        <w:rPr>
          <w:rFonts w:ascii="Marianne" w:hAnsi="Marianne" w:cstheme="majorHAnsi"/>
          <w:sz w:val="22"/>
          <w:szCs w:val="22"/>
          <w:lang w:eastAsia="fr-FR"/>
        </w:rPr>
        <w:t>l’ADMINISTRATION</w:t>
      </w:r>
      <w:r w:rsidRPr="00985E41">
        <w:rPr>
          <w:rFonts w:ascii="Marianne" w:hAnsi="Marianne" w:cstheme="majorHAnsi"/>
          <w:sz w:val="22"/>
          <w:szCs w:val="22"/>
          <w:lang w:eastAsia="fr-FR"/>
        </w:rPr>
        <w:t xml:space="preserve"> étudiera avec le titulaire les moyens à mettre en œuvre pour parvenir aux objectifs d’insertion auxquels il s’est engagé.</w:t>
      </w:r>
    </w:p>
    <w:p w14:paraId="2DE29672"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A l’issue du marché, l’entreprise titulaire s’engage à étudier toutes les possibilités d’embauches ultérieures des personnes en insertion formées pendant l’exécution du marché.</w:t>
      </w:r>
    </w:p>
    <w:p w14:paraId="0A1E7CA9" w14:textId="77777777" w:rsidR="00985E41" w:rsidRDefault="00985E41" w:rsidP="00985E41">
      <w:pPr>
        <w:tabs>
          <w:tab w:val="left" w:pos="360"/>
          <w:tab w:val="left" w:pos="1260"/>
        </w:tabs>
        <w:spacing w:after="120"/>
        <w:jc w:val="both"/>
        <w:rPr>
          <w:rFonts w:ascii="Marianne" w:hAnsi="Marianne" w:cstheme="majorHAnsi"/>
          <w:sz w:val="22"/>
          <w:szCs w:val="22"/>
          <w:lang w:eastAsia="fr-FR"/>
        </w:rPr>
      </w:pPr>
    </w:p>
    <w:p w14:paraId="1EB49832" w14:textId="1294BB40" w:rsidR="00985E41" w:rsidRPr="00985E41" w:rsidRDefault="00985E41" w:rsidP="00985E41">
      <w:pPr>
        <w:tabs>
          <w:tab w:val="left" w:pos="360"/>
          <w:tab w:val="left" w:pos="1260"/>
        </w:tabs>
        <w:spacing w:after="120"/>
        <w:jc w:val="both"/>
        <w:rPr>
          <w:rFonts w:ascii="Marianne" w:hAnsi="Marianne" w:cstheme="majorHAnsi"/>
          <w:b/>
          <w:bCs/>
          <w:sz w:val="22"/>
          <w:szCs w:val="22"/>
          <w:lang w:eastAsia="fr-FR"/>
        </w:rPr>
      </w:pPr>
      <w:r w:rsidRPr="00985E41">
        <w:rPr>
          <w:rFonts w:ascii="Marianne" w:hAnsi="Marianne" w:cstheme="majorHAnsi"/>
          <w:b/>
          <w:bCs/>
          <w:sz w:val="22"/>
          <w:szCs w:val="22"/>
          <w:lang w:eastAsia="fr-FR"/>
        </w:rPr>
        <w:t>Article N°3 - Pénalités pour non-respect de l’engagement d’insertion par l’activité économique</w:t>
      </w:r>
    </w:p>
    <w:p w14:paraId="154D2D61"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En cas de non-respect par l’entreprise attributaire des obligations relatives au nombre d’heures d’insertion à réaliser, il sera appliqué une pénalité de </w:t>
      </w:r>
      <w:r w:rsidRPr="00066880">
        <w:rPr>
          <w:rFonts w:ascii="Marianne" w:hAnsi="Marianne" w:cstheme="majorHAnsi"/>
          <w:b/>
          <w:bCs/>
          <w:sz w:val="22"/>
          <w:szCs w:val="22"/>
          <w:lang w:eastAsia="fr-FR"/>
        </w:rPr>
        <w:t>50 euros</w:t>
      </w:r>
      <w:r w:rsidRPr="00985E41">
        <w:rPr>
          <w:rFonts w:ascii="Marianne" w:hAnsi="Marianne" w:cstheme="majorHAnsi"/>
          <w:sz w:val="22"/>
          <w:szCs w:val="22"/>
          <w:lang w:eastAsia="fr-FR"/>
        </w:rPr>
        <w:t xml:space="preserve"> par heure d’insertion non réalisée.</w:t>
      </w:r>
    </w:p>
    <w:p w14:paraId="49D13098"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En cas de non-transmission des attestations et des justificatifs propres à permettre le contrôle de l’exécution des actions d’insertion, le titulaire subira une pénalité égale à </w:t>
      </w:r>
      <w:r w:rsidRPr="00066880">
        <w:rPr>
          <w:rFonts w:ascii="Marianne" w:hAnsi="Marianne" w:cstheme="majorHAnsi"/>
          <w:b/>
          <w:bCs/>
          <w:sz w:val="22"/>
          <w:szCs w:val="22"/>
          <w:lang w:eastAsia="fr-FR"/>
        </w:rPr>
        <w:t>75 euros</w:t>
      </w:r>
      <w:r w:rsidRPr="00985E41">
        <w:rPr>
          <w:rFonts w:ascii="Marianne" w:hAnsi="Marianne" w:cstheme="majorHAnsi"/>
          <w:sz w:val="22"/>
          <w:szCs w:val="22"/>
          <w:lang w:eastAsia="fr-FR"/>
        </w:rPr>
        <w:t xml:space="preserve"> par jour de retard à compter de la mise en demeure par le pouvoir adjudicateur.</w:t>
      </w:r>
    </w:p>
    <w:p w14:paraId="0DE165FB" w14:textId="404E3244" w:rsidR="003F5087" w:rsidRDefault="003F5087" w:rsidP="00186F47">
      <w:pPr>
        <w:suppressAutoHyphens w:val="0"/>
        <w:spacing w:before="0" w:after="0"/>
        <w:rPr>
          <w:rFonts w:ascii="Marianne" w:hAnsi="Marianne" w:cs="Times New Roman"/>
          <w:sz w:val="22"/>
          <w:szCs w:val="22"/>
          <w:lang w:eastAsia="fr-FR"/>
        </w:rPr>
      </w:pPr>
    </w:p>
    <w:p w14:paraId="4DE593CC" w14:textId="64435450" w:rsidR="003F5087" w:rsidRPr="003F5087" w:rsidRDefault="003F5087" w:rsidP="006F7C4E">
      <w:pPr>
        <w:pStyle w:val="Titre3"/>
        <w:numPr>
          <w:ilvl w:val="2"/>
          <w:numId w:val="19"/>
        </w:numPr>
        <w:tabs>
          <w:tab w:val="clear" w:pos="7089"/>
          <w:tab w:val="num" w:pos="993"/>
        </w:tabs>
        <w:ind w:left="851"/>
      </w:pPr>
      <w:bookmarkStart w:id="15" w:name="_Toc157787357"/>
      <w:bookmarkStart w:id="16" w:name="_Toc216792491"/>
      <w:r w:rsidRPr="003F5087">
        <w:t>Clause de promotion de la diversité et de l’égalité professionnelle entre les femmes et les hommes</w:t>
      </w:r>
      <w:bookmarkEnd w:id="15"/>
      <w:bookmarkEnd w:id="16"/>
    </w:p>
    <w:p w14:paraId="7B63DA23" w14:textId="77777777" w:rsidR="003F5087" w:rsidRPr="003F5087" w:rsidRDefault="003F5087" w:rsidP="003F5087">
      <w:pPr>
        <w:suppressAutoHyphens w:val="0"/>
        <w:spacing w:before="0" w:after="0"/>
        <w:rPr>
          <w:rFonts w:ascii="Marianne" w:hAnsi="Marianne" w:cs="Times New Roman"/>
          <w:sz w:val="22"/>
          <w:szCs w:val="22"/>
          <w:lang w:eastAsia="fr-FR"/>
        </w:rPr>
      </w:pPr>
    </w:p>
    <w:p w14:paraId="40B47989"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Le ministère de la Justice est engagé dans une démarche de promotion de la diversité et de l’égalité professionnelle entre les femmes et les hommes. A ce titre, il est attentif dans le choix de ses contractants comme dans la réalisation des prestations, au respect des dispositions législatives et réglementaires en la matière.</w:t>
      </w:r>
    </w:p>
    <w:p w14:paraId="66A74A51"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3ADB058E" w14:textId="6AF031CB"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 xml:space="preserve">Le </w:t>
      </w:r>
      <w:r w:rsidR="00281A61" w:rsidRPr="003F5087">
        <w:rPr>
          <w:rFonts w:ascii="Marianne" w:hAnsi="Marianne" w:cs="Times New Roman"/>
          <w:sz w:val="22"/>
          <w:szCs w:val="22"/>
          <w:lang w:eastAsia="fr-FR"/>
        </w:rPr>
        <w:t xml:space="preserve">TITULAIRE </w:t>
      </w:r>
      <w:r w:rsidRPr="003F5087">
        <w:rPr>
          <w:rFonts w:ascii="Marianne" w:hAnsi="Marianne" w:cs="Times New Roman"/>
          <w:sz w:val="22"/>
          <w:szCs w:val="22"/>
          <w:lang w:eastAsia="fr-FR"/>
        </w:rPr>
        <w:t xml:space="preserve">s’engage, au titre de l’exécution du marché, dans une démarche d’amélioration continue de la qualité de ses pratiques sociales en matière de prévention des discriminations, ainsi que de promotion de l'égalité des chances et de la diversité, notamment l’égalité entre les femmes et les hommes (éga-conditionnalité). </w:t>
      </w:r>
    </w:p>
    <w:p w14:paraId="7F70E349"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28CC6B65"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lastRenderedPageBreak/>
        <w:t xml:space="preserve">La promotion de la diversité s'entend comme l'ensemble des moyens permettant de garantir l'égalité réelle de traitement entre tous les individus dans le domaine de l'emploi, indépendamment de leurs différences. Elle regroupe des actions de lutte contre les discriminations et de promotion de l'égalité des chances </w:t>
      </w:r>
    </w:p>
    <w:p w14:paraId="4540CF8B"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6266D6C5"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 xml:space="preserve">La direction ministérielle des achats (DMA) est chargée de l’exécution de la présente clause. </w:t>
      </w:r>
    </w:p>
    <w:p w14:paraId="1E4A2427"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12EB378B" w14:textId="1D59A4D1" w:rsid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L’attributaire du marché devra renseigner l’enquête avant la notification du marché, répondre aux sollicitations de la DMA et remplir à nouveau un questionnaire en fin de marché.</w:t>
      </w:r>
    </w:p>
    <w:p w14:paraId="3DC577B4" w14:textId="77777777" w:rsidR="003F5087" w:rsidRPr="00186F47" w:rsidRDefault="003F5087" w:rsidP="00186F47">
      <w:pPr>
        <w:suppressAutoHyphens w:val="0"/>
        <w:spacing w:before="0" w:after="0"/>
        <w:rPr>
          <w:rFonts w:ascii="Marianne" w:hAnsi="Marianne" w:cs="Times New Roman"/>
          <w:sz w:val="22"/>
          <w:szCs w:val="22"/>
          <w:lang w:eastAsia="fr-FR"/>
        </w:rPr>
      </w:pPr>
    </w:p>
    <w:p w14:paraId="0FC22FE3" w14:textId="77777777" w:rsidR="0048536D" w:rsidRPr="00D02826" w:rsidRDefault="004D4651" w:rsidP="003F5087">
      <w:pPr>
        <w:pStyle w:val="Titre2"/>
      </w:pPr>
      <w:bookmarkStart w:id="17" w:name="_Toc216792492"/>
      <w:r w:rsidRPr="003F5087">
        <w:t>Clause</w:t>
      </w:r>
      <w:r w:rsidRPr="00D02826">
        <w:t xml:space="preserve"> environnementale</w:t>
      </w:r>
      <w:bookmarkEnd w:id="17"/>
    </w:p>
    <w:p w14:paraId="27B3C626" w14:textId="77777777" w:rsidR="004D4651" w:rsidRPr="00D02826" w:rsidRDefault="004D4651" w:rsidP="004D4651">
      <w:pPr>
        <w:jc w:val="both"/>
        <w:rPr>
          <w:rFonts w:ascii="Marianne" w:hAnsi="Marianne" w:cs="Times New Roman"/>
          <w:sz w:val="22"/>
          <w:szCs w:val="22"/>
          <w:lang w:eastAsia="fr-FR"/>
        </w:rPr>
      </w:pPr>
      <w:r w:rsidRPr="00D02826">
        <w:rPr>
          <w:rFonts w:ascii="Marianne" w:hAnsi="Marianne" w:cs="Times New Roman"/>
          <w:sz w:val="22"/>
          <w:szCs w:val="22"/>
          <w:lang w:eastAsia="fr-FR"/>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36C55980" w14:textId="1739D8AA" w:rsidR="004D4651" w:rsidRPr="00F669F3" w:rsidRDefault="001A0D04" w:rsidP="004D4651">
      <w:pPr>
        <w:jc w:val="both"/>
        <w:rPr>
          <w:rFonts w:ascii="Marianne" w:hAnsi="Marianne" w:cs="Times New Roman"/>
          <w:sz w:val="22"/>
          <w:szCs w:val="22"/>
          <w:lang w:eastAsia="fr-FR"/>
        </w:rPr>
      </w:pPr>
      <w:r>
        <w:rPr>
          <w:rFonts w:ascii="Marianne" w:hAnsi="Marianne" w:cs="Times New Roman"/>
          <w:sz w:val="22"/>
          <w:szCs w:val="22"/>
          <w:lang w:eastAsia="fr-FR"/>
        </w:rPr>
        <w:t>Les outils et l</w:t>
      </w:r>
      <w:r w:rsidR="004D4651" w:rsidRPr="00F669F3">
        <w:rPr>
          <w:rFonts w:ascii="Marianne" w:hAnsi="Marianne" w:cs="Times New Roman"/>
          <w:sz w:val="22"/>
          <w:szCs w:val="22"/>
          <w:lang w:eastAsia="fr-FR"/>
        </w:rPr>
        <w:t xml:space="preserve">es </w:t>
      </w:r>
      <w:r>
        <w:rPr>
          <w:rFonts w:ascii="Marianne" w:hAnsi="Marianne" w:cs="Times New Roman"/>
          <w:sz w:val="22"/>
          <w:szCs w:val="22"/>
          <w:lang w:eastAsia="fr-FR"/>
        </w:rPr>
        <w:t xml:space="preserve">modes de déplacement </w:t>
      </w:r>
      <w:r w:rsidR="004D4651" w:rsidRPr="00F669F3">
        <w:rPr>
          <w:rFonts w:ascii="Marianne" w:hAnsi="Marianne" w:cs="Times New Roman"/>
          <w:sz w:val="22"/>
          <w:szCs w:val="22"/>
          <w:lang w:eastAsia="fr-FR"/>
        </w:rPr>
        <w:t>utilisés</w:t>
      </w:r>
      <w:r>
        <w:rPr>
          <w:rFonts w:ascii="Marianne" w:hAnsi="Marianne" w:cs="Times New Roman"/>
          <w:sz w:val="22"/>
          <w:szCs w:val="22"/>
          <w:lang w:eastAsia="fr-FR"/>
        </w:rPr>
        <w:t xml:space="preserve"> dans le cadre du marché </w:t>
      </w:r>
      <w:r w:rsidR="004D4651" w:rsidRPr="00F669F3">
        <w:rPr>
          <w:rFonts w:ascii="Marianne" w:hAnsi="Marianne" w:cs="Times New Roman"/>
          <w:sz w:val="22"/>
          <w:szCs w:val="22"/>
          <w:lang w:eastAsia="fr-FR"/>
        </w:rPr>
        <w:t>sont sélectionnés a</w:t>
      </w:r>
      <w:r>
        <w:rPr>
          <w:rFonts w:ascii="Marianne" w:hAnsi="Marianne" w:cs="Times New Roman"/>
          <w:sz w:val="22"/>
          <w:szCs w:val="22"/>
          <w:lang w:eastAsia="fr-FR"/>
        </w:rPr>
        <w:t>fin de limiter la consommation d’énergie et les émissions de CO</w:t>
      </w:r>
      <w:r w:rsidRPr="001A0D04">
        <w:rPr>
          <w:rFonts w:ascii="Marianne" w:hAnsi="Marianne" w:cs="Times New Roman"/>
          <w:sz w:val="22"/>
          <w:szCs w:val="22"/>
          <w:vertAlign w:val="subscript"/>
          <w:lang w:eastAsia="fr-FR"/>
        </w:rPr>
        <w:t>2</w:t>
      </w:r>
      <w:r w:rsidR="004D4651" w:rsidRPr="00F669F3">
        <w:rPr>
          <w:rFonts w:ascii="Marianne" w:hAnsi="Marianne" w:cs="Times New Roman"/>
          <w:sz w:val="22"/>
          <w:szCs w:val="22"/>
          <w:lang w:eastAsia="fr-FR"/>
        </w:rPr>
        <w:t>.</w:t>
      </w:r>
      <w:r>
        <w:rPr>
          <w:rFonts w:ascii="Marianne" w:hAnsi="Marianne" w:cs="Times New Roman"/>
          <w:sz w:val="22"/>
          <w:szCs w:val="22"/>
          <w:lang w:eastAsia="fr-FR"/>
        </w:rPr>
        <w:t xml:space="preserve"> Le</w:t>
      </w:r>
      <w:r w:rsidR="004D4651" w:rsidRPr="00F669F3">
        <w:rPr>
          <w:rFonts w:ascii="Marianne" w:hAnsi="Marianne" w:cs="Times New Roman"/>
          <w:sz w:val="22"/>
          <w:szCs w:val="22"/>
          <w:lang w:eastAsia="fr-FR"/>
        </w:rPr>
        <w:t xml:space="preserve"> </w:t>
      </w:r>
      <w:r w:rsidR="00D70CEA" w:rsidRPr="00F669F3">
        <w:rPr>
          <w:rFonts w:ascii="Marianne" w:hAnsi="Marianne" w:cs="Times New Roman"/>
          <w:sz w:val="22"/>
          <w:szCs w:val="22"/>
          <w:lang w:eastAsia="fr-FR"/>
        </w:rPr>
        <w:t>TITULAIRE</w:t>
      </w:r>
      <w:r w:rsidR="004D4651" w:rsidRPr="00F669F3">
        <w:rPr>
          <w:rFonts w:ascii="Marianne" w:hAnsi="Marianne" w:cs="Times New Roman"/>
          <w:sz w:val="22"/>
          <w:szCs w:val="22"/>
          <w:lang w:eastAsia="fr-FR"/>
        </w:rPr>
        <w:t xml:space="preserve"> fournit aux représentants du pouvoir adjudicateur, en amon</w:t>
      </w:r>
      <w:r>
        <w:rPr>
          <w:rFonts w:ascii="Marianne" w:hAnsi="Marianne" w:cs="Times New Roman"/>
          <w:sz w:val="22"/>
          <w:szCs w:val="22"/>
          <w:lang w:eastAsia="fr-FR"/>
        </w:rPr>
        <w:t xml:space="preserve">t du démarrage de sa prestation, les caractéristiques de </w:t>
      </w:r>
      <w:r w:rsidRPr="00F669F3">
        <w:rPr>
          <w:rFonts w:ascii="Marianne" w:hAnsi="Marianne" w:cs="Times New Roman"/>
          <w:sz w:val="22"/>
          <w:szCs w:val="22"/>
          <w:lang w:eastAsia="fr-FR"/>
        </w:rPr>
        <w:t>l’ensemble des équipements utilisés</w:t>
      </w:r>
      <w:r>
        <w:rPr>
          <w:rFonts w:ascii="Marianne" w:hAnsi="Marianne" w:cs="Times New Roman"/>
          <w:sz w:val="22"/>
          <w:szCs w:val="22"/>
          <w:lang w:eastAsia="fr-FR"/>
        </w:rPr>
        <w:t xml:space="preserve"> et des modes de transport retenus pour l’exécution des prestations</w:t>
      </w:r>
      <w:r w:rsidR="004D4651" w:rsidRPr="00F669F3">
        <w:rPr>
          <w:rFonts w:ascii="Marianne" w:hAnsi="Marianne" w:cs="Times New Roman"/>
          <w:sz w:val="22"/>
          <w:szCs w:val="22"/>
          <w:lang w:eastAsia="fr-FR"/>
        </w:rPr>
        <w:t>. Ce point fait ensuite l’objet d’un contrôle une fois par an notamment dans le cadre des réunions prévues au CCTP.</w:t>
      </w:r>
    </w:p>
    <w:p w14:paraId="2F15181B" w14:textId="474A86A1" w:rsidR="002B6F7A" w:rsidRPr="00D02826" w:rsidRDefault="001C5191" w:rsidP="005A50B9">
      <w:pPr>
        <w:pStyle w:val="Titre2"/>
      </w:pPr>
      <w:bookmarkStart w:id="18" w:name="_Toc216792493"/>
      <w:r>
        <w:t>Pièces constitutives du march</w:t>
      </w:r>
      <w:r w:rsidR="60153F31">
        <w:t>é</w:t>
      </w:r>
      <w:bookmarkEnd w:id="18"/>
    </w:p>
    <w:p w14:paraId="574A9FE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Les pièces qui régissent la réalisation des prestations sont énumérées ci-dessous par ordre de priorité décroissante.</w:t>
      </w:r>
    </w:p>
    <w:p w14:paraId="64E4F718"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déclare en avoir pris connaissance et en accepter toutes les clauses.</w:t>
      </w:r>
    </w:p>
    <w:p w14:paraId="3EE84AEE" w14:textId="77777777" w:rsidR="002B6F7A" w:rsidRPr="00D02826" w:rsidRDefault="002B6F7A" w:rsidP="005A50B9">
      <w:pPr>
        <w:pStyle w:val="Titre3"/>
      </w:pPr>
      <w:bookmarkStart w:id="19" w:name="_Toc216792494"/>
      <w:r w:rsidRPr="00D02826">
        <w:t>Pièces particulières</w:t>
      </w:r>
      <w:bookmarkEnd w:id="19"/>
      <w:r w:rsidRPr="00D02826">
        <w:t xml:space="preserve"> </w:t>
      </w:r>
    </w:p>
    <w:p w14:paraId="708F65EC" w14:textId="77777777" w:rsidR="002B6F7A" w:rsidRPr="00D02826" w:rsidRDefault="00437DB2" w:rsidP="004D2042">
      <w:pPr>
        <w:numPr>
          <w:ilvl w:val="0"/>
          <w:numId w:val="6"/>
        </w:numPr>
        <w:jc w:val="both"/>
        <w:rPr>
          <w:rFonts w:ascii="Marianne" w:hAnsi="Marianne" w:cs="Calibri"/>
          <w:sz w:val="22"/>
          <w:szCs w:val="22"/>
        </w:rPr>
      </w:pPr>
      <w:r w:rsidRPr="00D02826">
        <w:rPr>
          <w:rFonts w:ascii="Marianne" w:hAnsi="Marianne" w:cs="Calibri"/>
          <w:sz w:val="22"/>
          <w:szCs w:val="22"/>
        </w:rPr>
        <w:t>L’acte</w:t>
      </w:r>
      <w:r w:rsidR="002B6F7A" w:rsidRPr="00D02826">
        <w:rPr>
          <w:rFonts w:ascii="Marianne" w:hAnsi="Marianne" w:cs="Calibri"/>
          <w:sz w:val="22"/>
          <w:szCs w:val="22"/>
        </w:rPr>
        <w:t xml:space="preserve"> d’engagement valant CCAP daté et signé par le représentant dûment habilité de l’entreprise signataire du marché et ses annexes, </w:t>
      </w:r>
    </w:p>
    <w:p w14:paraId="5C6E727B" w14:textId="3EBBD495" w:rsidR="00271817" w:rsidRDefault="00437DB2" w:rsidP="00BB4A66">
      <w:pPr>
        <w:pStyle w:val="Puce2"/>
      </w:pPr>
      <w:r w:rsidRPr="00D02826">
        <w:t>La</w:t>
      </w:r>
      <w:r w:rsidR="00477D2C" w:rsidRPr="00D02826">
        <w:t xml:space="preserve"> </w:t>
      </w:r>
      <w:r w:rsidR="00477D2C" w:rsidRPr="00BB4A66">
        <w:t>d</w:t>
      </w:r>
      <w:r w:rsidR="002B6F7A" w:rsidRPr="00BB4A66">
        <w:t>écomposition</w:t>
      </w:r>
      <w:r w:rsidR="00EB6E72" w:rsidRPr="00D02826">
        <w:t xml:space="preserve"> du prix global et f</w:t>
      </w:r>
      <w:r w:rsidR="002B6F7A" w:rsidRPr="00D02826">
        <w:t>orfaitaire</w:t>
      </w:r>
      <w:r w:rsidR="00443E62" w:rsidRPr="00D02826">
        <w:t xml:space="preserve"> (DPGF)</w:t>
      </w:r>
      <w:r w:rsidR="00271817">
        <w:t xml:space="preserve"> (annexe </w:t>
      </w:r>
      <w:r w:rsidR="001C673C">
        <w:t>1</w:t>
      </w:r>
      <w:r w:rsidR="00271817">
        <w:t>)</w:t>
      </w:r>
      <w:r w:rsidR="00186F47">
        <w:t>,</w:t>
      </w:r>
    </w:p>
    <w:p w14:paraId="7EA5A6B1" w14:textId="45438FB1" w:rsidR="00271817" w:rsidRDefault="00271817" w:rsidP="00BB4A66">
      <w:pPr>
        <w:pStyle w:val="Puce2"/>
      </w:pPr>
      <w:r>
        <w:t xml:space="preserve">Le </w:t>
      </w:r>
      <w:r w:rsidRPr="00D02826">
        <w:t>bordereau des prix unitaires (BPU) (annexe</w:t>
      </w:r>
      <w:r>
        <w:t xml:space="preserve"> </w:t>
      </w:r>
      <w:r w:rsidR="001C673C">
        <w:t>2</w:t>
      </w:r>
      <w:r w:rsidRPr="00D02826">
        <w:t>)</w:t>
      </w:r>
      <w:r w:rsidR="00186F47">
        <w:t>,</w:t>
      </w:r>
    </w:p>
    <w:p w14:paraId="1A79A5C4" w14:textId="00765BFB" w:rsidR="00186F47" w:rsidRDefault="00186F47" w:rsidP="00BB4A66">
      <w:pPr>
        <w:pStyle w:val="Puce2"/>
      </w:pPr>
      <w:r>
        <w:t>Le t</w:t>
      </w:r>
      <w:r w:rsidR="002D4253">
        <w:t xml:space="preserve">ableau des pénalités (annexe </w:t>
      </w:r>
      <w:r w:rsidR="00284A2E">
        <w:t>3</w:t>
      </w:r>
      <w:r w:rsidR="002D4253">
        <w:t>)</w:t>
      </w:r>
      <w:r w:rsidR="008D59C9">
        <w:t>,</w:t>
      </w:r>
    </w:p>
    <w:p w14:paraId="5A7E9354" w14:textId="260768C0" w:rsidR="00066880" w:rsidRDefault="00066880" w:rsidP="00BB4A66">
      <w:pPr>
        <w:pStyle w:val="Puce2"/>
      </w:pPr>
      <w:r>
        <w:t>La</w:t>
      </w:r>
      <w:r w:rsidR="00281A61">
        <w:t xml:space="preserve"> déclaration de sous-traitance </w:t>
      </w:r>
      <w:r>
        <w:t xml:space="preserve">(annexe </w:t>
      </w:r>
      <w:r w:rsidR="00284A2E">
        <w:t>4</w:t>
      </w:r>
      <w:r>
        <w:t>),</w:t>
      </w:r>
    </w:p>
    <w:p w14:paraId="054A4739" w14:textId="61710B69" w:rsidR="00284A2E" w:rsidRDefault="00284A2E" w:rsidP="00BB4A66">
      <w:pPr>
        <w:pStyle w:val="Puce2"/>
      </w:pPr>
      <w:r>
        <w:t xml:space="preserve">Le règlement européen sur la gestion des données personnelles (annexe 5). </w:t>
      </w:r>
    </w:p>
    <w:p w14:paraId="6AB7FAEB" w14:textId="77777777" w:rsidR="002D4253" w:rsidRPr="00D02826" w:rsidRDefault="002D4253" w:rsidP="001D727F">
      <w:pPr>
        <w:pStyle w:val="Puce2"/>
        <w:numPr>
          <w:ilvl w:val="0"/>
          <w:numId w:val="0"/>
        </w:numPr>
      </w:pPr>
    </w:p>
    <w:p w14:paraId="6DE2B1F5" w14:textId="19A8D9C3" w:rsidR="002B6F7A" w:rsidRDefault="00437DB2" w:rsidP="004D2042">
      <w:pPr>
        <w:numPr>
          <w:ilvl w:val="0"/>
          <w:numId w:val="6"/>
        </w:numPr>
        <w:jc w:val="both"/>
        <w:rPr>
          <w:rFonts w:ascii="Marianne" w:hAnsi="Marianne" w:cs="Calibri"/>
          <w:sz w:val="22"/>
          <w:szCs w:val="22"/>
        </w:rPr>
      </w:pPr>
      <w:r w:rsidRPr="00D02826">
        <w:rPr>
          <w:rFonts w:ascii="Marianne" w:hAnsi="Marianne" w:cs="Calibri"/>
          <w:sz w:val="22"/>
          <w:szCs w:val="22"/>
        </w:rPr>
        <w:t>Le</w:t>
      </w:r>
      <w:r w:rsidR="002B6F7A" w:rsidRPr="00D02826">
        <w:rPr>
          <w:rFonts w:ascii="Marianne" w:hAnsi="Marianne" w:cs="Calibri"/>
          <w:sz w:val="22"/>
          <w:szCs w:val="22"/>
        </w:rPr>
        <w:t xml:space="preserve"> cahier de Clauses Techn</w:t>
      </w:r>
      <w:r w:rsidR="00C37C45" w:rsidRPr="00D02826">
        <w:rPr>
          <w:rFonts w:ascii="Marianne" w:hAnsi="Marianne" w:cs="Calibri"/>
          <w:sz w:val="22"/>
          <w:szCs w:val="22"/>
        </w:rPr>
        <w:t xml:space="preserve">iques Particulières (CCTP) et </w:t>
      </w:r>
      <w:r w:rsidR="009029C8" w:rsidRPr="00D02826">
        <w:rPr>
          <w:rFonts w:ascii="Marianne" w:hAnsi="Marianne" w:cs="Calibri"/>
          <w:sz w:val="22"/>
          <w:szCs w:val="22"/>
        </w:rPr>
        <w:t>s</w:t>
      </w:r>
      <w:r w:rsidR="00CF666C">
        <w:rPr>
          <w:rFonts w:ascii="Marianne" w:hAnsi="Marianne" w:cs="Calibri"/>
          <w:sz w:val="22"/>
          <w:szCs w:val="22"/>
        </w:rPr>
        <w:t>on</w:t>
      </w:r>
      <w:r w:rsidR="00C37C45" w:rsidRPr="00D02826">
        <w:rPr>
          <w:rFonts w:ascii="Marianne" w:hAnsi="Marianne" w:cs="Calibri"/>
          <w:sz w:val="22"/>
          <w:szCs w:val="22"/>
        </w:rPr>
        <w:t xml:space="preserve"> annexe</w:t>
      </w:r>
      <w:r w:rsidR="002B6F7A" w:rsidRPr="00D02826">
        <w:rPr>
          <w:rFonts w:ascii="Calibri" w:hAnsi="Calibri" w:cs="Calibri"/>
          <w:sz w:val="22"/>
          <w:szCs w:val="22"/>
        </w:rPr>
        <w:t> </w:t>
      </w:r>
      <w:r w:rsidR="002B6F7A" w:rsidRPr="00D02826">
        <w:rPr>
          <w:rFonts w:ascii="Marianne" w:hAnsi="Marianne" w:cs="Calibri"/>
          <w:sz w:val="22"/>
          <w:szCs w:val="22"/>
        </w:rPr>
        <w:t xml:space="preserve">; </w:t>
      </w:r>
    </w:p>
    <w:p w14:paraId="1819A7CC" w14:textId="77777777" w:rsidR="00D717D1" w:rsidRPr="00D02826" w:rsidRDefault="00D717D1" w:rsidP="00D717D1">
      <w:pPr>
        <w:ind w:left="360"/>
        <w:jc w:val="both"/>
        <w:rPr>
          <w:rFonts w:ascii="Marianne" w:hAnsi="Marianne" w:cs="Calibri"/>
          <w:sz w:val="22"/>
          <w:szCs w:val="22"/>
        </w:rPr>
      </w:pPr>
    </w:p>
    <w:p w14:paraId="2CD2039C" w14:textId="2B05CF89" w:rsidR="00FD5F2C" w:rsidRDefault="00284A2E" w:rsidP="00BB4A66">
      <w:pPr>
        <w:pStyle w:val="Puce2"/>
        <w:rPr>
          <w:snapToGrid w:val="0"/>
        </w:rPr>
      </w:pPr>
      <w:r>
        <w:rPr>
          <w:snapToGrid w:val="0"/>
        </w:rPr>
        <w:lastRenderedPageBreak/>
        <w:t xml:space="preserve">Annexe technique </w:t>
      </w:r>
      <w:r w:rsidR="00044780">
        <w:rPr>
          <w:snapToGrid w:val="0"/>
        </w:rPr>
        <w:t>(annexe A</w:t>
      </w:r>
      <w:r w:rsidR="00FD5F2C" w:rsidRPr="00FD5F2C">
        <w:rPr>
          <w:snapToGrid w:val="0"/>
        </w:rPr>
        <w:t>)</w:t>
      </w:r>
      <w:r>
        <w:rPr>
          <w:snapToGrid w:val="0"/>
        </w:rPr>
        <w:t xml:space="preserve">. </w:t>
      </w:r>
    </w:p>
    <w:p w14:paraId="2714FB06" w14:textId="77777777" w:rsidR="00E91615" w:rsidRDefault="00E91615" w:rsidP="00E91615">
      <w:pPr>
        <w:pStyle w:val="Puce2"/>
        <w:numPr>
          <w:ilvl w:val="0"/>
          <w:numId w:val="0"/>
        </w:numPr>
        <w:rPr>
          <w:snapToGrid w:val="0"/>
        </w:rPr>
      </w:pPr>
    </w:p>
    <w:p w14:paraId="6085818C" w14:textId="4E417296" w:rsidR="00044780" w:rsidRPr="007C1C1D" w:rsidRDefault="00044780" w:rsidP="004D2042">
      <w:pPr>
        <w:numPr>
          <w:ilvl w:val="0"/>
          <w:numId w:val="6"/>
        </w:numPr>
        <w:jc w:val="both"/>
        <w:rPr>
          <w:rFonts w:ascii="Marianne" w:hAnsi="Marianne" w:cs="Calibri"/>
          <w:sz w:val="22"/>
          <w:szCs w:val="22"/>
        </w:rPr>
      </w:pPr>
      <w:r w:rsidRPr="007C1C1D">
        <w:rPr>
          <w:rFonts w:ascii="Marianne" w:hAnsi="Marianne" w:cs="Calibri"/>
          <w:sz w:val="22"/>
          <w:szCs w:val="22"/>
        </w:rPr>
        <w:t xml:space="preserve">Le </w:t>
      </w:r>
      <w:r w:rsidR="001D727F" w:rsidRPr="007C1C1D">
        <w:rPr>
          <w:rFonts w:ascii="Marianne" w:hAnsi="Marianne" w:cs="Calibri"/>
          <w:sz w:val="22"/>
          <w:szCs w:val="22"/>
        </w:rPr>
        <w:t xml:space="preserve">canevas au </w:t>
      </w:r>
      <w:r w:rsidRPr="007C1C1D">
        <w:rPr>
          <w:rFonts w:ascii="Marianne" w:hAnsi="Marianne" w:cs="Calibri"/>
          <w:sz w:val="22"/>
          <w:szCs w:val="22"/>
        </w:rPr>
        <w:t>mémoire technique</w:t>
      </w:r>
      <w:r w:rsidR="001D727F" w:rsidRPr="007C1C1D">
        <w:rPr>
          <w:rFonts w:ascii="Marianne" w:hAnsi="Marianne" w:cs="Calibri"/>
          <w:sz w:val="22"/>
          <w:szCs w:val="22"/>
        </w:rPr>
        <w:t xml:space="preserve"> de l’offre</w:t>
      </w:r>
      <w:r w:rsidRPr="007C1C1D">
        <w:rPr>
          <w:rFonts w:ascii="Marianne" w:hAnsi="Marianne" w:cs="Calibri"/>
          <w:sz w:val="22"/>
          <w:szCs w:val="22"/>
        </w:rPr>
        <w:t xml:space="preserve"> du TITULAIRE.</w:t>
      </w:r>
    </w:p>
    <w:p w14:paraId="1EE0A638" w14:textId="77777777" w:rsidR="002B6F7A" w:rsidRPr="00D02826" w:rsidRDefault="001F6843" w:rsidP="005A50B9">
      <w:pPr>
        <w:pStyle w:val="Titre3"/>
      </w:pPr>
      <w:bookmarkStart w:id="20" w:name="_Toc216792495"/>
      <w:r w:rsidRPr="00D02826">
        <w:t>Pièces Générales</w:t>
      </w:r>
      <w:bookmarkEnd w:id="20"/>
    </w:p>
    <w:p w14:paraId="2B558631"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Les documents applicables sont ceux en vigueur au premier jour du mois qui a précédé la date limite de réception de l’offre</w:t>
      </w:r>
      <w:r w:rsidRPr="00D02826">
        <w:rPr>
          <w:rFonts w:ascii="Calibri" w:hAnsi="Calibri" w:cs="Calibri"/>
          <w:sz w:val="22"/>
          <w:szCs w:val="22"/>
        </w:rPr>
        <w:t> </w:t>
      </w:r>
      <w:r w:rsidRPr="00D02826">
        <w:rPr>
          <w:rFonts w:ascii="Marianne" w:hAnsi="Marianne" w:cs="Calibri"/>
          <w:sz w:val="22"/>
          <w:szCs w:val="22"/>
        </w:rPr>
        <w:t>:</w:t>
      </w:r>
    </w:p>
    <w:p w14:paraId="0B09C318" w14:textId="6F991B5D" w:rsidR="00453F06" w:rsidRPr="00D02826" w:rsidRDefault="00A201BA" w:rsidP="003F5087">
      <w:pPr>
        <w:pStyle w:val="puce1"/>
        <w:numPr>
          <w:ilvl w:val="0"/>
          <w:numId w:val="8"/>
        </w:numPr>
      </w:pPr>
      <w:r w:rsidRPr="00D02826">
        <w:t>Le</w:t>
      </w:r>
      <w:r w:rsidR="002B6F7A" w:rsidRPr="00D02826">
        <w:t xml:space="preserve"> Cahier des Clauses Administratives Générales applicable aux marchés des fournitures courantes et des services (CCAG-FCS</w:t>
      </w:r>
      <w:r w:rsidR="00CD19D8" w:rsidRPr="00D02826">
        <w:t xml:space="preserve">) </w:t>
      </w:r>
      <w:r w:rsidR="002B6F7A" w:rsidRPr="00D02826">
        <w:t xml:space="preserve">approuvé par l’arrêté du </w:t>
      </w:r>
      <w:r w:rsidR="009175A0" w:rsidRPr="00D02826">
        <w:t>30 mars 2021</w:t>
      </w:r>
      <w:r w:rsidR="00453F06" w:rsidRPr="00D02826">
        <w:t>,</w:t>
      </w:r>
    </w:p>
    <w:p w14:paraId="3B41A04C" w14:textId="40A08166" w:rsidR="00417A5A" w:rsidRDefault="00A201BA" w:rsidP="003F5087">
      <w:pPr>
        <w:pStyle w:val="puce1"/>
        <w:numPr>
          <w:ilvl w:val="0"/>
          <w:numId w:val="8"/>
        </w:numPr>
      </w:pPr>
      <w:r>
        <w:t>Le</w:t>
      </w:r>
      <w:r w:rsidR="00417A5A">
        <w:t xml:space="preserve"> Code du Travail,</w:t>
      </w:r>
    </w:p>
    <w:p w14:paraId="0DB4C9AC" w14:textId="43BFA98E" w:rsidR="00453F06" w:rsidRPr="00417A5A" w:rsidRDefault="00A201BA" w:rsidP="003F5087">
      <w:pPr>
        <w:pStyle w:val="puce1"/>
        <w:numPr>
          <w:ilvl w:val="0"/>
          <w:numId w:val="8"/>
        </w:numPr>
      </w:pPr>
      <w:r w:rsidRPr="00417A5A">
        <w:t>L’ensemble</w:t>
      </w:r>
      <w:r w:rsidR="00453F06" w:rsidRPr="00417A5A">
        <w:t xml:space="preserve"> des lois, décrets, arrêtés, règlements, circulaires, et tous les textes administratifs nationaux ou locaux applicables dans le cadre de l’exécution du présent marché pour autant qu’ils soient d’ordre public, ou qu’ils suppléent au silence des autres pièces contractuelles.</w:t>
      </w:r>
    </w:p>
    <w:p w14:paraId="51DFEE8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00CD19D8" w:rsidRPr="00D02826">
        <w:rPr>
          <w:rFonts w:ascii="Marianne" w:hAnsi="Marianne" w:cs="Calibri"/>
          <w:sz w:val="22"/>
          <w:szCs w:val="22"/>
        </w:rPr>
        <w:t xml:space="preserve"> ne</w:t>
      </w:r>
      <w:r w:rsidRPr="00D02826">
        <w:rPr>
          <w:rFonts w:ascii="Marianne" w:hAnsi="Marianne" w:cs="Calibri"/>
          <w:sz w:val="22"/>
          <w:szCs w:val="22"/>
        </w:rPr>
        <w:t xml:space="preserve"> pourra se prévaloir dans l’exercice de sa mission d’une quelconque ignorance de ces textes et, d’une manière générale, de tout texte et de toute la réglementation intéressant son activité pour l’exécution du présent marché. </w:t>
      </w:r>
    </w:p>
    <w:p w14:paraId="16CE5430" w14:textId="77777777" w:rsidR="002B6F7A" w:rsidRPr="00D02826" w:rsidRDefault="00CE1063" w:rsidP="004D2042">
      <w:pPr>
        <w:pStyle w:val="Corpsdetexte"/>
        <w:tabs>
          <w:tab w:val="clear" w:pos="0"/>
          <w:tab w:val="clear" w:pos="1080"/>
          <w:tab w:val="clear" w:pos="1440"/>
        </w:tabs>
        <w:jc w:val="both"/>
        <w:rPr>
          <w:rFonts w:ascii="Marianne" w:hAnsi="Marianne" w:cs="Calibri"/>
          <w:b w:val="0"/>
          <w:i/>
          <w:sz w:val="22"/>
          <w:szCs w:val="22"/>
        </w:rPr>
      </w:pPr>
      <w:r w:rsidRPr="00D02826">
        <w:rPr>
          <w:rFonts w:ascii="Marianne" w:hAnsi="Marianne" w:cs="Calibri"/>
          <w:b w:val="0"/>
          <w:i/>
          <w:sz w:val="22"/>
          <w:szCs w:val="22"/>
        </w:rPr>
        <w:t xml:space="preserve">Nota </w:t>
      </w:r>
      <w:r w:rsidR="002B6F7A" w:rsidRPr="00D02826">
        <w:rPr>
          <w:rFonts w:ascii="Marianne" w:hAnsi="Marianne" w:cs="Calibri"/>
          <w:b w:val="0"/>
          <w:i/>
          <w:sz w:val="22"/>
          <w:szCs w:val="22"/>
        </w:rPr>
        <w:t xml:space="preserve">: L’attention du </w:t>
      </w:r>
      <w:r w:rsidR="004506E7" w:rsidRPr="00D02826">
        <w:rPr>
          <w:rFonts w:ascii="Marianne" w:hAnsi="Marianne" w:cs="Calibri"/>
          <w:b w:val="0"/>
          <w:i/>
          <w:sz w:val="22"/>
          <w:szCs w:val="22"/>
        </w:rPr>
        <w:t>TITULAIRE</w:t>
      </w:r>
      <w:r w:rsidR="002B6F7A" w:rsidRPr="00D02826">
        <w:rPr>
          <w:rFonts w:ascii="Marianne" w:hAnsi="Marianne" w:cs="Calibri"/>
          <w:b w:val="0"/>
          <w:i/>
          <w:sz w:val="22"/>
          <w:szCs w:val="22"/>
        </w:rPr>
        <w:t xml:space="preserve"> est attirée sur le fait que bien qu’elles ne soient pas jointes, les pièces générales citées au </w:t>
      </w:r>
      <w:r w:rsidR="00BB4A66">
        <w:rPr>
          <w:rFonts w:ascii="Marianne" w:hAnsi="Marianne" w:cs="Calibri"/>
          <w:b w:val="0"/>
          <w:i/>
          <w:sz w:val="22"/>
          <w:szCs w:val="22"/>
        </w:rPr>
        <w:t>5</w:t>
      </w:r>
      <w:r w:rsidR="00CD19D8" w:rsidRPr="00D02826">
        <w:rPr>
          <w:rFonts w:ascii="Marianne" w:hAnsi="Marianne" w:cs="Calibri"/>
          <w:b w:val="0"/>
          <w:i/>
          <w:sz w:val="22"/>
          <w:szCs w:val="22"/>
        </w:rPr>
        <w:t>.2 ci</w:t>
      </w:r>
      <w:r w:rsidR="002B6F7A" w:rsidRPr="00D02826">
        <w:rPr>
          <w:rFonts w:ascii="Marianne" w:hAnsi="Marianne" w:cs="Calibri"/>
          <w:b w:val="0"/>
          <w:i/>
          <w:sz w:val="22"/>
          <w:szCs w:val="22"/>
        </w:rPr>
        <w:t xml:space="preserve">-dessus sont rendues contractuelles par le présent marché. </w:t>
      </w:r>
    </w:p>
    <w:p w14:paraId="0480702F" w14:textId="77777777" w:rsidR="002B6F7A" w:rsidRPr="00D02826" w:rsidRDefault="001C5191" w:rsidP="005A50B9">
      <w:pPr>
        <w:pStyle w:val="Titre2"/>
      </w:pPr>
      <w:bookmarkStart w:id="21" w:name="_Toc216792496"/>
      <w:r>
        <w:t>Durée du marché</w:t>
      </w:r>
      <w:bookmarkEnd w:id="21"/>
    </w:p>
    <w:p w14:paraId="4E5C7E22" w14:textId="53707A7E" w:rsidR="00125D82" w:rsidRPr="00D02826" w:rsidRDefault="00125D82" w:rsidP="00125D82">
      <w:pPr>
        <w:jc w:val="both"/>
        <w:rPr>
          <w:rFonts w:ascii="Marianne" w:hAnsi="Marianne" w:cs="Calibri"/>
          <w:sz w:val="22"/>
          <w:szCs w:val="22"/>
          <w:lang w:eastAsia="fr-FR"/>
        </w:rPr>
      </w:pPr>
      <w:r w:rsidRPr="00930333">
        <w:rPr>
          <w:rFonts w:ascii="Marianne" w:hAnsi="Marianne" w:cs="Calibri"/>
          <w:sz w:val="22"/>
          <w:szCs w:val="22"/>
          <w:lang w:eastAsia="fr-FR"/>
        </w:rPr>
        <w:t xml:space="preserve">Le marché est conclu pour une durée d’un an à compter de sa date de notification et sera reconductible annuellement à sa date d’anniversaire sans que sa durée totale ne puisse excéder </w:t>
      </w:r>
      <w:r w:rsidR="00E512C2">
        <w:rPr>
          <w:rFonts w:ascii="Marianne" w:hAnsi="Marianne" w:cs="Calibri"/>
          <w:sz w:val="22"/>
          <w:szCs w:val="22"/>
          <w:lang w:eastAsia="fr-FR"/>
        </w:rPr>
        <w:t>quatre</w:t>
      </w:r>
      <w:r w:rsidR="00A81ACB" w:rsidRPr="008D4B62">
        <w:rPr>
          <w:rFonts w:ascii="Marianne" w:hAnsi="Marianne" w:cs="Calibri"/>
          <w:sz w:val="22"/>
          <w:szCs w:val="22"/>
          <w:lang w:eastAsia="fr-FR"/>
        </w:rPr>
        <w:t xml:space="preserve"> (</w:t>
      </w:r>
      <w:r w:rsidR="00E512C2">
        <w:rPr>
          <w:rFonts w:ascii="Marianne" w:hAnsi="Marianne" w:cs="Calibri"/>
          <w:sz w:val="22"/>
          <w:szCs w:val="22"/>
          <w:lang w:eastAsia="fr-FR"/>
        </w:rPr>
        <w:t>4</w:t>
      </w:r>
      <w:r w:rsidR="00A81ACB" w:rsidRPr="008D4B62">
        <w:rPr>
          <w:rFonts w:ascii="Marianne" w:hAnsi="Marianne" w:cs="Calibri"/>
          <w:sz w:val="22"/>
          <w:szCs w:val="22"/>
          <w:lang w:eastAsia="fr-FR"/>
        </w:rPr>
        <w:t>) ans.</w:t>
      </w:r>
    </w:p>
    <w:p w14:paraId="4D5FCDFF" w14:textId="77777777" w:rsidR="00125D82" w:rsidRPr="00D02826" w:rsidRDefault="00125D82" w:rsidP="00125D82">
      <w:pPr>
        <w:jc w:val="both"/>
        <w:rPr>
          <w:rFonts w:ascii="Marianne" w:hAnsi="Marianne" w:cs="Calibri"/>
          <w:sz w:val="22"/>
          <w:szCs w:val="22"/>
          <w:lang w:eastAsia="fr-FR"/>
        </w:rPr>
      </w:pPr>
      <w:r w:rsidRPr="00D02826">
        <w:rPr>
          <w:rFonts w:ascii="Marianne" w:hAnsi="Marianne" w:cs="Calibri"/>
          <w:sz w:val="22"/>
          <w:szCs w:val="22"/>
          <w:lang w:eastAsia="fr-FR"/>
        </w:rPr>
        <w:t xml:space="preserve">Conformément à l’article R2112-4 du Code de la commande publique, la reconduction du marché est tacite. Le </w:t>
      </w:r>
      <w:r w:rsidR="004506E7" w:rsidRPr="00D02826">
        <w:rPr>
          <w:rFonts w:ascii="Marianne" w:hAnsi="Marianne" w:cs="Calibri"/>
          <w:sz w:val="22"/>
          <w:szCs w:val="22"/>
          <w:lang w:eastAsia="fr-FR"/>
        </w:rPr>
        <w:t>TITULAIRE</w:t>
      </w:r>
      <w:r w:rsidRPr="00D02826">
        <w:rPr>
          <w:rFonts w:ascii="Marianne" w:hAnsi="Marianne" w:cs="Calibri"/>
          <w:sz w:val="22"/>
          <w:szCs w:val="22"/>
          <w:lang w:eastAsia="fr-FR"/>
        </w:rPr>
        <w:t xml:space="preserve"> ne peut s’opposer à cette reconduction.</w:t>
      </w:r>
    </w:p>
    <w:p w14:paraId="6F6E7BD6" w14:textId="77777777" w:rsidR="000E4EF1" w:rsidRPr="00D02826" w:rsidRDefault="00125D82" w:rsidP="00125D82">
      <w:pPr>
        <w:jc w:val="both"/>
        <w:rPr>
          <w:rFonts w:ascii="Marianne" w:hAnsi="Marianne" w:cs="Calibri"/>
          <w:sz w:val="22"/>
          <w:szCs w:val="22"/>
          <w:lang w:eastAsia="fr-FR"/>
        </w:rPr>
      </w:pPr>
      <w:r w:rsidRPr="00D02826">
        <w:rPr>
          <w:rFonts w:ascii="Marianne" w:hAnsi="Marianne" w:cs="Calibri"/>
          <w:sz w:val="22"/>
          <w:szCs w:val="22"/>
          <w:lang w:eastAsia="fr-FR"/>
        </w:rPr>
        <w:t xml:space="preserve">En cas de non-reconduction du marché, la décision du pouvoir adjudicateur est notifiée au </w:t>
      </w:r>
      <w:r w:rsidR="004506E7" w:rsidRPr="00D02826">
        <w:rPr>
          <w:rFonts w:ascii="Marianne" w:hAnsi="Marianne" w:cs="Calibri"/>
          <w:sz w:val="22"/>
          <w:szCs w:val="22"/>
          <w:lang w:eastAsia="fr-FR"/>
        </w:rPr>
        <w:t>TITULAIRE</w:t>
      </w:r>
      <w:r w:rsidRPr="00D02826">
        <w:rPr>
          <w:rFonts w:ascii="Marianne" w:hAnsi="Marianne" w:cs="Calibri"/>
          <w:sz w:val="22"/>
          <w:szCs w:val="22"/>
          <w:lang w:eastAsia="fr-FR"/>
        </w:rPr>
        <w:t xml:space="preserve"> avec un préavis de deux mois avant la date d’expiration de la période en cours par lettre recommandée avec accusé de réception.</w:t>
      </w:r>
    </w:p>
    <w:p w14:paraId="7C91B687" w14:textId="77777777" w:rsidR="00BE0CEA" w:rsidRPr="00D02826" w:rsidRDefault="001C5191" w:rsidP="005A50B9">
      <w:pPr>
        <w:pStyle w:val="Titre2"/>
      </w:pPr>
      <w:bookmarkStart w:id="22" w:name="_Toc216792497"/>
      <w:bookmarkStart w:id="23" w:name="_Toc255982596"/>
      <w:r>
        <w:t>Ordres et délais d’</w:t>
      </w:r>
      <w:r w:rsidR="00162FDB">
        <w:t>exécution</w:t>
      </w:r>
      <w:bookmarkEnd w:id="22"/>
    </w:p>
    <w:p w14:paraId="7D14478F" w14:textId="77777777" w:rsidR="00BE0CEA" w:rsidRPr="00D02826" w:rsidRDefault="00264679" w:rsidP="005A50B9">
      <w:pPr>
        <w:pStyle w:val="Titre3"/>
      </w:pPr>
      <w:bookmarkStart w:id="24" w:name="_Toc216792498"/>
      <w:r w:rsidRPr="00D02826">
        <w:t>Ordre d’exécution des p</w:t>
      </w:r>
      <w:r w:rsidR="00BE0CEA" w:rsidRPr="00D02826">
        <w:t>restations récurrentes</w:t>
      </w:r>
      <w:bookmarkEnd w:id="24"/>
    </w:p>
    <w:p w14:paraId="0E0A3628" w14:textId="685E6F85" w:rsidR="00A32E19" w:rsidRPr="00D02826" w:rsidRDefault="00A32E19" w:rsidP="00437DB2">
      <w:pPr>
        <w:jc w:val="both"/>
        <w:rPr>
          <w:rFonts w:ascii="Marianne" w:hAnsi="Marianne" w:cs="Calibri"/>
          <w:sz w:val="22"/>
          <w:szCs w:val="22"/>
          <w:lang w:eastAsia="fr-FR"/>
        </w:rPr>
      </w:pPr>
      <w:bookmarkStart w:id="25" w:name="_Hlk188026161"/>
      <w:r w:rsidRPr="0075432A">
        <w:rPr>
          <w:rFonts w:ascii="Marianne" w:hAnsi="Marianne" w:cs="Calibri"/>
          <w:sz w:val="22"/>
          <w:szCs w:val="22"/>
          <w:lang w:eastAsia="fr-FR"/>
        </w:rPr>
        <w:t xml:space="preserve">La date </w:t>
      </w:r>
      <w:r w:rsidR="00A81ACB">
        <w:rPr>
          <w:rFonts w:ascii="Marianne" w:hAnsi="Marianne" w:cs="Calibri"/>
          <w:sz w:val="22"/>
          <w:szCs w:val="22"/>
          <w:lang w:eastAsia="fr-FR"/>
        </w:rPr>
        <w:t xml:space="preserve">de début des prestations est fixée au </w:t>
      </w:r>
      <w:r w:rsidR="00E512C2">
        <w:rPr>
          <w:rFonts w:ascii="Marianne" w:hAnsi="Marianne" w:cs="Calibri"/>
          <w:b/>
          <w:bCs/>
          <w:sz w:val="22"/>
          <w:szCs w:val="22"/>
          <w:lang w:eastAsia="fr-FR"/>
        </w:rPr>
        <w:t>30 juin</w:t>
      </w:r>
      <w:r w:rsidR="00A81ACB">
        <w:rPr>
          <w:rFonts w:ascii="Marianne" w:hAnsi="Marianne" w:cs="Calibri"/>
          <w:b/>
          <w:bCs/>
          <w:sz w:val="22"/>
          <w:szCs w:val="22"/>
          <w:lang w:eastAsia="fr-FR"/>
        </w:rPr>
        <w:t xml:space="preserve"> 2026.</w:t>
      </w:r>
    </w:p>
    <w:p w14:paraId="38CC6417" w14:textId="77777777" w:rsidR="004703C0" w:rsidRPr="005A50B9" w:rsidRDefault="00264679" w:rsidP="005A50B9">
      <w:pPr>
        <w:pStyle w:val="Titre3"/>
      </w:pPr>
      <w:bookmarkStart w:id="26" w:name="_Toc216792499"/>
      <w:bookmarkEnd w:id="25"/>
      <w:r w:rsidRPr="005A50B9">
        <w:t>Ordre d’exécution des p</w:t>
      </w:r>
      <w:r w:rsidR="004703C0" w:rsidRPr="005A50B9">
        <w:t>restations ponctuelles</w:t>
      </w:r>
      <w:bookmarkEnd w:id="26"/>
    </w:p>
    <w:p w14:paraId="14288BBE" w14:textId="2B31DC35" w:rsidR="00BD0FA0" w:rsidRPr="00D02826" w:rsidRDefault="00BD0FA0" w:rsidP="00C251BE">
      <w:pPr>
        <w:jc w:val="both"/>
        <w:rPr>
          <w:rFonts w:ascii="Marianne" w:hAnsi="Marianne" w:cs="Calibri"/>
          <w:sz w:val="22"/>
          <w:szCs w:val="22"/>
        </w:rPr>
      </w:pPr>
      <w:r w:rsidRPr="00D02826">
        <w:rPr>
          <w:rFonts w:ascii="Marianne" w:hAnsi="Marianne" w:cs="Calibri"/>
          <w:sz w:val="22"/>
          <w:szCs w:val="22"/>
        </w:rPr>
        <w:t>Les prestations ponctuelles s’effectueront sur bons de commande notifiés par l’</w:t>
      </w:r>
      <w:r w:rsidR="00F81532">
        <w:rPr>
          <w:rFonts w:ascii="Marianne" w:hAnsi="Marianne" w:cs="Calibri"/>
          <w:sz w:val="22"/>
          <w:szCs w:val="22"/>
        </w:rPr>
        <w:t>ADMINISTRATION</w:t>
      </w:r>
      <w:r w:rsidRPr="00D02826">
        <w:rPr>
          <w:rFonts w:ascii="Marianne" w:hAnsi="Marianne" w:cs="Calibri"/>
          <w:sz w:val="22"/>
          <w:szCs w:val="22"/>
        </w:rPr>
        <w:t xml:space="preserve"> au fur et à mesure des besoins. </w:t>
      </w:r>
    </w:p>
    <w:p w14:paraId="7285B324" w14:textId="77777777" w:rsidR="001364BA" w:rsidRPr="00D02826" w:rsidRDefault="009066EE" w:rsidP="00C251BE">
      <w:pPr>
        <w:jc w:val="both"/>
        <w:rPr>
          <w:rFonts w:ascii="Marianne" w:hAnsi="Marianne" w:cs="Calibri"/>
          <w:sz w:val="22"/>
          <w:szCs w:val="22"/>
        </w:rPr>
      </w:pPr>
      <w:r w:rsidRPr="00D02826">
        <w:rPr>
          <w:rFonts w:ascii="Marianne" w:hAnsi="Marianne" w:cs="Calibri"/>
          <w:sz w:val="22"/>
          <w:szCs w:val="22"/>
        </w:rPr>
        <w:lastRenderedPageBreak/>
        <w:t>Le déclenchement des bons de commande relatifs aux prestations ponctuelles sera précédé d’une demande de devis établi à partir des prix unitaires du présent marché.</w:t>
      </w:r>
      <w:r w:rsidR="005F29BC" w:rsidRPr="00D02826">
        <w:rPr>
          <w:rFonts w:ascii="Marianne" w:hAnsi="Marianne" w:cs="Calibri"/>
          <w:sz w:val="22"/>
          <w:szCs w:val="22"/>
        </w:rPr>
        <w:t xml:space="preserve"> </w:t>
      </w:r>
    </w:p>
    <w:p w14:paraId="0E3651FC" w14:textId="77777777" w:rsidR="001364BA" w:rsidRPr="00D02826" w:rsidRDefault="001364BA" w:rsidP="00C251BE">
      <w:pPr>
        <w:jc w:val="both"/>
        <w:rPr>
          <w:rFonts w:ascii="Marianne" w:hAnsi="Marianne" w:cs="Calibri"/>
          <w:sz w:val="22"/>
          <w:szCs w:val="22"/>
        </w:rPr>
      </w:pPr>
      <w:r w:rsidRPr="00D02826">
        <w:rPr>
          <w:rFonts w:ascii="Marianne" w:hAnsi="Marianne" w:cs="Calibri"/>
          <w:sz w:val="22"/>
          <w:szCs w:val="22"/>
        </w:rPr>
        <w:t>Les devis devront impérativement comporter les mentions suivantes</w:t>
      </w:r>
      <w:r w:rsidRPr="00D02826">
        <w:rPr>
          <w:rFonts w:ascii="Calibri" w:hAnsi="Calibri" w:cs="Calibri"/>
          <w:sz w:val="22"/>
          <w:szCs w:val="22"/>
        </w:rPr>
        <w:t> </w:t>
      </w:r>
      <w:r w:rsidRPr="00D02826">
        <w:rPr>
          <w:rFonts w:ascii="Marianne" w:hAnsi="Marianne" w:cs="Calibri"/>
          <w:sz w:val="22"/>
          <w:szCs w:val="22"/>
        </w:rPr>
        <w:t>:</w:t>
      </w:r>
    </w:p>
    <w:p w14:paraId="54F3E538" w14:textId="0B5282D6" w:rsidR="001364BA" w:rsidRPr="00D02826" w:rsidRDefault="00264A62" w:rsidP="003F5087">
      <w:pPr>
        <w:pStyle w:val="puce1"/>
        <w:numPr>
          <w:ilvl w:val="0"/>
          <w:numId w:val="8"/>
        </w:numPr>
      </w:pPr>
      <w:r w:rsidRPr="00D02826">
        <w:t>Le</w:t>
      </w:r>
      <w:r w:rsidR="001364BA" w:rsidRPr="00D02826">
        <w:t xml:space="preserve"> cachet de l’entreprise et le numéro SIRET ou SIREN du </w:t>
      </w:r>
      <w:r w:rsidR="004506E7" w:rsidRPr="00D02826">
        <w:t>TITULAIRE</w:t>
      </w:r>
      <w:r w:rsidR="001364BA" w:rsidRPr="00D02826">
        <w:t>,</w:t>
      </w:r>
    </w:p>
    <w:p w14:paraId="2BAD89C9" w14:textId="69872DF7" w:rsidR="001364BA" w:rsidRPr="00D02826" w:rsidRDefault="00264A62" w:rsidP="003F5087">
      <w:pPr>
        <w:pStyle w:val="puce1"/>
        <w:numPr>
          <w:ilvl w:val="0"/>
          <w:numId w:val="8"/>
        </w:numPr>
      </w:pPr>
      <w:r w:rsidRPr="00D02826">
        <w:t>Un</w:t>
      </w:r>
      <w:r w:rsidR="001364BA" w:rsidRPr="00D02826">
        <w:t xml:space="preserve"> contact courriel + téléphone,</w:t>
      </w:r>
    </w:p>
    <w:p w14:paraId="3B8BA1D6" w14:textId="1FA836D9" w:rsidR="001364BA" w:rsidRPr="00D02826" w:rsidRDefault="00264A62" w:rsidP="003F5087">
      <w:pPr>
        <w:pStyle w:val="puce1"/>
        <w:numPr>
          <w:ilvl w:val="0"/>
          <w:numId w:val="8"/>
        </w:numPr>
      </w:pPr>
      <w:r w:rsidRPr="00D02826">
        <w:t>Le</w:t>
      </w:r>
      <w:r w:rsidR="001364BA" w:rsidRPr="00D02826">
        <w:t xml:space="preserve"> numéro du marché, </w:t>
      </w:r>
    </w:p>
    <w:p w14:paraId="76CC62F5" w14:textId="08AC1C03" w:rsidR="001364BA" w:rsidRPr="00D02826" w:rsidRDefault="00264A62" w:rsidP="003F5087">
      <w:pPr>
        <w:pStyle w:val="puce1"/>
        <w:numPr>
          <w:ilvl w:val="0"/>
          <w:numId w:val="8"/>
        </w:numPr>
      </w:pPr>
      <w:r w:rsidRPr="00D02826">
        <w:t>Le</w:t>
      </w:r>
      <w:r w:rsidR="001364BA" w:rsidRPr="00D02826">
        <w:t xml:space="preserve"> numéro du devis,</w:t>
      </w:r>
    </w:p>
    <w:p w14:paraId="19FD5781" w14:textId="2691F3E4" w:rsidR="001364BA" w:rsidRPr="00D02826" w:rsidRDefault="00264A62" w:rsidP="003F5087">
      <w:pPr>
        <w:pStyle w:val="puce1"/>
        <w:numPr>
          <w:ilvl w:val="0"/>
          <w:numId w:val="8"/>
        </w:numPr>
      </w:pPr>
      <w:r w:rsidRPr="00D02826">
        <w:t>La</w:t>
      </w:r>
      <w:r w:rsidR="001364BA" w:rsidRPr="00D02826">
        <w:t xml:space="preserve"> désignation précise de la prestation et le site concerné par la prestation,</w:t>
      </w:r>
    </w:p>
    <w:p w14:paraId="2712A524" w14:textId="4B841449" w:rsidR="00457E8C" w:rsidRPr="00D02826" w:rsidRDefault="00264A62" w:rsidP="003F5087">
      <w:pPr>
        <w:pStyle w:val="puce1"/>
        <w:numPr>
          <w:ilvl w:val="0"/>
          <w:numId w:val="8"/>
        </w:numPr>
      </w:pPr>
      <w:r w:rsidRPr="00D02826">
        <w:t>Délais</w:t>
      </w:r>
      <w:r w:rsidR="00457E8C" w:rsidRPr="00D02826">
        <w:t xml:space="preserve"> d’exécution,</w:t>
      </w:r>
    </w:p>
    <w:p w14:paraId="11560F2D" w14:textId="338ED877" w:rsidR="001364BA" w:rsidRPr="00D02826" w:rsidRDefault="00264A62" w:rsidP="003F5087">
      <w:pPr>
        <w:pStyle w:val="puce1"/>
        <w:numPr>
          <w:ilvl w:val="0"/>
          <w:numId w:val="8"/>
        </w:numPr>
      </w:pPr>
      <w:r w:rsidRPr="00D02826">
        <w:t>Le</w:t>
      </w:r>
      <w:r w:rsidR="001364BA" w:rsidRPr="00D02826">
        <w:t xml:space="preserve"> montant total hors taxe,</w:t>
      </w:r>
    </w:p>
    <w:p w14:paraId="2D90F48F" w14:textId="1C7287D8" w:rsidR="001364BA" w:rsidRPr="00D02826" w:rsidRDefault="00264A62" w:rsidP="003F5087">
      <w:pPr>
        <w:pStyle w:val="puce1"/>
        <w:numPr>
          <w:ilvl w:val="0"/>
          <w:numId w:val="8"/>
        </w:numPr>
      </w:pPr>
      <w:r w:rsidRPr="00D02826">
        <w:t>Le</w:t>
      </w:r>
      <w:r w:rsidR="001364BA" w:rsidRPr="00D02826">
        <w:t xml:space="preserve"> taux et le montant de la TVA,</w:t>
      </w:r>
    </w:p>
    <w:p w14:paraId="2D02E92B" w14:textId="46E6EA82" w:rsidR="001364BA" w:rsidRPr="00D02826" w:rsidRDefault="00264A62" w:rsidP="003F5087">
      <w:pPr>
        <w:pStyle w:val="puce1"/>
        <w:numPr>
          <w:ilvl w:val="0"/>
          <w:numId w:val="8"/>
        </w:numPr>
      </w:pPr>
      <w:r w:rsidRPr="00D02826">
        <w:t>Le</w:t>
      </w:r>
      <w:r w:rsidR="001364BA" w:rsidRPr="00D02826">
        <w:t xml:space="preserve"> montant toutes taxes comprises,</w:t>
      </w:r>
    </w:p>
    <w:p w14:paraId="63B7DA94" w14:textId="00CC1E36" w:rsidR="001364BA" w:rsidRPr="00D02826" w:rsidRDefault="00264A62" w:rsidP="003F5087">
      <w:pPr>
        <w:pStyle w:val="puce1"/>
        <w:numPr>
          <w:ilvl w:val="0"/>
          <w:numId w:val="8"/>
        </w:numPr>
      </w:pPr>
      <w:r w:rsidRPr="00D02826">
        <w:t>La</w:t>
      </w:r>
      <w:r w:rsidR="001364BA" w:rsidRPr="00D02826">
        <w:t xml:space="preserve"> signature du </w:t>
      </w:r>
      <w:r w:rsidR="004506E7" w:rsidRPr="00D02826">
        <w:t>TITULAIRE</w:t>
      </w:r>
      <w:r w:rsidR="00CF3662">
        <w:t>.</w:t>
      </w:r>
    </w:p>
    <w:p w14:paraId="1F49564E" w14:textId="28C69A9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La durée de validité des devis transmis sera effective jusqu’à la date anniversaire du marché entraînant le calcul de la révision des prix conformément à l’article </w:t>
      </w:r>
      <w:r w:rsidR="00590213">
        <w:rPr>
          <w:rFonts w:ascii="Marianne" w:hAnsi="Marianne" w:cs="Calibri"/>
          <w:sz w:val="22"/>
          <w:szCs w:val="22"/>
        </w:rPr>
        <w:t>10</w:t>
      </w:r>
      <w:r w:rsidRPr="00D02826">
        <w:rPr>
          <w:rFonts w:ascii="Marianne" w:hAnsi="Marianne" w:cs="Calibri"/>
          <w:sz w:val="22"/>
          <w:szCs w:val="22"/>
        </w:rPr>
        <w:t xml:space="preserve"> ci-après.</w:t>
      </w:r>
    </w:p>
    <w:p w14:paraId="5B80AF73" w14:textId="606C9DC6"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L’</w:t>
      </w:r>
      <w:r w:rsidR="00F81532">
        <w:rPr>
          <w:rFonts w:ascii="Marianne" w:hAnsi="Marianne" w:cs="Calibri"/>
          <w:sz w:val="22"/>
          <w:szCs w:val="22"/>
        </w:rPr>
        <w:t>ADMINISTRATION</w:t>
      </w:r>
      <w:r w:rsidRPr="00D02826">
        <w:rPr>
          <w:rFonts w:ascii="Marianne" w:hAnsi="Marianne" w:cs="Calibri"/>
          <w:sz w:val="22"/>
          <w:szCs w:val="22"/>
        </w:rPr>
        <w:t xml:space="preserve"> émet alors un bon de commande accompagné de la copie du devis accepté.</w:t>
      </w:r>
    </w:p>
    <w:p w14:paraId="72D7A2B2" w14:textId="77777777" w:rsidR="001364BA" w:rsidRPr="00D02826" w:rsidRDefault="001364BA" w:rsidP="00457E8C">
      <w:pPr>
        <w:spacing w:after="60"/>
        <w:jc w:val="both"/>
        <w:rPr>
          <w:rFonts w:ascii="Marianne" w:hAnsi="Marianne" w:cs="Calibri"/>
          <w:sz w:val="22"/>
          <w:szCs w:val="22"/>
        </w:rPr>
      </w:pPr>
      <w:r w:rsidRPr="00D02826">
        <w:rPr>
          <w:rFonts w:ascii="Marianne" w:hAnsi="Marianne" w:cs="Calibri"/>
          <w:sz w:val="22"/>
          <w:szCs w:val="22"/>
        </w:rPr>
        <w:t>Les bons de commande, et son annexe, comporteront les mentions suivantes</w:t>
      </w:r>
      <w:r w:rsidRPr="00D02826">
        <w:rPr>
          <w:rFonts w:ascii="Calibri" w:hAnsi="Calibri" w:cs="Calibri"/>
          <w:sz w:val="22"/>
          <w:szCs w:val="22"/>
        </w:rPr>
        <w:t> </w:t>
      </w:r>
      <w:r w:rsidRPr="00D02826">
        <w:rPr>
          <w:rFonts w:ascii="Marianne" w:hAnsi="Marianne" w:cs="Calibri"/>
          <w:sz w:val="22"/>
          <w:szCs w:val="22"/>
        </w:rPr>
        <w:t>:</w:t>
      </w:r>
    </w:p>
    <w:p w14:paraId="55897149" w14:textId="1E1A21BA" w:rsidR="001364BA" w:rsidRPr="00D02826" w:rsidRDefault="00EB3DBF" w:rsidP="003F5087">
      <w:pPr>
        <w:pStyle w:val="puce1"/>
        <w:numPr>
          <w:ilvl w:val="0"/>
          <w:numId w:val="8"/>
        </w:numPr>
      </w:pPr>
      <w:bookmarkStart w:id="27" w:name="_Toc272247317"/>
      <w:r w:rsidRPr="00D02826">
        <w:t>La</w:t>
      </w:r>
      <w:r w:rsidR="001364BA" w:rsidRPr="00D02826">
        <w:t xml:space="preserve"> référence du marché</w:t>
      </w:r>
      <w:bookmarkEnd w:id="27"/>
      <w:r w:rsidR="001364BA" w:rsidRPr="00D02826">
        <w:t xml:space="preserve"> (numéro de marché et </w:t>
      </w:r>
      <w:r w:rsidR="001364BA" w:rsidRPr="004D4297">
        <w:rPr>
          <w:b/>
          <w:bCs/>
        </w:rPr>
        <w:t>numéro d’engagement juridique (EJ)</w:t>
      </w:r>
      <w:r w:rsidR="001364BA" w:rsidRPr="009F3461">
        <w:t>)</w:t>
      </w:r>
      <w:r w:rsidR="001364BA" w:rsidRPr="004D4297">
        <w:rPr>
          <w:b/>
          <w:bCs/>
        </w:rPr>
        <w:t>,</w:t>
      </w:r>
    </w:p>
    <w:p w14:paraId="14CBE9A5" w14:textId="0E9AFEB4" w:rsidR="001364BA" w:rsidRPr="00D02826" w:rsidRDefault="00EB3DBF" w:rsidP="003F5087">
      <w:pPr>
        <w:pStyle w:val="puce1"/>
        <w:numPr>
          <w:ilvl w:val="0"/>
          <w:numId w:val="8"/>
        </w:numPr>
      </w:pPr>
      <w:bookmarkStart w:id="28" w:name="_Toc272247319"/>
      <w:r w:rsidRPr="00D02826">
        <w:t>La</w:t>
      </w:r>
      <w:r w:rsidR="001364BA" w:rsidRPr="00D02826">
        <w:t xml:space="preserve"> désignation précise des prestations commandées</w:t>
      </w:r>
      <w:bookmarkEnd w:id="28"/>
      <w:r w:rsidR="001364BA" w:rsidRPr="00D02826">
        <w:t>,</w:t>
      </w:r>
    </w:p>
    <w:p w14:paraId="6DCF1689" w14:textId="4174160C" w:rsidR="001364BA" w:rsidRPr="00D02826" w:rsidRDefault="00EB3DBF" w:rsidP="003F5087">
      <w:pPr>
        <w:pStyle w:val="puce1"/>
        <w:numPr>
          <w:ilvl w:val="0"/>
          <w:numId w:val="8"/>
        </w:numPr>
      </w:pPr>
      <w:r w:rsidRPr="00D02826">
        <w:t>La</w:t>
      </w:r>
      <w:r w:rsidR="001364BA" w:rsidRPr="00D02826">
        <w:t xml:space="preserve"> durée de la prestation</w:t>
      </w:r>
    </w:p>
    <w:p w14:paraId="3CA07D6E" w14:textId="1EA7879D" w:rsidR="001364BA" w:rsidRPr="00D02826" w:rsidRDefault="00EB3DBF" w:rsidP="003F5087">
      <w:pPr>
        <w:pStyle w:val="puce1"/>
        <w:numPr>
          <w:ilvl w:val="0"/>
          <w:numId w:val="8"/>
        </w:numPr>
      </w:pPr>
      <w:r w:rsidRPr="00D02826">
        <w:t>La</w:t>
      </w:r>
      <w:r w:rsidR="001364BA" w:rsidRPr="00D02826">
        <w:t xml:space="preserve"> date de début des prestations</w:t>
      </w:r>
    </w:p>
    <w:p w14:paraId="73F8C1F2" w14:textId="55ED8CA7" w:rsidR="001364BA" w:rsidRPr="00D02826" w:rsidRDefault="00EB3DBF" w:rsidP="003F5087">
      <w:pPr>
        <w:pStyle w:val="puce1"/>
        <w:numPr>
          <w:ilvl w:val="0"/>
          <w:numId w:val="8"/>
        </w:numPr>
      </w:pPr>
      <w:r w:rsidRPr="00D02826">
        <w:t>Le</w:t>
      </w:r>
      <w:r w:rsidR="001364BA" w:rsidRPr="00D02826">
        <w:t xml:space="preserve"> montant de la prestation (détaillé sur la base du bordereau des prix unitaires annexés au présent acte d’engagement)</w:t>
      </w:r>
    </w:p>
    <w:p w14:paraId="5E19AABF" w14:textId="19B846FE" w:rsidR="00C958B6" w:rsidRDefault="001364BA" w:rsidP="00781F40">
      <w:pPr>
        <w:rPr>
          <w:rFonts w:ascii="Marianne" w:hAnsi="Marianne" w:cs="Calibri"/>
          <w:sz w:val="22"/>
          <w:szCs w:val="22"/>
        </w:rPr>
      </w:pPr>
      <w:r w:rsidRPr="00D02826">
        <w:rPr>
          <w:rFonts w:ascii="Marianne" w:hAnsi="Marianne" w:cs="Calibri"/>
          <w:sz w:val="22"/>
          <w:szCs w:val="22"/>
        </w:rPr>
        <w:t>Les bons de commande établis par écrit, sont transmis par courriel à l’adresse suivante</w:t>
      </w:r>
      <w:r w:rsidRPr="00D02826">
        <w:rPr>
          <w:rFonts w:ascii="Calibri" w:hAnsi="Calibri" w:cs="Calibri"/>
          <w:sz w:val="22"/>
          <w:szCs w:val="22"/>
        </w:rPr>
        <w:t> </w:t>
      </w:r>
      <w:r w:rsidRPr="00D02826">
        <w:rPr>
          <w:rFonts w:ascii="Marianne" w:hAnsi="Marianne" w:cs="Calibri"/>
          <w:sz w:val="22"/>
          <w:szCs w:val="22"/>
        </w:rPr>
        <w:t xml:space="preserve">: </w:t>
      </w:r>
    </w:p>
    <w:p w14:paraId="4D883D70" w14:textId="662569EC" w:rsidR="00C958B6" w:rsidRDefault="00C958B6" w:rsidP="00781F40">
      <w:pPr>
        <w:rPr>
          <w:rFonts w:ascii="Marianne" w:hAnsi="Marianne" w:cs="Calibri"/>
          <w:sz w:val="22"/>
          <w:szCs w:val="22"/>
        </w:rPr>
      </w:pPr>
    </w:p>
    <w:p w14:paraId="445D5F1F" w14:textId="77777777" w:rsidR="00590213" w:rsidRDefault="00590213" w:rsidP="00781F40">
      <w:pPr>
        <w:rPr>
          <w:rFonts w:ascii="Marianne" w:hAnsi="Marianne" w:cs="Calibri"/>
          <w:sz w:val="22"/>
          <w:szCs w:val="22"/>
        </w:rPr>
      </w:pPr>
    </w:p>
    <w:p w14:paraId="29354AB7" w14:textId="19188E59" w:rsidR="001364BA" w:rsidRPr="00D02826" w:rsidRDefault="001364BA" w:rsidP="00781F40">
      <w:pPr>
        <w:rPr>
          <w:rFonts w:ascii="Marianne" w:hAnsi="Marianne" w:cs="Calibri"/>
          <w:sz w:val="22"/>
          <w:szCs w:val="22"/>
          <w:highlight w:val="yellow"/>
        </w:rPr>
      </w:pPr>
      <w:r w:rsidRPr="008D4B62">
        <w:rPr>
          <w:rFonts w:ascii="Marianne" w:hAnsi="Marianne" w:cs="Calibri"/>
          <w:b/>
          <w:i/>
          <w:iCs/>
          <w:sz w:val="16"/>
          <w:szCs w:val="22"/>
          <w:highlight w:val="yellow"/>
        </w:rPr>
        <w:t>(indiquer l’adresse du courriel</w:t>
      </w:r>
      <w:r w:rsidR="00786862">
        <w:rPr>
          <w:rFonts w:ascii="Marianne" w:hAnsi="Marianne" w:cs="Calibri"/>
          <w:b/>
          <w:i/>
          <w:iCs/>
          <w:sz w:val="16"/>
          <w:szCs w:val="22"/>
          <w:highlight w:val="yellow"/>
        </w:rPr>
        <w:t xml:space="preserve">)  </w:t>
      </w:r>
    </w:p>
    <w:p w14:paraId="7C80143C"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Lorsque le </w:t>
      </w:r>
      <w:r w:rsidR="004506E7" w:rsidRPr="00D02826">
        <w:rPr>
          <w:rFonts w:ascii="Marianne" w:hAnsi="Marianne" w:cs="Calibri"/>
          <w:sz w:val="22"/>
          <w:szCs w:val="22"/>
        </w:rPr>
        <w:t>TITULAIRE</w:t>
      </w:r>
      <w:r w:rsidRPr="00D02826">
        <w:rPr>
          <w:rFonts w:ascii="Marianne" w:hAnsi="Marianne" w:cs="Calibri"/>
          <w:sz w:val="22"/>
          <w:szCs w:val="22"/>
        </w:rPr>
        <w:t xml:space="preserve"> estime que les prescriptions d’un bon de commande appellent des réserves de sa part, il doit, sous peine de forclusion les présenter par écrit à l’administration dans un délai de 24 heures.</w:t>
      </w:r>
    </w:p>
    <w:p w14:paraId="5895461E"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 conforme strictement aux bons de commandes qui lui sont notifiés dans le cadre du marché, qu’ils aient ou non fait l’objet de réserves de sa part.</w:t>
      </w:r>
    </w:p>
    <w:p w14:paraId="71AFE4B5"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Si, en cours d’exécution, il s’avère nécessaire de modifier les termes d’un bon de commande, l’accord des parties sur ces modifications est concrétisé par LRAR ou par courriel.</w:t>
      </w:r>
    </w:p>
    <w:p w14:paraId="03E5DE9B"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Tous les bons de commande notifiés avant la date normale d’expiration du marché font partie du marché quelle que soit la date d’exécution des prestations, celle-ci n’étant toutefois pas supérieure à trois (3) mois.</w:t>
      </w:r>
    </w:p>
    <w:p w14:paraId="249994AF" w14:textId="230FFC8C" w:rsidR="001364BA" w:rsidRDefault="001364BA" w:rsidP="001364BA">
      <w:pPr>
        <w:jc w:val="both"/>
        <w:rPr>
          <w:rFonts w:ascii="Marianne" w:hAnsi="Marianne" w:cs="Calibri"/>
          <w:sz w:val="22"/>
          <w:szCs w:val="22"/>
        </w:rPr>
      </w:pPr>
      <w:r w:rsidRPr="00D02826">
        <w:rPr>
          <w:rFonts w:ascii="Marianne" w:hAnsi="Marianne" w:cs="Calibri"/>
          <w:sz w:val="22"/>
          <w:szCs w:val="22"/>
        </w:rPr>
        <w:t xml:space="preserve">L’administration se réserve la possibilité à tout moment de suspendre ou de mettre fin à l’exécution des prestations faisant l’objet d’un bon de commande avant l’achèvement de </w:t>
      </w:r>
      <w:r w:rsidRPr="00D02826">
        <w:rPr>
          <w:rFonts w:ascii="Marianne" w:hAnsi="Marianne" w:cs="Calibri"/>
          <w:sz w:val="22"/>
          <w:szCs w:val="22"/>
        </w:rPr>
        <w:lastRenderedPageBreak/>
        <w:t>celui-ci par une décision d’annulation du bon de commande (par lettre recommandée avec accusé de réception ou par courriel).</w:t>
      </w:r>
    </w:p>
    <w:p w14:paraId="37584533" w14:textId="15AE856B" w:rsidR="00E512C2" w:rsidRDefault="00E512C2" w:rsidP="001364BA">
      <w:pPr>
        <w:jc w:val="both"/>
        <w:rPr>
          <w:rFonts w:ascii="Marianne" w:hAnsi="Marianne" w:cs="Calibri"/>
          <w:sz w:val="22"/>
          <w:szCs w:val="22"/>
        </w:rPr>
      </w:pPr>
    </w:p>
    <w:p w14:paraId="2C442D32" w14:textId="179F0063" w:rsidR="00E512C2" w:rsidRPr="00D02826" w:rsidRDefault="00E512C2" w:rsidP="00E512C2">
      <w:pPr>
        <w:pStyle w:val="Titre2"/>
      </w:pPr>
      <w:bookmarkStart w:id="29" w:name="_Toc216792500"/>
      <w:r>
        <w:t>CONTENU ET MODALITES D’EXECUTION DES PRESTATIONS</w:t>
      </w:r>
      <w:bookmarkEnd w:id="29"/>
    </w:p>
    <w:p w14:paraId="7945C5FA" w14:textId="71C3217A" w:rsidR="00E512C2" w:rsidRPr="00D02826" w:rsidRDefault="00E512C2" w:rsidP="00E512C2">
      <w:pPr>
        <w:pStyle w:val="Titre3"/>
      </w:pPr>
      <w:bookmarkStart w:id="30" w:name="_Toc216792501"/>
      <w:r w:rsidRPr="00D02826">
        <w:t xml:space="preserve">Contenu des </w:t>
      </w:r>
      <w:r>
        <w:t>prestations récurrentes</w:t>
      </w:r>
      <w:bookmarkEnd w:id="30"/>
    </w:p>
    <w:p w14:paraId="6341040E" w14:textId="799C695C" w:rsidR="00E512C2" w:rsidRDefault="00E512C2" w:rsidP="001364BA">
      <w:pPr>
        <w:jc w:val="both"/>
        <w:rPr>
          <w:rFonts w:ascii="Marianne" w:hAnsi="Marianne" w:cs="Calibri"/>
          <w:sz w:val="22"/>
          <w:szCs w:val="22"/>
        </w:rPr>
      </w:pPr>
      <w:r>
        <w:rPr>
          <w:rFonts w:ascii="Marianne" w:hAnsi="Marianne" w:cs="Calibri"/>
          <w:sz w:val="22"/>
          <w:szCs w:val="22"/>
        </w:rPr>
        <w:t xml:space="preserve">Les prestations récurrentes portent sur : </w:t>
      </w:r>
    </w:p>
    <w:p w14:paraId="0082DBE5" w14:textId="0A1BFC0C" w:rsidR="00E512C2" w:rsidRDefault="00E512C2" w:rsidP="00E512C2">
      <w:pPr>
        <w:pStyle w:val="Paragraphedeliste"/>
        <w:numPr>
          <w:ilvl w:val="1"/>
          <w:numId w:val="6"/>
        </w:numPr>
        <w:rPr>
          <w:rFonts w:ascii="Marianne" w:hAnsi="Marianne" w:cs="Calibri"/>
          <w:sz w:val="22"/>
          <w:szCs w:val="22"/>
        </w:rPr>
      </w:pPr>
      <w:r>
        <w:rPr>
          <w:rFonts w:ascii="Marianne" w:hAnsi="Marianne" w:cs="Calibri"/>
          <w:sz w:val="22"/>
          <w:szCs w:val="22"/>
        </w:rPr>
        <w:t>La fourniture en location maintenance, intégration, installation et mise en exploitation de la solution</w:t>
      </w:r>
      <w:r w:rsidR="00AB4E55">
        <w:rPr>
          <w:rFonts w:ascii="Marianne" w:hAnsi="Marianne" w:cs="Calibri"/>
          <w:sz w:val="22"/>
          <w:szCs w:val="22"/>
        </w:rPr>
        <w:t xml:space="preserve"> et des serveurs</w:t>
      </w:r>
      <w:r>
        <w:rPr>
          <w:rFonts w:ascii="Marianne" w:hAnsi="Marianne" w:cs="Calibri"/>
          <w:sz w:val="22"/>
          <w:szCs w:val="22"/>
        </w:rPr>
        <w:t xml:space="preserve"> ; </w:t>
      </w:r>
    </w:p>
    <w:p w14:paraId="201C53DA" w14:textId="6011F000" w:rsidR="00E512C2" w:rsidRDefault="00E512C2" w:rsidP="00E512C2">
      <w:pPr>
        <w:pStyle w:val="Paragraphedeliste"/>
        <w:numPr>
          <w:ilvl w:val="1"/>
          <w:numId w:val="6"/>
        </w:numPr>
        <w:rPr>
          <w:rFonts w:ascii="Marianne" w:hAnsi="Marianne" w:cs="Calibri"/>
          <w:sz w:val="22"/>
          <w:szCs w:val="22"/>
        </w:rPr>
      </w:pPr>
      <w:r>
        <w:rPr>
          <w:rFonts w:ascii="Marianne" w:hAnsi="Marianne" w:cs="Calibri"/>
          <w:sz w:val="22"/>
          <w:szCs w:val="22"/>
        </w:rPr>
        <w:t xml:space="preserve">Le support à l’exploitation couvrant l’assistance téléphonique et la gestion des incidents ; </w:t>
      </w:r>
    </w:p>
    <w:p w14:paraId="2B311980" w14:textId="13A0B78C" w:rsidR="00E512C2" w:rsidRDefault="00E512C2" w:rsidP="00E512C2">
      <w:pPr>
        <w:pStyle w:val="Paragraphedeliste"/>
        <w:numPr>
          <w:ilvl w:val="1"/>
          <w:numId w:val="6"/>
        </w:numPr>
        <w:rPr>
          <w:rFonts w:ascii="Marianne" w:hAnsi="Marianne" w:cs="Calibri"/>
          <w:sz w:val="22"/>
          <w:szCs w:val="22"/>
        </w:rPr>
      </w:pPr>
      <w:r>
        <w:rPr>
          <w:rFonts w:ascii="Marianne" w:hAnsi="Marianne" w:cs="Calibri"/>
          <w:sz w:val="22"/>
          <w:szCs w:val="22"/>
        </w:rPr>
        <w:t xml:space="preserve">La formation de </w:t>
      </w:r>
      <w:r w:rsidR="00C958B6">
        <w:rPr>
          <w:rFonts w:ascii="Marianne" w:hAnsi="Marianne" w:cs="Calibri"/>
          <w:sz w:val="22"/>
          <w:szCs w:val="22"/>
        </w:rPr>
        <w:t>quatre</w:t>
      </w:r>
      <w:r>
        <w:rPr>
          <w:rFonts w:ascii="Marianne" w:hAnsi="Marianne" w:cs="Calibri"/>
          <w:sz w:val="22"/>
          <w:szCs w:val="22"/>
        </w:rPr>
        <w:t xml:space="preserve"> (</w:t>
      </w:r>
      <w:r w:rsidR="00C958B6">
        <w:rPr>
          <w:rFonts w:ascii="Marianne" w:hAnsi="Marianne" w:cs="Calibri"/>
          <w:sz w:val="22"/>
          <w:szCs w:val="22"/>
        </w:rPr>
        <w:t>04</w:t>
      </w:r>
      <w:r>
        <w:rPr>
          <w:rFonts w:ascii="Marianne" w:hAnsi="Marianne" w:cs="Calibri"/>
          <w:sz w:val="22"/>
          <w:szCs w:val="22"/>
        </w:rPr>
        <w:t>) agents ;</w:t>
      </w:r>
    </w:p>
    <w:p w14:paraId="74D89248" w14:textId="41FAD513" w:rsidR="00E512C2" w:rsidRDefault="00E512C2" w:rsidP="00E512C2">
      <w:pPr>
        <w:pStyle w:val="Paragraphedeliste"/>
        <w:numPr>
          <w:ilvl w:val="1"/>
          <w:numId w:val="6"/>
        </w:numPr>
        <w:rPr>
          <w:rFonts w:ascii="Marianne" w:hAnsi="Marianne" w:cs="Calibri"/>
          <w:sz w:val="22"/>
          <w:szCs w:val="22"/>
        </w:rPr>
      </w:pPr>
      <w:r>
        <w:rPr>
          <w:rFonts w:ascii="Marianne" w:hAnsi="Marianne" w:cs="Calibri"/>
          <w:sz w:val="22"/>
          <w:szCs w:val="22"/>
        </w:rPr>
        <w:t>La maintenance préventive des logiciels et du matériel ;</w:t>
      </w:r>
    </w:p>
    <w:p w14:paraId="4ECD1670" w14:textId="778265C7" w:rsidR="00E512C2" w:rsidRPr="00E512C2" w:rsidRDefault="00E512C2" w:rsidP="00E512C2">
      <w:pPr>
        <w:pStyle w:val="Paragraphedeliste"/>
        <w:numPr>
          <w:ilvl w:val="1"/>
          <w:numId w:val="6"/>
        </w:numPr>
        <w:rPr>
          <w:rFonts w:ascii="Marianne" w:hAnsi="Marianne" w:cs="Calibri"/>
          <w:sz w:val="22"/>
          <w:szCs w:val="22"/>
        </w:rPr>
      </w:pPr>
      <w:r>
        <w:rPr>
          <w:rFonts w:ascii="Marianne" w:hAnsi="Marianne" w:cs="Calibri"/>
          <w:sz w:val="22"/>
          <w:szCs w:val="22"/>
        </w:rPr>
        <w:t>La maintenance corrective des logiciels et du matériel ;</w:t>
      </w:r>
    </w:p>
    <w:p w14:paraId="78F3A1FF" w14:textId="2CECA0FE" w:rsidR="00E512C2" w:rsidRDefault="00E512C2" w:rsidP="00E512C2">
      <w:pPr>
        <w:pStyle w:val="Paragraphedeliste"/>
        <w:numPr>
          <w:ilvl w:val="1"/>
          <w:numId w:val="6"/>
        </w:numPr>
        <w:rPr>
          <w:rFonts w:ascii="Marianne" w:hAnsi="Marianne" w:cs="Calibri"/>
          <w:sz w:val="22"/>
          <w:szCs w:val="22"/>
        </w:rPr>
      </w:pPr>
      <w:r>
        <w:rPr>
          <w:rFonts w:ascii="Marianne" w:hAnsi="Marianne" w:cs="Calibri"/>
          <w:sz w:val="22"/>
          <w:szCs w:val="22"/>
        </w:rPr>
        <w:t xml:space="preserve">La maintenance évolutive et adaptative technique et légale (dans la limite d’une durée de réalisation inférieure ou égale à </w:t>
      </w:r>
      <w:r w:rsidR="00936EE4">
        <w:rPr>
          <w:rFonts w:ascii="Marianne" w:hAnsi="Marianne" w:cs="Calibri"/>
          <w:sz w:val="22"/>
          <w:szCs w:val="22"/>
        </w:rPr>
        <w:t>10</w:t>
      </w:r>
      <w:r>
        <w:rPr>
          <w:rFonts w:ascii="Marianne" w:hAnsi="Marianne" w:cs="Calibri"/>
          <w:sz w:val="22"/>
          <w:szCs w:val="22"/>
        </w:rPr>
        <w:t xml:space="preserve"> jours/homme/an</w:t>
      </w:r>
      <w:r w:rsidR="0087219A">
        <w:rPr>
          <w:rFonts w:ascii="Marianne" w:hAnsi="Marianne" w:cs="Calibri"/>
          <w:sz w:val="22"/>
          <w:szCs w:val="22"/>
        </w:rPr>
        <w:t>) ;</w:t>
      </w:r>
    </w:p>
    <w:p w14:paraId="457755FC" w14:textId="0F2B8989" w:rsidR="0087219A" w:rsidRDefault="0087219A" w:rsidP="00E512C2">
      <w:pPr>
        <w:pStyle w:val="Paragraphedeliste"/>
        <w:numPr>
          <w:ilvl w:val="1"/>
          <w:numId w:val="6"/>
        </w:numPr>
        <w:rPr>
          <w:rFonts w:ascii="Marianne" w:hAnsi="Marianne" w:cs="Calibri"/>
          <w:sz w:val="22"/>
          <w:szCs w:val="22"/>
        </w:rPr>
      </w:pPr>
      <w:r>
        <w:rPr>
          <w:rFonts w:ascii="Marianne" w:hAnsi="Marianne" w:cs="Calibri"/>
          <w:sz w:val="22"/>
          <w:szCs w:val="22"/>
        </w:rPr>
        <w:t xml:space="preserve">La fourniture des consommables (à l’exclusion du papier). </w:t>
      </w:r>
    </w:p>
    <w:p w14:paraId="6B1A1E66" w14:textId="59055BB6" w:rsidR="0087219A" w:rsidRDefault="0087219A" w:rsidP="0087219A">
      <w:pPr>
        <w:rPr>
          <w:rFonts w:ascii="Marianne" w:hAnsi="Marianne" w:cs="Calibri"/>
          <w:sz w:val="22"/>
          <w:szCs w:val="22"/>
        </w:rPr>
      </w:pPr>
    </w:p>
    <w:p w14:paraId="19F0E440" w14:textId="6030AE94" w:rsidR="0087219A" w:rsidRPr="00D02826" w:rsidRDefault="0087219A" w:rsidP="0087219A">
      <w:pPr>
        <w:pStyle w:val="Titre3"/>
      </w:pPr>
      <w:bookmarkStart w:id="31" w:name="_Toc216792502"/>
      <w:r w:rsidRPr="00D02826">
        <w:t xml:space="preserve">Contenu des </w:t>
      </w:r>
      <w:r>
        <w:t>prestations ponctuelles</w:t>
      </w:r>
      <w:bookmarkEnd w:id="31"/>
      <w:r>
        <w:t xml:space="preserve"> </w:t>
      </w:r>
    </w:p>
    <w:p w14:paraId="3D9C2B36" w14:textId="4C695006" w:rsidR="0087219A" w:rsidRDefault="001249F4" w:rsidP="0087219A">
      <w:pPr>
        <w:rPr>
          <w:rFonts w:ascii="Marianne" w:hAnsi="Marianne" w:cs="Calibri"/>
          <w:sz w:val="22"/>
          <w:szCs w:val="22"/>
        </w:rPr>
      </w:pPr>
      <w:r>
        <w:rPr>
          <w:rFonts w:ascii="Marianne" w:hAnsi="Marianne" w:cs="Calibri"/>
          <w:sz w:val="22"/>
          <w:szCs w:val="22"/>
        </w:rPr>
        <w:t xml:space="preserve">Les prestations ponctuelles portent sur : </w:t>
      </w:r>
    </w:p>
    <w:p w14:paraId="72DA9C7B" w14:textId="0A2D871F" w:rsidR="001249F4" w:rsidRDefault="001249F4" w:rsidP="001249F4">
      <w:pPr>
        <w:pStyle w:val="Paragraphedeliste"/>
        <w:numPr>
          <w:ilvl w:val="1"/>
          <w:numId w:val="6"/>
        </w:numPr>
        <w:rPr>
          <w:rFonts w:ascii="Marianne" w:hAnsi="Marianne" w:cs="Calibri"/>
          <w:sz w:val="22"/>
          <w:szCs w:val="22"/>
        </w:rPr>
      </w:pPr>
      <w:r>
        <w:rPr>
          <w:rFonts w:ascii="Marianne" w:hAnsi="Marianne" w:cs="Calibri"/>
          <w:sz w:val="22"/>
          <w:szCs w:val="22"/>
        </w:rPr>
        <w:t xml:space="preserve">La maintenance évolutive et adaptative au-delà de </w:t>
      </w:r>
      <w:r w:rsidR="00122CAB">
        <w:rPr>
          <w:rFonts w:ascii="Marianne" w:hAnsi="Marianne" w:cs="Calibri"/>
          <w:sz w:val="22"/>
          <w:szCs w:val="22"/>
        </w:rPr>
        <w:t>10</w:t>
      </w:r>
      <w:r>
        <w:rPr>
          <w:rFonts w:ascii="Marianne" w:hAnsi="Marianne" w:cs="Calibri"/>
          <w:sz w:val="22"/>
          <w:szCs w:val="22"/>
        </w:rPr>
        <w:t xml:space="preserve"> jours/homme/an ; </w:t>
      </w:r>
    </w:p>
    <w:p w14:paraId="35213951" w14:textId="2BFF1CDD" w:rsidR="001249F4" w:rsidRPr="001249F4" w:rsidRDefault="001249F4" w:rsidP="001249F4">
      <w:pPr>
        <w:pStyle w:val="Paragraphedeliste"/>
        <w:numPr>
          <w:ilvl w:val="1"/>
          <w:numId w:val="6"/>
        </w:numPr>
        <w:rPr>
          <w:rFonts w:ascii="Marianne" w:hAnsi="Marianne" w:cs="Calibri"/>
          <w:sz w:val="22"/>
          <w:szCs w:val="22"/>
        </w:rPr>
      </w:pPr>
      <w:r>
        <w:rPr>
          <w:rFonts w:ascii="Marianne" w:hAnsi="Marianne" w:cs="Calibri"/>
          <w:sz w:val="22"/>
          <w:szCs w:val="22"/>
        </w:rPr>
        <w:t xml:space="preserve">Le déménagement des matériels et leur remise en service en cas de déménagement du service reprographie. </w:t>
      </w:r>
    </w:p>
    <w:p w14:paraId="32E9D624" w14:textId="77777777" w:rsidR="002B6F7A" w:rsidRPr="00D02826" w:rsidRDefault="002B6F7A" w:rsidP="005A50B9">
      <w:pPr>
        <w:pStyle w:val="Titre2"/>
      </w:pPr>
      <w:bookmarkStart w:id="32" w:name="_Toc216792503"/>
      <w:r w:rsidRPr="00D02826">
        <w:t>M</w:t>
      </w:r>
      <w:r w:rsidR="00162FDB">
        <w:t>ontant du marché – rémunération des prestations</w:t>
      </w:r>
      <w:bookmarkEnd w:id="23"/>
      <w:bookmarkEnd w:id="32"/>
    </w:p>
    <w:p w14:paraId="4FC8F161" w14:textId="77777777" w:rsidR="002B6F7A" w:rsidRPr="00D02826" w:rsidRDefault="005E72CB" w:rsidP="005A50B9">
      <w:pPr>
        <w:pStyle w:val="Titre3"/>
      </w:pPr>
      <w:bookmarkStart w:id="33" w:name="_Toc216792504"/>
      <w:r w:rsidRPr="00D02826">
        <w:t>Contenu des prix</w:t>
      </w:r>
      <w:bookmarkEnd w:id="33"/>
    </w:p>
    <w:p w14:paraId="6AE0E8F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 présent marché est un marché à prix forfaitaire et unitaires.</w:t>
      </w:r>
    </w:p>
    <w:p w14:paraId="5155ED39" w14:textId="77777777" w:rsidR="009051C0" w:rsidRPr="00D02826" w:rsidRDefault="009066EE" w:rsidP="004D2042">
      <w:pPr>
        <w:jc w:val="both"/>
        <w:rPr>
          <w:rFonts w:ascii="Marianne" w:hAnsi="Marianne" w:cs="Calibri"/>
          <w:sz w:val="22"/>
          <w:szCs w:val="22"/>
        </w:rPr>
      </w:pPr>
      <w:r w:rsidRPr="00D02826">
        <w:rPr>
          <w:rFonts w:ascii="Marianne" w:hAnsi="Marianne" w:cs="Calibri"/>
          <w:sz w:val="22"/>
          <w:szCs w:val="22"/>
        </w:rPr>
        <w:t xml:space="preserve">Il s’agit d’un marché avec un montant minimum et maximum. </w:t>
      </w:r>
    </w:p>
    <w:p w14:paraId="687A8509" w14:textId="77777777" w:rsidR="009066EE" w:rsidRPr="00D02826" w:rsidRDefault="009066EE" w:rsidP="004D2042">
      <w:pPr>
        <w:jc w:val="both"/>
        <w:rPr>
          <w:rFonts w:ascii="Marianne" w:hAnsi="Marianne" w:cs="Calibri"/>
          <w:sz w:val="22"/>
          <w:szCs w:val="22"/>
        </w:rPr>
      </w:pPr>
      <w:r w:rsidRPr="00D02826">
        <w:rPr>
          <w:rFonts w:ascii="Marianne" w:hAnsi="Marianne" w:cs="Calibri"/>
          <w:sz w:val="22"/>
          <w:szCs w:val="22"/>
        </w:rPr>
        <w:t>Le montant minimum correspond au montant des prestations récurrentes.</w:t>
      </w:r>
    </w:p>
    <w:p w14:paraId="3F4EA899" w14:textId="77777777" w:rsidR="009051C0" w:rsidRPr="00D02826" w:rsidRDefault="009051C0" w:rsidP="004D2042">
      <w:pPr>
        <w:jc w:val="both"/>
        <w:rPr>
          <w:rFonts w:ascii="Marianne" w:hAnsi="Marianne" w:cs="Calibri"/>
          <w:sz w:val="22"/>
          <w:szCs w:val="22"/>
        </w:rPr>
      </w:pPr>
      <w:r w:rsidRPr="00D02826">
        <w:rPr>
          <w:rFonts w:ascii="Marianne" w:hAnsi="Marianne" w:cs="Calibri"/>
          <w:sz w:val="22"/>
          <w:szCs w:val="22"/>
        </w:rPr>
        <w:t>Le montant maximum correspond au montant des prestations récurrentes multiplié par trois pour chaque année du marché.</w:t>
      </w:r>
    </w:p>
    <w:p w14:paraId="47A6D8DD" w14:textId="78053617" w:rsidR="002B6F7A" w:rsidRDefault="001249F4" w:rsidP="004D2042">
      <w:pPr>
        <w:jc w:val="both"/>
        <w:rPr>
          <w:rFonts w:ascii="Marianne" w:hAnsi="Marianne" w:cs="Calibri"/>
          <w:sz w:val="22"/>
          <w:szCs w:val="22"/>
        </w:rPr>
      </w:pPr>
      <w:r>
        <w:rPr>
          <w:rFonts w:ascii="Marianne" w:hAnsi="Marianne" w:cs="Calibri"/>
          <w:sz w:val="22"/>
          <w:szCs w:val="22"/>
        </w:rPr>
        <w:t xml:space="preserve">Les prestations récurrentes sont facturées sur la base de prix forfaitaires et de cout de production des copies définis aux articles 9.2 et 9.3 du présent acte d’engagement. </w:t>
      </w:r>
    </w:p>
    <w:p w14:paraId="7AF8FD86" w14:textId="5468FCA7" w:rsidR="001249F4" w:rsidRDefault="001249F4" w:rsidP="004D2042">
      <w:pPr>
        <w:jc w:val="both"/>
        <w:rPr>
          <w:rFonts w:ascii="Marianne" w:hAnsi="Marianne" w:cs="Calibri"/>
          <w:sz w:val="22"/>
          <w:szCs w:val="22"/>
        </w:rPr>
      </w:pPr>
    </w:p>
    <w:p w14:paraId="5AB166D0" w14:textId="7B661E43" w:rsidR="001249F4" w:rsidRDefault="001249F4" w:rsidP="004D2042">
      <w:pPr>
        <w:jc w:val="both"/>
        <w:rPr>
          <w:rFonts w:ascii="Marianne" w:hAnsi="Marianne" w:cs="Calibri"/>
          <w:sz w:val="22"/>
          <w:szCs w:val="22"/>
        </w:rPr>
      </w:pPr>
      <w:r>
        <w:rPr>
          <w:rFonts w:ascii="Marianne" w:hAnsi="Marianne" w:cs="Calibri"/>
          <w:sz w:val="22"/>
          <w:szCs w:val="22"/>
        </w:rPr>
        <w:t xml:space="preserve">Les prix sont réputés comprendre toutes les charges fiscales ou autres frappant obligatoirement les prestations, les frais afférents au conditionnement, stockage, à l’emballage, à l’assurance et au transport jusqu’au lieu de livraison, ainsi que toutes les </w:t>
      </w:r>
      <w:r>
        <w:rPr>
          <w:rFonts w:ascii="Marianne" w:hAnsi="Marianne" w:cs="Calibri"/>
          <w:sz w:val="22"/>
          <w:szCs w:val="22"/>
        </w:rPr>
        <w:lastRenderedPageBreak/>
        <w:t xml:space="preserve">dépenses nécessaires à l’exécution des prestations, les marges pour risque et les marges bénéficiaires. </w:t>
      </w:r>
    </w:p>
    <w:p w14:paraId="17A3E0A9" w14:textId="27B8BBA1" w:rsidR="001249F4" w:rsidRDefault="001249F4" w:rsidP="004D2042">
      <w:pPr>
        <w:jc w:val="both"/>
        <w:rPr>
          <w:rFonts w:ascii="Marianne" w:hAnsi="Marianne" w:cs="Calibri"/>
          <w:sz w:val="22"/>
          <w:szCs w:val="22"/>
        </w:rPr>
      </w:pPr>
      <w:r>
        <w:rPr>
          <w:rFonts w:ascii="Marianne" w:hAnsi="Marianne" w:cs="Calibri"/>
          <w:sz w:val="22"/>
          <w:szCs w:val="22"/>
        </w:rPr>
        <w:t>La rémunération du TITULAIRE couvre notamment la valeur des pièces ou éléments, outillages ou ingrédients nécessaires</w:t>
      </w:r>
      <w:r w:rsidR="00020C0E">
        <w:rPr>
          <w:rFonts w:ascii="Marianne" w:hAnsi="Marianne" w:cs="Calibri"/>
          <w:sz w:val="22"/>
          <w:szCs w:val="22"/>
        </w:rPr>
        <w:t xml:space="preserve">, ainsi que les frais de la main-d’œuvre qui leur est affectée, y compris les indemnités de déplacement et les frais nécessités par les modifications mentionnées à </w:t>
      </w:r>
      <w:r w:rsidR="00020C0E" w:rsidRPr="00122CAB">
        <w:rPr>
          <w:rFonts w:ascii="Marianne" w:hAnsi="Marianne" w:cs="Calibri"/>
          <w:sz w:val="22"/>
          <w:szCs w:val="22"/>
        </w:rPr>
        <w:t>l’article 32.1 du CCAG FCS.</w:t>
      </w:r>
      <w:r w:rsidR="00020C0E">
        <w:rPr>
          <w:rFonts w:ascii="Marianne" w:hAnsi="Marianne" w:cs="Calibri"/>
          <w:sz w:val="22"/>
          <w:szCs w:val="22"/>
        </w:rPr>
        <w:t xml:space="preserve">  </w:t>
      </w:r>
    </w:p>
    <w:p w14:paraId="4A7793C1" w14:textId="686C2F46" w:rsidR="001249F4" w:rsidRDefault="001249F4" w:rsidP="004D2042">
      <w:pPr>
        <w:jc w:val="both"/>
        <w:rPr>
          <w:rFonts w:ascii="Marianne" w:hAnsi="Marianne" w:cs="Calibri"/>
          <w:sz w:val="22"/>
          <w:szCs w:val="22"/>
        </w:rPr>
      </w:pPr>
    </w:p>
    <w:p w14:paraId="66DA639C" w14:textId="77777777" w:rsidR="002B6F7A" w:rsidRPr="00D02826" w:rsidRDefault="005E72CB" w:rsidP="005A50B9">
      <w:pPr>
        <w:pStyle w:val="Titre3"/>
      </w:pPr>
      <w:bookmarkStart w:id="34" w:name="_Toc255982598"/>
      <w:bookmarkStart w:id="35" w:name="_Toc216792505"/>
      <w:r w:rsidRPr="00D02826">
        <w:t>Montant annuel des prestations</w:t>
      </w:r>
      <w:bookmarkEnd w:id="34"/>
      <w:bookmarkEnd w:id="35"/>
    </w:p>
    <w:p w14:paraId="632C42E4" w14:textId="77777777" w:rsidR="00466B0C" w:rsidRPr="00D02826" w:rsidRDefault="002B6F7A" w:rsidP="004D2042">
      <w:pPr>
        <w:jc w:val="both"/>
        <w:rPr>
          <w:rFonts w:ascii="Marianne" w:hAnsi="Marianne" w:cs="Calibri"/>
          <w:sz w:val="22"/>
          <w:szCs w:val="22"/>
        </w:rPr>
      </w:pPr>
      <w:r w:rsidRPr="00D02826">
        <w:rPr>
          <w:rFonts w:ascii="Marianne" w:hAnsi="Marianne" w:cs="Calibri"/>
          <w:sz w:val="22"/>
          <w:szCs w:val="22"/>
        </w:rPr>
        <w:t>Les prestations récurrentes sont exécutées conformément à l’ensemble des pièces contractuelles du marché et réglées sur la base du prix global forfai</w:t>
      </w:r>
      <w:r w:rsidR="00404585" w:rsidRPr="00D02826">
        <w:rPr>
          <w:rFonts w:ascii="Marianne" w:hAnsi="Marianne" w:cs="Calibri"/>
          <w:sz w:val="22"/>
          <w:szCs w:val="22"/>
        </w:rPr>
        <w:t>taire annuel conformément à la décomposition du prix global et f</w:t>
      </w:r>
      <w:r w:rsidRPr="00D02826">
        <w:rPr>
          <w:rFonts w:ascii="Marianne" w:hAnsi="Marianne" w:cs="Calibri"/>
          <w:sz w:val="22"/>
          <w:szCs w:val="22"/>
        </w:rPr>
        <w:t>orfaitaire (D.P.G.F.) annexée au présent acte d’engagement valant CCAP (annexe 1)</w:t>
      </w:r>
      <w:r w:rsidR="00195663" w:rsidRPr="00D02826">
        <w:rPr>
          <w:rFonts w:ascii="Marianne" w:hAnsi="Marianne" w:cs="Calibri"/>
          <w:sz w:val="22"/>
          <w:szCs w:val="22"/>
        </w:rPr>
        <w:t>.</w:t>
      </w:r>
    </w:p>
    <w:p w14:paraId="340F2242" w14:textId="3D83CE22" w:rsidR="00397891" w:rsidRPr="00D02826" w:rsidRDefault="00590213" w:rsidP="005A50B9">
      <w:pPr>
        <w:pStyle w:val="Titre4"/>
      </w:pPr>
      <w:r>
        <w:t>Forfait</w:t>
      </w:r>
      <w:r w:rsidR="00020C0E">
        <w:t xml:space="preserve"> de l</w:t>
      </w:r>
      <w:r>
        <w:t>icence de la solution logicielle</w:t>
      </w:r>
      <w:r w:rsidR="00020C0E">
        <w:t xml:space="preserve"> </w:t>
      </w:r>
    </w:p>
    <w:p w14:paraId="446A4FC4" w14:textId="577D81D9" w:rsidR="00020C0E" w:rsidRPr="00020C0E" w:rsidRDefault="00020C0E" w:rsidP="006F7C4E">
      <w:pPr>
        <w:pStyle w:val="Paragraphedeliste"/>
        <w:numPr>
          <w:ilvl w:val="0"/>
          <w:numId w:val="28"/>
        </w:numPr>
        <w:rPr>
          <w:rFonts w:ascii="Marianne" w:hAnsi="Marianne" w:cs="Calibri"/>
          <w:sz w:val="22"/>
          <w:szCs w:val="22"/>
        </w:rPr>
      </w:pPr>
      <w:r>
        <w:rPr>
          <w:rFonts w:ascii="Marianne" w:hAnsi="Marianne" w:cs="Calibri"/>
          <w:sz w:val="22"/>
          <w:szCs w:val="22"/>
        </w:rPr>
        <w:t xml:space="preserve">MONTANT FORFAITAIRE </w:t>
      </w:r>
      <w:r w:rsidRPr="00020C0E">
        <w:rPr>
          <w:rFonts w:ascii="Marianne" w:hAnsi="Marianne" w:cs="Calibri"/>
          <w:sz w:val="22"/>
          <w:szCs w:val="22"/>
          <w:u w:val="single"/>
        </w:rPr>
        <w:t>ANNUEL</w:t>
      </w:r>
      <w:r>
        <w:rPr>
          <w:rFonts w:ascii="Marianne" w:hAnsi="Marianne" w:cs="Calibri"/>
          <w:sz w:val="22"/>
          <w:szCs w:val="22"/>
        </w:rPr>
        <w:t xml:space="preserve"> D</w:t>
      </w:r>
      <w:r w:rsidR="00590213">
        <w:rPr>
          <w:rFonts w:ascii="Marianne" w:hAnsi="Marianne" w:cs="Calibri"/>
          <w:sz w:val="22"/>
          <w:szCs w:val="22"/>
        </w:rPr>
        <w:t xml:space="preserve">U FORFAIT </w:t>
      </w:r>
      <w:r>
        <w:rPr>
          <w:rFonts w:ascii="Marianne" w:hAnsi="Marianne" w:cs="Calibri"/>
          <w:sz w:val="22"/>
          <w:szCs w:val="22"/>
        </w:rPr>
        <w:t xml:space="preserve">DE </w:t>
      </w:r>
      <w:r w:rsidR="00590213">
        <w:rPr>
          <w:rFonts w:ascii="Marianne" w:hAnsi="Marianne" w:cs="Calibri"/>
          <w:sz w:val="22"/>
          <w:szCs w:val="22"/>
        </w:rPr>
        <w:t>LICENCE</w:t>
      </w:r>
      <w:r>
        <w:rPr>
          <w:rFonts w:ascii="Marianne" w:hAnsi="Marianne" w:cs="Calibri"/>
          <w:sz w:val="22"/>
          <w:szCs w:val="22"/>
        </w:rPr>
        <w:t xml:space="preserve"> DE LA </w:t>
      </w:r>
      <w:r w:rsidRPr="00020C0E">
        <w:rPr>
          <w:rFonts w:ascii="Marianne" w:hAnsi="Marianne" w:cs="Calibri"/>
          <w:b/>
          <w:bCs/>
          <w:sz w:val="22"/>
          <w:szCs w:val="22"/>
        </w:rPr>
        <w:t>SOLUTION</w:t>
      </w:r>
      <w:r w:rsidR="00590213">
        <w:rPr>
          <w:rFonts w:ascii="Marianne" w:hAnsi="Marianne" w:cs="Calibri"/>
          <w:b/>
          <w:bCs/>
          <w:sz w:val="22"/>
          <w:szCs w:val="22"/>
        </w:rPr>
        <w:t xml:space="preserve"> LOGICIELLE</w:t>
      </w:r>
    </w:p>
    <w:p w14:paraId="62B49305" w14:textId="77777777" w:rsidR="00020C0E" w:rsidRDefault="00020C0E" w:rsidP="00397891">
      <w:pPr>
        <w:jc w:val="both"/>
        <w:rPr>
          <w:rFonts w:ascii="Marianne" w:hAnsi="Marianne" w:cs="Calibri"/>
          <w:sz w:val="22"/>
          <w:szCs w:val="22"/>
        </w:rPr>
      </w:pPr>
    </w:p>
    <w:p w14:paraId="43A21A5D" w14:textId="698B57B8" w:rsidR="00397891" w:rsidRPr="00D02826" w:rsidRDefault="00397891" w:rsidP="00397891">
      <w:pPr>
        <w:jc w:val="both"/>
        <w:rPr>
          <w:rFonts w:ascii="Marianne" w:hAnsi="Marianne" w:cs="Calibri"/>
          <w:sz w:val="22"/>
          <w:szCs w:val="22"/>
        </w:rPr>
      </w:pPr>
      <w:r w:rsidRPr="00D02826">
        <w:rPr>
          <w:rFonts w:ascii="Marianne" w:hAnsi="Marianne" w:cs="Calibri"/>
          <w:sz w:val="22"/>
          <w:szCs w:val="22"/>
        </w:rPr>
        <w:t>Le montant annuel de</w:t>
      </w:r>
      <w:r w:rsidR="00020C0E">
        <w:rPr>
          <w:rFonts w:ascii="Marianne" w:hAnsi="Marianne" w:cs="Calibri"/>
          <w:sz w:val="22"/>
          <w:szCs w:val="22"/>
        </w:rPr>
        <w:t xml:space="preserve"> ces</w:t>
      </w:r>
      <w:r w:rsidRPr="00D02826">
        <w:rPr>
          <w:rFonts w:ascii="Marianne" w:hAnsi="Marianne" w:cs="Calibri"/>
          <w:sz w:val="22"/>
          <w:szCs w:val="22"/>
        </w:rPr>
        <w:t xml:space="preserve"> prestations s’élève à</w:t>
      </w:r>
      <w:r w:rsidRPr="00D02826">
        <w:rPr>
          <w:rFonts w:ascii="Calibri" w:hAnsi="Calibri" w:cs="Calibri"/>
          <w:sz w:val="22"/>
          <w:szCs w:val="22"/>
        </w:rPr>
        <w:t> </w:t>
      </w:r>
      <w:r w:rsidRPr="00D02826">
        <w:rPr>
          <w:rFonts w:ascii="Marianne" w:hAnsi="Marianne" w:cs="Calibri"/>
          <w:sz w:val="22"/>
          <w:szCs w:val="22"/>
        </w:rPr>
        <w:t>:</w:t>
      </w:r>
    </w:p>
    <w:p w14:paraId="3CDA3A33" w14:textId="77777777" w:rsidR="00397891" w:rsidRPr="00D02826" w:rsidRDefault="00397891" w:rsidP="00397891">
      <w:pPr>
        <w:jc w:val="both"/>
        <w:rPr>
          <w:rFonts w:ascii="Marianne" w:hAnsi="Marianne"/>
        </w:rPr>
      </w:pPr>
    </w:p>
    <w:p w14:paraId="5DE23DA1" w14:textId="48980443" w:rsidR="00491D0B" w:rsidRPr="00491D0B" w:rsidRDefault="00020C0E" w:rsidP="00491D0B">
      <w:pPr>
        <w:numPr>
          <w:ilvl w:val="0"/>
          <w:numId w:val="7"/>
        </w:numPr>
        <w:suppressAutoHyphens w:val="0"/>
        <w:spacing w:before="100" w:after="100" w:line="360" w:lineRule="auto"/>
        <w:jc w:val="both"/>
        <w:rPr>
          <w:rFonts w:ascii="Marianne" w:hAnsi="Marianne" w:cs="Tunga"/>
          <w:sz w:val="22"/>
          <w:szCs w:val="22"/>
          <w:lang w:eastAsia="fr-FR"/>
        </w:rPr>
      </w:pPr>
      <w:r>
        <w:t>………………………………………………………………………</w:t>
      </w:r>
      <w:r w:rsidR="006916C5">
        <w:t xml:space="preserve"> </w:t>
      </w:r>
      <w:r w:rsidR="00397891" w:rsidRPr="00D02826">
        <w:rPr>
          <w:rFonts w:ascii="Marianne" w:hAnsi="Marianne" w:cs="Tunga"/>
          <w:sz w:val="22"/>
          <w:szCs w:val="22"/>
          <w:lang w:eastAsia="fr-FR"/>
        </w:rPr>
        <w:t xml:space="preserve">euros </w:t>
      </w:r>
      <w:r w:rsidR="00397891" w:rsidRPr="00D02826">
        <w:rPr>
          <w:rFonts w:ascii="Marianne" w:hAnsi="Marianne" w:cs="Tunga"/>
          <w:sz w:val="22"/>
          <w:szCs w:val="22"/>
          <w:u w:val="single"/>
          <w:lang w:eastAsia="fr-FR"/>
        </w:rPr>
        <w:t>hors taxes</w:t>
      </w:r>
      <w:r w:rsidR="00491D0B" w:rsidRPr="00491D0B">
        <w:rPr>
          <w:rFonts w:ascii="Marianne" w:hAnsi="Marianne" w:cs="Tunga"/>
          <w:sz w:val="22"/>
          <w:szCs w:val="22"/>
          <w:vertAlign w:val="superscript"/>
          <w:lang w:eastAsia="fr-FR"/>
        </w:rPr>
        <w:t xml:space="preserve"> </w:t>
      </w:r>
      <w:r w:rsidR="00491D0B" w:rsidRPr="00D02826">
        <w:rPr>
          <w:rFonts w:ascii="Marianne" w:hAnsi="Marianne" w:cs="Tunga"/>
          <w:sz w:val="22"/>
          <w:szCs w:val="22"/>
          <w:vertAlign w:val="superscript"/>
          <w:lang w:eastAsia="fr-FR"/>
        </w:rPr>
        <w:t>en lettre</w:t>
      </w:r>
      <w:r w:rsidR="00491D0B">
        <w:rPr>
          <w:rFonts w:ascii="Marianne" w:hAnsi="Marianne" w:cs="Tunga"/>
          <w:sz w:val="22"/>
          <w:szCs w:val="22"/>
          <w:vertAlign w:val="superscript"/>
          <w:lang w:eastAsia="fr-FR"/>
        </w:rPr>
        <w:t>s</w:t>
      </w:r>
    </w:p>
    <w:p w14:paraId="1AF79D42" w14:textId="47DF2CB2" w:rsidR="00397891" w:rsidRPr="00E81A8B" w:rsidRDefault="00020C0E" w:rsidP="00E81A8B">
      <w:pPr>
        <w:numPr>
          <w:ilvl w:val="0"/>
          <w:numId w:val="7"/>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sidR="006916C5">
        <w:rPr>
          <w:rFonts w:ascii="Marianne" w:hAnsi="Marianne" w:cs="Tunga"/>
          <w:b/>
          <w:bCs/>
          <w:sz w:val="22"/>
          <w:szCs w:val="22"/>
          <w:lang w:eastAsia="fr-FR"/>
        </w:rPr>
        <w:t xml:space="preserve"> </w:t>
      </w:r>
      <w:r w:rsidR="00491D0B" w:rsidRPr="00E81A8B">
        <w:rPr>
          <w:rFonts w:ascii="Marianne" w:hAnsi="Marianne" w:cs="Tunga"/>
          <w:sz w:val="22"/>
          <w:szCs w:val="22"/>
          <w:lang w:eastAsia="fr-FR"/>
        </w:rPr>
        <w:t xml:space="preserve">euros </w:t>
      </w:r>
      <w:r w:rsidR="00491D0B" w:rsidRPr="00E81A8B">
        <w:rPr>
          <w:rFonts w:ascii="Marianne" w:hAnsi="Marianne" w:cs="Tunga"/>
          <w:sz w:val="22"/>
          <w:szCs w:val="22"/>
          <w:u w:val="single"/>
          <w:lang w:eastAsia="fr-FR"/>
        </w:rPr>
        <w:t>hors taxe</w:t>
      </w:r>
      <w:r w:rsidR="00491D0B" w:rsidRPr="00E81A8B">
        <w:rPr>
          <w:rFonts w:ascii="Marianne" w:hAnsi="Marianne" w:cs="Tunga"/>
          <w:sz w:val="22"/>
          <w:szCs w:val="22"/>
          <w:lang w:eastAsia="fr-FR"/>
        </w:rPr>
        <w:t xml:space="preserve"> </w:t>
      </w:r>
      <w:r w:rsidR="00491D0B" w:rsidRPr="00E81A8B">
        <w:rPr>
          <w:rFonts w:ascii="Marianne" w:hAnsi="Marianne" w:cs="Tunga"/>
          <w:sz w:val="22"/>
          <w:szCs w:val="22"/>
          <w:vertAlign w:val="superscript"/>
          <w:lang w:eastAsia="fr-FR"/>
        </w:rPr>
        <w:t>en chiffres</w:t>
      </w:r>
    </w:p>
    <w:p w14:paraId="3CE3113A" w14:textId="247B511C" w:rsidR="00491D0B" w:rsidRDefault="00491D0B" w:rsidP="00491D0B">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w:t>
      </w:r>
      <w:r w:rsidR="00397891" w:rsidRPr="00D02826">
        <w:rPr>
          <w:rFonts w:ascii="Marianne" w:hAnsi="Marianne" w:cs="Tunga"/>
          <w:sz w:val="22"/>
          <w:szCs w:val="22"/>
          <w:lang w:eastAsia="fr-FR"/>
        </w:rPr>
        <w:t>oit</w:t>
      </w:r>
      <w:r>
        <w:rPr>
          <w:rFonts w:ascii="Marianne" w:hAnsi="Marianne" w:cs="Tunga"/>
          <w:sz w:val="22"/>
          <w:szCs w:val="22"/>
          <w:lang w:eastAsia="fr-FR"/>
        </w:rPr>
        <w:t>, pour information au taux de TVA actuellement en vigueur</w:t>
      </w:r>
      <w:r w:rsidR="00397891" w:rsidRPr="00D02826">
        <w:rPr>
          <w:rFonts w:ascii="Calibri" w:hAnsi="Calibri" w:cs="Calibri"/>
          <w:sz w:val="22"/>
          <w:szCs w:val="22"/>
          <w:lang w:eastAsia="fr-FR"/>
        </w:rPr>
        <w:t> </w:t>
      </w:r>
      <w:r w:rsidR="00397891" w:rsidRPr="00D02826">
        <w:rPr>
          <w:rFonts w:ascii="Marianne" w:hAnsi="Marianne" w:cs="Tunga"/>
          <w:sz w:val="22"/>
          <w:szCs w:val="22"/>
          <w:lang w:eastAsia="fr-FR"/>
        </w:rPr>
        <w:t xml:space="preserve">: </w:t>
      </w:r>
      <w:r w:rsidR="00E81A8B">
        <w:rPr>
          <w:rFonts w:ascii="Marianne" w:hAnsi="Marianne" w:cs="Tunga"/>
          <w:sz w:val="22"/>
          <w:szCs w:val="22"/>
          <w:lang w:eastAsia="fr-FR"/>
        </w:rPr>
        <w:t>20%</w:t>
      </w:r>
    </w:p>
    <w:p w14:paraId="17B2527C" w14:textId="7C9D9C9D" w:rsidR="00491D0B" w:rsidRDefault="00020C0E" w:rsidP="00491D0B">
      <w:pPr>
        <w:numPr>
          <w:ilvl w:val="0"/>
          <w:numId w:val="7"/>
        </w:numPr>
        <w:suppressAutoHyphens w:val="0"/>
        <w:spacing w:before="100" w:after="100" w:line="360" w:lineRule="auto"/>
        <w:jc w:val="both"/>
        <w:rPr>
          <w:rFonts w:ascii="Marianne" w:hAnsi="Marianne" w:cs="Tunga"/>
          <w:sz w:val="22"/>
          <w:szCs w:val="22"/>
          <w:lang w:eastAsia="fr-FR"/>
        </w:rPr>
      </w:pPr>
      <w:r>
        <w:t>……………………………………………………………………………….</w:t>
      </w:r>
      <w:r w:rsidR="006916C5">
        <w:t xml:space="preserve"> </w:t>
      </w:r>
      <w:r w:rsidR="00491D0B" w:rsidRPr="00D02826">
        <w:rPr>
          <w:rFonts w:ascii="Marianne" w:hAnsi="Marianne" w:cs="Tunga"/>
          <w:sz w:val="22"/>
          <w:szCs w:val="22"/>
          <w:lang w:eastAsia="fr-FR"/>
        </w:rPr>
        <w:t xml:space="preserve">euros </w:t>
      </w:r>
      <w:r w:rsidR="00491D0B" w:rsidRPr="00491D0B">
        <w:rPr>
          <w:rFonts w:ascii="Marianne" w:hAnsi="Marianne" w:cs="Tunga"/>
          <w:sz w:val="22"/>
          <w:szCs w:val="22"/>
          <w:lang w:eastAsia="fr-FR"/>
        </w:rPr>
        <w:t>toutes taxes comprises</w:t>
      </w:r>
      <w:r w:rsidR="00491D0B" w:rsidRPr="00491D0B">
        <w:rPr>
          <w:rFonts w:ascii="Marianne" w:hAnsi="Marianne" w:cs="Tunga"/>
          <w:sz w:val="22"/>
          <w:szCs w:val="22"/>
          <w:vertAlign w:val="superscript"/>
          <w:lang w:eastAsia="fr-FR"/>
        </w:rPr>
        <w:t>en lettre</w:t>
      </w:r>
      <w:r w:rsidR="00491D0B">
        <w:rPr>
          <w:rFonts w:ascii="Marianne" w:hAnsi="Marianne" w:cs="Tunga"/>
          <w:sz w:val="22"/>
          <w:szCs w:val="22"/>
          <w:vertAlign w:val="superscript"/>
          <w:lang w:eastAsia="fr-FR"/>
        </w:rPr>
        <w:t>s</w:t>
      </w:r>
    </w:p>
    <w:p w14:paraId="2858A194" w14:textId="62E5D75A" w:rsidR="00397891" w:rsidRPr="00E81A8B" w:rsidRDefault="00020C0E" w:rsidP="00E81A8B">
      <w:pPr>
        <w:numPr>
          <w:ilvl w:val="0"/>
          <w:numId w:val="7"/>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w:t>
      </w:r>
      <w:r w:rsidR="006916C5">
        <w:rPr>
          <w:rFonts w:ascii="Marianne" w:hAnsi="Marianne" w:cs="Tunga"/>
          <w:sz w:val="22"/>
          <w:szCs w:val="22"/>
          <w:lang w:eastAsia="fr-FR"/>
        </w:rPr>
        <w:t xml:space="preserve"> </w:t>
      </w:r>
      <w:r w:rsidR="00491D0B" w:rsidRPr="00E81A8B">
        <w:rPr>
          <w:rFonts w:ascii="Marianne" w:hAnsi="Marianne" w:cs="Tunga"/>
          <w:sz w:val="22"/>
          <w:szCs w:val="22"/>
          <w:lang w:eastAsia="fr-FR"/>
        </w:rPr>
        <w:t xml:space="preserve">euros </w:t>
      </w:r>
      <w:r w:rsidR="00491D0B" w:rsidRPr="00E81A8B">
        <w:rPr>
          <w:rFonts w:ascii="Marianne" w:hAnsi="Marianne" w:cs="Tunga"/>
          <w:sz w:val="22"/>
          <w:szCs w:val="22"/>
          <w:u w:val="single"/>
          <w:lang w:eastAsia="fr-FR"/>
        </w:rPr>
        <w:t>toutes taxes comprises</w:t>
      </w:r>
      <w:r w:rsidR="00397891" w:rsidRPr="00E81A8B">
        <w:rPr>
          <w:rFonts w:ascii="Marianne" w:hAnsi="Marianne" w:cs="Tunga"/>
          <w:sz w:val="22"/>
          <w:szCs w:val="22"/>
          <w:vertAlign w:val="superscript"/>
          <w:lang w:eastAsia="fr-FR"/>
        </w:rPr>
        <w:t xml:space="preserve">en chiffres </w:t>
      </w:r>
    </w:p>
    <w:p w14:paraId="6B3B71DF" w14:textId="2CD95151" w:rsidR="00873D40" w:rsidRDefault="00873D40" w:rsidP="004D2042">
      <w:pPr>
        <w:suppressAutoHyphens w:val="0"/>
        <w:spacing w:before="120" w:after="120"/>
        <w:contextualSpacing/>
        <w:jc w:val="both"/>
        <w:rPr>
          <w:rFonts w:ascii="Marianne" w:hAnsi="Marianne" w:cs="Calibri"/>
          <w:sz w:val="22"/>
          <w:szCs w:val="22"/>
          <w:highlight w:val="yellow"/>
        </w:rPr>
      </w:pPr>
    </w:p>
    <w:p w14:paraId="281156C9" w14:textId="0989BC05" w:rsidR="00590213" w:rsidRPr="006F7C4E" w:rsidRDefault="00590213" w:rsidP="006F7C4E">
      <w:pPr>
        <w:pStyle w:val="Titre4"/>
      </w:pPr>
      <w:r>
        <w:t xml:space="preserve">Forfait de location des matériels d’impression et de numérisation </w:t>
      </w:r>
    </w:p>
    <w:p w14:paraId="5AD03FAB" w14:textId="2B072DEF" w:rsidR="00020C0E" w:rsidRPr="006F7C4E" w:rsidRDefault="00020C0E" w:rsidP="006F7C4E">
      <w:pPr>
        <w:pStyle w:val="Paragraphedeliste"/>
        <w:numPr>
          <w:ilvl w:val="0"/>
          <w:numId w:val="28"/>
        </w:numPr>
        <w:rPr>
          <w:rFonts w:ascii="Marianne" w:hAnsi="Marianne" w:cs="Calibri"/>
          <w:sz w:val="22"/>
          <w:szCs w:val="22"/>
        </w:rPr>
      </w:pPr>
      <w:r>
        <w:rPr>
          <w:rFonts w:ascii="Marianne" w:hAnsi="Marianne" w:cs="Calibri"/>
          <w:sz w:val="22"/>
          <w:szCs w:val="22"/>
        </w:rPr>
        <w:t xml:space="preserve">MONTANT FORFAITAIRE </w:t>
      </w:r>
      <w:r w:rsidRPr="00020C0E">
        <w:rPr>
          <w:rFonts w:ascii="Marianne" w:hAnsi="Marianne" w:cs="Calibri"/>
          <w:sz w:val="22"/>
          <w:szCs w:val="22"/>
          <w:u w:val="single"/>
        </w:rPr>
        <w:t>ANNUEL</w:t>
      </w:r>
      <w:r>
        <w:rPr>
          <w:rFonts w:ascii="Marianne" w:hAnsi="Marianne" w:cs="Calibri"/>
          <w:sz w:val="22"/>
          <w:szCs w:val="22"/>
        </w:rPr>
        <w:t xml:space="preserve"> </w:t>
      </w:r>
      <w:r w:rsidR="006F7C4E">
        <w:rPr>
          <w:rFonts w:ascii="Marianne" w:hAnsi="Marianne" w:cs="Calibri"/>
          <w:sz w:val="22"/>
          <w:szCs w:val="22"/>
        </w:rPr>
        <w:t>DU FORFAIT</w:t>
      </w:r>
      <w:r>
        <w:rPr>
          <w:rFonts w:ascii="Marianne" w:hAnsi="Marianne" w:cs="Calibri"/>
          <w:sz w:val="22"/>
          <w:szCs w:val="22"/>
        </w:rPr>
        <w:t xml:space="preserve"> DE LOCATION </w:t>
      </w:r>
      <w:r w:rsidRPr="00020C0E">
        <w:rPr>
          <w:rFonts w:ascii="Marianne" w:hAnsi="Marianne" w:cs="Calibri"/>
          <w:b/>
          <w:bCs/>
          <w:sz w:val="22"/>
          <w:szCs w:val="22"/>
        </w:rPr>
        <w:t>DES MATERIELS</w:t>
      </w:r>
      <w:r w:rsidR="006F7C4E">
        <w:rPr>
          <w:rFonts w:ascii="Marianne" w:hAnsi="Marianne" w:cs="Calibri"/>
          <w:b/>
          <w:bCs/>
          <w:sz w:val="22"/>
          <w:szCs w:val="22"/>
        </w:rPr>
        <w:t xml:space="preserve"> D’IMPRESSION ET DE NUMERISATION</w:t>
      </w:r>
    </w:p>
    <w:p w14:paraId="4D79F594" w14:textId="77777777" w:rsidR="006F7C4E" w:rsidRPr="006F7C4E" w:rsidRDefault="006F7C4E" w:rsidP="006F7C4E">
      <w:pPr>
        <w:pStyle w:val="Paragraphedeliste"/>
        <w:numPr>
          <w:ilvl w:val="0"/>
          <w:numId w:val="28"/>
        </w:numPr>
        <w:rPr>
          <w:rFonts w:ascii="Marianne" w:hAnsi="Marianne" w:cs="Calibri"/>
          <w:sz w:val="22"/>
          <w:szCs w:val="22"/>
        </w:rPr>
      </w:pPr>
    </w:p>
    <w:p w14:paraId="4698CF1A" w14:textId="77777777" w:rsidR="00020C0E" w:rsidRPr="00D02826" w:rsidRDefault="00020C0E" w:rsidP="00020C0E">
      <w:pPr>
        <w:jc w:val="both"/>
        <w:rPr>
          <w:rFonts w:ascii="Marianne" w:hAnsi="Marianne" w:cs="Calibri"/>
          <w:sz w:val="22"/>
          <w:szCs w:val="22"/>
        </w:rPr>
      </w:pPr>
      <w:r w:rsidRPr="00D02826">
        <w:rPr>
          <w:rFonts w:ascii="Marianne" w:hAnsi="Marianne" w:cs="Calibri"/>
          <w:sz w:val="22"/>
          <w:szCs w:val="22"/>
        </w:rPr>
        <w:t>Le montant annuel de</w:t>
      </w:r>
      <w:r>
        <w:rPr>
          <w:rFonts w:ascii="Marianne" w:hAnsi="Marianne" w:cs="Calibri"/>
          <w:sz w:val="22"/>
          <w:szCs w:val="22"/>
        </w:rPr>
        <w:t xml:space="preserve"> ces</w:t>
      </w:r>
      <w:r w:rsidRPr="00D02826">
        <w:rPr>
          <w:rFonts w:ascii="Marianne" w:hAnsi="Marianne" w:cs="Calibri"/>
          <w:sz w:val="22"/>
          <w:szCs w:val="22"/>
        </w:rPr>
        <w:t xml:space="preserve"> prestations s’élève à</w:t>
      </w:r>
      <w:r w:rsidRPr="00D02826">
        <w:rPr>
          <w:rFonts w:ascii="Calibri" w:hAnsi="Calibri" w:cs="Calibri"/>
          <w:sz w:val="22"/>
          <w:szCs w:val="22"/>
        </w:rPr>
        <w:t> </w:t>
      </w:r>
      <w:r w:rsidRPr="00D02826">
        <w:rPr>
          <w:rFonts w:ascii="Marianne" w:hAnsi="Marianne" w:cs="Calibri"/>
          <w:sz w:val="22"/>
          <w:szCs w:val="22"/>
        </w:rPr>
        <w:t>:</w:t>
      </w:r>
    </w:p>
    <w:p w14:paraId="6F4DFCD9" w14:textId="77777777" w:rsidR="00020C0E" w:rsidRPr="00D02826" w:rsidRDefault="00020C0E" w:rsidP="00020C0E">
      <w:pPr>
        <w:jc w:val="both"/>
        <w:rPr>
          <w:rFonts w:ascii="Marianne" w:hAnsi="Marianne"/>
        </w:rPr>
      </w:pPr>
    </w:p>
    <w:p w14:paraId="1DE9F9F5" w14:textId="77777777" w:rsidR="00020C0E" w:rsidRPr="00491D0B" w:rsidRDefault="00020C0E" w:rsidP="00020C0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3426FFDA" w14:textId="77777777" w:rsidR="00020C0E" w:rsidRPr="00E81A8B" w:rsidRDefault="00020C0E" w:rsidP="00020C0E">
      <w:pPr>
        <w:numPr>
          <w:ilvl w:val="0"/>
          <w:numId w:val="7"/>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57320B7C" w14:textId="77777777" w:rsidR="00020C0E" w:rsidRDefault="00020C0E" w:rsidP="00020C0E">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lastRenderedPageBreak/>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35EF8437" w14:textId="77777777" w:rsidR="00020C0E" w:rsidRDefault="00020C0E" w:rsidP="00020C0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40B00899" w14:textId="77777777" w:rsidR="00020C0E" w:rsidRPr="00E81A8B" w:rsidRDefault="00020C0E" w:rsidP="00020C0E">
      <w:pPr>
        <w:numPr>
          <w:ilvl w:val="0"/>
          <w:numId w:val="7"/>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p w14:paraId="1F84D980" w14:textId="3C46AE86" w:rsidR="00020C0E" w:rsidRDefault="00020C0E" w:rsidP="00020C0E">
      <w:pPr>
        <w:pStyle w:val="Paragraphedeliste"/>
        <w:spacing w:before="120" w:after="120"/>
        <w:rPr>
          <w:rFonts w:ascii="Marianne" w:hAnsi="Marianne" w:cs="Calibri"/>
          <w:sz w:val="22"/>
          <w:szCs w:val="22"/>
          <w:highlight w:val="yellow"/>
        </w:rPr>
      </w:pPr>
    </w:p>
    <w:p w14:paraId="27DE3796" w14:textId="2CAEC0EC" w:rsidR="006F7C4E" w:rsidRPr="006F7C4E" w:rsidRDefault="006F7C4E" w:rsidP="006F7C4E">
      <w:pPr>
        <w:pStyle w:val="Titre4"/>
      </w:pPr>
      <w:r>
        <w:t>Forfait de location des serveurs</w:t>
      </w:r>
    </w:p>
    <w:p w14:paraId="7EA21574" w14:textId="2AE7B902" w:rsidR="00020C0E" w:rsidRPr="00020C0E" w:rsidRDefault="00020C0E" w:rsidP="006F7C4E">
      <w:pPr>
        <w:pStyle w:val="Paragraphedeliste"/>
        <w:numPr>
          <w:ilvl w:val="0"/>
          <w:numId w:val="28"/>
        </w:numPr>
        <w:spacing w:before="120" w:after="120"/>
        <w:rPr>
          <w:rFonts w:ascii="Marianne" w:hAnsi="Marianne" w:cs="Calibri"/>
          <w:sz w:val="22"/>
          <w:szCs w:val="22"/>
        </w:rPr>
      </w:pPr>
      <w:bookmarkStart w:id="36" w:name="_Hlk216791829"/>
      <w:r w:rsidRPr="00020C0E">
        <w:rPr>
          <w:rFonts w:ascii="Marianne" w:hAnsi="Marianne" w:cs="Calibri"/>
          <w:sz w:val="22"/>
          <w:szCs w:val="22"/>
        </w:rPr>
        <w:t xml:space="preserve">MONTANT FORFAITAIRE ANNUEL DE LA </w:t>
      </w:r>
      <w:r w:rsidR="006F7C4E">
        <w:rPr>
          <w:rFonts w:ascii="Marianne" w:hAnsi="Marianne" w:cs="Calibri"/>
          <w:sz w:val="22"/>
          <w:szCs w:val="22"/>
        </w:rPr>
        <w:t>LOCATION DES SERVEURS</w:t>
      </w:r>
    </w:p>
    <w:p w14:paraId="3B0B465A" w14:textId="3A96C150" w:rsidR="00020C0E" w:rsidRDefault="00020C0E" w:rsidP="00020C0E">
      <w:pPr>
        <w:pStyle w:val="Paragraphedeliste"/>
        <w:spacing w:before="120" w:after="120"/>
        <w:rPr>
          <w:rFonts w:ascii="Marianne" w:hAnsi="Marianne" w:cs="Calibri"/>
          <w:sz w:val="22"/>
          <w:szCs w:val="22"/>
          <w:highlight w:val="yellow"/>
        </w:rPr>
      </w:pPr>
    </w:p>
    <w:p w14:paraId="4779F7A9" w14:textId="3F5DA82D" w:rsidR="00020C0E" w:rsidRPr="00D02826" w:rsidRDefault="00020C0E" w:rsidP="00020C0E">
      <w:pPr>
        <w:jc w:val="both"/>
        <w:rPr>
          <w:rFonts w:ascii="Marianne" w:hAnsi="Marianne" w:cs="Calibri"/>
          <w:sz w:val="22"/>
          <w:szCs w:val="22"/>
        </w:rPr>
      </w:pPr>
      <w:r w:rsidRPr="00D02826">
        <w:rPr>
          <w:rFonts w:ascii="Marianne" w:hAnsi="Marianne" w:cs="Calibri"/>
          <w:sz w:val="22"/>
          <w:szCs w:val="22"/>
        </w:rPr>
        <w:t xml:space="preserve">Le montant </w:t>
      </w:r>
      <w:r w:rsidR="007F4C13">
        <w:rPr>
          <w:rFonts w:ascii="Marianne" w:hAnsi="Marianne" w:cs="Calibri"/>
          <w:sz w:val="22"/>
          <w:szCs w:val="22"/>
        </w:rPr>
        <w:t xml:space="preserve">forfaitaire </w:t>
      </w:r>
      <w:r w:rsidRPr="00D02826">
        <w:rPr>
          <w:rFonts w:ascii="Marianne" w:hAnsi="Marianne" w:cs="Calibri"/>
          <w:sz w:val="22"/>
          <w:szCs w:val="22"/>
        </w:rPr>
        <w:t xml:space="preserve">annuel </w:t>
      </w:r>
      <w:r w:rsidR="006F7C4E">
        <w:rPr>
          <w:rFonts w:ascii="Marianne" w:hAnsi="Marianne" w:cs="Calibri"/>
          <w:sz w:val="22"/>
          <w:szCs w:val="22"/>
        </w:rPr>
        <w:t xml:space="preserve">s’élève </w:t>
      </w:r>
      <w:r w:rsidRPr="00D02826">
        <w:rPr>
          <w:rFonts w:ascii="Marianne" w:hAnsi="Marianne" w:cs="Calibri"/>
          <w:sz w:val="22"/>
          <w:szCs w:val="22"/>
        </w:rPr>
        <w:t>à</w:t>
      </w:r>
      <w:r w:rsidRPr="00D02826">
        <w:rPr>
          <w:rFonts w:ascii="Calibri" w:hAnsi="Calibri" w:cs="Calibri"/>
          <w:sz w:val="22"/>
          <w:szCs w:val="22"/>
        </w:rPr>
        <w:t> </w:t>
      </w:r>
      <w:r w:rsidRPr="00D02826">
        <w:rPr>
          <w:rFonts w:ascii="Marianne" w:hAnsi="Marianne" w:cs="Calibri"/>
          <w:sz w:val="22"/>
          <w:szCs w:val="22"/>
        </w:rPr>
        <w:t>:</w:t>
      </w:r>
    </w:p>
    <w:p w14:paraId="2D1EF426" w14:textId="77777777" w:rsidR="00020C0E" w:rsidRPr="00D02826" w:rsidRDefault="00020C0E" w:rsidP="00020C0E">
      <w:pPr>
        <w:jc w:val="both"/>
        <w:rPr>
          <w:rFonts w:ascii="Marianne" w:hAnsi="Marianne"/>
        </w:rPr>
      </w:pPr>
    </w:p>
    <w:p w14:paraId="178922E9" w14:textId="77777777" w:rsidR="00020C0E" w:rsidRPr="00491D0B" w:rsidRDefault="00020C0E" w:rsidP="00020C0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030CF49A" w14:textId="77777777" w:rsidR="00020C0E" w:rsidRPr="00E81A8B" w:rsidRDefault="00020C0E" w:rsidP="00020C0E">
      <w:pPr>
        <w:numPr>
          <w:ilvl w:val="0"/>
          <w:numId w:val="7"/>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23107504" w14:textId="77777777" w:rsidR="00020C0E" w:rsidRDefault="00020C0E" w:rsidP="00020C0E">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4965CF5B" w14:textId="77777777" w:rsidR="00020C0E" w:rsidRDefault="00020C0E" w:rsidP="00020C0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61D0A9AD" w14:textId="77777777" w:rsidR="00020C0E" w:rsidRPr="00E81A8B" w:rsidRDefault="00020C0E" w:rsidP="00020C0E">
      <w:pPr>
        <w:numPr>
          <w:ilvl w:val="0"/>
          <w:numId w:val="7"/>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bookmarkEnd w:id="36"/>
    <w:p w14:paraId="4482F301" w14:textId="537A4AA1" w:rsidR="00020C0E" w:rsidRDefault="00020C0E" w:rsidP="00020C0E">
      <w:pPr>
        <w:pStyle w:val="Paragraphedeliste"/>
        <w:spacing w:before="120" w:after="120"/>
        <w:rPr>
          <w:rFonts w:ascii="Marianne" w:hAnsi="Marianne" w:cs="Calibri"/>
          <w:sz w:val="22"/>
          <w:szCs w:val="22"/>
          <w:highlight w:val="yellow"/>
        </w:rPr>
      </w:pPr>
    </w:p>
    <w:p w14:paraId="3560DD97" w14:textId="06D742DF" w:rsidR="006F7C4E" w:rsidRPr="006F7C4E" w:rsidRDefault="006F7C4E" w:rsidP="006F7C4E">
      <w:pPr>
        <w:pStyle w:val="Titre4"/>
      </w:pPr>
      <w:r>
        <w:t>Forfait de maintenance de la solution logicielle</w:t>
      </w:r>
    </w:p>
    <w:p w14:paraId="158DEADE" w14:textId="0077FB1A" w:rsidR="007F4C13" w:rsidRDefault="007F4C13" w:rsidP="00020C0E">
      <w:pPr>
        <w:pStyle w:val="Paragraphedeliste"/>
        <w:spacing w:before="120" w:after="120"/>
        <w:rPr>
          <w:rFonts w:ascii="Marianne" w:hAnsi="Marianne" w:cs="Calibri"/>
          <w:sz w:val="22"/>
          <w:szCs w:val="22"/>
          <w:highlight w:val="yellow"/>
        </w:rPr>
      </w:pPr>
    </w:p>
    <w:p w14:paraId="59E65E44" w14:textId="0D1380CC" w:rsidR="006F7C4E" w:rsidRPr="00020C0E" w:rsidRDefault="006F7C4E" w:rsidP="006F7C4E">
      <w:pPr>
        <w:pStyle w:val="Paragraphedeliste"/>
        <w:numPr>
          <w:ilvl w:val="0"/>
          <w:numId w:val="28"/>
        </w:numPr>
        <w:spacing w:before="120" w:after="120"/>
        <w:rPr>
          <w:rFonts w:ascii="Marianne" w:hAnsi="Marianne" w:cs="Calibri"/>
          <w:sz w:val="22"/>
          <w:szCs w:val="22"/>
        </w:rPr>
      </w:pPr>
      <w:r w:rsidRPr="00020C0E">
        <w:rPr>
          <w:rFonts w:ascii="Marianne" w:hAnsi="Marianne" w:cs="Calibri"/>
          <w:sz w:val="22"/>
          <w:szCs w:val="22"/>
        </w:rPr>
        <w:t xml:space="preserve">MONTANT FORFAITAIRE ANNUEL DE LA </w:t>
      </w:r>
      <w:r>
        <w:rPr>
          <w:rFonts w:ascii="Marianne" w:hAnsi="Marianne" w:cs="Calibri"/>
          <w:sz w:val="22"/>
          <w:szCs w:val="22"/>
        </w:rPr>
        <w:t>MAINTENANCE DE LA SOLUTION LOGICIELLE</w:t>
      </w:r>
    </w:p>
    <w:p w14:paraId="75BB4C6A" w14:textId="77777777" w:rsidR="006F7C4E" w:rsidRDefault="006F7C4E" w:rsidP="006F7C4E">
      <w:pPr>
        <w:pStyle w:val="Paragraphedeliste"/>
        <w:spacing w:before="120" w:after="120"/>
        <w:rPr>
          <w:rFonts w:ascii="Marianne" w:hAnsi="Marianne" w:cs="Calibri"/>
          <w:sz w:val="22"/>
          <w:szCs w:val="22"/>
          <w:highlight w:val="yellow"/>
        </w:rPr>
      </w:pPr>
    </w:p>
    <w:p w14:paraId="2D6F660F" w14:textId="490733B4" w:rsidR="006F7C4E" w:rsidRPr="00D02826" w:rsidRDefault="006F7C4E" w:rsidP="006F7C4E">
      <w:pPr>
        <w:jc w:val="both"/>
        <w:rPr>
          <w:rFonts w:ascii="Marianne" w:hAnsi="Marianne" w:cs="Calibri"/>
          <w:sz w:val="22"/>
          <w:szCs w:val="22"/>
        </w:rPr>
      </w:pPr>
      <w:r w:rsidRPr="00D02826">
        <w:rPr>
          <w:rFonts w:ascii="Marianne" w:hAnsi="Marianne" w:cs="Calibri"/>
          <w:sz w:val="22"/>
          <w:szCs w:val="22"/>
        </w:rPr>
        <w:t xml:space="preserve">Le montant </w:t>
      </w:r>
      <w:r>
        <w:rPr>
          <w:rFonts w:ascii="Marianne" w:hAnsi="Marianne" w:cs="Calibri"/>
          <w:sz w:val="22"/>
          <w:szCs w:val="22"/>
        </w:rPr>
        <w:t xml:space="preserve">forfaitaire </w:t>
      </w:r>
      <w:r w:rsidRPr="00D02826">
        <w:rPr>
          <w:rFonts w:ascii="Marianne" w:hAnsi="Marianne" w:cs="Calibri"/>
          <w:sz w:val="22"/>
          <w:szCs w:val="22"/>
        </w:rPr>
        <w:t>annuel</w:t>
      </w:r>
      <w:r>
        <w:rPr>
          <w:rFonts w:ascii="Marianne" w:hAnsi="Marianne" w:cs="Calibri"/>
          <w:sz w:val="22"/>
          <w:szCs w:val="22"/>
        </w:rPr>
        <w:t xml:space="preserve"> s’élève</w:t>
      </w:r>
      <w:r w:rsidRPr="00D02826">
        <w:rPr>
          <w:rFonts w:ascii="Marianne" w:hAnsi="Marianne" w:cs="Calibri"/>
          <w:sz w:val="22"/>
          <w:szCs w:val="22"/>
        </w:rPr>
        <w:t xml:space="preserve"> à</w:t>
      </w:r>
      <w:r w:rsidRPr="00D02826">
        <w:rPr>
          <w:rFonts w:ascii="Calibri" w:hAnsi="Calibri" w:cs="Calibri"/>
          <w:sz w:val="22"/>
          <w:szCs w:val="22"/>
        </w:rPr>
        <w:t> </w:t>
      </w:r>
      <w:r w:rsidRPr="00D02826">
        <w:rPr>
          <w:rFonts w:ascii="Marianne" w:hAnsi="Marianne" w:cs="Calibri"/>
          <w:sz w:val="22"/>
          <w:szCs w:val="22"/>
        </w:rPr>
        <w:t>:</w:t>
      </w:r>
    </w:p>
    <w:p w14:paraId="25AB287D" w14:textId="77777777" w:rsidR="006F7C4E" w:rsidRPr="00D02826" w:rsidRDefault="006F7C4E" w:rsidP="006F7C4E">
      <w:pPr>
        <w:jc w:val="both"/>
        <w:rPr>
          <w:rFonts w:ascii="Marianne" w:hAnsi="Marianne"/>
        </w:rPr>
      </w:pPr>
    </w:p>
    <w:p w14:paraId="323D117D" w14:textId="77777777" w:rsidR="006F7C4E" w:rsidRPr="00491D0B" w:rsidRDefault="006F7C4E" w:rsidP="006F7C4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6BD4A639" w14:textId="77777777" w:rsidR="006F7C4E" w:rsidRPr="00E81A8B" w:rsidRDefault="006F7C4E" w:rsidP="006F7C4E">
      <w:pPr>
        <w:numPr>
          <w:ilvl w:val="0"/>
          <w:numId w:val="7"/>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57F9D34A" w14:textId="77777777" w:rsidR="006F7C4E" w:rsidRDefault="006F7C4E" w:rsidP="006F7C4E">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262B9E05" w14:textId="77777777" w:rsidR="006F7C4E" w:rsidRDefault="006F7C4E" w:rsidP="006F7C4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7259DB03" w14:textId="77777777" w:rsidR="006F7C4E" w:rsidRPr="00E81A8B" w:rsidRDefault="006F7C4E" w:rsidP="006F7C4E">
      <w:pPr>
        <w:numPr>
          <w:ilvl w:val="0"/>
          <w:numId w:val="7"/>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lastRenderedPageBreak/>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p w14:paraId="15E8CD9E" w14:textId="1F24F095" w:rsidR="007F4C13" w:rsidRDefault="007F4C13" w:rsidP="00020C0E">
      <w:pPr>
        <w:pStyle w:val="Paragraphedeliste"/>
        <w:spacing w:before="120" w:after="120"/>
        <w:rPr>
          <w:rFonts w:ascii="Marianne" w:hAnsi="Marianne" w:cs="Calibri"/>
          <w:sz w:val="22"/>
          <w:szCs w:val="22"/>
          <w:highlight w:val="yellow"/>
        </w:rPr>
      </w:pPr>
    </w:p>
    <w:p w14:paraId="1D71EDA2" w14:textId="3FDD6BFA" w:rsidR="006F7C4E" w:rsidRPr="006F7C4E" w:rsidRDefault="006F7C4E" w:rsidP="006F7C4E">
      <w:pPr>
        <w:pStyle w:val="Titre4"/>
        <w:pBdr>
          <w:bottom w:val="single" w:sz="4" w:space="0" w:color="333333"/>
        </w:pBdr>
      </w:pPr>
      <w:r>
        <w:t>Forfait de maintenance des serveurs</w:t>
      </w:r>
    </w:p>
    <w:p w14:paraId="36B618B9" w14:textId="77777777" w:rsidR="006F7C4E" w:rsidRDefault="006F7C4E" w:rsidP="006F7C4E">
      <w:pPr>
        <w:pStyle w:val="Paragraphedeliste"/>
        <w:spacing w:before="120" w:after="120"/>
        <w:rPr>
          <w:rFonts w:ascii="Marianne" w:hAnsi="Marianne" w:cs="Calibri"/>
          <w:sz w:val="22"/>
          <w:szCs w:val="22"/>
          <w:highlight w:val="yellow"/>
        </w:rPr>
      </w:pPr>
    </w:p>
    <w:p w14:paraId="02DF45E1" w14:textId="7770FF41" w:rsidR="006F7C4E" w:rsidRPr="00020C0E" w:rsidRDefault="006F7C4E" w:rsidP="006F7C4E">
      <w:pPr>
        <w:pStyle w:val="Paragraphedeliste"/>
        <w:numPr>
          <w:ilvl w:val="0"/>
          <w:numId w:val="28"/>
        </w:numPr>
        <w:spacing w:before="120" w:after="120"/>
        <w:rPr>
          <w:rFonts w:ascii="Marianne" w:hAnsi="Marianne" w:cs="Calibri"/>
          <w:sz w:val="22"/>
          <w:szCs w:val="22"/>
        </w:rPr>
      </w:pPr>
      <w:r w:rsidRPr="00020C0E">
        <w:rPr>
          <w:rFonts w:ascii="Marianne" w:hAnsi="Marianne" w:cs="Calibri"/>
          <w:sz w:val="22"/>
          <w:szCs w:val="22"/>
        </w:rPr>
        <w:t xml:space="preserve">MONTANT FORFAITAIRE ANNUEL DE LA </w:t>
      </w:r>
      <w:r>
        <w:rPr>
          <w:rFonts w:ascii="Marianne" w:hAnsi="Marianne" w:cs="Calibri"/>
          <w:sz w:val="22"/>
          <w:szCs w:val="22"/>
        </w:rPr>
        <w:t>MAINTENANCE DES SERVEURS</w:t>
      </w:r>
    </w:p>
    <w:p w14:paraId="4A8885F4" w14:textId="77777777" w:rsidR="006F7C4E" w:rsidRDefault="006F7C4E" w:rsidP="006F7C4E">
      <w:pPr>
        <w:pStyle w:val="Paragraphedeliste"/>
        <w:spacing w:before="120" w:after="120"/>
        <w:rPr>
          <w:rFonts w:ascii="Marianne" w:hAnsi="Marianne" w:cs="Calibri"/>
          <w:sz w:val="22"/>
          <w:szCs w:val="22"/>
          <w:highlight w:val="yellow"/>
        </w:rPr>
      </w:pPr>
    </w:p>
    <w:p w14:paraId="7287CAD7" w14:textId="77777777" w:rsidR="006F7C4E" w:rsidRPr="00D02826" w:rsidRDefault="006F7C4E" w:rsidP="006F7C4E">
      <w:pPr>
        <w:jc w:val="both"/>
        <w:rPr>
          <w:rFonts w:ascii="Marianne" w:hAnsi="Marianne" w:cs="Calibri"/>
          <w:sz w:val="22"/>
          <w:szCs w:val="22"/>
        </w:rPr>
      </w:pPr>
      <w:r w:rsidRPr="00D02826">
        <w:rPr>
          <w:rFonts w:ascii="Marianne" w:hAnsi="Marianne" w:cs="Calibri"/>
          <w:sz w:val="22"/>
          <w:szCs w:val="22"/>
        </w:rPr>
        <w:t xml:space="preserve">Le montant </w:t>
      </w:r>
      <w:r>
        <w:rPr>
          <w:rFonts w:ascii="Marianne" w:hAnsi="Marianne" w:cs="Calibri"/>
          <w:sz w:val="22"/>
          <w:szCs w:val="22"/>
        </w:rPr>
        <w:t xml:space="preserve">forfaitaire </w:t>
      </w:r>
      <w:r w:rsidRPr="00D02826">
        <w:rPr>
          <w:rFonts w:ascii="Marianne" w:hAnsi="Marianne" w:cs="Calibri"/>
          <w:sz w:val="22"/>
          <w:szCs w:val="22"/>
        </w:rPr>
        <w:t>annuel</w:t>
      </w:r>
      <w:r>
        <w:rPr>
          <w:rFonts w:ascii="Marianne" w:hAnsi="Marianne" w:cs="Calibri"/>
          <w:sz w:val="22"/>
          <w:szCs w:val="22"/>
        </w:rPr>
        <w:t xml:space="preserve"> s’élève</w:t>
      </w:r>
      <w:r w:rsidRPr="00D02826">
        <w:rPr>
          <w:rFonts w:ascii="Marianne" w:hAnsi="Marianne" w:cs="Calibri"/>
          <w:sz w:val="22"/>
          <w:szCs w:val="22"/>
        </w:rPr>
        <w:t xml:space="preserve"> à</w:t>
      </w:r>
      <w:r w:rsidRPr="00D02826">
        <w:rPr>
          <w:rFonts w:ascii="Calibri" w:hAnsi="Calibri" w:cs="Calibri"/>
          <w:sz w:val="22"/>
          <w:szCs w:val="22"/>
        </w:rPr>
        <w:t> </w:t>
      </w:r>
      <w:r w:rsidRPr="00D02826">
        <w:rPr>
          <w:rFonts w:ascii="Marianne" w:hAnsi="Marianne" w:cs="Calibri"/>
          <w:sz w:val="22"/>
          <w:szCs w:val="22"/>
        </w:rPr>
        <w:t>:</w:t>
      </w:r>
    </w:p>
    <w:p w14:paraId="5E7D8BD8" w14:textId="77777777" w:rsidR="006F7C4E" w:rsidRPr="00D02826" w:rsidRDefault="006F7C4E" w:rsidP="006F7C4E">
      <w:pPr>
        <w:jc w:val="both"/>
        <w:rPr>
          <w:rFonts w:ascii="Marianne" w:hAnsi="Marianne"/>
        </w:rPr>
      </w:pPr>
    </w:p>
    <w:p w14:paraId="116AD37C" w14:textId="77777777" w:rsidR="006F7C4E" w:rsidRPr="00491D0B" w:rsidRDefault="006F7C4E" w:rsidP="006F7C4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4A3FF2BF" w14:textId="77777777" w:rsidR="006F7C4E" w:rsidRPr="00E81A8B" w:rsidRDefault="006F7C4E" w:rsidP="006F7C4E">
      <w:pPr>
        <w:numPr>
          <w:ilvl w:val="0"/>
          <w:numId w:val="7"/>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125053CB" w14:textId="77777777" w:rsidR="006F7C4E" w:rsidRDefault="006F7C4E" w:rsidP="006F7C4E">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2EAB5462" w14:textId="77777777" w:rsidR="006F7C4E" w:rsidRDefault="006F7C4E" w:rsidP="006F7C4E">
      <w:pPr>
        <w:numPr>
          <w:ilvl w:val="0"/>
          <w:numId w:val="7"/>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7DD111EF" w14:textId="77777777" w:rsidR="006F7C4E" w:rsidRPr="00E81A8B" w:rsidRDefault="006F7C4E" w:rsidP="006F7C4E">
      <w:pPr>
        <w:numPr>
          <w:ilvl w:val="0"/>
          <w:numId w:val="7"/>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p w14:paraId="672E3C5C" w14:textId="44FD683C" w:rsidR="007F4C13" w:rsidRDefault="007F4C13" w:rsidP="00020C0E">
      <w:pPr>
        <w:pStyle w:val="Paragraphedeliste"/>
        <w:spacing w:before="120" w:after="120"/>
        <w:rPr>
          <w:rFonts w:ascii="Marianne" w:hAnsi="Marianne" w:cs="Calibri"/>
          <w:sz w:val="22"/>
          <w:szCs w:val="22"/>
          <w:highlight w:val="yellow"/>
        </w:rPr>
      </w:pPr>
    </w:p>
    <w:p w14:paraId="5E163F89" w14:textId="0ABEEB18" w:rsidR="006F7C4E" w:rsidRPr="006F7C4E" w:rsidRDefault="006F7C4E" w:rsidP="006F7C4E">
      <w:pPr>
        <w:pStyle w:val="Titre4"/>
      </w:pPr>
      <w:r>
        <w:t xml:space="preserve">Cout-copie de la maintenance matérielle des moteurs </w:t>
      </w:r>
    </w:p>
    <w:p w14:paraId="5647E897" w14:textId="1FB2DE92" w:rsidR="007F4C13" w:rsidRDefault="007F4C13" w:rsidP="00020C0E">
      <w:pPr>
        <w:pStyle w:val="Paragraphedeliste"/>
        <w:spacing w:before="120" w:after="120"/>
        <w:rPr>
          <w:rFonts w:ascii="Marianne" w:hAnsi="Marianne" w:cs="Calibri"/>
          <w:sz w:val="22"/>
          <w:szCs w:val="22"/>
          <w:highlight w:val="yellow"/>
        </w:rPr>
      </w:pPr>
    </w:p>
    <w:p w14:paraId="2C11483A" w14:textId="0FD845A8" w:rsidR="007F4C13" w:rsidRPr="008E403C" w:rsidRDefault="00923869" w:rsidP="006F7C4E">
      <w:pPr>
        <w:pStyle w:val="Paragraphedeliste"/>
        <w:numPr>
          <w:ilvl w:val="0"/>
          <w:numId w:val="28"/>
        </w:numPr>
        <w:spacing w:before="120" w:after="120"/>
        <w:rPr>
          <w:rFonts w:ascii="Marianne" w:hAnsi="Marianne" w:cs="Calibri"/>
          <w:sz w:val="22"/>
          <w:szCs w:val="22"/>
        </w:rPr>
      </w:pPr>
      <w:r w:rsidRPr="008E403C">
        <w:rPr>
          <w:rFonts w:ascii="Marianne" w:hAnsi="Marianne" w:cs="Calibri"/>
          <w:sz w:val="22"/>
          <w:szCs w:val="22"/>
        </w:rPr>
        <w:t xml:space="preserve">COUT DE LA MAINTENANCE MATERIELLE DES MOTEURS </w:t>
      </w:r>
    </w:p>
    <w:p w14:paraId="76F50AAE" w14:textId="576791DD" w:rsidR="00923869" w:rsidRDefault="008E403C" w:rsidP="00923869">
      <w:pPr>
        <w:spacing w:before="120" w:after="120"/>
        <w:rPr>
          <w:rFonts w:ascii="Marianne" w:hAnsi="Marianne" w:cs="Calibri"/>
          <w:sz w:val="22"/>
          <w:szCs w:val="22"/>
        </w:rPr>
      </w:pPr>
      <w:r w:rsidRPr="008E403C">
        <w:rPr>
          <w:rFonts w:ascii="Marianne" w:hAnsi="Marianne" w:cs="Calibri"/>
          <w:sz w:val="22"/>
          <w:szCs w:val="22"/>
        </w:rPr>
        <w:t xml:space="preserve">La </w:t>
      </w:r>
      <w:r>
        <w:rPr>
          <w:rFonts w:ascii="Marianne" w:hAnsi="Marianne" w:cs="Calibri"/>
          <w:sz w:val="22"/>
          <w:szCs w:val="22"/>
        </w:rPr>
        <w:t xml:space="preserve">maintenance du matériel est rémunérée par application du coût copie suivant : </w:t>
      </w:r>
    </w:p>
    <w:p w14:paraId="01F2427B" w14:textId="6FEE15A9" w:rsidR="008E403C" w:rsidRDefault="008E403C" w:rsidP="006F7C4E">
      <w:pPr>
        <w:pStyle w:val="Paragraphedeliste"/>
        <w:numPr>
          <w:ilvl w:val="0"/>
          <w:numId w:val="24"/>
        </w:numPr>
        <w:spacing w:before="120" w:after="120"/>
        <w:rPr>
          <w:rFonts w:ascii="Marianne" w:hAnsi="Marianne" w:cs="Calibri"/>
          <w:sz w:val="22"/>
          <w:szCs w:val="22"/>
        </w:rPr>
      </w:pPr>
      <w:r w:rsidRPr="008E403C">
        <w:rPr>
          <w:rFonts w:ascii="Marianne" w:hAnsi="Marianne" w:cs="Calibri"/>
          <w:b/>
          <w:bCs/>
          <w:sz w:val="22"/>
          <w:szCs w:val="22"/>
        </w:rPr>
        <w:t>Noir &amp; blanc</w:t>
      </w:r>
      <w:r>
        <w:rPr>
          <w:rFonts w:ascii="Marianne" w:hAnsi="Marianne" w:cs="Calibri"/>
          <w:sz w:val="22"/>
          <w:szCs w:val="22"/>
        </w:rPr>
        <w:t xml:space="preserve"> : </w:t>
      </w:r>
    </w:p>
    <w:p w14:paraId="1BC1EE61" w14:textId="77777777" w:rsidR="008E403C" w:rsidRPr="008E403C" w:rsidRDefault="008E403C" w:rsidP="008E403C">
      <w:pPr>
        <w:spacing w:before="120" w:after="120"/>
        <w:ind w:left="360"/>
        <w:rPr>
          <w:rFonts w:ascii="Marianne" w:hAnsi="Marianne" w:cs="Calibri"/>
          <w:sz w:val="22"/>
          <w:szCs w:val="22"/>
        </w:rPr>
      </w:pPr>
    </w:p>
    <w:p w14:paraId="46325EC4" w14:textId="77777777" w:rsidR="008E403C" w:rsidRPr="00491D0B" w:rsidRDefault="008E403C" w:rsidP="006F7C4E">
      <w:pPr>
        <w:numPr>
          <w:ilvl w:val="0"/>
          <w:numId w:val="29"/>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156A4EC9" w14:textId="77777777" w:rsidR="008E403C" w:rsidRPr="00E81A8B" w:rsidRDefault="008E403C" w:rsidP="006F7C4E">
      <w:pPr>
        <w:numPr>
          <w:ilvl w:val="0"/>
          <w:numId w:val="29"/>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2A5D36BC" w14:textId="77777777" w:rsidR="008E403C" w:rsidRDefault="008E403C" w:rsidP="008E403C">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5509893C" w14:textId="77777777" w:rsidR="008E403C" w:rsidRDefault="008E403C" w:rsidP="006F7C4E">
      <w:pPr>
        <w:numPr>
          <w:ilvl w:val="0"/>
          <w:numId w:val="30"/>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69E2B2D0" w14:textId="6B7A6F15" w:rsidR="008E403C" w:rsidRPr="008E403C" w:rsidRDefault="008E403C" w:rsidP="006F7C4E">
      <w:pPr>
        <w:numPr>
          <w:ilvl w:val="0"/>
          <w:numId w:val="30"/>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p w14:paraId="53045923" w14:textId="77777777" w:rsidR="008E403C" w:rsidRPr="00E81A8B" w:rsidRDefault="008E403C" w:rsidP="008E403C">
      <w:pPr>
        <w:suppressAutoHyphens w:val="0"/>
        <w:spacing w:before="100" w:after="100" w:line="360" w:lineRule="auto"/>
        <w:ind w:left="720"/>
        <w:jc w:val="both"/>
        <w:rPr>
          <w:rFonts w:ascii="Marianne" w:hAnsi="Marianne" w:cs="Tunga"/>
          <w:sz w:val="22"/>
          <w:szCs w:val="22"/>
          <w:lang w:eastAsia="fr-FR"/>
        </w:rPr>
      </w:pPr>
    </w:p>
    <w:p w14:paraId="380FAB20" w14:textId="00A25A63" w:rsidR="008E403C" w:rsidRPr="008E403C" w:rsidRDefault="008E403C" w:rsidP="006F7C4E">
      <w:pPr>
        <w:pStyle w:val="Paragraphedeliste"/>
        <w:numPr>
          <w:ilvl w:val="0"/>
          <w:numId w:val="24"/>
        </w:numPr>
        <w:spacing w:before="120" w:after="120"/>
        <w:rPr>
          <w:rFonts w:ascii="Marianne" w:hAnsi="Marianne" w:cs="Calibri"/>
          <w:sz w:val="22"/>
          <w:szCs w:val="22"/>
        </w:rPr>
      </w:pPr>
      <w:r w:rsidRPr="008E403C">
        <w:rPr>
          <w:rFonts w:ascii="Marianne" w:hAnsi="Marianne" w:cs="Calibri"/>
          <w:b/>
          <w:bCs/>
          <w:sz w:val="22"/>
          <w:szCs w:val="22"/>
        </w:rPr>
        <w:lastRenderedPageBreak/>
        <w:t>Couleur</w:t>
      </w:r>
      <w:r>
        <w:rPr>
          <w:rFonts w:ascii="Marianne" w:hAnsi="Marianne" w:cs="Calibri"/>
          <w:sz w:val="22"/>
          <w:szCs w:val="22"/>
        </w:rPr>
        <w:t xml:space="preserve"> : </w:t>
      </w:r>
    </w:p>
    <w:p w14:paraId="4B7CC7E9" w14:textId="77777777" w:rsidR="008E403C" w:rsidRPr="00491D0B" w:rsidRDefault="008E403C" w:rsidP="006F7C4E">
      <w:pPr>
        <w:numPr>
          <w:ilvl w:val="0"/>
          <w:numId w:val="29"/>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0D0E0633" w14:textId="77777777" w:rsidR="008E403C" w:rsidRPr="00E81A8B" w:rsidRDefault="008E403C" w:rsidP="006F7C4E">
      <w:pPr>
        <w:numPr>
          <w:ilvl w:val="0"/>
          <w:numId w:val="29"/>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6E10779D" w14:textId="77777777" w:rsidR="008E403C" w:rsidRDefault="008E403C" w:rsidP="008E403C">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08C9BEDF" w14:textId="77777777" w:rsidR="008E403C" w:rsidRDefault="008E403C" w:rsidP="006F7C4E">
      <w:pPr>
        <w:numPr>
          <w:ilvl w:val="0"/>
          <w:numId w:val="30"/>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3EAC15CD" w14:textId="77777777" w:rsidR="008E403C" w:rsidRPr="008E403C" w:rsidRDefault="008E403C" w:rsidP="006F7C4E">
      <w:pPr>
        <w:numPr>
          <w:ilvl w:val="0"/>
          <w:numId w:val="30"/>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p w14:paraId="4937E0CE" w14:textId="7FB82DA7" w:rsidR="00923869" w:rsidRPr="008E403C" w:rsidRDefault="00923869" w:rsidP="00923869">
      <w:pPr>
        <w:spacing w:before="120" w:after="120"/>
        <w:rPr>
          <w:rFonts w:ascii="Marianne" w:hAnsi="Marianne" w:cs="Calibri"/>
          <w:sz w:val="22"/>
          <w:szCs w:val="22"/>
        </w:rPr>
      </w:pPr>
    </w:p>
    <w:p w14:paraId="57BC524F" w14:textId="107E11C4" w:rsidR="00923869" w:rsidRDefault="008E403C" w:rsidP="008E403C">
      <w:pPr>
        <w:spacing w:before="120" w:after="120"/>
        <w:jc w:val="both"/>
        <w:rPr>
          <w:rFonts w:ascii="Marianne" w:hAnsi="Marianne" w:cs="Calibri"/>
          <w:sz w:val="22"/>
          <w:szCs w:val="22"/>
        </w:rPr>
      </w:pPr>
      <w:r>
        <w:rPr>
          <w:rFonts w:ascii="Marianne" w:hAnsi="Marianne" w:cs="Calibri"/>
          <w:sz w:val="22"/>
          <w:szCs w:val="22"/>
        </w:rPr>
        <w:t xml:space="preserve">Le prix de production des copies comprend la maintenance (pièces, main d’œuvre et déplacement) de l’ensemble des matériels composant le système de numérisation et de reprographie, l’assistance technique et la fourniture des consommables, notamment l’élément photosensible, le toner, le tambour, les agrafes et tous les composants liés au fonctionnement normal des équipements, à l’exclusion du papier. </w:t>
      </w:r>
    </w:p>
    <w:p w14:paraId="2CEC230F" w14:textId="39CE5728" w:rsidR="008E403C" w:rsidRDefault="008E403C" w:rsidP="008E403C">
      <w:pPr>
        <w:spacing w:before="120" w:after="120"/>
        <w:jc w:val="both"/>
        <w:rPr>
          <w:rFonts w:ascii="Marianne" w:hAnsi="Marianne" w:cs="Calibri"/>
          <w:sz w:val="22"/>
          <w:szCs w:val="22"/>
        </w:rPr>
      </w:pPr>
      <w:r>
        <w:rPr>
          <w:rFonts w:ascii="Marianne" w:hAnsi="Marianne" w:cs="Calibri"/>
          <w:sz w:val="22"/>
          <w:szCs w:val="22"/>
        </w:rPr>
        <w:t xml:space="preserve">Le TITULAIRE engage son entière responsabilité sur la provenance des consommables utilisés et fournis par lui-même pour l’utilisation des matériels. Toute détérioration de matériels survenue dans des conditions normales d’utilisation de consommables dits « compatibles » et fournis par le TITULAIRE, lui est imputable. </w:t>
      </w:r>
    </w:p>
    <w:p w14:paraId="442140E4" w14:textId="70B74518" w:rsidR="008E403C" w:rsidRDefault="008E403C" w:rsidP="008E403C">
      <w:pPr>
        <w:spacing w:before="120" w:after="120"/>
        <w:jc w:val="both"/>
        <w:rPr>
          <w:rFonts w:ascii="Marianne" w:hAnsi="Marianne" w:cs="Calibri"/>
          <w:sz w:val="22"/>
          <w:szCs w:val="22"/>
        </w:rPr>
      </w:pPr>
      <w:r>
        <w:rPr>
          <w:rFonts w:ascii="Marianne" w:hAnsi="Marianne" w:cs="Calibri"/>
          <w:sz w:val="22"/>
          <w:szCs w:val="22"/>
        </w:rPr>
        <w:t xml:space="preserve">Le TITULAIRE procède à la reprise des consommables (poudre, toner, films…) ainsi que des pièces détachées usagées, destinés aux déchets ou à la destruction. Ils ne peuvent en aucun cas être déposés dans les poubelles des locaux du palais de justice de Paris. </w:t>
      </w:r>
    </w:p>
    <w:p w14:paraId="41E29F5B" w14:textId="1D0384AA" w:rsidR="00C92898" w:rsidRDefault="00C92898" w:rsidP="008E403C">
      <w:pPr>
        <w:spacing w:before="120" w:after="120"/>
        <w:jc w:val="both"/>
        <w:rPr>
          <w:rFonts w:ascii="Marianne" w:hAnsi="Marianne" w:cs="Calibri"/>
          <w:sz w:val="22"/>
          <w:szCs w:val="22"/>
        </w:rPr>
      </w:pPr>
    </w:p>
    <w:p w14:paraId="0070AC9B" w14:textId="42B11DF5" w:rsidR="006F7C4E" w:rsidRPr="006F7C4E" w:rsidRDefault="006F7C4E" w:rsidP="006F7C4E">
      <w:pPr>
        <w:pStyle w:val="Titre4"/>
      </w:pPr>
      <w:r>
        <w:t>Cout de la reprise de données</w:t>
      </w:r>
    </w:p>
    <w:p w14:paraId="17979836" w14:textId="0E4D781B" w:rsidR="006F7C4E" w:rsidRPr="006F7C4E" w:rsidRDefault="006F7C4E" w:rsidP="006F7C4E">
      <w:pPr>
        <w:suppressAutoHyphens w:val="0"/>
        <w:spacing w:before="100" w:after="100" w:line="360" w:lineRule="auto"/>
        <w:ind w:left="720"/>
        <w:jc w:val="both"/>
        <w:rPr>
          <w:rFonts w:ascii="Marianne" w:hAnsi="Marianne" w:cs="Tunga"/>
          <w:sz w:val="22"/>
          <w:szCs w:val="22"/>
          <w:lang w:eastAsia="fr-FR"/>
        </w:rPr>
      </w:pPr>
      <w:r>
        <w:rPr>
          <w:rFonts w:ascii="Marianne" w:hAnsi="Marianne" w:cs="Tunga"/>
          <w:sz w:val="22"/>
          <w:szCs w:val="22"/>
          <w:lang w:eastAsia="fr-FR"/>
        </w:rPr>
        <w:t>Le montant forfaitaire pour la reprise de donnée (uniquement 1ere année) s’élève à :</w:t>
      </w:r>
    </w:p>
    <w:p w14:paraId="471D6C8B" w14:textId="1FD70997" w:rsidR="00122CAB" w:rsidRPr="00491D0B" w:rsidRDefault="00122CAB" w:rsidP="006F7C4E">
      <w:pPr>
        <w:numPr>
          <w:ilvl w:val="0"/>
          <w:numId w:val="29"/>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4ED9F4F9" w14:textId="77777777" w:rsidR="00122CAB" w:rsidRPr="00E81A8B" w:rsidRDefault="00122CAB" w:rsidP="006F7C4E">
      <w:pPr>
        <w:numPr>
          <w:ilvl w:val="0"/>
          <w:numId w:val="29"/>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1A97E48D" w14:textId="77777777" w:rsidR="00122CAB" w:rsidRDefault="00122CAB" w:rsidP="00122CAB">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5027C4DF" w14:textId="77777777" w:rsidR="00122CAB" w:rsidRDefault="00122CAB" w:rsidP="006F7C4E">
      <w:pPr>
        <w:numPr>
          <w:ilvl w:val="0"/>
          <w:numId w:val="30"/>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20B87C13" w14:textId="77777777" w:rsidR="00122CAB" w:rsidRPr="008E403C" w:rsidRDefault="00122CAB" w:rsidP="006F7C4E">
      <w:pPr>
        <w:numPr>
          <w:ilvl w:val="0"/>
          <w:numId w:val="30"/>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p w14:paraId="2B0539F6" w14:textId="028D61CC" w:rsidR="00122CAB" w:rsidRDefault="00122CAB" w:rsidP="008E403C">
      <w:pPr>
        <w:spacing w:before="120" w:after="120"/>
        <w:jc w:val="both"/>
        <w:rPr>
          <w:rFonts w:ascii="Marianne" w:hAnsi="Marianne" w:cs="Calibri"/>
          <w:sz w:val="22"/>
          <w:szCs w:val="22"/>
        </w:rPr>
      </w:pPr>
    </w:p>
    <w:p w14:paraId="04ED70E8" w14:textId="241124B0" w:rsidR="00122CAB" w:rsidRDefault="00122CAB" w:rsidP="008E403C">
      <w:pPr>
        <w:spacing w:before="120" w:after="120"/>
        <w:jc w:val="both"/>
        <w:rPr>
          <w:rFonts w:ascii="Marianne" w:hAnsi="Marianne" w:cs="Calibri"/>
          <w:sz w:val="22"/>
          <w:szCs w:val="22"/>
        </w:rPr>
      </w:pPr>
    </w:p>
    <w:p w14:paraId="40B94B72" w14:textId="77777777" w:rsidR="00122CAB" w:rsidRPr="008E403C" w:rsidRDefault="00122CAB" w:rsidP="008E403C">
      <w:pPr>
        <w:spacing w:before="120" w:after="120"/>
        <w:jc w:val="both"/>
        <w:rPr>
          <w:rFonts w:ascii="Marianne" w:hAnsi="Marianne" w:cs="Calibri"/>
          <w:sz w:val="22"/>
          <w:szCs w:val="22"/>
        </w:rPr>
      </w:pPr>
    </w:p>
    <w:p w14:paraId="452FF4AB" w14:textId="77777777" w:rsidR="00491D0B" w:rsidRPr="00491D0B" w:rsidRDefault="00491D0B" w:rsidP="00491D0B">
      <w:pPr>
        <w:rPr>
          <w:rFonts w:ascii="Marianne" w:hAnsi="Marianne" w:cstheme="majorHAnsi"/>
          <w:sz w:val="22"/>
          <w:szCs w:val="22"/>
        </w:rPr>
      </w:pPr>
      <w:r w:rsidRPr="008E403C">
        <w:rPr>
          <w:rFonts w:ascii="Marianne" w:hAnsi="Marianne" w:cstheme="majorHAnsi"/>
          <w:sz w:val="22"/>
          <w:szCs w:val="22"/>
        </w:rPr>
        <w:t>L’attention du candidat est attirée</w:t>
      </w:r>
      <w:r w:rsidRPr="00491D0B">
        <w:rPr>
          <w:rFonts w:ascii="Marianne" w:hAnsi="Marianne" w:cstheme="majorHAnsi"/>
          <w:sz w:val="22"/>
          <w:szCs w:val="22"/>
        </w:rPr>
        <w:t xml:space="preserve"> sur le fait que :</w:t>
      </w:r>
    </w:p>
    <w:p w14:paraId="7D7B1BDC" w14:textId="77777777" w:rsidR="00491D0B" w:rsidRDefault="00491D0B" w:rsidP="006F7C4E">
      <w:pPr>
        <w:pStyle w:val="Paragraphedeliste"/>
        <w:numPr>
          <w:ilvl w:val="0"/>
          <w:numId w:val="20"/>
        </w:numPr>
        <w:suppressAutoHyphens/>
        <w:spacing w:before="0" w:after="0"/>
        <w:jc w:val="left"/>
        <w:rPr>
          <w:rFonts w:ascii="Marianne" w:hAnsi="Marianne" w:cstheme="majorHAnsi"/>
          <w:sz w:val="22"/>
          <w:szCs w:val="22"/>
        </w:rPr>
      </w:pPr>
      <w:r w:rsidRPr="00491D0B">
        <w:rPr>
          <w:rFonts w:ascii="Marianne" w:hAnsi="Marianne" w:cstheme="majorHAnsi"/>
          <w:sz w:val="22"/>
          <w:szCs w:val="22"/>
        </w:rPr>
        <w:t>Les prix sont établis aux conditions économiques valables à la date d’établissement de l’offre.</w:t>
      </w:r>
    </w:p>
    <w:p w14:paraId="5BCA0B60" w14:textId="3F31EBCE" w:rsidR="00491D0B" w:rsidRPr="00491D0B" w:rsidRDefault="00BD7B14" w:rsidP="006F7C4E">
      <w:pPr>
        <w:pStyle w:val="Paragraphedeliste"/>
        <w:numPr>
          <w:ilvl w:val="0"/>
          <w:numId w:val="20"/>
        </w:numPr>
        <w:suppressAutoHyphens/>
        <w:spacing w:before="0" w:after="0"/>
        <w:rPr>
          <w:rFonts w:ascii="Marianne" w:hAnsi="Marianne" w:cstheme="majorHAnsi"/>
          <w:sz w:val="22"/>
          <w:szCs w:val="22"/>
        </w:rPr>
      </w:pPr>
      <w:r w:rsidRPr="00491D0B">
        <w:rPr>
          <w:rFonts w:ascii="Marianne" w:hAnsi="Marianne" w:cstheme="majorHAnsi"/>
          <w:sz w:val="22"/>
          <w:szCs w:val="22"/>
        </w:rPr>
        <w:t>Les</w:t>
      </w:r>
      <w:r w:rsidR="00491D0B" w:rsidRPr="00491D0B">
        <w:rPr>
          <w:rFonts w:ascii="Marianne" w:hAnsi="Marianne" w:cstheme="majorHAnsi"/>
          <w:sz w:val="22"/>
          <w:szCs w:val="22"/>
        </w:rPr>
        <w:t xml:space="preserve"> prix indiqués ci-dessus seront révisés chaque année selon la clause de variation des prix figurant à l’a</w:t>
      </w:r>
      <w:r w:rsidR="00491D0B">
        <w:rPr>
          <w:rFonts w:ascii="Marianne" w:hAnsi="Marianne" w:cstheme="majorHAnsi"/>
          <w:sz w:val="22"/>
          <w:szCs w:val="22"/>
        </w:rPr>
        <w:t>rticle</w:t>
      </w:r>
      <w:r w:rsidR="008E403C">
        <w:rPr>
          <w:rFonts w:ascii="Marianne" w:hAnsi="Marianne" w:cstheme="majorHAnsi"/>
          <w:sz w:val="22"/>
          <w:szCs w:val="22"/>
        </w:rPr>
        <w:t xml:space="preserve"> 10</w:t>
      </w:r>
      <w:r w:rsidR="00491D0B" w:rsidRPr="00491D0B">
        <w:rPr>
          <w:rFonts w:ascii="Marianne" w:hAnsi="Marianne" w:cstheme="majorHAnsi"/>
          <w:sz w:val="22"/>
          <w:szCs w:val="22"/>
        </w:rPr>
        <w:t xml:space="preserve"> de l’acte d’engagement ;</w:t>
      </w:r>
    </w:p>
    <w:p w14:paraId="7123581C" w14:textId="330D227B" w:rsidR="00491D0B" w:rsidRPr="00491D0B" w:rsidRDefault="00BD7B14" w:rsidP="006F7C4E">
      <w:pPr>
        <w:pStyle w:val="Paragraphedeliste"/>
        <w:numPr>
          <w:ilvl w:val="0"/>
          <w:numId w:val="20"/>
        </w:numPr>
        <w:suppressAutoHyphens/>
        <w:spacing w:before="0" w:after="0"/>
        <w:rPr>
          <w:rFonts w:ascii="Marianne" w:hAnsi="Marianne" w:cstheme="majorHAnsi"/>
          <w:sz w:val="22"/>
          <w:szCs w:val="22"/>
        </w:rPr>
      </w:pPr>
      <w:r w:rsidRPr="00491D0B">
        <w:rPr>
          <w:rFonts w:ascii="Marianne" w:hAnsi="Marianne" w:cstheme="majorHAnsi"/>
          <w:sz w:val="22"/>
          <w:szCs w:val="22"/>
        </w:rPr>
        <w:t>Les</w:t>
      </w:r>
      <w:r w:rsidR="00491D0B" w:rsidRPr="00491D0B">
        <w:rPr>
          <w:rFonts w:ascii="Marianne" w:hAnsi="Marianne" w:cstheme="majorHAnsi"/>
          <w:sz w:val="22"/>
          <w:szCs w:val="22"/>
        </w:rPr>
        <w:t xml:space="preserve"> montants inscrits ci-dessus doivent être exactement identiques aux montant globaux inscrits dans la Décomposition du Prix Global et Forfaitaire se trouvant en annexe 1 du présent acte d’engagement</w:t>
      </w:r>
    </w:p>
    <w:p w14:paraId="73F81C23" w14:textId="3FD13DC4" w:rsidR="00491D0B" w:rsidRPr="00491D0B" w:rsidRDefault="00BD7B14" w:rsidP="006F7C4E">
      <w:pPr>
        <w:pStyle w:val="Paragraphedeliste"/>
        <w:numPr>
          <w:ilvl w:val="0"/>
          <w:numId w:val="20"/>
        </w:numPr>
        <w:suppressAutoHyphens/>
        <w:spacing w:before="0" w:after="0"/>
        <w:rPr>
          <w:rFonts w:ascii="Marianne" w:hAnsi="Marianne" w:cstheme="majorHAnsi"/>
          <w:sz w:val="22"/>
          <w:szCs w:val="22"/>
        </w:rPr>
      </w:pPr>
      <w:r w:rsidRPr="00491D0B">
        <w:rPr>
          <w:rFonts w:ascii="Marianne" w:hAnsi="Marianne" w:cstheme="majorHAnsi"/>
          <w:sz w:val="22"/>
          <w:szCs w:val="22"/>
        </w:rPr>
        <w:t>En</w:t>
      </w:r>
      <w:r w:rsidR="00491D0B" w:rsidRPr="00491D0B">
        <w:rPr>
          <w:rFonts w:ascii="Marianne" w:hAnsi="Marianne" w:cstheme="majorHAnsi"/>
          <w:sz w:val="22"/>
          <w:szCs w:val="22"/>
        </w:rPr>
        <w:t xml:space="preserve"> cas de différence ou d’incohérence entre les documents du marché, seuls les montants hors taxe inscrits en lettre dans le présent document feront foi.</w:t>
      </w:r>
    </w:p>
    <w:p w14:paraId="105C4F32" w14:textId="77777777" w:rsidR="00491D0B" w:rsidRPr="00491D0B" w:rsidRDefault="00491D0B" w:rsidP="00491D0B">
      <w:pPr>
        <w:rPr>
          <w:rFonts w:ascii="Marianne" w:hAnsi="Marianne" w:cstheme="majorHAnsi"/>
          <w:sz w:val="18"/>
          <w:szCs w:val="18"/>
        </w:rPr>
      </w:pPr>
    </w:p>
    <w:p w14:paraId="56EF0458" w14:textId="7BFC5540" w:rsidR="003F3ED2" w:rsidRPr="00D53BC8" w:rsidRDefault="00491D0B" w:rsidP="008D4B62">
      <w:pPr>
        <w:jc w:val="both"/>
        <w:rPr>
          <w:rFonts w:ascii="Marianne" w:hAnsi="Marianne" w:cstheme="majorHAnsi"/>
          <w:b/>
          <w:sz w:val="18"/>
          <w:szCs w:val="18"/>
        </w:rPr>
      </w:pPr>
      <w:r w:rsidRPr="00491D0B">
        <w:rPr>
          <w:rFonts w:ascii="Marianne" w:hAnsi="Marianne" w:cstheme="majorHAnsi"/>
          <w:b/>
          <w:sz w:val="18"/>
          <w:szCs w:val="18"/>
        </w:rPr>
        <w:t>Nota : Le prix indiqué ci-dessus s’entend pour une année civile complète. Pour les années incomplètes, les montants seront calculés prorata temporis.</w:t>
      </w:r>
    </w:p>
    <w:p w14:paraId="06DD7E22" w14:textId="24D56CCC" w:rsidR="002B6F7A" w:rsidRPr="00D02826" w:rsidRDefault="00C92898" w:rsidP="00C92898">
      <w:pPr>
        <w:pStyle w:val="Titre4"/>
        <w:numPr>
          <w:ilvl w:val="0"/>
          <w:numId w:val="0"/>
        </w:numPr>
        <w:ind w:left="710"/>
      </w:pPr>
      <w:r>
        <w:t xml:space="preserve">9.2.3 </w:t>
      </w:r>
      <w:r w:rsidR="009066EE" w:rsidRPr="00D02826">
        <w:t xml:space="preserve">Montant </w:t>
      </w:r>
      <w:r w:rsidR="00AA5AC3" w:rsidRPr="00D02826">
        <w:t xml:space="preserve">des </w:t>
      </w:r>
      <w:r w:rsidR="00B52856" w:rsidRPr="00D02826">
        <w:t>P</w:t>
      </w:r>
      <w:r w:rsidR="004F36ED" w:rsidRPr="00D02826">
        <w:t>restations ponctuelles</w:t>
      </w:r>
    </w:p>
    <w:p w14:paraId="7A3C8131" w14:textId="63BB18C3" w:rsidR="009066EE" w:rsidRDefault="009066EE" w:rsidP="004D2042">
      <w:pPr>
        <w:jc w:val="both"/>
        <w:rPr>
          <w:rFonts w:ascii="Marianne" w:hAnsi="Marianne" w:cs="Calibri"/>
          <w:sz w:val="22"/>
          <w:szCs w:val="22"/>
        </w:rPr>
      </w:pPr>
      <w:r w:rsidRPr="00D02826">
        <w:rPr>
          <w:rFonts w:ascii="Marianne" w:hAnsi="Marianne" w:cs="Calibri"/>
          <w:sz w:val="22"/>
          <w:szCs w:val="22"/>
        </w:rPr>
        <w:t xml:space="preserve">Les prestations ponctuelles sur bons de commande sont facturées sur la base de prix unitaires au fur et à mesure des besoins en application du bordereau des prix unitaires (BPU) joint en annexe </w:t>
      </w:r>
      <w:r w:rsidR="00F10C26">
        <w:rPr>
          <w:rFonts w:ascii="Marianne" w:hAnsi="Marianne" w:cs="Calibri"/>
          <w:sz w:val="22"/>
          <w:szCs w:val="22"/>
        </w:rPr>
        <w:t>2</w:t>
      </w:r>
      <w:r w:rsidRPr="00D02826">
        <w:rPr>
          <w:rFonts w:ascii="Marianne" w:hAnsi="Marianne" w:cs="Calibri"/>
          <w:sz w:val="22"/>
          <w:szCs w:val="22"/>
        </w:rPr>
        <w:t xml:space="preserve"> du présent acte d’engagement. </w:t>
      </w:r>
    </w:p>
    <w:p w14:paraId="6CC920CE" w14:textId="080A2564" w:rsidR="00C92898" w:rsidRDefault="00C92898" w:rsidP="004D2042">
      <w:pPr>
        <w:jc w:val="both"/>
        <w:rPr>
          <w:rFonts w:ascii="Marianne" w:hAnsi="Marianne" w:cs="Calibri"/>
          <w:sz w:val="22"/>
          <w:szCs w:val="22"/>
        </w:rPr>
      </w:pPr>
    </w:p>
    <w:p w14:paraId="08492F0B" w14:textId="14A306DB" w:rsidR="00F941D2" w:rsidRPr="00F941D2" w:rsidRDefault="00F941D2" w:rsidP="004D2042">
      <w:pPr>
        <w:jc w:val="both"/>
        <w:rPr>
          <w:rFonts w:ascii="Marianne" w:hAnsi="Marianne" w:cs="Calibri"/>
          <w:i/>
          <w:iCs/>
          <w:sz w:val="22"/>
          <w:szCs w:val="22"/>
        </w:rPr>
      </w:pPr>
      <w:r w:rsidRPr="00F941D2">
        <w:rPr>
          <w:rFonts w:ascii="Marianne" w:hAnsi="Marianne" w:cs="Calibri"/>
          <w:i/>
          <w:iCs/>
          <w:sz w:val="22"/>
          <w:szCs w:val="22"/>
        </w:rPr>
        <w:t xml:space="preserve">Pour la main d’œuvre : </w:t>
      </w:r>
    </w:p>
    <w:p w14:paraId="42A85F8E" w14:textId="15DFD499" w:rsidR="00C92898" w:rsidRDefault="00C92898" w:rsidP="004D2042">
      <w:pPr>
        <w:jc w:val="both"/>
        <w:rPr>
          <w:rFonts w:ascii="Marianne" w:hAnsi="Marianne" w:cs="Calibri"/>
          <w:sz w:val="22"/>
          <w:szCs w:val="22"/>
        </w:rPr>
      </w:pPr>
      <w:r>
        <w:rPr>
          <w:rFonts w:ascii="Marianne" w:hAnsi="Marianne" w:cs="Calibri"/>
          <w:sz w:val="22"/>
          <w:szCs w:val="22"/>
        </w:rPr>
        <w:t xml:space="preserve">Le temps passé à l’exécution des prestations sera constaté contradictoirement et réglé au taux horaire de </w:t>
      </w:r>
    </w:p>
    <w:p w14:paraId="58D785BE" w14:textId="4D785263" w:rsidR="00C92898" w:rsidRPr="00491D0B" w:rsidRDefault="00C92898" w:rsidP="006F7C4E">
      <w:pPr>
        <w:numPr>
          <w:ilvl w:val="0"/>
          <w:numId w:val="29"/>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taxes</w:t>
      </w:r>
      <w:r w:rsidRPr="00491D0B">
        <w:rPr>
          <w:rFonts w:ascii="Marianne" w:hAnsi="Marianne" w:cs="Tunga"/>
          <w:sz w:val="22"/>
          <w:szCs w:val="22"/>
          <w:vertAlign w:val="superscript"/>
          <w:lang w:eastAsia="fr-FR"/>
        </w:rPr>
        <w:t xml:space="preserve"> </w:t>
      </w:r>
      <w:r w:rsidRPr="00D02826">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5F32A3B6" w14:textId="070977B1" w:rsidR="00C92898" w:rsidRPr="00E81A8B" w:rsidRDefault="00C92898" w:rsidP="006F7C4E">
      <w:pPr>
        <w:numPr>
          <w:ilvl w:val="0"/>
          <w:numId w:val="29"/>
        </w:numPr>
        <w:suppressAutoHyphens w:val="0"/>
        <w:spacing w:before="100" w:after="100" w:line="360" w:lineRule="auto"/>
        <w:jc w:val="both"/>
        <w:rPr>
          <w:rFonts w:ascii="Marianne" w:hAnsi="Marianne" w:cs="Tunga"/>
          <w:b/>
          <w:bCs/>
          <w:sz w:val="22"/>
          <w:szCs w:val="22"/>
          <w:lang w:eastAsia="fr-FR"/>
        </w:rPr>
      </w:pPr>
      <w:r w:rsidRPr="00020C0E">
        <w:rPr>
          <w:rFonts w:ascii="Marianne" w:hAnsi="Marianne" w:cs="Tunga"/>
          <w:sz w:val="22"/>
          <w:szCs w:val="22"/>
          <w:lang w:eastAsia="fr-FR"/>
        </w:rPr>
        <w:t>……………………………</w:t>
      </w:r>
      <w:r>
        <w:rPr>
          <w:rFonts w:ascii="Marianne" w:hAnsi="Marianne" w:cs="Tunga"/>
          <w:b/>
          <w:bCs/>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hors taxe</w:t>
      </w:r>
      <w:r w:rsidRPr="00E81A8B">
        <w:rPr>
          <w:rFonts w:ascii="Marianne" w:hAnsi="Marianne" w:cs="Tunga"/>
          <w:sz w:val="22"/>
          <w:szCs w:val="22"/>
          <w:lang w:eastAsia="fr-FR"/>
        </w:rPr>
        <w:t xml:space="preserve"> </w:t>
      </w:r>
      <w:r w:rsidRPr="00E81A8B">
        <w:rPr>
          <w:rFonts w:ascii="Marianne" w:hAnsi="Marianne" w:cs="Tunga"/>
          <w:sz w:val="22"/>
          <w:szCs w:val="22"/>
          <w:vertAlign w:val="superscript"/>
          <w:lang w:eastAsia="fr-FR"/>
        </w:rPr>
        <w:t>en chiffres</w:t>
      </w:r>
    </w:p>
    <w:p w14:paraId="34BF6737" w14:textId="77777777" w:rsidR="00C92898" w:rsidRDefault="00C92898" w:rsidP="00C92898">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Soit</w:t>
      </w:r>
      <w:r>
        <w:rPr>
          <w:rFonts w:ascii="Marianne" w:hAnsi="Marianne" w:cs="Tunga"/>
          <w:sz w:val="22"/>
          <w:szCs w:val="22"/>
          <w:lang w:eastAsia="fr-FR"/>
        </w:rPr>
        <w:t>, pour information au taux de TVA actuellement en vigueur</w:t>
      </w:r>
      <w:r w:rsidRPr="00D02826">
        <w:rPr>
          <w:rFonts w:ascii="Calibri" w:hAnsi="Calibri" w:cs="Calibri"/>
          <w:sz w:val="22"/>
          <w:szCs w:val="22"/>
          <w:lang w:eastAsia="fr-FR"/>
        </w:rPr>
        <w:t> </w:t>
      </w:r>
      <w:r w:rsidRPr="00D02826">
        <w:rPr>
          <w:rFonts w:ascii="Marianne" w:hAnsi="Marianne" w:cs="Tunga"/>
          <w:sz w:val="22"/>
          <w:szCs w:val="22"/>
          <w:lang w:eastAsia="fr-FR"/>
        </w:rPr>
        <w:t xml:space="preserve">: </w:t>
      </w:r>
      <w:r>
        <w:rPr>
          <w:rFonts w:ascii="Marianne" w:hAnsi="Marianne" w:cs="Tunga"/>
          <w:sz w:val="22"/>
          <w:szCs w:val="22"/>
          <w:lang w:eastAsia="fr-FR"/>
        </w:rPr>
        <w:t>20%</w:t>
      </w:r>
    </w:p>
    <w:p w14:paraId="2DE78A9D" w14:textId="1DA6F6A9" w:rsidR="00C92898" w:rsidRDefault="00C92898" w:rsidP="006F7C4E">
      <w:pPr>
        <w:numPr>
          <w:ilvl w:val="0"/>
          <w:numId w:val="30"/>
        </w:numPr>
        <w:suppressAutoHyphens w:val="0"/>
        <w:spacing w:before="100" w:after="100" w:line="360" w:lineRule="auto"/>
        <w:jc w:val="both"/>
        <w:rPr>
          <w:rFonts w:ascii="Marianne" w:hAnsi="Marianne" w:cs="Tunga"/>
          <w:sz w:val="22"/>
          <w:szCs w:val="22"/>
          <w:lang w:eastAsia="fr-FR"/>
        </w:rPr>
      </w:pPr>
      <w: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toutes taxes comprises</w:t>
      </w:r>
      <w:r w:rsidRPr="00491D0B">
        <w:rPr>
          <w:rFonts w:ascii="Marianne" w:hAnsi="Marianne" w:cs="Tunga"/>
          <w:sz w:val="22"/>
          <w:szCs w:val="22"/>
          <w:vertAlign w:val="superscript"/>
          <w:lang w:eastAsia="fr-FR"/>
        </w:rPr>
        <w:t>en lettre</w:t>
      </w:r>
      <w:r>
        <w:rPr>
          <w:rFonts w:ascii="Marianne" w:hAnsi="Marianne" w:cs="Tunga"/>
          <w:sz w:val="22"/>
          <w:szCs w:val="22"/>
          <w:vertAlign w:val="superscript"/>
          <w:lang w:eastAsia="fr-FR"/>
        </w:rPr>
        <w:t>s</w:t>
      </w:r>
    </w:p>
    <w:p w14:paraId="26BD7683" w14:textId="02CE153A" w:rsidR="00C92898" w:rsidRPr="008E403C" w:rsidRDefault="00C92898" w:rsidP="006F7C4E">
      <w:pPr>
        <w:numPr>
          <w:ilvl w:val="0"/>
          <w:numId w:val="30"/>
        </w:numPr>
        <w:suppressAutoHyphens w:val="0"/>
        <w:spacing w:before="100" w:after="100" w:line="360" w:lineRule="auto"/>
        <w:jc w:val="both"/>
        <w:rPr>
          <w:rFonts w:ascii="Marianne" w:hAnsi="Marianne" w:cs="Tunga"/>
          <w:sz w:val="22"/>
          <w:szCs w:val="22"/>
          <w:lang w:eastAsia="fr-FR"/>
        </w:rPr>
      </w:pPr>
      <w:r>
        <w:rPr>
          <w:rFonts w:ascii="Marianne" w:hAnsi="Marianne" w:cs="Tunga"/>
          <w:sz w:val="22"/>
          <w:szCs w:val="22"/>
          <w:lang w:eastAsia="fr-FR"/>
        </w:rPr>
        <w:t xml:space="preserve">…………………….…….. </w:t>
      </w:r>
      <w:r w:rsidRPr="00E81A8B">
        <w:rPr>
          <w:rFonts w:ascii="Marianne" w:hAnsi="Marianne" w:cs="Tunga"/>
          <w:sz w:val="22"/>
          <w:szCs w:val="22"/>
          <w:lang w:eastAsia="fr-FR"/>
        </w:rPr>
        <w:t xml:space="preserve">euros </w:t>
      </w:r>
      <w:r w:rsidRPr="00E81A8B">
        <w:rPr>
          <w:rFonts w:ascii="Marianne" w:hAnsi="Marianne" w:cs="Tunga"/>
          <w:sz w:val="22"/>
          <w:szCs w:val="22"/>
          <w:u w:val="single"/>
          <w:lang w:eastAsia="fr-FR"/>
        </w:rPr>
        <w:t>toutes taxes comprises</w:t>
      </w:r>
      <w:r w:rsidRPr="00E81A8B">
        <w:rPr>
          <w:rFonts w:ascii="Marianne" w:hAnsi="Marianne" w:cs="Tunga"/>
          <w:sz w:val="22"/>
          <w:szCs w:val="22"/>
          <w:vertAlign w:val="superscript"/>
          <w:lang w:eastAsia="fr-FR"/>
        </w:rPr>
        <w:t xml:space="preserve">en chiffres </w:t>
      </w:r>
    </w:p>
    <w:p w14:paraId="46EBA2F6" w14:textId="7D041D66" w:rsidR="00C92898" w:rsidRDefault="00C92898" w:rsidP="004D2042">
      <w:pPr>
        <w:jc w:val="both"/>
        <w:rPr>
          <w:rFonts w:ascii="Marianne" w:hAnsi="Marianne" w:cs="Calibri"/>
          <w:sz w:val="22"/>
          <w:szCs w:val="22"/>
        </w:rPr>
      </w:pPr>
      <w:r>
        <w:rPr>
          <w:rFonts w:ascii="Marianne" w:hAnsi="Marianne" w:cs="Calibri"/>
          <w:sz w:val="22"/>
          <w:szCs w:val="22"/>
        </w:rPr>
        <w:t xml:space="preserve">Ce taux horaire comprend : </w:t>
      </w:r>
    </w:p>
    <w:p w14:paraId="21E8D6FB" w14:textId="796AE951" w:rsidR="00C92898" w:rsidRDefault="00C92898" w:rsidP="006F7C4E">
      <w:pPr>
        <w:pStyle w:val="Paragraphedeliste"/>
        <w:numPr>
          <w:ilvl w:val="0"/>
          <w:numId w:val="28"/>
        </w:numPr>
        <w:rPr>
          <w:rFonts w:ascii="Marianne" w:hAnsi="Marianne" w:cs="Calibri"/>
          <w:sz w:val="22"/>
          <w:szCs w:val="22"/>
        </w:rPr>
      </w:pPr>
      <w:r>
        <w:rPr>
          <w:rFonts w:ascii="Marianne" w:hAnsi="Marianne" w:cs="Calibri"/>
          <w:sz w:val="22"/>
          <w:szCs w:val="22"/>
        </w:rPr>
        <w:t>Les salaires horaires, primes, indemnités de toute nature et, ce pour toutes les catégories de personnel confondues ;</w:t>
      </w:r>
    </w:p>
    <w:p w14:paraId="240CD63B" w14:textId="4C57971A" w:rsidR="00C92898" w:rsidRDefault="00C92898" w:rsidP="006F7C4E">
      <w:pPr>
        <w:pStyle w:val="Paragraphedeliste"/>
        <w:numPr>
          <w:ilvl w:val="0"/>
          <w:numId w:val="28"/>
        </w:numPr>
        <w:rPr>
          <w:rFonts w:ascii="Marianne" w:hAnsi="Marianne" w:cs="Calibri"/>
          <w:sz w:val="22"/>
          <w:szCs w:val="22"/>
        </w:rPr>
      </w:pPr>
      <w:r>
        <w:rPr>
          <w:rFonts w:ascii="Marianne" w:hAnsi="Marianne" w:cs="Calibri"/>
          <w:sz w:val="22"/>
          <w:szCs w:val="22"/>
        </w:rPr>
        <w:t>Les remboursements de frais de transport ;</w:t>
      </w:r>
    </w:p>
    <w:p w14:paraId="574C9C02" w14:textId="70250897" w:rsidR="00C92898" w:rsidRDefault="00C92898" w:rsidP="006F7C4E">
      <w:pPr>
        <w:pStyle w:val="Paragraphedeliste"/>
        <w:numPr>
          <w:ilvl w:val="0"/>
          <w:numId w:val="28"/>
        </w:numPr>
        <w:rPr>
          <w:rFonts w:ascii="Marianne" w:hAnsi="Marianne" w:cs="Calibri"/>
          <w:sz w:val="22"/>
          <w:szCs w:val="22"/>
        </w:rPr>
      </w:pPr>
      <w:r>
        <w:rPr>
          <w:rFonts w:ascii="Marianne" w:hAnsi="Marianne" w:cs="Calibri"/>
          <w:sz w:val="22"/>
          <w:szCs w:val="22"/>
        </w:rPr>
        <w:t>Les majorations pour heures supplémentaires ;</w:t>
      </w:r>
    </w:p>
    <w:p w14:paraId="57C7713B" w14:textId="33A58D8F" w:rsidR="00C92898" w:rsidRDefault="00C92898" w:rsidP="006F7C4E">
      <w:pPr>
        <w:pStyle w:val="Paragraphedeliste"/>
        <w:numPr>
          <w:ilvl w:val="0"/>
          <w:numId w:val="28"/>
        </w:numPr>
        <w:rPr>
          <w:rFonts w:ascii="Marianne" w:hAnsi="Marianne" w:cs="Calibri"/>
          <w:sz w:val="22"/>
          <w:szCs w:val="22"/>
        </w:rPr>
      </w:pPr>
      <w:r>
        <w:rPr>
          <w:rFonts w:ascii="Marianne" w:hAnsi="Marianne" w:cs="Calibri"/>
          <w:sz w:val="22"/>
          <w:szCs w:val="22"/>
        </w:rPr>
        <w:t>Les charges salariales ;</w:t>
      </w:r>
    </w:p>
    <w:p w14:paraId="71348176" w14:textId="78C5E3D8" w:rsidR="00C92898" w:rsidRDefault="00C92898" w:rsidP="006F7C4E">
      <w:pPr>
        <w:pStyle w:val="Paragraphedeliste"/>
        <w:numPr>
          <w:ilvl w:val="0"/>
          <w:numId w:val="28"/>
        </w:numPr>
        <w:rPr>
          <w:rFonts w:ascii="Marianne" w:hAnsi="Marianne" w:cs="Calibri"/>
          <w:sz w:val="22"/>
          <w:szCs w:val="22"/>
        </w:rPr>
      </w:pPr>
      <w:r>
        <w:rPr>
          <w:rFonts w:ascii="Marianne" w:hAnsi="Marianne" w:cs="Calibri"/>
          <w:sz w:val="22"/>
          <w:szCs w:val="22"/>
        </w:rPr>
        <w:t>Les petits matériels courants divers, ainsi que les frais éventuels de consommation ;</w:t>
      </w:r>
    </w:p>
    <w:p w14:paraId="5AC2C017" w14:textId="3B5D826B" w:rsidR="00C92898" w:rsidRDefault="00C92898" w:rsidP="006F7C4E">
      <w:pPr>
        <w:pStyle w:val="Paragraphedeliste"/>
        <w:numPr>
          <w:ilvl w:val="0"/>
          <w:numId w:val="28"/>
        </w:numPr>
        <w:rPr>
          <w:rFonts w:ascii="Marianne" w:hAnsi="Marianne" w:cs="Calibri"/>
          <w:sz w:val="22"/>
          <w:szCs w:val="22"/>
        </w:rPr>
      </w:pPr>
      <w:r>
        <w:rPr>
          <w:rFonts w:ascii="Marianne" w:hAnsi="Marianne" w:cs="Calibri"/>
          <w:sz w:val="22"/>
          <w:szCs w:val="22"/>
        </w:rPr>
        <w:t>Les frais généraux, assurances contre les accidents de toute nature au personnel, au TITULAIRE et aux tiers</w:t>
      </w:r>
      <w:r w:rsidR="00F941D2">
        <w:rPr>
          <w:rFonts w:ascii="Marianne" w:hAnsi="Marianne" w:cs="Calibri"/>
          <w:sz w:val="22"/>
          <w:szCs w:val="22"/>
        </w:rPr>
        <w:t> ;</w:t>
      </w:r>
    </w:p>
    <w:p w14:paraId="0D611645" w14:textId="59F64561" w:rsidR="00F941D2" w:rsidRDefault="00F941D2" w:rsidP="006F7C4E">
      <w:pPr>
        <w:pStyle w:val="Paragraphedeliste"/>
        <w:numPr>
          <w:ilvl w:val="0"/>
          <w:numId w:val="28"/>
        </w:numPr>
        <w:rPr>
          <w:rFonts w:ascii="Marianne" w:hAnsi="Marianne" w:cs="Calibri"/>
          <w:sz w:val="22"/>
          <w:szCs w:val="22"/>
        </w:rPr>
      </w:pPr>
      <w:r>
        <w:rPr>
          <w:rFonts w:ascii="Marianne" w:hAnsi="Marianne" w:cs="Calibri"/>
          <w:sz w:val="22"/>
          <w:szCs w:val="22"/>
        </w:rPr>
        <w:lastRenderedPageBreak/>
        <w:t xml:space="preserve">Les marges pour aléas et bénéfices. </w:t>
      </w:r>
    </w:p>
    <w:p w14:paraId="57D08EC0" w14:textId="04F466F9" w:rsidR="00F941D2" w:rsidRDefault="00F941D2" w:rsidP="00F941D2">
      <w:pPr>
        <w:rPr>
          <w:rFonts w:ascii="Marianne" w:hAnsi="Marianne" w:cs="Calibri"/>
          <w:sz w:val="22"/>
          <w:szCs w:val="22"/>
        </w:rPr>
      </w:pPr>
    </w:p>
    <w:p w14:paraId="2F1F232B" w14:textId="0730A9CA" w:rsidR="00F941D2" w:rsidRDefault="00F941D2" w:rsidP="00F941D2">
      <w:pPr>
        <w:rPr>
          <w:rFonts w:ascii="Marianne" w:hAnsi="Marianne" w:cs="Calibri"/>
          <w:sz w:val="22"/>
          <w:szCs w:val="22"/>
        </w:rPr>
      </w:pPr>
      <w:r w:rsidRPr="00F941D2">
        <w:rPr>
          <w:rFonts w:ascii="Marianne" w:hAnsi="Marianne" w:cs="Calibri"/>
          <w:i/>
          <w:iCs/>
          <w:sz w:val="22"/>
          <w:szCs w:val="22"/>
        </w:rPr>
        <w:t>Pour les fournitures</w:t>
      </w:r>
      <w:r>
        <w:rPr>
          <w:rFonts w:ascii="Marianne" w:hAnsi="Marianne" w:cs="Calibri"/>
          <w:sz w:val="22"/>
          <w:szCs w:val="22"/>
        </w:rPr>
        <w:t xml:space="preserve"> : </w:t>
      </w:r>
    </w:p>
    <w:p w14:paraId="70EE6FEA" w14:textId="0648536E" w:rsidR="00F941D2" w:rsidRDefault="00F941D2" w:rsidP="00F941D2">
      <w:pPr>
        <w:rPr>
          <w:rFonts w:ascii="Marianne" w:hAnsi="Marianne" w:cs="Calibri"/>
          <w:sz w:val="22"/>
          <w:szCs w:val="22"/>
        </w:rPr>
      </w:pPr>
    </w:p>
    <w:p w14:paraId="1FB55A56" w14:textId="0162AF77" w:rsidR="00F941D2" w:rsidRDefault="00F941D2" w:rsidP="00F941D2">
      <w:pPr>
        <w:rPr>
          <w:rFonts w:ascii="Marianne" w:hAnsi="Marianne" w:cs="Calibri"/>
          <w:sz w:val="22"/>
          <w:szCs w:val="22"/>
        </w:rPr>
      </w:pPr>
      <w:r>
        <w:rPr>
          <w:rFonts w:ascii="Marianne" w:hAnsi="Marianne" w:cs="Calibri"/>
          <w:sz w:val="22"/>
          <w:szCs w:val="22"/>
        </w:rPr>
        <w:t xml:space="preserve">Les fournitures seront payées sur la base des devis acceptés par l’ADMINISTRATION conformément à l’article 7.2 du présent acte d’engagement. </w:t>
      </w:r>
    </w:p>
    <w:p w14:paraId="41F210A8" w14:textId="7E75C380" w:rsidR="00F941D2" w:rsidRDefault="00F941D2" w:rsidP="00F941D2">
      <w:pPr>
        <w:rPr>
          <w:rFonts w:ascii="Marianne" w:hAnsi="Marianne" w:cs="Calibri"/>
          <w:sz w:val="22"/>
          <w:szCs w:val="22"/>
        </w:rPr>
      </w:pPr>
    </w:p>
    <w:p w14:paraId="06D9F79F" w14:textId="508B87DB" w:rsidR="00F941D2" w:rsidRPr="00F941D2" w:rsidRDefault="00F941D2" w:rsidP="00F941D2">
      <w:pPr>
        <w:rPr>
          <w:rFonts w:ascii="Marianne" w:hAnsi="Marianne" w:cs="Calibri"/>
          <w:b/>
          <w:bCs/>
          <w:i/>
          <w:iCs/>
          <w:sz w:val="22"/>
          <w:szCs w:val="22"/>
          <w:u w:val="single"/>
        </w:rPr>
      </w:pPr>
      <w:r w:rsidRPr="00F941D2">
        <w:rPr>
          <w:rFonts w:ascii="Marianne" w:hAnsi="Marianne" w:cs="Calibri"/>
          <w:b/>
          <w:bCs/>
          <w:i/>
          <w:iCs/>
          <w:sz w:val="22"/>
          <w:szCs w:val="22"/>
          <w:u w:val="single"/>
        </w:rPr>
        <w:t xml:space="preserve">L’attention du candidat est attirée sur le fait que le montant inscrit ci-dessus doit être exactement identique au montant inscrit dans le Bordereau des Prix Unitaires (BPU annexe 2). </w:t>
      </w:r>
    </w:p>
    <w:p w14:paraId="2FE39D21" w14:textId="77777777" w:rsidR="00F941D2" w:rsidRPr="00F941D2" w:rsidRDefault="00F941D2" w:rsidP="00F941D2">
      <w:pPr>
        <w:rPr>
          <w:rFonts w:ascii="Marianne" w:hAnsi="Marianne" w:cs="Calibri"/>
          <w:sz w:val="22"/>
          <w:szCs w:val="22"/>
        </w:rPr>
      </w:pPr>
    </w:p>
    <w:p w14:paraId="7E352065" w14:textId="6793913A" w:rsidR="009066EE" w:rsidRPr="00D02826" w:rsidRDefault="00D663F2" w:rsidP="004D2042">
      <w:pPr>
        <w:jc w:val="both"/>
        <w:rPr>
          <w:rFonts w:ascii="Marianne" w:hAnsi="Marianne" w:cs="Calibri"/>
          <w:sz w:val="22"/>
          <w:szCs w:val="22"/>
        </w:rPr>
      </w:pPr>
      <w:r w:rsidRPr="00D02826">
        <w:rPr>
          <w:rFonts w:ascii="Marianne" w:hAnsi="Marianne" w:cs="Calibri"/>
          <w:sz w:val="22"/>
          <w:szCs w:val="22"/>
        </w:rPr>
        <w:t>Si, à titre exceptionnel, il se présente en cours d’exécution des prestations ou fournitures qui ne peuvent pas être réglées par application des prix du bordereau, il sera fait application des dispositions suivantes</w:t>
      </w:r>
      <w:r w:rsidRPr="00D02826">
        <w:rPr>
          <w:rFonts w:ascii="Calibri" w:hAnsi="Calibri" w:cs="Calibri"/>
          <w:sz w:val="22"/>
          <w:szCs w:val="22"/>
        </w:rPr>
        <w:t> </w:t>
      </w:r>
      <w:r w:rsidRPr="00D02826">
        <w:rPr>
          <w:rFonts w:ascii="Marianne" w:hAnsi="Marianne" w:cs="Calibri"/>
          <w:sz w:val="22"/>
          <w:szCs w:val="22"/>
        </w:rPr>
        <w:t>:</w:t>
      </w:r>
    </w:p>
    <w:p w14:paraId="5728BC99" w14:textId="77777777" w:rsidR="00080278" w:rsidRPr="00030BE8" w:rsidRDefault="00080278" w:rsidP="008E403C">
      <w:pPr>
        <w:pStyle w:val="Paragraphedeliste"/>
        <w:numPr>
          <w:ilvl w:val="0"/>
          <w:numId w:val="18"/>
        </w:numPr>
        <w:rPr>
          <w:rFonts w:ascii="Marianne" w:hAnsi="Marianne" w:cs="Calibri"/>
          <w:b/>
          <w:sz w:val="22"/>
          <w:szCs w:val="22"/>
          <w:u w:val="single"/>
        </w:rPr>
      </w:pPr>
      <w:r w:rsidRPr="00030BE8">
        <w:rPr>
          <w:rFonts w:ascii="Marianne" w:hAnsi="Marianne" w:cs="Calibri"/>
          <w:b/>
          <w:sz w:val="22"/>
          <w:szCs w:val="22"/>
          <w:u w:val="single"/>
        </w:rPr>
        <w:t>Pour la main-d’œuvre</w:t>
      </w:r>
    </w:p>
    <w:p w14:paraId="50D827CD" w14:textId="77777777" w:rsidR="00D663F2" w:rsidRPr="00D02826" w:rsidRDefault="00EC00E6" w:rsidP="004D2042">
      <w:pPr>
        <w:jc w:val="both"/>
        <w:rPr>
          <w:rFonts w:ascii="Marianne" w:hAnsi="Marianne" w:cs="Calibri"/>
          <w:sz w:val="22"/>
          <w:szCs w:val="22"/>
        </w:rPr>
      </w:pPr>
      <w:r w:rsidRPr="00D02826">
        <w:rPr>
          <w:rFonts w:ascii="Marianne" w:hAnsi="Marianne" w:cs="Calibri"/>
          <w:sz w:val="22"/>
          <w:szCs w:val="22"/>
        </w:rPr>
        <w:t>Le temps passé à l’exécution des prestations sera constaté contradictoirement et réglé au taux horaire figurant dans le bordereau des prix unitaires dans la limite des heures engagées au titre du bon de commande.</w:t>
      </w:r>
    </w:p>
    <w:p w14:paraId="0F7BC4BC" w14:textId="77777777" w:rsidR="004A1389" w:rsidRPr="00030BE8" w:rsidRDefault="004A1389" w:rsidP="008E403C">
      <w:pPr>
        <w:pStyle w:val="Paragraphedeliste"/>
        <w:numPr>
          <w:ilvl w:val="0"/>
          <w:numId w:val="18"/>
        </w:numPr>
        <w:rPr>
          <w:rFonts w:ascii="Marianne" w:hAnsi="Marianne" w:cs="Calibri"/>
          <w:b/>
          <w:sz w:val="22"/>
          <w:szCs w:val="22"/>
          <w:u w:val="single"/>
        </w:rPr>
      </w:pPr>
      <w:r w:rsidRPr="00030BE8">
        <w:rPr>
          <w:rFonts w:ascii="Marianne" w:hAnsi="Marianne" w:cs="Calibri"/>
          <w:b/>
          <w:sz w:val="22"/>
          <w:szCs w:val="22"/>
          <w:u w:val="single"/>
        </w:rPr>
        <w:t>Pour les fournitures</w:t>
      </w:r>
    </w:p>
    <w:p w14:paraId="1A370AEF" w14:textId="0B1BDBA2" w:rsidR="006F2C03" w:rsidRPr="00D02826" w:rsidRDefault="006F2C03" w:rsidP="00EE70E9">
      <w:pPr>
        <w:jc w:val="both"/>
        <w:rPr>
          <w:rFonts w:ascii="Marianne" w:hAnsi="Marianne" w:cs="Calibri"/>
          <w:sz w:val="22"/>
          <w:szCs w:val="22"/>
        </w:rPr>
      </w:pPr>
      <w:r w:rsidRPr="00D02826">
        <w:rPr>
          <w:rFonts w:ascii="Marianne" w:hAnsi="Marianne" w:cs="Calibri"/>
          <w:sz w:val="22"/>
          <w:szCs w:val="22"/>
        </w:rPr>
        <w:t xml:space="preserve">Concernant les fournitures, elles seront payées à prix de factures authentiques établies à prix licites, hors taxe, après application de la remise consentie par le fournisseur et majorées </w:t>
      </w:r>
      <w:r w:rsidR="00EC6680" w:rsidRPr="00D02826">
        <w:rPr>
          <w:rFonts w:ascii="Marianne" w:hAnsi="Marianne" w:cs="Calibri"/>
          <w:sz w:val="22"/>
          <w:szCs w:val="22"/>
        </w:rPr>
        <w:t>d</w:t>
      </w:r>
      <w:r w:rsidR="00EB2368">
        <w:rPr>
          <w:rFonts w:ascii="Marianne" w:hAnsi="Marianne" w:cs="Calibri"/>
          <w:sz w:val="22"/>
          <w:szCs w:val="22"/>
        </w:rPr>
        <w:t>u coefficient d’achat</w:t>
      </w:r>
      <w:r w:rsidRPr="00D02826">
        <w:rPr>
          <w:rFonts w:ascii="Marianne" w:hAnsi="Marianne" w:cs="Calibri"/>
          <w:sz w:val="22"/>
          <w:szCs w:val="22"/>
        </w:rPr>
        <w:t>.</w:t>
      </w:r>
    </w:p>
    <w:p w14:paraId="0B6EAB81" w14:textId="388F1BD1" w:rsidR="00030BE8" w:rsidRDefault="004A1389" w:rsidP="00030BE8">
      <w:pPr>
        <w:jc w:val="both"/>
        <w:rPr>
          <w:rFonts w:ascii="Marianne" w:hAnsi="Marianne" w:cs="Calibri"/>
          <w:sz w:val="22"/>
          <w:szCs w:val="22"/>
        </w:rPr>
      </w:pPr>
      <w:r w:rsidRPr="00D02826">
        <w:rPr>
          <w:rFonts w:ascii="Marianne" w:hAnsi="Marianne" w:cs="Calibri"/>
          <w:sz w:val="22"/>
          <w:szCs w:val="22"/>
        </w:rPr>
        <w:t xml:space="preserve">Le remboursement des fournitures éventuellement réalisées par le </w:t>
      </w:r>
      <w:r w:rsidR="004506E7" w:rsidRPr="00D02826">
        <w:rPr>
          <w:rFonts w:ascii="Marianne" w:hAnsi="Marianne" w:cs="Calibri"/>
          <w:sz w:val="22"/>
          <w:szCs w:val="22"/>
        </w:rPr>
        <w:t>TITULAIRE</w:t>
      </w:r>
      <w:r w:rsidRPr="00D02826">
        <w:rPr>
          <w:rFonts w:ascii="Marianne" w:hAnsi="Marianne" w:cs="Calibri"/>
          <w:sz w:val="22"/>
          <w:szCs w:val="22"/>
        </w:rPr>
        <w:t xml:space="preserve"> ne sera pas majoré du coefficient </w:t>
      </w:r>
      <w:r w:rsidR="00EF2B0F" w:rsidRPr="00D02826">
        <w:rPr>
          <w:rFonts w:ascii="Marianne" w:hAnsi="Marianne" w:cs="Calibri"/>
          <w:sz w:val="22"/>
          <w:szCs w:val="22"/>
        </w:rPr>
        <w:t>prévu au bordereau des prix unitaires</w:t>
      </w:r>
      <w:r w:rsidRPr="00D02826">
        <w:rPr>
          <w:rFonts w:ascii="Marianne" w:hAnsi="Marianne" w:cs="Calibri"/>
          <w:sz w:val="22"/>
          <w:szCs w:val="22"/>
        </w:rPr>
        <w:t>.</w:t>
      </w:r>
    </w:p>
    <w:p w14:paraId="47F4966E" w14:textId="77777777" w:rsidR="00C92898" w:rsidRDefault="00C92898" w:rsidP="00030BE8">
      <w:pPr>
        <w:jc w:val="both"/>
        <w:rPr>
          <w:rFonts w:ascii="Marianne" w:hAnsi="Marianne" w:cs="Calibri"/>
          <w:sz w:val="22"/>
          <w:szCs w:val="22"/>
        </w:rPr>
      </w:pPr>
    </w:p>
    <w:p w14:paraId="5EF1723C" w14:textId="6EF48C37" w:rsidR="002B6F7A" w:rsidRPr="00D02826" w:rsidRDefault="005A50B9" w:rsidP="00030BE8">
      <w:pPr>
        <w:pStyle w:val="Titre2"/>
      </w:pPr>
      <w:bookmarkStart w:id="37" w:name="_Toc216792506"/>
      <w:r>
        <w:t>Variation des prix</w:t>
      </w:r>
      <w:bookmarkEnd w:id="37"/>
    </w:p>
    <w:p w14:paraId="6FB8568A" w14:textId="77777777" w:rsidR="003D2627" w:rsidRPr="00D02826" w:rsidRDefault="003D2627" w:rsidP="004D2042">
      <w:pPr>
        <w:pStyle w:val="Corpsdetexte22"/>
        <w:rPr>
          <w:rFonts w:ascii="Marianne" w:hAnsi="Marianne" w:cs="Calibri"/>
          <w:sz w:val="22"/>
          <w:szCs w:val="22"/>
        </w:rPr>
      </w:pPr>
      <w:r w:rsidRPr="00D02826">
        <w:rPr>
          <w:rFonts w:ascii="Marianne" w:hAnsi="Marianne" w:cs="Calibri"/>
          <w:sz w:val="22"/>
          <w:szCs w:val="22"/>
        </w:rPr>
        <w:t>Les prix initiaux du présent marché sont réputés établis sur la base des conditions économiques du jour de la remise des offres. Ce mois est appelé "mois zéro".</w:t>
      </w:r>
    </w:p>
    <w:p w14:paraId="0DDCD7CF" w14:textId="77777777" w:rsidR="003D2627" w:rsidRPr="00D02826" w:rsidRDefault="003D2627" w:rsidP="005A50B9">
      <w:pPr>
        <w:pStyle w:val="Titre3"/>
      </w:pPr>
      <w:bookmarkStart w:id="38" w:name="_Toc216792507"/>
      <w:r w:rsidRPr="00D02826">
        <w:t>Choix des index de référence</w:t>
      </w:r>
      <w:bookmarkEnd w:id="38"/>
    </w:p>
    <w:p w14:paraId="6C4FD46C" w14:textId="4BF87420" w:rsidR="002B6F7A" w:rsidRDefault="002B6F7A" w:rsidP="004D2042">
      <w:pPr>
        <w:pStyle w:val="Corpsdetexte22"/>
        <w:rPr>
          <w:rFonts w:ascii="Marianne" w:hAnsi="Marianne" w:cs="Calibri"/>
          <w:sz w:val="22"/>
          <w:szCs w:val="22"/>
        </w:rPr>
      </w:pPr>
      <w:r w:rsidRPr="00D02826">
        <w:rPr>
          <w:rFonts w:ascii="Marianne" w:hAnsi="Marianne" w:cs="Calibri"/>
          <w:sz w:val="22"/>
          <w:szCs w:val="22"/>
        </w:rPr>
        <w:t xml:space="preserve">Les prix du marché se réfèrent à la situation économique correspondant au mois comprenant la date limite de remise des offres, soit le mois </w:t>
      </w:r>
      <w:r w:rsidR="00F72235">
        <w:rPr>
          <w:rFonts w:ascii="Marianne" w:hAnsi="Marianne" w:cs="Calibri"/>
          <w:sz w:val="22"/>
          <w:szCs w:val="22"/>
        </w:rPr>
        <w:t xml:space="preserve">de </w:t>
      </w:r>
      <w:r w:rsidR="00302C99">
        <w:rPr>
          <w:rFonts w:ascii="Marianne" w:hAnsi="Marianne" w:cs="Calibri"/>
          <w:sz w:val="22"/>
          <w:szCs w:val="22"/>
        </w:rPr>
        <w:t>FEVRIER</w:t>
      </w:r>
      <w:r w:rsidR="008D4B62">
        <w:rPr>
          <w:rFonts w:ascii="Marianne" w:hAnsi="Marianne" w:cs="Calibri"/>
          <w:sz w:val="22"/>
          <w:szCs w:val="22"/>
        </w:rPr>
        <w:t xml:space="preserve"> 202</w:t>
      </w:r>
      <w:r w:rsidR="00C92898">
        <w:rPr>
          <w:rFonts w:ascii="Marianne" w:hAnsi="Marianne" w:cs="Calibri"/>
          <w:sz w:val="22"/>
          <w:szCs w:val="22"/>
        </w:rPr>
        <w:t>6</w:t>
      </w:r>
      <w:r w:rsidR="008D4B62">
        <w:rPr>
          <w:rFonts w:ascii="Marianne" w:hAnsi="Marianne" w:cs="Calibri"/>
          <w:sz w:val="22"/>
          <w:szCs w:val="22"/>
        </w:rPr>
        <w:t>.</w:t>
      </w:r>
    </w:p>
    <w:p w14:paraId="6E08D408" w14:textId="77777777" w:rsidR="00C92898" w:rsidRPr="00D02826" w:rsidRDefault="00C92898" w:rsidP="004D2042">
      <w:pPr>
        <w:pStyle w:val="Corpsdetexte22"/>
        <w:rPr>
          <w:rFonts w:ascii="Marianne" w:hAnsi="Marianne" w:cs="Calibri"/>
          <w:sz w:val="22"/>
          <w:szCs w:val="22"/>
        </w:rPr>
      </w:pPr>
    </w:p>
    <w:p w14:paraId="4D95243A" w14:textId="44C280F3" w:rsidR="002B6F7A" w:rsidRPr="00D02826" w:rsidRDefault="002B6F7A" w:rsidP="004D2042">
      <w:pPr>
        <w:pStyle w:val="Corpsdetexte22"/>
        <w:rPr>
          <w:rFonts w:ascii="Marianne" w:hAnsi="Marianne" w:cs="Calibri"/>
          <w:sz w:val="22"/>
          <w:szCs w:val="22"/>
        </w:rPr>
      </w:pPr>
      <w:r w:rsidRPr="00D02826">
        <w:rPr>
          <w:rFonts w:ascii="Marianne" w:hAnsi="Marianne" w:cs="Calibri"/>
          <w:sz w:val="22"/>
          <w:szCs w:val="22"/>
        </w:rPr>
        <w:t xml:space="preserve">Les prix seront révisés annuellement </w:t>
      </w:r>
      <w:r w:rsidR="008D4B62">
        <w:rPr>
          <w:rFonts w:ascii="Marianne" w:hAnsi="Marianne" w:cs="Calibri"/>
          <w:sz w:val="22"/>
          <w:szCs w:val="22"/>
        </w:rPr>
        <w:t>au 1</w:t>
      </w:r>
      <w:r w:rsidR="008D4B62" w:rsidRPr="008D4B62">
        <w:rPr>
          <w:rFonts w:ascii="Marianne" w:hAnsi="Marianne" w:cs="Calibri"/>
          <w:sz w:val="22"/>
          <w:szCs w:val="22"/>
          <w:vertAlign w:val="superscript"/>
        </w:rPr>
        <w:t>er</w:t>
      </w:r>
      <w:r w:rsidR="008D4B62">
        <w:rPr>
          <w:rFonts w:ascii="Marianne" w:hAnsi="Marianne" w:cs="Calibri"/>
          <w:sz w:val="22"/>
          <w:szCs w:val="22"/>
        </w:rPr>
        <w:t xml:space="preserve"> janvier selon la formule ci-après : </w:t>
      </w:r>
    </w:p>
    <w:p w14:paraId="6D9B9B9C" w14:textId="263C0611" w:rsidR="00FE5DCE" w:rsidRPr="00F941D2" w:rsidRDefault="00F941D2" w:rsidP="00F941D2">
      <w:pPr>
        <w:widowControl w:val="0"/>
        <w:suppressAutoHyphens w:val="0"/>
        <w:spacing w:line="360" w:lineRule="auto"/>
        <w:jc w:val="center"/>
        <w:rPr>
          <w:rFonts w:ascii="Marianne" w:hAnsi="Marianne" w:cs="Calibri"/>
          <w:b/>
          <w:bCs/>
          <w:i/>
          <w:iCs/>
          <w:color w:val="FF0000"/>
          <w:sz w:val="22"/>
          <w:szCs w:val="22"/>
          <w:u w:val="single"/>
          <w:lang w:eastAsia="fr-FR"/>
        </w:rPr>
      </w:pPr>
      <w:r w:rsidRPr="00F941D2">
        <w:rPr>
          <w:rFonts w:ascii="Marianne" w:hAnsi="Marianne"/>
          <w:b/>
          <w:bCs/>
          <w:i/>
          <w:iCs/>
          <w:noProof/>
          <w:u w:val="single"/>
          <w:lang w:eastAsia="fr-FR"/>
        </w:rPr>
        <w:t>Pr=Po [0,125 + 0,875 (0,70 Sy/Syo + 0,30 FSD3/FSD3o)]</w:t>
      </w:r>
    </w:p>
    <w:p w14:paraId="05ADA803" w14:textId="77777777" w:rsidR="00FE5DCE" w:rsidRPr="00285B1A" w:rsidRDefault="00FE5DCE" w:rsidP="00285B1A">
      <w:pPr>
        <w:pStyle w:val="Corpsdetexte22"/>
        <w:rPr>
          <w:rFonts w:ascii="Marianne" w:hAnsi="Marianne" w:cs="Calibri"/>
          <w:sz w:val="22"/>
          <w:szCs w:val="22"/>
        </w:rPr>
      </w:pPr>
      <w:r w:rsidRPr="00285B1A">
        <w:rPr>
          <w:rFonts w:ascii="Marianne" w:hAnsi="Marianne" w:cs="Calibri"/>
          <w:sz w:val="22"/>
          <w:szCs w:val="22"/>
        </w:rPr>
        <w:t>Formule dans laquelle :</w:t>
      </w:r>
    </w:p>
    <w:p w14:paraId="721323C6" w14:textId="77777777" w:rsidR="00FE5DCE" w:rsidRPr="00B56D6E" w:rsidRDefault="00FE5DCE" w:rsidP="003F5087">
      <w:pPr>
        <w:pStyle w:val="puce1"/>
        <w:numPr>
          <w:ilvl w:val="0"/>
          <w:numId w:val="8"/>
        </w:numPr>
      </w:pPr>
      <w:r w:rsidRPr="00B56D6E">
        <w:t>Pr :</w:t>
      </w:r>
      <w:r>
        <w:t xml:space="preserve"> </w:t>
      </w:r>
      <w:r w:rsidRPr="00B56D6E">
        <w:t>Prix révisé pour les prestations de l’année N hors TVA</w:t>
      </w:r>
    </w:p>
    <w:p w14:paraId="635054F8" w14:textId="77777777" w:rsidR="00FE5DCE" w:rsidRPr="00B56D6E" w:rsidRDefault="00FE5DCE" w:rsidP="003F5087">
      <w:pPr>
        <w:pStyle w:val="puce1"/>
        <w:numPr>
          <w:ilvl w:val="0"/>
          <w:numId w:val="8"/>
        </w:numPr>
      </w:pPr>
      <w:r w:rsidRPr="00B56D6E">
        <w:t>P</w:t>
      </w:r>
      <w:r w:rsidRPr="004D4297">
        <w:t>0</w:t>
      </w:r>
      <w:r>
        <w:t xml:space="preserve"> : </w:t>
      </w:r>
      <w:r w:rsidRPr="00B56D6E">
        <w:t>Prix initial contractualisé par le marché hors TVA</w:t>
      </w:r>
    </w:p>
    <w:p w14:paraId="1BD8999E" w14:textId="10BC7EED" w:rsidR="00FE5DCE" w:rsidRPr="00B56D6E" w:rsidRDefault="00F941D2" w:rsidP="00F941D2">
      <w:pPr>
        <w:pStyle w:val="puce1"/>
        <w:numPr>
          <w:ilvl w:val="0"/>
          <w:numId w:val="8"/>
        </w:numPr>
      </w:pPr>
      <w:r>
        <w:t>Sy</w:t>
      </w:r>
      <w:r w:rsidR="00FE5DCE" w:rsidRPr="00B56D6E">
        <w:t> : Valeur finale de l’indice d</w:t>
      </w:r>
      <w:r>
        <w:t>es salaires SYNTEC</w:t>
      </w:r>
      <w:r w:rsidR="00FE5DCE" w:rsidRPr="00B56D6E">
        <w:t xml:space="preserve"> publié au MONITEUR </w:t>
      </w:r>
    </w:p>
    <w:p w14:paraId="5F8A0EF9" w14:textId="781BF043" w:rsidR="00FE5DCE" w:rsidRPr="00B56D6E" w:rsidRDefault="00F941D2" w:rsidP="003F5087">
      <w:pPr>
        <w:pStyle w:val="puce1"/>
        <w:numPr>
          <w:ilvl w:val="0"/>
          <w:numId w:val="8"/>
        </w:numPr>
      </w:pPr>
      <w:r>
        <w:lastRenderedPageBreak/>
        <w:t>Syo</w:t>
      </w:r>
      <w:r w:rsidR="00FE5DCE" w:rsidRPr="00B56D6E">
        <w:t> : Valeur initiale de l’indice au mois de référence</w:t>
      </w:r>
    </w:p>
    <w:p w14:paraId="4E6D58B9" w14:textId="65203CDC" w:rsidR="00FE5DCE" w:rsidRPr="00B56D6E" w:rsidRDefault="00FE5DCE" w:rsidP="003F5087">
      <w:pPr>
        <w:pStyle w:val="puce1"/>
        <w:numPr>
          <w:ilvl w:val="0"/>
          <w:numId w:val="8"/>
        </w:numPr>
      </w:pPr>
      <w:r w:rsidRPr="00B56D6E">
        <w:t>FSD</w:t>
      </w:r>
      <w:r w:rsidR="00F941D2">
        <w:t>3</w:t>
      </w:r>
      <w:r w:rsidRPr="00B56D6E">
        <w:t> : Valeur finale de l’indice Frais et services divers – modèle de référence n°</w:t>
      </w:r>
      <w:r w:rsidR="00F941D2">
        <w:t>3</w:t>
      </w:r>
    </w:p>
    <w:p w14:paraId="53F18B1F" w14:textId="77CA9C42" w:rsidR="00FE5DCE" w:rsidRPr="00B56D6E" w:rsidRDefault="00FE5DCE" w:rsidP="003F5087">
      <w:pPr>
        <w:pStyle w:val="puce1"/>
        <w:numPr>
          <w:ilvl w:val="0"/>
          <w:numId w:val="8"/>
        </w:numPr>
      </w:pPr>
      <w:r w:rsidRPr="00B56D6E">
        <w:t>FSD</w:t>
      </w:r>
      <w:r w:rsidR="00F941D2">
        <w:t>3o</w:t>
      </w:r>
      <w:r w:rsidRPr="00B56D6E">
        <w:t> : Valeur initiale de l’indice au mois de référence</w:t>
      </w:r>
    </w:p>
    <w:p w14:paraId="7472FCE6" w14:textId="77777777" w:rsidR="003D2627" w:rsidRPr="00D02826" w:rsidRDefault="003D2627" w:rsidP="005A50B9">
      <w:pPr>
        <w:pStyle w:val="Titre3"/>
      </w:pPr>
      <w:bookmarkStart w:id="39" w:name="_Toc216792508"/>
      <w:r w:rsidRPr="00D02826">
        <w:t>Dispositions générales</w:t>
      </w:r>
      <w:bookmarkEnd w:id="39"/>
    </w:p>
    <w:p w14:paraId="7A5CFF2F" w14:textId="77777777"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Le coefficient </w:t>
      </w:r>
      <w:r w:rsidR="004A1389" w:rsidRPr="00D02826">
        <w:rPr>
          <w:rFonts w:ascii="Marianne" w:hAnsi="Marianne" w:cs="Calibri"/>
          <w:bCs/>
          <w:sz w:val="22"/>
          <w:szCs w:val="22"/>
        </w:rPr>
        <w:t xml:space="preserve">de révision </w:t>
      </w:r>
      <w:r w:rsidRPr="00D02826">
        <w:rPr>
          <w:rFonts w:ascii="Marianne" w:hAnsi="Marianne" w:cs="Calibri"/>
          <w:bCs/>
          <w:sz w:val="22"/>
          <w:szCs w:val="22"/>
        </w:rPr>
        <w:t>sera arrondi au millième supérieur.</w:t>
      </w:r>
    </w:p>
    <w:p w14:paraId="5CB6A330" w14:textId="77777777"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Les prix ainsi révisés seront fermes pendant les douze mois suivants.</w:t>
      </w:r>
    </w:p>
    <w:p w14:paraId="659F3EAE" w14:textId="5647F6A9"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En cas de suppression d’un indice et à défaut de détermination par l’INSEE ou les services de la concurrence, de la consommation et de la répression des fraudes d’un indice de substitution, l’</w:t>
      </w:r>
      <w:r w:rsidR="00F81532">
        <w:rPr>
          <w:rFonts w:ascii="Marianne" w:hAnsi="Marianne" w:cs="Calibri"/>
          <w:bCs/>
          <w:sz w:val="22"/>
          <w:szCs w:val="22"/>
        </w:rPr>
        <w:t>ADMINISTRATION</w:t>
      </w:r>
      <w:r w:rsidRPr="00D02826">
        <w:rPr>
          <w:rFonts w:ascii="Marianne" w:hAnsi="Marianne" w:cs="Calibri"/>
          <w:bCs/>
          <w:sz w:val="22"/>
          <w:szCs w:val="22"/>
        </w:rPr>
        <w:t xml:space="preserve">, avec l’accord du </w:t>
      </w:r>
      <w:r w:rsidR="004506E7" w:rsidRPr="00D02826">
        <w:rPr>
          <w:rFonts w:ascii="Marianne" w:hAnsi="Marianne" w:cs="Calibri"/>
          <w:bCs/>
          <w:sz w:val="22"/>
          <w:szCs w:val="22"/>
        </w:rPr>
        <w:t>TITULAIRE</w:t>
      </w:r>
      <w:r w:rsidRPr="00D02826">
        <w:rPr>
          <w:rFonts w:ascii="Marianne" w:hAnsi="Marianne" w:cs="Calibri"/>
          <w:bCs/>
          <w:sz w:val="22"/>
          <w:szCs w:val="22"/>
        </w:rPr>
        <w:t>, déterminera un nouvel indice.</w:t>
      </w:r>
    </w:p>
    <w:p w14:paraId="293475AD" w14:textId="77777777" w:rsidR="003D2627" w:rsidRPr="00D02826" w:rsidRDefault="003D2627" w:rsidP="005A50B9">
      <w:pPr>
        <w:pStyle w:val="Titre3"/>
      </w:pPr>
      <w:bookmarkStart w:id="40" w:name="_Toc216792509"/>
      <w:r w:rsidRPr="00D02826">
        <w:t>Modalités de calcul des indices</w:t>
      </w:r>
      <w:bookmarkEnd w:id="40"/>
    </w:p>
    <w:p w14:paraId="4A1B11D7" w14:textId="77777777" w:rsidR="00882D44" w:rsidRDefault="00882D44" w:rsidP="00285B1A">
      <w:pPr>
        <w:pStyle w:val="Corpsdetexte22"/>
        <w:spacing w:before="0" w:after="0" w:line="240" w:lineRule="auto"/>
        <w:rPr>
          <w:rFonts w:ascii="Marianne" w:hAnsi="Marianne" w:cstheme="majorHAnsi"/>
          <w:bCs/>
          <w:sz w:val="22"/>
          <w:szCs w:val="22"/>
        </w:rPr>
      </w:pPr>
    </w:p>
    <w:p w14:paraId="436761A9" w14:textId="5DF332DF" w:rsidR="00BC1DA9" w:rsidRDefault="008D4B62" w:rsidP="00882D44">
      <w:pPr>
        <w:pStyle w:val="Corpsdetexte22"/>
        <w:spacing w:before="0" w:after="0" w:line="240" w:lineRule="auto"/>
        <w:rPr>
          <w:rFonts w:ascii="Marianne" w:hAnsi="Marianne" w:cstheme="majorHAnsi"/>
          <w:bCs/>
          <w:sz w:val="22"/>
          <w:szCs w:val="22"/>
        </w:rPr>
      </w:pPr>
      <w:bookmarkStart w:id="41" w:name="_Hlk201064520"/>
      <w:r w:rsidRPr="00BC1DA9">
        <w:rPr>
          <w:rFonts w:ascii="Marianne" w:hAnsi="Marianne" w:cstheme="majorHAnsi"/>
          <w:bCs/>
          <w:sz w:val="22"/>
          <w:szCs w:val="22"/>
        </w:rPr>
        <w:t>L</w:t>
      </w:r>
      <w:r w:rsidR="00882D44" w:rsidRPr="00BC1DA9">
        <w:rPr>
          <w:rFonts w:ascii="Marianne" w:hAnsi="Marianne" w:cstheme="majorHAnsi"/>
          <w:bCs/>
          <w:sz w:val="22"/>
          <w:szCs w:val="22"/>
        </w:rPr>
        <w:t>e titulaire est tenu de procéder au calcul de l’indice de révision</w:t>
      </w:r>
      <w:r w:rsidRPr="00BC1DA9">
        <w:rPr>
          <w:rFonts w:ascii="Marianne" w:hAnsi="Marianne" w:cstheme="majorHAnsi"/>
          <w:bCs/>
          <w:sz w:val="22"/>
          <w:szCs w:val="22"/>
        </w:rPr>
        <w:t xml:space="preserve"> au mois de novembre de chaque année</w:t>
      </w:r>
      <w:r w:rsidR="00882D44" w:rsidRPr="00BC1DA9">
        <w:rPr>
          <w:rFonts w:ascii="Marianne" w:hAnsi="Marianne" w:cstheme="majorHAnsi"/>
          <w:bCs/>
          <w:sz w:val="22"/>
          <w:szCs w:val="22"/>
        </w:rPr>
        <w:t xml:space="preserve">. Il devra envoyer l’indice </w:t>
      </w:r>
      <w:r w:rsidRPr="00BC1DA9">
        <w:rPr>
          <w:rFonts w:ascii="Marianne" w:hAnsi="Marianne" w:cstheme="majorHAnsi"/>
          <w:bCs/>
          <w:sz w:val="22"/>
          <w:szCs w:val="22"/>
        </w:rPr>
        <w:t xml:space="preserve">obtenu </w:t>
      </w:r>
      <w:r w:rsidR="00882D44" w:rsidRPr="00BC1DA9">
        <w:rPr>
          <w:rFonts w:ascii="Marianne" w:hAnsi="Marianne" w:cstheme="majorHAnsi"/>
          <w:bCs/>
          <w:sz w:val="22"/>
          <w:szCs w:val="22"/>
        </w:rPr>
        <w:t>ainsi que le détail de son calcul avant</w:t>
      </w:r>
      <w:r w:rsidRPr="00BC1DA9">
        <w:rPr>
          <w:rFonts w:ascii="Marianne" w:hAnsi="Marianne" w:cstheme="majorHAnsi"/>
          <w:bCs/>
          <w:sz w:val="22"/>
          <w:szCs w:val="22"/>
        </w:rPr>
        <w:t xml:space="preserve"> le</w:t>
      </w:r>
      <w:r w:rsidR="00882D44" w:rsidRPr="00BC1DA9">
        <w:rPr>
          <w:rFonts w:ascii="Marianne" w:hAnsi="Marianne" w:cstheme="majorHAnsi"/>
          <w:bCs/>
          <w:sz w:val="22"/>
          <w:szCs w:val="22"/>
        </w:rPr>
        <w:t xml:space="preserve"> 15 décembre </w:t>
      </w:r>
      <w:r w:rsidRPr="00BC1DA9">
        <w:rPr>
          <w:rFonts w:ascii="Marianne" w:hAnsi="Marianne" w:cstheme="majorHAnsi"/>
          <w:bCs/>
          <w:sz w:val="22"/>
          <w:szCs w:val="22"/>
        </w:rPr>
        <w:t xml:space="preserve">au bureau de la commande publique aux adresses </w:t>
      </w:r>
      <w:hyperlink r:id="rId12" w:history="1">
        <w:r w:rsidRPr="00BC1DA9">
          <w:rPr>
            <w:rStyle w:val="Lienhypertexte"/>
            <w:rFonts w:ascii="Marianne" w:hAnsi="Marianne" w:cstheme="majorHAnsi"/>
            <w:bCs/>
            <w:sz w:val="22"/>
            <w:szCs w:val="22"/>
          </w:rPr>
          <w:t>mp.sar.ca-paris@justice.fr</w:t>
        </w:r>
      </w:hyperlink>
      <w:r w:rsidR="00C26B89">
        <w:rPr>
          <w:rFonts w:ascii="Marianne" w:hAnsi="Marianne" w:cstheme="majorHAnsi"/>
          <w:bCs/>
          <w:sz w:val="22"/>
          <w:szCs w:val="22"/>
        </w:rPr>
        <w:t xml:space="preserve">. </w:t>
      </w:r>
    </w:p>
    <w:p w14:paraId="3FED470F" w14:textId="77777777" w:rsidR="00BC1DA9" w:rsidRDefault="00BC1DA9" w:rsidP="00882D44">
      <w:pPr>
        <w:pStyle w:val="Corpsdetexte22"/>
        <w:spacing w:before="0" w:after="0" w:line="240" w:lineRule="auto"/>
        <w:rPr>
          <w:rFonts w:ascii="Marianne" w:hAnsi="Marianne" w:cstheme="majorHAnsi"/>
          <w:bCs/>
          <w:sz w:val="22"/>
          <w:szCs w:val="22"/>
        </w:rPr>
      </w:pPr>
    </w:p>
    <w:p w14:paraId="0BA871EA" w14:textId="29772DA4" w:rsidR="00882D44" w:rsidRPr="00BC1DA9" w:rsidRDefault="008D4B62" w:rsidP="00882D44">
      <w:pPr>
        <w:pStyle w:val="Corpsdetexte22"/>
        <w:spacing w:before="0" w:after="0" w:line="240" w:lineRule="auto"/>
        <w:rPr>
          <w:rFonts w:ascii="Marianne" w:hAnsi="Marianne" w:cstheme="majorHAnsi"/>
          <w:bCs/>
          <w:sz w:val="22"/>
          <w:szCs w:val="22"/>
        </w:rPr>
      </w:pPr>
      <w:r w:rsidRPr="00BC1DA9">
        <w:rPr>
          <w:rFonts w:ascii="Marianne" w:hAnsi="Marianne" w:cstheme="majorHAnsi"/>
          <w:bCs/>
          <w:sz w:val="22"/>
          <w:szCs w:val="22"/>
        </w:rPr>
        <w:t xml:space="preserve">L’indice est appliqué après validation </w:t>
      </w:r>
      <w:r w:rsidR="00BC1DA9">
        <w:rPr>
          <w:rFonts w:ascii="Marianne" w:hAnsi="Marianne" w:cstheme="majorHAnsi"/>
          <w:bCs/>
          <w:sz w:val="22"/>
          <w:szCs w:val="22"/>
        </w:rPr>
        <w:t>par</w:t>
      </w:r>
      <w:r w:rsidRPr="00BC1DA9">
        <w:rPr>
          <w:rFonts w:ascii="Marianne" w:hAnsi="Marianne" w:cstheme="majorHAnsi"/>
          <w:bCs/>
          <w:sz w:val="22"/>
          <w:szCs w:val="22"/>
        </w:rPr>
        <w:t xml:space="preserve"> l’ADMINISTRATION. Le TITULAIRE est tenu d’envoyer une DPGF et un BPU révisés </w:t>
      </w:r>
      <w:r w:rsidR="00BC1DA9" w:rsidRPr="00BC1DA9">
        <w:rPr>
          <w:rFonts w:ascii="Marianne" w:hAnsi="Marianne" w:cstheme="majorHAnsi"/>
          <w:bCs/>
          <w:sz w:val="22"/>
          <w:szCs w:val="22"/>
        </w:rPr>
        <w:t xml:space="preserve">dans les 15 jours suivants la notification </w:t>
      </w:r>
      <w:r w:rsidR="00BC1DA9">
        <w:rPr>
          <w:rFonts w:ascii="Marianne" w:hAnsi="Marianne" w:cstheme="majorHAnsi"/>
          <w:bCs/>
          <w:sz w:val="22"/>
          <w:szCs w:val="22"/>
        </w:rPr>
        <w:t>de l’indice validé</w:t>
      </w:r>
      <w:r w:rsidR="00BC1DA9" w:rsidRPr="00BC1DA9">
        <w:rPr>
          <w:rFonts w:ascii="Marianne" w:hAnsi="Marianne" w:cstheme="majorHAnsi"/>
          <w:bCs/>
          <w:sz w:val="22"/>
          <w:szCs w:val="22"/>
        </w:rPr>
        <w:t xml:space="preserve">. </w:t>
      </w:r>
    </w:p>
    <w:p w14:paraId="5826C4D2" w14:textId="22E9BCEF" w:rsidR="00882D44" w:rsidRDefault="00882D44" w:rsidP="00882D44">
      <w:pPr>
        <w:pStyle w:val="Corpsdetexte22"/>
        <w:spacing w:before="0" w:after="0" w:line="240" w:lineRule="auto"/>
        <w:rPr>
          <w:rFonts w:ascii="Marianne" w:hAnsi="Marianne" w:cstheme="majorHAnsi"/>
          <w:bCs/>
          <w:sz w:val="22"/>
          <w:szCs w:val="22"/>
        </w:rPr>
      </w:pPr>
      <w:r w:rsidRPr="00BC1DA9">
        <w:rPr>
          <w:rFonts w:ascii="Marianne" w:hAnsi="Marianne" w:cstheme="majorHAnsi"/>
          <w:bCs/>
          <w:sz w:val="22"/>
          <w:szCs w:val="22"/>
        </w:rPr>
        <w:t xml:space="preserve">A défaut d’envoi de l’indice </w:t>
      </w:r>
      <w:r w:rsidR="008D4B62" w:rsidRPr="00BC1DA9">
        <w:rPr>
          <w:rFonts w:ascii="Marianne" w:hAnsi="Marianne" w:cstheme="majorHAnsi"/>
          <w:bCs/>
          <w:sz w:val="22"/>
          <w:szCs w:val="22"/>
        </w:rPr>
        <w:t>avant la date indiquée</w:t>
      </w:r>
      <w:r w:rsidRPr="00BC1DA9">
        <w:rPr>
          <w:rFonts w:ascii="Marianne" w:hAnsi="Marianne" w:cstheme="majorHAnsi"/>
          <w:bCs/>
          <w:sz w:val="22"/>
          <w:szCs w:val="22"/>
        </w:rPr>
        <w:t xml:space="preserve">, les prix de l’année </w:t>
      </w:r>
      <w:r w:rsidR="00BC1DA9" w:rsidRPr="00BC1DA9">
        <w:rPr>
          <w:rFonts w:ascii="Marianne" w:hAnsi="Marianne" w:cstheme="majorHAnsi"/>
          <w:bCs/>
          <w:sz w:val="22"/>
          <w:szCs w:val="22"/>
        </w:rPr>
        <w:t>précédente</w:t>
      </w:r>
      <w:r w:rsidR="008D4B62" w:rsidRPr="00BC1DA9">
        <w:rPr>
          <w:rFonts w:ascii="Marianne" w:hAnsi="Marianne" w:cstheme="majorHAnsi"/>
          <w:bCs/>
          <w:sz w:val="22"/>
          <w:szCs w:val="22"/>
        </w:rPr>
        <w:t xml:space="preserve"> </w:t>
      </w:r>
      <w:r w:rsidRPr="00BC1DA9">
        <w:rPr>
          <w:rFonts w:ascii="Marianne" w:hAnsi="Marianne" w:cstheme="majorHAnsi"/>
          <w:bCs/>
          <w:sz w:val="22"/>
          <w:szCs w:val="22"/>
        </w:rPr>
        <w:t xml:space="preserve">seront reconduits à l’identique jusqu’à la prochaine date </w:t>
      </w:r>
      <w:r w:rsidR="00547B0B">
        <w:rPr>
          <w:rFonts w:ascii="Marianne" w:hAnsi="Marianne" w:cstheme="majorHAnsi"/>
          <w:bCs/>
          <w:sz w:val="22"/>
          <w:szCs w:val="22"/>
        </w:rPr>
        <w:t>de révision des prix</w:t>
      </w:r>
      <w:r w:rsidRPr="00BC1DA9">
        <w:rPr>
          <w:rFonts w:ascii="Marianne" w:hAnsi="Marianne" w:cstheme="majorHAnsi"/>
          <w:bCs/>
          <w:sz w:val="22"/>
          <w:szCs w:val="22"/>
        </w:rPr>
        <w:t>.</w:t>
      </w:r>
      <w:r>
        <w:rPr>
          <w:rFonts w:ascii="Marianne" w:hAnsi="Marianne" w:cstheme="majorHAnsi"/>
          <w:bCs/>
          <w:sz w:val="22"/>
          <w:szCs w:val="22"/>
        </w:rPr>
        <w:t xml:space="preserve"> </w:t>
      </w:r>
      <w:r w:rsidR="00BC1DA9">
        <w:rPr>
          <w:rFonts w:ascii="Marianne" w:hAnsi="Marianne" w:cstheme="majorHAnsi"/>
          <w:bCs/>
          <w:sz w:val="22"/>
          <w:szCs w:val="22"/>
        </w:rPr>
        <w:t xml:space="preserve">L’ADMINISTRATION se réserve le droit de calculer et d’appliquer l’indice de révision en cas d’erreur de calcul par le TITULAIRE ou d’absence de transmission. </w:t>
      </w:r>
    </w:p>
    <w:p w14:paraId="69A0E750" w14:textId="42AD4FC4" w:rsidR="00BC1DA9" w:rsidRDefault="00BC1DA9" w:rsidP="00882D44">
      <w:pPr>
        <w:pStyle w:val="Corpsdetexte22"/>
        <w:spacing w:before="0" w:after="0" w:line="240" w:lineRule="auto"/>
        <w:rPr>
          <w:rFonts w:ascii="Marianne" w:hAnsi="Marianne" w:cstheme="majorHAnsi"/>
          <w:bCs/>
          <w:sz w:val="22"/>
          <w:szCs w:val="22"/>
        </w:rPr>
      </w:pPr>
    </w:p>
    <w:p w14:paraId="0DD9F33D" w14:textId="0F2E23D5" w:rsidR="00BC1DA9" w:rsidRPr="00297664" w:rsidRDefault="00BC1DA9" w:rsidP="00882D44">
      <w:pPr>
        <w:pStyle w:val="Corpsdetexte22"/>
        <w:spacing w:before="0" w:after="0" w:line="240" w:lineRule="auto"/>
        <w:rPr>
          <w:rFonts w:ascii="Marianne" w:hAnsi="Marianne" w:cstheme="majorHAnsi"/>
          <w:bCs/>
          <w:sz w:val="22"/>
          <w:szCs w:val="22"/>
        </w:rPr>
      </w:pPr>
      <w:r w:rsidRPr="00297664">
        <w:rPr>
          <w:rFonts w:ascii="Marianne" w:hAnsi="Marianne" w:cstheme="majorHAnsi"/>
          <w:bCs/>
          <w:sz w:val="22"/>
          <w:szCs w:val="22"/>
        </w:rPr>
        <w:t>Le titulaire disposera d’un délai de 15 jour calendaire à compter de la réception du courrier</w:t>
      </w:r>
      <w:r>
        <w:rPr>
          <w:rFonts w:ascii="Marianne" w:hAnsi="Marianne" w:cstheme="majorHAnsi"/>
          <w:bCs/>
          <w:sz w:val="22"/>
          <w:szCs w:val="22"/>
        </w:rPr>
        <w:t xml:space="preserve"> de notification de l’indice</w:t>
      </w:r>
      <w:r w:rsidRPr="00297664">
        <w:rPr>
          <w:rFonts w:ascii="Marianne" w:hAnsi="Marianne" w:cstheme="majorHAnsi"/>
          <w:bCs/>
          <w:sz w:val="22"/>
          <w:szCs w:val="22"/>
        </w:rPr>
        <w:t xml:space="preserve"> pour lui faire connaître ses éventuelles observations. Passé ce délai, le silence du titulaire vaudra acceptation tacite du coefficient de révision.</w:t>
      </w:r>
    </w:p>
    <w:bookmarkEnd w:id="41"/>
    <w:p w14:paraId="2E17DE9D" w14:textId="77777777" w:rsidR="00285B1A" w:rsidRPr="00297664" w:rsidRDefault="00285B1A" w:rsidP="00285B1A">
      <w:pPr>
        <w:pStyle w:val="Corpsdetexte22"/>
        <w:spacing w:before="0" w:after="0" w:line="240" w:lineRule="auto"/>
        <w:rPr>
          <w:rFonts w:ascii="Marianne" w:hAnsi="Marianne" w:cstheme="majorHAnsi"/>
          <w:bCs/>
          <w:sz w:val="22"/>
          <w:szCs w:val="22"/>
        </w:rPr>
      </w:pPr>
    </w:p>
    <w:p w14:paraId="64C3ECF2" w14:textId="77777777" w:rsidR="00285B1A" w:rsidRPr="00297664" w:rsidRDefault="00285B1A" w:rsidP="00285B1A">
      <w:pPr>
        <w:pStyle w:val="Corpsdetexte22"/>
        <w:spacing w:before="0" w:after="0" w:line="240" w:lineRule="auto"/>
        <w:rPr>
          <w:rFonts w:ascii="Marianne" w:hAnsi="Marianne" w:cstheme="majorHAnsi"/>
          <w:bCs/>
          <w:sz w:val="22"/>
          <w:szCs w:val="22"/>
        </w:rPr>
      </w:pPr>
      <w:r w:rsidRPr="00297664">
        <w:rPr>
          <w:rFonts w:ascii="Marianne" w:hAnsi="Marianne" w:cstheme="majorHAnsi"/>
          <w:bCs/>
          <w:sz w:val="22"/>
          <w:szCs w:val="22"/>
        </w:rPr>
        <w:t xml:space="preserve">Les valeurs initiales de chaque indice sont celles lues et publiées par le MONITEUR ou l’INSEE à la date de remise des offres. </w:t>
      </w:r>
    </w:p>
    <w:p w14:paraId="4B65FDCB" w14:textId="77777777" w:rsidR="00285B1A" w:rsidRPr="00297664" w:rsidRDefault="00285B1A" w:rsidP="00285B1A">
      <w:pPr>
        <w:pStyle w:val="Corpsdetexte22"/>
        <w:spacing w:before="0" w:after="0" w:line="240" w:lineRule="auto"/>
        <w:rPr>
          <w:rFonts w:ascii="Marianne" w:hAnsi="Marianne" w:cstheme="majorHAnsi"/>
          <w:bCs/>
          <w:sz w:val="22"/>
          <w:szCs w:val="22"/>
        </w:rPr>
      </w:pPr>
    </w:p>
    <w:p w14:paraId="4DEC64C0" w14:textId="042BEB0D" w:rsidR="00285B1A" w:rsidRDefault="00285B1A" w:rsidP="00285B1A">
      <w:pPr>
        <w:pStyle w:val="Corpsdetexte22"/>
        <w:spacing w:before="0" w:after="0" w:line="240" w:lineRule="auto"/>
        <w:rPr>
          <w:rFonts w:ascii="Marianne" w:hAnsi="Marianne" w:cstheme="majorHAnsi"/>
          <w:bCs/>
          <w:sz w:val="22"/>
          <w:szCs w:val="22"/>
        </w:rPr>
      </w:pPr>
      <w:r w:rsidRPr="00297664">
        <w:rPr>
          <w:rFonts w:ascii="Marianne" w:hAnsi="Marianne" w:cstheme="majorHAnsi"/>
          <w:bCs/>
          <w:sz w:val="22"/>
          <w:szCs w:val="22"/>
        </w:rPr>
        <w:t xml:space="preserve">Les valeurs finales de chaque indice seront celles lues et publiées par le MONITEUR ou l’INSEE chaque année </w:t>
      </w:r>
      <w:r w:rsidR="00BC1DA9">
        <w:rPr>
          <w:rFonts w:ascii="Marianne" w:hAnsi="Marianne" w:cstheme="majorHAnsi"/>
          <w:bCs/>
          <w:sz w:val="22"/>
          <w:szCs w:val="22"/>
        </w:rPr>
        <w:t>deux mois avant le 1</w:t>
      </w:r>
      <w:r w:rsidR="00BC1DA9" w:rsidRPr="00BC1DA9">
        <w:rPr>
          <w:rFonts w:ascii="Marianne" w:hAnsi="Marianne" w:cstheme="majorHAnsi"/>
          <w:bCs/>
          <w:sz w:val="22"/>
          <w:szCs w:val="22"/>
          <w:vertAlign w:val="superscript"/>
        </w:rPr>
        <w:t>er</w:t>
      </w:r>
      <w:r w:rsidR="00BC1DA9">
        <w:rPr>
          <w:rFonts w:ascii="Marianne" w:hAnsi="Marianne" w:cstheme="majorHAnsi"/>
          <w:bCs/>
          <w:sz w:val="22"/>
          <w:szCs w:val="22"/>
        </w:rPr>
        <w:t xml:space="preserve"> janvier. </w:t>
      </w:r>
    </w:p>
    <w:p w14:paraId="23E4FD09" w14:textId="22CBF54C" w:rsidR="00E27A13" w:rsidRDefault="00E27A13" w:rsidP="00285B1A">
      <w:pPr>
        <w:pStyle w:val="Corpsdetexte22"/>
        <w:spacing w:before="0" w:after="0" w:line="240" w:lineRule="auto"/>
        <w:rPr>
          <w:rFonts w:ascii="Marianne" w:hAnsi="Marianne" w:cstheme="majorHAnsi"/>
          <w:bCs/>
          <w:sz w:val="22"/>
          <w:szCs w:val="22"/>
        </w:rPr>
      </w:pPr>
    </w:p>
    <w:p w14:paraId="48C95F1D" w14:textId="61500BCE" w:rsidR="00E27A13" w:rsidRPr="00D02826" w:rsidRDefault="00E27A13" w:rsidP="00E27A13">
      <w:pPr>
        <w:pStyle w:val="Titre3"/>
      </w:pPr>
      <w:bookmarkStart w:id="42" w:name="_Toc216792510"/>
      <w:r w:rsidRPr="00D02826">
        <w:t xml:space="preserve">Clause </w:t>
      </w:r>
      <w:r>
        <w:t>de prix promotionnels</w:t>
      </w:r>
      <w:bookmarkEnd w:id="42"/>
    </w:p>
    <w:p w14:paraId="069BBD3D" w14:textId="1CE1C7FA" w:rsidR="00E27A13" w:rsidRDefault="00E27A13" w:rsidP="00285B1A">
      <w:pPr>
        <w:pStyle w:val="Corpsdetexte22"/>
        <w:spacing w:before="0" w:after="0" w:line="240" w:lineRule="auto"/>
        <w:rPr>
          <w:rFonts w:ascii="Marianne" w:hAnsi="Marianne" w:cstheme="majorHAnsi"/>
          <w:bCs/>
          <w:sz w:val="22"/>
          <w:szCs w:val="22"/>
        </w:rPr>
      </w:pPr>
    </w:p>
    <w:p w14:paraId="100792E0" w14:textId="1585C988"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En cours d'exécution du marché, les prix des prestations peuvent temporairement évoluer à la baisse dans le cadre d'offres de prix promotionnels, sur l'initiative du TITULAIRE. Ces offres promotionnelles ne nécessitent pas la signature d'un avenant pour modifier les prix concernés.</w:t>
      </w:r>
    </w:p>
    <w:p w14:paraId="0D9A5719" w14:textId="77777777" w:rsidR="00E27A13" w:rsidRPr="00E27A13" w:rsidRDefault="00E27A13" w:rsidP="00E27A13">
      <w:pPr>
        <w:pStyle w:val="Corpsdetexte22"/>
        <w:spacing w:before="0" w:after="0"/>
        <w:rPr>
          <w:rFonts w:ascii="Marianne" w:hAnsi="Marianne" w:cstheme="majorHAnsi"/>
          <w:bCs/>
          <w:sz w:val="22"/>
          <w:szCs w:val="22"/>
        </w:rPr>
      </w:pPr>
    </w:p>
    <w:p w14:paraId="750C04A3" w14:textId="1142BFC2"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 xml:space="preserve">Le titulaire adresse le tarif promotionnel </w:t>
      </w:r>
      <w:r>
        <w:rPr>
          <w:rFonts w:ascii="Marianne" w:hAnsi="Marianne" w:cstheme="majorHAnsi"/>
          <w:bCs/>
          <w:sz w:val="22"/>
          <w:szCs w:val="22"/>
        </w:rPr>
        <w:t>à l’ADMI</w:t>
      </w:r>
      <w:r w:rsidR="00CF1E4F">
        <w:rPr>
          <w:rFonts w:ascii="Marianne" w:hAnsi="Marianne" w:cstheme="majorHAnsi"/>
          <w:bCs/>
          <w:sz w:val="22"/>
          <w:szCs w:val="22"/>
        </w:rPr>
        <w:t>NISTRATION</w:t>
      </w:r>
      <w:r>
        <w:rPr>
          <w:rFonts w:ascii="Marianne" w:hAnsi="Marianne" w:cstheme="majorHAnsi"/>
          <w:bCs/>
          <w:sz w:val="22"/>
          <w:szCs w:val="22"/>
        </w:rPr>
        <w:t xml:space="preserve"> par voie électronique à l’adresse : </w:t>
      </w:r>
      <w:hyperlink r:id="rId13" w:history="1">
        <w:r w:rsidR="00302C99" w:rsidRPr="00D35FC8">
          <w:rPr>
            <w:rStyle w:val="Lienhypertexte"/>
            <w:rFonts w:ascii="Marianne" w:hAnsi="Marianne" w:cstheme="majorHAnsi"/>
            <w:bCs/>
            <w:sz w:val="22"/>
            <w:szCs w:val="22"/>
          </w:rPr>
          <w:t>mp.sar.ca-paris@justice.fr</w:t>
        </w:r>
      </w:hyperlink>
      <w:r w:rsidR="00302C99">
        <w:rPr>
          <w:rFonts w:ascii="Marianne" w:hAnsi="Marianne" w:cstheme="majorHAnsi"/>
          <w:bCs/>
          <w:sz w:val="22"/>
          <w:szCs w:val="22"/>
        </w:rPr>
        <w:t xml:space="preserve"> </w:t>
      </w:r>
      <w:r w:rsidRPr="00E27A13">
        <w:rPr>
          <w:rFonts w:ascii="Marianne" w:hAnsi="Marianne" w:cstheme="majorHAnsi"/>
          <w:bCs/>
          <w:sz w:val="22"/>
          <w:szCs w:val="22"/>
        </w:rPr>
        <w:t xml:space="preserve">Ce tarif doit inclure toutes les précisions utiles, notamment la durée de validité de la promotion et la désignation précise des prestations concernées. Ce tarif est annexé au présent contrat et constitue une pièce justificative nécessaire </w:t>
      </w:r>
      <w:r>
        <w:rPr>
          <w:rFonts w:ascii="Marianne" w:hAnsi="Marianne" w:cstheme="majorHAnsi"/>
          <w:bCs/>
          <w:sz w:val="22"/>
          <w:szCs w:val="22"/>
        </w:rPr>
        <w:t>à l’ADMINISTRATION</w:t>
      </w:r>
      <w:r w:rsidRPr="00E27A13">
        <w:rPr>
          <w:rFonts w:ascii="Marianne" w:hAnsi="Marianne" w:cstheme="majorHAnsi"/>
          <w:bCs/>
          <w:sz w:val="22"/>
          <w:szCs w:val="22"/>
        </w:rPr>
        <w:t>.</w:t>
      </w:r>
    </w:p>
    <w:p w14:paraId="691AE802" w14:textId="77777777" w:rsidR="00E27A13" w:rsidRPr="00E27A13" w:rsidRDefault="00E27A13" w:rsidP="00E27A13">
      <w:pPr>
        <w:pStyle w:val="Corpsdetexte22"/>
        <w:spacing w:before="0" w:after="0"/>
        <w:rPr>
          <w:rFonts w:ascii="Marianne" w:hAnsi="Marianne" w:cstheme="majorHAnsi"/>
          <w:bCs/>
          <w:sz w:val="22"/>
          <w:szCs w:val="22"/>
        </w:rPr>
      </w:pPr>
    </w:p>
    <w:p w14:paraId="48438C3D" w14:textId="4607165D"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La baisse de prix s'applique aux commandes émises pendant toute la durée de la promotion. La facture intégrant des prix promotionnels doit explicitement faire référence au tarif promotionnel.</w:t>
      </w:r>
    </w:p>
    <w:p w14:paraId="6267CF22" w14:textId="77777777" w:rsidR="00E27A13" w:rsidRPr="00E27A13" w:rsidRDefault="00E27A13" w:rsidP="00E27A13">
      <w:pPr>
        <w:pStyle w:val="Corpsdetexte22"/>
        <w:spacing w:before="0" w:after="0"/>
        <w:rPr>
          <w:rFonts w:ascii="Marianne" w:hAnsi="Marianne" w:cstheme="majorHAnsi"/>
          <w:bCs/>
          <w:sz w:val="22"/>
          <w:szCs w:val="22"/>
        </w:rPr>
      </w:pPr>
    </w:p>
    <w:p w14:paraId="4382366D" w14:textId="0E57FE81" w:rsidR="00E27A13" w:rsidRPr="00E27A13" w:rsidRDefault="00E27A13" w:rsidP="00E27A13">
      <w:pPr>
        <w:pStyle w:val="Corpsdetexte22"/>
        <w:spacing w:before="0" w:after="0"/>
        <w:rPr>
          <w:rFonts w:ascii="Marianne" w:hAnsi="Marianne" w:cstheme="majorHAnsi"/>
          <w:bCs/>
          <w:sz w:val="22"/>
          <w:szCs w:val="22"/>
        </w:rPr>
      </w:pPr>
      <w:r>
        <w:rPr>
          <w:rFonts w:ascii="Marianne" w:hAnsi="Marianne" w:cstheme="majorHAnsi"/>
          <w:bCs/>
          <w:sz w:val="22"/>
          <w:szCs w:val="22"/>
        </w:rPr>
        <w:t xml:space="preserve">La </w:t>
      </w:r>
      <w:r w:rsidRPr="00E27A13">
        <w:rPr>
          <w:rFonts w:ascii="Marianne" w:hAnsi="Marianne" w:cstheme="majorHAnsi"/>
          <w:bCs/>
          <w:sz w:val="22"/>
          <w:szCs w:val="22"/>
        </w:rPr>
        <w:t>facture émise pendant la période promotionnelle doit mentionner :</w:t>
      </w:r>
    </w:p>
    <w:p w14:paraId="756EBCBA" w14:textId="77777777" w:rsidR="00E27A13" w:rsidRPr="00E27A13" w:rsidRDefault="00E27A13" w:rsidP="00E27A13">
      <w:pPr>
        <w:pStyle w:val="Corpsdetexte22"/>
        <w:spacing w:before="0" w:after="0"/>
        <w:rPr>
          <w:rFonts w:ascii="Marianne" w:hAnsi="Marianne" w:cstheme="majorHAnsi"/>
          <w:bCs/>
          <w:sz w:val="22"/>
          <w:szCs w:val="22"/>
        </w:rPr>
      </w:pPr>
    </w:p>
    <w:p w14:paraId="344B1033" w14:textId="0D9A47D1"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numéro d</w:t>
      </w:r>
      <w:r>
        <w:rPr>
          <w:rFonts w:ascii="Marianne" w:hAnsi="Marianne" w:cstheme="majorHAnsi"/>
          <w:bCs/>
          <w:sz w:val="22"/>
          <w:szCs w:val="22"/>
        </w:rPr>
        <w:t>’engagement juridique</w:t>
      </w:r>
      <w:r w:rsidRPr="00E27A13">
        <w:rPr>
          <w:rFonts w:ascii="Marianne" w:hAnsi="Marianne" w:cstheme="majorHAnsi"/>
          <w:bCs/>
          <w:sz w:val="22"/>
          <w:szCs w:val="22"/>
        </w:rPr>
        <w:t xml:space="preserve"> ;</w:t>
      </w:r>
    </w:p>
    <w:p w14:paraId="3EB94C45"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numéro du bon de commande ;</w:t>
      </w:r>
    </w:p>
    <w:p w14:paraId="65AFC170" w14:textId="09DD2CC4" w:rsid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La désignation des prestations commandées ;</w:t>
      </w:r>
    </w:p>
    <w:p w14:paraId="050B20D1" w14:textId="20EABD0C" w:rsidR="00E27A13" w:rsidRPr="00E27A13" w:rsidRDefault="00E27A13" w:rsidP="00E27A13">
      <w:pPr>
        <w:pStyle w:val="Corpsdetexte22"/>
        <w:spacing w:before="0" w:after="0"/>
        <w:rPr>
          <w:rFonts w:ascii="Marianne" w:hAnsi="Marianne" w:cstheme="majorHAnsi"/>
          <w:bCs/>
          <w:sz w:val="22"/>
          <w:szCs w:val="22"/>
        </w:rPr>
      </w:pPr>
      <w:r>
        <w:rPr>
          <w:rFonts w:ascii="Marianne" w:hAnsi="Marianne" w:cstheme="majorHAnsi"/>
          <w:bCs/>
          <w:sz w:val="22"/>
          <w:szCs w:val="22"/>
        </w:rPr>
        <w:t xml:space="preserve">La période d’application de la promotion ; </w:t>
      </w:r>
    </w:p>
    <w:p w14:paraId="229CE5BE"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HT des prestations facturées, en faisant apparaître le prix unitaire HT de chaque prestation et les quantités commandées par le pouvoir adjudicateur ;</w:t>
      </w:r>
    </w:p>
    <w:p w14:paraId="78266DC1"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de la TVA applicable à chaque prestation ;</w:t>
      </w:r>
    </w:p>
    <w:p w14:paraId="754D8D1B" w14:textId="72C1CD2D" w:rsid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TTC des prestations facturées.</w:t>
      </w:r>
    </w:p>
    <w:p w14:paraId="0FE936A7" w14:textId="77777777" w:rsidR="00E27A13" w:rsidRPr="00E27A13" w:rsidRDefault="00E27A13" w:rsidP="00E27A13">
      <w:pPr>
        <w:pStyle w:val="Corpsdetexte22"/>
        <w:spacing w:before="0" w:after="0"/>
        <w:rPr>
          <w:rFonts w:ascii="Marianne" w:hAnsi="Marianne" w:cstheme="majorHAnsi"/>
          <w:bCs/>
          <w:sz w:val="22"/>
          <w:szCs w:val="22"/>
        </w:rPr>
      </w:pPr>
    </w:p>
    <w:p w14:paraId="1CC1717A" w14:textId="00E26F87" w:rsidR="00E27A13" w:rsidRPr="00297664" w:rsidRDefault="00E27A13" w:rsidP="00E27A13">
      <w:pPr>
        <w:pStyle w:val="Corpsdetexte22"/>
        <w:spacing w:before="0" w:after="0" w:line="240" w:lineRule="auto"/>
        <w:rPr>
          <w:rFonts w:ascii="Marianne" w:hAnsi="Marianne" w:cstheme="majorHAnsi"/>
          <w:bCs/>
          <w:sz w:val="22"/>
          <w:szCs w:val="22"/>
        </w:rPr>
      </w:pPr>
      <w:r w:rsidRPr="00E27A13">
        <w:rPr>
          <w:rFonts w:ascii="Marianne" w:hAnsi="Marianne" w:cstheme="majorHAnsi"/>
          <w:bCs/>
          <w:sz w:val="22"/>
          <w:szCs w:val="22"/>
        </w:rPr>
        <w:t>À l’expiration de la période promotionnelle, les prix du contrat annexés au présent acte d’engagement redeviennent en vigueur. Les commandes émises après cette période seront facturées aux prix initiaux.</w:t>
      </w:r>
    </w:p>
    <w:p w14:paraId="78F42662" w14:textId="77777777" w:rsidR="00285B1A" w:rsidRPr="00297664" w:rsidRDefault="00285B1A" w:rsidP="00285B1A">
      <w:pPr>
        <w:pStyle w:val="Corpsdetexte22"/>
        <w:spacing w:before="0" w:after="0" w:line="240" w:lineRule="auto"/>
        <w:rPr>
          <w:rFonts w:ascii="Marianne" w:hAnsi="Marianne" w:cstheme="majorHAnsi"/>
          <w:bCs/>
          <w:sz w:val="22"/>
          <w:szCs w:val="22"/>
        </w:rPr>
      </w:pPr>
    </w:p>
    <w:p w14:paraId="686AABAA" w14:textId="4C59044A" w:rsidR="003D2627" w:rsidRPr="00D02826" w:rsidRDefault="003D2627" w:rsidP="005A50B9">
      <w:pPr>
        <w:pStyle w:val="Titre3"/>
      </w:pPr>
      <w:bookmarkStart w:id="43" w:name="_Toc216792511"/>
      <w:r w:rsidRPr="00D02826">
        <w:t>Clause butoir</w:t>
      </w:r>
      <w:r w:rsidR="00C16475">
        <w:t xml:space="preserve">, </w:t>
      </w:r>
      <w:r w:rsidRPr="00D02826">
        <w:t>de sauvegarde</w:t>
      </w:r>
      <w:r w:rsidR="00C16475">
        <w:t xml:space="preserve"> et de réexamen</w:t>
      </w:r>
      <w:bookmarkEnd w:id="43"/>
    </w:p>
    <w:p w14:paraId="5F488793" w14:textId="77777777" w:rsidR="003D2627" w:rsidRPr="00D02826" w:rsidRDefault="003D2627" w:rsidP="004D2042">
      <w:pPr>
        <w:pStyle w:val="Corpsdetexte22"/>
        <w:rPr>
          <w:rFonts w:ascii="Marianne" w:hAnsi="Marianne" w:cs="Calibri"/>
          <w:bCs/>
          <w:sz w:val="22"/>
          <w:szCs w:val="22"/>
          <w:u w:val="single"/>
        </w:rPr>
      </w:pPr>
      <w:r w:rsidRPr="00D02826">
        <w:rPr>
          <w:rFonts w:ascii="Marianne" w:hAnsi="Marianne" w:cs="Calibri"/>
          <w:bCs/>
          <w:sz w:val="22"/>
          <w:szCs w:val="22"/>
          <w:u w:val="single"/>
        </w:rPr>
        <w:t>- Clause butoir</w:t>
      </w:r>
    </w:p>
    <w:p w14:paraId="7C86050A" w14:textId="3535C9C8" w:rsidR="004A1389"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Par suite de l’application de la formule de révision, les prix ne pourront subir une augmentation de plus de </w:t>
      </w:r>
      <w:r w:rsidR="00503061">
        <w:rPr>
          <w:rFonts w:ascii="Marianne" w:hAnsi="Marianne" w:cs="Calibri"/>
          <w:bCs/>
          <w:sz w:val="22"/>
          <w:szCs w:val="22"/>
        </w:rPr>
        <w:t>5</w:t>
      </w:r>
      <w:r w:rsidRPr="00D02826">
        <w:rPr>
          <w:rFonts w:ascii="Marianne" w:hAnsi="Marianne" w:cs="Calibri"/>
          <w:bCs/>
          <w:sz w:val="22"/>
          <w:szCs w:val="22"/>
        </w:rPr>
        <w:t>% par an.</w:t>
      </w:r>
      <w:r w:rsidR="00503061">
        <w:rPr>
          <w:rFonts w:ascii="Marianne" w:hAnsi="Marianne" w:cs="Calibri"/>
          <w:bCs/>
          <w:sz w:val="22"/>
          <w:szCs w:val="22"/>
        </w:rPr>
        <w:t xml:space="preserve"> Ce calcul se fait sur la base du montant initial non révisé ainsi que les éventuels avenants.</w:t>
      </w:r>
    </w:p>
    <w:p w14:paraId="3C7C4D64" w14:textId="77777777" w:rsidR="003D2627" w:rsidRPr="00D02826" w:rsidRDefault="003D2627" w:rsidP="004D2042">
      <w:pPr>
        <w:pStyle w:val="Corpsdetexte22"/>
        <w:rPr>
          <w:rFonts w:ascii="Marianne" w:hAnsi="Marianne" w:cs="Calibri"/>
          <w:bCs/>
          <w:sz w:val="22"/>
          <w:szCs w:val="22"/>
          <w:u w:val="single"/>
        </w:rPr>
      </w:pPr>
      <w:r w:rsidRPr="00D02826">
        <w:rPr>
          <w:rFonts w:ascii="Marianne" w:hAnsi="Marianne" w:cs="Calibri"/>
          <w:bCs/>
          <w:sz w:val="22"/>
          <w:szCs w:val="22"/>
          <w:u w:val="single"/>
        </w:rPr>
        <w:t>- Clause de sauvegarde</w:t>
      </w:r>
    </w:p>
    <w:p w14:paraId="07B1B971" w14:textId="0E066FF7" w:rsidR="002B6F7A"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Toutefois, si par application de la formule de révision, il existe un écart de plus de </w:t>
      </w:r>
      <w:r w:rsidR="00D53BC8">
        <w:rPr>
          <w:rFonts w:ascii="Marianne" w:hAnsi="Marianne" w:cs="Calibri"/>
          <w:bCs/>
          <w:sz w:val="22"/>
          <w:szCs w:val="22"/>
        </w:rPr>
        <w:t>5</w:t>
      </w:r>
      <w:r w:rsidRPr="00D02826">
        <w:rPr>
          <w:rFonts w:ascii="Marianne" w:hAnsi="Marianne" w:cs="Calibri"/>
          <w:bCs/>
          <w:sz w:val="22"/>
          <w:szCs w:val="22"/>
        </w:rPr>
        <w:t xml:space="preserve">% entre la clause butoir et le calcul des prix nouveaux, l’administration peut résilier la partie non exécutée des prestations, sans indemnité pour le </w:t>
      </w:r>
      <w:r w:rsidR="004506E7" w:rsidRPr="00D02826">
        <w:rPr>
          <w:rFonts w:ascii="Marianne" w:hAnsi="Marianne" w:cs="Calibri"/>
          <w:bCs/>
          <w:sz w:val="22"/>
          <w:szCs w:val="22"/>
        </w:rPr>
        <w:t>TITULAIRE</w:t>
      </w:r>
      <w:r w:rsidRPr="00D02826">
        <w:rPr>
          <w:rFonts w:ascii="Marianne" w:hAnsi="Marianne" w:cs="Calibri"/>
          <w:bCs/>
          <w:sz w:val="22"/>
          <w:szCs w:val="22"/>
        </w:rPr>
        <w:t>.</w:t>
      </w:r>
    </w:p>
    <w:p w14:paraId="28020B7B" w14:textId="717F42B9" w:rsidR="00C16475" w:rsidRDefault="00C16475" w:rsidP="00547B0B">
      <w:pPr>
        <w:pStyle w:val="Corpsdetexte22"/>
        <w:spacing w:before="0" w:after="0" w:line="240" w:lineRule="auto"/>
        <w:rPr>
          <w:rFonts w:ascii="Marianne" w:hAnsi="Marianne" w:cs="Calibri"/>
          <w:bCs/>
          <w:sz w:val="22"/>
          <w:szCs w:val="22"/>
        </w:rPr>
      </w:pPr>
    </w:p>
    <w:p w14:paraId="021B1107" w14:textId="5E1FEDE2" w:rsidR="00C16475" w:rsidRDefault="00C16475" w:rsidP="004D2042">
      <w:pPr>
        <w:pStyle w:val="Corpsdetexte22"/>
        <w:rPr>
          <w:rFonts w:ascii="Marianne" w:hAnsi="Marianne" w:cs="Calibri"/>
          <w:bCs/>
          <w:sz w:val="22"/>
          <w:szCs w:val="22"/>
        </w:rPr>
      </w:pPr>
      <w:r w:rsidRPr="00547B0B">
        <w:rPr>
          <w:rFonts w:ascii="Marianne" w:hAnsi="Marianne" w:cs="Calibri"/>
          <w:bCs/>
          <w:sz w:val="22"/>
          <w:szCs w:val="22"/>
          <w:u w:val="single"/>
        </w:rPr>
        <w:t>Clause de réexamen</w:t>
      </w:r>
      <w:r>
        <w:rPr>
          <w:rFonts w:ascii="Marianne" w:hAnsi="Marianne" w:cs="Calibri"/>
          <w:bCs/>
          <w:sz w:val="22"/>
          <w:szCs w:val="22"/>
        </w:rPr>
        <w:t xml:space="preserve"> : </w:t>
      </w:r>
    </w:p>
    <w:p w14:paraId="628217B6" w14:textId="77777777" w:rsidR="00C16475" w:rsidRDefault="00C16475" w:rsidP="004D2042">
      <w:pPr>
        <w:pStyle w:val="Corpsdetexte22"/>
        <w:rPr>
          <w:rFonts w:ascii="Marianne" w:hAnsi="Marianne" w:cs="Calibri"/>
          <w:bCs/>
          <w:sz w:val="22"/>
          <w:szCs w:val="22"/>
        </w:rPr>
      </w:pPr>
      <w:r>
        <w:rPr>
          <w:rFonts w:ascii="Marianne" w:hAnsi="Marianne" w:cs="Calibri"/>
          <w:bCs/>
          <w:sz w:val="22"/>
          <w:szCs w:val="22"/>
        </w:rPr>
        <w:t>L’ADMINISTRATION</w:t>
      </w:r>
      <w:r w:rsidRPr="00C16475">
        <w:rPr>
          <w:rFonts w:ascii="Marianne" w:hAnsi="Marianne" w:cs="Calibri"/>
          <w:bCs/>
          <w:sz w:val="22"/>
          <w:szCs w:val="22"/>
        </w:rPr>
        <w:t xml:space="preserve"> est susceptible de réexaminer certains articles du marché afin de tenir compte du caractère évolutif des prestations et/ou des projets décrits par les documents de la consultation (Article R.2194-1 du Code de la commande publique). </w:t>
      </w:r>
    </w:p>
    <w:p w14:paraId="7D047210" w14:textId="77777777" w:rsidR="00C16475" w:rsidRDefault="00C16475" w:rsidP="004D2042">
      <w:pPr>
        <w:pStyle w:val="Corpsdetexte22"/>
        <w:rPr>
          <w:rFonts w:ascii="Marianne" w:hAnsi="Marianne" w:cs="Calibri"/>
          <w:bCs/>
          <w:sz w:val="22"/>
          <w:szCs w:val="22"/>
        </w:rPr>
      </w:pPr>
      <w:r w:rsidRPr="00C16475">
        <w:rPr>
          <w:rFonts w:ascii="Marianne" w:hAnsi="Marianne" w:cs="Calibri"/>
          <w:bCs/>
          <w:sz w:val="22"/>
          <w:szCs w:val="22"/>
        </w:rPr>
        <w:t xml:space="preserve">Le réexamen des clauses contractuelles relève de la libre initiative de la Cour d’appel de Paris. Les clauses de réexamen ne sont utilisées qu’en fonction de ses besoins propres et compte tenu des caractéristiques du marché. </w:t>
      </w:r>
    </w:p>
    <w:p w14:paraId="38EC6A21" w14:textId="77777777" w:rsidR="00C16475" w:rsidRDefault="00C16475" w:rsidP="004D2042">
      <w:pPr>
        <w:pStyle w:val="Corpsdetexte22"/>
        <w:rPr>
          <w:rFonts w:ascii="Marianne" w:hAnsi="Marianne" w:cs="Calibri"/>
          <w:bCs/>
          <w:sz w:val="22"/>
          <w:szCs w:val="22"/>
        </w:rPr>
      </w:pPr>
      <w:r w:rsidRPr="00C16475">
        <w:rPr>
          <w:rFonts w:ascii="Marianne" w:hAnsi="Marianne" w:cs="Calibri"/>
          <w:bCs/>
          <w:sz w:val="22"/>
          <w:szCs w:val="22"/>
        </w:rPr>
        <w:t xml:space="preserve">En complément de l’article 25 du CCAG-FCS, le réexamen des clauses contractuelles est susceptible d’intervenir dans les hypothèses suivantes : </w:t>
      </w:r>
    </w:p>
    <w:p w14:paraId="7DC42CB8" w14:textId="69F48232"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d’évolution importante du coût des matières premières qui entraîne des conséquences importantes sur l’équilibre financier du marché ; </w:t>
      </w:r>
    </w:p>
    <w:p w14:paraId="28939E13"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d’évolution technique ou règlementaire nécessitant l’adjonction de nouveaux travaux ou de nouvelles prestations au marché ; </w:t>
      </w:r>
    </w:p>
    <w:p w14:paraId="0BD76458" w14:textId="3A148E24" w:rsidR="00C16475" w:rsidRP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de prestation complémentaire, non prévue par le cahier des charges et entrant dans le périmètre du marché public ; </w:t>
      </w:r>
    </w:p>
    <w:p w14:paraId="07931DBC"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lastRenderedPageBreak/>
        <w:t xml:space="preserve">En cas d’évolution règlementaire et/ou normative ; </w:t>
      </w:r>
    </w:p>
    <w:p w14:paraId="6CACABF6"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d’évolution du périmètre d’exécution du marché notamment par adjonction de sites ; </w:t>
      </w:r>
    </w:p>
    <w:p w14:paraId="438EC25A"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de remplacement du titulaire initial par un nouveau titulaire en application de l’article R.2194-6 du Code de la commande publique. Ce remplacement a lieu notamment lorsque le titulaire déclare ne pas pouvoir exécuter le marché, ou en cas de défaillance définitive de sa part dans l’exécution de celui-ci. Le titulaire initial est alors remplacé par un sous-traitant ou une entreprise liée ou une entreprise qu’il propose et qui dispose des mêmes capacités techniques, professionnelles et financières que celles exigées dans la procédure de passation initiale. </w:t>
      </w:r>
    </w:p>
    <w:p w14:paraId="46FFC0B5" w14:textId="0B562971" w:rsidR="00C16475" w:rsidRDefault="00547B0B" w:rsidP="00C16475">
      <w:pPr>
        <w:pStyle w:val="Corpsdetexte22"/>
        <w:rPr>
          <w:rFonts w:ascii="Marianne" w:hAnsi="Marianne" w:cs="Calibri"/>
          <w:bCs/>
          <w:sz w:val="22"/>
          <w:szCs w:val="22"/>
        </w:rPr>
      </w:pPr>
      <w:r>
        <w:rPr>
          <w:rFonts w:ascii="Marianne" w:hAnsi="Marianne" w:cs="Calibri"/>
          <w:bCs/>
          <w:sz w:val="22"/>
          <w:szCs w:val="22"/>
        </w:rPr>
        <w:t>L’ADMINISTRATION</w:t>
      </w:r>
      <w:r w:rsidR="00C16475" w:rsidRPr="00C16475">
        <w:rPr>
          <w:rFonts w:ascii="Marianne" w:hAnsi="Marianne" w:cs="Calibri"/>
          <w:bCs/>
          <w:sz w:val="22"/>
          <w:szCs w:val="22"/>
        </w:rPr>
        <w:t xml:space="preserve"> se réserve la possibilité de réaliser au moins une fois par an un état des lieux du contrat pour apprécier l’opportunité de réexaminer certains articles. La mise en œuvre de la présente clause de réexamen ne peut pas aboutir à une modification substantielle du marché. Elle ne peut notamment pas remettre en cause l’objet et l’économie du marché. </w:t>
      </w:r>
    </w:p>
    <w:p w14:paraId="33E8745C" w14:textId="3FF141FD" w:rsidR="00C16475" w:rsidRDefault="00C16475" w:rsidP="00C16475">
      <w:pPr>
        <w:pStyle w:val="Corpsdetexte22"/>
        <w:rPr>
          <w:rFonts w:ascii="Marianne" w:hAnsi="Marianne" w:cs="Calibri"/>
          <w:bCs/>
          <w:sz w:val="22"/>
          <w:szCs w:val="22"/>
        </w:rPr>
      </w:pPr>
      <w:r w:rsidRPr="00C16475">
        <w:rPr>
          <w:rFonts w:ascii="Marianne" w:hAnsi="Marianne" w:cs="Calibri"/>
          <w:bCs/>
          <w:sz w:val="22"/>
          <w:szCs w:val="22"/>
        </w:rPr>
        <w:t xml:space="preserve">L’accord </w:t>
      </w:r>
      <w:r>
        <w:rPr>
          <w:rFonts w:ascii="Marianne" w:hAnsi="Marianne" w:cs="Calibri"/>
          <w:bCs/>
          <w:sz w:val="22"/>
          <w:szCs w:val="22"/>
        </w:rPr>
        <w:t>de l’ADMINISTRATION</w:t>
      </w:r>
      <w:r w:rsidRPr="00C16475">
        <w:rPr>
          <w:rFonts w:ascii="Marianne" w:hAnsi="Marianne" w:cs="Calibri"/>
          <w:bCs/>
          <w:sz w:val="22"/>
          <w:szCs w:val="22"/>
        </w:rPr>
        <w:t xml:space="preserve"> et du TITULAIRE est formalisé par voie d’avenant au marché. Ce document comprend au minimum les éléments suivants : </w:t>
      </w:r>
    </w:p>
    <w:p w14:paraId="18D74D2C" w14:textId="77777777" w:rsidR="00C16475" w:rsidRDefault="00C16475" w:rsidP="006F7C4E">
      <w:pPr>
        <w:pStyle w:val="Corpsdetexte22"/>
        <w:numPr>
          <w:ilvl w:val="0"/>
          <w:numId w:val="27"/>
        </w:numPr>
        <w:rPr>
          <w:rFonts w:ascii="Marianne" w:hAnsi="Marianne" w:cs="Calibri"/>
          <w:bCs/>
          <w:sz w:val="22"/>
          <w:szCs w:val="22"/>
        </w:rPr>
      </w:pPr>
      <w:r w:rsidRPr="00C16475">
        <w:rPr>
          <w:rFonts w:ascii="Marianne" w:hAnsi="Marianne" w:cs="Calibri"/>
          <w:bCs/>
          <w:sz w:val="22"/>
          <w:szCs w:val="22"/>
        </w:rPr>
        <w:t xml:space="preserve">La désignation des nouvelles prestations en annexe du document (quantités, modèles et/ou références notamment) ; </w:t>
      </w:r>
    </w:p>
    <w:p w14:paraId="3521A04F" w14:textId="77777777" w:rsidR="00C16475" w:rsidRDefault="00C16475" w:rsidP="006F7C4E">
      <w:pPr>
        <w:pStyle w:val="Corpsdetexte22"/>
        <w:numPr>
          <w:ilvl w:val="0"/>
          <w:numId w:val="27"/>
        </w:numPr>
        <w:rPr>
          <w:rFonts w:ascii="Marianne" w:hAnsi="Marianne" w:cs="Calibri"/>
          <w:bCs/>
          <w:sz w:val="22"/>
          <w:szCs w:val="22"/>
        </w:rPr>
      </w:pPr>
      <w:r w:rsidRPr="00C16475">
        <w:rPr>
          <w:rFonts w:ascii="Marianne" w:hAnsi="Marianne" w:cs="Calibri"/>
          <w:bCs/>
          <w:sz w:val="22"/>
          <w:szCs w:val="22"/>
        </w:rPr>
        <w:t xml:space="preserve">Les prix et taux de remise ; </w:t>
      </w:r>
    </w:p>
    <w:p w14:paraId="09F5DB36" w14:textId="16B83DA5" w:rsidR="00C16475" w:rsidRPr="00C16475" w:rsidRDefault="00C16475" w:rsidP="006F7C4E">
      <w:pPr>
        <w:pStyle w:val="Corpsdetexte22"/>
        <w:numPr>
          <w:ilvl w:val="0"/>
          <w:numId w:val="27"/>
        </w:numPr>
        <w:rPr>
          <w:rFonts w:ascii="Marianne" w:hAnsi="Marianne" w:cs="Calibri"/>
          <w:bCs/>
          <w:sz w:val="22"/>
          <w:szCs w:val="22"/>
        </w:rPr>
      </w:pPr>
      <w:r w:rsidRPr="00C16475">
        <w:rPr>
          <w:rFonts w:ascii="Marianne" w:hAnsi="Marianne" w:cs="Calibri"/>
          <w:bCs/>
          <w:sz w:val="22"/>
          <w:szCs w:val="22"/>
        </w:rPr>
        <w:t>La date de l’entrée en vigueur de la modification.</w:t>
      </w:r>
    </w:p>
    <w:p w14:paraId="4823DBCC" w14:textId="77777777" w:rsidR="002B6F7A" w:rsidRPr="00D02826" w:rsidRDefault="00162FDB" w:rsidP="005A50B9">
      <w:pPr>
        <w:pStyle w:val="Titre2"/>
      </w:pPr>
      <w:bookmarkStart w:id="44" w:name="_Toc216792512"/>
      <w:r>
        <w:t>Sous-traitance</w:t>
      </w:r>
      <w:bookmarkEnd w:id="44"/>
    </w:p>
    <w:p w14:paraId="37FB0846" w14:textId="26E94F5C" w:rsidR="000E7823"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Conformément aux dispositions du code de la commande publique et du CCAG de référence, le titulaire peut sous-traiter l’exécution de certaines parties du marché. Il devra transmettre à l’administration l’acte spécial de sous-traitance accompagné des pièces</w:t>
      </w:r>
      <w:r>
        <w:rPr>
          <w:rFonts w:ascii="Marianne" w:hAnsi="Marianne" w:cstheme="majorHAnsi"/>
          <w:sz w:val="22"/>
          <w:szCs w:val="22"/>
          <w:lang w:eastAsia="fr-FR"/>
        </w:rPr>
        <w:t xml:space="preserve"> justificatives demandées ci-dessous</w:t>
      </w:r>
      <w:r w:rsidRPr="00297664">
        <w:rPr>
          <w:rFonts w:ascii="Marianne" w:hAnsi="Marianne" w:cstheme="majorHAnsi"/>
          <w:sz w:val="22"/>
          <w:szCs w:val="22"/>
          <w:lang w:eastAsia="fr-FR"/>
        </w:rPr>
        <w:t xml:space="preserve">, aux fins d’acceptation par l’administration de la sous-traitance de ses conditions de paiement. A partir du seuil de six </w:t>
      </w:r>
      <w:r w:rsidR="0027564C" w:rsidRPr="00297664">
        <w:rPr>
          <w:rFonts w:ascii="Marianne" w:hAnsi="Marianne" w:cstheme="majorHAnsi"/>
          <w:sz w:val="22"/>
          <w:szCs w:val="22"/>
          <w:lang w:eastAsia="fr-FR"/>
        </w:rPr>
        <w:t>cents</w:t>
      </w:r>
      <w:r w:rsidRPr="00297664">
        <w:rPr>
          <w:rFonts w:ascii="Marianne" w:hAnsi="Marianne" w:cstheme="majorHAnsi"/>
          <w:sz w:val="22"/>
          <w:szCs w:val="22"/>
          <w:lang w:eastAsia="fr-FR"/>
        </w:rPr>
        <w:t xml:space="preserve"> euros toutes taxes comprises (600 € TTC), le sous-traitant est payé directement par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Toute renonciation à ce droit est réputée non écrite.</w:t>
      </w:r>
    </w:p>
    <w:p w14:paraId="796EB694" w14:textId="20B1AFE3" w:rsidR="000E7823" w:rsidRDefault="000E7823" w:rsidP="000E7823">
      <w:pPr>
        <w:pStyle w:val="Corpsdetexte22"/>
        <w:spacing w:before="0" w:after="0"/>
        <w:rPr>
          <w:rFonts w:ascii="Marianne" w:hAnsi="Marianne" w:cstheme="majorHAnsi"/>
          <w:sz w:val="22"/>
          <w:szCs w:val="22"/>
          <w:lang w:eastAsia="fr-FR"/>
        </w:rPr>
      </w:pPr>
    </w:p>
    <w:p w14:paraId="1914940D" w14:textId="1A531A16" w:rsidR="000E7823" w:rsidRPr="00D02826" w:rsidRDefault="000E7823" w:rsidP="000E7823">
      <w:pPr>
        <w:pStyle w:val="Corpsdetexte22"/>
        <w:spacing w:before="0" w:after="0"/>
        <w:rPr>
          <w:rFonts w:ascii="Marianne" w:hAnsi="Marianne" w:cs="Calibri"/>
          <w:sz w:val="22"/>
          <w:szCs w:val="22"/>
        </w:rPr>
      </w:pPr>
      <w:r w:rsidRPr="00D02826">
        <w:rPr>
          <w:rFonts w:ascii="Marianne" w:hAnsi="Marianne" w:cs="Calibri"/>
          <w:sz w:val="22"/>
          <w:szCs w:val="22"/>
        </w:rPr>
        <w:t>En cas de recours à la sous-traitance, le TITULAIRE devra remplir et transmettre à l’</w:t>
      </w:r>
      <w:r w:rsidR="00F81532">
        <w:rPr>
          <w:rFonts w:ascii="Marianne" w:hAnsi="Marianne" w:cs="Calibri"/>
          <w:sz w:val="22"/>
          <w:szCs w:val="22"/>
        </w:rPr>
        <w:t>ADMINISTRATION</w:t>
      </w:r>
      <w:r w:rsidRPr="00D02826">
        <w:rPr>
          <w:rFonts w:ascii="Marianne" w:hAnsi="Marianne" w:cs="Calibri"/>
          <w:sz w:val="22"/>
          <w:szCs w:val="22"/>
        </w:rPr>
        <w:t xml:space="preserve"> </w:t>
      </w:r>
      <w:r w:rsidRPr="00F02546">
        <w:rPr>
          <w:rFonts w:ascii="Marianne" w:hAnsi="Marianne" w:cs="Calibri"/>
          <w:sz w:val="22"/>
          <w:szCs w:val="22"/>
        </w:rPr>
        <w:t>l’acte spécial de sous-traitance pour</w:t>
      </w:r>
      <w:r w:rsidRPr="00D02826">
        <w:rPr>
          <w:rFonts w:ascii="Marianne" w:hAnsi="Marianne" w:cs="Calibri"/>
          <w:sz w:val="22"/>
          <w:szCs w:val="22"/>
        </w:rPr>
        <w:t xml:space="preserve"> la déclaration et l'acceptation de chaque sous-traitant, accompagné des pièces justificatives suivantes (ou leur équivalent)</w:t>
      </w:r>
      <w:r w:rsidRPr="00D02826">
        <w:rPr>
          <w:rFonts w:ascii="Calibri" w:hAnsi="Calibri" w:cs="Calibri"/>
          <w:sz w:val="22"/>
          <w:szCs w:val="22"/>
        </w:rPr>
        <w:t> </w:t>
      </w:r>
      <w:r w:rsidRPr="00D02826">
        <w:rPr>
          <w:rFonts w:ascii="Marianne" w:hAnsi="Marianne" w:cs="Calibri"/>
          <w:sz w:val="22"/>
          <w:szCs w:val="22"/>
        </w:rPr>
        <w:t>:</w:t>
      </w:r>
    </w:p>
    <w:p w14:paraId="45807763" w14:textId="239DCF5A" w:rsidR="000E7823" w:rsidRPr="00D02826" w:rsidRDefault="0027564C" w:rsidP="000E7823">
      <w:pPr>
        <w:pStyle w:val="puce1"/>
        <w:numPr>
          <w:ilvl w:val="0"/>
          <w:numId w:val="8"/>
        </w:numPr>
        <w:spacing w:before="0" w:after="0"/>
      </w:pPr>
      <w:r w:rsidRPr="00D02826">
        <w:t>Formulaire</w:t>
      </w:r>
      <w:r w:rsidR="000E7823" w:rsidRPr="00D02826">
        <w:t xml:space="preserve"> DC2 pour justifier des capacités financières, professionnelles et techniques du sous-traitant</w:t>
      </w:r>
      <w:r w:rsidR="000E7823" w:rsidRPr="004D4297">
        <w:t> </w:t>
      </w:r>
      <w:r w:rsidR="000E7823" w:rsidRPr="00D02826">
        <w:t>;</w:t>
      </w:r>
    </w:p>
    <w:p w14:paraId="6C70E16F" w14:textId="448A9174" w:rsidR="000E7823" w:rsidRPr="00D02826" w:rsidRDefault="0027564C" w:rsidP="000E7823">
      <w:pPr>
        <w:pStyle w:val="puce1"/>
        <w:numPr>
          <w:ilvl w:val="0"/>
          <w:numId w:val="8"/>
        </w:numPr>
        <w:spacing w:before="0" w:after="0"/>
      </w:pPr>
      <w:r w:rsidRPr="00D02826">
        <w:t>Extrait</w:t>
      </w:r>
      <w:r w:rsidR="000E7823" w:rsidRPr="00D02826">
        <w:t xml:space="preserve"> K-bis à jour</w:t>
      </w:r>
      <w:r w:rsidR="000E7823" w:rsidRPr="004D4297">
        <w:t> </w:t>
      </w:r>
      <w:r w:rsidR="000E7823" w:rsidRPr="00D02826">
        <w:t>;</w:t>
      </w:r>
    </w:p>
    <w:p w14:paraId="418562AC" w14:textId="3D86C557" w:rsidR="000E7823" w:rsidRPr="00D02826" w:rsidRDefault="0027564C" w:rsidP="000E7823">
      <w:pPr>
        <w:pStyle w:val="puce1"/>
        <w:numPr>
          <w:ilvl w:val="0"/>
          <w:numId w:val="8"/>
        </w:numPr>
        <w:spacing w:before="0" w:after="0"/>
      </w:pPr>
      <w:r w:rsidRPr="00D02826">
        <w:t>Attestation</w:t>
      </w:r>
      <w:r w:rsidR="000E7823" w:rsidRPr="00D02826">
        <w:t xml:space="preserve"> de régularité fiscale</w:t>
      </w:r>
      <w:r w:rsidR="000E7823" w:rsidRPr="004D4297">
        <w:t> </w:t>
      </w:r>
      <w:r w:rsidR="000E7823" w:rsidRPr="00D02826">
        <w:t>;</w:t>
      </w:r>
    </w:p>
    <w:p w14:paraId="35274A5C" w14:textId="1B9AB3DB" w:rsidR="000E7823" w:rsidRPr="00D02826" w:rsidRDefault="0027564C" w:rsidP="000E7823">
      <w:pPr>
        <w:pStyle w:val="puce1"/>
        <w:numPr>
          <w:ilvl w:val="0"/>
          <w:numId w:val="8"/>
        </w:numPr>
        <w:spacing w:before="0" w:after="0"/>
      </w:pPr>
      <w:r w:rsidRPr="00D02826">
        <w:t>Attestation</w:t>
      </w:r>
      <w:r w:rsidR="000E7823" w:rsidRPr="00D02826">
        <w:t xml:space="preserve"> de versement des cotisations sociales</w:t>
      </w:r>
      <w:r w:rsidR="000E7823" w:rsidRPr="004D4297">
        <w:t> </w:t>
      </w:r>
      <w:r w:rsidR="000E7823" w:rsidRPr="00D02826">
        <w:t>;</w:t>
      </w:r>
    </w:p>
    <w:p w14:paraId="3F5C7826" w14:textId="1495C9CC" w:rsidR="000E7823" w:rsidRPr="00D02826" w:rsidRDefault="0027564C" w:rsidP="000E7823">
      <w:pPr>
        <w:pStyle w:val="puce1"/>
        <w:numPr>
          <w:ilvl w:val="0"/>
          <w:numId w:val="8"/>
        </w:numPr>
        <w:spacing w:before="0" w:after="0"/>
      </w:pPr>
      <w:r w:rsidRPr="00D02826">
        <w:t>Attestation</w:t>
      </w:r>
      <w:r w:rsidR="000E7823" w:rsidRPr="00D02826">
        <w:t xml:space="preserve"> d’assurance</w:t>
      </w:r>
      <w:r w:rsidR="000E7823" w:rsidRPr="004D4297">
        <w:t> </w:t>
      </w:r>
      <w:r w:rsidR="000E7823" w:rsidRPr="00D02826">
        <w:t>;</w:t>
      </w:r>
    </w:p>
    <w:p w14:paraId="597A23A4" w14:textId="77777777" w:rsidR="000E7823" w:rsidRPr="00D02826" w:rsidRDefault="000E7823" w:rsidP="000E7823">
      <w:pPr>
        <w:pStyle w:val="puce1"/>
        <w:numPr>
          <w:ilvl w:val="0"/>
          <w:numId w:val="8"/>
        </w:numPr>
        <w:spacing w:before="0" w:after="0"/>
      </w:pPr>
      <w:r w:rsidRPr="00D02826">
        <w:t>RIB.</w:t>
      </w:r>
    </w:p>
    <w:p w14:paraId="347941D1" w14:textId="77777777" w:rsidR="000E7823" w:rsidRPr="00297664" w:rsidRDefault="000E7823" w:rsidP="000E7823">
      <w:pPr>
        <w:pStyle w:val="Corpsdetexte22"/>
        <w:spacing w:before="0" w:after="0"/>
        <w:rPr>
          <w:rFonts w:ascii="Marianne" w:hAnsi="Marianne" w:cstheme="majorHAnsi"/>
          <w:sz w:val="22"/>
          <w:szCs w:val="22"/>
          <w:lang w:eastAsia="fr-FR"/>
        </w:rPr>
      </w:pPr>
    </w:p>
    <w:p w14:paraId="2ADEC758" w14:textId="77384FA2" w:rsidR="000E7823" w:rsidRPr="00297664"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Le </w:t>
      </w:r>
      <w:r w:rsidR="00C26B89"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ne pourra faire intervenir le sous-traitant sur site qu’une fois celui-ci accepté par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xml:space="preserve">, soit à compter de la notification de la déclaration de sous-traitance visée par le représentant du pouvoir adjudicateur. Le recours à la sous-traitance sans acceptation préalable du sous-traitant et sans agrément préalable de ses conditions de paiement expose </w:t>
      </w:r>
      <w:r w:rsidRPr="00297664">
        <w:rPr>
          <w:rFonts w:ascii="Marianne" w:hAnsi="Marianne" w:cstheme="majorHAnsi"/>
          <w:sz w:val="22"/>
          <w:szCs w:val="22"/>
          <w:lang w:eastAsia="fr-FR"/>
        </w:rPr>
        <w:lastRenderedPageBreak/>
        <w:t xml:space="preserve">le Titulaire à la résiliation du marché à ses torts exclusifs, sans indemnisation (cf. article 32.1.e) du C.C.A.G. de référence). </w:t>
      </w:r>
    </w:p>
    <w:p w14:paraId="3F923B55" w14:textId="77777777" w:rsidR="000E7823" w:rsidRPr="00297664" w:rsidRDefault="000E7823" w:rsidP="000E7823">
      <w:pPr>
        <w:suppressAutoHyphens w:val="0"/>
        <w:overflowPunct w:val="0"/>
        <w:autoSpaceDE w:val="0"/>
        <w:autoSpaceDN w:val="0"/>
        <w:adjustRightInd w:val="0"/>
        <w:spacing w:before="0" w:after="0" w:line="276" w:lineRule="auto"/>
        <w:jc w:val="both"/>
        <w:textAlignment w:val="baseline"/>
        <w:rPr>
          <w:rFonts w:ascii="Marianne" w:hAnsi="Marianne" w:cstheme="majorHAnsi"/>
          <w:sz w:val="22"/>
          <w:szCs w:val="22"/>
          <w:lang w:eastAsia="fr-FR"/>
        </w:rPr>
      </w:pPr>
    </w:p>
    <w:p w14:paraId="67FB06D7" w14:textId="3EE71D1B" w:rsidR="000E7823" w:rsidRPr="00297664"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En cas de retard dans la transmission des actes spéciaux de sous-traitance du fait du </w:t>
      </w:r>
      <w:r w:rsidR="00C26B89" w:rsidRPr="00297664">
        <w:rPr>
          <w:rFonts w:ascii="Marianne" w:hAnsi="Marianne" w:cstheme="majorHAnsi"/>
          <w:sz w:val="22"/>
          <w:szCs w:val="22"/>
          <w:lang w:eastAsia="fr-FR"/>
        </w:rPr>
        <w:t>TITULAIRE</w:t>
      </w:r>
      <w:r w:rsidRPr="00297664">
        <w:rPr>
          <w:rFonts w:ascii="Marianne" w:hAnsi="Marianne" w:cstheme="majorHAnsi"/>
          <w:sz w:val="22"/>
          <w:szCs w:val="22"/>
          <w:lang w:eastAsia="fr-FR"/>
        </w:rPr>
        <w:t xml:space="preserve">, si celui-ci n’est pas en mesure d’intervenir dans les délais contractuels, notamment en cas de panne critique mettant en jeu la sécurité des personnels et usagers du site, le </w:t>
      </w:r>
      <w:r w:rsidR="00C26B89"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 xml:space="preserve">s’expose à l’exécution des prestations à ses frais et risques. Le montant des prestations réglé à la société intervenant à ce titre sera déduit de la facturation forfaitaire du </w:t>
      </w:r>
      <w:r w:rsidR="00C26B89" w:rsidRPr="00297664">
        <w:rPr>
          <w:rFonts w:ascii="Marianne" w:hAnsi="Marianne" w:cstheme="majorHAnsi"/>
          <w:sz w:val="22"/>
          <w:szCs w:val="22"/>
          <w:lang w:eastAsia="fr-FR"/>
        </w:rPr>
        <w:t>TITULAIRE</w:t>
      </w:r>
      <w:r w:rsidRPr="00297664">
        <w:rPr>
          <w:rFonts w:ascii="Marianne" w:hAnsi="Marianne" w:cstheme="majorHAnsi"/>
          <w:sz w:val="22"/>
          <w:szCs w:val="22"/>
          <w:lang w:eastAsia="fr-FR"/>
        </w:rPr>
        <w:t>.</w:t>
      </w:r>
    </w:p>
    <w:p w14:paraId="24425394" w14:textId="77777777" w:rsidR="000E7823" w:rsidRPr="00297664" w:rsidRDefault="000E7823" w:rsidP="000E7823">
      <w:pPr>
        <w:pStyle w:val="Corpsdetexte22"/>
        <w:spacing w:before="0" w:after="0"/>
        <w:rPr>
          <w:rFonts w:ascii="Marianne" w:hAnsi="Marianne" w:cstheme="majorHAnsi"/>
          <w:sz w:val="22"/>
          <w:szCs w:val="22"/>
          <w:lang w:eastAsia="fr-FR"/>
        </w:rPr>
      </w:pPr>
    </w:p>
    <w:p w14:paraId="57492A9F" w14:textId="174B5D51" w:rsidR="000E7823" w:rsidRPr="00D53BC8"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Le </w:t>
      </w:r>
      <w:r w:rsidR="00C26B89"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demeure le seul interlocuteur de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Il assume donc entièrement seul pendant la durée du marché, devant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xml:space="preserve"> comme devant tous tiers, l'entière responsabilité des prestations pour lesquelles il est engagé.</w:t>
      </w:r>
    </w:p>
    <w:p w14:paraId="718F0A6E" w14:textId="11996E82" w:rsidR="002B6F7A" w:rsidRPr="00D02826" w:rsidRDefault="00162FDB" w:rsidP="005A50B9">
      <w:pPr>
        <w:pStyle w:val="Titre2"/>
      </w:pPr>
      <w:bookmarkStart w:id="45" w:name="_Toc216792513"/>
      <w:r>
        <w:t>Conditions de paiement</w:t>
      </w:r>
      <w:bookmarkEnd w:id="45"/>
    </w:p>
    <w:p w14:paraId="17901699" w14:textId="6EE1F130" w:rsidR="002B6F7A" w:rsidRPr="00D02826" w:rsidRDefault="002B6F7A" w:rsidP="005A50B9">
      <w:pPr>
        <w:pStyle w:val="Titre3"/>
      </w:pPr>
      <w:bookmarkStart w:id="46" w:name="_Toc216792514"/>
      <w:r w:rsidRPr="00D02826">
        <w:t>A</w:t>
      </w:r>
      <w:r w:rsidR="004F36ED" w:rsidRPr="00D02826">
        <w:t>vance</w:t>
      </w:r>
      <w:bookmarkEnd w:id="46"/>
    </w:p>
    <w:p w14:paraId="7C581EF5" w14:textId="77777777" w:rsidR="000E7823" w:rsidRDefault="000E7823" w:rsidP="000E7823">
      <w:pPr>
        <w:suppressAutoHyphens w:val="0"/>
        <w:spacing w:before="0" w:after="0"/>
        <w:jc w:val="both"/>
        <w:rPr>
          <w:rFonts w:ascii="Marianne" w:hAnsi="Marianne" w:cstheme="majorHAnsi"/>
          <w:sz w:val="22"/>
          <w:szCs w:val="22"/>
          <w:lang w:eastAsia="fr-FR"/>
        </w:rPr>
      </w:pPr>
      <w:bookmarkStart w:id="47" w:name="_Toc255982603"/>
      <w:r w:rsidRPr="00297664">
        <w:rPr>
          <w:rFonts w:ascii="Marianne" w:hAnsi="Marianne" w:cstheme="majorHAnsi"/>
          <w:sz w:val="22"/>
          <w:szCs w:val="22"/>
          <w:lang w:eastAsia="fr-FR"/>
        </w:rPr>
        <w:t>En application des dispositions de</w:t>
      </w:r>
      <w:r>
        <w:rPr>
          <w:rFonts w:ascii="Marianne" w:hAnsi="Marianne" w:cstheme="majorHAnsi"/>
          <w:sz w:val="22"/>
          <w:szCs w:val="22"/>
          <w:lang w:eastAsia="fr-FR"/>
        </w:rPr>
        <w:t xml:space="preserve">s </w:t>
      </w:r>
      <w:r w:rsidRPr="00297664">
        <w:rPr>
          <w:rFonts w:ascii="Marianne" w:hAnsi="Marianne" w:cstheme="majorHAnsi"/>
          <w:sz w:val="22"/>
          <w:szCs w:val="22"/>
          <w:lang w:eastAsia="fr-FR"/>
        </w:rPr>
        <w:t>article</w:t>
      </w:r>
      <w:r>
        <w:rPr>
          <w:rFonts w:ascii="Marianne" w:hAnsi="Marianne" w:cstheme="majorHAnsi"/>
          <w:sz w:val="22"/>
          <w:szCs w:val="22"/>
          <w:lang w:eastAsia="fr-FR"/>
        </w:rPr>
        <w:t>s</w:t>
      </w:r>
      <w:r w:rsidRPr="00297664">
        <w:rPr>
          <w:rFonts w:ascii="Marianne" w:hAnsi="Marianne" w:cstheme="majorHAnsi"/>
          <w:sz w:val="22"/>
          <w:szCs w:val="22"/>
          <w:lang w:eastAsia="fr-FR"/>
        </w:rPr>
        <w:t xml:space="preserve"> R 2191-</w:t>
      </w:r>
      <w:r>
        <w:rPr>
          <w:rFonts w:ascii="Marianne" w:hAnsi="Marianne" w:cstheme="majorHAnsi"/>
          <w:sz w:val="22"/>
          <w:szCs w:val="22"/>
          <w:lang w:eastAsia="fr-FR"/>
        </w:rPr>
        <w:t>3 et suivants</w:t>
      </w:r>
      <w:r w:rsidRPr="00297664">
        <w:rPr>
          <w:rFonts w:ascii="Marianne" w:hAnsi="Marianne" w:cstheme="majorHAnsi"/>
          <w:sz w:val="22"/>
          <w:szCs w:val="22"/>
          <w:lang w:eastAsia="fr-FR"/>
        </w:rPr>
        <w:t xml:space="preserve"> du code de la commande publiqu</w:t>
      </w:r>
      <w:r>
        <w:rPr>
          <w:rFonts w:ascii="Marianne" w:hAnsi="Marianne" w:cstheme="majorHAnsi"/>
          <w:sz w:val="22"/>
          <w:szCs w:val="22"/>
          <w:lang w:eastAsia="fr-FR"/>
        </w:rPr>
        <w:t>e, l</w:t>
      </w:r>
      <w:r w:rsidRPr="00561A5C">
        <w:rPr>
          <w:rFonts w:ascii="Marianne" w:hAnsi="Marianne" w:cstheme="majorHAnsi"/>
          <w:sz w:val="22"/>
          <w:szCs w:val="22"/>
          <w:lang w:eastAsia="fr-FR"/>
        </w:rPr>
        <w:t xml:space="preserve">'acheteur accorde une avance au titulaire d'un marché lorsque le montant initial du marché est supérieur à </w:t>
      </w:r>
      <w:r w:rsidRPr="00BD1910">
        <w:rPr>
          <w:rFonts w:ascii="Marianne" w:hAnsi="Marianne" w:cstheme="majorHAnsi"/>
          <w:sz w:val="22"/>
          <w:szCs w:val="22"/>
          <w:lang w:eastAsia="fr-FR"/>
        </w:rPr>
        <w:t>50 000 euros</w:t>
      </w:r>
      <w:r w:rsidRPr="00561A5C">
        <w:rPr>
          <w:rFonts w:ascii="Marianne" w:hAnsi="Marianne" w:cstheme="majorHAnsi"/>
          <w:sz w:val="22"/>
          <w:szCs w:val="22"/>
          <w:lang w:eastAsia="fr-FR"/>
        </w:rPr>
        <w:t xml:space="preserve"> hors taxes et dans la mesure où le délai d'exécution est supérieur à deux mois</w:t>
      </w:r>
      <w:r>
        <w:rPr>
          <w:rFonts w:ascii="Marianne" w:hAnsi="Marianne" w:cstheme="majorHAnsi"/>
          <w:sz w:val="22"/>
          <w:szCs w:val="22"/>
          <w:lang w:eastAsia="fr-FR"/>
        </w:rPr>
        <w:t>.</w:t>
      </w:r>
    </w:p>
    <w:p w14:paraId="5BA8896C" w14:textId="77777777" w:rsidR="000E7823" w:rsidRDefault="000E7823" w:rsidP="000E7823">
      <w:pPr>
        <w:suppressAutoHyphens w:val="0"/>
        <w:spacing w:before="0" w:after="0"/>
        <w:jc w:val="both"/>
        <w:rPr>
          <w:rFonts w:ascii="Marianne" w:hAnsi="Marianne" w:cstheme="majorHAnsi"/>
          <w:sz w:val="22"/>
          <w:szCs w:val="22"/>
          <w:lang w:eastAsia="fr-FR"/>
        </w:rPr>
      </w:pPr>
    </w:p>
    <w:p w14:paraId="6BACEE24" w14:textId="77777777" w:rsidR="000E7823" w:rsidRDefault="000E7823" w:rsidP="000E7823">
      <w:pPr>
        <w:suppressAutoHyphens w:val="0"/>
        <w:spacing w:before="0" w:after="0"/>
        <w:jc w:val="both"/>
        <w:rPr>
          <w:rFonts w:ascii="Marianne" w:hAnsi="Marianne" w:cstheme="majorHAnsi"/>
          <w:sz w:val="22"/>
          <w:szCs w:val="22"/>
          <w:lang w:eastAsia="fr-FR"/>
        </w:rPr>
      </w:pPr>
      <w:r>
        <w:rPr>
          <w:rFonts w:ascii="Marianne" w:hAnsi="Marianne" w:cstheme="majorHAnsi"/>
          <w:sz w:val="22"/>
          <w:szCs w:val="22"/>
          <w:lang w:eastAsia="fr-FR"/>
        </w:rPr>
        <w:t>Cette avance est calculée conformément aux dispositions des articles R2191-6 et suivants du code de la commande publique et récupérée, le cas échéant, conformément aux articles R2191-11 et suivants du code de la commande publique.</w:t>
      </w:r>
    </w:p>
    <w:p w14:paraId="6438C939" w14:textId="77777777" w:rsidR="000E7823" w:rsidRDefault="000E7823" w:rsidP="000E7823">
      <w:pPr>
        <w:pStyle w:val="Corpsdetexte22"/>
        <w:spacing w:before="0" w:after="0" w:line="240" w:lineRule="auto"/>
        <w:rPr>
          <w:rFonts w:ascii="Marianne" w:hAnsi="Marianne" w:cstheme="majorHAnsi"/>
          <w:sz w:val="22"/>
          <w:szCs w:val="22"/>
          <w:lang w:eastAsia="fr-FR"/>
        </w:rPr>
      </w:pPr>
    </w:p>
    <w:p w14:paraId="718C6A25" w14:textId="33415EE2" w:rsidR="000E7823" w:rsidRDefault="000E7823" w:rsidP="000E7823">
      <w:pPr>
        <w:pStyle w:val="Corpsdetexte22"/>
        <w:spacing w:before="0" w:after="0" w:line="240" w:lineRule="auto"/>
        <w:rPr>
          <w:rFonts w:ascii="Marianne" w:hAnsi="Marianne" w:cstheme="majorHAnsi"/>
          <w:b/>
          <w:i/>
          <w:color w:val="FF0000"/>
          <w:szCs w:val="28"/>
          <w:u w:val="single"/>
        </w:rPr>
      </w:pPr>
      <w:r w:rsidRPr="00297664">
        <w:rPr>
          <w:rFonts w:ascii="Marianne" w:hAnsi="Marianne" w:cstheme="majorHAnsi"/>
          <w:sz w:val="22"/>
          <w:szCs w:val="22"/>
          <w:lang w:eastAsia="fr-FR"/>
        </w:rPr>
        <w:t>En application des dispositions</w:t>
      </w:r>
      <w:r>
        <w:rPr>
          <w:rFonts w:ascii="Marianne" w:hAnsi="Marianne" w:cstheme="majorHAnsi"/>
          <w:sz w:val="22"/>
          <w:szCs w:val="22"/>
          <w:lang w:eastAsia="fr-FR"/>
        </w:rPr>
        <w:t xml:space="preserve"> de l’article</w:t>
      </w:r>
      <w:r w:rsidRPr="00297664">
        <w:rPr>
          <w:rFonts w:ascii="Marianne" w:hAnsi="Marianne" w:cstheme="majorHAnsi"/>
          <w:sz w:val="22"/>
          <w:szCs w:val="22"/>
          <w:lang w:eastAsia="fr-FR"/>
        </w:rPr>
        <w:t xml:space="preserve"> R. 2191-</w:t>
      </w:r>
      <w:r>
        <w:rPr>
          <w:rFonts w:ascii="Marianne" w:hAnsi="Marianne" w:cstheme="majorHAnsi"/>
          <w:sz w:val="22"/>
          <w:szCs w:val="22"/>
          <w:lang w:eastAsia="fr-FR"/>
        </w:rPr>
        <w:t>6</w:t>
      </w:r>
      <w:r w:rsidRPr="00297664">
        <w:rPr>
          <w:rFonts w:ascii="Marianne" w:hAnsi="Marianne" w:cstheme="majorHAnsi"/>
          <w:sz w:val="22"/>
          <w:szCs w:val="22"/>
          <w:lang w:eastAsia="fr-FR"/>
        </w:rPr>
        <w:t xml:space="preserve"> et suivants du code de la commande publique, le titulaire</w:t>
      </w:r>
      <w:r>
        <w:rPr>
          <w:rFonts w:ascii="Marianne" w:hAnsi="Marianne" w:cstheme="majorHAnsi"/>
          <w:sz w:val="22"/>
          <w:szCs w:val="22"/>
          <w:lang w:eastAsia="fr-FR"/>
        </w:rPr>
        <w:t xml:space="preserve"> </w:t>
      </w:r>
      <w:r w:rsidRPr="00561A5C">
        <w:rPr>
          <w:rFonts w:ascii="Marianne" w:hAnsi="Marianne" w:cstheme="majorHAnsi"/>
          <w:sz w:val="22"/>
          <w:szCs w:val="22"/>
          <w:lang w:eastAsia="fr-FR"/>
        </w:rPr>
        <w:t>peut refuser le versement de l'avance</w:t>
      </w:r>
      <w:r>
        <w:rPr>
          <w:rFonts w:ascii="Marianne" w:hAnsi="Marianne" w:cstheme="majorHAnsi"/>
          <w:sz w:val="22"/>
          <w:szCs w:val="22"/>
          <w:lang w:eastAsia="fr-FR"/>
        </w:rPr>
        <w:t>. Dans le cadre du présent accord, le Titulaire</w:t>
      </w:r>
      <w:r w:rsidRPr="00297664">
        <w:rPr>
          <w:rFonts w:ascii="Marianne" w:hAnsi="Marianne" w:cstheme="majorHAnsi"/>
          <w:sz w:val="22"/>
          <w:szCs w:val="22"/>
          <w:lang w:eastAsia="fr-FR"/>
        </w:rPr>
        <w:t xml:space="preserve"> déclare</w:t>
      </w:r>
      <w:r>
        <w:rPr>
          <w:rFonts w:ascii="Marianne" w:hAnsi="Marianne" w:cstheme="majorHAnsi"/>
          <w:sz w:val="22"/>
          <w:szCs w:val="22"/>
          <w:lang w:eastAsia="fr-FR"/>
        </w:rPr>
        <w:t> :</w:t>
      </w:r>
      <w:r w:rsidRPr="00297664">
        <w:rPr>
          <w:rFonts w:ascii="Marianne" w:hAnsi="Marianne" w:cstheme="majorHAnsi"/>
          <w:sz w:val="22"/>
          <w:szCs w:val="22"/>
          <w:lang w:eastAsia="fr-FR"/>
        </w:rPr>
        <w:t xml:space="preserve"> </w:t>
      </w:r>
      <w:r w:rsidRPr="00D53BC8">
        <w:rPr>
          <w:rFonts w:ascii="Marianne" w:hAnsi="Marianne" w:cstheme="majorHAnsi"/>
          <w:b/>
          <w:color w:val="FF0000"/>
          <w:szCs w:val="28"/>
          <w:u w:val="single"/>
          <w:lang w:eastAsia="fr-FR"/>
        </w:rPr>
        <w:t>(</w:t>
      </w:r>
      <w:r w:rsidRPr="00D53BC8">
        <w:rPr>
          <w:rFonts w:ascii="Marianne" w:hAnsi="Marianne" w:cstheme="majorHAnsi"/>
          <w:b/>
          <w:i/>
          <w:color w:val="FF0000"/>
          <w:szCs w:val="28"/>
          <w:u w:val="single"/>
        </w:rPr>
        <w:t>une des deux cases est à cocher impérativement par le candidat)</w:t>
      </w:r>
    </w:p>
    <w:p w14:paraId="32D0F07F" w14:textId="4EEB578C" w:rsidR="000E7823" w:rsidRPr="00786862" w:rsidRDefault="000E7823" w:rsidP="00C26B89">
      <w:pPr>
        <w:tabs>
          <w:tab w:val="left" w:pos="1050"/>
        </w:tabs>
        <w:spacing w:before="0" w:after="0"/>
        <w:rPr>
          <w:rFonts w:ascii="Marianne" w:hAnsi="Marianne" w:cstheme="majorHAnsi"/>
          <w:sz w:val="22"/>
          <w:szCs w:val="22"/>
        </w:rPr>
      </w:pPr>
    </w:p>
    <w:p w14:paraId="1A1FE4BA" w14:textId="007C14EF" w:rsidR="0078186E" w:rsidRPr="00C26B89" w:rsidRDefault="001C5596" w:rsidP="006F7C4E">
      <w:pPr>
        <w:pStyle w:val="Paragraphedeliste"/>
        <w:numPr>
          <w:ilvl w:val="0"/>
          <w:numId w:val="21"/>
        </w:numPr>
        <w:tabs>
          <w:tab w:val="left" w:pos="1050"/>
        </w:tabs>
        <w:spacing w:before="0" w:after="0"/>
        <w:rPr>
          <w:rFonts w:ascii="Marianne" w:hAnsi="Marianne"/>
          <w:i/>
          <w:sz w:val="22"/>
          <w:szCs w:val="22"/>
        </w:rPr>
      </w:pPr>
      <w:r w:rsidRPr="00297664">
        <w:rPr>
          <w:rFonts w:ascii="Marianne" w:hAnsi="Marianne" w:cstheme="majorHAnsi"/>
          <w:sz w:val="22"/>
          <w:szCs w:val="22"/>
        </w:rPr>
        <w:t>Ne</w:t>
      </w:r>
      <w:r w:rsidR="000E7823" w:rsidRPr="00297664">
        <w:rPr>
          <w:rFonts w:ascii="Marianne" w:hAnsi="Marianne" w:cstheme="majorHAnsi"/>
          <w:sz w:val="22"/>
          <w:szCs w:val="22"/>
        </w:rPr>
        <w:t xml:space="preserve"> pas renoncer au bénéfice de l’avance</w:t>
      </w:r>
    </w:p>
    <w:p w14:paraId="333BC6BA" w14:textId="0B9D6407" w:rsidR="00C26B89" w:rsidRPr="000E7823" w:rsidRDefault="00C26B89" w:rsidP="006F7C4E">
      <w:pPr>
        <w:pStyle w:val="Paragraphedeliste"/>
        <w:numPr>
          <w:ilvl w:val="0"/>
          <w:numId w:val="21"/>
        </w:numPr>
        <w:tabs>
          <w:tab w:val="left" w:pos="1050"/>
        </w:tabs>
        <w:spacing w:before="0" w:after="0"/>
        <w:rPr>
          <w:rFonts w:ascii="Marianne" w:hAnsi="Marianne"/>
          <w:i/>
          <w:sz w:val="22"/>
          <w:szCs w:val="22"/>
        </w:rPr>
      </w:pPr>
      <w:r>
        <w:rPr>
          <w:rFonts w:ascii="Marianne" w:hAnsi="Marianne" w:cstheme="majorHAnsi"/>
          <w:sz w:val="22"/>
          <w:szCs w:val="22"/>
        </w:rPr>
        <w:t xml:space="preserve">Renoncer au bénéfice de l’avance </w:t>
      </w:r>
    </w:p>
    <w:p w14:paraId="5123B277" w14:textId="6412828A" w:rsidR="000E7823" w:rsidRDefault="000E7823" w:rsidP="000E7823">
      <w:pPr>
        <w:pStyle w:val="Paragraphedeliste"/>
        <w:tabs>
          <w:tab w:val="left" w:pos="1050"/>
        </w:tabs>
        <w:spacing w:before="0" w:after="0"/>
        <w:ind w:left="990"/>
        <w:rPr>
          <w:rFonts w:ascii="Marianne" w:hAnsi="Marianne"/>
          <w:i/>
          <w:sz w:val="22"/>
          <w:szCs w:val="22"/>
        </w:rPr>
      </w:pPr>
    </w:p>
    <w:p w14:paraId="2FF6AA12" w14:textId="77777777" w:rsidR="000E7823" w:rsidRPr="005A50B9" w:rsidRDefault="000E7823" w:rsidP="000E7823">
      <w:pPr>
        <w:pStyle w:val="Titre3"/>
      </w:pPr>
      <w:bookmarkStart w:id="48" w:name="_Toc216792515"/>
      <w:r w:rsidRPr="005A50B9">
        <w:t>Dématérialisation des factures</w:t>
      </w:r>
      <w:bookmarkEnd w:id="48"/>
    </w:p>
    <w:p w14:paraId="116AAF84" w14:textId="77777777"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En application de l’article L.2192-1 du code de la commande publique, les TITULAIRES de marchés conclus avec l’État, les collectivités territoriales et les établissements publics, ainsi que leurs sous-traitants admis au paiement direct, transmettent leurs factures sous forme électronique. Cette forme de transmission constitue une obligation pour toutes les entreprises depuis le 1er janvier 2020.</w:t>
      </w:r>
    </w:p>
    <w:p w14:paraId="44DC19D1" w14:textId="77777777" w:rsidR="000E7823" w:rsidRPr="00297664" w:rsidRDefault="000E7823" w:rsidP="000E7823">
      <w:pPr>
        <w:spacing w:before="0" w:after="0"/>
        <w:rPr>
          <w:rFonts w:ascii="Marianne" w:hAnsi="Marianne" w:cstheme="majorHAnsi"/>
          <w:sz w:val="22"/>
          <w:szCs w:val="22"/>
        </w:rPr>
      </w:pPr>
    </w:p>
    <w:p w14:paraId="4AD74FFA"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 xml:space="preserve">Une solution informatique sécurisée, Chorus Pro, a été choisie par l’Etat afin de transmettre vos factures sous forme dématérialisée. </w:t>
      </w:r>
    </w:p>
    <w:p w14:paraId="4123F69F" w14:textId="77777777" w:rsidR="000E7823" w:rsidRPr="00297664" w:rsidRDefault="000E7823" w:rsidP="000E7823">
      <w:pPr>
        <w:spacing w:before="0" w:after="0"/>
        <w:rPr>
          <w:rFonts w:ascii="Marianne" w:hAnsi="Marianne" w:cstheme="majorHAnsi"/>
          <w:sz w:val="22"/>
          <w:szCs w:val="22"/>
        </w:rPr>
      </w:pPr>
    </w:p>
    <w:p w14:paraId="1BB91292"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 xml:space="preserve">Pour accéder au portail : </w:t>
      </w:r>
      <w:hyperlink r:id="rId14" w:history="1">
        <w:r w:rsidRPr="00297664">
          <w:rPr>
            <w:rStyle w:val="Lienhypertexte"/>
            <w:rFonts w:ascii="Marianne" w:hAnsi="Marianne" w:cstheme="majorHAnsi"/>
            <w:b/>
            <w:bCs/>
            <w:sz w:val="22"/>
            <w:szCs w:val="22"/>
          </w:rPr>
          <w:t>https://chorus-pro.gouv.fr</w:t>
        </w:r>
      </w:hyperlink>
    </w:p>
    <w:p w14:paraId="260A3897" w14:textId="77777777" w:rsidR="000E7823" w:rsidRPr="00297664" w:rsidRDefault="000E7823" w:rsidP="000E7823">
      <w:pPr>
        <w:spacing w:before="0" w:after="0"/>
        <w:rPr>
          <w:rFonts w:ascii="Marianne" w:hAnsi="Marianne" w:cstheme="majorHAnsi"/>
          <w:sz w:val="22"/>
          <w:szCs w:val="22"/>
          <w:u w:val="single"/>
        </w:rPr>
      </w:pPr>
    </w:p>
    <w:p w14:paraId="7129D29E"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lastRenderedPageBreak/>
        <w:t>Pour ce faire, vos factures dématérialisées, adressées au Pôle Chorus de la Cour d’appel de Paris, doivent comporter les informations suivantes :</w:t>
      </w:r>
    </w:p>
    <w:p w14:paraId="5CFB644C" w14:textId="77777777" w:rsidR="000E7823" w:rsidRPr="00D02826" w:rsidRDefault="000E7823" w:rsidP="000E7823">
      <w:pPr>
        <w:spacing w:before="0" w:after="0"/>
        <w:jc w:val="both"/>
        <w:rPr>
          <w:rFonts w:ascii="Marianne" w:hAnsi="Marianne"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487"/>
        <w:gridCol w:w="1581"/>
        <w:gridCol w:w="1569"/>
        <w:gridCol w:w="1955"/>
        <w:gridCol w:w="1375"/>
      </w:tblGrid>
      <w:tr w:rsidR="000E7823" w:rsidRPr="00D02826" w14:paraId="2E430401" w14:textId="77777777" w:rsidTr="00F81532">
        <w:trPr>
          <w:trHeight w:val="838"/>
        </w:trPr>
        <w:tc>
          <w:tcPr>
            <w:tcW w:w="1779" w:type="dxa"/>
            <w:shd w:val="clear" w:color="auto" w:fill="auto"/>
            <w:vAlign w:val="center"/>
          </w:tcPr>
          <w:p w14:paraId="3343A262"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Identifiant</w:t>
            </w:r>
          </w:p>
          <w:p w14:paraId="44B95D39"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Structure</w:t>
            </w:r>
          </w:p>
        </w:tc>
        <w:tc>
          <w:tcPr>
            <w:tcW w:w="1454" w:type="dxa"/>
            <w:shd w:val="clear" w:color="auto" w:fill="auto"/>
            <w:vAlign w:val="center"/>
          </w:tcPr>
          <w:p w14:paraId="163A2276"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Désignation</w:t>
            </w:r>
          </w:p>
          <w:p w14:paraId="4F48B8AC"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structure</w:t>
            </w:r>
          </w:p>
        </w:tc>
        <w:tc>
          <w:tcPr>
            <w:tcW w:w="1837" w:type="dxa"/>
            <w:shd w:val="clear" w:color="auto" w:fill="auto"/>
            <w:vAlign w:val="center"/>
          </w:tcPr>
          <w:p w14:paraId="33E173FB"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Libelle service</w:t>
            </w:r>
          </w:p>
        </w:tc>
        <w:tc>
          <w:tcPr>
            <w:tcW w:w="1417" w:type="dxa"/>
            <w:shd w:val="clear" w:color="auto" w:fill="auto"/>
            <w:vAlign w:val="center"/>
          </w:tcPr>
          <w:p w14:paraId="6B2B2153"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Code service</w:t>
            </w:r>
          </w:p>
        </w:tc>
        <w:tc>
          <w:tcPr>
            <w:tcW w:w="2126" w:type="dxa"/>
            <w:shd w:val="clear" w:color="auto" w:fill="auto"/>
            <w:vAlign w:val="center"/>
          </w:tcPr>
          <w:p w14:paraId="70AA4F61"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Engagement juridique obligatoire</w:t>
            </w:r>
          </w:p>
        </w:tc>
        <w:tc>
          <w:tcPr>
            <w:tcW w:w="1523" w:type="dxa"/>
            <w:vAlign w:val="center"/>
          </w:tcPr>
          <w:p w14:paraId="50B44189" w14:textId="77777777" w:rsidR="000E7823" w:rsidRPr="00163A81" w:rsidRDefault="000E7823" w:rsidP="00F81532">
            <w:pPr>
              <w:jc w:val="center"/>
              <w:rPr>
                <w:rFonts w:ascii="Marianne" w:hAnsi="Marianne" w:cs="Calibri"/>
                <w:sz w:val="22"/>
                <w:szCs w:val="22"/>
              </w:rPr>
            </w:pPr>
            <w:r w:rsidRPr="00163A81">
              <w:rPr>
                <w:rFonts w:ascii="Marianne" w:hAnsi="Marianne" w:cs="Calibri"/>
                <w:sz w:val="22"/>
                <w:szCs w:val="22"/>
              </w:rPr>
              <w:t>Société</w:t>
            </w:r>
          </w:p>
        </w:tc>
      </w:tr>
      <w:tr w:rsidR="000E7823" w:rsidRPr="00D02826" w14:paraId="2BECD9A2" w14:textId="77777777" w:rsidTr="00F81532">
        <w:trPr>
          <w:trHeight w:val="808"/>
        </w:trPr>
        <w:tc>
          <w:tcPr>
            <w:tcW w:w="1779" w:type="dxa"/>
            <w:shd w:val="clear" w:color="auto" w:fill="auto"/>
            <w:vAlign w:val="center"/>
          </w:tcPr>
          <w:p w14:paraId="5BFD6F08" w14:textId="77777777" w:rsidR="000E7823" w:rsidRPr="005D45A5" w:rsidRDefault="000E7823" w:rsidP="00F81532">
            <w:pPr>
              <w:jc w:val="center"/>
              <w:rPr>
                <w:rFonts w:ascii="Marianne" w:hAnsi="Marianne" w:cs="Calibri"/>
                <w:sz w:val="22"/>
                <w:szCs w:val="22"/>
              </w:rPr>
            </w:pPr>
            <w:r w:rsidRPr="005D45A5">
              <w:rPr>
                <w:rFonts w:ascii="Marianne" w:hAnsi="Marianne" w:cs="Calibri"/>
                <w:sz w:val="22"/>
                <w:szCs w:val="22"/>
                <w:lang w:eastAsia="fr-FR"/>
              </w:rPr>
              <w:t>11000201100044</w:t>
            </w:r>
          </w:p>
        </w:tc>
        <w:tc>
          <w:tcPr>
            <w:tcW w:w="1454" w:type="dxa"/>
            <w:shd w:val="clear" w:color="auto" w:fill="auto"/>
            <w:vAlign w:val="center"/>
          </w:tcPr>
          <w:p w14:paraId="2499697D"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SERVICES DE L'ETAT</w:t>
            </w:r>
          </w:p>
        </w:tc>
        <w:tc>
          <w:tcPr>
            <w:tcW w:w="1837" w:type="dxa"/>
            <w:shd w:val="clear" w:color="auto" w:fill="auto"/>
            <w:vAlign w:val="center"/>
          </w:tcPr>
          <w:p w14:paraId="2C70A33F" w14:textId="77777777" w:rsidR="000E7823" w:rsidRPr="005D45A5" w:rsidRDefault="000E7823" w:rsidP="00F81532">
            <w:pPr>
              <w:rPr>
                <w:rFonts w:ascii="Marianne" w:eastAsia="Calibri" w:hAnsi="Marianne" w:cs="Calibri"/>
                <w:sz w:val="22"/>
                <w:szCs w:val="22"/>
                <w:lang w:eastAsia="fr-FR"/>
              </w:rPr>
            </w:pPr>
            <w:r w:rsidRPr="005D45A5">
              <w:rPr>
                <w:rFonts w:ascii="Marianne" w:hAnsi="Marianne" w:cs="Calibri"/>
                <w:sz w:val="22"/>
                <w:szCs w:val="22"/>
                <w:lang w:eastAsia="fr-FR"/>
              </w:rPr>
              <w:t>Min Justice GA DSJ Pole Paris</w:t>
            </w:r>
          </w:p>
        </w:tc>
        <w:tc>
          <w:tcPr>
            <w:tcW w:w="1417" w:type="dxa"/>
            <w:shd w:val="clear" w:color="auto" w:fill="auto"/>
            <w:vAlign w:val="center"/>
          </w:tcPr>
          <w:p w14:paraId="7833829F"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DSJPFGU075</w:t>
            </w:r>
          </w:p>
        </w:tc>
        <w:tc>
          <w:tcPr>
            <w:tcW w:w="2126" w:type="dxa"/>
            <w:shd w:val="clear" w:color="auto" w:fill="auto"/>
            <w:vAlign w:val="center"/>
          </w:tcPr>
          <w:p w14:paraId="6B270CB0" w14:textId="77777777" w:rsidR="000E7823" w:rsidRPr="005D45A5" w:rsidRDefault="000E7823" w:rsidP="00F81532">
            <w:pPr>
              <w:rPr>
                <w:rFonts w:ascii="Marianne" w:hAnsi="Marianne" w:cs="Calibri"/>
                <w:sz w:val="22"/>
                <w:szCs w:val="22"/>
                <w:lang w:eastAsia="fr-FR"/>
              </w:rPr>
            </w:pPr>
            <w:r w:rsidRPr="005D45A5">
              <w:rPr>
                <w:rFonts w:ascii="Marianne" w:hAnsi="Marianne" w:cs="Calibri"/>
                <w:sz w:val="22"/>
                <w:szCs w:val="22"/>
                <w:lang w:eastAsia="fr-FR"/>
              </w:rPr>
              <w:t>Forfait</w:t>
            </w:r>
            <w:r w:rsidRPr="005D45A5">
              <w:rPr>
                <w:rFonts w:ascii="Calibri" w:hAnsi="Calibri" w:cs="Calibri"/>
                <w:sz w:val="22"/>
                <w:szCs w:val="22"/>
                <w:lang w:eastAsia="fr-FR"/>
              </w:rPr>
              <w:t> </w:t>
            </w:r>
            <w:r w:rsidRPr="005D45A5">
              <w:rPr>
                <w:rFonts w:ascii="Marianne" w:hAnsi="Marianne" w:cs="Calibri"/>
                <w:sz w:val="22"/>
                <w:szCs w:val="22"/>
                <w:lang w:eastAsia="fr-FR"/>
              </w:rPr>
              <w:t>: n</w:t>
            </w:r>
            <w:r w:rsidRPr="005D45A5">
              <w:rPr>
                <w:rFonts w:ascii="Marianne" w:hAnsi="Marianne" w:cs="Marianne"/>
                <w:sz w:val="22"/>
                <w:szCs w:val="22"/>
                <w:lang w:eastAsia="fr-FR"/>
              </w:rPr>
              <w:t>°</w:t>
            </w:r>
            <w:r w:rsidRPr="005D45A5">
              <w:rPr>
                <w:rFonts w:ascii="Marianne" w:hAnsi="Marianne" w:cs="Calibri"/>
                <w:sz w:val="22"/>
                <w:szCs w:val="22"/>
                <w:lang w:eastAsia="fr-FR"/>
              </w:rPr>
              <w:t xml:space="preserve"> du march</w:t>
            </w:r>
            <w:r w:rsidRPr="005D45A5">
              <w:rPr>
                <w:rFonts w:ascii="Marianne" w:hAnsi="Marianne" w:cs="Marianne"/>
                <w:sz w:val="22"/>
                <w:szCs w:val="22"/>
                <w:lang w:eastAsia="fr-FR"/>
              </w:rPr>
              <w:t>é</w:t>
            </w:r>
            <w:r w:rsidRPr="005D45A5">
              <w:rPr>
                <w:rFonts w:ascii="Marianne" w:hAnsi="Marianne" w:cs="Calibri"/>
                <w:sz w:val="22"/>
                <w:szCs w:val="22"/>
                <w:lang w:eastAsia="fr-FR"/>
              </w:rPr>
              <w:t xml:space="preserve"> (prestations r</w:t>
            </w:r>
            <w:r w:rsidRPr="005D45A5">
              <w:rPr>
                <w:rFonts w:ascii="Marianne" w:hAnsi="Marianne" w:cs="Marianne"/>
                <w:sz w:val="22"/>
                <w:szCs w:val="22"/>
                <w:lang w:eastAsia="fr-FR"/>
              </w:rPr>
              <w:t>é</w:t>
            </w:r>
            <w:r w:rsidRPr="005D45A5">
              <w:rPr>
                <w:rFonts w:ascii="Marianne" w:hAnsi="Marianne" w:cs="Calibri"/>
                <w:sz w:val="22"/>
                <w:szCs w:val="22"/>
                <w:lang w:eastAsia="fr-FR"/>
              </w:rPr>
              <w:t>currentes)</w:t>
            </w:r>
          </w:p>
          <w:p w14:paraId="541EB0C0"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Bon de commande</w:t>
            </w:r>
            <w:r w:rsidRPr="005D45A5">
              <w:rPr>
                <w:rFonts w:ascii="Calibri" w:hAnsi="Calibri" w:cs="Calibri"/>
                <w:sz w:val="22"/>
                <w:szCs w:val="22"/>
                <w:lang w:eastAsia="fr-FR"/>
              </w:rPr>
              <w:t> </w:t>
            </w:r>
            <w:r w:rsidRPr="005D45A5">
              <w:rPr>
                <w:rFonts w:ascii="Marianne" w:hAnsi="Marianne" w:cs="Calibri"/>
                <w:sz w:val="22"/>
                <w:szCs w:val="22"/>
                <w:lang w:eastAsia="fr-FR"/>
              </w:rPr>
              <w:t>: n</w:t>
            </w:r>
            <w:r w:rsidRPr="005D45A5">
              <w:rPr>
                <w:rFonts w:ascii="Marianne" w:hAnsi="Marianne" w:cs="Marianne"/>
                <w:sz w:val="22"/>
                <w:szCs w:val="22"/>
                <w:lang w:eastAsia="fr-FR"/>
              </w:rPr>
              <w:t>°</w:t>
            </w:r>
            <w:r w:rsidRPr="005D45A5">
              <w:rPr>
                <w:rFonts w:ascii="Marianne" w:hAnsi="Marianne" w:cs="Calibri"/>
                <w:sz w:val="22"/>
                <w:szCs w:val="22"/>
                <w:lang w:eastAsia="fr-FR"/>
              </w:rPr>
              <w:t xml:space="preserve"> du bon de commande (prestations ponctuelles)</w:t>
            </w:r>
          </w:p>
        </w:tc>
        <w:tc>
          <w:tcPr>
            <w:tcW w:w="1523" w:type="dxa"/>
            <w:vAlign w:val="center"/>
          </w:tcPr>
          <w:p w14:paraId="386F967C" w14:textId="77777777" w:rsidR="000E7823" w:rsidRPr="005D45A5" w:rsidRDefault="000E7823" w:rsidP="00F81532">
            <w:pPr>
              <w:jc w:val="center"/>
              <w:rPr>
                <w:rFonts w:ascii="Marianne" w:hAnsi="Marianne" w:cs="Calibri"/>
                <w:sz w:val="22"/>
                <w:szCs w:val="22"/>
                <w:lang w:eastAsia="fr-FR"/>
              </w:rPr>
            </w:pPr>
            <w:r w:rsidRPr="005D45A5">
              <w:rPr>
                <w:rFonts w:ascii="Marianne" w:hAnsi="Marianne" w:cs="Calibri"/>
                <w:sz w:val="22"/>
                <w:szCs w:val="22"/>
                <w:lang w:eastAsia="fr-FR"/>
              </w:rPr>
              <w:t>IDF1</w:t>
            </w:r>
          </w:p>
        </w:tc>
      </w:tr>
    </w:tbl>
    <w:p w14:paraId="3865D360" w14:textId="7ED8287E" w:rsidR="000E7823" w:rsidRDefault="000E7823" w:rsidP="000E7823">
      <w:pPr>
        <w:spacing w:before="0" w:after="0"/>
        <w:jc w:val="both"/>
        <w:rPr>
          <w:rFonts w:ascii="Marianne" w:hAnsi="Marianne"/>
          <w:sz w:val="22"/>
          <w:szCs w:val="22"/>
          <w:highlight w:val="yellow"/>
        </w:rPr>
      </w:pPr>
    </w:p>
    <w:p w14:paraId="356AD434" w14:textId="77777777" w:rsidR="000E7823" w:rsidRPr="00D02826" w:rsidRDefault="000E7823" w:rsidP="000E7823">
      <w:pPr>
        <w:jc w:val="both"/>
        <w:rPr>
          <w:rFonts w:ascii="Marianne" w:hAnsi="Marianne"/>
          <w:sz w:val="22"/>
          <w:szCs w:val="22"/>
        </w:rPr>
      </w:pPr>
      <w:r w:rsidRPr="00D02826">
        <w:rPr>
          <w:rFonts w:ascii="Marianne" w:hAnsi="Marianne"/>
          <w:sz w:val="22"/>
          <w:szCs w:val="22"/>
        </w:rPr>
        <w:t>L’ensemble des textes réglementaires est consultable sur le portail et un guide utilisateur est téléchargeable</w:t>
      </w:r>
      <w:r w:rsidRPr="00D02826">
        <w:rPr>
          <w:rFonts w:ascii="Calibri" w:hAnsi="Calibri" w:cs="Calibri"/>
          <w:sz w:val="22"/>
          <w:szCs w:val="22"/>
        </w:rPr>
        <w:t> </w:t>
      </w:r>
      <w:r w:rsidRPr="00D02826">
        <w:rPr>
          <w:rFonts w:ascii="Marianne" w:hAnsi="Marianne"/>
          <w:sz w:val="22"/>
          <w:szCs w:val="22"/>
        </w:rPr>
        <w:t>:</w:t>
      </w:r>
    </w:p>
    <w:p w14:paraId="5E5BAFEC" w14:textId="77777777" w:rsidR="000E7823" w:rsidRPr="00D02826" w:rsidRDefault="00302C99" w:rsidP="000E7823">
      <w:pPr>
        <w:numPr>
          <w:ilvl w:val="0"/>
          <w:numId w:val="8"/>
        </w:numPr>
        <w:jc w:val="both"/>
        <w:rPr>
          <w:rFonts w:ascii="Marianne" w:hAnsi="Marianne"/>
          <w:b/>
          <w:sz w:val="22"/>
          <w:szCs w:val="22"/>
        </w:rPr>
      </w:pPr>
      <w:hyperlink r:id="rId15" w:history="1">
        <w:r w:rsidR="000E7823" w:rsidRPr="00D02826">
          <w:rPr>
            <w:rStyle w:val="Lienhypertexte"/>
            <w:rFonts w:ascii="Marianne" w:hAnsi="Marianne" w:cs="Tahoma"/>
            <w:b/>
            <w:sz w:val="22"/>
            <w:szCs w:val="22"/>
          </w:rPr>
          <w:t>https://communaute.chorus-pro.gouv.fr</w:t>
        </w:r>
      </w:hyperlink>
    </w:p>
    <w:p w14:paraId="3526CE1C" w14:textId="282E1F49" w:rsidR="000E7823" w:rsidRDefault="000E7823" w:rsidP="000E7823">
      <w:pPr>
        <w:pStyle w:val="Paragraphedeliste"/>
        <w:tabs>
          <w:tab w:val="left" w:pos="1050"/>
        </w:tabs>
        <w:spacing w:before="0" w:after="0"/>
        <w:ind w:left="990"/>
        <w:rPr>
          <w:rFonts w:ascii="Marianne" w:hAnsi="Marianne"/>
          <w:i/>
          <w:sz w:val="22"/>
          <w:szCs w:val="22"/>
        </w:rPr>
      </w:pPr>
    </w:p>
    <w:p w14:paraId="0014626C"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u w:val="single"/>
        </w:rPr>
        <w:t>Dans le cadre d’un groupement</w:t>
      </w:r>
      <w:r>
        <w:rPr>
          <w:rFonts w:ascii="Marianne" w:hAnsi="Marianne" w:cstheme="majorHAnsi"/>
          <w:sz w:val="22"/>
          <w:szCs w:val="22"/>
        </w:rPr>
        <w:t> </w:t>
      </w:r>
      <w:r w:rsidRPr="00297664">
        <w:rPr>
          <w:rFonts w:ascii="Marianne" w:hAnsi="Marianne" w:cstheme="majorHAnsi"/>
          <w:sz w:val="22"/>
          <w:szCs w:val="22"/>
        </w:rPr>
        <w:t>:</w:t>
      </w:r>
    </w:p>
    <w:p w14:paraId="29107B70"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rPr>
        <w:t xml:space="preserve">Quelle que soit la forme du groupement, le mandataire est seul habilité à présenter au pouvoir adjudicateur la demande de paiement. </w:t>
      </w:r>
    </w:p>
    <w:p w14:paraId="785C45FC" w14:textId="77777777" w:rsidR="000E7823" w:rsidRPr="00297664" w:rsidRDefault="000E7823" w:rsidP="000E7823">
      <w:pPr>
        <w:pStyle w:val="Paragraphedeliste"/>
        <w:numPr>
          <w:ilvl w:val="0"/>
          <w:numId w:val="5"/>
        </w:numPr>
        <w:tabs>
          <w:tab w:val="clear" w:pos="360"/>
          <w:tab w:val="num" w:pos="720"/>
        </w:tabs>
        <w:suppressAutoHyphens/>
        <w:spacing w:before="0" w:after="0"/>
        <w:ind w:left="720"/>
        <w:rPr>
          <w:rFonts w:ascii="Marianne" w:hAnsi="Marianne" w:cstheme="majorHAnsi"/>
          <w:sz w:val="22"/>
          <w:szCs w:val="22"/>
        </w:rPr>
      </w:pPr>
      <w:r w:rsidRPr="00297664">
        <w:rPr>
          <w:rFonts w:ascii="Marianne" w:hAnsi="Marianne" w:cstheme="majorHAnsi"/>
          <w:sz w:val="22"/>
          <w:szCs w:val="22"/>
        </w:rPr>
        <w:t>Groupement conjoint : chaque membre du groupement perçoit directement les sommes se rapportant à l’exécution de ses propres prestations. La demande de paiement présentée par le mandataire est décomposée en autant de parties qu’il y a de membres du groupement à payer séparément. Chaque partie fait apparaître les renseignements nécessaires au paiement de l’opérateur économique concerné.</w:t>
      </w:r>
    </w:p>
    <w:p w14:paraId="06F5DB46" w14:textId="77777777" w:rsidR="000E7823" w:rsidRPr="00297664" w:rsidRDefault="000E7823" w:rsidP="000E7823">
      <w:pPr>
        <w:pStyle w:val="Paragraphedeliste"/>
        <w:numPr>
          <w:ilvl w:val="0"/>
          <w:numId w:val="5"/>
        </w:numPr>
        <w:tabs>
          <w:tab w:val="clear" w:pos="360"/>
          <w:tab w:val="num" w:pos="720"/>
        </w:tabs>
        <w:suppressAutoHyphens/>
        <w:spacing w:before="0" w:after="0"/>
        <w:ind w:left="720"/>
        <w:rPr>
          <w:rFonts w:ascii="Marianne" w:hAnsi="Marianne" w:cstheme="majorHAnsi"/>
          <w:sz w:val="22"/>
          <w:szCs w:val="22"/>
        </w:rPr>
      </w:pPr>
      <w:r w:rsidRPr="00297664">
        <w:rPr>
          <w:rFonts w:ascii="Marianne" w:hAnsi="Marianne" w:cstheme="majorHAnsi"/>
          <w:sz w:val="22"/>
          <w:szCs w:val="22"/>
        </w:rPr>
        <w:t>Groupement solidaire, le paiement est effectué sur un compte unique, géré par le mandataire du groupement.</w:t>
      </w:r>
    </w:p>
    <w:p w14:paraId="20E9B053" w14:textId="77777777" w:rsidR="000E7823" w:rsidRPr="00297664" w:rsidRDefault="000E7823" w:rsidP="000E7823">
      <w:pPr>
        <w:jc w:val="both"/>
        <w:rPr>
          <w:rFonts w:ascii="Marianne" w:hAnsi="Marianne" w:cstheme="majorHAnsi"/>
          <w:sz w:val="22"/>
          <w:szCs w:val="22"/>
        </w:rPr>
      </w:pPr>
    </w:p>
    <w:p w14:paraId="401E13DA"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u w:val="single"/>
        </w:rPr>
        <w:t>Dans le cadre de la sous-traitance</w:t>
      </w:r>
      <w:r>
        <w:rPr>
          <w:rFonts w:ascii="Marianne" w:hAnsi="Marianne" w:cstheme="majorHAnsi"/>
          <w:sz w:val="22"/>
          <w:szCs w:val="22"/>
        </w:rPr>
        <w:t> </w:t>
      </w:r>
      <w:r w:rsidRPr="00297664">
        <w:rPr>
          <w:rFonts w:ascii="Marianne" w:hAnsi="Marianne" w:cstheme="majorHAnsi"/>
          <w:sz w:val="22"/>
          <w:szCs w:val="22"/>
        </w:rPr>
        <w:t>:</w:t>
      </w:r>
    </w:p>
    <w:p w14:paraId="2F564B8F" w14:textId="167F2788" w:rsidR="000E7823" w:rsidRDefault="000E7823" w:rsidP="00E42470">
      <w:pPr>
        <w:tabs>
          <w:tab w:val="left" w:pos="1050"/>
        </w:tabs>
        <w:spacing w:before="0" w:after="0"/>
        <w:jc w:val="both"/>
        <w:rPr>
          <w:rFonts w:ascii="Marianne" w:hAnsi="Marianne"/>
          <w:i/>
          <w:sz w:val="22"/>
          <w:szCs w:val="22"/>
          <w:lang w:eastAsia="fr-FR"/>
        </w:rPr>
      </w:pPr>
      <w:r w:rsidRPr="000E7823">
        <w:rPr>
          <w:rFonts w:ascii="Marianne" w:hAnsi="Marianne" w:cstheme="majorHAnsi"/>
          <w:sz w:val="22"/>
          <w:szCs w:val="22"/>
        </w:rPr>
        <w:t xml:space="preserve">En cas de sous-traitant admis au paiement direct, le TITULAIRE veillera à coordonner les différentes entreprises afin que chaque </w:t>
      </w:r>
      <w:r w:rsidR="00E42470" w:rsidRPr="000E7823">
        <w:rPr>
          <w:rFonts w:ascii="Marianne" w:hAnsi="Marianne" w:cstheme="majorHAnsi"/>
          <w:sz w:val="22"/>
          <w:szCs w:val="22"/>
        </w:rPr>
        <w:t>sous-traitant</w:t>
      </w:r>
      <w:r w:rsidRPr="000E7823">
        <w:rPr>
          <w:rFonts w:ascii="Marianne" w:hAnsi="Marianne" w:cstheme="majorHAnsi"/>
          <w:sz w:val="22"/>
          <w:szCs w:val="22"/>
        </w:rPr>
        <w:t xml:space="preserve"> dépose leur facture en même temps que la facture du TITULAIRE pour la période de facturation considérée. Il est rappelé que les sous-traitant doivent déposer leur facture conforme dans l’outil chorus pro en tant que sous-traitant et que le titulaire dispose alors d’un délai de quinze jours pour valider la facture et permettre son paiement par l’ADMINISTRATION. A l’issue du délai de quinze (15) jours précités, sans action du TITULAIRE dans l’outil chorus pro, la validation est tacite. Le TITULAIRE ne pourra élever aucune contestation envers l’ADMINISTRATION en cas de paiement d’une facture erronée d’un de ses sous-traitants dûment ou tacitement validée par lui.</w:t>
      </w:r>
    </w:p>
    <w:p w14:paraId="11B61EC4" w14:textId="23C13127" w:rsidR="002B6F7A" w:rsidRPr="00D02826" w:rsidRDefault="000E7823" w:rsidP="0078186E">
      <w:pPr>
        <w:pStyle w:val="Titre3"/>
      </w:pPr>
      <w:bookmarkStart w:id="49" w:name="_Toc216792516"/>
      <w:r>
        <w:lastRenderedPageBreak/>
        <w:t>Délai et conditions de</w:t>
      </w:r>
      <w:r w:rsidR="002B6F7A" w:rsidRPr="00D02826">
        <w:t xml:space="preserve"> paiements</w:t>
      </w:r>
      <w:bookmarkEnd w:id="49"/>
    </w:p>
    <w:p w14:paraId="36C100EE" w14:textId="687D619F" w:rsidR="000E7823" w:rsidRDefault="000E7823" w:rsidP="000E7823">
      <w:pPr>
        <w:spacing w:before="0" w:after="0"/>
        <w:jc w:val="both"/>
        <w:rPr>
          <w:rFonts w:ascii="Marianne" w:hAnsi="Marianne" w:cstheme="majorHAnsi"/>
          <w:sz w:val="22"/>
          <w:szCs w:val="22"/>
        </w:rPr>
      </w:pPr>
      <w:bookmarkStart w:id="50" w:name="_Toc255982606"/>
      <w:bookmarkEnd w:id="47"/>
      <w:r w:rsidRPr="00297664">
        <w:rPr>
          <w:rFonts w:ascii="Marianne" w:hAnsi="Marianne" w:cstheme="majorHAnsi"/>
          <w:sz w:val="22"/>
          <w:szCs w:val="22"/>
        </w:rPr>
        <w:t>Les sommes dues en exécution du présent marché seront payées dans un délai de 30 jours comptés à partir de la réception de la facture</w:t>
      </w:r>
      <w:r>
        <w:rPr>
          <w:rFonts w:ascii="Marianne" w:hAnsi="Marianne" w:cstheme="majorHAnsi"/>
          <w:sz w:val="22"/>
          <w:szCs w:val="22"/>
        </w:rPr>
        <w:t xml:space="preserve"> conforme par l’</w:t>
      </w:r>
      <w:r w:rsidR="00F81532">
        <w:rPr>
          <w:rFonts w:ascii="Marianne" w:hAnsi="Marianne" w:cstheme="majorHAnsi"/>
          <w:sz w:val="22"/>
          <w:szCs w:val="22"/>
        </w:rPr>
        <w:t>ADMINISTRATION</w:t>
      </w:r>
      <w:r w:rsidRPr="00297664">
        <w:rPr>
          <w:rFonts w:ascii="Marianne" w:hAnsi="Marianne" w:cstheme="majorHAnsi"/>
          <w:sz w:val="22"/>
          <w:szCs w:val="22"/>
        </w:rPr>
        <w:t>.</w:t>
      </w:r>
      <w:r>
        <w:rPr>
          <w:rFonts w:ascii="Marianne" w:hAnsi="Marianne" w:cstheme="majorHAnsi"/>
          <w:sz w:val="22"/>
          <w:szCs w:val="22"/>
        </w:rPr>
        <w:t xml:space="preserve"> En cas de sous-traitance, la facture du titulaire ne pourra être mise en paiement qu’une fois la totalité des factures des sous-traitants</w:t>
      </w:r>
      <w:r w:rsidRPr="00297664">
        <w:rPr>
          <w:rFonts w:ascii="Marianne" w:hAnsi="Marianne" w:cstheme="majorHAnsi"/>
          <w:sz w:val="22"/>
          <w:szCs w:val="22"/>
        </w:rPr>
        <w:t xml:space="preserve"> </w:t>
      </w:r>
      <w:r>
        <w:rPr>
          <w:rFonts w:ascii="Marianne" w:hAnsi="Marianne" w:cstheme="majorHAnsi"/>
          <w:sz w:val="22"/>
          <w:szCs w:val="22"/>
        </w:rPr>
        <w:t>réglés. De ce fait, le TITULAIRE ne pourra se prévaloir d’un retard de paiement en cas de non-respect par les sous-traitants admis au paiement directs du circuit de paiement et des conditions d’établissement des factures.</w:t>
      </w:r>
    </w:p>
    <w:p w14:paraId="254D7AC9" w14:textId="77777777" w:rsidR="000E7823" w:rsidRDefault="000E7823" w:rsidP="000E7823">
      <w:pPr>
        <w:spacing w:before="0" w:after="0"/>
        <w:jc w:val="both"/>
        <w:rPr>
          <w:rFonts w:ascii="Marianne" w:hAnsi="Marianne" w:cstheme="majorHAnsi"/>
          <w:sz w:val="22"/>
          <w:szCs w:val="22"/>
        </w:rPr>
      </w:pPr>
    </w:p>
    <w:p w14:paraId="286C4012" w14:textId="688B2A0E"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L’</w:t>
      </w:r>
      <w:r w:rsidR="00F81532">
        <w:rPr>
          <w:rFonts w:ascii="Marianne" w:hAnsi="Marianne" w:cstheme="majorHAnsi"/>
          <w:sz w:val="22"/>
          <w:szCs w:val="22"/>
        </w:rPr>
        <w:t>ADMINISTRATION</w:t>
      </w:r>
      <w:r w:rsidRPr="00297664">
        <w:rPr>
          <w:rFonts w:ascii="Marianne" w:hAnsi="Marianne" w:cstheme="majorHAnsi"/>
          <w:sz w:val="22"/>
          <w:szCs w:val="22"/>
        </w:rPr>
        <w:t xml:space="preserve"> se libérera, dans le même délai, des sommes dues aux sous-traitants </w:t>
      </w:r>
      <w:r>
        <w:rPr>
          <w:rFonts w:ascii="Marianne" w:hAnsi="Marianne" w:cstheme="majorHAnsi"/>
          <w:sz w:val="22"/>
          <w:szCs w:val="22"/>
        </w:rPr>
        <w:t>admis au paiement</w:t>
      </w:r>
      <w:r w:rsidRPr="00297664">
        <w:rPr>
          <w:rFonts w:ascii="Marianne" w:hAnsi="Marianne" w:cstheme="majorHAnsi"/>
          <w:sz w:val="22"/>
          <w:szCs w:val="22"/>
        </w:rPr>
        <w:t xml:space="preserve"> direct en faisant porter les montants au crédit des comptes désignés dans les actes spéciaux annexés au présent acte d’engagement. </w:t>
      </w:r>
    </w:p>
    <w:p w14:paraId="5BE2BE37" w14:textId="77777777" w:rsidR="000E7823" w:rsidRDefault="000E7823" w:rsidP="000E7823">
      <w:pPr>
        <w:spacing w:before="0" w:after="0"/>
        <w:jc w:val="both"/>
        <w:rPr>
          <w:rFonts w:ascii="Marianne" w:hAnsi="Marianne" w:cstheme="majorHAnsi"/>
          <w:sz w:val="22"/>
          <w:szCs w:val="22"/>
        </w:rPr>
      </w:pPr>
    </w:p>
    <w:p w14:paraId="24A82F5B" w14:textId="77777777"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Le calendrier des paiements est fixé comme suit :</w:t>
      </w:r>
    </w:p>
    <w:p w14:paraId="632D74B2" w14:textId="77777777" w:rsidR="000E7823" w:rsidRPr="00297664" w:rsidRDefault="000E7823" w:rsidP="000E7823">
      <w:pPr>
        <w:spacing w:before="0" w:after="0"/>
        <w:jc w:val="both"/>
        <w:rPr>
          <w:rFonts w:ascii="Marianne" w:hAnsi="Marianne" w:cstheme="majorHAnsi"/>
          <w:sz w:val="22"/>
          <w:szCs w:val="22"/>
        </w:rPr>
      </w:pPr>
    </w:p>
    <w:tbl>
      <w:tblPr>
        <w:tblStyle w:val="Grilledutableau"/>
        <w:tblW w:w="0" w:type="auto"/>
        <w:jc w:val="center"/>
        <w:tblLook w:val="04A0" w:firstRow="1" w:lastRow="0" w:firstColumn="1" w:lastColumn="0" w:noHBand="0" w:noVBand="1"/>
      </w:tblPr>
      <w:tblGrid>
        <w:gridCol w:w="1888"/>
        <w:gridCol w:w="7649"/>
      </w:tblGrid>
      <w:tr w:rsidR="000E7823" w:rsidRPr="00297664" w14:paraId="21853769" w14:textId="77777777" w:rsidTr="000E7823">
        <w:trPr>
          <w:jc w:val="center"/>
        </w:trPr>
        <w:tc>
          <w:tcPr>
            <w:tcW w:w="1888" w:type="dxa"/>
          </w:tcPr>
          <w:p w14:paraId="071AF088"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Paiement des prestations récurrentes</w:t>
            </w:r>
          </w:p>
        </w:tc>
        <w:tc>
          <w:tcPr>
            <w:tcW w:w="7649" w:type="dxa"/>
          </w:tcPr>
          <w:p w14:paraId="2F8A35E6" w14:textId="77777777" w:rsidR="000E7823" w:rsidRDefault="000E7823" w:rsidP="00F81532">
            <w:pPr>
              <w:jc w:val="both"/>
              <w:rPr>
                <w:rFonts w:ascii="Marianne" w:hAnsi="Marianne" w:cstheme="majorHAnsi"/>
                <w:sz w:val="22"/>
                <w:szCs w:val="22"/>
              </w:rPr>
            </w:pPr>
            <w:r w:rsidRPr="00297664">
              <w:rPr>
                <w:rFonts w:ascii="Marianne" w:hAnsi="Marianne" w:cstheme="majorHAnsi"/>
                <w:sz w:val="22"/>
                <w:szCs w:val="22"/>
              </w:rPr>
              <w:t xml:space="preserve">Les factures seront établies trimestriellement à terme échu. Chaque fin de trimestre, le titulaire établit une facture </w:t>
            </w:r>
            <w:r>
              <w:rPr>
                <w:rFonts w:ascii="Marianne" w:hAnsi="Marianne" w:cstheme="majorHAnsi"/>
                <w:sz w:val="22"/>
                <w:szCs w:val="22"/>
              </w:rPr>
              <w:t>conformément à l’échéancier établi avec l’ADMINISTRATION</w:t>
            </w:r>
            <w:r w:rsidRPr="00297664">
              <w:rPr>
                <w:rFonts w:ascii="Marianne" w:hAnsi="Marianne" w:cstheme="majorHAnsi"/>
                <w:sz w:val="22"/>
                <w:szCs w:val="22"/>
              </w:rPr>
              <w:t>.</w:t>
            </w:r>
          </w:p>
          <w:p w14:paraId="64427DA3" w14:textId="77777777" w:rsidR="000E7823" w:rsidRPr="00297664" w:rsidRDefault="000E7823" w:rsidP="00F81532">
            <w:pPr>
              <w:jc w:val="both"/>
              <w:rPr>
                <w:rFonts w:ascii="Marianne" w:hAnsi="Marianne" w:cstheme="majorHAnsi"/>
                <w:sz w:val="22"/>
                <w:szCs w:val="22"/>
              </w:rPr>
            </w:pPr>
          </w:p>
          <w:p w14:paraId="65DAC22F"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 xml:space="preserve">Les factures établies sont à transmettre avant le 5 du mois suivant la fin du trimestre et le </w:t>
            </w:r>
            <w:r w:rsidRPr="005D45A5">
              <w:rPr>
                <w:rFonts w:ascii="Marianne" w:hAnsi="Marianne" w:cstheme="majorHAnsi"/>
                <w:sz w:val="22"/>
                <w:szCs w:val="22"/>
              </w:rPr>
              <w:t>5 novembre</w:t>
            </w:r>
            <w:r w:rsidRPr="00297664">
              <w:rPr>
                <w:rFonts w:ascii="Marianne" w:hAnsi="Marianne" w:cstheme="majorHAnsi"/>
                <w:sz w:val="22"/>
                <w:szCs w:val="22"/>
              </w:rPr>
              <w:t xml:space="preserve"> pour le dernier trimestre afin de permettre son règlement avant la clôture de l’exercice budgétaire.</w:t>
            </w:r>
          </w:p>
          <w:p w14:paraId="14587B77"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Seront déduites du montant, le cas échéant, les réfactions et les pénalités prévues à l’article 13 du présent acte d’engagement valant CCAP.</w:t>
            </w:r>
          </w:p>
        </w:tc>
      </w:tr>
      <w:tr w:rsidR="000E7823" w:rsidRPr="00297664" w14:paraId="461D3EFE" w14:textId="77777777" w:rsidTr="000E7823">
        <w:trPr>
          <w:jc w:val="center"/>
        </w:trPr>
        <w:tc>
          <w:tcPr>
            <w:tcW w:w="1888" w:type="dxa"/>
          </w:tcPr>
          <w:p w14:paraId="0EAB6CF2"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Paiement des prestations ponctuelles</w:t>
            </w:r>
          </w:p>
        </w:tc>
        <w:tc>
          <w:tcPr>
            <w:tcW w:w="7649" w:type="dxa"/>
          </w:tcPr>
          <w:p w14:paraId="617F436C"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Les prestations sont réglées sur présentation de factures établies après exécution des prestations définies dans une proposition technique et financière préalablement acceptée, accompagnée du bon de commande correspondant.</w:t>
            </w:r>
          </w:p>
          <w:p w14:paraId="6A4A7952"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Il est précisé que chaque bon de commande fait l’objet d’une facturation séparée.</w:t>
            </w:r>
          </w:p>
        </w:tc>
      </w:tr>
    </w:tbl>
    <w:p w14:paraId="2FED685C" w14:textId="325281EA" w:rsidR="002B6F7A" w:rsidRPr="00D02826" w:rsidRDefault="002B6F7A" w:rsidP="005A50B9">
      <w:pPr>
        <w:pStyle w:val="Titre3"/>
      </w:pPr>
      <w:bookmarkStart w:id="51" w:name="_Toc216792517"/>
      <w:r w:rsidRPr="00D02826">
        <w:t>Modalités de règlement</w:t>
      </w:r>
      <w:bookmarkEnd w:id="50"/>
      <w:bookmarkEnd w:id="51"/>
    </w:p>
    <w:p w14:paraId="41C96A49" w14:textId="77777777" w:rsidR="0037088B" w:rsidRPr="00D02826" w:rsidRDefault="0037088B" w:rsidP="0037088B">
      <w:pPr>
        <w:jc w:val="both"/>
        <w:rPr>
          <w:rFonts w:ascii="Marianne" w:hAnsi="Marianne" w:cs="Calibri"/>
          <w:sz w:val="22"/>
          <w:szCs w:val="22"/>
        </w:rPr>
      </w:pPr>
      <w:bookmarkStart w:id="52" w:name="_Toc255982607"/>
      <w:r w:rsidRPr="00D02826">
        <w:rPr>
          <w:rFonts w:ascii="Marianne" w:hAnsi="Marianne" w:cs="Calibri"/>
          <w:sz w:val="22"/>
          <w:szCs w:val="22"/>
        </w:rPr>
        <w:t>Outre les mentions légales, les factures doivent impérativement comporter les renseignements suivants</w:t>
      </w:r>
      <w:r w:rsidRPr="00D02826">
        <w:rPr>
          <w:rFonts w:ascii="Calibri" w:hAnsi="Calibri" w:cs="Calibri"/>
          <w:sz w:val="22"/>
          <w:szCs w:val="22"/>
        </w:rPr>
        <w:t> </w:t>
      </w:r>
      <w:r w:rsidRPr="00D02826">
        <w:rPr>
          <w:rFonts w:ascii="Marianne" w:hAnsi="Marianne" w:cs="Calibri"/>
          <w:sz w:val="22"/>
          <w:szCs w:val="22"/>
        </w:rPr>
        <w:t>:</w:t>
      </w:r>
    </w:p>
    <w:p w14:paraId="66FF5CB1" w14:textId="060A21E4" w:rsidR="0037088B" w:rsidRPr="00D02826" w:rsidRDefault="00E42470" w:rsidP="003F5087">
      <w:pPr>
        <w:pStyle w:val="puce1"/>
        <w:numPr>
          <w:ilvl w:val="0"/>
          <w:numId w:val="8"/>
        </w:numPr>
      </w:pPr>
      <w:r w:rsidRPr="00D02826">
        <w:t>Le</w:t>
      </w:r>
      <w:r w:rsidR="0037088B" w:rsidRPr="00D02826">
        <w:t xml:space="preserve"> numéro du marché et, éventuellement, le numéro du bon de commande passé au titre du marché (la copie du bon de commande devant être jointe à la facture),</w:t>
      </w:r>
    </w:p>
    <w:p w14:paraId="6D93DAE6" w14:textId="499777A9" w:rsidR="0037088B" w:rsidRPr="00D02826" w:rsidRDefault="00E42470" w:rsidP="003F5087">
      <w:pPr>
        <w:pStyle w:val="puce1"/>
        <w:numPr>
          <w:ilvl w:val="0"/>
          <w:numId w:val="8"/>
        </w:numPr>
      </w:pPr>
      <w:r w:rsidRPr="00D02826">
        <w:t>Les</w:t>
      </w:r>
      <w:r w:rsidR="0037088B" w:rsidRPr="00D02826">
        <w:t xml:space="preserve"> nom et adresse du </w:t>
      </w:r>
      <w:r w:rsidR="004506E7" w:rsidRPr="00D02826">
        <w:t>TITULAIRE</w:t>
      </w:r>
      <w:r w:rsidR="0037088B" w:rsidRPr="00D02826">
        <w:t xml:space="preserve"> ainsi que le nom de la personne physique qui le représente,</w:t>
      </w:r>
    </w:p>
    <w:p w14:paraId="5C419945" w14:textId="0607DBDF" w:rsidR="0037088B" w:rsidRPr="00D02826" w:rsidRDefault="00E42470" w:rsidP="003F5087">
      <w:pPr>
        <w:pStyle w:val="puce1"/>
        <w:numPr>
          <w:ilvl w:val="0"/>
          <w:numId w:val="8"/>
        </w:numPr>
      </w:pPr>
      <w:r w:rsidRPr="00D02826">
        <w:t>Le</w:t>
      </w:r>
      <w:r w:rsidR="0037088B" w:rsidRPr="00D02826">
        <w:t xml:space="preserve"> numéro SIRET ou SIREN du </w:t>
      </w:r>
      <w:r w:rsidR="004506E7" w:rsidRPr="00D02826">
        <w:t>TITULAIRE</w:t>
      </w:r>
      <w:r w:rsidR="0037088B" w:rsidRPr="00D02826">
        <w:t>,</w:t>
      </w:r>
    </w:p>
    <w:p w14:paraId="5BA1E5AC" w14:textId="3F1D7DE1" w:rsidR="0037088B" w:rsidRPr="00D02826" w:rsidRDefault="00E42470" w:rsidP="003F5087">
      <w:pPr>
        <w:pStyle w:val="puce1"/>
        <w:numPr>
          <w:ilvl w:val="0"/>
          <w:numId w:val="8"/>
        </w:numPr>
      </w:pPr>
      <w:r w:rsidRPr="00D02826">
        <w:t>La</w:t>
      </w:r>
      <w:r w:rsidR="0037088B" w:rsidRPr="00D02826">
        <w:t xml:space="preserve"> date de la facture,</w:t>
      </w:r>
    </w:p>
    <w:p w14:paraId="6CF4F01E" w14:textId="403174EF" w:rsidR="0037088B" w:rsidRPr="00D02826" w:rsidRDefault="00E42470" w:rsidP="003F5087">
      <w:pPr>
        <w:pStyle w:val="puce1"/>
        <w:numPr>
          <w:ilvl w:val="0"/>
          <w:numId w:val="8"/>
        </w:numPr>
      </w:pPr>
      <w:r w:rsidRPr="00D02826">
        <w:t>La</w:t>
      </w:r>
      <w:r w:rsidR="0037088B" w:rsidRPr="00D02826">
        <w:t xml:space="preserve"> période d’exécution concernée</w:t>
      </w:r>
      <w:r w:rsidR="00E735E1" w:rsidRPr="00D02826">
        <w:t xml:space="preserve"> et pour la part forfaitaire la période facturée </w:t>
      </w:r>
      <w:r w:rsidR="004D00CF" w:rsidRPr="00D02826">
        <w:t>(ex</w:t>
      </w:r>
      <w:r w:rsidR="00E735E1" w:rsidRPr="004D4297">
        <w:t> </w:t>
      </w:r>
      <w:r w:rsidR="00E735E1" w:rsidRPr="00D02826">
        <w:t>: 1</w:t>
      </w:r>
      <w:r w:rsidR="00E735E1" w:rsidRPr="004D4297">
        <w:t>è</w:t>
      </w:r>
      <w:r w:rsidR="00E735E1" w:rsidRPr="00D02826">
        <w:t xml:space="preserve">re </w:t>
      </w:r>
      <w:r w:rsidR="00E735E1" w:rsidRPr="004D4297">
        <w:t>é</w:t>
      </w:r>
      <w:r w:rsidR="00E735E1" w:rsidRPr="00D02826">
        <w:t>ch</w:t>
      </w:r>
      <w:r w:rsidR="00E735E1" w:rsidRPr="004D4297">
        <w:t>é</w:t>
      </w:r>
      <w:r w:rsidR="00E735E1" w:rsidRPr="00D02826">
        <w:t>ance 202</w:t>
      </w:r>
      <w:r w:rsidR="00936EE4">
        <w:t>6</w:t>
      </w:r>
      <w:r w:rsidR="00E735E1" w:rsidRPr="00D02826">
        <w:t xml:space="preserve"> / T1 202</w:t>
      </w:r>
      <w:r w:rsidR="00936EE4">
        <w:t>6</w:t>
      </w:r>
      <w:r w:rsidR="00E735E1" w:rsidRPr="00D02826">
        <w:t>)</w:t>
      </w:r>
      <w:r w:rsidR="0037088B" w:rsidRPr="00D02826">
        <w:t>,</w:t>
      </w:r>
    </w:p>
    <w:p w14:paraId="0BAC99AD" w14:textId="1834E76D" w:rsidR="0037088B" w:rsidRPr="00D02826" w:rsidRDefault="00E42470" w:rsidP="003F5087">
      <w:pPr>
        <w:pStyle w:val="puce1"/>
        <w:numPr>
          <w:ilvl w:val="0"/>
          <w:numId w:val="8"/>
        </w:numPr>
      </w:pPr>
      <w:r w:rsidRPr="00D02826">
        <w:t>La</w:t>
      </w:r>
      <w:r w:rsidR="0037088B" w:rsidRPr="00D02826">
        <w:t xml:space="preserve"> nature des prestations exécutées,</w:t>
      </w:r>
    </w:p>
    <w:p w14:paraId="77902F2D" w14:textId="2E2B8162" w:rsidR="0037088B" w:rsidRPr="00D02826" w:rsidRDefault="00E42470" w:rsidP="003F5087">
      <w:pPr>
        <w:pStyle w:val="puce1"/>
        <w:numPr>
          <w:ilvl w:val="0"/>
          <w:numId w:val="8"/>
        </w:numPr>
      </w:pPr>
      <w:r w:rsidRPr="00D02826">
        <w:lastRenderedPageBreak/>
        <w:t>Le</w:t>
      </w:r>
      <w:r w:rsidR="0037088B" w:rsidRPr="00D02826">
        <w:t xml:space="preserve"> montant total hors taxe,</w:t>
      </w:r>
    </w:p>
    <w:p w14:paraId="716ECD6D" w14:textId="2807CCA8" w:rsidR="0037088B" w:rsidRPr="00D02826" w:rsidRDefault="00E42470" w:rsidP="003F5087">
      <w:pPr>
        <w:pStyle w:val="puce1"/>
        <w:numPr>
          <w:ilvl w:val="0"/>
          <w:numId w:val="8"/>
        </w:numPr>
      </w:pPr>
      <w:r w:rsidRPr="00D02826">
        <w:t>Le</w:t>
      </w:r>
      <w:r w:rsidR="0037088B" w:rsidRPr="00D02826">
        <w:t xml:space="preserve"> taux et le montant de la TVA,</w:t>
      </w:r>
    </w:p>
    <w:p w14:paraId="42CBC702" w14:textId="7C6A870C" w:rsidR="0037088B" w:rsidRPr="00D02826" w:rsidRDefault="00E42470" w:rsidP="003F5087">
      <w:pPr>
        <w:pStyle w:val="puce1"/>
        <w:numPr>
          <w:ilvl w:val="0"/>
          <w:numId w:val="8"/>
        </w:numPr>
      </w:pPr>
      <w:r w:rsidRPr="00D02826">
        <w:t>Le</w:t>
      </w:r>
      <w:r w:rsidR="0037088B" w:rsidRPr="00D02826">
        <w:t xml:space="preserve"> montant toutes taxes comprises,</w:t>
      </w:r>
    </w:p>
    <w:p w14:paraId="1E9E6DAC" w14:textId="310AF632" w:rsidR="0037088B" w:rsidRPr="00D02826" w:rsidRDefault="00E42470" w:rsidP="003F5087">
      <w:pPr>
        <w:pStyle w:val="puce1"/>
        <w:numPr>
          <w:ilvl w:val="0"/>
          <w:numId w:val="8"/>
        </w:numPr>
      </w:pPr>
      <w:r w:rsidRPr="00D02826">
        <w:t>Le</w:t>
      </w:r>
      <w:r w:rsidR="0037088B" w:rsidRPr="00D02826">
        <w:t xml:space="preserve"> RIB.</w:t>
      </w:r>
    </w:p>
    <w:p w14:paraId="3EE22013" w14:textId="55BB4120"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Le représentant de l’</w:t>
      </w:r>
      <w:r w:rsidR="00F81532">
        <w:rPr>
          <w:rFonts w:ascii="Marianne" w:hAnsi="Marianne" w:cs="Calibri"/>
          <w:sz w:val="22"/>
          <w:szCs w:val="22"/>
        </w:rPr>
        <w:t>ADMINISTRATION</w:t>
      </w:r>
      <w:r w:rsidRPr="00D02826">
        <w:rPr>
          <w:rFonts w:ascii="Marianne" w:hAnsi="Marianne" w:cs="Calibri"/>
          <w:sz w:val="22"/>
          <w:szCs w:val="22"/>
        </w:rPr>
        <w:t xml:space="preserve"> porte en déduction les éventuelles pénalités et réfactions qui ont été décidées pendant la période afférente à la facture.</w:t>
      </w:r>
    </w:p>
    <w:p w14:paraId="03F54269" w14:textId="77777777"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En cas de sous-traitance, la facture doit être présentée ainsi :</w:t>
      </w:r>
    </w:p>
    <w:p w14:paraId="730170E3" w14:textId="77777777" w:rsidR="0037088B" w:rsidRPr="00D02826" w:rsidRDefault="0037088B" w:rsidP="003F5087">
      <w:pPr>
        <w:pStyle w:val="puce1"/>
        <w:numPr>
          <w:ilvl w:val="0"/>
          <w:numId w:val="8"/>
        </w:numPr>
      </w:pPr>
      <w:r w:rsidRPr="00D02826">
        <w:t xml:space="preserve">Montant part forfaitaire/BC - part sous-traitant = part </w:t>
      </w:r>
      <w:r w:rsidR="004506E7" w:rsidRPr="00D02826">
        <w:t>TITULAIRE</w:t>
      </w:r>
      <w:r w:rsidRPr="00D02826">
        <w:t>.</w:t>
      </w:r>
    </w:p>
    <w:p w14:paraId="19549DE4" w14:textId="77777777"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 xml:space="preserve">Les factures sont déposées par les sous-traitants en qualité de sous-traitant et doivent être validées par le </w:t>
      </w:r>
      <w:r w:rsidR="004506E7" w:rsidRPr="00D02826">
        <w:rPr>
          <w:rFonts w:ascii="Marianne" w:hAnsi="Marianne" w:cs="Calibri"/>
          <w:sz w:val="22"/>
          <w:szCs w:val="22"/>
        </w:rPr>
        <w:t>TITULAIRE</w:t>
      </w:r>
      <w:r w:rsidRPr="00D02826">
        <w:rPr>
          <w:rFonts w:ascii="Marianne" w:hAnsi="Marianne" w:cs="Calibri"/>
          <w:sz w:val="22"/>
          <w:szCs w:val="22"/>
        </w:rPr>
        <w:t xml:space="preserve"> dans les 15 jours.</w:t>
      </w:r>
    </w:p>
    <w:p w14:paraId="5E39FD2E" w14:textId="1CACA50B"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Les sommes dues en exécution du présent marché seront payées dans un délai de 30 jours comptés à partir de la réception de la facture par l’</w:t>
      </w:r>
      <w:r w:rsidR="00F81532">
        <w:rPr>
          <w:rFonts w:ascii="Marianne" w:hAnsi="Marianne" w:cs="Calibri"/>
          <w:sz w:val="22"/>
          <w:szCs w:val="22"/>
        </w:rPr>
        <w:t>ADMINISTRATION</w:t>
      </w:r>
      <w:r w:rsidRPr="00D02826">
        <w:rPr>
          <w:rFonts w:ascii="Marianne" w:hAnsi="Marianne" w:cs="Calibri"/>
          <w:sz w:val="22"/>
          <w:szCs w:val="22"/>
        </w:rPr>
        <w:t xml:space="preserve"> et après réception des prestations. </w:t>
      </w:r>
    </w:p>
    <w:p w14:paraId="76298B25" w14:textId="4D338E0C" w:rsidR="00FD084A" w:rsidRPr="000E7823" w:rsidRDefault="0037088B" w:rsidP="000E7823">
      <w:pPr>
        <w:suppressAutoHyphens w:val="0"/>
        <w:jc w:val="both"/>
        <w:rPr>
          <w:rFonts w:ascii="Marianne" w:hAnsi="Marianne" w:cs="Times New Roman"/>
          <w:b/>
          <w:sz w:val="22"/>
          <w:szCs w:val="22"/>
          <w:lang w:eastAsia="fr-FR"/>
        </w:rPr>
      </w:pPr>
      <w:r w:rsidRPr="00D02826">
        <w:rPr>
          <w:rFonts w:ascii="Marianne" w:hAnsi="Marianne" w:cs="Times New Roman"/>
          <w:sz w:val="22"/>
          <w:szCs w:val="22"/>
          <w:lang w:eastAsia="fr-FR"/>
        </w:rPr>
        <w:t xml:space="preserve">Le </w:t>
      </w:r>
      <w:r w:rsidR="004506E7" w:rsidRPr="00D02826">
        <w:rPr>
          <w:rFonts w:ascii="Marianne" w:hAnsi="Marianne" w:cs="Times New Roman"/>
          <w:sz w:val="22"/>
          <w:szCs w:val="22"/>
          <w:lang w:eastAsia="fr-FR"/>
        </w:rPr>
        <w:t>TITULAIRE</w:t>
      </w:r>
      <w:r w:rsidRPr="00D02826">
        <w:rPr>
          <w:rFonts w:ascii="Marianne" w:hAnsi="Marianne" w:cs="Times New Roman"/>
          <w:sz w:val="22"/>
          <w:szCs w:val="22"/>
          <w:lang w:eastAsia="fr-FR"/>
        </w:rPr>
        <w:t xml:space="preserve"> pourra transmettre à l’adresse suivante tout élément concernant la facturation </w:t>
      </w:r>
      <w:r w:rsidRPr="00D02826">
        <w:rPr>
          <w:rFonts w:ascii="Marianne" w:hAnsi="Marianne" w:cs="Times New Roman"/>
          <w:b/>
          <w:sz w:val="22"/>
          <w:szCs w:val="22"/>
          <w:lang w:eastAsia="fr-FR"/>
        </w:rPr>
        <w:t xml:space="preserve">: </w:t>
      </w:r>
      <w:hyperlink r:id="rId16" w:history="1">
        <w:r w:rsidRPr="00D02826">
          <w:rPr>
            <w:rStyle w:val="Lienhypertexte"/>
            <w:rFonts w:ascii="Marianne" w:hAnsi="Marianne"/>
            <w:b/>
            <w:sz w:val="22"/>
            <w:szCs w:val="22"/>
            <w:lang w:eastAsia="fr-FR"/>
          </w:rPr>
          <w:t>chorus.fc.sar.ca-paris@justice.fr</w:t>
        </w:r>
      </w:hyperlink>
      <w:r w:rsidR="00C26B89">
        <w:rPr>
          <w:rFonts w:ascii="Marianne" w:hAnsi="Marianne" w:cs="Times New Roman"/>
          <w:b/>
          <w:sz w:val="22"/>
          <w:szCs w:val="22"/>
          <w:lang w:eastAsia="fr-FR"/>
        </w:rPr>
        <w:t xml:space="preserve">. </w:t>
      </w:r>
      <w:r w:rsidRPr="00D02826">
        <w:rPr>
          <w:rFonts w:ascii="Marianne" w:hAnsi="Marianne" w:cs="Times New Roman"/>
          <w:b/>
          <w:sz w:val="22"/>
          <w:szCs w:val="22"/>
          <w:lang w:eastAsia="fr-FR"/>
        </w:rPr>
        <w:t xml:space="preserve"> </w:t>
      </w:r>
    </w:p>
    <w:p w14:paraId="32CBEEEC" w14:textId="6B717BC2" w:rsidR="002B6F7A" w:rsidRPr="00D02826" w:rsidRDefault="002B6F7A" w:rsidP="005A50B9">
      <w:pPr>
        <w:pStyle w:val="Titre3"/>
      </w:pPr>
      <w:bookmarkStart w:id="53" w:name="_Toc216792518"/>
      <w:r w:rsidRPr="00D02826">
        <w:t>Paiements</w:t>
      </w:r>
      <w:bookmarkEnd w:id="52"/>
      <w:bookmarkEnd w:id="53"/>
    </w:p>
    <w:p w14:paraId="122AC1E6" w14:textId="275C7970" w:rsidR="00697017" w:rsidRPr="00297664" w:rsidRDefault="00697017" w:rsidP="00697017">
      <w:pPr>
        <w:suppressAutoHyphens w:val="0"/>
        <w:overflowPunct w:val="0"/>
        <w:autoSpaceDE w:val="0"/>
        <w:autoSpaceDN w:val="0"/>
        <w:adjustRightInd w:val="0"/>
        <w:spacing w:before="0" w:after="0"/>
        <w:ind w:right="-3"/>
        <w:contextualSpacing/>
        <w:jc w:val="both"/>
        <w:textAlignment w:val="baseline"/>
        <w:rPr>
          <w:rFonts w:ascii="Marianne" w:hAnsi="Marianne" w:cstheme="majorHAnsi"/>
          <w:sz w:val="22"/>
          <w:szCs w:val="22"/>
        </w:rPr>
      </w:pPr>
      <w:bookmarkStart w:id="54" w:name="_Toc255982608"/>
      <w:r w:rsidRPr="00297664">
        <w:rPr>
          <w:rFonts w:ascii="Marianne" w:hAnsi="Marianne" w:cstheme="majorHAnsi"/>
          <w:sz w:val="22"/>
          <w:szCs w:val="22"/>
        </w:rPr>
        <w:t>Le mode de règlement retenu par l’</w:t>
      </w:r>
      <w:r w:rsidR="00F81532">
        <w:rPr>
          <w:rFonts w:ascii="Marianne" w:hAnsi="Marianne" w:cstheme="majorHAnsi"/>
          <w:sz w:val="22"/>
          <w:szCs w:val="22"/>
        </w:rPr>
        <w:t>ADMINISTRATION</w:t>
      </w:r>
      <w:r w:rsidRPr="00297664">
        <w:rPr>
          <w:rFonts w:ascii="Marianne" w:hAnsi="Marianne" w:cstheme="majorHAnsi"/>
          <w:sz w:val="22"/>
          <w:szCs w:val="22"/>
        </w:rPr>
        <w:t xml:space="preserve"> est le virement. Les règlements seront effectués au crédit du compte ouvert au nom du titulaire du marché, conformément aux dispositions du CCAG de référence.</w:t>
      </w:r>
    </w:p>
    <w:p w14:paraId="0D5D5E70" w14:textId="5C050026" w:rsidR="00697017"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46E3A425" w14:textId="261D0053" w:rsidR="00786862" w:rsidRDefault="00786862"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41A244AC" w14:textId="77777777" w:rsidR="00786862" w:rsidRPr="00297664" w:rsidRDefault="00786862"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51FCA5E9"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Coordonnées bancaires : </w:t>
      </w:r>
    </w:p>
    <w:tbl>
      <w:tblPr>
        <w:tblStyle w:val="Grilledutableau"/>
        <w:tblW w:w="9776" w:type="dxa"/>
        <w:tblLook w:val="04A0" w:firstRow="1" w:lastRow="0" w:firstColumn="1" w:lastColumn="0" w:noHBand="0" w:noVBand="1"/>
      </w:tblPr>
      <w:tblGrid>
        <w:gridCol w:w="1838"/>
        <w:gridCol w:w="3969"/>
        <w:gridCol w:w="3969"/>
      </w:tblGrid>
      <w:tr w:rsidR="00697017" w:rsidRPr="00297664" w14:paraId="39AEF305" w14:textId="77777777" w:rsidTr="00F81532">
        <w:tc>
          <w:tcPr>
            <w:tcW w:w="1838" w:type="dxa"/>
          </w:tcPr>
          <w:p w14:paraId="6475B076" w14:textId="77777777" w:rsidR="00697017"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Titulaire </w:t>
            </w:r>
          </w:p>
          <w:p w14:paraId="11FF9063"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individuel</w:t>
            </w:r>
          </w:p>
        </w:tc>
        <w:tc>
          <w:tcPr>
            <w:tcW w:w="7938" w:type="dxa"/>
            <w:gridSpan w:val="2"/>
          </w:tcPr>
          <w:p w14:paraId="1452E090" w14:textId="7E8D6BC4"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 </w:t>
            </w:r>
            <w:r w:rsidR="00786862">
              <w:rPr>
                <w:rFonts w:ascii="Marianne" w:hAnsi="Marianne" w:cstheme="majorHAnsi"/>
                <w:sz w:val="22"/>
                <w:szCs w:val="22"/>
              </w:rPr>
              <w:t xml:space="preserve"> </w:t>
            </w:r>
          </w:p>
          <w:p w14:paraId="4A7DA970" w14:textId="3FCE66C4"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r w:rsidR="00786862">
              <w:rPr>
                <w:rFonts w:ascii="Marianne" w:hAnsi="Marianne" w:cstheme="majorHAnsi"/>
                <w:sz w:val="22"/>
                <w:szCs w:val="22"/>
              </w:rPr>
              <w:t xml:space="preserve"> </w:t>
            </w:r>
          </w:p>
          <w:p w14:paraId="51D9FF35" w14:textId="6C4952F4"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r w:rsidR="00786862">
              <w:rPr>
                <w:rFonts w:ascii="Marianne" w:hAnsi="Marianne" w:cstheme="majorHAnsi"/>
                <w:sz w:val="22"/>
                <w:szCs w:val="22"/>
              </w:rPr>
              <w:t xml:space="preserve"> </w:t>
            </w:r>
          </w:p>
          <w:p w14:paraId="33208612" w14:textId="54004E1B"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r w:rsidR="00786862">
              <w:rPr>
                <w:rFonts w:ascii="Marianne" w:hAnsi="Marianne" w:cstheme="majorHAnsi"/>
                <w:sz w:val="22"/>
                <w:szCs w:val="22"/>
              </w:rPr>
              <w:t xml:space="preserve"> </w:t>
            </w:r>
          </w:p>
          <w:p w14:paraId="01C43703" w14:textId="2AC13834" w:rsidR="00697017" w:rsidRPr="00786862"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Code banque :</w:t>
            </w:r>
            <w:r w:rsidR="00786862">
              <w:rPr>
                <w:rFonts w:ascii="Marianne" w:hAnsi="Marianne" w:cstheme="majorHAnsi"/>
                <w:sz w:val="22"/>
                <w:szCs w:val="22"/>
              </w:rPr>
              <w:t xml:space="preserve"> </w:t>
            </w:r>
          </w:p>
          <w:p w14:paraId="5F7F12BA" w14:textId="7DEEF4F5"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r w:rsidR="00786862">
              <w:rPr>
                <w:rFonts w:ascii="Marianne" w:hAnsi="Marianne" w:cstheme="majorHAnsi"/>
                <w:sz w:val="22"/>
                <w:szCs w:val="22"/>
              </w:rPr>
              <w:t xml:space="preserve"> </w:t>
            </w:r>
          </w:p>
          <w:p w14:paraId="28FE62F5" w14:textId="53386552"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r w:rsidR="00786862">
              <w:rPr>
                <w:rFonts w:ascii="Marianne" w:hAnsi="Marianne" w:cstheme="majorHAnsi"/>
                <w:sz w:val="22"/>
                <w:szCs w:val="22"/>
              </w:rPr>
              <w:t xml:space="preserve"> </w:t>
            </w:r>
            <w:r w:rsidR="00786862">
              <w:rPr>
                <w:rFonts w:ascii="Marianne" w:hAnsi="Marianne" w:cstheme="majorHAnsi"/>
                <w:b/>
                <w:sz w:val="22"/>
                <w:szCs w:val="22"/>
              </w:rPr>
              <w:t xml:space="preserve"> </w:t>
            </w:r>
          </w:p>
          <w:p w14:paraId="42272560" w14:textId="3593E09E"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r w:rsidR="00786862">
              <w:rPr>
                <w:rFonts w:ascii="Marianne" w:hAnsi="Marianne" w:cstheme="majorHAnsi"/>
                <w:sz w:val="22"/>
                <w:szCs w:val="22"/>
              </w:rPr>
              <w:t xml:space="preserve"> </w:t>
            </w:r>
          </w:p>
          <w:p w14:paraId="72D19B94" w14:textId="051CE179" w:rsidR="00697017" w:rsidRPr="00786862"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BIC :</w:t>
            </w:r>
            <w:r w:rsidR="00786862">
              <w:rPr>
                <w:rFonts w:ascii="Marianne" w:hAnsi="Marianne" w:cstheme="majorHAnsi"/>
                <w:sz w:val="22"/>
                <w:szCs w:val="22"/>
              </w:rPr>
              <w:t xml:space="preserve"> </w:t>
            </w:r>
          </w:p>
          <w:p w14:paraId="6E4A7672"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p>
        </w:tc>
      </w:tr>
      <w:tr w:rsidR="00697017" w:rsidRPr="00297664" w14:paraId="7AA1895C" w14:textId="77777777" w:rsidTr="00F81532">
        <w:tc>
          <w:tcPr>
            <w:tcW w:w="1838" w:type="dxa"/>
          </w:tcPr>
          <w:p w14:paraId="07ADC72F"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Groupement </w:t>
            </w:r>
          </w:p>
        </w:tc>
        <w:tc>
          <w:tcPr>
            <w:tcW w:w="3969" w:type="dxa"/>
          </w:tcPr>
          <w:p w14:paraId="30BF0AAD"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n°1 : </w:t>
            </w:r>
          </w:p>
          <w:p w14:paraId="2C0955F5"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p>
          <w:p w14:paraId="7D3359F0"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p>
          <w:p w14:paraId="360E4665"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p>
          <w:p w14:paraId="5CAF746B"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Code banque :</w:t>
            </w:r>
          </w:p>
          <w:p w14:paraId="52122402"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p>
          <w:p w14:paraId="1CFC333A"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p>
          <w:p w14:paraId="1245EB06"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p>
          <w:p w14:paraId="1F560C70"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BIC :</w:t>
            </w:r>
          </w:p>
        </w:tc>
        <w:tc>
          <w:tcPr>
            <w:tcW w:w="3969" w:type="dxa"/>
          </w:tcPr>
          <w:p w14:paraId="4327F490"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n°2 : </w:t>
            </w:r>
          </w:p>
          <w:p w14:paraId="6EDE03EA"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p>
          <w:p w14:paraId="56490C69"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p>
          <w:p w14:paraId="4B6E0145"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p>
          <w:p w14:paraId="563387D6"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Code banque :</w:t>
            </w:r>
          </w:p>
          <w:p w14:paraId="11EEF96E"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p>
          <w:p w14:paraId="17E3BEE4"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p>
          <w:p w14:paraId="171EE0B6"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p>
          <w:p w14:paraId="169F5C38"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BIC :</w:t>
            </w:r>
          </w:p>
        </w:tc>
      </w:tr>
    </w:tbl>
    <w:p w14:paraId="221F9765"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30FFB2AB" w14:textId="77777777" w:rsidR="00697017" w:rsidRPr="00297664" w:rsidRDefault="00697017" w:rsidP="00697017">
      <w:pPr>
        <w:spacing w:before="0" w:after="0"/>
        <w:jc w:val="both"/>
        <w:rPr>
          <w:rFonts w:ascii="Marianne" w:hAnsi="Marianne" w:cstheme="majorHAnsi"/>
          <w:b/>
          <w:sz w:val="22"/>
          <w:szCs w:val="22"/>
        </w:rPr>
      </w:pPr>
      <w:r w:rsidRPr="00297664">
        <w:rPr>
          <w:rFonts w:ascii="Marianne" w:hAnsi="Marianne" w:cstheme="majorHAnsi"/>
          <w:sz w:val="22"/>
          <w:szCs w:val="22"/>
        </w:rPr>
        <w:lastRenderedPageBreak/>
        <w:t>En cas de groupement solidaire, les paiements sont effectués sur un compte unique, géré par le mandataire du groupement.</w:t>
      </w:r>
    </w:p>
    <w:p w14:paraId="5C760DB4" w14:textId="77777777" w:rsidR="00697017" w:rsidRPr="00297664" w:rsidRDefault="00697017" w:rsidP="00697017">
      <w:pPr>
        <w:spacing w:before="0" w:after="0"/>
        <w:jc w:val="both"/>
        <w:rPr>
          <w:rFonts w:ascii="Marianne" w:hAnsi="Marianne" w:cstheme="majorHAnsi"/>
          <w:sz w:val="22"/>
          <w:szCs w:val="22"/>
        </w:rPr>
      </w:pPr>
    </w:p>
    <w:p w14:paraId="37F8AC73" w14:textId="77777777" w:rsidR="00697017" w:rsidRPr="00297664" w:rsidRDefault="00697017" w:rsidP="00697017">
      <w:pPr>
        <w:spacing w:before="0" w:after="0"/>
        <w:jc w:val="both"/>
        <w:rPr>
          <w:rFonts w:ascii="Marianne" w:hAnsi="Marianne" w:cstheme="majorHAnsi"/>
          <w:sz w:val="22"/>
          <w:szCs w:val="22"/>
        </w:rPr>
      </w:pPr>
      <w:r w:rsidRPr="00297664">
        <w:rPr>
          <w:rFonts w:ascii="Marianne" w:hAnsi="Marianne" w:cstheme="majorHAnsi"/>
          <w:sz w:val="22"/>
          <w:szCs w:val="22"/>
        </w:rPr>
        <w:t>En cas de groupement conjoint chaque membre perçoit directement les sommes se rapportant à l’exécution de ses propres prestations. Dès lors, sauf stipulation particulière contraire, il appartient au mandataire du groupement de présenter les factures et d’indiquer clairement la répartition des paiements entre les cotraitants.</w:t>
      </w:r>
    </w:p>
    <w:p w14:paraId="1497DD24" w14:textId="3BFA62F5" w:rsidR="002B6F7A" w:rsidRPr="00D02826" w:rsidRDefault="00C13AF8" w:rsidP="005A50B9">
      <w:pPr>
        <w:pStyle w:val="Titre3"/>
      </w:pPr>
      <w:bookmarkStart w:id="55" w:name="_Toc216792519"/>
      <w:r w:rsidRPr="00D02826">
        <w:t>Intérêts moratoires</w:t>
      </w:r>
      <w:bookmarkEnd w:id="54"/>
      <w:bookmarkEnd w:id="55"/>
    </w:p>
    <w:p w14:paraId="1B6B7B16" w14:textId="77777777" w:rsidR="00697017" w:rsidRDefault="00697017" w:rsidP="00697017">
      <w:pPr>
        <w:spacing w:before="0" w:after="0"/>
        <w:jc w:val="both"/>
        <w:rPr>
          <w:rFonts w:ascii="Marianne" w:hAnsi="Marianne" w:cstheme="majorHAnsi"/>
          <w:sz w:val="22"/>
          <w:szCs w:val="22"/>
        </w:rPr>
      </w:pPr>
      <w:bookmarkStart w:id="56" w:name="_Toc417075965"/>
      <w:bookmarkStart w:id="57" w:name="_Toc102059446"/>
      <w:bookmarkStart w:id="58" w:name="_Toc117668549"/>
      <w:bookmarkStart w:id="59" w:name="OLE_LINK3"/>
      <w:bookmarkStart w:id="60" w:name="OLE_LINK4"/>
      <w:bookmarkStart w:id="61" w:name="_Hlk534388842"/>
      <w:r w:rsidRPr="00297664">
        <w:rPr>
          <w:rFonts w:ascii="Marianne" w:hAnsi="Marianne" w:cstheme="majorHAnsi"/>
          <w:sz w:val="22"/>
          <w:szCs w:val="22"/>
        </w:rPr>
        <w:t>Le dépassement par l’administration du délai de paiement déterminé ci-dessus ouvre de plein droit et sans autre formalité, pour le titulaire du marché ou le sous-traitant éventuel, au bénéfice d’intérêts moratoires, à compter du jour suivant l’expiration dudit délai ou à l'expiration du délai de paiement jusqu'à la date de mise en paiement du principal inclue. Le taux appliqué sera le taux d’intérêt de la principale facilité de refinancement appliquée par la Banque Centrale Européenne la plus récente effectuée avant le premier jour de calendrier du semestre de l’année civile au cours duquel les intérêts ont commencé à courir majoré de huit points de pourcentage. Le montant de l'indemnité forfaitaire pour frais de recouvrement est fixé à 40 euros.</w:t>
      </w:r>
    </w:p>
    <w:p w14:paraId="055DBDAF" w14:textId="77777777" w:rsidR="00697017" w:rsidRDefault="00697017" w:rsidP="00697017">
      <w:pPr>
        <w:spacing w:before="0" w:after="0"/>
        <w:jc w:val="both"/>
        <w:rPr>
          <w:rFonts w:ascii="Marianne" w:hAnsi="Marianne" w:cstheme="majorHAnsi"/>
          <w:sz w:val="22"/>
          <w:szCs w:val="22"/>
        </w:rPr>
      </w:pPr>
    </w:p>
    <w:p w14:paraId="2B8F18E6" w14:textId="618D3675" w:rsidR="00697017" w:rsidRPr="00297664" w:rsidRDefault="00697017" w:rsidP="00697017">
      <w:pPr>
        <w:spacing w:before="0" w:after="0"/>
        <w:jc w:val="both"/>
        <w:rPr>
          <w:rFonts w:ascii="Marianne" w:hAnsi="Marianne" w:cstheme="majorHAnsi"/>
          <w:sz w:val="22"/>
          <w:szCs w:val="22"/>
        </w:rPr>
      </w:pPr>
      <w:r>
        <w:rPr>
          <w:rFonts w:ascii="Marianne" w:hAnsi="Marianne" w:cstheme="majorHAnsi"/>
          <w:sz w:val="22"/>
          <w:szCs w:val="22"/>
        </w:rPr>
        <w:t xml:space="preserve">Le TITULAIRE ne pourra prétendre </w:t>
      </w:r>
      <w:r w:rsidR="00E42470">
        <w:rPr>
          <w:rFonts w:ascii="Marianne" w:hAnsi="Marianne" w:cstheme="majorHAnsi"/>
          <w:sz w:val="22"/>
          <w:szCs w:val="22"/>
        </w:rPr>
        <w:t>aux paiements</w:t>
      </w:r>
      <w:r>
        <w:rPr>
          <w:rFonts w:ascii="Marianne" w:hAnsi="Marianne" w:cstheme="majorHAnsi"/>
          <w:sz w:val="22"/>
          <w:szCs w:val="22"/>
        </w:rPr>
        <w:t xml:space="preserve"> des intérêts moratoires et à l’indemnité forfaitaire de recouvrement en cas de retard de paiement lié à une facture émise par lui-même ou un des sous-traitants admis au paiement direct qui ne respecterait les conditions ci-dessus. Toute facture non conforme rejetée par le service gestionnaire interrompt le délai de paiement.</w:t>
      </w:r>
      <w:r w:rsidRPr="00297664">
        <w:rPr>
          <w:rFonts w:ascii="Marianne" w:hAnsi="Marianne" w:cstheme="majorHAnsi"/>
          <w:sz w:val="22"/>
          <w:szCs w:val="22"/>
        </w:rPr>
        <w:t xml:space="preserve"> </w:t>
      </w:r>
    </w:p>
    <w:p w14:paraId="27B828B4" w14:textId="4C4C770A" w:rsidR="004812F2" w:rsidRDefault="00394719" w:rsidP="001C5191">
      <w:pPr>
        <w:pStyle w:val="Titre2"/>
      </w:pPr>
      <w:bookmarkStart w:id="62" w:name="_Toc216792520"/>
      <w:bookmarkEnd w:id="56"/>
      <w:bookmarkEnd w:id="57"/>
      <w:bookmarkEnd w:id="58"/>
      <w:r>
        <w:t>CONDITIONS DE LIVRAISON DES MATERIELS</w:t>
      </w:r>
      <w:bookmarkEnd w:id="62"/>
    </w:p>
    <w:p w14:paraId="0681EE57" w14:textId="158AFEE3" w:rsidR="004812F2" w:rsidRDefault="00394719" w:rsidP="00394719">
      <w:pPr>
        <w:pStyle w:val="puce1"/>
        <w:ind w:left="0" w:firstLine="0"/>
      </w:pPr>
      <w:r>
        <w:t xml:space="preserve">La livraison est à la charge du TITULAIRE. </w:t>
      </w:r>
    </w:p>
    <w:p w14:paraId="3CF69366" w14:textId="74933CDE" w:rsidR="00394719" w:rsidRDefault="00394719" w:rsidP="00394719">
      <w:pPr>
        <w:pStyle w:val="puce1"/>
        <w:ind w:left="0" w:firstLine="0"/>
      </w:pPr>
      <w:r>
        <w:t xml:space="preserve">Seuls les véhicules effectuant des livraisons de matériel peuvent ponctuellement être autorisés à stationner de manière strictement limitée. Dans ce cas, le TITULAIRE informe, dans un délai minimum de trois (3) jours ouvrés à l’avance, de la date et l’heure prévues de la livraison. Les contrôles de sécurité menés par les militaires de la gendarmerie imposent : </w:t>
      </w:r>
    </w:p>
    <w:p w14:paraId="4BE900CE" w14:textId="20C5549F" w:rsidR="00394719" w:rsidRDefault="00394719" w:rsidP="006F7C4E">
      <w:pPr>
        <w:pStyle w:val="puce1"/>
        <w:numPr>
          <w:ilvl w:val="0"/>
          <w:numId w:val="31"/>
        </w:numPr>
      </w:pPr>
      <w:r>
        <w:t xml:space="preserve">De prévenir 48h à l’avance la personne habilitée à recevoir les matériels ou les produits, </w:t>
      </w:r>
    </w:p>
    <w:p w14:paraId="7E030299" w14:textId="69CA87BD" w:rsidR="00394719" w:rsidRDefault="00394719" w:rsidP="006F7C4E">
      <w:pPr>
        <w:pStyle w:val="puce1"/>
        <w:numPr>
          <w:ilvl w:val="0"/>
          <w:numId w:val="31"/>
        </w:numPr>
      </w:pPr>
      <w:r>
        <w:t xml:space="preserve">De préciser les moyens de livraison employés, l’identité du chauffeur (fournir une copie de la pièce d’identité), la marque et l’immatriculation du véhicule (fournir une copie de la carte grise). </w:t>
      </w:r>
    </w:p>
    <w:p w14:paraId="19C647C3" w14:textId="4486C5B5" w:rsidR="00394719" w:rsidRDefault="00394719" w:rsidP="00394719">
      <w:pPr>
        <w:pStyle w:val="puce1"/>
        <w:ind w:left="0" w:firstLine="0"/>
      </w:pPr>
      <w:r>
        <w:t xml:space="preserve">Les livraisons ne peuvent, en tout état de cause, s’effectuer que pendant les jours et heures ouvrables entre 9h et 17h, du lundi au vendredi sauf jours fériés ou chômés. </w:t>
      </w:r>
    </w:p>
    <w:p w14:paraId="2DE3F1C8" w14:textId="0D0A92CE" w:rsidR="00394719" w:rsidRDefault="00394719" w:rsidP="00394719">
      <w:pPr>
        <w:pStyle w:val="puce1"/>
        <w:ind w:left="0" w:firstLine="0"/>
      </w:pPr>
      <w:r>
        <w:t xml:space="preserve">Le TITULAIRE ou son éventuel sous-traitant qui ne respectent pas ces consignes ne peut arguer du refus de stationner opposé par le commandement militaire pour justifier un non-respect des délais de livraison. </w:t>
      </w:r>
    </w:p>
    <w:p w14:paraId="5C0E5159" w14:textId="466AFE48" w:rsidR="00394719" w:rsidRDefault="00394719" w:rsidP="00394719">
      <w:pPr>
        <w:pStyle w:val="puce1"/>
      </w:pPr>
    </w:p>
    <w:p w14:paraId="11A9E308" w14:textId="0BC1E2BA" w:rsidR="00394719" w:rsidRDefault="00394719" w:rsidP="00394719">
      <w:pPr>
        <w:pStyle w:val="puce1"/>
      </w:pPr>
    </w:p>
    <w:p w14:paraId="2823B391" w14:textId="4DE43E7A" w:rsidR="00394719" w:rsidRDefault="00394719" w:rsidP="00394719">
      <w:pPr>
        <w:pStyle w:val="puce1"/>
      </w:pPr>
    </w:p>
    <w:p w14:paraId="483D9A99" w14:textId="5A08D435" w:rsidR="00394719" w:rsidRDefault="00394719" w:rsidP="00394719">
      <w:pPr>
        <w:pStyle w:val="puce1"/>
      </w:pPr>
    </w:p>
    <w:p w14:paraId="6B113656" w14:textId="68F66780" w:rsidR="00394719" w:rsidRDefault="00394719" w:rsidP="00394719">
      <w:pPr>
        <w:pStyle w:val="Titre2"/>
      </w:pPr>
      <w:bookmarkStart w:id="63" w:name="_Toc216792521"/>
      <w:r>
        <w:t>LIVRAISON, INSTALLATION ET MISE EN SERVICE</w:t>
      </w:r>
      <w:bookmarkEnd w:id="63"/>
    </w:p>
    <w:p w14:paraId="1FC1DF81" w14:textId="5F02ABFA" w:rsidR="00394719" w:rsidRDefault="00394719" w:rsidP="00394719">
      <w:pPr>
        <w:pStyle w:val="puce1"/>
        <w:ind w:left="0" w:firstLine="0"/>
      </w:pPr>
      <w:r>
        <w:t xml:space="preserve">Le transport, les opérations de chargement et de déchargement ainsi que l’installation des équipements à l’étage du service destinataire sont à la charge du </w:t>
      </w:r>
      <w:r w:rsidRPr="00394719">
        <w:t xml:space="preserve">TITULAIRE </w:t>
      </w:r>
      <w:r>
        <w:t xml:space="preserve">qui doit tenir compte de la spécificité des locaux et adapter les moyens déployés en conséquence. </w:t>
      </w:r>
    </w:p>
    <w:p w14:paraId="048C8FBC" w14:textId="71851726" w:rsidR="00394719" w:rsidRDefault="00394719" w:rsidP="00394719">
      <w:pPr>
        <w:pStyle w:val="puce1"/>
        <w:ind w:left="0" w:firstLine="0"/>
      </w:pPr>
      <w:r>
        <w:t xml:space="preserve">Avant expédition, le TITULAIRE déterminera avec le responsable du service utilisateur la date et modalités d’installation. La mise en service est assurée par le TITULAIRE. </w:t>
      </w:r>
    </w:p>
    <w:p w14:paraId="19D5EE24" w14:textId="5BD205C7" w:rsidR="00394719" w:rsidRDefault="004A03EC" w:rsidP="00394719">
      <w:pPr>
        <w:pStyle w:val="puce1"/>
        <w:ind w:left="0" w:firstLine="0"/>
      </w:pPr>
      <w:r>
        <w:t xml:space="preserve">Les matériels doivent être testés avant expédition et livrés avec la documentation correspondante en français. </w:t>
      </w:r>
    </w:p>
    <w:p w14:paraId="23347963" w14:textId="2E855F6B" w:rsidR="004A03EC" w:rsidRDefault="004A03EC" w:rsidP="00394719">
      <w:pPr>
        <w:pStyle w:val="puce1"/>
        <w:ind w:left="0" w:firstLine="0"/>
      </w:pPr>
      <w:r>
        <w:t xml:space="preserve">Le TITULAIRE devra assurer une assistance et un accompagnement technique et opérationnel dans les phases de mise en service et de paramétrage de la solution ainsi qu’une formation et la fourniture des supports techniques adaptés. </w:t>
      </w:r>
    </w:p>
    <w:p w14:paraId="4DAA6543" w14:textId="361C3B56" w:rsidR="004A03EC" w:rsidRDefault="004A03EC" w:rsidP="00394719">
      <w:pPr>
        <w:pStyle w:val="puce1"/>
        <w:ind w:left="0" w:firstLine="0"/>
      </w:pPr>
      <w:r>
        <w:t xml:space="preserve">En cas de déménagement du service utilisateur pendant la durée du marché, le TITULAIRE assure le transfert des équipements. Il est tenu informé des opérations envisagées par ordre de service dans un délai d’au moins un mois avant le commencement d’exécution et prend toutes les dispositions en accord avec le service utilisateur pour que le déménagement s’effectue sans porter préjudice à la continuité de la prestation. </w:t>
      </w:r>
    </w:p>
    <w:p w14:paraId="2CE6F673" w14:textId="1627D393" w:rsidR="00D32B33" w:rsidRDefault="004A03EC" w:rsidP="00CF1E4F">
      <w:pPr>
        <w:pStyle w:val="puce1"/>
        <w:ind w:left="0" w:firstLine="0"/>
      </w:pPr>
      <w:r>
        <w:t xml:space="preserve">Dans ce cas, le TITULAIRE fournira, sur demande de l’ADMINISTRATION, un devis. L’Administration émettra un bon de commande accompagné du devis accepté. Ces prestations feront l’objet d’une facturation spécifique.  </w:t>
      </w:r>
    </w:p>
    <w:p w14:paraId="10EC639B" w14:textId="77777777" w:rsidR="00CF1E4F" w:rsidRDefault="00CF1E4F" w:rsidP="00CF1E4F">
      <w:pPr>
        <w:pStyle w:val="puce1"/>
        <w:ind w:left="0" w:firstLine="0"/>
      </w:pPr>
    </w:p>
    <w:p w14:paraId="687860DF" w14:textId="44904386" w:rsidR="00D32B33" w:rsidRPr="000B2818" w:rsidRDefault="00D32B33" w:rsidP="00D32B33">
      <w:pPr>
        <w:pStyle w:val="Titre2"/>
        <w:rPr>
          <w14:shadow w14:blurRad="50800" w14:dist="38100" w14:dir="2700000" w14:sx="100000" w14:sy="100000" w14:kx="0" w14:ky="0" w14:algn="tl">
            <w14:srgbClr w14:val="000000">
              <w14:alpha w14:val="60000"/>
            </w14:srgbClr>
          </w14:shadow>
        </w:rPr>
      </w:pPr>
      <w:bookmarkStart w:id="64" w:name="_Toc216792522"/>
      <w:r>
        <w:t>opérations de vérifications – décisions après vérifications</w:t>
      </w:r>
      <w:bookmarkEnd w:id="64"/>
    </w:p>
    <w:p w14:paraId="2CC7F542" w14:textId="70EC7E7D" w:rsidR="00D32B33" w:rsidRPr="00D02826" w:rsidRDefault="00D32B33" w:rsidP="00D32B33">
      <w:pPr>
        <w:pStyle w:val="Titre3"/>
      </w:pPr>
      <w:bookmarkStart w:id="65" w:name="_Toc216792523"/>
      <w:r>
        <w:t>opérations de vérifications de la solution</w:t>
      </w:r>
      <w:bookmarkEnd w:id="65"/>
    </w:p>
    <w:p w14:paraId="73B68802" w14:textId="756900C3" w:rsidR="00D32B33" w:rsidRDefault="00D32B33" w:rsidP="00D32B33">
      <w:pPr>
        <w:pStyle w:val="puce1"/>
        <w:ind w:left="0" w:firstLine="0"/>
      </w:pPr>
    </w:p>
    <w:p w14:paraId="6BEC4634" w14:textId="55666E05" w:rsidR="00D32B33" w:rsidRPr="00D02826" w:rsidRDefault="00D32B33" w:rsidP="00D32B33">
      <w:pPr>
        <w:pStyle w:val="Titre4"/>
      </w:pPr>
      <w:r>
        <w:t>Vérifications d’aptitude et de service régulier</w:t>
      </w:r>
    </w:p>
    <w:p w14:paraId="584F2975" w14:textId="3A3CEA97" w:rsidR="00D32B33" w:rsidRDefault="00D32B33" w:rsidP="00D32B33">
      <w:pPr>
        <w:pStyle w:val="puce1"/>
        <w:ind w:left="0" w:firstLine="0"/>
      </w:pPr>
      <w:r>
        <w:t xml:space="preserve">La réception de la solution s’accompagnera d’une procédure de vérification en trois étapes : </w:t>
      </w:r>
    </w:p>
    <w:p w14:paraId="4E00658B" w14:textId="2001D363" w:rsidR="00D32B33" w:rsidRDefault="00D32B33" w:rsidP="00D32B33">
      <w:pPr>
        <w:pStyle w:val="puce1"/>
        <w:ind w:left="0" w:firstLine="0"/>
      </w:pPr>
    </w:p>
    <w:p w14:paraId="011742E1" w14:textId="523858E0" w:rsidR="00D32B33" w:rsidRDefault="00D32B33" w:rsidP="006F7C4E">
      <w:pPr>
        <w:pStyle w:val="puce1"/>
        <w:numPr>
          <w:ilvl w:val="0"/>
          <w:numId w:val="32"/>
        </w:numPr>
      </w:pPr>
      <w:r>
        <w:t>Vérification d’aptitude des équipements : copieurs,</w:t>
      </w:r>
      <w:r w:rsidR="00753743">
        <w:t xml:space="preserve"> serveurs,</w:t>
      </w:r>
      <w:r>
        <w:t xml:space="preserve"> postes numérisation – lors de la livraison de l’équipement.</w:t>
      </w:r>
    </w:p>
    <w:p w14:paraId="10A10E95" w14:textId="56B66E14" w:rsidR="00D32B33" w:rsidRDefault="00D32B33" w:rsidP="006F7C4E">
      <w:pPr>
        <w:pStyle w:val="puce1"/>
        <w:numPr>
          <w:ilvl w:val="0"/>
          <w:numId w:val="32"/>
        </w:numPr>
      </w:pPr>
      <w:r>
        <w:t>Vérification d’aptitude de l’application lors de la livraison des logiciels applicatifs : fonctionnement automatisé de la reprographie par lecture automatique des c</w:t>
      </w:r>
      <w:r w:rsidR="00753743">
        <w:t>o</w:t>
      </w:r>
      <w:r>
        <w:t xml:space="preserve">tes, fonction de supervision de l’activité de reprographie, fonction de gestion du stockage des images et de leur extraction vers une GED. </w:t>
      </w:r>
    </w:p>
    <w:p w14:paraId="42E4B0FC" w14:textId="7C39B02F" w:rsidR="00D32B33" w:rsidRDefault="00D32B33" w:rsidP="00D32B33">
      <w:pPr>
        <w:pStyle w:val="puce1"/>
        <w:ind w:left="720" w:firstLine="0"/>
      </w:pPr>
      <w:r>
        <w:t xml:space="preserve">La vérification d’aptitude sera prononcée dans un délai d’un mois après l’installation de la solution dans les locaux de la cour d’appel. </w:t>
      </w:r>
    </w:p>
    <w:p w14:paraId="4C28F462" w14:textId="49759EA8" w:rsidR="00D32B33" w:rsidRDefault="00D32B33" w:rsidP="006F7C4E">
      <w:pPr>
        <w:pStyle w:val="puce1"/>
        <w:numPr>
          <w:ilvl w:val="0"/>
          <w:numId w:val="32"/>
        </w:numPr>
      </w:pPr>
      <w:r>
        <w:t xml:space="preserve">Vérification de service régulier 4 mois après le début du déploiement. </w:t>
      </w:r>
    </w:p>
    <w:p w14:paraId="21330835" w14:textId="77777777" w:rsidR="00753743" w:rsidRDefault="00753743" w:rsidP="00D32B33">
      <w:pPr>
        <w:pStyle w:val="puce1"/>
        <w:ind w:left="0" w:firstLine="0"/>
      </w:pPr>
    </w:p>
    <w:p w14:paraId="6B218CEF" w14:textId="41512469" w:rsidR="00D32B33" w:rsidRDefault="00D32B33" w:rsidP="00D32B33">
      <w:pPr>
        <w:pStyle w:val="puce1"/>
        <w:ind w:left="0" w:firstLine="0"/>
      </w:pPr>
      <w:r>
        <w:t xml:space="preserve">Un « cahier de recette » sera tenu pour le recensement détaillé de tous les tests effectués et les résultats obtenus. </w:t>
      </w:r>
    </w:p>
    <w:p w14:paraId="64F9619E" w14:textId="38A06C1B" w:rsidR="00D32B33" w:rsidRDefault="00D32B33" w:rsidP="00D32B33">
      <w:pPr>
        <w:pStyle w:val="puce1"/>
        <w:ind w:left="0" w:firstLine="0"/>
      </w:pPr>
      <w:r>
        <w:t xml:space="preserve">Afin de procéder à des </w:t>
      </w:r>
      <w:r w:rsidR="00753743">
        <w:t>tests</w:t>
      </w:r>
      <w:r>
        <w:t xml:space="preserve"> systématiques et exhaustifs, le système est décomposé en domaines fonctionnels, chaque domaine étant lui-même constitué d’un ensemble de fonctions. La mise en œuvre de ces fonctions se produisant dans le contexte réel de l’activité. </w:t>
      </w:r>
    </w:p>
    <w:p w14:paraId="6716DBF8" w14:textId="46DD3B27" w:rsidR="00D32B33" w:rsidRDefault="00D32B33" w:rsidP="00D32B33">
      <w:pPr>
        <w:pStyle w:val="puce1"/>
        <w:ind w:left="0" w:firstLine="0"/>
      </w:pPr>
    </w:p>
    <w:p w14:paraId="303329B3" w14:textId="0286AB5A" w:rsidR="00D32B33" w:rsidRDefault="00D32B33" w:rsidP="00D32B33">
      <w:pPr>
        <w:pStyle w:val="puce1"/>
        <w:ind w:left="0" w:firstLine="0"/>
      </w:pPr>
      <w:r w:rsidRPr="00FA5327">
        <w:rPr>
          <w:b/>
          <w:bCs/>
          <w:i/>
          <w:iCs/>
          <w:u w:val="single"/>
        </w:rPr>
        <w:t>Vérification d’aptitude (VA)</w:t>
      </w:r>
      <w:r>
        <w:t xml:space="preserve"> : </w:t>
      </w:r>
    </w:p>
    <w:p w14:paraId="03685A0A" w14:textId="77777777" w:rsidR="00FA5327" w:rsidRDefault="00FA5327" w:rsidP="00D32B33">
      <w:pPr>
        <w:pStyle w:val="puce1"/>
        <w:ind w:left="0" w:firstLine="0"/>
      </w:pPr>
    </w:p>
    <w:p w14:paraId="0941D843" w14:textId="26917E89" w:rsidR="00D32B33" w:rsidRDefault="00D32B33" w:rsidP="00D32B33">
      <w:pPr>
        <w:pStyle w:val="puce1"/>
        <w:ind w:left="0" w:firstLine="0"/>
      </w:pPr>
      <w:r>
        <w:t xml:space="preserve">La vérification d’aptitude intervient après la mise en ordre de marche. Elle a pour objet de constater que les prestations, livrées ou exécutées, présentent les caractéristiques techniques qui les rendent aptes à remplir les fonctions précisées dans les documents particuliers du marché. </w:t>
      </w:r>
    </w:p>
    <w:p w14:paraId="36B02045" w14:textId="3B2FD717" w:rsidR="00D32B33" w:rsidRDefault="00D32B33" w:rsidP="00D32B33">
      <w:pPr>
        <w:pStyle w:val="puce1"/>
        <w:ind w:left="0" w:firstLine="0"/>
      </w:pPr>
      <w:r>
        <w:t xml:space="preserve">Le délai imparti au pouvoir adjudicateur pour procéder à la vérification d’aptitude et notifier sa décision est d’un mois à partir de la date de notification </w:t>
      </w:r>
      <w:r w:rsidR="00FA5327">
        <w:t xml:space="preserve">de l’écrit par lequel le TITULAIRE avise le pouvoir adjudicateur que les prestations sont prêtes à être vérifiées ou, à défaut, de la date de notification par le TITULAIRE du procès-verbal de mise en ordre de marche au pouvoir adjudicateur. </w:t>
      </w:r>
    </w:p>
    <w:p w14:paraId="355B6147" w14:textId="1A16365F" w:rsidR="00FA5327" w:rsidRDefault="00FA5327" w:rsidP="00D32B33">
      <w:pPr>
        <w:pStyle w:val="puce1"/>
        <w:ind w:left="0" w:firstLine="0"/>
      </w:pPr>
    </w:p>
    <w:p w14:paraId="613090AF" w14:textId="5AA5CE1B" w:rsidR="00FA5327" w:rsidRDefault="00FA5327" w:rsidP="006F7C4E">
      <w:pPr>
        <w:pStyle w:val="puce1"/>
        <w:numPr>
          <w:ilvl w:val="0"/>
          <w:numId w:val="33"/>
        </w:numPr>
      </w:pPr>
      <w:r>
        <w:t>Si la VA est positive, le pouvoir adjudicateur procède à la vérification de service régulier</w:t>
      </w:r>
    </w:p>
    <w:p w14:paraId="79D05068" w14:textId="77777777" w:rsidR="00FA5327" w:rsidRDefault="00FA5327" w:rsidP="006F7C4E">
      <w:pPr>
        <w:pStyle w:val="puce1"/>
        <w:numPr>
          <w:ilvl w:val="0"/>
          <w:numId w:val="33"/>
        </w:numPr>
      </w:pPr>
      <w:r>
        <w:t>Si la VA est négative, le pouvoir adjudicateur prend une décision d’ajournement ou de rejet. En cas d’ajournement, le TITULAIRE, après intervention sur le matériel, présente de nouveau les matériels et logiciels mis au point, dans un délai de 15 jours calendaires.</w:t>
      </w:r>
    </w:p>
    <w:p w14:paraId="25E0CAC9" w14:textId="74F51916" w:rsidR="00FA5327" w:rsidRDefault="00FA5327" w:rsidP="00FA5327">
      <w:pPr>
        <w:pStyle w:val="puce1"/>
        <w:ind w:left="720" w:firstLine="0"/>
      </w:pPr>
      <w:r>
        <w:t xml:space="preserve"> </w:t>
      </w:r>
    </w:p>
    <w:p w14:paraId="58CA5580" w14:textId="48F193F8" w:rsidR="00FA5327" w:rsidRDefault="00FA5327" w:rsidP="00FA5327">
      <w:pPr>
        <w:pStyle w:val="puce1"/>
        <w:ind w:left="0" w:firstLine="0"/>
      </w:pPr>
      <w:r>
        <w:t xml:space="preserve">L’acceptation lors des phases de VA implique les conditions suivantes : </w:t>
      </w:r>
    </w:p>
    <w:p w14:paraId="76C67D96" w14:textId="10D41009" w:rsidR="00FA5327" w:rsidRDefault="00FA5327" w:rsidP="006F7C4E">
      <w:pPr>
        <w:pStyle w:val="puce1"/>
        <w:numPr>
          <w:ilvl w:val="0"/>
          <w:numId w:val="34"/>
        </w:numPr>
      </w:pPr>
      <w:r>
        <w:t xml:space="preserve">Complétude fonctionnelle de la fourniture </w:t>
      </w:r>
    </w:p>
    <w:p w14:paraId="3277E570" w14:textId="2F7EBA45" w:rsidR="00FA5327" w:rsidRDefault="00FA5327" w:rsidP="006F7C4E">
      <w:pPr>
        <w:pStyle w:val="puce1"/>
        <w:numPr>
          <w:ilvl w:val="0"/>
          <w:numId w:val="34"/>
        </w:numPr>
      </w:pPr>
      <w:r>
        <w:t>Pas d’anomalie majeure identifiée</w:t>
      </w:r>
    </w:p>
    <w:p w14:paraId="64D836CD" w14:textId="3B2C1CCC" w:rsidR="00FA5327" w:rsidRDefault="00FA5327" w:rsidP="006F7C4E">
      <w:pPr>
        <w:pStyle w:val="puce1"/>
        <w:numPr>
          <w:ilvl w:val="0"/>
          <w:numId w:val="34"/>
        </w:numPr>
      </w:pPr>
      <w:r>
        <w:t xml:space="preserve">Par exception, une anomalie mineure identifiée peut être acceptée dans la condition où le TITULAIRE s’engage à la solutionner dans un délai inférieur à 1 mois. </w:t>
      </w:r>
    </w:p>
    <w:p w14:paraId="2659A1EA" w14:textId="4B73A490" w:rsidR="00FA5327" w:rsidRDefault="00FA5327" w:rsidP="00FA5327">
      <w:pPr>
        <w:pStyle w:val="puce1"/>
        <w:ind w:left="0" w:firstLine="0"/>
      </w:pPr>
      <w:r>
        <w:t xml:space="preserve">En cas de rejet, le TITULAIRE est tenu d’exécuter à nouveau la prestation prévue dans un délai de 15 jours calendaires à compter de la notification de la décision de rejet. </w:t>
      </w:r>
    </w:p>
    <w:p w14:paraId="2E7D0DB1" w14:textId="0E830FED" w:rsidR="00FA5327" w:rsidRDefault="00FA5327" w:rsidP="00FA5327">
      <w:pPr>
        <w:pStyle w:val="puce1"/>
        <w:ind w:left="0" w:firstLine="0"/>
      </w:pPr>
    </w:p>
    <w:p w14:paraId="5D62505D" w14:textId="6CFF1F92" w:rsidR="00FA5327" w:rsidRDefault="00FA5327" w:rsidP="00FA5327">
      <w:pPr>
        <w:pStyle w:val="puce1"/>
        <w:ind w:left="0" w:firstLine="0"/>
      </w:pPr>
      <w:r>
        <w:t xml:space="preserve">L’acceptation lors de la phase de vérification de service régulier implique la condition suivante : pas d’anomalie majeure détectée pendant une durée de 3 mois de fonctionnement consécutif. </w:t>
      </w:r>
    </w:p>
    <w:p w14:paraId="126B17F5" w14:textId="3182C57B" w:rsidR="00FA5327" w:rsidRDefault="00FA5327" w:rsidP="00FA5327">
      <w:pPr>
        <w:pStyle w:val="puce1"/>
        <w:ind w:left="0" w:firstLine="0"/>
      </w:pPr>
    </w:p>
    <w:p w14:paraId="4D00F99C" w14:textId="77777777" w:rsidR="00FA5327" w:rsidRDefault="00FA5327" w:rsidP="00FA5327">
      <w:pPr>
        <w:pStyle w:val="puce1"/>
        <w:ind w:left="0" w:firstLine="0"/>
      </w:pPr>
      <w:r>
        <w:t xml:space="preserve">Il incombe à la cour d’appel de signaler les anomalies majeures au fournisseur dans un délai compatible avec les échéances contractuelles, et de fournir les faits techniques de ce constat. </w:t>
      </w:r>
    </w:p>
    <w:p w14:paraId="1F902AE3" w14:textId="77777777" w:rsidR="00FA5327" w:rsidRDefault="00FA5327" w:rsidP="00FA5327">
      <w:pPr>
        <w:pStyle w:val="puce1"/>
        <w:ind w:left="0" w:firstLine="0"/>
      </w:pPr>
      <w:r>
        <w:t xml:space="preserve">Tout rejet implique un refus de la fourniture et une application des pénalités de retard éventuelles. </w:t>
      </w:r>
    </w:p>
    <w:p w14:paraId="2044DE04" w14:textId="39A831D5" w:rsidR="00D2458B" w:rsidRDefault="00D2458B" w:rsidP="00CF1E4F">
      <w:pPr>
        <w:pStyle w:val="puce1"/>
        <w:ind w:left="0" w:firstLine="0"/>
      </w:pPr>
    </w:p>
    <w:p w14:paraId="048C8EB3" w14:textId="77777777" w:rsidR="00CF1E4F" w:rsidRDefault="00CF1E4F" w:rsidP="00CF1E4F">
      <w:pPr>
        <w:pStyle w:val="puce1"/>
        <w:ind w:left="0" w:firstLine="0"/>
      </w:pPr>
    </w:p>
    <w:p w14:paraId="3A1CD0ED" w14:textId="6011D6BC" w:rsidR="00D2458B" w:rsidRDefault="00D2458B" w:rsidP="00D2458B">
      <w:pPr>
        <w:pStyle w:val="puce1"/>
      </w:pPr>
      <w:r w:rsidRPr="00D2458B">
        <w:rPr>
          <w:b/>
          <w:bCs/>
          <w:i/>
          <w:iCs/>
          <w:u w:val="single"/>
        </w:rPr>
        <w:t>Vérification de service régulier (VSR)</w:t>
      </w:r>
      <w:r>
        <w:t xml:space="preserve"> : </w:t>
      </w:r>
    </w:p>
    <w:p w14:paraId="2767D9B8" w14:textId="26C397B5" w:rsidR="00D2458B" w:rsidRDefault="00D2458B" w:rsidP="00D2458B">
      <w:pPr>
        <w:pStyle w:val="puce1"/>
        <w:ind w:left="0" w:firstLine="0"/>
      </w:pPr>
      <w:r>
        <w:t xml:space="preserve">La vérification de service régulier a pour but de constater que les matériels et les logiciels fournis sont capables d’assurer un service régulier dans les conditions normales d’exploitation. La régularité s’observe, à partir du jour où les éléments ont été déclarés aptes, pendant une durée de quatre mois. Durant ce délai, toute anomalie est enregistrée et communiquée au fournisseur. </w:t>
      </w:r>
    </w:p>
    <w:p w14:paraId="389FB99F" w14:textId="7B05282F" w:rsidR="00D2458B" w:rsidRDefault="00D2458B" w:rsidP="00D2458B">
      <w:pPr>
        <w:pStyle w:val="puce1"/>
        <w:ind w:left="0" w:firstLine="0"/>
      </w:pPr>
      <w:r>
        <w:t xml:space="preserve">Le service est réputé régulier si au terme des quatre mois aucune anomalie majeure n’a été constatée. </w:t>
      </w:r>
    </w:p>
    <w:p w14:paraId="0FE38C03" w14:textId="699F5B8F" w:rsidR="00D2458B" w:rsidRDefault="00D2458B" w:rsidP="00D2458B">
      <w:pPr>
        <w:pStyle w:val="puce1"/>
        <w:ind w:left="0" w:firstLine="0"/>
      </w:pPr>
      <w:r>
        <w:t xml:space="preserve">Il est exigé du prestataire un engagement de résultat. </w:t>
      </w:r>
    </w:p>
    <w:p w14:paraId="218867A6" w14:textId="009E7CD2" w:rsidR="00D2458B" w:rsidRDefault="00D2458B" w:rsidP="00D2458B">
      <w:pPr>
        <w:pStyle w:val="puce1"/>
        <w:ind w:left="0" w:firstLine="0"/>
      </w:pPr>
      <w:r>
        <w:t xml:space="preserve">Une anomalie majeure ne permettant pas d’assurer un SR (service régulier) dans les conditions normales d’exploitation pour remplir l’ensemble des fonctions visées dans le CCTP et dans le manuel d’utilisation doit être corrigée dans les plus brefs délais. La procédure de VSR est ensuite réinitialisée. </w:t>
      </w:r>
    </w:p>
    <w:p w14:paraId="5B2724CE" w14:textId="16833418" w:rsidR="00D2458B" w:rsidRDefault="00D2458B" w:rsidP="00D2458B">
      <w:pPr>
        <w:pStyle w:val="puce1"/>
        <w:ind w:left="0" w:firstLine="0"/>
      </w:pPr>
      <w:r>
        <w:t xml:space="preserve">L'acceptation lors des phases de VA implique les conditions suivantes : </w:t>
      </w:r>
    </w:p>
    <w:p w14:paraId="42724CBE" w14:textId="639FDEE6" w:rsidR="00D2458B" w:rsidRDefault="00D2458B" w:rsidP="006F7C4E">
      <w:pPr>
        <w:pStyle w:val="puce1"/>
        <w:numPr>
          <w:ilvl w:val="0"/>
          <w:numId w:val="22"/>
        </w:numPr>
      </w:pPr>
      <w:r>
        <w:t>Complétude fonctionnelle de la fourniture</w:t>
      </w:r>
    </w:p>
    <w:p w14:paraId="0737076F" w14:textId="7AD7A978" w:rsidR="00D2458B" w:rsidRDefault="00D2458B" w:rsidP="006F7C4E">
      <w:pPr>
        <w:pStyle w:val="puce1"/>
        <w:numPr>
          <w:ilvl w:val="0"/>
          <w:numId w:val="22"/>
        </w:numPr>
      </w:pPr>
      <w:r>
        <w:t>Pas d’anomalie majeure identifiée</w:t>
      </w:r>
    </w:p>
    <w:p w14:paraId="3E8D6AB0" w14:textId="3B287C77" w:rsidR="00D2458B" w:rsidRDefault="00D2458B" w:rsidP="006F7C4E">
      <w:pPr>
        <w:pStyle w:val="puce1"/>
        <w:numPr>
          <w:ilvl w:val="0"/>
          <w:numId w:val="22"/>
        </w:numPr>
      </w:pPr>
      <w:r>
        <w:t xml:space="preserve">Par exception, une anomalie mineure identifiée peut être acceptée dans la condition où le TITULAIRE s’engage dans un délai inférieur à un mois. </w:t>
      </w:r>
    </w:p>
    <w:p w14:paraId="1B3BA81D" w14:textId="6E49FC18" w:rsidR="00D2458B" w:rsidRDefault="00D2458B" w:rsidP="00D2458B">
      <w:pPr>
        <w:pStyle w:val="puce1"/>
        <w:ind w:left="0" w:firstLine="0"/>
      </w:pPr>
      <w:r>
        <w:t>En cas de rejet, le TITULAIRE est tenu d’exécuter à nouveau la prestation prévue dans un délai de</w:t>
      </w:r>
      <w:r w:rsidR="0047422C">
        <w:t xml:space="preserve"> 15 jours calendaires à compter de la notification de la décision de rejet. </w:t>
      </w:r>
    </w:p>
    <w:p w14:paraId="27590FF1" w14:textId="1F986CD5" w:rsidR="0047422C" w:rsidRDefault="0047422C" w:rsidP="00D2458B">
      <w:pPr>
        <w:pStyle w:val="puce1"/>
        <w:ind w:left="0" w:firstLine="0"/>
      </w:pPr>
      <w:r>
        <w:t xml:space="preserve">L’acceptation lors de la phase de VSR implique la condition suivante : pas d’anomalie majeure détectée pendant une durée de trois mois de fonctionnement consécutif. </w:t>
      </w:r>
    </w:p>
    <w:p w14:paraId="3593D90F" w14:textId="77777777" w:rsidR="0047422C" w:rsidRPr="00D2458B" w:rsidRDefault="0047422C" w:rsidP="00D2458B">
      <w:pPr>
        <w:pStyle w:val="puce1"/>
        <w:ind w:left="0" w:firstLine="0"/>
      </w:pPr>
    </w:p>
    <w:p w14:paraId="494A2472" w14:textId="77777777" w:rsidR="0047422C" w:rsidRDefault="0047422C" w:rsidP="0047422C">
      <w:pPr>
        <w:pStyle w:val="puce1"/>
        <w:ind w:left="0" w:firstLine="0"/>
      </w:pPr>
      <w:r>
        <w:t>Il incombe à la cour d’appel de signaler les anomalies majeures au fournisseur dans un délai compatible avec les échéances contractuelles, et de fournir les faits techniques de ce constat.</w:t>
      </w:r>
    </w:p>
    <w:p w14:paraId="55C32DD4" w14:textId="03FAD857" w:rsidR="0047422C" w:rsidRDefault="0047422C" w:rsidP="0047422C">
      <w:pPr>
        <w:pStyle w:val="puce1"/>
        <w:ind w:left="0" w:firstLine="0"/>
      </w:pPr>
      <w:r>
        <w:t xml:space="preserve"> </w:t>
      </w:r>
    </w:p>
    <w:p w14:paraId="3BC2147A" w14:textId="77777777" w:rsidR="0047422C" w:rsidRDefault="0047422C" w:rsidP="0047422C">
      <w:pPr>
        <w:pStyle w:val="puce1"/>
        <w:ind w:left="0" w:firstLine="0"/>
      </w:pPr>
      <w:r>
        <w:t xml:space="preserve">Tout rejet implique un refus de la fourniture et une application des pénalités de retard éventuelles. </w:t>
      </w:r>
    </w:p>
    <w:p w14:paraId="717BFF39" w14:textId="19216CAC" w:rsidR="00FA5327" w:rsidRDefault="00FA5327" w:rsidP="00D32B33">
      <w:pPr>
        <w:pStyle w:val="puce1"/>
        <w:ind w:left="0" w:firstLine="0"/>
      </w:pPr>
    </w:p>
    <w:p w14:paraId="0CE3E7A3" w14:textId="65860A1F" w:rsidR="0047422C" w:rsidRPr="00D02826" w:rsidRDefault="0047422C" w:rsidP="0047422C">
      <w:pPr>
        <w:pStyle w:val="Titre4"/>
        <w:pBdr>
          <w:bottom w:val="single" w:sz="4" w:space="2" w:color="333333"/>
        </w:pBdr>
      </w:pPr>
      <w:r>
        <w:t>Admission</w:t>
      </w:r>
    </w:p>
    <w:p w14:paraId="3252B9B5" w14:textId="163A5B0A" w:rsidR="00FA5327" w:rsidRDefault="0047422C" w:rsidP="00D32B33">
      <w:pPr>
        <w:pStyle w:val="puce1"/>
        <w:ind w:left="0" w:firstLine="0"/>
      </w:pPr>
      <w:r>
        <w:t xml:space="preserve">A l’issue de la période de VSR, le pouvoir adjudicateur notifiera dans un délai de 10 jours ouvrés sa décision au TITULAIRE. L’admission n’entraîne pas transfert de propriété. </w:t>
      </w:r>
    </w:p>
    <w:p w14:paraId="57C35178" w14:textId="7B194354" w:rsidR="0047422C" w:rsidRDefault="0047422C" w:rsidP="00D32B33">
      <w:pPr>
        <w:pStyle w:val="puce1"/>
        <w:ind w:left="0" w:firstLine="0"/>
      </w:pPr>
    </w:p>
    <w:p w14:paraId="1338EC72" w14:textId="6AC6575A" w:rsidR="0047422C" w:rsidRDefault="0047422C" w:rsidP="006F7C4E">
      <w:pPr>
        <w:pStyle w:val="puce1"/>
        <w:numPr>
          <w:ilvl w:val="0"/>
          <w:numId w:val="35"/>
        </w:numPr>
      </w:pPr>
      <w:r>
        <w:t xml:space="preserve">Si la VSR est positive, le pouvoir adjudicateur prononce l’admission des prestations. Cette dernière peut être limitée aux seuls éléments dont la régularité de service a été vérifiée, pourvu qu’ils permettent l’utilisation du matériel dans des conditions jugées acceptables par le pouvoir adjudicateur. </w:t>
      </w:r>
    </w:p>
    <w:p w14:paraId="5611F67B" w14:textId="6E8D1702" w:rsidR="0047422C" w:rsidRDefault="0047422C" w:rsidP="006F7C4E">
      <w:pPr>
        <w:pStyle w:val="puce1"/>
        <w:numPr>
          <w:ilvl w:val="0"/>
          <w:numId w:val="35"/>
        </w:numPr>
      </w:pPr>
      <w:r>
        <w:t xml:space="preserve">Si la VSR est négative, le pouvoir adjudicateur prononce soit l’ajournement des prestations, avec vérification de la régularité de service pendant une période </w:t>
      </w:r>
      <w:r>
        <w:lastRenderedPageBreak/>
        <w:t xml:space="preserve">supplémentaire de deux mois, soit l’admission avec réfaction, soit le rejet des prestations. </w:t>
      </w:r>
    </w:p>
    <w:p w14:paraId="35B88D8E" w14:textId="041B54BC" w:rsidR="0047422C" w:rsidRDefault="0047422C" w:rsidP="0047422C">
      <w:pPr>
        <w:pStyle w:val="puce1"/>
        <w:ind w:left="0" w:firstLine="0"/>
      </w:pPr>
    </w:p>
    <w:p w14:paraId="1C7C95C5" w14:textId="7463856E" w:rsidR="0047422C" w:rsidRPr="00D02826" w:rsidRDefault="0047422C" w:rsidP="0047422C">
      <w:pPr>
        <w:pStyle w:val="Titre3"/>
      </w:pPr>
      <w:bookmarkStart w:id="66" w:name="_Toc216792524"/>
      <w:r>
        <w:t>opérations de vérification dans le cadre de la maintenance</w:t>
      </w:r>
      <w:bookmarkEnd w:id="66"/>
      <w:r>
        <w:t xml:space="preserve"> </w:t>
      </w:r>
    </w:p>
    <w:p w14:paraId="278E631A" w14:textId="77777777" w:rsidR="0047422C" w:rsidRDefault="0047422C" w:rsidP="0047422C">
      <w:pPr>
        <w:pStyle w:val="puce1"/>
        <w:ind w:left="0" w:firstLine="0"/>
      </w:pPr>
    </w:p>
    <w:p w14:paraId="123AE6FD" w14:textId="200ADE47" w:rsidR="00FA5327" w:rsidRDefault="00657C62" w:rsidP="00D32B33">
      <w:pPr>
        <w:pStyle w:val="puce1"/>
        <w:ind w:left="0" w:firstLine="0"/>
      </w:pPr>
      <w:r>
        <w:t xml:space="preserve">Les opérations de contrôle ont pour but de constater la correspondance entre les prestations fournies et les spécifications du marché. </w:t>
      </w:r>
    </w:p>
    <w:p w14:paraId="5BFE1791" w14:textId="59EDB7EE" w:rsidR="00657C62" w:rsidRDefault="00657C62" w:rsidP="00D32B33">
      <w:pPr>
        <w:pStyle w:val="puce1"/>
        <w:ind w:left="0" w:firstLine="0"/>
      </w:pPr>
      <w:r>
        <w:t xml:space="preserve">Le pouvoir adjudicateur ou son représentant procède aux opérations de vérification lors de chaque intervention du TITULAIRE. </w:t>
      </w:r>
    </w:p>
    <w:p w14:paraId="1240F5D8" w14:textId="77777777" w:rsidR="00AC27D5" w:rsidRDefault="00657C62" w:rsidP="00D32B33">
      <w:pPr>
        <w:pStyle w:val="puce1"/>
        <w:ind w:left="0" w:firstLine="0"/>
      </w:pPr>
      <w:r>
        <w:t xml:space="preserve">Celles-ci peuvent revêtir soit la forme de visites de sites, soit la forme d’essais de fonctionnement. Une décision de l’ADMINISTRATION désignera le ou les responsables chargés des opérations de vérifications. Ces dernières auront lieu à l’occasion des </w:t>
      </w:r>
      <w:r w:rsidR="00AC27D5">
        <w:t>interventions</w:t>
      </w:r>
      <w:r>
        <w:t xml:space="preserve"> de mainten</w:t>
      </w:r>
      <w:r w:rsidR="00AC27D5">
        <w:t xml:space="preserve">ance ou indépendamment de celles-ci, sans en perturber le déroulement. Elles portent sur la qualité et la quantité des prestations exécutées. </w:t>
      </w:r>
    </w:p>
    <w:p w14:paraId="40595B30" w14:textId="77777777" w:rsidR="00AC27D5" w:rsidRDefault="00AC27D5" w:rsidP="00D32B33">
      <w:pPr>
        <w:pStyle w:val="puce1"/>
        <w:ind w:left="0" w:firstLine="0"/>
      </w:pPr>
    </w:p>
    <w:p w14:paraId="7FD75239" w14:textId="77777777" w:rsidR="00AC27D5" w:rsidRDefault="00AC27D5" w:rsidP="00D32B33">
      <w:pPr>
        <w:pStyle w:val="puce1"/>
        <w:ind w:left="0" w:firstLine="0"/>
      </w:pPr>
      <w:r>
        <w:t xml:space="preserve">La qualité des copies s’apprécie conformément aux articles 27 à 30 du CCAG-FCS. Des vérifications peuvent être menées à tout moment afin de vérifier le bon fonctionnement du matériel (qualité des copies, éventuels points d’arrêt du papier…). </w:t>
      </w:r>
    </w:p>
    <w:p w14:paraId="0FB6000D" w14:textId="590498D0" w:rsidR="00657C62" w:rsidRDefault="00AC27D5" w:rsidP="00D32B33">
      <w:pPr>
        <w:pStyle w:val="puce1"/>
        <w:ind w:left="0" w:firstLine="0"/>
      </w:pPr>
      <w:r>
        <w:t xml:space="preserve">Conformément aux dispositions des articles 29 et 30 du CCAG-FCS, le pouvoir adjudicateur prend une décision d’admission, de réfaction ou de rejet des prestations. </w:t>
      </w:r>
    </w:p>
    <w:p w14:paraId="20673E74" w14:textId="037DA7F5" w:rsidR="00AC27D5" w:rsidRDefault="00AC27D5" w:rsidP="00D32B33">
      <w:pPr>
        <w:pStyle w:val="puce1"/>
        <w:ind w:left="0" w:firstLine="0"/>
      </w:pPr>
    </w:p>
    <w:p w14:paraId="62B4665D" w14:textId="158D9856" w:rsidR="00AC27D5" w:rsidRPr="000B2818" w:rsidRDefault="00AC27D5" w:rsidP="00AC27D5">
      <w:pPr>
        <w:pStyle w:val="Titre2"/>
        <w:rPr>
          <w14:shadow w14:blurRad="50800" w14:dist="38100" w14:dir="2700000" w14:sx="100000" w14:sy="100000" w14:kx="0" w14:ky="0" w14:algn="tl">
            <w14:srgbClr w14:val="000000">
              <w14:alpha w14:val="60000"/>
            </w14:srgbClr>
          </w14:shadow>
        </w:rPr>
      </w:pPr>
      <w:bookmarkStart w:id="67" w:name="_Toc216792525"/>
      <w:r>
        <w:t>Prestation d’enlèvement pour mise au rebut</w:t>
      </w:r>
      <w:bookmarkEnd w:id="67"/>
    </w:p>
    <w:p w14:paraId="06A11A0E" w14:textId="565F5EF2" w:rsidR="00AC27D5" w:rsidRPr="00D32B33" w:rsidRDefault="00AC27D5" w:rsidP="00D32B33">
      <w:pPr>
        <w:pStyle w:val="puce1"/>
        <w:ind w:left="0" w:firstLine="0"/>
      </w:pPr>
      <w:r>
        <w:t xml:space="preserve">Le TITULAIRE s’engage à l’élimination écologique des équipements usagés. Après chaque enlèvement, un document sera remis validant la procédure de recyclage, conformément aux dispositions européennes en vigueur (notamment la directive 2012/19/UE du 4 juillet 2012 relative aux déchets d’équipements électriques et électroniques (DEEE)). </w:t>
      </w:r>
    </w:p>
    <w:p w14:paraId="41A13A46" w14:textId="1606E20B" w:rsidR="002B0942" w:rsidRPr="000B2818" w:rsidRDefault="002B0942" w:rsidP="001C5191">
      <w:pPr>
        <w:pStyle w:val="Titre2"/>
        <w:rPr>
          <w14:shadow w14:blurRad="50800" w14:dist="38100" w14:dir="2700000" w14:sx="100000" w14:sy="100000" w14:kx="0" w14:ky="0" w14:algn="tl">
            <w14:srgbClr w14:val="000000">
              <w14:alpha w14:val="60000"/>
            </w14:srgbClr>
          </w14:shadow>
        </w:rPr>
      </w:pPr>
      <w:bookmarkStart w:id="68" w:name="_Toc43224016"/>
      <w:bookmarkStart w:id="69" w:name="_Toc216792526"/>
      <w:bookmarkEnd w:id="59"/>
      <w:bookmarkEnd w:id="60"/>
      <w:bookmarkEnd w:id="61"/>
      <w:r w:rsidRPr="00D02826">
        <w:t>O</w:t>
      </w:r>
      <w:r w:rsidR="00162FDB">
        <w:t>bligations et responsabilités du TITULAIRE</w:t>
      </w:r>
      <w:bookmarkEnd w:id="68"/>
      <w:bookmarkEnd w:id="69"/>
    </w:p>
    <w:p w14:paraId="614571E2" w14:textId="66C162F9" w:rsidR="002B0942" w:rsidRPr="00D02826" w:rsidRDefault="002B0942" w:rsidP="001C5191">
      <w:pPr>
        <w:pStyle w:val="Titre3"/>
      </w:pPr>
      <w:bookmarkStart w:id="70" w:name="_Toc216792527"/>
      <w:r w:rsidRPr="00D02826">
        <w:t>Organisation des prestations</w:t>
      </w:r>
      <w:bookmarkEnd w:id="70"/>
    </w:p>
    <w:p w14:paraId="402EDEDE" w14:textId="77777777" w:rsidR="002B0942" w:rsidRPr="00D02826" w:rsidRDefault="002B0942" w:rsidP="002B0942">
      <w:pPr>
        <w:shd w:val="clear" w:color="auto" w:fill="FFFFFF"/>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s'engage à :</w:t>
      </w:r>
    </w:p>
    <w:p w14:paraId="6128B679" w14:textId="77777777" w:rsidR="0075141D" w:rsidRPr="00D02826" w:rsidRDefault="00EE0583" w:rsidP="003F5087">
      <w:pPr>
        <w:pStyle w:val="puce1"/>
        <w:numPr>
          <w:ilvl w:val="0"/>
          <w:numId w:val="8"/>
        </w:numPr>
      </w:pPr>
      <w:r w:rsidRPr="00D02826">
        <w:t>Assumer</w:t>
      </w:r>
      <w:r w:rsidR="002B0942" w:rsidRPr="00D02826">
        <w:t>, sous sa responsabilité exclusive, l'organisation du travail, la discipline, le respect des consignes, l'administration et la bonne tenue de son personnel,</w:t>
      </w:r>
    </w:p>
    <w:p w14:paraId="71ED3943" w14:textId="77777777" w:rsidR="002B0942" w:rsidRPr="00D02826" w:rsidRDefault="00EE0583" w:rsidP="003F5087">
      <w:pPr>
        <w:pStyle w:val="puce1"/>
        <w:numPr>
          <w:ilvl w:val="0"/>
          <w:numId w:val="8"/>
        </w:numPr>
      </w:pPr>
      <w:r w:rsidRPr="00D02826">
        <w:t>Contrôler</w:t>
      </w:r>
      <w:r w:rsidR="002B0942" w:rsidRPr="00D02826">
        <w:t xml:space="preserve"> régulièrement le bon déroulement de la mission qui lui est confiée, et le respect des consignes données à son personnel,</w:t>
      </w:r>
    </w:p>
    <w:p w14:paraId="34BAC277" w14:textId="77777777" w:rsidR="002B0942" w:rsidRPr="00D02826" w:rsidRDefault="00EE0583" w:rsidP="003F5087">
      <w:pPr>
        <w:pStyle w:val="puce1"/>
        <w:numPr>
          <w:ilvl w:val="0"/>
          <w:numId w:val="8"/>
        </w:numPr>
      </w:pPr>
      <w:r w:rsidRPr="00D02826">
        <w:t>Assurer</w:t>
      </w:r>
      <w:r w:rsidR="002B0942" w:rsidRPr="00D02826">
        <w:t xml:space="preserve"> la permanence de ses prestations, de telle façon que la mission, objet du présent marché soit parfaitement remplie,</w:t>
      </w:r>
    </w:p>
    <w:p w14:paraId="7BC32445" w14:textId="77777777" w:rsidR="002B0942" w:rsidRPr="00D02826" w:rsidRDefault="00EE0583" w:rsidP="003F5087">
      <w:pPr>
        <w:pStyle w:val="puce1"/>
        <w:numPr>
          <w:ilvl w:val="0"/>
          <w:numId w:val="8"/>
        </w:numPr>
      </w:pPr>
      <w:r w:rsidRPr="00D02826">
        <w:t>Se</w:t>
      </w:r>
      <w:r w:rsidR="002B0942" w:rsidRPr="00D02826">
        <w:t xml:space="preserve"> conformer aux normes et règlements pour l'exécution des tâches qui lui incombent,</w:t>
      </w:r>
    </w:p>
    <w:p w14:paraId="0853717E" w14:textId="77777777" w:rsidR="002B0942" w:rsidRPr="00D02826" w:rsidRDefault="00EE0583" w:rsidP="003F5087">
      <w:pPr>
        <w:pStyle w:val="puce1"/>
        <w:numPr>
          <w:ilvl w:val="0"/>
          <w:numId w:val="8"/>
        </w:numPr>
      </w:pPr>
      <w:r w:rsidRPr="00D02826">
        <w:lastRenderedPageBreak/>
        <w:t>Faire</w:t>
      </w:r>
      <w:r w:rsidR="002B0942" w:rsidRPr="00D02826">
        <w:t xml:space="preserve"> en sorte que ces interventions ne provoquent aucune gêne des occupants, ni désordre sur les sites,</w:t>
      </w:r>
    </w:p>
    <w:p w14:paraId="04359D28" w14:textId="77777777" w:rsidR="002B0942" w:rsidRPr="00D02826" w:rsidRDefault="00EE0583" w:rsidP="003F5087">
      <w:pPr>
        <w:pStyle w:val="puce1"/>
        <w:numPr>
          <w:ilvl w:val="0"/>
          <w:numId w:val="8"/>
        </w:numPr>
      </w:pPr>
      <w:r w:rsidRPr="00D02826">
        <w:t>Restituer</w:t>
      </w:r>
      <w:r w:rsidR="002B0942" w:rsidRPr="00D02826">
        <w:t xml:space="preserve"> les installations, équipements et locaux en bon état à l'expiration du marché.</w:t>
      </w:r>
    </w:p>
    <w:p w14:paraId="17DACBB8" w14:textId="77777777" w:rsidR="002B0942" w:rsidRPr="00D02826" w:rsidRDefault="002B0942" w:rsidP="001C5191">
      <w:pPr>
        <w:pStyle w:val="Titre3"/>
      </w:pPr>
      <w:bookmarkStart w:id="71" w:name="_Toc216792528"/>
      <w:r w:rsidRPr="00D02826">
        <w:t>Obligation de réserve</w:t>
      </w:r>
      <w:bookmarkEnd w:id="71"/>
    </w:p>
    <w:p w14:paraId="3FC6108F"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Tous les personnels du </w:t>
      </w:r>
      <w:r w:rsidR="004506E7" w:rsidRPr="00D02826">
        <w:rPr>
          <w:rFonts w:ascii="Marianne" w:hAnsi="Marianne" w:cs="Calibri"/>
          <w:sz w:val="22"/>
          <w:szCs w:val="22"/>
        </w:rPr>
        <w:t>TITULAIRE</w:t>
      </w:r>
      <w:r w:rsidRPr="00D02826">
        <w:rPr>
          <w:rFonts w:ascii="Marianne" w:hAnsi="Marianne" w:cs="Calibri"/>
          <w:sz w:val="22"/>
          <w:szCs w:val="22"/>
        </w:rPr>
        <w:t xml:space="preserve"> affectés à l’exécution des prestations sont astreints aux mêmes règles de secret et de discrétion que les agents de l’Etat. Ils font preuve d’un comportement exempt de tout reproche à l’égard des tiers et des usagers des sites concernés par le présent marché.</w:t>
      </w:r>
    </w:p>
    <w:p w14:paraId="2C761910"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s’engage à appliquer et à faire appliquer le secret professionnel sur les informations et documents auxquels il aura accès pendant l’exécution du marché. Il s’oblige donc notamment à tenir strictement confidentiels et à ne pas divulguer les documents et informations auxquels il aura directement ou indirectement connaissance, dans le cadre du marché, à quelque titre que ce soit.</w:t>
      </w:r>
    </w:p>
    <w:p w14:paraId="49AC4FDB" w14:textId="329B0D2A"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A l’expiration du présent marché, le </w:t>
      </w:r>
      <w:r w:rsidR="004506E7" w:rsidRPr="00D02826">
        <w:rPr>
          <w:rFonts w:ascii="Marianne" w:hAnsi="Marianne" w:cs="Calibri"/>
          <w:sz w:val="22"/>
          <w:szCs w:val="22"/>
        </w:rPr>
        <w:t>TITULAIRE</w:t>
      </w:r>
      <w:r w:rsidRPr="00D02826">
        <w:rPr>
          <w:rFonts w:ascii="Marianne" w:hAnsi="Marianne" w:cs="Calibri"/>
          <w:sz w:val="22"/>
          <w:szCs w:val="22"/>
        </w:rPr>
        <w:t xml:space="preserve"> s’engage à restituer l’ensemble des documents qui lui ont été remis par l’</w:t>
      </w:r>
      <w:r w:rsidR="00F81532">
        <w:rPr>
          <w:rFonts w:ascii="Marianne" w:hAnsi="Marianne" w:cs="Calibri"/>
          <w:sz w:val="22"/>
          <w:szCs w:val="22"/>
        </w:rPr>
        <w:t>ADMINISTRATION</w:t>
      </w:r>
      <w:r w:rsidRPr="00D02826">
        <w:rPr>
          <w:rFonts w:ascii="Marianne" w:hAnsi="Marianne" w:cs="Calibri"/>
          <w:sz w:val="22"/>
          <w:szCs w:val="22"/>
        </w:rPr>
        <w:t xml:space="preserve"> ou qu’il a été amené à créer pendant l’exécution du marché.</w:t>
      </w:r>
    </w:p>
    <w:p w14:paraId="7280649D" w14:textId="77777777" w:rsidR="002B0942" w:rsidRDefault="002B0942" w:rsidP="002B0942">
      <w:pPr>
        <w:jc w:val="both"/>
        <w:rPr>
          <w:rFonts w:ascii="Marianne" w:hAnsi="Marianne" w:cs="Calibri"/>
          <w:sz w:val="22"/>
          <w:szCs w:val="22"/>
        </w:rPr>
      </w:pPr>
      <w:r w:rsidRPr="00D02826">
        <w:rPr>
          <w:rFonts w:ascii="Marianne" w:hAnsi="Marianne" w:cs="Calibri"/>
          <w:sz w:val="22"/>
          <w:szCs w:val="22"/>
        </w:rPr>
        <w:t xml:space="preserve">Conformément à l’article 1204 du Code Civil, le </w:t>
      </w:r>
      <w:r w:rsidR="004506E7" w:rsidRPr="00D02826">
        <w:rPr>
          <w:rFonts w:ascii="Marianne" w:hAnsi="Marianne" w:cs="Calibri"/>
          <w:sz w:val="22"/>
          <w:szCs w:val="22"/>
        </w:rPr>
        <w:t>TITULAIRE</w:t>
      </w:r>
      <w:r w:rsidRPr="00D02826">
        <w:rPr>
          <w:rFonts w:ascii="Marianne" w:hAnsi="Marianne" w:cs="Calibri"/>
          <w:sz w:val="22"/>
          <w:szCs w:val="22"/>
        </w:rPr>
        <w:t xml:space="preserve"> se porte fort pour tout son personnel (salariés, collaborateurs, éventuels sous-traitant, etc…) des engagements définis ci-dessus.</w:t>
      </w:r>
    </w:p>
    <w:p w14:paraId="42A0D5FE" w14:textId="77777777" w:rsidR="002B0942" w:rsidRPr="00D02826" w:rsidRDefault="002B0942" w:rsidP="001C5191">
      <w:pPr>
        <w:pStyle w:val="Titre3"/>
      </w:pPr>
      <w:bookmarkStart w:id="72" w:name="_Toc216792529"/>
      <w:r w:rsidRPr="00D02826">
        <w:t xml:space="preserve">Responsabilités du </w:t>
      </w:r>
      <w:r w:rsidR="004506E7" w:rsidRPr="00D02826">
        <w:t>TITULAIRE</w:t>
      </w:r>
      <w:bookmarkEnd w:id="72"/>
    </w:p>
    <w:p w14:paraId="2F3E4DF6" w14:textId="77777777" w:rsidR="002B0942" w:rsidRPr="00D02826" w:rsidRDefault="002B0942" w:rsidP="001C5191">
      <w:pPr>
        <w:pStyle w:val="Titre4"/>
      </w:pPr>
      <w:r w:rsidRPr="00D02826">
        <w:t>Obligations de Conseil et d’Information</w:t>
      </w:r>
    </w:p>
    <w:p w14:paraId="0441A44C" w14:textId="77777777"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De manière générale, le </w:t>
      </w:r>
      <w:r w:rsidR="004506E7" w:rsidRPr="00D02826">
        <w:rPr>
          <w:rFonts w:ascii="Marianne" w:hAnsi="Marianne" w:cs="Calibri"/>
          <w:sz w:val="22"/>
          <w:szCs w:val="22"/>
        </w:rPr>
        <w:t>TITULAIRE</w:t>
      </w:r>
      <w:r w:rsidRPr="00D02826">
        <w:rPr>
          <w:rFonts w:ascii="Marianne" w:hAnsi="Marianne" w:cs="Calibri"/>
          <w:sz w:val="22"/>
          <w:szCs w:val="22"/>
        </w:rPr>
        <w:t xml:space="preserve"> doit informer l’administration de tous les problèmes qu’il rencontre pour assurer sa prestation.</w:t>
      </w:r>
    </w:p>
    <w:p w14:paraId="6548A77D" w14:textId="77777777"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en tout état de cause, signaler à l’administration, dès qu'il a été normalement en mesure de les déceler, les incidents prévisibles, susceptibles d'affecter la sécurité des personnes, des locaux ou des biens, et lui indiquer les conséquences qui pourraient en résulter dans le cas où il n'y serait pas porté remède.</w:t>
      </w:r>
    </w:p>
    <w:p w14:paraId="2F4E42DF" w14:textId="2EE4E1BF"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Si les installations mises à disposition du </w:t>
      </w:r>
      <w:r w:rsidR="004506E7" w:rsidRPr="00D02826">
        <w:rPr>
          <w:rFonts w:ascii="Marianne" w:hAnsi="Marianne" w:cs="Calibri"/>
          <w:sz w:val="22"/>
          <w:szCs w:val="22"/>
        </w:rPr>
        <w:t>TITULAIRE</w:t>
      </w:r>
      <w:r w:rsidRPr="00D02826">
        <w:rPr>
          <w:rFonts w:ascii="Marianne" w:hAnsi="Marianne" w:cs="Calibri"/>
          <w:sz w:val="22"/>
          <w:szCs w:val="22"/>
        </w:rPr>
        <w:t xml:space="preserve"> venaient à ne plus être conformes à la réglementation, le </w:t>
      </w:r>
      <w:r w:rsidR="004506E7" w:rsidRPr="00D02826">
        <w:rPr>
          <w:rFonts w:ascii="Marianne" w:hAnsi="Marianne" w:cs="Calibri"/>
          <w:sz w:val="22"/>
          <w:szCs w:val="22"/>
        </w:rPr>
        <w:t>TITULAIRE</w:t>
      </w:r>
      <w:r w:rsidRPr="00D02826">
        <w:rPr>
          <w:rFonts w:ascii="Marianne" w:hAnsi="Marianne" w:cs="Calibri"/>
          <w:sz w:val="22"/>
          <w:szCs w:val="22"/>
        </w:rPr>
        <w:t xml:space="preserve"> est tenu d’en informer par écrit et sans délai l’administration. Il appartient à l’</w:t>
      </w:r>
      <w:r w:rsidR="00F81532">
        <w:rPr>
          <w:rFonts w:ascii="Marianne" w:hAnsi="Marianne" w:cs="Calibri"/>
          <w:sz w:val="22"/>
          <w:szCs w:val="22"/>
        </w:rPr>
        <w:t>ADMINISTRATION</w:t>
      </w:r>
      <w:r w:rsidRPr="00D02826">
        <w:rPr>
          <w:rFonts w:ascii="Marianne" w:hAnsi="Marianne" w:cs="Calibri"/>
          <w:sz w:val="22"/>
          <w:szCs w:val="22"/>
        </w:rPr>
        <w:t xml:space="preserve"> de prendre aussitôt les dispositions nécessaires en vue de leur mise en conformité.</w:t>
      </w:r>
    </w:p>
    <w:p w14:paraId="68684465" w14:textId="4C9D845B"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assistance à l’</w:t>
      </w:r>
      <w:r w:rsidR="00F81532">
        <w:rPr>
          <w:rFonts w:ascii="Marianne" w:hAnsi="Marianne" w:cs="Calibri"/>
          <w:sz w:val="22"/>
          <w:szCs w:val="22"/>
        </w:rPr>
        <w:t>ADMINISTRATION</w:t>
      </w:r>
      <w:r w:rsidRPr="00D02826">
        <w:rPr>
          <w:rFonts w:ascii="Marianne" w:hAnsi="Marianne" w:cs="Calibri"/>
          <w:sz w:val="22"/>
          <w:szCs w:val="22"/>
        </w:rPr>
        <w:t xml:space="preserve"> soit :</w:t>
      </w:r>
    </w:p>
    <w:p w14:paraId="0314B94D" w14:textId="57E0E794" w:rsidR="002B0942" w:rsidRPr="00D02826" w:rsidRDefault="003F236C" w:rsidP="003F5087">
      <w:pPr>
        <w:pStyle w:val="puce1"/>
        <w:numPr>
          <w:ilvl w:val="0"/>
          <w:numId w:val="8"/>
        </w:numPr>
      </w:pPr>
      <w:r w:rsidRPr="00D02826">
        <w:t>Par</w:t>
      </w:r>
      <w:r w:rsidR="002B0942" w:rsidRPr="00D02826">
        <w:t xml:space="preserve"> téléphone pour tout complément d’information,</w:t>
      </w:r>
    </w:p>
    <w:p w14:paraId="4D1573F2" w14:textId="0EA0239F" w:rsidR="002B0942" w:rsidRPr="00D02826" w:rsidRDefault="003F236C" w:rsidP="003F5087">
      <w:pPr>
        <w:pStyle w:val="puce1"/>
        <w:numPr>
          <w:ilvl w:val="0"/>
          <w:numId w:val="8"/>
        </w:numPr>
      </w:pPr>
      <w:r w:rsidRPr="00D02826">
        <w:t>Lors</w:t>
      </w:r>
      <w:r w:rsidR="002B0942" w:rsidRPr="00D02826">
        <w:t xml:space="preserve"> de réunions provoquées par l’administration si nécessaire,</w:t>
      </w:r>
    </w:p>
    <w:p w14:paraId="4B0DF4DD" w14:textId="34708D6C" w:rsidR="002B0942" w:rsidRPr="00D02826" w:rsidRDefault="003F236C" w:rsidP="003F5087">
      <w:pPr>
        <w:pStyle w:val="puce1"/>
        <w:numPr>
          <w:ilvl w:val="0"/>
          <w:numId w:val="8"/>
        </w:numPr>
      </w:pPr>
      <w:r w:rsidRPr="00D02826">
        <w:t>En</w:t>
      </w:r>
      <w:r w:rsidR="002B0942" w:rsidRPr="00D02826">
        <w:t xml:space="preserve"> transmettant à l’administration les nouveaux textes réglementaires relatifs à ses prestations, accompagnés éventuellement d’une note expliquant l’influence de ces textes sur son activité.</w:t>
      </w:r>
    </w:p>
    <w:p w14:paraId="7177ACFB" w14:textId="77777777" w:rsidR="002B0942" w:rsidRPr="00D02826" w:rsidRDefault="002B0942" w:rsidP="001C5191">
      <w:pPr>
        <w:pStyle w:val="Titre4"/>
      </w:pPr>
      <w:r w:rsidRPr="00D02826">
        <w:lastRenderedPageBreak/>
        <w:t>Limite des responsabilités techniques</w:t>
      </w:r>
    </w:p>
    <w:p w14:paraId="17340C34"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La responsabilité du </w:t>
      </w:r>
      <w:r w:rsidR="004506E7" w:rsidRPr="00D02826">
        <w:rPr>
          <w:rFonts w:ascii="Marianne" w:hAnsi="Marianne" w:cs="Calibri"/>
          <w:sz w:val="22"/>
          <w:szCs w:val="22"/>
        </w:rPr>
        <w:t>TITULAIRE</w:t>
      </w:r>
      <w:r w:rsidRPr="00D02826">
        <w:rPr>
          <w:rFonts w:ascii="Marianne" w:hAnsi="Marianne" w:cs="Calibri"/>
          <w:sz w:val="22"/>
          <w:szCs w:val="22"/>
        </w:rPr>
        <w:t xml:space="preserve"> n’est pas engagée dans le cas de force majeure.</w:t>
      </w:r>
    </w:p>
    <w:p w14:paraId="42C4D379" w14:textId="77777777" w:rsidR="002B0942" w:rsidRPr="00D02826" w:rsidRDefault="002B0942" w:rsidP="00EA709F">
      <w:pPr>
        <w:jc w:val="both"/>
        <w:rPr>
          <w:rFonts w:ascii="Marianne" w:hAnsi="Marianne" w:cs="Calibri"/>
          <w:sz w:val="22"/>
          <w:szCs w:val="22"/>
        </w:rPr>
      </w:pPr>
      <w:r w:rsidRPr="00D02826">
        <w:rPr>
          <w:rFonts w:ascii="Marianne" w:hAnsi="Marianne" w:cs="Calibri"/>
          <w:sz w:val="22"/>
          <w:szCs w:val="22"/>
        </w:rPr>
        <w:t>Constituent notamment un cas de force majeure au terme du présent marché :</w:t>
      </w:r>
    </w:p>
    <w:p w14:paraId="13F1A5B9" w14:textId="39197F37" w:rsidR="002B0942" w:rsidRPr="00D02826" w:rsidRDefault="003F236C" w:rsidP="003F5087">
      <w:pPr>
        <w:pStyle w:val="puce1"/>
        <w:numPr>
          <w:ilvl w:val="0"/>
          <w:numId w:val="8"/>
        </w:numPr>
      </w:pPr>
      <w:r w:rsidRPr="00D02826">
        <w:t>Les</w:t>
      </w:r>
      <w:r w:rsidR="002B0942" w:rsidRPr="00D02826">
        <w:t xml:space="preserve"> faits de guerre,</w:t>
      </w:r>
    </w:p>
    <w:p w14:paraId="386F58BD" w14:textId="7CB3D433" w:rsidR="002B0942" w:rsidRPr="00D02826" w:rsidRDefault="003F236C" w:rsidP="003F5087">
      <w:pPr>
        <w:pStyle w:val="puce1"/>
        <w:numPr>
          <w:ilvl w:val="0"/>
          <w:numId w:val="8"/>
        </w:numPr>
      </w:pPr>
      <w:r w:rsidRPr="00D02826">
        <w:t>Les</w:t>
      </w:r>
      <w:r w:rsidR="002B0942" w:rsidRPr="00D02826">
        <w:t xml:space="preserve"> injonctions administratives ou judiciaires de suspendre l’exploitation des sites, sauf quand celles-ci sont imputables au </w:t>
      </w:r>
      <w:r w:rsidR="004506E7" w:rsidRPr="00D02826">
        <w:t>TITULAIRE</w:t>
      </w:r>
      <w:r w:rsidR="002B0942" w:rsidRPr="00D02826">
        <w:t>,</w:t>
      </w:r>
    </w:p>
    <w:p w14:paraId="22AC1CC9" w14:textId="58153DF1" w:rsidR="002B0942" w:rsidRPr="00D02826" w:rsidRDefault="003F236C" w:rsidP="003F5087">
      <w:pPr>
        <w:pStyle w:val="puce1"/>
        <w:numPr>
          <w:ilvl w:val="0"/>
          <w:numId w:val="8"/>
        </w:numPr>
      </w:pPr>
      <w:r w:rsidRPr="00D02826">
        <w:t>Les</w:t>
      </w:r>
      <w:r w:rsidR="002B0942" w:rsidRPr="00D02826">
        <w:t xml:space="preserve"> cataclysmes et catastrophes naturelles ou causées par un tiers.</w:t>
      </w:r>
    </w:p>
    <w:p w14:paraId="3FD9017E" w14:textId="4F4A3548"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Dans le cas de force majeure prolongée entraînant ou risquant d’entraîner des restrictions permanentes ou même un arrêt prolongé des prestations du </w:t>
      </w:r>
      <w:r w:rsidR="004506E7" w:rsidRPr="00D02826">
        <w:rPr>
          <w:rFonts w:ascii="Marianne" w:hAnsi="Marianne" w:cs="Calibri"/>
          <w:sz w:val="22"/>
          <w:szCs w:val="22"/>
        </w:rPr>
        <w:t>TITULAIRE</w:t>
      </w:r>
      <w:r w:rsidRPr="00D02826">
        <w:rPr>
          <w:rFonts w:ascii="Marianne" w:hAnsi="Marianne" w:cs="Calibri"/>
          <w:sz w:val="22"/>
          <w:szCs w:val="22"/>
        </w:rPr>
        <w:t>, celui-ci doit proposer à l’</w:t>
      </w:r>
      <w:r w:rsidR="00F81532">
        <w:rPr>
          <w:rFonts w:ascii="Marianne" w:hAnsi="Marianne" w:cs="Calibri"/>
          <w:sz w:val="22"/>
          <w:szCs w:val="22"/>
        </w:rPr>
        <w:t>ADMINISTRATION</w:t>
      </w:r>
      <w:r w:rsidRPr="00D02826">
        <w:rPr>
          <w:rFonts w:ascii="Marianne" w:hAnsi="Marianne" w:cs="Calibri"/>
          <w:sz w:val="22"/>
          <w:szCs w:val="22"/>
        </w:rPr>
        <w:t xml:space="preserve"> les mesures à prendre afin d’éviter un arrêt définitif et organise la poursuite des prestations minimales, au besoin éventuellement assorties de nouvelles conditions contractuelles adaptées aux dites circonstances.</w:t>
      </w:r>
    </w:p>
    <w:p w14:paraId="031B1AA4"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Les grèves du personnel du </w:t>
      </w:r>
      <w:r w:rsidR="004506E7" w:rsidRPr="00D02826">
        <w:rPr>
          <w:rFonts w:ascii="Marianne" w:hAnsi="Marianne" w:cs="Calibri"/>
          <w:sz w:val="22"/>
          <w:szCs w:val="22"/>
        </w:rPr>
        <w:t>TITULAIRE</w:t>
      </w:r>
      <w:r w:rsidRPr="00D02826">
        <w:rPr>
          <w:rFonts w:ascii="Marianne" w:hAnsi="Marianne" w:cs="Calibri"/>
          <w:sz w:val="22"/>
          <w:szCs w:val="22"/>
        </w:rPr>
        <w:t xml:space="preserve"> ainsi que les grèves des transports en commun, même prolongées, ne sont pas considérées comme un cas de force majeure.</w:t>
      </w:r>
    </w:p>
    <w:p w14:paraId="41D9AD37" w14:textId="77777777" w:rsidR="002B0942" w:rsidRPr="00D02826" w:rsidRDefault="002B0942" w:rsidP="001C5191">
      <w:pPr>
        <w:pStyle w:val="Titre4"/>
      </w:pPr>
      <w:r w:rsidRPr="00D02826">
        <w:t>Responsabilité sociale</w:t>
      </w:r>
    </w:p>
    <w:p w14:paraId="56D6F431" w14:textId="77777777" w:rsidR="002B0942" w:rsidRDefault="002B0942" w:rsidP="002B09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assure pour son personnel la responsabilité de son affiliation à tous les organismes sociaux, ainsi que son entière responsabilité vis-à-vis des règlements de la législation du travail.</w:t>
      </w:r>
    </w:p>
    <w:p w14:paraId="07B1A57A" w14:textId="77C6D03E" w:rsidR="00207FEE" w:rsidRPr="00D02826" w:rsidRDefault="00162FDB" w:rsidP="001C5191">
      <w:pPr>
        <w:pStyle w:val="Titre2"/>
      </w:pPr>
      <w:bookmarkStart w:id="73" w:name="_Toc216792530"/>
      <w:r>
        <w:t>Pénalités</w:t>
      </w:r>
      <w:bookmarkEnd w:id="73"/>
      <w:r>
        <w:t xml:space="preserve"> </w:t>
      </w:r>
    </w:p>
    <w:p w14:paraId="78D83716" w14:textId="49A6667B" w:rsidR="0074224A" w:rsidRPr="00297664" w:rsidRDefault="0074224A" w:rsidP="0074224A">
      <w:pPr>
        <w:pStyle w:val="Corpsdetexte21"/>
        <w:spacing w:before="0" w:after="0"/>
        <w:rPr>
          <w:rFonts w:ascii="Marianne" w:hAnsi="Marianne" w:cstheme="majorHAnsi"/>
          <w:sz w:val="22"/>
          <w:szCs w:val="22"/>
        </w:rPr>
      </w:pPr>
      <w:r w:rsidRPr="00297664">
        <w:rPr>
          <w:rFonts w:ascii="Marianne" w:hAnsi="Marianne" w:cstheme="majorHAnsi"/>
          <w:sz w:val="22"/>
          <w:szCs w:val="22"/>
        </w:rPr>
        <w:t xml:space="preserve">Les pénalités peuvent être appliquées en cas de non-respect par le </w:t>
      </w:r>
      <w:r w:rsidR="006D0C14" w:rsidRPr="00297664">
        <w:rPr>
          <w:rFonts w:ascii="Marianne" w:hAnsi="Marianne" w:cstheme="majorHAnsi"/>
          <w:sz w:val="22"/>
          <w:szCs w:val="22"/>
        </w:rPr>
        <w:t>TITULAIRE</w:t>
      </w:r>
      <w:r w:rsidRPr="00297664">
        <w:rPr>
          <w:rFonts w:ascii="Marianne" w:hAnsi="Marianne" w:cstheme="majorHAnsi"/>
          <w:sz w:val="22"/>
          <w:szCs w:val="22"/>
        </w:rPr>
        <w:t xml:space="preserve"> de ses engagements contractuels (retard ou non-respect d’une des clauses du marché).</w:t>
      </w:r>
    </w:p>
    <w:p w14:paraId="19C62E05" w14:textId="77777777" w:rsidR="0074224A" w:rsidRPr="00297664" w:rsidRDefault="0074224A" w:rsidP="0074224A">
      <w:pPr>
        <w:spacing w:before="0" w:after="0"/>
        <w:jc w:val="both"/>
        <w:rPr>
          <w:rFonts w:ascii="Marianne" w:hAnsi="Marianne" w:cstheme="majorHAnsi"/>
          <w:sz w:val="22"/>
          <w:szCs w:val="22"/>
        </w:rPr>
      </w:pPr>
    </w:p>
    <w:p w14:paraId="62E0465D" w14:textId="61C8DCD9" w:rsidR="0074224A" w:rsidRDefault="0074224A" w:rsidP="0074224A">
      <w:pPr>
        <w:spacing w:before="0" w:after="0"/>
        <w:jc w:val="both"/>
        <w:rPr>
          <w:rFonts w:ascii="Marianne" w:hAnsi="Marianne" w:cstheme="majorHAnsi"/>
          <w:sz w:val="22"/>
          <w:szCs w:val="22"/>
        </w:rPr>
      </w:pPr>
      <w:r w:rsidRPr="00297664">
        <w:rPr>
          <w:rFonts w:ascii="Marianne" w:hAnsi="Marianne" w:cstheme="majorHAnsi"/>
          <w:sz w:val="22"/>
          <w:szCs w:val="22"/>
        </w:rPr>
        <w:t>Elles sont cumulables entre elles et sont déductibles des règle</w:t>
      </w:r>
      <w:r>
        <w:rPr>
          <w:rFonts w:ascii="Marianne" w:hAnsi="Marianne" w:cstheme="majorHAnsi"/>
          <w:sz w:val="22"/>
          <w:szCs w:val="22"/>
        </w:rPr>
        <w:t xml:space="preserve">ments à effectuer au </w:t>
      </w:r>
      <w:r w:rsidR="006D0C14">
        <w:rPr>
          <w:rFonts w:ascii="Marianne" w:hAnsi="Marianne" w:cstheme="majorHAnsi"/>
          <w:sz w:val="22"/>
          <w:szCs w:val="22"/>
        </w:rPr>
        <w:t>TITULAIRE</w:t>
      </w:r>
      <w:r>
        <w:rPr>
          <w:rFonts w:ascii="Marianne" w:hAnsi="Marianne" w:cstheme="majorHAnsi"/>
          <w:sz w:val="22"/>
          <w:szCs w:val="22"/>
        </w:rPr>
        <w:t xml:space="preserve"> dans la limite de</w:t>
      </w:r>
      <w:r w:rsidRPr="00297664">
        <w:rPr>
          <w:rFonts w:ascii="Marianne" w:hAnsi="Marianne" w:cstheme="majorHAnsi"/>
          <w:sz w:val="22"/>
          <w:szCs w:val="22"/>
        </w:rPr>
        <w:t xml:space="preserve"> vingt-cinq pour cent (</w:t>
      </w:r>
      <w:r>
        <w:rPr>
          <w:rFonts w:ascii="Marianne" w:hAnsi="Marianne" w:cstheme="majorHAnsi"/>
          <w:sz w:val="22"/>
          <w:szCs w:val="22"/>
        </w:rPr>
        <w:t>25%) du montant forfaitaire annuel</w:t>
      </w:r>
      <w:r w:rsidRPr="00297664">
        <w:rPr>
          <w:rFonts w:ascii="Marianne" w:hAnsi="Marianne" w:cstheme="majorHAnsi"/>
          <w:sz w:val="22"/>
          <w:szCs w:val="22"/>
        </w:rPr>
        <w:t>.</w:t>
      </w:r>
      <w:r>
        <w:rPr>
          <w:rFonts w:ascii="Marianne" w:hAnsi="Marianne" w:cstheme="majorHAnsi"/>
          <w:sz w:val="22"/>
          <w:szCs w:val="22"/>
        </w:rPr>
        <w:t xml:space="preserve"> </w:t>
      </w:r>
    </w:p>
    <w:p w14:paraId="50F841BD" w14:textId="77777777" w:rsidR="0074224A" w:rsidRPr="00297664" w:rsidRDefault="0074224A" w:rsidP="0074224A">
      <w:pPr>
        <w:spacing w:before="0" w:after="0"/>
        <w:jc w:val="both"/>
        <w:rPr>
          <w:rFonts w:ascii="Marianne" w:hAnsi="Marianne" w:cstheme="majorHAnsi"/>
          <w:sz w:val="22"/>
          <w:szCs w:val="22"/>
        </w:rPr>
      </w:pPr>
    </w:p>
    <w:p w14:paraId="5EFED556" w14:textId="77777777" w:rsidR="0074224A" w:rsidRPr="00297664" w:rsidRDefault="0074224A" w:rsidP="0074224A">
      <w:pPr>
        <w:spacing w:before="0" w:after="0"/>
        <w:jc w:val="both"/>
        <w:rPr>
          <w:rFonts w:ascii="Marianne" w:hAnsi="Marianne" w:cstheme="majorHAnsi"/>
          <w:sz w:val="22"/>
          <w:szCs w:val="22"/>
        </w:rPr>
      </w:pPr>
      <w:r w:rsidRPr="00297664">
        <w:rPr>
          <w:rFonts w:ascii="Marianne" w:hAnsi="Marianne" w:cstheme="majorHAnsi"/>
          <w:sz w:val="22"/>
          <w:szCs w:val="22"/>
        </w:rPr>
        <w:t>Elles s’appliquent sans mise en demeure préalable</w:t>
      </w:r>
      <w:r>
        <w:rPr>
          <w:rFonts w:ascii="Marianne" w:hAnsi="Marianne" w:cstheme="majorHAnsi"/>
          <w:sz w:val="22"/>
          <w:szCs w:val="22"/>
        </w:rPr>
        <w:t xml:space="preserve"> et peuvent être liquidées annuellement.</w:t>
      </w:r>
    </w:p>
    <w:p w14:paraId="714B30BC" w14:textId="77777777" w:rsidR="0074224A" w:rsidRPr="00297664" w:rsidRDefault="0074224A" w:rsidP="0074224A">
      <w:pPr>
        <w:suppressAutoHyphens w:val="0"/>
        <w:overflowPunct w:val="0"/>
        <w:autoSpaceDE w:val="0"/>
        <w:autoSpaceDN w:val="0"/>
        <w:adjustRightInd w:val="0"/>
        <w:spacing w:before="0" w:after="0" w:line="276" w:lineRule="auto"/>
        <w:ind w:right="-567"/>
        <w:jc w:val="both"/>
        <w:textAlignment w:val="baseline"/>
        <w:rPr>
          <w:rFonts w:ascii="Marianne" w:hAnsi="Marianne" w:cstheme="majorHAnsi"/>
          <w:sz w:val="22"/>
          <w:szCs w:val="22"/>
        </w:rPr>
      </w:pPr>
    </w:p>
    <w:p w14:paraId="6C999D19" w14:textId="2366CDDA" w:rsidR="0074224A" w:rsidRPr="00297664" w:rsidRDefault="0074224A" w:rsidP="00042BE0">
      <w:pPr>
        <w:suppressAutoHyphens w:val="0"/>
        <w:overflowPunct w:val="0"/>
        <w:autoSpaceDE w:val="0"/>
        <w:autoSpaceDN w:val="0"/>
        <w:adjustRightInd w:val="0"/>
        <w:spacing w:before="0" w:after="0" w:line="276" w:lineRule="auto"/>
        <w:ind w:right="-3"/>
        <w:jc w:val="both"/>
        <w:textAlignment w:val="baseline"/>
        <w:rPr>
          <w:rFonts w:ascii="Marianne" w:hAnsi="Marianne" w:cstheme="majorHAnsi"/>
          <w:sz w:val="22"/>
          <w:szCs w:val="22"/>
        </w:rPr>
      </w:pPr>
      <w:r w:rsidRPr="00297664">
        <w:rPr>
          <w:rFonts w:ascii="Marianne" w:hAnsi="Marianne" w:cstheme="majorHAnsi"/>
          <w:sz w:val="22"/>
          <w:szCs w:val="22"/>
        </w:rPr>
        <w:t xml:space="preserve">Par dérogation à l’article 14 du CCAG-FCS de référence, les pénalités seront calculées selon les modalités définies à </w:t>
      </w:r>
      <w:r>
        <w:rPr>
          <w:rFonts w:ascii="Marianne" w:hAnsi="Marianne" w:cstheme="majorHAnsi"/>
          <w:sz w:val="22"/>
          <w:szCs w:val="22"/>
        </w:rPr>
        <w:t xml:space="preserve">l’Annexe </w:t>
      </w:r>
      <w:r w:rsidR="00A51872">
        <w:rPr>
          <w:rFonts w:ascii="Marianne" w:hAnsi="Marianne" w:cstheme="majorHAnsi"/>
          <w:sz w:val="22"/>
          <w:szCs w:val="22"/>
        </w:rPr>
        <w:t>3</w:t>
      </w:r>
      <w:r w:rsidRPr="00297664">
        <w:rPr>
          <w:rFonts w:ascii="Marianne" w:hAnsi="Marianne" w:cstheme="majorHAnsi"/>
          <w:sz w:val="22"/>
          <w:szCs w:val="22"/>
        </w:rPr>
        <w:t xml:space="preserve"> du présent acte d’engagement.</w:t>
      </w:r>
    </w:p>
    <w:p w14:paraId="42220851" w14:textId="77777777" w:rsidR="00207FEE" w:rsidRPr="00D02826" w:rsidRDefault="00207FEE" w:rsidP="00C121E9">
      <w:pPr>
        <w:pStyle w:val="Titre2"/>
      </w:pPr>
      <w:bookmarkStart w:id="74" w:name="_Toc216792531"/>
      <w:r w:rsidRPr="00D02826">
        <w:t>Réfaction</w:t>
      </w:r>
      <w:bookmarkEnd w:id="74"/>
    </w:p>
    <w:p w14:paraId="2EA5D3F5" w14:textId="06AF7FE1" w:rsidR="00207FEE" w:rsidRDefault="00207FEE" w:rsidP="0074224A">
      <w:pPr>
        <w:spacing w:before="0" w:after="0"/>
        <w:jc w:val="both"/>
        <w:rPr>
          <w:rFonts w:ascii="Marianne" w:hAnsi="Marianne"/>
          <w:sz w:val="22"/>
        </w:rPr>
      </w:pPr>
      <w:r w:rsidRPr="00D02826">
        <w:rPr>
          <w:rFonts w:ascii="Marianne" w:hAnsi="Marianne"/>
          <w:sz w:val="22"/>
        </w:rPr>
        <w:t xml:space="preserve">En cas de non-exécution, d’exécution partielle ou de mauvaise exécution des prestations, le Pouvoir Adjudicateur peut, conformément </w:t>
      </w:r>
      <w:r w:rsidR="001A7808" w:rsidRPr="00D02826">
        <w:rPr>
          <w:rFonts w:ascii="Marianne" w:hAnsi="Marianne"/>
          <w:sz w:val="22"/>
        </w:rPr>
        <w:t>aux dispositions de l’article 30</w:t>
      </w:r>
      <w:r w:rsidRPr="00D02826">
        <w:rPr>
          <w:rFonts w:ascii="Marianne" w:hAnsi="Marianne"/>
          <w:sz w:val="22"/>
        </w:rPr>
        <w:t>.3 du CCAG de référence, appliquer une réfaction sur les prix correspondants. Cette décision sera motivée.</w:t>
      </w:r>
    </w:p>
    <w:p w14:paraId="15C97FFB" w14:textId="77777777" w:rsidR="0074224A" w:rsidRPr="00D02826" w:rsidRDefault="0074224A" w:rsidP="0074224A">
      <w:pPr>
        <w:spacing w:before="0" w:after="0"/>
        <w:jc w:val="both"/>
        <w:rPr>
          <w:rFonts w:ascii="Marianne" w:hAnsi="Marianne"/>
          <w:sz w:val="22"/>
        </w:rPr>
      </w:pPr>
    </w:p>
    <w:p w14:paraId="2AC13140" w14:textId="4A9AE44E" w:rsidR="00207FEE" w:rsidRDefault="00207FEE" w:rsidP="0074224A">
      <w:pPr>
        <w:spacing w:before="0" w:after="0"/>
        <w:jc w:val="both"/>
        <w:rPr>
          <w:rFonts w:ascii="Marianne" w:hAnsi="Marianne"/>
          <w:sz w:val="22"/>
        </w:rPr>
      </w:pPr>
      <w:r w:rsidRPr="00D02826">
        <w:rPr>
          <w:rFonts w:ascii="Marianne" w:hAnsi="Marianne"/>
          <w:sz w:val="22"/>
        </w:rPr>
        <w:t>La valeur de la réfaction sera fixée en fonction de l’étendue des imperfections constatées.</w:t>
      </w:r>
    </w:p>
    <w:p w14:paraId="722450C5" w14:textId="3B3DB064" w:rsidR="001F040B" w:rsidRDefault="001F040B" w:rsidP="0074224A">
      <w:pPr>
        <w:spacing w:before="0" w:after="0"/>
        <w:jc w:val="both"/>
        <w:rPr>
          <w:rFonts w:ascii="Marianne" w:hAnsi="Marianne"/>
          <w:sz w:val="22"/>
        </w:rPr>
      </w:pPr>
    </w:p>
    <w:p w14:paraId="7E8B8B4A" w14:textId="4DC9382E" w:rsidR="001F040B" w:rsidRPr="00D02826" w:rsidRDefault="001F040B" w:rsidP="001F040B">
      <w:pPr>
        <w:pStyle w:val="Titre2"/>
      </w:pPr>
      <w:bookmarkStart w:id="75" w:name="_Toc216792532"/>
      <w:r>
        <w:lastRenderedPageBreak/>
        <w:t>Dispositions relatives au personnel du titulaire</w:t>
      </w:r>
      <w:bookmarkEnd w:id="75"/>
      <w:r>
        <w:t xml:space="preserve"> </w:t>
      </w:r>
    </w:p>
    <w:p w14:paraId="6C525D90" w14:textId="0FDBDC5E" w:rsidR="006F7A54" w:rsidRPr="00D02826" w:rsidRDefault="006F7A54" w:rsidP="006F7A54">
      <w:pPr>
        <w:pStyle w:val="Titre3"/>
      </w:pPr>
      <w:bookmarkStart w:id="76" w:name="_Toc216792533"/>
      <w:r>
        <w:t>Le responsable du marché</w:t>
      </w:r>
      <w:bookmarkEnd w:id="76"/>
    </w:p>
    <w:p w14:paraId="48A4BEE6" w14:textId="15BD4EC6" w:rsidR="001F040B" w:rsidRDefault="001F040B" w:rsidP="0074224A">
      <w:pPr>
        <w:spacing w:before="0" w:after="0"/>
        <w:jc w:val="both"/>
        <w:rPr>
          <w:rFonts w:ascii="Marianne" w:hAnsi="Marianne"/>
          <w:sz w:val="22"/>
        </w:rPr>
      </w:pPr>
    </w:p>
    <w:p w14:paraId="1A83CA17" w14:textId="32CE3554" w:rsidR="001F040B" w:rsidRDefault="001F040B" w:rsidP="0074224A">
      <w:pPr>
        <w:spacing w:before="0" w:after="0"/>
        <w:jc w:val="both"/>
        <w:rPr>
          <w:rFonts w:ascii="Marianne" w:hAnsi="Marianne"/>
          <w:sz w:val="22"/>
        </w:rPr>
      </w:pPr>
      <w:r>
        <w:rPr>
          <w:rFonts w:ascii="Marianne" w:hAnsi="Marianne"/>
          <w:sz w:val="22"/>
        </w:rPr>
        <w:t xml:space="preserve">Le marché est placé sous la conduite d’un responsable technique et administratif (RTA) qui est l’interlocuteur direct auprès du pouvoir adjudicateur ou de son représentant. </w:t>
      </w:r>
      <w:r w:rsidR="00902B08">
        <w:rPr>
          <w:rFonts w:ascii="Marianne" w:hAnsi="Marianne"/>
          <w:sz w:val="22"/>
        </w:rPr>
        <w:t xml:space="preserve">Il est présent sur le site sur convocation de l’ADMINISTRATION et a un pouvoir de décision suffisant pour engager la responsabilité du TITULAIRE. Il est précisé que le personnel de ce dernier est sous le contrôle et la responsabilité du RTA. </w:t>
      </w:r>
    </w:p>
    <w:p w14:paraId="2BE0A777" w14:textId="52A38874" w:rsidR="00902B08" w:rsidRDefault="00902B08" w:rsidP="0074224A">
      <w:pPr>
        <w:spacing w:before="0" w:after="0"/>
        <w:jc w:val="both"/>
        <w:rPr>
          <w:rFonts w:ascii="Marianne" w:hAnsi="Marianne"/>
          <w:sz w:val="22"/>
        </w:rPr>
      </w:pPr>
      <w:r>
        <w:rPr>
          <w:rFonts w:ascii="Marianne" w:hAnsi="Marianne"/>
          <w:sz w:val="22"/>
        </w:rPr>
        <w:t>L’ADMINISTRATION peut demander son remplacement à tout moment. Ce remplacement doit intervenir dans les 15 jours calendaires suivant la demande. A défaut, le TITULAIRE se verra appliquer la pénalité prévue à l’article 1</w:t>
      </w:r>
      <w:r w:rsidR="004C5164">
        <w:rPr>
          <w:rFonts w:ascii="Marianne" w:hAnsi="Marianne"/>
          <w:sz w:val="22"/>
        </w:rPr>
        <w:t>8</w:t>
      </w:r>
      <w:r>
        <w:rPr>
          <w:rFonts w:ascii="Marianne" w:hAnsi="Marianne"/>
          <w:sz w:val="22"/>
        </w:rPr>
        <w:t xml:space="preserve"> du présent acte d’engagement. </w:t>
      </w:r>
    </w:p>
    <w:p w14:paraId="0A407273" w14:textId="749F95B6" w:rsidR="001F040B" w:rsidRDefault="001F040B" w:rsidP="0074224A">
      <w:pPr>
        <w:spacing w:before="0" w:after="0"/>
        <w:jc w:val="both"/>
        <w:rPr>
          <w:rFonts w:ascii="Marianne" w:hAnsi="Marianne"/>
          <w:sz w:val="22"/>
        </w:rPr>
      </w:pPr>
    </w:p>
    <w:p w14:paraId="5A0EA6C6" w14:textId="259E33F6" w:rsidR="006F7A54" w:rsidRPr="00D02826" w:rsidRDefault="006F7A54" w:rsidP="006F7A54">
      <w:pPr>
        <w:pStyle w:val="Titre3"/>
      </w:pPr>
      <w:bookmarkStart w:id="77" w:name="_Toc216792534"/>
      <w:r>
        <w:t>Personnel d’intervention</w:t>
      </w:r>
      <w:bookmarkEnd w:id="77"/>
    </w:p>
    <w:p w14:paraId="293F5B08" w14:textId="7F1B58FC" w:rsidR="001F040B" w:rsidRDefault="001F040B" w:rsidP="0074224A">
      <w:pPr>
        <w:spacing w:before="0" w:after="0"/>
        <w:jc w:val="both"/>
        <w:rPr>
          <w:rFonts w:ascii="Marianne" w:hAnsi="Marianne"/>
          <w:sz w:val="22"/>
        </w:rPr>
      </w:pPr>
    </w:p>
    <w:p w14:paraId="5731BE12" w14:textId="5E4B5FC1" w:rsidR="001F040B" w:rsidRDefault="00C95361" w:rsidP="0074224A">
      <w:pPr>
        <w:spacing w:before="0" w:after="0"/>
        <w:jc w:val="both"/>
        <w:rPr>
          <w:rFonts w:ascii="Marianne" w:hAnsi="Marianne"/>
          <w:sz w:val="22"/>
        </w:rPr>
      </w:pPr>
      <w:r>
        <w:rPr>
          <w:rFonts w:ascii="Marianne" w:hAnsi="Marianne"/>
          <w:sz w:val="22"/>
        </w:rPr>
        <w:t xml:space="preserve">Seuls les techniciens mandatés par le TITULAIRE sont habilités à intervenir sur le matériel ou les logiciels du système de numérisation et de reprographie de la cour d’appel. Si le TITULAIRE se retrouve en situation de ne plus pouvoir respecter cet engagement, l’ADMINISTRATION se réserve le droit de faire appel à un tiers compétent. Dans ce cas, les réparations exécutés sont à la charge du TITULAIRE. </w:t>
      </w:r>
    </w:p>
    <w:p w14:paraId="0CA54C2D" w14:textId="5962B23E" w:rsidR="00C95361" w:rsidRDefault="00C95361" w:rsidP="0074224A">
      <w:pPr>
        <w:spacing w:before="0" w:after="0"/>
        <w:jc w:val="both"/>
        <w:rPr>
          <w:rFonts w:ascii="Marianne" w:hAnsi="Marianne"/>
          <w:sz w:val="22"/>
        </w:rPr>
      </w:pPr>
      <w:r>
        <w:rPr>
          <w:rFonts w:ascii="Marianne" w:hAnsi="Marianne"/>
          <w:sz w:val="22"/>
        </w:rPr>
        <w:t xml:space="preserve">Les personnels d’intervention et de remplacement sont nommément désignés par le TITULAIRE. Ils doivent obligatoirement disposer d’une carte professionnelle. </w:t>
      </w:r>
    </w:p>
    <w:p w14:paraId="3A5CCBBE" w14:textId="4540DE66" w:rsidR="00C95361" w:rsidRDefault="00C95361" w:rsidP="0074224A">
      <w:pPr>
        <w:spacing w:before="0" w:after="0"/>
        <w:jc w:val="both"/>
        <w:rPr>
          <w:rFonts w:ascii="Marianne" w:hAnsi="Marianne"/>
          <w:sz w:val="22"/>
        </w:rPr>
      </w:pPr>
      <w:r>
        <w:rPr>
          <w:rFonts w:ascii="Marianne" w:hAnsi="Marianne"/>
          <w:sz w:val="22"/>
        </w:rPr>
        <w:t xml:space="preserve">Le personnel d’intervention du TITULAIRE est soumis aux dispositions générales prévues par la législation du travail et aux règles appliquées au personnel extérieur intervenant sur les sites. </w:t>
      </w:r>
    </w:p>
    <w:p w14:paraId="64A0CE23" w14:textId="081101D0" w:rsidR="00C95361" w:rsidRDefault="00C95361" w:rsidP="0074224A">
      <w:pPr>
        <w:spacing w:before="0" w:after="0"/>
        <w:jc w:val="both"/>
        <w:rPr>
          <w:rFonts w:ascii="Marianne" w:hAnsi="Marianne"/>
          <w:sz w:val="22"/>
        </w:rPr>
      </w:pPr>
    </w:p>
    <w:p w14:paraId="605470E6" w14:textId="456AFF61" w:rsidR="006F7A54" w:rsidRPr="00D02826" w:rsidRDefault="006F7A54" w:rsidP="006F7A54">
      <w:pPr>
        <w:pStyle w:val="Titre3"/>
      </w:pPr>
      <w:bookmarkStart w:id="78" w:name="_Toc216792535"/>
      <w:r>
        <w:t>Récusation du personnel</w:t>
      </w:r>
      <w:bookmarkEnd w:id="78"/>
      <w:r>
        <w:t xml:space="preserve"> </w:t>
      </w:r>
    </w:p>
    <w:p w14:paraId="0F7F4E06" w14:textId="34D41391" w:rsidR="00C95361" w:rsidRDefault="00C95361" w:rsidP="0074224A">
      <w:pPr>
        <w:spacing w:before="0" w:after="0"/>
        <w:jc w:val="both"/>
        <w:rPr>
          <w:rFonts w:ascii="Marianne" w:hAnsi="Marianne"/>
          <w:sz w:val="22"/>
        </w:rPr>
      </w:pPr>
    </w:p>
    <w:p w14:paraId="46FF67A9" w14:textId="35D0D07A" w:rsidR="006F7A54" w:rsidRDefault="006F7A54" w:rsidP="0074224A">
      <w:pPr>
        <w:spacing w:before="0" w:after="0"/>
        <w:jc w:val="both"/>
        <w:rPr>
          <w:rFonts w:ascii="Marianne" w:hAnsi="Marianne"/>
          <w:sz w:val="22"/>
        </w:rPr>
      </w:pPr>
      <w:r>
        <w:rPr>
          <w:rFonts w:ascii="Marianne" w:hAnsi="Marianne"/>
          <w:sz w:val="22"/>
        </w:rPr>
        <w:t xml:space="preserve">Le pouvoir adjudicateur ou son représentant se réserve le droit, à tout moment de l’exécution du marché et sans avoir à en justifier, de récuser ceux des membres du personnel du TITULAIRE qui s’avèreraient inadaptés à l’exécution des prestations. Le TITULAIRE devra alors procéder au remplacement des personnels récusés. </w:t>
      </w:r>
    </w:p>
    <w:p w14:paraId="0638F017" w14:textId="77777777" w:rsidR="006F7A54" w:rsidRPr="00D02826" w:rsidRDefault="006F7A54" w:rsidP="0074224A">
      <w:pPr>
        <w:spacing w:before="0" w:after="0"/>
        <w:jc w:val="both"/>
        <w:rPr>
          <w:rFonts w:ascii="Marianne" w:hAnsi="Marianne"/>
          <w:sz w:val="22"/>
        </w:rPr>
      </w:pPr>
    </w:p>
    <w:p w14:paraId="508B3685" w14:textId="201FC0ED" w:rsidR="00D57F74" w:rsidRPr="00D02826" w:rsidRDefault="00042BE0" w:rsidP="001C5191">
      <w:pPr>
        <w:pStyle w:val="Titre2"/>
      </w:pPr>
      <w:bookmarkStart w:id="79" w:name="_Toc522529881"/>
      <w:bookmarkStart w:id="80" w:name="_Toc216792536"/>
      <w:r w:rsidRPr="00D02826">
        <w:t>Assurances</w:t>
      </w:r>
      <w:bookmarkEnd w:id="79"/>
      <w:bookmarkEnd w:id="80"/>
    </w:p>
    <w:p w14:paraId="07B77718" w14:textId="0A09A031" w:rsidR="00BE68EC" w:rsidRPr="00D02826" w:rsidRDefault="00BE68EC" w:rsidP="00BE68EC">
      <w:pPr>
        <w:pStyle w:val="Corpsdetexte21"/>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justifier qu’il est </w:t>
      </w:r>
      <w:r w:rsidR="004506E7" w:rsidRPr="00D02826">
        <w:rPr>
          <w:rFonts w:ascii="Marianne" w:hAnsi="Marianne" w:cs="Calibri"/>
          <w:sz w:val="22"/>
          <w:szCs w:val="22"/>
        </w:rPr>
        <w:t>TITULAIRE</w:t>
      </w:r>
      <w:r w:rsidRPr="00D02826">
        <w:rPr>
          <w:rFonts w:ascii="Marianne" w:hAnsi="Marianne" w:cs="Calibri"/>
          <w:sz w:val="22"/>
          <w:szCs w:val="22"/>
        </w:rPr>
        <w:t xml:space="preserve"> d’une police d’assurance de responsabilité civile garantissant sa responsabilité à l’égard des tiers et de l’</w:t>
      </w:r>
      <w:r w:rsidR="00F81532">
        <w:rPr>
          <w:rFonts w:ascii="Marianne" w:hAnsi="Marianne" w:cs="Calibri"/>
          <w:sz w:val="22"/>
          <w:szCs w:val="22"/>
        </w:rPr>
        <w:t>ADMINISTRATION</w:t>
      </w:r>
      <w:r w:rsidRPr="00D02826">
        <w:rPr>
          <w:rFonts w:ascii="Marianne" w:hAnsi="Marianne" w:cs="Calibri"/>
          <w:sz w:val="22"/>
          <w:szCs w:val="22"/>
        </w:rPr>
        <w:t xml:space="preserve"> pour tout dommage susceptible d’être causé par l’exécution de ses prestations.</w:t>
      </w:r>
    </w:p>
    <w:p w14:paraId="246080FA" w14:textId="15FEE8D4" w:rsidR="00BE68EC" w:rsidRPr="00D02826" w:rsidRDefault="00BE68EC" w:rsidP="00BE68EC">
      <w:pPr>
        <w:pStyle w:val="Corpsdetexte21"/>
        <w:rPr>
          <w:rFonts w:ascii="Marianne" w:hAnsi="Marianne" w:cs="Calibri"/>
          <w:sz w:val="22"/>
          <w:szCs w:val="22"/>
        </w:rPr>
      </w:pPr>
      <w:r w:rsidRPr="00D02826">
        <w:rPr>
          <w:rFonts w:ascii="Marianne" w:hAnsi="Marianne" w:cs="Calibri"/>
          <w:sz w:val="22"/>
          <w:szCs w:val="22"/>
        </w:rPr>
        <w:t xml:space="preserve">La police d’assurance devra être communiquée à </w:t>
      </w:r>
      <w:r w:rsidR="003A355A" w:rsidRPr="00D02826">
        <w:rPr>
          <w:rFonts w:ascii="Marianne" w:hAnsi="Marianne" w:cs="Calibri"/>
          <w:sz w:val="22"/>
          <w:szCs w:val="22"/>
        </w:rPr>
        <w:t xml:space="preserve">L’ADMINISTRATION </w:t>
      </w:r>
      <w:r w:rsidRPr="00D02826">
        <w:rPr>
          <w:rFonts w:ascii="Marianne" w:hAnsi="Marianne" w:cs="Calibri"/>
          <w:sz w:val="22"/>
          <w:szCs w:val="22"/>
        </w:rPr>
        <w:t>au plus tard dans les quinze jours calendaires à compter de la notification du présent marché et, dans le même délai, au début de chaque nouvelle période annuelle.</w:t>
      </w:r>
    </w:p>
    <w:p w14:paraId="2180BF16" w14:textId="09BFABB1" w:rsidR="003A355A" w:rsidRDefault="00BE68EC" w:rsidP="00BE68EC">
      <w:pPr>
        <w:pStyle w:val="Corpsdetexte21"/>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s’engage à prévenir l’administration de toute modification dans ses polices d’assurance.</w:t>
      </w:r>
    </w:p>
    <w:p w14:paraId="68520EA9" w14:textId="449A89EC" w:rsidR="003A355A" w:rsidRPr="00D02826" w:rsidRDefault="003A355A" w:rsidP="003A355A">
      <w:pPr>
        <w:pStyle w:val="Titre2"/>
      </w:pPr>
      <w:bookmarkStart w:id="81" w:name="_Toc216792537"/>
      <w:r>
        <w:lastRenderedPageBreak/>
        <w:t>Plan de prévention</w:t>
      </w:r>
      <w:bookmarkEnd w:id="81"/>
    </w:p>
    <w:p w14:paraId="2FA73BD0" w14:textId="1648F327" w:rsidR="003A355A" w:rsidRDefault="003A355A" w:rsidP="00BE68EC">
      <w:pPr>
        <w:pStyle w:val="Corpsdetexte21"/>
        <w:rPr>
          <w:rFonts w:ascii="Marianne" w:hAnsi="Marianne" w:cs="Calibri"/>
          <w:sz w:val="22"/>
          <w:szCs w:val="22"/>
        </w:rPr>
      </w:pPr>
      <w:r>
        <w:rPr>
          <w:rFonts w:ascii="Marianne" w:hAnsi="Marianne" w:cs="Calibri"/>
          <w:sz w:val="22"/>
          <w:szCs w:val="22"/>
        </w:rPr>
        <w:t xml:space="preserve">Les prescriptions relatives à l’hygiène et à la sécurité sont appliquées conformément au décret n°92-158 du 20 février 1992. </w:t>
      </w:r>
    </w:p>
    <w:p w14:paraId="00C81136" w14:textId="2206C989" w:rsidR="003A355A" w:rsidRDefault="003A355A" w:rsidP="00BE68EC">
      <w:pPr>
        <w:pStyle w:val="Corpsdetexte21"/>
        <w:rPr>
          <w:rFonts w:ascii="Marianne" w:hAnsi="Marianne" w:cs="Calibri"/>
          <w:sz w:val="22"/>
          <w:szCs w:val="22"/>
        </w:rPr>
      </w:pPr>
      <w:r>
        <w:rPr>
          <w:rFonts w:ascii="Marianne" w:hAnsi="Marianne" w:cs="Calibri"/>
          <w:sz w:val="22"/>
          <w:szCs w:val="22"/>
        </w:rPr>
        <w:t xml:space="preserve">Le TITULAIRE doit se conformer parfaitement à l’ensemble des dispositions prévues par le code du travail et par la règlementation en vigueur à la date d’exécution des prestations, l’application desdites dispositions relevant de la responsabilité du TITULAIRE. </w:t>
      </w:r>
    </w:p>
    <w:p w14:paraId="796E54FF" w14:textId="4FB54B99" w:rsidR="003A355A" w:rsidRDefault="003A355A" w:rsidP="00BE68EC">
      <w:pPr>
        <w:pStyle w:val="Corpsdetexte21"/>
        <w:rPr>
          <w:rFonts w:ascii="Marianne" w:hAnsi="Marianne" w:cs="Calibri"/>
          <w:sz w:val="22"/>
          <w:szCs w:val="22"/>
        </w:rPr>
      </w:pPr>
      <w:r>
        <w:rPr>
          <w:rFonts w:ascii="Marianne" w:hAnsi="Marianne" w:cs="Calibri"/>
          <w:sz w:val="22"/>
          <w:szCs w:val="22"/>
        </w:rPr>
        <w:t xml:space="preserve">Ce dernier établit un plan de prévention qui est remis à L’ADMINISTRATION et aux organismes d’hygiène et de sécurité dans les 15 jours calendaires suivant la notification du marché. </w:t>
      </w:r>
    </w:p>
    <w:p w14:paraId="7922061E" w14:textId="7B2A7A89" w:rsidR="003A355A" w:rsidRDefault="003A355A" w:rsidP="00BE68EC">
      <w:pPr>
        <w:pStyle w:val="Corpsdetexte21"/>
        <w:rPr>
          <w:rFonts w:ascii="Marianne" w:hAnsi="Marianne" w:cs="Calibri"/>
          <w:sz w:val="22"/>
          <w:szCs w:val="22"/>
        </w:rPr>
      </w:pPr>
      <w:r>
        <w:rPr>
          <w:rFonts w:ascii="Marianne" w:hAnsi="Marianne" w:cs="Calibri"/>
          <w:sz w:val="22"/>
          <w:szCs w:val="22"/>
        </w:rPr>
        <w:t xml:space="preserve">Le plan de sécurité est tenu à jour par le TITULAIRE qui est tenu d’en signaler les modifications. Dans tous les cas il doit être remis à jour chaque début d’année. </w:t>
      </w:r>
    </w:p>
    <w:p w14:paraId="27ABE07E" w14:textId="1AC59ACC" w:rsidR="003A355A" w:rsidRDefault="003A355A" w:rsidP="00BE68EC">
      <w:pPr>
        <w:pStyle w:val="Corpsdetexte21"/>
        <w:rPr>
          <w:rFonts w:ascii="Marianne" w:hAnsi="Marianne" w:cs="Calibri"/>
          <w:sz w:val="22"/>
          <w:szCs w:val="22"/>
        </w:rPr>
      </w:pPr>
      <w:r>
        <w:rPr>
          <w:rFonts w:ascii="Marianne" w:hAnsi="Marianne" w:cs="Calibri"/>
          <w:sz w:val="22"/>
          <w:szCs w:val="22"/>
        </w:rPr>
        <w:t xml:space="preserve">Le TITULAIRE s’engage aussi à faire respecter par son personnel le règlement intérieur des sites. Son non-respect engage sa responsabilité. </w:t>
      </w:r>
    </w:p>
    <w:p w14:paraId="29D04C1E" w14:textId="052BA313" w:rsidR="003A355A" w:rsidRPr="00D02826" w:rsidRDefault="003A355A" w:rsidP="00BE68EC">
      <w:pPr>
        <w:pStyle w:val="Corpsdetexte21"/>
        <w:rPr>
          <w:rFonts w:ascii="Marianne" w:hAnsi="Marianne" w:cs="Calibri"/>
          <w:sz w:val="22"/>
          <w:szCs w:val="22"/>
        </w:rPr>
      </w:pPr>
      <w:r>
        <w:rPr>
          <w:rFonts w:ascii="Marianne" w:hAnsi="Marianne" w:cs="Calibri"/>
          <w:sz w:val="22"/>
          <w:szCs w:val="22"/>
        </w:rPr>
        <w:t xml:space="preserve">A cet effet, le TITULAIRE informe son personnel qu’il doit prendre connaissance des « consignes particulières du site ». </w:t>
      </w:r>
    </w:p>
    <w:p w14:paraId="40E84835" w14:textId="1C08B9B3" w:rsidR="00D57F74" w:rsidRPr="00D02826" w:rsidRDefault="003F236C" w:rsidP="001C5191">
      <w:pPr>
        <w:pStyle w:val="Titre2"/>
      </w:pPr>
      <w:bookmarkStart w:id="82" w:name="_Toc216792538"/>
      <w:r w:rsidRPr="00D02826">
        <w:t>Exécution</w:t>
      </w:r>
      <w:r w:rsidR="00042BE0" w:rsidRPr="00D02826">
        <w:t xml:space="preserve"> aux frais et risques du titulaire</w:t>
      </w:r>
      <w:bookmarkEnd w:id="82"/>
    </w:p>
    <w:p w14:paraId="2A26EEC0" w14:textId="77777777" w:rsidR="00D57F74" w:rsidRPr="00D02826" w:rsidRDefault="00D57F74" w:rsidP="004D2042">
      <w:pPr>
        <w:jc w:val="both"/>
        <w:rPr>
          <w:rFonts w:ascii="Marianne" w:hAnsi="Marianne" w:cs="Calibri"/>
          <w:sz w:val="22"/>
          <w:szCs w:val="22"/>
        </w:rPr>
      </w:pPr>
      <w:r w:rsidRPr="00D02826">
        <w:rPr>
          <w:rFonts w:ascii="Marianne" w:hAnsi="Marianne" w:cs="Calibri"/>
          <w:sz w:val="22"/>
          <w:szCs w:val="22"/>
        </w:rPr>
        <w:t xml:space="preserve">Le pouvoir adjudicateur peut faire procéder par un tiers à l’exécution des prestations prévues par le marché, aux frais et risques du </w:t>
      </w:r>
      <w:r w:rsidR="004506E7" w:rsidRPr="00D02826">
        <w:rPr>
          <w:rFonts w:ascii="Marianne" w:hAnsi="Marianne" w:cs="Calibri"/>
          <w:sz w:val="22"/>
          <w:szCs w:val="22"/>
        </w:rPr>
        <w:t>TITULAIRE</w:t>
      </w:r>
      <w:r w:rsidRPr="00D02826">
        <w:rPr>
          <w:rFonts w:ascii="Marianne" w:hAnsi="Marianne" w:cs="Calibri"/>
          <w:sz w:val="22"/>
          <w:szCs w:val="22"/>
        </w:rPr>
        <w:t xml:space="preserve">, soit en cas d’inexécution par ce dernier d’une prestation qui, par sa nature, ne peut souffrir d’aucun retard, soit en cas de résiliation du marché prononcée aux torts du </w:t>
      </w:r>
      <w:r w:rsidR="004506E7" w:rsidRPr="00D02826">
        <w:rPr>
          <w:rFonts w:ascii="Marianne" w:hAnsi="Marianne" w:cs="Calibri"/>
          <w:sz w:val="22"/>
          <w:szCs w:val="22"/>
        </w:rPr>
        <w:t>TITULAIRE</w:t>
      </w:r>
      <w:r w:rsidR="001A7808" w:rsidRPr="00D02826">
        <w:rPr>
          <w:rFonts w:ascii="Marianne" w:hAnsi="Marianne" w:cs="Calibri"/>
          <w:sz w:val="22"/>
          <w:szCs w:val="22"/>
        </w:rPr>
        <w:t xml:space="preserve"> conformément à l’article 45</w:t>
      </w:r>
      <w:r w:rsidRPr="00D02826">
        <w:rPr>
          <w:rFonts w:ascii="Marianne" w:hAnsi="Marianne" w:cs="Calibri"/>
          <w:sz w:val="22"/>
          <w:szCs w:val="22"/>
        </w:rPr>
        <w:t>.1 du CCAG – FCS.</w:t>
      </w:r>
    </w:p>
    <w:p w14:paraId="32A1F8E5" w14:textId="51832D63" w:rsidR="00D57F74" w:rsidRPr="00D02826" w:rsidRDefault="003F236C" w:rsidP="001C5191">
      <w:pPr>
        <w:pStyle w:val="Titre2"/>
      </w:pPr>
      <w:bookmarkStart w:id="83" w:name="_Toc216792539"/>
      <w:r w:rsidRPr="00D02826">
        <w:t>Résiliation</w:t>
      </w:r>
      <w:bookmarkEnd w:id="83"/>
    </w:p>
    <w:p w14:paraId="0AD62510" w14:textId="77777777" w:rsidR="00D57F74" w:rsidRPr="00D02826" w:rsidRDefault="00D57F74" w:rsidP="004D2042">
      <w:pPr>
        <w:tabs>
          <w:tab w:val="left" w:pos="0"/>
          <w:tab w:val="left" w:pos="848"/>
          <w:tab w:val="left" w:pos="1556"/>
          <w:tab w:val="left" w:pos="2264"/>
          <w:tab w:val="left" w:pos="2972"/>
          <w:tab w:val="left" w:pos="8634"/>
          <w:tab w:val="left" w:pos="9314"/>
          <w:tab w:val="left" w:pos="9360"/>
        </w:tabs>
        <w:jc w:val="both"/>
        <w:rPr>
          <w:rFonts w:ascii="Marianne" w:hAnsi="Marianne" w:cs="Calibri"/>
          <w:sz w:val="22"/>
          <w:szCs w:val="22"/>
        </w:rPr>
      </w:pPr>
      <w:r w:rsidRPr="00D02826">
        <w:rPr>
          <w:rFonts w:ascii="Marianne" w:hAnsi="Marianne" w:cs="Calibri"/>
          <w:sz w:val="22"/>
          <w:szCs w:val="22"/>
        </w:rPr>
        <w:t xml:space="preserve">Le présent marché pourra être résilié dans les conditions prévues aux articles </w:t>
      </w:r>
      <w:r w:rsidR="001A7808" w:rsidRPr="00D02826">
        <w:rPr>
          <w:rFonts w:ascii="Marianne" w:hAnsi="Marianne" w:cs="Calibri"/>
          <w:sz w:val="22"/>
          <w:szCs w:val="22"/>
        </w:rPr>
        <w:t>38 à 45</w:t>
      </w:r>
      <w:r w:rsidRPr="00D02826">
        <w:rPr>
          <w:rFonts w:ascii="Marianne" w:hAnsi="Marianne" w:cs="Calibri"/>
          <w:sz w:val="22"/>
          <w:szCs w:val="22"/>
        </w:rPr>
        <w:t xml:space="preserve"> du CCAG-FCS.</w:t>
      </w:r>
    </w:p>
    <w:p w14:paraId="54588F4F" w14:textId="37BEEB80" w:rsidR="00D57F74" w:rsidRPr="00D02826" w:rsidRDefault="00D57F74" w:rsidP="004D2042">
      <w:pPr>
        <w:tabs>
          <w:tab w:val="left" w:pos="0"/>
          <w:tab w:val="left" w:pos="848"/>
          <w:tab w:val="left" w:pos="1556"/>
          <w:tab w:val="left" w:pos="2264"/>
          <w:tab w:val="left" w:pos="2972"/>
          <w:tab w:val="left" w:pos="8634"/>
          <w:tab w:val="left" w:pos="9314"/>
          <w:tab w:val="left" w:pos="9360"/>
        </w:tabs>
        <w:jc w:val="both"/>
        <w:rPr>
          <w:rFonts w:ascii="Marianne" w:hAnsi="Marianne" w:cs="Calibri"/>
          <w:sz w:val="22"/>
          <w:szCs w:val="22"/>
        </w:rPr>
      </w:pPr>
      <w:r w:rsidRPr="00D02826">
        <w:rPr>
          <w:rFonts w:ascii="Marianne" w:hAnsi="Marianne" w:cs="Calibri"/>
          <w:sz w:val="22"/>
          <w:szCs w:val="22"/>
        </w:rPr>
        <w:t xml:space="preserve">Par ailleurs, le marché pourra être résilié de plein droit aux torts exclusifs du </w:t>
      </w:r>
      <w:r w:rsidR="004506E7" w:rsidRPr="00D02826">
        <w:rPr>
          <w:rFonts w:ascii="Marianne" w:hAnsi="Marianne" w:cs="Calibri"/>
          <w:sz w:val="22"/>
          <w:szCs w:val="22"/>
        </w:rPr>
        <w:t>TITULAIRE</w:t>
      </w:r>
      <w:r w:rsidRPr="00D02826">
        <w:rPr>
          <w:rFonts w:ascii="Marianne" w:hAnsi="Marianne" w:cs="Calibri"/>
          <w:sz w:val="22"/>
          <w:szCs w:val="22"/>
        </w:rPr>
        <w:t>, sans que celui-ci ne puisse prétendre à une indemnité</w:t>
      </w:r>
      <w:r w:rsidR="005B6F46">
        <w:rPr>
          <w:rFonts w:ascii="Marianne" w:hAnsi="Marianne" w:cs="Calibri"/>
          <w:sz w:val="22"/>
          <w:szCs w:val="22"/>
        </w:rPr>
        <w:t>.</w:t>
      </w:r>
      <w:r w:rsidRPr="00D02826">
        <w:rPr>
          <w:rFonts w:ascii="Marianne" w:hAnsi="Marianne" w:cs="Calibri"/>
          <w:sz w:val="22"/>
          <w:szCs w:val="22"/>
        </w:rPr>
        <w:t xml:space="preserve"> </w:t>
      </w:r>
    </w:p>
    <w:p w14:paraId="647EA1E3" w14:textId="4DF62981" w:rsidR="00D57F74" w:rsidRPr="00D02826" w:rsidRDefault="00D57F74" w:rsidP="001C5191">
      <w:pPr>
        <w:pStyle w:val="Titre2"/>
      </w:pPr>
      <w:bookmarkStart w:id="84" w:name="_Toc522529883"/>
      <w:r w:rsidRPr="00D02826">
        <w:t xml:space="preserve"> </w:t>
      </w:r>
      <w:bookmarkStart w:id="85" w:name="_Toc216792540"/>
      <w:r w:rsidR="00042BE0" w:rsidRPr="00D02826">
        <w:t>Litiges</w:t>
      </w:r>
      <w:bookmarkEnd w:id="84"/>
      <w:bookmarkEnd w:id="85"/>
    </w:p>
    <w:p w14:paraId="691579A6" w14:textId="45383BEE" w:rsidR="00D57F74" w:rsidRDefault="00D57F74" w:rsidP="004D2042">
      <w:pPr>
        <w:pStyle w:val="Corpsdetexte21"/>
        <w:rPr>
          <w:rFonts w:ascii="Marianne" w:hAnsi="Marianne" w:cs="Calibri"/>
          <w:sz w:val="22"/>
          <w:szCs w:val="22"/>
        </w:rPr>
      </w:pPr>
      <w:r w:rsidRPr="00D02826">
        <w:rPr>
          <w:rFonts w:ascii="Marianne" w:hAnsi="Marianne" w:cs="Calibri"/>
          <w:sz w:val="22"/>
          <w:szCs w:val="22"/>
        </w:rPr>
        <w:t>En cas de litige résultant de l’application des clauses du présent acte d’engagement valant CCAP, la loi française est la seule applicable.</w:t>
      </w:r>
      <w:r w:rsidR="00F56BF0">
        <w:rPr>
          <w:rFonts w:ascii="Marianne" w:hAnsi="Marianne" w:cs="Calibri"/>
          <w:sz w:val="22"/>
          <w:szCs w:val="22"/>
        </w:rPr>
        <w:t xml:space="preserve"> </w:t>
      </w:r>
    </w:p>
    <w:p w14:paraId="2DFEA8CB" w14:textId="77777777" w:rsidR="005B6F46" w:rsidRDefault="005B6F46" w:rsidP="005B6F46">
      <w:pPr>
        <w:pStyle w:val="Corpsdetexte21"/>
        <w:rPr>
          <w:rFonts w:ascii="Marianne" w:hAnsi="Marianne" w:cs="Calibri"/>
          <w:sz w:val="22"/>
          <w:szCs w:val="22"/>
        </w:rPr>
      </w:pPr>
    </w:p>
    <w:p w14:paraId="1FDD61B2" w14:textId="12CBC2D9" w:rsidR="005B6F46" w:rsidRDefault="005B6F46" w:rsidP="005B6F46">
      <w:pPr>
        <w:pStyle w:val="Corpsdetexte21"/>
        <w:rPr>
          <w:rFonts w:ascii="Marianne" w:hAnsi="Marianne" w:cs="Calibri"/>
          <w:sz w:val="22"/>
          <w:szCs w:val="22"/>
        </w:rPr>
      </w:pPr>
      <w:r w:rsidRPr="005B6F46">
        <w:rPr>
          <w:rFonts w:ascii="Marianne" w:hAnsi="Marianne" w:cs="Calibri"/>
          <w:sz w:val="22"/>
          <w:szCs w:val="22"/>
        </w:rPr>
        <w:t xml:space="preserve">En cas de différend, les parties privilégient le recours à la médiation avant toute saisine de la juridiction compétente. </w:t>
      </w:r>
    </w:p>
    <w:p w14:paraId="5B7557C9" w14:textId="77777777" w:rsidR="005B6F46" w:rsidRDefault="005B6F46" w:rsidP="005B6F46">
      <w:pPr>
        <w:pStyle w:val="Corpsdetexte21"/>
        <w:rPr>
          <w:rFonts w:ascii="Marianne" w:hAnsi="Marianne" w:cs="Calibri"/>
          <w:sz w:val="22"/>
          <w:szCs w:val="22"/>
        </w:rPr>
      </w:pPr>
      <w:r w:rsidRPr="005B6F46">
        <w:rPr>
          <w:rFonts w:ascii="Marianne" w:hAnsi="Marianne" w:cs="Calibri"/>
          <w:sz w:val="22"/>
          <w:szCs w:val="22"/>
        </w:rPr>
        <w:t>Le Médiateur interne « relations fournisseurs », dont l'indépendance est garantie, peut être saisi par mail à l’adresse suivante : </w:t>
      </w:r>
      <w:hyperlink r:id="rId17" w:tgtFrame="_blank" w:history="1">
        <w:r w:rsidRPr="005B6F46">
          <w:rPr>
            <w:rStyle w:val="Lienhypertexte"/>
            <w:rFonts w:ascii="Marianne" w:hAnsi="Marianne" w:cs="Calibri"/>
            <w:b/>
            <w:bCs/>
            <w:sz w:val="22"/>
            <w:szCs w:val="22"/>
          </w:rPr>
          <w:t>mediateur-fournisseurs@justice.gouv.fr</w:t>
        </w:r>
      </w:hyperlink>
      <w:r w:rsidRPr="005B6F46">
        <w:rPr>
          <w:rFonts w:ascii="Marianne" w:hAnsi="Marianne" w:cs="Calibri"/>
          <w:sz w:val="22"/>
          <w:szCs w:val="22"/>
        </w:rPr>
        <w:t> ou par courrier recommandé avec avis de réception à l’attention de : Monsieur le Médiateur interne « relations fournisseurs », 13 place Vendôme, 75042 Paris Cedex 01.</w:t>
      </w:r>
    </w:p>
    <w:p w14:paraId="3696D255" w14:textId="0EF4DCE0" w:rsidR="005B6F46" w:rsidRPr="005B6F46" w:rsidRDefault="005B6F46" w:rsidP="005B6F46">
      <w:pPr>
        <w:pStyle w:val="Corpsdetexte21"/>
        <w:rPr>
          <w:rFonts w:ascii="Marianne" w:hAnsi="Marianne" w:cs="Calibri"/>
          <w:sz w:val="22"/>
          <w:szCs w:val="22"/>
        </w:rPr>
      </w:pPr>
      <w:r w:rsidRPr="005B6F46">
        <w:rPr>
          <w:rFonts w:ascii="Marianne" w:hAnsi="Marianne" w:cs="Calibri"/>
          <w:sz w:val="22"/>
          <w:szCs w:val="22"/>
        </w:rPr>
        <w:lastRenderedPageBreak/>
        <w:t>Le recours au service de la médiation est entièrement gratuit. Les parties décident de fixer un délai de médiation, dans la limite de 6 mois maximum à compter de la date d’entrée en médiation.</w:t>
      </w:r>
    </w:p>
    <w:p w14:paraId="23CCFB3F" w14:textId="4A9465A7" w:rsidR="005B6F46" w:rsidRDefault="005B6F46" w:rsidP="004D2042">
      <w:pPr>
        <w:pStyle w:val="Corpsdetexte21"/>
        <w:rPr>
          <w:rFonts w:ascii="Marianne" w:hAnsi="Marianne" w:cs="Calibri"/>
          <w:sz w:val="22"/>
          <w:szCs w:val="22"/>
        </w:rPr>
      </w:pPr>
      <w:r w:rsidRPr="005B6F46">
        <w:rPr>
          <w:rFonts w:ascii="Marianne" w:hAnsi="Marianne" w:cs="Calibri"/>
          <w:sz w:val="22"/>
          <w:szCs w:val="22"/>
        </w:rPr>
        <w:t>Le ministère de la Justice, labellisé « Relations fournisseurs et achats responsables » (RFAR) depuis le 10 décembre 2024, encourage ses fournisseurs à s’engager dans un parcours d’achats responsables en signant la Charte RFAR et en œuvrant à l’obtention du Label RFAR. À cet effet, le titulaire s'engage à informer le ministère de toute démarche entreprise en la matière, notamment la signature de la Charte RFAR et l’obtention du Label RFAR.</w:t>
      </w:r>
    </w:p>
    <w:p w14:paraId="3A0C8FC9" w14:textId="77777777" w:rsidR="005B6F46" w:rsidRPr="00D02826" w:rsidRDefault="005B6F46" w:rsidP="004D2042">
      <w:pPr>
        <w:pStyle w:val="Corpsdetexte21"/>
        <w:rPr>
          <w:rFonts w:ascii="Marianne" w:hAnsi="Marianne" w:cs="Calibri"/>
          <w:sz w:val="22"/>
          <w:szCs w:val="22"/>
        </w:rPr>
      </w:pPr>
    </w:p>
    <w:p w14:paraId="77E8BCA1" w14:textId="77777777" w:rsidR="00D57F74" w:rsidRPr="00D02826" w:rsidRDefault="00D57F74" w:rsidP="00D36311">
      <w:pPr>
        <w:jc w:val="both"/>
        <w:rPr>
          <w:rFonts w:ascii="Marianne" w:hAnsi="Marianne" w:cs="Calibri"/>
          <w:b/>
          <w:sz w:val="22"/>
          <w:szCs w:val="22"/>
        </w:rPr>
      </w:pPr>
      <w:r w:rsidRPr="00D02826">
        <w:rPr>
          <w:rFonts w:ascii="Marianne" w:hAnsi="Marianne" w:cs="Calibri"/>
          <w:sz w:val="22"/>
          <w:szCs w:val="22"/>
        </w:rPr>
        <w:t>Le tribunal compétent est le tribunal administratif de Paris.</w:t>
      </w:r>
    </w:p>
    <w:p w14:paraId="369958D6" w14:textId="7CB069E4" w:rsidR="00D57F74" w:rsidRPr="00D02826" w:rsidRDefault="003F236C" w:rsidP="001C5191">
      <w:pPr>
        <w:pStyle w:val="Titre2"/>
      </w:pPr>
      <w:bookmarkStart w:id="86" w:name="_Toc522529884"/>
      <w:bookmarkStart w:id="87" w:name="_Toc216792541"/>
      <w:r w:rsidRPr="00D02826">
        <w:t>Dérogation</w:t>
      </w:r>
      <w:r w:rsidR="00042BE0" w:rsidRPr="00D02826">
        <w:t xml:space="preserve"> au ccag-fcs</w:t>
      </w:r>
      <w:bookmarkEnd w:id="86"/>
      <w:bookmarkEnd w:id="87"/>
    </w:p>
    <w:p w14:paraId="33F1D665" w14:textId="28BCBF4B" w:rsidR="00D57F74" w:rsidRPr="00D02826" w:rsidRDefault="00D57F74" w:rsidP="004D2042">
      <w:pPr>
        <w:jc w:val="both"/>
        <w:rPr>
          <w:rFonts w:ascii="Marianne" w:hAnsi="Marianne" w:cs="Calibri"/>
          <w:sz w:val="22"/>
          <w:szCs w:val="22"/>
        </w:rPr>
      </w:pPr>
      <w:r w:rsidRPr="00D02826">
        <w:rPr>
          <w:rFonts w:ascii="Marianne" w:hAnsi="Marianne" w:cs="Calibri"/>
          <w:sz w:val="22"/>
          <w:szCs w:val="22"/>
        </w:rPr>
        <w:t xml:space="preserve">L’article </w:t>
      </w:r>
      <w:r w:rsidR="000E677C">
        <w:rPr>
          <w:rFonts w:ascii="Marianne" w:hAnsi="Marianne" w:cs="Calibri"/>
          <w:sz w:val="22"/>
          <w:szCs w:val="22"/>
        </w:rPr>
        <w:t>1</w:t>
      </w:r>
      <w:r w:rsidRPr="00D02826">
        <w:rPr>
          <w:rFonts w:ascii="Marianne" w:hAnsi="Marianne" w:cs="Calibri"/>
          <w:sz w:val="22"/>
          <w:szCs w:val="22"/>
        </w:rPr>
        <w:t>5.</w:t>
      </w:r>
      <w:r w:rsidR="000E677C">
        <w:rPr>
          <w:rFonts w:ascii="Marianne" w:hAnsi="Marianne" w:cs="Calibri"/>
          <w:sz w:val="22"/>
          <w:szCs w:val="22"/>
        </w:rPr>
        <w:t>1</w:t>
      </w:r>
      <w:r w:rsidRPr="00D02826">
        <w:rPr>
          <w:rFonts w:ascii="Marianne" w:hAnsi="Marianne" w:cs="Calibri"/>
          <w:sz w:val="22"/>
          <w:szCs w:val="22"/>
        </w:rPr>
        <w:t xml:space="preserve"> du présent acte d’engagement valant CCAP déroge à l’article 3.7.2 du CCAG-FCS.</w:t>
      </w:r>
    </w:p>
    <w:p w14:paraId="5FBAB38F" w14:textId="5874DD2D" w:rsidR="00231DAE" w:rsidRDefault="00D57F74" w:rsidP="00F16C4C">
      <w:pPr>
        <w:jc w:val="both"/>
        <w:rPr>
          <w:rFonts w:ascii="Marianne" w:hAnsi="Marianne" w:cs="Calibri"/>
          <w:sz w:val="22"/>
          <w:szCs w:val="22"/>
        </w:rPr>
      </w:pPr>
      <w:r w:rsidRPr="00D02826">
        <w:rPr>
          <w:rFonts w:ascii="Marianne" w:hAnsi="Marianne" w:cs="Calibri"/>
          <w:sz w:val="22"/>
          <w:szCs w:val="22"/>
        </w:rPr>
        <w:t>L’article 1</w:t>
      </w:r>
      <w:r w:rsidR="000E677C">
        <w:rPr>
          <w:rFonts w:ascii="Marianne" w:hAnsi="Marianne" w:cs="Calibri"/>
          <w:sz w:val="22"/>
          <w:szCs w:val="22"/>
        </w:rPr>
        <w:t>5.1.3</w:t>
      </w:r>
      <w:r w:rsidRPr="00D02826">
        <w:rPr>
          <w:rFonts w:ascii="Marianne" w:hAnsi="Marianne" w:cs="Calibri"/>
          <w:sz w:val="22"/>
          <w:szCs w:val="22"/>
        </w:rPr>
        <w:t xml:space="preserve"> du présent acte d’engagement valant CCAP déroge à l’article </w:t>
      </w:r>
      <w:r w:rsidR="000E677C">
        <w:rPr>
          <w:rFonts w:ascii="Marianne" w:hAnsi="Marianne" w:cs="Calibri"/>
          <w:sz w:val="22"/>
          <w:szCs w:val="22"/>
        </w:rPr>
        <w:t>14.2.4</w:t>
      </w:r>
      <w:r w:rsidRPr="00D02826">
        <w:rPr>
          <w:rFonts w:ascii="Marianne" w:hAnsi="Marianne" w:cs="Calibri"/>
          <w:sz w:val="22"/>
          <w:szCs w:val="22"/>
        </w:rPr>
        <w:t xml:space="preserve"> du CCAG-FCS.</w:t>
      </w:r>
      <w:bookmarkStart w:id="88" w:name="_Toc255982622"/>
    </w:p>
    <w:p w14:paraId="1655F139" w14:textId="0A3BC926" w:rsidR="000E677C" w:rsidRPr="00733501" w:rsidRDefault="000E677C" w:rsidP="00F16C4C">
      <w:pPr>
        <w:jc w:val="both"/>
        <w:rPr>
          <w:rFonts w:ascii="Marianne" w:hAnsi="Marianne" w:cs="Calibri"/>
          <w:sz w:val="22"/>
          <w:szCs w:val="22"/>
        </w:rPr>
      </w:pPr>
      <w:r w:rsidRPr="00D02826">
        <w:rPr>
          <w:rFonts w:ascii="Marianne" w:hAnsi="Marianne" w:cs="Calibri"/>
          <w:sz w:val="22"/>
          <w:szCs w:val="22"/>
        </w:rPr>
        <w:t xml:space="preserve">L’article </w:t>
      </w:r>
      <w:r w:rsidR="00733501">
        <w:rPr>
          <w:rFonts w:ascii="Marianne" w:hAnsi="Marianne" w:cs="Calibri"/>
          <w:sz w:val="22"/>
          <w:szCs w:val="22"/>
        </w:rPr>
        <w:t>1</w:t>
      </w:r>
      <w:r w:rsidR="004C5164">
        <w:rPr>
          <w:rFonts w:ascii="Marianne" w:hAnsi="Marianne" w:cs="Calibri"/>
          <w:sz w:val="22"/>
          <w:szCs w:val="22"/>
        </w:rPr>
        <w:t>8</w:t>
      </w:r>
      <w:r w:rsidRPr="00D02826">
        <w:rPr>
          <w:rFonts w:ascii="Marianne" w:hAnsi="Marianne" w:cs="Calibri"/>
          <w:sz w:val="22"/>
          <w:szCs w:val="22"/>
        </w:rPr>
        <w:t xml:space="preserve"> du présent acte d’engagement valant CCAP déroge à l’article </w:t>
      </w:r>
      <w:r>
        <w:rPr>
          <w:rFonts w:ascii="Marianne" w:hAnsi="Marianne" w:cs="Calibri"/>
          <w:sz w:val="22"/>
          <w:szCs w:val="22"/>
        </w:rPr>
        <w:t>14</w:t>
      </w:r>
      <w:r w:rsidRPr="00D02826">
        <w:rPr>
          <w:rFonts w:ascii="Marianne" w:hAnsi="Marianne" w:cs="Calibri"/>
          <w:sz w:val="22"/>
          <w:szCs w:val="22"/>
        </w:rPr>
        <w:t xml:space="preserve"> du CCAG-FCS.</w:t>
      </w:r>
    </w:p>
    <w:p w14:paraId="1887711C" w14:textId="75BCBEAF" w:rsidR="002B6F7A" w:rsidRPr="00D02826" w:rsidRDefault="003F236C" w:rsidP="001C5191">
      <w:pPr>
        <w:pStyle w:val="Titre2"/>
      </w:pPr>
      <w:bookmarkStart w:id="89" w:name="_Toc216792542"/>
      <w:r w:rsidRPr="00D02826">
        <w:t>Déclaration</w:t>
      </w:r>
      <w:r w:rsidR="00042BE0" w:rsidRPr="00D02826">
        <w:t xml:space="preserve"> du titulaire</w:t>
      </w:r>
      <w:bookmarkEnd w:id="88"/>
      <w:bookmarkEnd w:id="89"/>
    </w:p>
    <w:p w14:paraId="1F0AF1D3" w14:textId="1FE33AD0" w:rsidR="00D57F74" w:rsidRPr="00D02826" w:rsidRDefault="00231DAE" w:rsidP="004D2042">
      <w:pPr>
        <w:pStyle w:val="Retraitcorpsdetexte"/>
        <w:ind w:left="0"/>
        <w:rPr>
          <w:rFonts w:ascii="Marianne" w:hAnsi="Marianne" w:cs="Calibri"/>
        </w:rPr>
      </w:pPr>
      <w:r w:rsidRPr="00D02826">
        <w:rPr>
          <w:rFonts w:ascii="Marianne" w:hAnsi="Marianne"/>
        </w:rPr>
        <w:t>En application de</w:t>
      </w:r>
      <w:r w:rsidR="00D57F74" w:rsidRPr="00D02826">
        <w:rPr>
          <w:rFonts w:ascii="Marianne" w:hAnsi="Marianne"/>
        </w:rPr>
        <w:t xml:space="preserve"> l’article R2143-8 du Code de la commande publique</w:t>
      </w:r>
      <w:r w:rsidRPr="00D02826">
        <w:rPr>
          <w:rFonts w:ascii="Marianne" w:hAnsi="Marianne" w:cs="Calibri"/>
        </w:rPr>
        <w:t xml:space="preserve">, </w:t>
      </w:r>
      <w:r w:rsidR="00D57F74" w:rsidRPr="00D02826">
        <w:rPr>
          <w:rFonts w:ascii="Marianne" w:hAnsi="Marianne" w:cs="Calibri"/>
        </w:rPr>
        <w:t xml:space="preserve">le </w:t>
      </w:r>
      <w:r w:rsidR="004506E7" w:rsidRPr="00D02826">
        <w:rPr>
          <w:rFonts w:ascii="Marianne" w:hAnsi="Marianne" w:cs="Calibri"/>
        </w:rPr>
        <w:t>TITULAIRE</w:t>
      </w:r>
      <w:r w:rsidR="00D57F74" w:rsidRPr="00D02826">
        <w:rPr>
          <w:rFonts w:ascii="Marianne" w:hAnsi="Marianne" w:cs="Calibri"/>
        </w:rPr>
        <w:t xml:space="preserve"> et ses sous-traitants sont tenus d’établir et de transmettre à l’</w:t>
      </w:r>
      <w:r w:rsidR="00F81532">
        <w:rPr>
          <w:rFonts w:ascii="Marianne" w:hAnsi="Marianne" w:cs="Calibri"/>
        </w:rPr>
        <w:t>ADMINISTRATION</w:t>
      </w:r>
      <w:r w:rsidR="00D57F74" w:rsidRPr="00D02826">
        <w:rPr>
          <w:rFonts w:ascii="Marianne" w:hAnsi="Marianne" w:cs="Calibri"/>
        </w:rPr>
        <w:t>, à la date de la signature du contrat et tous les six (6) mois jusqu’à la fin de l’exécution du marché, une attestation sur l’honneur de la réalisation du travail par des salariés employés régulièrement au regard des articles D.8222-5 ou D.8222-7 et D.8222-8 du Code du Travail.</w:t>
      </w:r>
    </w:p>
    <w:p w14:paraId="55651269" w14:textId="607F7336" w:rsidR="00231DAE" w:rsidRPr="00D02826" w:rsidRDefault="00231DAE" w:rsidP="008E5F79">
      <w:pPr>
        <w:tabs>
          <w:tab w:val="left" w:pos="1830"/>
        </w:tabs>
        <w:rPr>
          <w:rFonts w:ascii="Marianne" w:hAnsi="Marianne" w:cs="Calibri"/>
          <w:sz w:val="22"/>
          <w:szCs w:val="22"/>
          <w:highlight w:val="yellow"/>
        </w:rPr>
      </w:pPr>
    </w:p>
    <w:tbl>
      <w:tblPr>
        <w:tblW w:w="0" w:type="auto"/>
        <w:tblInd w:w="-132" w:type="dxa"/>
        <w:tblLayout w:type="fixed"/>
        <w:tblCellMar>
          <w:left w:w="70" w:type="dxa"/>
          <w:right w:w="70" w:type="dxa"/>
        </w:tblCellMar>
        <w:tblLook w:val="0000" w:firstRow="0" w:lastRow="0" w:firstColumn="0" w:lastColumn="0" w:noHBand="0" w:noVBand="0"/>
      </w:tblPr>
      <w:tblGrid>
        <w:gridCol w:w="10040"/>
      </w:tblGrid>
      <w:tr w:rsidR="002B6F7A" w:rsidRPr="00D02826" w14:paraId="079C3CE5" w14:textId="77777777" w:rsidTr="0078101A">
        <w:trPr>
          <w:cantSplit/>
        </w:trPr>
        <w:tc>
          <w:tcPr>
            <w:tcW w:w="10040" w:type="dxa"/>
            <w:tcBorders>
              <w:top w:val="single" w:sz="4" w:space="0" w:color="auto"/>
              <w:left w:val="single" w:sz="4" w:space="0" w:color="auto"/>
              <w:bottom w:val="single" w:sz="4" w:space="0" w:color="auto"/>
              <w:right w:val="single" w:sz="4" w:space="0" w:color="auto"/>
            </w:tcBorders>
          </w:tcPr>
          <w:p w14:paraId="2180369E" w14:textId="77777777" w:rsidR="002B6F7A" w:rsidRPr="00D02826" w:rsidRDefault="002B6F7A" w:rsidP="008E5F79">
            <w:pPr>
              <w:rPr>
                <w:rFonts w:ascii="Marianne" w:hAnsi="Marianne" w:cs="Calibri"/>
                <w:sz w:val="22"/>
                <w:szCs w:val="22"/>
              </w:rPr>
            </w:pPr>
          </w:p>
          <w:p w14:paraId="4EBC082A" w14:textId="1A634CD2" w:rsidR="002B6F7A" w:rsidRPr="00D02826" w:rsidRDefault="002B6F7A" w:rsidP="008E5F79">
            <w:pPr>
              <w:rPr>
                <w:rFonts w:ascii="Marianne" w:hAnsi="Marianne" w:cs="Calibri"/>
                <w:sz w:val="22"/>
                <w:szCs w:val="22"/>
              </w:rPr>
            </w:pPr>
            <w:bookmarkStart w:id="90" w:name="_Toc255982623"/>
            <w:r w:rsidRPr="00D02826">
              <w:rPr>
                <w:rFonts w:ascii="Marianne" w:hAnsi="Marianne" w:cs="Calibri"/>
                <w:sz w:val="22"/>
                <w:szCs w:val="22"/>
              </w:rPr>
              <w:t>Fait en un seul original, à</w:t>
            </w:r>
            <w:r w:rsidR="004A29B7">
              <w:rPr>
                <w:rFonts w:ascii="Marianne" w:hAnsi="Marianne" w:cs="Calibri"/>
                <w:sz w:val="22"/>
                <w:szCs w:val="22"/>
              </w:rPr>
              <w:t xml:space="preserve">                                       </w:t>
            </w:r>
            <w:r w:rsidRPr="00D02826">
              <w:rPr>
                <w:rFonts w:ascii="Marianne" w:hAnsi="Marianne" w:cs="Calibri"/>
                <w:sz w:val="22"/>
                <w:szCs w:val="22"/>
              </w:rPr>
              <w:t xml:space="preserve">, le </w:t>
            </w:r>
            <w:bookmarkEnd w:id="90"/>
          </w:p>
          <w:p w14:paraId="1E921903" w14:textId="77777777" w:rsidR="002B6F7A" w:rsidRPr="00D02826" w:rsidRDefault="002B6F7A" w:rsidP="008E5F79">
            <w:pPr>
              <w:rPr>
                <w:rFonts w:ascii="Marianne" w:hAnsi="Marianne" w:cs="Calibri"/>
                <w:sz w:val="22"/>
                <w:szCs w:val="22"/>
              </w:rPr>
            </w:pPr>
            <w:bookmarkStart w:id="91" w:name="_Toc255982624"/>
            <w:r w:rsidRPr="00D02826">
              <w:rPr>
                <w:rFonts w:ascii="Marianne" w:hAnsi="Marianne" w:cs="Calibri"/>
                <w:sz w:val="22"/>
                <w:szCs w:val="22"/>
              </w:rPr>
              <w:t>(signature et cachet de l’entrepreneur)</w:t>
            </w:r>
            <w:bookmarkEnd w:id="91"/>
          </w:p>
          <w:p w14:paraId="65D65530" w14:textId="77777777" w:rsidR="002B6F7A" w:rsidRPr="00D02826" w:rsidRDefault="002B6F7A" w:rsidP="008E5F79">
            <w:pPr>
              <w:rPr>
                <w:rFonts w:ascii="Marianne" w:hAnsi="Marianne" w:cs="Calibri"/>
                <w:sz w:val="22"/>
                <w:szCs w:val="22"/>
              </w:rPr>
            </w:pPr>
          </w:p>
          <w:p w14:paraId="6A8F0F1E" w14:textId="77777777" w:rsidR="002B6F7A" w:rsidRPr="00D02826" w:rsidRDefault="002B6F7A" w:rsidP="008E5F79">
            <w:pPr>
              <w:rPr>
                <w:rFonts w:ascii="Marianne" w:hAnsi="Marianne" w:cs="Calibri"/>
                <w:sz w:val="22"/>
                <w:szCs w:val="22"/>
              </w:rPr>
            </w:pPr>
          </w:p>
          <w:p w14:paraId="0D43D555" w14:textId="77777777" w:rsidR="00D57F74" w:rsidRPr="00D02826" w:rsidRDefault="00D57F74" w:rsidP="008E5F79">
            <w:pPr>
              <w:rPr>
                <w:rFonts w:ascii="Marianne" w:hAnsi="Marianne" w:cs="Calibri"/>
                <w:sz w:val="22"/>
                <w:szCs w:val="22"/>
              </w:rPr>
            </w:pPr>
          </w:p>
          <w:p w14:paraId="7E5BD2C6" w14:textId="77777777" w:rsidR="00D57F74" w:rsidRPr="00D02826" w:rsidRDefault="00D57F74" w:rsidP="008E5F79">
            <w:pPr>
              <w:rPr>
                <w:rFonts w:ascii="Marianne" w:hAnsi="Marianne" w:cs="Calibri"/>
                <w:sz w:val="22"/>
                <w:szCs w:val="22"/>
              </w:rPr>
            </w:pPr>
          </w:p>
          <w:p w14:paraId="23B1FF46" w14:textId="77777777" w:rsidR="0078101A" w:rsidRPr="00D02826" w:rsidRDefault="0078101A" w:rsidP="008E5F79">
            <w:pPr>
              <w:rPr>
                <w:rFonts w:ascii="Marianne" w:hAnsi="Marianne" w:cs="Calibri"/>
                <w:sz w:val="22"/>
                <w:szCs w:val="22"/>
              </w:rPr>
            </w:pPr>
          </w:p>
          <w:p w14:paraId="7E9AF851" w14:textId="77777777" w:rsidR="0078101A" w:rsidRPr="00D02826" w:rsidRDefault="0078101A" w:rsidP="008E5F79">
            <w:pPr>
              <w:rPr>
                <w:rFonts w:ascii="Marianne" w:hAnsi="Marianne" w:cs="Calibri"/>
                <w:sz w:val="22"/>
                <w:szCs w:val="22"/>
              </w:rPr>
            </w:pPr>
          </w:p>
          <w:p w14:paraId="1A353E1A" w14:textId="77777777" w:rsidR="0078101A" w:rsidRPr="00D02826" w:rsidRDefault="0078101A" w:rsidP="008E5F79">
            <w:pPr>
              <w:rPr>
                <w:rFonts w:ascii="Marianne" w:hAnsi="Marianne" w:cs="Calibri"/>
                <w:sz w:val="22"/>
                <w:szCs w:val="22"/>
              </w:rPr>
            </w:pPr>
          </w:p>
        </w:tc>
      </w:tr>
      <w:tr w:rsidR="00F81532" w:rsidRPr="00D02826" w14:paraId="3210F555" w14:textId="77777777" w:rsidTr="00067B8D">
        <w:tc>
          <w:tcPr>
            <w:tcW w:w="10040" w:type="dxa"/>
            <w:tcBorders>
              <w:top w:val="single" w:sz="4" w:space="0" w:color="auto"/>
              <w:left w:val="single" w:sz="4" w:space="0" w:color="auto"/>
              <w:bottom w:val="single" w:sz="4" w:space="0" w:color="auto"/>
              <w:right w:val="single" w:sz="4" w:space="0" w:color="auto"/>
            </w:tcBorders>
          </w:tcPr>
          <w:p w14:paraId="1AC994C5" w14:textId="7C5783B0" w:rsidR="00F81532" w:rsidRDefault="00F81532" w:rsidP="008E5F79">
            <w:pPr>
              <w:rPr>
                <w:rFonts w:ascii="Marianne" w:hAnsi="Marianne" w:cs="Calibri"/>
                <w:sz w:val="22"/>
                <w:szCs w:val="22"/>
              </w:rPr>
            </w:pPr>
            <w:r>
              <w:rPr>
                <w:rFonts w:ascii="Marianne" w:hAnsi="Marianne" w:cs="Calibri"/>
                <w:sz w:val="22"/>
                <w:szCs w:val="22"/>
              </w:rPr>
              <w:t>VISA dématérialisé du Contrôleur budgétaire :</w:t>
            </w:r>
          </w:p>
          <w:p w14:paraId="071819DD" w14:textId="0CA66F93" w:rsidR="00F81532" w:rsidRDefault="00F81532" w:rsidP="008E5F79">
            <w:pPr>
              <w:rPr>
                <w:rFonts w:ascii="Marianne" w:hAnsi="Marianne" w:cs="Calibri"/>
                <w:sz w:val="22"/>
                <w:szCs w:val="22"/>
              </w:rPr>
            </w:pPr>
          </w:p>
          <w:p w14:paraId="681308B5" w14:textId="77777777" w:rsidR="008C07A3" w:rsidRDefault="008C07A3" w:rsidP="008E5F79">
            <w:pPr>
              <w:rPr>
                <w:rFonts w:ascii="Marianne" w:hAnsi="Marianne" w:cs="Calibri"/>
                <w:sz w:val="22"/>
                <w:szCs w:val="22"/>
              </w:rPr>
            </w:pPr>
          </w:p>
          <w:p w14:paraId="18A83773" w14:textId="77777777" w:rsidR="00F81532" w:rsidRDefault="00F81532" w:rsidP="008E5F79">
            <w:pPr>
              <w:rPr>
                <w:rFonts w:ascii="Marianne" w:hAnsi="Marianne" w:cs="Calibri"/>
                <w:sz w:val="22"/>
                <w:szCs w:val="22"/>
              </w:rPr>
            </w:pPr>
          </w:p>
          <w:p w14:paraId="738435CD" w14:textId="55D99EA6" w:rsidR="00F81532" w:rsidRPr="00D02826" w:rsidRDefault="00F81532" w:rsidP="008E5F79">
            <w:pPr>
              <w:rPr>
                <w:rFonts w:ascii="Marianne" w:hAnsi="Marianne" w:cs="Calibri"/>
                <w:sz w:val="22"/>
                <w:szCs w:val="22"/>
              </w:rPr>
            </w:pPr>
          </w:p>
        </w:tc>
      </w:tr>
      <w:tr w:rsidR="00970DF8" w:rsidRPr="00D02826" w14:paraId="528EBA22" w14:textId="77777777" w:rsidTr="00067B8D">
        <w:tc>
          <w:tcPr>
            <w:tcW w:w="10040" w:type="dxa"/>
            <w:tcBorders>
              <w:top w:val="single" w:sz="4" w:space="0" w:color="auto"/>
              <w:left w:val="single" w:sz="4" w:space="0" w:color="auto"/>
              <w:bottom w:val="single" w:sz="4" w:space="0" w:color="auto"/>
              <w:right w:val="single" w:sz="4" w:space="0" w:color="auto"/>
            </w:tcBorders>
          </w:tcPr>
          <w:p w14:paraId="5805FB8F" w14:textId="77777777" w:rsidR="00F81532" w:rsidRDefault="00F81532" w:rsidP="008E5F79">
            <w:pPr>
              <w:rPr>
                <w:rFonts w:ascii="Marianne" w:hAnsi="Marianne" w:cs="Calibri"/>
                <w:sz w:val="22"/>
                <w:szCs w:val="22"/>
              </w:rPr>
            </w:pPr>
          </w:p>
          <w:p w14:paraId="760B04F7" w14:textId="4A46811E"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Est acceptée la présente offre pour valoir acte d’engagement.</w:t>
            </w:r>
          </w:p>
          <w:p w14:paraId="1FCA7011" w14:textId="77777777"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Fait à Paris, le ……………………………..</w:t>
            </w:r>
          </w:p>
          <w:p w14:paraId="343A0B3A" w14:textId="77777777" w:rsidR="00970DF8" w:rsidRPr="00D02826" w:rsidRDefault="00970DF8" w:rsidP="00E64B3A">
            <w:pPr>
              <w:jc w:val="center"/>
              <w:rPr>
                <w:rFonts w:ascii="Marianne" w:hAnsi="Marianne" w:cs="Calibri"/>
                <w:sz w:val="22"/>
                <w:szCs w:val="22"/>
              </w:rPr>
            </w:pPr>
          </w:p>
          <w:p w14:paraId="31CD7BC0" w14:textId="77777777"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Le Pouvoir Adjudicateur</w:t>
            </w:r>
          </w:p>
          <w:p w14:paraId="0AA2BED5" w14:textId="77777777" w:rsidR="00970DF8" w:rsidRPr="00D02826" w:rsidRDefault="00970DF8" w:rsidP="008E5F79">
            <w:pPr>
              <w:rPr>
                <w:rFonts w:ascii="Marianne" w:hAnsi="Marianne" w:cs="Calibri"/>
                <w:sz w:val="22"/>
                <w:szCs w:val="22"/>
              </w:rPr>
            </w:pPr>
          </w:p>
          <w:p w14:paraId="207FA42F" w14:textId="77777777" w:rsidR="00970DF8" w:rsidRPr="00D02826" w:rsidRDefault="00970DF8" w:rsidP="008E5F79">
            <w:pPr>
              <w:rPr>
                <w:rFonts w:ascii="Marianne" w:hAnsi="Marianne" w:cs="Calibri"/>
                <w:sz w:val="22"/>
                <w:szCs w:val="22"/>
              </w:rPr>
            </w:pPr>
          </w:p>
          <w:p w14:paraId="5BCA5865" w14:textId="77777777" w:rsidR="00970DF8" w:rsidRPr="00D02826" w:rsidRDefault="00970DF8" w:rsidP="008E5F79">
            <w:pPr>
              <w:rPr>
                <w:rFonts w:ascii="Marianne" w:hAnsi="Marianne" w:cs="Calibri"/>
                <w:sz w:val="22"/>
                <w:szCs w:val="22"/>
              </w:rPr>
            </w:pPr>
          </w:p>
          <w:p w14:paraId="7CADF2CE" w14:textId="77777777" w:rsidR="00970DF8" w:rsidRPr="00D02826" w:rsidRDefault="00970DF8" w:rsidP="008E5F79">
            <w:pPr>
              <w:rPr>
                <w:rFonts w:ascii="Marianne" w:hAnsi="Marianne" w:cs="Calibri"/>
                <w:sz w:val="22"/>
                <w:szCs w:val="22"/>
              </w:rPr>
            </w:pPr>
          </w:p>
          <w:p w14:paraId="3848BA0E" w14:textId="77777777" w:rsidR="00970DF8" w:rsidRPr="00D02826" w:rsidRDefault="00970DF8" w:rsidP="008E5F79">
            <w:pPr>
              <w:rPr>
                <w:rFonts w:ascii="Marianne" w:hAnsi="Marianne" w:cs="Calibri"/>
                <w:sz w:val="22"/>
                <w:szCs w:val="22"/>
              </w:rPr>
            </w:pPr>
          </w:p>
          <w:p w14:paraId="5916703E" w14:textId="77777777" w:rsidR="00970DF8" w:rsidRPr="00D02826" w:rsidRDefault="00970DF8" w:rsidP="008E5F79">
            <w:pPr>
              <w:rPr>
                <w:rFonts w:ascii="Marianne" w:hAnsi="Marianne" w:cs="Calibri"/>
                <w:sz w:val="22"/>
                <w:szCs w:val="22"/>
              </w:rPr>
            </w:pPr>
          </w:p>
          <w:p w14:paraId="4CDCED77" w14:textId="77777777" w:rsidR="00970DF8" w:rsidRPr="00D02826" w:rsidRDefault="00970DF8" w:rsidP="008E5F79">
            <w:pPr>
              <w:rPr>
                <w:rFonts w:ascii="Marianne" w:hAnsi="Marianne" w:cs="Calibri"/>
                <w:sz w:val="22"/>
                <w:szCs w:val="22"/>
              </w:rPr>
            </w:pPr>
          </w:p>
        </w:tc>
      </w:tr>
      <w:tr w:rsidR="002B0942" w:rsidRPr="00D02826" w14:paraId="6E7DC513" w14:textId="77777777" w:rsidTr="005B0325">
        <w:tc>
          <w:tcPr>
            <w:tcW w:w="10040" w:type="dxa"/>
            <w:tcBorders>
              <w:top w:val="single" w:sz="4" w:space="0" w:color="auto"/>
              <w:left w:val="single" w:sz="4" w:space="0" w:color="auto"/>
              <w:bottom w:val="single" w:sz="4" w:space="0" w:color="auto"/>
              <w:right w:val="single" w:sz="4" w:space="0" w:color="auto"/>
            </w:tcBorders>
          </w:tcPr>
          <w:p w14:paraId="48878444" w14:textId="77777777" w:rsidR="002B0942" w:rsidRPr="00D02826" w:rsidRDefault="002B0942" w:rsidP="008E5F79">
            <w:pPr>
              <w:rPr>
                <w:rFonts w:ascii="Marianne" w:hAnsi="Marianne" w:cs="Calibri"/>
                <w:sz w:val="22"/>
                <w:szCs w:val="22"/>
              </w:rPr>
            </w:pPr>
          </w:p>
          <w:p w14:paraId="0065D2C7" w14:textId="63036621" w:rsidR="008C07A3" w:rsidRPr="008C07A3" w:rsidRDefault="002B0942" w:rsidP="008E5F79">
            <w:pPr>
              <w:rPr>
                <w:rFonts w:ascii="Marianne" w:hAnsi="Marianne" w:cs="Calibri"/>
                <w:sz w:val="22"/>
                <w:szCs w:val="22"/>
              </w:rPr>
            </w:pPr>
            <w:r w:rsidRPr="00D02826">
              <w:rPr>
                <w:rFonts w:ascii="Marianne" w:hAnsi="Marianne" w:cs="Calibri"/>
                <w:sz w:val="22"/>
                <w:szCs w:val="22"/>
              </w:rPr>
              <w:t>Notification dématérialisée du marché</w:t>
            </w:r>
            <w:r w:rsidR="008C07A3">
              <w:rPr>
                <w:rFonts w:ascii="Marianne" w:hAnsi="Marianne" w:cs="Calibri"/>
                <w:sz w:val="22"/>
                <w:szCs w:val="22"/>
              </w:rPr>
              <w:t xml:space="preserve"> : </w:t>
            </w:r>
          </w:p>
          <w:p w14:paraId="11008130" w14:textId="77777777" w:rsidR="002B0942" w:rsidRPr="00D02826" w:rsidRDefault="002B0942" w:rsidP="008E5F79">
            <w:pPr>
              <w:rPr>
                <w:rFonts w:ascii="Marianne" w:hAnsi="Marianne" w:cs="Calibri"/>
                <w:sz w:val="22"/>
                <w:szCs w:val="22"/>
                <w:highlight w:val="yellow"/>
              </w:rPr>
            </w:pPr>
          </w:p>
          <w:p w14:paraId="5B68D159" w14:textId="77777777" w:rsidR="002B0942" w:rsidRPr="00D02826" w:rsidRDefault="002B0942" w:rsidP="008E5F79">
            <w:pPr>
              <w:rPr>
                <w:rFonts w:ascii="Marianne" w:hAnsi="Marianne" w:cs="Calibri"/>
                <w:sz w:val="22"/>
                <w:szCs w:val="22"/>
                <w:highlight w:val="yellow"/>
              </w:rPr>
            </w:pPr>
          </w:p>
          <w:p w14:paraId="5F342509" w14:textId="77777777" w:rsidR="002B0942" w:rsidRPr="00D02826" w:rsidRDefault="002B0942" w:rsidP="008E5F79">
            <w:pPr>
              <w:rPr>
                <w:rFonts w:ascii="Marianne" w:hAnsi="Marianne" w:cs="Calibri"/>
                <w:sz w:val="22"/>
                <w:szCs w:val="22"/>
                <w:highlight w:val="yellow"/>
              </w:rPr>
            </w:pPr>
          </w:p>
        </w:tc>
      </w:tr>
    </w:tbl>
    <w:p w14:paraId="002DA346" w14:textId="5174C4F4" w:rsidR="008B7FF6" w:rsidRPr="00E45FB1" w:rsidRDefault="008B7FF6" w:rsidP="00E45FB1">
      <w:pPr>
        <w:rPr>
          <w:rFonts w:ascii="Marianne" w:hAnsi="Marianne" w:cs="Calibri"/>
          <w:b/>
          <w:sz w:val="22"/>
          <w:szCs w:val="22"/>
          <w:highlight w:val="yellow"/>
        </w:rPr>
      </w:pPr>
    </w:p>
    <w:sectPr w:rsidR="008B7FF6" w:rsidRPr="00E45FB1" w:rsidSect="00095701">
      <w:headerReference w:type="default" r:id="rId18"/>
      <w:footerReference w:type="even" r:id="rId19"/>
      <w:footerReference w:type="default" r:id="rId20"/>
      <w:headerReference w:type="first" r:id="rId21"/>
      <w:footnotePr>
        <w:pos w:val="beneathText"/>
      </w:footnotePr>
      <w:pgSz w:w="11905" w:h="16837"/>
      <w:pgMar w:top="1134" w:right="851" w:bottom="1134" w:left="1134" w:header="720" w:footer="720" w:gutter="0"/>
      <w:pgBorders w:offsetFrom="page">
        <w:top w:val="single" w:sz="4" w:space="24" w:color="17365D"/>
        <w:left w:val="single" w:sz="4" w:space="24" w:color="17365D"/>
        <w:bottom w:val="single" w:sz="4" w:space="24" w:color="17365D"/>
        <w:right w:val="single" w:sz="4" w:space="24" w:color="17365D"/>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79DB" w14:textId="77777777" w:rsidR="00F2516F" w:rsidRDefault="00F2516F">
      <w:r>
        <w:separator/>
      </w:r>
    </w:p>
  </w:endnote>
  <w:endnote w:type="continuationSeparator" w:id="0">
    <w:p w14:paraId="262E6331" w14:textId="77777777" w:rsidR="00F2516F" w:rsidRDefault="00F2516F">
      <w:r>
        <w:continuationSeparator/>
      </w:r>
    </w:p>
  </w:endnote>
  <w:endnote w:type="continuationNotice" w:id="1">
    <w:p w14:paraId="04081280" w14:textId="77777777" w:rsidR="00F2516F" w:rsidRDefault="00F251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tarSymbol">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AvantGarde">
    <w:altName w:val="Century Gothic"/>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457E" w14:textId="77777777" w:rsidR="004A4F60" w:rsidRDefault="004A4F60" w:rsidP="00482AB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1101D2E9" w14:textId="77777777" w:rsidR="004A4F60" w:rsidRDefault="004A4F60" w:rsidP="0052388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BAF5" w14:textId="4B1D6311" w:rsidR="004A4F60" w:rsidRPr="000550DD" w:rsidRDefault="004A4F60" w:rsidP="002E10E3">
    <w:pPr>
      <w:pBdr>
        <w:top w:val="single" w:sz="4" w:space="2" w:color="000000"/>
      </w:pBdr>
      <w:tabs>
        <w:tab w:val="right" w:pos="9180"/>
      </w:tabs>
      <w:spacing w:line="240" w:lineRule="exact"/>
      <w:ind w:right="360"/>
      <w:jc w:val="both"/>
      <w:rPr>
        <w:rFonts w:ascii="Calibri" w:hAnsi="Calibri" w:cs="Calibri"/>
        <w:sz w:val="18"/>
        <w:szCs w:val="18"/>
      </w:rPr>
    </w:pPr>
    <w:r>
      <w:rPr>
        <w:rFonts w:ascii="Calibri" w:hAnsi="Calibri" w:cs="Calibri"/>
        <w:sz w:val="18"/>
        <w:szCs w:val="18"/>
      </w:rPr>
      <w:t xml:space="preserve">AE-CCAP - Prestations de </w:t>
    </w:r>
    <w:r w:rsidR="00850CBA">
      <w:rPr>
        <w:rFonts w:ascii="Calibri" w:hAnsi="Calibri" w:cs="Calibri"/>
        <w:sz w:val="18"/>
        <w:szCs w:val="18"/>
      </w:rPr>
      <w:t>renouvellement et évolution GED</w:t>
    </w:r>
    <w:r>
      <w:rPr>
        <w:rFonts w:ascii="Calibri" w:hAnsi="Calibri" w:cs="Calibri"/>
        <w:sz w:val="18"/>
        <w:szCs w:val="18"/>
      </w:rPr>
      <w:tab/>
      <w:t xml:space="preserve">Page </w:t>
    </w:r>
    <w:r w:rsidRPr="00464115">
      <w:rPr>
        <w:rFonts w:ascii="Calibri" w:hAnsi="Calibri" w:cs="Calibri"/>
        <w:sz w:val="18"/>
        <w:szCs w:val="18"/>
      </w:rPr>
      <w:fldChar w:fldCharType="begin"/>
    </w:r>
    <w:r w:rsidRPr="00464115">
      <w:rPr>
        <w:rFonts w:ascii="Calibri" w:hAnsi="Calibri" w:cs="Calibri"/>
        <w:sz w:val="18"/>
        <w:szCs w:val="18"/>
      </w:rPr>
      <w:instrText>PAGE   \* MERGEFORMAT</w:instrText>
    </w:r>
    <w:r w:rsidRPr="00464115">
      <w:rPr>
        <w:rFonts w:ascii="Calibri" w:hAnsi="Calibri" w:cs="Calibri"/>
        <w:sz w:val="18"/>
        <w:szCs w:val="18"/>
      </w:rPr>
      <w:fldChar w:fldCharType="separate"/>
    </w:r>
    <w:r>
      <w:rPr>
        <w:rFonts w:ascii="Calibri" w:hAnsi="Calibri" w:cs="Calibri"/>
        <w:noProof/>
        <w:sz w:val="18"/>
        <w:szCs w:val="18"/>
      </w:rPr>
      <w:t>2</w:t>
    </w:r>
    <w:r w:rsidRPr="00464115">
      <w:rPr>
        <w:rFonts w:ascii="Calibri" w:hAnsi="Calibri" w:cs="Calibri"/>
        <w:sz w:val="18"/>
        <w:szCs w:val="18"/>
      </w:rPr>
      <w:fldChar w:fldCharType="end"/>
    </w:r>
    <w:r>
      <w:rPr>
        <w:rFonts w:ascii="Calibri" w:hAnsi="Calibri" w:cs="Calibri"/>
        <w:sz w:val="18"/>
        <w:szCs w:val="18"/>
      </w:rPr>
      <w:t>/</w:t>
    </w:r>
    <w:r w:rsidR="0030582C">
      <w:rPr>
        <w:rFonts w:ascii="Calibri" w:hAnsi="Calibri" w:cs="Calibri"/>
        <w:sz w:val="18"/>
        <w:szCs w:val="18"/>
      </w:rPr>
      <w:t>3</w:t>
    </w:r>
    <w:r w:rsidR="003F2406">
      <w:rPr>
        <w:rFonts w:ascii="Calibri" w:hAnsi="Calibri" w:cs="Calibri"/>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BD33" w14:textId="77777777" w:rsidR="00F2516F" w:rsidRDefault="00F2516F">
      <w:r>
        <w:separator/>
      </w:r>
    </w:p>
  </w:footnote>
  <w:footnote w:type="continuationSeparator" w:id="0">
    <w:p w14:paraId="7BE367D3" w14:textId="77777777" w:rsidR="00F2516F" w:rsidRDefault="00F2516F">
      <w:r>
        <w:continuationSeparator/>
      </w:r>
    </w:p>
  </w:footnote>
  <w:footnote w:type="continuationNotice" w:id="1">
    <w:p w14:paraId="1A9C11D3" w14:textId="77777777" w:rsidR="00F2516F" w:rsidRDefault="00F251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88C1" w14:textId="57A6C61D" w:rsidR="004A4F60" w:rsidRDefault="004A4F60" w:rsidP="00DA477A">
    <w:pPr>
      <w:tabs>
        <w:tab w:val="center" w:pos="4550"/>
        <w:tab w:val="left" w:pos="5818"/>
      </w:tabs>
    </w:pPr>
    <w:r>
      <w:rPr>
        <w:sz w:val="18"/>
        <w:szCs w:val="18"/>
      </w:rPr>
      <w:t xml:space="preserve"> </w:t>
    </w:r>
    <w:r w:rsidR="00850CBA">
      <w:rPr>
        <w:sz w:val="18"/>
        <w:szCs w:val="18"/>
      </w:rPr>
      <w:t>CA PARIS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59BC" w14:textId="62C24B93" w:rsidR="004A4F60" w:rsidRPr="00182B2A" w:rsidRDefault="004A4F60" w:rsidP="00182B2A">
    <w:pPr>
      <w:tabs>
        <w:tab w:val="right" w:pos="9072"/>
      </w:tabs>
      <w:suppressAutoHyphens w:val="0"/>
      <w:jc w:val="right"/>
      <w:rPr>
        <w:rFonts w:ascii="Times New Roman" w:hAnsi="Times New Roman" w:cs="Times New Roman"/>
        <w:b/>
        <w:bCs/>
        <w:sz w:val="18"/>
        <w:szCs w:val="24"/>
        <w:lang w:eastAsia="fr-FR"/>
      </w:rPr>
    </w:pPr>
    <w:r>
      <w:rPr>
        <w:noProof/>
        <w:lang w:eastAsia="fr-FR"/>
      </w:rPr>
      <w:drawing>
        <wp:anchor distT="0" distB="0" distL="114300" distR="114300" simplePos="0" relativeHeight="251658240" behindDoc="0" locked="0" layoutInCell="1" allowOverlap="1" wp14:anchorId="025B72A4" wp14:editId="5E2EED74">
          <wp:simplePos x="0" y="0"/>
          <wp:positionH relativeFrom="column">
            <wp:posOffset>-153035</wp:posOffset>
          </wp:positionH>
          <wp:positionV relativeFrom="paragraph">
            <wp:posOffset>-261620</wp:posOffset>
          </wp:positionV>
          <wp:extent cx="1769110" cy="14351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110" cy="1435100"/>
                  </a:xfrm>
                  <a:prstGeom prst="rect">
                    <a:avLst/>
                  </a:prstGeom>
                  <a:noFill/>
                </pic:spPr>
              </pic:pic>
            </a:graphicData>
          </a:graphic>
          <wp14:sizeRelH relativeFrom="page">
            <wp14:pctWidth>0</wp14:pctWidth>
          </wp14:sizeRelH>
          <wp14:sizeRelV relativeFrom="page">
            <wp14:pctHeight>0</wp14:pctHeight>
          </wp14:sizeRelV>
        </wp:anchor>
      </w:drawing>
    </w:r>
    <w:r w:rsidRPr="00182B2A">
      <w:rPr>
        <w:rFonts w:ascii="Times New Roman" w:hAnsi="Times New Roman" w:cs="Times New Roman"/>
        <w:sz w:val="18"/>
        <w:szCs w:val="24"/>
        <w:lang w:eastAsia="fr-FR"/>
      </w:rPr>
      <w:tab/>
    </w:r>
  </w:p>
  <w:p w14:paraId="4E4C4D59" w14:textId="77777777" w:rsidR="004A4F60" w:rsidRPr="00182B2A" w:rsidRDefault="004A4F60" w:rsidP="00182B2A">
    <w:pPr>
      <w:tabs>
        <w:tab w:val="right" w:pos="9072"/>
      </w:tabs>
      <w:suppressAutoHyphens w:val="0"/>
      <w:jc w:val="right"/>
      <w:rPr>
        <w:rFonts w:ascii="Times New Roman" w:hAnsi="Times New Roman" w:cs="Times New Roman"/>
        <w:b/>
        <w:bCs/>
        <w:sz w:val="16"/>
        <w:szCs w:val="24"/>
        <w:lang w:eastAsia="fr-FR"/>
      </w:rPr>
    </w:pPr>
  </w:p>
  <w:p w14:paraId="6040372E" w14:textId="77777777"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Cour d’appel de Paris</w:t>
    </w:r>
  </w:p>
  <w:p w14:paraId="1A91D67A" w14:textId="77777777"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Service administratif régional</w:t>
    </w:r>
  </w:p>
  <w:p w14:paraId="67DDB5F9" w14:textId="185354C9"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 w:val="28"/>
        <w:szCs w:val="24"/>
        <w:lang w:val="en-US" w:eastAsia="en-US"/>
      </w:rPr>
    </w:pPr>
    <w:r w:rsidRPr="00BA30AB">
      <w:rPr>
        <w:rFonts w:ascii="Marianne" w:eastAsia="Calibri" w:hAnsi="Marianne" w:cs="Arial"/>
        <w:b/>
        <w:bCs/>
        <w:szCs w:val="24"/>
        <w:lang w:eastAsia="en-US"/>
      </w:rPr>
      <w:t xml:space="preserve">Bureau </w:t>
    </w:r>
    <w:r>
      <w:rPr>
        <w:rFonts w:ascii="Marianne" w:eastAsia="Calibri" w:hAnsi="Marianne" w:cs="Arial"/>
        <w:b/>
        <w:bCs/>
        <w:szCs w:val="24"/>
        <w:lang w:eastAsia="en-US"/>
      </w:rPr>
      <w:t>de la Commande Publique</w:t>
    </w:r>
  </w:p>
  <w:p w14:paraId="3F9AFF61" w14:textId="77777777" w:rsidR="004A4F60" w:rsidRPr="00182B2A" w:rsidRDefault="004A4F60" w:rsidP="00182B2A">
    <w:pPr>
      <w:tabs>
        <w:tab w:val="center" w:pos="4536"/>
        <w:tab w:val="right" w:pos="9072"/>
      </w:tabs>
      <w:suppressAutoHyphens w:val="0"/>
      <w:rPr>
        <w:rFonts w:ascii="Times New Roman" w:hAnsi="Times New Roman" w:cs="Times New Roman"/>
        <w:sz w:val="24"/>
        <w:szCs w:val="24"/>
        <w:lang w:eastAsia="fr-FR"/>
      </w:rPr>
    </w:pPr>
  </w:p>
  <w:p w14:paraId="3843F19F" w14:textId="77777777" w:rsidR="004A4F60" w:rsidRDefault="004A4F6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EBC80C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340"/>
        </w:tabs>
        <w:ind w:left="340" w:hanging="340"/>
      </w:pPr>
      <w:rPr>
        <w:rFonts w:ascii="Wingdings" w:hAnsi="Wingdings"/>
      </w:rPr>
    </w:lvl>
  </w:abstractNum>
  <w:abstractNum w:abstractNumId="3" w15:restartNumberingAfterBreak="0">
    <w:nsid w:val="00000003"/>
    <w:multiLevelType w:val="singleLevel"/>
    <w:tmpl w:val="00000003"/>
    <w:name w:val="WW8Num3"/>
    <w:lvl w:ilvl="0">
      <w:start w:val="1"/>
      <w:numFmt w:val="bullet"/>
      <w:pStyle w:val="Index1"/>
      <w:lvlText w:val=""/>
      <w:lvlJc w:val="left"/>
      <w:pPr>
        <w:tabs>
          <w:tab w:val="num" w:pos="360"/>
        </w:tabs>
        <w:ind w:left="360" w:hanging="360"/>
      </w:pPr>
      <w:rPr>
        <w:rFonts w:ascii="Wingdings" w:hAnsi="Wingdings"/>
      </w:rPr>
    </w:lvl>
  </w:abstractNum>
  <w:abstractNum w:abstractNumId="4" w15:restartNumberingAfterBreak="0">
    <w:nsid w:val="00000004"/>
    <w:multiLevelType w:val="singleLevel"/>
    <w:tmpl w:val="00000004"/>
    <w:name w:val="WW8Num4"/>
    <w:lvl w:ilvl="0">
      <w:numFmt w:val="bullet"/>
      <w:lvlText w:val=""/>
      <w:lvlJc w:val="left"/>
      <w:pPr>
        <w:tabs>
          <w:tab w:val="num" w:pos="340"/>
        </w:tabs>
        <w:ind w:left="340" w:hanging="340"/>
      </w:pPr>
      <w:rPr>
        <w:rFonts w:ascii="Wingdings" w:hAnsi="Wingdings"/>
      </w:rPr>
    </w:lvl>
  </w:abstractNum>
  <w:abstractNum w:abstractNumId="5"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rPr>
    </w:lvl>
  </w:abstractNum>
  <w:abstractNum w:abstractNumId="9" w15:restartNumberingAfterBreak="0">
    <w:nsid w:val="00000009"/>
    <w:multiLevelType w:val="singleLevel"/>
    <w:tmpl w:val="8DA6B984"/>
    <w:name w:val="WW8Num9"/>
    <w:lvl w:ilvl="0">
      <w:start w:val="1"/>
      <w:numFmt w:val="decimal"/>
      <w:lvlText w:val="%1)"/>
      <w:lvlJc w:val="left"/>
      <w:pPr>
        <w:tabs>
          <w:tab w:val="num" w:pos="720"/>
        </w:tabs>
        <w:ind w:left="720" w:hanging="360"/>
      </w:pPr>
      <w:rPr>
        <w:rFonts w:ascii="Tahoma" w:eastAsia="Times New Roman" w:hAnsi="Tahoma" w:cs="Tahoma"/>
      </w:rPr>
    </w:lvl>
  </w:abstractNum>
  <w:abstractNum w:abstractNumId="10"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086"/>
        </w:tabs>
        <w:ind w:left="1086" w:hanging="360"/>
      </w:pPr>
      <w:rPr>
        <w:rFonts w:ascii="Symbol" w:hAnsi="Symbol"/>
      </w:rPr>
    </w:lvl>
    <w:lvl w:ilvl="2">
      <w:start w:val="1"/>
      <w:numFmt w:val="bullet"/>
      <w:lvlText w:val=""/>
      <w:lvlJc w:val="left"/>
      <w:pPr>
        <w:tabs>
          <w:tab w:val="num" w:pos="1812"/>
        </w:tabs>
        <w:ind w:left="1812" w:hanging="360"/>
      </w:pPr>
      <w:rPr>
        <w:rFonts w:ascii="Symbol" w:hAnsi="Symbol"/>
      </w:rPr>
    </w:lvl>
    <w:lvl w:ilvl="3">
      <w:start w:val="1"/>
      <w:numFmt w:val="bullet"/>
      <w:lvlText w:val=""/>
      <w:lvlJc w:val="left"/>
      <w:pPr>
        <w:tabs>
          <w:tab w:val="num" w:pos="2538"/>
        </w:tabs>
        <w:ind w:left="2538" w:hanging="360"/>
      </w:pPr>
      <w:rPr>
        <w:rFonts w:ascii="Symbol" w:hAnsi="Symbol"/>
      </w:rPr>
    </w:lvl>
    <w:lvl w:ilvl="4">
      <w:start w:val="1"/>
      <w:numFmt w:val="bullet"/>
      <w:lvlText w:val=""/>
      <w:lvlJc w:val="left"/>
      <w:pPr>
        <w:tabs>
          <w:tab w:val="num" w:pos="3264"/>
        </w:tabs>
        <w:ind w:left="3264" w:hanging="360"/>
      </w:pPr>
      <w:rPr>
        <w:rFonts w:ascii="Symbol" w:hAnsi="Symbol"/>
      </w:rPr>
    </w:lvl>
    <w:lvl w:ilvl="5">
      <w:start w:val="1"/>
      <w:numFmt w:val="bullet"/>
      <w:lvlText w:val=""/>
      <w:lvlJc w:val="left"/>
      <w:pPr>
        <w:tabs>
          <w:tab w:val="num" w:pos="3990"/>
        </w:tabs>
        <w:ind w:left="3990" w:hanging="360"/>
      </w:pPr>
      <w:rPr>
        <w:rFonts w:ascii="Symbol" w:hAnsi="Symbol"/>
      </w:rPr>
    </w:lvl>
    <w:lvl w:ilvl="6">
      <w:start w:val="1"/>
      <w:numFmt w:val="bullet"/>
      <w:lvlText w:val=""/>
      <w:lvlJc w:val="left"/>
      <w:pPr>
        <w:tabs>
          <w:tab w:val="num" w:pos="4716"/>
        </w:tabs>
        <w:ind w:left="4716" w:hanging="360"/>
      </w:pPr>
      <w:rPr>
        <w:rFonts w:ascii="Symbol" w:hAnsi="Symbol"/>
      </w:rPr>
    </w:lvl>
    <w:lvl w:ilvl="7">
      <w:start w:val="1"/>
      <w:numFmt w:val="bullet"/>
      <w:lvlText w:val=""/>
      <w:lvlJc w:val="left"/>
      <w:pPr>
        <w:tabs>
          <w:tab w:val="num" w:pos="5442"/>
        </w:tabs>
        <w:ind w:left="5442" w:hanging="360"/>
      </w:pPr>
      <w:rPr>
        <w:rFonts w:ascii="Symbol" w:hAnsi="Symbol"/>
      </w:rPr>
    </w:lvl>
    <w:lvl w:ilvl="8">
      <w:start w:val="1"/>
      <w:numFmt w:val="bullet"/>
      <w:lvlText w:val=""/>
      <w:lvlJc w:val="left"/>
      <w:pPr>
        <w:tabs>
          <w:tab w:val="num" w:pos="6168"/>
        </w:tabs>
        <w:ind w:left="6168" w:hanging="360"/>
      </w:pPr>
      <w:rPr>
        <w:rFonts w:ascii="Symbol" w:hAnsi="Symbol"/>
      </w:rPr>
    </w:lvl>
  </w:abstractNum>
  <w:abstractNum w:abstractNumId="12" w15:restartNumberingAfterBreak="0">
    <w:nsid w:val="0000000C"/>
    <w:multiLevelType w:val="multilevel"/>
    <w:tmpl w:val="0000000C"/>
    <w:name w:val="WW8Num12"/>
    <w:lvl w:ilvl="0">
      <w:start w:val="7"/>
      <w:numFmt w:val="decimal"/>
      <w:lvlText w:val="%1"/>
      <w:lvlJc w:val="left"/>
      <w:pPr>
        <w:tabs>
          <w:tab w:val="num" w:pos="705"/>
        </w:tabs>
        <w:ind w:left="705" w:hanging="705"/>
      </w:pPr>
      <w:rPr>
        <w:rFonts w:cs="Times New Roman"/>
      </w:rPr>
    </w:lvl>
    <w:lvl w:ilvl="1">
      <w:start w:val="1"/>
      <w:numFmt w:val="decimal"/>
      <w:lvlText w:val="%1.%2"/>
      <w:lvlJc w:val="left"/>
      <w:pPr>
        <w:tabs>
          <w:tab w:val="num" w:pos="2130"/>
        </w:tabs>
        <w:ind w:left="2130" w:hanging="705"/>
      </w:pPr>
      <w:rPr>
        <w:rFonts w:cs="Times New Roman"/>
      </w:rPr>
    </w:lvl>
    <w:lvl w:ilvl="2">
      <w:start w:val="1"/>
      <w:numFmt w:val="decimal"/>
      <w:lvlText w:val="%1.%2.%3"/>
      <w:lvlJc w:val="left"/>
      <w:pPr>
        <w:tabs>
          <w:tab w:val="num" w:pos="3570"/>
        </w:tabs>
        <w:ind w:left="3570" w:hanging="720"/>
      </w:pPr>
      <w:rPr>
        <w:rFonts w:cs="Times New Roman"/>
      </w:rPr>
    </w:lvl>
    <w:lvl w:ilvl="3">
      <w:start w:val="1"/>
      <w:numFmt w:val="decimal"/>
      <w:lvlText w:val="%1.%2.%3.%4"/>
      <w:lvlJc w:val="left"/>
      <w:pPr>
        <w:tabs>
          <w:tab w:val="num" w:pos="5355"/>
        </w:tabs>
        <w:ind w:left="5355" w:hanging="1080"/>
      </w:pPr>
      <w:rPr>
        <w:rFonts w:cs="Times New Roman"/>
      </w:rPr>
    </w:lvl>
    <w:lvl w:ilvl="4">
      <w:start w:val="1"/>
      <w:numFmt w:val="decimal"/>
      <w:lvlText w:val="%1.%2.%3.%4.%5"/>
      <w:lvlJc w:val="left"/>
      <w:pPr>
        <w:tabs>
          <w:tab w:val="num" w:pos="6780"/>
        </w:tabs>
        <w:ind w:left="6780" w:hanging="1080"/>
      </w:pPr>
      <w:rPr>
        <w:rFonts w:cs="Times New Roman"/>
      </w:rPr>
    </w:lvl>
    <w:lvl w:ilvl="5">
      <w:start w:val="1"/>
      <w:numFmt w:val="decimal"/>
      <w:lvlText w:val="%1.%2.%3.%4.%5.%6"/>
      <w:lvlJc w:val="left"/>
      <w:pPr>
        <w:tabs>
          <w:tab w:val="num" w:pos="8565"/>
        </w:tabs>
        <w:ind w:left="8565" w:hanging="1440"/>
      </w:pPr>
      <w:rPr>
        <w:rFonts w:cs="Times New Roman"/>
      </w:rPr>
    </w:lvl>
    <w:lvl w:ilvl="6">
      <w:start w:val="1"/>
      <w:numFmt w:val="decimal"/>
      <w:lvlText w:val="%1.%2.%3.%4.%5.%6.%7"/>
      <w:lvlJc w:val="left"/>
      <w:pPr>
        <w:tabs>
          <w:tab w:val="num" w:pos="9990"/>
        </w:tabs>
        <w:ind w:left="9990" w:hanging="1440"/>
      </w:pPr>
      <w:rPr>
        <w:rFonts w:cs="Times New Roman"/>
      </w:rPr>
    </w:lvl>
    <w:lvl w:ilvl="7">
      <w:start w:val="1"/>
      <w:numFmt w:val="decimal"/>
      <w:lvlText w:val="%1.%2.%3.%4.%5.%6.%7.%8"/>
      <w:lvlJc w:val="left"/>
      <w:pPr>
        <w:tabs>
          <w:tab w:val="num" w:pos="11775"/>
        </w:tabs>
        <w:ind w:left="11775" w:hanging="1800"/>
      </w:pPr>
      <w:rPr>
        <w:rFonts w:cs="Times New Roman"/>
      </w:rPr>
    </w:lvl>
    <w:lvl w:ilvl="8">
      <w:start w:val="1"/>
      <w:numFmt w:val="decimal"/>
      <w:lvlText w:val="%1.%2.%3.%4.%5.%6.%7.%8.%9"/>
      <w:lvlJc w:val="left"/>
      <w:pPr>
        <w:tabs>
          <w:tab w:val="num" w:pos="13200"/>
        </w:tabs>
        <w:ind w:left="13200" w:hanging="1800"/>
      </w:pPr>
      <w:rPr>
        <w:rFonts w:cs="Times New Roman"/>
      </w:rPr>
    </w:lvl>
  </w:abstractNum>
  <w:abstractNum w:abstractNumId="13"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15:restartNumberingAfterBreak="0">
    <w:nsid w:val="0000000E"/>
    <w:multiLevelType w:val="singleLevel"/>
    <w:tmpl w:val="0000000E"/>
    <w:name w:val="WW8Num14"/>
    <w:lvl w:ilvl="0">
      <w:start w:val="2"/>
      <w:numFmt w:val="bullet"/>
      <w:lvlText w:val="-"/>
      <w:lvlJc w:val="left"/>
      <w:pPr>
        <w:tabs>
          <w:tab w:val="num" w:pos="420"/>
        </w:tabs>
        <w:ind w:left="420" w:hanging="420"/>
      </w:pPr>
      <w:rPr>
        <w:rFonts w:ascii="Times New Roman" w:hAnsi="Times New Roman"/>
      </w:rPr>
    </w:lvl>
  </w:abstractNum>
  <w:abstractNum w:abstractNumId="15"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6" w15:restartNumberingAfterBreak="0">
    <w:nsid w:val="00000010"/>
    <w:multiLevelType w:val="multilevel"/>
    <w:tmpl w:val="00000010"/>
    <w:name w:val="WW8Num16"/>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7"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18" w15:restartNumberingAfterBreak="0">
    <w:nsid w:val="00000012"/>
    <w:multiLevelType w:val="singleLevel"/>
    <w:tmpl w:val="00000012"/>
    <w:name w:val="WW8Num18"/>
    <w:lvl w:ilvl="0">
      <w:start w:val="2021"/>
      <w:numFmt w:val="bullet"/>
      <w:pStyle w:val="retraittiret"/>
      <w:lvlText w:val="-"/>
      <w:lvlJc w:val="left"/>
      <w:pPr>
        <w:tabs>
          <w:tab w:val="num" w:pos="1211"/>
        </w:tabs>
        <w:ind w:left="1211" w:hanging="360"/>
      </w:pPr>
      <w:rPr>
        <w:rFonts w:ascii="Times New Roman" w:hAnsi="Times New Roman"/>
      </w:rPr>
    </w:lvl>
  </w:abstractNum>
  <w:abstractNum w:abstractNumId="19" w15:restartNumberingAfterBreak="0">
    <w:nsid w:val="00000013"/>
    <w:multiLevelType w:val="singleLevel"/>
    <w:tmpl w:val="00000013"/>
    <w:name w:val="WW8Num19"/>
    <w:lvl w:ilvl="0">
      <w:start w:val="1"/>
      <w:numFmt w:val="bullet"/>
      <w:lvlText w:val=""/>
      <w:lvlJc w:val="left"/>
      <w:pPr>
        <w:tabs>
          <w:tab w:val="num" w:pos="862"/>
        </w:tabs>
        <w:ind w:left="862" w:hanging="360"/>
      </w:pPr>
      <w:rPr>
        <w:rFonts w:ascii="Wingdings" w:hAnsi="Wingdings"/>
      </w:rPr>
    </w:lvl>
  </w:abstractNum>
  <w:abstractNum w:abstractNumId="20" w15:restartNumberingAfterBreak="0">
    <w:nsid w:val="00000014"/>
    <w:multiLevelType w:val="multilevel"/>
    <w:tmpl w:val="00000014"/>
    <w:name w:val="WW8Num2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1" w15:restartNumberingAfterBreak="0">
    <w:nsid w:val="00000015"/>
    <w:multiLevelType w:val="multilevel"/>
    <w:tmpl w:val="00000015"/>
    <w:name w:val="WW8Num21"/>
    <w:lvl w:ilvl="0">
      <w:start w:val="11"/>
      <w:numFmt w:val="decimal"/>
      <w:lvlText w:val="%1."/>
      <w:lvlJc w:val="left"/>
      <w:pPr>
        <w:tabs>
          <w:tab w:val="num" w:pos="360"/>
        </w:tabs>
        <w:ind w:left="360" w:hanging="360"/>
      </w:pPr>
      <w:rPr>
        <w:rFonts w:ascii="Symbol" w:hAnsi="Symbol" w:cs="Wingdings"/>
        <w:sz w:val="18"/>
        <w:szCs w:val="18"/>
      </w:rPr>
    </w:lvl>
    <w:lvl w:ilvl="1">
      <w:start w:val="3"/>
      <w:numFmt w:val="decimal"/>
      <w:lvlText w:val="%1.%2"/>
      <w:lvlJc w:val="left"/>
      <w:pPr>
        <w:tabs>
          <w:tab w:val="num" w:pos="662"/>
        </w:tabs>
        <w:ind w:left="662" w:hanging="360"/>
      </w:pPr>
      <w:rPr>
        <w:rFonts w:ascii="Symbol" w:hAnsi="Symbol" w:cs="Wingdings"/>
        <w:sz w:val="18"/>
        <w:szCs w:val="18"/>
      </w:rPr>
    </w:lvl>
    <w:lvl w:ilvl="2">
      <w:start w:val="1"/>
      <w:numFmt w:val="decimal"/>
      <w:lvlText w:val="%1.%2.%3."/>
      <w:lvlJc w:val="left"/>
      <w:pPr>
        <w:tabs>
          <w:tab w:val="num" w:pos="964"/>
        </w:tabs>
        <w:ind w:left="964" w:hanging="360"/>
      </w:pPr>
      <w:rPr>
        <w:rFonts w:cs="Times New Roman"/>
      </w:rPr>
    </w:lvl>
    <w:lvl w:ilvl="3">
      <w:start w:val="1"/>
      <w:numFmt w:val="decimal"/>
      <w:lvlText w:val="%1.%2.%3.%4."/>
      <w:lvlJc w:val="left"/>
      <w:pPr>
        <w:tabs>
          <w:tab w:val="num" w:pos="1266"/>
        </w:tabs>
        <w:ind w:left="1266" w:hanging="360"/>
      </w:pPr>
      <w:rPr>
        <w:rFonts w:cs="Times New Roman"/>
      </w:rPr>
    </w:lvl>
    <w:lvl w:ilvl="4">
      <w:start w:val="1"/>
      <w:numFmt w:val="decimal"/>
      <w:lvlText w:val="%1.%2.%3.%4.%5."/>
      <w:lvlJc w:val="left"/>
      <w:pPr>
        <w:tabs>
          <w:tab w:val="num" w:pos="1568"/>
        </w:tabs>
        <w:ind w:left="1568" w:hanging="360"/>
      </w:pPr>
      <w:rPr>
        <w:rFonts w:cs="Times New Roman"/>
      </w:rPr>
    </w:lvl>
    <w:lvl w:ilvl="5">
      <w:start w:val="1"/>
      <w:numFmt w:val="decimal"/>
      <w:lvlText w:val="%1.%2.%3.%4.%5.%6."/>
      <w:lvlJc w:val="left"/>
      <w:pPr>
        <w:tabs>
          <w:tab w:val="num" w:pos="1870"/>
        </w:tabs>
        <w:ind w:left="1870" w:hanging="360"/>
      </w:pPr>
      <w:rPr>
        <w:rFonts w:cs="Times New Roman"/>
      </w:rPr>
    </w:lvl>
    <w:lvl w:ilvl="6">
      <w:start w:val="1"/>
      <w:numFmt w:val="decimal"/>
      <w:lvlText w:val="%1.%2.%3.%4.%5.%6.%7."/>
      <w:lvlJc w:val="left"/>
      <w:pPr>
        <w:tabs>
          <w:tab w:val="num" w:pos="2172"/>
        </w:tabs>
        <w:ind w:left="2172" w:hanging="360"/>
      </w:pPr>
      <w:rPr>
        <w:rFonts w:cs="Times New Roman"/>
      </w:rPr>
    </w:lvl>
    <w:lvl w:ilvl="7">
      <w:start w:val="1"/>
      <w:numFmt w:val="decimal"/>
      <w:lvlText w:val="%1.%2.%3.%4.%5.%6.%7.%8."/>
      <w:lvlJc w:val="left"/>
      <w:pPr>
        <w:tabs>
          <w:tab w:val="num" w:pos="2474"/>
        </w:tabs>
        <w:ind w:left="2474" w:hanging="360"/>
      </w:pPr>
      <w:rPr>
        <w:rFonts w:cs="Times New Roman"/>
      </w:rPr>
    </w:lvl>
    <w:lvl w:ilvl="8">
      <w:start w:val="1"/>
      <w:numFmt w:val="decimal"/>
      <w:lvlText w:val="%1.%2.%3.%4.%5.%6.%7.%8.%9."/>
      <w:lvlJc w:val="left"/>
      <w:pPr>
        <w:tabs>
          <w:tab w:val="num" w:pos="2776"/>
        </w:tabs>
        <w:ind w:left="2776" w:hanging="360"/>
      </w:pPr>
      <w:rPr>
        <w:rFonts w:cs="Times New Roman"/>
      </w:rPr>
    </w:lvl>
  </w:abstractNum>
  <w:abstractNum w:abstractNumId="22" w15:restartNumberingAfterBreak="0">
    <w:nsid w:val="00000016"/>
    <w:multiLevelType w:val="multilevel"/>
    <w:tmpl w:val="00000016"/>
    <w:name w:val="WW8Num22"/>
    <w:lvl w:ilvl="0">
      <w:start w:val="1"/>
      <w:numFmt w:val="bullet"/>
      <w:pStyle w:val="Retraitnormal"/>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3"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565"/>
        </w:tabs>
        <w:ind w:left="565" w:hanging="360"/>
      </w:pPr>
      <w:rPr>
        <w:rFonts w:ascii="Symbol" w:hAnsi="Symbol"/>
        <w:sz w:val="18"/>
      </w:rPr>
    </w:lvl>
    <w:lvl w:ilvl="2">
      <w:start w:val="1"/>
      <w:numFmt w:val="bullet"/>
      <w:lvlText w:val=""/>
      <w:lvlJc w:val="left"/>
      <w:pPr>
        <w:tabs>
          <w:tab w:val="num" w:pos="770"/>
        </w:tabs>
        <w:ind w:left="770" w:hanging="360"/>
      </w:pPr>
      <w:rPr>
        <w:rFonts w:ascii="Symbol" w:hAnsi="Symbol"/>
        <w:sz w:val="18"/>
      </w:rPr>
    </w:lvl>
    <w:lvl w:ilvl="3">
      <w:start w:val="1"/>
      <w:numFmt w:val="bullet"/>
      <w:lvlText w:val=""/>
      <w:lvlJc w:val="left"/>
      <w:pPr>
        <w:tabs>
          <w:tab w:val="num" w:pos="975"/>
        </w:tabs>
        <w:ind w:left="975" w:hanging="360"/>
      </w:pPr>
      <w:rPr>
        <w:rFonts w:ascii="Symbol" w:hAnsi="Symbol"/>
        <w:sz w:val="18"/>
      </w:rPr>
    </w:lvl>
    <w:lvl w:ilvl="4">
      <w:start w:val="1"/>
      <w:numFmt w:val="bullet"/>
      <w:lvlText w:val=""/>
      <w:lvlJc w:val="left"/>
      <w:pPr>
        <w:tabs>
          <w:tab w:val="num" w:pos="1180"/>
        </w:tabs>
        <w:ind w:left="1180" w:hanging="360"/>
      </w:pPr>
      <w:rPr>
        <w:rFonts w:ascii="Symbol" w:hAnsi="Symbol"/>
        <w:sz w:val="18"/>
      </w:rPr>
    </w:lvl>
    <w:lvl w:ilvl="5">
      <w:start w:val="1"/>
      <w:numFmt w:val="bullet"/>
      <w:lvlText w:val=""/>
      <w:lvlJc w:val="left"/>
      <w:pPr>
        <w:tabs>
          <w:tab w:val="num" w:pos="1385"/>
        </w:tabs>
        <w:ind w:left="1385" w:hanging="360"/>
      </w:pPr>
      <w:rPr>
        <w:rFonts w:ascii="Symbol" w:hAnsi="Symbol"/>
        <w:sz w:val="18"/>
      </w:rPr>
    </w:lvl>
    <w:lvl w:ilvl="6">
      <w:start w:val="1"/>
      <w:numFmt w:val="bullet"/>
      <w:lvlText w:val=""/>
      <w:lvlJc w:val="left"/>
      <w:pPr>
        <w:tabs>
          <w:tab w:val="num" w:pos="1590"/>
        </w:tabs>
        <w:ind w:left="1590" w:hanging="360"/>
      </w:pPr>
      <w:rPr>
        <w:rFonts w:ascii="Symbol" w:hAnsi="Symbol"/>
        <w:sz w:val="18"/>
      </w:rPr>
    </w:lvl>
    <w:lvl w:ilvl="7">
      <w:start w:val="1"/>
      <w:numFmt w:val="bullet"/>
      <w:lvlText w:val=""/>
      <w:lvlJc w:val="left"/>
      <w:pPr>
        <w:tabs>
          <w:tab w:val="num" w:pos="1795"/>
        </w:tabs>
        <w:ind w:left="1795" w:hanging="360"/>
      </w:pPr>
      <w:rPr>
        <w:rFonts w:ascii="Symbol" w:hAnsi="Symbol"/>
        <w:sz w:val="18"/>
      </w:rPr>
    </w:lvl>
    <w:lvl w:ilvl="8">
      <w:start w:val="1"/>
      <w:numFmt w:val="bullet"/>
      <w:lvlText w:val=""/>
      <w:lvlJc w:val="left"/>
      <w:pPr>
        <w:tabs>
          <w:tab w:val="num" w:pos="2000"/>
        </w:tabs>
        <w:ind w:left="2000" w:hanging="360"/>
      </w:pPr>
      <w:rPr>
        <w:rFonts w:ascii="Symbol" w:hAnsi="Symbol"/>
        <w:sz w:val="18"/>
      </w:rPr>
    </w:lvl>
  </w:abstractNum>
  <w:abstractNum w:abstractNumId="24" w15:restartNumberingAfterBreak="0">
    <w:nsid w:val="00000018"/>
    <w:multiLevelType w:val="multilevel"/>
    <w:tmpl w:val="00000018"/>
    <w:name w:val="WW8Num24"/>
    <w:lvl w:ilvl="0">
      <w:start w:val="11"/>
      <w:numFmt w:val="decimal"/>
      <w:lvlText w:val="%1."/>
      <w:lvlJc w:val="left"/>
      <w:pPr>
        <w:tabs>
          <w:tab w:val="num" w:pos="360"/>
        </w:tabs>
        <w:ind w:left="360" w:hanging="360"/>
      </w:pPr>
      <w:rPr>
        <w:rFonts w:ascii="Symbol" w:hAnsi="Symbol" w:cs="Times New Roman"/>
        <w:sz w:val="20"/>
      </w:rPr>
    </w:lvl>
    <w:lvl w:ilvl="1">
      <w:start w:val="2"/>
      <w:numFmt w:val="decimal"/>
      <w:lvlText w:val="%1.%2"/>
      <w:lvlJc w:val="left"/>
      <w:pPr>
        <w:tabs>
          <w:tab w:val="num" w:pos="1120"/>
        </w:tabs>
        <w:ind w:left="1120" w:hanging="360"/>
      </w:pPr>
      <w:rPr>
        <w:rFonts w:ascii="Symbol" w:hAnsi="Symbol" w:cs="Times New Roman"/>
        <w:sz w:val="20"/>
      </w:rPr>
    </w:lvl>
    <w:lvl w:ilvl="2">
      <w:start w:val="1"/>
      <w:numFmt w:val="decimal"/>
      <w:lvlText w:val="%1.%2.%3."/>
      <w:lvlJc w:val="left"/>
      <w:pPr>
        <w:tabs>
          <w:tab w:val="num" w:pos="1880"/>
        </w:tabs>
        <w:ind w:left="1880" w:hanging="360"/>
      </w:pPr>
      <w:rPr>
        <w:rFonts w:cs="Times New Roman"/>
      </w:rPr>
    </w:lvl>
    <w:lvl w:ilvl="3">
      <w:start w:val="1"/>
      <w:numFmt w:val="decimal"/>
      <w:lvlText w:val="%1.%2.%3.%4."/>
      <w:lvlJc w:val="left"/>
      <w:pPr>
        <w:tabs>
          <w:tab w:val="num" w:pos="2640"/>
        </w:tabs>
        <w:ind w:left="2640" w:hanging="360"/>
      </w:pPr>
      <w:rPr>
        <w:rFonts w:cs="Times New Roman"/>
      </w:rPr>
    </w:lvl>
    <w:lvl w:ilvl="4">
      <w:start w:val="1"/>
      <w:numFmt w:val="decimal"/>
      <w:lvlText w:val="%1.%2.%3.%4.%5."/>
      <w:lvlJc w:val="left"/>
      <w:pPr>
        <w:tabs>
          <w:tab w:val="num" w:pos="3400"/>
        </w:tabs>
        <w:ind w:left="3400" w:hanging="360"/>
      </w:pPr>
      <w:rPr>
        <w:rFonts w:cs="Times New Roman"/>
      </w:rPr>
    </w:lvl>
    <w:lvl w:ilvl="5">
      <w:start w:val="1"/>
      <w:numFmt w:val="decimal"/>
      <w:lvlText w:val="%1.%2.%3.%4.%5.%6."/>
      <w:lvlJc w:val="left"/>
      <w:pPr>
        <w:tabs>
          <w:tab w:val="num" w:pos="4160"/>
        </w:tabs>
        <w:ind w:left="4160" w:hanging="360"/>
      </w:pPr>
      <w:rPr>
        <w:rFonts w:cs="Times New Roman"/>
      </w:rPr>
    </w:lvl>
    <w:lvl w:ilvl="6">
      <w:start w:val="1"/>
      <w:numFmt w:val="decimal"/>
      <w:lvlText w:val="%1.%2.%3.%4.%5.%6.%7."/>
      <w:lvlJc w:val="left"/>
      <w:pPr>
        <w:tabs>
          <w:tab w:val="num" w:pos="4920"/>
        </w:tabs>
        <w:ind w:left="4920" w:hanging="360"/>
      </w:pPr>
      <w:rPr>
        <w:rFonts w:cs="Times New Roman"/>
      </w:rPr>
    </w:lvl>
    <w:lvl w:ilvl="7">
      <w:start w:val="1"/>
      <w:numFmt w:val="decimal"/>
      <w:lvlText w:val="%1.%2.%3.%4.%5.%6.%7.%8."/>
      <w:lvlJc w:val="left"/>
      <w:pPr>
        <w:tabs>
          <w:tab w:val="num" w:pos="5680"/>
        </w:tabs>
        <w:ind w:left="5680" w:hanging="360"/>
      </w:pPr>
      <w:rPr>
        <w:rFonts w:cs="Times New Roman"/>
      </w:rPr>
    </w:lvl>
    <w:lvl w:ilvl="8">
      <w:start w:val="1"/>
      <w:numFmt w:val="decimal"/>
      <w:lvlText w:val="%1.%2.%3.%4.%5.%6.%7.%8.%9."/>
      <w:lvlJc w:val="left"/>
      <w:pPr>
        <w:tabs>
          <w:tab w:val="num" w:pos="6440"/>
        </w:tabs>
        <w:ind w:left="6440" w:hanging="360"/>
      </w:pPr>
      <w:rPr>
        <w:rFonts w:cs="Times New Roman"/>
      </w:rPr>
    </w:lvl>
  </w:abstractNum>
  <w:abstractNum w:abstractNumId="25" w15:restartNumberingAfterBreak="0">
    <w:nsid w:val="00000019"/>
    <w:multiLevelType w:val="multilevel"/>
    <w:tmpl w:val="00000019"/>
    <w:name w:val="WW8Num25"/>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26" w15:restartNumberingAfterBreak="0">
    <w:nsid w:val="03366E60"/>
    <w:multiLevelType w:val="hybridMultilevel"/>
    <w:tmpl w:val="5B5EA4FE"/>
    <w:lvl w:ilvl="0" w:tplc="76A040B6">
      <w:numFmt w:val="bullet"/>
      <w:lvlText w:val=""/>
      <w:lvlJc w:val="left"/>
      <w:pPr>
        <w:ind w:left="990" w:hanging="360"/>
      </w:pPr>
      <w:rPr>
        <w:rFonts w:ascii="Wingdings 2" w:eastAsia="Times New Roman" w:hAnsi="Wingdings 2" w:cs="Arial"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27" w15:restartNumberingAfterBreak="0">
    <w:nsid w:val="035500D6"/>
    <w:multiLevelType w:val="hybridMultilevel"/>
    <w:tmpl w:val="7ED2D1D2"/>
    <w:lvl w:ilvl="0" w:tplc="076E82AC">
      <w:start w:val="1"/>
      <w:numFmt w:val="bullet"/>
      <w:pStyle w:val="Puceviolette"/>
      <w:lvlText w:val=""/>
      <w:lvlJc w:val="left"/>
      <w:pPr>
        <w:ind w:left="720" w:hanging="360"/>
      </w:pPr>
      <w:rPr>
        <w:rFonts w:ascii="Wingdings" w:hAnsi="Wingdings" w:hint="default"/>
        <w:color w:val="731472"/>
      </w:rPr>
    </w:lvl>
    <w:lvl w:ilvl="1" w:tplc="9D762868">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08F542A6"/>
    <w:multiLevelType w:val="hybridMultilevel"/>
    <w:tmpl w:val="1F42733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0B3E0963"/>
    <w:multiLevelType w:val="hybridMultilevel"/>
    <w:tmpl w:val="9E14F7F6"/>
    <w:lvl w:ilvl="0" w:tplc="FFFFFFFF">
      <w:start w:val="3"/>
      <w:numFmt w:val="bullet"/>
      <w:lvlText w:val="-"/>
      <w:lvlJc w:val="left"/>
      <w:pPr>
        <w:tabs>
          <w:tab w:val="num" w:pos="360"/>
        </w:tabs>
        <w:ind w:left="360" w:hanging="360"/>
      </w:pPr>
      <w:rPr>
        <w:rFonts w:ascii="Tahoma" w:eastAsia="Times New Roman" w:hAnsi="Tahoma" w:hint="default"/>
      </w:rPr>
    </w:lvl>
    <w:lvl w:ilvl="1" w:tplc="FFFFFFFF">
      <w:start w:val="3"/>
      <w:numFmt w:val="bullet"/>
      <w:lvlText w:val="-"/>
      <w:lvlJc w:val="left"/>
      <w:pPr>
        <w:ind w:left="1440" w:hanging="360"/>
      </w:pPr>
      <w:rPr>
        <w:rFonts w:ascii="Tahoma" w:eastAsia="Times New Roman" w:hAnsi="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EBC73F7"/>
    <w:multiLevelType w:val="hybridMultilevel"/>
    <w:tmpl w:val="3E4677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0EC415B0"/>
    <w:multiLevelType w:val="hybridMultilevel"/>
    <w:tmpl w:val="51B296B4"/>
    <w:lvl w:ilvl="0" w:tplc="08109D6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0FC4002C"/>
    <w:multiLevelType w:val="hybridMultilevel"/>
    <w:tmpl w:val="86F83E5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02C1962"/>
    <w:multiLevelType w:val="multilevel"/>
    <w:tmpl w:val="DC9CE850"/>
    <w:lvl w:ilvl="0">
      <w:start w:val="1"/>
      <w:numFmt w:val="decimal"/>
      <w:pStyle w:val="Titre1Article1Article12"/>
      <w:lvlText w:val="Article %1. "/>
      <w:lvlJc w:val="left"/>
      <w:pPr>
        <w:tabs>
          <w:tab w:val="num" w:pos="180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4" w15:restartNumberingAfterBreak="0">
    <w:nsid w:val="153C43E8"/>
    <w:multiLevelType w:val="hybridMultilevel"/>
    <w:tmpl w:val="5E3205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1E177AE"/>
    <w:multiLevelType w:val="hybridMultilevel"/>
    <w:tmpl w:val="5C7EB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3D31FA2"/>
    <w:multiLevelType w:val="hybridMultilevel"/>
    <w:tmpl w:val="952A0644"/>
    <w:lvl w:ilvl="0" w:tplc="B69ACDA4">
      <w:start w:val="3"/>
      <w:numFmt w:val="bullet"/>
      <w:pStyle w:val="Style1"/>
      <w:lvlText w:val="-"/>
      <w:lvlJc w:val="left"/>
      <w:pPr>
        <w:tabs>
          <w:tab w:val="num" w:pos="360"/>
        </w:tabs>
        <w:ind w:left="360" w:hanging="360"/>
      </w:pPr>
      <w:rPr>
        <w:rFonts w:ascii="Tahoma" w:eastAsia="Times New Roman" w:hAnsi="Tahoma" w:hint="default"/>
      </w:rPr>
    </w:lvl>
    <w:lvl w:ilvl="1" w:tplc="FFFFFFFF">
      <w:start w:val="13"/>
      <w:numFmt w:val="bullet"/>
      <w:lvlText w:val=""/>
      <w:lvlJc w:val="left"/>
      <w:pPr>
        <w:tabs>
          <w:tab w:val="num" w:pos="2148"/>
        </w:tabs>
        <w:ind w:left="2148" w:hanging="360"/>
      </w:pPr>
      <w:rPr>
        <w:rFonts w:ascii="Wingdings" w:eastAsia="Times New Roman" w:hAnsi="Wingdings"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251A1834"/>
    <w:multiLevelType w:val="hybridMultilevel"/>
    <w:tmpl w:val="51FEF4CC"/>
    <w:lvl w:ilvl="0" w:tplc="76A040B6">
      <w:numFmt w:val="bullet"/>
      <w:lvlText w:val=""/>
      <w:lvlJc w:val="left"/>
      <w:pPr>
        <w:ind w:left="720" w:hanging="360"/>
      </w:pPr>
      <w:rPr>
        <w:rFonts w:ascii="Wingdings 2" w:eastAsia="Times New Roman" w:hAnsi="Wingdings 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7701D68"/>
    <w:multiLevelType w:val="singleLevel"/>
    <w:tmpl w:val="040C000B"/>
    <w:lvl w:ilvl="0">
      <w:start w:val="1"/>
      <w:numFmt w:val="bullet"/>
      <w:lvlText w:val=""/>
      <w:lvlJc w:val="left"/>
      <w:pPr>
        <w:ind w:left="720" w:hanging="360"/>
      </w:pPr>
      <w:rPr>
        <w:rFonts w:ascii="Wingdings" w:hAnsi="Wingdings" w:hint="default"/>
      </w:rPr>
    </w:lvl>
  </w:abstractNum>
  <w:abstractNum w:abstractNumId="39" w15:restartNumberingAfterBreak="0">
    <w:nsid w:val="29AC6572"/>
    <w:multiLevelType w:val="hybridMultilevel"/>
    <w:tmpl w:val="D84688E8"/>
    <w:lvl w:ilvl="0" w:tplc="A07AE12E">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BA34EAD"/>
    <w:multiLevelType w:val="singleLevel"/>
    <w:tmpl w:val="1B96C3F6"/>
    <w:lvl w:ilvl="0">
      <w:numFmt w:val="bullet"/>
      <w:pStyle w:val="Retrait2"/>
      <w:lvlText w:val="-"/>
      <w:lvlJc w:val="left"/>
      <w:pPr>
        <w:tabs>
          <w:tab w:val="num" w:pos="1778"/>
        </w:tabs>
        <w:ind w:left="1778" w:hanging="360"/>
      </w:pPr>
      <w:rPr>
        <w:rFonts w:hint="default"/>
      </w:rPr>
    </w:lvl>
  </w:abstractNum>
  <w:abstractNum w:abstractNumId="41" w15:restartNumberingAfterBreak="0">
    <w:nsid w:val="2C32325C"/>
    <w:multiLevelType w:val="hybridMultilevel"/>
    <w:tmpl w:val="4038FD26"/>
    <w:lvl w:ilvl="0" w:tplc="677C6676">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C95000E"/>
    <w:multiLevelType w:val="hybridMultilevel"/>
    <w:tmpl w:val="52003BC8"/>
    <w:lvl w:ilvl="0" w:tplc="62C0EB0C">
      <w:start w:val="1"/>
      <w:numFmt w:val="bullet"/>
      <w:lvlText w:val=""/>
      <w:lvlJc w:val="left"/>
      <w:pPr>
        <w:tabs>
          <w:tab w:val="num" w:pos="720"/>
        </w:tabs>
        <w:ind w:left="720" w:hanging="360"/>
      </w:pPr>
      <w:rPr>
        <w:rFonts w:ascii="Symbol" w:hAnsi="Symbol" w:hint="default"/>
        <w:color w:val="auto"/>
      </w:rPr>
    </w:lvl>
    <w:lvl w:ilvl="1" w:tplc="FFFFFFFF">
      <w:numFmt w:val="bullet"/>
      <w:lvlText w:val="-"/>
      <w:lvlJc w:val="left"/>
      <w:pPr>
        <w:tabs>
          <w:tab w:val="num" w:pos="1440"/>
        </w:tabs>
        <w:ind w:left="1440" w:hanging="360"/>
      </w:pPr>
      <w:rPr>
        <w:rFonts w:ascii="Verdana" w:eastAsia="Times New Roman" w:hAnsi="Verdan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795A9F"/>
    <w:multiLevelType w:val="hybridMultilevel"/>
    <w:tmpl w:val="06C06E86"/>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C53144"/>
    <w:multiLevelType w:val="hybridMultilevel"/>
    <w:tmpl w:val="723AA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C9D01AA"/>
    <w:multiLevelType w:val="hybridMultilevel"/>
    <w:tmpl w:val="2CE24228"/>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B14006E"/>
    <w:multiLevelType w:val="hybridMultilevel"/>
    <w:tmpl w:val="23527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D157256"/>
    <w:multiLevelType w:val="hybridMultilevel"/>
    <w:tmpl w:val="4FA0168C"/>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38971B5"/>
    <w:multiLevelType w:val="multilevel"/>
    <w:tmpl w:val="7FFEC33A"/>
    <w:lvl w:ilvl="0">
      <w:start w:val="1"/>
      <w:numFmt w:val="decimal"/>
      <w:pStyle w:val="Titre1"/>
      <w:lvlText w:val="Chapitre %1. "/>
      <w:lvlJc w:val="left"/>
      <w:pPr>
        <w:tabs>
          <w:tab w:val="num" w:pos="4112"/>
        </w:tabs>
        <w:ind w:left="1844" w:firstLine="0"/>
      </w:pPr>
      <w:rPr>
        <w:rFonts w:hint="default"/>
      </w:rPr>
    </w:lvl>
    <w:lvl w:ilvl="1">
      <w:start w:val="1"/>
      <w:numFmt w:val="decimal"/>
      <w:lvlRestart w:val="0"/>
      <w:pStyle w:val="Titre2"/>
      <w:lvlText w:val="Article %2."/>
      <w:lvlJc w:val="left"/>
      <w:pPr>
        <w:tabs>
          <w:tab w:val="num" w:pos="3970"/>
        </w:tabs>
        <w:ind w:left="3403"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2.%3."/>
      <w:lvlJc w:val="left"/>
      <w:pPr>
        <w:tabs>
          <w:tab w:val="num" w:pos="7089"/>
        </w:tabs>
        <w:ind w:left="7089" w:hanging="851"/>
      </w:pPr>
      <w:rPr>
        <w:rFonts w:hint="default"/>
      </w:rPr>
    </w:lvl>
    <w:lvl w:ilvl="3">
      <w:start w:val="1"/>
      <w:numFmt w:val="decimal"/>
      <w:pStyle w:val="Titre4"/>
      <w:lvlText w:val="%2.%3.%4."/>
      <w:lvlJc w:val="left"/>
      <w:pPr>
        <w:tabs>
          <w:tab w:val="num" w:pos="1560"/>
        </w:tabs>
        <w:ind w:left="1560" w:hanging="850"/>
      </w:pPr>
      <w:rPr>
        <w:rFonts w:hint="default"/>
      </w:rPr>
    </w:lvl>
    <w:lvl w:ilvl="4">
      <w:start w:val="1"/>
      <w:numFmt w:val="lowerLetter"/>
      <w:pStyle w:val="Titre5"/>
      <w:lvlText w:val="%5."/>
      <w:lvlJc w:val="left"/>
      <w:pPr>
        <w:tabs>
          <w:tab w:val="num" w:pos="85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9" w15:restartNumberingAfterBreak="0">
    <w:nsid w:val="551715FB"/>
    <w:multiLevelType w:val="hybridMultilevel"/>
    <w:tmpl w:val="DAC68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0E323A4"/>
    <w:multiLevelType w:val="hybridMultilevel"/>
    <w:tmpl w:val="07F81A90"/>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322A3D"/>
    <w:multiLevelType w:val="hybridMultilevel"/>
    <w:tmpl w:val="535C5804"/>
    <w:lvl w:ilvl="0" w:tplc="AD8E93E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2" w15:restartNumberingAfterBreak="0">
    <w:nsid w:val="74547AD6"/>
    <w:multiLevelType w:val="hybridMultilevel"/>
    <w:tmpl w:val="4C060C02"/>
    <w:lvl w:ilvl="0" w:tplc="FFFFFFFF">
      <w:start w:val="1"/>
      <w:numFmt w:val="bullet"/>
      <w:lvlText w:val=""/>
      <w:lvlJc w:val="left"/>
      <w:pPr>
        <w:ind w:left="720" w:hanging="360"/>
      </w:pPr>
      <w:rPr>
        <w:rFonts w:ascii="Wingdings" w:hAnsi="Wingdings" w:hint="default"/>
        <w:color w:val="731472"/>
      </w:rPr>
    </w:lvl>
    <w:lvl w:ilvl="1" w:tplc="040C0005">
      <w:start w:val="1"/>
      <w:numFmt w:val="bullet"/>
      <w:pStyle w:val="Pucerondvio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7C3503F"/>
    <w:multiLevelType w:val="hybridMultilevel"/>
    <w:tmpl w:val="9094F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B4C59A0"/>
    <w:multiLevelType w:val="hybridMultilevel"/>
    <w:tmpl w:val="7486A228"/>
    <w:lvl w:ilvl="0" w:tplc="87CC0C62">
      <w:start w:val="1"/>
      <w:numFmt w:val="bullet"/>
      <w:pStyle w:val="Puce2"/>
      <w:lvlText w:val=""/>
      <w:lvlJc w:val="left"/>
      <w:pPr>
        <w:ind w:left="1035" w:hanging="360"/>
      </w:pPr>
      <w:rPr>
        <w:rFonts w:ascii="Wingdings" w:hAnsi="Wingdings" w:hint="default"/>
      </w:rPr>
    </w:lvl>
    <w:lvl w:ilvl="1" w:tplc="040C0003" w:tentative="1">
      <w:start w:val="1"/>
      <w:numFmt w:val="bullet"/>
      <w:lvlText w:val="o"/>
      <w:lvlJc w:val="left"/>
      <w:pPr>
        <w:ind w:left="1755" w:hanging="360"/>
      </w:pPr>
      <w:rPr>
        <w:rFonts w:ascii="Courier New" w:hAnsi="Courier New" w:cs="Courier New" w:hint="default"/>
      </w:rPr>
    </w:lvl>
    <w:lvl w:ilvl="2" w:tplc="040C0005" w:tentative="1">
      <w:start w:val="1"/>
      <w:numFmt w:val="bullet"/>
      <w:lvlText w:val=""/>
      <w:lvlJc w:val="left"/>
      <w:pPr>
        <w:ind w:left="2475" w:hanging="360"/>
      </w:pPr>
      <w:rPr>
        <w:rFonts w:ascii="Wingdings" w:hAnsi="Wingdings" w:hint="default"/>
      </w:rPr>
    </w:lvl>
    <w:lvl w:ilvl="3" w:tplc="040C0001" w:tentative="1">
      <w:start w:val="1"/>
      <w:numFmt w:val="bullet"/>
      <w:lvlText w:val=""/>
      <w:lvlJc w:val="left"/>
      <w:pPr>
        <w:ind w:left="3195" w:hanging="360"/>
      </w:pPr>
      <w:rPr>
        <w:rFonts w:ascii="Symbol" w:hAnsi="Symbol" w:hint="default"/>
      </w:rPr>
    </w:lvl>
    <w:lvl w:ilvl="4" w:tplc="040C0003" w:tentative="1">
      <w:start w:val="1"/>
      <w:numFmt w:val="bullet"/>
      <w:lvlText w:val="o"/>
      <w:lvlJc w:val="left"/>
      <w:pPr>
        <w:ind w:left="3915" w:hanging="360"/>
      </w:pPr>
      <w:rPr>
        <w:rFonts w:ascii="Courier New" w:hAnsi="Courier New" w:cs="Courier New" w:hint="default"/>
      </w:rPr>
    </w:lvl>
    <w:lvl w:ilvl="5" w:tplc="040C0005" w:tentative="1">
      <w:start w:val="1"/>
      <w:numFmt w:val="bullet"/>
      <w:lvlText w:val=""/>
      <w:lvlJc w:val="left"/>
      <w:pPr>
        <w:ind w:left="4635" w:hanging="360"/>
      </w:pPr>
      <w:rPr>
        <w:rFonts w:ascii="Wingdings" w:hAnsi="Wingdings" w:hint="default"/>
      </w:rPr>
    </w:lvl>
    <w:lvl w:ilvl="6" w:tplc="040C0001" w:tentative="1">
      <w:start w:val="1"/>
      <w:numFmt w:val="bullet"/>
      <w:lvlText w:val=""/>
      <w:lvlJc w:val="left"/>
      <w:pPr>
        <w:ind w:left="5355" w:hanging="360"/>
      </w:pPr>
      <w:rPr>
        <w:rFonts w:ascii="Symbol" w:hAnsi="Symbol" w:hint="default"/>
      </w:rPr>
    </w:lvl>
    <w:lvl w:ilvl="7" w:tplc="040C0003" w:tentative="1">
      <w:start w:val="1"/>
      <w:numFmt w:val="bullet"/>
      <w:lvlText w:val="o"/>
      <w:lvlJc w:val="left"/>
      <w:pPr>
        <w:ind w:left="6075" w:hanging="360"/>
      </w:pPr>
      <w:rPr>
        <w:rFonts w:ascii="Courier New" w:hAnsi="Courier New" w:cs="Courier New" w:hint="default"/>
      </w:rPr>
    </w:lvl>
    <w:lvl w:ilvl="8" w:tplc="040C0005" w:tentative="1">
      <w:start w:val="1"/>
      <w:numFmt w:val="bullet"/>
      <w:lvlText w:val=""/>
      <w:lvlJc w:val="left"/>
      <w:pPr>
        <w:ind w:left="6795" w:hanging="360"/>
      </w:pPr>
      <w:rPr>
        <w:rFonts w:ascii="Wingdings" w:hAnsi="Wingdings" w:hint="default"/>
      </w:rPr>
    </w:lvl>
  </w:abstractNum>
  <w:abstractNum w:abstractNumId="55" w15:restartNumberingAfterBreak="0">
    <w:nsid w:val="7B63635B"/>
    <w:multiLevelType w:val="hybridMultilevel"/>
    <w:tmpl w:val="690EB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2"/>
  </w:num>
  <w:num w:numId="4">
    <w:abstractNumId w:val="40"/>
  </w:num>
  <w:num w:numId="5">
    <w:abstractNumId w:val="36"/>
  </w:num>
  <w:num w:numId="6">
    <w:abstractNumId w:val="42"/>
  </w:num>
  <w:num w:numId="7">
    <w:abstractNumId w:val="41"/>
  </w:num>
  <w:num w:numId="8">
    <w:abstractNumId w:val="55"/>
  </w:num>
  <w:num w:numId="9">
    <w:abstractNumId w:val="54"/>
  </w:num>
  <w:num w:numId="10">
    <w:abstractNumId w:val="27"/>
  </w:num>
  <w:num w:numId="11">
    <w:abstractNumId w:val="39"/>
  </w:num>
  <w:num w:numId="12">
    <w:abstractNumId w:val="52"/>
  </w:num>
  <w:num w:numId="13">
    <w:abstractNumId w:val="48"/>
  </w:num>
  <w:num w:numId="14">
    <w:abstractNumId w:val="33"/>
  </w:num>
  <w:num w:numId="15">
    <w:abstractNumId w:val="46"/>
  </w:num>
  <w:num w:numId="16">
    <w:abstractNumId w:val="37"/>
  </w:num>
  <w:num w:numId="17">
    <w:abstractNumId w:val="32"/>
  </w:num>
  <w:num w:numId="18">
    <w:abstractNumId w:val="38"/>
  </w:num>
  <w:num w:numId="19">
    <w:abstractNumId w:val="48"/>
    <w:lvlOverride w:ilvl="0">
      <w:startOverride w:val="3"/>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6"/>
  </w:num>
  <w:num w:numId="22">
    <w:abstractNumId w:val="29"/>
  </w:num>
  <w:num w:numId="23">
    <w:abstractNumId w:val="49"/>
  </w:num>
  <w:num w:numId="24">
    <w:abstractNumId w:val="34"/>
  </w:num>
  <w:num w:numId="25">
    <w:abstractNumId w:val="0"/>
  </w:num>
  <w:num w:numId="26">
    <w:abstractNumId w:val="51"/>
  </w:num>
  <w:num w:numId="27">
    <w:abstractNumId w:val="53"/>
  </w:num>
  <w:num w:numId="28">
    <w:abstractNumId w:val="43"/>
  </w:num>
  <w:num w:numId="29">
    <w:abstractNumId w:val="44"/>
  </w:num>
  <w:num w:numId="30">
    <w:abstractNumId w:val="35"/>
  </w:num>
  <w:num w:numId="31">
    <w:abstractNumId w:val="50"/>
  </w:num>
  <w:num w:numId="32">
    <w:abstractNumId w:val="30"/>
  </w:num>
  <w:num w:numId="33">
    <w:abstractNumId w:val="45"/>
  </w:num>
  <w:num w:numId="34">
    <w:abstractNumId w:val="28"/>
  </w:num>
  <w:num w:numId="35">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27"/>
    <w:rsid w:val="00000D1F"/>
    <w:rsid w:val="00001029"/>
    <w:rsid w:val="000010B1"/>
    <w:rsid w:val="00004F42"/>
    <w:rsid w:val="0001052C"/>
    <w:rsid w:val="000108E1"/>
    <w:rsid w:val="00013F0C"/>
    <w:rsid w:val="0001476E"/>
    <w:rsid w:val="00015DAF"/>
    <w:rsid w:val="0001651E"/>
    <w:rsid w:val="00016E82"/>
    <w:rsid w:val="00017748"/>
    <w:rsid w:val="00020C0E"/>
    <w:rsid w:val="00024970"/>
    <w:rsid w:val="00030BE8"/>
    <w:rsid w:val="000353C5"/>
    <w:rsid w:val="0003548B"/>
    <w:rsid w:val="00035CCB"/>
    <w:rsid w:val="00035CCD"/>
    <w:rsid w:val="00037796"/>
    <w:rsid w:val="0004038D"/>
    <w:rsid w:val="000425D1"/>
    <w:rsid w:val="00042754"/>
    <w:rsid w:val="00042BE0"/>
    <w:rsid w:val="00044780"/>
    <w:rsid w:val="00044DCC"/>
    <w:rsid w:val="00052B88"/>
    <w:rsid w:val="000550DD"/>
    <w:rsid w:val="000552EE"/>
    <w:rsid w:val="00055E69"/>
    <w:rsid w:val="00056016"/>
    <w:rsid w:val="00057363"/>
    <w:rsid w:val="00063039"/>
    <w:rsid w:val="00064F7D"/>
    <w:rsid w:val="00066880"/>
    <w:rsid w:val="00067B8D"/>
    <w:rsid w:val="00070D08"/>
    <w:rsid w:val="00072459"/>
    <w:rsid w:val="00073921"/>
    <w:rsid w:val="000745A1"/>
    <w:rsid w:val="00074E1A"/>
    <w:rsid w:val="00075E64"/>
    <w:rsid w:val="000765DF"/>
    <w:rsid w:val="0007722A"/>
    <w:rsid w:val="00080278"/>
    <w:rsid w:val="0008378D"/>
    <w:rsid w:val="00086F79"/>
    <w:rsid w:val="000909EF"/>
    <w:rsid w:val="00090A5F"/>
    <w:rsid w:val="0009375A"/>
    <w:rsid w:val="000954CE"/>
    <w:rsid w:val="0009556E"/>
    <w:rsid w:val="00095701"/>
    <w:rsid w:val="000A03A2"/>
    <w:rsid w:val="000A1516"/>
    <w:rsid w:val="000A2162"/>
    <w:rsid w:val="000A473D"/>
    <w:rsid w:val="000A5B3A"/>
    <w:rsid w:val="000A68E8"/>
    <w:rsid w:val="000A69D8"/>
    <w:rsid w:val="000B0787"/>
    <w:rsid w:val="000B173B"/>
    <w:rsid w:val="000B2706"/>
    <w:rsid w:val="000B2818"/>
    <w:rsid w:val="000B3107"/>
    <w:rsid w:val="000B51D7"/>
    <w:rsid w:val="000B5E6F"/>
    <w:rsid w:val="000B5E9F"/>
    <w:rsid w:val="000C073C"/>
    <w:rsid w:val="000C1C28"/>
    <w:rsid w:val="000C1E8D"/>
    <w:rsid w:val="000C5BAF"/>
    <w:rsid w:val="000D183F"/>
    <w:rsid w:val="000D6AEB"/>
    <w:rsid w:val="000E17E2"/>
    <w:rsid w:val="000E299B"/>
    <w:rsid w:val="000E482B"/>
    <w:rsid w:val="000E4DCA"/>
    <w:rsid w:val="000E4E80"/>
    <w:rsid w:val="000E4EF1"/>
    <w:rsid w:val="000E677C"/>
    <w:rsid w:val="000E6F08"/>
    <w:rsid w:val="000E7776"/>
    <w:rsid w:val="000E7823"/>
    <w:rsid w:val="000E7F43"/>
    <w:rsid w:val="000F0746"/>
    <w:rsid w:val="000F39A2"/>
    <w:rsid w:val="001009FA"/>
    <w:rsid w:val="00100D3D"/>
    <w:rsid w:val="0010175F"/>
    <w:rsid w:val="00103A80"/>
    <w:rsid w:val="00106F51"/>
    <w:rsid w:val="001078E0"/>
    <w:rsid w:val="00111F16"/>
    <w:rsid w:val="00113016"/>
    <w:rsid w:val="001204FA"/>
    <w:rsid w:val="0012102B"/>
    <w:rsid w:val="00121F4B"/>
    <w:rsid w:val="00122CAB"/>
    <w:rsid w:val="001249F4"/>
    <w:rsid w:val="00125D82"/>
    <w:rsid w:val="00130096"/>
    <w:rsid w:val="0013023A"/>
    <w:rsid w:val="00131673"/>
    <w:rsid w:val="001364BA"/>
    <w:rsid w:val="00141C8B"/>
    <w:rsid w:val="00146C5B"/>
    <w:rsid w:val="0014759D"/>
    <w:rsid w:val="00151DE8"/>
    <w:rsid w:val="00152B8A"/>
    <w:rsid w:val="001573D3"/>
    <w:rsid w:val="00157C75"/>
    <w:rsid w:val="00160064"/>
    <w:rsid w:val="00160993"/>
    <w:rsid w:val="00162FDB"/>
    <w:rsid w:val="00163A81"/>
    <w:rsid w:val="00164665"/>
    <w:rsid w:val="00165655"/>
    <w:rsid w:val="00165A01"/>
    <w:rsid w:val="00166E90"/>
    <w:rsid w:val="00167738"/>
    <w:rsid w:val="001701E3"/>
    <w:rsid w:val="001719F1"/>
    <w:rsid w:val="001734AF"/>
    <w:rsid w:val="00177009"/>
    <w:rsid w:val="00182B2A"/>
    <w:rsid w:val="001839E9"/>
    <w:rsid w:val="00183AD0"/>
    <w:rsid w:val="0018546A"/>
    <w:rsid w:val="00186F47"/>
    <w:rsid w:val="00187855"/>
    <w:rsid w:val="00187CB7"/>
    <w:rsid w:val="00195663"/>
    <w:rsid w:val="001963ED"/>
    <w:rsid w:val="00196A70"/>
    <w:rsid w:val="001A0D04"/>
    <w:rsid w:val="001A2580"/>
    <w:rsid w:val="001A2AFB"/>
    <w:rsid w:val="001A3B75"/>
    <w:rsid w:val="001A3F2D"/>
    <w:rsid w:val="001A6479"/>
    <w:rsid w:val="001A7808"/>
    <w:rsid w:val="001B05BC"/>
    <w:rsid w:val="001B081F"/>
    <w:rsid w:val="001B0DCB"/>
    <w:rsid w:val="001B38E7"/>
    <w:rsid w:val="001B7191"/>
    <w:rsid w:val="001C0282"/>
    <w:rsid w:val="001C0CCD"/>
    <w:rsid w:val="001C198C"/>
    <w:rsid w:val="001C5191"/>
    <w:rsid w:val="001C5596"/>
    <w:rsid w:val="001C673C"/>
    <w:rsid w:val="001C7450"/>
    <w:rsid w:val="001D3270"/>
    <w:rsid w:val="001D6BAE"/>
    <w:rsid w:val="001D727F"/>
    <w:rsid w:val="001E0B11"/>
    <w:rsid w:val="001E4584"/>
    <w:rsid w:val="001E538A"/>
    <w:rsid w:val="001F040B"/>
    <w:rsid w:val="001F062D"/>
    <w:rsid w:val="001F08E1"/>
    <w:rsid w:val="001F2BFD"/>
    <w:rsid w:val="001F32FA"/>
    <w:rsid w:val="001F4783"/>
    <w:rsid w:val="001F6843"/>
    <w:rsid w:val="001F6CF1"/>
    <w:rsid w:val="001F77FE"/>
    <w:rsid w:val="002025E7"/>
    <w:rsid w:val="0020292F"/>
    <w:rsid w:val="00205D48"/>
    <w:rsid w:val="00207FEE"/>
    <w:rsid w:val="0021061C"/>
    <w:rsid w:val="00212AA0"/>
    <w:rsid w:val="00213E59"/>
    <w:rsid w:val="00215AF3"/>
    <w:rsid w:val="00217A2C"/>
    <w:rsid w:val="002209C0"/>
    <w:rsid w:val="00221A58"/>
    <w:rsid w:val="0022325D"/>
    <w:rsid w:val="00226BE2"/>
    <w:rsid w:val="00231DAE"/>
    <w:rsid w:val="0023442C"/>
    <w:rsid w:val="00236C41"/>
    <w:rsid w:val="0024099A"/>
    <w:rsid w:val="00240F25"/>
    <w:rsid w:val="00241026"/>
    <w:rsid w:val="0024347A"/>
    <w:rsid w:val="00245015"/>
    <w:rsid w:val="0024637D"/>
    <w:rsid w:val="00246E32"/>
    <w:rsid w:val="00247D0B"/>
    <w:rsid w:val="0025018A"/>
    <w:rsid w:val="002506C6"/>
    <w:rsid w:val="0025120F"/>
    <w:rsid w:val="00252DCA"/>
    <w:rsid w:val="00254DE0"/>
    <w:rsid w:val="00256FE1"/>
    <w:rsid w:val="0026059A"/>
    <w:rsid w:val="00264679"/>
    <w:rsid w:val="00264A62"/>
    <w:rsid w:val="0026546E"/>
    <w:rsid w:val="0026636F"/>
    <w:rsid w:val="00267A83"/>
    <w:rsid w:val="00271817"/>
    <w:rsid w:val="00275419"/>
    <w:rsid w:val="0027564C"/>
    <w:rsid w:val="0027681E"/>
    <w:rsid w:val="00280ADB"/>
    <w:rsid w:val="00281186"/>
    <w:rsid w:val="00281A61"/>
    <w:rsid w:val="00281E71"/>
    <w:rsid w:val="00281FF6"/>
    <w:rsid w:val="00283892"/>
    <w:rsid w:val="00284A2E"/>
    <w:rsid w:val="00285B1A"/>
    <w:rsid w:val="00286A08"/>
    <w:rsid w:val="00291824"/>
    <w:rsid w:val="00292958"/>
    <w:rsid w:val="002944EF"/>
    <w:rsid w:val="002A20B1"/>
    <w:rsid w:val="002A5503"/>
    <w:rsid w:val="002B0942"/>
    <w:rsid w:val="002B0D21"/>
    <w:rsid w:val="002B2CED"/>
    <w:rsid w:val="002B3357"/>
    <w:rsid w:val="002B3906"/>
    <w:rsid w:val="002B6F7A"/>
    <w:rsid w:val="002B797A"/>
    <w:rsid w:val="002B7FC2"/>
    <w:rsid w:val="002C686C"/>
    <w:rsid w:val="002C6B9D"/>
    <w:rsid w:val="002C70B5"/>
    <w:rsid w:val="002D4253"/>
    <w:rsid w:val="002D53F5"/>
    <w:rsid w:val="002D5B89"/>
    <w:rsid w:val="002D69C2"/>
    <w:rsid w:val="002D7E23"/>
    <w:rsid w:val="002E03C2"/>
    <w:rsid w:val="002E10E3"/>
    <w:rsid w:val="002E1E3C"/>
    <w:rsid w:val="002E3F58"/>
    <w:rsid w:val="002E450D"/>
    <w:rsid w:val="002E4905"/>
    <w:rsid w:val="002E4D51"/>
    <w:rsid w:val="002E5225"/>
    <w:rsid w:val="002E6B6B"/>
    <w:rsid w:val="002E6E14"/>
    <w:rsid w:val="002E70B5"/>
    <w:rsid w:val="002E71CB"/>
    <w:rsid w:val="002F2625"/>
    <w:rsid w:val="002F5AC6"/>
    <w:rsid w:val="002F7FCA"/>
    <w:rsid w:val="003003B8"/>
    <w:rsid w:val="00302C99"/>
    <w:rsid w:val="0030582C"/>
    <w:rsid w:val="00306818"/>
    <w:rsid w:val="00307635"/>
    <w:rsid w:val="003132E5"/>
    <w:rsid w:val="003145F9"/>
    <w:rsid w:val="003146BC"/>
    <w:rsid w:val="00321CB8"/>
    <w:rsid w:val="00322043"/>
    <w:rsid w:val="003229EA"/>
    <w:rsid w:val="00327BC4"/>
    <w:rsid w:val="003307E6"/>
    <w:rsid w:val="00332CA2"/>
    <w:rsid w:val="00332CFA"/>
    <w:rsid w:val="00334C9A"/>
    <w:rsid w:val="00335C68"/>
    <w:rsid w:val="00337D23"/>
    <w:rsid w:val="00340977"/>
    <w:rsid w:val="00340E4A"/>
    <w:rsid w:val="00344728"/>
    <w:rsid w:val="00346CC7"/>
    <w:rsid w:val="0035051E"/>
    <w:rsid w:val="00351145"/>
    <w:rsid w:val="00352553"/>
    <w:rsid w:val="00354455"/>
    <w:rsid w:val="0035742F"/>
    <w:rsid w:val="00357D56"/>
    <w:rsid w:val="00357F7A"/>
    <w:rsid w:val="00362E74"/>
    <w:rsid w:val="00362EDE"/>
    <w:rsid w:val="003641FE"/>
    <w:rsid w:val="00367770"/>
    <w:rsid w:val="00367B3A"/>
    <w:rsid w:val="0037088B"/>
    <w:rsid w:val="0037259A"/>
    <w:rsid w:val="00372CD7"/>
    <w:rsid w:val="00373CA8"/>
    <w:rsid w:val="00381290"/>
    <w:rsid w:val="003838B3"/>
    <w:rsid w:val="00387BD0"/>
    <w:rsid w:val="0039179D"/>
    <w:rsid w:val="00392153"/>
    <w:rsid w:val="00394719"/>
    <w:rsid w:val="00397891"/>
    <w:rsid w:val="003978BD"/>
    <w:rsid w:val="003A1C25"/>
    <w:rsid w:val="003A32A2"/>
    <w:rsid w:val="003A355A"/>
    <w:rsid w:val="003A3587"/>
    <w:rsid w:val="003A39A1"/>
    <w:rsid w:val="003A3C6B"/>
    <w:rsid w:val="003A3CDB"/>
    <w:rsid w:val="003A4A35"/>
    <w:rsid w:val="003A7DFA"/>
    <w:rsid w:val="003A7EE2"/>
    <w:rsid w:val="003B0087"/>
    <w:rsid w:val="003B3A0A"/>
    <w:rsid w:val="003B3BCA"/>
    <w:rsid w:val="003B4DEE"/>
    <w:rsid w:val="003C123E"/>
    <w:rsid w:val="003C2F14"/>
    <w:rsid w:val="003C3AF3"/>
    <w:rsid w:val="003C45E9"/>
    <w:rsid w:val="003C5BF6"/>
    <w:rsid w:val="003D19F2"/>
    <w:rsid w:val="003D1FAC"/>
    <w:rsid w:val="003D2627"/>
    <w:rsid w:val="003D3CB2"/>
    <w:rsid w:val="003D50B6"/>
    <w:rsid w:val="003D5959"/>
    <w:rsid w:val="003D6ED3"/>
    <w:rsid w:val="003E2761"/>
    <w:rsid w:val="003E34BE"/>
    <w:rsid w:val="003E4234"/>
    <w:rsid w:val="003E5BAB"/>
    <w:rsid w:val="003E6593"/>
    <w:rsid w:val="003E7CA5"/>
    <w:rsid w:val="003F236C"/>
    <w:rsid w:val="003F2406"/>
    <w:rsid w:val="003F3ED2"/>
    <w:rsid w:val="003F3F0E"/>
    <w:rsid w:val="003F5087"/>
    <w:rsid w:val="00400F31"/>
    <w:rsid w:val="0040145C"/>
    <w:rsid w:val="004039FC"/>
    <w:rsid w:val="00404585"/>
    <w:rsid w:val="00413791"/>
    <w:rsid w:val="00417A5A"/>
    <w:rsid w:val="00421AD1"/>
    <w:rsid w:val="00423E4A"/>
    <w:rsid w:val="00425C2D"/>
    <w:rsid w:val="004351C3"/>
    <w:rsid w:val="004357E6"/>
    <w:rsid w:val="00435A24"/>
    <w:rsid w:val="00437710"/>
    <w:rsid w:val="00437DB2"/>
    <w:rsid w:val="00441FC0"/>
    <w:rsid w:val="00442C29"/>
    <w:rsid w:val="00442CE5"/>
    <w:rsid w:val="004435D5"/>
    <w:rsid w:val="004437F0"/>
    <w:rsid w:val="00443E62"/>
    <w:rsid w:val="004443C9"/>
    <w:rsid w:val="004450D1"/>
    <w:rsid w:val="004468BA"/>
    <w:rsid w:val="0044706C"/>
    <w:rsid w:val="004475D4"/>
    <w:rsid w:val="004506E7"/>
    <w:rsid w:val="004507E9"/>
    <w:rsid w:val="00450E8A"/>
    <w:rsid w:val="0045106F"/>
    <w:rsid w:val="00453F06"/>
    <w:rsid w:val="0045432F"/>
    <w:rsid w:val="00454DCD"/>
    <w:rsid w:val="00455012"/>
    <w:rsid w:val="00457E8C"/>
    <w:rsid w:val="004601EB"/>
    <w:rsid w:val="00462976"/>
    <w:rsid w:val="00464115"/>
    <w:rsid w:val="00464D48"/>
    <w:rsid w:val="004664F2"/>
    <w:rsid w:val="00466B0C"/>
    <w:rsid w:val="00467335"/>
    <w:rsid w:val="00467F18"/>
    <w:rsid w:val="004703C0"/>
    <w:rsid w:val="00471428"/>
    <w:rsid w:val="00472E65"/>
    <w:rsid w:val="0047422C"/>
    <w:rsid w:val="00474262"/>
    <w:rsid w:val="00477C27"/>
    <w:rsid w:val="00477D2C"/>
    <w:rsid w:val="004812F2"/>
    <w:rsid w:val="00482AB9"/>
    <w:rsid w:val="00482BC4"/>
    <w:rsid w:val="0048536D"/>
    <w:rsid w:val="00487530"/>
    <w:rsid w:val="00487D39"/>
    <w:rsid w:val="00491962"/>
    <w:rsid w:val="00491D0B"/>
    <w:rsid w:val="00494072"/>
    <w:rsid w:val="00496CBE"/>
    <w:rsid w:val="004A03EC"/>
    <w:rsid w:val="004A08CA"/>
    <w:rsid w:val="004A1389"/>
    <w:rsid w:val="004A2335"/>
    <w:rsid w:val="004A29B7"/>
    <w:rsid w:val="004A49B0"/>
    <w:rsid w:val="004A4F60"/>
    <w:rsid w:val="004A5246"/>
    <w:rsid w:val="004B0627"/>
    <w:rsid w:val="004B39C0"/>
    <w:rsid w:val="004B4EA7"/>
    <w:rsid w:val="004B4F33"/>
    <w:rsid w:val="004B7691"/>
    <w:rsid w:val="004C33B7"/>
    <w:rsid w:val="004C4742"/>
    <w:rsid w:val="004C5164"/>
    <w:rsid w:val="004D00CF"/>
    <w:rsid w:val="004D044D"/>
    <w:rsid w:val="004D0C9B"/>
    <w:rsid w:val="004D2042"/>
    <w:rsid w:val="004D20A6"/>
    <w:rsid w:val="004D28A7"/>
    <w:rsid w:val="004D3546"/>
    <w:rsid w:val="004D3AC1"/>
    <w:rsid w:val="004D4297"/>
    <w:rsid w:val="004D4519"/>
    <w:rsid w:val="004D4651"/>
    <w:rsid w:val="004E1A30"/>
    <w:rsid w:val="004E4B48"/>
    <w:rsid w:val="004E786C"/>
    <w:rsid w:val="004F2547"/>
    <w:rsid w:val="004F255B"/>
    <w:rsid w:val="004F303D"/>
    <w:rsid w:val="004F35FC"/>
    <w:rsid w:val="004F36ED"/>
    <w:rsid w:val="00500579"/>
    <w:rsid w:val="0050112D"/>
    <w:rsid w:val="00501F2E"/>
    <w:rsid w:val="00503061"/>
    <w:rsid w:val="00503A5C"/>
    <w:rsid w:val="005063AC"/>
    <w:rsid w:val="00513E5C"/>
    <w:rsid w:val="00513EE5"/>
    <w:rsid w:val="005151C9"/>
    <w:rsid w:val="0051543E"/>
    <w:rsid w:val="00522B11"/>
    <w:rsid w:val="00522B56"/>
    <w:rsid w:val="0052388C"/>
    <w:rsid w:val="00524D2A"/>
    <w:rsid w:val="0052677A"/>
    <w:rsid w:val="0052693A"/>
    <w:rsid w:val="00526B3F"/>
    <w:rsid w:val="00530195"/>
    <w:rsid w:val="00531391"/>
    <w:rsid w:val="0053191C"/>
    <w:rsid w:val="00531D3F"/>
    <w:rsid w:val="00533544"/>
    <w:rsid w:val="005337EF"/>
    <w:rsid w:val="005338E9"/>
    <w:rsid w:val="00534D74"/>
    <w:rsid w:val="00536B2A"/>
    <w:rsid w:val="00541984"/>
    <w:rsid w:val="0054672A"/>
    <w:rsid w:val="00547717"/>
    <w:rsid w:val="00547B0B"/>
    <w:rsid w:val="00551233"/>
    <w:rsid w:val="005521EF"/>
    <w:rsid w:val="00552571"/>
    <w:rsid w:val="00554636"/>
    <w:rsid w:val="00554BF3"/>
    <w:rsid w:val="0055795D"/>
    <w:rsid w:val="00557D9A"/>
    <w:rsid w:val="005600EC"/>
    <w:rsid w:val="00567871"/>
    <w:rsid w:val="00573FCF"/>
    <w:rsid w:val="0058259E"/>
    <w:rsid w:val="00582D56"/>
    <w:rsid w:val="00590213"/>
    <w:rsid w:val="0059412F"/>
    <w:rsid w:val="00594EEE"/>
    <w:rsid w:val="0059503E"/>
    <w:rsid w:val="005A09C5"/>
    <w:rsid w:val="005A50B9"/>
    <w:rsid w:val="005A5E5D"/>
    <w:rsid w:val="005A68F7"/>
    <w:rsid w:val="005B0325"/>
    <w:rsid w:val="005B0D2E"/>
    <w:rsid w:val="005B1B2F"/>
    <w:rsid w:val="005B28FF"/>
    <w:rsid w:val="005B46F3"/>
    <w:rsid w:val="005B5358"/>
    <w:rsid w:val="005B6F46"/>
    <w:rsid w:val="005B72F1"/>
    <w:rsid w:val="005C3925"/>
    <w:rsid w:val="005D3AD7"/>
    <w:rsid w:val="005D45A5"/>
    <w:rsid w:val="005E6A41"/>
    <w:rsid w:val="005E6D28"/>
    <w:rsid w:val="005E72CB"/>
    <w:rsid w:val="005F0F34"/>
    <w:rsid w:val="005F29BC"/>
    <w:rsid w:val="005F6AD5"/>
    <w:rsid w:val="005F6EED"/>
    <w:rsid w:val="0060075A"/>
    <w:rsid w:val="006009F7"/>
    <w:rsid w:val="00605CD2"/>
    <w:rsid w:val="00607C4E"/>
    <w:rsid w:val="006110EF"/>
    <w:rsid w:val="00614CD8"/>
    <w:rsid w:val="0062140B"/>
    <w:rsid w:val="00621580"/>
    <w:rsid w:val="00624F29"/>
    <w:rsid w:val="006268E9"/>
    <w:rsid w:val="0062793A"/>
    <w:rsid w:val="00627BD0"/>
    <w:rsid w:val="00630B51"/>
    <w:rsid w:val="0063356D"/>
    <w:rsid w:val="00635B58"/>
    <w:rsid w:val="00636A2A"/>
    <w:rsid w:val="00636AEC"/>
    <w:rsid w:val="00636C11"/>
    <w:rsid w:val="0064093B"/>
    <w:rsid w:val="00640BA7"/>
    <w:rsid w:val="00643AC9"/>
    <w:rsid w:val="006520F9"/>
    <w:rsid w:val="00652473"/>
    <w:rsid w:val="006537EF"/>
    <w:rsid w:val="006554FD"/>
    <w:rsid w:val="00655BAB"/>
    <w:rsid w:val="006568B6"/>
    <w:rsid w:val="00656B14"/>
    <w:rsid w:val="0065721B"/>
    <w:rsid w:val="00657827"/>
    <w:rsid w:val="00657C62"/>
    <w:rsid w:val="00661C5B"/>
    <w:rsid w:val="00661E1E"/>
    <w:rsid w:val="00663532"/>
    <w:rsid w:val="00664450"/>
    <w:rsid w:val="00667D77"/>
    <w:rsid w:val="00674239"/>
    <w:rsid w:val="006771BF"/>
    <w:rsid w:val="006825CA"/>
    <w:rsid w:val="006845FF"/>
    <w:rsid w:val="00687076"/>
    <w:rsid w:val="006916C5"/>
    <w:rsid w:val="00691B3E"/>
    <w:rsid w:val="00693A82"/>
    <w:rsid w:val="00694EFF"/>
    <w:rsid w:val="00697017"/>
    <w:rsid w:val="006A1930"/>
    <w:rsid w:val="006A2890"/>
    <w:rsid w:val="006A3A68"/>
    <w:rsid w:val="006A42D5"/>
    <w:rsid w:val="006A5E02"/>
    <w:rsid w:val="006B1EF4"/>
    <w:rsid w:val="006B2FF6"/>
    <w:rsid w:val="006B7B19"/>
    <w:rsid w:val="006C07DD"/>
    <w:rsid w:val="006C1F1E"/>
    <w:rsid w:val="006C4079"/>
    <w:rsid w:val="006C420D"/>
    <w:rsid w:val="006C48D1"/>
    <w:rsid w:val="006D065C"/>
    <w:rsid w:val="006D0C14"/>
    <w:rsid w:val="006D0F9C"/>
    <w:rsid w:val="006D3B95"/>
    <w:rsid w:val="006D4288"/>
    <w:rsid w:val="006E0497"/>
    <w:rsid w:val="006E2E7C"/>
    <w:rsid w:val="006E6589"/>
    <w:rsid w:val="006E7BF8"/>
    <w:rsid w:val="006F0FD2"/>
    <w:rsid w:val="006F1734"/>
    <w:rsid w:val="006F177D"/>
    <w:rsid w:val="006F2C03"/>
    <w:rsid w:val="006F4AFA"/>
    <w:rsid w:val="006F778D"/>
    <w:rsid w:val="006F7A54"/>
    <w:rsid w:val="006F7C4E"/>
    <w:rsid w:val="007008DB"/>
    <w:rsid w:val="0070195E"/>
    <w:rsid w:val="00702329"/>
    <w:rsid w:val="00705745"/>
    <w:rsid w:val="007157FD"/>
    <w:rsid w:val="00717695"/>
    <w:rsid w:val="00717EC6"/>
    <w:rsid w:val="00717FE3"/>
    <w:rsid w:val="00726A9D"/>
    <w:rsid w:val="0072729C"/>
    <w:rsid w:val="00727CA8"/>
    <w:rsid w:val="00730B4D"/>
    <w:rsid w:val="00733501"/>
    <w:rsid w:val="00733F08"/>
    <w:rsid w:val="0073457B"/>
    <w:rsid w:val="00734938"/>
    <w:rsid w:val="0073593B"/>
    <w:rsid w:val="00736FEF"/>
    <w:rsid w:val="0074000A"/>
    <w:rsid w:val="0074182C"/>
    <w:rsid w:val="0074224A"/>
    <w:rsid w:val="00745D82"/>
    <w:rsid w:val="00747697"/>
    <w:rsid w:val="0075141D"/>
    <w:rsid w:val="00753743"/>
    <w:rsid w:val="0075432A"/>
    <w:rsid w:val="007571C2"/>
    <w:rsid w:val="007610D0"/>
    <w:rsid w:val="00763AC3"/>
    <w:rsid w:val="007658A4"/>
    <w:rsid w:val="00765E98"/>
    <w:rsid w:val="00767A3F"/>
    <w:rsid w:val="00771348"/>
    <w:rsid w:val="00774D73"/>
    <w:rsid w:val="00775F99"/>
    <w:rsid w:val="00776B56"/>
    <w:rsid w:val="00776EEF"/>
    <w:rsid w:val="0078101A"/>
    <w:rsid w:val="0078186E"/>
    <w:rsid w:val="007818B2"/>
    <w:rsid w:val="00781F40"/>
    <w:rsid w:val="0078312F"/>
    <w:rsid w:val="00783B6E"/>
    <w:rsid w:val="007860B9"/>
    <w:rsid w:val="00786862"/>
    <w:rsid w:val="0079063B"/>
    <w:rsid w:val="00790839"/>
    <w:rsid w:val="007934C3"/>
    <w:rsid w:val="00794658"/>
    <w:rsid w:val="007946BB"/>
    <w:rsid w:val="007951DC"/>
    <w:rsid w:val="00796D12"/>
    <w:rsid w:val="007A0D52"/>
    <w:rsid w:val="007A11BF"/>
    <w:rsid w:val="007A43E8"/>
    <w:rsid w:val="007A5D34"/>
    <w:rsid w:val="007A7808"/>
    <w:rsid w:val="007B1228"/>
    <w:rsid w:val="007B19B3"/>
    <w:rsid w:val="007B24F7"/>
    <w:rsid w:val="007B2A6B"/>
    <w:rsid w:val="007B2F04"/>
    <w:rsid w:val="007B30E1"/>
    <w:rsid w:val="007B6DAC"/>
    <w:rsid w:val="007C1C1D"/>
    <w:rsid w:val="007C3D67"/>
    <w:rsid w:val="007C4A8B"/>
    <w:rsid w:val="007C686D"/>
    <w:rsid w:val="007D1639"/>
    <w:rsid w:val="007D1C25"/>
    <w:rsid w:val="007D3025"/>
    <w:rsid w:val="007D4557"/>
    <w:rsid w:val="007D6514"/>
    <w:rsid w:val="007D6C73"/>
    <w:rsid w:val="007D72CD"/>
    <w:rsid w:val="007D751C"/>
    <w:rsid w:val="007E15EE"/>
    <w:rsid w:val="007E18B3"/>
    <w:rsid w:val="007E2DD0"/>
    <w:rsid w:val="007E6100"/>
    <w:rsid w:val="007E7929"/>
    <w:rsid w:val="007F10F8"/>
    <w:rsid w:val="007F272F"/>
    <w:rsid w:val="007F4C13"/>
    <w:rsid w:val="008023A8"/>
    <w:rsid w:val="00803F2D"/>
    <w:rsid w:val="008057CB"/>
    <w:rsid w:val="00805E10"/>
    <w:rsid w:val="00807C10"/>
    <w:rsid w:val="008176F1"/>
    <w:rsid w:val="00823D19"/>
    <w:rsid w:val="00825021"/>
    <w:rsid w:val="00826378"/>
    <w:rsid w:val="008311C4"/>
    <w:rsid w:val="008421A8"/>
    <w:rsid w:val="00843FB4"/>
    <w:rsid w:val="00844E7B"/>
    <w:rsid w:val="00845DC3"/>
    <w:rsid w:val="00847C74"/>
    <w:rsid w:val="00850CBA"/>
    <w:rsid w:val="00854557"/>
    <w:rsid w:val="00856D17"/>
    <w:rsid w:val="008604F5"/>
    <w:rsid w:val="0086164F"/>
    <w:rsid w:val="00861DDD"/>
    <w:rsid w:val="00861FBD"/>
    <w:rsid w:val="00862A19"/>
    <w:rsid w:val="00866163"/>
    <w:rsid w:val="0086668C"/>
    <w:rsid w:val="00866A47"/>
    <w:rsid w:val="00867E6C"/>
    <w:rsid w:val="00870D22"/>
    <w:rsid w:val="0087219A"/>
    <w:rsid w:val="008729F3"/>
    <w:rsid w:val="00873D40"/>
    <w:rsid w:val="008740DF"/>
    <w:rsid w:val="008802F7"/>
    <w:rsid w:val="00882D44"/>
    <w:rsid w:val="0088341F"/>
    <w:rsid w:val="008849FC"/>
    <w:rsid w:val="0088502E"/>
    <w:rsid w:val="008878B7"/>
    <w:rsid w:val="00891649"/>
    <w:rsid w:val="00893A1B"/>
    <w:rsid w:val="008948D2"/>
    <w:rsid w:val="0089529C"/>
    <w:rsid w:val="00895C15"/>
    <w:rsid w:val="008A0197"/>
    <w:rsid w:val="008A0230"/>
    <w:rsid w:val="008A0476"/>
    <w:rsid w:val="008A33BC"/>
    <w:rsid w:val="008A7560"/>
    <w:rsid w:val="008A780C"/>
    <w:rsid w:val="008A7FBC"/>
    <w:rsid w:val="008B4150"/>
    <w:rsid w:val="008B54CF"/>
    <w:rsid w:val="008B6B0F"/>
    <w:rsid w:val="008B7FF6"/>
    <w:rsid w:val="008C07A3"/>
    <w:rsid w:val="008C1514"/>
    <w:rsid w:val="008C6945"/>
    <w:rsid w:val="008C7372"/>
    <w:rsid w:val="008D1CDF"/>
    <w:rsid w:val="008D4B62"/>
    <w:rsid w:val="008D5660"/>
    <w:rsid w:val="008D5849"/>
    <w:rsid w:val="008D59C9"/>
    <w:rsid w:val="008D6802"/>
    <w:rsid w:val="008D7392"/>
    <w:rsid w:val="008D76F1"/>
    <w:rsid w:val="008D7F68"/>
    <w:rsid w:val="008E403C"/>
    <w:rsid w:val="008E4DD4"/>
    <w:rsid w:val="008E4F49"/>
    <w:rsid w:val="008E5DA2"/>
    <w:rsid w:val="008E5F79"/>
    <w:rsid w:val="008E6EAA"/>
    <w:rsid w:val="008E7A16"/>
    <w:rsid w:val="008F1529"/>
    <w:rsid w:val="008F1939"/>
    <w:rsid w:val="008F3711"/>
    <w:rsid w:val="008F7AE2"/>
    <w:rsid w:val="00902026"/>
    <w:rsid w:val="00902964"/>
    <w:rsid w:val="009029C8"/>
    <w:rsid w:val="00902B08"/>
    <w:rsid w:val="009035AD"/>
    <w:rsid w:val="00903694"/>
    <w:rsid w:val="0090416C"/>
    <w:rsid w:val="009051C0"/>
    <w:rsid w:val="009066EE"/>
    <w:rsid w:val="00906987"/>
    <w:rsid w:val="00911340"/>
    <w:rsid w:val="009175A0"/>
    <w:rsid w:val="009222FE"/>
    <w:rsid w:val="009236D6"/>
    <w:rsid w:val="00923869"/>
    <w:rsid w:val="009240E6"/>
    <w:rsid w:val="00930333"/>
    <w:rsid w:val="00931307"/>
    <w:rsid w:val="009328E9"/>
    <w:rsid w:val="00934715"/>
    <w:rsid w:val="00934F88"/>
    <w:rsid w:val="00936EE4"/>
    <w:rsid w:val="00937CF7"/>
    <w:rsid w:val="00940720"/>
    <w:rsid w:val="00941918"/>
    <w:rsid w:val="00941B46"/>
    <w:rsid w:val="00943AB8"/>
    <w:rsid w:val="00945E6B"/>
    <w:rsid w:val="009505CB"/>
    <w:rsid w:val="00950E34"/>
    <w:rsid w:val="00950F71"/>
    <w:rsid w:val="0095433C"/>
    <w:rsid w:val="00957565"/>
    <w:rsid w:val="009577FE"/>
    <w:rsid w:val="009604D9"/>
    <w:rsid w:val="00961E6F"/>
    <w:rsid w:val="00970DF8"/>
    <w:rsid w:val="0097178D"/>
    <w:rsid w:val="00974C7C"/>
    <w:rsid w:val="00977F6A"/>
    <w:rsid w:val="00980DC5"/>
    <w:rsid w:val="00985E41"/>
    <w:rsid w:val="00987D27"/>
    <w:rsid w:val="00991574"/>
    <w:rsid w:val="00994253"/>
    <w:rsid w:val="00994B4A"/>
    <w:rsid w:val="00994DC6"/>
    <w:rsid w:val="009A09B7"/>
    <w:rsid w:val="009A3B0F"/>
    <w:rsid w:val="009A540D"/>
    <w:rsid w:val="009A5B26"/>
    <w:rsid w:val="009B1B29"/>
    <w:rsid w:val="009B1D36"/>
    <w:rsid w:val="009B4029"/>
    <w:rsid w:val="009B5CC3"/>
    <w:rsid w:val="009B7E71"/>
    <w:rsid w:val="009C02DA"/>
    <w:rsid w:val="009C1507"/>
    <w:rsid w:val="009C71BF"/>
    <w:rsid w:val="009E4C48"/>
    <w:rsid w:val="009E7158"/>
    <w:rsid w:val="009F3461"/>
    <w:rsid w:val="009F34DA"/>
    <w:rsid w:val="009F5C03"/>
    <w:rsid w:val="00A04398"/>
    <w:rsid w:val="00A051D3"/>
    <w:rsid w:val="00A16D64"/>
    <w:rsid w:val="00A201BA"/>
    <w:rsid w:val="00A259A1"/>
    <w:rsid w:val="00A25F50"/>
    <w:rsid w:val="00A26FBD"/>
    <w:rsid w:val="00A27548"/>
    <w:rsid w:val="00A27BA8"/>
    <w:rsid w:val="00A32E19"/>
    <w:rsid w:val="00A3318F"/>
    <w:rsid w:val="00A35581"/>
    <w:rsid w:val="00A37D78"/>
    <w:rsid w:val="00A4100E"/>
    <w:rsid w:val="00A4471C"/>
    <w:rsid w:val="00A51872"/>
    <w:rsid w:val="00A520A7"/>
    <w:rsid w:val="00A52125"/>
    <w:rsid w:val="00A52C34"/>
    <w:rsid w:val="00A566A8"/>
    <w:rsid w:val="00A569D2"/>
    <w:rsid w:val="00A62472"/>
    <w:rsid w:val="00A63A93"/>
    <w:rsid w:val="00A661D7"/>
    <w:rsid w:val="00A71E93"/>
    <w:rsid w:val="00A741FD"/>
    <w:rsid w:val="00A75D5F"/>
    <w:rsid w:val="00A76133"/>
    <w:rsid w:val="00A814F0"/>
    <w:rsid w:val="00A81ACB"/>
    <w:rsid w:val="00A8330F"/>
    <w:rsid w:val="00A85236"/>
    <w:rsid w:val="00A855C5"/>
    <w:rsid w:val="00A87124"/>
    <w:rsid w:val="00A8762A"/>
    <w:rsid w:val="00A90CD3"/>
    <w:rsid w:val="00A97B58"/>
    <w:rsid w:val="00AA04A2"/>
    <w:rsid w:val="00AA146C"/>
    <w:rsid w:val="00AA3508"/>
    <w:rsid w:val="00AA55E6"/>
    <w:rsid w:val="00AA5AC3"/>
    <w:rsid w:val="00AB4E55"/>
    <w:rsid w:val="00AC039E"/>
    <w:rsid w:val="00AC27D5"/>
    <w:rsid w:val="00AC4FAF"/>
    <w:rsid w:val="00AC65A1"/>
    <w:rsid w:val="00AC7687"/>
    <w:rsid w:val="00AD0229"/>
    <w:rsid w:val="00AD3701"/>
    <w:rsid w:val="00AD3E2E"/>
    <w:rsid w:val="00AD5D5F"/>
    <w:rsid w:val="00AD5DB5"/>
    <w:rsid w:val="00AD5F2D"/>
    <w:rsid w:val="00AE0EA8"/>
    <w:rsid w:val="00AE14B3"/>
    <w:rsid w:val="00AE1FFC"/>
    <w:rsid w:val="00AE2EE0"/>
    <w:rsid w:val="00AE4D21"/>
    <w:rsid w:val="00AE5EA7"/>
    <w:rsid w:val="00AE6C03"/>
    <w:rsid w:val="00AF0FD7"/>
    <w:rsid w:val="00AF12E8"/>
    <w:rsid w:val="00AF51B4"/>
    <w:rsid w:val="00AF5385"/>
    <w:rsid w:val="00B0009E"/>
    <w:rsid w:val="00B005A0"/>
    <w:rsid w:val="00B0469F"/>
    <w:rsid w:val="00B04A6B"/>
    <w:rsid w:val="00B05278"/>
    <w:rsid w:val="00B065C5"/>
    <w:rsid w:val="00B06841"/>
    <w:rsid w:val="00B0684F"/>
    <w:rsid w:val="00B078CA"/>
    <w:rsid w:val="00B13D26"/>
    <w:rsid w:val="00B14C26"/>
    <w:rsid w:val="00B17D9B"/>
    <w:rsid w:val="00B26C50"/>
    <w:rsid w:val="00B30109"/>
    <w:rsid w:val="00B3483D"/>
    <w:rsid w:val="00B3676E"/>
    <w:rsid w:val="00B40493"/>
    <w:rsid w:val="00B431C9"/>
    <w:rsid w:val="00B44751"/>
    <w:rsid w:val="00B44D36"/>
    <w:rsid w:val="00B47C32"/>
    <w:rsid w:val="00B52856"/>
    <w:rsid w:val="00B5583E"/>
    <w:rsid w:val="00B579F5"/>
    <w:rsid w:val="00B60DBD"/>
    <w:rsid w:val="00B64CD2"/>
    <w:rsid w:val="00B6516D"/>
    <w:rsid w:val="00B6749B"/>
    <w:rsid w:val="00B67DAF"/>
    <w:rsid w:val="00B722D4"/>
    <w:rsid w:val="00B72E34"/>
    <w:rsid w:val="00B73C06"/>
    <w:rsid w:val="00B7613E"/>
    <w:rsid w:val="00B76DE4"/>
    <w:rsid w:val="00B80C1E"/>
    <w:rsid w:val="00B8155B"/>
    <w:rsid w:val="00B845D4"/>
    <w:rsid w:val="00B85184"/>
    <w:rsid w:val="00B93FC1"/>
    <w:rsid w:val="00B94B75"/>
    <w:rsid w:val="00B97B33"/>
    <w:rsid w:val="00BA05BE"/>
    <w:rsid w:val="00BA30AB"/>
    <w:rsid w:val="00BA593E"/>
    <w:rsid w:val="00BA7572"/>
    <w:rsid w:val="00BB006F"/>
    <w:rsid w:val="00BB05A5"/>
    <w:rsid w:val="00BB373B"/>
    <w:rsid w:val="00BB4052"/>
    <w:rsid w:val="00BB4871"/>
    <w:rsid w:val="00BB4A66"/>
    <w:rsid w:val="00BB6401"/>
    <w:rsid w:val="00BB6553"/>
    <w:rsid w:val="00BB701E"/>
    <w:rsid w:val="00BC1DA9"/>
    <w:rsid w:val="00BC249F"/>
    <w:rsid w:val="00BC6DB0"/>
    <w:rsid w:val="00BC7046"/>
    <w:rsid w:val="00BD0FA0"/>
    <w:rsid w:val="00BD1910"/>
    <w:rsid w:val="00BD19A6"/>
    <w:rsid w:val="00BD31B5"/>
    <w:rsid w:val="00BD5D07"/>
    <w:rsid w:val="00BD7537"/>
    <w:rsid w:val="00BD7B14"/>
    <w:rsid w:val="00BD7B83"/>
    <w:rsid w:val="00BE0CEA"/>
    <w:rsid w:val="00BE11A6"/>
    <w:rsid w:val="00BE170F"/>
    <w:rsid w:val="00BE28A1"/>
    <w:rsid w:val="00BE3986"/>
    <w:rsid w:val="00BE4373"/>
    <w:rsid w:val="00BE68EC"/>
    <w:rsid w:val="00BE68F1"/>
    <w:rsid w:val="00BF32A0"/>
    <w:rsid w:val="00BF3C68"/>
    <w:rsid w:val="00BF3DE2"/>
    <w:rsid w:val="00BF445F"/>
    <w:rsid w:val="00BF4B8D"/>
    <w:rsid w:val="00C00197"/>
    <w:rsid w:val="00C001CC"/>
    <w:rsid w:val="00C00FA7"/>
    <w:rsid w:val="00C0223E"/>
    <w:rsid w:val="00C02B57"/>
    <w:rsid w:val="00C05B63"/>
    <w:rsid w:val="00C06957"/>
    <w:rsid w:val="00C10BB0"/>
    <w:rsid w:val="00C121E9"/>
    <w:rsid w:val="00C1383A"/>
    <w:rsid w:val="00C13AF8"/>
    <w:rsid w:val="00C16475"/>
    <w:rsid w:val="00C218B0"/>
    <w:rsid w:val="00C23087"/>
    <w:rsid w:val="00C23849"/>
    <w:rsid w:val="00C251BE"/>
    <w:rsid w:val="00C257D3"/>
    <w:rsid w:val="00C26B89"/>
    <w:rsid w:val="00C27D2C"/>
    <w:rsid w:val="00C3082A"/>
    <w:rsid w:val="00C34F54"/>
    <w:rsid w:val="00C359C5"/>
    <w:rsid w:val="00C36270"/>
    <w:rsid w:val="00C37787"/>
    <w:rsid w:val="00C37BFC"/>
    <w:rsid w:val="00C37C45"/>
    <w:rsid w:val="00C41540"/>
    <w:rsid w:val="00C42BEF"/>
    <w:rsid w:val="00C4599B"/>
    <w:rsid w:val="00C478E7"/>
    <w:rsid w:val="00C50FBD"/>
    <w:rsid w:val="00C53291"/>
    <w:rsid w:val="00C53375"/>
    <w:rsid w:val="00C5509F"/>
    <w:rsid w:val="00C56DCD"/>
    <w:rsid w:val="00C65AFB"/>
    <w:rsid w:val="00C65FA6"/>
    <w:rsid w:val="00C70BA9"/>
    <w:rsid w:val="00C73DF5"/>
    <w:rsid w:val="00C741DF"/>
    <w:rsid w:val="00C74491"/>
    <w:rsid w:val="00C74FFC"/>
    <w:rsid w:val="00C7674A"/>
    <w:rsid w:val="00C81C25"/>
    <w:rsid w:val="00C81FA2"/>
    <w:rsid w:val="00C82A41"/>
    <w:rsid w:val="00C87CD9"/>
    <w:rsid w:val="00C92898"/>
    <w:rsid w:val="00C9338C"/>
    <w:rsid w:val="00C94429"/>
    <w:rsid w:val="00C95361"/>
    <w:rsid w:val="00C958B6"/>
    <w:rsid w:val="00CA0C5C"/>
    <w:rsid w:val="00CA477B"/>
    <w:rsid w:val="00CA4E21"/>
    <w:rsid w:val="00CB0DFF"/>
    <w:rsid w:val="00CB2BEB"/>
    <w:rsid w:val="00CB3897"/>
    <w:rsid w:val="00CC0C8E"/>
    <w:rsid w:val="00CC15AD"/>
    <w:rsid w:val="00CC727C"/>
    <w:rsid w:val="00CD19D8"/>
    <w:rsid w:val="00CD395C"/>
    <w:rsid w:val="00CD4A69"/>
    <w:rsid w:val="00CE1063"/>
    <w:rsid w:val="00CE11A4"/>
    <w:rsid w:val="00CE258B"/>
    <w:rsid w:val="00CE47E1"/>
    <w:rsid w:val="00CE52D9"/>
    <w:rsid w:val="00CE7A7B"/>
    <w:rsid w:val="00CF0D79"/>
    <w:rsid w:val="00CF1E4F"/>
    <w:rsid w:val="00CF2FB6"/>
    <w:rsid w:val="00CF3097"/>
    <w:rsid w:val="00CF3662"/>
    <w:rsid w:val="00CF3991"/>
    <w:rsid w:val="00CF5405"/>
    <w:rsid w:val="00CF60F5"/>
    <w:rsid w:val="00CF666C"/>
    <w:rsid w:val="00CF7EA1"/>
    <w:rsid w:val="00D00F24"/>
    <w:rsid w:val="00D01868"/>
    <w:rsid w:val="00D02826"/>
    <w:rsid w:val="00D060BB"/>
    <w:rsid w:val="00D10197"/>
    <w:rsid w:val="00D10FAB"/>
    <w:rsid w:val="00D14389"/>
    <w:rsid w:val="00D15924"/>
    <w:rsid w:val="00D170E1"/>
    <w:rsid w:val="00D174CE"/>
    <w:rsid w:val="00D200B1"/>
    <w:rsid w:val="00D2364C"/>
    <w:rsid w:val="00D2458B"/>
    <w:rsid w:val="00D275D4"/>
    <w:rsid w:val="00D30C3A"/>
    <w:rsid w:val="00D319AE"/>
    <w:rsid w:val="00D3237E"/>
    <w:rsid w:val="00D32B33"/>
    <w:rsid w:val="00D34D3D"/>
    <w:rsid w:val="00D36311"/>
    <w:rsid w:val="00D37764"/>
    <w:rsid w:val="00D40064"/>
    <w:rsid w:val="00D405BA"/>
    <w:rsid w:val="00D406EB"/>
    <w:rsid w:val="00D420DE"/>
    <w:rsid w:val="00D46384"/>
    <w:rsid w:val="00D47ACC"/>
    <w:rsid w:val="00D47C46"/>
    <w:rsid w:val="00D53BC8"/>
    <w:rsid w:val="00D57F74"/>
    <w:rsid w:val="00D60DC4"/>
    <w:rsid w:val="00D61064"/>
    <w:rsid w:val="00D61724"/>
    <w:rsid w:val="00D64EEC"/>
    <w:rsid w:val="00D6513A"/>
    <w:rsid w:val="00D65180"/>
    <w:rsid w:val="00D65DEF"/>
    <w:rsid w:val="00D663F2"/>
    <w:rsid w:val="00D66A1C"/>
    <w:rsid w:val="00D67055"/>
    <w:rsid w:val="00D70CEA"/>
    <w:rsid w:val="00D717D1"/>
    <w:rsid w:val="00D71F5F"/>
    <w:rsid w:val="00D7330C"/>
    <w:rsid w:val="00D74A18"/>
    <w:rsid w:val="00D76BED"/>
    <w:rsid w:val="00D82886"/>
    <w:rsid w:val="00D83CEA"/>
    <w:rsid w:val="00D85057"/>
    <w:rsid w:val="00D9278A"/>
    <w:rsid w:val="00D937F7"/>
    <w:rsid w:val="00D94A5E"/>
    <w:rsid w:val="00D94F1B"/>
    <w:rsid w:val="00D95C6E"/>
    <w:rsid w:val="00DA0336"/>
    <w:rsid w:val="00DA04DC"/>
    <w:rsid w:val="00DA0F7E"/>
    <w:rsid w:val="00DA206F"/>
    <w:rsid w:val="00DA20BC"/>
    <w:rsid w:val="00DA477A"/>
    <w:rsid w:val="00DA48CB"/>
    <w:rsid w:val="00DA5B38"/>
    <w:rsid w:val="00DA7844"/>
    <w:rsid w:val="00DA791E"/>
    <w:rsid w:val="00DB3D60"/>
    <w:rsid w:val="00DB5286"/>
    <w:rsid w:val="00DC0E35"/>
    <w:rsid w:val="00DC1B8D"/>
    <w:rsid w:val="00DC46F9"/>
    <w:rsid w:val="00DC5168"/>
    <w:rsid w:val="00DC5913"/>
    <w:rsid w:val="00DC7639"/>
    <w:rsid w:val="00DD07EB"/>
    <w:rsid w:val="00DD1317"/>
    <w:rsid w:val="00DD2FE4"/>
    <w:rsid w:val="00DD4321"/>
    <w:rsid w:val="00DD69EB"/>
    <w:rsid w:val="00DD6B1C"/>
    <w:rsid w:val="00DE031D"/>
    <w:rsid w:val="00DE475B"/>
    <w:rsid w:val="00DF03D8"/>
    <w:rsid w:val="00DF04B4"/>
    <w:rsid w:val="00DF182E"/>
    <w:rsid w:val="00DF6619"/>
    <w:rsid w:val="00DF7204"/>
    <w:rsid w:val="00DF7E82"/>
    <w:rsid w:val="00E03882"/>
    <w:rsid w:val="00E039C1"/>
    <w:rsid w:val="00E0633A"/>
    <w:rsid w:val="00E1141A"/>
    <w:rsid w:val="00E157A9"/>
    <w:rsid w:val="00E17071"/>
    <w:rsid w:val="00E2049E"/>
    <w:rsid w:val="00E22481"/>
    <w:rsid w:val="00E22DF8"/>
    <w:rsid w:val="00E23B48"/>
    <w:rsid w:val="00E26BA5"/>
    <w:rsid w:val="00E27163"/>
    <w:rsid w:val="00E27A13"/>
    <w:rsid w:val="00E30650"/>
    <w:rsid w:val="00E31F2B"/>
    <w:rsid w:val="00E34A58"/>
    <w:rsid w:val="00E35003"/>
    <w:rsid w:val="00E35712"/>
    <w:rsid w:val="00E364B2"/>
    <w:rsid w:val="00E37053"/>
    <w:rsid w:val="00E42470"/>
    <w:rsid w:val="00E44E37"/>
    <w:rsid w:val="00E45FB1"/>
    <w:rsid w:val="00E512C2"/>
    <w:rsid w:val="00E546A9"/>
    <w:rsid w:val="00E550C7"/>
    <w:rsid w:val="00E57E20"/>
    <w:rsid w:val="00E61759"/>
    <w:rsid w:val="00E64080"/>
    <w:rsid w:val="00E64B3A"/>
    <w:rsid w:val="00E735E1"/>
    <w:rsid w:val="00E74F77"/>
    <w:rsid w:val="00E75834"/>
    <w:rsid w:val="00E81A8B"/>
    <w:rsid w:val="00E84524"/>
    <w:rsid w:val="00E86488"/>
    <w:rsid w:val="00E86A70"/>
    <w:rsid w:val="00E877D5"/>
    <w:rsid w:val="00E905EF"/>
    <w:rsid w:val="00E90A39"/>
    <w:rsid w:val="00E91615"/>
    <w:rsid w:val="00E97C82"/>
    <w:rsid w:val="00EA1BDE"/>
    <w:rsid w:val="00EA2620"/>
    <w:rsid w:val="00EA522F"/>
    <w:rsid w:val="00EA680B"/>
    <w:rsid w:val="00EA709F"/>
    <w:rsid w:val="00EA769F"/>
    <w:rsid w:val="00EA7DC3"/>
    <w:rsid w:val="00EB2230"/>
    <w:rsid w:val="00EB2368"/>
    <w:rsid w:val="00EB3DBF"/>
    <w:rsid w:val="00EB4E9C"/>
    <w:rsid w:val="00EB525E"/>
    <w:rsid w:val="00EB6E72"/>
    <w:rsid w:val="00EC00E6"/>
    <w:rsid w:val="00EC09ED"/>
    <w:rsid w:val="00EC161F"/>
    <w:rsid w:val="00EC3C25"/>
    <w:rsid w:val="00EC62E2"/>
    <w:rsid w:val="00EC6680"/>
    <w:rsid w:val="00EC6BF8"/>
    <w:rsid w:val="00ED154F"/>
    <w:rsid w:val="00ED26AC"/>
    <w:rsid w:val="00ED2CEB"/>
    <w:rsid w:val="00ED4342"/>
    <w:rsid w:val="00ED6400"/>
    <w:rsid w:val="00ED6A75"/>
    <w:rsid w:val="00EE0583"/>
    <w:rsid w:val="00EE1307"/>
    <w:rsid w:val="00EE42D4"/>
    <w:rsid w:val="00EE45D6"/>
    <w:rsid w:val="00EE4B58"/>
    <w:rsid w:val="00EE5B07"/>
    <w:rsid w:val="00EE619E"/>
    <w:rsid w:val="00EE70E9"/>
    <w:rsid w:val="00EF0E92"/>
    <w:rsid w:val="00EF12BB"/>
    <w:rsid w:val="00EF1335"/>
    <w:rsid w:val="00EF25E4"/>
    <w:rsid w:val="00EF2B0F"/>
    <w:rsid w:val="00EF3A09"/>
    <w:rsid w:val="00EF6430"/>
    <w:rsid w:val="00EF6F57"/>
    <w:rsid w:val="00EF751A"/>
    <w:rsid w:val="00F01820"/>
    <w:rsid w:val="00F02546"/>
    <w:rsid w:val="00F046B5"/>
    <w:rsid w:val="00F0538F"/>
    <w:rsid w:val="00F100E4"/>
    <w:rsid w:val="00F10C26"/>
    <w:rsid w:val="00F16A16"/>
    <w:rsid w:val="00F16C4C"/>
    <w:rsid w:val="00F17E96"/>
    <w:rsid w:val="00F215C7"/>
    <w:rsid w:val="00F24AE3"/>
    <w:rsid w:val="00F2516F"/>
    <w:rsid w:val="00F2539C"/>
    <w:rsid w:val="00F306F3"/>
    <w:rsid w:val="00F32FC7"/>
    <w:rsid w:val="00F345AC"/>
    <w:rsid w:val="00F35C05"/>
    <w:rsid w:val="00F36BEF"/>
    <w:rsid w:val="00F37B8E"/>
    <w:rsid w:val="00F446E9"/>
    <w:rsid w:val="00F459A5"/>
    <w:rsid w:val="00F45D39"/>
    <w:rsid w:val="00F46748"/>
    <w:rsid w:val="00F46F60"/>
    <w:rsid w:val="00F505E5"/>
    <w:rsid w:val="00F53BC9"/>
    <w:rsid w:val="00F54900"/>
    <w:rsid w:val="00F552A0"/>
    <w:rsid w:val="00F56BF0"/>
    <w:rsid w:val="00F60C3B"/>
    <w:rsid w:val="00F61308"/>
    <w:rsid w:val="00F620B8"/>
    <w:rsid w:val="00F669F3"/>
    <w:rsid w:val="00F676E1"/>
    <w:rsid w:val="00F70485"/>
    <w:rsid w:val="00F72235"/>
    <w:rsid w:val="00F73A57"/>
    <w:rsid w:val="00F73C0A"/>
    <w:rsid w:val="00F81532"/>
    <w:rsid w:val="00F81658"/>
    <w:rsid w:val="00F81E7D"/>
    <w:rsid w:val="00F84FAA"/>
    <w:rsid w:val="00F941D2"/>
    <w:rsid w:val="00FA03A9"/>
    <w:rsid w:val="00FA0FBF"/>
    <w:rsid w:val="00FA330E"/>
    <w:rsid w:val="00FA3A99"/>
    <w:rsid w:val="00FA4E3C"/>
    <w:rsid w:val="00FA5327"/>
    <w:rsid w:val="00FA72BB"/>
    <w:rsid w:val="00FA72D4"/>
    <w:rsid w:val="00FB2CF1"/>
    <w:rsid w:val="00FB3643"/>
    <w:rsid w:val="00FB3B75"/>
    <w:rsid w:val="00FC0B57"/>
    <w:rsid w:val="00FC0EDE"/>
    <w:rsid w:val="00FC183C"/>
    <w:rsid w:val="00FC5E45"/>
    <w:rsid w:val="00FC64B1"/>
    <w:rsid w:val="00FC7AF2"/>
    <w:rsid w:val="00FD084A"/>
    <w:rsid w:val="00FD412D"/>
    <w:rsid w:val="00FD4308"/>
    <w:rsid w:val="00FD5164"/>
    <w:rsid w:val="00FD5878"/>
    <w:rsid w:val="00FD5F2C"/>
    <w:rsid w:val="00FE4F0B"/>
    <w:rsid w:val="00FE51DA"/>
    <w:rsid w:val="00FE56A6"/>
    <w:rsid w:val="00FE5DCE"/>
    <w:rsid w:val="00FE7211"/>
    <w:rsid w:val="00FF23FD"/>
    <w:rsid w:val="310B4749"/>
    <w:rsid w:val="4583789D"/>
    <w:rsid w:val="4D235652"/>
    <w:rsid w:val="585A02F1"/>
    <w:rsid w:val="5D918A4A"/>
    <w:rsid w:val="60153F31"/>
    <w:rsid w:val="7C9BBB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6EC10"/>
  <w15:chartTrackingRefBased/>
  <w15:docId w15:val="{3A40DDE4-2A07-4FD8-AEA8-90100CA1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ED2"/>
    <w:pPr>
      <w:suppressAutoHyphens/>
      <w:spacing w:before="40" w:after="40"/>
    </w:pPr>
    <w:rPr>
      <w:rFonts w:ascii="Tahoma" w:hAnsi="Tahoma" w:cs="Tahoma"/>
      <w:lang w:eastAsia="ar-SA"/>
    </w:rPr>
  </w:style>
  <w:style w:type="paragraph" w:styleId="Titre1">
    <w:name w:val="heading 1"/>
    <w:aliases w:val="Article1"/>
    <w:basedOn w:val="Normal"/>
    <w:next w:val="Normal"/>
    <w:link w:val="Titre1Car"/>
    <w:qFormat/>
    <w:pPr>
      <w:keepNext/>
      <w:widowControl w:val="0"/>
      <w:numPr>
        <w:numId w:val="13"/>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Courier" w:hAnsi="Courier"/>
      <w:b/>
      <w:bCs/>
      <w:sz w:val="22"/>
      <w:szCs w:val="22"/>
    </w:rPr>
  </w:style>
  <w:style w:type="paragraph" w:styleId="Titre2">
    <w:name w:val="heading 2"/>
    <w:aliases w:val="E2,T2,H2,l2,I2,h2,Main Heading"/>
    <w:basedOn w:val="Normal"/>
    <w:next w:val="Corpsdetexte2"/>
    <w:link w:val="Titre2Car"/>
    <w:qFormat/>
    <w:rsid w:val="003F5087"/>
    <w:pPr>
      <w:keepNext/>
      <w:keepLines/>
      <w:numPr>
        <w:ilvl w:val="1"/>
        <w:numId w:val="13"/>
      </w:numPr>
      <w:pBdr>
        <w:top w:val="single" w:sz="4" w:space="3" w:color="17365D"/>
        <w:bottom w:val="single" w:sz="4" w:space="3" w:color="17365D"/>
      </w:pBdr>
      <w:shd w:val="clear" w:color="CCFFFF" w:fill="DBE5F1"/>
      <w:tabs>
        <w:tab w:val="num" w:pos="1701"/>
      </w:tabs>
      <w:suppressAutoHyphens w:val="0"/>
      <w:spacing w:before="360" w:after="240"/>
      <w:ind w:left="0"/>
      <w:outlineLvl w:val="1"/>
    </w:pPr>
    <w:rPr>
      <w:rFonts w:ascii="Century Gothic" w:hAnsi="Century Gothic" w:cs="Arial"/>
      <w:b/>
      <w:bCs/>
      <w:iCs/>
      <w:smallCaps/>
      <w:color w:val="17365D"/>
      <w:sz w:val="28"/>
      <w:szCs w:val="28"/>
      <w:lang w:eastAsia="en-US"/>
    </w:rPr>
  </w:style>
  <w:style w:type="paragraph" w:styleId="Titre3">
    <w:name w:val="heading 3"/>
    <w:aliases w:val="Titre 3 Car1,Titre 31,Car1,E3,T3,Subheadings"/>
    <w:basedOn w:val="Normal"/>
    <w:next w:val="Corpsdetexte2"/>
    <w:link w:val="Titre3Car"/>
    <w:qFormat/>
    <w:rsid w:val="003F5087"/>
    <w:pPr>
      <w:keepNext/>
      <w:keepLines/>
      <w:numPr>
        <w:ilvl w:val="2"/>
        <w:numId w:val="13"/>
      </w:numPr>
      <w:pBdr>
        <w:bottom w:val="single" w:sz="8" w:space="1" w:color="17365D"/>
      </w:pBdr>
      <w:suppressAutoHyphens w:val="0"/>
      <w:spacing w:before="120" w:after="120"/>
      <w:ind w:left="851"/>
      <w:outlineLvl w:val="2"/>
    </w:pPr>
    <w:rPr>
      <w:rFonts w:ascii="Century Gothic" w:hAnsi="Century Gothic" w:cs="Arial"/>
      <w:bCs/>
      <w:smallCaps/>
      <w:color w:val="17365D"/>
      <w:sz w:val="26"/>
      <w:szCs w:val="24"/>
      <w:lang w:eastAsia="en-US"/>
    </w:rPr>
  </w:style>
  <w:style w:type="paragraph" w:styleId="Titre4">
    <w:name w:val="heading 4"/>
    <w:aliases w:val="T4,H4,E4,appendix heading 4,3rd Level Head,Bulleted,t4"/>
    <w:basedOn w:val="Normal"/>
    <w:next w:val="Corpsdetexte2"/>
    <w:link w:val="Titre4Car"/>
    <w:qFormat/>
    <w:rsid w:val="005A50B9"/>
    <w:pPr>
      <w:keepNext/>
      <w:keepLines/>
      <w:numPr>
        <w:ilvl w:val="3"/>
        <w:numId w:val="13"/>
      </w:numPr>
      <w:pBdr>
        <w:bottom w:val="single" w:sz="4" w:space="1" w:color="333333"/>
      </w:pBdr>
      <w:tabs>
        <w:tab w:val="left" w:pos="851"/>
      </w:tabs>
      <w:suppressAutoHyphens w:val="0"/>
      <w:spacing w:before="240" w:after="180"/>
      <w:outlineLvl w:val="3"/>
    </w:pPr>
    <w:rPr>
      <w:rFonts w:ascii="Century Gothic" w:hAnsi="Century Gothic" w:cs="Arial"/>
      <w:b/>
      <w:bCs/>
      <w:color w:val="333333"/>
      <w:sz w:val="22"/>
      <w:szCs w:val="24"/>
      <w:lang w:eastAsia="en-US"/>
    </w:rPr>
  </w:style>
  <w:style w:type="paragraph" w:styleId="Titre5">
    <w:name w:val="heading 5"/>
    <w:basedOn w:val="Normal"/>
    <w:next w:val="Normal"/>
    <w:qFormat/>
    <w:pPr>
      <w:keepNext/>
      <w:numPr>
        <w:ilvl w:val="4"/>
        <w:numId w:val="13"/>
      </w:numPr>
      <w:jc w:val="both"/>
      <w:outlineLvl w:val="4"/>
    </w:pPr>
    <w:rPr>
      <w:b/>
      <w:bCs/>
    </w:rPr>
  </w:style>
  <w:style w:type="paragraph" w:styleId="Titre6">
    <w:name w:val="heading 6"/>
    <w:basedOn w:val="Normal"/>
    <w:next w:val="Normal"/>
    <w:qFormat/>
    <w:pPr>
      <w:keepNext/>
      <w:widowControl w:val="0"/>
      <w:ind w:right="284"/>
      <w:jc w:val="both"/>
      <w:outlineLvl w:val="5"/>
    </w:pPr>
    <w:rPr>
      <w:b/>
      <w:bCs/>
      <w:smallCaps/>
      <w:sz w:val="22"/>
      <w:szCs w:val="22"/>
      <w:lang w:val="en-US"/>
    </w:rPr>
  </w:style>
  <w:style w:type="paragraph" w:styleId="Titre7">
    <w:name w:val="heading 7"/>
    <w:basedOn w:val="Normal"/>
    <w:next w:val="Normal"/>
    <w:qFormat/>
    <w:pPr>
      <w:keepNext/>
      <w:numPr>
        <w:ilvl w:val="6"/>
        <w:numId w:val="13"/>
      </w:numPr>
      <w:outlineLvl w:val="6"/>
    </w:pPr>
    <w:rPr>
      <w:b/>
      <w:bCs/>
      <w:i/>
      <w:iCs/>
      <w:sz w:val="22"/>
      <w:szCs w:val="22"/>
    </w:rPr>
  </w:style>
  <w:style w:type="paragraph" w:styleId="Titre8">
    <w:name w:val="heading 8"/>
    <w:basedOn w:val="Normal"/>
    <w:next w:val="Normal"/>
    <w:qFormat/>
    <w:pPr>
      <w:keepNext/>
      <w:numPr>
        <w:ilvl w:val="7"/>
        <w:numId w:val="13"/>
      </w:numPr>
      <w:spacing w:line="228" w:lineRule="auto"/>
      <w:jc w:val="center"/>
      <w:outlineLvl w:val="7"/>
    </w:pPr>
    <w:rPr>
      <w:b/>
      <w:bCs/>
      <w:sz w:val="42"/>
      <w:szCs w:val="42"/>
    </w:rPr>
  </w:style>
  <w:style w:type="paragraph" w:styleId="Titre9">
    <w:name w:val="heading 9"/>
    <w:basedOn w:val="Normal"/>
    <w:next w:val="Normal"/>
    <w:qFormat/>
    <w:pPr>
      <w:keepNext/>
      <w:numPr>
        <w:ilvl w:val="8"/>
        <w:numId w:val="13"/>
      </w:numPr>
      <w:spacing w:line="228" w:lineRule="auto"/>
      <w:jc w:val="both"/>
      <w:outlineLvl w:val="8"/>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Car19">
    <w:name w:val="Car Car19"/>
    <w:locked/>
    <w:rPr>
      <w:rFonts w:ascii="Cambria" w:hAnsi="Cambria" w:cs="Times New Roman"/>
      <w:b/>
      <w:bCs/>
      <w:noProof w:val="0"/>
      <w:kern w:val="32"/>
      <w:sz w:val="32"/>
      <w:szCs w:val="32"/>
      <w:lang w:val="x-none" w:eastAsia="ar-SA" w:bidi="ar-SA"/>
    </w:rPr>
  </w:style>
  <w:style w:type="character" w:customStyle="1" w:styleId="CarCar18">
    <w:name w:val="Car Car18"/>
    <w:semiHidden/>
    <w:locked/>
    <w:rPr>
      <w:rFonts w:ascii="Cambria" w:hAnsi="Cambria" w:cs="Times New Roman"/>
      <w:b/>
      <w:bCs/>
      <w:i/>
      <w:iCs/>
      <w:noProof w:val="0"/>
      <w:sz w:val="28"/>
      <w:szCs w:val="28"/>
      <w:lang w:val="x-none" w:eastAsia="ar-SA" w:bidi="ar-SA"/>
    </w:rPr>
  </w:style>
  <w:style w:type="character" w:customStyle="1" w:styleId="CarCar17">
    <w:name w:val="Car Car17"/>
    <w:semiHidden/>
    <w:locked/>
    <w:rPr>
      <w:rFonts w:ascii="Cambria" w:hAnsi="Cambria" w:cs="Times New Roman"/>
      <w:b/>
      <w:bCs/>
      <w:noProof w:val="0"/>
      <w:sz w:val="26"/>
      <w:szCs w:val="26"/>
      <w:lang w:val="x-none" w:eastAsia="ar-SA" w:bidi="ar-SA"/>
    </w:rPr>
  </w:style>
  <w:style w:type="character" w:customStyle="1" w:styleId="CarCar16">
    <w:name w:val="Car Car16"/>
    <w:semiHidden/>
    <w:locked/>
    <w:rPr>
      <w:rFonts w:ascii="Calibri" w:hAnsi="Calibri" w:cs="Times New Roman"/>
      <w:b/>
      <w:bCs/>
      <w:noProof w:val="0"/>
      <w:sz w:val="28"/>
      <w:szCs w:val="28"/>
      <w:lang w:val="x-none" w:eastAsia="ar-SA" w:bidi="ar-SA"/>
    </w:rPr>
  </w:style>
  <w:style w:type="character" w:customStyle="1" w:styleId="CarCar15">
    <w:name w:val="Car Car15"/>
    <w:semiHidden/>
    <w:locked/>
    <w:rPr>
      <w:rFonts w:ascii="Calibri" w:hAnsi="Calibri" w:cs="Times New Roman"/>
      <w:b/>
      <w:bCs/>
      <w:i/>
      <w:iCs/>
      <w:noProof w:val="0"/>
      <w:sz w:val="26"/>
      <w:szCs w:val="26"/>
      <w:lang w:val="x-none" w:eastAsia="ar-SA" w:bidi="ar-SA"/>
    </w:rPr>
  </w:style>
  <w:style w:type="character" w:customStyle="1" w:styleId="CarCar14">
    <w:name w:val="Car Car14"/>
    <w:semiHidden/>
    <w:locked/>
    <w:rPr>
      <w:rFonts w:ascii="Calibri" w:hAnsi="Calibri" w:cs="Times New Roman"/>
      <w:b/>
      <w:bCs/>
      <w:noProof w:val="0"/>
      <w:sz w:val="22"/>
      <w:szCs w:val="22"/>
      <w:lang w:val="x-none" w:eastAsia="ar-SA" w:bidi="ar-SA"/>
    </w:rPr>
  </w:style>
  <w:style w:type="character" w:customStyle="1" w:styleId="CarCar13">
    <w:name w:val="Car Car13"/>
    <w:semiHidden/>
    <w:locked/>
    <w:rPr>
      <w:rFonts w:ascii="Calibri" w:hAnsi="Calibri" w:cs="Times New Roman"/>
      <w:noProof w:val="0"/>
      <w:sz w:val="24"/>
      <w:szCs w:val="24"/>
      <w:lang w:val="x-none" w:eastAsia="ar-SA" w:bidi="ar-SA"/>
    </w:rPr>
  </w:style>
  <w:style w:type="character" w:customStyle="1" w:styleId="CarCar12">
    <w:name w:val="Car Car12"/>
    <w:semiHidden/>
    <w:locked/>
    <w:rPr>
      <w:rFonts w:ascii="Calibri" w:hAnsi="Calibri" w:cs="Times New Roman"/>
      <w:i/>
      <w:iCs/>
      <w:noProof w:val="0"/>
      <w:sz w:val="24"/>
      <w:szCs w:val="24"/>
      <w:lang w:val="x-none" w:eastAsia="ar-SA" w:bidi="ar-SA"/>
    </w:rPr>
  </w:style>
  <w:style w:type="character" w:customStyle="1" w:styleId="CarCar11">
    <w:name w:val="Car Car11"/>
    <w:semiHidden/>
    <w:locked/>
    <w:rPr>
      <w:rFonts w:ascii="Cambria" w:hAnsi="Cambria" w:cs="Times New Roman"/>
      <w:noProof w:val="0"/>
      <w:sz w:val="22"/>
      <w:szCs w:val="22"/>
      <w:lang w:val="x-none" w:eastAsia="ar-SA" w:bidi="ar-SA"/>
    </w:rPr>
  </w:style>
  <w:style w:type="character" w:customStyle="1" w:styleId="WW8Num1z0">
    <w:name w:val="WW8Num1z0"/>
    <w:rPr>
      <w:rFonts w:ascii="Wingdings" w:hAnsi="Wingdings"/>
    </w:rPr>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ascii="Wingdings" w:hAnsi="Wingdings"/>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Wingdings" w:hAnsi="Wingdings"/>
    </w:rPr>
  </w:style>
  <w:style w:type="character" w:customStyle="1" w:styleId="WW8Num15z0">
    <w:name w:val="WW8Num15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Tahoma" w:hAnsi="Tahoma"/>
    </w:rPr>
  </w:style>
  <w:style w:type="character" w:customStyle="1" w:styleId="WW8Num19z0">
    <w:name w:val="WW8Num19z0"/>
    <w:rPr>
      <w:rFonts w:ascii="Tahoma" w:hAnsi="Tahoma"/>
    </w:rPr>
  </w:style>
  <w:style w:type="character" w:customStyle="1" w:styleId="WW8Num20z0">
    <w:name w:val="WW8Num20z0"/>
    <w:rPr>
      <w:rFonts w:ascii="Symbol" w:hAnsi="Symbol"/>
      <w:sz w:val="18"/>
    </w:rPr>
  </w:style>
  <w:style w:type="character" w:customStyle="1" w:styleId="WW8Num21z0">
    <w:name w:val="WW8Num21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20"/>
    </w:rPr>
  </w:style>
  <w:style w:type="character" w:customStyle="1" w:styleId="WW8Num25z0">
    <w:name w:val="WW8Num25z0"/>
    <w:rPr>
      <w:rFonts w:ascii="Symbol" w:hAnsi="Symbol"/>
      <w:sz w:val="2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6z0">
    <w:name w:val="WW8Num16z0"/>
    <w:rPr>
      <w:rFonts w:ascii="Wingdings" w:hAnsi="Wingdings"/>
    </w:rPr>
  </w:style>
  <w:style w:type="character" w:customStyle="1" w:styleId="WW8Num18z1">
    <w:name w:val="WW8Num18z1"/>
    <w:rPr>
      <w:rFonts w:ascii="Courier New" w:hAnsi="Courier New"/>
    </w:rPr>
  </w:style>
  <w:style w:type="character" w:customStyle="1" w:styleId="WW8Num18z3">
    <w:name w:val="WW8Num18z3"/>
    <w:rPr>
      <w:rFonts w:ascii="Symbol" w:hAnsi="Symbol"/>
    </w:rPr>
  </w:style>
  <w:style w:type="character" w:customStyle="1" w:styleId="WW8Num20z1">
    <w:name w:val="WW8Num20z1"/>
    <w:rPr>
      <w:rFonts w:ascii="Courier New" w:hAnsi="Courier New"/>
    </w:rPr>
  </w:style>
  <w:style w:type="character" w:customStyle="1" w:styleId="WW8Num20z3">
    <w:name w:val="WW8Num20z3"/>
    <w:rPr>
      <w:rFonts w:ascii="Symbol" w:hAnsi="Symbol"/>
    </w:rPr>
  </w:style>
  <w:style w:type="character" w:customStyle="1" w:styleId="Policepardfaut10">
    <w:name w:val="Police par défaut10"/>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2z0">
    <w:name w:val="WW8Num12z0"/>
    <w:rPr>
      <w:rFonts w:ascii="Wingdings" w:hAnsi="Wingdings"/>
    </w:rPr>
  </w:style>
  <w:style w:type="character" w:customStyle="1" w:styleId="WW-Absatz-Standardschriftart11111111111">
    <w:name w:val="WW-Absatz-Standardschriftart11111111111"/>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1">
    <w:name w:val="WW8Num15z1"/>
    <w:rPr>
      <w:rFonts w:ascii="Courier New" w:hAnsi="Courier New"/>
      <w:sz w:val="20"/>
    </w:rPr>
  </w:style>
  <w:style w:type="character" w:customStyle="1" w:styleId="WW8Num15z2">
    <w:name w:val="WW8Num15z2"/>
    <w:rPr>
      <w:rFonts w:ascii="Wingdings" w:hAnsi="Wingdings"/>
      <w:sz w:val="20"/>
    </w:rPr>
  </w:style>
  <w:style w:type="character" w:customStyle="1" w:styleId="Policepardfaut9">
    <w:name w:val="Police par défaut9"/>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Policepardfaut8">
    <w:name w:val="Police par défaut8"/>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7z1">
    <w:name w:val="WW8Num17z1"/>
    <w:rPr>
      <w:rFonts w:ascii="Courier New" w:hAnsi="Courier New"/>
      <w:sz w:val="20"/>
    </w:rPr>
  </w:style>
  <w:style w:type="character" w:customStyle="1" w:styleId="WW8Num17z2">
    <w:name w:val="WW8Num17z2"/>
    <w:rPr>
      <w:rFonts w:ascii="Wingdings" w:hAnsi="Wingdings"/>
      <w:sz w:val="20"/>
    </w:rPr>
  </w:style>
  <w:style w:type="character" w:customStyle="1" w:styleId="WW-Absatz-Standardschriftart11111111111111">
    <w:name w:val="WW-Absatz-Standardschriftart11111111111111"/>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2">
    <w:name w:val="WW8Num12z2"/>
    <w:rPr>
      <w:rFonts w:ascii="Wingdings" w:hAnsi="Wingdings"/>
      <w:sz w:val="20"/>
    </w:rPr>
  </w:style>
  <w:style w:type="character" w:customStyle="1" w:styleId="WW8Num23z1">
    <w:name w:val="WW8Num23z1"/>
    <w:rPr>
      <w:rFonts w:ascii="Courier New" w:hAnsi="Courier New"/>
      <w:sz w:val="20"/>
    </w:rPr>
  </w:style>
  <w:style w:type="character" w:customStyle="1" w:styleId="WW8Num23z2">
    <w:name w:val="WW8Num23z2"/>
    <w:rPr>
      <w:rFonts w:ascii="Wingdings" w:hAnsi="Wingdings"/>
      <w:sz w:val="20"/>
    </w:rPr>
  </w:style>
  <w:style w:type="character" w:customStyle="1" w:styleId="WW8Num24z1">
    <w:name w:val="WW8Num24z1"/>
    <w:rPr>
      <w:rFonts w:ascii="Courier New" w:hAnsi="Courier New"/>
      <w:sz w:val="20"/>
    </w:rPr>
  </w:style>
  <w:style w:type="character" w:customStyle="1" w:styleId="WW8Num24z2">
    <w:name w:val="WW8Num24z2"/>
    <w:rPr>
      <w:rFonts w:ascii="Wingdings" w:hAnsi="Wingdings"/>
      <w:sz w:val="20"/>
    </w:rPr>
  </w:style>
  <w:style w:type="character" w:customStyle="1" w:styleId="WW8Num25z1">
    <w:name w:val="WW8Num25z1"/>
    <w:rPr>
      <w:rFonts w:ascii="Courier New" w:hAnsi="Courier New"/>
      <w:sz w:val="20"/>
    </w:rPr>
  </w:style>
  <w:style w:type="character" w:customStyle="1" w:styleId="WW8Num25z2">
    <w:name w:val="WW8Num25z2"/>
    <w:rPr>
      <w:rFonts w:ascii="Wingdings" w:hAnsi="Wingdings"/>
      <w:sz w:val="20"/>
    </w:rPr>
  </w:style>
  <w:style w:type="character" w:customStyle="1" w:styleId="Policepardfaut7">
    <w:name w:val="Police par défaut7"/>
  </w:style>
  <w:style w:type="character" w:customStyle="1" w:styleId="WW8Num12z1">
    <w:name w:val="WW8Num12z1"/>
    <w:rPr>
      <w:rFonts w:ascii="Courier New" w:hAnsi="Courier New"/>
      <w:sz w:val="20"/>
    </w:rPr>
  </w:style>
  <w:style w:type="character" w:customStyle="1" w:styleId="WW8Num13z2">
    <w:name w:val="WW8Num13z2"/>
    <w:rPr>
      <w:rFonts w:ascii="Wingdings" w:hAnsi="Wingdings"/>
      <w:sz w:val="20"/>
    </w:rPr>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Policepardfaut6">
    <w:name w:val="Police par défaut6"/>
  </w:style>
  <w:style w:type="character" w:customStyle="1" w:styleId="WW8Num18z2">
    <w:name w:val="WW8Num18z2"/>
    <w:rPr>
      <w:rFonts w:ascii="Wingdings" w:hAnsi="Wingdings"/>
    </w:rPr>
  </w:style>
  <w:style w:type="character" w:customStyle="1" w:styleId="Policepardfaut5">
    <w:name w:val="Police par défaut5"/>
  </w:style>
  <w:style w:type="character" w:customStyle="1" w:styleId="Policepardfaut4">
    <w:name w:val="Police par défaut4"/>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14z3">
    <w:name w:val="WW8Num14z3"/>
    <w:rPr>
      <w:rFonts w:ascii="Symbol" w:hAnsi="Symbol"/>
    </w:rPr>
  </w:style>
  <w:style w:type="character" w:customStyle="1" w:styleId="Policepardfaut3">
    <w:name w:val="Police par défaut3"/>
  </w:style>
  <w:style w:type="character" w:customStyle="1" w:styleId="Policepardfaut2">
    <w:name w:val="Police par défaut2"/>
  </w:style>
  <w:style w:type="character" w:customStyle="1" w:styleId="WW-Absatz-Standardschriftart1111111111111111111111111111">
    <w:name w:val="WW-Absatz-Standardschriftart1111111111111111111111111111"/>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1">
    <w:name w:val="WW8Num7z1"/>
    <w:rPr>
      <w:rFonts w:ascii="Courier New" w:hAnsi="Courier New"/>
    </w:rPr>
  </w:style>
  <w:style w:type="character" w:customStyle="1" w:styleId="WW8Num7z3">
    <w:name w:val="WW8Num7z3"/>
    <w:rPr>
      <w:rFonts w:ascii="Symbol" w:hAnsi="Symbol"/>
    </w:rPr>
  </w:style>
  <w:style w:type="character" w:customStyle="1" w:styleId="Policepardfaut1">
    <w:name w:val="Police par défaut1"/>
  </w:style>
  <w:style w:type="character" w:styleId="Numrodepage">
    <w:name w:val="page number"/>
    <w:rPr>
      <w:rFonts w:cs="Times New Roman"/>
    </w:rPr>
  </w:style>
  <w:style w:type="character" w:customStyle="1" w:styleId="Caractresdenumrotation">
    <w:name w:val="Caractères de numérotation"/>
  </w:style>
  <w:style w:type="character" w:customStyle="1" w:styleId="Puces">
    <w:name w:val="Puces"/>
    <w:rPr>
      <w:rFonts w:ascii="StarSymbol" w:eastAsia="StarSymbol" w:hAnsi="StarSymbol"/>
      <w:sz w:val="18"/>
    </w:rPr>
  </w:style>
  <w:style w:type="character" w:customStyle="1" w:styleId="WW8Num52z0">
    <w:name w:val="WW8Num52z0"/>
    <w:rPr>
      <w:rFonts w:ascii="Times New Roman" w:hAnsi="Times New Roman"/>
    </w:rPr>
  </w:style>
  <w:style w:type="paragraph" w:customStyle="1" w:styleId="Titre10">
    <w:name w:val="Titre10"/>
    <w:basedOn w:val="Normal"/>
    <w:next w:val="Corpsdetexte"/>
    <w:pPr>
      <w:keepNext/>
      <w:spacing w:before="240" w:after="120"/>
    </w:pPr>
    <w:rPr>
      <w:rFonts w:ascii="Arial" w:eastAsia="Arial Unicode MS" w:hAnsi="Arial"/>
      <w:sz w:val="28"/>
      <w:szCs w:val="28"/>
    </w:rPr>
  </w:style>
  <w:style w:type="paragraph" w:styleId="Corpsdetexte">
    <w:name w:val="Body Text"/>
    <w:basedOn w:val="Normal"/>
    <w:link w:val="CorpsdetexteCar"/>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bCs/>
      <w:sz w:val="28"/>
      <w:szCs w:val="28"/>
    </w:rPr>
  </w:style>
  <w:style w:type="character" w:customStyle="1" w:styleId="CarCar10">
    <w:name w:val="Car Car10"/>
    <w:semiHidden/>
    <w:locked/>
    <w:rPr>
      <w:rFonts w:ascii="Tahoma" w:hAnsi="Tahoma" w:cs="Tahoma"/>
      <w:noProof w:val="0"/>
      <w:lang w:val="x-none" w:eastAsia="ar-SA" w:bidi="ar-SA"/>
    </w:rPr>
  </w:style>
  <w:style w:type="paragraph" w:styleId="Liste">
    <w:name w:val="List"/>
    <w:basedOn w:val="Corpsdetexte"/>
  </w:style>
  <w:style w:type="paragraph" w:customStyle="1" w:styleId="Lgende10">
    <w:name w:val="Légende10"/>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Titre90">
    <w:name w:val="Titre9"/>
    <w:basedOn w:val="Normal"/>
    <w:next w:val="Corpsdetexte"/>
    <w:pPr>
      <w:keepNext/>
      <w:spacing w:before="240" w:after="120"/>
    </w:pPr>
    <w:rPr>
      <w:rFonts w:ascii="Arial" w:eastAsia="Arial Unicode MS" w:hAnsi="Arial"/>
      <w:sz w:val="28"/>
      <w:szCs w:val="28"/>
    </w:rPr>
  </w:style>
  <w:style w:type="paragraph" w:customStyle="1" w:styleId="Lgende9">
    <w:name w:val="Légende9"/>
    <w:basedOn w:val="Normal"/>
    <w:pPr>
      <w:suppressLineNumbers/>
      <w:spacing w:before="120" w:after="120"/>
    </w:pPr>
    <w:rPr>
      <w:i/>
      <w:iCs/>
      <w:sz w:val="24"/>
      <w:szCs w:val="24"/>
    </w:rPr>
  </w:style>
  <w:style w:type="paragraph" w:customStyle="1" w:styleId="Titre80">
    <w:name w:val="Titre8"/>
    <w:basedOn w:val="Normal"/>
    <w:next w:val="Corpsdetexte"/>
    <w:pPr>
      <w:keepNext/>
      <w:spacing w:before="240" w:after="120"/>
    </w:pPr>
    <w:rPr>
      <w:rFonts w:ascii="Arial" w:eastAsia="Arial Unicode MS" w:hAnsi="Arial"/>
      <w:sz w:val="28"/>
      <w:szCs w:val="28"/>
    </w:rPr>
  </w:style>
  <w:style w:type="paragraph" w:customStyle="1" w:styleId="Lgende8">
    <w:name w:val="Légende8"/>
    <w:basedOn w:val="Normal"/>
    <w:pPr>
      <w:suppressLineNumbers/>
      <w:spacing w:before="120" w:after="120"/>
    </w:pPr>
    <w:rPr>
      <w:i/>
      <w:iCs/>
      <w:sz w:val="24"/>
      <w:szCs w:val="24"/>
    </w:rPr>
  </w:style>
  <w:style w:type="paragraph" w:customStyle="1" w:styleId="Titre70">
    <w:name w:val="Titre7"/>
    <w:basedOn w:val="Normal"/>
    <w:next w:val="Corpsdetexte"/>
    <w:pPr>
      <w:keepNext/>
      <w:spacing w:before="240" w:after="120"/>
    </w:pPr>
    <w:rPr>
      <w:rFonts w:ascii="Arial" w:eastAsia="Arial Unicode MS" w:hAnsi="Arial"/>
      <w:sz w:val="28"/>
      <w:szCs w:val="28"/>
    </w:rPr>
  </w:style>
  <w:style w:type="paragraph" w:customStyle="1" w:styleId="Lgende7">
    <w:name w:val="Légende7"/>
    <w:basedOn w:val="Normal"/>
    <w:pPr>
      <w:suppressLineNumbers/>
      <w:spacing w:before="120" w:after="120"/>
    </w:pPr>
    <w:rPr>
      <w:i/>
      <w:iCs/>
      <w:sz w:val="24"/>
      <w:szCs w:val="24"/>
    </w:rPr>
  </w:style>
  <w:style w:type="paragraph" w:customStyle="1" w:styleId="Titre60">
    <w:name w:val="Titre6"/>
    <w:basedOn w:val="Normal"/>
    <w:next w:val="Corpsdetexte"/>
    <w:pPr>
      <w:keepNext/>
      <w:spacing w:before="240" w:after="120"/>
    </w:pPr>
    <w:rPr>
      <w:rFonts w:ascii="Arial" w:eastAsia="Arial Unicode MS" w:hAnsi="Arial"/>
      <w:sz w:val="28"/>
      <w:szCs w:val="28"/>
    </w:rPr>
  </w:style>
  <w:style w:type="paragraph" w:customStyle="1" w:styleId="Lgende6">
    <w:name w:val="Légende6"/>
    <w:basedOn w:val="Normal"/>
    <w:pPr>
      <w:suppressLineNumbers/>
      <w:spacing w:before="120" w:after="120"/>
    </w:pPr>
    <w:rPr>
      <w:i/>
      <w:iCs/>
      <w:sz w:val="24"/>
      <w:szCs w:val="24"/>
    </w:rPr>
  </w:style>
  <w:style w:type="paragraph" w:customStyle="1" w:styleId="Titre50">
    <w:name w:val="Titre5"/>
    <w:basedOn w:val="Normal"/>
    <w:next w:val="Corpsdetexte"/>
    <w:pPr>
      <w:keepNext/>
      <w:spacing w:before="240" w:after="120"/>
    </w:pPr>
    <w:rPr>
      <w:rFonts w:ascii="Arial" w:eastAsia="Arial Unicode MS" w:hAnsi="Arial"/>
      <w:sz w:val="28"/>
      <w:szCs w:val="28"/>
    </w:rPr>
  </w:style>
  <w:style w:type="paragraph" w:customStyle="1" w:styleId="Lgende5">
    <w:name w:val="Légende5"/>
    <w:basedOn w:val="Normal"/>
    <w:pPr>
      <w:suppressLineNumbers/>
      <w:spacing w:before="120" w:after="120"/>
    </w:pPr>
    <w:rPr>
      <w:i/>
      <w:iCs/>
      <w:sz w:val="24"/>
      <w:szCs w:val="24"/>
    </w:rPr>
  </w:style>
  <w:style w:type="paragraph" w:customStyle="1" w:styleId="Titre40">
    <w:name w:val="Titre4"/>
    <w:basedOn w:val="Normal"/>
    <w:next w:val="Corpsdetexte"/>
    <w:pPr>
      <w:keepNext/>
      <w:spacing w:before="240" w:after="120"/>
    </w:pPr>
    <w:rPr>
      <w:rFonts w:ascii="Arial" w:eastAsia="Arial Unicode MS" w:hAnsi="Arial"/>
      <w:sz w:val="28"/>
      <w:szCs w:val="28"/>
    </w:rPr>
  </w:style>
  <w:style w:type="paragraph" w:customStyle="1" w:styleId="Lgende4">
    <w:name w:val="Légende4"/>
    <w:basedOn w:val="Normal"/>
    <w:pPr>
      <w:suppressLineNumbers/>
      <w:spacing w:before="120" w:after="120"/>
    </w:pPr>
    <w:rPr>
      <w:i/>
      <w:iCs/>
      <w:sz w:val="24"/>
      <w:szCs w:val="24"/>
    </w:rPr>
  </w:style>
  <w:style w:type="paragraph" w:customStyle="1" w:styleId="Titre30">
    <w:name w:val="Titre3"/>
    <w:basedOn w:val="Normal"/>
    <w:next w:val="Corpsdetexte"/>
    <w:pPr>
      <w:keepNext/>
      <w:spacing w:before="240" w:after="120"/>
    </w:pPr>
    <w:rPr>
      <w:rFonts w:ascii="Arial" w:eastAsia="Arial Unicode MS" w:hAnsi="Arial"/>
      <w:sz w:val="28"/>
      <w:szCs w:val="28"/>
    </w:rPr>
  </w:style>
  <w:style w:type="paragraph" w:customStyle="1" w:styleId="Lgende3">
    <w:name w:val="Légende3"/>
    <w:basedOn w:val="Normal"/>
    <w:pPr>
      <w:suppressLineNumbers/>
      <w:spacing w:before="120" w:after="120"/>
    </w:pPr>
    <w:rPr>
      <w:i/>
      <w:iCs/>
      <w:sz w:val="24"/>
      <w:szCs w:val="24"/>
    </w:rPr>
  </w:style>
  <w:style w:type="paragraph" w:customStyle="1" w:styleId="Titre20">
    <w:name w:val="Titre2"/>
    <w:basedOn w:val="Normal"/>
    <w:next w:val="Corpsdetexte"/>
    <w:pPr>
      <w:keepNext/>
      <w:spacing w:before="240" w:after="120"/>
    </w:pPr>
    <w:rPr>
      <w:rFonts w:ascii="Arial" w:eastAsia="Arial Unicode MS" w:hAnsi="Arial"/>
      <w:sz w:val="28"/>
      <w:szCs w:val="28"/>
    </w:rPr>
  </w:style>
  <w:style w:type="paragraph" w:customStyle="1" w:styleId="Lgende2">
    <w:name w:val="Légende2"/>
    <w:basedOn w:val="Normal"/>
    <w:pPr>
      <w:suppressLineNumbers/>
      <w:spacing w:before="120" w:after="120"/>
    </w:pPr>
    <w:rPr>
      <w:i/>
      <w:iCs/>
      <w:sz w:val="24"/>
      <w:szCs w:val="24"/>
    </w:rPr>
  </w:style>
  <w:style w:type="paragraph" w:customStyle="1" w:styleId="Titre11">
    <w:name w:val="Titre1"/>
    <w:basedOn w:val="Normal"/>
    <w:next w:val="Corpsdetexte"/>
    <w:pPr>
      <w:keepNext/>
      <w:spacing w:before="240" w:after="120"/>
    </w:pPr>
    <w:rPr>
      <w:rFonts w:ascii="Arial" w:eastAsia="Arial Unicode MS" w:hAnsi="Arial"/>
      <w:sz w:val="28"/>
      <w:szCs w:val="28"/>
    </w:rPr>
  </w:style>
  <w:style w:type="paragraph" w:customStyle="1" w:styleId="Lgende1">
    <w:name w:val="Légende1"/>
    <w:basedOn w:val="Normal"/>
    <w:pPr>
      <w:suppressLineNumbers/>
      <w:spacing w:before="120" w:after="120"/>
    </w:pPr>
    <w:rPr>
      <w:i/>
      <w:iCs/>
      <w:sz w:val="24"/>
      <w:szCs w:val="24"/>
    </w:rPr>
  </w:style>
  <w:style w:type="paragraph" w:styleId="En-tte">
    <w:name w:val="header"/>
    <w:basedOn w:val="Normal"/>
    <w:pPr>
      <w:tabs>
        <w:tab w:val="center" w:pos="4536"/>
        <w:tab w:val="right" w:pos="9072"/>
      </w:tabs>
    </w:pPr>
  </w:style>
  <w:style w:type="character" w:customStyle="1" w:styleId="CarCar9">
    <w:name w:val="Car Car9"/>
    <w:semiHidden/>
    <w:locked/>
    <w:rPr>
      <w:rFonts w:ascii="Tahoma" w:hAnsi="Tahoma" w:cs="Tahoma"/>
      <w:noProof w:val="0"/>
      <w:lang w:val="x-none" w:eastAsia="ar-SA" w:bidi="ar-SA"/>
    </w:rPr>
  </w:style>
  <w:style w:type="paragraph" w:customStyle="1" w:styleId="Corpsdetexte21">
    <w:name w:val="Corps de texte 21"/>
    <w:basedOn w:val="Normal"/>
    <w:pPr>
      <w:jc w:val="both"/>
    </w:pPr>
  </w:style>
  <w:style w:type="paragraph" w:customStyle="1" w:styleId="Corpsdetexte31">
    <w:name w:val="Corps de texte 31"/>
    <w:basedOn w:val="Normal"/>
    <w:pPr>
      <w:widowControl w:val="0"/>
      <w:jc w:val="both"/>
    </w:pPr>
    <w:rPr>
      <w:b/>
      <w:bCs/>
    </w:rPr>
  </w:style>
  <w:style w:type="paragraph" w:customStyle="1" w:styleId="Retraitcorpsdetexte21">
    <w:name w:val="Retrait corps de texte 21"/>
    <w:basedOn w:val="Normal"/>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192" w:lineRule="auto"/>
      <w:ind w:left="960" w:hanging="360"/>
      <w:jc w:val="both"/>
    </w:pPr>
    <w:rPr>
      <w:sz w:val="22"/>
      <w:szCs w:val="22"/>
    </w:rPr>
  </w:style>
  <w:style w:type="paragraph" w:customStyle="1" w:styleId="Retraitcorpsdetexte31">
    <w:name w:val="Retrait corps de texte 31"/>
    <w:basedOn w:val="Normal"/>
    <w:pPr>
      <w:ind w:left="426" w:hanging="426"/>
    </w:pPr>
  </w:style>
  <w:style w:type="paragraph" w:styleId="Retraitcorpsdetexte">
    <w:name w:val="Body Text Indent"/>
    <w:basedOn w:val="Normal"/>
    <w:pPr>
      <w:widowControl w:val="0"/>
      <w:tabs>
        <w:tab w:val="left" w:pos="-720"/>
        <w:tab w:val="left" w:pos="0"/>
        <w:tab w:val="left" w:pos="600"/>
        <w:tab w:val="left" w:pos="9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00"/>
      <w:jc w:val="both"/>
    </w:pPr>
    <w:rPr>
      <w:rFonts w:ascii="Courier" w:hAnsi="Courier"/>
      <w:sz w:val="22"/>
      <w:szCs w:val="22"/>
    </w:rPr>
  </w:style>
  <w:style w:type="character" w:customStyle="1" w:styleId="CarCar8">
    <w:name w:val="Car Car8"/>
    <w:semiHidden/>
    <w:locked/>
    <w:rPr>
      <w:rFonts w:ascii="Tahoma" w:hAnsi="Tahoma" w:cs="Tahoma"/>
      <w:noProof w:val="0"/>
      <w:lang w:val="x-none" w:eastAsia="ar-SA" w:bidi="ar-SA"/>
    </w:rPr>
  </w:style>
  <w:style w:type="paragraph" w:styleId="Pieddepage">
    <w:name w:val="footer"/>
    <w:basedOn w:val="Normal"/>
    <w:pPr>
      <w:tabs>
        <w:tab w:val="center" w:pos="4536"/>
        <w:tab w:val="right" w:pos="9072"/>
      </w:tabs>
    </w:pPr>
  </w:style>
  <w:style w:type="character" w:customStyle="1" w:styleId="CarCar7">
    <w:name w:val="Car Car7"/>
    <w:semiHidden/>
    <w:locked/>
    <w:rPr>
      <w:rFonts w:ascii="Tahoma" w:hAnsi="Tahoma" w:cs="Tahoma"/>
      <w:noProof w:val="0"/>
      <w:lang w:val="x-none" w:eastAsia="ar-SA" w:bidi="ar-SA"/>
    </w:rPr>
  </w:style>
  <w:style w:type="paragraph" w:styleId="Textedebulles">
    <w:name w:val="Balloon Text"/>
    <w:basedOn w:val="Normal"/>
    <w:rPr>
      <w:sz w:val="16"/>
      <w:szCs w:val="16"/>
    </w:rPr>
  </w:style>
  <w:style w:type="character" w:customStyle="1" w:styleId="CarCar6">
    <w:name w:val="Car Car6"/>
    <w:semiHidden/>
    <w:locked/>
    <w:rPr>
      <w:rFonts w:cs="Tahoma"/>
      <w:noProof w:val="0"/>
      <w:sz w:val="2"/>
      <w:lang w:val="x-none" w:eastAsia="ar-SA" w:bidi="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harCar">
    <w:name w:val="Char Car"/>
    <w:basedOn w:val="Normal"/>
    <w:pPr>
      <w:suppressAutoHyphens w:val="0"/>
      <w:spacing w:after="160" w:line="240" w:lineRule="exact"/>
    </w:pPr>
    <w:rPr>
      <w:rFonts w:ascii="Verdana" w:hAnsi="Verdana" w:cs="StarSymbol"/>
      <w:lang w:val="en-US"/>
    </w:rPr>
  </w:style>
  <w:style w:type="paragraph" w:styleId="NormalWeb">
    <w:name w:val="Normal (Web)"/>
    <w:basedOn w:val="Normal"/>
    <w:uiPriority w:val="99"/>
    <w:pPr>
      <w:suppressAutoHyphens w:val="0"/>
      <w:spacing w:before="100" w:after="119"/>
    </w:pPr>
    <w:rPr>
      <w:rFonts w:ascii="Times New Roman" w:hAnsi="Times New Roman" w:cs="Times New Roman"/>
      <w:sz w:val="24"/>
      <w:szCs w:val="24"/>
    </w:rPr>
  </w:style>
  <w:style w:type="paragraph" w:customStyle="1" w:styleId="1">
    <w:name w:val="1"/>
    <w:pPr>
      <w:suppressAutoHyphens/>
    </w:pPr>
    <w:rPr>
      <w:rFonts w:ascii="Arial" w:hAnsi="Arial"/>
      <w:sz w:val="24"/>
      <w:lang w:eastAsia="ar-SA"/>
    </w:rPr>
  </w:style>
  <w:style w:type="paragraph" w:customStyle="1" w:styleId="Corpsdete2">
    <w:name w:val="Corps de te2"/>
    <w:pPr>
      <w:suppressAutoHyphens/>
      <w:spacing w:line="216" w:lineRule="auto"/>
      <w:jc w:val="both"/>
    </w:pPr>
    <w:rPr>
      <w:sz w:val="24"/>
    </w:rPr>
  </w:style>
  <w:style w:type="paragraph" w:customStyle="1" w:styleId="Corpsdetexte22">
    <w:name w:val="Corps de texte 22"/>
    <w:basedOn w:val="Normal"/>
    <w:pPr>
      <w:suppressAutoHyphens w:val="0"/>
      <w:spacing w:line="228" w:lineRule="auto"/>
      <w:jc w:val="both"/>
    </w:pPr>
  </w:style>
  <w:style w:type="paragraph" w:customStyle="1" w:styleId="Level1">
    <w:name w:val="Level 1"/>
    <w:basedOn w:val="Normal"/>
    <w:pPr>
      <w:widowControl w:val="0"/>
      <w:suppressAutoHyphens w:val="0"/>
    </w:pPr>
    <w:rPr>
      <w:rFonts w:ascii="Times New Roman" w:hAnsi="Times New Roman"/>
      <w:sz w:val="24"/>
      <w:lang w:val="en-US"/>
    </w:rPr>
  </w:style>
  <w:style w:type="paragraph" w:styleId="Titre">
    <w:name w:val="Title"/>
    <w:basedOn w:val="Normal"/>
    <w:next w:val="Sous-titre"/>
    <w:qFormat/>
    <w:pPr>
      <w:jc w:val="center"/>
    </w:pPr>
    <w:rPr>
      <w:b/>
      <w:sz w:val="24"/>
    </w:rPr>
  </w:style>
  <w:style w:type="paragraph" w:styleId="Sous-titre">
    <w:name w:val="Subtitle"/>
    <w:basedOn w:val="Titre90"/>
    <w:next w:val="Corpsdetexte"/>
    <w:qFormat/>
    <w:pPr>
      <w:jc w:val="center"/>
    </w:pPr>
    <w:rPr>
      <w:i/>
      <w:iCs/>
    </w:rPr>
  </w:style>
  <w:style w:type="character" w:customStyle="1" w:styleId="CarCar5">
    <w:name w:val="Car Car5"/>
    <w:locked/>
    <w:rPr>
      <w:rFonts w:ascii="Cambria" w:hAnsi="Cambria" w:cs="Times New Roman"/>
      <w:b/>
      <w:bCs/>
      <w:noProof w:val="0"/>
      <w:kern w:val="28"/>
      <w:sz w:val="32"/>
      <w:szCs w:val="32"/>
      <w:lang w:val="x-none" w:eastAsia="ar-SA" w:bidi="ar-SA"/>
    </w:rPr>
  </w:style>
  <w:style w:type="character" w:customStyle="1" w:styleId="CarCar4">
    <w:name w:val="Car Car4"/>
    <w:locked/>
    <w:rPr>
      <w:rFonts w:ascii="Cambria" w:hAnsi="Cambria" w:cs="Times New Roman"/>
      <w:noProof w:val="0"/>
      <w:sz w:val="24"/>
      <w:szCs w:val="24"/>
      <w:lang w:val="x-none" w:eastAsia="ar-SA" w:bidi="ar-SA"/>
    </w:rPr>
  </w:style>
  <w:style w:type="paragraph" w:customStyle="1" w:styleId="StyleGrasAprs705pt">
    <w:name w:val="Style Gras Après : 705 pt"/>
    <w:basedOn w:val="Normal"/>
    <w:pPr>
      <w:suppressAutoHyphens w:val="0"/>
      <w:spacing w:before="100" w:after="100"/>
      <w:jc w:val="both"/>
    </w:pPr>
    <w:rPr>
      <w:rFonts w:cs="Times New Roman"/>
      <w:b/>
      <w:bCs/>
      <w:color w:val="000000"/>
    </w:rPr>
  </w:style>
  <w:style w:type="paragraph" w:customStyle="1" w:styleId="retraittiret">
    <w:name w:val="retrait tiret"/>
    <w:basedOn w:val="Normal"/>
    <w:pPr>
      <w:numPr>
        <w:numId w:val="2"/>
      </w:numPr>
      <w:tabs>
        <w:tab w:val="left" w:pos="851"/>
      </w:tabs>
      <w:suppressAutoHyphens w:val="0"/>
      <w:spacing w:after="100"/>
      <w:ind w:left="-7943"/>
      <w:jc w:val="both"/>
    </w:pPr>
    <w:rPr>
      <w:rFonts w:cs="Times New Roman"/>
      <w:color w:val="000000"/>
    </w:rPr>
  </w:style>
  <w:style w:type="paragraph" w:customStyle="1" w:styleId="Petittitre">
    <w:name w:val="Petit titre"/>
    <w:basedOn w:val="Normal"/>
    <w:pPr>
      <w:keepNext/>
      <w:tabs>
        <w:tab w:val="left" w:pos="851"/>
      </w:tabs>
      <w:suppressAutoHyphens w:val="0"/>
      <w:spacing w:before="240" w:after="100"/>
      <w:ind w:left="851"/>
      <w:jc w:val="both"/>
    </w:pPr>
    <w:rPr>
      <w:rFonts w:ascii="AvantGarde" w:hAnsi="AvantGarde" w:cs="Times New Roman"/>
      <w:b/>
      <w:i/>
      <w:color w:val="000000"/>
      <w:sz w:val="22"/>
      <w:u w:val="single"/>
    </w:rPr>
  </w:style>
  <w:style w:type="paragraph" w:styleId="Index1">
    <w:name w:val="index 1"/>
    <w:basedOn w:val="Normal"/>
    <w:next w:val="Normal"/>
    <w:semiHidden/>
    <w:pPr>
      <w:numPr>
        <w:numId w:val="1"/>
      </w:numPr>
      <w:tabs>
        <w:tab w:val="left" w:pos="720"/>
      </w:tabs>
    </w:pPr>
    <w:rPr>
      <w:u w:val="single"/>
    </w:rPr>
  </w:style>
  <w:style w:type="paragraph" w:customStyle="1" w:styleId="CharCar1">
    <w:name w:val="Char Car1"/>
    <w:basedOn w:val="Normal"/>
    <w:pPr>
      <w:suppressAutoHyphens w:val="0"/>
      <w:spacing w:after="160" w:line="240" w:lineRule="exact"/>
    </w:pPr>
    <w:rPr>
      <w:rFonts w:ascii="Verdana" w:hAnsi="Verdana" w:cs="StarSymbol"/>
      <w:lang w:val="en-US" w:eastAsia="en-US"/>
    </w:rPr>
  </w:style>
  <w:style w:type="paragraph" w:styleId="Corpsdetexte2">
    <w:name w:val="Body Text 2"/>
    <w:basedOn w:val="Normal"/>
    <w:pPr>
      <w:spacing w:after="120" w:line="480" w:lineRule="auto"/>
    </w:pPr>
  </w:style>
  <w:style w:type="character" w:customStyle="1" w:styleId="CarCar3">
    <w:name w:val="Car Car3"/>
    <w:semiHidden/>
    <w:locked/>
    <w:rPr>
      <w:rFonts w:ascii="Tahoma" w:hAnsi="Tahoma" w:cs="Tahoma"/>
      <w:noProof w:val="0"/>
      <w:lang w:val="x-none" w:eastAsia="ar-SA" w:bidi="ar-SA"/>
    </w:rPr>
  </w:style>
  <w:style w:type="paragraph" w:styleId="Retraitnormal">
    <w:name w:val="Normal Indent"/>
    <w:basedOn w:val="Normal"/>
    <w:pPr>
      <w:keepLines/>
      <w:numPr>
        <w:numId w:val="3"/>
      </w:numPr>
      <w:tabs>
        <w:tab w:val="num" w:pos="1701"/>
      </w:tabs>
      <w:suppressAutoHyphens w:val="0"/>
      <w:spacing w:before="100" w:after="60"/>
      <w:ind w:left="1701" w:hanging="283"/>
      <w:jc w:val="both"/>
    </w:pPr>
    <w:rPr>
      <w:rFonts w:ascii="AvantGarde" w:hAnsi="AvantGarde" w:cs="Times New Roman"/>
      <w:lang w:eastAsia="fr-FR"/>
    </w:rPr>
  </w:style>
  <w:style w:type="paragraph" w:customStyle="1" w:styleId="Retrait2">
    <w:name w:val="Retrait2"/>
    <w:basedOn w:val="Retraitnormal"/>
    <w:pPr>
      <w:numPr>
        <w:numId w:val="4"/>
      </w:numPr>
      <w:tabs>
        <w:tab w:val="num" w:pos="2268"/>
      </w:tabs>
      <w:spacing w:before="0" w:after="100" w:line="240" w:lineRule="atLeast"/>
      <w:ind w:left="2268" w:right="284"/>
    </w:pPr>
  </w:style>
  <w:style w:type="paragraph" w:customStyle="1" w:styleId="PP">
    <w:name w:val="PP"/>
    <w:basedOn w:val="Normal"/>
    <w:pPr>
      <w:keepLines/>
      <w:tabs>
        <w:tab w:val="right" w:pos="9639"/>
      </w:tabs>
      <w:suppressAutoHyphens w:val="0"/>
      <w:spacing w:before="100"/>
      <w:jc w:val="both"/>
    </w:pPr>
    <w:rPr>
      <w:rFonts w:ascii="Times" w:hAnsi="Times" w:cs="Times New Roman"/>
      <w:lang w:eastAsia="fr-FR"/>
    </w:rPr>
  </w:style>
  <w:style w:type="paragraph" w:customStyle="1" w:styleId="BodyText21">
    <w:name w:val="Body Text 21"/>
    <w:basedOn w:val="Normal"/>
    <w:pPr>
      <w:suppressAutoHyphens w:val="0"/>
      <w:spacing w:before="100" w:after="100"/>
      <w:ind w:left="851"/>
      <w:jc w:val="both"/>
    </w:pPr>
    <w:rPr>
      <w:rFonts w:ascii="AvantGarde" w:hAnsi="AvantGarde" w:cs="Times New Roman"/>
      <w:lang w:eastAsia="fr-FR"/>
    </w:rPr>
  </w:style>
  <w:style w:type="character" w:styleId="Lienhypertexte">
    <w:name w:val="Hyperlink"/>
    <w:uiPriority w:val="99"/>
    <w:rPr>
      <w:rFonts w:cs="Times New Roman"/>
      <w:color w:val="0000FF"/>
      <w:u w:val="single"/>
    </w:rPr>
  </w:style>
  <w:style w:type="character" w:styleId="Lienhypertextesuivivisit">
    <w:name w:val="FollowedHyperlink"/>
    <w:rPr>
      <w:rFonts w:cs="Times New Roman"/>
      <w:color w:val="800080"/>
      <w:u w:val="single"/>
    </w:rPr>
  </w:style>
  <w:style w:type="paragraph" w:customStyle="1" w:styleId="xl23">
    <w:name w:val="xl23"/>
    <w:basedOn w:val="Normal"/>
    <w:pPr>
      <w:suppressAutoHyphens w:val="0"/>
      <w:spacing w:before="100" w:beforeAutospacing="1" w:after="100" w:afterAutospacing="1"/>
      <w:textAlignment w:val="center"/>
    </w:pPr>
    <w:rPr>
      <w:rFonts w:ascii="Arial" w:hAnsi="Arial" w:cs="Arial"/>
      <w:sz w:val="16"/>
      <w:szCs w:val="16"/>
      <w:lang w:eastAsia="fr-FR"/>
    </w:rPr>
  </w:style>
  <w:style w:type="paragraph" w:customStyle="1" w:styleId="xl24">
    <w:name w:val="xl24"/>
    <w:basedOn w:val="Normal"/>
    <w:pPr>
      <w:suppressAutoHyphens w:val="0"/>
      <w:spacing w:before="100" w:beforeAutospacing="1" w:after="100" w:afterAutospacing="1"/>
      <w:textAlignment w:val="center"/>
    </w:pPr>
    <w:rPr>
      <w:rFonts w:ascii="Arial" w:hAnsi="Arial" w:cs="Arial"/>
      <w:i/>
      <w:iCs/>
      <w:sz w:val="16"/>
      <w:szCs w:val="16"/>
      <w:lang w:eastAsia="fr-FR"/>
    </w:rPr>
  </w:style>
  <w:style w:type="paragraph" w:customStyle="1" w:styleId="xl25">
    <w:name w:val="xl25"/>
    <w:basedOn w:val="Normal"/>
    <w:pPr>
      <w:pBdr>
        <w:top w:val="single" w:sz="4"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26">
    <w:name w:val="xl26"/>
    <w:basedOn w:val="Normal"/>
    <w:pP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27">
    <w:name w:val="xl27"/>
    <w:basedOn w:val="Normal"/>
    <w:pPr>
      <w:pBdr>
        <w:top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28">
    <w:name w:val="xl28"/>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29">
    <w:name w:val="xl29"/>
    <w:basedOn w:val="Normal"/>
    <w:pPr>
      <w:pBdr>
        <w:bottom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30">
    <w:name w:val="xl30"/>
    <w:basedOn w:val="Normal"/>
    <w:pP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31">
    <w:name w:val="xl31"/>
    <w:basedOn w:val="Normal"/>
    <w:pPr>
      <w:suppressAutoHyphens w:val="0"/>
      <w:spacing w:before="100" w:beforeAutospacing="1" w:after="100" w:afterAutospacing="1"/>
      <w:jc w:val="right"/>
      <w:textAlignment w:val="center"/>
    </w:pPr>
    <w:rPr>
      <w:rFonts w:ascii="Arial" w:hAnsi="Arial" w:cs="Arial"/>
      <w:b/>
      <w:bCs/>
      <w:sz w:val="16"/>
      <w:szCs w:val="16"/>
      <w:lang w:eastAsia="fr-FR"/>
    </w:rPr>
  </w:style>
  <w:style w:type="paragraph" w:customStyle="1" w:styleId="xl32">
    <w:name w:val="xl32"/>
    <w:basedOn w:val="Normal"/>
    <w:pPr>
      <w:pBdr>
        <w:bottom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3">
    <w:name w:val="xl33"/>
    <w:basedOn w:val="Normal"/>
    <w:pPr>
      <w:pBdr>
        <w:top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4">
    <w:name w:val="xl34"/>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35">
    <w:name w:val="xl35"/>
    <w:basedOn w:val="Normal"/>
    <w:pP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36">
    <w:name w:val="xl36"/>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7">
    <w:name w:val="xl37"/>
    <w:basedOn w:val="Normal"/>
    <w:pPr>
      <w:pBdr>
        <w:left w:val="single" w:sz="8" w:space="0" w:color="auto"/>
      </w:pBd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38">
    <w:name w:val="xl38"/>
    <w:basedOn w:val="Normal"/>
    <w:pPr>
      <w:pBdr>
        <w:right w:val="single" w:sz="8" w:space="0" w:color="auto"/>
      </w:pBdr>
      <w:suppressAutoHyphens w:val="0"/>
      <w:spacing w:before="100" w:beforeAutospacing="1" w:after="100" w:afterAutospacing="1"/>
      <w:jc w:val="center"/>
      <w:textAlignment w:val="center"/>
    </w:pPr>
    <w:rPr>
      <w:rFonts w:ascii="Arial" w:hAnsi="Arial" w:cs="Arial"/>
      <w:b/>
      <w:bCs/>
      <w:color w:val="FFFFFF"/>
      <w:sz w:val="28"/>
      <w:szCs w:val="28"/>
      <w:lang w:eastAsia="fr-FR"/>
    </w:rPr>
  </w:style>
  <w:style w:type="paragraph" w:customStyle="1" w:styleId="xl39">
    <w:name w:val="xl39"/>
    <w:basedOn w:val="Normal"/>
    <w:pPr>
      <w:pBdr>
        <w:top w:val="single" w:sz="4" w:space="0" w:color="auto"/>
        <w:righ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40">
    <w:name w:val="xl40"/>
    <w:basedOn w:val="Normal"/>
    <w:pPr>
      <w:pBdr>
        <w:top w:val="single" w:sz="4"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1">
    <w:name w:val="xl41"/>
    <w:basedOn w:val="Normal"/>
    <w:pPr>
      <w:pBdr>
        <w:top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42">
    <w:name w:val="xl42"/>
    <w:basedOn w:val="Normal"/>
    <w:pPr>
      <w:pBdr>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3">
    <w:name w:val="xl43"/>
    <w:basedOn w:val="Normal"/>
    <w:pPr>
      <w:pBdr>
        <w:left w:val="single" w:sz="8" w:space="0" w:color="auto"/>
      </w:pBdr>
      <w:suppressAutoHyphens w:val="0"/>
      <w:spacing w:before="100" w:beforeAutospacing="1" w:after="100" w:afterAutospacing="1"/>
      <w:textAlignment w:val="center"/>
    </w:pPr>
    <w:rPr>
      <w:rFonts w:ascii="Arial" w:hAnsi="Arial" w:cs="Arial"/>
      <w:b/>
      <w:bCs/>
      <w:color w:val="0000FF"/>
      <w:sz w:val="16"/>
      <w:szCs w:val="16"/>
      <w:lang w:eastAsia="fr-FR"/>
    </w:rPr>
  </w:style>
  <w:style w:type="paragraph" w:customStyle="1" w:styleId="xl44">
    <w:name w:val="xl44"/>
    <w:basedOn w:val="Normal"/>
    <w:pPr>
      <w:pBdr>
        <w:top w:val="single" w:sz="4"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5">
    <w:name w:val="xl45"/>
    <w:basedOn w:val="Normal"/>
    <w:pPr>
      <w:pBdr>
        <w:left w:val="single" w:sz="8" w:space="0" w:color="auto"/>
      </w:pBdr>
      <w:suppressAutoHyphens w:val="0"/>
      <w:spacing w:before="100" w:beforeAutospacing="1" w:after="100" w:afterAutospacing="1"/>
      <w:textAlignment w:val="center"/>
    </w:pPr>
    <w:rPr>
      <w:rFonts w:ascii="Arial" w:hAnsi="Arial" w:cs="Arial"/>
      <w:b/>
      <w:bCs/>
      <w:color w:val="FF0000"/>
      <w:sz w:val="16"/>
      <w:szCs w:val="16"/>
      <w:lang w:eastAsia="fr-FR"/>
    </w:rPr>
  </w:style>
  <w:style w:type="paragraph" w:customStyle="1" w:styleId="xl46">
    <w:name w:val="xl46"/>
    <w:basedOn w:val="Normal"/>
    <w:pPr>
      <w:pBdr>
        <w:left w:val="single" w:sz="8"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7">
    <w:name w:val="xl47"/>
    <w:basedOn w:val="Normal"/>
    <w:pPr>
      <w:pBdr>
        <w:left w:val="single" w:sz="8" w:space="0" w:color="auto"/>
        <w:bottom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8">
    <w:name w:val="xl48"/>
    <w:basedOn w:val="Normal"/>
    <w:pPr>
      <w:pBdr>
        <w:bottom w:val="single" w:sz="8"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49">
    <w:name w:val="xl49"/>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50">
    <w:name w:val="xl50"/>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1">
    <w:name w:val="xl51"/>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2">
    <w:name w:val="xl52"/>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3">
    <w:name w:val="xl53"/>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4">
    <w:name w:val="xl54"/>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5">
    <w:name w:val="xl55"/>
    <w:basedOn w:val="Normal"/>
    <w:pPr>
      <w:pBdr>
        <w:top w:val="single" w:sz="4"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6">
    <w:name w:val="xl56"/>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7">
    <w:name w:val="xl57"/>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8">
    <w:name w:val="xl58"/>
    <w:basedOn w:val="Normal"/>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9">
    <w:name w:val="xl59"/>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60">
    <w:name w:val="xl60"/>
    <w:basedOn w:val="Normal"/>
    <w:pPr>
      <w:pBdr>
        <w:top w:val="single" w:sz="4" w:space="0" w:color="auto"/>
        <w:bottom w:val="single" w:sz="4" w:space="0" w:color="auto"/>
      </w:pBdr>
      <w:shd w:val="clear" w:color="auto" w:fill="CCFFCC"/>
      <w:suppressAutoHyphens w:val="0"/>
      <w:spacing w:before="100" w:beforeAutospacing="1" w:after="100" w:afterAutospacing="1"/>
      <w:jc w:val="center"/>
      <w:textAlignment w:val="center"/>
    </w:pPr>
    <w:rPr>
      <w:rFonts w:ascii="Arial" w:hAnsi="Arial" w:cs="Arial"/>
      <w:b/>
      <w:bCs/>
      <w:lang w:eastAsia="fr-FR"/>
    </w:rPr>
  </w:style>
  <w:style w:type="paragraph" w:customStyle="1" w:styleId="xl61">
    <w:name w:val="xl61"/>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2">
    <w:name w:val="xl62"/>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3">
    <w:name w:val="xl63"/>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4">
    <w:name w:val="xl64"/>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5">
    <w:name w:val="xl65"/>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6">
    <w:name w:val="xl66"/>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7">
    <w:name w:val="xl67"/>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8">
    <w:name w:val="xl68"/>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9">
    <w:name w:val="xl69"/>
    <w:basedOn w:val="Normal"/>
    <w:pP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0">
    <w:name w:val="xl70"/>
    <w:basedOn w:val="Normal"/>
    <w:pPr>
      <w:pBdr>
        <w:top w:val="single" w:sz="4" w:space="0" w:color="auto"/>
      </w:pBd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1">
    <w:name w:val="xl71"/>
    <w:basedOn w:val="Normal"/>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2">
    <w:name w:val="xl72"/>
    <w:basedOn w:val="Normal"/>
    <w:pPr>
      <w:pBdr>
        <w:top w:val="single" w:sz="8"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3">
    <w:name w:val="xl73"/>
    <w:basedOn w:val="Normal"/>
    <w:pPr>
      <w:pBdr>
        <w:top w:val="single" w:sz="8"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74">
    <w:name w:val="xl74"/>
    <w:basedOn w:val="Normal"/>
    <w:pPr>
      <w:pBdr>
        <w:top w:val="single" w:sz="8"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5">
    <w:name w:val="xl75"/>
    <w:basedOn w:val="Normal"/>
    <w:pPr>
      <w:pBdr>
        <w:top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76">
    <w:name w:val="xl76"/>
    <w:basedOn w:val="Normal"/>
    <w:pPr>
      <w:pBdr>
        <w:top w:val="single" w:sz="8"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77">
    <w:name w:val="xl77"/>
    <w:basedOn w:val="Normal"/>
    <w:pPr>
      <w:pBdr>
        <w:right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78">
    <w:name w:val="xl78"/>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9">
    <w:name w:val="xl79"/>
    <w:basedOn w:val="Normal"/>
    <w:pPr>
      <w:pBdr>
        <w:top w:val="single" w:sz="8" w:space="0" w:color="auto"/>
        <w:lef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0">
    <w:name w:val="xl80"/>
    <w:basedOn w:val="Normal"/>
    <w:pPr>
      <w:pBdr>
        <w:top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1">
    <w:name w:val="xl81"/>
    <w:basedOn w:val="Normal"/>
    <w:pPr>
      <w:pBdr>
        <w:top w:val="single" w:sz="8" w:space="0" w:color="auto"/>
        <w:righ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2">
    <w:name w:val="xl82"/>
    <w:basedOn w:val="Normal"/>
    <w:pPr>
      <w:pBdr>
        <w:top w:val="single" w:sz="4" w:space="0" w:color="auto"/>
        <w:lef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83">
    <w:name w:val="xl83"/>
    <w:basedOn w:val="Normal"/>
    <w:pPr>
      <w:pBdr>
        <w:top w:val="single" w:sz="4"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styleId="Notedebasdepage">
    <w:name w:val="footnote text"/>
    <w:basedOn w:val="Normal"/>
    <w:semiHidden/>
  </w:style>
  <w:style w:type="character" w:customStyle="1" w:styleId="CarCar2">
    <w:name w:val="Car Car2"/>
    <w:semiHidden/>
    <w:locked/>
    <w:rPr>
      <w:rFonts w:ascii="Tahoma" w:hAnsi="Tahoma" w:cs="Tahoma"/>
      <w:noProof w:val="0"/>
      <w:lang w:val="x-none" w:eastAsia="ar-SA" w:bidi="ar-SA"/>
    </w:rPr>
  </w:style>
  <w:style w:type="character" w:styleId="Appelnotedebasdep">
    <w:name w:val="footnote reference"/>
    <w:semiHidden/>
    <w:rPr>
      <w:rFonts w:cs="Times New Roman"/>
      <w:vertAlign w:val="superscript"/>
    </w:rPr>
  </w:style>
  <w:style w:type="character" w:styleId="Marquedecommentaire">
    <w:name w:val="annotation reference"/>
    <w:semiHidden/>
    <w:rPr>
      <w:rFonts w:cs="Times New Roman"/>
      <w:sz w:val="16"/>
      <w:szCs w:val="16"/>
    </w:rPr>
  </w:style>
  <w:style w:type="paragraph" w:styleId="Commentaire">
    <w:name w:val="annotation text"/>
    <w:basedOn w:val="Normal"/>
    <w:semiHidden/>
  </w:style>
  <w:style w:type="character" w:customStyle="1" w:styleId="CarCar1">
    <w:name w:val="Car Car1"/>
    <w:semiHidden/>
    <w:locked/>
    <w:rPr>
      <w:rFonts w:ascii="Tahoma" w:hAnsi="Tahoma" w:cs="Tahoma"/>
      <w:noProof w:val="0"/>
      <w:lang w:val="x-none" w:eastAsia="ar-SA" w:bidi="ar-SA"/>
    </w:rPr>
  </w:style>
  <w:style w:type="paragraph" w:styleId="Objetducommentaire">
    <w:name w:val="annotation subject"/>
    <w:basedOn w:val="Commentaire"/>
    <w:next w:val="Commentaire"/>
    <w:semiHidden/>
    <w:rPr>
      <w:b/>
      <w:bCs/>
    </w:rPr>
  </w:style>
  <w:style w:type="character" w:customStyle="1" w:styleId="CarCar">
    <w:name w:val="Car Car"/>
    <w:semiHidden/>
    <w:locked/>
    <w:rPr>
      <w:rFonts w:ascii="Tahoma" w:hAnsi="Tahoma" w:cs="Tahoma"/>
      <w:b/>
      <w:bCs/>
      <w:noProof w:val="0"/>
      <w:lang w:val="x-none" w:eastAsia="ar-SA" w:bidi="ar-SA"/>
    </w:rPr>
  </w:style>
  <w:style w:type="paragraph" w:styleId="Corpsdetexte3">
    <w:name w:val="Body Text 3"/>
    <w:basedOn w:val="Normal"/>
    <w:pPr>
      <w:jc w:val="both"/>
    </w:pPr>
    <w:rPr>
      <w:rFonts w:ascii="Century Gothic" w:hAnsi="Century Gothic"/>
      <w:b/>
      <w:strike/>
      <w:color w:val="FF0000"/>
    </w:rPr>
  </w:style>
  <w:style w:type="character" w:customStyle="1" w:styleId="CarCar100">
    <w:name w:val="Car Car100"/>
    <w:semiHidden/>
    <w:locked/>
    <w:rPr>
      <w:rFonts w:ascii="Tahoma" w:hAnsi="Tahoma" w:cs="Tahoma"/>
      <w:b/>
      <w:bCs/>
      <w:noProof w:val="0"/>
      <w:sz w:val="28"/>
      <w:szCs w:val="28"/>
      <w:lang w:val="fr-FR" w:eastAsia="ar-SA" w:bidi="ar-SA"/>
    </w:rPr>
  </w:style>
  <w:style w:type="paragraph" w:styleId="TM2">
    <w:name w:val="toc 2"/>
    <w:basedOn w:val="Normal"/>
    <w:next w:val="Normal"/>
    <w:autoRedefine/>
    <w:uiPriority w:val="39"/>
    <w:locked/>
    <w:rsid w:val="004B7691"/>
    <w:pPr>
      <w:tabs>
        <w:tab w:val="left" w:pos="1320"/>
        <w:tab w:val="right" w:leader="dot" w:pos="9920"/>
      </w:tabs>
      <w:ind w:left="200"/>
    </w:pPr>
    <w:rPr>
      <w:noProof/>
    </w:rPr>
  </w:style>
  <w:style w:type="paragraph" w:styleId="TM1">
    <w:name w:val="toc 1"/>
    <w:basedOn w:val="Normal"/>
    <w:next w:val="Normal"/>
    <w:autoRedefine/>
    <w:uiPriority w:val="39"/>
    <w:locked/>
    <w:pPr>
      <w:tabs>
        <w:tab w:val="right" w:leader="dot" w:pos="9627"/>
      </w:tabs>
    </w:pPr>
    <w:rPr>
      <w:noProof/>
    </w:rPr>
  </w:style>
  <w:style w:type="paragraph" w:styleId="TM3">
    <w:name w:val="toc 3"/>
    <w:basedOn w:val="Normal"/>
    <w:next w:val="Normal"/>
    <w:autoRedefine/>
    <w:uiPriority w:val="39"/>
    <w:locked/>
    <w:pPr>
      <w:ind w:left="400"/>
    </w:pPr>
  </w:style>
  <w:style w:type="paragraph" w:styleId="Explorateurdedocuments">
    <w:name w:val="Document Map"/>
    <w:basedOn w:val="Normal"/>
    <w:semiHidden/>
    <w:locked/>
    <w:pPr>
      <w:shd w:val="clear" w:color="auto" w:fill="000080"/>
    </w:pPr>
  </w:style>
  <w:style w:type="paragraph" w:customStyle="1" w:styleId="fcasegauche">
    <w:name w:val="f_case_gauche"/>
    <w:basedOn w:val="Normal"/>
    <w:pPr>
      <w:suppressAutoHyphens w:val="0"/>
      <w:spacing w:after="60"/>
      <w:ind w:left="284" w:hanging="284"/>
      <w:jc w:val="both"/>
    </w:pPr>
    <w:rPr>
      <w:rFonts w:ascii="Univers" w:hAnsi="Univers" w:cs="AvantGarde"/>
      <w:lang w:eastAsia="fr-FR"/>
    </w:rPr>
  </w:style>
  <w:style w:type="paragraph" w:customStyle="1" w:styleId="fcase1ertab">
    <w:name w:val="f_case_1ertab"/>
    <w:basedOn w:val="Normal"/>
    <w:pPr>
      <w:tabs>
        <w:tab w:val="left" w:pos="426"/>
      </w:tabs>
      <w:suppressAutoHyphens w:val="0"/>
      <w:spacing w:after="60"/>
      <w:ind w:left="709" w:hanging="709"/>
      <w:jc w:val="both"/>
    </w:pPr>
    <w:rPr>
      <w:rFonts w:ascii="Univers" w:hAnsi="Univers" w:cs="AvantGarde"/>
      <w:lang w:eastAsia="fr-FR"/>
    </w:rPr>
  </w:style>
  <w:style w:type="paragraph" w:styleId="Lgende">
    <w:name w:val="caption"/>
    <w:basedOn w:val="Normal"/>
    <w:next w:val="Normal"/>
    <w:qFormat/>
    <w:pPr>
      <w:suppressAutoHyphens w:val="0"/>
      <w:jc w:val="both"/>
    </w:pPr>
    <w:rPr>
      <w:rFonts w:ascii="Arial" w:hAnsi="Arial" w:cs="Arial"/>
      <w:b/>
      <w:bCs/>
      <w:i/>
      <w:iCs/>
      <w:sz w:val="16"/>
      <w:szCs w:val="16"/>
      <w:lang w:eastAsia="fr-FR"/>
    </w:rPr>
  </w:style>
  <w:style w:type="character" w:styleId="lev">
    <w:name w:val="Strong"/>
    <w:qFormat/>
    <w:rPr>
      <w:b/>
    </w:rPr>
  </w:style>
  <w:style w:type="character" w:customStyle="1" w:styleId="Titre3CarCar">
    <w:name w:val="Titre 3 Car Car"/>
    <w:rPr>
      <w:rFonts w:ascii="Century Gothic" w:hAnsi="Century Gothic" w:cs="Arial"/>
      <w:b/>
      <w:bCs/>
      <w:smallCaps/>
      <w:noProof w:val="0"/>
      <w:color w:val="000080"/>
      <w:sz w:val="24"/>
      <w:szCs w:val="28"/>
      <w:lang w:val="fr-FR" w:eastAsia="ar-SA" w:bidi="ar-SA"/>
      <w14:shadow w14:blurRad="50800" w14:dist="38100" w14:dir="2700000" w14:sx="100000" w14:sy="100000" w14:kx="0" w14:ky="0" w14:algn="tl">
        <w14:srgbClr w14:val="000000">
          <w14:alpha w14:val="60000"/>
        </w14:srgbClr>
      </w14:shadow>
    </w:rPr>
  </w:style>
  <w:style w:type="paragraph" w:customStyle="1" w:styleId="Retraitnormal1">
    <w:name w:val="Retrait normal1"/>
    <w:basedOn w:val="Normal"/>
    <w:pPr>
      <w:widowControl w:val="0"/>
      <w:spacing w:before="100" w:after="100"/>
      <w:ind w:left="1418" w:hanging="284"/>
      <w:jc w:val="both"/>
    </w:pPr>
    <w:rPr>
      <w:rFonts w:ascii="Century Gothic" w:hAnsi="Century Gothic"/>
    </w:rPr>
  </w:style>
  <w:style w:type="paragraph" w:customStyle="1" w:styleId="Titre2-anx">
    <w:name w:val="Titre 2 - anx"/>
    <w:basedOn w:val="Titre2"/>
    <w:pPr>
      <w:pBdr>
        <w:top w:val="single" w:sz="4" w:space="3" w:color="000080"/>
        <w:bottom w:val="single" w:sz="4" w:space="3" w:color="000080"/>
      </w:pBdr>
      <w:shd w:val="clear" w:color="FFFFFF" w:fill="FFFFFF"/>
      <w:tabs>
        <w:tab w:val="left" w:pos="851"/>
      </w:tabs>
      <w:spacing w:before="400" w:after="200"/>
      <w:jc w:val="both"/>
    </w:pPr>
    <w:rPr>
      <w:smallCaps w:val="0"/>
      <w:color w:val="000080"/>
      <w:sz w:val="22"/>
      <w14:shadow w14:blurRad="50800" w14:dist="38100" w14:dir="2700000" w14:sx="100000" w14:sy="100000" w14:kx="0" w14:ky="0" w14:algn="tl">
        <w14:srgbClr w14:val="000000">
          <w14:alpha w14:val="60000"/>
        </w14:srgbClr>
      </w14:shadow>
    </w:rPr>
  </w:style>
  <w:style w:type="paragraph" w:customStyle="1" w:styleId="Illustration">
    <w:name w:val="Illustration"/>
    <w:basedOn w:val="Normal"/>
    <w:pPr>
      <w:spacing w:before="100" w:after="100"/>
      <w:jc w:val="center"/>
    </w:pPr>
    <w:rPr>
      <w:rFonts w:ascii="Century Gothic" w:hAnsi="Century Gothic"/>
    </w:rPr>
  </w:style>
  <w:style w:type="paragraph" w:customStyle="1" w:styleId="CarCarCarCar">
    <w:name w:val="Car Car Car Car"/>
    <w:basedOn w:val="Normal"/>
    <w:link w:val="CarCarCarCarCar"/>
    <w:pPr>
      <w:suppressAutoHyphens w:val="0"/>
      <w:spacing w:after="160" w:line="240" w:lineRule="exact"/>
    </w:pPr>
    <w:rPr>
      <w:rFonts w:ascii="Verdana" w:hAnsi="Verdana" w:cs="Verdana"/>
      <w:lang w:val="en-US" w:eastAsia="en-US"/>
    </w:rPr>
  </w:style>
  <w:style w:type="table" w:styleId="Grilledutableau">
    <w:name w:val="Table Grid"/>
    <w:basedOn w:val="TableauNormal"/>
    <w:uiPriority w:val="39"/>
    <w:rsid w:val="001078E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T">
    <w:name w:val="ZDT"/>
    <w:basedOn w:val="Normal"/>
    <w:rsid w:val="007B1228"/>
    <w:pPr>
      <w:suppressAutoHyphens w:val="0"/>
      <w:jc w:val="center"/>
    </w:pPr>
    <w:rPr>
      <w:rFonts w:cs="Times New Roman"/>
      <w:b/>
      <w:lang w:eastAsia="fr-FR"/>
    </w:rPr>
  </w:style>
  <w:style w:type="character" w:customStyle="1" w:styleId="CarCarCarCarCar">
    <w:name w:val="Car Car Car Car Car"/>
    <w:link w:val="CarCarCarCar"/>
    <w:rsid w:val="008B7FF6"/>
    <w:rPr>
      <w:rFonts w:ascii="Verdana" w:hAnsi="Verdana" w:cs="Verdana"/>
      <w:lang w:val="en-US" w:eastAsia="en-US" w:bidi="ar-SA"/>
    </w:rPr>
  </w:style>
  <w:style w:type="character" w:customStyle="1" w:styleId="emailstyle17">
    <w:name w:val="emailstyle17"/>
    <w:semiHidden/>
    <w:rsid w:val="00FA03A9"/>
    <w:rPr>
      <w:rFonts w:ascii="Verdana" w:hAnsi="Verdana" w:hint="default"/>
      <w:b w:val="0"/>
      <w:bCs w:val="0"/>
      <w:i w:val="0"/>
      <w:iCs w:val="0"/>
      <w:strike w:val="0"/>
      <w:dstrike w:val="0"/>
      <w:color w:val="auto"/>
      <w:sz w:val="20"/>
      <w:szCs w:val="20"/>
      <w:u w:val="none"/>
      <w:effect w:val="none"/>
    </w:rPr>
  </w:style>
  <w:style w:type="paragraph" w:customStyle="1" w:styleId="CharCar0">
    <w:name w:val="Char Car0"/>
    <w:basedOn w:val="Normal"/>
    <w:rsid w:val="00C05B63"/>
    <w:pPr>
      <w:suppressAutoHyphens w:val="0"/>
      <w:spacing w:after="160" w:line="240" w:lineRule="exact"/>
    </w:pPr>
    <w:rPr>
      <w:rFonts w:ascii="Verdana" w:hAnsi="Verdana" w:cs="Verdana"/>
      <w:lang w:val="en-US" w:eastAsia="en-US"/>
    </w:rPr>
  </w:style>
  <w:style w:type="paragraph" w:customStyle="1" w:styleId="CarCarCar">
    <w:name w:val="Car Car Car"/>
    <w:basedOn w:val="Normal"/>
    <w:rsid w:val="007818B2"/>
    <w:pPr>
      <w:suppressAutoHyphens w:val="0"/>
      <w:spacing w:after="160" w:line="240" w:lineRule="exact"/>
    </w:pPr>
    <w:rPr>
      <w:rFonts w:ascii="Verdana" w:hAnsi="Verdana" w:cs="Verdana"/>
      <w:lang w:val="en-US" w:eastAsia="en-US"/>
    </w:rPr>
  </w:style>
  <w:style w:type="paragraph" w:customStyle="1" w:styleId="StyleSignature">
    <w:name w:val="Style Signature"/>
    <w:basedOn w:val="Normal"/>
    <w:rsid w:val="00F446E9"/>
    <w:pPr>
      <w:suppressAutoHyphens w:val="0"/>
      <w:jc w:val="right"/>
    </w:pPr>
    <w:rPr>
      <w:rFonts w:ascii="Verdana" w:hAnsi="Verdana" w:cs="Times New Roman"/>
      <w:lang w:eastAsia="fr-FR"/>
    </w:rPr>
  </w:style>
  <w:style w:type="paragraph" w:styleId="Paragraphedeliste">
    <w:name w:val="List Paragraph"/>
    <w:aliases w:val="Paragraphe de liste 1,Titre 4  TD,PADE_liste"/>
    <w:basedOn w:val="Normal"/>
    <w:link w:val="ParagraphedelisteCar"/>
    <w:uiPriority w:val="99"/>
    <w:qFormat/>
    <w:rsid w:val="00771348"/>
    <w:pPr>
      <w:suppressAutoHyphens w:val="0"/>
      <w:spacing w:before="80"/>
      <w:ind w:left="720"/>
      <w:contextualSpacing/>
      <w:jc w:val="both"/>
    </w:pPr>
    <w:rPr>
      <w:rFonts w:cs="Times New Roman"/>
      <w:lang w:eastAsia="fr-FR"/>
    </w:rPr>
  </w:style>
  <w:style w:type="character" w:customStyle="1" w:styleId="Titre2Car">
    <w:name w:val="Titre 2 Car"/>
    <w:aliases w:val="E2 Car,T2 Car,H2 Car,l2 Car,I2 Car,h2 Car,Main Heading Car"/>
    <w:link w:val="Titre2"/>
    <w:rsid w:val="003F5087"/>
    <w:rPr>
      <w:rFonts w:ascii="Century Gothic" w:hAnsi="Century Gothic" w:cs="Arial"/>
      <w:b/>
      <w:bCs/>
      <w:iCs/>
      <w:smallCaps/>
      <w:color w:val="17365D"/>
      <w:sz w:val="28"/>
      <w:szCs w:val="28"/>
      <w:shd w:val="clear" w:color="CCFFFF" w:fill="DBE5F1"/>
      <w:lang w:eastAsia="en-US"/>
    </w:rPr>
  </w:style>
  <w:style w:type="character" w:customStyle="1" w:styleId="Titre1Car">
    <w:name w:val="Titre 1 Car"/>
    <w:aliases w:val="Article1 Car"/>
    <w:link w:val="Titre1"/>
    <w:rsid w:val="002B0942"/>
    <w:rPr>
      <w:rFonts w:ascii="Courier" w:hAnsi="Courier" w:cs="Tahoma"/>
      <w:b/>
      <w:bCs/>
      <w:sz w:val="22"/>
      <w:szCs w:val="22"/>
      <w:lang w:eastAsia="ar-SA"/>
    </w:rPr>
  </w:style>
  <w:style w:type="character" w:customStyle="1" w:styleId="CorpsdetexteCar">
    <w:name w:val="Corps de texte Car"/>
    <w:link w:val="Corpsdetexte"/>
    <w:rsid w:val="002B0942"/>
    <w:rPr>
      <w:rFonts w:ascii="Tahoma" w:hAnsi="Tahoma" w:cs="Tahoma"/>
      <w:b/>
      <w:bCs/>
      <w:sz w:val="28"/>
      <w:szCs w:val="28"/>
      <w:lang w:eastAsia="ar-SA"/>
    </w:rPr>
  </w:style>
  <w:style w:type="paragraph" w:styleId="Retraitcorpsdetexte2">
    <w:name w:val="Body Text Indent 2"/>
    <w:basedOn w:val="Normal"/>
    <w:link w:val="Retraitcorpsdetexte2Car"/>
    <w:rsid w:val="00C1383A"/>
    <w:pPr>
      <w:spacing w:after="120" w:line="480" w:lineRule="auto"/>
      <w:ind w:left="283"/>
    </w:pPr>
  </w:style>
  <w:style w:type="character" w:customStyle="1" w:styleId="Retraitcorpsdetexte2Car">
    <w:name w:val="Retrait corps de texte 2 Car"/>
    <w:link w:val="Retraitcorpsdetexte2"/>
    <w:rsid w:val="00C1383A"/>
    <w:rPr>
      <w:rFonts w:ascii="Tahoma" w:hAnsi="Tahoma" w:cs="Tahoma"/>
      <w:lang w:eastAsia="ar-SA"/>
    </w:rPr>
  </w:style>
  <w:style w:type="paragraph" w:styleId="Retraitcorpsdetexte3">
    <w:name w:val="Body Text Indent 3"/>
    <w:basedOn w:val="Normal"/>
    <w:link w:val="Retraitcorpsdetexte3Car"/>
    <w:rsid w:val="00C1383A"/>
    <w:pPr>
      <w:spacing w:after="120"/>
      <w:ind w:left="283"/>
    </w:pPr>
    <w:rPr>
      <w:sz w:val="16"/>
      <w:szCs w:val="16"/>
    </w:rPr>
  </w:style>
  <w:style w:type="character" w:customStyle="1" w:styleId="Retraitcorpsdetexte3Car">
    <w:name w:val="Retrait corps de texte 3 Car"/>
    <w:link w:val="Retraitcorpsdetexte3"/>
    <w:rsid w:val="00C1383A"/>
    <w:rPr>
      <w:rFonts w:ascii="Tahoma" w:hAnsi="Tahoma" w:cs="Tahoma"/>
      <w:sz w:val="16"/>
      <w:szCs w:val="16"/>
      <w:lang w:eastAsia="ar-SA"/>
    </w:rPr>
  </w:style>
  <w:style w:type="paragraph" w:customStyle="1" w:styleId="Puceviolette">
    <w:name w:val="Puce violette"/>
    <w:basedOn w:val="Paragraphedeliste"/>
    <w:link w:val="PucevioletteCar"/>
    <w:qFormat/>
    <w:rsid w:val="00417A5A"/>
    <w:pPr>
      <w:widowControl w:val="0"/>
      <w:numPr>
        <w:numId w:val="10"/>
      </w:numPr>
      <w:autoSpaceDE w:val="0"/>
      <w:autoSpaceDN w:val="0"/>
      <w:adjustRightInd w:val="0"/>
      <w:spacing w:before="60" w:after="60"/>
      <w:contextualSpacing w:val="0"/>
    </w:pPr>
    <w:rPr>
      <w:rFonts w:ascii="Calibri" w:hAnsi="Calibri" w:cs="Calibri"/>
      <w:color w:val="000000"/>
      <w:szCs w:val="24"/>
    </w:rPr>
  </w:style>
  <w:style w:type="character" w:customStyle="1" w:styleId="ParagraphedelisteCar">
    <w:name w:val="Paragraphe de liste Car"/>
    <w:aliases w:val="Paragraphe de liste 1 Car,Titre 4  TD Car,PADE_liste Car"/>
    <w:link w:val="Paragraphedeliste"/>
    <w:uiPriority w:val="99"/>
    <w:qFormat/>
    <w:rsid w:val="00417A5A"/>
    <w:rPr>
      <w:rFonts w:ascii="Tahoma" w:hAnsi="Tahoma"/>
    </w:rPr>
  </w:style>
  <w:style w:type="character" w:customStyle="1" w:styleId="PucevioletteCar">
    <w:name w:val="Puce violette Car"/>
    <w:link w:val="Puceviolette"/>
    <w:rsid w:val="00417A5A"/>
    <w:rPr>
      <w:rFonts w:ascii="Calibri" w:hAnsi="Calibri" w:cs="Calibri"/>
      <w:color w:val="000000"/>
      <w:szCs w:val="24"/>
    </w:rPr>
  </w:style>
  <w:style w:type="paragraph" w:customStyle="1" w:styleId="puce1">
    <w:name w:val="puce 1"/>
    <w:basedOn w:val="Normal"/>
    <w:link w:val="puce1Car"/>
    <w:qFormat/>
    <w:rsid w:val="00FD5F2C"/>
    <w:pPr>
      <w:ind w:left="714" w:hanging="357"/>
      <w:jc w:val="both"/>
    </w:pPr>
    <w:rPr>
      <w:rFonts w:ascii="Marianne" w:hAnsi="Marianne" w:cs="Calibri"/>
      <w:sz w:val="22"/>
      <w:szCs w:val="22"/>
    </w:rPr>
  </w:style>
  <w:style w:type="paragraph" w:customStyle="1" w:styleId="Pucerondviolet">
    <w:name w:val="Puce rond violet"/>
    <w:basedOn w:val="Puceviolette"/>
    <w:link w:val="PucerondvioletCar"/>
    <w:qFormat/>
    <w:rsid w:val="004812F2"/>
    <w:pPr>
      <w:numPr>
        <w:ilvl w:val="1"/>
        <w:numId w:val="12"/>
      </w:numPr>
    </w:pPr>
  </w:style>
  <w:style w:type="character" w:customStyle="1" w:styleId="puce1Car">
    <w:name w:val="puce 1 Car"/>
    <w:link w:val="puce1"/>
    <w:rsid w:val="00FD5F2C"/>
    <w:rPr>
      <w:rFonts w:ascii="Marianne" w:hAnsi="Marianne" w:cs="Calibri"/>
      <w:sz w:val="22"/>
      <w:szCs w:val="22"/>
      <w:lang w:eastAsia="ar-SA"/>
    </w:rPr>
  </w:style>
  <w:style w:type="character" w:customStyle="1" w:styleId="PucerondvioletCar">
    <w:name w:val="Puce rond violet Car"/>
    <w:link w:val="Pucerondviolet"/>
    <w:rsid w:val="004812F2"/>
    <w:rPr>
      <w:rFonts w:ascii="Calibri" w:hAnsi="Calibri" w:cs="Calibri"/>
      <w:color w:val="000000"/>
      <w:szCs w:val="24"/>
    </w:rPr>
  </w:style>
  <w:style w:type="paragraph" w:customStyle="1" w:styleId="Style1">
    <w:name w:val="Style1"/>
    <w:basedOn w:val="Normal"/>
    <w:link w:val="Style1Car"/>
    <w:qFormat/>
    <w:rsid w:val="004812F2"/>
    <w:pPr>
      <w:numPr>
        <w:numId w:val="5"/>
      </w:numPr>
      <w:tabs>
        <w:tab w:val="clear" w:pos="360"/>
        <w:tab w:val="num" w:pos="851"/>
      </w:tabs>
      <w:ind w:left="851" w:hanging="502"/>
      <w:jc w:val="both"/>
    </w:pPr>
    <w:rPr>
      <w:rFonts w:ascii="Marianne" w:hAnsi="Marianne" w:cs="Calibri"/>
      <w:sz w:val="22"/>
      <w:szCs w:val="22"/>
    </w:rPr>
  </w:style>
  <w:style w:type="paragraph" w:customStyle="1" w:styleId="Titre1Article1Article12">
    <w:name w:val="Titre 1.Article1.Article12"/>
    <w:basedOn w:val="Normal"/>
    <w:next w:val="Normal"/>
    <w:rsid w:val="0040145C"/>
    <w:pPr>
      <w:keepLines/>
      <w:numPr>
        <w:numId w:val="14"/>
      </w:numPr>
      <w:pBdr>
        <w:bottom w:val="single" w:sz="6" w:space="0" w:color="auto"/>
      </w:pBdr>
      <w:shd w:val="pct10" w:color="auto" w:fill="auto"/>
      <w:tabs>
        <w:tab w:val="left" w:pos="0"/>
      </w:tabs>
      <w:suppressAutoHyphens w:val="0"/>
      <w:spacing w:before="480" w:after="120" w:line="360" w:lineRule="auto"/>
      <w:ind w:right="-1"/>
      <w:outlineLvl w:val="0"/>
    </w:pPr>
    <w:rPr>
      <w:rFonts w:ascii="Century Gothic" w:hAnsi="Century Gothic" w:cs="Times New Roman"/>
      <w:b/>
      <w:caps/>
      <w:color w:val="000000"/>
      <w:sz w:val="28"/>
      <w:szCs w:val="22"/>
      <w:lang w:eastAsia="en-US"/>
    </w:rPr>
  </w:style>
  <w:style w:type="character" w:customStyle="1" w:styleId="Style1Car">
    <w:name w:val="Style1 Car"/>
    <w:link w:val="Style1"/>
    <w:rsid w:val="004812F2"/>
    <w:rPr>
      <w:rFonts w:ascii="Marianne" w:hAnsi="Marianne" w:cs="Calibri"/>
      <w:sz w:val="22"/>
      <w:szCs w:val="22"/>
      <w:lang w:eastAsia="ar-SA"/>
    </w:rPr>
  </w:style>
  <w:style w:type="character" w:customStyle="1" w:styleId="Titre3Car">
    <w:name w:val="Titre 3 Car"/>
    <w:aliases w:val="Titre 3 Car1 Car,Titre 31 Car,Car1 Car,E3 Car,T3 Car,Subheadings Car"/>
    <w:link w:val="Titre3"/>
    <w:rsid w:val="003F5087"/>
    <w:rPr>
      <w:rFonts w:ascii="Century Gothic" w:hAnsi="Century Gothic" w:cs="Arial"/>
      <w:bCs/>
      <w:smallCaps/>
      <w:color w:val="17365D"/>
      <w:sz w:val="26"/>
      <w:szCs w:val="24"/>
      <w:lang w:eastAsia="en-US"/>
    </w:rPr>
  </w:style>
  <w:style w:type="character" w:customStyle="1" w:styleId="Titre4Car">
    <w:name w:val="Titre 4 Car"/>
    <w:aliases w:val="T4 Car,H4 Car,E4 Car,appendix heading 4 Car,3rd Level Head Car,Bulleted Car,t4 Car"/>
    <w:link w:val="Titre4"/>
    <w:rsid w:val="005A50B9"/>
    <w:rPr>
      <w:rFonts w:ascii="Century Gothic" w:hAnsi="Century Gothic" w:cs="Arial"/>
      <w:b/>
      <w:bCs/>
      <w:color w:val="333333"/>
      <w:sz w:val="22"/>
      <w:szCs w:val="24"/>
      <w:lang w:eastAsia="en-US"/>
    </w:rPr>
  </w:style>
  <w:style w:type="paragraph" w:customStyle="1" w:styleId="Chapitre">
    <w:name w:val="Chapitre"/>
    <w:basedOn w:val="Normal"/>
    <w:next w:val="Normal"/>
    <w:rsid w:val="00015DAF"/>
    <w:pPr>
      <w:keepLines/>
      <w:pBdr>
        <w:top w:val="single" w:sz="6" w:space="18" w:color="000080"/>
        <w:left w:val="single" w:sz="6" w:space="1" w:color="000080"/>
        <w:bottom w:val="single" w:sz="6" w:space="18" w:color="000080"/>
        <w:right w:val="single" w:sz="6" w:space="1" w:color="000080"/>
      </w:pBdr>
      <w:shd w:val="clear" w:color="auto" w:fill="FFFFCC"/>
      <w:suppressAutoHyphens w:val="0"/>
      <w:spacing w:before="240" w:after="240"/>
      <w:ind w:left="-142"/>
      <w:jc w:val="center"/>
    </w:pPr>
    <w:rPr>
      <w:rFonts w:ascii="AvantGarde" w:hAnsi="AvantGarde" w:cs="Times New Roman"/>
      <w:b/>
      <w:caps/>
      <w:color w:val="000080"/>
      <w:sz w:val="28"/>
      <w:szCs w:val="28"/>
      <w:lang w:eastAsia="en-US"/>
    </w:rPr>
  </w:style>
  <w:style w:type="paragraph" w:customStyle="1" w:styleId="puce">
    <w:name w:val="puce"/>
    <w:basedOn w:val="Normal"/>
    <w:link w:val="puceCar"/>
    <w:rsid w:val="00FD5F2C"/>
    <w:pPr>
      <w:numPr>
        <w:numId w:val="11"/>
      </w:numPr>
      <w:spacing w:before="80" w:after="80"/>
      <w:ind w:left="714" w:hanging="357"/>
      <w:jc w:val="both"/>
    </w:pPr>
    <w:rPr>
      <w:rFonts w:ascii="Marianne" w:hAnsi="Marianne" w:cs="Calibri"/>
      <w:sz w:val="22"/>
      <w:szCs w:val="22"/>
    </w:rPr>
  </w:style>
  <w:style w:type="paragraph" w:customStyle="1" w:styleId="Puce2">
    <w:name w:val="Puce 2"/>
    <w:basedOn w:val="Normal"/>
    <w:qFormat/>
    <w:rsid w:val="00BB4A66"/>
    <w:pPr>
      <w:keepLines/>
      <w:numPr>
        <w:numId w:val="9"/>
      </w:numPr>
      <w:suppressAutoHyphens w:val="0"/>
      <w:spacing w:before="120" w:after="60"/>
      <w:jc w:val="both"/>
    </w:pPr>
    <w:rPr>
      <w:rFonts w:ascii="Marianne" w:hAnsi="Marianne" w:cs="Calibri"/>
      <w:sz w:val="22"/>
      <w:szCs w:val="22"/>
      <w:lang w:eastAsia="en-US"/>
    </w:rPr>
  </w:style>
  <w:style w:type="character" w:customStyle="1" w:styleId="puceCar">
    <w:name w:val="puce Car"/>
    <w:link w:val="puce"/>
    <w:rsid w:val="00FD5F2C"/>
    <w:rPr>
      <w:rFonts w:ascii="Marianne" w:hAnsi="Marianne" w:cs="Calibri"/>
      <w:sz w:val="22"/>
      <w:szCs w:val="22"/>
      <w:lang w:eastAsia="ar-SA"/>
    </w:rPr>
  </w:style>
  <w:style w:type="character" w:customStyle="1" w:styleId="CarCar1000">
    <w:name w:val="Car Car1000"/>
    <w:semiHidden/>
    <w:locked/>
    <w:rsid w:val="000B2818"/>
    <w:rPr>
      <w:rFonts w:ascii="Tahoma" w:hAnsi="Tahoma" w:cs="Tahoma"/>
      <w:b/>
      <w:bCs/>
      <w:noProof w:val="0"/>
      <w:sz w:val="28"/>
      <w:szCs w:val="28"/>
      <w:lang w:val="fr-FR" w:eastAsia="ar-SA" w:bidi="ar-SA"/>
    </w:rPr>
  </w:style>
  <w:style w:type="paragraph" w:customStyle="1" w:styleId="CharCar00">
    <w:name w:val="Char Car00"/>
    <w:basedOn w:val="Normal"/>
    <w:rsid w:val="000B2818"/>
    <w:pPr>
      <w:suppressAutoHyphens w:val="0"/>
      <w:spacing w:after="160" w:line="240" w:lineRule="exact"/>
    </w:pPr>
    <w:rPr>
      <w:rFonts w:ascii="Verdana" w:hAnsi="Verdana" w:cs="Verdana"/>
      <w:lang w:val="en-US" w:eastAsia="en-US"/>
    </w:rPr>
  </w:style>
  <w:style w:type="character" w:customStyle="1" w:styleId="normaltextrun">
    <w:name w:val="normaltextrun"/>
    <w:basedOn w:val="Policepardfaut"/>
    <w:rsid w:val="006009F7"/>
  </w:style>
  <w:style w:type="character" w:customStyle="1" w:styleId="eop">
    <w:name w:val="eop"/>
    <w:basedOn w:val="Policepardfaut"/>
    <w:rsid w:val="006009F7"/>
  </w:style>
  <w:style w:type="paragraph" w:customStyle="1" w:styleId="paragraph">
    <w:name w:val="paragraph"/>
    <w:basedOn w:val="Normal"/>
    <w:rsid w:val="00DF04B4"/>
    <w:pPr>
      <w:suppressAutoHyphens w:val="0"/>
      <w:spacing w:before="100" w:beforeAutospacing="1" w:after="100" w:afterAutospacing="1"/>
    </w:pPr>
    <w:rPr>
      <w:rFonts w:ascii="Times New Roman" w:hAnsi="Times New Roman" w:cs="Times New Roman"/>
      <w:sz w:val="24"/>
      <w:szCs w:val="24"/>
      <w:lang w:eastAsia="fr-FR"/>
    </w:rPr>
  </w:style>
  <w:style w:type="character" w:styleId="Mentionnonrsolue">
    <w:name w:val="Unresolved Mention"/>
    <w:basedOn w:val="Policepardfaut"/>
    <w:uiPriority w:val="99"/>
    <w:semiHidden/>
    <w:unhideWhenUsed/>
    <w:rsid w:val="00985E41"/>
    <w:rPr>
      <w:color w:val="605E5C"/>
      <w:shd w:val="clear" w:color="auto" w:fill="E1DFDD"/>
    </w:rPr>
  </w:style>
  <w:style w:type="paragraph" w:styleId="Listepuces">
    <w:name w:val="List Bullet"/>
    <w:basedOn w:val="Normal"/>
    <w:rsid w:val="00C16475"/>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47244">
      <w:bodyDiv w:val="1"/>
      <w:marLeft w:val="0"/>
      <w:marRight w:val="0"/>
      <w:marTop w:val="0"/>
      <w:marBottom w:val="0"/>
      <w:divBdr>
        <w:top w:val="none" w:sz="0" w:space="0" w:color="auto"/>
        <w:left w:val="none" w:sz="0" w:space="0" w:color="auto"/>
        <w:bottom w:val="none" w:sz="0" w:space="0" w:color="auto"/>
        <w:right w:val="none" w:sz="0" w:space="0" w:color="auto"/>
      </w:divBdr>
    </w:div>
    <w:div w:id="113714216">
      <w:bodyDiv w:val="1"/>
      <w:marLeft w:val="0"/>
      <w:marRight w:val="0"/>
      <w:marTop w:val="0"/>
      <w:marBottom w:val="0"/>
      <w:divBdr>
        <w:top w:val="none" w:sz="0" w:space="0" w:color="auto"/>
        <w:left w:val="none" w:sz="0" w:space="0" w:color="auto"/>
        <w:bottom w:val="none" w:sz="0" w:space="0" w:color="auto"/>
        <w:right w:val="none" w:sz="0" w:space="0" w:color="auto"/>
      </w:divBdr>
    </w:div>
    <w:div w:id="209340257">
      <w:bodyDiv w:val="1"/>
      <w:marLeft w:val="0"/>
      <w:marRight w:val="0"/>
      <w:marTop w:val="0"/>
      <w:marBottom w:val="0"/>
      <w:divBdr>
        <w:top w:val="none" w:sz="0" w:space="0" w:color="auto"/>
        <w:left w:val="none" w:sz="0" w:space="0" w:color="auto"/>
        <w:bottom w:val="none" w:sz="0" w:space="0" w:color="auto"/>
        <w:right w:val="none" w:sz="0" w:space="0" w:color="auto"/>
      </w:divBdr>
    </w:div>
    <w:div w:id="306130240">
      <w:bodyDiv w:val="1"/>
      <w:marLeft w:val="0"/>
      <w:marRight w:val="0"/>
      <w:marTop w:val="0"/>
      <w:marBottom w:val="0"/>
      <w:divBdr>
        <w:top w:val="none" w:sz="0" w:space="0" w:color="auto"/>
        <w:left w:val="none" w:sz="0" w:space="0" w:color="auto"/>
        <w:bottom w:val="none" w:sz="0" w:space="0" w:color="auto"/>
        <w:right w:val="none" w:sz="0" w:space="0" w:color="auto"/>
      </w:divBdr>
    </w:div>
    <w:div w:id="556475742">
      <w:bodyDiv w:val="1"/>
      <w:marLeft w:val="0"/>
      <w:marRight w:val="0"/>
      <w:marTop w:val="0"/>
      <w:marBottom w:val="0"/>
      <w:divBdr>
        <w:top w:val="none" w:sz="0" w:space="0" w:color="auto"/>
        <w:left w:val="none" w:sz="0" w:space="0" w:color="auto"/>
        <w:bottom w:val="none" w:sz="0" w:space="0" w:color="auto"/>
        <w:right w:val="none" w:sz="0" w:space="0" w:color="auto"/>
      </w:divBdr>
    </w:div>
    <w:div w:id="597492817">
      <w:bodyDiv w:val="1"/>
      <w:marLeft w:val="0"/>
      <w:marRight w:val="0"/>
      <w:marTop w:val="0"/>
      <w:marBottom w:val="0"/>
      <w:divBdr>
        <w:top w:val="none" w:sz="0" w:space="0" w:color="auto"/>
        <w:left w:val="none" w:sz="0" w:space="0" w:color="auto"/>
        <w:bottom w:val="none" w:sz="0" w:space="0" w:color="auto"/>
        <w:right w:val="none" w:sz="0" w:space="0" w:color="auto"/>
      </w:divBdr>
    </w:div>
    <w:div w:id="609093435">
      <w:bodyDiv w:val="1"/>
      <w:marLeft w:val="0"/>
      <w:marRight w:val="0"/>
      <w:marTop w:val="0"/>
      <w:marBottom w:val="0"/>
      <w:divBdr>
        <w:top w:val="none" w:sz="0" w:space="0" w:color="auto"/>
        <w:left w:val="none" w:sz="0" w:space="0" w:color="auto"/>
        <w:bottom w:val="none" w:sz="0" w:space="0" w:color="auto"/>
        <w:right w:val="none" w:sz="0" w:space="0" w:color="auto"/>
      </w:divBdr>
    </w:div>
    <w:div w:id="640773543">
      <w:bodyDiv w:val="1"/>
      <w:marLeft w:val="0"/>
      <w:marRight w:val="0"/>
      <w:marTop w:val="0"/>
      <w:marBottom w:val="0"/>
      <w:divBdr>
        <w:top w:val="none" w:sz="0" w:space="0" w:color="auto"/>
        <w:left w:val="none" w:sz="0" w:space="0" w:color="auto"/>
        <w:bottom w:val="none" w:sz="0" w:space="0" w:color="auto"/>
        <w:right w:val="none" w:sz="0" w:space="0" w:color="auto"/>
      </w:divBdr>
    </w:div>
    <w:div w:id="641934241">
      <w:bodyDiv w:val="1"/>
      <w:marLeft w:val="0"/>
      <w:marRight w:val="0"/>
      <w:marTop w:val="0"/>
      <w:marBottom w:val="0"/>
      <w:divBdr>
        <w:top w:val="none" w:sz="0" w:space="0" w:color="auto"/>
        <w:left w:val="none" w:sz="0" w:space="0" w:color="auto"/>
        <w:bottom w:val="none" w:sz="0" w:space="0" w:color="auto"/>
        <w:right w:val="none" w:sz="0" w:space="0" w:color="auto"/>
      </w:divBdr>
    </w:div>
    <w:div w:id="791173170">
      <w:bodyDiv w:val="1"/>
      <w:marLeft w:val="0"/>
      <w:marRight w:val="0"/>
      <w:marTop w:val="0"/>
      <w:marBottom w:val="0"/>
      <w:divBdr>
        <w:top w:val="none" w:sz="0" w:space="0" w:color="auto"/>
        <w:left w:val="none" w:sz="0" w:space="0" w:color="auto"/>
        <w:bottom w:val="none" w:sz="0" w:space="0" w:color="auto"/>
        <w:right w:val="none" w:sz="0" w:space="0" w:color="auto"/>
      </w:divBdr>
    </w:div>
    <w:div w:id="840775092">
      <w:bodyDiv w:val="1"/>
      <w:marLeft w:val="0"/>
      <w:marRight w:val="0"/>
      <w:marTop w:val="0"/>
      <w:marBottom w:val="0"/>
      <w:divBdr>
        <w:top w:val="none" w:sz="0" w:space="0" w:color="auto"/>
        <w:left w:val="none" w:sz="0" w:space="0" w:color="auto"/>
        <w:bottom w:val="none" w:sz="0" w:space="0" w:color="auto"/>
        <w:right w:val="none" w:sz="0" w:space="0" w:color="auto"/>
      </w:divBdr>
    </w:div>
    <w:div w:id="860244055">
      <w:bodyDiv w:val="1"/>
      <w:marLeft w:val="0"/>
      <w:marRight w:val="0"/>
      <w:marTop w:val="0"/>
      <w:marBottom w:val="0"/>
      <w:divBdr>
        <w:top w:val="none" w:sz="0" w:space="0" w:color="auto"/>
        <w:left w:val="none" w:sz="0" w:space="0" w:color="auto"/>
        <w:bottom w:val="none" w:sz="0" w:space="0" w:color="auto"/>
        <w:right w:val="none" w:sz="0" w:space="0" w:color="auto"/>
      </w:divBdr>
    </w:div>
    <w:div w:id="918489629">
      <w:bodyDiv w:val="1"/>
      <w:marLeft w:val="0"/>
      <w:marRight w:val="0"/>
      <w:marTop w:val="0"/>
      <w:marBottom w:val="0"/>
      <w:divBdr>
        <w:top w:val="none" w:sz="0" w:space="0" w:color="auto"/>
        <w:left w:val="none" w:sz="0" w:space="0" w:color="auto"/>
        <w:bottom w:val="none" w:sz="0" w:space="0" w:color="auto"/>
        <w:right w:val="none" w:sz="0" w:space="0" w:color="auto"/>
      </w:divBdr>
    </w:div>
    <w:div w:id="1033653367">
      <w:bodyDiv w:val="1"/>
      <w:marLeft w:val="0"/>
      <w:marRight w:val="0"/>
      <w:marTop w:val="0"/>
      <w:marBottom w:val="0"/>
      <w:divBdr>
        <w:top w:val="none" w:sz="0" w:space="0" w:color="auto"/>
        <w:left w:val="none" w:sz="0" w:space="0" w:color="auto"/>
        <w:bottom w:val="none" w:sz="0" w:space="0" w:color="auto"/>
        <w:right w:val="none" w:sz="0" w:space="0" w:color="auto"/>
      </w:divBdr>
    </w:div>
    <w:div w:id="1084497101">
      <w:bodyDiv w:val="1"/>
      <w:marLeft w:val="0"/>
      <w:marRight w:val="0"/>
      <w:marTop w:val="0"/>
      <w:marBottom w:val="0"/>
      <w:divBdr>
        <w:top w:val="none" w:sz="0" w:space="0" w:color="auto"/>
        <w:left w:val="none" w:sz="0" w:space="0" w:color="auto"/>
        <w:bottom w:val="none" w:sz="0" w:space="0" w:color="auto"/>
        <w:right w:val="none" w:sz="0" w:space="0" w:color="auto"/>
      </w:divBdr>
    </w:div>
    <w:div w:id="1086421694">
      <w:bodyDiv w:val="1"/>
      <w:marLeft w:val="0"/>
      <w:marRight w:val="0"/>
      <w:marTop w:val="0"/>
      <w:marBottom w:val="0"/>
      <w:divBdr>
        <w:top w:val="none" w:sz="0" w:space="0" w:color="auto"/>
        <w:left w:val="none" w:sz="0" w:space="0" w:color="auto"/>
        <w:bottom w:val="none" w:sz="0" w:space="0" w:color="auto"/>
        <w:right w:val="none" w:sz="0" w:space="0" w:color="auto"/>
      </w:divBdr>
    </w:div>
    <w:div w:id="1270700508">
      <w:bodyDiv w:val="1"/>
      <w:marLeft w:val="0"/>
      <w:marRight w:val="0"/>
      <w:marTop w:val="0"/>
      <w:marBottom w:val="0"/>
      <w:divBdr>
        <w:top w:val="none" w:sz="0" w:space="0" w:color="auto"/>
        <w:left w:val="none" w:sz="0" w:space="0" w:color="auto"/>
        <w:bottom w:val="none" w:sz="0" w:space="0" w:color="auto"/>
        <w:right w:val="none" w:sz="0" w:space="0" w:color="auto"/>
      </w:divBdr>
    </w:div>
    <w:div w:id="1292709052">
      <w:bodyDiv w:val="1"/>
      <w:marLeft w:val="0"/>
      <w:marRight w:val="0"/>
      <w:marTop w:val="0"/>
      <w:marBottom w:val="0"/>
      <w:divBdr>
        <w:top w:val="none" w:sz="0" w:space="0" w:color="auto"/>
        <w:left w:val="none" w:sz="0" w:space="0" w:color="auto"/>
        <w:bottom w:val="none" w:sz="0" w:space="0" w:color="auto"/>
        <w:right w:val="none" w:sz="0" w:space="0" w:color="auto"/>
      </w:divBdr>
    </w:div>
    <w:div w:id="1328438004">
      <w:bodyDiv w:val="1"/>
      <w:marLeft w:val="0"/>
      <w:marRight w:val="0"/>
      <w:marTop w:val="0"/>
      <w:marBottom w:val="0"/>
      <w:divBdr>
        <w:top w:val="none" w:sz="0" w:space="0" w:color="auto"/>
        <w:left w:val="none" w:sz="0" w:space="0" w:color="auto"/>
        <w:bottom w:val="none" w:sz="0" w:space="0" w:color="auto"/>
        <w:right w:val="none" w:sz="0" w:space="0" w:color="auto"/>
      </w:divBdr>
    </w:div>
    <w:div w:id="1385062966">
      <w:bodyDiv w:val="1"/>
      <w:marLeft w:val="0"/>
      <w:marRight w:val="0"/>
      <w:marTop w:val="0"/>
      <w:marBottom w:val="0"/>
      <w:divBdr>
        <w:top w:val="none" w:sz="0" w:space="0" w:color="auto"/>
        <w:left w:val="none" w:sz="0" w:space="0" w:color="auto"/>
        <w:bottom w:val="none" w:sz="0" w:space="0" w:color="auto"/>
        <w:right w:val="none" w:sz="0" w:space="0" w:color="auto"/>
      </w:divBdr>
    </w:div>
    <w:div w:id="1555315039">
      <w:bodyDiv w:val="1"/>
      <w:marLeft w:val="0"/>
      <w:marRight w:val="0"/>
      <w:marTop w:val="0"/>
      <w:marBottom w:val="0"/>
      <w:divBdr>
        <w:top w:val="none" w:sz="0" w:space="0" w:color="auto"/>
        <w:left w:val="none" w:sz="0" w:space="0" w:color="auto"/>
        <w:bottom w:val="none" w:sz="0" w:space="0" w:color="auto"/>
        <w:right w:val="none" w:sz="0" w:space="0" w:color="auto"/>
      </w:divBdr>
    </w:div>
    <w:div w:id="1638533616">
      <w:bodyDiv w:val="1"/>
      <w:marLeft w:val="0"/>
      <w:marRight w:val="0"/>
      <w:marTop w:val="0"/>
      <w:marBottom w:val="0"/>
      <w:divBdr>
        <w:top w:val="none" w:sz="0" w:space="0" w:color="auto"/>
        <w:left w:val="none" w:sz="0" w:space="0" w:color="auto"/>
        <w:bottom w:val="none" w:sz="0" w:space="0" w:color="auto"/>
        <w:right w:val="none" w:sz="0" w:space="0" w:color="auto"/>
      </w:divBdr>
    </w:div>
    <w:div w:id="1725980673">
      <w:bodyDiv w:val="1"/>
      <w:marLeft w:val="0"/>
      <w:marRight w:val="0"/>
      <w:marTop w:val="0"/>
      <w:marBottom w:val="0"/>
      <w:divBdr>
        <w:top w:val="none" w:sz="0" w:space="0" w:color="auto"/>
        <w:left w:val="none" w:sz="0" w:space="0" w:color="auto"/>
        <w:bottom w:val="none" w:sz="0" w:space="0" w:color="auto"/>
        <w:right w:val="none" w:sz="0" w:space="0" w:color="auto"/>
      </w:divBdr>
    </w:div>
    <w:div w:id="1737699760">
      <w:bodyDiv w:val="1"/>
      <w:marLeft w:val="0"/>
      <w:marRight w:val="0"/>
      <w:marTop w:val="0"/>
      <w:marBottom w:val="0"/>
      <w:divBdr>
        <w:top w:val="none" w:sz="0" w:space="0" w:color="auto"/>
        <w:left w:val="none" w:sz="0" w:space="0" w:color="auto"/>
        <w:bottom w:val="none" w:sz="0" w:space="0" w:color="auto"/>
        <w:right w:val="none" w:sz="0" w:space="0" w:color="auto"/>
      </w:divBdr>
    </w:div>
    <w:div w:id="1780567391">
      <w:bodyDiv w:val="1"/>
      <w:marLeft w:val="0"/>
      <w:marRight w:val="0"/>
      <w:marTop w:val="0"/>
      <w:marBottom w:val="0"/>
      <w:divBdr>
        <w:top w:val="none" w:sz="0" w:space="0" w:color="auto"/>
        <w:left w:val="none" w:sz="0" w:space="0" w:color="auto"/>
        <w:bottom w:val="none" w:sz="0" w:space="0" w:color="auto"/>
        <w:right w:val="none" w:sz="0" w:space="0" w:color="auto"/>
      </w:divBdr>
      <w:divsChild>
        <w:div w:id="2061128363">
          <w:marLeft w:val="0"/>
          <w:marRight w:val="0"/>
          <w:marTop w:val="0"/>
          <w:marBottom w:val="0"/>
          <w:divBdr>
            <w:top w:val="none" w:sz="0" w:space="0" w:color="auto"/>
            <w:left w:val="none" w:sz="0" w:space="0" w:color="auto"/>
            <w:bottom w:val="none" w:sz="0" w:space="0" w:color="auto"/>
            <w:right w:val="none" w:sz="0" w:space="0" w:color="auto"/>
          </w:divBdr>
        </w:div>
        <w:div w:id="4789268">
          <w:marLeft w:val="0"/>
          <w:marRight w:val="0"/>
          <w:marTop w:val="0"/>
          <w:marBottom w:val="0"/>
          <w:divBdr>
            <w:top w:val="none" w:sz="0" w:space="0" w:color="auto"/>
            <w:left w:val="none" w:sz="0" w:space="0" w:color="auto"/>
            <w:bottom w:val="none" w:sz="0" w:space="0" w:color="auto"/>
            <w:right w:val="none" w:sz="0" w:space="0" w:color="auto"/>
          </w:divBdr>
        </w:div>
        <w:div w:id="1550267412">
          <w:marLeft w:val="0"/>
          <w:marRight w:val="0"/>
          <w:marTop w:val="0"/>
          <w:marBottom w:val="0"/>
          <w:divBdr>
            <w:top w:val="none" w:sz="0" w:space="0" w:color="auto"/>
            <w:left w:val="none" w:sz="0" w:space="0" w:color="auto"/>
            <w:bottom w:val="none" w:sz="0" w:space="0" w:color="auto"/>
            <w:right w:val="none" w:sz="0" w:space="0" w:color="auto"/>
          </w:divBdr>
        </w:div>
        <w:div w:id="2045058423">
          <w:marLeft w:val="0"/>
          <w:marRight w:val="0"/>
          <w:marTop w:val="0"/>
          <w:marBottom w:val="0"/>
          <w:divBdr>
            <w:top w:val="none" w:sz="0" w:space="0" w:color="auto"/>
            <w:left w:val="none" w:sz="0" w:space="0" w:color="auto"/>
            <w:bottom w:val="none" w:sz="0" w:space="0" w:color="auto"/>
            <w:right w:val="none" w:sz="0" w:space="0" w:color="auto"/>
          </w:divBdr>
        </w:div>
      </w:divsChild>
    </w:div>
    <w:div w:id="1925993304">
      <w:bodyDiv w:val="1"/>
      <w:marLeft w:val="0"/>
      <w:marRight w:val="0"/>
      <w:marTop w:val="0"/>
      <w:marBottom w:val="0"/>
      <w:divBdr>
        <w:top w:val="none" w:sz="0" w:space="0" w:color="auto"/>
        <w:left w:val="none" w:sz="0" w:space="0" w:color="auto"/>
        <w:bottom w:val="none" w:sz="0" w:space="0" w:color="auto"/>
        <w:right w:val="none" w:sz="0" w:space="0" w:color="auto"/>
      </w:divBdr>
    </w:div>
    <w:div w:id="2013141069">
      <w:bodyDiv w:val="1"/>
      <w:marLeft w:val="0"/>
      <w:marRight w:val="0"/>
      <w:marTop w:val="0"/>
      <w:marBottom w:val="0"/>
      <w:divBdr>
        <w:top w:val="none" w:sz="0" w:space="0" w:color="auto"/>
        <w:left w:val="none" w:sz="0" w:space="0" w:color="auto"/>
        <w:bottom w:val="none" w:sz="0" w:space="0" w:color="auto"/>
        <w:right w:val="none" w:sz="0" w:space="0" w:color="auto"/>
      </w:divBdr>
    </w:div>
    <w:div w:id="202489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p.sar.ca-paris@justice.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mp.sar.ca-paris@justice.fr" TargetMode="External"/><Relationship Id="rId17" Type="http://schemas.openxmlformats.org/officeDocument/2006/relationships/hyperlink" Target="mailto:mediateur-fournisseurs@justice.gouv.fr" TargetMode="External"/><Relationship Id="rId2" Type="http://schemas.openxmlformats.org/officeDocument/2006/relationships/customXml" Target="../customXml/item2.xml"/><Relationship Id="rId16" Type="http://schemas.openxmlformats.org/officeDocument/2006/relationships/hyperlink" Target="mailto:chorus.fc.sar.ca-paris@justice.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communaute.chorus-pro.gouv.f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horus-pro.gouv.fr/"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E0D6CD5B606F45BEB2DAF9E66418EE" ma:contentTypeVersion="24" ma:contentTypeDescription="Crée un document." ma:contentTypeScope="" ma:versionID="65c20df52effe27de1aaf32056bb6fd2">
  <xsd:schema xmlns:xsd="http://www.w3.org/2001/XMLSchema" xmlns:xs="http://www.w3.org/2001/XMLSchema" xmlns:p="http://schemas.microsoft.com/office/2006/metadata/properties" xmlns:ns2="afdfc7d6-2fff-440d-bbf1-641a9fc1e1a1" xmlns:ns3="f1abfc40-f29b-4dfc-bc58-f85ffd4a898f" targetNamespace="http://schemas.microsoft.com/office/2006/metadata/properties" ma:root="true" ma:fieldsID="8645151dc0eae3429b7e120e8a044693" ns2:_="" ns3:_="">
    <xsd:import namespace="afdfc7d6-2fff-440d-bbf1-641a9fc1e1a1"/>
    <xsd:import namespace="f1abfc40-f29b-4dfc-bc58-f85ffd4a89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tatut" minOccurs="0"/>
                <xsd:element ref="ns3:Responsable" minOccurs="0"/>
                <xsd:element ref="ns3:Année_x0020_d_x0027_archiv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c7d6-2fff-440d-bbf1-641a9fc1e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0787d52-a1f0-457d-adaf-d03fee2c7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abfc40-f29b-4dfc-bc58-f85ffd4a898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d2bd44f2-2413-4103-bbb3-c11b767ca5bf}" ma:internalName="TaxCatchAll" ma:showField="CatchAllData" ma:web="f1abfc40-f29b-4dfc-bc58-f85ffd4a898f">
      <xsd:complexType>
        <xsd:complexContent>
          <xsd:extension base="dms:MultiChoiceLookup">
            <xsd:sequence>
              <xsd:element name="Value" type="dms:Lookup" maxOccurs="unbounded" minOccurs="0" nillable="true"/>
            </xsd:sequence>
          </xsd:extension>
        </xsd:complexContent>
      </xsd:complexType>
    </xsd:element>
    <xsd:element name="Statut" ma:index="24" nillable="true" ma:displayName="Statut" ma:format="Dropdown" ma:internalName="Statut">
      <xsd:simpleType>
        <xsd:restriction base="dms:Choice">
          <xsd:enumeration value="Affaire en cours"/>
          <xsd:enumeration value="Terminée vérif à faire"/>
          <xsd:enumeration value="A archiver"/>
        </xsd:restriction>
      </xsd:simpleType>
    </xsd:element>
    <xsd:element name="Responsable" ma:index="25" nillable="true" ma:displayName="Responsable" ma:list="UserInfo" ma:SharePointGroup="0" ma:internalName="Responsabl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nnée_x0020_d_x0027_archivage" ma:index="26" nillable="true" ma:displayName="Année d'archivage" ma:internalName="Ann_x00e9_e_x0020_d_x0027_archiv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1abfc40-f29b-4dfc-bc58-f85ffd4a898f" xsi:nil="true"/>
    <Statut xmlns="f1abfc40-f29b-4dfc-bc58-f85ffd4a898f" xsi:nil="true"/>
    <Responsable xmlns="f1abfc40-f29b-4dfc-bc58-f85ffd4a898f">
      <UserInfo>
        <DisplayName/>
        <AccountId xsi:nil="true"/>
        <AccountType/>
      </UserInfo>
    </Responsable>
    <Année_x0020_d_x0027_archivage xmlns="f1abfc40-f29b-4dfc-bc58-f85ffd4a898f" xsi:nil="true"/>
    <lcf76f155ced4ddcb4097134ff3c332f xmlns="afdfc7d6-2fff-440d-bbf1-641a9fc1e1a1">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9C032D0-76AB-414A-8B76-7439D212E294}">
  <ds:schemaRefs>
    <ds:schemaRef ds:uri="http://schemas.microsoft.com/sharepoint/v3/contenttype/forms"/>
  </ds:schemaRefs>
</ds:datastoreItem>
</file>

<file path=customXml/itemProps2.xml><?xml version="1.0" encoding="utf-8"?>
<ds:datastoreItem xmlns:ds="http://schemas.openxmlformats.org/officeDocument/2006/customXml" ds:itemID="{BD56F627-3D72-4BD8-A8A0-6E456446A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c7d6-2fff-440d-bbf1-641a9fc1e1a1"/>
    <ds:schemaRef ds:uri="f1abfc40-f29b-4dfc-bc58-f85ffd4a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6FD87-1599-4F97-BC5D-5B859B697D33}">
  <ds:schemaRefs>
    <ds:schemaRef ds:uri="http://schemas.openxmlformats.org/officeDocument/2006/bibliography"/>
  </ds:schemaRefs>
</ds:datastoreItem>
</file>

<file path=customXml/itemProps4.xml><?xml version="1.0" encoding="utf-8"?>
<ds:datastoreItem xmlns:ds="http://schemas.openxmlformats.org/officeDocument/2006/customXml" ds:itemID="{2DB495AF-59E1-41EB-83B8-E0AA2E981CDD}">
  <ds:schemaRefs>
    <ds:schemaRef ds:uri="http://schemas.microsoft.com/office/2006/metadata/properties"/>
    <ds:schemaRef ds:uri="http://schemas.microsoft.com/office/infopath/2007/PartnerControls"/>
    <ds:schemaRef ds:uri="f1abfc40-f29b-4dfc-bc58-f85ffd4a898f"/>
    <ds:schemaRef ds:uri="afdfc7d6-2fff-440d-bbf1-641a9fc1e1a1"/>
  </ds:schemaRefs>
</ds:datastoreItem>
</file>

<file path=customXml/itemProps5.xml><?xml version="1.0" encoding="utf-8"?>
<ds:datastoreItem xmlns:ds="http://schemas.openxmlformats.org/officeDocument/2006/customXml" ds:itemID="{8FC1B43E-B20A-4CE8-9EBF-4C6BB3B455A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38</Pages>
  <Words>11767</Words>
  <Characters>69975</Characters>
  <Application>Microsoft Office Word</Application>
  <DocSecurity>0</DocSecurity>
  <Lines>583</Lines>
  <Paragraphs>163</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CA PARIS</Company>
  <LinksUpToDate>false</LinksUpToDate>
  <CharactersWithSpaces>81579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Oufoué laure</dc:creator>
  <cp:keywords/>
  <cp:lastModifiedBy>AZEMA Thomas</cp:lastModifiedBy>
  <cp:revision>54</cp:revision>
  <cp:lastPrinted>2025-01-23T08:21:00Z</cp:lastPrinted>
  <dcterms:created xsi:type="dcterms:W3CDTF">2025-07-30T12:58:00Z</dcterms:created>
  <dcterms:modified xsi:type="dcterms:W3CDTF">2025-12-30T09:33:00Z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Harold LE HUU</vt:lpwstr>
  </property>
  <property fmtid="{D5CDD505-2E9C-101B-9397-08002B2CF9AE}" pid="3" name="Order">
    <vt:lpwstr>51400.0000000000</vt:lpwstr>
  </property>
  <property fmtid="{D5CDD505-2E9C-101B-9397-08002B2CF9AE}" pid="4" name="display_urn:schemas-microsoft-com:office:office#Author">
    <vt:lpwstr>Harold LE HUU</vt:lpwstr>
  </property>
  <property fmtid="{D5CDD505-2E9C-101B-9397-08002B2CF9AE}" pid="5" name="MediaServiceImageTags">
    <vt:lpwstr/>
  </property>
  <property fmtid="{D5CDD505-2E9C-101B-9397-08002B2CF9AE}" pid="6" name="ContentTypeId">
    <vt:lpwstr>0x01010063E0D6CD5B606F45BEB2DAF9E66418EE</vt:lpwstr>
  </property>
</Properties>
</file>