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1DEF3" w14:textId="77777777" w:rsidR="004712C6" w:rsidRDefault="004712C6" w:rsidP="004712C6">
      <w:pPr>
        <w:jc w:val="right"/>
        <w:rPr>
          <w:noProof/>
          <w:lang w:eastAsia="fr-FR"/>
        </w:rPr>
      </w:pPr>
    </w:p>
    <w:p w14:paraId="01DEDFE3" w14:textId="761BDFE1" w:rsidR="004712C6" w:rsidRDefault="00512B40" w:rsidP="004712C6">
      <w:pPr>
        <w:jc w:val="right"/>
        <w:rPr>
          <w:rFonts w:ascii="Marianne" w:hAnsi="Marianne" w:cs="Arial"/>
          <w:b/>
          <w:sz w:val="24"/>
          <w:szCs w:val="24"/>
          <w:lang w:eastAsia="fr-FR"/>
        </w:rPr>
      </w:pPr>
      <w:r>
        <w:rPr>
          <w:rFonts w:ascii="Marianne" w:hAnsi="Marianne" w:cs="Arial"/>
          <w:b/>
          <w:noProof/>
          <w:sz w:val="24"/>
          <w:szCs w:val="24"/>
          <w:lang w:eastAsia="fr-FR"/>
        </w:rPr>
        <w:drawing>
          <wp:anchor distT="0" distB="0" distL="114300" distR="114300" simplePos="0" relativeHeight="251659264" behindDoc="0" locked="0" layoutInCell="1" allowOverlap="1" wp14:anchorId="26689FD2" wp14:editId="6588F5C7">
            <wp:simplePos x="0" y="0"/>
            <wp:positionH relativeFrom="column">
              <wp:posOffset>-485775</wp:posOffset>
            </wp:positionH>
            <wp:positionV relativeFrom="paragraph">
              <wp:posOffset>-154940</wp:posOffset>
            </wp:positionV>
            <wp:extent cx="1332000" cy="1224000"/>
            <wp:effectExtent l="0" t="0" r="190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nistère des Armées et des Anciens combattants_CMJ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2000" cy="1224000"/>
                    </a:xfrm>
                    <a:prstGeom prst="rect">
                      <a:avLst/>
                    </a:prstGeom>
                  </pic:spPr>
                </pic:pic>
              </a:graphicData>
            </a:graphic>
            <wp14:sizeRelH relativeFrom="margin">
              <wp14:pctWidth>0</wp14:pctWidth>
            </wp14:sizeRelH>
            <wp14:sizeRelV relativeFrom="margin">
              <wp14:pctHeight>0</wp14:pctHeight>
            </wp14:sizeRelV>
          </wp:anchor>
        </w:drawing>
      </w:r>
      <w:r w:rsidR="004712C6" w:rsidRPr="00892132">
        <w:rPr>
          <w:rFonts w:ascii="Marianne" w:hAnsi="Marianne" w:cs="Arial"/>
          <w:b/>
          <w:sz w:val="24"/>
          <w:szCs w:val="24"/>
          <w:lang w:eastAsia="fr-FR"/>
        </w:rPr>
        <w:t>Service du Commissariat des Armées</w:t>
      </w:r>
      <w:r w:rsidR="004712C6" w:rsidRPr="0002051B">
        <w:rPr>
          <w:rFonts w:ascii="Marianne" w:hAnsi="Marianne" w:cs="Arial"/>
          <w:b/>
          <w:sz w:val="24"/>
          <w:szCs w:val="24"/>
          <w:lang w:eastAsia="fr-FR"/>
        </w:rPr>
        <w:t xml:space="preserve"> </w:t>
      </w:r>
    </w:p>
    <w:p w14:paraId="5E3FAC2E" w14:textId="77777777" w:rsidR="004712C6" w:rsidRDefault="004712C6" w:rsidP="004712C6">
      <w:pPr>
        <w:jc w:val="right"/>
        <w:rPr>
          <w:rFonts w:ascii="Marianne" w:hAnsi="Marianne" w:cs="Arial"/>
          <w:b/>
          <w:sz w:val="24"/>
          <w:szCs w:val="24"/>
          <w:lang w:eastAsia="fr-FR"/>
        </w:rPr>
      </w:pPr>
      <w:r>
        <w:rPr>
          <w:rFonts w:ascii="Marianne" w:hAnsi="Marianne" w:cs="Arial"/>
          <w:b/>
          <w:sz w:val="24"/>
          <w:szCs w:val="24"/>
          <w:lang w:eastAsia="fr-FR"/>
        </w:rPr>
        <w:t>Plateforme Commissariat Sud-Ouest</w:t>
      </w:r>
    </w:p>
    <w:p w14:paraId="4BBD4633" w14:textId="77777777" w:rsidR="004712C6" w:rsidRDefault="004712C6" w:rsidP="004712C6">
      <w:pPr>
        <w:jc w:val="right"/>
        <w:rPr>
          <w:rFonts w:ascii="Marianne" w:hAnsi="Marianne" w:cs="Arial"/>
          <w:b/>
          <w:sz w:val="24"/>
          <w:szCs w:val="24"/>
          <w:lang w:eastAsia="fr-FR"/>
        </w:rPr>
      </w:pPr>
      <w:r>
        <w:rPr>
          <w:rFonts w:ascii="Marianne" w:hAnsi="Marianne" w:cs="Arial"/>
          <w:b/>
          <w:sz w:val="24"/>
          <w:szCs w:val="24"/>
          <w:lang w:eastAsia="fr-FR"/>
        </w:rPr>
        <w:t xml:space="preserve">Division </w:t>
      </w:r>
      <w:r w:rsidRPr="00511B0E">
        <w:rPr>
          <w:rFonts w:ascii="Marianne" w:hAnsi="Marianne" w:cs="Calibri"/>
          <w:b/>
          <w:sz w:val="24"/>
          <w:szCs w:val="24"/>
          <w:lang w:eastAsia="fr-FR"/>
        </w:rPr>
        <w:t>Achats Publics</w:t>
      </w:r>
      <w:r>
        <w:rPr>
          <w:rFonts w:ascii="Marianne" w:hAnsi="Marianne" w:cs="Arial"/>
          <w:b/>
          <w:sz w:val="24"/>
          <w:szCs w:val="24"/>
          <w:lang w:eastAsia="fr-FR"/>
        </w:rPr>
        <w:t>/</w:t>
      </w:r>
      <w:r w:rsidRPr="00511B0E">
        <w:rPr>
          <w:rFonts w:ascii="Marianne" w:hAnsi="Marianne" w:cs="Arial"/>
          <w:b/>
          <w:sz w:val="24"/>
          <w:szCs w:val="24"/>
          <w:lang w:eastAsia="fr-FR"/>
        </w:rPr>
        <w:t>Bureau</w:t>
      </w:r>
      <w:r w:rsidRPr="00511B0E">
        <w:rPr>
          <w:rFonts w:ascii="Calibri" w:hAnsi="Calibri" w:cs="Calibri"/>
          <w:b/>
          <w:sz w:val="24"/>
          <w:szCs w:val="24"/>
          <w:lang w:eastAsia="fr-FR"/>
        </w:rPr>
        <w:t xml:space="preserve"> </w:t>
      </w:r>
      <w:r w:rsidRPr="00511B0E">
        <w:rPr>
          <w:rFonts w:ascii="Marianne" w:hAnsi="Marianne" w:cs="Calibri"/>
          <w:b/>
          <w:sz w:val="24"/>
          <w:szCs w:val="24"/>
          <w:lang w:eastAsia="fr-FR"/>
        </w:rPr>
        <w:t>Achats Publics</w:t>
      </w:r>
    </w:p>
    <w:p w14:paraId="046ED8A1" w14:textId="4657848D"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14:anchorId="798A78B4" wp14:editId="50458408">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0A0A28" w14:textId="77777777"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8A78B4"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14:paraId="140A0A28" w14:textId="77777777" w:rsidR="00DD63C1" w:rsidRPr="0071597B" w:rsidRDefault="00DD63C1" w:rsidP="00DD63C1">
                      <w:pPr>
                        <w:jc w:val="right"/>
                        <w:rPr>
                          <w:szCs w:val="16"/>
                        </w:rPr>
                      </w:pPr>
                    </w:p>
                  </w:txbxContent>
                </v:textbox>
              </v:shape>
            </w:pict>
          </mc:Fallback>
        </mc:AlternateContent>
      </w:r>
    </w:p>
    <w:p w14:paraId="2B79528F" w14:textId="77777777"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14:paraId="68610905" w14:textId="77777777" w:rsidR="0061761E" w:rsidRPr="006C113E" w:rsidRDefault="0061761E" w:rsidP="0061761E">
      <w:pPr>
        <w:jc w:val="center"/>
        <w:rPr>
          <w:rFonts w:ascii="Marianne" w:hAnsi="Marianne" w:cs="Times New Roman"/>
          <w:b/>
          <w:i/>
          <w:color w:val="FF0000"/>
        </w:rPr>
      </w:pPr>
    </w:p>
    <w:p w14:paraId="6DA3F32F" w14:textId="77777777"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14:paraId="45B54145" w14:textId="77777777"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14:paraId="48CC79D4" w14:textId="77777777" w:rsidR="004712C6" w:rsidRDefault="004712C6" w:rsidP="0061761E">
      <w:pPr>
        <w:jc w:val="both"/>
        <w:rPr>
          <w:rFonts w:ascii="Marianne" w:hAnsi="Marianne" w:cs="Times New Roman"/>
        </w:rPr>
      </w:pPr>
    </w:p>
    <w:p w14:paraId="6C79AC70" w14:textId="4CF4788F"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xml:space="preserve">: </w:t>
      </w:r>
      <w:r w:rsidRPr="004712C6">
        <w:rPr>
          <w:rFonts w:ascii="Marianne" w:hAnsi="Marianne" w:cs="Times New Roman"/>
          <w:b/>
          <w:sz w:val="32"/>
          <w:szCs w:val="32"/>
        </w:rPr>
        <w:t>20</w:t>
      </w:r>
      <w:r w:rsidR="00D92EE6" w:rsidRPr="004712C6">
        <w:rPr>
          <w:rFonts w:ascii="Marianne" w:hAnsi="Marianne" w:cs="Times New Roman"/>
          <w:b/>
          <w:sz w:val="32"/>
          <w:szCs w:val="32"/>
        </w:rPr>
        <w:t>2</w:t>
      </w:r>
      <w:r w:rsidR="00711F4F">
        <w:rPr>
          <w:rFonts w:ascii="Marianne" w:hAnsi="Marianne" w:cs="Times New Roman"/>
          <w:b/>
          <w:sz w:val="32"/>
          <w:szCs w:val="32"/>
        </w:rPr>
        <w:t>6</w:t>
      </w:r>
      <w:r w:rsidRPr="004712C6">
        <w:rPr>
          <w:rFonts w:ascii="Marianne" w:hAnsi="Marianne" w:cs="Times New Roman"/>
          <w:b/>
          <w:sz w:val="32"/>
          <w:szCs w:val="32"/>
        </w:rPr>
        <w:t>.011.20</w:t>
      </w:r>
      <w:r w:rsidR="00D92EE6" w:rsidRPr="004712C6">
        <w:rPr>
          <w:rFonts w:ascii="Marianne" w:hAnsi="Marianne" w:cs="Times New Roman"/>
          <w:b/>
          <w:sz w:val="32"/>
          <w:szCs w:val="32"/>
        </w:rPr>
        <w:t>2</w:t>
      </w:r>
      <w:r w:rsidR="00711F4F">
        <w:rPr>
          <w:rFonts w:ascii="Marianne" w:hAnsi="Marianne" w:cs="Times New Roman"/>
          <w:b/>
          <w:sz w:val="32"/>
          <w:szCs w:val="32"/>
        </w:rPr>
        <w:t>6</w:t>
      </w:r>
      <w:r w:rsidRPr="004712C6">
        <w:rPr>
          <w:rFonts w:ascii="Marianne" w:hAnsi="Marianne" w:cs="Times New Roman"/>
          <w:b/>
          <w:sz w:val="32"/>
          <w:szCs w:val="32"/>
        </w:rPr>
        <w:t>.</w:t>
      </w:r>
      <w:r w:rsidR="00A35E41" w:rsidRPr="004712C6">
        <w:rPr>
          <w:rFonts w:ascii="Marianne" w:hAnsi="Marianne" w:cs="Times New Roman"/>
          <w:b/>
          <w:color w:val="FF0000"/>
          <w:sz w:val="32"/>
          <w:szCs w:val="32"/>
          <w:highlight w:val="yellow"/>
        </w:rPr>
        <w:t>xxx</w:t>
      </w:r>
    </w:p>
    <w:p w14:paraId="12D930F6" w14:textId="77777777" w:rsidR="00756E9C" w:rsidRPr="006C113E" w:rsidRDefault="00756E9C" w:rsidP="0061761E">
      <w:pPr>
        <w:jc w:val="both"/>
        <w:rPr>
          <w:rFonts w:ascii="Marianne" w:hAnsi="Marianne" w:cs="Times New Roman"/>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Prestations </w:t>
      </w:r>
      <w:r w:rsidR="007158D1" w:rsidRPr="007158D1">
        <w:rPr>
          <w:rFonts w:ascii="Marianne" w:hAnsi="Marianne" w:cs="Times New Roman"/>
        </w:rPr>
        <w:t xml:space="preserve">de nettoyage et de vitrerie des locaux de type tertiaire au sein de l'AIA de FLOIRAC </w:t>
      </w:r>
    </w:p>
    <w:p w14:paraId="313812FA" w14:textId="77777777"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7158D1">
        <w:rPr>
          <w:rFonts w:ascii="Marianne" w:hAnsi="Marianne" w:cs="Times New Roman"/>
          <w:color w:val="FF0000"/>
          <w:highlight w:val="yellow"/>
        </w:rPr>
        <w:t>xxx</w:t>
      </w:r>
      <w:bookmarkStart w:id="0" w:name="_GoBack"/>
      <w:bookmarkEnd w:id="0"/>
    </w:p>
    <w:p w14:paraId="4F3CD0D8" w14:textId="77777777" w:rsidR="0061761E" w:rsidRPr="006C113E" w:rsidRDefault="0061761E" w:rsidP="0061761E">
      <w:pPr>
        <w:tabs>
          <w:tab w:val="left" w:pos="2835"/>
          <w:tab w:val="left" w:leader="underscore" w:pos="7230"/>
        </w:tabs>
        <w:jc w:val="both"/>
        <w:rPr>
          <w:rFonts w:ascii="Marianne" w:hAnsi="Marianne" w:cs="Times New Roman"/>
        </w:rPr>
      </w:pPr>
    </w:p>
    <w:p w14:paraId="6B24C801" w14:textId="77777777"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14:paraId="7D19D0E3" w14:textId="77777777"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14:paraId="626F7E7D" w14:textId="77777777" w:rsidR="00247282" w:rsidRPr="006C113E" w:rsidRDefault="0044603F" w:rsidP="0061761E">
      <w:pPr>
        <w:jc w:val="both"/>
        <w:rPr>
          <w:rFonts w:ascii="Marianne" w:hAnsi="Marianne" w:cs="Times New Roman"/>
        </w:rPr>
      </w:pPr>
      <w:r w:rsidRPr="006C113E">
        <w:rPr>
          <w:rFonts w:ascii="Marianne" w:hAnsi="Marianne" w:cs="Times New Roman"/>
        </w:rPr>
        <w:t>reconnais</w:t>
      </w:r>
    </w:p>
    <w:p w14:paraId="6A545C25" w14:textId="77777777"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14:paraId="415FF65F" w14:textId="77777777"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14:paraId="197B68D1" w14:textId="77777777"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14:paraId="2E70C649" w14:textId="77777777"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14:paraId="3773A660" w14:textId="77777777"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14:paraId="1DF61338" w14:textId="77777777" w:rsidR="004712C6" w:rsidRDefault="004712C6" w:rsidP="0061761E">
      <w:pPr>
        <w:tabs>
          <w:tab w:val="left" w:pos="2835"/>
          <w:tab w:val="left" w:leader="underscore" w:pos="7230"/>
        </w:tabs>
        <w:jc w:val="both"/>
        <w:rPr>
          <w:rFonts w:ascii="Marianne" w:hAnsi="Marianne" w:cs="Times New Roman"/>
        </w:rPr>
      </w:pPr>
    </w:p>
    <w:p w14:paraId="456CF359" w14:textId="5FA37CC2"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14:paraId="7FC084BB" w14:textId="77777777"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14:paraId="17B0ED40" w14:textId="77777777"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4712C6">
      <w:pgSz w:w="11906" w:h="16838"/>
      <w:pgMar w:top="568"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F0EA1" w14:textId="77777777" w:rsidR="001325B9" w:rsidRDefault="001325B9" w:rsidP="00DD63C1">
      <w:pPr>
        <w:spacing w:after="0" w:line="240" w:lineRule="auto"/>
      </w:pPr>
      <w:r>
        <w:separator/>
      </w:r>
    </w:p>
  </w:endnote>
  <w:endnote w:type="continuationSeparator" w:id="0">
    <w:p w14:paraId="45775C66" w14:textId="77777777" w:rsidR="001325B9" w:rsidRDefault="001325B9"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56E97" w14:textId="77777777" w:rsidR="001325B9" w:rsidRDefault="001325B9" w:rsidP="00DD63C1">
      <w:pPr>
        <w:spacing w:after="0" w:line="240" w:lineRule="auto"/>
      </w:pPr>
      <w:r>
        <w:separator/>
      </w:r>
    </w:p>
  </w:footnote>
  <w:footnote w:type="continuationSeparator" w:id="0">
    <w:p w14:paraId="61132D7D" w14:textId="77777777" w:rsidR="001325B9" w:rsidRDefault="001325B9"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081416"/>
    <w:rsid w:val="001246A6"/>
    <w:rsid w:val="001325B9"/>
    <w:rsid w:val="001B68CB"/>
    <w:rsid w:val="00247282"/>
    <w:rsid w:val="00303870"/>
    <w:rsid w:val="003131A2"/>
    <w:rsid w:val="003171F0"/>
    <w:rsid w:val="0044603F"/>
    <w:rsid w:val="004712C6"/>
    <w:rsid w:val="00512B40"/>
    <w:rsid w:val="0057270E"/>
    <w:rsid w:val="005B789A"/>
    <w:rsid w:val="005C2B5F"/>
    <w:rsid w:val="006101F2"/>
    <w:rsid w:val="0061761E"/>
    <w:rsid w:val="006318C9"/>
    <w:rsid w:val="00696E6C"/>
    <w:rsid w:val="006A5D68"/>
    <w:rsid w:val="006C113E"/>
    <w:rsid w:val="00711F4F"/>
    <w:rsid w:val="00712D9A"/>
    <w:rsid w:val="007158D1"/>
    <w:rsid w:val="00742714"/>
    <w:rsid w:val="00756E9C"/>
    <w:rsid w:val="007878FE"/>
    <w:rsid w:val="00791F7B"/>
    <w:rsid w:val="00794631"/>
    <w:rsid w:val="007F4F0D"/>
    <w:rsid w:val="0081515C"/>
    <w:rsid w:val="008A1D1D"/>
    <w:rsid w:val="008A5EC2"/>
    <w:rsid w:val="008A7D04"/>
    <w:rsid w:val="00972458"/>
    <w:rsid w:val="009F3A01"/>
    <w:rsid w:val="00A35E41"/>
    <w:rsid w:val="00A5454F"/>
    <w:rsid w:val="00AB6833"/>
    <w:rsid w:val="00B415CF"/>
    <w:rsid w:val="00C6743E"/>
    <w:rsid w:val="00C83BDB"/>
    <w:rsid w:val="00D378CC"/>
    <w:rsid w:val="00D92EE6"/>
    <w:rsid w:val="00DD63C1"/>
    <w:rsid w:val="00E02D70"/>
    <w:rsid w:val="00E05D48"/>
    <w:rsid w:val="00E1487B"/>
    <w:rsid w:val="00E6090E"/>
    <w:rsid w:val="00F0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E08CE"/>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 w:type="character" w:styleId="Marquedecommentaire">
    <w:name w:val="annotation reference"/>
    <w:basedOn w:val="Policepardfaut"/>
    <w:uiPriority w:val="99"/>
    <w:semiHidden/>
    <w:unhideWhenUsed/>
    <w:rsid w:val="00081416"/>
    <w:rPr>
      <w:sz w:val="16"/>
      <w:szCs w:val="16"/>
    </w:rPr>
  </w:style>
  <w:style w:type="paragraph" w:styleId="Commentaire">
    <w:name w:val="annotation text"/>
    <w:basedOn w:val="Normal"/>
    <w:link w:val="CommentaireCar"/>
    <w:uiPriority w:val="99"/>
    <w:semiHidden/>
    <w:unhideWhenUsed/>
    <w:rsid w:val="00081416"/>
    <w:pPr>
      <w:spacing w:line="240" w:lineRule="auto"/>
    </w:pPr>
    <w:rPr>
      <w:sz w:val="20"/>
      <w:szCs w:val="20"/>
    </w:rPr>
  </w:style>
  <w:style w:type="character" w:customStyle="1" w:styleId="CommentaireCar">
    <w:name w:val="Commentaire Car"/>
    <w:basedOn w:val="Policepardfaut"/>
    <w:link w:val="Commentaire"/>
    <w:uiPriority w:val="99"/>
    <w:semiHidden/>
    <w:rsid w:val="00081416"/>
    <w:rPr>
      <w:sz w:val="20"/>
      <w:szCs w:val="20"/>
    </w:rPr>
  </w:style>
  <w:style w:type="paragraph" w:styleId="Objetducommentaire">
    <w:name w:val="annotation subject"/>
    <w:basedOn w:val="Commentaire"/>
    <w:next w:val="Commentaire"/>
    <w:link w:val="ObjetducommentaireCar"/>
    <w:uiPriority w:val="99"/>
    <w:semiHidden/>
    <w:unhideWhenUsed/>
    <w:rsid w:val="00081416"/>
    <w:rPr>
      <w:b/>
      <w:bCs/>
    </w:rPr>
  </w:style>
  <w:style w:type="character" w:customStyle="1" w:styleId="ObjetducommentaireCar">
    <w:name w:val="Objet du commentaire Car"/>
    <w:basedOn w:val="CommentaireCar"/>
    <w:link w:val="Objetducommentaire"/>
    <w:uiPriority w:val="99"/>
    <w:semiHidden/>
    <w:rsid w:val="00081416"/>
    <w:rPr>
      <w:b/>
      <w:bCs/>
      <w:sz w:val="20"/>
      <w:szCs w:val="20"/>
    </w:rPr>
  </w:style>
  <w:style w:type="paragraph" w:customStyle="1" w:styleId="CarCarCar0">
    <w:name w:val="Car Car Car"/>
    <w:basedOn w:val="Normal"/>
    <w:rsid w:val="004712C6"/>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235</Words>
  <Characters>1295</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BOISSENIN Céline ADJ</cp:lastModifiedBy>
  <cp:revision>20</cp:revision>
  <cp:lastPrinted>2017-04-11T10:02:00Z</cp:lastPrinted>
  <dcterms:created xsi:type="dcterms:W3CDTF">2019-04-24T06:58:00Z</dcterms:created>
  <dcterms:modified xsi:type="dcterms:W3CDTF">2026-02-13T14:12:00Z</dcterms:modified>
</cp:coreProperties>
</file>