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8"/>
        <w:gridCol w:w="5468"/>
      </w:tblGrid>
      <w:tr w:rsidR="00F62B33" w:rsidRPr="00A13CD8" w14:paraId="2BA6D2A1" w14:textId="77777777">
        <w:tc>
          <w:tcPr>
            <w:tcW w:w="10936" w:type="dxa"/>
            <w:gridSpan w:val="2"/>
            <w:tcBorders>
              <w:top w:val="nil"/>
              <w:left w:val="nil"/>
              <w:bottom w:val="nil"/>
              <w:right w:val="nil"/>
            </w:tcBorders>
          </w:tcPr>
          <w:p w14:paraId="2C469AA1" w14:textId="06F8DBD6" w:rsidR="00F62B33" w:rsidRPr="00A13CD8" w:rsidRDefault="00F62B33" w:rsidP="004171EB">
            <w:pPr>
              <w:pStyle w:val="RF"/>
              <w:framePr w:w="10773" w:h="2517" w:hSpace="142" w:wrap="notBeside" w:x="517" w:y="432"/>
              <w:jc w:val="center"/>
              <w:rPr>
                <w:rFonts w:ascii="Times New Roman" w:hAnsi="Times New Roman"/>
              </w:rPr>
            </w:pPr>
          </w:p>
        </w:tc>
      </w:tr>
      <w:tr w:rsidR="00F62B33" w:rsidRPr="008A78AE" w14:paraId="670E03B1" w14:textId="77777777">
        <w:tc>
          <w:tcPr>
            <w:tcW w:w="10936" w:type="dxa"/>
            <w:gridSpan w:val="2"/>
            <w:tcBorders>
              <w:top w:val="nil"/>
              <w:left w:val="nil"/>
              <w:bottom w:val="nil"/>
              <w:right w:val="nil"/>
            </w:tcBorders>
          </w:tcPr>
          <w:p w14:paraId="39EB308C" w14:textId="77777777" w:rsidR="00F62B33" w:rsidRPr="009B7EB6" w:rsidRDefault="004171EB">
            <w:pPr>
              <w:pStyle w:val="LogosFinances"/>
              <w:framePr w:w="10773" w:h="2517" w:hSpace="142" w:wrap="notBeside" w:x="517" w:y="432"/>
              <w:rPr>
                <w:rFonts w:ascii="Arial" w:hAnsi="Arial" w:cs="Arial"/>
                <w:sz w:val="20"/>
              </w:rPr>
            </w:pPr>
            <w:r w:rsidRPr="009B7EB6">
              <w:rPr>
                <w:rFonts w:ascii="Arial" w:hAnsi="Arial" w:cs="Arial"/>
                <w:noProof/>
                <w:sz w:val="20"/>
              </w:rPr>
              <w:drawing>
                <wp:inline distT="0" distB="0" distL="0" distR="0" wp14:anchorId="3425BE10" wp14:editId="26F93D1D">
                  <wp:extent cx="1114425" cy="666750"/>
                  <wp:effectExtent l="0" t="0" r="9525" b="0"/>
                  <wp:docPr id="1" name="Image 1" descr="Emblème RF rvb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e RF rvb h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666750"/>
                          </a:xfrm>
                          <a:prstGeom prst="rect">
                            <a:avLst/>
                          </a:prstGeom>
                          <a:noFill/>
                          <a:ln>
                            <a:noFill/>
                          </a:ln>
                        </pic:spPr>
                      </pic:pic>
                    </a:graphicData>
                  </a:graphic>
                </wp:inline>
              </w:drawing>
            </w:r>
          </w:p>
          <w:p w14:paraId="3A2EBF2E" w14:textId="5A08524F" w:rsidR="00B455C4" w:rsidRDefault="00B455C4" w:rsidP="00B455C4">
            <w:pPr>
              <w:pStyle w:val="LogosFinances"/>
              <w:framePr w:w="10773" w:h="2517" w:hSpace="142" w:wrap="notBeside" w:x="517" w:y="432"/>
              <w:rPr>
                <w:rFonts w:ascii="Arial" w:hAnsi="Arial" w:cs="Arial"/>
                <w:b/>
                <w:sz w:val="20"/>
              </w:rPr>
            </w:pPr>
            <w:r w:rsidRPr="009B7EB6">
              <w:rPr>
                <w:rFonts w:ascii="Arial" w:hAnsi="Arial" w:cs="Arial"/>
                <w:b/>
                <w:sz w:val="20"/>
              </w:rPr>
              <w:t>MINISTERE</w:t>
            </w:r>
            <w:r>
              <w:rPr>
                <w:rFonts w:ascii="Arial" w:hAnsi="Arial" w:cs="Arial"/>
                <w:b/>
                <w:sz w:val="20"/>
              </w:rPr>
              <w:t xml:space="preserve"> DE L’ECONOMIE, DES FINANCES ET DE LA </w:t>
            </w:r>
            <w:r w:rsidR="003557F2">
              <w:rPr>
                <w:rFonts w:ascii="Arial" w:hAnsi="Arial" w:cs="Arial"/>
                <w:b/>
                <w:sz w:val="20"/>
              </w:rPr>
              <w:t>SOUVERAINETE INDUSTREILLE ET NUMERIQUE</w:t>
            </w:r>
          </w:p>
          <w:p w14:paraId="0EB23E55" w14:textId="32FD4AE3" w:rsidR="00A966EA" w:rsidRPr="00A966EA" w:rsidRDefault="00A966EA" w:rsidP="00A966EA">
            <w:pPr>
              <w:pStyle w:val="LogosFinances"/>
              <w:framePr w:w="10773" w:h="2517" w:hSpace="142" w:wrap="notBeside" w:x="517" w:y="432"/>
              <w:rPr>
                <w:rFonts w:ascii="Verdana" w:hAnsi="Verdana"/>
                <w:b/>
                <w:sz w:val="20"/>
              </w:rPr>
            </w:pPr>
          </w:p>
        </w:tc>
      </w:tr>
      <w:tr w:rsidR="00F62B33" w:rsidRPr="009B7EB6" w14:paraId="0E81B430" w14:textId="77777777">
        <w:tc>
          <w:tcPr>
            <w:tcW w:w="5468" w:type="dxa"/>
            <w:tcBorders>
              <w:top w:val="nil"/>
              <w:left w:val="nil"/>
              <w:bottom w:val="nil"/>
              <w:right w:val="nil"/>
            </w:tcBorders>
          </w:tcPr>
          <w:p w14:paraId="4DBE04DD" w14:textId="77777777" w:rsidR="00B455C4" w:rsidRPr="009B7EB6" w:rsidRDefault="00B455C4" w:rsidP="00B455C4">
            <w:pPr>
              <w:pStyle w:val="Adresse"/>
              <w:framePr w:w="10773" w:h="2517" w:hSpace="142" w:wrap="notBeside" w:x="517" w:y="432"/>
              <w:rPr>
                <w:rFonts w:cs="Arial"/>
                <w:b w:val="0"/>
                <w:sz w:val="20"/>
              </w:rPr>
            </w:pPr>
            <w:r>
              <w:rPr>
                <w:rFonts w:cs="Arial"/>
                <w:b w:val="0"/>
                <w:sz w:val="20"/>
              </w:rPr>
              <w:t xml:space="preserve">direction </w:t>
            </w:r>
            <w:proofErr w:type="spellStart"/>
            <w:r>
              <w:rPr>
                <w:rFonts w:cs="Arial"/>
                <w:b w:val="0"/>
                <w:sz w:val="20"/>
              </w:rPr>
              <w:t>generale</w:t>
            </w:r>
            <w:proofErr w:type="spellEnd"/>
            <w:r w:rsidRPr="009B7EB6">
              <w:rPr>
                <w:rFonts w:cs="Arial"/>
                <w:b w:val="0"/>
                <w:sz w:val="20"/>
              </w:rPr>
              <w:t xml:space="preserve"> de la concurrence,</w:t>
            </w:r>
          </w:p>
          <w:p w14:paraId="0DCD7DE3" w14:textId="77777777" w:rsidR="00B455C4" w:rsidRPr="009B7EB6" w:rsidRDefault="00B455C4" w:rsidP="00B455C4">
            <w:pPr>
              <w:pStyle w:val="Adresse"/>
              <w:framePr w:w="10773" w:h="2517" w:hSpace="142" w:wrap="notBeside" w:x="517" w:y="432"/>
              <w:rPr>
                <w:rFonts w:cs="Arial"/>
                <w:b w:val="0"/>
                <w:sz w:val="20"/>
              </w:rPr>
            </w:pPr>
            <w:r w:rsidRPr="009B7EB6">
              <w:rPr>
                <w:rFonts w:cs="Arial"/>
                <w:b w:val="0"/>
                <w:sz w:val="20"/>
              </w:rPr>
              <w:t>de la consommation et de la répression des fraudes</w:t>
            </w:r>
          </w:p>
          <w:p w14:paraId="1F631AA6" w14:textId="77777777" w:rsidR="00B455C4" w:rsidRPr="009B7EB6" w:rsidRDefault="00B455C4" w:rsidP="00B455C4">
            <w:pPr>
              <w:pStyle w:val="Adresse"/>
              <w:framePr w:w="10773" w:h="2517" w:hSpace="142" w:wrap="notBeside" w:x="517" w:y="432"/>
              <w:rPr>
                <w:rFonts w:cs="Arial"/>
                <w:b w:val="0"/>
                <w:sz w:val="20"/>
              </w:rPr>
            </w:pPr>
            <w:r>
              <w:rPr>
                <w:rFonts w:cs="Arial"/>
                <w:b w:val="0"/>
                <w:sz w:val="20"/>
              </w:rPr>
              <w:t xml:space="preserve">59 boulevard </w:t>
            </w:r>
            <w:proofErr w:type="spellStart"/>
            <w:r>
              <w:rPr>
                <w:rFonts w:cs="Arial"/>
                <w:b w:val="0"/>
                <w:sz w:val="20"/>
              </w:rPr>
              <w:t>vincent</w:t>
            </w:r>
            <w:proofErr w:type="spellEnd"/>
            <w:r>
              <w:rPr>
                <w:rFonts w:cs="Arial"/>
                <w:b w:val="0"/>
                <w:sz w:val="20"/>
              </w:rPr>
              <w:t xml:space="preserve"> auriol</w:t>
            </w:r>
          </w:p>
          <w:p w14:paraId="38021A16" w14:textId="77777777" w:rsidR="00B455C4" w:rsidRPr="009B7EB6" w:rsidRDefault="00B455C4" w:rsidP="00B455C4">
            <w:pPr>
              <w:pStyle w:val="Adresse"/>
              <w:framePr w:w="10773" w:h="2517" w:hSpace="142" w:wrap="notBeside" w:x="517" w:y="432"/>
              <w:rPr>
                <w:rFonts w:cs="Arial"/>
                <w:b w:val="0"/>
                <w:sz w:val="20"/>
              </w:rPr>
            </w:pPr>
            <w:proofErr w:type="spellStart"/>
            <w:r>
              <w:rPr>
                <w:rFonts w:cs="Arial"/>
                <w:b w:val="0"/>
                <w:sz w:val="20"/>
              </w:rPr>
              <w:t>teledoc</w:t>
            </w:r>
            <w:proofErr w:type="spellEnd"/>
            <w:r>
              <w:rPr>
                <w:rFonts w:cs="Arial"/>
                <w:b w:val="0"/>
                <w:sz w:val="20"/>
              </w:rPr>
              <w:t xml:space="preserve"> 041</w:t>
            </w:r>
          </w:p>
          <w:p w14:paraId="6A286098" w14:textId="43AF9848" w:rsidR="00F62B33" w:rsidRPr="00B455C4" w:rsidRDefault="00B455C4" w:rsidP="00B455C4">
            <w:pPr>
              <w:pStyle w:val="Adresse"/>
              <w:framePr w:w="10773" w:h="2517" w:hSpace="142" w:wrap="notBeside" w:x="517" w:y="432"/>
              <w:rPr>
                <w:rFonts w:cs="Arial"/>
                <w:b w:val="0"/>
                <w:sz w:val="20"/>
              </w:rPr>
            </w:pPr>
            <w:r>
              <w:rPr>
                <w:rFonts w:cs="Arial"/>
                <w:b w:val="0"/>
                <w:sz w:val="20"/>
              </w:rPr>
              <w:t>75703 paris cedex 13</w:t>
            </w:r>
          </w:p>
        </w:tc>
        <w:tc>
          <w:tcPr>
            <w:tcW w:w="5468" w:type="dxa"/>
            <w:tcBorders>
              <w:top w:val="nil"/>
              <w:left w:val="nil"/>
              <w:bottom w:val="nil"/>
              <w:right w:val="nil"/>
            </w:tcBorders>
          </w:tcPr>
          <w:p w14:paraId="2A0EA2A1" w14:textId="77777777" w:rsidR="00F62B33" w:rsidRPr="009B7EB6" w:rsidRDefault="00F62B33">
            <w:pPr>
              <w:pStyle w:val="Date"/>
              <w:framePr w:wrap="notBeside" w:x="517" w:y="432"/>
              <w:rPr>
                <w:rFonts w:cs="Arial"/>
                <w:sz w:val="20"/>
              </w:rPr>
            </w:pPr>
            <w:r w:rsidRPr="009B7EB6">
              <w:rPr>
                <w:rFonts w:cs="Arial"/>
                <w:sz w:val="20"/>
              </w:rPr>
              <w:fldChar w:fldCharType="begin"/>
            </w:r>
            <w:r w:rsidRPr="009B7EB6">
              <w:rPr>
                <w:rFonts w:cs="Arial"/>
                <w:sz w:val="20"/>
              </w:rPr>
              <w:instrText xml:space="preserve">  </w:instrText>
            </w:r>
            <w:r w:rsidRPr="009B7EB6">
              <w:rPr>
                <w:rFonts w:cs="Arial"/>
                <w:sz w:val="20"/>
              </w:rPr>
              <w:fldChar w:fldCharType="end"/>
            </w:r>
          </w:p>
        </w:tc>
      </w:tr>
      <w:tr w:rsidR="00F62B33" w:rsidRPr="009B7EB6" w14:paraId="5632D3BB" w14:textId="77777777">
        <w:tc>
          <w:tcPr>
            <w:tcW w:w="10936" w:type="dxa"/>
            <w:gridSpan w:val="2"/>
            <w:tcBorders>
              <w:top w:val="nil"/>
              <w:left w:val="nil"/>
              <w:bottom w:val="nil"/>
              <w:right w:val="nil"/>
            </w:tcBorders>
          </w:tcPr>
          <w:p w14:paraId="20EA43AC" w14:textId="77777777" w:rsidR="00F62B33" w:rsidRPr="009B7EB6" w:rsidRDefault="00F62B33">
            <w:pPr>
              <w:pStyle w:val="Rf0"/>
              <w:framePr w:wrap="notBeside" w:x="517" w:y="432"/>
              <w:spacing w:before="0"/>
              <w:rPr>
                <w:rFonts w:ascii="Arial" w:hAnsi="Arial" w:cs="Arial"/>
                <w:sz w:val="20"/>
              </w:rPr>
            </w:pPr>
          </w:p>
        </w:tc>
      </w:tr>
      <w:tr w:rsidR="00F62B33" w:rsidRPr="009B7EB6" w14:paraId="2DB789FA" w14:textId="77777777">
        <w:tc>
          <w:tcPr>
            <w:tcW w:w="10936" w:type="dxa"/>
            <w:gridSpan w:val="2"/>
            <w:tcBorders>
              <w:top w:val="nil"/>
              <w:left w:val="nil"/>
              <w:bottom w:val="nil"/>
              <w:right w:val="nil"/>
            </w:tcBorders>
          </w:tcPr>
          <w:p w14:paraId="76F19A40" w14:textId="77777777" w:rsidR="00F62B33" w:rsidRPr="009B7EB6" w:rsidRDefault="00F62B33">
            <w:pPr>
              <w:pStyle w:val="Coordonnes"/>
              <w:framePr w:wrap="notBeside" w:x="517" w:y="432"/>
              <w:rPr>
                <w:rFonts w:ascii="Arial" w:hAnsi="Arial" w:cs="Arial"/>
                <w:sz w:val="20"/>
              </w:rPr>
            </w:pPr>
          </w:p>
        </w:tc>
      </w:tr>
    </w:tbl>
    <w:p w14:paraId="7535180E" w14:textId="77777777" w:rsidR="00F142A1" w:rsidRPr="009B7EB6" w:rsidRDefault="00F142A1">
      <w:pPr>
        <w:spacing w:after="0"/>
        <w:jc w:val="left"/>
        <w:rPr>
          <w:rFonts w:ascii="Arial" w:hAnsi="Arial" w:cs="Arial"/>
          <w:sz w:val="20"/>
        </w:rPr>
      </w:pPr>
    </w:p>
    <w:p w14:paraId="10E8C1EE" w14:textId="77777777" w:rsidR="00F142A1" w:rsidRPr="009B7EB6" w:rsidRDefault="00F142A1">
      <w:pPr>
        <w:spacing w:after="0"/>
        <w:jc w:val="left"/>
        <w:rPr>
          <w:rFonts w:ascii="Arial" w:hAnsi="Arial" w:cs="Arial"/>
          <w:sz w:val="20"/>
        </w:rPr>
      </w:pPr>
    </w:p>
    <w:tbl>
      <w:tblPr>
        <w:tblStyle w:val="Grilledutableau"/>
        <w:tblW w:w="10348" w:type="dxa"/>
        <w:tblInd w:w="-572" w:type="dxa"/>
        <w:shd w:val="clear" w:color="auto" w:fill="F2F2F2" w:themeFill="background1" w:themeFillShade="F2"/>
        <w:tblLook w:val="04A0" w:firstRow="1" w:lastRow="0" w:firstColumn="1" w:lastColumn="0" w:noHBand="0" w:noVBand="1"/>
      </w:tblPr>
      <w:tblGrid>
        <w:gridCol w:w="10348"/>
      </w:tblGrid>
      <w:tr w:rsidR="008A78AE" w:rsidRPr="009B7EB6" w14:paraId="1C42296F" w14:textId="77777777" w:rsidTr="005C5B89">
        <w:tc>
          <w:tcPr>
            <w:tcW w:w="10348" w:type="dxa"/>
            <w:shd w:val="clear" w:color="auto" w:fill="F2F2F2" w:themeFill="background1" w:themeFillShade="F2"/>
          </w:tcPr>
          <w:p w14:paraId="4C649037" w14:textId="77777777" w:rsidR="00F142A1" w:rsidRPr="009B7EB6" w:rsidRDefault="00F62B33" w:rsidP="008A78AE">
            <w:pPr>
              <w:jc w:val="center"/>
              <w:rPr>
                <w:rFonts w:ascii="Arial" w:hAnsi="Arial" w:cs="Arial"/>
                <w:sz w:val="20"/>
              </w:rPr>
            </w:pPr>
            <w:r w:rsidRPr="009B7EB6">
              <w:rPr>
                <w:rFonts w:ascii="Arial" w:hAnsi="Arial" w:cs="Arial"/>
                <w:sz w:val="20"/>
              </w:rPr>
              <w:br w:type="page"/>
            </w:r>
          </w:p>
          <w:p w14:paraId="4BFFF8C3" w14:textId="77777777" w:rsidR="00BF2854" w:rsidRPr="009B7EB6" w:rsidRDefault="00BF2854" w:rsidP="00BF2854">
            <w:pPr>
              <w:jc w:val="center"/>
              <w:rPr>
                <w:rFonts w:ascii="Arial" w:hAnsi="Arial" w:cs="Arial"/>
                <w:sz w:val="20"/>
              </w:rPr>
            </w:pPr>
          </w:p>
          <w:p w14:paraId="35F72463" w14:textId="77777777" w:rsidR="00BF2854" w:rsidRPr="009B7EB6" w:rsidRDefault="00BF2854" w:rsidP="00BF2854">
            <w:pPr>
              <w:jc w:val="center"/>
              <w:rPr>
                <w:rFonts w:ascii="Arial" w:hAnsi="Arial" w:cs="Arial"/>
                <w:b/>
                <w:sz w:val="20"/>
              </w:rPr>
            </w:pPr>
            <w:r>
              <w:rPr>
                <w:rFonts w:ascii="Arial" w:hAnsi="Arial" w:cs="Arial"/>
                <w:b/>
                <w:sz w:val="20"/>
              </w:rPr>
              <w:t xml:space="preserve">MARCHÉ PUBLIC EN PROCEDURE ADAPTEE  </w:t>
            </w:r>
            <w:r>
              <w:rPr>
                <w:rFonts w:ascii="Arial" w:hAnsi="Arial" w:cs="Arial"/>
                <w:b/>
                <w:sz w:val="20"/>
              </w:rPr>
              <w:br/>
              <w:t>selon la technique d'achat de l'</w:t>
            </w:r>
            <w:r w:rsidRPr="009B7EB6">
              <w:rPr>
                <w:rFonts w:ascii="Arial" w:hAnsi="Arial" w:cs="Arial"/>
                <w:b/>
                <w:sz w:val="20"/>
              </w:rPr>
              <w:t xml:space="preserve">ACCORD-CADRE </w:t>
            </w:r>
            <w:r>
              <w:rPr>
                <w:rFonts w:ascii="Arial" w:hAnsi="Arial" w:cs="Arial"/>
                <w:b/>
                <w:sz w:val="20"/>
              </w:rPr>
              <w:t>à bons de commande</w:t>
            </w:r>
            <w:r>
              <w:rPr>
                <w:rFonts w:ascii="Arial" w:hAnsi="Arial" w:cs="Arial"/>
                <w:b/>
                <w:sz w:val="20"/>
              </w:rPr>
              <w:br/>
            </w:r>
            <w:r w:rsidRPr="009B7EB6">
              <w:rPr>
                <w:rFonts w:ascii="Arial" w:hAnsi="Arial" w:cs="Arial"/>
                <w:b/>
                <w:sz w:val="20"/>
              </w:rPr>
              <w:t>relatif à</w:t>
            </w:r>
          </w:p>
          <w:p w14:paraId="3BC66BE8" w14:textId="77777777" w:rsidR="00794638" w:rsidRPr="00C41630" w:rsidRDefault="00794638" w:rsidP="00794638">
            <w:pPr>
              <w:jc w:val="center"/>
              <w:rPr>
                <w:rFonts w:ascii="Times New Roman" w:hAnsi="Times New Roman"/>
                <w:b/>
                <w:szCs w:val="22"/>
              </w:rPr>
            </w:pPr>
            <w:r>
              <w:rPr>
                <w:rFonts w:ascii="Times New Roman" w:hAnsi="Times New Roman"/>
                <w:b/>
                <w:szCs w:val="22"/>
              </w:rPr>
              <w:t xml:space="preserve">La mise à disposition de salles incluant la surveillance pour les épreuves orales de concours de la </w:t>
            </w:r>
            <w:r w:rsidRPr="00655370">
              <w:rPr>
                <w:rFonts w:ascii="Times New Roman" w:hAnsi="Times New Roman"/>
                <w:b/>
                <w:bCs/>
                <w:szCs w:val="22"/>
              </w:rPr>
              <w:t>direction générale de la concurrence, de la consommation et de la répression des fraudes (DGCCRF)</w:t>
            </w:r>
          </w:p>
          <w:p w14:paraId="10A81BE0" w14:textId="2850E461" w:rsidR="00F142A1" w:rsidRPr="009B7EB6" w:rsidRDefault="00F142A1" w:rsidP="00A83EE2">
            <w:pPr>
              <w:rPr>
                <w:rFonts w:ascii="Arial" w:hAnsi="Arial" w:cs="Arial"/>
                <w:sz w:val="20"/>
              </w:rPr>
            </w:pPr>
          </w:p>
        </w:tc>
      </w:tr>
    </w:tbl>
    <w:p w14:paraId="313C3E9F" w14:textId="77777777" w:rsidR="00C36E53" w:rsidRPr="009B7EB6" w:rsidRDefault="00C36E53" w:rsidP="00C36E53">
      <w:pPr>
        <w:rPr>
          <w:rFonts w:ascii="Arial" w:hAnsi="Arial" w:cs="Arial"/>
          <w:sz w:val="20"/>
        </w:rPr>
      </w:pPr>
    </w:p>
    <w:p w14:paraId="6F3B358C" w14:textId="77777777" w:rsidR="00A966EA" w:rsidRPr="009B7EB6" w:rsidRDefault="00A966EA" w:rsidP="00C36E53">
      <w:pPr>
        <w:rPr>
          <w:rFonts w:ascii="Arial" w:hAnsi="Arial" w:cs="Arial"/>
          <w:sz w:val="20"/>
        </w:rPr>
      </w:pPr>
    </w:p>
    <w:tbl>
      <w:tblPr>
        <w:tblStyle w:val="Grilledutableau"/>
        <w:tblW w:w="10348" w:type="dxa"/>
        <w:tblInd w:w="-572" w:type="dxa"/>
        <w:shd w:val="clear" w:color="auto" w:fill="F2F2F2" w:themeFill="background1" w:themeFillShade="F2"/>
        <w:tblLook w:val="04A0" w:firstRow="1" w:lastRow="0" w:firstColumn="1" w:lastColumn="0" w:noHBand="0" w:noVBand="1"/>
      </w:tblPr>
      <w:tblGrid>
        <w:gridCol w:w="10348"/>
      </w:tblGrid>
      <w:tr w:rsidR="00A966EA" w:rsidRPr="009B7EB6" w14:paraId="1E024505" w14:textId="77777777" w:rsidTr="005C5B89">
        <w:tc>
          <w:tcPr>
            <w:tcW w:w="10348" w:type="dxa"/>
            <w:shd w:val="clear" w:color="auto" w:fill="F2F2F2" w:themeFill="background1" w:themeFillShade="F2"/>
          </w:tcPr>
          <w:p w14:paraId="4D822941" w14:textId="77777777" w:rsidR="00F142A1" w:rsidRPr="009B7EB6" w:rsidRDefault="00F142A1" w:rsidP="00A966EA">
            <w:pPr>
              <w:jc w:val="center"/>
              <w:rPr>
                <w:rFonts w:ascii="Arial" w:hAnsi="Arial" w:cs="Arial"/>
                <w:b/>
                <w:sz w:val="20"/>
              </w:rPr>
            </w:pPr>
          </w:p>
          <w:p w14:paraId="157583F3" w14:textId="77777777" w:rsidR="00A966EA" w:rsidRPr="009B7EB6" w:rsidRDefault="00802089" w:rsidP="00A966EA">
            <w:pPr>
              <w:jc w:val="center"/>
              <w:rPr>
                <w:rFonts w:ascii="Arial" w:hAnsi="Arial" w:cs="Arial"/>
                <w:b/>
                <w:sz w:val="20"/>
              </w:rPr>
            </w:pPr>
            <w:r>
              <w:rPr>
                <w:rFonts w:ascii="Arial" w:hAnsi="Arial" w:cs="Arial"/>
                <w:b/>
                <w:sz w:val="20"/>
              </w:rPr>
              <w:t xml:space="preserve">REGLEMENT DE </w:t>
            </w:r>
            <w:r w:rsidR="00606FAC">
              <w:rPr>
                <w:rFonts w:ascii="Arial" w:hAnsi="Arial" w:cs="Arial"/>
                <w:b/>
                <w:sz w:val="20"/>
              </w:rPr>
              <w:t xml:space="preserve">LA </w:t>
            </w:r>
            <w:r>
              <w:rPr>
                <w:rFonts w:ascii="Arial" w:hAnsi="Arial" w:cs="Arial"/>
                <w:b/>
                <w:sz w:val="20"/>
              </w:rPr>
              <w:t>CONSULTATION</w:t>
            </w:r>
          </w:p>
          <w:p w14:paraId="5853B2E1" w14:textId="7D4FE833" w:rsidR="00F142A1" w:rsidRPr="009B7EB6" w:rsidRDefault="00F142A1" w:rsidP="00DC0568">
            <w:pPr>
              <w:rPr>
                <w:rFonts w:ascii="Arial" w:hAnsi="Arial" w:cs="Arial"/>
                <w:b/>
                <w:sz w:val="20"/>
              </w:rPr>
            </w:pPr>
          </w:p>
        </w:tc>
      </w:tr>
    </w:tbl>
    <w:p w14:paraId="581E9E24" w14:textId="77777777" w:rsidR="00A966EA" w:rsidRPr="009B7EB6" w:rsidRDefault="00A966EA" w:rsidP="00C36E53">
      <w:pPr>
        <w:rPr>
          <w:rFonts w:ascii="Arial" w:hAnsi="Arial" w:cs="Arial"/>
          <w:sz w:val="20"/>
        </w:rPr>
      </w:pPr>
    </w:p>
    <w:p w14:paraId="29A5B64D" w14:textId="77777777" w:rsidR="00C36E53" w:rsidRPr="009B7EB6" w:rsidRDefault="00C36E53" w:rsidP="00C36E53">
      <w:pPr>
        <w:rPr>
          <w:rFonts w:ascii="Arial" w:hAnsi="Arial" w:cs="Arial"/>
          <w:sz w:val="20"/>
        </w:rPr>
      </w:pPr>
    </w:p>
    <w:p w14:paraId="554F7F0A" w14:textId="3420C736" w:rsidR="00C36E53" w:rsidRPr="009B7EB6" w:rsidRDefault="006D013A" w:rsidP="00C36E53">
      <w:pPr>
        <w:rPr>
          <w:rFonts w:ascii="Arial" w:hAnsi="Arial" w:cs="Arial"/>
          <w:b/>
          <w:sz w:val="20"/>
        </w:rPr>
      </w:pPr>
      <w:r>
        <w:rPr>
          <w:rFonts w:ascii="Arial" w:hAnsi="Arial" w:cs="Arial"/>
          <w:b/>
          <w:sz w:val="20"/>
        </w:rPr>
        <w:t xml:space="preserve">Numéro de la </w:t>
      </w:r>
      <w:r w:rsidR="00A966EA" w:rsidRPr="009B7EB6">
        <w:rPr>
          <w:rFonts w:ascii="Arial" w:hAnsi="Arial" w:cs="Arial"/>
          <w:b/>
          <w:sz w:val="20"/>
        </w:rPr>
        <w:t>consultation :</w:t>
      </w:r>
      <w:r w:rsidR="0050016E">
        <w:rPr>
          <w:rFonts w:ascii="Arial" w:hAnsi="Arial" w:cs="Arial"/>
          <w:b/>
          <w:sz w:val="20"/>
        </w:rPr>
        <w:t xml:space="preserve"> </w:t>
      </w:r>
      <w:r w:rsidR="003F3562">
        <w:rPr>
          <w:b/>
          <w:noProof/>
        </w:rPr>
        <w:t>DGCCRFCONC0</w:t>
      </w:r>
      <w:r w:rsidR="004943ED">
        <w:rPr>
          <w:b/>
          <w:noProof/>
        </w:rPr>
        <w:t>92025</w:t>
      </w:r>
    </w:p>
    <w:p w14:paraId="770DB4AF" w14:textId="09941066" w:rsidR="003F3562" w:rsidRPr="00C41630" w:rsidRDefault="00A966EA" w:rsidP="003F3562">
      <w:pPr>
        <w:rPr>
          <w:rFonts w:ascii="Times New Roman" w:hAnsi="Times New Roman"/>
          <w:szCs w:val="22"/>
        </w:rPr>
      </w:pPr>
      <w:r w:rsidRPr="009B7EB6">
        <w:rPr>
          <w:rFonts w:ascii="Arial" w:hAnsi="Arial" w:cs="Arial"/>
          <w:b/>
          <w:sz w:val="20"/>
        </w:rPr>
        <w:t>Procédure de passation :</w:t>
      </w:r>
      <w:r w:rsidRPr="009B7EB6">
        <w:rPr>
          <w:rFonts w:ascii="Arial" w:hAnsi="Arial" w:cs="Arial"/>
          <w:sz w:val="20"/>
        </w:rPr>
        <w:t xml:space="preserve"> </w:t>
      </w:r>
      <w:r w:rsidR="004943ED">
        <w:rPr>
          <w:rFonts w:ascii="Times New Roman" w:hAnsi="Times New Roman"/>
          <w:szCs w:val="22"/>
        </w:rPr>
        <w:t xml:space="preserve">Procédure adaptée en application l’article R2123-1 </w:t>
      </w:r>
      <w:r w:rsidR="004943ED" w:rsidRPr="00C41630">
        <w:rPr>
          <w:rFonts w:ascii="Times New Roman" w:hAnsi="Times New Roman"/>
          <w:szCs w:val="22"/>
        </w:rPr>
        <w:t>du Code de la Commande Publique</w:t>
      </w:r>
    </w:p>
    <w:p w14:paraId="7E1ABB3A" w14:textId="63D99EC0" w:rsidR="0076405C" w:rsidRPr="009B7EB6" w:rsidRDefault="0076405C" w:rsidP="0076405C">
      <w:pPr>
        <w:rPr>
          <w:rFonts w:ascii="Arial" w:hAnsi="Arial" w:cs="Arial"/>
          <w:sz w:val="20"/>
        </w:rPr>
      </w:pPr>
    </w:p>
    <w:p w14:paraId="506F5E98" w14:textId="175034F4" w:rsidR="00C36E53" w:rsidRDefault="00C9182D" w:rsidP="00C36E53">
      <w:pPr>
        <w:rPr>
          <w:rFonts w:ascii="Arial" w:hAnsi="Arial" w:cs="Arial"/>
          <w:sz w:val="20"/>
        </w:rPr>
      </w:pPr>
      <w:r w:rsidRPr="004C0D38">
        <w:rPr>
          <w:rFonts w:ascii="Arial" w:hAnsi="Arial" w:cs="Arial"/>
          <w:b/>
          <w:sz w:val="20"/>
        </w:rPr>
        <w:t xml:space="preserve">Date limite </w:t>
      </w:r>
      <w:r w:rsidR="000A287D" w:rsidRPr="004C0D38">
        <w:rPr>
          <w:rFonts w:ascii="Arial" w:hAnsi="Arial" w:cs="Arial"/>
          <w:b/>
          <w:sz w:val="20"/>
        </w:rPr>
        <w:t xml:space="preserve">et heure limite </w:t>
      </w:r>
      <w:r w:rsidRPr="004C0D38">
        <w:rPr>
          <w:rFonts w:ascii="Arial" w:hAnsi="Arial" w:cs="Arial"/>
          <w:b/>
          <w:sz w:val="20"/>
        </w:rPr>
        <w:t xml:space="preserve">de réception des </w:t>
      </w:r>
      <w:r w:rsidR="00B77108" w:rsidRPr="004C0D38">
        <w:rPr>
          <w:rFonts w:ascii="Arial" w:hAnsi="Arial" w:cs="Arial"/>
          <w:b/>
          <w:sz w:val="20"/>
        </w:rPr>
        <w:t>pli</w:t>
      </w:r>
      <w:r w:rsidRPr="004C0D38">
        <w:rPr>
          <w:rFonts w:ascii="Arial" w:hAnsi="Arial" w:cs="Arial"/>
          <w:b/>
          <w:sz w:val="20"/>
        </w:rPr>
        <w:t>s :</w:t>
      </w:r>
      <w:r w:rsidR="00962B6C" w:rsidRPr="004C0D38">
        <w:rPr>
          <w:rFonts w:ascii="Arial" w:hAnsi="Arial" w:cs="Arial"/>
          <w:b/>
          <w:sz w:val="20"/>
        </w:rPr>
        <w:t> </w:t>
      </w:r>
      <w:r w:rsidR="007977B6" w:rsidRPr="004C0D38">
        <w:rPr>
          <w:rFonts w:ascii="Arial" w:hAnsi="Arial" w:cs="Arial"/>
          <w:b/>
          <w:sz w:val="20"/>
        </w:rPr>
        <w:t>16 janvier 2026</w:t>
      </w:r>
      <w:r w:rsidR="007977B6">
        <w:rPr>
          <w:rFonts w:ascii="Arial" w:hAnsi="Arial" w:cs="Arial"/>
          <w:b/>
          <w:sz w:val="20"/>
        </w:rPr>
        <w:t xml:space="preserve"> à </w:t>
      </w:r>
      <w:r w:rsidR="007977B6" w:rsidRPr="004C0D38">
        <w:rPr>
          <w:rFonts w:ascii="Arial" w:hAnsi="Arial" w:cs="Arial"/>
          <w:b/>
          <w:sz w:val="20"/>
        </w:rPr>
        <w:t>17 heures</w:t>
      </w:r>
      <w:r w:rsidR="007977B6">
        <w:rPr>
          <w:rFonts w:ascii="Arial" w:hAnsi="Arial" w:cs="Arial"/>
          <w:b/>
          <w:sz w:val="20"/>
        </w:rPr>
        <w:t xml:space="preserve"> (heure de Paris)</w:t>
      </w:r>
    </w:p>
    <w:p w14:paraId="5F83C28B" w14:textId="4E2B9AE9" w:rsidR="00973BB2" w:rsidRDefault="00973BB2">
      <w:pPr>
        <w:spacing w:after="0"/>
        <w:jc w:val="left"/>
        <w:rPr>
          <w:rFonts w:ascii="Arial" w:hAnsi="Arial" w:cs="Arial"/>
          <w:sz w:val="20"/>
        </w:rPr>
      </w:pPr>
      <w:r>
        <w:rPr>
          <w:rFonts w:ascii="Arial" w:hAnsi="Arial" w:cs="Arial"/>
          <w:sz w:val="20"/>
        </w:rPr>
        <w:br w:type="page"/>
      </w:r>
    </w:p>
    <w:sdt>
      <w:sdtPr>
        <w:rPr>
          <w:rFonts w:ascii="Calibri" w:hAnsi="Calibri" w:cs="Times New Roman"/>
          <w:color w:val="auto"/>
          <w:sz w:val="22"/>
          <w:szCs w:val="20"/>
        </w:rPr>
        <w:id w:val="880589500"/>
        <w:docPartObj>
          <w:docPartGallery w:val="Table of Contents"/>
          <w:docPartUnique/>
        </w:docPartObj>
      </w:sdtPr>
      <w:sdtEndPr>
        <w:rPr>
          <w:b/>
          <w:bCs/>
        </w:rPr>
      </w:sdtEndPr>
      <w:sdtContent>
        <w:p w14:paraId="250BC0D1" w14:textId="0B461271" w:rsidR="00917DC2" w:rsidRDefault="00917DC2" w:rsidP="004178CC">
          <w:pPr>
            <w:pStyle w:val="En-ttedetabledesmatires"/>
            <w:jc w:val="center"/>
          </w:pPr>
          <w:r>
            <w:t>Table des matières</w:t>
          </w:r>
        </w:p>
        <w:p w14:paraId="65D493AF" w14:textId="5E697A92" w:rsidR="00794638" w:rsidRDefault="00917DC2">
          <w:pPr>
            <w:pStyle w:val="TM1"/>
            <w:rPr>
              <w:rFonts w:asciiTheme="minorHAnsi" w:eastAsiaTheme="minorEastAsia" w:hAnsiTheme="minorHAnsi" w:cstheme="minorBidi"/>
              <w:b w:val="0"/>
              <w:caps w:val="0"/>
              <w:noProof/>
              <w:kern w:val="2"/>
              <w:szCs w:val="24"/>
              <w14:ligatures w14:val="standardContextual"/>
            </w:rPr>
          </w:pPr>
          <w:r>
            <w:rPr>
              <w:bCs/>
            </w:rPr>
            <w:fldChar w:fldCharType="begin"/>
          </w:r>
          <w:r>
            <w:rPr>
              <w:bCs/>
            </w:rPr>
            <w:instrText xml:space="preserve"> TOC \o "1-3" \h \z \u </w:instrText>
          </w:r>
          <w:r>
            <w:rPr>
              <w:bCs/>
            </w:rPr>
            <w:fldChar w:fldCharType="separate"/>
          </w:r>
          <w:hyperlink w:anchor="_Toc215592947" w:history="1">
            <w:r w:rsidR="00794638" w:rsidRPr="00C30265">
              <w:rPr>
                <w:rStyle w:val="Lienhypertexte"/>
                <w:noProof/>
              </w:rPr>
              <w:t xml:space="preserve">article 1 </w:t>
            </w:r>
            <w:r w:rsidR="00794638" w:rsidRPr="00C30265">
              <w:rPr>
                <w:rStyle w:val="Lienhypertexte"/>
                <w:rFonts w:hint="eastAsia"/>
                <w:noProof/>
              </w:rPr>
              <w:t>–</w:t>
            </w:r>
            <w:r w:rsidR="00794638" w:rsidRPr="00C30265">
              <w:rPr>
                <w:rStyle w:val="Lienhypertexte"/>
                <w:noProof/>
              </w:rPr>
              <w:t xml:space="preserve"> ACHETEUR</w:t>
            </w:r>
            <w:r w:rsidR="00794638">
              <w:rPr>
                <w:noProof/>
                <w:webHidden/>
              </w:rPr>
              <w:tab/>
            </w:r>
            <w:r w:rsidR="00794638">
              <w:rPr>
                <w:noProof/>
                <w:webHidden/>
              </w:rPr>
              <w:fldChar w:fldCharType="begin"/>
            </w:r>
            <w:r w:rsidR="00794638">
              <w:rPr>
                <w:noProof/>
                <w:webHidden/>
              </w:rPr>
              <w:instrText xml:space="preserve"> PAGEREF _Toc215592947 \h </w:instrText>
            </w:r>
            <w:r w:rsidR="00794638">
              <w:rPr>
                <w:noProof/>
                <w:webHidden/>
              </w:rPr>
            </w:r>
            <w:r w:rsidR="00794638">
              <w:rPr>
                <w:noProof/>
                <w:webHidden/>
              </w:rPr>
              <w:fldChar w:fldCharType="separate"/>
            </w:r>
            <w:r w:rsidR="00794638">
              <w:rPr>
                <w:noProof/>
                <w:webHidden/>
              </w:rPr>
              <w:t>4</w:t>
            </w:r>
            <w:r w:rsidR="00794638">
              <w:rPr>
                <w:noProof/>
                <w:webHidden/>
              </w:rPr>
              <w:fldChar w:fldCharType="end"/>
            </w:r>
          </w:hyperlink>
        </w:p>
        <w:p w14:paraId="2732819C" w14:textId="2518191F" w:rsidR="00794638" w:rsidRDefault="007977B6">
          <w:pPr>
            <w:pStyle w:val="TM1"/>
            <w:rPr>
              <w:rFonts w:asciiTheme="minorHAnsi" w:eastAsiaTheme="minorEastAsia" w:hAnsiTheme="minorHAnsi" w:cstheme="minorBidi"/>
              <w:b w:val="0"/>
              <w:caps w:val="0"/>
              <w:noProof/>
              <w:kern w:val="2"/>
              <w:szCs w:val="24"/>
              <w14:ligatures w14:val="standardContextual"/>
            </w:rPr>
          </w:pPr>
          <w:hyperlink w:anchor="_Toc215592948" w:history="1">
            <w:r w:rsidR="00794638" w:rsidRPr="00C30265">
              <w:rPr>
                <w:rStyle w:val="Lienhypertexte"/>
                <w:noProof/>
              </w:rPr>
              <w:t xml:space="preserve">article 2 </w:t>
            </w:r>
            <w:r w:rsidR="00794638" w:rsidRPr="00C30265">
              <w:rPr>
                <w:rStyle w:val="Lienhypertexte"/>
                <w:rFonts w:hint="eastAsia"/>
                <w:noProof/>
              </w:rPr>
              <w:t>–</w:t>
            </w:r>
            <w:r w:rsidR="00794638" w:rsidRPr="00C30265">
              <w:rPr>
                <w:rStyle w:val="Lienhypertexte"/>
                <w:noProof/>
              </w:rPr>
              <w:t xml:space="preserve"> objet de la consultation</w:t>
            </w:r>
            <w:r w:rsidR="00794638">
              <w:rPr>
                <w:noProof/>
                <w:webHidden/>
              </w:rPr>
              <w:tab/>
            </w:r>
            <w:r w:rsidR="00794638">
              <w:rPr>
                <w:noProof/>
                <w:webHidden/>
              </w:rPr>
              <w:fldChar w:fldCharType="begin"/>
            </w:r>
            <w:r w:rsidR="00794638">
              <w:rPr>
                <w:noProof/>
                <w:webHidden/>
              </w:rPr>
              <w:instrText xml:space="preserve"> PAGEREF _Toc215592948 \h </w:instrText>
            </w:r>
            <w:r w:rsidR="00794638">
              <w:rPr>
                <w:noProof/>
                <w:webHidden/>
              </w:rPr>
            </w:r>
            <w:r w:rsidR="00794638">
              <w:rPr>
                <w:noProof/>
                <w:webHidden/>
              </w:rPr>
              <w:fldChar w:fldCharType="separate"/>
            </w:r>
            <w:r w:rsidR="00794638">
              <w:rPr>
                <w:noProof/>
                <w:webHidden/>
              </w:rPr>
              <w:t>4</w:t>
            </w:r>
            <w:r w:rsidR="00794638">
              <w:rPr>
                <w:noProof/>
                <w:webHidden/>
              </w:rPr>
              <w:fldChar w:fldCharType="end"/>
            </w:r>
          </w:hyperlink>
        </w:p>
        <w:p w14:paraId="57A2F9C3" w14:textId="516DF71D" w:rsidR="00794638" w:rsidRDefault="007977B6">
          <w:pPr>
            <w:pStyle w:val="TM1"/>
            <w:rPr>
              <w:rFonts w:asciiTheme="minorHAnsi" w:eastAsiaTheme="minorEastAsia" w:hAnsiTheme="minorHAnsi" w:cstheme="minorBidi"/>
              <w:b w:val="0"/>
              <w:caps w:val="0"/>
              <w:noProof/>
              <w:kern w:val="2"/>
              <w:szCs w:val="24"/>
              <w14:ligatures w14:val="standardContextual"/>
            </w:rPr>
          </w:pPr>
          <w:hyperlink w:anchor="_Toc215592949" w:history="1">
            <w:r w:rsidR="00794638" w:rsidRPr="00C30265">
              <w:rPr>
                <w:rStyle w:val="Lienhypertexte"/>
                <w:noProof/>
              </w:rPr>
              <w:t xml:space="preserve">article 3 </w:t>
            </w:r>
            <w:r w:rsidR="00794638" w:rsidRPr="00C30265">
              <w:rPr>
                <w:rStyle w:val="Lienhypertexte"/>
                <w:rFonts w:hint="eastAsia"/>
                <w:noProof/>
              </w:rPr>
              <w:t>–</w:t>
            </w:r>
            <w:r w:rsidR="00794638" w:rsidRPr="00C30265">
              <w:rPr>
                <w:rStyle w:val="Lienhypertexte"/>
                <w:noProof/>
              </w:rPr>
              <w:t xml:space="preserve"> condition de la consultation</w:t>
            </w:r>
            <w:r w:rsidR="00794638">
              <w:rPr>
                <w:noProof/>
                <w:webHidden/>
              </w:rPr>
              <w:tab/>
            </w:r>
            <w:r w:rsidR="00794638">
              <w:rPr>
                <w:noProof/>
                <w:webHidden/>
              </w:rPr>
              <w:fldChar w:fldCharType="begin"/>
            </w:r>
            <w:r w:rsidR="00794638">
              <w:rPr>
                <w:noProof/>
                <w:webHidden/>
              </w:rPr>
              <w:instrText xml:space="preserve"> PAGEREF _Toc215592949 \h </w:instrText>
            </w:r>
            <w:r w:rsidR="00794638">
              <w:rPr>
                <w:noProof/>
                <w:webHidden/>
              </w:rPr>
            </w:r>
            <w:r w:rsidR="00794638">
              <w:rPr>
                <w:noProof/>
                <w:webHidden/>
              </w:rPr>
              <w:fldChar w:fldCharType="separate"/>
            </w:r>
            <w:r w:rsidR="00794638">
              <w:rPr>
                <w:noProof/>
                <w:webHidden/>
              </w:rPr>
              <w:t>4</w:t>
            </w:r>
            <w:r w:rsidR="00794638">
              <w:rPr>
                <w:noProof/>
                <w:webHidden/>
              </w:rPr>
              <w:fldChar w:fldCharType="end"/>
            </w:r>
          </w:hyperlink>
        </w:p>
        <w:p w14:paraId="2254A19B" w14:textId="66E4476C"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50" w:history="1">
            <w:r w:rsidR="00794638" w:rsidRPr="00C30265">
              <w:rPr>
                <w:rStyle w:val="Lienhypertexte"/>
                <w:noProof/>
              </w:rPr>
              <w:t xml:space="preserve">Article 3.1 </w:t>
            </w:r>
            <w:r w:rsidR="00794638" w:rsidRPr="00C30265">
              <w:rPr>
                <w:rStyle w:val="Lienhypertexte"/>
                <w:rFonts w:hint="eastAsia"/>
                <w:noProof/>
              </w:rPr>
              <w:t>–</w:t>
            </w:r>
            <w:r w:rsidR="00794638" w:rsidRPr="00C30265">
              <w:rPr>
                <w:rStyle w:val="Lienhypertexte"/>
                <w:noProof/>
              </w:rPr>
              <w:t xml:space="preserve"> Proc</w:t>
            </w:r>
            <w:r w:rsidR="00794638" w:rsidRPr="00C30265">
              <w:rPr>
                <w:rStyle w:val="Lienhypertexte"/>
                <w:rFonts w:hint="eastAsia"/>
                <w:noProof/>
              </w:rPr>
              <w:t>é</w:t>
            </w:r>
            <w:r w:rsidR="00794638" w:rsidRPr="00C30265">
              <w:rPr>
                <w:rStyle w:val="Lienhypertexte"/>
                <w:noProof/>
              </w:rPr>
              <w:t>dure de passation et forme du march</w:t>
            </w:r>
            <w:r w:rsidR="00794638" w:rsidRPr="00C30265">
              <w:rPr>
                <w:rStyle w:val="Lienhypertexte"/>
                <w:rFonts w:hint="eastAsia"/>
                <w:noProof/>
              </w:rPr>
              <w:t>é</w:t>
            </w:r>
            <w:r w:rsidR="00794638" w:rsidRPr="00C30265">
              <w:rPr>
                <w:rStyle w:val="Lienhypertexte"/>
                <w:noProof/>
              </w:rPr>
              <w:t>.</w:t>
            </w:r>
            <w:r w:rsidR="00794638">
              <w:rPr>
                <w:noProof/>
                <w:webHidden/>
              </w:rPr>
              <w:tab/>
            </w:r>
            <w:r w:rsidR="00794638">
              <w:rPr>
                <w:noProof/>
                <w:webHidden/>
              </w:rPr>
              <w:fldChar w:fldCharType="begin"/>
            </w:r>
            <w:r w:rsidR="00794638">
              <w:rPr>
                <w:noProof/>
                <w:webHidden/>
              </w:rPr>
              <w:instrText xml:space="preserve"> PAGEREF _Toc215592950 \h </w:instrText>
            </w:r>
            <w:r w:rsidR="00794638">
              <w:rPr>
                <w:noProof/>
                <w:webHidden/>
              </w:rPr>
            </w:r>
            <w:r w:rsidR="00794638">
              <w:rPr>
                <w:noProof/>
                <w:webHidden/>
              </w:rPr>
              <w:fldChar w:fldCharType="separate"/>
            </w:r>
            <w:r w:rsidR="00794638">
              <w:rPr>
                <w:noProof/>
                <w:webHidden/>
              </w:rPr>
              <w:t>4</w:t>
            </w:r>
            <w:r w:rsidR="00794638">
              <w:rPr>
                <w:noProof/>
                <w:webHidden/>
              </w:rPr>
              <w:fldChar w:fldCharType="end"/>
            </w:r>
          </w:hyperlink>
        </w:p>
        <w:p w14:paraId="23C88323" w14:textId="6E5F5909"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51" w:history="1">
            <w:r w:rsidR="00794638" w:rsidRPr="00C30265">
              <w:rPr>
                <w:rStyle w:val="Lienhypertexte"/>
                <w:noProof/>
              </w:rPr>
              <w:t xml:space="preserve">Article 3.2 </w:t>
            </w:r>
            <w:r w:rsidR="00794638" w:rsidRPr="00C30265">
              <w:rPr>
                <w:rStyle w:val="Lienhypertexte"/>
                <w:rFonts w:hint="eastAsia"/>
                <w:noProof/>
              </w:rPr>
              <w:t>–</w:t>
            </w:r>
            <w:r w:rsidR="00794638" w:rsidRPr="00C30265">
              <w:rPr>
                <w:rStyle w:val="Lienhypertexte"/>
                <w:noProof/>
              </w:rPr>
              <w:t xml:space="preserve"> Allotissement</w:t>
            </w:r>
            <w:r w:rsidR="00794638">
              <w:rPr>
                <w:noProof/>
                <w:webHidden/>
              </w:rPr>
              <w:tab/>
            </w:r>
            <w:r w:rsidR="00794638">
              <w:rPr>
                <w:noProof/>
                <w:webHidden/>
              </w:rPr>
              <w:fldChar w:fldCharType="begin"/>
            </w:r>
            <w:r w:rsidR="00794638">
              <w:rPr>
                <w:noProof/>
                <w:webHidden/>
              </w:rPr>
              <w:instrText xml:space="preserve"> PAGEREF _Toc215592951 \h </w:instrText>
            </w:r>
            <w:r w:rsidR="00794638">
              <w:rPr>
                <w:noProof/>
                <w:webHidden/>
              </w:rPr>
            </w:r>
            <w:r w:rsidR="00794638">
              <w:rPr>
                <w:noProof/>
                <w:webHidden/>
              </w:rPr>
              <w:fldChar w:fldCharType="separate"/>
            </w:r>
            <w:r w:rsidR="00794638">
              <w:rPr>
                <w:noProof/>
                <w:webHidden/>
              </w:rPr>
              <w:t>5</w:t>
            </w:r>
            <w:r w:rsidR="00794638">
              <w:rPr>
                <w:noProof/>
                <w:webHidden/>
              </w:rPr>
              <w:fldChar w:fldCharType="end"/>
            </w:r>
          </w:hyperlink>
        </w:p>
        <w:p w14:paraId="5E5BA8A9" w14:textId="2B6E94DF"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52" w:history="1">
            <w:r w:rsidR="00794638" w:rsidRPr="00C30265">
              <w:rPr>
                <w:rStyle w:val="Lienhypertexte"/>
                <w:noProof/>
              </w:rPr>
              <w:t xml:space="preserve">Article 3.3 </w:t>
            </w:r>
            <w:r w:rsidR="00794638" w:rsidRPr="00C30265">
              <w:rPr>
                <w:rStyle w:val="Lienhypertexte"/>
                <w:rFonts w:hint="eastAsia"/>
                <w:noProof/>
              </w:rPr>
              <w:t>–</w:t>
            </w:r>
            <w:r w:rsidR="00794638" w:rsidRPr="00C30265">
              <w:rPr>
                <w:rStyle w:val="Lienhypertexte"/>
                <w:noProof/>
              </w:rPr>
              <w:t xml:space="preserve"> Dur</w:t>
            </w:r>
            <w:r w:rsidR="00794638" w:rsidRPr="00C30265">
              <w:rPr>
                <w:rStyle w:val="Lienhypertexte"/>
                <w:rFonts w:hint="eastAsia"/>
                <w:noProof/>
              </w:rPr>
              <w:t>é</w:t>
            </w:r>
            <w:r w:rsidR="00794638" w:rsidRPr="00C30265">
              <w:rPr>
                <w:rStyle w:val="Lienhypertexte"/>
                <w:noProof/>
              </w:rPr>
              <w:t>e du march</w:t>
            </w:r>
            <w:r w:rsidR="00794638" w:rsidRPr="00C30265">
              <w:rPr>
                <w:rStyle w:val="Lienhypertexte"/>
                <w:rFonts w:hint="eastAsia"/>
                <w:noProof/>
              </w:rPr>
              <w:t>é</w:t>
            </w:r>
            <w:r w:rsidR="00794638">
              <w:rPr>
                <w:noProof/>
                <w:webHidden/>
              </w:rPr>
              <w:tab/>
            </w:r>
            <w:r w:rsidR="00794638">
              <w:rPr>
                <w:noProof/>
                <w:webHidden/>
              </w:rPr>
              <w:fldChar w:fldCharType="begin"/>
            </w:r>
            <w:r w:rsidR="00794638">
              <w:rPr>
                <w:noProof/>
                <w:webHidden/>
              </w:rPr>
              <w:instrText xml:space="preserve"> PAGEREF _Toc215592952 \h </w:instrText>
            </w:r>
            <w:r w:rsidR="00794638">
              <w:rPr>
                <w:noProof/>
                <w:webHidden/>
              </w:rPr>
            </w:r>
            <w:r w:rsidR="00794638">
              <w:rPr>
                <w:noProof/>
                <w:webHidden/>
              </w:rPr>
              <w:fldChar w:fldCharType="separate"/>
            </w:r>
            <w:r w:rsidR="00794638">
              <w:rPr>
                <w:noProof/>
                <w:webHidden/>
              </w:rPr>
              <w:t>5</w:t>
            </w:r>
            <w:r w:rsidR="00794638">
              <w:rPr>
                <w:noProof/>
                <w:webHidden/>
              </w:rPr>
              <w:fldChar w:fldCharType="end"/>
            </w:r>
          </w:hyperlink>
        </w:p>
        <w:p w14:paraId="3C112B6D" w14:textId="5E367710"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54" w:history="1">
            <w:r w:rsidR="00794638" w:rsidRPr="00C30265">
              <w:rPr>
                <w:rStyle w:val="Lienhypertexte"/>
                <w:noProof/>
              </w:rPr>
              <w:t xml:space="preserve">Article 3.4 </w:t>
            </w:r>
            <w:r w:rsidR="00794638" w:rsidRPr="00C30265">
              <w:rPr>
                <w:rStyle w:val="Lienhypertexte"/>
                <w:rFonts w:hint="eastAsia"/>
                <w:noProof/>
              </w:rPr>
              <w:t>–</w:t>
            </w:r>
            <w:r w:rsidR="00794638" w:rsidRPr="00C30265">
              <w:rPr>
                <w:rStyle w:val="Lienhypertexte"/>
                <w:noProof/>
              </w:rPr>
              <w:t xml:space="preserve"> Lieux d</w:t>
            </w:r>
            <w:r w:rsidR="00794638" w:rsidRPr="00C30265">
              <w:rPr>
                <w:rStyle w:val="Lienhypertexte"/>
                <w:rFonts w:hint="eastAsia"/>
                <w:noProof/>
              </w:rPr>
              <w:t>’</w:t>
            </w:r>
            <w:r w:rsidR="00794638" w:rsidRPr="00C30265">
              <w:rPr>
                <w:rStyle w:val="Lienhypertexte"/>
                <w:noProof/>
              </w:rPr>
              <w:t>ex</w:t>
            </w:r>
            <w:r w:rsidR="00794638" w:rsidRPr="00C30265">
              <w:rPr>
                <w:rStyle w:val="Lienhypertexte"/>
                <w:rFonts w:hint="eastAsia"/>
                <w:noProof/>
              </w:rPr>
              <w:t>é</w:t>
            </w:r>
            <w:r w:rsidR="00794638" w:rsidRPr="00C30265">
              <w:rPr>
                <w:rStyle w:val="Lienhypertexte"/>
                <w:noProof/>
              </w:rPr>
              <w:t>cution</w:t>
            </w:r>
            <w:r w:rsidR="00794638">
              <w:rPr>
                <w:noProof/>
                <w:webHidden/>
              </w:rPr>
              <w:tab/>
            </w:r>
            <w:r w:rsidR="00794638">
              <w:rPr>
                <w:noProof/>
                <w:webHidden/>
              </w:rPr>
              <w:fldChar w:fldCharType="begin"/>
            </w:r>
            <w:r w:rsidR="00794638">
              <w:rPr>
                <w:noProof/>
                <w:webHidden/>
              </w:rPr>
              <w:instrText xml:space="preserve"> PAGEREF _Toc215592954 \h </w:instrText>
            </w:r>
            <w:r w:rsidR="00794638">
              <w:rPr>
                <w:noProof/>
                <w:webHidden/>
              </w:rPr>
            </w:r>
            <w:r w:rsidR="00794638">
              <w:rPr>
                <w:noProof/>
                <w:webHidden/>
              </w:rPr>
              <w:fldChar w:fldCharType="separate"/>
            </w:r>
            <w:r w:rsidR="00794638">
              <w:rPr>
                <w:noProof/>
                <w:webHidden/>
              </w:rPr>
              <w:t>5</w:t>
            </w:r>
            <w:r w:rsidR="00794638">
              <w:rPr>
                <w:noProof/>
                <w:webHidden/>
              </w:rPr>
              <w:fldChar w:fldCharType="end"/>
            </w:r>
          </w:hyperlink>
        </w:p>
        <w:p w14:paraId="79BBC6CA" w14:textId="1808B541"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55" w:history="1">
            <w:r w:rsidR="00794638" w:rsidRPr="00C30265">
              <w:rPr>
                <w:rStyle w:val="Lienhypertexte"/>
                <w:noProof/>
              </w:rPr>
              <w:t xml:space="preserve">Article 3.5 </w:t>
            </w:r>
            <w:r w:rsidR="00794638" w:rsidRPr="00C30265">
              <w:rPr>
                <w:rStyle w:val="Lienhypertexte"/>
                <w:rFonts w:hint="eastAsia"/>
                <w:noProof/>
              </w:rPr>
              <w:t>–</w:t>
            </w:r>
            <w:r w:rsidR="00794638" w:rsidRPr="00C30265">
              <w:rPr>
                <w:rStyle w:val="Lienhypertexte"/>
                <w:noProof/>
              </w:rPr>
              <w:t xml:space="preserve"> Variantes</w:t>
            </w:r>
            <w:r w:rsidR="00794638">
              <w:rPr>
                <w:noProof/>
                <w:webHidden/>
              </w:rPr>
              <w:tab/>
            </w:r>
            <w:r w:rsidR="00794638">
              <w:rPr>
                <w:noProof/>
                <w:webHidden/>
              </w:rPr>
              <w:fldChar w:fldCharType="begin"/>
            </w:r>
            <w:r w:rsidR="00794638">
              <w:rPr>
                <w:noProof/>
                <w:webHidden/>
              </w:rPr>
              <w:instrText xml:space="preserve"> PAGEREF _Toc215592955 \h </w:instrText>
            </w:r>
            <w:r w:rsidR="00794638">
              <w:rPr>
                <w:noProof/>
                <w:webHidden/>
              </w:rPr>
            </w:r>
            <w:r w:rsidR="00794638">
              <w:rPr>
                <w:noProof/>
                <w:webHidden/>
              </w:rPr>
              <w:fldChar w:fldCharType="separate"/>
            </w:r>
            <w:r w:rsidR="00794638">
              <w:rPr>
                <w:noProof/>
                <w:webHidden/>
              </w:rPr>
              <w:t>5</w:t>
            </w:r>
            <w:r w:rsidR="00794638">
              <w:rPr>
                <w:noProof/>
                <w:webHidden/>
              </w:rPr>
              <w:fldChar w:fldCharType="end"/>
            </w:r>
          </w:hyperlink>
        </w:p>
        <w:p w14:paraId="33C63D8D" w14:textId="4841C823"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56" w:history="1">
            <w:r w:rsidR="00794638" w:rsidRPr="00C30265">
              <w:rPr>
                <w:rStyle w:val="Lienhypertexte"/>
                <w:noProof/>
              </w:rPr>
              <w:t xml:space="preserve">Article 3.6 </w:t>
            </w:r>
            <w:r w:rsidR="00794638" w:rsidRPr="00C30265">
              <w:rPr>
                <w:rStyle w:val="Lienhypertexte"/>
                <w:rFonts w:hint="eastAsia"/>
                <w:noProof/>
              </w:rPr>
              <w:t>–</w:t>
            </w:r>
            <w:r w:rsidR="00794638" w:rsidRPr="00C30265">
              <w:rPr>
                <w:rStyle w:val="Lienhypertexte"/>
                <w:noProof/>
              </w:rPr>
              <w:t xml:space="preserve"> N</w:t>
            </w:r>
            <w:r w:rsidR="00794638" w:rsidRPr="00C30265">
              <w:rPr>
                <w:rStyle w:val="Lienhypertexte"/>
                <w:rFonts w:hint="eastAsia"/>
                <w:noProof/>
              </w:rPr>
              <w:t>é</w:t>
            </w:r>
            <w:r w:rsidR="00794638" w:rsidRPr="00C30265">
              <w:rPr>
                <w:rStyle w:val="Lienhypertexte"/>
                <w:noProof/>
              </w:rPr>
              <w:t>gociation</w:t>
            </w:r>
            <w:r w:rsidR="00794638">
              <w:rPr>
                <w:noProof/>
                <w:webHidden/>
              </w:rPr>
              <w:tab/>
            </w:r>
            <w:r w:rsidR="00794638">
              <w:rPr>
                <w:noProof/>
                <w:webHidden/>
              </w:rPr>
              <w:fldChar w:fldCharType="begin"/>
            </w:r>
            <w:r w:rsidR="00794638">
              <w:rPr>
                <w:noProof/>
                <w:webHidden/>
              </w:rPr>
              <w:instrText xml:space="preserve"> PAGEREF _Toc215592956 \h </w:instrText>
            </w:r>
            <w:r w:rsidR="00794638">
              <w:rPr>
                <w:noProof/>
                <w:webHidden/>
              </w:rPr>
            </w:r>
            <w:r w:rsidR="00794638">
              <w:rPr>
                <w:noProof/>
                <w:webHidden/>
              </w:rPr>
              <w:fldChar w:fldCharType="separate"/>
            </w:r>
            <w:r w:rsidR="00794638">
              <w:rPr>
                <w:noProof/>
                <w:webHidden/>
              </w:rPr>
              <w:t>5</w:t>
            </w:r>
            <w:r w:rsidR="00794638">
              <w:rPr>
                <w:noProof/>
                <w:webHidden/>
              </w:rPr>
              <w:fldChar w:fldCharType="end"/>
            </w:r>
          </w:hyperlink>
        </w:p>
        <w:p w14:paraId="573421F6" w14:textId="12E71258" w:rsidR="00794638" w:rsidRDefault="007977B6">
          <w:pPr>
            <w:pStyle w:val="TM1"/>
            <w:rPr>
              <w:rFonts w:asciiTheme="minorHAnsi" w:eastAsiaTheme="minorEastAsia" w:hAnsiTheme="minorHAnsi" w:cstheme="minorBidi"/>
              <w:b w:val="0"/>
              <w:caps w:val="0"/>
              <w:noProof/>
              <w:kern w:val="2"/>
              <w:szCs w:val="24"/>
              <w14:ligatures w14:val="standardContextual"/>
            </w:rPr>
          </w:pPr>
          <w:hyperlink w:anchor="_Toc215592957" w:history="1">
            <w:r w:rsidR="00794638" w:rsidRPr="00C30265">
              <w:rPr>
                <w:rStyle w:val="Lienhypertexte"/>
                <w:noProof/>
              </w:rPr>
              <w:t xml:space="preserve">article 4 </w:t>
            </w:r>
            <w:r w:rsidR="00794638" w:rsidRPr="00C30265">
              <w:rPr>
                <w:rStyle w:val="Lienhypertexte"/>
                <w:rFonts w:hint="eastAsia"/>
                <w:noProof/>
              </w:rPr>
              <w:t>–</w:t>
            </w:r>
            <w:r w:rsidR="00794638" w:rsidRPr="00C30265">
              <w:rPr>
                <w:rStyle w:val="Lienhypertexte"/>
                <w:noProof/>
              </w:rPr>
              <w:t xml:space="preserve"> informations des candidats</w:t>
            </w:r>
            <w:r w:rsidR="00794638">
              <w:rPr>
                <w:noProof/>
                <w:webHidden/>
              </w:rPr>
              <w:tab/>
            </w:r>
            <w:r w:rsidR="00794638">
              <w:rPr>
                <w:noProof/>
                <w:webHidden/>
              </w:rPr>
              <w:fldChar w:fldCharType="begin"/>
            </w:r>
            <w:r w:rsidR="00794638">
              <w:rPr>
                <w:noProof/>
                <w:webHidden/>
              </w:rPr>
              <w:instrText xml:space="preserve"> PAGEREF _Toc215592957 \h </w:instrText>
            </w:r>
            <w:r w:rsidR="00794638">
              <w:rPr>
                <w:noProof/>
                <w:webHidden/>
              </w:rPr>
            </w:r>
            <w:r w:rsidR="00794638">
              <w:rPr>
                <w:noProof/>
                <w:webHidden/>
              </w:rPr>
              <w:fldChar w:fldCharType="separate"/>
            </w:r>
            <w:r w:rsidR="00794638">
              <w:rPr>
                <w:noProof/>
                <w:webHidden/>
              </w:rPr>
              <w:t>5</w:t>
            </w:r>
            <w:r w:rsidR="00794638">
              <w:rPr>
                <w:noProof/>
                <w:webHidden/>
              </w:rPr>
              <w:fldChar w:fldCharType="end"/>
            </w:r>
          </w:hyperlink>
        </w:p>
        <w:p w14:paraId="0607CF1C" w14:textId="7A86402C"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58" w:history="1">
            <w:r w:rsidR="00794638" w:rsidRPr="00C30265">
              <w:rPr>
                <w:rStyle w:val="Lienhypertexte"/>
                <w:noProof/>
              </w:rPr>
              <w:t xml:space="preserve">Article 4.1 </w:t>
            </w:r>
            <w:r w:rsidR="00794638" w:rsidRPr="00C30265">
              <w:rPr>
                <w:rStyle w:val="Lienhypertexte"/>
                <w:rFonts w:hint="eastAsia"/>
                <w:noProof/>
              </w:rPr>
              <w:t>–</w:t>
            </w:r>
            <w:r w:rsidR="00794638" w:rsidRPr="00C30265">
              <w:rPr>
                <w:rStyle w:val="Lienhypertexte"/>
                <w:noProof/>
              </w:rPr>
              <w:t xml:space="preserve"> Contenu du dossier de consultation</w:t>
            </w:r>
            <w:r w:rsidR="00794638">
              <w:rPr>
                <w:noProof/>
                <w:webHidden/>
              </w:rPr>
              <w:tab/>
            </w:r>
            <w:r w:rsidR="00794638">
              <w:rPr>
                <w:noProof/>
                <w:webHidden/>
              </w:rPr>
              <w:fldChar w:fldCharType="begin"/>
            </w:r>
            <w:r w:rsidR="00794638">
              <w:rPr>
                <w:noProof/>
                <w:webHidden/>
              </w:rPr>
              <w:instrText xml:space="preserve"> PAGEREF _Toc215592958 \h </w:instrText>
            </w:r>
            <w:r w:rsidR="00794638">
              <w:rPr>
                <w:noProof/>
                <w:webHidden/>
              </w:rPr>
            </w:r>
            <w:r w:rsidR="00794638">
              <w:rPr>
                <w:noProof/>
                <w:webHidden/>
              </w:rPr>
              <w:fldChar w:fldCharType="separate"/>
            </w:r>
            <w:r w:rsidR="00794638">
              <w:rPr>
                <w:noProof/>
                <w:webHidden/>
              </w:rPr>
              <w:t>5</w:t>
            </w:r>
            <w:r w:rsidR="00794638">
              <w:rPr>
                <w:noProof/>
                <w:webHidden/>
              </w:rPr>
              <w:fldChar w:fldCharType="end"/>
            </w:r>
          </w:hyperlink>
        </w:p>
        <w:p w14:paraId="74A1187F" w14:textId="5B4E4B5C"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59" w:history="1">
            <w:r w:rsidR="00794638" w:rsidRPr="00C30265">
              <w:rPr>
                <w:rStyle w:val="Lienhypertexte"/>
                <w:noProof/>
              </w:rPr>
              <w:t xml:space="preserve">Article 4.2 </w:t>
            </w:r>
            <w:r w:rsidR="00794638" w:rsidRPr="00C30265">
              <w:rPr>
                <w:rStyle w:val="Lienhypertexte"/>
                <w:rFonts w:hint="eastAsia"/>
                <w:noProof/>
              </w:rPr>
              <w:t>–</w:t>
            </w:r>
            <w:r w:rsidR="00794638" w:rsidRPr="00C30265">
              <w:rPr>
                <w:rStyle w:val="Lienhypertexte"/>
                <w:noProof/>
              </w:rPr>
              <w:t xml:space="preserve"> Modalit</w:t>
            </w:r>
            <w:r w:rsidR="00794638" w:rsidRPr="00C30265">
              <w:rPr>
                <w:rStyle w:val="Lienhypertexte"/>
                <w:rFonts w:hint="eastAsia"/>
                <w:noProof/>
              </w:rPr>
              <w:t>é</w:t>
            </w:r>
            <w:r w:rsidR="00794638" w:rsidRPr="00C30265">
              <w:rPr>
                <w:rStyle w:val="Lienhypertexte"/>
                <w:noProof/>
              </w:rPr>
              <w:t>s de retrait et de consultation des documents</w:t>
            </w:r>
            <w:r w:rsidR="00794638">
              <w:rPr>
                <w:noProof/>
                <w:webHidden/>
              </w:rPr>
              <w:tab/>
            </w:r>
            <w:r w:rsidR="00794638">
              <w:rPr>
                <w:noProof/>
                <w:webHidden/>
              </w:rPr>
              <w:fldChar w:fldCharType="begin"/>
            </w:r>
            <w:r w:rsidR="00794638">
              <w:rPr>
                <w:noProof/>
                <w:webHidden/>
              </w:rPr>
              <w:instrText xml:space="preserve"> PAGEREF _Toc215592959 \h </w:instrText>
            </w:r>
            <w:r w:rsidR="00794638">
              <w:rPr>
                <w:noProof/>
                <w:webHidden/>
              </w:rPr>
            </w:r>
            <w:r w:rsidR="00794638">
              <w:rPr>
                <w:noProof/>
                <w:webHidden/>
              </w:rPr>
              <w:fldChar w:fldCharType="separate"/>
            </w:r>
            <w:r w:rsidR="00794638">
              <w:rPr>
                <w:noProof/>
                <w:webHidden/>
              </w:rPr>
              <w:t>6</w:t>
            </w:r>
            <w:r w:rsidR="00794638">
              <w:rPr>
                <w:noProof/>
                <w:webHidden/>
              </w:rPr>
              <w:fldChar w:fldCharType="end"/>
            </w:r>
          </w:hyperlink>
        </w:p>
        <w:p w14:paraId="6335AA3C" w14:textId="498C9A24"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60" w:history="1">
            <w:r w:rsidR="00794638" w:rsidRPr="00C30265">
              <w:rPr>
                <w:rStyle w:val="Lienhypertexte"/>
                <w:noProof/>
              </w:rPr>
              <w:t xml:space="preserve">Article 4.3 </w:t>
            </w:r>
            <w:r w:rsidR="00794638" w:rsidRPr="00C30265">
              <w:rPr>
                <w:rStyle w:val="Lienhypertexte"/>
                <w:rFonts w:hint="eastAsia"/>
                <w:noProof/>
              </w:rPr>
              <w:t>–</w:t>
            </w:r>
            <w:r w:rsidR="00794638" w:rsidRPr="00C30265">
              <w:rPr>
                <w:rStyle w:val="Lienhypertexte"/>
                <w:noProof/>
              </w:rPr>
              <w:t xml:space="preserve"> Modification du dossier de consultation</w:t>
            </w:r>
            <w:r w:rsidR="00794638">
              <w:rPr>
                <w:noProof/>
                <w:webHidden/>
              </w:rPr>
              <w:tab/>
            </w:r>
            <w:r w:rsidR="00794638">
              <w:rPr>
                <w:noProof/>
                <w:webHidden/>
              </w:rPr>
              <w:fldChar w:fldCharType="begin"/>
            </w:r>
            <w:r w:rsidR="00794638">
              <w:rPr>
                <w:noProof/>
                <w:webHidden/>
              </w:rPr>
              <w:instrText xml:space="preserve"> PAGEREF _Toc215592960 \h </w:instrText>
            </w:r>
            <w:r w:rsidR="00794638">
              <w:rPr>
                <w:noProof/>
                <w:webHidden/>
              </w:rPr>
            </w:r>
            <w:r w:rsidR="00794638">
              <w:rPr>
                <w:noProof/>
                <w:webHidden/>
              </w:rPr>
              <w:fldChar w:fldCharType="separate"/>
            </w:r>
            <w:r w:rsidR="00794638">
              <w:rPr>
                <w:noProof/>
                <w:webHidden/>
              </w:rPr>
              <w:t>6</w:t>
            </w:r>
            <w:r w:rsidR="00794638">
              <w:rPr>
                <w:noProof/>
                <w:webHidden/>
              </w:rPr>
              <w:fldChar w:fldCharType="end"/>
            </w:r>
          </w:hyperlink>
        </w:p>
        <w:p w14:paraId="1CD0A16E" w14:textId="18563DA2" w:rsidR="00794638" w:rsidRDefault="007977B6">
          <w:pPr>
            <w:pStyle w:val="TM1"/>
            <w:rPr>
              <w:rFonts w:asciiTheme="minorHAnsi" w:eastAsiaTheme="minorEastAsia" w:hAnsiTheme="minorHAnsi" w:cstheme="minorBidi"/>
              <w:b w:val="0"/>
              <w:caps w:val="0"/>
              <w:noProof/>
              <w:kern w:val="2"/>
              <w:szCs w:val="24"/>
              <w14:ligatures w14:val="standardContextual"/>
            </w:rPr>
          </w:pPr>
          <w:hyperlink w:anchor="_Toc215592961" w:history="1">
            <w:r w:rsidR="00794638" w:rsidRPr="00C30265">
              <w:rPr>
                <w:rStyle w:val="Lienhypertexte"/>
                <w:noProof/>
              </w:rPr>
              <w:t xml:space="preserve">article 5 </w:t>
            </w:r>
            <w:r w:rsidR="00794638" w:rsidRPr="00C30265">
              <w:rPr>
                <w:rStyle w:val="Lienhypertexte"/>
                <w:rFonts w:hint="eastAsia"/>
                <w:noProof/>
              </w:rPr>
              <w:t>–</w:t>
            </w:r>
            <w:r w:rsidR="00794638" w:rsidRPr="00C30265">
              <w:rPr>
                <w:rStyle w:val="Lienhypertexte"/>
                <w:noProof/>
              </w:rPr>
              <w:t xml:space="preserve"> candidatures</w:t>
            </w:r>
            <w:r w:rsidR="00794638">
              <w:rPr>
                <w:noProof/>
                <w:webHidden/>
              </w:rPr>
              <w:tab/>
            </w:r>
            <w:r w:rsidR="00794638">
              <w:rPr>
                <w:noProof/>
                <w:webHidden/>
              </w:rPr>
              <w:fldChar w:fldCharType="begin"/>
            </w:r>
            <w:r w:rsidR="00794638">
              <w:rPr>
                <w:noProof/>
                <w:webHidden/>
              </w:rPr>
              <w:instrText xml:space="preserve"> PAGEREF _Toc215592961 \h </w:instrText>
            </w:r>
            <w:r w:rsidR="00794638">
              <w:rPr>
                <w:noProof/>
                <w:webHidden/>
              </w:rPr>
            </w:r>
            <w:r w:rsidR="00794638">
              <w:rPr>
                <w:noProof/>
                <w:webHidden/>
              </w:rPr>
              <w:fldChar w:fldCharType="separate"/>
            </w:r>
            <w:r w:rsidR="00794638">
              <w:rPr>
                <w:noProof/>
                <w:webHidden/>
              </w:rPr>
              <w:t>6</w:t>
            </w:r>
            <w:r w:rsidR="00794638">
              <w:rPr>
                <w:noProof/>
                <w:webHidden/>
              </w:rPr>
              <w:fldChar w:fldCharType="end"/>
            </w:r>
          </w:hyperlink>
        </w:p>
        <w:p w14:paraId="0ACDC671" w14:textId="11188EF6"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62" w:history="1">
            <w:r w:rsidR="00794638" w:rsidRPr="00C30265">
              <w:rPr>
                <w:rStyle w:val="Lienhypertexte"/>
                <w:noProof/>
              </w:rPr>
              <w:t xml:space="preserve">Article 5.1 </w:t>
            </w:r>
            <w:r w:rsidR="00794638" w:rsidRPr="00C30265">
              <w:rPr>
                <w:rStyle w:val="Lienhypertexte"/>
                <w:rFonts w:hint="eastAsia"/>
                <w:noProof/>
              </w:rPr>
              <w:t>–</w:t>
            </w:r>
            <w:r w:rsidR="00794638" w:rsidRPr="00C30265">
              <w:rPr>
                <w:rStyle w:val="Lienhypertexte"/>
                <w:noProof/>
              </w:rPr>
              <w:t xml:space="preserve"> Interdiction de soumissionner</w:t>
            </w:r>
            <w:r w:rsidR="00794638">
              <w:rPr>
                <w:noProof/>
                <w:webHidden/>
              </w:rPr>
              <w:tab/>
            </w:r>
            <w:r w:rsidR="00794638">
              <w:rPr>
                <w:noProof/>
                <w:webHidden/>
              </w:rPr>
              <w:fldChar w:fldCharType="begin"/>
            </w:r>
            <w:r w:rsidR="00794638">
              <w:rPr>
                <w:noProof/>
                <w:webHidden/>
              </w:rPr>
              <w:instrText xml:space="preserve"> PAGEREF _Toc215592962 \h </w:instrText>
            </w:r>
            <w:r w:rsidR="00794638">
              <w:rPr>
                <w:noProof/>
                <w:webHidden/>
              </w:rPr>
            </w:r>
            <w:r w:rsidR="00794638">
              <w:rPr>
                <w:noProof/>
                <w:webHidden/>
              </w:rPr>
              <w:fldChar w:fldCharType="separate"/>
            </w:r>
            <w:r w:rsidR="00794638">
              <w:rPr>
                <w:noProof/>
                <w:webHidden/>
              </w:rPr>
              <w:t>6</w:t>
            </w:r>
            <w:r w:rsidR="00794638">
              <w:rPr>
                <w:noProof/>
                <w:webHidden/>
              </w:rPr>
              <w:fldChar w:fldCharType="end"/>
            </w:r>
          </w:hyperlink>
        </w:p>
        <w:p w14:paraId="1342897C" w14:textId="38D4E51F"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63" w:history="1">
            <w:r w:rsidR="00794638" w:rsidRPr="00C30265">
              <w:rPr>
                <w:rStyle w:val="Lienhypertexte"/>
                <w:noProof/>
              </w:rPr>
              <w:t xml:space="preserve">Article 5.2 </w:t>
            </w:r>
            <w:r w:rsidR="00794638" w:rsidRPr="00C30265">
              <w:rPr>
                <w:rStyle w:val="Lienhypertexte"/>
                <w:rFonts w:hint="eastAsia"/>
                <w:noProof/>
              </w:rPr>
              <w:t>–</w:t>
            </w:r>
            <w:r w:rsidR="00794638" w:rsidRPr="00C30265">
              <w:rPr>
                <w:rStyle w:val="Lienhypertexte"/>
                <w:noProof/>
              </w:rPr>
              <w:t xml:space="preserve"> Interdiction de soumissionner en cas de groupement d</w:t>
            </w:r>
            <w:r w:rsidR="00794638" w:rsidRPr="00C30265">
              <w:rPr>
                <w:rStyle w:val="Lienhypertexte"/>
                <w:rFonts w:hint="eastAsia"/>
                <w:noProof/>
              </w:rPr>
              <w:t>’</w:t>
            </w:r>
            <w:r w:rsidR="00794638" w:rsidRPr="00C30265">
              <w:rPr>
                <w:rStyle w:val="Lienhypertexte"/>
                <w:noProof/>
              </w:rPr>
              <w:t>op</w:t>
            </w:r>
            <w:r w:rsidR="00794638" w:rsidRPr="00C30265">
              <w:rPr>
                <w:rStyle w:val="Lienhypertexte"/>
                <w:rFonts w:hint="eastAsia"/>
                <w:noProof/>
              </w:rPr>
              <w:t>é</w:t>
            </w:r>
            <w:r w:rsidR="00794638" w:rsidRPr="00C30265">
              <w:rPr>
                <w:rStyle w:val="Lienhypertexte"/>
                <w:noProof/>
              </w:rPr>
              <w:t xml:space="preserve">rateurs </w:t>
            </w:r>
            <w:r w:rsidR="00794638" w:rsidRPr="00C30265">
              <w:rPr>
                <w:rStyle w:val="Lienhypertexte"/>
                <w:rFonts w:hint="eastAsia"/>
                <w:noProof/>
              </w:rPr>
              <w:t>é</w:t>
            </w:r>
            <w:r w:rsidR="00794638" w:rsidRPr="00C30265">
              <w:rPr>
                <w:rStyle w:val="Lienhypertexte"/>
                <w:noProof/>
              </w:rPr>
              <w:t>conomiques et de sous-traitance</w:t>
            </w:r>
            <w:r w:rsidR="00794638">
              <w:rPr>
                <w:noProof/>
                <w:webHidden/>
              </w:rPr>
              <w:tab/>
            </w:r>
            <w:r w:rsidR="00794638">
              <w:rPr>
                <w:noProof/>
                <w:webHidden/>
              </w:rPr>
              <w:fldChar w:fldCharType="begin"/>
            </w:r>
            <w:r w:rsidR="00794638">
              <w:rPr>
                <w:noProof/>
                <w:webHidden/>
              </w:rPr>
              <w:instrText xml:space="preserve"> PAGEREF _Toc215592963 \h </w:instrText>
            </w:r>
            <w:r w:rsidR="00794638">
              <w:rPr>
                <w:noProof/>
                <w:webHidden/>
              </w:rPr>
            </w:r>
            <w:r w:rsidR="00794638">
              <w:rPr>
                <w:noProof/>
                <w:webHidden/>
              </w:rPr>
              <w:fldChar w:fldCharType="separate"/>
            </w:r>
            <w:r w:rsidR="00794638">
              <w:rPr>
                <w:noProof/>
                <w:webHidden/>
              </w:rPr>
              <w:t>6</w:t>
            </w:r>
            <w:r w:rsidR="00794638">
              <w:rPr>
                <w:noProof/>
                <w:webHidden/>
              </w:rPr>
              <w:fldChar w:fldCharType="end"/>
            </w:r>
          </w:hyperlink>
        </w:p>
        <w:p w14:paraId="7AA128DE" w14:textId="50B140F6"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64" w:history="1">
            <w:r w:rsidR="00794638" w:rsidRPr="00C30265">
              <w:rPr>
                <w:rStyle w:val="Lienhypertexte"/>
                <w:noProof/>
              </w:rPr>
              <w:t xml:space="preserve">Article 5.3 </w:t>
            </w:r>
            <w:r w:rsidR="00794638" w:rsidRPr="00C30265">
              <w:rPr>
                <w:rStyle w:val="Lienhypertexte"/>
                <w:rFonts w:hint="eastAsia"/>
                <w:noProof/>
              </w:rPr>
              <w:t>–</w:t>
            </w:r>
            <w:r w:rsidR="00794638" w:rsidRPr="00C30265">
              <w:rPr>
                <w:rStyle w:val="Lienhypertexte"/>
                <w:noProof/>
              </w:rPr>
              <w:t xml:space="preserve"> Conditions de participation</w:t>
            </w:r>
            <w:r w:rsidR="00794638">
              <w:rPr>
                <w:noProof/>
                <w:webHidden/>
              </w:rPr>
              <w:tab/>
            </w:r>
            <w:r w:rsidR="00794638">
              <w:rPr>
                <w:noProof/>
                <w:webHidden/>
              </w:rPr>
              <w:fldChar w:fldCharType="begin"/>
            </w:r>
            <w:r w:rsidR="00794638">
              <w:rPr>
                <w:noProof/>
                <w:webHidden/>
              </w:rPr>
              <w:instrText xml:space="preserve"> PAGEREF _Toc215592964 \h </w:instrText>
            </w:r>
            <w:r w:rsidR="00794638">
              <w:rPr>
                <w:noProof/>
                <w:webHidden/>
              </w:rPr>
            </w:r>
            <w:r w:rsidR="00794638">
              <w:rPr>
                <w:noProof/>
                <w:webHidden/>
              </w:rPr>
              <w:fldChar w:fldCharType="separate"/>
            </w:r>
            <w:r w:rsidR="00794638">
              <w:rPr>
                <w:noProof/>
                <w:webHidden/>
              </w:rPr>
              <w:t>7</w:t>
            </w:r>
            <w:r w:rsidR="00794638">
              <w:rPr>
                <w:noProof/>
                <w:webHidden/>
              </w:rPr>
              <w:fldChar w:fldCharType="end"/>
            </w:r>
          </w:hyperlink>
        </w:p>
        <w:p w14:paraId="13A9D027" w14:textId="1C9EDDCC"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65" w:history="1">
            <w:r w:rsidR="00794638" w:rsidRPr="00C30265">
              <w:rPr>
                <w:rStyle w:val="Lienhypertexte"/>
                <w:noProof/>
              </w:rPr>
              <w:t xml:space="preserve">Article 5.4 </w:t>
            </w:r>
            <w:r w:rsidR="00794638" w:rsidRPr="00C30265">
              <w:rPr>
                <w:rStyle w:val="Lienhypertexte"/>
                <w:rFonts w:hint="eastAsia"/>
                <w:noProof/>
              </w:rPr>
              <w:t>–</w:t>
            </w:r>
            <w:r w:rsidR="00794638" w:rsidRPr="00C30265">
              <w:rPr>
                <w:rStyle w:val="Lienhypertexte"/>
                <w:noProof/>
              </w:rPr>
              <w:t xml:space="preserve"> Crit</w:t>
            </w:r>
            <w:r w:rsidR="00794638" w:rsidRPr="00C30265">
              <w:rPr>
                <w:rStyle w:val="Lienhypertexte"/>
                <w:rFonts w:hint="eastAsia"/>
                <w:noProof/>
              </w:rPr>
              <w:t>è</w:t>
            </w:r>
            <w:r w:rsidR="00794638" w:rsidRPr="00C30265">
              <w:rPr>
                <w:rStyle w:val="Lienhypertexte"/>
                <w:noProof/>
              </w:rPr>
              <w:t>res de s</w:t>
            </w:r>
            <w:r w:rsidR="00794638" w:rsidRPr="00C30265">
              <w:rPr>
                <w:rStyle w:val="Lienhypertexte"/>
                <w:rFonts w:hint="eastAsia"/>
                <w:noProof/>
              </w:rPr>
              <w:t>é</w:t>
            </w:r>
            <w:r w:rsidR="00794638" w:rsidRPr="00C30265">
              <w:rPr>
                <w:rStyle w:val="Lienhypertexte"/>
                <w:noProof/>
              </w:rPr>
              <w:t>lection des candidatures</w:t>
            </w:r>
            <w:r w:rsidR="00794638">
              <w:rPr>
                <w:noProof/>
                <w:webHidden/>
              </w:rPr>
              <w:tab/>
            </w:r>
            <w:r w:rsidR="00794638">
              <w:rPr>
                <w:noProof/>
                <w:webHidden/>
              </w:rPr>
              <w:fldChar w:fldCharType="begin"/>
            </w:r>
            <w:r w:rsidR="00794638">
              <w:rPr>
                <w:noProof/>
                <w:webHidden/>
              </w:rPr>
              <w:instrText xml:space="preserve"> PAGEREF _Toc215592965 \h </w:instrText>
            </w:r>
            <w:r w:rsidR="00794638">
              <w:rPr>
                <w:noProof/>
                <w:webHidden/>
              </w:rPr>
            </w:r>
            <w:r w:rsidR="00794638">
              <w:rPr>
                <w:noProof/>
                <w:webHidden/>
              </w:rPr>
              <w:fldChar w:fldCharType="separate"/>
            </w:r>
            <w:r w:rsidR="00794638">
              <w:rPr>
                <w:noProof/>
                <w:webHidden/>
              </w:rPr>
              <w:t>7</w:t>
            </w:r>
            <w:r w:rsidR="00794638">
              <w:rPr>
                <w:noProof/>
                <w:webHidden/>
              </w:rPr>
              <w:fldChar w:fldCharType="end"/>
            </w:r>
          </w:hyperlink>
        </w:p>
        <w:p w14:paraId="74A31340" w14:textId="1556262C"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66" w:history="1">
            <w:r w:rsidR="00794638" w:rsidRPr="00C30265">
              <w:rPr>
                <w:rStyle w:val="Lienhypertexte"/>
                <w:noProof/>
              </w:rPr>
              <w:t xml:space="preserve">Article 5.5 </w:t>
            </w:r>
            <w:r w:rsidR="00794638" w:rsidRPr="00C30265">
              <w:rPr>
                <w:rStyle w:val="Lienhypertexte"/>
                <w:rFonts w:hint="eastAsia"/>
                <w:noProof/>
              </w:rPr>
              <w:t>–</w:t>
            </w:r>
            <w:r w:rsidR="00794638" w:rsidRPr="00C30265">
              <w:rPr>
                <w:rStyle w:val="Lienhypertexte"/>
                <w:noProof/>
              </w:rPr>
              <w:t xml:space="preserve"> Pr</w:t>
            </w:r>
            <w:r w:rsidR="00794638" w:rsidRPr="00C30265">
              <w:rPr>
                <w:rStyle w:val="Lienhypertexte"/>
                <w:rFonts w:hint="eastAsia"/>
                <w:noProof/>
              </w:rPr>
              <w:t>é</w:t>
            </w:r>
            <w:r w:rsidR="00794638" w:rsidRPr="00C30265">
              <w:rPr>
                <w:rStyle w:val="Lienhypertexte"/>
                <w:noProof/>
              </w:rPr>
              <w:t>sentation de la candidature</w:t>
            </w:r>
            <w:r w:rsidR="00794638">
              <w:rPr>
                <w:noProof/>
                <w:webHidden/>
              </w:rPr>
              <w:tab/>
            </w:r>
            <w:r w:rsidR="00794638">
              <w:rPr>
                <w:noProof/>
                <w:webHidden/>
              </w:rPr>
              <w:fldChar w:fldCharType="begin"/>
            </w:r>
            <w:r w:rsidR="00794638">
              <w:rPr>
                <w:noProof/>
                <w:webHidden/>
              </w:rPr>
              <w:instrText xml:space="preserve"> PAGEREF _Toc215592966 \h </w:instrText>
            </w:r>
            <w:r w:rsidR="00794638">
              <w:rPr>
                <w:noProof/>
                <w:webHidden/>
              </w:rPr>
            </w:r>
            <w:r w:rsidR="00794638">
              <w:rPr>
                <w:noProof/>
                <w:webHidden/>
              </w:rPr>
              <w:fldChar w:fldCharType="separate"/>
            </w:r>
            <w:r w:rsidR="00794638">
              <w:rPr>
                <w:noProof/>
                <w:webHidden/>
              </w:rPr>
              <w:t>7</w:t>
            </w:r>
            <w:r w:rsidR="00794638">
              <w:rPr>
                <w:noProof/>
                <w:webHidden/>
              </w:rPr>
              <w:fldChar w:fldCharType="end"/>
            </w:r>
          </w:hyperlink>
        </w:p>
        <w:p w14:paraId="2F266919" w14:textId="290F4910"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67" w:history="1">
            <w:r w:rsidR="00794638" w:rsidRPr="00C30265">
              <w:rPr>
                <w:rStyle w:val="Lienhypertexte"/>
                <w:noProof/>
              </w:rPr>
              <w:t xml:space="preserve">Article 5.6 </w:t>
            </w:r>
            <w:r w:rsidR="00794638" w:rsidRPr="00C30265">
              <w:rPr>
                <w:rStyle w:val="Lienhypertexte"/>
                <w:rFonts w:hint="eastAsia"/>
                <w:noProof/>
              </w:rPr>
              <w:t>–</w:t>
            </w:r>
            <w:r w:rsidR="00794638" w:rsidRPr="00C30265">
              <w:rPr>
                <w:rStyle w:val="Lienhypertexte"/>
                <w:noProof/>
              </w:rPr>
              <w:t xml:space="preserve"> Transmission des justificatifs et moyens de preuve concernant l</w:t>
            </w:r>
            <w:r w:rsidR="00794638" w:rsidRPr="00C30265">
              <w:rPr>
                <w:rStyle w:val="Lienhypertexte"/>
                <w:rFonts w:hint="eastAsia"/>
                <w:noProof/>
              </w:rPr>
              <w:t>’</w:t>
            </w:r>
            <w:r w:rsidR="00794638" w:rsidRPr="00C30265">
              <w:rPr>
                <w:rStyle w:val="Lienhypertexte"/>
                <w:noProof/>
              </w:rPr>
              <w:t>aptitude et les capacit</w:t>
            </w:r>
            <w:r w:rsidR="00794638" w:rsidRPr="00C30265">
              <w:rPr>
                <w:rStyle w:val="Lienhypertexte"/>
                <w:rFonts w:hint="eastAsia"/>
                <w:noProof/>
              </w:rPr>
              <w:t>é</w:t>
            </w:r>
            <w:r w:rsidR="00794638" w:rsidRPr="00C30265">
              <w:rPr>
                <w:rStyle w:val="Lienhypertexte"/>
                <w:noProof/>
              </w:rPr>
              <w:t>s du soumissionnaire</w:t>
            </w:r>
            <w:r w:rsidR="00794638">
              <w:rPr>
                <w:noProof/>
                <w:webHidden/>
              </w:rPr>
              <w:tab/>
            </w:r>
            <w:r w:rsidR="00794638">
              <w:rPr>
                <w:noProof/>
                <w:webHidden/>
              </w:rPr>
              <w:fldChar w:fldCharType="begin"/>
            </w:r>
            <w:r w:rsidR="00794638">
              <w:rPr>
                <w:noProof/>
                <w:webHidden/>
              </w:rPr>
              <w:instrText xml:space="preserve"> PAGEREF _Toc215592967 \h </w:instrText>
            </w:r>
            <w:r w:rsidR="00794638">
              <w:rPr>
                <w:noProof/>
                <w:webHidden/>
              </w:rPr>
            </w:r>
            <w:r w:rsidR="00794638">
              <w:rPr>
                <w:noProof/>
                <w:webHidden/>
              </w:rPr>
              <w:fldChar w:fldCharType="separate"/>
            </w:r>
            <w:r w:rsidR="00794638">
              <w:rPr>
                <w:noProof/>
                <w:webHidden/>
              </w:rPr>
              <w:t>9</w:t>
            </w:r>
            <w:r w:rsidR="00794638">
              <w:rPr>
                <w:noProof/>
                <w:webHidden/>
              </w:rPr>
              <w:fldChar w:fldCharType="end"/>
            </w:r>
          </w:hyperlink>
        </w:p>
        <w:p w14:paraId="6F9ABED1" w14:textId="033BB499"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68" w:history="1">
            <w:r w:rsidR="00794638" w:rsidRPr="00C30265">
              <w:rPr>
                <w:rStyle w:val="Lienhypertexte"/>
                <w:noProof/>
              </w:rPr>
              <w:t xml:space="preserve">Article 5.7 </w:t>
            </w:r>
            <w:r w:rsidR="00794638" w:rsidRPr="00C30265">
              <w:rPr>
                <w:rStyle w:val="Lienhypertexte"/>
                <w:rFonts w:hint="eastAsia"/>
                <w:noProof/>
              </w:rPr>
              <w:t>–</w:t>
            </w:r>
            <w:r w:rsidR="00794638" w:rsidRPr="00C30265">
              <w:rPr>
                <w:rStyle w:val="Lienhypertexte"/>
                <w:noProof/>
              </w:rPr>
              <w:t xml:space="preserve"> Conditions de transmission des candidatures</w:t>
            </w:r>
            <w:r w:rsidR="00794638">
              <w:rPr>
                <w:noProof/>
                <w:webHidden/>
              </w:rPr>
              <w:tab/>
            </w:r>
            <w:r w:rsidR="00794638">
              <w:rPr>
                <w:noProof/>
                <w:webHidden/>
              </w:rPr>
              <w:fldChar w:fldCharType="begin"/>
            </w:r>
            <w:r w:rsidR="00794638">
              <w:rPr>
                <w:noProof/>
                <w:webHidden/>
              </w:rPr>
              <w:instrText xml:space="preserve"> PAGEREF _Toc215592968 \h </w:instrText>
            </w:r>
            <w:r w:rsidR="00794638">
              <w:rPr>
                <w:noProof/>
                <w:webHidden/>
              </w:rPr>
            </w:r>
            <w:r w:rsidR="00794638">
              <w:rPr>
                <w:noProof/>
                <w:webHidden/>
              </w:rPr>
              <w:fldChar w:fldCharType="separate"/>
            </w:r>
            <w:r w:rsidR="00794638">
              <w:rPr>
                <w:noProof/>
                <w:webHidden/>
              </w:rPr>
              <w:t>9</w:t>
            </w:r>
            <w:r w:rsidR="00794638">
              <w:rPr>
                <w:noProof/>
                <w:webHidden/>
              </w:rPr>
              <w:fldChar w:fldCharType="end"/>
            </w:r>
          </w:hyperlink>
        </w:p>
        <w:p w14:paraId="1E9756DB" w14:textId="671736A6" w:rsidR="00794638" w:rsidRDefault="007977B6">
          <w:pPr>
            <w:pStyle w:val="TM1"/>
            <w:rPr>
              <w:rFonts w:asciiTheme="minorHAnsi" w:eastAsiaTheme="minorEastAsia" w:hAnsiTheme="minorHAnsi" w:cstheme="minorBidi"/>
              <w:b w:val="0"/>
              <w:caps w:val="0"/>
              <w:noProof/>
              <w:kern w:val="2"/>
              <w:szCs w:val="24"/>
              <w14:ligatures w14:val="standardContextual"/>
            </w:rPr>
          </w:pPr>
          <w:hyperlink w:anchor="_Toc215592969" w:history="1">
            <w:r w:rsidR="00794638" w:rsidRPr="00C30265">
              <w:rPr>
                <w:rStyle w:val="Lienhypertexte"/>
                <w:noProof/>
              </w:rPr>
              <w:t xml:space="preserve">article 6 </w:t>
            </w:r>
            <w:r w:rsidR="00794638" w:rsidRPr="00C30265">
              <w:rPr>
                <w:rStyle w:val="Lienhypertexte"/>
                <w:rFonts w:hint="eastAsia"/>
                <w:noProof/>
              </w:rPr>
              <w:t>–</w:t>
            </w:r>
            <w:r w:rsidR="00794638" w:rsidRPr="00C30265">
              <w:rPr>
                <w:rStyle w:val="Lienhypertexte"/>
                <w:noProof/>
              </w:rPr>
              <w:t xml:space="preserve"> offre</w:t>
            </w:r>
            <w:r w:rsidR="00794638">
              <w:rPr>
                <w:noProof/>
                <w:webHidden/>
              </w:rPr>
              <w:tab/>
            </w:r>
            <w:r w:rsidR="00794638">
              <w:rPr>
                <w:noProof/>
                <w:webHidden/>
              </w:rPr>
              <w:fldChar w:fldCharType="begin"/>
            </w:r>
            <w:r w:rsidR="00794638">
              <w:rPr>
                <w:noProof/>
                <w:webHidden/>
              </w:rPr>
              <w:instrText xml:space="preserve"> PAGEREF _Toc215592969 \h </w:instrText>
            </w:r>
            <w:r w:rsidR="00794638">
              <w:rPr>
                <w:noProof/>
                <w:webHidden/>
              </w:rPr>
            </w:r>
            <w:r w:rsidR="00794638">
              <w:rPr>
                <w:noProof/>
                <w:webHidden/>
              </w:rPr>
              <w:fldChar w:fldCharType="separate"/>
            </w:r>
            <w:r w:rsidR="00794638">
              <w:rPr>
                <w:noProof/>
                <w:webHidden/>
              </w:rPr>
              <w:t>11</w:t>
            </w:r>
            <w:r w:rsidR="00794638">
              <w:rPr>
                <w:noProof/>
                <w:webHidden/>
              </w:rPr>
              <w:fldChar w:fldCharType="end"/>
            </w:r>
          </w:hyperlink>
        </w:p>
        <w:p w14:paraId="2EEBDE03" w14:textId="20D91C22"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70" w:history="1">
            <w:r w:rsidR="00794638" w:rsidRPr="00C30265">
              <w:rPr>
                <w:rStyle w:val="Lienhypertexte"/>
                <w:noProof/>
              </w:rPr>
              <w:t xml:space="preserve">Article 6.1 </w:t>
            </w:r>
            <w:r w:rsidR="00794638" w:rsidRPr="00C30265">
              <w:rPr>
                <w:rStyle w:val="Lienhypertexte"/>
                <w:rFonts w:hint="eastAsia"/>
                <w:noProof/>
              </w:rPr>
              <w:t>–</w:t>
            </w:r>
            <w:r w:rsidR="00794638" w:rsidRPr="00C30265">
              <w:rPr>
                <w:rStyle w:val="Lienhypertexte"/>
                <w:noProof/>
              </w:rPr>
              <w:t xml:space="preserve"> Contenu des offres</w:t>
            </w:r>
            <w:r w:rsidR="00794638">
              <w:rPr>
                <w:noProof/>
                <w:webHidden/>
              </w:rPr>
              <w:tab/>
            </w:r>
            <w:r w:rsidR="00794638">
              <w:rPr>
                <w:noProof/>
                <w:webHidden/>
              </w:rPr>
              <w:fldChar w:fldCharType="begin"/>
            </w:r>
            <w:r w:rsidR="00794638">
              <w:rPr>
                <w:noProof/>
                <w:webHidden/>
              </w:rPr>
              <w:instrText xml:space="preserve"> PAGEREF _Toc215592970 \h </w:instrText>
            </w:r>
            <w:r w:rsidR="00794638">
              <w:rPr>
                <w:noProof/>
                <w:webHidden/>
              </w:rPr>
            </w:r>
            <w:r w:rsidR="00794638">
              <w:rPr>
                <w:noProof/>
                <w:webHidden/>
              </w:rPr>
              <w:fldChar w:fldCharType="separate"/>
            </w:r>
            <w:r w:rsidR="00794638">
              <w:rPr>
                <w:noProof/>
                <w:webHidden/>
              </w:rPr>
              <w:t>11</w:t>
            </w:r>
            <w:r w:rsidR="00794638">
              <w:rPr>
                <w:noProof/>
                <w:webHidden/>
              </w:rPr>
              <w:fldChar w:fldCharType="end"/>
            </w:r>
          </w:hyperlink>
        </w:p>
        <w:p w14:paraId="29B0D363" w14:textId="68E0B444"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71" w:history="1">
            <w:r w:rsidR="00794638" w:rsidRPr="00C30265">
              <w:rPr>
                <w:rStyle w:val="Lienhypertexte"/>
                <w:noProof/>
              </w:rPr>
              <w:t xml:space="preserve">Article 6.2 </w:t>
            </w:r>
            <w:r w:rsidR="00794638" w:rsidRPr="00C30265">
              <w:rPr>
                <w:rStyle w:val="Lienhypertexte"/>
                <w:rFonts w:hint="eastAsia"/>
                <w:noProof/>
              </w:rPr>
              <w:t>–</w:t>
            </w:r>
            <w:r w:rsidR="00794638" w:rsidRPr="00C30265">
              <w:rPr>
                <w:rStyle w:val="Lienhypertexte"/>
                <w:noProof/>
              </w:rPr>
              <w:t xml:space="preserve"> Dur</w:t>
            </w:r>
            <w:r w:rsidR="00794638" w:rsidRPr="00C30265">
              <w:rPr>
                <w:rStyle w:val="Lienhypertexte"/>
                <w:rFonts w:hint="eastAsia"/>
                <w:noProof/>
              </w:rPr>
              <w:t>é</w:t>
            </w:r>
            <w:r w:rsidR="00794638" w:rsidRPr="00C30265">
              <w:rPr>
                <w:rStyle w:val="Lienhypertexte"/>
                <w:noProof/>
              </w:rPr>
              <w:t>e de validit</w:t>
            </w:r>
            <w:r w:rsidR="00794638" w:rsidRPr="00C30265">
              <w:rPr>
                <w:rStyle w:val="Lienhypertexte"/>
                <w:rFonts w:hint="eastAsia"/>
                <w:noProof/>
              </w:rPr>
              <w:t>é</w:t>
            </w:r>
            <w:r w:rsidR="00794638" w:rsidRPr="00C30265">
              <w:rPr>
                <w:rStyle w:val="Lienhypertexte"/>
                <w:noProof/>
              </w:rPr>
              <w:t xml:space="preserve"> des offres</w:t>
            </w:r>
            <w:r w:rsidR="00794638">
              <w:rPr>
                <w:noProof/>
                <w:webHidden/>
              </w:rPr>
              <w:tab/>
            </w:r>
            <w:r w:rsidR="00794638">
              <w:rPr>
                <w:noProof/>
                <w:webHidden/>
              </w:rPr>
              <w:fldChar w:fldCharType="begin"/>
            </w:r>
            <w:r w:rsidR="00794638">
              <w:rPr>
                <w:noProof/>
                <w:webHidden/>
              </w:rPr>
              <w:instrText xml:space="preserve"> PAGEREF _Toc215592971 \h </w:instrText>
            </w:r>
            <w:r w:rsidR="00794638">
              <w:rPr>
                <w:noProof/>
                <w:webHidden/>
              </w:rPr>
            </w:r>
            <w:r w:rsidR="00794638">
              <w:rPr>
                <w:noProof/>
                <w:webHidden/>
              </w:rPr>
              <w:fldChar w:fldCharType="separate"/>
            </w:r>
            <w:r w:rsidR="00794638">
              <w:rPr>
                <w:noProof/>
                <w:webHidden/>
              </w:rPr>
              <w:t>11</w:t>
            </w:r>
            <w:r w:rsidR="00794638">
              <w:rPr>
                <w:noProof/>
                <w:webHidden/>
              </w:rPr>
              <w:fldChar w:fldCharType="end"/>
            </w:r>
          </w:hyperlink>
        </w:p>
        <w:p w14:paraId="7FAA3C93" w14:textId="09511FAB"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72" w:history="1">
            <w:r w:rsidR="00794638" w:rsidRPr="00C30265">
              <w:rPr>
                <w:rStyle w:val="Lienhypertexte"/>
                <w:noProof/>
              </w:rPr>
              <w:t xml:space="preserve">Article 6.3 </w:t>
            </w:r>
            <w:r w:rsidR="00794638" w:rsidRPr="00C30265">
              <w:rPr>
                <w:rStyle w:val="Lienhypertexte"/>
                <w:rFonts w:hint="eastAsia"/>
                <w:noProof/>
              </w:rPr>
              <w:t>–</w:t>
            </w:r>
            <w:r w:rsidR="00794638" w:rsidRPr="00C30265">
              <w:rPr>
                <w:rStyle w:val="Lienhypertexte"/>
                <w:noProof/>
              </w:rPr>
              <w:t xml:space="preserve"> Crit</w:t>
            </w:r>
            <w:r w:rsidR="00794638" w:rsidRPr="00C30265">
              <w:rPr>
                <w:rStyle w:val="Lienhypertexte"/>
                <w:rFonts w:hint="eastAsia"/>
                <w:noProof/>
              </w:rPr>
              <w:t>è</w:t>
            </w:r>
            <w:r w:rsidR="00794638" w:rsidRPr="00C30265">
              <w:rPr>
                <w:rStyle w:val="Lienhypertexte"/>
                <w:noProof/>
              </w:rPr>
              <w:t>res de jugement des offres</w:t>
            </w:r>
            <w:r w:rsidR="00794638">
              <w:rPr>
                <w:noProof/>
                <w:webHidden/>
              </w:rPr>
              <w:tab/>
            </w:r>
            <w:r w:rsidR="00794638">
              <w:rPr>
                <w:noProof/>
                <w:webHidden/>
              </w:rPr>
              <w:fldChar w:fldCharType="begin"/>
            </w:r>
            <w:r w:rsidR="00794638">
              <w:rPr>
                <w:noProof/>
                <w:webHidden/>
              </w:rPr>
              <w:instrText xml:space="preserve"> PAGEREF _Toc215592972 \h </w:instrText>
            </w:r>
            <w:r w:rsidR="00794638">
              <w:rPr>
                <w:noProof/>
                <w:webHidden/>
              </w:rPr>
            </w:r>
            <w:r w:rsidR="00794638">
              <w:rPr>
                <w:noProof/>
                <w:webHidden/>
              </w:rPr>
              <w:fldChar w:fldCharType="separate"/>
            </w:r>
            <w:r w:rsidR="00794638">
              <w:rPr>
                <w:noProof/>
                <w:webHidden/>
              </w:rPr>
              <w:t>11</w:t>
            </w:r>
            <w:r w:rsidR="00794638">
              <w:rPr>
                <w:noProof/>
                <w:webHidden/>
              </w:rPr>
              <w:fldChar w:fldCharType="end"/>
            </w:r>
          </w:hyperlink>
        </w:p>
        <w:p w14:paraId="40E2DBC6" w14:textId="68F01627" w:rsidR="00794638" w:rsidRDefault="007977B6">
          <w:pPr>
            <w:pStyle w:val="TM1"/>
            <w:rPr>
              <w:rFonts w:asciiTheme="minorHAnsi" w:eastAsiaTheme="minorEastAsia" w:hAnsiTheme="minorHAnsi" w:cstheme="minorBidi"/>
              <w:b w:val="0"/>
              <w:caps w:val="0"/>
              <w:noProof/>
              <w:kern w:val="2"/>
              <w:szCs w:val="24"/>
              <w14:ligatures w14:val="standardContextual"/>
            </w:rPr>
          </w:pPr>
          <w:hyperlink w:anchor="_Toc215592973" w:history="1">
            <w:r w:rsidR="00794638" w:rsidRPr="00C30265">
              <w:rPr>
                <w:rStyle w:val="Lienhypertexte"/>
                <w:noProof/>
              </w:rPr>
              <w:t xml:space="preserve">article 7 </w:t>
            </w:r>
            <w:r w:rsidR="00794638" w:rsidRPr="00C30265">
              <w:rPr>
                <w:rStyle w:val="Lienhypertexte"/>
                <w:rFonts w:hint="eastAsia"/>
                <w:noProof/>
              </w:rPr>
              <w:t>–</w:t>
            </w:r>
            <w:r w:rsidR="00794638" w:rsidRPr="00C30265">
              <w:rPr>
                <w:rStyle w:val="Lienhypertexte"/>
                <w:noProof/>
              </w:rPr>
              <w:t xml:space="preserve"> attribution du march</w:t>
            </w:r>
            <w:r w:rsidR="00794638" w:rsidRPr="00C30265">
              <w:rPr>
                <w:rStyle w:val="Lienhypertexte"/>
                <w:rFonts w:hint="eastAsia"/>
                <w:noProof/>
              </w:rPr>
              <w:t>É</w:t>
            </w:r>
            <w:r w:rsidR="00794638">
              <w:rPr>
                <w:noProof/>
                <w:webHidden/>
              </w:rPr>
              <w:tab/>
            </w:r>
            <w:r w:rsidR="00794638">
              <w:rPr>
                <w:noProof/>
                <w:webHidden/>
              </w:rPr>
              <w:fldChar w:fldCharType="begin"/>
            </w:r>
            <w:r w:rsidR="00794638">
              <w:rPr>
                <w:noProof/>
                <w:webHidden/>
              </w:rPr>
              <w:instrText xml:space="preserve"> PAGEREF _Toc215592973 \h </w:instrText>
            </w:r>
            <w:r w:rsidR="00794638">
              <w:rPr>
                <w:noProof/>
                <w:webHidden/>
              </w:rPr>
            </w:r>
            <w:r w:rsidR="00794638">
              <w:rPr>
                <w:noProof/>
                <w:webHidden/>
              </w:rPr>
              <w:fldChar w:fldCharType="separate"/>
            </w:r>
            <w:r w:rsidR="00794638">
              <w:rPr>
                <w:noProof/>
                <w:webHidden/>
              </w:rPr>
              <w:t>13</w:t>
            </w:r>
            <w:r w:rsidR="00794638">
              <w:rPr>
                <w:noProof/>
                <w:webHidden/>
              </w:rPr>
              <w:fldChar w:fldCharType="end"/>
            </w:r>
          </w:hyperlink>
        </w:p>
        <w:p w14:paraId="5A1604E2" w14:textId="394CC412"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74" w:history="1">
            <w:r w:rsidR="00794638" w:rsidRPr="00C30265">
              <w:rPr>
                <w:rStyle w:val="Lienhypertexte"/>
                <w:noProof/>
              </w:rPr>
              <w:t xml:space="preserve">Article 7.1 </w:t>
            </w:r>
            <w:r w:rsidR="00794638" w:rsidRPr="00C30265">
              <w:rPr>
                <w:rStyle w:val="Lienhypertexte"/>
                <w:rFonts w:hint="eastAsia"/>
                <w:noProof/>
              </w:rPr>
              <w:t>–</w:t>
            </w:r>
            <w:r w:rsidR="00794638" w:rsidRPr="00C30265">
              <w:rPr>
                <w:rStyle w:val="Lienhypertexte"/>
                <w:noProof/>
              </w:rPr>
              <w:t xml:space="preserve"> V</w:t>
            </w:r>
            <w:r w:rsidR="00794638" w:rsidRPr="00C30265">
              <w:rPr>
                <w:rStyle w:val="Lienhypertexte"/>
                <w:rFonts w:hint="eastAsia"/>
                <w:noProof/>
              </w:rPr>
              <w:t>é</w:t>
            </w:r>
            <w:r w:rsidR="00794638" w:rsidRPr="00C30265">
              <w:rPr>
                <w:rStyle w:val="Lienhypertexte"/>
                <w:noProof/>
              </w:rPr>
              <w:t>rification de la non-interdiction de l</w:t>
            </w:r>
            <w:r w:rsidR="00794638" w:rsidRPr="00C30265">
              <w:rPr>
                <w:rStyle w:val="Lienhypertexte"/>
                <w:rFonts w:hint="eastAsia"/>
                <w:noProof/>
              </w:rPr>
              <w:t>’</w:t>
            </w:r>
            <w:r w:rsidR="00794638" w:rsidRPr="00C30265">
              <w:rPr>
                <w:rStyle w:val="Lienhypertexte"/>
                <w:noProof/>
              </w:rPr>
              <w:t xml:space="preserve">attributaire </w:t>
            </w:r>
            <w:r w:rsidR="00794638" w:rsidRPr="00C30265">
              <w:rPr>
                <w:rStyle w:val="Lienhypertexte"/>
                <w:rFonts w:hint="eastAsia"/>
                <w:noProof/>
              </w:rPr>
              <w:t>–</w:t>
            </w:r>
            <w:r w:rsidR="00794638" w:rsidRPr="00C30265">
              <w:rPr>
                <w:rStyle w:val="Lienhypertexte"/>
                <w:noProof/>
              </w:rPr>
              <w:t xml:space="preserve"> documents </w:t>
            </w:r>
            <w:r w:rsidR="00794638" w:rsidRPr="00C30265">
              <w:rPr>
                <w:rStyle w:val="Lienhypertexte"/>
                <w:rFonts w:hint="eastAsia"/>
                <w:noProof/>
              </w:rPr>
              <w:t>à</w:t>
            </w:r>
            <w:r w:rsidR="00794638" w:rsidRPr="00C30265">
              <w:rPr>
                <w:rStyle w:val="Lienhypertexte"/>
                <w:noProof/>
              </w:rPr>
              <w:t xml:space="preserve"> fournir</w:t>
            </w:r>
            <w:r w:rsidR="00794638">
              <w:rPr>
                <w:noProof/>
                <w:webHidden/>
              </w:rPr>
              <w:tab/>
            </w:r>
            <w:r w:rsidR="00794638">
              <w:rPr>
                <w:noProof/>
                <w:webHidden/>
              </w:rPr>
              <w:fldChar w:fldCharType="begin"/>
            </w:r>
            <w:r w:rsidR="00794638">
              <w:rPr>
                <w:noProof/>
                <w:webHidden/>
              </w:rPr>
              <w:instrText xml:space="preserve"> PAGEREF _Toc215592974 \h </w:instrText>
            </w:r>
            <w:r w:rsidR="00794638">
              <w:rPr>
                <w:noProof/>
                <w:webHidden/>
              </w:rPr>
            </w:r>
            <w:r w:rsidR="00794638">
              <w:rPr>
                <w:noProof/>
                <w:webHidden/>
              </w:rPr>
              <w:fldChar w:fldCharType="separate"/>
            </w:r>
            <w:r w:rsidR="00794638">
              <w:rPr>
                <w:noProof/>
                <w:webHidden/>
              </w:rPr>
              <w:t>13</w:t>
            </w:r>
            <w:r w:rsidR="00794638">
              <w:rPr>
                <w:noProof/>
                <w:webHidden/>
              </w:rPr>
              <w:fldChar w:fldCharType="end"/>
            </w:r>
          </w:hyperlink>
        </w:p>
        <w:p w14:paraId="19C636A8" w14:textId="370CD31D" w:rsidR="00794638" w:rsidRDefault="007977B6">
          <w:pPr>
            <w:pStyle w:val="TM2"/>
            <w:rPr>
              <w:rFonts w:asciiTheme="minorHAnsi" w:eastAsiaTheme="minorEastAsia" w:hAnsiTheme="minorHAnsi" w:cstheme="minorBidi"/>
              <w:b w:val="0"/>
              <w:noProof/>
              <w:kern w:val="2"/>
              <w:sz w:val="24"/>
              <w:szCs w:val="24"/>
              <w14:ligatures w14:val="standardContextual"/>
            </w:rPr>
          </w:pPr>
          <w:hyperlink w:anchor="_Toc215592975" w:history="1">
            <w:r w:rsidR="00794638" w:rsidRPr="00C30265">
              <w:rPr>
                <w:rStyle w:val="Lienhypertexte"/>
                <w:noProof/>
              </w:rPr>
              <w:t xml:space="preserve">Article 7.2 </w:t>
            </w:r>
            <w:r w:rsidR="00794638" w:rsidRPr="00C30265">
              <w:rPr>
                <w:rStyle w:val="Lienhypertexte"/>
                <w:rFonts w:hint="eastAsia"/>
                <w:noProof/>
              </w:rPr>
              <w:t>–</w:t>
            </w:r>
            <w:r w:rsidR="00794638" w:rsidRPr="00C30265">
              <w:rPr>
                <w:rStyle w:val="Lienhypertexte"/>
                <w:noProof/>
              </w:rPr>
              <w:t xml:space="preserve"> Signature du march</w:t>
            </w:r>
            <w:r w:rsidR="00794638" w:rsidRPr="00C30265">
              <w:rPr>
                <w:rStyle w:val="Lienhypertexte"/>
                <w:rFonts w:hint="eastAsia"/>
                <w:noProof/>
              </w:rPr>
              <w:t>é</w:t>
            </w:r>
            <w:r w:rsidR="00794638">
              <w:rPr>
                <w:noProof/>
                <w:webHidden/>
              </w:rPr>
              <w:tab/>
            </w:r>
            <w:r w:rsidR="00794638">
              <w:rPr>
                <w:noProof/>
                <w:webHidden/>
              </w:rPr>
              <w:fldChar w:fldCharType="begin"/>
            </w:r>
            <w:r w:rsidR="00794638">
              <w:rPr>
                <w:noProof/>
                <w:webHidden/>
              </w:rPr>
              <w:instrText xml:space="preserve"> PAGEREF _Toc215592975 \h </w:instrText>
            </w:r>
            <w:r w:rsidR="00794638">
              <w:rPr>
                <w:noProof/>
                <w:webHidden/>
              </w:rPr>
            </w:r>
            <w:r w:rsidR="00794638">
              <w:rPr>
                <w:noProof/>
                <w:webHidden/>
              </w:rPr>
              <w:fldChar w:fldCharType="separate"/>
            </w:r>
            <w:r w:rsidR="00794638">
              <w:rPr>
                <w:noProof/>
                <w:webHidden/>
              </w:rPr>
              <w:t>14</w:t>
            </w:r>
            <w:r w:rsidR="00794638">
              <w:rPr>
                <w:noProof/>
                <w:webHidden/>
              </w:rPr>
              <w:fldChar w:fldCharType="end"/>
            </w:r>
          </w:hyperlink>
        </w:p>
        <w:p w14:paraId="642B9BBA" w14:textId="667F0D98" w:rsidR="00794638" w:rsidRDefault="007977B6">
          <w:pPr>
            <w:pStyle w:val="TM1"/>
            <w:rPr>
              <w:rFonts w:asciiTheme="minorHAnsi" w:eastAsiaTheme="minorEastAsia" w:hAnsiTheme="minorHAnsi" w:cstheme="minorBidi"/>
              <w:b w:val="0"/>
              <w:caps w:val="0"/>
              <w:noProof/>
              <w:kern w:val="2"/>
              <w:szCs w:val="24"/>
              <w14:ligatures w14:val="standardContextual"/>
            </w:rPr>
          </w:pPr>
          <w:hyperlink w:anchor="_Toc215592976" w:history="1">
            <w:r w:rsidR="00794638" w:rsidRPr="00C30265">
              <w:rPr>
                <w:rStyle w:val="Lienhypertexte"/>
                <w:noProof/>
              </w:rPr>
              <w:t xml:space="preserve">article 8 </w:t>
            </w:r>
            <w:r w:rsidR="00794638" w:rsidRPr="00C30265">
              <w:rPr>
                <w:rStyle w:val="Lienhypertexte"/>
                <w:rFonts w:hint="eastAsia"/>
                <w:noProof/>
              </w:rPr>
              <w:t>–</w:t>
            </w:r>
            <w:r w:rsidR="00794638" w:rsidRPr="00C30265">
              <w:rPr>
                <w:rStyle w:val="Lienhypertexte"/>
                <w:noProof/>
              </w:rPr>
              <w:t xml:space="preserve"> langue</w:t>
            </w:r>
            <w:r w:rsidR="00794638">
              <w:rPr>
                <w:noProof/>
                <w:webHidden/>
              </w:rPr>
              <w:tab/>
            </w:r>
            <w:r w:rsidR="00794638">
              <w:rPr>
                <w:noProof/>
                <w:webHidden/>
              </w:rPr>
              <w:fldChar w:fldCharType="begin"/>
            </w:r>
            <w:r w:rsidR="00794638">
              <w:rPr>
                <w:noProof/>
                <w:webHidden/>
              </w:rPr>
              <w:instrText xml:space="preserve"> PAGEREF _Toc215592976 \h </w:instrText>
            </w:r>
            <w:r w:rsidR="00794638">
              <w:rPr>
                <w:noProof/>
                <w:webHidden/>
              </w:rPr>
            </w:r>
            <w:r w:rsidR="00794638">
              <w:rPr>
                <w:noProof/>
                <w:webHidden/>
              </w:rPr>
              <w:fldChar w:fldCharType="separate"/>
            </w:r>
            <w:r w:rsidR="00794638">
              <w:rPr>
                <w:noProof/>
                <w:webHidden/>
              </w:rPr>
              <w:t>14</w:t>
            </w:r>
            <w:r w:rsidR="00794638">
              <w:rPr>
                <w:noProof/>
                <w:webHidden/>
              </w:rPr>
              <w:fldChar w:fldCharType="end"/>
            </w:r>
          </w:hyperlink>
        </w:p>
        <w:p w14:paraId="78022075" w14:textId="1F9DFAC4" w:rsidR="00794638" w:rsidRDefault="007977B6">
          <w:pPr>
            <w:pStyle w:val="TM1"/>
            <w:rPr>
              <w:rFonts w:asciiTheme="minorHAnsi" w:eastAsiaTheme="minorEastAsia" w:hAnsiTheme="minorHAnsi" w:cstheme="minorBidi"/>
              <w:b w:val="0"/>
              <w:caps w:val="0"/>
              <w:noProof/>
              <w:kern w:val="2"/>
              <w:szCs w:val="24"/>
              <w14:ligatures w14:val="standardContextual"/>
            </w:rPr>
          </w:pPr>
          <w:hyperlink w:anchor="_Toc215592977" w:history="1">
            <w:r w:rsidR="00794638" w:rsidRPr="00C30265">
              <w:rPr>
                <w:rStyle w:val="Lienhypertexte"/>
                <w:noProof/>
              </w:rPr>
              <w:t xml:space="preserve">article 9 </w:t>
            </w:r>
            <w:r w:rsidR="00794638" w:rsidRPr="00C30265">
              <w:rPr>
                <w:rStyle w:val="Lienhypertexte"/>
                <w:rFonts w:hint="eastAsia"/>
                <w:noProof/>
              </w:rPr>
              <w:t>–</w:t>
            </w:r>
            <w:r w:rsidR="00794638" w:rsidRPr="00C30265">
              <w:rPr>
                <w:rStyle w:val="Lienhypertexte"/>
                <w:noProof/>
              </w:rPr>
              <w:t xml:space="preserve"> MODALITES DE SIGNATURE ELECTRONIQUE</w:t>
            </w:r>
            <w:r w:rsidR="00794638">
              <w:rPr>
                <w:noProof/>
                <w:webHidden/>
              </w:rPr>
              <w:tab/>
            </w:r>
            <w:r w:rsidR="00794638">
              <w:rPr>
                <w:noProof/>
                <w:webHidden/>
              </w:rPr>
              <w:fldChar w:fldCharType="begin"/>
            </w:r>
            <w:r w:rsidR="00794638">
              <w:rPr>
                <w:noProof/>
                <w:webHidden/>
              </w:rPr>
              <w:instrText xml:space="preserve"> PAGEREF _Toc215592977 \h </w:instrText>
            </w:r>
            <w:r w:rsidR="00794638">
              <w:rPr>
                <w:noProof/>
                <w:webHidden/>
              </w:rPr>
            </w:r>
            <w:r w:rsidR="00794638">
              <w:rPr>
                <w:noProof/>
                <w:webHidden/>
              </w:rPr>
              <w:fldChar w:fldCharType="separate"/>
            </w:r>
            <w:r w:rsidR="00794638">
              <w:rPr>
                <w:noProof/>
                <w:webHidden/>
              </w:rPr>
              <w:t>15</w:t>
            </w:r>
            <w:r w:rsidR="00794638">
              <w:rPr>
                <w:noProof/>
                <w:webHidden/>
              </w:rPr>
              <w:fldChar w:fldCharType="end"/>
            </w:r>
          </w:hyperlink>
        </w:p>
        <w:p w14:paraId="04A42C4F" w14:textId="65508BEC" w:rsidR="00794638" w:rsidRDefault="007977B6">
          <w:pPr>
            <w:pStyle w:val="TM1"/>
            <w:rPr>
              <w:rFonts w:asciiTheme="minorHAnsi" w:eastAsiaTheme="minorEastAsia" w:hAnsiTheme="minorHAnsi" w:cstheme="minorBidi"/>
              <w:b w:val="0"/>
              <w:caps w:val="0"/>
              <w:noProof/>
              <w:kern w:val="2"/>
              <w:szCs w:val="24"/>
              <w14:ligatures w14:val="standardContextual"/>
            </w:rPr>
          </w:pPr>
          <w:hyperlink w:anchor="_Toc215592978" w:history="1">
            <w:r w:rsidR="00794638" w:rsidRPr="00C30265">
              <w:rPr>
                <w:rStyle w:val="Lienhypertexte"/>
                <w:noProof/>
              </w:rPr>
              <w:t xml:space="preserve">article 10 </w:t>
            </w:r>
            <w:r w:rsidR="00794638" w:rsidRPr="00C30265">
              <w:rPr>
                <w:rStyle w:val="Lienhypertexte"/>
                <w:rFonts w:hint="eastAsia"/>
                <w:noProof/>
              </w:rPr>
              <w:t>–</w:t>
            </w:r>
            <w:r w:rsidR="00794638" w:rsidRPr="00C30265">
              <w:rPr>
                <w:rStyle w:val="Lienhypertexte"/>
                <w:noProof/>
              </w:rPr>
              <w:t xml:space="preserve"> questions - reponses</w:t>
            </w:r>
            <w:r w:rsidR="00794638">
              <w:rPr>
                <w:noProof/>
                <w:webHidden/>
              </w:rPr>
              <w:tab/>
            </w:r>
            <w:r w:rsidR="00794638">
              <w:rPr>
                <w:noProof/>
                <w:webHidden/>
              </w:rPr>
              <w:fldChar w:fldCharType="begin"/>
            </w:r>
            <w:r w:rsidR="00794638">
              <w:rPr>
                <w:noProof/>
                <w:webHidden/>
              </w:rPr>
              <w:instrText xml:space="preserve"> PAGEREF _Toc215592978 \h </w:instrText>
            </w:r>
            <w:r w:rsidR="00794638">
              <w:rPr>
                <w:noProof/>
                <w:webHidden/>
              </w:rPr>
            </w:r>
            <w:r w:rsidR="00794638">
              <w:rPr>
                <w:noProof/>
                <w:webHidden/>
              </w:rPr>
              <w:fldChar w:fldCharType="separate"/>
            </w:r>
            <w:r w:rsidR="00794638">
              <w:rPr>
                <w:noProof/>
                <w:webHidden/>
              </w:rPr>
              <w:t>16</w:t>
            </w:r>
            <w:r w:rsidR="00794638">
              <w:rPr>
                <w:noProof/>
                <w:webHidden/>
              </w:rPr>
              <w:fldChar w:fldCharType="end"/>
            </w:r>
          </w:hyperlink>
        </w:p>
        <w:p w14:paraId="4EF0CB05" w14:textId="2944734B" w:rsidR="00917DC2" w:rsidRDefault="00917DC2">
          <w:r>
            <w:rPr>
              <w:b/>
              <w:bCs/>
            </w:rPr>
            <w:fldChar w:fldCharType="end"/>
          </w:r>
        </w:p>
      </w:sdtContent>
    </w:sdt>
    <w:p w14:paraId="33EB2F97" w14:textId="60A2A4C0" w:rsidR="00917DC2" w:rsidRDefault="00917DC2">
      <w:pPr>
        <w:spacing w:after="0"/>
        <w:jc w:val="left"/>
        <w:rPr>
          <w:rFonts w:ascii="Arial" w:hAnsi="Arial" w:cs="Arial"/>
          <w:sz w:val="20"/>
        </w:rPr>
      </w:pPr>
      <w:r>
        <w:rPr>
          <w:rFonts w:ascii="Arial" w:hAnsi="Arial" w:cs="Arial"/>
          <w:sz w:val="20"/>
        </w:rPr>
        <w:br w:type="page"/>
      </w:r>
    </w:p>
    <w:p w14:paraId="7B60DFAF" w14:textId="77777777" w:rsidR="001C2905" w:rsidRPr="00371219" w:rsidRDefault="001F243C" w:rsidP="00147E90">
      <w:pPr>
        <w:pStyle w:val="Titre1"/>
      </w:pPr>
      <w:bookmarkStart w:id="0" w:name="_Toc45875969"/>
      <w:bookmarkStart w:id="1" w:name="_Toc215592947"/>
      <w:r w:rsidRPr="00371219">
        <w:lastRenderedPageBreak/>
        <w:t>article 1 – ACHETEUR</w:t>
      </w:r>
      <w:bookmarkEnd w:id="0"/>
      <w:bookmarkEnd w:id="1"/>
    </w:p>
    <w:p w14:paraId="4E7231B0" w14:textId="77777777" w:rsidR="001F243C" w:rsidRPr="00371219" w:rsidRDefault="001F243C" w:rsidP="00147E90">
      <w:pPr>
        <w:rPr>
          <w:rFonts w:ascii="Times New Roman" w:hAnsi="Times New Roman"/>
          <w:szCs w:val="22"/>
        </w:rPr>
      </w:pPr>
      <w:r w:rsidRPr="00371219">
        <w:rPr>
          <w:rFonts w:ascii="Times New Roman" w:hAnsi="Times New Roman"/>
          <w:szCs w:val="22"/>
        </w:rPr>
        <w:t xml:space="preserve">Le pouvoir adjudicateur de ce marché est : </w:t>
      </w:r>
    </w:p>
    <w:p w14:paraId="61FDF5D2" w14:textId="77777777" w:rsidR="000F16C6" w:rsidRPr="00371219" w:rsidRDefault="000F16C6" w:rsidP="00147E90">
      <w:pPr>
        <w:pStyle w:val="Standardesp"/>
        <w:spacing w:after="0" w:line="360" w:lineRule="auto"/>
        <w:ind w:firstLine="0"/>
        <w:rPr>
          <w:rFonts w:ascii="Times New Roman" w:hAnsi="Times New Roman"/>
          <w:sz w:val="22"/>
          <w:szCs w:val="22"/>
        </w:rPr>
      </w:pPr>
      <w:r w:rsidRPr="00371219">
        <w:rPr>
          <w:rFonts w:ascii="Times New Roman" w:hAnsi="Times New Roman"/>
          <w:sz w:val="22"/>
          <w:szCs w:val="22"/>
        </w:rPr>
        <w:t>L’Etat</w:t>
      </w:r>
    </w:p>
    <w:p w14:paraId="66CC6B54" w14:textId="7F1D47A5" w:rsidR="000F16C6" w:rsidRPr="00371219" w:rsidRDefault="0091029C" w:rsidP="00147E90">
      <w:pPr>
        <w:pStyle w:val="Standardesp"/>
        <w:spacing w:after="0" w:line="360" w:lineRule="auto"/>
        <w:ind w:firstLine="0"/>
        <w:rPr>
          <w:rFonts w:ascii="Times New Roman" w:hAnsi="Times New Roman"/>
          <w:sz w:val="22"/>
          <w:szCs w:val="22"/>
        </w:rPr>
      </w:pPr>
      <w:r w:rsidRPr="00371219">
        <w:rPr>
          <w:rFonts w:ascii="Times New Roman" w:hAnsi="Times New Roman"/>
          <w:sz w:val="22"/>
          <w:szCs w:val="22"/>
        </w:rPr>
        <w:t xml:space="preserve">Ministère de l'Economie, </w:t>
      </w:r>
      <w:r w:rsidR="000F16C6" w:rsidRPr="00371219">
        <w:rPr>
          <w:rFonts w:ascii="Times New Roman" w:hAnsi="Times New Roman"/>
          <w:sz w:val="22"/>
          <w:szCs w:val="22"/>
        </w:rPr>
        <w:t>des Finances</w:t>
      </w:r>
      <w:r w:rsidRPr="00371219">
        <w:rPr>
          <w:rFonts w:ascii="Times New Roman" w:hAnsi="Times New Roman"/>
          <w:sz w:val="22"/>
          <w:szCs w:val="22"/>
        </w:rPr>
        <w:t xml:space="preserve"> et de la </w:t>
      </w:r>
      <w:r w:rsidR="003557F2" w:rsidRPr="00371219">
        <w:rPr>
          <w:rFonts w:ascii="Times New Roman" w:hAnsi="Times New Roman"/>
          <w:sz w:val="22"/>
          <w:szCs w:val="22"/>
        </w:rPr>
        <w:t>Souveraineté Industrielle et Numérique</w:t>
      </w:r>
    </w:p>
    <w:p w14:paraId="4B3E60E3" w14:textId="77777777" w:rsidR="000F16C6" w:rsidRPr="00371219" w:rsidRDefault="000F16C6" w:rsidP="00147E90">
      <w:pPr>
        <w:pStyle w:val="Standardesp"/>
        <w:spacing w:after="0" w:line="360" w:lineRule="auto"/>
        <w:ind w:firstLine="0"/>
        <w:rPr>
          <w:rFonts w:ascii="Times New Roman" w:hAnsi="Times New Roman"/>
          <w:sz w:val="22"/>
          <w:szCs w:val="22"/>
        </w:rPr>
      </w:pPr>
      <w:r w:rsidRPr="00371219">
        <w:rPr>
          <w:rFonts w:ascii="Times New Roman" w:hAnsi="Times New Roman"/>
          <w:sz w:val="22"/>
          <w:szCs w:val="22"/>
        </w:rPr>
        <w:t>Direction générale de la concurrence, de la consommation et de la répression des fraudes</w:t>
      </w:r>
    </w:p>
    <w:p w14:paraId="3317C978" w14:textId="20B0B12B" w:rsidR="000F16C6" w:rsidRPr="00371219" w:rsidRDefault="000F16C6" w:rsidP="00147E90">
      <w:pPr>
        <w:pStyle w:val="Standardesp"/>
        <w:spacing w:after="0" w:line="360" w:lineRule="auto"/>
        <w:ind w:firstLine="0"/>
        <w:rPr>
          <w:rFonts w:ascii="Times New Roman" w:hAnsi="Times New Roman"/>
          <w:sz w:val="22"/>
          <w:szCs w:val="22"/>
        </w:rPr>
      </w:pPr>
      <w:r w:rsidRPr="00371219">
        <w:rPr>
          <w:rFonts w:ascii="Times New Roman" w:hAnsi="Times New Roman"/>
          <w:sz w:val="22"/>
          <w:szCs w:val="22"/>
        </w:rPr>
        <w:t xml:space="preserve">Bureau 2C – Affaires </w:t>
      </w:r>
      <w:r w:rsidR="0012074A" w:rsidRPr="00371219">
        <w:rPr>
          <w:rFonts w:ascii="Times New Roman" w:hAnsi="Times New Roman"/>
          <w:sz w:val="22"/>
          <w:szCs w:val="22"/>
        </w:rPr>
        <w:t>budgétaires et financières</w:t>
      </w:r>
    </w:p>
    <w:p w14:paraId="3298D4BD" w14:textId="77777777" w:rsidR="000F16C6" w:rsidRPr="00371219" w:rsidRDefault="000F16C6" w:rsidP="00147E90">
      <w:pPr>
        <w:pStyle w:val="Standardesp"/>
        <w:spacing w:after="0" w:line="360" w:lineRule="auto"/>
        <w:ind w:firstLine="0"/>
        <w:rPr>
          <w:rFonts w:ascii="Times New Roman" w:hAnsi="Times New Roman"/>
          <w:sz w:val="22"/>
          <w:szCs w:val="22"/>
        </w:rPr>
      </w:pPr>
      <w:proofErr w:type="spellStart"/>
      <w:r w:rsidRPr="00371219">
        <w:rPr>
          <w:rFonts w:ascii="Times New Roman" w:hAnsi="Times New Roman"/>
          <w:sz w:val="22"/>
          <w:szCs w:val="22"/>
        </w:rPr>
        <w:t>Télédoc</w:t>
      </w:r>
      <w:proofErr w:type="spellEnd"/>
      <w:r w:rsidRPr="00371219">
        <w:rPr>
          <w:rFonts w:ascii="Times New Roman" w:hAnsi="Times New Roman"/>
          <w:sz w:val="22"/>
          <w:szCs w:val="22"/>
        </w:rPr>
        <w:t xml:space="preserve"> 041</w:t>
      </w:r>
    </w:p>
    <w:p w14:paraId="2C262FD4" w14:textId="77777777" w:rsidR="000F16C6" w:rsidRPr="00371219" w:rsidRDefault="000F16C6" w:rsidP="00147E90">
      <w:pPr>
        <w:pStyle w:val="Standardesp"/>
        <w:spacing w:after="0" w:line="360" w:lineRule="auto"/>
        <w:ind w:firstLine="0"/>
        <w:rPr>
          <w:rFonts w:ascii="Times New Roman" w:hAnsi="Times New Roman"/>
          <w:sz w:val="22"/>
          <w:szCs w:val="22"/>
        </w:rPr>
      </w:pPr>
      <w:r w:rsidRPr="00371219">
        <w:rPr>
          <w:rFonts w:ascii="Times New Roman" w:hAnsi="Times New Roman"/>
          <w:sz w:val="22"/>
          <w:szCs w:val="22"/>
        </w:rPr>
        <w:t>59 boulevard Vincent Auriol</w:t>
      </w:r>
    </w:p>
    <w:p w14:paraId="50059156" w14:textId="77777777" w:rsidR="000F16C6" w:rsidRPr="00371219" w:rsidRDefault="000F16C6" w:rsidP="00147E90">
      <w:pPr>
        <w:pStyle w:val="Standardesp"/>
        <w:spacing w:after="0" w:line="360" w:lineRule="auto"/>
        <w:ind w:firstLine="0"/>
        <w:rPr>
          <w:rFonts w:ascii="Times New Roman" w:hAnsi="Times New Roman"/>
          <w:sz w:val="22"/>
          <w:szCs w:val="22"/>
        </w:rPr>
      </w:pPr>
      <w:r w:rsidRPr="00371219">
        <w:rPr>
          <w:rFonts w:ascii="Times New Roman" w:hAnsi="Times New Roman"/>
          <w:sz w:val="22"/>
          <w:szCs w:val="22"/>
        </w:rPr>
        <w:t>75703 Paris Cedex 13</w:t>
      </w:r>
    </w:p>
    <w:p w14:paraId="04FB2277" w14:textId="77777777" w:rsidR="001F243C" w:rsidRPr="00371219" w:rsidRDefault="001F243C" w:rsidP="00147E90">
      <w:pPr>
        <w:pStyle w:val="Standardesp"/>
        <w:spacing w:after="0" w:line="360" w:lineRule="auto"/>
        <w:ind w:firstLine="0"/>
        <w:rPr>
          <w:rFonts w:ascii="Times New Roman" w:hAnsi="Times New Roman"/>
          <w:sz w:val="22"/>
          <w:szCs w:val="22"/>
        </w:rPr>
      </w:pPr>
    </w:p>
    <w:p w14:paraId="4691DCDF" w14:textId="5F25B424" w:rsidR="005D33BC" w:rsidRPr="00371219" w:rsidRDefault="005D33BC" w:rsidP="00147E90">
      <w:pPr>
        <w:pStyle w:val="Standardesp"/>
        <w:spacing w:after="0" w:line="360" w:lineRule="auto"/>
        <w:ind w:firstLine="0"/>
        <w:rPr>
          <w:rFonts w:ascii="Times New Roman" w:hAnsi="Times New Roman"/>
          <w:sz w:val="22"/>
          <w:szCs w:val="22"/>
        </w:rPr>
      </w:pPr>
      <w:r w:rsidRPr="00371219">
        <w:rPr>
          <w:rFonts w:ascii="Times New Roman" w:hAnsi="Times New Roman"/>
          <w:sz w:val="22"/>
          <w:szCs w:val="22"/>
        </w:rPr>
        <w:t xml:space="preserve">Il est représenté par Madame </w:t>
      </w:r>
      <w:r w:rsidR="00FB3399">
        <w:rPr>
          <w:rFonts w:ascii="Times New Roman" w:hAnsi="Times New Roman"/>
          <w:sz w:val="22"/>
          <w:szCs w:val="22"/>
        </w:rPr>
        <w:t>Hélène CHARPENTIER</w:t>
      </w:r>
      <w:r w:rsidRPr="00371219">
        <w:rPr>
          <w:rFonts w:ascii="Times New Roman" w:hAnsi="Times New Roman"/>
          <w:sz w:val="22"/>
          <w:szCs w:val="22"/>
        </w:rPr>
        <w:t>, Sous-directrice des Ressources humain</w:t>
      </w:r>
      <w:r w:rsidR="003A0524" w:rsidRPr="00371219">
        <w:rPr>
          <w:rFonts w:ascii="Times New Roman" w:hAnsi="Times New Roman"/>
          <w:sz w:val="22"/>
          <w:szCs w:val="22"/>
        </w:rPr>
        <w:t>es, des Affaires financières et de l’organisation.</w:t>
      </w:r>
    </w:p>
    <w:p w14:paraId="2DB1202D" w14:textId="578BF678" w:rsidR="005D4A8C" w:rsidRPr="00371219" w:rsidRDefault="00B43773" w:rsidP="00147E90">
      <w:pPr>
        <w:pStyle w:val="Titre1"/>
      </w:pPr>
      <w:bookmarkStart w:id="2" w:name="_Toc45875970"/>
      <w:bookmarkStart w:id="3" w:name="_Toc215592948"/>
      <w:r w:rsidRPr="00371219">
        <w:t>article 2</w:t>
      </w:r>
      <w:r w:rsidR="000B48E9" w:rsidRPr="00371219">
        <w:t xml:space="preserve"> – objet de la consultation</w:t>
      </w:r>
      <w:bookmarkEnd w:id="2"/>
      <w:bookmarkEnd w:id="3"/>
    </w:p>
    <w:p w14:paraId="5A8D8FC4" w14:textId="03D12A66" w:rsidR="006F01BD" w:rsidRPr="00371219" w:rsidRDefault="006F01BD" w:rsidP="00147E90">
      <w:pPr>
        <w:rPr>
          <w:rFonts w:ascii="Times New Roman" w:hAnsi="Times New Roman"/>
        </w:rPr>
      </w:pPr>
      <w:bookmarkStart w:id="4" w:name="_Toc45875971"/>
      <w:r w:rsidRPr="00371219">
        <w:rPr>
          <w:rFonts w:ascii="Times New Roman" w:hAnsi="Times New Roman"/>
          <w:noProof/>
        </w:rPr>
        <w:t>Les stipulations du présent règlement de la consultation (R.C.) concernent :</w:t>
      </w:r>
    </w:p>
    <w:p w14:paraId="630C738C" w14:textId="2383980A" w:rsidR="00794638" w:rsidRPr="00C41630" w:rsidRDefault="00794638" w:rsidP="00794638">
      <w:pPr>
        <w:jc w:val="left"/>
        <w:rPr>
          <w:rFonts w:ascii="Times New Roman" w:hAnsi="Times New Roman"/>
          <w:b/>
          <w:szCs w:val="22"/>
        </w:rPr>
      </w:pPr>
      <w:bookmarkStart w:id="5" w:name="_Toc215592949"/>
      <w:bookmarkStart w:id="6" w:name="_Toc45875972"/>
      <w:bookmarkEnd w:id="4"/>
      <w:r>
        <w:rPr>
          <w:rFonts w:ascii="Times New Roman" w:hAnsi="Times New Roman"/>
          <w:b/>
          <w:szCs w:val="22"/>
        </w:rPr>
        <w:t xml:space="preserve">La mise à disposition de salles incluant la surveillance pour les épreuves orales de concours de la </w:t>
      </w:r>
      <w:r w:rsidRPr="00655370">
        <w:rPr>
          <w:rFonts w:ascii="Times New Roman" w:hAnsi="Times New Roman"/>
          <w:b/>
          <w:bCs/>
          <w:szCs w:val="22"/>
        </w:rPr>
        <w:t>direction générale de la concurrence, de la consommation et de la répression des fraudes (DGCCRF)</w:t>
      </w:r>
    </w:p>
    <w:p w14:paraId="5977BE30" w14:textId="79CBB098" w:rsidR="000226F4" w:rsidRPr="00371219" w:rsidRDefault="000226F4" w:rsidP="000226F4">
      <w:pPr>
        <w:pStyle w:val="Titre1"/>
      </w:pPr>
      <w:r w:rsidRPr="00371219">
        <w:t>article 3 – condition de la consultation</w:t>
      </w:r>
      <w:bookmarkEnd w:id="5"/>
    </w:p>
    <w:p w14:paraId="56193F52" w14:textId="43BABE36" w:rsidR="009C44EB" w:rsidRPr="00371219" w:rsidRDefault="009C44EB" w:rsidP="00147E90">
      <w:pPr>
        <w:pStyle w:val="Titre2"/>
      </w:pPr>
      <w:bookmarkStart w:id="7" w:name="_Toc215592950"/>
      <w:r w:rsidRPr="00371219">
        <w:t xml:space="preserve">Article </w:t>
      </w:r>
      <w:r w:rsidR="00571017" w:rsidRPr="00371219">
        <w:t>3</w:t>
      </w:r>
      <w:r w:rsidR="00882EDC" w:rsidRPr="00371219">
        <w:t>.1</w:t>
      </w:r>
      <w:r w:rsidRPr="00371219">
        <w:t xml:space="preserve"> – </w:t>
      </w:r>
      <w:r w:rsidR="00882EDC" w:rsidRPr="00371219">
        <w:t>Procédure de passation</w:t>
      </w:r>
      <w:bookmarkEnd w:id="6"/>
      <w:r w:rsidR="0096578E" w:rsidRPr="00371219">
        <w:t xml:space="preserve"> et forme du marché.</w:t>
      </w:r>
      <w:bookmarkEnd w:id="7"/>
    </w:p>
    <w:p w14:paraId="44C5985C" w14:textId="77777777" w:rsidR="00A92DF1" w:rsidRPr="006466C5" w:rsidRDefault="00A92DF1" w:rsidP="00A92DF1">
      <w:pPr>
        <w:rPr>
          <w:rFonts w:ascii="Times New Roman" w:hAnsi="Times New Roman"/>
          <w:noProof/>
        </w:rPr>
      </w:pPr>
      <w:r w:rsidRPr="006466C5">
        <w:rPr>
          <w:rFonts w:ascii="Times New Roman" w:hAnsi="Times New Roman"/>
          <w:noProof/>
        </w:rPr>
        <w:t xml:space="preserve">Les prestations feront l’objet d’un accord-cadre passé sous la forme d’un marché à </w:t>
      </w:r>
      <w:r>
        <w:rPr>
          <w:rFonts w:ascii="Times New Roman" w:hAnsi="Times New Roman"/>
          <w:noProof/>
        </w:rPr>
        <w:t xml:space="preserve">procédure adaptée </w:t>
      </w:r>
      <w:r w:rsidRPr="006466C5">
        <w:rPr>
          <w:rFonts w:ascii="Times New Roman" w:hAnsi="Times New Roman"/>
          <w:noProof/>
        </w:rPr>
        <w:t>en application de</w:t>
      </w:r>
      <w:r>
        <w:rPr>
          <w:rFonts w:ascii="Times New Roman" w:hAnsi="Times New Roman"/>
          <w:noProof/>
        </w:rPr>
        <w:t xml:space="preserve"> des articles</w:t>
      </w:r>
      <w:r w:rsidRPr="006466C5">
        <w:rPr>
          <w:rFonts w:ascii="Times New Roman" w:hAnsi="Times New Roman"/>
          <w:noProof/>
        </w:rPr>
        <w:t xml:space="preserve"> </w:t>
      </w:r>
      <w:r w:rsidRPr="006466C5">
        <w:rPr>
          <w:rFonts w:ascii="Times New Roman" w:hAnsi="Times New Roman"/>
          <w:szCs w:val="22"/>
        </w:rPr>
        <w:t>R 21</w:t>
      </w:r>
      <w:r>
        <w:rPr>
          <w:rFonts w:ascii="Times New Roman" w:hAnsi="Times New Roman"/>
          <w:szCs w:val="22"/>
        </w:rPr>
        <w:t>23-1</w:t>
      </w:r>
      <w:r w:rsidRPr="006466C5">
        <w:rPr>
          <w:rFonts w:ascii="Times New Roman" w:hAnsi="Times New Roman"/>
          <w:szCs w:val="22"/>
        </w:rPr>
        <w:t xml:space="preserve"> </w:t>
      </w:r>
      <w:r>
        <w:rPr>
          <w:rFonts w:ascii="Times New Roman" w:hAnsi="Times New Roman"/>
          <w:szCs w:val="22"/>
        </w:rPr>
        <w:t xml:space="preserve">à 2123-7 </w:t>
      </w:r>
      <w:r w:rsidRPr="006466C5">
        <w:rPr>
          <w:rFonts w:ascii="Times New Roman" w:hAnsi="Times New Roman"/>
          <w:szCs w:val="22"/>
        </w:rPr>
        <w:t>du Code de la Commande Publique.</w:t>
      </w:r>
      <w:r w:rsidRPr="006466C5">
        <w:rPr>
          <w:rFonts w:ascii="Times New Roman" w:hAnsi="Times New Roman"/>
          <w:noProof/>
        </w:rPr>
        <w:t xml:space="preserve"> </w:t>
      </w:r>
    </w:p>
    <w:p w14:paraId="6B72CFB8" w14:textId="56D188FD" w:rsidR="00A92DF1" w:rsidRPr="006466C5" w:rsidRDefault="00A92DF1" w:rsidP="00A92DF1">
      <w:pPr>
        <w:spacing w:after="0"/>
        <w:rPr>
          <w:rFonts w:ascii="Times New Roman" w:hAnsi="Times New Roman"/>
          <w:noProof/>
        </w:rPr>
      </w:pPr>
      <w:r w:rsidRPr="006466C5">
        <w:rPr>
          <w:rFonts w:ascii="Times New Roman" w:hAnsi="Times New Roman"/>
          <w:noProof/>
        </w:rPr>
        <w:t xml:space="preserve">Le présent marché sera fractionné à bons de commande sans montant minimum et avec un montant maximum fixé à </w:t>
      </w:r>
      <w:r w:rsidR="003C708A">
        <w:rPr>
          <w:rFonts w:ascii="Arial" w:hAnsi="Arial" w:cs="Arial"/>
          <w:b/>
          <w:sz w:val="20"/>
        </w:rPr>
        <w:t>81</w:t>
      </w:r>
      <w:r w:rsidR="00794638">
        <w:rPr>
          <w:rFonts w:ascii="Arial" w:hAnsi="Arial" w:cs="Arial"/>
          <w:b/>
          <w:sz w:val="20"/>
        </w:rPr>
        <w:t>,000</w:t>
      </w:r>
      <w:r w:rsidR="00794638" w:rsidRPr="006466C5">
        <w:rPr>
          <w:rFonts w:ascii="Arial" w:hAnsi="Arial" w:cs="Arial"/>
          <w:b/>
          <w:sz w:val="20"/>
        </w:rPr>
        <w:t xml:space="preserve"> </w:t>
      </w:r>
      <w:r w:rsidRPr="00F8183B">
        <w:rPr>
          <w:rFonts w:cs="Calibri"/>
          <w:b/>
          <w:bCs/>
          <w:color w:val="000000"/>
          <w:szCs w:val="22"/>
        </w:rPr>
        <w:t>€</w:t>
      </w:r>
      <w:r w:rsidRPr="006466C5">
        <w:rPr>
          <w:rFonts w:ascii="Times New Roman" w:hAnsi="Times New Roman"/>
          <w:noProof/>
        </w:rPr>
        <w:t xml:space="preserve"> HT</w:t>
      </w:r>
      <w:r>
        <w:rPr>
          <w:rFonts w:ascii="Times New Roman" w:hAnsi="Times New Roman"/>
          <w:noProof/>
        </w:rPr>
        <w:t xml:space="preserve"> </w:t>
      </w:r>
      <w:r w:rsidRPr="006466C5">
        <w:rPr>
          <w:rFonts w:ascii="Times New Roman" w:hAnsi="Times New Roman"/>
          <w:noProof/>
        </w:rPr>
        <w:t>passé en application de</w:t>
      </w:r>
      <w:r>
        <w:rPr>
          <w:rFonts w:ascii="Times New Roman" w:hAnsi="Times New Roman"/>
          <w:noProof/>
        </w:rPr>
        <w:t xml:space="preserve"> l’</w:t>
      </w:r>
      <w:r w:rsidRPr="006466C5">
        <w:rPr>
          <w:rFonts w:ascii="Times New Roman" w:hAnsi="Times New Roman"/>
          <w:noProof/>
        </w:rPr>
        <w:t>articles R21</w:t>
      </w:r>
      <w:r>
        <w:rPr>
          <w:rFonts w:ascii="Times New Roman" w:hAnsi="Times New Roman"/>
          <w:noProof/>
        </w:rPr>
        <w:t>23-1.</w:t>
      </w:r>
    </w:p>
    <w:p w14:paraId="2E97BEEE" w14:textId="77777777" w:rsidR="00A92DF1" w:rsidRDefault="00A92DF1" w:rsidP="00A92DF1">
      <w:pPr>
        <w:spacing w:after="0"/>
        <w:rPr>
          <w:rFonts w:ascii="Times New Roman" w:hAnsi="Times New Roman"/>
          <w:noProof/>
        </w:rPr>
      </w:pPr>
    </w:p>
    <w:p w14:paraId="0E847852" w14:textId="77777777" w:rsidR="00A92DF1" w:rsidRDefault="00A92DF1" w:rsidP="00A92DF1">
      <w:pPr>
        <w:spacing w:after="0"/>
        <w:rPr>
          <w:rFonts w:ascii="Times New Roman" w:hAnsi="Times New Roman"/>
          <w:noProof/>
        </w:rPr>
      </w:pPr>
      <w:r w:rsidRPr="00C41630">
        <w:rPr>
          <w:rFonts w:ascii="Times New Roman" w:hAnsi="Times New Roman"/>
          <w:noProof/>
        </w:rPr>
        <w:t xml:space="preserve">Les bons de commande seront notifiés par le pouvoir adjudicateur au fur et à mesure des besoins. </w:t>
      </w:r>
    </w:p>
    <w:p w14:paraId="1900B234" w14:textId="77777777" w:rsidR="00A92DF1" w:rsidRPr="00371219" w:rsidRDefault="00A92DF1" w:rsidP="003F3562">
      <w:pPr>
        <w:spacing w:after="0"/>
        <w:rPr>
          <w:rFonts w:ascii="Times New Roman" w:hAnsi="Times New Roman"/>
          <w:noProof/>
          <w:szCs w:val="22"/>
        </w:rPr>
      </w:pPr>
    </w:p>
    <w:p w14:paraId="4DE1245A" w14:textId="0DDF0DA3" w:rsidR="0096578E" w:rsidRPr="00371219" w:rsidRDefault="0031606A" w:rsidP="00147E90">
      <w:pPr>
        <w:rPr>
          <w:rFonts w:ascii="Times New Roman" w:hAnsi="Times New Roman"/>
          <w:szCs w:val="22"/>
        </w:rPr>
      </w:pPr>
      <w:r w:rsidRPr="00371219">
        <w:rPr>
          <w:rFonts w:ascii="Times New Roman" w:hAnsi="Times New Roman"/>
          <w:szCs w:val="22"/>
        </w:rPr>
        <w:t xml:space="preserve">Le présent marché </w:t>
      </w:r>
      <w:r w:rsidR="0096578E" w:rsidRPr="00371219">
        <w:rPr>
          <w:rFonts w:ascii="Times New Roman" w:hAnsi="Times New Roman"/>
          <w:szCs w:val="22"/>
        </w:rPr>
        <w:t xml:space="preserve">concerne </w:t>
      </w:r>
      <w:r w:rsidRPr="00371219">
        <w:rPr>
          <w:rFonts w:ascii="Times New Roman" w:hAnsi="Times New Roman"/>
          <w:szCs w:val="22"/>
        </w:rPr>
        <w:t xml:space="preserve">des </w:t>
      </w:r>
      <w:r w:rsidR="0096578E" w:rsidRPr="00371219">
        <w:rPr>
          <w:rFonts w:ascii="Times New Roman" w:hAnsi="Times New Roman"/>
          <w:szCs w:val="22"/>
        </w:rPr>
        <w:t>prestations couvertes par les numéros suivants de la nomenclature CPV</w:t>
      </w:r>
      <w:r w:rsidR="0096578E" w:rsidRPr="00371219">
        <w:rPr>
          <w:rStyle w:val="Appelnotedebasdep"/>
          <w:rFonts w:ascii="Times New Roman" w:hAnsi="Times New Roman"/>
          <w:szCs w:val="22"/>
        </w:rPr>
        <w:footnoteReference w:id="1"/>
      </w:r>
      <w:r w:rsidR="0096578E" w:rsidRPr="00371219">
        <w:rPr>
          <w:rFonts w:ascii="Times New Roman" w:hAnsi="Times New Roman"/>
          <w:szCs w:val="22"/>
        </w:rPr>
        <w:t> :</w:t>
      </w:r>
    </w:p>
    <w:p w14:paraId="05D281DB" w14:textId="77777777" w:rsidR="003F3562" w:rsidRPr="00371219" w:rsidRDefault="003F3562" w:rsidP="003F3562">
      <w:pPr>
        <w:pStyle w:val="Paragraphedeliste"/>
        <w:numPr>
          <w:ilvl w:val="0"/>
          <w:numId w:val="14"/>
        </w:numPr>
        <w:spacing w:after="0"/>
        <w:rPr>
          <w:rFonts w:ascii="Times New Roman" w:hAnsi="Times New Roman"/>
          <w:sz w:val="22"/>
          <w:szCs w:val="22"/>
        </w:rPr>
      </w:pPr>
      <w:r w:rsidRPr="00371219">
        <w:rPr>
          <w:rFonts w:ascii="Times New Roman" w:hAnsi="Times New Roman"/>
          <w:sz w:val="22"/>
          <w:szCs w:val="22"/>
        </w:rPr>
        <w:t>Services location ou de ventes d’immeuble : 70310000-7</w:t>
      </w:r>
    </w:p>
    <w:p w14:paraId="77CC6DA5" w14:textId="77777777" w:rsidR="003F3562" w:rsidRPr="00371219" w:rsidRDefault="003F3562" w:rsidP="003F3562">
      <w:pPr>
        <w:pStyle w:val="Paragraphedeliste"/>
        <w:numPr>
          <w:ilvl w:val="0"/>
          <w:numId w:val="14"/>
        </w:numPr>
        <w:spacing w:after="0"/>
        <w:rPr>
          <w:rFonts w:ascii="Times New Roman" w:hAnsi="Times New Roman"/>
          <w:sz w:val="22"/>
          <w:szCs w:val="22"/>
        </w:rPr>
      </w:pPr>
      <w:r w:rsidRPr="00371219">
        <w:rPr>
          <w:rFonts w:ascii="Times New Roman" w:hAnsi="Times New Roman"/>
          <w:sz w:val="22"/>
          <w:szCs w:val="22"/>
        </w:rPr>
        <w:t>Services de surveillance : 79714000-2</w:t>
      </w:r>
    </w:p>
    <w:p w14:paraId="0924FBD6" w14:textId="77777777" w:rsidR="00C54263" w:rsidRPr="00371219" w:rsidRDefault="00C54263" w:rsidP="00C54263">
      <w:pPr>
        <w:pStyle w:val="Paragraphedeliste"/>
        <w:numPr>
          <w:ilvl w:val="0"/>
          <w:numId w:val="14"/>
        </w:numPr>
        <w:spacing w:after="0"/>
        <w:rPr>
          <w:rFonts w:ascii="Times New Roman" w:hAnsi="Times New Roman"/>
          <w:sz w:val="22"/>
          <w:szCs w:val="22"/>
        </w:rPr>
      </w:pPr>
      <w:r w:rsidRPr="00371219">
        <w:rPr>
          <w:rFonts w:ascii="Times New Roman" w:hAnsi="Times New Roman"/>
          <w:sz w:val="22"/>
          <w:szCs w:val="22"/>
        </w:rPr>
        <w:t>Service traiteur : 55520000-1</w:t>
      </w:r>
    </w:p>
    <w:p w14:paraId="24E89190" w14:textId="77777777" w:rsidR="00C54263" w:rsidRPr="00371219" w:rsidRDefault="00C54263" w:rsidP="00C54263">
      <w:pPr>
        <w:pStyle w:val="Paragraphedeliste"/>
        <w:spacing w:after="0"/>
        <w:rPr>
          <w:rFonts w:ascii="Times New Roman" w:hAnsi="Times New Roman"/>
          <w:sz w:val="22"/>
          <w:szCs w:val="22"/>
        </w:rPr>
      </w:pPr>
    </w:p>
    <w:p w14:paraId="4AE019EE" w14:textId="77777777" w:rsidR="00392705" w:rsidRPr="00371219" w:rsidRDefault="00392705" w:rsidP="00147E90">
      <w:pPr>
        <w:pStyle w:val="Titre2"/>
        <w:rPr>
          <w:caps/>
        </w:rPr>
      </w:pPr>
      <w:bookmarkStart w:id="8" w:name="_Toc45875973"/>
      <w:bookmarkStart w:id="9" w:name="_Toc215592951"/>
      <w:r w:rsidRPr="00371219">
        <w:lastRenderedPageBreak/>
        <w:t xml:space="preserve">Article </w:t>
      </w:r>
      <w:r w:rsidR="00571017" w:rsidRPr="00371219">
        <w:t>3</w:t>
      </w:r>
      <w:r w:rsidRPr="00371219">
        <w:t>.2 – Allotissement</w:t>
      </w:r>
      <w:bookmarkEnd w:id="8"/>
      <w:bookmarkEnd w:id="9"/>
    </w:p>
    <w:p w14:paraId="3268BBEB" w14:textId="77777777" w:rsidR="00695DC1" w:rsidRPr="00A564FC" w:rsidRDefault="00695DC1" w:rsidP="00695DC1">
      <w:pPr>
        <w:pStyle w:val="Standardesp"/>
        <w:spacing w:after="0" w:line="360" w:lineRule="auto"/>
        <w:ind w:firstLine="0"/>
        <w:rPr>
          <w:rFonts w:ascii="Times New Roman" w:eastAsia="Calibri" w:hAnsi="Times New Roman"/>
          <w:sz w:val="22"/>
          <w:szCs w:val="22"/>
          <w:lang w:eastAsia="en-US"/>
        </w:rPr>
      </w:pPr>
      <w:bookmarkStart w:id="10" w:name="_Hlk94104572"/>
      <w:bookmarkStart w:id="11" w:name="_Toc45875975"/>
      <w:r w:rsidRPr="00A564FC">
        <w:rPr>
          <w:rFonts w:ascii="Times New Roman" w:eastAsia="Calibri" w:hAnsi="Times New Roman"/>
          <w:sz w:val="22"/>
          <w:szCs w:val="22"/>
          <w:lang w:eastAsia="en-US"/>
        </w:rPr>
        <w:t>Conformément aux articles L2113-10 et L2113-11 du Code de la commande publique, le pouvoir adjudicateur a décidé de ne pas recourir à l’allotissement pour la raison suivante : la dévolution en lots séparés risquerait de rendre techniquement difficile ou financièrement coûteuse l’exécution des prestations, compte tenu de leur nécessaire cohérence et de leur forte interdépendance.</w:t>
      </w:r>
    </w:p>
    <w:p w14:paraId="76FDFE55" w14:textId="77777777" w:rsidR="00695DC1" w:rsidRPr="00A564FC" w:rsidRDefault="00695DC1" w:rsidP="00695DC1">
      <w:pPr>
        <w:pStyle w:val="Standardesp"/>
        <w:spacing w:after="0" w:line="360" w:lineRule="auto"/>
        <w:ind w:firstLine="0"/>
        <w:rPr>
          <w:rFonts w:ascii="Times New Roman" w:eastAsia="Calibri" w:hAnsi="Times New Roman"/>
          <w:sz w:val="22"/>
          <w:szCs w:val="22"/>
          <w:lang w:eastAsia="en-US"/>
        </w:rPr>
      </w:pPr>
      <w:r w:rsidRPr="00A564FC">
        <w:rPr>
          <w:rFonts w:ascii="Times New Roman" w:eastAsia="Calibri" w:hAnsi="Times New Roman"/>
          <w:sz w:val="22"/>
          <w:szCs w:val="22"/>
          <w:lang w:eastAsia="en-US"/>
        </w:rPr>
        <w:t>En conséquence, le présent marché est conclu sous la forme d’un marché unique et n’est pas alloti.</w:t>
      </w:r>
    </w:p>
    <w:p w14:paraId="5B62DA8F" w14:textId="30A45DA6" w:rsidR="004F7B84" w:rsidRDefault="004F7B84" w:rsidP="00147E90">
      <w:pPr>
        <w:pStyle w:val="Titre2"/>
      </w:pPr>
      <w:bookmarkStart w:id="12" w:name="_Toc215592952"/>
      <w:bookmarkEnd w:id="10"/>
      <w:r w:rsidRPr="00371219">
        <w:t xml:space="preserve">Article </w:t>
      </w:r>
      <w:r w:rsidR="00571017" w:rsidRPr="00371219">
        <w:t>3</w:t>
      </w:r>
      <w:r w:rsidRPr="00371219">
        <w:t>.</w:t>
      </w:r>
      <w:r w:rsidR="0096578E" w:rsidRPr="00371219">
        <w:t>3</w:t>
      </w:r>
      <w:r w:rsidRPr="00371219">
        <w:t xml:space="preserve"> – Durée </w:t>
      </w:r>
      <w:r w:rsidR="0055498C" w:rsidRPr="00371219">
        <w:t>du marché</w:t>
      </w:r>
      <w:bookmarkEnd w:id="11"/>
      <w:bookmarkEnd w:id="12"/>
    </w:p>
    <w:p w14:paraId="2004FB70" w14:textId="77777777" w:rsidR="00794638" w:rsidRPr="00794638" w:rsidRDefault="00794638" w:rsidP="00794638">
      <w:pPr>
        <w:keepNext/>
        <w:spacing w:before="360" w:after="360"/>
        <w:outlineLvl w:val="0"/>
        <w:rPr>
          <w:rFonts w:ascii="Times New Roman" w:hAnsi="Times New Roman"/>
          <w:b/>
          <w:bCs/>
        </w:rPr>
      </w:pPr>
      <w:bookmarkStart w:id="13" w:name="_Toc215592953"/>
      <w:bookmarkStart w:id="14" w:name="_Toc45875976"/>
      <w:r w:rsidRPr="00794638">
        <w:rPr>
          <w:rFonts w:ascii="Times New Roman" w:hAnsi="Times New Roman"/>
        </w:rPr>
        <w:t>Le présent accord-cadre prend effet à compter de la date de notification au titulaire et arrivera à son terme le 31 août 2026.</w:t>
      </w:r>
      <w:bookmarkEnd w:id="13"/>
    </w:p>
    <w:p w14:paraId="00593E32" w14:textId="7A57E6A7" w:rsidR="00571017" w:rsidRPr="00371219" w:rsidRDefault="00571017" w:rsidP="00147E90">
      <w:pPr>
        <w:pStyle w:val="Titre2"/>
        <w:rPr>
          <w:caps/>
        </w:rPr>
      </w:pPr>
      <w:bookmarkStart w:id="15" w:name="_Toc215592954"/>
      <w:r w:rsidRPr="00371219">
        <w:t xml:space="preserve">Article </w:t>
      </w:r>
      <w:r w:rsidR="008E0EC1" w:rsidRPr="00371219">
        <w:t>3</w:t>
      </w:r>
      <w:r w:rsidRPr="00371219">
        <w:t>.</w:t>
      </w:r>
      <w:r w:rsidR="0096578E" w:rsidRPr="00371219">
        <w:t>4</w:t>
      </w:r>
      <w:r w:rsidRPr="00371219">
        <w:t xml:space="preserve"> – Lieux d’exécution</w:t>
      </w:r>
      <w:bookmarkEnd w:id="14"/>
      <w:bookmarkEnd w:id="15"/>
    </w:p>
    <w:p w14:paraId="2634572D" w14:textId="15FE81E8" w:rsidR="00860CE1" w:rsidRPr="00371219" w:rsidRDefault="008F6705" w:rsidP="008F6705">
      <w:pPr>
        <w:rPr>
          <w:rFonts w:ascii="Times New Roman" w:hAnsi="Times New Roman"/>
        </w:rPr>
      </w:pPr>
      <w:bookmarkStart w:id="16" w:name="_Toc45875977"/>
      <w:r w:rsidRPr="00371219">
        <w:rPr>
          <w:rFonts w:ascii="Times New Roman" w:hAnsi="Times New Roman"/>
        </w:rPr>
        <w:t>Le marché s’exécute en région parisienne, de préférence dans Paris intra-muros ou à défaut, dans le</w:t>
      </w:r>
      <w:r w:rsidR="00DA43D9" w:rsidRPr="00371219">
        <w:rPr>
          <w:rFonts w:ascii="Times New Roman" w:hAnsi="Times New Roman"/>
        </w:rPr>
        <w:t xml:space="preserve"> </w:t>
      </w:r>
      <w:r w:rsidRPr="00371219">
        <w:rPr>
          <w:rFonts w:ascii="Times New Roman" w:hAnsi="Times New Roman"/>
        </w:rPr>
        <w:t>périmètre de la zone tarifaire maximum 4 des transports en commun d’Ile-de-France</w:t>
      </w:r>
      <w:r w:rsidR="00860CE1" w:rsidRPr="00371219">
        <w:rPr>
          <w:rFonts w:ascii="Times New Roman" w:hAnsi="Times New Roman"/>
        </w:rPr>
        <w:t>.</w:t>
      </w:r>
    </w:p>
    <w:p w14:paraId="5DB547F0" w14:textId="29EDC0B0" w:rsidR="00FB5AF1" w:rsidRPr="00371219" w:rsidRDefault="0015616A" w:rsidP="00147E90">
      <w:pPr>
        <w:pStyle w:val="Titre2"/>
        <w:rPr>
          <w:caps/>
        </w:rPr>
      </w:pPr>
      <w:bookmarkStart w:id="17" w:name="_Toc215592955"/>
      <w:r w:rsidRPr="00371219">
        <w:t>A</w:t>
      </w:r>
      <w:r w:rsidR="004948D2" w:rsidRPr="00371219">
        <w:t>rticle 3.</w:t>
      </w:r>
      <w:r w:rsidR="0096578E" w:rsidRPr="00371219">
        <w:t>5</w:t>
      </w:r>
      <w:r w:rsidR="004948D2" w:rsidRPr="00371219">
        <w:t xml:space="preserve"> – V</w:t>
      </w:r>
      <w:r w:rsidR="00FB5AF1" w:rsidRPr="00371219">
        <w:t>ariantes</w:t>
      </w:r>
      <w:bookmarkEnd w:id="16"/>
      <w:bookmarkEnd w:id="17"/>
    </w:p>
    <w:p w14:paraId="1D86BF18" w14:textId="05013124" w:rsidR="003828F6" w:rsidRPr="00371219" w:rsidRDefault="0053751F" w:rsidP="00147E90">
      <w:pPr>
        <w:rPr>
          <w:rFonts w:ascii="Times New Roman" w:hAnsi="Times New Roman"/>
          <w:szCs w:val="22"/>
        </w:rPr>
      </w:pPr>
      <w:r w:rsidRPr="00371219">
        <w:rPr>
          <w:rFonts w:ascii="Times New Roman" w:hAnsi="Times New Roman"/>
          <w:szCs w:val="22"/>
        </w:rPr>
        <w:t>Les variantes sont interdites</w:t>
      </w:r>
      <w:r w:rsidR="00A90195" w:rsidRPr="00371219">
        <w:rPr>
          <w:rFonts w:ascii="Times New Roman" w:hAnsi="Times New Roman"/>
          <w:szCs w:val="22"/>
        </w:rPr>
        <w:t xml:space="preserve"> </w:t>
      </w:r>
      <w:r w:rsidR="001007D9" w:rsidRPr="00371219">
        <w:rPr>
          <w:rFonts w:ascii="Times New Roman" w:hAnsi="Times New Roman"/>
          <w:szCs w:val="22"/>
        </w:rPr>
        <w:t>dans le cadre de la présente consultation.</w:t>
      </w:r>
      <w:r w:rsidR="00A90195" w:rsidRPr="00371219">
        <w:rPr>
          <w:rFonts w:ascii="Times New Roman" w:hAnsi="Times New Roman"/>
          <w:szCs w:val="22"/>
        </w:rPr>
        <w:t xml:space="preserve"> </w:t>
      </w:r>
    </w:p>
    <w:p w14:paraId="646C28B1" w14:textId="6C97ABF5" w:rsidR="003F3F31" w:rsidRPr="00371219" w:rsidRDefault="003F3F31" w:rsidP="00147E90">
      <w:pPr>
        <w:pStyle w:val="Titre2"/>
        <w:rPr>
          <w:caps/>
        </w:rPr>
      </w:pPr>
      <w:bookmarkStart w:id="18" w:name="_Toc215592956"/>
      <w:r w:rsidRPr="00371219">
        <w:t>Article 3.</w:t>
      </w:r>
      <w:r w:rsidR="0076359C">
        <w:t>6</w:t>
      </w:r>
      <w:r w:rsidRPr="00371219">
        <w:t xml:space="preserve"> – Négociation</w:t>
      </w:r>
      <w:bookmarkEnd w:id="18"/>
    </w:p>
    <w:p w14:paraId="164CD21E" w14:textId="40DD649C" w:rsidR="003F3F31" w:rsidRPr="00371219" w:rsidRDefault="00301624" w:rsidP="00147E90">
      <w:pPr>
        <w:rPr>
          <w:rFonts w:ascii="Times New Roman" w:hAnsi="Times New Roman"/>
          <w:szCs w:val="22"/>
        </w:rPr>
      </w:pPr>
      <w:r w:rsidRPr="00371219">
        <w:rPr>
          <w:rFonts w:ascii="Times New Roman" w:hAnsi="Times New Roman"/>
          <w:szCs w:val="22"/>
        </w:rPr>
        <w:t xml:space="preserve">Dans le cas </w:t>
      </w:r>
      <w:r w:rsidR="00A17933" w:rsidRPr="00371219">
        <w:rPr>
          <w:rFonts w:ascii="Times New Roman" w:hAnsi="Times New Roman"/>
          <w:szCs w:val="22"/>
        </w:rPr>
        <w:t>où</w:t>
      </w:r>
      <w:r w:rsidRPr="00371219">
        <w:rPr>
          <w:rFonts w:ascii="Times New Roman" w:hAnsi="Times New Roman"/>
          <w:szCs w:val="22"/>
        </w:rPr>
        <w:t xml:space="preserve"> l’ensemble des offres à l’issue de la présente consultation seraient jugées irrégulières ou inacceptables au sens des articles L.2152-2 et L.2152-3 du Code de la commande publique, le Pouvoir </w:t>
      </w:r>
      <w:r w:rsidR="00E0477E" w:rsidRPr="00371219">
        <w:rPr>
          <w:rFonts w:ascii="Times New Roman" w:hAnsi="Times New Roman"/>
          <w:szCs w:val="22"/>
        </w:rPr>
        <w:t>adjudicateur</w:t>
      </w:r>
      <w:r w:rsidRPr="00371219">
        <w:rPr>
          <w:rFonts w:ascii="Times New Roman" w:hAnsi="Times New Roman"/>
          <w:szCs w:val="22"/>
        </w:rPr>
        <w:t xml:space="preserve"> se réserve </w:t>
      </w:r>
      <w:r w:rsidR="00E0477E" w:rsidRPr="00371219">
        <w:rPr>
          <w:rFonts w:ascii="Times New Roman" w:hAnsi="Times New Roman"/>
          <w:szCs w:val="22"/>
        </w:rPr>
        <w:t>la possibilité de recourir à la procédure dite « négociée » dans les conditions prévues aux articles R.2124-3 et suivants du Code de la commande publique.</w:t>
      </w:r>
      <w:r w:rsidRPr="00371219">
        <w:rPr>
          <w:rFonts w:ascii="Times New Roman" w:hAnsi="Times New Roman"/>
          <w:szCs w:val="22"/>
        </w:rPr>
        <w:t xml:space="preserve">  </w:t>
      </w:r>
    </w:p>
    <w:p w14:paraId="555DCBF7" w14:textId="77777777" w:rsidR="000110EF" w:rsidRPr="00371219" w:rsidRDefault="00D97A7B" w:rsidP="00147E90">
      <w:pPr>
        <w:pStyle w:val="Titre1"/>
      </w:pPr>
      <w:bookmarkStart w:id="19" w:name="_Toc45875978"/>
      <w:bookmarkStart w:id="20" w:name="_Toc215592957"/>
      <w:r w:rsidRPr="00371219">
        <w:t>article 4</w:t>
      </w:r>
      <w:r w:rsidR="000110EF" w:rsidRPr="00371219">
        <w:t xml:space="preserve"> – informations des candidats</w:t>
      </w:r>
      <w:bookmarkEnd w:id="19"/>
      <w:bookmarkEnd w:id="20"/>
    </w:p>
    <w:p w14:paraId="70D7BDCB" w14:textId="6AFC3F1F" w:rsidR="000E35BC" w:rsidRPr="00371219" w:rsidRDefault="00EC6601" w:rsidP="000E35BC">
      <w:pPr>
        <w:rPr>
          <w:rFonts w:ascii="Arial" w:hAnsi="Arial" w:cs="Arial"/>
          <w:b/>
          <w:sz w:val="20"/>
        </w:rPr>
      </w:pPr>
      <w:r w:rsidRPr="00371219">
        <w:rPr>
          <w:rFonts w:ascii="Times New Roman" w:hAnsi="Times New Roman"/>
          <w:szCs w:val="22"/>
        </w:rPr>
        <w:t>La date limite de dépôt du dossier de candidatures et des offres est fixée au</w:t>
      </w:r>
      <w:r w:rsidR="004A76D4">
        <w:rPr>
          <w:rFonts w:ascii="Times New Roman" w:hAnsi="Times New Roman"/>
          <w:szCs w:val="22"/>
        </w:rPr>
        <w:t> </w:t>
      </w:r>
      <w:r w:rsidR="007977B6" w:rsidRPr="004C0D38">
        <w:rPr>
          <w:rFonts w:ascii="Arial" w:hAnsi="Arial" w:cs="Arial"/>
          <w:b/>
          <w:sz w:val="20"/>
        </w:rPr>
        <w:t>16 janvier 2026</w:t>
      </w:r>
      <w:r w:rsidR="007977B6">
        <w:rPr>
          <w:rFonts w:ascii="Arial" w:hAnsi="Arial" w:cs="Arial"/>
          <w:b/>
          <w:sz w:val="20"/>
        </w:rPr>
        <w:t xml:space="preserve"> à </w:t>
      </w:r>
      <w:r w:rsidR="007977B6" w:rsidRPr="004C0D38">
        <w:rPr>
          <w:rFonts w:ascii="Arial" w:hAnsi="Arial" w:cs="Arial"/>
          <w:b/>
          <w:sz w:val="20"/>
        </w:rPr>
        <w:t>17 heures</w:t>
      </w:r>
      <w:r w:rsidR="000E35BC" w:rsidRPr="00371219">
        <w:rPr>
          <w:rFonts w:ascii="Arial" w:hAnsi="Arial" w:cs="Arial"/>
          <w:b/>
          <w:sz w:val="20"/>
        </w:rPr>
        <w:t xml:space="preserve"> (heure de Paris).</w:t>
      </w:r>
    </w:p>
    <w:p w14:paraId="0A66B12E" w14:textId="19C6E27C" w:rsidR="00EC6601" w:rsidRPr="00371219" w:rsidRDefault="00D4163F" w:rsidP="00147E90">
      <w:pPr>
        <w:rPr>
          <w:rFonts w:ascii="Times New Roman" w:hAnsi="Times New Roman"/>
          <w:b/>
          <w:color w:val="FF0000"/>
          <w:szCs w:val="22"/>
        </w:rPr>
      </w:pPr>
      <w:r w:rsidRPr="00371219">
        <w:rPr>
          <w:rFonts w:ascii="Times New Roman" w:hAnsi="Times New Roman"/>
          <w:b/>
          <w:color w:val="FF0000"/>
          <w:szCs w:val="22"/>
        </w:rPr>
        <w:t xml:space="preserve"> </w:t>
      </w:r>
    </w:p>
    <w:p w14:paraId="20A7DB26" w14:textId="77777777" w:rsidR="007A760B" w:rsidRPr="00371219" w:rsidRDefault="00D97A7B" w:rsidP="00147E90">
      <w:pPr>
        <w:pStyle w:val="Titre2"/>
        <w:rPr>
          <w:caps/>
        </w:rPr>
      </w:pPr>
      <w:bookmarkStart w:id="21" w:name="_Toc45875979"/>
      <w:bookmarkStart w:id="22" w:name="_Toc215592958"/>
      <w:r w:rsidRPr="00371219">
        <w:t>Article 4</w:t>
      </w:r>
      <w:r w:rsidR="007A760B" w:rsidRPr="00371219">
        <w:t>.1 – Contenu du dossier de consultation</w:t>
      </w:r>
      <w:bookmarkEnd w:id="21"/>
      <w:bookmarkEnd w:id="22"/>
    </w:p>
    <w:p w14:paraId="628F0570" w14:textId="4565C186" w:rsidR="007A760B" w:rsidRDefault="007A760B" w:rsidP="00147E90">
      <w:pPr>
        <w:widowControl w:val="0"/>
        <w:autoSpaceDE w:val="0"/>
        <w:autoSpaceDN w:val="0"/>
        <w:adjustRightInd w:val="0"/>
        <w:spacing w:after="0"/>
        <w:rPr>
          <w:rFonts w:ascii="Times New Roman" w:hAnsi="Times New Roman"/>
          <w:szCs w:val="22"/>
        </w:rPr>
      </w:pPr>
      <w:r w:rsidRPr="00371219">
        <w:rPr>
          <w:rFonts w:ascii="Times New Roman" w:hAnsi="Times New Roman"/>
          <w:szCs w:val="22"/>
        </w:rPr>
        <w:t>Le dossier de consultation est constitué des pièces suivantes</w:t>
      </w:r>
      <w:r w:rsidR="00D4163F" w:rsidRPr="00371219">
        <w:rPr>
          <w:rFonts w:ascii="Times New Roman" w:hAnsi="Times New Roman"/>
          <w:szCs w:val="22"/>
        </w:rPr>
        <w:t> </w:t>
      </w:r>
      <w:r w:rsidRPr="00371219">
        <w:rPr>
          <w:rFonts w:ascii="Times New Roman" w:hAnsi="Times New Roman"/>
          <w:szCs w:val="22"/>
        </w:rPr>
        <w:t>:</w:t>
      </w:r>
    </w:p>
    <w:p w14:paraId="6BBE0958" w14:textId="44E02743" w:rsidR="00375837" w:rsidRDefault="00375837" w:rsidP="00147E90">
      <w:pPr>
        <w:widowControl w:val="0"/>
        <w:autoSpaceDE w:val="0"/>
        <w:autoSpaceDN w:val="0"/>
        <w:adjustRightInd w:val="0"/>
        <w:spacing w:after="0"/>
        <w:rPr>
          <w:rFonts w:ascii="Times New Roman" w:hAnsi="Times New Roman"/>
          <w:szCs w:val="22"/>
        </w:rPr>
      </w:pPr>
    </w:p>
    <w:p w14:paraId="042850D1" w14:textId="77777777" w:rsidR="00375837" w:rsidRDefault="00375837" w:rsidP="00375837">
      <w:pPr>
        <w:pStyle w:val="Normal1"/>
        <w:numPr>
          <w:ilvl w:val="0"/>
          <w:numId w:val="42"/>
        </w:numPr>
        <w:ind w:left="851"/>
        <w:rPr>
          <w:noProof/>
        </w:rPr>
      </w:pPr>
      <w:r w:rsidRPr="007F1D21">
        <w:rPr>
          <w:noProof/>
        </w:rPr>
        <w:t>L</w:t>
      </w:r>
      <w:r>
        <w:rPr>
          <w:noProof/>
        </w:rPr>
        <w:t>’</w:t>
      </w:r>
      <w:r w:rsidRPr="007F1D21">
        <w:rPr>
          <w:noProof/>
        </w:rPr>
        <w:t>acte d</w:t>
      </w:r>
      <w:r>
        <w:rPr>
          <w:noProof/>
        </w:rPr>
        <w:t>’</w:t>
      </w:r>
      <w:r w:rsidRPr="007F1D21">
        <w:rPr>
          <w:noProof/>
        </w:rPr>
        <w:t>engagement</w:t>
      </w:r>
      <w:r>
        <w:rPr>
          <w:noProof/>
        </w:rPr>
        <w:t xml:space="preserve"> DGCCRFCONC092025-AE ;</w:t>
      </w:r>
    </w:p>
    <w:p w14:paraId="19B10538" w14:textId="77777777" w:rsidR="00375837" w:rsidRDefault="00375837" w:rsidP="00375837">
      <w:pPr>
        <w:pStyle w:val="Normal1"/>
        <w:numPr>
          <w:ilvl w:val="0"/>
          <w:numId w:val="42"/>
        </w:numPr>
        <w:ind w:left="851"/>
        <w:rPr>
          <w:noProof/>
        </w:rPr>
      </w:pPr>
      <w:r>
        <w:rPr>
          <w:noProof/>
        </w:rPr>
        <w:t>Le bordereau des prix unitaires DGCCRFCONC092025-BPU ;</w:t>
      </w:r>
    </w:p>
    <w:p w14:paraId="3721FE06" w14:textId="77777777" w:rsidR="00375837" w:rsidRPr="007F1D21" w:rsidRDefault="00375837" w:rsidP="00375837">
      <w:pPr>
        <w:pStyle w:val="Normal1"/>
        <w:numPr>
          <w:ilvl w:val="0"/>
          <w:numId w:val="42"/>
        </w:numPr>
        <w:ind w:left="851"/>
        <w:rPr>
          <w:noProof/>
        </w:rPr>
      </w:pPr>
      <w:r w:rsidRPr="007F1D21">
        <w:rPr>
          <w:noProof/>
        </w:rPr>
        <w:t xml:space="preserve">Le présent cahier des clauses administratives particulières </w:t>
      </w:r>
      <w:r>
        <w:rPr>
          <w:noProof/>
        </w:rPr>
        <w:t xml:space="preserve">DGCCRFCONC092025-CCAP ; </w:t>
      </w:r>
    </w:p>
    <w:p w14:paraId="4A2D8116" w14:textId="64D4FC75" w:rsidR="00375837" w:rsidRPr="0053037D" w:rsidRDefault="00375837" w:rsidP="0083406D">
      <w:pPr>
        <w:pStyle w:val="Normal1"/>
        <w:numPr>
          <w:ilvl w:val="0"/>
          <w:numId w:val="42"/>
        </w:numPr>
        <w:ind w:left="851"/>
        <w:rPr>
          <w:noProof/>
        </w:rPr>
      </w:pPr>
      <w:r w:rsidRPr="007F1D21">
        <w:rPr>
          <w:noProof/>
        </w:rPr>
        <w:t xml:space="preserve">Le cahier des clauses techniques particulières </w:t>
      </w:r>
      <w:r>
        <w:rPr>
          <w:noProof/>
        </w:rPr>
        <w:t>DGCCRFCONC092025-CCTP</w:t>
      </w:r>
      <w:r w:rsidR="009F79FF">
        <w:rPr>
          <w:noProof/>
        </w:rPr>
        <w:t> ;</w:t>
      </w:r>
    </w:p>
    <w:p w14:paraId="6882ADF0" w14:textId="7797DCF5" w:rsidR="00375837" w:rsidRPr="00690E09" w:rsidRDefault="00375837" w:rsidP="00690E09">
      <w:pPr>
        <w:pStyle w:val="Paragraphedeliste"/>
        <w:numPr>
          <w:ilvl w:val="0"/>
          <w:numId w:val="42"/>
        </w:numPr>
        <w:spacing w:after="0"/>
        <w:ind w:left="851"/>
        <w:rPr>
          <w:rFonts w:ascii="Times New Roman" w:hAnsi="Times New Roman"/>
          <w:noProof/>
          <w:sz w:val="22"/>
          <w:szCs w:val="22"/>
        </w:rPr>
      </w:pPr>
      <w:r w:rsidRPr="00F96CE5">
        <w:rPr>
          <w:rFonts w:ascii="Times New Roman" w:hAnsi="Times New Roman"/>
          <w:noProof/>
          <w:sz w:val="22"/>
          <w:szCs w:val="22"/>
        </w:rPr>
        <w:t>Le détail quantitatif et estimatif (pièce non contractuelle)</w:t>
      </w:r>
      <w:r>
        <w:rPr>
          <w:rFonts w:ascii="Times New Roman" w:hAnsi="Times New Roman"/>
          <w:noProof/>
          <w:sz w:val="22"/>
          <w:szCs w:val="22"/>
        </w:rPr>
        <w:t> ;</w:t>
      </w:r>
    </w:p>
    <w:p w14:paraId="50436C08" w14:textId="63ABD8AE" w:rsidR="00794638" w:rsidRPr="00F96CE5" w:rsidRDefault="00794638" w:rsidP="00375837">
      <w:pPr>
        <w:pStyle w:val="Normal1"/>
        <w:numPr>
          <w:ilvl w:val="0"/>
          <w:numId w:val="42"/>
        </w:numPr>
        <w:ind w:left="851"/>
        <w:rPr>
          <w:noProof/>
        </w:rPr>
      </w:pPr>
      <w:r>
        <w:rPr>
          <w:noProof/>
        </w:rPr>
        <w:t>Le calendrier prévisionnel des concours 2026.</w:t>
      </w:r>
    </w:p>
    <w:p w14:paraId="664F1D6A" w14:textId="77777777" w:rsidR="00375837" w:rsidRPr="00371219" w:rsidRDefault="00375837" w:rsidP="00147E90">
      <w:pPr>
        <w:widowControl w:val="0"/>
        <w:autoSpaceDE w:val="0"/>
        <w:autoSpaceDN w:val="0"/>
        <w:adjustRightInd w:val="0"/>
        <w:spacing w:after="0"/>
        <w:rPr>
          <w:rFonts w:ascii="Times New Roman" w:hAnsi="Times New Roman"/>
          <w:szCs w:val="22"/>
        </w:rPr>
      </w:pPr>
    </w:p>
    <w:p w14:paraId="23D08237" w14:textId="77777777" w:rsidR="007A760B" w:rsidRPr="00371219" w:rsidRDefault="007A760B" w:rsidP="00147E90">
      <w:pPr>
        <w:widowControl w:val="0"/>
        <w:autoSpaceDE w:val="0"/>
        <w:autoSpaceDN w:val="0"/>
        <w:adjustRightInd w:val="0"/>
        <w:spacing w:after="0"/>
        <w:ind w:left="851"/>
        <w:rPr>
          <w:rFonts w:ascii="Times New Roman" w:hAnsi="Times New Roman"/>
          <w:szCs w:val="22"/>
        </w:rPr>
      </w:pPr>
      <w:r w:rsidRPr="00371219">
        <w:rPr>
          <w:rFonts w:ascii="Times New Roman" w:hAnsi="Times New Roman"/>
          <w:szCs w:val="22"/>
        </w:rPr>
        <w:lastRenderedPageBreak/>
        <w:t> </w:t>
      </w:r>
    </w:p>
    <w:p w14:paraId="2B82D53D" w14:textId="77777777" w:rsidR="0030252C" w:rsidRPr="00371219" w:rsidRDefault="00D97A7B" w:rsidP="00147E90">
      <w:pPr>
        <w:pStyle w:val="Titre2"/>
        <w:rPr>
          <w:caps/>
        </w:rPr>
      </w:pPr>
      <w:bookmarkStart w:id="23" w:name="_Toc45875980"/>
      <w:bookmarkStart w:id="24" w:name="_Toc215592959"/>
      <w:r w:rsidRPr="00371219">
        <w:t>Article 4</w:t>
      </w:r>
      <w:r w:rsidR="0030252C" w:rsidRPr="00371219">
        <w:t>.2 – Modalités de retr</w:t>
      </w:r>
      <w:r w:rsidR="00EB7FB7" w:rsidRPr="00371219">
        <w:t>ait et de consultation des docu</w:t>
      </w:r>
      <w:r w:rsidR="0030252C" w:rsidRPr="00371219">
        <w:t>ments</w:t>
      </w:r>
      <w:bookmarkEnd w:id="23"/>
      <w:bookmarkEnd w:id="24"/>
    </w:p>
    <w:p w14:paraId="553B46B9" w14:textId="06D373B9" w:rsidR="0030252C" w:rsidRPr="00371219" w:rsidRDefault="0030252C" w:rsidP="00147E90">
      <w:pPr>
        <w:widowControl w:val="0"/>
        <w:autoSpaceDE w:val="0"/>
        <w:autoSpaceDN w:val="0"/>
        <w:adjustRightInd w:val="0"/>
        <w:spacing w:after="0"/>
        <w:rPr>
          <w:rStyle w:val="Lienhypertexte"/>
          <w:rFonts w:ascii="Times New Roman" w:hAnsi="Times New Roman"/>
          <w:szCs w:val="22"/>
        </w:rPr>
      </w:pPr>
      <w:r w:rsidRPr="00371219">
        <w:rPr>
          <w:rFonts w:ascii="Times New Roman" w:hAnsi="Times New Roman"/>
          <w:szCs w:val="22"/>
        </w:rPr>
        <w:t>Les documents sont accessibles</w:t>
      </w:r>
      <w:r w:rsidR="00335C13" w:rsidRPr="00371219">
        <w:rPr>
          <w:rFonts w:ascii="Times New Roman" w:hAnsi="Times New Roman"/>
          <w:szCs w:val="22"/>
        </w:rPr>
        <w:t xml:space="preserve"> gratuitement</w:t>
      </w:r>
      <w:r w:rsidRPr="00371219">
        <w:rPr>
          <w:rFonts w:ascii="Times New Roman" w:hAnsi="Times New Roman"/>
          <w:szCs w:val="22"/>
        </w:rPr>
        <w:t xml:space="preserve"> uniquement par voie électronique, sur la plate-forme des achats de l</w:t>
      </w:r>
      <w:r w:rsidR="00D4163F" w:rsidRPr="00371219">
        <w:rPr>
          <w:rFonts w:ascii="Times New Roman" w:hAnsi="Times New Roman"/>
          <w:szCs w:val="22"/>
        </w:rPr>
        <w:t>’</w:t>
      </w:r>
      <w:r w:rsidRPr="00371219">
        <w:rPr>
          <w:rFonts w:ascii="Times New Roman" w:hAnsi="Times New Roman"/>
          <w:szCs w:val="22"/>
        </w:rPr>
        <w:t>Etat (PLACE) à l’adresse suivante</w:t>
      </w:r>
      <w:r w:rsidR="00D4163F" w:rsidRPr="00371219">
        <w:rPr>
          <w:rFonts w:ascii="Times New Roman" w:hAnsi="Times New Roman"/>
          <w:szCs w:val="22"/>
        </w:rPr>
        <w:t> </w:t>
      </w:r>
      <w:r w:rsidRPr="00371219">
        <w:rPr>
          <w:rFonts w:ascii="Times New Roman" w:hAnsi="Times New Roman"/>
          <w:szCs w:val="22"/>
        </w:rPr>
        <w:t xml:space="preserve">: </w:t>
      </w:r>
      <w:hyperlink r:id="rId9" w:history="1">
        <w:r w:rsidRPr="00371219">
          <w:rPr>
            <w:rStyle w:val="Lienhypertexte"/>
            <w:rFonts w:ascii="Times New Roman" w:hAnsi="Times New Roman"/>
            <w:szCs w:val="22"/>
          </w:rPr>
          <w:t>www.marches-publics.gouv.fr</w:t>
        </w:r>
      </w:hyperlink>
    </w:p>
    <w:p w14:paraId="5E14FE92" w14:textId="77777777" w:rsidR="0030252C" w:rsidRPr="00371219" w:rsidRDefault="0030252C" w:rsidP="00147E90">
      <w:pPr>
        <w:widowControl w:val="0"/>
        <w:autoSpaceDE w:val="0"/>
        <w:autoSpaceDN w:val="0"/>
        <w:adjustRightInd w:val="0"/>
        <w:spacing w:after="0"/>
        <w:rPr>
          <w:rFonts w:ascii="Times New Roman" w:hAnsi="Times New Roman"/>
          <w:szCs w:val="22"/>
        </w:rPr>
      </w:pPr>
    </w:p>
    <w:p w14:paraId="66771F4C" w14:textId="77777777" w:rsidR="0030252C" w:rsidRPr="00371219" w:rsidRDefault="0030252C" w:rsidP="00147E90">
      <w:pPr>
        <w:widowControl w:val="0"/>
        <w:autoSpaceDE w:val="0"/>
        <w:autoSpaceDN w:val="0"/>
        <w:adjustRightInd w:val="0"/>
        <w:spacing w:after="0"/>
        <w:rPr>
          <w:rFonts w:ascii="Times New Roman" w:hAnsi="Times New Roman"/>
          <w:szCs w:val="22"/>
        </w:rPr>
      </w:pPr>
      <w:r w:rsidRPr="00371219">
        <w:rPr>
          <w:rFonts w:ascii="Times New Roman" w:hAnsi="Times New Roman"/>
          <w:szCs w:val="22"/>
        </w:rPr>
        <w:t>Les candidats sont vivement invités à s’identifier lors du téléchargement des documents de la consultation.</w:t>
      </w:r>
    </w:p>
    <w:p w14:paraId="02F894E8" w14:textId="77777777" w:rsidR="0030252C" w:rsidRPr="00371219" w:rsidRDefault="0030252C" w:rsidP="00147E90">
      <w:pPr>
        <w:widowControl w:val="0"/>
        <w:autoSpaceDE w:val="0"/>
        <w:autoSpaceDN w:val="0"/>
        <w:adjustRightInd w:val="0"/>
        <w:spacing w:after="0"/>
        <w:rPr>
          <w:rFonts w:ascii="Times New Roman" w:hAnsi="Times New Roman"/>
          <w:szCs w:val="22"/>
        </w:rPr>
      </w:pPr>
    </w:p>
    <w:p w14:paraId="15754A25" w14:textId="0E6EAAE0" w:rsidR="00B43773" w:rsidRPr="00371219" w:rsidRDefault="0030252C" w:rsidP="00147E90">
      <w:pPr>
        <w:widowControl w:val="0"/>
        <w:autoSpaceDE w:val="0"/>
        <w:autoSpaceDN w:val="0"/>
        <w:adjustRightInd w:val="0"/>
        <w:spacing w:after="0"/>
        <w:rPr>
          <w:rFonts w:ascii="Times New Roman" w:hAnsi="Times New Roman"/>
          <w:szCs w:val="22"/>
        </w:rPr>
      </w:pPr>
      <w:r w:rsidRPr="00371219">
        <w:rPr>
          <w:rFonts w:ascii="Times New Roman" w:hAnsi="Times New Roman"/>
          <w:szCs w:val="22"/>
        </w:rPr>
        <w:t xml:space="preserve">Les éventuelles modifications ne </w:t>
      </w:r>
      <w:r w:rsidR="0076405C" w:rsidRPr="00371219">
        <w:rPr>
          <w:rFonts w:ascii="Times New Roman" w:hAnsi="Times New Roman"/>
          <w:szCs w:val="22"/>
        </w:rPr>
        <w:t>p</w:t>
      </w:r>
      <w:r w:rsidR="00A004D8" w:rsidRPr="00371219">
        <w:rPr>
          <w:rFonts w:ascii="Times New Roman" w:hAnsi="Times New Roman"/>
          <w:szCs w:val="22"/>
        </w:rPr>
        <w:t>euven</w:t>
      </w:r>
      <w:r w:rsidR="0076405C" w:rsidRPr="00371219">
        <w:rPr>
          <w:rFonts w:ascii="Times New Roman" w:hAnsi="Times New Roman"/>
          <w:szCs w:val="22"/>
        </w:rPr>
        <w:t xml:space="preserve">t </w:t>
      </w:r>
      <w:r w:rsidRPr="00371219">
        <w:rPr>
          <w:rFonts w:ascii="Times New Roman" w:hAnsi="Times New Roman"/>
          <w:szCs w:val="22"/>
        </w:rPr>
        <w:t>en effet être communiquées qu</w:t>
      </w:r>
      <w:r w:rsidR="00D4163F" w:rsidRPr="00371219">
        <w:rPr>
          <w:rFonts w:ascii="Times New Roman" w:hAnsi="Times New Roman"/>
          <w:szCs w:val="22"/>
        </w:rPr>
        <w:t>’</w:t>
      </w:r>
      <w:r w:rsidRPr="00371219">
        <w:rPr>
          <w:rFonts w:ascii="Times New Roman" w:hAnsi="Times New Roman"/>
          <w:szCs w:val="22"/>
        </w:rPr>
        <w:t xml:space="preserve">aux seuls candidats dûment identifiés lors du retrait du dossier. Les candidats qui ont téléchargé anonymement les documents de la consultation ne </w:t>
      </w:r>
      <w:r w:rsidR="0076405C" w:rsidRPr="00371219">
        <w:rPr>
          <w:rFonts w:ascii="Times New Roman" w:hAnsi="Times New Roman"/>
          <w:szCs w:val="22"/>
        </w:rPr>
        <w:t xml:space="preserve">peuvent </w:t>
      </w:r>
      <w:r w:rsidRPr="00371219">
        <w:rPr>
          <w:rFonts w:ascii="Times New Roman" w:hAnsi="Times New Roman"/>
          <w:szCs w:val="22"/>
        </w:rPr>
        <w:t>pas être destinataires des informations transmises par le pouvoir adjudicateur en cours de consultation.</w:t>
      </w:r>
    </w:p>
    <w:p w14:paraId="4FAA3A52" w14:textId="77777777" w:rsidR="00EB7FB7" w:rsidRPr="00371219" w:rsidRDefault="00EB7FB7" w:rsidP="00147E90">
      <w:pPr>
        <w:pStyle w:val="Titre2"/>
        <w:rPr>
          <w:caps/>
        </w:rPr>
      </w:pPr>
      <w:bookmarkStart w:id="25" w:name="_Toc45875981"/>
      <w:bookmarkStart w:id="26" w:name="_Toc215592960"/>
      <w:r w:rsidRPr="00371219">
        <w:t xml:space="preserve">Article </w:t>
      </w:r>
      <w:r w:rsidR="00D97A7B" w:rsidRPr="00371219">
        <w:t>4</w:t>
      </w:r>
      <w:r w:rsidRPr="00371219">
        <w:t>.3 – Modification du dossier de consultation</w:t>
      </w:r>
      <w:bookmarkEnd w:id="25"/>
      <w:bookmarkEnd w:id="26"/>
    </w:p>
    <w:p w14:paraId="508C3434" w14:textId="77777777" w:rsidR="00E1665A" w:rsidRPr="00371219" w:rsidRDefault="00E1665A" w:rsidP="00147E90">
      <w:pPr>
        <w:autoSpaceDE w:val="0"/>
        <w:autoSpaceDN w:val="0"/>
        <w:adjustRightInd w:val="0"/>
        <w:spacing w:after="0"/>
        <w:rPr>
          <w:rFonts w:ascii="Times New Roman" w:hAnsi="Times New Roman"/>
          <w:szCs w:val="22"/>
        </w:rPr>
      </w:pPr>
      <w:r w:rsidRPr="00371219">
        <w:rPr>
          <w:rFonts w:ascii="Times New Roman" w:hAnsi="Times New Roman"/>
          <w:szCs w:val="22"/>
        </w:rPr>
        <w:t>Des modifications peuvent être apportées aux documents de la consultation au plus tard 6 jours avant la date limite de réception des offres.</w:t>
      </w:r>
    </w:p>
    <w:p w14:paraId="2DBB959E" w14:textId="77777777" w:rsidR="00E1665A" w:rsidRPr="00371219" w:rsidRDefault="00E1665A" w:rsidP="00147E90">
      <w:pPr>
        <w:autoSpaceDE w:val="0"/>
        <w:autoSpaceDN w:val="0"/>
        <w:adjustRightInd w:val="0"/>
        <w:spacing w:after="0"/>
        <w:rPr>
          <w:rFonts w:ascii="Times New Roman" w:hAnsi="Times New Roman"/>
          <w:szCs w:val="22"/>
        </w:rPr>
      </w:pPr>
    </w:p>
    <w:p w14:paraId="6B0FE220" w14:textId="37880A39" w:rsidR="00E1665A" w:rsidRPr="00371219" w:rsidRDefault="00E1665A" w:rsidP="00147E90">
      <w:pPr>
        <w:autoSpaceDE w:val="0"/>
        <w:autoSpaceDN w:val="0"/>
        <w:adjustRightInd w:val="0"/>
        <w:spacing w:after="0"/>
        <w:rPr>
          <w:rFonts w:ascii="Times New Roman" w:hAnsi="Times New Roman"/>
          <w:szCs w:val="22"/>
        </w:rPr>
      </w:pPr>
      <w:r w:rsidRPr="00371219">
        <w:rPr>
          <w:rFonts w:ascii="Times New Roman" w:hAnsi="Times New Roman"/>
          <w:szCs w:val="22"/>
        </w:rPr>
        <w:t xml:space="preserve">Les soumissionnaires </w:t>
      </w:r>
      <w:r w:rsidR="0076405C" w:rsidRPr="00371219">
        <w:rPr>
          <w:rFonts w:ascii="Times New Roman" w:hAnsi="Times New Roman"/>
          <w:szCs w:val="22"/>
        </w:rPr>
        <w:t xml:space="preserve">doivent </w:t>
      </w:r>
      <w:r w:rsidRPr="00371219">
        <w:rPr>
          <w:rFonts w:ascii="Times New Roman" w:hAnsi="Times New Roman"/>
          <w:szCs w:val="22"/>
        </w:rPr>
        <w:t xml:space="preserve">répondre sur la base du dernier dossier modifié. Dans le cas où un soumissionnaire aurait remis une offre avant les modifications, il </w:t>
      </w:r>
      <w:r w:rsidR="0076405C" w:rsidRPr="00371219">
        <w:rPr>
          <w:rFonts w:ascii="Times New Roman" w:hAnsi="Times New Roman"/>
          <w:szCs w:val="22"/>
        </w:rPr>
        <w:t xml:space="preserve">peut </w:t>
      </w:r>
      <w:r w:rsidRPr="00371219">
        <w:rPr>
          <w:rFonts w:ascii="Times New Roman" w:hAnsi="Times New Roman"/>
          <w:szCs w:val="22"/>
        </w:rPr>
        <w:t>en remettre une nouvelle sur la base du dernier dossier modifié, avant la date et l</w:t>
      </w:r>
      <w:r w:rsidR="00D4163F" w:rsidRPr="00371219">
        <w:rPr>
          <w:rFonts w:ascii="Times New Roman" w:hAnsi="Times New Roman"/>
          <w:szCs w:val="22"/>
        </w:rPr>
        <w:t>’</w:t>
      </w:r>
      <w:r w:rsidRPr="00371219">
        <w:rPr>
          <w:rFonts w:ascii="Times New Roman" w:hAnsi="Times New Roman"/>
          <w:szCs w:val="22"/>
        </w:rPr>
        <w:t>heure limite de réception des offres.</w:t>
      </w:r>
    </w:p>
    <w:p w14:paraId="5B62DFD5" w14:textId="77777777" w:rsidR="00E1665A" w:rsidRPr="00371219" w:rsidRDefault="00E1665A" w:rsidP="00147E90">
      <w:pPr>
        <w:autoSpaceDE w:val="0"/>
        <w:autoSpaceDN w:val="0"/>
        <w:adjustRightInd w:val="0"/>
        <w:spacing w:after="0"/>
        <w:rPr>
          <w:rFonts w:ascii="Times New Roman" w:hAnsi="Times New Roman"/>
          <w:szCs w:val="22"/>
        </w:rPr>
      </w:pPr>
    </w:p>
    <w:p w14:paraId="41564CF2" w14:textId="78FCF17D" w:rsidR="003D2124" w:rsidRPr="00371219" w:rsidRDefault="00E1665A" w:rsidP="00147E90">
      <w:pPr>
        <w:rPr>
          <w:rFonts w:ascii="Times New Roman" w:hAnsi="Times New Roman"/>
          <w:szCs w:val="22"/>
        </w:rPr>
      </w:pPr>
      <w:r w:rsidRPr="00371219">
        <w:rPr>
          <w:rFonts w:ascii="Times New Roman" w:hAnsi="Times New Roman"/>
          <w:szCs w:val="22"/>
        </w:rPr>
        <w:t xml:space="preserve">En cas de modifications importantes des documents de la consultation, le délai de réception des offres est reporté dans les conditions prévues </w:t>
      </w:r>
      <w:r w:rsidR="002C496A" w:rsidRPr="00371219">
        <w:rPr>
          <w:rFonts w:ascii="Times New Roman" w:hAnsi="Times New Roman"/>
          <w:szCs w:val="22"/>
        </w:rPr>
        <w:t>à l</w:t>
      </w:r>
      <w:r w:rsidR="00D4163F" w:rsidRPr="00371219">
        <w:rPr>
          <w:rFonts w:ascii="Times New Roman" w:hAnsi="Times New Roman"/>
          <w:szCs w:val="22"/>
        </w:rPr>
        <w:t>’</w:t>
      </w:r>
      <w:r w:rsidR="002C496A" w:rsidRPr="00371219">
        <w:rPr>
          <w:rFonts w:ascii="Times New Roman" w:hAnsi="Times New Roman"/>
          <w:szCs w:val="22"/>
        </w:rPr>
        <w:t>article R-2151-4 du décret 2018-1075 du 3 décembre 2018 portant partie réglementaire du code de la commande publique</w:t>
      </w:r>
      <w:r w:rsidRPr="00371219">
        <w:rPr>
          <w:rFonts w:ascii="Times New Roman" w:hAnsi="Times New Roman"/>
          <w:szCs w:val="22"/>
        </w:rPr>
        <w:t>.</w:t>
      </w:r>
    </w:p>
    <w:p w14:paraId="66032CE7" w14:textId="77777777" w:rsidR="00BC53FB" w:rsidRPr="00371219" w:rsidRDefault="00863253" w:rsidP="00147E90">
      <w:pPr>
        <w:pStyle w:val="Titre1"/>
      </w:pPr>
      <w:bookmarkStart w:id="27" w:name="_Toc45875982"/>
      <w:bookmarkStart w:id="28" w:name="_Toc215592961"/>
      <w:r w:rsidRPr="00371219">
        <w:t>article 5</w:t>
      </w:r>
      <w:r w:rsidR="00EB5B40" w:rsidRPr="00371219">
        <w:t xml:space="preserve"> – candidatures</w:t>
      </w:r>
      <w:bookmarkEnd w:id="27"/>
      <w:bookmarkEnd w:id="28"/>
      <w:r w:rsidR="00EB5B40" w:rsidRPr="00371219">
        <w:t xml:space="preserve"> </w:t>
      </w:r>
    </w:p>
    <w:p w14:paraId="22DE90FB" w14:textId="77777777" w:rsidR="0059094C" w:rsidRPr="00371219" w:rsidRDefault="00B6670C" w:rsidP="00147E90">
      <w:pPr>
        <w:pStyle w:val="Titre2"/>
        <w:rPr>
          <w:caps/>
        </w:rPr>
      </w:pPr>
      <w:bookmarkStart w:id="29" w:name="_Toc45875983"/>
      <w:bookmarkStart w:id="30" w:name="_Toc215592962"/>
      <w:r w:rsidRPr="00371219">
        <w:t>A</w:t>
      </w:r>
      <w:r w:rsidR="0059094C" w:rsidRPr="00371219">
        <w:t xml:space="preserve">rticle </w:t>
      </w:r>
      <w:r w:rsidR="00357251" w:rsidRPr="00371219">
        <w:t>5</w:t>
      </w:r>
      <w:r w:rsidR="003C54FF" w:rsidRPr="00371219">
        <w:t>.1</w:t>
      </w:r>
      <w:r w:rsidR="0059094C" w:rsidRPr="00371219">
        <w:t xml:space="preserve"> – </w:t>
      </w:r>
      <w:r w:rsidRPr="00371219">
        <w:t>I</w:t>
      </w:r>
      <w:r w:rsidR="0059094C" w:rsidRPr="00371219">
        <w:t>nterdiction de soumissionner</w:t>
      </w:r>
      <w:bookmarkEnd w:id="29"/>
      <w:bookmarkEnd w:id="30"/>
    </w:p>
    <w:p w14:paraId="4F6CB8B6" w14:textId="357DD198" w:rsidR="0059094C" w:rsidRPr="00371219" w:rsidRDefault="002C496A"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w:t>
      </w:r>
      <w:r w:rsidR="0059094C" w:rsidRPr="00371219">
        <w:rPr>
          <w:rFonts w:ascii="Times New Roman" w:hAnsi="Times New Roman"/>
          <w:color w:val="000000"/>
          <w:szCs w:val="22"/>
        </w:rPr>
        <w:t>e soumissionnaire ne doit pas être dans un des cas d</w:t>
      </w:r>
      <w:r w:rsidR="00D4163F" w:rsidRPr="00371219">
        <w:rPr>
          <w:rFonts w:ascii="Times New Roman" w:hAnsi="Times New Roman"/>
          <w:color w:val="000000"/>
          <w:szCs w:val="22"/>
        </w:rPr>
        <w:t>’</w:t>
      </w:r>
      <w:r w:rsidR="0059094C" w:rsidRPr="00371219">
        <w:rPr>
          <w:rFonts w:ascii="Times New Roman" w:hAnsi="Times New Roman"/>
          <w:color w:val="000000"/>
          <w:szCs w:val="22"/>
        </w:rPr>
        <w:t>interdiction de soumissionner</w:t>
      </w:r>
      <w:r w:rsidRPr="00371219">
        <w:rPr>
          <w:rFonts w:ascii="Times New Roman" w:hAnsi="Times New Roman"/>
          <w:color w:val="000000"/>
          <w:szCs w:val="22"/>
        </w:rPr>
        <w:t xml:space="preserve"> prévus aux articles L5 et L-2141-1 à 11 de l</w:t>
      </w:r>
      <w:r w:rsidR="00D4163F" w:rsidRPr="00371219">
        <w:rPr>
          <w:rFonts w:ascii="Times New Roman" w:hAnsi="Times New Roman"/>
          <w:color w:val="000000"/>
          <w:szCs w:val="22"/>
        </w:rPr>
        <w:t>’</w:t>
      </w:r>
      <w:r w:rsidRPr="00371219">
        <w:rPr>
          <w:rFonts w:ascii="Times New Roman" w:hAnsi="Times New Roman"/>
          <w:color w:val="000000"/>
          <w:szCs w:val="22"/>
        </w:rPr>
        <w:t xml:space="preserve">ordonnance 2018-1074 </w:t>
      </w:r>
      <w:r w:rsidRPr="00371219">
        <w:rPr>
          <w:rFonts w:ascii="Times New Roman" w:hAnsi="Times New Roman"/>
          <w:szCs w:val="22"/>
        </w:rPr>
        <w:t>portant partie législative du code de la commande publique</w:t>
      </w:r>
      <w:r w:rsidR="0059094C" w:rsidRPr="00371219">
        <w:rPr>
          <w:rFonts w:ascii="Times New Roman" w:hAnsi="Times New Roman"/>
          <w:color w:val="000000"/>
          <w:szCs w:val="22"/>
        </w:rPr>
        <w:t>.</w:t>
      </w:r>
    </w:p>
    <w:p w14:paraId="18F6FB8E" w14:textId="77777777" w:rsidR="0059094C" w:rsidRPr="00371219" w:rsidRDefault="0059094C" w:rsidP="00147E90">
      <w:pPr>
        <w:autoSpaceDE w:val="0"/>
        <w:autoSpaceDN w:val="0"/>
        <w:adjustRightInd w:val="0"/>
        <w:spacing w:after="0"/>
        <w:rPr>
          <w:rFonts w:ascii="Times New Roman" w:hAnsi="Times New Roman"/>
          <w:color w:val="000000"/>
          <w:szCs w:val="22"/>
        </w:rPr>
      </w:pPr>
    </w:p>
    <w:p w14:paraId="561D3D78" w14:textId="0DF6139C" w:rsidR="0059094C" w:rsidRPr="00371219" w:rsidRDefault="0059094C" w:rsidP="00147E90">
      <w:pPr>
        <w:rPr>
          <w:rFonts w:ascii="Times New Roman" w:hAnsi="Times New Roman"/>
          <w:color w:val="000000"/>
          <w:szCs w:val="22"/>
        </w:rPr>
      </w:pPr>
      <w:r w:rsidRPr="00371219">
        <w:rPr>
          <w:rFonts w:ascii="Times New Roman" w:hAnsi="Times New Roman"/>
          <w:color w:val="000000"/>
          <w:szCs w:val="22"/>
        </w:rPr>
        <w:t>Lorsqu</w:t>
      </w:r>
      <w:r w:rsidR="00D4163F" w:rsidRPr="00371219">
        <w:rPr>
          <w:rFonts w:ascii="Times New Roman" w:hAnsi="Times New Roman"/>
          <w:color w:val="000000"/>
          <w:szCs w:val="22"/>
        </w:rPr>
        <w:t>’</w:t>
      </w:r>
      <w:r w:rsidRPr="00371219">
        <w:rPr>
          <w:rFonts w:ascii="Times New Roman" w:hAnsi="Times New Roman"/>
          <w:color w:val="000000"/>
          <w:szCs w:val="22"/>
        </w:rPr>
        <w:t>un soumissionnaire se trouve, en cours de procédure, en situation d</w:t>
      </w:r>
      <w:r w:rsidR="00D4163F" w:rsidRPr="00371219">
        <w:rPr>
          <w:rFonts w:ascii="Times New Roman" w:hAnsi="Times New Roman"/>
          <w:color w:val="000000"/>
          <w:szCs w:val="22"/>
        </w:rPr>
        <w:t>’</w:t>
      </w:r>
      <w:r w:rsidRPr="00371219">
        <w:rPr>
          <w:rFonts w:ascii="Times New Roman" w:hAnsi="Times New Roman"/>
          <w:color w:val="000000"/>
          <w:szCs w:val="22"/>
        </w:rPr>
        <w:t>interdiction de soumissionner, il en informe, sans délai, l</w:t>
      </w:r>
      <w:r w:rsidR="00D4163F" w:rsidRPr="00371219">
        <w:rPr>
          <w:rFonts w:ascii="Times New Roman" w:hAnsi="Times New Roman"/>
          <w:color w:val="000000"/>
          <w:szCs w:val="22"/>
        </w:rPr>
        <w:t>’</w:t>
      </w:r>
      <w:r w:rsidRPr="00371219">
        <w:rPr>
          <w:rFonts w:ascii="Times New Roman" w:hAnsi="Times New Roman"/>
          <w:color w:val="000000"/>
          <w:szCs w:val="22"/>
        </w:rPr>
        <w:t>acheteur. En cas d</w:t>
      </w:r>
      <w:r w:rsidR="00D4163F" w:rsidRPr="00371219">
        <w:rPr>
          <w:rFonts w:ascii="Times New Roman" w:hAnsi="Times New Roman"/>
          <w:color w:val="000000"/>
          <w:szCs w:val="22"/>
        </w:rPr>
        <w:t>’</w:t>
      </w:r>
      <w:r w:rsidRPr="00371219">
        <w:rPr>
          <w:rFonts w:ascii="Times New Roman" w:hAnsi="Times New Roman"/>
          <w:color w:val="000000"/>
          <w:szCs w:val="22"/>
        </w:rPr>
        <w:t>interdiction de soumissionner, le soumissionnaire est automatiquement exclu de la procédure.</w:t>
      </w:r>
    </w:p>
    <w:p w14:paraId="345AFD8C" w14:textId="247DD008" w:rsidR="00E95E1A" w:rsidRPr="00371219" w:rsidRDefault="00E95E1A" w:rsidP="00147E90">
      <w:pPr>
        <w:rPr>
          <w:rFonts w:ascii="Times New Roman" w:hAnsi="Times New Roman"/>
          <w:color w:val="000000"/>
          <w:szCs w:val="22"/>
        </w:rPr>
      </w:pPr>
      <w:r w:rsidRPr="00371219">
        <w:rPr>
          <w:rFonts w:ascii="Times New Roman" w:hAnsi="Times New Roman"/>
          <w:color w:val="000000"/>
          <w:szCs w:val="22"/>
          <w:shd w:val="clear" w:color="auto" w:fill="FFFFFF"/>
        </w:rPr>
        <w:t>Le soumissionnaire devra respecter les dispositions du 5° du II et du </w:t>
      </w:r>
      <w:hyperlink r:id="rId10" w:tooltip="LOI n°2021-1104 du 22 août 2021 - art. 35 (V)" w:history="1">
        <w:r w:rsidRPr="00371219">
          <w:rPr>
            <w:rFonts w:ascii="Times New Roman" w:hAnsi="Times New Roman"/>
            <w:color w:val="4A5E81"/>
            <w:szCs w:val="22"/>
            <w:u w:val="single"/>
            <w:shd w:val="clear" w:color="auto" w:fill="FFFFFF"/>
          </w:rPr>
          <w:t>6° du III de l'article 35 de la loi n° 2021-1104 du 22 août 2021</w:t>
        </w:r>
      </w:hyperlink>
      <w:r w:rsidRPr="00371219">
        <w:rPr>
          <w:rFonts w:ascii="Times New Roman" w:hAnsi="Times New Roman"/>
          <w:color w:val="000000"/>
          <w:szCs w:val="22"/>
          <w:shd w:val="clear" w:color="auto" w:fill="FFFFFF"/>
        </w:rPr>
        <w:t> créant une interdiction de soumissionner facultative pour les entreprises n'ayant pas satisfait à leur obligation d'établir un plan de vigilance en application de l'</w:t>
      </w:r>
      <w:hyperlink r:id="rId11" w:tooltip="Code de commerce - art. L225-102-4 (M)" w:history="1">
        <w:r w:rsidRPr="00371219">
          <w:rPr>
            <w:rFonts w:ascii="Times New Roman" w:hAnsi="Times New Roman"/>
            <w:color w:val="4A5E81"/>
            <w:szCs w:val="22"/>
            <w:u w:val="single"/>
            <w:shd w:val="clear" w:color="auto" w:fill="FFFFFF"/>
          </w:rPr>
          <w:t>article L. 225-102-4 du code de commerce</w:t>
        </w:r>
      </w:hyperlink>
      <w:r w:rsidRPr="00371219">
        <w:rPr>
          <w:rFonts w:ascii="Times New Roman" w:hAnsi="Times New Roman"/>
          <w:color w:val="000000"/>
          <w:szCs w:val="22"/>
          <w:shd w:val="clear" w:color="auto" w:fill="FFFFFF"/>
        </w:rPr>
        <w:t>.</w:t>
      </w:r>
    </w:p>
    <w:p w14:paraId="3ACBF7FD" w14:textId="77777777" w:rsidR="0059094C" w:rsidRPr="00371219" w:rsidRDefault="00B6670C" w:rsidP="00147E90">
      <w:pPr>
        <w:pStyle w:val="Titre2"/>
        <w:rPr>
          <w:caps/>
        </w:rPr>
      </w:pPr>
      <w:bookmarkStart w:id="31" w:name="_Toc45875984"/>
      <w:bookmarkStart w:id="32" w:name="_Toc215592963"/>
      <w:r w:rsidRPr="00371219">
        <w:t>A</w:t>
      </w:r>
      <w:r w:rsidR="00357251" w:rsidRPr="00371219">
        <w:t>rticle 5</w:t>
      </w:r>
      <w:r w:rsidR="003C54FF" w:rsidRPr="00371219">
        <w:t>.2</w:t>
      </w:r>
      <w:r w:rsidR="0059094C" w:rsidRPr="00371219">
        <w:t xml:space="preserve"> – </w:t>
      </w:r>
      <w:r w:rsidRPr="00371219">
        <w:t>I</w:t>
      </w:r>
      <w:r w:rsidR="0059094C" w:rsidRPr="00371219">
        <w:t>nterdiction de soumissi</w:t>
      </w:r>
      <w:r w:rsidR="00E64D68" w:rsidRPr="00371219">
        <w:t>onner en cas de groupement d’opérateurs é</w:t>
      </w:r>
      <w:r w:rsidR="0059094C" w:rsidRPr="00371219">
        <w:t>conomiques et de sous-traitance</w:t>
      </w:r>
      <w:bookmarkEnd w:id="31"/>
      <w:bookmarkEnd w:id="32"/>
    </w:p>
    <w:p w14:paraId="3DF5851E" w14:textId="5D320A02" w:rsidR="002C496A" w:rsidRPr="00371219" w:rsidRDefault="002C496A" w:rsidP="00147E90">
      <w:pPr>
        <w:pStyle w:val="Corpsdetexte0"/>
        <w:spacing w:before="100" w:after="100"/>
        <w:ind w:left="0" w:firstLine="0"/>
        <w:rPr>
          <w:rFonts w:ascii="Times New Roman" w:hAnsi="Times New Roman" w:cs="Times New Roman"/>
          <w:bCs w:val="0"/>
          <w:szCs w:val="22"/>
        </w:rPr>
      </w:pPr>
      <w:r w:rsidRPr="00371219">
        <w:rPr>
          <w:rFonts w:ascii="Times New Roman" w:hAnsi="Times New Roman" w:cs="Times New Roman"/>
          <w:bCs w:val="0"/>
          <w:szCs w:val="22"/>
        </w:rPr>
        <w:t>Conformément aux articles L-2141-13 et 14 de l</w:t>
      </w:r>
      <w:r w:rsidR="00D4163F" w:rsidRPr="00371219">
        <w:rPr>
          <w:rFonts w:ascii="Times New Roman" w:hAnsi="Times New Roman" w:cs="Times New Roman"/>
          <w:bCs w:val="0"/>
          <w:szCs w:val="22"/>
        </w:rPr>
        <w:t>’</w:t>
      </w:r>
      <w:r w:rsidRPr="00371219">
        <w:rPr>
          <w:rFonts w:ascii="Times New Roman" w:hAnsi="Times New Roman" w:cs="Times New Roman"/>
          <w:bCs w:val="0"/>
          <w:szCs w:val="22"/>
        </w:rPr>
        <w:t>ordonnance précitée, lorsque le motif d</w:t>
      </w:r>
      <w:r w:rsidR="00D4163F" w:rsidRPr="00371219">
        <w:rPr>
          <w:rFonts w:ascii="Times New Roman" w:hAnsi="Times New Roman" w:cs="Times New Roman"/>
          <w:bCs w:val="0"/>
          <w:szCs w:val="22"/>
        </w:rPr>
        <w:t>’</w:t>
      </w:r>
      <w:r w:rsidRPr="00371219">
        <w:rPr>
          <w:rFonts w:ascii="Times New Roman" w:hAnsi="Times New Roman" w:cs="Times New Roman"/>
          <w:bCs w:val="0"/>
          <w:szCs w:val="22"/>
        </w:rPr>
        <w:t>exclusion de la procédure de passation concerne un membre d</w:t>
      </w:r>
      <w:r w:rsidR="00D4163F" w:rsidRPr="00371219">
        <w:rPr>
          <w:rFonts w:ascii="Times New Roman" w:hAnsi="Times New Roman" w:cs="Times New Roman"/>
          <w:bCs w:val="0"/>
          <w:szCs w:val="22"/>
        </w:rPr>
        <w:t>’</w:t>
      </w:r>
      <w:r w:rsidRPr="00371219">
        <w:rPr>
          <w:rFonts w:ascii="Times New Roman" w:hAnsi="Times New Roman" w:cs="Times New Roman"/>
          <w:bCs w:val="0"/>
          <w:szCs w:val="22"/>
        </w:rPr>
        <w:t>un groupement d</w:t>
      </w:r>
      <w:r w:rsidR="00D4163F" w:rsidRPr="00371219">
        <w:rPr>
          <w:rFonts w:ascii="Times New Roman" w:hAnsi="Times New Roman" w:cs="Times New Roman"/>
          <w:bCs w:val="0"/>
          <w:szCs w:val="22"/>
        </w:rPr>
        <w:t>’</w:t>
      </w:r>
      <w:r w:rsidRPr="00371219">
        <w:rPr>
          <w:rFonts w:ascii="Times New Roman" w:hAnsi="Times New Roman" w:cs="Times New Roman"/>
          <w:bCs w:val="0"/>
          <w:szCs w:val="22"/>
        </w:rPr>
        <w:t>opérateurs économiques, l</w:t>
      </w:r>
      <w:r w:rsidR="00D4163F" w:rsidRPr="00371219">
        <w:rPr>
          <w:rFonts w:ascii="Times New Roman" w:hAnsi="Times New Roman" w:cs="Times New Roman"/>
          <w:bCs w:val="0"/>
          <w:szCs w:val="22"/>
        </w:rPr>
        <w:t>’</w:t>
      </w:r>
      <w:r w:rsidRPr="00371219">
        <w:rPr>
          <w:rFonts w:ascii="Times New Roman" w:hAnsi="Times New Roman" w:cs="Times New Roman"/>
          <w:bCs w:val="0"/>
          <w:szCs w:val="22"/>
        </w:rPr>
        <w:t>acheteur exige son remplacement par un autre opérateur économique qui ne fait pas l</w:t>
      </w:r>
      <w:r w:rsidR="00D4163F" w:rsidRPr="00371219">
        <w:rPr>
          <w:rFonts w:ascii="Times New Roman" w:hAnsi="Times New Roman" w:cs="Times New Roman"/>
          <w:bCs w:val="0"/>
          <w:szCs w:val="22"/>
        </w:rPr>
        <w:t>’</w:t>
      </w:r>
      <w:r w:rsidRPr="00371219">
        <w:rPr>
          <w:rFonts w:ascii="Times New Roman" w:hAnsi="Times New Roman" w:cs="Times New Roman"/>
          <w:bCs w:val="0"/>
          <w:szCs w:val="22"/>
        </w:rPr>
        <w:t>objet d</w:t>
      </w:r>
      <w:r w:rsidR="00D4163F" w:rsidRPr="00371219">
        <w:rPr>
          <w:rFonts w:ascii="Times New Roman" w:hAnsi="Times New Roman" w:cs="Times New Roman"/>
          <w:bCs w:val="0"/>
          <w:szCs w:val="22"/>
        </w:rPr>
        <w:t>’</w:t>
      </w:r>
      <w:r w:rsidRPr="00371219">
        <w:rPr>
          <w:rFonts w:ascii="Times New Roman" w:hAnsi="Times New Roman" w:cs="Times New Roman"/>
          <w:bCs w:val="0"/>
          <w:szCs w:val="22"/>
        </w:rPr>
        <w:t xml:space="preserve">un motif </w:t>
      </w:r>
      <w:r w:rsidRPr="00371219">
        <w:rPr>
          <w:rFonts w:ascii="Times New Roman" w:hAnsi="Times New Roman" w:cs="Times New Roman"/>
          <w:bCs w:val="0"/>
          <w:szCs w:val="22"/>
        </w:rPr>
        <w:lastRenderedPageBreak/>
        <w:t>d</w:t>
      </w:r>
      <w:r w:rsidR="00D4163F" w:rsidRPr="00371219">
        <w:rPr>
          <w:rFonts w:ascii="Times New Roman" w:hAnsi="Times New Roman" w:cs="Times New Roman"/>
          <w:bCs w:val="0"/>
          <w:szCs w:val="22"/>
        </w:rPr>
        <w:t>’</w:t>
      </w:r>
      <w:r w:rsidRPr="00371219">
        <w:rPr>
          <w:rFonts w:ascii="Times New Roman" w:hAnsi="Times New Roman" w:cs="Times New Roman"/>
          <w:bCs w:val="0"/>
          <w:szCs w:val="22"/>
        </w:rPr>
        <w:t>exclusion, dans un délai de dix jours à compter de la réception de cette demande par le mandataire du groupement, sous peine d</w:t>
      </w:r>
      <w:r w:rsidR="00D4163F" w:rsidRPr="00371219">
        <w:rPr>
          <w:rFonts w:ascii="Times New Roman" w:hAnsi="Times New Roman" w:cs="Times New Roman"/>
          <w:bCs w:val="0"/>
          <w:szCs w:val="22"/>
        </w:rPr>
        <w:t>’</w:t>
      </w:r>
      <w:r w:rsidRPr="00371219">
        <w:rPr>
          <w:rFonts w:ascii="Times New Roman" w:hAnsi="Times New Roman" w:cs="Times New Roman"/>
          <w:bCs w:val="0"/>
          <w:szCs w:val="22"/>
        </w:rPr>
        <w:t>exclusion du groupement de la procédure.</w:t>
      </w:r>
      <w:r w:rsidRPr="00371219" w:rsidDel="002C496A">
        <w:rPr>
          <w:rFonts w:ascii="Times New Roman" w:hAnsi="Times New Roman" w:cs="Times New Roman"/>
          <w:bCs w:val="0"/>
          <w:szCs w:val="22"/>
        </w:rPr>
        <w:t xml:space="preserve"> </w:t>
      </w:r>
    </w:p>
    <w:p w14:paraId="676C361F" w14:textId="20B1C4B5" w:rsidR="002C496A" w:rsidRPr="00371219" w:rsidRDefault="002C496A" w:rsidP="00147E90">
      <w:pPr>
        <w:rPr>
          <w:rFonts w:ascii="Times New Roman" w:hAnsi="Times New Roman"/>
          <w:szCs w:val="22"/>
        </w:rPr>
      </w:pPr>
      <w:r w:rsidRPr="00371219">
        <w:rPr>
          <w:rFonts w:ascii="Times New Roman" w:hAnsi="Times New Roman"/>
          <w:szCs w:val="22"/>
        </w:rPr>
        <w:t>Lorsque le sous-traitant à l</w:t>
      </w:r>
      <w:r w:rsidR="00D4163F" w:rsidRPr="00371219">
        <w:rPr>
          <w:rFonts w:ascii="Times New Roman" w:hAnsi="Times New Roman"/>
          <w:szCs w:val="22"/>
        </w:rPr>
        <w:t>’</w:t>
      </w:r>
      <w:r w:rsidRPr="00371219">
        <w:rPr>
          <w:rFonts w:ascii="Times New Roman" w:hAnsi="Times New Roman"/>
          <w:szCs w:val="22"/>
        </w:rPr>
        <w:t>encontre duquel il existe un motif d</w:t>
      </w:r>
      <w:r w:rsidR="00D4163F" w:rsidRPr="00371219">
        <w:rPr>
          <w:rFonts w:ascii="Times New Roman" w:hAnsi="Times New Roman"/>
          <w:szCs w:val="22"/>
        </w:rPr>
        <w:t>’</w:t>
      </w:r>
      <w:r w:rsidRPr="00371219">
        <w:rPr>
          <w:rFonts w:ascii="Times New Roman" w:hAnsi="Times New Roman"/>
          <w:szCs w:val="22"/>
        </w:rPr>
        <w:t>exclusion est présenté au stade de la procédure de passation d</w:t>
      </w:r>
      <w:r w:rsidR="00D4163F" w:rsidRPr="00371219">
        <w:rPr>
          <w:rFonts w:ascii="Times New Roman" w:hAnsi="Times New Roman"/>
          <w:szCs w:val="22"/>
        </w:rPr>
        <w:t>’</w:t>
      </w:r>
      <w:r w:rsidRPr="00371219">
        <w:rPr>
          <w:rFonts w:ascii="Times New Roman" w:hAnsi="Times New Roman"/>
          <w:szCs w:val="22"/>
        </w:rPr>
        <w:t>un marché, l</w:t>
      </w:r>
      <w:r w:rsidR="00D4163F" w:rsidRPr="00371219">
        <w:rPr>
          <w:rFonts w:ascii="Times New Roman" w:hAnsi="Times New Roman"/>
          <w:szCs w:val="22"/>
        </w:rPr>
        <w:t>’</w:t>
      </w:r>
      <w:r w:rsidRPr="00371219">
        <w:rPr>
          <w:rFonts w:ascii="Times New Roman" w:hAnsi="Times New Roman"/>
          <w:szCs w:val="22"/>
        </w:rPr>
        <w:t>acheteur exige son remplacement par un autre opérateur économique qui ne fait pas l</w:t>
      </w:r>
      <w:r w:rsidR="00D4163F" w:rsidRPr="00371219">
        <w:rPr>
          <w:rFonts w:ascii="Times New Roman" w:hAnsi="Times New Roman"/>
          <w:szCs w:val="22"/>
        </w:rPr>
        <w:t>’</w:t>
      </w:r>
      <w:r w:rsidRPr="00371219">
        <w:rPr>
          <w:rFonts w:ascii="Times New Roman" w:hAnsi="Times New Roman"/>
          <w:szCs w:val="22"/>
        </w:rPr>
        <w:t>objet d</w:t>
      </w:r>
      <w:r w:rsidR="00D4163F" w:rsidRPr="00371219">
        <w:rPr>
          <w:rFonts w:ascii="Times New Roman" w:hAnsi="Times New Roman"/>
          <w:szCs w:val="22"/>
        </w:rPr>
        <w:t>’</w:t>
      </w:r>
      <w:r w:rsidRPr="00371219">
        <w:rPr>
          <w:rFonts w:ascii="Times New Roman" w:hAnsi="Times New Roman"/>
          <w:szCs w:val="22"/>
        </w:rPr>
        <w:t>un motif d</w:t>
      </w:r>
      <w:r w:rsidR="00D4163F" w:rsidRPr="00371219">
        <w:rPr>
          <w:rFonts w:ascii="Times New Roman" w:hAnsi="Times New Roman"/>
          <w:szCs w:val="22"/>
        </w:rPr>
        <w:t>’</w:t>
      </w:r>
      <w:r w:rsidRPr="00371219">
        <w:rPr>
          <w:rFonts w:ascii="Times New Roman" w:hAnsi="Times New Roman"/>
          <w:szCs w:val="22"/>
        </w:rPr>
        <w:t>exclusion, dans un délai de dix jours à compter de la réception de cette demande par le candidat ou le soumissionnaire, sous peine d</w:t>
      </w:r>
      <w:r w:rsidR="00D4163F" w:rsidRPr="00371219">
        <w:rPr>
          <w:rFonts w:ascii="Times New Roman" w:hAnsi="Times New Roman"/>
          <w:szCs w:val="22"/>
        </w:rPr>
        <w:t>’</w:t>
      </w:r>
      <w:r w:rsidRPr="00371219">
        <w:rPr>
          <w:rFonts w:ascii="Times New Roman" w:hAnsi="Times New Roman"/>
          <w:szCs w:val="22"/>
        </w:rPr>
        <w:t>exclusion de la procédure.</w:t>
      </w:r>
    </w:p>
    <w:p w14:paraId="3D653DC5" w14:textId="77777777" w:rsidR="00C41083" w:rsidRPr="00371219" w:rsidRDefault="00B6670C" w:rsidP="00147E90">
      <w:pPr>
        <w:pStyle w:val="Titre2"/>
        <w:rPr>
          <w:caps/>
        </w:rPr>
      </w:pPr>
      <w:r w:rsidRPr="00371219">
        <w:t xml:space="preserve"> </w:t>
      </w:r>
      <w:bookmarkStart w:id="33" w:name="_Toc45875985"/>
      <w:bookmarkStart w:id="34" w:name="_Toc215592964"/>
      <w:r w:rsidRPr="00371219">
        <w:t>A</w:t>
      </w:r>
      <w:r w:rsidR="00C41083" w:rsidRPr="00371219">
        <w:t xml:space="preserve">rticle </w:t>
      </w:r>
      <w:r w:rsidR="00357251" w:rsidRPr="00371219">
        <w:t>5</w:t>
      </w:r>
      <w:r w:rsidR="003C54FF" w:rsidRPr="00371219">
        <w:t>.3</w:t>
      </w:r>
      <w:r w:rsidR="00C41083" w:rsidRPr="00371219">
        <w:t xml:space="preserve"> – </w:t>
      </w:r>
      <w:r w:rsidRPr="00371219">
        <w:t>C</w:t>
      </w:r>
      <w:r w:rsidR="00C41083" w:rsidRPr="00371219">
        <w:t>onditions de participation</w:t>
      </w:r>
      <w:bookmarkEnd w:id="33"/>
      <w:bookmarkEnd w:id="34"/>
    </w:p>
    <w:p w14:paraId="6FFF87BA" w14:textId="6005B375" w:rsidR="00C41083" w:rsidRPr="00371219" w:rsidRDefault="00E32C9B"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Une même personne ne peut représenter plus d’un candidat </w:t>
      </w:r>
      <w:r w:rsidR="005C58A8" w:rsidRPr="00371219">
        <w:rPr>
          <w:rFonts w:ascii="Times New Roman" w:hAnsi="Times New Roman"/>
          <w:color w:val="000000"/>
          <w:szCs w:val="22"/>
        </w:rPr>
        <w:t>dans le cadre de la présente consultation.</w:t>
      </w:r>
    </w:p>
    <w:p w14:paraId="5A49B596" w14:textId="2B438836" w:rsidR="000C1AE2" w:rsidRPr="00371219" w:rsidRDefault="00B6670C" w:rsidP="00147E90">
      <w:pPr>
        <w:pStyle w:val="Titre2"/>
        <w:rPr>
          <w:caps/>
        </w:rPr>
      </w:pPr>
      <w:bookmarkStart w:id="35" w:name="_Toc45875986"/>
      <w:bookmarkStart w:id="36" w:name="_Toc215592965"/>
      <w:r w:rsidRPr="00371219">
        <w:t>A</w:t>
      </w:r>
      <w:r w:rsidR="00357251" w:rsidRPr="00371219">
        <w:t>rticle 5</w:t>
      </w:r>
      <w:r w:rsidR="000C1AE2" w:rsidRPr="00371219">
        <w:t xml:space="preserve">.4 – </w:t>
      </w:r>
      <w:r w:rsidRPr="00371219">
        <w:t>C</w:t>
      </w:r>
      <w:r w:rsidR="005D7FCF" w:rsidRPr="00371219">
        <w:t>rit</w:t>
      </w:r>
      <w:r w:rsidRPr="00371219">
        <w:t>è</w:t>
      </w:r>
      <w:r w:rsidR="005D7FCF" w:rsidRPr="00371219">
        <w:t xml:space="preserve">res de </w:t>
      </w:r>
      <w:r w:rsidR="000C1AE2" w:rsidRPr="00371219">
        <w:t>s</w:t>
      </w:r>
      <w:r w:rsidRPr="00371219">
        <w:t>é</w:t>
      </w:r>
      <w:r w:rsidR="000C1AE2" w:rsidRPr="00371219">
        <w:t>lection des candidatures</w:t>
      </w:r>
      <w:bookmarkEnd w:id="35"/>
      <w:bookmarkEnd w:id="36"/>
    </w:p>
    <w:p w14:paraId="58C833AD" w14:textId="5ED41730" w:rsidR="005D7FCF" w:rsidRPr="00371219" w:rsidRDefault="005D7FCF" w:rsidP="00147E90">
      <w:pPr>
        <w:spacing w:line="360" w:lineRule="auto"/>
        <w:rPr>
          <w:rFonts w:ascii="Times New Roman" w:hAnsi="Times New Roman"/>
          <w:szCs w:val="22"/>
        </w:rPr>
      </w:pPr>
      <w:r w:rsidRPr="00371219">
        <w:rPr>
          <w:rFonts w:ascii="Times New Roman" w:hAnsi="Times New Roman"/>
          <w:szCs w:val="22"/>
        </w:rPr>
        <w:t>Les candidatures sont examinées au regard des niveaux de capacités professionnelles, techniques et financières suivants</w:t>
      </w:r>
      <w:r w:rsidR="00D4163F" w:rsidRPr="00371219">
        <w:rPr>
          <w:rFonts w:ascii="Times New Roman" w:hAnsi="Times New Roman"/>
          <w:szCs w:val="22"/>
        </w:rPr>
        <w:t> </w:t>
      </w:r>
      <w:r w:rsidRPr="00371219">
        <w:rPr>
          <w:rFonts w:ascii="Times New Roman" w:hAnsi="Times New Roman"/>
          <w:szCs w:val="22"/>
        </w:rPr>
        <w:t>:</w:t>
      </w:r>
    </w:p>
    <w:p w14:paraId="13735B2D" w14:textId="77777777" w:rsidR="005D7FCF" w:rsidRPr="00371219" w:rsidRDefault="005D7FCF" w:rsidP="00147E90">
      <w:pPr>
        <w:pStyle w:val="Paragraphedeliste"/>
        <w:numPr>
          <w:ilvl w:val="0"/>
          <w:numId w:val="22"/>
        </w:numPr>
        <w:spacing w:line="360" w:lineRule="auto"/>
        <w:rPr>
          <w:rFonts w:ascii="Times New Roman" w:hAnsi="Times New Roman"/>
          <w:sz w:val="22"/>
          <w:szCs w:val="22"/>
          <w:u w:val="single"/>
        </w:rPr>
      </w:pPr>
      <w:r w:rsidRPr="00371219">
        <w:rPr>
          <w:rFonts w:ascii="Times New Roman" w:hAnsi="Times New Roman"/>
          <w:sz w:val="22"/>
          <w:szCs w:val="22"/>
          <w:u w:val="single"/>
        </w:rPr>
        <w:t>Capacités professionnelles</w:t>
      </w:r>
    </w:p>
    <w:p w14:paraId="4B7D9355" w14:textId="098A7890" w:rsidR="005D7FCF" w:rsidRPr="00371219" w:rsidRDefault="005D7FCF" w:rsidP="00147E90">
      <w:pPr>
        <w:spacing w:line="360" w:lineRule="auto"/>
        <w:rPr>
          <w:rFonts w:ascii="Times New Roman" w:hAnsi="Times New Roman"/>
          <w:szCs w:val="22"/>
        </w:rPr>
      </w:pPr>
      <w:r w:rsidRPr="00371219">
        <w:rPr>
          <w:rFonts w:ascii="Times New Roman" w:hAnsi="Times New Roman"/>
          <w:szCs w:val="22"/>
        </w:rPr>
        <w:t>Niveau de compétences professionnelles du candidat</w:t>
      </w:r>
      <w:r w:rsidR="00D4163F" w:rsidRPr="00371219">
        <w:rPr>
          <w:rFonts w:ascii="Times New Roman" w:hAnsi="Times New Roman"/>
          <w:szCs w:val="22"/>
        </w:rPr>
        <w:t> </w:t>
      </w:r>
      <w:r w:rsidRPr="00371219">
        <w:rPr>
          <w:rFonts w:ascii="Times New Roman" w:hAnsi="Times New Roman"/>
          <w:szCs w:val="22"/>
        </w:rPr>
        <w:t xml:space="preserve">; la preuve de cette capacité peut être apportée par tout moyen (notamment, certificats de qualification, certificat de qualité…). </w:t>
      </w:r>
    </w:p>
    <w:p w14:paraId="1CCFF9CF" w14:textId="77777777" w:rsidR="005D7FCF" w:rsidRPr="00371219" w:rsidRDefault="005D7FCF" w:rsidP="00147E90">
      <w:pPr>
        <w:pStyle w:val="Paragraphedeliste"/>
        <w:numPr>
          <w:ilvl w:val="0"/>
          <w:numId w:val="22"/>
        </w:numPr>
        <w:spacing w:line="360" w:lineRule="auto"/>
        <w:rPr>
          <w:rFonts w:ascii="Times New Roman" w:hAnsi="Times New Roman"/>
          <w:sz w:val="22"/>
          <w:szCs w:val="22"/>
          <w:u w:val="single"/>
        </w:rPr>
      </w:pPr>
      <w:r w:rsidRPr="00371219">
        <w:rPr>
          <w:rFonts w:ascii="Times New Roman" w:hAnsi="Times New Roman"/>
          <w:sz w:val="22"/>
          <w:szCs w:val="22"/>
          <w:u w:val="single"/>
        </w:rPr>
        <w:t>Capacités techniques</w:t>
      </w:r>
    </w:p>
    <w:p w14:paraId="71AF2C19" w14:textId="77777777" w:rsidR="005D7FCF" w:rsidRPr="00371219" w:rsidRDefault="005D7FCF" w:rsidP="00147E90">
      <w:pPr>
        <w:spacing w:line="360" w:lineRule="auto"/>
        <w:rPr>
          <w:rFonts w:ascii="Times New Roman" w:hAnsi="Times New Roman"/>
          <w:szCs w:val="22"/>
        </w:rPr>
      </w:pPr>
      <w:r w:rsidRPr="00371219">
        <w:rPr>
          <w:rFonts w:ascii="Times New Roman" w:hAnsi="Times New Roman"/>
          <w:szCs w:val="22"/>
        </w:rPr>
        <w:t>Moyens matériels et humains appréciés quantitativement et qualitativement</w:t>
      </w:r>
      <w:r w:rsidR="00130FBC" w:rsidRPr="00371219">
        <w:rPr>
          <w:rFonts w:ascii="Times New Roman" w:hAnsi="Times New Roman"/>
          <w:szCs w:val="22"/>
        </w:rPr>
        <w:t xml:space="preserve"> notamment au vu de l’expérience démontrée au travers des références de marchés publics exécutés antérieurement</w:t>
      </w:r>
      <w:r w:rsidRPr="00371219">
        <w:rPr>
          <w:rFonts w:ascii="Times New Roman" w:hAnsi="Times New Roman"/>
          <w:szCs w:val="22"/>
        </w:rPr>
        <w:t>.</w:t>
      </w:r>
    </w:p>
    <w:p w14:paraId="683BBA3C" w14:textId="77777777" w:rsidR="005D7FCF" w:rsidRPr="00371219" w:rsidRDefault="005D7FCF" w:rsidP="00147E90">
      <w:pPr>
        <w:pStyle w:val="Paragraphedeliste"/>
        <w:numPr>
          <w:ilvl w:val="0"/>
          <w:numId w:val="22"/>
        </w:numPr>
        <w:spacing w:line="360" w:lineRule="auto"/>
        <w:rPr>
          <w:rFonts w:ascii="Times New Roman" w:hAnsi="Times New Roman"/>
          <w:sz w:val="22"/>
          <w:szCs w:val="22"/>
          <w:u w:val="single"/>
        </w:rPr>
      </w:pPr>
      <w:r w:rsidRPr="00371219">
        <w:rPr>
          <w:rFonts w:ascii="Times New Roman" w:hAnsi="Times New Roman"/>
          <w:sz w:val="22"/>
          <w:szCs w:val="22"/>
          <w:u w:val="single"/>
        </w:rPr>
        <w:t>Capacités financières</w:t>
      </w:r>
    </w:p>
    <w:p w14:paraId="56647313" w14:textId="7C56247A" w:rsidR="005D7FCF" w:rsidRPr="00371219" w:rsidRDefault="005D7FCF" w:rsidP="00147E90">
      <w:pPr>
        <w:spacing w:line="360" w:lineRule="auto"/>
        <w:rPr>
          <w:rFonts w:ascii="Times New Roman" w:hAnsi="Times New Roman"/>
          <w:szCs w:val="22"/>
        </w:rPr>
      </w:pPr>
      <w:r w:rsidRPr="00371219">
        <w:rPr>
          <w:rFonts w:ascii="Times New Roman" w:hAnsi="Times New Roman"/>
          <w:szCs w:val="22"/>
        </w:rPr>
        <w:t xml:space="preserve">Capacité financière du candidat à </w:t>
      </w:r>
      <w:r w:rsidR="00357251" w:rsidRPr="00371219">
        <w:rPr>
          <w:rFonts w:ascii="Times New Roman" w:hAnsi="Times New Roman"/>
          <w:szCs w:val="22"/>
        </w:rPr>
        <w:t>exécuter les prestations</w:t>
      </w:r>
      <w:r w:rsidR="00130FBC" w:rsidRPr="00371219">
        <w:rPr>
          <w:rFonts w:ascii="Times New Roman" w:hAnsi="Times New Roman"/>
          <w:szCs w:val="22"/>
        </w:rPr>
        <w:t xml:space="preserve"> appréciée</w:t>
      </w:r>
      <w:r w:rsidR="00607A9A" w:rsidRPr="00371219">
        <w:rPr>
          <w:rFonts w:ascii="Times New Roman" w:hAnsi="Times New Roman"/>
          <w:szCs w:val="22"/>
        </w:rPr>
        <w:t>s</w:t>
      </w:r>
      <w:r w:rsidR="00130FBC" w:rsidRPr="00371219">
        <w:rPr>
          <w:rFonts w:ascii="Times New Roman" w:hAnsi="Times New Roman"/>
          <w:szCs w:val="22"/>
        </w:rPr>
        <w:t xml:space="preserve"> au regard du volume financier </w:t>
      </w:r>
      <w:r w:rsidR="0055498C" w:rsidRPr="00371219">
        <w:rPr>
          <w:rFonts w:ascii="Times New Roman" w:hAnsi="Times New Roman"/>
          <w:szCs w:val="22"/>
        </w:rPr>
        <w:t>du marché.</w:t>
      </w:r>
    </w:p>
    <w:p w14:paraId="12EDF315" w14:textId="00D3471A" w:rsidR="00C41083" w:rsidRPr="00371219" w:rsidRDefault="00B6670C" w:rsidP="00147E90">
      <w:pPr>
        <w:pStyle w:val="Titre2"/>
        <w:rPr>
          <w:caps/>
        </w:rPr>
      </w:pPr>
      <w:bookmarkStart w:id="37" w:name="_Toc45875987"/>
      <w:bookmarkStart w:id="38" w:name="_Toc215592966"/>
      <w:r w:rsidRPr="00371219">
        <w:t>A</w:t>
      </w:r>
      <w:r w:rsidR="00C41083" w:rsidRPr="00371219">
        <w:t xml:space="preserve">rticle </w:t>
      </w:r>
      <w:r w:rsidR="008343CB" w:rsidRPr="00371219">
        <w:t>5</w:t>
      </w:r>
      <w:r w:rsidR="003C54FF" w:rsidRPr="00371219">
        <w:t>.</w:t>
      </w:r>
      <w:r w:rsidR="000C1AE2" w:rsidRPr="00371219">
        <w:t>5</w:t>
      </w:r>
      <w:r w:rsidRPr="00371219">
        <w:t xml:space="preserve"> – Pré</w:t>
      </w:r>
      <w:r w:rsidR="00C41083" w:rsidRPr="00371219">
        <w:t>sentation</w:t>
      </w:r>
      <w:r w:rsidR="00C757C3" w:rsidRPr="00371219">
        <w:t xml:space="preserve"> </w:t>
      </w:r>
      <w:r w:rsidRPr="00371219">
        <w:t>de la</w:t>
      </w:r>
      <w:r w:rsidR="00C757C3" w:rsidRPr="00371219">
        <w:t xml:space="preserve"> candidature</w:t>
      </w:r>
      <w:bookmarkEnd w:id="37"/>
      <w:bookmarkEnd w:id="38"/>
    </w:p>
    <w:p w14:paraId="4D931D55" w14:textId="203FE3E9" w:rsidR="00C41083" w:rsidRPr="00371219" w:rsidRDefault="00C41083" w:rsidP="00147E90">
      <w:pPr>
        <w:rPr>
          <w:rFonts w:ascii="Times New Roman" w:hAnsi="Times New Roman"/>
          <w:szCs w:val="22"/>
        </w:rPr>
      </w:pPr>
      <w:r w:rsidRPr="00371219">
        <w:rPr>
          <w:rFonts w:ascii="Times New Roman" w:hAnsi="Times New Roman"/>
          <w:szCs w:val="22"/>
        </w:rPr>
        <w:t>Le soumissionnaire choisit parmi l’une des procédures de dépôt de candidatures suivantes</w:t>
      </w:r>
      <w:r w:rsidR="00D4163F" w:rsidRPr="00371219">
        <w:rPr>
          <w:rFonts w:ascii="Times New Roman" w:hAnsi="Times New Roman"/>
          <w:szCs w:val="22"/>
        </w:rPr>
        <w:t> </w:t>
      </w:r>
      <w:r w:rsidRPr="00371219">
        <w:rPr>
          <w:rFonts w:ascii="Times New Roman" w:hAnsi="Times New Roman"/>
          <w:szCs w:val="22"/>
        </w:rPr>
        <w:t>:</w:t>
      </w:r>
    </w:p>
    <w:p w14:paraId="1FD92245" w14:textId="77777777" w:rsidR="00BD50D7" w:rsidRPr="00371219" w:rsidRDefault="00BD50D7" w:rsidP="00147E90">
      <w:pPr>
        <w:pStyle w:val="Standard"/>
        <w:numPr>
          <w:ilvl w:val="0"/>
          <w:numId w:val="31"/>
        </w:numPr>
        <w:rPr>
          <w:rFonts w:ascii="Times New Roman" w:hAnsi="Times New Roman" w:cs="Times New Roman"/>
          <w:b/>
          <w:sz w:val="22"/>
          <w:szCs w:val="22"/>
        </w:rPr>
      </w:pPr>
      <w:proofErr w:type="gramStart"/>
      <w:r w:rsidRPr="00371219">
        <w:rPr>
          <w:rFonts w:ascii="Times New Roman" w:hAnsi="Times New Roman" w:cs="Times New Roman"/>
          <w:b/>
          <w:sz w:val="22"/>
          <w:szCs w:val="22"/>
        </w:rPr>
        <w:t>soit</w:t>
      </w:r>
      <w:proofErr w:type="gramEnd"/>
      <w:r w:rsidRPr="00371219">
        <w:rPr>
          <w:rFonts w:ascii="Times New Roman" w:hAnsi="Times New Roman" w:cs="Times New Roman"/>
          <w:b/>
          <w:sz w:val="22"/>
          <w:szCs w:val="22"/>
        </w:rPr>
        <w:t xml:space="preserve"> le dépôt de candidature sous forme du DUME</w:t>
      </w:r>
      <w:r w:rsidR="0085359B" w:rsidRPr="00371219">
        <w:rPr>
          <w:rStyle w:val="Appelnotedebasdep"/>
          <w:rFonts w:ascii="Times New Roman" w:hAnsi="Times New Roman"/>
          <w:b/>
          <w:sz w:val="22"/>
          <w:szCs w:val="22"/>
        </w:rPr>
        <w:footnoteReference w:id="2"/>
      </w:r>
      <w:r w:rsidRPr="00371219">
        <w:rPr>
          <w:rFonts w:ascii="Times New Roman" w:hAnsi="Times New Roman" w:cs="Times New Roman"/>
          <w:b/>
          <w:sz w:val="22"/>
          <w:szCs w:val="22"/>
        </w:rPr>
        <w:t> </w:t>
      </w:r>
    </w:p>
    <w:p w14:paraId="6804631E" w14:textId="4E1732F1" w:rsidR="00BD50D7" w:rsidRPr="00371219" w:rsidRDefault="00BD50D7" w:rsidP="00147E90">
      <w:pPr>
        <w:pStyle w:val="Standard"/>
        <w:rPr>
          <w:rFonts w:ascii="Times New Roman" w:hAnsi="Times New Roman" w:cs="Times New Roman"/>
          <w:sz w:val="22"/>
          <w:szCs w:val="22"/>
        </w:rPr>
      </w:pPr>
      <w:r w:rsidRPr="00371219">
        <w:rPr>
          <w:rFonts w:ascii="Times New Roman" w:hAnsi="Times New Roman" w:cs="Times New Roman"/>
          <w:sz w:val="22"/>
          <w:szCs w:val="22"/>
        </w:rPr>
        <w:t>Les candidats peuvent présenter leur candidature sous la forme du Document Unique de Marché Européen (DUME) accessible à l’adresse suivante</w:t>
      </w:r>
      <w:r w:rsidR="00D4163F" w:rsidRPr="00371219">
        <w:rPr>
          <w:rFonts w:ascii="Times New Roman" w:hAnsi="Times New Roman" w:cs="Times New Roman"/>
          <w:sz w:val="22"/>
          <w:szCs w:val="22"/>
        </w:rPr>
        <w:t> </w:t>
      </w:r>
      <w:r w:rsidRPr="00371219">
        <w:rPr>
          <w:rFonts w:ascii="Times New Roman" w:hAnsi="Times New Roman" w:cs="Times New Roman"/>
          <w:sz w:val="22"/>
          <w:szCs w:val="22"/>
        </w:rPr>
        <w:t>:</w:t>
      </w:r>
    </w:p>
    <w:p w14:paraId="0B5B5CA1" w14:textId="2614C444" w:rsidR="00BD50D7" w:rsidRPr="00371219" w:rsidRDefault="007977B6" w:rsidP="00147E90">
      <w:pPr>
        <w:pStyle w:val="Standard"/>
        <w:rPr>
          <w:rStyle w:val="Lienhypertexte"/>
          <w:rFonts w:ascii="Times New Roman" w:hAnsi="Times New Roman"/>
          <w:sz w:val="22"/>
          <w:szCs w:val="22"/>
          <w:u w:val="none"/>
        </w:rPr>
      </w:pPr>
      <w:hyperlink r:id="rId12" w:history="1">
        <w:proofErr w:type="gramStart"/>
        <w:r w:rsidR="00BD50D7" w:rsidRPr="00371219">
          <w:rPr>
            <w:rStyle w:val="Lienhypertexte"/>
            <w:rFonts w:ascii="Times New Roman" w:hAnsi="Times New Roman"/>
            <w:sz w:val="22"/>
            <w:szCs w:val="22"/>
            <w:u w:val="none"/>
          </w:rPr>
          <w:t>https</w:t>
        </w:r>
        <w:proofErr w:type="gramEnd"/>
        <w:r w:rsidR="00D4163F" w:rsidRPr="00371219">
          <w:rPr>
            <w:rStyle w:val="Lienhypertexte"/>
            <w:rFonts w:ascii="Times New Roman" w:hAnsi="Times New Roman"/>
            <w:sz w:val="22"/>
            <w:szCs w:val="22"/>
            <w:u w:val="none"/>
          </w:rPr>
          <w:t> </w:t>
        </w:r>
        <w:r w:rsidR="00BD50D7" w:rsidRPr="00371219">
          <w:rPr>
            <w:rStyle w:val="Lienhypertexte"/>
            <w:rFonts w:ascii="Times New Roman" w:hAnsi="Times New Roman"/>
            <w:sz w:val="22"/>
            <w:szCs w:val="22"/>
            <w:u w:val="none"/>
          </w:rPr>
          <w:t>://chorus-pro.gouv.fr</w:t>
        </w:r>
      </w:hyperlink>
    </w:p>
    <w:p w14:paraId="4AFD4116" w14:textId="77777777" w:rsidR="00BD50D7" w:rsidRPr="00371219" w:rsidRDefault="00BD50D7" w:rsidP="00147E90">
      <w:pPr>
        <w:pStyle w:val="Standard"/>
        <w:rPr>
          <w:rStyle w:val="Lienhypertexte"/>
          <w:rFonts w:ascii="Times New Roman" w:hAnsi="Times New Roman"/>
          <w:b/>
          <w:sz w:val="22"/>
          <w:szCs w:val="22"/>
        </w:rPr>
      </w:pPr>
    </w:p>
    <w:p w14:paraId="70B6D676" w14:textId="6B0A2476" w:rsidR="00BD50D7" w:rsidRPr="00371219" w:rsidRDefault="00BD50D7"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Les soumissionnaires peuvent présenter leur candidature sous la forme du DUME en renseignant les parties suivantes</w:t>
      </w:r>
      <w:r w:rsidR="00D4163F" w:rsidRPr="00371219">
        <w:rPr>
          <w:rFonts w:ascii="Times New Roman" w:hAnsi="Times New Roman"/>
          <w:color w:val="000000"/>
          <w:szCs w:val="22"/>
        </w:rPr>
        <w:t> </w:t>
      </w:r>
      <w:r w:rsidRPr="00371219">
        <w:rPr>
          <w:rFonts w:ascii="Times New Roman" w:hAnsi="Times New Roman"/>
          <w:color w:val="000000"/>
          <w:szCs w:val="22"/>
        </w:rPr>
        <w:t xml:space="preserve">: </w:t>
      </w:r>
    </w:p>
    <w:p w14:paraId="314E552B" w14:textId="77777777" w:rsidR="00BD50D7" w:rsidRPr="00371219" w:rsidRDefault="00BD50D7" w:rsidP="00147E90">
      <w:pPr>
        <w:autoSpaceDE w:val="0"/>
        <w:autoSpaceDN w:val="0"/>
        <w:adjustRightInd w:val="0"/>
        <w:spacing w:after="0"/>
        <w:rPr>
          <w:rFonts w:ascii="Times New Roman" w:hAnsi="Times New Roman"/>
          <w:color w:val="000000"/>
          <w:szCs w:val="22"/>
        </w:rPr>
      </w:pPr>
    </w:p>
    <w:p w14:paraId="25262678" w14:textId="5394953A" w:rsidR="00BD50D7" w:rsidRPr="00371219" w:rsidRDefault="00BD50D7" w:rsidP="00147E90">
      <w:pPr>
        <w:pStyle w:val="Paragraphedeliste"/>
        <w:numPr>
          <w:ilvl w:val="0"/>
          <w:numId w:val="32"/>
        </w:numPr>
        <w:autoSpaceDE w:val="0"/>
        <w:autoSpaceDN w:val="0"/>
        <w:adjustRightInd w:val="0"/>
        <w:spacing w:after="24"/>
        <w:rPr>
          <w:rFonts w:ascii="Times New Roman" w:hAnsi="Times New Roman"/>
          <w:color w:val="000000"/>
          <w:sz w:val="22"/>
          <w:szCs w:val="22"/>
        </w:rPr>
      </w:pPr>
      <w:proofErr w:type="gramStart"/>
      <w:r w:rsidRPr="00371219">
        <w:rPr>
          <w:rFonts w:ascii="Times New Roman" w:hAnsi="Times New Roman"/>
          <w:color w:val="000000"/>
          <w:sz w:val="22"/>
          <w:szCs w:val="22"/>
        </w:rPr>
        <w:lastRenderedPageBreak/>
        <w:t>la</w:t>
      </w:r>
      <w:proofErr w:type="gramEnd"/>
      <w:r w:rsidRPr="00371219">
        <w:rPr>
          <w:rFonts w:ascii="Times New Roman" w:hAnsi="Times New Roman"/>
          <w:color w:val="000000"/>
          <w:sz w:val="22"/>
          <w:szCs w:val="22"/>
        </w:rPr>
        <w:t xml:space="preserve"> partie IV </w:t>
      </w:r>
      <w:r w:rsidR="00D4163F" w:rsidRPr="00371219">
        <w:rPr>
          <w:rFonts w:ascii="Times New Roman" w:hAnsi="Times New Roman"/>
          <w:color w:val="000000"/>
          <w:sz w:val="22"/>
          <w:szCs w:val="22"/>
        </w:rPr>
        <w:t>–</w:t>
      </w:r>
      <w:r w:rsidRPr="00371219">
        <w:rPr>
          <w:rFonts w:ascii="Times New Roman" w:hAnsi="Times New Roman"/>
          <w:color w:val="000000"/>
          <w:sz w:val="22"/>
          <w:szCs w:val="22"/>
        </w:rPr>
        <w:t xml:space="preserve"> B 1a)</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chiffre d</w:t>
      </w:r>
      <w:r w:rsidR="00D4163F" w:rsidRPr="00371219">
        <w:rPr>
          <w:rFonts w:ascii="Times New Roman" w:hAnsi="Times New Roman"/>
          <w:color w:val="000000"/>
          <w:sz w:val="22"/>
          <w:szCs w:val="22"/>
        </w:rPr>
        <w:t>’</w:t>
      </w:r>
      <w:r w:rsidRPr="00371219">
        <w:rPr>
          <w:rFonts w:ascii="Times New Roman" w:hAnsi="Times New Roman"/>
          <w:color w:val="000000"/>
          <w:sz w:val="22"/>
          <w:szCs w:val="22"/>
        </w:rPr>
        <w:t>affaires annuel « général » des 3 derniers exercices</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xml:space="preserve">; </w:t>
      </w:r>
    </w:p>
    <w:p w14:paraId="439E86E3" w14:textId="2DB5F517" w:rsidR="00BD50D7" w:rsidRPr="00371219" w:rsidRDefault="00BD50D7" w:rsidP="00147E90">
      <w:pPr>
        <w:pStyle w:val="Paragraphedeliste"/>
        <w:numPr>
          <w:ilvl w:val="0"/>
          <w:numId w:val="32"/>
        </w:numPr>
        <w:autoSpaceDE w:val="0"/>
        <w:autoSpaceDN w:val="0"/>
        <w:adjustRightInd w:val="0"/>
        <w:spacing w:after="24"/>
        <w:rPr>
          <w:rFonts w:ascii="Times New Roman" w:hAnsi="Times New Roman"/>
          <w:color w:val="000000"/>
          <w:sz w:val="22"/>
          <w:szCs w:val="22"/>
        </w:rPr>
      </w:pPr>
      <w:proofErr w:type="gramStart"/>
      <w:r w:rsidRPr="00371219">
        <w:rPr>
          <w:rFonts w:ascii="Times New Roman" w:hAnsi="Times New Roman"/>
          <w:color w:val="000000"/>
          <w:sz w:val="22"/>
          <w:szCs w:val="22"/>
        </w:rPr>
        <w:t>la</w:t>
      </w:r>
      <w:proofErr w:type="gramEnd"/>
      <w:r w:rsidRPr="00371219">
        <w:rPr>
          <w:rFonts w:ascii="Times New Roman" w:hAnsi="Times New Roman"/>
          <w:color w:val="000000"/>
          <w:sz w:val="22"/>
          <w:szCs w:val="22"/>
        </w:rPr>
        <w:t xml:space="preserve"> partie IV – B 2a)</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chiffre d</w:t>
      </w:r>
      <w:r w:rsidR="00D4163F" w:rsidRPr="00371219">
        <w:rPr>
          <w:rFonts w:ascii="Times New Roman" w:hAnsi="Times New Roman"/>
          <w:color w:val="000000"/>
          <w:sz w:val="22"/>
          <w:szCs w:val="22"/>
        </w:rPr>
        <w:t>’</w:t>
      </w:r>
      <w:r w:rsidRPr="00371219">
        <w:rPr>
          <w:rFonts w:ascii="Times New Roman" w:hAnsi="Times New Roman"/>
          <w:color w:val="000000"/>
          <w:sz w:val="22"/>
          <w:szCs w:val="22"/>
        </w:rPr>
        <w:t>affaires annuel « spécifique » dans le domaine d</w:t>
      </w:r>
      <w:r w:rsidR="00D4163F" w:rsidRPr="00371219">
        <w:rPr>
          <w:rFonts w:ascii="Times New Roman" w:hAnsi="Times New Roman"/>
          <w:color w:val="000000"/>
          <w:sz w:val="22"/>
          <w:szCs w:val="22"/>
        </w:rPr>
        <w:t>’</w:t>
      </w:r>
      <w:r w:rsidRPr="00371219">
        <w:rPr>
          <w:rFonts w:ascii="Times New Roman" w:hAnsi="Times New Roman"/>
          <w:color w:val="000000"/>
          <w:sz w:val="22"/>
          <w:szCs w:val="22"/>
        </w:rPr>
        <w:t>activité des 3 derniers exercices</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xml:space="preserve">; </w:t>
      </w:r>
    </w:p>
    <w:p w14:paraId="33A97C45" w14:textId="4192CB16" w:rsidR="00BD50D7" w:rsidRPr="00371219" w:rsidRDefault="00BD50D7" w:rsidP="00147E90">
      <w:pPr>
        <w:pStyle w:val="Paragraphedeliste"/>
        <w:numPr>
          <w:ilvl w:val="0"/>
          <w:numId w:val="32"/>
        </w:numPr>
        <w:autoSpaceDE w:val="0"/>
        <w:autoSpaceDN w:val="0"/>
        <w:adjustRightInd w:val="0"/>
        <w:spacing w:after="24"/>
        <w:rPr>
          <w:rFonts w:ascii="Times New Roman" w:hAnsi="Times New Roman"/>
          <w:color w:val="000000"/>
          <w:sz w:val="22"/>
          <w:szCs w:val="22"/>
        </w:rPr>
      </w:pPr>
      <w:proofErr w:type="gramStart"/>
      <w:r w:rsidRPr="00371219">
        <w:rPr>
          <w:rFonts w:ascii="Times New Roman" w:hAnsi="Times New Roman"/>
          <w:color w:val="000000"/>
          <w:sz w:val="22"/>
          <w:szCs w:val="22"/>
        </w:rPr>
        <w:t>la</w:t>
      </w:r>
      <w:proofErr w:type="gramEnd"/>
      <w:r w:rsidRPr="00371219">
        <w:rPr>
          <w:rFonts w:ascii="Times New Roman" w:hAnsi="Times New Roman"/>
          <w:color w:val="000000"/>
          <w:sz w:val="22"/>
          <w:szCs w:val="22"/>
        </w:rPr>
        <w:t xml:space="preserve"> partie IV-B5)</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preuve d</w:t>
      </w:r>
      <w:r w:rsidR="00D4163F" w:rsidRPr="00371219">
        <w:rPr>
          <w:rFonts w:ascii="Times New Roman" w:hAnsi="Times New Roman"/>
          <w:color w:val="000000"/>
          <w:sz w:val="22"/>
          <w:szCs w:val="22"/>
        </w:rPr>
        <w:t>’</w:t>
      </w:r>
      <w:r w:rsidRPr="00371219">
        <w:rPr>
          <w:rFonts w:ascii="Times New Roman" w:hAnsi="Times New Roman"/>
          <w:color w:val="000000"/>
          <w:sz w:val="22"/>
          <w:szCs w:val="22"/>
        </w:rPr>
        <w:t>une assurance pour risques professionnels</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xml:space="preserve">; </w:t>
      </w:r>
    </w:p>
    <w:p w14:paraId="081139B0" w14:textId="1C3F740A" w:rsidR="00BD50D7" w:rsidRPr="00371219" w:rsidRDefault="00BD50D7" w:rsidP="00147E90">
      <w:pPr>
        <w:pStyle w:val="Paragraphedeliste"/>
        <w:numPr>
          <w:ilvl w:val="0"/>
          <w:numId w:val="32"/>
        </w:numPr>
        <w:autoSpaceDE w:val="0"/>
        <w:autoSpaceDN w:val="0"/>
        <w:adjustRightInd w:val="0"/>
        <w:spacing w:after="24"/>
        <w:rPr>
          <w:rFonts w:ascii="Times New Roman" w:hAnsi="Times New Roman"/>
          <w:color w:val="000000"/>
          <w:sz w:val="22"/>
          <w:szCs w:val="22"/>
        </w:rPr>
      </w:pPr>
      <w:proofErr w:type="gramStart"/>
      <w:r w:rsidRPr="00371219">
        <w:rPr>
          <w:rFonts w:ascii="Times New Roman" w:hAnsi="Times New Roman"/>
          <w:color w:val="000000"/>
          <w:sz w:val="22"/>
          <w:szCs w:val="22"/>
        </w:rPr>
        <w:t>la</w:t>
      </w:r>
      <w:proofErr w:type="gramEnd"/>
      <w:r w:rsidRPr="00371219">
        <w:rPr>
          <w:rFonts w:ascii="Times New Roman" w:hAnsi="Times New Roman"/>
          <w:color w:val="000000"/>
          <w:sz w:val="22"/>
          <w:szCs w:val="22"/>
        </w:rPr>
        <w:t xml:space="preserve"> partie IV </w:t>
      </w:r>
      <w:r w:rsidR="00D4163F" w:rsidRPr="00371219">
        <w:rPr>
          <w:rFonts w:ascii="Times New Roman" w:hAnsi="Times New Roman"/>
          <w:color w:val="000000"/>
          <w:sz w:val="22"/>
          <w:szCs w:val="22"/>
        </w:rPr>
        <w:t>–</w:t>
      </w:r>
      <w:r w:rsidRPr="00371219">
        <w:rPr>
          <w:rFonts w:ascii="Times New Roman" w:hAnsi="Times New Roman"/>
          <w:color w:val="000000"/>
          <w:sz w:val="22"/>
          <w:szCs w:val="22"/>
        </w:rPr>
        <w:t xml:space="preserve"> C 1b)</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les prestations principales de même nature réalisées sur les 3 dernières années. Cette liste peut être complétée par l</w:t>
      </w:r>
      <w:r w:rsidR="00D4163F" w:rsidRPr="00371219">
        <w:rPr>
          <w:rFonts w:ascii="Times New Roman" w:hAnsi="Times New Roman"/>
          <w:color w:val="000000"/>
          <w:sz w:val="22"/>
          <w:szCs w:val="22"/>
        </w:rPr>
        <w:t>’</w:t>
      </w:r>
      <w:r w:rsidRPr="00371219">
        <w:rPr>
          <w:rFonts w:ascii="Times New Roman" w:hAnsi="Times New Roman"/>
          <w:color w:val="000000"/>
          <w:sz w:val="22"/>
          <w:szCs w:val="22"/>
        </w:rPr>
        <w:t>expérience datant de plus de 3 ans</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xml:space="preserve">; </w:t>
      </w:r>
    </w:p>
    <w:p w14:paraId="17DEC784" w14:textId="48D01535" w:rsidR="00BD50D7" w:rsidRPr="00371219" w:rsidRDefault="00BD50D7" w:rsidP="00147E90">
      <w:pPr>
        <w:pStyle w:val="Paragraphedeliste"/>
        <w:numPr>
          <w:ilvl w:val="0"/>
          <w:numId w:val="32"/>
        </w:numPr>
        <w:autoSpaceDE w:val="0"/>
        <w:autoSpaceDN w:val="0"/>
        <w:adjustRightInd w:val="0"/>
        <w:spacing w:after="24"/>
        <w:rPr>
          <w:rFonts w:ascii="Times New Roman" w:hAnsi="Times New Roman"/>
          <w:color w:val="000000"/>
          <w:sz w:val="22"/>
          <w:szCs w:val="22"/>
        </w:rPr>
      </w:pPr>
      <w:proofErr w:type="gramStart"/>
      <w:r w:rsidRPr="00371219">
        <w:rPr>
          <w:rFonts w:ascii="Times New Roman" w:hAnsi="Times New Roman"/>
          <w:color w:val="000000"/>
          <w:sz w:val="22"/>
          <w:szCs w:val="22"/>
        </w:rPr>
        <w:t>la</w:t>
      </w:r>
      <w:proofErr w:type="gramEnd"/>
      <w:r w:rsidRPr="00371219">
        <w:rPr>
          <w:rFonts w:ascii="Times New Roman" w:hAnsi="Times New Roman"/>
          <w:color w:val="000000"/>
          <w:sz w:val="22"/>
          <w:szCs w:val="22"/>
        </w:rPr>
        <w:t xml:space="preserve"> partie IV c3)</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Description de l</w:t>
      </w:r>
      <w:r w:rsidR="00D4163F" w:rsidRPr="00371219">
        <w:rPr>
          <w:rFonts w:ascii="Times New Roman" w:hAnsi="Times New Roman"/>
          <w:color w:val="000000"/>
          <w:sz w:val="22"/>
          <w:szCs w:val="22"/>
        </w:rPr>
        <w:t>’</w:t>
      </w:r>
      <w:r w:rsidRPr="00371219">
        <w:rPr>
          <w:rFonts w:ascii="Times New Roman" w:hAnsi="Times New Roman"/>
          <w:color w:val="000000"/>
          <w:sz w:val="22"/>
          <w:szCs w:val="22"/>
        </w:rPr>
        <w:t>équipement technique, des mesures employées par l</w:t>
      </w:r>
      <w:r w:rsidR="00D4163F" w:rsidRPr="00371219">
        <w:rPr>
          <w:rFonts w:ascii="Times New Roman" w:hAnsi="Times New Roman"/>
          <w:color w:val="000000"/>
          <w:sz w:val="22"/>
          <w:szCs w:val="22"/>
        </w:rPr>
        <w:t>’</w:t>
      </w:r>
      <w:r w:rsidRPr="00371219">
        <w:rPr>
          <w:rFonts w:ascii="Times New Roman" w:hAnsi="Times New Roman"/>
          <w:color w:val="000000"/>
          <w:sz w:val="22"/>
          <w:szCs w:val="22"/>
        </w:rPr>
        <w:t>opérateur économique pour s</w:t>
      </w:r>
      <w:r w:rsidR="00D4163F" w:rsidRPr="00371219">
        <w:rPr>
          <w:rFonts w:ascii="Times New Roman" w:hAnsi="Times New Roman"/>
          <w:color w:val="000000"/>
          <w:sz w:val="22"/>
          <w:szCs w:val="22"/>
        </w:rPr>
        <w:t>’</w:t>
      </w:r>
      <w:r w:rsidRPr="00371219">
        <w:rPr>
          <w:rFonts w:ascii="Times New Roman" w:hAnsi="Times New Roman"/>
          <w:color w:val="000000"/>
          <w:sz w:val="22"/>
          <w:szCs w:val="22"/>
        </w:rPr>
        <w:t>assurer</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de la qualité et des moyens d</w:t>
      </w:r>
      <w:r w:rsidR="00D4163F" w:rsidRPr="00371219">
        <w:rPr>
          <w:rFonts w:ascii="Times New Roman" w:hAnsi="Times New Roman"/>
          <w:color w:val="000000"/>
          <w:sz w:val="22"/>
          <w:szCs w:val="22"/>
        </w:rPr>
        <w:t>’</w:t>
      </w:r>
      <w:r w:rsidRPr="00371219">
        <w:rPr>
          <w:rFonts w:ascii="Times New Roman" w:hAnsi="Times New Roman"/>
          <w:color w:val="000000"/>
          <w:sz w:val="22"/>
          <w:szCs w:val="22"/>
        </w:rPr>
        <w:t>étude et de recherche de son entreprise</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xml:space="preserve">; </w:t>
      </w:r>
    </w:p>
    <w:p w14:paraId="5898DDBB" w14:textId="3D9840E6" w:rsidR="00BD50D7" w:rsidRPr="00371219" w:rsidRDefault="00BD50D7" w:rsidP="00147E90">
      <w:pPr>
        <w:pStyle w:val="Paragraphedeliste"/>
        <w:numPr>
          <w:ilvl w:val="0"/>
          <w:numId w:val="32"/>
        </w:numPr>
        <w:autoSpaceDE w:val="0"/>
        <w:autoSpaceDN w:val="0"/>
        <w:adjustRightInd w:val="0"/>
        <w:spacing w:after="24"/>
        <w:rPr>
          <w:rFonts w:ascii="Times New Roman" w:hAnsi="Times New Roman"/>
          <w:color w:val="000000"/>
          <w:sz w:val="22"/>
          <w:szCs w:val="22"/>
        </w:rPr>
      </w:pPr>
      <w:proofErr w:type="gramStart"/>
      <w:r w:rsidRPr="00371219">
        <w:rPr>
          <w:rFonts w:ascii="Times New Roman" w:hAnsi="Times New Roman"/>
          <w:color w:val="000000"/>
          <w:sz w:val="22"/>
          <w:szCs w:val="22"/>
        </w:rPr>
        <w:t>la</w:t>
      </w:r>
      <w:proofErr w:type="gramEnd"/>
      <w:r w:rsidRPr="00371219">
        <w:rPr>
          <w:rFonts w:ascii="Times New Roman" w:hAnsi="Times New Roman"/>
          <w:color w:val="000000"/>
          <w:sz w:val="22"/>
          <w:szCs w:val="22"/>
        </w:rPr>
        <w:t xml:space="preserve"> partie IV </w:t>
      </w:r>
      <w:r w:rsidR="00D4163F" w:rsidRPr="00371219">
        <w:rPr>
          <w:rFonts w:ascii="Times New Roman" w:hAnsi="Times New Roman"/>
          <w:color w:val="000000"/>
          <w:sz w:val="22"/>
          <w:szCs w:val="22"/>
        </w:rPr>
        <w:t>–</w:t>
      </w:r>
      <w:r w:rsidRPr="00371219">
        <w:rPr>
          <w:rFonts w:ascii="Times New Roman" w:hAnsi="Times New Roman"/>
          <w:color w:val="000000"/>
          <w:sz w:val="22"/>
          <w:szCs w:val="22"/>
        </w:rPr>
        <w:t xml:space="preserve"> C8)</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les effectifs moyens annuels et le nombre de cadres pendant les 3 dernières années</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xml:space="preserve">; </w:t>
      </w:r>
    </w:p>
    <w:p w14:paraId="7B7F3369" w14:textId="0686D112" w:rsidR="00BD50D7" w:rsidRPr="00371219" w:rsidRDefault="00BD50D7" w:rsidP="00147E90">
      <w:pPr>
        <w:pStyle w:val="Paragraphedeliste"/>
        <w:numPr>
          <w:ilvl w:val="0"/>
          <w:numId w:val="32"/>
        </w:numPr>
        <w:autoSpaceDE w:val="0"/>
        <w:autoSpaceDN w:val="0"/>
        <w:adjustRightInd w:val="0"/>
        <w:spacing w:after="0"/>
        <w:rPr>
          <w:rFonts w:ascii="Times New Roman" w:hAnsi="Times New Roman"/>
          <w:color w:val="000000"/>
          <w:sz w:val="22"/>
          <w:szCs w:val="22"/>
        </w:rPr>
      </w:pPr>
      <w:proofErr w:type="gramStart"/>
      <w:r w:rsidRPr="00371219">
        <w:rPr>
          <w:rFonts w:ascii="Times New Roman" w:hAnsi="Times New Roman"/>
          <w:color w:val="000000"/>
          <w:sz w:val="22"/>
          <w:szCs w:val="22"/>
        </w:rPr>
        <w:t>la</w:t>
      </w:r>
      <w:proofErr w:type="gramEnd"/>
      <w:r w:rsidRPr="00371219">
        <w:rPr>
          <w:rFonts w:ascii="Times New Roman" w:hAnsi="Times New Roman"/>
          <w:color w:val="000000"/>
          <w:sz w:val="22"/>
          <w:szCs w:val="22"/>
        </w:rPr>
        <w:t xml:space="preserve"> partie IV </w:t>
      </w:r>
      <w:r w:rsidR="00D4163F" w:rsidRPr="00371219">
        <w:rPr>
          <w:rFonts w:ascii="Times New Roman" w:hAnsi="Times New Roman"/>
          <w:color w:val="000000"/>
          <w:sz w:val="22"/>
          <w:szCs w:val="22"/>
        </w:rPr>
        <w:t>–</w:t>
      </w:r>
      <w:r w:rsidRPr="00371219">
        <w:rPr>
          <w:rFonts w:ascii="Times New Roman" w:hAnsi="Times New Roman"/>
          <w:color w:val="000000"/>
          <w:sz w:val="22"/>
          <w:szCs w:val="22"/>
        </w:rPr>
        <w:t xml:space="preserve"> C10)</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xml:space="preserve">: la fraction des prestations éventuellement sous-traitées. </w:t>
      </w:r>
    </w:p>
    <w:p w14:paraId="59E4333C" w14:textId="77777777" w:rsidR="00BD50D7" w:rsidRPr="00371219" w:rsidRDefault="00BD50D7" w:rsidP="00147E90">
      <w:pPr>
        <w:autoSpaceDE w:val="0"/>
        <w:autoSpaceDN w:val="0"/>
        <w:adjustRightInd w:val="0"/>
        <w:spacing w:after="0"/>
        <w:rPr>
          <w:rFonts w:ascii="Times New Roman" w:hAnsi="Times New Roman"/>
          <w:color w:val="000000"/>
          <w:szCs w:val="22"/>
        </w:rPr>
      </w:pPr>
    </w:p>
    <w:p w14:paraId="228E7AD0" w14:textId="528B741F" w:rsidR="00BD50D7" w:rsidRPr="00371219" w:rsidRDefault="00BD50D7"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Si le soumissionnaire s</w:t>
      </w:r>
      <w:r w:rsidR="00D4163F" w:rsidRPr="00371219">
        <w:rPr>
          <w:rFonts w:ascii="Times New Roman" w:hAnsi="Times New Roman"/>
          <w:color w:val="000000"/>
          <w:szCs w:val="22"/>
        </w:rPr>
        <w:t>’</w:t>
      </w:r>
      <w:r w:rsidRPr="00371219">
        <w:rPr>
          <w:rFonts w:ascii="Times New Roman" w:hAnsi="Times New Roman"/>
          <w:color w:val="000000"/>
          <w:szCs w:val="22"/>
        </w:rPr>
        <w:t>appuie sur un ou des sous-traitants ou d</w:t>
      </w:r>
      <w:r w:rsidR="00D4163F" w:rsidRPr="00371219">
        <w:rPr>
          <w:rFonts w:ascii="Times New Roman" w:hAnsi="Times New Roman"/>
          <w:color w:val="000000"/>
          <w:szCs w:val="22"/>
        </w:rPr>
        <w:t>’</w:t>
      </w:r>
      <w:r w:rsidRPr="00371219">
        <w:rPr>
          <w:rFonts w:ascii="Times New Roman" w:hAnsi="Times New Roman"/>
          <w:color w:val="000000"/>
          <w:szCs w:val="22"/>
        </w:rPr>
        <w:t>autres opérateurs pour faire acte de candidature, il renseigne la partie II-C du DUME et fournit pour chacun de ces sous-traitants un formulaire DUME distinct signé par le sous-traitant et contenant les informations des sections A et B de la partie II ainsi que celles de la partie III et, le cas échéant, les parties IV et V.</w:t>
      </w:r>
    </w:p>
    <w:p w14:paraId="4F0A3442" w14:textId="77777777" w:rsidR="00BD50D7" w:rsidRPr="00371219" w:rsidRDefault="00BD50D7" w:rsidP="00147E90">
      <w:pPr>
        <w:autoSpaceDE w:val="0"/>
        <w:autoSpaceDN w:val="0"/>
        <w:adjustRightInd w:val="0"/>
        <w:spacing w:after="0"/>
        <w:rPr>
          <w:rFonts w:ascii="Times New Roman" w:hAnsi="Times New Roman"/>
          <w:color w:val="000000"/>
          <w:szCs w:val="22"/>
        </w:rPr>
      </w:pPr>
    </w:p>
    <w:p w14:paraId="5583B8BE" w14:textId="29648D6C" w:rsidR="00BD50D7" w:rsidRPr="00371219" w:rsidRDefault="00BD50D7" w:rsidP="00147E90">
      <w:pPr>
        <w:pStyle w:val="Standard"/>
        <w:rPr>
          <w:rFonts w:ascii="Times New Roman" w:hAnsi="Times New Roman" w:cs="Times New Roman"/>
          <w:sz w:val="22"/>
          <w:szCs w:val="22"/>
        </w:rPr>
      </w:pPr>
      <w:r w:rsidRPr="00371219">
        <w:rPr>
          <w:rFonts w:ascii="Times New Roman" w:hAnsi="Times New Roman" w:cs="Times New Roman"/>
          <w:sz w:val="22"/>
          <w:szCs w:val="22"/>
        </w:rPr>
        <w:t>Si le soumissionnaire ne s</w:t>
      </w:r>
      <w:r w:rsidR="00D4163F" w:rsidRPr="00371219">
        <w:rPr>
          <w:rFonts w:ascii="Times New Roman" w:hAnsi="Times New Roman" w:cs="Times New Roman"/>
          <w:sz w:val="22"/>
          <w:szCs w:val="22"/>
        </w:rPr>
        <w:t>’</w:t>
      </w:r>
      <w:r w:rsidRPr="00371219">
        <w:rPr>
          <w:rFonts w:ascii="Times New Roman" w:hAnsi="Times New Roman" w:cs="Times New Roman"/>
          <w:sz w:val="22"/>
          <w:szCs w:val="22"/>
        </w:rPr>
        <w:t>appuie pas sur de la sous-traitance pour faire acte de candidature</w:t>
      </w:r>
      <w:r w:rsidR="008A2FBD" w:rsidRPr="00371219">
        <w:rPr>
          <w:rFonts w:ascii="Times New Roman" w:hAnsi="Times New Roman" w:cs="Times New Roman"/>
          <w:sz w:val="22"/>
          <w:szCs w:val="22"/>
        </w:rPr>
        <w:t>,</w:t>
      </w:r>
      <w:r w:rsidRPr="00371219">
        <w:rPr>
          <w:rFonts w:ascii="Times New Roman" w:hAnsi="Times New Roman" w:cs="Times New Roman"/>
          <w:sz w:val="22"/>
          <w:szCs w:val="22"/>
        </w:rPr>
        <w:t xml:space="preserve"> mais qu</w:t>
      </w:r>
      <w:r w:rsidR="00D4163F" w:rsidRPr="00371219">
        <w:rPr>
          <w:rFonts w:ascii="Times New Roman" w:hAnsi="Times New Roman" w:cs="Times New Roman"/>
          <w:sz w:val="22"/>
          <w:szCs w:val="22"/>
        </w:rPr>
        <w:t>’</w:t>
      </w:r>
      <w:r w:rsidRPr="00371219">
        <w:rPr>
          <w:rFonts w:ascii="Times New Roman" w:hAnsi="Times New Roman" w:cs="Times New Roman"/>
          <w:sz w:val="22"/>
          <w:szCs w:val="22"/>
        </w:rPr>
        <w:t>il a l</w:t>
      </w:r>
      <w:r w:rsidR="00D4163F" w:rsidRPr="00371219">
        <w:rPr>
          <w:rFonts w:ascii="Times New Roman" w:hAnsi="Times New Roman" w:cs="Times New Roman"/>
          <w:sz w:val="22"/>
          <w:szCs w:val="22"/>
        </w:rPr>
        <w:t>’</w:t>
      </w:r>
      <w:r w:rsidRPr="00371219">
        <w:rPr>
          <w:rFonts w:ascii="Times New Roman" w:hAnsi="Times New Roman" w:cs="Times New Roman"/>
          <w:sz w:val="22"/>
          <w:szCs w:val="22"/>
        </w:rPr>
        <w:t>intention de sous-traiter une part du marché, il renseigne la partie II-D du DUME et fournit les Informations figurant dans les parties II-A et B et III pour chacun de ces sous-traitants.</w:t>
      </w:r>
    </w:p>
    <w:p w14:paraId="39533906" w14:textId="77777777" w:rsidR="00C41083" w:rsidRPr="00371219" w:rsidRDefault="00C41083" w:rsidP="00147E90">
      <w:pPr>
        <w:pStyle w:val="Standard"/>
        <w:rPr>
          <w:rStyle w:val="Lienhypertexte"/>
          <w:rFonts w:ascii="Times New Roman" w:hAnsi="Times New Roman"/>
          <w:b/>
          <w:sz w:val="22"/>
          <w:szCs w:val="22"/>
        </w:rPr>
      </w:pPr>
    </w:p>
    <w:p w14:paraId="48BF7984" w14:textId="77777777" w:rsidR="00C41083" w:rsidRPr="00371219" w:rsidRDefault="00C41083" w:rsidP="00147E90">
      <w:pPr>
        <w:pStyle w:val="Standard"/>
        <w:numPr>
          <w:ilvl w:val="0"/>
          <w:numId w:val="34"/>
        </w:numPr>
        <w:rPr>
          <w:rFonts w:ascii="Times New Roman" w:hAnsi="Times New Roman" w:cs="Times New Roman"/>
          <w:b/>
          <w:sz w:val="22"/>
          <w:szCs w:val="22"/>
        </w:rPr>
      </w:pPr>
      <w:proofErr w:type="gramStart"/>
      <w:r w:rsidRPr="00371219">
        <w:rPr>
          <w:rFonts w:ascii="Times New Roman" w:hAnsi="Times New Roman" w:cs="Times New Roman"/>
          <w:b/>
          <w:sz w:val="22"/>
          <w:szCs w:val="22"/>
        </w:rPr>
        <w:t>soit</w:t>
      </w:r>
      <w:proofErr w:type="gramEnd"/>
      <w:r w:rsidRPr="00371219">
        <w:rPr>
          <w:rFonts w:ascii="Times New Roman" w:hAnsi="Times New Roman" w:cs="Times New Roman"/>
          <w:b/>
          <w:sz w:val="22"/>
          <w:szCs w:val="22"/>
        </w:rPr>
        <w:t xml:space="preserve"> le dépôt de candidature hor</w:t>
      </w:r>
      <w:r w:rsidR="00663B71" w:rsidRPr="00371219">
        <w:rPr>
          <w:rFonts w:ascii="Times New Roman" w:hAnsi="Times New Roman" w:cs="Times New Roman"/>
          <w:b/>
          <w:sz w:val="22"/>
          <w:szCs w:val="22"/>
        </w:rPr>
        <w:t>s DUME </w:t>
      </w:r>
    </w:p>
    <w:p w14:paraId="74A58ABA" w14:textId="77777777" w:rsidR="00C41083" w:rsidRPr="00371219" w:rsidRDefault="00C41083" w:rsidP="00147E90">
      <w:pPr>
        <w:pStyle w:val="Standard"/>
        <w:rPr>
          <w:rFonts w:ascii="Times New Roman" w:hAnsi="Times New Roman" w:cs="Times New Roman"/>
          <w:sz w:val="22"/>
          <w:szCs w:val="22"/>
        </w:rPr>
      </w:pPr>
    </w:p>
    <w:p w14:paraId="0DC7F03E" w14:textId="2F499375" w:rsidR="00C41083" w:rsidRPr="00371219" w:rsidRDefault="008A2FBD" w:rsidP="00147E90">
      <w:pPr>
        <w:pStyle w:val="Standard"/>
        <w:rPr>
          <w:rFonts w:ascii="Times New Roman" w:hAnsi="Times New Roman" w:cs="Times New Roman"/>
          <w:sz w:val="22"/>
          <w:szCs w:val="22"/>
        </w:rPr>
      </w:pPr>
      <w:r w:rsidRPr="00371219">
        <w:rPr>
          <w:rFonts w:ascii="Times New Roman" w:hAnsi="Times New Roman" w:cs="Times New Roman"/>
          <w:sz w:val="22"/>
          <w:szCs w:val="22"/>
        </w:rPr>
        <w:t>À</w:t>
      </w:r>
      <w:r w:rsidR="00F80711" w:rsidRPr="00371219">
        <w:rPr>
          <w:rFonts w:ascii="Times New Roman" w:hAnsi="Times New Roman" w:cs="Times New Roman"/>
          <w:sz w:val="22"/>
          <w:szCs w:val="22"/>
        </w:rPr>
        <w:t xml:space="preserve"> défaut de recours </w:t>
      </w:r>
      <w:r w:rsidR="00446F9B" w:rsidRPr="00371219">
        <w:rPr>
          <w:rFonts w:ascii="Times New Roman" w:hAnsi="Times New Roman" w:cs="Times New Roman"/>
          <w:sz w:val="22"/>
          <w:szCs w:val="22"/>
        </w:rPr>
        <w:t>au DUME</w:t>
      </w:r>
      <w:r w:rsidR="00C41083" w:rsidRPr="00371219">
        <w:rPr>
          <w:rFonts w:ascii="Times New Roman" w:hAnsi="Times New Roman" w:cs="Times New Roman"/>
          <w:sz w:val="22"/>
          <w:szCs w:val="22"/>
        </w:rPr>
        <w:t>, les candidats doivent transmett</w:t>
      </w:r>
      <w:r w:rsidRPr="00371219">
        <w:rPr>
          <w:rFonts w:ascii="Times New Roman" w:hAnsi="Times New Roman" w:cs="Times New Roman"/>
          <w:sz w:val="22"/>
          <w:szCs w:val="22"/>
        </w:rPr>
        <w:t>r</w:t>
      </w:r>
      <w:r w:rsidR="00C41083" w:rsidRPr="00371219">
        <w:rPr>
          <w:rFonts w:ascii="Times New Roman" w:hAnsi="Times New Roman" w:cs="Times New Roman"/>
          <w:sz w:val="22"/>
          <w:szCs w:val="22"/>
        </w:rPr>
        <w:t>e les documents et renseignements suivants</w:t>
      </w:r>
      <w:r w:rsidR="00D4163F" w:rsidRPr="00371219">
        <w:rPr>
          <w:rFonts w:ascii="Times New Roman" w:hAnsi="Times New Roman" w:cs="Times New Roman"/>
          <w:sz w:val="22"/>
          <w:szCs w:val="22"/>
        </w:rPr>
        <w:t> </w:t>
      </w:r>
      <w:r w:rsidR="00C41083" w:rsidRPr="00371219">
        <w:rPr>
          <w:rFonts w:ascii="Times New Roman" w:hAnsi="Times New Roman" w:cs="Times New Roman"/>
          <w:sz w:val="22"/>
          <w:szCs w:val="22"/>
        </w:rPr>
        <w:t>:</w:t>
      </w:r>
    </w:p>
    <w:p w14:paraId="4A5838F0" w14:textId="77777777" w:rsidR="00C41083" w:rsidRPr="00371219" w:rsidRDefault="00C41083" w:rsidP="00147E90">
      <w:pPr>
        <w:pStyle w:val="Standard"/>
        <w:numPr>
          <w:ilvl w:val="0"/>
          <w:numId w:val="35"/>
        </w:numPr>
        <w:ind w:left="1134"/>
        <w:rPr>
          <w:rFonts w:ascii="Times New Roman" w:hAnsi="Times New Roman" w:cs="Times New Roman"/>
          <w:sz w:val="22"/>
          <w:szCs w:val="22"/>
        </w:rPr>
      </w:pPr>
      <w:proofErr w:type="gramStart"/>
      <w:r w:rsidRPr="00371219">
        <w:rPr>
          <w:rFonts w:ascii="Times New Roman" w:hAnsi="Times New Roman" w:cs="Times New Roman"/>
          <w:sz w:val="22"/>
          <w:szCs w:val="22"/>
        </w:rPr>
        <w:t>une</w:t>
      </w:r>
      <w:proofErr w:type="gramEnd"/>
      <w:r w:rsidRPr="00371219">
        <w:rPr>
          <w:rFonts w:ascii="Times New Roman" w:hAnsi="Times New Roman" w:cs="Times New Roman"/>
          <w:sz w:val="22"/>
          <w:szCs w:val="22"/>
        </w:rPr>
        <w:t xml:space="preserve"> lettre de candidature (formulaire DC1),</w:t>
      </w:r>
    </w:p>
    <w:p w14:paraId="358D34CB" w14:textId="77777777" w:rsidR="00C41083" w:rsidRPr="00371219" w:rsidRDefault="00C41083" w:rsidP="00147E90">
      <w:pPr>
        <w:pStyle w:val="Standard"/>
        <w:numPr>
          <w:ilvl w:val="0"/>
          <w:numId w:val="35"/>
        </w:numPr>
        <w:ind w:left="1134"/>
        <w:rPr>
          <w:rFonts w:ascii="Times New Roman" w:hAnsi="Times New Roman" w:cs="Times New Roman"/>
          <w:sz w:val="22"/>
          <w:szCs w:val="22"/>
        </w:rPr>
      </w:pPr>
      <w:proofErr w:type="gramStart"/>
      <w:r w:rsidRPr="00371219">
        <w:rPr>
          <w:rFonts w:ascii="Times New Roman" w:hAnsi="Times New Roman" w:cs="Times New Roman"/>
          <w:sz w:val="22"/>
          <w:szCs w:val="22"/>
        </w:rPr>
        <w:t>une</w:t>
      </w:r>
      <w:proofErr w:type="gramEnd"/>
      <w:r w:rsidRPr="00371219">
        <w:rPr>
          <w:rFonts w:ascii="Times New Roman" w:hAnsi="Times New Roman" w:cs="Times New Roman"/>
          <w:sz w:val="22"/>
          <w:szCs w:val="22"/>
        </w:rPr>
        <w:t xml:space="preserve"> déclaration du candidat individuel ou du membre du groupement  (formulaire DC2),</w:t>
      </w:r>
    </w:p>
    <w:p w14:paraId="052F0EEA" w14:textId="77777777" w:rsidR="00C41083" w:rsidRPr="00371219" w:rsidRDefault="00C41083" w:rsidP="00147E90">
      <w:pPr>
        <w:pStyle w:val="Standard"/>
        <w:numPr>
          <w:ilvl w:val="0"/>
          <w:numId w:val="35"/>
        </w:numPr>
        <w:ind w:left="1134"/>
        <w:rPr>
          <w:rFonts w:ascii="Times New Roman" w:hAnsi="Times New Roman" w:cs="Times New Roman"/>
          <w:sz w:val="22"/>
          <w:szCs w:val="22"/>
        </w:rPr>
      </w:pPr>
      <w:proofErr w:type="gramStart"/>
      <w:r w:rsidRPr="00371219">
        <w:rPr>
          <w:rFonts w:ascii="Times New Roman" w:hAnsi="Times New Roman" w:cs="Times New Roman"/>
          <w:sz w:val="22"/>
          <w:szCs w:val="22"/>
        </w:rPr>
        <w:t>une</w:t>
      </w:r>
      <w:proofErr w:type="gramEnd"/>
      <w:r w:rsidRPr="00371219">
        <w:rPr>
          <w:rFonts w:ascii="Times New Roman" w:hAnsi="Times New Roman" w:cs="Times New Roman"/>
          <w:sz w:val="22"/>
          <w:szCs w:val="22"/>
        </w:rPr>
        <w:t xml:space="preserve"> déclaration de sous-traitance si le candidat envisage de sous-traiter une partie de sa prestation (formulaire DC4).</w:t>
      </w:r>
    </w:p>
    <w:p w14:paraId="548EB092" w14:textId="3EE93635" w:rsidR="00C41083" w:rsidRPr="00371219" w:rsidRDefault="00C41083" w:rsidP="00147E90">
      <w:pPr>
        <w:pStyle w:val="Standard"/>
        <w:rPr>
          <w:rFonts w:ascii="Times New Roman" w:hAnsi="Times New Roman" w:cs="Times New Roman"/>
          <w:sz w:val="22"/>
          <w:szCs w:val="22"/>
        </w:rPr>
      </w:pPr>
      <w:r w:rsidRPr="00371219">
        <w:rPr>
          <w:rFonts w:ascii="Times New Roman" w:hAnsi="Times New Roman" w:cs="Times New Roman"/>
          <w:sz w:val="22"/>
          <w:szCs w:val="22"/>
        </w:rPr>
        <w:t>Ces formulaires sont téléchargeables à partir du lien suivant</w:t>
      </w:r>
      <w:r w:rsidR="00D4163F" w:rsidRPr="00371219">
        <w:rPr>
          <w:rFonts w:ascii="Times New Roman" w:hAnsi="Times New Roman" w:cs="Times New Roman"/>
          <w:sz w:val="22"/>
          <w:szCs w:val="22"/>
        </w:rPr>
        <w:t> </w:t>
      </w:r>
      <w:r w:rsidRPr="00371219">
        <w:rPr>
          <w:rFonts w:ascii="Times New Roman" w:hAnsi="Times New Roman" w:cs="Times New Roman"/>
          <w:sz w:val="22"/>
          <w:szCs w:val="22"/>
        </w:rPr>
        <w:t>:</w:t>
      </w:r>
    </w:p>
    <w:p w14:paraId="0118B36D" w14:textId="1C57A5C3" w:rsidR="00C41083" w:rsidRPr="00371219" w:rsidRDefault="007977B6" w:rsidP="00147E90">
      <w:pPr>
        <w:pStyle w:val="Standard"/>
        <w:rPr>
          <w:rStyle w:val="Lienhypertexte"/>
          <w:rFonts w:ascii="Times New Roman" w:hAnsi="Times New Roman"/>
          <w:sz w:val="22"/>
          <w:szCs w:val="22"/>
        </w:rPr>
      </w:pPr>
      <w:hyperlink r:id="rId13" w:history="1">
        <w:proofErr w:type="gramStart"/>
        <w:r w:rsidR="00483AC5" w:rsidRPr="00371219">
          <w:rPr>
            <w:rStyle w:val="Lienhypertexte"/>
            <w:rFonts w:ascii="Times New Roman" w:hAnsi="Times New Roman"/>
            <w:sz w:val="22"/>
            <w:szCs w:val="22"/>
          </w:rPr>
          <w:t>http</w:t>
        </w:r>
        <w:proofErr w:type="gramEnd"/>
        <w:r w:rsidR="00D4163F" w:rsidRPr="00371219">
          <w:rPr>
            <w:rStyle w:val="Lienhypertexte"/>
            <w:rFonts w:ascii="Times New Roman" w:hAnsi="Times New Roman"/>
            <w:sz w:val="22"/>
            <w:szCs w:val="22"/>
          </w:rPr>
          <w:t> </w:t>
        </w:r>
        <w:r w:rsidR="00483AC5" w:rsidRPr="00371219">
          <w:rPr>
            <w:rStyle w:val="Lienhypertexte"/>
            <w:rFonts w:ascii="Times New Roman" w:hAnsi="Times New Roman"/>
            <w:sz w:val="22"/>
            <w:szCs w:val="22"/>
          </w:rPr>
          <w:t>://www.economie.gouv.fr/daj/formulaires-declaration-du-candidat</w:t>
        </w:r>
      </w:hyperlink>
    </w:p>
    <w:p w14:paraId="2BA7FCAB" w14:textId="77777777" w:rsidR="00483AC5" w:rsidRPr="00371219" w:rsidRDefault="00483AC5" w:rsidP="00147E90">
      <w:pPr>
        <w:pStyle w:val="Standard"/>
        <w:rPr>
          <w:rStyle w:val="Lienhypertexte"/>
          <w:rFonts w:ascii="Times New Roman" w:hAnsi="Times New Roman"/>
          <w:sz w:val="22"/>
          <w:szCs w:val="22"/>
        </w:rPr>
      </w:pPr>
    </w:p>
    <w:p w14:paraId="6694FC12" w14:textId="14A7E8B4" w:rsidR="00483AC5" w:rsidRPr="00371219" w:rsidRDefault="00483AC5"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Si le soumissionnaire s</w:t>
      </w:r>
      <w:r w:rsidR="00D4163F" w:rsidRPr="00371219">
        <w:rPr>
          <w:rFonts w:ascii="Times New Roman" w:hAnsi="Times New Roman"/>
          <w:color w:val="000000"/>
          <w:szCs w:val="22"/>
        </w:rPr>
        <w:t>’</w:t>
      </w:r>
      <w:r w:rsidRPr="00371219">
        <w:rPr>
          <w:rFonts w:ascii="Times New Roman" w:hAnsi="Times New Roman"/>
          <w:color w:val="000000"/>
          <w:szCs w:val="22"/>
        </w:rPr>
        <w:t>appuie sur les capacités d</w:t>
      </w:r>
      <w:r w:rsidR="00D4163F" w:rsidRPr="00371219">
        <w:rPr>
          <w:rFonts w:ascii="Times New Roman" w:hAnsi="Times New Roman"/>
          <w:color w:val="000000"/>
          <w:szCs w:val="22"/>
        </w:rPr>
        <w:t>’</w:t>
      </w:r>
      <w:r w:rsidRPr="00371219">
        <w:rPr>
          <w:rFonts w:ascii="Times New Roman" w:hAnsi="Times New Roman"/>
          <w:color w:val="000000"/>
          <w:szCs w:val="22"/>
        </w:rPr>
        <w:t>autres opérateurs, il justifie des capacités de ce ou ces opérateurs et apporte la preuve qu</w:t>
      </w:r>
      <w:r w:rsidR="00D4163F" w:rsidRPr="00371219">
        <w:rPr>
          <w:rFonts w:ascii="Times New Roman" w:hAnsi="Times New Roman"/>
          <w:color w:val="000000"/>
          <w:szCs w:val="22"/>
        </w:rPr>
        <w:t>’</w:t>
      </w:r>
      <w:r w:rsidRPr="00371219">
        <w:rPr>
          <w:rFonts w:ascii="Times New Roman" w:hAnsi="Times New Roman"/>
          <w:color w:val="000000"/>
          <w:szCs w:val="22"/>
        </w:rPr>
        <w:t>il en disposera pour l</w:t>
      </w:r>
      <w:r w:rsidR="00D4163F" w:rsidRPr="00371219">
        <w:rPr>
          <w:rFonts w:ascii="Times New Roman" w:hAnsi="Times New Roman"/>
          <w:color w:val="000000"/>
          <w:szCs w:val="22"/>
        </w:rPr>
        <w:t>’</w:t>
      </w:r>
      <w:r w:rsidRPr="00371219">
        <w:rPr>
          <w:rFonts w:ascii="Times New Roman" w:hAnsi="Times New Roman"/>
          <w:color w:val="000000"/>
          <w:szCs w:val="22"/>
        </w:rPr>
        <w:t>exécution du marché public. Cette preuve peut être apportée par tout moyen approprié.</w:t>
      </w:r>
    </w:p>
    <w:p w14:paraId="7C971C9C" w14:textId="77777777" w:rsidR="00483AC5" w:rsidRPr="00371219" w:rsidRDefault="00483AC5" w:rsidP="00147E90">
      <w:pPr>
        <w:autoSpaceDE w:val="0"/>
        <w:autoSpaceDN w:val="0"/>
        <w:adjustRightInd w:val="0"/>
        <w:spacing w:after="0"/>
        <w:rPr>
          <w:rFonts w:ascii="Times New Roman" w:hAnsi="Times New Roman"/>
          <w:color w:val="000000"/>
          <w:szCs w:val="22"/>
        </w:rPr>
      </w:pPr>
    </w:p>
    <w:p w14:paraId="4C317B91" w14:textId="2408A5A1" w:rsidR="00483AC5" w:rsidRPr="00371219" w:rsidRDefault="00483AC5"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w:t>
      </w:r>
      <w:r w:rsidR="00D4163F" w:rsidRPr="00371219">
        <w:rPr>
          <w:rFonts w:ascii="Times New Roman" w:hAnsi="Times New Roman"/>
          <w:color w:val="000000"/>
          <w:szCs w:val="22"/>
        </w:rPr>
        <w:t>’</w:t>
      </w:r>
      <w:r w:rsidRPr="00371219">
        <w:rPr>
          <w:rFonts w:ascii="Times New Roman" w:hAnsi="Times New Roman"/>
          <w:color w:val="000000"/>
          <w:szCs w:val="22"/>
        </w:rPr>
        <w:t>opérateur sur lequel s</w:t>
      </w:r>
      <w:r w:rsidR="00D4163F" w:rsidRPr="00371219">
        <w:rPr>
          <w:rFonts w:ascii="Times New Roman" w:hAnsi="Times New Roman"/>
          <w:color w:val="000000"/>
          <w:szCs w:val="22"/>
        </w:rPr>
        <w:t>’</w:t>
      </w:r>
      <w:r w:rsidRPr="00371219">
        <w:rPr>
          <w:rFonts w:ascii="Times New Roman" w:hAnsi="Times New Roman"/>
          <w:color w:val="000000"/>
          <w:szCs w:val="22"/>
        </w:rPr>
        <w:t>appuie le soumissionnaire peut être un sous-traitant.</w:t>
      </w:r>
    </w:p>
    <w:p w14:paraId="215E3CEC" w14:textId="77777777" w:rsidR="00483AC5" w:rsidRPr="00371219" w:rsidRDefault="00483AC5" w:rsidP="00147E90">
      <w:pPr>
        <w:autoSpaceDE w:val="0"/>
        <w:autoSpaceDN w:val="0"/>
        <w:adjustRightInd w:val="0"/>
        <w:spacing w:after="0"/>
        <w:rPr>
          <w:rFonts w:ascii="Times New Roman" w:hAnsi="Times New Roman"/>
          <w:color w:val="000000"/>
          <w:szCs w:val="22"/>
        </w:rPr>
      </w:pPr>
    </w:p>
    <w:p w14:paraId="3753FC02" w14:textId="42E41506" w:rsidR="00483AC5" w:rsidRPr="00371219" w:rsidRDefault="00483AC5" w:rsidP="00147E90">
      <w:pPr>
        <w:pStyle w:val="Standard"/>
        <w:rPr>
          <w:rFonts w:ascii="Times New Roman" w:eastAsia="Times New Roman" w:hAnsi="Times New Roman" w:cs="Times New Roman"/>
          <w:color w:val="000000"/>
          <w:kern w:val="0"/>
          <w:sz w:val="22"/>
          <w:szCs w:val="22"/>
          <w:lang w:eastAsia="fr-FR" w:bidi="ar-SA"/>
        </w:rPr>
      </w:pPr>
      <w:r w:rsidRPr="00371219">
        <w:rPr>
          <w:rFonts w:ascii="Times New Roman" w:eastAsia="Times New Roman" w:hAnsi="Times New Roman" w:cs="Times New Roman"/>
          <w:color w:val="000000"/>
          <w:kern w:val="0"/>
          <w:sz w:val="22"/>
          <w:szCs w:val="22"/>
          <w:lang w:eastAsia="fr-FR" w:bidi="ar-SA"/>
        </w:rPr>
        <w:t>La présentation d</w:t>
      </w:r>
      <w:r w:rsidR="00D4163F" w:rsidRPr="00371219">
        <w:rPr>
          <w:rFonts w:ascii="Times New Roman" w:eastAsia="Times New Roman" w:hAnsi="Times New Roman" w:cs="Times New Roman"/>
          <w:color w:val="000000"/>
          <w:kern w:val="0"/>
          <w:sz w:val="22"/>
          <w:szCs w:val="22"/>
          <w:lang w:eastAsia="fr-FR" w:bidi="ar-SA"/>
        </w:rPr>
        <w:t>’</w:t>
      </w:r>
      <w:r w:rsidRPr="00371219">
        <w:rPr>
          <w:rFonts w:ascii="Times New Roman" w:eastAsia="Times New Roman" w:hAnsi="Times New Roman" w:cs="Times New Roman"/>
          <w:color w:val="000000"/>
          <w:kern w:val="0"/>
          <w:sz w:val="22"/>
          <w:szCs w:val="22"/>
          <w:lang w:eastAsia="fr-FR" w:bidi="ar-SA"/>
        </w:rPr>
        <w:t>un sous-traitant s</w:t>
      </w:r>
      <w:r w:rsidR="00B732E0" w:rsidRPr="00371219">
        <w:rPr>
          <w:rFonts w:ascii="Times New Roman" w:eastAsia="Times New Roman" w:hAnsi="Times New Roman" w:cs="Times New Roman"/>
          <w:color w:val="000000"/>
          <w:kern w:val="0"/>
          <w:sz w:val="22"/>
          <w:szCs w:val="22"/>
          <w:lang w:eastAsia="fr-FR" w:bidi="ar-SA"/>
        </w:rPr>
        <w:t>e fait à l</w:t>
      </w:r>
      <w:r w:rsidR="00D4163F" w:rsidRPr="00371219">
        <w:rPr>
          <w:rFonts w:ascii="Times New Roman" w:eastAsia="Times New Roman" w:hAnsi="Times New Roman" w:cs="Times New Roman"/>
          <w:color w:val="000000"/>
          <w:kern w:val="0"/>
          <w:sz w:val="22"/>
          <w:szCs w:val="22"/>
          <w:lang w:eastAsia="fr-FR" w:bidi="ar-SA"/>
        </w:rPr>
        <w:t>’</w:t>
      </w:r>
      <w:r w:rsidR="00B732E0" w:rsidRPr="00371219">
        <w:rPr>
          <w:rFonts w:ascii="Times New Roman" w:eastAsia="Times New Roman" w:hAnsi="Times New Roman" w:cs="Times New Roman"/>
          <w:color w:val="000000"/>
          <w:kern w:val="0"/>
          <w:sz w:val="22"/>
          <w:szCs w:val="22"/>
          <w:lang w:eastAsia="fr-FR" w:bidi="ar-SA"/>
        </w:rPr>
        <w:t>aide de l</w:t>
      </w:r>
      <w:r w:rsidR="00D4163F" w:rsidRPr="00371219">
        <w:rPr>
          <w:rFonts w:ascii="Times New Roman" w:eastAsia="Times New Roman" w:hAnsi="Times New Roman" w:cs="Times New Roman"/>
          <w:color w:val="000000"/>
          <w:kern w:val="0"/>
          <w:sz w:val="22"/>
          <w:szCs w:val="22"/>
          <w:lang w:eastAsia="fr-FR" w:bidi="ar-SA"/>
        </w:rPr>
        <w:t>’</w:t>
      </w:r>
      <w:r w:rsidR="00B732E0" w:rsidRPr="00371219">
        <w:rPr>
          <w:rFonts w:ascii="Times New Roman" w:eastAsia="Times New Roman" w:hAnsi="Times New Roman" w:cs="Times New Roman"/>
          <w:color w:val="000000"/>
          <w:kern w:val="0"/>
          <w:sz w:val="22"/>
          <w:szCs w:val="22"/>
          <w:lang w:eastAsia="fr-FR" w:bidi="ar-SA"/>
        </w:rPr>
        <w:t>imprimé DC</w:t>
      </w:r>
      <w:r w:rsidRPr="00371219">
        <w:rPr>
          <w:rFonts w:ascii="Times New Roman" w:eastAsia="Times New Roman" w:hAnsi="Times New Roman" w:cs="Times New Roman"/>
          <w:color w:val="000000"/>
          <w:kern w:val="0"/>
          <w:sz w:val="22"/>
          <w:szCs w:val="22"/>
          <w:lang w:eastAsia="fr-FR" w:bidi="ar-SA"/>
        </w:rPr>
        <w:t>4 (Déclaration de sous-traitance) dûment rempli et signé par le sous-traitant et le soumissionnaire, comportant l</w:t>
      </w:r>
      <w:r w:rsidR="00D4163F" w:rsidRPr="00371219">
        <w:rPr>
          <w:rFonts w:ascii="Times New Roman" w:eastAsia="Times New Roman" w:hAnsi="Times New Roman" w:cs="Times New Roman"/>
          <w:color w:val="000000"/>
          <w:kern w:val="0"/>
          <w:sz w:val="22"/>
          <w:szCs w:val="22"/>
          <w:lang w:eastAsia="fr-FR" w:bidi="ar-SA"/>
        </w:rPr>
        <w:t>’</w:t>
      </w:r>
      <w:r w:rsidRPr="00371219">
        <w:rPr>
          <w:rFonts w:ascii="Times New Roman" w:eastAsia="Times New Roman" w:hAnsi="Times New Roman" w:cs="Times New Roman"/>
          <w:color w:val="000000"/>
          <w:kern w:val="0"/>
          <w:sz w:val="22"/>
          <w:szCs w:val="22"/>
          <w:lang w:eastAsia="fr-FR" w:bidi="ar-SA"/>
        </w:rPr>
        <w:t>indication des capacités professionnelles, techniques et financières du sous-traitant ainsi que la déclaration sur l</w:t>
      </w:r>
      <w:r w:rsidR="00D4163F" w:rsidRPr="00371219">
        <w:rPr>
          <w:rFonts w:ascii="Times New Roman" w:eastAsia="Times New Roman" w:hAnsi="Times New Roman" w:cs="Times New Roman"/>
          <w:color w:val="000000"/>
          <w:kern w:val="0"/>
          <w:sz w:val="22"/>
          <w:szCs w:val="22"/>
          <w:lang w:eastAsia="fr-FR" w:bidi="ar-SA"/>
        </w:rPr>
        <w:t>’</w:t>
      </w:r>
      <w:r w:rsidRPr="00371219">
        <w:rPr>
          <w:rFonts w:ascii="Times New Roman" w:eastAsia="Times New Roman" w:hAnsi="Times New Roman" w:cs="Times New Roman"/>
          <w:color w:val="000000"/>
          <w:kern w:val="0"/>
          <w:sz w:val="22"/>
          <w:szCs w:val="22"/>
          <w:lang w:eastAsia="fr-FR" w:bidi="ar-SA"/>
        </w:rPr>
        <w:t>honneur que le sous-traitant ne tombe pas sous le coup d</w:t>
      </w:r>
      <w:r w:rsidR="00D4163F" w:rsidRPr="00371219">
        <w:rPr>
          <w:rFonts w:ascii="Times New Roman" w:eastAsia="Times New Roman" w:hAnsi="Times New Roman" w:cs="Times New Roman"/>
          <w:color w:val="000000"/>
          <w:kern w:val="0"/>
          <w:sz w:val="22"/>
          <w:szCs w:val="22"/>
          <w:lang w:eastAsia="fr-FR" w:bidi="ar-SA"/>
        </w:rPr>
        <w:t>’</w:t>
      </w:r>
      <w:r w:rsidRPr="00371219">
        <w:rPr>
          <w:rFonts w:ascii="Times New Roman" w:eastAsia="Times New Roman" w:hAnsi="Times New Roman" w:cs="Times New Roman"/>
          <w:color w:val="000000"/>
          <w:kern w:val="0"/>
          <w:sz w:val="22"/>
          <w:szCs w:val="22"/>
          <w:lang w:eastAsia="fr-FR" w:bidi="ar-SA"/>
        </w:rPr>
        <w:t>une interdiction d</w:t>
      </w:r>
      <w:r w:rsidR="00D4163F" w:rsidRPr="00371219">
        <w:rPr>
          <w:rFonts w:ascii="Times New Roman" w:eastAsia="Times New Roman" w:hAnsi="Times New Roman" w:cs="Times New Roman"/>
          <w:color w:val="000000"/>
          <w:kern w:val="0"/>
          <w:sz w:val="22"/>
          <w:szCs w:val="22"/>
          <w:lang w:eastAsia="fr-FR" w:bidi="ar-SA"/>
        </w:rPr>
        <w:t>’</w:t>
      </w:r>
      <w:r w:rsidRPr="00371219">
        <w:rPr>
          <w:rFonts w:ascii="Times New Roman" w:eastAsia="Times New Roman" w:hAnsi="Times New Roman" w:cs="Times New Roman"/>
          <w:color w:val="000000"/>
          <w:kern w:val="0"/>
          <w:sz w:val="22"/>
          <w:szCs w:val="22"/>
          <w:lang w:eastAsia="fr-FR" w:bidi="ar-SA"/>
        </w:rPr>
        <w:t>accéder aux marchés publics. Ce formulaire est disponible à l</w:t>
      </w:r>
      <w:r w:rsidR="00D4163F" w:rsidRPr="00371219">
        <w:rPr>
          <w:rFonts w:ascii="Times New Roman" w:eastAsia="Times New Roman" w:hAnsi="Times New Roman" w:cs="Times New Roman"/>
          <w:color w:val="000000"/>
          <w:kern w:val="0"/>
          <w:sz w:val="22"/>
          <w:szCs w:val="22"/>
          <w:lang w:eastAsia="fr-FR" w:bidi="ar-SA"/>
        </w:rPr>
        <w:t>’</w:t>
      </w:r>
      <w:r w:rsidRPr="00371219">
        <w:rPr>
          <w:rFonts w:ascii="Times New Roman" w:eastAsia="Times New Roman" w:hAnsi="Times New Roman" w:cs="Times New Roman"/>
          <w:color w:val="000000"/>
          <w:kern w:val="0"/>
          <w:sz w:val="22"/>
          <w:szCs w:val="22"/>
          <w:lang w:eastAsia="fr-FR" w:bidi="ar-SA"/>
        </w:rPr>
        <w:t>adresse suivante</w:t>
      </w:r>
      <w:r w:rsidR="00D4163F" w:rsidRPr="00371219">
        <w:rPr>
          <w:rFonts w:ascii="Times New Roman" w:eastAsia="Times New Roman" w:hAnsi="Times New Roman" w:cs="Times New Roman"/>
          <w:color w:val="000000"/>
          <w:kern w:val="0"/>
          <w:sz w:val="22"/>
          <w:szCs w:val="22"/>
          <w:lang w:eastAsia="fr-FR" w:bidi="ar-SA"/>
        </w:rPr>
        <w:t> </w:t>
      </w:r>
      <w:r w:rsidRPr="00371219">
        <w:rPr>
          <w:rFonts w:ascii="Times New Roman" w:eastAsia="Times New Roman" w:hAnsi="Times New Roman" w:cs="Times New Roman"/>
          <w:color w:val="000000"/>
          <w:kern w:val="0"/>
          <w:sz w:val="22"/>
          <w:szCs w:val="22"/>
          <w:lang w:eastAsia="fr-FR" w:bidi="ar-SA"/>
        </w:rPr>
        <w:t xml:space="preserve">: </w:t>
      </w:r>
    </w:p>
    <w:p w14:paraId="2BF79D23" w14:textId="05C74AF7" w:rsidR="00483AC5" w:rsidRPr="00371219" w:rsidRDefault="007977B6" w:rsidP="00147E90">
      <w:pPr>
        <w:pStyle w:val="Standard"/>
        <w:rPr>
          <w:rStyle w:val="Lienhypertexte"/>
          <w:rFonts w:ascii="Times New Roman" w:eastAsia="Times New Roman" w:hAnsi="Times New Roman"/>
          <w:kern w:val="0"/>
          <w:sz w:val="22"/>
          <w:szCs w:val="22"/>
          <w:lang w:eastAsia="fr-FR" w:bidi="ar-SA"/>
        </w:rPr>
      </w:pPr>
      <w:hyperlink r:id="rId14" w:history="1">
        <w:proofErr w:type="gramStart"/>
        <w:r w:rsidR="00483AC5" w:rsidRPr="00371219">
          <w:rPr>
            <w:rStyle w:val="Lienhypertexte"/>
            <w:rFonts w:ascii="Times New Roman" w:eastAsia="Times New Roman" w:hAnsi="Times New Roman"/>
            <w:kern w:val="0"/>
            <w:sz w:val="22"/>
            <w:szCs w:val="22"/>
            <w:lang w:eastAsia="fr-FR" w:bidi="ar-SA"/>
          </w:rPr>
          <w:t>https</w:t>
        </w:r>
        <w:proofErr w:type="gramEnd"/>
        <w:r w:rsidR="00D4163F" w:rsidRPr="00371219">
          <w:rPr>
            <w:rStyle w:val="Lienhypertexte"/>
            <w:rFonts w:ascii="Times New Roman" w:eastAsia="Times New Roman" w:hAnsi="Times New Roman"/>
            <w:kern w:val="0"/>
            <w:sz w:val="22"/>
            <w:szCs w:val="22"/>
            <w:lang w:eastAsia="fr-FR" w:bidi="ar-SA"/>
          </w:rPr>
          <w:t> </w:t>
        </w:r>
        <w:r w:rsidR="00483AC5" w:rsidRPr="00371219">
          <w:rPr>
            <w:rStyle w:val="Lienhypertexte"/>
            <w:rFonts w:ascii="Times New Roman" w:eastAsia="Times New Roman" w:hAnsi="Times New Roman"/>
            <w:kern w:val="0"/>
            <w:sz w:val="22"/>
            <w:szCs w:val="22"/>
            <w:lang w:eastAsia="fr-FR" w:bidi="ar-SA"/>
          </w:rPr>
          <w:t>://www.economie.gouv.fr/daj/formulaires-declaration-du-candidat</w:t>
        </w:r>
      </w:hyperlink>
    </w:p>
    <w:p w14:paraId="55541B55" w14:textId="77777777" w:rsidR="004F069B" w:rsidRPr="00371219" w:rsidRDefault="004F069B" w:rsidP="00147E90">
      <w:pPr>
        <w:pStyle w:val="Standard"/>
        <w:rPr>
          <w:rStyle w:val="Lienhypertexte"/>
          <w:rFonts w:ascii="Times New Roman" w:eastAsia="Times New Roman" w:hAnsi="Times New Roman"/>
          <w:kern w:val="0"/>
          <w:sz w:val="22"/>
          <w:szCs w:val="22"/>
          <w:lang w:eastAsia="fr-FR" w:bidi="ar-SA"/>
        </w:rPr>
      </w:pPr>
    </w:p>
    <w:p w14:paraId="16A980FF" w14:textId="604BE0C3" w:rsidR="004F069B" w:rsidRPr="00371219" w:rsidRDefault="004F069B" w:rsidP="00147E90">
      <w:pPr>
        <w:rPr>
          <w:rFonts w:ascii="Times New Roman" w:hAnsi="Times New Roman"/>
          <w:szCs w:val="22"/>
        </w:rPr>
      </w:pPr>
      <w:r w:rsidRPr="00371219">
        <w:rPr>
          <w:rFonts w:ascii="Times New Roman" w:hAnsi="Times New Roman"/>
          <w:szCs w:val="22"/>
        </w:rPr>
        <w:t>Quelle que soit la forme de présentation de la candidature, les pièces nécessaires à la sélection des candidatures</w:t>
      </w:r>
      <w:r w:rsidRPr="00371219">
        <w:rPr>
          <w:rFonts w:ascii="Times New Roman" w:hAnsi="Times New Roman"/>
          <w:color w:val="FF0000"/>
          <w:szCs w:val="22"/>
        </w:rPr>
        <w:t xml:space="preserve"> </w:t>
      </w:r>
      <w:r w:rsidRPr="00371219">
        <w:rPr>
          <w:rFonts w:ascii="Times New Roman" w:hAnsi="Times New Roman"/>
          <w:szCs w:val="22"/>
        </w:rPr>
        <w:t>sont obligatoirement jointes au dossier de candidature.</w:t>
      </w:r>
    </w:p>
    <w:p w14:paraId="7954D28A" w14:textId="77777777" w:rsidR="00B477EC" w:rsidRPr="00371219" w:rsidRDefault="003D0E6F" w:rsidP="00147E90">
      <w:pPr>
        <w:pStyle w:val="Titre2"/>
        <w:rPr>
          <w:caps/>
        </w:rPr>
      </w:pPr>
      <w:bookmarkStart w:id="39" w:name="_Toc45875988"/>
      <w:bookmarkStart w:id="40" w:name="_Toc215592967"/>
      <w:r w:rsidRPr="00371219">
        <w:lastRenderedPageBreak/>
        <w:t>Art</w:t>
      </w:r>
      <w:r w:rsidR="00B477EC" w:rsidRPr="00371219">
        <w:t xml:space="preserve">icle </w:t>
      </w:r>
      <w:r w:rsidR="00E37DDE" w:rsidRPr="00371219">
        <w:t>5</w:t>
      </w:r>
      <w:r w:rsidR="00313441" w:rsidRPr="00371219">
        <w:t>.6 – T</w:t>
      </w:r>
      <w:r w:rsidR="00B477EC" w:rsidRPr="00371219">
        <w:t>ransmission des justificatifs et moyens de preuve concer</w:t>
      </w:r>
      <w:r w:rsidR="00932907" w:rsidRPr="00371219">
        <w:t>nant l’aptitude et les capacités</w:t>
      </w:r>
      <w:r w:rsidR="00B477EC" w:rsidRPr="00371219">
        <w:t xml:space="preserve"> du </w:t>
      </w:r>
      <w:r w:rsidR="00CB4061" w:rsidRPr="00371219">
        <w:t>soumissionnaire</w:t>
      </w:r>
      <w:bookmarkEnd w:id="39"/>
      <w:bookmarkEnd w:id="40"/>
    </w:p>
    <w:p w14:paraId="461E0213" w14:textId="77777777" w:rsidR="00B477EC" w:rsidRPr="00371219" w:rsidRDefault="00B477EC" w:rsidP="00147E90">
      <w:pPr>
        <w:pStyle w:val="Default"/>
        <w:jc w:val="both"/>
        <w:rPr>
          <w:rFonts w:ascii="Arial" w:hAnsi="Arial" w:cs="Arial"/>
          <w:sz w:val="20"/>
          <w:szCs w:val="20"/>
        </w:rPr>
      </w:pPr>
    </w:p>
    <w:p w14:paraId="08427C2E" w14:textId="77777777" w:rsidR="00B477EC" w:rsidRPr="00371219" w:rsidRDefault="00B477EC"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Les justificatifs et les moyens de preuve sont fournis par les candidats lors de la transmission du dossier de candidature.</w:t>
      </w:r>
    </w:p>
    <w:p w14:paraId="79A2AC0D" w14:textId="77777777" w:rsidR="00B477EC" w:rsidRPr="00371219" w:rsidRDefault="00B477EC" w:rsidP="00147E90">
      <w:pPr>
        <w:autoSpaceDE w:val="0"/>
        <w:autoSpaceDN w:val="0"/>
        <w:adjustRightInd w:val="0"/>
        <w:spacing w:after="0"/>
        <w:rPr>
          <w:rFonts w:ascii="Times New Roman" w:hAnsi="Times New Roman"/>
          <w:color w:val="000000"/>
          <w:szCs w:val="22"/>
        </w:rPr>
      </w:pPr>
    </w:p>
    <w:p w14:paraId="70AF6987" w14:textId="5A21D7D5" w:rsidR="00B477EC" w:rsidRPr="00371219" w:rsidRDefault="00B477EC" w:rsidP="00147E90">
      <w:pPr>
        <w:pStyle w:val="Default"/>
        <w:jc w:val="both"/>
        <w:rPr>
          <w:sz w:val="22"/>
          <w:szCs w:val="22"/>
        </w:rPr>
      </w:pPr>
      <w:r w:rsidRPr="00371219">
        <w:rPr>
          <w:sz w:val="22"/>
          <w:szCs w:val="22"/>
        </w:rPr>
        <w:t>Les candidats ne sont pas tenus de fournir ces justificatifs moyens de preuve lorsque l</w:t>
      </w:r>
      <w:r w:rsidR="00D4163F" w:rsidRPr="00371219">
        <w:rPr>
          <w:sz w:val="22"/>
          <w:szCs w:val="22"/>
        </w:rPr>
        <w:t>’</w:t>
      </w:r>
      <w:r w:rsidRPr="00371219">
        <w:rPr>
          <w:sz w:val="22"/>
          <w:szCs w:val="22"/>
        </w:rPr>
        <w:t>acheteur peut les obtenir directement par le biais d</w:t>
      </w:r>
      <w:r w:rsidR="00D4163F" w:rsidRPr="00371219">
        <w:rPr>
          <w:sz w:val="22"/>
          <w:szCs w:val="22"/>
        </w:rPr>
        <w:t>’</w:t>
      </w:r>
      <w:r w:rsidRPr="00371219">
        <w:rPr>
          <w:sz w:val="22"/>
          <w:szCs w:val="22"/>
        </w:rPr>
        <w:t>un système électronique de mise à disposition d</w:t>
      </w:r>
      <w:r w:rsidR="00D4163F" w:rsidRPr="00371219">
        <w:rPr>
          <w:sz w:val="22"/>
          <w:szCs w:val="22"/>
        </w:rPr>
        <w:t>’</w:t>
      </w:r>
      <w:r w:rsidRPr="00371219">
        <w:rPr>
          <w:sz w:val="22"/>
          <w:szCs w:val="22"/>
        </w:rPr>
        <w:t>informations administré par un organisme officiel ou d</w:t>
      </w:r>
      <w:r w:rsidR="00D4163F" w:rsidRPr="00371219">
        <w:rPr>
          <w:sz w:val="22"/>
          <w:szCs w:val="22"/>
        </w:rPr>
        <w:t>’</w:t>
      </w:r>
      <w:r w:rsidRPr="00371219">
        <w:rPr>
          <w:sz w:val="22"/>
          <w:szCs w:val="22"/>
        </w:rPr>
        <w:t>un espace de stockage numérique, à condition que figurent dans sa candidature toutes les informations nécessaires à la consultation de ce système ou de cet espace et que l</w:t>
      </w:r>
      <w:r w:rsidR="00D4163F" w:rsidRPr="00371219">
        <w:rPr>
          <w:sz w:val="22"/>
          <w:szCs w:val="22"/>
        </w:rPr>
        <w:t>’</w:t>
      </w:r>
      <w:r w:rsidRPr="00371219">
        <w:rPr>
          <w:sz w:val="22"/>
          <w:szCs w:val="22"/>
        </w:rPr>
        <w:t>accès soit gratuit. En outre, les candidats ne sont pas tenus de fournir les justificatifs et moyens de preuve déjà transmis à l</w:t>
      </w:r>
      <w:r w:rsidR="00D4163F" w:rsidRPr="00371219">
        <w:rPr>
          <w:sz w:val="22"/>
          <w:szCs w:val="22"/>
        </w:rPr>
        <w:t>’</w:t>
      </w:r>
      <w:r w:rsidRPr="00371219">
        <w:rPr>
          <w:sz w:val="22"/>
          <w:szCs w:val="22"/>
        </w:rPr>
        <w:t>acheteur dans le cadre d</w:t>
      </w:r>
      <w:r w:rsidR="00D4163F" w:rsidRPr="00371219">
        <w:rPr>
          <w:sz w:val="22"/>
          <w:szCs w:val="22"/>
        </w:rPr>
        <w:t>’</w:t>
      </w:r>
      <w:r w:rsidRPr="00371219">
        <w:rPr>
          <w:sz w:val="22"/>
          <w:szCs w:val="22"/>
        </w:rPr>
        <w:t>une précédente consultation et qui demeurent valables. Dans ce cas, ils indiquent, dans leur candidature, les documents concernés ainsi que la référence de la ou des consultation(s) pour la ou lesquelles les documents ont déjà été transmis.</w:t>
      </w:r>
    </w:p>
    <w:p w14:paraId="14705529" w14:textId="77777777" w:rsidR="00B97361" w:rsidRPr="00371219" w:rsidRDefault="00313441" w:rsidP="00147E90">
      <w:pPr>
        <w:pStyle w:val="Titre2"/>
        <w:rPr>
          <w:caps/>
        </w:rPr>
      </w:pPr>
      <w:bookmarkStart w:id="41" w:name="_Toc45875989"/>
      <w:bookmarkStart w:id="42" w:name="_Toc215592968"/>
      <w:r w:rsidRPr="00371219">
        <w:t>A</w:t>
      </w:r>
      <w:r w:rsidR="00E37DDE" w:rsidRPr="00371219">
        <w:t>rticle 5</w:t>
      </w:r>
      <w:r w:rsidR="00B97361" w:rsidRPr="00371219">
        <w:t>.</w:t>
      </w:r>
      <w:r w:rsidRPr="00371219">
        <w:t>7</w:t>
      </w:r>
      <w:r w:rsidR="00B97361" w:rsidRPr="00371219">
        <w:t xml:space="preserve"> – </w:t>
      </w:r>
      <w:r w:rsidRPr="00371219">
        <w:t>C</w:t>
      </w:r>
      <w:r w:rsidR="00B97361" w:rsidRPr="00371219">
        <w:t>onditions de transmission des candidatures</w:t>
      </w:r>
      <w:bookmarkEnd w:id="41"/>
      <w:bookmarkEnd w:id="42"/>
    </w:p>
    <w:p w14:paraId="347FB5C6" w14:textId="77777777" w:rsidR="00B97361" w:rsidRPr="00371219" w:rsidRDefault="00B97361" w:rsidP="00147E90">
      <w:pPr>
        <w:rPr>
          <w:rFonts w:ascii="Times New Roman" w:hAnsi="Times New Roman"/>
          <w:b/>
          <w:szCs w:val="22"/>
        </w:rPr>
      </w:pPr>
      <w:r w:rsidRPr="00371219">
        <w:rPr>
          <w:rFonts w:ascii="Times New Roman" w:hAnsi="Times New Roman"/>
          <w:b/>
          <w:szCs w:val="22"/>
        </w:rPr>
        <w:t>Pour cette consultation, seuls sont autorisés les dépôts électroniques.</w:t>
      </w:r>
    </w:p>
    <w:p w14:paraId="226D4965" w14:textId="59FA81BD" w:rsidR="002955DE" w:rsidRPr="00371219" w:rsidRDefault="002955DE" w:rsidP="00147E90">
      <w:pPr>
        <w:rPr>
          <w:rFonts w:ascii="Times New Roman" w:hAnsi="Times New Roman"/>
          <w:szCs w:val="22"/>
        </w:rPr>
      </w:pPr>
      <w:r w:rsidRPr="00371219">
        <w:rPr>
          <w:rFonts w:ascii="Times New Roman" w:hAnsi="Times New Roman"/>
          <w:szCs w:val="22"/>
        </w:rPr>
        <w:t xml:space="preserve">Toute soumission dématérialisée ou sur support papier adressée directement au pouvoir adjudicateur </w:t>
      </w:r>
      <w:r w:rsidR="006C03D5" w:rsidRPr="00371219">
        <w:rPr>
          <w:rFonts w:ascii="Times New Roman" w:hAnsi="Times New Roman"/>
          <w:szCs w:val="22"/>
        </w:rPr>
        <w:t xml:space="preserve">est </w:t>
      </w:r>
      <w:r w:rsidRPr="00371219">
        <w:rPr>
          <w:rFonts w:ascii="Times New Roman" w:hAnsi="Times New Roman"/>
          <w:szCs w:val="22"/>
        </w:rPr>
        <w:t>considérée comme nulle et non reçue.</w:t>
      </w:r>
    </w:p>
    <w:p w14:paraId="55A560B6" w14:textId="77777777" w:rsidR="00D93B32" w:rsidRPr="00371219" w:rsidRDefault="00D93B32" w:rsidP="00147E90">
      <w:pPr>
        <w:rPr>
          <w:rFonts w:ascii="Times New Roman" w:hAnsi="Times New Roman"/>
          <w:szCs w:val="22"/>
        </w:rPr>
      </w:pPr>
    </w:p>
    <w:p w14:paraId="447C08B9" w14:textId="5F61E5B0" w:rsidR="00B97361" w:rsidRPr="00371219" w:rsidRDefault="00B97361" w:rsidP="00147E90">
      <w:pPr>
        <w:rPr>
          <w:rFonts w:ascii="Times New Roman" w:hAnsi="Times New Roman"/>
          <w:szCs w:val="22"/>
        </w:rPr>
      </w:pPr>
      <w:r w:rsidRPr="00371219">
        <w:rPr>
          <w:rFonts w:ascii="Times New Roman" w:hAnsi="Times New Roman"/>
          <w:szCs w:val="22"/>
        </w:rPr>
        <w:t>Le dépôt électronique des plis s’effectue exclusivement sur le site (PLACE)</w:t>
      </w:r>
      <w:r w:rsidR="00D4163F" w:rsidRPr="00371219">
        <w:rPr>
          <w:rFonts w:ascii="Times New Roman" w:hAnsi="Times New Roman"/>
          <w:szCs w:val="22"/>
        </w:rPr>
        <w:t> </w:t>
      </w:r>
      <w:r w:rsidRPr="00371219">
        <w:rPr>
          <w:rFonts w:ascii="Times New Roman" w:hAnsi="Times New Roman"/>
          <w:szCs w:val="22"/>
        </w:rPr>
        <w:t>:</w:t>
      </w:r>
    </w:p>
    <w:p w14:paraId="65677C8B" w14:textId="18925748" w:rsidR="00B97361" w:rsidRPr="00371219" w:rsidRDefault="007977B6" w:rsidP="00147E90">
      <w:pPr>
        <w:rPr>
          <w:rStyle w:val="Lienhypertexte"/>
          <w:rFonts w:ascii="Times New Roman" w:hAnsi="Times New Roman"/>
          <w:szCs w:val="22"/>
        </w:rPr>
      </w:pPr>
      <w:hyperlink r:id="rId15" w:history="1">
        <w:proofErr w:type="gramStart"/>
        <w:r w:rsidR="00B97361" w:rsidRPr="00371219">
          <w:rPr>
            <w:rStyle w:val="Lienhypertexte"/>
            <w:rFonts w:ascii="Times New Roman" w:hAnsi="Times New Roman"/>
            <w:szCs w:val="22"/>
          </w:rPr>
          <w:t>https</w:t>
        </w:r>
        <w:proofErr w:type="gramEnd"/>
        <w:r w:rsidR="00D4163F" w:rsidRPr="00371219">
          <w:rPr>
            <w:rStyle w:val="Lienhypertexte"/>
            <w:rFonts w:ascii="Times New Roman" w:hAnsi="Times New Roman"/>
            <w:szCs w:val="22"/>
          </w:rPr>
          <w:t> </w:t>
        </w:r>
        <w:r w:rsidR="00B97361" w:rsidRPr="00371219">
          <w:rPr>
            <w:rStyle w:val="Lienhypertexte"/>
            <w:rFonts w:ascii="Times New Roman" w:hAnsi="Times New Roman"/>
            <w:szCs w:val="22"/>
          </w:rPr>
          <w:t>://www.marches.publics.gouv.fr</w:t>
        </w:r>
      </w:hyperlink>
      <w:r w:rsidR="00AC74DF" w:rsidRPr="00371219">
        <w:rPr>
          <w:rStyle w:val="Lienhypertexte"/>
          <w:rFonts w:ascii="Times New Roman" w:hAnsi="Times New Roman"/>
          <w:szCs w:val="22"/>
        </w:rPr>
        <w:t xml:space="preserve"> </w:t>
      </w:r>
    </w:p>
    <w:p w14:paraId="4E21CA72" w14:textId="531F85E3" w:rsidR="00B97361" w:rsidRPr="00371219" w:rsidRDefault="00B9736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Les candidats trouvent sur le site </w:t>
      </w:r>
      <w:hyperlink r:id="rId16" w:history="1">
        <w:r w:rsidR="00D33348" w:rsidRPr="00371219">
          <w:rPr>
            <w:rStyle w:val="Lienhypertexte"/>
            <w:rFonts w:ascii="Times New Roman" w:hAnsi="Times New Roman"/>
            <w:szCs w:val="22"/>
          </w:rPr>
          <w:t>www.marches-publics.gouv.fr</w:t>
        </w:r>
      </w:hyperlink>
      <w:r w:rsidR="00D33348" w:rsidRPr="00371219">
        <w:rPr>
          <w:rFonts w:ascii="Times New Roman" w:hAnsi="Times New Roman"/>
          <w:color w:val="000000"/>
          <w:szCs w:val="22"/>
        </w:rPr>
        <w:t xml:space="preserve"> </w:t>
      </w:r>
      <w:r w:rsidRPr="00371219">
        <w:rPr>
          <w:rFonts w:ascii="Times New Roman" w:hAnsi="Times New Roman"/>
          <w:color w:val="000000"/>
          <w:szCs w:val="22"/>
        </w:rPr>
        <w:t xml:space="preserve"> un</w:t>
      </w:r>
      <w:r w:rsidR="00894AE1" w:rsidRPr="00371219">
        <w:rPr>
          <w:rFonts w:ascii="Times New Roman" w:hAnsi="Times New Roman"/>
          <w:color w:val="000000"/>
          <w:szCs w:val="22"/>
        </w:rPr>
        <w:t xml:space="preserve"> « guide</w:t>
      </w:r>
      <w:r w:rsidRPr="00371219">
        <w:rPr>
          <w:rFonts w:ascii="Times New Roman" w:hAnsi="Times New Roman"/>
          <w:color w:val="000000"/>
          <w:szCs w:val="22"/>
        </w:rPr>
        <w:t xml:space="preserve"> </w:t>
      </w:r>
      <w:r w:rsidR="00894AE1" w:rsidRPr="00371219">
        <w:rPr>
          <w:rFonts w:ascii="Times New Roman" w:hAnsi="Times New Roman"/>
          <w:color w:val="000000"/>
          <w:szCs w:val="22"/>
        </w:rPr>
        <w:t>utilisateur »</w:t>
      </w:r>
      <w:r w:rsidRPr="00371219">
        <w:rPr>
          <w:rFonts w:ascii="Times New Roman" w:hAnsi="Times New Roman"/>
          <w:color w:val="000000"/>
          <w:szCs w:val="22"/>
        </w:rPr>
        <w:t xml:space="preserve"> téléchargeable qui précise les conditions d</w:t>
      </w:r>
      <w:r w:rsidR="00D4163F" w:rsidRPr="00371219">
        <w:rPr>
          <w:rFonts w:ascii="Times New Roman" w:hAnsi="Times New Roman"/>
          <w:color w:val="000000"/>
          <w:szCs w:val="22"/>
        </w:rPr>
        <w:t>’</w:t>
      </w:r>
      <w:r w:rsidRPr="00371219">
        <w:rPr>
          <w:rFonts w:ascii="Times New Roman" w:hAnsi="Times New Roman"/>
          <w:color w:val="000000"/>
          <w:szCs w:val="22"/>
        </w:rPr>
        <w:t>utilisations de la plate-forme des achats de l</w:t>
      </w:r>
      <w:r w:rsidR="00D4163F" w:rsidRPr="00371219">
        <w:rPr>
          <w:rFonts w:ascii="Times New Roman" w:hAnsi="Times New Roman"/>
          <w:color w:val="000000"/>
          <w:szCs w:val="22"/>
        </w:rPr>
        <w:t>’</w:t>
      </w:r>
      <w:r w:rsidRPr="00371219">
        <w:rPr>
          <w:rFonts w:ascii="Times New Roman" w:hAnsi="Times New Roman"/>
          <w:color w:val="000000"/>
          <w:szCs w:val="22"/>
        </w:rPr>
        <w:t xml:space="preserve">État, notamment les </w:t>
      </w:r>
      <w:r w:rsidR="0050211B" w:rsidRPr="00371219">
        <w:rPr>
          <w:rFonts w:ascii="Times New Roman" w:hAnsi="Times New Roman"/>
          <w:color w:val="000000"/>
          <w:szCs w:val="22"/>
        </w:rPr>
        <w:t>prérequis</w:t>
      </w:r>
      <w:r w:rsidRPr="00371219">
        <w:rPr>
          <w:rFonts w:ascii="Times New Roman" w:hAnsi="Times New Roman"/>
          <w:color w:val="000000"/>
          <w:szCs w:val="22"/>
        </w:rPr>
        <w:t xml:space="preserve"> techniques et certificats électroniques nécessaires au dépôt d</w:t>
      </w:r>
      <w:r w:rsidR="00D4163F" w:rsidRPr="00371219">
        <w:rPr>
          <w:rFonts w:ascii="Times New Roman" w:hAnsi="Times New Roman"/>
          <w:color w:val="000000"/>
          <w:szCs w:val="22"/>
        </w:rPr>
        <w:t>’</w:t>
      </w:r>
      <w:r w:rsidRPr="00371219">
        <w:rPr>
          <w:rFonts w:ascii="Times New Roman" w:hAnsi="Times New Roman"/>
          <w:color w:val="000000"/>
          <w:szCs w:val="22"/>
        </w:rPr>
        <w:t>une offre dématérialisée. Les frais d</w:t>
      </w:r>
      <w:r w:rsidR="00D4163F" w:rsidRPr="00371219">
        <w:rPr>
          <w:rFonts w:ascii="Times New Roman" w:hAnsi="Times New Roman"/>
          <w:color w:val="000000"/>
          <w:szCs w:val="22"/>
        </w:rPr>
        <w:t>’</w:t>
      </w:r>
      <w:r w:rsidRPr="00371219">
        <w:rPr>
          <w:rFonts w:ascii="Times New Roman" w:hAnsi="Times New Roman"/>
          <w:color w:val="000000"/>
          <w:szCs w:val="22"/>
        </w:rPr>
        <w:t xml:space="preserve">accès au réseau et de recours à la signature électronique sont à la charge de chaque soumissionnaire. </w:t>
      </w:r>
    </w:p>
    <w:p w14:paraId="01604B1D" w14:textId="77777777" w:rsidR="00B97361" w:rsidRPr="00371219" w:rsidRDefault="00B97361" w:rsidP="00147E90">
      <w:pPr>
        <w:autoSpaceDE w:val="0"/>
        <w:autoSpaceDN w:val="0"/>
        <w:adjustRightInd w:val="0"/>
        <w:spacing w:after="0"/>
        <w:rPr>
          <w:rFonts w:ascii="Times New Roman" w:hAnsi="Times New Roman"/>
          <w:color w:val="000000"/>
          <w:szCs w:val="22"/>
        </w:rPr>
      </w:pPr>
    </w:p>
    <w:p w14:paraId="662E46E3" w14:textId="389238FE" w:rsidR="00B97361" w:rsidRPr="00371219" w:rsidRDefault="00B97361" w:rsidP="00147E90">
      <w:pPr>
        <w:rPr>
          <w:rFonts w:ascii="Times New Roman" w:hAnsi="Times New Roman"/>
          <w:szCs w:val="22"/>
        </w:rPr>
      </w:pPr>
      <w:r w:rsidRPr="00371219">
        <w:rPr>
          <w:rFonts w:ascii="Times New Roman" w:hAnsi="Times New Roman"/>
          <w:szCs w:val="22"/>
        </w:rPr>
        <w:t>Les soumissionnaires sont invités à tester la configuration de leur poste de travail et répondre à une consultation test, afin de s</w:t>
      </w:r>
      <w:r w:rsidR="00D4163F" w:rsidRPr="00371219">
        <w:rPr>
          <w:rFonts w:ascii="Times New Roman" w:hAnsi="Times New Roman"/>
          <w:szCs w:val="22"/>
        </w:rPr>
        <w:t>’</w:t>
      </w:r>
      <w:r w:rsidRPr="00371219">
        <w:rPr>
          <w:rFonts w:ascii="Times New Roman" w:hAnsi="Times New Roman"/>
          <w:szCs w:val="22"/>
        </w:rPr>
        <w:t>assurer du bon fonctionnement de l</w:t>
      </w:r>
      <w:r w:rsidR="00D4163F" w:rsidRPr="00371219">
        <w:rPr>
          <w:rFonts w:ascii="Times New Roman" w:hAnsi="Times New Roman"/>
          <w:szCs w:val="22"/>
        </w:rPr>
        <w:t>’</w:t>
      </w:r>
      <w:r w:rsidRPr="00371219">
        <w:rPr>
          <w:rFonts w:ascii="Times New Roman" w:hAnsi="Times New Roman"/>
          <w:szCs w:val="22"/>
        </w:rPr>
        <w:t>environnement informatique.</w:t>
      </w:r>
    </w:p>
    <w:p w14:paraId="18626AE1" w14:textId="5CA12962" w:rsidR="00B97361" w:rsidRPr="00371219" w:rsidRDefault="00B97361" w:rsidP="00147E90">
      <w:pPr>
        <w:autoSpaceDE w:val="0"/>
        <w:autoSpaceDN w:val="0"/>
        <w:adjustRightInd w:val="0"/>
        <w:spacing w:after="0"/>
        <w:rPr>
          <w:rFonts w:ascii="Times New Roman" w:hAnsi="Times New Roman"/>
          <w:szCs w:val="22"/>
        </w:rPr>
      </w:pPr>
      <w:r w:rsidRPr="00371219">
        <w:rPr>
          <w:rFonts w:ascii="Times New Roman" w:hAnsi="Times New Roman"/>
          <w:szCs w:val="22"/>
        </w:rPr>
        <w:t>Ils disposent sur le site d</w:t>
      </w:r>
      <w:r w:rsidR="00D4163F" w:rsidRPr="00371219">
        <w:rPr>
          <w:rFonts w:ascii="Times New Roman" w:hAnsi="Times New Roman"/>
          <w:szCs w:val="22"/>
        </w:rPr>
        <w:t>’</w:t>
      </w:r>
      <w:r w:rsidRPr="00371219">
        <w:rPr>
          <w:rFonts w:ascii="Times New Roman" w:hAnsi="Times New Roman"/>
          <w:szCs w:val="22"/>
        </w:rPr>
        <w:t xml:space="preserve">une aide qui expose le mode opératoire relatif au dépôt des plis électroniques. </w:t>
      </w:r>
    </w:p>
    <w:p w14:paraId="12AAF4B6" w14:textId="77777777" w:rsidR="00B97361" w:rsidRPr="00371219" w:rsidRDefault="00B97361" w:rsidP="00147E90">
      <w:pPr>
        <w:autoSpaceDE w:val="0"/>
        <w:autoSpaceDN w:val="0"/>
        <w:adjustRightInd w:val="0"/>
        <w:spacing w:after="0"/>
        <w:rPr>
          <w:rFonts w:ascii="Times New Roman" w:hAnsi="Times New Roman"/>
          <w:szCs w:val="22"/>
        </w:rPr>
      </w:pPr>
    </w:p>
    <w:p w14:paraId="437A9BB8" w14:textId="2DBD8EE3" w:rsidR="00B97361" w:rsidRPr="00371219" w:rsidRDefault="00B97361" w:rsidP="00147E90">
      <w:pPr>
        <w:autoSpaceDE w:val="0"/>
        <w:autoSpaceDN w:val="0"/>
        <w:adjustRightInd w:val="0"/>
        <w:spacing w:after="0"/>
        <w:rPr>
          <w:rFonts w:ascii="Times New Roman" w:hAnsi="Times New Roman"/>
          <w:szCs w:val="22"/>
        </w:rPr>
      </w:pPr>
      <w:r w:rsidRPr="00371219">
        <w:rPr>
          <w:rFonts w:ascii="Times New Roman" w:hAnsi="Times New Roman"/>
          <w:szCs w:val="22"/>
        </w:rPr>
        <w:t>Plusieurs documents et informations sont disponibles à la rubrique « aide » de la plate-forme</w:t>
      </w:r>
      <w:r w:rsidR="00D4163F" w:rsidRPr="00371219">
        <w:rPr>
          <w:rFonts w:ascii="Times New Roman" w:hAnsi="Times New Roman"/>
          <w:szCs w:val="22"/>
        </w:rPr>
        <w:t> </w:t>
      </w:r>
      <w:r w:rsidRPr="00371219">
        <w:rPr>
          <w:rFonts w:ascii="Times New Roman" w:hAnsi="Times New Roman"/>
          <w:szCs w:val="22"/>
        </w:rPr>
        <w:t>:</w:t>
      </w:r>
    </w:p>
    <w:p w14:paraId="51B4C51F" w14:textId="3A81CB41" w:rsidR="00B97361" w:rsidRPr="00371219" w:rsidRDefault="00B97361" w:rsidP="00147E90">
      <w:pPr>
        <w:pStyle w:val="Paragraphedeliste"/>
        <w:numPr>
          <w:ilvl w:val="0"/>
          <w:numId w:val="19"/>
        </w:numPr>
        <w:autoSpaceDE w:val="0"/>
        <w:autoSpaceDN w:val="0"/>
        <w:adjustRightInd w:val="0"/>
        <w:spacing w:after="26"/>
        <w:rPr>
          <w:rFonts w:ascii="Times New Roman" w:hAnsi="Times New Roman"/>
          <w:sz w:val="22"/>
          <w:szCs w:val="22"/>
        </w:rPr>
      </w:pPr>
      <w:r w:rsidRPr="00371219">
        <w:rPr>
          <w:rFonts w:ascii="Times New Roman" w:hAnsi="Times New Roman"/>
          <w:sz w:val="22"/>
          <w:szCs w:val="22"/>
        </w:rPr>
        <w:t>Manuel d</w:t>
      </w:r>
      <w:r w:rsidR="00D4163F" w:rsidRPr="00371219">
        <w:rPr>
          <w:rFonts w:ascii="Times New Roman" w:hAnsi="Times New Roman"/>
          <w:sz w:val="22"/>
          <w:szCs w:val="22"/>
        </w:rPr>
        <w:t>’</w:t>
      </w:r>
      <w:r w:rsidRPr="00371219">
        <w:rPr>
          <w:rFonts w:ascii="Times New Roman" w:hAnsi="Times New Roman"/>
          <w:sz w:val="22"/>
          <w:szCs w:val="22"/>
        </w:rPr>
        <w:t>utilisation afin de faciliter le maniement de la plate-forme</w:t>
      </w:r>
      <w:r w:rsidR="00D4163F" w:rsidRPr="00371219">
        <w:rPr>
          <w:rFonts w:ascii="Times New Roman" w:hAnsi="Times New Roman"/>
          <w:sz w:val="22"/>
          <w:szCs w:val="22"/>
        </w:rPr>
        <w:t> </w:t>
      </w:r>
      <w:r w:rsidRPr="00371219">
        <w:rPr>
          <w:rFonts w:ascii="Times New Roman" w:hAnsi="Times New Roman"/>
          <w:sz w:val="22"/>
          <w:szCs w:val="22"/>
        </w:rPr>
        <w:t xml:space="preserve">; </w:t>
      </w:r>
    </w:p>
    <w:p w14:paraId="1EFB29F4" w14:textId="205F539B" w:rsidR="00B97361" w:rsidRPr="00371219" w:rsidRDefault="00B97361" w:rsidP="00147E90">
      <w:pPr>
        <w:pStyle w:val="Paragraphedeliste"/>
        <w:numPr>
          <w:ilvl w:val="0"/>
          <w:numId w:val="19"/>
        </w:numPr>
        <w:autoSpaceDE w:val="0"/>
        <w:autoSpaceDN w:val="0"/>
        <w:adjustRightInd w:val="0"/>
        <w:spacing w:after="26"/>
        <w:rPr>
          <w:rFonts w:ascii="Times New Roman" w:hAnsi="Times New Roman"/>
          <w:sz w:val="22"/>
          <w:szCs w:val="22"/>
        </w:rPr>
      </w:pPr>
      <w:r w:rsidRPr="00371219">
        <w:rPr>
          <w:rFonts w:ascii="Times New Roman" w:hAnsi="Times New Roman"/>
          <w:sz w:val="22"/>
          <w:szCs w:val="22"/>
        </w:rPr>
        <w:t>Assistance téléphonique</w:t>
      </w:r>
      <w:r w:rsidR="00D4163F" w:rsidRPr="00371219">
        <w:rPr>
          <w:rFonts w:ascii="Times New Roman" w:hAnsi="Times New Roman"/>
          <w:sz w:val="22"/>
          <w:szCs w:val="22"/>
        </w:rPr>
        <w:t> </w:t>
      </w:r>
      <w:r w:rsidRPr="00371219">
        <w:rPr>
          <w:rFonts w:ascii="Times New Roman" w:hAnsi="Times New Roman"/>
          <w:sz w:val="22"/>
          <w:szCs w:val="22"/>
        </w:rPr>
        <w:t xml:space="preserve">; </w:t>
      </w:r>
    </w:p>
    <w:p w14:paraId="24853A80" w14:textId="099B5A1C" w:rsidR="00B97361" w:rsidRPr="00371219" w:rsidRDefault="00B97361" w:rsidP="00147E90">
      <w:pPr>
        <w:pStyle w:val="Paragraphedeliste"/>
        <w:numPr>
          <w:ilvl w:val="0"/>
          <w:numId w:val="19"/>
        </w:numPr>
        <w:autoSpaceDE w:val="0"/>
        <w:autoSpaceDN w:val="0"/>
        <w:adjustRightInd w:val="0"/>
        <w:spacing w:after="26"/>
        <w:rPr>
          <w:rFonts w:ascii="Times New Roman" w:hAnsi="Times New Roman"/>
          <w:sz w:val="22"/>
          <w:szCs w:val="22"/>
        </w:rPr>
      </w:pPr>
      <w:r w:rsidRPr="00371219">
        <w:rPr>
          <w:rFonts w:ascii="Times New Roman" w:hAnsi="Times New Roman"/>
          <w:sz w:val="22"/>
          <w:szCs w:val="22"/>
        </w:rPr>
        <w:t>Module d</w:t>
      </w:r>
      <w:r w:rsidR="00D4163F" w:rsidRPr="00371219">
        <w:rPr>
          <w:rFonts w:ascii="Times New Roman" w:hAnsi="Times New Roman"/>
          <w:sz w:val="22"/>
          <w:szCs w:val="22"/>
        </w:rPr>
        <w:t>’</w:t>
      </w:r>
      <w:r w:rsidRPr="00371219">
        <w:rPr>
          <w:rFonts w:ascii="Times New Roman" w:hAnsi="Times New Roman"/>
          <w:sz w:val="22"/>
          <w:szCs w:val="22"/>
        </w:rPr>
        <w:t>autoformation à destination des soumissionnaires</w:t>
      </w:r>
      <w:r w:rsidR="00D4163F" w:rsidRPr="00371219">
        <w:rPr>
          <w:rFonts w:ascii="Times New Roman" w:hAnsi="Times New Roman"/>
          <w:sz w:val="22"/>
          <w:szCs w:val="22"/>
        </w:rPr>
        <w:t> </w:t>
      </w:r>
      <w:r w:rsidRPr="00371219">
        <w:rPr>
          <w:rFonts w:ascii="Times New Roman" w:hAnsi="Times New Roman"/>
          <w:sz w:val="22"/>
          <w:szCs w:val="22"/>
        </w:rPr>
        <w:t xml:space="preserve">; </w:t>
      </w:r>
    </w:p>
    <w:p w14:paraId="26221792" w14:textId="27DCA42A" w:rsidR="00B97361" w:rsidRPr="00371219" w:rsidRDefault="00B97361" w:rsidP="00147E90">
      <w:pPr>
        <w:pStyle w:val="Paragraphedeliste"/>
        <w:numPr>
          <w:ilvl w:val="0"/>
          <w:numId w:val="19"/>
        </w:numPr>
        <w:autoSpaceDE w:val="0"/>
        <w:autoSpaceDN w:val="0"/>
        <w:adjustRightInd w:val="0"/>
        <w:spacing w:after="26"/>
        <w:rPr>
          <w:rFonts w:ascii="Times New Roman" w:hAnsi="Times New Roman"/>
          <w:sz w:val="22"/>
          <w:szCs w:val="22"/>
        </w:rPr>
      </w:pPr>
      <w:r w:rsidRPr="00371219">
        <w:rPr>
          <w:rFonts w:ascii="Times New Roman" w:hAnsi="Times New Roman"/>
          <w:sz w:val="22"/>
          <w:szCs w:val="22"/>
        </w:rPr>
        <w:t>Foire aux questions</w:t>
      </w:r>
      <w:r w:rsidR="00D4163F" w:rsidRPr="00371219">
        <w:rPr>
          <w:rFonts w:ascii="Times New Roman" w:hAnsi="Times New Roman"/>
          <w:sz w:val="22"/>
          <w:szCs w:val="22"/>
        </w:rPr>
        <w:t> </w:t>
      </w:r>
      <w:r w:rsidRPr="00371219">
        <w:rPr>
          <w:rFonts w:ascii="Times New Roman" w:hAnsi="Times New Roman"/>
          <w:sz w:val="22"/>
          <w:szCs w:val="22"/>
        </w:rPr>
        <w:t xml:space="preserve">; </w:t>
      </w:r>
    </w:p>
    <w:p w14:paraId="04EEF211" w14:textId="77777777" w:rsidR="00B97361" w:rsidRPr="00371219" w:rsidRDefault="00B97361" w:rsidP="00147E90">
      <w:pPr>
        <w:pStyle w:val="Paragraphedeliste"/>
        <w:numPr>
          <w:ilvl w:val="0"/>
          <w:numId w:val="19"/>
        </w:numPr>
        <w:autoSpaceDE w:val="0"/>
        <w:autoSpaceDN w:val="0"/>
        <w:adjustRightInd w:val="0"/>
        <w:spacing w:after="0"/>
        <w:rPr>
          <w:rFonts w:ascii="Times New Roman" w:hAnsi="Times New Roman"/>
          <w:sz w:val="22"/>
          <w:szCs w:val="22"/>
        </w:rPr>
      </w:pPr>
      <w:r w:rsidRPr="00371219">
        <w:rPr>
          <w:rFonts w:ascii="Times New Roman" w:hAnsi="Times New Roman"/>
          <w:sz w:val="22"/>
          <w:szCs w:val="22"/>
        </w:rPr>
        <w:t xml:space="preserve">Outils informatiques. </w:t>
      </w:r>
    </w:p>
    <w:p w14:paraId="5DC9283A" w14:textId="77777777" w:rsidR="00B97361" w:rsidRPr="00371219" w:rsidRDefault="00B97361" w:rsidP="00147E90">
      <w:pPr>
        <w:autoSpaceDE w:val="0"/>
        <w:autoSpaceDN w:val="0"/>
        <w:adjustRightInd w:val="0"/>
        <w:spacing w:after="0"/>
        <w:rPr>
          <w:rFonts w:ascii="Times New Roman" w:hAnsi="Times New Roman"/>
          <w:szCs w:val="22"/>
        </w:rPr>
      </w:pPr>
    </w:p>
    <w:p w14:paraId="09191FCD" w14:textId="50C63FF3" w:rsidR="00B97361" w:rsidRPr="00371219" w:rsidRDefault="00B97361" w:rsidP="00147E90">
      <w:pPr>
        <w:autoSpaceDE w:val="0"/>
        <w:autoSpaceDN w:val="0"/>
        <w:adjustRightInd w:val="0"/>
        <w:spacing w:after="0"/>
        <w:rPr>
          <w:rFonts w:ascii="Times New Roman" w:hAnsi="Times New Roman"/>
          <w:szCs w:val="22"/>
        </w:rPr>
      </w:pPr>
      <w:r w:rsidRPr="00371219">
        <w:rPr>
          <w:rFonts w:ascii="Times New Roman" w:hAnsi="Times New Roman"/>
          <w:szCs w:val="22"/>
        </w:rPr>
        <w:t>Après le dépôt du pli sur la plate-forme, un message indique au soumissionnaire que l</w:t>
      </w:r>
      <w:r w:rsidR="00D4163F" w:rsidRPr="00371219">
        <w:rPr>
          <w:rFonts w:ascii="Times New Roman" w:hAnsi="Times New Roman"/>
          <w:szCs w:val="22"/>
        </w:rPr>
        <w:t>’</w:t>
      </w:r>
      <w:r w:rsidRPr="00371219">
        <w:rPr>
          <w:rFonts w:ascii="Times New Roman" w:hAnsi="Times New Roman"/>
          <w:szCs w:val="22"/>
        </w:rPr>
        <w:t>opération de dépôt du pli a été réalisée avec succès, puis un accusé de réception lui est adressé par courrier électronique donnant à son dépôt une date et une heure certaines, la date et l</w:t>
      </w:r>
      <w:r w:rsidR="00D4163F" w:rsidRPr="00371219">
        <w:rPr>
          <w:rFonts w:ascii="Times New Roman" w:hAnsi="Times New Roman"/>
          <w:szCs w:val="22"/>
        </w:rPr>
        <w:t>’</w:t>
      </w:r>
      <w:r w:rsidRPr="00371219">
        <w:rPr>
          <w:rFonts w:ascii="Times New Roman" w:hAnsi="Times New Roman"/>
          <w:szCs w:val="22"/>
        </w:rPr>
        <w:t xml:space="preserve">heure de fin de réception faisant référence. </w:t>
      </w:r>
    </w:p>
    <w:p w14:paraId="23E5B013" w14:textId="77777777" w:rsidR="00B97361" w:rsidRPr="00371219" w:rsidRDefault="00B97361" w:rsidP="00147E90">
      <w:pPr>
        <w:autoSpaceDE w:val="0"/>
        <w:autoSpaceDN w:val="0"/>
        <w:adjustRightInd w:val="0"/>
        <w:spacing w:after="0"/>
        <w:rPr>
          <w:rFonts w:ascii="Times New Roman" w:hAnsi="Times New Roman"/>
          <w:szCs w:val="22"/>
        </w:rPr>
      </w:pPr>
    </w:p>
    <w:p w14:paraId="3DA09002" w14:textId="275C1141" w:rsidR="00B97361" w:rsidRPr="00371219" w:rsidRDefault="00B97361" w:rsidP="00147E90">
      <w:pPr>
        <w:autoSpaceDE w:val="0"/>
        <w:autoSpaceDN w:val="0"/>
        <w:adjustRightInd w:val="0"/>
        <w:spacing w:after="0"/>
        <w:rPr>
          <w:rFonts w:ascii="Times New Roman" w:hAnsi="Times New Roman"/>
          <w:szCs w:val="22"/>
        </w:rPr>
      </w:pPr>
      <w:r w:rsidRPr="00371219">
        <w:rPr>
          <w:rFonts w:ascii="Times New Roman" w:hAnsi="Times New Roman"/>
          <w:szCs w:val="22"/>
        </w:rPr>
        <w:t>L</w:t>
      </w:r>
      <w:r w:rsidR="00D4163F" w:rsidRPr="00371219">
        <w:rPr>
          <w:rFonts w:ascii="Times New Roman" w:hAnsi="Times New Roman"/>
          <w:szCs w:val="22"/>
        </w:rPr>
        <w:t>’</w:t>
      </w:r>
      <w:r w:rsidRPr="00371219">
        <w:rPr>
          <w:rFonts w:ascii="Times New Roman" w:hAnsi="Times New Roman"/>
          <w:szCs w:val="22"/>
        </w:rPr>
        <w:t>absence de message de confirmation de bonne réception ou d</w:t>
      </w:r>
      <w:r w:rsidR="00D4163F" w:rsidRPr="00371219">
        <w:rPr>
          <w:rFonts w:ascii="Times New Roman" w:hAnsi="Times New Roman"/>
          <w:szCs w:val="22"/>
        </w:rPr>
        <w:t>’</w:t>
      </w:r>
      <w:r w:rsidRPr="00371219">
        <w:rPr>
          <w:rFonts w:ascii="Times New Roman" w:hAnsi="Times New Roman"/>
          <w:szCs w:val="22"/>
        </w:rPr>
        <w:t>accusé de réception électronique signifie que la réponse n</w:t>
      </w:r>
      <w:r w:rsidR="00D4163F" w:rsidRPr="00371219">
        <w:rPr>
          <w:rFonts w:ascii="Times New Roman" w:hAnsi="Times New Roman"/>
          <w:szCs w:val="22"/>
        </w:rPr>
        <w:t>’</w:t>
      </w:r>
      <w:r w:rsidRPr="00371219">
        <w:rPr>
          <w:rFonts w:ascii="Times New Roman" w:hAnsi="Times New Roman"/>
          <w:szCs w:val="22"/>
        </w:rPr>
        <w:t>est pas parvenue à l</w:t>
      </w:r>
      <w:r w:rsidR="00D4163F" w:rsidRPr="00371219">
        <w:rPr>
          <w:rFonts w:ascii="Times New Roman" w:hAnsi="Times New Roman"/>
          <w:szCs w:val="22"/>
        </w:rPr>
        <w:t>’</w:t>
      </w:r>
      <w:r w:rsidRPr="00371219">
        <w:rPr>
          <w:rFonts w:ascii="Times New Roman" w:hAnsi="Times New Roman"/>
          <w:szCs w:val="22"/>
        </w:rPr>
        <w:t xml:space="preserve">acheteur. </w:t>
      </w:r>
    </w:p>
    <w:p w14:paraId="53C18507" w14:textId="77777777" w:rsidR="00B97361" w:rsidRPr="00371219" w:rsidRDefault="00B97361" w:rsidP="00147E90">
      <w:pPr>
        <w:autoSpaceDE w:val="0"/>
        <w:autoSpaceDN w:val="0"/>
        <w:adjustRightInd w:val="0"/>
        <w:spacing w:after="0"/>
        <w:rPr>
          <w:rFonts w:ascii="Times New Roman" w:hAnsi="Times New Roman"/>
          <w:szCs w:val="22"/>
        </w:rPr>
      </w:pPr>
    </w:p>
    <w:p w14:paraId="42193163" w14:textId="129CD8F4" w:rsidR="00B97361" w:rsidRPr="00371219" w:rsidRDefault="00B97361" w:rsidP="00147E90">
      <w:pPr>
        <w:rPr>
          <w:rFonts w:ascii="Times New Roman" w:hAnsi="Times New Roman"/>
          <w:szCs w:val="22"/>
        </w:rPr>
      </w:pPr>
      <w:r w:rsidRPr="00371219">
        <w:rPr>
          <w:rFonts w:ascii="Times New Roman" w:hAnsi="Times New Roman"/>
          <w:szCs w:val="22"/>
        </w:rPr>
        <w:lastRenderedPageBreak/>
        <w:t>L</w:t>
      </w:r>
      <w:r w:rsidR="00D4163F" w:rsidRPr="00371219">
        <w:rPr>
          <w:rFonts w:ascii="Times New Roman" w:hAnsi="Times New Roman"/>
          <w:szCs w:val="22"/>
        </w:rPr>
        <w:t>’</w:t>
      </w:r>
      <w:r w:rsidRPr="00371219">
        <w:rPr>
          <w:rFonts w:ascii="Times New Roman" w:hAnsi="Times New Roman"/>
          <w:szCs w:val="22"/>
        </w:rPr>
        <w:t>opérateur économique doit s</w:t>
      </w:r>
      <w:r w:rsidR="00D4163F" w:rsidRPr="00371219">
        <w:rPr>
          <w:rFonts w:ascii="Times New Roman" w:hAnsi="Times New Roman"/>
          <w:szCs w:val="22"/>
        </w:rPr>
        <w:t>’</w:t>
      </w:r>
      <w:r w:rsidRPr="00371219">
        <w:rPr>
          <w:rFonts w:ascii="Times New Roman" w:hAnsi="Times New Roman"/>
          <w:szCs w:val="22"/>
        </w:rPr>
        <w:t xml:space="preserve">assurer que les messages envoyés par la </w:t>
      </w:r>
      <w:r w:rsidR="008A2FBD" w:rsidRPr="00371219">
        <w:rPr>
          <w:rFonts w:ascii="Times New Roman" w:hAnsi="Times New Roman"/>
          <w:szCs w:val="22"/>
        </w:rPr>
        <w:t>plate-forme</w:t>
      </w:r>
      <w:r w:rsidRPr="00371219">
        <w:rPr>
          <w:rFonts w:ascii="Times New Roman" w:hAnsi="Times New Roman"/>
          <w:szCs w:val="22"/>
        </w:rPr>
        <w:t xml:space="preserve"> des achats de l</w:t>
      </w:r>
      <w:r w:rsidR="00D4163F" w:rsidRPr="00371219">
        <w:rPr>
          <w:rFonts w:ascii="Times New Roman" w:hAnsi="Times New Roman"/>
          <w:szCs w:val="22"/>
        </w:rPr>
        <w:t>’</w:t>
      </w:r>
      <w:r w:rsidRPr="00371219">
        <w:rPr>
          <w:rFonts w:ascii="Times New Roman" w:hAnsi="Times New Roman"/>
          <w:szCs w:val="22"/>
        </w:rPr>
        <w:t xml:space="preserve">État (PLACE) notamment, </w:t>
      </w:r>
      <w:r w:rsidRPr="00371219">
        <w:rPr>
          <w:rFonts w:ascii="Times New Roman" w:hAnsi="Times New Roman"/>
          <w:b/>
          <w:bCs/>
          <w:i/>
          <w:iCs/>
          <w:szCs w:val="22"/>
        </w:rPr>
        <w:t>nepasrépondre@marches-publics.gouv.fr</w:t>
      </w:r>
      <w:r w:rsidRPr="00371219">
        <w:rPr>
          <w:rFonts w:ascii="Times New Roman" w:hAnsi="Times New Roman"/>
          <w:szCs w:val="22"/>
        </w:rPr>
        <w:t>, ne sont pas traités comme des courriels indésirables.</w:t>
      </w:r>
    </w:p>
    <w:p w14:paraId="5B88869E" w14:textId="77777777" w:rsidR="00B97361" w:rsidRPr="00371219" w:rsidRDefault="00B97361" w:rsidP="00147E90">
      <w:pPr>
        <w:rPr>
          <w:rFonts w:ascii="Times New Roman" w:hAnsi="Times New Roman"/>
          <w:szCs w:val="22"/>
        </w:rPr>
      </w:pPr>
    </w:p>
    <w:p w14:paraId="1FA14B92" w14:textId="77777777" w:rsidR="00B97361" w:rsidRPr="00371219" w:rsidRDefault="00B97361" w:rsidP="00147E90">
      <w:pPr>
        <w:autoSpaceDE w:val="0"/>
        <w:autoSpaceDN w:val="0"/>
        <w:adjustRightInd w:val="0"/>
        <w:spacing w:after="0"/>
        <w:rPr>
          <w:rFonts w:ascii="Times New Roman" w:hAnsi="Times New Roman"/>
          <w:color w:val="000000"/>
          <w:szCs w:val="22"/>
          <w:u w:val="single"/>
        </w:rPr>
      </w:pPr>
      <w:r w:rsidRPr="00371219">
        <w:rPr>
          <w:rFonts w:ascii="Times New Roman" w:hAnsi="Times New Roman"/>
          <w:b/>
          <w:bCs/>
          <w:color w:val="000000"/>
          <w:szCs w:val="22"/>
          <w:u w:val="single"/>
        </w:rPr>
        <w:t xml:space="preserve">Présentation des dossiers et format des fichiers </w:t>
      </w:r>
    </w:p>
    <w:p w14:paraId="09DCD04C" w14:textId="26C36E32" w:rsidR="00B97361" w:rsidRPr="00371219" w:rsidRDefault="00B9736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Les formats acceptés sont les suivants</w:t>
      </w:r>
      <w:r w:rsidR="00D4163F" w:rsidRPr="00371219">
        <w:rPr>
          <w:rFonts w:ascii="Times New Roman" w:hAnsi="Times New Roman"/>
          <w:color w:val="000000"/>
          <w:szCs w:val="22"/>
        </w:rPr>
        <w:t> </w:t>
      </w:r>
      <w:r w:rsidRPr="00371219">
        <w:rPr>
          <w:rFonts w:ascii="Times New Roman" w:hAnsi="Times New Roman"/>
          <w:color w:val="000000"/>
          <w:szCs w:val="22"/>
        </w:rPr>
        <w:t>: .</w:t>
      </w:r>
      <w:proofErr w:type="spellStart"/>
      <w:r w:rsidRPr="00371219">
        <w:rPr>
          <w:rFonts w:ascii="Times New Roman" w:hAnsi="Times New Roman"/>
          <w:color w:val="000000"/>
          <w:szCs w:val="22"/>
        </w:rPr>
        <w:t>pdf</w:t>
      </w:r>
      <w:proofErr w:type="spellEnd"/>
      <w:r w:rsidRPr="00371219">
        <w:rPr>
          <w:rFonts w:ascii="Times New Roman" w:hAnsi="Times New Roman"/>
          <w:color w:val="000000"/>
          <w:szCs w:val="22"/>
        </w:rPr>
        <w:t>, .doc, .</w:t>
      </w:r>
      <w:proofErr w:type="spellStart"/>
      <w:r w:rsidRPr="00371219">
        <w:rPr>
          <w:rFonts w:ascii="Times New Roman" w:hAnsi="Times New Roman"/>
          <w:color w:val="000000"/>
          <w:szCs w:val="22"/>
        </w:rPr>
        <w:t>xls</w:t>
      </w:r>
      <w:proofErr w:type="spellEnd"/>
      <w:r w:rsidRPr="00371219">
        <w:rPr>
          <w:rFonts w:ascii="Times New Roman" w:hAnsi="Times New Roman"/>
          <w:color w:val="000000"/>
          <w:szCs w:val="22"/>
        </w:rPr>
        <w:t>, .</w:t>
      </w:r>
      <w:proofErr w:type="spellStart"/>
      <w:r w:rsidRPr="00371219">
        <w:rPr>
          <w:rFonts w:ascii="Times New Roman" w:hAnsi="Times New Roman"/>
          <w:color w:val="000000"/>
          <w:szCs w:val="22"/>
        </w:rPr>
        <w:t>ppt</w:t>
      </w:r>
      <w:proofErr w:type="spellEnd"/>
      <w:r w:rsidRPr="00371219">
        <w:rPr>
          <w:rFonts w:ascii="Times New Roman" w:hAnsi="Times New Roman"/>
          <w:color w:val="000000"/>
          <w:szCs w:val="22"/>
        </w:rPr>
        <w:t>, .</w:t>
      </w:r>
      <w:proofErr w:type="spellStart"/>
      <w:proofErr w:type="gramStart"/>
      <w:r w:rsidRPr="00371219">
        <w:rPr>
          <w:rFonts w:ascii="Times New Roman" w:hAnsi="Times New Roman"/>
          <w:color w:val="000000"/>
          <w:szCs w:val="22"/>
        </w:rPr>
        <w:t>odt</w:t>
      </w:r>
      <w:proofErr w:type="spellEnd"/>
      <w:r w:rsidRPr="00371219">
        <w:rPr>
          <w:rFonts w:ascii="Times New Roman" w:hAnsi="Times New Roman"/>
          <w:color w:val="000000"/>
          <w:szCs w:val="22"/>
        </w:rPr>
        <w:t xml:space="preserve"> ,</w:t>
      </w:r>
      <w:proofErr w:type="gramEnd"/>
      <w:r w:rsidRPr="00371219">
        <w:rPr>
          <w:rFonts w:ascii="Times New Roman" w:hAnsi="Times New Roman"/>
          <w:color w:val="000000"/>
          <w:szCs w:val="22"/>
        </w:rPr>
        <w:t xml:space="preserve"> .</w:t>
      </w:r>
      <w:proofErr w:type="spellStart"/>
      <w:r w:rsidRPr="00371219">
        <w:rPr>
          <w:rFonts w:ascii="Times New Roman" w:hAnsi="Times New Roman"/>
          <w:color w:val="000000"/>
          <w:szCs w:val="22"/>
        </w:rPr>
        <w:t>ods</w:t>
      </w:r>
      <w:proofErr w:type="spellEnd"/>
      <w:r w:rsidRPr="00371219">
        <w:rPr>
          <w:rFonts w:ascii="Times New Roman" w:hAnsi="Times New Roman"/>
          <w:color w:val="000000"/>
          <w:szCs w:val="22"/>
        </w:rPr>
        <w:t>, .</w:t>
      </w:r>
      <w:proofErr w:type="spellStart"/>
      <w:r w:rsidRPr="00371219">
        <w:rPr>
          <w:rFonts w:ascii="Times New Roman" w:hAnsi="Times New Roman"/>
          <w:color w:val="000000"/>
          <w:szCs w:val="22"/>
        </w:rPr>
        <w:t>odp</w:t>
      </w:r>
      <w:proofErr w:type="spellEnd"/>
      <w:r w:rsidRPr="00371219">
        <w:rPr>
          <w:rFonts w:ascii="Times New Roman" w:hAnsi="Times New Roman"/>
          <w:color w:val="000000"/>
          <w:szCs w:val="22"/>
        </w:rPr>
        <w:t>, ainsi que les formats d</w:t>
      </w:r>
      <w:r w:rsidR="00D4163F" w:rsidRPr="00371219">
        <w:rPr>
          <w:rFonts w:ascii="Times New Roman" w:hAnsi="Times New Roman"/>
          <w:color w:val="000000"/>
          <w:szCs w:val="22"/>
        </w:rPr>
        <w:t>’</w:t>
      </w:r>
      <w:r w:rsidRPr="00371219">
        <w:rPr>
          <w:rFonts w:ascii="Times New Roman" w:hAnsi="Times New Roman"/>
          <w:color w:val="000000"/>
          <w:szCs w:val="22"/>
        </w:rPr>
        <w:t>image jpg, png et de documents html</w:t>
      </w:r>
      <w:r w:rsidR="00D4163F" w:rsidRPr="00371219">
        <w:rPr>
          <w:rFonts w:ascii="Times New Roman" w:hAnsi="Times New Roman"/>
          <w:color w:val="000000"/>
          <w:szCs w:val="22"/>
        </w:rPr>
        <w:t> </w:t>
      </w:r>
      <w:r w:rsidRPr="00371219">
        <w:rPr>
          <w:rFonts w:ascii="Times New Roman" w:hAnsi="Times New Roman"/>
          <w:color w:val="000000"/>
          <w:szCs w:val="22"/>
        </w:rPr>
        <w:t>;</w:t>
      </w:r>
    </w:p>
    <w:p w14:paraId="772FA62F" w14:textId="77777777" w:rsidR="006F3F67" w:rsidRPr="00371219" w:rsidRDefault="006F3F67" w:rsidP="00147E90">
      <w:pPr>
        <w:autoSpaceDE w:val="0"/>
        <w:autoSpaceDN w:val="0"/>
        <w:adjustRightInd w:val="0"/>
        <w:spacing w:after="0"/>
        <w:rPr>
          <w:rFonts w:ascii="Times New Roman" w:hAnsi="Times New Roman"/>
          <w:color w:val="000000"/>
          <w:szCs w:val="22"/>
        </w:rPr>
      </w:pPr>
    </w:p>
    <w:p w14:paraId="7A074A36" w14:textId="3267392D" w:rsidR="00B97361" w:rsidRPr="00371219" w:rsidRDefault="00B9736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Le soumissionnaire ne doit pas utiliser de code actif dans sa réponse, tels que</w:t>
      </w:r>
      <w:r w:rsidR="00D4163F" w:rsidRPr="00371219">
        <w:rPr>
          <w:rFonts w:ascii="Times New Roman" w:hAnsi="Times New Roman"/>
          <w:color w:val="000000"/>
          <w:szCs w:val="22"/>
        </w:rPr>
        <w:t> </w:t>
      </w:r>
      <w:r w:rsidRPr="00371219">
        <w:rPr>
          <w:rFonts w:ascii="Times New Roman" w:hAnsi="Times New Roman"/>
          <w:color w:val="000000"/>
          <w:szCs w:val="22"/>
        </w:rPr>
        <w:t xml:space="preserve">: </w:t>
      </w:r>
    </w:p>
    <w:p w14:paraId="04B7049D" w14:textId="3D0948FE" w:rsidR="00B97361" w:rsidRPr="00371219" w:rsidRDefault="00B9736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Formats exécutables, .exe, .com, .</w:t>
      </w:r>
      <w:proofErr w:type="spellStart"/>
      <w:r w:rsidRPr="00371219">
        <w:rPr>
          <w:rFonts w:ascii="Times New Roman" w:hAnsi="Times New Roman"/>
          <w:color w:val="000000"/>
          <w:szCs w:val="22"/>
        </w:rPr>
        <w:t>scr</w:t>
      </w:r>
      <w:proofErr w:type="spellEnd"/>
      <w:r w:rsidRPr="00371219">
        <w:rPr>
          <w:rFonts w:ascii="Times New Roman" w:hAnsi="Times New Roman"/>
          <w:color w:val="000000"/>
          <w:szCs w:val="22"/>
        </w:rPr>
        <w:t>, etc.</w:t>
      </w:r>
      <w:r w:rsidR="00D4163F" w:rsidRPr="00371219">
        <w:rPr>
          <w:rFonts w:ascii="Times New Roman" w:hAnsi="Times New Roman"/>
          <w:color w:val="000000"/>
          <w:szCs w:val="22"/>
        </w:rPr>
        <w:t> </w:t>
      </w:r>
      <w:r w:rsidRPr="00371219">
        <w:rPr>
          <w:rFonts w:ascii="Times New Roman" w:hAnsi="Times New Roman"/>
          <w:color w:val="000000"/>
          <w:szCs w:val="22"/>
        </w:rPr>
        <w:t xml:space="preserve">; </w:t>
      </w:r>
    </w:p>
    <w:p w14:paraId="7C38AC69" w14:textId="2842035A" w:rsidR="00B97361" w:rsidRPr="00371219" w:rsidRDefault="00B9736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Macros</w:t>
      </w:r>
      <w:r w:rsidR="00D4163F" w:rsidRPr="00371219">
        <w:rPr>
          <w:rFonts w:ascii="Times New Roman" w:hAnsi="Times New Roman"/>
          <w:color w:val="000000"/>
          <w:szCs w:val="22"/>
        </w:rPr>
        <w:t> </w:t>
      </w:r>
      <w:r w:rsidRPr="00371219">
        <w:rPr>
          <w:rFonts w:ascii="Times New Roman" w:hAnsi="Times New Roman"/>
          <w:color w:val="000000"/>
          <w:szCs w:val="22"/>
        </w:rPr>
        <w:t xml:space="preserve">; </w:t>
      </w:r>
    </w:p>
    <w:p w14:paraId="253B2CE3" w14:textId="77777777" w:rsidR="00B97361" w:rsidRPr="00371219" w:rsidRDefault="00B9736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 ActiveX, Applets, scripts, etc. </w:t>
      </w:r>
    </w:p>
    <w:p w14:paraId="6A35B3F0" w14:textId="77777777" w:rsidR="003A7B92" w:rsidRPr="00371219" w:rsidRDefault="003A7B92" w:rsidP="00147E90">
      <w:pPr>
        <w:autoSpaceDE w:val="0"/>
        <w:autoSpaceDN w:val="0"/>
        <w:adjustRightInd w:val="0"/>
        <w:spacing w:after="0"/>
        <w:rPr>
          <w:rFonts w:ascii="Times New Roman" w:hAnsi="Times New Roman"/>
          <w:color w:val="000000"/>
          <w:szCs w:val="22"/>
        </w:rPr>
      </w:pPr>
    </w:p>
    <w:p w14:paraId="2944F639" w14:textId="77777777" w:rsidR="003A7B92" w:rsidRPr="00371219" w:rsidRDefault="003A7B92" w:rsidP="00147E90">
      <w:pPr>
        <w:autoSpaceDE w:val="0"/>
        <w:autoSpaceDN w:val="0"/>
        <w:adjustRightInd w:val="0"/>
        <w:spacing w:after="0"/>
        <w:rPr>
          <w:rFonts w:ascii="Times New Roman" w:hAnsi="Times New Roman"/>
          <w:color w:val="000000"/>
          <w:szCs w:val="22"/>
        </w:rPr>
      </w:pPr>
    </w:p>
    <w:p w14:paraId="55A6C218" w14:textId="77777777" w:rsidR="00B97361" w:rsidRPr="00371219" w:rsidRDefault="00B97361" w:rsidP="00147E90">
      <w:pPr>
        <w:autoSpaceDE w:val="0"/>
        <w:autoSpaceDN w:val="0"/>
        <w:adjustRightInd w:val="0"/>
        <w:spacing w:after="0"/>
        <w:rPr>
          <w:rFonts w:ascii="Times New Roman" w:hAnsi="Times New Roman"/>
          <w:color w:val="000000"/>
          <w:szCs w:val="22"/>
          <w:u w:val="single"/>
        </w:rPr>
      </w:pPr>
      <w:r w:rsidRPr="00371219">
        <w:rPr>
          <w:rFonts w:ascii="Times New Roman" w:hAnsi="Times New Roman"/>
          <w:b/>
          <w:bCs/>
          <w:color w:val="000000"/>
          <w:szCs w:val="22"/>
          <w:u w:val="single"/>
        </w:rPr>
        <w:t xml:space="preserve">Horodatage </w:t>
      </w:r>
    </w:p>
    <w:p w14:paraId="7971074E" w14:textId="263BB380" w:rsidR="00B97361" w:rsidRPr="00371219" w:rsidRDefault="00B9736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Les plis transmis par voie électronique sont horodatés. Tout dossier dont le dépôt se termine après la date et l</w:t>
      </w:r>
      <w:r w:rsidR="00D4163F" w:rsidRPr="00371219">
        <w:rPr>
          <w:rFonts w:ascii="Times New Roman" w:hAnsi="Times New Roman"/>
          <w:color w:val="000000"/>
          <w:szCs w:val="22"/>
        </w:rPr>
        <w:t>’</w:t>
      </w:r>
      <w:r w:rsidRPr="00371219">
        <w:rPr>
          <w:rFonts w:ascii="Times New Roman" w:hAnsi="Times New Roman"/>
          <w:color w:val="000000"/>
          <w:szCs w:val="22"/>
        </w:rPr>
        <w:t>heure limite est considéré comme hors délai.</w:t>
      </w:r>
    </w:p>
    <w:p w14:paraId="00322D75" w14:textId="77777777" w:rsidR="00B97361" w:rsidRPr="00371219" w:rsidRDefault="00B97361" w:rsidP="00147E90">
      <w:pPr>
        <w:autoSpaceDE w:val="0"/>
        <w:autoSpaceDN w:val="0"/>
        <w:adjustRightInd w:val="0"/>
        <w:spacing w:after="0"/>
        <w:rPr>
          <w:rFonts w:ascii="Times New Roman" w:hAnsi="Times New Roman"/>
          <w:color w:val="000000"/>
          <w:szCs w:val="22"/>
        </w:rPr>
      </w:pPr>
    </w:p>
    <w:p w14:paraId="20068732" w14:textId="7DCB8638" w:rsidR="00B97361" w:rsidRPr="00371219" w:rsidRDefault="00B9736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En cas d</w:t>
      </w:r>
      <w:r w:rsidR="00D4163F" w:rsidRPr="00371219">
        <w:rPr>
          <w:rFonts w:ascii="Times New Roman" w:hAnsi="Times New Roman"/>
          <w:color w:val="000000"/>
          <w:szCs w:val="22"/>
        </w:rPr>
        <w:t>’</w:t>
      </w:r>
      <w:r w:rsidRPr="00371219">
        <w:rPr>
          <w:rFonts w:ascii="Times New Roman" w:hAnsi="Times New Roman"/>
          <w:color w:val="000000"/>
          <w:szCs w:val="22"/>
        </w:rPr>
        <w:t>indisponibilité de la plate-forme empêchant la remise des plis dans les délais fixés par la consultation, la date et l</w:t>
      </w:r>
      <w:r w:rsidR="00D4163F" w:rsidRPr="00371219">
        <w:rPr>
          <w:rFonts w:ascii="Times New Roman" w:hAnsi="Times New Roman"/>
          <w:color w:val="000000"/>
          <w:szCs w:val="22"/>
        </w:rPr>
        <w:t>’</w:t>
      </w:r>
      <w:r w:rsidRPr="00371219">
        <w:rPr>
          <w:rFonts w:ascii="Times New Roman" w:hAnsi="Times New Roman"/>
          <w:color w:val="000000"/>
          <w:szCs w:val="22"/>
        </w:rPr>
        <w:t xml:space="preserve">heure de remise des offres peuvent être modifiées. </w:t>
      </w:r>
    </w:p>
    <w:p w14:paraId="357D4AA7" w14:textId="77777777" w:rsidR="00973BB2" w:rsidRPr="00371219" w:rsidRDefault="00973BB2" w:rsidP="00147E90">
      <w:pPr>
        <w:autoSpaceDE w:val="0"/>
        <w:autoSpaceDN w:val="0"/>
        <w:adjustRightInd w:val="0"/>
        <w:spacing w:after="0"/>
        <w:rPr>
          <w:rFonts w:ascii="Times New Roman" w:hAnsi="Times New Roman"/>
          <w:color w:val="000000"/>
          <w:szCs w:val="22"/>
        </w:rPr>
      </w:pPr>
    </w:p>
    <w:p w14:paraId="22A5C774" w14:textId="77777777" w:rsidR="00DD5447" w:rsidRPr="00371219" w:rsidRDefault="00DD5447" w:rsidP="00147E90">
      <w:pPr>
        <w:autoSpaceDE w:val="0"/>
        <w:autoSpaceDN w:val="0"/>
        <w:adjustRightInd w:val="0"/>
        <w:spacing w:after="0"/>
        <w:rPr>
          <w:rFonts w:ascii="Times New Roman" w:hAnsi="Times New Roman"/>
          <w:b/>
          <w:bCs/>
          <w:color w:val="000000"/>
          <w:szCs w:val="22"/>
          <w:u w:val="single"/>
        </w:rPr>
      </w:pPr>
    </w:p>
    <w:p w14:paraId="4CE17E5D" w14:textId="77777777" w:rsidR="00B97361" w:rsidRPr="00371219" w:rsidRDefault="00B97361" w:rsidP="00147E90">
      <w:pPr>
        <w:autoSpaceDE w:val="0"/>
        <w:autoSpaceDN w:val="0"/>
        <w:adjustRightInd w:val="0"/>
        <w:spacing w:after="0"/>
        <w:rPr>
          <w:rFonts w:ascii="Times New Roman" w:hAnsi="Times New Roman"/>
          <w:color w:val="000000"/>
          <w:szCs w:val="22"/>
          <w:u w:val="single"/>
        </w:rPr>
      </w:pPr>
      <w:r w:rsidRPr="00371219">
        <w:rPr>
          <w:rFonts w:ascii="Times New Roman" w:hAnsi="Times New Roman"/>
          <w:b/>
          <w:bCs/>
          <w:color w:val="000000"/>
          <w:szCs w:val="22"/>
          <w:u w:val="single"/>
        </w:rPr>
        <w:t xml:space="preserve">Copie de sauvegarde </w:t>
      </w:r>
    </w:p>
    <w:p w14:paraId="01B98BBB" w14:textId="77777777" w:rsidR="00B97361" w:rsidRPr="00371219" w:rsidRDefault="00B9736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Les soumissionnaires qui effectuent à la fois une transmission électronique et, à titre de copie de sauvegarde, une transmission sur support physique numérique ou sur support papier doivent faire parvenir cette copie avant la date limite de remise des plis.</w:t>
      </w:r>
    </w:p>
    <w:p w14:paraId="46324586" w14:textId="77777777" w:rsidR="00D93B32" w:rsidRPr="00371219" w:rsidRDefault="00D93B32" w:rsidP="00147E90">
      <w:pPr>
        <w:autoSpaceDE w:val="0"/>
        <w:autoSpaceDN w:val="0"/>
        <w:adjustRightInd w:val="0"/>
        <w:spacing w:after="0"/>
        <w:rPr>
          <w:rFonts w:ascii="Times New Roman" w:hAnsi="Times New Roman"/>
          <w:color w:val="000000"/>
          <w:szCs w:val="22"/>
        </w:rPr>
      </w:pPr>
    </w:p>
    <w:p w14:paraId="11A1EF31" w14:textId="77777777" w:rsidR="00B97361" w:rsidRPr="00371219" w:rsidRDefault="00B97361" w:rsidP="00147E90">
      <w:pPr>
        <w:autoSpaceDE w:val="0"/>
        <w:autoSpaceDN w:val="0"/>
        <w:adjustRightInd w:val="0"/>
        <w:spacing w:after="0"/>
        <w:rPr>
          <w:rFonts w:ascii="Times New Roman" w:hAnsi="Times New Roman"/>
          <w:color w:val="000000"/>
          <w:szCs w:val="22"/>
        </w:rPr>
      </w:pPr>
    </w:p>
    <w:p w14:paraId="0C61D630" w14:textId="03E907C3" w:rsidR="00B97361" w:rsidRPr="00371219" w:rsidRDefault="00B9736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Cette copie de sauvegarde doit être placée dans un pli cacheté comportant les mentions suivantes</w:t>
      </w:r>
      <w:r w:rsidR="00D4163F" w:rsidRPr="00371219">
        <w:rPr>
          <w:rFonts w:ascii="Times New Roman" w:hAnsi="Times New Roman"/>
          <w:color w:val="000000"/>
          <w:szCs w:val="22"/>
        </w:rPr>
        <w:t> </w:t>
      </w:r>
      <w:r w:rsidRPr="00371219">
        <w:rPr>
          <w:rFonts w:ascii="Times New Roman" w:hAnsi="Times New Roman"/>
          <w:color w:val="000000"/>
          <w:szCs w:val="22"/>
        </w:rPr>
        <w:t xml:space="preserve">: </w:t>
      </w:r>
    </w:p>
    <w:p w14:paraId="2062A96F" w14:textId="1DDB693B" w:rsidR="00B97361" w:rsidRPr="00371219" w:rsidRDefault="00B97361" w:rsidP="00147E90">
      <w:pPr>
        <w:pStyle w:val="Paragraphedeliste"/>
        <w:numPr>
          <w:ilvl w:val="0"/>
          <w:numId w:val="20"/>
        </w:numPr>
        <w:autoSpaceDE w:val="0"/>
        <w:autoSpaceDN w:val="0"/>
        <w:adjustRightInd w:val="0"/>
        <w:spacing w:after="24"/>
        <w:rPr>
          <w:rFonts w:ascii="Times New Roman" w:hAnsi="Times New Roman"/>
          <w:color w:val="000000"/>
          <w:sz w:val="22"/>
          <w:szCs w:val="22"/>
        </w:rPr>
      </w:pPr>
      <w:r w:rsidRPr="00371219">
        <w:rPr>
          <w:rFonts w:ascii="Times New Roman" w:hAnsi="Times New Roman"/>
          <w:color w:val="000000"/>
          <w:sz w:val="22"/>
          <w:szCs w:val="22"/>
        </w:rPr>
        <w:t>« Copie de sauvegarde »</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xml:space="preserve">; </w:t>
      </w:r>
    </w:p>
    <w:p w14:paraId="040AD16F" w14:textId="0560C86A" w:rsidR="00B97361" w:rsidRPr="00371219" w:rsidRDefault="00B97361" w:rsidP="00147E90">
      <w:pPr>
        <w:pStyle w:val="Paragraphedeliste"/>
        <w:numPr>
          <w:ilvl w:val="0"/>
          <w:numId w:val="20"/>
        </w:numPr>
        <w:autoSpaceDE w:val="0"/>
        <w:autoSpaceDN w:val="0"/>
        <w:adjustRightInd w:val="0"/>
        <w:spacing w:after="24"/>
        <w:rPr>
          <w:rFonts w:ascii="Times New Roman" w:hAnsi="Times New Roman"/>
          <w:color w:val="000000"/>
          <w:sz w:val="22"/>
          <w:szCs w:val="22"/>
        </w:rPr>
      </w:pPr>
      <w:r w:rsidRPr="00371219">
        <w:rPr>
          <w:rFonts w:ascii="Times New Roman" w:hAnsi="Times New Roman"/>
          <w:color w:val="000000"/>
          <w:sz w:val="22"/>
          <w:szCs w:val="22"/>
        </w:rPr>
        <w:t>Intitulé de la consultation</w:t>
      </w:r>
      <w:r w:rsidR="00D4163F" w:rsidRPr="00371219">
        <w:rPr>
          <w:rFonts w:ascii="Times New Roman" w:hAnsi="Times New Roman"/>
          <w:color w:val="000000"/>
          <w:sz w:val="22"/>
          <w:szCs w:val="22"/>
        </w:rPr>
        <w:t> </w:t>
      </w:r>
      <w:r w:rsidRPr="00371219">
        <w:rPr>
          <w:rFonts w:ascii="Times New Roman" w:hAnsi="Times New Roman"/>
          <w:color w:val="000000"/>
          <w:sz w:val="22"/>
          <w:szCs w:val="22"/>
        </w:rPr>
        <w:t xml:space="preserve">; </w:t>
      </w:r>
    </w:p>
    <w:p w14:paraId="2E113517" w14:textId="77777777" w:rsidR="00B97361" w:rsidRPr="00371219" w:rsidRDefault="00B97361" w:rsidP="00147E90">
      <w:pPr>
        <w:pStyle w:val="Paragraphedeliste"/>
        <w:numPr>
          <w:ilvl w:val="0"/>
          <w:numId w:val="20"/>
        </w:numPr>
        <w:autoSpaceDE w:val="0"/>
        <w:autoSpaceDN w:val="0"/>
        <w:adjustRightInd w:val="0"/>
        <w:spacing w:after="0"/>
        <w:rPr>
          <w:rFonts w:ascii="Times New Roman" w:hAnsi="Times New Roman"/>
          <w:color w:val="000000"/>
          <w:sz w:val="22"/>
          <w:szCs w:val="22"/>
        </w:rPr>
      </w:pPr>
      <w:r w:rsidRPr="00371219">
        <w:rPr>
          <w:rFonts w:ascii="Times New Roman" w:hAnsi="Times New Roman"/>
          <w:color w:val="000000"/>
          <w:sz w:val="22"/>
          <w:szCs w:val="22"/>
        </w:rPr>
        <w:t xml:space="preserve">Nom ou dénomination du soumissionnaire. </w:t>
      </w:r>
    </w:p>
    <w:p w14:paraId="652E7BCF" w14:textId="77777777" w:rsidR="00B97361" w:rsidRPr="00371219" w:rsidRDefault="00B97361" w:rsidP="00147E90">
      <w:pPr>
        <w:autoSpaceDE w:val="0"/>
        <w:autoSpaceDN w:val="0"/>
        <w:adjustRightInd w:val="0"/>
        <w:spacing w:after="0"/>
        <w:rPr>
          <w:rFonts w:ascii="Times New Roman" w:hAnsi="Times New Roman"/>
          <w:color w:val="000000"/>
          <w:szCs w:val="22"/>
        </w:rPr>
      </w:pPr>
    </w:p>
    <w:p w14:paraId="081D5C80" w14:textId="1865F211" w:rsidR="007A513C" w:rsidRPr="00371219" w:rsidRDefault="00B97361" w:rsidP="00147E90">
      <w:pPr>
        <w:autoSpaceDE w:val="0"/>
        <w:autoSpaceDN w:val="0"/>
        <w:adjustRightInd w:val="0"/>
        <w:spacing w:after="0"/>
        <w:rPr>
          <w:rFonts w:ascii="Times New Roman" w:hAnsi="Times New Roman"/>
          <w:color w:val="4BACC6" w:themeColor="accent5"/>
          <w:szCs w:val="22"/>
        </w:rPr>
      </w:pPr>
      <w:r w:rsidRPr="00371219">
        <w:rPr>
          <w:rFonts w:ascii="Times New Roman" w:hAnsi="Times New Roman"/>
          <w:color w:val="000000"/>
          <w:szCs w:val="22"/>
        </w:rPr>
        <w:t xml:space="preserve">La copie de sauvegarde ne peut être ouverte que dans les cas prévus à </w:t>
      </w:r>
      <w:r w:rsidR="006C03D5" w:rsidRPr="00371219">
        <w:rPr>
          <w:rFonts w:ascii="Times New Roman" w:hAnsi="Times New Roman"/>
          <w:color w:val="000000"/>
          <w:szCs w:val="22"/>
        </w:rPr>
        <w:t>l</w:t>
      </w:r>
      <w:r w:rsidR="00D4163F" w:rsidRPr="00371219">
        <w:rPr>
          <w:rFonts w:ascii="Times New Roman" w:hAnsi="Times New Roman"/>
          <w:color w:val="000000"/>
          <w:szCs w:val="22"/>
        </w:rPr>
        <w:t>’</w:t>
      </w:r>
      <w:r w:rsidR="006C03D5" w:rsidRPr="00371219">
        <w:rPr>
          <w:rFonts w:ascii="Times New Roman" w:hAnsi="Times New Roman"/>
          <w:color w:val="000000"/>
          <w:szCs w:val="22"/>
        </w:rPr>
        <w:t xml:space="preserve">arrêté du 22 mars 2019 fixant les modalités de mise à disposition des documents de la consultation et de la copie de </w:t>
      </w:r>
      <w:proofErr w:type="gramStart"/>
      <w:r w:rsidR="006C03D5" w:rsidRPr="00371219">
        <w:rPr>
          <w:rFonts w:ascii="Times New Roman" w:hAnsi="Times New Roman"/>
          <w:color w:val="000000"/>
          <w:szCs w:val="22"/>
        </w:rPr>
        <w:t>sauvegarde</w:t>
      </w:r>
      <w:r w:rsidR="006C03D5" w:rsidRPr="00371219" w:rsidDel="006C03D5">
        <w:rPr>
          <w:rFonts w:ascii="Times New Roman" w:hAnsi="Times New Roman"/>
          <w:color w:val="000000"/>
          <w:szCs w:val="22"/>
        </w:rPr>
        <w:t xml:space="preserve"> </w:t>
      </w:r>
      <w:r w:rsidR="006C03D5" w:rsidRPr="00371219">
        <w:rPr>
          <w:rFonts w:ascii="Times New Roman" w:hAnsi="Times New Roman"/>
          <w:color w:val="000000"/>
          <w:szCs w:val="22"/>
        </w:rPr>
        <w:t xml:space="preserve"> repris</w:t>
      </w:r>
      <w:proofErr w:type="gramEnd"/>
      <w:r w:rsidR="006C03D5" w:rsidRPr="00371219">
        <w:rPr>
          <w:rFonts w:ascii="Times New Roman" w:hAnsi="Times New Roman"/>
          <w:color w:val="000000"/>
          <w:szCs w:val="22"/>
        </w:rPr>
        <w:t xml:space="preserve"> à l</w:t>
      </w:r>
      <w:r w:rsidR="00D4163F" w:rsidRPr="00371219">
        <w:rPr>
          <w:rFonts w:ascii="Times New Roman" w:hAnsi="Times New Roman"/>
          <w:color w:val="000000"/>
          <w:szCs w:val="22"/>
        </w:rPr>
        <w:t>’</w:t>
      </w:r>
      <w:r w:rsidR="006C03D5" w:rsidRPr="00371219">
        <w:rPr>
          <w:rFonts w:ascii="Times New Roman" w:hAnsi="Times New Roman"/>
          <w:color w:val="000000"/>
          <w:szCs w:val="22"/>
        </w:rPr>
        <w:t xml:space="preserve">annexe 6 du code de la commande publique. </w:t>
      </w:r>
    </w:p>
    <w:p w14:paraId="69725E88" w14:textId="5B620B71" w:rsidR="00B97361" w:rsidRPr="00371219" w:rsidRDefault="00B9736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Le soumissionnaire qui envoie ou dépose sa copie de sauvegarde en main propre contre récépissé le fait à l</w:t>
      </w:r>
      <w:r w:rsidR="00D4163F" w:rsidRPr="00371219">
        <w:rPr>
          <w:rFonts w:ascii="Times New Roman" w:hAnsi="Times New Roman"/>
          <w:color w:val="000000"/>
          <w:szCs w:val="22"/>
        </w:rPr>
        <w:t>’</w:t>
      </w:r>
      <w:r w:rsidRPr="00371219">
        <w:rPr>
          <w:rFonts w:ascii="Times New Roman" w:hAnsi="Times New Roman"/>
          <w:color w:val="000000"/>
          <w:szCs w:val="22"/>
        </w:rPr>
        <w:t>adresse suivante</w:t>
      </w:r>
      <w:r w:rsidR="00D4163F" w:rsidRPr="00371219">
        <w:rPr>
          <w:rFonts w:ascii="Times New Roman" w:hAnsi="Times New Roman"/>
          <w:color w:val="000000"/>
          <w:szCs w:val="22"/>
        </w:rPr>
        <w:t> </w:t>
      </w:r>
      <w:r w:rsidRPr="00371219">
        <w:rPr>
          <w:rFonts w:ascii="Times New Roman" w:hAnsi="Times New Roman"/>
          <w:color w:val="000000"/>
          <w:szCs w:val="22"/>
        </w:rPr>
        <w:t xml:space="preserve">: </w:t>
      </w:r>
    </w:p>
    <w:p w14:paraId="63A184E9" w14:textId="77777777" w:rsidR="00B97361" w:rsidRPr="00371219" w:rsidRDefault="00B97361" w:rsidP="00147E90">
      <w:pPr>
        <w:autoSpaceDE w:val="0"/>
        <w:autoSpaceDN w:val="0"/>
        <w:adjustRightInd w:val="0"/>
        <w:spacing w:after="0"/>
        <w:rPr>
          <w:rFonts w:ascii="Times New Roman" w:hAnsi="Times New Roman"/>
          <w:color w:val="000000"/>
          <w:szCs w:val="22"/>
        </w:rPr>
      </w:pPr>
    </w:p>
    <w:p w14:paraId="5892B6A7" w14:textId="77777777" w:rsidR="0039329F" w:rsidRPr="00371219" w:rsidRDefault="0039329F" w:rsidP="00147E90">
      <w:pPr>
        <w:pStyle w:val="Standardesp"/>
        <w:spacing w:after="0" w:line="360" w:lineRule="auto"/>
        <w:ind w:firstLine="0"/>
        <w:rPr>
          <w:rFonts w:ascii="Times New Roman" w:hAnsi="Times New Roman"/>
          <w:sz w:val="22"/>
          <w:szCs w:val="22"/>
        </w:rPr>
      </w:pPr>
      <w:r w:rsidRPr="00371219">
        <w:rPr>
          <w:rFonts w:ascii="Times New Roman" w:hAnsi="Times New Roman"/>
          <w:sz w:val="22"/>
          <w:szCs w:val="22"/>
        </w:rPr>
        <w:t>Direction générale de la concurrence, de la consommation et de la répression des fraudes</w:t>
      </w:r>
    </w:p>
    <w:p w14:paraId="0F75FE10" w14:textId="13A70E76" w:rsidR="0039329F" w:rsidRPr="00371219" w:rsidRDefault="0039329F" w:rsidP="00147E90">
      <w:pPr>
        <w:pStyle w:val="Standardesp"/>
        <w:spacing w:after="0" w:line="360" w:lineRule="auto"/>
        <w:ind w:firstLine="0"/>
        <w:rPr>
          <w:rFonts w:ascii="Times New Roman" w:hAnsi="Times New Roman"/>
          <w:sz w:val="22"/>
          <w:szCs w:val="22"/>
        </w:rPr>
      </w:pPr>
      <w:r w:rsidRPr="00371219">
        <w:rPr>
          <w:rFonts w:ascii="Times New Roman" w:hAnsi="Times New Roman"/>
          <w:sz w:val="22"/>
          <w:szCs w:val="22"/>
        </w:rPr>
        <w:t xml:space="preserve">Bureau 2C – </w:t>
      </w:r>
      <w:r w:rsidR="0012074A" w:rsidRPr="00371219">
        <w:rPr>
          <w:rFonts w:ascii="Times New Roman" w:hAnsi="Times New Roman"/>
          <w:sz w:val="22"/>
          <w:szCs w:val="22"/>
        </w:rPr>
        <w:t>Affaires budgétaires et financières</w:t>
      </w:r>
    </w:p>
    <w:p w14:paraId="3CA053AD" w14:textId="77777777" w:rsidR="0039329F" w:rsidRPr="00371219" w:rsidRDefault="0039329F" w:rsidP="00147E90">
      <w:pPr>
        <w:pStyle w:val="Standardesp"/>
        <w:spacing w:after="0" w:line="360" w:lineRule="auto"/>
        <w:ind w:firstLine="0"/>
        <w:rPr>
          <w:rFonts w:ascii="Times New Roman" w:hAnsi="Times New Roman"/>
          <w:sz w:val="22"/>
          <w:szCs w:val="22"/>
        </w:rPr>
      </w:pPr>
      <w:proofErr w:type="spellStart"/>
      <w:r w:rsidRPr="00371219">
        <w:rPr>
          <w:rFonts w:ascii="Times New Roman" w:hAnsi="Times New Roman"/>
          <w:sz w:val="22"/>
          <w:szCs w:val="22"/>
        </w:rPr>
        <w:t>Télédoc</w:t>
      </w:r>
      <w:proofErr w:type="spellEnd"/>
      <w:r w:rsidRPr="00371219">
        <w:rPr>
          <w:rFonts w:ascii="Times New Roman" w:hAnsi="Times New Roman"/>
          <w:sz w:val="22"/>
          <w:szCs w:val="22"/>
        </w:rPr>
        <w:t xml:space="preserve"> 041</w:t>
      </w:r>
    </w:p>
    <w:p w14:paraId="6DB6DF99" w14:textId="77777777" w:rsidR="0039329F" w:rsidRPr="00371219" w:rsidRDefault="0039329F" w:rsidP="00147E90">
      <w:pPr>
        <w:pStyle w:val="Standardesp"/>
        <w:spacing w:after="0" w:line="360" w:lineRule="auto"/>
        <w:ind w:firstLine="0"/>
        <w:rPr>
          <w:rFonts w:ascii="Times New Roman" w:hAnsi="Times New Roman"/>
          <w:sz w:val="22"/>
          <w:szCs w:val="22"/>
        </w:rPr>
      </w:pPr>
      <w:r w:rsidRPr="00371219">
        <w:rPr>
          <w:rFonts w:ascii="Times New Roman" w:hAnsi="Times New Roman"/>
          <w:sz w:val="22"/>
          <w:szCs w:val="22"/>
        </w:rPr>
        <w:t>59 boulevard Vincent Auriol</w:t>
      </w:r>
    </w:p>
    <w:p w14:paraId="1BACE2ED" w14:textId="77777777" w:rsidR="0039329F" w:rsidRPr="00371219" w:rsidRDefault="0039329F" w:rsidP="00147E90">
      <w:pPr>
        <w:pStyle w:val="Standardesp"/>
        <w:spacing w:after="0" w:line="360" w:lineRule="auto"/>
        <w:ind w:firstLine="0"/>
        <w:rPr>
          <w:rFonts w:ascii="Times New Roman" w:hAnsi="Times New Roman"/>
          <w:sz w:val="22"/>
          <w:szCs w:val="22"/>
        </w:rPr>
      </w:pPr>
      <w:r w:rsidRPr="00371219">
        <w:rPr>
          <w:rFonts w:ascii="Times New Roman" w:hAnsi="Times New Roman"/>
          <w:sz w:val="22"/>
          <w:szCs w:val="22"/>
        </w:rPr>
        <w:t>75703 Paris Cedex 13</w:t>
      </w:r>
    </w:p>
    <w:p w14:paraId="5323A7CB" w14:textId="77777777" w:rsidR="00B97361" w:rsidRPr="00371219" w:rsidRDefault="00B97361" w:rsidP="00147E90">
      <w:pPr>
        <w:autoSpaceDE w:val="0"/>
        <w:autoSpaceDN w:val="0"/>
        <w:adjustRightInd w:val="0"/>
        <w:spacing w:after="0"/>
        <w:rPr>
          <w:rFonts w:ascii="Times New Roman" w:hAnsi="Times New Roman"/>
          <w:color w:val="000000"/>
          <w:szCs w:val="22"/>
        </w:rPr>
      </w:pPr>
    </w:p>
    <w:p w14:paraId="1AD51FF9" w14:textId="77777777" w:rsidR="00B97361" w:rsidRPr="00371219" w:rsidRDefault="00B97361" w:rsidP="00147E90">
      <w:pPr>
        <w:autoSpaceDE w:val="0"/>
        <w:autoSpaceDN w:val="0"/>
        <w:adjustRightInd w:val="0"/>
        <w:spacing w:after="0"/>
        <w:rPr>
          <w:rFonts w:ascii="Times New Roman" w:hAnsi="Times New Roman"/>
          <w:color w:val="000000"/>
          <w:szCs w:val="22"/>
          <w:u w:val="single"/>
        </w:rPr>
      </w:pPr>
      <w:r w:rsidRPr="00371219">
        <w:rPr>
          <w:rFonts w:ascii="Times New Roman" w:hAnsi="Times New Roman"/>
          <w:b/>
          <w:bCs/>
          <w:color w:val="000000"/>
          <w:szCs w:val="22"/>
          <w:u w:val="single"/>
        </w:rPr>
        <w:t xml:space="preserve">Antivirus </w:t>
      </w:r>
    </w:p>
    <w:p w14:paraId="7D385CCF" w14:textId="0D0B621F" w:rsidR="00B97361" w:rsidRPr="00371219" w:rsidRDefault="00B9736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Les soumissionnaires doivent s</w:t>
      </w:r>
      <w:r w:rsidR="00D4163F" w:rsidRPr="00371219">
        <w:rPr>
          <w:rFonts w:ascii="Times New Roman" w:hAnsi="Times New Roman"/>
          <w:color w:val="000000"/>
          <w:szCs w:val="22"/>
        </w:rPr>
        <w:t>’</w:t>
      </w:r>
      <w:r w:rsidRPr="00371219">
        <w:rPr>
          <w:rFonts w:ascii="Times New Roman" w:hAnsi="Times New Roman"/>
          <w:color w:val="000000"/>
          <w:szCs w:val="22"/>
        </w:rPr>
        <w:t xml:space="preserve">assurer que les fichiers transmis ne comportent pas de virus. </w:t>
      </w:r>
    </w:p>
    <w:p w14:paraId="764D6ABB" w14:textId="61F085D9" w:rsidR="00B97361" w:rsidRPr="00371219" w:rsidRDefault="00B97361" w:rsidP="00147E90">
      <w:pPr>
        <w:rPr>
          <w:rFonts w:ascii="Times New Roman" w:hAnsi="Times New Roman"/>
          <w:color w:val="000000"/>
          <w:szCs w:val="22"/>
        </w:rPr>
      </w:pPr>
      <w:r w:rsidRPr="00371219">
        <w:rPr>
          <w:rFonts w:ascii="Times New Roman" w:hAnsi="Times New Roman"/>
          <w:color w:val="000000"/>
          <w:szCs w:val="22"/>
        </w:rPr>
        <w:t>La réception de tout fichier contenant un virus entraîne l</w:t>
      </w:r>
      <w:r w:rsidR="00D4163F" w:rsidRPr="00371219">
        <w:rPr>
          <w:rFonts w:ascii="Times New Roman" w:hAnsi="Times New Roman"/>
          <w:color w:val="000000"/>
          <w:szCs w:val="22"/>
        </w:rPr>
        <w:t>’</w:t>
      </w:r>
      <w:r w:rsidRPr="00371219">
        <w:rPr>
          <w:rFonts w:ascii="Times New Roman" w:hAnsi="Times New Roman"/>
          <w:color w:val="000000"/>
          <w:szCs w:val="22"/>
        </w:rPr>
        <w:t>irrecevabilité de l</w:t>
      </w:r>
      <w:r w:rsidR="00D4163F" w:rsidRPr="00371219">
        <w:rPr>
          <w:rFonts w:ascii="Times New Roman" w:hAnsi="Times New Roman"/>
          <w:color w:val="000000"/>
          <w:szCs w:val="22"/>
        </w:rPr>
        <w:t>’</w:t>
      </w:r>
      <w:r w:rsidRPr="00371219">
        <w:rPr>
          <w:rFonts w:ascii="Times New Roman" w:hAnsi="Times New Roman"/>
          <w:color w:val="000000"/>
          <w:szCs w:val="22"/>
        </w:rPr>
        <w:t xml:space="preserve">offre. Si un virus est détecté, le pli </w:t>
      </w:r>
      <w:r w:rsidR="006C03D5" w:rsidRPr="00371219">
        <w:rPr>
          <w:rFonts w:ascii="Times New Roman" w:hAnsi="Times New Roman"/>
          <w:color w:val="000000"/>
          <w:szCs w:val="22"/>
        </w:rPr>
        <w:t>est</w:t>
      </w:r>
      <w:r w:rsidRPr="00371219">
        <w:rPr>
          <w:rFonts w:ascii="Times New Roman" w:hAnsi="Times New Roman"/>
          <w:color w:val="000000"/>
          <w:szCs w:val="22"/>
        </w:rPr>
        <w:t xml:space="preserve"> considéré comme n</w:t>
      </w:r>
      <w:r w:rsidR="00D4163F" w:rsidRPr="00371219">
        <w:rPr>
          <w:rFonts w:ascii="Times New Roman" w:hAnsi="Times New Roman"/>
          <w:color w:val="000000"/>
          <w:szCs w:val="22"/>
        </w:rPr>
        <w:t>’</w:t>
      </w:r>
      <w:r w:rsidRPr="00371219">
        <w:rPr>
          <w:rFonts w:ascii="Times New Roman" w:hAnsi="Times New Roman"/>
          <w:color w:val="000000"/>
          <w:szCs w:val="22"/>
        </w:rPr>
        <w:t>ayant jamais été reçu et les soumissionnaires en sont avertis grâce aux renseignements saisis lors de leur identification.</w:t>
      </w:r>
    </w:p>
    <w:p w14:paraId="130479C1" w14:textId="77777777" w:rsidR="0004746A" w:rsidRPr="00371219" w:rsidRDefault="002D3FE4" w:rsidP="00147E90">
      <w:pPr>
        <w:pStyle w:val="Titre1"/>
      </w:pPr>
      <w:bookmarkStart w:id="43" w:name="_Toc45875990"/>
      <w:bookmarkStart w:id="44" w:name="_Toc215592969"/>
      <w:r w:rsidRPr="00371219">
        <w:lastRenderedPageBreak/>
        <w:t xml:space="preserve">article </w:t>
      </w:r>
      <w:r w:rsidR="00AF16E9" w:rsidRPr="00371219">
        <w:t>6</w:t>
      </w:r>
      <w:r w:rsidR="0004746A" w:rsidRPr="00371219">
        <w:t xml:space="preserve"> – offre</w:t>
      </w:r>
      <w:bookmarkEnd w:id="43"/>
      <w:bookmarkEnd w:id="44"/>
    </w:p>
    <w:p w14:paraId="7B6028B5" w14:textId="18BCEFF0" w:rsidR="00D33348" w:rsidRPr="00F218F3" w:rsidRDefault="004A0A74" w:rsidP="00F218F3">
      <w:pPr>
        <w:pStyle w:val="Titre2"/>
        <w:rPr>
          <w:caps/>
        </w:rPr>
      </w:pPr>
      <w:bookmarkStart w:id="45" w:name="_Toc45875991"/>
      <w:bookmarkStart w:id="46" w:name="_Toc215592970"/>
      <w:r w:rsidRPr="00371219">
        <w:t>A</w:t>
      </w:r>
      <w:r w:rsidR="00F50BD3" w:rsidRPr="00371219">
        <w:t xml:space="preserve">rticle </w:t>
      </w:r>
      <w:r w:rsidR="00AF16E9" w:rsidRPr="00371219">
        <w:t>6</w:t>
      </w:r>
      <w:r w:rsidR="00F50BD3" w:rsidRPr="00371219">
        <w:t>.</w:t>
      </w:r>
      <w:r w:rsidR="00510A64" w:rsidRPr="00371219">
        <w:t>1</w:t>
      </w:r>
      <w:r w:rsidR="00F50BD3" w:rsidRPr="00371219">
        <w:t xml:space="preserve"> – </w:t>
      </w:r>
      <w:r w:rsidRPr="00371219">
        <w:t>C</w:t>
      </w:r>
      <w:r w:rsidR="00F50BD3" w:rsidRPr="00371219">
        <w:t>ontenu des offres</w:t>
      </w:r>
      <w:bookmarkStart w:id="47" w:name="_Toc45875992"/>
      <w:bookmarkEnd w:id="45"/>
      <w:bookmarkEnd w:id="46"/>
    </w:p>
    <w:p w14:paraId="7E89DCFA" w14:textId="1C5F95DE" w:rsidR="00A009E8" w:rsidRPr="00371219" w:rsidRDefault="00A009E8" w:rsidP="00147E90">
      <w:pPr>
        <w:pStyle w:val="Normal1"/>
        <w:numPr>
          <w:ilvl w:val="0"/>
          <w:numId w:val="40"/>
        </w:numPr>
        <w:ind w:left="851"/>
        <w:rPr>
          <w:noProof/>
        </w:rPr>
      </w:pPr>
      <w:r w:rsidRPr="00371219">
        <w:rPr>
          <w:color w:val="000000"/>
        </w:rPr>
        <w:t>L’acte d’engagement,</w:t>
      </w:r>
      <w:r w:rsidR="00DB223B" w:rsidRPr="00371219">
        <w:rPr>
          <w:color w:val="000000"/>
        </w:rPr>
        <w:t xml:space="preserve"> </w:t>
      </w:r>
      <w:r w:rsidRPr="00371219">
        <w:rPr>
          <w:color w:val="000000"/>
        </w:rPr>
        <w:t>daté, paraphé ;</w:t>
      </w:r>
      <w:r w:rsidRPr="00371219">
        <w:rPr>
          <w:noProof/>
        </w:rPr>
        <w:t xml:space="preserve"> </w:t>
      </w:r>
    </w:p>
    <w:p w14:paraId="09EF5008" w14:textId="40ECC18C" w:rsidR="00A009E8" w:rsidRPr="00371219" w:rsidRDefault="00A009E8" w:rsidP="00147E90">
      <w:pPr>
        <w:pStyle w:val="Normal1"/>
        <w:numPr>
          <w:ilvl w:val="0"/>
          <w:numId w:val="40"/>
        </w:numPr>
        <w:ind w:left="851"/>
        <w:rPr>
          <w:noProof/>
        </w:rPr>
      </w:pPr>
      <w:r w:rsidRPr="00371219">
        <w:rPr>
          <w:noProof/>
        </w:rPr>
        <w:t>Le bordereau des prix unitaires,</w:t>
      </w:r>
      <w:r w:rsidR="00DB223B" w:rsidRPr="00371219">
        <w:rPr>
          <w:noProof/>
        </w:rPr>
        <w:t xml:space="preserve"> </w:t>
      </w:r>
      <w:r w:rsidRPr="00371219">
        <w:rPr>
          <w:noProof/>
        </w:rPr>
        <w:t>daté, paraphé et signé ;</w:t>
      </w:r>
    </w:p>
    <w:p w14:paraId="153E27C2" w14:textId="01203FCD" w:rsidR="00EC1FEE" w:rsidRPr="00371219" w:rsidRDefault="00EC1FEE" w:rsidP="00147E90">
      <w:pPr>
        <w:pStyle w:val="Normal1"/>
        <w:numPr>
          <w:ilvl w:val="0"/>
          <w:numId w:val="40"/>
        </w:numPr>
        <w:ind w:left="851"/>
        <w:rPr>
          <w:noProof/>
        </w:rPr>
      </w:pPr>
      <w:r w:rsidRPr="00371219">
        <w:rPr>
          <w:noProof/>
        </w:rPr>
        <w:t>Le détail quantitatif et estimatif,</w:t>
      </w:r>
      <w:r w:rsidR="00DB223B" w:rsidRPr="00371219">
        <w:rPr>
          <w:noProof/>
        </w:rPr>
        <w:t xml:space="preserve"> </w:t>
      </w:r>
      <w:r w:rsidRPr="00371219">
        <w:rPr>
          <w:noProof/>
        </w:rPr>
        <w:t>daté, paraphé et signé ;</w:t>
      </w:r>
    </w:p>
    <w:p w14:paraId="3CDDFFAC" w14:textId="2644B282" w:rsidR="00A009E8" w:rsidRPr="00371219" w:rsidRDefault="00A009E8" w:rsidP="00147E90">
      <w:pPr>
        <w:pStyle w:val="Normal1"/>
        <w:numPr>
          <w:ilvl w:val="0"/>
          <w:numId w:val="40"/>
        </w:numPr>
        <w:ind w:left="851"/>
        <w:rPr>
          <w:noProof/>
        </w:rPr>
      </w:pPr>
      <w:r w:rsidRPr="00371219">
        <w:rPr>
          <w:noProof/>
        </w:rPr>
        <w:t>Le Cahier des clauses administratives particulière</w:t>
      </w:r>
      <w:r w:rsidR="00DB223B" w:rsidRPr="00371219">
        <w:rPr>
          <w:noProof/>
        </w:rPr>
        <w:t>s</w:t>
      </w:r>
      <w:r w:rsidR="00DB223B" w:rsidRPr="00371219">
        <w:rPr>
          <w:color w:val="000000"/>
        </w:rPr>
        <w:t xml:space="preserve"> </w:t>
      </w:r>
      <w:r w:rsidRPr="00371219">
        <w:rPr>
          <w:noProof/>
        </w:rPr>
        <w:t>daté et paraphé ;</w:t>
      </w:r>
    </w:p>
    <w:p w14:paraId="2BA64F3D" w14:textId="0CF90861" w:rsidR="00A009E8" w:rsidRPr="00371219" w:rsidRDefault="00A009E8" w:rsidP="00147E90">
      <w:pPr>
        <w:pStyle w:val="Normal1"/>
        <w:numPr>
          <w:ilvl w:val="0"/>
          <w:numId w:val="40"/>
        </w:numPr>
        <w:ind w:left="851"/>
        <w:rPr>
          <w:noProof/>
        </w:rPr>
      </w:pPr>
      <w:r w:rsidRPr="00371219">
        <w:rPr>
          <w:noProof/>
        </w:rPr>
        <w:t>Le cahier des clauses techniques particulières</w:t>
      </w:r>
      <w:r w:rsidR="00FC7AC4">
        <w:rPr>
          <w:noProof/>
        </w:rPr>
        <w:t xml:space="preserve">, </w:t>
      </w:r>
      <w:r w:rsidRPr="00371219">
        <w:rPr>
          <w:noProof/>
        </w:rPr>
        <w:t>daté et paraphé ;</w:t>
      </w:r>
    </w:p>
    <w:p w14:paraId="5C23ED48" w14:textId="2D2B0F55" w:rsidR="00A009E8" w:rsidRPr="00371219" w:rsidRDefault="00A009E8" w:rsidP="00147E90">
      <w:pPr>
        <w:pStyle w:val="Normal1"/>
        <w:numPr>
          <w:ilvl w:val="0"/>
          <w:numId w:val="40"/>
        </w:numPr>
        <w:ind w:left="851"/>
        <w:rPr>
          <w:noProof/>
        </w:rPr>
      </w:pPr>
      <w:r w:rsidRPr="00371219">
        <w:rPr>
          <w:noProof/>
        </w:rPr>
        <w:t>Le mémoire technique du candidat.</w:t>
      </w:r>
    </w:p>
    <w:p w14:paraId="4CE5E8EA" w14:textId="77777777" w:rsidR="00510A64" w:rsidRPr="00371219" w:rsidRDefault="004A0A74" w:rsidP="00147E90">
      <w:pPr>
        <w:pStyle w:val="Titre2"/>
        <w:rPr>
          <w:caps/>
        </w:rPr>
      </w:pPr>
      <w:bookmarkStart w:id="48" w:name="_Toc215592971"/>
      <w:r w:rsidRPr="00371219">
        <w:t>A</w:t>
      </w:r>
      <w:r w:rsidR="00D92F2E" w:rsidRPr="00371219">
        <w:t>rticle 6</w:t>
      </w:r>
      <w:r w:rsidR="00510A64" w:rsidRPr="00371219">
        <w:t xml:space="preserve">.2 – </w:t>
      </w:r>
      <w:r w:rsidRPr="00371219">
        <w:t>Duré</w:t>
      </w:r>
      <w:r w:rsidR="00510A64" w:rsidRPr="00371219">
        <w:t>e de validité des offres</w:t>
      </w:r>
      <w:bookmarkEnd w:id="47"/>
      <w:bookmarkEnd w:id="48"/>
    </w:p>
    <w:p w14:paraId="2B253459" w14:textId="7F6A032B" w:rsidR="0004746A" w:rsidRPr="00371219" w:rsidRDefault="0004746A" w:rsidP="00147E90">
      <w:pPr>
        <w:rPr>
          <w:rFonts w:ascii="Times New Roman" w:hAnsi="Times New Roman"/>
          <w:szCs w:val="22"/>
        </w:rPr>
      </w:pPr>
      <w:r w:rsidRPr="00371219">
        <w:rPr>
          <w:rFonts w:ascii="Times New Roman" w:hAnsi="Times New Roman"/>
          <w:szCs w:val="22"/>
        </w:rPr>
        <w:t xml:space="preserve">Le candidat est tenu de maintenir son offre </w:t>
      </w:r>
      <w:r w:rsidR="00A009E8" w:rsidRPr="00371219">
        <w:rPr>
          <w:rFonts w:ascii="Times New Roman" w:hAnsi="Times New Roman"/>
          <w:szCs w:val="22"/>
        </w:rPr>
        <w:t>90</w:t>
      </w:r>
      <w:r w:rsidRPr="00371219">
        <w:rPr>
          <w:rFonts w:ascii="Times New Roman" w:hAnsi="Times New Roman"/>
          <w:szCs w:val="22"/>
        </w:rPr>
        <w:t xml:space="preserve"> jours à compter de la date limite de remise des offres.</w:t>
      </w:r>
    </w:p>
    <w:p w14:paraId="709E9E06" w14:textId="77777777" w:rsidR="00BB3E4E" w:rsidRPr="00371219" w:rsidRDefault="00E14662" w:rsidP="00147E90">
      <w:pPr>
        <w:pStyle w:val="Titre2"/>
        <w:rPr>
          <w:caps/>
        </w:rPr>
      </w:pPr>
      <w:bookmarkStart w:id="49" w:name="_Toc45875993"/>
      <w:bookmarkStart w:id="50" w:name="_Toc215592972"/>
      <w:r w:rsidRPr="00371219">
        <w:t>A</w:t>
      </w:r>
      <w:r w:rsidR="00BB3E4E" w:rsidRPr="00371219">
        <w:t xml:space="preserve">rticle </w:t>
      </w:r>
      <w:r w:rsidR="00810BC3" w:rsidRPr="00371219">
        <w:t>6</w:t>
      </w:r>
      <w:r w:rsidR="00BB3E4E" w:rsidRPr="00371219">
        <w:t>.</w:t>
      </w:r>
      <w:r w:rsidR="00633558" w:rsidRPr="00371219">
        <w:t>3</w:t>
      </w:r>
      <w:r w:rsidR="00BB3E4E" w:rsidRPr="00371219">
        <w:t xml:space="preserve"> – </w:t>
      </w:r>
      <w:r w:rsidRPr="00371219">
        <w:t>C</w:t>
      </w:r>
      <w:r w:rsidR="00BB3E4E" w:rsidRPr="00371219">
        <w:t>rit</w:t>
      </w:r>
      <w:r w:rsidRPr="00371219">
        <w:t>è</w:t>
      </w:r>
      <w:r w:rsidR="00BB3E4E" w:rsidRPr="00371219">
        <w:t xml:space="preserve">res </w:t>
      </w:r>
      <w:r w:rsidR="003F5C55" w:rsidRPr="00371219">
        <w:t xml:space="preserve">de </w:t>
      </w:r>
      <w:r w:rsidR="00AE3DAB" w:rsidRPr="00371219">
        <w:t>jugement</w:t>
      </w:r>
      <w:r w:rsidR="00BB3E4E" w:rsidRPr="00371219">
        <w:t xml:space="preserve"> des offres</w:t>
      </w:r>
      <w:bookmarkEnd w:id="49"/>
      <w:bookmarkEnd w:id="50"/>
    </w:p>
    <w:p w14:paraId="21D570A8" w14:textId="331C1BAD" w:rsidR="00607A9A" w:rsidRDefault="00607A9A" w:rsidP="00147E90">
      <w:pPr>
        <w:rPr>
          <w:rFonts w:ascii="Times New Roman" w:hAnsi="Times New Roman"/>
          <w:szCs w:val="22"/>
        </w:rPr>
      </w:pPr>
      <w:bookmarkStart w:id="51" w:name="_Toc535507560"/>
      <w:r w:rsidRPr="00371219">
        <w:rPr>
          <w:rFonts w:ascii="Times New Roman" w:hAnsi="Times New Roman"/>
          <w:szCs w:val="22"/>
        </w:rPr>
        <w:t xml:space="preserve">Les offres irrégulières, inacceptables ou inappropriées au sens des </w:t>
      </w:r>
      <w:r w:rsidR="003053FA" w:rsidRPr="00371219">
        <w:rPr>
          <w:rFonts w:ascii="Times New Roman" w:hAnsi="Times New Roman"/>
          <w:szCs w:val="22"/>
        </w:rPr>
        <w:t>dispositions au</w:t>
      </w:r>
      <w:r w:rsidRPr="00371219">
        <w:rPr>
          <w:rFonts w:ascii="Times New Roman" w:hAnsi="Times New Roman"/>
          <w:szCs w:val="22"/>
        </w:rPr>
        <w:t xml:space="preserve"> sens des articles L.2152-2 et L.2152-3 du Code de la commande publique, sont rejetées. Sous cette réserve, le marché à conclure dans le cadre de la présente consultation sera attribué au candidat ayant présenté l’offre économiquement la plus avantageuse, jugée telle sur la base des critères pondérés d’attribution </w:t>
      </w:r>
      <w:r w:rsidR="003053FA" w:rsidRPr="00371219">
        <w:rPr>
          <w:rFonts w:ascii="Times New Roman" w:hAnsi="Times New Roman"/>
          <w:szCs w:val="22"/>
        </w:rPr>
        <w:t>ci-après</w:t>
      </w:r>
      <w:r w:rsidRPr="00371219">
        <w:rPr>
          <w:rFonts w:ascii="Times New Roman" w:hAnsi="Times New Roman"/>
          <w:szCs w:val="22"/>
        </w:rPr>
        <w:t xml:space="preserve"> énumérés :</w:t>
      </w:r>
    </w:p>
    <w:p w14:paraId="585E9310" w14:textId="77777777" w:rsidR="00FC58F3" w:rsidRPr="00371219" w:rsidRDefault="00FC58F3" w:rsidP="00147E90">
      <w:pPr>
        <w:rPr>
          <w:rFonts w:ascii="Times New Roman" w:hAnsi="Times New Roman"/>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6"/>
        <w:gridCol w:w="1695"/>
      </w:tblGrid>
      <w:tr w:rsidR="00302C0A" w:rsidRPr="00371219" w14:paraId="562BBF57" w14:textId="77777777" w:rsidTr="00626F83">
        <w:trPr>
          <w:jc w:val="center"/>
        </w:trPr>
        <w:tc>
          <w:tcPr>
            <w:tcW w:w="7366" w:type="dxa"/>
          </w:tcPr>
          <w:p w14:paraId="30D10F06" w14:textId="77777777" w:rsidR="00302C0A" w:rsidRPr="00371219" w:rsidRDefault="00302C0A" w:rsidP="00626F83">
            <w:pPr>
              <w:spacing w:before="60" w:after="60"/>
              <w:rPr>
                <w:rFonts w:ascii="Arial" w:hAnsi="Arial" w:cs="Arial"/>
                <w:b/>
                <w:sz w:val="20"/>
              </w:rPr>
            </w:pPr>
            <w:bookmarkStart w:id="52" w:name="_Toc535507561"/>
            <w:bookmarkEnd w:id="51"/>
            <w:r w:rsidRPr="00371219">
              <w:rPr>
                <w:rFonts w:ascii="Arial" w:hAnsi="Arial" w:cs="Arial"/>
                <w:b/>
                <w:sz w:val="20"/>
              </w:rPr>
              <w:t>Critères</w:t>
            </w:r>
          </w:p>
        </w:tc>
        <w:tc>
          <w:tcPr>
            <w:tcW w:w="1695" w:type="dxa"/>
          </w:tcPr>
          <w:p w14:paraId="5F3A2F0C" w14:textId="77777777" w:rsidR="00302C0A" w:rsidRPr="00371219" w:rsidRDefault="00302C0A" w:rsidP="00626F83">
            <w:pPr>
              <w:spacing w:before="60" w:after="60"/>
              <w:rPr>
                <w:rFonts w:ascii="Arial" w:hAnsi="Arial" w:cs="Arial"/>
                <w:b/>
                <w:sz w:val="20"/>
              </w:rPr>
            </w:pPr>
            <w:r w:rsidRPr="00371219">
              <w:rPr>
                <w:rFonts w:ascii="Arial" w:hAnsi="Arial" w:cs="Arial"/>
                <w:b/>
                <w:sz w:val="20"/>
              </w:rPr>
              <w:t>Pondération</w:t>
            </w:r>
          </w:p>
        </w:tc>
      </w:tr>
      <w:tr w:rsidR="00302C0A" w:rsidRPr="00371219" w14:paraId="45326239" w14:textId="77777777" w:rsidTr="00626F83">
        <w:trPr>
          <w:jc w:val="center"/>
        </w:trPr>
        <w:tc>
          <w:tcPr>
            <w:tcW w:w="7366" w:type="dxa"/>
          </w:tcPr>
          <w:p w14:paraId="67586098" w14:textId="77777777" w:rsidR="00302C0A" w:rsidRPr="00371219" w:rsidRDefault="00302C0A" w:rsidP="00626F83">
            <w:pPr>
              <w:spacing w:before="60" w:after="60"/>
              <w:rPr>
                <w:rFonts w:ascii="Arial" w:hAnsi="Arial" w:cs="Arial"/>
                <w:bCs/>
                <w:sz w:val="20"/>
              </w:rPr>
            </w:pPr>
            <w:r w:rsidRPr="00371219">
              <w:rPr>
                <w:rFonts w:ascii="Arial" w:hAnsi="Arial" w:cs="Arial"/>
                <w:bCs/>
                <w:sz w:val="20"/>
              </w:rPr>
              <w:t>Prix des prestations</w:t>
            </w:r>
          </w:p>
        </w:tc>
        <w:tc>
          <w:tcPr>
            <w:tcW w:w="1695" w:type="dxa"/>
            <w:vAlign w:val="center"/>
          </w:tcPr>
          <w:p w14:paraId="447E87F4" w14:textId="77777777" w:rsidR="00302C0A" w:rsidRPr="00371219" w:rsidRDefault="00302C0A" w:rsidP="00626F83">
            <w:pPr>
              <w:spacing w:before="60" w:after="60"/>
              <w:rPr>
                <w:rFonts w:ascii="Arial" w:hAnsi="Arial" w:cs="Arial"/>
                <w:sz w:val="20"/>
              </w:rPr>
            </w:pPr>
            <w:r w:rsidRPr="00371219">
              <w:rPr>
                <w:rFonts w:ascii="Arial" w:hAnsi="Arial" w:cs="Arial"/>
                <w:b/>
                <w:sz w:val="20"/>
              </w:rPr>
              <w:t>70%</w:t>
            </w:r>
          </w:p>
        </w:tc>
      </w:tr>
      <w:tr w:rsidR="00302C0A" w:rsidRPr="00371219" w14:paraId="64B61AE4" w14:textId="77777777" w:rsidTr="00626F83">
        <w:trPr>
          <w:jc w:val="center"/>
        </w:trPr>
        <w:tc>
          <w:tcPr>
            <w:tcW w:w="7366" w:type="dxa"/>
          </w:tcPr>
          <w:p w14:paraId="38EF0298" w14:textId="77777777" w:rsidR="00302C0A" w:rsidRPr="00371219" w:rsidRDefault="00302C0A" w:rsidP="00626F83">
            <w:pPr>
              <w:spacing w:before="60" w:after="60"/>
              <w:rPr>
                <w:rFonts w:ascii="Arial" w:hAnsi="Arial" w:cs="Arial"/>
                <w:bCs/>
                <w:sz w:val="20"/>
              </w:rPr>
            </w:pPr>
            <w:r w:rsidRPr="00371219">
              <w:rPr>
                <w:rFonts w:ascii="Arial" w:hAnsi="Arial" w:cs="Arial"/>
                <w:bCs/>
                <w:sz w:val="20"/>
              </w:rPr>
              <w:t xml:space="preserve">Stratégie environnementale mise en œuvre par le soumissionnaire </w:t>
            </w:r>
          </w:p>
        </w:tc>
        <w:tc>
          <w:tcPr>
            <w:tcW w:w="1695" w:type="dxa"/>
            <w:vAlign w:val="center"/>
          </w:tcPr>
          <w:p w14:paraId="44434B8C" w14:textId="698CB464" w:rsidR="00302C0A" w:rsidRPr="00371219" w:rsidRDefault="00302C0A" w:rsidP="00626F83">
            <w:pPr>
              <w:spacing w:before="60" w:after="60"/>
              <w:rPr>
                <w:rFonts w:ascii="Arial" w:hAnsi="Arial" w:cs="Arial"/>
                <w:b/>
                <w:sz w:val="20"/>
              </w:rPr>
            </w:pPr>
            <w:r w:rsidRPr="00371219">
              <w:rPr>
                <w:rFonts w:ascii="Arial" w:hAnsi="Arial" w:cs="Arial"/>
                <w:b/>
                <w:sz w:val="20"/>
              </w:rPr>
              <w:t>1</w:t>
            </w:r>
            <w:r w:rsidR="0025616E" w:rsidRPr="00371219">
              <w:rPr>
                <w:rFonts w:ascii="Arial" w:hAnsi="Arial" w:cs="Arial"/>
                <w:b/>
                <w:sz w:val="20"/>
              </w:rPr>
              <w:t>0</w:t>
            </w:r>
            <w:r w:rsidRPr="00371219">
              <w:rPr>
                <w:rFonts w:ascii="Arial" w:hAnsi="Arial" w:cs="Arial"/>
                <w:b/>
                <w:sz w:val="20"/>
              </w:rPr>
              <w:t>%</w:t>
            </w:r>
          </w:p>
        </w:tc>
      </w:tr>
      <w:tr w:rsidR="00302C0A" w:rsidRPr="00371219" w14:paraId="6A46898F" w14:textId="77777777" w:rsidTr="0025616E">
        <w:trPr>
          <w:trHeight w:val="568"/>
          <w:jc w:val="center"/>
        </w:trPr>
        <w:tc>
          <w:tcPr>
            <w:tcW w:w="7366" w:type="dxa"/>
          </w:tcPr>
          <w:p w14:paraId="39327F49" w14:textId="77777777" w:rsidR="00302C0A" w:rsidRPr="00371219" w:rsidRDefault="00302C0A" w:rsidP="00626F83">
            <w:pPr>
              <w:spacing w:before="60" w:after="60"/>
              <w:rPr>
                <w:rFonts w:ascii="Arial" w:hAnsi="Arial" w:cs="Arial"/>
                <w:bCs/>
                <w:sz w:val="20"/>
              </w:rPr>
            </w:pPr>
            <w:r w:rsidRPr="00371219">
              <w:rPr>
                <w:rFonts w:ascii="Arial" w:hAnsi="Arial" w:cs="Arial"/>
                <w:bCs/>
                <w:sz w:val="20"/>
              </w:rPr>
              <w:t>Moyens humains mis en œuvre par le soumissionnaire dans le cadre de la prestation</w:t>
            </w:r>
          </w:p>
        </w:tc>
        <w:tc>
          <w:tcPr>
            <w:tcW w:w="1695" w:type="dxa"/>
            <w:vAlign w:val="center"/>
          </w:tcPr>
          <w:p w14:paraId="6149E0EB" w14:textId="77777777" w:rsidR="00302C0A" w:rsidRPr="00371219" w:rsidRDefault="00302C0A" w:rsidP="00626F83">
            <w:pPr>
              <w:spacing w:before="60" w:after="60"/>
              <w:rPr>
                <w:rFonts w:ascii="Arial" w:hAnsi="Arial" w:cs="Arial"/>
                <w:b/>
                <w:sz w:val="20"/>
              </w:rPr>
            </w:pPr>
            <w:r w:rsidRPr="00371219">
              <w:rPr>
                <w:rFonts w:ascii="Arial" w:hAnsi="Arial" w:cs="Arial"/>
                <w:b/>
                <w:sz w:val="20"/>
              </w:rPr>
              <w:t>15%</w:t>
            </w:r>
          </w:p>
        </w:tc>
      </w:tr>
      <w:tr w:rsidR="0025616E" w:rsidRPr="00371219" w14:paraId="46B480E7" w14:textId="77777777" w:rsidTr="0025616E">
        <w:trPr>
          <w:trHeight w:val="568"/>
          <w:jc w:val="center"/>
        </w:trPr>
        <w:tc>
          <w:tcPr>
            <w:tcW w:w="7366" w:type="dxa"/>
            <w:tcBorders>
              <w:top w:val="single" w:sz="4" w:space="0" w:color="auto"/>
              <w:left w:val="single" w:sz="4" w:space="0" w:color="auto"/>
              <w:bottom w:val="single" w:sz="4" w:space="0" w:color="auto"/>
              <w:right w:val="single" w:sz="4" w:space="0" w:color="auto"/>
            </w:tcBorders>
          </w:tcPr>
          <w:p w14:paraId="014E53BA" w14:textId="77777777" w:rsidR="0025616E" w:rsidRPr="00371219" w:rsidRDefault="0025616E" w:rsidP="00626F83">
            <w:pPr>
              <w:spacing w:before="60" w:after="60"/>
              <w:rPr>
                <w:rFonts w:ascii="Arial" w:hAnsi="Arial" w:cs="Arial"/>
                <w:bCs/>
                <w:sz w:val="20"/>
              </w:rPr>
            </w:pPr>
            <w:r w:rsidRPr="00371219">
              <w:rPr>
                <w:rFonts w:ascii="Arial" w:hAnsi="Arial" w:cs="Arial"/>
                <w:bCs/>
                <w:sz w:val="20"/>
              </w:rPr>
              <w:t>Produits issus de l’agriculture biologique dans les plateaux repas</w:t>
            </w:r>
          </w:p>
        </w:tc>
        <w:tc>
          <w:tcPr>
            <w:tcW w:w="1695" w:type="dxa"/>
            <w:tcBorders>
              <w:top w:val="single" w:sz="4" w:space="0" w:color="auto"/>
              <w:left w:val="single" w:sz="4" w:space="0" w:color="auto"/>
              <w:bottom w:val="single" w:sz="4" w:space="0" w:color="auto"/>
              <w:right w:val="single" w:sz="4" w:space="0" w:color="auto"/>
            </w:tcBorders>
            <w:vAlign w:val="center"/>
          </w:tcPr>
          <w:p w14:paraId="34EEC2D0" w14:textId="77777777" w:rsidR="0025616E" w:rsidRPr="00371219" w:rsidRDefault="0025616E" w:rsidP="00626F83">
            <w:pPr>
              <w:spacing w:before="60" w:after="60"/>
              <w:rPr>
                <w:rFonts w:ascii="Arial" w:hAnsi="Arial" w:cs="Arial"/>
                <w:b/>
                <w:sz w:val="20"/>
              </w:rPr>
            </w:pPr>
            <w:r w:rsidRPr="00371219">
              <w:rPr>
                <w:rFonts w:ascii="Arial" w:hAnsi="Arial" w:cs="Arial"/>
                <w:b/>
                <w:sz w:val="20"/>
              </w:rPr>
              <w:t>5%</w:t>
            </w:r>
          </w:p>
        </w:tc>
      </w:tr>
    </w:tbl>
    <w:p w14:paraId="2F182C42" w14:textId="77777777" w:rsidR="00302C0A" w:rsidRPr="00371219" w:rsidRDefault="00302C0A" w:rsidP="00302C0A">
      <w:pPr>
        <w:pStyle w:val="Titre3"/>
        <w:numPr>
          <w:ilvl w:val="0"/>
          <w:numId w:val="0"/>
        </w:numPr>
        <w:rPr>
          <w:rFonts w:ascii="Arial" w:hAnsi="Arial" w:cs="Arial"/>
          <w:b w:val="0"/>
          <w:caps w:val="0"/>
          <w:sz w:val="20"/>
          <w:u w:val="single"/>
        </w:rPr>
      </w:pPr>
    </w:p>
    <w:p w14:paraId="4D66BCBD" w14:textId="77777777" w:rsidR="00302C0A" w:rsidRPr="00371219" w:rsidRDefault="00302C0A" w:rsidP="00302C0A">
      <w:pPr>
        <w:autoSpaceDE w:val="0"/>
        <w:autoSpaceDN w:val="0"/>
        <w:adjustRightInd w:val="0"/>
        <w:rPr>
          <w:rFonts w:ascii="Times New Roman" w:hAnsi="Times New Roman"/>
          <w:szCs w:val="22"/>
          <w:u w:val="single"/>
        </w:rPr>
      </w:pPr>
      <w:r w:rsidRPr="00371219">
        <w:rPr>
          <w:rFonts w:ascii="Times New Roman" w:hAnsi="Times New Roman"/>
          <w:szCs w:val="22"/>
          <w:u w:val="single"/>
        </w:rPr>
        <w:t>Le critère prix noté sur 70 points sera constitué des deux sous critères à savoir :</w:t>
      </w:r>
    </w:p>
    <w:p w14:paraId="7963738D" w14:textId="5FC705A7" w:rsidR="00302C0A" w:rsidRPr="00371219" w:rsidRDefault="00302C0A" w:rsidP="00302C0A">
      <w:pPr>
        <w:numPr>
          <w:ilvl w:val="0"/>
          <w:numId w:val="41"/>
        </w:numPr>
        <w:autoSpaceDE w:val="0"/>
        <w:autoSpaceDN w:val="0"/>
        <w:adjustRightInd w:val="0"/>
        <w:spacing w:after="0"/>
        <w:rPr>
          <w:rFonts w:ascii="Times New Roman" w:hAnsi="Times New Roman"/>
          <w:szCs w:val="22"/>
        </w:rPr>
      </w:pPr>
      <w:r w:rsidRPr="00371219">
        <w:rPr>
          <w:rFonts w:ascii="Times New Roman" w:hAnsi="Times New Roman"/>
          <w:szCs w:val="22"/>
        </w:rPr>
        <w:t xml:space="preserve">Coût global (H.T) de la location des salles </w:t>
      </w:r>
      <w:r w:rsidR="003A1B42" w:rsidRPr="00371219">
        <w:rPr>
          <w:rFonts w:ascii="Times New Roman" w:hAnsi="Times New Roman"/>
          <w:szCs w:val="22"/>
        </w:rPr>
        <w:t>non équipé</w:t>
      </w:r>
      <w:r w:rsidR="0000502F" w:rsidRPr="00371219">
        <w:rPr>
          <w:rFonts w:ascii="Times New Roman" w:hAnsi="Times New Roman"/>
          <w:szCs w:val="22"/>
        </w:rPr>
        <w:t>e</w:t>
      </w:r>
      <w:r w:rsidR="003A1B42" w:rsidRPr="00371219">
        <w:rPr>
          <w:rFonts w:ascii="Times New Roman" w:hAnsi="Times New Roman"/>
          <w:szCs w:val="22"/>
        </w:rPr>
        <w:t xml:space="preserve">s de la </w:t>
      </w:r>
      <w:r w:rsidR="0000502F" w:rsidRPr="00371219">
        <w:rPr>
          <w:rFonts w:ascii="Times New Roman" w:hAnsi="Times New Roman"/>
          <w:szCs w:val="22"/>
        </w:rPr>
        <w:t>visioconférence noté</w:t>
      </w:r>
      <w:r w:rsidRPr="00371219">
        <w:rPr>
          <w:rFonts w:ascii="Times New Roman" w:hAnsi="Times New Roman"/>
          <w:szCs w:val="22"/>
        </w:rPr>
        <w:t xml:space="preserve"> sur 5</w:t>
      </w:r>
      <w:r w:rsidR="0025616E" w:rsidRPr="00371219">
        <w:rPr>
          <w:rFonts w:ascii="Times New Roman" w:hAnsi="Times New Roman"/>
          <w:szCs w:val="22"/>
        </w:rPr>
        <w:t>0</w:t>
      </w:r>
      <w:r w:rsidRPr="00371219">
        <w:rPr>
          <w:rFonts w:ascii="Times New Roman" w:hAnsi="Times New Roman"/>
          <w:szCs w:val="22"/>
        </w:rPr>
        <w:t xml:space="preserve"> points ;</w:t>
      </w:r>
    </w:p>
    <w:p w14:paraId="7754E0B4" w14:textId="4399B079" w:rsidR="00302C0A" w:rsidRPr="00371219" w:rsidRDefault="00302C0A" w:rsidP="00302C0A">
      <w:pPr>
        <w:numPr>
          <w:ilvl w:val="0"/>
          <w:numId w:val="41"/>
        </w:numPr>
        <w:autoSpaceDE w:val="0"/>
        <w:autoSpaceDN w:val="0"/>
        <w:adjustRightInd w:val="0"/>
        <w:spacing w:after="0"/>
        <w:rPr>
          <w:rFonts w:ascii="Times New Roman" w:hAnsi="Times New Roman"/>
          <w:szCs w:val="22"/>
        </w:rPr>
      </w:pPr>
      <w:r w:rsidRPr="00371219">
        <w:rPr>
          <w:rFonts w:ascii="Times New Roman" w:hAnsi="Times New Roman"/>
          <w:szCs w:val="22"/>
        </w:rPr>
        <w:t xml:space="preserve">Coût global (H.T) </w:t>
      </w:r>
      <w:r w:rsidR="003A1B42" w:rsidRPr="00371219">
        <w:rPr>
          <w:rFonts w:ascii="Times New Roman" w:hAnsi="Times New Roman"/>
          <w:szCs w:val="22"/>
        </w:rPr>
        <w:t>global de la location de salles équipées</w:t>
      </w:r>
      <w:r w:rsidRPr="00371219">
        <w:rPr>
          <w:rFonts w:ascii="Times New Roman" w:hAnsi="Times New Roman"/>
          <w:szCs w:val="22"/>
        </w:rPr>
        <w:t xml:space="preserve"> </w:t>
      </w:r>
      <w:r w:rsidR="003A173E" w:rsidRPr="00371219">
        <w:rPr>
          <w:rFonts w:ascii="Times New Roman" w:hAnsi="Times New Roman"/>
          <w:szCs w:val="22"/>
        </w:rPr>
        <w:t>d</w:t>
      </w:r>
      <w:r w:rsidR="003A1B42" w:rsidRPr="00371219">
        <w:rPr>
          <w:rFonts w:ascii="Times New Roman" w:hAnsi="Times New Roman"/>
          <w:szCs w:val="22"/>
        </w:rPr>
        <w:t>’un service</w:t>
      </w:r>
      <w:r w:rsidR="003A173E" w:rsidRPr="00371219">
        <w:rPr>
          <w:rFonts w:ascii="Times New Roman" w:hAnsi="Times New Roman"/>
          <w:szCs w:val="22"/>
        </w:rPr>
        <w:t xml:space="preserve"> </w:t>
      </w:r>
      <w:r w:rsidR="00B52305" w:rsidRPr="00371219">
        <w:rPr>
          <w:rFonts w:ascii="Times New Roman" w:hAnsi="Times New Roman"/>
          <w:szCs w:val="22"/>
        </w:rPr>
        <w:t xml:space="preserve">de </w:t>
      </w:r>
      <w:r w:rsidR="003A173E" w:rsidRPr="00371219">
        <w:rPr>
          <w:rFonts w:ascii="Times New Roman" w:hAnsi="Times New Roman"/>
          <w:szCs w:val="22"/>
        </w:rPr>
        <w:t>visioconfé</w:t>
      </w:r>
      <w:r w:rsidRPr="00371219">
        <w:rPr>
          <w:rFonts w:ascii="Times New Roman" w:hAnsi="Times New Roman"/>
          <w:szCs w:val="22"/>
        </w:rPr>
        <w:t>rence noté sur 15 points</w:t>
      </w:r>
    </w:p>
    <w:p w14:paraId="6AC5403F" w14:textId="79C8E178" w:rsidR="00894AE1" w:rsidRPr="00371219" w:rsidRDefault="00894AE1" w:rsidP="00302C0A">
      <w:pPr>
        <w:numPr>
          <w:ilvl w:val="0"/>
          <w:numId w:val="41"/>
        </w:numPr>
        <w:autoSpaceDE w:val="0"/>
        <w:autoSpaceDN w:val="0"/>
        <w:adjustRightInd w:val="0"/>
        <w:spacing w:after="0"/>
        <w:rPr>
          <w:rFonts w:ascii="Times New Roman" w:hAnsi="Times New Roman"/>
          <w:szCs w:val="22"/>
        </w:rPr>
      </w:pPr>
      <w:r w:rsidRPr="00371219">
        <w:rPr>
          <w:rFonts w:ascii="Times New Roman" w:hAnsi="Times New Roman"/>
          <w:szCs w:val="22"/>
        </w:rPr>
        <w:t>Coût global (H.T) des plateaux repas noté sur 5 points</w:t>
      </w:r>
      <w:r w:rsidR="003A1B42" w:rsidRPr="00371219">
        <w:rPr>
          <w:rFonts w:ascii="Times New Roman" w:hAnsi="Times New Roman"/>
          <w:szCs w:val="22"/>
        </w:rPr>
        <w:t> </w:t>
      </w:r>
      <w:r w:rsidRPr="00371219">
        <w:rPr>
          <w:rFonts w:ascii="Times New Roman" w:hAnsi="Times New Roman"/>
          <w:szCs w:val="22"/>
        </w:rPr>
        <w:t>;</w:t>
      </w:r>
    </w:p>
    <w:p w14:paraId="0E3D5C98" w14:textId="77777777" w:rsidR="00302C0A" w:rsidRPr="00371219" w:rsidRDefault="00302C0A" w:rsidP="00302C0A">
      <w:pPr>
        <w:autoSpaceDE w:val="0"/>
        <w:autoSpaceDN w:val="0"/>
        <w:adjustRightInd w:val="0"/>
        <w:rPr>
          <w:rFonts w:ascii="Times New Roman" w:hAnsi="Times New Roman"/>
          <w:szCs w:val="22"/>
        </w:rPr>
      </w:pPr>
    </w:p>
    <w:p w14:paraId="6315E8CA" w14:textId="68B37B63" w:rsidR="00302C0A" w:rsidRPr="00371219" w:rsidRDefault="00302C0A" w:rsidP="00302C0A">
      <w:pPr>
        <w:tabs>
          <w:tab w:val="left" w:pos="5954"/>
        </w:tabs>
        <w:rPr>
          <w:rFonts w:ascii="Times New Roman" w:hAnsi="Times New Roman"/>
          <w:i/>
          <w:iCs/>
          <w:szCs w:val="22"/>
        </w:rPr>
      </w:pPr>
      <w:r w:rsidRPr="00371219">
        <w:rPr>
          <w:rFonts w:ascii="Times New Roman" w:hAnsi="Times New Roman"/>
          <w:i/>
          <w:iCs/>
          <w:szCs w:val="22"/>
        </w:rPr>
        <w:t>La note du critère prix (location des salles incluant la surveillance) est obtenue à l’aide de la formule suivante</w:t>
      </w:r>
      <w:r w:rsidR="003A1B42" w:rsidRPr="00371219">
        <w:rPr>
          <w:rFonts w:ascii="Times New Roman" w:hAnsi="Times New Roman"/>
          <w:i/>
          <w:iCs/>
          <w:szCs w:val="22"/>
        </w:rPr>
        <w:t> </w:t>
      </w:r>
      <w:r w:rsidRPr="00371219">
        <w:rPr>
          <w:rFonts w:ascii="Times New Roman" w:hAnsi="Times New Roman"/>
          <w:i/>
          <w:iCs/>
          <w:szCs w:val="22"/>
        </w:rPr>
        <w:t>:</w:t>
      </w:r>
    </w:p>
    <w:p w14:paraId="5A9088B7" w14:textId="77777777" w:rsidR="00302C0A" w:rsidRPr="00371219" w:rsidRDefault="00302C0A" w:rsidP="00302C0A">
      <w:pPr>
        <w:tabs>
          <w:tab w:val="left" w:pos="5954"/>
        </w:tabs>
        <w:rPr>
          <w:rFonts w:ascii="Times New Roman" w:hAnsi="Times New Roman"/>
          <w:szCs w:val="22"/>
        </w:rPr>
      </w:pPr>
    </w:p>
    <w:p w14:paraId="75D9AD91" w14:textId="7A402E02" w:rsidR="00302C0A" w:rsidRPr="00371219" w:rsidRDefault="00302C0A" w:rsidP="00302C0A">
      <w:pPr>
        <w:tabs>
          <w:tab w:val="left" w:pos="5954"/>
        </w:tabs>
        <w:spacing w:line="360" w:lineRule="auto"/>
        <w:rPr>
          <w:rFonts w:ascii="Times New Roman" w:hAnsi="Times New Roman"/>
          <w:szCs w:val="22"/>
        </w:rPr>
      </w:pPr>
      <w:proofErr w:type="spellStart"/>
      <w:r w:rsidRPr="00371219">
        <w:rPr>
          <w:rFonts w:ascii="Times New Roman" w:hAnsi="Times New Roman"/>
          <w:szCs w:val="22"/>
        </w:rPr>
        <w:t>Nl</w:t>
      </w:r>
      <w:proofErr w:type="spellEnd"/>
      <w:r w:rsidRPr="00371219">
        <w:rPr>
          <w:rFonts w:ascii="Times New Roman" w:hAnsi="Times New Roman"/>
          <w:szCs w:val="22"/>
        </w:rPr>
        <w:t>= [(</w:t>
      </w:r>
      <w:proofErr w:type="spellStart"/>
      <w:r w:rsidRPr="00371219">
        <w:rPr>
          <w:rFonts w:ascii="Times New Roman" w:hAnsi="Times New Roman"/>
          <w:szCs w:val="22"/>
        </w:rPr>
        <w:t>PMl</w:t>
      </w:r>
      <w:proofErr w:type="spellEnd"/>
      <w:r w:rsidRPr="00371219">
        <w:rPr>
          <w:rFonts w:ascii="Times New Roman" w:hAnsi="Times New Roman"/>
          <w:szCs w:val="22"/>
        </w:rPr>
        <w:t>/</w:t>
      </w:r>
      <w:proofErr w:type="gramStart"/>
      <w:r w:rsidRPr="00371219">
        <w:rPr>
          <w:rFonts w:ascii="Times New Roman" w:hAnsi="Times New Roman"/>
          <w:szCs w:val="22"/>
        </w:rPr>
        <w:t>P</w:t>
      </w:r>
      <w:r w:rsidR="003A1B42" w:rsidRPr="00371219">
        <w:rPr>
          <w:rFonts w:ascii="Times New Roman" w:hAnsi="Times New Roman"/>
          <w:szCs w:val="22"/>
        </w:rPr>
        <w:t>o</w:t>
      </w:r>
      <w:r w:rsidRPr="00371219">
        <w:rPr>
          <w:rFonts w:ascii="Times New Roman" w:hAnsi="Times New Roman"/>
          <w:szCs w:val="22"/>
        </w:rPr>
        <w:t>l)X</w:t>
      </w:r>
      <w:proofErr w:type="gramEnd"/>
      <w:r w:rsidRPr="00371219">
        <w:rPr>
          <w:rFonts w:ascii="Times New Roman" w:hAnsi="Times New Roman"/>
          <w:szCs w:val="22"/>
        </w:rPr>
        <w:t xml:space="preserve"> 0.5</w:t>
      </w:r>
      <w:r w:rsidR="0025616E" w:rsidRPr="00371219">
        <w:rPr>
          <w:rFonts w:ascii="Times New Roman" w:hAnsi="Times New Roman"/>
          <w:szCs w:val="22"/>
        </w:rPr>
        <w:t>0</w:t>
      </w:r>
      <w:r w:rsidRPr="00371219">
        <w:rPr>
          <w:rFonts w:ascii="Times New Roman" w:hAnsi="Times New Roman"/>
          <w:szCs w:val="22"/>
        </w:rPr>
        <w:t>] X 100</w:t>
      </w:r>
    </w:p>
    <w:p w14:paraId="3AE492C1" w14:textId="48916373" w:rsidR="00302C0A" w:rsidRPr="00371219" w:rsidRDefault="00302C0A" w:rsidP="00302C0A">
      <w:pPr>
        <w:tabs>
          <w:tab w:val="left" w:pos="5954"/>
        </w:tabs>
        <w:spacing w:line="360" w:lineRule="auto"/>
        <w:rPr>
          <w:rFonts w:ascii="Times New Roman" w:hAnsi="Times New Roman"/>
          <w:szCs w:val="22"/>
        </w:rPr>
      </w:pPr>
      <w:proofErr w:type="spellStart"/>
      <w:r w:rsidRPr="00371219">
        <w:rPr>
          <w:rFonts w:ascii="Times New Roman" w:hAnsi="Times New Roman"/>
          <w:szCs w:val="22"/>
        </w:rPr>
        <w:t>Nl</w:t>
      </w:r>
      <w:proofErr w:type="spellEnd"/>
      <w:r w:rsidR="003A1B42" w:rsidRPr="00371219">
        <w:rPr>
          <w:rFonts w:ascii="Times New Roman" w:hAnsi="Times New Roman"/>
          <w:szCs w:val="22"/>
        </w:rPr>
        <w:t> </w:t>
      </w:r>
      <w:r w:rsidRPr="00371219">
        <w:rPr>
          <w:rFonts w:ascii="Times New Roman" w:hAnsi="Times New Roman"/>
          <w:szCs w:val="22"/>
        </w:rPr>
        <w:t>: Note du soumissionnaire évalué</w:t>
      </w:r>
    </w:p>
    <w:p w14:paraId="6DDED259" w14:textId="0CA10E7E" w:rsidR="00302C0A" w:rsidRPr="00371219" w:rsidRDefault="00302C0A" w:rsidP="00302C0A">
      <w:pPr>
        <w:tabs>
          <w:tab w:val="left" w:pos="5954"/>
        </w:tabs>
        <w:spacing w:line="360" w:lineRule="auto"/>
        <w:rPr>
          <w:rFonts w:ascii="Times New Roman" w:hAnsi="Times New Roman"/>
          <w:szCs w:val="22"/>
        </w:rPr>
      </w:pPr>
      <w:proofErr w:type="spellStart"/>
      <w:r w:rsidRPr="00371219">
        <w:rPr>
          <w:rFonts w:ascii="Times New Roman" w:hAnsi="Times New Roman"/>
          <w:szCs w:val="22"/>
        </w:rPr>
        <w:lastRenderedPageBreak/>
        <w:t>PMl</w:t>
      </w:r>
      <w:proofErr w:type="spellEnd"/>
      <w:r w:rsidR="003A1B42" w:rsidRPr="00371219">
        <w:rPr>
          <w:rFonts w:ascii="Times New Roman" w:hAnsi="Times New Roman"/>
          <w:szCs w:val="22"/>
        </w:rPr>
        <w:t> </w:t>
      </w:r>
      <w:r w:rsidRPr="00371219">
        <w:rPr>
          <w:rFonts w:ascii="Times New Roman" w:hAnsi="Times New Roman"/>
          <w:szCs w:val="22"/>
        </w:rPr>
        <w:t>: Prix HT du soumissionnaire le moins cher.</w:t>
      </w:r>
    </w:p>
    <w:p w14:paraId="1838912D" w14:textId="19B5B7D7" w:rsidR="00302C0A" w:rsidRPr="00371219" w:rsidRDefault="00302C0A" w:rsidP="00302C0A">
      <w:pPr>
        <w:tabs>
          <w:tab w:val="left" w:pos="5954"/>
        </w:tabs>
        <w:spacing w:line="360" w:lineRule="auto"/>
        <w:rPr>
          <w:rFonts w:ascii="Times New Roman" w:hAnsi="Times New Roman"/>
          <w:szCs w:val="22"/>
        </w:rPr>
      </w:pPr>
      <w:r w:rsidRPr="00371219">
        <w:rPr>
          <w:rFonts w:ascii="Times New Roman" w:hAnsi="Times New Roman"/>
          <w:szCs w:val="22"/>
        </w:rPr>
        <w:t>P</w:t>
      </w:r>
      <w:r w:rsidR="003A1B42" w:rsidRPr="00371219">
        <w:rPr>
          <w:rFonts w:ascii="Times New Roman" w:hAnsi="Times New Roman"/>
          <w:szCs w:val="22"/>
        </w:rPr>
        <w:t>o</w:t>
      </w:r>
      <w:r w:rsidRPr="00371219">
        <w:rPr>
          <w:rFonts w:ascii="Times New Roman" w:hAnsi="Times New Roman"/>
          <w:szCs w:val="22"/>
        </w:rPr>
        <w:t>l</w:t>
      </w:r>
      <w:r w:rsidR="003A1B42" w:rsidRPr="00371219">
        <w:rPr>
          <w:rFonts w:ascii="Times New Roman" w:hAnsi="Times New Roman"/>
          <w:szCs w:val="22"/>
        </w:rPr>
        <w:t> </w:t>
      </w:r>
      <w:r w:rsidRPr="00371219">
        <w:rPr>
          <w:rFonts w:ascii="Times New Roman" w:hAnsi="Times New Roman"/>
          <w:szCs w:val="22"/>
        </w:rPr>
        <w:t>: Prix HT du soumissionnaire évalué.</w:t>
      </w:r>
    </w:p>
    <w:p w14:paraId="4D26341A" w14:textId="3804E813" w:rsidR="00302C0A" w:rsidRPr="00371219" w:rsidRDefault="00302C0A" w:rsidP="00302C0A">
      <w:pPr>
        <w:autoSpaceDE w:val="0"/>
        <w:autoSpaceDN w:val="0"/>
        <w:adjustRightInd w:val="0"/>
        <w:rPr>
          <w:rFonts w:ascii="Times New Roman" w:hAnsi="Times New Roman"/>
          <w:szCs w:val="22"/>
          <w:u w:val="single"/>
        </w:rPr>
      </w:pPr>
      <w:r w:rsidRPr="00371219">
        <w:rPr>
          <w:rFonts w:ascii="Times New Roman" w:hAnsi="Times New Roman"/>
          <w:szCs w:val="22"/>
          <w:u w:val="single"/>
        </w:rPr>
        <w:t>Le soumissionnaire proposant le prix le moins cher obtiendra la note maximale à savoir 5</w:t>
      </w:r>
      <w:r w:rsidR="0025616E" w:rsidRPr="00371219">
        <w:rPr>
          <w:rFonts w:ascii="Times New Roman" w:hAnsi="Times New Roman"/>
          <w:szCs w:val="22"/>
          <w:u w:val="single"/>
        </w:rPr>
        <w:t>0</w:t>
      </w:r>
      <w:r w:rsidRPr="00371219">
        <w:rPr>
          <w:rFonts w:ascii="Times New Roman" w:hAnsi="Times New Roman"/>
          <w:szCs w:val="22"/>
          <w:u w:val="single"/>
        </w:rPr>
        <w:t xml:space="preserve"> points</w:t>
      </w:r>
    </w:p>
    <w:p w14:paraId="4DA9B198" w14:textId="77777777" w:rsidR="00302C0A" w:rsidRPr="00371219" w:rsidRDefault="00302C0A" w:rsidP="00302C0A">
      <w:pPr>
        <w:tabs>
          <w:tab w:val="left" w:pos="5954"/>
        </w:tabs>
        <w:spacing w:line="360" w:lineRule="auto"/>
        <w:rPr>
          <w:rFonts w:ascii="Times New Roman" w:hAnsi="Times New Roman"/>
          <w:szCs w:val="22"/>
        </w:rPr>
      </w:pPr>
    </w:p>
    <w:p w14:paraId="020F007F" w14:textId="4F37E00B" w:rsidR="00302C0A" w:rsidRPr="00371219" w:rsidRDefault="00302C0A" w:rsidP="00302C0A">
      <w:pPr>
        <w:tabs>
          <w:tab w:val="left" w:pos="5954"/>
        </w:tabs>
        <w:rPr>
          <w:rFonts w:ascii="Times New Roman" w:hAnsi="Times New Roman"/>
          <w:i/>
          <w:iCs/>
          <w:szCs w:val="22"/>
        </w:rPr>
      </w:pPr>
      <w:r w:rsidRPr="00371219">
        <w:rPr>
          <w:rFonts w:ascii="Times New Roman" w:hAnsi="Times New Roman"/>
          <w:i/>
          <w:iCs/>
          <w:szCs w:val="22"/>
        </w:rPr>
        <w:t xml:space="preserve">La note du critère </w:t>
      </w:r>
      <w:r w:rsidR="003A1B42" w:rsidRPr="00371219">
        <w:rPr>
          <w:rFonts w:ascii="Times New Roman" w:hAnsi="Times New Roman"/>
          <w:i/>
          <w:iCs/>
          <w:szCs w:val="22"/>
        </w:rPr>
        <w:t>prix</w:t>
      </w:r>
      <w:r w:rsidR="00E87FB1" w:rsidRPr="00371219">
        <w:rPr>
          <w:rFonts w:ascii="Times New Roman" w:hAnsi="Times New Roman"/>
          <w:i/>
          <w:iCs/>
          <w:szCs w:val="22"/>
        </w:rPr>
        <w:t xml:space="preserve"> de la</w:t>
      </w:r>
      <w:r w:rsidR="003A1B42" w:rsidRPr="00371219">
        <w:rPr>
          <w:rFonts w:ascii="Times New Roman" w:hAnsi="Times New Roman"/>
          <w:i/>
          <w:iCs/>
          <w:szCs w:val="22"/>
        </w:rPr>
        <w:t xml:space="preserve"> location de</w:t>
      </w:r>
      <w:r w:rsidR="00E87FB1" w:rsidRPr="00371219">
        <w:rPr>
          <w:rFonts w:ascii="Times New Roman" w:hAnsi="Times New Roman"/>
          <w:i/>
          <w:iCs/>
          <w:szCs w:val="22"/>
        </w:rPr>
        <w:t>s</w:t>
      </w:r>
      <w:r w:rsidR="003A1B42" w:rsidRPr="00371219">
        <w:rPr>
          <w:rFonts w:ascii="Times New Roman" w:hAnsi="Times New Roman"/>
          <w:i/>
          <w:iCs/>
          <w:szCs w:val="22"/>
        </w:rPr>
        <w:t xml:space="preserve"> salles équipées d’un service de </w:t>
      </w:r>
      <w:proofErr w:type="gramStart"/>
      <w:r w:rsidR="0090608F" w:rsidRPr="00371219">
        <w:rPr>
          <w:rFonts w:ascii="Times New Roman" w:hAnsi="Times New Roman"/>
          <w:i/>
          <w:iCs/>
          <w:szCs w:val="22"/>
        </w:rPr>
        <w:t>visioconférence</w:t>
      </w:r>
      <w:r w:rsidR="003A1B42" w:rsidRPr="00371219">
        <w:rPr>
          <w:rFonts w:ascii="Times New Roman" w:hAnsi="Times New Roman"/>
          <w:i/>
          <w:iCs/>
          <w:szCs w:val="22"/>
        </w:rPr>
        <w:t xml:space="preserve"> </w:t>
      </w:r>
      <w:r w:rsidRPr="00371219">
        <w:rPr>
          <w:rFonts w:ascii="Times New Roman" w:hAnsi="Times New Roman"/>
          <w:i/>
          <w:iCs/>
          <w:szCs w:val="22"/>
        </w:rPr>
        <w:t xml:space="preserve"> est</w:t>
      </w:r>
      <w:proofErr w:type="gramEnd"/>
      <w:r w:rsidRPr="00371219">
        <w:rPr>
          <w:rFonts w:ascii="Times New Roman" w:hAnsi="Times New Roman"/>
          <w:i/>
          <w:iCs/>
          <w:szCs w:val="22"/>
        </w:rPr>
        <w:t xml:space="preserve"> obtenue à l’aide de la formule suivante :</w:t>
      </w:r>
    </w:p>
    <w:p w14:paraId="1492A74F" w14:textId="77777777" w:rsidR="00302C0A" w:rsidRPr="00371219" w:rsidRDefault="00302C0A" w:rsidP="00302C0A">
      <w:pPr>
        <w:tabs>
          <w:tab w:val="left" w:pos="5954"/>
        </w:tabs>
        <w:spacing w:line="360" w:lineRule="auto"/>
        <w:rPr>
          <w:rFonts w:ascii="Times New Roman" w:hAnsi="Times New Roman"/>
          <w:szCs w:val="22"/>
          <w:lang w:val="de-DE"/>
        </w:rPr>
      </w:pPr>
      <w:proofErr w:type="spellStart"/>
      <w:r w:rsidRPr="00371219">
        <w:rPr>
          <w:rFonts w:ascii="Times New Roman" w:hAnsi="Times New Roman"/>
          <w:szCs w:val="22"/>
          <w:lang w:val="de-DE"/>
        </w:rPr>
        <w:t>Nt</w:t>
      </w:r>
      <w:proofErr w:type="spellEnd"/>
      <w:r w:rsidRPr="00371219">
        <w:rPr>
          <w:rFonts w:ascii="Times New Roman" w:hAnsi="Times New Roman"/>
          <w:szCs w:val="22"/>
          <w:lang w:val="de-DE"/>
        </w:rPr>
        <w:t>= [(</w:t>
      </w:r>
      <w:proofErr w:type="spellStart"/>
      <w:r w:rsidRPr="00371219">
        <w:rPr>
          <w:rFonts w:ascii="Times New Roman" w:hAnsi="Times New Roman"/>
          <w:szCs w:val="22"/>
          <w:lang w:val="de-DE"/>
        </w:rPr>
        <w:t>PMt</w:t>
      </w:r>
      <w:proofErr w:type="spellEnd"/>
      <w:r w:rsidRPr="00371219">
        <w:rPr>
          <w:rFonts w:ascii="Times New Roman" w:hAnsi="Times New Roman"/>
          <w:szCs w:val="22"/>
          <w:lang w:val="de-DE"/>
        </w:rPr>
        <w:t>/</w:t>
      </w:r>
      <w:proofErr w:type="spellStart"/>
      <w:proofErr w:type="gramStart"/>
      <w:r w:rsidRPr="00371219">
        <w:rPr>
          <w:rFonts w:ascii="Times New Roman" w:hAnsi="Times New Roman"/>
          <w:szCs w:val="22"/>
          <w:lang w:val="de-DE"/>
        </w:rPr>
        <w:t>POt</w:t>
      </w:r>
      <w:proofErr w:type="spellEnd"/>
      <w:r w:rsidRPr="00371219">
        <w:rPr>
          <w:rFonts w:ascii="Times New Roman" w:hAnsi="Times New Roman"/>
          <w:szCs w:val="22"/>
          <w:lang w:val="de-DE"/>
        </w:rPr>
        <w:t>)X</w:t>
      </w:r>
      <w:proofErr w:type="gramEnd"/>
      <w:r w:rsidRPr="00371219">
        <w:rPr>
          <w:rFonts w:ascii="Times New Roman" w:hAnsi="Times New Roman"/>
          <w:szCs w:val="22"/>
          <w:lang w:val="de-DE"/>
        </w:rPr>
        <w:t xml:space="preserve"> 0.15] X 100</w:t>
      </w:r>
    </w:p>
    <w:p w14:paraId="59294AC1" w14:textId="77777777" w:rsidR="00302C0A" w:rsidRPr="00371219" w:rsidRDefault="00302C0A" w:rsidP="00302C0A">
      <w:pPr>
        <w:tabs>
          <w:tab w:val="left" w:pos="5954"/>
        </w:tabs>
        <w:spacing w:line="360" w:lineRule="auto"/>
        <w:rPr>
          <w:rFonts w:ascii="Times New Roman" w:hAnsi="Times New Roman"/>
          <w:szCs w:val="22"/>
        </w:rPr>
      </w:pPr>
      <w:r w:rsidRPr="00371219">
        <w:rPr>
          <w:rFonts w:ascii="Times New Roman" w:hAnsi="Times New Roman"/>
          <w:szCs w:val="22"/>
        </w:rPr>
        <w:t>Nt : Note du soumissionnaire évalué</w:t>
      </w:r>
    </w:p>
    <w:p w14:paraId="2025C2C7" w14:textId="77777777" w:rsidR="00302C0A" w:rsidRPr="00371219" w:rsidRDefault="00302C0A" w:rsidP="00302C0A">
      <w:pPr>
        <w:tabs>
          <w:tab w:val="left" w:pos="5954"/>
        </w:tabs>
        <w:spacing w:line="360" w:lineRule="auto"/>
        <w:rPr>
          <w:rFonts w:ascii="Times New Roman" w:hAnsi="Times New Roman"/>
          <w:szCs w:val="22"/>
        </w:rPr>
      </w:pPr>
      <w:proofErr w:type="spellStart"/>
      <w:r w:rsidRPr="00371219">
        <w:rPr>
          <w:rFonts w:ascii="Times New Roman" w:hAnsi="Times New Roman"/>
          <w:szCs w:val="22"/>
        </w:rPr>
        <w:t>PMt</w:t>
      </w:r>
      <w:proofErr w:type="spellEnd"/>
      <w:r w:rsidRPr="00371219">
        <w:rPr>
          <w:rFonts w:ascii="Times New Roman" w:hAnsi="Times New Roman"/>
          <w:szCs w:val="22"/>
        </w:rPr>
        <w:t> : Prix HT du soumissionnaire le moins cher.</w:t>
      </w:r>
    </w:p>
    <w:p w14:paraId="63AE1F03" w14:textId="77777777" w:rsidR="00302C0A" w:rsidRPr="00371219" w:rsidRDefault="00302C0A" w:rsidP="00302C0A">
      <w:pPr>
        <w:tabs>
          <w:tab w:val="left" w:pos="5954"/>
        </w:tabs>
        <w:spacing w:line="360" w:lineRule="auto"/>
        <w:rPr>
          <w:rFonts w:ascii="Times New Roman" w:hAnsi="Times New Roman"/>
          <w:szCs w:val="22"/>
        </w:rPr>
      </w:pPr>
      <w:proofErr w:type="spellStart"/>
      <w:r w:rsidRPr="00371219">
        <w:rPr>
          <w:rFonts w:ascii="Times New Roman" w:hAnsi="Times New Roman"/>
          <w:szCs w:val="22"/>
        </w:rPr>
        <w:t>POt</w:t>
      </w:r>
      <w:proofErr w:type="spellEnd"/>
      <w:r w:rsidRPr="00371219">
        <w:rPr>
          <w:rFonts w:ascii="Times New Roman" w:hAnsi="Times New Roman"/>
          <w:szCs w:val="22"/>
        </w:rPr>
        <w:t> : Prix HT du soumissionnaire évalué.</w:t>
      </w:r>
    </w:p>
    <w:p w14:paraId="29E8A450" w14:textId="77777777" w:rsidR="00302C0A" w:rsidRPr="00371219" w:rsidRDefault="00302C0A" w:rsidP="00302C0A">
      <w:pPr>
        <w:autoSpaceDE w:val="0"/>
        <w:autoSpaceDN w:val="0"/>
        <w:adjustRightInd w:val="0"/>
        <w:rPr>
          <w:rFonts w:ascii="Times New Roman" w:hAnsi="Times New Roman"/>
          <w:szCs w:val="22"/>
          <w:u w:val="single"/>
        </w:rPr>
      </w:pPr>
      <w:r w:rsidRPr="00371219">
        <w:rPr>
          <w:rFonts w:ascii="Times New Roman" w:hAnsi="Times New Roman"/>
          <w:szCs w:val="22"/>
          <w:u w:val="single"/>
        </w:rPr>
        <w:t>Le soumissionnaire proposant le prix le moins cher obtiendra la note maximale à savoir 15 points</w:t>
      </w:r>
    </w:p>
    <w:p w14:paraId="5CF44BF4" w14:textId="7167C5EF" w:rsidR="00302C0A" w:rsidRPr="00371219" w:rsidRDefault="00302C0A" w:rsidP="00302C0A">
      <w:pPr>
        <w:tabs>
          <w:tab w:val="left" w:pos="5954"/>
        </w:tabs>
        <w:spacing w:line="360" w:lineRule="auto"/>
        <w:rPr>
          <w:rFonts w:ascii="Times New Roman" w:hAnsi="Times New Roman"/>
          <w:szCs w:val="22"/>
          <w:u w:val="single"/>
        </w:rPr>
      </w:pPr>
    </w:p>
    <w:p w14:paraId="5C4D48BE" w14:textId="77777777" w:rsidR="0025616E" w:rsidRPr="00371219" w:rsidRDefault="0025616E" w:rsidP="0025616E">
      <w:pPr>
        <w:tabs>
          <w:tab w:val="left" w:pos="5954"/>
        </w:tabs>
        <w:rPr>
          <w:rFonts w:ascii="Times New Roman" w:hAnsi="Times New Roman"/>
          <w:i/>
          <w:iCs/>
          <w:szCs w:val="22"/>
        </w:rPr>
      </w:pPr>
      <w:r w:rsidRPr="00371219">
        <w:rPr>
          <w:rFonts w:ascii="Times New Roman" w:hAnsi="Times New Roman"/>
          <w:i/>
          <w:iCs/>
          <w:szCs w:val="22"/>
        </w:rPr>
        <w:t>La note du critère prix (Plateaux repas) est obtenue à l’aide de la formule suivante :</w:t>
      </w:r>
    </w:p>
    <w:p w14:paraId="1BEC837B" w14:textId="77777777" w:rsidR="0025616E" w:rsidRPr="00371219" w:rsidRDefault="0025616E" w:rsidP="0025616E">
      <w:pPr>
        <w:tabs>
          <w:tab w:val="left" w:pos="5954"/>
        </w:tabs>
        <w:spacing w:line="360" w:lineRule="auto"/>
        <w:rPr>
          <w:rFonts w:ascii="Times New Roman" w:hAnsi="Times New Roman"/>
          <w:szCs w:val="22"/>
          <w:lang w:val="de-DE"/>
        </w:rPr>
      </w:pPr>
      <w:proofErr w:type="spellStart"/>
      <w:r w:rsidRPr="00371219">
        <w:rPr>
          <w:rFonts w:ascii="Times New Roman" w:hAnsi="Times New Roman"/>
          <w:szCs w:val="22"/>
          <w:lang w:val="de-DE"/>
        </w:rPr>
        <w:t>Nt</w:t>
      </w:r>
      <w:proofErr w:type="spellEnd"/>
      <w:r w:rsidRPr="00371219">
        <w:rPr>
          <w:rFonts w:ascii="Times New Roman" w:hAnsi="Times New Roman"/>
          <w:szCs w:val="22"/>
          <w:lang w:val="de-DE"/>
        </w:rPr>
        <w:t>= [(</w:t>
      </w:r>
      <w:proofErr w:type="spellStart"/>
      <w:r w:rsidRPr="00371219">
        <w:rPr>
          <w:rFonts w:ascii="Times New Roman" w:hAnsi="Times New Roman"/>
          <w:szCs w:val="22"/>
          <w:lang w:val="de-DE"/>
        </w:rPr>
        <w:t>PMt</w:t>
      </w:r>
      <w:proofErr w:type="spellEnd"/>
      <w:r w:rsidRPr="00371219">
        <w:rPr>
          <w:rFonts w:ascii="Times New Roman" w:hAnsi="Times New Roman"/>
          <w:szCs w:val="22"/>
          <w:lang w:val="de-DE"/>
        </w:rPr>
        <w:t>/</w:t>
      </w:r>
      <w:proofErr w:type="spellStart"/>
      <w:proofErr w:type="gramStart"/>
      <w:r w:rsidRPr="00371219">
        <w:rPr>
          <w:rFonts w:ascii="Times New Roman" w:hAnsi="Times New Roman"/>
          <w:szCs w:val="22"/>
          <w:lang w:val="de-DE"/>
        </w:rPr>
        <w:t>POt</w:t>
      </w:r>
      <w:proofErr w:type="spellEnd"/>
      <w:r w:rsidRPr="00371219">
        <w:rPr>
          <w:rFonts w:ascii="Times New Roman" w:hAnsi="Times New Roman"/>
          <w:szCs w:val="22"/>
          <w:lang w:val="de-DE"/>
        </w:rPr>
        <w:t>)X</w:t>
      </w:r>
      <w:proofErr w:type="gramEnd"/>
      <w:r w:rsidRPr="00371219">
        <w:rPr>
          <w:rFonts w:ascii="Times New Roman" w:hAnsi="Times New Roman"/>
          <w:szCs w:val="22"/>
          <w:lang w:val="de-DE"/>
        </w:rPr>
        <w:t xml:space="preserve"> 0.05] X 100</w:t>
      </w:r>
    </w:p>
    <w:p w14:paraId="5B7CD315" w14:textId="77777777" w:rsidR="0025616E" w:rsidRPr="00371219" w:rsidRDefault="0025616E" w:rsidP="0025616E">
      <w:pPr>
        <w:tabs>
          <w:tab w:val="left" w:pos="5954"/>
        </w:tabs>
        <w:spacing w:line="360" w:lineRule="auto"/>
        <w:rPr>
          <w:rFonts w:ascii="Times New Roman" w:hAnsi="Times New Roman"/>
          <w:szCs w:val="22"/>
        </w:rPr>
      </w:pPr>
      <w:r w:rsidRPr="00371219">
        <w:rPr>
          <w:rFonts w:ascii="Times New Roman" w:hAnsi="Times New Roman"/>
          <w:szCs w:val="22"/>
        </w:rPr>
        <w:t>Nt : Note du soumissionnaire évalué</w:t>
      </w:r>
    </w:p>
    <w:p w14:paraId="5EBABED1" w14:textId="77777777" w:rsidR="0025616E" w:rsidRPr="00371219" w:rsidRDefault="0025616E" w:rsidP="0025616E">
      <w:pPr>
        <w:tabs>
          <w:tab w:val="left" w:pos="5954"/>
        </w:tabs>
        <w:spacing w:line="360" w:lineRule="auto"/>
        <w:rPr>
          <w:rFonts w:ascii="Times New Roman" w:hAnsi="Times New Roman"/>
          <w:szCs w:val="22"/>
        </w:rPr>
      </w:pPr>
      <w:proofErr w:type="spellStart"/>
      <w:r w:rsidRPr="00371219">
        <w:rPr>
          <w:rFonts w:ascii="Times New Roman" w:hAnsi="Times New Roman"/>
          <w:szCs w:val="22"/>
        </w:rPr>
        <w:t>PMt</w:t>
      </w:r>
      <w:proofErr w:type="spellEnd"/>
      <w:r w:rsidRPr="00371219">
        <w:rPr>
          <w:rFonts w:ascii="Times New Roman" w:hAnsi="Times New Roman"/>
          <w:szCs w:val="22"/>
        </w:rPr>
        <w:t> : Prix HT du soumissionnaire le moins cher.</w:t>
      </w:r>
    </w:p>
    <w:p w14:paraId="3D37513C" w14:textId="77777777" w:rsidR="0025616E" w:rsidRPr="00371219" w:rsidRDefault="0025616E" w:rsidP="0025616E">
      <w:pPr>
        <w:tabs>
          <w:tab w:val="left" w:pos="5954"/>
        </w:tabs>
        <w:spacing w:line="360" w:lineRule="auto"/>
        <w:rPr>
          <w:rFonts w:ascii="Times New Roman" w:hAnsi="Times New Roman"/>
          <w:szCs w:val="22"/>
        </w:rPr>
      </w:pPr>
      <w:proofErr w:type="spellStart"/>
      <w:r w:rsidRPr="00371219">
        <w:rPr>
          <w:rFonts w:ascii="Times New Roman" w:hAnsi="Times New Roman"/>
          <w:szCs w:val="22"/>
        </w:rPr>
        <w:t>POt</w:t>
      </w:r>
      <w:proofErr w:type="spellEnd"/>
      <w:r w:rsidRPr="00371219">
        <w:rPr>
          <w:rFonts w:ascii="Times New Roman" w:hAnsi="Times New Roman"/>
          <w:szCs w:val="22"/>
        </w:rPr>
        <w:t> : Prix HT du soumissionnaire évalué.</w:t>
      </w:r>
    </w:p>
    <w:p w14:paraId="0E344790" w14:textId="77777777" w:rsidR="0025616E" w:rsidRPr="00371219" w:rsidRDefault="0025616E" w:rsidP="0025616E">
      <w:pPr>
        <w:autoSpaceDE w:val="0"/>
        <w:autoSpaceDN w:val="0"/>
        <w:adjustRightInd w:val="0"/>
        <w:rPr>
          <w:rFonts w:ascii="Times New Roman" w:hAnsi="Times New Roman"/>
          <w:szCs w:val="22"/>
          <w:u w:val="single"/>
        </w:rPr>
      </w:pPr>
      <w:r w:rsidRPr="00371219">
        <w:rPr>
          <w:rFonts w:ascii="Times New Roman" w:hAnsi="Times New Roman"/>
          <w:szCs w:val="22"/>
          <w:u w:val="single"/>
        </w:rPr>
        <w:t>Le soumissionnaire proposant le prix le moins cher obtiendra la note maximale à savoir 5 points</w:t>
      </w:r>
    </w:p>
    <w:p w14:paraId="35215F2E" w14:textId="77777777" w:rsidR="0025616E" w:rsidRPr="00371219" w:rsidRDefault="0025616E" w:rsidP="00302C0A">
      <w:pPr>
        <w:tabs>
          <w:tab w:val="left" w:pos="5954"/>
        </w:tabs>
        <w:spacing w:line="360" w:lineRule="auto"/>
        <w:rPr>
          <w:rFonts w:ascii="Times New Roman" w:hAnsi="Times New Roman"/>
          <w:szCs w:val="22"/>
          <w:u w:val="single"/>
        </w:rPr>
      </w:pPr>
    </w:p>
    <w:p w14:paraId="2312C701" w14:textId="1626EBD4" w:rsidR="00302C0A" w:rsidRPr="00371219" w:rsidRDefault="00302C0A" w:rsidP="00302C0A">
      <w:pPr>
        <w:tabs>
          <w:tab w:val="left" w:pos="5954"/>
        </w:tabs>
        <w:spacing w:line="360" w:lineRule="auto"/>
        <w:rPr>
          <w:rFonts w:ascii="Times New Roman" w:hAnsi="Times New Roman"/>
          <w:szCs w:val="22"/>
        </w:rPr>
      </w:pPr>
      <w:r w:rsidRPr="00371219">
        <w:rPr>
          <w:rFonts w:ascii="Times New Roman" w:hAnsi="Times New Roman"/>
          <w:szCs w:val="22"/>
          <w:u w:val="single"/>
        </w:rPr>
        <w:t>Le critère stratégie environnementale noté sur 1</w:t>
      </w:r>
      <w:r w:rsidR="0025616E" w:rsidRPr="00371219">
        <w:rPr>
          <w:rFonts w:ascii="Times New Roman" w:hAnsi="Times New Roman"/>
          <w:szCs w:val="22"/>
          <w:u w:val="single"/>
        </w:rPr>
        <w:t>0</w:t>
      </w:r>
      <w:r w:rsidRPr="00371219">
        <w:rPr>
          <w:rFonts w:ascii="Times New Roman" w:hAnsi="Times New Roman"/>
          <w:szCs w:val="22"/>
          <w:u w:val="single"/>
        </w:rPr>
        <w:t xml:space="preserve"> points sera</w:t>
      </w:r>
      <w:r w:rsidR="006720A4">
        <w:rPr>
          <w:rFonts w:ascii="Times New Roman" w:hAnsi="Times New Roman"/>
          <w:szCs w:val="22"/>
        </w:rPr>
        <w:t xml:space="preserve"> évalué </w:t>
      </w:r>
      <w:r w:rsidRPr="00371219">
        <w:rPr>
          <w:rFonts w:ascii="Times New Roman" w:hAnsi="Times New Roman"/>
          <w:szCs w:val="22"/>
        </w:rPr>
        <w:t>au regard du mémoire technique du candidat. Le soumissionnaire devra indiquer le cas échéant les labels dont il est titulaire et plus généralement les moyens mis en œuvre par ses soins dans le cadre des prestations objet du marché dans cette optique.</w:t>
      </w:r>
    </w:p>
    <w:p w14:paraId="22693267" w14:textId="77777777" w:rsidR="00302C0A" w:rsidRPr="00371219" w:rsidRDefault="00302C0A" w:rsidP="00302C0A">
      <w:pPr>
        <w:pStyle w:val="Normal1"/>
        <w:ind w:firstLine="0"/>
        <w:rPr>
          <w:noProof/>
        </w:rPr>
      </w:pPr>
      <w:r w:rsidRPr="00371219">
        <w:rPr>
          <w:noProof/>
        </w:rPr>
        <w:t>La note minimale obtenue ne pourra être inférieure à 1 point.</w:t>
      </w:r>
    </w:p>
    <w:p w14:paraId="38BF665F" w14:textId="77777777" w:rsidR="00302C0A" w:rsidRPr="00371219" w:rsidRDefault="00302C0A" w:rsidP="00302C0A">
      <w:pPr>
        <w:tabs>
          <w:tab w:val="left" w:pos="5954"/>
        </w:tabs>
        <w:spacing w:line="360" w:lineRule="auto"/>
        <w:rPr>
          <w:rFonts w:ascii="Times New Roman" w:hAnsi="Times New Roman"/>
          <w:bCs/>
          <w:szCs w:val="22"/>
          <w:u w:val="single"/>
        </w:rPr>
      </w:pPr>
    </w:p>
    <w:p w14:paraId="21C712E5" w14:textId="77777777" w:rsidR="00302C0A" w:rsidRPr="00371219" w:rsidRDefault="00302C0A" w:rsidP="00302C0A">
      <w:pPr>
        <w:tabs>
          <w:tab w:val="left" w:pos="5954"/>
        </w:tabs>
        <w:spacing w:line="360" w:lineRule="auto"/>
        <w:rPr>
          <w:rFonts w:ascii="Times New Roman" w:hAnsi="Times New Roman"/>
          <w:szCs w:val="22"/>
        </w:rPr>
      </w:pPr>
      <w:r w:rsidRPr="00371219">
        <w:rPr>
          <w:rFonts w:ascii="Times New Roman" w:hAnsi="Times New Roman"/>
          <w:bCs/>
          <w:szCs w:val="22"/>
          <w:u w:val="single"/>
        </w:rPr>
        <w:t xml:space="preserve">Le critère moyens humains mis en œuvre par le soumissionnaire dans le cadre de la prestation </w:t>
      </w:r>
      <w:r w:rsidRPr="00371219">
        <w:rPr>
          <w:rFonts w:ascii="Times New Roman" w:hAnsi="Times New Roman"/>
          <w:bCs/>
          <w:szCs w:val="22"/>
        </w:rPr>
        <w:t xml:space="preserve">noté sur 15 points sera évalué </w:t>
      </w:r>
      <w:r w:rsidRPr="00371219">
        <w:rPr>
          <w:rFonts w:ascii="Times New Roman" w:hAnsi="Times New Roman"/>
          <w:szCs w:val="22"/>
        </w:rPr>
        <w:t xml:space="preserve">au regard du nombre de personnel déployé par le soumissionnaire </w:t>
      </w:r>
      <w:proofErr w:type="gramStart"/>
      <w:r w:rsidRPr="00371219">
        <w:rPr>
          <w:rFonts w:ascii="Times New Roman" w:hAnsi="Times New Roman"/>
          <w:szCs w:val="22"/>
        </w:rPr>
        <w:t>évalué  dans</w:t>
      </w:r>
      <w:proofErr w:type="gramEnd"/>
      <w:r w:rsidRPr="00371219">
        <w:rPr>
          <w:rFonts w:ascii="Times New Roman" w:hAnsi="Times New Roman"/>
          <w:szCs w:val="22"/>
        </w:rPr>
        <w:t xml:space="preserve"> le cadre de sa mission. (Surveillance, sécurité, accueil).</w:t>
      </w:r>
    </w:p>
    <w:p w14:paraId="6D2CA07F" w14:textId="77777777" w:rsidR="00302C0A" w:rsidRPr="00371219" w:rsidRDefault="00302C0A" w:rsidP="00302C0A">
      <w:pPr>
        <w:tabs>
          <w:tab w:val="left" w:pos="5954"/>
        </w:tabs>
        <w:rPr>
          <w:rFonts w:ascii="Times New Roman" w:hAnsi="Times New Roman"/>
          <w:i/>
          <w:iCs/>
          <w:szCs w:val="22"/>
        </w:rPr>
      </w:pPr>
      <w:r w:rsidRPr="00371219">
        <w:rPr>
          <w:rFonts w:ascii="Times New Roman" w:hAnsi="Times New Roman"/>
          <w:i/>
          <w:iCs/>
          <w:szCs w:val="22"/>
        </w:rPr>
        <w:lastRenderedPageBreak/>
        <w:t>La note des critères moyens humains mis en œuvre par le soumissionnaire est obtenue à l’aide de la formule suivante :</w:t>
      </w:r>
    </w:p>
    <w:p w14:paraId="64162903" w14:textId="77777777" w:rsidR="00302C0A" w:rsidRPr="00371219" w:rsidRDefault="00302C0A" w:rsidP="00302C0A">
      <w:pPr>
        <w:pStyle w:val="Normal1"/>
        <w:ind w:firstLine="0"/>
        <w:rPr>
          <w:noProof/>
        </w:rPr>
      </w:pPr>
      <w:r w:rsidRPr="00371219">
        <w:rPr>
          <w:noProof/>
        </w:rPr>
        <w:t>Le soumissionaire proposant dans son mémoire technique la mise à disposition dans le cadre du marché du nombre le plus important de personnels affectés aux missions de surveillance, sécurité et accueil obtient la note maximale, à savoir 15 points.</w:t>
      </w:r>
    </w:p>
    <w:p w14:paraId="4130421D" w14:textId="77777777" w:rsidR="00302C0A" w:rsidRPr="00371219" w:rsidRDefault="00302C0A" w:rsidP="00302C0A">
      <w:pPr>
        <w:pStyle w:val="Normal1"/>
        <w:ind w:firstLine="0"/>
        <w:rPr>
          <w:noProof/>
        </w:rPr>
      </w:pPr>
    </w:p>
    <w:p w14:paraId="73652D32" w14:textId="77777777" w:rsidR="00302C0A" w:rsidRPr="00371219" w:rsidRDefault="00302C0A" w:rsidP="00302C0A">
      <w:pPr>
        <w:pStyle w:val="Normal1"/>
        <w:ind w:firstLine="0"/>
        <w:rPr>
          <w:noProof/>
        </w:rPr>
      </w:pPr>
      <w:r w:rsidRPr="00371219">
        <w:rPr>
          <w:noProof/>
        </w:rPr>
        <w:t>La note du soumissionnaire évalué sera obtenue à l’aide de la formule suivante :</w:t>
      </w:r>
    </w:p>
    <w:p w14:paraId="0B83CF21" w14:textId="77777777" w:rsidR="00302C0A" w:rsidRPr="00371219" w:rsidRDefault="00302C0A" w:rsidP="00302C0A">
      <w:pPr>
        <w:pStyle w:val="Normal1"/>
        <w:ind w:firstLine="0"/>
        <w:rPr>
          <w:noProof/>
        </w:rPr>
      </w:pPr>
    </w:p>
    <w:p w14:paraId="5AADD11F" w14:textId="77777777" w:rsidR="00302C0A" w:rsidRPr="00371219" w:rsidRDefault="00302C0A" w:rsidP="00302C0A">
      <w:pPr>
        <w:pStyle w:val="Normal1"/>
        <w:ind w:firstLine="0"/>
        <w:rPr>
          <w:noProof/>
        </w:rPr>
      </w:pPr>
      <w:r w:rsidRPr="00371219">
        <w:rPr>
          <w:noProof/>
        </w:rPr>
        <w:t>N = [(DG/DX)x0.15]x100</w:t>
      </w:r>
    </w:p>
    <w:p w14:paraId="593C6B93" w14:textId="77777777" w:rsidR="00302C0A" w:rsidRPr="00371219" w:rsidRDefault="00302C0A" w:rsidP="00302C0A">
      <w:pPr>
        <w:pStyle w:val="Normal1"/>
        <w:ind w:firstLine="0"/>
        <w:rPr>
          <w:noProof/>
        </w:rPr>
      </w:pPr>
    </w:p>
    <w:p w14:paraId="7DF7D405" w14:textId="77777777" w:rsidR="00302C0A" w:rsidRPr="00371219" w:rsidRDefault="00302C0A" w:rsidP="00302C0A">
      <w:pPr>
        <w:pStyle w:val="Normal1"/>
        <w:ind w:firstLine="0"/>
        <w:rPr>
          <w:noProof/>
        </w:rPr>
      </w:pPr>
      <w:r w:rsidRPr="00371219">
        <w:rPr>
          <w:noProof/>
        </w:rPr>
        <w:t>DG : Nombre de personnels (surveillance, sécurité et accueil) du soumissionnaire évalué.</w:t>
      </w:r>
    </w:p>
    <w:p w14:paraId="278DBA0E" w14:textId="77777777" w:rsidR="00302C0A" w:rsidRPr="00371219" w:rsidRDefault="00302C0A" w:rsidP="00302C0A">
      <w:pPr>
        <w:pStyle w:val="Normal1"/>
        <w:ind w:firstLine="0"/>
        <w:rPr>
          <w:noProof/>
        </w:rPr>
      </w:pPr>
      <w:r w:rsidRPr="00371219">
        <w:rPr>
          <w:noProof/>
        </w:rPr>
        <w:t xml:space="preserve">N : note du soumissionnaire évalué. </w:t>
      </w:r>
    </w:p>
    <w:p w14:paraId="032776D8" w14:textId="77777777" w:rsidR="00302C0A" w:rsidRPr="00371219" w:rsidRDefault="00302C0A" w:rsidP="00302C0A">
      <w:pPr>
        <w:pStyle w:val="Normal1"/>
        <w:ind w:firstLine="0"/>
        <w:rPr>
          <w:noProof/>
        </w:rPr>
      </w:pPr>
      <w:r w:rsidRPr="00371219">
        <w:rPr>
          <w:noProof/>
        </w:rPr>
        <w:t>DX : Nombre de personnels  proposés par le soumisionnaire le plus performant sur ce critère.</w:t>
      </w:r>
    </w:p>
    <w:p w14:paraId="1C06E216" w14:textId="582A7E94" w:rsidR="00302C0A" w:rsidRPr="00371219" w:rsidRDefault="00302C0A" w:rsidP="00302C0A">
      <w:pPr>
        <w:pStyle w:val="Normal1"/>
        <w:ind w:firstLine="0"/>
        <w:rPr>
          <w:noProof/>
        </w:rPr>
      </w:pPr>
      <w:r w:rsidRPr="00371219">
        <w:rPr>
          <w:noProof/>
        </w:rPr>
        <w:t>La note minimale obtenue ne pourra être inférieure à 1 point.</w:t>
      </w:r>
    </w:p>
    <w:p w14:paraId="7146D612" w14:textId="458F565E" w:rsidR="0025616E" w:rsidRPr="00371219" w:rsidRDefault="0025616E" w:rsidP="00302C0A">
      <w:pPr>
        <w:pStyle w:val="Normal1"/>
        <w:ind w:firstLine="0"/>
        <w:rPr>
          <w:noProof/>
        </w:rPr>
      </w:pPr>
    </w:p>
    <w:p w14:paraId="0CA39E6A" w14:textId="77777777" w:rsidR="0025616E" w:rsidRPr="00371219" w:rsidRDefault="0025616E" w:rsidP="0025616E">
      <w:pPr>
        <w:tabs>
          <w:tab w:val="left" w:pos="5954"/>
        </w:tabs>
        <w:spacing w:line="360" w:lineRule="auto"/>
        <w:rPr>
          <w:rFonts w:ascii="Times New Roman" w:hAnsi="Times New Roman"/>
          <w:szCs w:val="22"/>
        </w:rPr>
      </w:pPr>
      <w:proofErr w:type="gramStart"/>
      <w:r w:rsidRPr="00371219">
        <w:rPr>
          <w:rFonts w:ascii="Times New Roman" w:hAnsi="Times New Roman"/>
          <w:bCs/>
          <w:szCs w:val="22"/>
          <w:u w:val="single"/>
        </w:rPr>
        <w:t>Le critère produits</w:t>
      </w:r>
      <w:proofErr w:type="gramEnd"/>
      <w:r w:rsidRPr="00371219">
        <w:rPr>
          <w:rFonts w:ascii="Times New Roman" w:hAnsi="Times New Roman"/>
          <w:bCs/>
          <w:szCs w:val="22"/>
          <w:u w:val="single"/>
        </w:rPr>
        <w:t xml:space="preserve"> issus de l’agriculture biologique noté</w:t>
      </w:r>
      <w:r w:rsidRPr="00371219">
        <w:rPr>
          <w:rFonts w:ascii="Times New Roman" w:hAnsi="Times New Roman"/>
          <w:bCs/>
          <w:szCs w:val="22"/>
        </w:rPr>
        <w:t xml:space="preserve"> sur 5 points sera évalué </w:t>
      </w:r>
      <w:r w:rsidRPr="00371219">
        <w:rPr>
          <w:rFonts w:ascii="Times New Roman" w:hAnsi="Times New Roman"/>
          <w:szCs w:val="22"/>
        </w:rPr>
        <w:t>au regard de la proportion des éléments issus de l’agriculture biologique constituant les aliments des plateaux repas.</w:t>
      </w:r>
    </w:p>
    <w:p w14:paraId="7C0101D3" w14:textId="77777777" w:rsidR="0025616E" w:rsidRPr="00371219" w:rsidRDefault="0025616E" w:rsidP="0025616E">
      <w:pPr>
        <w:pStyle w:val="Normal1"/>
        <w:ind w:firstLine="0"/>
        <w:rPr>
          <w:noProof/>
        </w:rPr>
      </w:pPr>
      <w:r w:rsidRPr="00371219">
        <w:rPr>
          <w:noProof/>
        </w:rPr>
        <w:t>N = [(DG/DX)x0.05]x100</w:t>
      </w:r>
    </w:p>
    <w:p w14:paraId="4DAFFA21" w14:textId="77777777" w:rsidR="0025616E" w:rsidRPr="00371219" w:rsidRDefault="0025616E" w:rsidP="0025616E">
      <w:pPr>
        <w:pStyle w:val="Normal1"/>
        <w:ind w:firstLine="0"/>
        <w:rPr>
          <w:noProof/>
        </w:rPr>
      </w:pPr>
    </w:p>
    <w:p w14:paraId="731BB534" w14:textId="77777777" w:rsidR="0025616E" w:rsidRPr="00371219" w:rsidRDefault="0025616E" w:rsidP="0025616E">
      <w:pPr>
        <w:pStyle w:val="Normal1"/>
        <w:ind w:firstLine="0"/>
        <w:rPr>
          <w:noProof/>
        </w:rPr>
      </w:pPr>
      <w:r w:rsidRPr="00371219">
        <w:rPr>
          <w:noProof/>
        </w:rPr>
        <w:t>DG : Nombre d’éléments issus de l’agriculture biologique dans les plateaux repas du soumissionnaire évalué.</w:t>
      </w:r>
    </w:p>
    <w:p w14:paraId="09037757" w14:textId="77777777" w:rsidR="0025616E" w:rsidRPr="00371219" w:rsidRDefault="0025616E" w:rsidP="0025616E">
      <w:pPr>
        <w:pStyle w:val="Normal1"/>
        <w:ind w:firstLine="0"/>
        <w:rPr>
          <w:noProof/>
        </w:rPr>
      </w:pPr>
      <w:r w:rsidRPr="00371219">
        <w:rPr>
          <w:noProof/>
        </w:rPr>
        <w:t xml:space="preserve">N : note du soumissionnaire évalué. </w:t>
      </w:r>
    </w:p>
    <w:p w14:paraId="65060A5D" w14:textId="77777777" w:rsidR="0025616E" w:rsidRPr="00371219" w:rsidRDefault="0025616E" w:rsidP="0025616E">
      <w:pPr>
        <w:pStyle w:val="Normal1"/>
        <w:ind w:firstLine="0"/>
        <w:rPr>
          <w:noProof/>
        </w:rPr>
      </w:pPr>
      <w:r w:rsidRPr="00371219">
        <w:rPr>
          <w:noProof/>
        </w:rPr>
        <w:t>DX : Nombre d’éléments issus de l’agriculture biologique dans les plateaux repas du soumissionnaire le plus performant sur ce critère.</w:t>
      </w:r>
    </w:p>
    <w:p w14:paraId="33C86FBF" w14:textId="77777777" w:rsidR="0025616E" w:rsidRPr="00371219" w:rsidRDefault="0025616E" w:rsidP="0025616E">
      <w:pPr>
        <w:pStyle w:val="Normal1"/>
        <w:ind w:firstLine="0"/>
        <w:rPr>
          <w:noProof/>
        </w:rPr>
      </w:pPr>
    </w:p>
    <w:p w14:paraId="49441699" w14:textId="3442305E" w:rsidR="00131BB6" w:rsidRPr="00371219" w:rsidRDefault="0025616E" w:rsidP="00C70300">
      <w:pPr>
        <w:pStyle w:val="Normal1"/>
        <w:ind w:firstLine="0"/>
        <w:rPr>
          <w:noProof/>
        </w:rPr>
      </w:pPr>
      <w:r w:rsidRPr="00371219">
        <w:rPr>
          <w:noProof/>
        </w:rPr>
        <w:t>La note minimale obtenue ne pourra être inférieure à 1 point.</w:t>
      </w:r>
    </w:p>
    <w:p w14:paraId="0A4C543B" w14:textId="6D65B907" w:rsidR="00CC216C" w:rsidRPr="00371219" w:rsidRDefault="00CC216C" w:rsidP="00147E90">
      <w:pPr>
        <w:pStyle w:val="Titre1"/>
      </w:pPr>
      <w:bookmarkStart w:id="53" w:name="_Toc45875995"/>
      <w:bookmarkStart w:id="54" w:name="_Toc215592973"/>
      <w:bookmarkEnd w:id="52"/>
      <w:r w:rsidRPr="00371219">
        <w:t xml:space="preserve">article </w:t>
      </w:r>
      <w:r w:rsidR="00504E21" w:rsidRPr="00371219">
        <w:t>7</w:t>
      </w:r>
      <w:r w:rsidRPr="00371219">
        <w:t xml:space="preserve"> – attribution </w:t>
      </w:r>
      <w:r w:rsidR="00F72AC2" w:rsidRPr="00371219">
        <w:t>du marchÉ</w:t>
      </w:r>
      <w:bookmarkEnd w:id="53"/>
      <w:bookmarkEnd w:id="54"/>
    </w:p>
    <w:p w14:paraId="18070E6D" w14:textId="49C4756A" w:rsidR="00F72AC2" w:rsidRPr="00371219" w:rsidRDefault="00F72AC2"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Le marché</w:t>
      </w:r>
      <w:r w:rsidR="002B3F02" w:rsidRPr="00371219">
        <w:rPr>
          <w:rFonts w:ascii="Times New Roman" w:hAnsi="Times New Roman"/>
          <w:color w:val="000000"/>
          <w:szCs w:val="22"/>
        </w:rPr>
        <w:t xml:space="preserve"> est attribué au soumissionnaire dont l'offre est économiquement la plus avantageuse, au regard des critères précisés dans le présent règlement de la consultation</w:t>
      </w:r>
      <w:r w:rsidRPr="00371219">
        <w:rPr>
          <w:rFonts w:ascii="Times New Roman" w:hAnsi="Times New Roman"/>
          <w:color w:val="000000"/>
          <w:szCs w:val="22"/>
        </w:rPr>
        <w:t xml:space="preserve">, le cas échéant après négociation avec les candidats </w:t>
      </w:r>
      <w:r w:rsidR="001769AA" w:rsidRPr="00371219">
        <w:rPr>
          <w:rFonts w:ascii="Times New Roman" w:hAnsi="Times New Roman"/>
          <w:color w:val="000000"/>
          <w:szCs w:val="22"/>
        </w:rPr>
        <w:t>dans les conditions précédemment défini</w:t>
      </w:r>
      <w:r w:rsidR="008A2FBD" w:rsidRPr="00371219">
        <w:rPr>
          <w:rFonts w:ascii="Times New Roman" w:hAnsi="Times New Roman"/>
          <w:color w:val="000000"/>
          <w:szCs w:val="22"/>
        </w:rPr>
        <w:t>e</w:t>
      </w:r>
      <w:r w:rsidR="001769AA" w:rsidRPr="00371219">
        <w:rPr>
          <w:rFonts w:ascii="Times New Roman" w:hAnsi="Times New Roman"/>
          <w:color w:val="000000"/>
          <w:szCs w:val="22"/>
        </w:rPr>
        <w:t>s.</w:t>
      </w:r>
    </w:p>
    <w:p w14:paraId="407F31AC" w14:textId="77777777" w:rsidR="002B3F02" w:rsidRPr="00371219" w:rsidRDefault="002B3F02" w:rsidP="00147E90">
      <w:pPr>
        <w:autoSpaceDE w:val="0"/>
        <w:autoSpaceDN w:val="0"/>
        <w:adjustRightInd w:val="0"/>
        <w:spacing w:after="0"/>
        <w:rPr>
          <w:rFonts w:ascii="Times New Roman" w:hAnsi="Times New Roman"/>
          <w:color w:val="000000"/>
          <w:szCs w:val="22"/>
        </w:rPr>
      </w:pPr>
    </w:p>
    <w:p w14:paraId="6AA15844" w14:textId="636C7CD4" w:rsidR="00CC216C" w:rsidRPr="00371219" w:rsidRDefault="002B3F02" w:rsidP="00147E90">
      <w:pPr>
        <w:rPr>
          <w:rFonts w:ascii="Times New Roman" w:hAnsi="Times New Roman"/>
          <w:szCs w:val="22"/>
        </w:rPr>
      </w:pPr>
      <w:r w:rsidRPr="00371219">
        <w:rPr>
          <w:rFonts w:ascii="Times New Roman" w:hAnsi="Times New Roman"/>
          <w:color w:val="000000"/>
          <w:szCs w:val="22"/>
        </w:rPr>
        <w:t xml:space="preserve">Les soumissionnaires évincés sont informés du rejet de leur offre dans les conditions </w:t>
      </w:r>
      <w:r w:rsidR="00B65F57" w:rsidRPr="00371219">
        <w:rPr>
          <w:rFonts w:ascii="Times New Roman" w:hAnsi="Times New Roman"/>
          <w:color w:val="000000"/>
          <w:szCs w:val="22"/>
        </w:rPr>
        <w:t>aux articles R-2181-1 et 2 du décret précité.</w:t>
      </w:r>
    </w:p>
    <w:p w14:paraId="4AC41F2A" w14:textId="18D6CAA3" w:rsidR="00AF55AC" w:rsidRPr="00371219" w:rsidRDefault="00F44ECF" w:rsidP="00147E90">
      <w:pPr>
        <w:pStyle w:val="Titre2"/>
        <w:rPr>
          <w:caps/>
        </w:rPr>
      </w:pPr>
      <w:bookmarkStart w:id="55" w:name="_Toc45875996"/>
      <w:bookmarkStart w:id="56" w:name="_Toc215592974"/>
      <w:r w:rsidRPr="00371219">
        <w:t>A</w:t>
      </w:r>
      <w:r w:rsidR="0033134D" w:rsidRPr="00371219">
        <w:t xml:space="preserve">rticle </w:t>
      </w:r>
      <w:r w:rsidR="00504E21" w:rsidRPr="00371219">
        <w:t>7</w:t>
      </w:r>
      <w:r w:rsidRPr="00371219">
        <w:t>.1</w:t>
      </w:r>
      <w:r w:rsidR="00AF55AC" w:rsidRPr="00371219">
        <w:t xml:space="preserve"> – </w:t>
      </w:r>
      <w:r w:rsidRPr="00371219">
        <w:t>Vé</w:t>
      </w:r>
      <w:r w:rsidR="00AF55AC" w:rsidRPr="00371219">
        <w:t>rification de l</w:t>
      </w:r>
      <w:r w:rsidR="008B024E" w:rsidRPr="00371219">
        <w:t>a non-</w:t>
      </w:r>
      <w:r w:rsidR="00AF55AC" w:rsidRPr="00371219">
        <w:t>interdiction de l’attributaire –</w:t>
      </w:r>
      <w:r w:rsidR="000827C4" w:rsidRPr="00371219">
        <w:t xml:space="preserve"> docum</w:t>
      </w:r>
      <w:r w:rsidR="00AF55AC" w:rsidRPr="00371219">
        <w:t xml:space="preserve">ents </w:t>
      </w:r>
      <w:r w:rsidR="0033134D" w:rsidRPr="00371219">
        <w:t>à</w:t>
      </w:r>
      <w:r w:rsidR="00AF55AC" w:rsidRPr="00371219">
        <w:t xml:space="preserve"> fournir</w:t>
      </w:r>
      <w:bookmarkEnd w:id="55"/>
      <w:bookmarkEnd w:id="56"/>
    </w:p>
    <w:p w14:paraId="60EC6EC4" w14:textId="53FDADA0" w:rsidR="00AF55AC" w:rsidRPr="00371219" w:rsidRDefault="00AF55AC"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Le soumissionnaire auquel il est envisagé d'attribuer </w:t>
      </w:r>
      <w:r w:rsidR="00F72AC2" w:rsidRPr="00371219">
        <w:rPr>
          <w:rFonts w:ascii="Times New Roman" w:hAnsi="Times New Roman"/>
          <w:color w:val="000000"/>
          <w:szCs w:val="22"/>
        </w:rPr>
        <w:t>le marché</w:t>
      </w:r>
      <w:r w:rsidRPr="00371219">
        <w:rPr>
          <w:rFonts w:ascii="Times New Roman" w:hAnsi="Times New Roman"/>
          <w:color w:val="000000"/>
          <w:szCs w:val="22"/>
        </w:rPr>
        <w:t xml:space="preserve"> n'est pas tenu de fournir les justificatifs et moyens de preuves que l'acheteur peut obtenir directement par le biais d'un système électronique de mise à disposition d'informations administré par un organisme officiel ou d'un espace de stockage numérique, à condition que figurent dans sa candidature ou son offre toutes les informations nécessaires à la consultation de ce système ou de cet espace et que l'accès soit gratuit. </w:t>
      </w:r>
    </w:p>
    <w:p w14:paraId="69622D3E" w14:textId="77777777" w:rsidR="00AF55AC" w:rsidRPr="00371219" w:rsidRDefault="00AF55AC" w:rsidP="00147E90">
      <w:pPr>
        <w:autoSpaceDE w:val="0"/>
        <w:autoSpaceDN w:val="0"/>
        <w:adjustRightInd w:val="0"/>
        <w:spacing w:after="0"/>
        <w:rPr>
          <w:rFonts w:ascii="Times New Roman" w:hAnsi="Times New Roman"/>
          <w:color w:val="000000"/>
          <w:szCs w:val="22"/>
        </w:rPr>
      </w:pPr>
    </w:p>
    <w:p w14:paraId="766E8DC5" w14:textId="45FAC072" w:rsidR="00AF55AC" w:rsidRPr="00371219" w:rsidRDefault="00AF55AC"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En outre, le soumissionnaire auquel il est envisagé d'attribuer </w:t>
      </w:r>
      <w:r w:rsidR="00F72AC2" w:rsidRPr="00371219">
        <w:rPr>
          <w:rFonts w:ascii="Times New Roman" w:hAnsi="Times New Roman"/>
          <w:color w:val="000000"/>
          <w:szCs w:val="22"/>
        </w:rPr>
        <w:t>le marché</w:t>
      </w:r>
      <w:r w:rsidRPr="00371219">
        <w:rPr>
          <w:rFonts w:ascii="Times New Roman" w:hAnsi="Times New Roman"/>
          <w:color w:val="000000"/>
          <w:szCs w:val="22"/>
        </w:rPr>
        <w:t xml:space="preserve"> n'est pas tenu de fournir les justificatifs et moyens de preuve déjà transmis à l'acheteur dans le cadre d'une précédente consultation et qui demeurent valables. Dans ce cas, il indique, dans sa candidature ou son offre, les documents concernés ainsi que la référence de la ou des consultation(s) pour la ou lesquelles les documents ont déjà été transmis. </w:t>
      </w:r>
    </w:p>
    <w:p w14:paraId="0A41AE23" w14:textId="77777777" w:rsidR="00AF55AC" w:rsidRPr="00371219" w:rsidRDefault="00AF55AC" w:rsidP="00147E90">
      <w:pPr>
        <w:autoSpaceDE w:val="0"/>
        <w:autoSpaceDN w:val="0"/>
        <w:adjustRightInd w:val="0"/>
        <w:spacing w:after="0"/>
        <w:rPr>
          <w:rFonts w:ascii="Times New Roman" w:hAnsi="Times New Roman"/>
          <w:color w:val="000000"/>
          <w:szCs w:val="22"/>
        </w:rPr>
      </w:pPr>
    </w:p>
    <w:p w14:paraId="14C23A07" w14:textId="10D92FB7" w:rsidR="00AF55AC" w:rsidRPr="00371219" w:rsidRDefault="00AF55AC"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lastRenderedPageBreak/>
        <w:t xml:space="preserve">Conformément </w:t>
      </w:r>
      <w:r w:rsidR="00B65F57" w:rsidRPr="00371219">
        <w:rPr>
          <w:rFonts w:ascii="Times New Roman" w:hAnsi="Times New Roman"/>
          <w:color w:val="000000"/>
          <w:szCs w:val="22"/>
        </w:rPr>
        <w:t xml:space="preserve">à </w:t>
      </w:r>
      <w:r w:rsidR="00B65F57" w:rsidRPr="00371219">
        <w:rPr>
          <w:rFonts w:ascii="Times New Roman" w:hAnsi="Times New Roman"/>
          <w:b/>
          <w:color w:val="000000"/>
          <w:szCs w:val="22"/>
        </w:rPr>
        <w:t>l'a</w:t>
      </w:r>
      <w:r w:rsidR="00B65F57" w:rsidRPr="00371219">
        <w:rPr>
          <w:rFonts w:ascii="Times New Roman" w:hAnsi="Times New Roman"/>
          <w:b/>
          <w:bCs/>
          <w:szCs w:val="22"/>
        </w:rPr>
        <w:t>rrêté du 22 mars 2019 fixant la liste des impôts, taxes, contributions ou cotisations sociales donnant lieu à la délivrance de certificats pour l'attribution des contrats de la commande publique</w:t>
      </w:r>
      <w:r w:rsidRPr="00371219">
        <w:rPr>
          <w:rFonts w:ascii="Times New Roman" w:hAnsi="Times New Roman"/>
          <w:color w:val="000000"/>
          <w:szCs w:val="22"/>
        </w:rPr>
        <w:t xml:space="preserve">, et lorsque le profil d'acheteur le permet, le soumissionnaire auquel il est envisagé d'attribuer </w:t>
      </w:r>
      <w:r w:rsidR="00F72AC2" w:rsidRPr="00371219">
        <w:rPr>
          <w:rFonts w:ascii="Times New Roman" w:hAnsi="Times New Roman"/>
          <w:color w:val="000000"/>
          <w:szCs w:val="22"/>
        </w:rPr>
        <w:t>le marché</w:t>
      </w:r>
      <w:r w:rsidRPr="00371219">
        <w:rPr>
          <w:rFonts w:ascii="Times New Roman" w:hAnsi="Times New Roman"/>
          <w:color w:val="000000"/>
          <w:szCs w:val="22"/>
        </w:rPr>
        <w:t xml:space="preserve"> n'est pas tenu de fournir les certificats suivants : </w:t>
      </w:r>
    </w:p>
    <w:p w14:paraId="7A38D2B1" w14:textId="77777777" w:rsidR="00AF55AC" w:rsidRPr="00371219" w:rsidRDefault="00AF55AC" w:rsidP="00147E90">
      <w:pPr>
        <w:pStyle w:val="Paragraphedeliste"/>
        <w:numPr>
          <w:ilvl w:val="0"/>
          <w:numId w:val="23"/>
        </w:numPr>
        <w:autoSpaceDE w:val="0"/>
        <w:autoSpaceDN w:val="0"/>
        <w:adjustRightInd w:val="0"/>
        <w:spacing w:after="28"/>
        <w:rPr>
          <w:rFonts w:ascii="Times New Roman" w:hAnsi="Times New Roman"/>
          <w:color w:val="000000"/>
          <w:sz w:val="22"/>
          <w:szCs w:val="22"/>
        </w:rPr>
      </w:pPr>
      <w:proofErr w:type="gramStart"/>
      <w:r w:rsidRPr="00371219">
        <w:rPr>
          <w:rFonts w:ascii="Times New Roman" w:hAnsi="Times New Roman"/>
          <w:color w:val="000000"/>
          <w:sz w:val="22"/>
          <w:szCs w:val="22"/>
        </w:rPr>
        <w:t>le</w:t>
      </w:r>
      <w:proofErr w:type="gramEnd"/>
      <w:r w:rsidRPr="00371219">
        <w:rPr>
          <w:rFonts w:ascii="Times New Roman" w:hAnsi="Times New Roman"/>
          <w:color w:val="000000"/>
          <w:sz w:val="22"/>
          <w:szCs w:val="22"/>
        </w:rPr>
        <w:t xml:space="preserve"> certificat attestant la souscription des déclarations et paiements prouvant qu'il a satisfait à ses obligations fiscales ; </w:t>
      </w:r>
    </w:p>
    <w:p w14:paraId="70F7BA52" w14:textId="77777777" w:rsidR="00AF55AC" w:rsidRPr="00371219" w:rsidRDefault="00AF55AC" w:rsidP="00147E90">
      <w:pPr>
        <w:pStyle w:val="Paragraphedeliste"/>
        <w:numPr>
          <w:ilvl w:val="0"/>
          <w:numId w:val="23"/>
        </w:numPr>
        <w:autoSpaceDE w:val="0"/>
        <w:autoSpaceDN w:val="0"/>
        <w:adjustRightInd w:val="0"/>
        <w:spacing w:after="0"/>
        <w:rPr>
          <w:rFonts w:ascii="Times New Roman" w:hAnsi="Times New Roman"/>
          <w:color w:val="000000"/>
          <w:sz w:val="22"/>
          <w:szCs w:val="22"/>
        </w:rPr>
      </w:pPr>
      <w:proofErr w:type="gramStart"/>
      <w:r w:rsidRPr="00371219">
        <w:rPr>
          <w:rFonts w:ascii="Times New Roman" w:hAnsi="Times New Roman"/>
          <w:color w:val="000000"/>
          <w:sz w:val="22"/>
          <w:szCs w:val="22"/>
        </w:rPr>
        <w:t>le</w:t>
      </w:r>
      <w:proofErr w:type="gramEnd"/>
      <w:r w:rsidRPr="00371219">
        <w:rPr>
          <w:rFonts w:ascii="Times New Roman" w:hAnsi="Times New Roman"/>
          <w:color w:val="000000"/>
          <w:sz w:val="22"/>
          <w:szCs w:val="22"/>
        </w:rPr>
        <w:t xml:space="preserve"> certificat attestant de fourniture des déclarations sociales et de paiement des cotisations et contributions de sécurité sociale prévue à l'article L 243-15 du code de sécurité sociale délivré par l'agence centrale des organismes de sécurité sociale ; </w:t>
      </w:r>
    </w:p>
    <w:p w14:paraId="6AB3DCE3" w14:textId="77777777" w:rsidR="00AF55AC" w:rsidRPr="00371219" w:rsidRDefault="00AF55AC" w:rsidP="00147E90">
      <w:pPr>
        <w:autoSpaceDE w:val="0"/>
        <w:autoSpaceDN w:val="0"/>
        <w:adjustRightInd w:val="0"/>
        <w:spacing w:after="0"/>
        <w:rPr>
          <w:rFonts w:ascii="Times New Roman" w:hAnsi="Times New Roman"/>
          <w:color w:val="000000"/>
          <w:szCs w:val="22"/>
        </w:rPr>
      </w:pPr>
    </w:p>
    <w:p w14:paraId="112DEF79" w14:textId="77777777" w:rsidR="00CC216C" w:rsidRPr="00371219" w:rsidRDefault="00AF55AC" w:rsidP="00147E90">
      <w:pPr>
        <w:rPr>
          <w:rFonts w:ascii="Times New Roman" w:hAnsi="Times New Roman"/>
          <w:color w:val="000000"/>
          <w:szCs w:val="22"/>
        </w:rPr>
      </w:pPr>
      <w:r w:rsidRPr="00371219">
        <w:rPr>
          <w:rFonts w:ascii="Times New Roman" w:hAnsi="Times New Roman"/>
          <w:color w:val="000000"/>
          <w:szCs w:val="22"/>
        </w:rPr>
        <w:t>En cas d'impossibilité de se procurer les certificats ci-dessus directement auprès des administrations ou organismes, l'acheteur en demande communication au soumissionnaire dans le courrier l'informant que son offre est susceptible d'être retenue. Le soumissionnaire établi à l'étranger produit des certificats établis par les administrations et organismes du pays d'origine.</w:t>
      </w:r>
    </w:p>
    <w:p w14:paraId="2A48A3DD" w14:textId="77777777" w:rsidR="00DD5447" w:rsidRPr="00371219" w:rsidRDefault="00DD5447" w:rsidP="00147E90">
      <w:pPr>
        <w:autoSpaceDE w:val="0"/>
        <w:autoSpaceDN w:val="0"/>
        <w:adjustRightInd w:val="0"/>
        <w:spacing w:after="0"/>
        <w:rPr>
          <w:rFonts w:ascii="Times New Roman" w:hAnsi="Times New Roman"/>
          <w:color w:val="000000"/>
          <w:szCs w:val="22"/>
        </w:rPr>
      </w:pPr>
    </w:p>
    <w:p w14:paraId="3FC323E3" w14:textId="1B4DA14B" w:rsidR="00040A2A" w:rsidRPr="00371219" w:rsidRDefault="00040A2A"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Le soumissionnaire auquel il est envisagé d'attribuer </w:t>
      </w:r>
      <w:r w:rsidR="00F72AC2" w:rsidRPr="00371219">
        <w:rPr>
          <w:rFonts w:ascii="Times New Roman" w:hAnsi="Times New Roman"/>
          <w:color w:val="000000"/>
          <w:szCs w:val="22"/>
        </w:rPr>
        <w:t>le marché</w:t>
      </w:r>
      <w:r w:rsidRPr="00371219">
        <w:rPr>
          <w:rFonts w:ascii="Times New Roman" w:hAnsi="Times New Roman"/>
          <w:color w:val="000000"/>
          <w:szCs w:val="22"/>
        </w:rPr>
        <w:t xml:space="preserve"> devra fournir dans un délai fixé dans le courrier l'informant que son offre est susceptible d'être retenue, les documents suivants : </w:t>
      </w:r>
    </w:p>
    <w:p w14:paraId="3C4483B2" w14:textId="0F0824A8" w:rsidR="00040A2A" w:rsidRPr="00371219" w:rsidRDefault="00040A2A" w:rsidP="00147E90">
      <w:pPr>
        <w:pStyle w:val="Paragraphedeliste"/>
        <w:numPr>
          <w:ilvl w:val="0"/>
          <w:numId w:val="24"/>
        </w:numPr>
        <w:autoSpaceDE w:val="0"/>
        <w:autoSpaceDN w:val="0"/>
        <w:adjustRightInd w:val="0"/>
        <w:spacing w:after="27"/>
        <w:rPr>
          <w:rFonts w:ascii="Times New Roman" w:hAnsi="Times New Roman"/>
          <w:color w:val="000000"/>
          <w:sz w:val="22"/>
          <w:szCs w:val="22"/>
        </w:rPr>
      </w:pPr>
      <w:proofErr w:type="gramStart"/>
      <w:r w:rsidRPr="00371219">
        <w:rPr>
          <w:rFonts w:ascii="Times New Roman" w:hAnsi="Times New Roman"/>
          <w:color w:val="000000"/>
          <w:sz w:val="22"/>
          <w:szCs w:val="22"/>
        </w:rPr>
        <w:t>le</w:t>
      </w:r>
      <w:proofErr w:type="gramEnd"/>
      <w:r w:rsidRPr="00371219">
        <w:rPr>
          <w:rFonts w:ascii="Times New Roman" w:hAnsi="Times New Roman"/>
          <w:color w:val="000000"/>
          <w:sz w:val="22"/>
          <w:szCs w:val="22"/>
        </w:rPr>
        <w:t xml:space="preserve"> cas échéant, les pièces prévues aux articles R. 1263-12 du </w:t>
      </w:r>
      <w:r w:rsidR="008A2FBD" w:rsidRPr="00371219">
        <w:rPr>
          <w:rFonts w:ascii="Times New Roman" w:hAnsi="Times New Roman"/>
          <w:color w:val="000000"/>
          <w:sz w:val="22"/>
          <w:szCs w:val="22"/>
        </w:rPr>
        <w:t>C</w:t>
      </w:r>
      <w:r w:rsidRPr="00371219">
        <w:rPr>
          <w:rFonts w:ascii="Times New Roman" w:hAnsi="Times New Roman"/>
          <w:color w:val="000000"/>
          <w:sz w:val="22"/>
          <w:szCs w:val="22"/>
        </w:rPr>
        <w:t xml:space="preserve">ode du travail et relatives aux travailleurs détachés ; </w:t>
      </w:r>
    </w:p>
    <w:p w14:paraId="2B7D2167" w14:textId="42A7F612" w:rsidR="00040A2A" w:rsidRPr="00371219" w:rsidRDefault="00040A2A" w:rsidP="00147E90">
      <w:pPr>
        <w:pStyle w:val="Paragraphedeliste"/>
        <w:numPr>
          <w:ilvl w:val="0"/>
          <w:numId w:val="24"/>
        </w:numPr>
        <w:autoSpaceDE w:val="0"/>
        <w:autoSpaceDN w:val="0"/>
        <w:adjustRightInd w:val="0"/>
        <w:spacing w:after="27"/>
        <w:rPr>
          <w:rFonts w:ascii="Times New Roman" w:hAnsi="Times New Roman"/>
          <w:color w:val="000000"/>
          <w:sz w:val="22"/>
          <w:szCs w:val="22"/>
        </w:rPr>
      </w:pPr>
      <w:proofErr w:type="gramStart"/>
      <w:r w:rsidRPr="00371219">
        <w:rPr>
          <w:rFonts w:ascii="Times New Roman" w:hAnsi="Times New Roman"/>
          <w:color w:val="000000"/>
          <w:sz w:val="22"/>
          <w:szCs w:val="22"/>
        </w:rPr>
        <w:t>le</w:t>
      </w:r>
      <w:proofErr w:type="gramEnd"/>
      <w:r w:rsidRPr="00371219">
        <w:rPr>
          <w:rFonts w:ascii="Times New Roman" w:hAnsi="Times New Roman"/>
          <w:color w:val="000000"/>
          <w:sz w:val="22"/>
          <w:szCs w:val="22"/>
        </w:rPr>
        <w:t xml:space="preserve"> cas échéant, les pièces prévues aux articles D. 8254-2 à D. 8254-5 du </w:t>
      </w:r>
      <w:r w:rsidR="008A2FBD" w:rsidRPr="00371219">
        <w:rPr>
          <w:rFonts w:ascii="Times New Roman" w:hAnsi="Times New Roman"/>
          <w:color w:val="000000"/>
          <w:sz w:val="22"/>
          <w:szCs w:val="22"/>
        </w:rPr>
        <w:t>C</w:t>
      </w:r>
      <w:r w:rsidRPr="00371219">
        <w:rPr>
          <w:rFonts w:ascii="Times New Roman" w:hAnsi="Times New Roman"/>
          <w:color w:val="000000"/>
          <w:sz w:val="22"/>
          <w:szCs w:val="22"/>
        </w:rPr>
        <w:t xml:space="preserve">ode du travail et relatives aux travailleurs étrangers; </w:t>
      </w:r>
    </w:p>
    <w:p w14:paraId="7A7728CF" w14:textId="20AB0A08" w:rsidR="00040A2A" w:rsidRPr="00371219" w:rsidRDefault="00040A2A" w:rsidP="00147E90">
      <w:pPr>
        <w:pStyle w:val="Paragraphedeliste"/>
        <w:numPr>
          <w:ilvl w:val="0"/>
          <w:numId w:val="24"/>
        </w:numPr>
        <w:autoSpaceDE w:val="0"/>
        <w:autoSpaceDN w:val="0"/>
        <w:adjustRightInd w:val="0"/>
        <w:spacing w:after="27"/>
        <w:rPr>
          <w:rFonts w:ascii="Times New Roman" w:hAnsi="Times New Roman"/>
          <w:color w:val="000000"/>
          <w:sz w:val="22"/>
          <w:szCs w:val="22"/>
        </w:rPr>
      </w:pPr>
      <w:proofErr w:type="gramStart"/>
      <w:r w:rsidRPr="00371219">
        <w:rPr>
          <w:rFonts w:ascii="Times New Roman" w:hAnsi="Times New Roman"/>
          <w:color w:val="000000"/>
          <w:sz w:val="22"/>
          <w:szCs w:val="22"/>
        </w:rPr>
        <w:t>le</w:t>
      </w:r>
      <w:proofErr w:type="gramEnd"/>
      <w:r w:rsidRPr="00371219">
        <w:rPr>
          <w:rFonts w:ascii="Times New Roman" w:hAnsi="Times New Roman"/>
          <w:color w:val="000000"/>
          <w:sz w:val="22"/>
          <w:szCs w:val="22"/>
        </w:rPr>
        <w:t xml:space="preserve"> cas échéant un certificat attestant la régularité de la situation de l'employeur au regard de l'obligation d'emploi des travailleurs handicapés prévue aux articles L. 5212-2 à L. 5212-5 du </w:t>
      </w:r>
      <w:r w:rsidR="008A2FBD" w:rsidRPr="00371219">
        <w:rPr>
          <w:rFonts w:ascii="Times New Roman" w:hAnsi="Times New Roman"/>
          <w:color w:val="000000"/>
          <w:sz w:val="22"/>
          <w:szCs w:val="22"/>
        </w:rPr>
        <w:t>C</w:t>
      </w:r>
      <w:r w:rsidRPr="00371219">
        <w:rPr>
          <w:rFonts w:ascii="Times New Roman" w:hAnsi="Times New Roman"/>
          <w:color w:val="000000"/>
          <w:sz w:val="22"/>
          <w:szCs w:val="22"/>
        </w:rPr>
        <w:t xml:space="preserve">ode du travail ; </w:t>
      </w:r>
    </w:p>
    <w:p w14:paraId="48657679" w14:textId="77777777" w:rsidR="00040A2A" w:rsidRPr="00371219" w:rsidRDefault="00040A2A" w:rsidP="00147E90">
      <w:pPr>
        <w:pStyle w:val="Paragraphedeliste"/>
        <w:numPr>
          <w:ilvl w:val="0"/>
          <w:numId w:val="24"/>
        </w:numPr>
        <w:autoSpaceDE w:val="0"/>
        <w:autoSpaceDN w:val="0"/>
        <w:adjustRightInd w:val="0"/>
        <w:spacing w:after="27"/>
        <w:rPr>
          <w:rFonts w:ascii="Times New Roman" w:hAnsi="Times New Roman"/>
          <w:color w:val="000000"/>
          <w:sz w:val="22"/>
          <w:szCs w:val="22"/>
        </w:rPr>
      </w:pPr>
      <w:proofErr w:type="gramStart"/>
      <w:r w:rsidRPr="00371219">
        <w:rPr>
          <w:rFonts w:ascii="Times New Roman" w:hAnsi="Times New Roman"/>
          <w:color w:val="000000"/>
          <w:sz w:val="22"/>
          <w:szCs w:val="22"/>
        </w:rPr>
        <w:t>le</w:t>
      </w:r>
      <w:proofErr w:type="gramEnd"/>
      <w:r w:rsidRPr="00371219">
        <w:rPr>
          <w:rFonts w:ascii="Times New Roman" w:hAnsi="Times New Roman"/>
          <w:color w:val="000000"/>
          <w:sz w:val="22"/>
          <w:szCs w:val="22"/>
        </w:rPr>
        <w:t xml:space="preserve"> cas échéant le certificat attestant le versement régulier des cotisations légales aux caisses qui assurent le service des congés payés et du chômage intempéries ; </w:t>
      </w:r>
    </w:p>
    <w:p w14:paraId="777EE1BC" w14:textId="77777777" w:rsidR="00040A2A" w:rsidRPr="00371219" w:rsidRDefault="00040A2A" w:rsidP="00147E90">
      <w:pPr>
        <w:pStyle w:val="Paragraphedeliste"/>
        <w:numPr>
          <w:ilvl w:val="0"/>
          <w:numId w:val="24"/>
        </w:numPr>
        <w:autoSpaceDE w:val="0"/>
        <w:autoSpaceDN w:val="0"/>
        <w:adjustRightInd w:val="0"/>
        <w:spacing w:after="27"/>
        <w:rPr>
          <w:rFonts w:ascii="Times New Roman" w:hAnsi="Times New Roman"/>
          <w:color w:val="000000"/>
          <w:sz w:val="22"/>
          <w:szCs w:val="22"/>
        </w:rPr>
      </w:pPr>
      <w:proofErr w:type="gramStart"/>
      <w:r w:rsidRPr="00371219">
        <w:rPr>
          <w:rFonts w:ascii="Times New Roman" w:hAnsi="Times New Roman"/>
          <w:color w:val="000000"/>
          <w:sz w:val="22"/>
          <w:szCs w:val="22"/>
        </w:rPr>
        <w:t>un</w:t>
      </w:r>
      <w:proofErr w:type="gramEnd"/>
      <w:r w:rsidRPr="00371219">
        <w:rPr>
          <w:rFonts w:ascii="Times New Roman" w:hAnsi="Times New Roman"/>
          <w:color w:val="000000"/>
          <w:sz w:val="22"/>
          <w:szCs w:val="22"/>
        </w:rPr>
        <w:t xml:space="preserve"> extrait K ou </w:t>
      </w:r>
      <w:proofErr w:type="spellStart"/>
      <w:r w:rsidRPr="00371219">
        <w:rPr>
          <w:rFonts w:ascii="Times New Roman" w:hAnsi="Times New Roman"/>
          <w:color w:val="000000"/>
          <w:sz w:val="22"/>
          <w:szCs w:val="22"/>
        </w:rPr>
        <w:t>Kbis</w:t>
      </w:r>
      <w:proofErr w:type="spellEnd"/>
      <w:r w:rsidRPr="00371219">
        <w:rPr>
          <w:rFonts w:ascii="Times New Roman" w:hAnsi="Times New Roman"/>
          <w:color w:val="000000"/>
          <w:sz w:val="22"/>
          <w:szCs w:val="22"/>
        </w:rPr>
        <w:t xml:space="preserve"> ou équivalent ; </w:t>
      </w:r>
    </w:p>
    <w:p w14:paraId="59A6EB12" w14:textId="77777777" w:rsidR="00040A2A" w:rsidRPr="00371219" w:rsidRDefault="00040A2A" w:rsidP="00147E90">
      <w:pPr>
        <w:pStyle w:val="Paragraphedeliste"/>
        <w:numPr>
          <w:ilvl w:val="0"/>
          <w:numId w:val="24"/>
        </w:numPr>
        <w:autoSpaceDE w:val="0"/>
        <w:autoSpaceDN w:val="0"/>
        <w:adjustRightInd w:val="0"/>
        <w:spacing w:after="27"/>
        <w:rPr>
          <w:rFonts w:ascii="Times New Roman" w:hAnsi="Times New Roman"/>
          <w:color w:val="000000"/>
          <w:sz w:val="22"/>
          <w:szCs w:val="22"/>
        </w:rPr>
      </w:pPr>
      <w:proofErr w:type="gramStart"/>
      <w:r w:rsidRPr="00371219">
        <w:rPr>
          <w:rFonts w:ascii="Times New Roman" w:hAnsi="Times New Roman"/>
          <w:color w:val="000000"/>
          <w:sz w:val="22"/>
          <w:szCs w:val="22"/>
        </w:rPr>
        <w:t>en</w:t>
      </w:r>
      <w:proofErr w:type="gramEnd"/>
      <w:r w:rsidRPr="00371219">
        <w:rPr>
          <w:rFonts w:ascii="Times New Roman" w:hAnsi="Times New Roman"/>
          <w:color w:val="000000"/>
          <w:sz w:val="22"/>
          <w:szCs w:val="22"/>
        </w:rPr>
        <w:t xml:space="preserve"> cas de redressement judiciaire, la copie du ou des jugements prononcés. Le soumissionnaire établi à l'étranger produit des certificats établis par les administrations et organismes du pays d'origine. </w:t>
      </w:r>
    </w:p>
    <w:p w14:paraId="73950274" w14:textId="41016557" w:rsidR="00040A2A" w:rsidRPr="00371219" w:rsidRDefault="002A5B0D" w:rsidP="00147E90">
      <w:pPr>
        <w:pStyle w:val="Paragraphedeliste"/>
        <w:numPr>
          <w:ilvl w:val="0"/>
          <w:numId w:val="24"/>
        </w:numPr>
        <w:autoSpaceDE w:val="0"/>
        <w:autoSpaceDN w:val="0"/>
        <w:adjustRightInd w:val="0"/>
        <w:spacing w:after="27"/>
        <w:rPr>
          <w:rFonts w:ascii="Times New Roman" w:hAnsi="Times New Roman"/>
          <w:color w:val="000000"/>
          <w:sz w:val="22"/>
          <w:szCs w:val="22"/>
        </w:rPr>
      </w:pPr>
      <w:r w:rsidRPr="00371219">
        <w:rPr>
          <w:rFonts w:ascii="Times New Roman" w:hAnsi="Times New Roman"/>
          <w:color w:val="000000"/>
          <w:sz w:val="22"/>
          <w:szCs w:val="22"/>
        </w:rPr>
        <w:t>U</w:t>
      </w:r>
      <w:r w:rsidR="00040A2A" w:rsidRPr="00371219">
        <w:rPr>
          <w:rFonts w:ascii="Times New Roman" w:hAnsi="Times New Roman"/>
          <w:color w:val="000000"/>
          <w:sz w:val="22"/>
          <w:szCs w:val="22"/>
        </w:rPr>
        <w:t xml:space="preserve">ne attestation d’assurance en responsabilité civile professionnelle. </w:t>
      </w:r>
    </w:p>
    <w:p w14:paraId="368C1214" w14:textId="77777777" w:rsidR="00040A2A" w:rsidRPr="00371219" w:rsidRDefault="003C6B22" w:rsidP="00147E90">
      <w:pPr>
        <w:pStyle w:val="Paragraphedeliste"/>
        <w:numPr>
          <w:ilvl w:val="0"/>
          <w:numId w:val="24"/>
        </w:numPr>
        <w:autoSpaceDE w:val="0"/>
        <w:autoSpaceDN w:val="0"/>
        <w:adjustRightInd w:val="0"/>
        <w:spacing w:after="0"/>
        <w:rPr>
          <w:rFonts w:ascii="Times New Roman" w:hAnsi="Times New Roman"/>
          <w:color w:val="000000"/>
          <w:sz w:val="22"/>
          <w:szCs w:val="22"/>
        </w:rPr>
      </w:pPr>
      <w:proofErr w:type="gramStart"/>
      <w:r w:rsidRPr="00371219">
        <w:rPr>
          <w:rFonts w:ascii="Times New Roman" w:hAnsi="Times New Roman"/>
          <w:color w:val="000000"/>
          <w:sz w:val="22"/>
          <w:szCs w:val="22"/>
        </w:rPr>
        <w:t>un</w:t>
      </w:r>
      <w:proofErr w:type="gramEnd"/>
      <w:r w:rsidRPr="00371219">
        <w:rPr>
          <w:rFonts w:ascii="Times New Roman" w:hAnsi="Times New Roman"/>
          <w:color w:val="000000"/>
          <w:sz w:val="22"/>
          <w:szCs w:val="22"/>
        </w:rPr>
        <w:t xml:space="preserve"> </w:t>
      </w:r>
      <w:r w:rsidR="00503703" w:rsidRPr="00371219">
        <w:rPr>
          <w:rFonts w:ascii="Times New Roman" w:hAnsi="Times New Roman"/>
          <w:color w:val="000000"/>
          <w:sz w:val="22"/>
          <w:szCs w:val="22"/>
        </w:rPr>
        <w:t>relevé</w:t>
      </w:r>
      <w:r w:rsidRPr="00371219">
        <w:rPr>
          <w:rFonts w:ascii="Times New Roman" w:hAnsi="Times New Roman"/>
          <w:color w:val="000000"/>
          <w:sz w:val="22"/>
          <w:szCs w:val="22"/>
        </w:rPr>
        <w:t xml:space="preserve"> d’identité bancaire</w:t>
      </w:r>
    </w:p>
    <w:p w14:paraId="369E5F82" w14:textId="77777777" w:rsidR="00040A2A" w:rsidRPr="00371219" w:rsidRDefault="00040A2A" w:rsidP="00147E90">
      <w:pPr>
        <w:autoSpaceDE w:val="0"/>
        <w:autoSpaceDN w:val="0"/>
        <w:adjustRightInd w:val="0"/>
        <w:spacing w:after="0"/>
        <w:rPr>
          <w:rFonts w:ascii="Arial" w:hAnsi="Arial" w:cs="Arial"/>
          <w:color w:val="000000"/>
          <w:sz w:val="20"/>
        </w:rPr>
      </w:pPr>
    </w:p>
    <w:p w14:paraId="724C7152" w14:textId="0BCF43AF" w:rsidR="000D3AEB" w:rsidRPr="00371219" w:rsidRDefault="00FB5E5D" w:rsidP="00147E90">
      <w:pPr>
        <w:pStyle w:val="Titre2"/>
        <w:rPr>
          <w:caps/>
        </w:rPr>
      </w:pPr>
      <w:bookmarkStart w:id="57" w:name="_Toc45875997"/>
      <w:bookmarkStart w:id="58" w:name="_Toc215592975"/>
      <w:r w:rsidRPr="00371219">
        <w:t>A</w:t>
      </w:r>
      <w:r w:rsidR="000D3AEB" w:rsidRPr="00371219">
        <w:t xml:space="preserve">rticle </w:t>
      </w:r>
      <w:r w:rsidR="00504E21" w:rsidRPr="00371219">
        <w:t>7</w:t>
      </w:r>
      <w:r w:rsidR="000D3AEB" w:rsidRPr="00371219">
        <w:t xml:space="preserve">.2 – </w:t>
      </w:r>
      <w:r w:rsidRPr="00371219">
        <w:t>S</w:t>
      </w:r>
      <w:r w:rsidR="000D3AEB" w:rsidRPr="00371219">
        <w:t xml:space="preserve">ignature </w:t>
      </w:r>
      <w:r w:rsidR="00F72AC2" w:rsidRPr="00371219">
        <w:t>du marché</w:t>
      </w:r>
      <w:bookmarkEnd w:id="57"/>
      <w:bookmarkEnd w:id="58"/>
    </w:p>
    <w:p w14:paraId="513C4754" w14:textId="6D9992B8" w:rsidR="005F534A" w:rsidRPr="00371219" w:rsidRDefault="00F72AC2"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Le</w:t>
      </w:r>
      <w:r w:rsidR="001769AA" w:rsidRPr="00371219">
        <w:rPr>
          <w:rFonts w:ascii="Times New Roman" w:hAnsi="Times New Roman"/>
          <w:color w:val="000000"/>
          <w:szCs w:val="22"/>
        </w:rPr>
        <w:t xml:space="preserve">s pièces </w:t>
      </w:r>
      <w:r w:rsidR="004E0256" w:rsidRPr="00371219">
        <w:rPr>
          <w:rFonts w:ascii="Times New Roman" w:hAnsi="Times New Roman"/>
          <w:color w:val="000000"/>
          <w:szCs w:val="22"/>
        </w:rPr>
        <w:t xml:space="preserve">de l’offre du candidat </w:t>
      </w:r>
      <w:r w:rsidR="005F534A" w:rsidRPr="00371219">
        <w:rPr>
          <w:rFonts w:ascii="Times New Roman" w:hAnsi="Times New Roman"/>
          <w:color w:val="000000"/>
          <w:szCs w:val="22"/>
        </w:rPr>
        <w:t>doi</w:t>
      </w:r>
      <w:r w:rsidR="001769AA" w:rsidRPr="00371219">
        <w:rPr>
          <w:rFonts w:ascii="Times New Roman" w:hAnsi="Times New Roman"/>
          <w:color w:val="000000"/>
          <w:szCs w:val="22"/>
        </w:rPr>
        <w:t>vent</w:t>
      </w:r>
      <w:r w:rsidR="005F534A" w:rsidRPr="00371219">
        <w:rPr>
          <w:rFonts w:ascii="Times New Roman" w:hAnsi="Times New Roman"/>
          <w:color w:val="000000"/>
          <w:szCs w:val="22"/>
        </w:rPr>
        <w:t xml:space="preserve"> être signé</w:t>
      </w:r>
      <w:r w:rsidR="002A5B0D" w:rsidRPr="00371219">
        <w:rPr>
          <w:rFonts w:ascii="Times New Roman" w:hAnsi="Times New Roman"/>
          <w:color w:val="000000"/>
          <w:szCs w:val="22"/>
        </w:rPr>
        <w:t>e</w:t>
      </w:r>
      <w:r w:rsidR="001769AA" w:rsidRPr="00371219">
        <w:rPr>
          <w:rFonts w:ascii="Times New Roman" w:hAnsi="Times New Roman"/>
          <w:color w:val="000000"/>
          <w:szCs w:val="22"/>
        </w:rPr>
        <w:t>s</w:t>
      </w:r>
      <w:r w:rsidR="005F534A" w:rsidRPr="00371219">
        <w:rPr>
          <w:rFonts w:ascii="Times New Roman" w:hAnsi="Times New Roman"/>
          <w:color w:val="000000"/>
          <w:szCs w:val="22"/>
        </w:rPr>
        <w:t xml:space="preserve"> par une personne habilitée à engager le candidat.</w:t>
      </w:r>
    </w:p>
    <w:p w14:paraId="10893870" w14:textId="77777777" w:rsidR="005F534A" w:rsidRPr="00371219" w:rsidRDefault="005F534A" w:rsidP="00147E90">
      <w:pPr>
        <w:autoSpaceDE w:val="0"/>
        <w:autoSpaceDN w:val="0"/>
        <w:adjustRightInd w:val="0"/>
        <w:spacing w:after="0"/>
        <w:rPr>
          <w:rFonts w:ascii="Times New Roman" w:hAnsi="Times New Roman"/>
          <w:color w:val="000000"/>
          <w:szCs w:val="22"/>
        </w:rPr>
      </w:pPr>
    </w:p>
    <w:p w14:paraId="7B46C8C5" w14:textId="77777777" w:rsidR="005F534A" w:rsidRPr="00371219" w:rsidRDefault="005F534A"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Si le signataire n'est pas un représentant légal de l'opérateur économique, il fournit l'acte lui donnant le pouvoir de signer.</w:t>
      </w:r>
    </w:p>
    <w:p w14:paraId="65913496" w14:textId="77777777" w:rsidR="005F534A" w:rsidRPr="00371219" w:rsidRDefault="005F534A" w:rsidP="00147E90">
      <w:pPr>
        <w:autoSpaceDE w:val="0"/>
        <w:autoSpaceDN w:val="0"/>
        <w:adjustRightInd w:val="0"/>
        <w:spacing w:after="0"/>
        <w:rPr>
          <w:rFonts w:ascii="Times New Roman" w:hAnsi="Times New Roman"/>
          <w:color w:val="000000"/>
          <w:szCs w:val="22"/>
        </w:rPr>
      </w:pPr>
    </w:p>
    <w:p w14:paraId="0E9B449F" w14:textId="253BD256" w:rsidR="005F534A" w:rsidRPr="00371219" w:rsidRDefault="005F534A" w:rsidP="00147E90">
      <w:pPr>
        <w:rPr>
          <w:rFonts w:ascii="Times New Roman" w:hAnsi="Times New Roman"/>
          <w:szCs w:val="22"/>
        </w:rPr>
      </w:pPr>
      <w:r w:rsidRPr="00371219">
        <w:rPr>
          <w:rFonts w:ascii="Times New Roman" w:hAnsi="Times New Roman"/>
          <w:color w:val="000000"/>
          <w:szCs w:val="22"/>
        </w:rPr>
        <w:t xml:space="preserve">La signature électronique doit respecter les exigences prévues à l'article </w:t>
      </w:r>
      <w:r w:rsidR="001E0CC8" w:rsidRPr="00371219">
        <w:rPr>
          <w:rFonts w:ascii="Times New Roman" w:hAnsi="Times New Roman"/>
          <w:szCs w:val="22"/>
        </w:rPr>
        <w:t>9</w:t>
      </w:r>
      <w:r w:rsidR="001D2F8E" w:rsidRPr="00371219">
        <w:rPr>
          <w:rFonts w:ascii="Times New Roman" w:hAnsi="Times New Roman"/>
          <w:color w:val="000000"/>
          <w:szCs w:val="22"/>
        </w:rPr>
        <w:t xml:space="preserve"> du présent R</w:t>
      </w:r>
      <w:r w:rsidR="00147E90" w:rsidRPr="00371219">
        <w:rPr>
          <w:rFonts w:ascii="Times New Roman" w:hAnsi="Times New Roman"/>
          <w:color w:val="000000"/>
          <w:szCs w:val="22"/>
        </w:rPr>
        <w:t xml:space="preserve">èglement de la </w:t>
      </w:r>
      <w:r w:rsidR="007E50E7" w:rsidRPr="00371219">
        <w:rPr>
          <w:rFonts w:ascii="Times New Roman" w:hAnsi="Times New Roman"/>
          <w:color w:val="000000"/>
          <w:szCs w:val="22"/>
        </w:rPr>
        <w:t>consultation.</w:t>
      </w:r>
    </w:p>
    <w:p w14:paraId="75A45157" w14:textId="77777777" w:rsidR="00570566" w:rsidRPr="00371219" w:rsidRDefault="00570566" w:rsidP="00147E90">
      <w:pPr>
        <w:pStyle w:val="Titre1"/>
      </w:pPr>
      <w:bookmarkStart w:id="59" w:name="_Toc45875998"/>
      <w:bookmarkStart w:id="60" w:name="_Toc215592976"/>
      <w:r w:rsidRPr="00371219">
        <w:t xml:space="preserve">article </w:t>
      </w:r>
      <w:r w:rsidR="00504E21" w:rsidRPr="00371219">
        <w:t>8</w:t>
      </w:r>
      <w:r w:rsidRPr="00371219">
        <w:t xml:space="preserve"> – langue</w:t>
      </w:r>
      <w:bookmarkEnd w:id="59"/>
      <w:bookmarkEnd w:id="60"/>
    </w:p>
    <w:p w14:paraId="3BD15EAE" w14:textId="4364529F" w:rsidR="00D55EF5" w:rsidRPr="00371219" w:rsidRDefault="00D55EF5"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Les documents et informations doivent être rédigés en langue française ou, à défaut, être accompagnées d'une traduction en français</w:t>
      </w:r>
      <w:r w:rsidR="004E0256" w:rsidRPr="00371219">
        <w:rPr>
          <w:rFonts w:ascii="Times New Roman" w:hAnsi="Times New Roman"/>
          <w:color w:val="000000"/>
          <w:szCs w:val="22"/>
        </w:rPr>
        <w:t xml:space="preserve"> par un traducteur habilité.</w:t>
      </w:r>
    </w:p>
    <w:p w14:paraId="6A2A1E96" w14:textId="77777777" w:rsidR="00D55EF5" w:rsidRPr="00371219" w:rsidRDefault="00D55EF5" w:rsidP="00147E90">
      <w:pPr>
        <w:autoSpaceDE w:val="0"/>
        <w:autoSpaceDN w:val="0"/>
        <w:adjustRightInd w:val="0"/>
        <w:spacing w:after="0"/>
        <w:rPr>
          <w:rFonts w:ascii="Times New Roman" w:hAnsi="Times New Roman"/>
          <w:color w:val="000000"/>
          <w:szCs w:val="22"/>
        </w:rPr>
      </w:pPr>
    </w:p>
    <w:p w14:paraId="6CE4577A" w14:textId="77777777" w:rsidR="00570566" w:rsidRPr="00371219" w:rsidRDefault="00D55EF5" w:rsidP="00147E90">
      <w:pPr>
        <w:rPr>
          <w:rFonts w:ascii="Times New Roman" w:hAnsi="Times New Roman"/>
          <w:color w:val="000000"/>
          <w:szCs w:val="22"/>
        </w:rPr>
      </w:pPr>
      <w:r w:rsidRPr="00371219">
        <w:rPr>
          <w:rFonts w:ascii="Times New Roman" w:hAnsi="Times New Roman"/>
          <w:color w:val="000000"/>
          <w:szCs w:val="22"/>
        </w:rPr>
        <w:t>En cas de candidature sous forme de DUME, ce dernier doit être rédigé en français.</w:t>
      </w:r>
    </w:p>
    <w:p w14:paraId="0EFCCE3F" w14:textId="77777777" w:rsidR="008220C1" w:rsidRPr="00371219" w:rsidRDefault="008220C1" w:rsidP="00147E90">
      <w:pPr>
        <w:pStyle w:val="Titre1"/>
      </w:pPr>
      <w:bookmarkStart w:id="61" w:name="_Toc45875999"/>
      <w:bookmarkStart w:id="62" w:name="_Toc215592977"/>
      <w:r w:rsidRPr="00371219">
        <w:lastRenderedPageBreak/>
        <w:t xml:space="preserve">article </w:t>
      </w:r>
      <w:r w:rsidR="00504E21" w:rsidRPr="00371219">
        <w:t>9</w:t>
      </w:r>
      <w:r w:rsidRPr="00371219">
        <w:t xml:space="preserve"> – MODALITES DE SIGNATURE ELECTRONIQUE</w:t>
      </w:r>
      <w:bookmarkEnd w:id="61"/>
      <w:bookmarkEnd w:id="62"/>
    </w:p>
    <w:p w14:paraId="13810228" w14:textId="77777777" w:rsidR="002A10D1" w:rsidRPr="00371219" w:rsidRDefault="002A10D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La personne signataire doit avoir le pouvoir d'engager la société. </w:t>
      </w:r>
    </w:p>
    <w:p w14:paraId="573C8602" w14:textId="77777777" w:rsidR="002C21BF" w:rsidRPr="00371219" w:rsidRDefault="002C21BF" w:rsidP="00147E90">
      <w:pPr>
        <w:autoSpaceDE w:val="0"/>
        <w:autoSpaceDN w:val="0"/>
        <w:adjustRightInd w:val="0"/>
        <w:spacing w:after="0"/>
        <w:rPr>
          <w:rFonts w:ascii="Times New Roman" w:hAnsi="Times New Roman"/>
          <w:color w:val="000000"/>
          <w:szCs w:val="22"/>
        </w:rPr>
      </w:pPr>
    </w:p>
    <w:p w14:paraId="47EDCD86" w14:textId="77777777" w:rsidR="002A10D1" w:rsidRPr="00371219" w:rsidRDefault="002A10D1" w:rsidP="00147E90">
      <w:pPr>
        <w:autoSpaceDE w:val="0"/>
        <w:autoSpaceDN w:val="0"/>
        <w:adjustRightInd w:val="0"/>
        <w:spacing w:after="0"/>
        <w:rPr>
          <w:rFonts w:ascii="Times New Roman" w:hAnsi="Times New Roman"/>
          <w:b/>
          <w:color w:val="000000"/>
          <w:szCs w:val="22"/>
        </w:rPr>
      </w:pPr>
      <w:r w:rsidRPr="00371219">
        <w:rPr>
          <w:rFonts w:ascii="Times New Roman" w:hAnsi="Times New Roman"/>
          <w:color w:val="000000"/>
          <w:szCs w:val="22"/>
        </w:rPr>
        <w:t xml:space="preserve">L’obtention d’un </w:t>
      </w:r>
      <w:r w:rsidRPr="00371219">
        <w:rPr>
          <w:rFonts w:ascii="Times New Roman" w:hAnsi="Times New Roman"/>
          <w:b/>
          <w:color w:val="000000"/>
          <w:szCs w:val="22"/>
        </w:rPr>
        <w:t>certificat de signature électronique peut prendre plusieurs jours.</w:t>
      </w:r>
    </w:p>
    <w:p w14:paraId="08F25C82" w14:textId="77777777" w:rsidR="00DD5447" w:rsidRPr="00371219" w:rsidRDefault="00DD5447" w:rsidP="00147E90">
      <w:pPr>
        <w:autoSpaceDE w:val="0"/>
        <w:autoSpaceDN w:val="0"/>
        <w:adjustRightInd w:val="0"/>
        <w:spacing w:after="0"/>
        <w:rPr>
          <w:rFonts w:ascii="Times New Roman" w:hAnsi="Times New Roman"/>
          <w:b/>
          <w:color w:val="000000"/>
          <w:szCs w:val="22"/>
        </w:rPr>
      </w:pPr>
    </w:p>
    <w:p w14:paraId="54D39E00" w14:textId="77777777" w:rsidR="002A10D1" w:rsidRPr="00371219" w:rsidRDefault="002A10D1" w:rsidP="00147E90">
      <w:pPr>
        <w:autoSpaceDE w:val="0"/>
        <w:autoSpaceDN w:val="0"/>
        <w:adjustRightInd w:val="0"/>
        <w:spacing w:after="0"/>
        <w:rPr>
          <w:rFonts w:ascii="Times New Roman" w:hAnsi="Times New Roman"/>
          <w:color w:val="000000"/>
          <w:szCs w:val="22"/>
        </w:rPr>
      </w:pPr>
      <w:r w:rsidRPr="00371219">
        <w:rPr>
          <w:rFonts w:ascii="Times New Roman" w:hAnsi="Times New Roman"/>
          <w:b/>
          <w:bCs/>
          <w:color w:val="000000"/>
          <w:szCs w:val="22"/>
        </w:rPr>
        <w:t xml:space="preserve">RAPPEL GENERAL </w:t>
      </w:r>
    </w:p>
    <w:p w14:paraId="5561375F" w14:textId="7F5D228A" w:rsidR="002A10D1" w:rsidRPr="00371219" w:rsidRDefault="002A10D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Un </w:t>
      </w:r>
      <w:r w:rsidR="009F0FF3" w:rsidRPr="00371219">
        <w:rPr>
          <w:rFonts w:ascii="Times New Roman" w:hAnsi="Times New Roman"/>
          <w:color w:val="000000"/>
          <w:szCs w:val="22"/>
        </w:rPr>
        <w:t xml:space="preserve">fichier </w:t>
      </w:r>
      <w:r w:rsidRPr="00371219">
        <w:rPr>
          <w:rFonts w:ascii="Times New Roman" w:hAnsi="Times New Roman"/>
          <w:color w:val="000000"/>
          <w:szCs w:val="22"/>
        </w:rPr>
        <w:t xml:space="preserve">zip signé ne vaut pas signature des documents qu'il contient. En cas de fichier zippé, chaque document pour lequel une signature est requise doit être signé séparément. </w:t>
      </w:r>
    </w:p>
    <w:p w14:paraId="0D961B65" w14:textId="77777777" w:rsidR="002A10D1" w:rsidRPr="00371219" w:rsidRDefault="002A10D1" w:rsidP="00147E90">
      <w:pPr>
        <w:autoSpaceDE w:val="0"/>
        <w:autoSpaceDN w:val="0"/>
        <w:adjustRightInd w:val="0"/>
        <w:spacing w:after="0"/>
        <w:rPr>
          <w:rFonts w:ascii="Times New Roman" w:hAnsi="Times New Roman"/>
          <w:szCs w:val="22"/>
        </w:rPr>
      </w:pPr>
    </w:p>
    <w:p w14:paraId="52A5AA09" w14:textId="77777777" w:rsidR="00EA0E69" w:rsidRPr="00371219" w:rsidRDefault="002A10D1" w:rsidP="00147E90">
      <w:pPr>
        <w:rPr>
          <w:rFonts w:ascii="Times New Roman" w:hAnsi="Times New Roman"/>
          <w:b/>
          <w:bCs/>
          <w:szCs w:val="22"/>
        </w:rPr>
      </w:pPr>
      <w:r w:rsidRPr="00371219">
        <w:rPr>
          <w:rFonts w:ascii="Times New Roman" w:hAnsi="Times New Roman"/>
          <w:b/>
          <w:bCs/>
          <w:szCs w:val="22"/>
        </w:rPr>
        <w:t>Une signature manuscrite scannée n'a pas de valeur juridique. Elle constitue une copie de la signature manuscrite et ne peut pas remplacer la signature électronique.</w:t>
      </w:r>
    </w:p>
    <w:p w14:paraId="38790BE3" w14:textId="77777777" w:rsidR="004463D1" w:rsidRPr="00371219" w:rsidRDefault="004463D1" w:rsidP="00147E90">
      <w:pPr>
        <w:autoSpaceDE w:val="0"/>
        <w:autoSpaceDN w:val="0"/>
        <w:adjustRightInd w:val="0"/>
        <w:spacing w:after="0"/>
        <w:rPr>
          <w:rFonts w:ascii="Times New Roman" w:hAnsi="Times New Roman"/>
          <w:color w:val="000000"/>
          <w:szCs w:val="22"/>
          <w:u w:val="single"/>
        </w:rPr>
      </w:pPr>
      <w:r w:rsidRPr="00371219">
        <w:rPr>
          <w:rFonts w:ascii="Times New Roman" w:hAnsi="Times New Roman"/>
          <w:b/>
          <w:bCs/>
          <w:color w:val="000000"/>
          <w:szCs w:val="22"/>
          <w:u w:val="single"/>
        </w:rPr>
        <w:t xml:space="preserve">Signature électronique des documents </w:t>
      </w:r>
    </w:p>
    <w:p w14:paraId="16C9DD88" w14:textId="77777777" w:rsidR="003D0E6F" w:rsidRPr="00371219" w:rsidRDefault="004463D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Chaque document à signe</w:t>
      </w:r>
      <w:r w:rsidR="003A7B92" w:rsidRPr="00371219">
        <w:rPr>
          <w:rFonts w:ascii="Times New Roman" w:hAnsi="Times New Roman"/>
          <w:color w:val="000000"/>
          <w:szCs w:val="22"/>
        </w:rPr>
        <w:t xml:space="preserve">r doit l'être individuellement conformément aux dispositions de </w:t>
      </w:r>
      <w:r w:rsidRPr="00371219">
        <w:rPr>
          <w:rFonts w:ascii="Times New Roman" w:hAnsi="Times New Roman"/>
          <w:color w:val="000000"/>
          <w:szCs w:val="22"/>
        </w:rPr>
        <w:t xml:space="preserve">l'arrêté du </w:t>
      </w:r>
      <w:r w:rsidR="00D00E9A" w:rsidRPr="00371219">
        <w:rPr>
          <w:rFonts w:ascii="Times New Roman" w:hAnsi="Times New Roman"/>
          <w:color w:val="000000"/>
          <w:szCs w:val="22"/>
        </w:rPr>
        <w:t xml:space="preserve">12 avril 2018 </w:t>
      </w:r>
      <w:r w:rsidRPr="00371219">
        <w:rPr>
          <w:rFonts w:ascii="Times New Roman" w:hAnsi="Times New Roman"/>
          <w:color w:val="000000"/>
          <w:szCs w:val="22"/>
        </w:rPr>
        <w:t>relatif à la signature électro</w:t>
      </w:r>
      <w:r w:rsidR="003A7B92" w:rsidRPr="00371219">
        <w:rPr>
          <w:rFonts w:ascii="Times New Roman" w:hAnsi="Times New Roman"/>
          <w:color w:val="000000"/>
          <w:szCs w:val="22"/>
        </w:rPr>
        <w:t>nique dans les marchés publics.</w:t>
      </w:r>
    </w:p>
    <w:p w14:paraId="1C4414E2" w14:textId="77777777" w:rsidR="009F0FF3" w:rsidRPr="00371219" w:rsidRDefault="009F0FF3" w:rsidP="00147E90">
      <w:pPr>
        <w:autoSpaceDE w:val="0"/>
        <w:autoSpaceDN w:val="0"/>
        <w:adjustRightInd w:val="0"/>
        <w:spacing w:after="0"/>
        <w:rPr>
          <w:rFonts w:ascii="Times New Roman" w:hAnsi="Times New Roman"/>
          <w:color w:val="000000"/>
          <w:szCs w:val="22"/>
        </w:rPr>
      </w:pPr>
    </w:p>
    <w:p w14:paraId="59446A9E" w14:textId="70D6D7C1" w:rsidR="004463D1" w:rsidRPr="00371219" w:rsidRDefault="009F0FF3"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L</w:t>
      </w:r>
      <w:r w:rsidR="004463D1" w:rsidRPr="00371219">
        <w:rPr>
          <w:rFonts w:ascii="Times New Roman" w:hAnsi="Times New Roman"/>
          <w:color w:val="000000"/>
          <w:szCs w:val="22"/>
        </w:rPr>
        <w:t>e soumissionnaire doit respecter les conditions relatives</w:t>
      </w:r>
      <w:r w:rsidRPr="00371219">
        <w:rPr>
          <w:rFonts w:ascii="Times New Roman" w:hAnsi="Times New Roman"/>
          <w:color w:val="000000"/>
          <w:szCs w:val="22"/>
        </w:rPr>
        <w:t xml:space="preserve"> aux points suivants</w:t>
      </w:r>
      <w:r w:rsidR="004463D1" w:rsidRPr="00371219">
        <w:rPr>
          <w:rFonts w:ascii="Times New Roman" w:hAnsi="Times New Roman"/>
          <w:color w:val="000000"/>
          <w:szCs w:val="22"/>
        </w:rPr>
        <w:t xml:space="preserve"> : </w:t>
      </w:r>
    </w:p>
    <w:p w14:paraId="30BB22CA" w14:textId="77777777" w:rsidR="00D6110A" w:rsidRPr="00371219" w:rsidRDefault="00D6110A" w:rsidP="00147E90">
      <w:pPr>
        <w:autoSpaceDE w:val="0"/>
        <w:autoSpaceDN w:val="0"/>
        <w:adjustRightInd w:val="0"/>
        <w:spacing w:after="0"/>
        <w:rPr>
          <w:rFonts w:ascii="Times New Roman" w:hAnsi="Times New Roman"/>
          <w:color w:val="000000"/>
          <w:szCs w:val="22"/>
        </w:rPr>
      </w:pPr>
    </w:p>
    <w:p w14:paraId="16326EBC" w14:textId="77777777" w:rsidR="004463D1" w:rsidRPr="00371219" w:rsidRDefault="004463D1" w:rsidP="00147E90">
      <w:pPr>
        <w:autoSpaceDE w:val="0"/>
        <w:autoSpaceDN w:val="0"/>
        <w:adjustRightInd w:val="0"/>
        <w:spacing w:after="0"/>
        <w:rPr>
          <w:rFonts w:ascii="Times New Roman" w:hAnsi="Times New Roman"/>
          <w:color w:val="000000"/>
          <w:szCs w:val="22"/>
          <w:u w:val="single"/>
        </w:rPr>
      </w:pPr>
      <w:r w:rsidRPr="00371219">
        <w:rPr>
          <w:rFonts w:ascii="Times New Roman" w:hAnsi="Times New Roman"/>
          <w:b/>
          <w:bCs/>
          <w:color w:val="000000"/>
          <w:szCs w:val="22"/>
          <w:u w:val="single"/>
        </w:rPr>
        <w:t xml:space="preserve">Exigences relatives aux certificats de signature du signataire </w:t>
      </w:r>
    </w:p>
    <w:p w14:paraId="27CEE37C" w14:textId="77777777" w:rsidR="004463D1" w:rsidRPr="00371219" w:rsidRDefault="004463D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Le certificat de signature du signataire respecte au moins le niveau de sécurité préconisé. </w:t>
      </w:r>
    </w:p>
    <w:p w14:paraId="46F9E6EF" w14:textId="77777777" w:rsidR="004463D1" w:rsidRPr="00371219" w:rsidRDefault="004463D1" w:rsidP="00147E90">
      <w:pPr>
        <w:pStyle w:val="Paragraphedeliste"/>
        <w:numPr>
          <w:ilvl w:val="0"/>
          <w:numId w:val="26"/>
        </w:numPr>
        <w:autoSpaceDE w:val="0"/>
        <w:autoSpaceDN w:val="0"/>
        <w:adjustRightInd w:val="0"/>
        <w:spacing w:after="0"/>
        <w:rPr>
          <w:rFonts w:ascii="Times New Roman" w:hAnsi="Times New Roman"/>
          <w:color w:val="000000"/>
          <w:sz w:val="22"/>
          <w:szCs w:val="22"/>
        </w:rPr>
      </w:pPr>
      <w:r w:rsidRPr="00371219">
        <w:rPr>
          <w:rFonts w:ascii="Times New Roman" w:hAnsi="Times New Roman"/>
          <w:color w:val="000000"/>
          <w:sz w:val="22"/>
          <w:szCs w:val="22"/>
        </w:rPr>
        <w:t xml:space="preserve">1er cas : Certificat émis par une Autorité de certification "reconnue" : le certificat de signature est émis par une Autorité de certification mentionnée dans l'une des listes de confiance suivantes : </w:t>
      </w:r>
    </w:p>
    <w:p w14:paraId="7C1D4553" w14:textId="77777777" w:rsidR="004463D1" w:rsidRPr="00371219" w:rsidRDefault="004463D1" w:rsidP="00147E90">
      <w:pPr>
        <w:pStyle w:val="Paragraphedeliste"/>
        <w:numPr>
          <w:ilvl w:val="0"/>
          <w:numId w:val="27"/>
        </w:numPr>
        <w:autoSpaceDE w:val="0"/>
        <w:autoSpaceDN w:val="0"/>
        <w:adjustRightInd w:val="0"/>
        <w:spacing w:after="14"/>
        <w:ind w:left="1134"/>
        <w:rPr>
          <w:rFonts w:ascii="Times New Roman" w:hAnsi="Times New Roman"/>
          <w:color w:val="000000"/>
          <w:sz w:val="22"/>
          <w:szCs w:val="22"/>
        </w:rPr>
      </w:pPr>
      <w:proofErr w:type="gramStart"/>
      <w:r w:rsidRPr="00371219">
        <w:rPr>
          <w:rFonts w:ascii="Times New Roman" w:hAnsi="Times New Roman"/>
          <w:color w:val="000000"/>
          <w:sz w:val="22"/>
          <w:szCs w:val="22"/>
        </w:rPr>
        <w:t>http://www.lsti-certification.fr;</w:t>
      </w:r>
      <w:proofErr w:type="gramEnd"/>
      <w:r w:rsidRPr="00371219">
        <w:rPr>
          <w:rFonts w:ascii="Times New Roman" w:hAnsi="Times New Roman"/>
          <w:color w:val="000000"/>
          <w:sz w:val="22"/>
          <w:szCs w:val="22"/>
        </w:rPr>
        <w:t xml:space="preserve"> </w:t>
      </w:r>
    </w:p>
    <w:p w14:paraId="09F96D94" w14:textId="77777777" w:rsidR="004463D1" w:rsidRPr="00371219" w:rsidRDefault="004463D1" w:rsidP="00147E90">
      <w:pPr>
        <w:pStyle w:val="Paragraphedeliste"/>
        <w:numPr>
          <w:ilvl w:val="0"/>
          <w:numId w:val="27"/>
        </w:numPr>
        <w:autoSpaceDE w:val="0"/>
        <w:autoSpaceDN w:val="0"/>
        <w:adjustRightInd w:val="0"/>
        <w:spacing w:after="0"/>
        <w:ind w:left="1134"/>
        <w:rPr>
          <w:rFonts w:ascii="Times New Roman" w:hAnsi="Times New Roman"/>
          <w:color w:val="000000"/>
          <w:sz w:val="22"/>
          <w:szCs w:val="22"/>
        </w:rPr>
      </w:pPr>
      <w:proofErr w:type="gramStart"/>
      <w:r w:rsidRPr="00371219">
        <w:rPr>
          <w:rFonts w:ascii="Times New Roman" w:hAnsi="Times New Roman"/>
          <w:color w:val="000000"/>
          <w:sz w:val="22"/>
          <w:szCs w:val="22"/>
        </w:rPr>
        <w:t>https://ec.europa.eu/information_society/policu/esignature/trusted-list/tl.pdf;</w:t>
      </w:r>
      <w:proofErr w:type="gramEnd"/>
      <w:r w:rsidRPr="00371219">
        <w:rPr>
          <w:rFonts w:ascii="Times New Roman" w:hAnsi="Times New Roman"/>
          <w:color w:val="000000"/>
          <w:sz w:val="22"/>
          <w:szCs w:val="22"/>
        </w:rPr>
        <w:t xml:space="preserve"> </w:t>
      </w:r>
    </w:p>
    <w:p w14:paraId="40ED73F3" w14:textId="77777777" w:rsidR="004463D1" w:rsidRPr="00371219" w:rsidRDefault="004463D1" w:rsidP="00147E90">
      <w:pPr>
        <w:autoSpaceDE w:val="0"/>
        <w:autoSpaceDN w:val="0"/>
        <w:adjustRightInd w:val="0"/>
        <w:spacing w:after="0"/>
        <w:rPr>
          <w:rFonts w:ascii="Times New Roman" w:hAnsi="Times New Roman"/>
          <w:color w:val="000000"/>
          <w:szCs w:val="22"/>
        </w:rPr>
      </w:pPr>
    </w:p>
    <w:p w14:paraId="7085F90E" w14:textId="77777777" w:rsidR="004463D1" w:rsidRPr="00371219" w:rsidRDefault="004463D1"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Dans ce cas, le soumissionnaire n'a aucun justificatif à fournir sur le certificat de signature utilisé pour signer sa réponse. </w:t>
      </w:r>
    </w:p>
    <w:p w14:paraId="5EB08EBC" w14:textId="77777777" w:rsidR="00D55EF5" w:rsidRPr="00371219" w:rsidRDefault="004463D1" w:rsidP="00147E90">
      <w:pPr>
        <w:pStyle w:val="Paragraphedeliste"/>
        <w:numPr>
          <w:ilvl w:val="0"/>
          <w:numId w:val="28"/>
        </w:numPr>
        <w:autoSpaceDE w:val="0"/>
        <w:autoSpaceDN w:val="0"/>
        <w:adjustRightInd w:val="0"/>
        <w:spacing w:after="0"/>
        <w:rPr>
          <w:rFonts w:ascii="Times New Roman" w:hAnsi="Times New Roman"/>
          <w:color w:val="000000"/>
          <w:sz w:val="22"/>
          <w:szCs w:val="22"/>
        </w:rPr>
      </w:pPr>
      <w:r w:rsidRPr="00371219">
        <w:rPr>
          <w:rFonts w:ascii="Times New Roman" w:hAnsi="Times New Roman"/>
          <w:color w:val="000000"/>
          <w:sz w:val="22"/>
          <w:szCs w:val="22"/>
        </w:rPr>
        <w:t xml:space="preserve">2ème cas : Le certificat de signature électronique n'est pas référencé sur une liste de confiance. La plate-forme de dématérialisation « PLACE » accepte tous certificats de signature électronique. </w:t>
      </w:r>
      <w:r w:rsidRPr="00371219">
        <w:rPr>
          <w:rFonts w:ascii="Times New Roman" w:hAnsi="Times New Roman"/>
          <w:sz w:val="22"/>
          <w:szCs w:val="22"/>
        </w:rPr>
        <w:t>Le soumissionnaire s'assure que le certificat qu'il utilise est au moins conforme au niveau de sécurité préconisé sur le profil d'acheteur, et donne tous les éléments nécessaires à la vérification de cette conformité par l'acheteur.</w:t>
      </w:r>
    </w:p>
    <w:p w14:paraId="3660BDDB" w14:textId="77777777" w:rsidR="00D93B32" w:rsidRPr="00371219" w:rsidRDefault="00D93B32" w:rsidP="00147E90">
      <w:pPr>
        <w:pStyle w:val="Paragraphedeliste"/>
        <w:autoSpaceDE w:val="0"/>
        <w:autoSpaceDN w:val="0"/>
        <w:adjustRightInd w:val="0"/>
        <w:spacing w:after="0"/>
        <w:rPr>
          <w:rFonts w:ascii="Times New Roman" w:hAnsi="Times New Roman"/>
          <w:color w:val="000000"/>
          <w:sz w:val="22"/>
          <w:szCs w:val="22"/>
        </w:rPr>
      </w:pPr>
    </w:p>
    <w:p w14:paraId="38604231" w14:textId="77777777" w:rsidR="00E64FDA" w:rsidRPr="00371219" w:rsidRDefault="00E64FDA" w:rsidP="00147E90">
      <w:pPr>
        <w:autoSpaceDE w:val="0"/>
        <w:autoSpaceDN w:val="0"/>
        <w:adjustRightInd w:val="0"/>
        <w:spacing w:after="0"/>
        <w:rPr>
          <w:rFonts w:ascii="Times New Roman" w:hAnsi="Times New Roman"/>
          <w:color w:val="000000"/>
          <w:szCs w:val="22"/>
          <w:u w:val="single"/>
        </w:rPr>
      </w:pPr>
      <w:r w:rsidRPr="00371219">
        <w:rPr>
          <w:rFonts w:ascii="Times New Roman" w:hAnsi="Times New Roman"/>
          <w:b/>
          <w:bCs/>
          <w:color w:val="000000"/>
          <w:szCs w:val="22"/>
          <w:u w:val="single"/>
        </w:rPr>
        <w:t xml:space="preserve">Justificatifs de conformité à produire </w:t>
      </w:r>
    </w:p>
    <w:p w14:paraId="5FD81E27" w14:textId="77777777" w:rsidR="00E64FDA" w:rsidRPr="00371219" w:rsidRDefault="00E64FDA"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Le signataire transmet les informations suivantes : </w:t>
      </w:r>
    </w:p>
    <w:p w14:paraId="01099B88" w14:textId="77777777" w:rsidR="00E64FDA" w:rsidRPr="00371219" w:rsidRDefault="00E64FDA" w:rsidP="00147E90">
      <w:pPr>
        <w:pStyle w:val="Paragraphedeliste"/>
        <w:numPr>
          <w:ilvl w:val="0"/>
          <w:numId w:val="28"/>
        </w:numPr>
        <w:autoSpaceDE w:val="0"/>
        <w:autoSpaceDN w:val="0"/>
        <w:adjustRightInd w:val="0"/>
        <w:spacing w:after="27"/>
        <w:rPr>
          <w:rFonts w:ascii="Times New Roman" w:hAnsi="Times New Roman"/>
          <w:color w:val="000000"/>
          <w:sz w:val="22"/>
          <w:szCs w:val="22"/>
        </w:rPr>
      </w:pPr>
      <w:r w:rsidRPr="00371219">
        <w:rPr>
          <w:rFonts w:ascii="Times New Roman" w:hAnsi="Times New Roman"/>
          <w:color w:val="000000"/>
          <w:sz w:val="22"/>
          <w:szCs w:val="22"/>
        </w:rPr>
        <w:t xml:space="preserve">La procédure permettant la vérification de la qualité et du niveau de sécurité du certificat de signature utilisé : preuve de la qualification de l'Autorité de certification, la politique de certification... </w:t>
      </w:r>
    </w:p>
    <w:p w14:paraId="68A07051" w14:textId="77777777" w:rsidR="00E64FDA" w:rsidRPr="00371219" w:rsidRDefault="00E64FDA" w:rsidP="00147E90">
      <w:pPr>
        <w:pStyle w:val="Paragraphedeliste"/>
        <w:numPr>
          <w:ilvl w:val="0"/>
          <w:numId w:val="28"/>
        </w:numPr>
        <w:autoSpaceDE w:val="0"/>
        <w:autoSpaceDN w:val="0"/>
        <w:adjustRightInd w:val="0"/>
        <w:spacing w:after="27"/>
        <w:rPr>
          <w:rFonts w:ascii="Times New Roman" w:hAnsi="Times New Roman"/>
          <w:color w:val="000000"/>
          <w:sz w:val="22"/>
          <w:szCs w:val="22"/>
        </w:rPr>
      </w:pPr>
      <w:r w:rsidRPr="00371219">
        <w:rPr>
          <w:rFonts w:ascii="Times New Roman" w:hAnsi="Times New Roman"/>
          <w:color w:val="000000"/>
          <w:sz w:val="22"/>
          <w:szCs w:val="22"/>
        </w:rPr>
        <w:t xml:space="preserve">Le soumissionnaire fournit notamment les outils techniques de vérification du certificat : chaîne de certification complète jusqu'à l'AC racine, adresse de téléchargement de la dernière mise à jour de la liste de révocation ; </w:t>
      </w:r>
    </w:p>
    <w:p w14:paraId="6E01D14E" w14:textId="77777777" w:rsidR="00E64FDA" w:rsidRPr="00371219" w:rsidRDefault="00E64FDA" w:rsidP="00147E90">
      <w:pPr>
        <w:pStyle w:val="Paragraphedeliste"/>
        <w:numPr>
          <w:ilvl w:val="0"/>
          <w:numId w:val="28"/>
        </w:numPr>
        <w:autoSpaceDE w:val="0"/>
        <w:autoSpaceDN w:val="0"/>
        <w:adjustRightInd w:val="0"/>
        <w:spacing w:after="0"/>
        <w:rPr>
          <w:rFonts w:ascii="Times New Roman" w:hAnsi="Times New Roman"/>
          <w:color w:val="000000"/>
          <w:sz w:val="22"/>
          <w:szCs w:val="22"/>
        </w:rPr>
      </w:pPr>
      <w:r w:rsidRPr="00371219">
        <w:rPr>
          <w:rFonts w:ascii="Times New Roman" w:hAnsi="Times New Roman"/>
          <w:color w:val="000000"/>
          <w:sz w:val="22"/>
          <w:szCs w:val="22"/>
        </w:rPr>
        <w:t xml:space="preserve">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 </w:t>
      </w:r>
    </w:p>
    <w:p w14:paraId="56C788A2" w14:textId="77777777" w:rsidR="00BC53FB" w:rsidRPr="00371219" w:rsidRDefault="00BC53FB" w:rsidP="00147E90">
      <w:pPr>
        <w:rPr>
          <w:rFonts w:ascii="Times New Roman" w:hAnsi="Times New Roman"/>
          <w:szCs w:val="22"/>
        </w:rPr>
      </w:pPr>
    </w:p>
    <w:p w14:paraId="3FD18CE3" w14:textId="77777777" w:rsidR="00E64FDA" w:rsidRPr="00371219" w:rsidRDefault="00E64FDA" w:rsidP="00147E90">
      <w:pPr>
        <w:autoSpaceDE w:val="0"/>
        <w:autoSpaceDN w:val="0"/>
        <w:adjustRightInd w:val="0"/>
        <w:spacing w:after="0"/>
        <w:rPr>
          <w:rFonts w:ascii="Times New Roman" w:hAnsi="Times New Roman"/>
          <w:color w:val="000000"/>
          <w:szCs w:val="22"/>
          <w:u w:val="single"/>
        </w:rPr>
      </w:pPr>
      <w:r w:rsidRPr="00371219">
        <w:rPr>
          <w:rFonts w:ascii="Times New Roman" w:hAnsi="Times New Roman"/>
          <w:b/>
          <w:bCs/>
          <w:color w:val="000000"/>
          <w:szCs w:val="22"/>
          <w:u w:val="single"/>
        </w:rPr>
        <w:t xml:space="preserve">Outil de signature utilisé pour signer les fichiers </w:t>
      </w:r>
    </w:p>
    <w:p w14:paraId="6516B8BA" w14:textId="77777777" w:rsidR="00E64FDA" w:rsidRPr="00371219" w:rsidRDefault="00E64FDA"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Le soumissionnaire utilise l'outil de signature de son choix. </w:t>
      </w:r>
    </w:p>
    <w:p w14:paraId="33B9B6BA" w14:textId="77777777" w:rsidR="00DD5447" w:rsidRPr="00371219" w:rsidRDefault="00DD5447" w:rsidP="00147E90">
      <w:pPr>
        <w:autoSpaceDE w:val="0"/>
        <w:autoSpaceDN w:val="0"/>
        <w:adjustRightInd w:val="0"/>
        <w:spacing w:after="0"/>
        <w:rPr>
          <w:rFonts w:ascii="Times New Roman" w:hAnsi="Times New Roman"/>
          <w:color w:val="000000"/>
          <w:szCs w:val="22"/>
        </w:rPr>
      </w:pPr>
    </w:p>
    <w:p w14:paraId="76A3BA69" w14:textId="77777777" w:rsidR="00E64FDA" w:rsidRPr="00371219" w:rsidRDefault="00E64FDA" w:rsidP="00147E90">
      <w:pPr>
        <w:pStyle w:val="Paragraphedeliste"/>
        <w:numPr>
          <w:ilvl w:val="0"/>
          <w:numId w:val="29"/>
        </w:numPr>
        <w:autoSpaceDE w:val="0"/>
        <w:autoSpaceDN w:val="0"/>
        <w:adjustRightInd w:val="0"/>
        <w:spacing w:after="0"/>
        <w:rPr>
          <w:rFonts w:ascii="Times New Roman" w:hAnsi="Times New Roman"/>
          <w:color w:val="000000"/>
          <w:sz w:val="22"/>
          <w:szCs w:val="22"/>
        </w:rPr>
      </w:pPr>
      <w:r w:rsidRPr="00371219">
        <w:rPr>
          <w:rFonts w:ascii="Times New Roman" w:hAnsi="Times New Roman"/>
          <w:color w:val="000000"/>
          <w:sz w:val="22"/>
          <w:szCs w:val="22"/>
        </w:rPr>
        <w:t>Cas 1 : le soumissionnaire utilise l'outil de signature de la pl</w:t>
      </w:r>
      <w:r w:rsidR="002C21BF" w:rsidRPr="00371219">
        <w:rPr>
          <w:rFonts w:ascii="Times New Roman" w:hAnsi="Times New Roman"/>
          <w:color w:val="000000"/>
          <w:sz w:val="22"/>
          <w:szCs w:val="22"/>
        </w:rPr>
        <w:t>ate-forme des achats de l'État.</w:t>
      </w:r>
    </w:p>
    <w:p w14:paraId="02333ADF" w14:textId="77777777" w:rsidR="002C21BF" w:rsidRPr="00371219" w:rsidRDefault="002C21BF" w:rsidP="00147E90">
      <w:pPr>
        <w:autoSpaceDE w:val="0"/>
        <w:autoSpaceDN w:val="0"/>
        <w:adjustRightInd w:val="0"/>
        <w:spacing w:after="0"/>
        <w:rPr>
          <w:rFonts w:ascii="Times New Roman" w:hAnsi="Times New Roman"/>
          <w:color w:val="000000"/>
          <w:szCs w:val="22"/>
        </w:rPr>
      </w:pPr>
    </w:p>
    <w:p w14:paraId="02661FB5" w14:textId="77777777" w:rsidR="00E64FDA" w:rsidRPr="00371219" w:rsidRDefault="00E64FDA" w:rsidP="00147E90">
      <w:pPr>
        <w:autoSpaceDE w:val="0"/>
        <w:autoSpaceDN w:val="0"/>
        <w:adjustRightInd w:val="0"/>
        <w:spacing w:after="0"/>
        <w:rPr>
          <w:rFonts w:ascii="Times New Roman" w:hAnsi="Times New Roman"/>
          <w:color w:val="000000"/>
          <w:szCs w:val="22"/>
        </w:rPr>
      </w:pPr>
      <w:r w:rsidRPr="00371219">
        <w:rPr>
          <w:rFonts w:ascii="Times New Roman" w:hAnsi="Times New Roman"/>
          <w:color w:val="000000"/>
          <w:szCs w:val="22"/>
        </w:rPr>
        <w:t xml:space="preserve">Dans ce cas, le soumissionnaire est dispensé de fournir tout mode d'emploi ou information. </w:t>
      </w:r>
    </w:p>
    <w:p w14:paraId="22DB1A0E" w14:textId="77777777" w:rsidR="00DD5447" w:rsidRPr="00371219" w:rsidRDefault="00DD5447" w:rsidP="00147E90">
      <w:pPr>
        <w:autoSpaceDE w:val="0"/>
        <w:autoSpaceDN w:val="0"/>
        <w:adjustRightInd w:val="0"/>
        <w:spacing w:after="0"/>
        <w:rPr>
          <w:rFonts w:ascii="Times New Roman" w:hAnsi="Times New Roman"/>
          <w:color w:val="000000"/>
          <w:szCs w:val="22"/>
        </w:rPr>
      </w:pPr>
    </w:p>
    <w:p w14:paraId="4A835782" w14:textId="77777777" w:rsidR="00E64FDA" w:rsidRPr="00371219" w:rsidRDefault="00E64FDA" w:rsidP="00147E90">
      <w:pPr>
        <w:pStyle w:val="Paragraphedeliste"/>
        <w:numPr>
          <w:ilvl w:val="0"/>
          <w:numId w:val="29"/>
        </w:numPr>
        <w:autoSpaceDE w:val="0"/>
        <w:autoSpaceDN w:val="0"/>
        <w:adjustRightInd w:val="0"/>
        <w:spacing w:after="0"/>
        <w:rPr>
          <w:rFonts w:ascii="Times New Roman" w:hAnsi="Times New Roman"/>
          <w:color w:val="000000"/>
          <w:sz w:val="22"/>
          <w:szCs w:val="22"/>
        </w:rPr>
      </w:pPr>
      <w:r w:rsidRPr="00371219">
        <w:rPr>
          <w:rFonts w:ascii="Times New Roman" w:hAnsi="Times New Roman"/>
          <w:color w:val="000000"/>
          <w:sz w:val="22"/>
          <w:szCs w:val="22"/>
        </w:rPr>
        <w:t xml:space="preserve">Cas 2 : lorsque le soumissionnaire utilise un autre outil de signature que celui proposé sur PLACE, il doit respecter les deux obligations suivantes : </w:t>
      </w:r>
    </w:p>
    <w:p w14:paraId="2BC0F2EA" w14:textId="77777777" w:rsidR="002C21BF" w:rsidRPr="00371219" w:rsidRDefault="002C21BF" w:rsidP="00147E90">
      <w:pPr>
        <w:pStyle w:val="Paragraphedeliste"/>
        <w:autoSpaceDE w:val="0"/>
        <w:autoSpaceDN w:val="0"/>
        <w:adjustRightInd w:val="0"/>
        <w:spacing w:after="0"/>
        <w:rPr>
          <w:rFonts w:ascii="Times New Roman" w:hAnsi="Times New Roman"/>
          <w:color w:val="000000"/>
          <w:sz w:val="22"/>
          <w:szCs w:val="22"/>
        </w:rPr>
      </w:pPr>
    </w:p>
    <w:p w14:paraId="2433C8EF" w14:textId="77777777" w:rsidR="00E64FDA" w:rsidRPr="00371219" w:rsidRDefault="00E64FDA" w:rsidP="00147E90">
      <w:pPr>
        <w:pStyle w:val="Paragraphedeliste"/>
        <w:numPr>
          <w:ilvl w:val="0"/>
          <w:numId w:val="30"/>
        </w:numPr>
        <w:autoSpaceDE w:val="0"/>
        <w:autoSpaceDN w:val="0"/>
        <w:adjustRightInd w:val="0"/>
        <w:spacing w:after="13"/>
        <w:ind w:left="1134"/>
        <w:rPr>
          <w:rFonts w:ascii="Times New Roman" w:hAnsi="Times New Roman"/>
          <w:color w:val="000000"/>
          <w:sz w:val="22"/>
          <w:szCs w:val="22"/>
        </w:rPr>
      </w:pPr>
      <w:r w:rsidRPr="00371219">
        <w:rPr>
          <w:rFonts w:ascii="Times New Roman" w:hAnsi="Times New Roman"/>
          <w:color w:val="000000"/>
          <w:sz w:val="22"/>
          <w:szCs w:val="22"/>
        </w:rPr>
        <w:t xml:space="preserve">Produire des formats de signature </w:t>
      </w:r>
      <w:proofErr w:type="spellStart"/>
      <w:r w:rsidRPr="00371219">
        <w:rPr>
          <w:rFonts w:ascii="Times New Roman" w:hAnsi="Times New Roman"/>
          <w:color w:val="000000"/>
          <w:sz w:val="22"/>
          <w:szCs w:val="22"/>
        </w:rPr>
        <w:t>XAdES</w:t>
      </w:r>
      <w:proofErr w:type="spellEnd"/>
      <w:r w:rsidRPr="00371219">
        <w:rPr>
          <w:rFonts w:ascii="Times New Roman" w:hAnsi="Times New Roman"/>
          <w:color w:val="000000"/>
          <w:sz w:val="22"/>
          <w:szCs w:val="22"/>
        </w:rPr>
        <w:t xml:space="preserve">, </w:t>
      </w:r>
      <w:proofErr w:type="spellStart"/>
      <w:r w:rsidRPr="00371219">
        <w:rPr>
          <w:rFonts w:ascii="Times New Roman" w:hAnsi="Times New Roman"/>
          <w:color w:val="000000"/>
          <w:sz w:val="22"/>
          <w:szCs w:val="22"/>
        </w:rPr>
        <w:t>CAdES</w:t>
      </w:r>
      <w:proofErr w:type="spellEnd"/>
      <w:r w:rsidRPr="00371219">
        <w:rPr>
          <w:rFonts w:ascii="Times New Roman" w:hAnsi="Times New Roman"/>
          <w:color w:val="000000"/>
          <w:sz w:val="22"/>
          <w:szCs w:val="22"/>
        </w:rPr>
        <w:t xml:space="preserve"> ou </w:t>
      </w:r>
      <w:proofErr w:type="spellStart"/>
      <w:r w:rsidRPr="00371219">
        <w:rPr>
          <w:rFonts w:ascii="Times New Roman" w:hAnsi="Times New Roman"/>
          <w:color w:val="000000"/>
          <w:sz w:val="22"/>
          <w:szCs w:val="22"/>
        </w:rPr>
        <w:t>PadES</w:t>
      </w:r>
      <w:proofErr w:type="spellEnd"/>
      <w:r w:rsidRPr="00371219">
        <w:rPr>
          <w:rFonts w:ascii="Times New Roman" w:hAnsi="Times New Roman"/>
          <w:color w:val="000000"/>
          <w:sz w:val="22"/>
          <w:szCs w:val="22"/>
        </w:rPr>
        <w:t xml:space="preserve"> ; </w:t>
      </w:r>
    </w:p>
    <w:p w14:paraId="71B04F10" w14:textId="77777777" w:rsidR="00E64FDA" w:rsidRPr="00371219" w:rsidRDefault="00E64FDA" w:rsidP="00147E90">
      <w:pPr>
        <w:pStyle w:val="Paragraphedeliste"/>
        <w:numPr>
          <w:ilvl w:val="0"/>
          <w:numId w:val="30"/>
        </w:numPr>
        <w:autoSpaceDE w:val="0"/>
        <w:autoSpaceDN w:val="0"/>
        <w:adjustRightInd w:val="0"/>
        <w:spacing w:after="0"/>
        <w:ind w:left="1134"/>
        <w:rPr>
          <w:rFonts w:ascii="Times New Roman" w:hAnsi="Times New Roman"/>
          <w:color w:val="000000"/>
          <w:sz w:val="22"/>
          <w:szCs w:val="22"/>
        </w:rPr>
      </w:pPr>
      <w:r w:rsidRPr="00371219">
        <w:rPr>
          <w:rFonts w:ascii="Times New Roman" w:hAnsi="Times New Roman"/>
          <w:color w:val="000000"/>
          <w:sz w:val="22"/>
          <w:szCs w:val="22"/>
        </w:rPr>
        <w:t xml:space="preserve">Permettre la vérification en transmettant en parallèle les éléments nécessaires pour procéder à la vérification de la validité de la signature et de l'intégrité du document, et ce, gratuitement. </w:t>
      </w:r>
    </w:p>
    <w:p w14:paraId="13D61BA4" w14:textId="77777777" w:rsidR="00E64FDA" w:rsidRPr="00371219" w:rsidRDefault="00E64FDA" w:rsidP="00147E90">
      <w:pPr>
        <w:autoSpaceDE w:val="0"/>
        <w:autoSpaceDN w:val="0"/>
        <w:adjustRightInd w:val="0"/>
        <w:spacing w:after="0"/>
        <w:rPr>
          <w:rFonts w:ascii="Times New Roman" w:hAnsi="Times New Roman"/>
          <w:color w:val="000000"/>
          <w:szCs w:val="22"/>
        </w:rPr>
      </w:pPr>
    </w:p>
    <w:p w14:paraId="17EF1BC0" w14:textId="77777777" w:rsidR="000B6FD2" w:rsidRPr="00371219" w:rsidRDefault="009E704B" w:rsidP="00147E90">
      <w:pPr>
        <w:ind w:left="1134"/>
        <w:rPr>
          <w:rFonts w:ascii="Times New Roman" w:hAnsi="Times New Roman"/>
          <w:szCs w:val="22"/>
        </w:rPr>
      </w:pPr>
      <w:r w:rsidRPr="00371219">
        <w:rPr>
          <w:rFonts w:ascii="Times New Roman" w:hAnsi="Times New Roman"/>
          <w:szCs w:val="22"/>
        </w:rPr>
        <w:t>Dans ce cas, le signataire indique la procédure permettant la vérification de la validité de la signature en fournissant notamment le lien sur lequel la signature peut être vérifiée, avec une notice d'explication de préférence en français.</w:t>
      </w:r>
    </w:p>
    <w:p w14:paraId="4B085EEE" w14:textId="77777777" w:rsidR="00BC3369" w:rsidRPr="00371219" w:rsidRDefault="00BC3369" w:rsidP="00147E90">
      <w:pPr>
        <w:pStyle w:val="Titre1"/>
      </w:pPr>
      <w:bookmarkStart w:id="63" w:name="_Toc45876000"/>
      <w:bookmarkStart w:id="64" w:name="_Toc215592978"/>
      <w:r w:rsidRPr="00371219">
        <w:t>article 1</w:t>
      </w:r>
      <w:r w:rsidR="00504E21" w:rsidRPr="00371219">
        <w:t>0</w:t>
      </w:r>
      <w:r w:rsidR="008F5625" w:rsidRPr="00371219">
        <w:t xml:space="preserve"> – questions - reponses</w:t>
      </w:r>
      <w:bookmarkEnd w:id="63"/>
      <w:bookmarkEnd w:id="64"/>
    </w:p>
    <w:p w14:paraId="1B2EA38F" w14:textId="77777777" w:rsidR="009C28F5" w:rsidRPr="00371219" w:rsidRDefault="009C28F5" w:rsidP="00147E90">
      <w:pPr>
        <w:autoSpaceDE w:val="0"/>
        <w:autoSpaceDN w:val="0"/>
        <w:adjustRightInd w:val="0"/>
        <w:spacing w:after="0"/>
        <w:rPr>
          <w:rStyle w:val="Lienhypertexte"/>
          <w:rFonts w:ascii="Times New Roman" w:hAnsi="Times New Roman"/>
          <w:szCs w:val="22"/>
        </w:rPr>
      </w:pPr>
      <w:r w:rsidRPr="00371219">
        <w:rPr>
          <w:rFonts w:ascii="Times New Roman" w:hAnsi="Times New Roman"/>
          <w:szCs w:val="22"/>
        </w:rPr>
        <w:t xml:space="preserve">Pendant la phase de consultation, les soumissionnaires peuvent faire parvenir leurs questions et les demandes de renseignements complémentaires sur la plate-forme des achats de l'État (PLACE) : </w:t>
      </w:r>
      <w:hyperlink r:id="rId17" w:history="1">
        <w:r w:rsidRPr="00371219">
          <w:rPr>
            <w:rStyle w:val="Lienhypertexte"/>
            <w:rFonts w:ascii="Times New Roman" w:hAnsi="Times New Roman"/>
            <w:szCs w:val="22"/>
          </w:rPr>
          <w:t>https://www.marches-publics.gouv.fr</w:t>
        </w:r>
      </w:hyperlink>
    </w:p>
    <w:p w14:paraId="74D1C152" w14:textId="77777777" w:rsidR="00D06A50" w:rsidRPr="00371219" w:rsidRDefault="00D06A50" w:rsidP="00147E90">
      <w:pPr>
        <w:autoSpaceDE w:val="0"/>
        <w:autoSpaceDN w:val="0"/>
        <w:adjustRightInd w:val="0"/>
        <w:spacing w:after="0"/>
        <w:rPr>
          <w:rFonts w:ascii="Times New Roman" w:hAnsi="Times New Roman"/>
          <w:szCs w:val="22"/>
        </w:rPr>
      </w:pPr>
    </w:p>
    <w:p w14:paraId="6CE4E22B" w14:textId="32836E2C" w:rsidR="00FA661A" w:rsidRPr="00371219" w:rsidRDefault="00FA661A" w:rsidP="00147E90">
      <w:pPr>
        <w:autoSpaceDE w:val="0"/>
        <w:autoSpaceDN w:val="0"/>
        <w:adjustRightInd w:val="0"/>
        <w:spacing w:after="0"/>
        <w:rPr>
          <w:rFonts w:ascii="Times New Roman" w:hAnsi="Times New Roman"/>
          <w:szCs w:val="22"/>
        </w:rPr>
      </w:pPr>
      <w:r w:rsidRPr="00371219">
        <w:rPr>
          <w:rFonts w:ascii="Times New Roman" w:hAnsi="Times New Roman"/>
          <w:szCs w:val="22"/>
        </w:rPr>
        <w:t xml:space="preserve">Les réponses aux demandes de complément d'information envoyées au plus tard 10 jours avant la date limite de réception des plis sont transmises aux soumissionnaires au plus tard 6 jours avant la date limite fixée pour la réception des plis. </w:t>
      </w:r>
    </w:p>
    <w:p w14:paraId="23C584DB" w14:textId="77777777" w:rsidR="00FA661A" w:rsidRPr="00371219" w:rsidRDefault="00FA661A" w:rsidP="00147E90">
      <w:pPr>
        <w:rPr>
          <w:rFonts w:ascii="Times New Roman" w:hAnsi="Times New Roman"/>
          <w:szCs w:val="22"/>
        </w:rPr>
      </w:pPr>
    </w:p>
    <w:p w14:paraId="0756C9E2" w14:textId="015CA19C" w:rsidR="00275FCB" w:rsidRDefault="00FA661A" w:rsidP="002A5B0D">
      <w:r w:rsidRPr="00371219">
        <w:rPr>
          <w:rFonts w:ascii="Times New Roman" w:hAnsi="Times New Roman"/>
          <w:szCs w:val="22"/>
        </w:rPr>
        <w:t xml:space="preserve">Lorsqu'un complément d'information nécessaire à l'élaboration de l'offre n'est pas fourni dans le délai des 6 jours avant la date limite fixée pour la réception des offres, le délai de réception des plis est reporté dans les conditions prévues à l'article </w:t>
      </w:r>
      <w:r w:rsidR="001422E7" w:rsidRPr="00371219">
        <w:rPr>
          <w:rFonts w:ascii="Times New Roman" w:hAnsi="Times New Roman"/>
          <w:szCs w:val="22"/>
        </w:rPr>
        <w:t>R-2151-4 du décret précité.</w:t>
      </w:r>
    </w:p>
    <w:p w14:paraId="75C35715" w14:textId="0120E5FF" w:rsidR="004522AC" w:rsidRDefault="004522AC" w:rsidP="00EB0149">
      <w:pPr>
        <w:spacing w:after="0"/>
        <w:jc w:val="left"/>
      </w:pPr>
    </w:p>
    <w:sectPr w:rsidR="004522AC" w:rsidSect="00C909F7">
      <w:headerReference w:type="default" r:id="rId18"/>
      <w:footerReference w:type="default" r:id="rId19"/>
      <w:headerReference w:type="first" r:id="rId20"/>
      <w:footerReference w:type="first" r:id="rId21"/>
      <w:pgSz w:w="11907" w:h="16840" w:code="9"/>
      <w:pgMar w:top="1418" w:right="1418" w:bottom="1418" w:left="1418" w:header="624" w:footer="57"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A360F" w14:textId="77777777" w:rsidR="00324E38" w:rsidRDefault="00324E38">
      <w:r>
        <w:separator/>
      </w:r>
    </w:p>
  </w:endnote>
  <w:endnote w:type="continuationSeparator" w:id="0">
    <w:p w14:paraId="013534D6" w14:textId="77777777" w:rsidR="00324E38" w:rsidRDefault="0032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Dutch">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413166"/>
      <w:docPartObj>
        <w:docPartGallery w:val="Page Numbers (Bottom of Page)"/>
        <w:docPartUnique/>
      </w:docPartObj>
    </w:sdtPr>
    <w:sdtEndPr/>
    <w:sdtContent>
      <w:p w14:paraId="64E9B7D2" w14:textId="77777777" w:rsidR="00375837" w:rsidRDefault="00375837" w:rsidP="00136838">
        <w:pPr>
          <w:pStyle w:val="Pieddepage"/>
        </w:pPr>
      </w:p>
      <w:p w14:paraId="60EA4607" w14:textId="77777777" w:rsidR="00375837" w:rsidRDefault="00375837">
        <w:pPr>
          <w:pStyle w:val="Pieddepage"/>
          <w:jc w:val="right"/>
        </w:pPr>
        <w:r>
          <w:fldChar w:fldCharType="begin"/>
        </w:r>
        <w:r>
          <w:instrText>PAGE   \* MERGEFORMAT</w:instrText>
        </w:r>
        <w:r>
          <w:fldChar w:fldCharType="separate"/>
        </w:r>
        <w:r>
          <w:rPr>
            <w:noProof/>
          </w:rPr>
          <w:t>19</w:t>
        </w:r>
        <w:r>
          <w:fldChar w:fldCharType="end"/>
        </w:r>
      </w:p>
    </w:sdtContent>
  </w:sdt>
  <w:p w14:paraId="168D5BBA" w14:textId="77777777" w:rsidR="00375837" w:rsidRDefault="003758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684D" w14:textId="77777777" w:rsidR="00375837" w:rsidRDefault="00375837">
    <w:pPr>
      <w:pStyle w:val="Pieddepage"/>
      <w:jc w:val="right"/>
    </w:pPr>
  </w:p>
  <w:p w14:paraId="1D9848BD" w14:textId="77777777" w:rsidR="00375837" w:rsidRPr="004A5E05" w:rsidRDefault="00375837" w:rsidP="00140E25">
    <w:pPr>
      <w:tabs>
        <w:tab w:val="center" w:pos="4535"/>
        <w:tab w:val="left" w:pos="7845"/>
        <w:tab w:val="right" w:pos="9072"/>
      </w:tabs>
      <w:spacing w:after="0"/>
      <w:rPr>
        <w:rFonts w:ascii="Times New Roman" w:eastAsia="PMingLiU" w:hAnsi="Times New Roman"/>
        <w:szCs w:val="22"/>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1F88" w14:textId="77777777" w:rsidR="00324E38" w:rsidRDefault="00324E38">
      <w:r>
        <w:separator/>
      </w:r>
    </w:p>
  </w:footnote>
  <w:footnote w:type="continuationSeparator" w:id="0">
    <w:p w14:paraId="368768D6" w14:textId="77777777" w:rsidR="00324E38" w:rsidRDefault="00324E38">
      <w:r>
        <w:continuationSeparator/>
      </w:r>
    </w:p>
  </w:footnote>
  <w:footnote w:id="1">
    <w:p w14:paraId="3111B1F4" w14:textId="77777777" w:rsidR="00375837" w:rsidRDefault="00375837" w:rsidP="0096578E">
      <w:pPr>
        <w:pStyle w:val="Notedebasdepage"/>
        <w:ind w:left="0" w:right="-143" w:firstLine="0"/>
      </w:pPr>
      <w:r>
        <w:rPr>
          <w:rStyle w:val="Appelnotedebasdep"/>
        </w:rPr>
        <w:footnoteRef/>
      </w:r>
      <w:r>
        <w:t xml:space="preserve"> </w:t>
      </w:r>
      <w:r w:rsidRPr="0037693A">
        <w:rPr>
          <w:rFonts w:ascii="Arial" w:hAnsi="Arial" w:cs="Arial"/>
          <w:i w:val="0"/>
          <w:szCs w:val="16"/>
        </w:rPr>
        <w:t>CPV : Common Procurement Vocabulary, Vocabulaire commun des marchés publics pris en application du Règlement (CE) no 213/2008 de la commission du 28 novembre 2007 modifiant le règlement (CE) no 2195/2002 du Parlement européen et du Conseil.</w:t>
      </w:r>
    </w:p>
  </w:footnote>
  <w:footnote w:id="2">
    <w:p w14:paraId="20F4C225" w14:textId="77777777" w:rsidR="00375837" w:rsidRDefault="00375837" w:rsidP="0085359B">
      <w:pPr>
        <w:pStyle w:val="Notedebasdepage"/>
        <w:ind w:left="0" w:right="-1" w:firstLine="0"/>
      </w:pPr>
      <w:r>
        <w:rPr>
          <w:rStyle w:val="Appelnotedebasdep"/>
        </w:rPr>
        <w:footnoteRef/>
      </w:r>
      <w:r>
        <w:t xml:space="preserve"> </w:t>
      </w:r>
      <w:r w:rsidRPr="006662B8">
        <w:rPr>
          <w:rFonts w:ascii="Arial" w:hAnsi="Arial" w:cs="Arial"/>
          <w:szCs w:val="16"/>
        </w:rPr>
        <w:t>Document Unique de Marché Européen. Déclaration sur l’honneur permettant aux entreprises d’attester de leur compétence, de leur situation financière ainsi que de leurs capacités lorsqu’elles répondent à un marché public au sein d’un Etat de l’Union européenne. Il est utilisé comme preuve préliminaire dans l’offre administrative des procédures de passation de marchés 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965478"/>
      <w:docPartObj>
        <w:docPartGallery w:val="Page Numbers (Top of Page)"/>
        <w:docPartUnique/>
      </w:docPartObj>
    </w:sdtPr>
    <w:sdtEndPr/>
    <w:sdtContent>
      <w:p w14:paraId="6C56CDDC" w14:textId="583A8A79" w:rsidR="00375837" w:rsidRDefault="00375837" w:rsidP="00F40EA9">
        <w:pPr>
          <w:pStyle w:val="En-tte"/>
          <w:tabs>
            <w:tab w:val="left" w:pos="8273"/>
          </w:tabs>
          <w:jc w:val="center"/>
        </w:pP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B11A" w14:textId="77777777" w:rsidR="00375837" w:rsidRDefault="00375837">
    <w:pPr>
      <w:pStyle w:val="En-tte"/>
      <w:jc w:val="right"/>
    </w:pPr>
  </w:p>
  <w:p w14:paraId="18D92563" w14:textId="77777777" w:rsidR="00375837" w:rsidRDefault="003758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B50ADB64"/>
    <w:lvl w:ilvl="0">
      <w:start w:val="1"/>
      <w:numFmt w:val="decimal"/>
      <w:lvlText w:val="%1."/>
      <w:legacy w:legacy="1" w:legacySpace="144" w:legacyIndent="0"/>
      <w:lvlJc w:val="left"/>
      <w:rPr>
        <w:rFonts w:ascii="Times New Roman" w:hAnsi="Times New Roman" w:cs="Times New Roman" w:hint="default"/>
        <w:b/>
        <w:i w:val="0"/>
        <w:sz w:val="28"/>
        <w:szCs w:val="28"/>
      </w:rPr>
    </w:lvl>
    <w:lvl w:ilvl="1">
      <w:start w:val="1"/>
      <w:numFmt w:val="decimal"/>
      <w:lvlText w:val="%1.%2"/>
      <w:legacy w:legacy="1" w:legacySpace="144" w:legacyIndent="0"/>
      <w:lvlJc w:val="left"/>
      <w:rPr>
        <w:rFonts w:ascii="Times New Roman" w:hAnsi="Times New Roman" w:cs="Times New Roman" w:hint="default"/>
        <w:b/>
        <w:i w:val="0"/>
        <w:sz w:val="24"/>
      </w:rPr>
    </w:lvl>
    <w:lvl w:ilvl="2">
      <w:start w:val="1"/>
      <w:numFmt w:val="decimal"/>
      <w:pStyle w:val="Titre3"/>
      <w:lvlText w:val="%1.%2.%3"/>
      <w:legacy w:legacy="1" w:legacySpace="144" w:legacyIndent="0"/>
      <w:lvlJc w:val="left"/>
      <w:rPr>
        <w:rFonts w:ascii="Times New Roman" w:hAnsi="Times New Roman" w:cs="Times New Roman" w:hint="default"/>
        <w:b/>
        <w:i w:val="0"/>
        <w:sz w:val="22"/>
        <w:szCs w:val="22"/>
      </w:rPr>
    </w:lvl>
    <w:lvl w:ilvl="3">
      <w:start w:val="1"/>
      <w:numFmt w:val="decimal"/>
      <w:pStyle w:val="Titre4"/>
      <w:lvlText w:val="%1.%2.%3.%4"/>
      <w:legacy w:legacy="1" w:legacySpace="144" w:legacyIndent="0"/>
      <w:lvlJc w:val="left"/>
      <w:rPr>
        <w:rFonts w:ascii="Arial" w:hAnsi="Arial" w:cs="Times New Roman" w:hint="default"/>
        <w:b/>
        <w:i w:val="0"/>
        <w:sz w:val="24"/>
      </w:rPr>
    </w:lvl>
    <w:lvl w:ilvl="4">
      <w:start w:val="1"/>
      <w:numFmt w:val="decimal"/>
      <w:pStyle w:val="Titre5"/>
      <w:lvlText w:val="%1.%2.%3.%4.%5"/>
      <w:legacy w:legacy="1" w:legacySpace="144" w:legacyIndent="0"/>
      <w:lvlJc w:val="left"/>
      <w:rPr>
        <w:rFonts w:ascii="Arial" w:hAnsi="Arial" w:cs="Times New Roman" w:hint="default"/>
        <w:b/>
        <w:i w:val="0"/>
        <w:sz w:val="24"/>
      </w:rPr>
    </w:lvl>
    <w:lvl w:ilvl="5">
      <w:start w:val="1"/>
      <w:numFmt w:val="decimal"/>
      <w:pStyle w:val="Titre6"/>
      <w:lvlText w:val="%1.%2.%3.%4.%5.%6"/>
      <w:legacy w:legacy="1" w:legacySpace="144" w:legacyIndent="0"/>
      <w:lvlJc w:val="left"/>
      <w:rPr>
        <w:rFonts w:ascii="Arial" w:hAnsi="Arial" w:cs="Times New Roman" w:hint="default"/>
        <w:b/>
        <w:i w:val="0"/>
        <w:sz w:val="24"/>
      </w:rPr>
    </w:lvl>
    <w:lvl w:ilvl="6">
      <w:start w:val="1"/>
      <w:numFmt w:val="decimal"/>
      <w:pStyle w:val="Titre7"/>
      <w:lvlText w:val="%1.%2.%3.%4.%5.%6.%7"/>
      <w:legacy w:legacy="1" w:legacySpace="144" w:legacyIndent="0"/>
      <w:lvlJc w:val="left"/>
      <w:rPr>
        <w:rFonts w:ascii="Arial" w:hAnsi="Arial" w:cs="Times New Roman" w:hint="default"/>
        <w:b/>
        <w:i w:val="0"/>
        <w:sz w:val="24"/>
      </w:rPr>
    </w:lvl>
    <w:lvl w:ilvl="7">
      <w:start w:val="1"/>
      <w:numFmt w:val="decimal"/>
      <w:pStyle w:val="Titre8"/>
      <w:lvlText w:val="%1.%2.%3.%4.%5.%6.%7.%8"/>
      <w:legacy w:legacy="1" w:legacySpace="144" w:legacyIndent="0"/>
      <w:lvlJc w:val="left"/>
      <w:rPr>
        <w:rFonts w:ascii="Arial" w:hAnsi="Arial" w:cs="Times New Roman" w:hint="default"/>
        <w:b/>
        <w:i w:val="0"/>
        <w:sz w:val="24"/>
      </w:rPr>
    </w:lvl>
    <w:lvl w:ilvl="8">
      <w:start w:val="1"/>
      <w:numFmt w:val="decimal"/>
      <w:pStyle w:val="Titre9"/>
      <w:lvlText w:val="%1.%2.%3.%4.%5.%6.%7.%8.%9"/>
      <w:legacy w:legacy="1" w:legacySpace="144" w:legacyIndent="0"/>
      <w:lvlJc w:val="left"/>
      <w:rPr>
        <w:rFonts w:ascii="Arial" w:hAnsi="Arial" w:cs="Times New Roman" w:hint="default"/>
        <w:b/>
        <w:i w:val="0"/>
        <w:sz w:val="24"/>
      </w:rPr>
    </w:lvl>
  </w:abstractNum>
  <w:abstractNum w:abstractNumId="1" w15:restartNumberingAfterBreak="0">
    <w:nsid w:val="00000002"/>
    <w:multiLevelType w:val="multilevel"/>
    <w:tmpl w:val="00000002"/>
    <w:name w:val="WW8Num4"/>
    <w:lvl w:ilvl="0">
      <w:start w:val="1"/>
      <w:numFmt w:val="decimal"/>
      <w:lvlText w:val="%1)"/>
      <w:lvlJc w:val="left"/>
      <w:pPr>
        <w:tabs>
          <w:tab w:val="num" w:pos="1068"/>
        </w:tabs>
        <w:ind w:left="1068" w:hanging="360"/>
      </w:pPr>
      <w:rPr>
        <w:rFonts w:cs="Times New Roman"/>
      </w:rPr>
    </w:lvl>
    <w:lvl w:ilvl="1">
      <w:start w:val="1"/>
      <w:numFmt w:val="bullet"/>
      <w:lvlText w:val=""/>
      <w:lvlJc w:val="left"/>
      <w:pPr>
        <w:tabs>
          <w:tab w:val="num" w:pos="1788"/>
        </w:tabs>
        <w:ind w:left="1788" w:hanging="360"/>
      </w:pPr>
      <w:rPr>
        <w:rFonts w:ascii="Symbol" w:hAnsi="Symbol"/>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15:restartNumberingAfterBreak="0">
    <w:nsid w:val="027D3572"/>
    <w:multiLevelType w:val="singleLevel"/>
    <w:tmpl w:val="F4AADF36"/>
    <w:name w:val="Puces DGCCRF"/>
    <w:lvl w:ilvl="0">
      <w:start w:val="1"/>
      <w:numFmt w:val="bullet"/>
      <w:pStyle w:val="Enumrationsintermdiaires"/>
      <w:lvlText w:val=""/>
      <w:lvlJc w:val="left"/>
      <w:pPr>
        <w:tabs>
          <w:tab w:val="num" w:pos="2855"/>
        </w:tabs>
        <w:ind w:left="2835" w:hanging="340"/>
      </w:pPr>
      <w:rPr>
        <w:rFonts w:ascii="Symbol" w:hAnsi="Symbol" w:hint="default"/>
        <w:sz w:val="22"/>
      </w:rPr>
    </w:lvl>
  </w:abstractNum>
  <w:abstractNum w:abstractNumId="3" w15:restartNumberingAfterBreak="0">
    <w:nsid w:val="048B06A4"/>
    <w:multiLevelType w:val="hybridMultilevel"/>
    <w:tmpl w:val="E1F65ECA"/>
    <w:lvl w:ilvl="0" w:tplc="040C0003">
      <w:start w:val="1"/>
      <w:numFmt w:val="bullet"/>
      <w:lvlText w:val="o"/>
      <w:lvlJc w:val="left"/>
      <w:pPr>
        <w:ind w:left="1854" w:hanging="360"/>
      </w:pPr>
      <w:rPr>
        <w:rFonts w:ascii="Courier New" w:hAnsi="Courier New" w:cs="Courier New"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 w15:restartNumberingAfterBreak="0">
    <w:nsid w:val="1023366E"/>
    <w:multiLevelType w:val="hybridMultilevel"/>
    <w:tmpl w:val="D56069DE"/>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46E79D6"/>
    <w:multiLevelType w:val="hybridMultilevel"/>
    <w:tmpl w:val="CA584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1E4154"/>
    <w:multiLevelType w:val="hybridMultilevel"/>
    <w:tmpl w:val="6A2C9D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884D06"/>
    <w:multiLevelType w:val="hybridMultilevel"/>
    <w:tmpl w:val="4CA0F0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686DAC"/>
    <w:multiLevelType w:val="hybridMultilevel"/>
    <w:tmpl w:val="67FEF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4B5552"/>
    <w:multiLevelType w:val="hybridMultilevel"/>
    <w:tmpl w:val="E5E07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FC7661"/>
    <w:multiLevelType w:val="hybridMultilevel"/>
    <w:tmpl w:val="63120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B70A97"/>
    <w:multiLevelType w:val="singleLevel"/>
    <w:tmpl w:val="A1326AC2"/>
    <w:lvl w:ilvl="0">
      <w:start w:val="1"/>
      <w:numFmt w:val="bullet"/>
      <w:pStyle w:val="Enumrationpremire"/>
      <w:lvlText w:val=""/>
      <w:lvlJc w:val="left"/>
      <w:pPr>
        <w:tabs>
          <w:tab w:val="num" w:pos="2855"/>
        </w:tabs>
        <w:ind w:left="2835" w:hanging="340"/>
      </w:pPr>
      <w:rPr>
        <w:rFonts w:ascii="Symbol" w:hAnsi="Symbol" w:hint="default"/>
        <w:sz w:val="22"/>
      </w:rPr>
    </w:lvl>
  </w:abstractNum>
  <w:abstractNum w:abstractNumId="12" w15:restartNumberingAfterBreak="0">
    <w:nsid w:val="3295386A"/>
    <w:multiLevelType w:val="hybridMultilevel"/>
    <w:tmpl w:val="DA3A8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CB1BE6"/>
    <w:multiLevelType w:val="hybridMultilevel"/>
    <w:tmpl w:val="EE36378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4F567B1"/>
    <w:multiLevelType w:val="hybridMultilevel"/>
    <w:tmpl w:val="30FA4D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D835CB"/>
    <w:multiLevelType w:val="hybridMultilevel"/>
    <w:tmpl w:val="D8001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206AFF"/>
    <w:multiLevelType w:val="singleLevel"/>
    <w:tmpl w:val="5D504564"/>
    <w:lvl w:ilvl="0">
      <w:start w:val="1"/>
      <w:numFmt w:val="bullet"/>
      <w:pStyle w:val="Enumrationdernire"/>
      <w:lvlText w:val=""/>
      <w:lvlJc w:val="left"/>
      <w:pPr>
        <w:tabs>
          <w:tab w:val="num" w:pos="2855"/>
        </w:tabs>
        <w:ind w:left="2835" w:hanging="340"/>
      </w:pPr>
      <w:rPr>
        <w:rFonts w:ascii="Symbol" w:hAnsi="Symbol" w:hint="default"/>
        <w:sz w:val="22"/>
      </w:rPr>
    </w:lvl>
  </w:abstractNum>
  <w:abstractNum w:abstractNumId="17" w15:restartNumberingAfterBreak="0">
    <w:nsid w:val="3CC9189F"/>
    <w:multiLevelType w:val="hybridMultilevel"/>
    <w:tmpl w:val="A42245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CDC7A62"/>
    <w:multiLevelType w:val="hybridMultilevel"/>
    <w:tmpl w:val="84F418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D603E9B"/>
    <w:multiLevelType w:val="hybridMultilevel"/>
    <w:tmpl w:val="EC9223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E17B90"/>
    <w:multiLevelType w:val="hybridMultilevel"/>
    <w:tmpl w:val="7CB84514"/>
    <w:lvl w:ilvl="0" w:tplc="7966DDF2">
      <w:start w:val="1"/>
      <w:numFmt w:val="decimal"/>
      <w:lvlText w:val="%1)"/>
      <w:lvlJc w:val="left"/>
      <w:pPr>
        <w:ind w:left="720" w:hanging="360"/>
      </w:pPr>
      <w:rPr>
        <w:rFonts w:ascii="Verdana" w:eastAsia="Times New Roman" w:hAnsi="Verdana" w:cs="Times New Roman"/>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9742787"/>
    <w:multiLevelType w:val="hybridMultilevel"/>
    <w:tmpl w:val="6562D250"/>
    <w:lvl w:ilvl="0" w:tplc="981AA8EE">
      <w:start w:val="8"/>
      <w:numFmt w:val="bullet"/>
      <w:lvlText w:val="-"/>
      <w:lvlJc w:val="left"/>
      <w:pPr>
        <w:tabs>
          <w:tab w:val="num" w:pos="720"/>
        </w:tabs>
        <w:ind w:left="720" w:hanging="360"/>
      </w:pPr>
      <w:rPr>
        <w:rFonts w:ascii="Arial Narrow" w:eastAsia="Times New Roman" w:hAnsi="Arial Narrow" w:cs="Arial Narro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E907B3"/>
    <w:multiLevelType w:val="hybridMultilevel"/>
    <w:tmpl w:val="0D9A2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9B45C2"/>
    <w:multiLevelType w:val="hybridMultilevel"/>
    <w:tmpl w:val="E668B47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1AF5BC4"/>
    <w:multiLevelType w:val="hybridMultilevel"/>
    <w:tmpl w:val="94201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007DA6"/>
    <w:multiLevelType w:val="hybridMultilevel"/>
    <w:tmpl w:val="4E1048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361516"/>
    <w:multiLevelType w:val="hybridMultilevel"/>
    <w:tmpl w:val="66287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880208"/>
    <w:multiLevelType w:val="hybridMultilevel"/>
    <w:tmpl w:val="92880F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3A164A"/>
    <w:multiLevelType w:val="hybridMultilevel"/>
    <w:tmpl w:val="7220B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8E465F"/>
    <w:multiLevelType w:val="hybridMultilevel"/>
    <w:tmpl w:val="D27C8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741AF1"/>
    <w:multiLevelType w:val="hybridMultilevel"/>
    <w:tmpl w:val="B19E8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456245"/>
    <w:multiLevelType w:val="hybridMultilevel"/>
    <w:tmpl w:val="7F9AA7DC"/>
    <w:lvl w:ilvl="0" w:tplc="040C000D">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2" w15:restartNumberingAfterBreak="0">
    <w:nsid w:val="70FB20D7"/>
    <w:multiLevelType w:val="hybridMultilevel"/>
    <w:tmpl w:val="BA1C3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8760DD"/>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34" w15:restartNumberingAfterBreak="0">
    <w:nsid w:val="7B9B3BD0"/>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num w:numId="1" w16cid:durableId="103119458">
    <w:abstractNumId w:val="16"/>
  </w:num>
  <w:num w:numId="2" w16cid:durableId="1923681519">
    <w:abstractNumId w:val="11"/>
  </w:num>
  <w:num w:numId="3" w16cid:durableId="663584216">
    <w:abstractNumId w:val="2"/>
  </w:num>
  <w:num w:numId="4" w16cid:durableId="1303775315">
    <w:abstractNumId w:val="0"/>
  </w:num>
  <w:num w:numId="5" w16cid:durableId="1196502889">
    <w:abstractNumId w:val="0"/>
  </w:num>
  <w:num w:numId="6" w16cid:durableId="1776289250">
    <w:abstractNumId w:val="0"/>
  </w:num>
  <w:num w:numId="7" w16cid:durableId="976642798">
    <w:abstractNumId w:val="0"/>
  </w:num>
  <w:num w:numId="8" w16cid:durableId="468323082">
    <w:abstractNumId w:val="0"/>
  </w:num>
  <w:num w:numId="9" w16cid:durableId="1714498632">
    <w:abstractNumId w:val="0"/>
  </w:num>
  <w:num w:numId="10" w16cid:durableId="1254120941">
    <w:abstractNumId w:val="0"/>
  </w:num>
  <w:num w:numId="11" w16cid:durableId="1490175969">
    <w:abstractNumId w:val="0"/>
  </w:num>
  <w:num w:numId="12" w16cid:durableId="1120492532">
    <w:abstractNumId w:val="0"/>
  </w:num>
  <w:num w:numId="13" w16cid:durableId="1402823575">
    <w:abstractNumId w:val="23"/>
  </w:num>
  <w:num w:numId="14" w16cid:durableId="910044608">
    <w:abstractNumId w:val="30"/>
  </w:num>
  <w:num w:numId="15" w16cid:durableId="412970478">
    <w:abstractNumId w:val="13"/>
  </w:num>
  <w:num w:numId="16" w16cid:durableId="1229729749">
    <w:abstractNumId w:val="20"/>
  </w:num>
  <w:num w:numId="17" w16cid:durableId="2049866346">
    <w:abstractNumId w:val="28"/>
  </w:num>
  <w:num w:numId="18" w16cid:durableId="102000019">
    <w:abstractNumId w:val="3"/>
  </w:num>
  <w:num w:numId="19" w16cid:durableId="1896575678">
    <w:abstractNumId w:val="5"/>
  </w:num>
  <w:num w:numId="20" w16cid:durableId="636835140">
    <w:abstractNumId w:val="19"/>
  </w:num>
  <w:num w:numId="21" w16cid:durableId="182523437">
    <w:abstractNumId w:val="26"/>
  </w:num>
  <w:num w:numId="22" w16cid:durableId="2008705863">
    <w:abstractNumId w:val="6"/>
  </w:num>
  <w:num w:numId="23" w16cid:durableId="927234908">
    <w:abstractNumId w:val="17"/>
  </w:num>
  <w:num w:numId="24" w16cid:durableId="318122376">
    <w:abstractNumId w:val="8"/>
  </w:num>
  <w:num w:numId="25" w16cid:durableId="133569500">
    <w:abstractNumId w:val="12"/>
  </w:num>
  <w:num w:numId="26" w16cid:durableId="2094619097">
    <w:abstractNumId w:val="14"/>
  </w:num>
  <w:num w:numId="27" w16cid:durableId="82797924">
    <w:abstractNumId w:val="18"/>
  </w:num>
  <w:num w:numId="28" w16cid:durableId="1938832460">
    <w:abstractNumId w:val="10"/>
  </w:num>
  <w:num w:numId="29" w16cid:durableId="1577200919">
    <w:abstractNumId w:val="24"/>
  </w:num>
  <w:num w:numId="30" w16cid:durableId="1593081091">
    <w:abstractNumId w:val="25"/>
  </w:num>
  <w:num w:numId="31" w16cid:durableId="140777882">
    <w:abstractNumId w:val="22"/>
  </w:num>
  <w:num w:numId="32" w16cid:durableId="454562991">
    <w:abstractNumId w:val="4"/>
  </w:num>
  <w:num w:numId="33" w16cid:durableId="936445511">
    <w:abstractNumId w:val="7"/>
  </w:num>
  <w:num w:numId="34" w16cid:durableId="1399016474">
    <w:abstractNumId w:val="29"/>
  </w:num>
  <w:num w:numId="35" w16cid:durableId="237902940">
    <w:abstractNumId w:val="31"/>
  </w:num>
  <w:num w:numId="36" w16cid:durableId="2062168603">
    <w:abstractNumId w:val="9"/>
  </w:num>
  <w:num w:numId="37" w16cid:durableId="798108005">
    <w:abstractNumId w:val="32"/>
  </w:num>
  <w:num w:numId="38" w16cid:durableId="499395514">
    <w:abstractNumId w:val="27"/>
  </w:num>
  <w:num w:numId="39" w16cid:durableId="1927953255">
    <w:abstractNumId w:val="15"/>
  </w:num>
  <w:num w:numId="40" w16cid:durableId="2023047720">
    <w:abstractNumId w:val="33"/>
  </w:num>
  <w:num w:numId="41" w16cid:durableId="1833598099">
    <w:abstractNumId w:val="21"/>
  </w:num>
  <w:num w:numId="42" w16cid:durableId="1189370310">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005"/>
    <w:rsid w:val="0000502F"/>
    <w:rsid w:val="000065A9"/>
    <w:rsid w:val="0000690D"/>
    <w:rsid w:val="00006BE6"/>
    <w:rsid w:val="00007E47"/>
    <w:rsid w:val="000110EF"/>
    <w:rsid w:val="000123D9"/>
    <w:rsid w:val="00013C64"/>
    <w:rsid w:val="0001415D"/>
    <w:rsid w:val="00014771"/>
    <w:rsid w:val="00021842"/>
    <w:rsid w:val="000226F4"/>
    <w:rsid w:val="00022D6A"/>
    <w:rsid w:val="00022FBD"/>
    <w:rsid w:val="000237F4"/>
    <w:rsid w:val="000258ED"/>
    <w:rsid w:val="00025A5E"/>
    <w:rsid w:val="000303F0"/>
    <w:rsid w:val="000308D0"/>
    <w:rsid w:val="00030E96"/>
    <w:rsid w:val="000313C5"/>
    <w:rsid w:val="00031B32"/>
    <w:rsid w:val="00034920"/>
    <w:rsid w:val="00040314"/>
    <w:rsid w:val="00040A2A"/>
    <w:rsid w:val="000411B3"/>
    <w:rsid w:val="000418ED"/>
    <w:rsid w:val="00041A18"/>
    <w:rsid w:val="00041D16"/>
    <w:rsid w:val="000442EC"/>
    <w:rsid w:val="00047272"/>
    <w:rsid w:val="0004746A"/>
    <w:rsid w:val="000477D0"/>
    <w:rsid w:val="00053A9E"/>
    <w:rsid w:val="000548E2"/>
    <w:rsid w:val="00054BD4"/>
    <w:rsid w:val="00057418"/>
    <w:rsid w:val="00057C0F"/>
    <w:rsid w:val="0006450A"/>
    <w:rsid w:val="00065FD2"/>
    <w:rsid w:val="00070BE6"/>
    <w:rsid w:val="00080540"/>
    <w:rsid w:val="0008149B"/>
    <w:rsid w:val="000827C4"/>
    <w:rsid w:val="0008740C"/>
    <w:rsid w:val="000874F3"/>
    <w:rsid w:val="000910CF"/>
    <w:rsid w:val="000914BD"/>
    <w:rsid w:val="00095F8E"/>
    <w:rsid w:val="00097F9B"/>
    <w:rsid w:val="000A0147"/>
    <w:rsid w:val="000A287D"/>
    <w:rsid w:val="000A7470"/>
    <w:rsid w:val="000B03EC"/>
    <w:rsid w:val="000B0C13"/>
    <w:rsid w:val="000B2CA0"/>
    <w:rsid w:val="000B442F"/>
    <w:rsid w:val="000B46AE"/>
    <w:rsid w:val="000B48E9"/>
    <w:rsid w:val="000B6DEB"/>
    <w:rsid w:val="000B6FD2"/>
    <w:rsid w:val="000C1AE2"/>
    <w:rsid w:val="000C286B"/>
    <w:rsid w:val="000C41C8"/>
    <w:rsid w:val="000C5EFD"/>
    <w:rsid w:val="000C6E74"/>
    <w:rsid w:val="000D26BA"/>
    <w:rsid w:val="000D2EC7"/>
    <w:rsid w:val="000D3AEB"/>
    <w:rsid w:val="000D4A68"/>
    <w:rsid w:val="000D5041"/>
    <w:rsid w:val="000D54F2"/>
    <w:rsid w:val="000D6D46"/>
    <w:rsid w:val="000D6E1F"/>
    <w:rsid w:val="000D76BA"/>
    <w:rsid w:val="000E34F1"/>
    <w:rsid w:val="000E35BC"/>
    <w:rsid w:val="000E562B"/>
    <w:rsid w:val="000E5B56"/>
    <w:rsid w:val="000E716F"/>
    <w:rsid w:val="000E779B"/>
    <w:rsid w:val="000F16C6"/>
    <w:rsid w:val="000F1721"/>
    <w:rsid w:val="000F1A14"/>
    <w:rsid w:val="000F2E8E"/>
    <w:rsid w:val="000F37B7"/>
    <w:rsid w:val="000F387B"/>
    <w:rsid w:val="000F5C3A"/>
    <w:rsid w:val="000F6BC6"/>
    <w:rsid w:val="001007D9"/>
    <w:rsid w:val="00101075"/>
    <w:rsid w:val="00110B13"/>
    <w:rsid w:val="00111127"/>
    <w:rsid w:val="001114C8"/>
    <w:rsid w:val="00112AA1"/>
    <w:rsid w:val="00112B49"/>
    <w:rsid w:val="00114824"/>
    <w:rsid w:val="00115CB7"/>
    <w:rsid w:val="00117215"/>
    <w:rsid w:val="0012074A"/>
    <w:rsid w:val="001220D4"/>
    <w:rsid w:val="00123FBA"/>
    <w:rsid w:val="00130FBC"/>
    <w:rsid w:val="00131BB6"/>
    <w:rsid w:val="00131FA2"/>
    <w:rsid w:val="00132086"/>
    <w:rsid w:val="001344E7"/>
    <w:rsid w:val="001347AD"/>
    <w:rsid w:val="00135576"/>
    <w:rsid w:val="00136838"/>
    <w:rsid w:val="00136F7E"/>
    <w:rsid w:val="00140E25"/>
    <w:rsid w:val="00141B60"/>
    <w:rsid w:val="001422E7"/>
    <w:rsid w:val="00143A56"/>
    <w:rsid w:val="00143B64"/>
    <w:rsid w:val="001454E0"/>
    <w:rsid w:val="001458D9"/>
    <w:rsid w:val="00146108"/>
    <w:rsid w:val="001463C3"/>
    <w:rsid w:val="0014697A"/>
    <w:rsid w:val="00147E90"/>
    <w:rsid w:val="001507E8"/>
    <w:rsid w:val="00154EA2"/>
    <w:rsid w:val="0015616A"/>
    <w:rsid w:val="00156369"/>
    <w:rsid w:val="00157ECB"/>
    <w:rsid w:val="00160104"/>
    <w:rsid w:val="001648E8"/>
    <w:rsid w:val="00165324"/>
    <w:rsid w:val="00165CF8"/>
    <w:rsid w:val="001672BB"/>
    <w:rsid w:val="00175E6B"/>
    <w:rsid w:val="0017601B"/>
    <w:rsid w:val="001769AA"/>
    <w:rsid w:val="00180DE3"/>
    <w:rsid w:val="00182370"/>
    <w:rsid w:val="00185DEB"/>
    <w:rsid w:val="001901B5"/>
    <w:rsid w:val="00192ACD"/>
    <w:rsid w:val="00197861"/>
    <w:rsid w:val="001A12F4"/>
    <w:rsid w:val="001A18C8"/>
    <w:rsid w:val="001A2400"/>
    <w:rsid w:val="001A2A77"/>
    <w:rsid w:val="001A363B"/>
    <w:rsid w:val="001A6A12"/>
    <w:rsid w:val="001A6C58"/>
    <w:rsid w:val="001A78B1"/>
    <w:rsid w:val="001A79B4"/>
    <w:rsid w:val="001B286C"/>
    <w:rsid w:val="001B4000"/>
    <w:rsid w:val="001B7821"/>
    <w:rsid w:val="001C1B14"/>
    <w:rsid w:val="001C2905"/>
    <w:rsid w:val="001C2F4E"/>
    <w:rsid w:val="001C416B"/>
    <w:rsid w:val="001C430C"/>
    <w:rsid w:val="001C690C"/>
    <w:rsid w:val="001D0025"/>
    <w:rsid w:val="001D1CFA"/>
    <w:rsid w:val="001D2C44"/>
    <w:rsid w:val="001D2F8E"/>
    <w:rsid w:val="001D59C6"/>
    <w:rsid w:val="001D5A6B"/>
    <w:rsid w:val="001E0CC8"/>
    <w:rsid w:val="001E10E7"/>
    <w:rsid w:val="001E1116"/>
    <w:rsid w:val="001E36E0"/>
    <w:rsid w:val="001E524E"/>
    <w:rsid w:val="001F243C"/>
    <w:rsid w:val="001F32CE"/>
    <w:rsid w:val="001F3DFA"/>
    <w:rsid w:val="001F4527"/>
    <w:rsid w:val="001F5121"/>
    <w:rsid w:val="001F5CB8"/>
    <w:rsid w:val="001F6BC5"/>
    <w:rsid w:val="002004DC"/>
    <w:rsid w:val="0020189A"/>
    <w:rsid w:val="002019F9"/>
    <w:rsid w:val="0020266A"/>
    <w:rsid w:val="00202DD3"/>
    <w:rsid w:val="002059A3"/>
    <w:rsid w:val="00207B83"/>
    <w:rsid w:val="00207FB1"/>
    <w:rsid w:val="00210050"/>
    <w:rsid w:val="0021109C"/>
    <w:rsid w:val="002120A6"/>
    <w:rsid w:val="002122F9"/>
    <w:rsid w:val="00215268"/>
    <w:rsid w:val="00215761"/>
    <w:rsid w:val="00215BBB"/>
    <w:rsid w:val="00216245"/>
    <w:rsid w:val="00216B39"/>
    <w:rsid w:val="00220E9C"/>
    <w:rsid w:val="00221733"/>
    <w:rsid w:val="00222223"/>
    <w:rsid w:val="00225704"/>
    <w:rsid w:val="00230163"/>
    <w:rsid w:val="00233752"/>
    <w:rsid w:val="00234A5A"/>
    <w:rsid w:val="00234C0A"/>
    <w:rsid w:val="00237B37"/>
    <w:rsid w:val="00237B71"/>
    <w:rsid w:val="0024330D"/>
    <w:rsid w:val="002436C3"/>
    <w:rsid w:val="002440DB"/>
    <w:rsid w:val="00245906"/>
    <w:rsid w:val="00247480"/>
    <w:rsid w:val="002502A8"/>
    <w:rsid w:val="002527C6"/>
    <w:rsid w:val="00252D8A"/>
    <w:rsid w:val="00252DE5"/>
    <w:rsid w:val="00253EF8"/>
    <w:rsid w:val="00255CA3"/>
    <w:rsid w:val="0025616E"/>
    <w:rsid w:val="0026028E"/>
    <w:rsid w:val="00260C74"/>
    <w:rsid w:val="00262188"/>
    <w:rsid w:val="00262B96"/>
    <w:rsid w:val="002641B5"/>
    <w:rsid w:val="00264EA3"/>
    <w:rsid w:val="00264F18"/>
    <w:rsid w:val="00270BD0"/>
    <w:rsid w:val="00270DD9"/>
    <w:rsid w:val="00271A1E"/>
    <w:rsid w:val="002727E1"/>
    <w:rsid w:val="00275FCB"/>
    <w:rsid w:val="00276966"/>
    <w:rsid w:val="00280279"/>
    <w:rsid w:val="0028505B"/>
    <w:rsid w:val="0028697F"/>
    <w:rsid w:val="002918CB"/>
    <w:rsid w:val="00291A9F"/>
    <w:rsid w:val="00291DC9"/>
    <w:rsid w:val="00294014"/>
    <w:rsid w:val="0029417C"/>
    <w:rsid w:val="0029551C"/>
    <w:rsid w:val="002955DE"/>
    <w:rsid w:val="00296620"/>
    <w:rsid w:val="00297B7B"/>
    <w:rsid w:val="002A0F11"/>
    <w:rsid w:val="002A10D1"/>
    <w:rsid w:val="002A14CE"/>
    <w:rsid w:val="002A4CDE"/>
    <w:rsid w:val="002A5B0D"/>
    <w:rsid w:val="002A7AF7"/>
    <w:rsid w:val="002B3868"/>
    <w:rsid w:val="002B3F02"/>
    <w:rsid w:val="002B4600"/>
    <w:rsid w:val="002B460B"/>
    <w:rsid w:val="002B71A8"/>
    <w:rsid w:val="002C04F0"/>
    <w:rsid w:val="002C0701"/>
    <w:rsid w:val="002C21BF"/>
    <w:rsid w:val="002C37CD"/>
    <w:rsid w:val="002C496A"/>
    <w:rsid w:val="002C7CDF"/>
    <w:rsid w:val="002C7EA5"/>
    <w:rsid w:val="002C7EEC"/>
    <w:rsid w:val="002D212B"/>
    <w:rsid w:val="002D3FE4"/>
    <w:rsid w:val="002D5D46"/>
    <w:rsid w:val="002D5DB2"/>
    <w:rsid w:val="002E0448"/>
    <w:rsid w:val="002E3E16"/>
    <w:rsid w:val="002E5350"/>
    <w:rsid w:val="002E5723"/>
    <w:rsid w:val="002E7815"/>
    <w:rsid w:val="002F310E"/>
    <w:rsid w:val="002F598F"/>
    <w:rsid w:val="002F5AD6"/>
    <w:rsid w:val="002F77B6"/>
    <w:rsid w:val="002F77C7"/>
    <w:rsid w:val="0030076D"/>
    <w:rsid w:val="003008E6"/>
    <w:rsid w:val="00300C81"/>
    <w:rsid w:val="00300F44"/>
    <w:rsid w:val="00301265"/>
    <w:rsid w:val="00301624"/>
    <w:rsid w:val="0030252C"/>
    <w:rsid w:val="00302C0A"/>
    <w:rsid w:val="003053FA"/>
    <w:rsid w:val="00306365"/>
    <w:rsid w:val="00310CBA"/>
    <w:rsid w:val="00310EFB"/>
    <w:rsid w:val="003113A5"/>
    <w:rsid w:val="00313441"/>
    <w:rsid w:val="003136FE"/>
    <w:rsid w:val="00314087"/>
    <w:rsid w:val="00314935"/>
    <w:rsid w:val="00315D38"/>
    <w:rsid w:val="0031606A"/>
    <w:rsid w:val="00316493"/>
    <w:rsid w:val="0032083E"/>
    <w:rsid w:val="00322266"/>
    <w:rsid w:val="003227DD"/>
    <w:rsid w:val="003228C9"/>
    <w:rsid w:val="003246C9"/>
    <w:rsid w:val="00324E38"/>
    <w:rsid w:val="00325858"/>
    <w:rsid w:val="00327747"/>
    <w:rsid w:val="0033134D"/>
    <w:rsid w:val="00331B74"/>
    <w:rsid w:val="00331DDD"/>
    <w:rsid w:val="00331EC0"/>
    <w:rsid w:val="00334AA5"/>
    <w:rsid w:val="003353A6"/>
    <w:rsid w:val="00335C13"/>
    <w:rsid w:val="003362B4"/>
    <w:rsid w:val="00336735"/>
    <w:rsid w:val="00336F97"/>
    <w:rsid w:val="003371C2"/>
    <w:rsid w:val="003377FC"/>
    <w:rsid w:val="00340F05"/>
    <w:rsid w:val="0034115B"/>
    <w:rsid w:val="0034353A"/>
    <w:rsid w:val="00346669"/>
    <w:rsid w:val="00346CF3"/>
    <w:rsid w:val="0035112F"/>
    <w:rsid w:val="003533BE"/>
    <w:rsid w:val="00353B2B"/>
    <w:rsid w:val="003557F2"/>
    <w:rsid w:val="00356B7E"/>
    <w:rsid w:val="00357251"/>
    <w:rsid w:val="00357AEB"/>
    <w:rsid w:val="003611E0"/>
    <w:rsid w:val="003650D0"/>
    <w:rsid w:val="00366403"/>
    <w:rsid w:val="00366520"/>
    <w:rsid w:val="003666E7"/>
    <w:rsid w:val="003673C2"/>
    <w:rsid w:val="003679BB"/>
    <w:rsid w:val="00370B50"/>
    <w:rsid w:val="00371219"/>
    <w:rsid w:val="00371B8C"/>
    <w:rsid w:val="00373934"/>
    <w:rsid w:val="00373D70"/>
    <w:rsid w:val="00375434"/>
    <w:rsid w:val="0037543E"/>
    <w:rsid w:val="00375837"/>
    <w:rsid w:val="00375E85"/>
    <w:rsid w:val="0037693A"/>
    <w:rsid w:val="00376A0F"/>
    <w:rsid w:val="00376A30"/>
    <w:rsid w:val="00376FAF"/>
    <w:rsid w:val="003809D0"/>
    <w:rsid w:val="003828F6"/>
    <w:rsid w:val="0038305D"/>
    <w:rsid w:val="0038730B"/>
    <w:rsid w:val="00387C6C"/>
    <w:rsid w:val="00390529"/>
    <w:rsid w:val="00392705"/>
    <w:rsid w:val="003927EE"/>
    <w:rsid w:val="00392998"/>
    <w:rsid w:val="00392B16"/>
    <w:rsid w:val="0039329F"/>
    <w:rsid w:val="003967EA"/>
    <w:rsid w:val="003A0524"/>
    <w:rsid w:val="003A173E"/>
    <w:rsid w:val="003A1B42"/>
    <w:rsid w:val="003A3839"/>
    <w:rsid w:val="003A41B6"/>
    <w:rsid w:val="003A67EB"/>
    <w:rsid w:val="003A7917"/>
    <w:rsid w:val="003A7B92"/>
    <w:rsid w:val="003B0641"/>
    <w:rsid w:val="003B2B15"/>
    <w:rsid w:val="003B43AC"/>
    <w:rsid w:val="003B72F8"/>
    <w:rsid w:val="003C0E1A"/>
    <w:rsid w:val="003C1447"/>
    <w:rsid w:val="003C4194"/>
    <w:rsid w:val="003C4E1E"/>
    <w:rsid w:val="003C54FF"/>
    <w:rsid w:val="003C6B22"/>
    <w:rsid w:val="003C708A"/>
    <w:rsid w:val="003C7119"/>
    <w:rsid w:val="003C7625"/>
    <w:rsid w:val="003D0CFB"/>
    <w:rsid w:val="003D0E6F"/>
    <w:rsid w:val="003D2124"/>
    <w:rsid w:val="003D4B36"/>
    <w:rsid w:val="003E0E8E"/>
    <w:rsid w:val="003E40C1"/>
    <w:rsid w:val="003E64BB"/>
    <w:rsid w:val="003E70F2"/>
    <w:rsid w:val="003E7CEF"/>
    <w:rsid w:val="003F08AC"/>
    <w:rsid w:val="003F0DF1"/>
    <w:rsid w:val="003F28F7"/>
    <w:rsid w:val="003F2C8B"/>
    <w:rsid w:val="003F3562"/>
    <w:rsid w:val="003F3CA5"/>
    <w:rsid w:val="003F3F31"/>
    <w:rsid w:val="003F4034"/>
    <w:rsid w:val="003F426F"/>
    <w:rsid w:val="003F5C55"/>
    <w:rsid w:val="003F6209"/>
    <w:rsid w:val="003F6379"/>
    <w:rsid w:val="003F7A04"/>
    <w:rsid w:val="003F7DB9"/>
    <w:rsid w:val="0040080E"/>
    <w:rsid w:val="00403673"/>
    <w:rsid w:val="00403A25"/>
    <w:rsid w:val="0040486A"/>
    <w:rsid w:val="004068F0"/>
    <w:rsid w:val="0040691B"/>
    <w:rsid w:val="00406C43"/>
    <w:rsid w:val="00410728"/>
    <w:rsid w:val="004118FF"/>
    <w:rsid w:val="00413CC7"/>
    <w:rsid w:val="004171EB"/>
    <w:rsid w:val="004178CC"/>
    <w:rsid w:val="0041792A"/>
    <w:rsid w:val="00420AD4"/>
    <w:rsid w:val="00425B62"/>
    <w:rsid w:val="00427A27"/>
    <w:rsid w:val="004308AF"/>
    <w:rsid w:val="00432244"/>
    <w:rsid w:val="0043482D"/>
    <w:rsid w:val="00434C36"/>
    <w:rsid w:val="00436CEE"/>
    <w:rsid w:val="004427B4"/>
    <w:rsid w:val="00443DA7"/>
    <w:rsid w:val="00444E90"/>
    <w:rsid w:val="00446196"/>
    <w:rsid w:val="004463D1"/>
    <w:rsid w:val="00446F9B"/>
    <w:rsid w:val="0045069A"/>
    <w:rsid w:val="00450F74"/>
    <w:rsid w:val="004522AC"/>
    <w:rsid w:val="00452CFC"/>
    <w:rsid w:val="00454FEA"/>
    <w:rsid w:val="004550E9"/>
    <w:rsid w:val="00455293"/>
    <w:rsid w:val="0045618A"/>
    <w:rsid w:val="00457B3B"/>
    <w:rsid w:val="004603C5"/>
    <w:rsid w:val="00460A51"/>
    <w:rsid w:val="00461254"/>
    <w:rsid w:val="00463011"/>
    <w:rsid w:val="00463BA4"/>
    <w:rsid w:val="00466C00"/>
    <w:rsid w:val="00470281"/>
    <w:rsid w:val="00473B54"/>
    <w:rsid w:val="004740F4"/>
    <w:rsid w:val="00475811"/>
    <w:rsid w:val="004801F1"/>
    <w:rsid w:val="00480E14"/>
    <w:rsid w:val="00481B7F"/>
    <w:rsid w:val="00483AC5"/>
    <w:rsid w:val="004871A7"/>
    <w:rsid w:val="0049138F"/>
    <w:rsid w:val="004913ED"/>
    <w:rsid w:val="00491733"/>
    <w:rsid w:val="0049439F"/>
    <w:rsid w:val="004943ED"/>
    <w:rsid w:val="004948D2"/>
    <w:rsid w:val="00494F10"/>
    <w:rsid w:val="00496E47"/>
    <w:rsid w:val="004A0454"/>
    <w:rsid w:val="004A0A74"/>
    <w:rsid w:val="004A28F0"/>
    <w:rsid w:val="004A3573"/>
    <w:rsid w:val="004A3800"/>
    <w:rsid w:val="004A4FFB"/>
    <w:rsid w:val="004A53FE"/>
    <w:rsid w:val="004A5E05"/>
    <w:rsid w:val="004A6DA5"/>
    <w:rsid w:val="004A76D4"/>
    <w:rsid w:val="004B1E40"/>
    <w:rsid w:val="004B2DF3"/>
    <w:rsid w:val="004B4DC2"/>
    <w:rsid w:val="004B52F7"/>
    <w:rsid w:val="004B7826"/>
    <w:rsid w:val="004C0D38"/>
    <w:rsid w:val="004C18C1"/>
    <w:rsid w:val="004C39CB"/>
    <w:rsid w:val="004C49BE"/>
    <w:rsid w:val="004C5C37"/>
    <w:rsid w:val="004D05BC"/>
    <w:rsid w:val="004D23A5"/>
    <w:rsid w:val="004D2E43"/>
    <w:rsid w:val="004D4A33"/>
    <w:rsid w:val="004D6E3A"/>
    <w:rsid w:val="004E0256"/>
    <w:rsid w:val="004E3681"/>
    <w:rsid w:val="004E7C53"/>
    <w:rsid w:val="004F069B"/>
    <w:rsid w:val="004F1D9A"/>
    <w:rsid w:val="004F30EB"/>
    <w:rsid w:val="004F38AB"/>
    <w:rsid w:val="004F46B5"/>
    <w:rsid w:val="004F4E3F"/>
    <w:rsid w:val="004F69AB"/>
    <w:rsid w:val="004F7B84"/>
    <w:rsid w:val="004F7E2A"/>
    <w:rsid w:val="0050016E"/>
    <w:rsid w:val="0050211B"/>
    <w:rsid w:val="00503703"/>
    <w:rsid w:val="0050482C"/>
    <w:rsid w:val="00504A2B"/>
    <w:rsid w:val="00504C09"/>
    <w:rsid w:val="00504E21"/>
    <w:rsid w:val="005062B5"/>
    <w:rsid w:val="005067F6"/>
    <w:rsid w:val="00510A64"/>
    <w:rsid w:val="00514DE3"/>
    <w:rsid w:val="00514F22"/>
    <w:rsid w:val="00515A0C"/>
    <w:rsid w:val="00515F06"/>
    <w:rsid w:val="00516EAC"/>
    <w:rsid w:val="0052103F"/>
    <w:rsid w:val="005222E1"/>
    <w:rsid w:val="005239C4"/>
    <w:rsid w:val="00525892"/>
    <w:rsid w:val="00527760"/>
    <w:rsid w:val="0053037D"/>
    <w:rsid w:val="0053193F"/>
    <w:rsid w:val="00533035"/>
    <w:rsid w:val="0053751F"/>
    <w:rsid w:val="00537629"/>
    <w:rsid w:val="005404E9"/>
    <w:rsid w:val="005410E8"/>
    <w:rsid w:val="00542C8B"/>
    <w:rsid w:val="00543465"/>
    <w:rsid w:val="005442E5"/>
    <w:rsid w:val="005455A0"/>
    <w:rsid w:val="00545DC4"/>
    <w:rsid w:val="00547A2F"/>
    <w:rsid w:val="00547F7E"/>
    <w:rsid w:val="00550E6F"/>
    <w:rsid w:val="00551064"/>
    <w:rsid w:val="005532D6"/>
    <w:rsid w:val="0055498C"/>
    <w:rsid w:val="005557A9"/>
    <w:rsid w:val="005558CB"/>
    <w:rsid w:val="00555CC6"/>
    <w:rsid w:val="005564BA"/>
    <w:rsid w:val="005564BE"/>
    <w:rsid w:val="00556A23"/>
    <w:rsid w:val="005571B1"/>
    <w:rsid w:val="0055783D"/>
    <w:rsid w:val="005603D9"/>
    <w:rsid w:val="0056055F"/>
    <w:rsid w:val="00563AAE"/>
    <w:rsid w:val="00564454"/>
    <w:rsid w:val="00564C93"/>
    <w:rsid w:val="0056780D"/>
    <w:rsid w:val="00570566"/>
    <w:rsid w:val="00571017"/>
    <w:rsid w:val="005711FE"/>
    <w:rsid w:val="0057244F"/>
    <w:rsid w:val="005737C4"/>
    <w:rsid w:val="00573BA1"/>
    <w:rsid w:val="005742B7"/>
    <w:rsid w:val="0057498C"/>
    <w:rsid w:val="00576E9B"/>
    <w:rsid w:val="005824EF"/>
    <w:rsid w:val="00582CEC"/>
    <w:rsid w:val="00583852"/>
    <w:rsid w:val="00584507"/>
    <w:rsid w:val="005849BA"/>
    <w:rsid w:val="0059094C"/>
    <w:rsid w:val="00591812"/>
    <w:rsid w:val="005943E9"/>
    <w:rsid w:val="00594D22"/>
    <w:rsid w:val="005A1451"/>
    <w:rsid w:val="005A4FAA"/>
    <w:rsid w:val="005A5497"/>
    <w:rsid w:val="005A5FE5"/>
    <w:rsid w:val="005A7B60"/>
    <w:rsid w:val="005A7B7C"/>
    <w:rsid w:val="005B0858"/>
    <w:rsid w:val="005B0D1D"/>
    <w:rsid w:val="005B1432"/>
    <w:rsid w:val="005B1C80"/>
    <w:rsid w:val="005B2C18"/>
    <w:rsid w:val="005B562C"/>
    <w:rsid w:val="005B65AA"/>
    <w:rsid w:val="005C04CC"/>
    <w:rsid w:val="005C3EA5"/>
    <w:rsid w:val="005C559C"/>
    <w:rsid w:val="005C58A8"/>
    <w:rsid w:val="005C5B89"/>
    <w:rsid w:val="005C6A6E"/>
    <w:rsid w:val="005D200B"/>
    <w:rsid w:val="005D2736"/>
    <w:rsid w:val="005D2EA4"/>
    <w:rsid w:val="005D33BC"/>
    <w:rsid w:val="005D413C"/>
    <w:rsid w:val="005D4A8C"/>
    <w:rsid w:val="005D4BCB"/>
    <w:rsid w:val="005D5E06"/>
    <w:rsid w:val="005D7181"/>
    <w:rsid w:val="005D7388"/>
    <w:rsid w:val="005D7714"/>
    <w:rsid w:val="005D7FCF"/>
    <w:rsid w:val="005E03C1"/>
    <w:rsid w:val="005E049F"/>
    <w:rsid w:val="005E1FA3"/>
    <w:rsid w:val="005E4751"/>
    <w:rsid w:val="005F2005"/>
    <w:rsid w:val="005F3D6F"/>
    <w:rsid w:val="005F4680"/>
    <w:rsid w:val="005F534A"/>
    <w:rsid w:val="005F55ED"/>
    <w:rsid w:val="005F6F36"/>
    <w:rsid w:val="005F7BB0"/>
    <w:rsid w:val="0060272C"/>
    <w:rsid w:val="00604286"/>
    <w:rsid w:val="00606850"/>
    <w:rsid w:val="00606FAC"/>
    <w:rsid w:val="00607A9A"/>
    <w:rsid w:val="00610AB8"/>
    <w:rsid w:val="00611210"/>
    <w:rsid w:val="00614DCA"/>
    <w:rsid w:val="00617404"/>
    <w:rsid w:val="00617743"/>
    <w:rsid w:val="00622086"/>
    <w:rsid w:val="00622110"/>
    <w:rsid w:val="00623998"/>
    <w:rsid w:val="006253F8"/>
    <w:rsid w:val="00626712"/>
    <w:rsid w:val="00626F83"/>
    <w:rsid w:val="00633558"/>
    <w:rsid w:val="00640204"/>
    <w:rsid w:val="00642FE9"/>
    <w:rsid w:val="00643BE2"/>
    <w:rsid w:val="006452FC"/>
    <w:rsid w:val="0064599A"/>
    <w:rsid w:val="006466C5"/>
    <w:rsid w:val="0065310A"/>
    <w:rsid w:val="00655D08"/>
    <w:rsid w:val="00663B71"/>
    <w:rsid w:val="00665BED"/>
    <w:rsid w:val="00665CE1"/>
    <w:rsid w:val="006662B8"/>
    <w:rsid w:val="00667D74"/>
    <w:rsid w:val="006720A4"/>
    <w:rsid w:val="00672796"/>
    <w:rsid w:val="006735BC"/>
    <w:rsid w:val="00674C92"/>
    <w:rsid w:val="00675647"/>
    <w:rsid w:val="0067598A"/>
    <w:rsid w:val="00680FC6"/>
    <w:rsid w:val="0068176F"/>
    <w:rsid w:val="00682E6B"/>
    <w:rsid w:val="00682F45"/>
    <w:rsid w:val="006834C1"/>
    <w:rsid w:val="00690E09"/>
    <w:rsid w:val="00690FC5"/>
    <w:rsid w:val="006929EA"/>
    <w:rsid w:val="006935A2"/>
    <w:rsid w:val="00695DC1"/>
    <w:rsid w:val="00697BA9"/>
    <w:rsid w:val="006A42AF"/>
    <w:rsid w:val="006A776D"/>
    <w:rsid w:val="006B0396"/>
    <w:rsid w:val="006B2C50"/>
    <w:rsid w:val="006B40CF"/>
    <w:rsid w:val="006B5500"/>
    <w:rsid w:val="006C0134"/>
    <w:rsid w:val="006C03D5"/>
    <w:rsid w:val="006C3C3A"/>
    <w:rsid w:val="006C50A7"/>
    <w:rsid w:val="006C540A"/>
    <w:rsid w:val="006C6420"/>
    <w:rsid w:val="006C7E95"/>
    <w:rsid w:val="006D013A"/>
    <w:rsid w:val="006D0904"/>
    <w:rsid w:val="006D1E6C"/>
    <w:rsid w:val="006D48E2"/>
    <w:rsid w:val="006D7131"/>
    <w:rsid w:val="006D7274"/>
    <w:rsid w:val="006D7E61"/>
    <w:rsid w:val="006E14FD"/>
    <w:rsid w:val="006E28B7"/>
    <w:rsid w:val="006E2D8A"/>
    <w:rsid w:val="006E7586"/>
    <w:rsid w:val="006E75BD"/>
    <w:rsid w:val="006E770E"/>
    <w:rsid w:val="006F01BD"/>
    <w:rsid w:val="006F29C8"/>
    <w:rsid w:val="006F3F67"/>
    <w:rsid w:val="006F5722"/>
    <w:rsid w:val="006F5ACA"/>
    <w:rsid w:val="00702574"/>
    <w:rsid w:val="00705474"/>
    <w:rsid w:val="00705561"/>
    <w:rsid w:val="0070597F"/>
    <w:rsid w:val="007127D1"/>
    <w:rsid w:val="007168F5"/>
    <w:rsid w:val="0072238C"/>
    <w:rsid w:val="0072289F"/>
    <w:rsid w:val="00724B97"/>
    <w:rsid w:val="00725A7B"/>
    <w:rsid w:val="00725E78"/>
    <w:rsid w:val="00726E85"/>
    <w:rsid w:val="00726EA0"/>
    <w:rsid w:val="0073153F"/>
    <w:rsid w:val="00731736"/>
    <w:rsid w:val="007318F8"/>
    <w:rsid w:val="007340AB"/>
    <w:rsid w:val="00737DD7"/>
    <w:rsid w:val="007457D6"/>
    <w:rsid w:val="0075032F"/>
    <w:rsid w:val="00755427"/>
    <w:rsid w:val="00756C42"/>
    <w:rsid w:val="00756CA3"/>
    <w:rsid w:val="00760314"/>
    <w:rsid w:val="00761161"/>
    <w:rsid w:val="007634E8"/>
    <w:rsid w:val="0076359C"/>
    <w:rsid w:val="00763985"/>
    <w:rsid w:val="0076405C"/>
    <w:rsid w:val="0076601F"/>
    <w:rsid w:val="00767911"/>
    <w:rsid w:val="00770D17"/>
    <w:rsid w:val="0077366B"/>
    <w:rsid w:val="00773676"/>
    <w:rsid w:val="007745D2"/>
    <w:rsid w:val="00775EA9"/>
    <w:rsid w:val="00777B68"/>
    <w:rsid w:val="00780BA6"/>
    <w:rsid w:val="00780BC5"/>
    <w:rsid w:val="00781BC5"/>
    <w:rsid w:val="00783C4C"/>
    <w:rsid w:val="00784060"/>
    <w:rsid w:val="007842B8"/>
    <w:rsid w:val="00786948"/>
    <w:rsid w:val="0079030C"/>
    <w:rsid w:val="007943DC"/>
    <w:rsid w:val="007945A3"/>
    <w:rsid w:val="00794638"/>
    <w:rsid w:val="0079531C"/>
    <w:rsid w:val="0079600C"/>
    <w:rsid w:val="00796B52"/>
    <w:rsid w:val="007977B6"/>
    <w:rsid w:val="007A513C"/>
    <w:rsid w:val="007A5401"/>
    <w:rsid w:val="007A7043"/>
    <w:rsid w:val="007A7311"/>
    <w:rsid w:val="007A760B"/>
    <w:rsid w:val="007A7ED0"/>
    <w:rsid w:val="007B01A2"/>
    <w:rsid w:val="007B0F5D"/>
    <w:rsid w:val="007B2C9B"/>
    <w:rsid w:val="007B3C0F"/>
    <w:rsid w:val="007B4FDA"/>
    <w:rsid w:val="007B7EFE"/>
    <w:rsid w:val="007C1256"/>
    <w:rsid w:val="007C1963"/>
    <w:rsid w:val="007C1B0A"/>
    <w:rsid w:val="007C2167"/>
    <w:rsid w:val="007C2D2D"/>
    <w:rsid w:val="007C4393"/>
    <w:rsid w:val="007C444E"/>
    <w:rsid w:val="007C75BC"/>
    <w:rsid w:val="007C7E5A"/>
    <w:rsid w:val="007D2904"/>
    <w:rsid w:val="007D2B31"/>
    <w:rsid w:val="007D54DA"/>
    <w:rsid w:val="007D57FD"/>
    <w:rsid w:val="007D702B"/>
    <w:rsid w:val="007D7B17"/>
    <w:rsid w:val="007E09A4"/>
    <w:rsid w:val="007E3EDF"/>
    <w:rsid w:val="007E50E7"/>
    <w:rsid w:val="007E6C1C"/>
    <w:rsid w:val="007E77CD"/>
    <w:rsid w:val="007E7E64"/>
    <w:rsid w:val="007F18D2"/>
    <w:rsid w:val="007F1F36"/>
    <w:rsid w:val="007F495C"/>
    <w:rsid w:val="007F4A78"/>
    <w:rsid w:val="00802089"/>
    <w:rsid w:val="00802F91"/>
    <w:rsid w:val="0080335D"/>
    <w:rsid w:val="00804B83"/>
    <w:rsid w:val="008060FE"/>
    <w:rsid w:val="00806EEF"/>
    <w:rsid w:val="00810BC3"/>
    <w:rsid w:val="00810F3E"/>
    <w:rsid w:val="00813F7C"/>
    <w:rsid w:val="0081460F"/>
    <w:rsid w:val="008148C7"/>
    <w:rsid w:val="00815146"/>
    <w:rsid w:val="008156DF"/>
    <w:rsid w:val="00820B00"/>
    <w:rsid w:val="00821698"/>
    <w:rsid w:val="00821E58"/>
    <w:rsid w:val="008220C1"/>
    <w:rsid w:val="0082381A"/>
    <w:rsid w:val="0082416A"/>
    <w:rsid w:val="0082455E"/>
    <w:rsid w:val="008260D0"/>
    <w:rsid w:val="00830147"/>
    <w:rsid w:val="00830504"/>
    <w:rsid w:val="00830C9B"/>
    <w:rsid w:val="00833742"/>
    <w:rsid w:val="0083406D"/>
    <w:rsid w:val="008343CB"/>
    <w:rsid w:val="008354FB"/>
    <w:rsid w:val="00836993"/>
    <w:rsid w:val="00836E9F"/>
    <w:rsid w:val="008414F0"/>
    <w:rsid w:val="00841819"/>
    <w:rsid w:val="0084201F"/>
    <w:rsid w:val="008431D4"/>
    <w:rsid w:val="00844E61"/>
    <w:rsid w:val="0084690C"/>
    <w:rsid w:val="00846B2E"/>
    <w:rsid w:val="0084779F"/>
    <w:rsid w:val="008477CC"/>
    <w:rsid w:val="008519D7"/>
    <w:rsid w:val="0085359B"/>
    <w:rsid w:val="00855112"/>
    <w:rsid w:val="0085574F"/>
    <w:rsid w:val="00855C1E"/>
    <w:rsid w:val="00856945"/>
    <w:rsid w:val="00857121"/>
    <w:rsid w:val="00860CE1"/>
    <w:rsid w:val="00863253"/>
    <w:rsid w:val="008659F9"/>
    <w:rsid w:val="00866449"/>
    <w:rsid w:val="008674B1"/>
    <w:rsid w:val="0087100E"/>
    <w:rsid w:val="008716D1"/>
    <w:rsid w:val="00873D21"/>
    <w:rsid w:val="00876316"/>
    <w:rsid w:val="00882765"/>
    <w:rsid w:val="00882D43"/>
    <w:rsid w:val="00882EDC"/>
    <w:rsid w:val="00885B6D"/>
    <w:rsid w:val="00890C00"/>
    <w:rsid w:val="008917CC"/>
    <w:rsid w:val="0089377C"/>
    <w:rsid w:val="008937E6"/>
    <w:rsid w:val="008938CF"/>
    <w:rsid w:val="00894AE1"/>
    <w:rsid w:val="008A0B4D"/>
    <w:rsid w:val="008A28DD"/>
    <w:rsid w:val="008A2FBD"/>
    <w:rsid w:val="008A376E"/>
    <w:rsid w:val="008A3883"/>
    <w:rsid w:val="008A4DA2"/>
    <w:rsid w:val="008A5944"/>
    <w:rsid w:val="008A5A86"/>
    <w:rsid w:val="008A6C7B"/>
    <w:rsid w:val="008A7776"/>
    <w:rsid w:val="008A78AE"/>
    <w:rsid w:val="008B024E"/>
    <w:rsid w:val="008B23ED"/>
    <w:rsid w:val="008B7711"/>
    <w:rsid w:val="008C0657"/>
    <w:rsid w:val="008C17C7"/>
    <w:rsid w:val="008C5250"/>
    <w:rsid w:val="008D4560"/>
    <w:rsid w:val="008D4C58"/>
    <w:rsid w:val="008D6AD8"/>
    <w:rsid w:val="008D756F"/>
    <w:rsid w:val="008D7F1F"/>
    <w:rsid w:val="008E0EC1"/>
    <w:rsid w:val="008E3842"/>
    <w:rsid w:val="008E39E0"/>
    <w:rsid w:val="008E3DAC"/>
    <w:rsid w:val="008E5043"/>
    <w:rsid w:val="008E5B60"/>
    <w:rsid w:val="008E7263"/>
    <w:rsid w:val="008E7F3B"/>
    <w:rsid w:val="008F005F"/>
    <w:rsid w:val="008F0D24"/>
    <w:rsid w:val="008F5625"/>
    <w:rsid w:val="008F5E5A"/>
    <w:rsid w:val="008F6705"/>
    <w:rsid w:val="0090146F"/>
    <w:rsid w:val="009015B5"/>
    <w:rsid w:val="00902F99"/>
    <w:rsid w:val="0090349C"/>
    <w:rsid w:val="00904527"/>
    <w:rsid w:val="00905488"/>
    <w:rsid w:val="0090608F"/>
    <w:rsid w:val="0091029C"/>
    <w:rsid w:val="00911225"/>
    <w:rsid w:val="00913110"/>
    <w:rsid w:val="0091342E"/>
    <w:rsid w:val="00913A09"/>
    <w:rsid w:val="0091680F"/>
    <w:rsid w:val="00916B5A"/>
    <w:rsid w:val="00917984"/>
    <w:rsid w:val="00917DC2"/>
    <w:rsid w:val="00921DC2"/>
    <w:rsid w:val="0092380D"/>
    <w:rsid w:val="00923C0C"/>
    <w:rsid w:val="00924C61"/>
    <w:rsid w:val="00925E6A"/>
    <w:rsid w:val="009304C9"/>
    <w:rsid w:val="0093089B"/>
    <w:rsid w:val="00930F34"/>
    <w:rsid w:val="009328A8"/>
    <w:rsid w:val="00932907"/>
    <w:rsid w:val="009346E0"/>
    <w:rsid w:val="00936E32"/>
    <w:rsid w:val="00937A9C"/>
    <w:rsid w:val="0094338E"/>
    <w:rsid w:val="00943DCD"/>
    <w:rsid w:val="009463C4"/>
    <w:rsid w:val="00946551"/>
    <w:rsid w:val="00946C32"/>
    <w:rsid w:val="00951AD3"/>
    <w:rsid w:val="00953734"/>
    <w:rsid w:val="0095440A"/>
    <w:rsid w:val="009553A5"/>
    <w:rsid w:val="00955A4F"/>
    <w:rsid w:val="00960850"/>
    <w:rsid w:val="009625A3"/>
    <w:rsid w:val="00962B6C"/>
    <w:rsid w:val="00963803"/>
    <w:rsid w:val="009640ED"/>
    <w:rsid w:val="0096578E"/>
    <w:rsid w:val="00966677"/>
    <w:rsid w:val="00966E82"/>
    <w:rsid w:val="00970B98"/>
    <w:rsid w:val="00972BBC"/>
    <w:rsid w:val="00973A9E"/>
    <w:rsid w:val="00973BB2"/>
    <w:rsid w:val="009758E4"/>
    <w:rsid w:val="009854F1"/>
    <w:rsid w:val="009879D4"/>
    <w:rsid w:val="009913DB"/>
    <w:rsid w:val="0099192B"/>
    <w:rsid w:val="009923CE"/>
    <w:rsid w:val="009933DE"/>
    <w:rsid w:val="00994941"/>
    <w:rsid w:val="00995266"/>
    <w:rsid w:val="0099532E"/>
    <w:rsid w:val="00996066"/>
    <w:rsid w:val="00996650"/>
    <w:rsid w:val="00997145"/>
    <w:rsid w:val="009979CC"/>
    <w:rsid w:val="00997B1A"/>
    <w:rsid w:val="009A11F6"/>
    <w:rsid w:val="009A1F52"/>
    <w:rsid w:val="009A20B5"/>
    <w:rsid w:val="009A29F8"/>
    <w:rsid w:val="009A41F5"/>
    <w:rsid w:val="009A4752"/>
    <w:rsid w:val="009A4C2A"/>
    <w:rsid w:val="009A4C43"/>
    <w:rsid w:val="009A6D12"/>
    <w:rsid w:val="009A72E0"/>
    <w:rsid w:val="009A75BC"/>
    <w:rsid w:val="009B4EA2"/>
    <w:rsid w:val="009B589B"/>
    <w:rsid w:val="009B7B3A"/>
    <w:rsid w:val="009B7EB6"/>
    <w:rsid w:val="009C0187"/>
    <w:rsid w:val="009C0882"/>
    <w:rsid w:val="009C0B95"/>
    <w:rsid w:val="009C0C42"/>
    <w:rsid w:val="009C28F5"/>
    <w:rsid w:val="009C44EB"/>
    <w:rsid w:val="009C61EB"/>
    <w:rsid w:val="009D1E07"/>
    <w:rsid w:val="009D25CD"/>
    <w:rsid w:val="009D450F"/>
    <w:rsid w:val="009E0B2F"/>
    <w:rsid w:val="009E2EE3"/>
    <w:rsid w:val="009E48ED"/>
    <w:rsid w:val="009E704B"/>
    <w:rsid w:val="009E72FD"/>
    <w:rsid w:val="009F08A5"/>
    <w:rsid w:val="009F0FF3"/>
    <w:rsid w:val="009F115A"/>
    <w:rsid w:val="009F1CC2"/>
    <w:rsid w:val="009F4F0E"/>
    <w:rsid w:val="009F534A"/>
    <w:rsid w:val="009F5A41"/>
    <w:rsid w:val="009F6ED8"/>
    <w:rsid w:val="009F70B7"/>
    <w:rsid w:val="009F79FF"/>
    <w:rsid w:val="00A004D8"/>
    <w:rsid w:val="00A009E8"/>
    <w:rsid w:val="00A04A61"/>
    <w:rsid w:val="00A064E0"/>
    <w:rsid w:val="00A07858"/>
    <w:rsid w:val="00A1189C"/>
    <w:rsid w:val="00A1399C"/>
    <w:rsid w:val="00A13CD8"/>
    <w:rsid w:val="00A17933"/>
    <w:rsid w:val="00A17FB7"/>
    <w:rsid w:val="00A22C05"/>
    <w:rsid w:val="00A2497B"/>
    <w:rsid w:val="00A24BEE"/>
    <w:rsid w:val="00A2554F"/>
    <w:rsid w:val="00A25FD0"/>
    <w:rsid w:val="00A26881"/>
    <w:rsid w:val="00A30A86"/>
    <w:rsid w:val="00A32389"/>
    <w:rsid w:val="00A377E3"/>
    <w:rsid w:val="00A378BB"/>
    <w:rsid w:val="00A5582D"/>
    <w:rsid w:val="00A564FC"/>
    <w:rsid w:val="00A65C67"/>
    <w:rsid w:val="00A6692A"/>
    <w:rsid w:val="00A70FC2"/>
    <w:rsid w:val="00A76A8D"/>
    <w:rsid w:val="00A806EC"/>
    <w:rsid w:val="00A810D2"/>
    <w:rsid w:val="00A815F2"/>
    <w:rsid w:val="00A8320F"/>
    <w:rsid w:val="00A83B74"/>
    <w:rsid w:val="00A83EE2"/>
    <w:rsid w:val="00A8514D"/>
    <w:rsid w:val="00A86E7F"/>
    <w:rsid w:val="00A90195"/>
    <w:rsid w:val="00A92DF1"/>
    <w:rsid w:val="00A93581"/>
    <w:rsid w:val="00A94257"/>
    <w:rsid w:val="00A942B2"/>
    <w:rsid w:val="00A951AC"/>
    <w:rsid w:val="00A95DC9"/>
    <w:rsid w:val="00A96244"/>
    <w:rsid w:val="00A96521"/>
    <w:rsid w:val="00A966EA"/>
    <w:rsid w:val="00A96A9F"/>
    <w:rsid w:val="00AA19A6"/>
    <w:rsid w:val="00AA2E6A"/>
    <w:rsid w:val="00AA3361"/>
    <w:rsid w:val="00AA3A39"/>
    <w:rsid w:val="00AA4A8C"/>
    <w:rsid w:val="00AA6818"/>
    <w:rsid w:val="00AA72AD"/>
    <w:rsid w:val="00AB0BE2"/>
    <w:rsid w:val="00AB28CE"/>
    <w:rsid w:val="00AB7903"/>
    <w:rsid w:val="00AC3129"/>
    <w:rsid w:val="00AC3B0C"/>
    <w:rsid w:val="00AC4E88"/>
    <w:rsid w:val="00AC7132"/>
    <w:rsid w:val="00AC7371"/>
    <w:rsid w:val="00AC74DF"/>
    <w:rsid w:val="00AC75FB"/>
    <w:rsid w:val="00AC7CBA"/>
    <w:rsid w:val="00AD015B"/>
    <w:rsid w:val="00AD1185"/>
    <w:rsid w:val="00AD136F"/>
    <w:rsid w:val="00AD1E72"/>
    <w:rsid w:val="00AD3835"/>
    <w:rsid w:val="00AD4B0F"/>
    <w:rsid w:val="00AD77CC"/>
    <w:rsid w:val="00AE0588"/>
    <w:rsid w:val="00AE3DAB"/>
    <w:rsid w:val="00AE5365"/>
    <w:rsid w:val="00AF16E9"/>
    <w:rsid w:val="00AF351D"/>
    <w:rsid w:val="00AF55AC"/>
    <w:rsid w:val="00AF597F"/>
    <w:rsid w:val="00AF5B86"/>
    <w:rsid w:val="00AF5CC1"/>
    <w:rsid w:val="00AF6AB1"/>
    <w:rsid w:val="00AF6FF1"/>
    <w:rsid w:val="00AF71EC"/>
    <w:rsid w:val="00B003D8"/>
    <w:rsid w:val="00B02AFB"/>
    <w:rsid w:val="00B03A93"/>
    <w:rsid w:val="00B03D44"/>
    <w:rsid w:val="00B06104"/>
    <w:rsid w:val="00B1360E"/>
    <w:rsid w:val="00B13F65"/>
    <w:rsid w:val="00B179CC"/>
    <w:rsid w:val="00B21C5F"/>
    <w:rsid w:val="00B221D8"/>
    <w:rsid w:val="00B238F7"/>
    <w:rsid w:val="00B2390C"/>
    <w:rsid w:val="00B24DC2"/>
    <w:rsid w:val="00B24E89"/>
    <w:rsid w:val="00B3607C"/>
    <w:rsid w:val="00B42E06"/>
    <w:rsid w:val="00B4313E"/>
    <w:rsid w:val="00B43773"/>
    <w:rsid w:val="00B455C4"/>
    <w:rsid w:val="00B477EC"/>
    <w:rsid w:val="00B5191D"/>
    <w:rsid w:val="00B52305"/>
    <w:rsid w:val="00B56087"/>
    <w:rsid w:val="00B5697D"/>
    <w:rsid w:val="00B6178B"/>
    <w:rsid w:val="00B61825"/>
    <w:rsid w:val="00B63DAD"/>
    <w:rsid w:val="00B643C8"/>
    <w:rsid w:val="00B6591C"/>
    <w:rsid w:val="00B65C61"/>
    <w:rsid w:val="00B65F57"/>
    <w:rsid w:val="00B6670C"/>
    <w:rsid w:val="00B67467"/>
    <w:rsid w:val="00B674F1"/>
    <w:rsid w:val="00B67A62"/>
    <w:rsid w:val="00B70365"/>
    <w:rsid w:val="00B71720"/>
    <w:rsid w:val="00B72651"/>
    <w:rsid w:val="00B72908"/>
    <w:rsid w:val="00B732B5"/>
    <w:rsid w:val="00B732E0"/>
    <w:rsid w:val="00B74875"/>
    <w:rsid w:val="00B763B1"/>
    <w:rsid w:val="00B77108"/>
    <w:rsid w:val="00B77DB3"/>
    <w:rsid w:val="00B82327"/>
    <w:rsid w:val="00B828B3"/>
    <w:rsid w:val="00B8311E"/>
    <w:rsid w:val="00B86448"/>
    <w:rsid w:val="00B90590"/>
    <w:rsid w:val="00B90D22"/>
    <w:rsid w:val="00B93355"/>
    <w:rsid w:val="00B9486E"/>
    <w:rsid w:val="00B94B33"/>
    <w:rsid w:val="00B96C7E"/>
    <w:rsid w:val="00B97361"/>
    <w:rsid w:val="00B979F0"/>
    <w:rsid w:val="00B97B74"/>
    <w:rsid w:val="00B97DF6"/>
    <w:rsid w:val="00BA14FC"/>
    <w:rsid w:val="00BA52DD"/>
    <w:rsid w:val="00BA72D5"/>
    <w:rsid w:val="00BB1AC7"/>
    <w:rsid w:val="00BB3E4E"/>
    <w:rsid w:val="00BB7DDD"/>
    <w:rsid w:val="00BC0E68"/>
    <w:rsid w:val="00BC1C1B"/>
    <w:rsid w:val="00BC3369"/>
    <w:rsid w:val="00BC3F7B"/>
    <w:rsid w:val="00BC4918"/>
    <w:rsid w:val="00BC4AF7"/>
    <w:rsid w:val="00BC4C5F"/>
    <w:rsid w:val="00BC53FB"/>
    <w:rsid w:val="00BC672A"/>
    <w:rsid w:val="00BC6B3C"/>
    <w:rsid w:val="00BC6DD3"/>
    <w:rsid w:val="00BD357A"/>
    <w:rsid w:val="00BD42E9"/>
    <w:rsid w:val="00BD504E"/>
    <w:rsid w:val="00BD50D7"/>
    <w:rsid w:val="00BD5589"/>
    <w:rsid w:val="00BD677D"/>
    <w:rsid w:val="00BD7A08"/>
    <w:rsid w:val="00BE41FC"/>
    <w:rsid w:val="00BE6039"/>
    <w:rsid w:val="00BE65C1"/>
    <w:rsid w:val="00BE6980"/>
    <w:rsid w:val="00BE743C"/>
    <w:rsid w:val="00BF0DDB"/>
    <w:rsid w:val="00BF1682"/>
    <w:rsid w:val="00BF2854"/>
    <w:rsid w:val="00BF29C8"/>
    <w:rsid w:val="00BF29F6"/>
    <w:rsid w:val="00BF40CF"/>
    <w:rsid w:val="00BF7118"/>
    <w:rsid w:val="00C0031B"/>
    <w:rsid w:val="00C01E56"/>
    <w:rsid w:val="00C02AAD"/>
    <w:rsid w:val="00C03DD2"/>
    <w:rsid w:val="00C04988"/>
    <w:rsid w:val="00C06239"/>
    <w:rsid w:val="00C063B3"/>
    <w:rsid w:val="00C0685C"/>
    <w:rsid w:val="00C133AF"/>
    <w:rsid w:val="00C223A5"/>
    <w:rsid w:val="00C24022"/>
    <w:rsid w:val="00C250EC"/>
    <w:rsid w:val="00C25BCC"/>
    <w:rsid w:val="00C30A6D"/>
    <w:rsid w:val="00C31478"/>
    <w:rsid w:val="00C333D5"/>
    <w:rsid w:val="00C351B9"/>
    <w:rsid w:val="00C36933"/>
    <w:rsid w:val="00C36BD2"/>
    <w:rsid w:val="00C36E53"/>
    <w:rsid w:val="00C41083"/>
    <w:rsid w:val="00C4289E"/>
    <w:rsid w:val="00C460AB"/>
    <w:rsid w:val="00C461CC"/>
    <w:rsid w:val="00C54263"/>
    <w:rsid w:val="00C54EA7"/>
    <w:rsid w:val="00C55689"/>
    <w:rsid w:val="00C56760"/>
    <w:rsid w:val="00C62996"/>
    <w:rsid w:val="00C62D70"/>
    <w:rsid w:val="00C63FA3"/>
    <w:rsid w:val="00C643B9"/>
    <w:rsid w:val="00C644A5"/>
    <w:rsid w:val="00C66024"/>
    <w:rsid w:val="00C66183"/>
    <w:rsid w:val="00C6667A"/>
    <w:rsid w:val="00C70300"/>
    <w:rsid w:val="00C7048A"/>
    <w:rsid w:val="00C70DAC"/>
    <w:rsid w:val="00C725D9"/>
    <w:rsid w:val="00C7498A"/>
    <w:rsid w:val="00C757C3"/>
    <w:rsid w:val="00C758AB"/>
    <w:rsid w:val="00C75D08"/>
    <w:rsid w:val="00C766CE"/>
    <w:rsid w:val="00C77391"/>
    <w:rsid w:val="00C7774D"/>
    <w:rsid w:val="00C80B42"/>
    <w:rsid w:val="00C8243D"/>
    <w:rsid w:val="00C827A2"/>
    <w:rsid w:val="00C83B78"/>
    <w:rsid w:val="00C8437B"/>
    <w:rsid w:val="00C84D4D"/>
    <w:rsid w:val="00C86317"/>
    <w:rsid w:val="00C866D0"/>
    <w:rsid w:val="00C8777B"/>
    <w:rsid w:val="00C90756"/>
    <w:rsid w:val="00C909F7"/>
    <w:rsid w:val="00C91314"/>
    <w:rsid w:val="00C9182D"/>
    <w:rsid w:val="00C9257E"/>
    <w:rsid w:val="00C94134"/>
    <w:rsid w:val="00C95CBF"/>
    <w:rsid w:val="00CA070C"/>
    <w:rsid w:val="00CA1DF8"/>
    <w:rsid w:val="00CA4258"/>
    <w:rsid w:val="00CA4BC1"/>
    <w:rsid w:val="00CA58F0"/>
    <w:rsid w:val="00CA6304"/>
    <w:rsid w:val="00CA64AD"/>
    <w:rsid w:val="00CA6882"/>
    <w:rsid w:val="00CA6BAB"/>
    <w:rsid w:val="00CB299F"/>
    <w:rsid w:val="00CB2A8F"/>
    <w:rsid w:val="00CB2F3C"/>
    <w:rsid w:val="00CB4061"/>
    <w:rsid w:val="00CB43EE"/>
    <w:rsid w:val="00CB63A1"/>
    <w:rsid w:val="00CB6933"/>
    <w:rsid w:val="00CC13DF"/>
    <w:rsid w:val="00CC20FF"/>
    <w:rsid w:val="00CC216C"/>
    <w:rsid w:val="00CC23D8"/>
    <w:rsid w:val="00CC2DC1"/>
    <w:rsid w:val="00CD33B1"/>
    <w:rsid w:val="00CD4091"/>
    <w:rsid w:val="00CD49DC"/>
    <w:rsid w:val="00CD7B64"/>
    <w:rsid w:val="00CE0BC9"/>
    <w:rsid w:val="00CE3180"/>
    <w:rsid w:val="00CE4CDC"/>
    <w:rsid w:val="00CF1B5C"/>
    <w:rsid w:val="00CF1E01"/>
    <w:rsid w:val="00CF2FE3"/>
    <w:rsid w:val="00CF4017"/>
    <w:rsid w:val="00CF4D1D"/>
    <w:rsid w:val="00CF5596"/>
    <w:rsid w:val="00CF60C5"/>
    <w:rsid w:val="00CF6FE7"/>
    <w:rsid w:val="00CF7B6A"/>
    <w:rsid w:val="00D00A1B"/>
    <w:rsid w:val="00D00D67"/>
    <w:rsid w:val="00D00E9A"/>
    <w:rsid w:val="00D014DB"/>
    <w:rsid w:val="00D0180E"/>
    <w:rsid w:val="00D03515"/>
    <w:rsid w:val="00D04B8E"/>
    <w:rsid w:val="00D06A50"/>
    <w:rsid w:val="00D07889"/>
    <w:rsid w:val="00D10AEC"/>
    <w:rsid w:val="00D11140"/>
    <w:rsid w:val="00D115F9"/>
    <w:rsid w:val="00D120F3"/>
    <w:rsid w:val="00D12406"/>
    <w:rsid w:val="00D1410F"/>
    <w:rsid w:val="00D149CB"/>
    <w:rsid w:val="00D1693D"/>
    <w:rsid w:val="00D17391"/>
    <w:rsid w:val="00D17735"/>
    <w:rsid w:val="00D24EEA"/>
    <w:rsid w:val="00D2776B"/>
    <w:rsid w:val="00D30385"/>
    <w:rsid w:val="00D31092"/>
    <w:rsid w:val="00D33348"/>
    <w:rsid w:val="00D34540"/>
    <w:rsid w:val="00D36B6C"/>
    <w:rsid w:val="00D402BF"/>
    <w:rsid w:val="00D4053B"/>
    <w:rsid w:val="00D4163F"/>
    <w:rsid w:val="00D46B5C"/>
    <w:rsid w:val="00D5323E"/>
    <w:rsid w:val="00D54AC4"/>
    <w:rsid w:val="00D55E38"/>
    <w:rsid w:val="00D55EF5"/>
    <w:rsid w:val="00D56F7F"/>
    <w:rsid w:val="00D57E4A"/>
    <w:rsid w:val="00D6110A"/>
    <w:rsid w:val="00D62041"/>
    <w:rsid w:val="00D62892"/>
    <w:rsid w:val="00D64343"/>
    <w:rsid w:val="00D64AA5"/>
    <w:rsid w:val="00D64E7D"/>
    <w:rsid w:val="00D65F85"/>
    <w:rsid w:val="00D66129"/>
    <w:rsid w:val="00D70DD5"/>
    <w:rsid w:val="00D71BC8"/>
    <w:rsid w:val="00D75841"/>
    <w:rsid w:val="00D76FE9"/>
    <w:rsid w:val="00D772D6"/>
    <w:rsid w:val="00D8014B"/>
    <w:rsid w:val="00D809BD"/>
    <w:rsid w:val="00D83809"/>
    <w:rsid w:val="00D867B1"/>
    <w:rsid w:val="00D901B4"/>
    <w:rsid w:val="00D91D27"/>
    <w:rsid w:val="00D92F2E"/>
    <w:rsid w:val="00D93B32"/>
    <w:rsid w:val="00D97A7B"/>
    <w:rsid w:val="00DA1349"/>
    <w:rsid w:val="00DA1502"/>
    <w:rsid w:val="00DA2B38"/>
    <w:rsid w:val="00DA2CAE"/>
    <w:rsid w:val="00DA35D5"/>
    <w:rsid w:val="00DA43D9"/>
    <w:rsid w:val="00DA543D"/>
    <w:rsid w:val="00DA5908"/>
    <w:rsid w:val="00DA6169"/>
    <w:rsid w:val="00DA7591"/>
    <w:rsid w:val="00DA7EDA"/>
    <w:rsid w:val="00DB05FA"/>
    <w:rsid w:val="00DB108E"/>
    <w:rsid w:val="00DB223B"/>
    <w:rsid w:val="00DB28D5"/>
    <w:rsid w:val="00DB63CE"/>
    <w:rsid w:val="00DB67AD"/>
    <w:rsid w:val="00DB726B"/>
    <w:rsid w:val="00DC0568"/>
    <w:rsid w:val="00DC0D0E"/>
    <w:rsid w:val="00DC1236"/>
    <w:rsid w:val="00DC23F5"/>
    <w:rsid w:val="00DC414D"/>
    <w:rsid w:val="00DC5A5F"/>
    <w:rsid w:val="00DC6922"/>
    <w:rsid w:val="00DC7AED"/>
    <w:rsid w:val="00DD0516"/>
    <w:rsid w:val="00DD16AB"/>
    <w:rsid w:val="00DD23EA"/>
    <w:rsid w:val="00DD302E"/>
    <w:rsid w:val="00DD4366"/>
    <w:rsid w:val="00DD4FE7"/>
    <w:rsid w:val="00DD5447"/>
    <w:rsid w:val="00DD7467"/>
    <w:rsid w:val="00DD7B1E"/>
    <w:rsid w:val="00DE179F"/>
    <w:rsid w:val="00DE1DA9"/>
    <w:rsid w:val="00DE30AB"/>
    <w:rsid w:val="00DE6642"/>
    <w:rsid w:val="00DF0CFF"/>
    <w:rsid w:val="00DF2839"/>
    <w:rsid w:val="00DF35B1"/>
    <w:rsid w:val="00DF607B"/>
    <w:rsid w:val="00E0337C"/>
    <w:rsid w:val="00E0477E"/>
    <w:rsid w:val="00E05118"/>
    <w:rsid w:val="00E0545C"/>
    <w:rsid w:val="00E11717"/>
    <w:rsid w:val="00E12427"/>
    <w:rsid w:val="00E131E1"/>
    <w:rsid w:val="00E143FC"/>
    <w:rsid w:val="00E14662"/>
    <w:rsid w:val="00E15181"/>
    <w:rsid w:val="00E15237"/>
    <w:rsid w:val="00E1665A"/>
    <w:rsid w:val="00E16B81"/>
    <w:rsid w:val="00E16FE5"/>
    <w:rsid w:val="00E170CC"/>
    <w:rsid w:val="00E20AF0"/>
    <w:rsid w:val="00E30F68"/>
    <w:rsid w:val="00E32C9B"/>
    <w:rsid w:val="00E350A9"/>
    <w:rsid w:val="00E37C71"/>
    <w:rsid w:val="00E37DDE"/>
    <w:rsid w:val="00E4091F"/>
    <w:rsid w:val="00E43C25"/>
    <w:rsid w:val="00E449DE"/>
    <w:rsid w:val="00E46D23"/>
    <w:rsid w:val="00E505A9"/>
    <w:rsid w:val="00E5379A"/>
    <w:rsid w:val="00E54923"/>
    <w:rsid w:val="00E576BD"/>
    <w:rsid w:val="00E605ED"/>
    <w:rsid w:val="00E619B6"/>
    <w:rsid w:val="00E62377"/>
    <w:rsid w:val="00E64B5C"/>
    <w:rsid w:val="00E64D68"/>
    <w:rsid w:val="00E64FDA"/>
    <w:rsid w:val="00E67479"/>
    <w:rsid w:val="00E67C83"/>
    <w:rsid w:val="00E71CD2"/>
    <w:rsid w:val="00E72374"/>
    <w:rsid w:val="00E76589"/>
    <w:rsid w:val="00E810F8"/>
    <w:rsid w:val="00E82E55"/>
    <w:rsid w:val="00E83B9E"/>
    <w:rsid w:val="00E85A15"/>
    <w:rsid w:val="00E8601D"/>
    <w:rsid w:val="00E86F24"/>
    <w:rsid w:val="00E87392"/>
    <w:rsid w:val="00E87FB1"/>
    <w:rsid w:val="00E90177"/>
    <w:rsid w:val="00E94ACD"/>
    <w:rsid w:val="00E95044"/>
    <w:rsid w:val="00E95E1A"/>
    <w:rsid w:val="00E961A7"/>
    <w:rsid w:val="00E96F09"/>
    <w:rsid w:val="00EA0AE3"/>
    <w:rsid w:val="00EA0E69"/>
    <w:rsid w:val="00EA1883"/>
    <w:rsid w:val="00EA2176"/>
    <w:rsid w:val="00EA4145"/>
    <w:rsid w:val="00EA4865"/>
    <w:rsid w:val="00EB0114"/>
    <w:rsid w:val="00EB0149"/>
    <w:rsid w:val="00EB26D0"/>
    <w:rsid w:val="00EB4B46"/>
    <w:rsid w:val="00EB563A"/>
    <w:rsid w:val="00EB5B40"/>
    <w:rsid w:val="00EB6A52"/>
    <w:rsid w:val="00EB6B16"/>
    <w:rsid w:val="00EB7FB7"/>
    <w:rsid w:val="00EC1FEE"/>
    <w:rsid w:val="00EC280F"/>
    <w:rsid w:val="00EC2838"/>
    <w:rsid w:val="00EC4098"/>
    <w:rsid w:val="00EC4F58"/>
    <w:rsid w:val="00EC53DA"/>
    <w:rsid w:val="00EC6601"/>
    <w:rsid w:val="00ED0331"/>
    <w:rsid w:val="00ED2622"/>
    <w:rsid w:val="00ED2A21"/>
    <w:rsid w:val="00ED4A70"/>
    <w:rsid w:val="00EE3D17"/>
    <w:rsid w:val="00EE4192"/>
    <w:rsid w:val="00EE43C6"/>
    <w:rsid w:val="00EE5A0E"/>
    <w:rsid w:val="00EE6075"/>
    <w:rsid w:val="00EE7097"/>
    <w:rsid w:val="00EF0F0F"/>
    <w:rsid w:val="00EF60B4"/>
    <w:rsid w:val="00F0002C"/>
    <w:rsid w:val="00F001A0"/>
    <w:rsid w:val="00F0118B"/>
    <w:rsid w:val="00F023DC"/>
    <w:rsid w:val="00F029C5"/>
    <w:rsid w:val="00F05003"/>
    <w:rsid w:val="00F07523"/>
    <w:rsid w:val="00F1004A"/>
    <w:rsid w:val="00F102B7"/>
    <w:rsid w:val="00F123B3"/>
    <w:rsid w:val="00F13A56"/>
    <w:rsid w:val="00F142A1"/>
    <w:rsid w:val="00F15D2E"/>
    <w:rsid w:val="00F218F3"/>
    <w:rsid w:val="00F22DA3"/>
    <w:rsid w:val="00F2316C"/>
    <w:rsid w:val="00F234CC"/>
    <w:rsid w:val="00F24DF8"/>
    <w:rsid w:val="00F265C3"/>
    <w:rsid w:val="00F26A50"/>
    <w:rsid w:val="00F272AC"/>
    <w:rsid w:val="00F31AD0"/>
    <w:rsid w:val="00F36F2B"/>
    <w:rsid w:val="00F377F4"/>
    <w:rsid w:val="00F40EA9"/>
    <w:rsid w:val="00F4102D"/>
    <w:rsid w:val="00F41B46"/>
    <w:rsid w:val="00F420C3"/>
    <w:rsid w:val="00F43C4C"/>
    <w:rsid w:val="00F44506"/>
    <w:rsid w:val="00F44935"/>
    <w:rsid w:val="00F44ECF"/>
    <w:rsid w:val="00F46083"/>
    <w:rsid w:val="00F50BD3"/>
    <w:rsid w:val="00F53590"/>
    <w:rsid w:val="00F54036"/>
    <w:rsid w:val="00F56AF6"/>
    <w:rsid w:val="00F56FF5"/>
    <w:rsid w:val="00F60D07"/>
    <w:rsid w:val="00F62B33"/>
    <w:rsid w:val="00F6624C"/>
    <w:rsid w:val="00F70466"/>
    <w:rsid w:val="00F70A42"/>
    <w:rsid w:val="00F7293C"/>
    <w:rsid w:val="00F72AC2"/>
    <w:rsid w:val="00F749BF"/>
    <w:rsid w:val="00F75C78"/>
    <w:rsid w:val="00F77B06"/>
    <w:rsid w:val="00F77C2E"/>
    <w:rsid w:val="00F80344"/>
    <w:rsid w:val="00F80711"/>
    <w:rsid w:val="00F816D0"/>
    <w:rsid w:val="00F8183B"/>
    <w:rsid w:val="00F81E73"/>
    <w:rsid w:val="00F8212E"/>
    <w:rsid w:val="00F82459"/>
    <w:rsid w:val="00F824F8"/>
    <w:rsid w:val="00F825EB"/>
    <w:rsid w:val="00F84BE3"/>
    <w:rsid w:val="00F85EF2"/>
    <w:rsid w:val="00F86D48"/>
    <w:rsid w:val="00F90FB5"/>
    <w:rsid w:val="00F92BB0"/>
    <w:rsid w:val="00F949D6"/>
    <w:rsid w:val="00F95829"/>
    <w:rsid w:val="00F9584B"/>
    <w:rsid w:val="00F95CE1"/>
    <w:rsid w:val="00F9718E"/>
    <w:rsid w:val="00F97B3C"/>
    <w:rsid w:val="00FA04FA"/>
    <w:rsid w:val="00FA0D89"/>
    <w:rsid w:val="00FA1520"/>
    <w:rsid w:val="00FA1EA7"/>
    <w:rsid w:val="00FA34A7"/>
    <w:rsid w:val="00FA4123"/>
    <w:rsid w:val="00FA62AE"/>
    <w:rsid w:val="00FA661A"/>
    <w:rsid w:val="00FB0E46"/>
    <w:rsid w:val="00FB15D1"/>
    <w:rsid w:val="00FB3399"/>
    <w:rsid w:val="00FB3662"/>
    <w:rsid w:val="00FB5AF1"/>
    <w:rsid w:val="00FB5E5D"/>
    <w:rsid w:val="00FC0D53"/>
    <w:rsid w:val="00FC0E6F"/>
    <w:rsid w:val="00FC1E02"/>
    <w:rsid w:val="00FC58F3"/>
    <w:rsid w:val="00FC5C0C"/>
    <w:rsid w:val="00FC69F5"/>
    <w:rsid w:val="00FC7AC4"/>
    <w:rsid w:val="00FD05B5"/>
    <w:rsid w:val="00FD30CE"/>
    <w:rsid w:val="00FD4208"/>
    <w:rsid w:val="00FD6DD9"/>
    <w:rsid w:val="00FE08C0"/>
    <w:rsid w:val="00FE0E2A"/>
    <w:rsid w:val="00FE19EB"/>
    <w:rsid w:val="00FE28BA"/>
    <w:rsid w:val="00FE308A"/>
    <w:rsid w:val="00FE4748"/>
    <w:rsid w:val="00FF0328"/>
    <w:rsid w:val="00FF0C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2F2EC72"/>
  <w15:docId w15:val="{04F3804F-46CF-440F-B136-CE14A0D6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CD"/>
    <w:pPr>
      <w:spacing w:after="180"/>
      <w:jc w:val="both"/>
    </w:pPr>
    <w:rPr>
      <w:rFonts w:ascii="Calibri" w:hAnsi="Calibri"/>
      <w:sz w:val="22"/>
    </w:rPr>
  </w:style>
  <w:style w:type="paragraph" w:styleId="Titre1">
    <w:name w:val="heading 1"/>
    <w:basedOn w:val="rien"/>
    <w:next w:val="Normal"/>
    <w:link w:val="Titre1Car"/>
    <w:uiPriority w:val="99"/>
    <w:qFormat/>
    <w:rsid w:val="008C5250"/>
    <w:pPr>
      <w:keepNext/>
      <w:spacing w:before="600" w:after="180"/>
      <w:jc w:val="both"/>
      <w:outlineLvl w:val="0"/>
    </w:pPr>
    <w:rPr>
      <w:rFonts w:ascii="Arial" w:hAnsi="Arial" w:cs="Arial"/>
      <w:b/>
      <w:caps/>
      <w:color w:val="4F81BD" w:themeColor="accent1"/>
      <w:sz w:val="24"/>
      <w:szCs w:val="24"/>
    </w:rPr>
  </w:style>
  <w:style w:type="paragraph" w:styleId="Titre2">
    <w:name w:val="heading 2"/>
    <w:basedOn w:val="rien"/>
    <w:next w:val="Normal"/>
    <w:link w:val="Titre2Car"/>
    <w:uiPriority w:val="99"/>
    <w:qFormat/>
    <w:rsid w:val="008C5250"/>
    <w:pPr>
      <w:keepNext/>
      <w:spacing w:before="360" w:after="360"/>
      <w:jc w:val="both"/>
      <w:outlineLvl w:val="1"/>
    </w:pPr>
    <w:rPr>
      <w:rFonts w:ascii="Arial" w:hAnsi="Arial" w:cs="Arial"/>
      <w:b/>
      <w:color w:val="4F81BD" w:themeColor="accent1"/>
      <w:sz w:val="20"/>
      <w:szCs w:val="24"/>
    </w:rPr>
  </w:style>
  <w:style w:type="paragraph" w:styleId="Titre3">
    <w:name w:val="heading 3"/>
    <w:basedOn w:val="rien"/>
    <w:next w:val="Normal"/>
    <w:link w:val="Titre3Car"/>
    <w:uiPriority w:val="99"/>
    <w:qFormat/>
    <w:rsid w:val="00802F91"/>
    <w:pPr>
      <w:keepNext/>
      <w:numPr>
        <w:ilvl w:val="2"/>
        <w:numId w:val="6"/>
      </w:numPr>
      <w:spacing w:before="120" w:after="180"/>
      <w:jc w:val="both"/>
      <w:outlineLvl w:val="2"/>
    </w:pPr>
    <w:rPr>
      <w:b/>
      <w:caps/>
    </w:rPr>
  </w:style>
  <w:style w:type="paragraph" w:styleId="Titre4">
    <w:name w:val="heading 4"/>
    <w:basedOn w:val="rien"/>
    <w:next w:val="Normal"/>
    <w:link w:val="Titre4Car"/>
    <w:uiPriority w:val="99"/>
    <w:qFormat/>
    <w:rsid w:val="0041792A"/>
    <w:pPr>
      <w:keepNext/>
      <w:numPr>
        <w:ilvl w:val="3"/>
        <w:numId w:val="7"/>
      </w:numPr>
      <w:spacing w:before="120" w:after="120"/>
      <w:jc w:val="both"/>
      <w:outlineLvl w:val="3"/>
    </w:pPr>
    <w:rPr>
      <w:b/>
      <w:caps/>
    </w:rPr>
  </w:style>
  <w:style w:type="paragraph" w:styleId="Titre5">
    <w:name w:val="heading 5"/>
    <w:basedOn w:val="rien"/>
    <w:next w:val="Normal"/>
    <w:link w:val="Titre5Car"/>
    <w:uiPriority w:val="99"/>
    <w:qFormat/>
    <w:rsid w:val="0041792A"/>
    <w:pPr>
      <w:keepNext/>
      <w:numPr>
        <w:ilvl w:val="4"/>
        <w:numId w:val="8"/>
      </w:numPr>
      <w:spacing w:before="120" w:after="120"/>
      <w:jc w:val="both"/>
      <w:outlineLvl w:val="4"/>
    </w:pPr>
    <w:rPr>
      <w:b/>
      <w:caps/>
      <w:sz w:val="20"/>
    </w:rPr>
  </w:style>
  <w:style w:type="paragraph" w:styleId="Titre6">
    <w:name w:val="heading 6"/>
    <w:basedOn w:val="rien"/>
    <w:next w:val="Normal"/>
    <w:link w:val="Titre6Car"/>
    <w:uiPriority w:val="99"/>
    <w:qFormat/>
    <w:rsid w:val="0041792A"/>
    <w:pPr>
      <w:keepNext/>
      <w:numPr>
        <w:ilvl w:val="5"/>
        <w:numId w:val="9"/>
      </w:numPr>
      <w:spacing w:before="120" w:after="180"/>
      <w:jc w:val="both"/>
      <w:outlineLvl w:val="5"/>
    </w:pPr>
    <w:rPr>
      <w:b/>
    </w:rPr>
  </w:style>
  <w:style w:type="paragraph" w:styleId="Titre7">
    <w:name w:val="heading 7"/>
    <w:basedOn w:val="rien"/>
    <w:next w:val="Normal"/>
    <w:link w:val="Titre7Car"/>
    <w:uiPriority w:val="99"/>
    <w:qFormat/>
    <w:rsid w:val="0041792A"/>
    <w:pPr>
      <w:keepNext/>
      <w:numPr>
        <w:ilvl w:val="6"/>
        <w:numId w:val="10"/>
      </w:numPr>
      <w:spacing w:before="120" w:after="180"/>
      <w:jc w:val="both"/>
      <w:outlineLvl w:val="6"/>
    </w:pPr>
    <w:rPr>
      <w:b/>
      <w:i/>
    </w:rPr>
  </w:style>
  <w:style w:type="paragraph" w:styleId="Titre8">
    <w:name w:val="heading 8"/>
    <w:basedOn w:val="rien"/>
    <w:next w:val="Normal"/>
    <w:link w:val="Titre8Car"/>
    <w:uiPriority w:val="99"/>
    <w:qFormat/>
    <w:rsid w:val="0041792A"/>
    <w:pPr>
      <w:keepNext/>
      <w:numPr>
        <w:ilvl w:val="7"/>
        <w:numId w:val="11"/>
      </w:numPr>
      <w:spacing w:before="120" w:after="180"/>
      <w:jc w:val="both"/>
      <w:outlineLvl w:val="7"/>
    </w:pPr>
  </w:style>
  <w:style w:type="paragraph" w:styleId="Titre9">
    <w:name w:val="heading 9"/>
    <w:basedOn w:val="rien"/>
    <w:next w:val="Normal"/>
    <w:link w:val="Titre9Car"/>
    <w:uiPriority w:val="99"/>
    <w:qFormat/>
    <w:rsid w:val="0041792A"/>
    <w:pPr>
      <w:keepNext/>
      <w:numPr>
        <w:ilvl w:val="8"/>
        <w:numId w:val="12"/>
      </w:numPr>
      <w:spacing w:before="120" w:after="180"/>
      <w:jc w:val="both"/>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C5250"/>
    <w:rPr>
      <w:rFonts w:ascii="Arial" w:hAnsi="Arial" w:cs="Arial"/>
      <w:b/>
      <w:caps/>
      <w:color w:val="4F81BD" w:themeColor="accent1"/>
      <w:sz w:val="24"/>
      <w:szCs w:val="24"/>
    </w:rPr>
  </w:style>
  <w:style w:type="character" w:customStyle="1" w:styleId="Titre2Car">
    <w:name w:val="Titre 2 Car"/>
    <w:link w:val="Titre2"/>
    <w:uiPriority w:val="99"/>
    <w:rsid w:val="008C5250"/>
    <w:rPr>
      <w:rFonts w:ascii="Arial" w:hAnsi="Arial" w:cs="Arial"/>
      <w:b/>
      <w:color w:val="4F81BD" w:themeColor="accent1"/>
      <w:szCs w:val="24"/>
    </w:rPr>
  </w:style>
  <w:style w:type="character" w:customStyle="1" w:styleId="Titre3Car">
    <w:name w:val="Titre 3 Car"/>
    <w:link w:val="Titre3"/>
    <w:uiPriority w:val="99"/>
    <w:rsid w:val="00844070"/>
    <w:rPr>
      <w:rFonts w:ascii="Calibri" w:hAnsi="Calibri"/>
      <w:b/>
      <w:caps/>
      <w:sz w:val="22"/>
    </w:rPr>
  </w:style>
  <w:style w:type="character" w:customStyle="1" w:styleId="Titre4Car">
    <w:name w:val="Titre 4 Car"/>
    <w:link w:val="Titre4"/>
    <w:uiPriority w:val="99"/>
    <w:rsid w:val="00844070"/>
    <w:rPr>
      <w:rFonts w:ascii="Calibri" w:hAnsi="Calibri"/>
      <w:b/>
      <w:caps/>
      <w:sz w:val="22"/>
    </w:rPr>
  </w:style>
  <w:style w:type="character" w:customStyle="1" w:styleId="Titre5Car">
    <w:name w:val="Titre 5 Car"/>
    <w:link w:val="Titre5"/>
    <w:uiPriority w:val="99"/>
    <w:rsid w:val="00844070"/>
    <w:rPr>
      <w:rFonts w:ascii="Calibri" w:hAnsi="Calibri"/>
      <w:b/>
      <w:caps/>
    </w:rPr>
  </w:style>
  <w:style w:type="character" w:customStyle="1" w:styleId="Titre6Car">
    <w:name w:val="Titre 6 Car"/>
    <w:link w:val="Titre6"/>
    <w:uiPriority w:val="99"/>
    <w:rsid w:val="00844070"/>
    <w:rPr>
      <w:rFonts w:ascii="Calibri" w:hAnsi="Calibri"/>
      <w:b/>
      <w:sz w:val="22"/>
    </w:rPr>
  </w:style>
  <w:style w:type="character" w:customStyle="1" w:styleId="Titre7Car">
    <w:name w:val="Titre 7 Car"/>
    <w:link w:val="Titre7"/>
    <w:uiPriority w:val="99"/>
    <w:rsid w:val="00844070"/>
    <w:rPr>
      <w:rFonts w:ascii="Calibri" w:hAnsi="Calibri"/>
      <w:b/>
      <w:i/>
      <w:sz w:val="22"/>
    </w:rPr>
  </w:style>
  <w:style w:type="character" w:customStyle="1" w:styleId="Titre8Car">
    <w:name w:val="Titre 8 Car"/>
    <w:link w:val="Titre8"/>
    <w:uiPriority w:val="99"/>
    <w:rsid w:val="00844070"/>
    <w:rPr>
      <w:rFonts w:ascii="Calibri" w:hAnsi="Calibri"/>
      <w:sz w:val="22"/>
    </w:rPr>
  </w:style>
  <w:style w:type="character" w:customStyle="1" w:styleId="Titre9Car">
    <w:name w:val="Titre 9 Car"/>
    <w:link w:val="Titre9"/>
    <w:uiPriority w:val="99"/>
    <w:rsid w:val="00844070"/>
    <w:rPr>
      <w:rFonts w:ascii="Calibri" w:hAnsi="Calibri"/>
      <w:i/>
      <w:sz w:val="22"/>
    </w:rPr>
  </w:style>
  <w:style w:type="paragraph" w:styleId="Corpsdetexte">
    <w:name w:val="Body Text"/>
    <w:basedOn w:val="Normal"/>
    <w:link w:val="CorpsdetexteCar"/>
    <w:uiPriority w:val="99"/>
    <w:rsid w:val="0041792A"/>
    <w:pPr>
      <w:framePr w:w="10796" w:h="2517" w:hSpace="1701" w:wrap="notBeside" w:vAnchor="page" w:hAnchor="page" w:xAlign="center" w:y="568"/>
      <w:tabs>
        <w:tab w:val="left" w:pos="7939"/>
      </w:tabs>
      <w:spacing w:after="0"/>
      <w:jc w:val="left"/>
    </w:pPr>
    <w:rPr>
      <w:sz w:val="18"/>
    </w:rPr>
  </w:style>
  <w:style w:type="character" w:customStyle="1" w:styleId="CorpsdetexteCar">
    <w:name w:val="Corps de texte Car"/>
    <w:link w:val="Corpsdetexte"/>
    <w:uiPriority w:val="99"/>
    <w:semiHidden/>
    <w:rsid w:val="00844070"/>
    <w:rPr>
      <w:rFonts w:ascii="Calibri" w:hAnsi="Calibri"/>
      <w:szCs w:val="20"/>
    </w:rPr>
  </w:style>
  <w:style w:type="paragraph" w:styleId="En-tte">
    <w:name w:val="header"/>
    <w:basedOn w:val="Normal"/>
    <w:link w:val="En-tteCar"/>
    <w:uiPriority w:val="99"/>
    <w:rsid w:val="0041792A"/>
    <w:pPr>
      <w:tabs>
        <w:tab w:val="center" w:pos="4536"/>
        <w:tab w:val="right" w:pos="9072"/>
      </w:tabs>
      <w:jc w:val="left"/>
    </w:pPr>
  </w:style>
  <w:style w:type="character" w:customStyle="1" w:styleId="En-tteCar">
    <w:name w:val="En-tête Car"/>
    <w:link w:val="En-tte"/>
    <w:uiPriority w:val="99"/>
    <w:rsid w:val="00844070"/>
    <w:rPr>
      <w:rFonts w:ascii="Calibri" w:hAnsi="Calibri"/>
      <w:szCs w:val="20"/>
    </w:rPr>
  </w:style>
  <w:style w:type="paragraph" w:customStyle="1" w:styleId="Enumrationdernire">
    <w:name w:val="Enumération dernière"/>
    <w:basedOn w:val="Normal"/>
    <w:next w:val="Normal"/>
    <w:uiPriority w:val="99"/>
    <w:rsid w:val="0041792A"/>
    <w:pPr>
      <w:numPr>
        <w:numId w:val="1"/>
      </w:numPr>
      <w:tabs>
        <w:tab w:val="clear" w:pos="2855"/>
        <w:tab w:val="num" w:pos="1211"/>
      </w:tabs>
      <w:ind w:left="1191"/>
      <w:jc w:val="left"/>
    </w:pPr>
  </w:style>
  <w:style w:type="paragraph" w:customStyle="1" w:styleId="Enumrationpremire">
    <w:name w:val="Enumération première"/>
    <w:basedOn w:val="Normal"/>
    <w:next w:val="Normal"/>
    <w:uiPriority w:val="99"/>
    <w:rsid w:val="0041792A"/>
    <w:pPr>
      <w:keepNext/>
      <w:numPr>
        <w:numId w:val="2"/>
      </w:numPr>
      <w:tabs>
        <w:tab w:val="clear" w:pos="2855"/>
        <w:tab w:val="num" w:pos="1211"/>
      </w:tabs>
      <w:spacing w:after="0"/>
      <w:ind w:left="1191"/>
    </w:pPr>
  </w:style>
  <w:style w:type="paragraph" w:customStyle="1" w:styleId="Enumrationsintermdiaires">
    <w:name w:val="Enumération(s) intermédiaire(s)"/>
    <w:basedOn w:val="Normal"/>
    <w:uiPriority w:val="99"/>
    <w:rsid w:val="0041792A"/>
    <w:pPr>
      <w:keepNext/>
      <w:numPr>
        <w:numId w:val="3"/>
      </w:numPr>
      <w:tabs>
        <w:tab w:val="clear" w:pos="2855"/>
        <w:tab w:val="num" w:pos="1211"/>
      </w:tabs>
      <w:spacing w:after="0"/>
      <w:ind w:left="1191"/>
      <w:jc w:val="left"/>
    </w:pPr>
  </w:style>
  <w:style w:type="paragraph" w:styleId="Lgende">
    <w:name w:val="caption"/>
    <w:basedOn w:val="Normal"/>
    <w:next w:val="Normal"/>
    <w:uiPriority w:val="99"/>
    <w:qFormat/>
    <w:rsid w:val="0041792A"/>
    <w:pPr>
      <w:spacing w:before="240" w:after="1080"/>
      <w:jc w:val="center"/>
    </w:pPr>
    <w:rPr>
      <w:b/>
      <w:sz w:val="32"/>
    </w:rPr>
  </w:style>
  <w:style w:type="paragraph" w:customStyle="1" w:styleId="rien">
    <w:name w:val="rien"/>
    <w:basedOn w:val="Normal"/>
    <w:uiPriority w:val="99"/>
    <w:rsid w:val="0041792A"/>
    <w:pPr>
      <w:spacing w:after="0"/>
      <w:jc w:val="left"/>
    </w:pPr>
  </w:style>
  <w:style w:type="paragraph" w:customStyle="1" w:styleId="tiret">
    <w:name w:val="tiret"/>
    <w:basedOn w:val="rien"/>
    <w:uiPriority w:val="99"/>
    <w:rsid w:val="0041792A"/>
    <w:pPr>
      <w:spacing w:after="180"/>
      <w:ind w:left="850" w:hanging="283"/>
      <w:jc w:val="both"/>
    </w:pPr>
  </w:style>
  <w:style w:type="paragraph" w:customStyle="1" w:styleId="liste">
    <w:name w:val="liste"/>
    <w:basedOn w:val="tiret"/>
    <w:uiPriority w:val="99"/>
    <w:rsid w:val="0041792A"/>
    <w:pPr>
      <w:keepNext/>
      <w:spacing w:after="0"/>
    </w:pPr>
    <w:rPr>
      <w:sz w:val="18"/>
    </w:rPr>
  </w:style>
  <w:style w:type="paragraph" w:customStyle="1" w:styleId="Note">
    <w:name w:val="Note"/>
    <w:basedOn w:val="Normal"/>
    <w:next w:val="Normal"/>
    <w:uiPriority w:val="99"/>
    <w:rsid w:val="0041792A"/>
    <w:pPr>
      <w:spacing w:before="720" w:after="480"/>
      <w:jc w:val="center"/>
    </w:pPr>
    <w:rPr>
      <w:b/>
      <w:sz w:val="32"/>
    </w:rPr>
  </w:style>
  <w:style w:type="paragraph" w:styleId="Notedebasdepage">
    <w:name w:val="footnote text"/>
    <w:basedOn w:val="Normal"/>
    <w:link w:val="NotedebasdepageCar"/>
    <w:rsid w:val="0041792A"/>
    <w:pPr>
      <w:spacing w:before="120" w:after="120"/>
      <w:ind w:left="284" w:right="2268" w:hanging="284"/>
    </w:pPr>
    <w:rPr>
      <w:i/>
      <w:sz w:val="16"/>
    </w:rPr>
  </w:style>
  <w:style w:type="character" w:customStyle="1" w:styleId="NotedebasdepageCar">
    <w:name w:val="Note de bas de page Car"/>
    <w:link w:val="Notedebasdepage"/>
    <w:locked/>
    <w:rsid w:val="00855C1E"/>
    <w:rPr>
      <w:rFonts w:cs="Times New Roman"/>
      <w:i/>
      <w:sz w:val="16"/>
    </w:rPr>
  </w:style>
  <w:style w:type="character" w:styleId="Numrodepage">
    <w:name w:val="page number"/>
    <w:uiPriority w:val="99"/>
    <w:rsid w:val="0041792A"/>
    <w:rPr>
      <w:rFonts w:cs="Times New Roman"/>
    </w:rPr>
  </w:style>
  <w:style w:type="paragraph" w:customStyle="1" w:styleId="Objet">
    <w:name w:val="Objet :"/>
    <w:basedOn w:val="Normal"/>
    <w:next w:val="Normal"/>
    <w:uiPriority w:val="99"/>
    <w:rsid w:val="0041792A"/>
    <w:pPr>
      <w:spacing w:before="960" w:after="720"/>
      <w:ind w:left="737" w:hanging="737"/>
    </w:pPr>
    <w:rPr>
      <w:b/>
    </w:rPr>
  </w:style>
  <w:style w:type="paragraph" w:styleId="Pieddepage">
    <w:name w:val="footer"/>
    <w:basedOn w:val="Normal"/>
    <w:link w:val="PieddepageCar"/>
    <w:uiPriority w:val="99"/>
    <w:rsid w:val="0041792A"/>
    <w:pPr>
      <w:tabs>
        <w:tab w:val="right" w:pos="9072"/>
      </w:tabs>
    </w:pPr>
  </w:style>
  <w:style w:type="character" w:customStyle="1" w:styleId="PieddepageCar">
    <w:name w:val="Pied de page Car"/>
    <w:link w:val="Pieddepage"/>
    <w:uiPriority w:val="99"/>
    <w:locked/>
    <w:rsid w:val="0090146F"/>
    <w:rPr>
      <w:rFonts w:cs="Times New Roman"/>
      <w:sz w:val="22"/>
    </w:rPr>
  </w:style>
  <w:style w:type="paragraph" w:customStyle="1" w:styleId="point">
    <w:name w:val="point"/>
    <w:basedOn w:val="rien"/>
    <w:uiPriority w:val="99"/>
    <w:rsid w:val="0041792A"/>
    <w:pPr>
      <w:spacing w:after="180"/>
      <w:ind w:left="1135" w:hanging="284"/>
    </w:pPr>
  </w:style>
  <w:style w:type="paragraph" w:customStyle="1" w:styleId="point05">
    <w:name w:val="point05"/>
    <w:basedOn w:val="rien"/>
    <w:uiPriority w:val="99"/>
    <w:rsid w:val="0041792A"/>
    <w:pPr>
      <w:spacing w:after="180"/>
      <w:ind w:left="567" w:hanging="283"/>
    </w:pPr>
  </w:style>
  <w:style w:type="paragraph" w:customStyle="1" w:styleId="Rsum">
    <w:name w:val="Résumé"/>
    <w:basedOn w:val="Normal"/>
    <w:next w:val="Normal"/>
    <w:uiPriority w:val="99"/>
    <w:rsid w:val="0041792A"/>
    <w:pPr>
      <w:pBdr>
        <w:top w:val="single" w:sz="6" w:space="6" w:color="auto"/>
        <w:left w:val="single" w:sz="6" w:space="1" w:color="auto"/>
        <w:bottom w:val="single" w:sz="6" w:space="6" w:color="auto"/>
        <w:right w:val="single" w:sz="6" w:space="1" w:color="auto"/>
      </w:pBdr>
      <w:spacing w:before="480" w:after="720"/>
      <w:ind w:left="992" w:hanging="992"/>
    </w:pPr>
    <w:rPr>
      <w:b/>
    </w:rPr>
  </w:style>
  <w:style w:type="paragraph" w:customStyle="1" w:styleId="SignaNOM">
    <w:name w:val="Signa NOM"/>
    <w:basedOn w:val="rien"/>
    <w:next w:val="Normal"/>
    <w:uiPriority w:val="99"/>
    <w:rsid w:val="0041792A"/>
    <w:pPr>
      <w:spacing w:before="360"/>
      <w:ind w:left="4536" w:right="566"/>
      <w:jc w:val="center"/>
    </w:pPr>
  </w:style>
  <w:style w:type="paragraph" w:customStyle="1" w:styleId="SignaNOMDG">
    <w:name w:val="Signa NOM DG"/>
    <w:basedOn w:val="SignaNOM"/>
    <w:uiPriority w:val="99"/>
    <w:rsid w:val="0041792A"/>
    <w:pPr>
      <w:spacing w:before="480" w:after="600"/>
    </w:pPr>
    <w:rPr>
      <w:b/>
      <w:smallCaps/>
    </w:rPr>
  </w:style>
  <w:style w:type="paragraph" w:customStyle="1" w:styleId="SignaTITRE">
    <w:name w:val="Signa TITRE"/>
    <w:basedOn w:val="Normal"/>
    <w:next w:val="SignaNOM"/>
    <w:uiPriority w:val="99"/>
    <w:rsid w:val="0041792A"/>
    <w:pPr>
      <w:spacing w:before="360" w:after="600"/>
      <w:ind w:left="4536" w:right="566"/>
      <w:jc w:val="center"/>
    </w:pPr>
  </w:style>
  <w:style w:type="paragraph" w:customStyle="1" w:styleId="SignaTITREDG">
    <w:name w:val="Signa TITRE DG"/>
    <w:basedOn w:val="SignaTITRE"/>
    <w:uiPriority w:val="99"/>
    <w:rsid w:val="0041792A"/>
    <w:pPr>
      <w:spacing w:before="480"/>
    </w:pPr>
    <w:rPr>
      <w:b/>
      <w:smallCaps/>
    </w:rPr>
  </w:style>
  <w:style w:type="paragraph" w:customStyle="1" w:styleId="sommaire">
    <w:name w:val="sommaire"/>
    <w:basedOn w:val="Normal"/>
    <w:next w:val="Normal"/>
    <w:uiPriority w:val="99"/>
    <w:rsid w:val="0041792A"/>
    <w:pPr>
      <w:spacing w:before="720" w:after="480"/>
      <w:jc w:val="center"/>
    </w:pPr>
    <w:rPr>
      <w:rFonts w:ascii="Arial" w:hAnsi="Arial"/>
      <w:b/>
      <w:caps/>
      <w:sz w:val="28"/>
    </w:rPr>
  </w:style>
  <w:style w:type="paragraph" w:customStyle="1" w:styleId="tiret0">
    <w:name w:val="tiret0"/>
    <w:basedOn w:val="rien"/>
    <w:uiPriority w:val="99"/>
    <w:rsid w:val="0041792A"/>
    <w:pPr>
      <w:spacing w:after="180"/>
      <w:ind w:left="284" w:hanging="284"/>
      <w:jc w:val="both"/>
    </w:pPr>
  </w:style>
  <w:style w:type="paragraph" w:styleId="TM1">
    <w:name w:val="toc 1"/>
    <w:basedOn w:val="Normal"/>
    <w:next w:val="Normal"/>
    <w:autoRedefine/>
    <w:uiPriority w:val="39"/>
    <w:rsid w:val="0041792A"/>
    <w:pPr>
      <w:tabs>
        <w:tab w:val="right" w:pos="9071"/>
      </w:tabs>
      <w:spacing w:before="360"/>
    </w:pPr>
    <w:rPr>
      <w:rFonts w:ascii="Arial" w:hAnsi="Arial"/>
      <w:b/>
      <w:caps/>
      <w:sz w:val="24"/>
    </w:rPr>
  </w:style>
  <w:style w:type="paragraph" w:styleId="TM2">
    <w:name w:val="toc 2"/>
    <w:basedOn w:val="Normal"/>
    <w:next w:val="Normal"/>
    <w:autoRedefine/>
    <w:uiPriority w:val="39"/>
    <w:rsid w:val="0041792A"/>
    <w:pPr>
      <w:tabs>
        <w:tab w:val="right" w:pos="9071"/>
      </w:tabs>
      <w:spacing w:before="240"/>
      <w:ind w:left="200"/>
    </w:pPr>
    <w:rPr>
      <w:b/>
    </w:rPr>
  </w:style>
  <w:style w:type="paragraph" w:styleId="TM3">
    <w:name w:val="toc 3"/>
    <w:basedOn w:val="Normal"/>
    <w:next w:val="Normal"/>
    <w:autoRedefine/>
    <w:uiPriority w:val="39"/>
    <w:rsid w:val="0041792A"/>
    <w:pPr>
      <w:tabs>
        <w:tab w:val="right" w:pos="9071"/>
      </w:tabs>
      <w:ind w:left="400"/>
    </w:pPr>
  </w:style>
  <w:style w:type="paragraph" w:styleId="TM4">
    <w:name w:val="toc 4"/>
    <w:basedOn w:val="Normal"/>
    <w:next w:val="Normal"/>
    <w:autoRedefine/>
    <w:uiPriority w:val="99"/>
    <w:semiHidden/>
    <w:rsid w:val="0041792A"/>
    <w:pPr>
      <w:tabs>
        <w:tab w:val="right" w:pos="9071"/>
      </w:tabs>
      <w:ind w:left="600"/>
    </w:pPr>
  </w:style>
  <w:style w:type="paragraph" w:styleId="TM5">
    <w:name w:val="toc 5"/>
    <w:basedOn w:val="Normal"/>
    <w:next w:val="Normal"/>
    <w:autoRedefine/>
    <w:uiPriority w:val="99"/>
    <w:semiHidden/>
    <w:rsid w:val="0041792A"/>
    <w:pPr>
      <w:tabs>
        <w:tab w:val="right" w:pos="9071"/>
      </w:tabs>
      <w:ind w:left="800"/>
    </w:pPr>
  </w:style>
  <w:style w:type="paragraph" w:styleId="TM6">
    <w:name w:val="toc 6"/>
    <w:basedOn w:val="Normal"/>
    <w:next w:val="Normal"/>
    <w:autoRedefine/>
    <w:uiPriority w:val="99"/>
    <w:semiHidden/>
    <w:rsid w:val="0041792A"/>
    <w:pPr>
      <w:tabs>
        <w:tab w:val="right" w:pos="9071"/>
      </w:tabs>
      <w:ind w:left="1000"/>
    </w:pPr>
  </w:style>
  <w:style w:type="paragraph" w:styleId="TM7">
    <w:name w:val="toc 7"/>
    <w:basedOn w:val="Normal"/>
    <w:next w:val="Normal"/>
    <w:autoRedefine/>
    <w:uiPriority w:val="99"/>
    <w:semiHidden/>
    <w:rsid w:val="0041792A"/>
    <w:pPr>
      <w:tabs>
        <w:tab w:val="right" w:pos="9071"/>
      </w:tabs>
      <w:ind w:left="1200"/>
    </w:pPr>
  </w:style>
  <w:style w:type="paragraph" w:styleId="TM8">
    <w:name w:val="toc 8"/>
    <w:basedOn w:val="Normal"/>
    <w:next w:val="Normal"/>
    <w:autoRedefine/>
    <w:uiPriority w:val="99"/>
    <w:semiHidden/>
    <w:rsid w:val="0041792A"/>
    <w:pPr>
      <w:tabs>
        <w:tab w:val="right" w:pos="9071"/>
      </w:tabs>
      <w:ind w:left="1400"/>
    </w:pPr>
  </w:style>
  <w:style w:type="paragraph" w:styleId="TM9">
    <w:name w:val="toc 9"/>
    <w:basedOn w:val="Normal"/>
    <w:next w:val="Normal"/>
    <w:autoRedefine/>
    <w:uiPriority w:val="99"/>
    <w:semiHidden/>
    <w:rsid w:val="0041792A"/>
    <w:pPr>
      <w:tabs>
        <w:tab w:val="right" w:pos="9071"/>
      </w:tabs>
      <w:ind w:left="1600"/>
    </w:pPr>
  </w:style>
  <w:style w:type="character" w:styleId="Lienhypertexte">
    <w:name w:val="Hyperlink"/>
    <w:uiPriority w:val="99"/>
    <w:rsid w:val="0041792A"/>
    <w:rPr>
      <w:rFonts w:cs="Times New Roman"/>
      <w:color w:val="0000FF"/>
      <w:u w:val="single"/>
    </w:rPr>
  </w:style>
  <w:style w:type="paragraph" w:customStyle="1" w:styleId="RF">
    <w:name w:val="R.F"/>
    <w:basedOn w:val="Normal"/>
    <w:uiPriority w:val="99"/>
    <w:rsid w:val="0041792A"/>
    <w:pPr>
      <w:framePr w:w="10796" w:h="4075" w:hSpace="1701" w:wrap="notBeside" w:vAnchor="page" w:hAnchor="page" w:xAlign="center" w:y="398"/>
    </w:pPr>
    <w:rPr>
      <w:smallCaps/>
      <w:sz w:val="20"/>
    </w:rPr>
  </w:style>
  <w:style w:type="paragraph" w:customStyle="1" w:styleId="LogosFinances">
    <w:name w:val="Logos Finances"/>
    <w:basedOn w:val="Normal"/>
    <w:uiPriority w:val="99"/>
    <w:rsid w:val="0041792A"/>
    <w:pPr>
      <w:framePr w:w="10796" w:h="4075" w:hSpace="1701" w:wrap="notBeside" w:vAnchor="page" w:hAnchor="page" w:xAlign="center" w:y="398"/>
      <w:spacing w:after="480"/>
      <w:jc w:val="center"/>
    </w:pPr>
  </w:style>
  <w:style w:type="paragraph" w:customStyle="1" w:styleId="Rf0">
    <w:name w:val="Réf"/>
    <w:basedOn w:val="Normal"/>
    <w:uiPriority w:val="99"/>
    <w:rsid w:val="0041792A"/>
    <w:pPr>
      <w:framePr w:w="10773" w:h="2517" w:hSpace="142" w:wrap="notBeside" w:vAnchor="page" w:hAnchor="page" w:x="507" w:y="289"/>
      <w:tabs>
        <w:tab w:val="left" w:pos="7939"/>
      </w:tabs>
      <w:spacing w:before="180"/>
    </w:pPr>
    <w:rPr>
      <w:sz w:val="16"/>
    </w:rPr>
  </w:style>
  <w:style w:type="paragraph" w:customStyle="1" w:styleId="Adresse">
    <w:name w:val="Adresse"/>
    <w:basedOn w:val="Normal"/>
    <w:rsid w:val="0041792A"/>
    <w:pPr>
      <w:framePr w:w="10796" w:h="4075" w:hSpace="1701" w:wrap="notBeside" w:vAnchor="page" w:hAnchor="page" w:xAlign="center" w:y="398"/>
      <w:tabs>
        <w:tab w:val="left" w:pos="8222"/>
      </w:tabs>
      <w:spacing w:after="0"/>
    </w:pPr>
    <w:rPr>
      <w:rFonts w:ascii="Arial" w:hAnsi="Arial"/>
      <w:b/>
      <w:smallCaps/>
      <w:sz w:val="16"/>
    </w:rPr>
  </w:style>
  <w:style w:type="paragraph" w:styleId="Date">
    <w:name w:val="Date"/>
    <w:basedOn w:val="Normal"/>
    <w:next w:val="Normal"/>
    <w:link w:val="DateCar"/>
    <w:uiPriority w:val="99"/>
    <w:rsid w:val="0041792A"/>
    <w:pPr>
      <w:framePr w:w="10773" w:h="2517" w:hSpace="142" w:wrap="notBeside" w:vAnchor="page" w:hAnchor="page" w:x="507" w:y="289"/>
      <w:ind w:left="2754"/>
    </w:pPr>
    <w:rPr>
      <w:rFonts w:ascii="Arial" w:hAnsi="Arial"/>
      <w:b/>
      <w:smallCaps/>
      <w:sz w:val="16"/>
    </w:rPr>
  </w:style>
  <w:style w:type="character" w:customStyle="1" w:styleId="DateCar">
    <w:name w:val="Date Car"/>
    <w:link w:val="Date"/>
    <w:uiPriority w:val="99"/>
    <w:semiHidden/>
    <w:rsid w:val="00844070"/>
    <w:rPr>
      <w:rFonts w:ascii="Calibri" w:hAnsi="Calibri"/>
      <w:szCs w:val="20"/>
    </w:rPr>
  </w:style>
  <w:style w:type="paragraph" w:customStyle="1" w:styleId="Coordonnes">
    <w:name w:val="Coordonnées"/>
    <w:basedOn w:val="Corpsdetexte2"/>
    <w:uiPriority w:val="99"/>
    <w:rsid w:val="0041792A"/>
    <w:pPr>
      <w:framePr w:w="10773" w:h="2517" w:hSpace="142" w:wrap="notBeside" w:vAnchor="page" w:hAnchor="page" w:x="507" w:y="289"/>
      <w:spacing w:after="0" w:line="240" w:lineRule="auto"/>
    </w:pPr>
    <w:rPr>
      <w:sz w:val="16"/>
    </w:rPr>
  </w:style>
  <w:style w:type="paragraph" w:styleId="Corpsdetexte2">
    <w:name w:val="Body Text 2"/>
    <w:basedOn w:val="Normal"/>
    <w:link w:val="Corpsdetexte2Car"/>
    <w:uiPriority w:val="99"/>
    <w:rsid w:val="0041792A"/>
    <w:pPr>
      <w:spacing w:after="120" w:line="480" w:lineRule="auto"/>
    </w:pPr>
  </w:style>
  <w:style w:type="character" w:customStyle="1" w:styleId="Corpsdetexte2Car">
    <w:name w:val="Corps de texte 2 Car"/>
    <w:link w:val="Corpsdetexte2"/>
    <w:uiPriority w:val="99"/>
    <w:semiHidden/>
    <w:rsid w:val="00844070"/>
    <w:rPr>
      <w:rFonts w:ascii="Calibri" w:hAnsi="Calibri"/>
      <w:szCs w:val="20"/>
    </w:rPr>
  </w:style>
  <w:style w:type="paragraph" w:customStyle="1" w:styleId="Lettre">
    <w:name w:val="Lettre"/>
    <w:basedOn w:val="Normal"/>
    <w:uiPriority w:val="99"/>
    <w:rsid w:val="0041792A"/>
  </w:style>
  <w:style w:type="paragraph" w:customStyle="1" w:styleId="SignaTITREBE">
    <w:name w:val="Signa TITRE BE"/>
    <w:basedOn w:val="Normal"/>
    <w:next w:val="SignaNOMBE"/>
    <w:uiPriority w:val="99"/>
    <w:rsid w:val="0041792A"/>
    <w:pPr>
      <w:spacing w:before="360" w:after="600"/>
      <w:jc w:val="center"/>
    </w:pPr>
  </w:style>
  <w:style w:type="paragraph" w:customStyle="1" w:styleId="SignaNOMBE">
    <w:name w:val="Signa NOM BE"/>
    <w:basedOn w:val="rien"/>
    <w:uiPriority w:val="99"/>
    <w:rsid w:val="0041792A"/>
    <w:pPr>
      <w:spacing w:before="360"/>
      <w:jc w:val="center"/>
    </w:pPr>
  </w:style>
  <w:style w:type="paragraph" w:styleId="NormalWeb">
    <w:name w:val="Normal (Web)"/>
    <w:basedOn w:val="Normal"/>
    <w:uiPriority w:val="99"/>
    <w:rsid w:val="00E30F68"/>
    <w:pPr>
      <w:spacing w:before="100" w:beforeAutospacing="1" w:after="100" w:afterAutospacing="1"/>
      <w:jc w:val="left"/>
    </w:pPr>
    <w:rPr>
      <w:sz w:val="24"/>
      <w:szCs w:val="24"/>
    </w:rPr>
  </w:style>
  <w:style w:type="character" w:styleId="lev">
    <w:name w:val="Strong"/>
    <w:uiPriority w:val="22"/>
    <w:qFormat/>
    <w:rsid w:val="00E30F68"/>
    <w:rPr>
      <w:rFonts w:cs="Times New Roman"/>
      <w:b/>
      <w:bCs/>
    </w:rPr>
  </w:style>
  <w:style w:type="paragraph" w:customStyle="1" w:styleId="rtejustify">
    <w:name w:val="rtejustify"/>
    <w:basedOn w:val="Normal"/>
    <w:uiPriority w:val="99"/>
    <w:rsid w:val="00E30F68"/>
    <w:pPr>
      <w:spacing w:before="100" w:beforeAutospacing="1" w:after="100" w:afterAutospacing="1"/>
      <w:jc w:val="left"/>
    </w:pPr>
    <w:rPr>
      <w:sz w:val="24"/>
      <w:szCs w:val="24"/>
    </w:rPr>
  </w:style>
  <w:style w:type="paragraph" w:styleId="Paragraphedeliste">
    <w:name w:val="List Paragraph"/>
    <w:basedOn w:val="Normal"/>
    <w:uiPriority w:val="34"/>
    <w:qFormat/>
    <w:rsid w:val="00E30F68"/>
    <w:pPr>
      <w:ind w:left="720"/>
      <w:contextualSpacing/>
    </w:pPr>
    <w:rPr>
      <w:sz w:val="24"/>
    </w:rPr>
  </w:style>
  <w:style w:type="character" w:styleId="Appelnotedebasdep">
    <w:name w:val="footnote reference"/>
    <w:rsid w:val="00E30F68"/>
    <w:rPr>
      <w:rFonts w:cs="Times New Roman"/>
      <w:vertAlign w:val="superscript"/>
    </w:rPr>
  </w:style>
  <w:style w:type="table" w:styleId="Grilledutableau">
    <w:name w:val="Table Grid"/>
    <w:basedOn w:val="TableauNormal"/>
    <w:uiPriority w:val="39"/>
    <w:rsid w:val="0067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uiPriority w:val="99"/>
    <w:qFormat/>
    <w:rsid w:val="00D901B4"/>
    <w:rPr>
      <w:rFonts w:cs="Times New Roman"/>
      <w:i/>
      <w:iCs/>
    </w:rPr>
  </w:style>
  <w:style w:type="paragraph" w:customStyle="1" w:styleId="Standardesp">
    <w:name w:val="Standard + esp"/>
    <w:basedOn w:val="Normal"/>
    <w:rsid w:val="00AD3835"/>
    <w:pPr>
      <w:spacing w:after="240"/>
      <w:ind w:firstLine="851"/>
    </w:pPr>
    <w:rPr>
      <w:rFonts w:ascii="Dutch" w:hAnsi="Dutch"/>
      <w:sz w:val="24"/>
    </w:rPr>
  </w:style>
  <w:style w:type="paragraph" w:styleId="Sous-titre">
    <w:name w:val="Subtitle"/>
    <w:basedOn w:val="Normal"/>
    <w:link w:val="Sous-titreCar"/>
    <w:uiPriority w:val="99"/>
    <w:qFormat/>
    <w:rsid w:val="00DF35B1"/>
    <w:pPr>
      <w:overflowPunct w:val="0"/>
      <w:autoSpaceDE w:val="0"/>
      <w:autoSpaceDN w:val="0"/>
      <w:adjustRightInd w:val="0"/>
      <w:spacing w:after="60"/>
      <w:jc w:val="center"/>
      <w:textAlignment w:val="baseline"/>
      <w:outlineLvl w:val="1"/>
    </w:pPr>
    <w:rPr>
      <w:rFonts w:ascii="Arial" w:hAnsi="Arial" w:cs="Arial"/>
      <w:sz w:val="24"/>
      <w:szCs w:val="24"/>
    </w:rPr>
  </w:style>
  <w:style w:type="character" w:customStyle="1" w:styleId="Sous-titreCar">
    <w:name w:val="Sous-titre Car"/>
    <w:link w:val="Sous-titre"/>
    <w:uiPriority w:val="99"/>
    <w:locked/>
    <w:rsid w:val="00DF35B1"/>
    <w:rPr>
      <w:rFonts w:ascii="Arial" w:hAnsi="Arial" w:cs="Arial"/>
      <w:sz w:val="24"/>
      <w:szCs w:val="24"/>
    </w:rPr>
  </w:style>
  <w:style w:type="paragraph" w:customStyle="1" w:styleId="WW-Standard">
    <w:name w:val="WW-Standard"/>
    <w:uiPriority w:val="99"/>
    <w:rsid w:val="00DF35B1"/>
    <w:pPr>
      <w:widowControl w:val="0"/>
      <w:suppressAutoHyphens/>
    </w:pPr>
    <w:rPr>
      <w:sz w:val="24"/>
      <w:lang w:eastAsia="ar-SA"/>
    </w:rPr>
  </w:style>
  <w:style w:type="paragraph" w:styleId="En-ttedetabledesmatires">
    <w:name w:val="TOC Heading"/>
    <w:basedOn w:val="Titre1"/>
    <w:next w:val="Normal"/>
    <w:uiPriority w:val="39"/>
    <w:qFormat/>
    <w:rsid w:val="009F4F0E"/>
    <w:pPr>
      <w:keepLines/>
      <w:spacing w:before="240" w:after="0" w:line="259" w:lineRule="auto"/>
      <w:jc w:val="left"/>
      <w:outlineLvl w:val="9"/>
    </w:pPr>
    <w:rPr>
      <w:rFonts w:ascii="Calibri Light" w:hAnsi="Calibri Light"/>
      <w:b w:val="0"/>
      <w:caps w:val="0"/>
      <w:color w:val="2E74B5"/>
      <w:sz w:val="32"/>
      <w:szCs w:val="32"/>
    </w:rPr>
  </w:style>
  <w:style w:type="paragraph" w:customStyle="1" w:styleId="Commentaire1">
    <w:name w:val="Commentaire1"/>
    <w:basedOn w:val="Normal"/>
    <w:uiPriority w:val="99"/>
    <w:rsid w:val="00725A7B"/>
    <w:pPr>
      <w:suppressAutoHyphens/>
      <w:spacing w:after="0"/>
      <w:jc w:val="left"/>
    </w:pPr>
    <w:rPr>
      <w:rFonts w:ascii="Times New Roman" w:hAnsi="Times New Roman"/>
      <w:sz w:val="20"/>
      <w:lang w:eastAsia="zh-CN"/>
    </w:rPr>
  </w:style>
  <w:style w:type="paragraph" w:styleId="Textedebulles">
    <w:name w:val="Balloon Text"/>
    <w:basedOn w:val="Normal"/>
    <w:link w:val="TextedebullesCar"/>
    <w:uiPriority w:val="99"/>
    <w:semiHidden/>
    <w:unhideWhenUsed/>
    <w:rsid w:val="00515F06"/>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5F06"/>
    <w:rPr>
      <w:rFonts w:ascii="Segoe UI" w:hAnsi="Segoe UI" w:cs="Segoe UI"/>
      <w:sz w:val="18"/>
      <w:szCs w:val="18"/>
    </w:rPr>
  </w:style>
  <w:style w:type="character" w:styleId="Lienhypertextesuivivisit">
    <w:name w:val="FollowedHyperlink"/>
    <w:basedOn w:val="Policepardfaut"/>
    <w:uiPriority w:val="99"/>
    <w:semiHidden/>
    <w:unhideWhenUsed/>
    <w:rsid w:val="002B4600"/>
    <w:rPr>
      <w:color w:val="800080" w:themeColor="followedHyperlink"/>
      <w:u w:val="single"/>
    </w:rPr>
  </w:style>
  <w:style w:type="paragraph" w:customStyle="1" w:styleId="Standard">
    <w:name w:val="Standard"/>
    <w:autoRedefine/>
    <w:rsid w:val="00663B71"/>
    <w:pPr>
      <w:widowControl w:val="0"/>
      <w:suppressAutoHyphens/>
      <w:autoSpaceDN w:val="0"/>
      <w:spacing w:before="57"/>
      <w:jc w:val="both"/>
      <w:textAlignment w:val="center"/>
    </w:pPr>
    <w:rPr>
      <w:rFonts w:ascii="Arial" w:eastAsia="Andale Sans UI" w:hAnsi="Arial" w:cs="Arial"/>
      <w:kern w:val="3"/>
      <w:szCs w:val="24"/>
      <w:lang w:eastAsia="ja-JP" w:bidi="fa-IR"/>
    </w:rPr>
  </w:style>
  <w:style w:type="paragraph" w:customStyle="1" w:styleId="Corpsdetexte0">
    <w:name w:val="Corps de texte +"/>
    <w:basedOn w:val="Corpsdetexte"/>
    <w:next w:val="Corpsdetexte"/>
    <w:rsid w:val="00260C74"/>
    <w:pPr>
      <w:framePr w:w="0" w:hRule="auto" w:hSpace="0" w:wrap="auto" w:vAnchor="margin" w:hAnchor="text" w:xAlign="left" w:yAlign="inline"/>
      <w:tabs>
        <w:tab w:val="clear" w:pos="7939"/>
      </w:tabs>
      <w:spacing w:before="600" w:after="120"/>
      <w:ind w:left="499" w:hanging="499"/>
      <w:jc w:val="both"/>
    </w:pPr>
    <w:rPr>
      <w:rFonts w:ascii="Arial" w:hAnsi="Arial" w:cs="Arial"/>
      <w:bCs/>
      <w:sz w:val="22"/>
      <w:szCs w:val="24"/>
    </w:rPr>
  </w:style>
  <w:style w:type="paragraph" w:customStyle="1" w:styleId="Default">
    <w:name w:val="Default"/>
    <w:rsid w:val="00260C74"/>
    <w:pPr>
      <w:autoSpaceDE w:val="0"/>
      <w:autoSpaceDN w:val="0"/>
      <w:adjustRightInd w:val="0"/>
    </w:pPr>
    <w:rPr>
      <w:color w:val="000000"/>
      <w:sz w:val="24"/>
      <w:szCs w:val="24"/>
    </w:rPr>
  </w:style>
  <w:style w:type="paragraph" w:styleId="Commentaire">
    <w:name w:val="annotation text"/>
    <w:basedOn w:val="Normal"/>
    <w:link w:val="CommentaireCar"/>
    <w:uiPriority w:val="99"/>
    <w:unhideWhenUsed/>
    <w:rsid w:val="00830504"/>
    <w:pPr>
      <w:spacing w:after="0"/>
      <w:jc w:val="left"/>
    </w:pPr>
    <w:rPr>
      <w:rFonts w:ascii="Times New Roman" w:eastAsia="PMingLiU" w:hAnsi="Times New Roman"/>
      <w:sz w:val="20"/>
      <w:lang w:val="en-US" w:eastAsia="en-US"/>
    </w:rPr>
  </w:style>
  <w:style w:type="character" w:customStyle="1" w:styleId="CommentaireCar">
    <w:name w:val="Commentaire Car"/>
    <w:basedOn w:val="Policepardfaut"/>
    <w:link w:val="Commentaire"/>
    <w:uiPriority w:val="99"/>
    <w:rsid w:val="00830504"/>
    <w:rPr>
      <w:rFonts w:eastAsia="PMingLiU"/>
      <w:lang w:val="en-US" w:eastAsia="en-US"/>
    </w:rPr>
  </w:style>
  <w:style w:type="table" w:styleId="TableauGrille4-Accentuation6">
    <w:name w:val="Grid Table 4 Accent 6"/>
    <w:basedOn w:val="TableauNormal"/>
    <w:uiPriority w:val="49"/>
    <w:rsid w:val="001E10E7"/>
    <w:rPr>
      <w:rFonts w:eastAsia="PMingLiU"/>
      <w:sz w:val="22"/>
      <w:szCs w:val="22"/>
      <w:lang w:val="en-US"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4-Accentuation5">
    <w:name w:val="Grid Table 4 Accent 5"/>
    <w:basedOn w:val="TableauNormal"/>
    <w:uiPriority w:val="49"/>
    <w:rsid w:val="001E10E7"/>
    <w:rPr>
      <w:rFonts w:eastAsia="PMingLiU"/>
      <w:sz w:val="22"/>
      <w:szCs w:val="22"/>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5Fonc-Accentuation2">
    <w:name w:val="Grid Table 5 Dark Accent 2"/>
    <w:basedOn w:val="TableauNormal"/>
    <w:uiPriority w:val="50"/>
    <w:rsid w:val="001E10E7"/>
    <w:rPr>
      <w:rFonts w:eastAsia="PMingLiU"/>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1">
    <w:name w:val="Grid Table 5 Dark Accent 1"/>
    <w:basedOn w:val="TableauNormal"/>
    <w:uiPriority w:val="50"/>
    <w:rsid w:val="00E961A7"/>
    <w:rPr>
      <w:rFonts w:eastAsia="PMingLiU"/>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4-Accentuation2">
    <w:name w:val="Grid Table 4 Accent 2"/>
    <w:basedOn w:val="TableauNormal"/>
    <w:uiPriority w:val="49"/>
    <w:rsid w:val="00E961A7"/>
    <w:rPr>
      <w:rFonts w:eastAsia="PMingLiU"/>
      <w:sz w:val="22"/>
      <w:szCs w:val="22"/>
      <w:lang w:val="en-US"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5Fonc-Accentuation4">
    <w:name w:val="Grid Table 5 Dark Accent 4"/>
    <w:basedOn w:val="TableauNormal"/>
    <w:uiPriority w:val="50"/>
    <w:rsid w:val="00E961A7"/>
    <w:rPr>
      <w:rFonts w:eastAsia="PMingLiU"/>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3">
    <w:name w:val="Grid Table 5 Dark Accent 3"/>
    <w:basedOn w:val="TableauNormal"/>
    <w:uiPriority w:val="50"/>
    <w:rsid w:val="00E961A7"/>
    <w:rPr>
      <w:rFonts w:eastAsia="PMingLiU"/>
      <w:sz w:val="22"/>
      <w:szCs w:val="22"/>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styleId="Marquedecommentaire">
    <w:name w:val="annotation reference"/>
    <w:basedOn w:val="Policepardfaut"/>
    <w:uiPriority w:val="99"/>
    <w:semiHidden/>
    <w:unhideWhenUsed/>
    <w:rsid w:val="00966677"/>
    <w:rPr>
      <w:sz w:val="16"/>
      <w:szCs w:val="16"/>
    </w:rPr>
  </w:style>
  <w:style w:type="paragraph" w:styleId="Objetducommentaire">
    <w:name w:val="annotation subject"/>
    <w:basedOn w:val="Commentaire"/>
    <w:next w:val="Commentaire"/>
    <w:link w:val="ObjetducommentaireCar"/>
    <w:uiPriority w:val="99"/>
    <w:semiHidden/>
    <w:unhideWhenUsed/>
    <w:rsid w:val="00966677"/>
    <w:rPr>
      <w:b/>
      <w:bCs/>
    </w:rPr>
  </w:style>
  <w:style w:type="character" w:customStyle="1" w:styleId="ObjetducommentaireCar">
    <w:name w:val="Objet du commentaire Car"/>
    <w:basedOn w:val="CommentaireCar"/>
    <w:link w:val="Objetducommentaire"/>
    <w:uiPriority w:val="99"/>
    <w:semiHidden/>
    <w:rsid w:val="00966677"/>
    <w:rPr>
      <w:rFonts w:eastAsia="PMingLiU"/>
      <w:b/>
      <w:bCs/>
      <w:lang w:val="en-US" w:eastAsia="en-US"/>
    </w:rPr>
  </w:style>
  <w:style w:type="character" w:customStyle="1" w:styleId="tm5code">
    <w:name w:val="tm5code"/>
    <w:basedOn w:val="Policepardfaut"/>
    <w:rsid w:val="00966677"/>
  </w:style>
  <w:style w:type="table" w:styleId="TableauGrille1Clair">
    <w:name w:val="Grid Table 1 Light"/>
    <w:basedOn w:val="TableauNormal"/>
    <w:uiPriority w:val="46"/>
    <w:rsid w:val="00966677"/>
    <w:rPr>
      <w:rFonts w:eastAsia="PMingLiU"/>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966677"/>
    <w:rPr>
      <w:rFonts w:eastAsia="PMingLiU"/>
      <w:sz w:val="22"/>
      <w:szCs w:val="22"/>
      <w:lang w:val="en-US"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lledutableau1">
    <w:name w:val="Grille du tableau1"/>
    <w:basedOn w:val="TableauNormal"/>
    <w:next w:val="Grilledutableau"/>
    <w:uiPriority w:val="39"/>
    <w:rsid w:val="009666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9666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9666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9666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unhideWhenUsed/>
    <w:rsid w:val="00640204"/>
    <w:pPr>
      <w:spacing w:after="120"/>
      <w:ind w:left="283"/>
    </w:pPr>
  </w:style>
  <w:style w:type="character" w:customStyle="1" w:styleId="RetraitcorpsdetexteCar">
    <w:name w:val="Retrait corps de texte Car"/>
    <w:basedOn w:val="Policepardfaut"/>
    <w:link w:val="Retraitcorpsdetexte"/>
    <w:uiPriority w:val="99"/>
    <w:rsid w:val="00640204"/>
    <w:rPr>
      <w:rFonts w:ascii="Calibri" w:hAnsi="Calibri"/>
      <w:sz w:val="22"/>
    </w:rPr>
  </w:style>
  <w:style w:type="paragraph" w:styleId="Notedefin">
    <w:name w:val="endnote text"/>
    <w:basedOn w:val="Normal"/>
    <w:link w:val="NotedefinCar"/>
    <w:uiPriority w:val="99"/>
    <w:semiHidden/>
    <w:unhideWhenUsed/>
    <w:rsid w:val="0085359B"/>
    <w:pPr>
      <w:spacing w:after="0"/>
    </w:pPr>
    <w:rPr>
      <w:sz w:val="20"/>
    </w:rPr>
  </w:style>
  <w:style w:type="character" w:customStyle="1" w:styleId="NotedefinCar">
    <w:name w:val="Note de fin Car"/>
    <w:basedOn w:val="Policepardfaut"/>
    <w:link w:val="Notedefin"/>
    <w:uiPriority w:val="99"/>
    <w:semiHidden/>
    <w:rsid w:val="0085359B"/>
    <w:rPr>
      <w:rFonts w:ascii="Calibri" w:hAnsi="Calibri"/>
    </w:rPr>
  </w:style>
  <w:style w:type="character" w:styleId="Appeldenotedefin">
    <w:name w:val="endnote reference"/>
    <w:basedOn w:val="Policepardfaut"/>
    <w:uiPriority w:val="99"/>
    <w:semiHidden/>
    <w:unhideWhenUsed/>
    <w:rsid w:val="0085359B"/>
    <w:rPr>
      <w:vertAlign w:val="superscript"/>
    </w:rPr>
  </w:style>
  <w:style w:type="paragraph" w:styleId="Rvision">
    <w:name w:val="Revision"/>
    <w:hidden/>
    <w:uiPriority w:val="99"/>
    <w:semiHidden/>
    <w:rsid w:val="00F029C5"/>
    <w:rPr>
      <w:rFonts w:ascii="Calibri" w:hAnsi="Calibri"/>
      <w:sz w:val="22"/>
    </w:rPr>
  </w:style>
  <w:style w:type="paragraph" w:customStyle="1" w:styleId="Normal1">
    <w:name w:val="Normal1"/>
    <w:basedOn w:val="Normal"/>
    <w:rsid w:val="00A009E8"/>
    <w:pPr>
      <w:keepLines/>
      <w:tabs>
        <w:tab w:val="left" w:pos="284"/>
        <w:tab w:val="left" w:pos="567"/>
        <w:tab w:val="left" w:pos="851"/>
      </w:tabs>
      <w:spacing w:after="0"/>
      <w:ind w:firstLine="284"/>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7634">
      <w:bodyDiv w:val="1"/>
      <w:marLeft w:val="0"/>
      <w:marRight w:val="0"/>
      <w:marTop w:val="0"/>
      <w:marBottom w:val="0"/>
      <w:divBdr>
        <w:top w:val="none" w:sz="0" w:space="0" w:color="auto"/>
        <w:left w:val="none" w:sz="0" w:space="0" w:color="auto"/>
        <w:bottom w:val="none" w:sz="0" w:space="0" w:color="auto"/>
        <w:right w:val="none" w:sz="0" w:space="0" w:color="auto"/>
      </w:divBdr>
    </w:div>
    <w:div w:id="151651025">
      <w:bodyDiv w:val="1"/>
      <w:marLeft w:val="0"/>
      <w:marRight w:val="0"/>
      <w:marTop w:val="0"/>
      <w:marBottom w:val="0"/>
      <w:divBdr>
        <w:top w:val="none" w:sz="0" w:space="0" w:color="auto"/>
        <w:left w:val="none" w:sz="0" w:space="0" w:color="auto"/>
        <w:bottom w:val="none" w:sz="0" w:space="0" w:color="auto"/>
        <w:right w:val="none" w:sz="0" w:space="0" w:color="auto"/>
      </w:divBdr>
    </w:div>
    <w:div w:id="430781274">
      <w:bodyDiv w:val="1"/>
      <w:marLeft w:val="0"/>
      <w:marRight w:val="0"/>
      <w:marTop w:val="0"/>
      <w:marBottom w:val="0"/>
      <w:divBdr>
        <w:top w:val="none" w:sz="0" w:space="0" w:color="auto"/>
        <w:left w:val="none" w:sz="0" w:space="0" w:color="auto"/>
        <w:bottom w:val="none" w:sz="0" w:space="0" w:color="auto"/>
        <w:right w:val="none" w:sz="0" w:space="0" w:color="auto"/>
      </w:divBdr>
    </w:div>
    <w:div w:id="489366044">
      <w:bodyDiv w:val="1"/>
      <w:marLeft w:val="0"/>
      <w:marRight w:val="0"/>
      <w:marTop w:val="0"/>
      <w:marBottom w:val="0"/>
      <w:divBdr>
        <w:top w:val="none" w:sz="0" w:space="0" w:color="auto"/>
        <w:left w:val="none" w:sz="0" w:space="0" w:color="auto"/>
        <w:bottom w:val="none" w:sz="0" w:space="0" w:color="auto"/>
        <w:right w:val="none" w:sz="0" w:space="0" w:color="auto"/>
      </w:divBdr>
    </w:div>
    <w:div w:id="534080532">
      <w:bodyDiv w:val="1"/>
      <w:marLeft w:val="0"/>
      <w:marRight w:val="0"/>
      <w:marTop w:val="0"/>
      <w:marBottom w:val="0"/>
      <w:divBdr>
        <w:top w:val="none" w:sz="0" w:space="0" w:color="auto"/>
        <w:left w:val="none" w:sz="0" w:space="0" w:color="auto"/>
        <w:bottom w:val="none" w:sz="0" w:space="0" w:color="auto"/>
        <w:right w:val="none" w:sz="0" w:space="0" w:color="auto"/>
      </w:divBdr>
    </w:div>
    <w:div w:id="541745867">
      <w:bodyDiv w:val="1"/>
      <w:marLeft w:val="0"/>
      <w:marRight w:val="0"/>
      <w:marTop w:val="0"/>
      <w:marBottom w:val="0"/>
      <w:divBdr>
        <w:top w:val="none" w:sz="0" w:space="0" w:color="auto"/>
        <w:left w:val="none" w:sz="0" w:space="0" w:color="auto"/>
        <w:bottom w:val="none" w:sz="0" w:space="0" w:color="auto"/>
        <w:right w:val="none" w:sz="0" w:space="0" w:color="auto"/>
      </w:divBdr>
    </w:div>
    <w:div w:id="568349780">
      <w:bodyDiv w:val="1"/>
      <w:marLeft w:val="0"/>
      <w:marRight w:val="0"/>
      <w:marTop w:val="0"/>
      <w:marBottom w:val="0"/>
      <w:divBdr>
        <w:top w:val="none" w:sz="0" w:space="0" w:color="auto"/>
        <w:left w:val="none" w:sz="0" w:space="0" w:color="auto"/>
        <w:bottom w:val="none" w:sz="0" w:space="0" w:color="auto"/>
        <w:right w:val="none" w:sz="0" w:space="0" w:color="auto"/>
      </w:divBdr>
      <w:divsChild>
        <w:div w:id="564029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868314">
      <w:bodyDiv w:val="1"/>
      <w:marLeft w:val="0"/>
      <w:marRight w:val="0"/>
      <w:marTop w:val="0"/>
      <w:marBottom w:val="0"/>
      <w:divBdr>
        <w:top w:val="none" w:sz="0" w:space="0" w:color="auto"/>
        <w:left w:val="none" w:sz="0" w:space="0" w:color="auto"/>
        <w:bottom w:val="none" w:sz="0" w:space="0" w:color="auto"/>
        <w:right w:val="none" w:sz="0" w:space="0" w:color="auto"/>
      </w:divBdr>
    </w:div>
    <w:div w:id="876549376">
      <w:bodyDiv w:val="1"/>
      <w:marLeft w:val="0"/>
      <w:marRight w:val="0"/>
      <w:marTop w:val="0"/>
      <w:marBottom w:val="0"/>
      <w:divBdr>
        <w:top w:val="none" w:sz="0" w:space="0" w:color="auto"/>
        <w:left w:val="none" w:sz="0" w:space="0" w:color="auto"/>
        <w:bottom w:val="none" w:sz="0" w:space="0" w:color="auto"/>
        <w:right w:val="none" w:sz="0" w:space="0" w:color="auto"/>
      </w:divBdr>
    </w:div>
    <w:div w:id="957566260">
      <w:bodyDiv w:val="1"/>
      <w:marLeft w:val="0"/>
      <w:marRight w:val="0"/>
      <w:marTop w:val="0"/>
      <w:marBottom w:val="0"/>
      <w:divBdr>
        <w:top w:val="none" w:sz="0" w:space="0" w:color="auto"/>
        <w:left w:val="none" w:sz="0" w:space="0" w:color="auto"/>
        <w:bottom w:val="none" w:sz="0" w:space="0" w:color="auto"/>
        <w:right w:val="none" w:sz="0" w:space="0" w:color="auto"/>
      </w:divBdr>
    </w:div>
    <w:div w:id="1021131797">
      <w:bodyDiv w:val="1"/>
      <w:marLeft w:val="0"/>
      <w:marRight w:val="0"/>
      <w:marTop w:val="0"/>
      <w:marBottom w:val="0"/>
      <w:divBdr>
        <w:top w:val="none" w:sz="0" w:space="0" w:color="auto"/>
        <w:left w:val="none" w:sz="0" w:space="0" w:color="auto"/>
        <w:bottom w:val="none" w:sz="0" w:space="0" w:color="auto"/>
        <w:right w:val="none" w:sz="0" w:space="0" w:color="auto"/>
      </w:divBdr>
    </w:div>
    <w:div w:id="1082263762">
      <w:bodyDiv w:val="1"/>
      <w:marLeft w:val="0"/>
      <w:marRight w:val="0"/>
      <w:marTop w:val="0"/>
      <w:marBottom w:val="0"/>
      <w:divBdr>
        <w:top w:val="none" w:sz="0" w:space="0" w:color="auto"/>
        <w:left w:val="none" w:sz="0" w:space="0" w:color="auto"/>
        <w:bottom w:val="none" w:sz="0" w:space="0" w:color="auto"/>
        <w:right w:val="none" w:sz="0" w:space="0" w:color="auto"/>
      </w:divBdr>
    </w:div>
    <w:div w:id="1196039037">
      <w:marLeft w:val="0"/>
      <w:marRight w:val="0"/>
      <w:marTop w:val="0"/>
      <w:marBottom w:val="0"/>
      <w:divBdr>
        <w:top w:val="none" w:sz="0" w:space="0" w:color="auto"/>
        <w:left w:val="none" w:sz="0" w:space="0" w:color="auto"/>
        <w:bottom w:val="none" w:sz="0" w:space="0" w:color="auto"/>
        <w:right w:val="none" w:sz="0" w:space="0" w:color="auto"/>
      </w:divBdr>
    </w:div>
    <w:div w:id="1196039038">
      <w:marLeft w:val="0"/>
      <w:marRight w:val="0"/>
      <w:marTop w:val="0"/>
      <w:marBottom w:val="0"/>
      <w:divBdr>
        <w:top w:val="none" w:sz="0" w:space="0" w:color="auto"/>
        <w:left w:val="none" w:sz="0" w:space="0" w:color="auto"/>
        <w:bottom w:val="none" w:sz="0" w:space="0" w:color="auto"/>
        <w:right w:val="none" w:sz="0" w:space="0" w:color="auto"/>
      </w:divBdr>
    </w:div>
    <w:div w:id="1196039039">
      <w:marLeft w:val="0"/>
      <w:marRight w:val="0"/>
      <w:marTop w:val="0"/>
      <w:marBottom w:val="0"/>
      <w:divBdr>
        <w:top w:val="none" w:sz="0" w:space="0" w:color="auto"/>
        <w:left w:val="none" w:sz="0" w:space="0" w:color="auto"/>
        <w:bottom w:val="none" w:sz="0" w:space="0" w:color="auto"/>
        <w:right w:val="none" w:sz="0" w:space="0" w:color="auto"/>
      </w:divBdr>
    </w:div>
    <w:div w:id="1196039040">
      <w:marLeft w:val="0"/>
      <w:marRight w:val="0"/>
      <w:marTop w:val="0"/>
      <w:marBottom w:val="0"/>
      <w:divBdr>
        <w:top w:val="none" w:sz="0" w:space="0" w:color="auto"/>
        <w:left w:val="none" w:sz="0" w:space="0" w:color="auto"/>
        <w:bottom w:val="none" w:sz="0" w:space="0" w:color="auto"/>
        <w:right w:val="none" w:sz="0" w:space="0" w:color="auto"/>
      </w:divBdr>
    </w:div>
    <w:div w:id="1196039041">
      <w:marLeft w:val="0"/>
      <w:marRight w:val="0"/>
      <w:marTop w:val="0"/>
      <w:marBottom w:val="0"/>
      <w:divBdr>
        <w:top w:val="none" w:sz="0" w:space="0" w:color="auto"/>
        <w:left w:val="none" w:sz="0" w:space="0" w:color="auto"/>
        <w:bottom w:val="none" w:sz="0" w:space="0" w:color="auto"/>
        <w:right w:val="none" w:sz="0" w:space="0" w:color="auto"/>
      </w:divBdr>
    </w:div>
    <w:div w:id="1220483167">
      <w:bodyDiv w:val="1"/>
      <w:marLeft w:val="0"/>
      <w:marRight w:val="0"/>
      <w:marTop w:val="0"/>
      <w:marBottom w:val="0"/>
      <w:divBdr>
        <w:top w:val="none" w:sz="0" w:space="0" w:color="auto"/>
        <w:left w:val="none" w:sz="0" w:space="0" w:color="auto"/>
        <w:bottom w:val="none" w:sz="0" w:space="0" w:color="auto"/>
        <w:right w:val="none" w:sz="0" w:space="0" w:color="auto"/>
      </w:divBdr>
    </w:div>
    <w:div w:id="1351683413">
      <w:bodyDiv w:val="1"/>
      <w:marLeft w:val="0"/>
      <w:marRight w:val="0"/>
      <w:marTop w:val="0"/>
      <w:marBottom w:val="0"/>
      <w:divBdr>
        <w:top w:val="none" w:sz="0" w:space="0" w:color="auto"/>
        <w:left w:val="none" w:sz="0" w:space="0" w:color="auto"/>
        <w:bottom w:val="none" w:sz="0" w:space="0" w:color="auto"/>
        <w:right w:val="none" w:sz="0" w:space="0" w:color="auto"/>
      </w:divBdr>
    </w:div>
    <w:div w:id="1547522743">
      <w:bodyDiv w:val="1"/>
      <w:marLeft w:val="0"/>
      <w:marRight w:val="0"/>
      <w:marTop w:val="0"/>
      <w:marBottom w:val="0"/>
      <w:divBdr>
        <w:top w:val="none" w:sz="0" w:space="0" w:color="auto"/>
        <w:left w:val="none" w:sz="0" w:space="0" w:color="auto"/>
        <w:bottom w:val="none" w:sz="0" w:space="0" w:color="auto"/>
        <w:right w:val="none" w:sz="0" w:space="0" w:color="auto"/>
      </w:divBdr>
    </w:div>
    <w:div w:id="1567183515">
      <w:bodyDiv w:val="1"/>
      <w:marLeft w:val="0"/>
      <w:marRight w:val="0"/>
      <w:marTop w:val="0"/>
      <w:marBottom w:val="0"/>
      <w:divBdr>
        <w:top w:val="none" w:sz="0" w:space="0" w:color="auto"/>
        <w:left w:val="none" w:sz="0" w:space="0" w:color="auto"/>
        <w:bottom w:val="none" w:sz="0" w:space="0" w:color="auto"/>
        <w:right w:val="none" w:sz="0" w:space="0" w:color="auto"/>
      </w:divBdr>
    </w:div>
    <w:div w:id="1608465404">
      <w:bodyDiv w:val="1"/>
      <w:marLeft w:val="0"/>
      <w:marRight w:val="0"/>
      <w:marTop w:val="0"/>
      <w:marBottom w:val="0"/>
      <w:divBdr>
        <w:top w:val="none" w:sz="0" w:space="0" w:color="auto"/>
        <w:left w:val="none" w:sz="0" w:space="0" w:color="auto"/>
        <w:bottom w:val="none" w:sz="0" w:space="0" w:color="auto"/>
        <w:right w:val="none" w:sz="0" w:space="0" w:color="auto"/>
      </w:divBdr>
    </w:div>
    <w:div w:id="1615018196">
      <w:bodyDiv w:val="1"/>
      <w:marLeft w:val="0"/>
      <w:marRight w:val="0"/>
      <w:marTop w:val="0"/>
      <w:marBottom w:val="0"/>
      <w:divBdr>
        <w:top w:val="none" w:sz="0" w:space="0" w:color="auto"/>
        <w:left w:val="none" w:sz="0" w:space="0" w:color="auto"/>
        <w:bottom w:val="none" w:sz="0" w:space="0" w:color="auto"/>
        <w:right w:val="none" w:sz="0" w:space="0" w:color="auto"/>
      </w:divBdr>
    </w:div>
    <w:div w:id="1712534769">
      <w:bodyDiv w:val="1"/>
      <w:marLeft w:val="0"/>
      <w:marRight w:val="0"/>
      <w:marTop w:val="0"/>
      <w:marBottom w:val="0"/>
      <w:divBdr>
        <w:top w:val="none" w:sz="0" w:space="0" w:color="auto"/>
        <w:left w:val="none" w:sz="0" w:space="0" w:color="auto"/>
        <w:bottom w:val="none" w:sz="0" w:space="0" w:color="auto"/>
        <w:right w:val="none" w:sz="0" w:space="0" w:color="auto"/>
      </w:divBdr>
    </w:div>
    <w:div w:id="1791431475">
      <w:bodyDiv w:val="1"/>
      <w:marLeft w:val="0"/>
      <w:marRight w:val="0"/>
      <w:marTop w:val="0"/>
      <w:marBottom w:val="0"/>
      <w:divBdr>
        <w:top w:val="none" w:sz="0" w:space="0" w:color="auto"/>
        <w:left w:val="none" w:sz="0" w:space="0" w:color="auto"/>
        <w:bottom w:val="none" w:sz="0" w:space="0" w:color="auto"/>
        <w:right w:val="none" w:sz="0" w:space="0" w:color="auto"/>
      </w:divBdr>
    </w:div>
    <w:div w:id="1898203245">
      <w:bodyDiv w:val="1"/>
      <w:marLeft w:val="0"/>
      <w:marRight w:val="0"/>
      <w:marTop w:val="0"/>
      <w:marBottom w:val="0"/>
      <w:divBdr>
        <w:top w:val="none" w:sz="0" w:space="0" w:color="auto"/>
        <w:left w:val="none" w:sz="0" w:space="0" w:color="auto"/>
        <w:bottom w:val="none" w:sz="0" w:space="0" w:color="auto"/>
        <w:right w:val="none" w:sz="0" w:space="0" w:color="auto"/>
      </w:divBdr>
    </w:div>
    <w:div w:id="21421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declaration-du-candida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chorus-pro.gouv.fr/" TargetMode="External"/><Relationship Id="rId17" Type="http://schemas.openxmlformats.org/officeDocument/2006/relationships/hyperlink" Target="https://www.marches-publics.gouv.fr" TargetMode="Externa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5634379&amp;idArticle=LEGIARTI000034291360&amp;dateTexte=29990101&amp;categorieLien=cid" TargetMode="External"/><Relationship Id="rId5" Type="http://schemas.openxmlformats.org/officeDocument/2006/relationships/webSettings" Target="webSettings.xml"/><Relationship Id="rId15" Type="http://schemas.openxmlformats.org/officeDocument/2006/relationships/hyperlink" Target="https://www.marches.publics.gouv.fr" TargetMode="External"/><Relationship Id="rId23" Type="http://schemas.openxmlformats.org/officeDocument/2006/relationships/theme" Target="theme/theme1.xml"/><Relationship Id="rId10" Type="http://schemas.openxmlformats.org/officeDocument/2006/relationships/hyperlink" Target="https://www.legifrance.gouv.fr/affichTexteArticle.do?cidTexte=JORFTEXT000043956924&amp;idArticle=JORFARTI000043957012&amp;categorieLien=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ches-publics.gouv.fr" TargetMode="External"/><Relationship Id="rId14" Type="http://schemas.openxmlformats.org/officeDocument/2006/relationships/hyperlink" Target="https://www.economie.gouv.fr/daj/formulaires-declaration-du-candida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5E1CD-5258-4B60-98B4-BB0807F7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5440</Words>
  <Characters>29922</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Rc_marche_location de salle</vt:lpstr>
    </vt:vector>
  </TitlesOfParts>
  <Manager>Service de l'informatique</Manager>
  <Company>DGCCRF</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Rc_marche_location de salle</dc:title>
  <dc:subject>Note pour le Ministre</dc:subject>
  <dc:creator>DULAC Jean (3B)</dc:creator>
  <cp:keywords/>
  <dc:description/>
  <cp:lastModifiedBy>SEBASTIEN Bertrand (2C)</cp:lastModifiedBy>
  <cp:revision>37</cp:revision>
  <cp:lastPrinted>2021-11-26T13:02:00Z</cp:lastPrinted>
  <dcterms:created xsi:type="dcterms:W3CDTF">2022-10-31T17:05:00Z</dcterms:created>
  <dcterms:modified xsi:type="dcterms:W3CDTF">2025-12-29T15:52:00Z</dcterms:modified>
</cp:coreProperties>
</file>