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5DC2" w14:textId="3C245B70" w:rsidR="00F021E4" w:rsidRPr="007C083B" w:rsidRDefault="00F021E4" w:rsidP="00F021E4">
      <w:pPr>
        <w:rPr>
          <w:rFonts w:ascii="Marianne" w:hAnsi="Marianne" w:cstheme="minorHAnsi"/>
          <w:b/>
          <w:smallCaps/>
          <w:color w:val="000000" w:themeColor="text1"/>
        </w:rPr>
      </w:pPr>
    </w:p>
    <w:p w14:paraId="268C89E6" w14:textId="17E7A020" w:rsidR="004A512C" w:rsidRPr="007C083B" w:rsidRDefault="00F021E4" w:rsidP="00F021E4">
      <w:pPr>
        <w:rPr>
          <w:rFonts w:ascii="Marianne" w:hAnsi="Marianne" w:cstheme="minorHAnsi"/>
          <w:b/>
          <w:smallCaps/>
          <w:color w:val="002060"/>
          <w:sz w:val="28"/>
          <w:szCs w:val="28"/>
        </w:rPr>
      </w:pPr>
      <w:r w:rsidRPr="007C083B">
        <w:rPr>
          <w:rFonts w:ascii="Marianne" w:hAnsi="Marianne" w:cstheme="minorHAnsi"/>
          <w:b/>
          <w:smallCaps/>
          <w:color w:val="002060"/>
          <w:sz w:val="28"/>
          <w:szCs w:val="28"/>
        </w:rPr>
        <w:t xml:space="preserve">            </w:t>
      </w:r>
    </w:p>
    <w:p w14:paraId="3BF78793" w14:textId="271BC00B" w:rsidR="004A512C" w:rsidRPr="007C083B" w:rsidRDefault="004A512C" w:rsidP="00F021E4">
      <w:pPr>
        <w:rPr>
          <w:rFonts w:ascii="Marianne" w:hAnsi="Marianne" w:cstheme="minorHAnsi"/>
          <w:b/>
          <w:smallCaps/>
          <w:color w:val="002060"/>
          <w:sz w:val="28"/>
          <w:szCs w:val="28"/>
        </w:rPr>
      </w:pPr>
    </w:p>
    <w:tbl>
      <w:tblPr>
        <w:tblStyle w:val="Grilledutableau"/>
        <w:tblW w:w="0" w:type="auto"/>
        <w:tblLook w:val="04A0" w:firstRow="1" w:lastRow="0" w:firstColumn="1" w:lastColumn="0" w:noHBand="0" w:noVBand="1"/>
      </w:tblPr>
      <w:tblGrid>
        <w:gridCol w:w="10762"/>
      </w:tblGrid>
      <w:tr w:rsidR="007C083B" w:rsidRPr="007C083B" w14:paraId="05040085" w14:textId="77777777" w:rsidTr="007C083B">
        <w:tc>
          <w:tcPr>
            <w:tcW w:w="10762" w:type="dxa"/>
          </w:tcPr>
          <w:p w14:paraId="675A0F26" w14:textId="45F4D4A9" w:rsidR="007C083B" w:rsidRPr="007C083B" w:rsidRDefault="007C083B" w:rsidP="007C083B">
            <w:pPr>
              <w:jc w:val="center"/>
              <w:rPr>
                <w:rFonts w:ascii="Marianne" w:hAnsi="Marianne" w:cstheme="minorHAnsi"/>
                <w:b/>
                <w:smallCaps/>
                <w:color w:val="002060"/>
                <w:sz w:val="40"/>
                <w:szCs w:val="40"/>
              </w:rPr>
            </w:pPr>
            <w:r w:rsidRPr="007C083B">
              <w:rPr>
                <w:rFonts w:ascii="Marianne" w:hAnsi="Marianne" w:cstheme="minorHAnsi"/>
                <w:b/>
                <w:smallCaps/>
                <w:color w:val="002060"/>
                <w:sz w:val="40"/>
                <w:szCs w:val="40"/>
              </w:rPr>
              <w:t xml:space="preserve">Règlement de la Consultation </w:t>
            </w:r>
          </w:p>
        </w:tc>
      </w:tr>
    </w:tbl>
    <w:p w14:paraId="254EA4BB" w14:textId="760235A6" w:rsidR="00B76218" w:rsidRPr="007C083B" w:rsidRDefault="00B76218" w:rsidP="00D127B6">
      <w:pPr>
        <w:jc w:val="both"/>
        <w:rPr>
          <w:rFonts w:ascii="Marianne" w:hAnsi="Marianne" w:cstheme="minorHAnsi"/>
          <w:smallCaps/>
          <w:color w:val="002060"/>
        </w:rPr>
      </w:pPr>
    </w:p>
    <w:p w14:paraId="61D7CDFE" w14:textId="23118F38" w:rsidR="00406AAD" w:rsidRPr="00406AAD" w:rsidRDefault="007C083B" w:rsidP="00406AAD">
      <w:pPr>
        <w:jc w:val="both"/>
        <w:rPr>
          <w:rFonts w:ascii="Marianne" w:hAnsi="Marianne" w:cstheme="minorHAnsi"/>
          <w:b/>
          <w:bCs/>
          <w:smallCaps/>
          <w:color w:val="002060"/>
        </w:rPr>
      </w:pPr>
      <w:r w:rsidRPr="007C083B">
        <w:rPr>
          <w:rFonts w:ascii="Marianne" w:hAnsi="Marianne" w:cstheme="minorHAnsi"/>
          <w:b/>
          <w:smallCaps/>
          <w:noProof/>
          <w:color w:val="002060"/>
          <w:sz w:val="28"/>
          <w:szCs w:val="28"/>
          <w:u w:val="single"/>
        </w:rPr>
        <w:drawing>
          <wp:anchor distT="0" distB="0" distL="114300" distR="114300" simplePos="0" relativeHeight="251663360" behindDoc="1" locked="0" layoutInCell="1" allowOverlap="1" wp14:anchorId="48BF7A10" wp14:editId="34F14FDB">
            <wp:simplePos x="0" y="0"/>
            <wp:positionH relativeFrom="margin">
              <wp:align>center</wp:align>
            </wp:positionH>
            <wp:positionV relativeFrom="paragraph">
              <wp:posOffset>167005</wp:posOffset>
            </wp:positionV>
            <wp:extent cx="6840220" cy="584581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a:alphaModFix amt="20000"/>
                      <a:extLst>
                        <a:ext uri="{28A0092B-C50C-407E-A947-70E740481C1C}">
                          <a14:useLocalDpi xmlns:a14="http://schemas.microsoft.com/office/drawing/2010/main" val="0"/>
                        </a:ext>
                      </a:extLst>
                    </a:blip>
                    <a:stretch>
                      <a:fillRect/>
                    </a:stretch>
                  </pic:blipFill>
                  <pic:spPr>
                    <a:xfrm>
                      <a:off x="0" y="0"/>
                      <a:ext cx="6840220" cy="5845810"/>
                    </a:xfrm>
                    <a:prstGeom prst="rect">
                      <a:avLst/>
                    </a:prstGeom>
                  </pic:spPr>
                </pic:pic>
              </a:graphicData>
            </a:graphic>
          </wp:anchor>
        </w:drawing>
      </w:r>
      <w:r>
        <w:rPr>
          <w:rFonts w:ascii="Marianne" w:hAnsi="Marianne" w:cstheme="minorHAnsi"/>
          <w:smallCaps/>
          <w:color w:val="002060"/>
        </w:rPr>
        <w:t xml:space="preserve">références de la consultation : </w:t>
      </w:r>
      <w:r w:rsidR="00406AAD">
        <w:rPr>
          <w:rFonts w:ascii="Marianne" w:hAnsi="Marianne" w:cstheme="minorHAnsi"/>
          <w:smallCaps/>
          <w:color w:val="002060"/>
        </w:rPr>
        <w:t>REST_COLL_CA_PARIS_</w:t>
      </w:r>
      <w:r w:rsidR="00406AAD" w:rsidRPr="00406AAD">
        <w:rPr>
          <w:rFonts w:ascii="Marianne" w:hAnsi="Marianne" w:cstheme="minorHAnsi"/>
          <w:smallCaps/>
          <w:color w:val="002060"/>
        </w:rPr>
        <w:t>25-140772</w:t>
      </w:r>
    </w:p>
    <w:p w14:paraId="55126BE7" w14:textId="2F06856E" w:rsidR="001C7606" w:rsidRPr="007C083B" w:rsidRDefault="001C7606" w:rsidP="00D127B6">
      <w:pPr>
        <w:jc w:val="both"/>
        <w:rPr>
          <w:rFonts w:ascii="Marianne" w:hAnsi="Marianne" w:cstheme="minorHAnsi"/>
          <w:smallCaps/>
          <w:color w:val="002060"/>
        </w:rPr>
      </w:pPr>
    </w:p>
    <w:p w14:paraId="67E2EACD" w14:textId="77777777" w:rsidR="007C083B" w:rsidRPr="007C083B" w:rsidRDefault="007C083B" w:rsidP="009A2EE2">
      <w:pPr>
        <w:jc w:val="center"/>
        <w:rPr>
          <w:rFonts w:ascii="Marianne" w:hAnsi="Marianne" w:cstheme="minorHAnsi"/>
          <w:b/>
          <w:smallCaps/>
          <w:color w:val="002060"/>
          <w:sz w:val="28"/>
          <w:szCs w:val="28"/>
          <w:u w:val="single"/>
        </w:rPr>
      </w:pPr>
    </w:p>
    <w:p w14:paraId="20732801" w14:textId="0DEE3620" w:rsidR="007C083B" w:rsidRPr="007C083B" w:rsidRDefault="001B35D4" w:rsidP="001B35D4">
      <w:pPr>
        <w:tabs>
          <w:tab w:val="center" w:pos="5386"/>
          <w:tab w:val="left" w:pos="8880"/>
        </w:tabs>
        <w:rPr>
          <w:rFonts w:ascii="Marianne" w:hAnsi="Marianne" w:cstheme="minorHAnsi"/>
          <w:bCs/>
          <w:smallCaps/>
          <w:color w:val="002060"/>
          <w:sz w:val="32"/>
          <w:szCs w:val="32"/>
        </w:rPr>
      </w:pPr>
      <w:r>
        <w:rPr>
          <w:rFonts w:ascii="Marianne" w:hAnsi="Marianne" w:cstheme="minorHAnsi"/>
          <w:bCs/>
          <w:smallCaps/>
          <w:color w:val="002060"/>
          <w:sz w:val="32"/>
          <w:szCs w:val="32"/>
        </w:rPr>
        <w:tab/>
      </w:r>
      <w:r w:rsidR="00915E42">
        <w:rPr>
          <w:rFonts w:ascii="Marianne" w:hAnsi="Marianne" w:cstheme="minorHAnsi"/>
          <w:bCs/>
          <w:smallCaps/>
          <w:color w:val="002060"/>
          <w:sz w:val="32"/>
          <w:szCs w:val="32"/>
        </w:rPr>
        <w:t>Marché à procédure adaptée</w:t>
      </w:r>
      <w:r>
        <w:rPr>
          <w:rFonts w:ascii="Marianne" w:hAnsi="Marianne" w:cstheme="minorHAnsi"/>
          <w:bCs/>
          <w:smallCaps/>
          <w:color w:val="002060"/>
          <w:sz w:val="32"/>
          <w:szCs w:val="32"/>
        </w:rPr>
        <w:tab/>
      </w:r>
    </w:p>
    <w:p w14:paraId="3EC2722E" w14:textId="7D3068C9" w:rsidR="00E51BEB" w:rsidRPr="007C083B" w:rsidRDefault="00E51BEB" w:rsidP="007C083B">
      <w:pPr>
        <w:rPr>
          <w:rFonts w:ascii="Marianne" w:hAnsi="Marianne" w:cstheme="minorHAnsi"/>
          <w:color w:val="002060"/>
          <w:sz w:val="28"/>
          <w:szCs w:val="28"/>
          <w:lang w:eastAsia="ar-SA"/>
        </w:rPr>
      </w:pPr>
    </w:p>
    <w:p w14:paraId="0E68C84B" w14:textId="077821E9" w:rsidR="00F941AB" w:rsidRPr="007C083B" w:rsidRDefault="00915E42" w:rsidP="009A2EE2">
      <w:pPr>
        <w:jc w:val="center"/>
        <w:rPr>
          <w:rFonts w:ascii="Marianne" w:hAnsi="Marianne" w:cstheme="minorHAnsi"/>
          <w:color w:val="002060"/>
          <w:sz w:val="28"/>
          <w:szCs w:val="28"/>
        </w:rPr>
      </w:pPr>
      <w:r>
        <w:rPr>
          <w:rFonts w:ascii="Marianne" w:hAnsi="Marianne" w:cstheme="minorHAnsi"/>
          <w:color w:val="002060"/>
          <w:sz w:val="28"/>
          <w:szCs w:val="28"/>
        </w:rPr>
        <w:t>Accord cadre de service de restauration collective</w:t>
      </w:r>
    </w:p>
    <w:p w14:paraId="6C5F3679" w14:textId="77777777" w:rsidR="007D1AED" w:rsidRPr="007C083B" w:rsidRDefault="007D1AED" w:rsidP="007C083B">
      <w:pPr>
        <w:jc w:val="right"/>
        <w:rPr>
          <w:rFonts w:ascii="Marianne" w:hAnsi="Marianne" w:cstheme="minorHAnsi"/>
          <w:color w:val="002060"/>
          <w:sz w:val="28"/>
          <w:szCs w:val="28"/>
        </w:rPr>
      </w:pPr>
    </w:p>
    <w:p w14:paraId="3B7913F2" w14:textId="66E0BEEA" w:rsidR="00F941AB" w:rsidRPr="007C083B" w:rsidRDefault="00F941AB" w:rsidP="007C083B">
      <w:pPr>
        <w:rPr>
          <w:rFonts w:ascii="Marianne" w:hAnsi="Marianne" w:cstheme="minorHAnsi"/>
          <w:color w:val="002060"/>
          <w:sz w:val="28"/>
          <w:szCs w:val="28"/>
        </w:rPr>
      </w:pPr>
      <w:r w:rsidRPr="007C083B">
        <w:rPr>
          <w:rFonts w:ascii="Marianne" w:hAnsi="Marianne" w:cstheme="minorHAnsi"/>
          <w:b/>
          <w:bCs/>
          <w:color w:val="002060"/>
          <w:sz w:val="28"/>
          <w:szCs w:val="28"/>
          <w:u w:val="single"/>
        </w:rPr>
        <w:t>LOT 1</w:t>
      </w:r>
      <w:r w:rsidRPr="007C083B">
        <w:rPr>
          <w:rFonts w:ascii="Marianne" w:hAnsi="Marianne" w:cstheme="minorHAnsi"/>
          <w:color w:val="002060"/>
          <w:sz w:val="28"/>
          <w:szCs w:val="28"/>
        </w:rPr>
        <w:t xml:space="preserve"> : </w:t>
      </w:r>
      <w:r w:rsidR="009A2EE2" w:rsidRPr="007C083B">
        <w:rPr>
          <w:rFonts w:ascii="Marianne" w:hAnsi="Marianne" w:cstheme="minorHAnsi"/>
          <w:color w:val="002060"/>
          <w:sz w:val="28"/>
          <w:szCs w:val="28"/>
        </w:rPr>
        <w:t xml:space="preserve">pour l’Arrondissement judiciaire de </w:t>
      </w:r>
      <w:r w:rsidR="00915E42">
        <w:rPr>
          <w:rFonts w:ascii="Marianne" w:hAnsi="Marianne" w:cstheme="minorHAnsi"/>
          <w:color w:val="002060"/>
          <w:sz w:val="28"/>
          <w:szCs w:val="28"/>
        </w:rPr>
        <w:t>Créteil</w:t>
      </w:r>
      <w:r w:rsidR="009A2EE2" w:rsidRPr="007C083B">
        <w:rPr>
          <w:rFonts w:ascii="Marianne" w:hAnsi="Marianne" w:cstheme="minorHAnsi"/>
          <w:color w:val="002060"/>
          <w:sz w:val="28"/>
          <w:szCs w:val="28"/>
        </w:rPr>
        <w:t xml:space="preserve"> (</w:t>
      </w:r>
      <w:r w:rsidR="00915E42">
        <w:rPr>
          <w:rFonts w:ascii="Marianne" w:hAnsi="Marianne" w:cstheme="minorHAnsi"/>
          <w:color w:val="002060"/>
          <w:sz w:val="28"/>
          <w:szCs w:val="28"/>
        </w:rPr>
        <w:t>94</w:t>
      </w:r>
      <w:r w:rsidR="009A2EE2" w:rsidRPr="007C083B">
        <w:rPr>
          <w:rFonts w:ascii="Marianne" w:hAnsi="Marianne" w:cstheme="minorHAnsi"/>
          <w:color w:val="002060"/>
          <w:sz w:val="28"/>
          <w:szCs w:val="28"/>
        </w:rPr>
        <w:t>)</w:t>
      </w:r>
    </w:p>
    <w:p w14:paraId="48DFBDB6" w14:textId="07E2C432" w:rsidR="009A2EE2" w:rsidRPr="007C083B" w:rsidRDefault="009A2EE2" w:rsidP="00F34EE8">
      <w:pPr>
        <w:tabs>
          <w:tab w:val="left" w:pos="9150"/>
        </w:tabs>
        <w:rPr>
          <w:rFonts w:ascii="Marianne" w:hAnsi="Marianne" w:cstheme="minorHAnsi"/>
          <w:color w:val="002060"/>
          <w:sz w:val="28"/>
          <w:szCs w:val="28"/>
        </w:rPr>
      </w:pPr>
      <w:r w:rsidRPr="007C083B">
        <w:rPr>
          <w:rFonts w:ascii="Marianne" w:hAnsi="Marianne" w:cstheme="minorHAnsi"/>
          <w:b/>
          <w:bCs/>
          <w:color w:val="002060"/>
          <w:sz w:val="28"/>
          <w:szCs w:val="28"/>
          <w:u w:val="single"/>
        </w:rPr>
        <w:t>LOT 2</w:t>
      </w:r>
      <w:r w:rsidRPr="007C083B">
        <w:rPr>
          <w:rFonts w:ascii="Marianne" w:hAnsi="Marianne" w:cstheme="minorHAnsi"/>
          <w:color w:val="002060"/>
          <w:sz w:val="28"/>
          <w:szCs w:val="28"/>
        </w:rPr>
        <w:t xml:space="preserve"> : pour l’Arrondissement judiciaire de </w:t>
      </w:r>
      <w:r w:rsidR="00915E42">
        <w:rPr>
          <w:rFonts w:ascii="Marianne" w:hAnsi="Marianne" w:cstheme="minorHAnsi"/>
          <w:color w:val="002060"/>
          <w:sz w:val="28"/>
          <w:szCs w:val="28"/>
        </w:rPr>
        <w:t>Melun</w:t>
      </w:r>
      <w:r w:rsidRPr="007C083B">
        <w:rPr>
          <w:rFonts w:ascii="Marianne" w:hAnsi="Marianne" w:cstheme="minorHAnsi"/>
          <w:color w:val="002060"/>
          <w:sz w:val="28"/>
          <w:szCs w:val="28"/>
        </w:rPr>
        <w:t xml:space="preserve"> (</w:t>
      </w:r>
      <w:r w:rsidR="00915E42">
        <w:rPr>
          <w:rFonts w:ascii="Marianne" w:hAnsi="Marianne" w:cstheme="minorHAnsi"/>
          <w:color w:val="002060"/>
          <w:sz w:val="28"/>
          <w:szCs w:val="28"/>
        </w:rPr>
        <w:t>77</w:t>
      </w:r>
      <w:r w:rsidRPr="007C083B">
        <w:rPr>
          <w:rFonts w:ascii="Marianne" w:hAnsi="Marianne" w:cstheme="minorHAnsi"/>
          <w:color w:val="002060"/>
          <w:sz w:val="28"/>
          <w:szCs w:val="28"/>
        </w:rPr>
        <w:t>)</w:t>
      </w:r>
      <w:r w:rsidR="00F34EE8">
        <w:rPr>
          <w:rFonts w:ascii="Marianne" w:hAnsi="Marianne" w:cstheme="minorHAnsi"/>
          <w:color w:val="002060"/>
          <w:sz w:val="28"/>
          <w:szCs w:val="28"/>
        </w:rPr>
        <w:tab/>
      </w:r>
    </w:p>
    <w:p w14:paraId="413BC496" w14:textId="77777777" w:rsidR="004A512C" w:rsidRPr="007C083B" w:rsidRDefault="004A512C" w:rsidP="009A2EE2">
      <w:pPr>
        <w:jc w:val="center"/>
        <w:rPr>
          <w:rFonts w:ascii="Marianne" w:hAnsi="Marianne" w:cstheme="minorHAnsi"/>
          <w:b/>
          <w:smallCaps/>
          <w:color w:val="002060"/>
          <w:sz w:val="28"/>
          <w:szCs w:val="28"/>
          <w:u w:val="single"/>
        </w:rPr>
      </w:pPr>
    </w:p>
    <w:p w14:paraId="529896DB" w14:textId="3F468352" w:rsidR="001C7606" w:rsidRPr="007C083B" w:rsidRDefault="001C7606" w:rsidP="009A2EE2">
      <w:pPr>
        <w:jc w:val="center"/>
        <w:rPr>
          <w:rFonts w:ascii="Marianne" w:hAnsi="Marianne" w:cstheme="minorHAnsi"/>
          <w:bCs/>
          <w:smallCaps/>
          <w:color w:val="002060"/>
          <w:sz w:val="32"/>
          <w:szCs w:val="32"/>
          <w:u w:val="single"/>
        </w:rPr>
      </w:pPr>
      <w:r w:rsidRPr="007C083B">
        <w:rPr>
          <w:rFonts w:ascii="Marianne" w:hAnsi="Marianne" w:cstheme="minorHAnsi"/>
          <w:bCs/>
          <w:smallCaps/>
          <w:color w:val="002060"/>
          <w:sz w:val="32"/>
          <w:szCs w:val="32"/>
          <w:u w:val="single"/>
        </w:rPr>
        <w:t>Date et heure limite</w:t>
      </w:r>
      <w:r w:rsidR="007C083B" w:rsidRPr="007C083B">
        <w:rPr>
          <w:rFonts w:ascii="Marianne" w:hAnsi="Marianne" w:cstheme="minorHAnsi"/>
          <w:bCs/>
          <w:smallCaps/>
          <w:color w:val="002060"/>
          <w:sz w:val="32"/>
          <w:szCs w:val="32"/>
          <w:u w:val="single"/>
        </w:rPr>
        <w:t>s</w:t>
      </w:r>
      <w:r w:rsidRPr="007C083B">
        <w:rPr>
          <w:rFonts w:ascii="Marianne" w:hAnsi="Marianne" w:cstheme="minorHAnsi"/>
          <w:bCs/>
          <w:smallCaps/>
          <w:color w:val="002060"/>
          <w:sz w:val="32"/>
          <w:szCs w:val="32"/>
          <w:u w:val="single"/>
        </w:rPr>
        <w:t xml:space="preserve"> de remise des</w:t>
      </w:r>
      <w:r w:rsidR="007C083B" w:rsidRPr="007C083B">
        <w:rPr>
          <w:rFonts w:ascii="Marianne" w:hAnsi="Marianne" w:cstheme="minorHAnsi"/>
          <w:bCs/>
          <w:smallCaps/>
          <w:color w:val="002060"/>
          <w:sz w:val="32"/>
          <w:szCs w:val="32"/>
          <w:u w:val="single"/>
        </w:rPr>
        <w:t xml:space="preserve"> candidatures et des offres</w:t>
      </w:r>
      <w:r w:rsidRPr="007C083B">
        <w:rPr>
          <w:rFonts w:ascii="Marianne" w:hAnsi="Marianne" w:cstheme="minorHAnsi"/>
          <w:bCs/>
          <w:smallCaps/>
          <w:color w:val="002060"/>
          <w:sz w:val="32"/>
          <w:szCs w:val="32"/>
          <w:u w:val="single"/>
        </w:rPr>
        <w:t> :</w:t>
      </w:r>
    </w:p>
    <w:p w14:paraId="5D225A36" w14:textId="51B41CBC" w:rsidR="009A2EE2" w:rsidRPr="007C083B" w:rsidRDefault="00A41531" w:rsidP="00A41531">
      <w:pPr>
        <w:tabs>
          <w:tab w:val="left" w:pos="7680"/>
        </w:tabs>
        <w:rPr>
          <w:rFonts w:ascii="Marianne" w:hAnsi="Marianne" w:cstheme="minorHAnsi"/>
          <w:color w:val="002060"/>
          <w:sz w:val="28"/>
          <w:szCs w:val="28"/>
        </w:rPr>
      </w:pPr>
      <w:r>
        <w:rPr>
          <w:rFonts w:ascii="Marianne" w:hAnsi="Marianne" w:cstheme="minorHAnsi"/>
          <w:color w:val="002060"/>
          <w:sz w:val="28"/>
          <w:szCs w:val="28"/>
        </w:rPr>
        <w:tab/>
      </w:r>
    </w:p>
    <w:p w14:paraId="0BC932EB" w14:textId="30176ECC" w:rsidR="009A2EE2" w:rsidRPr="007C083B" w:rsidRDefault="009A2EE2" w:rsidP="00CE0FA2">
      <w:pPr>
        <w:jc w:val="center"/>
        <w:rPr>
          <w:rFonts w:ascii="Marianne" w:hAnsi="Marianne" w:cstheme="minorHAnsi"/>
          <w:color w:val="002060"/>
          <w:sz w:val="28"/>
          <w:szCs w:val="28"/>
        </w:rPr>
      </w:pPr>
      <w:r w:rsidRPr="007C083B">
        <w:rPr>
          <w:rFonts w:ascii="Marianne" w:hAnsi="Marianne" w:cstheme="minorHAnsi"/>
          <w:color w:val="002060"/>
          <w:sz w:val="28"/>
          <w:szCs w:val="28"/>
        </w:rPr>
        <w:t xml:space="preserve">Avant le </w:t>
      </w:r>
      <w:r w:rsidR="00E55D10">
        <w:rPr>
          <w:rFonts w:ascii="Marianne" w:hAnsi="Marianne" w:cstheme="minorHAnsi"/>
          <w:color w:val="002060"/>
          <w:sz w:val="28"/>
          <w:szCs w:val="28"/>
        </w:rPr>
        <w:t xml:space="preserve">16/01/2026 </w:t>
      </w:r>
      <w:r w:rsidRPr="007C083B">
        <w:rPr>
          <w:rFonts w:ascii="Marianne" w:hAnsi="Marianne" w:cstheme="minorHAnsi"/>
          <w:color w:val="002060"/>
          <w:sz w:val="28"/>
          <w:szCs w:val="28"/>
        </w:rPr>
        <w:t>à</w:t>
      </w:r>
      <w:r w:rsidR="00CE0FA2" w:rsidRPr="007C083B">
        <w:rPr>
          <w:rFonts w:ascii="Marianne" w:hAnsi="Marianne" w:cstheme="minorHAnsi"/>
          <w:color w:val="002060"/>
          <w:sz w:val="28"/>
          <w:szCs w:val="28"/>
        </w:rPr>
        <w:t xml:space="preserve"> 12h00</w:t>
      </w:r>
    </w:p>
    <w:p w14:paraId="0D68F431" w14:textId="77777777" w:rsidR="009A2EE2" w:rsidRPr="007C083B" w:rsidRDefault="009A2EE2" w:rsidP="009A2EE2">
      <w:pPr>
        <w:jc w:val="center"/>
        <w:rPr>
          <w:rFonts w:ascii="Marianne" w:hAnsi="Marianne" w:cstheme="minorHAnsi"/>
          <w:color w:val="002060"/>
          <w:sz w:val="28"/>
          <w:szCs w:val="28"/>
        </w:rPr>
      </w:pPr>
    </w:p>
    <w:p w14:paraId="0A213BAB" w14:textId="321216AC" w:rsidR="007C083B" w:rsidRPr="007C083B" w:rsidRDefault="007C083B" w:rsidP="007C083B">
      <w:pPr>
        <w:jc w:val="center"/>
        <w:rPr>
          <w:rFonts w:ascii="Marianne" w:hAnsi="Marianne" w:cstheme="minorHAnsi"/>
          <w:bCs/>
          <w:smallCaps/>
          <w:color w:val="002060"/>
          <w:sz w:val="32"/>
          <w:szCs w:val="32"/>
          <w:u w:val="single"/>
        </w:rPr>
      </w:pPr>
      <w:r w:rsidRPr="007C083B">
        <w:rPr>
          <w:rFonts w:ascii="Marianne" w:hAnsi="Marianne" w:cstheme="minorHAnsi"/>
          <w:bCs/>
          <w:smallCaps/>
          <w:color w:val="002060"/>
          <w:sz w:val="32"/>
          <w:szCs w:val="32"/>
          <w:u w:val="single"/>
        </w:rPr>
        <w:t>Délai de validité des offres</w:t>
      </w:r>
      <w:r w:rsidRPr="007C083B">
        <w:rPr>
          <w:rFonts w:ascii="Marianne" w:hAnsi="Marianne" w:cstheme="minorHAnsi"/>
          <w:bCs/>
          <w:smallCaps/>
          <w:color w:val="002060"/>
          <w:sz w:val="32"/>
          <w:szCs w:val="32"/>
        </w:rPr>
        <w:t> : 150 jours</w:t>
      </w:r>
    </w:p>
    <w:p w14:paraId="7679241B" w14:textId="77777777" w:rsidR="001C7606" w:rsidRPr="007C083B" w:rsidRDefault="001C7606" w:rsidP="009A2EE2">
      <w:pPr>
        <w:rPr>
          <w:rFonts w:ascii="Marianne" w:hAnsi="Marianne" w:cstheme="minorHAnsi"/>
          <w:color w:val="002060"/>
        </w:rPr>
      </w:pPr>
    </w:p>
    <w:p w14:paraId="206B1B5E" w14:textId="21CD93C9" w:rsidR="001C7606" w:rsidRPr="007C083B" w:rsidRDefault="001C7606" w:rsidP="009A2EE2">
      <w:pPr>
        <w:jc w:val="center"/>
        <w:rPr>
          <w:rFonts w:ascii="Marianne" w:hAnsi="Marianne" w:cstheme="minorHAnsi"/>
          <w:color w:val="002060"/>
        </w:rPr>
      </w:pPr>
      <w:bookmarkStart w:id="0" w:name="_Toc270345599"/>
      <w:bookmarkStart w:id="1" w:name="_Toc274038673"/>
      <w:bookmarkStart w:id="2" w:name="_Toc274054923"/>
      <w:bookmarkStart w:id="3" w:name="_Toc274055836"/>
      <w:bookmarkStart w:id="4" w:name="_Toc274907337"/>
      <w:bookmarkStart w:id="5" w:name="_Toc274907513"/>
      <w:bookmarkStart w:id="6" w:name="_Toc274907644"/>
      <w:bookmarkStart w:id="7" w:name="_Toc283041327"/>
      <w:bookmarkStart w:id="8" w:name="_Toc288210861"/>
      <w:bookmarkStart w:id="9" w:name="_Toc288211131"/>
      <w:r w:rsidRPr="007C083B">
        <w:rPr>
          <w:rFonts w:ascii="Marianne" w:hAnsi="Marianne" w:cstheme="minorHAnsi"/>
          <w:b/>
          <w:smallCaps/>
          <w:color w:val="002060"/>
        </w:rPr>
        <w:t>Catégorie</w:t>
      </w:r>
      <w:bookmarkEnd w:id="0"/>
      <w:bookmarkEnd w:id="1"/>
      <w:bookmarkEnd w:id="2"/>
      <w:bookmarkEnd w:id="3"/>
      <w:bookmarkEnd w:id="4"/>
      <w:bookmarkEnd w:id="5"/>
      <w:bookmarkEnd w:id="6"/>
      <w:bookmarkEnd w:id="7"/>
      <w:bookmarkEnd w:id="8"/>
      <w:bookmarkEnd w:id="9"/>
      <w:r w:rsidRPr="007C083B">
        <w:rPr>
          <w:rFonts w:ascii="Marianne" w:hAnsi="Marianne" w:cstheme="minorHAnsi"/>
          <w:color w:val="002060"/>
        </w:rPr>
        <w:t xml:space="preserve"> : </w:t>
      </w:r>
      <w:r w:rsidR="007D1AED" w:rsidRPr="007C083B">
        <w:rPr>
          <w:rFonts w:ascii="Marianne" w:hAnsi="Marianne" w:cstheme="minorHAnsi"/>
          <w:color w:val="002060"/>
        </w:rPr>
        <w:t>État</w:t>
      </w:r>
    </w:p>
    <w:p w14:paraId="4805ACDB" w14:textId="77777777" w:rsidR="00E15E0A" w:rsidRPr="007C083B" w:rsidRDefault="00E15E0A" w:rsidP="009A2EE2">
      <w:pPr>
        <w:jc w:val="center"/>
        <w:rPr>
          <w:rFonts w:ascii="Marianne" w:hAnsi="Marianne" w:cstheme="minorHAnsi"/>
          <w:color w:val="002060"/>
        </w:rPr>
      </w:pPr>
    </w:p>
    <w:p w14:paraId="1CC520E2" w14:textId="229CD53F" w:rsidR="001C7606" w:rsidRPr="007C083B" w:rsidRDefault="001C7606" w:rsidP="009A2EE2">
      <w:pPr>
        <w:jc w:val="center"/>
        <w:rPr>
          <w:rFonts w:ascii="Marianne" w:hAnsi="Marianne" w:cstheme="minorHAnsi"/>
          <w:b/>
          <w:smallCaps/>
          <w:color w:val="002060"/>
        </w:rPr>
      </w:pPr>
      <w:bookmarkStart w:id="10" w:name="_Toc270345600"/>
      <w:bookmarkStart w:id="11" w:name="_Toc274038674"/>
      <w:bookmarkStart w:id="12" w:name="_Toc274054924"/>
      <w:bookmarkStart w:id="13" w:name="_Toc274055837"/>
      <w:bookmarkStart w:id="14" w:name="_Toc274907338"/>
      <w:bookmarkStart w:id="15" w:name="_Toc274907514"/>
      <w:bookmarkStart w:id="16" w:name="_Toc274907645"/>
      <w:bookmarkStart w:id="17" w:name="_Toc283041328"/>
      <w:bookmarkStart w:id="18" w:name="_Toc288210862"/>
      <w:bookmarkStart w:id="19" w:name="_Toc288211132"/>
      <w:r w:rsidRPr="007C083B">
        <w:rPr>
          <w:rFonts w:ascii="Marianne" w:hAnsi="Marianne" w:cstheme="minorHAnsi"/>
          <w:b/>
          <w:smallCaps/>
          <w:color w:val="002060"/>
        </w:rPr>
        <w:t>Nom et adresse officielle de l’acheteur :</w:t>
      </w:r>
      <w:bookmarkEnd w:id="10"/>
      <w:bookmarkEnd w:id="11"/>
      <w:bookmarkEnd w:id="12"/>
      <w:bookmarkEnd w:id="13"/>
      <w:bookmarkEnd w:id="14"/>
      <w:bookmarkEnd w:id="15"/>
      <w:bookmarkEnd w:id="16"/>
      <w:bookmarkEnd w:id="17"/>
      <w:bookmarkEnd w:id="18"/>
      <w:bookmarkEnd w:id="19"/>
    </w:p>
    <w:p w14:paraId="518B30FA" w14:textId="77777777" w:rsidR="001C7606" w:rsidRPr="007C083B" w:rsidRDefault="001C7606" w:rsidP="009A2EE2">
      <w:pPr>
        <w:jc w:val="center"/>
        <w:rPr>
          <w:rFonts w:ascii="Marianne" w:hAnsi="Marianne" w:cstheme="minorHAnsi"/>
          <w:color w:val="002060"/>
        </w:rPr>
      </w:pPr>
      <w:r w:rsidRPr="007C083B">
        <w:rPr>
          <w:rFonts w:ascii="Marianne" w:hAnsi="Marianne" w:cstheme="minorHAnsi"/>
          <w:color w:val="002060"/>
        </w:rPr>
        <w:t>Ministère de la Justice - Cour d’Appel de Paris</w:t>
      </w:r>
    </w:p>
    <w:p w14:paraId="63E2CD78" w14:textId="77777777" w:rsidR="001C7606" w:rsidRPr="007C083B" w:rsidRDefault="001C7606" w:rsidP="009A2EE2">
      <w:pPr>
        <w:jc w:val="center"/>
        <w:rPr>
          <w:rFonts w:ascii="Marianne" w:hAnsi="Marianne" w:cstheme="minorHAnsi"/>
          <w:color w:val="002060"/>
        </w:rPr>
      </w:pPr>
      <w:r w:rsidRPr="007C083B">
        <w:rPr>
          <w:rFonts w:ascii="Marianne" w:hAnsi="Marianne" w:cstheme="minorHAnsi"/>
          <w:color w:val="002060"/>
        </w:rPr>
        <w:t>34 Quai des Orfèvres - 75 055 PARIS CEDEX 01</w:t>
      </w:r>
    </w:p>
    <w:p w14:paraId="5F3A51DE" w14:textId="77777777" w:rsidR="00444B23" w:rsidRPr="007C083B" w:rsidRDefault="00444B23" w:rsidP="007D1AED">
      <w:pPr>
        <w:rPr>
          <w:rFonts w:ascii="Marianne" w:hAnsi="Marianne" w:cstheme="minorHAnsi"/>
          <w:b/>
          <w:bCs/>
          <w:color w:val="002060"/>
          <w:shd w:val="clear" w:color="auto" w:fill="FFFF00"/>
        </w:rPr>
      </w:pPr>
    </w:p>
    <w:p w14:paraId="5B639993" w14:textId="77777777" w:rsidR="00414110" w:rsidRPr="007C083B" w:rsidRDefault="00414110" w:rsidP="00444B23">
      <w:pPr>
        <w:jc w:val="center"/>
        <w:rPr>
          <w:rFonts w:ascii="Marianne" w:hAnsi="Marianne" w:cstheme="minorHAnsi"/>
          <w:color w:val="002060"/>
        </w:rPr>
      </w:pPr>
    </w:p>
    <w:p w14:paraId="170773C6" w14:textId="3CCF307A" w:rsidR="00414110" w:rsidRDefault="00414110" w:rsidP="009A2EE2">
      <w:pPr>
        <w:jc w:val="center"/>
        <w:rPr>
          <w:rFonts w:ascii="Marianne" w:hAnsi="Marianne" w:cstheme="minorHAnsi"/>
          <w:color w:val="002060"/>
        </w:rPr>
      </w:pPr>
      <w:r w:rsidRPr="007C083B">
        <w:rPr>
          <w:rFonts w:ascii="Marianne" w:hAnsi="Marianne" w:cstheme="minorHAnsi"/>
          <w:color w:val="002060"/>
        </w:rPr>
        <w:t xml:space="preserve">Le dossier de consultation </w:t>
      </w:r>
      <w:r w:rsidR="009A2EE2" w:rsidRPr="007C083B">
        <w:rPr>
          <w:rFonts w:ascii="Marianne" w:hAnsi="Marianne" w:cstheme="minorHAnsi"/>
          <w:color w:val="002060"/>
        </w:rPr>
        <w:t xml:space="preserve">a fait l’objet d’une dématérialisation. Les candidats sont invités à télécharger le dossier à l’adresse suivante : </w:t>
      </w:r>
      <w:hyperlink r:id="rId9" w:history="1">
        <w:r w:rsidR="007C083B" w:rsidRPr="001C697B">
          <w:rPr>
            <w:rStyle w:val="Lienhypertexte"/>
            <w:rFonts w:ascii="Marianne" w:hAnsi="Marianne" w:cstheme="minorHAnsi"/>
          </w:rPr>
          <w:t>www.marches-public.gouv.fr</w:t>
        </w:r>
      </w:hyperlink>
    </w:p>
    <w:p w14:paraId="7EF0E3E4" w14:textId="77777777" w:rsidR="007C083B" w:rsidRDefault="007C083B" w:rsidP="009A2EE2">
      <w:pPr>
        <w:jc w:val="center"/>
        <w:rPr>
          <w:rFonts w:ascii="Marianne" w:hAnsi="Marianne" w:cstheme="minorHAnsi"/>
          <w:color w:val="002060"/>
        </w:rPr>
      </w:pPr>
    </w:p>
    <w:p w14:paraId="0B88AD58" w14:textId="10F5305A" w:rsidR="007C083B" w:rsidRPr="007C083B" w:rsidRDefault="007C083B" w:rsidP="009A2EE2">
      <w:pPr>
        <w:jc w:val="center"/>
        <w:rPr>
          <w:rFonts w:ascii="Marianne" w:hAnsi="Marianne" w:cstheme="minorHAnsi"/>
          <w:color w:val="002060"/>
        </w:rPr>
      </w:pPr>
      <w:r>
        <w:rPr>
          <w:rFonts w:ascii="Marianne" w:hAnsi="Marianne" w:cstheme="minorHAnsi"/>
          <w:color w:val="002060"/>
        </w:rPr>
        <w:t xml:space="preserve">Les offres ne respectant pas la date et l’heure limites de remise ne seront pas analysées. </w:t>
      </w:r>
    </w:p>
    <w:p w14:paraId="13F11E77" w14:textId="611A0A96" w:rsidR="00247E45" w:rsidRDefault="009D56E0" w:rsidP="00444B23">
      <w:pPr>
        <w:jc w:val="center"/>
        <w:rPr>
          <w:rFonts w:ascii="Marianne" w:hAnsi="Marianne" w:cstheme="minorHAnsi"/>
          <w:b/>
          <w:smallCaps/>
          <w:color w:val="002060"/>
          <w:sz w:val="28"/>
          <w:szCs w:val="28"/>
        </w:rPr>
      </w:pPr>
      <w:r w:rsidRPr="007C083B">
        <w:rPr>
          <w:rFonts w:ascii="Marianne" w:hAnsi="Marianne" w:cstheme="minorHAnsi"/>
          <w:smallCaps/>
          <w:color w:val="002060"/>
        </w:rPr>
        <w:br w:type="page"/>
      </w:r>
      <w:r w:rsidR="008601B6" w:rsidRPr="00247E45">
        <w:rPr>
          <w:rFonts w:ascii="Marianne" w:hAnsi="Marianne" w:cstheme="minorHAnsi"/>
          <w:b/>
          <w:smallCaps/>
          <w:color w:val="244061" w:themeColor="accent1" w:themeShade="80"/>
          <w:sz w:val="32"/>
          <w:szCs w:val="32"/>
        </w:rPr>
        <w:lastRenderedPageBreak/>
        <w:t>Sommaire</w:t>
      </w:r>
    </w:p>
    <w:sdt>
      <w:sdtPr>
        <w:rPr>
          <w:rFonts w:ascii="Times New Roman" w:eastAsia="Times New Roman" w:hAnsi="Times New Roman" w:cs="Times New Roman"/>
          <w:color w:val="auto"/>
          <w:sz w:val="24"/>
          <w:szCs w:val="24"/>
        </w:rPr>
        <w:id w:val="469019809"/>
        <w:docPartObj>
          <w:docPartGallery w:val="Table of Contents"/>
          <w:docPartUnique/>
        </w:docPartObj>
      </w:sdtPr>
      <w:sdtEndPr>
        <w:rPr>
          <w:b/>
          <w:bCs/>
        </w:rPr>
      </w:sdtEndPr>
      <w:sdtContent>
        <w:p w14:paraId="71D9ACA3" w14:textId="0EE65AEF" w:rsidR="00247E45" w:rsidRDefault="00247E45">
          <w:pPr>
            <w:pStyle w:val="En-ttedetabledesmatires"/>
          </w:pPr>
        </w:p>
        <w:p w14:paraId="4A754967" w14:textId="0C608C3C" w:rsidR="00247E45" w:rsidRPr="00247E45" w:rsidRDefault="00247E45">
          <w:pPr>
            <w:pStyle w:val="TM1"/>
            <w:tabs>
              <w:tab w:val="right" w:leader="dot" w:pos="10762"/>
            </w:tabs>
            <w:rPr>
              <w:rFonts w:ascii="Marianne" w:eastAsiaTheme="minorEastAsia" w:hAnsi="Marianne" w:cstheme="minorBidi"/>
              <w:b w:val="0"/>
              <w:bCs w:val="0"/>
              <w:i w:val="0"/>
              <w:iCs w:val="0"/>
              <w:noProof/>
              <w:color w:val="244061" w:themeColor="accent1" w:themeShade="80"/>
              <w:kern w:val="2"/>
              <w:sz w:val="20"/>
              <w:szCs w:val="20"/>
              <w14:ligatures w14:val="standardContextual"/>
            </w:rPr>
          </w:pPr>
          <w:r w:rsidRPr="00247E45">
            <w:rPr>
              <w:rFonts w:ascii="Marianne" w:hAnsi="Marianne"/>
              <w:b w:val="0"/>
              <w:bCs w:val="0"/>
              <w:i w:val="0"/>
              <w:iCs w:val="0"/>
              <w:color w:val="244061" w:themeColor="accent1" w:themeShade="80"/>
              <w:sz w:val="20"/>
              <w:szCs w:val="20"/>
            </w:rPr>
            <w:fldChar w:fldCharType="begin"/>
          </w:r>
          <w:r w:rsidRPr="00247E45">
            <w:rPr>
              <w:rFonts w:ascii="Marianne" w:hAnsi="Marianne"/>
              <w:b w:val="0"/>
              <w:bCs w:val="0"/>
              <w:i w:val="0"/>
              <w:iCs w:val="0"/>
              <w:color w:val="244061" w:themeColor="accent1" w:themeShade="80"/>
              <w:sz w:val="20"/>
              <w:szCs w:val="20"/>
            </w:rPr>
            <w:instrText xml:space="preserve"> TOC \o "1-3" \h \z \u </w:instrText>
          </w:r>
          <w:r w:rsidRPr="00247E45">
            <w:rPr>
              <w:rFonts w:ascii="Marianne" w:hAnsi="Marianne"/>
              <w:b w:val="0"/>
              <w:bCs w:val="0"/>
              <w:i w:val="0"/>
              <w:iCs w:val="0"/>
              <w:color w:val="244061" w:themeColor="accent1" w:themeShade="80"/>
              <w:sz w:val="20"/>
              <w:szCs w:val="20"/>
            </w:rPr>
            <w:fldChar w:fldCharType="separate"/>
          </w:r>
          <w:hyperlink w:anchor="_Toc208242842" w:history="1">
            <w:r w:rsidRPr="00247E45">
              <w:rPr>
                <w:rStyle w:val="Lienhypertexte"/>
                <w:rFonts w:ascii="Marianne" w:hAnsi="Marianne" w:cstheme="minorHAnsi"/>
                <w:b w:val="0"/>
                <w:bCs w:val="0"/>
                <w:i w:val="0"/>
                <w:iCs w:val="0"/>
                <w:smallCaps/>
                <w:noProof/>
                <w:color w:val="244061" w:themeColor="accent1" w:themeShade="80"/>
                <w:sz w:val="20"/>
                <w:szCs w:val="20"/>
              </w:rPr>
              <w:t>glossaire</w:t>
            </w:r>
            <w:r w:rsidRPr="00247E45">
              <w:rPr>
                <w:rFonts w:ascii="Marianne" w:hAnsi="Marianne"/>
                <w:b w:val="0"/>
                <w:bCs w:val="0"/>
                <w:i w:val="0"/>
                <w:iCs w:val="0"/>
                <w:noProof/>
                <w:webHidden/>
                <w:color w:val="244061" w:themeColor="accent1" w:themeShade="80"/>
                <w:sz w:val="20"/>
                <w:szCs w:val="20"/>
              </w:rPr>
              <w:tab/>
            </w:r>
            <w:r w:rsidRPr="00247E45">
              <w:rPr>
                <w:rFonts w:ascii="Marianne" w:hAnsi="Marianne"/>
                <w:b w:val="0"/>
                <w:bCs w:val="0"/>
                <w:i w:val="0"/>
                <w:iCs w:val="0"/>
                <w:noProof/>
                <w:webHidden/>
                <w:color w:val="244061" w:themeColor="accent1" w:themeShade="80"/>
                <w:sz w:val="20"/>
                <w:szCs w:val="20"/>
              </w:rPr>
              <w:fldChar w:fldCharType="begin"/>
            </w:r>
            <w:r w:rsidRPr="00247E45">
              <w:rPr>
                <w:rFonts w:ascii="Marianne" w:hAnsi="Marianne"/>
                <w:b w:val="0"/>
                <w:bCs w:val="0"/>
                <w:i w:val="0"/>
                <w:iCs w:val="0"/>
                <w:noProof/>
                <w:webHidden/>
                <w:color w:val="244061" w:themeColor="accent1" w:themeShade="80"/>
                <w:sz w:val="20"/>
                <w:szCs w:val="20"/>
              </w:rPr>
              <w:instrText xml:space="preserve"> PAGEREF _Toc208242842 \h </w:instrText>
            </w:r>
            <w:r w:rsidRPr="00247E45">
              <w:rPr>
                <w:rFonts w:ascii="Marianne" w:hAnsi="Marianne"/>
                <w:b w:val="0"/>
                <w:bCs w:val="0"/>
                <w:i w:val="0"/>
                <w:iCs w:val="0"/>
                <w:noProof/>
                <w:webHidden/>
                <w:color w:val="244061" w:themeColor="accent1" w:themeShade="80"/>
                <w:sz w:val="20"/>
                <w:szCs w:val="20"/>
              </w:rPr>
            </w:r>
            <w:r w:rsidRPr="00247E45">
              <w:rPr>
                <w:rFonts w:ascii="Marianne" w:hAnsi="Marianne"/>
                <w:b w:val="0"/>
                <w:bCs w:val="0"/>
                <w:i w:val="0"/>
                <w:iCs w:val="0"/>
                <w:noProof/>
                <w:webHidden/>
                <w:color w:val="244061" w:themeColor="accent1" w:themeShade="80"/>
                <w:sz w:val="20"/>
                <w:szCs w:val="20"/>
              </w:rPr>
              <w:fldChar w:fldCharType="separate"/>
            </w:r>
            <w:r w:rsidRPr="00247E45">
              <w:rPr>
                <w:rFonts w:ascii="Marianne" w:hAnsi="Marianne"/>
                <w:b w:val="0"/>
                <w:bCs w:val="0"/>
                <w:i w:val="0"/>
                <w:iCs w:val="0"/>
                <w:noProof/>
                <w:webHidden/>
                <w:color w:val="244061" w:themeColor="accent1" w:themeShade="80"/>
                <w:sz w:val="20"/>
                <w:szCs w:val="20"/>
              </w:rPr>
              <w:t>3</w:t>
            </w:r>
            <w:r w:rsidRPr="00247E45">
              <w:rPr>
                <w:rFonts w:ascii="Marianne" w:hAnsi="Marianne"/>
                <w:b w:val="0"/>
                <w:bCs w:val="0"/>
                <w:i w:val="0"/>
                <w:iCs w:val="0"/>
                <w:noProof/>
                <w:webHidden/>
                <w:color w:val="244061" w:themeColor="accent1" w:themeShade="80"/>
                <w:sz w:val="20"/>
                <w:szCs w:val="20"/>
              </w:rPr>
              <w:fldChar w:fldCharType="end"/>
            </w:r>
          </w:hyperlink>
        </w:p>
        <w:p w14:paraId="108DD561" w14:textId="4BB7B150" w:rsidR="00247E45" w:rsidRPr="00247E45" w:rsidRDefault="00406AAD">
          <w:pPr>
            <w:pStyle w:val="TM1"/>
            <w:tabs>
              <w:tab w:val="right" w:leader="dot" w:pos="10762"/>
            </w:tabs>
            <w:rPr>
              <w:rFonts w:ascii="Marianne" w:eastAsiaTheme="minorEastAsia" w:hAnsi="Marianne" w:cstheme="minorBidi"/>
              <w:b w:val="0"/>
              <w:bCs w:val="0"/>
              <w:i w:val="0"/>
              <w:iCs w:val="0"/>
              <w:noProof/>
              <w:color w:val="244061" w:themeColor="accent1" w:themeShade="80"/>
              <w:kern w:val="2"/>
              <w:sz w:val="20"/>
              <w:szCs w:val="20"/>
              <w14:ligatures w14:val="standardContextual"/>
            </w:rPr>
          </w:pPr>
          <w:hyperlink w:anchor="_Toc208242843" w:history="1">
            <w:r w:rsidR="00247E45" w:rsidRPr="00247E45">
              <w:rPr>
                <w:rStyle w:val="Lienhypertexte"/>
                <w:rFonts w:ascii="Marianne" w:hAnsi="Marianne" w:cstheme="minorHAnsi"/>
                <w:b w:val="0"/>
                <w:bCs w:val="0"/>
                <w:i w:val="0"/>
                <w:iCs w:val="0"/>
                <w:smallCaps/>
                <w:noProof/>
                <w:color w:val="244061" w:themeColor="accent1" w:themeShade="80"/>
                <w:sz w:val="20"/>
                <w:szCs w:val="20"/>
              </w:rPr>
              <w:t>Section I – INFORMATIONS PRINCIPALES SUR LA CONSULTATION</w:t>
            </w:r>
            <w:r w:rsidR="00247E45" w:rsidRPr="00247E45">
              <w:rPr>
                <w:rFonts w:ascii="Marianne" w:hAnsi="Marianne"/>
                <w:b w:val="0"/>
                <w:bCs w:val="0"/>
                <w:i w:val="0"/>
                <w:iCs w:val="0"/>
                <w:noProof/>
                <w:webHidden/>
                <w:color w:val="244061" w:themeColor="accent1" w:themeShade="80"/>
                <w:sz w:val="20"/>
                <w:szCs w:val="20"/>
              </w:rPr>
              <w:tab/>
            </w:r>
            <w:r w:rsidR="00247E45" w:rsidRPr="00247E45">
              <w:rPr>
                <w:rFonts w:ascii="Marianne" w:hAnsi="Marianne"/>
                <w:b w:val="0"/>
                <w:bCs w:val="0"/>
                <w:i w:val="0"/>
                <w:iCs w:val="0"/>
                <w:noProof/>
                <w:webHidden/>
                <w:color w:val="244061" w:themeColor="accent1" w:themeShade="80"/>
                <w:sz w:val="20"/>
                <w:szCs w:val="20"/>
              </w:rPr>
              <w:fldChar w:fldCharType="begin"/>
            </w:r>
            <w:r w:rsidR="00247E45" w:rsidRPr="00247E45">
              <w:rPr>
                <w:rFonts w:ascii="Marianne" w:hAnsi="Marianne"/>
                <w:b w:val="0"/>
                <w:bCs w:val="0"/>
                <w:i w:val="0"/>
                <w:iCs w:val="0"/>
                <w:noProof/>
                <w:webHidden/>
                <w:color w:val="244061" w:themeColor="accent1" w:themeShade="80"/>
                <w:sz w:val="20"/>
                <w:szCs w:val="20"/>
              </w:rPr>
              <w:instrText xml:space="preserve"> PAGEREF _Toc208242843 \h </w:instrText>
            </w:r>
            <w:r w:rsidR="00247E45" w:rsidRPr="00247E45">
              <w:rPr>
                <w:rFonts w:ascii="Marianne" w:hAnsi="Marianne"/>
                <w:b w:val="0"/>
                <w:bCs w:val="0"/>
                <w:i w:val="0"/>
                <w:iCs w:val="0"/>
                <w:noProof/>
                <w:webHidden/>
                <w:color w:val="244061" w:themeColor="accent1" w:themeShade="80"/>
                <w:sz w:val="20"/>
                <w:szCs w:val="20"/>
              </w:rPr>
            </w:r>
            <w:r w:rsidR="00247E45" w:rsidRPr="00247E45">
              <w:rPr>
                <w:rFonts w:ascii="Marianne" w:hAnsi="Marianne"/>
                <w:b w:val="0"/>
                <w:bCs w:val="0"/>
                <w:i w:val="0"/>
                <w:iCs w:val="0"/>
                <w:noProof/>
                <w:webHidden/>
                <w:color w:val="244061" w:themeColor="accent1" w:themeShade="80"/>
                <w:sz w:val="20"/>
                <w:szCs w:val="20"/>
              </w:rPr>
              <w:fldChar w:fldCharType="separate"/>
            </w:r>
            <w:r w:rsidR="00247E45" w:rsidRPr="00247E45">
              <w:rPr>
                <w:rFonts w:ascii="Marianne" w:hAnsi="Marianne"/>
                <w:b w:val="0"/>
                <w:bCs w:val="0"/>
                <w:i w:val="0"/>
                <w:iCs w:val="0"/>
                <w:noProof/>
                <w:webHidden/>
                <w:color w:val="244061" w:themeColor="accent1" w:themeShade="80"/>
                <w:sz w:val="20"/>
                <w:szCs w:val="20"/>
              </w:rPr>
              <w:t>3</w:t>
            </w:r>
            <w:r w:rsidR="00247E45" w:rsidRPr="00247E45">
              <w:rPr>
                <w:rFonts w:ascii="Marianne" w:hAnsi="Marianne"/>
                <w:b w:val="0"/>
                <w:bCs w:val="0"/>
                <w:i w:val="0"/>
                <w:iCs w:val="0"/>
                <w:noProof/>
                <w:webHidden/>
                <w:color w:val="244061" w:themeColor="accent1" w:themeShade="80"/>
                <w:sz w:val="20"/>
                <w:szCs w:val="20"/>
              </w:rPr>
              <w:fldChar w:fldCharType="end"/>
            </w:r>
          </w:hyperlink>
        </w:p>
        <w:p w14:paraId="2C3F9F5D" w14:textId="441FFEF9" w:rsidR="00247E45" w:rsidRPr="00247E45" w:rsidRDefault="00406AAD">
          <w:pPr>
            <w:pStyle w:val="TM2"/>
            <w:tabs>
              <w:tab w:val="left" w:pos="960"/>
              <w:tab w:val="right" w:leader="dot" w:pos="10762"/>
            </w:tabs>
            <w:rPr>
              <w:rFonts w:ascii="Marianne" w:eastAsiaTheme="minorEastAsia" w:hAnsi="Marianne" w:cstheme="minorBidi"/>
              <w:b w:val="0"/>
              <w:bCs w:val="0"/>
              <w:noProof/>
              <w:color w:val="244061" w:themeColor="accent1" w:themeShade="80"/>
              <w:kern w:val="2"/>
              <w:sz w:val="20"/>
              <w:szCs w:val="20"/>
              <w14:ligatures w14:val="standardContextual"/>
            </w:rPr>
          </w:pPr>
          <w:hyperlink w:anchor="_Toc208242844" w:history="1">
            <w:r w:rsidR="00247E45" w:rsidRPr="00247E45">
              <w:rPr>
                <w:rStyle w:val="Lienhypertexte"/>
                <w:rFonts w:ascii="Marianne" w:hAnsi="Marianne"/>
                <w:b w:val="0"/>
                <w:bCs w:val="0"/>
                <w:noProof/>
                <w:color w:val="244061" w:themeColor="accent1" w:themeShade="80"/>
                <w:sz w:val="20"/>
                <w:szCs w:val="20"/>
              </w:rPr>
              <w:t>1.1.</w:t>
            </w:r>
            <w:r w:rsidR="00247E45" w:rsidRPr="00247E45">
              <w:rPr>
                <w:rFonts w:ascii="Marianne" w:eastAsiaTheme="minorEastAsia" w:hAnsi="Marianne" w:cstheme="minorBidi"/>
                <w:b w:val="0"/>
                <w:bCs w:val="0"/>
                <w:noProof/>
                <w:color w:val="244061" w:themeColor="accent1" w:themeShade="80"/>
                <w:kern w:val="2"/>
                <w:sz w:val="20"/>
                <w:szCs w:val="20"/>
                <w14:ligatures w14:val="standardContextual"/>
              </w:rPr>
              <w:tab/>
            </w:r>
            <w:r w:rsidR="00247E45" w:rsidRPr="00247E45">
              <w:rPr>
                <w:rStyle w:val="Lienhypertexte"/>
                <w:rFonts w:ascii="Marianne" w:hAnsi="Marianne"/>
                <w:b w:val="0"/>
                <w:bCs w:val="0"/>
                <w:noProof/>
                <w:color w:val="244061" w:themeColor="accent1" w:themeShade="80"/>
                <w:sz w:val="20"/>
                <w:szCs w:val="20"/>
              </w:rPr>
              <w:t>Identification du pouvoir adjudicateur</w:t>
            </w:r>
            <w:r w:rsidR="00247E45" w:rsidRPr="00247E45">
              <w:rPr>
                <w:rFonts w:ascii="Marianne" w:hAnsi="Marianne"/>
                <w:b w:val="0"/>
                <w:bCs w:val="0"/>
                <w:noProof/>
                <w:webHidden/>
                <w:color w:val="244061" w:themeColor="accent1" w:themeShade="80"/>
                <w:sz w:val="20"/>
                <w:szCs w:val="20"/>
              </w:rPr>
              <w:tab/>
            </w:r>
            <w:r w:rsidR="00247E45" w:rsidRPr="00247E45">
              <w:rPr>
                <w:rFonts w:ascii="Marianne" w:hAnsi="Marianne"/>
                <w:b w:val="0"/>
                <w:bCs w:val="0"/>
                <w:noProof/>
                <w:webHidden/>
                <w:color w:val="244061" w:themeColor="accent1" w:themeShade="80"/>
                <w:sz w:val="20"/>
                <w:szCs w:val="20"/>
              </w:rPr>
              <w:fldChar w:fldCharType="begin"/>
            </w:r>
            <w:r w:rsidR="00247E45" w:rsidRPr="00247E45">
              <w:rPr>
                <w:rFonts w:ascii="Marianne" w:hAnsi="Marianne"/>
                <w:b w:val="0"/>
                <w:bCs w:val="0"/>
                <w:noProof/>
                <w:webHidden/>
                <w:color w:val="244061" w:themeColor="accent1" w:themeShade="80"/>
                <w:sz w:val="20"/>
                <w:szCs w:val="20"/>
              </w:rPr>
              <w:instrText xml:space="preserve"> PAGEREF _Toc208242844 \h </w:instrText>
            </w:r>
            <w:r w:rsidR="00247E45" w:rsidRPr="00247E45">
              <w:rPr>
                <w:rFonts w:ascii="Marianne" w:hAnsi="Marianne"/>
                <w:b w:val="0"/>
                <w:bCs w:val="0"/>
                <w:noProof/>
                <w:webHidden/>
                <w:color w:val="244061" w:themeColor="accent1" w:themeShade="80"/>
                <w:sz w:val="20"/>
                <w:szCs w:val="20"/>
              </w:rPr>
            </w:r>
            <w:r w:rsidR="00247E45" w:rsidRPr="00247E45">
              <w:rPr>
                <w:rFonts w:ascii="Marianne" w:hAnsi="Marianne"/>
                <w:b w:val="0"/>
                <w:bCs w:val="0"/>
                <w:noProof/>
                <w:webHidden/>
                <w:color w:val="244061" w:themeColor="accent1" w:themeShade="80"/>
                <w:sz w:val="20"/>
                <w:szCs w:val="20"/>
              </w:rPr>
              <w:fldChar w:fldCharType="separate"/>
            </w:r>
            <w:r w:rsidR="00247E45" w:rsidRPr="00247E45">
              <w:rPr>
                <w:rFonts w:ascii="Marianne" w:hAnsi="Marianne"/>
                <w:b w:val="0"/>
                <w:bCs w:val="0"/>
                <w:noProof/>
                <w:webHidden/>
                <w:color w:val="244061" w:themeColor="accent1" w:themeShade="80"/>
                <w:sz w:val="20"/>
                <w:szCs w:val="20"/>
              </w:rPr>
              <w:t>3</w:t>
            </w:r>
            <w:r w:rsidR="00247E45" w:rsidRPr="00247E45">
              <w:rPr>
                <w:rFonts w:ascii="Marianne" w:hAnsi="Marianne"/>
                <w:b w:val="0"/>
                <w:bCs w:val="0"/>
                <w:noProof/>
                <w:webHidden/>
                <w:color w:val="244061" w:themeColor="accent1" w:themeShade="80"/>
                <w:sz w:val="20"/>
                <w:szCs w:val="20"/>
              </w:rPr>
              <w:fldChar w:fldCharType="end"/>
            </w:r>
          </w:hyperlink>
        </w:p>
        <w:p w14:paraId="1FD1844F" w14:textId="3DD0D92D" w:rsidR="00247E45" w:rsidRPr="00247E45" w:rsidRDefault="00406AAD">
          <w:pPr>
            <w:pStyle w:val="TM2"/>
            <w:tabs>
              <w:tab w:val="left" w:pos="960"/>
              <w:tab w:val="right" w:leader="dot" w:pos="10762"/>
            </w:tabs>
            <w:rPr>
              <w:rFonts w:ascii="Marianne" w:eastAsiaTheme="minorEastAsia" w:hAnsi="Marianne" w:cstheme="minorBidi"/>
              <w:b w:val="0"/>
              <w:bCs w:val="0"/>
              <w:noProof/>
              <w:color w:val="244061" w:themeColor="accent1" w:themeShade="80"/>
              <w:kern w:val="2"/>
              <w:sz w:val="20"/>
              <w:szCs w:val="20"/>
              <w14:ligatures w14:val="standardContextual"/>
            </w:rPr>
          </w:pPr>
          <w:hyperlink w:anchor="_Toc208242845" w:history="1">
            <w:r w:rsidR="00247E45" w:rsidRPr="00247E45">
              <w:rPr>
                <w:rStyle w:val="Lienhypertexte"/>
                <w:rFonts w:ascii="Marianne" w:hAnsi="Marianne"/>
                <w:b w:val="0"/>
                <w:bCs w:val="0"/>
                <w:noProof/>
                <w:color w:val="244061" w:themeColor="accent1" w:themeShade="80"/>
                <w:sz w:val="20"/>
                <w:szCs w:val="20"/>
              </w:rPr>
              <w:t>1.2.</w:t>
            </w:r>
            <w:r w:rsidR="00247E45" w:rsidRPr="00247E45">
              <w:rPr>
                <w:rFonts w:ascii="Marianne" w:eastAsiaTheme="minorEastAsia" w:hAnsi="Marianne" w:cstheme="minorBidi"/>
                <w:b w:val="0"/>
                <w:bCs w:val="0"/>
                <w:noProof/>
                <w:color w:val="244061" w:themeColor="accent1" w:themeShade="80"/>
                <w:kern w:val="2"/>
                <w:sz w:val="20"/>
                <w:szCs w:val="20"/>
                <w14:ligatures w14:val="standardContextual"/>
              </w:rPr>
              <w:tab/>
            </w:r>
            <w:r w:rsidR="00247E45" w:rsidRPr="00247E45">
              <w:rPr>
                <w:rStyle w:val="Lienhypertexte"/>
                <w:rFonts w:ascii="Marianne" w:hAnsi="Marianne"/>
                <w:b w:val="0"/>
                <w:bCs w:val="0"/>
                <w:noProof/>
                <w:color w:val="244061" w:themeColor="accent1" w:themeShade="80"/>
                <w:sz w:val="20"/>
                <w:szCs w:val="20"/>
              </w:rPr>
              <w:t>Objet de la consultation</w:t>
            </w:r>
            <w:r w:rsidR="00247E45" w:rsidRPr="00247E45">
              <w:rPr>
                <w:rFonts w:ascii="Marianne" w:hAnsi="Marianne"/>
                <w:b w:val="0"/>
                <w:bCs w:val="0"/>
                <w:noProof/>
                <w:webHidden/>
                <w:color w:val="244061" w:themeColor="accent1" w:themeShade="80"/>
                <w:sz w:val="20"/>
                <w:szCs w:val="20"/>
              </w:rPr>
              <w:tab/>
            </w:r>
            <w:r w:rsidR="00247E45" w:rsidRPr="00247E45">
              <w:rPr>
                <w:rFonts w:ascii="Marianne" w:hAnsi="Marianne"/>
                <w:b w:val="0"/>
                <w:bCs w:val="0"/>
                <w:noProof/>
                <w:webHidden/>
                <w:color w:val="244061" w:themeColor="accent1" w:themeShade="80"/>
                <w:sz w:val="20"/>
                <w:szCs w:val="20"/>
              </w:rPr>
              <w:fldChar w:fldCharType="begin"/>
            </w:r>
            <w:r w:rsidR="00247E45" w:rsidRPr="00247E45">
              <w:rPr>
                <w:rFonts w:ascii="Marianne" w:hAnsi="Marianne"/>
                <w:b w:val="0"/>
                <w:bCs w:val="0"/>
                <w:noProof/>
                <w:webHidden/>
                <w:color w:val="244061" w:themeColor="accent1" w:themeShade="80"/>
                <w:sz w:val="20"/>
                <w:szCs w:val="20"/>
              </w:rPr>
              <w:instrText xml:space="preserve"> PAGEREF _Toc208242845 \h </w:instrText>
            </w:r>
            <w:r w:rsidR="00247E45" w:rsidRPr="00247E45">
              <w:rPr>
                <w:rFonts w:ascii="Marianne" w:hAnsi="Marianne"/>
                <w:b w:val="0"/>
                <w:bCs w:val="0"/>
                <w:noProof/>
                <w:webHidden/>
                <w:color w:val="244061" w:themeColor="accent1" w:themeShade="80"/>
                <w:sz w:val="20"/>
                <w:szCs w:val="20"/>
              </w:rPr>
            </w:r>
            <w:r w:rsidR="00247E45" w:rsidRPr="00247E45">
              <w:rPr>
                <w:rFonts w:ascii="Marianne" w:hAnsi="Marianne"/>
                <w:b w:val="0"/>
                <w:bCs w:val="0"/>
                <w:noProof/>
                <w:webHidden/>
                <w:color w:val="244061" w:themeColor="accent1" w:themeShade="80"/>
                <w:sz w:val="20"/>
                <w:szCs w:val="20"/>
              </w:rPr>
              <w:fldChar w:fldCharType="separate"/>
            </w:r>
            <w:r w:rsidR="00247E45" w:rsidRPr="00247E45">
              <w:rPr>
                <w:rFonts w:ascii="Marianne" w:hAnsi="Marianne"/>
                <w:b w:val="0"/>
                <w:bCs w:val="0"/>
                <w:noProof/>
                <w:webHidden/>
                <w:color w:val="244061" w:themeColor="accent1" w:themeShade="80"/>
                <w:sz w:val="20"/>
                <w:szCs w:val="20"/>
              </w:rPr>
              <w:t>3</w:t>
            </w:r>
            <w:r w:rsidR="00247E45" w:rsidRPr="00247E45">
              <w:rPr>
                <w:rFonts w:ascii="Marianne" w:hAnsi="Marianne"/>
                <w:b w:val="0"/>
                <w:bCs w:val="0"/>
                <w:noProof/>
                <w:webHidden/>
                <w:color w:val="244061" w:themeColor="accent1" w:themeShade="80"/>
                <w:sz w:val="20"/>
                <w:szCs w:val="20"/>
              </w:rPr>
              <w:fldChar w:fldCharType="end"/>
            </w:r>
          </w:hyperlink>
        </w:p>
        <w:p w14:paraId="43CD9627" w14:textId="728FE9A2" w:rsidR="00247E45" w:rsidRPr="00247E45" w:rsidRDefault="00406AAD">
          <w:pPr>
            <w:pStyle w:val="TM2"/>
            <w:tabs>
              <w:tab w:val="left" w:pos="960"/>
              <w:tab w:val="right" w:leader="dot" w:pos="10762"/>
            </w:tabs>
            <w:rPr>
              <w:rFonts w:ascii="Marianne" w:eastAsiaTheme="minorEastAsia" w:hAnsi="Marianne" w:cstheme="minorBidi"/>
              <w:b w:val="0"/>
              <w:bCs w:val="0"/>
              <w:noProof/>
              <w:color w:val="244061" w:themeColor="accent1" w:themeShade="80"/>
              <w:kern w:val="2"/>
              <w:sz w:val="20"/>
              <w:szCs w:val="20"/>
              <w14:ligatures w14:val="standardContextual"/>
            </w:rPr>
          </w:pPr>
          <w:hyperlink w:anchor="_Toc208242846" w:history="1">
            <w:r w:rsidR="00247E45" w:rsidRPr="00247E45">
              <w:rPr>
                <w:rStyle w:val="Lienhypertexte"/>
                <w:rFonts w:ascii="Marianne" w:hAnsi="Marianne"/>
                <w:b w:val="0"/>
                <w:bCs w:val="0"/>
                <w:noProof/>
                <w:color w:val="244061" w:themeColor="accent1" w:themeShade="80"/>
                <w:sz w:val="20"/>
                <w:szCs w:val="20"/>
              </w:rPr>
              <w:t>1.3.</w:t>
            </w:r>
            <w:r w:rsidR="00247E45" w:rsidRPr="00247E45">
              <w:rPr>
                <w:rFonts w:ascii="Marianne" w:eastAsiaTheme="minorEastAsia" w:hAnsi="Marianne" w:cstheme="minorBidi"/>
                <w:b w:val="0"/>
                <w:bCs w:val="0"/>
                <w:noProof/>
                <w:color w:val="244061" w:themeColor="accent1" w:themeShade="80"/>
                <w:kern w:val="2"/>
                <w:sz w:val="20"/>
                <w:szCs w:val="20"/>
                <w14:ligatures w14:val="standardContextual"/>
              </w:rPr>
              <w:tab/>
            </w:r>
            <w:r w:rsidR="00247E45" w:rsidRPr="00247E45">
              <w:rPr>
                <w:rStyle w:val="Lienhypertexte"/>
                <w:rFonts w:ascii="Marianne" w:hAnsi="Marianne"/>
                <w:b w:val="0"/>
                <w:bCs w:val="0"/>
                <w:noProof/>
                <w:color w:val="244061" w:themeColor="accent1" w:themeShade="80"/>
                <w:sz w:val="20"/>
                <w:szCs w:val="20"/>
              </w:rPr>
              <w:t>Contenu de la consultation</w:t>
            </w:r>
            <w:r w:rsidR="00247E45" w:rsidRPr="00247E45">
              <w:rPr>
                <w:rFonts w:ascii="Marianne" w:hAnsi="Marianne"/>
                <w:b w:val="0"/>
                <w:bCs w:val="0"/>
                <w:noProof/>
                <w:webHidden/>
                <w:color w:val="244061" w:themeColor="accent1" w:themeShade="80"/>
                <w:sz w:val="20"/>
                <w:szCs w:val="20"/>
              </w:rPr>
              <w:tab/>
            </w:r>
            <w:r w:rsidR="00247E45" w:rsidRPr="00247E45">
              <w:rPr>
                <w:rFonts w:ascii="Marianne" w:hAnsi="Marianne"/>
                <w:b w:val="0"/>
                <w:bCs w:val="0"/>
                <w:noProof/>
                <w:webHidden/>
                <w:color w:val="244061" w:themeColor="accent1" w:themeShade="80"/>
                <w:sz w:val="20"/>
                <w:szCs w:val="20"/>
              </w:rPr>
              <w:fldChar w:fldCharType="begin"/>
            </w:r>
            <w:r w:rsidR="00247E45" w:rsidRPr="00247E45">
              <w:rPr>
                <w:rFonts w:ascii="Marianne" w:hAnsi="Marianne"/>
                <w:b w:val="0"/>
                <w:bCs w:val="0"/>
                <w:noProof/>
                <w:webHidden/>
                <w:color w:val="244061" w:themeColor="accent1" w:themeShade="80"/>
                <w:sz w:val="20"/>
                <w:szCs w:val="20"/>
              </w:rPr>
              <w:instrText xml:space="preserve"> PAGEREF _Toc208242846 \h </w:instrText>
            </w:r>
            <w:r w:rsidR="00247E45" w:rsidRPr="00247E45">
              <w:rPr>
                <w:rFonts w:ascii="Marianne" w:hAnsi="Marianne"/>
                <w:b w:val="0"/>
                <w:bCs w:val="0"/>
                <w:noProof/>
                <w:webHidden/>
                <w:color w:val="244061" w:themeColor="accent1" w:themeShade="80"/>
                <w:sz w:val="20"/>
                <w:szCs w:val="20"/>
              </w:rPr>
            </w:r>
            <w:r w:rsidR="00247E45" w:rsidRPr="00247E45">
              <w:rPr>
                <w:rFonts w:ascii="Marianne" w:hAnsi="Marianne"/>
                <w:b w:val="0"/>
                <w:bCs w:val="0"/>
                <w:noProof/>
                <w:webHidden/>
                <w:color w:val="244061" w:themeColor="accent1" w:themeShade="80"/>
                <w:sz w:val="20"/>
                <w:szCs w:val="20"/>
              </w:rPr>
              <w:fldChar w:fldCharType="separate"/>
            </w:r>
            <w:r w:rsidR="00247E45" w:rsidRPr="00247E45">
              <w:rPr>
                <w:rFonts w:ascii="Marianne" w:hAnsi="Marianne"/>
                <w:b w:val="0"/>
                <w:bCs w:val="0"/>
                <w:noProof/>
                <w:webHidden/>
                <w:color w:val="244061" w:themeColor="accent1" w:themeShade="80"/>
                <w:sz w:val="20"/>
                <w:szCs w:val="20"/>
              </w:rPr>
              <w:t>4</w:t>
            </w:r>
            <w:r w:rsidR="00247E45" w:rsidRPr="00247E45">
              <w:rPr>
                <w:rFonts w:ascii="Marianne" w:hAnsi="Marianne"/>
                <w:b w:val="0"/>
                <w:bCs w:val="0"/>
                <w:noProof/>
                <w:webHidden/>
                <w:color w:val="244061" w:themeColor="accent1" w:themeShade="80"/>
                <w:sz w:val="20"/>
                <w:szCs w:val="20"/>
              </w:rPr>
              <w:fldChar w:fldCharType="end"/>
            </w:r>
          </w:hyperlink>
        </w:p>
        <w:p w14:paraId="41062CA3" w14:textId="336F92D9" w:rsidR="00247E45" w:rsidRPr="00247E45" w:rsidRDefault="00406AAD">
          <w:pPr>
            <w:pStyle w:val="TM2"/>
            <w:tabs>
              <w:tab w:val="left" w:pos="960"/>
              <w:tab w:val="right" w:leader="dot" w:pos="10762"/>
            </w:tabs>
            <w:rPr>
              <w:rFonts w:ascii="Marianne" w:eastAsiaTheme="minorEastAsia" w:hAnsi="Marianne" w:cstheme="minorBidi"/>
              <w:b w:val="0"/>
              <w:bCs w:val="0"/>
              <w:noProof/>
              <w:color w:val="244061" w:themeColor="accent1" w:themeShade="80"/>
              <w:kern w:val="2"/>
              <w:sz w:val="20"/>
              <w:szCs w:val="20"/>
              <w14:ligatures w14:val="standardContextual"/>
            </w:rPr>
          </w:pPr>
          <w:hyperlink w:anchor="_Toc208242847" w:history="1">
            <w:r w:rsidR="00247E45" w:rsidRPr="00247E45">
              <w:rPr>
                <w:rStyle w:val="Lienhypertexte"/>
                <w:rFonts w:ascii="Marianne" w:hAnsi="Marianne"/>
                <w:b w:val="0"/>
                <w:bCs w:val="0"/>
                <w:noProof/>
                <w:color w:val="244061" w:themeColor="accent1" w:themeShade="80"/>
                <w:sz w:val="20"/>
                <w:szCs w:val="20"/>
              </w:rPr>
              <w:t>1.4.</w:t>
            </w:r>
            <w:r w:rsidR="00247E45" w:rsidRPr="00247E45">
              <w:rPr>
                <w:rFonts w:ascii="Marianne" w:eastAsiaTheme="minorEastAsia" w:hAnsi="Marianne" w:cstheme="minorBidi"/>
                <w:b w:val="0"/>
                <w:bCs w:val="0"/>
                <w:noProof/>
                <w:color w:val="244061" w:themeColor="accent1" w:themeShade="80"/>
                <w:kern w:val="2"/>
                <w:sz w:val="20"/>
                <w:szCs w:val="20"/>
                <w14:ligatures w14:val="standardContextual"/>
              </w:rPr>
              <w:tab/>
            </w:r>
            <w:r w:rsidR="00247E45" w:rsidRPr="00247E45">
              <w:rPr>
                <w:rStyle w:val="Lienhypertexte"/>
                <w:rFonts w:ascii="Marianne" w:hAnsi="Marianne"/>
                <w:b w:val="0"/>
                <w:bCs w:val="0"/>
                <w:noProof/>
                <w:color w:val="244061" w:themeColor="accent1" w:themeShade="80"/>
                <w:sz w:val="20"/>
                <w:szCs w:val="20"/>
              </w:rPr>
              <w:t>Délais de la consultation</w:t>
            </w:r>
            <w:r w:rsidR="00247E45" w:rsidRPr="00247E45">
              <w:rPr>
                <w:rFonts w:ascii="Marianne" w:hAnsi="Marianne"/>
                <w:b w:val="0"/>
                <w:bCs w:val="0"/>
                <w:noProof/>
                <w:webHidden/>
                <w:color w:val="244061" w:themeColor="accent1" w:themeShade="80"/>
                <w:sz w:val="20"/>
                <w:szCs w:val="20"/>
              </w:rPr>
              <w:tab/>
            </w:r>
            <w:r w:rsidR="00247E45" w:rsidRPr="00247E45">
              <w:rPr>
                <w:rFonts w:ascii="Marianne" w:hAnsi="Marianne"/>
                <w:b w:val="0"/>
                <w:bCs w:val="0"/>
                <w:noProof/>
                <w:webHidden/>
                <w:color w:val="244061" w:themeColor="accent1" w:themeShade="80"/>
                <w:sz w:val="20"/>
                <w:szCs w:val="20"/>
              </w:rPr>
              <w:fldChar w:fldCharType="begin"/>
            </w:r>
            <w:r w:rsidR="00247E45" w:rsidRPr="00247E45">
              <w:rPr>
                <w:rFonts w:ascii="Marianne" w:hAnsi="Marianne"/>
                <w:b w:val="0"/>
                <w:bCs w:val="0"/>
                <w:noProof/>
                <w:webHidden/>
                <w:color w:val="244061" w:themeColor="accent1" w:themeShade="80"/>
                <w:sz w:val="20"/>
                <w:szCs w:val="20"/>
              </w:rPr>
              <w:instrText xml:space="preserve"> PAGEREF _Toc208242847 \h </w:instrText>
            </w:r>
            <w:r w:rsidR="00247E45" w:rsidRPr="00247E45">
              <w:rPr>
                <w:rFonts w:ascii="Marianne" w:hAnsi="Marianne"/>
                <w:b w:val="0"/>
                <w:bCs w:val="0"/>
                <w:noProof/>
                <w:webHidden/>
                <w:color w:val="244061" w:themeColor="accent1" w:themeShade="80"/>
                <w:sz w:val="20"/>
                <w:szCs w:val="20"/>
              </w:rPr>
            </w:r>
            <w:r w:rsidR="00247E45" w:rsidRPr="00247E45">
              <w:rPr>
                <w:rFonts w:ascii="Marianne" w:hAnsi="Marianne"/>
                <w:b w:val="0"/>
                <w:bCs w:val="0"/>
                <w:noProof/>
                <w:webHidden/>
                <w:color w:val="244061" w:themeColor="accent1" w:themeShade="80"/>
                <w:sz w:val="20"/>
                <w:szCs w:val="20"/>
              </w:rPr>
              <w:fldChar w:fldCharType="separate"/>
            </w:r>
            <w:r w:rsidR="00247E45" w:rsidRPr="00247E45">
              <w:rPr>
                <w:rFonts w:ascii="Marianne" w:hAnsi="Marianne"/>
                <w:b w:val="0"/>
                <w:bCs w:val="0"/>
                <w:noProof/>
                <w:webHidden/>
                <w:color w:val="244061" w:themeColor="accent1" w:themeShade="80"/>
                <w:sz w:val="20"/>
                <w:szCs w:val="20"/>
              </w:rPr>
              <w:t>4</w:t>
            </w:r>
            <w:r w:rsidR="00247E45" w:rsidRPr="00247E45">
              <w:rPr>
                <w:rFonts w:ascii="Marianne" w:hAnsi="Marianne"/>
                <w:b w:val="0"/>
                <w:bCs w:val="0"/>
                <w:noProof/>
                <w:webHidden/>
                <w:color w:val="244061" w:themeColor="accent1" w:themeShade="80"/>
                <w:sz w:val="20"/>
                <w:szCs w:val="20"/>
              </w:rPr>
              <w:fldChar w:fldCharType="end"/>
            </w:r>
          </w:hyperlink>
        </w:p>
        <w:p w14:paraId="24EB3438" w14:textId="135D5884" w:rsidR="00247E45" w:rsidRPr="00247E45" w:rsidRDefault="00406AAD">
          <w:pPr>
            <w:pStyle w:val="TM2"/>
            <w:tabs>
              <w:tab w:val="left" w:pos="960"/>
              <w:tab w:val="right" w:leader="dot" w:pos="10762"/>
            </w:tabs>
            <w:rPr>
              <w:rFonts w:ascii="Marianne" w:eastAsiaTheme="minorEastAsia" w:hAnsi="Marianne" w:cstheme="minorBidi"/>
              <w:b w:val="0"/>
              <w:bCs w:val="0"/>
              <w:noProof/>
              <w:color w:val="244061" w:themeColor="accent1" w:themeShade="80"/>
              <w:kern w:val="2"/>
              <w:sz w:val="20"/>
              <w:szCs w:val="20"/>
              <w14:ligatures w14:val="standardContextual"/>
            </w:rPr>
          </w:pPr>
          <w:hyperlink w:anchor="_Toc208242848" w:history="1">
            <w:r w:rsidR="00247E45" w:rsidRPr="00247E45">
              <w:rPr>
                <w:rStyle w:val="Lienhypertexte"/>
                <w:rFonts w:ascii="Marianne" w:hAnsi="Marianne"/>
                <w:b w:val="0"/>
                <w:bCs w:val="0"/>
                <w:noProof/>
                <w:color w:val="244061" w:themeColor="accent1" w:themeShade="80"/>
                <w:sz w:val="20"/>
                <w:szCs w:val="20"/>
              </w:rPr>
              <w:t>1.5.</w:t>
            </w:r>
            <w:r w:rsidR="00247E45" w:rsidRPr="00247E45">
              <w:rPr>
                <w:rFonts w:ascii="Marianne" w:eastAsiaTheme="minorEastAsia" w:hAnsi="Marianne" w:cstheme="minorBidi"/>
                <w:b w:val="0"/>
                <w:bCs w:val="0"/>
                <w:noProof/>
                <w:color w:val="244061" w:themeColor="accent1" w:themeShade="80"/>
                <w:kern w:val="2"/>
                <w:sz w:val="20"/>
                <w:szCs w:val="20"/>
                <w14:ligatures w14:val="standardContextual"/>
              </w:rPr>
              <w:tab/>
            </w:r>
            <w:r w:rsidR="00247E45" w:rsidRPr="00247E45">
              <w:rPr>
                <w:rStyle w:val="Lienhypertexte"/>
                <w:rFonts w:ascii="Marianne" w:hAnsi="Marianne"/>
                <w:b w:val="0"/>
                <w:bCs w:val="0"/>
                <w:noProof/>
                <w:color w:val="244061" w:themeColor="accent1" w:themeShade="80"/>
                <w:sz w:val="20"/>
                <w:szCs w:val="20"/>
              </w:rPr>
              <w:t>Allotissement</w:t>
            </w:r>
            <w:r w:rsidR="00247E45" w:rsidRPr="00247E45">
              <w:rPr>
                <w:rFonts w:ascii="Marianne" w:hAnsi="Marianne"/>
                <w:b w:val="0"/>
                <w:bCs w:val="0"/>
                <w:noProof/>
                <w:webHidden/>
                <w:color w:val="244061" w:themeColor="accent1" w:themeShade="80"/>
                <w:sz w:val="20"/>
                <w:szCs w:val="20"/>
              </w:rPr>
              <w:tab/>
            </w:r>
            <w:r w:rsidR="00247E45" w:rsidRPr="00247E45">
              <w:rPr>
                <w:rFonts w:ascii="Marianne" w:hAnsi="Marianne"/>
                <w:b w:val="0"/>
                <w:bCs w:val="0"/>
                <w:noProof/>
                <w:webHidden/>
                <w:color w:val="244061" w:themeColor="accent1" w:themeShade="80"/>
                <w:sz w:val="20"/>
                <w:szCs w:val="20"/>
              </w:rPr>
              <w:fldChar w:fldCharType="begin"/>
            </w:r>
            <w:r w:rsidR="00247E45" w:rsidRPr="00247E45">
              <w:rPr>
                <w:rFonts w:ascii="Marianne" w:hAnsi="Marianne"/>
                <w:b w:val="0"/>
                <w:bCs w:val="0"/>
                <w:noProof/>
                <w:webHidden/>
                <w:color w:val="244061" w:themeColor="accent1" w:themeShade="80"/>
                <w:sz w:val="20"/>
                <w:szCs w:val="20"/>
              </w:rPr>
              <w:instrText xml:space="preserve"> PAGEREF _Toc208242848 \h </w:instrText>
            </w:r>
            <w:r w:rsidR="00247E45" w:rsidRPr="00247E45">
              <w:rPr>
                <w:rFonts w:ascii="Marianne" w:hAnsi="Marianne"/>
                <w:b w:val="0"/>
                <w:bCs w:val="0"/>
                <w:noProof/>
                <w:webHidden/>
                <w:color w:val="244061" w:themeColor="accent1" w:themeShade="80"/>
                <w:sz w:val="20"/>
                <w:szCs w:val="20"/>
              </w:rPr>
            </w:r>
            <w:r w:rsidR="00247E45" w:rsidRPr="00247E45">
              <w:rPr>
                <w:rFonts w:ascii="Marianne" w:hAnsi="Marianne"/>
                <w:b w:val="0"/>
                <w:bCs w:val="0"/>
                <w:noProof/>
                <w:webHidden/>
                <w:color w:val="244061" w:themeColor="accent1" w:themeShade="80"/>
                <w:sz w:val="20"/>
                <w:szCs w:val="20"/>
              </w:rPr>
              <w:fldChar w:fldCharType="separate"/>
            </w:r>
            <w:r w:rsidR="00247E45" w:rsidRPr="00247E45">
              <w:rPr>
                <w:rFonts w:ascii="Marianne" w:hAnsi="Marianne"/>
                <w:b w:val="0"/>
                <w:bCs w:val="0"/>
                <w:noProof/>
                <w:webHidden/>
                <w:color w:val="244061" w:themeColor="accent1" w:themeShade="80"/>
                <w:sz w:val="20"/>
                <w:szCs w:val="20"/>
              </w:rPr>
              <w:t>4</w:t>
            </w:r>
            <w:r w:rsidR="00247E45" w:rsidRPr="00247E45">
              <w:rPr>
                <w:rFonts w:ascii="Marianne" w:hAnsi="Marianne"/>
                <w:b w:val="0"/>
                <w:bCs w:val="0"/>
                <w:noProof/>
                <w:webHidden/>
                <w:color w:val="244061" w:themeColor="accent1" w:themeShade="80"/>
                <w:sz w:val="20"/>
                <w:szCs w:val="20"/>
              </w:rPr>
              <w:fldChar w:fldCharType="end"/>
            </w:r>
          </w:hyperlink>
        </w:p>
        <w:p w14:paraId="6E3F1B5D" w14:textId="0289323F" w:rsidR="00247E45" w:rsidRPr="00247E45" w:rsidRDefault="00406AAD">
          <w:pPr>
            <w:pStyle w:val="TM2"/>
            <w:tabs>
              <w:tab w:val="left" w:pos="960"/>
              <w:tab w:val="right" w:leader="dot" w:pos="10762"/>
            </w:tabs>
            <w:rPr>
              <w:rFonts w:ascii="Marianne" w:eastAsiaTheme="minorEastAsia" w:hAnsi="Marianne" w:cstheme="minorBidi"/>
              <w:b w:val="0"/>
              <w:bCs w:val="0"/>
              <w:noProof/>
              <w:color w:val="244061" w:themeColor="accent1" w:themeShade="80"/>
              <w:kern w:val="2"/>
              <w:sz w:val="20"/>
              <w:szCs w:val="20"/>
              <w14:ligatures w14:val="standardContextual"/>
            </w:rPr>
          </w:pPr>
          <w:hyperlink w:anchor="_Toc208242849" w:history="1">
            <w:r w:rsidR="00247E45" w:rsidRPr="00247E45">
              <w:rPr>
                <w:rStyle w:val="Lienhypertexte"/>
                <w:rFonts w:ascii="Marianne" w:hAnsi="Marianne"/>
                <w:b w:val="0"/>
                <w:bCs w:val="0"/>
                <w:noProof/>
                <w:color w:val="244061" w:themeColor="accent1" w:themeShade="80"/>
                <w:sz w:val="20"/>
                <w:szCs w:val="20"/>
              </w:rPr>
              <w:t>1.6.</w:t>
            </w:r>
            <w:r w:rsidR="00247E45" w:rsidRPr="00247E45">
              <w:rPr>
                <w:rFonts w:ascii="Marianne" w:eastAsiaTheme="minorEastAsia" w:hAnsi="Marianne" w:cstheme="minorBidi"/>
                <w:b w:val="0"/>
                <w:bCs w:val="0"/>
                <w:noProof/>
                <w:color w:val="244061" w:themeColor="accent1" w:themeShade="80"/>
                <w:kern w:val="2"/>
                <w:sz w:val="20"/>
                <w:szCs w:val="20"/>
                <w14:ligatures w14:val="standardContextual"/>
              </w:rPr>
              <w:tab/>
            </w:r>
            <w:r w:rsidR="00247E45" w:rsidRPr="00247E45">
              <w:rPr>
                <w:rStyle w:val="Lienhypertexte"/>
                <w:rFonts w:ascii="Marianne" w:hAnsi="Marianne"/>
                <w:b w:val="0"/>
                <w:bCs w:val="0"/>
                <w:noProof/>
                <w:color w:val="244061" w:themeColor="accent1" w:themeShade="80"/>
                <w:sz w:val="20"/>
                <w:szCs w:val="20"/>
              </w:rPr>
              <w:t>Nomenclature</w:t>
            </w:r>
            <w:r w:rsidR="00247E45" w:rsidRPr="00247E45">
              <w:rPr>
                <w:rFonts w:ascii="Marianne" w:hAnsi="Marianne"/>
                <w:b w:val="0"/>
                <w:bCs w:val="0"/>
                <w:noProof/>
                <w:webHidden/>
                <w:color w:val="244061" w:themeColor="accent1" w:themeShade="80"/>
                <w:sz w:val="20"/>
                <w:szCs w:val="20"/>
              </w:rPr>
              <w:tab/>
            </w:r>
            <w:r w:rsidR="00247E45" w:rsidRPr="00247E45">
              <w:rPr>
                <w:rFonts w:ascii="Marianne" w:hAnsi="Marianne"/>
                <w:b w:val="0"/>
                <w:bCs w:val="0"/>
                <w:noProof/>
                <w:webHidden/>
                <w:color w:val="244061" w:themeColor="accent1" w:themeShade="80"/>
                <w:sz w:val="20"/>
                <w:szCs w:val="20"/>
              </w:rPr>
              <w:fldChar w:fldCharType="begin"/>
            </w:r>
            <w:r w:rsidR="00247E45" w:rsidRPr="00247E45">
              <w:rPr>
                <w:rFonts w:ascii="Marianne" w:hAnsi="Marianne"/>
                <w:b w:val="0"/>
                <w:bCs w:val="0"/>
                <w:noProof/>
                <w:webHidden/>
                <w:color w:val="244061" w:themeColor="accent1" w:themeShade="80"/>
                <w:sz w:val="20"/>
                <w:szCs w:val="20"/>
              </w:rPr>
              <w:instrText xml:space="preserve"> PAGEREF _Toc208242849 \h </w:instrText>
            </w:r>
            <w:r w:rsidR="00247E45" w:rsidRPr="00247E45">
              <w:rPr>
                <w:rFonts w:ascii="Marianne" w:hAnsi="Marianne"/>
                <w:b w:val="0"/>
                <w:bCs w:val="0"/>
                <w:noProof/>
                <w:webHidden/>
                <w:color w:val="244061" w:themeColor="accent1" w:themeShade="80"/>
                <w:sz w:val="20"/>
                <w:szCs w:val="20"/>
              </w:rPr>
            </w:r>
            <w:r w:rsidR="00247E45" w:rsidRPr="00247E45">
              <w:rPr>
                <w:rFonts w:ascii="Marianne" w:hAnsi="Marianne"/>
                <w:b w:val="0"/>
                <w:bCs w:val="0"/>
                <w:noProof/>
                <w:webHidden/>
                <w:color w:val="244061" w:themeColor="accent1" w:themeShade="80"/>
                <w:sz w:val="20"/>
                <w:szCs w:val="20"/>
              </w:rPr>
              <w:fldChar w:fldCharType="separate"/>
            </w:r>
            <w:r w:rsidR="00247E45" w:rsidRPr="00247E45">
              <w:rPr>
                <w:rFonts w:ascii="Marianne" w:hAnsi="Marianne"/>
                <w:b w:val="0"/>
                <w:bCs w:val="0"/>
                <w:noProof/>
                <w:webHidden/>
                <w:color w:val="244061" w:themeColor="accent1" w:themeShade="80"/>
                <w:sz w:val="20"/>
                <w:szCs w:val="20"/>
              </w:rPr>
              <w:t>5</w:t>
            </w:r>
            <w:r w:rsidR="00247E45" w:rsidRPr="00247E45">
              <w:rPr>
                <w:rFonts w:ascii="Marianne" w:hAnsi="Marianne"/>
                <w:b w:val="0"/>
                <w:bCs w:val="0"/>
                <w:noProof/>
                <w:webHidden/>
                <w:color w:val="244061" w:themeColor="accent1" w:themeShade="80"/>
                <w:sz w:val="20"/>
                <w:szCs w:val="20"/>
              </w:rPr>
              <w:fldChar w:fldCharType="end"/>
            </w:r>
          </w:hyperlink>
        </w:p>
        <w:p w14:paraId="0609A285" w14:textId="31796C4B" w:rsidR="00247E45" w:rsidRPr="00247E45" w:rsidRDefault="00406AAD">
          <w:pPr>
            <w:pStyle w:val="TM2"/>
            <w:tabs>
              <w:tab w:val="left" w:pos="960"/>
              <w:tab w:val="right" w:leader="dot" w:pos="10762"/>
            </w:tabs>
            <w:rPr>
              <w:rFonts w:ascii="Marianne" w:eastAsiaTheme="minorEastAsia" w:hAnsi="Marianne" w:cstheme="minorBidi"/>
              <w:b w:val="0"/>
              <w:bCs w:val="0"/>
              <w:noProof/>
              <w:color w:val="244061" w:themeColor="accent1" w:themeShade="80"/>
              <w:kern w:val="2"/>
              <w:sz w:val="20"/>
              <w:szCs w:val="20"/>
              <w14:ligatures w14:val="standardContextual"/>
            </w:rPr>
          </w:pPr>
          <w:hyperlink w:anchor="_Toc208242850" w:history="1">
            <w:r w:rsidR="00247E45" w:rsidRPr="00247E45">
              <w:rPr>
                <w:rStyle w:val="Lienhypertexte"/>
                <w:rFonts w:ascii="Marianne" w:hAnsi="Marianne"/>
                <w:b w:val="0"/>
                <w:bCs w:val="0"/>
                <w:noProof/>
                <w:color w:val="244061" w:themeColor="accent1" w:themeShade="80"/>
                <w:sz w:val="20"/>
                <w:szCs w:val="20"/>
              </w:rPr>
              <w:t>1.7.</w:t>
            </w:r>
            <w:r w:rsidR="00247E45" w:rsidRPr="00247E45">
              <w:rPr>
                <w:rFonts w:ascii="Marianne" w:eastAsiaTheme="minorEastAsia" w:hAnsi="Marianne" w:cstheme="minorBidi"/>
                <w:b w:val="0"/>
                <w:bCs w:val="0"/>
                <w:noProof/>
                <w:color w:val="244061" w:themeColor="accent1" w:themeShade="80"/>
                <w:kern w:val="2"/>
                <w:sz w:val="20"/>
                <w:szCs w:val="20"/>
                <w14:ligatures w14:val="standardContextual"/>
              </w:rPr>
              <w:tab/>
            </w:r>
            <w:r w:rsidR="00247E45" w:rsidRPr="00247E45">
              <w:rPr>
                <w:rStyle w:val="Lienhypertexte"/>
                <w:rFonts w:ascii="Marianne" w:hAnsi="Marianne"/>
                <w:b w:val="0"/>
                <w:bCs w:val="0"/>
                <w:noProof/>
                <w:color w:val="244061" w:themeColor="accent1" w:themeShade="80"/>
                <w:sz w:val="20"/>
                <w:szCs w:val="20"/>
              </w:rPr>
              <w:t>Procédure de passation</w:t>
            </w:r>
            <w:r w:rsidR="00247E45" w:rsidRPr="00247E45">
              <w:rPr>
                <w:rFonts w:ascii="Marianne" w:hAnsi="Marianne"/>
                <w:b w:val="0"/>
                <w:bCs w:val="0"/>
                <w:noProof/>
                <w:webHidden/>
                <w:color w:val="244061" w:themeColor="accent1" w:themeShade="80"/>
                <w:sz w:val="20"/>
                <w:szCs w:val="20"/>
              </w:rPr>
              <w:tab/>
            </w:r>
            <w:r w:rsidR="00247E45" w:rsidRPr="00247E45">
              <w:rPr>
                <w:rFonts w:ascii="Marianne" w:hAnsi="Marianne"/>
                <w:b w:val="0"/>
                <w:bCs w:val="0"/>
                <w:noProof/>
                <w:webHidden/>
                <w:color w:val="244061" w:themeColor="accent1" w:themeShade="80"/>
                <w:sz w:val="20"/>
                <w:szCs w:val="20"/>
              </w:rPr>
              <w:fldChar w:fldCharType="begin"/>
            </w:r>
            <w:r w:rsidR="00247E45" w:rsidRPr="00247E45">
              <w:rPr>
                <w:rFonts w:ascii="Marianne" w:hAnsi="Marianne"/>
                <w:b w:val="0"/>
                <w:bCs w:val="0"/>
                <w:noProof/>
                <w:webHidden/>
                <w:color w:val="244061" w:themeColor="accent1" w:themeShade="80"/>
                <w:sz w:val="20"/>
                <w:szCs w:val="20"/>
              </w:rPr>
              <w:instrText xml:space="preserve"> PAGEREF _Toc208242850 \h </w:instrText>
            </w:r>
            <w:r w:rsidR="00247E45" w:rsidRPr="00247E45">
              <w:rPr>
                <w:rFonts w:ascii="Marianne" w:hAnsi="Marianne"/>
                <w:b w:val="0"/>
                <w:bCs w:val="0"/>
                <w:noProof/>
                <w:webHidden/>
                <w:color w:val="244061" w:themeColor="accent1" w:themeShade="80"/>
                <w:sz w:val="20"/>
                <w:szCs w:val="20"/>
              </w:rPr>
            </w:r>
            <w:r w:rsidR="00247E45" w:rsidRPr="00247E45">
              <w:rPr>
                <w:rFonts w:ascii="Marianne" w:hAnsi="Marianne"/>
                <w:b w:val="0"/>
                <w:bCs w:val="0"/>
                <w:noProof/>
                <w:webHidden/>
                <w:color w:val="244061" w:themeColor="accent1" w:themeShade="80"/>
                <w:sz w:val="20"/>
                <w:szCs w:val="20"/>
              </w:rPr>
              <w:fldChar w:fldCharType="separate"/>
            </w:r>
            <w:r w:rsidR="00247E45" w:rsidRPr="00247E45">
              <w:rPr>
                <w:rFonts w:ascii="Marianne" w:hAnsi="Marianne"/>
                <w:b w:val="0"/>
                <w:bCs w:val="0"/>
                <w:noProof/>
                <w:webHidden/>
                <w:color w:val="244061" w:themeColor="accent1" w:themeShade="80"/>
                <w:sz w:val="20"/>
                <w:szCs w:val="20"/>
              </w:rPr>
              <w:t>5</w:t>
            </w:r>
            <w:r w:rsidR="00247E45" w:rsidRPr="00247E45">
              <w:rPr>
                <w:rFonts w:ascii="Marianne" w:hAnsi="Marianne"/>
                <w:b w:val="0"/>
                <w:bCs w:val="0"/>
                <w:noProof/>
                <w:webHidden/>
                <w:color w:val="244061" w:themeColor="accent1" w:themeShade="80"/>
                <w:sz w:val="20"/>
                <w:szCs w:val="20"/>
              </w:rPr>
              <w:fldChar w:fldCharType="end"/>
            </w:r>
          </w:hyperlink>
        </w:p>
        <w:p w14:paraId="3AAC72CD" w14:textId="36A00F4A" w:rsidR="00247E45" w:rsidRPr="00247E45" w:rsidRDefault="00406AAD">
          <w:pPr>
            <w:pStyle w:val="TM2"/>
            <w:tabs>
              <w:tab w:val="left" w:pos="960"/>
              <w:tab w:val="right" w:leader="dot" w:pos="10762"/>
            </w:tabs>
            <w:rPr>
              <w:rFonts w:ascii="Marianne" w:eastAsiaTheme="minorEastAsia" w:hAnsi="Marianne" w:cstheme="minorBidi"/>
              <w:b w:val="0"/>
              <w:bCs w:val="0"/>
              <w:noProof/>
              <w:color w:val="244061" w:themeColor="accent1" w:themeShade="80"/>
              <w:kern w:val="2"/>
              <w:sz w:val="20"/>
              <w:szCs w:val="20"/>
              <w14:ligatures w14:val="standardContextual"/>
            </w:rPr>
          </w:pPr>
          <w:hyperlink w:anchor="_Toc208242851" w:history="1">
            <w:r w:rsidR="00247E45" w:rsidRPr="00247E45">
              <w:rPr>
                <w:rStyle w:val="Lienhypertexte"/>
                <w:rFonts w:ascii="Marianne" w:hAnsi="Marianne"/>
                <w:b w:val="0"/>
                <w:bCs w:val="0"/>
                <w:noProof/>
                <w:color w:val="244061" w:themeColor="accent1" w:themeShade="80"/>
                <w:sz w:val="20"/>
                <w:szCs w:val="20"/>
              </w:rPr>
              <w:t>1.8.</w:t>
            </w:r>
            <w:r w:rsidR="00247E45" w:rsidRPr="00247E45">
              <w:rPr>
                <w:rFonts w:ascii="Marianne" w:eastAsiaTheme="minorEastAsia" w:hAnsi="Marianne" w:cstheme="minorBidi"/>
                <w:b w:val="0"/>
                <w:bCs w:val="0"/>
                <w:noProof/>
                <w:color w:val="244061" w:themeColor="accent1" w:themeShade="80"/>
                <w:kern w:val="2"/>
                <w:sz w:val="20"/>
                <w:szCs w:val="20"/>
                <w14:ligatures w14:val="standardContextual"/>
              </w:rPr>
              <w:tab/>
            </w:r>
            <w:r w:rsidR="00247E45" w:rsidRPr="00247E45">
              <w:rPr>
                <w:rStyle w:val="Lienhypertexte"/>
                <w:rFonts w:ascii="Marianne" w:hAnsi="Marianne"/>
                <w:b w:val="0"/>
                <w:bCs w:val="0"/>
                <w:noProof/>
                <w:color w:val="244061" w:themeColor="accent1" w:themeShade="80"/>
                <w:sz w:val="20"/>
                <w:szCs w:val="20"/>
              </w:rPr>
              <w:t>Forme du marché</w:t>
            </w:r>
            <w:r w:rsidR="00247E45" w:rsidRPr="00247E45">
              <w:rPr>
                <w:rFonts w:ascii="Marianne" w:hAnsi="Marianne"/>
                <w:b w:val="0"/>
                <w:bCs w:val="0"/>
                <w:noProof/>
                <w:webHidden/>
                <w:color w:val="244061" w:themeColor="accent1" w:themeShade="80"/>
                <w:sz w:val="20"/>
                <w:szCs w:val="20"/>
              </w:rPr>
              <w:tab/>
            </w:r>
            <w:r w:rsidR="00247E45" w:rsidRPr="00247E45">
              <w:rPr>
                <w:rFonts w:ascii="Marianne" w:hAnsi="Marianne"/>
                <w:b w:val="0"/>
                <w:bCs w:val="0"/>
                <w:noProof/>
                <w:webHidden/>
                <w:color w:val="244061" w:themeColor="accent1" w:themeShade="80"/>
                <w:sz w:val="20"/>
                <w:szCs w:val="20"/>
              </w:rPr>
              <w:fldChar w:fldCharType="begin"/>
            </w:r>
            <w:r w:rsidR="00247E45" w:rsidRPr="00247E45">
              <w:rPr>
                <w:rFonts w:ascii="Marianne" w:hAnsi="Marianne"/>
                <w:b w:val="0"/>
                <w:bCs w:val="0"/>
                <w:noProof/>
                <w:webHidden/>
                <w:color w:val="244061" w:themeColor="accent1" w:themeShade="80"/>
                <w:sz w:val="20"/>
                <w:szCs w:val="20"/>
              </w:rPr>
              <w:instrText xml:space="preserve"> PAGEREF _Toc208242851 \h </w:instrText>
            </w:r>
            <w:r w:rsidR="00247E45" w:rsidRPr="00247E45">
              <w:rPr>
                <w:rFonts w:ascii="Marianne" w:hAnsi="Marianne"/>
                <w:b w:val="0"/>
                <w:bCs w:val="0"/>
                <w:noProof/>
                <w:webHidden/>
                <w:color w:val="244061" w:themeColor="accent1" w:themeShade="80"/>
                <w:sz w:val="20"/>
                <w:szCs w:val="20"/>
              </w:rPr>
            </w:r>
            <w:r w:rsidR="00247E45" w:rsidRPr="00247E45">
              <w:rPr>
                <w:rFonts w:ascii="Marianne" w:hAnsi="Marianne"/>
                <w:b w:val="0"/>
                <w:bCs w:val="0"/>
                <w:noProof/>
                <w:webHidden/>
                <w:color w:val="244061" w:themeColor="accent1" w:themeShade="80"/>
                <w:sz w:val="20"/>
                <w:szCs w:val="20"/>
              </w:rPr>
              <w:fldChar w:fldCharType="separate"/>
            </w:r>
            <w:r w:rsidR="00247E45" w:rsidRPr="00247E45">
              <w:rPr>
                <w:rFonts w:ascii="Marianne" w:hAnsi="Marianne"/>
                <w:b w:val="0"/>
                <w:bCs w:val="0"/>
                <w:noProof/>
                <w:webHidden/>
                <w:color w:val="244061" w:themeColor="accent1" w:themeShade="80"/>
                <w:sz w:val="20"/>
                <w:szCs w:val="20"/>
              </w:rPr>
              <w:t>5</w:t>
            </w:r>
            <w:r w:rsidR="00247E45" w:rsidRPr="00247E45">
              <w:rPr>
                <w:rFonts w:ascii="Marianne" w:hAnsi="Marianne"/>
                <w:b w:val="0"/>
                <w:bCs w:val="0"/>
                <w:noProof/>
                <w:webHidden/>
                <w:color w:val="244061" w:themeColor="accent1" w:themeShade="80"/>
                <w:sz w:val="20"/>
                <w:szCs w:val="20"/>
              </w:rPr>
              <w:fldChar w:fldCharType="end"/>
            </w:r>
          </w:hyperlink>
        </w:p>
        <w:p w14:paraId="04BCFBF1" w14:textId="51F779C8" w:rsidR="00247E45" w:rsidRPr="00247E45" w:rsidRDefault="00406AAD">
          <w:pPr>
            <w:pStyle w:val="TM2"/>
            <w:tabs>
              <w:tab w:val="left" w:pos="960"/>
              <w:tab w:val="right" w:leader="dot" w:pos="10762"/>
            </w:tabs>
            <w:rPr>
              <w:rFonts w:ascii="Marianne" w:eastAsiaTheme="minorEastAsia" w:hAnsi="Marianne" w:cstheme="minorBidi"/>
              <w:b w:val="0"/>
              <w:bCs w:val="0"/>
              <w:noProof/>
              <w:color w:val="244061" w:themeColor="accent1" w:themeShade="80"/>
              <w:kern w:val="2"/>
              <w:sz w:val="20"/>
              <w:szCs w:val="20"/>
              <w14:ligatures w14:val="standardContextual"/>
            </w:rPr>
          </w:pPr>
          <w:hyperlink w:anchor="_Toc208242852" w:history="1">
            <w:r w:rsidR="00247E45" w:rsidRPr="00247E45">
              <w:rPr>
                <w:rStyle w:val="Lienhypertexte"/>
                <w:rFonts w:ascii="Marianne" w:hAnsi="Marianne"/>
                <w:b w:val="0"/>
                <w:bCs w:val="0"/>
                <w:noProof/>
                <w:color w:val="244061" w:themeColor="accent1" w:themeShade="80"/>
                <w:sz w:val="20"/>
                <w:szCs w:val="20"/>
              </w:rPr>
              <w:t>1.9.</w:t>
            </w:r>
            <w:r w:rsidR="00247E45" w:rsidRPr="00247E45">
              <w:rPr>
                <w:rFonts w:ascii="Marianne" w:eastAsiaTheme="minorEastAsia" w:hAnsi="Marianne" w:cstheme="minorBidi"/>
                <w:b w:val="0"/>
                <w:bCs w:val="0"/>
                <w:noProof/>
                <w:color w:val="244061" w:themeColor="accent1" w:themeShade="80"/>
                <w:kern w:val="2"/>
                <w:sz w:val="20"/>
                <w:szCs w:val="20"/>
                <w14:ligatures w14:val="standardContextual"/>
              </w:rPr>
              <w:tab/>
            </w:r>
            <w:r w:rsidR="00247E45" w:rsidRPr="00247E45">
              <w:rPr>
                <w:rStyle w:val="Lienhypertexte"/>
                <w:rFonts w:ascii="Marianne" w:hAnsi="Marianne"/>
                <w:b w:val="0"/>
                <w:bCs w:val="0"/>
                <w:noProof/>
                <w:color w:val="244061" w:themeColor="accent1" w:themeShade="80"/>
                <w:sz w:val="20"/>
                <w:szCs w:val="20"/>
              </w:rPr>
              <w:t>Durée du marché</w:t>
            </w:r>
            <w:r w:rsidR="00247E45" w:rsidRPr="00247E45">
              <w:rPr>
                <w:rFonts w:ascii="Marianne" w:hAnsi="Marianne"/>
                <w:b w:val="0"/>
                <w:bCs w:val="0"/>
                <w:noProof/>
                <w:webHidden/>
                <w:color w:val="244061" w:themeColor="accent1" w:themeShade="80"/>
                <w:sz w:val="20"/>
                <w:szCs w:val="20"/>
              </w:rPr>
              <w:tab/>
            </w:r>
            <w:r w:rsidR="00247E45" w:rsidRPr="00247E45">
              <w:rPr>
                <w:rFonts w:ascii="Marianne" w:hAnsi="Marianne"/>
                <w:b w:val="0"/>
                <w:bCs w:val="0"/>
                <w:noProof/>
                <w:webHidden/>
                <w:color w:val="244061" w:themeColor="accent1" w:themeShade="80"/>
                <w:sz w:val="20"/>
                <w:szCs w:val="20"/>
              </w:rPr>
              <w:fldChar w:fldCharType="begin"/>
            </w:r>
            <w:r w:rsidR="00247E45" w:rsidRPr="00247E45">
              <w:rPr>
                <w:rFonts w:ascii="Marianne" w:hAnsi="Marianne"/>
                <w:b w:val="0"/>
                <w:bCs w:val="0"/>
                <w:noProof/>
                <w:webHidden/>
                <w:color w:val="244061" w:themeColor="accent1" w:themeShade="80"/>
                <w:sz w:val="20"/>
                <w:szCs w:val="20"/>
              </w:rPr>
              <w:instrText xml:space="preserve"> PAGEREF _Toc208242852 \h </w:instrText>
            </w:r>
            <w:r w:rsidR="00247E45" w:rsidRPr="00247E45">
              <w:rPr>
                <w:rFonts w:ascii="Marianne" w:hAnsi="Marianne"/>
                <w:b w:val="0"/>
                <w:bCs w:val="0"/>
                <w:noProof/>
                <w:webHidden/>
                <w:color w:val="244061" w:themeColor="accent1" w:themeShade="80"/>
                <w:sz w:val="20"/>
                <w:szCs w:val="20"/>
              </w:rPr>
            </w:r>
            <w:r w:rsidR="00247E45" w:rsidRPr="00247E45">
              <w:rPr>
                <w:rFonts w:ascii="Marianne" w:hAnsi="Marianne"/>
                <w:b w:val="0"/>
                <w:bCs w:val="0"/>
                <w:noProof/>
                <w:webHidden/>
                <w:color w:val="244061" w:themeColor="accent1" w:themeShade="80"/>
                <w:sz w:val="20"/>
                <w:szCs w:val="20"/>
              </w:rPr>
              <w:fldChar w:fldCharType="separate"/>
            </w:r>
            <w:r w:rsidR="00247E45" w:rsidRPr="00247E45">
              <w:rPr>
                <w:rFonts w:ascii="Marianne" w:hAnsi="Marianne"/>
                <w:b w:val="0"/>
                <w:bCs w:val="0"/>
                <w:noProof/>
                <w:webHidden/>
                <w:color w:val="244061" w:themeColor="accent1" w:themeShade="80"/>
                <w:sz w:val="20"/>
                <w:szCs w:val="20"/>
              </w:rPr>
              <w:t>5</w:t>
            </w:r>
            <w:r w:rsidR="00247E45" w:rsidRPr="00247E45">
              <w:rPr>
                <w:rFonts w:ascii="Marianne" w:hAnsi="Marianne"/>
                <w:b w:val="0"/>
                <w:bCs w:val="0"/>
                <w:noProof/>
                <w:webHidden/>
                <w:color w:val="244061" w:themeColor="accent1" w:themeShade="80"/>
                <w:sz w:val="20"/>
                <w:szCs w:val="20"/>
              </w:rPr>
              <w:fldChar w:fldCharType="end"/>
            </w:r>
          </w:hyperlink>
        </w:p>
        <w:p w14:paraId="6119FB61" w14:textId="7EE6D7D2" w:rsidR="00247E45" w:rsidRPr="00247E45" w:rsidRDefault="00406AAD">
          <w:pPr>
            <w:pStyle w:val="TM2"/>
            <w:tabs>
              <w:tab w:val="left" w:pos="1200"/>
              <w:tab w:val="right" w:leader="dot" w:pos="10762"/>
            </w:tabs>
            <w:rPr>
              <w:rFonts w:ascii="Marianne" w:eastAsiaTheme="minorEastAsia" w:hAnsi="Marianne" w:cstheme="minorBidi"/>
              <w:b w:val="0"/>
              <w:bCs w:val="0"/>
              <w:noProof/>
              <w:color w:val="244061" w:themeColor="accent1" w:themeShade="80"/>
              <w:kern w:val="2"/>
              <w:sz w:val="20"/>
              <w:szCs w:val="20"/>
              <w14:ligatures w14:val="standardContextual"/>
            </w:rPr>
          </w:pPr>
          <w:hyperlink w:anchor="_Toc208242853" w:history="1">
            <w:r w:rsidR="00247E45" w:rsidRPr="00247E45">
              <w:rPr>
                <w:rStyle w:val="Lienhypertexte"/>
                <w:rFonts w:ascii="Marianne" w:hAnsi="Marianne"/>
                <w:b w:val="0"/>
                <w:bCs w:val="0"/>
                <w:noProof/>
                <w:color w:val="244061" w:themeColor="accent1" w:themeShade="80"/>
                <w:sz w:val="20"/>
                <w:szCs w:val="20"/>
              </w:rPr>
              <w:t>1.10.</w:t>
            </w:r>
            <w:r w:rsidR="00247E45" w:rsidRPr="00247E45">
              <w:rPr>
                <w:rFonts w:ascii="Marianne" w:eastAsiaTheme="minorEastAsia" w:hAnsi="Marianne" w:cstheme="minorBidi"/>
                <w:b w:val="0"/>
                <w:bCs w:val="0"/>
                <w:noProof/>
                <w:color w:val="244061" w:themeColor="accent1" w:themeShade="80"/>
                <w:kern w:val="2"/>
                <w:sz w:val="20"/>
                <w:szCs w:val="20"/>
                <w14:ligatures w14:val="standardContextual"/>
              </w:rPr>
              <w:tab/>
            </w:r>
            <w:r w:rsidR="00247E45" w:rsidRPr="00247E45">
              <w:rPr>
                <w:rStyle w:val="Lienhypertexte"/>
                <w:rFonts w:ascii="Marianne" w:hAnsi="Marianne"/>
                <w:b w:val="0"/>
                <w:bCs w:val="0"/>
                <w:noProof/>
                <w:color w:val="244061" w:themeColor="accent1" w:themeShade="80"/>
                <w:sz w:val="20"/>
                <w:szCs w:val="20"/>
              </w:rPr>
              <w:t>Présentation des candidatures et des offres</w:t>
            </w:r>
            <w:r w:rsidR="00247E45" w:rsidRPr="00247E45">
              <w:rPr>
                <w:rFonts w:ascii="Marianne" w:hAnsi="Marianne"/>
                <w:b w:val="0"/>
                <w:bCs w:val="0"/>
                <w:noProof/>
                <w:webHidden/>
                <w:color w:val="244061" w:themeColor="accent1" w:themeShade="80"/>
                <w:sz w:val="20"/>
                <w:szCs w:val="20"/>
              </w:rPr>
              <w:tab/>
            </w:r>
            <w:r w:rsidR="00247E45" w:rsidRPr="00247E45">
              <w:rPr>
                <w:rFonts w:ascii="Marianne" w:hAnsi="Marianne"/>
                <w:b w:val="0"/>
                <w:bCs w:val="0"/>
                <w:noProof/>
                <w:webHidden/>
                <w:color w:val="244061" w:themeColor="accent1" w:themeShade="80"/>
                <w:sz w:val="20"/>
                <w:szCs w:val="20"/>
              </w:rPr>
              <w:fldChar w:fldCharType="begin"/>
            </w:r>
            <w:r w:rsidR="00247E45" w:rsidRPr="00247E45">
              <w:rPr>
                <w:rFonts w:ascii="Marianne" w:hAnsi="Marianne"/>
                <w:b w:val="0"/>
                <w:bCs w:val="0"/>
                <w:noProof/>
                <w:webHidden/>
                <w:color w:val="244061" w:themeColor="accent1" w:themeShade="80"/>
                <w:sz w:val="20"/>
                <w:szCs w:val="20"/>
              </w:rPr>
              <w:instrText xml:space="preserve"> PAGEREF _Toc208242853 \h </w:instrText>
            </w:r>
            <w:r w:rsidR="00247E45" w:rsidRPr="00247E45">
              <w:rPr>
                <w:rFonts w:ascii="Marianne" w:hAnsi="Marianne"/>
                <w:b w:val="0"/>
                <w:bCs w:val="0"/>
                <w:noProof/>
                <w:webHidden/>
                <w:color w:val="244061" w:themeColor="accent1" w:themeShade="80"/>
                <w:sz w:val="20"/>
                <w:szCs w:val="20"/>
              </w:rPr>
            </w:r>
            <w:r w:rsidR="00247E45" w:rsidRPr="00247E45">
              <w:rPr>
                <w:rFonts w:ascii="Marianne" w:hAnsi="Marianne"/>
                <w:b w:val="0"/>
                <w:bCs w:val="0"/>
                <w:noProof/>
                <w:webHidden/>
                <w:color w:val="244061" w:themeColor="accent1" w:themeShade="80"/>
                <w:sz w:val="20"/>
                <w:szCs w:val="20"/>
              </w:rPr>
              <w:fldChar w:fldCharType="separate"/>
            </w:r>
            <w:r w:rsidR="00247E45" w:rsidRPr="00247E45">
              <w:rPr>
                <w:rFonts w:ascii="Marianne" w:hAnsi="Marianne"/>
                <w:b w:val="0"/>
                <w:bCs w:val="0"/>
                <w:noProof/>
                <w:webHidden/>
                <w:color w:val="244061" w:themeColor="accent1" w:themeShade="80"/>
                <w:sz w:val="20"/>
                <w:szCs w:val="20"/>
              </w:rPr>
              <w:t>5</w:t>
            </w:r>
            <w:r w:rsidR="00247E45" w:rsidRPr="00247E45">
              <w:rPr>
                <w:rFonts w:ascii="Marianne" w:hAnsi="Marianne"/>
                <w:b w:val="0"/>
                <w:bCs w:val="0"/>
                <w:noProof/>
                <w:webHidden/>
                <w:color w:val="244061" w:themeColor="accent1" w:themeShade="80"/>
                <w:sz w:val="20"/>
                <w:szCs w:val="20"/>
              </w:rPr>
              <w:fldChar w:fldCharType="end"/>
            </w:r>
          </w:hyperlink>
        </w:p>
        <w:p w14:paraId="3CCDA63C" w14:textId="33319DDF" w:rsidR="00247E45" w:rsidRPr="00247E45" w:rsidRDefault="00406AAD">
          <w:pPr>
            <w:pStyle w:val="TM2"/>
            <w:tabs>
              <w:tab w:val="left" w:pos="1200"/>
              <w:tab w:val="right" w:leader="dot" w:pos="10762"/>
            </w:tabs>
            <w:rPr>
              <w:rFonts w:ascii="Marianne" w:eastAsiaTheme="minorEastAsia" w:hAnsi="Marianne" w:cstheme="minorBidi"/>
              <w:b w:val="0"/>
              <w:bCs w:val="0"/>
              <w:noProof/>
              <w:color w:val="244061" w:themeColor="accent1" w:themeShade="80"/>
              <w:kern w:val="2"/>
              <w:sz w:val="20"/>
              <w:szCs w:val="20"/>
              <w14:ligatures w14:val="standardContextual"/>
            </w:rPr>
          </w:pPr>
          <w:hyperlink w:anchor="_Toc208242854" w:history="1">
            <w:r w:rsidR="00247E45" w:rsidRPr="00247E45">
              <w:rPr>
                <w:rStyle w:val="Lienhypertexte"/>
                <w:rFonts w:ascii="Marianne" w:hAnsi="Marianne"/>
                <w:b w:val="0"/>
                <w:bCs w:val="0"/>
                <w:noProof/>
                <w:color w:val="244061" w:themeColor="accent1" w:themeShade="80"/>
                <w:sz w:val="20"/>
                <w:szCs w:val="20"/>
              </w:rPr>
              <w:t>1.11.</w:t>
            </w:r>
            <w:r w:rsidR="00247E45" w:rsidRPr="00247E45">
              <w:rPr>
                <w:rFonts w:ascii="Marianne" w:eastAsiaTheme="minorEastAsia" w:hAnsi="Marianne" w:cstheme="minorBidi"/>
                <w:b w:val="0"/>
                <w:bCs w:val="0"/>
                <w:noProof/>
                <w:color w:val="244061" w:themeColor="accent1" w:themeShade="80"/>
                <w:kern w:val="2"/>
                <w:sz w:val="20"/>
                <w:szCs w:val="20"/>
                <w14:ligatures w14:val="standardContextual"/>
              </w:rPr>
              <w:tab/>
            </w:r>
            <w:r w:rsidR="00247E45" w:rsidRPr="00247E45">
              <w:rPr>
                <w:rStyle w:val="Lienhypertexte"/>
                <w:rFonts w:ascii="Marianne" w:hAnsi="Marianne"/>
                <w:b w:val="0"/>
                <w:bCs w:val="0"/>
                <w:noProof/>
                <w:color w:val="244061" w:themeColor="accent1" w:themeShade="80"/>
                <w:sz w:val="20"/>
                <w:szCs w:val="20"/>
              </w:rPr>
              <w:t>Documents à fournir par le soumissionnaire</w:t>
            </w:r>
            <w:r w:rsidR="00247E45" w:rsidRPr="00247E45">
              <w:rPr>
                <w:rFonts w:ascii="Marianne" w:hAnsi="Marianne"/>
                <w:b w:val="0"/>
                <w:bCs w:val="0"/>
                <w:noProof/>
                <w:webHidden/>
                <w:color w:val="244061" w:themeColor="accent1" w:themeShade="80"/>
                <w:sz w:val="20"/>
                <w:szCs w:val="20"/>
              </w:rPr>
              <w:tab/>
            </w:r>
            <w:r w:rsidR="00247E45" w:rsidRPr="00247E45">
              <w:rPr>
                <w:rFonts w:ascii="Marianne" w:hAnsi="Marianne"/>
                <w:b w:val="0"/>
                <w:bCs w:val="0"/>
                <w:noProof/>
                <w:webHidden/>
                <w:color w:val="244061" w:themeColor="accent1" w:themeShade="80"/>
                <w:sz w:val="20"/>
                <w:szCs w:val="20"/>
              </w:rPr>
              <w:fldChar w:fldCharType="begin"/>
            </w:r>
            <w:r w:rsidR="00247E45" w:rsidRPr="00247E45">
              <w:rPr>
                <w:rFonts w:ascii="Marianne" w:hAnsi="Marianne"/>
                <w:b w:val="0"/>
                <w:bCs w:val="0"/>
                <w:noProof/>
                <w:webHidden/>
                <w:color w:val="244061" w:themeColor="accent1" w:themeShade="80"/>
                <w:sz w:val="20"/>
                <w:szCs w:val="20"/>
              </w:rPr>
              <w:instrText xml:space="preserve"> PAGEREF _Toc208242854 \h </w:instrText>
            </w:r>
            <w:r w:rsidR="00247E45" w:rsidRPr="00247E45">
              <w:rPr>
                <w:rFonts w:ascii="Marianne" w:hAnsi="Marianne"/>
                <w:b w:val="0"/>
                <w:bCs w:val="0"/>
                <w:noProof/>
                <w:webHidden/>
                <w:color w:val="244061" w:themeColor="accent1" w:themeShade="80"/>
                <w:sz w:val="20"/>
                <w:szCs w:val="20"/>
              </w:rPr>
            </w:r>
            <w:r w:rsidR="00247E45" w:rsidRPr="00247E45">
              <w:rPr>
                <w:rFonts w:ascii="Marianne" w:hAnsi="Marianne"/>
                <w:b w:val="0"/>
                <w:bCs w:val="0"/>
                <w:noProof/>
                <w:webHidden/>
                <w:color w:val="244061" w:themeColor="accent1" w:themeShade="80"/>
                <w:sz w:val="20"/>
                <w:szCs w:val="20"/>
              </w:rPr>
              <w:fldChar w:fldCharType="separate"/>
            </w:r>
            <w:r w:rsidR="00247E45" w:rsidRPr="00247E45">
              <w:rPr>
                <w:rFonts w:ascii="Marianne" w:hAnsi="Marianne"/>
                <w:b w:val="0"/>
                <w:bCs w:val="0"/>
                <w:noProof/>
                <w:webHidden/>
                <w:color w:val="244061" w:themeColor="accent1" w:themeShade="80"/>
                <w:sz w:val="20"/>
                <w:szCs w:val="20"/>
              </w:rPr>
              <w:t>7</w:t>
            </w:r>
            <w:r w:rsidR="00247E45" w:rsidRPr="00247E45">
              <w:rPr>
                <w:rFonts w:ascii="Marianne" w:hAnsi="Marianne"/>
                <w:b w:val="0"/>
                <w:bCs w:val="0"/>
                <w:noProof/>
                <w:webHidden/>
                <w:color w:val="244061" w:themeColor="accent1" w:themeShade="80"/>
                <w:sz w:val="20"/>
                <w:szCs w:val="20"/>
              </w:rPr>
              <w:fldChar w:fldCharType="end"/>
            </w:r>
          </w:hyperlink>
        </w:p>
        <w:p w14:paraId="386F1826" w14:textId="51E0D374" w:rsidR="00247E45" w:rsidRPr="00247E45" w:rsidRDefault="00406AAD">
          <w:pPr>
            <w:pStyle w:val="TM2"/>
            <w:tabs>
              <w:tab w:val="left" w:pos="1200"/>
              <w:tab w:val="right" w:leader="dot" w:pos="10762"/>
            </w:tabs>
            <w:rPr>
              <w:rFonts w:ascii="Marianne" w:eastAsiaTheme="minorEastAsia" w:hAnsi="Marianne" w:cstheme="minorBidi"/>
              <w:b w:val="0"/>
              <w:bCs w:val="0"/>
              <w:noProof/>
              <w:color w:val="244061" w:themeColor="accent1" w:themeShade="80"/>
              <w:kern w:val="2"/>
              <w:sz w:val="20"/>
              <w:szCs w:val="20"/>
              <w14:ligatures w14:val="standardContextual"/>
            </w:rPr>
          </w:pPr>
          <w:hyperlink w:anchor="_Toc208242855" w:history="1">
            <w:r w:rsidR="00247E45" w:rsidRPr="00247E45">
              <w:rPr>
                <w:rStyle w:val="Lienhypertexte"/>
                <w:rFonts w:ascii="Marianne" w:hAnsi="Marianne"/>
                <w:b w:val="0"/>
                <w:bCs w:val="0"/>
                <w:noProof/>
                <w:color w:val="244061" w:themeColor="accent1" w:themeShade="80"/>
                <w:sz w:val="20"/>
                <w:szCs w:val="20"/>
              </w:rPr>
              <w:t>1.12.</w:t>
            </w:r>
            <w:r w:rsidR="00247E45" w:rsidRPr="00247E45">
              <w:rPr>
                <w:rFonts w:ascii="Marianne" w:eastAsiaTheme="minorEastAsia" w:hAnsi="Marianne" w:cstheme="minorBidi"/>
                <w:b w:val="0"/>
                <w:bCs w:val="0"/>
                <w:noProof/>
                <w:color w:val="244061" w:themeColor="accent1" w:themeShade="80"/>
                <w:kern w:val="2"/>
                <w:sz w:val="20"/>
                <w:szCs w:val="20"/>
                <w14:ligatures w14:val="standardContextual"/>
              </w:rPr>
              <w:tab/>
            </w:r>
            <w:r w:rsidR="00247E45" w:rsidRPr="00247E45">
              <w:rPr>
                <w:rStyle w:val="Lienhypertexte"/>
                <w:rFonts w:ascii="Marianne" w:hAnsi="Marianne"/>
                <w:b w:val="0"/>
                <w:bCs w:val="0"/>
                <w:noProof/>
                <w:color w:val="244061" w:themeColor="accent1" w:themeShade="80"/>
                <w:sz w:val="20"/>
                <w:szCs w:val="20"/>
              </w:rPr>
              <w:t>Modalités d’analyse des candidatures et des offres</w:t>
            </w:r>
            <w:r w:rsidR="00247E45" w:rsidRPr="00247E45">
              <w:rPr>
                <w:rFonts w:ascii="Marianne" w:hAnsi="Marianne"/>
                <w:b w:val="0"/>
                <w:bCs w:val="0"/>
                <w:noProof/>
                <w:webHidden/>
                <w:color w:val="244061" w:themeColor="accent1" w:themeShade="80"/>
                <w:sz w:val="20"/>
                <w:szCs w:val="20"/>
              </w:rPr>
              <w:tab/>
            </w:r>
            <w:r w:rsidR="00247E45" w:rsidRPr="00247E45">
              <w:rPr>
                <w:rFonts w:ascii="Marianne" w:hAnsi="Marianne"/>
                <w:b w:val="0"/>
                <w:bCs w:val="0"/>
                <w:noProof/>
                <w:webHidden/>
                <w:color w:val="244061" w:themeColor="accent1" w:themeShade="80"/>
                <w:sz w:val="20"/>
                <w:szCs w:val="20"/>
              </w:rPr>
              <w:fldChar w:fldCharType="begin"/>
            </w:r>
            <w:r w:rsidR="00247E45" w:rsidRPr="00247E45">
              <w:rPr>
                <w:rFonts w:ascii="Marianne" w:hAnsi="Marianne"/>
                <w:b w:val="0"/>
                <w:bCs w:val="0"/>
                <w:noProof/>
                <w:webHidden/>
                <w:color w:val="244061" w:themeColor="accent1" w:themeShade="80"/>
                <w:sz w:val="20"/>
                <w:szCs w:val="20"/>
              </w:rPr>
              <w:instrText xml:space="preserve"> PAGEREF _Toc208242855 \h </w:instrText>
            </w:r>
            <w:r w:rsidR="00247E45" w:rsidRPr="00247E45">
              <w:rPr>
                <w:rFonts w:ascii="Marianne" w:hAnsi="Marianne"/>
                <w:b w:val="0"/>
                <w:bCs w:val="0"/>
                <w:noProof/>
                <w:webHidden/>
                <w:color w:val="244061" w:themeColor="accent1" w:themeShade="80"/>
                <w:sz w:val="20"/>
                <w:szCs w:val="20"/>
              </w:rPr>
            </w:r>
            <w:r w:rsidR="00247E45" w:rsidRPr="00247E45">
              <w:rPr>
                <w:rFonts w:ascii="Marianne" w:hAnsi="Marianne"/>
                <w:b w:val="0"/>
                <w:bCs w:val="0"/>
                <w:noProof/>
                <w:webHidden/>
                <w:color w:val="244061" w:themeColor="accent1" w:themeShade="80"/>
                <w:sz w:val="20"/>
                <w:szCs w:val="20"/>
              </w:rPr>
              <w:fldChar w:fldCharType="separate"/>
            </w:r>
            <w:r w:rsidR="00247E45" w:rsidRPr="00247E45">
              <w:rPr>
                <w:rFonts w:ascii="Marianne" w:hAnsi="Marianne"/>
                <w:b w:val="0"/>
                <w:bCs w:val="0"/>
                <w:noProof/>
                <w:webHidden/>
                <w:color w:val="244061" w:themeColor="accent1" w:themeShade="80"/>
                <w:sz w:val="20"/>
                <w:szCs w:val="20"/>
              </w:rPr>
              <w:t>10</w:t>
            </w:r>
            <w:r w:rsidR="00247E45" w:rsidRPr="00247E45">
              <w:rPr>
                <w:rFonts w:ascii="Marianne" w:hAnsi="Marianne"/>
                <w:b w:val="0"/>
                <w:bCs w:val="0"/>
                <w:noProof/>
                <w:webHidden/>
                <w:color w:val="244061" w:themeColor="accent1" w:themeShade="80"/>
                <w:sz w:val="20"/>
                <w:szCs w:val="20"/>
              </w:rPr>
              <w:fldChar w:fldCharType="end"/>
            </w:r>
          </w:hyperlink>
        </w:p>
        <w:p w14:paraId="18FE472B" w14:textId="0E728C02" w:rsidR="00247E45" w:rsidRPr="00247E45" w:rsidRDefault="00406AAD">
          <w:pPr>
            <w:pStyle w:val="TM1"/>
            <w:tabs>
              <w:tab w:val="right" w:leader="dot" w:pos="10762"/>
            </w:tabs>
            <w:rPr>
              <w:rFonts w:ascii="Marianne" w:eastAsiaTheme="minorEastAsia" w:hAnsi="Marianne" w:cstheme="minorBidi"/>
              <w:b w:val="0"/>
              <w:bCs w:val="0"/>
              <w:i w:val="0"/>
              <w:iCs w:val="0"/>
              <w:noProof/>
              <w:color w:val="244061" w:themeColor="accent1" w:themeShade="80"/>
              <w:kern w:val="2"/>
              <w:sz w:val="20"/>
              <w:szCs w:val="20"/>
              <w14:ligatures w14:val="standardContextual"/>
            </w:rPr>
          </w:pPr>
          <w:hyperlink w:anchor="_Toc208242856" w:history="1">
            <w:r w:rsidR="00247E45" w:rsidRPr="00247E45">
              <w:rPr>
                <w:rStyle w:val="Lienhypertexte"/>
                <w:rFonts w:ascii="Marianne" w:hAnsi="Marianne" w:cstheme="minorHAnsi"/>
                <w:b w:val="0"/>
                <w:bCs w:val="0"/>
                <w:i w:val="0"/>
                <w:iCs w:val="0"/>
                <w:smallCaps/>
                <w:noProof/>
                <w:color w:val="244061" w:themeColor="accent1" w:themeShade="80"/>
                <w:sz w:val="20"/>
                <w:szCs w:val="20"/>
              </w:rPr>
              <w:t>Section II – INFORMATIONS COMPLÉMENTAIRES SUR LA CONSULTATION</w:t>
            </w:r>
            <w:r w:rsidR="00247E45" w:rsidRPr="00247E45">
              <w:rPr>
                <w:rFonts w:ascii="Marianne" w:hAnsi="Marianne"/>
                <w:b w:val="0"/>
                <w:bCs w:val="0"/>
                <w:i w:val="0"/>
                <w:iCs w:val="0"/>
                <w:noProof/>
                <w:webHidden/>
                <w:color w:val="244061" w:themeColor="accent1" w:themeShade="80"/>
                <w:sz w:val="20"/>
                <w:szCs w:val="20"/>
              </w:rPr>
              <w:tab/>
            </w:r>
            <w:r w:rsidR="00247E45" w:rsidRPr="00247E45">
              <w:rPr>
                <w:rFonts w:ascii="Marianne" w:hAnsi="Marianne"/>
                <w:b w:val="0"/>
                <w:bCs w:val="0"/>
                <w:i w:val="0"/>
                <w:iCs w:val="0"/>
                <w:noProof/>
                <w:webHidden/>
                <w:color w:val="244061" w:themeColor="accent1" w:themeShade="80"/>
                <w:sz w:val="20"/>
                <w:szCs w:val="20"/>
              </w:rPr>
              <w:fldChar w:fldCharType="begin"/>
            </w:r>
            <w:r w:rsidR="00247E45" w:rsidRPr="00247E45">
              <w:rPr>
                <w:rFonts w:ascii="Marianne" w:hAnsi="Marianne"/>
                <w:b w:val="0"/>
                <w:bCs w:val="0"/>
                <w:i w:val="0"/>
                <w:iCs w:val="0"/>
                <w:noProof/>
                <w:webHidden/>
                <w:color w:val="244061" w:themeColor="accent1" w:themeShade="80"/>
                <w:sz w:val="20"/>
                <w:szCs w:val="20"/>
              </w:rPr>
              <w:instrText xml:space="preserve"> PAGEREF _Toc208242856 \h </w:instrText>
            </w:r>
            <w:r w:rsidR="00247E45" w:rsidRPr="00247E45">
              <w:rPr>
                <w:rFonts w:ascii="Marianne" w:hAnsi="Marianne"/>
                <w:b w:val="0"/>
                <w:bCs w:val="0"/>
                <w:i w:val="0"/>
                <w:iCs w:val="0"/>
                <w:noProof/>
                <w:webHidden/>
                <w:color w:val="244061" w:themeColor="accent1" w:themeShade="80"/>
                <w:sz w:val="20"/>
                <w:szCs w:val="20"/>
              </w:rPr>
            </w:r>
            <w:r w:rsidR="00247E45" w:rsidRPr="00247E45">
              <w:rPr>
                <w:rFonts w:ascii="Marianne" w:hAnsi="Marianne"/>
                <w:b w:val="0"/>
                <w:bCs w:val="0"/>
                <w:i w:val="0"/>
                <w:iCs w:val="0"/>
                <w:noProof/>
                <w:webHidden/>
                <w:color w:val="244061" w:themeColor="accent1" w:themeShade="80"/>
                <w:sz w:val="20"/>
                <w:szCs w:val="20"/>
              </w:rPr>
              <w:fldChar w:fldCharType="separate"/>
            </w:r>
            <w:r w:rsidR="00247E45" w:rsidRPr="00247E45">
              <w:rPr>
                <w:rFonts w:ascii="Marianne" w:hAnsi="Marianne"/>
                <w:b w:val="0"/>
                <w:bCs w:val="0"/>
                <w:i w:val="0"/>
                <w:iCs w:val="0"/>
                <w:noProof/>
                <w:webHidden/>
                <w:color w:val="244061" w:themeColor="accent1" w:themeShade="80"/>
                <w:sz w:val="20"/>
                <w:szCs w:val="20"/>
              </w:rPr>
              <w:t>13</w:t>
            </w:r>
            <w:r w:rsidR="00247E45" w:rsidRPr="00247E45">
              <w:rPr>
                <w:rFonts w:ascii="Marianne" w:hAnsi="Marianne"/>
                <w:b w:val="0"/>
                <w:bCs w:val="0"/>
                <w:i w:val="0"/>
                <w:iCs w:val="0"/>
                <w:noProof/>
                <w:webHidden/>
                <w:color w:val="244061" w:themeColor="accent1" w:themeShade="80"/>
                <w:sz w:val="20"/>
                <w:szCs w:val="20"/>
              </w:rPr>
              <w:fldChar w:fldCharType="end"/>
            </w:r>
          </w:hyperlink>
        </w:p>
        <w:p w14:paraId="6DFCFC88" w14:textId="5713A5F8" w:rsidR="00247E45" w:rsidRPr="00247E45" w:rsidRDefault="00406AAD">
          <w:pPr>
            <w:pStyle w:val="TM2"/>
            <w:tabs>
              <w:tab w:val="left" w:pos="960"/>
              <w:tab w:val="right" w:leader="dot" w:pos="10762"/>
            </w:tabs>
            <w:rPr>
              <w:rFonts w:ascii="Marianne" w:eastAsiaTheme="minorEastAsia" w:hAnsi="Marianne" w:cstheme="minorBidi"/>
              <w:b w:val="0"/>
              <w:bCs w:val="0"/>
              <w:noProof/>
              <w:color w:val="244061" w:themeColor="accent1" w:themeShade="80"/>
              <w:kern w:val="2"/>
              <w:sz w:val="20"/>
              <w:szCs w:val="20"/>
              <w14:ligatures w14:val="standardContextual"/>
            </w:rPr>
          </w:pPr>
          <w:hyperlink w:anchor="_Toc208242858" w:history="1">
            <w:r w:rsidR="00247E45" w:rsidRPr="00247E45">
              <w:rPr>
                <w:rStyle w:val="Lienhypertexte"/>
                <w:rFonts w:ascii="Marianne" w:hAnsi="Marianne"/>
                <w:b w:val="0"/>
                <w:bCs w:val="0"/>
                <w:noProof/>
                <w:color w:val="244061" w:themeColor="accent1" w:themeShade="80"/>
                <w:sz w:val="20"/>
                <w:szCs w:val="20"/>
              </w:rPr>
              <w:t>2.2.</w:t>
            </w:r>
            <w:r w:rsidR="00247E45" w:rsidRPr="00247E45">
              <w:rPr>
                <w:rFonts w:ascii="Marianne" w:eastAsiaTheme="minorEastAsia" w:hAnsi="Marianne" w:cstheme="minorBidi"/>
                <w:b w:val="0"/>
                <w:bCs w:val="0"/>
                <w:noProof/>
                <w:color w:val="244061" w:themeColor="accent1" w:themeShade="80"/>
                <w:kern w:val="2"/>
                <w:sz w:val="20"/>
                <w:szCs w:val="20"/>
                <w14:ligatures w14:val="standardContextual"/>
              </w:rPr>
              <w:tab/>
            </w:r>
            <w:r w:rsidR="00247E45" w:rsidRPr="00247E45">
              <w:rPr>
                <w:rStyle w:val="Lienhypertexte"/>
                <w:rFonts w:ascii="Marianne" w:hAnsi="Marianne"/>
                <w:b w:val="0"/>
                <w:bCs w:val="0"/>
                <w:noProof/>
                <w:color w:val="244061" w:themeColor="accent1" w:themeShade="80"/>
                <w:sz w:val="20"/>
                <w:szCs w:val="20"/>
              </w:rPr>
              <w:t>Renseignements complémentaires</w:t>
            </w:r>
            <w:r w:rsidR="00247E45" w:rsidRPr="00247E45">
              <w:rPr>
                <w:rFonts w:ascii="Marianne" w:hAnsi="Marianne"/>
                <w:b w:val="0"/>
                <w:bCs w:val="0"/>
                <w:noProof/>
                <w:webHidden/>
                <w:color w:val="244061" w:themeColor="accent1" w:themeShade="80"/>
                <w:sz w:val="20"/>
                <w:szCs w:val="20"/>
              </w:rPr>
              <w:tab/>
            </w:r>
            <w:r w:rsidR="00247E45" w:rsidRPr="00247E45">
              <w:rPr>
                <w:rFonts w:ascii="Marianne" w:hAnsi="Marianne"/>
                <w:b w:val="0"/>
                <w:bCs w:val="0"/>
                <w:noProof/>
                <w:webHidden/>
                <w:color w:val="244061" w:themeColor="accent1" w:themeShade="80"/>
                <w:sz w:val="20"/>
                <w:szCs w:val="20"/>
              </w:rPr>
              <w:fldChar w:fldCharType="begin"/>
            </w:r>
            <w:r w:rsidR="00247E45" w:rsidRPr="00247E45">
              <w:rPr>
                <w:rFonts w:ascii="Marianne" w:hAnsi="Marianne"/>
                <w:b w:val="0"/>
                <w:bCs w:val="0"/>
                <w:noProof/>
                <w:webHidden/>
                <w:color w:val="244061" w:themeColor="accent1" w:themeShade="80"/>
                <w:sz w:val="20"/>
                <w:szCs w:val="20"/>
              </w:rPr>
              <w:instrText xml:space="preserve"> PAGEREF _Toc208242858 \h </w:instrText>
            </w:r>
            <w:r w:rsidR="00247E45" w:rsidRPr="00247E45">
              <w:rPr>
                <w:rFonts w:ascii="Marianne" w:hAnsi="Marianne"/>
                <w:b w:val="0"/>
                <w:bCs w:val="0"/>
                <w:noProof/>
                <w:webHidden/>
                <w:color w:val="244061" w:themeColor="accent1" w:themeShade="80"/>
                <w:sz w:val="20"/>
                <w:szCs w:val="20"/>
              </w:rPr>
            </w:r>
            <w:r w:rsidR="00247E45" w:rsidRPr="00247E45">
              <w:rPr>
                <w:rFonts w:ascii="Marianne" w:hAnsi="Marianne"/>
                <w:b w:val="0"/>
                <w:bCs w:val="0"/>
                <w:noProof/>
                <w:webHidden/>
                <w:color w:val="244061" w:themeColor="accent1" w:themeShade="80"/>
                <w:sz w:val="20"/>
                <w:szCs w:val="20"/>
              </w:rPr>
              <w:fldChar w:fldCharType="separate"/>
            </w:r>
            <w:r w:rsidR="00247E45" w:rsidRPr="00247E45">
              <w:rPr>
                <w:rFonts w:ascii="Marianne" w:hAnsi="Marianne"/>
                <w:b w:val="0"/>
                <w:bCs w:val="0"/>
                <w:noProof/>
                <w:webHidden/>
                <w:color w:val="244061" w:themeColor="accent1" w:themeShade="80"/>
                <w:sz w:val="20"/>
                <w:szCs w:val="20"/>
              </w:rPr>
              <w:t>13</w:t>
            </w:r>
            <w:r w:rsidR="00247E45" w:rsidRPr="00247E45">
              <w:rPr>
                <w:rFonts w:ascii="Marianne" w:hAnsi="Marianne"/>
                <w:b w:val="0"/>
                <w:bCs w:val="0"/>
                <w:noProof/>
                <w:webHidden/>
                <w:color w:val="244061" w:themeColor="accent1" w:themeShade="80"/>
                <w:sz w:val="20"/>
                <w:szCs w:val="20"/>
              </w:rPr>
              <w:fldChar w:fldCharType="end"/>
            </w:r>
          </w:hyperlink>
        </w:p>
        <w:p w14:paraId="1D70EB4A" w14:textId="2E6043D2" w:rsidR="00247E45" w:rsidRPr="00247E45" w:rsidRDefault="00406AAD">
          <w:pPr>
            <w:pStyle w:val="TM2"/>
            <w:tabs>
              <w:tab w:val="left" w:pos="960"/>
              <w:tab w:val="right" w:leader="dot" w:pos="10762"/>
            </w:tabs>
            <w:rPr>
              <w:rFonts w:ascii="Marianne" w:eastAsiaTheme="minorEastAsia" w:hAnsi="Marianne" w:cstheme="minorBidi"/>
              <w:b w:val="0"/>
              <w:bCs w:val="0"/>
              <w:noProof/>
              <w:color w:val="244061" w:themeColor="accent1" w:themeShade="80"/>
              <w:kern w:val="2"/>
              <w:sz w:val="20"/>
              <w:szCs w:val="20"/>
              <w14:ligatures w14:val="standardContextual"/>
            </w:rPr>
          </w:pPr>
          <w:hyperlink w:anchor="_Toc208242859" w:history="1">
            <w:r w:rsidR="00247E45" w:rsidRPr="00247E45">
              <w:rPr>
                <w:rStyle w:val="Lienhypertexte"/>
                <w:rFonts w:ascii="Marianne" w:hAnsi="Marianne"/>
                <w:b w:val="0"/>
                <w:bCs w:val="0"/>
                <w:noProof/>
                <w:color w:val="244061" w:themeColor="accent1" w:themeShade="80"/>
                <w:sz w:val="20"/>
                <w:szCs w:val="20"/>
              </w:rPr>
              <w:t>2.3.</w:t>
            </w:r>
            <w:r w:rsidR="00247E45" w:rsidRPr="00247E45">
              <w:rPr>
                <w:rFonts w:ascii="Marianne" w:eastAsiaTheme="minorEastAsia" w:hAnsi="Marianne" w:cstheme="minorBidi"/>
                <w:b w:val="0"/>
                <w:bCs w:val="0"/>
                <w:noProof/>
                <w:color w:val="244061" w:themeColor="accent1" w:themeShade="80"/>
                <w:kern w:val="2"/>
                <w:sz w:val="20"/>
                <w:szCs w:val="20"/>
                <w14:ligatures w14:val="standardContextual"/>
              </w:rPr>
              <w:tab/>
            </w:r>
            <w:r w:rsidR="00247E45" w:rsidRPr="00247E45">
              <w:rPr>
                <w:rStyle w:val="Lienhypertexte"/>
                <w:rFonts w:ascii="Marianne" w:hAnsi="Marianne"/>
                <w:b w:val="0"/>
                <w:bCs w:val="0"/>
                <w:noProof/>
                <w:color w:val="244061" w:themeColor="accent1" w:themeShade="80"/>
                <w:sz w:val="20"/>
                <w:szCs w:val="20"/>
              </w:rPr>
              <w:t>Voies et délais de recours</w:t>
            </w:r>
            <w:r w:rsidR="00247E45" w:rsidRPr="00247E45">
              <w:rPr>
                <w:rFonts w:ascii="Marianne" w:hAnsi="Marianne"/>
                <w:b w:val="0"/>
                <w:bCs w:val="0"/>
                <w:noProof/>
                <w:webHidden/>
                <w:color w:val="244061" w:themeColor="accent1" w:themeShade="80"/>
                <w:sz w:val="20"/>
                <w:szCs w:val="20"/>
              </w:rPr>
              <w:tab/>
            </w:r>
            <w:r w:rsidR="00247E45" w:rsidRPr="00247E45">
              <w:rPr>
                <w:rFonts w:ascii="Marianne" w:hAnsi="Marianne"/>
                <w:b w:val="0"/>
                <w:bCs w:val="0"/>
                <w:noProof/>
                <w:webHidden/>
                <w:color w:val="244061" w:themeColor="accent1" w:themeShade="80"/>
                <w:sz w:val="20"/>
                <w:szCs w:val="20"/>
              </w:rPr>
              <w:fldChar w:fldCharType="begin"/>
            </w:r>
            <w:r w:rsidR="00247E45" w:rsidRPr="00247E45">
              <w:rPr>
                <w:rFonts w:ascii="Marianne" w:hAnsi="Marianne"/>
                <w:b w:val="0"/>
                <w:bCs w:val="0"/>
                <w:noProof/>
                <w:webHidden/>
                <w:color w:val="244061" w:themeColor="accent1" w:themeShade="80"/>
                <w:sz w:val="20"/>
                <w:szCs w:val="20"/>
              </w:rPr>
              <w:instrText xml:space="preserve"> PAGEREF _Toc208242859 \h </w:instrText>
            </w:r>
            <w:r w:rsidR="00247E45" w:rsidRPr="00247E45">
              <w:rPr>
                <w:rFonts w:ascii="Marianne" w:hAnsi="Marianne"/>
                <w:b w:val="0"/>
                <w:bCs w:val="0"/>
                <w:noProof/>
                <w:webHidden/>
                <w:color w:val="244061" w:themeColor="accent1" w:themeShade="80"/>
                <w:sz w:val="20"/>
                <w:szCs w:val="20"/>
              </w:rPr>
            </w:r>
            <w:r w:rsidR="00247E45" w:rsidRPr="00247E45">
              <w:rPr>
                <w:rFonts w:ascii="Marianne" w:hAnsi="Marianne"/>
                <w:b w:val="0"/>
                <w:bCs w:val="0"/>
                <w:noProof/>
                <w:webHidden/>
                <w:color w:val="244061" w:themeColor="accent1" w:themeShade="80"/>
                <w:sz w:val="20"/>
                <w:szCs w:val="20"/>
              </w:rPr>
              <w:fldChar w:fldCharType="separate"/>
            </w:r>
            <w:r w:rsidR="00247E45" w:rsidRPr="00247E45">
              <w:rPr>
                <w:rFonts w:ascii="Marianne" w:hAnsi="Marianne"/>
                <w:b w:val="0"/>
                <w:bCs w:val="0"/>
                <w:noProof/>
                <w:webHidden/>
                <w:color w:val="244061" w:themeColor="accent1" w:themeShade="80"/>
                <w:sz w:val="20"/>
                <w:szCs w:val="20"/>
              </w:rPr>
              <w:t>13</w:t>
            </w:r>
            <w:r w:rsidR="00247E45" w:rsidRPr="00247E45">
              <w:rPr>
                <w:rFonts w:ascii="Marianne" w:hAnsi="Marianne"/>
                <w:b w:val="0"/>
                <w:bCs w:val="0"/>
                <w:noProof/>
                <w:webHidden/>
                <w:color w:val="244061" w:themeColor="accent1" w:themeShade="80"/>
                <w:sz w:val="20"/>
                <w:szCs w:val="20"/>
              </w:rPr>
              <w:fldChar w:fldCharType="end"/>
            </w:r>
          </w:hyperlink>
        </w:p>
        <w:p w14:paraId="0FFF2F5B" w14:textId="54D20522" w:rsidR="00247E45" w:rsidRPr="00247E45" w:rsidRDefault="00406AAD">
          <w:pPr>
            <w:pStyle w:val="TM2"/>
            <w:tabs>
              <w:tab w:val="left" w:pos="960"/>
              <w:tab w:val="right" w:leader="dot" w:pos="10762"/>
            </w:tabs>
            <w:rPr>
              <w:rFonts w:ascii="Marianne" w:eastAsiaTheme="minorEastAsia" w:hAnsi="Marianne" w:cstheme="minorBidi"/>
              <w:b w:val="0"/>
              <w:bCs w:val="0"/>
              <w:noProof/>
              <w:color w:val="244061" w:themeColor="accent1" w:themeShade="80"/>
              <w:kern w:val="2"/>
              <w:sz w:val="20"/>
              <w:szCs w:val="20"/>
              <w14:ligatures w14:val="standardContextual"/>
            </w:rPr>
          </w:pPr>
          <w:hyperlink w:anchor="_Toc208242860" w:history="1">
            <w:r w:rsidR="00247E45" w:rsidRPr="00247E45">
              <w:rPr>
                <w:rStyle w:val="Lienhypertexte"/>
                <w:rFonts w:ascii="Marianne" w:hAnsi="Marianne"/>
                <w:b w:val="0"/>
                <w:bCs w:val="0"/>
                <w:noProof/>
                <w:color w:val="244061" w:themeColor="accent1" w:themeShade="80"/>
                <w:sz w:val="20"/>
                <w:szCs w:val="20"/>
              </w:rPr>
              <w:t>2.4.</w:t>
            </w:r>
            <w:r w:rsidR="00247E45" w:rsidRPr="00247E45">
              <w:rPr>
                <w:rFonts w:ascii="Marianne" w:eastAsiaTheme="minorEastAsia" w:hAnsi="Marianne" w:cstheme="minorBidi"/>
                <w:b w:val="0"/>
                <w:bCs w:val="0"/>
                <w:noProof/>
                <w:color w:val="244061" w:themeColor="accent1" w:themeShade="80"/>
                <w:kern w:val="2"/>
                <w:sz w:val="20"/>
                <w:szCs w:val="20"/>
                <w14:ligatures w14:val="standardContextual"/>
              </w:rPr>
              <w:tab/>
            </w:r>
            <w:r w:rsidR="00247E45" w:rsidRPr="00247E45">
              <w:rPr>
                <w:rStyle w:val="Lienhypertexte"/>
                <w:rFonts w:ascii="Marianne" w:hAnsi="Marianne"/>
                <w:b w:val="0"/>
                <w:bCs w:val="0"/>
                <w:noProof/>
                <w:color w:val="244061" w:themeColor="accent1" w:themeShade="80"/>
                <w:sz w:val="20"/>
                <w:szCs w:val="20"/>
              </w:rPr>
              <w:t>Signature électronique</w:t>
            </w:r>
            <w:r w:rsidR="00247E45" w:rsidRPr="00247E45">
              <w:rPr>
                <w:rFonts w:ascii="Marianne" w:hAnsi="Marianne"/>
                <w:b w:val="0"/>
                <w:bCs w:val="0"/>
                <w:noProof/>
                <w:webHidden/>
                <w:color w:val="244061" w:themeColor="accent1" w:themeShade="80"/>
                <w:sz w:val="20"/>
                <w:szCs w:val="20"/>
              </w:rPr>
              <w:tab/>
            </w:r>
            <w:r w:rsidR="00247E45" w:rsidRPr="00247E45">
              <w:rPr>
                <w:rFonts w:ascii="Marianne" w:hAnsi="Marianne"/>
                <w:b w:val="0"/>
                <w:bCs w:val="0"/>
                <w:noProof/>
                <w:webHidden/>
                <w:color w:val="244061" w:themeColor="accent1" w:themeShade="80"/>
                <w:sz w:val="20"/>
                <w:szCs w:val="20"/>
              </w:rPr>
              <w:fldChar w:fldCharType="begin"/>
            </w:r>
            <w:r w:rsidR="00247E45" w:rsidRPr="00247E45">
              <w:rPr>
                <w:rFonts w:ascii="Marianne" w:hAnsi="Marianne"/>
                <w:b w:val="0"/>
                <w:bCs w:val="0"/>
                <w:noProof/>
                <w:webHidden/>
                <w:color w:val="244061" w:themeColor="accent1" w:themeShade="80"/>
                <w:sz w:val="20"/>
                <w:szCs w:val="20"/>
              </w:rPr>
              <w:instrText xml:space="preserve"> PAGEREF _Toc208242860 \h </w:instrText>
            </w:r>
            <w:r w:rsidR="00247E45" w:rsidRPr="00247E45">
              <w:rPr>
                <w:rFonts w:ascii="Marianne" w:hAnsi="Marianne"/>
                <w:b w:val="0"/>
                <w:bCs w:val="0"/>
                <w:noProof/>
                <w:webHidden/>
                <w:color w:val="244061" w:themeColor="accent1" w:themeShade="80"/>
                <w:sz w:val="20"/>
                <w:szCs w:val="20"/>
              </w:rPr>
            </w:r>
            <w:r w:rsidR="00247E45" w:rsidRPr="00247E45">
              <w:rPr>
                <w:rFonts w:ascii="Marianne" w:hAnsi="Marianne"/>
                <w:b w:val="0"/>
                <w:bCs w:val="0"/>
                <w:noProof/>
                <w:webHidden/>
                <w:color w:val="244061" w:themeColor="accent1" w:themeShade="80"/>
                <w:sz w:val="20"/>
                <w:szCs w:val="20"/>
              </w:rPr>
              <w:fldChar w:fldCharType="separate"/>
            </w:r>
            <w:r w:rsidR="00247E45" w:rsidRPr="00247E45">
              <w:rPr>
                <w:rFonts w:ascii="Marianne" w:hAnsi="Marianne"/>
                <w:b w:val="0"/>
                <w:bCs w:val="0"/>
                <w:noProof/>
                <w:webHidden/>
                <w:color w:val="244061" w:themeColor="accent1" w:themeShade="80"/>
                <w:sz w:val="20"/>
                <w:szCs w:val="20"/>
              </w:rPr>
              <w:t>13</w:t>
            </w:r>
            <w:r w:rsidR="00247E45" w:rsidRPr="00247E45">
              <w:rPr>
                <w:rFonts w:ascii="Marianne" w:hAnsi="Marianne"/>
                <w:b w:val="0"/>
                <w:bCs w:val="0"/>
                <w:noProof/>
                <w:webHidden/>
                <w:color w:val="244061" w:themeColor="accent1" w:themeShade="80"/>
                <w:sz w:val="20"/>
                <w:szCs w:val="20"/>
              </w:rPr>
              <w:fldChar w:fldCharType="end"/>
            </w:r>
          </w:hyperlink>
        </w:p>
        <w:p w14:paraId="4BC875BF" w14:textId="29B3C81B" w:rsidR="00247E45" w:rsidRPr="00247E45" w:rsidRDefault="00406AAD">
          <w:pPr>
            <w:pStyle w:val="TM2"/>
            <w:tabs>
              <w:tab w:val="left" w:pos="960"/>
              <w:tab w:val="right" w:leader="dot" w:pos="10762"/>
            </w:tabs>
            <w:rPr>
              <w:rFonts w:ascii="Marianne" w:eastAsiaTheme="minorEastAsia" w:hAnsi="Marianne" w:cstheme="minorBidi"/>
              <w:b w:val="0"/>
              <w:bCs w:val="0"/>
              <w:noProof/>
              <w:color w:val="244061" w:themeColor="accent1" w:themeShade="80"/>
              <w:kern w:val="2"/>
              <w:sz w:val="20"/>
              <w:szCs w:val="20"/>
              <w14:ligatures w14:val="standardContextual"/>
            </w:rPr>
          </w:pPr>
          <w:hyperlink w:anchor="_Toc208242861" w:history="1">
            <w:r w:rsidR="00247E45" w:rsidRPr="00247E45">
              <w:rPr>
                <w:rStyle w:val="Lienhypertexte"/>
                <w:rFonts w:ascii="Marianne" w:hAnsi="Marianne"/>
                <w:b w:val="0"/>
                <w:bCs w:val="0"/>
                <w:noProof/>
                <w:color w:val="244061" w:themeColor="accent1" w:themeShade="80"/>
                <w:sz w:val="20"/>
                <w:szCs w:val="20"/>
              </w:rPr>
              <w:t>2.5.</w:t>
            </w:r>
            <w:r w:rsidR="00247E45" w:rsidRPr="00247E45">
              <w:rPr>
                <w:rFonts w:ascii="Marianne" w:eastAsiaTheme="minorEastAsia" w:hAnsi="Marianne" w:cstheme="minorBidi"/>
                <w:b w:val="0"/>
                <w:bCs w:val="0"/>
                <w:noProof/>
                <w:color w:val="244061" w:themeColor="accent1" w:themeShade="80"/>
                <w:kern w:val="2"/>
                <w:sz w:val="20"/>
                <w:szCs w:val="20"/>
                <w14:ligatures w14:val="standardContextual"/>
              </w:rPr>
              <w:tab/>
            </w:r>
            <w:r w:rsidR="00247E45" w:rsidRPr="00247E45">
              <w:rPr>
                <w:rStyle w:val="Lienhypertexte"/>
                <w:rFonts w:ascii="Marianne" w:hAnsi="Marianne"/>
                <w:b w:val="0"/>
                <w:bCs w:val="0"/>
                <w:noProof/>
                <w:color w:val="244061" w:themeColor="accent1" w:themeShade="80"/>
                <w:sz w:val="20"/>
                <w:szCs w:val="20"/>
              </w:rPr>
              <w:t>Rappel général</w:t>
            </w:r>
            <w:r w:rsidR="00247E45" w:rsidRPr="00247E45">
              <w:rPr>
                <w:rFonts w:ascii="Marianne" w:hAnsi="Marianne"/>
                <w:b w:val="0"/>
                <w:bCs w:val="0"/>
                <w:noProof/>
                <w:webHidden/>
                <w:color w:val="244061" w:themeColor="accent1" w:themeShade="80"/>
                <w:sz w:val="20"/>
                <w:szCs w:val="20"/>
              </w:rPr>
              <w:tab/>
            </w:r>
            <w:r w:rsidR="00247E45" w:rsidRPr="00247E45">
              <w:rPr>
                <w:rFonts w:ascii="Marianne" w:hAnsi="Marianne"/>
                <w:b w:val="0"/>
                <w:bCs w:val="0"/>
                <w:noProof/>
                <w:webHidden/>
                <w:color w:val="244061" w:themeColor="accent1" w:themeShade="80"/>
                <w:sz w:val="20"/>
                <w:szCs w:val="20"/>
              </w:rPr>
              <w:fldChar w:fldCharType="begin"/>
            </w:r>
            <w:r w:rsidR="00247E45" w:rsidRPr="00247E45">
              <w:rPr>
                <w:rFonts w:ascii="Marianne" w:hAnsi="Marianne"/>
                <w:b w:val="0"/>
                <w:bCs w:val="0"/>
                <w:noProof/>
                <w:webHidden/>
                <w:color w:val="244061" w:themeColor="accent1" w:themeShade="80"/>
                <w:sz w:val="20"/>
                <w:szCs w:val="20"/>
              </w:rPr>
              <w:instrText xml:space="preserve"> PAGEREF _Toc208242861 \h </w:instrText>
            </w:r>
            <w:r w:rsidR="00247E45" w:rsidRPr="00247E45">
              <w:rPr>
                <w:rFonts w:ascii="Marianne" w:hAnsi="Marianne"/>
                <w:b w:val="0"/>
                <w:bCs w:val="0"/>
                <w:noProof/>
                <w:webHidden/>
                <w:color w:val="244061" w:themeColor="accent1" w:themeShade="80"/>
                <w:sz w:val="20"/>
                <w:szCs w:val="20"/>
              </w:rPr>
            </w:r>
            <w:r w:rsidR="00247E45" w:rsidRPr="00247E45">
              <w:rPr>
                <w:rFonts w:ascii="Marianne" w:hAnsi="Marianne"/>
                <w:b w:val="0"/>
                <w:bCs w:val="0"/>
                <w:noProof/>
                <w:webHidden/>
                <w:color w:val="244061" w:themeColor="accent1" w:themeShade="80"/>
                <w:sz w:val="20"/>
                <w:szCs w:val="20"/>
              </w:rPr>
              <w:fldChar w:fldCharType="separate"/>
            </w:r>
            <w:r w:rsidR="00247E45" w:rsidRPr="00247E45">
              <w:rPr>
                <w:rFonts w:ascii="Marianne" w:hAnsi="Marianne"/>
                <w:b w:val="0"/>
                <w:bCs w:val="0"/>
                <w:noProof/>
                <w:webHidden/>
                <w:color w:val="244061" w:themeColor="accent1" w:themeShade="80"/>
                <w:sz w:val="20"/>
                <w:szCs w:val="20"/>
              </w:rPr>
              <w:t>14</w:t>
            </w:r>
            <w:r w:rsidR="00247E45" w:rsidRPr="00247E45">
              <w:rPr>
                <w:rFonts w:ascii="Marianne" w:hAnsi="Marianne"/>
                <w:b w:val="0"/>
                <w:bCs w:val="0"/>
                <w:noProof/>
                <w:webHidden/>
                <w:color w:val="244061" w:themeColor="accent1" w:themeShade="80"/>
                <w:sz w:val="20"/>
                <w:szCs w:val="20"/>
              </w:rPr>
              <w:fldChar w:fldCharType="end"/>
            </w:r>
          </w:hyperlink>
        </w:p>
        <w:p w14:paraId="46C0D5A3" w14:textId="645A095C" w:rsidR="00247E45" w:rsidRDefault="00247E45">
          <w:r w:rsidRPr="00247E45">
            <w:rPr>
              <w:rFonts w:ascii="Marianne" w:hAnsi="Marianne"/>
              <w:color w:val="244061" w:themeColor="accent1" w:themeShade="80"/>
              <w:sz w:val="20"/>
              <w:szCs w:val="20"/>
            </w:rPr>
            <w:fldChar w:fldCharType="end"/>
          </w:r>
        </w:p>
      </w:sdtContent>
    </w:sdt>
    <w:p w14:paraId="3F14FFB3" w14:textId="77777777" w:rsidR="00247E45" w:rsidRDefault="00247E45">
      <w:pPr>
        <w:rPr>
          <w:rFonts w:ascii="Marianne" w:hAnsi="Marianne" w:cstheme="minorHAnsi"/>
          <w:b/>
          <w:smallCaps/>
          <w:color w:val="002060"/>
          <w:sz w:val="28"/>
          <w:szCs w:val="28"/>
        </w:rPr>
      </w:pPr>
      <w:r>
        <w:rPr>
          <w:rFonts w:ascii="Marianne" w:hAnsi="Marianne" w:cstheme="minorHAnsi"/>
          <w:b/>
          <w:smallCaps/>
          <w:color w:val="002060"/>
          <w:sz w:val="28"/>
          <w:szCs w:val="28"/>
        </w:rPr>
        <w:br w:type="page"/>
      </w:r>
    </w:p>
    <w:p w14:paraId="56E9C43C" w14:textId="77777777" w:rsidR="008601B6" w:rsidRPr="007C083B" w:rsidRDefault="008601B6" w:rsidP="00444B23">
      <w:pPr>
        <w:jc w:val="center"/>
        <w:rPr>
          <w:rFonts w:ascii="Marianne" w:hAnsi="Marianne" w:cstheme="minorHAnsi"/>
          <w:b/>
          <w:smallCaps/>
          <w:color w:val="002060"/>
          <w:sz w:val="28"/>
          <w:szCs w:val="28"/>
        </w:rPr>
      </w:pPr>
    </w:p>
    <w:p w14:paraId="5A947E7E" w14:textId="3AF18BAC" w:rsidR="00850546" w:rsidRPr="007C083B" w:rsidRDefault="00850546" w:rsidP="00850546">
      <w:pPr>
        <w:pStyle w:val="Titre1"/>
        <w:pBdr>
          <w:bottom w:val="single" w:sz="4" w:space="1" w:color="auto"/>
        </w:pBdr>
        <w:jc w:val="center"/>
        <w:rPr>
          <w:rFonts w:ascii="Marianne" w:hAnsi="Marianne" w:cstheme="minorHAnsi"/>
          <w:b w:val="0"/>
          <w:bCs w:val="0"/>
          <w:smallCaps/>
          <w:color w:val="002060"/>
          <w:sz w:val="28"/>
          <w:szCs w:val="28"/>
        </w:rPr>
      </w:pPr>
      <w:bookmarkStart w:id="20" w:name="_Toc208242548"/>
      <w:bookmarkStart w:id="21" w:name="_Toc208242842"/>
      <w:r>
        <w:rPr>
          <w:rFonts w:ascii="Marianne" w:hAnsi="Marianne" w:cstheme="minorHAnsi"/>
          <w:b w:val="0"/>
          <w:bCs w:val="0"/>
          <w:smallCaps/>
          <w:color w:val="002060"/>
          <w:sz w:val="28"/>
          <w:szCs w:val="28"/>
        </w:rPr>
        <w:t>glossaire</w:t>
      </w:r>
      <w:bookmarkEnd w:id="20"/>
      <w:bookmarkEnd w:id="21"/>
      <w:r>
        <w:rPr>
          <w:rFonts w:ascii="Marianne" w:hAnsi="Marianne" w:cstheme="minorHAnsi"/>
          <w:b w:val="0"/>
          <w:bCs w:val="0"/>
          <w:smallCaps/>
          <w:color w:val="002060"/>
          <w:sz w:val="28"/>
          <w:szCs w:val="28"/>
        </w:rPr>
        <w:t xml:space="preserve"> </w:t>
      </w:r>
    </w:p>
    <w:p w14:paraId="7F441FD0" w14:textId="47BB1470" w:rsidR="00850546" w:rsidRPr="00850546" w:rsidRDefault="00850546" w:rsidP="00850546">
      <w:pPr>
        <w:autoSpaceDE w:val="0"/>
        <w:autoSpaceDN w:val="0"/>
        <w:adjustRightInd w:val="0"/>
        <w:rPr>
          <w:rFonts w:ascii="Marianne" w:hAnsi="Marianne" w:cstheme="minorHAnsi"/>
          <w:color w:val="002060"/>
        </w:rPr>
      </w:pPr>
      <w:r>
        <w:rPr>
          <w:rFonts w:ascii="Marianne" w:hAnsi="Marianne" w:cstheme="minorHAnsi"/>
          <w:color w:val="002060"/>
        </w:rPr>
        <w:t>« </w:t>
      </w:r>
      <w:r w:rsidRPr="00850546">
        <w:rPr>
          <w:rFonts w:ascii="Marianne" w:hAnsi="Marianne" w:cstheme="minorHAnsi"/>
          <w:color w:val="002060"/>
        </w:rPr>
        <w:t xml:space="preserve">AE » : l’acte d’engagement </w:t>
      </w:r>
    </w:p>
    <w:p w14:paraId="73856EFD" w14:textId="77777777" w:rsidR="00850546" w:rsidRPr="00850546" w:rsidRDefault="00850546" w:rsidP="00850546">
      <w:pPr>
        <w:autoSpaceDE w:val="0"/>
        <w:autoSpaceDN w:val="0"/>
        <w:adjustRightInd w:val="0"/>
        <w:rPr>
          <w:rFonts w:ascii="Marianne" w:hAnsi="Marianne" w:cstheme="minorHAnsi"/>
          <w:color w:val="002060"/>
        </w:rPr>
      </w:pPr>
      <w:r w:rsidRPr="00850546">
        <w:rPr>
          <w:rFonts w:ascii="Marianne" w:hAnsi="Marianne" w:cstheme="minorHAnsi"/>
          <w:color w:val="002060"/>
        </w:rPr>
        <w:t xml:space="preserve">« BPU » : le bordereau de prix unitaires </w:t>
      </w:r>
    </w:p>
    <w:p w14:paraId="60FFC6A3" w14:textId="77777777" w:rsidR="00850546" w:rsidRPr="00850546" w:rsidRDefault="00850546" w:rsidP="00850546">
      <w:pPr>
        <w:autoSpaceDE w:val="0"/>
        <w:autoSpaceDN w:val="0"/>
        <w:adjustRightInd w:val="0"/>
        <w:rPr>
          <w:rFonts w:ascii="Marianne" w:hAnsi="Marianne" w:cstheme="minorHAnsi"/>
          <w:color w:val="002060"/>
        </w:rPr>
      </w:pPr>
      <w:r w:rsidRPr="00850546">
        <w:rPr>
          <w:rFonts w:ascii="Marianne" w:hAnsi="Marianne" w:cstheme="minorHAnsi"/>
          <w:color w:val="002060"/>
        </w:rPr>
        <w:t xml:space="preserve">« CCAP » : le cahier des clauses administratives particulières </w:t>
      </w:r>
    </w:p>
    <w:p w14:paraId="4F743641" w14:textId="77777777" w:rsidR="00850546" w:rsidRPr="00850546" w:rsidRDefault="00850546" w:rsidP="00850546">
      <w:pPr>
        <w:autoSpaceDE w:val="0"/>
        <w:autoSpaceDN w:val="0"/>
        <w:adjustRightInd w:val="0"/>
        <w:rPr>
          <w:rFonts w:ascii="Marianne" w:hAnsi="Marianne" w:cstheme="minorHAnsi"/>
          <w:color w:val="002060"/>
        </w:rPr>
      </w:pPr>
      <w:r w:rsidRPr="00850546">
        <w:rPr>
          <w:rFonts w:ascii="Marianne" w:hAnsi="Marianne" w:cstheme="minorHAnsi"/>
          <w:color w:val="002060"/>
        </w:rPr>
        <w:t xml:space="preserve">« CCTP » : le cahier des clauses techniques particulières </w:t>
      </w:r>
    </w:p>
    <w:p w14:paraId="385229B0" w14:textId="77777777" w:rsidR="00850546" w:rsidRPr="00850546" w:rsidRDefault="00850546" w:rsidP="00850546">
      <w:pPr>
        <w:autoSpaceDE w:val="0"/>
        <w:autoSpaceDN w:val="0"/>
        <w:adjustRightInd w:val="0"/>
        <w:rPr>
          <w:rFonts w:ascii="Marianne" w:hAnsi="Marianne" w:cstheme="minorHAnsi"/>
          <w:color w:val="002060"/>
        </w:rPr>
      </w:pPr>
      <w:r w:rsidRPr="00850546">
        <w:rPr>
          <w:rFonts w:ascii="Marianne" w:hAnsi="Marianne" w:cstheme="minorHAnsi"/>
          <w:color w:val="002060"/>
        </w:rPr>
        <w:t xml:space="preserve">« DC1 » : la lettre de candidature – désignation du mandataire par ses co-traitants </w:t>
      </w:r>
    </w:p>
    <w:p w14:paraId="4316291E" w14:textId="77777777" w:rsidR="00850546" w:rsidRPr="00850546" w:rsidRDefault="00850546" w:rsidP="00850546">
      <w:pPr>
        <w:autoSpaceDE w:val="0"/>
        <w:autoSpaceDN w:val="0"/>
        <w:adjustRightInd w:val="0"/>
        <w:rPr>
          <w:rFonts w:ascii="Marianne" w:hAnsi="Marianne" w:cstheme="minorHAnsi"/>
          <w:color w:val="002060"/>
        </w:rPr>
      </w:pPr>
      <w:r w:rsidRPr="00850546">
        <w:rPr>
          <w:rFonts w:ascii="Marianne" w:hAnsi="Marianne" w:cstheme="minorHAnsi"/>
          <w:color w:val="002060"/>
        </w:rPr>
        <w:t xml:space="preserve">« DC2 » : la déclaration du candidat individuel ou du membre du groupement </w:t>
      </w:r>
    </w:p>
    <w:p w14:paraId="4434381E" w14:textId="77777777" w:rsidR="00850546" w:rsidRPr="00850546" w:rsidRDefault="00850546" w:rsidP="00850546">
      <w:pPr>
        <w:autoSpaceDE w:val="0"/>
        <w:autoSpaceDN w:val="0"/>
        <w:adjustRightInd w:val="0"/>
        <w:rPr>
          <w:rFonts w:ascii="Marianne" w:hAnsi="Marianne" w:cstheme="minorHAnsi"/>
          <w:color w:val="002060"/>
        </w:rPr>
      </w:pPr>
      <w:r w:rsidRPr="00850546">
        <w:rPr>
          <w:rFonts w:ascii="Marianne" w:hAnsi="Marianne" w:cstheme="minorHAnsi"/>
          <w:color w:val="002060"/>
        </w:rPr>
        <w:t xml:space="preserve">« DCE » : le dossier de consultation des entreprises </w:t>
      </w:r>
    </w:p>
    <w:p w14:paraId="1C904EFF" w14:textId="77777777" w:rsidR="00850546" w:rsidRPr="00850546" w:rsidRDefault="00850546" w:rsidP="00850546">
      <w:pPr>
        <w:autoSpaceDE w:val="0"/>
        <w:autoSpaceDN w:val="0"/>
        <w:adjustRightInd w:val="0"/>
        <w:jc w:val="both"/>
        <w:rPr>
          <w:rFonts w:ascii="Marianne" w:hAnsi="Marianne" w:cstheme="minorHAnsi"/>
          <w:color w:val="002060"/>
        </w:rPr>
      </w:pPr>
      <w:r w:rsidRPr="00850546">
        <w:rPr>
          <w:rFonts w:ascii="Marianne" w:hAnsi="Marianne" w:cstheme="minorHAnsi"/>
          <w:color w:val="002060"/>
        </w:rPr>
        <w:t xml:space="preserve">« Marché » (ou « Accord-cadre ») : le présent marché public, accord-cadre sur la base duquel sont émis des bons de commande, constitué des pièces contractuelles énumérées au CCAP </w:t>
      </w:r>
    </w:p>
    <w:p w14:paraId="6733541E" w14:textId="512B4D6D" w:rsidR="00850546" w:rsidRPr="00850546" w:rsidRDefault="00850546" w:rsidP="00850546">
      <w:pPr>
        <w:autoSpaceDE w:val="0"/>
        <w:autoSpaceDN w:val="0"/>
        <w:adjustRightInd w:val="0"/>
        <w:jc w:val="both"/>
        <w:rPr>
          <w:rFonts w:ascii="Marianne" w:hAnsi="Marianne" w:cstheme="minorHAnsi"/>
          <w:color w:val="002060"/>
        </w:rPr>
      </w:pPr>
      <w:r w:rsidRPr="00850546">
        <w:rPr>
          <w:rFonts w:ascii="Marianne" w:hAnsi="Marianne" w:cstheme="minorHAnsi"/>
          <w:color w:val="002060"/>
        </w:rPr>
        <w:t>« PLACE » : la plateforme des achats de l’État, profil d’acheteur utilisé par l’</w:t>
      </w:r>
      <w:r>
        <w:rPr>
          <w:rFonts w:ascii="Marianne" w:hAnsi="Marianne" w:cstheme="minorHAnsi"/>
          <w:color w:val="002060"/>
        </w:rPr>
        <w:t>administration</w:t>
      </w:r>
      <w:r w:rsidRPr="00850546">
        <w:rPr>
          <w:rFonts w:ascii="Marianne" w:hAnsi="Marianne" w:cstheme="minorHAnsi"/>
          <w:color w:val="002060"/>
        </w:rPr>
        <w:t xml:space="preserve"> pour ses procédures de passation de marchés publics </w:t>
      </w:r>
    </w:p>
    <w:p w14:paraId="71391E94" w14:textId="77777777" w:rsidR="00850546" w:rsidRDefault="00850546" w:rsidP="00850546">
      <w:pPr>
        <w:autoSpaceDE w:val="0"/>
        <w:autoSpaceDN w:val="0"/>
        <w:adjustRightInd w:val="0"/>
        <w:rPr>
          <w:rFonts w:ascii="Marianne" w:hAnsi="Marianne" w:cstheme="minorHAnsi"/>
          <w:color w:val="002060"/>
        </w:rPr>
      </w:pPr>
      <w:r w:rsidRPr="00850546">
        <w:rPr>
          <w:rFonts w:ascii="Marianne" w:hAnsi="Marianne" w:cstheme="minorHAnsi"/>
          <w:color w:val="002060"/>
        </w:rPr>
        <w:t xml:space="preserve">« RC » : règlement de la consultation </w:t>
      </w:r>
    </w:p>
    <w:p w14:paraId="29C736F8" w14:textId="7E1B1D1F" w:rsidR="00850546" w:rsidRPr="00850546" w:rsidRDefault="00850546" w:rsidP="00850546">
      <w:pPr>
        <w:autoSpaceDE w:val="0"/>
        <w:autoSpaceDN w:val="0"/>
        <w:adjustRightInd w:val="0"/>
        <w:jc w:val="both"/>
        <w:rPr>
          <w:rFonts w:ascii="Marianne" w:hAnsi="Marianne" w:cstheme="minorHAnsi"/>
          <w:b/>
          <w:bCs/>
          <w:color w:val="002060"/>
        </w:rPr>
      </w:pPr>
      <w:r w:rsidRPr="00850546">
        <w:rPr>
          <w:rFonts w:ascii="Marianne" w:hAnsi="Marianne" w:cstheme="minorHAnsi"/>
          <w:b/>
          <w:bCs/>
          <w:color w:val="002060"/>
        </w:rPr>
        <w:t>«</w:t>
      </w:r>
      <w:r w:rsidRPr="00850546">
        <w:rPr>
          <w:rFonts w:ascii="Marianne" w:hAnsi="Marianne" w:cstheme="minorHAnsi"/>
          <w:color w:val="002060"/>
        </w:rPr>
        <w:t xml:space="preserve"> RGPD</w:t>
      </w:r>
      <w:r w:rsidRPr="00850546">
        <w:rPr>
          <w:rFonts w:ascii="Marianne" w:hAnsi="Marianne" w:cstheme="minorHAnsi"/>
          <w:b/>
          <w:bCs/>
          <w:color w:val="002060"/>
        </w:rPr>
        <w:t xml:space="preserve"> » </w:t>
      </w:r>
      <w:r w:rsidRPr="00850546">
        <w:rPr>
          <w:rFonts w:ascii="Marianne" w:hAnsi="Marianne" w:cstheme="minorHAnsi"/>
          <w:color w:val="002060"/>
        </w:rPr>
        <w:t>: le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p>
    <w:p w14:paraId="4B6A74D3" w14:textId="081F09CA" w:rsidR="0045363C" w:rsidRPr="007C083B" w:rsidRDefault="0045363C" w:rsidP="00850546">
      <w:pPr>
        <w:pStyle w:val="Titre1"/>
        <w:pBdr>
          <w:bottom w:val="single" w:sz="4" w:space="1" w:color="auto"/>
        </w:pBdr>
        <w:jc w:val="center"/>
        <w:rPr>
          <w:rFonts w:ascii="Marianne" w:hAnsi="Marianne" w:cstheme="minorHAnsi"/>
          <w:b w:val="0"/>
          <w:bCs w:val="0"/>
          <w:smallCaps/>
          <w:color w:val="002060"/>
          <w:sz w:val="28"/>
          <w:szCs w:val="28"/>
        </w:rPr>
      </w:pPr>
      <w:bookmarkStart w:id="22" w:name="_Toc208242549"/>
      <w:bookmarkStart w:id="23" w:name="_Toc208242843"/>
      <w:r w:rsidRPr="007C083B">
        <w:rPr>
          <w:rFonts w:ascii="Marianne" w:hAnsi="Marianne" w:cstheme="minorHAnsi"/>
          <w:b w:val="0"/>
          <w:bCs w:val="0"/>
          <w:smallCaps/>
          <w:color w:val="002060"/>
          <w:sz w:val="28"/>
          <w:szCs w:val="28"/>
        </w:rPr>
        <w:t xml:space="preserve">Section I – </w:t>
      </w:r>
      <w:r w:rsidR="007C083B">
        <w:rPr>
          <w:rFonts w:ascii="Marianne" w:hAnsi="Marianne" w:cstheme="minorHAnsi"/>
          <w:b w:val="0"/>
          <w:bCs w:val="0"/>
          <w:smallCaps/>
          <w:color w:val="002060"/>
          <w:sz w:val="28"/>
          <w:szCs w:val="28"/>
        </w:rPr>
        <w:t>INFORMATIONS PRINCIPALES SUR LA CONSULTATION</w:t>
      </w:r>
      <w:bookmarkEnd w:id="22"/>
      <w:bookmarkEnd w:id="23"/>
      <w:r w:rsidR="007C083B">
        <w:rPr>
          <w:rFonts w:ascii="Marianne" w:hAnsi="Marianne" w:cstheme="minorHAnsi"/>
          <w:b w:val="0"/>
          <w:bCs w:val="0"/>
          <w:smallCaps/>
          <w:color w:val="002060"/>
          <w:sz w:val="28"/>
          <w:szCs w:val="28"/>
        </w:rPr>
        <w:t xml:space="preserve"> </w:t>
      </w:r>
    </w:p>
    <w:p w14:paraId="4599B643" w14:textId="77777777" w:rsidR="00F021E4" w:rsidRDefault="00F021E4" w:rsidP="00F021E4">
      <w:pPr>
        <w:rPr>
          <w:rFonts w:ascii="Marianne" w:hAnsi="Marianne"/>
        </w:rPr>
      </w:pPr>
    </w:p>
    <w:p w14:paraId="7CE74F00" w14:textId="33FAA747" w:rsidR="007C083B" w:rsidRPr="00247E45" w:rsidRDefault="007C083B" w:rsidP="00247E45">
      <w:pPr>
        <w:pStyle w:val="Titre2"/>
      </w:pPr>
      <w:bookmarkStart w:id="24" w:name="_Toc208242844"/>
      <w:r w:rsidRPr="00247E45">
        <w:t>Identification du pouvoir adjudicateur</w:t>
      </w:r>
      <w:bookmarkEnd w:id="24"/>
      <w:r w:rsidRPr="00247E45">
        <w:t xml:space="preserve"> </w:t>
      </w:r>
    </w:p>
    <w:p w14:paraId="75B543E5" w14:textId="77777777" w:rsidR="00850546" w:rsidRDefault="00850546" w:rsidP="00850546">
      <w:pPr>
        <w:rPr>
          <w:rFonts w:ascii="Marianne" w:hAnsi="Marianne" w:cstheme="minorHAnsi"/>
          <w:color w:val="002060"/>
        </w:rPr>
      </w:pPr>
    </w:p>
    <w:p w14:paraId="6EC5F3D1" w14:textId="7BB09145" w:rsidR="00850546" w:rsidRPr="00850546" w:rsidRDefault="00850546" w:rsidP="00850546">
      <w:pPr>
        <w:jc w:val="both"/>
        <w:rPr>
          <w:rFonts w:ascii="Marianne" w:hAnsi="Marianne" w:cstheme="minorHAnsi"/>
          <w:color w:val="002060"/>
        </w:rPr>
      </w:pPr>
      <w:r>
        <w:rPr>
          <w:rFonts w:ascii="Marianne" w:hAnsi="Marianne" w:cstheme="minorHAnsi"/>
          <w:color w:val="002060"/>
        </w:rPr>
        <w:t>Le pouvoir adjudicateur est représenté par l</w:t>
      </w:r>
      <w:r w:rsidRPr="00850546">
        <w:rPr>
          <w:rFonts w:ascii="Marianne" w:hAnsi="Marianne" w:cstheme="minorHAnsi"/>
          <w:color w:val="002060"/>
        </w:rPr>
        <w:t xml:space="preserve">es chefs de la cour d’appel de Paris dénommés l’ADMINISTRATION, représentants de l’État, représentés par monsieur Eric VIRBEL, directeur délégué à l’ADMINISTRATION régionale judiciaire de la cour d’appel de Paris, et en cas d’empêchement </w:t>
      </w:r>
      <w:r>
        <w:rPr>
          <w:rFonts w:ascii="Marianne" w:hAnsi="Marianne" w:cstheme="minorHAnsi"/>
          <w:color w:val="002060"/>
        </w:rPr>
        <w:t>par</w:t>
      </w:r>
      <w:r w:rsidRPr="00850546">
        <w:rPr>
          <w:rFonts w:ascii="Marianne" w:hAnsi="Marianne" w:cstheme="minorHAnsi"/>
          <w:color w:val="002060"/>
        </w:rPr>
        <w:t xml:space="preserve"> ses adjoints, madame Camille LE DOUARON, monsieur Maxime RIBAR, monsieur Alexis REGUIGNE et monsieur Victor MARQUES-SALOIO et la coordinatrice des services du SAR, madame Sandrine EL NOUCHI-LATOUCHENT. Pour les actes relevant de la commande publique, délégation est donnée à monsieur Bertrand CRESSON, responsable adjoint du département budgétaire, comptable et des marchés publics, ainsi qu’à madame Romance BONO, cheffe du bureau de la commande publique et monsieur Thomas AZEMA, adjoint à la cheffe du bureau de la commande publique. (Selon la délégation en date du 1er septembre 2025).</w:t>
      </w:r>
    </w:p>
    <w:p w14:paraId="2F8C0213" w14:textId="3B278AE5" w:rsidR="00850546" w:rsidRPr="00850546" w:rsidRDefault="00850546" w:rsidP="00850546">
      <w:pPr>
        <w:rPr>
          <w:rFonts w:ascii="Marianne" w:hAnsi="Marianne" w:cstheme="minorHAnsi"/>
          <w:color w:val="002060"/>
        </w:rPr>
      </w:pPr>
    </w:p>
    <w:p w14:paraId="117B1932" w14:textId="414E61F6" w:rsidR="00850546" w:rsidRPr="007649A0" w:rsidRDefault="007C083B" w:rsidP="00247E45">
      <w:pPr>
        <w:pStyle w:val="Titre2"/>
      </w:pPr>
      <w:bookmarkStart w:id="25" w:name="_Toc208242845"/>
      <w:r w:rsidRPr="007649A0">
        <w:t>Objet de la consultation</w:t>
      </w:r>
      <w:bookmarkEnd w:id="25"/>
      <w:r w:rsidRPr="007649A0">
        <w:t xml:space="preserve"> </w:t>
      </w:r>
    </w:p>
    <w:p w14:paraId="613BBE00" w14:textId="77777777" w:rsidR="00850546" w:rsidRDefault="00850546" w:rsidP="00850546">
      <w:pPr>
        <w:rPr>
          <w:rFonts w:ascii="Marianne" w:hAnsi="Marianne" w:cstheme="minorHAnsi"/>
          <w:color w:val="002060"/>
        </w:rPr>
      </w:pPr>
    </w:p>
    <w:p w14:paraId="6B8D3ABF" w14:textId="1CB16109" w:rsidR="00850546" w:rsidRPr="001B35D4" w:rsidRDefault="00850546" w:rsidP="00850546">
      <w:pPr>
        <w:jc w:val="both"/>
        <w:rPr>
          <w:rFonts w:ascii="Marianne" w:hAnsi="Marianne" w:cstheme="minorHAnsi"/>
          <w:color w:val="002060"/>
        </w:rPr>
      </w:pPr>
      <w:r>
        <w:rPr>
          <w:rFonts w:ascii="Marianne" w:hAnsi="Marianne" w:cstheme="minorHAnsi"/>
          <w:color w:val="002060"/>
        </w:rPr>
        <w:t>La présente consultation a pour objet</w:t>
      </w:r>
      <w:r w:rsidRPr="00D86BE1">
        <w:rPr>
          <w:rFonts w:ascii="Marianne" w:hAnsi="Marianne" w:cs="Calibri"/>
          <w:color w:val="002060"/>
          <w:sz w:val="22"/>
          <w:szCs w:val="22"/>
        </w:rPr>
        <w:t xml:space="preserve"> </w:t>
      </w:r>
      <w:r w:rsidRPr="001B35D4">
        <w:rPr>
          <w:rFonts w:ascii="Marianne" w:hAnsi="Marianne" w:cstheme="minorHAnsi"/>
          <w:color w:val="002060"/>
        </w:rPr>
        <w:t xml:space="preserve">les prestations de </w:t>
      </w:r>
      <w:r w:rsidR="00915E42">
        <w:rPr>
          <w:rFonts w:ascii="Marianne" w:hAnsi="Marianne" w:cstheme="minorHAnsi"/>
          <w:color w:val="002060"/>
        </w:rPr>
        <w:t xml:space="preserve">restauration collective </w:t>
      </w:r>
      <w:r w:rsidRPr="001B35D4">
        <w:rPr>
          <w:rFonts w:ascii="Marianne" w:hAnsi="Marianne" w:cstheme="minorHAnsi"/>
          <w:color w:val="002060"/>
        </w:rPr>
        <w:t>des juridictions d</w:t>
      </w:r>
      <w:r w:rsidR="00915E42">
        <w:rPr>
          <w:rFonts w:ascii="Marianne" w:hAnsi="Marianne" w:cstheme="minorHAnsi"/>
          <w:color w:val="002060"/>
        </w:rPr>
        <w:t>e Créteil et Melun</w:t>
      </w:r>
      <w:r w:rsidRPr="001B35D4">
        <w:rPr>
          <w:rFonts w:ascii="Marianne" w:hAnsi="Marianne" w:cstheme="minorHAnsi"/>
          <w:color w:val="002060"/>
        </w:rPr>
        <w:t xml:space="preserve">. </w:t>
      </w:r>
    </w:p>
    <w:p w14:paraId="6424543A" w14:textId="77777777" w:rsidR="00850546" w:rsidRPr="001B35D4" w:rsidRDefault="00850546" w:rsidP="00850546">
      <w:pPr>
        <w:jc w:val="both"/>
        <w:rPr>
          <w:rFonts w:ascii="Marianne" w:hAnsi="Marianne" w:cstheme="minorHAnsi"/>
          <w:color w:val="002060"/>
        </w:rPr>
      </w:pPr>
    </w:p>
    <w:p w14:paraId="79EC4FE0" w14:textId="5AA5F103" w:rsidR="00850546" w:rsidRPr="001B35D4" w:rsidRDefault="00850546" w:rsidP="00850546">
      <w:pPr>
        <w:jc w:val="both"/>
        <w:rPr>
          <w:rFonts w:ascii="Marianne" w:hAnsi="Marianne" w:cstheme="minorHAnsi"/>
          <w:color w:val="002060"/>
        </w:rPr>
      </w:pPr>
      <w:bookmarkStart w:id="26" w:name="_Toc454458655"/>
      <w:bookmarkStart w:id="27" w:name="_Toc461795955"/>
      <w:r w:rsidRPr="001B35D4">
        <w:rPr>
          <w:rFonts w:ascii="Marianne" w:hAnsi="Marianne" w:cstheme="minorHAnsi"/>
          <w:color w:val="002060"/>
        </w:rPr>
        <w:t>La description des prestations et leurs spécifications relatives à la maintenance sont détaillées dans le Cahier des clauses particulières (C.C.P.).</w:t>
      </w:r>
      <w:bookmarkEnd w:id="26"/>
      <w:bookmarkEnd w:id="27"/>
    </w:p>
    <w:p w14:paraId="2B1560E3" w14:textId="59CC6DD1" w:rsidR="005D05B4" w:rsidRDefault="005D05B4" w:rsidP="005D05B4">
      <w:pPr>
        <w:jc w:val="both"/>
        <w:rPr>
          <w:rFonts w:ascii="Marianne" w:hAnsi="Marianne" w:cs="Calibri"/>
          <w:color w:val="002060"/>
          <w:sz w:val="22"/>
          <w:szCs w:val="22"/>
        </w:rPr>
      </w:pPr>
    </w:p>
    <w:p w14:paraId="11C8FD60" w14:textId="52923BCC" w:rsidR="005D05B4" w:rsidRPr="007649A0" w:rsidRDefault="005D05B4" w:rsidP="00247E45">
      <w:pPr>
        <w:pStyle w:val="Titre2"/>
      </w:pPr>
      <w:bookmarkStart w:id="28" w:name="_Toc208242846"/>
      <w:r w:rsidRPr="007649A0">
        <w:t>Contenu de la consultation</w:t>
      </w:r>
      <w:bookmarkEnd w:id="28"/>
      <w:r w:rsidRPr="007649A0">
        <w:t xml:space="preserve"> </w:t>
      </w:r>
    </w:p>
    <w:p w14:paraId="3B959ACA" w14:textId="1010CF63" w:rsidR="005D05B4" w:rsidRPr="007C083B" w:rsidRDefault="005D05B4" w:rsidP="005D05B4">
      <w:pPr>
        <w:jc w:val="both"/>
        <w:rPr>
          <w:rFonts w:ascii="Marianne" w:hAnsi="Marianne" w:cstheme="minorHAnsi"/>
          <w:color w:val="002060"/>
        </w:rPr>
      </w:pPr>
      <w:r w:rsidRPr="007C083B">
        <w:rPr>
          <w:rFonts w:ascii="Marianne" w:hAnsi="Marianne" w:cstheme="minorHAnsi"/>
          <w:color w:val="002060"/>
        </w:rPr>
        <w:t xml:space="preserve">Pour les </w:t>
      </w:r>
      <w:r w:rsidR="00915E42">
        <w:rPr>
          <w:rFonts w:ascii="Marianne" w:hAnsi="Marianne" w:cstheme="minorHAnsi"/>
          <w:color w:val="002060"/>
        </w:rPr>
        <w:t>deux</w:t>
      </w:r>
      <w:r w:rsidRPr="007C083B">
        <w:rPr>
          <w:rFonts w:ascii="Marianne" w:hAnsi="Marianne" w:cstheme="minorHAnsi"/>
          <w:color w:val="002060"/>
        </w:rPr>
        <w:t xml:space="preserve"> lots : </w:t>
      </w:r>
    </w:p>
    <w:p w14:paraId="5773AC1A" w14:textId="77777777" w:rsidR="00247E45" w:rsidRPr="007C083B" w:rsidRDefault="00247E45" w:rsidP="00247E45">
      <w:pPr>
        <w:jc w:val="both"/>
        <w:rPr>
          <w:rFonts w:ascii="Marianne" w:hAnsi="Marianne" w:cstheme="minorHAnsi"/>
          <w:color w:val="002060"/>
        </w:rPr>
      </w:pPr>
      <w:r w:rsidRPr="007C083B">
        <w:rPr>
          <w:rFonts w:ascii="Marianne" w:hAnsi="Marianne" w:cstheme="minorHAnsi"/>
          <w:color w:val="002060"/>
        </w:rPr>
        <w:t xml:space="preserve">- le présent </w:t>
      </w:r>
      <w:r w:rsidRPr="007C083B">
        <w:rPr>
          <w:rFonts w:ascii="Marianne" w:hAnsi="Marianne" w:cstheme="minorHAnsi"/>
          <w:b/>
          <w:color w:val="002060"/>
        </w:rPr>
        <w:t>règlement de la consultation commun</w:t>
      </w:r>
      <w:r w:rsidRPr="007C083B">
        <w:rPr>
          <w:rFonts w:ascii="Marianne" w:hAnsi="Marianne" w:cstheme="minorHAnsi"/>
          <w:color w:val="002060"/>
        </w:rPr>
        <w:t xml:space="preserve"> (RC) :</w:t>
      </w:r>
    </w:p>
    <w:p w14:paraId="0B9E5537" w14:textId="77777777" w:rsidR="00247E45" w:rsidRPr="007C083B" w:rsidRDefault="00247E45" w:rsidP="00247E45">
      <w:pPr>
        <w:jc w:val="both"/>
        <w:rPr>
          <w:rFonts w:ascii="Marianne" w:hAnsi="Marianne" w:cstheme="minorHAnsi"/>
          <w:color w:val="002060"/>
        </w:rPr>
      </w:pPr>
    </w:p>
    <w:p w14:paraId="5437C472" w14:textId="6FF0B88B" w:rsidR="00247E45" w:rsidRPr="007C083B" w:rsidRDefault="00247E45" w:rsidP="00247E45">
      <w:pPr>
        <w:jc w:val="both"/>
        <w:rPr>
          <w:rFonts w:ascii="Marianne" w:hAnsi="Marianne" w:cstheme="minorHAnsi"/>
          <w:color w:val="002060"/>
        </w:rPr>
      </w:pPr>
      <w:r w:rsidRPr="007C083B">
        <w:rPr>
          <w:rFonts w:ascii="Marianne" w:hAnsi="Marianne" w:cstheme="minorHAnsi"/>
          <w:color w:val="002060"/>
        </w:rPr>
        <w:t xml:space="preserve">- </w:t>
      </w:r>
      <w:r w:rsidRPr="007C083B">
        <w:rPr>
          <w:rFonts w:ascii="Marianne" w:hAnsi="Marianne" w:cstheme="minorHAnsi"/>
          <w:b/>
          <w:color w:val="002060"/>
        </w:rPr>
        <w:t>l’acte d’engagement</w:t>
      </w:r>
      <w:r w:rsidRPr="007C083B">
        <w:rPr>
          <w:rFonts w:ascii="Marianne" w:hAnsi="Marianne" w:cstheme="minorHAnsi"/>
          <w:color w:val="002060"/>
        </w:rPr>
        <w:t xml:space="preserve">, valant CCP et ses </w:t>
      </w:r>
      <w:r w:rsidRPr="007C083B">
        <w:rPr>
          <w:rFonts w:ascii="Marianne" w:hAnsi="Marianne" w:cstheme="minorHAnsi"/>
          <w:b/>
          <w:color w:val="002060"/>
        </w:rPr>
        <w:t>annexes</w:t>
      </w:r>
      <w:r w:rsidRPr="007C083B">
        <w:rPr>
          <w:rFonts w:ascii="Marianne" w:hAnsi="Marianne" w:cstheme="minorHAnsi"/>
          <w:bCs/>
          <w:color w:val="002060"/>
        </w:rPr>
        <w:t xml:space="preserve"> </w:t>
      </w:r>
      <w:r w:rsidRPr="007C083B">
        <w:rPr>
          <w:rFonts w:ascii="Marianne" w:hAnsi="Marianne" w:cstheme="minorHAnsi"/>
          <w:color w:val="002060"/>
        </w:rPr>
        <w:t xml:space="preserve">:  </w:t>
      </w:r>
    </w:p>
    <w:p w14:paraId="4CCDD5D9" w14:textId="77777777" w:rsidR="00915E42" w:rsidRPr="00915E42" w:rsidRDefault="00915E42" w:rsidP="00915E42">
      <w:pPr>
        <w:jc w:val="both"/>
        <w:rPr>
          <w:rFonts w:ascii="Marianne" w:hAnsi="Marianne" w:cstheme="minorHAnsi"/>
          <w:bCs/>
          <w:iCs/>
          <w:color w:val="002060"/>
          <w:lang w:val="x-none"/>
        </w:rPr>
      </w:pPr>
      <w:bookmarkStart w:id="29" w:name="_Toc41667170"/>
      <w:bookmarkStart w:id="30" w:name="_Toc200730973"/>
      <w:r w:rsidRPr="00915E42">
        <w:rPr>
          <w:rFonts w:ascii="Marianne" w:hAnsi="Marianne" w:cstheme="minorHAnsi"/>
          <w:bCs/>
          <w:iCs/>
          <w:color w:val="002060"/>
          <w:lang w:val="x-none"/>
        </w:rPr>
        <w:t>Annexe 1 : Tableau de répartition des charges d’exploitation.</w:t>
      </w:r>
      <w:bookmarkStart w:id="31" w:name="__RefHeading__87573_1215438836"/>
      <w:bookmarkEnd w:id="29"/>
      <w:bookmarkEnd w:id="30"/>
      <w:bookmarkEnd w:id="31"/>
    </w:p>
    <w:p w14:paraId="0F91C405" w14:textId="77777777" w:rsidR="00915E42" w:rsidRPr="00915E42" w:rsidRDefault="00915E42" w:rsidP="00915E42">
      <w:pPr>
        <w:jc w:val="both"/>
        <w:rPr>
          <w:rFonts w:ascii="Marianne" w:hAnsi="Marianne" w:cstheme="minorHAnsi"/>
          <w:bCs/>
          <w:iCs/>
          <w:color w:val="002060"/>
          <w:lang w:val="x-none"/>
        </w:rPr>
      </w:pPr>
      <w:bookmarkStart w:id="32" w:name="__RefHeading__600_1506230010"/>
      <w:bookmarkStart w:id="33" w:name="__RefHeading__485_1402195427"/>
      <w:bookmarkStart w:id="34" w:name="__RefHeading__365_1468259724"/>
      <w:bookmarkStart w:id="35" w:name="__RefHeading__243_2095049087"/>
      <w:bookmarkStart w:id="36" w:name="__RefHeading__193_973542987"/>
      <w:bookmarkStart w:id="37" w:name="__RefHeading__305_985163279"/>
      <w:bookmarkStart w:id="38" w:name="__RefHeading__425_1320408931"/>
      <w:bookmarkStart w:id="39" w:name="__RefHeading__545_335259541"/>
      <w:bookmarkStart w:id="40" w:name="__RefHeading__660_1528560928"/>
      <w:bookmarkStart w:id="41" w:name="_Toc41667171"/>
      <w:bookmarkStart w:id="42" w:name="_Toc200730974"/>
      <w:bookmarkEnd w:id="32"/>
      <w:bookmarkEnd w:id="33"/>
      <w:bookmarkEnd w:id="34"/>
      <w:bookmarkEnd w:id="35"/>
      <w:bookmarkEnd w:id="36"/>
      <w:bookmarkEnd w:id="37"/>
      <w:bookmarkEnd w:id="38"/>
      <w:bookmarkEnd w:id="39"/>
      <w:bookmarkEnd w:id="40"/>
      <w:r w:rsidRPr="00915E42">
        <w:rPr>
          <w:rFonts w:ascii="Marianne" w:hAnsi="Marianne" w:cstheme="minorHAnsi"/>
          <w:bCs/>
          <w:iCs/>
          <w:color w:val="002060"/>
          <w:lang w:val="x-none"/>
        </w:rPr>
        <w:t>Annexe 2a : Inventaire des équipements du self</w:t>
      </w:r>
      <w:bookmarkEnd w:id="41"/>
      <w:bookmarkEnd w:id="42"/>
      <w:r w:rsidRPr="00915E42">
        <w:rPr>
          <w:rFonts w:ascii="Marianne" w:hAnsi="Marianne" w:cstheme="minorHAnsi"/>
          <w:bCs/>
          <w:iCs/>
          <w:color w:val="002060"/>
          <w:lang w:val="x-none"/>
        </w:rPr>
        <w:t xml:space="preserve"> </w:t>
      </w:r>
    </w:p>
    <w:p w14:paraId="6619B3A7" w14:textId="77777777" w:rsidR="00915E42" w:rsidRPr="00915E42" w:rsidRDefault="00915E42" w:rsidP="00915E42">
      <w:pPr>
        <w:jc w:val="both"/>
        <w:rPr>
          <w:rFonts w:ascii="Marianne" w:hAnsi="Marianne" w:cstheme="minorHAnsi"/>
          <w:bCs/>
          <w:iCs/>
          <w:color w:val="002060"/>
          <w:lang w:val="x-none"/>
        </w:rPr>
      </w:pPr>
      <w:bookmarkStart w:id="43" w:name="_Toc41667172"/>
      <w:bookmarkStart w:id="44" w:name="_Toc200730975"/>
      <w:r w:rsidRPr="00915E42">
        <w:rPr>
          <w:rFonts w:ascii="Marianne" w:hAnsi="Marianne" w:cstheme="minorHAnsi"/>
          <w:bCs/>
          <w:iCs/>
          <w:color w:val="002060"/>
          <w:lang w:val="x-none"/>
        </w:rPr>
        <w:t>Annexe 2b : Liste des matériels de cuisine</w:t>
      </w:r>
      <w:bookmarkEnd w:id="43"/>
      <w:bookmarkEnd w:id="44"/>
    </w:p>
    <w:p w14:paraId="030E0495" w14:textId="77777777" w:rsidR="00915E42" w:rsidRPr="00915E42" w:rsidRDefault="00915E42" w:rsidP="00915E42">
      <w:pPr>
        <w:jc w:val="both"/>
        <w:rPr>
          <w:rFonts w:ascii="Marianne" w:hAnsi="Marianne" w:cstheme="minorHAnsi"/>
          <w:bCs/>
          <w:iCs/>
          <w:color w:val="002060"/>
          <w:lang w:val="x-none"/>
        </w:rPr>
      </w:pPr>
      <w:bookmarkStart w:id="45" w:name="_Toc41667173"/>
      <w:bookmarkStart w:id="46" w:name="_Toc200730976"/>
      <w:r w:rsidRPr="00915E42">
        <w:rPr>
          <w:rFonts w:ascii="Marianne" w:hAnsi="Marianne" w:cstheme="minorHAnsi"/>
          <w:bCs/>
          <w:iCs/>
          <w:color w:val="002060"/>
          <w:lang w:val="x-none"/>
        </w:rPr>
        <w:t>Annexe 2c : Définition des prestations d’entretien préventif</w:t>
      </w:r>
      <w:bookmarkStart w:id="47" w:name="__RefHeading__602_1506230010"/>
      <w:bookmarkStart w:id="48" w:name="__RefHeading__487_1402195427"/>
      <w:bookmarkStart w:id="49" w:name="__RefHeading__367_1468259724"/>
      <w:bookmarkStart w:id="50" w:name="__RefHeading__245_2095049087"/>
      <w:bookmarkStart w:id="51" w:name="__RefHeading__195_973542987"/>
      <w:bookmarkStart w:id="52" w:name="__RefHeading__307_985163279"/>
      <w:bookmarkStart w:id="53" w:name="__RefHeading__427_1320408931"/>
      <w:bookmarkStart w:id="54" w:name="__RefHeading__547_335259541"/>
      <w:bookmarkStart w:id="55" w:name="__RefHeading__662_1528560928"/>
      <w:bookmarkEnd w:id="45"/>
      <w:bookmarkEnd w:id="46"/>
      <w:bookmarkEnd w:id="47"/>
      <w:bookmarkEnd w:id="48"/>
      <w:bookmarkEnd w:id="49"/>
      <w:bookmarkEnd w:id="50"/>
      <w:bookmarkEnd w:id="51"/>
      <w:bookmarkEnd w:id="52"/>
      <w:bookmarkEnd w:id="53"/>
      <w:bookmarkEnd w:id="54"/>
      <w:bookmarkEnd w:id="55"/>
    </w:p>
    <w:p w14:paraId="4BD285B8" w14:textId="77777777" w:rsidR="00915E42" w:rsidRPr="00915E42" w:rsidRDefault="00915E42" w:rsidP="00915E42">
      <w:pPr>
        <w:jc w:val="both"/>
        <w:rPr>
          <w:rFonts w:ascii="Marianne" w:hAnsi="Marianne" w:cstheme="minorHAnsi"/>
          <w:bCs/>
          <w:iCs/>
          <w:color w:val="002060"/>
          <w:lang w:val="x-none"/>
        </w:rPr>
      </w:pPr>
      <w:bookmarkStart w:id="56" w:name="_Toc41667175"/>
      <w:bookmarkStart w:id="57" w:name="_Toc200730977"/>
      <w:r w:rsidRPr="00915E42">
        <w:rPr>
          <w:rFonts w:ascii="Marianne" w:hAnsi="Marianne" w:cstheme="minorHAnsi"/>
          <w:bCs/>
          <w:iCs/>
          <w:color w:val="002060"/>
          <w:lang w:val="x-none"/>
        </w:rPr>
        <w:t>Annexe 3a et 3b : Plans des locaux</w:t>
      </w:r>
      <w:bookmarkEnd w:id="56"/>
      <w:bookmarkEnd w:id="57"/>
    </w:p>
    <w:p w14:paraId="6660C986" w14:textId="77777777" w:rsidR="00915E42" w:rsidRPr="00915E42" w:rsidRDefault="00915E42" w:rsidP="00915E42">
      <w:pPr>
        <w:jc w:val="both"/>
        <w:rPr>
          <w:rFonts w:ascii="Marianne" w:hAnsi="Marianne" w:cstheme="minorHAnsi"/>
          <w:bCs/>
          <w:iCs/>
          <w:color w:val="002060"/>
          <w:lang w:val="x-none"/>
        </w:rPr>
      </w:pPr>
      <w:bookmarkStart w:id="58" w:name="__RefHeading__604_1506230010"/>
      <w:bookmarkStart w:id="59" w:name="__RefHeading__489_1402195427"/>
      <w:bookmarkStart w:id="60" w:name="__RefHeading__369_1468259724"/>
      <w:bookmarkStart w:id="61" w:name="__RefHeading__247_2095049087"/>
      <w:bookmarkStart w:id="62" w:name="__RefHeading__197_973542987"/>
      <w:bookmarkStart w:id="63" w:name="__RefHeading__309_985163279"/>
      <w:bookmarkStart w:id="64" w:name="__RefHeading__429_1320408931"/>
      <w:bookmarkStart w:id="65" w:name="__RefHeading__549_335259541"/>
      <w:bookmarkStart w:id="66" w:name="__RefHeading__664_1528560928"/>
      <w:bookmarkStart w:id="67" w:name="_Toc41667176"/>
      <w:bookmarkStart w:id="68" w:name="_Toc200730978"/>
      <w:bookmarkEnd w:id="58"/>
      <w:bookmarkEnd w:id="59"/>
      <w:bookmarkEnd w:id="60"/>
      <w:bookmarkEnd w:id="61"/>
      <w:bookmarkEnd w:id="62"/>
      <w:bookmarkEnd w:id="63"/>
      <w:bookmarkEnd w:id="64"/>
      <w:bookmarkEnd w:id="65"/>
      <w:bookmarkEnd w:id="66"/>
      <w:r w:rsidRPr="00915E42">
        <w:rPr>
          <w:rFonts w:ascii="Marianne" w:hAnsi="Marianne" w:cstheme="minorHAnsi"/>
          <w:bCs/>
          <w:iCs/>
          <w:color w:val="002060"/>
          <w:lang w:val="x-none"/>
        </w:rPr>
        <w:t>Annexe 4 : Liste des grammages</w:t>
      </w:r>
      <w:bookmarkEnd w:id="67"/>
      <w:bookmarkEnd w:id="68"/>
    </w:p>
    <w:p w14:paraId="2A1FF6D1" w14:textId="77777777" w:rsidR="00915E42" w:rsidRPr="00915E42" w:rsidRDefault="00915E42" w:rsidP="00915E42">
      <w:pPr>
        <w:jc w:val="both"/>
        <w:rPr>
          <w:rFonts w:ascii="Marianne" w:hAnsi="Marianne" w:cstheme="minorHAnsi"/>
          <w:bCs/>
          <w:iCs/>
          <w:color w:val="002060"/>
          <w:lang w:val="x-none"/>
        </w:rPr>
      </w:pPr>
      <w:bookmarkStart w:id="69" w:name="__RefHeading__606_1506230010"/>
      <w:bookmarkStart w:id="70" w:name="__RefHeading__491_1402195427"/>
      <w:bookmarkStart w:id="71" w:name="__RefHeading__371_1468259724"/>
      <w:bookmarkStart w:id="72" w:name="__RefHeading__249_2095049087"/>
      <w:bookmarkStart w:id="73" w:name="__RefHeading__199_973542987"/>
      <w:bookmarkStart w:id="74" w:name="__RefHeading__311_985163279"/>
      <w:bookmarkStart w:id="75" w:name="__RefHeading__431_1320408931"/>
      <w:bookmarkStart w:id="76" w:name="__RefHeading__551_335259541"/>
      <w:bookmarkStart w:id="77" w:name="__RefHeading__666_1528560928"/>
      <w:bookmarkStart w:id="78" w:name="_Toc41667177"/>
      <w:bookmarkStart w:id="79" w:name="_Toc200730979"/>
      <w:bookmarkEnd w:id="69"/>
      <w:bookmarkEnd w:id="70"/>
      <w:bookmarkEnd w:id="71"/>
      <w:bookmarkEnd w:id="72"/>
      <w:bookmarkEnd w:id="73"/>
      <w:bookmarkEnd w:id="74"/>
      <w:bookmarkEnd w:id="75"/>
      <w:bookmarkEnd w:id="76"/>
      <w:bookmarkEnd w:id="77"/>
      <w:r w:rsidRPr="00915E42">
        <w:rPr>
          <w:rFonts w:ascii="Marianne" w:hAnsi="Marianne" w:cstheme="minorHAnsi"/>
          <w:bCs/>
          <w:iCs/>
          <w:color w:val="002060"/>
          <w:lang w:val="x-none"/>
        </w:rPr>
        <w:t>Annexe 5 : GEMRCN (recommandation nutrition)</w:t>
      </w:r>
      <w:bookmarkEnd w:id="78"/>
      <w:bookmarkEnd w:id="79"/>
    </w:p>
    <w:p w14:paraId="2418EA7E" w14:textId="77777777" w:rsidR="00247E45" w:rsidRPr="007C083B" w:rsidRDefault="00247E45" w:rsidP="00247E45">
      <w:pPr>
        <w:suppressAutoHyphens/>
        <w:jc w:val="both"/>
        <w:rPr>
          <w:rFonts w:ascii="Marianne" w:hAnsi="Marianne" w:cstheme="minorHAnsi"/>
          <w:color w:val="002060"/>
        </w:rPr>
      </w:pPr>
    </w:p>
    <w:p w14:paraId="3C3282B3" w14:textId="0D64CE99" w:rsidR="005D05B4" w:rsidRPr="00247E45" w:rsidRDefault="00247E45" w:rsidP="00247E45">
      <w:pPr>
        <w:jc w:val="both"/>
        <w:rPr>
          <w:rFonts w:ascii="Marianne" w:hAnsi="Marianne" w:cstheme="minorHAnsi"/>
          <w:color w:val="002060"/>
        </w:rPr>
      </w:pPr>
      <w:r w:rsidRPr="00247E45">
        <w:rPr>
          <w:rFonts w:ascii="Marianne" w:hAnsi="Marianne" w:cstheme="minorHAnsi"/>
          <w:color w:val="002060"/>
        </w:rPr>
        <w:t>Il est demandé aux candidats de bien vouloir privilégier la saisie informatique pour compléter l’ensemble des documents, et de rédiger en langue française.</w:t>
      </w:r>
    </w:p>
    <w:p w14:paraId="742F58EF" w14:textId="77777777" w:rsidR="00247E45" w:rsidRPr="00247E45" w:rsidRDefault="00247E45" w:rsidP="00247E45"/>
    <w:p w14:paraId="1A58858D" w14:textId="1E3710D0" w:rsidR="00850546" w:rsidRPr="00247E45" w:rsidRDefault="00A61745" w:rsidP="00247E45">
      <w:pPr>
        <w:pStyle w:val="Titre2"/>
      </w:pPr>
      <w:bookmarkStart w:id="80" w:name="_Toc208242847"/>
      <w:r w:rsidRPr="00247E45">
        <w:t>Délais de la consultation</w:t>
      </w:r>
      <w:bookmarkEnd w:id="80"/>
      <w:r w:rsidRPr="00247E45">
        <w:t xml:space="preserve"> </w:t>
      </w:r>
    </w:p>
    <w:p w14:paraId="0FA7A11B" w14:textId="77777777" w:rsidR="00A61745" w:rsidRPr="007C083B" w:rsidRDefault="00A61745" w:rsidP="00A61745">
      <w:pPr>
        <w:jc w:val="both"/>
        <w:rPr>
          <w:rFonts w:ascii="Marianne" w:hAnsi="Marianne" w:cstheme="minorHAnsi"/>
          <w:color w:val="002060"/>
        </w:rPr>
      </w:pPr>
    </w:p>
    <w:tbl>
      <w:tblPr>
        <w:tblW w:w="0" w:type="auto"/>
        <w:jc w:val="center"/>
        <w:tblLook w:val="01E0" w:firstRow="1" w:lastRow="1" w:firstColumn="1" w:lastColumn="1" w:noHBand="0" w:noVBand="0"/>
      </w:tblPr>
      <w:tblGrid>
        <w:gridCol w:w="10766"/>
      </w:tblGrid>
      <w:tr w:rsidR="00A61745" w:rsidRPr="007C083B" w14:paraId="1E2E21EB" w14:textId="77777777" w:rsidTr="00B524A1">
        <w:trPr>
          <w:trHeight w:val="1017"/>
          <w:jc w:val="center"/>
        </w:trPr>
        <w:tc>
          <w:tcPr>
            <w:tcW w:w="10884" w:type="dxa"/>
            <w:tcBorders>
              <w:top w:val="single" w:sz="2" w:space="0" w:color="auto"/>
              <w:left w:val="single" w:sz="2" w:space="0" w:color="auto"/>
              <w:bottom w:val="single" w:sz="2" w:space="0" w:color="auto"/>
              <w:right w:val="single" w:sz="2" w:space="0" w:color="auto"/>
            </w:tcBorders>
            <w:shd w:val="clear" w:color="auto" w:fill="auto"/>
            <w:vAlign w:val="center"/>
          </w:tcPr>
          <w:p w14:paraId="2CDC4820" w14:textId="77777777" w:rsidR="00A61745" w:rsidRPr="007C083B" w:rsidRDefault="00A61745" w:rsidP="00B524A1">
            <w:pPr>
              <w:jc w:val="both"/>
              <w:rPr>
                <w:rFonts w:ascii="Marianne" w:hAnsi="Marianne" w:cstheme="minorHAnsi"/>
                <w:color w:val="002060"/>
              </w:rPr>
            </w:pPr>
            <w:r w:rsidRPr="007C083B">
              <w:rPr>
                <w:rFonts w:ascii="Marianne" w:hAnsi="Marianne" w:cstheme="minorHAnsi"/>
                <w:color w:val="002060"/>
              </w:rPr>
              <w:t xml:space="preserve">Date limite de remise des offres : </w:t>
            </w:r>
          </w:p>
          <w:p w14:paraId="19C7B9C3" w14:textId="73213645" w:rsidR="00A61745" w:rsidRPr="007C083B" w:rsidRDefault="00A61745" w:rsidP="00B524A1">
            <w:pPr>
              <w:jc w:val="both"/>
              <w:rPr>
                <w:rFonts w:ascii="Marianne" w:hAnsi="Marianne" w:cstheme="minorHAnsi"/>
                <w:b/>
                <w:color w:val="002060"/>
              </w:rPr>
            </w:pPr>
            <w:r w:rsidRPr="007C083B">
              <w:rPr>
                <w:rFonts w:ascii="Marianne" w:hAnsi="Marianne" w:cstheme="minorHAnsi"/>
                <w:b/>
                <w:color w:val="002060"/>
              </w:rPr>
              <w:t xml:space="preserve">Avant le </w:t>
            </w:r>
            <w:r w:rsidR="0010752E">
              <w:rPr>
                <w:rFonts w:ascii="Marianne" w:hAnsi="Marianne" w:cstheme="minorHAnsi"/>
                <w:b/>
                <w:color w:val="002060"/>
              </w:rPr>
              <w:t>16 janvier 2026</w:t>
            </w:r>
            <w:r w:rsidRPr="007C083B">
              <w:rPr>
                <w:rFonts w:ascii="Marianne" w:hAnsi="Marianne" w:cstheme="minorHAnsi"/>
                <w:b/>
                <w:color w:val="002060"/>
              </w:rPr>
              <w:t xml:space="preserve"> à 12 heures</w:t>
            </w:r>
          </w:p>
        </w:tc>
      </w:tr>
      <w:tr w:rsidR="00A61745" w:rsidRPr="007C083B" w14:paraId="13EB7703" w14:textId="77777777" w:rsidTr="00B524A1">
        <w:trPr>
          <w:trHeight w:val="2126"/>
          <w:jc w:val="center"/>
        </w:trPr>
        <w:tc>
          <w:tcPr>
            <w:tcW w:w="10884" w:type="dxa"/>
            <w:tcBorders>
              <w:top w:val="single" w:sz="2" w:space="0" w:color="auto"/>
            </w:tcBorders>
            <w:shd w:val="clear" w:color="auto" w:fill="auto"/>
            <w:vAlign w:val="center"/>
          </w:tcPr>
          <w:p w14:paraId="6AD7F110" w14:textId="77777777" w:rsidR="00A61745" w:rsidRPr="007C083B" w:rsidRDefault="00A61745" w:rsidP="00B524A1">
            <w:pPr>
              <w:jc w:val="both"/>
              <w:rPr>
                <w:rFonts w:ascii="Marianne" w:hAnsi="Marianne" w:cstheme="minorHAnsi"/>
                <w:color w:val="002060"/>
              </w:rPr>
            </w:pPr>
          </w:p>
          <w:p w14:paraId="7947D198" w14:textId="77777777" w:rsidR="00A61745" w:rsidRPr="007C083B" w:rsidRDefault="00A61745" w:rsidP="00B524A1">
            <w:pPr>
              <w:jc w:val="both"/>
              <w:rPr>
                <w:rFonts w:ascii="Marianne" w:hAnsi="Marianne" w:cstheme="minorHAnsi"/>
                <w:color w:val="002060"/>
              </w:rPr>
            </w:pPr>
            <w:r w:rsidRPr="007C083B">
              <w:rPr>
                <w:rFonts w:ascii="Marianne" w:hAnsi="Marianne" w:cstheme="minorHAnsi"/>
                <w:color w:val="002060"/>
              </w:rPr>
              <w:t xml:space="preserve">Au-delà de la date limite de réception des offres, aucune offre régulièrement expédiée ou déposée ne peut être retirée, complétée ou modifiée sauf sur demande expresse de l’administration dans le respect des règles fixées par le code de la commande publique. </w:t>
            </w:r>
          </w:p>
          <w:p w14:paraId="5340ABE1" w14:textId="77777777" w:rsidR="00A61745" w:rsidRPr="007C083B" w:rsidRDefault="00A61745" w:rsidP="00B524A1">
            <w:pPr>
              <w:jc w:val="both"/>
              <w:rPr>
                <w:rFonts w:ascii="Marianne" w:hAnsi="Marianne" w:cstheme="minorHAnsi"/>
                <w:color w:val="002060"/>
              </w:rPr>
            </w:pPr>
          </w:p>
          <w:p w14:paraId="730EB3B9" w14:textId="77777777" w:rsidR="00A61745" w:rsidRPr="007C083B" w:rsidRDefault="00A61745" w:rsidP="00B524A1">
            <w:pPr>
              <w:jc w:val="both"/>
              <w:rPr>
                <w:rFonts w:ascii="Marianne" w:hAnsi="Marianne" w:cstheme="minorHAnsi"/>
                <w:color w:val="002060"/>
              </w:rPr>
            </w:pPr>
            <w:r w:rsidRPr="007C083B">
              <w:rPr>
                <w:rFonts w:ascii="Marianne" w:hAnsi="Marianne" w:cstheme="minorHAnsi"/>
                <w:color w:val="002060"/>
              </w:rPr>
              <w:t>Toute offre ouverte reste la propriété de l’administration.</w:t>
            </w:r>
          </w:p>
          <w:p w14:paraId="1611AA02" w14:textId="77777777" w:rsidR="00A61745" w:rsidRPr="007C083B" w:rsidRDefault="00A61745" w:rsidP="00B524A1">
            <w:pPr>
              <w:jc w:val="both"/>
              <w:rPr>
                <w:rFonts w:ascii="Marianne" w:hAnsi="Marianne" w:cstheme="minorHAnsi"/>
                <w:color w:val="002060"/>
              </w:rPr>
            </w:pPr>
          </w:p>
          <w:p w14:paraId="3EB3D47C" w14:textId="77777777" w:rsidR="00A61745" w:rsidRPr="007C083B" w:rsidRDefault="00A61745" w:rsidP="00B524A1">
            <w:pPr>
              <w:jc w:val="both"/>
              <w:rPr>
                <w:rFonts w:ascii="Marianne" w:hAnsi="Marianne" w:cstheme="minorHAnsi"/>
                <w:color w:val="002060"/>
              </w:rPr>
            </w:pPr>
            <w:r w:rsidRPr="007C083B">
              <w:rPr>
                <w:rFonts w:ascii="Marianne" w:hAnsi="Marianne" w:cstheme="minorHAnsi"/>
                <w:color w:val="002060"/>
              </w:rPr>
              <w:t>L’attention des candidats est appelée sur le fait que toute proposition qui ne sera pas remise dans les conditions précisées ci-dessus ou qui parviendra après la date et l’heure limites fixées ci-dessus ne sera pas prise en compte et sera retournée à son expéditeur.</w:t>
            </w:r>
          </w:p>
        </w:tc>
      </w:tr>
      <w:tr w:rsidR="00A61745" w:rsidRPr="007C083B" w14:paraId="25011818" w14:textId="77777777" w:rsidTr="00B524A1">
        <w:trPr>
          <w:trHeight w:val="699"/>
          <w:jc w:val="center"/>
        </w:trPr>
        <w:tc>
          <w:tcPr>
            <w:tcW w:w="10884" w:type="dxa"/>
            <w:shd w:val="clear" w:color="auto" w:fill="auto"/>
            <w:vAlign w:val="center"/>
          </w:tcPr>
          <w:p w14:paraId="4B415906" w14:textId="77777777" w:rsidR="00A61745" w:rsidRPr="007C083B" w:rsidRDefault="00A61745" w:rsidP="00B524A1">
            <w:pPr>
              <w:jc w:val="both"/>
              <w:rPr>
                <w:rFonts w:ascii="Marianne" w:hAnsi="Marianne" w:cstheme="minorHAnsi"/>
                <w:color w:val="002060"/>
              </w:rPr>
            </w:pPr>
            <w:r w:rsidRPr="007C083B">
              <w:rPr>
                <w:rFonts w:ascii="Marianne" w:hAnsi="Marianne" w:cstheme="minorHAnsi"/>
                <w:color w:val="002060"/>
              </w:rPr>
              <w:t xml:space="preserve">Délai de validité des offres : </w:t>
            </w:r>
            <w:r w:rsidRPr="007C083B">
              <w:rPr>
                <w:rFonts w:ascii="Marianne" w:hAnsi="Marianne" w:cstheme="minorHAnsi"/>
                <w:b/>
                <w:bCs/>
                <w:color w:val="002060"/>
              </w:rPr>
              <w:t xml:space="preserve">150 jours </w:t>
            </w:r>
            <w:r w:rsidRPr="007C083B">
              <w:rPr>
                <w:rFonts w:ascii="Marianne" w:hAnsi="Marianne" w:cstheme="minorHAnsi"/>
                <w:color w:val="002060"/>
              </w:rPr>
              <w:t>à compter de la date limite de remise des offres.</w:t>
            </w:r>
          </w:p>
        </w:tc>
      </w:tr>
    </w:tbl>
    <w:p w14:paraId="37D295E6" w14:textId="77777777" w:rsidR="00850546" w:rsidRPr="00850546" w:rsidRDefault="00850546" w:rsidP="00850546">
      <w:pPr>
        <w:rPr>
          <w:rFonts w:ascii="Marianne" w:hAnsi="Marianne" w:cstheme="minorHAnsi"/>
          <w:color w:val="002060"/>
        </w:rPr>
      </w:pPr>
    </w:p>
    <w:p w14:paraId="5FCF6EAE" w14:textId="60B060EB" w:rsidR="007C083B" w:rsidRPr="007649A0" w:rsidRDefault="007C083B" w:rsidP="00247E45">
      <w:pPr>
        <w:pStyle w:val="Titre2"/>
      </w:pPr>
      <w:bookmarkStart w:id="81" w:name="_Toc208242848"/>
      <w:r w:rsidRPr="007649A0">
        <w:t>Allotissement</w:t>
      </w:r>
      <w:bookmarkEnd w:id="81"/>
      <w:r w:rsidRPr="007649A0">
        <w:t xml:space="preserve"> </w:t>
      </w:r>
    </w:p>
    <w:p w14:paraId="3ED4ADE8" w14:textId="77777777" w:rsidR="00850546" w:rsidRDefault="00850546" w:rsidP="00850546">
      <w:pPr>
        <w:rPr>
          <w:rFonts w:ascii="Marianne" w:hAnsi="Marianne" w:cstheme="minorHAnsi"/>
          <w:color w:val="002060"/>
        </w:rPr>
      </w:pPr>
    </w:p>
    <w:p w14:paraId="0C9C55AD" w14:textId="0050C2F1" w:rsidR="00850546" w:rsidRDefault="00850546" w:rsidP="00406AAD">
      <w:pPr>
        <w:jc w:val="both"/>
        <w:rPr>
          <w:rFonts w:ascii="Marianne" w:hAnsi="Marianne" w:cstheme="minorHAnsi"/>
          <w:color w:val="002060"/>
        </w:rPr>
      </w:pPr>
      <w:r>
        <w:rPr>
          <w:rFonts w:ascii="Marianne" w:hAnsi="Marianne" w:cstheme="minorHAnsi"/>
          <w:color w:val="002060"/>
        </w:rPr>
        <w:t xml:space="preserve">En application de l’article L. 2113-11 du code de la commande publique, la présente consultation est allotie comme suit : </w:t>
      </w:r>
    </w:p>
    <w:p w14:paraId="2F68800E" w14:textId="64C7D3BA" w:rsidR="00850546" w:rsidRPr="00850546" w:rsidRDefault="00850546" w:rsidP="00850546">
      <w:pPr>
        <w:rPr>
          <w:rFonts w:ascii="Marianne" w:hAnsi="Marianne" w:cstheme="minorHAnsi"/>
          <w:color w:val="002060"/>
        </w:rPr>
      </w:pPr>
      <w:r w:rsidRPr="00850546">
        <w:rPr>
          <w:rFonts w:ascii="Marianne" w:hAnsi="Marianne" w:cstheme="minorHAnsi"/>
          <w:color w:val="002060"/>
        </w:rPr>
        <w:t xml:space="preserve">LOT 1 : pour l’Arrondissement judiciaire de </w:t>
      </w:r>
      <w:r w:rsidR="00915E42">
        <w:rPr>
          <w:rFonts w:ascii="Marianne" w:hAnsi="Marianne" w:cstheme="minorHAnsi"/>
          <w:color w:val="002060"/>
        </w:rPr>
        <w:t>Créteil</w:t>
      </w:r>
      <w:r w:rsidRPr="00850546">
        <w:rPr>
          <w:rFonts w:ascii="Marianne" w:hAnsi="Marianne" w:cstheme="minorHAnsi"/>
          <w:color w:val="002060"/>
        </w:rPr>
        <w:t xml:space="preserve"> (</w:t>
      </w:r>
      <w:r w:rsidR="00915E42">
        <w:rPr>
          <w:rFonts w:ascii="Marianne" w:hAnsi="Marianne" w:cstheme="minorHAnsi"/>
          <w:color w:val="002060"/>
        </w:rPr>
        <w:t>94</w:t>
      </w:r>
      <w:r w:rsidRPr="00850546">
        <w:rPr>
          <w:rFonts w:ascii="Marianne" w:hAnsi="Marianne" w:cstheme="minorHAnsi"/>
          <w:color w:val="002060"/>
        </w:rPr>
        <w:t>)</w:t>
      </w:r>
    </w:p>
    <w:p w14:paraId="570567D6" w14:textId="104A38A4" w:rsidR="00850546" w:rsidRPr="00850546" w:rsidRDefault="00850546" w:rsidP="00850546">
      <w:pPr>
        <w:rPr>
          <w:rFonts w:ascii="Marianne" w:hAnsi="Marianne" w:cstheme="minorHAnsi"/>
          <w:color w:val="002060"/>
        </w:rPr>
      </w:pPr>
      <w:r w:rsidRPr="00850546">
        <w:rPr>
          <w:rFonts w:ascii="Marianne" w:hAnsi="Marianne" w:cstheme="minorHAnsi"/>
          <w:color w:val="002060"/>
        </w:rPr>
        <w:t xml:space="preserve">LOT 2 : pour l’Arrondissement judiciaire de </w:t>
      </w:r>
      <w:r w:rsidR="00915E42">
        <w:rPr>
          <w:rFonts w:ascii="Marianne" w:hAnsi="Marianne" w:cstheme="minorHAnsi"/>
          <w:color w:val="002060"/>
        </w:rPr>
        <w:t>Melun</w:t>
      </w:r>
      <w:r w:rsidRPr="00850546">
        <w:rPr>
          <w:rFonts w:ascii="Marianne" w:hAnsi="Marianne" w:cstheme="minorHAnsi"/>
          <w:color w:val="002060"/>
        </w:rPr>
        <w:t xml:space="preserve"> (</w:t>
      </w:r>
      <w:r w:rsidR="00915E42">
        <w:rPr>
          <w:rFonts w:ascii="Marianne" w:hAnsi="Marianne" w:cstheme="minorHAnsi"/>
          <w:color w:val="002060"/>
        </w:rPr>
        <w:t>77</w:t>
      </w:r>
      <w:r w:rsidRPr="00850546">
        <w:rPr>
          <w:rFonts w:ascii="Marianne" w:hAnsi="Marianne" w:cstheme="minorHAnsi"/>
          <w:color w:val="002060"/>
        </w:rPr>
        <w:t>)</w:t>
      </w:r>
    </w:p>
    <w:p w14:paraId="281F274E" w14:textId="77777777" w:rsidR="007F562E" w:rsidRDefault="007F562E" w:rsidP="00850546">
      <w:pPr>
        <w:rPr>
          <w:rFonts w:ascii="Marianne" w:hAnsi="Marianne" w:cstheme="minorHAnsi"/>
          <w:color w:val="002060"/>
        </w:rPr>
      </w:pPr>
    </w:p>
    <w:p w14:paraId="2C1A064E" w14:textId="69794B7A" w:rsidR="007F562E" w:rsidRPr="007649A0" w:rsidRDefault="007F562E" w:rsidP="00247E45">
      <w:pPr>
        <w:pStyle w:val="Titre2"/>
      </w:pPr>
      <w:bookmarkStart w:id="82" w:name="_Toc208242849"/>
      <w:r w:rsidRPr="007649A0">
        <w:t>Nomenclature</w:t>
      </w:r>
      <w:bookmarkEnd w:id="82"/>
      <w:r w:rsidRPr="007649A0">
        <w:t xml:space="preserve"> </w:t>
      </w:r>
    </w:p>
    <w:p w14:paraId="66B5ABCE" w14:textId="77777777" w:rsidR="007F562E" w:rsidRDefault="007F562E" w:rsidP="007F562E">
      <w:pPr>
        <w:rPr>
          <w:rFonts w:ascii="Marianne" w:hAnsi="Marianne" w:cstheme="minorHAnsi"/>
          <w:color w:val="002060"/>
        </w:rPr>
      </w:pPr>
    </w:p>
    <w:p w14:paraId="4412AC12" w14:textId="77777777" w:rsidR="007F562E" w:rsidRPr="007C083B" w:rsidRDefault="007F562E" w:rsidP="007F562E">
      <w:pPr>
        <w:jc w:val="both"/>
        <w:rPr>
          <w:rFonts w:ascii="Marianne" w:hAnsi="Marianne" w:cstheme="minorHAnsi"/>
          <w:color w:val="002060"/>
        </w:rPr>
      </w:pPr>
      <w:bookmarkStart w:id="83" w:name="_Hlk208244156"/>
      <w:r w:rsidRPr="007C083B">
        <w:rPr>
          <w:rFonts w:ascii="Marianne" w:hAnsi="Marianne" w:cstheme="minorHAnsi"/>
          <w:color w:val="002060"/>
        </w:rPr>
        <w:t>Classification CPV :</w:t>
      </w:r>
    </w:p>
    <w:p w14:paraId="1B601A83" w14:textId="77777777" w:rsidR="007F562E" w:rsidRPr="007C083B" w:rsidRDefault="007F562E" w:rsidP="007F562E">
      <w:pPr>
        <w:jc w:val="both"/>
        <w:rPr>
          <w:rFonts w:ascii="Marianne" w:hAnsi="Marianne" w:cstheme="minorHAnsi"/>
          <w:color w:val="002060"/>
        </w:rPr>
      </w:pPr>
    </w:p>
    <w:tbl>
      <w:tblPr>
        <w:tblW w:w="1127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42"/>
        <w:gridCol w:w="7131"/>
      </w:tblGrid>
      <w:tr w:rsidR="007F562E" w:rsidRPr="007C083B" w14:paraId="77AFFE90" w14:textId="77777777" w:rsidTr="00B524A1">
        <w:trPr>
          <w:trHeight w:val="539"/>
          <w:jc w:val="center"/>
        </w:trPr>
        <w:tc>
          <w:tcPr>
            <w:tcW w:w="4142" w:type="dxa"/>
            <w:shd w:val="clear" w:color="auto" w:fill="auto"/>
            <w:vAlign w:val="center"/>
          </w:tcPr>
          <w:p w14:paraId="50E5E39D" w14:textId="77777777" w:rsidR="007F562E" w:rsidRPr="007C083B" w:rsidRDefault="007F562E" w:rsidP="00B524A1">
            <w:pPr>
              <w:jc w:val="both"/>
              <w:rPr>
                <w:rFonts w:ascii="Marianne" w:hAnsi="Marianne" w:cstheme="minorHAnsi"/>
                <w:color w:val="002060"/>
              </w:rPr>
            </w:pPr>
            <w:r w:rsidRPr="007C083B">
              <w:rPr>
                <w:rFonts w:ascii="Marianne" w:hAnsi="Marianne" w:cstheme="minorHAnsi"/>
                <w:color w:val="002060"/>
              </w:rPr>
              <w:t>Objet principal :</w:t>
            </w:r>
            <w:r w:rsidRPr="007C083B">
              <w:rPr>
                <w:rFonts w:ascii="Marianne" w:hAnsi="Marianne" w:cstheme="minorHAnsi"/>
                <w:b/>
                <w:color w:val="002060"/>
              </w:rPr>
              <w:t xml:space="preserve"> </w:t>
            </w:r>
          </w:p>
        </w:tc>
        <w:tc>
          <w:tcPr>
            <w:tcW w:w="7131" w:type="dxa"/>
            <w:shd w:val="clear" w:color="auto" w:fill="auto"/>
            <w:vAlign w:val="center"/>
          </w:tcPr>
          <w:p w14:paraId="1E59D794" w14:textId="27215597" w:rsidR="007F562E" w:rsidRPr="007C083B" w:rsidRDefault="00915E42" w:rsidP="00B524A1">
            <w:pPr>
              <w:pStyle w:val="Paragraphedeliste"/>
              <w:numPr>
                <w:ilvl w:val="0"/>
                <w:numId w:val="3"/>
              </w:numPr>
              <w:jc w:val="both"/>
              <w:rPr>
                <w:rFonts w:ascii="Marianne" w:hAnsi="Marianne" w:cstheme="minorHAnsi"/>
                <w:color w:val="002060"/>
              </w:rPr>
            </w:pPr>
            <w:r w:rsidRPr="00915E42">
              <w:rPr>
                <w:rFonts w:ascii="Marianne" w:hAnsi="Marianne" w:cstheme="minorHAnsi"/>
                <w:b/>
                <w:bCs/>
                <w:color w:val="002060"/>
                <w:lang w:eastAsia="ar-SA"/>
              </w:rPr>
              <w:t xml:space="preserve">55500000-5 </w:t>
            </w:r>
            <w:r w:rsidRPr="00915E42">
              <w:rPr>
                <w:rFonts w:ascii="Marianne" w:hAnsi="Marianne" w:cstheme="minorHAnsi"/>
                <w:color w:val="002060"/>
                <w:lang w:eastAsia="ar-SA"/>
              </w:rPr>
              <w:t>Services de cantine et services traiteur</w:t>
            </w:r>
            <w:r w:rsidRPr="00915E42">
              <w:rPr>
                <w:rFonts w:ascii="Marianne" w:hAnsi="Marianne" w:cstheme="minorHAnsi"/>
                <w:b/>
                <w:bCs/>
                <w:color w:val="002060"/>
                <w:lang w:eastAsia="ar-SA"/>
              </w:rPr>
              <w:t xml:space="preserve">    </w:t>
            </w:r>
          </w:p>
        </w:tc>
      </w:tr>
      <w:tr w:rsidR="007F562E" w:rsidRPr="007C083B" w14:paraId="57FEADA5" w14:textId="77777777" w:rsidTr="00B524A1">
        <w:trPr>
          <w:trHeight w:val="75"/>
          <w:jc w:val="center"/>
        </w:trPr>
        <w:tc>
          <w:tcPr>
            <w:tcW w:w="4142" w:type="dxa"/>
            <w:shd w:val="clear" w:color="auto" w:fill="auto"/>
            <w:vAlign w:val="center"/>
          </w:tcPr>
          <w:p w14:paraId="35C5C430" w14:textId="77777777" w:rsidR="007F562E" w:rsidRPr="007C083B" w:rsidRDefault="007F562E" w:rsidP="00B524A1">
            <w:pPr>
              <w:jc w:val="both"/>
              <w:rPr>
                <w:rFonts w:ascii="Marianne" w:hAnsi="Marianne" w:cstheme="minorHAnsi"/>
                <w:color w:val="002060"/>
              </w:rPr>
            </w:pPr>
            <w:r w:rsidRPr="007C083B">
              <w:rPr>
                <w:rFonts w:ascii="Marianne" w:hAnsi="Marianne" w:cstheme="minorHAnsi"/>
                <w:color w:val="002060"/>
              </w:rPr>
              <w:t>Objets complémentaires :</w:t>
            </w:r>
          </w:p>
        </w:tc>
        <w:tc>
          <w:tcPr>
            <w:tcW w:w="7131" w:type="dxa"/>
            <w:shd w:val="clear" w:color="auto" w:fill="auto"/>
            <w:vAlign w:val="center"/>
          </w:tcPr>
          <w:p w14:paraId="051CDBD4" w14:textId="77777777" w:rsidR="00915E42" w:rsidRPr="00915E42" w:rsidRDefault="00915E42" w:rsidP="00915E42">
            <w:pPr>
              <w:pStyle w:val="Paragraphedeliste"/>
              <w:numPr>
                <w:ilvl w:val="0"/>
                <w:numId w:val="3"/>
              </w:numPr>
              <w:jc w:val="both"/>
              <w:rPr>
                <w:rFonts w:ascii="Marianne" w:hAnsi="Marianne" w:cstheme="minorHAnsi"/>
                <w:b/>
                <w:bCs/>
                <w:color w:val="002060"/>
              </w:rPr>
            </w:pPr>
            <w:r w:rsidRPr="00915E42">
              <w:rPr>
                <w:rFonts w:ascii="Marianne" w:hAnsi="Marianne" w:cstheme="minorHAnsi"/>
                <w:b/>
                <w:bCs/>
                <w:color w:val="002060"/>
              </w:rPr>
              <w:t xml:space="preserve">55512000-2 </w:t>
            </w:r>
            <w:r w:rsidRPr="00915E42">
              <w:rPr>
                <w:rFonts w:ascii="Marianne" w:hAnsi="Marianne" w:cstheme="minorHAnsi"/>
                <w:color w:val="002060"/>
              </w:rPr>
              <w:t>Service de gestion de cantine</w:t>
            </w:r>
            <w:r w:rsidRPr="00915E42">
              <w:rPr>
                <w:rFonts w:ascii="Marianne" w:hAnsi="Marianne" w:cstheme="minorHAnsi"/>
                <w:b/>
                <w:bCs/>
                <w:color w:val="002060"/>
              </w:rPr>
              <w:t xml:space="preserve"> </w:t>
            </w:r>
          </w:p>
          <w:p w14:paraId="5F082EF7" w14:textId="3F29FF40" w:rsidR="007F562E" w:rsidRPr="007C083B" w:rsidRDefault="00915E42" w:rsidP="00915E42">
            <w:pPr>
              <w:pStyle w:val="Paragraphedeliste"/>
              <w:numPr>
                <w:ilvl w:val="0"/>
                <w:numId w:val="3"/>
              </w:numPr>
              <w:jc w:val="both"/>
              <w:rPr>
                <w:rFonts w:ascii="Marianne" w:hAnsi="Marianne" w:cstheme="minorHAnsi"/>
                <w:color w:val="002060"/>
              </w:rPr>
            </w:pPr>
            <w:r w:rsidRPr="00915E42">
              <w:rPr>
                <w:rFonts w:ascii="Marianne" w:hAnsi="Marianne" w:cstheme="minorHAnsi"/>
                <w:b/>
                <w:bCs/>
                <w:color w:val="002060"/>
              </w:rPr>
              <w:t xml:space="preserve">55000000-0 </w:t>
            </w:r>
            <w:r w:rsidRPr="00915E42">
              <w:rPr>
                <w:rFonts w:ascii="Marianne" w:hAnsi="Marianne" w:cstheme="minorHAnsi"/>
                <w:color w:val="002060"/>
              </w:rPr>
              <w:t>Service d’hôtellerie, de restauration et de commerce au détail</w:t>
            </w:r>
          </w:p>
        </w:tc>
      </w:tr>
      <w:bookmarkEnd w:id="83"/>
    </w:tbl>
    <w:p w14:paraId="2A26D93B" w14:textId="77777777" w:rsidR="00850546" w:rsidRDefault="00850546" w:rsidP="00247E45">
      <w:pPr>
        <w:pStyle w:val="Titre2"/>
        <w:numPr>
          <w:ilvl w:val="0"/>
          <w:numId w:val="0"/>
        </w:numPr>
      </w:pPr>
    </w:p>
    <w:p w14:paraId="5FFC2FD2" w14:textId="14038FCB" w:rsidR="007C083B" w:rsidRPr="007649A0" w:rsidRDefault="007C083B" w:rsidP="00247E45">
      <w:pPr>
        <w:pStyle w:val="Titre2"/>
      </w:pPr>
      <w:bookmarkStart w:id="84" w:name="_Toc208242850"/>
      <w:r w:rsidRPr="007649A0">
        <w:t>Procédure de passation</w:t>
      </w:r>
      <w:bookmarkEnd w:id="84"/>
      <w:r w:rsidRPr="007649A0">
        <w:t xml:space="preserve"> </w:t>
      </w:r>
    </w:p>
    <w:p w14:paraId="17A5CF63" w14:textId="77777777" w:rsidR="00850546" w:rsidRDefault="00850546" w:rsidP="00850546">
      <w:pPr>
        <w:rPr>
          <w:rFonts w:ascii="Marianne" w:hAnsi="Marianne" w:cstheme="minorHAnsi"/>
          <w:color w:val="002060"/>
        </w:rPr>
      </w:pPr>
    </w:p>
    <w:p w14:paraId="7C9FF631" w14:textId="32F53628" w:rsidR="00850546" w:rsidRDefault="00850546" w:rsidP="007F562E">
      <w:pPr>
        <w:jc w:val="both"/>
        <w:rPr>
          <w:rFonts w:ascii="Marianne" w:hAnsi="Marianne" w:cstheme="minorHAnsi"/>
          <w:color w:val="002060"/>
        </w:rPr>
      </w:pPr>
      <w:r>
        <w:rPr>
          <w:rFonts w:ascii="Marianne" w:hAnsi="Marianne" w:cstheme="minorHAnsi"/>
          <w:color w:val="002060"/>
        </w:rPr>
        <w:t xml:space="preserve">La présente consultation est engagée sous la forme d’un </w:t>
      </w:r>
      <w:r w:rsidR="00915E42">
        <w:rPr>
          <w:rFonts w:ascii="Marianne" w:hAnsi="Marianne" w:cstheme="minorHAnsi"/>
          <w:color w:val="002060"/>
        </w:rPr>
        <w:t>marché à procédure adaptée</w:t>
      </w:r>
      <w:r>
        <w:rPr>
          <w:rFonts w:ascii="Marianne" w:hAnsi="Marianne" w:cstheme="minorHAnsi"/>
          <w:color w:val="002060"/>
        </w:rPr>
        <w:t xml:space="preserve"> conformément </w:t>
      </w:r>
      <w:r w:rsidR="00391D65">
        <w:rPr>
          <w:rFonts w:ascii="Marianne" w:hAnsi="Marianne" w:cstheme="minorHAnsi"/>
          <w:color w:val="002060"/>
        </w:rPr>
        <w:t>à</w:t>
      </w:r>
      <w:r>
        <w:rPr>
          <w:rFonts w:ascii="Marianne" w:hAnsi="Marianne" w:cstheme="minorHAnsi"/>
          <w:color w:val="002060"/>
        </w:rPr>
        <w:t xml:space="preserve"> </w:t>
      </w:r>
      <w:r w:rsidR="00391D65">
        <w:rPr>
          <w:rFonts w:ascii="Marianne" w:hAnsi="Marianne" w:cstheme="minorHAnsi"/>
          <w:color w:val="002060"/>
        </w:rPr>
        <w:t>l’</w:t>
      </w:r>
      <w:r>
        <w:rPr>
          <w:rFonts w:ascii="Marianne" w:hAnsi="Marianne" w:cstheme="minorHAnsi"/>
          <w:color w:val="002060"/>
        </w:rPr>
        <w:t>article</w:t>
      </w:r>
      <w:r w:rsidR="00391D65">
        <w:rPr>
          <w:rFonts w:ascii="Marianne" w:hAnsi="Marianne" w:cstheme="minorHAnsi"/>
          <w:color w:val="002060"/>
        </w:rPr>
        <w:t xml:space="preserve"> R.2123-1 3°) du code de la commande publique et l’avis relatif aux contrats de la commande publique ayant pour objet des services sociaux et autres services spécifiques. </w:t>
      </w:r>
    </w:p>
    <w:p w14:paraId="2EF529E5" w14:textId="6BCE68B2" w:rsidR="007F562E" w:rsidRDefault="007F562E" w:rsidP="007F562E">
      <w:pPr>
        <w:jc w:val="both"/>
        <w:rPr>
          <w:rFonts w:ascii="Marianne" w:hAnsi="Marianne" w:cstheme="minorHAnsi"/>
          <w:color w:val="002060"/>
        </w:rPr>
      </w:pPr>
    </w:p>
    <w:p w14:paraId="77D28A30" w14:textId="4AE30852" w:rsidR="007F562E" w:rsidRDefault="007F562E" w:rsidP="007F562E">
      <w:pPr>
        <w:jc w:val="both"/>
        <w:rPr>
          <w:rFonts w:ascii="Marianne" w:hAnsi="Marianne" w:cstheme="minorHAnsi"/>
          <w:color w:val="002060"/>
        </w:rPr>
      </w:pPr>
      <w:r>
        <w:rPr>
          <w:rFonts w:ascii="Marianne" w:hAnsi="Marianne" w:cstheme="minorHAnsi"/>
          <w:color w:val="002060"/>
        </w:rPr>
        <w:t xml:space="preserve">Conformément à l’article R. 2151-8 du code de la commande publique, la proposition de variantes n’est pas autorisée. L’offre du soumissionnaire doit respecter les stipulations </w:t>
      </w:r>
      <w:r w:rsidR="00391D65">
        <w:rPr>
          <w:rFonts w:ascii="Marianne" w:hAnsi="Marianne" w:cstheme="minorHAnsi"/>
          <w:color w:val="002060"/>
        </w:rPr>
        <w:t>de l’AE valant CCP.</w:t>
      </w:r>
    </w:p>
    <w:p w14:paraId="3C2FA3B4" w14:textId="77777777" w:rsidR="007F562E" w:rsidRPr="00850546" w:rsidRDefault="007F562E" w:rsidP="00850546">
      <w:pPr>
        <w:rPr>
          <w:rFonts w:ascii="Marianne" w:hAnsi="Marianne" w:cstheme="minorHAnsi"/>
          <w:color w:val="002060"/>
        </w:rPr>
      </w:pPr>
    </w:p>
    <w:p w14:paraId="6CA0395F" w14:textId="726EFD34" w:rsidR="007C083B" w:rsidRPr="00247E45" w:rsidRDefault="007C083B" w:rsidP="00247E45">
      <w:pPr>
        <w:pStyle w:val="Titre2"/>
      </w:pPr>
      <w:bookmarkStart w:id="85" w:name="_Toc208242851"/>
      <w:r w:rsidRPr="00247E45">
        <w:t>Forme du marché</w:t>
      </w:r>
      <w:bookmarkEnd w:id="85"/>
      <w:r w:rsidRPr="00247E45">
        <w:t xml:space="preserve"> </w:t>
      </w:r>
    </w:p>
    <w:p w14:paraId="69223231" w14:textId="77777777" w:rsidR="007F562E" w:rsidRDefault="007F562E" w:rsidP="007F562E">
      <w:pPr>
        <w:rPr>
          <w:rFonts w:ascii="Marianne" w:hAnsi="Marianne" w:cstheme="minorHAnsi"/>
          <w:color w:val="002060"/>
        </w:rPr>
      </w:pPr>
    </w:p>
    <w:p w14:paraId="3C8EACDB" w14:textId="6E2DFA28" w:rsidR="007F562E" w:rsidRDefault="007F562E" w:rsidP="007F562E">
      <w:pPr>
        <w:jc w:val="both"/>
        <w:rPr>
          <w:rFonts w:ascii="Marianne" w:hAnsi="Marianne" w:cstheme="minorHAnsi"/>
          <w:color w:val="002060"/>
        </w:rPr>
      </w:pPr>
      <w:r>
        <w:rPr>
          <w:rFonts w:ascii="Marianne" w:hAnsi="Marianne" w:cstheme="minorHAnsi"/>
          <w:color w:val="002060"/>
        </w:rPr>
        <w:t xml:space="preserve">Le marché est un </w:t>
      </w:r>
      <w:r w:rsidRPr="007C083B">
        <w:rPr>
          <w:rFonts w:ascii="Marianne" w:hAnsi="Marianne" w:cstheme="minorHAnsi"/>
          <w:color w:val="002060"/>
        </w:rPr>
        <w:t xml:space="preserve">accord-cadre à bons de commandes </w:t>
      </w:r>
      <w:r w:rsidR="00391D65">
        <w:rPr>
          <w:rFonts w:ascii="Marianne" w:hAnsi="Marianne" w:cstheme="minorHAnsi"/>
          <w:color w:val="002060"/>
        </w:rPr>
        <w:t>sans montant minimum</w:t>
      </w:r>
      <w:r w:rsidRPr="007C083B">
        <w:rPr>
          <w:rFonts w:ascii="Marianne" w:hAnsi="Marianne" w:cstheme="minorHAnsi"/>
          <w:color w:val="002060"/>
        </w:rPr>
        <w:t xml:space="preserve"> et </w:t>
      </w:r>
      <w:r w:rsidR="00391D65">
        <w:rPr>
          <w:rFonts w:ascii="Marianne" w:hAnsi="Marianne" w:cstheme="minorHAnsi"/>
          <w:color w:val="002060"/>
        </w:rPr>
        <w:t xml:space="preserve">avec montant </w:t>
      </w:r>
      <w:r w:rsidRPr="007C083B">
        <w:rPr>
          <w:rFonts w:ascii="Marianne" w:hAnsi="Marianne" w:cstheme="minorHAnsi"/>
          <w:color w:val="002060"/>
        </w:rPr>
        <w:t>maximum</w:t>
      </w:r>
      <w:r w:rsidR="00391D65">
        <w:rPr>
          <w:rFonts w:ascii="Marianne" w:hAnsi="Marianne" w:cstheme="minorHAnsi"/>
          <w:color w:val="002060"/>
        </w:rPr>
        <w:t xml:space="preserve"> (art. 1.6 de l’AE valant CCP). </w:t>
      </w:r>
      <w:r>
        <w:rPr>
          <w:rFonts w:ascii="Marianne" w:hAnsi="Marianne" w:cstheme="minorHAnsi"/>
          <w:color w:val="002060"/>
        </w:rPr>
        <w:t>Le titulaire est engagé à concurrence de la valeur maximale.</w:t>
      </w:r>
      <w:r w:rsidRPr="007C083B">
        <w:rPr>
          <w:rFonts w:ascii="Marianne" w:hAnsi="Marianne" w:cstheme="minorHAnsi"/>
          <w:color w:val="002060"/>
        </w:rPr>
        <w:tab/>
      </w:r>
    </w:p>
    <w:p w14:paraId="7379D593" w14:textId="77777777" w:rsidR="007F562E" w:rsidRPr="007F562E" w:rsidRDefault="007F562E" w:rsidP="007F562E">
      <w:pPr>
        <w:rPr>
          <w:rFonts w:ascii="Marianne" w:hAnsi="Marianne" w:cstheme="minorHAnsi"/>
          <w:color w:val="002060"/>
        </w:rPr>
      </w:pPr>
    </w:p>
    <w:p w14:paraId="15A50359" w14:textId="1A3639B7" w:rsidR="007C083B" w:rsidRPr="007649A0" w:rsidRDefault="007C083B" w:rsidP="00247E45">
      <w:pPr>
        <w:pStyle w:val="Titre2"/>
      </w:pPr>
      <w:bookmarkStart w:id="86" w:name="_Toc208242852"/>
      <w:r w:rsidRPr="007649A0">
        <w:t>Durée du marché</w:t>
      </w:r>
      <w:bookmarkEnd w:id="86"/>
      <w:r w:rsidRPr="007649A0">
        <w:t xml:space="preserve"> </w:t>
      </w:r>
    </w:p>
    <w:p w14:paraId="0EE87C2C" w14:textId="77777777" w:rsidR="007F562E" w:rsidRDefault="007F562E" w:rsidP="007F562E">
      <w:pPr>
        <w:rPr>
          <w:rFonts w:ascii="Marianne" w:hAnsi="Marianne" w:cstheme="minorHAnsi"/>
          <w:color w:val="002060"/>
        </w:rPr>
      </w:pPr>
    </w:p>
    <w:p w14:paraId="28ACC669" w14:textId="402C2300" w:rsidR="007F562E" w:rsidRDefault="007F562E" w:rsidP="007F562E">
      <w:pPr>
        <w:jc w:val="both"/>
        <w:rPr>
          <w:rFonts w:ascii="Marianne" w:hAnsi="Marianne" w:cstheme="minorHAnsi"/>
          <w:color w:val="002060"/>
        </w:rPr>
      </w:pPr>
      <w:r w:rsidRPr="007F562E">
        <w:rPr>
          <w:rFonts w:ascii="Marianne" w:hAnsi="Marianne" w:cstheme="minorHAnsi"/>
          <w:color w:val="002060"/>
        </w:rPr>
        <w:t xml:space="preserve">Le marché est conclu pour une durée </w:t>
      </w:r>
      <w:r w:rsidR="00391D65">
        <w:rPr>
          <w:rFonts w:ascii="Marianne" w:hAnsi="Marianne" w:cstheme="minorHAnsi"/>
          <w:color w:val="002060"/>
        </w:rPr>
        <w:t>de trois ans ferme</w:t>
      </w:r>
      <w:r w:rsidRPr="007F562E">
        <w:rPr>
          <w:rFonts w:ascii="Marianne" w:hAnsi="Marianne" w:cstheme="minorHAnsi"/>
          <w:color w:val="002060"/>
        </w:rPr>
        <w:t xml:space="preserve"> à compter de sa date de notification et sera reconductible </w:t>
      </w:r>
      <w:r w:rsidR="00391D65">
        <w:rPr>
          <w:rFonts w:ascii="Marianne" w:hAnsi="Marianne" w:cstheme="minorHAnsi"/>
          <w:color w:val="002060"/>
        </w:rPr>
        <w:t>pour une durée d’un an</w:t>
      </w:r>
      <w:r w:rsidRPr="007F562E">
        <w:rPr>
          <w:rFonts w:ascii="Marianne" w:hAnsi="Marianne" w:cstheme="minorHAnsi"/>
          <w:color w:val="002060"/>
        </w:rPr>
        <w:t>. Il prendra fin dans tous les cas automatiquement à la date où le montant maximum fixé à l’article 1</w:t>
      </w:r>
      <w:r w:rsidR="00391D65">
        <w:rPr>
          <w:rFonts w:ascii="Marianne" w:hAnsi="Marianne" w:cstheme="minorHAnsi"/>
          <w:color w:val="002060"/>
        </w:rPr>
        <w:t>.6</w:t>
      </w:r>
      <w:r w:rsidRPr="007F562E">
        <w:rPr>
          <w:rFonts w:ascii="Marianne" w:hAnsi="Marianne" w:cstheme="minorHAnsi"/>
          <w:color w:val="002060"/>
        </w:rPr>
        <w:t xml:space="preserve"> est atteint.</w:t>
      </w:r>
    </w:p>
    <w:p w14:paraId="65FF871B" w14:textId="77777777" w:rsidR="007F562E" w:rsidRDefault="007F562E" w:rsidP="007F562E">
      <w:pPr>
        <w:jc w:val="both"/>
        <w:rPr>
          <w:rFonts w:ascii="Marianne" w:hAnsi="Marianne" w:cstheme="minorHAnsi"/>
          <w:color w:val="002060"/>
        </w:rPr>
      </w:pPr>
    </w:p>
    <w:p w14:paraId="1432201D" w14:textId="77777777" w:rsidR="007F562E" w:rsidRPr="007F562E" w:rsidRDefault="007F562E" w:rsidP="007F562E">
      <w:pPr>
        <w:jc w:val="both"/>
        <w:rPr>
          <w:rFonts w:ascii="Marianne" w:hAnsi="Marianne" w:cstheme="minorHAnsi"/>
          <w:color w:val="002060"/>
        </w:rPr>
      </w:pPr>
      <w:r w:rsidRPr="007F562E">
        <w:rPr>
          <w:rFonts w:ascii="Marianne" w:hAnsi="Marianne" w:cstheme="minorHAnsi"/>
          <w:color w:val="002060"/>
        </w:rPr>
        <w:t>Conformément à l’article R. 2112-4 du Code de la commande publique, la reconduction du marché est tacite. Le TITULAIRE ne peut s’opposer à cette reconduction.</w:t>
      </w:r>
    </w:p>
    <w:p w14:paraId="1F7D6588" w14:textId="77777777" w:rsidR="007F562E" w:rsidRPr="007F562E" w:rsidRDefault="007F562E" w:rsidP="007F562E">
      <w:pPr>
        <w:rPr>
          <w:rFonts w:ascii="Marianne" w:hAnsi="Marianne" w:cstheme="minorHAnsi"/>
          <w:color w:val="002060"/>
        </w:rPr>
      </w:pPr>
    </w:p>
    <w:p w14:paraId="12A19A2F" w14:textId="167DE28F" w:rsidR="007C083B" w:rsidRPr="007649A0" w:rsidRDefault="007C083B" w:rsidP="00247E45">
      <w:pPr>
        <w:pStyle w:val="Titre2"/>
      </w:pPr>
      <w:bookmarkStart w:id="87" w:name="_Toc208242853"/>
      <w:r w:rsidRPr="007649A0">
        <w:t>Présentation des candidatures et des offres</w:t>
      </w:r>
      <w:bookmarkEnd w:id="87"/>
      <w:r w:rsidRPr="007649A0">
        <w:t xml:space="preserve"> </w:t>
      </w:r>
    </w:p>
    <w:p w14:paraId="1D2E33C7" w14:textId="77777777" w:rsidR="00A61745" w:rsidRDefault="00A61745" w:rsidP="00A61745">
      <w:pPr>
        <w:rPr>
          <w:rFonts w:ascii="Marianne" w:hAnsi="Marianne" w:cstheme="minorHAnsi"/>
          <w:color w:val="002060"/>
        </w:rPr>
      </w:pPr>
    </w:p>
    <w:p w14:paraId="56AC2774" w14:textId="257262EF" w:rsidR="00A61745" w:rsidRPr="00A61745" w:rsidRDefault="00A61745" w:rsidP="00A61745">
      <w:pPr>
        <w:rPr>
          <w:rFonts w:ascii="Marianne" w:hAnsi="Marianne" w:cstheme="minorHAnsi"/>
          <w:color w:val="002060"/>
        </w:rPr>
      </w:pPr>
      <w:r w:rsidRPr="007C083B">
        <w:rPr>
          <w:rFonts w:ascii="Marianne" w:hAnsi="Marianne" w:cstheme="minorHAnsi"/>
          <w:color w:val="002060"/>
        </w:rPr>
        <w:t xml:space="preserve">Le dossier de consultation a fait l’objet d’une dématérialisation à l’adresse suivante : </w:t>
      </w:r>
      <w:r w:rsidRPr="007C083B">
        <w:rPr>
          <w:rFonts w:ascii="Marianne" w:hAnsi="Marianne" w:cstheme="minorHAnsi"/>
          <w:b/>
          <w:color w:val="002060"/>
        </w:rPr>
        <w:t>www.marches-publics.gouv.fr</w:t>
      </w:r>
    </w:p>
    <w:p w14:paraId="444413F6" w14:textId="77777777" w:rsidR="007F562E" w:rsidRDefault="007F562E" w:rsidP="007F562E">
      <w:pPr>
        <w:rPr>
          <w:rFonts w:ascii="Marianne" w:hAnsi="Marianne" w:cstheme="minorHAnsi"/>
          <w:color w:val="002060"/>
        </w:rPr>
      </w:pPr>
    </w:p>
    <w:p w14:paraId="663BC8D2" w14:textId="25EE8DEA" w:rsidR="007F562E" w:rsidRDefault="005D05B4" w:rsidP="005D05B4">
      <w:pPr>
        <w:jc w:val="both"/>
        <w:rPr>
          <w:rFonts w:ascii="Marianne" w:hAnsi="Marianne" w:cstheme="minorHAnsi"/>
          <w:color w:val="002060"/>
        </w:rPr>
      </w:pPr>
      <w:r w:rsidRPr="005D05B4">
        <w:rPr>
          <w:rFonts w:ascii="Marianne" w:hAnsi="Marianne" w:cstheme="minorHAnsi"/>
          <w:color w:val="002060"/>
        </w:rPr>
        <w:t>Les pièces de la candidature et de l’offre doivent être rédigées en français, ou traduites en langue française si elles émanent d’une autorité ou d’une entité étrangère.</w:t>
      </w:r>
      <w:r>
        <w:rPr>
          <w:rFonts w:ascii="Marianne" w:hAnsi="Marianne" w:cstheme="minorHAnsi"/>
          <w:color w:val="002060"/>
        </w:rPr>
        <w:t xml:space="preserve"> Le candidat privilégie la saisie informatique pour la complétude des documents. </w:t>
      </w:r>
    </w:p>
    <w:p w14:paraId="6BF480EC" w14:textId="77777777" w:rsidR="005D05B4" w:rsidRDefault="005D05B4" w:rsidP="005D05B4">
      <w:pPr>
        <w:jc w:val="both"/>
        <w:rPr>
          <w:rFonts w:ascii="Marianne" w:hAnsi="Marianne" w:cstheme="minorHAnsi"/>
          <w:color w:val="002060"/>
        </w:rPr>
      </w:pPr>
    </w:p>
    <w:p w14:paraId="04D8B9D0" w14:textId="33B052E5" w:rsidR="005D05B4" w:rsidRDefault="005D05B4" w:rsidP="005D05B4">
      <w:pPr>
        <w:jc w:val="both"/>
        <w:rPr>
          <w:rFonts w:ascii="Marianne" w:hAnsi="Marianne" w:cstheme="minorHAnsi"/>
          <w:color w:val="002060"/>
        </w:rPr>
      </w:pPr>
      <w:r w:rsidRPr="005D05B4">
        <w:rPr>
          <w:rFonts w:ascii="Marianne" w:hAnsi="Marianne" w:cstheme="minorHAnsi"/>
          <w:color w:val="002060"/>
        </w:rPr>
        <w:lastRenderedPageBreak/>
        <w:t>Les opérateurs peuvent présenter des candidatures individuelles ou, conformément aux dispositions de l’article R.2142-19 du code de la commande publique, sous forme groupée.</w:t>
      </w:r>
    </w:p>
    <w:p w14:paraId="69FB8C21" w14:textId="77777777" w:rsidR="005D05B4" w:rsidRDefault="005D05B4" w:rsidP="005D05B4">
      <w:pPr>
        <w:jc w:val="both"/>
        <w:rPr>
          <w:rFonts w:ascii="Marianne" w:hAnsi="Marianne" w:cstheme="minorHAnsi"/>
          <w:color w:val="002060"/>
        </w:rPr>
      </w:pPr>
    </w:p>
    <w:p w14:paraId="78907FEE" w14:textId="3291AA0E" w:rsidR="005D05B4" w:rsidRDefault="005D05B4" w:rsidP="005D05B4">
      <w:pPr>
        <w:jc w:val="both"/>
        <w:rPr>
          <w:rFonts w:ascii="Marianne" w:hAnsi="Marianne" w:cstheme="minorHAnsi"/>
          <w:color w:val="002060"/>
        </w:rPr>
      </w:pPr>
      <w:r w:rsidRPr="005D05B4">
        <w:rPr>
          <w:rFonts w:ascii="Marianne" w:hAnsi="Marianne" w:cstheme="minorHAnsi"/>
          <w:color w:val="002060"/>
        </w:rPr>
        <w:t>Pour présenter ses capacités économiques, financières, techniques et professionnelles, le candidat est invité à fournir ces renseignements au travers du formulaire de type DC2. Ce dernier est dûment rempli par le soumissionnaire. Il est complété par un ou des documents relatifs aux moyens et références du soumissionnaire ainsi qu'un ou des documents relatifs aux attestations et certification de la capacité professionnelle.</w:t>
      </w:r>
    </w:p>
    <w:p w14:paraId="4AD2138B" w14:textId="77777777" w:rsidR="005D05B4" w:rsidRDefault="005D05B4" w:rsidP="005D05B4">
      <w:pPr>
        <w:jc w:val="both"/>
        <w:rPr>
          <w:rFonts w:ascii="Marianne" w:hAnsi="Marianne" w:cstheme="minorHAnsi"/>
          <w:color w:val="002060"/>
        </w:rPr>
      </w:pPr>
    </w:p>
    <w:p w14:paraId="1D7D9683" w14:textId="77777777" w:rsidR="005D05B4" w:rsidRDefault="005D05B4" w:rsidP="005D05B4">
      <w:pPr>
        <w:jc w:val="both"/>
        <w:rPr>
          <w:rFonts w:ascii="Marianne" w:hAnsi="Marianne" w:cstheme="minorHAnsi"/>
          <w:color w:val="002060"/>
        </w:rPr>
      </w:pPr>
      <w:r w:rsidRPr="005D05B4">
        <w:rPr>
          <w:rFonts w:ascii="Marianne" w:hAnsi="Marianne" w:cstheme="minorHAnsi"/>
          <w:color w:val="002060"/>
        </w:rPr>
        <w:t xml:space="preserve">Le soumissionnaire peut, en lieu et place des documents DC1 et DC2, présenter sa candidature sous la forme du document unique de marché européen (DUME), obligatoirement rédigé en français. </w:t>
      </w:r>
    </w:p>
    <w:p w14:paraId="0BF8C286" w14:textId="77777777" w:rsidR="005D05B4" w:rsidRDefault="005D05B4" w:rsidP="005D05B4">
      <w:pPr>
        <w:jc w:val="both"/>
        <w:rPr>
          <w:rFonts w:ascii="Marianne" w:hAnsi="Marianne" w:cstheme="minorHAnsi"/>
          <w:color w:val="002060"/>
        </w:rPr>
      </w:pPr>
    </w:p>
    <w:p w14:paraId="3CE7942F" w14:textId="092DC005" w:rsidR="005D05B4" w:rsidRDefault="005D05B4" w:rsidP="005D05B4">
      <w:pPr>
        <w:jc w:val="both"/>
        <w:rPr>
          <w:rFonts w:ascii="Marianne" w:hAnsi="Marianne" w:cstheme="minorHAnsi"/>
          <w:color w:val="002060"/>
        </w:rPr>
      </w:pPr>
      <w:r w:rsidRPr="005D05B4">
        <w:rPr>
          <w:rFonts w:ascii="Marianne" w:hAnsi="Marianne" w:cstheme="minorHAnsi"/>
          <w:color w:val="002060"/>
        </w:rPr>
        <w:t xml:space="preserve">Ce formulaire est à renseigner via l’adresse </w:t>
      </w:r>
      <w:hyperlink r:id="rId10" w:anchor="/accueil/operateur-economique/creer" w:history="1">
        <w:r w:rsidRPr="005D05B4">
          <w:rPr>
            <w:rStyle w:val="Lienhypertexte"/>
            <w:rFonts w:ascii="Marianne" w:hAnsi="Marianne" w:cstheme="minorHAnsi"/>
          </w:rPr>
          <w:t>https://dume.chorus-pro.gouv.fr/#/accueil/operateur-economique/creer</w:t>
        </w:r>
      </w:hyperlink>
      <w:r w:rsidRPr="005D05B4">
        <w:rPr>
          <w:rFonts w:ascii="Marianne" w:hAnsi="Marianne" w:cstheme="minorHAnsi"/>
          <w:color w:val="002060"/>
        </w:rPr>
        <w:t xml:space="preserve">. </w:t>
      </w:r>
    </w:p>
    <w:p w14:paraId="1F864696" w14:textId="77777777" w:rsidR="005D05B4" w:rsidRPr="005D05B4" w:rsidRDefault="005D05B4" w:rsidP="005D05B4">
      <w:pPr>
        <w:jc w:val="both"/>
        <w:rPr>
          <w:rFonts w:ascii="Marianne" w:hAnsi="Marianne" w:cstheme="minorHAnsi"/>
          <w:color w:val="002060"/>
        </w:rPr>
      </w:pPr>
    </w:p>
    <w:p w14:paraId="1B2CB08F" w14:textId="77777777" w:rsidR="005D05B4" w:rsidRDefault="005D05B4" w:rsidP="005D05B4">
      <w:pPr>
        <w:jc w:val="both"/>
        <w:rPr>
          <w:rFonts w:ascii="Marianne" w:hAnsi="Marianne" w:cstheme="minorHAnsi"/>
          <w:color w:val="002060"/>
        </w:rPr>
      </w:pPr>
      <w:r w:rsidRPr="005D05B4">
        <w:rPr>
          <w:rFonts w:ascii="Marianne" w:hAnsi="Marianne" w:cstheme="minorHAnsi"/>
          <w:i/>
          <w:iCs/>
          <w:color w:val="002060"/>
        </w:rPr>
        <w:t xml:space="preserve">« Dites-le-nous une fois ! » </w:t>
      </w:r>
      <w:r w:rsidRPr="005D05B4">
        <w:rPr>
          <w:rFonts w:ascii="Marianne" w:hAnsi="Marianne" w:cstheme="minorHAnsi"/>
          <w:color w:val="002060"/>
        </w:rPr>
        <w:t xml:space="preserve">: le soumissionnaire n'est pas tenu de fournir les documents et renseignements qui ont déjà été transmis dans le cadre d'une précédente consultation et qui demeurent valables. Le soumissionnaire doit simplement indiquer le numéro d’affaire pour lequel il a soumissionné, le lot, le cas échéant, ainsi que les pièces administratives concernées. </w:t>
      </w:r>
    </w:p>
    <w:p w14:paraId="33727DC6" w14:textId="77777777" w:rsidR="005D05B4" w:rsidRPr="005D05B4" w:rsidRDefault="005D05B4" w:rsidP="005D05B4">
      <w:pPr>
        <w:jc w:val="both"/>
        <w:rPr>
          <w:rFonts w:ascii="Marianne" w:hAnsi="Marianne" w:cstheme="minorHAnsi"/>
          <w:color w:val="002060"/>
        </w:rPr>
      </w:pPr>
    </w:p>
    <w:p w14:paraId="761D9D88" w14:textId="131E04A6" w:rsidR="005D05B4" w:rsidRDefault="005D05B4" w:rsidP="005D05B4">
      <w:pPr>
        <w:jc w:val="both"/>
        <w:rPr>
          <w:rFonts w:ascii="Marianne" w:hAnsi="Marianne" w:cstheme="minorHAnsi"/>
          <w:color w:val="002060"/>
        </w:rPr>
      </w:pPr>
      <w:r w:rsidRPr="005D05B4">
        <w:rPr>
          <w:rFonts w:ascii="Marianne" w:hAnsi="Marianne" w:cstheme="minorHAnsi"/>
          <w:color w:val="002060"/>
        </w:rPr>
        <w:t xml:space="preserve">Si le candidat souhaite déclarer un sous-traitant, ce dernier doit fournir le DC4, disponible à l’adresse </w:t>
      </w:r>
      <w:hyperlink r:id="rId11" w:history="1">
        <w:r w:rsidRPr="005D05B4">
          <w:rPr>
            <w:rStyle w:val="Lienhypertexte"/>
            <w:rFonts w:ascii="Marianne" w:hAnsi="Marianne" w:cstheme="minorHAnsi"/>
          </w:rPr>
          <w:t>https://www.economie.gouv.fr/daj/formulaires-declaration-du-candidat</w:t>
        </w:r>
      </w:hyperlink>
      <w:r w:rsidRPr="005D05B4">
        <w:rPr>
          <w:rFonts w:ascii="Marianne" w:hAnsi="Marianne" w:cstheme="minorHAnsi"/>
          <w:color w:val="002060"/>
        </w:rPr>
        <w:t xml:space="preserve">. </w:t>
      </w:r>
    </w:p>
    <w:p w14:paraId="1C7E1D7E" w14:textId="4A4FE554" w:rsidR="005D05B4" w:rsidRDefault="005D05B4" w:rsidP="005D05B4">
      <w:pPr>
        <w:jc w:val="both"/>
        <w:rPr>
          <w:rFonts w:ascii="Marianne" w:hAnsi="Marianne" w:cstheme="minorHAnsi"/>
          <w:color w:val="002060"/>
        </w:rPr>
      </w:pPr>
      <w:r w:rsidRPr="005D05B4">
        <w:rPr>
          <w:rFonts w:ascii="Marianne" w:hAnsi="Marianne" w:cstheme="minorHAnsi"/>
          <w:color w:val="002060"/>
        </w:rPr>
        <w:t xml:space="preserve">Il doit par ailleurs fournir les pièces relatives aux capacités économiques, financières, techniques et professionnelles ci-après. </w:t>
      </w:r>
    </w:p>
    <w:p w14:paraId="6F5A6CF5" w14:textId="77777777" w:rsidR="005D05B4" w:rsidRPr="005D05B4" w:rsidRDefault="005D05B4" w:rsidP="005D05B4">
      <w:pPr>
        <w:jc w:val="both"/>
        <w:rPr>
          <w:rFonts w:ascii="Marianne" w:hAnsi="Marianne" w:cstheme="minorHAnsi"/>
          <w:color w:val="002060"/>
        </w:rPr>
      </w:pPr>
    </w:p>
    <w:p w14:paraId="007C3656" w14:textId="383D1F11" w:rsidR="005D05B4" w:rsidRDefault="005D05B4" w:rsidP="005D05B4">
      <w:pPr>
        <w:jc w:val="both"/>
        <w:rPr>
          <w:rFonts w:ascii="Marianne" w:hAnsi="Marianne" w:cstheme="minorHAnsi"/>
          <w:color w:val="002060"/>
        </w:rPr>
      </w:pPr>
      <w:r w:rsidRPr="005D05B4">
        <w:rPr>
          <w:rFonts w:ascii="Marianne" w:hAnsi="Marianne" w:cstheme="minorHAnsi"/>
          <w:color w:val="002060"/>
        </w:rPr>
        <w:t xml:space="preserve">Enfin, le soumissionnaire peut également fournir, dès sa candidature, l’ensemble des pièces demandées à l’article du RC relatif aux documents à fournir par le soumissionnaire retenu. </w:t>
      </w:r>
    </w:p>
    <w:p w14:paraId="2BDB96DA" w14:textId="77777777" w:rsidR="007649A0" w:rsidRDefault="007649A0" w:rsidP="005D05B4">
      <w:pPr>
        <w:jc w:val="both"/>
        <w:rPr>
          <w:rFonts w:ascii="Marianne" w:hAnsi="Marianne" w:cstheme="minorHAnsi"/>
          <w:color w:val="002060"/>
        </w:rPr>
      </w:pPr>
    </w:p>
    <w:p w14:paraId="32CA09F6" w14:textId="6E3C42E6" w:rsidR="007649A0" w:rsidRDefault="007649A0" w:rsidP="005D05B4">
      <w:pPr>
        <w:jc w:val="both"/>
        <w:rPr>
          <w:rFonts w:ascii="Marianne" w:hAnsi="Marianne" w:cstheme="minorHAnsi"/>
          <w:b/>
          <w:bCs/>
          <w:color w:val="002060"/>
          <w:u w:val="single"/>
        </w:rPr>
      </w:pPr>
      <w:r w:rsidRPr="00247E45">
        <w:rPr>
          <w:rFonts w:ascii="Marianne" w:hAnsi="Marianne" w:cstheme="minorHAnsi"/>
          <w:b/>
          <w:bCs/>
          <w:color w:val="002060"/>
          <w:u w:val="single"/>
        </w:rPr>
        <w:t xml:space="preserve">Contenu des plis : </w:t>
      </w:r>
    </w:p>
    <w:p w14:paraId="0A4F8953" w14:textId="77777777" w:rsidR="00247E45" w:rsidRPr="00247E45" w:rsidRDefault="00247E45" w:rsidP="005D05B4">
      <w:pPr>
        <w:jc w:val="both"/>
        <w:rPr>
          <w:rFonts w:ascii="Marianne" w:hAnsi="Marianne" w:cstheme="minorHAnsi"/>
          <w:b/>
          <w:bCs/>
          <w:color w:val="002060"/>
          <w:u w:val="single"/>
        </w:rPr>
      </w:pPr>
    </w:p>
    <w:p w14:paraId="2904C238" w14:textId="6A16B900" w:rsidR="007649A0" w:rsidRPr="007C083B" w:rsidRDefault="007649A0" w:rsidP="00247E45">
      <w:p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Le pli remis par le candidat contient : </w:t>
      </w:r>
    </w:p>
    <w:p w14:paraId="369B9E2F" w14:textId="67D273CD" w:rsidR="007649A0" w:rsidRPr="007C083B" w:rsidRDefault="007649A0" w:rsidP="007649A0">
      <w:pPr>
        <w:pStyle w:val="Paragraphedeliste"/>
        <w:numPr>
          <w:ilvl w:val="0"/>
          <w:numId w:val="19"/>
        </w:numPr>
        <w:autoSpaceDE w:val="0"/>
        <w:autoSpaceDN w:val="0"/>
        <w:adjustRightInd w:val="0"/>
        <w:spacing w:after="150"/>
        <w:jc w:val="both"/>
        <w:rPr>
          <w:rFonts w:ascii="Marianne" w:hAnsi="Marianne" w:cstheme="minorHAnsi"/>
          <w:color w:val="002060"/>
        </w:rPr>
      </w:pPr>
      <w:r w:rsidRPr="007C083B">
        <w:rPr>
          <w:rFonts w:ascii="Marianne" w:hAnsi="Marianne" w:cstheme="minorHAnsi"/>
          <w:color w:val="002060"/>
        </w:rPr>
        <w:t xml:space="preserve">Les </w:t>
      </w:r>
      <w:r w:rsidRPr="007C083B">
        <w:rPr>
          <w:rFonts w:ascii="Marianne" w:hAnsi="Marianne" w:cstheme="minorHAnsi"/>
          <w:b/>
          <w:bCs/>
          <w:color w:val="002060"/>
        </w:rPr>
        <w:t>pièces relatives à la candidature</w:t>
      </w:r>
      <w:r w:rsidR="00AB37A4">
        <w:rPr>
          <w:rFonts w:ascii="Marianne" w:hAnsi="Marianne" w:cstheme="minorHAnsi"/>
          <w:b/>
          <w:bCs/>
          <w:color w:val="002060"/>
        </w:rPr>
        <w:t xml:space="preserve"> : </w:t>
      </w:r>
      <w:r w:rsidR="00AB37A4" w:rsidRPr="00AB37A4">
        <w:rPr>
          <w:rFonts w:ascii="Marianne" w:hAnsi="Marianne" w:cstheme="minorHAnsi"/>
          <w:color w:val="002060"/>
        </w:rPr>
        <w:t>tous les éléments demandés à l’article 1.11</w:t>
      </w:r>
      <w:r w:rsidR="00AB37A4">
        <w:rPr>
          <w:rFonts w:ascii="Marianne" w:hAnsi="Marianne" w:cstheme="minorHAnsi"/>
          <w:color w:val="002060"/>
        </w:rPr>
        <w:t> ;</w:t>
      </w:r>
    </w:p>
    <w:p w14:paraId="0B1041A0" w14:textId="77777777" w:rsidR="007649A0" w:rsidRPr="007C083B" w:rsidRDefault="007649A0" w:rsidP="007649A0">
      <w:pPr>
        <w:pStyle w:val="Paragraphedeliste"/>
        <w:numPr>
          <w:ilvl w:val="0"/>
          <w:numId w:val="19"/>
        </w:numPr>
        <w:autoSpaceDE w:val="0"/>
        <w:autoSpaceDN w:val="0"/>
        <w:adjustRightInd w:val="0"/>
        <w:spacing w:after="150"/>
        <w:jc w:val="both"/>
        <w:rPr>
          <w:rFonts w:ascii="Marianne" w:hAnsi="Marianne" w:cstheme="minorHAnsi"/>
          <w:color w:val="002060"/>
        </w:rPr>
      </w:pPr>
      <w:r w:rsidRPr="007C083B">
        <w:rPr>
          <w:rFonts w:ascii="Marianne" w:hAnsi="Marianne" w:cstheme="minorHAnsi"/>
          <w:color w:val="002060"/>
        </w:rPr>
        <w:t xml:space="preserve">Les </w:t>
      </w:r>
      <w:r w:rsidRPr="007C083B">
        <w:rPr>
          <w:rFonts w:ascii="Marianne" w:hAnsi="Marianne" w:cstheme="minorHAnsi"/>
          <w:b/>
          <w:bCs/>
          <w:color w:val="002060"/>
        </w:rPr>
        <w:t xml:space="preserve">pièces relatives à l’offre </w:t>
      </w:r>
      <w:r w:rsidRPr="007C083B">
        <w:rPr>
          <w:rFonts w:ascii="Marianne" w:hAnsi="Marianne" w:cstheme="minorHAnsi"/>
          <w:color w:val="002060"/>
        </w:rPr>
        <w:t xml:space="preserve">: </w:t>
      </w:r>
    </w:p>
    <w:p w14:paraId="09B254B8" w14:textId="77777777" w:rsidR="007649A0" w:rsidRPr="007C083B" w:rsidRDefault="007649A0" w:rsidP="007649A0">
      <w:pPr>
        <w:pStyle w:val="Paragraphedeliste"/>
        <w:numPr>
          <w:ilvl w:val="0"/>
          <w:numId w:val="20"/>
        </w:numPr>
        <w:autoSpaceDE w:val="0"/>
        <w:autoSpaceDN w:val="0"/>
        <w:adjustRightInd w:val="0"/>
        <w:spacing w:after="150"/>
        <w:jc w:val="both"/>
        <w:rPr>
          <w:rFonts w:ascii="Marianne" w:hAnsi="Marianne" w:cstheme="minorHAnsi"/>
          <w:color w:val="002060"/>
        </w:rPr>
      </w:pPr>
      <w:r w:rsidRPr="007C083B">
        <w:rPr>
          <w:rFonts w:ascii="Marianne" w:hAnsi="Marianne" w:cstheme="minorHAnsi"/>
          <w:color w:val="002060"/>
        </w:rPr>
        <w:t xml:space="preserve">L’acte d’engagement (valant cahier des clauses particulières) et ses annexes </w:t>
      </w:r>
    </w:p>
    <w:p w14:paraId="431D4BFB" w14:textId="3F21B800" w:rsidR="007649A0" w:rsidRPr="007C083B" w:rsidRDefault="007649A0" w:rsidP="007649A0">
      <w:pPr>
        <w:pStyle w:val="Paragraphedeliste"/>
        <w:numPr>
          <w:ilvl w:val="0"/>
          <w:numId w:val="20"/>
        </w:numPr>
        <w:autoSpaceDE w:val="0"/>
        <w:autoSpaceDN w:val="0"/>
        <w:adjustRightInd w:val="0"/>
        <w:spacing w:after="150"/>
        <w:jc w:val="both"/>
        <w:rPr>
          <w:rFonts w:ascii="Marianne" w:hAnsi="Marianne" w:cstheme="minorHAnsi"/>
          <w:color w:val="002060"/>
        </w:rPr>
      </w:pPr>
      <w:r w:rsidRPr="007C083B">
        <w:rPr>
          <w:rFonts w:ascii="Marianne" w:hAnsi="Marianne" w:cstheme="minorHAnsi"/>
          <w:color w:val="002060"/>
        </w:rPr>
        <w:t xml:space="preserve">Le mémoire technique,  </w:t>
      </w:r>
    </w:p>
    <w:p w14:paraId="55F8BF3D" w14:textId="77777777" w:rsidR="007649A0" w:rsidRPr="007C083B" w:rsidRDefault="007649A0" w:rsidP="007649A0">
      <w:pPr>
        <w:pStyle w:val="Paragraphedeliste"/>
        <w:numPr>
          <w:ilvl w:val="0"/>
          <w:numId w:val="20"/>
        </w:numPr>
        <w:autoSpaceDE w:val="0"/>
        <w:autoSpaceDN w:val="0"/>
        <w:adjustRightInd w:val="0"/>
        <w:spacing w:after="150"/>
        <w:jc w:val="both"/>
        <w:rPr>
          <w:rFonts w:ascii="Marianne" w:hAnsi="Marianne" w:cstheme="minorHAnsi"/>
          <w:color w:val="002060"/>
        </w:rPr>
      </w:pPr>
      <w:r w:rsidRPr="007C083B">
        <w:rPr>
          <w:rFonts w:ascii="Marianne" w:hAnsi="Marianne" w:cstheme="minorHAnsi"/>
          <w:color w:val="002060"/>
        </w:rPr>
        <w:t xml:space="preserve">Le relevé d’identité bancaire (RIB) ou postal (RIP) ; </w:t>
      </w:r>
    </w:p>
    <w:p w14:paraId="42CD65F2" w14:textId="77777777" w:rsidR="007649A0" w:rsidRPr="007C083B" w:rsidRDefault="007649A0" w:rsidP="007649A0">
      <w:pPr>
        <w:pStyle w:val="Paragraphedeliste"/>
        <w:numPr>
          <w:ilvl w:val="0"/>
          <w:numId w:val="20"/>
        </w:numPr>
        <w:autoSpaceDE w:val="0"/>
        <w:autoSpaceDN w:val="0"/>
        <w:adjustRightInd w:val="0"/>
        <w:spacing w:after="150"/>
        <w:jc w:val="both"/>
        <w:rPr>
          <w:rFonts w:ascii="Marianne" w:hAnsi="Marianne" w:cstheme="minorHAnsi"/>
          <w:color w:val="002060"/>
        </w:rPr>
      </w:pPr>
      <w:r w:rsidRPr="007C083B">
        <w:rPr>
          <w:rFonts w:ascii="Marianne" w:hAnsi="Marianne" w:cstheme="minorHAnsi"/>
          <w:color w:val="002060"/>
        </w:rPr>
        <w:t>Une attestation d’assurance en cours de validité</w:t>
      </w:r>
    </w:p>
    <w:p w14:paraId="5CCCC623" w14:textId="77777777" w:rsidR="007649A0" w:rsidRPr="007C083B" w:rsidRDefault="007649A0" w:rsidP="007649A0">
      <w:pPr>
        <w:pStyle w:val="Paragraphedeliste"/>
        <w:numPr>
          <w:ilvl w:val="0"/>
          <w:numId w:val="20"/>
        </w:numPr>
        <w:autoSpaceDE w:val="0"/>
        <w:autoSpaceDN w:val="0"/>
        <w:adjustRightInd w:val="0"/>
        <w:spacing w:after="150"/>
        <w:jc w:val="both"/>
        <w:rPr>
          <w:rFonts w:ascii="Marianne" w:hAnsi="Marianne" w:cstheme="minorHAnsi"/>
          <w:color w:val="002060"/>
        </w:rPr>
      </w:pPr>
      <w:r w:rsidRPr="007C083B">
        <w:rPr>
          <w:rFonts w:ascii="Marianne" w:hAnsi="Marianne" w:cstheme="minorHAnsi"/>
          <w:color w:val="002060"/>
        </w:rPr>
        <w:t xml:space="preserve">L’attestation de visite délivrée par l’Administration. </w:t>
      </w:r>
    </w:p>
    <w:p w14:paraId="36DA02A9" w14:textId="77777777" w:rsidR="007649A0" w:rsidRPr="007C083B" w:rsidRDefault="007649A0" w:rsidP="007649A0">
      <w:pPr>
        <w:autoSpaceDE w:val="0"/>
        <w:autoSpaceDN w:val="0"/>
        <w:adjustRightInd w:val="0"/>
        <w:jc w:val="both"/>
        <w:rPr>
          <w:rFonts w:ascii="Marianne" w:hAnsi="Marianne" w:cstheme="minorHAnsi"/>
          <w:color w:val="002060"/>
        </w:rPr>
      </w:pPr>
    </w:p>
    <w:p w14:paraId="64A4CDFB" w14:textId="77777777" w:rsidR="007649A0" w:rsidRPr="007C083B" w:rsidRDefault="007649A0" w:rsidP="007649A0">
      <w:pPr>
        <w:autoSpaceDE w:val="0"/>
        <w:autoSpaceDN w:val="0"/>
        <w:adjustRightInd w:val="0"/>
        <w:jc w:val="both"/>
        <w:rPr>
          <w:rFonts w:ascii="Marianne" w:hAnsi="Marianne" w:cstheme="minorHAnsi"/>
          <w:color w:val="002060"/>
        </w:rPr>
      </w:pPr>
      <w:r w:rsidRPr="007C083B">
        <w:rPr>
          <w:rFonts w:ascii="Marianne" w:hAnsi="Marianne" w:cstheme="minorHAnsi"/>
          <w:color w:val="002060"/>
        </w:rPr>
        <w:lastRenderedPageBreak/>
        <w:t xml:space="preserve">Ces pièces doivent toutes être dûment complétées, paraphées, datées et signées par le représentant habilité. Si nécessaire, fournir le pouvoir autorisant le signataire à engager l’opérateur économique. </w:t>
      </w:r>
    </w:p>
    <w:p w14:paraId="217F060E" w14:textId="77777777" w:rsidR="007649A0" w:rsidRPr="007C083B" w:rsidRDefault="007649A0" w:rsidP="007649A0">
      <w:pPr>
        <w:autoSpaceDE w:val="0"/>
        <w:autoSpaceDN w:val="0"/>
        <w:adjustRightInd w:val="0"/>
        <w:jc w:val="both"/>
        <w:rPr>
          <w:rFonts w:ascii="Marianne" w:hAnsi="Marianne" w:cstheme="minorHAnsi"/>
          <w:color w:val="002060"/>
        </w:rPr>
      </w:pPr>
    </w:p>
    <w:p w14:paraId="4B3C3DEA" w14:textId="2853FA76" w:rsidR="007649A0" w:rsidRDefault="007649A0" w:rsidP="005D05B4">
      <w:pPr>
        <w:jc w:val="both"/>
        <w:rPr>
          <w:rFonts w:ascii="Marianne" w:hAnsi="Marianne" w:cstheme="minorHAnsi"/>
          <w:color w:val="002060"/>
        </w:rPr>
      </w:pPr>
      <w:r w:rsidRPr="007C083B">
        <w:rPr>
          <w:rFonts w:ascii="Marianne" w:hAnsi="Marianne" w:cstheme="minorHAnsi"/>
          <w:color w:val="002060"/>
        </w:rPr>
        <w:t>Il est demandé aux candidats de bien vouloir privilégier la saisie informatique pour compléter l’ensemble des documents. Les tableurs sont à transmettre en version modifiable et en version complétée, paraphée, datée et signée en PDF.</w:t>
      </w:r>
    </w:p>
    <w:p w14:paraId="125572E6" w14:textId="77777777" w:rsidR="005D05B4" w:rsidRPr="007649A0" w:rsidRDefault="005D05B4" w:rsidP="007F562E">
      <w:pPr>
        <w:rPr>
          <w:rFonts w:ascii="Marianne" w:hAnsi="Marianne" w:cstheme="minorHAnsi"/>
          <w:b/>
          <w:bCs/>
          <w:color w:val="002060"/>
          <w:u w:val="single"/>
        </w:rPr>
      </w:pPr>
    </w:p>
    <w:p w14:paraId="6EE51E67" w14:textId="77CEDF48" w:rsidR="007C083B" w:rsidRPr="007649A0" w:rsidRDefault="007C083B" w:rsidP="00247E45">
      <w:pPr>
        <w:pStyle w:val="Titre2"/>
      </w:pPr>
      <w:bookmarkStart w:id="88" w:name="_Toc208242854"/>
      <w:r w:rsidRPr="007649A0">
        <w:t>Documents à fournir par le soumissionnaire</w:t>
      </w:r>
      <w:bookmarkEnd w:id="88"/>
      <w:r w:rsidRPr="007649A0">
        <w:t xml:space="preserve"> </w:t>
      </w:r>
    </w:p>
    <w:p w14:paraId="26A62C2C" w14:textId="77777777" w:rsidR="005D05B4" w:rsidRDefault="005D05B4" w:rsidP="005D05B4">
      <w:pPr>
        <w:rPr>
          <w:rFonts w:ascii="Marianne" w:hAnsi="Marianne" w:cstheme="minorHAnsi"/>
          <w:color w:val="002060"/>
        </w:rPr>
      </w:pPr>
    </w:p>
    <w:p w14:paraId="63FD595A" w14:textId="62E7A75B" w:rsidR="005D05B4" w:rsidRPr="007649A0" w:rsidRDefault="005D05B4" w:rsidP="005D05B4">
      <w:pPr>
        <w:jc w:val="both"/>
        <w:rPr>
          <w:rFonts w:ascii="Marianne" w:hAnsi="Marianne" w:cstheme="minorHAnsi"/>
          <w:b/>
          <w:color w:val="333399"/>
          <w:u w:val="double"/>
        </w:rPr>
      </w:pPr>
      <w:r w:rsidRPr="007649A0">
        <w:rPr>
          <w:rFonts w:ascii="Marianne" w:hAnsi="Marianne" w:cstheme="minorHAnsi"/>
          <w:b/>
          <w:color w:val="333399"/>
          <w:u w:val="double"/>
        </w:rPr>
        <w:t xml:space="preserve">Renseignements concernant la candidature </w:t>
      </w:r>
    </w:p>
    <w:p w14:paraId="0959CDB5" w14:textId="77777777" w:rsidR="005D05B4" w:rsidRPr="007C083B" w:rsidRDefault="005D05B4" w:rsidP="005D05B4">
      <w:pPr>
        <w:jc w:val="both"/>
        <w:rPr>
          <w:rFonts w:ascii="Marianne" w:hAnsi="Marianne" w:cstheme="minorHAnsi"/>
          <w:b/>
          <w:color w:val="333399"/>
        </w:rPr>
      </w:pPr>
    </w:p>
    <w:p w14:paraId="3C334646" w14:textId="056C2C6F" w:rsidR="00A61745" w:rsidRDefault="005D05B4" w:rsidP="005D05B4">
      <w:p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Les renseignements fournis doivent concerner la situation propre de l’entrepreneur, du fournisseur ou du prestataire de services et renseignements. Les renseignements s’accompagnent également des formalités nécessaires pour l’évaluation de la capacité économique, financière et technique en vue de la sélection des candidats en application des articles R. 2143-3 à -16 du Code de la commande publique, et conformément à l’arrêté du 22 mars 2019 fixant la liste des renseignements et des documents pouvant être demandés aux candidats aux marchés publics). </w:t>
      </w:r>
    </w:p>
    <w:p w14:paraId="44AD76AF" w14:textId="77777777" w:rsidR="007649A0" w:rsidRDefault="007649A0" w:rsidP="005D05B4">
      <w:pPr>
        <w:autoSpaceDE w:val="0"/>
        <w:autoSpaceDN w:val="0"/>
        <w:adjustRightInd w:val="0"/>
        <w:jc w:val="both"/>
        <w:rPr>
          <w:rFonts w:ascii="Marianne" w:hAnsi="Marianne" w:cstheme="minorHAnsi"/>
          <w:color w:val="002060"/>
        </w:rPr>
      </w:pPr>
    </w:p>
    <w:p w14:paraId="10D7C2DB" w14:textId="16383594" w:rsidR="00A61745" w:rsidRPr="007649A0" w:rsidRDefault="00A61745" w:rsidP="00A61745">
      <w:pPr>
        <w:autoSpaceDE w:val="0"/>
        <w:autoSpaceDN w:val="0"/>
        <w:adjustRightInd w:val="0"/>
        <w:jc w:val="both"/>
        <w:rPr>
          <w:rFonts w:ascii="Marianne" w:hAnsi="Marianne" w:cstheme="minorHAnsi"/>
          <w:b/>
          <w:bCs/>
          <w:color w:val="002060"/>
          <w:u w:val="single"/>
        </w:rPr>
      </w:pPr>
      <w:r w:rsidRPr="007649A0">
        <w:rPr>
          <w:rFonts w:ascii="Marianne" w:hAnsi="Marianne" w:cstheme="minorHAnsi"/>
          <w:b/>
          <w:bCs/>
          <w:color w:val="002060"/>
          <w:u w:val="single"/>
        </w:rPr>
        <w:t>Sta</w:t>
      </w:r>
      <w:r w:rsidR="007649A0">
        <w:rPr>
          <w:rFonts w:ascii="Marianne" w:hAnsi="Marianne" w:cstheme="minorHAnsi"/>
          <w:b/>
          <w:bCs/>
          <w:color w:val="002060"/>
          <w:u w:val="single"/>
        </w:rPr>
        <w:t>t</w:t>
      </w:r>
      <w:r w:rsidRPr="007649A0">
        <w:rPr>
          <w:rFonts w:ascii="Marianne" w:hAnsi="Marianne" w:cstheme="minorHAnsi"/>
          <w:b/>
          <w:bCs/>
          <w:color w:val="002060"/>
          <w:u w:val="single"/>
        </w:rPr>
        <w:t xml:space="preserve">ut juridique et capacité professionnelle : </w:t>
      </w:r>
    </w:p>
    <w:p w14:paraId="405B0E18" w14:textId="77777777" w:rsidR="00A61745" w:rsidRPr="007C083B" w:rsidRDefault="00A61745" w:rsidP="00A61745">
      <w:pPr>
        <w:autoSpaceDE w:val="0"/>
        <w:autoSpaceDN w:val="0"/>
        <w:adjustRightInd w:val="0"/>
        <w:jc w:val="both"/>
        <w:rPr>
          <w:rFonts w:ascii="Marianne" w:hAnsi="Marianne" w:cstheme="minorHAnsi"/>
          <w:b/>
          <w:bCs/>
          <w:color w:val="002060"/>
        </w:rPr>
      </w:pPr>
    </w:p>
    <w:p w14:paraId="003893F3" w14:textId="77777777" w:rsidR="00A61745" w:rsidRPr="007C083B" w:rsidRDefault="00A61745" w:rsidP="00A61745">
      <w:p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Le candidat au marché public devra fournir les éléments suivants : </w:t>
      </w:r>
    </w:p>
    <w:p w14:paraId="159093F7" w14:textId="77777777" w:rsidR="00A61745" w:rsidRPr="007C083B" w:rsidRDefault="00A61745" w:rsidP="00A61745">
      <w:pPr>
        <w:pStyle w:val="Paragraphedeliste"/>
        <w:numPr>
          <w:ilvl w:val="0"/>
          <w:numId w:val="6"/>
        </w:numPr>
        <w:autoSpaceDE w:val="0"/>
        <w:autoSpaceDN w:val="0"/>
        <w:adjustRightInd w:val="0"/>
        <w:jc w:val="both"/>
        <w:rPr>
          <w:rFonts w:ascii="Marianne" w:hAnsi="Marianne" w:cstheme="minorHAnsi"/>
          <w:color w:val="002060"/>
        </w:rPr>
      </w:pPr>
      <w:r w:rsidRPr="007C083B">
        <w:rPr>
          <w:rFonts w:ascii="Marianne" w:hAnsi="Marianne" w:cstheme="minorHAnsi"/>
          <w:color w:val="002060"/>
        </w:rPr>
        <w:t>Lettre de candidature (formulaire DC1) datée ;</w:t>
      </w:r>
    </w:p>
    <w:p w14:paraId="66893788" w14:textId="77777777" w:rsidR="00A61745" w:rsidRPr="007C083B" w:rsidRDefault="00A61745" w:rsidP="00A61745">
      <w:pPr>
        <w:pStyle w:val="Paragraphedeliste"/>
        <w:numPr>
          <w:ilvl w:val="0"/>
          <w:numId w:val="6"/>
        </w:numPr>
        <w:autoSpaceDE w:val="0"/>
        <w:autoSpaceDN w:val="0"/>
        <w:adjustRightInd w:val="0"/>
        <w:jc w:val="both"/>
        <w:rPr>
          <w:rFonts w:ascii="Marianne" w:hAnsi="Marianne" w:cstheme="minorHAnsi"/>
          <w:color w:val="002060"/>
        </w:rPr>
      </w:pPr>
      <w:r w:rsidRPr="007C083B">
        <w:rPr>
          <w:rFonts w:ascii="Marianne" w:hAnsi="Marianne" w:cstheme="minorHAnsi"/>
          <w:color w:val="002060"/>
        </w:rPr>
        <w:t>Déclaration du candidat (formulaire DC2) entièrement renseignée, datée ;</w:t>
      </w:r>
    </w:p>
    <w:p w14:paraId="68FCFF82" w14:textId="70DBF172" w:rsidR="00AB37A4" w:rsidRPr="00AB37A4" w:rsidRDefault="00A61745" w:rsidP="00AB37A4">
      <w:pPr>
        <w:pStyle w:val="Paragraphedeliste"/>
        <w:numPr>
          <w:ilvl w:val="0"/>
          <w:numId w:val="6"/>
        </w:numPr>
        <w:autoSpaceDE w:val="0"/>
        <w:autoSpaceDN w:val="0"/>
        <w:adjustRightInd w:val="0"/>
        <w:jc w:val="both"/>
        <w:rPr>
          <w:rFonts w:ascii="Marianne" w:hAnsi="Marianne" w:cstheme="minorHAnsi"/>
          <w:color w:val="002060"/>
        </w:rPr>
      </w:pPr>
      <w:r w:rsidRPr="007C083B">
        <w:rPr>
          <w:rFonts w:ascii="Marianne" w:hAnsi="Marianne" w:cstheme="minorHAnsi"/>
          <w:color w:val="002060"/>
        </w:rPr>
        <w:t>Copie du ou des jugements si le candidat est en redressement judiciaire ;</w:t>
      </w:r>
    </w:p>
    <w:p w14:paraId="407463C1" w14:textId="77777777" w:rsidR="00A61745" w:rsidRPr="007C083B" w:rsidRDefault="00A61745" w:rsidP="00A61745">
      <w:pPr>
        <w:pStyle w:val="Paragraphedeliste"/>
        <w:numPr>
          <w:ilvl w:val="0"/>
          <w:numId w:val="6"/>
        </w:num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Pouvoir, éventuellement pouvoirs en chaîne, du signataire* des pièces du dossier de candidature et du marché dûment habilité par le représentant légal* de la société. </w:t>
      </w:r>
    </w:p>
    <w:p w14:paraId="4C23A7AC" w14:textId="77777777" w:rsidR="00A61745" w:rsidRPr="007C083B" w:rsidRDefault="00A61745" w:rsidP="00A61745">
      <w:pPr>
        <w:autoSpaceDE w:val="0"/>
        <w:autoSpaceDN w:val="0"/>
        <w:adjustRightInd w:val="0"/>
        <w:jc w:val="both"/>
        <w:rPr>
          <w:rFonts w:ascii="Marianne" w:hAnsi="Marianne" w:cstheme="minorHAnsi"/>
          <w:i/>
          <w:iCs/>
          <w:color w:val="002060"/>
        </w:rPr>
      </w:pPr>
      <w:r w:rsidRPr="007C083B">
        <w:rPr>
          <w:rFonts w:ascii="Marianne" w:hAnsi="Marianne" w:cstheme="minorHAnsi"/>
          <w:i/>
          <w:iCs/>
          <w:color w:val="002060"/>
        </w:rPr>
        <w:t xml:space="preserve">* Préciser le nom et la qualité </w:t>
      </w:r>
    </w:p>
    <w:p w14:paraId="0EE4530B" w14:textId="77777777" w:rsidR="00A61745" w:rsidRPr="007C083B" w:rsidRDefault="00A61745" w:rsidP="00A61745">
      <w:pPr>
        <w:autoSpaceDE w:val="0"/>
        <w:autoSpaceDN w:val="0"/>
        <w:adjustRightInd w:val="0"/>
        <w:jc w:val="both"/>
        <w:rPr>
          <w:rFonts w:ascii="Marianne" w:hAnsi="Marianne" w:cstheme="minorHAnsi"/>
          <w:color w:val="002060"/>
        </w:rPr>
      </w:pPr>
    </w:p>
    <w:p w14:paraId="42F192C8" w14:textId="4B959F7F" w:rsidR="00A61745" w:rsidRPr="007C083B" w:rsidRDefault="00A61745" w:rsidP="00A61745">
      <w:pPr>
        <w:autoSpaceDE w:val="0"/>
        <w:autoSpaceDN w:val="0"/>
        <w:adjustRightInd w:val="0"/>
        <w:jc w:val="both"/>
        <w:rPr>
          <w:rFonts w:ascii="Marianne" w:hAnsi="Marianne" w:cstheme="minorHAnsi"/>
          <w:color w:val="002060"/>
        </w:rPr>
      </w:pPr>
      <w:r w:rsidRPr="007C083B">
        <w:rPr>
          <w:rFonts w:ascii="Marianne" w:hAnsi="Marianne" w:cstheme="minorHAnsi"/>
          <w:color w:val="002060"/>
        </w:rPr>
        <w:t>Les versions DC1 et DC2 mises à jour sont disponibles sur le portail Internet des Ministères de l’</w:t>
      </w:r>
      <w:r w:rsidR="007649A0" w:rsidRPr="007C083B">
        <w:rPr>
          <w:rFonts w:ascii="Marianne" w:hAnsi="Marianne" w:cstheme="minorHAnsi"/>
          <w:color w:val="002060"/>
        </w:rPr>
        <w:t>Économie</w:t>
      </w:r>
      <w:r w:rsidRPr="007C083B">
        <w:rPr>
          <w:rFonts w:ascii="Marianne" w:hAnsi="Marianne" w:cstheme="minorHAnsi"/>
          <w:color w:val="002060"/>
        </w:rPr>
        <w:t xml:space="preserve">, des Finances, de l’Action et des Comptes publics sur le lien suivant : </w:t>
      </w:r>
    </w:p>
    <w:p w14:paraId="4898D11B" w14:textId="77777777" w:rsidR="00A61745" w:rsidRPr="007C083B" w:rsidRDefault="00A61745" w:rsidP="00A61745">
      <w:pPr>
        <w:autoSpaceDE w:val="0"/>
        <w:autoSpaceDN w:val="0"/>
        <w:adjustRightInd w:val="0"/>
        <w:jc w:val="both"/>
        <w:rPr>
          <w:rFonts w:ascii="Marianne" w:hAnsi="Marianne" w:cstheme="minorHAnsi"/>
          <w:color w:val="002060"/>
        </w:rPr>
      </w:pPr>
    </w:p>
    <w:p w14:paraId="299AD978" w14:textId="6C688E79" w:rsidR="00A61745" w:rsidRPr="007649A0" w:rsidRDefault="00A61745" w:rsidP="00A61745">
      <w:pPr>
        <w:pStyle w:val="Default"/>
        <w:jc w:val="both"/>
        <w:rPr>
          <w:rFonts w:ascii="Marianne" w:hAnsi="Marianne" w:cstheme="minorHAnsi"/>
          <w:color w:val="002060"/>
          <w:u w:val="single"/>
        </w:rPr>
      </w:pPr>
      <w:r w:rsidRPr="007649A0">
        <w:rPr>
          <w:rFonts w:ascii="Marianne" w:hAnsi="Marianne" w:cstheme="minorHAnsi"/>
          <w:b/>
          <w:bCs/>
          <w:color w:val="002060"/>
          <w:u w:val="single"/>
        </w:rPr>
        <w:t xml:space="preserve">Capacité économique et financière </w:t>
      </w:r>
    </w:p>
    <w:p w14:paraId="34959035" w14:textId="77777777" w:rsidR="00A61745" w:rsidRPr="007C083B" w:rsidRDefault="00A61745" w:rsidP="00A61745">
      <w:pPr>
        <w:pStyle w:val="Default"/>
        <w:jc w:val="both"/>
        <w:rPr>
          <w:rFonts w:ascii="Marianne" w:hAnsi="Marianne" w:cstheme="minorHAnsi"/>
          <w:b/>
          <w:bCs/>
          <w:color w:val="002060"/>
        </w:rPr>
      </w:pPr>
    </w:p>
    <w:p w14:paraId="68CA2342" w14:textId="77777777" w:rsidR="00A61745" w:rsidRPr="007C083B" w:rsidRDefault="00A61745" w:rsidP="00A61745">
      <w:pPr>
        <w:pStyle w:val="Default"/>
        <w:jc w:val="both"/>
        <w:rPr>
          <w:rFonts w:ascii="Marianne" w:hAnsi="Marianne" w:cstheme="minorHAnsi"/>
          <w:color w:val="002060"/>
        </w:rPr>
      </w:pPr>
      <w:r w:rsidRPr="007C083B">
        <w:rPr>
          <w:rFonts w:ascii="Marianne" w:hAnsi="Marianne" w:cstheme="minorHAnsi"/>
          <w:color w:val="002060"/>
        </w:rPr>
        <w:t xml:space="preserve">Le candidat au marché public devra fournir les renseignements permettant d’évaluer les capacités financières du candidat sur la base des trois dernières années : </w:t>
      </w:r>
    </w:p>
    <w:p w14:paraId="2DB78B4C" w14:textId="77777777" w:rsidR="00A61745" w:rsidRPr="007C083B" w:rsidRDefault="00A61745" w:rsidP="00A61745">
      <w:pPr>
        <w:pStyle w:val="Default"/>
        <w:numPr>
          <w:ilvl w:val="0"/>
          <w:numId w:val="8"/>
        </w:numPr>
        <w:jc w:val="both"/>
        <w:rPr>
          <w:rFonts w:ascii="Marianne" w:hAnsi="Marianne" w:cstheme="minorHAnsi"/>
          <w:color w:val="002060"/>
        </w:rPr>
      </w:pPr>
      <w:r w:rsidRPr="007C083B">
        <w:rPr>
          <w:rFonts w:ascii="Marianne" w:hAnsi="Marianne" w:cstheme="minorHAnsi"/>
          <w:b/>
          <w:bCs/>
          <w:color w:val="002060"/>
        </w:rPr>
        <w:t xml:space="preserve">Chiffre d’affaires </w:t>
      </w:r>
      <w:r w:rsidRPr="007C083B">
        <w:rPr>
          <w:rFonts w:ascii="Marianne" w:hAnsi="Marianne" w:cstheme="minorHAnsi"/>
          <w:color w:val="002060"/>
        </w:rPr>
        <w:t xml:space="preserve">global ; </w:t>
      </w:r>
    </w:p>
    <w:p w14:paraId="7567A0CC" w14:textId="77777777" w:rsidR="00A61745" w:rsidRPr="007C083B" w:rsidRDefault="00A61745" w:rsidP="00A61745">
      <w:pPr>
        <w:pStyle w:val="Default"/>
        <w:numPr>
          <w:ilvl w:val="0"/>
          <w:numId w:val="8"/>
        </w:numPr>
        <w:jc w:val="both"/>
        <w:rPr>
          <w:rFonts w:ascii="Marianne" w:hAnsi="Marianne" w:cstheme="minorHAnsi"/>
          <w:color w:val="002060"/>
        </w:rPr>
      </w:pPr>
      <w:r w:rsidRPr="007C083B">
        <w:rPr>
          <w:rFonts w:ascii="Marianne" w:hAnsi="Marianne" w:cstheme="minorHAnsi"/>
          <w:color w:val="002060"/>
        </w:rPr>
        <w:t>Chiffre d’affaires relatif aux prestations considérées ;</w:t>
      </w:r>
    </w:p>
    <w:p w14:paraId="2390A92C" w14:textId="77777777" w:rsidR="00A61745" w:rsidRPr="007C083B" w:rsidRDefault="00A61745" w:rsidP="00A61745">
      <w:pPr>
        <w:pStyle w:val="Default"/>
        <w:numPr>
          <w:ilvl w:val="0"/>
          <w:numId w:val="8"/>
        </w:numPr>
        <w:jc w:val="both"/>
        <w:rPr>
          <w:rFonts w:ascii="Marianne" w:hAnsi="Marianne" w:cstheme="minorHAnsi"/>
          <w:color w:val="002060"/>
        </w:rPr>
      </w:pPr>
      <w:r w:rsidRPr="007C083B">
        <w:rPr>
          <w:rFonts w:ascii="Marianne" w:hAnsi="Marianne" w:cstheme="minorHAnsi"/>
          <w:color w:val="002060"/>
        </w:rPr>
        <w:t xml:space="preserve">Les sociétés de création récente peuvent prouver leur capacité par tout autre document considéré comme équivalent par le pouvoir adjudicateur (déclaration appropriée de banque). </w:t>
      </w:r>
    </w:p>
    <w:p w14:paraId="7FB6C895" w14:textId="77777777" w:rsidR="00A61745" w:rsidRPr="007649A0" w:rsidRDefault="00A61745" w:rsidP="00A61745">
      <w:pPr>
        <w:pStyle w:val="Default"/>
        <w:jc w:val="both"/>
        <w:rPr>
          <w:rFonts w:ascii="Marianne" w:hAnsi="Marianne" w:cstheme="minorHAnsi"/>
          <w:color w:val="002060"/>
          <w:u w:val="single"/>
        </w:rPr>
      </w:pPr>
    </w:p>
    <w:p w14:paraId="223A06E6" w14:textId="1A93A84D" w:rsidR="00A61745" w:rsidRPr="007649A0" w:rsidRDefault="00A61745" w:rsidP="00A61745">
      <w:pPr>
        <w:pStyle w:val="Default"/>
        <w:jc w:val="both"/>
        <w:rPr>
          <w:rFonts w:ascii="Marianne" w:hAnsi="Marianne" w:cstheme="minorHAnsi"/>
          <w:b/>
          <w:bCs/>
          <w:color w:val="002060"/>
          <w:u w:val="single"/>
        </w:rPr>
      </w:pPr>
      <w:r w:rsidRPr="007649A0">
        <w:rPr>
          <w:rFonts w:ascii="Marianne" w:hAnsi="Marianne" w:cstheme="minorHAnsi"/>
          <w:b/>
          <w:bCs/>
          <w:color w:val="002060"/>
          <w:u w:val="single"/>
        </w:rPr>
        <w:lastRenderedPageBreak/>
        <w:t xml:space="preserve">Référence professionnelle et capacité technique : </w:t>
      </w:r>
    </w:p>
    <w:p w14:paraId="27276851" w14:textId="77777777" w:rsidR="00A61745" w:rsidRPr="007C083B" w:rsidRDefault="00A61745" w:rsidP="00A61745">
      <w:pPr>
        <w:pStyle w:val="Default"/>
        <w:ind w:left="720"/>
        <w:jc w:val="both"/>
        <w:rPr>
          <w:rFonts w:ascii="Marianne" w:hAnsi="Marianne" w:cstheme="minorHAnsi"/>
          <w:color w:val="002060"/>
        </w:rPr>
      </w:pPr>
    </w:p>
    <w:p w14:paraId="2DD9BF32" w14:textId="77777777" w:rsidR="00A61745" w:rsidRPr="007C083B" w:rsidRDefault="00A61745" w:rsidP="00A61745">
      <w:pPr>
        <w:pStyle w:val="Default"/>
        <w:jc w:val="both"/>
        <w:rPr>
          <w:rFonts w:ascii="Marianne" w:hAnsi="Marianne" w:cstheme="minorHAnsi"/>
          <w:color w:val="002060"/>
        </w:rPr>
      </w:pPr>
      <w:r w:rsidRPr="007C083B">
        <w:rPr>
          <w:rFonts w:ascii="Marianne" w:hAnsi="Marianne" w:cstheme="minorHAnsi"/>
          <w:color w:val="002060"/>
        </w:rPr>
        <w:t xml:space="preserve">Le candidat au marché public devra fournir les renseignements permettant d’évaluer les capacités professionnelles et techniques du candidat sur les trois dernières années : </w:t>
      </w:r>
    </w:p>
    <w:p w14:paraId="1588BDDA" w14:textId="77777777" w:rsidR="00A61745" w:rsidRPr="007C083B" w:rsidRDefault="00A61745" w:rsidP="00A61745">
      <w:pPr>
        <w:pStyle w:val="Default"/>
        <w:numPr>
          <w:ilvl w:val="0"/>
          <w:numId w:val="24"/>
        </w:numPr>
        <w:jc w:val="both"/>
        <w:rPr>
          <w:rFonts w:ascii="Marianne" w:hAnsi="Marianne" w:cstheme="minorHAnsi"/>
          <w:color w:val="002060"/>
        </w:rPr>
      </w:pPr>
      <w:r w:rsidRPr="007C083B">
        <w:rPr>
          <w:rFonts w:ascii="Marianne" w:hAnsi="Marianne" w:cstheme="minorHAnsi"/>
          <w:color w:val="002060"/>
        </w:rPr>
        <w:t xml:space="preserve">Documentation présentant l’organisation de la société (organigramme, descriptif détaillé des activités et des postes, transmission des CV de l’équipe d’encadrement </w:t>
      </w:r>
      <w:proofErr w:type="spellStart"/>
      <w:r w:rsidRPr="007C083B">
        <w:rPr>
          <w:rFonts w:ascii="Marianne" w:hAnsi="Marianne" w:cstheme="minorHAnsi"/>
          <w:color w:val="002060"/>
        </w:rPr>
        <w:t>etc</w:t>
      </w:r>
      <w:proofErr w:type="spellEnd"/>
      <w:r w:rsidRPr="007C083B">
        <w:rPr>
          <w:rFonts w:ascii="Marianne" w:hAnsi="Marianne" w:cstheme="minorHAnsi"/>
          <w:color w:val="002060"/>
        </w:rPr>
        <w:t>) ;</w:t>
      </w:r>
    </w:p>
    <w:p w14:paraId="39E8221F" w14:textId="77777777" w:rsidR="00A61745" w:rsidRPr="007C083B" w:rsidRDefault="00A61745" w:rsidP="00A61745">
      <w:pPr>
        <w:pStyle w:val="Default"/>
        <w:numPr>
          <w:ilvl w:val="0"/>
          <w:numId w:val="10"/>
        </w:numPr>
        <w:jc w:val="both"/>
        <w:rPr>
          <w:rFonts w:ascii="Marianne" w:hAnsi="Marianne" w:cstheme="minorHAnsi"/>
          <w:color w:val="002060"/>
        </w:rPr>
      </w:pPr>
      <w:r w:rsidRPr="007C083B">
        <w:rPr>
          <w:rFonts w:ascii="Marianne" w:hAnsi="Marianne" w:cstheme="minorHAnsi"/>
          <w:color w:val="002060"/>
        </w:rPr>
        <w:t>Moyens humains : effectifs moyens annuels et importance quantitative du personnel d’encadrement ;</w:t>
      </w:r>
    </w:p>
    <w:p w14:paraId="1971D582" w14:textId="77777777" w:rsidR="00A61745" w:rsidRPr="007C083B" w:rsidRDefault="00A61745" w:rsidP="00A61745">
      <w:pPr>
        <w:pStyle w:val="Default"/>
        <w:numPr>
          <w:ilvl w:val="0"/>
          <w:numId w:val="10"/>
        </w:numPr>
        <w:jc w:val="both"/>
        <w:rPr>
          <w:rFonts w:ascii="Marianne" w:hAnsi="Marianne" w:cstheme="minorHAnsi"/>
          <w:color w:val="002060"/>
        </w:rPr>
      </w:pPr>
      <w:r w:rsidRPr="007C083B">
        <w:rPr>
          <w:rFonts w:ascii="Marianne" w:hAnsi="Marianne" w:cstheme="minorHAnsi"/>
          <w:color w:val="002060"/>
        </w:rPr>
        <w:t>Moyens en matériels : outillage, matériel et équipement technique dont le candidat dispose pour l’exécution de marchés de même nature ;</w:t>
      </w:r>
    </w:p>
    <w:p w14:paraId="3F189253" w14:textId="77777777" w:rsidR="00A61745" w:rsidRPr="007C083B" w:rsidRDefault="00A61745" w:rsidP="00A61745">
      <w:pPr>
        <w:pStyle w:val="Default"/>
        <w:numPr>
          <w:ilvl w:val="0"/>
          <w:numId w:val="10"/>
        </w:numPr>
        <w:jc w:val="both"/>
        <w:rPr>
          <w:rFonts w:ascii="Marianne" w:hAnsi="Marianne" w:cstheme="minorHAnsi"/>
          <w:color w:val="002060"/>
        </w:rPr>
      </w:pPr>
      <w:r w:rsidRPr="007C083B">
        <w:rPr>
          <w:rFonts w:ascii="Marianne" w:hAnsi="Marianne" w:cstheme="minorHAnsi"/>
          <w:color w:val="002060"/>
        </w:rPr>
        <w:t>Les différents champs de compétences de l’entreprise ;</w:t>
      </w:r>
    </w:p>
    <w:p w14:paraId="2CB2598A" w14:textId="77777777" w:rsidR="00A61745" w:rsidRPr="007C083B" w:rsidRDefault="00A61745" w:rsidP="00A61745">
      <w:pPr>
        <w:pStyle w:val="Default"/>
        <w:numPr>
          <w:ilvl w:val="0"/>
          <w:numId w:val="10"/>
        </w:numPr>
        <w:jc w:val="both"/>
        <w:rPr>
          <w:rFonts w:ascii="Marianne" w:hAnsi="Marianne" w:cstheme="minorHAnsi"/>
          <w:color w:val="002060"/>
        </w:rPr>
      </w:pPr>
      <w:r w:rsidRPr="007C083B">
        <w:rPr>
          <w:rFonts w:ascii="Marianne" w:hAnsi="Marianne" w:cstheme="minorHAnsi"/>
          <w:color w:val="002060"/>
        </w:rPr>
        <w:t xml:space="preserve">Certificats de qualifications professionnelles justifiant de la capacité technique. </w:t>
      </w:r>
    </w:p>
    <w:p w14:paraId="5121BF60" w14:textId="77777777" w:rsidR="00A61745" w:rsidRPr="007C083B" w:rsidRDefault="00A61745" w:rsidP="00A61745">
      <w:pPr>
        <w:pStyle w:val="Default"/>
        <w:numPr>
          <w:ilvl w:val="1"/>
          <w:numId w:val="9"/>
        </w:numPr>
        <w:jc w:val="both"/>
        <w:rPr>
          <w:rFonts w:ascii="Marianne" w:hAnsi="Marianne" w:cstheme="minorHAnsi"/>
          <w:color w:val="002060"/>
        </w:rPr>
      </w:pPr>
    </w:p>
    <w:p w14:paraId="16B7A137" w14:textId="77777777" w:rsidR="00A61745" w:rsidRPr="007C083B" w:rsidRDefault="00A61745" w:rsidP="00A61745">
      <w:p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Le candidat devra également fournir les listes des références en rapport avec l’exercice de leur activité (clients historiques, précédents marchés publics </w:t>
      </w:r>
      <w:proofErr w:type="spellStart"/>
      <w:r w:rsidRPr="007C083B">
        <w:rPr>
          <w:rFonts w:ascii="Marianne" w:hAnsi="Marianne" w:cstheme="minorHAnsi"/>
          <w:color w:val="002060"/>
        </w:rPr>
        <w:t>etc</w:t>
      </w:r>
      <w:proofErr w:type="spellEnd"/>
      <w:r w:rsidRPr="007C083B">
        <w:rPr>
          <w:rFonts w:ascii="Marianne" w:hAnsi="Marianne" w:cstheme="minorHAnsi"/>
          <w:color w:val="002060"/>
        </w:rPr>
        <w:t xml:space="preserve">) et proportionnées avec l’objet du marché pour des prestations exécutées au cours des trois dernières années. </w:t>
      </w:r>
    </w:p>
    <w:p w14:paraId="1DB07E91" w14:textId="77777777" w:rsidR="00A61745" w:rsidRPr="007C083B" w:rsidRDefault="00A61745" w:rsidP="00A61745">
      <w:p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Les listes devront comporter le montant des marchés, les dates d’exécution, le nom et les coordonnées des personnes à contacter). </w:t>
      </w:r>
    </w:p>
    <w:p w14:paraId="16F45460" w14:textId="77777777" w:rsidR="00A61745" w:rsidRPr="007C083B" w:rsidRDefault="00A61745" w:rsidP="00A61745">
      <w:pPr>
        <w:autoSpaceDE w:val="0"/>
        <w:autoSpaceDN w:val="0"/>
        <w:adjustRightInd w:val="0"/>
        <w:jc w:val="both"/>
        <w:rPr>
          <w:rFonts w:ascii="Marianne" w:hAnsi="Marianne" w:cstheme="minorHAnsi"/>
          <w:color w:val="002060"/>
        </w:rPr>
      </w:pPr>
    </w:p>
    <w:p w14:paraId="3655963B" w14:textId="77777777" w:rsidR="00A61745" w:rsidRDefault="00A61745" w:rsidP="00A61745">
      <w:p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Conformément à l’article R. 2143-12 du Code de la commande publique, si le candidat s’appuie sur les capacités d’autres sociétés, il justifiera des capacités de ce ou ces sociétés et apportera la preuve qu’il en disposera pour l’exécution du marché public. </w:t>
      </w:r>
    </w:p>
    <w:p w14:paraId="34F64560" w14:textId="77777777" w:rsidR="00AB37A4" w:rsidRDefault="00AB37A4" w:rsidP="00A61745">
      <w:pPr>
        <w:autoSpaceDE w:val="0"/>
        <w:autoSpaceDN w:val="0"/>
        <w:adjustRightInd w:val="0"/>
        <w:jc w:val="both"/>
        <w:rPr>
          <w:rFonts w:ascii="Marianne" w:hAnsi="Marianne" w:cstheme="minorHAnsi"/>
          <w:color w:val="002060"/>
        </w:rPr>
      </w:pPr>
    </w:p>
    <w:p w14:paraId="5FBB1D3B" w14:textId="2C07EC0D" w:rsidR="00AB37A4" w:rsidRPr="00AB37A4" w:rsidRDefault="00AB37A4" w:rsidP="00A61745">
      <w:pPr>
        <w:autoSpaceDE w:val="0"/>
        <w:autoSpaceDN w:val="0"/>
        <w:adjustRightInd w:val="0"/>
        <w:jc w:val="both"/>
        <w:rPr>
          <w:rFonts w:ascii="Marianne" w:hAnsi="Marianne" w:cstheme="minorHAnsi"/>
          <w:b/>
          <w:bCs/>
          <w:color w:val="002060"/>
          <w:u w:val="single"/>
        </w:rPr>
      </w:pPr>
      <w:r w:rsidRPr="00AB37A4">
        <w:rPr>
          <w:rFonts w:ascii="Marianne" w:hAnsi="Marianne" w:cstheme="minorHAnsi"/>
          <w:b/>
          <w:bCs/>
          <w:color w:val="002060"/>
          <w:u w:val="single"/>
        </w:rPr>
        <w:t>Documents demandés en application des articles R.2143-6 à R.2143-10 du CCP</w:t>
      </w:r>
    </w:p>
    <w:p w14:paraId="21950A1B" w14:textId="77777777" w:rsidR="00AB37A4" w:rsidRDefault="00AB37A4" w:rsidP="00A61745">
      <w:pPr>
        <w:autoSpaceDE w:val="0"/>
        <w:autoSpaceDN w:val="0"/>
        <w:adjustRightInd w:val="0"/>
        <w:jc w:val="both"/>
        <w:rPr>
          <w:rFonts w:ascii="Marianne" w:hAnsi="Marianne" w:cstheme="minorHAnsi"/>
          <w:color w:val="002060"/>
        </w:rPr>
      </w:pPr>
    </w:p>
    <w:p w14:paraId="691D6D2E" w14:textId="75732796" w:rsidR="00AB37A4" w:rsidRDefault="00AB37A4" w:rsidP="00A61745">
      <w:pPr>
        <w:autoSpaceDE w:val="0"/>
        <w:autoSpaceDN w:val="0"/>
        <w:adjustRightInd w:val="0"/>
        <w:jc w:val="both"/>
        <w:rPr>
          <w:rFonts w:ascii="Marianne" w:hAnsi="Marianne" w:cstheme="minorHAnsi"/>
          <w:color w:val="002060"/>
        </w:rPr>
      </w:pPr>
      <w:r>
        <w:rPr>
          <w:rFonts w:ascii="Marianne" w:hAnsi="Marianne" w:cstheme="minorHAnsi"/>
          <w:color w:val="002060"/>
        </w:rPr>
        <w:t xml:space="preserve">Il sera demandé au candidat de fournir les documents suivants : </w:t>
      </w:r>
    </w:p>
    <w:p w14:paraId="3EA8BF0A" w14:textId="77777777" w:rsidR="0074514D" w:rsidRPr="0074514D" w:rsidRDefault="0074514D" w:rsidP="0074514D">
      <w:pPr>
        <w:numPr>
          <w:ilvl w:val="0"/>
          <w:numId w:val="36"/>
        </w:numPr>
        <w:autoSpaceDE w:val="0"/>
        <w:autoSpaceDN w:val="0"/>
        <w:adjustRightInd w:val="0"/>
        <w:jc w:val="both"/>
        <w:rPr>
          <w:rFonts w:ascii="Marianne" w:hAnsi="Marianne" w:cstheme="minorHAnsi"/>
          <w:color w:val="002060"/>
        </w:rPr>
      </w:pPr>
      <w:r w:rsidRPr="0074514D">
        <w:rPr>
          <w:rFonts w:ascii="Marianne" w:hAnsi="Marianne" w:cstheme="minorHAnsi"/>
          <w:color w:val="002060"/>
        </w:rPr>
        <w:t xml:space="preserve">Un extrait de l’inscription au registre du commerce et des sociétés (extrait KBIS) datant de moins de trois mois ; </w:t>
      </w:r>
    </w:p>
    <w:p w14:paraId="6AB5B08E" w14:textId="77777777" w:rsidR="0074514D" w:rsidRPr="0074514D" w:rsidRDefault="0074514D" w:rsidP="0074514D">
      <w:pPr>
        <w:numPr>
          <w:ilvl w:val="0"/>
          <w:numId w:val="36"/>
        </w:numPr>
        <w:autoSpaceDE w:val="0"/>
        <w:autoSpaceDN w:val="0"/>
        <w:adjustRightInd w:val="0"/>
        <w:jc w:val="both"/>
        <w:rPr>
          <w:rFonts w:ascii="Marianne" w:hAnsi="Marianne" w:cstheme="minorHAnsi"/>
          <w:color w:val="002060"/>
        </w:rPr>
      </w:pPr>
      <w:r w:rsidRPr="0074514D">
        <w:rPr>
          <w:rFonts w:ascii="Marianne" w:hAnsi="Marianne" w:cstheme="minorHAnsi"/>
          <w:color w:val="002060"/>
        </w:rPr>
        <w:t xml:space="preserve">Le certificat attestant la souscription des déclarations et les paiements correspondants aux impôts (impôts sur le revenu, sur les sociétés, taxe sur la valeur ajoutée) délivré par l’administration fiscale dont relève le demandeur ; </w:t>
      </w:r>
    </w:p>
    <w:p w14:paraId="57433431" w14:textId="77777777" w:rsidR="0074514D" w:rsidRPr="0074514D" w:rsidRDefault="0074514D" w:rsidP="0074514D">
      <w:pPr>
        <w:numPr>
          <w:ilvl w:val="0"/>
          <w:numId w:val="36"/>
        </w:numPr>
        <w:autoSpaceDE w:val="0"/>
        <w:autoSpaceDN w:val="0"/>
        <w:adjustRightInd w:val="0"/>
        <w:jc w:val="both"/>
        <w:rPr>
          <w:rFonts w:ascii="Marianne" w:hAnsi="Marianne" w:cstheme="minorHAnsi"/>
          <w:color w:val="002060"/>
        </w:rPr>
      </w:pPr>
      <w:r w:rsidRPr="0074514D">
        <w:rPr>
          <w:rFonts w:ascii="Marianne" w:hAnsi="Marianne" w:cstheme="minorHAnsi"/>
          <w:color w:val="002060"/>
        </w:rPr>
        <w:t xml:space="preserve">Le certificat des déclarations sociales et de paiement des cotisations et contributions de sécurité sociale prévue à l’article L.243-15 du code de sécurité sociale émanant de l’organisme de protection sociale chargé du recouvrement des cotisations et des contributions datant de moins de 6 mois ; ces pièces sont à produire tous les six mois jusqu’à la fin de l’exécution du marché ; </w:t>
      </w:r>
    </w:p>
    <w:p w14:paraId="48361843" w14:textId="77777777" w:rsidR="0074514D" w:rsidRPr="0074514D" w:rsidRDefault="0074514D" w:rsidP="0074514D">
      <w:pPr>
        <w:numPr>
          <w:ilvl w:val="0"/>
          <w:numId w:val="36"/>
        </w:numPr>
        <w:autoSpaceDE w:val="0"/>
        <w:autoSpaceDN w:val="0"/>
        <w:adjustRightInd w:val="0"/>
        <w:jc w:val="both"/>
        <w:rPr>
          <w:rFonts w:ascii="Marianne" w:hAnsi="Marianne" w:cstheme="minorHAnsi"/>
          <w:color w:val="002060"/>
        </w:rPr>
      </w:pPr>
      <w:r w:rsidRPr="0074514D">
        <w:rPr>
          <w:rFonts w:ascii="Marianne" w:hAnsi="Marianne" w:cstheme="minorHAnsi"/>
          <w:color w:val="002060"/>
        </w:rPr>
        <w:t xml:space="preserve">Une déclaration sur l’honneur que le candidat n’entre pas dans un des cas d’exclusion mentionné aux articles L.2141-1 et aux 1°) et 3°) de l’article L2141-4 du code de la commande publique. </w:t>
      </w:r>
    </w:p>
    <w:p w14:paraId="0C71277C" w14:textId="77777777" w:rsidR="00A61745" w:rsidRPr="007C083B" w:rsidRDefault="00A61745" w:rsidP="00A61745">
      <w:pPr>
        <w:autoSpaceDE w:val="0"/>
        <w:autoSpaceDN w:val="0"/>
        <w:adjustRightInd w:val="0"/>
        <w:jc w:val="both"/>
        <w:rPr>
          <w:rFonts w:ascii="Marianne" w:hAnsi="Marianne" w:cstheme="minorHAnsi"/>
          <w:color w:val="002060"/>
        </w:rPr>
      </w:pPr>
    </w:p>
    <w:p w14:paraId="6C046F8D" w14:textId="77777777" w:rsidR="00A61745" w:rsidRPr="007C083B" w:rsidRDefault="00A61745" w:rsidP="00A61745">
      <w:p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Nota : en application de l’article R. 2143-13 du code de la commande publique, le candidat n’est pas tenu de fournir les documents justificatifs et moyens de preuve que l’administration </w:t>
      </w:r>
      <w:r w:rsidRPr="007C083B">
        <w:rPr>
          <w:rFonts w:ascii="Marianne" w:hAnsi="Marianne" w:cstheme="minorHAnsi"/>
          <w:color w:val="002060"/>
        </w:rPr>
        <w:lastRenderedPageBreak/>
        <w:t xml:space="preserve">peut obtenir directement par le biais d’un système électronique de mise à disposition d’informations administré par un organisme officiel ou d’un espace de stockage numérique, à condition que figurent dans le dossier du candidat toutes les informations nécessaires à la consultation de ce système ou de cet espace et que l’accès à ceux-ci sont gratuits. </w:t>
      </w:r>
    </w:p>
    <w:p w14:paraId="01385436" w14:textId="77777777" w:rsidR="00A61745" w:rsidRPr="007C083B" w:rsidRDefault="00A61745" w:rsidP="00A61745">
      <w:p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En application de l’article R. 2143-14 du Code de la commande publique, le candidat n’est pas tenu de fournir les documents justificatifs et moyens de preuve ayant déjà été transmis dans le cadre d’une précédente </w:t>
      </w:r>
      <w:r w:rsidRPr="00A61745">
        <w:rPr>
          <w:rFonts w:ascii="Marianne" w:hAnsi="Marianne" w:cstheme="minorHAnsi"/>
          <w:color w:val="002060"/>
        </w:rPr>
        <w:t>consultation dans la mesure où ceux-ci demeurent valables et n’ont pas reçu d’actualisation.</w:t>
      </w:r>
      <w:r w:rsidRPr="007C083B">
        <w:rPr>
          <w:rFonts w:ascii="Marianne" w:hAnsi="Marianne" w:cstheme="minorHAnsi"/>
          <w:color w:val="002060"/>
        </w:rPr>
        <w:t xml:space="preserve"> </w:t>
      </w:r>
    </w:p>
    <w:p w14:paraId="690342F4" w14:textId="77777777" w:rsidR="00A61745" w:rsidRPr="007C083B" w:rsidRDefault="00A61745" w:rsidP="00A61745">
      <w:pPr>
        <w:autoSpaceDE w:val="0"/>
        <w:autoSpaceDN w:val="0"/>
        <w:adjustRightInd w:val="0"/>
        <w:jc w:val="both"/>
        <w:rPr>
          <w:rFonts w:ascii="Marianne" w:hAnsi="Marianne" w:cstheme="minorHAnsi"/>
          <w:color w:val="002060"/>
        </w:rPr>
      </w:pPr>
    </w:p>
    <w:p w14:paraId="3D2C7258" w14:textId="47528308" w:rsidR="00A61745" w:rsidRPr="007649A0" w:rsidRDefault="00A61745" w:rsidP="00A61745">
      <w:pPr>
        <w:pStyle w:val="Default"/>
        <w:jc w:val="both"/>
        <w:rPr>
          <w:rFonts w:ascii="Marianne" w:hAnsi="Marianne" w:cstheme="minorHAnsi"/>
          <w:b/>
          <w:bCs/>
          <w:color w:val="002060"/>
          <w:u w:val="single"/>
        </w:rPr>
      </w:pPr>
      <w:r w:rsidRPr="007649A0">
        <w:rPr>
          <w:rFonts w:ascii="Marianne" w:hAnsi="Marianne" w:cstheme="minorHAnsi"/>
          <w:b/>
          <w:bCs/>
          <w:color w:val="002060"/>
          <w:u w:val="single"/>
        </w:rPr>
        <w:t xml:space="preserve">Déclaration d’un sous-traitant dans l’offre du candidat : </w:t>
      </w:r>
    </w:p>
    <w:p w14:paraId="04B21CA4" w14:textId="77777777" w:rsidR="00A61745" w:rsidRDefault="00A61745" w:rsidP="00A61745">
      <w:pPr>
        <w:pStyle w:val="Default"/>
        <w:jc w:val="both"/>
        <w:rPr>
          <w:rFonts w:ascii="Marianne" w:hAnsi="Marianne" w:cstheme="minorHAnsi"/>
          <w:b/>
          <w:bCs/>
          <w:color w:val="002060"/>
        </w:rPr>
      </w:pPr>
    </w:p>
    <w:p w14:paraId="6F676A84" w14:textId="2DC7D9D6" w:rsidR="00A61745" w:rsidRPr="007C083B" w:rsidRDefault="00A61745" w:rsidP="00A61745">
      <w:p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En application des articles R. 2193-1 et -2 du Code de la commande publique, le candidat, s’il déclare un sous-traitant, devra joindre à son offre une déclaration de sous-traitance établie conformément au modèle </w:t>
      </w:r>
      <w:r w:rsidRPr="00A61745">
        <w:rPr>
          <w:rFonts w:ascii="Marianne" w:hAnsi="Marianne" w:cstheme="minorHAnsi"/>
          <w:color w:val="002060"/>
        </w:rPr>
        <w:t xml:space="preserve">joint en Annexe </w:t>
      </w:r>
      <w:r>
        <w:rPr>
          <w:rFonts w:ascii="Marianne" w:hAnsi="Marianne" w:cstheme="minorHAnsi"/>
          <w:color w:val="002060"/>
        </w:rPr>
        <w:t>5</w:t>
      </w:r>
      <w:r w:rsidRPr="00A61745">
        <w:rPr>
          <w:rFonts w:ascii="Marianne" w:hAnsi="Marianne" w:cstheme="minorHAnsi"/>
          <w:color w:val="002060"/>
        </w:rPr>
        <w:t xml:space="preserve"> de</w:t>
      </w:r>
      <w:r w:rsidRPr="007C083B">
        <w:rPr>
          <w:rFonts w:ascii="Marianne" w:hAnsi="Marianne" w:cstheme="minorHAnsi"/>
          <w:color w:val="002060"/>
        </w:rPr>
        <w:t xml:space="preserve"> l’acte d’engagement, auquel il devra joindre : </w:t>
      </w:r>
    </w:p>
    <w:p w14:paraId="6D6E47E8" w14:textId="77777777" w:rsidR="00A61745" w:rsidRPr="007C083B" w:rsidRDefault="00A61745" w:rsidP="00A61745">
      <w:pPr>
        <w:pStyle w:val="Paragraphedeliste"/>
        <w:numPr>
          <w:ilvl w:val="0"/>
          <w:numId w:val="25"/>
        </w:num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Les renseignements relatifs aux capacités professionnelles et financières du sous-traitant ; </w:t>
      </w:r>
    </w:p>
    <w:p w14:paraId="3AC97629" w14:textId="77777777" w:rsidR="00A61745" w:rsidRPr="007C083B" w:rsidRDefault="00A61745" w:rsidP="00A61745">
      <w:pPr>
        <w:pStyle w:val="Paragraphedeliste"/>
        <w:numPr>
          <w:ilvl w:val="0"/>
          <w:numId w:val="25"/>
        </w:num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Un relevé d’identité bancaire ou postal. </w:t>
      </w:r>
    </w:p>
    <w:p w14:paraId="5DC6C581" w14:textId="77777777" w:rsidR="00A61745" w:rsidRPr="007C083B" w:rsidRDefault="00A61745" w:rsidP="00A61745">
      <w:pPr>
        <w:autoSpaceDE w:val="0"/>
        <w:autoSpaceDN w:val="0"/>
        <w:adjustRightInd w:val="0"/>
        <w:jc w:val="both"/>
        <w:rPr>
          <w:rFonts w:ascii="Marianne" w:hAnsi="Marianne" w:cstheme="minorHAnsi"/>
          <w:color w:val="002060"/>
        </w:rPr>
      </w:pPr>
    </w:p>
    <w:p w14:paraId="2D93D210" w14:textId="77777777" w:rsidR="00A61745" w:rsidRPr="007C083B" w:rsidRDefault="00A61745" w:rsidP="00A61745">
      <w:p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Ces renseignements devront également être communiqués à l’administration par les sous-traitants déclarés après notification du marché. </w:t>
      </w:r>
    </w:p>
    <w:p w14:paraId="56720645" w14:textId="77777777" w:rsidR="00A61745" w:rsidRPr="007649A0" w:rsidRDefault="00A61745" w:rsidP="00A61745">
      <w:pPr>
        <w:pStyle w:val="Default"/>
        <w:ind w:left="720"/>
        <w:jc w:val="both"/>
        <w:rPr>
          <w:rFonts w:ascii="Marianne" w:hAnsi="Marianne" w:cstheme="minorHAnsi"/>
          <w:b/>
          <w:color w:val="333399"/>
          <w:u w:val="double"/>
        </w:rPr>
      </w:pPr>
    </w:p>
    <w:p w14:paraId="54131B56" w14:textId="218738B5" w:rsidR="00A61745" w:rsidRPr="007649A0" w:rsidRDefault="00A61745" w:rsidP="00A61745">
      <w:pPr>
        <w:jc w:val="both"/>
        <w:rPr>
          <w:rFonts w:ascii="Marianne" w:hAnsi="Marianne" w:cstheme="minorHAnsi"/>
          <w:b/>
          <w:color w:val="333399"/>
          <w:u w:val="double"/>
        </w:rPr>
      </w:pPr>
      <w:bookmarkStart w:id="89" w:name="_Toc274054946"/>
      <w:bookmarkStart w:id="90" w:name="_Toc274055860"/>
      <w:bookmarkStart w:id="91" w:name="_Toc274315626"/>
      <w:bookmarkStart w:id="92" w:name="_Toc274907359"/>
      <w:bookmarkStart w:id="93" w:name="_Toc274907667"/>
      <w:bookmarkStart w:id="94" w:name="_Toc283041350"/>
      <w:r w:rsidRPr="007649A0">
        <w:rPr>
          <w:rFonts w:ascii="Marianne" w:hAnsi="Marianne" w:cstheme="minorHAnsi"/>
          <w:b/>
          <w:color w:val="333399"/>
          <w:u w:val="double"/>
        </w:rPr>
        <w:t xml:space="preserve">Renseignements concernant l’offre </w:t>
      </w:r>
    </w:p>
    <w:bookmarkEnd w:id="89"/>
    <w:bookmarkEnd w:id="90"/>
    <w:bookmarkEnd w:id="91"/>
    <w:bookmarkEnd w:id="92"/>
    <w:bookmarkEnd w:id="93"/>
    <w:bookmarkEnd w:id="94"/>
    <w:p w14:paraId="7C0C967E" w14:textId="77777777" w:rsidR="00A61745" w:rsidRPr="007C083B" w:rsidRDefault="00A61745" w:rsidP="00A61745">
      <w:pPr>
        <w:jc w:val="both"/>
        <w:rPr>
          <w:rFonts w:ascii="Marianne" w:hAnsi="Marianne" w:cstheme="minorHAnsi"/>
          <w:b/>
          <w:color w:val="002060"/>
        </w:rPr>
      </w:pPr>
    </w:p>
    <w:p w14:paraId="09F66154" w14:textId="71B6B9D6" w:rsidR="00A61745" w:rsidRPr="007649A0" w:rsidRDefault="00A61745" w:rsidP="00A61745">
      <w:pPr>
        <w:jc w:val="both"/>
        <w:rPr>
          <w:rFonts w:ascii="Marianne" w:hAnsi="Marianne" w:cstheme="minorHAnsi"/>
          <w:b/>
          <w:color w:val="002060"/>
          <w:u w:val="single"/>
        </w:rPr>
      </w:pPr>
      <w:r w:rsidRPr="007649A0">
        <w:rPr>
          <w:rFonts w:ascii="Marianne" w:hAnsi="Marianne" w:cstheme="minorHAnsi"/>
          <w:b/>
          <w:color w:val="002060"/>
          <w:u w:val="single"/>
        </w:rPr>
        <w:t>Visite obligatoire des locaux</w:t>
      </w:r>
    </w:p>
    <w:p w14:paraId="4C00893D" w14:textId="77777777" w:rsidR="00A61745" w:rsidRPr="007C083B" w:rsidRDefault="00A61745" w:rsidP="00A61745">
      <w:pPr>
        <w:jc w:val="both"/>
        <w:rPr>
          <w:rFonts w:ascii="Marianne" w:hAnsi="Marianne" w:cstheme="minorHAnsi"/>
          <w:color w:val="002060"/>
        </w:rPr>
      </w:pPr>
    </w:p>
    <w:tbl>
      <w:tblPr>
        <w:tblW w:w="110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1033"/>
      </w:tblGrid>
      <w:tr w:rsidR="00A61745" w:rsidRPr="007C083B" w14:paraId="5757CF3D" w14:textId="77777777" w:rsidTr="00B524A1">
        <w:trPr>
          <w:trHeight w:val="702"/>
        </w:trPr>
        <w:tc>
          <w:tcPr>
            <w:tcW w:w="11033" w:type="dxa"/>
            <w:tcBorders>
              <w:top w:val="nil"/>
              <w:left w:val="nil"/>
              <w:bottom w:val="nil"/>
              <w:right w:val="nil"/>
            </w:tcBorders>
            <w:shd w:val="clear" w:color="auto" w:fill="auto"/>
            <w:vAlign w:val="center"/>
          </w:tcPr>
          <w:p w14:paraId="4B9DCC11" w14:textId="77777777" w:rsidR="00A61745" w:rsidRPr="007C083B" w:rsidRDefault="00A61745" w:rsidP="00B524A1">
            <w:pPr>
              <w:pStyle w:val="Default"/>
              <w:jc w:val="both"/>
              <w:rPr>
                <w:rFonts w:ascii="Marianne" w:hAnsi="Marianne" w:cstheme="minorHAnsi"/>
                <w:color w:val="002060"/>
              </w:rPr>
            </w:pPr>
            <w:r w:rsidRPr="007C083B">
              <w:rPr>
                <w:rFonts w:ascii="Marianne" w:hAnsi="Marianne" w:cstheme="minorHAnsi"/>
                <w:color w:val="002060"/>
              </w:rPr>
              <w:t xml:space="preserve">Les candidats devront avoir effectué, après avoir préalablement retiré le dossier de consultation des entreprises et sous peine d’irrecevabilité de leur offre, une </w:t>
            </w:r>
            <w:r w:rsidRPr="007C083B">
              <w:rPr>
                <w:rFonts w:ascii="Marianne" w:hAnsi="Marianne" w:cstheme="minorHAnsi"/>
                <w:b/>
                <w:bCs/>
                <w:color w:val="002060"/>
              </w:rPr>
              <w:t xml:space="preserve">visite obligatoire </w:t>
            </w:r>
            <w:r w:rsidRPr="007C083B">
              <w:rPr>
                <w:rFonts w:ascii="Marianne" w:hAnsi="Marianne" w:cstheme="minorHAnsi"/>
                <w:color w:val="002060"/>
              </w:rPr>
              <w:t>des sites concernés aux dates définies ci-dessous :</w:t>
            </w:r>
          </w:p>
          <w:p w14:paraId="7FAA7905" w14:textId="77777777" w:rsidR="00A61745" w:rsidRPr="007C083B" w:rsidRDefault="00A61745" w:rsidP="00B524A1">
            <w:pPr>
              <w:pStyle w:val="Default"/>
              <w:jc w:val="both"/>
              <w:rPr>
                <w:rFonts w:ascii="Marianne" w:hAnsi="Marianne" w:cstheme="minorHAnsi"/>
                <w:color w:val="002060"/>
              </w:rPr>
            </w:pPr>
          </w:p>
          <w:tbl>
            <w:tblPr>
              <w:tblStyle w:val="Grilledutableau"/>
              <w:tblW w:w="0" w:type="auto"/>
              <w:tblLook w:val="04A0" w:firstRow="1" w:lastRow="0" w:firstColumn="1" w:lastColumn="0" w:noHBand="0" w:noVBand="1"/>
            </w:tblPr>
            <w:tblGrid>
              <w:gridCol w:w="3602"/>
              <w:gridCol w:w="3602"/>
              <w:gridCol w:w="3603"/>
            </w:tblGrid>
            <w:tr w:rsidR="00A61745" w:rsidRPr="007C083B" w14:paraId="587FEF77" w14:textId="77777777" w:rsidTr="00B524A1">
              <w:tc>
                <w:tcPr>
                  <w:tcW w:w="3602" w:type="dxa"/>
                </w:tcPr>
                <w:p w14:paraId="49F1B4A5" w14:textId="77777777" w:rsidR="00A61745" w:rsidRPr="007C083B" w:rsidRDefault="00A61745" w:rsidP="00B524A1">
                  <w:pPr>
                    <w:pStyle w:val="Default"/>
                    <w:jc w:val="both"/>
                    <w:rPr>
                      <w:rFonts w:ascii="Marianne" w:hAnsi="Marianne" w:cstheme="minorHAnsi"/>
                      <w:color w:val="002060"/>
                    </w:rPr>
                  </w:pPr>
                  <w:r w:rsidRPr="007C083B">
                    <w:rPr>
                      <w:rFonts w:ascii="Marianne" w:hAnsi="Marianne" w:cstheme="minorHAnsi"/>
                      <w:color w:val="002060"/>
                    </w:rPr>
                    <w:t>Lot</w:t>
                  </w:r>
                </w:p>
              </w:tc>
              <w:tc>
                <w:tcPr>
                  <w:tcW w:w="3602" w:type="dxa"/>
                </w:tcPr>
                <w:p w14:paraId="58ABF349" w14:textId="77777777" w:rsidR="00A61745" w:rsidRPr="007C083B" w:rsidRDefault="00A61745" w:rsidP="00B524A1">
                  <w:pPr>
                    <w:pStyle w:val="Default"/>
                    <w:jc w:val="both"/>
                    <w:rPr>
                      <w:rFonts w:ascii="Marianne" w:hAnsi="Marianne" w:cstheme="minorHAnsi"/>
                      <w:color w:val="002060"/>
                    </w:rPr>
                  </w:pPr>
                  <w:r w:rsidRPr="007C083B">
                    <w:rPr>
                      <w:rFonts w:ascii="Marianne" w:hAnsi="Marianne" w:cstheme="minorHAnsi"/>
                      <w:color w:val="002060"/>
                    </w:rPr>
                    <w:t>Juridiction et adresse</w:t>
                  </w:r>
                </w:p>
              </w:tc>
              <w:tc>
                <w:tcPr>
                  <w:tcW w:w="3603" w:type="dxa"/>
                </w:tcPr>
                <w:p w14:paraId="57A10D16" w14:textId="77777777" w:rsidR="00A61745" w:rsidRPr="007C083B" w:rsidRDefault="00A61745" w:rsidP="00B524A1">
                  <w:pPr>
                    <w:pStyle w:val="Default"/>
                    <w:jc w:val="both"/>
                    <w:rPr>
                      <w:rFonts w:ascii="Marianne" w:hAnsi="Marianne" w:cstheme="minorHAnsi"/>
                      <w:color w:val="002060"/>
                    </w:rPr>
                  </w:pPr>
                  <w:r w:rsidRPr="007C083B">
                    <w:rPr>
                      <w:rFonts w:ascii="Marianne" w:hAnsi="Marianne" w:cstheme="minorHAnsi"/>
                      <w:color w:val="002060"/>
                    </w:rPr>
                    <w:t>Contact</w:t>
                  </w:r>
                </w:p>
              </w:tc>
            </w:tr>
            <w:tr w:rsidR="002C2966" w:rsidRPr="007C083B" w14:paraId="616237C6" w14:textId="77777777" w:rsidTr="00B524A1">
              <w:tc>
                <w:tcPr>
                  <w:tcW w:w="3602" w:type="dxa"/>
                </w:tcPr>
                <w:p w14:paraId="3F128657" w14:textId="32B5D2C5" w:rsidR="002C2966" w:rsidRPr="007C083B" w:rsidRDefault="002C2966" w:rsidP="002C2966">
                  <w:pPr>
                    <w:pStyle w:val="Default"/>
                    <w:jc w:val="both"/>
                    <w:rPr>
                      <w:rFonts w:ascii="Marianne" w:hAnsi="Marianne" w:cstheme="minorHAnsi"/>
                      <w:color w:val="002060"/>
                    </w:rPr>
                  </w:pPr>
                  <w:r w:rsidRPr="007C083B">
                    <w:rPr>
                      <w:rFonts w:ascii="Marianne" w:hAnsi="Marianne" w:cstheme="minorHAnsi"/>
                      <w:b/>
                      <w:bCs/>
                      <w:color w:val="002060"/>
                    </w:rPr>
                    <w:t>Lot 1</w:t>
                  </w:r>
                  <w:r w:rsidRPr="007C083B">
                    <w:rPr>
                      <w:rFonts w:ascii="Marianne" w:hAnsi="Marianne" w:cstheme="minorHAnsi"/>
                      <w:color w:val="002060"/>
                    </w:rPr>
                    <w:t xml:space="preserve"> – A</w:t>
                  </w:r>
                  <w:r w:rsidRPr="007C083B">
                    <w:rPr>
                      <w:rFonts w:ascii="Marianne" w:hAnsi="Marianne"/>
                      <w:color w:val="002060"/>
                    </w:rPr>
                    <w:t xml:space="preserve">rrondissement judiciaire de </w:t>
                  </w:r>
                  <w:r>
                    <w:rPr>
                      <w:rFonts w:ascii="Marianne" w:hAnsi="Marianne" w:cstheme="minorHAnsi"/>
                      <w:color w:val="002060"/>
                    </w:rPr>
                    <w:t>Créteil (94)</w:t>
                  </w:r>
                </w:p>
              </w:tc>
              <w:tc>
                <w:tcPr>
                  <w:tcW w:w="3602" w:type="dxa"/>
                </w:tcPr>
                <w:p w14:paraId="71992A04" w14:textId="77777777" w:rsidR="002C2966" w:rsidRPr="00AB37A4" w:rsidRDefault="002C2966" w:rsidP="002C2966">
                  <w:pPr>
                    <w:pStyle w:val="Default"/>
                    <w:jc w:val="both"/>
                    <w:rPr>
                      <w:rFonts w:ascii="Marianne" w:hAnsi="Marianne" w:cstheme="minorHAnsi"/>
                      <w:color w:val="002060"/>
                    </w:rPr>
                  </w:pPr>
                  <w:r w:rsidRPr="00AB37A4">
                    <w:rPr>
                      <w:rFonts w:ascii="Marianne" w:hAnsi="Marianne" w:cstheme="minorHAnsi"/>
                      <w:b/>
                      <w:color w:val="002060"/>
                    </w:rPr>
                    <w:t xml:space="preserve">ASSOCIATION POUR L’ANIMATION SOCIALE DU PALAIS DE JUSTICE DE CRETEIL (AASPJC) </w:t>
                  </w:r>
                </w:p>
                <w:p w14:paraId="1BEDCAF3" w14:textId="77777777" w:rsidR="002C2966" w:rsidRPr="00AB37A4" w:rsidRDefault="002C2966" w:rsidP="002C2966">
                  <w:pPr>
                    <w:pStyle w:val="Default"/>
                    <w:rPr>
                      <w:rFonts w:ascii="Marianne" w:hAnsi="Marianne" w:cstheme="minorHAnsi"/>
                      <w:color w:val="002060"/>
                    </w:rPr>
                  </w:pPr>
                  <w:r w:rsidRPr="00AB37A4">
                    <w:rPr>
                      <w:rFonts w:ascii="Marianne" w:hAnsi="Marianne" w:cstheme="minorHAnsi"/>
                      <w:color w:val="002060"/>
                    </w:rPr>
                    <w:t xml:space="preserve">Tribunal judiciaire de Créteil </w:t>
                  </w:r>
                </w:p>
                <w:p w14:paraId="0C8F8A8C" w14:textId="77777777" w:rsidR="002C2966" w:rsidRPr="00AB37A4" w:rsidRDefault="002C2966" w:rsidP="002C2966">
                  <w:pPr>
                    <w:pStyle w:val="Default"/>
                    <w:rPr>
                      <w:rFonts w:ascii="Marianne" w:hAnsi="Marianne" w:cstheme="minorHAnsi"/>
                      <w:color w:val="002060"/>
                    </w:rPr>
                  </w:pPr>
                  <w:r w:rsidRPr="00AB37A4">
                    <w:rPr>
                      <w:rFonts w:ascii="Marianne" w:hAnsi="Marianne" w:cstheme="minorHAnsi"/>
                      <w:color w:val="002060"/>
                    </w:rPr>
                    <w:t xml:space="preserve">Rue Pasteur Vallery </w:t>
                  </w:r>
                  <w:proofErr w:type="spellStart"/>
                  <w:r w:rsidRPr="00AB37A4">
                    <w:rPr>
                      <w:rFonts w:ascii="Marianne" w:hAnsi="Marianne" w:cstheme="minorHAnsi"/>
                      <w:color w:val="002060"/>
                    </w:rPr>
                    <w:t>Radot</w:t>
                  </w:r>
                  <w:proofErr w:type="spellEnd"/>
                  <w:r w:rsidRPr="00AB37A4">
                    <w:rPr>
                      <w:rFonts w:ascii="Marianne" w:hAnsi="Marianne" w:cstheme="minorHAnsi"/>
                      <w:color w:val="002060"/>
                    </w:rPr>
                    <w:t xml:space="preserve"> </w:t>
                  </w:r>
                </w:p>
                <w:p w14:paraId="79C2CE29" w14:textId="77777777" w:rsidR="002C2966" w:rsidRPr="00AB37A4" w:rsidRDefault="002C2966" w:rsidP="002C2966">
                  <w:pPr>
                    <w:pStyle w:val="Default"/>
                    <w:rPr>
                      <w:rFonts w:ascii="Marianne" w:hAnsi="Marianne" w:cstheme="minorHAnsi"/>
                      <w:color w:val="002060"/>
                    </w:rPr>
                  </w:pPr>
                  <w:r w:rsidRPr="00AB37A4">
                    <w:rPr>
                      <w:rFonts w:ascii="Marianne" w:hAnsi="Marianne" w:cstheme="minorHAnsi"/>
                      <w:color w:val="002060"/>
                    </w:rPr>
                    <w:t xml:space="preserve">94011 CRETEIL </w:t>
                  </w:r>
                </w:p>
                <w:p w14:paraId="72075D34" w14:textId="51F65CCF" w:rsidR="002C2966" w:rsidRPr="007C083B" w:rsidRDefault="002C2966" w:rsidP="002C2966">
                  <w:pPr>
                    <w:pStyle w:val="Default"/>
                    <w:jc w:val="both"/>
                    <w:rPr>
                      <w:rFonts w:ascii="Marianne" w:hAnsi="Marianne" w:cstheme="minorHAnsi"/>
                      <w:color w:val="002060"/>
                    </w:rPr>
                  </w:pPr>
                </w:p>
              </w:tc>
              <w:tc>
                <w:tcPr>
                  <w:tcW w:w="3603" w:type="dxa"/>
                </w:tcPr>
                <w:p w14:paraId="1F8F8EB3" w14:textId="16837109" w:rsidR="002C2966" w:rsidRPr="007C083B" w:rsidRDefault="002C2966" w:rsidP="002C2966">
                  <w:pPr>
                    <w:pStyle w:val="Default"/>
                    <w:jc w:val="both"/>
                    <w:rPr>
                      <w:rFonts w:ascii="Marianne" w:hAnsi="Marianne" w:cstheme="minorHAnsi"/>
                      <w:color w:val="002060"/>
                    </w:rPr>
                  </w:pPr>
                  <w:r>
                    <w:rPr>
                      <w:rFonts w:ascii="Marianne" w:hAnsi="Marianne" w:cstheme="minorHAnsi"/>
                      <w:color w:val="002060"/>
                    </w:rPr>
                    <w:t>Entraide.tj-creteil@justice.fr</w:t>
                  </w:r>
                </w:p>
              </w:tc>
            </w:tr>
            <w:tr w:rsidR="002C2966" w:rsidRPr="007C083B" w14:paraId="7037B553" w14:textId="77777777" w:rsidTr="00B524A1">
              <w:tc>
                <w:tcPr>
                  <w:tcW w:w="3602" w:type="dxa"/>
                </w:tcPr>
                <w:p w14:paraId="1002A377" w14:textId="308C1306" w:rsidR="002C2966" w:rsidRPr="007C083B" w:rsidRDefault="002C2966" w:rsidP="002C2966">
                  <w:pPr>
                    <w:pStyle w:val="Default"/>
                    <w:jc w:val="both"/>
                    <w:rPr>
                      <w:rFonts w:ascii="Marianne" w:hAnsi="Marianne" w:cstheme="minorHAnsi"/>
                      <w:color w:val="002060"/>
                    </w:rPr>
                  </w:pPr>
                  <w:r w:rsidRPr="007C083B">
                    <w:rPr>
                      <w:rFonts w:ascii="Marianne" w:hAnsi="Marianne" w:cstheme="minorHAnsi"/>
                      <w:b/>
                      <w:bCs/>
                      <w:color w:val="002060"/>
                    </w:rPr>
                    <w:t>Lot 2</w:t>
                  </w:r>
                  <w:r w:rsidRPr="007C083B">
                    <w:rPr>
                      <w:rFonts w:ascii="Marianne" w:hAnsi="Marianne" w:cstheme="minorHAnsi"/>
                      <w:color w:val="002060"/>
                    </w:rPr>
                    <w:t xml:space="preserve"> – Arrondissement judiciaire de </w:t>
                  </w:r>
                  <w:r>
                    <w:rPr>
                      <w:rFonts w:ascii="Marianne" w:hAnsi="Marianne" w:cstheme="minorHAnsi"/>
                      <w:color w:val="002060"/>
                    </w:rPr>
                    <w:t>Melun (77)</w:t>
                  </w:r>
                </w:p>
              </w:tc>
              <w:tc>
                <w:tcPr>
                  <w:tcW w:w="3602" w:type="dxa"/>
                </w:tcPr>
                <w:p w14:paraId="73F3716E" w14:textId="77777777" w:rsidR="002C2966" w:rsidRPr="00AB37A4" w:rsidRDefault="002C2966" w:rsidP="002C2966">
                  <w:pPr>
                    <w:pStyle w:val="Default"/>
                    <w:jc w:val="both"/>
                    <w:rPr>
                      <w:rFonts w:ascii="Marianne" w:hAnsi="Marianne" w:cstheme="minorHAnsi"/>
                      <w:color w:val="002060"/>
                    </w:rPr>
                  </w:pPr>
                  <w:r w:rsidRPr="00AB37A4">
                    <w:rPr>
                      <w:rFonts w:ascii="Marianne" w:hAnsi="Marianne" w:cstheme="minorHAnsi"/>
                      <w:b/>
                      <w:color w:val="002060"/>
                    </w:rPr>
                    <w:t xml:space="preserve">ASSOCIATION POUR LA GESTION DE LA CAFETERIA (AGECA) </w:t>
                  </w:r>
                </w:p>
                <w:p w14:paraId="5D5371EF" w14:textId="77777777" w:rsidR="002C2966" w:rsidRPr="00AB37A4" w:rsidRDefault="002C2966" w:rsidP="002C2966">
                  <w:pPr>
                    <w:pStyle w:val="Default"/>
                    <w:rPr>
                      <w:rFonts w:ascii="Marianne" w:hAnsi="Marianne" w:cstheme="minorHAnsi"/>
                      <w:color w:val="002060"/>
                    </w:rPr>
                  </w:pPr>
                  <w:r w:rsidRPr="00AB37A4">
                    <w:rPr>
                      <w:rFonts w:ascii="Marianne" w:hAnsi="Marianne" w:cstheme="minorHAnsi"/>
                      <w:color w:val="002060"/>
                    </w:rPr>
                    <w:t xml:space="preserve">Tribunal judiciaire de Melun </w:t>
                  </w:r>
                </w:p>
                <w:p w14:paraId="6546CA18" w14:textId="77777777" w:rsidR="002C2966" w:rsidRPr="00AB37A4" w:rsidRDefault="002C2966" w:rsidP="002C2966">
                  <w:pPr>
                    <w:pStyle w:val="Default"/>
                    <w:rPr>
                      <w:rFonts w:ascii="Marianne" w:hAnsi="Marianne" w:cstheme="minorHAnsi"/>
                      <w:color w:val="002060"/>
                    </w:rPr>
                  </w:pPr>
                  <w:r w:rsidRPr="00AB37A4">
                    <w:rPr>
                      <w:rFonts w:ascii="Marianne" w:hAnsi="Marianne" w:cstheme="minorHAnsi"/>
                      <w:color w:val="002060"/>
                    </w:rPr>
                    <w:t xml:space="preserve">2 avenue du Général Leclerc </w:t>
                  </w:r>
                </w:p>
                <w:p w14:paraId="67C3E69D" w14:textId="77777777" w:rsidR="002C2966" w:rsidRPr="00AB37A4" w:rsidRDefault="002C2966" w:rsidP="002C2966">
                  <w:pPr>
                    <w:pStyle w:val="Default"/>
                    <w:rPr>
                      <w:rFonts w:ascii="Marianne" w:hAnsi="Marianne" w:cstheme="minorHAnsi"/>
                      <w:color w:val="002060"/>
                    </w:rPr>
                  </w:pPr>
                  <w:r w:rsidRPr="00AB37A4">
                    <w:rPr>
                      <w:rFonts w:ascii="Marianne" w:hAnsi="Marianne" w:cstheme="minorHAnsi"/>
                      <w:color w:val="002060"/>
                    </w:rPr>
                    <w:lastRenderedPageBreak/>
                    <w:t xml:space="preserve">77000 MELUN </w:t>
                  </w:r>
                </w:p>
                <w:p w14:paraId="5045BB5C" w14:textId="77777777" w:rsidR="002C2966" w:rsidRPr="007C083B" w:rsidRDefault="002C2966" w:rsidP="002C2966">
                  <w:pPr>
                    <w:pStyle w:val="Default"/>
                    <w:jc w:val="both"/>
                    <w:rPr>
                      <w:rFonts w:ascii="Marianne" w:hAnsi="Marianne" w:cstheme="minorHAnsi"/>
                      <w:color w:val="002060"/>
                    </w:rPr>
                  </w:pPr>
                </w:p>
              </w:tc>
              <w:tc>
                <w:tcPr>
                  <w:tcW w:w="3603" w:type="dxa"/>
                </w:tcPr>
                <w:p w14:paraId="1E319BEE" w14:textId="4A116138" w:rsidR="002C2966" w:rsidRPr="007C083B" w:rsidRDefault="002C2966" w:rsidP="002C2966">
                  <w:pPr>
                    <w:pStyle w:val="Default"/>
                    <w:jc w:val="both"/>
                    <w:rPr>
                      <w:rFonts w:ascii="Marianne" w:hAnsi="Marianne" w:cstheme="minorHAnsi"/>
                      <w:color w:val="002060"/>
                    </w:rPr>
                  </w:pPr>
                  <w:r w:rsidRPr="00EC1BA2">
                    <w:rPr>
                      <w:rFonts w:ascii="Marianne" w:hAnsi="Marianne" w:cstheme="minorHAnsi"/>
                      <w:color w:val="002060"/>
                    </w:rPr>
                    <w:lastRenderedPageBreak/>
                    <w:t>anais.idri@justice.fr</w:t>
                  </w:r>
                </w:p>
              </w:tc>
            </w:tr>
          </w:tbl>
          <w:p w14:paraId="56C3AB70" w14:textId="77777777" w:rsidR="00A61745" w:rsidRPr="007C083B" w:rsidRDefault="00A61745" w:rsidP="00B524A1">
            <w:pPr>
              <w:pStyle w:val="Default"/>
              <w:jc w:val="both"/>
              <w:rPr>
                <w:rFonts w:ascii="Marianne" w:hAnsi="Marianne" w:cstheme="minorHAnsi"/>
                <w:color w:val="002060"/>
              </w:rPr>
            </w:pPr>
          </w:p>
          <w:p w14:paraId="0E3BE893" w14:textId="02C75655" w:rsidR="002C2966" w:rsidRPr="007C083B" w:rsidRDefault="002C2966" w:rsidP="002C2966">
            <w:pPr>
              <w:autoSpaceDE w:val="0"/>
              <w:autoSpaceDN w:val="0"/>
              <w:adjustRightInd w:val="0"/>
              <w:jc w:val="both"/>
              <w:rPr>
                <w:rFonts w:ascii="Marianne" w:hAnsi="Marianne" w:cstheme="minorHAnsi"/>
                <w:b/>
                <w:bCs/>
                <w:color w:val="002060"/>
              </w:rPr>
            </w:pPr>
            <w:r w:rsidRPr="007C083B">
              <w:rPr>
                <w:rFonts w:ascii="Marianne" w:hAnsi="Marianne" w:cstheme="minorHAnsi"/>
                <w:b/>
                <w:bCs/>
                <w:color w:val="002060"/>
              </w:rPr>
              <w:t>Les visites de site auront lieu</w:t>
            </w:r>
            <w:r>
              <w:rPr>
                <w:rFonts w:ascii="Marianne" w:hAnsi="Marianne" w:cstheme="minorHAnsi"/>
                <w:b/>
                <w:bCs/>
                <w:color w:val="002060"/>
              </w:rPr>
              <w:t xml:space="preserve"> du 22 décembre 202</w:t>
            </w:r>
            <w:r w:rsidR="0010752E">
              <w:rPr>
                <w:rFonts w:ascii="Marianne" w:hAnsi="Marianne" w:cstheme="minorHAnsi"/>
                <w:b/>
                <w:bCs/>
                <w:color w:val="002060"/>
              </w:rPr>
              <w:t>5</w:t>
            </w:r>
            <w:r>
              <w:rPr>
                <w:rFonts w:ascii="Marianne" w:hAnsi="Marianne" w:cstheme="minorHAnsi"/>
                <w:b/>
                <w:bCs/>
                <w:color w:val="002060"/>
              </w:rPr>
              <w:t xml:space="preserve"> au 9 janvier 202</w:t>
            </w:r>
            <w:r w:rsidR="0010752E">
              <w:rPr>
                <w:rFonts w:ascii="Marianne" w:hAnsi="Marianne" w:cstheme="minorHAnsi"/>
                <w:b/>
                <w:bCs/>
                <w:color w:val="002060"/>
              </w:rPr>
              <w:t>6</w:t>
            </w:r>
            <w:r>
              <w:rPr>
                <w:rFonts w:ascii="Marianne" w:hAnsi="Marianne" w:cstheme="minorHAnsi"/>
                <w:b/>
                <w:bCs/>
                <w:color w:val="002060"/>
              </w:rPr>
              <w:t xml:space="preserve">. </w:t>
            </w:r>
            <w:r w:rsidRPr="007C083B">
              <w:rPr>
                <w:rFonts w:ascii="Marianne" w:hAnsi="Marianne" w:cstheme="minorHAnsi"/>
                <w:b/>
                <w:bCs/>
                <w:color w:val="002060"/>
              </w:rPr>
              <w:t xml:space="preserve">La visite doit être individuelle et non groupée. </w:t>
            </w:r>
          </w:p>
          <w:p w14:paraId="085D80DA" w14:textId="77777777" w:rsidR="00A61745" w:rsidRPr="007C083B" w:rsidRDefault="00A61745" w:rsidP="00B524A1">
            <w:pPr>
              <w:autoSpaceDE w:val="0"/>
              <w:autoSpaceDN w:val="0"/>
              <w:adjustRightInd w:val="0"/>
              <w:jc w:val="both"/>
              <w:rPr>
                <w:rFonts w:ascii="Marianne" w:hAnsi="Marianne" w:cstheme="minorHAnsi"/>
                <w:color w:val="002060"/>
              </w:rPr>
            </w:pPr>
          </w:p>
          <w:p w14:paraId="0624E053" w14:textId="77777777" w:rsidR="00A61745" w:rsidRPr="007C083B" w:rsidRDefault="00A61745" w:rsidP="00B524A1">
            <w:p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Chaque représentant devra transmettre une copie de sa pièce d’identité préalablement à l’un des deux créneaux retenus, au moins 48h ouvrées à l’avance. </w:t>
            </w:r>
          </w:p>
          <w:p w14:paraId="4FBE7B4F" w14:textId="77777777" w:rsidR="00A61745" w:rsidRPr="007C083B" w:rsidRDefault="00A61745" w:rsidP="00B524A1">
            <w:pPr>
              <w:autoSpaceDE w:val="0"/>
              <w:autoSpaceDN w:val="0"/>
              <w:adjustRightInd w:val="0"/>
              <w:jc w:val="both"/>
              <w:rPr>
                <w:rFonts w:ascii="Marianne" w:hAnsi="Marianne" w:cstheme="minorHAnsi"/>
                <w:color w:val="002060"/>
              </w:rPr>
            </w:pPr>
          </w:p>
          <w:p w14:paraId="232ED96C" w14:textId="67D27B77" w:rsidR="00A61745" w:rsidRPr="007C083B" w:rsidRDefault="00A61745" w:rsidP="00B524A1">
            <w:pPr>
              <w:pStyle w:val="Default"/>
              <w:jc w:val="both"/>
              <w:rPr>
                <w:rFonts w:ascii="Marianne" w:hAnsi="Marianne" w:cstheme="minorHAnsi"/>
                <w:color w:val="002060"/>
              </w:rPr>
            </w:pPr>
            <w:r w:rsidRPr="007C083B">
              <w:rPr>
                <w:rFonts w:ascii="Marianne" w:hAnsi="Marianne" w:cstheme="minorHAnsi"/>
                <w:color w:val="002060"/>
              </w:rPr>
              <w:t xml:space="preserve">Il sera délivré un certificat attestant de cette visite, certificat signé par l’Administration, que chaque candidat devra joindre à son offre, </w:t>
            </w:r>
            <w:r w:rsidRPr="007C083B">
              <w:rPr>
                <w:rFonts w:ascii="Marianne" w:hAnsi="Marianne" w:cstheme="minorHAnsi"/>
                <w:b/>
                <w:bCs/>
                <w:color w:val="002060"/>
              </w:rPr>
              <w:t>sous peine d’irrecevabilité de l’offre</w:t>
            </w:r>
            <w:r w:rsidRPr="007C083B">
              <w:rPr>
                <w:rFonts w:ascii="Marianne" w:hAnsi="Marianne" w:cstheme="minorHAnsi"/>
                <w:color w:val="002060"/>
              </w:rPr>
              <w:t>.</w:t>
            </w:r>
          </w:p>
        </w:tc>
      </w:tr>
    </w:tbl>
    <w:p w14:paraId="02BFEC1D" w14:textId="77777777" w:rsidR="005D05B4" w:rsidRPr="005D05B4" w:rsidRDefault="005D05B4" w:rsidP="005D05B4">
      <w:pPr>
        <w:rPr>
          <w:rFonts w:ascii="Marianne" w:hAnsi="Marianne" w:cstheme="minorHAnsi"/>
          <w:color w:val="002060"/>
        </w:rPr>
      </w:pPr>
    </w:p>
    <w:p w14:paraId="3FE2A1B5" w14:textId="240DC8C6" w:rsidR="007C083B" w:rsidRPr="007649A0" w:rsidRDefault="007C083B" w:rsidP="00247E45">
      <w:pPr>
        <w:pStyle w:val="Titre2"/>
      </w:pPr>
      <w:bookmarkStart w:id="95" w:name="_Toc208242855"/>
      <w:r w:rsidRPr="007649A0">
        <w:t>Modalités d’analyse des candidatures et des offres</w:t>
      </w:r>
      <w:bookmarkEnd w:id="95"/>
      <w:r w:rsidRPr="007649A0">
        <w:t xml:space="preserve"> </w:t>
      </w:r>
    </w:p>
    <w:p w14:paraId="30D31B02" w14:textId="5A20F7D6" w:rsidR="005D05B4" w:rsidRPr="00247E45" w:rsidRDefault="005D05B4" w:rsidP="00247E45">
      <w:pPr>
        <w:rPr>
          <w:rFonts w:ascii="Marianne" w:hAnsi="Marianne" w:cstheme="minorHAnsi"/>
          <w:b/>
          <w:bCs/>
          <w:color w:val="002060"/>
          <w:u w:val="single"/>
        </w:rPr>
      </w:pPr>
      <w:r w:rsidRPr="00247E45">
        <w:rPr>
          <w:rFonts w:ascii="Marianne" w:hAnsi="Marianne" w:cstheme="minorHAnsi"/>
          <w:b/>
          <w:bCs/>
          <w:color w:val="002060"/>
          <w:u w:val="single"/>
        </w:rPr>
        <w:t>1.1</w:t>
      </w:r>
      <w:r w:rsidR="00A61745" w:rsidRPr="00247E45">
        <w:rPr>
          <w:rFonts w:ascii="Marianne" w:hAnsi="Marianne" w:cstheme="minorHAnsi"/>
          <w:b/>
          <w:bCs/>
          <w:color w:val="002060"/>
          <w:u w:val="single"/>
        </w:rPr>
        <w:t>2</w:t>
      </w:r>
      <w:r w:rsidRPr="00247E45">
        <w:rPr>
          <w:rFonts w:ascii="Marianne" w:hAnsi="Marianne" w:cstheme="minorHAnsi"/>
          <w:b/>
          <w:bCs/>
          <w:color w:val="002060"/>
          <w:u w:val="single"/>
        </w:rPr>
        <w:t xml:space="preserve">.1 - </w:t>
      </w:r>
      <w:r w:rsidR="007649A0" w:rsidRPr="00247E45">
        <w:rPr>
          <w:rFonts w:ascii="Marianne" w:hAnsi="Marianne" w:cstheme="minorHAnsi"/>
          <w:b/>
          <w:bCs/>
          <w:color w:val="002060"/>
          <w:u w:val="single"/>
        </w:rPr>
        <w:t>clause d’</w:t>
      </w:r>
      <w:proofErr w:type="spellStart"/>
      <w:r w:rsidR="007649A0" w:rsidRPr="00247E45">
        <w:rPr>
          <w:rFonts w:ascii="Marianne" w:hAnsi="Marianne" w:cstheme="minorHAnsi"/>
          <w:b/>
          <w:bCs/>
          <w:color w:val="002060"/>
          <w:u w:val="single"/>
        </w:rPr>
        <w:t>égaconditionnalité</w:t>
      </w:r>
      <w:proofErr w:type="spellEnd"/>
    </w:p>
    <w:p w14:paraId="774011A7" w14:textId="77777777" w:rsidR="005D05B4" w:rsidRPr="007C083B" w:rsidRDefault="005D05B4" w:rsidP="005D05B4">
      <w:pPr>
        <w:jc w:val="both"/>
        <w:rPr>
          <w:rFonts w:ascii="Marianne" w:hAnsi="Marianne" w:cstheme="minorHAnsi"/>
          <w:color w:val="002060"/>
        </w:rPr>
      </w:pPr>
    </w:p>
    <w:p w14:paraId="6FF21A64" w14:textId="77777777" w:rsidR="005D05B4" w:rsidRPr="007C083B" w:rsidRDefault="005D05B4" w:rsidP="005D05B4">
      <w:pPr>
        <w:jc w:val="both"/>
        <w:rPr>
          <w:rFonts w:ascii="Marianne" w:hAnsi="Marianne" w:cstheme="minorHAnsi"/>
          <w:color w:val="002060"/>
        </w:rPr>
      </w:pPr>
      <w:bookmarkStart w:id="96" w:name="_Hlk205388663"/>
      <w:r w:rsidRPr="007C083B">
        <w:rPr>
          <w:rFonts w:ascii="Marianne" w:hAnsi="Marianne" w:cstheme="minorHAnsi"/>
          <w:color w:val="002060"/>
        </w:rPr>
        <w:t xml:space="preserve">Le ministère de la Justice est engagé dans une démarche de promotion de la diversité et de l’égalité professionnelle entre les femmes et les hommes. À ce titre, il est attentif dans le choix de ses contractants comme dans la réalisation des prestations, au respect des dispositions législatives et réglementaires en la matière. </w:t>
      </w:r>
    </w:p>
    <w:p w14:paraId="35EB6FBB" w14:textId="77777777" w:rsidR="005D05B4" w:rsidRPr="007C083B" w:rsidRDefault="005D05B4" w:rsidP="005D05B4">
      <w:pPr>
        <w:jc w:val="both"/>
        <w:rPr>
          <w:rFonts w:ascii="Marianne" w:hAnsi="Marianne" w:cstheme="minorHAnsi"/>
          <w:color w:val="002060"/>
        </w:rPr>
      </w:pPr>
    </w:p>
    <w:p w14:paraId="242A2716" w14:textId="77777777" w:rsidR="005D05B4" w:rsidRPr="007C083B" w:rsidRDefault="005D05B4" w:rsidP="005D05B4">
      <w:pPr>
        <w:jc w:val="both"/>
        <w:rPr>
          <w:rFonts w:ascii="Marianne" w:hAnsi="Marianne" w:cstheme="minorHAnsi"/>
          <w:color w:val="002060"/>
        </w:rPr>
      </w:pPr>
      <w:r w:rsidRPr="007C083B">
        <w:rPr>
          <w:rFonts w:ascii="Marianne" w:hAnsi="Marianne" w:cstheme="minorHAnsi"/>
          <w:color w:val="002060"/>
        </w:rPr>
        <w:t>Le titulaire doit s'engager, au titre de l'exécution du marché́, dans une démarche d’amélioration continue de la qualité de ses pratiques sociales en matière de prévention des discriminations, ainsi que de promotion de l'égalité des chances et de la diversité, notamment l’égalité entre les femmes et les hommes (</w:t>
      </w:r>
      <w:proofErr w:type="spellStart"/>
      <w:r w:rsidRPr="007C083B">
        <w:rPr>
          <w:rFonts w:ascii="Marianne" w:hAnsi="Marianne" w:cstheme="minorHAnsi"/>
          <w:color w:val="002060"/>
        </w:rPr>
        <w:t>ega</w:t>
      </w:r>
      <w:proofErr w:type="spellEnd"/>
      <w:r w:rsidRPr="007C083B">
        <w:rPr>
          <w:rFonts w:ascii="Marianne" w:hAnsi="Marianne" w:cstheme="minorHAnsi"/>
          <w:color w:val="002060"/>
        </w:rPr>
        <w:t xml:space="preserve">-conditionnalité). </w:t>
      </w:r>
    </w:p>
    <w:p w14:paraId="002A3BC8" w14:textId="77777777" w:rsidR="005D05B4" w:rsidRPr="007C083B" w:rsidRDefault="005D05B4" w:rsidP="005D05B4">
      <w:pPr>
        <w:jc w:val="both"/>
        <w:rPr>
          <w:rFonts w:ascii="Marianne" w:hAnsi="Marianne" w:cstheme="minorHAnsi"/>
          <w:color w:val="002060"/>
        </w:rPr>
      </w:pPr>
    </w:p>
    <w:p w14:paraId="6F441164" w14:textId="77777777" w:rsidR="005D05B4" w:rsidRDefault="005D05B4" w:rsidP="005D05B4">
      <w:pPr>
        <w:jc w:val="both"/>
        <w:rPr>
          <w:rFonts w:ascii="Marianne" w:hAnsi="Marianne" w:cstheme="minorHAnsi"/>
          <w:color w:val="002060"/>
        </w:rPr>
      </w:pPr>
      <w:r w:rsidRPr="007C083B">
        <w:rPr>
          <w:rFonts w:ascii="Marianne" w:hAnsi="Marianne" w:cstheme="minorHAnsi"/>
          <w:color w:val="002060"/>
        </w:rPr>
        <w:t>La promotion de la diversité s'entend comme l'ensemble des moyens permettant de garantir l'égalité réelle de traitement entre tous les individus dans le domaine de l'emploi, indépendamment de leurs différences. Elle regroupe des actions de lutte contre les discriminations et de promotion de l'égalité des chances.</w:t>
      </w:r>
      <w:bookmarkEnd w:id="96"/>
    </w:p>
    <w:p w14:paraId="267B5324" w14:textId="77777777" w:rsidR="00A61745" w:rsidRDefault="00A61745" w:rsidP="005D05B4">
      <w:pPr>
        <w:jc w:val="both"/>
        <w:rPr>
          <w:rFonts w:ascii="Marianne" w:hAnsi="Marianne" w:cstheme="minorHAnsi"/>
          <w:color w:val="002060"/>
        </w:rPr>
      </w:pPr>
    </w:p>
    <w:p w14:paraId="51AD6D41" w14:textId="1A615E77" w:rsidR="00A61745" w:rsidRPr="007649A0" w:rsidRDefault="00A61745" w:rsidP="005D05B4">
      <w:pPr>
        <w:jc w:val="both"/>
        <w:rPr>
          <w:rFonts w:ascii="Marianne" w:hAnsi="Marianne" w:cstheme="minorHAnsi"/>
          <w:b/>
          <w:bCs/>
          <w:color w:val="002060"/>
          <w:u w:val="single"/>
        </w:rPr>
      </w:pPr>
      <w:r w:rsidRPr="007649A0">
        <w:rPr>
          <w:rFonts w:ascii="Marianne" w:hAnsi="Marianne" w:cstheme="minorHAnsi"/>
          <w:b/>
          <w:bCs/>
          <w:color w:val="002060"/>
          <w:u w:val="single"/>
        </w:rPr>
        <w:t xml:space="preserve">1.12.2. Critère de sélection des candidatures </w:t>
      </w:r>
    </w:p>
    <w:p w14:paraId="0F0441B1" w14:textId="77777777" w:rsidR="00A61745" w:rsidRPr="00A61745" w:rsidRDefault="00A61745" w:rsidP="00A61745">
      <w:pPr>
        <w:autoSpaceDE w:val="0"/>
        <w:autoSpaceDN w:val="0"/>
        <w:adjustRightInd w:val="0"/>
        <w:jc w:val="both"/>
        <w:rPr>
          <w:rFonts w:ascii="Marianne" w:hAnsi="Marianne" w:cstheme="minorHAnsi"/>
          <w:color w:val="002060"/>
        </w:rPr>
      </w:pPr>
      <w:r w:rsidRPr="00A61745">
        <w:rPr>
          <w:rFonts w:ascii="Marianne" w:hAnsi="Marianne" w:cstheme="minorHAnsi"/>
          <w:color w:val="002060"/>
        </w:rPr>
        <w:t xml:space="preserve">Les critères de sélection des candidatures, détaillés dans le présent règlement de consultation, sont les garanties professionnelles, techniques et financières et références. </w:t>
      </w:r>
    </w:p>
    <w:p w14:paraId="3158EE3B" w14:textId="77777777" w:rsidR="00A61745" w:rsidRPr="00A61745" w:rsidRDefault="00A61745" w:rsidP="00A61745">
      <w:pPr>
        <w:autoSpaceDE w:val="0"/>
        <w:autoSpaceDN w:val="0"/>
        <w:adjustRightInd w:val="0"/>
        <w:jc w:val="both"/>
        <w:rPr>
          <w:rFonts w:ascii="Marianne" w:hAnsi="Marianne" w:cstheme="minorHAnsi"/>
          <w:color w:val="002060"/>
        </w:rPr>
      </w:pPr>
    </w:p>
    <w:p w14:paraId="3BB8197D" w14:textId="77777777" w:rsidR="00A61745" w:rsidRPr="00A61745" w:rsidRDefault="00A61745" w:rsidP="00A61745">
      <w:pPr>
        <w:autoSpaceDE w:val="0"/>
        <w:autoSpaceDN w:val="0"/>
        <w:adjustRightInd w:val="0"/>
        <w:jc w:val="both"/>
        <w:rPr>
          <w:rFonts w:ascii="Marianne" w:hAnsi="Marianne" w:cstheme="minorHAnsi"/>
          <w:color w:val="002060"/>
        </w:rPr>
      </w:pPr>
      <w:r w:rsidRPr="00A61745">
        <w:rPr>
          <w:rFonts w:ascii="Marianne" w:hAnsi="Marianne" w:cstheme="minorHAnsi"/>
          <w:color w:val="002060"/>
        </w:rPr>
        <w:t xml:space="preserve">Après examen des documents relatifs à la candidature, seront éliminées : </w:t>
      </w:r>
    </w:p>
    <w:p w14:paraId="20B691E6" w14:textId="77777777" w:rsidR="00A61745" w:rsidRPr="00A61745" w:rsidRDefault="00A61745" w:rsidP="00A61745">
      <w:pPr>
        <w:pStyle w:val="Paragraphedeliste"/>
        <w:numPr>
          <w:ilvl w:val="0"/>
          <w:numId w:val="26"/>
        </w:numPr>
        <w:autoSpaceDE w:val="0"/>
        <w:autoSpaceDN w:val="0"/>
        <w:adjustRightInd w:val="0"/>
        <w:spacing w:after="149"/>
        <w:jc w:val="both"/>
        <w:rPr>
          <w:rFonts w:ascii="Marianne" w:hAnsi="Marianne" w:cstheme="minorHAnsi"/>
          <w:color w:val="002060"/>
        </w:rPr>
      </w:pPr>
      <w:r w:rsidRPr="00A61745">
        <w:rPr>
          <w:rFonts w:ascii="Marianne" w:hAnsi="Marianne" w:cstheme="minorHAnsi"/>
          <w:color w:val="002060"/>
        </w:rPr>
        <w:t xml:space="preserve">Les candidatures ne remplissant pas les conditions d’accès à la commande publique ; </w:t>
      </w:r>
    </w:p>
    <w:p w14:paraId="1707F4F5" w14:textId="77777777" w:rsidR="00A61745" w:rsidRPr="00A61745" w:rsidRDefault="00A61745" w:rsidP="00A61745">
      <w:pPr>
        <w:pStyle w:val="Paragraphedeliste"/>
        <w:numPr>
          <w:ilvl w:val="0"/>
          <w:numId w:val="26"/>
        </w:numPr>
        <w:autoSpaceDE w:val="0"/>
        <w:autoSpaceDN w:val="0"/>
        <w:adjustRightInd w:val="0"/>
        <w:jc w:val="both"/>
        <w:rPr>
          <w:rFonts w:ascii="Marianne" w:hAnsi="Marianne" w:cstheme="minorHAnsi"/>
          <w:color w:val="002060"/>
        </w:rPr>
      </w:pPr>
      <w:r w:rsidRPr="00A61745">
        <w:rPr>
          <w:rFonts w:ascii="Marianne" w:hAnsi="Marianne" w:cstheme="minorHAnsi"/>
          <w:color w:val="002060"/>
        </w:rPr>
        <w:t xml:space="preserve">Les candidatures ne présentant pas les garanties techniques, professionnelles et financières suffisantes. </w:t>
      </w:r>
    </w:p>
    <w:p w14:paraId="274D0AA9" w14:textId="77777777" w:rsidR="00A61745" w:rsidRPr="00A61745" w:rsidRDefault="00A61745" w:rsidP="00A61745">
      <w:pPr>
        <w:autoSpaceDE w:val="0"/>
        <w:autoSpaceDN w:val="0"/>
        <w:adjustRightInd w:val="0"/>
        <w:jc w:val="both"/>
        <w:rPr>
          <w:rFonts w:ascii="Marianne" w:hAnsi="Marianne" w:cstheme="minorHAnsi"/>
          <w:color w:val="002060"/>
        </w:rPr>
      </w:pPr>
    </w:p>
    <w:p w14:paraId="2848E19E" w14:textId="1D54A165" w:rsidR="00A61745" w:rsidRDefault="00A61745" w:rsidP="00A61745">
      <w:pPr>
        <w:autoSpaceDE w:val="0"/>
        <w:autoSpaceDN w:val="0"/>
        <w:adjustRightInd w:val="0"/>
        <w:jc w:val="both"/>
        <w:rPr>
          <w:rFonts w:ascii="Marianne" w:hAnsi="Marianne" w:cstheme="minorHAnsi"/>
          <w:color w:val="002060"/>
        </w:rPr>
      </w:pPr>
      <w:r w:rsidRPr="00A61745">
        <w:rPr>
          <w:rFonts w:ascii="Marianne" w:hAnsi="Marianne" w:cstheme="minorHAnsi"/>
          <w:color w:val="002060"/>
        </w:rPr>
        <w:t xml:space="preserve">L’appréciation de la capacité professionnelle, technique et financière d’un groupement est globale. Il n’est pas exigé que chaque membre du groupement ait la totalité des compétences requises pour l’exécution du marché. </w:t>
      </w:r>
    </w:p>
    <w:p w14:paraId="40E60C8F" w14:textId="77777777" w:rsidR="00A61745" w:rsidRDefault="00A61745" w:rsidP="005D05B4">
      <w:pPr>
        <w:jc w:val="both"/>
        <w:rPr>
          <w:rFonts w:ascii="Marianne" w:hAnsi="Marianne" w:cstheme="minorHAnsi"/>
          <w:color w:val="002060"/>
        </w:rPr>
      </w:pPr>
    </w:p>
    <w:p w14:paraId="4B09408C" w14:textId="4EE409B1" w:rsidR="00A61745" w:rsidRPr="007649A0" w:rsidRDefault="00A61745" w:rsidP="005D05B4">
      <w:pPr>
        <w:jc w:val="both"/>
        <w:rPr>
          <w:rFonts w:ascii="Marianne" w:hAnsi="Marianne" w:cstheme="minorHAnsi"/>
          <w:b/>
          <w:bCs/>
          <w:u w:val="single"/>
        </w:rPr>
      </w:pPr>
      <w:r w:rsidRPr="007649A0">
        <w:rPr>
          <w:rFonts w:ascii="Marianne" w:hAnsi="Marianne" w:cstheme="minorHAnsi"/>
          <w:b/>
          <w:bCs/>
          <w:color w:val="002060"/>
          <w:u w:val="single"/>
        </w:rPr>
        <w:lastRenderedPageBreak/>
        <w:t xml:space="preserve">1.12.3. Critères d’attribution </w:t>
      </w:r>
    </w:p>
    <w:p w14:paraId="7A1C1CDF" w14:textId="77777777" w:rsidR="00A61745" w:rsidRPr="00A61745" w:rsidRDefault="00A61745" w:rsidP="00A61745">
      <w:pPr>
        <w:jc w:val="both"/>
        <w:rPr>
          <w:rFonts w:ascii="Marianne" w:hAnsi="Marianne" w:cstheme="minorHAnsi"/>
          <w:color w:val="002060"/>
        </w:rPr>
      </w:pPr>
      <w:r w:rsidRPr="00A61745">
        <w:rPr>
          <w:rFonts w:ascii="Marianne" w:hAnsi="Marianne" w:cstheme="minorHAnsi"/>
          <w:color w:val="002060"/>
        </w:rPr>
        <w:t xml:space="preserve">Le jugement sera effectué dans les conditions prévues aux articles R. 2152-6 à 12 du Code de la commande publique, et en fonction des critères présentés ci-dessous avec leur pondération : </w:t>
      </w:r>
    </w:p>
    <w:p w14:paraId="238C921F" w14:textId="77777777" w:rsidR="00A61745" w:rsidRPr="00A61745" w:rsidRDefault="00A61745" w:rsidP="00A61745">
      <w:pPr>
        <w:jc w:val="both"/>
        <w:rPr>
          <w:rFonts w:ascii="Marianne" w:hAnsi="Marianne" w:cstheme="minorHAnsi"/>
          <w:color w:val="002060"/>
        </w:rPr>
      </w:pPr>
    </w:p>
    <w:tbl>
      <w:tblPr>
        <w:tblStyle w:val="Grilledutableau"/>
        <w:tblW w:w="0" w:type="auto"/>
        <w:tblLayout w:type="fixed"/>
        <w:tblLook w:val="04A0" w:firstRow="1" w:lastRow="0" w:firstColumn="1" w:lastColumn="0" w:noHBand="0" w:noVBand="1"/>
      </w:tblPr>
      <w:tblGrid>
        <w:gridCol w:w="5291"/>
        <w:gridCol w:w="5291"/>
      </w:tblGrid>
      <w:tr w:rsidR="00A61745" w:rsidRPr="00A61745" w14:paraId="226543C7" w14:textId="77777777" w:rsidTr="00B524A1">
        <w:tc>
          <w:tcPr>
            <w:tcW w:w="5291" w:type="dxa"/>
          </w:tcPr>
          <w:p w14:paraId="62CE7385" w14:textId="77777777" w:rsidR="00A61745" w:rsidRPr="00A61745" w:rsidRDefault="00A61745" w:rsidP="00B524A1">
            <w:pPr>
              <w:jc w:val="both"/>
              <w:rPr>
                <w:rFonts w:ascii="Marianne" w:hAnsi="Marianne" w:cstheme="minorHAnsi"/>
                <w:b/>
                <w:bCs/>
                <w:color w:val="002060"/>
              </w:rPr>
            </w:pPr>
            <w:r w:rsidRPr="00A61745">
              <w:rPr>
                <w:rFonts w:ascii="Marianne" w:hAnsi="Marianne" w:cstheme="minorHAnsi"/>
                <w:b/>
                <w:bCs/>
                <w:color w:val="002060"/>
              </w:rPr>
              <w:t>Critères d’attribution</w:t>
            </w:r>
          </w:p>
        </w:tc>
        <w:tc>
          <w:tcPr>
            <w:tcW w:w="5291" w:type="dxa"/>
          </w:tcPr>
          <w:p w14:paraId="2532A15D" w14:textId="77777777" w:rsidR="00A61745" w:rsidRPr="00A61745" w:rsidRDefault="00A61745" w:rsidP="00B524A1">
            <w:pPr>
              <w:jc w:val="both"/>
              <w:rPr>
                <w:rFonts w:ascii="Marianne" w:hAnsi="Marianne" w:cstheme="minorHAnsi"/>
                <w:b/>
                <w:bCs/>
                <w:color w:val="002060"/>
              </w:rPr>
            </w:pPr>
            <w:r w:rsidRPr="00A61745">
              <w:rPr>
                <w:rFonts w:ascii="Marianne" w:hAnsi="Marianne" w:cstheme="minorHAnsi"/>
                <w:b/>
                <w:bCs/>
                <w:color w:val="002060"/>
              </w:rPr>
              <w:t>Pondération</w:t>
            </w:r>
          </w:p>
        </w:tc>
      </w:tr>
      <w:tr w:rsidR="00A61745" w:rsidRPr="00A61745" w14:paraId="1AE43C6F" w14:textId="77777777" w:rsidTr="00B524A1">
        <w:tc>
          <w:tcPr>
            <w:tcW w:w="5291" w:type="dxa"/>
          </w:tcPr>
          <w:p w14:paraId="21E5FEB7" w14:textId="77777777" w:rsidR="00A61745" w:rsidRPr="00A61745" w:rsidRDefault="00A61745" w:rsidP="00B524A1">
            <w:pPr>
              <w:jc w:val="both"/>
              <w:rPr>
                <w:rFonts w:ascii="Marianne" w:hAnsi="Marianne" w:cstheme="minorHAnsi"/>
                <w:b/>
                <w:bCs/>
                <w:i/>
                <w:iCs/>
                <w:color w:val="002060"/>
              </w:rPr>
            </w:pPr>
            <w:r w:rsidRPr="00A61745">
              <w:rPr>
                <w:rFonts w:ascii="Marianne" w:hAnsi="Marianne" w:cstheme="minorHAnsi"/>
                <w:b/>
                <w:bCs/>
                <w:i/>
                <w:iCs/>
                <w:color w:val="002060"/>
              </w:rPr>
              <w:t>Valeur financière</w:t>
            </w:r>
          </w:p>
          <w:p w14:paraId="0F6968A8" w14:textId="54C22DDB" w:rsidR="00A61745" w:rsidRPr="0074514D" w:rsidRDefault="0074514D" w:rsidP="00B524A1">
            <w:pPr>
              <w:pStyle w:val="Paragraphedeliste"/>
              <w:numPr>
                <w:ilvl w:val="0"/>
                <w:numId w:val="10"/>
              </w:numPr>
              <w:jc w:val="both"/>
              <w:rPr>
                <w:rFonts w:ascii="Marianne" w:hAnsi="Marianne" w:cstheme="minorHAnsi"/>
                <w:i/>
                <w:iCs/>
                <w:color w:val="002060"/>
              </w:rPr>
            </w:pPr>
            <w:r w:rsidRPr="0074514D">
              <w:rPr>
                <w:rFonts w:ascii="Marianne" w:hAnsi="Marianne" w:cstheme="minorHAnsi"/>
                <w:i/>
                <w:iCs/>
                <w:color w:val="002060"/>
              </w:rPr>
              <w:t>Prix « repas complet »</w:t>
            </w:r>
          </w:p>
          <w:p w14:paraId="1C8D5F4E" w14:textId="5523D067" w:rsidR="00A61745" w:rsidRPr="0074514D" w:rsidRDefault="00A61745" w:rsidP="0074514D">
            <w:pPr>
              <w:pStyle w:val="Paragraphedeliste"/>
              <w:numPr>
                <w:ilvl w:val="0"/>
                <w:numId w:val="10"/>
              </w:numPr>
              <w:jc w:val="both"/>
              <w:rPr>
                <w:rFonts w:ascii="Marianne" w:hAnsi="Marianne" w:cstheme="minorHAnsi"/>
                <w:i/>
                <w:iCs/>
                <w:color w:val="002060"/>
              </w:rPr>
            </w:pPr>
            <w:r w:rsidRPr="0074514D">
              <w:rPr>
                <w:rFonts w:ascii="Marianne" w:hAnsi="Marianne" w:cstheme="minorHAnsi"/>
                <w:i/>
                <w:iCs/>
                <w:color w:val="002060"/>
              </w:rPr>
              <w:t>Prix</w:t>
            </w:r>
            <w:r w:rsidR="0074514D" w:rsidRPr="0074514D">
              <w:rPr>
                <w:rFonts w:ascii="Marianne" w:hAnsi="Marianne" w:cstheme="minorHAnsi"/>
                <w:i/>
                <w:iCs/>
                <w:color w:val="002060"/>
              </w:rPr>
              <w:t xml:space="preserve"> de vente des boissons</w:t>
            </w:r>
          </w:p>
          <w:p w14:paraId="532BF29A" w14:textId="59FEED09" w:rsidR="00A61745" w:rsidRPr="0074514D" w:rsidRDefault="00A61745" w:rsidP="0074514D">
            <w:pPr>
              <w:ind w:left="360"/>
              <w:jc w:val="both"/>
              <w:rPr>
                <w:rFonts w:ascii="Marianne" w:hAnsi="Marianne" w:cstheme="minorHAnsi"/>
                <w:color w:val="002060"/>
              </w:rPr>
            </w:pPr>
          </w:p>
        </w:tc>
        <w:tc>
          <w:tcPr>
            <w:tcW w:w="5291" w:type="dxa"/>
          </w:tcPr>
          <w:p w14:paraId="245FC20F" w14:textId="597F4AE3" w:rsidR="00A61745" w:rsidRDefault="001A2B85" w:rsidP="00B524A1">
            <w:pPr>
              <w:jc w:val="both"/>
              <w:rPr>
                <w:rFonts w:ascii="Marianne" w:hAnsi="Marianne" w:cstheme="minorHAnsi"/>
                <w:color w:val="002060"/>
              </w:rPr>
            </w:pPr>
            <w:r>
              <w:rPr>
                <w:rFonts w:ascii="Marianne" w:hAnsi="Marianne" w:cstheme="minorHAnsi"/>
                <w:color w:val="002060"/>
              </w:rPr>
              <w:t>5</w:t>
            </w:r>
            <w:r w:rsidR="00A61745" w:rsidRPr="00A61745">
              <w:rPr>
                <w:rFonts w:ascii="Marianne" w:hAnsi="Marianne" w:cstheme="minorHAnsi"/>
                <w:color w:val="002060"/>
              </w:rPr>
              <w:t>0%</w:t>
            </w:r>
          </w:p>
          <w:p w14:paraId="5E9CF4E8" w14:textId="6604F23A" w:rsidR="0074514D" w:rsidRPr="0074514D" w:rsidRDefault="001A2B85" w:rsidP="00B524A1">
            <w:pPr>
              <w:jc w:val="both"/>
              <w:rPr>
                <w:rFonts w:ascii="Marianne" w:hAnsi="Marianne" w:cstheme="minorHAnsi"/>
                <w:i/>
                <w:iCs/>
                <w:color w:val="002060"/>
              </w:rPr>
            </w:pPr>
            <w:r>
              <w:rPr>
                <w:rFonts w:ascii="Marianne" w:hAnsi="Marianne" w:cstheme="minorHAnsi"/>
                <w:i/>
                <w:iCs/>
                <w:color w:val="002060"/>
              </w:rPr>
              <w:t>4</w:t>
            </w:r>
            <w:r w:rsidR="0074514D" w:rsidRPr="0074514D">
              <w:rPr>
                <w:rFonts w:ascii="Marianne" w:hAnsi="Marianne" w:cstheme="minorHAnsi"/>
                <w:i/>
                <w:iCs/>
                <w:color w:val="002060"/>
              </w:rPr>
              <w:t>5%</w:t>
            </w:r>
          </w:p>
          <w:p w14:paraId="5806E0A0" w14:textId="45F185BD" w:rsidR="0074514D" w:rsidRPr="00A61745" w:rsidRDefault="0074514D" w:rsidP="00B524A1">
            <w:pPr>
              <w:jc w:val="both"/>
              <w:rPr>
                <w:rFonts w:ascii="Marianne" w:hAnsi="Marianne" w:cstheme="minorHAnsi"/>
                <w:color w:val="002060"/>
              </w:rPr>
            </w:pPr>
            <w:r w:rsidRPr="0074514D">
              <w:rPr>
                <w:rFonts w:ascii="Marianne" w:hAnsi="Marianne" w:cstheme="minorHAnsi"/>
                <w:i/>
                <w:iCs/>
                <w:color w:val="002060"/>
              </w:rPr>
              <w:t>5%</w:t>
            </w:r>
          </w:p>
        </w:tc>
      </w:tr>
      <w:tr w:rsidR="00A61745" w:rsidRPr="00A61745" w14:paraId="2A8F7647" w14:textId="77777777" w:rsidTr="00B524A1">
        <w:tc>
          <w:tcPr>
            <w:tcW w:w="5291" w:type="dxa"/>
          </w:tcPr>
          <w:p w14:paraId="40EF2DCA" w14:textId="77777777" w:rsidR="00A61745" w:rsidRPr="00A61745" w:rsidRDefault="00A61745" w:rsidP="00B524A1">
            <w:pPr>
              <w:jc w:val="both"/>
              <w:rPr>
                <w:rFonts w:ascii="Marianne" w:hAnsi="Marianne" w:cstheme="minorHAnsi"/>
                <w:b/>
                <w:bCs/>
                <w:i/>
                <w:iCs/>
                <w:color w:val="002060"/>
              </w:rPr>
            </w:pPr>
            <w:r w:rsidRPr="00A61745">
              <w:rPr>
                <w:rFonts w:ascii="Marianne" w:hAnsi="Marianne" w:cstheme="minorHAnsi"/>
                <w:b/>
                <w:bCs/>
                <w:i/>
                <w:iCs/>
                <w:color w:val="002060"/>
              </w:rPr>
              <w:t>Valeur technique</w:t>
            </w:r>
          </w:p>
          <w:p w14:paraId="32BC7274" w14:textId="77777777" w:rsidR="00A61745" w:rsidRPr="00A61745" w:rsidRDefault="00A61745" w:rsidP="00B524A1">
            <w:pPr>
              <w:pStyle w:val="Paragraphedeliste"/>
              <w:numPr>
                <w:ilvl w:val="0"/>
                <w:numId w:val="10"/>
              </w:numPr>
              <w:jc w:val="both"/>
              <w:rPr>
                <w:rFonts w:ascii="Marianne" w:hAnsi="Marianne" w:cstheme="minorHAnsi"/>
                <w:color w:val="002060"/>
              </w:rPr>
            </w:pPr>
            <w:r w:rsidRPr="00A61745">
              <w:rPr>
                <w:rFonts w:ascii="Marianne" w:hAnsi="Marianne" w:cstheme="minorHAnsi"/>
                <w:color w:val="002060"/>
              </w:rPr>
              <w:t>Qualité de l’organisation prévue pour l’exécution des prestations</w:t>
            </w:r>
          </w:p>
          <w:p w14:paraId="027F9E57" w14:textId="08E8FC43" w:rsidR="00A61745" w:rsidRDefault="002D670B" w:rsidP="00B524A1">
            <w:pPr>
              <w:pStyle w:val="Paragraphedeliste"/>
              <w:numPr>
                <w:ilvl w:val="0"/>
                <w:numId w:val="10"/>
              </w:numPr>
              <w:jc w:val="both"/>
              <w:rPr>
                <w:rFonts w:ascii="Marianne" w:hAnsi="Marianne" w:cstheme="minorHAnsi"/>
                <w:color w:val="002060"/>
              </w:rPr>
            </w:pPr>
            <w:r>
              <w:rPr>
                <w:rFonts w:ascii="Marianne" w:hAnsi="Marianne" w:cstheme="minorHAnsi"/>
                <w:color w:val="002060"/>
              </w:rPr>
              <w:t>Principes d’élaboration des repas et diversité de l’offre</w:t>
            </w:r>
          </w:p>
          <w:p w14:paraId="5A95C4A5" w14:textId="2924AC83" w:rsidR="002D670B" w:rsidRPr="00A61745" w:rsidRDefault="002D670B" w:rsidP="00B524A1">
            <w:pPr>
              <w:pStyle w:val="Paragraphedeliste"/>
              <w:numPr>
                <w:ilvl w:val="0"/>
                <w:numId w:val="10"/>
              </w:numPr>
              <w:jc w:val="both"/>
              <w:rPr>
                <w:rFonts w:ascii="Marianne" w:hAnsi="Marianne" w:cstheme="minorHAnsi"/>
                <w:color w:val="002060"/>
              </w:rPr>
            </w:pPr>
            <w:r>
              <w:rPr>
                <w:rFonts w:ascii="Marianne" w:hAnsi="Marianne" w:cstheme="minorHAnsi"/>
                <w:color w:val="002060"/>
              </w:rPr>
              <w:t>Plan alimentaire présenté sur 3 semaines</w:t>
            </w:r>
          </w:p>
          <w:p w14:paraId="74EA2D0B" w14:textId="77777777" w:rsidR="00A61745" w:rsidRPr="00A61745" w:rsidRDefault="00A61745" w:rsidP="00B524A1">
            <w:pPr>
              <w:pStyle w:val="Paragraphedeliste"/>
              <w:numPr>
                <w:ilvl w:val="0"/>
                <w:numId w:val="10"/>
              </w:numPr>
              <w:jc w:val="both"/>
              <w:rPr>
                <w:rFonts w:ascii="Marianne" w:hAnsi="Marianne" w:cstheme="minorHAnsi"/>
                <w:color w:val="002060"/>
              </w:rPr>
            </w:pPr>
            <w:r w:rsidRPr="00A61745">
              <w:rPr>
                <w:rFonts w:ascii="Marianne" w:hAnsi="Marianne" w:cstheme="minorHAnsi"/>
                <w:color w:val="002060"/>
              </w:rPr>
              <w:t>Démarche qualité prévue pour l’exécution du marché</w:t>
            </w:r>
          </w:p>
          <w:p w14:paraId="56CEFD1A" w14:textId="77777777" w:rsidR="00A61745" w:rsidRPr="00A61745" w:rsidRDefault="00A61745" w:rsidP="00B524A1">
            <w:pPr>
              <w:pStyle w:val="Paragraphedeliste"/>
              <w:numPr>
                <w:ilvl w:val="0"/>
                <w:numId w:val="10"/>
              </w:numPr>
              <w:jc w:val="both"/>
              <w:rPr>
                <w:rFonts w:ascii="Marianne" w:hAnsi="Marianne" w:cstheme="minorHAnsi"/>
                <w:color w:val="002060"/>
              </w:rPr>
            </w:pPr>
            <w:r w:rsidRPr="00A61745">
              <w:rPr>
                <w:rFonts w:ascii="Marianne" w:hAnsi="Marianne" w:cstheme="minorHAnsi"/>
                <w:color w:val="002060"/>
              </w:rPr>
              <w:t>Moyens matériels et de communication prévus</w:t>
            </w:r>
          </w:p>
        </w:tc>
        <w:tc>
          <w:tcPr>
            <w:tcW w:w="5291" w:type="dxa"/>
          </w:tcPr>
          <w:p w14:paraId="5DD0B3D2" w14:textId="77777777" w:rsidR="00A61745" w:rsidRPr="00A61745" w:rsidRDefault="00A61745" w:rsidP="00B524A1">
            <w:pPr>
              <w:jc w:val="both"/>
              <w:rPr>
                <w:rFonts w:ascii="Marianne" w:hAnsi="Marianne" w:cstheme="minorHAnsi"/>
                <w:color w:val="002060"/>
              </w:rPr>
            </w:pPr>
            <w:r w:rsidRPr="00A61745">
              <w:rPr>
                <w:rFonts w:ascii="Marianne" w:hAnsi="Marianne" w:cstheme="minorHAnsi"/>
                <w:color w:val="002060"/>
              </w:rPr>
              <w:t>40 %</w:t>
            </w:r>
          </w:p>
        </w:tc>
      </w:tr>
      <w:tr w:rsidR="00A61745" w:rsidRPr="00A61745" w14:paraId="6B3F9C2D" w14:textId="77777777" w:rsidTr="00B524A1">
        <w:tc>
          <w:tcPr>
            <w:tcW w:w="5291" w:type="dxa"/>
          </w:tcPr>
          <w:p w14:paraId="5CB9465A" w14:textId="77777777" w:rsidR="00A61745" w:rsidRPr="00A61745" w:rsidRDefault="00A61745" w:rsidP="00B524A1">
            <w:pPr>
              <w:jc w:val="both"/>
              <w:rPr>
                <w:rFonts w:ascii="Marianne" w:hAnsi="Marianne" w:cstheme="minorHAnsi"/>
                <w:b/>
                <w:bCs/>
                <w:i/>
                <w:iCs/>
                <w:color w:val="002060"/>
              </w:rPr>
            </w:pPr>
            <w:r w:rsidRPr="00A61745">
              <w:rPr>
                <w:rFonts w:ascii="Marianne" w:hAnsi="Marianne" w:cstheme="minorHAnsi"/>
                <w:b/>
                <w:bCs/>
                <w:i/>
                <w:iCs/>
                <w:color w:val="002060"/>
              </w:rPr>
              <w:t>Valeur environnementale et sociale</w:t>
            </w:r>
          </w:p>
          <w:p w14:paraId="33A69EDE" w14:textId="77777777" w:rsidR="00A61745" w:rsidRDefault="00A61745" w:rsidP="00B524A1">
            <w:pPr>
              <w:pStyle w:val="Paragraphedeliste"/>
              <w:numPr>
                <w:ilvl w:val="0"/>
                <w:numId w:val="10"/>
              </w:numPr>
              <w:jc w:val="both"/>
              <w:rPr>
                <w:rFonts w:ascii="Marianne" w:hAnsi="Marianne" w:cstheme="minorHAnsi"/>
                <w:color w:val="002060"/>
              </w:rPr>
            </w:pPr>
            <w:r w:rsidRPr="00A61745">
              <w:rPr>
                <w:rFonts w:ascii="Marianne" w:hAnsi="Marianne" w:cstheme="minorHAnsi"/>
                <w:color w:val="002060"/>
              </w:rPr>
              <w:t>Démarche environnementale prévue dans le cadre du marché et engagements durables (RSE) spécifiques aux sites</w:t>
            </w:r>
          </w:p>
          <w:p w14:paraId="4ACCCC40" w14:textId="4C6CF599" w:rsidR="00A61745" w:rsidRPr="00A61745" w:rsidRDefault="00A61745" w:rsidP="00B524A1">
            <w:pPr>
              <w:pStyle w:val="Paragraphedeliste"/>
              <w:numPr>
                <w:ilvl w:val="0"/>
                <w:numId w:val="10"/>
              </w:numPr>
              <w:jc w:val="both"/>
              <w:rPr>
                <w:rFonts w:ascii="Marianne" w:hAnsi="Marianne" w:cstheme="minorHAnsi"/>
                <w:color w:val="002060"/>
              </w:rPr>
            </w:pPr>
            <w:r>
              <w:rPr>
                <w:rFonts w:ascii="Marianne" w:hAnsi="Marianne" w:cstheme="minorHAnsi"/>
                <w:color w:val="002060"/>
              </w:rPr>
              <w:t>Démarche de promotion de l’égalité, de la diversité et de la lutte contre les inégalités entre les femmes et les hommes</w:t>
            </w:r>
          </w:p>
        </w:tc>
        <w:tc>
          <w:tcPr>
            <w:tcW w:w="5291" w:type="dxa"/>
          </w:tcPr>
          <w:p w14:paraId="2DC4A01F" w14:textId="77777777" w:rsidR="00A61745" w:rsidRPr="00A61745" w:rsidRDefault="00A61745" w:rsidP="00B524A1">
            <w:pPr>
              <w:jc w:val="both"/>
              <w:rPr>
                <w:rFonts w:ascii="Marianne" w:hAnsi="Marianne" w:cstheme="minorHAnsi"/>
                <w:color w:val="002060"/>
              </w:rPr>
            </w:pPr>
            <w:r w:rsidRPr="00A61745">
              <w:rPr>
                <w:rFonts w:ascii="Marianne" w:hAnsi="Marianne" w:cstheme="minorHAnsi"/>
                <w:color w:val="002060"/>
              </w:rPr>
              <w:t>10 %</w:t>
            </w:r>
          </w:p>
        </w:tc>
      </w:tr>
    </w:tbl>
    <w:p w14:paraId="02575F2A" w14:textId="77777777" w:rsidR="00A61745" w:rsidRPr="00A61745" w:rsidRDefault="00A61745" w:rsidP="00A61745">
      <w:pPr>
        <w:jc w:val="both"/>
        <w:rPr>
          <w:rFonts w:ascii="Marianne" w:hAnsi="Marianne" w:cstheme="minorHAnsi"/>
          <w:color w:val="002060"/>
        </w:rPr>
      </w:pPr>
    </w:p>
    <w:p w14:paraId="6CEA88A0" w14:textId="77777777" w:rsidR="00A61745" w:rsidRPr="00A61745" w:rsidRDefault="00A61745" w:rsidP="00A61745">
      <w:pPr>
        <w:autoSpaceDE w:val="0"/>
        <w:autoSpaceDN w:val="0"/>
        <w:adjustRightInd w:val="0"/>
        <w:jc w:val="both"/>
        <w:rPr>
          <w:rFonts w:ascii="Marianne" w:hAnsi="Marianne" w:cstheme="minorHAnsi"/>
          <w:color w:val="002060"/>
        </w:rPr>
      </w:pPr>
      <w:r w:rsidRPr="00A61745">
        <w:rPr>
          <w:rFonts w:ascii="Marianne" w:hAnsi="Marianne" w:cstheme="minorHAnsi"/>
          <w:color w:val="002060"/>
        </w:rPr>
        <w:t xml:space="preserve">Le candidat doit fournir à l’appui de son offre un mémoire technique détaillant les dispositions qu’il propose d’appliquer pour l’exécution des prestations. Le mémoire se voit contractualisé par le marché. </w:t>
      </w:r>
    </w:p>
    <w:p w14:paraId="6C3A7422" w14:textId="77777777" w:rsidR="00A61745" w:rsidRPr="00A61745" w:rsidRDefault="00A61745" w:rsidP="00A61745">
      <w:pPr>
        <w:autoSpaceDE w:val="0"/>
        <w:autoSpaceDN w:val="0"/>
        <w:adjustRightInd w:val="0"/>
        <w:jc w:val="both"/>
        <w:rPr>
          <w:rFonts w:ascii="Marianne" w:hAnsi="Marianne" w:cstheme="minorHAnsi"/>
          <w:color w:val="002060"/>
        </w:rPr>
      </w:pPr>
    </w:p>
    <w:p w14:paraId="1CF2CF2C" w14:textId="77777777" w:rsidR="00A61745" w:rsidRDefault="00A61745" w:rsidP="00A61745">
      <w:pPr>
        <w:autoSpaceDE w:val="0"/>
        <w:autoSpaceDN w:val="0"/>
        <w:adjustRightInd w:val="0"/>
        <w:jc w:val="both"/>
        <w:rPr>
          <w:rFonts w:ascii="Marianne" w:hAnsi="Marianne" w:cstheme="minorHAnsi"/>
          <w:color w:val="002060"/>
        </w:rPr>
      </w:pPr>
      <w:r w:rsidRPr="00A61745">
        <w:rPr>
          <w:rFonts w:ascii="Marianne" w:hAnsi="Marianne" w:cstheme="minorHAnsi"/>
          <w:color w:val="002060"/>
        </w:rPr>
        <w:t xml:space="preserve">Le mémoire technique et organisationnel du candidat doit donc détailler au minimum et obligatoirement les points suivants : </w:t>
      </w:r>
    </w:p>
    <w:p w14:paraId="6F972367" w14:textId="77777777" w:rsidR="007649A0" w:rsidRPr="00A61745" w:rsidRDefault="007649A0" w:rsidP="00A61745">
      <w:pPr>
        <w:autoSpaceDE w:val="0"/>
        <w:autoSpaceDN w:val="0"/>
        <w:adjustRightInd w:val="0"/>
        <w:jc w:val="both"/>
        <w:rPr>
          <w:rFonts w:ascii="Marianne" w:hAnsi="Marianne" w:cstheme="minorHAnsi"/>
          <w:color w:val="002060"/>
        </w:rPr>
      </w:pPr>
    </w:p>
    <w:p w14:paraId="553C754F" w14:textId="30802088" w:rsidR="00A61745" w:rsidRPr="007649A0" w:rsidRDefault="00A61745" w:rsidP="007649A0">
      <w:pPr>
        <w:autoSpaceDE w:val="0"/>
        <w:autoSpaceDN w:val="0"/>
        <w:adjustRightInd w:val="0"/>
        <w:jc w:val="both"/>
        <w:rPr>
          <w:rFonts w:ascii="Marianne" w:hAnsi="Marianne" w:cstheme="minorHAnsi"/>
          <w:i/>
          <w:iCs/>
          <w:color w:val="002060"/>
        </w:rPr>
      </w:pPr>
      <w:r w:rsidRPr="007649A0">
        <w:rPr>
          <w:rFonts w:ascii="Marianne" w:hAnsi="Marianne" w:cstheme="minorHAnsi"/>
          <w:b/>
          <w:bCs/>
          <w:i/>
          <w:iCs/>
          <w:color w:val="002060"/>
        </w:rPr>
        <w:t xml:space="preserve">Chapitre 1 - Organisation et moyens humains </w:t>
      </w:r>
    </w:p>
    <w:p w14:paraId="0B6D4C4B" w14:textId="77777777" w:rsidR="00A61745" w:rsidRPr="007649A0" w:rsidRDefault="00A61745" w:rsidP="00A61745">
      <w:pPr>
        <w:autoSpaceDE w:val="0"/>
        <w:autoSpaceDN w:val="0"/>
        <w:adjustRightInd w:val="0"/>
        <w:spacing w:after="150"/>
        <w:jc w:val="both"/>
        <w:rPr>
          <w:rFonts w:ascii="Marianne" w:hAnsi="Marianne" w:cstheme="minorHAnsi"/>
          <w:i/>
          <w:iCs/>
          <w:color w:val="002060"/>
        </w:rPr>
      </w:pPr>
      <w:r w:rsidRPr="007649A0">
        <w:rPr>
          <w:rFonts w:ascii="Marianne" w:hAnsi="Marianne" w:cstheme="minorHAnsi"/>
          <w:i/>
          <w:iCs/>
          <w:color w:val="002060"/>
        </w:rPr>
        <w:t xml:space="preserve">1.1 - Organigramme du service proposé : cette partie doit décrire l’organisation générale prévue pour le marché (organigramme général de fonctionnement, encadrement, agence en charge de la mise en place du marché sur le terrain …) ; </w:t>
      </w:r>
    </w:p>
    <w:p w14:paraId="7B147EA2" w14:textId="77777777" w:rsidR="00A61745" w:rsidRPr="007649A0" w:rsidRDefault="00A61745" w:rsidP="00A61745">
      <w:pPr>
        <w:autoSpaceDE w:val="0"/>
        <w:autoSpaceDN w:val="0"/>
        <w:adjustRightInd w:val="0"/>
        <w:spacing w:after="128"/>
        <w:jc w:val="both"/>
        <w:rPr>
          <w:rFonts w:ascii="Marianne" w:hAnsi="Marianne" w:cstheme="minorHAnsi"/>
          <w:i/>
          <w:iCs/>
          <w:color w:val="002060"/>
        </w:rPr>
      </w:pPr>
      <w:r w:rsidRPr="007649A0">
        <w:rPr>
          <w:rFonts w:ascii="Marianne" w:hAnsi="Marianne" w:cstheme="minorHAnsi"/>
          <w:i/>
          <w:iCs/>
          <w:color w:val="002060"/>
        </w:rPr>
        <w:t xml:space="preserve">1.2 – Organisation des moyens en personnels : </w:t>
      </w:r>
    </w:p>
    <w:p w14:paraId="5C4AFF31" w14:textId="77777777" w:rsidR="00A61745" w:rsidRPr="007649A0" w:rsidRDefault="00A61745" w:rsidP="00A61745">
      <w:pPr>
        <w:pStyle w:val="Paragraphedeliste"/>
        <w:numPr>
          <w:ilvl w:val="0"/>
          <w:numId w:val="10"/>
        </w:numPr>
        <w:autoSpaceDE w:val="0"/>
        <w:autoSpaceDN w:val="0"/>
        <w:adjustRightInd w:val="0"/>
        <w:spacing w:after="128"/>
        <w:jc w:val="both"/>
        <w:rPr>
          <w:rFonts w:ascii="Marianne" w:hAnsi="Marianne" w:cstheme="minorHAnsi"/>
          <w:i/>
          <w:iCs/>
          <w:color w:val="002060"/>
        </w:rPr>
      </w:pPr>
      <w:r w:rsidRPr="007649A0">
        <w:rPr>
          <w:rFonts w:ascii="Marianne" w:hAnsi="Marianne" w:cstheme="minorHAnsi"/>
          <w:i/>
          <w:iCs/>
          <w:color w:val="002060"/>
        </w:rPr>
        <w:lastRenderedPageBreak/>
        <w:t xml:space="preserve">Organisation de l’équipe détachée sur le site (nombre d’intervenants, heures de présence de chaque intervenant sous forme de plannings) ; </w:t>
      </w:r>
    </w:p>
    <w:p w14:paraId="442CDBD5" w14:textId="77777777" w:rsidR="00A61745" w:rsidRPr="007649A0" w:rsidRDefault="00A61745" w:rsidP="00A61745">
      <w:pPr>
        <w:pStyle w:val="Paragraphedeliste"/>
        <w:numPr>
          <w:ilvl w:val="0"/>
          <w:numId w:val="16"/>
        </w:numPr>
        <w:autoSpaceDE w:val="0"/>
        <w:autoSpaceDN w:val="0"/>
        <w:adjustRightInd w:val="0"/>
        <w:spacing w:after="128"/>
        <w:jc w:val="both"/>
        <w:rPr>
          <w:rFonts w:ascii="Marianne" w:hAnsi="Marianne" w:cstheme="minorHAnsi"/>
          <w:i/>
          <w:iCs/>
          <w:color w:val="002060"/>
        </w:rPr>
      </w:pPr>
      <w:r w:rsidRPr="007649A0">
        <w:rPr>
          <w:rFonts w:ascii="Marianne" w:hAnsi="Marianne" w:cstheme="minorHAnsi"/>
          <w:i/>
          <w:iCs/>
          <w:color w:val="002060"/>
        </w:rPr>
        <w:t xml:space="preserve">Effectifs prévus en personnel d’encadrement (nombre d’intervenants, missions et responsabilités, fréquence de passage sur les sites, qualifications, expérience…) ; </w:t>
      </w:r>
    </w:p>
    <w:p w14:paraId="2AC84B25" w14:textId="77777777" w:rsidR="00A61745" w:rsidRPr="007649A0" w:rsidRDefault="00A61745" w:rsidP="00A61745">
      <w:pPr>
        <w:pStyle w:val="Paragraphedeliste"/>
        <w:numPr>
          <w:ilvl w:val="0"/>
          <w:numId w:val="16"/>
        </w:numPr>
        <w:autoSpaceDE w:val="0"/>
        <w:autoSpaceDN w:val="0"/>
        <w:adjustRightInd w:val="0"/>
        <w:spacing w:after="128"/>
        <w:jc w:val="both"/>
        <w:rPr>
          <w:rFonts w:ascii="Marianne" w:hAnsi="Marianne" w:cstheme="minorHAnsi"/>
          <w:i/>
          <w:iCs/>
          <w:color w:val="002060"/>
        </w:rPr>
      </w:pPr>
      <w:r w:rsidRPr="007649A0">
        <w:rPr>
          <w:rFonts w:ascii="Marianne" w:hAnsi="Marianne" w:cstheme="minorHAnsi"/>
          <w:i/>
          <w:iCs/>
          <w:color w:val="002060"/>
        </w:rPr>
        <w:t xml:space="preserve">Profils, qualifications, missions et responsabilités des différentes catégories d’intervenants opérationnels (fiches de poste) ; </w:t>
      </w:r>
    </w:p>
    <w:p w14:paraId="60F79644" w14:textId="77777777" w:rsidR="00A61745" w:rsidRPr="007649A0" w:rsidRDefault="00A61745" w:rsidP="00A61745">
      <w:pPr>
        <w:pStyle w:val="Paragraphedeliste"/>
        <w:numPr>
          <w:ilvl w:val="0"/>
          <w:numId w:val="16"/>
        </w:numPr>
        <w:autoSpaceDE w:val="0"/>
        <w:autoSpaceDN w:val="0"/>
        <w:adjustRightInd w:val="0"/>
        <w:spacing w:after="128"/>
        <w:jc w:val="both"/>
        <w:rPr>
          <w:rFonts w:ascii="Marianne" w:hAnsi="Marianne" w:cstheme="minorHAnsi"/>
          <w:i/>
          <w:iCs/>
          <w:color w:val="002060"/>
        </w:rPr>
      </w:pPr>
      <w:r w:rsidRPr="007649A0">
        <w:rPr>
          <w:rFonts w:ascii="Marianne" w:hAnsi="Marianne" w:cstheme="minorHAnsi"/>
          <w:i/>
          <w:iCs/>
          <w:color w:val="002060"/>
        </w:rPr>
        <w:t xml:space="preserve">Modalités de remplacement des intervenants pendant leurs absences (congés, arrêts maladie…) ; </w:t>
      </w:r>
    </w:p>
    <w:p w14:paraId="6144DF98" w14:textId="3A3FFA08" w:rsidR="007649A0" w:rsidRPr="007649A0" w:rsidRDefault="00A61745" w:rsidP="007649A0">
      <w:pPr>
        <w:pStyle w:val="Paragraphedeliste"/>
        <w:numPr>
          <w:ilvl w:val="0"/>
          <w:numId w:val="16"/>
        </w:numPr>
        <w:autoSpaceDE w:val="0"/>
        <w:autoSpaceDN w:val="0"/>
        <w:adjustRightInd w:val="0"/>
        <w:spacing w:after="128"/>
        <w:jc w:val="both"/>
        <w:rPr>
          <w:rFonts w:ascii="Marianne" w:hAnsi="Marianne" w:cstheme="minorHAnsi"/>
          <w:i/>
          <w:iCs/>
          <w:color w:val="002060"/>
        </w:rPr>
      </w:pPr>
      <w:r w:rsidRPr="007649A0">
        <w:rPr>
          <w:rFonts w:ascii="Marianne" w:hAnsi="Marianne" w:cstheme="minorHAnsi"/>
          <w:i/>
          <w:iCs/>
          <w:color w:val="002060"/>
        </w:rPr>
        <w:t xml:space="preserve">Formations dispensées aux équipes. </w:t>
      </w:r>
    </w:p>
    <w:p w14:paraId="0D810C29" w14:textId="4CCEC984" w:rsidR="00A61745" w:rsidRPr="007649A0" w:rsidRDefault="00A61745" w:rsidP="007649A0">
      <w:pPr>
        <w:autoSpaceDE w:val="0"/>
        <w:autoSpaceDN w:val="0"/>
        <w:adjustRightInd w:val="0"/>
        <w:jc w:val="both"/>
        <w:rPr>
          <w:rFonts w:ascii="Marianne" w:hAnsi="Marianne" w:cstheme="minorHAnsi"/>
          <w:i/>
          <w:iCs/>
          <w:color w:val="002060"/>
        </w:rPr>
      </w:pPr>
      <w:r w:rsidRPr="007649A0">
        <w:rPr>
          <w:rFonts w:ascii="Marianne" w:hAnsi="Marianne" w:cstheme="minorHAnsi"/>
          <w:b/>
          <w:bCs/>
          <w:i/>
          <w:iCs/>
          <w:color w:val="002060"/>
        </w:rPr>
        <w:t xml:space="preserve">Chapitre 2 : Méthodes et procédures </w:t>
      </w:r>
    </w:p>
    <w:p w14:paraId="2ABC3666" w14:textId="77777777" w:rsidR="00A61745" w:rsidRPr="007649A0" w:rsidRDefault="00A61745" w:rsidP="00A61745">
      <w:pPr>
        <w:autoSpaceDE w:val="0"/>
        <w:autoSpaceDN w:val="0"/>
        <w:adjustRightInd w:val="0"/>
        <w:spacing w:after="150"/>
        <w:jc w:val="both"/>
        <w:rPr>
          <w:rFonts w:ascii="Marianne" w:hAnsi="Marianne" w:cstheme="minorHAnsi"/>
          <w:i/>
          <w:iCs/>
          <w:color w:val="002060"/>
        </w:rPr>
      </w:pPr>
      <w:r w:rsidRPr="007649A0">
        <w:rPr>
          <w:rFonts w:ascii="Marianne" w:hAnsi="Marianne" w:cstheme="minorHAnsi"/>
          <w:i/>
          <w:iCs/>
          <w:color w:val="002060"/>
        </w:rPr>
        <w:t xml:space="preserve">2.1 - Méthodologie de mise en place : cette partie doit décrire la méthodologie prévue pour la mise en place des prestations au démarrage du marché ; </w:t>
      </w:r>
    </w:p>
    <w:p w14:paraId="117FA5B3" w14:textId="77777777" w:rsidR="00A61745" w:rsidRPr="007649A0" w:rsidRDefault="00A61745" w:rsidP="00A61745">
      <w:pPr>
        <w:autoSpaceDE w:val="0"/>
        <w:autoSpaceDN w:val="0"/>
        <w:adjustRightInd w:val="0"/>
        <w:spacing w:after="150"/>
        <w:jc w:val="both"/>
        <w:rPr>
          <w:rFonts w:ascii="Marianne" w:hAnsi="Marianne" w:cstheme="minorHAnsi"/>
          <w:i/>
          <w:iCs/>
          <w:color w:val="002060"/>
        </w:rPr>
      </w:pPr>
      <w:r w:rsidRPr="007649A0">
        <w:rPr>
          <w:rFonts w:ascii="Marianne" w:hAnsi="Marianne" w:cstheme="minorHAnsi"/>
          <w:i/>
          <w:iCs/>
          <w:color w:val="002060"/>
        </w:rPr>
        <w:t xml:space="preserve">2.2 – Documents d’exploitation, </w:t>
      </w:r>
      <w:proofErr w:type="spellStart"/>
      <w:r w:rsidRPr="007649A0">
        <w:rPr>
          <w:rFonts w:ascii="Marianne" w:hAnsi="Marianne" w:cstheme="minorHAnsi"/>
          <w:i/>
          <w:iCs/>
          <w:color w:val="002060"/>
        </w:rPr>
        <w:t>reporting</w:t>
      </w:r>
      <w:proofErr w:type="spellEnd"/>
      <w:r w:rsidRPr="007649A0">
        <w:rPr>
          <w:rFonts w:ascii="Marianne" w:hAnsi="Marianne" w:cstheme="minorHAnsi"/>
          <w:i/>
          <w:iCs/>
          <w:color w:val="002060"/>
        </w:rPr>
        <w:t xml:space="preserve">, plannings prévisionnels des prestations récurrentes et périodiques. </w:t>
      </w:r>
    </w:p>
    <w:p w14:paraId="690471CE" w14:textId="77777777" w:rsidR="00A61745" w:rsidRDefault="00A61745" w:rsidP="00A61745">
      <w:pPr>
        <w:autoSpaceDE w:val="0"/>
        <w:autoSpaceDN w:val="0"/>
        <w:adjustRightInd w:val="0"/>
        <w:jc w:val="both"/>
        <w:rPr>
          <w:rFonts w:ascii="Marianne" w:hAnsi="Marianne" w:cstheme="minorHAnsi"/>
          <w:i/>
          <w:iCs/>
          <w:color w:val="002060"/>
        </w:rPr>
      </w:pPr>
      <w:r w:rsidRPr="007649A0">
        <w:rPr>
          <w:rFonts w:ascii="Marianne" w:hAnsi="Marianne" w:cstheme="minorHAnsi"/>
          <w:i/>
          <w:iCs/>
          <w:color w:val="002060"/>
        </w:rPr>
        <w:t xml:space="preserve">2.3 – Modalités de contrôle des prestations (intervenants, fréquences, supports, …). </w:t>
      </w:r>
    </w:p>
    <w:p w14:paraId="5ABF9E9F" w14:textId="41EDC524" w:rsidR="002D670B" w:rsidRDefault="002D670B" w:rsidP="00A61745">
      <w:pPr>
        <w:autoSpaceDE w:val="0"/>
        <w:autoSpaceDN w:val="0"/>
        <w:adjustRightInd w:val="0"/>
        <w:jc w:val="both"/>
        <w:rPr>
          <w:rFonts w:ascii="Marianne" w:hAnsi="Marianne" w:cstheme="minorHAnsi"/>
          <w:i/>
          <w:iCs/>
          <w:color w:val="002060"/>
        </w:rPr>
      </w:pPr>
      <w:r>
        <w:rPr>
          <w:rFonts w:ascii="Marianne" w:hAnsi="Marianne" w:cstheme="minorHAnsi"/>
          <w:i/>
          <w:iCs/>
          <w:color w:val="002060"/>
        </w:rPr>
        <w:t xml:space="preserve">2.4 – Principe d’élaboration des repas et diversité de l’offre </w:t>
      </w:r>
    </w:p>
    <w:p w14:paraId="6E422642" w14:textId="3FB1B38C" w:rsidR="002D670B" w:rsidRPr="007649A0" w:rsidRDefault="002D670B" w:rsidP="00A61745">
      <w:pPr>
        <w:autoSpaceDE w:val="0"/>
        <w:autoSpaceDN w:val="0"/>
        <w:adjustRightInd w:val="0"/>
        <w:jc w:val="both"/>
        <w:rPr>
          <w:rFonts w:ascii="Marianne" w:hAnsi="Marianne" w:cstheme="minorHAnsi"/>
          <w:i/>
          <w:iCs/>
          <w:color w:val="002060"/>
        </w:rPr>
      </w:pPr>
      <w:r>
        <w:rPr>
          <w:rFonts w:ascii="Marianne" w:hAnsi="Marianne" w:cstheme="minorHAnsi"/>
          <w:i/>
          <w:iCs/>
          <w:color w:val="002060"/>
        </w:rPr>
        <w:t>2.5 – Plan alimentaire sur 3 semaines</w:t>
      </w:r>
    </w:p>
    <w:p w14:paraId="6A8EEB5D" w14:textId="77777777" w:rsidR="00A61745" w:rsidRPr="007649A0" w:rsidRDefault="00A61745" w:rsidP="00A61745">
      <w:pPr>
        <w:autoSpaceDE w:val="0"/>
        <w:autoSpaceDN w:val="0"/>
        <w:adjustRightInd w:val="0"/>
        <w:jc w:val="both"/>
        <w:rPr>
          <w:rFonts w:ascii="Marianne" w:hAnsi="Marianne" w:cstheme="minorHAnsi"/>
          <w:i/>
          <w:iCs/>
          <w:color w:val="002060"/>
        </w:rPr>
      </w:pPr>
    </w:p>
    <w:p w14:paraId="07E82E79" w14:textId="77777777" w:rsidR="00A61745" w:rsidRPr="007649A0" w:rsidRDefault="00A61745" w:rsidP="00A61745">
      <w:pPr>
        <w:autoSpaceDE w:val="0"/>
        <w:autoSpaceDN w:val="0"/>
        <w:adjustRightInd w:val="0"/>
        <w:jc w:val="both"/>
        <w:rPr>
          <w:rFonts w:ascii="Marianne" w:hAnsi="Marianne" w:cstheme="minorHAnsi"/>
          <w:i/>
          <w:iCs/>
          <w:color w:val="002060"/>
        </w:rPr>
      </w:pPr>
      <w:r w:rsidRPr="007649A0">
        <w:rPr>
          <w:rFonts w:ascii="Marianne" w:hAnsi="Marianne" w:cstheme="minorHAnsi"/>
          <w:b/>
          <w:bCs/>
          <w:i/>
          <w:iCs/>
          <w:color w:val="002060"/>
        </w:rPr>
        <w:t xml:space="preserve">Chapitre 3 : Moyens techniques et matériels </w:t>
      </w:r>
    </w:p>
    <w:p w14:paraId="714B89B5" w14:textId="77777777" w:rsidR="00A61745" w:rsidRPr="007649A0" w:rsidRDefault="00A61745" w:rsidP="00A61745">
      <w:pPr>
        <w:autoSpaceDE w:val="0"/>
        <w:autoSpaceDN w:val="0"/>
        <w:adjustRightInd w:val="0"/>
        <w:jc w:val="both"/>
        <w:rPr>
          <w:rFonts w:ascii="Marianne" w:hAnsi="Marianne" w:cstheme="minorHAnsi"/>
          <w:i/>
          <w:iCs/>
          <w:color w:val="002060"/>
        </w:rPr>
      </w:pPr>
      <w:r w:rsidRPr="007649A0">
        <w:rPr>
          <w:rFonts w:ascii="Marianne" w:hAnsi="Marianne" w:cstheme="minorHAnsi"/>
          <w:i/>
          <w:iCs/>
          <w:color w:val="002060"/>
        </w:rPr>
        <w:t xml:space="preserve">Le candidat liste les équipements qu’il envisage de mettre à disposition sur le site pour mener à bien les prestations, à savoir : </w:t>
      </w:r>
    </w:p>
    <w:p w14:paraId="79EED5F8" w14:textId="77777777" w:rsidR="00A61745" w:rsidRPr="007649A0" w:rsidRDefault="00A61745" w:rsidP="00A61745">
      <w:pPr>
        <w:autoSpaceDE w:val="0"/>
        <w:autoSpaceDN w:val="0"/>
        <w:adjustRightInd w:val="0"/>
        <w:spacing w:after="150"/>
        <w:jc w:val="both"/>
        <w:rPr>
          <w:rFonts w:ascii="Marianne" w:hAnsi="Marianne" w:cstheme="minorHAnsi"/>
          <w:i/>
          <w:iCs/>
          <w:color w:val="002060"/>
        </w:rPr>
      </w:pPr>
      <w:r w:rsidRPr="007649A0">
        <w:rPr>
          <w:rFonts w:ascii="Marianne" w:hAnsi="Marianne" w:cstheme="minorHAnsi"/>
          <w:i/>
          <w:iCs/>
          <w:color w:val="002060"/>
        </w:rPr>
        <w:t xml:space="preserve">3.1 – Outillage et moyens matériels prévus spécifiquement pour le Marché dont le détail des matériels mis à demeure sur les sites (détail quantitatif) ; </w:t>
      </w:r>
    </w:p>
    <w:p w14:paraId="663A580C" w14:textId="7ABFA1FA" w:rsidR="00A61745" w:rsidRPr="007649A0" w:rsidRDefault="00A61745" w:rsidP="00A61745">
      <w:pPr>
        <w:autoSpaceDE w:val="0"/>
        <w:autoSpaceDN w:val="0"/>
        <w:adjustRightInd w:val="0"/>
        <w:spacing w:after="150"/>
        <w:jc w:val="both"/>
        <w:rPr>
          <w:rFonts w:ascii="Marianne" w:hAnsi="Marianne" w:cstheme="minorHAnsi"/>
          <w:i/>
          <w:iCs/>
          <w:color w:val="002060"/>
        </w:rPr>
      </w:pPr>
      <w:r w:rsidRPr="007649A0">
        <w:rPr>
          <w:rFonts w:ascii="Marianne" w:hAnsi="Marianne" w:cstheme="minorHAnsi"/>
          <w:i/>
          <w:iCs/>
          <w:color w:val="002060"/>
        </w:rPr>
        <w:t>3.</w:t>
      </w:r>
      <w:r w:rsidR="002D670B">
        <w:rPr>
          <w:rFonts w:ascii="Marianne" w:hAnsi="Marianne" w:cstheme="minorHAnsi"/>
          <w:i/>
          <w:iCs/>
          <w:color w:val="002060"/>
        </w:rPr>
        <w:t>2</w:t>
      </w:r>
      <w:r w:rsidRPr="007649A0">
        <w:rPr>
          <w:rFonts w:ascii="Marianne" w:hAnsi="Marianne" w:cstheme="minorHAnsi"/>
          <w:i/>
          <w:iCs/>
          <w:color w:val="002060"/>
        </w:rPr>
        <w:t xml:space="preserve"> – Tenues et plan d’habillement proposé (visuels) ; </w:t>
      </w:r>
    </w:p>
    <w:p w14:paraId="0563CAEF" w14:textId="77777777" w:rsidR="007649A0" w:rsidRPr="007649A0" w:rsidRDefault="007649A0" w:rsidP="007649A0">
      <w:pPr>
        <w:autoSpaceDE w:val="0"/>
        <w:autoSpaceDN w:val="0"/>
        <w:adjustRightInd w:val="0"/>
        <w:jc w:val="both"/>
        <w:rPr>
          <w:rFonts w:ascii="Marianne" w:hAnsi="Marianne" w:cstheme="minorHAnsi"/>
          <w:i/>
          <w:iCs/>
          <w:color w:val="002060"/>
        </w:rPr>
      </w:pPr>
    </w:p>
    <w:p w14:paraId="7C751C06" w14:textId="33C10E56" w:rsidR="007649A0" w:rsidRPr="007649A0" w:rsidRDefault="007649A0" w:rsidP="00A61745">
      <w:pPr>
        <w:autoSpaceDE w:val="0"/>
        <w:autoSpaceDN w:val="0"/>
        <w:adjustRightInd w:val="0"/>
        <w:jc w:val="both"/>
        <w:rPr>
          <w:rFonts w:ascii="Marianne" w:hAnsi="Marianne" w:cstheme="minorHAnsi"/>
          <w:b/>
          <w:bCs/>
          <w:i/>
          <w:iCs/>
          <w:color w:val="002060"/>
        </w:rPr>
      </w:pPr>
      <w:r w:rsidRPr="007649A0">
        <w:rPr>
          <w:rFonts w:ascii="Marianne" w:hAnsi="Marianne" w:cstheme="minorHAnsi"/>
          <w:i/>
          <w:iCs/>
          <w:color w:val="002060"/>
        </w:rPr>
        <w:t>C</w:t>
      </w:r>
      <w:r w:rsidR="00A61745" w:rsidRPr="007649A0">
        <w:rPr>
          <w:rFonts w:ascii="Marianne" w:hAnsi="Marianne" w:cstheme="minorHAnsi"/>
          <w:b/>
          <w:bCs/>
          <w:i/>
          <w:iCs/>
          <w:color w:val="002060"/>
        </w:rPr>
        <w:t xml:space="preserve">hapitre 4 : Politique RSE (Dispositions durables concrètes que le candidat s’engage à mettre en œuvre pour l’exécution des prestations) </w:t>
      </w:r>
    </w:p>
    <w:p w14:paraId="78F7D5D5" w14:textId="40186D15" w:rsidR="00A61745" w:rsidRPr="007649A0" w:rsidRDefault="00A61745" w:rsidP="00A61745">
      <w:pPr>
        <w:autoSpaceDE w:val="0"/>
        <w:autoSpaceDN w:val="0"/>
        <w:adjustRightInd w:val="0"/>
        <w:jc w:val="both"/>
        <w:rPr>
          <w:rFonts w:ascii="Marianne" w:hAnsi="Marianne" w:cstheme="minorHAnsi"/>
          <w:i/>
          <w:iCs/>
          <w:color w:val="002060"/>
        </w:rPr>
      </w:pPr>
      <w:r w:rsidRPr="007649A0">
        <w:rPr>
          <w:rFonts w:ascii="Marianne" w:hAnsi="Marianne" w:cstheme="minorHAnsi"/>
          <w:i/>
          <w:iCs/>
          <w:color w:val="002060"/>
        </w:rPr>
        <w:t>Le candidat présente :</w:t>
      </w:r>
    </w:p>
    <w:p w14:paraId="56D33B92" w14:textId="77777777" w:rsidR="00A61745" w:rsidRPr="007649A0" w:rsidRDefault="00A61745" w:rsidP="00A61745">
      <w:pPr>
        <w:autoSpaceDE w:val="0"/>
        <w:autoSpaceDN w:val="0"/>
        <w:adjustRightInd w:val="0"/>
        <w:jc w:val="both"/>
        <w:rPr>
          <w:rFonts w:ascii="Marianne" w:hAnsi="Marianne" w:cstheme="minorHAnsi"/>
          <w:i/>
          <w:iCs/>
          <w:color w:val="002060"/>
        </w:rPr>
      </w:pPr>
      <w:r w:rsidRPr="007649A0">
        <w:rPr>
          <w:rFonts w:ascii="Marianne" w:hAnsi="Marianne" w:cstheme="minorHAnsi"/>
          <w:i/>
          <w:iCs/>
          <w:color w:val="002060"/>
        </w:rPr>
        <w:t xml:space="preserve">4.1 – Politique environnementale et gestion des déchets éventuels engendrés par les prestations ; </w:t>
      </w:r>
    </w:p>
    <w:p w14:paraId="00A13F29" w14:textId="77777777" w:rsidR="00A61745" w:rsidRPr="007649A0" w:rsidRDefault="00A61745" w:rsidP="00A61745">
      <w:pPr>
        <w:autoSpaceDE w:val="0"/>
        <w:autoSpaceDN w:val="0"/>
        <w:adjustRightInd w:val="0"/>
        <w:jc w:val="both"/>
        <w:rPr>
          <w:rFonts w:ascii="Marianne" w:hAnsi="Marianne" w:cstheme="minorHAnsi"/>
          <w:i/>
          <w:iCs/>
          <w:color w:val="002060"/>
        </w:rPr>
      </w:pPr>
      <w:r w:rsidRPr="007649A0">
        <w:rPr>
          <w:rFonts w:ascii="Marianne" w:hAnsi="Marianne" w:cstheme="minorHAnsi"/>
          <w:i/>
          <w:iCs/>
          <w:color w:val="002060"/>
        </w:rPr>
        <w:t xml:space="preserve">4.2 – Politique interne en termes de recrutement, de formations ; </w:t>
      </w:r>
    </w:p>
    <w:p w14:paraId="4500C9AE" w14:textId="77777777" w:rsidR="00A61745" w:rsidRPr="007649A0" w:rsidRDefault="00A61745" w:rsidP="00A61745">
      <w:pPr>
        <w:pStyle w:val="Paragraphedeliste"/>
        <w:numPr>
          <w:ilvl w:val="1"/>
          <w:numId w:val="17"/>
        </w:numPr>
        <w:autoSpaceDE w:val="0"/>
        <w:autoSpaceDN w:val="0"/>
        <w:adjustRightInd w:val="0"/>
        <w:jc w:val="both"/>
        <w:rPr>
          <w:rFonts w:ascii="Marianne" w:hAnsi="Marianne" w:cstheme="minorHAnsi"/>
          <w:i/>
          <w:iCs/>
          <w:color w:val="002060"/>
        </w:rPr>
      </w:pPr>
      <w:r w:rsidRPr="007649A0">
        <w:rPr>
          <w:rFonts w:ascii="Marianne" w:hAnsi="Marianne" w:cstheme="minorHAnsi"/>
          <w:i/>
          <w:iCs/>
          <w:color w:val="002060"/>
        </w:rPr>
        <w:t xml:space="preserve">– Politique sociétale en matière d’achat (éco- responsabilités…) et d’insertion professionnelle ; </w:t>
      </w:r>
    </w:p>
    <w:p w14:paraId="4A46047C" w14:textId="77777777" w:rsidR="00A61745" w:rsidRPr="007649A0" w:rsidRDefault="00A61745" w:rsidP="00A61745">
      <w:pPr>
        <w:autoSpaceDE w:val="0"/>
        <w:autoSpaceDN w:val="0"/>
        <w:adjustRightInd w:val="0"/>
        <w:jc w:val="both"/>
        <w:rPr>
          <w:rFonts w:ascii="Marianne" w:hAnsi="Marianne" w:cstheme="minorHAnsi"/>
          <w:i/>
          <w:iCs/>
          <w:color w:val="002060"/>
        </w:rPr>
      </w:pPr>
    </w:p>
    <w:p w14:paraId="7B26DA0B" w14:textId="77777777" w:rsidR="00A61745" w:rsidRPr="007649A0" w:rsidRDefault="00A61745" w:rsidP="00A61745">
      <w:pPr>
        <w:autoSpaceDE w:val="0"/>
        <w:autoSpaceDN w:val="0"/>
        <w:adjustRightInd w:val="0"/>
        <w:jc w:val="both"/>
        <w:rPr>
          <w:rFonts w:ascii="Marianne" w:hAnsi="Marianne" w:cstheme="minorHAnsi"/>
          <w:i/>
          <w:iCs/>
          <w:color w:val="002060"/>
        </w:rPr>
      </w:pPr>
      <w:r w:rsidRPr="007649A0">
        <w:rPr>
          <w:rFonts w:ascii="Marianne" w:hAnsi="Marianne" w:cstheme="minorHAnsi"/>
          <w:i/>
          <w:iCs/>
          <w:color w:val="002060"/>
        </w:rPr>
        <w:t xml:space="preserve">Le candidat s’attachera à développer : </w:t>
      </w:r>
    </w:p>
    <w:p w14:paraId="1C87BF66" w14:textId="77777777" w:rsidR="00A61745" w:rsidRPr="007649A0" w:rsidRDefault="00A61745" w:rsidP="00A61745">
      <w:pPr>
        <w:pStyle w:val="Paragraphedeliste"/>
        <w:numPr>
          <w:ilvl w:val="0"/>
          <w:numId w:val="16"/>
        </w:numPr>
        <w:autoSpaceDE w:val="0"/>
        <w:autoSpaceDN w:val="0"/>
        <w:adjustRightInd w:val="0"/>
        <w:jc w:val="both"/>
        <w:rPr>
          <w:rFonts w:ascii="Marianne" w:hAnsi="Marianne" w:cstheme="minorHAnsi"/>
          <w:i/>
          <w:iCs/>
          <w:color w:val="002060"/>
        </w:rPr>
      </w:pPr>
      <w:r w:rsidRPr="007649A0">
        <w:rPr>
          <w:rFonts w:ascii="Marianne" w:hAnsi="Marianne" w:cstheme="minorHAnsi"/>
          <w:i/>
          <w:iCs/>
          <w:color w:val="002060"/>
        </w:rPr>
        <w:t xml:space="preserve"> Les mesures concrètes qu’il envisage de déployer ; </w:t>
      </w:r>
    </w:p>
    <w:p w14:paraId="1EC67902" w14:textId="77777777" w:rsidR="00A61745" w:rsidRPr="007649A0" w:rsidRDefault="00A61745" w:rsidP="00A61745">
      <w:pPr>
        <w:pStyle w:val="Paragraphedeliste"/>
        <w:numPr>
          <w:ilvl w:val="0"/>
          <w:numId w:val="16"/>
        </w:numPr>
        <w:autoSpaceDE w:val="0"/>
        <w:autoSpaceDN w:val="0"/>
        <w:adjustRightInd w:val="0"/>
        <w:jc w:val="both"/>
        <w:rPr>
          <w:rFonts w:ascii="Marianne" w:hAnsi="Marianne" w:cstheme="minorHAnsi"/>
          <w:i/>
          <w:iCs/>
          <w:color w:val="002060"/>
        </w:rPr>
      </w:pPr>
      <w:r w:rsidRPr="007649A0">
        <w:rPr>
          <w:rFonts w:ascii="Marianne" w:hAnsi="Marianne" w:cstheme="minorHAnsi"/>
          <w:i/>
          <w:iCs/>
          <w:color w:val="002060"/>
        </w:rPr>
        <w:t xml:space="preserve">Les indicateurs qu’il sera en mesure de suivre ; </w:t>
      </w:r>
    </w:p>
    <w:p w14:paraId="3F1D0A1C" w14:textId="77777777" w:rsidR="00A61745" w:rsidRPr="007649A0" w:rsidRDefault="00A61745" w:rsidP="00A61745">
      <w:pPr>
        <w:pStyle w:val="Paragraphedeliste"/>
        <w:numPr>
          <w:ilvl w:val="0"/>
          <w:numId w:val="16"/>
        </w:numPr>
        <w:autoSpaceDE w:val="0"/>
        <w:autoSpaceDN w:val="0"/>
        <w:adjustRightInd w:val="0"/>
        <w:jc w:val="both"/>
        <w:rPr>
          <w:rFonts w:ascii="Marianne" w:hAnsi="Marianne" w:cstheme="minorHAnsi"/>
          <w:i/>
          <w:iCs/>
          <w:color w:val="002060"/>
        </w:rPr>
      </w:pPr>
      <w:r w:rsidRPr="007649A0">
        <w:rPr>
          <w:rFonts w:ascii="Marianne" w:hAnsi="Marianne" w:cstheme="minorHAnsi"/>
          <w:i/>
          <w:iCs/>
          <w:color w:val="002060"/>
        </w:rPr>
        <w:t xml:space="preserve">Les expériences concrètes dont il peut faire bénéficier l’Administration. </w:t>
      </w:r>
    </w:p>
    <w:p w14:paraId="5819997B" w14:textId="77777777" w:rsidR="00A61745" w:rsidRPr="007649A0" w:rsidRDefault="00A61745" w:rsidP="00A61745">
      <w:pPr>
        <w:autoSpaceDE w:val="0"/>
        <w:autoSpaceDN w:val="0"/>
        <w:adjustRightInd w:val="0"/>
        <w:jc w:val="both"/>
        <w:rPr>
          <w:rFonts w:ascii="Marianne" w:hAnsi="Marianne" w:cstheme="minorHAnsi"/>
          <w:i/>
          <w:iCs/>
          <w:color w:val="002060"/>
        </w:rPr>
      </w:pPr>
    </w:p>
    <w:p w14:paraId="2A028954" w14:textId="6921DE32" w:rsidR="00A61745" w:rsidRPr="007649A0" w:rsidRDefault="00A61745" w:rsidP="00A61745">
      <w:pPr>
        <w:autoSpaceDE w:val="0"/>
        <w:autoSpaceDN w:val="0"/>
        <w:adjustRightInd w:val="0"/>
        <w:jc w:val="both"/>
        <w:rPr>
          <w:rFonts w:ascii="Marianne" w:hAnsi="Marianne" w:cstheme="minorHAnsi"/>
          <w:b/>
          <w:bCs/>
          <w:i/>
          <w:iCs/>
          <w:color w:val="002060"/>
        </w:rPr>
      </w:pPr>
      <w:r w:rsidRPr="007649A0">
        <w:rPr>
          <w:rFonts w:ascii="Marianne" w:hAnsi="Marianne" w:cstheme="minorHAnsi"/>
          <w:i/>
          <w:iCs/>
          <w:color w:val="002060"/>
        </w:rPr>
        <w:lastRenderedPageBreak/>
        <w:t xml:space="preserve">Les présentations ne doivent pas faire uniquement référence à la politique durable de l’entreprise ou à un dossier de certification, mais doivent présenter </w:t>
      </w:r>
      <w:r w:rsidRPr="007649A0">
        <w:rPr>
          <w:rFonts w:ascii="Marianne" w:hAnsi="Marianne" w:cstheme="minorHAnsi"/>
          <w:b/>
          <w:bCs/>
          <w:i/>
          <w:iCs/>
          <w:color w:val="002060"/>
        </w:rPr>
        <w:t>les modalités d’application concrètes de ces documents et procédés sur les sites.</w:t>
      </w:r>
    </w:p>
    <w:p w14:paraId="10C1D59A" w14:textId="77777777" w:rsidR="005D05B4" w:rsidRPr="005D05B4" w:rsidRDefault="005D05B4" w:rsidP="005D05B4">
      <w:pPr>
        <w:rPr>
          <w:rFonts w:ascii="Marianne" w:hAnsi="Marianne" w:cstheme="minorHAnsi"/>
          <w:color w:val="002060"/>
        </w:rPr>
      </w:pPr>
    </w:p>
    <w:p w14:paraId="29468319" w14:textId="75FB3105" w:rsidR="007C083B" w:rsidRPr="007C083B" w:rsidRDefault="007C083B" w:rsidP="007C083B">
      <w:pPr>
        <w:pStyle w:val="Titre1"/>
        <w:pBdr>
          <w:bottom w:val="single" w:sz="4" w:space="1" w:color="auto"/>
        </w:pBdr>
        <w:jc w:val="center"/>
        <w:rPr>
          <w:rFonts w:ascii="Marianne" w:hAnsi="Marianne" w:cstheme="minorHAnsi"/>
          <w:b w:val="0"/>
          <w:bCs w:val="0"/>
          <w:smallCaps/>
          <w:color w:val="002060"/>
          <w:sz w:val="28"/>
          <w:szCs w:val="28"/>
        </w:rPr>
      </w:pPr>
      <w:bookmarkStart w:id="97" w:name="_Toc208242550"/>
      <w:bookmarkStart w:id="98" w:name="_Toc208242856"/>
      <w:r w:rsidRPr="007C083B">
        <w:rPr>
          <w:rFonts w:ascii="Marianne" w:hAnsi="Marianne" w:cstheme="minorHAnsi"/>
          <w:b w:val="0"/>
          <w:bCs w:val="0"/>
          <w:smallCaps/>
          <w:color w:val="002060"/>
          <w:sz w:val="28"/>
          <w:szCs w:val="28"/>
        </w:rPr>
        <w:t xml:space="preserve">Section </w:t>
      </w:r>
      <w:r>
        <w:rPr>
          <w:rFonts w:ascii="Marianne" w:hAnsi="Marianne" w:cstheme="minorHAnsi"/>
          <w:b w:val="0"/>
          <w:bCs w:val="0"/>
          <w:smallCaps/>
          <w:color w:val="002060"/>
          <w:sz w:val="28"/>
          <w:szCs w:val="28"/>
        </w:rPr>
        <w:t>I</w:t>
      </w:r>
      <w:r w:rsidRPr="007C083B">
        <w:rPr>
          <w:rFonts w:ascii="Marianne" w:hAnsi="Marianne" w:cstheme="minorHAnsi"/>
          <w:b w:val="0"/>
          <w:bCs w:val="0"/>
          <w:smallCaps/>
          <w:color w:val="002060"/>
          <w:sz w:val="28"/>
          <w:szCs w:val="28"/>
        </w:rPr>
        <w:t xml:space="preserve">I – </w:t>
      </w:r>
      <w:r>
        <w:rPr>
          <w:rFonts w:ascii="Marianne" w:hAnsi="Marianne" w:cstheme="minorHAnsi"/>
          <w:b w:val="0"/>
          <w:bCs w:val="0"/>
          <w:smallCaps/>
          <w:color w:val="002060"/>
          <w:sz w:val="28"/>
          <w:szCs w:val="28"/>
        </w:rPr>
        <w:t>INFORMATIONS COMPLÉMENTAIRES SUR LA CONSULTATION</w:t>
      </w:r>
      <w:bookmarkEnd w:id="97"/>
      <w:bookmarkEnd w:id="98"/>
      <w:r>
        <w:rPr>
          <w:rFonts w:ascii="Marianne" w:hAnsi="Marianne" w:cstheme="minorHAnsi"/>
          <w:b w:val="0"/>
          <w:bCs w:val="0"/>
          <w:smallCaps/>
          <w:color w:val="002060"/>
          <w:sz w:val="28"/>
          <w:szCs w:val="28"/>
        </w:rPr>
        <w:t xml:space="preserve"> </w:t>
      </w:r>
    </w:p>
    <w:p w14:paraId="4E4747BF" w14:textId="77777777" w:rsidR="00247E45" w:rsidRPr="00247E45" w:rsidRDefault="00247E45" w:rsidP="00247E45">
      <w:pPr>
        <w:pStyle w:val="Paragraphedeliste"/>
        <w:numPr>
          <w:ilvl w:val="0"/>
          <w:numId w:val="27"/>
        </w:numPr>
        <w:outlineLvl w:val="1"/>
        <w:rPr>
          <w:rFonts w:ascii="Marianne" w:hAnsi="Marianne" w:cstheme="minorHAnsi"/>
          <w:b/>
          <w:bCs/>
          <w:vanish/>
          <w:color w:val="002060"/>
          <w:u w:val="single"/>
        </w:rPr>
      </w:pPr>
      <w:bookmarkStart w:id="99" w:name="_Toc208242857"/>
      <w:bookmarkEnd w:id="99"/>
    </w:p>
    <w:p w14:paraId="7C47D692" w14:textId="11D5B32C" w:rsidR="007C083B" w:rsidRDefault="00850546" w:rsidP="00247E45">
      <w:pPr>
        <w:pStyle w:val="Style1"/>
      </w:pPr>
      <w:r w:rsidRPr="007649A0">
        <w:t>Contenu et modification du DCE</w:t>
      </w:r>
    </w:p>
    <w:p w14:paraId="4DB48626" w14:textId="77777777" w:rsidR="007649A0" w:rsidRPr="007649A0" w:rsidRDefault="007649A0" w:rsidP="007649A0">
      <w:pPr>
        <w:rPr>
          <w:rFonts w:ascii="Marianne" w:hAnsi="Marianne" w:cstheme="minorHAnsi"/>
          <w:color w:val="002060"/>
        </w:rPr>
      </w:pPr>
    </w:p>
    <w:p w14:paraId="5F979B4D" w14:textId="77777777" w:rsidR="007649A0" w:rsidRPr="007649A0" w:rsidRDefault="007649A0" w:rsidP="007649A0">
      <w:pPr>
        <w:autoSpaceDE w:val="0"/>
        <w:autoSpaceDN w:val="0"/>
        <w:adjustRightInd w:val="0"/>
        <w:jc w:val="both"/>
        <w:rPr>
          <w:rFonts w:ascii="Marianne" w:hAnsi="Marianne" w:cstheme="minorHAnsi"/>
          <w:color w:val="002060"/>
        </w:rPr>
      </w:pPr>
      <w:r w:rsidRPr="007649A0">
        <w:rPr>
          <w:rFonts w:ascii="Marianne" w:hAnsi="Marianne" w:cstheme="minorHAnsi"/>
          <w:color w:val="002060"/>
        </w:rPr>
        <w:t xml:space="preserve">En cas de distorsions constatées entre le montant forfaitaire indiqué dans l’acte d’engagement et dans la décomposition du prix global et forfaitaire, c’est l’indication en lettres figurant dans l’acte d’engagement qui prévaudra. </w:t>
      </w:r>
    </w:p>
    <w:p w14:paraId="562DB1E9" w14:textId="77777777" w:rsidR="007649A0" w:rsidRPr="007649A0" w:rsidRDefault="007649A0" w:rsidP="007649A0">
      <w:pPr>
        <w:autoSpaceDE w:val="0"/>
        <w:autoSpaceDN w:val="0"/>
        <w:adjustRightInd w:val="0"/>
        <w:jc w:val="both"/>
        <w:rPr>
          <w:rFonts w:ascii="Marianne" w:hAnsi="Marianne" w:cstheme="minorHAnsi"/>
          <w:color w:val="002060"/>
        </w:rPr>
      </w:pPr>
    </w:p>
    <w:p w14:paraId="320F28CA" w14:textId="77777777" w:rsidR="007649A0" w:rsidRPr="007649A0" w:rsidRDefault="007649A0" w:rsidP="007649A0">
      <w:pPr>
        <w:autoSpaceDE w:val="0"/>
        <w:autoSpaceDN w:val="0"/>
        <w:adjustRightInd w:val="0"/>
        <w:jc w:val="both"/>
        <w:rPr>
          <w:rFonts w:ascii="Marianne" w:hAnsi="Marianne" w:cstheme="minorHAnsi"/>
          <w:b/>
          <w:bCs/>
          <w:color w:val="002060"/>
        </w:rPr>
      </w:pPr>
      <w:r w:rsidRPr="007649A0">
        <w:rPr>
          <w:rFonts w:ascii="Marianne" w:hAnsi="Marianne" w:cstheme="minorHAnsi"/>
          <w:color w:val="002060"/>
        </w:rPr>
        <w:t xml:space="preserve">La décomposition du prix forfaitaire devra être rectifiée par le candidat pour s’inscrire dans les limites du montant indiqué dans l’acte d’engagement. Le candidat sera invité à rectifier sa décomposition en conséquence ; en cas de refus, son offre sera considérée </w:t>
      </w:r>
      <w:r w:rsidRPr="007649A0">
        <w:rPr>
          <w:rFonts w:ascii="Marianne" w:hAnsi="Marianne" w:cstheme="minorHAnsi"/>
          <w:b/>
          <w:bCs/>
          <w:color w:val="002060"/>
        </w:rPr>
        <w:t xml:space="preserve">comme irrégulière et sera éliminée. </w:t>
      </w:r>
    </w:p>
    <w:p w14:paraId="79CD612C" w14:textId="77777777" w:rsidR="007649A0" w:rsidRPr="007649A0" w:rsidRDefault="007649A0" w:rsidP="007649A0">
      <w:pPr>
        <w:rPr>
          <w:rFonts w:ascii="Marianne" w:hAnsi="Marianne" w:cstheme="minorHAnsi"/>
          <w:color w:val="002060"/>
        </w:rPr>
      </w:pPr>
    </w:p>
    <w:p w14:paraId="2B79C043" w14:textId="5710273E" w:rsidR="007C083B" w:rsidRPr="00247E45" w:rsidRDefault="00850546" w:rsidP="00247E45">
      <w:pPr>
        <w:pStyle w:val="Titre2"/>
      </w:pPr>
      <w:bookmarkStart w:id="100" w:name="_Toc208242858"/>
      <w:r w:rsidRPr="00247E45">
        <w:t>Renseignements complémentaires</w:t>
      </w:r>
      <w:bookmarkEnd w:id="100"/>
      <w:r w:rsidRPr="00247E45">
        <w:t xml:space="preserve"> </w:t>
      </w:r>
    </w:p>
    <w:p w14:paraId="4BFF3CE0" w14:textId="77777777" w:rsidR="007649A0" w:rsidRDefault="007649A0" w:rsidP="007649A0">
      <w:pPr>
        <w:rPr>
          <w:rFonts w:ascii="Marianne" w:hAnsi="Marianne" w:cstheme="minorHAnsi"/>
          <w:color w:val="002060"/>
        </w:rPr>
      </w:pPr>
    </w:p>
    <w:p w14:paraId="18A67A1D" w14:textId="77777777" w:rsidR="007649A0" w:rsidRPr="007C083B" w:rsidRDefault="007649A0" w:rsidP="007649A0">
      <w:pPr>
        <w:jc w:val="both"/>
        <w:rPr>
          <w:rFonts w:ascii="Marianne" w:hAnsi="Marianne" w:cstheme="minorHAnsi"/>
          <w:color w:val="002060"/>
        </w:rPr>
      </w:pPr>
      <w:r w:rsidRPr="007C083B">
        <w:rPr>
          <w:rFonts w:ascii="Marianne" w:hAnsi="Marianne" w:cstheme="minorHAnsi"/>
          <w:color w:val="002060"/>
        </w:rPr>
        <w:t>Les demandes de renseignements complémentaires devront être faites par mail ou via la plateforme des marchés interministériels, au plus tard dix (10) jours avant la date limite de remise des offres fixée au 2.3 de la section II. Les réponses apportées par l’administration seront alors adressées au plus tard six (6) jours avant cette même date limite à tous les candidats.</w:t>
      </w:r>
    </w:p>
    <w:p w14:paraId="618DD162" w14:textId="77777777" w:rsidR="007649A0" w:rsidRDefault="007649A0" w:rsidP="007649A0">
      <w:pPr>
        <w:rPr>
          <w:rFonts w:ascii="Marianne" w:hAnsi="Marianne" w:cstheme="minorHAnsi"/>
          <w:color w:val="002060"/>
        </w:rPr>
      </w:pPr>
    </w:p>
    <w:p w14:paraId="1CB433E7" w14:textId="1F4BBDFD" w:rsidR="002D670B" w:rsidRDefault="002D670B" w:rsidP="002D670B">
      <w:pPr>
        <w:pStyle w:val="Style1"/>
      </w:pPr>
      <w:r>
        <w:t xml:space="preserve">Négociation </w:t>
      </w:r>
    </w:p>
    <w:p w14:paraId="02B87404" w14:textId="77777777" w:rsidR="002D670B" w:rsidRDefault="002D670B" w:rsidP="002D670B">
      <w:pPr>
        <w:pStyle w:val="Style1"/>
        <w:numPr>
          <w:ilvl w:val="0"/>
          <w:numId w:val="0"/>
        </w:numPr>
        <w:ind w:left="720" w:hanging="720"/>
      </w:pPr>
    </w:p>
    <w:p w14:paraId="68B7C678" w14:textId="77777777" w:rsidR="002D670B" w:rsidRPr="002D670B" w:rsidRDefault="002D670B" w:rsidP="002D670B">
      <w:pPr>
        <w:ind w:left="7"/>
        <w:jc w:val="both"/>
        <w:rPr>
          <w:rFonts w:ascii="Marianne" w:hAnsi="Marianne" w:cstheme="minorHAnsi"/>
          <w:color w:val="002060"/>
        </w:rPr>
      </w:pPr>
      <w:r w:rsidRPr="002D670B">
        <w:rPr>
          <w:rFonts w:ascii="Marianne" w:hAnsi="Marianne" w:cstheme="minorHAnsi"/>
          <w:color w:val="002060"/>
        </w:rPr>
        <w:t xml:space="preserve">En application de l’article R.2123-5 du Code de la commande publique, une </w:t>
      </w:r>
      <w:r w:rsidRPr="002D670B">
        <w:rPr>
          <w:rFonts w:ascii="Marianne" w:hAnsi="Marianne" w:cstheme="minorHAnsi"/>
          <w:b/>
          <w:bCs/>
          <w:color w:val="002060"/>
          <w:u w:val="single"/>
        </w:rPr>
        <w:t>négociation</w:t>
      </w:r>
      <w:r w:rsidRPr="002D670B">
        <w:rPr>
          <w:rFonts w:ascii="Marianne" w:hAnsi="Marianne" w:cstheme="minorHAnsi"/>
          <w:color w:val="002060"/>
        </w:rPr>
        <w:t xml:space="preserve"> pourra être menée et pourra se dérouler le cas échéant par phases successives : il sera alors procédé à une analyse des offres initiales, puis à un classement des candidats, en fonction des critères de jugement indiqués au présent règlement. Au terme de ce classement, le pouvoir adjudicateur négociera avec au moins les 3 premiers candidats.  </w:t>
      </w:r>
    </w:p>
    <w:p w14:paraId="6D45D4E3" w14:textId="77777777" w:rsidR="002D670B" w:rsidRPr="002D670B" w:rsidRDefault="002D670B" w:rsidP="002D670B">
      <w:pPr>
        <w:ind w:left="7"/>
        <w:jc w:val="both"/>
        <w:rPr>
          <w:rFonts w:ascii="Marianne" w:hAnsi="Marianne" w:cstheme="minorHAnsi"/>
          <w:color w:val="002060"/>
        </w:rPr>
      </w:pPr>
      <w:r w:rsidRPr="002D670B">
        <w:rPr>
          <w:rFonts w:ascii="Marianne" w:hAnsi="Marianne" w:cstheme="minorHAnsi"/>
          <w:color w:val="002060"/>
        </w:rPr>
        <w:t xml:space="preserve">La négociation pourra porter sur les éléments techniques ou financiers de l’offre initiale, considérés comme étant les plus importants pour répondre aux enjeux de la prestation.  </w:t>
      </w:r>
    </w:p>
    <w:p w14:paraId="2B050CDD" w14:textId="77777777" w:rsidR="002D670B" w:rsidRPr="002D670B" w:rsidRDefault="002D670B" w:rsidP="002D670B">
      <w:pPr>
        <w:ind w:left="7"/>
        <w:jc w:val="both"/>
        <w:rPr>
          <w:rFonts w:ascii="Marianne" w:hAnsi="Marianne" w:cstheme="minorHAnsi"/>
          <w:color w:val="002060"/>
        </w:rPr>
      </w:pPr>
      <w:r w:rsidRPr="002D670B">
        <w:rPr>
          <w:rFonts w:ascii="Marianne" w:hAnsi="Marianne" w:cstheme="minorHAnsi"/>
          <w:color w:val="002060"/>
        </w:rPr>
        <w:t xml:space="preserve">Le pouvoir adjudicateur se réserve toutefois la possibilité d’attribuer le marché sur la base des offres initiales s’il considère qu’il peut, au vu des offres remises, attribuer sans négociation le marché. </w:t>
      </w:r>
    </w:p>
    <w:p w14:paraId="3A67E666" w14:textId="77777777" w:rsidR="002D670B" w:rsidRPr="007649A0" w:rsidRDefault="002D670B" w:rsidP="002D670B">
      <w:pPr>
        <w:pStyle w:val="Style1"/>
        <w:numPr>
          <w:ilvl w:val="0"/>
          <w:numId w:val="0"/>
        </w:numPr>
        <w:ind w:left="720" w:hanging="720"/>
      </w:pPr>
    </w:p>
    <w:p w14:paraId="5B9E4CE6" w14:textId="37104864" w:rsidR="007649A0" w:rsidRDefault="007649A0" w:rsidP="00247E45">
      <w:pPr>
        <w:pStyle w:val="Titre2"/>
      </w:pPr>
      <w:bookmarkStart w:id="101" w:name="_Toc208242859"/>
      <w:r w:rsidRPr="007649A0">
        <w:t>Voies et délais de recours</w:t>
      </w:r>
      <w:bookmarkEnd w:id="101"/>
      <w:r w:rsidRPr="007649A0">
        <w:t xml:space="preserve"> </w:t>
      </w:r>
    </w:p>
    <w:p w14:paraId="6FA21FD5" w14:textId="1F41D029" w:rsidR="007649A0" w:rsidRPr="002D670B" w:rsidRDefault="007649A0" w:rsidP="007649A0">
      <w:pPr>
        <w:pStyle w:val="Corpsdetexte21"/>
        <w:rPr>
          <w:rFonts w:ascii="Marianne" w:hAnsi="Marianne" w:cstheme="minorHAnsi"/>
          <w:color w:val="002060"/>
          <w:sz w:val="24"/>
          <w:szCs w:val="24"/>
          <w:lang w:eastAsia="fr-FR"/>
        </w:rPr>
      </w:pPr>
      <w:r w:rsidRPr="002D670B">
        <w:rPr>
          <w:rFonts w:ascii="Marianne" w:hAnsi="Marianne" w:cstheme="minorHAnsi"/>
          <w:color w:val="002060"/>
          <w:sz w:val="24"/>
          <w:szCs w:val="24"/>
          <w:lang w:eastAsia="fr-FR"/>
        </w:rPr>
        <w:t>En cas de litige résultant de l’application des clauses du présent acte d’engagement valant CCP, la loi française est la seule applicable.</w:t>
      </w:r>
    </w:p>
    <w:p w14:paraId="39AC279D" w14:textId="77777777" w:rsidR="007649A0" w:rsidRPr="002D670B" w:rsidRDefault="007649A0" w:rsidP="007649A0">
      <w:pPr>
        <w:jc w:val="both"/>
        <w:rPr>
          <w:rFonts w:ascii="Marianne" w:hAnsi="Marianne" w:cstheme="minorHAnsi"/>
          <w:color w:val="002060"/>
        </w:rPr>
      </w:pPr>
      <w:r w:rsidRPr="002D670B">
        <w:rPr>
          <w:rFonts w:ascii="Marianne" w:hAnsi="Marianne" w:cstheme="minorHAnsi"/>
          <w:color w:val="002060"/>
        </w:rPr>
        <w:t>Le tribunal compétent est le tribunal administratif de Paris.</w:t>
      </w:r>
    </w:p>
    <w:p w14:paraId="7345E526" w14:textId="77777777" w:rsidR="007649A0" w:rsidRPr="007649A0" w:rsidRDefault="007649A0" w:rsidP="007649A0">
      <w:pPr>
        <w:rPr>
          <w:rFonts w:ascii="Marianne" w:hAnsi="Marianne" w:cstheme="minorHAnsi"/>
          <w:color w:val="002060"/>
        </w:rPr>
      </w:pPr>
    </w:p>
    <w:p w14:paraId="16CF5514" w14:textId="00E440AE" w:rsidR="007649A0" w:rsidRPr="007649A0" w:rsidRDefault="007649A0" w:rsidP="00247E45">
      <w:pPr>
        <w:pStyle w:val="Titre2"/>
      </w:pPr>
      <w:bookmarkStart w:id="102" w:name="_Toc208242860"/>
      <w:r w:rsidRPr="007649A0">
        <w:lastRenderedPageBreak/>
        <w:t>Signature électronique</w:t>
      </w:r>
      <w:bookmarkEnd w:id="102"/>
      <w:r w:rsidRPr="007649A0">
        <w:t xml:space="preserve"> </w:t>
      </w:r>
    </w:p>
    <w:p w14:paraId="5AB7299A" w14:textId="77777777" w:rsidR="007649A0" w:rsidRPr="007C083B" w:rsidRDefault="007649A0" w:rsidP="007649A0">
      <w:pPr>
        <w:autoSpaceDE w:val="0"/>
        <w:autoSpaceDN w:val="0"/>
        <w:adjustRightInd w:val="0"/>
        <w:jc w:val="both"/>
        <w:rPr>
          <w:rFonts w:ascii="Marianne" w:hAnsi="Marianne" w:cstheme="minorHAnsi"/>
          <w:color w:val="002060"/>
        </w:rPr>
      </w:pPr>
    </w:p>
    <w:p w14:paraId="3FC3D40F" w14:textId="77777777" w:rsidR="007649A0" w:rsidRPr="007C083B" w:rsidRDefault="007649A0" w:rsidP="007649A0">
      <w:p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En application des dispositions du Code de la commande publique, la signature des documents attendus au titre de la présente consultation n’est pas obligatoire au stade de la remise des offres. Toutefois, le candidat peut signer électroniquement les documents attendus au titre de l’offre en présentant un certificat de signature électronique répondant aux conditions fixées par l’arrêté du 12 avril 2018 relatif à la signature électronique </w:t>
      </w:r>
      <w:r w:rsidRPr="007649A0">
        <w:rPr>
          <w:rFonts w:ascii="Marianne" w:hAnsi="Marianne" w:cstheme="minorHAnsi"/>
          <w:color w:val="002060"/>
        </w:rPr>
        <w:t>dans la commande publique.</w:t>
      </w:r>
    </w:p>
    <w:p w14:paraId="56AB187E" w14:textId="77777777" w:rsidR="007649A0" w:rsidRPr="007C083B" w:rsidRDefault="007649A0" w:rsidP="007649A0">
      <w:pPr>
        <w:autoSpaceDE w:val="0"/>
        <w:autoSpaceDN w:val="0"/>
        <w:adjustRightInd w:val="0"/>
        <w:jc w:val="both"/>
        <w:rPr>
          <w:rFonts w:ascii="Marianne" w:hAnsi="Marianne" w:cstheme="minorHAnsi"/>
          <w:color w:val="002060"/>
        </w:rPr>
      </w:pPr>
    </w:p>
    <w:p w14:paraId="7CD779D4" w14:textId="77777777" w:rsidR="007649A0" w:rsidRPr="007C083B" w:rsidRDefault="007649A0" w:rsidP="007649A0">
      <w:p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En cas d’absence de signature électronique, l’attributaire signera son offre soit électroniquement, soit par papier. </w:t>
      </w:r>
    </w:p>
    <w:p w14:paraId="7169B4F8" w14:textId="77777777" w:rsidR="007649A0" w:rsidRPr="007C083B" w:rsidRDefault="007649A0" w:rsidP="007649A0">
      <w:p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Le candidat utilise l’outil de signature de son choix : </w:t>
      </w:r>
    </w:p>
    <w:p w14:paraId="7F509124" w14:textId="77777777" w:rsidR="007649A0" w:rsidRPr="007C083B" w:rsidRDefault="007649A0" w:rsidP="007649A0">
      <w:pPr>
        <w:pStyle w:val="Paragraphedeliste"/>
        <w:numPr>
          <w:ilvl w:val="0"/>
          <w:numId w:val="22"/>
        </w:numPr>
        <w:autoSpaceDE w:val="0"/>
        <w:autoSpaceDN w:val="0"/>
        <w:adjustRightInd w:val="0"/>
        <w:spacing w:after="20"/>
        <w:jc w:val="both"/>
        <w:rPr>
          <w:rFonts w:ascii="Marianne" w:hAnsi="Marianne" w:cstheme="minorHAnsi"/>
          <w:color w:val="002060"/>
        </w:rPr>
      </w:pPr>
      <w:r w:rsidRPr="007C083B">
        <w:rPr>
          <w:rFonts w:ascii="Marianne" w:hAnsi="Marianne" w:cstheme="minorHAnsi"/>
          <w:color w:val="002060"/>
        </w:rPr>
        <w:t xml:space="preserve">Le soumissionnaire utilise l’outil de signature de la plate-forme des achats de l’État PLACE </w:t>
      </w:r>
    </w:p>
    <w:p w14:paraId="50DD0671" w14:textId="77777777" w:rsidR="007649A0" w:rsidRPr="007C083B" w:rsidRDefault="007649A0" w:rsidP="007649A0">
      <w:pPr>
        <w:pStyle w:val="Paragraphedeliste"/>
        <w:numPr>
          <w:ilvl w:val="0"/>
          <w:numId w:val="22"/>
        </w:numPr>
        <w:autoSpaceDE w:val="0"/>
        <w:autoSpaceDN w:val="0"/>
        <w:adjustRightInd w:val="0"/>
        <w:spacing w:after="20"/>
        <w:jc w:val="both"/>
        <w:rPr>
          <w:rFonts w:ascii="Marianne" w:hAnsi="Marianne" w:cstheme="minorHAnsi"/>
          <w:color w:val="002060"/>
        </w:rPr>
      </w:pPr>
      <w:r w:rsidRPr="007C083B">
        <w:rPr>
          <w:rFonts w:ascii="Marianne" w:hAnsi="Marianne" w:cstheme="minorHAnsi"/>
          <w:color w:val="002060"/>
        </w:rPr>
        <w:t>Le soumissionnaire utilise un autre outil de signature : il est alors soumis à deux obligations :</w:t>
      </w:r>
    </w:p>
    <w:p w14:paraId="4A4CFA56" w14:textId="77777777" w:rsidR="007649A0" w:rsidRPr="007C083B" w:rsidRDefault="007649A0" w:rsidP="007649A0">
      <w:pPr>
        <w:numPr>
          <w:ilvl w:val="1"/>
          <w:numId w:val="21"/>
        </w:num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Produire des formats de signature </w:t>
      </w:r>
      <w:proofErr w:type="spellStart"/>
      <w:r w:rsidRPr="007C083B">
        <w:rPr>
          <w:rFonts w:ascii="Marianne" w:hAnsi="Marianne" w:cstheme="minorHAnsi"/>
          <w:color w:val="002060"/>
        </w:rPr>
        <w:t>XAdES</w:t>
      </w:r>
      <w:proofErr w:type="spellEnd"/>
      <w:r w:rsidRPr="007C083B">
        <w:rPr>
          <w:rFonts w:ascii="Marianne" w:hAnsi="Marianne" w:cstheme="minorHAnsi"/>
          <w:color w:val="002060"/>
        </w:rPr>
        <w:t xml:space="preserve">, </w:t>
      </w:r>
      <w:proofErr w:type="spellStart"/>
      <w:r w:rsidRPr="007C083B">
        <w:rPr>
          <w:rFonts w:ascii="Marianne" w:hAnsi="Marianne" w:cstheme="minorHAnsi"/>
          <w:color w:val="002060"/>
        </w:rPr>
        <w:t>CAdES</w:t>
      </w:r>
      <w:proofErr w:type="spellEnd"/>
      <w:r w:rsidRPr="007C083B">
        <w:rPr>
          <w:rFonts w:ascii="Marianne" w:hAnsi="Marianne" w:cstheme="minorHAnsi"/>
          <w:color w:val="002060"/>
        </w:rPr>
        <w:t xml:space="preserve"> ou </w:t>
      </w:r>
      <w:proofErr w:type="spellStart"/>
      <w:r w:rsidRPr="007C083B">
        <w:rPr>
          <w:rFonts w:ascii="Marianne" w:hAnsi="Marianne" w:cstheme="minorHAnsi"/>
          <w:color w:val="002060"/>
        </w:rPr>
        <w:t>PAdES</w:t>
      </w:r>
      <w:proofErr w:type="spellEnd"/>
      <w:r w:rsidRPr="007C083B">
        <w:rPr>
          <w:rFonts w:ascii="Marianne" w:hAnsi="Marianne" w:cstheme="minorHAnsi"/>
          <w:color w:val="002060"/>
        </w:rPr>
        <w:t xml:space="preserve"> ; </w:t>
      </w:r>
    </w:p>
    <w:p w14:paraId="062C948E" w14:textId="77777777" w:rsidR="007649A0" w:rsidRPr="007C083B" w:rsidRDefault="007649A0" w:rsidP="007649A0">
      <w:pPr>
        <w:numPr>
          <w:ilvl w:val="1"/>
          <w:numId w:val="21"/>
        </w:numPr>
        <w:autoSpaceDE w:val="0"/>
        <w:autoSpaceDN w:val="0"/>
        <w:adjustRightInd w:val="0"/>
        <w:jc w:val="both"/>
        <w:rPr>
          <w:rFonts w:ascii="Marianne" w:hAnsi="Marianne" w:cstheme="minorHAnsi"/>
          <w:color w:val="002060"/>
        </w:rPr>
      </w:pPr>
      <w:r w:rsidRPr="007C083B">
        <w:rPr>
          <w:rFonts w:ascii="Marianne" w:hAnsi="Marianne" w:cstheme="minorHAnsi"/>
          <w:color w:val="002060"/>
        </w:rPr>
        <w:t xml:space="preserve">Transmettre les éléments nécessaires pour procéder à la vérification de la validité de la signature et de l’intégrité du document et ce gratuitement (exemple : le lien sur lequel l’outil de vérification de signature peut être récupéré ou le mode de vérification alternatif en cas d’installation impossible pour l’acheteur). </w:t>
      </w:r>
    </w:p>
    <w:p w14:paraId="29B2B9C9" w14:textId="77777777" w:rsidR="007649A0" w:rsidRDefault="007649A0" w:rsidP="007649A0">
      <w:pPr>
        <w:rPr>
          <w:rFonts w:ascii="Marianne" w:hAnsi="Marianne"/>
        </w:rPr>
      </w:pPr>
    </w:p>
    <w:p w14:paraId="0FB8E326" w14:textId="48F46024" w:rsidR="007649A0" w:rsidRDefault="007649A0" w:rsidP="00247E45">
      <w:pPr>
        <w:pStyle w:val="Titre2"/>
      </w:pPr>
      <w:bookmarkStart w:id="103" w:name="_Toc208242861"/>
      <w:r w:rsidRPr="007649A0">
        <w:t>Rappel général</w:t>
      </w:r>
      <w:bookmarkEnd w:id="103"/>
      <w:r w:rsidRPr="007649A0">
        <w:t xml:space="preserve"> </w:t>
      </w:r>
    </w:p>
    <w:p w14:paraId="79D9C8AB" w14:textId="77777777" w:rsidR="007649A0" w:rsidRPr="007649A0" w:rsidRDefault="007649A0" w:rsidP="007649A0">
      <w:pPr>
        <w:pStyle w:val="Paragraphedeliste"/>
        <w:ind w:left="720"/>
        <w:rPr>
          <w:rFonts w:ascii="Marianne" w:hAnsi="Marianne" w:cstheme="minorHAnsi"/>
          <w:b/>
          <w:bCs/>
          <w:color w:val="002060"/>
          <w:u w:val="single"/>
        </w:rPr>
      </w:pPr>
    </w:p>
    <w:p w14:paraId="5C538E09" w14:textId="4FE54EB6" w:rsidR="00524284" w:rsidRPr="007C083B" w:rsidRDefault="007649A0" w:rsidP="00B725AD">
      <w:pPr>
        <w:jc w:val="both"/>
        <w:rPr>
          <w:rFonts w:ascii="Marianne" w:hAnsi="Marianne" w:cstheme="minorHAnsi"/>
          <w:color w:val="002060"/>
        </w:rPr>
      </w:pPr>
      <w:r w:rsidRPr="007C083B">
        <w:rPr>
          <w:rFonts w:ascii="Marianne" w:hAnsi="Marianne" w:cstheme="minorHAnsi"/>
          <w:color w:val="002060"/>
        </w:rPr>
        <w:t xml:space="preserve">Un </w:t>
      </w:r>
      <w:r>
        <w:rPr>
          <w:rFonts w:ascii="Marianne" w:hAnsi="Marianne" w:cstheme="minorHAnsi"/>
          <w:color w:val="002060"/>
        </w:rPr>
        <w:t xml:space="preserve">dossier </w:t>
      </w:r>
      <w:r w:rsidRPr="007C083B">
        <w:rPr>
          <w:rFonts w:ascii="Marianne" w:hAnsi="Marianne" w:cstheme="minorHAnsi"/>
          <w:color w:val="002060"/>
        </w:rPr>
        <w:t>zip signé ne vaut pas signature des documents qu’il contient. En cas de fichier zippé, chaque document pour lequel une signature est requise doit être signé séparément. Une signature manuscrite scannée n’a pas d’autre valeur que celle d’une copie et ne peut pas remplacer la signature électronique.</w:t>
      </w:r>
    </w:p>
    <w:p w14:paraId="5A526DB4" w14:textId="06AD70B2" w:rsidR="00524284" w:rsidRPr="007C083B" w:rsidRDefault="00BE11E7" w:rsidP="00B725AD">
      <w:pPr>
        <w:jc w:val="both"/>
        <w:rPr>
          <w:rFonts w:ascii="Marianne" w:hAnsi="Marianne" w:cstheme="minorHAnsi"/>
          <w:color w:val="002060"/>
        </w:rPr>
      </w:pPr>
      <w:r w:rsidRPr="007C083B">
        <w:rPr>
          <w:rFonts w:ascii="Marianne" w:hAnsi="Marianne" w:cstheme="minorHAnsi"/>
          <w:color w:val="002060"/>
        </w:rPr>
        <w:tab/>
      </w:r>
    </w:p>
    <w:p w14:paraId="5E2A8FAF" w14:textId="77777777" w:rsidR="00E16737" w:rsidRPr="007C083B" w:rsidRDefault="00E16737" w:rsidP="00B725AD">
      <w:pPr>
        <w:jc w:val="both"/>
        <w:rPr>
          <w:rFonts w:ascii="Marianne" w:hAnsi="Marianne" w:cstheme="minorHAnsi"/>
          <w:b/>
          <w:color w:val="002060"/>
        </w:rPr>
      </w:pPr>
    </w:p>
    <w:p w14:paraId="13B3E3D9" w14:textId="77777777" w:rsidR="00F021E4" w:rsidRPr="007C083B" w:rsidRDefault="00F021E4" w:rsidP="00F021E4">
      <w:pPr>
        <w:rPr>
          <w:rFonts w:ascii="Marianne" w:hAnsi="Marianne"/>
        </w:rPr>
      </w:pPr>
    </w:p>
    <w:p w14:paraId="5DB10CFD" w14:textId="77777777" w:rsidR="008A7C6E" w:rsidRPr="007C083B" w:rsidRDefault="008A7C6E" w:rsidP="00B725AD">
      <w:pPr>
        <w:jc w:val="both"/>
        <w:rPr>
          <w:rFonts w:ascii="Marianne" w:hAnsi="Marianne" w:cstheme="minorHAnsi"/>
        </w:rPr>
      </w:pPr>
    </w:p>
    <w:p w14:paraId="116926B1" w14:textId="77777777" w:rsidR="008A7C6E" w:rsidRPr="007C083B" w:rsidRDefault="008A7C6E" w:rsidP="00B725AD">
      <w:pPr>
        <w:jc w:val="both"/>
        <w:rPr>
          <w:rFonts w:ascii="Marianne" w:hAnsi="Marianne" w:cstheme="minorHAnsi"/>
        </w:rPr>
      </w:pPr>
    </w:p>
    <w:p w14:paraId="67027080" w14:textId="77777777" w:rsidR="008A7C6E" w:rsidRPr="007C083B" w:rsidRDefault="008A7C6E" w:rsidP="00B725AD">
      <w:pPr>
        <w:jc w:val="both"/>
        <w:rPr>
          <w:rFonts w:ascii="Marianne" w:hAnsi="Marianne" w:cstheme="minorHAnsi"/>
        </w:rPr>
      </w:pPr>
    </w:p>
    <w:p w14:paraId="22CF0CCB" w14:textId="77777777" w:rsidR="008A7C6E" w:rsidRPr="007C083B" w:rsidRDefault="008A7C6E" w:rsidP="00B725AD">
      <w:pPr>
        <w:jc w:val="both"/>
        <w:rPr>
          <w:rFonts w:ascii="Marianne" w:hAnsi="Marianne" w:cstheme="minorHAnsi"/>
          <w:b/>
          <w:color w:val="333399"/>
        </w:rPr>
      </w:pPr>
    </w:p>
    <w:sectPr w:rsidR="008A7C6E" w:rsidRPr="007C083B" w:rsidSect="00B408F2">
      <w:headerReference w:type="even" r:id="rId12"/>
      <w:headerReference w:type="default" r:id="rId13"/>
      <w:footerReference w:type="even" r:id="rId14"/>
      <w:footerReference w:type="default" r:id="rId15"/>
      <w:headerReference w:type="first" r:id="rId16"/>
      <w:footerReference w:type="first" r:id="rId17"/>
      <w:pgSz w:w="11906" w:h="16838"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356EA" w14:textId="77777777" w:rsidR="002D2F45" w:rsidRPr="00FC218B" w:rsidRDefault="002D2F45">
      <w:pPr>
        <w:rPr>
          <w:sz w:val="22"/>
          <w:szCs w:val="22"/>
        </w:rPr>
      </w:pPr>
      <w:r w:rsidRPr="00FC218B">
        <w:rPr>
          <w:sz w:val="22"/>
          <w:szCs w:val="22"/>
        </w:rPr>
        <w:separator/>
      </w:r>
    </w:p>
  </w:endnote>
  <w:endnote w:type="continuationSeparator" w:id="0">
    <w:p w14:paraId="7698F229" w14:textId="77777777" w:rsidR="002D2F45" w:rsidRPr="00FC218B" w:rsidRDefault="002D2F45">
      <w:pPr>
        <w:rPr>
          <w:sz w:val="22"/>
          <w:szCs w:val="22"/>
        </w:rPr>
      </w:pPr>
      <w:r w:rsidRPr="00FC218B">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Régulier">
    <w:altName w:val="Courier New"/>
    <w:charset w:val="00"/>
    <w:family w:val="swiss"/>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F462" w14:textId="77777777" w:rsidR="005B1885" w:rsidRDefault="005B18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F117" w14:textId="77777777" w:rsidR="002D2F45" w:rsidRPr="00FC218B" w:rsidRDefault="00406AAD">
    <w:pPr>
      <w:pStyle w:val="Pieddepage"/>
      <w:rPr>
        <w:sz w:val="22"/>
        <w:szCs w:val="22"/>
      </w:rPr>
    </w:pPr>
    <w:r>
      <w:rPr>
        <w:sz w:val="22"/>
        <w:szCs w:val="22"/>
      </w:rPr>
      <w:pict w14:anchorId="0726BAF1">
        <v:rect id="_x0000_i1025" style="width:0;height:1.5pt" o:hralign="center" o:hrstd="t" o:hr="t" fillcolor="gray" stroked="f"/>
      </w:pict>
    </w:r>
  </w:p>
  <w:p w14:paraId="64B1F6A4" w14:textId="77777777" w:rsidR="002D2F45" w:rsidRPr="004634D9" w:rsidRDefault="002D2F45">
    <w:pPr>
      <w:pStyle w:val="Pieddepage"/>
      <w:rPr>
        <w:rFonts w:asciiTheme="minorHAnsi" w:hAnsiTheme="minorHAnsi" w:cstheme="minorHAnsi"/>
        <w:sz w:val="22"/>
        <w:szCs w:val="22"/>
      </w:rPr>
    </w:pPr>
    <w:r w:rsidRPr="004634D9">
      <w:rPr>
        <w:rFonts w:asciiTheme="minorHAnsi" w:hAnsiTheme="minorHAnsi" w:cstheme="minorHAnsi"/>
        <w:sz w:val="22"/>
        <w:szCs w:val="22"/>
      </w:rPr>
      <w:t>Règlement de la consultation</w:t>
    </w:r>
    <w:r w:rsidRPr="004634D9">
      <w:rPr>
        <w:rFonts w:asciiTheme="minorHAnsi" w:hAnsiTheme="minorHAnsi" w:cstheme="minorHAnsi"/>
        <w:sz w:val="22"/>
        <w:szCs w:val="22"/>
      </w:rPr>
      <w:tab/>
    </w:r>
    <w:r w:rsidRPr="004634D9">
      <w:rPr>
        <w:rFonts w:asciiTheme="minorHAnsi" w:hAnsiTheme="minorHAnsi" w:cstheme="minorHAnsi"/>
        <w:sz w:val="22"/>
        <w:szCs w:val="22"/>
      </w:rPr>
      <w:tab/>
    </w:r>
    <w:r w:rsidRPr="004634D9">
      <w:rPr>
        <w:rFonts w:asciiTheme="minorHAnsi" w:hAnsiTheme="minorHAnsi" w:cstheme="minorHAnsi"/>
        <w:sz w:val="22"/>
        <w:szCs w:val="22"/>
      </w:rPr>
      <w:tab/>
    </w:r>
    <w:r w:rsidRPr="004634D9">
      <w:rPr>
        <w:rFonts w:asciiTheme="minorHAnsi" w:hAnsiTheme="minorHAnsi" w:cstheme="minorHAnsi"/>
        <w:sz w:val="22"/>
        <w:szCs w:val="22"/>
      </w:rPr>
      <w:tab/>
    </w:r>
    <w:r w:rsidRPr="004634D9">
      <w:rPr>
        <w:rStyle w:val="Numrodepage"/>
        <w:rFonts w:asciiTheme="minorHAnsi" w:hAnsiTheme="minorHAnsi" w:cstheme="minorHAnsi"/>
        <w:sz w:val="22"/>
        <w:szCs w:val="22"/>
      </w:rPr>
      <w:fldChar w:fldCharType="begin"/>
    </w:r>
    <w:r w:rsidRPr="004634D9">
      <w:rPr>
        <w:rStyle w:val="Numrodepage"/>
        <w:rFonts w:asciiTheme="minorHAnsi" w:hAnsiTheme="minorHAnsi" w:cstheme="minorHAnsi"/>
        <w:sz w:val="22"/>
        <w:szCs w:val="22"/>
      </w:rPr>
      <w:instrText xml:space="preserve"> PAGE </w:instrText>
    </w:r>
    <w:r w:rsidRPr="004634D9">
      <w:rPr>
        <w:rStyle w:val="Numrodepage"/>
        <w:rFonts w:asciiTheme="minorHAnsi" w:hAnsiTheme="minorHAnsi" w:cstheme="minorHAnsi"/>
        <w:sz w:val="22"/>
        <w:szCs w:val="22"/>
      </w:rPr>
      <w:fldChar w:fldCharType="separate"/>
    </w:r>
    <w:r w:rsidR="003F150A">
      <w:rPr>
        <w:rStyle w:val="Numrodepage"/>
        <w:rFonts w:asciiTheme="minorHAnsi" w:hAnsiTheme="minorHAnsi" w:cstheme="minorHAnsi"/>
        <w:noProof/>
        <w:sz w:val="22"/>
        <w:szCs w:val="22"/>
      </w:rPr>
      <w:t>4</w:t>
    </w:r>
    <w:r w:rsidRPr="004634D9">
      <w:rPr>
        <w:rStyle w:val="Numrodepage"/>
        <w:rFonts w:asciiTheme="minorHAnsi" w:hAnsiTheme="minorHAnsi" w:cstheme="minorHAnsi"/>
        <w:sz w:val="22"/>
        <w:szCs w:val="22"/>
      </w:rPr>
      <w:fldChar w:fldCharType="end"/>
    </w:r>
    <w:r w:rsidRPr="004634D9">
      <w:rPr>
        <w:rStyle w:val="Numrodepage"/>
        <w:rFonts w:asciiTheme="minorHAnsi" w:hAnsiTheme="minorHAnsi" w:cstheme="minorHAnsi"/>
        <w:sz w:val="22"/>
        <w:szCs w:val="22"/>
      </w:rPr>
      <w:t>/</w:t>
    </w:r>
    <w:r w:rsidRPr="004634D9">
      <w:rPr>
        <w:rStyle w:val="Numrodepage"/>
        <w:rFonts w:asciiTheme="minorHAnsi" w:hAnsiTheme="minorHAnsi" w:cstheme="minorHAnsi"/>
        <w:sz w:val="22"/>
        <w:szCs w:val="22"/>
      </w:rPr>
      <w:fldChar w:fldCharType="begin"/>
    </w:r>
    <w:r w:rsidRPr="004634D9">
      <w:rPr>
        <w:rStyle w:val="Numrodepage"/>
        <w:rFonts w:asciiTheme="minorHAnsi" w:hAnsiTheme="minorHAnsi" w:cstheme="minorHAnsi"/>
        <w:sz w:val="22"/>
        <w:szCs w:val="22"/>
      </w:rPr>
      <w:instrText xml:space="preserve"> NUMPAGES </w:instrText>
    </w:r>
    <w:r w:rsidRPr="004634D9">
      <w:rPr>
        <w:rStyle w:val="Numrodepage"/>
        <w:rFonts w:asciiTheme="minorHAnsi" w:hAnsiTheme="minorHAnsi" w:cstheme="minorHAnsi"/>
        <w:sz w:val="22"/>
        <w:szCs w:val="22"/>
      </w:rPr>
      <w:fldChar w:fldCharType="separate"/>
    </w:r>
    <w:r w:rsidR="003F150A">
      <w:rPr>
        <w:rStyle w:val="Numrodepage"/>
        <w:rFonts w:asciiTheme="minorHAnsi" w:hAnsiTheme="minorHAnsi" w:cstheme="minorHAnsi"/>
        <w:noProof/>
        <w:sz w:val="22"/>
        <w:szCs w:val="22"/>
      </w:rPr>
      <w:t>16</w:t>
    </w:r>
    <w:r w:rsidRPr="004634D9">
      <w:rPr>
        <w:rStyle w:val="Numrodepage"/>
        <w:rFonts w:asciiTheme="minorHAnsi" w:hAnsiTheme="minorHAnsi" w:cstheme="minorHAns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4FB8" w14:textId="77777777" w:rsidR="005B1885" w:rsidRDefault="005B18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B043" w14:textId="77777777" w:rsidR="002D2F45" w:rsidRPr="00FC218B" w:rsidRDefault="002D2F45">
      <w:pPr>
        <w:rPr>
          <w:sz w:val="22"/>
          <w:szCs w:val="22"/>
        </w:rPr>
      </w:pPr>
      <w:r w:rsidRPr="00FC218B">
        <w:rPr>
          <w:sz w:val="22"/>
          <w:szCs w:val="22"/>
        </w:rPr>
        <w:separator/>
      </w:r>
    </w:p>
  </w:footnote>
  <w:footnote w:type="continuationSeparator" w:id="0">
    <w:p w14:paraId="2D6D5F1D" w14:textId="77777777" w:rsidR="002D2F45" w:rsidRPr="00FC218B" w:rsidRDefault="002D2F45">
      <w:pPr>
        <w:rPr>
          <w:sz w:val="22"/>
          <w:szCs w:val="22"/>
        </w:rPr>
      </w:pPr>
      <w:r w:rsidRPr="00FC218B">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DBA8" w14:textId="77777777" w:rsidR="005B1885" w:rsidRDefault="005B188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25B3" w14:textId="77777777" w:rsidR="005B1885" w:rsidRDefault="005B188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8E2B" w14:textId="77777777" w:rsidR="002D2F45" w:rsidRPr="00346A87" w:rsidRDefault="002D2F45" w:rsidP="00B408F2">
    <w:pPr>
      <w:pStyle w:val="En-tte"/>
      <w:tabs>
        <w:tab w:val="clear" w:pos="4536"/>
      </w:tabs>
      <w:jc w:val="right"/>
      <w:rPr>
        <w:b/>
        <w:bCs/>
        <w:sz w:val="18"/>
      </w:rPr>
    </w:pPr>
    <w:r w:rsidRPr="00346A87">
      <w:rPr>
        <w:noProof/>
        <w:sz w:val="18"/>
      </w:rPr>
      <w:drawing>
        <wp:anchor distT="0" distB="0" distL="114300" distR="114300" simplePos="0" relativeHeight="251659264" behindDoc="0" locked="0" layoutInCell="1" allowOverlap="1" wp14:anchorId="73DE6FD6" wp14:editId="37755F1A">
          <wp:simplePos x="0" y="0"/>
          <wp:positionH relativeFrom="column">
            <wp:posOffset>-153035</wp:posOffset>
          </wp:positionH>
          <wp:positionV relativeFrom="paragraph">
            <wp:posOffset>-261620</wp:posOffset>
          </wp:positionV>
          <wp:extent cx="1769110" cy="14351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110" cy="1435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6A87">
      <w:rPr>
        <w:sz w:val="18"/>
      </w:rPr>
      <w:tab/>
    </w:r>
  </w:p>
  <w:p w14:paraId="2BB2A944" w14:textId="77777777" w:rsidR="002D2F45" w:rsidRPr="00346A87" w:rsidRDefault="002D2F45" w:rsidP="00B408F2">
    <w:pPr>
      <w:pStyle w:val="En-tte"/>
      <w:tabs>
        <w:tab w:val="clear" w:pos="4536"/>
      </w:tabs>
      <w:jc w:val="right"/>
      <w:rPr>
        <w:b/>
        <w:bCs/>
        <w:sz w:val="16"/>
      </w:rPr>
    </w:pPr>
  </w:p>
  <w:p w14:paraId="00145E8A" w14:textId="77777777" w:rsidR="002D2F45" w:rsidRPr="00346A87" w:rsidRDefault="002D2F45" w:rsidP="00B408F2">
    <w:pPr>
      <w:pStyle w:val="ServiceInfoHeader"/>
      <w:rPr>
        <w:sz w:val="20"/>
        <w:lang w:val="fr-FR"/>
      </w:rPr>
    </w:pPr>
    <w:r w:rsidRPr="00346A87">
      <w:rPr>
        <w:sz w:val="20"/>
        <w:lang w:val="fr-FR"/>
      </w:rPr>
      <w:t>Cour d’appel de Paris</w:t>
    </w:r>
  </w:p>
  <w:p w14:paraId="287B8D88" w14:textId="77777777" w:rsidR="002D2F45" w:rsidRPr="00346A87" w:rsidRDefault="002D2F45" w:rsidP="00B408F2">
    <w:pPr>
      <w:pStyle w:val="ServiceInfoHeader"/>
      <w:rPr>
        <w:sz w:val="20"/>
        <w:lang w:val="fr-FR"/>
      </w:rPr>
    </w:pPr>
    <w:r>
      <w:rPr>
        <w:sz w:val="20"/>
        <w:lang w:val="fr-FR"/>
      </w:rPr>
      <w:t xml:space="preserve">Service administratif </w:t>
    </w:r>
    <w:r w:rsidRPr="00346A87">
      <w:rPr>
        <w:sz w:val="20"/>
        <w:lang w:val="fr-FR"/>
      </w:rPr>
      <w:t>régional</w:t>
    </w:r>
  </w:p>
  <w:p w14:paraId="26F15321" w14:textId="5E492956" w:rsidR="002D2F45" w:rsidRPr="0085362D" w:rsidRDefault="002D2F45" w:rsidP="00B408F2">
    <w:pPr>
      <w:pStyle w:val="ServiceInfoHeader"/>
      <w:rPr>
        <w:sz w:val="28"/>
      </w:rPr>
    </w:pPr>
    <w:r w:rsidRPr="00346A87">
      <w:rPr>
        <w:sz w:val="20"/>
        <w:lang w:val="fr-FR"/>
      </w:rPr>
      <w:t xml:space="preserve">Bureau </w:t>
    </w:r>
    <w:r w:rsidR="00DF1081">
      <w:rPr>
        <w:sz w:val="20"/>
        <w:lang w:val="fr-FR"/>
      </w:rPr>
      <w:t>de la commande publique</w:t>
    </w:r>
  </w:p>
  <w:p w14:paraId="130EED5C" w14:textId="77777777" w:rsidR="002D2F45" w:rsidRDefault="002D2F4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31952C"/>
    <w:multiLevelType w:val="hybridMultilevel"/>
    <w:tmpl w:val="9FC8AA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CF6494"/>
    <w:multiLevelType w:val="hybridMultilevel"/>
    <w:tmpl w:val="0032C998"/>
    <w:lvl w:ilvl="0" w:tplc="FFFFFFFF">
      <w:start w:val="1"/>
      <w:numFmt w:val="ideographDigital"/>
      <w:lvlText w:val=""/>
      <w:lvlJc w:val="left"/>
    </w:lvl>
    <w:lvl w:ilvl="1" w:tplc="040C0003">
      <w:start w:val="1"/>
      <w:numFmt w:val="bullet"/>
      <w:lvlText w:val="o"/>
      <w:lvlJc w:val="left"/>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74BC490"/>
    <w:multiLevelType w:val="hybridMultilevel"/>
    <w:tmpl w:val="2E320C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666A0C"/>
    <w:multiLevelType w:val="hybridMultilevel"/>
    <w:tmpl w:val="2C4668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2"/>
    <w:multiLevelType w:val="singleLevel"/>
    <w:tmpl w:val="00000002"/>
    <w:name w:val="WW8Num2"/>
    <w:lvl w:ilvl="0">
      <w:start w:val="1"/>
      <w:numFmt w:val="bullet"/>
      <w:lvlText w:val="Ø"/>
      <w:lvlJc w:val="left"/>
      <w:pPr>
        <w:tabs>
          <w:tab w:val="num" w:pos="720"/>
        </w:tabs>
        <w:ind w:left="720" w:hanging="360"/>
      </w:pPr>
      <w:rPr>
        <w:rFonts w:ascii="Wingdings" w:hAnsi="Wingdings"/>
        <w:sz w:val="16"/>
        <w:szCs w:val="16"/>
      </w:rPr>
    </w:lvl>
  </w:abstractNum>
  <w:abstractNum w:abstractNumId="5" w15:restartNumberingAfterBreak="0">
    <w:nsid w:val="00000003"/>
    <w:multiLevelType w:val="multilevel"/>
    <w:tmpl w:val="00000003"/>
    <w:name w:val="WW8Num3"/>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4"/>
    <w:multiLevelType w:val="multilevel"/>
    <w:tmpl w:val="00000004"/>
    <w:name w:val="WW8Num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 w15:restartNumberingAfterBreak="0">
    <w:nsid w:val="00000005"/>
    <w:multiLevelType w:val="singleLevel"/>
    <w:tmpl w:val="00000005"/>
    <w:name w:val="WW8Num5"/>
    <w:lvl w:ilvl="0">
      <w:start w:val="1"/>
      <w:numFmt w:val="bullet"/>
      <w:lvlText w:val="Ä"/>
      <w:lvlJc w:val="left"/>
      <w:pPr>
        <w:tabs>
          <w:tab w:val="num" w:pos="340"/>
        </w:tabs>
        <w:ind w:left="340" w:hanging="340"/>
      </w:pPr>
      <w:rPr>
        <w:rFonts w:ascii="Wingdings" w:hAnsi="Wingdings"/>
      </w:rPr>
    </w:lvl>
  </w:abstractNum>
  <w:abstractNum w:abstractNumId="8" w15:restartNumberingAfterBreak="0">
    <w:nsid w:val="00000006"/>
    <w:multiLevelType w:val="singleLevel"/>
    <w:tmpl w:val="00000006"/>
    <w:name w:val="WW8Num6"/>
    <w:lvl w:ilvl="0">
      <w:start w:val="1"/>
      <w:numFmt w:val="bullet"/>
      <w:lvlText w:val="Ä"/>
      <w:lvlJc w:val="left"/>
      <w:pPr>
        <w:tabs>
          <w:tab w:val="num" w:pos="340"/>
        </w:tabs>
        <w:ind w:left="340" w:hanging="340"/>
      </w:pPr>
      <w:rPr>
        <w:rFonts w:ascii="Wingdings" w:hAnsi="Wingdings"/>
      </w:rPr>
    </w:lvl>
  </w:abstractNum>
  <w:abstractNum w:abstractNumId="9"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340"/>
        </w:tabs>
        <w:ind w:left="397" w:hanging="397"/>
      </w:pPr>
      <w:rPr>
        <w:rFonts w:ascii="Wingdings" w:hAnsi="Wingdings"/>
      </w:rPr>
    </w:lvl>
  </w:abstractNum>
  <w:abstractNum w:abstractNumId="11" w15:restartNumberingAfterBreak="0">
    <w:nsid w:val="00000009"/>
    <w:multiLevelType w:val="singleLevel"/>
    <w:tmpl w:val="00000009"/>
    <w:name w:val="WW8Num9"/>
    <w:lvl w:ilvl="0">
      <w:start w:val="1"/>
      <w:numFmt w:val="bullet"/>
      <w:lvlText w:val=""/>
      <w:lvlJc w:val="left"/>
      <w:pPr>
        <w:tabs>
          <w:tab w:val="num" w:pos="340"/>
        </w:tabs>
        <w:ind w:left="397" w:hanging="397"/>
      </w:pPr>
      <w:rPr>
        <w:rFonts w:ascii="Wingdings" w:hAnsi="Wingdings"/>
      </w:r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Wingdings" w:hAnsi="Wingdings"/>
      </w:rPr>
    </w:lvl>
  </w:abstractNum>
  <w:abstractNum w:abstractNumId="13" w15:restartNumberingAfterBreak="0">
    <w:nsid w:val="0000000B"/>
    <w:multiLevelType w:val="singleLevel"/>
    <w:tmpl w:val="0000000B"/>
    <w:name w:val="WW8Num11"/>
    <w:lvl w:ilvl="0">
      <w:start w:val="6"/>
      <w:numFmt w:val="bullet"/>
      <w:lvlText w:val="-"/>
      <w:lvlJc w:val="left"/>
      <w:pPr>
        <w:tabs>
          <w:tab w:val="num" w:pos="1065"/>
        </w:tabs>
        <w:ind w:left="1065" w:hanging="360"/>
      </w:pPr>
      <w:rPr>
        <w:rFonts w:ascii="Tahoma" w:hAnsi="Tahoma"/>
      </w:r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cs="Wingdings"/>
      </w:rPr>
    </w:lvl>
  </w:abstractNum>
  <w:abstractNum w:abstractNumId="15" w15:restartNumberingAfterBreak="0">
    <w:nsid w:val="0000000E"/>
    <w:multiLevelType w:val="singleLevel"/>
    <w:tmpl w:val="0000000E"/>
    <w:name w:val="WW8Num14"/>
    <w:lvl w:ilvl="0">
      <w:start w:val="1"/>
      <w:numFmt w:val="bullet"/>
      <w:lvlText w:val=""/>
      <w:lvlJc w:val="left"/>
      <w:pPr>
        <w:tabs>
          <w:tab w:val="num" w:pos="340"/>
        </w:tabs>
        <w:ind w:left="397" w:hanging="397"/>
      </w:pPr>
      <w:rPr>
        <w:rFonts w:ascii="Wingdings" w:hAnsi="Wingdings" w:cs="Times New Roman Régulier"/>
      </w:rPr>
    </w:lvl>
  </w:abstractNum>
  <w:abstractNum w:abstractNumId="16" w15:restartNumberingAfterBreak="0">
    <w:nsid w:val="00000011"/>
    <w:multiLevelType w:val="singleLevel"/>
    <w:tmpl w:val="00000011"/>
    <w:name w:val="WW8Num17"/>
    <w:lvl w:ilvl="0">
      <w:start w:val="1"/>
      <w:numFmt w:val="bullet"/>
      <w:lvlText w:val=""/>
      <w:lvlJc w:val="left"/>
      <w:pPr>
        <w:tabs>
          <w:tab w:val="num" w:pos="360"/>
        </w:tabs>
        <w:ind w:left="360" w:hanging="360"/>
      </w:pPr>
      <w:rPr>
        <w:rFonts w:ascii="Wingdings" w:hAnsi="Wingdings"/>
      </w:rPr>
    </w:lvl>
  </w:abstractNum>
  <w:abstractNum w:abstractNumId="17" w15:restartNumberingAfterBreak="0">
    <w:nsid w:val="00000012"/>
    <w:multiLevelType w:val="singleLevel"/>
    <w:tmpl w:val="00000012"/>
    <w:name w:val="WW8Num18"/>
    <w:lvl w:ilvl="0">
      <w:start w:val="1"/>
      <w:numFmt w:val="bullet"/>
      <w:lvlText w:val=""/>
      <w:lvlJc w:val="left"/>
      <w:pPr>
        <w:tabs>
          <w:tab w:val="num" w:pos="340"/>
        </w:tabs>
        <w:ind w:left="397" w:hanging="397"/>
      </w:pPr>
      <w:rPr>
        <w:rFonts w:ascii="Wingdings" w:hAnsi="Wingdings" w:cs="Times New Roman Régulier"/>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singleLevel"/>
    <w:tmpl w:val="00000014"/>
    <w:name w:val="WW8Num20"/>
    <w:lvl w:ilvl="0">
      <w:start w:val="1"/>
      <w:numFmt w:val="bullet"/>
      <w:lvlText w:val=""/>
      <w:lvlJc w:val="left"/>
      <w:pPr>
        <w:tabs>
          <w:tab w:val="num" w:pos="1429"/>
        </w:tabs>
        <w:ind w:left="1429" w:hanging="360"/>
      </w:pPr>
      <w:rPr>
        <w:rFonts w:ascii="Symbol" w:hAnsi="Symbol"/>
      </w:rPr>
    </w:lvl>
  </w:abstractNum>
  <w:abstractNum w:abstractNumId="20" w15:restartNumberingAfterBreak="0">
    <w:nsid w:val="00000015"/>
    <w:multiLevelType w:val="singleLevel"/>
    <w:tmpl w:val="00000015"/>
    <w:name w:val="WW8Num21"/>
    <w:lvl w:ilvl="0">
      <w:start w:val="1"/>
      <w:numFmt w:val="bullet"/>
      <w:lvlText w:val=""/>
      <w:lvlJc w:val="left"/>
      <w:pPr>
        <w:tabs>
          <w:tab w:val="num" w:pos="1429"/>
        </w:tabs>
        <w:ind w:left="1429" w:hanging="360"/>
      </w:pPr>
      <w:rPr>
        <w:rFonts w:ascii="Symbol" w:hAnsi="Symbol"/>
      </w:rPr>
    </w:lvl>
  </w:abstractNum>
  <w:abstractNum w:abstractNumId="21" w15:restartNumberingAfterBreak="0">
    <w:nsid w:val="08D637BF"/>
    <w:multiLevelType w:val="hybridMultilevel"/>
    <w:tmpl w:val="BDDC4392"/>
    <w:lvl w:ilvl="0" w:tplc="E1424ED4">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BDF0DDE"/>
    <w:multiLevelType w:val="hybridMultilevel"/>
    <w:tmpl w:val="6BC4C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0512EAD"/>
    <w:multiLevelType w:val="hybridMultilevel"/>
    <w:tmpl w:val="AAE8F00E"/>
    <w:lvl w:ilvl="0" w:tplc="AEE2BB22">
      <w:start w:val="5"/>
      <w:numFmt w:val="bullet"/>
      <w:lvlText w:val="-"/>
      <w:lvlJc w:val="left"/>
      <w:pPr>
        <w:ind w:left="720" w:hanging="360"/>
      </w:pPr>
      <w:rPr>
        <w:rFonts w:ascii="Century Gothic" w:eastAsiaTheme="minorEastAsia"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7136ED0"/>
    <w:multiLevelType w:val="hybridMultilevel"/>
    <w:tmpl w:val="CF0ECC28"/>
    <w:lvl w:ilvl="0" w:tplc="FFFFFFFF">
      <w:start w:val="3"/>
      <w:numFmt w:val="bullet"/>
      <w:lvlText w:val="-"/>
      <w:lvlJc w:val="left"/>
      <w:pPr>
        <w:ind w:left="720" w:hanging="360"/>
      </w:pPr>
      <w:rPr>
        <w:rFonts w:ascii="Tahoma" w:eastAsia="Times New Roman"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18232EC"/>
    <w:multiLevelType w:val="hybridMultilevel"/>
    <w:tmpl w:val="7F402CCE"/>
    <w:lvl w:ilvl="0" w:tplc="FFFFFFFF">
      <w:start w:val="3"/>
      <w:numFmt w:val="bullet"/>
      <w:lvlText w:val="-"/>
      <w:lvlJc w:val="left"/>
      <w:pPr>
        <w:ind w:left="720" w:hanging="360"/>
      </w:pPr>
      <w:rPr>
        <w:rFonts w:ascii="Tahoma" w:eastAsia="Times New Roman"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8AA3E7E"/>
    <w:multiLevelType w:val="multilevel"/>
    <w:tmpl w:val="62EECBB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A5F493C"/>
    <w:multiLevelType w:val="hybridMultilevel"/>
    <w:tmpl w:val="AE72B9DE"/>
    <w:lvl w:ilvl="0" w:tplc="AEE2BB22">
      <w:start w:val="5"/>
      <w:numFmt w:val="bullet"/>
      <w:lvlText w:val="-"/>
      <w:lvlJc w:val="left"/>
      <w:pPr>
        <w:ind w:left="720" w:hanging="360"/>
      </w:pPr>
      <w:rPr>
        <w:rFonts w:ascii="Century Gothic" w:eastAsiaTheme="minorEastAsia"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A76237B"/>
    <w:multiLevelType w:val="hybridMultilevel"/>
    <w:tmpl w:val="BBD67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B8C83E8"/>
    <w:multiLevelType w:val="hybridMultilevel"/>
    <w:tmpl w:val="9AB370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4915BA7"/>
    <w:multiLevelType w:val="multilevel"/>
    <w:tmpl w:val="D3BA14B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85F52A1"/>
    <w:multiLevelType w:val="hybridMultilevel"/>
    <w:tmpl w:val="102830B2"/>
    <w:lvl w:ilvl="0" w:tplc="AEE2BB22">
      <w:start w:val="5"/>
      <w:numFmt w:val="bullet"/>
      <w:lvlText w:val="-"/>
      <w:lvlJc w:val="left"/>
      <w:pPr>
        <w:ind w:left="720" w:hanging="360"/>
      </w:pPr>
      <w:rPr>
        <w:rFonts w:ascii="Century Gothic" w:eastAsiaTheme="minorEastAsia"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88CFF5B"/>
    <w:multiLevelType w:val="hybridMultilevel"/>
    <w:tmpl w:val="D24698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B7B2DC4"/>
    <w:multiLevelType w:val="hybridMultilevel"/>
    <w:tmpl w:val="CA361EBE"/>
    <w:lvl w:ilvl="0" w:tplc="AEE2BB22">
      <w:start w:val="5"/>
      <w:numFmt w:val="bullet"/>
      <w:lvlText w:val="-"/>
      <w:lvlJc w:val="left"/>
      <w:pPr>
        <w:ind w:left="720" w:hanging="360"/>
      </w:pPr>
      <w:rPr>
        <w:rFonts w:ascii="Century Gothic" w:eastAsiaTheme="minorEastAsia"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163332B"/>
    <w:multiLevelType w:val="hybridMultilevel"/>
    <w:tmpl w:val="655CE27C"/>
    <w:lvl w:ilvl="0" w:tplc="AEE2BB22">
      <w:start w:val="5"/>
      <w:numFmt w:val="bullet"/>
      <w:lvlText w:val="-"/>
      <w:lvlJc w:val="left"/>
      <w:pPr>
        <w:ind w:left="720" w:hanging="360"/>
      </w:pPr>
      <w:rPr>
        <w:rFonts w:ascii="Century Gothic" w:eastAsiaTheme="minorEastAsia"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1BE54F9"/>
    <w:multiLevelType w:val="hybridMultilevel"/>
    <w:tmpl w:val="536A809E"/>
    <w:lvl w:ilvl="0" w:tplc="AA2AB7AA">
      <w:start w:val="1"/>
      <w:numFmt w:val="bullet"/>
      <w:lvlText w:val=""/>
      <w:lvlJc w:val="left"/>
      <w:pPr>
        <w:ind w:left="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D740C1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C48359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2C4EE5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CD6ABA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D86229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7682BE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25097B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BDED73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88A1CC3"/>
    <w:multiLevelType w:val="hybridMultilevel"/>
    <w:tmpl w:val="C88C3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C7E3D3A"/>
    <w:multiLevelType w:val="multilevel"/>
    <w:tmpl w:val="1D38302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1655249"/>
    <w:multiLevelType w:val="hybridMultilevel"/>
    <w:tmpl w:val="23526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54202F1"/>
    <w:multiLevelType w:val="multilevel"/>
    <w:tmpl w:val="03D41A00"/>
    <w:lvl w:ilvl="0">
      <w:start w:val="3"/>
      <w:numFmt w:val="decimal"/>
      <w:lvlText w:val="%1"/>
      <w:lvlJc w:val="left"/>
      <w:pPr>
        <w:ind w:left="480" w:hanging="480"/>
      </w:pPr>
      <w:rPr>
        <w:rFonts w:hint="default"/>
        <w:b/>
        <w:sz w:val="23"/>
      </w:rPr>
    </w:lvl>
    <w:lvl w:ilvl="1">
      <w:start w:val="2"/>
      <w:numFmt w:val="decimal"/>
      <w:lvlText w:val="%1.%2"/>
      <w:lvlJc w:val="left"/>
      <w:pPr>
        <w:ind w:left="480" w:hanging="480"/>
      </w:pPr>
      <w:rPr>
        <w:rFonts w:hint="default"/>
        <w:b/>
        <w:sz w:val="23"/>
      </w:rPr>
    </w:lvl>
    <w:lvl w:ilvl="2">
      <w:start w:val="2"/>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sz w:val="23"/>
      </w:rPr>
    </w:lvl>
    <w:lvl w:ilvl="5">
      <w:start w:val="1"/>
      <w:numFmt w:val="decimal"/>
      <w:lvlText w:val="%1.%2.%3.%4.%5.%6"/>
      <w:lvlJc w:val="left"/>
      <w:pPr>
        <w:ind w:left="1080" w:hanging="1080"/>
      </w:pPr>
      <w:rPr>
        <w:rFonts w:hint="default"/>
        <w:b/>
        <w:sz w:val="23"/>
      </w:rPr>
    </w:lvl>
    <w:lvl w:ilvl="6">
      <w:start w:val="1"/>
      <w:numFmt w:val="decimal"/>
      <w:lvlText w:val="%1.%2.%3.%4.%5.%6.%7"/>
      <w:lvlJc w:val="left"/>
      <w:pPr>
        <w:ind w:left="1440" w:hanging="1440"/>
      </w:pPr>
      <w:rPr>
        <w:rFonts w:hint="default"/>
        <w:b/>
        <w:sz w:val="23"/>
      </w:rPr>
    </w:lvl>
    <w:lvl w:ilvl="7">
      <w:start w:val="1"/>
      <w:numFmt w:val="decimal"/>
      <w:lvlText w:val="%1.%2.%3.%4.%5.%6.%7.%8"/>
      <w:lvlJc w:val="left"/>
      <w:pPr>
        <w:ind w:left="1440" w:hanging="1440"/>
      </w:pPr>
      <w:rPr>
        <w:rFonts w:hint="default"/>
        <w:b/>
        <w:sz w:val="23"/>
      </w:rPr>
    </w:lvl>
    <w:lvl w:ilvl="8">
      <w:start w:val="1"/>
      <w:numFmt w:val="decimal"/>
      <w:lvlText w:val="%1.%2.%3.%4.%5.%6.%7.%8.%9"/>
      <w:lvlJc w:val="left"/>
      <w:pPr>
        <w:ind w:left="1800" w:hanging="1800"/>
      </w:pPr>
      <w:rPr>
        <w:rFonts w:hint="default"/>
        <w:b/>
        <w:sz w:val="23"/>
      </w:rPr>
    </w:lvl>
  </w:abstractNum>
  <w:abstractNum w:abstractNumId="40" w15:restartNumberingAfterBreak="0">
    <w:nsid w:val="560F4639"/>
    <w:multiLevelType w:val="hybridMultilevel"/>
    <w:tmpl w:val="55004268"/>
    <w:lvl w:ilvl="0" w:tplc="AEE2BB22">
      <w:start w:val="5"/>
      <w:numFmt w:val="bullet"/>
      <w:lvlText w:val="-"/>
      <w:lvlJc w:val="left"/>
      <w:pPr>
        <w:ind w:left="720" w:hanging="360"/>
      </w:pPr>
      <w:rPr>
        <w:rFonts w:ascii="Century Gothic" w:eastAsiaTheme="minorEastAsia"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71465F0"/>
    <w:multiLevelType w:val="singleLevel"/>
    <w:tmpl w:val="040C0013"/>
    <w:lvl w:ilvl="0">
      <w:start w:val="1"/>
      <w:numFmt w:val="upperRoman"/>
      <w:pStyle w:val="Titre6"/>
      <w:lvlText w:val="%1."/>
      <w:lvlJc w:val="right"/>
      <w:pPr>
        <w:ind w:left="180" w:hanging="180"/>
      </w:pPr>
      <w:rPr>
        <w:rFonts w:hint="default"/>
      </w:rPr>
    </w:lvl>
  </w:abstractNum>
  <w:abstractNum w:abstractNumId="42" w15:restartNumberingAfterBreak="0">
    <w:nsid w:val="623306FE"/>
    <w:multiLevelType w:val="hybridMultilevel"/>
    <w:tmpl w:val="2DC07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6075753"/>
    <w:multiLevelType w:val="hybridMultilevel"/>
    <w:tmpl w:val="DEA41D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8070FAE"/>
    <w:multiLevelType w:val="multilevel"/>
    <w:tmpl w:val="27647AAA"/>
    <w:lvl w:ilvl="0">
      <w:start w:val="1"/>
      <w:numFmt w:val="decimal"/>
      <w:lvlText w:val="%1."/>
      <w:lvlJc w:val="left"/>
      <w:pPr>
        <w:ind w:left="420" w:hanging="420"/>
      </w:pPr>
      <w:rPr>
        <w:rFonts w:hint="default"/>
      </w:rPr>
    </w:lvl>
    <w:lvl w:ilvl="1">
      <w:start w:val="1"/>
      <w:numFmt w:val="decimal"/>
      <w:pStyle w:val="Style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AAE735C"/>
    <w:multiLevelType w:val="multilevel"/>
    <w:tmpl w:val="C1EE734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B5D2C9C"/>
    <w:multiLevelType w:val="hybridMultilevel"/>
    <w:tmpl w:val="51C8B8C8"/>
    <w:lvl w:ilvl="0" w:tplc="FFFFFFFF">
      <w:start w:val="3"/>
      <w:numFmt w:val="bullet"/>
      <w:lvlText w:val="-"/>
      <w:lvlJc w:val="left"/>
      <w:pPr>
        <w:ind w:left="720" w:hanging="360"/>
      </w:pPr>
      <w:rPr>
        <w:rFonts w:ascii="Tahoma" w:eastAsia="Times New Roman"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4134BB1"/>
    <w:multiLevelType w:val="hybridMultilevel"/>
    <w:tmpl w:val="09820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42F7EA5"/>
    <w:multiLevelType w:val="multilevel"/>
    <w:tmpl w:val="C7F8FD7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9DB23DD"/>
    <w:multiLevelType w:val="multilevel"/>
    <w:tmpl w:val="FD3A5F2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74793799">
    <w:abstractNumId w:val="41"/>
  </w:num>
  <w:num w:numId="2" w16cid:durableId="1952777789">
    <w:abstractNumId w:val="47"/>
  </w:num>
  <w:num w:numId="3" w16cid:durableId="139544147">
    <w:abstractNumId w:val="36"/>
  </w:num>
  <w:num w:numId="4" w16cid:durableId="1511220528">
    <w:abstractNumId w:val="21"/>
  </w:num>
  <w:num w:numId="5" w16cid:durableId="641812180">
    <w:abstractNumId w:val="42"/>
  </w:num>
  <w:num w:numId="6" w16cid:durableId="10954158">
    <w:abstractNumId w:val="34"/>
  </w:num>
  <w:num w:numId="7" w16cid:durableId="1167479934">
    <w:abstractNumId w:val="39"/>
  </w:num>
  <w:num w:numId="8" w16cid:durableId="839470567">
    <w:abstractNumId w:val="33"/>
  </w:num>
  <w:num w:numId="9" w16cid:durableId="1009409613">
    <w:abstractNumId w:val="43"/>
  </w:num>
  <w:num w:numId="10" w16cid:durableId="804784686">
    <w:abstractNumId w:val="31"/>
  </w:num>
  <w:num w:numId="11" w16cid:durableId="2075159121">
    <w:abstractNumId w:val="38"/>
  </w:num>
  <w:num w:numId="12" w16cid:durableId="172300606">
    <w:abstractNumId w:val="32"/>
  </w:num>
  <w:num w:numId="13" w16cid:durableId="1307322896">
    <w:abstractNumId w:val="2"/>
  </w:num>
  <w:num w:numId="14" w16cid:durableId="697319885">
    <w:abstractNumId w:val="3"/>
  </w:num>
  <w:num w:numId="15" w16cid:durableId="1025011669">
    <w:abstractNumId w:val="29"/>
  </w:num>
  <w:num w:numId="16" w16cid:durableId="1857501292">
    <w:abstractNumId w:val="27"/>
  </w:num>
  <w:num w:numId="17" w16cid:durableId="1309745357">
    <w:abstractNumId w:val="48"/>
  </w:num>
  <w:num w:numId="18" w16cid:durableId="1610312616">
    <w:abstractNumId w:val="0"/>
  </w:num>
  <w:num w:numId="19" w16cid:durableId="133839985">
    <w:abstractNumId w:val="22"/>
  </w:num>
  <w:num w:numId="20" w16cid:durableId="426267363">
    <w:abstractNumId w:val="23"/>
  </w:num>
  <w:num w:numId="21" w16cid:durableId="1497526901">
    <w:abstractNumId w:val="1"/>
  </w:num>
  <w:num w:numId="22" w16cid:durableId="1011835035">
    <w:abstractNumId w:val="40"/>
  </w:num>
  <w:num w:numId="23" w16cid:durableId="1354529867">
    <w:abstractNumId w:val="28"/>
  </w:num>
  <w:num w:numId="24" w16cid:durableId="1049381104">
    <w:abstractNumId w:val="25"/>
  </w:num>
  <w:num w:numId="25" w16cid:durableId="1649557363">
    <w:abstractNumId w:val="24"/>
  </w:num>
  <w:num w:numId="26" w16cid:durableId="643127142">
    <w:abstractNumId w:val="46"/>
  </w:num>
  <w:num w:numId="27" w16cid:durableId="156501223">
    <w:abstractNumId w:val="44"/>
  </w:num>
  <w:num w:numId="28" w16cid:durableId="525678118">
    <w:abstractNumId w:val="26"/>
  </w:num>
  <w:num w:numId="29" w16cid:durableId="1083182406">
    <w:abstractNumId w:val="37"/>
  </w:num>
  <w:num w:numId="30" w16cid:durableId="1047604164">
    <w:abstractNumId w:val="30"/>
  </w:num>
  <w:num w:numId="31" w16cid:durableId="9670081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0466832">
    <w:abstractNumId w:val="44"/>
    <w:lvlOverride w:ilvl="0">
      <w:startOverride w:val="2"/>
    </w:lvlOverride>
    <w:lvlOverride w:ilvl="1">
      <w:startOverride w:val="1"/>
    </w:lvlOverride>
  </w:num>
  <w:num w:numId="33" w16cid:durableId="1277635421">
    <w:abstractNumId w:val="49"/>
  </w:num>
  <w:num w:numId="34" w16cid:durableId="1167478502">
    <w:abstractNumId w:val="44"/>
    <w:lvlOverride w:ilvl="0">
      <w:startOverride w:val="2"/>
    </w:lvlOverride>
    <w:lvlOverride w:ilvl="1">
      <w:startOverride w:val="1"/>
    </w:lvlOverride>
  </w:num>
  <w:num w:numId="35" w16cid:durableId="349724150">
    <w:abstractNumId w:val="45"/>
  </w:num>
  <w:num w:numId="36" w16cid:durableId="1901332027">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75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7B6"/>
    <w:rsid w:val="00007316"/>
    <w:rsid w:val="00013224"/>
    <w:rsid w:val="00015BF7"/>
    <w:rsid w:val="000372C0"/>
    <w:rsid w:val="00037A60"/>
    <w:rsid w:val="00041C60"/>
    <w:rsid w:val="000509F4"/>
    <w:rsid w:val="00053CAE"/>
    <w:rsid w:val="000746F8"/>
    <w:rsid w:val="00081E37"/>
    <w:rsid w:val="00081FCA"/>
    <w:rsid w:val="0008347F"/>
    <w:rsid w:val="000956EE"/>
    <w:rsid w:val="000A166D"/>
    <w:rsid w:val="000B09E9"/>
    <w:rsid w:val="000B137C"/>
    <w:rsid w:val="000B1DBF"/>
    <w:rsid w:val="000B3055"/>
    <w:rsid w:val="000B5CFB"/>
    <w:rsid w:val="000B69DC"/>
    <w:rsid w:val="000C2319"/>
    <w:rsid w:val="000C374B"/>
    <w:rsid w:val="000C38AD"/>
    <w:rsid w:val="000D6F98"/>
    <w:rsid w:val="000D71B4"/>
    <w:rsid w:val="000D76E5"/>
    <w:rsid w:val="000E27ED"/>
    <w:rsid w:val="0010147A"/>
    <w:rsid w:val="001027EC"/>
    <w:rsid w:val="001029D2"/>
    <w:rsid w:val="00102A47"/>
    <w:rsid w:val="0010752E"/>
    <w:rsid w:val="001126A6"/>
    <w:rsid w:val="00114912"/>
    <w:rsid w:val="00120270"/>
    <w:rsid w:val="00130E20"/>
    <w:rsid w:val="00131B09"/>
    <w:rsid w:val="00137BED"/>
    <w:rsid w:val="00141ECA"/>
    <w:rsid w:val="001439F6"/>
    <w:rsid w:val="001445DE"/>
    <w:rsid w:val="00152B4D"/>
    <w:rsid w:val="00154F01"/>
    <w:rsid w:val="00160073"/>
    <w:rsid w:val="00162135"/>
    <w:rsid w:val="001627DF"/>
    <w:rsid w:val="00165622"/>
    <w:rsid w:val="0017583B"/>
    <w:rsid w:val="001912B5"/>
    <w:rsid w:val="001920B5"/>
    <w:rsid w:val="001A2B85"/>
    <w:rsid w:val="001A3B06"/>
    <w:rsid w:val="001B3204"/>
    <w:rsid w:val="001B35D4"/>
    <w:rsid w:val="001B7F8E"/>
    <w:rsid w:val="001C7606"/>
    <w:rsid w:val="001D50B7"/>
    <w:rsid w:val="001D7C74"/>
    <w:rsid w:val="001D7FB2"/>
    <w:rsid w:val="001E08AB"/>
    <w:rsid w:val="001E0EC2"/>
    <w:rsid w:val="001E3F12"/>
    <w:rsid w:val="001E71C2"/>
    <w:rsid w:val="002008C8"/>
    <w:rsid w:val="00200B43"/>
    <w:rsid w:val="00204232"/>
    <w:rsid w:val="00210B0A"/>
    <w:rsid w:val="00223DCA"/>
    <w:rsid w:val="00224A38"/>
    <w:rsid w:val="00233FF4"/>
    <w:rsid w:val="00245B25"/>
    <w:rsid w:val="00245E1C"/>
    <w:rsid w:val="00247E45"/>
    <w:rsid w:val="00261CB8"/>
    <w:rsid w:val="002621A9"/>
    <w:rsid w:val="002622DB"/>
    <w:rsid w:val="00276259"/>
    <w:rsid w:val="002766E1"/>
    <w:rsid w:val="00281B07"/>
    <w:rsid w:val="00282DE2"/>
    <w:rsid w:val="00286B56"/>
    <w:rsid w:val="00287102"/>
    <w:rsid w:val="00292132"/>
    <w:rsid w:val="00294819"/>
    <w:rsid w:val="002950B9"/>
    <w:rsid w:val="002A0220"/>
    <w:rsid w:val="002A3EB0"/>
    <w:rsid w:val="002A5397"/>
    <w:rsid w:val="002A5B26"/>
    <w:rsid w:val="002C1894"/>
    <w:rsid w:val="002C262F"/>
    <w:rsid w:val="002C2966"/>
    <w:rsid w:val="002C42F1"/>
    <w:rsid w:val="002D2F45"/>
    <w:rsid w:val="002D670B"/>
    <w:rsid w:val="002D7D99"/>
    <w:rsid w:val="002E1472"/>
    <w:rsid w:val="002E33AF"/>
    <w:rsid w:val="002E7D85"/>
    <w:rsid w:val="00300DFA"/>
    <w:rsid w:val="00312081"/>
    <w:rsid w:val="003164A6"/>
    <w:rsid w:val="00317743"/>
    <w:rsid w:val="00317914"/>
    <w:rsid w:val="0032121D"/>
    <w:rsid w:val="00346A87"/>
    <w:rsid w:val="00353350"/>
    <w:rsid w:val="00353747"/>
    <w:rsid w:val="0036000B"/>
    <w:rsid w:val="0037035A"/>
    <w:rsid w:val="003754D6"/>
    <w:rsid w:val="003853D3"/>
    <w:rsid w:val="003900F5"/>
    <w:rsid w:val="00391D65"/>
    <w:rsid w:val="0039365B"/>
    <w:rsid w:val="003A4FDE"/>
    <w:rsid w:val="003A736C"/>
    <w:rsid w:val="003B0508"/>
    <w:rsid w:val="003B68CF"/>
    <w:rsid w:val="003D3816"/>
    <w:rsid w:val="003E1BC4"/>
    <w:rsid w:val="003F150A"/>
    <w:rsid w:val="003F1BF3"/>
    <w:rsid w:val="003F2F4B"/>
    <w:rsid w:val="003F57DF"/>
    <w:rsid w:val="003F6E3B"/>
    <w:rsid w:val="00406AAD"/>
    <w:rsid w:val="00413E54"/>
    <w:rsid w:val="00414110"/>
    <w:rsid w:val="00423A6D"/>
    <w:rsid w:val="004348A3"/>
    <w:rsid w:val="00437A4D"/>
    <w:rsid w:val="00444B23"/>
    <w:rsid w:val="0045363C"/>
    <w:rsid w:val="00461AE5"/>
    <w:rsid w:val="004634D9"/>
    <w:rsid w:val="00466D51"/>
    <w:rsid w:val="0047113A"/>
    <w:rsid w:val="00476350"/>
    <w:rsid w:val="004851B3"/>
    <w:rsid w:val="00491AD2"/>
    <w:rsid w:val="004961C3"/>
    <w:rsid w:val="004A3CF4"/>
    <w:rsid w:val="004A512C"/>
    <w:rsid w:val="004B40A6"/>
    <w:rsid w:val="004C363F"/>
    <w:rsid w:val="004C50FC"/>
    <w:rsid w:val="004D673A"/>
    <w:rsid w:val="004F2BAC"/>
    <w:rsid w:val="005061C7"/>
    <w:rsid w:val="00510147"/>
    <w:rsid w:val="0051514B"/>
    <w:rsid w:val="0052104F"/>
    <w:rsid w:val="00524284"/>
    <w:rsid w:val="00526035"/>
    <w:rsid w:val="00526622"/>
    <w:rsid w:val="00536EB3"/>
    <w:rsid w:val="0055202E"/>
    <w:rsid w:val="005542FA"/>
    <w:rsid w:val="005612CA"/>
    <w:rsid w:val="00567F20"/>
    <w:rsid w:val="005728E3"/>
    <w:rsid w:val="00582D42"/>
    <w:rsid w:val="005853D7"/>
    <w:rsid w:val="00593428"/>
    <w:rsid w:val="005A0038"/>
    <w:rsid w:val="005A0137"/>
    <w:rsid w:val="005B1885"/>
    <w:rsid w:val="005B20E9"/>
    <w:rsid w:val="005B3247"/>
    <w:rsid w:val="005C59E7"/>
    <w:rsid w:val="005C69B1"/>
    <w:rsid w:val="005D05B4"/>
    <w:rsid w:val="005D137A"/>
    <w:rsid w:val="005E455C"/>
    <w:rsid w:val="005E6EAF"/>
    <w:rsid w:val="005E7086"/>
    <w:rsid w:val="005F1FF2"/>
    <w:rsid w:val="005F43AD"/>
    <w:rsid w:val="00600BEB"/>
    <w:rsid w:val="00603C25"/>
    <w:rsid w:val="0060459A"/>
    <w:rsid w:val="00610339"/>
    <w:rsid w:val="006171F0"/>
    <w:rsid w:val="0062317E"/>
    <w:rsid w:val="00624B5D"/>
    <w:rsid w:val="00626E29"/>
    <w:rsid w:val="0063488D"/>
    <w:rsid w:val="00645438"/>
    <w:rsid w:val="00647BD6"/>
    <w:rsid w:val="006528B4"/>
    <w:rsid w:val="006532CF"/>
    <w:rsid w:val="00654BAD"/>
    <w:rsid w:val="0065571A"/>
    <w:rsid w:val="00656C7A"/>
    <w:rsid w:val="006575D1"/>
    <w:rsid w:val="00671E0F"/>
    <w:rsid w:val="006752EB"/>
    <w:rsid w:val="00696DEE"/>
    <w:rsid w:val="006A1619"/>
    <w:rsid w:val="006A21CA"/>
    <w:rsid w:val="006C53E2"/>
    <w:rsid w:val="006C5D0C"/>
    <w:rsid w:val="006D2BD2"/>
    <w:rsid w:val="006D2C6C"/>
    <w:rsid w:val="006E6DA4"/>
    <w:rsid w:val="006E7A34"/>
    <w:rsid w:val="006F0B97"/>
    <w:rsid w:val="006F6411"/>
    <w:rsid w:val="007003D0"/>
    <w:rsid w:val="00703633"/>
    <w:rsid w:val="007054CE"/>
    <w:rsid w:val="00706DBF"/>
    <w:rsid w:val="00713A28"/>
    <w:rsid w:val="00714B90"/>
    <w:rsid w:val="00721A79"/>
    <w:rsid w:val="00726F60"/>
    <w:rsid w:val="00736672"/>
    <w:rsid w:val="007377A8"/>
    <w:rsid w:val="007378B1"/>
    <w:rsid w:val="00741039"/>
    <w:rsid w:val="00741867"/>
    <w:rsid w:val="007425D1"/>
    <w:rsid w:val="0074514D"/>
    <w:rsid w:val="00745AF2"/>
    <w:rsid w:val="0075172F"/>
    <w:rsid w:val="00751F70"/>
    <w:rsid w:val="00752488"/>
    <w:rsid w:val="00754A19"/>
    <w:rsid w:val="00757BB0"/>
    <w:rsid w:val="007649A0"/>
    <w:rsid w:val="007670E6"/>
    <w:rsid w:val="00774BFD"/>
    <w:rsid w:val="00774DE2"/>
    <w:rsid w:val="00781398"/>
    <w:rsid w:val="00796785"/>
    <w:rsid w:val="007B0759"/>
    <w:rsid w:val="007B09FE"/>
    <w:rsid w:val="007B10FC"/>
    <w:rsid w:val="007C083B"/>
    <w:rsid w:val="007C2D87"/>
    <w:rsid w:val="007C48DE"/>
    <w:rsid w:val="007D1AED"/>
    <w:rsid w:val="007D2E7E"/>
    <w:rsid w:val="007D4148"/>
    <w:rsid w:val="007D41F8"/>
    <w:rsid w:val="007E18C0"/>
    <w:rsid w:val="007E2EC5"/>
    <w:rsid w:val="007E6008"/>
    <w:rsid w:val="007F1C37"/>
    <w:rsid w:val="007F562E"/>
    <w:rsid w:val="007F5B7A"/>
    <w:rsid w:val="007F6346"/>
    <w:rsid w:val="007F6AC7"/>
    <w:rsid w:val="00814C99"/>
    <w:rsid w:val="00835519"/>
    <w:rsid w:val="008406D1"/>
    <w:rsid w:val="00840A48"/>
    <w:rsid w:val="0084408D"/>
    <w:rsid w:val="00844E23"/>
    <w:rsid w:val="00845B8C"/>
    <w:rsid w:val="00846C9A"/>
    <w:rsid w:val="00850546"/>
    <w:rsid w:val="00851676"/>
    <w:rsid w:val="00852C35"/>
    <w:rsid w:val="00854B2C"/>
    <w:rsid w:val="008601B6"/>
    <w:rsid w:val="00863314"/>
    <w:rsid w:val="00865DDF"/>
    <w:rsid w:val="0086740A"/>
    <w:rsid w:val="00872744"/>
    <w:rsid w:val="0087422B"/>
    <w:rsid w:val="00875A9C"/>
    <w:rsid w:val="00880E0A"/>
    <w:rsid w:val="00881537"/>
    <w:rsid w:val="00882FCA"/>
    <w:rsid w:val="00886563"/>
    <w:rsid w:val="00886669"/>
    <w:rsid w:val="008A1C46"/>
    <w:rsid w:val="008A69D3"/>
    <w:rsid w:val="008A6D53"/>
    <w:rsid w:val="008A7C6E"/>
    <w:rsid w:val="008B5767"/>
    <w:rsid w:val="008B76C6"/>
    <w:rsid w:val="008C447D"/>
    <w:rsid w:val="008C488E"/>
    <w:rsid w:val="008C72F7"/>
    <w:rsid w:val="008D02F6"/>
    <w:rsid w:val="008D1225"/>
    <w:rsid w:val="008D1BCE"/>
    <w:rsid w:val="008E013D"/>
    <w:rsid w:val="008E37F6"/>
    <w:rsid w:val="008F20A6"/>
    <w:rsid w:val="008F2F2E"/>
    <w:rsid w:val="008F34D1"/>
    <w:rsid w:val="008F4692"/>
    <w:rsid w:val="00904D24"/>
    <w:rsid w:val="00913F66"/>
    <w:rsid w:val="00914768"/>
    <w:rsid w:val="00915E42"/>
    <w:rsid w:val="00922143"/>
    <w:rsid w:val="00935999"/>
    <w:rsid w:val="00936CDA"/>
    <w:rsid w:val="00946837"/>
    <w:rsid w:val="00950ED1"/>
    <w:rsid w:val="00952A8B"/>
    <w:rsid w:val="00955F42"/>
    <w:rsid w:val="0096202A"/>
    <w:rsid w:val="00973F83"/>
    <w:rsid w:val="00982FA0"/>
    <w:rsid w:val="00983BE9"/>
    <w:rsid w:val="0098461D"/>
    <w:rsid w:val="0098605D"/>
    <w:rsid w:val="009862F6"/>
    <w:rsid w:val="00986A3E"/>
    <w:rsid w:val="00990565"/>
    <w:rsid w:val="009947F3"/>
    <w:rsid w:val="009A2EE2"/>
    <w:rsid w:val="009B1360"/>
    <w:rsid w:val="009B64D3"/>
    <w:rsid w:val="009C03DA"/>
    <w:rsid w:val="009D06C6"/>
    <w:rsid w:val="009D3BDD"/>
    <w:rsid w:val="009D56E0"/>
    <w:rsid w:val="009E31AA"/>
    <w:rsid w:val="009E71F4"/>
    <w:rsid w:val="009F4975"/>
    <w:rsid w:val="009F49D2"/>
    <w:rsid w:val="009F4B65"/>
    <w:rsid w:val="009F4D87"/>
    <w:rsid w:val="00A211FE"/>
    <w:rsid w:val="00A2368C"/>
    <w:rsid w:val="00A25472"/>
    <w:rsid w:val="00A26568"/>
    <w:rsid w:val="00A26C24"/>
    <w:rsid w:val="00A30E06"/>
    <w:rsid w:val="00A41531"/>
    <w:rsid w:val="00A4452C"/>
    <w:rsid w:val="00A45F12"/>
    <w:rsid w:val="00A500B5"/>
    <w:rsid w:val="00A502D3"/>
    <w:rsid w:val="00A54E4E"/>
    <w:rsid w:val="00A560ED"/>
    <w:rsid w:val="00A61745"/>
    <w:rsid w:val="00A628B2"/>
    <w:rsid w:val="00A67D7D"/>
    <w:rsid w:val="00A71E07"/>
    <w:rsid w:val="00A75A96"/>
    <w:rsid w:val="00A86685"/>
    <w:rsid w:val="00A91471"/>
    <w:rsid w:val="00A93BF0"/>
    <w:rsid w:val="00A9557E"/>
    <w:rsid w:val="00AA46A2"/>
    <w:rsid w:val="00AA618B"/>
    <w:rsid w:val="00AA61B8"/>
    <w:rsid w:val="00AB37A4"/>
    <w:rsid w:val="00AC2DF0"/>
    <w:rsid w:val="00AC5BEF"/>
    <w:rsid w:val="00AD16F3"/>
    <w:rsid w:val="00AD5313"/>
    <w:rsid w:val="00AD69F4"/>
    <w:rsid w:val="00AD6B61"/>
    <w:rsid w:val="00AE0474"/>
    <w:rsid w:val="00AE2A38"/>
    <w:rsid w:val="00AE581A"/>
    <w:rsid w:val="00AF4E93"/>
    <w:rsid w:val="00B01A45"/>
    <w:rsid w:val="00B02968"/>
    <w:rsid w:val="00B0386D"/>
    <w:rsid w:val="00B03D6D"/>
    <w:rsid w:val="00B13189"/>
    <w:rsid w:val="00B20592"/>
    <w:rsid w:val="00B23037"/>
    <w:rsid w:val="00B277E7"/>
    <w:rsid w:val="00B278AA"/>
    <w:rsid w:val="00B3048E"/>
    <w:rsid w:val="00B36F5B"/>
    <w:rsid w:val="00B40287"/>
    <w:rsid w:val="00B408F2"/>
    <w:rsid w:val="00B42B9A"/>
    <w:rsid w:val="00B44CE3"/>
    <w:rsid w:val="00B54258"/>
    <w:rsid w:val="00B6468F"/>
    <w:rsid w:val="00B725AD"/>
    <w:rsid w:val="00B72A08"/>
    <w:rsid w:val="00B76218"/>
    <w:rsid w:val="00B86D09"/>
    <w:rsid w:val="00BA0AF0"/>
    <w:rsid w:val="00BA0B97"/>
    <w:rsid w:val="00BA0DE8"/>
    <w:rsid w:val="00BA108F"/>
    <w:rsid w:val="00BB0441"/>
    <w:rsid w:val="00BB0BA3"/>
    <w:rsid w:val="00BB100B"/>
    <w:rsid w:val="00BB7C55"/>
    <w:rsid w:val="00BC2F0D"/>
    <w:rsid w:val="00BC7A85"/>
    <w:rsid w:val="00BD394D"/>
    <w:rsid w:val="00BD431F"/>
    <w:rsid w:val="00BE11E7"/>
    <w:rsid w:val="00BE48FB"/>
    <w:rsid w:val="00BE520B"/>
    <w:rsid w:val="00BF15BA"/>
    <w:rsid w:val="00BF4680"/>
    <w:rsid w:val="00C03973"/>
    <w:rsid w:val="00C12C48"/>
    <w:rsid w:val="00C31DBF"/>
    <w:rsid w:val="00C3241F"/>
    <w:rsid w:val="00C3290F"/>
    <w:rsid w:val="00C32C41"/>
    <w:rsid w:val="00C472C1"/>
    <w:rsid w:val="00C53AEC"/>
    <w:rsid w:val="00C651B5"/>
    <w:rsid w:val="00C76A17"/>
    <w:rsid w:val="00C8326C"/>
    <w:rsid w:val="00C90985"/>
    <w:rsid w:val="00C972A5"/>
    <w:rsid w:val="00CA27A0"/>
    <w:rsid w:val="00CA556C"/>
    <w:rsid w:val="00CA7819"/>
    <w:rsid w:val="00CA79B7"/>
    <w:rsid w:val="00CB102C"/>
    <w:rsid w:val="00CB161D"/>
    <w:rsid w:val="00CB2E7D"/>
    <w:rsid w:val="00CB5500"/>
    <w:rsid w:val="00CB72AA"/>
    <w:rsid w:val="00CC387D"/>
    <w:rsid w:val="00CD540E"/>
    <w:rsid w:val="00CD71FE"/>
    <w:rsid w:val="00CE0FA2"/>
    <w:rsid w:val="00CE73F0"/>
    <w:rsid w:val="00CF0F31"/>
    <w:rsid w:val="00CF11E8"/>
    <w:rsid w:val="00CF1E15"/>
    <w:rsid w:val="00D04A8B"/>
    <w:rsid w:val="00D127B6"/>
    <w:rsid w:val="00D135D4"/>
    <w:rsid w:val="00D20699"/>
    <w:rsid w:val="00D30329"/>
    <w:rsid w:val="00D31A5F"/>
    <w:rsid w:val="00D33810"/>
    <w:rsid w:val="00D352F7"/>
    <w:rsid w:val="00D5347D"/>
    <w:rsid w:val="00D736AF"/>
    <w:rsid w:val="00D77611"/>
    <w:rsid w:val="00D80D3D"/>
    <w:rsid w:val="00D9155A"/>
    <w:rsid w:val="00DB4E3C"/>
    <w:rsid w:val="00DB6B7C"/>
    <w:rsid w:val="00DD2E5D"/>
    <w:rsid w:val="00DD3F94"/>
    <w:rsid w:val="00DD4F91"/>
    <w:rsid w:val="00DE14E7"/>
    <w:rsid w:val="00DE72C0"/>
    <w:rsid w:val="00DE76FE"/>
    <w:rsid w:val="00DF0652"/>
    <w:rsid w:val="00DF1081"/>
    <w:rsid w:val="00DF413E"/>
    <w:rsid w:val="00DF71FB"/>
    <w:rsid w:val="00E002CA"/>
    <w:rsid w:val="00E0084B"/>
    <w:rsid w:val="00E11008"/>
    <w:rsid w:val="00E15E0A"/>
    <w:rsid w:val="00E16737"/>
    <w:rsid w:val="00E20C81"/>
    <w:rsid w:val="00E24837"/>
    <w:rsid w:val="00E260C9"/>
    <w:rsid w:val="00E261D9"/>
    <w:rsid w:val="00E27E85"/>
    <w:rsid w:val="00E40B99"/>
    <w:rsid w:val="00E4441A"/>
    <w:rsid w:val="00E46014"/>
    <w:rsid w:val="00E478A2"/>
    <w:rsid w:val="00E51769"/>
    <w:rsid w:val="00E51BEB"/>
    <w:rsid w:val="00E54706"/>
    <w:rsid w:val="00E55D10"/>
    <w:rsid w:val="00E57A06"/>
    <w:rsid w:val="00E6005B"/>
    <w:rsid w:val="00E60246"/>
    <w:rsid w:val="00E62CEA"/>
    <w:rsid w:val="00E72C67"/>
    <w:rsid w:val="00E82326"/>
    <w:rsid w:val="00E90A76"/>
    <w:rsid w:val="00E91789"/>
    <w:rsid w:val="00E977F1"/>
    <w:rsid w:val="00EA55E7"/>
    <w:rsid w:val="00EB4B31"/>
    <w:rsid w:val="00EC44B0"/>
    <w:rsid w:val="00EC47D0"/>
    <w:rsid w:val="00ED4875"/>
    <w:rsid w:val="00EE2966"/>
    <w:rsid w:val="00EF0C4B"/>
    <w:rsid w:val="00EF1B07"/>
    <w:rsid w:val="00EF589C"/>
    <w:rsid w:val="00EF6458"/>
    <w:rsid w:val="00F021E4"/>
    <w:rsid w:val="00F04205"/>
    <w:rsid w:val="00F07C2C"/>
    <w:rsid w:val="00F10FB6"/>
    <w:rsid w:val="00F152F0"/>
    <w:rsid w:val="00F2239F"/>
    <w:rsid w:val="00F26541"/>
    <w:rsid w:val="00F344CF"/>
    <w:rsid w:val="00F34EE8"/>
    <w:rsid w:val="00F4197F"/>
    <w:rsid w:val="00F44D74"/>
    <w:rsid w:val="00F4577F"/>
    <w:rsid w:val="00F5012C"/>
    <w:rsid w:val="00F7192F"/>
    <w:rsid w:val="00F73CA8"/>
    <w:rsid w:val="00F73CE8"/>
    <w:rsid w:val="00F74E9C"/>
    <w:rsid w:val="00F75FEE"/>
    <w:rsid w:val="00F858C2"/>
    <w:rsid w:val="00F94100"/>
    <w:rsid w:val="00F941AB"/>
    <w:rsid w:val="00F95CF8"/>
    <w:rsid w:val="00F96C7A"/>
    <w:rsid w:val="00F972DA"/>
    <w:rsid w:val="00FA1AAA"/>
    <w:rsid w:val="00FA74E5"/>
    <w:rsid w:val="00FB6F9F"/>
    <w:rsid w:val="00FC218B"/>
    <w:rsid w:val="00FC3F02"/>
    <w:rsid w:val="00FC47FA"/>
    <w:rsid w:val="00FC5514"/>
    <w:rsid w:val="00FD29D7"/>
    <w:rsid w:val="00FE28A2"/>
    <w:rsid w:val="00FF29A1"/>
    <w:rsid w:val="00FF78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14:docId w14:val="71237594"/>
  <w15:docId w15:val="{71D24A87-AC1B-4733-A75B-38EF1956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7EC"/>
    <w:rPr>
      <w:sz w:val="24"/>
      <w:szCs w:val="24"/>
    </w:rPr>
  </w:style>
  <w:style w:type="paragraph" w:styleId="Titre1">
    <w:name w:val="heading 1"/>
    <w:basedOn w:val="Normal"/>
    <w:next w:val="Normal"/>
    <w:qFormat/>
    <w:rsid w:val="008601B6"/>
    <w:pPr>
      <w:keepNext/>
      <w:spacing w:before="240" w:after="60"/>
      <w:outlineLvl w:val="0"/>
    </w:pPr>
    <w:rPr>
      <w:rFonts w:ascii="Arial" w:hAnsi="Arial" w:cs="Arial"/>
      <w:b/>
      <w:bCs/>
      <w:kern w:val="32"/>
      <w:sz w:val="32"/>
      <w:szCs w:val="32"/>
    </w:rPr>
  </w:style>
  <w:style w:type="paragraph" w:styleId="Titre2">
    <w:name w:val="heading 2"/>
    <w:basedOn w:val="Style1"/>
    <w:next w:val="Normal"/>
    <w:link w:val="Titre2Car"/>
    <w:qFormat/>
    <w:rsid w:val="00247E45"/>
    <w:pPr>
      <w:outlineLvl w:val="1"/>
    </w:pPr>
  </w:style>
  <w:style w:type="paragraph" w:styleId="Titre3">
    <w:name w:val="heading 3"/>
    <w:basedOn w:val="Normal"/>
    <w:next w:val="Normal"/>
    <w:qFormat/>
    <w:rsid w:val="00986A3E"/>
    <w:pPr>
      <w:keepNext/>
      <w:spacing w:before="240" w:after="60"/>
      <w:outlineLvl w:val="2"/>
    </w:pPr>
    <w:rPr>
      <w:rFonts w:ascii="Arial" w:hAnsi="Arial" w:cs="Arial"/>
      <w:b/>
      <w:bCs/>
      <w:sz w:val="26"/>
      <w:szCs w:val="26"/>
    </w:rPr>
  </w:style>
  <w:style w:type="paragraph" w:styleId="Titre6">
    <w:name w:val="heading 6"/>
    <w:aliases w:val="E6"/>
    <w:basedOn w:val="Normal"/>
    <w:next w:val="Normal"/>
    <w:link w:val="Titre6Car"/>
    <w:qFormat/>
    <w:rsid w:val="009F4B65"/>
    <w:pPr>
      <w:numPr>
        <w:numId w:val="1"/>
      </w:numPr>
      <w:tabs>
        <w:tab w:val="num" w:pos="1843"/>
      </w:tabs>
      <w:spacing w:before="120" w:after="120"/>
      <w:ind w:left="1843" w:hanging="284"/>
      <w:jc w:val="both"/>
      <w:outlineLvl w:val="5"/>
    </w:pPr>
    <w:rPr>
      <w:rFonts w:ascii="Arial" w:hAnsi="Arial"/>
      <w:b/>
      <w:bCs/>
      <w:smallCaps/>
      <w:sz w:val="20"/>
      <w:szCs w:val="20"/>
    </w:rPr>
  </w:style>
  <w:style w:type="paragraph" w:styleId="Titre8">
    <w:name w:val="heading 8"/>
    <w:basedOn w:val="Normal"/>
    <w:next w:val="Normal"/>
    <w:qFormat/>
    <w:rsid w:val="00B36F5B"/>
    <w:pPr>
      <w:keepNext/>
      <w:widowControl w:val="0"/>
      <w:tabs>
        <w:tab w:val="left" w:pos="-1128"/>
        <w:tab w:val="left" w:pos="-720"/>
        <w:tab w:val="left" w:pos="0"/>
        <w:tab w:val="left" w:pos="260"/>
        <w:tab w:val="num" w:pos="360"/>
        <w:tab w:val="left" w:pos="7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84" w:after="32"/>
      <w:ind w:left="5760" w:hanging="360"/>
      <w:jc w:val="center"/>
      <w:outlineLvl w:val="7"/>
    </w:pPr>
    <w:rPr>
      <w:rFonts w:ascii="Tahoma" w:hAnsi="Tahoma" w:cs="Tahoma"/>
      <w:b/>
      <w:bCs/>
      <w:sz w:val="20"/>
      <w:szCs w:val="20"/>
      <w:lang w:eastAsia="ar-S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23">
    <w:name w:val="Corps de texte 23"/>
    <w:basedOn w:val="Normal"/>
    <w:rsid w:val="000746F8"/>
    <w:pPr>
      <w:widowControl w:val="0"/>
      <w:tabs>
        <w:tab w:val="left" w:pos="-1128"/>
        <w:tab w:val="left" w:pos="-720"/>
        <w:tab w:val="left" w:pos="0"/>
        <w:tab w:val="left" w:pos="260"/>
        <w:tab w:val="left" w:pos="7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pPr>
    <w:rPr>
      <w:rFonts w:ascii="Tahoma" w:hAnsi="Tahoma" w:cs="Tahoma"/>
      <w:strike/>
      <w:sz w:val="20"/>
      <w:szCs w:val="20"/>
      <w:lang w:eastAsia="ar-SA"/>
    </w:rPr>
  </w:style>
  <w:style w:type="paragraph" w:styleId="Retraitcorpsdetexte">
    <w:name w:val="Body Text Indent"/>
    <w:basedOn w:val="Normal"/>
    <w:rsid w:val="000746F8"/>
    <w:pPr>
      <w:widowControl w:val="0"/>
      <w:tabs>
        <w:tab w:val="left" w:pos="2412"/>
        <w:tab w:val="left" w:pos="2820"/>
        <w:tab w:val="left" w:pos="3540"/>
        <w:tab w:val="left" w:pos="3800"/>
        <w:tab w:val="left" w:pos="4310"/>
        <w:tab w:val="left" w:pos="5700"/>
        <w:tab w:val="left" w:pos="6420"/>
        <w:tab w:val="left" w:pos="7140"/>
        <w:tab w:val="left" w:pos="7860"/>
        <w:tab w:val="left" w:pos="8580"/>
        <w:tab w:val="left" w:pos="9300"/>
        <w:tab w:val="left" w:pos="10020"/>
        <w:tab w:val="left" w:pos="10740"/>
        <w:tab w:val="left" w:pos="11460"/>
        <w:tab w:val="left" w:pos="12180"/>
        <w:tab w:val="left" w:pos="12900"/>
        <w:tab w:val="left" w:pos="13620"/>
        <w:tab w:val="left" w:pos="14340"/>
        <w:tab w:val="left" w:pos="15060"/>
        <w:tab w:val="left" w:pos="15780"/>
        <w:tab w:val="left" w:pos="16500"/>
        <w:tab w:val="left" w:pos="17220"/>
        <w:tab w:val="left" w:pos="17940"/>
        <w:tab w:val="left" w:pos="18660"/>
        <w:tab w:val="left" w:pos="19380"/>
        <w:tab w:val="left" w:pos="20100"/>
        <w:tab w:val="left" w:pos="20820"/>
        <w:tab w:val="left" w:pos="21540"/>
        <w:tab w:val="left" w:pos="22260"/>
      </w:tabs>
      <w:suppressAutoHyphens/>
      <w:ind w:left="708" w:hanging="708"/>
      <w:jc w:val="both"/>
    </w:pPr>
    <w:rPr>
      <w:rFonts w:ascii="Tahoma" w:hAnsi="Tahoma" w:cs="Tahoma"/>
      <w:i/>
      <w:iCs/>
      <w:sz w:val="20"/>
      <w:szCs w:val="20"/>
      <w:lang w:eastAsia="ar-SA"/>
    </w:rPr>
  </w:style>
  <w:style w:type="paragraph" w:customStyle="1" w:styleId="Normalcentr1">
    <w:name w:val="Normal centré1"/>
    <w:basedOn w:val="Normal"/>
    <w:rsid w:val="000746F8"/>
    <w:pPr>
      <w:suppressAutoHyphens/>
      <w:ind w:left="709" w:right="567"/>
      <w:jc w:val="both"/>
    </w:pPr>
    <w:rPr>
      <w:i/>
      <w:iCs/>
      <w:lang w:eastAsia="ar-SA"/>
    </w:rPr>
  </w:style>
  <w:style w:type="paragraph" w:customStyle="1" w:styleId="WW-Retraitcorpsdetexte2">
    <w:name w:val="WW-Retrait corps de texte 2"/>
    <w:basedOn w:val="Normal"/>
    <w:rsid w:val="000746F8"/>
    <w:pPr>
      <w:tabs>
        <w:tab w:val="right" w:leader="underscore" w:pos="11202"/>
      </w:tabs>
      <w:suppressAutoHyphens/>
      <w:spacing w:after="120"/>
      <w:ind w:left="426"/>
    </w:pPr>
    <w:rPr>
      <w:rFonts w:ascii="Tahoma" w:hAnsi="Tahoma" w:cs="Tahoma"/>
      <w:sz w:val="20"/>
      <w:szCs w:val="20"/>
      <w:lang w:eastAsia="ar-SA"/>
    </w:rPr>
  </w:style>
  <w:style w:type="paragraph" w:customStyle="1" w:styleId="WW-Normalcentr">
    <w:name w:val="WW-Normal centré"/>
    <w:basedOn w:val="Normal"/>
    <w:rsid w:val="000746F8"/>
    <w:pPr>
      <w:suppressAutoHyphens/>
      <w:ind w:left="709" w:right="567"/>
      <w:jc w:val="both"/>
    </w:pPr>
    <w:rPr>
      <w:i/>
      <w:iCs/>
      <w:lang w:eastAsia="ar-SA"/>
    </w:rPr>
  </w:style>
  <w:style w:type="paragraph" w:customStyle="1" w:styleId="WW-Retraitcorpsdetexte21">
    <w:name w:val="WW-Retrait corps de texte 21"/>
    <w:basedOn w:val="Normal"/>
    <w:rsid w:val="000746F8"/>
    <w:pPr>
      <w:suppressAutoHyphens/>
      <w:spacing w:after="120" w:line="480" w:lineRule="auto"/>
      <w:ind w:left="283"/>
    </w:pPr>
    <w:rPr>
      <w:rFonts w:ascii="Tahoma" w:hAnsi="Tahoma" w:cs="Tahoma"/>
      <w:sz w:val="20"/>
      <w:szCs w:val="20"/>
      <w:lang w:eastAsia="ar-SA"/>
    </w:rPr>
  </w:style>
  <w:style w:type="paragraph" w:customStyle="1" w:styleId="Corpsdetexte32">
    <w:name w:val="Corps de texte 32"/>
    <w:basedOn w:val="Normal"/>
    <w:rsid w:val="00AD16F3"/>
    <w:pPr>
      <w:widowControl w:val="0"/>
      <w:tabs>
        <w:tab w:val="left" w:pos="-1128"/>
        <w:tab w:val="left" w:pos="-720"/>
        <w:tab w:val="left" w:pos="0"/>
        <w:tab w:val="left" w:pos="260"/>
        <w:tab w:val="left" w:pos="7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pPr>
    <w:rPr>
      <w:rFonts w:ascii="Tahoma" w:hAnsi="Tahoma" w:cs="Tahoma"/>
      <w:i/>
      <w:iCs/>
      <w:sz w:val="20"/>
      <w:szCs w:val="20"/>
      <w:lang w:eastAsia="ar-SA"/>
    </w:rPr>
  </w:style>
  <w:style w:type="paragraph" w:customStyle="1" w:styleId="Level1">
    <w:name w:val="Level 1"/>
    <w:rsid w:val="00AD16F3"/>
    <w:pPr>
      <w:suppressAutoHyphens/>
      <w:ind w:left="720"/>
    </w:pPr>
    <w:rPr>
      <w:rFonts w:eastAsia="Arial"/>
      <w:sz w:val="24"/>
      <w:lang w:eastAsia="ar-SA"/>
    </w:rPr>
  </w:style>
  <w:style w:type="paragraph" w:customStyle="1" w:styleId="Corpsdetexte31">
    <w:name w:val="Corps de texte 31"/>
    <w:basedOn w:val="Normal"/>
    <w:rsid w:val="00AD16F3"/>
    <w:pPr>
      <w:widowControl w:val="0"/>
      <w:tabs>
        <w:tab w:val="left" w:pos="-1128"/>
        <w:tab w:val="left" w:pos="-720"/>
        <w:tab w:val="left" w:pos="0"/>
        <w:tab w:val="left" w:pos="260"/>
        <w:tab w:val="left" w:pos="7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pPr>
    <w:rPr>
      <w:rFonts w:ascii="Tahoma" w:hAnsi="Tahoma" w:cs="Tahoma"/>
      <w:i/>
      <w:iCs/>
      <w:sz w:val="20"/>
      <w:szCs w:val="20"/>
      <w:lang w:eastAsia="ar-SA"/>
    </w:rPr>
  </w:style>
  <w:style w:type="character" w:styleId="Lienhypertexte">
    <w:name w:val="Hyperlink"/>
    <w:uiPriority w:val="99"/>
    <w:rsid w:val="00B36F5B"/>
    <w:rPr>
      <w:color w:val="0000FF"/>
      <w:u w:val="single"/>
    </w:rPr>
  </w:style>
  <w:style w:type="character" w:customStyle="1" w:styleId="Titre2Car">
    <w:name w:val="Titre 2 Car"/>
    <w:link w:val="Titre2"/>
    <w:rsid w:val="00247E45"/>
    <w:rPr>
      <w:rFonts w:ascii="Marianne" w:hAnsi="Marianne" w:cstheme="minorHAnsi"/>
      <w:b/>
      <w:bCs/>
      <w:color w:val="002060"/>
      <w:sz w:val="24"/>
      <w:szCs w:val="24"/>
      <w:u w:val="single"/>
    </w:rPr>
  </w:style>
  <w:style w:type="paragraph" w:styleId="TM1">
    <w:name w:val="toc 1"/>
    <w:basedOn w:val="Normal"/>
    <w:next w:val="Normal"/>
    <w:autoRedefine/>
    <w:uiPriority w:val="39"/>
    <w:rsid w:val="00AA61B8"/>
    <w:pPr>
      <w:spacing w:before="120"/>
    </w:pPr>
    <w:rPr>
      <w:rFonts w:asciiTheme="minorHAnsi" w:hAnsiTheme="minorHAnsi"/>
      <w:b/>
      <w:bCs/>
      <w:i/>
      <w:iCs/>
    </w:rPr>
  </w:style>
  <w:style w:type="paragraph" w:styleId="TM2">
    <w:name w:val="toc 2"/>
    <w:basedOn w:val="Normal"/>
    <w:next w:val="Normal"/>
    <w:autoRedefine/>
    <w:uiPriority w:val="39"/>
    <w:rsid w:val="00BF15BA"/>
    <w:pPr>
      <w:spacing w:before="120"/>
      <w:ind w:left="240"/>
    </w:pPr>
    <w:rPr>
      <w:rFonts w:asciiTheme="minorHAnsi" w:hAnsiTheme="minorHAnsi"/>
      <w:b/>
      <w:bCs/>
      <w:sz w:val="22"/>
      <w:szCs w:val="22"/>
    </w:rPr>
  </w:style>
  <w:style w:type="paragraph" w:styleId="En-tte">
    <w:name w:val="header"/>
    <w:basedOn w:val="Normal"/>
    <w:link w:val="En-tteCar"/>
    <w:uiPriority w:val="99"/>
    <w:rsid w:val="00D80D3D"/>
    <w:pPr>
      <w:tabs>
        <w:tab w:val="center" w:pos="4536"/>
        <w:tab w:val="right" w:pos="9072"/>
      </w:tabs>
    </w:pPr>
  </w:style>
  <w:style w:type="paragraph" w:styleId="Pieddepage">
    <w:name w:val="footer"/>
    <w:basedOn w:val="Normal"/>
    <w:rsid w:val="00D80D3D"/>
    <w:pPr>
      <w:tabs>
        <w:tab w:val="center" w:pos="4536"/>
        <w:tab w:val="right" w:pos="9072"/>
      </w:tabs>
    </w:pPr>
  </w:style>
  <w:style w:type="character" w:styleId="Numrodepage">
    <w:name w:val="page number"/>
    <w:basedOn w:val="Policepardfaut"/>
    <w:rsid w:val="00D80D3D"/>
  </w:style>
  <w:style w:type="table" w:styleId="Grilledutableau">
    <w:name w:val="Table Grid"/>
    <w:basedOn w:val="TableauNormal"/>
    <w:rsid w:val="00F7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
    <w:name w:val="Char Car"/>
    <w:basedOn w:val="Normal"/>
    <w:rsid w:val="005612CA"/>
    <w:pPr>
      <w:spacing w:after="160" w:line="240" w:lineRule="exact"/>
    </w:pPr>
    <w:rPr>
      <w:rFonts w:ascii="Verdana" w:hAnsi="Verdana" w:cs="Verdana"/>
      <w:sz w:val="20"/>
      <w:szCs w:val="20"/>
      <w:lang w:val="en-US" w:eastAsia="en-US"/>
    </w:rPr>
  </w:style>
  <w:style w:type="paragraph" w:styleId="Textedebulles">
    <w:name w:val="Balloon Text"/>
    <w:basedOn w:val="Normal"/>
    <w:semiHidden/>
    <w:rsid w:val="00774DE2"/>
    <w:rPr>
      <w:rFonts w:ascii="Tahoma" w:hAnsi="Tahoma" w:cs="Tahoma"/>
      <w:sz w:val="16"/>
      <w:szCs w:val="16"/>
    </w:rPr>
  </w:style>
  <w:style w:type="paragraph" w:customStyle="1" w:styleId="CharCar0">
    <w:name w:val="Char Car"/>
    <w:basedOn w:val="Normal"/>
    <w:rsid w:val="001027EC"/>
    <w:pPr>
      <w:spacing w:after="160" w:line="240" w:lineRule="exact"/>
    </w:pPr>
    <w:rPr>
      <w:rFonts w:ascii="Verdana" w:hAnsi="Verdana" w:cs="Verdana"/>
      <w:sz w:val="20"/>
      <w:szCs w:val="20"/>
      <w:lang w:val="en-US" w:eastAsia="en-US"/>
    </w:rPr>
  </w:style>
  <w:style w:type="paragraph" w:styleId="TM3">
    <w:name w:val="toc 3"/>
    <w:basedOn w:val="Normal"/>
    <w:next w:val="Normal"/>
    <w:autoRedefine/>
    <w:uiPriority w:val="39"/>
    <w:rsid w:val="003F2F4B"/>
    <w:pPr>
      <w:ind w:left="480"/>
    </w:pPr>
    <w:rPr>
      <w:rFonts w:asciiTheme="minorHAnsi" w:hAnsiTheme="minorHAnsi"/>
      <w:sz w:val="20"/>
      <w:szCs w:val="20"/>
    </w:rPr>
  </w:style>
  <w:style w:type="paragraph" w:styleId="TM4">
    <w:name w:val="toc 4"/>
    <w:basedOn w:val="Normal"/>
    <w:next w:val="Normal"/>
    <w:autoRedefine/>
    <w:semiHidden/>
    <w:rsid w:val="00E57A06"/>
    <w:pPr>
      <w:ind w:left="720"/>
    </w:pPr>
    <w:rPr>
      <w:rFonts w:asciiTheme="minorHAnsi" w:hAnsiTheme="minorHAnsi"/>
      <w:sz w:val="20"/>
      <w:szCs w:val="20"/>
    </w:rPr>
  </w:style>
  <w:style w:type="paragraph" w:styleId="TM5">
    <w:name w:val="toc 5"/>
    <w:basedOn w:val="Normal"/>
    <w:next w:val="Normal"/>
    <w:autoRedefine/>
    <w:semiHidden/>
    <w:rsid w:val="00E57A06"/>
    <w:pPr>
      <w:ind w:left="960"/>
    </w:pPr>
    <w:rPr>
      <w:rFonts w:asciiTheme="minorHAnsi" w:hAnsiTheme="minorHAnsi"/>
      <w:sz w:val="20"/>
      <w:szCs w:val="20"/>
    </w:rPr>
  </w:style>
  <w:style w:type="paragraph" w:styleId="TM6">
    <w:name w:val="toc 6"/>
    <w:basedOn w:val="Normal"/>
    <w:next w:val="Normal"/>
    <w:autoRedefine/>
    <w:semiHidden/>
    <w:rsid w:val="00E57A06"/>
    <w:pPr>
      <w:ind w:left="1200"/>
    </w:pPr>
    <w:rPr>
      <w:rFonts w:asciiTheme="minorHAnsi" w:hAnsiTheme="minorHAnsi"/>
      <w:sz w:val="20"/>
      <w:szCs w:val="20"/>
    </w:rPr>
  </w:style>
  <w:style w:type="paragraph" w:styleId="TM7">
    <w:name w:val="toc 7"/>
    <w:basedOn w:val="Normal"/>
    <w:next w:val="Normal"/>
    <w:autoRedefine/>
    <w:semiHidden/>
    <w:rsid w:val="00E57A06"/>
    <w:pPr>
      <w:ind w:left="1440"/>
    </w:pPr>
    <w:rPr>
      <w:rFonts w:asciiTheme="minorHAnsi" w:hAnsiTheme="minorHAnsi"/>
      <w:sz w:val="20"/>
      <w:szCs w:val="20"/>
    </w:rPr>
  </w:style>
  <w:style w:type="paragraph" w:styleId="TM8">
    <w:name w:val="toc 8"/>
    <w:basedOn w:val="Normal"/>
    <w:next w:val="Normal"/>
    <w:autoRedefine/>
    <w:semiHidden/>
    <w:rsid w:val="00E57A06"/>
    <w:pPr>
      <w:ind w:left="1680"/>
    </w:pPr>
    <w:rPr>
      <w:rFonts w:asciiTheme="minorHAnsi" w:hAnsiTheme="minorHAnsi"/>
      <w:sz w:val="20"/>
      <w:szCs w:val="20"/>
    </w:rPr>
  </w:style>
  <w:style w:type="paragraph" w:styleId="TM9">
    <w:name w:val="toc 9"/>
    <w:basedOn w:val="Normal"/>
    <w:next w:val="Normal"/>
    <w:autoRedefine/>
    <w:semiHidden/>
    <w:rsid w:val="00E57A06"/>
    <w:pPr>
      <w:ind w:left="1920"/>
    </w:pPr>
    <w:rPr>
      <w:rFonts w:asciiTheme="minorHAnsi" w:hAnsiTheme="minorHAnsi"/>
      <w:sz w:val="20"/>
      <w:szCs w:val="20"/>
    </w:rPr>
  </w:style>
  <w:style w:type="character" w:styleId="Lienhypertextesuivivisit">
    <w:name w:val="FollowedHyperlink"/>
    <w:rsid w:val="002E1472"/>
    <w:rPr>
      <w:color w:val="800080"/>
      <w:u w:val="single"/>
    </w:rPr>
  </w:style>
  <w:style w:type="character" w:customStyle="1" w:styleId="CarCar1">
    <w:name w:val="Car Car1"/>
    <w:rsid w:val="00593428"/>
    <w:rPr>
      <w:rFonts w:ascii="Arial" w:hAnsi="Arial" w:cs="Arial"/>
      <w:b/>
      <w:bCs/>
      <w:i/>
      <w:iCs/>
      <w:sz w:val="28"/>
      <w:szCs w:val="28"/>
      <w:lang w:val="fr-FR" w:eastAsia="fr-FR" w:bidi="ar-SA"/>
    </w:rPr>
  </w:style>
  <w:style w:type="paragraph" w:customStyle="1" w:styleId="CarCar">
    <w:name w:val="Car Car"/>
    <w:basedOn w:val="Normal"/>
    <w:rsid w:val="00593428"/>
    <w:pPr>
      <w:spacing w:after="160" w:line="240" w:lineRule="exact"/>
    </w:pPr>
    <w:rPr>
      <w:rFonts w:ascii="Verdana" w:hAnsi="Verdana" w:cs="Verdana"/>
      <w:sz w:val="20"/>
      <w:szCs w:val="20"/>
      <w:lang w:val="en-US" w:eastAsia="en-US"/>
    </w:rPr>
  </w:style>
  <w:style w:type="paragraph" w:styleId="Corpsdetexte">
    <w:name w:val="Body Text"/>
    <w:basedOn w:val="Normal"/>
    <w:rsid w:val="00593428"/>
    <w:pPr>
      <w:spacing w:after="120"/>
    </w:pPr>
  </w:style>
  <w:style w:type="paragraph" w:styleId="Corpsdetexte2">
    <w:name w:val="Body Text 2"/>
    <w:basedOn w:val="Normal"/>
    <w:rsid w:val="00593428"/>
    <w:pPr>
      <w:spacing w:after="120" w:line="480" w:lineRule="auto"/>
    </w:pPr>
  </w:style>
  <w:style w:type="paragraph" w:customStyle="1" w:styleId="Default">
    <w:name w:val="Default"/>
    <w:rsid w:val="00593428"/>
    <w:pPr>
      <w:autoSpaceDE w:val="0"/>
      <w:autoSpaceDN w:val="0"/>
      <w:adjustRightInd w:val="0"/>
    </w:pPr>
    <w:rPr>
      <w:rFonts w:ascii="Arial" w:hAnsi="Arial" w:cs="Arial"/>
      <w:color w:val="000000"/>
      <w:sz w:val="24"/>
      <w:szCs w:val="24"/>
    </w:rPr>
  </w:style>
  <w:style w:type="paragraph" w:styleId="NormalWeb">
    <w:name w:val="Normal (Web)"/>
    <w:basedOn w:val="Normal"/>
    <w:semiHidden/>
    <w:rsid w:val="00593428"/>
    <w:pPr>
      <w:spacing w:before="100" w:beforeAutospacing="1" w:after="100" w:afterAutospacing="1"/>
    </w:pPr>
    <w:rPr>
      <w:rFonts w:ascii="Arial Unicode MS" w:eastAsia="Arial Unicode MS" w:hAnsi="Arial Unicode MS" w:cs="Arial Unicode MS"/>
    </w:rPr>
  </w:style>
  <w:style w:type="paragraph" w:styleId="Notedebasdepage">
    <w:name w:val="footnote text"/>
    <w:basedOn w:val="Normal"/>
    <w:semiHidden/>
    <w:rsid w:val="00593428"/>
    <w:rPr>
      <w:sz w:val="20"/>
      <w:szCs w:val="20"/>
    </w:rPr>
  </w:style>
  <w:style w:type="character" w:styleId="Appelnotedebasdep">
    <w:name w:val="footnote reference"/>
    <w:semiHidden/>
    <w:rsid w:val="00593428"/>
    <w:rPr>
      <w:vertAlign w:val="superscript"/>
    </w:rPr>
  </w:style>
  <w:style w:type="paragraph" w:customStyle="1" w:styleId="level10">
    <w:name w:val="_level1"/>
    <w:basedOn w:val="Normal"/>
    <w:rsid w:val="004C50FC"/>
    <w:pPr>
      <w:widowControl w:val="0"/>
      <w:tabs>
        <w:tab w:val="left" w:pos="0"/>
        <w:tab w:val="left" w:pos="348"/>
        <w:tab w:val="left" w:pos="1056"/>
        <w:tab w:val="num" w:pos="1440"/>
        <w:tab w:val="left" w:pos="1764"/>
        <w:tab w:val="left" w:pos="2472"/>
        <w:tab w:val="left" w:pos="3180"/>
        <w:tab w:val="left" w:pos="3888"/>
        <w:tab w:val="left" w:pos="4596"/>
        <w:tab w:val="left" w:pos="5304"/>
        <w:tab w:val="left" w:pos="6012"/>
        <w:tab w:val="left" w:pos="6720"/>
        <w:tab w:val="left" w:pos="7428"/>
        <w:tab w:val="left" w:pos="8136"/>
        <w:tab w:val="left" w:pos="8844"/>
        <w:tab w:val="left" w:pos="9552"/>
      </w:tabs>
      <w:autoSpaceDE w:val="0"/>
      <w:autoSpaceDN w:val="0"/>
      <w:adjustRightInd w:val="0"/>
      <w:ind w:left="339" w:hanging="339"/>
      <w:outlineLvl w:val="0"/>
    </w:pPr>
    <w:rPr>
      <w:lang w:val="en-US"/>
    </w:rPr>
  </w:style>
  <w:style w:type="paragraph" w:styleId="Paragraphedeliste">
    <w:name w:val="List Paragraph"/>
    <w:basedOn w:val="Normal"/>
    <w:link w:val="ParagraphedelisteCar"/>
    <w:uiPriority w:val="34"/>
    <w:qFormat/>
    <w:rsid w:val="00F73CE8"/>
    <w:pPr>
      <w:ind w:left="708"/>
    </w:pPr>
  </w:style>
  <w:style w:type="character" w:customStyle="1" w:styleId="Titre6Car">
    <w:name w:val="Titre 6 Car"/>
    <w:aliases w:val="E6 Car"/>
    <w:link w:val="Titre6"/>
    <w:rsid w:val="009F4B65"/>
    <w:rPr>
      <w:rFonts w:ascii="Arial" w:hAnsi="Arial"/>
      <w:b/>
      <w:bCs/>
      <w:smallCaps/>
    </w:rPr>
  </w:style>
  <w:style w:type="character" w:styleId="Marquedecommentaire">
    <w:name w:val="annotation reference"/>
    <w:uiPriority w:val="99"/>
    <w:rsid w:val="00E6005B"/>
    <w:rPr>
      <w:rFonts w:cs="Times New Roman"/>
      <w:sz w:val="16"/>
      <w:szCs w:val="16"/>
    </w:rPr>
  </w:style>
  <w:style w:type="paragraph" w:styleId="Commentaire">
    <w:name w:val="annotation text"/>
    <w:basedOn w:val="Normal"/>
    <w:link w:val="CommentaireCar"/>
    <w:uiPriority w:val="99"/>
    <w:rsid w:val="00E6005B"/>
    <w:pPr>
      <w:suppressAutoHyphens/>
    </w:pPr>
    <w:rPr>
      <w:rFonts w:ascii="Tahoma" w:hAnsi="Tahoma" w:cs="Tahoma"/>
      <w:sz w:val="20"/>
      <w:szCs w:val="20"/>
      <w:lang w:eastAsia="ar-SA"/>
    </w:rPr>
  </w:style>
  <w:style w:type="character" w:customStyle="1" w:styleId="CommentaireCar">
    <w:name w:val="Commentaire Car"/>
    <w:link w:val="Commentaire"/>
    <w:uiPriority w:val="99"/>
    <w:rsid w:val="00E6005B"/>
    <w:rPr>
      <w:rFonts w:ascii="Tahoma" w:hAnsi="Tahoma" w:cs="Tahoma"/>
      <w:lang w:eastAsia="ar-SA"/>
    </w:rPr>
  </w:style>
  <w:style w:type="paragraph" w:styleId="Retraitnormal">
    <w:name w:val="Normal Indent"/>
    <w:basedOn w:val="Normal"/>
    <w:rsid w:val="00245B25"/>
    <w:pPr>
      <w:spacing w:before="60" w:after="100"/>
      <w:ind w:left="1985" w:hanging="284"/>
      <w:jc w:val="both"/>
    </w:pPr>
    <w:rPr>
      <w:rFonts w:ascii="Century Gothic" w:hAnsi="Century Gothic"/>
      <w:sz w:val="20"/>
      <w:szCs w:val="20"/>
    </w:rPr>
  </w:style>
  <w:style w:type="paragraph" w:customStyle="1" w:styleId="CharCar1">
    <w:name w:val="Char Car"/>
    <w:basedOn w:val="Normal"/>
    <w:rsid w:val="00DF0652"/>
    <w:pPr>
      <w:spacing w:after="160" w:line="240" w:lineRule="exact"/>
    </w:pPr>
    <w:rPr>
      <w:rFonts w:ascii="Verdana" w:hAnsi="Verdana" w:cs="Verdana"/>
      <w:sz w:val="20"/>
      <w:szCs w:val="20"/>
      <w:lang w:val="en-US" w:eastAsia="en-US"/>
    </w:rPr>
  </w:style>
  <w:style w:type="paragraph" w:customStyle="1" w:styleId="CharCar2">
    <w:name w:val="Char Car"/>
    <w:basedOn w:val="Normal"/>
    <w:rsid w:val="00B408F2"/>
    <w:pPr>
      <w:spacing w:after="160" w:line="240" w:lineRule="exact"/>
    </w:pPr>
    <w:rPr>
      <w:rFonts w:ascii="Verdana" w:hAnsi="Verdana" w:cs="Verdana"/>
      <w:sz w:val="20"/>
      <w:szCs w:val="20"/>
      <w:lang w:val="en-US" w:eastAsia="en-US"/>
    </w:rPr>
  </w:style>
  <w:style w:type="character" w:customStyle="1" w:styleId="En-tteCar">
    <w:name w:val="En-tête Car"/>
    <w:link w:val="En-tte"/>
    <w:uiPriority w:val="99"/>
    <w:rsid w:val="00B408F2"/>
    <w:rPr>
      <w:sz w:val="24"/>
      <w:szCs w:val="24"/>
    </w:rPr>
  </w:style>
  <w:style w:type="paragraph" w:customStyle="1" w:styleId="ServiceInfoHeader">
    <w:name w:val="Service Info Header"/>
    <w:basedOn w:val="En-tte"/>
    <w:next w:val="Corpsdetexte"/>
    <w:link w:val="ServiceInfoHeaderCar"/>
    <w:qFormat/>
    <w:rsid w:val="00B408F2"/>
    <w:pPr>
      <w:widowControl w:val="0"/>
      <w:tabs>
        <w:tab w:val="clear" w:pos="4536"/>
        <w:tab w:val="clear" w:pos="9072"/>
        <w:tab w:val="right" w:pos="9026"/>
      </w:tabs>
      <w:autoSpaceDE w:val="0"/>
      <w:autoSpaceDN w:val="0"/>
      <w:jc w:val="right"/>
    </w:pPr>
    <w:rPr>
      <w:rFonts w:ascii="Arial" w:eastAsia="Calibri" w:hAnsi="Arial" w:cs="Arial"/>
      <w:b/>
      <w:bCs/>
      <w:lang w:val="en-US" w:eastAsia="en-US"/>
    </w:rPr>
  </w:style>
  <w:style w:type="character" w:customStyle="1" w:styleId="ServiceInfoHeaderCar">
    <w:name w:val="Service Info Header Car"/>
    <w:link w:val="ServiceInfoHeader"/>
    <w:rsid w:val="00B408F2"/>
    <w:rPr>
      <w:rFonts w:ascii="Arial" w:eastAsia="Calibri" w:hAnsi="Arial" w:cs="Arial"/>
      <w:b/>
      <w:bCs/>
      <w:sz w:val="24"/>
      <w:szCs w:val="24"/>
      <w:lang w:val="en-US" w:eastAsia="en-US"/>
    </w:rPr>
  </w:style>
  <w:style w:type="paragraph" w:styleId="Objetducommentaire">
    <w:name w:val="annotation subject"/>
    <w:basedOn w:val="Commentaire"/>
    <w:next w:val="Commentaire"/>
    <w:link w:val="ObjetducommentaireCar"/>
    <w:semiHidden/>
    <w:unhideWhenUsed/>
    <w:rsid w:val="001439F6"/>
    <w:pPr>
      <w:suppressAutoHyphens w:val="0"/>
    </w:pPr>
    <w:rPr>
      <w:rFonts w:ascii="Times New Roman" w:hAnsi="Times New Roman" w:cs="Times New Roman"/>
      <w:b/>
      <w:bCs/>
      <w:lang w:eastAsia="fr-FR"/>
    </w:rPr>
  </w:style>
  <w:style w:type="character" w:customStyle="1" w:styleId="ObjetducommentaireCar">
    <w:name w:val="Objet du commentaire Car"/>
    <w:basedOn w:val="CommentaireCar"/>
    <w:link w:val="Objetducommentaire"/>
    <w:semiHidden/>
    <w:rsid w:val="001439F6"/>
    <w:rPr>
      <w:rFonts w:ascii="Tahoma" w:hAnsi="Tahoma" w:cs="Tahoma"/>
      <w:b/>
      <w:bCs/>
      <w:lang w:eastAsia="ar-SA"/>
    </w:rPr>
  </w:style>
  <w:style w:type="character" w:styleId="Mentionnonrsolue">
    <w:name w:val="Unresolved Mention"/>
    <w:basedOn w:val="Policepardfaut"/>
    <w:uiPriority w:val="99"/>
    <w:semiHidden/>
    <w:unhideWhenUsed/>
    <w:rsid w:val="003754D6"/>
    <w:rPr>
      <w:color w:val="605E5C"/>
      <w:shd w:val="clear" w:color="auto" w:fill="E1DFDD"/>
    </w:rPr>
  </w:style>
  <w:style w:type="paragraph" w:customStyle="1" w:styleId="Corpsdetexte21">
    <w:name w:val="Corps de texte 21"/>
    <w:basedOn w:val="Normal"/>
    <w:rsid w:val="007649A0"/>
    <w:pPr>
      <w:suppressAutoHyphens/>
      <w:spacing w:before="40" w:after="40"/>
      <w:jc w:val="both"/>
    </w:pPr>
    <w:rPr>
      <w:rFonts w:ascii="Tahoma" w:hAnsi="Tahoma" w:cs="Tahoma"/>
      <w:sz w:val="20"/>
      <w:szCs w:val="20"/>
      <w:lang w:eastAsia="ar-SA"/>
    </w:rPr>
  </w:style>
  <w:style w:type="paragraph" w:customStyle="1" w:styleId="Style1">
    <w:name w:val="Style1"/>
    <w:basedOn w:val="Paragraphedeliste"/>
    <w:link w:val="Style1Car"/>
    <w:qFormat/>
    <w:rsid w:val="00247E45"/>
    <w:pPr>
      <w:numPr>
        <w:ilvl w:val="1"/>
        <w:numId w:val="27"/>
      </w:numPr>
    </w:pPr>
    <w:rPr>
      <w:rFonts w:ascii="Marianne" w:hAnsi="Marianne" w:cstheme="minorHAnsi"/>
      <w:b/>
      <w:bCs/>
      <w:color w:val="002060"/>
      <w:u w:val="single"/>
    </w:rPr>
  </w:style>
  <w:style w:type="character" w:customStyle="1" w:styleId="ParagraphedelisteCar">
    <w:name w:val="Paragraphe de liste Car"/>
    <w:basedOn w:val="Policepardfaut"/>
    <w:link w:val="Paragraphedeliste"/>
    <w:uiPriority w:val="34"/>
    <w:rsid w:val="00247E45"/>
    <w:rPr>
      <w:sz w:val="24"/>
      <w:szCs w:val="24"/>
    </w:rPr>
  </w:style>
  <w:style w:type="character" w:customStyle="1" w:styleId="Style1Car">
    <w:name w:val="Style1 Car"/>
    <w:basedOn w:val="ParagraphedelisteCar"/>
    <w:link w:val="Style1"/>
    <w:rsid w:val="00247E45"/>
    <w:rPr>
      <w:rFonts w:ascii="Marianne" w:hAnsi="Marianne" w:cstheme="minorHAnsi"/>
      <w:b/>
      <w:bCs/>
      <w:color w:val="002060"/>
      <w:sz w:val="24"/>
      <w:szCs w:val="24"/>
      <w:u w:val="single"/>
    </w:rPr>
  </w:style>
  <w:style w:type="paragraph" w:styleId="En-ttedetabledesmatires">
    <w:name w:val="TOC Heading"/>
    <w:basedOn w:val="Titre1"/>
    <w:next w:val="Normal"/>
    <w:uiPriority w:val="39"/>
    <w:unhideWhenUsed/>
    <w:qFormat/>
    <w:rsid w:val="00247E45"/>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7477">
      <w:bodyDiv w:val="1"/>
      <w:marLeft w:val="0"/>
      <w:marRight w:val="0"/>
      <w:marTop w:val="0"/>
      <w:marBottom w:val="0"/>
      <w:divBdr>
        <w:top w:val="none" w:sz="0" w:space="0" w:color="auto"/>
        <w:left w:val="none" w:sz="0" w:space="0" w:color="auto"/>
        <w:bottom w:val="none" w:sz="0" w:space="0" w:color="auto"/>
        <w:right w:val="none" w:sz="0" w:space="0" w:color="auto"/>
      </w:divBdr>
    </w:div>
    <w:div w:id="58795414">
      <w:bodyDiv w:val="1"/>
      <w:marLeft w:val="0"/>
      <w:marRight w:val="0"/>
      <w:marTop w:val="0"/>
      <w:marBottom w:val="0"/>
      <w:divBdr>
        <w:top w:val="none" w:sz="0" w:space="0" w:color="auto"/>
        <w:left w:val="none" w:sz="0" w:space="0" w:color="auto"/>
        <w:bottom w:val="none" w:sz="0" w:space="0" w:color="auto"/>
        <w:right w:val="none" w:sz="0" w:space="0" w:color="auto"/>
      </w:divBdr>
    </w:div>
    <w:div w:id="653678518">
      <w:bodyDiv w:val="1"/>
      <w:marLeft w:val="0"/>
      <w:marRight w:val="0"/>
      <w:marTop w:val="0"/>
      <w:marBottom w:val="0"/>
      <w:divBdr>
        <w:top w:val="none" w:sz="0" w:space="0" w:color="auto"/>
        <w:left w:val="none" w:sz="0" w:space="0" w:color="auto"/>
        <w:bottom w:val="none" w:sz="0" w:space="0" w:color="auto"/>
        <w:right w:val="none" w:sz="0" w:space="0" w:color="auto"/>
      </w:divBdr>
    </w:div>
    <w:div w:id="680818147">
      <w:bodyDiv w:val="1"/>
      <w:marLeft w:val="0"/>
      <w:marRight w:val="0"/>
      <w:marTop w:val="0"/>
      <w:marBottom w:val="0"/>
      <w:divBdr>
        <w:top w:val="none" w:sz="0" w:space="0" w:color="auto"/>
        <w:left w:val="none" w:sz="0" w:space="0" w:color="auto"/>
        <w:bottom w:val="none" w:sz="0" w:space="0" w:color="auto"/>
        <w:right w:val="none" w:sz="0" w:space="0" w:color="auto"/>
      </w:divBdr>
    </w:div>
    <w:div w:id="987586600">
      <w:bodyDiv w:val="1"/>
      <w:marLeft w:val="0"/>
      <w:marRight w:val="0"/>
      <w:marTop w:val="0"/>
      <w:marBottom w:val="0"/>
      <w:divBdr>
        <w:top w:val="none" w:sz="0" w:space="0" w:color="auto"/>
        <w:left w:val="none" w:sz="0" w:space="0" w:color="auto"/>
        <w:bottom w:val="none" w:sz="0" w:space="0" w:color="auto"/>
        <w:right w:val="none" w:sz="0" w:space="0" w:color="auto"/>
      </w:divBdr>
    </w:div>
    <w:div w:id="1037967225">
      <w:bodyDiv w:val="1"/>
      <w:marLeft w:val="0"/>
      <w:marRight w:val="0"/>
      <w:marTop w:val="0"/>
      <w:marBottom w:val="0"/>
      <w:divBdr>
        <w:top w:val="none" w:sz="0" w:space="0" w:color="auto"/>
        <w:left w:val="none" w:sz="0" w:space="0" w:color="auto"/>
        <w:bottom w:val="none" w:sz="0" w:space="0" w:color="auto"/>
        <w:right w:val="none" w:sz="0" w:space="0" w:color="auto"/>
      </w:divBdr>
    </w:div>
    <w:div w:id="1194418682">
      <w:bodyDiv w:val="1"/>
      <w:marLeft w:val="0"/>
      <w:marRight w:val="0"/>
      <w:marTop w:val="0"/>
      <w:marBottom w:val="0"/>
      <w:divBdr>
        <w:top w:val="none" w:sz="0" w:space="0" w:color="auto"/>
        <w:left w:val="none" w:sz="0" w:space="0" w:color="auto"/>
        <w:bottom w:val="none" w:sz="0" w:space="0" w:color="auto"/>
        <w:right w:val="none" w:sz="0" w:space="0" w:color="auto"/>
      </w:divBdr>
    </w:div>
    <w:div w:id="1409772187">
      <w:bodyDiv w:val="1"/>
      <w:marLeft w:val="0"/>
      <w:marRight w:val="0"/>
      <w:marTop w:val="0"/>
      <w:marBottom w:val="0"/>
      <w:divBdr>
        <w:top w:val="none" w:sz="0" w:space="0" w:color="auto"/>
        <w:left w:val="none" w:sz="0" w:space="0" w:color="auto"/>
        <w:bottom w:val="none" w:sz="0" w:space="0" w:color="auto"/>
        <w:right w:val="none" w:sz="0" w:space="0" w:color="auto"/>
      </w:divBdr>
    </w:div>
    <w:div w:id="1833829787">
      <w:bodyDiv w:val="1"/>
      <w:marLeft w:val="0"/>
      <w:marRight w:val="0"/>
      <w:marTop w:val="0"/>
      <w:marBottom w:val="0"/>
      <w:divBdr>
        <w:top w:val="none" w:sz="0" w:space="0" w:color="auto"/>
        <w:left w:val="none" w:sz="0" w:space="0" w:color="auto"/>
        <w:bottom w:val="none" w:sz="0" w:space="0" w:color="auto"/>
        <w:right w:val="none" w:sz="0" w:space="0" w:color="auto"/>
      </w:divBdr>
    </w:div>
    <w:div w:id="205195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daj/formulaires-declaration-du-candida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ume.chorus-pro.gouv.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rches-public.gouv.f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8ECCF-4EAC-4FE7-A57B-26FF047F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14</Pages>
  <Words>3979</Words>
  <Characters>23913</Characters>
  <Application>Microsoft Office Word</Application>
  <DocSecurity>0</DocSecurity>
  <Lines>199</Lines>
  <Paragraphs>55</Paragraphs>
  <ScaleCrop>false</ScaleCrop>
  <HeadingPairs>
    <vt:vector size="2" baseType="variant">
      <vt:variant>
        <vt:lpstr>Titre</vt:lpstr>
      </vt:variant>
      <vt:variant>
        <vt:i4>1</vt:i4>
      </vt:variant>
    </vt:vector>
  </HeadingPairs>
  <TitlesOfParts>
    <vt:vector size="1" baseType="lpstr">
      <vt:lpstr>REGLEMENT DE LA CONSULTATION</vt:lpstr>
    </vt:vector>
  </TitlesOfParts>
  <Company>Cour d'Appel de Paris</Company>
  <LinksUpToDate>false</LinksUpToDate>
  <CharactersWithSpaces>27837</CharactersWithSpaces>
  <SharedDoc>false</SharedDoc>
  <HLinks>
    <vt:vector size="360" baseType="variant">
      <vt:variant>
        <vt:i4>6881329</vt:i4>
      </vt:variant>
      <vt:variant>
        <vt:i4>306</vt:i4>
      </vt:variant>
      <vt:variant>
        <vt:i4>0</vt:i4>
      </vt:variant>
      <vt:variant>
        <vt:i4>5</vt:i4>
      </vt:variant>
      <vt:variant>
        <vt:lpwstr>http://www.marches-publics.gouv.fr/</vt:lpwstr>
      </vt:variant>
      <vt:variant>
        <vt:lpwstr/>
      </vt:variant>
      <vt:variant>
        <vt:i4>1572878</vt:i4>
      </vt:variant>
      <vt:variant>
        <vt:i4>303</vt:i4>
      </vt:variant>
      <vt:variant>
        <vt:i4>0</vt:i4>
      </vt:variant>
      <vt:variant>
        <vt:i4>5</vt:i4>
      </vt:variant>
      <vt:variant>
        <vt:lpwstr>http://www.industrie.gouv.fr/tic/certificats</vt:lpwstr>
      </vt:variant>
      <vt:variant>
        <vt:lpwstr/>
      </vt:variant>
      <vt:variant>
        <vt:i4>4980801</vt:i4>
      </vt:variant>
      <vt:variant>
        <vt:i4>300</vt:i4>
      </vt:variant>
      <vt:variant>
        <vt:i4>0</vt:i4>
      </vt:variant>
      <vt:variant>
        <vt:i4>5</vt:i4>
      </vt:variant>
      <vt:variant>
        <vt:lpwstr>http://ec.europa.eu/information_society/policy/esignature/eu_legislation/trusted_lists/index_en.htm</vt:lpwstr>
      </vt:variant>
      <vt:variant>
        <vt:lpwstr/>
      </vt:variant>
      <vt:variant>
        <vt:i4>1703967</vt:i4>
      </vt:variant>
      <vt:variant>
        <vt:i4>297</vt:i4>
      </vt:variant>
      <vt:variant>
        <vt:i4>0</vt:i4>
      </vt:variant>
      <vt:variant>
        <vt:i4>5</vt:i4>
      </vt:variant>
      <vt:variant>
        <vt:lpwstr>http://www.references.modernisation.gouv.fr/</vt:lpwstr>
      </vt:variant>
      <vt:variant>
        <vt:lpwstr/>
      </vt:variant>
      <vt:variant>
        <vt:i4>3276844</vt:i4>
      </vt:variant>
      <vt:variant>
        <vt:i4>294</vt:i4>
      </vt:variant>
      <vt:variant>
        <vt:i4>0</vt:i4>
      </vt:variant>
      <vt:variant>
        <vt:i4>5</vt:i4>
      </vt:variant>
      <vt:variant>
        <vt:lpwstr>http://www.legifrance.gouv.fr/affichTexte.do?cidTexte=JORFTEXT000026106275&amp;dateTexte=&amp;categorieLien=id</vt:lpwstr>
      </vt:variant>
      <vt:variant>
        <vt:lpwstr/>
      </vt:variant>
      <vt:variant>
        <vt:i4>6881329</vt:i4>
      </vt:variant>
      <vt:variant>
        <vt:i4>291</vt:i4>
      </vt:variant>
      <vt:variant>
        <vt:i4>0</vt:i4>
      </vt:variant>
      <vt:variant>
        <vt:i4>5</vt:i4>
      </vt:variant>
      <vt:variant>
        <vt:lpwstr>http://www.marches-publics.gouv.fr/</vt:lpwstr>
      </vt:variant>
      <vt:variant>
        <vt:lpwstr/>
      </vt:variant>
      <vt:variant>
        <vt:i4>6881329</vt:i4>
      </vt:variant>
      <vt:variant>
        <vt:i4>288</vt:i4>
      </vt:variant>
      <vt:variant>
        <vt:i4>0</vt:i4>
      </vt:variant>
      <vt:variant>
        <vt:i4>5</vt:i4>
      </vt:variant>
      <vt:variant>
        <vt:lpwstr>http://www.marches-publics.gouv.fr/</vt:lpwstr>
      </vt:variant>
      <vt:variant>
        <vt:lpwstr/>
      </vt:variant>
      <vt:variant>
        <vt:i4>6881329</vt:i4>
      </vt:variant>
      <vt:variant>
        <vt:i4>285</vt:i4>
      </vt:variant>
      <vt:variant>
        <vt:i4>0</vt:i4>
      </vt:variant>
      <vt:variant>
        <vt:i4>5</vt:i4>
      </vt:variant>
      <vt:variant>
        <vt:lpwstr>http://www.marches-publics.gouv.fr/</vt:lpwstr>
      </vt:variant>
      <vt:variant>
        <vt:lpwstr/>
      </vt:variant>
      <vt:variant>
        <vt:i4>6881329</vt:i4>
      </vt:variant>
      <vt:variant>
        <vt:i4>282</vt:i4>
      </vt:variant>
      <vt:variant>
        <vt:i4>0</vt:i4>
      </vt:variant>
      <vt:variant>
        <vt:i4>5</vt:i4>
      </vt:variant>
      <vt:variant>
        <vt:lpwstr>http://www.marches-publics.gouv.fr/</vt:lpwstr>
      </vt:variant>
      <vt:variant>
        <vt:lpwstr/>
      </vt:variant>
      <vt:variant>
        <vt:i4>6881329</vt:i4>
      </vt:variant>
      <vt:variant>
        <vt:i4>279</vt:i4>
      </vt:variant>
      <vt:variant>
        <vt:i4>0</vt:i4>
      </vt:variant>
      <vt:variant>
        <vt:i4>5</vt:i4>
      </vt:variant>
      <vt:variant>
        <vt:lpwstr>http://www.marches-publics.gouv.fr/</vt:lpwstr>
      </vt:variant>
      <vt:variant>
        <vt:lpwstr/>
      </vt:variant>
      <vt:variant>
        <vt:i4>6881329</vt:i4>
      </vt:variant>
      <vt:variant>
        <vt:i4>276</vt:i4>
      </vt:variant>
      <vt:variant>
        <vt:i4>0</vt:i4>
      </vt:variant>
      <vt:variant>
        <vt:i4>5</vt:i4>
      </vt:variant>
      <vt:variant>
        <vt:lpwstr>http://www.marches-publics.gouv.fr/</vt:lpwstr>
      </vt:variant>
      <vt:variant>
        <vt:lpwstr/>
      </vt:variant>
      <vt:variant>
        <vt:i4>786487</vt:i4>
      </vt:variant>
      <vt:variant>
        <vt:i4>273</vt:i4>
      </vt:variant>
      <vt:variant>
        <vt:i4>0</vt:i4>
      </vt:variant>
      <vt:variant>
        <vt:i4>5</vt:i4>
      </vt:variant>
      <vt:variant>
        <vt:lpwstr>http://www.economie.gouv.fr/files/directions_services/daj/marches_publics/formulaires/DC/notices_dc/notice-dc2-2016.pdf</vt:lpwstr>
      </vt:variant>
      <vt:variant>
        <vt:lpwstr/>
      </vt:variant>
      <vt:variant>
        <vt:i4>786530</vt:i4>
      </vt:variant>
      <vt:variant>
        <vt:i4>270</vt:i4>
      </vt:variant>
      <vt:variant>
        <vt:i4>0</vt:i4>
      </vt:variant>
      <vt:variant>
        <vt:i4>5</vt:i4>
      </vt:variant>
      <vt:variant>
        <vt:lpwstr>http://www.economie.gouv.fr/files/directions_services/daj/marches_publics/formulaires/DC/imprimes_dc/DC2-2016.doc</vt:lpwstr>
      </vt:variant>
      <vt:variant>
        <vt:lpwstr/>
      </vt:variant>
      <vt:variant>
        <vt:i4>983095</vt:i4>
      </vt:variant>
      <vt:variant>
        <vt:i4>267</vt:i4>
      </vt:variant>
      <vt:variant>
        <vt:i4>0</vt:i4>
      </vt:variant>
      <vt:variant>
        <vt:i4>5</vt:i4>
      </vt:variant>
      <vt:variant>
        <vt:lpwstr>http://www.economie.gouv.fr/files/directions_services/daj/marches_publics/formulaires/DC/notices_dc/notice-dc1-2016.pdf</vt:lpwstr>
      </vt:variant>
      <vt:variant>
        <vt:lpwstr/>
      </vt:variant>
      <vt:variant>
        <vt:i4>983138</vt:i4>
      </vt:variant>
      <vt:variant>
        <vt:i4>264</vt:i4>
      </vt:variant>
      <vt:variant>
        <vt:i4>0</vt:i4>
      </vt:variant>
      <vt:variant>
        <vt:i4>5</vt:i4>
      </vt:variant>
      <vt:variant>
        <vt:lpwstr>http://www.economie.gouv.fr/files/directions_services/daj/marches_publics/formulaires/DC/imprimes_dc/DC1-2016.doc</vt:lpwstr>
      </vt:variant>
      <vt:variant>
        <vt:lpwstr/>
      </vt:variant>
      <vt:variant>
        <vt:i4>5832823</vt:i4>
      </vt:variant>
      <vt:variant>
        <vt:i4>261</vt:i4>
      </vt:variant>
      <vt:variant>
        <vt:i4>0</vt:i4>
      </vt:variant>
      <vt:variant>
        <vt:i4>5</vt:i4>
      </vt:variant>
      <vt:variant>
        <vt:lpwstr>http://www.economie.gouv.fr/files/directions_services/daj/marches_publics/formulaires/DC/imprimes_dc/dc1.rtf</vt:lpwstr>
      </vt:variant>
      <vt:variant>
        <vt:lpwstr/>
      </vt:variant>
      <vt:variant>
        <vt:i4>6881329</vt:i4>
      </vt:variant>
      <vt:variant>
        <vt:i4>258</vt:i4>
      </vt:variant>
      <vt:variant>
        <vt:i4>0</vt:i4>
      </vt:variant>
      <vt:variant>
        <vt:i4>5</vt:i4>
      </vt:variant>
      <vt:variant>
        <vt:lpwstr>http://www.marches-publics.gouv.fr/</vt:lpwstr>
      </vt:variant>
      <vt:variant>
        <vt:lpwstr/>
      </vt:variant>
      <vt:variant>
        <vt:i4>1507389</vt:i4>
      </vt:variant>
      <vt:variant>
        <vt:i4>251</vt:i4>
      </vt:variant>
      <vt:variant>
        <vt:i4>0</vt:i4>
      </vt:variant>
      <vt:variant>
        <vt:i4>5</vt:i4>
      </vt:variant>
      <vt:variant>
        <vt:lpwstr/>
      </vt:variant>
      <vt:variant>
        <vt:lpwstr>_Toc453322848</vt:lpwstr>
      </vt:variant>
      <vt:variant>
        <vt:i4>1507389</vt:i4>
      </vt:variant>
      <vt:variant>
        <vt:i4>245</vt:i4>
      </vt:variant>
      <vt:variant>
        <vt:i4>0</vt:i4>
      </vt:variant>
      <vt:variant>
        <vt:i4>5</vt:i4>
      </vt:variant>
      <vt:variant>
        <vt:lpwstr/>
      </vt:variant>
      <vt:variant>
        <vt:lpwstr>_Toc453322847</vt:lpwstr>
      </vt:variant>
      <vt:variant>
        <vt:i4>1507389</vt:i4>
      </vt:variant>
      <vt:variant>
        <vt:i4>239</vt:i4>
      </vt:variant>
      <vt:variant>
        <vt:i4>0</vt:i4>
      </vt:variant>
      <vt:variant>
        <vt:i4>5</vt:i4>
      </vt:variant>
      <vt:variant>
        <vt:lpwstr/>
      </vt:variant>
      <vt:variant>
        <vt:lpwstr>_Toc453322846</vt:lpwstr>
      </vt:variant>
      <vt:variant>
        <vt:i4>1507389</vt:i4>
      </vt:variant>
      <vt:variant>
        <vt:i4>233</vt:i4>
      </vt:variant>
      <vt:variant>
        <vt:i4>0</vt:i4>
      </vt:variant>
      <vt:variant>
        <vt:i4>5</vt:i4>
      </vt:variant>
      <vt:variant>
        <vt:lpwstr/>
      </vt:variant>
      <vt:variant>
        <vt:lpwstr>_Toc453322845</vt:lpwstr>
      </vt:variant>
      <vt:variant>
        <vt:i4>1507389</vt:i4>
      </vt:variant>
      <vt:variant>
        <vt:i4>227</vt:i4>
      </vt:variant>
      <vt:variant>
        <vt:i4>0</vt:i4>
      </vt:variant>
      <vt:variant>
        <vt:i4>5</vt:i4>
      </vt:variant>
      <vt:variant>
        <vt:lpwstr/>
      </vt:variant>
      <vt:variant>
        <vt:lpwstr>_Toc453322844</vt:lpwstr>
      </vt:variant>
      <vt:variant>
        <vt:i4>1507389</vt:i4>
      </vt:variant>
      <vt:variant>
        <vt:i4>221</vt:i4>
      </vt:variant>
      <vt:variant>
        <vt:i4>0</vt:i4>
      </vt:variant>
      <vt:variant>
        <vt:i4>5</vt:i4>
      </vt:variant>
      <vt:variant>
        <vt:lpwstr/>
      </vt:variant>
      <vt:variant>
        <vt:lpwstr>_Toc453322843</vt:lpwstr>
      </vt:variant>
      <vt:variant>
        <vt:i4>1507389</vt:i4>
      </vt:variant>
      <vt:variant>
        <vt:i4>215</vt:i4>
      </vt:variant>
      <vt:variant>
        <vt:i4>0</vt:i4>
      </vt:variant>
      <vt:variant>
        <vt:i4>5</vt:i4>
      </vt:variant>
      <vt:variant>
        <vt:lpwstr/>
      </vt:variant>
      <vt:variant>
        <vt:lpwstr>_Toc453322842</vt:lpwstr>
      </vt:variant>
      <vt:variant>
        <vt:i4>1507389</vt:i4>
      </vt:variant>
      <vt:variant>
        <vt:i4>209</vt:i4>
      </vt:variant>
      <vt:variant>
        <vt:i4>0</vt:i4>
      </vt:variant>
      <vt:variant>
        <vt:i4>5</vt:i4>
      </vt:variant>
      <vt:variant>
        <vt:lpwstr/>
      </vt:variant>
      <vt:variant>
        <vt:lpwstr>_Toc453322841</vt:lpwstr>
      </vt:variant>
      <vt:variant>
        <vt:i4>1507389</vt:i4>
      </vt:variant>
      <vt:variant>
        <vt:i4>203</vt:i4>
      </vt:variant>
      <vt:variant>
        <vt:i4>0</vt:i4>
      </vt:variant>
      <vt:variant>
        <vt:i4>5</vt:i4>
      </vt:variant>
      <vt:variant>
        <vt:lpwstr/>
      </vt:variant>
      <vt:variant>
        <vt:lpwstr>_Toc453322840</vt:lpwstr>
      </vt:variant>
      <vt:variant>
        <vt:i4>1048637</vt:i4>
      </vt:variant>
      <vt:variant>
        <vt:i4>197</vt:i4>
      </vt:variant>
      <vt:variant>
        <vt:i4>0</vt:i4>
      </vt:variant>
      <vt:variant>
        <vt:i4>5</vt:i4>
      </vt:variant>
      <vt:variant>
        <vt:lpwstr/>
      </vt:variant>
      <vt:variant>
        <vt:lpwstr>_Toc453322839</vt:lpwstr>
      </vt:variant>
      <vt:variant>
        <vt:i4>1048637</vt:i4>
      </vt:variant>
      <vt:variant>
        <vt:i4>191</vt:i4>
      </vt:variant>
      <vt:variant>
        <vt:i4>0</vt:i4>
      </vt:variant>
      <vt:variant>
        <vt:i4>5</vt:i4>
      </vt:variant>
      <vt:variant>
        <vt:lpwstr/>
      </vt:variant>
      <vt:variant>
        <vt:lpwstr>_Toc453322838</vt:lpwstr>
      </vt:variant>
      <vt:variant>
        <vt:i4>1048637</vt:i4>
      </vt:variant>
      <vt:variant>
        <vt:i4>185</vt:i4>
      </vt:variant>
      <vt:variant>
        <vt:i4>0</vt:i4>
      </vt:variant>
      <vt:variant>
        <vt:i4>5</vt:i4>
      </vt:variant>
      <vt:variant>
        <vt:lpwstr/>
      </vt:variant>
      <vt:variant>
        <vt:lpwstr>_Toc453322837</vt:lpwstr>
      </vt:variant>
      <vt:variant>
        <vt:i4>1048637</vt:i4>
      </vt:variant>
      <vt:variant>
        <vt:i4>179</vt:i4>
      </vt:variant>
      <vt:variant>
        <vt:i4>0</vt:i4>
      </vt:variant>
      <vt:variant>
        <vt:i4>5</vt:i4>
      </vt:variant>
      <vt:variant>
        <vt:lpwstr/>
      </vt:variant>
      <vt:variant>
        <vt:lpwstr>_Toc453322836</vt:lpwstr>
      </vt:variant>
      <vt:variant>
        <vt:i4>1048637</vt:i4>
      </vt:variant>
      <vt:variant>
        <vt:i4>173</vt:i4>
      </vt:variant>
      <vt:variant>
        <vt:i4>0</vt:i4>
      </vt:variant>
      <vt:variant>
        <vt:i4>5</vt:i4>
      </vt:variant>
      <vt:variant>
        <vt:lpwstr/>
      </vt:variant>
      <vt:variant>
        <vt:lpwstr>_Toc453322835</vt:lpwstr>
      </vt:variant>
      <vt:variant>
        <vt:i4>1048637</vt:i4>
      </vt:variant>
      <vt:variant>
        <vt:i4>167</vt:i4>
      </vt:variant>
      <vt:variant>
        <vt:i4>0</vt:i4>
      </vt:variant>
      <vt:variant>
        <vt:i4>5</vt:i4>
      </vt:variant>
      <vt:variant>
        <vt:lpwstr/>
      </vt:variant>
      <vt:variant>
        <vt:lpwstr>_Toc453322834</vt:lpwstr>
      </vt:variant>
      <vt:variant>
        <vt:i4>1048637</vt:i4>
      </vt:variant>
      <vt:variant>
        <vt:i4>161</vt:i4>
      </vt:variant>
      <vt:variant>
        <vt:i4>0</vt:i4>
      </vt:variant>
      <vt:variant>
        <vt:i4>5</vt:i4>
      </vt:variant>
      <vt:variant>
        <vt:lpwstr/>
      </vt:variant>
      <vt:variant>
        <vt:lpwstr>_Toc453322833</vt:lpwstr>
      </vt:variant>
      <vt:variant>
        <vt:i4>1048637</vt:i4>
      </vt:variant>
      <vt:variant>
        <vt:i4>155</vt:i4>
      </vt:variant>
      <vt:variant>
        <vt:i4>0</vt:i4>
      </vt:variant>
      <vt:variant>
        <vt:i4>5</vt:i4>
      </vt:variant>
      <vt:variant>
        <vt:lpwstr/>
      </vt:variant>
      <vt:variant>
        <vt:lpwstr>_Toc453322832</vt:lpwstr>
      </vt:variant>
      <vt:variant>
        <vt:i4>1048637</vt:i4>
      </vt:variant>
      <vt:variant>
        <vt:i4>149</vt:i4>
      </vt:variant>
      <vt:variant>
        <vt:i4>0</vt:i4>
      </vt:variant>
      <vt:variant>
        <vt:i4>5</vt:i4>
      </vt:variant>
      <vt:variant>
        <vt:lpwstr/>
      </vt:variant>
      <vt:variant>
        <vt:lpwstr>_Toc453322830</vt:lpwstr>
      </vt:variant>
      <vt:variant>
        <vt:i4>1114173</vt:i4>
      </vt:variant>
      <vt:variant>
        <vt:i4>143</vt:i4>
      </vt:variant>
      <vt:variant>
        <vt:i4>0</vt:i4>
      </vt:variant>
      <vt:variant>
        <vt:i4>5</vt:i4>
      </vt:variant>
      <vt:variant>
        <vt:lpwstr/>
      </vt:variant>
      <vt:variant>
        <vt:lpwstr>_Toc453322829</vt:lpwstr>
      </vt:variant>
      <vt:variant>
        <vt:i4>1114173</vt:i4>
      </vt:variant>
      <vt:variant>
        <vt:i4>137</vt:i4>
      </vt:variant>
      <vt:variant>
        <vt:i4>0</vt:i4>
      </vt:variant>
      <vt:variant>
        <vt:i4>5</vt:i4>
      </vt:variant>
      <vt:variant>
        <vt:lpwstr/>
      </vt:variant>
      <vt:variant>
        <vt:lpwstr>_Toc453322828</vt:lpwstr>
      </vt:variant>
      <vt:variant>
        <vt:i4>1114173</vt:i4>
      </vt:variant>
      <vt:variant>
        <vt:i4>131</vt:i4>
      </vt:variant>
      <vt:variant>
        <vt:i4>0</vt:i4>
      </vt:variant>
      <vt:variant>
        <vt:i4>5</vt:i4>
      </vt:variant>
      <vt:variant>
        <vt:lpwstr/>
      </vt:variant>
      <vt:variant>
        <vt:lpwstr>_Toc453322827</vt:lpwstr>
      </vt:variant>
      <vt:variant>
        <vt:i4>1114173</vt:i4>
      </vt:variant>
      <vt:variant>
        <vt:i4>125</vt:i4>
      </vt:variant>
      <vt:variant>
        <vt:i4>0</vt:i4>
      </vt:variant>
      <vt:variant>
        <vt:i4>5</vt:i4>
      </vt:variant>
      <vt:variant>
        <vt:lpwstr/>
      </vt:variant>
      <vt:variant>
        <vt:lpwstr>_Toc453322825</vt:lpwstr>
      </vt:variant>
      <vt:variant>
        <vt:i4>1114173</vt:i4>
      </vt:variant>
      <vt:variant>
        <vt:i4>119</vt:i4>
      </vt:variant>
      <vt:variant>
        <vt:i4>0</vt:i4>
      </vt:variant>
      <vt:variant>
        <vt:i4>5</vt:i4>
      </vt:variant>
      <vt:variant>
        <vt:lpwstr/>
      </vt:variant>
      <vt:variant>
        <vt:lpwstr>_Toc453322824</vt:lpwstr>
      </vt:variant>
      <vt:variant>
        <vt:i4>1114173</vt:i4>
      </vt:variant>
      <vt:variant>
        <vt:i4>113</vt:i4>
      </vt:variant>
      <vt:variant>
        <vt:i4>0</vt:i4>
      </vt:variant>
      <vt:variant>
        <vt:i4>5</vt:i4>
      </vt:variant>
      <vt:variant>
        <vt:lpwstr/>
      </vt:variant>
      <vt:variant>
        <vt:lpwstr>_Toc453322823</vt:lpwstr>
      </vt:variant>
      <vt:variant>
        <vt:i4>1114173</vt:i4>
      </vt:variant>
      <vt:variant>
        <vt:i4>107</vt:i4>
      </vt:variant>
      <vt:variant>
        <vt:i4>0</vt:i4>
      </vt:variant>
      <vt:variant>
        <vt:i4>5</vt:i4>
      </vt:variant>
      <vt:variant>
        <vt:lpwstr/>
      </vt:variant>
      <vt:variant>
        <vt:lpwstr>_Toc453322822</vt:lpwstr>
      </vt:variant>
      <vt:variant>
        <vt:i4>1114173</vt:i4>
      </vt:variant>
      <vt:variant>
        <vt:i4>101</vt:i4>
      </vt:variant>
      <vt:variant>
        <vt:i4>0</vt:i4>
      </vt:variant>
      <vt:variant>
        <vt:i4>5</vt:i4>
      </vt:variant>
      <vt:variant>
        <vt:lpwstr/>
      </vt:variant>
      <vt:variant>
        <vt:lpwstr>_Toc453322821</vt:lpwstr>
      </vt:variant>
      <vt:variant>
        <vt:i4>1114173</vt:i4>
      </vt:variant>
      <vt:variant>
        <vt:i4>95</vt:i4>
      </vt:variant>
      <vt:variant>
        <vt:i4>0</vt:i4>
      </vt:variant>
      <vt:variant>
        <vt:i4>5</vt:i4>
      </vt:variant>
      <vt:variant>
        <vt:lpwstr/>
      </vt:variant>
      <vt:variant>
        <vt:lpwstr>_Toc453322820</vt:lpwstr>
      </vt:variant>
      <vt:variant>
        <vt:i4>1179709</vt:i4>
      </vt:variant>
      <vt:variant>
        <vt:i4>89</vt:i4>
      </vt:variant>
      <vt:variant>
        <vt:i4>0</vt:i4>
      </vt:variant>
      <vt:variant>
        <vt:i4>5</vt:i4>
      </vt:variant>
      <vt:variant>
        <vt:lpwstr/>
      </vt:variant>
      <vt:variant>
        <vt:lpwstr>_Toc453322819</vt:lpwstr>
      </vt:variant>
      <vt:variant>
        <vt:i4>1179709</vt:i4>
      </vt:variant>
      <vt:variant>
        <vt:i4>83</vt:i4>
      </vt:variant>
      <vt:variant>
        <vt:i4>0</vt:i4>
      </vt:variant>
      <vt:variant>
        <vt:i4>5</vt:i4>
      </vt:variant>
      <vt:variant>
        <vt:lpwstr/>
      </vt:variant>
      <vt:variant>
        <vt:lpwstr>_Toc453322818</vt:lpwstr>
      </vt:variant>
      <vt:variant>
        <vt:i4>1179709</vt:i4>
      </vt:variant>
      <vt:variant>
        <vt:i4>77</vt:i4>
      </vt:variant>
      <vt:variant>
        <vt:i4>0</vt:i4>
      </vt:variant>
      <vt:variant>
        <vt:i4>5</vt:i4>
      </vt:variant>
      <vt:variant>
        <vt:lpwstr/>
      </vt:variant>
      <vt:variant>
        <vt:lpwstr>_Toc453322817</vt:lpwstr>
      </vt:variant>
      <vt:variant>
        <vt:i4>1179709</vt:i4>
      </vt:variant>
      <vt:variant>
        <vt:i4>71</vt:i4>
      </vt:variant>
      <vt:variant>
        <vt:i4>0</vt:i4>
      </vt:variant>
      <vt:variant>
        <vt:i4>5</vt:i4>
      </vt:variant>
      <vt:variant>
        <vt:lpwstr/>
      </vt:variant>
      <vt:variant>
        <vt:lpwstr>_Toc453322816</vt:lpwstr>
      </vt:variant>
      <vt:variant>
        <vt:i4>1179709</vt:i4>
      </vt:variant>
      <vt:variant>
        <vt:i4>65</vt:i4>
      </vt:variant>
      <vt:variant>
        <vt:i4>0</vt:i4>
      </vt:variant>
      <vt:variant>
        <vt:i4>5</vt:i4>
      </vt:variant>
      <vt:variant>
        <vt:lpwstr/>
      </vt:variant>
      <vt:variant>
        <vt:lpwstr>_Toc453322815</vt:lpwstr>
      </vt:variant>
      <vt:variant>
        <vt:i4>1179709</vt:i4>
      </vt:variant>
      <vt:variant>
        <vt:i4>59</vt:i4>
      </vt:variant>
      <vt:variant>
        <vt:i4>0</vt:i4>
      </vt:variant>
      <vt:variant>
        <vt:i4>5</vt:i4>
      </vt:variant>
      <vt:variant>
        <vt:lpwstr/>
      </vt:variant>
      <vt:variant>
        <vt:lpwstr>_Toc453322814</vt:lpwstr>
      </vt:variant>
      <vt:variant>
        <vt:i4>1179709</vt:i4>
      </vt:variant>
      <vt:variant>
        <vt:i4>53</vt:i4>
      </vt:variant>
      <vt:variant>
        <vt:i4>0</vt:i4>
      </vt:variant>
      <vt:variant>
        <vt:i4>5</vt:i4>
      </vt:variant>
      <vt:variant>
        <vt:lpwstr/>
      </vt:variant>
      <vt:variant>
        <vt:lpwstr>_Toc453322813</vt:lpwstr>
      </vt:variant>
      <vt:variant>
        <vt:i4>1179709</vt:i4>
      </vt:variant>
      <vt:variant>
        <vt:i4>47</vt:i4>
      </vt:variant>
      <vt:variant>
        <vt:i4>0</vt:i4>
      </vt:variant>
      <vt:variant>
        <vt:i4>5</vt:i4>
      </vt:variant>
      <vt:variant>
        <vt:lpwstr/>
      </vt:variant>
      <vt:variant>
        <vt:lpwstr>_Toc453322812</vt:lpwstr>
      </vt:variant>
      <vt:variant>
        <vt:i4>1179709</vt:i4>
      </vt:variant>
      <vt:variant>
        <vt:i4>41</vt:i4>
      </vt:variant>
      <vt:variant>
        <vt:i4>0</vt:i4>
      </vt:variant>
      <vt:variant>
        <vt:i4>5</vt:i4>
      </vt:variant>
      <vt:variant>
        <vt:lpwstr/>
      </vt:variant>
      <vt:variant>
        <vt:lpwstr>_Toc453322811</vt:lpwstr>
      </vt:variant>
      <vt:variant>
        <vt:i4>1179709</vt:i4>
      </vt:variant>
      <vt:variant>
        <vt:i4>35</vt:i4>
      </vt:variant>
      <vt:variant>
        <vt:i4>0</vt:i4>
      </vt:variant>
      <vt:variant>
        <vt:i4>5</vt:i4>
      </vt:variant>
      <vt:variant>
        <vt:lpwstr/>
      </vt:variant>
      <vt:variant>
        <vt:lpwstr>_Toc453322810</vt:lpwstr>
      </vt:variant>
      <vt:variant>
        <vt:i4>1245245</vt:i4>
      </vt:variant>
      <vt:variant>
        <vt:i4>29</vt:i4>
      </vt:variant>
      <vt:variant>
        <vt:i4>0</vt:i4>
      </vt:variant>
      <vt:variant>
        <vt:i4>5</vt:i4>
      </vt:variant>
      <vt:variant>
        <vt:lpwstr/>
      </vt:variant>
      <vt:variant>
        <vt:lpwstr>_Toc453322809</vt:lpwstr>
      </vt:variant>
      <vt:variant>
        <vt:i4>1245245</vt:i4>
      </vt:variant>
      <vt:variant>
        <vt:i4>23</vt:i4>
      </vt:variant>
      <vt:variant>
        <vt:i4>0</vt:i4>
      </vt:variant>
      <vt:variant>
        <vt:i4>5</vt:i4>
      </vt:variant>
      <vt:variant>
        <vt:lpwstr/>
      </vt:variant>
      <vt:variant>
        <vt:lpwstr>_Toc453322808</vt:lpwstr>
      </vt:variant>
      <vt:variant>
        <vt:i4>1245245</vt:i4>
      </vt:variant>
      <vt:variant>
        <vt:i4>17</vt:i4>
      </vt:variant>
      <vt:variant>
        <vt:i4>0</vt:i4>
      </vt:variant>
      <vt:variant>
        <vt:i4>5</vt:i4>
      </vt:variant>
      <vt:variant>
        <vt:lpwstr/>
      </vt:variant>
      <vt:variant>
        <vt:lpwstr>_Toc453322807</vt:lpwstr>
      </vt:variant>
      <vt:variant>
        <vt:i4>1245245</vt:i4>
      </vt:variant>
      <vt:variant>
        <vt:i4>11</vt:i4>
      </vt:variant>
      <vt:variant>
        <vt:i4>0</vt:i4>
      </vt:variant>
      <vt:variant>
        <vt:i4>5</vt:i4>
      </vt:variant>
      <vt:variant>
        <vt:lpwstr/>
      </vt:variant>
      <vt:variant>
        <vt:lpwstr>_Toc453322806</vt:lpwstr>
      </vt:variant>
      <vt:variant>
        <vt:i4>1245245</vt:i4>
      </vt:variant>
      <vt:variant>
        <vt:i4>5</vt:i4>
      </vt:variant>
      <vt:variant>
        <vt:i4>0</vt:i4>
      </vt:variant>
      <vt:variant>
        <vt:i4>5</vt:i4>
      </vt:variant>
      <vt:variant>
        <vt:lpwstr/>
      </vt:variant>
      <vt:variant>
        <vt:lpwstr>_Toc453322805</vt:lpwstr>
      </vt:variant>
      <vt:variant>
        <vt:i4>6881329</vt:i4>
      </vt:variant>
      <vt:variant>
        <vt:i4>0</vt:i4>
      </vt:variant>
      <vt:variant>
        <vt:i4>0</vt:i4>
      </vt:variant>
      <vt:variant>
        <vt:i4>5</vt:i4>
      </vt:variant>
      <vt:variant>
        <vt:lpwstr>http://www.marches-publics.gouv.fr/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DE LA CONSULTATION</dc:title>
  <dc:creator>MASTER</dc:creator>
  <cp:lastModifiedBy>BONO Romance</cp:lastModifiedBy>
  <cp:revision>10</cp:revision>
  <cp:lastPrinted>2024-11-04T13:42:00Z</cp:lastPrinted>
  <dcterms:created xsi:type="dcterms:W3CDTF">2025-10-29T08:57:00Z</dcterms:created>
  <dcterms:modified xsi:type="dcterms:W3CDTF">2025-12-22T14:51:00Z</dcterms:modified>
</cp:coreProperties>
</file>