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315CC7BD" w:rsidR="0083082B" w:rsidRPr="0006068D" w:rsidRDefault="0083082B" w:rsidP="0069782E">
            <w:pPr>
              <w:jc w:val="cente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r w:rsidR="00220977">
              <w:rPr>
                <w:rFonts w:asciiTheme="minorHAnsi" w:hAnsiTheme="minorHAnsi" w:cstheme="minorHAnsi"/>
                <w:b/>
                <w:sz w:val="32"/>
                <w:szCs w:val="22"/>
              </w:rPr>
              <w:t xml:space="preserve"> COMMUNS AUX LOTS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75FB635"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C02133">
              <w:rPr>
                <w:rFonts w:asciiTheme="minorHAnsi" w:hAnsiTheme="minorHAnsi" w:cstheme="minorHAnsi"/>
                <w:b/>
                <w:caps/>
                <w:sz w:val="22"/>
                <w:szCs w:val="22"/>
              </w:rPr>
              <w:t xml:space="preserve"> </w:t>
            </w:r>
            <w:r w:rsidRPr="0006068D">
              <w:rPr>
                <w:rFonts w:asciiTheme="minorHAnsi" w:hAnsiTheme="minorHAnsi" w:cstheme="minorHAnsi"/>
                <w:b/>
                <w:caps/>
                <w:sz w:val="22"/>
                <w:szCs w:val="22"/>
              </w:rPr>
              <w:t>:</w:t>
            </w:r>
          </w:p>
          <w:p w14:paraId="2B8821F0" w14:textId="398BC4AE" w:rsidR="0083082B" w:rsidRPr="0006068D" w:rsidRDefault="00D93D53" w:rsidP="0083082B">
            <w:pPr>
              <w:jc w:val="both"/>
              <w:rPr>
                <w:rFonts w:asciiTheme="minorHAnsi" w:hAnsiTheme="minorHAnsi" w:cstheme="minorHAnsi"/>
                <w:b/>
                <w:sz w:val="22"/>
                <w:szCs w:val="22"/>
              </w:rPr>
            </w:pPr>
            <w:r>
              <w:rPr>
                <w:rFonts w:asciiTheme="minorHAnsi" w:hAnsiTheme="minorHAnsi" w:cstheme="minorHAnsi"/>
                <w:b/>
                <w:caps/>
                <w:sz w:val="22"/>
                <w:szCs w:val="22"/>
              </w:rPr>
              <w:t xml:space="preserve">LOCATION </w:t>
            </w:r>
            <w:r w:rsidR="00A80012">
              <w:rPr>
                <w:rFonts w:asciiTheme="minorHAnsi" w:hAnsiTheme="minorHAnsi" w:cstheme="minorHAnsi"/>
                <w:b/>
                <w:caps/>
                <w:sz w:val="22"/>
                <w:szCs w:val="22"/>
              </w:rPr>
              <w:t xml:space="preserve">DE </w:t>
            </w:r>
            <w:r>
              <w:rPr>
                <w:rFonts w:asciiTheme="minorHAnsi" w:hAnsiTheme="minorHAnsi" w:cstheme="minorHAnsi"/>
                <w:b/>
                <w:caps/>
                <w:sz w:val="22"/>
                <w:szCs w:val="22"/>
              </w:rPr>
              <w:t>SALLE</w:t>
            </w:r>
            <w:r w:rsidR="00A80012">
              <w:rPr>
                <w:rFonts w:asciiTheme="minorHAnsi" w:hAnsiTheme="minorHAnsi" w:cstheme="minorHAnsi"/>
                <w:b/>
                <w:caps/>
                <w:sz w:val="22"/>
                <w:szCs w:val="22"/>
              </w:rPr>
              <w:t>S de formation</w:t>
            </w:r>
            <w:r>
              <w:rPr>
                <w:rFonts w:asciiTheme="minorHAnsi" w:hAnsiTheme="minorHAnsi" w:cstheme="minorHAnsi"/>
                <w:b/>
                <w:caps/>
                <w:sz w:val="22"/>
                <w:szCs w:val="22"/>
              </w:rPr>
              <w:t xml:space="preserve"> </w:t>
            </w:r>
            <w:r w:rsidR="00D045FB">
              <w:rPr>
                <w:rFonts w:asciiTheme="minorHAnsi" w:hAnsiTheme="minorHAnsi" w:cstheme="minorHAnsi"/>
                <w:b/>
                <w:caps/>
                <w:sz w:val="22"/>
                <w:szCs w:val="22"/>
              </w:rPr>
              <w:t xml:space="preserve">AVEC  SERVICES DE </w:t>
            </w:r>
            <w:r>
              <w:rPr>
                <w:rFonts w:asciiTheme="minorHAnsi" w:hAnsiTheme="minorHAnsi" w:cstheme="minorHAnsi"/>
                <w:b/>
                <w:caps/>
                <w:sz w:val="22"/>
                <w:szCs w:val="22"/>
              </w:rPr>
              <w:t>RESTAURATION</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572471C8" w:rsidR="0083082B" w:rsidRPr="0006068D" w:rsidRDefault="00D4610D" w:rsidP="0083082B">
            <w:pPr>
              <w:rPr>
                <w:rFonts w:asciiTheme="minorHAnsi" w:hAnsiTheme="minorHAnsi" w:cstheme="minorHAnsi"/>
                <w:sz w:val="22"/>
                <w:szCs w:val="22"/>
              </w:rPr>
            </w:pPr>
            <w:r>
              <w:rPr>
                <w:rFonts w:asciiTheme="minorHAnsi" w:hAnsiTheme="minorHAnsi" w:cstheme="minorHAnsi"/>
                <w:b/>
                <w:sz w:val="22"/>
                <w:szCs w:val="22"/>
              </w:rPr>
              <w:t>19</w:t>
            </w:r>
            <w:r w:rsidR="00D93D53" w:rsidRPr="00D93D53">
              <w:rPr>
                <w:rFonts w:asciiTheme="minorHAnsi" w:hAnsiTheme="minorHAnsi" w:cstheme="minorHAnsi"/>
                <w:b/>
                <w:sz w:val="22"/>
                <w:szCs w:val="22"/>
              </w:rPr>
              <w:t>/01/2026 à 12h00</w:t>
            </w:r>
            <w:r w:rsidR="00836A9C" w:rsidRPr="00D93D53">
              <w:rPr>
                <w:rFonts w:asciiTheme="minorHAnsi" w:hAnsiTheme="minorHAnsi" w:cstheme="minorHAnsi"/>
                <w:b/>
                <w:smallCaps/>
                <w:sz w:val="22"/>
                <w:szCs w:val="22"/>
              </w:rPr>
              <w:t xml:space="preserve"> </w:t>
            </w:r>
            <w:r w:rsidR="0083082B" w:rsidRPr="00D93D53">
              <w:rPr>
                <w:rFonts w:asciiTheme="minorHAnsi" w:hAnsiTheme="minorHAnsi" w:cstheme="minorHAnsi"/>
                <w:b/>
                <w:smallCaps/>
                <w:sz w:val="22"/>
                <w:szCs w:val="22"/>
              </w:rPr>
              <w:t xml:space="preserve"> </w:t>
            </w:r>
            <w:r w:rsidR="00131B3C" w:rsidRPr="00D93D53">
              <w:rPr>
                <w:rFonts w:asciiTheme="minorHAnsi" w:hAnsiTheme="minorHAnsi" w:cstheme="minorHAnsi"/>
                <w:b/>
                <w:smallCaps/>
                <w:sz w:val="22"/>
                <w:szCs w:val="22"/>
              </w:rPr>
              <w:t>(</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D16790">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D16790">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D16790">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D16790">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D16790">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D16790">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D16790">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D16790">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D16790">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D16790">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D16790">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D16790">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D16790">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D16790">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D16790">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D16790">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D16790">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D16790">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D16790">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D16790">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D16790">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D16790">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D16790">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D16790">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D16790">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D16790">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D16790">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D16790">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D16790">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D16790">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D16790">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D16790">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D16790">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D16790">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D16790">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D16790">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D16790">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D16790">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D16790">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D16790">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D16790">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D16790">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D16790">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D16790">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D16790">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D16790">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D16790">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D16790">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D16790">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D16790">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43BBBAD"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2D28A6">
        <w:rPr>
          <w:rFonts w:asciiTheme="minorHAnsi" w:hAnsiTheme="minorHAnsi" w:cstheme="minorHAnsi"/>
          <w:szCs w:val="22"/>
        </w:rPr>
        <w:t>ation d’un contrat de service</w:t>
      </w:r>
      <w:r w:rsidR="00A44958" w:rsidRPr="0006068D">
        <w:rPr>
          <w:rFonts w:asciiTheme="minorHAnsi" w:hAnsiTheme="minorHAnsi" w:cstheme="minorHAnsi"/>
          <w:szCs w:val="22"/>
        </w:rPr>
        <w:t xml:space="preserve"> ayant pour objet </w:t>
      </w:r>
      <w:r w:rsidR="00A44958" w:rsidRPr="009009F8">
        <w:rPr>
          <w:rFonts w:asciiTheme="minorHAnsi" w:hAnsiTheme="minorHAnsi" w:cstheme="minorHAnsi"/>
          <w:szCs w:val="22"/>
        </w:rPr>
        <w:t>«</w:t>
      </w:r>
      <w:r w:rsidR="002D28A6">
        <w:rPr>
          <w:rFonts w:asciiTheme="minorHAnsi" w:hAnsiTheme="minorHAnsi" w:cstheme="minorHAnsi"/>
          <w:szCs w:val="22"/>
        </w:rPr>
        <w:t xml:space="preserve"> </w:t>
      </w:r>
      <w:r w:rsidR="002D28A6" w:rsidRPr="002D28A6">
        <w:rPr>
          <w:rFonts w:asciiTheme="minorHAnsi" w:hAnsiTheme="minorHAnsi" w:cstheme="minorHAnsi"/>
          <w:b/>
          <w:szCs w:val="22"/>
        </w:rPr>
        <w:t>location de salle</w:t>
      </w:r>
      <w:r w:rsidR="00A80012">
        <w:rPr>
          <w:rFonts w:asciiTheme="minorHAnsi" w:hAnsiTheme="minorHAnsi" w:cstheme="minorHAnsi"/>
          <w:b/>
          <w:szCs w:val="22"/>
        </w:rPr>
        <w:t>s de formation</w:t>
      </w:r>
      <w:r w:rsidR="002D28A6" w:rsidRPr="002D28A6">
        <w:rPr>
          <w:rFonts w:asciiTheme="minorHAnsi" w:hAnsiTheme="minorHAnsi" w:cstheme="minorHAnsi"/>
          <w:b/>
          <w:szCs w:val="22"/>
        </w:rPr>
        <w:t xml:space="preserve"> et restauration</w:t>
      </w:r>
      <w:r w:rsidR="00A44958" w:rsidRPr="00E23E75">
        <w:rPr>
          <w:rFonts w:asciiTheme="minorHAnsi" w:hAnsiTheme="minorHAnsi" w:cstheme="minorHAnsi"/>
          <w:szCs w:val="22"/>
        </w:rPr>
        <w:t> ».</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5BE08E4" w14:textId="19CFD07E" w:rsidR="009009F8" w:rsidRPr="00F07B43" w:rsidRDefault="00F07B43" w:rsidP="00F32194">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w:t>
      </w:r>
      <w:r w:rsidR="009009F8" w:rsidRPr="00F07B43">
        <w:rPr>
          <w:rFonts w:asciiTheme="minorHAnsi" w:hAnsiTheme="minorHAnsi" w:cstheme="minorHAnsi"/>
          <w:szCs w:val="22"/>
        </w:rPr>
        <w:t>appel d’offres ouvert en application des articles L. 2124-2, R. 2161-2, R. 2161-3, R. 2161-4 et R. 2161-5 du CCP]</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D28A6" w:rsidRDefault="009009F8" w:rsidP="00A025D7">
            <w:pPr>
              <w:spacing w:line="240" w:lineRule="auto"/>
              <w:jc w:val="center"/>
              <w:rPr>
                <w:rFonts w:asciiTheme="minorHAnsi" w:hAnsiTheme="minorHAnsi" w:cstheme="minorHAnsi"/>
                <w:b/>
                <w:sz w:val="22"/>
                <w:szCs w:val="22"/>
              </w:rPr>
            </w:pPr>
            <w:r w:rsidRPr="002D28A6">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D28A6" w:rsidRDefault="009009F8" w:rsidP="00A025D7">
            <w:pPr>
              <w:spacing w:line="240" w:lineRule="auto"/>
              <w:jc w:val="both"/>
              <w:rPr>
                <w:rFonts w:asciiTheme="minorHAnsi" w:hAnsiTheme="minorHAnsi" w:cstheme="minorHAnsi"/>
                <w:b/>
                <w:sz w:val="22"/>
                <w:szCs w:val="22"/>
              </w:rPr>
            </w:pPr>
            <w:r w:rsidRPr="002D28A6">
              <w:rPr>
                <w:rFonts w:asciiTheme="minorHAnsi" w:hAnsiTheme="minorHAnsi" w:cstheme="minorHAnsi"/>
                <w:b/>
                <w:sz w:val="22"/>
                <w:szCs w:val="22"/>
              </w:rPr>
              <w:t>Etape</w:t>
            </w:r>
          </w:p>
        </w:tc>
      </w:tr>
      <w:tr w:rsidR="00A80012" w:rsidRPr="00921E55" w14:paraId="71C38972" w14:textId="77777777" w:rsidTr="00A025D7">
        <w:tc>
          <w:tcPr>
            <w:tcW w:w="1696" w:type="dxa"/>
            <w:tcBorders>
              <w:top w:val="single" w:sz="4" w:space="0" w:color="auto"/>
              <w:left w:val="single" w:sz="4" w:space="0" w:color="auto"/>
              <w:bottom w:val="single" w:sz="4" w:space="0" w:color="auto"/>
              <w:right w:val="single" w:sz="4" w:space="0" w:color="auto"/>
            </w:tcBorders>
          </w:tcPr>
          <w:p w14:paraId="7A4A537B" w14:textId="128E0D3D" w:rsidR="00A80012" w:rsidRPr="002D28A6" w:rsidRDefault="00D4610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w:t>
            </w:r>
            <w:r w:rsidR="00A80012">
              <w:rPr>
                <w:rFonts w:asciiTheme="minorHAnsi" w:hAnsiTheme="minorHAnsi" w:cstheme="minorHAnsi"/>
                <w:sz w:val="22"/>
                <w:szCs w:val="22"/>
              </w:rPr>
              <w:t>/12/2025</w:t>
            </w:r>
          </w:p>
        </w:tc>
        <w:tc>
          <w:tcPr>
            <w:tcW w:w="6237" w:type="dxa"/>
            <w:tcBorders>
              <w:top w:val="single" w:sz="4" w:space="0" w:color="auto"/>
              <w:left w:val="single" w:sz="4" w:space="0" w:color="auto"/>
              <w:bottom w:val="single" w:sz="4" w:space="0" w:color="auto"/>
              <w:right w:val="single" w:sz="4" w:space="0" w:color="auto"/>
            </w:tcBorders>
          </w:tcPr>
          <w:p w14:paraId="10719DE8" w14:textId="24C698EF" w:rsidR="00A80012" w:rsidRPr="002D28A6" w:rsidRDefault="00A80012"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Date de publication</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0D31B6A0" w:rsidR="009009F8" w:rsidRPr="002D28A6" w:rsidRDefault="00D4610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 xml:space="preserve"> 19</w:t>
            </w:r>
            <w:r w:rsidR="00F07B43">
              <w:rPr>
                <w:rFonts w:asciiTheme="minorHAnsi" w:hAnsiTheme="minorHAnsi" w:cstheme="minorHAnsi"/>
                <w:sz w:val="22"/>
                <w:szCs w:val="22"/>
              </w:rPr>
              <w:t>/01/2026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D28A6" w:rsidRDefault="009009F8" w:rsidP="00A025D7">
            <w:pPr>
              <w:spacing w:line="240" w:lineRule="auto"/>
              <w:jc w:val="both"/>
              <w:rPr>
                <w:rFonts w:asciiTheme="minorHAnsi" w:hAnsiTheme="minorHAnsi" w:cstheme="minorHAnsi"/>
                <w:sz w:val="22"/>
                <w:szCs w:val="22"/>
              </w:rPr>
            </w:pPr>
            <w:r w:rsidRPr="002D28A6">
              <w:rPr>
                <w:rFonts w:asciiTheme="minorHAnsi" w:hAnsiTheme="minorHAnsi" w:cstheme="minorHAnsi"/>
                <w:sz w:val="22"/>
                <w:szCs w:val="22"/>
              </w:rPr>
              <w:t>Date limite de réception des offres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2E357AB3" w:rsidR="009009F8" w:rsidRPr="002D28A6" w:rsidRDefault="00D4610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26</w:t>
            </w:r>
            <w:r w:rsidR="002D28A6" w:rsidRPr="002D28A6">
              <w:rPr>
                <w:rFonts w:asciiTheme="minorHAnsi" w:hAnsiTheme="minorHAnsi" w:cstheme="minorHAnsi"/>
                <w:sz w:val="22"/>
                <w:szCs w:val="22"/>
              </w:rPr>
              <w:t>/01/2026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2D28A6" w:rsidRDefault="009009F8" w:rsidP="00A025D7">
            <w:pPr>
              <w:spacing w:line="240" w:lineRule="auto"/>
              <w:rPr>
                <w:rFonts w:asciiTheme="minorHAnsi" w:hAnsiTheme="minorHAnsi" w:cstheme="minorHAnsi"/>
                <w:sz w:val="22"/>
                <w:szCs w:val="22"/>
              </w:rPr>
            </w:pPr>
            <w:r w:rsidRPr="002D28A6">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9F280CB" w:rsidR="009009F8" w:rsidRPr="002D28A6" w:rsidRDefault="00D4610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09</w:t>
            </w:r>
            <w:r w:rsidR="002D28A6" w:rsidRPr="002D28A6">
              <w:rPr>
                <w:rFonts w:asciiTheme="minorHAnsi" w:hAnsiTheme="minorHAnsi" w:cstheme="minorHAnsi"/>
                <w:sz w:val="22"/>
                <w:szCs w:val="22"/>
              </w:rPr>
              <w:t>/0</w:t>
            </w:r>
            <w:r>
              <w:rPr>
                <w:rFonts w:asciiTheme="minorHAnsi" w:hAnsiTheme="minorHAnsi" w:cstheme="minorHAnsi"/>
                <w:sz w:val="22"/>
                <w:szCs w:val="22"/>
              </w:rPr>
              <w:t>2</w:t>
            </w:r>
            <w:r w:rsidR="002D28A6" w:rsidRPr="002D28A6">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D28A6" w:rsidRDefault="009009F8" w:rsidP="00A025D7">
            <w:pPr>
              <w:spacing w:line="240" w:lineRule="auto"/>
              <w:jc w:val="both"/>
              <w:rPr>
                <w:rFonts w:asciiTheme="minorHAnsi" w:hAnsiTheme="minorHAnsi" w:cstheme="minorHAnsi"/>
                <w:sz w:val="22"/>
                <w:szCs w:val="22"/>
              </w:rPr>
            </w:pPr>
            <w:r w:rsidRPr="002D28A6">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511D2DD7"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w:t>
      </w:r>
      <w:r w:rsidR="002D28A6">
        <w:rPr>
          <w:rFonts w:asciiTheme="minorHAnsi" w:hAnsiTheme="minorHAnsi" w:cstheme="minorHAnsi"/>
          <w:sz w:val="22"/>
          <w:szCs w:val="22"/>
        </w:rPr>
        <w:t>’unité monétaire suivante : francs burundi</w:t>
      </w:r>
      <w:r w:rsidRPr="00921E55">
        <w:rPr>
          <w:rFonts w:asciiTheme="minorHAnsi" w:hAnsiTheme="minorHAnsi" w:cstheme="minorHAnsi"/>
          <w:sz w:val="22"/>
          <w:szCs w:val="22"/>
        </w:rPr>
        <w:t xml:space="preserve"> (</w:t>
      </w:r>
      <w:r w:rsidR="002D28A6">
        <w:rPr>
          <w:rFonts w:asciiTheme="minorHAnsi" w:hAnsiTheme="minorHAnsi" w:cstheme="minorHAnsi"/>
          <w:sz w:val="22"/>
          <w:szCs w:val="22"/>
        </w:rPr>
        <w:t>BIF</w:t>
      </w:r>
      <w:r w:rsidRPr="00921E55">
        <w:rPr>
          <w:rFonts w:asciiTheme="minorHAnsi" w:hAnsiTheme="minorHAnsi" w:cstheme="minorHAnsi"/>
          <w:sz w:val="22"/>
          <w:szCs w:val="22"/>
        </w:rPr>
        <w:t>)</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31816D9C"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r w:rsidR="0069782E">
        <w:rPr>
          <w:rFonts w:asciiTheme="minorHAnsi" w:hAnsiTheme="minorHAnsi" w:cstheme="minorHAnsi"/>
          <w:szCs w:val="22"/>
        </w:rPr>
        <w:t xml:space="preserve"> </w:t>
      </w:r>
      <w:r w:rsidR="006D37C3">
        <w:rPr>
          <w:rFonts w:asciiTheme="minorHAnsi" w:hAnsiTheme="minorHAnsi" w:cstheme="minorHAnsi"/>
          <w:szCs w:val="22"/>
        </w:rPr>
        <w:t>commun aux lots</w:t>
      </w:r>
    </w:p>
    <w:p w14:paraId="68C8BE2D" w14:textId="7394828D"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w:t>
      </w:r>
      <w:r w:rsidR="006D37C3">
        <w:rPr>
          <w:rFonts w:asciiTheme="minorHAnsi" w:hAnsiTheme="minorHAnsi" w:cstheme="minorHAnsi"/>
          <w:color w:val="000000"/>
          <w:sz w:val="22"/>
          <w:szCs w:val="22"/>
        </w:rPr>
        <w:t xml:space="preserve"> par lot</w:t>
      </w:r>
      <w:r w:rsidR="005D2305">
        <w:rPr>
          <w:rFonts w:asciiTheme="minorHAnsi" w:hAnsiTheme="minorHAnsi" w:cstheme="minorHAnsi"/>
          <w:color w:val="000000"/>
          <w:sz w:val="22"/>
          <w:szCs w:val="22"/>
        </w:rPr>
        <w:t> ;</w:t>
      </w:r>
      <w:r w:rsidRPr="00921E55">
        <w:rPr>
          <w:rFonts w:asciiTheme="minorHAnsi" w:hAnsiTheme="minorHAnsi" w:cstheme="minorHAnsi"/>
          <w:szCs w:val="22"/>
        </w:rPr>
        <w:t xml:space="preserve"> </w:t>
      </w:r>
    </w:p>
    <w:p w14:paraId="7834ACDF" w14:textId="53A2D37C"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r w:rsidR="006D37C3">
        <w:rPr>
          <w:rFonts w:asciiTheme="minorHAnsi" w:hAnsiTheme="minorHAnsi" w:cstheme="minorHAnsi"/>
          <w:szCs w:val="22"/>
        </w:rPr>
        <w:t>commun aux lots</w:t>
      </w:r>
      <w:r w:rsidRPr="00921E55">
        <w:rPr>
          <w:rFonts w:asciiTheme="minorHAnsi" w:hAnsiTheme="minorHAnsi" w:cstheme="minorHAnsi"/>
          <w:szCs w:val="22"/>
        </w:rPr>
        <w:t>;</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0CBD669D" w14:textId="5F151612" w:rsidR="004B18E1" w:rsidRPr="0069782E" w:rsidRDefault="006D37C3">
      <w:pPr>
        <w:spacing w:line="240" w:lineRule="auto"/>
        <w:rPr>
          <w:rFonts w:asciiTheme="minorHAnsi" w:eastAsia="Times New Roman" w:hAnsiTheme="minorHAnsi" w:cstheme="minorHAnsi"/>
          <w:b/>
          <w:caps/>
          <w:sz w:val="32"/>
          <w:szCs w:val="22"/>
          <w:u w:val="single"/>
        </w:rPr>
      </w:pPr>
      <w:r w:rsidRPr="0069782E">
        <w:rPr>
          <w:rFonts w:asciiTheme="minorHAnsi" w:hAnsiTheme="minorHAnsi" w:cstheme="minorHAnsi"/>
          <w:sz w:val="22"/>
        </w:rPr>
        <w:t>Vous pouvez consulter les documents en ligne à l’adresse suivante : www.marches-publics.gouv.fr</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40046F16"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w:t>
      </w:r>
      <w:r w:rsidR="007C450E">
        <w:rPr>
          <w:rFonts w:asciiTheme="minorHAnsi" w:hAnsiTheme="minorHAnsi" w:cstheme="minorHAnsi"/>
          <w:sz w:val="22"/>
          <w:szCs w:val="22"/>
        </w:rPr>
        <w:t>e la consultation au plus tard 0</w:t>
      </w:r>
      <w:r w:rsidR="00D05D36">
        <w:rPr>
          <w:rFonts w:asciiTheme="minorHAnsi" w:hAnsiTheme="minorHAnsi" w:cstheme="minorHAnsi"/>
          <w:sz w:val="22"/>
          <w:szCs w:val="22"/>
        </w:rPr>
        <w:t>5</w:t>
      </w:r>
      <w:r w:rsidR="007C450E" w:rsidRPr="00921E55">
        <w:rPr>
          <w:rFonts w:asciiTheme="minorHAnsi" w:hAnsiTheme="minorHAnsi" w:cstheme="minorHAnsi"/>
          <w:sz w:val="22"/>
          <w:szCs w:val="22"/>
        </w:rPr>
        <w:t xml:space="preserve"> </w:t>
      </w:r>
      <w:r w:rsidR="007C450E">
        <w:rPr>
          <w:rFonts w:asciiTheme="minorHAnsi" w:hAnsiTheme="minorHAnsi" w:cstheme="minorHAnsi"/>
          <w:sz w:val="22"/>
          <w:szCs w:val="22"/>
        </w:rPr>
        <w:t>j</w:t>
      </w:r>
      <w:r w:rsidRPr="00921E55">
        <w:rPr>
          <w:rFonts w:asciiTheme="minorHAnsi" w:hAnsiTheme="minorHAnsi" w:cstheme="minorHAnsi"/>
          <w:sz w:val="22"/>
          <w:szCs w:val="22"/>
        </w:rPr>
        <w:t>ours avant la date limite de réception des plis</w:t>
      </w:r>
    </w:p>
    <w:p w14:paraId="5A32D067" w14:textId="6774695E" w:rsidR="00425606"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retrait des documents de la consultation.</w:t>
      </w: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lastRenderedPageBreak/>
        <w:t>Forme du contrat</w:t>
      </w:r>
      <w:bookmarkEnd w:id="18"/>
    </w:p>
    <w:p w14:paraId="1430D753" w14:textId="6E296CC7" w:rsidR="00093D39" w:rsidRDefault="00093D39" w:rsidP="00E0425F">
      <w:pPr>
        <w:spacing w:line="240" w:lineRule="auto"/>
        <w:rPr>
          <w:rFonts w:asciiTheme="minorHAnsi" w:hAnsiTheme="minorHAnsi" w:cstheme="minorHAnsi"/>
          <w:sz w:val="22"/>
          <w:szCs w:val="22"/>
        </w:rPr>
      </w:pPr>
      <w:r w:rsidRPr="00D05D36">
        <w:rPr>
          <w:rFonts w:asciiTheme="minorHAnsi" w:hAnsiTheme="minorHAnsi" w:cstheme="minorHAnsi"/>
          <w:sz w:val="22"/>
          <w:szCs w:val="22"/>
        </w:rPr>
        <w:t xml:space="preserve">Le contrat est accord cadre à bons de commande conclu avec plusieurs </w:t>
      </w:r>
      <w:r w:rsidR="00D05D36">
        <w:rPr>
          <w:rFonts w:asciiTheme="minorHAnsi" w:hAnsiTheme="minorHAnsi" w:cstheme="minorHAnsi"/>
          <w:sz w:val="22"/>
          <w:szCs w:val="22"/>
        </w:rPr>
        <w:t>opérateurs (multi attributaire)</w:t>
      </w:r>
      <w:r w:rsidR="0069782E">
        <w:rPr>
          <w:rFonts w:asciiTheme="minorHAnsi" w:hAnsiTheme="minorHAnsi" w:cstheme="minorHAnsi"/>
          <w:sz w:val="22"/>
          <w:szCs w:val="22"/>
        </w:rPr>
        <w:t xml:space="preserve"> pour chaque lot</w:t>
      </w:r>
      <w:r w:rsidR="00FA79A0">
        <w:rPr>
          <w:rFonts w:asciiTheme="minorHAnsi" w:hAnsiTheme="minorHAnsi" w:cstheme="minorHAnsi"/>
          <w:sz w:val="22"/>
          <w:szCs w:val="22"/>
        </w:rPr>
        <w:t> ;</w:t>
      </w:r>
    </w:p>
    <w:p w14:paraId="17103972" w14:textId="513604BD" w:rsidR="00FA79A0" w:rsidRPr="0069782E" w:rsidRDefault="00FA79A0" w:rsidP="0069782E">
      <w:pPr>
        <w:pStyle w:val="Titre2"/>
        <w:spacing w:before="12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rPr>
        <w:t>Durée</w:t>
      </w:r>
    </w:p>
    <w:p w14:paraId="00514C1D" w14:textId="1C465C86" w:rsidR="00FA79A0" w:rsidRDefault="00FA79A0" w:rsidP="00E0425F">
      <w:pPr>
        <w:spacing w:line="240" w:lineRule="auto"/>
        <w:rPr>
          <w:rFonts w:asciiTheme="minorHAnsi" w:hAnsiTheme="minorHAnsi" w:cstheme="minorHAnsi"/>
          <w:sz w:val="22"/>
          <w:szCs w:val="22"/>
        </w:rPr>
      </w:pPr>
      <w:r w:rsidRPr="00FA79A0">
        <w:rPr>
          <w:rFonts w:asciiTheme="minorHAnsi" w:hAnsiTheme="minorHAnsi" w:cstheme="minorHAnsi"/>
          <w:sz w:val="22"/>
          <w:szCs w:val="22"/>
        </w:rPr>
        <w:t>L’accord-cadre est conclu</w:t>
      </w:r>
      <w:r>
        <w:rPr>
          <w:rFonts w:asciiTheme="minorHAnsi" w:hAnsiTheme="minorHAnsi" w:cstheme="minorHAnsi"/>
          <w:sz w:val="22"/>
          <w:szCs w:val="22"/>
        </w:rPr>
        <w:t xml:space="preserve"> pour une période initiale de 12</w:t>
      </w:r>
      <w:r w:rsidRPr="00FA79A0">
        <w:rPr>
          <w:rFonts w:asciiTheme="minorHAnsi" w:hAnsiTheme="minorHAnsi" w:cstheme="minorHAnsi"/>
          <w:sz w:val="22"/>
          <w:szCs w:val="22"/>
        </w:rPr>
        <w:t xml:space="preserve"> mois. </w:t>
      </w:r>
    </w:p>
    <w:p w14:paraId="7C2AF2F7" w14:textId="77777777" w:rsidR="00FA79A0" w:rsidRDefault="00FA79A0" w:rsidP="00E0425F">
      <w:pPr>
        <w:spacing w:line="240" w:lineRule="auto"/>
        <w:rPr>
          <w:rFonts w:asciiTheme="minorHAnsi" w:hAnsiTheme="minorHAnsi" w:cstheme="minorHAnsi"/>
          <w:sz w:val="22"/>
          <w:szCs w:val="22"/>
        </w:rPr>
      </w:pPr>
      <w:r w:rsidRPr="00FA79A0">
        <w:rPr>
          <w:rFonts w:asciiTheme="minorHAnsi" w:hAnsiTheme="minorHAnsi" w:cstheme="minorHAnsi"/>
          <w:sz w:val="22"/>
          <w:szCs w:val="22"/>
        </w:rPr>
        <w:t xml:space="preserve">La durée de l'accord-cadre commence à courir à partir de la notification. </w:t>
      </w:r>
    </w:p>
    <w:p w14:paraId="11A16E59" w14:textId="77777777" w:rsidR="00FA79A0" w:rsidRPr="0069782E" w:rsidRDefault="00FA79A0" w:rsidP="0069782E"/>
    <w:p w14:paraId="6CF32642" w14:textId="77777777" w:rsidR="00FA79A0" w:rsidRDefault="00FA79A0" w:rsidP="0069782E">
      <w:pPr>
        <w:pStyle w:val="Titre2"/>
        <w:spacing w:before="120" w:after="120" w:line="240" w:lineRule="auto"/>
        <w:jc w:val="both"/>
        <w:rPr>
          <w:rFonts w:asciiTheme="minorHAnsi" w:hAnsiTheme="minorHAnsi" w:cstheme="minorHAnsi"/>
          <w:sz w:val="22"/>
          <w:szCs w:val="22"/>
        </w:rPr>
      </w:pPr>
      <w:r w:rsidRPr="0069782E">
        <w:rPr>
          <w:rFonts w:asciiTheme="minorHAnsi" w:hAnsiTheme="minorHAnsi" w:cstheme="minorHAnsi"/>
          <w:sz w:val="22"/>
          <w:szCs w:val="22"/>
          <w:u w:val="single"/>
        </w:rPr>
        <w:t>Délai d'exécution :</w:t>
      </w:r>
      <w:r w:rsidRPr="00FA79A0">
        <w:rPr>
          <w:rFonts w:asciiTheme="minorHAnsi" w:hAnsiTheme="minorHAnsi" w:cstheme="minorHAnsi"/>
          <w:sz w:val="22"/>
          <w:szCs w:val="22"/>
        </w:rPr>
        <w:t xml:space="preserve"> </w:t>
      </w:r>
    </w:p>
    <w:p w14:paraId="0EF3BE54" w14:textId="113BF46C" w:rsidR="00FA79A0" w:rsidRDefault="00FA79A0" w:rsidP="00FA79A0">
      <w:pPr>
        <w:spacing w:line="240" w:lineRule="auto"/>
        <w:rPr>
          <w:rFonts w:asciiTheme="minorHAnsi" w:hAnsiTheme="minorHAnsi" w:cstheme="minorHAnsi"/>
          <w:sz w:val="22"/>
          <w:szCs w:val="22"/>
        </w:rPr>
      </w:pPr>
      <w:r w:rsidRPr="0069782E">
        <w:rPr>
          <w:rFonts w:asciiTheme="minorHAnsi" w:hAnsiTheme="minorHAnsi" w:cstheme="minorHAnsi"/>
          <w:sz w:val="22"/>
          <w:szCs w:val="22"/>
        </w:rPr>
        <w:t>Le délai d’exécution sera fixé au sein de chaque bon de commande. A titre indicatif, la date prévisionnelle de notification est le 09/02/2026.</w:t>
      </w:r>
    </w:p>
    <w:p w14:paraId="441C8DAE" w14:textId="77777777" w:rsidR="00FA79A0" w:rsidRPr="0069782E" w:rsidRDefault="00FA79A0" w:rsidP="00FA79A0">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C3E545C" w14:textId="45B5DF96" w:rsidR="004F75F1" w:rsidRDefault="008139A8" w:rsidP="00D05D36">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C33C05">
        <w:rPr>
          <w:rFonts w:asciiTheme="minorHAnsi" w:hAnsiTheme="minorHAnsi" w:cstheme="minorHAnsi"/>
          <w:sz w:val="22"/>
          <w:szCs w:val="22"/>
        </w:rPr>
        <w:t xml:space="preserve">maximum </w:t>
      </w:r>
      <w:r w:rsidR="003B09B7" w:rsidRPr="0006068D">
        <w:rPr>
          <w:rFonts w:asciiTheme="minorHAnsi" w:hAnsiTheme="minorHAnsi" w:cstheme="minorHAnsi"/>
          <w:sz w:val="22"/>
          <w:szCs w:val="22"/>
        </w:rPr>
        <w:t xml:space="preserve">prévisionnel </w:t>
      </w:r>
      <w:r w:rsidRPr="0006068D">
        <w:rPr>
          <w:rFonts w:asciiTheme="minorHAnsi" w:hAnsiTheme="minorHAnsi" w:cstheme="minorHAnsi"/>
          <w:sz w:val="22"/>
          <w:szCs w:val="22"/>
        </w:rPr>
        <w:t>du contrat est fixé à</w:t>
      </w:r>
      <w:r w:rsidR="00C33C05">
        <w:rPr>
          <w:rFonts w:asciiTheme="minorHAnsi" w:hAnsiTheme="minorHAnsi" w:cstheme="minorHAnsi"/>
          <w:sz w:val="22"/>
          <w:szCs w:val="22"/>
        </w:rPr>
        <w:t> </w:t>
      </w:r>
    </w:p>
    <w:p w14:paraId="5249DD49" w14:textId="77777777" w:rsidR="008125C3" w:rsidRPr="0069782E" w:rsidRDefault="008125C3" w:rsidP="0069782E">
      <w:pPr>
        <w:pStyle w:val="Paragraphedeliste"/>
        <w:numPr>
          <w:ilvl w:val="0"/>
          <w:numId w:val="49"/>
        </w:numPr>
        <w:spacing w:line="240" w:lineRule="auto"/>
        <w:rPr>
          <w:rFonts w:ascii="Calibri" w:eastAsia="Calibri" w:hAnsi="Calibri"/>
          <w:color w:val="1F497D"/>
          <w:sz w:val="22"/>
          <w:szCs w:val="22"/>
          <w:lang w:val="en-US" w:eastAsia="en-US"/>
        </w:rPr>
      </w:pPr>
      <w:r w:rsidRPr="0069782E">
        <w:rPr>
          <w:rFonts w:ascii="Calibri" w:eastAsia="Calibri" w:hAnsi="Calibri"/>
          <w:color w:val="1F497D"/>
          <w:sz w:val="22"/>
          <w:szCs w:val="22"/>
          <w:lang w:val="en-US" w:eastAsia="en-US"/>
        </w:rPr>
        <w:t>Lot1 (Bujumbura) : 1 034 250 000 BIF soit 299 932,5 Euro</w:t>
      </w:r>
    </w:p>
    <w:p w14:paraId="76BB177A" w14:textId="77777777" w:rsidR="008125C3" w:rsidRPr="0069782E" w:rsidRDefault="008125C3" w:rsidP="0069782E">
      <w:pPr>
        <w:pStyle w:val="Paragraphedeliste"/>
        <w:numPr>
          <w:ilvl w:val="0"/>
          <w:numId w:val="49"/>
        </w:numPr>
        <w:spacing w:line="240" w:lineRule="auto"/>
        <w:rPr>
          <w:rFonts w:ascii="Calibri" w:eastAsia="Calibri" w:hAnsi="Calibri"/>
          <w:color w:val="1F497D"/>
          <w:sz w:val="22"/>
          <w:szCs w:val="22"/>
          <w:lang w:val="en-US" w:eastAsia="en-US"/>
        </w:rPr>
      </w:pPr>
      <w:r w:rsidRPr="0069782E">
        <w:rPr>
          <w:rFonts w:ascii="Calibri" w:eastAsia="Calibri" w:hAnsi="Calibri"/>
          <w:color w:val="1F497D"/>
          <w:sz w:val="22"/>
          <w:szCs w:val="22"/>
          <w:lang w:val="en-US" w:eastAsia="en-US"/>
        </w:rPr>
        <w:t>Lot2 (Gitega) : 1 034 250 000 BIF soit 299 932,5 Euro</w:t>
      </w:r>
    </w:p>
    <w:p w14:paraId="02809AFC" w14:textId="77777777" w:rsidR="008125C3" w:rsidRPr="0069782E" w:rsidRDefault="008125C3" w:rsidP="0069782E">
      <w:pPr>
        <w:pStyle w:val="Paragraphedeliste"/>
        <w:numPr>
          <w:ilvl w:val="0"/>
          <w:numId w:val="49"/>
        </w:numPr>
        <w:spacing w:line="240" w:lineRule="auto"/>
        <w:rPr>
          <w:rFonts w:ascii="Calibri" w:eastAsia="Calibri" w:hAnsi="Calibri"/>
          <w:color w:val="1F497D"/>
          <w:sz w:val="22"/>
          <w:szCs w:val="22"/>
          <w:lang w:val="en-US" w:eastAsia="en-US"/>
        </w:rPr>
      </w:pPr>
      <w:r w:rsidRPr="0069782E">
        <w:rPr>
          <w:rFonts w:ascii="Calibri" w:eastAsia="Calibri" w:hAnsi="Calibri"/>
          <w:color w:val="1F497D"/>
          <w:sz w:val="22"/>
          <w:szCs w:val="22"/>
          <w:lang w:val="en-US" w:eastAsia="en-US"/>
        </w:rPr>
        <w:t>Lot3 (Kirundo) : 689 500 000 BIF soit 199 955 Euro</w:t>
      </w:r>
    </w:p>
    <w:p w14:paraId="1AC66C2C" w14:textId="77777777" w:rsidR="008125C3" w:rsidRPr="0069782E" w:rsidRDefault="008125C3" w:rsidP="0069782E">
      <w:pPr>
        <w:pStyle w:val="Paragraphedeliste"/>
        <w:numPr>
          <w:ilvl w:val="0"/>
          <w:numId w:val="49"/>
        </w:numPr>
        <w:spacing w:line="240" w:lineRule="auto"/>
        <w:rPr>
          <w:rFonts w:ascii="Calibri" w:eastAsia="Calibri" w:hAnsi="Calibri"/>
          <w:color w:val="1F497D"/>
          <w:sz w:val="22"/>
          <w:szCs w:val="22"/>
          <w:lang w:val="en-US" w:eastAsia="en-US"/>
        </w:rPr>
      </w:pPr>
      <w:r w:rsidRPr="0069782E">
        <w:rPr>
          <w:rFonts w:ascii="Calibri" w:eastAsia="Calibri" w:hAnsi="Calibri"/>
          <w:color w:val="1F497D"/>
          <w:sz w:val="22"/>
          <w:szCs w:val="22"/>
          <w:lang w:val="en-US" w:eastAsia="en-US"/>
        </w:rPr>
        <w:t>Lot4 (Muyinga) : 689 500 000 BIF soit 199 955 Euro</w:t>
      </w:r>
    </w:p>
    <w:p w14:paraId="4930976C" w14:textId="77777777" w:rsidR="008125C3" w:rsidRPr="0069782E" w:rsidRDefault="008125C3" w:rsidP="008125C3">
      <w:pPr>
        <w:spacing w:line="240" w:lineRule="auto"/>
        <w:rPr>
          <w:rFonts w:ascii="Calibri" w:eastAsia="Calibri" w:hAnsi="Calibri"/>
          <w:color w:val="1F497D"/>
          <w:sz w:val="22"/>
          <w:szCs w:val="22"/>
          <w:lang w:val="en-US" w:eastAsia="en-US"/>
        </w:rPr>
      </w:pPr>
    </w:p>
    <w:p w14:paraId="76F81EFF" w14:textId="709BFAF9" w:rsidR="00C33C05" w:rsidRPr="00E23E75" w:rsidRDefault="008125C3" w:rsidP="00D05D36">
      <w:pPr>
        <w:spacing w:line="240" w:lineRule="auto"/>
        <w:jc w:val="both"/>
        <w:rPr>
          <w:rFonts w:asciiTheme="minorHAnsi" w:hAnsiTheme="minorHAnsi" w:cstheme="minorHAnsi"/>
          <w:sz w:val="22"/>
          <w:szCs w:val="22"/>
          <w:u w:val="single"/>
        </w:rPr>
      </w:pPr>
      <w:r w:rsidRPr="008125C3">
        <w:rPr>
          <w:rFonts w:ascii="Calibri" w:eastAsia="Calibri" w:hAnsi="Calibri"/>
          <w:b/>
          <w:color w:val="1F497D"/>
          <w:sz w:val="22"/>
          <w:szCs w:val="22"/>
          <w:lang w:eastAsia="en-US"/>
        </w:rPr>
        <w:t>TOTAL : 3 447 500 000 BIF soit 999 775 Euros</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52D73BD" w14:textId="252901D0" w:rsidR="009B6B50" w:rsidRPr="00D05D36" w:rsidRDefault="00FC5DEB" w:rsidP="00D05D36">
      <w:pPr>
        <w:pStyle w:val="Titre2"/>
        <w:spacing w:before="120" w:after="120" w:line="240" w:lineRule="auto"/>
        <w:jc w:val="both"/>
        <w:rPr>
          <w:rFonts w:asciiTheme="minorHAnsi" w:hAnsiTheme="minorHAnsi" w:cstheme="minorHAnsi"/>
          <w:sz w:val="22"/>
          <w:szCs w:val="22"/>
          <w:u w:val="single"/>
        </w:rPr>
      </w:pPr>
      <w:bookmarkStart w:id="29" w:name="_Toc63783774"/>
      <w:r w:rsidRPr="00BC4295">
        <w:rPr>
          <w:rFonts w:asciiTheme="minorHAnsi" w:hAnsiTheme="minorHAnsi" w:cstheme="minorHAnsi"/>
          <w:sz w:val="22"/>
          <w:szCs w:val="22"/>
          <w:u w:val="single"/>
        </w:rPr>
        <w:t>Allotissement</w:t>
      </w:r>
      <w:bookmarkEnd w:id="29"/>
    </w:p>
    <w:p w14:paraId="7A3B23CA" w14:textId="14279A79" w:rsidR="00FC5DEB" w:rsidRPr="00E23E75" w:rsidRDefault="00FC5DEB" w:rsidP="009B6B50">
      <w:pPr>
        <w:rPr>
          <w:rFonts w:asciiTheme="minorHAnsi" w:hAnsiTheme="minorHAnsi" w:cstheme="minorHAnsi"/>
          <w:sz w:val="22"/>
          <w:szCs w:val="22"/>
        </w:rPr>
      </w:pPr>
      <w:r w:rsidRPr="0006068D">
        <w:rPr>
          <w:rFonts w:asciiTheme="minorHAnsi" w:hAnsiTheme="minorHAnsi" w:cstheme="minorHAnsi"/>
          <w:sz w:val="22"/>
          <w:szCs w:val="22"/>
        </w:rPr>
        <w:t xml:space="preserve">La consultation est allotie en </w:t>
      </w:r>
      <w:r w:rsidR="00D05D36">
        <w:rPr>
          <w:rFonts w:asciiTheme="minorHAnsi" w:hAnsiTheme="minorHAnsi" w:cstheme="minorHAnsi"/>
          <w:sz w:val="22"/>
          <w:szCs w:val="22"/>
        </w:rPr>
        <w:t>4</w:t>
      </w:r>
      <w:r w:rsidRPr="00E23E75">
        <w:rPr>
          <w:rFonts w:asciiTheme="minorHAnsi" w:hAnsiTheme="minorHAnsi" w:cstheme="minorHAnsi"/>
          <w:sz w:val="22"/>
          <w:szCs w:val="22"/>
        </w:rPr>
        <w:t xml:space="preserve"> lots se présentant de la façon suivante :</w:t>
      </w:r>
    </w:p>
    <w:p w14:paraId="49D8FB16" w14:textId="01002B02" w:rsidR="00FC5DEB" w:rsidRPr="00E23E75" w:rsidRDefault="00FC5DEB" w:rsidP="002917BC">
      <w:pPr>
        <w:pStyle w:val="Paragraphedeliste"/>
        <w:numPr>
          <w:ilvl w:val="0"/>
          <w:numId w:val="16"/>
        </w:numPr>
        <w:spacing w:line="240" w:lineRule="auto"/>
        <w:rPr>
          <w:rFonts w:asciiTheme="minorHAnsi" w:hAnsiTheme="minorHAnsi" w:cstheme="minorHAnsi"/>
          <w:sz w:val="22"/>
          <w:szCs w:val="22"/>
        </w:rPr>
      </w:pPr>
      <w:r w:rsidRPr="0006068D">
        <w:rPr>
          <w:rFonts w:asciiTheme="minorHAnsi" w:hAnsiTheme="minorHAnsi" w:cstheme="minorHAnsi"/>
          <w:sz w:val="22"/>
          <w:szCs w:val="22"/>
        </w:rPr>
        <w:t>Lot</w:t>
      </w:r>
      <w:r w:rsidR="001557FD" w:rsidRPr="0006068D">
        <w:rPr>
          <w:rFonts w:asciiTheme="minorHAnsi" w:hAnsiTheme="minorHAnsi" w:cstheme="minorHAnsi"/>
          <w:sz w:val="22"/>
          <w:szCs w:val="22"/>
        </w:rPr>
        <w:t xml:space="preserve"> n°</w:t>
      </w:r>
      <w:r w:rsidRPr="0006068D">
        <w:rPr>
          <w:rFonts w:asciiTheme="minorHAnsi" w:hAnsiTheme="minorHAnsi" w:cstheme="minorHAnsi"/>
          <w:sz w:val="22"/>
          <w:szCs w:val="22"/>
        </w:rPr>
        <w:t xml:space="preserve"> 1 : </w:t>
      </w:r>
      <w:r w:rsidR="00D05D36">
        <w:rPr>
          <w:rFonts w:asciiTheme="minorHAnsi" w:hAnsiTheme="minorHAnsi" w:cstheme="minorHAnsi"/>
          <w:sz w:val="22"/>
          <w:szCs w:val="22"/>
        </w:rPr>
        <w:t>Bujumbura</w:t>
      </w:r>
    </w:p>
    <w:p w14:paraId="24255AD4" w14:textId="5AC1B0C5" w:rsidR="00FC5DEB" w:rsidRPr="00E23E75" w:rsidRDefault="00FC5DEB" w:rsidP="002917BC">
      <w:pPr>
        <w:pStyle w:val="Paragraphedeliste"/>
        <w:numPr>
          <w:ilvl w:val="0"/>
          <w:numId w:val="16"/>
        </w:num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Lot </w:t>
      </w:r>
      <w:r w:rsidR="001557FD" w:rsidRPr="0006068D">
        <w:rPr>
          <w:rFonts w:asciiTheme="minorHAnsi" w:hAnsiTheme="minorHAnsi" w:cstheme="minorHAnsi"/>
          <w:sz w:val="22"/>
          <w:szCs w:val="22"/>
        </w:rPr>
        <w:t xml:space="preserve">n° </w:t>
      </w:r>
      <w:r w:rsidRPr="0006068D">
        <w:rPr>
          <w:rFonts w:asciiTheme="minorHAnsi" w:hAnsiTheme="minorHAnsi" w:cstheme="minorHAnsi"/>
          <w:sz w:val="22"/>
          <w:szCs w:val="22"/>
        </w:rPr>
        <w:t>2</w:t>
      </w:r>
      <w:r w:rsidR="00644E41"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 </w:t>
      </w:r>
      <w:r w:rsidR="00D05D36">
        <w:rPr>
          <w:rFonts w:asciiTheme="minorHAnsi" w:hAnsiTheme="minorHAnsi" w:cstheme="minorHAnsi"/>
          <w:sz w:val="22"/>
          <w:szCs w:val="22"/>
        </w:rPr>
        <w:t>Gitega</w:t>
      </w:r>
    </w:p>
    <w:p w14:paraId="11C1DC63" w14:textId="629E7FA1" w:rsidR="00D05D36" w:rsidRPr="00E23E75" w:rsidRDefault="00D05D36" w:rsidP="00D05D36">
      <w:pPr>
        <w:pStyle w:val="Paragraphedeliste"/>
        <w:numPr>
          <w:ilvl w:val="0"/>
          <w:numId w:val="16"/>
        </w:num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Lot n° 1 : </w:t>
      </w:r>
      <w:r>
        <w:rPr>
          <w:rFonts w:asciiTheme="minorHAnsi" w:hAnsiTheme="minorHAnsi" w:cstheme="minorHAnsi"/>
          <w:sz w:val="22"/>
          <w:szCs w:val="22"/>
        </w:rPr>
        <w:t>Kirundo</w:t>
      </w:r>
    </w:p>
    <w:p w14:paraId="55308FBD" w14:textId="4B61B351" w:rsidR="00D05D36" w:rsidRPr="00E23E75" w:rsidRDefault="00D05D36" w:rsidP="00D05D36">
      <w:pPr>
        <w:pStyle w:val="Paragraphedeliste"/>
        <w:numPr>
          <w:ilvl w:val="0"/>
          <w:numId w:val="16"/>
        </w:num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Lot n° 2 : </w:t>
      </w:r>
      <w:r>
        <w:rPr>
          <w:rFonts w:asciiTheme="minorHAnsi" w:hAnsiTheme="minorHAnsi" w:cstheme="minorHAnsi"/>
          <w:sz w:val="22"/>
          <w:szCs w:val="22"/>
        </w:rPr>
        <w:t>Muyinga</w:t>
      </w:r>
    </w:p>
    <w:p w14:paraId="0716657D" w14:textId="31776F98" w:rsidR="00C92420" w:rsidRPr="0006068D" w:rsidRDefault="00C92420" w:rsidP="00D05D36">
      <w:pPr>
        <w:pStyle w:val="Paragraphedeliste"/>
        <w:spacing w:line="240" w:lineRule="auto"/>
        <w:rPr>
          <w:rFonts w:asciiTheme="minorHAnsi" w:hAnsiTheme="minorHAnsi" w:cstheme="minorHAnsi"/>
          <w:sz w:val="22"/>
          <w:szCs w:val="22"/>
          <w:highlight w:val="yellow"/>
        </w:rPr>
      </w:pPr>
    </w:p>
    <w:p w14:paraId="1534260F" w14:textId="663243A6" w:rsidR="006D37C3" w:rsidRPr="0006068D" w:rsidRDefault="006D37C3" w:rsidP="00510257">
      <w:pPr>
        <w:spacing w:line="240" w:lineRule="auto"/>
        <w:jc w:val="both"/>
        <w:rPr>
          <w:rFonts w:asciiTheme="minorHAnsi" w:hAnsiTheme="minorHAnsi" w:cstheme="minorHAnsi"/>
          <w:sz w:val="22"/>
          <w:szCs w:val="22"/>
        </w:rPr>
      </w:pPr>
      <w:bookmarkStart w:id="30" w:name="_Toc417653425"/>
      <w:bookmarkStart w:id="31" w:name="_Toc419212441"/>
      <w:bookmarkStart w:id="32" w:name="_Toc443657775"/>
      <w:bookmarkStart w:id="33" w:name="_Toc446628694"/>
      <w:bookmarkEnd w:id="23"/>
      <w:bookmarkEnd w:id="24"/>
      <w:bookmarkEnd w:id="25"/>
      <w:bookmarkEnd w:id="26"/>
      <w:bookmarkEnd w:id="27"/>
      <w:r w:rsidRPr="006D37C3">
        <w:rPr>
          <w:rFonts w:asciiTheme="minorHAnsi" w:hAnsiTheme="minorHAnsi" w:cstheme="minorHAnsi"/>
          <w:sz w:val="22"/>
          <w:szCs w:val="22"/>
        </w:rPr>
        <w:t>Un candidat peut remettre une offre pour chacun des lots. L’acheteur ne limite pas le nombre de lots pour lesquels le candidat peut présenter une offre, ni le nombre de lots qui peuvent être attribués à un même candidat.</w:t>
      </w:r>
    </w:p>
    <w:p w14:paraId="3E3AFBAC" w14:textId="77777777" w:rsidR="003D2522" w:rsidRDefault="003D2522" w:rsidP="00510257">
      <w:pPr>
        <w:spacing w:line="240" w:lineRule="auto"/>
        <w:jc w:val="both"/>
        <w:rPr>
          <w:rFonts w:asciiTheme="minorHAnsi" w:hAnsiTheme="minorHAnsi" w:cstheme="minorHAnsi"/>
          <w:sz w:val="22"/>
          <w:szCs w:val="22"/>
        </w:rPr>
      </w:pPr>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4" w:name="_Toc63783775"/>
      <w:r w:rsidRPr="00E23E75">
        <w:rPr>
          <w:rFonts w:asciiTheme="minorHAnsi" w:hAnsiTheme="minorHAnsi" w:cstheme="minorHAnsi"/>
          <w:sz w:val="22"/>
          <w:szCs w:val="22"/>
          <w:u w:val="single"/>
        </w:rPr>
        <w:t>Options</w:t>
      </w:r>
      <w:bookmarkEnd w:id="34"/>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5" w:name="_Toc63783776"/>
      <w:r w:rsidRPr="00F07EDC">
        <w:rPr>
          <w:rFonts w:asciiTheme="minorHAnsi" w:hAnsiTheme="minorHAnsi" w:cstheme="minorHAnsi"/>
          <w:i/>
          <w:sz w:val="22"/>
          <w:szCs w:val="22"/>
        </w:rPr>
        <w:t>Prestations similaires</w:t>
      </w:r>
      <w:bookmarkEnd w:id="35"/>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6" w:name="_Toc491193961"/>
      <w:bookmarkEnd w:id="36"/>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37" w:name="_Toc63783777"/>
      <w:r w:rsidRPr="00F07EDC">
        <w:rPr>
          <w:rFonts w:asciiTheme="minorHAnsi" w:hAnsiTheme="minorHAnsi" w:cstheme="minorHAnsi"/>
          <w:i/>
          <w:sz w:val="22"/>
          <w:szCs w:val="22"/>
        </w:rPr>
        <w:t>Reconductions</w:t>
      </w:r>
      <w:bookmarkEnd w:id="37"/>
    </w:p>
    <w:p w14:paraId="575B60BF" w14:textId="34654D6B" w:rsidR="003D2522" w:rsidRDefault="003D2522" w:rsidP="003D2522">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conclu pour une durée initiale de </w:t>
      </w:r>
      <w:r w:rsidR="00AF1F28">
        <w:rPr>
          <w:rFonts w:asciiTheme="minorHAnsi" w:hAnsiTheme="minorHAnsi" w:cstheme="minorHAnsi"/>
          <w:sz w:val="22"/>
          <w:szCs w:val="22"/>
        </w:rPr>
        <w:t>12</w:t>
      </w:r>
      <w:r w:rsidRPr="00E23E75">
        <w:rPr>
          <w:rFonts w:asciiTheme="minorHAnsi" w:hAnsiTheme="minorHAnsi" w:cstheme="minorHAnsi"/>
          <w:sz w:val="22"/>
          <w:szCs w:val="22"/>
        </w:rPr>
        <w:t xml:space="preserve"> mois à compter de sa noti</w:t>
      </w:r>
      <w:r w:rsidR="00AF1F28">
        <w:rPr>
          <w:rFonts w:asciiTheme="minorHAnsi" w:hAnsiTheme="minorHAnsi" w:cstheme="minorHAnsi"/>
          <w:sz w:val="22"/>
          <w:szCs w:val="22"/>
        </w:rPr>
        <w:t xml:space="preserve">fication. Il est reconductible Deux (2) </w:t>
      </w:r>
      <w:r w:rsidRPr="00E23E75">
        <w:rPr>
          <w:rFonts w:asciiTheme="minorHAnsi" w:hAnsiTheme="minorHAnsi" w:cstheme="minorHAnsi"/>
          <w:sz w:val="22"/>
          <w:szCs w:val="22"/>
        </w:rPr>
        <w:t>fois par décision tacite prise par l’autorité contractante sans pouvo</w:t>
      </w:r>
      <w:r w:rsidR="00AF1F28">
        <w:rPr>
          <w:rFonts w:asciiTheme="minorHAnsi" w:hAnsiTheme="minorHAnsi" w:cstheme="minorHAnsi"/>
          <w:sz w:val="22"/>
          <w:szCs w:val="22"/>
        </w:rPr>
        <w:t>ir excéder une durée totale de 36</w:t>
      </w:r>
      <w:r w:rsidRPr="00E23E75">
        <w:rPr>
          <w:rFonts w:asciiTheme="minorHAnsi" w:hAnsiTheme="minorHAnsi" w:cstheme="minorHAnsi"/>
          <w:sz w:val="22"/>
          <w:szCs w:val="22"/>
        </w:rPr>
        <w:t xml:space="preserve"> mois.</w:t>
      </w:r>
      <w:r w:rsidR="00AF1F28" w:rsidRPr="0006068D">
        <w:rPr>
          <w:rFonts w:asciiTheme="minorHAnsi" w:hAnsiTheme="minorHAnsi" w:cstheme="minorHAnsi"/>
          <w:sz w:val="22"/>
          <w:szCs w:val="22"/>
        </w:rPr>
        <w:t xml:space="preserve"> </w:t>
      </w:r>
    </w:p>
    <w:p w14:paraId="2D57DE42" w14:textId="2D1FEA7F" w:rsidR="00F75699" w:rsidRDefault="00F75699" w:rsidP="003D2522">
      <w:pPr>
        <w:spacing w:line="240" w:lineRule="auto"/>
        <w:jc w:val="both"/>
        <w:rPr>
          <w:rFonts w:asciiTheme="minorHAnsi" w:hAnsiTheme="minorHAnsi" w:cstheme="minorHAnsi"/>
          <w:sz w:val="22"/>
          <w:szCs w:val="22"/>
        </w:rPr>
      </w:pPr>
      <w:r w:rsidRPr="00F75699">
        <w:rPr>
          <w:rFonts w:asciiTheme="minorHAnsi" w:hAnsiTheme="minorHAnsi" w:cstheme="minorHAnsi"/>
          <w:sz w:val="22"/>
          <w:szCs w:val="22"/>
        </w:rPr>
        <w:t>Si l’acheteur ne souhaite pas reconduire l'accord-cadre, il doit prend</w:t>
      </w:r>
      <w:r>
        <w:rPr>
          <w:rFonts w:asciiTheme="minorHAnsi" w:hAnsiTheme="minorHAnsi" w:cstheme="minorHAnsi"/>
          <w:sz w:val="22"/>
          <w:szCs w:val="22"/>
        </w:rPr>
        <w:t xml:space="preserve">re une décision expresse de non </w:t>
      </w:r>
      <w:r w:rsidRPr="00F75699">
        <w:rPr>
          <w:rFonts w:asciiTheme="minorHAnsi" w:hAnsiTheme="minorHAnsi" w:cstheme="minorHAnsi"/>
          <w:sz w:val="22"/>
          <w:szCs w:val="22"/>
        </w:rPr>
        <w:t>reconduction, qu’il notifie au</w:t>
      </w:r>
      <w:r>
        <w:rPr>
          <w:rFonts w:asciiTheme="minorHAnsi" w:hAnsiTheme="minorHAnsi" w:cstheme="minorHAnsi"/>
          <w:sz w:val="22"/>
          <w:szCs w:val="22"/>
        </w:rPr>
        <w:t xml:space="preserve"> titulaire au plus tard 3</w:t>
      </w:r>
      <w:r w:rsidRPr="00F75699">
        <w:rPr>
          <w:rFonts w:asciiTheme="minorHAnsi" w:hAnsiTheme="minorHAnsi" w:cstheme="minorHAnsi"/>
          <w:sz w:val="22"/>
          <w:szCs w:val="22"/>
        </w:rPr>
        <w:t>0 jours calendaires avant</w:t>
      </w:r>
      <w:r>
        <w:rPr>
          <w:rFonts w:asciiTheme="minorHAnsi" w:hAnsiTheme="minorHAnsi" w:cstheme="minorHAnsi"/>
          <w:sz w:val="22"/>
          <w:szCs w:val="22"/>
        </w:rPr>
        <w:t xml:space="preserve"> la date d’échéance de l'accord-</w:t>
      </w:r>
      <w:r w:rsidRPr="00F75699">
        <w:rPr>
          <w:rFonts w:asciiTheme="minorHAnsi" w:hAnsiTheme="minorHAnsi" w:cstheme="minorHAnsi"/>
          <w:sz w:val="22"/>
          <w:szCs w:val="22"/>
        </w:rPr>
        <w:t>cadre initial ou d'une reconduction ultérieure. Les titulaires ne peuvent s'opposer à la non-reconduction de l'accord-cadre.</w:t>
      </w:r>
    </w:p>
    <w:p w14:paraId="4DBB81F4" w14:textId="50B4E810" w:rsidR="00534CA7" w:rsidRPr="0069782E" w:rsidRDefault="00534CA7" w:rsidP="0069782E">
      <w:pPr>
        <w:pStyle w:val="Titre2"/>
        <w:spacing w:before="120" w:after="120" w:line="240" w:lineRule="auto"/>
        <w:ind w:left="708"/>
        <w:jc w:val="both"/>
        <w:rPr>
          <w:rFonts w:asciiTheme="minorHAnsi" w:hAnsiTheme="minorHAnsi" w:cstheme="minorHAnsi"/>
          <w:i/>
          <w:sz w:val="22"/>
          <w:szCs w:val="22"/>
        </w:rPr>
      </w:pPr>
      <w:r>
        <w:rPr>
          <w:rFonts w:asciiTheme="minorHAnsi" w:hAnsiTheme="minorHAnsi" w:cstheme="minorHAnsi"/>
          <w:i/>
          <w:sz w:val="22"/>
          <w:szCs w:val="22"/>
        </w:rPr>
        <w:lastRenderedPageBreak/>
        <w:t>Variantes</w:t>
      </w:r>
    </w:p>
    <w:p w14:paraId="6B59A400" w14:textId="77777777" w:rsidR="004016AF" w:rsidRDefault="00534CA7" w:rsidP="003D2522">
      <w:pPr>
        <w:spacing w:line="240" w:lineRule="auto"/>
        <w:jc w:val="both"/>
      </w:pPr>
      <w:r>
        <w:rPr>
          <w:rFonts w:asciiTheme="minorHAnsi" w:hAnsiTheme="minorHAnsi" w:cstheme="minorHAnsi"/>
          <w:sz w:val="22"/>
          <w:szCs w:val="22"/>
        </w:rPr>
        <w:t>Les variantes ne sont pas admises.</w:t>
      </w:r>
      <w:r w:rsidR="004016AF" w:rsidRPr="004016AF">
        <w:t xml:space="preserve"> </w:t>
      </w:r>
    </w:p>
    <w:p w14:paraId="102E75C9" w14:textId="77777777" w:rsidR="004016AF" w:rsidRDefault="004016AF" w:rsidP="003D2522">
      <w:pPr>
        <w:spacing w:line="240" w:lineRule="auto"/>
        <w:jc w:val="both"/>
      </w:pPr>
    </w:p>
    <w:p w14:paraId="3ADBE118" w14:textId="77777777" w:rsidR="004016AF" w:rsidRDefault="004016AF" w:rsidP="003D2522">
      <w:pPr>
        <w:spacing w:line="240" w:lineRule="auto"/>
        <w:jc w:val="both"/>
        <w:rPr>
          <w:rFonts w:asciiTheme="minorHAnsi" w:hAnsiTheme="minorHAnsi" w:cstheme="minorHAnsi"/>
          <w:sz w:val="22"/>
          <w:szCs w:val="22"/>
        </w:rPr>
      </w:pPr>
      <w:r w:rsidRPr="004016AF">
        <w:rPr>
          <w:rFonts w:asciiTheme="minorHAnsi" w:hAnsiTheme="minorHAnsi" w:cstheme="minorHAnsi"/>
          <w:sz w:val="22"/>
          <w:szCs w:val="22"/>
        </w:rPr>
        <w:t xml:space="preserve">La présentation de variantes à l'initiative du soumissionnaire n'est pas autorisée. </w:t>
      </w:r>
    </w:p>
    <w:p w14:paraId="1A0604E9" w14:textId="7BE5D2FB" w:rsidR="004016AF" w:rsidRDefault="004016AF" w:rsidP="003D2522">
      <w:pPr>
        <w:spacing w:line="240" w:lineRule="auto"/>
        <w:jc w:val="both"/>
        <w:rPr>
          <w:rFonts w:asciiTheme="minorHAnsi" w:hAnsiTheme="minorHAnsi" w:cstheme="minorHAnsi"/>
          <w:sz w:val="22"/>
          <w:szCs w:val="22"/>
        </w:rPr>
      </w:pPr>
      <w:r w:rsidRPr="004016AF">
        <w:rPr>
          <w:rFonts w:asciiTheme="minorHAnsi" w:hAnsiTheme="minorHAnsi" w:cstheme="minorHAnsi"/>
          <w:sz w:val="22"/>
          <w:szCs w:val="22"/>
        </w:rPr>
        <w:t xml:space="preserve">Aucune variante n'est prévue par l’acheteur. L’offre doit être strictement conforme aux pièces de l'accord-cadre. </w:t>
      </w:r>
    </w:p>
    <w:p w14:paraId="5B60474F" w14:textId="525B778C" w:rsidR="004016AF" w:rsidRDefault="004016AF" w:rsidP="003D2522">
      <w:pPr>
        <w:spacing w:line="240" w:lineRule="auto"/>
        <w:jc w:val="both"/>
        <w:rPr>
          <w:rFonts w:asciiTheme="minorHAnsi" w:hAnsiTheme="minorHAnsi" w:cstheme="minorHAnsi"/>
          <w:sz w:val="22"/>
          <w:szCs w:val="22"/>
        </w:rPr>
      </w:pPr>
      <w:r w:rsidRPr="004016AF">
        <w:rPr>
          <w:rFonts w:asciiTheme="minorHAnsi" w:hAnsiTheme="minorHAnsi" w:cstheme="minorHAnsi"/>
          <w:sz w:val="22"/>
          <w:szCs w:val="22"/>
        </w:rPr>
        <w:t xml:space="preserve">En cas de présentation d’une variante, seule l’offre de base sera prise en compte. </w:t>
      </w:r>
    </w:p>
    <w:p w14:paraId="27FAAAB7" w14:textId="77777777" w:rsidR="004016AF" w:rsidRDefault="004016AF" w:rsidP="003D2522">
      <w:pPr>
        <w:spacing w:line="240" w:lineRule="auto"/>
        <w:jc w:val="both"/>
        <w:rPr>
          <w:rFonts w:asciiTheme="minorHAnsi" w:hAnsiTheme="minorHAnsi" w:cstheme="minorHAnsi"/>
          <w:sz w:val="22"/>
          <w:szCs w:val="22"/>
        </w:rPr>
      </w:pPr>
    </w:p>
    <w:p w14:paraId="4D9073B5" w14:textId="77777777" w:rsidR="004016AF" w:rsidRPr="0069782E" w:rsidRDefault="004016AF" w:rsidP="0069782E">
      <w:pPr>
        <w:pStyle w:val="Titre2"/>
        <w:spacing w:before="120" w:after="120" w:line="240" w:lineRule="auto"/>
        <w:ind w:left="708"/>
        <w:jc w:val="both"/>
        <w:rPr>
          <w:rFonts w:asciiTheme="minorHAnsi" w:hAnsiTheme="minorHAnsi" w:cstheme="minorHAnsi"/>
          <w:i/>
          <w:sz w:val="22"/>
          <w:szCs w:val="22"/>
        </w:rPr>
      </w:pPr>
      <w:r w:rsidRPr="0069782E">
        <w:rPr>
          <w:rFonts w:asciiTheme="minorHAnsi" w:hAnsiTheme="minorHAnsi" w:cstheme="minorHAnsi"/>
          <w:i/>
          <w:sz w:val="22"/>
          <w:szCs w:val="22"/>
        </w:rPr>
        <w:t xml:space="preserve">Prestations supplémentaires éventuelles </w:t>
      </w:r>
    </w:p>
    <w:p w14:paraId="370C4EC4" w14:textId="6E97B891" w:rsidR="00534CA7" w:rsidRPr="0006068D" w:rsidRDefault="004016AF" w:rsidP="003D2522">
      <w:pPr>
        <w:spacing w:line="240" w:lineRule="auto"/>
        <w:jc w:val="both"/>
        <w:rPr>
          <w:rFonts w:asciiTheme="minorHAnsi" w:hAnsiTheme="minorHAnsi" w:cstheme="minorHAnsi"/>
          <w:sz w:val="22"/>
          <w:szCs w:val="22"/>
        </w:rPr>
      </w:pPr>
      <w:r w:rsidRPr="004016AF">
        <w:rPr>
          <w:rFonts w:asciiTheme="minorHAnsi" w:hAnsiTheme="minorHAnsi" w:cstheme="minorHAnsi"/>
          <w:sz w:val="22"/>
          <w:szCs w:val="22"/>
        </w:rPr>
        <w:t>L'accord-cadre ne comporte aucune prestation supplémentaire éventuelle facultative ou obligatoire.</w:t>
      </w:r>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63783779"/>
      <w:bookmarkEnd w:id="30"/>
      <w:bookmarkEnd w:id="31"/>
      <w:bookmarkEnd w:id="32"/>
      <w:bookmarkEnd w:id="33"/>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611A025A"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26151A">
        <w:rPr>
          <w:rFonts w:asciiTheme="minorHAnsi" w:hAnsiTheme="minorHAnsi" w:cstheme="minorHAnsi"/>
          <w:bCs/>
          <w:iCs/>
          <w:sz w:val="22"/>
          <w:szCs w:val="22"/>
          <w:lang w:bidi="ar-SA"/>
        </w:rPr>
        <w:t>ation, le pouvoir adjudicateur n’autorise pas</w:t>
      </w:r>
      <w:r w:rsidRPr="00921E55">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48988731" w14:textId="54A4622F"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26151A">
        <w:rPr>
          <w:rFonts w:asciiTheme="minorHAnsi" w:hAnsiTheme="minorHAnsi" w:cstheme="minorHAnsi"/>
          <w:sz w:val="22"/>
          <w:szCs w:val="22"/>
        </w:rPr>
        <w:t>e niveaux minimaux de capacité.</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3E652345" w:rsidR="00630EE6" w:rsidRDefault="00630EE6">
      <w:pPr>
        <w:pStyle w:val="Standard"/>
        <w:rPr>
          <w:rFonts w:asciiTheme="minorHAnsi" w:eastAsia="Times" w:hAnsiTheme="minorHAnsi" w:cstheme="minorHAnsi"/>
          <w:bCs/>
          <w:iCs/>
          <w:kern w:val="0"/>
          <w:sz w:val="22"/>
          <w:szCs w:val="22"/>
          <w:lang w:eastAsia="fr-FR" w:bidi="ar-SA"/>
        </w:rPr>
      </w:pPr>
    </w:p>
    <w:p w14:paraId="4906D9AB" w14:textId="7CFBD17C" w:rsidR="0023268C" w:rsidRDefault="0023268C">
      <w:pPr>
        <w:pStyle w:val="Standard"/>
        <w:rPr>
          <w:rFonts w:asciiTheme="minorHAnsi" w:eastAsia="Times" w:hAnsiTheme="minorHAnsi" w:cstheme="minorHAnsi"/>
          <w:bCs/>
          <w:iCs/>
          <w:kern w:val="0"/>
          <w:sz w:val="22"/>
          <w:szCs w:val="22"/>
          <w:lang w:eastAsia="fr-FR" w:bidi="ar-SA"/>
        </w:rPr>
      </w:pPr>
    </w:p>
    <w:p w14:paraId="63A088A7" w14:textId="77777777" w:rsidR="0023268C" w:rsidRPr="00E23E75" w:rsidRDefault="0023268C">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2" w:name="__RefHeading__47578_1391709442"/>
      <w:bookmarkStart w:id="43" w:name="_Toc55543747"/>
      <w:bookmarkStart w:id="44" w:name="_Toc55543797"/>
      <w:bookmarkStart w:id="45" w:name="_Toc63783785"/>
      <w:r w:rsidRPr="0006068D">
        <w:rPr>
          <w:rFonts w:asciiTheme="minorHAnsi" w:hAnsiTheme="minorHAnsi" w:cstheme="minorHAnsi"/>
          <w:sz w:val="22"/>
          <w:szCs w:val="22"/>
          <w:u w:val="single"/>
        </w:rPr>
        <w:t>Précisions concernant les groupements d'opérateurs économiques</w:t>
      </w:r>
      <w:bookmarkEnd w:id="42"/>
      <w:bookmarkEnd w:id="43"/>
      <w:bookmarkEnd w:id="44"/>
      <w:r w:rsidR="00127407" w:rsidRPr="0006068D">
        <w:rPr>
          <w:rFonts w:asciiTheme="minorHAnsi" w:hAnsiTheme="minorHAnsi" w:cstheme="minorHAnsi"/>
          <w:sz w:val="22"/>
          <w:szCs w:val="22"/>
          <w:u w:val="single"/>
        </w:rPr>
        <w:t xml:space="preserve"> (consortium)</w:t>
      </w:r>
      <w:bookmarkEnd w:id="45"/>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798"/>
      <w:bookmarkStart w:id="47" w:name="_Toc63783786"/>
      <w:r w:rsidRPr="0006068D">
        <w:rPr>
          <w:rFonts w:asciiTheme="minorHAnsi" w:hAnsiTheme="minorHAnsi" w:cstheme="minorHAnsi"/>
          <w:i/>
          <w:sz w:val="22"/>
          <w:szCs w:val="22"/>
        </w:rPr>
        <w:t>Motifs d'exclusion en cas de groupement d'opérateurs économiques</w:t>
      </w:r>
      <w:bookmarkEnd w:id="46"/>
      <w:bookmarkEnd w:id="47"/>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800"/>
      <w:bookmarkStart w:id="49" w:name="_Toc63783787"/>
      <w:r w:rsidRPr="0006068D">
        <w:rPr>
          <w:rFonts w:asciiTheme="minorHAnsi" w:hAnsiTheme="minorHAnsi" w:cstheme="minorHAnsi"/>
          <w:i/>
          <w:sz w:val="22"/>
          <w:szCs w:val="22"/>
        </w:rPr>
        <w:t>Forme du groupement</w:t>
      </w:r>
      <w:bookmarkEnd w:id="48"/>
      <w:bookmarkEnd w:id="49"/>
    </w:p>
    <w:p w14:paraId="3D1E6E72" w14:textId="59D07951" w:rsidR="002F2416" w:rsidRPr="0006068D" w:rsidRDefault="00173BE9"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 </w:t>
      </w:r>
      <w:r w:rsidR="00127407"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F07B43">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0" w:name="__RefHeading__47580_1391709442"/>
      <w:bookmarkStart w:id="51" w:name="_Toc55543748"/>
      <w:bookmarkStart w:id="52" w:name="_Toc55543801"/>
      <w:bookmarkStart w:id="53" w:name="_Toc63783788"/>
      <w:r w:rsidRPr="0006068D">
        <w:rPr>
          <w:rFonts w:asciiTheme="minorHAnsi" w:hAnsiTheme="minorHAnsi" w:cstheme="minorHAnsi"/>
          <w:sz w:val="22"/>
          <w:szCs w:val="22"/>
          <w:u w:val="single"/>
        </w:rPr>
        <w:t>Précisions concernant la sous-traitance</w:t>
      </w:r>
      <w:bookmarkEnd w:id="50"/>
      <w:bookmarkEnd w:id="51"/>
      <w:bookmarkEnd w:id="52"/>
      <w:bookmarkEnd w:id="53"/>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4" w:name="_Toc55543802"/>
      <w:bookmarkStart w:id="55" w:name="_Toc63783789"/>
      <w:r w:rsidRPr="0006068D">
        <w:rPr>
          <w:rFonts w:asciiTheme="minorHAnsi" w:hAnsiTheme="minorHAnsi" w:cstheme="minorHAnsi"/>
          <w:i/>
          <w:sz w:val="22"/>
          <w:szCs w:val="22"/>
        </w:rPr>
        <w:t>Motifs d'exclusion en cas de sous-traitance</w:t>
      </w:r>
      <w:bookmarkEnd w:id="54"/>
      <w:bookmarkEnd w:id="55"/>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6" w:name="_Toc55543803"/>
      <w:bookmarkStart w:id="57" w:name="_Toc63783790"/>
      <w:r w:rsidRPr="0006068D">
        <w:rPr>
          <w:rFonts w:asciiTheme="minorHAnsi" w:hAnsiTheme="minorHAnsi" w:cstheme="minorHAnsi"/>
          <w:i/>
          <w:sz w:val="22"/>
          <w:szCs w:val="22"/>
        </w:rPr>
        <w:t>Présentation d’un sous-traitant</w:t>
      </w:r>
      <w:bookmarkEnd w:id="56"/>
      <w:bookmarkEnd w:id="57"/>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56722965"/>
      <w:bookmarkStart w:id="59" w:name="_Toc56789984"/>
      <w:bookmarkStart w:id="60" w:name="_Toc56790441"/>
      <w:bookmarkStart w:id="61" w:name="_Toc63419888"/>
      <w:bookmarkStart w:id="62" w:name="_Toc63783791"/>
      <w:bookmarkEnd w:id="58"/>
      <w:bookmarkEnd w:id="59"/>
      <w:bookmarkEnd w:id="60"/>
      <w:bookmarkEnd w:id="61"/>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2"/>
    </w:p>
    <w:p w14:paraId="04029397" w14:textId="4CC31177" w:rsidR="00E93FA3" w:rsidRPr="0006068D"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 xml:space="preserve">Les </w:t>
      </w:r>
      <w:r w:rsidRPr="00D473EC">
        <w:rPr>
          <w:rFonts w:asciiTheme="minorHAnsi" w:hAnsiTheme="minorHAnsi" w:cstheme="minorHAnsi"/>
          <w:szCs w:val="22"/>
        </w:rPr>
        <w:lastRenderedPageBreak/>
        <w:t>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7" w:name="_Toc452049149"/>
      <w:bookmarkStart w:id="68" w:name="_Toc455587889"/>
      <w:bookmarkStart w:id="69" w:name="_Toc455679215"/>
      <w:bookmarkStart w:id="70" w:name="_Toc455768072"/>
      <w:bookmarkStart w:id="71" w:name="_Toc63783792"/>
      <w:bookmarkEnd w:id="63"/>
      <w:bookmarkEnd w:id="64"/>
      <w:bookmarkEnd w:id="65"/>
      <w:bookmarkEnd w:id="66"/>
      <w:r w:rsidRPr="00384E6F">
        <w:rPr>
          <w:rFonts w:asciiTheme="minorHAnsi" w:hAnsiTheme="minorHAnsi" w:cstheme="minorHAnsi"/>
          <w:sz w:val="22"/>
          <w:szCs w:val="22"/>
          <w:u w:val="single"/>
        </w:rPr>
        <w:t xml:space="preserve">Pièces constitutives de </w:t>
      </w:r>
      <w:bookmarkEnd w:id="67"/>
      <w:bookmarkEnd w:id="68"/>
      <w:bookmarkEnd w:id="69"/>
      <w:bookmarkEnd w:id="70"/>
      <w:r w:rsidRPr="00384E6F">
        <w:rPr>
          <w:rFonts w:asciiTheme="minorHAnsi" w:hAnsiTheme="minorHAnsi" w:cstheme="minorHAnsi"/>
          <w:sz w:val="22"/>
          <w:szCs w:val="22"/>
          <w:u w:val="single"/>
        </w:rPr>
        <w:t>la candidature</w:t>
      </w:r>
      <w:bookmarkEnd w:id="71"/>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34742FC0" w14:textId="4788926C" w:rsidR="004B5EF6" w:rsidRPr="00F07B43" w:rsidRDefault="00126664" w:rsidP="00F07B43">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2" w:name="_Toc63783793"/>
      <w:r w:rsidRPr="00BB7942">
        <w:rPr>
          <w:rFonts w:asciiTheme="minorHAnsi" w:hAnsiTheme="minorHAnsi" w:cstheme="minorHAnsi"/>
          <w:sz w:val="22"/>
          <w:szCs w:val="22"/>
          <w:u w:val="single"/>
        </w:rPr>
        <w:t>Pièces constitutives de l’offre</w:t>
      </w:r>
      <w:bookmarkEnd w:id="72"/>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20F07F4D" w:rsidR="004E7A61" w:rsidRPr="00AC6A64" w:rsidRDefault="00F6181A" w:rsidP="001C7624">
      <w:pPr>
        <w:pStyle w:val="Default"/>
        <w:numPr>
          <w:ilvl w:val="0"/>
          <w:numId w:val="41"/>
        </w:numPr>
        <w:jc w:val="both"/>
        <w:rPr>
          <w:rFonts w:asciiTheme="minorHAnsi" w:eastAsia="Times" w:hAnsiTheme="minorHAnsi" w:cstheme="minorHAnsi"/>
          <w:b/>
          <w:i/>
          <w:color w:val="auto"/>
          <w:sz w:val="22"/>
          <w:szCs w:val="22"/>
        </w:rPr>
      </w:pPr>
      <w:r w:rsidRPr="00F6181A">
        <w:rPr>
          <w:rFonts w:asciiTheme="minorHAnsi" w:eastAsia="Times" w:hAnsiTheme="minorHAnsi" w:cstheme="minorHAnsi"/>
          <w:b/>
          <w:i/>
          <w:color w:val="auto"/>
          <w:sz w:val="22"/>
          <w:szCs w:val="22"/>
        </w:rPr>
        <w:t xml:space="preserve">L'annexe financière dûment renseignée, datée et signée (signature électronique </w:t>
      </w:r>
      <w:r>
        <w:rPr>
          <w:rFonts w:asciiTheme="minorHAnsi" w:eastAsia="Times" w:hAnsiTheme="minorHAnsi" w:cstheme="minorHAnsi"/>
          <w:b/>
          <w:i/>
          <w:color w:val="auto"/>
          <w:sz w:val="22"/>
          <w:szCs w:val="22"/>
        </w:rPr>
        <w:t xml:space="preserve">acceptée pour les versions PDF) </w:t>
      </w:r>
      <w:r w:rsidR="00126F28" w:rsidRPr="00AC6A64">
        <w:rPr>
          <w:rFonts w:asciiTheme="minorHAnsi" w:eastAsia="Times" w:hAnsiTheme="minorHAnsi" w:cstheme="minorHAnsi"/>
          <w:b/>
          <w:i/>
          <w:color w:val="auto"/>
          <w:sz w:val="22"/>
          <w:szCs w:val="22"/>
        </w:rPr>
        <w:t>;</w:t>
      </w:r>
    </w:p>
    <w:p w14:paraId="49C0E077" w14:textId="090F8520" w:rsidR="004E7A61"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3372C8AF" w14:textId="3C8C6E67" w:rsidR="002532BA" w:rsidRDefault="002532BA" w:rsidP="0069782E">
      <w:pPr>
        <w:pStyle w:val="v"/>
        <w:widowControl w:val="0"/>
        <w:ind w:left="720" w:firstLine="0"/>
        <w:rPr>
          <w:rFonts w:asciiTheme="minorHAnsi" w:hAnsiTheme="minorHAnsi" w:cstheme="minorHAnsi"/>
          <w:szCs w:val="22"/>
        </w:rPr>
      </w:pPr>
    </w:p>
    <w:p w14:paraId="6E4EC283" w14:textId="77777777" w:rsidR="002532BA" w:rsidRPr="002532BA" w:rsidRDefault="002532BA" w:rsidP="002532BA">
      <w:pPr>
        <w:pStyle w:val="v"/>
        <w:widowControl w:val="0"/>
        <w:rPr>
          <w:rFonts w:asciiTheme="minorHAnsi" w:hAnsiTheme="minorHAnsi" w:cstheme="minorHAnsi"/>
          <w:b/>
          <w:bCs/>
          <w:szCs w:val="22"/>
        </w:rPr>
      </w:pPr>
      <w:r w:rsidRPr="002532BA">
        <w:rPr>
          <w:rFonts w:asciiTheme="minorHAnsi" w:hAnsiTheme="minorHAnsi" w:cstheme="minorHAnsi"/>
          <w:b/>
          <w:bCs/>
          <w:szCs w:val="22"/>
        </w:rPr>
        <w:t>1. Organisation opérationnelle et réactivité du prestataire</w:t>
      </w:r>
    </w:p>
    <w:p w14:paraId="5E890251" w14:textId="77777777" w:rsidR="002532BA" w:rsidRPr="002532BA" w:rsidRDefault="002532BA" w:rsidP="002532BA">
      <w:pPr>
        <w:pStyle w:val="v"/>
        <w:widowControl w:val="0"/>
        <w:numPr>
          <w:ilvl w:val="0"/>
          <w:numId w:val="42"/>
        </w:numPr>
        <w:rPr>
          <w:rFonts w:asciiTheme="minorHAnsi" w:hAnsiTheme="minorHAnsi" w:cstheme="minorHAnsi"/>
          <w:szCs w:val="22"/>
        </w:rPr>
      </w:pPr>
      <w:r w:rsidRPr="002532BA">
        <w:rPr>
          <w:rFonts w:asciiTheme="minorHAnsi" w:hAnsiTheme="minorHAnsi" w:cstheme="minorHAnsi"/>
          <w:szCs w:val="22"/>
        </w:rPr>
        <w:t>Modalités de mobilisation des salles et services de restauration après demande de devis</w:t>
      </w:r>
    </w:p>
    <w:p w14:paraId="492AB877" w14:textId="77777777" w:rsidR="002532BA" w:rsidRPr="002532BA" w:rsidRDefault="002532BA" w:rsidP="002532BA">
      <w:pPr>
        <w:pStyle w:val="v"/>
        <w:widowControl w:val="0"/>
        <w:numPr>
          <w:ilvl w:val="0"/>
          <w:numId w:val="42"/>
        </w:numPr>
        <w:rPr>
          <w:rFonts w:asciiTheme="minorHAnsi" w:hAnsiTheme="minorHAnsi" w:cstheme="minorHAnsi"/>
          <w:szCs w:val="22"/>
        </w:rPr>
      </w:pPr>
      <w:r w:rsidRPr="002532BA">
        <w:rPr>
          <w:rFonts w:asciiTheme="minorHAnsi" w:hAnsiTheme="minorHAnsi" w:cstheme="minorHAnsi"/>
          <w:szCs w:val="22"/>
        </w:rPr>
        <w:t>Délai de réponse et capacité à gérer des commandes rapprochées</w:t>
      </w:r>
    </w:p>
    <w:p w14:paraId="06F37B4F" w14:textId="7744CE64" w:rsidR="002532BA" w:rsidRDefault="002532BA" w:rsidP="002532BA">
      <w:pPr>
        <w:pStyle w:val="v"/>
        <w:widowControl w:val="0"/>
        <w:numPr>
          <w:ilvl w:val="0"/>
          <w:numId w:val="42"/>
        </w:numPr>
        <w:rPr>
          <w:rFonts w:asciiTheme="minorHAnsi" w:hAnsiTheme="minorHAnsi" w:cstheme="minorHAnsi"/>
          <w:szCs w:val="22"/>
        </w:rPr>
      </w:pPr>
      <w:r w:rsidRPr="002532BA">
        <w:rPr>
          <w:rFonts w:asciiTheme="minorHAnsi" w:hAnsiTheme="minorHAnsi" w:cstheme="minorHAnsi"/>
          <w:szCs w:val="22"/>
        </w:rPr>
        <w:t>Dispositif de coordination avec l’équipe projet (point focal identifié)</w:t>
      </w:r>
    </w:p>
    <w:p w14:paraId="25AEB9F5" w14:textId="61ECF4E7" w:rsidR="00CC7918" w:rsidRPr="002532BA" w:rsidRDefault="00CC7918" w:rsidP="002532BA">
      <w:pPr>
        <w:pStyle w:val="v"/>
        <w:widowControl w:val="0"/>
        <w:numPr>
          <w:ilvl w:val="0"/>
          <w:numId w:val="42"/>
        </w:numPr>
        <w:rPr>
          <w:rFonts w:asciiTheme="minorHAnsi" w:hAnsiTheme="minorHAnsi" w:cstheme="minorHAnsi"/>
          <w:szCs w:val="22"/>
        </w:rPr>
      </w:pPr>
      <w:r>
        <w:rPr>
          <w:rFonts w:asciiTheme="minorHAnsi" w:hAnsiTheme="minorHAnsi" w:cstheme="minorHAnsi"/>
          <w:szCs w:val="22"/>
        </w:rPr>
        <w:t>Equipe mise à disposition pour le marché (cv transmis)</w:t>
      </w:r>
    </w:p>
    <w:p w14:paraId="567BEEC5" w14:textId="77777777" w:rsidR="002532BA" w:rsidRDefault="002532BA" w:rsidP="002532BA">
      <w:pPr>
        <w:pStyle w:val="v"/>
        <w:widowControl w:val="0"/>
        <w:rPr>
          <w:rFonts w:asciiTheme="minorHAnsi" w:hAnsiTheme="minorHAnsi" w:cstheme="minorHAnsi"/>
          <w:szCs w:val="22"/>
        </w:rPr>
      </w:pPr>
    </w:p>
    <w:p w14:paraId="52580E43" w14:textId="43C12C8B" w:rsidR="002532BA" w:rsidRPr="0069782E" w:rsidRDefault="002532BA" w:rsidP="002532BA">
      <w:pPr>
        <w:pStyle w:val="v"/>
        <w:widowControl w:val="0"/>
        <w:rPr>
          <w:rFonts w:asciiTheme="minorHAnsi" w:hAnsiTheme="minorHAnsi" w:cstheme="minorHAnsi"/>
          <w:b/>
          <w:szCs w:val="22"/>
        </w:rPr>
      </w:pPr>
      <w:r w:rsidRPr="0069782E">
        <w:rPr>
          <w:rFonts w:asciiTheme="minorHAnsi" w:hAnsiTheme="minorHAnsi" w:cstheme="minorHAnsi"/>
          <w:b/>
          <w:szCs w:val="22"/>
        </w:rPr>
        <w:t>2. Continuité, fiabilité et sécurité des prestations</w:t>
      </w:r>
    </w:p>
    <w:p w14:paraId="74BB1C9C" w14:textId="24A04FDB" w:rsidR="002532BA" w:rsidRPr="002532BA" w:rsidRDefault="002532BA" w:rsidP="0069782E">
      <w:pPr>
        <w:pStyle w:val="v"/>
        <w:widowControl w:val="0"/>
        <w:numPr>
          <w:ilvl w:val="0"/>
          <w:numId w:val="43"/>
        </w:numPr>
        <w:rPr>
          <w:rFonts w:asciiTheme="minorHAnsi" w:hAnsiTheme="minorHAnsi" w:cstheme="minorHAnsi"/>
          <w:szCs w:val="22"/>
        </w:rPr>
      </w:pPr>
      <w:r w:rsidRPr="002532BA">
        <w:rPr>
          <w:rFonts w:asciiTheme="minorHAnsi" w:hAnsiTheme="minorHAnsi" w:cstheme="minorHAnsi"/>
          <w:szCs w:val="22"/>
        </w:rPr>
        <w:t>Solutions de secours en cas de coupure d’électricité ou d’Internet</w:t>
      </w:r>
    </w:p>
    <w:p w14:paraId="0D7390F4" w14:textId="1902BEA6" w:rsidR="002532BA" w:rsidRPr="002532BA" w:rsidRDefault="002532BA" w:rsidP="0069782E">
      <w:pPr>
        <w:pStyle w:val="v"/>
        <w:widowControl w:val="0"/>
        <w:numPr>
          <w:ilvl w:val="0"/>
          <w:numId w:val="43"/>
        </w:numPr>
        <w:rPr>
          <w:rFonts w:asciiTheme="minorHAnsi" w:hAnsiTheme="minorHAnsi" w:cstheme="minorHAnsi"/>
          <w:szCs w:val="22"/>
        </w:rPr>
      </w:pPr>
      <w:r w:rsidRPr="002532BA">
        <w:rPr>
          <w:rFonts w:asciiTheme="minorHAnsi" w:hAnsiTheme="minorHAnsi" w:cstheme="minorHAnsi"/>
          <w:szCs w:val="22"/>
        </w:rPr>
        <w:t>Équipements de repli (sonorisation, vidéoprojecteur, Wi-Fi)</w:t>
      </w:r>
    </w:p>
    <w:p w14:paraId="7274470C" w14:textId="799EF126" w:rsidR="002532BA" w:rsidRDefault="002532BA" w:rsidP="0069782E">
      <w:pPr>
        <w:pStyle w:val="v"/>
        <w:widowControl w:val="0"/>
        <w:numPr>
          <w:ilvl w:val="0"/>
          <w:numId w:val="43"/>
        </w:numPr>
        <w:rPr>
          <w:rFonts w:asciiTheme="minorHAnsi" w:hAnsiTheme="minorHAnsi" w:cstheme="minorHAnsi"/>
          <w:szCs w:val="22"/>
        </w:rPr>
      </w:pPr>
      <w:r w:rsidRPr="002532BA">
        <w:rPr>
          <w:rFonts w:asciiTheme="minorHAnsi" w:hAnsiTheme="minorHAnsi" w:cstheme="minorHAnsi"/>
          <w:szCs w:val="22"/>
        </w:rPr>
        <w:t>Mesures garantissant la continuité du service pendant toute la durée des activités</w:t>
      </w:r>
    </w:p>
    <w:p w14:paraId="61962647" w14:textId="347D8194" w:rsidR="002532BA" w:rsidRDefault="002532BA" w:rsidP="0069782E">
      <w:pPr>
        <w:pStyle w:val="v"/>
        <w:widowControl w:val="0"/>
        <w:numPr>
          <w:ilvl w:val="0"/>
          <w:numId w:val="43"/>
        </w:numPr>
        <w:rPr>
          <w:rFonts w:asciiTheme="minorHAnsi" w:hAnsiTheme="minorHAnsi" w:cstheme="minorHAnsi"/>
          <w:szCs w:val="22"/>
        </w:rPr>
      </w:pPr>
      <w:r>
        <w:rPr>
          <w:rFonts w:asciiTheme="minorHAnsi" w:hAnsiTheme="minorHAnsi" w:cstheme="minorHAnsi"/>
          <w:szCs w:val="22"/>
        </w:rPr>
        <w:t>Capacité techniques des salles (nombres, fiche techniques (photos, dimensions et capacité, inventaire des équipements disponibles) et lieux sélectionnés</w:t>
      </w:r>
    </w:p>
    <w:p w14:paraId="51130590" w14:textId="676AA853" w:rsidR="00F6181A" w:rsidRPr="00F6181A" w:rsidRDefault="00F6181A" w:rsidP="00F6181A">
      <w:pPr>
        <w:pStyle w:val="Default"/>
        <w:ind w:left="1440"/>
        <w:jc w:val="both"/>
        <w:rPr>
          <w:rFonts w:asciiTheme="minorHAnsi" w:hAnsiTheme="minorHAnsi" w:cstheme="minorHAnsi"/>
          <w:b/>
          <w:i/>
          <w:sz w:val="22"/>
          <w:szCs w:val="22"/>
        </w:rPr>
      </w:pPr>
    </w:p>
    <w:p w14:paraId="6CB7D40E" w14:textId="74212566" w:rsidR="00534CA7" w:rsidRPr="00F6181A" w:rsidRDefault="00534CA7" w:rsidP="00F6181A">
      <w:pPr>
        <w:pStyle w:val="Default"/>
        <w:ind w:left="1440"/>
        <w:jc w:val="both"/>
        <w:rPr>
          <w:rFonts w:asciiTheme="minorHAnsi" w:hAnsiTheme="minorHAnsi" w:cstheme="minorHAnsi"/>
          <w:i/>
          <w:sz w:val="22"/>
          <w:szCs w:val="22"/>
        </w:rPr>
      </w:pPr>
    </w:p>
    <w:p w14:paraId="5FBC2CE7" w14:textId="77777777" w:rsidR="002532BA" w:rsidRPr="0069782E" w:rsidRDefault="002532BA" w:rsidP="0069782E">
      <w:pPr>
        <w:pStyle w:val="v"/>
        <w:widowControl w:val="0"/>
        <w:rPr>
          <w:rFonts w:asciiTheme="minorHAnsi" w:hAnsiTheme="minorHAnsi" w:cstheme="minorHAnsi"/>
          <w:b/>
          <w:szCs w:val="22"/>
        </w:rPr>
      </w:pPr>
      <w:r w:rsidRPr="0069782E">
        <w:rPr>
          <w:rFonts w:asciiTheme="minorHAnsi" w:hAnsiTheme="minorHAnsi" w:cstheme="minorHAnsi"/>
          <w:b/>
          <w:szCs w:val="22"/>
        </w:rPr>
        <w:t>3. Qualité et flexibilité de l’offre de restauration</w:t>
      </w:r>
    </w:p>
    <w:p w14:paraId="51138524" w14:textId="77777777" w:rsidR="002532BA" w:rsidRPr="0069782E" w:rsidRDefault="002532BA" w:rsidP="002532BA">
      <w:pPr>
        <w:numPr>
          <w:ilvl w:val="0"/>
          <w:numId w:val="44"/>
        </w:numPr>
        <w:spacing w:before="100" w:beforeAutospacing="1" w:after="100" w:afterAutospacing="1" w:line="240" w:lineRule="auto"/>
        <w:rPr>
          <w:rFonts w:asciiTheme="minorHAnsi" w:eastAsia="Times New Roman" w:hAnsiTheme="minorHAnsi" w:cstheme="minorHAnsi"/>
          <w:sz w:val="22"/>
          <w:szCs w:val="24"/>
        </w:rPr>
      </w:pPr>
      <w:r w:rsidRPr="0069782E">
        <w:rPr>
          <w:rFonts w:asciiTheme="minorHAnsi" w:eastAsia="Times New Roman" w:hAnsiTheme="minorHAnsi" w:cstheme="minorHAnsi"/>
          <w:sz w:val="22"/>
          <w:szCs w:val="24"/>
        </w:rPr>
        <w:t>Conformité des menus aux exigences du cahier des charges</w:t>
      </w:r>
    </w:p>
    <w:p w14:paraId="74E78D24" w14:textId="77777777" w:rsidR="002532BA" w:rsidRPr="0069782E" w:rsidRDefault="002532BA" w:rsidP="002532BA">
      <w:pPr>
        <w:numPr>
          <w:ilvl w:val="0"/>
          <w:numId w:val="44"/>
        </w:numPr>
        <w:spacing w:before="100" w:beforeAutospacing="1" w:after="100" w:afterAutospacing="1" w:line="240" w:lineRule="auto"/>
        <w:rPr>
          <w:rFonts w:asciiTheme="minorHAnsi" w:eastAsia="Times New Roman" w:hAnsiTheme="minorHAnsi" w:cstheme="minorHAnsi"/>
          <w:sz w:val="22"/>
          <w:szCs w:val="24"/>
        </w:rPr>
      </w:pPr>
      <w:r w:rsidRPr="0069782E">
        <w:rPr>
          <w:rFonts w:asciiTheme="minorHAnsi" w:eastAsia="Times New Roman" w:hAnsiTheme="minorHAnsi" w:cstheme="minorHAnsi"/>
          <w:sz w:val="22"/>
          <w:szCs w:val="24"/>
        </w:rPr>
        <w:t>Capacité d’adaptation (régimes spécifiques, contraintes logistiques ou budgétaires)</w:t>
      </w:r>
    </w:p>
    <w:p w14:paraId="721EA0D3" w14:textId="77777777" w:rsidR="002532BA" w:rsidRPr="0069782E" w:rsidRDefault="002532BA" w:rsidP="002532BA">
      <w:pPr>
        <w:numPr>
          <w:ilvl w:val="0"/>
          <w:numId w:val="44"/>
        </w:numPr>
        <w:spacing w:before="100" w:beforeAutospacing="1" w:after="100" w:afterAutospacing="1" w:line="240" w:lineRule="auto"/>
        <w:rPr>
          <w:rFonts w:asciiTheme="minorHAnsi" w:eastAsia="Times New Roman" w:hAnsiTheme="minorHAnsi" w:cstheme="minorHAnsi"/>
          <w:sz w:val="22"/>
          <w:szCs w:val="24"/>
        </w:rPr>
      </w:pPr>
      <w:r w:rsidRPr="0069782E">
        <w:rPr>
          <w:rFonts w:asciiTheme="minorHAnsi" w:eastAsia="Times New Roman" w:hAnsiTheme="minorHAnsi" w:cstheme="minorHAnsi"/>
          <w:sz w:val="22"/>
          <w:szCs w:val="24"/>
        </w:rPr>
        <w:t>Organisation du service (hygiène, gestion des pauses et du déjeuner)</w:t>
      </w:r>
    </w:p>
    <w:p w14:paraId="4FFCEB91" w14:textId="77777777" w:rsidR="00CC7918" w:rsidRPr="0069782E" w:rsidRDefault="00CC7918" w:rsidP="0069782E">
      <w:pPr>
        <w:pStyle w:val="v"/>
        <w:widowControl w:val="0"/>
        <w:rPr>
          <w:rFonts w:asciiTheme="minorHAnsi" w:hAnsiTheme="minorHAnsi" w:cstheme="minorHAnsi"/>
          <w:b/>
          <w:szCs w:val="22"/>
        </w:rPr>
      </w:pPr>
      <w:r w:rsidRPr="0069782E">
        <w:rPr>
          <w:rFonts w:asciiTheme="minorHAnsi" w:hAnsiTheme="minorHAnsi" w:cstheme="minorHAnsi"/>
          <w:b/>
          <w:szCs w:val="22"/>
        </w:rPr>
        <w:t>4. Engagement RSE (Responsabilité Sociétale et Environnementale)</w:t>
      </w:r>
    </w:p>
    <w:p w14:paraId="34E6019A" w14:textId="77777777" w:rsidR="00CC7918" w:rsidRPr="0069782E" w:rsidRDefault="00CC7918" w:rsidP="00CC7918">
      <w:pPr>
        <w:pStyle w:val="NormalWeb"/>
        <w:numPr>
          <w:ilvl w:val="0"/>
          <w:numId w:val="45"/>
        </w:numPr>
        <w:spacing w:before="100" w:beforeAutospacing="1" w:after="100" w:afterAutospacing="1" w:line="240" w:lineRule="auto"/>
        <w:rPr>
          <w:rFonts w:asciiTheme="minorHAnsi" w:hAnsiTheme="minorHAnsi" w:cstheme="minorHAnsi"/>
          <w:sz w:val="22"/>
        </w:rPr>
      </w:pPr>
      <w:r w:rsidRPr="0069782E">
        <w:rPr>
          <w:rFonts w:asciiTheme="minorHAnsi" w:hAnsiTheme="minorHAnsi" w:cstheme="minorHAnsi"/>
          <w:sz w:val="22"/>
        </w:rPr>
        <w:t>Mesures de réduction des déchets (plastique, vaisselle jetable, gaspillage alimentaire)</w:t>
      </w:r>
    </w:p>
    <w:p w14:paraId="76D8484F" w14:textId="77777777" w:rsidR="00CC7918" w:rsidRPr="0069782E" w:rsidRDefault="00CC7918" w:rsidP="00CC7918">
      <w:pPr>
        <w:pStyle w:val="NormalWeb"/>
        <w:numPr>
          <w:ilvl w:val="0"/>
          <w:numId w:val="45"/>
        </w:numPr>
        <w:spacing w:before="100" w:beforeAutospacing="1" w:after="100" w:afterAutospacing="1" w:line="240" w:lineRule="auto"/>
        <w:rPr>
          <w:rFonts w:asciiTheme="minorHAnsi" w:hAnsiTheme="minorHAnsi" w:cstheme="minorHAnsi"/>
          <w:sz w:val="22"/>
        </w:rPr>
      </w:pPr>
      <w:r w:rsidRPr="0069782E">
        <w:rPr>
          <w:rFonts w:asciiTheme="minorHAnsi" w:hAnsiTheme="minorHAnsi" w:cstheme="minorHAnsi"/>
          <w:sz w:val="22"/>
        </w:rPr>
        <w:t>Approvisionnement local et valorisation des circuits courts</w:t>
      </w:r>
    </w:p>
    <w:p w14:paraId="625AF6F5" w14:textId="77777777" w:rsidR="00CC7918" w:rsidRPr="0069782E" w:rsidRDefault="00CC7918" w:rsidP="00CC7918">
      <w:pPr>
        <w:pStyle w:val="NormalWeb"/>
        <w:numPr>
          <w:ilvl w:val="0"/>
          <w:numId w:val="45"/>
        </w:numPr>
        <w:spacing w:before="100" w:beforeAutospacing="1" w:after="100" w:afterAutospacing="1" w:line="240" w:lineRule="auto"/>
        <w:rPr>
          <w:rFonts w:asciiTheme="minorHAnsi" w:hAnsiTheme="minorHAnsi" w:cstheme="minorHAnsi"/>
          <w:sz w:val="22"/>
        </w:rPr>
      </w:pPr>
      <w:r w:rsidRPr="0069782E">
        <w:rPr>
          <w:rFonts w:asciiTheme="minorHAnsi" w:hAnsiTheme="minorHAnsi" w:cstheme="minorHAnsi"/>
          <w:sz w:val="22"/>
        </w:rPr>
        <w:lastRenderedPageBreak/>
        <w:t>Conditions d’accueil inclusives (accessibilité, sécurité, respect du genre)</w:t>
      </w:r>
    </w:p>
    <w:p w14:paraId="34DBB8CF" w14:textId="66BA5108" w:rsidR="00225F0C" w:rsidRPr="00225F0C" w:rsidRDefault="00225F0C" w:rsidP="00225F0C">
      <w:pPr>
        <w:jc w:val="both"/>
        <w:rPr>
          <w:rFonts w:asciiTheme="minorHAnsi" w:hAnsiTheme="minorHAnsi" w:cstheme="minorHAnsi"/>
          <w:b/>
          <w:sz w:val="22"/>
          <w:szCs w:val="22"/>
        </w:rPr>
      </w:pPr>
      <w:r>
        <w:rPr>
          <w:rFonts w:asciiTheme="minorHAnsi" w:hAnsiTheme="minorHAnsi" w:cstheme="minorHAnsi"/>
          <w:b/>
          <w:sz w:val="22"/>
          <w:szCs w:val="22"/>
        </w:rPr>
        <w:t>5</w:t>
      </w:r>
      <w:r w:rsidRPr="00225F0C">
        <w:rPr>
          <w:rFonts w:asciiTheme="minorHAnsi" w:hAnsiTheme="minorHAnsi" w:cstheme="minorHAnsi"/>
          <w:b/>
          <w:sz w:val="22"/>
          <w:szCs w:val="22"/>
        </w:rPr>
        <w:t>: </w:t>
      </w:r>
      <w:r>
        <w:rPr>
          <w:rFonts w:asciiTheme="minorHAnsi" w:hAnsiTheme="minorHAnsi" w:cstheme="minorHAnsi"/>
          <w:b/>
          <w:sz w:val="22"/>
          <w:szCs w:val="22"/>
        </w:rPr>
        <w:t>D</w:t>
      </w:r>
      <w:r w:rsidRPr="00225F0C">
        <w:rPr>
          <w:rFonts w:asciiTheme="minorHAnsi" w:hAnsiTheme="minorHAnsi" w:cstheme="minorHAnsi"/>
          <w:b/>
          <w:sz w:val="22"/>
          <w:szCs w:val="22"/>
        </w:rPr>
        <w:t>isponibilité et réactivité</w:t>
      </w:r>
      <w:r w:rsidRPr="00225F0C">
        <w:rPr>
          <w:rFonts w:asciiTheme="minorHAnsi" w:hAnsiTheme="minorHAnsi" w:cstheme="minorHAnsi"/>
          <w:b/>
          <w:sz w:val="22"/>
          <w:szCs w:val="22"/>
        </w:rPr>
        <w:tab/>
      </w:r>
      <w:r w:rsidRPr="00225F0C">
        <w:rPr>
          <w:rFonts w:asciiTheme="minorHAnsi" w:hAnsiTheme="minorHAnsi" w:cstheme="minorHAnsi"/>
          <w:b/>
          <w:sz w:val="22"/>
          <w:szCs w:val="22"/>
        </w:rPr>
        <w:tab/>
      </w:r>
    </w:p>
    <w:p w14:paraId="6C4DA427" w14:textId="77777777" w:rsidR="00225F0C" w:rsidRPr="0069782E" w:rsidRDefault="00225F0C" w:rsidP="0069782E">
      <w:pPr>
        <w:pStyle w:val="Paragraphedeliste"/>
        <w:numPr>
          <w:ilvl w:val="0"/>
          <w:numId w:val="47"/>
        </w:numPr>
        <w:jc w:val="both"/>
        <w:rPr>
          <w:rFonts w:asciiTheme="minorHAnsi" w:hAnsiTheme="minorHAnsi" w:cstheme="minorHAnsi"/>
          <w:sz w:val="22"/>
          <w:szCs w:val="22"/>
        </w:rPr>
      </w:pPr>
      <w:r w:rsidRPr="0069782E">
        <w:rPr>
          <w:rFonts w:asciiTheme="minorHAnsi" w:hAnsiTheme="minorHAnsi" w:cstheme="minorHAnsi"/>
          <w:sz w:val="22"/>
          <w:szCs w:val="22"/>
        </w:rPr>
        <w:t>Délais de réservation (urgences, court terme)</w:t>
      </w:r>
    </w:p>
    <w:p w14:paraId="799F6CE4" w14:textId="77777777" w:rsidR="00225F0C" w:rsidRPr="0069782E" w:rsidRDefault="00225F0C" w:rsidP="0069782E">
      <w:pPr>
        <w:pStyle w:val="Paragraphedeliste"/>
        <w:numPr>
          <w:ilvl w:val="0"/>
          <w:numId w:val="47"/>
        </w:numPr>
        <w:jc w:val="both"/>
        <w:rPr>
          <w:rFonts w:asciiTheme="minorHAnsi" w:hAnsiTheme="minorHAnsi" w:cstheme="minorHAnsi"/>
          <w:sz w:val="22"/>
          <w:szCs w:val="22"/>
        </w:rPr>
      </w:pPr>
      <w:r w:rsidRPr="0069782E">
        <w:rPr>
          <w:rFonts w:asciiTheme="minorHAnsi" w:hAnsiTheme="minorHAnsi" w:cstheme="minorHAnsi"/>
          <w:sz w:val="22"/>
          <w:szCs w:val="22"/>
        </w:rPr>
        <w:t>Flexibilité (modifications, annulations)</w:t>
      </w:r>
      <w:r w:rsidRPr="0069782E">
        <w:rPr>
          <w:rFonts w:asciiTheme="minorHAnsi" w:hAnsiTheme="minorHAnsi" w:cstheme="minorHAnsi"/>
          <w:sz w:val="22"/>
          <w:szCs w:val="22"/>
        </w:rPr>
        <w:tab/>
      </w:r>
      <w:r w:rsidRPr="0069782E">
        <w:rPr>
          <w:rFonts w:asciiTheme="minorHAnsi" w:hAnsiTheme="minorHAnsi" w:cstheme="minorHAnsi"/>
          <w:sz w:val="22"/>
          <w:szCs w:val="22"/>
        </w:rPr>
        <w:tab/>
      </w:r>
    </w:p>
    <w:p w14:paraId="184BF829" w14:textId="56E856CB" w:rsidR="00F02EB2" w:rsidRDefault="00F02EB2" w:rsidP="00F02EB2">
      <w:pPr>
        <w:pStyle w:val="Default"/>
        <w:ind w:left="1440"/>
        <w:jc w:val="both"/>
        <w:rPr>
          <w:rFonts w:asciiTheme="minorHAnsi" w:hAnsiTheme="minorHAnsi" w:cstheme="minorHAnsi"/>
          <w:sz w:val="22"/>
          <w:szCs w:val="22"/>
          <w:u w:val="single"/>
        </w:rPr>
      </w:pPr>
      <w:bookmarkStart w:id="73" w:name="_Toc63783794"/>
    </w:p>
    <w:p w14:paraId="13B906F2" w14:textId="77777777" w:rsidR="00F02EB2" w:rsidRDefault="00F02EB2" w:rsidP="00F02EB2">
      <w:pPr>
        <w:pStyle w:val="Default"/>
        <w:jc w:val="both"/>
        <w:rPr>
          <w:rFonts w:asciiTheme="minorHAnsi" w:hAnsiTheme="minorHAnsi" w:cstheme="minorHAnsi"/>
          <w:sz w:val="22"/>
          <w:szCs w:val="22"/>
          <w:u w:val="single"/>
        </w:rPr>
      </w:pPr>
    </w:p>
    <w:p w14:paraId="3C6E01EE" w14:textId="00067B68" w:rsidR="009009F8" w:rsidRPr="0006068D" w:rsidRDefault="00F02EB2" w:rsidP="00F02EB2">
      <w:pPr>
        <w:pStyle w:val="Default"/>
        <w:jc w:val="both"/>
        <w:rPr>
          <w:rFonts w:asciiTheme="minorHAnsi" w:hAnsiTheme="minorHAnsi" w:cstheme="minorHAnsi"/>
          <w:sz w:val="22"/>
          <w:szCs w:val="22"/>
          <w:u w:val="single"/>
        </w:rPr>
      </w:pPr>
      <w:r>
        <w:rPr>
          <w:rFonts w:asciiTheme="minorHAnsi" w:hAnsiTheme="minorHAnsi" w:cstheme="minorHAnsi"/>
          <w:sz w:val="22"/>
          <w:szCs w:val="22"/>
          <w:u w:val="single"/>
        </w:rPr>
        <w:t xml:space="preserve"> </w:t>
      </w:r>
      <w:r w:rsidR="009009F8">
        <w:rPr>
          <w:rFonts w:asciiTheme="minorHAnsi" w:hAnsiTheme="minorHAnsi" w:cstheme="minorHAnsi"/>
          <w:sz w:val="22"/>
          <w:szCs w:val="22"/>
          <w:u w:val="single"/>
        </w:rPr>
        <w:t>D</w:t>
      </w:r>
      <w:r w:rsidR="009009F8" w:rsidRPr="0006068D">
        <w:rPr>
          <w:rFonts w:asciiTheme="minorHAnsi" w:hAnsiTheme="minorHAnsi" w:cstheme="minorHAnsi"/>
          <w:sz w:val="22"/>
          <w:szCs w:val="22"/>
          <w:u w:val="single"/>
        </w:rPr>
        <w:t>urée de validité des offres</w:t>
      </w:r>
      <w:bookmarkEnd w:id="73"/>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4" w:name="_Toc491193511"/>
      <w:bookmarkStart w:id="75" w:name="_Toc491193966"/>
      <w:bookmarkStart w:id="76" w:name="_Toc63783795"/>
      <w:bookmarkEnd w:id="74"/>
      <w:bookmarkEnd w:id="75"/>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6"/>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7" w:name="_Toc63783796"/>
      <w:r w:rsidRPr="0006068D">
        <w:rPr>
          <w:rFonts w:asciiTheme="minorHAnsi" w:hAnsiTheme="minorHAnsi" w:cstheme="minorHAnsi"/>
          <w:i/>
          <w:sz w:val="22"/>
          <w:szCs w:val="22"/>
        </w:rPr>
        <w:t>Remise des plis sous format papier</w:t>
      </w:r>
      <w:bookmarkEnd w:id="77"/>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8" w:name="_Toc63783797"/>
      <w:r w:rsidRPr="0006068D">
        <w:rPr>
          <w:rFonts w:asciiTheme="minorHAnsi" w:hAnsiTheme="minorHAnsi" w:cstheme="minorHAnsi"/>
          <w:i/>
          <w:sz w:val="22"/>
          <w:szCs w:val="22"/>
        </w:rPr>
        <w:t>Remise électronique</w:t>
      </w:r>
      <w:bookmarkEnd w:id="78"/>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D16790"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7A76E66C"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F02EB2"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F02EB2"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2CDB8F91" w14:textId="225A8C98" w:rsidR="0023268C"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06D07844" w14:textId="77777777" w:rsidR="00F07B43" w:rsidRPr="0006068D" w:rsidRDefault="00F07B43" w:rsidP="00F10B36">
      <w:pPr>
        <w:spacing w:before="120" w:line="240" w:lineRule="auto"/>
        <w:jc w:val="both"/>
        <w:rPr>
          <w:rFonts w:asciiTheme="minorHAnsi" w:hAnsiTheme="minorHAnsi" w:cstheme="minorHAnsi"/>
          <w:sz w:val="22"/>
          <w:szCs w:val="22"/>
        </w:rPr>
      </w:pP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1"/>
      <w:bookmarkStart w:id="80" w:name="_Toc63419905"/>
      <w:bookmarkEnd w:id="79"/>
      <w:bookmarkEnd w:id="80"/>
      <w:r w:rsidRPr="0006068D">
        <w:rPr>
          <w:rFonts w:asciiTheme="minorHAnsi" w:hAnsiTheme="minorHAnsi" w:cstheme="minorHAnsi"/>
          <w:b/>
          <w:caps/>
          <w:sz w:val="28"/>
          <w:szCs w:val="22"/>
          <w:u w:val="single"/>
        </w:rPr>
        <w:t> </w:t>
      </w:r>
      <w:bookmarkStart w:id="81" w:name="_Toc63783798"/>
      <w:r w:rsidRPr="0006068D">
        <w:rPr>
          <w:rFonts w:asciiTheme="minorHAnsi" w:hAnsiTheme="minorHAnsi" w:cstheme="minorHAnsi"/>
          <w:b/>
          <w:caps/>
          <w:sz w:val="28"/>
          <w:szCs w:val="22"/>
          <w:u w:val="single"/>
        </w:rPr>
        <w:t>Analyse des candidatures</w:t>
      </w:r>
      <w:bookmarkEnd w:id="81"/>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0E30C326"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r w:rsidR="00767DEA" w:rsidRPr="0006068D">
        <w:rPr>
          <w:rFonts w:asciiTheme="minorHAnsi" w:hAnsiTheme="minorHAnsi" w:cstheme="minorHAnsi"/>
          <w:color w:val="000000"/>
          <w:sz w:val="22"/>
          <w:szCs w:val="22"/>
        </w:rPr>
        <w:t>d’évaluation peut</w:t>
      </w:r>
      <w:r w:rsidR="00870B9F" w:rsidRPr="0006068D">
        <w:rPr>
          <w:rFonts w:asciiTheme="minorHAnsi" w:hAnsiTheme="minorHAnsi" w:cstheme="minorHAnsi"/>
          <w:color w:val="000000"/>
          <w:sz w:val="22"/>
          <w:szCs w:val="22"/>
        </w:rPr>
        <w:t xml:space="preserve">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2" w:name="_Toc63783799"/>
      <w:r w:rsidRPr="0006068D">
        <w:rPr>
          <w:rFonts w:asciiTheme="minorHAnsi" w:hAnsiTheme="minorHAnsi" w:cstheme="minorHAnsi"/>
          <w:sz w:val="22"/>
          <w:szCs w:val="22"/>
          <w:u w:val="single"/>
        </w:rPr>
        <w:t>Demande de compléments de candidature</w:t>
      </w:r>
      <w:bookmarkEnd w:id="82"/>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3"/>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4" w:name="_Toc63783801"/>
      <w:r w:rsidRPr="0006068D">
        <w:rPr>
          <w:rFonts w:asciiTheme="minorHAnsi" w:hAnsiTheme="minorHAnsi" w:cstheme="minorHAnsi"/>
          <w:sz w:val="22"/>
          <w:szCs w:val="22"/>
          <w:u w:val="single"/>
        </w:rPr>
        <w:t>Recevabilité des candidatures</w:t>
      </w:r>
      <w:bookmarkEnd w:id="84"/>
    </w:p>
    <w:p w14:paraId="388277FC" w14:textId="14ED473D"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F02EB2">
        <w:rPr>
          <w:rFonts w:asciiTheme="minorHAnsi" w:hAnsiTheme="minorHAnsi" w:cstheme="minorHAnsi"/>
          <w:color w:val="000000"/>
          <w:sz w:val="22"/>
          <w:szCs w:val="22"/>
        </w:rPr>
        <w:t xml:space="preserve">participations, </w:t>
      </w:r>
      <w:r w:rsidR="00F02EB2"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lastRenderedPageBreak/>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54A18FFF" w14:textId="570D2F5C" w:rsidR="00B36650" w:rsidRDefault="00B36650" w:rsidP="0006068D"/>
    <w:p w14:paraId="6FE5BA5A" w14:textId="64B032C0" w:rsidR="0023268C" w:rsidRPr="0006068D" w:rsidRDefault="0023268C"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5"/>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63783804"/>
      <w:r w:rsidRPr="001414BF">
        <w:rPr>
          <w:rFonts w:asciiTheme="minorHAnsi" w:hAnsiTheme="minorHAnsi" w:cstheme="minorHAnsi"/>
          <w:sz w:val="22"/>
          <w:szCs w:val="22"/>
          <w:u w:val="single"/>
        </w:rPr>
        <w:t>Rejet des offres hors délais - Ouverture des offres</w:t>
      </w:r>
      <w:bookmarkEnd w:id="86"/>
    </w:p>
    <w:p w14:paraId="2BBE4DC9" w14:textId="47CB0C21"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F02EB2"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7" w:name="_Toc63783805"/>
      <w:r w:rsidRPr="00E23E75">
        <w:rPr>
          <w:rFonts w:asciiTheme="minorHAnsi" w:hAnsiTheme="minorHAnsi" w:cstheme="minorHAnsi"/>
          <w:sz w:val="22"/>
          <w:szCs w:val="22"/>
          <w:u w:val="single"/>
        </w:rPr>
        <w:t>Analyse des offres</w:t>
      </w:r>
      <w:bookmarkEnd w:id="87"/>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8"/>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9"/>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0" w:name="_Toc63783808"/>
      <w:r w:rsidRPr="0006068D">
        <w:rPr>
          <w:rFonts w:asciiTheme="minorHAnsi" w:hAnsiTheme="minorHAnsi" w:cstheme="minorHAnsi"/>
          <w:i/>
          <w:sz w:val="22"/>
          <w:szCs w:val="22"/>
        </w:rPr>
        <w:t>Critère 1 : prix des prestations</w:t>
      </w:r>
      <w:bookmarkEnd w:id="90"/>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w:t>
      </w:r>
      <w:r w:rsidRPr="00F07B43">
        <w:rPr>
          <w:rFonts w:asciiTheme="minorHAnsi" w:hAnsiTheme="minorHAnsi" w:cstheme="minorHAnsi"/>
          <w:b/>
          <w:sz w:val="22"/>
          <w:szCs w:val="22"/>
        </w:rPr>
        <w:t>sur 40 points maximum</w:t>
      </w:r>
      <w:r w:rsidRPr="0006068D">
        <w:rPr>
          <w:rFonts w:asciiTheme="minorHAnsi" w:hAnsiTheme="minorHAnsi" w:cstheme="minorHAnsi"/>
          <w:b/>
          <w:sz w:val="22"/>
          <w:szCs w:val="22"/>
        </w:rPr>
        <w:t>)</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1" w:name="_Toc63783809"/>
      <w:r w:rsidRPr="0006068D">
        <w:rPr>
          <w:rFonts w:asciiTheme="minorHAnsi" w:hAnsiTheme="minorHAnsi" w:cstheme="minorHAnsi"/>
          <w:i/>
          <w:sz w:val="22"/>
          <w:szCs w:val="22"/>
        </w:rPr>
        <w:t>Critère 2 : Qualité technique</w:t>
      </w:r>
      <w:bookmarkEnd w:id="91"/>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5460"/>
        <w:gridCol w:w="1765"/>
        <w:gridCol w:w="1842"/>
      </w:tblGrid>
      <w:tr w:rsidR="001C7624" w:rsidRPr="0006068D" w14:paraId="0B543BB8" w14:textId="77777777" w:rsidTr="001C7624">
        <w:tc>
          <w:tcPr>
            <w:tcW w:w="5460" w:type="dxa"/>
            <w:shd w:val="clear" w:color="auto" w:fill="D9D9D9" w:themeFill="background1" w:themeFillShade="D9"/>
          </w:tcPr>
          <w:p w14:paraId="6AC02A4A" w14:textId="42A34F00" w:rsidR="001C7624" w:rsidRPr="0006068D" w:rsidRDefault="001C7624"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1765" w:type="dxa"/>
            <w:shd w:val="clear" w:color="auto" w:fill="D9D9D9" w:themeFill="background1" w:themeFillShade="D9"/>
          </w:tcPr>
          <w:p w14:paraId="15805F8F" w14:textId="00F9E478" w:rsidR="001C7624" w:rsidRPr="0006068D" w:rsidRDefault="001C7624" w:rsidP="00693CDE">
            <w:pPr>
              <w:jc w:val="center"/>
              <w:rPr>
                <w:rFonts w:asciiTheme="minorHAnsi" w:hAnsiTheme="minorHAnsi" w:cstheme="minorHAnsi"/>
                <w:b/>
                <w:sz w:val="22"/>
                <w:szCs w:val="22"/>
              </w:rPr>
            </w:pPr>
            <w:r>
              <w:rPr>
                <w:rFonts w:asciiTheme="minorHAnsi" w:hAnsiTheme="minorHAnsi" w:cstheme="minorHAnsi"/>
                <w:b/>
                <w:sz w:val="22"/>
                <w:szCs w:val="22"/>
              </w:rPr>
              <w:t>Barème de points maximum</w:t>
            </w:r>
          </w:p>
        </w:tc>
        <w:tc>
          <w:tcPr>
            <w:tcW w:w="1842" w:type="dxa"/>
            <w:shd w:val="clear" w:color="auto" w:fill="D9D9D9" w:themeFill="background1" w:themeFillShade="D9"/>
          </w:tcPr>
          <w:p w14:paraId="692353D7" w14:textId="109D050A" w:rsidR="001C7624" w:rsidRPr="0006068D" w:rsidRDefault="001C7624" w:rsidP="00693CDE">
            <w:pPr>
              <w:jc w:val="center"/>
              <w:rPr>
                <w:rFonts w:asciiTheme="minorHAnsi" w:hAnsiTheme="minorHAnsi" w:cstheme="minorHAnsi"/>
                <w:b/>
                <w:sz w:val="22"/>
                <w:szCs w:val="22"/>
              </w:rPr>
            </w:pPr>
            <w:r>
              <w:rPr>
                <w:rFonts w:asciiTheme="minorHAnsi" w:hAnsiTheme="minorHAnsi" w:cstheme="minorHAnsi"/>
                <w:b/>
                <w:sz w:val="22"/>
                <w:szCs w:val="22"/>
              </w:rPr>
              <w:t>%</w:t>
            </w:r>
            <w:r w:rsidRPr="0006068D">
              <w:rPr>
                <w:rFonts w:asciiTheme="minorHAnsi" w:hAnsiTheme="minorHAnsi" w:cstheme="minorHAnsi"/>
                <w:b/>
                <w:sz w:val="22"/>
                <w:szCs w:val="22"/>
              </w:rPr>
              <w:t xml:space="preserve"> de points maximum</w:t>
            </w:r>
          </w:p>
        </w:tc>
      </w:tr>
      <w:tr w:rsidR="001C7624" w:rsidRPr="0006068D" w14:paraId="1CCCFFD5" w14:textId="77777777" w:rsidTr="001C7624">
        <w:tc>
          <w:tcPr>
            <w:tcW w:w="5460" w:type="dxa"/>
          </w:tcPr>
          <w:p w14:paraId="4E449428" w14:textId="77777777" w:rsidR="00CC7918" w:rsidRDefault="001C7624" w:rsidP="00693CDE">
            <w:pPr>
              <w:jc w:val="both"/>
              <w:rPr>
                <w:rFonts w:asciiTheme="minorHAnsi" w:hAnsiTheme="minorHAnsi" w:cstheme="minorHAnsi"/>
                <w:b/>
                <w:sz w:val="22"/>
                <w:szCs w:val="22"/>
              </w:rPr>
            </w:pPr>
            <w:r>
              <w:rPr>
                <w:rFonts w:asciiTheme="minorHAnsi" w:hAnsiTheme="minorHAnsi" w:cstheme="minorHAnsi"/>
                <w:b/>
                <w:sz w:val="22"/>
                <w:szCs w:val="22"/>
              </w:rPr>
              <w:t>S</w:t>
            </w:r>
            <w:r w:rsidRPr="00AC6A64">
              <w:rPr>
                <w:rFonts w:asciiTheme="minorHAnsi" w:hAnsiTheme="minorHAnsi" w:cstheme="minorHAnsi"/>
                <w:b/>
                <w:sz w:val="22"/>
                <w:szCs w:val="22"/>
              </w:rPr>
              <w:t xml:space="preserve">ous-critère 1 : </w:t>
            </w:r>
          </w:p>
          <w:p w14:paraId="621654BA" w14:textId="77777777" w:rsidR="00CC7918" w:rsidRPr="00CC7918" w:rsidRDefault="00CC7918" w:rsidP="00CC7918">
            <w:pPr>
              <w:jc w:val="both"/>
              <w:rPr>
                <w:rFonts w:asciiTheme="minorHAnsi" w:hAnsiTheme="minorHAnsi" w:cstheme="minorHAnsi"/>
                <w:b/>
                <w:bCs/>
                <w:sz w:val="22"/>
                <w:szCs w:val="22"/>
              </w:rPr>
            </w:pPr>
            <w:r w:rsidRPr="00CC7918">
              <w:rPr>
                <w:rFonts w:asciiTheme="minorHAnsi" w:hAnsiTheme="minorHAnsi" w:cstheme="minorHAnsi"/>
                <w:b/>
                <w:bCs/>
                <w:sz w:val="22"/>
                <w:szCs w:val="22"/>
              </w:rPr>
              <w:t>1. Organisation opérationnelle et réactivité du prestataire</w:t>
            </w:r>
          </w:p>
          <w:p w14:paraId="0DBD3C5D" w14:textId="77777777" w:rsidR="00CC7918" w:rsidRPr="00CC7918" w:rsidRDefault="00CC7918" w:rsidP="00CC7918">
            <w:pPr>
              <w:numPr>
                <w:ilvl w:val="0"/>
                <w:numId w:val="42"/>
              </w:numPr>
              <w:jc w:val="both"/>
              <w:rPr>
                <w:rFonts w:asciiTheme="minorHAnsi" w:hAnsiTheme="minorHAnsi" w:cstheme="minorHAnsi"/>
                <w:b/>
                <w:sz w:val="22"/>
                <w:szCs w:val="22"/>
              </w:rPr>
            </w:pPr>
            <w:r w:rsidRPr="00CC7918">
              <w:rPr>
                <w:rFonts w:asciiTheme="minorHAnsi" w:hAnsiTheme="minorHAnsi" w:cstheme="minorHAnsi"/>
                <w:b/>
                <w:sz w:val="22"/>
                <w:szCs w:val="22"/>
              </w:rPr>
              <w:t>Modalités de mobilisation des salles et services de restauration après demande de devis</w:t>
            </w:r>
          </w:p>
          <w:p w14:paraId="2FC178A1" w14:textId="77777777" w:rsidR="00CC7918" w:rsidRPr="00CC7918" w:rsidRDefault="00CC7918" w:rsidP="00CC7918">
            <w:pPr>
              <w:numPr>
                <w:ilvl w:val="0"/>
                <w:numId w:val="42"/>
              </w:numPr>
              <w:jc w:val="both"/>
              <w:rPr>
                <w:rFonts w:asciiTheme="minorHAnsi" w:hAnsiTheme="minorHAnsi" w:cstheme="minorHAnsi"/>
                <w:b/>
                <w:sz w:val="22"/>
                <w:szCs w:val="22"/>
              </w:rPr>
            </w:pPr>
            <w:r w:rsidRPr="00CC7918">
              <w:rPr>
                <w:rFonts w:asciiTheme="minorHAnsi" w:hAnsiTheme="minorHAnsi" w:cstheme="minorHAnsi"/>
                <w:b/>
                <w:sz w:val="22"/>
                <w:szCs w:val="22"/>
              </w:rPr>
              <w:t>Délai de réponse et capacité à gérer des commandes rapprochées</w:t>
            </w:r>
          </w:p>
          <w:p w14:paraId="2C3D7ED9" w14:textId="77777777" w:rsidR="00CC7918" w:rsidRPr="00CC7918" w:rsidRDefault="00CC7918" w:rsidP="00CC7918">
            <w:pPr>
              <w:numPr>
                <w:ilvl w:val="0"/>
                <w:numId w:val="42"/>
              </w:numPr>
              <w:jc w:val="both"/>
              <w:rPr>
                <w:rFonts w:asciiTheme="minorHAnsi" w:hAnsiTheme="minorHAnsi" w:cstheme="minorHAnsi"/>
                <w:b/>
                <w:sz w:val="22"/>
                <w:szCs w:val="22"/>
              </w:rPr>
            </w:pPr>
            <w:r w:rsidRPr="00CC7918">
              <w:rPr>
                <w:rFonts w:asciiTheme="minorHAnsi" w:hAnsiTheme="minorHAnsi" w:cstheme="minorHAnsi"/>
                <w:b/>
                <w:sz w:val="22"/>
                <w:szCs w:val="22"/>
              </w:rPr>
              <w:t>Dispositif de coordination avec l’équipe projet (point focal identifié)</w:t>
            </w:r>
          </w:p>
          <w:p w14:paraId="4E3813D0" w14:textId="77777777" w:rsidR="00CC7918" w:rsidRPr="00CC7918" w:rsidRDefault="00CC7918" w:rsidP="00CC7918">
            <w:pPr>
              <w:numPr>
                <w:ilvl w:val="0"/>
                <w:numId w:val="42"/>
              </w:numPr>
              <w:jc w:val="both"/>
              <w:rPr>
                <w:rFonts w:asciiTheme="minorHAnsi" w:hAnsiTheme="minorHAnsi" w:cstheme="minorHAnsi"/>
                <w:b/>
                <w:sz w:val="22"/>
                <w:szCs w:val="22"/>
              </w:rPr>
            </w:pPr>
            <w:r w:rsidRPr="00CC7918">
              <w:rPr>
                <w:rFonts w:asciiTheme="minorHAnsi" w:hAnsiTheme="minorHAnsi" w:cstheme="minorHAnsi"/>
                <w:b/>
                <w:sz w:val="22"/>
                <w:szCs w:val="22"/>
              </w:rPr>
              <w:lastRenderedPageBreak/>
              <w:t>Equipe mise à disposition pour le marché (cv transmis)</w:t>
            </w:r>
          </w:p>
          <w:p w14:paraId="15E5BE69" w14:textId="31619C32" w:rsidR="00CC7918" w:rsidRDefault="00CC7918" w:rsidP="00693CDE">
            <w:pPr>
              <w:jc w:val="both"/>
              <w:rPr>
                <w:rFonts w:asciiTheme="minorHAnsi" w:hAnsiTheme="minorHAnsi" w:cstheme="minorHAnsi"/>
                <w:b/>
                <w:sz w:val="22"/>
                <w:szCs w:val="22"/>
              </w:rPr>
            </w:pPr>
            <w:r>
              <w:rPr>
                <w:rFonts w:asciiTheme="minorHAnsi" w:hAnsiTheme="minorHAnsi" w:cstheme="minorHAnsi"/>
                <w:b/>
                <w:i/>
                <w:sz w:val="22"/>
                <w:szCs w:val="22"/>
              </w:rPr>
              <w:t>En particulier pour les capacités d’accueil sera pris en compte :</w:t>
            </w:r>
          </w:p>
          <w:p w14:paraId="66155BB2" w14:textId="4FA206A5" w:rsidR="001C7624" w:rsidRPr="00AC6A64" w:rsidRDefault="001C7624" w:rsidP="00693CDE">
            <w:pPr>
              <w:jc w:val="both"/>
              <w:rPr>
                <w:rFonts w:asciiTheme="minorHAnsi" w:hAnsiTheme="minorHAnsi" w:cstheme="minorHAnsi"/>
                <w:b/>
                <w:sz w:val="22"/>
                <w:szCs w:val="22"/>
              </w:rPr>
            </w:pPr>
            <w:r w:rsidRPr="00AC6A64">
              <w:rPr>
                <w:rFonts w:asciiTheme="minorHAnsi" w:hAnsiTheme="minorHAnsi" w:cstheme="minorHAnsi"/>
                <w:b/>
                <w:sz w:val="22"/>
                <w:szCs w:val="22"/>
              </w:rPr>
              <w:t>CAPACITE D'ACCUEIL</w:t>
            </w:r>
          </w:p>
          <w:p w14:paraId="20375964" w14:textId="77777777" w:rsidR="001C7624" w:rsidRPr="00AC6A64" w:rsidRDefault="001C7624" w:rsidP="00AC6A64">
            <w:pPr>
              <w:pStyle w:val="Paragraphedeliste"/>
              <w:numPr>
                <w:ilvl w:val="0"/>
                <w:numId w:val="18"/>
              </w:numPr>
              <w:jc w:val="both"/>
              <w:rPr>
                <w:rFonts w:asciiTheme="minorHAnsi" w:hAnsiTheme="minorHAnsi" w:cstheme="minorHAnsi"/>
                <w:b/>
                <w:sz w:val="22"/>
                <w:szCs w:val="22"/>
              </w:rPr>
            </w:pPr>
            <w:r w:rsidRPr="00AC6A64">
              <w:rPr>
                <w:rFonts w:asciiTheme="minorHAnsi" w:hAnsiTheme="minorHAnsi" w:cstheme="minorHAnsi"/>
                <w:b/>
                <w:sz w:val="22"/>
                <w:szCs w:val="22"/>
              </w:rPr>
              <w:t>Nombre de salles de 0 – 20 personnes</w:t>
            </w:r>
          </w:p>
          <w:p w14:paraId="78400870" w14:textId="77777777" w:rsidR="001C7624" w:rsidRPr="00AC6A64" w:rsidRDefault="001C7624" w:rsidP="00AC6A64">
            <w:pPr>
              <w:pStyle w:val="Paragraphedeliste"/>
              <w:numPr>
                <w:ilvl w:val="0"/>
                <w:numId w:val="18"/>
              </w:numPr>
              <w:jc w:val="both"/>
              <w:rPr>
                <w:rFonts w:asciiTheme="minorHAnsi" w:hAnsiTheme="minorHAnsi" w:cstheme="minorHAnsi"/>
                <w:b/>
                <w:sz w:val="22"/>
                <w:szCs w:val="22"/>
              </w:rPr>
            </w:pPr>
            <w:r w:rsidRPr="00AC6A64">
              <w:rPr>
                <w:rFonts w:asciiTheme="minorHAnsi" w:hAnsiTheme="minorHAnsi" w:cstheme="minorHAnsi"/>
                <w:b/>
                <w:sz w:val="22"/>
                <w:szCs w:val="22"/>
              </w:rPr>
              <w:t>Nombre de salles de 21 – 50 personnes</w:t>
            </w:r>
          </w:p>
          <w:p w14:paraId="31DA8763" w14:textId="77777777" w:rsidR="001C7624" w:rsidRDefault="001C7624" w:rsidP="00AC6A64">
            <w:pPr>
              <w:pStyle w:val="Paragraphedeliste"/>
              <w:numPr>
                <w:ilvl w:val="0"/>
                <w:numId w:val="18"/>
              </w:numPr>
              <w:jc w:val="both"/>
              <w:rPr>
                <w:rFonts w:asciiTheme="minorHAnsi" w:hAnsiTheme="minorHAnsi" w:cstheme="minorHAnsi"/>
                <w:b/>
                <w:sz w:val="22"/>
                <w:szCs w:val="22"/>
              </w:rPr>
            </w:pPr>
            <w:r w:rsidRPr="00AC6A64">
              <w:rPr>
                <w:rFonts w:asciiTheme="minorHAnsi" w:hAnsiTheme="minorHAnsi" w:cstheme="minorHAnsi"/>
                <w:b/>
                <w:sz w:val="22"/>
                <w:szCs w:val="22"/>
              </w:rPr>
              <w:t>Nombre de salles de 51 – 100 personnes</w:t>
            </w:r>
          </w:p>
          <w:p w14:paraId="62FC14AF" w14:textId="77777777" w:rsidR="00225F0C" w:rsidRDefault="00225F0C" w:rsidP="00225F0C">
            <w:pPr>
              <w:jc w:val="both"/>
              <w:rPr>
                <w:rFonts w:asciiTheme="minorHAnsi" w:hAnsiTheme="minorHAnsi" w:cstheme="minorHAnsi"/>
                <w:b/>
                <w:sz w:val="22"/>
                <w:szCs w:val="22"/>
              </w:rPr>
            </w:pPr>
            <w:r>
              <w:rPr>
                <w:rFonts w:asciiTheme="minorHAnsi" w:hAnsiTheme="minorHAnsi" w:cstheme="minorHAnsi"/>
                <w:b/>
                <w:sz w:val="22"/>
                <w:szCs w:val="22"/>
              </w:rPr>
              <w:t>I</w:t>
            </w:r>
            <w:r w:rsidRPr="00074577">
              <w:rPr>
                <w:rFonts w:asciiTheme="minorHAnsi" w:hAnsiTheme="minorHAnsi" w:cstheme="minorHAnsi"/>
                <w:b/>
                <w:sz w:val="22"/>
                <w:szCs w:val="22"/>
              </w:rPr>
              <w:t>MPLANTATION ET ACCESSIBILITE</w:t>
            </w:r>
          </w:p>
          <w:p w14:paraId="7BB2645F" w14:textId="77777777" w:rsidR="00225F0C" w:rsidRDefault="00225F0C" w:rsidP="00225F0C">
            <w:pPr>
              <w:pStyle w:val="Paragraphedeliste"/>
              <w:numPr>
                <w:ilvl w:val="0"/>
                <w:numId w:val="18"/>
              </w:numPr>
              <w:jc w:val="both"/>
              <w:rPr>
                <w:rFonts w:asciiTheme="minorHAnsi" w:hAnsiTheme="minorHAnsi" w:cstheme="minorHAnsi"/>
                <w:b/>
                <w:sz w:val="22"/>
                <w:szCs w:val="22"/>
              </w:rPr>
            </w:pPr>
            <w:r w:rsidRPr="00074577">
              <w:rPr>
                <w:rFonts w:asciiTheme="minorHAnsi" w:hAnsiTheme="minorHAnsi" w:cstheme="minorHAnsi"/>
                <w:b/>
                <w:sz w:val="22"/>
                <w:szCs w:val="22"/>
              </w:rPr>
              <w:t>Localisation (centre-ville, accès facile)</w:t>
            </w:r>
            <w:r w:rsidRPr="00074577">
              <w:rPr>
                <w:rFonts w:asciiTheme="minorHAnsi" w:hAnsiTheme="minorHAnsi" w:cstheme="minorHAnsi"/>
                <w:b/>
                <w:sz w:val="22"/>
                <w:szCs w:val="22"/>
              </w:rPr>
              <w:tab/>
            </w:r>
          </w:p>
          <w:p w14:paraId="3983C8CD" w14:textId="05C198CF" w:rsidR="00225F0C" w:rsidRPr="0069782E" w:rsidRDefault="00225F0C" w:rsidP="0069782E">
            <w:pPr>
              <w:ind w:left="360"/>
              <w:jc w:val="both"/>
              <w:rPr>
                <w:rFonts w:asciiTheme="minorHAnsi" w:hAnsiTheme="minorHAnsi" w:cstheme="minorHAnsi"/>
                <w:b/>
                <w:sz w:val="22"/>
                <w:szCs w:val="22"/>
              </w:rPr>
            </w:pPr>
            <w:r w:rsidRPr="004D6939">
              <w:rPr>
                <w:rFonts w:asciiTheme="minorHAnsi" w:hAnsiTheme="minorHAnsi" w:cstheme="minorHAnsi"/>
                <w:b/>
                <w:sz w:val="22"/>
                <w:szCs w:val="22"/>
              </w:rPr>
              <w:t>Parking (Nombre de places)</w:t>
            </w:r>
          </w:p>
        </w:tc>
        <w:tc>
          <w:tcPr>
            <w:tcW w:w="1765" w:type="dxa"/>
          </w:tcPr>
          <w:p w14:paraId="0A9E3213" w14:textId="77777777" w:rsidR="001C7624" w:rsidRDefault="001C7624" w:rsidP="00693CDE">
            <w:pPr>
              <w:jc w:val="center"/>
              <w:rPr>
                <w:rFonts w:asciiTheme="minorHAnsi" w:hAnsiTheme="minorHAnsi" w:cstheme="minorHAnsi"/>
                <w:b/>
                <w:sz w:val="22"/>
                <w:szCs w:val="22"/>
              </w:rPr>
            </w:pPr>
          </w:p>
          <w:p w14:paraId="0F79653B" w14:textId="52024C8F" w:rsidR="001C7624" w:rsidRDefault="001C7624" w:rsidP="00693CDE">
            <w:pPr>
              <w:jc w:val="center"/>
              <w:rPr>
                <w:rFonts w:asciiTheme="minorHAnsi" w:hAnsiTheme="minorHAnsi" w:cstheme="minorHAnsi"/>
                <w:b/>
                <w:sz w:val="22"/>
                <w:szCs w:val="22"/>
              </w:rPr>
            </w:pPr>
            <w:r>
              <w:rPr>
                <w:rFonts w:asciiTheme="minorHAnsi" w:hAnsiTheme="minorHAnsi" w:cstheme="minorHAnsi"/>
                <w:b/>
                <w:sz w:val="22"/>
                <w:szCs w:val="22"/>
              </w:rPr>
              <w:t>2</w:t>
            </w:r>
            <w:r w:rsidR="00CD2002">
              <w:rPr>
                <w:rFonts w:asciiTheme="minorHAnsi" w:hAnsiTheme="minorHAnsi" w:cstheme="minorHAnsi"/>
                <w:b/>
                <w:sz w:val="22"/>
                <w:szCs w:val="22"/>
              </w:rPr>
              <w:t>6</w:t>
            </w:r>
          </w:p>
        </w:tc>
        <w:tc>
          <w:tcPr>
            <w:tcW w:w="1842" w:type="dxa"/>
          </w:tcPr>
          <w:p w14:paraId="5F17AB85" w14:textId="78DE9EA7" w:rsidR="001C7624" w:rsidRDefault="001C7624" w:rsidP="00693CDE">
            <w:pPr>
              <w:jc w:val="center"/>
              <w:rPr>
                <w:rFonts w:asciiTheme="minorHAnsi" w:hAnsiTheme="minorHAnsi" w:cstheme="minorHAnsi"/>
                <w:b/>
                <w:sz w:val="22"/>
                <w:szCs w:val="22"/>
              </w:rPr>
            </w:pPr>
          </w:p>
          <w:p w14:paraId="0FBB3AD7" w14:textId="3D3FED4E" w:rsidR="001C7624" w:rsidRPr="00AC6A64" w:rsidRDefault="00CD2002" w:rsidP="00AC6A64">
            <w:pPr>
              <w:jc w:val="center"/>
              <w:rPr>
                <w:rFonts w:asciiTheme="minorHAnsi" w:hAnsiTheme="minorHAnsi" w:cstheme="minorHAnsi"/>
                <w:b/>
                <w:sz w:val="22"/>
                <w:szCs w:val="22"/>
              </w:rPr>
            </w:pPr>
            <w:r>
              <w:rPr>
                <w:rFonts w:asciiTheme="minorHAnsi" w:hAnsiTheme="minorHAnsi" w:cstheme="minorHAnsi"/>
                <w:b/>
                <w:sz w:val="22"/>
                <w:szCs w:val="22"/>
              </w:rPr>
              <w:t>4</w:t>
            </w:r>
            <w:r w:rsidR="005021F9">
              <w:rPr>
                <w:rFonts w:asciiTheme="minorHAnsi" w:hAnsiTheme="minorHAnsi" w:cstheme="minorHAnsi"/>
                <w:b/>
                <w:sz w:val="22"/>
                <w:szCs w:val="22"/>
              </w:rPr>
              <w:t>3,34</w:t>
            </w:r>
            <w:r w:rsidR="001C7624">
              <w:rPr>
                <w:rFonts w:asciiTheme="minorHAnsi" w:hAnsiTheme="minorHAnsi" w:cstheme="minorHAnsi"/>
                <w:b/>
                <w:sz w:val="22"/>
                <w:szCs w:val="22"/>
              </w:rPr>
              <w:t>%</w:t>
            </w:r>
          </w:p>
        </w:tc>
      </w:tr>
      <w:tr w:rsidR="001C7624" w:rsidRPr="0006068D" w14:paraId="6D0AFDAA" w14:textId="77777777" w:rsidTr="001C7624">
        <w:tc>
          <w:tcPr>
            <w:tcW w:w="5460" w:type="dxa"/>
          </w:tcPr>
          <w:p w14:paraId="6E4146BE" w14:textId="77777777" w:rsidR="00CC7918" w:rsidRDefault="001C7624" w:rsidP="00DA0CCE">
            <w:pPr>
              <w:jc w:val="both"/>
              <w:rPr>
                <w:rFonts w:asciiTheme="minorHAnsi" w:hAnsiTheme="minorHAnsi" w:cstheme="minorHAnsi"/>
                <w:b/>
                <w:sz w:val="22"/>
                <w:szCs w:val="22"/>
              </w:rPr>
            </w:pPr>
            <w:r w:rsidRPr="00AC6A64">
              <w:rPr>
                <w:rFonts w:asciiTheme="minorHAnsi" w:hAnsiTheme="minorHAnsi" w:cstheme="minorHAnsi"/>
                <w:b/>
                <w:sz w:val="22"/>
                <w:szCs w:val="22"/>
              </w:rPr>
              <w:lastRenderedPageBreak/>
              <w:t xml:space="preserve">Sous-critère 2 : </w:t>
            </w:r>
          </w:p>
          <w:p w14:paraId="08557D4F" w14:textId="77777777" w:rsidR="00CC7918" w:rsidRPr="00CC7918" w:rsidRDefault="00CC7918" w:rsidP="00CC7918">
            <w:pPr>
              <w:jc w:val="both"/>
              <w:rPr>
                <w:rFonts w:asciiTheme="minorHAnsi" w:hAnsiTheme="minorHAnsi" w:cstheme="minorHAnsi"/>
                <w:b/>
                <w:sz w:val="22"/>
                <w:szCs w:val="22"/>
              </w:rPr>
            </w:pPr>
            <w:r w:rsidRPr="00CC7918">
              <w:rPr>
                <w:rFonts w:asciiTheme="minorHAnsi" w:hAnsiTheme="minorHAnsi" w:cstheme="minorHAnsi"/>
                <w:b/>
                <w:sz w:val="22"/>
                <w:szCs w:val="22"/>
              </w:rPr>
              <w:t>2. Continuité, fiabilité et sécurité des prestations</w:t>
            </w:r>
          </w:p>
          <w:p w14:paraId="52B4E77C" w14:textId="77777777" w:rsidR="00CC7918" w:rsidRPr="00CC7918" w:rsidRDefault="00CC7918" w:rsidP="00CC7918">
            <w:pPr>
              <w:numPr>
                <w:ilvl w:val="0"/>
                <w:numId w:val="43"/>
              </w:numPr>
              <w:jc w:val="both"/>
              <w:rPr>
                <w:rFonts w:asciiTheme="minorHAnsi" w:hAnsiTheme="minorHAnsi" w:cstheme="minorHAnsi"/>
                <w:b/>
                <w:sz w:val="22"/>
                <w:szCs w:val="22"/>
              </w:rPr>
            </w:pPr>
            <w:r w:rsidRPr="00CC7918">
              <w:rPr>
                <w:rFonts w:asciiTheme="minorHAnsi" w:hAnsiTheme="minorHAnsi" w:cstheme="minorHAnsi"/>
                <w:b/>
                <w:sz w:val="22"/>
                <w:szCs w:val="22"/>
              </w:rPr>
              <w:t>Solutions de secours en cas de coupure d’électricité ou d’Internet</w:t>
            </w:r>
          </w:p>
          <w:p w14:paraId="01216B33" w14:textId="77777777" w:rsidR="00CC7918" w:rsidRPr="00CC7918" w:rsidRDefault="00CC7918" w:rsidP="00CC7918">
            <w:pPr>
              <w:numPr>
                <w:ilvl w:val="0"/>
                <w:numId w:val="43"/>
              </w:numPr>
              <w:jc w:val="both"/>
              <w:rPr>
                <w:rFonts w:asciiTheme="minorHAnsi" w:hAnsiTheme="minorHAnsi" w:cstheme="minorHAnsi"/>
                <w:b/>
                <w:sz w:val="22"/>
                <w:szCs w:val="22"/>
              </w:rPr>
            </w:pPr>
            <w:r w:rsidRPr="00CC7918">
              <w:rPr>
                <w:rFonts w:asciiTheme="minorHAnsi" w:hAnsiTheme="minorHAnsi" w:cstheme="minorHAnsi"/>
                <w:b/>
                <w:sz w:val="22"/>
                <w:szCs w:val="22"/>
              </w:rPr>
              <w:t>Équipements de repli (sonorisation, vidéoprojecteur, Wi-Fi)</w:t>
            </w:r>
          </w:p>
          <w:p w14:paraId="7A1A2D42" w14:textId="77777777" w:rsidR="00CC7918" w:rsidRPr="00CC7918" w:rsidRDefault="00CC7918" w:rsidP="00CC7918">
            <w:pPr>
              <w:numPr>
                <w:ilvl w:val="0"/>
                <w:numId w:val="43"/>
              </w:numPr>
              <w:jc w:val="both"/>
              <w:rPr>
                <w:rFonts w:asciiTheme="minorHAnsi" w:hAnsiTheme="minorHAnsi" w:cstheme="minorHAnsi"/>
                <w:b/>
                <w:sz w:val="22"/>
                <w:szCs w:val="22"/>
              </w:rPr>
            </w:pPr>
            <w:r w:rsidRPr="00CC7918">
              <w:rPr>
                <w:rFonts w:asciiTheme="minorHAnsi" w:hAnsiTheme="minorHAnsi" w:cstheme="minorHAnsi"/>
                <w:b/>
                <w:sz w:val="22"/>
                <w:szCs w:val="22"/>
              </w:rPr>
              <w:t>Mesures garantissant la continuité du service pendant toute la durée des activités</w:t>
            </w:r>
          </w:p>
          <w:p w14:paraId="594743D9" w14:textId="77777777" w:rsidR="00CC7918" w:rsidRPr="00CC7918" w:rsidRDefault="00CC7918" w:rsidP="00CC7918">
            <w:pPr>
              <w:numPr>
                <w:ilvl w:val="0"/>
                <w:numId w:val="43"/>
              </w:numPr>
              <w:jc w:val="both"/>
              <w:rPr>
                <w:rFonts w:asciiTheme="minorHAnsi" w:hAnsiTheme="minorHAnsi" w:cstheme="minorHAnsi"/>
                <w:b/>
                <w:sz w:val="22"/>
                <w:szCs w:val="22"/>
              </w:rPr>
            </w:pPr>
            <w:r w:rsidRPr="00CC7918">
              <w:rPr>
                <w:rFonts w:asciiTheme="minorHAnsi" w:hAnsiTheme="minorHAnsi" w:cstheme="minorHAnsi"/>
                <w:b/>
                <w:sz w:val="22"/>
                <w:szCs w:val="22"/>
              </w:rPr>
              <w:t>Capacité techniques des salles (nombres, fiche techniques (photos, dimensions et capacité, inventaire des équipements disponibles) et lieux sélectionnés</w:t>
            </w:r>
          </w:p>
          <w:p w14:paraId="108276A4" w14:textId="4F4ED94F" w:rsidR="00CC7918" w:rsidRDefault="00CC7918" w:rsidP="00DA0CCE">
            <w:pPr>
              <w:jc w:val="both"/>
              <w:rPr>
                <w:rFonts w:asciiTheme="minorHAnsi" w:hAnsiTheme="minorHAnsi" w:cstheme="minorHAnsi"/>
                <w:b/>
                <w:sz w:val="22"/>
                <w:szCs w:val="22"/>
              </w:rPr>
            </w:pPr>
            <w:r>
              <w:rPr>
                <w:rFonts w:asciiTheme="minorHAnsi" w:hAnsiTheme="minorHAnsi" w:cstheme="minorHAnsi"/>
                <w:b/>
                <w:i/>
                <w:sz w:val="22"/>
                <w:szCs w:val="22"/>
              </w:rPr>
              <w:t>En particulier pour les équipements sera pris en compte :</w:t>
            </w:r>
          </w:p>
          <w:p w14:paraId="1AF894D9" w14:textId="3DCD8560" w:rsidR="001C7624" w:rsidRPr="00AC6A64" w:rsidRDefault="001C7624" w:rsidP="00DA0CCE">
            <w:pPr>
              <w:jc w:val="both"/>
              <w:rPr>
                <w:rFonts w:asciiTheme="minorHAnsi" w:hAnsiTheme="minorHAnsi" w:cstheme="minorHAnsi"/>
                <w:b/>
                <w:sz w:val="22"/>
                <w:szCs w:val="22"/>
              </w:rPr>
            </w:pPr>
            <w:r w:rsidRPr="00AC6A64">
              <w:rPr>
                <w:rFonts w:asciiTheme="minorHAnsi" w:hAnsiTheme="minorHAnsi" w:cstheme="minorHAnsi"/>
                <w:b/>
                <w:sz w:val="22"/>
                <w:szCs w:val="22"/>
              </w:rPr>
              <w:t>EQUIPEMENTS DE SALLE</w:t>
            </w:r>
          </w:p>
          <w:p w14:paraId="4452CEF5" w14:textId="7012B7E2" w:rsidR="001C7624" w:rsidRPr="00AC6A64" w:rsidRDefault="001C7624" w:rsidP="00AC6A64">
            <w:pPr>
              <w:pStyle w:val="Paragraphedeliste"/>
              <w:numPr>
                <w:ilvl w:val="0"/>
                <w:numId w:val="18"/>
              </w:numPr>
              <w:jc w:val="both"/>
              <w:rPr>
                <w:rFonts w:asciiTheme="minorHAnsi" w:hAnsiTheme="minorHAnsi" w:cstheme="minorHAnsi"/>
                <w:b/>
                <w:sz w:val="22"/>
                <w:szCs w:val="22"/>
              </w:rPr>
            </w:pPr>
            <w:r w:rsidRPr="00AC6A64">
              <w:rPr>
                <w:rFonts w:asciiTheme="minorHAnsi" w:hAnsiTheme="minorHAnsi" w:cstheme="minorHAnsi"/>
                <w:b/>
                <w:sz w:val="22"/>
                <w:szCs w:val="22"/>
              </w:rPr>
              <w:t>Équipeme</w:t>
            </w:r>
            <w:r>
              <w:rPr>
                <w:rFonts w:asciiTheme="minorHAnsi" w:hAnsiTheme="minorHAnsi" w:cstheme="minorHAnsi"/>
                <w:b/>
                <w:sz w:val="22"/>
                <w:szCs w:val="22"/>
              </w:rPr>
              <w:t>nts audiovisuels et techniques</w:t>
            </w:r>
            <w:r>
              <w:rPr>
                <w:rFonts w:asciiTheme="minorHAnsi" w:hAnsiTheme="minorHAnsi" w:cstheme="minorHAnsi"/>
                <w:b/>
                <w:sz w:val="22"/>
                <w:szCs w:val="22"/>
              </w:rPr>
              <w:tab/>
            </w:r>
          </w:p>
          <w:p w14:paraId="37DA747B" w14:textId="76D1C7AF" w:rsidR="001C7624" w:rsidRPr="00AC6A64" w:rsidRDefault="001C7624" w:rsidP="00AC6A64">
            <w:pPr>
              <w:pStyle w:val="Paragraphedeliste"/>
              <w:numPr>
                <w:ilvl w:val="0"/>
                <w:numId w:val="18"/>
              </w:numPr>
              <w:jc w:val="both"/>
              <w:rPr>
                <w:rFonts w:asciiTheme="minorHAnsi" w:hAnsiTheme="minorHAnsi" w:cstheme="minorHAnsi"/>
                <w:b/>
                <w:sz w:val="22"/>
                <w:szCs w:val="22"/>
              </w:rPr>
            </w:pPr>
            <w:r w:rsidRPr="00AC6A64">
              <w:rPr>
                <w:rFonts w:asciiTheme="minorHAnsi" w:hAnsiTheme="minorHAnsi" w:cstheme="minorHAnsi"/>
                <w:b/>
                <w:sz w:val="22"/>
                <w:szCs w:val="22"/>
              </w:rPr>
              <w:t>Qualité des infrastructures (climatisation, insonorisation)</w:t>
            </w:r>
          </w:p>
          <w:p w14:paraId="7F7F4AEB" w14:textId="64FB5D40" w:rsidR="001C7624" w:rsidRPr="004D6939" w:rsidRDefault="001C7624" w:rsidP="004D6939">
            <w:pPr>
              <w:pStyle w:val="Paragraphedeliste"/>
              <w:numPr>
                <w:ilvl w:val="0"/>
                <w:numId w:val="18"/>
              </w:numPr>
              <w:jc w:val="both"/>
              <w:rPr>
                <w:rFonts w:asciiTheme="minorHAnsi" w:hAnsiTheme="minorHAnsi" w:cstheme="minorHAnsi"/>
                <w:b/>
                <w:sz w:val="22"/>
                <w:szCs w:val="22"/>
              </w:rPr>
            </w:pPr>
            <w:r w:rsidRPr="004D6939">
              <w:rPr>
                <w:rFonts w:asciiTheme="minorHAnsi" w:hAnsiTheme="minorHAnsi" w:cstheme="minorHAnsi"/>
                <w:b/>
                <w:sz w:val="22"/>
                <w:szCs w:val="22"/>
              </w:rPr>
              <w:t>Connexion internet et équipements électriques</w:t>
            </w:r>
          </w:p>
        </w:tc>
        <w:tc>
          <w:tcPr>
            <w:tcW w:w="1765" w:type="dxa"/>
          </w:tcPr>
          <w:p w14:paraId="5A48B388" w14:textId="77777777" w:rsidR="001C7624" w:rsidRPr="001C7624" w:rsidRDefault="001C7624" w:rsidP="00D93D99">
            <w:pPr>
              <w:jc w:val="center"/>
              <w:rPr>
                <w:rFonts w:asciiTheme="minorHAnsi" w:hAnsiTheme="minorHAnsi" w:cstheme="minorHAnsi"/>
                <w:b/>
                <w:sz w:val="22"/>
                <w:szCs w:val="22"/>
              </w:rPr>
            </w:pPr>
          </w:p>
          <w:p w14:paraId="5A699D94" w14:textId="77777777" w:rsidR="001C7624" w:rsidRPr="001C7624" w:rsidRDefault="001C7624" w:rsidP="00D93D99">
            <w:pPr>
              <w:jc w:val="center"/>
              <w:rPr>
                <w:rFonts w:asciiTheme="minorHAnsi" w:hAnsiTheme="minorHAnsi" w:cstheme="minorHAnsi"/>
                <w:b/>
                <w:sz w:val="22"/>
                <w:szCs w:val="22"/>
              </w:rPr>
            </w:pPr>
          </w:p>
          <w:p w14:paraId="65DA3DC4" w14:textId="77777777" w:rsidR="001C7624" w:rsidRPr="001C7624" w:rsidRDefault="001C7624" w:rsidP="00D93D99">
            <w:pPr>
              <w:jc w:val="center"/>
              <w:rPr>
                <w:rFonts w:asciiTheme="minorHAnsi" w:hAnsiTheme="minorHAnsi" w:cstheme="minorHAnsi"/>
                <w:b/>
                <w:sz w:val="22"/>
                <w:szCs w:val="22"/>
              </w:rPr>
            </w:pPr>
          </w:p>
          <w:p w14:paraId="46E159FD" w14:textId="5D97577E" w:rsidR="001C7624" w:rsidRPr="001C7624" w:rsidRDefault="001C7624" w:rsidP="00D93D9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1842" w:type="dxa"/>
          </w:tcPr>
          <w:p w14:paraId="4ED3E026" w14:textId="3F2D45F3" w:rsidR="001C7624" w:rsidRDefault="001C7624" w:rsidP="00D93D99">
            <w:pPr>
              <w:jc w:val="center"/>
              <w:rPr>
                <w:rFonts w:asciiTheme="minorHAnsi" w:hAnsiTheme="minorHAnsi" w:cstheme="minorHAnsi"/>
                <w:b/>
                <w:sz w:val="22"/>
                <w:szCs w:val="22"/>
                <w:highlight w:val="yellow"/>
              </w:rPr>
            </w:pPr>
          </w:p>
          <w:p w14:paraId="2B7079AD" w14:textId="77777777" w:rsidR="001C7624" w:rsidRDefault="001C7624" w:rsidP="00D93D99">
            <w:pPr>
              <w:jc w:val="center"/>
              <w:rPr>
                <w:rFonts w:asciiTheme="minorHAnsi" w:hAnsiTheme="minorHAnsi" w:cstheme="minorHAnsi"/>
                <w:b/>
                <w:sz w:val="22"/>
                <w:szCs w:val="22"/>
                <w:highlight w:val="yellow"/>
              </w:rPr>
            </w:pPr>
          </w:p>
          <w:p w14:paraId="516A1095" w14:textId="72A7D99F" w:rsidR="001C7624" w:rsidRPr="0006068D" w:rsidRDefault="001C7624" w:rsidP="00D93D99">
            <w:pPr>
              <w:jc w:val="center"/>
              <w:rPr>
                <w:rFonts w:asciiTheme="minorHAnsi" w:hAnsiTheme="minorHAnsi" w:cstheme="minorHAnsi"/>
                <w:b/>
                <w:sz w:val="22"/>
                <w:szCs w:val="22"/>
              </w:rPr>
            </w:pPr>
            <w:r>
              <w:rPr>
                <w:rFonts w:asciiTheme="minorHAnsi" w:hAnsiTheme="minorHAnsi" w:cstheme="minorHAnsi"/>
                <w:b/>
                <w:sz w:val="22"/>
                <w:szCs w:val="22"/>
              </w:rPr>
              <w:t>1</w:t>
            </w:r>
            <w:r w:rsidR="005021F9">
              <w:rPr>
                <w:rFonts w:asciiTheme="minorHAnsi" w:hAnsiTheme="minorHAnsi" w:cstheme="minorHAnsi"/>
                <w:b/>
                <w:sz w:val="22"/>
                <w:szCs w:val="22"/>
              </w:rPr>
              <w:t>6,66</w:t>
            </w:r>
            <w:r>
              <w:rPr>
                <w:rFonts w:asciiTheme="minorHAnsi" w:hAnsiTheme="minorHAnsi" w:cstheme="minorHAnsi"/>
                <w:b/>
                <w:sz w:val="22"/>
                <w:szCs w:val="22"/>
              </w:rPr>
              <w:t>%</w:t>
            </w:r>
          </w:p>
        </w:tc>
      </w:tr>
      <w:tr w:rsidR="001C7624" w:rsidRPr="0006068D" w14:paraId="61980F32" w14:textId="77777777" w:rsidTr="001C7624">
        <w:tc>
          <w:tcPr>
            <w:tcW w:w="5460" w:type="dxa"/>
          </w:tcPr>
          <w:p w14:paraId="37FB4632" w14:textId="32CF1097" w:rsidR="00225F0C" w:rsidRPr="0069782E" w:rsidRDefault="001C7624" w:rsidP="0069782E">
            <w:pPr>
              <w:jc w:val="both"/>
              <w:rPr>
                <w:rFonts w:asciiTheme="minorHAnsi" w:hAnsiTheme="minorHAnsi" w:cstheme="minorHAnsi"/>
                <w:b/>
                <w:sz w:val="22"/>
                <w:szCs w:val="22"/>
              </w:rPr>
            </w:pPr>
            <w:r w:rsidRPr="00F6181A">
              <w:rPr>
                <w:rFonts w:asciiTheme="minorHAnsi" w:hAnsiTheme="minorHAnsi" w:cstheme="minorHAnsi"/>
                <w:b/>
                <w:sz w:val="22"/>
                <w:szCs w:val="22"/>
              </w:rPr>
              <w:t xml:space="preserve">Sous-critère </w:t>
            </w:r>
            <w:r>
              <w:rPr>
                <w:rFonts w:asciiTheme="minorHAnsi" w:hAnsiTheme="minorHAnsi" w:cstheme="minorHAnsi"/>
                <w:b/>
                <w:sz w:val="22"/>
                <w:szCs w:val="22"/>
              </w:rPr>
              <w:t>3</w:t>
            </w:r>
            <w:r w:rsidRPr="00F6181A">
              <w:rPr>
                <w:rFonts w:asciiTheme="minorHAnsi" w:hAnsiTheme="minorHAnsi" w:cstheme="minorHAnsi"/>
                <w:b/>
                <w:sz w:val="22"/>
                <w:szCs w:val="22"/>
              </w:rPr>
              <w:t xml:space="preserve"> : </w:t>
            </w:r>
            <w:r w:rsidR="00225F0C" w:rsidRPr="0069782E">
              <w:rPr>
                <w:rFonts w:asciiTheme="minorHAnsi" w:hAnsiTheme="minorHAnsi" w:cstheme="minorHAnsi"/>
                <w:b/>
                <w:sz w:val="22"/>
                <w:szCs w:val="22"/>
              </w:rPr>
              <w:t xml:space="preserve"> Qualité et flexibilité de l’offre de restauration</w:t>
            </w:r>
          </w:p>
          <w:p w14:paraId="3DC0C721" w14:textId="77777777" w:rsidR="00225F0C" w:rsidRPr="00225F0C" w:rsidRDefault="00225F0C" w:rsidP="00225F0C">
            <w:pPr>
              <w:pStyle w:val="Paragraphedeliste"/>
              <w:numPr>
                <w:ilvl w:val="0"/>
                <w:numId w:val="18"/>
              </w:numPr>
              <w:jc w:val="both"/>
              <w:rPr>
                <w:rFonts w:asciiTheme="minorHAnsi" w:hAnsiTheme="minorHAnsi" w:cstheme="minorHAnsi"/>
                <w:b/>
                <w:sz w:val="22"/>
                <w:szCs w:val="22"/>
              </w:rPr>
            </w:pPr>
            <w:r w:rsidRPr="00225F0C">
              <w:rPr>
                <w:rFonts w:asciiTheme="minorHAnsi" w:hAnsiTheme="minorHAnsi" w:cstheme="minorHAnsi"/>
                <w:b/>
                <w:sz w:val="22"/>
                <w:szCs w:val="22"/>
              </w:rPr>
              <w:t>Conformité des menus aux exigences du cahier des charges</w:t>
            </w:r>
          </w:p>
          <w:p w14:paraId="27A40419" w14:textId="77777777" w:rsidR="00225F0C" w:rsidRPr="00225F0C" w:rsidRDefault="00225F0C" w:rsidP="00225F0C">
            <w:pPr>
              <w:pStyle w:val="Paragraphedeliste"/>
              <w:numPr>
                <w:ilvl w:val="0"/>
                <w:numId w:val="18"/>
              </w:numPr>
              <w:jc w:val="both"/>
              <w:rPr>
                <w:rFonts w:asciiTheme="minorHAnsi" w:hAnsiTheme="minorHAnsi" w:cstheme="minorHAnsi"/>
                <w:b/>
                <w:sz w:val="22"/>
                <w:szCs w:val="22"/>
              </w:rPr>
            </w:pPr>
            <w:r w:rsidRPr="00225F0C">
              <w:rPr>
                <w:rFonts w:asciiTheme="minorHAnsi" w:hAnsiTheme="minorHAnsi" w:cstheme="minorHAnsi"/>
                <w:b/>
                <w:sz w:val="22"/>
                <w:szCs w:val="22"/>
              </w:rPr>
              <w:t>Capacité d’adaptation (régimes spécifiques, contraintes logistiques ou budgétaires)</w:t>
            </w:r>
          </w:p>
          <w:p w14:paraId="5A3DF505" w14:textId="77777777" w:rsidR="00225F0C" w:rsidRPr="00225F0C" w:rsidRDefault="00225F0C" w:rsidP="00225F0C">
            <w:pPr>
              <w:pStyle w:val="Paragraphedeliste"/>
              <w:numPr>
                <w:ilvl w:val="0"/>
                <w:numId w:val="18"/>
              </w:numPr>
              <w:jc w:val="both"/>
              <w:rPr>
                <w:rFonts w:asciiTheme="minorHAnsi" w:hAnsiTheme="minorHAnsi" w:cstheme="minorHAnsi"/>
                <w:b/>
                <w:sz w:val="22"/>
                <w:szCs w:val="22"/>
              </w:rPr>
            </w:pPr>
            <w:r w:rsidRPr="00225F0C">
              <w:rPr>
                <w:rFonts w:asciiTheme="minorHAnsi" w:hAnsiTheme="minorHAnsi" w:cstheme="minorHAnsi"/>
                <w:b/>
                <w:sz w:val="22"/>
                <w:szCs w:val="22"/>
              </w:rPr>
              <w:t>Organisation du service (hygiène, gestion des pauses et du déjeuner)</w:t>
            </w:r>
          </w:p>
          <w:p w14:paraId="1738A063" w14:textId="20C4194D" w:rsidR="001C7624" w:rsidRPr="001C7624" w:rsidRDefault="001C7624" w:rsidP="00C46762">
            <w:pPr>
              <w:pStyle w:val="Paragraphedeliste"/>
              <w:jc w:val="both"/>
              <w:rPr>
                <w:rFonts w:asciiTheme="minorHAnsi" w:hAnsiTheme="minorHAnsi" w:cstheme="minorHAnsi"/>
                <w:b/>
                <w:sz w:val="22"/>
                <w:szCs w:val="22"/>
              </w:rPr>
            </w:pPr>
          </w:p>
        </w:tc>
        <w:tc>
          <w:tcPr>
            <w:tcW w:w="1765" w:type="dxa"/>
          </w:tcPr>
          <w:p w14:paraId="694634AD" w14:textId="77777777" w:rsidR="001C7624" w:rsidRPr="001C7624" w:rsidRDefault="001C7624" w:rsidP="001C7624">
            <w:pPr>
              <w:jc w:val="center"/>
              <w:rPr>
                <w:rFonts w:asciiTheme="minorHAnsi" w:hAnsiTheme="minorHAnsi" w:cstheme="minorHAnsi"/>
                <w:b/>
                <w:sz w:val="22"/>
                <w:szCs w:val="22"/>
              </w:rPr>
            </w:pPr>
          </w:p>
          <w:p w14:paraId="6C6DA8C5" w14:textId="77777777" w:rsidR="005021F9" w:rsidRDefault="005021F9" w:rsidP="001C7624">
            <w:pPr>
              <w:jc w:val="center"/>
              <w:rPr>
                <w:rFonts w:asciiTheme="minorHAnsi" w:hAnsiTheme="minorHAnsi" w:cstheme="minorHAnsi"/>
                <w:b/>
                <w:sz w:val="22"/>
                <w:szCs w:val="22"/>
              </w:rPr>
            </w:pPr>
          </w:p>
          <w:p w14:paraId="726DB4AD" w14:textId="2A1E6DF9" w:rsidR="001C7624" w:rsidRPr="001C7624" w:rsidRDefault="001C7624" w:rsidP="001C7624">
            <w:pPr>
              <w:jc w:val="center"/>
              <w:rPr>
                <w:rFonts w:asciiTheme="minorHAnsi" w:hAnsiTheme="minorHAnsi" w:cstheme="minorHAnsi"/>
                <w:b/>
                <w:sz w:val="22"/>
                <w:szCs w:val="22"/>
              </w:rPr>
            </w:pPr>
            <w:r>
              <w:rPr>
                <w:rFonts w:asciiTheme="minorHAnsi" w:hAnsiTheme="minorHAnsi" w:cstheme="minorHAnsi"/>
                <w:b/>
                <w:sz w:val="22"/>
                <w:szCs w:val="22"/>
              </w:rPr>
              <w:t>10</w:t>
            </w:r>
          </w:p>
        </w:tc>
        <w:tc>
          <w:tcPr>
            <w:tcW w:w="1842" w:type="dxa"/>
          </w:tcPr>
          <w:p w14:paraId="25AEC881" w14:textId="77777777" w:rsidR="001C7624" w:rsidRPr="00F6181A" w:rsidRDefault="001C7624" w:rsidP="001C7624">
            <w:pPr>
              <w:jc w:val="center"/>
              <w:rPr>
                <w:rFonts w:asciiTheme="minorHAnsi" w:hAnsiTheme="minorHAnsi" w:cstheme="minorHAnsi"/>
                <w:b/>
                <w:sz w:val="22"/>
                <w:szCs w:val="22"/>
              </w:rPr>
            </w:pPr>
          </w:p>
          <w:p w14:paraId="3D4EC911" w14:textId="77777777" w:rsidR="001C7624" w:rsidRPr="00F6181A" w:rsidRDefault="001C7624" w:rsidP="001C7624">
            <w:pPr>
              <w:jc w:val="center"/>
              <w:rPr>
                <w:rFonts w:asciiTheme="minorHAnsi" w:hAnsiTheme="minorHAnsi" w:cstheme="minorHAnsi"/>
                <w:b/>
                <w:sz w:val="22"/>
                <w:szCs w:val="22"/>
              </w:rPr>
            </w:pPr>
          </w:p>
          <w:p w14:paraId="75B95252" w14:textId="21B011B5" w:rsidR="001C7624" w:rsidRDefault="005021F9" w:rsidP="001C7624">
            <w:pPr>
              <w:jc w:val="center"/>
              <w:rPr>
                <w:rFonts w:asciiTheme="minorHAnsi" w:hAnsiTheme="minorHAnsi" w:cstheme="minorHAnsi"/>
                <w:b/>
                <w:sz w:val="22"/>
                <w:szCs w:val="22"/>
                <w:highlight w:val="yellow"/>
              </w:rPr>
            </w:pPr>
            <w:r>
              <w:rPr>
                <w:rFonts w:asciiTheme="minorHAnsi" w:hAnsiTheme="minorHAnsi" w:cstheme="minorHAnsi"/>
                <w:b/>
                <w:sz w:val="22"/>
                <w:szCs w:val="22"/>
              </w:rPr>
              <w:t>16,66%</w:t>
            </w:r>
          </w:p>
        </w:tc>
      </w:tr>
      <w:tr w:rsidR="001C7624" w:rsidRPr="0006068D" w14:paraId="740A705F" w14:textId="77777777" w:rsidTr="001C7624">
        <w:tc>
          <w:tcPr>
            <w:tcW w:w="5460" w:type="dxa"/>
          </w:tcPr>
          <w:p w14:paraId="00E4DCB1" w14:textId="52A6BE13" w:rsidR="00225F0C" w:rsidRPr="00225F0C" w:rsidRDefault="001C7624" w:rsidP="00225F0C">
            <w:pPr>
              <w:jc w:val="both"/>
              <w:rPr>
                <w:rFonts w:asciiTheme="minorHAnsi" w:hAnsiTheme="minorHAnsi" w:cstheme="minorHAnsi"/>
                <w:b/>
                <w:sz w:val="22"/>
                <w:szCs w:val="22"/>
              </w:rPr>
            </w:pPr>
            <w:r w:rsidRPr="00074577">
              <w:rPr>
                <w:rFonts w:asciiTheme="minorHAnsi" w:hAnsiTheme="minorHAnsi" w:cstheme="minorHAnsi"/>
                <w:b/>
                <w:sz w:val="22"/>
                <w:szCs w:val="22"/>
              </w:rPr>
              <w:t xml:space="preserve">Sous-critère </w:t>
            </w:r>
            <w:r>
              <w:rPr>
                <w:rFonts w:asciiTheme="minorHAnsi" w:hAnsiTheme="minorHAnsi" w:cstheme="minorHAnsi"/>
                <w:b/>
                <w:sz w:val="22"/>
                <w:szCs w:val="22"/>
              </w:rPr>
              <w:t>4</w:t>
            </w:r>
            <w:r w:rsidRPr="00074577">
              <w:rPr>
                <w:rFonts w:asciiTheme="minorHAnsi" w:hAnsiTheme="minorHAnsi" w:cstheme="minorHAnsi"/>
                <w:b/>
                <w:sz w:val="22"/>
                <w:szCs w:val="22"/>
              </w:rPr>
              <w:t xml:space="preserve"> : </w:t>
            </w:r>
            <w:r w:rsidR="00225F0C" w:rsidRPr="00225F0C">
              <w:rPr>
                <w:rFonts w:asciiTheme="minorHAnsi" w:hAnsiTheme="minorHAnsi" w:cstheme="minorHAnsi"/>
                <w:b/>
                <w:sz w:val="22"/>
                <w:szCs w:val="22"/>
              </w:rPr>
              <w:t>Engagement RSE (Responsabilité Sociétale et Environnementale)</w:t>
            </w:r>
          </w:p>
          <w:p w14:paraId="66F32C98" w14:textId="77777777" w:rsidR="00225F0C" w:rsidRPr="00225F0C" w:rsidRDefault="00225F0C" w:rsidP="00225F0C">
            <w:pPr>
              <w:numPr>
                <w:ilvl w:val="0"/>
                <w:numId w:val="45"/>
              </w:numPr>
              <w:jc w:val="both"/>
              <w:rPr>
                <w:rFonts w:asciiTheme="minorHAnsi" w:hAnsiTheme="minorHAnsi" w:cstheme="minorHAnsi"/>
                <w:b/>
                <w:sz w:val="22"/>
                <w:szCs w:val="22"/>
              </w:rPr>
            </w:pPr>
            <w:r w:rsidRPr="00225F0C">
              <w:rPr>
                <w:rFonts w:asciiTheme="minorHAnsi" w:hAnsiTheme="minorHAnsi" w:cstheme="minorHAnsi"/>
                <w:b/>
                <w:sz w:val="22"/>
                <w:szCs w:val="22"/>
              </w:rPr>
              <w:t>Mesures de réduction des déchets (plastique, vaisselle jetable, gaspillage alimentaire)</w:t>
            </w:r>
          </w:p>
          <w:p w14:paraId="1A02A933" w14:textId="77777777" w:rsidR="00225F0C" w:rsidRPr="00225F0C" w:rsidRDefault="00225F0C" w:rsidP="00225F0C">
            <w:pPr>
              <w:numPr>
                <w:ilvl w:val="0"/>
                <w:numId w:val="45"/>
              </w:numPr>
              <w:jc w:val="both"/>
              <w:rPr>
                <w:rFonts w:asciiTheme="minorHAnsi" w:hAnsiTheme="minorHAnsi" w:cstheme="minorHAnsi"/>
                <w:b/>
                <w:sz w:val="22"/>
                <w:szCs w:val="22"/>
              </w:rPr>
            </w:pPr>
            <w:r w:rsidRPr="00225F0C">
              <w:rPr>
                <w:rFonts w:asciiTheme="minorHAnsi" w:hAnsiTheme="minorHAnsi" w:cstheme="minorHAnsi"/>
                <w:b/>
                <w:sz w:val="22"/>
                <w:szCs w:val="22"/>
              </w:rPr>
              <w:t>Approvisionnement local et valorisation des circuits courts</w:t>
            </w:r>
          </w:p>
          <w:p w14:paraId="665D8762" w14:textId="193CC952" w:rsidR="00225F0C" w:rsidRPr="008B2E17" w:rsidRDefault="00225F0C" w:rsidP="0069782E">
            <w:pPr>
              <w:numPr>
                <w:ilvl w:val="0"/>
                <w:numId w:val="45"/>
              </w:numPr>
              <w:jc w:val="both"/>
              <w:rPr>
                <w:rFonts w:asciiTheme="minorHAnsi" w:hAnsiTheme="minorHAnsi" w:cstheme="minorHAnsi"/>
                <w:b/>
                <w:sz w:val="22"/>
                <w:szCs w:val="22"/>
              </w:rPr>
            </w:pPr>
            <w:r w:rsidRPr="00225F0C">
              <w:rPr>
                <w:rFonts w:asciiTheme="minorHAnsi" w:hAnsiTheme="minorHAnsi" w:cstheme="minorHAnsi"/>
                <w:b/>
                <w:sz w:val="22"/>
                <w:szCs w:val="22"/>
              </w:rPr>
              <w:t>Conditions d’accueil inclusives (accessibilité, sécurité, respect du genre)</w:t>
            </w:r>
          </w:p>
          <w:p w14:paraId="59B26548" w14:textId="0701E0AF" w:rsidR="001C7624" w:rsidRPr="004D6939" w:rsidRDefault="001C7624" w:rsidP="001C7624">
            <w:pPr>
              <w:pStyle w:val="Paragraphedeliste"/>
              <w:numPr>
                <w:ilvl w:val="0"/>
                <w:numId w:val="18"/>
              </w:numPr>
              <w:jc w:val="both"/>
              <w:rPr>
                <w:rFonts w:asciiTheme="minorHAnsi" w:hAnsiTheme="minorHAnsi" w:cstheme="minorHAnsi"/>
                <w:b/>
                <w:sz w:val="22"/>
                <w:szCs w:val="22"/>
              </w:rPr>
            </w:pPr>
          </w:p>
        </w:tc>
        <w:tc>
          <w:tcPr>
            <w:tcW w:w="1765" w:type="dxa"/>
          </w:tcPr>
          <w:p w14:paraId="6D5B15B0" w14:textId="77777777" w:rsidR="001C7624" w:rsidRDefault="001C7624" w:rsidP="001C7624">
            <w:pPr>
              <w:jc w:val="center"/>
              <w:rPr>
                <w:rFonts w:asciiTheme="minorHAnsi" w:hAnsiTheme="minorHAnsi" w:cstheme="minorHAnsi"/>
                <w:b/>
                <w:sz w:val="22"/>
                <w:szCs w:val="22"/>
              </w:rPr>
            </w:pPr>
          </w:p>
          <w:p w14:paraId="6FDA6A52" w14:textId="6E153EE3" w:rsidR="001C7624" w:rsidRDefault="00CD2002" w:rsidP="001C7624">
            <w:pPr>
              <w:jc w:val="center"/>
              <w:rPr>
                <w:rFonts w:asciiTheme="minorHAnsi" w:hAnsiTheme="minorHAnsi" w:cstheme="minorHAnsi"/>
                <w:b/>
                <w:sz w:val="22"/>
                <w:szCs w:val="22"/>
              </w:rPr>
            </w:pPr>
            <w:r>
              <w:rPr>
                <w:rFonts w:asciiTheme="minorHAnsi" w:hAnsiTheme="minorHAnsi" w:cstheme="minorHAnsi"/>
                <w:b/>
                <w:sz w:val="22"/>
                <w:szCs w:val="22"/>
              </w:rPr>
              <w:t>12</w:t>
            </w:r>
          </w:p>
        </w:tc>
        <w:tc>
          <w:tcPr>
            <w:tcW w:w="1842" w:type="dxa"/>
          </w:tcPr>
          <w:p w14:paraId="131F94C2" w14:textId="4E46092A" w:rsidR="001C7624" w:rsidRDefault="001C7624" w:rsidP="001C7624">
            <w:pPr>
              <w:jc w:val="center"/>
              <w:rPr>
                <w:rFonts w:asciiTheme="minorHAnsi" w:hAnsiTheme="minorHAnsi" w:cstheme="minorHAnsi"/>
                <w:b/>
                <w:sz w:val="22"/>
                <w:szCs w:val="22"/>
              </w:rPr>
            </w:pPr>
          </w:p>
          <w:p w14:paraId="2BE4652E" w14:textId="401A75D6" w:rsidR="001C7624" w:rsidRPr="0006068D" w:rsidRDefault="00CD2002" w:rsidP="001C7624">
            <w:pPr>
              <w:jc w:val="center"/>
              <w:rPr>
                <w:rFonts w:asciiTheme="minorHAnsi" w:hAnsiTheme="minorHAnsi" w:cstheme="minorHAnsi"/>
                <w:b/>
                <w:sz w:val="22"/>
                <w:szCs w:val="22"/>
              </w:rPr>
            </w:pPr>
            <w:r>
              <w:rPr>
                <w:rFonts w:asciiTheme="minorHAnsi" w:hAnsiTheme="minorHAnsi" w:cstheme="minorHAnsi"/>
                <w:b/>
                <w:sz w:val="22"/>
                <w:szCs w:val="22"/>
              </w:rPr>
              <w:t>2</w:t>
            </w:r>
            <w:r w:rsidR="005021F9">
              <w:rPr>
                <w:rFonts w:asciiTheme="minorHAnsi" w:hAnsiTheme="minorHAnsi" w:cstheme="minorHAnsi"/>
                <w:b/>
                <w:sz w:val="22"/>
                <w:szCs w:val="22"/>
              </w:rPr>
              <w:t>0</w:t>
            </w:r>
            <w:r w:rsidR="001C7624">
              <w:rPr>
                <w:rFonts w:asciiTheme="minorHAnsi" w:hAnsiTheme="minorHAnsi" w:cstheme="minorHAnsi"/>
                <w:b/>
                <w:sz w:val="22"/>
                <w:szCs w:val="22"/>
              </w:rPr>
              <w:t>%</w:t>
            </w:r>
          </w:p>
        </w:tc>
      </w:tr>
      <w:tr w:rsidR="001C7624" w:rsidRPr="00921E55" w14:paraId="326CB03B" w14:textId="77777777" w:rsidTr="001C7624">
        <w:tc>
          <w:tcPr>
            <w:tcW w:w="5460" w:type="dxa"/>
          </w:tcPr>
          <w:p w14:paraId="62451C8D" w14:textId="274CC0ED" w:rsidR="001C7624" w:rsidRDefault="001C7624" w:rsidP="001C7624">
            <w:pPr>
              <w:jc w:val="both"/>
              <w:rPr>
                <w:rFonts w:asciiTheme="minorHAnsi" w:hAnsiTheme="minorHAnsi" w:cstheme="minorHAnsi"/>
                <w:b/>
                <w:sz w:val="22"/>
                <w:szCs w:val="22"/>
              </w:rPr>
            </w:pPr>
          </w:p>
          <w:p w14:paraId="2C864B7D" w14:textId="68280498" w:rsidR="00CD2002" w:rsidRPr="00921E55" w:rsidRDefault="00CD2002" w:rsidP="001C7624">
            <w:pPr>
              <w:jc w:val="both"/>
              <w:rPr>
                <w:rFonts w:asciiTheme="minorHAnsi" w:hAnsiTheme="minorHAnsi" w:cstheme="minorHAnsi"/>
                <w:b/>
                <w:sz w:val="22"/>
                <w:szCs w:val="22"/>
                <w:highlight w:val="yellow"/>
              </w:rPr>
            </w:pPr>
          </w:p>
        </w:tc>
        <w:tc>
          <w:tcPr>
            <w:tcW w:w="1765" w:type="dxa"/>
          </w:tcPr>
          <w:p w14:paraId="59208D40" w14:textId="5F6C89EB" w:rsidR="001C7624" w:rsidRDefault="001C7624" w:rsidP="001C7624">
            <w:pPr>
              <w:jc w:val="center"/>
              <w:rPr>
                <w:rFonts w:asciiTheme="minorHAnsi" w:hAnsiTheme="minorHAnsi" w:cstheme="minorHAnsi"/>
                <w:b/>
                <w:sz w:val="22"/>
                <w:szCs w:val="22"/>
              </w:rPr>
            </w:pPr>
            <w:r>
              <w:rPr>
                <w:rFonts w:asciiTheme="minorHAnsi" w:hAnsiTheme="minorHAnsi" w:cstheme="minorHAnsi"/>
                <w:b/>
                <w:sz w:val="22"/>
                <w:szCs w:val="22"/>
              </w:rPr>
              <w:lastRenderedPageBreak/>
              <w:t>6</w:t>
            </w:r>
          </w:p>
        </w:tc>
        <w:tc>
          <w:tcPr>
            <w:tcW w:w="1842" w:type="dxa"/>
          </w:tcPr>
          <w:p w14:paraId="370ABFCB" w14:textId="19A16C5A" w:rsidR="001C7624" w:rsidRPr="00921E55" w:rsidRDefault="005021F9" w:rsidP="005021F9">
            <w:pPr>
              <w:jc w:val="center"/>
              <w:rPr>
                <w:rFonts w:asciiTheme="minorHAnsi" w:hAnsiTheme="minorHAnsi" w:cstheme="minorHAnsi"/>
                <w:b/>
                <w:sz w:val="22"/>
                <w:szCs w:val="22"/>
              </w:rPr>
            </w:pPr>
            <w:r>
              <w:rPr>
                <w:rFonts w:asciiTheme="minorHAnsi" w:hAnsiTheme="minorHAnsi" w:cstheme="minorHAnsi"/>
                <w:b/>
                <w:sz w:val="22"/>
                <w:szCs w:val="22"/>
              </w:rPr>
              <w:t>10</w:t>
            </w:r>
            <w:r w:rsidR="001C7624">
              <w:rPr>
                <w:rFonts w:asciiTheme="minorHAnsi" w:hAnsiTheme="minorHAnsi" w:cstheme="minorHAnsi"/>
                <w:b/>
                <w:sz w:val="22"/>
                <w:szCs w:val="22"/>
              </w:rPr>
              <w:t>%</w:t>
            </w:r>
          </w:p>
        </w:tc>
      </w:tr>
      <w:tr w:rsidR="001C7624" w:rsidRPr="00921E55" w14:paraId="177FB741" w14:textId="77777777" w:rsidTr="001C7624">
        <w:tc>
          <w:tcPr>
            <w:tcW w:w="5460" w:type="dxa"/>
          </w:tcPr>
          <w:p w14:paraId="79523ADA" w14:textId="5A041DBF" w:rsidR="001C7624" w:rsidRDefault="001C7624" w:rsidP="001C7624">
            <w:pPr>
              <w:jc w:val="both"/>
              <w:rPr>
                <w:rFonts w:asciiTheme="minorHAnsi" w:hAnsiTheme="minorHAnsi" w:cstheme="minorHAnsi"/>
                <w:b/>
                <w:sz w:val="22"/>
                <w:szCs w:val="22"/>
              </w:rPr>
            </w:pPr>
          </w:p>
        </w:tc>
        <w:tc>
          <w:tcPr>
            <w:tcW w:w="1765" w:type="dxa"/>
          </w:tcPr>
          <w:p w14:paraId="62A8C1D1" w14:textId="371400BC" w:rsidR="001C7624" w:rsidRDefault="001C7624" w:rsidP="001C7624">
            <w:pPr>
              <w:jc w:val="center"/>
              <w:rPr>
                <w:rFonts w:asciiTheme="minorHAnsi" w:hAnsiTheme="minorHAnsi" w:cstheme="minorHAnsi"/>
                <w:b/>
                <w:sz w:val="22"/>
                <w:szCs w:val="22"/>
              </w:rPr>
            </w:pPr>
            <w:r>
              <w:rPr>
                <w:rFonts w:asciiTheme="minorHAnsi" w:hAnsiTheme="minorHAnsi" w:cstheme="minorHAnsi"/>
                <w:b/>
                <w:sz w:val="22"/>
                <w:szCs w:val="22"/>
              </w:rPr>
              <w:t>6</w:t>
            </w:r>
          </w:p>
        </w:tc>
        <w:tc>
          <w:tcPr>
            <w:tcW w:w="1842" w:type="dxa"/>
          </w:tcPr>
          <w:p w14:paraId="7F205C3E" w14:textId="4EEF0748" w:rsidR="001C7624" w:rsidRDefault="005021F9" w:rsidP="005021F9">
            <w:pPr>
              <w:jc w:val="center"/>
              <w:rPr>
                <w:rFonts w:asciiTheme="minorHAnsi" w:hAnsiTheme="minorHAnsi" w:cstheme="minorHAnsi"/>
                <w:b/>
                <w:sz w:val="22"/>
                <w:szCs w:val="22"/>
              </w:rPr>
            </w:pPr>
            <w:r>
              <w:rPr>
                <w:rFonts w:asciiTheme="minorHAnsi" w:hAnsiTheme="minorHAnsi" w:cstheme="minorHAnsi"/>
                <w:b/>
                <w:sz w:val="22"/>
                <w:szCs w:val="22"/>
              </w:rPr>
              <w:t>1</w:t>
            </w:r>
            <w:r w:rsidR="001C7624">
              <w:rPr>
                <w:rFonts w:asciiTheme="minorHAnsi" w:hAnsiTheme="minorHAnsi" w:cstheme="minorHAnsi"/>
                <w:b/>
                <w:sz w:val="22"/>
                <w:szCs w:val="22"/>
              </w:rPr>
              <w:t>0%</w:t>
            </w:r>
            <w:bookmarkStart w:id="92" w:name="_GoBack"/>
            <w:bookmarkEnd w:id="92"/>
          </w:p>
        </w:tc>
      </w:tr>
      <w:tr w:rsidR="001C7624" w:rsidRPr="00921E55" w14:paraId="2534C9A7" w14:textId="77777777" w:rsidTr="001C7624">
        <w:tc>
          <w:tcPr>
            <w:tcW w:w="5460" w:type="dxa"/>
          </w:tcPr>
          <w:p w14:paraId="62E19A24" w14:textId="67E43A75" w:rsidR="001C7624" w:rsidRPr="00074577" w:rsidRDefault="001C7624" w:rsidP="001C7624">
            <w:pPr>
              <w:jc w:val="both"/>
              <w:rPr>
                <w:rFonts w:asciiTheme="minorHAnsi" w:hAnsiTheme="minorHAnsi" w:cstheme="minorHAnsi"/>
                <w:b/>
                <w:sz w:val="22"/>
                <w:szCs w:val="22"/>
              </w:rPr>
            </w:pPr>
            <w:r w:rsidRPr="00074577">
              <w:rPr>
                <w:rFonts w:asciiTheme="minorHAnsi" w:hAnsiTheme="minorHAnsi" w:cstheme="minorHAnsi"/>
                <w:b/>
                <w:sz w:val="22"/>
                <w:szCs w:val="22"/>
              </w:rPr>
              <w:t xml:space="preserve">Sous-critère </w:t>
            </w:r>
            <w:r w:rsidR="00CD2002">
              <w:rPr>
                <w:rFonts w:asciiTheme="minorHAnsi" w:hAnsiTheme="minorHAnsi" w:cstheme="minorHAnsi"/>
                <w:b/>
                <w:sz w:val="22"/>
                <w:szCs w:val="22"/>
              </w:rPr>
              <w:t>5</w:t>
            </w:r>
            <w:r w:rsidRPr="00074577">
              <w:rPr>
                <w:rFonts w:asciiTheme="minorHAnsi" w:hAnsiTheme="minorHAnsi" w:cstheme="minorHAnsi"/>
                <w:b/>
                <w:sz w:val="22"/>
                <w:szCs w:val="22"/>
              </w:rPr>
              <w:t> : </w:t>
            </w:r>
            <w:r w:rsidR="00BD133E">
              <w:rPr>
                <w:rFonts w:asciiTheme="minorHAnsi" w:hAnsiTheme="minorHAnsi" w:cstheme="minorHAnsi"/>
                <w:b/>
                <w:sz w:val="22"/>
                <w:szCs w:val="22"/>
              </w:rPr>
              <w:t>D</w:t>
            </w:r>
            <w:r w:rsidR="00BD133E" w:rsidRPr="00074577">
              <w:rPr>
                <w:rFonts w:asciiTheme="minorHAnsi" w:hAnsiTheme="minorHAnsi" w:cstheme="minorHAnsi"/>
                <w:b/>
                <w:sz w:val="22"/>
                <w:szCs w:val="22"/>
              </w:rPr>
              <w:t>isponibilité</w:t>
            </w:r>
            <w:r w:rsidR="00793300" w:rsidRPr="00074577">
              <w:rPr>
                <w:rFonts w:asciiTheme="minorHAnsi" w:hAnsiTheme="minorHAnsi" w:cstheme="minorHAnsi"/>
                <w:b/>
                <w:sz w:val="22"/>
                <w:szCs w:val="22"/>
              </w:rPr>
              <w:t xml:space="preserve"> et </w:t>
            </w:r>
            <w:r w:rsidR="00BD133E" w:rsidRPr="00074577">
              <w:rPr>
                <w:rFonts w:asciiTheme="minorHAnsi" w:hAnsiTheme="minorHAnsi" w:cstheme="minorHAnsi"/>
                <w:b/>
                <w:sz w:val="22"/>
                <w:szCs w:val="22"/>
              </w:rPr>
              <w:t>réactivité</w:t>
            </w:r>
            <w:r w:rsidR="00793300" w:rsidRPr="00074577">
              <w:rPr>
                <w:rFonts w:asciiTheme="minorHAnsi" w:hAnsiTheme="minorHAnsi" w:cstheme="minorHAnsi"/>
                <w:b/>
                <w:sz w:val="22"/>
                <w:szCs w:val="22"/>
              </w:rPr>
              <w:tab/>
            </w:r>
            <w:r>
              <w:rPr>
                <w:rFonts w:asciiTheme="minorHAnsi" w:hAnsiTheme="minorHAnsi" w:cstheme="minorHAnsi"/>
                <w:b/>
                <w:sz w:val="22"/>
                <w:szCs w:val="22"/>
              </w:rPr>
              <w:tab/>
            </w:r>
          </w:p>
          <w:p w14:paraId="03E33EB5" w14:textId="77777777" w:rsidR="001C7624" w:rsidRPr="00074577" w:rsidRDefault="001C7624" w:rsidP="001C7624">
            <w:pPr>
              <w:pStyle w:val="Paragraphedeliste"/>
              <w:numPr>
                <w:ilvl w:val="0"/>
                <w:numId w:val="18"/>
              </w:numPr>
              <w:jc w:val="both"/>
              <w:rPr>
                <w:rFonts w:asciiTheme="minorHAnsi" w:hAnsiTheme="minorHAnsi" w:cstheme="minorHAnsi"/>
                <w:b/>
                <w:sz w:val="22"/>
                <w:szCs w:val="22"/>
              </w:rPr>
            </w:pPr>
            <w:r w:rsidRPr="00074577">
              <w:rPr>
                <w:rFonts w:asciiTheme="minorHAnsi" w:hAnsiTheme="minorHAnsi" w:cstheme="minorHAnsi"/>
                <w:b/>
                <w:sz w:val="22"/>
                <w:szCs w:val="22"/>
              </w:rPr>
              <w:t>Délais de réservation (urgences, court terme)</w:t>
            </w:r>
          </w:p>
          <w:p w14:paraId="3FE9613F" w14:textId="77777777" w:rsidR="001C7624" w:rsidRDefault="001C7624" w:rsidP="001C7624">
            <w:pPr>
              <w:pStyle w:val="Paragraphedeliste"/>
              <w:numPr>
                <w:ilvl w:val="0"/>
                <w:numId w:val="18"/>
              </w:numPr>
              <w:jc w:val="both"/>
              <w:rPr>
                <w:rFonts w:asciiTheme="minorHAnsi" w:hAnsiTheme="minorHAnsi" w:cstheme="minorHAnsi"/>
                <w:b/>
                <w:sz w:val="22"/>
                <w:szCs w:val="22"/>
              </w:rPr>
            </w:pPr>
            <w:r w:rsidRPr="00074577">
              <w:rPr>
                <w:rFonts w:asciiTheme="minorHAnsi" w:hAnsiTheme="minorHAnsi" w:cstheme="minorHAnsi"/>
                <w:b/>
                <w:sz w:val="22"/>
                <w:szCs w:val="22"/>
              </w:rPr>
              <w:t>Flexibilité (modifications, annulations)</w:t>
            </w:r>
            <w:r w:rsidRPr="00074577">
              <w:rPr>
                <w:rFonts w:asciiTheme="minorHAnsi" w:hAnsiTheme="minorHAnsi" w:cstheme="minorHAnsi"/>
                <w:b/>
                <w:sz w:val="22"/>
                <w:szCs w:val="22"/>
              </w:rPr>
              <w:tab/>
            </w:r>
            <w:r>
              <w:rPr>
                <w:rFonts w:asciiTheme="minorHAnsi" w:hAnsiTheme="minorHAnsi" w:cstheme="minorHAnsi"/>
                <w:b/>
                <w:sz w:val="22"/>
                <w:szCs w:val="22"/>
              </w:rPr>
              <w:tab/>
            </w:r>
          </w:p>
          <w:p w14:paraId="301E7B22" w14:textId="6293282C" w:rsidR="001C7624" w:rsidRPr="001C7624" w:rsidRDefault="001C7624" w:rsidP="001C7624">
            <w:pPr>
              <w:pStyle w:val="Paragraphedeliste"/>
              <w:numPr>
                <w:ilvl w:val="0"/>
                <w:numId w:val="18"/>
              </w:numPr>
              <w:jc w:val="both"/>
              <w:rPr>
                <w:rFonts w:asciiTheme="minorHAnsi" w:hAnsiTheme="minorHAnsi" w:cstheme="minorHAnsi"/>
                <w:b/>
                <w:sz w:val="22"/>
                <w:szCs w:val="22"/>
              </w:rPr>
            </w:pPr>
            <w:r w:rsidRPr="001C7624">
              <w:rPr>
                <w:rFonts w:asciiTheme="minorHAnsi" w:hAnsiTheme="minorHAnsi" w:cstheme="minorHAnsi"/>
                <w:b/>
                <w:sz w:val="22"/>
                <w:szCs w:val="22"/>
              </w:rPr>
              <w:t>Plages horaires d'accessibilité</w:t>
            </w:r>
          </w:p>
        </w:tc>
        <w:tc>
          <w:tcPr>
            <w:tcW w:w="1765" w:type="dxa"/>
          </w:tcPr>
          <w:p w14:paraId="4E8C62C4" w14:textId="77777777" w:rsidR="001C7624" w:rsidRDefault="001C7624" w:rsidP="001C7624">
            <w:pPr>
              <w:jc w:val="center"/>
              <w:rPr>
                <w:rFonts w:asciiTheme="minorHAnsi" w:hAnsiTheme="minorHAnsi" w:cstheme="minorHAnsi"/>
                <w:b/>
                <w:sz w:val="22"/>
                <w:szCs w:val="22"/>
              </w:rPr>
            </w:pPr>
          </w:p>
          <w:p w14:paraId="7C1DEC1A" w14:textId="7848D958" w:rsidR="001C7624" w:rsidRPr="00F6181A" w:rsidRDefault="001C7624" w:rsidP="001C7624">
            <w:pPr>
              <w:jc w:val="center"/>
              <w:rPr>
                <w:rFonts w:asciiTheme="minorHAnsi" w:hAnsiTheme="minorHAnsi" w:cstheme="minorHAnsi"/>
                <w:b/>
                <w:sz w:val="22"/>
                <w:szCs w:val="22"/>
              </w:rPr>
            </w:pPr>
            <w:r>
              <w:rPr>
                <w:rFonts w:asciiTheme="minorHAnsi" w:hAnsiTheme="minorHAnsi" w:cstheme="minorHAnsi"/>
                <w:b/>
                <w:sz w:val="22"/>
                <w:szCs w:val="22"/>
              </w:rPr>
              <w:t>2</w:t>
            </w:r>
          </w:p>
        </w:tc>
        <w:tc>
          <w:tcPr>
            <w:tcW w:w="1842" w:type="dxa"/>
          </w:tcPr>
          <w:p w14:paraId="125C26BF" w14:textId="77777777" w:rsidR="001C7624" w:rsidRDefault="001C7624" w:rsidP="001C7624">
            <w:pPr>
              <w:jc w:val="center"/>
              <w:rPr>
                <w:rFonts w:asciiTheme="minorHAnsi" w:hAnsiTheme="minorHAnsi" w:cstheme="minorHAnsi"/>
                <w:b/>
                <w:sz w:val="22"/>
                <w:szCs w:val="22"/>
              </w:rPr>
            </w:pPr>
          </w:p>
          <w:p w14:paraId="1C668CD0" w14:textId="7884DBDB" w:rsidR="001C7624" w:rsidRDefault="005021F9" w:rsidP="001C7624">
            <w:pPr>
              <w:jc w:val="center"/>
              <w:rPr>
                <w:rFonts w:asciiTheme="minorHAnsi" w:hAnsiTheme="minorHAnsi" w:cstheme="minorHAnsi"/>
                <w:b/>
                <w:sz w:val="22"/>
                <w:szCs w:val="22"/>
              </w:rPr>
            </w:pPr>
            <w:r>
              <w:rPr>
                <w:rFonts w:asciiTheme="minorHAnsi" w:hAnsiTheme="minorHAnsi" w:cstheme="minorHAnsi"/>
                <w:b/>
                <w:sz w:val="22"/>
                <w:szCs w:val="22"/>
              </w:rPr>
              <w:t>3,35%</w:t>
            </w:r>
          </w:p>
        </w:tc>
      </w:tr>
      <w:tr w:rsidR="001C7624" w:rsidRPr="0006068D" w14:paraId="399D4C70" w14:textId="77777777" w:rsidTr="001C7624">
        <w:tc>
          <w:tcPr>
            <w:tcW w:w="5460" w:type="dxa"/>
          </w:tcPr>
          <w:p w14:paraId="3C0DA4EC" w14:textId="628A2473" w:rsidR="001C7624" w:rsidRPr="00F6181A" w:rsidRDefault="001C7624" w:rsidP="001C7624">
            <w:pPr>
              <w:jc w:val="right"/>
              <w:rPr>
                <w:rFonts w:asciiTheme="minorHAnsi" w:hAnsiTheme="minorHAnsi" w:cstheme="minorHAnsi"/>
                <w:b/>
                <w:sz w:val="22"/>
                <w:szCs w:val="22"/>
              </w:rPr>
            </w:pPr>
            <w:r w:rsidRPr="00F6181A">
              <w:rPr>
                <w:rFonts w:asciiTheme="minorHAnsi" w:hAnsiTheme="minorHAnsi" w:cstheme="minorHAnsi"/>
                <w:b/>
                <w:sz w:val="22"/>
                <w:szCs w:val="22"/>
              </w:rPr>
              <w:t>TOTAL</w:t>
            </w:r>
          </w:p>
        </w:tc>
        <w:tc>
          <w:tcPr>
            <w:tcW w:w="1765" w:type="dxa"/>
          </w:tcPr>
          <w:p w14:paraId="1A55DB7B" w14:textId="6282284A" w:rsidR="001C7624" w:rsidRPr="00F6181A" w:rsidRDefault="005021F9" w:rsidP="001C7624">
            <w:pPr>
              <w:jc w:val="center"/>
              <w:rPr>
                <w:rFonts w:asciiTheme="minorHAnsi" w:hAnsiTheme="minorHAnsi" w:cstheme="minorHAnsi"/>
                <w:b/>
                <w:sz w:val="22"/>
                <w:szCs w:val="22"/>
              </w:rPr>
            </w:pPr>
            <w:r>
              <w:rPr>
                <w:rFonts w:asciiTheme="minorHAnsi" w:hAnsiTheme="minorHAnsi" w:cstheme="minorHAnsi"/>
                <w:b/>
                <w:sz w:val="22"/>
                <w:szCs w:val="22"/>
              </w:rPr>
              <w:t>60</w:t>
            </w:r>
          </w:p>
        </w:tc>
        <w:tc>
          <w:tcPr>
            <w:tcW w:w="1842" w:type="dxa"/>
          </w:tcPr>
          <w:p w14:paraId="727CD250" w14:textId="3826B24F" w:rsidR="001C7624" w:rsidRPr="00F6181A" w:rsidRDefault="005021F9" w:rsidP="001C7624">
            <w:pPr>
              <w:jc w:val="center"/>
              <w:rPr>
                <w:rFonts w:asciiTheme="minorHAnsi" w:hAnsiTheme="minorHAnsi" w:cstheme="minorHAnsi"/>
                <w:b/>
                <w:sz w:val="22"/>
                <w:szCs w:val="22"/>
              </w:rPr>
            </w:pPr>
            <w:r>
              <w:rPr>
                <w:rFonts w:asciiTheme="minorHAnsi" w:hAnsiTheme="minorHAnsi" w:cstheme="minorHAnsi"/>
                <w:b/>
                <w:sz w:val="22"/>
                <w:szCs w:val="22"/>
              </w:rPr>
              <w:t>100%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5021F9">
        <w:rPr>
          <w:rFonts w:asciiTheme="minorHAnsi" w:hAnsiTheme="minorHAnsi" w:cstheme="minorHAnsi"/>
          <w:b/>
          <w:sz w:val="22"/>
          <w:szCs w:val="22"/>
        </w:rPr>
        <w:t xml:space="preserve">60 points maximum) </w:t>
      </w:r>
      <w:r w:rsidRPr="005021F9">
        <w:rPr>
          <w:rFonts w:asciiTheme="minorHAnsi" w:hAnsiTheme="minorHAnsi" w:cstheme="minorHAnsi"/>
          <w:sz w:val="22"/>
          <w:szCs w:val="22"/>
        </w:rPr>
        <w:t>par addition des notes</w:t>
      </w:r>
      <w:r w:rsidR="00DA0CCE" w:rsidRPr="005021F9">
        <w:rPr>
          <w:rFonts w:asciiTheme="minorHAnsi" w:hAnsiTheme="minorHAnsi" w:cstheme="minorHAnsi"/>
          <w:sz w:val="22"/>
          <w:szCs w:val="22"/>
        </w:rPr>
        <w:t xml:space="preserve"> pondérées</w:t>
      </w:r>
      <w:r w:rsidRPr="005021F9">
        <w:rPr>
          <w:rFonts w:asciiTheme="minorHAnsi" w:hAnsiTheme="minorHAnsi" w:cstheme="minorHAnsi"/>
          <w:sz w:val="22"/>
          <w:szCs w:val="22"/>
        </w:rPr>
        <w:t xml:space="preserve"> obtenues sur chaque sous-critère.</w:t>
      </w:r>
    </w:p>
    <w:p w14:paraId="167A696F" w14:textId="333F844D" w:rsidR="00915372" w:rsidRDefault="00E25A5B" w:rsidP="001C04F0">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5021F9">
        <w:rPr>
          <w:rFonts w:asciiTheme="minorHAnsi" w:hAnsiTheme="minorHAnsi" w:cstheme="minorHAnsi"/>
          <w:sz w:val="22"/>
          <w:szCs w:val="22"/>
        </w:rPr>
        <w:t>40/60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005021F9">
        <w:rPr>
          <w:rFonts w:asciiTheme="minorHAnsi" w:hAnsiTheme="minorHAnsi" w:cstheme="minorHAnsi"/>
          <w:sz w:val="22"/>
          <w:szCs w:val="22"/>
        </w:rPr>
        <w:t>.</w:t>
      </w:r>
    </w:p>
    <w:p w14:paraId="26C35E08" w14:textId="77777777" w:rsidR="001C04F0" w:rsidRPr="00E23E75" w:rsidRDefault="001C04F0" w:rsidP="001C04F0">
      <w:pPr>
        <w:spacing w:before="120"/>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3" w:name="_Toc63783812"/>
      <w:r w:rsidRPr="0006068D">
        <w:rPr>
          <w:rFonts w:asciiTheme="minorHAnsi" w:hAnsiTheme="minorHAnsi" w:cstheme="minorHAnsi"/>
          <w:sz w:val="22"/>
          <w:szCs w:val="22"/>
          <w:u w:val="single"/>
        </w:rPr>
        <w:t>Attribution</w:t>
      </w:r>
      <w:bookmarkEnd w:id="93"/>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4" w:name="_Toc491193515"/>
      <w:bookmarkStart w:id="95" w:name="_Toc491193970"/>
      <w:bookmarkStart w:id="96" w:name="_Toc63783813"/>
      <w:bookmarkEnd w:id="94"/>
      <w:bookmarkEnd w:id="95"/>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6"/>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7" w:name="_Toc63783814"/>
      <w:r w:rsidRPr="0006068D">
        <w:rPr>
          <w:rFonts w:asciiTheme="minorHAnsi" w:hAnsiTheme="minorHAnsi" w:cstheme="minorHAnsi"/>
          <w:sz w:val="22"/>
          <w:szCs w:val="22"/>
          <w:u w:val="single"/>
        </w:rPr>
        <w:t>Identité et coordonnées du responsable de traitement et de son représentant :</w:t>
      </w:r>
      <w:bookmarkEnd w:id="97"/>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5"/>
      <w:r w:rsidRPr="0006068D">
        <w:rPr>
          <w:rFonts w:asciiTheme="minorHAnsi" w:hAnsiTheme="minorHAnsi" w:cstheme="minorHAnsi"/>
          <w:sz w:val="22"/>
          <w:szCs w:val="22"/>
          <w:u w:val="single"/>
        </w:rPr>
        <w:t>Pour la plateforme PLACE :</w:t>
      </w:r>
      <w:bookmarkEnd w:id="98"/>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6"/>
      <w:r w:rsidRPr="0006068D">
        <w:rPr>
          <w:rFonts w:asciiTheme="minorHAnsi" w:hAnsiTheme="minorHAnsi" w:cstheme="minorHAnsi"/>
          <w:sz w:val="22"/>
          <w:szCs w:val="22"/>
          <w:u w:val="single"/>
        </w:rPr>
        <w:t>Coordonnées du délégué à la protection des données personnelles :</w:t>
      </w:r>
      <w:bookmarkEnd w:id="99"/>
    </w:p>
    <w:p w14:paraId="4A91DEFE" w14:textId="5924A205" w:rsidR="00FB79BF" w:rsidRPr="0006068D" w:rsidRDefault="00D16790"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7"/>
      <w:r w:rsidRPr="0006068D">
        <w:rPr>
          <w:rFonts w:asciiTheme="minorHAnsi" w:hAnsiTheme="minorHAnsi" w:cstheme="minorHAnsi"/>
          <w:sz w:val="22"/>
          <w:szCs w:val="22"/>
          <w:u w:val="single"/>
        </w:rPr>
        <w:t>Pour l’autorité contractante :</w:t>
      </w:r>
      <w:bookmarkEnd w:id="100"/>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8"/>
      <w:r w:rsidRPr="0006068D">
        <w:rPr>
          <w:rFonts w:asciiTheme="minorHAnsi" w:hAnsiTheme="minorHAnsi" w:cstheme="minorHAnsi"/>
          <w:sz w:val="22"/>
          <w:szCs w:val="22"/>
          <w:u w:val="single"/>
        </w:rPr>
        <w:t>Coordonnées du délégué à la protection des données personnelles :</w:t>
      </w:r>
      <w:bookmarkEnd w:id="101"/>
    </w:p>
    <w:p w14:paraId="48F60AE8" w14:textId="77777777" w:rsidR="00FB79BF" w:rsidRDefault="00D16790"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63783819"/>
      <w:r w:rsidRPr="00921E55">
        <w:rPr>
          <w:rFonts w:asciiTheme="minorHAnsi" w:hAnsiTheme="minorHAnsi" w:cstheme="minorHAnsi"/>
          <w:b/>
          <w:caps/>
          <w:sz w:val="28"/>
          <w:szCs w:val="22"/>
          <w:u w:val="single"/>
        </w:rPr>
        <w:t>AUTRES RENSEIGNEMENTS</w:t>
      </w:r>
      <w:bookmarkEnd w:id="102"/>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63783820"/>
      <w:r w:rsidRPr="0006068D">
        <w:rPr>
          <w:rFonts w:asciiTheme="minorHAnsi" w:hAnsiTheme="minorHAnsi" w:cstheme="minorHAnsi"/>
          <w:b/>
          <w:caps/>
          <w:sz w:val="28"/>
          <w:szCs w:val="22"/>
          <w:u w:val="single"/>
        </w:rPr>
        <w:lastRenderedPageBreak/>
        <w:t>Voies et délais de recours</w:t>
      </w:r>
      <w:bookmarkEnd w:id="103"/>
      <w:bookmarkEnd w:id="104"/>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FBD01" w14:textId="77777777" w:rsidR="00D16790" w:rsidRDefault="00D16790">
      <w:r>
        <w:separator/>
      </w:r>
    </w:p>
  </w:endnote>
  <w:endnote w:type="continuationSeparator" w:id="0">
    <w:p w14:paraId="765F728F" w14:textId="77777777" w:rsidR="00D16790" w:rsidRDefault="00D1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534CA7" w:rsidRDefault="00534CA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534CA7" w:rsidRDefault="00534CA7">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534CA7" w:rsidRPr="00EE0FDD" w:rsidRDefault="00534CA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FF55EF9" w:rsidR="00534CA7" w:rsidRPr="0036169C" w:rsidRDefault="00D1679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534CA7" w:rsidRPr="0036169C">
          <w:rPr>
            <w:rFonts w:asciiTheme="minorHAnsi" w:hAnsiTheme="minorHAnsi"/>
            <w:sz w:val="22"/>
            <w:szCs w:val="22"/>
          </w:rPr>
          <w:tab/>
          <w:t xml:space="preserve">Page </w:t>
        </w:r>
        <w:r w:rsidR="00534CA7" w:rsidRPr="0036169C">
          <w:rPr>
            <w:rFonts w:asciiTheme="minorHAnsi" w:hAnsiTheme="minorHAnsi"/>
            <w:b/>
            <w:bCs/>
            <w:sz w:val="22"/>
            <w:szCs w:val="22"/>
          </w:rPr>
          <w:fldChar w:fldCharType="begin"/>
        </w:r>
        <w:r w:rsidR="00534CA7" w:rsidRPr="0036169C">
          <w:rPr>
            <w:rFonts w:asciiTheme="minorHAnsi" w:hAnsiTheme="minorHAnsi"/>
            <w:b/>
            <w:bCs/>
            <w:sz w:val="22"/>
            <w:szCs w:val="22"/>
          </w:rPr>
          <w:instrText>PAGE</w:instrText>
        </w:r>
        <w:r w:rsidR="00534CA7" w:rsidRPr="0036169C">
          <w:rPr>
            <w:rFonts w:asciiTheme="minorHAnsi" w:hAnsiTheme="minorHAnsi"/>
            <w:b/>
            <w:bCs/>
            <w:sz w:val="22"/>
            <w:szCs w:val="22"/>
          </w:rPr>
          <w:fldChar w:fldCharType="separate"/>
        </w:r>
        <w:r w:rsidR="00C67C82">
          <w:rPr>
            <w:rFonts w:asciiTheme="minorHAnsi" w:hAnsiTheme="minorHAnsi"/>
            <w:b/>
            <w:bCs/>
            <w:noProof/>
            <w:sz w:val="22"/>
            <w:szCs w:val="22"/>
          </w:rPr>
          <w:t>3</w:t>
        </w:r>
        <w:r w:rsidR="00534CA7" w:rsidRPr="0036169C">
          <w:rPr>
            <w:rFonts w:asciiTheme="minorHAnsi" w:hAnsiTheme="minorHAnsi"/>
            <w:b/>
            <w:bCs/>
            <w:sz w:val="22"/>
            <w:szCs w:val="22"/>
          </w:rPr>
          <w:fldChar w:fldCharType="end"/>
        </w:r>
        <w:r w:rsidR="00534CA7" w:rsidRPr="0036169C">
          <w:rPr>
            <w:rFonts w:asciiTheme="minorHAnsi" w:hAnsiTheme="minorHAnsi"/>
            <w:sz w:val="22"/>
            <w:szCs w:val="22"/>
          </w:rPr>
          <w:t xml:space="preserve"> sur </w:t>
        </w:r>
        <w:r w:rsidR="00534CA7" w:rsidRPr="0036169C">
          <w:rPr>
            <w:rFonts w:asciiTheme="minorHAnsi" w:hAnsiTheme="minorHAnsi"/>
            <w:b/>
            <w:bCs/>
            <w:sz w:val="22"/>
            <w:szCs w:val="22"/>
          </w:rPr>
          <w:fldChar w:fldCharType="begin"/>
        </w:r>
        <w:r w:rsidR="00534CA7" w:rsidRPr="0036169C">
          <w:rPr>
            <w:rFonts w:asciiTheme="minorHAnsi" w:hAnsiTheme="minorHAnsi"/>
            <w:b/>
            <w:bCs/>
            <w:sz w:val="22"/>
            <w:szCs w:val="22"/>
          </w:rPr>
          <w:instrText>NUMPAGES</w:instrText>
        </w:r>
        <w:r w:rsidR="00534CA7" w:rsidRPr="0036169C">
          <w:rPr>
            <w:rFonts w:asciiTheme="minorHAnsi" w:hAnsiTheme="minorHAnsi"/>
            <w:b/>
            <w:bCs/>
            <w:sz w:val="22"/>
            <w:szCs w:val="22"/>
          </w:rPr>
          <w:fldChar w:fldCharType="separate"/>
        </w:r>
        <w:r w:rsidR="00C67C82">
          <w:rPr>
            <w:rFonts w:asciiTheme="minorHAnsi" w:hAnsiTheme="minorHAnsi"/>
            <w:b/>
            <w:bCs/>
            <w:noProof/>
            <w:sz w:val="22"/>
            <w:szCs w:val="22"/>
          </w:rPr>
          <w:t>15</w:t>
        </w:r>
        <w:r w:rsidR="00534CA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534CA7" w:rsidRPr="00825775" w:rsidRDefault="00534CA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534CA7" w:rsidRPr="00825775" w:rsidRDefault="00D1679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34CA7" w:rsidRPr="00825775">
                  <w:rPr>
                    <w:rFonts w:asciiTheme="minorHAnsi" w:hAnsiTheme="minorHAnsi" w:cstheme="minorHAnsi"/>
                    <w:sz w:val="22"/>
                    <w:szCs w:val="22"/>
                  </w:rPr>
                  <w:t>DAJ_M009_v0</w:t>
                </w:r>
                <w:r w:rsidR="00534CA7">
                  <w:rPr>
                    <w:rFonts w:asciiTheme="minorHAnsi" w:hAnsiTheme="minorHAnsi" w:cstheme="minorHAnsi"/>
                    <w:sz w:val="22"/>
                    <w:szCs w:val="22"/>
                  </w:rPr>
                  <w:t>7</w:t>
                </w:r>
                <w:r w:rsidR="00534CA7" w:rsidRPr="00825775">
                  <w:rPr>
                    <w:rFonts w:asciiTheme="minorHAnsi" w:hAnsiTheme="minorHAnsi" w:cstheme="minorHAnsi"/>
                    <w:sz w:val="22"/>
                    <w:szCs w:val="22"/>
                  </w:rPr>
                  <w:tab/>
                </w:r>
              </w:sdtContent>
            </w:sdt>
          </w:p>
          <w:p w14:paraId="0A77421D" w14:textId="0F7AB086" w:rsidR="00534CA7" w:rsidRPr="00825775" w:rsidRDefault="00534CA7"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534CA7" w:rsidRPr="00825775" w:rsidRDefault="00534CA7" w:rsidP="007D74CD">
            <w:pPr>
              <w:pStyle w:val="Pieddepage"/>
              <w:spacing w:line="240" w:lineRule="exact"/>
              <w:rPr>
                <w:rFonts w:asciiTheme="minorHAnsi" w:hAnsiTheme="minorHAnsi" w:cstheme="minorHAnsi"/>
                <w:b/>
                <w:sz w:val="22"/>
                <w:szCs w:val="22"/>
              </w:rPr>
            </w:pPr>
          </w:p>
          <w:p w14:paraId="7660B93D" w14:textId="3A39253E" w:rsidR="00534CA7" w:rsidRPr="00825775" w:rsidRDefault="00534CA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534CA7" w:rsidRDefault="00534CA7">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534CA7" w:rsidRDefault="00534C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572B09A9" w:rsidR="00534CA7" w:rsidRPr="00FB089A" w:rsidRDefault="00D1679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534CA7">
          <w:rPr>
            <w:rFonts w:asciiTheme="minorHAnsi" w:hAnsiTheme="minorHAnsi"/>
            <w:sz w:val="22"/>
            <w:szCs w:val="22"/>
          </w:rPr>
          <w:tab/>
          <w:t xml:space="preserve">Page </w:t>
        </w:r>
        <w:r w:rsidR="00534CA7">
          <w:rPr>
            <w:rFonts w:asciiTheme="minorHAnsi" w:hAnsiTheme="minorHAnsi"/>
            <w:b/>
            <w:bCs/>
            <w:sz w:val="22"/>
            <w:szCs w:val="22"/>
          </w:rPr>
          <w:fldChar w:fldCharType="begin"/>
        </w:r>
        <w:r w:rsidR="00534CA7">
          <w:rPr>
            <w:rFonts w:asciiTheme="minorHAnsi" w:hAnsiTheme="minorHAnsi"/>
            <w:b/>
            <w:bCs/>
            <w:sz w:val="22"/>
            <w:szCs w:val="22"/>
          </w:rPr>
          <w:instrText>PAGE</w:instrText>
        </w:r>
        <w:r w:rsidR="00534CA7">
          <w:rPr>
            <w:rFonts w:asciiTheme="minorHAnsi" w:hAnsiTheme="minorHAnsi"/>
            <w:b/>
            <w:bCs/>
            <w:sz w:val="22"/>
            <w:szCs w:val="22"/>
          </w:rPr>
          <w:fldChar w:fldCharType="separate"/>
        </w:r>
        <w:r w:rsidR="00C67C82">
          <w:rPr>
            <w:rFonts w:asciiTheme="minorHAnsi" w:hAnsiTheme="minorHAnsi"/>
            <w:b/>
            <w:bCs/>
            <w:noProof/>
            <w:sz w:val="22"/>
            <w:szCs w:val="22"/>
          </w:rPr>
          <w:t>15</w:t>
        </w:r>
        <w:r w:rsidR="00534CA7">
          <w:rPr>
            <w:rFonts w:asciiTheme="minorHAnsi" w:hAnsiTheme="minorHAnsi"/>
            <w:b/>
            <w:bCs/>
            <w:sz w:val="22"/>
            <w:szCs w:val="22"/>
          </w:rPr>
          <w:fldChar w:fldCharType="end"/>
        </w:r>
        <w:r w:rsidR="00534CA7">
          <w:rPr>
            <w:rFonts w:asciiTheme="minorHAnsi" w:hAnsiTheme="minorHAnsi"/>
            <w:sz w:val="22"/>
            <w:szCs w:val="22"/>
          </w:rPr>
          <w:t xml:space="preserve"> sur </w:t>
        </w:r>
        <w:r w:rsidR="00534CA7">
          <w:rPr>
            <w:rFonts w:asciiTheme="minorHAnsi" w:hAnsiTheme="minorHAnsi"/>
            <w:b/>
            <w:bCs/>
            <w:sz w:val="22"/>
            <w:szCs w:val="22"/>
          </w:rPr>
          <w:fldChar w:fldCharType="begin"/>
        </w:r>
        <w:r w:rsidR="00534CA7">
          <w:rPr>
            <w:rFonts w:asciiTheme="minorHAnsi" w:hAnsiTheme="minorHAnsi"/>
            <w:b/>
            <w:bCs/>
            <w:sz w:val="22"/>
            <w:szCs w:val="22"/>
          </w:rPr>
          <w:instrText>NUMPAGES</w:instrText>
        </w:r>
        <w:r w:rsidR="00534CA7">
          <w:rPr>
            <w:rFonts w:asciiTheme="minorHAnsi" w:hAnsiTheme="minorHAnsi"/>
            <w:b/>
            <w:bCs/>
            <w:sz w:val="22"/>
            <w:szCs w:val="22"/>
          </w:rPr>
          <w:fldChar w:fldCharType="separate"/>
        </w:r>
        <w:r w:rsidR="00C67C82">
          <w:rPr>
            <w:rFonts w:asciiTheme="minorHAnsi" w:hAnsiTheme="minorHAnsi"/>
            <w:b/>
            <w:bCs/>
            <w:noProof/>
            <w:sz w:val="22"/>
            <w:szCs w:val="22"/>
          </w:rPr>
          <w:t>15</w:t>
        </w:r>
        <w:r w:rsidR="00534CA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534CA7" w:rsidRDefault="00534C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3E430B0E" w:rsidR="00534CA7" w:rsidRPr="00825775" w:rsidRDefault="00D1679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534CA7">
                  <w:rPr>
                    <w:rFonts w:asciiTheme="minorHAnsi" w:hAnsiTheme="minorHAnsi"/>
                    <w:sz w:val="22"/>
                    <w:szCs w:val="22"/>
                  </w:rPr>
                  <w:tab/>
                  <w:t xml:space="preserve">Page </w:t>
                </w:r>
                <w:r w:rsidR="00534CA7">
                  <w:rPr>
                    <w:rFonts w:asciiTheme="minorHAnsi" w:hAnsiTheme="minorHAnsi"/>
                    <w:b/>
                    <w:bCs/>
                    <w:sz w:val="22"/>
                    <w:szCs w:val="22"/>
                  </w:rPr>
                  <w:fldChar w:fldCharType="begin"/>
                </w:r>
                <w:r w:rsidR="00534CA7">
                  <w:rPr>
                    <w:rFonts w:asciiTheme="minorHAnsi" w:hAnsiTheme="minorHAnsi"/>
                    <w:b/>
                    <w:bCs/>
                    <w:sz w:val="22"/>
                    <w:szCs w:val="22"/>
                  </w:rPr>
                  <w:instrText>PAGE</w:instrText>
                </w:r>
                <w:r w:rsidR="00534CA7">
                  <w:rPr>
                    <w:rFonts w:asciiTheme="minorHAnsi" w:hAnsiTheme="minorHAnsi"/>
                    <w:b/>
                    <w:bCs/>
                    <w:sz w:val="22"/>
                    <w:szCs w:val="22"/>
                  </w:rPr>
                  <w:fldChar w:fldCharType="separate"/>
                </w:r>
                <w:r w:rsidR="00C67C82">
                  <w:rPr>
                    <w:rFonts w:asciiTheme="minorHAnsi" w:hAnsiTheme="minorHAnsi"/>
                    <w:b/>
                    <w:bCs/>
                    <w:noProof/>
                    <w:sz w:val="22"/>
                    <w:szCs w:val="22"/>
                  </w:rPr>
                  <w:t>4</w:t>
                </w:r>
                <w:r w:rsidR="00534CA7">
                  <w:rPr>
                    <w:rFonts w:asciiTheme="minorHAnsi" w:hAnsiTheme="minorHAnsi"/>
                    <w:b/>
                    <w:bCs/>
                    <w:sz w:val="22"/>
                    <w:szCs w:val="22"/>
                  </w:rPr>
                  <w:fldChar w:fldCharType="end"/>
                </w:r>
                <w:r w:rsidR="00534CA7">
                  <w:rPr>
                    <w:rFonts w:asciiTheme="minorHAnsi" w:hAnsiTheme="minorHAnsi"/>
                    <w:sz w:val="22"/>
                    <w:szCs w:val="22"/>
                  </w:rPr>
                  <w:t xml:space="preserve"> sur </w:t>
                </w:r>
                <w:r w:rsidR="00534CA7">
                  <w:rPr>
                    <w:rFonts w:asciiTheme="minorHAnsi" w:hAnsiTheme="minorHAnsi"/>
                    <w:b/>
                    <w:bCs/>
                    <w:sz w:val="22"/>
                    <w:szCs w:val="22"/>
                  </w:rPr>
                  <w:fldChar w:fldCharType="begin"/>
                </w:r>
                <w:r w:rsidR="00534CA7">
                  <w:rPr>
                    <w:rFonts w:asciiTheme="minorHAnsi" w:hAnsiTheme="minorHAnsi"/>
                    <w:b/>
                    <w:bCs/>
                    <w:sz w:val="22"/>
                    <w:szCs w:val="22"/>
                  </w:rPr>
                  <w:instrText>NUMPAGES</w:instrText>
                </w:r>
                <w:r w:rsidR="00534CA7">
                  <w:rPr>
                    <w:rFonts w:asciiTheme="minorHAnsi" w:hAnsiTheme="minorHAnsi"/>
                    <w:b/>
                    <w:bCs/>
                    <w:sz w:val="22"/>
                    <w:szCs w:val="22"/>
                  </w:rPr>
                  <w:fldChar w:fldCharType="separate"/>
                </w:r>
                <w:r w:rsidR="00C67C82">
                  <w:rPr>
                    <w:rFonts w:asciiTheme="minorHAnsi" w:hAnsiTheme="minorHAnsi"/>
                    <w:b/>
                    <w:bCs/>
                    <w:noProof/>
                    <w:sz w:val="22"/>
                    <w:szCs w:val="22"/>
                  </w:rPr>
                  <w:t>15</w:t>
                </w:r>
                <w:r w:rsidR="00534CA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93E29" w14:textId="77777777" w:rsidR="00D16790" w:rsidRDefault="00D16790">
      <w:r>
        <w:separator/>
      </w:r>
    </w:p>
  </w:footnote>
  <w:footnote w:type="continuationSeparator" w:id="0">
    <w:p w14:paraId="1E74EBC3" w14:textId="77777777" w:rsidR="00D16790" w:rsidRDefault="00D16790">
      <w:r>
        <w:continuationSeparator/>
      </w:r>
    </w:p>
  </w:footnote>
  <w:footnote w:id="1">
    <w:p w14:paraId="047663AC" w14:textId="7BDA2A25" w:rsidR="00534CA7" w:rsidRPr="0006068D" w:rsidRDefault="00534CA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534CA7" w:rsidRDefault="00534CA7" w:rsidP="00FB089A">
    <w:pPr>
      <w:pStyle w:val="En-tte"/>
      <w:tabs>
        <w:tab w:val="clear" w:pos="9072"/>
        <w:tab w:val="right" w:pos="9339"/>
      </w:tabs>
      <w:rPr>
        <w:rFonts w:ascii="Calibri" w:hAnsi="Calibri"/>
        <w:bCs/>
        <w:sz w:val="22"/>
        <w:szCs w:val="28"/>
        <w:u w:val="single"/>
        <w:lang w:val="en-US"/>
      </w:rPr>
    </w:pPr>
  </w:p>
  <w:p w14:paraId="20B764FC" w14:textId="77777777" w:rsidR="00534CA7" w:rsidRPr="00A61456" w:rsidRDefault="00534CA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534CA7" w:rsidRDefault="00534CA7"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534CA7" w:rsidRDefault="00534CA7"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534CA7" w:rsidRDefault="00534CA7"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534CA7" w:rsidRDefault="00534CA7" w:rsidP="00C92420">
    <w:pPr>
      <w:pStyle w:val="En-tte"/>
      <w:tabs>
        <w:tab w:val="right" w:pos="9214"/>
      </w:tabs>
      <w:rPr>
        <w:rFonts w:ascii="Calibri" w:hAnsi="Calibri"/>
        <w:bCs/>
        <w:sz w:val="22"/>
        <w:szCs w:val="28"/>
        <w:u w:val="single"/>
        <w:lang w:val="en-US"/>
      </w:rPr>
    </w:pPr>
  </w:p>
  <w:p w14:paraId="427C6303" w14:textId="77777777" w:rsidR="00534CA7" w:rsidRDefault="00534C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534CA7" w:rsidRDefault="00534CA7"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534CA7" w:rsidRDefault="00534CA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534CA7" w:rsidRDefault="00534C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534CA7" w:rsidRDefault="00534CA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7DA2F0F"/>
    <w:multiLevelType w:val="hybridMultilevel"/>
    <w:tmpl w:val="2F7AABBC"/>
    <w:lvl w:ilvl="0" w:tplc="FC90E412">
      <w:start w:val="110"/>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3AE0918"/>
    <w:multiLevelType w:val="hybridMultilevel"/>
    <w:tmpl w:val="046AB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147C01"/>
    <w:multiLevelType w:val="hybridMultilevel"/>
    <w:tmpl w:val="F4667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72835"/>
    <w:multiLevelType w:val="hybridMultilevel"/>
    <w:tmpl w:val="7BAA8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8217A6"/>
    <w:multiLevelType w:val="hybridMultilevel"/>
    <w:tmpl w:val="DE308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260699"/>
    <w:multiLevelType w:val="multilevel"/>
    <w:tmpl w:val="97C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F39FD"/>
    <w:multiLevelType w:val="hybridMultilevel"/>
    <w:tmpl w:val="B094A208"/>
    <w:lvl w:ilvl="0" w:tplc="6AACCE1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4"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3075DA"/>
    <w:multiLevelType w:val="multilevel"/>
    <w:tmpl w:val="E63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0"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3" w15:restartNumberingAfterBreak="0">
    <w:nsid w:val="71535E56"/>
    <w:multiLevelType w:val="multilevel"/>
    <w:tmpl w:val="83F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4"/>
  </w:num>
  <w:num w:numId="4">
    <w:abstractNumId w:val="6"/>
  </w:num>
  <w:num w:numId="5">
    <w:abstractNumId w:val="24"/>
  </w:num>
  <w:num w:numId="6">
    <w:abstractNumId w:val="12"/>
  </w:num>
  <w:num w:numId="7">
    <w:abstractNumId w:val="22"/>
  </w:num>
  <w:num w:numId="8">
    <w:abstractNumId w:val="35"/>
  </w:num>
  <w:num w:numId="9">
    <w:abstractNumId w:val="17"/>
  </w:num>
  <w:num w:numId="10">
    <w:abstractNumId w:val="38"/>
  </w:num>
  <w:num w:numId="11">
    <w:abstractNumId w:val="3"/>
  </w:num>
  <w:num w:numId="12">
    <w:abstractNumId w:val="16"/>
  </w:num>
  <w:num w:numId="13">
    <w:abstractNumId w:val="37"/>
  </w:num>
  <w:num w:numId="14">
    <w:abstractNumId w:val="30"/>
  </w:num>
  <w:num w:numId="15">
    <w:abstractNumId w:val="41"/>
  </w:num>
  <w:num w:numId="16">
    <w:abstractNumId w:val="5"/>
  </w:num>
  <w:num w:numId="17">
    <w:abstractNumId w:val="29"/>
  </w:num>
  <w:num w:numId="18">
    <w:abstractNumId w:val="23"/>
  </w:num>
  <w:num w:numId="19">
    <w:abstractNumId w:val="18"/>
  </w:num>
  <w:num w:numId="20">
    <w:abstractNumId w:val="8"/>
  </w:num>
  <w:num w:numId="21">
    <w:abstractNumId w:val="7"/>
  </w:num>
  <w:num w:numId="22">
    <w:abstractNumId w:val="47"/>
  </w:num>
  <w:num w:numId="23">
    <w:abstractNumId w:val="1"/>
  </w:num>
  <w:num w:numId="24">
    <w:abstractNumId w:val="19"/>
  </w:num>
  <w:num w:numId="25">
    <w:abstractNumId w:val="42"/>
  </w:num>
  <w:num w:numId="26">
    <w:abstractNumId w:val="20"/>
  </w:num>
  <w:num w:numId="27">
    <w:abstractNumId w:val="48"/>
  </w:num>
  <w:num w:numId="28">
    <w:abstractNumId w:val="39"/>
  </w:num>
  <w:num w:numId="29">
    <w:abstractNumId w:val="44"/>
  </w:num>
  <w:num w:numId="30">
    <w:abstractNumId w:val="33"/>
  </w:num>
  <w:num w:numId="31">
    <w:abstractNumId w:val="40"/>
  </w:num>
  <w:num w:numId="32">
    <w:abstractNumId w:val="45"/>
  </w:num>
  <w:num w:numId="33">
    <w:abstractNumId w:val="14"/>
  </w:num>
  <w:num w:numId="34">
    <w:abstractNumId w:val="21"/>
  </w:num>
  <w:num w:numId="35">
    <w:abstractNumId w:val="10"/>
  </w:num>
  <w:num w:numId="36">
    <w:abstractNumId w:val="32"/>
  </w:num>
  <w:num w:numId="37">
    <w:abstractNumId w:val="31"/>
  </w:num>
  <w:num w:numId="38">
    <w:abstractNumId w:val="46"/>
  </w:num>
  <w:num w:numId="39">
    <w:abstractNumId w:val="49"/>
  </w:num>
  <w:num w:numId="40">
    <w:abstractNumId w:val="4"/>
  </w:num>
  <w:num w:numId="41">
    <w:abstractNumId w:val="28"/>
  </w:num>
  <w:num w:numId="42">
    <w:abstractNumId w:val="36"/>
  </w:num>
  <w:num w:numId="43">
    <w:abstractNumId w:val="26"/>
  </w:num>
  <w:num w:numId="44">
    <w:abstractNumId w:val="43"/>
  </w:num>
  <w:num w:numId="45">
    <w:abstractNumId w:val="27"/>
  </w:num>
  <w:num w:numId="46">
    <w:abstractNumId w:val="15"/>
  </w:num>
  <w:num w:numId="47">
    <w:abstractNumId w:val="25"/>
  </w:num>
  <w:num w:numId="48">
    <w:abstractNumId w:val="13"/>
  </w:num>
  <w:num w:numId="4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trackRevision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4577"/>
    <w:rsid w:val="000760D7"/>
    <w:rsid w:val="00077A32"/>
    <w:rsid w:val="00077C07"/>
    <w:rsid w:val="000815D6"/>
    <w:rsid w:val="000818AD"/>
    <w:rsid w:val="000831DA"/>
    <w:rsid w:val="00085D64"/>
    <w:rsid w:val="00087881"/>
    <w:rsid w:val="0009008F"/>
    <w:rsid w:val="000916BC"/>
    <w:rsid w:val="00093D39"/>
    <w:rsid w:val="000957AD"/>
    <w:rsid w:val="000970E9"/>
    <w:rsid w:val="000A320C"/>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133"/>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3BE9"/>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04F0"/>
    <w:rsid w:val="001C152B"/>
    <w:rsid w:val="001C27CC"/>
    <w:rsid w:val="001C3011"/>
    <w:rsid w:val="001C4C19"/>
    <w:rsid w:val="001C7353"/>
    <w:rsid w:val="001C7624"/>
    <w:rsid w:val="001D0B35"/>
    <w:rsid w:val="001D0F25"/>
    <w:rsid w:val="001D352A"/>
    <w:rsid w:val="001E12A9"/>
    <w:rsid w:val="001E12AF"/>
    <w:rsid w:val="001E2B34"/>
    <w:rsid w:val="001E311F"/>
    <w:rsid w:val="001E4481"/>
    <w:rsid w:val="001E4BB1"/>
    <w:rsid w:val="001E4CCB"/>
    <w:rsid w:val="001E5716"/>
    <w:rsid w:val="001E5A98"/>
    <w:rsid w:val="001F2265"/>
    <w:rsid w:val="001F3426"/>
    <w:rsid w:val="001F354F"/>
    <w:rsid w:val="001F527A"/>
    <w:rsid w:val="00200B23"/>
    <w:rsid w:val="00203CB4"/>
    <w:rsid w:val="002104E9"/>
    <w:rsid w:val="002115E0"/>
    <w:rsid w:val="0021791A"/>
    <w:rsid w:val="00217B4E"/>
    <w:rsid w:val="00220977"/>
    <w:rsid w:val="002251EE"/>
    <w:rsid w:val="00225F0C"/>
    <w:rsid w:val="002264BA"/>
    <w:rsid w:val="00227DB1"/>
    <w:rsid w:val="0023132A"/>
    <w:rsid w:val="002316F3"/>
    <w:rsid w:val="00232068"/>
    <w:rsid w:val="0023268C"/>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32BA"/>
    <w:rsid w:val="0026151A"/>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28A6"/>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4D0"/>
    <w:rsid w:val="003C68EB"/>
    <w:rsid w:val="003C7462"/>
    <w:rsid w:val="003C7805"/>
    <w:rsid w:val="003D11FB"/>
    <w:rsid w:val="003D15F3"/>
    <w:rsid w:val="003D2406"/>
    <w:rsid w:val="003D2522"/>
    <w:rsid w:val="003D3DDD"/>
    <w:rsid w:val="003D4AD5"/>
    <w:rsid w:val="003D6FFE"/>
    <w:rsid w:val="003E07B4"/>
    <w:rsid w:val="003E1E39"/>
    <w:rsid w:val="003E32DB"/>
    <w:rsid w:val="003E574F"/>
    <w:rsid w:val="003E6B49"/>
    <w:rsid w:val="003F0AAC"/>
    <w:rsid w:val="003F1C31"/>
    <w:rsid w:val="003F2D60"/>
    <w:rsid w:val="003F36C1"/>
    <w:rsid w:val="003F5044"/>
    <w:rsid w:val="003F7D2D"/>
    <w:rsid w:val="00400137"/>
    <w:rsid w:val="004016AF"/>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D6939"/>
    <w:rsid w:val="004E501A"/>
    <w:rsid w:val="004E56FD"/>
    <w:rsid w:val="004E75AA"/>
    <w:rsid w:val="004E76DD"/>
    <w:rsid w:val="004E7A61"/>
    <w:rsid w:val="004F0DF6"/>
    <w:rsid w:val="004F335E"/>
    <w:rsid w:val="004F344F"/>
    <w:rsid w:val="004F36DD"/>
    <w:rsid w:val="004F5254"/>
    <w:rsid w:val="004F60F1"/>
    <w:rsid w:val="004F75F1"/>
    <w:rsid w:val="004F7BB6"/>
    <w:rsid w:val="004F7D53"/>
    <w:rsid w:val="00501005"/>
    <w:rsid w:val="005021F9"/>
    <w:rsid w:val="00502325"/>
    <w:rsid w:val="00503646"/>
    <w:rsid w:val="00503C26"/>
    <w:rsid w:val="0050508F"/>
    <w:rsid w:val="00510257"/>
    <w:rsid w:val="00513F30"/>
    <w:rsid w:val="00517CCF"/>
    <w:rsid w:val="005204FC"/>
    <w:rsid w:val="00524075"/>
    <w:rsid w:val="005253D0"/>
    <w:rsid w:val="00526D81"/>
    <w:rsid w:val="00532631"/>
    <w:rsid w:val="00533387"/>
    <w:rsid w:val="00534CA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830"/>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4213"/>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9782E"/>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7C3"/>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67DE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3300"/>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450E"/>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C3"/>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2E17"/>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0E6"/>
    <w:rsid w:val="008E3936"/>
    <w:rsid w:val="008E3BB4"/>
    <w:rsid w:val="008E3BC2"/>
    <w:rsid w:val="008E3DBE"/>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2676"/>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4586B"/>
    <w:rsid w:val="00A47079"/>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0012"/>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A64"/>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F28"/>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33E"/>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2133"/>
    <w:rsid w:val="00C047CA"/>
    <w:rsid w:val="00C04DC9"/>
    <w:rsid w:val="00C056D9"/>
    <w:rsid w:val="00C074B9"/>
    <w:rsid w:val="00C07852"/>
    <w:rsid w:val="00C10A24"/>
    <w:rsid w:val="00C10D44"/>
    <w:rsid w:val="00C11744"/>
    <w:rsid w:val="00C120E5"/>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3C05"/>
    <w:rsid w:val="00C35C92"/>
    <w:rsid w:val="00C3644B"/>
    <w:rsid w:val="00C4243E"/>
    <w:rsid w:val="00C4298D"/>
    <w:rsid w:val="00C43724"/>
    <w:rsid w:val="00C439BD"/>
    <w:rsid w:val="00C456CA"/>
    <w:rsid w:val="00C4598C"/>
    <w:rsid w:val="00C46762"/>
    <w:rsid w:val="00C4716B"/>
    <w:rsid w:val="00C5036C"/>
    <w:rsid w:val="00C52A0B"/>
    <w:rsid w:val="00C53B96"/>
    <w:rsid w:val="00C570E4"/>
    <w:rsid w:val="00C63F9A"/>
    <w:rsid w:val="00C6419F"/>
    <w:rsid w:val="00C650D5"/>
    <w:rsid w:val="00C67C82"/>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C7918"/>
    <w:rsid w:val="00CD14DD"/>
    <w:rsid w:val="00CD2002"/>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45FB"/>
    <w:rsid w:val="00D05012"/>
    <w:rsid w:val="00D0588B"/>
    <w:rsid w:val="00D05D36"/>
    <w:rsid w:val="00D069BC"/>
    <w:rsid w:val="00D06CDF"/>
    <w:rsid w:val="00D07833"/>
    <w:rsid w:val="00D07C8D"/>
    <w:rsid w:val="00D10387"/>
    <w:rsid w:val="00D10CA8"/>
    <w:rsid w:val="00D143FE"/>
    <w:rsid w:val="00D153D9"/>
    <w:rsid w:val="00D16790"/>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610D"/>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53"/>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AFE"/>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0FC"/>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68BD"/>
    <w:rsid w:val="00E877BF"/>
    <w:rsid w:val="00E90D73"/>
    <w:rsid w:val="00E93FA3"/>
    <w:rsid w:val="00E9484F"/>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EB2"/>
    <w:rsid w:val="00F02F62"/>
    <w:rsid w:val="00F02FBC"/>
    <w:rsid w:val="00F04069"/>
    <w:rsid w:val="00F07B43"/>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81A"/>
    <w:rsid w:val="00F61E7E"/>
    <w:rsid w:val="00F620EF"/>
    <w:rsid w:val="00F63B30"/>
    <w:rsid w:val="00F65F8F"/>
    <w:rsid w:val="00F70589"/>
    <w:rsid w:val="00F72033"/>
    <w:rsid w:val="00F7230E"/>
    <w:rsid w:val="00F73756"/>
    <w:rsid w:val="00F74E8B"/>
    <w:rsid w:val="00F75699"/>
    <w:rsid w:val="00F766D6"/>
    <w:rsid w:val="00F7738A"/>
    <w:rsid w:val="00F77634"/>
    <w:rsid w:val="00F80AAD"/>
    <w:rsid w:val="00F824DA"/>
    <w:rsid w:val="00F82650"/>
    <w:rsid w:val="00F826D4"/>
    <w:rsid w:val="00F8669C"/>
    <w:rsid w:val="00F87ABD"/>
    <w:rsid w:val="00F87F73"/>
    <w:rsid w:val="00F909CD"/>
    <w:rsid w:val="00F92D77"/>
    <w:rsid w:val="00F9369C"/>
    <w:rsid w:val="00F93981"/>
    <w:rsid w:val="00F94043"/>
    <w:rsid w:val="00F97B4E"/>
    <w:rsid w:val="00FA2833"/>
    <w:rsid w:val="00FA2CCB"/>
    <w:rsid w:val="00FA3E4F"/>
    <w:rsid w:val="00FA47CD"/>
    <w:rsid w:val="00FA4F36"/>
    <w:rsid w:val="00FA5CE0"/>
    <w:rsid w:val="00FA79A0"/>
    <w:rsid w:val="00FA7ABD"/>
    <w:rsid w:val="00FB089A"/>
    <w:rsid w:val="00FB2615"/>
    <w:rsid w:val="00FB2E8F"/>
    <w:rsid w:val="00FB5EF3"/>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 w:val="00FF7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0C"/>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lev">
    <w:name w:val="Strong"/>
    <w:basedOn w:val="Policepardfaut"/>
    <w:uiPriority w:val="22"/>
    <w:qFormat/>
    <w:rsid w:val="00CC7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4734929">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583420257">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3445862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71697064">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49158279">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FBC7-1701-4F07-A5C8-23ED44F4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TotalTime>
  <Pages>15</Pages>
  <Words>5625</Words>
  <Characters>30939</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36492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Wilfrid BAKADJAKEN</cp:lastModifiedBy>
  <cp:revision>3</cp:revision>
  <cp:lastPrinted>2016-03-24T23:23:00Z</cp:lastPrinted>
  <dcterms:created xsi:type="dcterms:W3CDTF">2025-12-18T16:50:00Z</dcterms:created>
  <dcterms:modified xsi:type="dcterms:W3CDTF">2025-12-18T16:52:00Z</dcterms:modified>
</cp:coreProperties>
</file>