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271263FC"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8"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9"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1B54D652" w14:textId="77777777" w:rsidR="003905D1" w:rsidRDefault="003905D1" w:rsidP="001C7D87">
      <w:pPr>
        <w:jc w:val="both"/>
        <w:rPr>
          <w:rFonts w:ascii="Arial" w:hAnsi="Arial" w:cs="Arial"/>
          <w:i/>
          <w:sz w:val="18"/>
          <w:szCs w:val="18"/>
        </w:rPr>
      </w:pPr>
    </w:p>
    <w:p w14:paraId="185D735A" w14:textId="62F63B7B"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393EFD81" w:rsidR="00F75408" w:rsidRDefault="00F75408" w:rsidP="001C7D87">
      <w:pPr>
        <w:jc w:val="both"/>
        <w:rPr>
          <w:rFonts w:ascii="Arial" w:hAnsi="Arial" w:cs="Arial"/>
        </w:rPr>
      </w:pPr>
    </w:p>
    <w:p w14:paraId="4CB655E1" w14:textId="77777777" w:rsidR="003905D1" w:rsidRPr="0070497C" w:rsidRDefault="003905D1" w:rsidP="003905D1">
      <w:pPr>
        <w:jc w:val="both"/>
        <w:rPr>
          <w:rFonts w:ascii="Arial" w:hAnsi="Arial" w:cs="Arial"/>
          <w:b/>
          <w:bCs/>
        </w:rPr>
      </w:pPr>
      <w:r w:rsidRPr="0070497C">
        <w:rPr>
          <w:rFonts w:ascii="Arial" w:hAnsi="Arial" w:cs="Arial"/>
          <w:b/>
          <w:bCs/>
        </w:rPr>
        <w:t>Accord-cadre à bons de commande relatif à des prestations de prélèvements et d'analyses d'eaux destinées à la consommation humaine (EDCH), eaux de baignade de piscine et eaux résiduaires urbaines du périmètre du SID Sud-Est</w:t>
      </w:r>
    </w:p>
    <w:p w14:paraId="0A098949" w14:textId="77777777" w:rsidR="003905D1" w:rsidRDefault="003905D1" w:rsidP="003905D1">
      <w:pPr>
        <w:jc w:val="both"/>
        <w:rPr>
          <w:rFonts w:ascii="Arial" w:hAnsi="Arial" w:cs="Arial"/>
          <w:bCs/>
          <w:u w:val="single"/>
        </w:rPr>
      </w:pPr>
    </w:p>
    <w:p w14:paraId="34C9B239" w14:textId="77777777" w:rsidR="00C84BFC" w:rsidRPr="0070497C" w:rsidRDefault="00C84BFC" w:rsidP="00C84BFC">
      <w:pPr>
        <w:jc w:val="both"/>
        <w:rPr>
          <w:rFonts w:ascii="Arial" w:hAnsi="Arial" w:cs="Arial"/>
          <w:bCs/>
          <w:u w:val="single"/>
        </w:rPr>
      </w:pPr>
      <w:r w:rsidRPr="0070497C">
        <w:rPr>
          <w:rFonts w:ascii="Arial" w:hAnsi="Arial" w:cs="Arial"/>
          <w:bCs/>
          <w:u w:val="single"/>
        </w:rPr>
        <w:t>Lot 1 : Zone Nord</w:t>
      </w:r>
    </w:p>
    <w:p w14:paraId="38C706AE" w14:textId="77777777" w:rsidR="00C84BFC" w:rsidRPr="00587DD9" w:rsidRDefault="00C84BFC" w:rsidP="00C84BFC">
      <w:pPr>
        <w:suppressAutoHyphens/>
        <w:autoSpaceDE w:val="0"/>
        <w:rPr>
          <w:rFonts w:ascii="Arial" w:eastAsia="Arial" w:hAnsi="Arial" w:cs="Arial"/>
          <w:color w:val="000000"/>
          <w:sz w:val="22"/>
          <w:szCs w:val="22"/>
          <w:lang w:eastAsia="ar-SA"/>
        </w:rPr>
      </w:pPr>
      <w:r w:rsidRPr="00587DD9">
        <w:rPr>
          <w:rFonts w:ascii="Arial" w:hAnsi="Arial" w:cs="Arial"/>
          <w:bCs/>
          <w:sz w:val="22"/>
          <w:szCs w:val="22"/>
        </w:rPr>
        <w:t xml:space="preserve">Départements : Ain (01), Allier (03), </w:t>
      </w:r>
      <w:r w:rsidRPr="00587DD9">
        <w:rPr>
          <w:rFonts w:ascii="Arial" w:eastAsia="Arial" w:hAnsi="Arial" w:cs="Arial"/>
          <w:color w:val="000000"/>
          <w:sz w:val="22"/>
          <w:szCs w:val="22"/>
          <w:lang w:eastAsia="ar-SA"/>
        </w:rPr>
        <w:t>Hautes-Alpes (05),</w:t>
      </w:r>
      <w:r w:rsidRPr="00587DD9">
        <w:rPr>
          <w:rFonts w:ascii="Arial" w:hAnsi="Arial" w:cs="Arial"/>
          <w:bCs/>
          <w:sz w:val="22"/>
          <w:szCs w:val="22"/>
        </w:rPr>
        <w:t xml:space="preserve"> Ardèche (07), Cantal (15), Drôme (26), Isère (38), Loire (42), Haute-Loire (43), Puy-de-Dôme (63), Rhône (69), Savoie (73), Haute-Savoie (74), </w:t>
      </w:r>
      <w:r w:rsidRPr="00587DD9">
        <w:rPr>
          <w:rFonts w:ascii="Arial" w:eastAsia="Arial" w:hAnsi="Arial" w:cs="Arial"/>
          <w:color w:val="000000"/>
          <w:sz w:val="22"/>
          <w:szCs w:val="22"/>
          <w:lang w:eastAsia="ar-SA"/>
        </w:rPr>
        <w:t>Vaucluse (84)</w:t>
      </w:r>
    </w:p>
    <w:p w14:paraId="4658101C" w14:textId="77777777" w:rsidR="00C84BFC" w:rsidRDefault="00C84BFC" w:rsidP="00C84BFC">
      <w:pPr>
        <w:jc w:val="both"/>
        <w:rPr>
          <w:rFonts w:ascii="Arial" w:hAnsi="Arial" w:cs="Arial"/>
          <w:bCs/>
          <w:u w:val="single"/>
        </w:rPr>
      </w:pPr>
    </w:p>
    <w:p w14:paraId="3B6EE647" w14:textId="77777777" w:rsidR="00C84BFC" w:rsidRPr="0070497C" w:rsidRDefault="00C84BFC" w:rsidP="00C84BFC">
      <w:pPr>
        <w:jc w:val="both"/>
        <w:rPr>
          <w:rFonts w:ascii="Arial" w:hAnsi="Arial" w:cs="Arial"/>
          <w:bCs/>
          <w:u w:val="single"/>
        </w:rPr>
      </w:pPr>
      <w:r w:rsidRPr="0070497C">
        <w:rPr>
          <w:rFonts w:ascii="Arial" w:hAnsi="Arial" w:cs="Arial"/>
          <w:bCs/>
          <w:u w:val="single"/>
        </w:rPr>
        <w:t>Lot 2 : Zone Sud-Est</w:t>
      </w:r>
    </w:p>
    <w:p w14:paraId="2884FF0C" w14:textId="77777777" w:rsidR="00C84BFC" w:rsidRPr="0070497C" w:rsidRDefault="00C84BFC" w:rsidP="00C84BFC">
      <w:pPr>
        <w:jc w:val="both"/>
        <w:rPr>
          <w:rFonts w:ascii="Arial" w:hAnsi="Arial" w:cs="Arial"/>
          <w:bCs/>
        </w:rPr>
      </w:pPr>
      <w:r w:rsidRPr="00587DD9">
        <w:rPr>
          <w:rFonts w:ascii="Arial" w:eastAsia="Arial" w:hAnsi="Arial" w:cs="Arial"/>
          <w:color w:val="000000"/>
          <w:sz w:val="22"/>
          <w:szCs w:val="22"/>
          <w:lang w:eastAsia="ar-SA"/>
        </w:rPr>
        <w:t>Départements : Alpes de Haute–Provence (04), Alpes-Maritimes (06), Aveyron (12), Bouches-du-Rhône (13), Gard (30), Hérault (34), Lozère (48), Var (83), Vaucluse (84)</w:t>
      </w:r>
    </w:p>
    <w:p w14:paraId="11392D41" w14:textId="77777777" w:rsidR="00C84BFC" w:rsidRDefault="00C84BFC" w:rsidP="00C84BFC">
      <w:pPr>
        <w:jc w:val="both"/>
        <w:rPr>
          <w:rFonts w:ascii="Arial" w:hAnsi="Arial" w:cs="Arial"/>
          <w:bCs/>
          <w:u w:val="single"/>
        </w:rPr>
      </w:pPr>
    </w:p>
    <w:p w14:paraId="5989CB70" w14:textId="77777777" w:rsidR="00C84BFC" w:rsidRPr="0070497C" w:rsidRDefault="00C84BFC" w:rsidP="00C84BFC">
      <w:pPr>
        <w:jc w:val="both"/>
        <w:rPr>
          <w:rFonts w:ascii="Arial" w:hAnsi="Arial" w:cs="Arial"/>
          <w:bCs/>
          <w:u w:val="single"/>
        </w:rPr>
      </w:pPr>
      <w:r w:rsidRPr="0070497C">
        <w:rPr>
          <w:rFonts w:ascii="Arial" w:hAnsi="Arial" w:cs="Arial"/>
          <w:bCs/>
          <w:u w:val="single"/>
        </w:rPr>
        <w:t>Lot 3 : Zone Sud-Ouest</w:t>
      </w:r>
    </w:p>
    <w:p w14:paraId="164E63B4" w14:textId="77777777" w:rsidR="00C84BFC" w:rsidRPr="00587DD9" w:rsidRDefault="00C84BFC" w:rsidP="00C84BFC">
      <w:pPr>
        <w:suppressAutoHyphens/>
        <w:autoSpaceDE w:val="0"/>
        <w:rPr>
          <w:rFonts w:ascii="Arial" w:eastAsia="Arial" w:hAnsi="Arial" w:cs="Arial"/>
          <w:color w:val="000000"/>
          <w:sz w:val="22"/>
          <w:szCs w:val="22"/>
          <w:lang w:eastAsia="ar-SA"/>
        </w:rPr>
      </w:pPr>
      <w:r w:rsidRPr="00587DD9">
        <w:rPr>
          <w:rFonts w:ascii="Arial" w:eastAsia="Arial" w:hAnsi="Arial" w:cs="Arial"/>
          <w:color w:val="000000"/>
          <w:sz w:val="22"/>
          <w:szCs w:val="22"/>
          <w:lang w:eastAsia="ar-SA"/>
        </w:rPr>
        <w:t>Départements : Ariège (09), Aude (11), Haute-Garonne (31), Gers (32), Lot (46), Hautes-Pyrénées (65), Pyrénées-Orientales (66), Tarn (81), Tarn-et-Garonne (82)</w:t>
      </w:r>
    </w:p>
    <w:p w14:paraId="40901B4D" w14:textId="77777777" w:rsidR="003905D1" w:rsidRDefault="003905D1" w:rsidP="001C7D87">
      <w:pPr>
        <w:jc w:val="both"/>
        <w:rPr>
          <w:rFonts w:ascii="Arial" w:hAnsi="Arial" w:cs="Arial"/>
        </w:rPr>
      </w:pPr>
      <w:bookmarkStart w:id="0" w:name="_GoBack"/>
      <w:bookmarkEnd w:id="0"/>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4805F4">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4805F4">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05F4">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4805F4">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8"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05F4">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4805F4">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02B5CAFF" w:rsidR="008423AC" w:rsidRDefault="008423AC" w:rsidP="008423AC">
      <w:pPr>
        <w:jc w:val="both"/>
        <w:rPr>
          <w:rFonts w:ascii="Arial" w:hAnsi="Arial" w:cs="Arial"/>
        </w:rPr>
      </w:pPr>
      <w:r>
        <w:rPr>
          <w:rFonts w:ascii="Arial" w:hAnsi="Arial" w:cs="Arial"/>
        </w:rPr>
        <w:t>En cas de marché reconductible, préciser la période d’</w:t>
      </w:r>
      <w:r w:rsidR="003905D1">
        <w:rPr>
          <w:rFonts w:ascii="Arial" w:hAnsi="Arial" w:cs="Arial"/>
        </w:rPr>
        <w:t>exécution concernée par la sous-</w:t>
      </w:r>
      <w:r>
        <w:rPr>
          <w:rFonts w:ascii="Arial" w:hAnsi="Arial" w:cs="Arial"/>
        </w:rPr>
        <w:t xml:space="preserve">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9"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0"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1"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2"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3"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4"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5"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6"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7"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4805F4">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8"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9"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0"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1"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2"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3"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4" w:history="1">
        <w:r w:rsidRPr="004E24D6">
          <w:rPr>
            <w:rStyle w:val="Lienhypertexte"/>
            <w:rFonts w:ascii="Arial" w:hAnsi="Arial" w:cs="Arial"/>
            <w:iCs/>
          </w:rPr>
          <w:t>article R. 2193-22</w:t>
        </w:r>
      </w:hyperlink>
      <w:r>
        <w:rPr>
          <w:rFonts w:ascii="Arial" w:hAnsi="Arial" w:cs="Arial"/>
          <w:iCs/>
        </w:rPr>
        <w:t xml:space="preserve"> ou à l’</w:t>
      </w:r>
      <w:hyperlink r:id="rId45"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805F4">
        <w:rPr>
          <w:rFonts w:ascii="Arial" w:hAnsi="Arial" w:cs="Arial"/>
        </w:rPr>
      </w:r>
      <w:r w:rsidR="004805F4">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23CDD52E"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Le </w:t>
      </w:r>
      <w:r w:rsidR="003905D1">
        <w:rPr>
          <w:rFonts w:ascii="Arial" w:hAnsi="Arial" w:cs="Arial"/>
        </w:rPr>
        <w:t>cotraitant</w:t>
      </w:r>
      <w:r>
        <w:rPr>
          <w:rFonts w:ascii="Arial" w:hAnsi="Arial" w:cs="Arial"/>
        </w:rPr>
        <w:t xml:space="preserve">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sectPr w:rsidR="00B55890">
      <w:headerReference w:type="default" r:id="rId46"/>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B1C78" w14:textId="77777777" w:rsidR="004805F4" w:rsidRDefault="004805F4">
      <w:r>
        <w:separator/>
      </w:r>
    </w:p>
  </w:endnote>
  <w:endnote w:type="continuationSeparator" w:id="0">
    <w:p w14:paraId="01F5B81D" w14:textId="77777777" w:rsidR="004805F4" w:rsidRDefault="00480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r>
            <w:rPr>
              <w:rFonts w:ascii="Arial" w:hAnsi="Arial" w:cs="Arial"/>
              <w:b/>
              <w:bCs/>
            </w:rPr>
            <w:t>Marché n°</w:t>
          </w:r>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1FA9BFF4"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805F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5B6E7D2E"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805F4">
            <w:rPr>
              <w:rStyle w:val="Numrodepage"/>
              <w:rFonts w:cs="Arial"/>
              <w:b/>
              <w:noProof/>
            </w:rPr>
            <w:t>1</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C6F36" w14:textId="77777777" w:rsidR="004805F4" w:rsidRDefault="004805F4">
      <w:r>
        <w:separator/>
      </w:r>
    </w:p>
  </w:footnote>
  <w:footnote w:type="continuationSeparator" w:id="0">
    <w:p w14:paraId="25EF07C3" w14:textId="77777777" w:rsidR="004805F4" w:rsidRDefault="004805F4">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141F"/>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905D1"/>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05F4"/>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0ADD"/>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0AA6"/>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84BFC"/>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30E4"/>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7" Type="http://schemas.openxmlformats.org/officeDocument/2006/relationships/fontTable" Target="fontTable.xml"/><Relationship Id="rId55"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68CE1E-A7BF-4582-B919-D8CCFE76D1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4.xml><?xml version="1.0" encoding="utf-8"?>
<ds:datastoreItem xmlns:ds="http://schemas.openxmlformats.org/officeDocument/2006/customXml" ds:itemID="{46AFC722-A30D-4D69-BEE6-E14817B52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8</Pages>
  <Words>3738</Words>
  <Characters>20561</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24251</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LISBONNE Sylvie SA CE MINDEF</cp:lastModifiedBy>
  <cp:revision>6</cp:revision>
  <cp:lastPrinted>2019-03-13T16:36:00Z</cp:lastPrinted>
  <dcterms:created xsi:type="dcterms:W3CDTF">2025-01-08T09:11:00Z</dcterms:created>
  <dcterms:modified xsi:type="dcterms:W3CDTF">2026-01-23T08:11:00Z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