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342A8BF5" w:rsidR="00740D64" w:rsidRDefault="008526D7" w:rsidP="008526D7">
      <w:pPr>
        <w:tabs>
          <w:tab w:val="left" w:pos="4755"/>
        </w:tabs>
        <w:ind w:left="3680" w:right="3680"/>
        <w:jc w:val="center"/>
        <w:rPr>
          <w:sz w:val="2"/>
        </w:rPr>
      </w:pPr>
      <w:r>
        <w:rPr>
          <w:noProof/>
          <w:lang w:eastAsia="fr-FR"/>
        </w:rPr>
        <w:drawing>
          <wp:inline distT="0" distB="0" distL="0" distR="0" wp14:anchorId="63F01E72" wp14:editId="43EA24AD">
            <wp:extent cx="1304290" cy="1233376"/>
            <wp:effectExtent l="0" t="0" r="0" b="5080"/>
            <wp:docPr id="3" name="Image 2">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00000000-0008-0000-0000-000003000000}"/>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7804" cy="1236699"/>
                    </a:xfrm>
                    <a:prstGeom prst="rect">
                      <a:avLst/>
                    </a:prstGeom>
                    <a:noFill/>
                    <a:ln>
                      <a:noFill/>
                    </a:ln>
                  </pic:spPr>
                </pic:pic>
              </a:graphicData>
            </a:graphic>
          </wp:inline>
        </w:drawing>
      </w:r>
    </w:p>
    <w:p w14:paraId="251D1BDF" w14:textId="487B6C37" w:rsidR="00740D64" w:rsidRDefault="00740D64" w:rsidP="00740D64">
      <w:pPr>
        <w:spacing w:after="160" w:line="240" w:lineRule="exact"/>
      </w:pPr>
    </w:p>
    <w:p w14:paraId="41F351DF" w14:textId="77777777" w:rsidR="008526D7" w:rsidRDefault="008526D7" w:rsidP="00740D64">
      <w:pPr>
        <w:spacing w:after="160" w:line="240" w:lineRule="exact"/>
      </w:pPr>
    </w:p>
    <w:p w14:paraId="0C8F8A3C" w14:textId="77777777" w:rsidR="008526D7" w:rsidRDefault="008526D7" w:rsidP="00740D64">
      <w:pPr>
        <w:spacing w:after="160" w:line="240" w:lineRule="exact"/>
      </w:pPr>
    </w:p>
    <w:tbl>
      <w:tblPr>
        <w:tblW w:w="0" w:type="auto"/>
        <w:jc w:val="center"/>
        <w:tblLayout w:type="fixed"/>
        <w:tblLook w:val="04A0" w:firstRow="1" w:lastRow="0" w:firstColumn="1" w:lastColumn="0" w:noHBand="0" w:noVBand="1"/>
      </w:tblPr>
      <w:tblGrid>
        <w:gridCol w:w="9620"/>
      </w:tblGrid>
      <w:tr w:rsidR="00740D64" w14:paraId="1988014D" w14:textId="77777777" w:rsidTr="008526D7">
        <w:trPr>
          <w:trHeight w:val="588"/>
          <w:jc w:val="center"/>
        </w:trPr>
        <w:tc>
          <w:tcPr>
            <w:tcW w:w="9620" w:type="dxa"/>
            <w:shd w:val="clear" w:color="auto" w:fill="1F3864" w:themeFill="accent1" w:themeFillShade="80"/>
            <w:tcMar>
              <w:top w:w="40" w:type="dxa"/>
              <w:left w:w="0" w:type="dxa"/>
              <w:bottom w:w="0" w:type="dxa"/>
              <w:right w:w="0" w:type="dxa"/>
            </w:tcMar>
            <w:vAlign w:val="center"/>
          </w:tcPr>
          <w:p w14:paraId="68C2F042" w14:textId="29376409" w:rsidR="00740D64" w:rsidRDefault="00740D64" w:rsidP="008526D7">
            <w:pPr>
              <w:spacing w:before="0" w:after="0"/>
              <w:jc w:val="center"/>
              <w:rPr>
                <w:rFonts w:ascii="Trebuchet MS" w:eastAsia="Trebuchet MS" w:hAnsi="Trebuchet MS" w:cs="Trebuchet MS"/>
                <w:b/>
                <w:color w:val="FFFFFF"/>
                <w:sz w:val="28"/>
              </w:rPr>
            </w:pPr>
            <w:r w:rsidRPr="008526D7">
              <w:rPr>
                <w:rFonts w:ascii="Trebuchet MS" w:eastAsia="Trebuchet MS" w:hAnsi="Trebuchet MS" w:cs="Trebuchet MS"/>
                <w:b/>
                <w:color w:val="FFFFFF"/>
                <w:sz w:val="32"/>
              </w:rPr>
              <w:t>CADRE DE REPONSE</w:t>
            </w:r>
            <w:r w:rsidR="00DF59F4">
              <w:rPr>
                <w:rFonts w:ascii="Trebuchet MS" w:eastAsia="Trebuchet MS" w:hAnsi="Trebuchet MS" w:cs="Trebuchet MS"/>
                <w:b/>
                <w:color w:val="FFFFFF"/>
                <w:sz w:val="32"/>
              </w:rPr>
              <w:t xml:space="preserve"> TECHNIQUE</w:t>
            </w:r>
          </w:p>
        </w:tc>
      </w:tr>
    </w:tbl>
    <w:p w14:paraId="11A69AFA" w14:textId="77777777" w:rsidR="00740D64" w:rsidRDefault="00740D64" w:rsidP="00740D64">
      <w:pPr>
        <w:spacing w:line="240" w:lineRule="exact"/>
      </w:pPr>
      <w:r>
        <w:t xml:space="preserve"> </w:t>
      </w:r>
    </w:p>
    <w:p w14:paraId="3DB5B458" w14:textId="77777777" w:rsidR="00740D64" w:rsidRDefault="00740D64" w:rsidP="00740D64">
      <w:pPr>
        <w:spacing w:line="240" w:lineRule="exact"/>
      </w:pPr>
    </w:p>
    <w:p w14:paraId="7ED4749F" w14:textId="77777777" w:rsidR="00740D64" w:rsidRDefault="00740D64" w:rsidP="008526D7">
      <w:pPr>
        <w:spacing w:after="180" w:line="240" w:lineRule="exact"/>
        <w:jc w:val="center"/>
      </w:pPr>
    </w:p>
    <w:tbl>
      <w:tblPr>
        <w:tblW w:w="0" w:type="auto"/>
        <w:jc w:val="center"/>
        <w:tblLayout w:type="fixed"/>
        <w:tblLook w:val="04A0" w:firstRow="1" w:lastRow="0" w:firstColumn="1" w:lastColumn="0" w:noHBand="0" w:noVBand="1"/>
      </w:tblPr>
      <w:tblGrid>
        <w:gridCol w:w="1260"/>
        <w:gridCol w:w="7100"/>
        <w:gridCol w:w="1260"/>
      </w:tblGrid>
      <w:tr w:rsidR="00D65BE8" w14:paraId="76C33629" w14:textId="77777777" w:rsidTr="008526D7">
        <w:trPr>
          <w:trHeight w:val="954"/>
          <w:jc w:val="center"/>
        </w:trPr>
        <w:tc>
          <w:tcPr>
            <w:tcW w:w="1260" w:type="dxa"/>
            <w:tcMar>
              <w:top w:w="0" w:type="dxa"/>
              <w:left w:w="0" w:type="dxa"/>
              <w:bottom w:w="0" w:type="dxa"/>
              <w:right w:w="0" w:type="dxa"/>
            </w:tcMar>
          </w:tcPr>
          <w:p w14:paraId="378B041A" w14:textId="77777777" w:rsidR="00D65BE8" w:rsidRDefault="00D65BE8" w:rsidP="008526D7">
            <w:pPr>
              <w:jc w:val="cente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1F4A206F" w:rsidR="00D65BE8" w:rsidRDefault="00DF59F4" w:rsidP="008526D7">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mutualisé de p</w:t>
            </w:r>
            <w:r w:rsidR="00A6207E">
              <w:rPr>
                <w:rFonts w:ascii="Trebuchet MS" w:eastAsia="Trebuchet MS" w:hAnsi="Trebuchet MS" w:cs="Trebuchet MS"/>
                <w:b/>
                <w:color w:val="000000"/>
                <w:sz w:val="28"/>
              </w:rPr>
              <w:t xml:space="preserve">restations de gardiennage et de surveillance </w:t>
            </w:r>
            <w:r w:rsidR="008526D7">
              <w:rPr>
                <w:rFonts w:ascii="Trebuchet MS" w:eastAsia="Trebuchet MS" w:hAnsi="Trebuchet MS" w:cs="Trebuchet MS"/>
                <w:b/>
                <w:color w:val="000000"/>
                <w:sz w:val="28"/>
              </w:rPr>
              <w:t>des site</w:t>
            </w:r>
            <w:r w:rsidR="00A6207E">
              <w:rPr>
                <w:rFonts w:ascii="Trebuchet MS" w:eastAsia="Trebuchet MS" w:hAnsi="Trebuchet MS" w:cs="Trebuchet MS"/>
                <w:b/>
                <w:color w:val="000000"/>
                <w:sz w:val="28"/>
              </w:rPr>
              <w:t>s</w:t>
            </w:r>
            <w:r w:rsidR="008526D7">
              <w:rPr>
                <w:rFonts w:ascii="Trebuchet MS" w:eastAsia="Trebuchet MS" w:hAnsi="Trebuchet MS" w:cs="Trebuchet MS"/>
                <w:b/>
                <w:color w:val="000000"/>
                <w:sz w:val="28"/>
              </w:rPr>
              <w:t xml:space="preserve"> d</w:t>
            </w:r>
            <w:r>
              <w:rPr>
                <w:rFonts w:ascii="Trebuchet MS" w:eastAsia="Trebuchet MS" w:hAnsi="Trebuchet MS" w:cs="Trebuchet MS"/>
                <w:b/>
                <w:color w:val="000000"/>
                <w:sz w:val="28"/>
              </w:rPr>
              <w:t>e la délégation Centre-Est du</w:t>
            </w:r>
            <w:r w:rsidR="008526D7">
              <w:rPr>
                <w:rFonts w:ascii="Trebuchet MS" w:eastAsia="Trebuchet MS" w:hAnsi="Trebuchet MS" w:cs="Trebuchet MS"/>
                <w:b/>
                <w:color w:val="000000"/>
                <w:sz w:val="28"/>
              </w:rPr>
              <w:t xml:space="preserve"> CNRS</w:t>
            </w:r>
          </w:p>
        </w:tc>
        <w:tc>
          <w:tcPr>
            <w:tcW w:w="1260" w:type="dxa"/>
            <w:tcMar>
              <w:top w:w="0" w:type="dxa"/>
              <w:left w:w="0" w:type="dxa"/>
              <w:bottom w:w="0" w:type="dxa"/>
              <w:right w:w="0" w:type="dxa"/>
            </w:tcMar>
          </w:tcPr>
          <w:p w14:paraId="27DD7AF8" w14:textId="77777777" w:rsidR="00D65BE8" w:rsidRDefault="00D65BE8" w:rsidP="008526D7">
            <w:pPr>
              <w:jc w:val="center"/>
              <w:rPr>
                <w:sz w:val="2"/>
              </w:rPr>
            </w:pPr>
          </w:p>
        </w:tc>
      </w:tr>
      <w:tr w:rsidR="00D65BE8" w14:paraId="6F561708" w14:textId="77777777" w:rsidTr="008526D7">
        <w:trPr>
          <w:trHeight w:val="352"/>
          <w:jc w:val="center"/>
        </w:trPr>
        <w:tc>
          <w:tcPr>
            <w:tcW w:w="9620" w:type="dxa"/>
            <w:gridSpan w:val="3"/>
            <w:vMerge w:val="restart"/>
            <w:tcMar>
              <w:top w:w="0" w:type="dxa"/>
              <w:left w:w="0" w:type="dxa"/>
              <w:bottom w:w="0" w:type="dxa"/>
              <w:right w:w="0" w:type="dxa"/>
            </w:tcMar>
            <w:vAlign w:val="center"/>
          </w:tcPr>
          <w:p w14:paraId="17148573" w14:textId="77777777" w:rsidR="00D65BE8" w:rsidRDefault="00D65BE8" w:rsidP="008526D7">
            <w:pPr>
              <w:jc w:val="center"/>
              <w:rPr>
                <w:rFonts w:ascii="Trebuchet MS" w:eastAsia="Trebuchet MS" w:hAnsi="Trebuchet MS" w:cs="Trebuchet MS"/>
                <w:color w:val="000000"/>
              </w:rPr>
            </w:pPr>
          </w:p>
          <w:p w14:paraId="1C15E2DD" w14:textId="4D933B98" w:rsidR="00D65BE8" w:rsidRDefault="00D65BE8" w:rsidP="008526D7">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D65BE8" w:rsidRPr="001D305B" w:rsidRDefault="00D65BE8" w:rsidP="008526D7">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D65BE8" w:rsidRPr="001D305B" w:rsidRDefault="00D65BE8" w:rsidP="008526D7">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D65BE8" w:rsidRDefault="00D65BE8" w:rsidP="008526D7">
            <w:pPr>
              <w:jc w:val="center"/>
              <w:rPr>
                <w:rFonts w:ascii="Trebuchet MS" w:eastAsia="Trebuchet MS" w:hAnsi="Trebuchet MS" w:cs="Trebuchet MS"/>
                <w:color w:val="000000"/>
              </w:rPr>
            </w:pPr>
          </w:p>
        </w:tc>
      </w:tr>
      <w:tr w:rsidR="00D65BE8" w14:paraId="2CE8BF4C" w14:textId="77777777" w:rsidTr="008526D7">
        <w:trPr>
          <w:trHeight w:val="470"/>
          <w:jc w:val="center"/>
        </w:trPr>
        <w:tc>
          <w:tcPr>
            <w:tcW w:w="9620" w:type="dxa"/>
            <w:gridSpan w:val="3"/>
            <w:vMerge/>
            <w:tcMar>
              <w:top w:w="0" w:type="dxa"/>
              <w:left w:w="0" w:type="dxa"/>
              <w:bottom w:w="0" w:type="dxa"/>
              <w:right w:w="0" w:type="dxa"/>
            </w:tcMar>
          </w:tcPr>
          <w:p w14:paraId="54BE8B09" w14:textId="77777777" w:rsidR="00D65BE8" w:rsidRDefault="00D65BE8" w:rsidP="00D65BE8"/>
        </w:tc>
      </w:tr>
    </w:tbl>
    <w:p w14:paraId="058DDB2A" w14:textId="5EC7120E" w:rsidR="008526D7" w:rsidRDefault="008526D7" w:rsidP="00740D64">
      <w:pPr>
        <w:spacing w:line="240" w:lineRule="exact"/>
      </w:pPr>
    </w:p>
    <w:p w14:paraId="160C82B3" w14:textId="77777777" w:rsidR="008526D7" w:rsidRDefault="008526D7" w:rsidP="00740D64">
      <w:pPr>
        <w:spacing w:line="240" w:lineRule="exact"/>
      </w:pPr>
    </w:p>
    <w:p w14:paraId="6A0DEC5E" w14:textId="35F03453" w:rsidR="00740D64" w:rsidRPr="008526D7" w:rsidRDefault="00740D64" w:rsidP="00740D64">
      <w:pPr>
        <w:spacing w:before="80" w:after="20"/>
        <w:ind w:left="1800" w:right="1700"/>
        <w:jc w:val="center"/>
        <w:rPr>
          <w:rFonts w:ascii="Trebuchet MS" w:eastAsia="Trebuchet MS" w:hAnsi="Trebuchet MS" w:cs="Trebuchet MS"/>
          <w:color w:val="000000"/>
          <w:sz w:val="28"/>
        </w:rPr>
      </w:pPr>
      <w:r w:rsidRPr="008526D7">
        <w:rPr>
          <w:rFonts w:ascii="Trebuchet MS" w:eastAsia="Trebuchet MS" w:hAnsi="Trebuchet MS" w:cs="Trebuchet MS"/>
          <w:color w:val="000000"/>
          <w:sz w:val="28"/>
        </w:rPr>
        <w:t xml:space="preserve">N° de consultation : </w:t>
      </w:r>
      <w:r w:rsidR="00DF59F4">
        <w:rPr>
          <w:rFonts w:ascii="Trebuchet MS" w:eastAsia="Trebuchet MS" w:hAnsi="Trebuchet MS" w:cs="Trebuchet MS"/>
          <w:color w:val="000000"/>
          <w:sz w:val="28"/>
        </w:rPr>
        <w:t>26.06.001</w:t>
      </w:r>
    </w:p>
    <w:p w14:paraId="53D69ACA" w14:textId="77777777" w:rsidR="008526D7" w:rsidRPr="005E4828" w:rsidRDefault="008526D7" w:rsidP="00D65BE8">
      <w:pPr>
        <w:spacing w:before="0" w:after="0" w:line="240" w:lineRule="exact"/>
        <w:rPr>
          <w:sz w:val="24"/>
        </w:rPr>
      </w:pPr>
    </w:p>
    <w:p w14:paraId="7D0929F6" w14:textId="77777777" w:rsidR="00240FCA" w:rsidRPr="005E4828" w:rsidRDefault="00240FCA" w:rsidP="00D65BE8">
      <w:pPr>
        <w:spacing w:before="0" w:after="0" w:line="240" w:lineRule="exact"/>
        <w:jc w:val="center"/>
        <w:rPr>
          <w:rFonts w:ascii="Trebuchet MS" w:eastAsia="Trebuchet MS" w:hAnsi="Trebuchet MS" w:cs="Trebuchet MS"/>
          <w:color w:val="FF0000"/>
          <w:sz w:val="24"/>
          <w:u w:val="single"/>
        </w:rPr>
      </w:pPr>
    </w:p>
    <w:p w14:paraId="39704E8F" w14:textId="6F91873D" w:rsidR="00BF6DB9" w:rsidRPr="008526D7" w:rsidRDefault="008526D7" w:rsidP="00D65BE8">
      <w:pPr>
        <w:spacing w:before="0" w:after="0" w:line="279" w:lineRule="exact"/>
        <w:ind w:left="20" w:right="20"/>
        <w:jc w:val="center"/>
        <w:rPr>
          <w:rFonts w:ascii="Trebuchet MS" w:eastAsia="Trebuchet MS" w:hAnsi="Trebuchet MS" w:cs="Trebuchet MS"/>
          <w:b/>
          <w:color w:val="000000"/>
          <w:sz w:val="28"/>
        </w:rPr>
      </w:pPr>
      <w:r w:rsidRPr="008526D7">
        <w:rPr>
          <w:rFonts w:ascii="Trebuchet MS" w:eastAsia="Trebuchet MS" w:hAnsi="Trebuchet MS" w:cs="Trebuchet MS"/>
          <w:b/>
          <w:color w:val="000000"/>
          <w:sz w:val="28"/>
        </w:rPr>
        <w:t xml:space="preserve">CNRS Délégation Centre Est </w:t>
      </w:r>
    </w:p>
    <w:p w14:paraId="3CFE13A4" w14:textId="1A4E797D" w:rsidR="008526D7" w:rsidRPr="008526D7" w:rsidRDefault="008526D7" w:rsidP="00D65BE8">
      <w:pPr>
        <w:spacing w:before="0" w:after="0" w:line="279" w:lineRule="exact"/>
        <w:ind w:left="20" w:right="20"/>
        <w:jc w:val="center"/>
        <w:rPr>
          <w:rFonts w:ascii="Trebuchet MS" w:eastAsia="Trebuchet MS" w:hAnsi="Trebuchet MS" w:cs="Trebuchet MS"/>
          <w:b/>
          <w:color w:val="000000"/>
          <w:sz w:val="28"/>
        </w:rPr>
      </w:pPr>
      <w:r w:rsidRPr="008526D7">
        <w:rPr>
          <w:rFonts w:ascii="Trebuchet MS" w:eastAsia="Trebuchet MS" w:hAnsi="Trebuchet MS" w:cs="Trebuchet MS"/>
          <w:b/>
          <w:color w:val="000000"/>
          <w:sz w:val="28"/>
        </w:rPr>
        <w:t>17 rue notre Dame des Pauvres</w:t>
      </w:r>
    </w:p>
    <w:p w14:paraId="4F9779EA" w14:textId="3D3390B6" w:rsidR="008526D7" w:rsidRPr="008526D7" w:rsidRDefault="008526D7" w:rsidP="00D65BE8">
      <w:pPr>
        <w:spacing w:before="0" w:after="0" w:line="279" w:lineRule="exact"/>
        <w:ind w:left="20" w:right="20"/>
        <w:jc w:val="center"/>
        <w:rPr>
          <w:rFonts w:ascii="Trebuchet MS" w:eastAsia="Trebuchet MS" w:hAnsi="Trebuchet MS" w:cs="Trebuchet MS"/>
          <w:b/>
          <w:color w:val="000000"/>
          <w:sz w:val="28"/>
        </w:rPr>
      </w:pPr>
      <w:r w:rsidRPr="008526D7">
        <w:rPr>
          <w:rFonts w:ascii="Trebuchet MS" w:eastAsia="Trebuchet MS" w:hAnsi="Trebuchet MS" w:cs="Trebuchet MS"/>
          <w:b/>
          <w:color w:val="000000"/>
          <w:sz w:val="28"/>
        </w:rPr>
        <w:t>54500 Vandœuvre-lès-Nancy</w:t>
      </w:r>
    </w:p>
    <w:p w14:paraId="08A88275" w14:textId="5B141CC2" w:rsidR="00BF6DB9" w:rsidRDefault="00BF6DB9" w:rsidP="00D65BE8">
      <w:pPr>
        <w:spacing w:before="0" w:after="0" w:line="279" w:lineRule="exact"/>
        <w:ind w:left="20" w:right="20"/>
        <w:jc w:val="center"/>
        <w:rPr>
          <w:rFonts w:ascii="Trebuchet MS" w:eastAsia="Trebuchet MS" w:hAnsi="Trebuchet MS" w:cs="Trebuchet MS"/>
          <w:b/>
          <w:color w:val="000000"/>
          <w:sz w:val="24"/>
        </w:rPr>
      </w:pPr>
    </w:p>
    <w:p w14:paraId="2DA018B1" w14:textId="71E00C73" w:rsidR="00DF59F4" w:rsidRDefault="00DF59F4" w:rsidP="00D65BE8">
      <w:pPr>
        <w:spacing w:before="0" w:after="0" w:line="279" w:lineRule="exact"/>
        <w:ind w:left="20" w:right="20"/>
        <w:jc w:val="center"/>
        <w:rPr>
          <w:rFonts w:ascii="Trebuchet MS" w:eastAsia="Trebuchet MS" w:hAnsi="Trebuchet MS" w:cs="Trebuchet MS"/>
          <w:b/>
          <w:color w:val="000000"/>
          <w:sz w:val="24"/>
        </w:rPr>
      </w:pPr>
    </w:p>
    <w:p w14:paraId="3B4A82ED" w14:textId="348D8E59" w:rsidR="00DF59F4" w:rsidRDefault="00DF59F4" w:rsidP="00D65BE8">
      <w:pPr>
        <w:spacing w:before="0" w:after="0" w:line="279" w:lineRule="exact"/>
        <w:ind w:left="20" w:right="20"/>
        <w:jc w:val="center"/>
        <w:rPr>
          <w:rFonts w:ascii="Trebuchet MS" w:eastAsia="Trebuchet MS" w:hAnsi="Trebuchet MS" w:cs="Trebuchet MS"/>
          <w:b/>
          <w:color w:val="000000"/>
          <w:sz w:val="24"/>
        </w:rPr>
      </w:pPr>
    </w:p>
    <w:p w14:paraId="359AB46A" w14:textId="77777777" w:rsidR="00DF59F4" w:rsidRDefault="00DF59F4" w:rsidP="00D65BE8">
      <w:pPr>
        <w:spacing w:before="0" w:after="0" w:line="279" w:lineRule="exact"/>
        <w:ind w:left="20" w:right="20"/>
        <w:jc w:val="center"/>
        <w:rPr>
          <w:rFonts w:ascii="Trebuchet MS" w:eastAsia="Trebuchet MS" w:hAnsi="Trebuchet MS" w:cs="Trebuchet MS"/>
          <w:b/>
          <w:color w:val="000000"/>
          <w:sz w:val="24"/>
        </w:rPr>
      </w:pPr>
    </w:p>
    <w:p w14:paraId="2426B0A2" w14:textId="77777777" w:rsidR="00BF6DB9" w:rsidRDefault="00BF6DB9" w:rsidP="00D65BE8">
      <w:pPr>
        <w:spacing w:before="0" w:after="0" w:line="279" w:lineRule="exact"/>
        <w:ind w:left="20" w:right="20"/>
        <w:jc w:val="center"/>
        <w:rPr>
          <w:rFonts w:ascii="Trebuchet MS" w:eastAsia="Trebuchet MS" w:hAnsi="Trebuchet MS" w:cs="Trebuchet MS"/>
          <w:b/>
          <w:color w:val="000000"/>
          <w:sz w:val="24"/>
        </w:rPr>
      </w:pPr>
    </w:p>
    <w:p w14:paraId="3A97C049" w14:textId="77777777" w:rsidR="00BF6DB9" w:rsidRPr="005E4828" w:rsidRDefault="00BF6DB9" w:rsidP="00D65BE8">
      <w:pPr>
        <w:spacing w:before="0" w:after="0" w:line="279" w:lineRule="exact"/>
        <w:ind w:left="20" w:right="20"/>
        <w:jc w:val="center"/>
        <w:rPr>
          <w:rFonts w:ascii="Trebuchet MS" w:eastAsia="Trebuchet MS" w:hAnsi="Trebuchet MS" w:cs="Trebuchet MS"/>
          <w:b/>
          <w:color w:val="000000"/>
          <w:sz w:val="24"/>
        </w:rPr>
      </w:pPr>
    </w:p>
    <w:p w14:paraId="4E7709F5" w14:textId="52196827" w:rsidR="005F1600" w:rsidRDefault="00615DD2" w:rsidP="005F1600">
      <w:pPr>
        <w:pStyle w:val="Titre1"/>
      </w:pPr>
      <w:r w:rsidRPr="002646F1">
        <w:lastRenderedPageBreak/>
        <w:t xml:space="preserve">I - </w:t>
      </w:r>
      <w:r w:rsidR="00740D64" w:rsidRPr="002646F1">
        <w:t>PARTIE ADMINISTRATIVE</w:t>
      </w:r>
    </w:p>
    <w:p w14:paraId="33BD89AB" w14:textId="0957355F" w:rsidR="005F1600" w:rsidRDefault="005F1600" w:rsidP="005F1600"/>
    <w:p w14:paraId="71A74597" w14:textId="75BDD8E8" w:rsidR="005F1600" w:rsidRPr="005F1600" w:rsidRDefault="005F1600" w:rsidP="005F1600">
      <w:r w:rsidRPr="0010798B">
        <w:t xml:space="preserve">Conformément aux dispositions de l’article </w:t>
      </w:r>
      <w:r w:rsidR="00DF59F4">
        <w:t>IX 2.</w:t>
      </w:r>
      <w:r w:rsidRPr="0010798B">
        <w:t xml:space="preserve"> </w:t>
      </w:r>
      <w:proofErr w:type="gramStart"/>
      <w:r w:rsidRPr="0010798B">
        <w:t>du</w:t>
      </w:r>
      <w:proofErr w:type="gramEnd"/>
      <w:r w:rsidRPr="0010798B">
        <w:t xml:space="preserve"> règlement de consultation, l’utilisation du</w:t>
      </w:r>
      <w:r w:rsidRPr="00DF59F4">
        <w:rPr>
          <w:b/>
          <w:color w:val="FF0000"/>
        </w:rPr>
        <w:t xml:space="preserve"> cadre de réponse est obligatoire et son absence rendra l’offre du candidat irrégulière. </w:t>
      </w:r>
    </w:p>
    <w:p w14:paraId="5F438C69" w14:textId="0C4F709B" w:rsidR="0006156B" w:rsidRDefault="00C966EC"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C966EC"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C966EC"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C966EC"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C966EC"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252840">
          <w:footerReference w:type="first" r:id="rId9"/>
          <w:pgSz w:w="11906" w:h="16838"/>
          <w:pgMar w:top="720" w:right="720" w:bottom="720" w:left="720" w:header="708" w:footer="708" w:gutter="0"/>
          <w:cols w:space="708"/>
          <w:titlePg/>
          <w:docGrid w:linePitch="360"/>
        </w:sectPr>
      </w:pPr>
    </w:p>
    <w:p w14:paraId="6B9BB1DA" w14:textId="73B0A8BD" w:rsidR="00740D64" w:rsidRDefault="00DF59F4" w:rsidP="00920859">
      <w:pPr>
        <w:pStyle w:val="Titre1"/>
      </w:pPr>
      <w:r>
        <w:lastRenderedPageBreak/>
        <w:t xml:space="preserve">VALEUR TECHNIQUE DE L’OFFRE – </w:t>
      </w:r>
      <w:r w:rsidR="00C966EC">
        <w:t>4</w:t>
      </w:r>
      <w:r>
        <w:t xml:space="preserve">0% </w:t>
      </w:r>
    </w:p>
    <w:p w14:paraId="63148714" w14:textId="5BF385CE" w:rsidR="00D65BE8" w:rsidRDefault="00D65BE8" w:rsidP="00D65BE8">
      <w:pPr>
        <w:pStyle w:val="Normal1"/>
        <w:tabs>
          <w:tab w:val="clear" w:pos="284"/>
          <w:tab w:val="clear" w:pos="567"/>
          <w:tab w:val="clear" w:pos="851"/>
        </w:tabs>
        <w:ind w:firstLine="0"/>
        <w:jc w:val="left"/>
        <w:rPr>
          <w:rFonts w:ascii="Arial" w:hAnsi="Arial" w:cs="Arial"/>
          <w:b/>
          <w:sz w:val="20"/>
        </w:rPr>
      </w:pPr>
    </w:p>
    <w:p w14:paraId="6D57E77B" w14:textId="77777777" w:rsidR="00A67C65" w:rsidRDefault="00A67C65" w:rsidP="00D65BE8">
      <w:pPr>
        <w:pStyle w:val="Normal1"/>
        <w:tabs>
          <w:tab w:val="clear" w:pos="284"/>
          <w:tab w:val="clear" w:pos="567"/>
          <w:tab w:val="clear" w:pos="851"/>
        </w:tabs>
        <w:ind w:firstLine="0"/>
        <w:jc w:val="left"/>
        <w:rPr>
          <w:rFonts w:ascii="Arial" w:hAnsi="Arial" w:cs="Arial"/>
          <w:b/>
          <w:sz w:val="20"/>
        </w:rPr>
      </w:pPr>
    </w:p>
    <w:p w14:paraId="746D7657" w14:textId="02053A7A" w:rsidR="009D364B" w:rsidRDefault="00A67C65" w:rsidP="009D364B">
      <w:pPr>
        <w:pStyle w:val="Normal1"/>
        <w:tabs>
          <w:tab w:val="clear" w:pos="284"/>
          <w:tab w:val="clear" w:pos="567"/>
          <w:tab w:val="clear" w:pos="851"/>
        </w:tabs>
        <w:ind w:firstLine="0"/>
        <w:jc w:val="left"/>
        <w:rPr>
          <w:rFonts w:ascii="Arial" w:hAnsi="Arial" w:cs="Arial"/>
          <w:b/>
          <w:sz w:val="20"/>
        </w:rPr>
      </w:pPr>
      <w:r>
        <w:rPr>
          <w:rFonts w:ascii="Arial" w:hAnsi="Arial" w:cs="Arial"/>
          <w:b/>
          <w:sz w:val="20"/>
        </w:rPr>
        <w:t>Sous-c</w:t>
      </w:r>
      <w:r w:rsidR="00D65BE8" w:rsidRPr="00D65BE8">
        <w:rPr>
          <w:rFonts w:ascii="Arial" w:hAnsi="Arial" w:cs="Arial"/>
          <w:b/>
          <w:sz w:val="20"/>
        </w:rPr>
        <w:t>ritère 1 : Pertinence de la structuration hiérarchique et organisationnelle (direction, encadrement, agents sur site</w:t>
      </w:r>
      <w:r w:rsidR="00614D84">
        <w:rPr>
          <w:rFonts w:ascii="Arial" w:hAnsi="Arial" w:cs="Arial"/>
          <w:b/>
          <w:sz w:val="20"/>
        </w:rPr>
        <w:t xml:space="preserve"> </w:t>
      </w:r>
      <w:r w:rsidR="00D65BE8" w:rsidRPr="00D65BE8">
        <w:rPr>
          <w:rFonts w:ascii="Arial" w:hAnsi="Arial" w:cs="Arial"/>
          <w:b/>
          <w:sz w:val="20"/>
        </w:rPr>
        <w:t xml:space="preserve">et </w:t>
      </w:r>
      <w:r w:rsidR="00E8091E">
        <w:rPr>
          <w:rFonts w:ascii="Arial" w:hAnsi="Arial" w:cs="Arial"/>
          <w:b/>
          <w:sz w:val="20"/>
        </w:rPr>
        <w:t>véhicule</w:t>
      </w:r>
      <w:r w:rsidR="005234EE">
        <w:rPr>
          <w:rFonts w:ascii="Arial" w:hAnsi="Arial" w:cs="Arial"/>
          <w:b/>
          <w:sz w:val="20"/>
        </w:rPr>
        <w:t>)</w:t>
      </w:r>
      <w:r w:rsidR="00E8091E">
        <w:rPr>
          <w:rFonts w:ascii="Arial" w:hAnsi="Arial" w:cs="Arial"/>
          <w:b/>
          <w:sz w:val="20"/>
        </w:rPr>
        <w:t xml:space="preserve"> – </w:t>
      </w:r>
      <w:r w:rsidR="00C966EC">
        <w:rPr>
          <w:rFonts w:ascii="Arial" w:hAnsi="Arial" w:cs="Arial"/>
          <w:b/>
          <w:sz w:val="20"/>
        </w:rPr>
        <w:t>15</w:t>
      </w:r>
      <w:r w:rsidR="00E8091E">
        <w:rPr>
          <w:rFonts w:ascii="Arial" w:hAnsi="Arial" w:cs="Arial"/>
          <w:b/>
          <w:sz w:val="20"/>
        </w:rPr>
        <w:t>%</w:t>
      </w:r>
    </w:p>
    <w:p w14:paraId="3B92ED86" w14:textId="77777777" w:rsidR="009D364B" w:rsidRPr="009D364B" w:rsidRDefault="009D364B" w:rsidP="009D364B">
      <w:pPr>
        <w:pStyle w:val="Normal1"/>
        <w:tabs>
          <w:tab w:val="clear" w:pos="284"/>
          <w:tab w:val="clear" w:pos="567"/>
          <w:tab w:val="clear" w:pos="851"/>
        </w:tabs>
        <w:ind w:firstLine="0"/>
        <w:jc w:val="left"/>
        <w:rPr>
          <w:rFonts w:ascii="Arial" w:hAnsi="Arial" w:cs="Arial"/>
          <w:b/>
          <w:sz w:val="20"/>
        </w:rPr>
      </w:pPr>
    </w:p>
    <w:tbl>
      <w:tblPr>
        <w:tblStyle w:val="Grilledutableau"/>
        <w:tblW w:w="0" w:type="auto"/>
        <w:tblLook w:val="04A0" w:firstRow="1" w:lastRow="0" w:firstColumn="1" w:lastColumn="0" w:noHBand="0" w:noVBand="1"/>
      </w:tblPr>
      <w:tblGrid>
        <w:gridCol w:w="10450"/>
      </w:tblGrid>
      <w:tr w:rsidR="009D364B" w14:paraId="281AB256" w14:textId="77777777" w:rsidTr="00EA121B">
        <w:tc>
          <w:tcPr>
            <w:tcW w:w="10450" w:type="dxa"/>
          </w:tcPr>
          <w:p w14:paraId="6A87BB6F" w14:textId="6320910C" w:rsidR="00B000D8" w:rsidRPr="00B000D8" w:rsidRDefault="009D364B" w:rsidP="00DF59F4">
            <w:pPr>
              <w:jc w:val="both"/>
            </w:pPr>
            <w:r>
              <w:t>Le candidat précisera ici quels sont les membres de la société partie prenante au marché et le rôle de chacun, du personnel d’encadrement aux agents de terrain. Il détaillera le rôle de chaque membre au regard du marché et quels sont les interlocuteurs du pouvoir adjudicateur. Il précisera également la mise à disposition d’un véhicule, le dél</w:t>
            </w:r>
            <w:r w:rsidR="00B000D8">
              <w:t xml:space="preserve">ai de remplacement des agents, </w:t>
            </w:r>
            <w:r w:rsidR="00B000D8">
              <w:rPr>
                <w:rFonts w:cs="Arial"/>
                <w:szCs w:val="20"/>
              </w:rPr>
              <w:t>l</w:t>
            </w:r>
            <w:r w:rsidR="00B000D8" w:rsidRPr="00E7758B">
              <w:rPr>
                <w:rFonts w:cs="Arial"/>
                <w:szCs w:val="20"/>
              </w:rPr>
              <w:t>a m</w:t>
            </w:r>
            <w:r w:rsidR="00B000D8">
              <w:rPr>
                <w:rFonts w:cs="Arial"/>
                <w:szCs w:val="20"/>
              </w:rPr>
              <w:t>ixité du personnel</w:t>
            </w:r>
            <w:r w:rsidR="00B000D8" w:rsidRPr="00E7758B">
              <w:rPr>
                <w:rFonts w:cs="Arial"/>
                <w:szCs w:val="20"/>
              </w:rPr>
              <w:t xml:space="preserve"> pour les missions du quotidien (</w:t>
            </w:r>
            <w:r w:rsidR="00B000D8">
              <w:rPr>
                <w:rFonts w:cs="Arial"/>
                <w:szCs w:val="20"/>
              </w:rPr>
              <w:t xml:space="preserve">rondes, </w:t>
            </w:r>
            <w:r w:rsidR="00B000D8" w:rsidRPr="00E7758B">
              <w:rPr>
                <w:rFonts w:cs="Arial"/>
                <w:szCs w:val="20"/>
              </w:rPr>
              <w:t>ac</w:t>
            </w:r>
            <w:r w:rsidR="00B000D8">
              <w:rPr>
                <w:rFonts w:cs="Arial"/>
                <w:szCs w:val="20"/>
              </w:rPr>
              <w:t xml:space="preserve">cueil, </w:t>
            </w:r>
            <w:proofErr w:type="gramStart"/>
            <w:r w:rsidR="00B000D8">
              <w:rPr>
                <w:rFonts w:cs="Arial"/>
                <w:szCs w:val="20"/>
              </w:rPr>
              <w:t>filtrage..</w:t>
            </w:r>
            <w:proofErr w:type="gramEnd"/>
            <w:r w:rsidR="00B000D8">
              <w:rPr>
                <w:rFonts w:cs="Arial"/>
                <w:szCs w:val="20"/>
              </w:rPr>
              <w:t>)</w:t>
            </w:r>
          </w:p>
          <w:p w14:paraId="47DF6AEB" w14:textId="77777777" w:rsidR="00B000D8" w:rsidRDefault="00B000D8" w:rsidP="009D364B"/>
          <w:p w14:paraId="2E764ADF" w14:textId="77777777" w:rsidR="009D364B" w:rsidRDefault="009D364B" w:rsidP="009D364B">
            <w:pPr>
              <w:rPr>
                <w:rFonts w:cs="Arial"/>
              </w:rPr>
            </w:pPr>
          </w:p>
          <w:p w14:paraId="5EDB47C3" w14:textId="77777777" w:rsidR="009D364B" w:rsidRDefault="009D364B" w:rsidP="009D364B">
            <w:pPr>
              <w:rPr>
                <w:rFonts w:cs="Arial"/>
              </w:rPr>
            </w:pPr>
          </w:p>
          <w:p w14:paraId="110CD2BA" w14:textId="77777777" w:rsidR="009D364B" w:rsidRDefault="009D364B" w:rsidP="009D364B">
            <w:pPr>
              <w:rPr>
                <w:rFonts w:cs="Arial"/>
              </w:rPr>
            </w:pPr>
          </w:p>
          <w:p w14:paraId="09314A95" w14:textId="77777777" w:rsidR="009D364B" w:rsidRDefault="009D364B" w:rsidP="009D364B">
            <w:pPr>
              <w:rPr>
                <w:rFonts w:cs="Arial"/>
              </w:rPr>
            </w:pPr>
          </w:p>
          <w:p w14:paraId="7D47D971" w14:textId="77777777" w:rsidR="009D364B" w:rsidRDefault="009D364B" w:rsidP="009D364B">
            <w:pPr>
              <w:rPr>
                <w:rFonts w:cs="Arial"/>
              </w:rPr>
            </w:pPr>
          </w:p>
          <w:p w14:paraId="32D2E89B" w14:textId="77777777" w:rsidR="009D364B" w:rsidRDefault="009D364B" w:rsidP="009D364B">
            <w:pPr>
              <w:rPr>
                <w:rFonts w:cs="Arial"/>
              </w:rPr>
            </w:pPr>
          </w:p>
          <w:p w14:paraId="07A4085E" w14:textId="77777777" w:rsidR="009D364B" w:rsidRDefault="009D364B" w:rsidP="009D364B">
            <w:pPr>
              <w:rPr>
                <w:rFonts w:cs="Arial"/>
              </w:rPr>
            </w:pPr>
          </w:p>
          <w:p w14:paraId="340E6A8F" w14:textId="77777777" w:rsidR="009D364B" w:rsidRDefault="009D364B" w:rsidP="009D364B">
            <w:pPr>
              <w:rPr>
                <w:rFonts w:cs="Arial"/>
              </w:rPr>
            </w:pPr>
          </w:p>
        </w:tc>
      </w:tr>
    </w:tbl>
    <w:p w14:paraId="036D2E80" w14:textId="0E9D8639" w:rsidR="00D65BE8" w:rsidRPr="00D65BE8" w:rsidRDefault="00D65BE8" w:rsidP="00D65BE8">
      <w:pPr>
        <w:rPr>
          <w:rFonts w:cs="Arial"/>
        </w:rPr>
      </w:pPr>
    </w:p>
    <w:p w14:paraId="52F293D2" w14:textId="52B75B4C" w:rsidR="009D364B" w:rsidRDefault="00A67C65" w:rsidP="00DF59F4">
      <w:pPr>
        <w:jc w:val="both"/>
        <w:rPr>
          <w:b/>
        </w:rPr>
      </w:pPr>
      <w:r>
        <w:rPr>
          <w:b/>
        </w:rPr>
        <w:t>Sous-c</w:t>
      </w:r>
      <w:r w:rsidR="00D65BE8" w:rsidRPr="00615EB1">
        <w:rPr>
          <w:b/>
        </w:rPr>
        <w:t xml:space="preserve">ritère 2 : Pertinence des outils de suivi et contrôle des prestations au regard des besoins du pouvoir adjudicateur exprimés au cahier des charges (main courante, gestion de prise et fin de poste, nombre de rondes, </w:t>
      </w:r>
      <w:r w:rsidR="00614D84">
        <w:rPr>
          <w:b/>
        </w:rPr>
        <w:t xml:space="preserve">transmission </w:t>
      </w:r>
      <w:r w:rsidR="00D65BE8" w:rsidRPr="00615EB1">
        <w:rPr>
          <w:b/>
        </w:rPr>
        <w:t xml:space="preserve">d’informations en cas d’urgence </w:t>
      </w:r>
      <w:r w:rsidR="00C966EC">
        <w:rPr>
          <w:b/>
        </w:rPr>
        <w:t>15</w:t>
      </w:r>
      <w:r w:rsidR="00D65BE8" w:rsidRPr="00615EB1">
        <w:rPr>
          <w:b/>
        </w:rPr>
        <w:t xml:space="preserve">% : </w:t>
      </w:r>
      <w:r w:rsidR="00F95DD1">
        <w:rPr>
          <w:b/>
        </w:rPr>
        <w:t xml:space="preserve"> </w:t>
      </w:r>
    </w:p>
    <w:p w14:paraId="0BFE4D26" w14:textId="77777777" w:rsidR="00DF59F4" w:rsidRPr="009D364B" w:rsidRDefault="00DF59F4" w:rsidP="00DF59F4">
      <w:pPr>
        <w:jc w:val="both"/>
        <w:rPr>
          <w:b/>
        </w:rPr>
      </w:pPr>
    </w:p>
    <w:tbl>
      <w:tblPr>
        <w:tblStyle w:val="Grilledutableau"/>
        <w:tblW w:w="0" w:type="auto"/>
        <w:tblLook w:val="04A0" w:firstRow="1" w:lastRow="0" w:firstColumn="1" w:lastColumn="0" w:noHBand="0" w:noVBand="1"/>
      </w:tblPr>
      <w:tblGrid>
        <w:gridCol w:w="10450"/>
      </w:tblGrid>
      <w:tr w:rsidR="009D364B" w14:paraId="6B6AA296" w14:textId="77777777" w:rsidTr="00CE1F9A">
        <w:tc>
          <w:tcPr>
            <w:tcW w:w="10450" w:type="dxa"/>
          </w:tcPr>
          <w:p w14:paraId="2D2044AC" w14:textId="1AF4A663" w:rsidR="009D364B" w:rsidRDefault="009D364B" w:rsidP="00DF59F4">
            <w:pPr>
              <w:jc w:val="both"/>
            </w:pPr>
            <w:r>
              <w:t>Le candidat détaillera de manière précise quel type de main courante il souhaite mettre en place, ses fonctionnalités, et la manière dont il met à disposition les informations contenues au pouvoir adjudicateur, comme les prises et fin de poste, les relevés de ronde pointées, les contrôles inopinés qu’il effectue pour contrôler le travail de ses agents</w:t>
            </w:r>
            <w:r w:rsidR="00DF59F4">
              <w:t>.</w:t>
            </w:r>
          </w:p>
          <w:p w14:paraId="369FF03E" w14:textId="77777777" w:rsidR="00DF59F4" w:rsidRDefault="00DF59F4" w:rsidP="00DF59F4">
            <w:pPr>
              <w:jc w:val="both"/>
            </w:pPr>
          </w:p>
          <w:p w14:paraId="49F74E8E" w14:textId="77777777" w:rsidR="009D364B" w:rsidRDefault="009D364B" w:rsidP="009D364B"/>
          <w:p w14:paraId="2F8D6FC9" w14:textId="77777777" w:rsidR="009D364B" w:rsidRDefault="009D364B" w:rsidP="009D364B"/>
          <w:p w14:paraId="0782A030" w14:textId="77777777" w:rsidR="009D364B" w:rsidRDefault="009D364B" w:rsidP="00D65BE8"/>
          <w:p w14:paraId="1C10C9C0" w14:textId="77777777" w:rsidR="009D364B" w:rsidRDefault="009D364B" w:rsidP="00D65BE8"/>
          <w:p w14:paraId="07197873" w14:textId="77777777" w:rsidR="009D364B" w:rsidRDefault="009D364B" w:rsidP="00D65BE8"/>
          <w:p w14:paraId="51A27C48" w14:textId="77777777" w:rsidR="009D364B" w:rsidRDefault="009D364B" w:rsidP="00D65BE8"/>
          <w:p w14:paraId="078216A8" w14:textId="77777777" w:rsidR="009D364B" w:rsidRDefault="009D364B" w:rsidP="00D65BE8"/>
          <w:p w14:paraId="71362AE1" w14:textId="77777777" w:rsidR="009D364B" w:rsidRDefault="009D364B" w:rsidP="00D65BE8"/>
          <w:p w14:paraId="260D6865" w14:textId="77777777" w:rsidR="009D364B" w:rsidRDefault="009D364B" w:rsidP="00D65BE8"/>
        </w:tc>
      </w:tr>
    </w:tbl>
    <w:p w14:paraId="74C69C77" w14:textId="77777777" w:rsidR="009D364B" w:rsidRDefault="009D364B" w:rsidP="00D65BE8"/>
    <w:p w14:paraId="341EDE00" w14:textId="3BC04C46" w:rsidR="004B5A78" w:rsidRDefault="004B5A78" w:rsidP="00D65BE8"/>
    <w:p w14:paraId="5B3AE3FB" w14:textId="7D490A1E" w:rsidR="00F30D44" w:rsidRDefault="00F30D44" w:rsidP="00D65BE8"/>
    <w:p w14:paraId="76161D5A" w14:textId="4970FAA8" w:rsidR="00F30D44" w:rsidRDefault="00F30D44" w:rsidP="00D65BE8"/>
    <w:p w14:paraId="0E4CEDB4" w14:textId="77777777" w:rsidR="00F30D44" w:rsidRDefault="00F30D44" w:rsidP="00D65BE8">
      <w:pPr>
        <w:rPr>
          <w:rFonts w:cs="Arial"/>
        </w:rPr>
      </w:pPr>
    </w:p>
    <w:p w14:paraId="2E6299AA" w14:textId="33AEB7B3" w:rsidR="004827E4" w:rsidRPr="009D364B" w:rsidRDefault="00A67C65" w:rsidP="00D65BE8">
      <w:pPr>
        <w:rPr>
          <w:b/>
        </w:rPr>
      </w:pPr>
      <w:r>
        <w:rPr>
          <w:b/>
        </w:rPr>
        <w:t>Sous-c</w:t>
      </w:r>
      <w:r w:rsidR="00122706" w:rsidRPr="00122706">
        <w:rPr>
          <w:b/>
        </w:rPr>
        <w:t xml:space="preserve">ritère 3 : </w:t>
      </w:r>
      <w:r w:rsidR="00E92E58">
        <w:rPr>
          <w:b/>
        </w:rPr>
        <w:t>P</w:t>
      </w:r>
      <w:r w:rsidR="00122706" w:rsidRPr="00122706">
        <w:rPr>
          <w:b/>
        </w:rPr>
        <w:t>ertinence des modalités de formation et autocontrôles (règlementation, formations et recyclages des agents, transmission des infos au PA</w:t>
      </w:r>
      <w:r w:rsidR="00614D84">
        <w:rPr>
          <w:b/>
        </w:rPr>
        <w:t>)</w:t>
      </w:r>
      <w:r w:rsidR="00E8091E">
        <w:rPr>
          <w:b/>
        </w:rPr>
        <w:t xml:space="preserve"> – 10</w:t>
      </w:r>
      <w:r w:rsidR="009D364B">
        <w:rPr>
          <w:b/>
        </w:rPr>
        <w:t>%</w:t>
      </w:r>
    </w:p>
    <w:tbl>
      <w:tblPr>
        <w:tblStyle w:val="Grilledutableau"/>
        <w:tblW w:w="0" w:type="auto"/>
        <w:tblLook w:val="04A0" w:firstRow="1" w:lastRow="0" w:firstColumn="1" w:lastColumn="0" w:noHBand="0" w:noVBand="1"/>
      </w:tblPr>
      <w:tblGrid>
        <w:gridCol w:w="10450"/>
      </w:tblGrid>
      <w:tr w:rsidR="009D364B" w14:paraId="48ECC2CF" w14:textId="77777777" w:rsidTr="0098266A">
        <w:tc>
          <w:tcPr>
            <w:tcW w:w="10450" w:type="dxa"/>
          </w:tcPr>
          <w:p w14:paraId="6E7AE542" w14:textId="30D050EB" w:rsidR="009D364B" w:rsidRDefault="009D364B" w:rsidP="00D65BE8">
            <w:r>
              <w:lastRenderedPageBreak/>
              <w:t>Le candidat détaillera le plan de formation interne qu’il met à disposition de ses agents, ainsi que les recyclages, et la manière dont il communique les informations, au pouvoir adjudicateur</w:t>
            </w:r>
            <w:r w:rsidR="00DF59F4">
              <w:t>.</w:t>
            </w:r>
          </w:p>
          <w:p w14:paraId="2BDFA210" w14:textId="77777777" w:rsidR="009D364B" w:rsidRDefault="009D364B" w:rsidP="00D65BE8"/>
          <w:p w14:paraId="1E1D2EA3" w14:textId="77777777" w:rsidR="009D364B" w:rsidRDefault="009D364B" w:rsidP="00D65BE8"/>
          <w:p w14:paraId="7C9F11D5" w14:textId="77777777" w:rsidR="009D364B" w:rsidRDefault="009D364B" w:rsidP="00D65BE8"/>
          <w:p w14:paraId="1A32BBA0" w14:textId="77777777" w:rsidR="009D364B" w:rsidRDefault="009D364B" w:rsidP="00D65BE8"/>
          <w:p w14:paraId="735659A2" w14:textId="77777777" w:rsidR="009D364B" w:rsidRDefault="009D364B" w:rsidP="00D65BE8"/>
          <w:p w14:paraId="47F2CE9A" w14:textId="77777777" w:rsidR="009D364B" w:rsidRDefault="009D364B" w:rsidP="00D65BE8"/>
        </w:tc>
      </w:tr>
    </w:tbl>
    <w:p w14:paraId="63B64CFB" w14:textId="63B42D78" w:rsidR="00E8091E" w:rsidRDefault="00E8091E" w:rsidP="00D65BE8">
      <w:pPr>
        <w:rPr>
          <w:rFonts w:cs="Arial"/>
        </w:rPr>
      </w:pPr>
    </w:p>
    <w:p w14:paraId="0D93E6A7" w14:textId="7B12BEC5" w:rsidR="00DF59F4" w:rsidRDefault="00DF59F4" w:rsidP="00DF59F4">
      <w:pPr>
        <w:pStyle w:val="Titre1"/>
      </w:pPr>
      <w:r>
        <w:t>PERFORMANCE ENVIRONNEMENTALE</w:t>
      </w:r>
      <w:r w:rsidR="00DF17B9">
        <w:t xml:space="preserve"> DE L’OFFRE</w:t>
      </w:r>
      <w:r>
        <w:t xml:space="preserve"> – </w:t>
      </w:r>
      <w:r w:rsidR="00DF17B9">
        <w:t>1</w:t>
      </w:r>
      <w:r>
        <w:t xml:space="preserve">0% </w:t>
      </w:r>
    </w:p>
    <w:p w14:paraId="114C41C3" w14:textId="77777777" w:rsidR="002E51DA" w:rsidRDefault="002E51DA" w:rsidP="002E51DA"/>
    <w:p w14:paraId="2F64A1C0" w14:textId="0400FD0E" w:rsidR="003035FB" w:rsidRPr="009D364B" w:rsidRDefault="002562AD" w:rsidP="00E8091E">
      <w:pPr>
        <w:rPr>
          <w:rFonts w:cs="Arial"/>
          <w:b/>
          <w:bCs/>
        </w:rPr>
      </w:pPr>
      <w:r w:rsidRPr="009234B7">
        <w:rPr>
          <w:rFonts w:cs="Arial"/>
          <w:b/>
          <w:bCs/>
        </w:rPr>
        <w:t>Sous-critère 1 : Optimisation environnementale des tournées de surveillance mobile</w:t>
      </w:r>
      <w:r w:rsidR="003B0F4D">
        <w:rPr>
          <w:rFonts w:cs="Arial"/>
          <w:b/>
          <w:bCs/>
        </w:rPr>
        <w:t> : 5%</w:t>
      </w:r>
    </w:p>
    <w:tbl>
      <w:tblPr>
        <w:tblStyle w:val="Grilledutableau"/>
        <w:tblW w:w="0" w:type="auto"/>
        <w:tblLook w:val="04A0" w:firstRow="1" w:lastRow="0" w:firstColumn="1" w:lastColumn="0" w:noHBand="0" w:noVBand="1"/>
      </w:tblPr>
      <w:tblGrid>
        <w:gridCol w:w="10450"/>
      </w:tblGrid>
      <w:tr w:rsidR="009D364B" w14:paraId="5E1F8CD2" w14:textId="77777777" w:rsidTr="000A7357">
        <w:tc>
          <w:tcPr>
            <w:tcW w:w="10450" w:type="dxa"/>
          </w:tcPr>
          <w:p w14:paraId="73FB1FD4" w14:textId="77777777" w:rsidR="009D364B" w:rsidRDefault="009D364B" w:rsidP="00DF17B9">
            <w:pPr>
              <w:jc w:val="both"/>
              <w:rPr>
                <w:rFonts w:cs="Arial"/>
              </w:rPr>
            </w:pPr>
            <w:r>
              <w:rPr>
                <w:rFonts w:cs="Arial"/>
              </w:rPr>
              <w:t>L</w:t>
            </w:r>
            <w:r w:rsidRPr="002562AD">
              <w:rPr>
                <w:rFonts w:cs="Arial"/>
              </w:rPr>
              <w:t xml:space="preserve">e candidat </w:t>
            </w:r>
            <w:r>
              <w:rPr>
                <w:rFonts w:cs="Arial"/>
              </w:rPr>
              <w:t xml:space="preserve">indiquera les actions qu’il envisage de mener </w:t>
            </w:r>
            <w:r w:rsidRPr="002562AD">
              <w:rPr>
                <w:rFonts w:cs="Arial"/>
              </w:rPr>
              <w:t>pour limiter l’impact environnemental des déplacements liés aux prestations de surveillance (réduction des distances parcourues, rationalisation des itinéraires, mutualisation des déplacements, recours à des véhicules à faibles émissions, etc.).</w:t>
            </w:r>
          </w:p>
          <w:p w14:paraId="2573B18A" w14:textId="77777777" w:rsidR="009D364B" w:rsidRDefault="009D364B" w:rsidP="00E8091E">
            <w:pPr>
              <w:rPr>
                <w:rFonts w:cs="Arial"/>
              </w:rPr>
            </w:pPr>
          </w:p>
          <w:p w14:paraId="626EB3A1" w14:textId="77777777" w:rsidR="009D364B" w:rsidRDefault="009D364B" w:rsidP="00E8091E">
            <w:pPr>
              <w:rPr>
                <w:rFonts w:cs="Arial"/>
              </w:rPr>
            </w:pPr>
          </w:p>
          <w:p w14:paraId="4BEDFFAE" w14:textId="77777777" w:rsidR="009D364B" w:rsidRDefault="009D364B" w:rsidP="00E8091E">
            <w:pPr>
              <w:rPr>
                <w:rFonts w:cs="Arial"/>
              </w:rPr>
            </w:pPr>
          </w:p>
          <w:p w14:paraId="04768809" w14:textId="77777777" w:rsidR="009D364B" w:rsidRDefault="009D364B" w:rsidP="00E8091E">
            <w:pPr>
              <w:rPr>
                <w:rFonts w:cs="Arial"/>
              </w:rPr>
            </w:pPr>
          </w:p>
          <w:p w14:paraId="524D823B" w14:textId="77777777" w:rsidR="009D364B" w:rsidRDefault="009D364B" w:rsidP="00E8091E">
            <w:pPr>
              <w:rPr>
                <w:rFonts w:cs="Arial"/>
              </w:rPr>
            </w:pPr>
          </w:p>
          <w:p w14:paraId="0289FDC9" w14:textId="77777777" w:rsidR="009D364B" w:rsidRDefault="009D364B" w:rsidP="00E8091E">
            <w:pPr>
              <w:rPr>
                <w:rFonts w:cs="Arial"/>
              </w:rPr>
            </w:pPr>
          </w:p>
          <w:p w14:paraId="674506B7" w14:textId="77777777" w:rsidR="009D364B" w:rsidRDefault="009D364B" w:rsidP="00E8091E">
            <w:pPr>
              <w:rPr>
                <w:rFonts w:cs="Arial"/>
              </w:rPr>
            </w:pPr>
          </w:p>
        </w:tc>
      </w:tr>
    </w:tbl>
    <w:p w14:paraId="70212968" w14:textId="2148FF94" w:rsidR="002562AD" w:rsidRPr="00B000D8" w:rsidRDefault="002562AD" w:rsidP="00E8091E">
      <w:pPr>
        <w:rPr>
          <w:rFonts w:cs="Arial"/>
        </w:rPr>
      </w:pPr>
    </w:p>
    <w:p w14:paraId="1916B0D3" w14:textId="583F9A5F" w:rsidR="002562AD" w:rsidRPr="002562AD" w:rsidRDefault="002562AD" w:rsidP="002562AD">
      <w:pPr>
        <w:rPr>
          <w:rFonts w:cs="Arial"/>
          <w:b/>
          <w:bCs/>
        </w:rPr>
      </w:pPr>
      <w:r w:rsidRPr="009234B7">
        <w:rPr>
          <w:rFonts w:cs="Arial"/>
          <w:b/>
          <w:bCs/>
        </w:rPr>
        <w:t xml:space="preserve">Sous-critère 2 :  </w:t>
      </w:r>
      <w:r w:rsidR="009234B7" w:rsidRPr="009234B7">
        <w:rPr>
          <w:rFonts w:cs="Arial"/>
          <w:b/>
          <w:bCs/>
        </w:rPr>
        <w:t>R</w:t>
      </w:r>
      <w:r w:rsidRPr="002562AD">
        <w:rPr>
          <w:rFonts w:cs="Arial"/>
          <w:b/>
          <w:bCs/>
        </w:rPr>
        <w:t>ecyclage des équipements</w:t>
      </w:r>
      <w:r w:rsidR="003B0F4D">
        <w:rPr>
          <w:rFonts w:cs="Arial"/>
          <w:b/>
          <w:bCs/>
        </w:rPr>
        <w:t> : 2.5%</w:t>
      </w:r>
    </w:p>
    <w:tbl>
      <w:tblPr>
        <w:tblStyle w:val="Grilledutableau"/>
        <w:tblW w:w="0" w:type="auto"/>
        <w:tblLook w:val="04A0" w:firstRow="1" w:lastRow="0" w:firstColumn="1" w:lastColumn="0" w:noHBand="0" w:noVBand="1"/>
      </w:tblPr>
      <w:tblGrid>
        <w:gridCol w:w="10450"/>
      </w:tblGrid>
      <w:tr w:rsidR="00BF6DB9" w14:paraId="20FB5E0D" w14:textId="77777777" w:rsidTr="0049216D">
        <w:trPr>
          <w:trHeight w:val="1430"/>
        </w:trPr>
        <w:tc>
          <w:tcPr>
            <w:tcW w:w="10450" w:type="dxa"/>
          </w:tcPr>
          <w:p w14:paraId="6841D28B" w14:textId="57BE808F" w:rsidR="00BF6DB9" w:rsidRPr="00BF6DB9" w:rsidRDefault="00BF6DB9" w:rsidP="00DF17B9">
            <w:pPr>
              <w:jc w:val="both"/>
              <w:rPr>
                <w:rFonts w:cs="Arial"/>
              </w:rPr>
            </w:pPr>
            <w:r>
              <w:rPr>
                <w:rFonts w:cs="Arial"/>
              </w:rPr>
              <w:t xml:space="preserve">Le candidat indiquera </w:t>
            </w:r>
            <w:r w:rsidRPr="002562AD">
              <w:rPr>
                <w:rFonts w:cs="Arial"/>
              </w:rPr>
              <w:t xml:space="preserve">la démarche </w:t>
            </w:r>
            <w:r>
              <w:rPr>
                <w:rFonts w:cs="Arial"/>
              </w:rPr>
              <w:t xml:space="preserve">environnementale qu’il entend utiliser </w:t>
            </w:r>
            <w:r w:rsidRPr="002562AD">
              <w:rPr>
                <w:rFonts w:cs="Arial"/>
              </w:rPr>
              <w:t>pour limiter l’impact écologique lié à l’utilisation et à la fin de vie des équipements employés dans le cadre du marché (piles, batteries, lampes, dispositifs électroniques, uniformes, etc.).</w:t>
            </w:r>
          </w:p>
          <w:p w14:paraId="403713FC" w14:textId="77777777" w:rsidR="00BF6DB9" w:rsidRPr="00BF6DB9" w:rsidRDefault="00BF6DB9" w:rsidP="00DF17B9">
            <w:pPr>
              <w:jc w:val="both"/>
              <w:rPr>
                <w:rFonts w:cs="Arial"/>
                <w:i/>
                <w:iCs/>
                <w:szCs w:val="20"/>
              </w:rPr>
            </w:pPr>
            <w:r w:rsidRPr="00BF6DB9">
              <w:rPr>
                <w:rFonts w:cs="Arial"/>
                <w:i/>
                <w:iCs/>
                <w:szCs w:val="20"/>
              </w:rPr>
              <w:t>Le candidat peut notamment évoquer :</w:t>
            </w:r>
          </w:p>
          <w:p w14:paraId="1C067D32" w14:textId="77777777" w:rsidR="00BF6DB9" w:rsidRPr="00BF6DB9" w:rsidRDefault="00BF6DB9" w:rsidP="00DF17B9">
            <w:pPr>
              <w:numPr>
                <w:ilvl w:val="0"/>
                <w:numId w:val="5"/>
              </w:numPr>
              <w:jc w:val="both"/>
              <w:rPr>
                <w:rFonts w:cs="Arial"/>
                <w:i/>
                <w:iCs/>
                <w:szCs w:val="20"/>
              </w:rPr>
            </w:pPr>
            <w:proofErr w:type="gramStart"/>
            <w:r w:rsidRPr="00BF6DB9">
              <w:rPr>
                <w:rFonts w:cs="Arial"/>
                <w:i/>
                <w:iCs/>
                <w:szCs w:val="20"/>
              </w:rPr>
              <w:t>les</w:t>
            </w:r>
            <w:proofErr w:type="gramEnd"/>
            <w:r w:rsidRPr="00BF6DB9">
              <w:rPr>
                <w:rFonts w:cs="Arial"/>
                <w:i/>
                <w:iCs/>
                <w:szCs w:val="20"/>
              </w:rPr>
              <w:t xml:space="preserve"> mesures de collecte, tri et recyclage des piles et batteries usagées ;</w:t>
            </w:r>
          </w:p>
          <w:p w14:paraId="3FFDA80D" w14:textId="77777777" w:rsidR="00BF6DB9" w:rsidRPr="00BF6DB9" w:rsidRDefault="00BF6DB9" w:rsidP="00DF17B9">
            <w:pPr>
              <w:numPr>
                <w:ilvl w:val="0"/>
                <w:numId w:val="5"/>
              </w:numPr>
              <w:jc w:val="both"/>
              <w:rPr>
                <w:rFonts w:cs="Arial"/>
                <w:i/>
                <w:iCs/>
                <w:szCs w:val="20"/>
              </w:rPr>
            </w:pPr>
            <w:proofErr w:type="gramStart"/>
            <w:r w:rsidRPr="00BF6DB9">
              <w:rPr>
                <w:rFonts w:cs="Arial"/>
                <w:i/>
                <w:iCs/>
                <w:szCs w:val="20"/>
              </w:rPr>
              <w:t>la</w:t>
            </w:r>
            <w:proofErr w:type="gramEnd"/>
            <w:r w:rsidRPr="00BF6DB9">
              <w:rPr>
                <w:rFonts w:cs="Arial"/>
                <w:i/>
                <w:iCs/>
                <w:szCs w:val="20"/>
              </w:rPr>
              <w:t xml:space="preserve"> politique de maintenance et de prolongation de la durée de vie des équipements ;</w:t>
            </w:r>
          </w:p>
          <w:p w14:paraId="0124E01B" w14:textId="77777777" w:rsidR="00BF6DB9" w:rsidRPr="00BF6DB9" w:rsidRDefault="00BF6DB9" w:rsidP="00DF17B9">
            <w:pPr>
              <w:numPr>
                <w:ilvl w:val="0"/>
                <w:numId w:val="5"/>
              </w:numPr>
              <w:jc w:val="both"/>
              <w:rPr>
                <w:rFonts w:cs="Arial"/>
                <w:i/>
                <w:iCs/>
                <w:szCs w:val="20"/>
              </w:rPr>
            </w:pPr>
            <w:proofErr w:type="gramStart"/>
            <w:r w:rsidRPr="00BF6DB9">
              <w:rPr>
                <w:rFonts w:cs="Arial"/>
                <w:i/>
                <w:iCs/>
                <w:szCs w:val="20"/>
              </w:rPr>
              <w:t>les</w:t>
            </w:r>
            <w:proofErr w:type="gramEnd"/>
            <w:r w:rsidRPr="00BF6DB9">
              <w:rPr>
                <w:rFonts w:cs="Arial"/>
                <w:i/>
                <w:iCs/>
                <w:szCs w:val="20"/>
              </w:rPr>
              <w:t xml:space="preserve"> engagements du candidat en matière de réemploi ou de valorisation des matériels remplacés ;</w:t>
            </w:r>
          </w:p>
          <w:p w14:paraId="349882DA" w14:textId="3D7B8866" w:rsidR="00BF6DB9" w:rsidRPr="009D364B" w:rsidRDefault="00BF6DB9" w:rsidP="00DF17B9">
            <w:pPr>
              <w:numPr>
                <w:ilvl w:val="0"/>
                <w:numId w:val="5"/>
              </w:numPr>
              <w:jc w:val="both"/>
              <w:rPr>
                <w:rFonts w:cs="Arial"/>
                <w:i/>
                <w:iCs/>
                <w:szCs w:val="20"/>
              </w:rPr>
            </w:pPr>
            <w:proofErr w:type="gramStart"/>
            <w:r w:rsidRPr="00BF6DB9">
              <w:rPr>
                <w:rFonts w:cs="Arial"/>
                <w:i/>
                <w:iCs/>
                <w:szCs w:val="20"/>
              </w:rPr>
              <w:t>les</w:t>
            </w:r>
            <w:proofErr w:type="gramEnd"/>
            <w:r w:rsidRPr="00BF6DB9">
              <w:rPr>
                <w:rFonts w:cs="Arial"/>
                <w:i/>
                <w:iCs/>
                <w:szCs w:val="20"/>
              </w:rPr>
              <w:t xml:space="preserve"> partenariats éventuels avec des filières agréées de recyclage (</w:t>
            </w:r>
            <w:proofErr w:type="spellStart"/>
            <w:r w:rsidRPr="00BF6DB9">
              <w:rPr>
                <w:rFonts w:cs="Arial"/>
                <w:i/>
                <w:iCs/>
                <w:szCs w:val="20"/>
              </w:rPr>
              <w:t>Corepile</w:t>
            </w:r>
            <w:proofErr w:type="spellEnd"/>
            <w:r w:rsidRPr="00BF6DB9">
              <w:rPr>
                <w:rFonts w:cs="Arial"/>
                <w:i/>
                <w:iCs/>
                <w:szCs w:val="20"/>
              </w:rPr>
              <w:t xml:space="preserve">, </w:t>
            </w:r>
            <w:proofErr w:type="spellStart"/>
            <w:r w:rsidRPr="00BF6DB9">
              <w:rPr>
                <w:rFonts w:cs="Arial"/>
                <w:i/>
                <w:iCs/>
                <w:szCs w:val="20"/>
              </w:rPr>
              <w:t>Screlec</w:t>
            </w:r>
            <w:proofErr w:type="spellEnd"/>
            <w:r w:rsidRPr="00BF6DB9">
              <w:rPr>
                <w:rFonts w:cs="Arial"/>
                <w:i/>
                <w:iCs/>
                <w:szCs w:val="20"/>
              </w:rPr>
              <w:t>, etc.</w:t>
            </w:r>
            <w:r w:rsidR="009D364B">
              <w:rPr>
                <w:rFonts w:cs="Arial"/>
                <w:i/>
                <w:iCs/>
                <w:szCs w:val="20"/>
              </w:rPr>
              <w:t>)</w:t>
            </w:r>
          </w:p>
          <w:p w14:paraId="1F16020C" w14:textId="77777777" w:rsidR="00BF6DB9" w:rsidRDefault="00BF6DB9" w:rsidP="00E8091E">
            <w:pPr>
              <w:rPr>
                <w:rFonts w:cs="Arial"/>
              </w:rPr>
            </w:pPr>
          </w:p>
          <w:p w14:paraId="3CA7D16E" w14:textId="77777777" w:rsidR="00BF6DB9" w:rsidRDefault="00BF6DB9" w:rsidP="00E8091E">
            <w:pPr>
              <w:rPr>
                <w:rFonts w:cs="Arial"/>
              </w:rPr>
            </w:pPr>
          </w:p>
          <w:p w14:paraId="449577BB" w14:textId="77777777" w:rsidR="00BF6DB9" w:rsidRDefault="00BF6DB9" w:rsidP="00E8091E">
            <w:pPr>
              <w:rPr>
                <w:rFonts w:cs="Arial"/>
              </w:rPr>
            </w:pPr>
          </w:p>
          <w:p w14:paraId="0375C513" w14:textId="77777777" w:rsidR="00BF6DB9" w:rsidRDefault="00BF6DB9" w:rsidP="00E8091E">
            <w:pPr>
              <w:rPr>
                <w:rFonts w:cs="Arial"/>
              </w:rPr>
            </w:pPr>
          </w:p>
          <w:p w14:paraId="35B5F817" w14:textId="77777777" w:rsidR="00BF6DB9" w:rsidRDefault="00BF6DB9" w:rsidP="00E8091E">
            <w:pPr>
              <w:rPr>
                <w:rFonts w:cs="Arial"/>
              </w:rPr>
            </w:pPr>
          </w:p>
        </w:tc>
      </w:tr>
    </w:tbl>
    <w:p w14:paraId="30330622" w14:textId="6D7D2416" w:rsidR="009234B7" w:rsidRDefault="009234B7" w:rsidP="009234B7">
      <w:pPr>
        <w:rPr>
          <w:rFonts w:cs="Arial"/>
          <w:i/>
          <w:iCs/>
        </w:rPr>
      </w:pPr>
    </w:p>
    <w:p w14:paraId="137C5D98" w14:textId="7C52BD8E" w:rsidR="009234B7" w:rsidRPr="00BF6DB9" w:rsidRDefault="009234B7" w:rsidP="009234B7">
      <w:pPr>
        <w:rPr>
          <w:rFonts w:cs="Arial"/>
          <w:b/>
          <w:bCs/>
        </w:rPr>
      </w:pPr>
      <w:r w:rsidRPr="009234B7">
        <w:rPr>
          <w:rFonts w:cs="Arial"/>
          <w:b/>
          <w:bCs/>
        </w:rPr>
        <w:t>Sous-critère 3 : Formation des agents aux éco-gestes, notamment en matière d’économie d’énergie et de tri des déchets</w:t>
      </w:r>
      <w:r w:rsidR="003B0F4D">
        <w:rPr>
          <w:rFonts w:cs="Arial"/>
          <w:b/>
          <w:bCs/>
        </w:rPr>
        <w:t xml:space="preserve"> : </w:t>
      </w:r>
      <w:r w:rsidR="00834457">
        <w:rPr>
          <w:rFonts w:cs="Arial"/>
          <w:b/>
          <w:bCs/>
        </w:rPr>
        <w:t>2.</w:t>
      </w:r>
      <w:r w:rsidR="003B0F4D">
        <w:rPr>
          <w:rFonts w:cs="Arial"/>
          <w:b/>
          <w:bCs/>
        </w:rPr>
        <w:t>5%</w:t>
      </w:r>
    </w:p>
    <w:tbl>
      <w:tblPr>
        <w:tblStyle w:val="Grilledutableau"/>
        <w:tblW w:w="0" w:type="auto"/>
        <w:tblLook w:val="04A0" w:firstRow="1" w:lastRow="0" w:firstColumn="1" w:lastColumn="0" w:noHBand="0" w:noVBand="1"/>
      </w:tblPr>
      <w:tblGrid>
        <w:gridCol w:w="10450"/>
      </w:tblGrid>
      <w:tr w:rsidR="00BF6DB9" w14:paraId="0745B1C2" w14:textId="77777777" w:rsidTr="008F5257">
        <w:tc>
          <w:tcPr>
            <w:tcW w:w="10450" w:type="dxa"/>
          </w:tcPr>
          <w:p w14:paraId="43ADDB70" w14:textId="10C15131" w:rsidR="00BF6DB9" w:rsidRPr="009D364B" w:rsidRDefault="00BF6DB9" w:rsidP="00BF6DB9">
            <w:pPr>
              <w:rPr>
                <w:rFonts w:cs="Arial"/>
              </w:rPr>
            </w:pPr>
            <w:r w:rsidRPr="009234B7">
              <w:rPr>
                <w:rFonts w:cs="Arial"/>
              </w:rPr>
              <w:lastRenderedPageBreak/>
              <w:t>Le candidat indiquera les actions de formation ou de sensibilisation qu’il entend mettre en œuvre en faveur de la réduction de l’impact environnemental des prestations.</w:t>
            </w:r>
          </w:p>
          <w:p w14:paraId="7FC82143" w14:textId="77777777" w:rsidR="00BF6DB9" w:rsidRPr="00BF6DB9" w:rsidRDefault="00BF6DB9" w:rsidP="00BF6DB9">
            <w:pPr>
              <w:rPr>
                <w:rFonts w:cs="Arial"/>
                <w:i/>
                <w:iCs/>
              </w:rPr>
            </w:pPr>
            <w:r w:rsidRPr="00BF6DB9">
              <w:rPr>
                <w:rFonts w:cs="Arial"/>
                <w:i/>
                <w:iCs/>
              </w:rPr>
              <w:t xml:space="preserve">Le candidat peut notamment évoquer </w:t>
            </w:r>
          </w:p>
          <w:p w14:paraId="3BB115C7" w14:textId="77777777" w:rsidR="00BF6DB9" w:rsidRPr="00BF6DB9" w:rsidRDefault="00BF6DB9" w:rsidP="00BF6DB9">
            <w:pPr>
              <w:pStyle w:val="Paragraphedeliste"/>
              <w:numPr>
                <w:ilvl w:val="0"/>
                <w:numId w:val="7"/>
              </w:numPr>
              <w:rPr>
                <w:rFonts w:cs="Arial"/>
                <w:i/>
                <w:iCs/>
              </w:rPr>
            </w:pPr>
            <w:r w:rsidRPr="00BF6DB9">
              <w:rPr>
                <w:rFonts w:cs="Arial"/>
                <w:i/>
                <w:iCs/>
              </w:rPr>
              <w:t>Les dispositifs de formation des agents aux éco-</w:t>
            </w:r>
            <w:proofErr w:type="gramStart"/>
            <w:r w:rsidRPr="00BF6DB9">
              <w:rPr>
                <w:rFonts w:cs="Arial"/>
                <w:i/>
                <w:iCs/>
              </w:rPr>
              <w:t>gestes  ;</w:t>
            </w:r>
            <w:proofErr w:type="gramEnd"/>
          </w:p>
          <w:p w14:paraId="139D58AD" w14:textId="77777777" w:rsidR="00BF6DB9" w:rsidRPr="00BF6DB9" w:rsidRDefault="00BF6DB9" w:rsidP="00BF6DB9">
            <w:pPr>
              <w:pStyle w:val="Paragraphedeliste"/>
              <w:numPr>
                <w:ilvl w:val="0"/>
                <w:numId w:val="7"/>
              </w:numPr>
              <w:rPr>
                <w:rFonts w:cs="Arial"/>
                <w:i/>
                <w:iCs/>
              </w:rPr>
            </w:pPr>
            <w:r w:rsidRPr="00BF6DB9">
              <w:rPr>
                <w:rFonts w:cs="Arial"/>
                <w:i/>
                <w:iCs/>
              </w:rPr>
              <w:t>La mise en œuvre concrète de ces pratiques sur les sites surveillés ;</w:t>
            </w:r>
          </w:p>
          <w:p w14:paraId="165F8F1C" w14:textId="77777777" w:rsidR="00BF6DB9" w:rsidRPr="009234B7" w:rsidRDefault="00BF6DB9" w:rsidP="00BF6DB9">
            <w:pPr>
              <w:pStyle w:val="Paragraphedeliste"/>
              <w:numPr>
                <w:ilvl w:val="0"/>
                <w:numId w:val="7"/>
              </w:numPr>
              <w:rPr>
                <w:rFonts w:cs="Arial"/>
                <w:i/>
                <w:iCs/>
              </w:rPr>
            </w:pPr>
            <w:r w:rsidRPr="00BF6DB9">
              <w:rPr>
                <w:rFonts w:cs="Arial"/>
                <w:i/>
                <w:iCs/>
              </w:rPr>
              <w:t>Les actions de suivi ou d’évaluation de la sensibilisation</w:t>
            </w:r>
            <w:r w:rsidRPr="009234B7">
              <w:rPr>
                <w:rFonts w:cs="Arial"/>
                <w:i/>
                <w:iCs/>
              </w:rPr>
              <w:t>.</w:t>
            </w:r>
          </w:p>
          <w:p w14:paraId="6B01E9BB" w14:textId="77777777" w:rsidR="00BF6DB9" w:rsidRPr="009234B7" w:rsidRDefault="00BF6DB9" w:rsidP="00BF6DB9">
            <w:pPr>
              <w:rPr>
                <w:rFonts w:cs="Arial"/>
                <w:i/>
                <w:iCs/>
              </w:rPr>
            </w:pPr>
          </w:p>
          <w:p w14:paraId="3377CADB" w14:textId="77777777" w:rsidR="00BF6DB9" w:rsidRDefault="00BF6DB9" w:rsidP="00E8091E">
            <w:pPr>
              <w:rPr>
                <w:rFonts w:cs="Arial"/>
                <w:i/>
                <w:iCs/>
              </w:rPr>
            </w:pPr>
          </w:p>
          <w:p w14:paraId="4F5F0995" w14:textId="77777777" w:rsidR="00BF6DB9" w:rsidRDefault="00BF6DB9" w:rsidP="00E8091E">
            <w:pPr>
              <w:rPr>
                <w:rFonts w:cs="Arial"/>
                <w:i/>
                <w:iCs/>
              </w:rPr>
            </w:pPr>
          </w:p>
          <w:p w14:paraId="62BC3C53" w14:textId="77777777" w:rsidR="00BF6DB9" w:rsidRDefault="00BF6DB9" w:rsidP="00E8091E">
            <w:pPr>
              <w:rPr>
                <w:rFonts w:cs="Arial"/>
                <w:i/>
                <w:iCs/>
              </w:rPr>
            </w:pPr>
          </w:p>
          <w:p w14:paraId="7727193E" w14:textId="77777777" w:rsidR="00BF6DB9" w:rsidRDefault="00BF6DB9" w:rsidP="00E8091E">
            <w:pPr>
              <w:rPr>
                <w:rFonts w:cs="Arial"/>
                <w:i/>
                <w:iCs/>
              </w:rPr>
            </w:pPr>
          </w:p>
          <w:p w14:paraId="530098C5" w14:textId="77777777" w:rsidR="00BF6DB9" w:rsidRDefault="00BF6DB9" w:rsidP="00E8091E">
            <w:pPr>
              <w:rPr>
                <w:rFonts w:cs="Arial"/>
                <w:i/>
                <w:iCs/>
              </w:rPr>
            </w:pPr>
          </w:p>
          <w:p w14:paraId="45D77323" w14:textId="77777777" w:rsidR="00BF6DB9" w:rsidRDefault="00BF6DB9" w:rsidP="00E8091E">
            <w:pPr>
              <w:rPr>
                <w:rFonts w:cs="Arial"/>
                <w:i/>
                <w:iCs/>
              </w:rPr>
            </w:pPr>
          </w:p>
          <w:p w14:paraId="52720679" w14:textId="77777777" w:rsidR="00BF6DB9" w:rsidRDefault="00BF6DB9" w:rsidP="00E8091E">
            <w:pPr>
              <w:rPr>
                <w:rFonts w:cs="Arial"/>
                <w:i/>
                <w:iCs/>
              </w:rPr>
            </w:pPr>
          </w:p>
          <w:p w14:paraId="258F5892" w14:textId="77777777" w:rsidR="00BF6DB9" w:rsidRDefault="00BF6DB9" w:rsidP="00E8091E">
            <w:pPr>
              <w:rPr>
                <w:rFonts w:cs="Arial"/>
                <w:i/>
                <w:iCs/>
              </w:rPr>
            </w:pPr>
          </w:p>
        </w:tc>
      </w:tr>
    </w:tbl>
    <w:p w14:paraId="378FC5D9" w14:textId="77777777" w:rsidR="00BF6DB9" w:rsidRPr="00FC10EA" w:rsidRDefault="00BF6DB9">
      <w:pPr>
        <w:rPr>
          <w:rFonts w:cs="Arial"/>
          <w:i/>
          <w:iCs/>
        </w:rPr>
      </w:pPr>
      <w:bookmarkStart w:id="0" w:name="_GoBack"/>
      <w:bookmarkEnd w:id="0"/>
    </w:p>
    <w:sectPr w:rsidR="00BF6DB9" w:rsidRPr="00FC10EA" w:rsidSect="008126A0">
      <w:footerReference w:type="default" r:id="rId10"/>
      <w:pgSz w:w="11900" w:h="16840"/>
      <w:pgMar w:top="720" w:right="720" w:bottom="720" w:left="720" w:header="709"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ACA27" w14:textId="77777777" w:rsidR="00C210CA" w:rsidRDefault="00C210CA" w:rsidP="002646F1">
      <w:pPr>
        <w:spacing w:before="0" w:after="0"/>
      </w:pPr>
      <w:r>
        <w:separator/>
      </w:r>
    </w:p>
  </w:endnote>
  <w:endnote w:type="continuationSeparator" w:id="0">
    <w:p w14:paraId="39C5F28C" w14:textId="77777777" w:rsidR="00C210CA" w:rsidRDefault="00C210CA"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199CCC12" w:rsidR="00252840" w:rsidRPr="002646F1" w:rsidRDefault="00252840" w:rsidP="007F527B">
    <w:pPr>
      <w:pStyle w:val="Pieddepage"/>
      <w:rPr>
        <w:rFonts w:ascii="Trebuchet MS" w:hAnsi="Trebuchet MS"/>
        <w:color w:val="33303D"/>
        <w:sz w:val="16"/>
      </w:rPr>
    </w:pPr>
    <w:r>
      <w:rPr>
        <w:rFonts w:ascii="Trebuchet MS" w:hAnsi="Trebuchet MS"/>
        <w:color w:val="33303D"/>
        <w:sz w:val="16"/>
      </w:rPr>
      <w:t xml:space="preserve">Cadre de </w:t>
    </w:r>
    <w:r w:rsidRPr="00D65BE8">
      <w:rPr>
        <w:rFonts w:ascii="Trebuchet MS" w:hAnsi="Trebuchet MS"/>
        <w:color w:val="33303D"/>
        <w:sz w:val="16"/>
      </w:rPr>
      <w:t>réponse</w:t>
    </w:r>
    <w:r w:rsidRPr="00D65BE8">
      <w:rPr>
        <w:rFonts w:ascii="Trebuchet MS" w:hAnsi="Trebuchet MS"/>
        <w:color w:val="33303D"/>
        <w:sz w:val="16"/>
      </w:rPr>
      <w:ptab w:relativeTo="margin" w:alignment="center" w:leader="none"/>
    </w:r>
    <w:r w:rsidRPr="00D65BE8">
      <w:rPr>
        <w:rFonts w:ascii="Trebuchet MS" w:hAnsi="Trebuchet MS"/>
        <w:color w:val="33303D"/>
        <w:sz w:val="16"/>
      </w:rPr>
      <w:t>Consultation n°</w:t>
    </w:r>
    <w:r w:rsidRPr="00D65BE8">
      <w:rPr>
        <w:rFonts w:ascii="Trebuchet MS" w:hAnsi="Trebuchet MS"/>
        <w:color w:val="33303D"/>
        <w:sz w:val="16"/>
      </w:rPr>
      <w:ptab w:relativeTo="margin" w:alignment="right" w:leader="none"/>
    </w:r>
    <w:r w:rsidRPr="00D65BE8">
      <w:rPr>
        <w:rFonts w:ascii="Trebuchet MS" w:hAnsi="Trebuchet MS"/>
        <w:b/>
        <w:color w:val="EA5A2D"/>
        <w:sz w:val="16"/>
      </w:rPr>
      <w:fldChar w:fldCharType="begin"/>
    </w:r>
    <w:r w:rsidRPr="00D65BE8">
      <w:rPr>
        <w:rFonts w:ascii="Trebuchet MS" w:hAnsi="Trebuchet MS"/>
        <w:b/>
        <w:color w:val="EA5A2D"/>
        <w:sz w:val="16"/>
      </w:rPr>
      <w:instrText xml:space="preserve"> PAGE   \* MERGEFORMAT </w:instrText>
    </w:r>
    <w:r w:rsidRPr="00D65BE8">
      <w:rPr>
        <w:rFonts w:ascii="Trebuchet MS" w:hAnsi="Trebuchet MS"/>
        <w:b/>
        <w:color w:val="EA5A2D"/>
        <w:sz w:val="16"/>
      </w:rPr>
      <w:fldChar w:fldCharType="separate"/>
    </w:r>
    <w:r w:rsidR="00F30D44">
      <w:rPr>
        <w:rFonts w:ascii="Trebuchet MS" w:hAnsi="Trebuchet MS"/>
        <w:b/>
        <w:noProof/>
        <w:color w:val="EA5A2D"/>
        <w:sz w:val="16"/>
      </w:rPr>
      <w:t>1</w:t>
    </w:r>
    <w:r w:rsidRPr="00D65BE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F30D44">
      <w:rPr>
        <w:rFonts w:ascii="Trebuchet MS" w:hAnsi="Trebuchet MS"/>
        <w:noProof/>
        <w:color w:val="33303D"/>
        <w:sz w:val="16"/>
      </w:rPr>
      <w:t>7</w:t>
    </w:r>
    <w:r>
      <w:rPr>
        <w:rFonts w:ascii="Trebuchet MS" w:hAnsi="Trebuchet MS"/>
        <w:color w:val="33303D"/>
        <w:sz w:val="16"/>
      </w:rPr>
      <w:fldChar w:fldCharType="end"/>
    </w:r>
  </w:p>
  <w:p w14:paraId="14D7F01B" w14:textId="77777777" w:rsidR="00252840" w:rsidRDefault="002528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14D292CA" w:rsidR="001311C5" w:rsidRPr="008A12D5" w:rsidRDefault="008A12D5" w:rsidP="008A12D5">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C966EC">
            <w:rPr>
              <w:rFonts w:ascii="Trebuchet MS" w:hAnsi="Trebuchet MS"/>
              <w:color w:val="33303D"/>
              <w:sz w:val="16"/>
            </w:rPr>
            <w:t>26.06.001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F30D44">
            <w:rPr>
              <w:rFonts w:ascii="Trebuchet MS" w:hAnsi="Trebuchet MS"/>
              <w:b/>
              <w:noProof/>
              <w:color w:val="EA5A2D"/>
              <w:sz w:val="16"/>
            </w:rPr>
            <w:t>7</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F30D44">
            <w:rPr>
              <w:rFonts w:ascii="Trebuchet MS" w:hAnsi="Trebuchet MS"/>
              <w:noProof/>
              <w:color w:val="33303D"/>
              <w:sz w:val="16"/>
            </w:rPr>
            <w:t>7</w:t>
          </w:r>
          <w:r w:rsidRPr="002646F1">
            <w:rPr>
              <w:rFonts w:ascii="Trebuchet MS" w:hAnsi="Trebuchet MS"/>
              <w:color w:val="33303D"/>
              <w:sz w:val="16"/>
            </w:rPr>
            <w:fldChar w:fldCharType="end"/>
          </w:r>
        </w:p>
      </w:tc>
      <w:tc>
        <w:tcPr>
          <w:tcW w:w="5560" w:type="dxa"/>
          <w:tcMar>
            <w:top w:w="0" w:type="dxa"/>
            <w:left w:w="0" w:type="dxa"/>
            <w:bottom w:w="0" w:type="dxa"/>
            <w:right w:w="0" w:type="dxa"/>
          </w:tcMar>
          <w:vAlign w:val="center"/>
        </w:tcPr>
        <w:p w14:paraId="089A192A" w14:textId="4F87DAC4" w:rsidR="001311C5" w:rsidRDefault="001311C5">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EE040" w14:textId="77777777" w:rsidR="00C210CA" w:rsidRDefault="00C210CA" w:rsidP="002646F1">
      <w:pPr>
        <w:spacing w:before="0" w:after="0"/>
      </w:pPr>
      <w:r>
        <w:separator/>
      </w:r>
    </w:p>
  </w:footnote>
  <w:footnote w:type="continuationSeparator" w:id="0">
    <w:p w14:paraId="0F3F860A" w14:textId="77777777" w:rsidR="00C210CA" w:rsidRDefault="00C210CA"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ABF3F5F"/>
    <w:multiLevelType w:val="multilevel"/>
    <w:tmpl w:val="CB30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5" w15:restartNumberingAfterBreak="0">
    <w:nsid w:val="6B7F2701"/>
    <w:multiLevelType w:val="hybridMultilevel"/>
    <w:tmpl w:val="13FC0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9E229C"/>
    <w:multiLevelType w:val="hybridMultilevel"/>
    <w:tmpl w:val="D6003D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101D0"/>
    <w:rsid w:val="0006156B"/>
    <w:rsid w:val="00090F2B"/>
    <w:rsid w:val="000B23A4"/>
    <w:rsid w:val="000E0896"/>
    <w:rsid w:val="0010798B"/>
    <w:rsid w:val="00112129"/>
    <w:rsid w:val="00122706"/>
    <w:rsid w:val="001311C5"/>
    <w:rsid w:val="00151A46"/>
    <w:rsid w:val="00157EE8"/>
    <w:rsid w:val="00162262"/>
    <w:rsid w:val="001729F6"/>
    <w:rsid w:val="0017407E"/>
    <w:rsid w:val="001A0873"/>
    <w:rsid w:val="001A1406"/>
    <w:rsid w:val="001D305B"/>
    <w:rsid w:val="00214272"/>
    <w:rsid w:val="00240FCA"/>
    <w:rsid w:val="00252840"/>
    <w:rsid w:val="002562AD"/>
    <w:rsid w:val="002646F1"/>
    <w:rsid w:val="00297DA2"/>
    <w:rsid w:val="002E1EC6"/>
    <w:rsid w:val="002E51DA"/>
    <w:rsid w:val="003035FB"/>
    <w:rsid w:val="00314B0E"/>
    <w:rsid w:val="003518A6"/>
    <w:rsid w:val="0036195B"/>
    <w:rsid w:val="00370586"/>
    <w:rsid w:val="003B0F4D"/>
    <w:rsid w:val="003F459A"/>
    <w:rsid w:val="004171BA"/>
    <w:rsid w:val="0041750F"/>
    <w:rsid w:val="0042155A"/>
    <w:rsid w:val="0047795E"/>
    <w:rsid w:val="004827E4"/>
    <w:rsid w:val="00497BD0"/>
    <w:rsid w:val="004B5A78"/>
    <w:rsid w:val="005050B5"/>
    <w:rsid w:val="0051508F"/>
    <w:rsid w:val="005174A1"/>
    <w:rsid w:val="005234EE"/>
    <w:rsid w:val="00537798"/>
    <w:rsid w:val="00560702"/>
    <w:rsid w:val="00570086"/>
    <w:rsid w:val="005D1B55"/>
    <w:rsid w:val="005E4828"/>
    <w:rsid w:val="005F1600"/>
    <w:rsid w:val="00601C07"/>
    <w:rsid w:val="00614D84"/>
    <w:rsid w:val="00615DD2"/>
    <w:rsid w:val="00615EB1"/>
    <w:rsid w:val="00626F78"/>
    <w:rsid w:val="00637D6C"/>
    <w:rsid w:val="00643F29"/>
    <w:rsid w:val="0065129F"/>
    <w:rsid w:val="00660B85"/>
    <w:rsid w:val="006B49AA"/>
    <w:rsid w:val="007033BD"/>
    <w:rsid w:val="00740D64"/>
    <w:rsid w:val="007427B6"/>
    <w:rsid w:val="00751055"/>
    <w:rsid w:val="00751F1F"/>
    <w:rsid w:val="00792907"/>
    <w:rsid w:val="007A4FF3"/>
    <w:rsid w:val="007B0747"/>
    <w:rsid w:val="007B7BAA"/>
    <w:rsid w:val="007D7BE4"/>
    <w:rsid w:val="007E5EDB"/>
    <w:rsid w:val="007F527B"/>
    <w:rsid w:val="0080372C"/>
    <w:rsid w:val="008126A0"/>
    <w:rsid w:val="00834457"/>
    <w:rsid w:val="008526D7"/>
    <w:rsid w:val="00857025"/>
    <w:rsid w:val="008A12D5"/>
    <w:rsid w:val="008E250C"/>
    <w:rsid w:val="008F5208"/>
    <w:rsid w:val="008F6DE6"/>
    <w:rsid w:val="00920859"/>
    <w:rsid w:val="00923021"/>
    <w:rsid w:val="009234B7"/>
    <w:rsid w:val="00943733"/>
    <w:rsid w:val="009506E3"/>
    <w:rsid w:val="0097430E"/>
    <w:rsid w:val="009C37A7"/>
    <w:rsid w:val="009D364B"/>
    <w:rsid w:val="009E247D"/>
    <w:rsid w:val="009E5883"/>
    <w:rsid w:val="00A22E51"/>
    <w:rsid w:val="00A6207E"/>
    <w:rsid w:val="00A62F7E"/>
    <w:rsid w:val="00A671F7"/>
    <w:rsid w:val="00A67C65"/>
    <w:rsid w:val="00A83582"/>
    <w:rsid w:val="00AA7CC7"/>
    <w:rsid w:val="00AC4A41"/>
    <w:rsid w:val="00AD08C3"/>
    <w:rsid w:val="00B000D8"/>
    <w:rsid w:val="00B25A0F"/>
    <w:rsid w:val="00B970A4"/>
    <w:rsid w:val="00BF6DB9"/>
    <w:rsid w:val="00C05EF3"/>
    <w:rsid w:val="00C20C9F"/>
    <w:rsid w:val="00C20DB3"/>
    <w:rsid w:val="00C210CA"/>
    <w:rsid w:val="00C24676"/>
    <w:rsid w:val="00C501D8"/>
    <w:rsid w:val="00C55C19"/>
    <w:rsid w:val="00C81094"/>
    <w:rsid w:val="00C8223D"/>
    <w:rsid w:val="00C966EC"/>
    <w:rsid w:val="00CD6E36"/>
    <w:rsid w:val="00CE6115"/>
    <w:rsid w:val="00CF20B7"/>
    <w:rsid w:val="00D138A2"/>
    <w:rsid w:val="00D5715E"/>
    <w:rsid w:val="00D65BE8"/>
    <w:rsid w:val="00D73AC9"/>
    <w:rsid w:val="00D86E16"/>
    <w:rsid w:val="00D94D1B"/>
    <w:rsid w:val="00D96641"/>
    <w:rsid w:val="00DC1088"/>
    <w:rsid w:val="00DF17B9"/>
    <w:rsid w:val="00DF59F4"/>
    <w:rsid w:val="00E045FC"/>
    <w:rsid w:val="00E16FC4"/>
    <w:rsid w:val="00E67CB2"/>
    <w:rsid w:val="00E8091E"/>
    <w:rsid w:val="00E830C9"/>
    <w:rsid w:val="00E92E58"/>
    <w:rsid w:val="00EB4FB3"/>
    <w:rsid w:val="00EC2A66"/>
    <w:rsid w:val="00EE4C0A"/>
    <w:rsid w:val="00F30D44"/>
    <w:rsid w:val="00F54D21"/>
    <w:rsid w:val="00F62896"/>
    <w:rsid w:val="00F92198"/>
    <w:rsid w:val="00F95DD1"/>
    <w:rsid w:val="00FC10EA"/>
    <w:rsid w:val="00FC34A9"/>
    <w:rsid w:val="00FE67C2"/>
    <w:rsid w:val="00FE67D1"/>
    <w:rsid w:val="00FF6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Normal1">
    <w:name w:val="Normal1"/>
    <w:basedOn w:val="Normal"/>
    <w:rsid w:val="00D65BE8"/>
    <w:pPr>
      <w:keepLines/>
      <w:tabs>
        <w:tab w:val="left" w:pos="284"/>
        <w:tab w:val="left" w:pos="567"/>
        <w:tab w:val="left" w:pos="851"/>
      </w:tabs>
      <w:spacing w:before="0" w:after="0"/>
      <w:ind w:firstLine="284"/>
      <w:jc w:val="both"/>
    </w:pPr>
    <w:rPr>
      <w:rFonts w:ascii="Times New Roman" w:hAnsi="Times New Roman"/>
      <w:sz w:val="22"/>
      <w:szCs w:val="20"/>
      <w:lang w:eastAsia="fr-FR"/>
    </w:rPr>
  </w:style>
  <w:style w:type="paragraph" w:customStyle="1" w:styleId="ParagrapheIndent2">
    <w:name w:val="ParagrapheIndent2"/>
    <w:basedOn w:val="Normal"/>
    <w:next w:val="Normal"/>
    <w:qFormat/>
    <w:rsid w:val="00601C07"/>
    <w:pPr>
      <w:spacing w:before="0" w:after="0"/>
    </w:pPr>
    <w:rPr>
      <w:rFonts w:ascii="Trebuchet MS" w:eastAsia="Trebuchet MS" w:hAnsi="Trebuchet MS" w:cs="Trebuchet MS"/>
      <w:lang w:val="en-US"/>
    </w:rPr>
  </w:style>
  <w:style w:type="paragraph" w:customStyle="1" w:styleId="Default">
    <w:name w:val="Default"/>
    <w:rsid w:val="00B000D8"/>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727104">
      <w:bodyDiv w:val="1"/>
      <w:marLeft w:val="0"/>
      <w:marRight w:val="0"/>
      <w:marTop w:val="0"/>
      <w:marBottom w:val="0"/>
      <w:divBdr>
        <w:top w:val="none" w:sz="0" w:space="0" w:color="auto"/>
        <w:left w:val="none" w:sz="0" w:space="0" w:color="auto"/>
        <w:bottom w:val="none" w:sz="0" w:space="0" w:color="auto"/>
        <w:right w:val="none" w:sz="0" w:space="0" w:color="auto"/>
      </w:divBdr>
    </w:div>
    <w:div w:id="956371217">
      <w:bodyDiv w:val="1"/>
      <w:marLeft w:val="0"/>
      <w:marRight w:val="0"/>
      <w:marTop w:val="0"/>
      <w:marBottom w:val="0"/>
      <w:divBdr>
        <w:top w:val="none" w:sz="0" w:space="0" w:color="auto"/>
        <w:left w:val="none" w:sz="0" w:space="0" w:color="auto"/>
        <w:bottom w:val="none" w:sz="0" w:space="0" w:color="auto"/>
        <w:right w:val="none" w:sz="0" w:space="0" w:color="auto"/>
      </w:divBdr>
    </w:div>
    <w:div w:id="999625909">
      <w:bodyDiv w:val="1"/>
      <w:marLeft w:val="0"/>
      <w:marRight w:val="0"/>
      <w:marTop w:val="0"/>
      <w:marBottom w:val="0"/>
      <w:divBdr>
        <w:top w:val="none" w:sz="0" w:space="0" w:color="auto"/>
        <w:left w:val="none" w:sz="0" w:space="0" w:color="auto"/>
        <w:bottom w:val="none" w:sz="0" w:space="0" w:color="auto"/>
        <w:right w:val="none" w:sz="0" w:space="0" w:color="auto"/>
      </w:divBdr>
    </w:div>
    <w:div w:id="1026834324">
      <w:bodyDiv w:val="1"/>
      <w:marLeft w:val="0"/>
      <w:marRight w:val="0"/>
      <w:marTop w:val="0"/>
      <w:marBottom w:val="0"/>
      <w:divBdr>
        <w:top w:val="none" w:sz="0" w:space="0" w:color="auto"/>
        <w:left w:val="none" w:sz="0" w:space="0" w:color="auto"/>
        <w:bottom w:val="none" w:sz="0" w:space="0" w:color="auto"/>
        <w:right w:val="none" w:sz="0" w:space="0" w:color="auto"/>
      </w:divBdr>
    </w:div>
    <w:div w:id="1636523995">
      <w:bodyDiv w:val="1"/>
      <w:marLeft w:val="0"/>
      <w:marRight w:val="0"/>
      <w:marTop w:val="0"/>
      <w:marBottom w:val="0"/>
      <w:divBdr>
        <w:top w:val="none" w:sz="0" w:space="0" w:color="auto"/>
        <w:left w:val="none" w:sz="0" w:space="0" w:color="auto"/>
        <w:bottom w:val="none" w:sz="0" w:space="0" w:color="auto"/>
        <w:right w:val="none" w:sz="0" w:space="0" w:color="auto"/>
      </w:divBdr>
    </w:div>
    <w:div w:id="188036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BD204-D221-45E9-9E52-A69D053E5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700</Words>
  <Characters>3855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Baehl Julien</cp:lastModifiedBy>
  <cp:revision>11</cp:revision>
  <dcterms:created xsi:type="dcterms:W3CDTF">2025-11-13T13:17:00Z</dcterms:created>
  <dcterms:modified xsi:type="dcterms:W3CDTF">2025-12-10T13:37:00Z</dcterms:modified>
</cp:coreProperties>
</file>