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53D83" w:rsidRDefault="00953D83">
      <w:pPr>
        <w:rPr>
          <w:rFonts w:ascii="Arial" w:eastAsia="Arial" w:hAnsi="Arial" w:cs="Arial"/>
          <w:u w:val="single"/>
        </w:rPr>
      </w:pPr>
    </w:p>
    <w:tbl>
      <w:tblPr>
        <w:tblStyle w:val="a"/>
        <w:tblW w:w="93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7"/>
        <w:gridCol w:w="9085"/>
      </w:tblGrid>
      <w:tr w:rsidR="00953D83" w14:paraId="299190B6" w14:textId="77777777">
        <w:trPr>
          <w:trHeight w:val="2247"/>
        </w:trPr>
        <w:tc>
          <w:tcPr>
            <w:tcW w:w="247" w:type="dxa"/>
            <w:tcBorders>
              <w:top w:val="nil"/>
              <w:left w:val="nil"/>
              <w:bottom w:val="nil"/>
              <w:right w:val="single" w:sz="4" w:space="0" w:color="000000"/>
            </w:tcBorders>
          </w:tcPr>
          <w:p w14:paraId="00000002" w14:textId="77777777" w:rsidR="00953D83" w:rsidRDefault="00953D83">
            <w:pPr>
              <w:jc w:val="center"/>
              <w:rPr>
                <w:rFonts w:ascii="Arial" w:eastAsia="Arial" w:hAnsi="Arial" w:cs="Arial"/>
                <w:color w:val="002060"/>
              </w:rPr>
            </w:pPr>
          </w:p>
        </w:tc>
        <w:tc>
          <w:tcPr>
            <w:tcW w:w="9085" w:type="dxa"/>
            <w:tcBorders>
              <w:top w:val="single" w:sz="4" w:space="0" w:color="000000"/>
              <w:left w:val="single" w:sz="4" w:space="0" w:color="000000"/>
              <w:bottom w:val="nil"/>
              <w:right w:val="single" w:sz="4" w:space="0" w:color="000000"/>
            </w:tcBorders>
            <w:shd w:val="clear" w:color="auto" w:fill="EEECE1"/>
          </w:tcPr>
          <w:p w14:paraId="00000003" w14:textId="77777777" w:rsidR="00953D83" w:rsidRDefault="00953D83">
            <w:pPr>
              <w:pBdr>
                <w:top w:val="single" w:sz="4" w:space="1" w:color="000000"/>
                <w:left w:val="single" w:sz="4" w:space="4" w:color="000000"/>
                <w:bottom w:val="single" w:sz="4" w:space="1" w:color="000000"/>
                <w:right w:val="single" w:sz="4" w:space="4" w:color="000000"/>
              </w:pBdr>
              <w:jc w:val="center"/>
              <w:rPr>
                <w:rFonts w:ascii="Arial" w:eastAsia="Arial" w:hAnsi="Arial" w:cs="Arial"/>
              </w:rPr>
            </w:pPr>
          </w:p>
          <w:p w14:paraId="00000004" w14:textId="77777777" w:rsidR="00953D83" w:rsidRDefault="00157D93">
            <w:pPr>
              <w:pBdr>
                <w:top w:val="single" w:sz="4" w:space="1" w:color="000000"/>
                <w:left w:val="single" w:sz="4" w:space="4" w:color="000000"/>
                <w:bottom w:val="single" w:sz="4" w:space="1" w:color="000000"/>
                <w:right w:val="single" w:sz="4" w:space="4" w:color="000000"/>
              </w:pBdr>
              <w:jc w:val="center"/>
              <w:rPr>
                <w:rFonts w:ascii="Arial" w:eastAsia="Arial" w:hAnsi="Arial" w:cs="Arial"/>
                <w:sz w:val="22"/>
                <w:szCs w:val="22"/>
              </w:rPr>
            </w:pPr>
            <w:r>
              <w:rPr>
                <w:rFonts w:ascii="Arial" w:eastAsia="Arial" w:hAnsi="Arial" w:cs="Arial"/>
                <w:b/>
                <w:bCs/>
                <w:sz w:val="22"/>
                <w:szCs w:val="22"/>
              </w:rPr>
              <w:t>MARCHE N°ub25.37</w:t>
            </w:r>
          </w:p>
          <w:p w14:paraId="00000005" w14:textId="77777777" w:rsidR="00953D83" w:rsidRDefault="00953D83">
            <w:pPr>
              <w:pBdr>
                <w:top w:val="single" w:sz="4" w:space="1" w:color="000000"/>
                <w:left w:val="single" w:sz="4" w:space="4" w:color="000000"/>
                <w:bottom w:val="single" w:sz="4" w:space="1" w:color="000000"/>
                <w:right w:val="single" w:sz="4" w:space="4" w:color="000000"/>
              </w:pBdr>
              <w:jc w:val="center"/>
              <w:rPr>
                <w:rFonts w:ascii="Arial" w:eastAsia="Arial" w:hAnsi="Arial" w:cs="Arial"/>
              </w:rPr>
            </w:pPr>
          </w:p>
          <w:p w14:paraId="00000006" w14:textId="77777777" w:rsidR="00953D83" w:rsidRDefault="00157D93">
            <w:pPr>
              <w:pBdr>
                <w:top w:val="single" w:sz="4" w:space="0" w:color="000000"/>
                <w:left w:val="single" w:sz="4" w:space="4" w:color="000000"/>
                <w:bottom w:val="single" w:sz="4" w:space="1" w:color="000000"/>
                <w:right w:val="single" w:sz="4" w:space="4" w:color="000000"/>
              </w:pBdr>
              <w:jc w:val="center"/>
              <w:rPr>
                <w:rFonts w:ascii="Arial" w:eastAsia="Arial" w:hAnsi="Arial" w:cs="Arial"/>
                <w:color w:val="CD5401"/>
                <w:sz w:val="36"/>
                <w:szCs w:val="36"/>
              </w:rPr>
            </w:pPr>
            <w:r>
              <w:rPr>
                <w:rFonts w:ascii="Arial" w:eastAsia="Arial" w:hAnsi="Arial" w:cs="Arial"/>
                <w:b/>
                <w:bCs/>
                <w:color w:val="CD5401"/>
                <w:sz w:val="36"/>
                <w:szCs w:val="36"/>
              </w:rPr>
              <w:t xml:space="preserve">REGLEMENT DE LA </w:t>
            </w:r>
            <w:sdt>
              <w:sdtPr>
                <w:tag w:val="goog_rdk_0"/>
                <w:id w:val="1641019857"/>
              </w:sdtPr>
              <w:sdtEndPr/>
              <w:sdtContent/>
            </w:sdt>
            <w:r>
              <w:rPr>
                <w:rFonts w:ascii="Arial" w:eastAsia="Arial" w:hAnsi="Arial" w:cs="Arial"/>
                <w:b/>
                <w:bCs/>
                <w:color w:val="CD5401"/>
                <w:sz w:val="36"/>
                <w:szCs w:val="36"/>
              </w:rPr>
              <w:t>CONSULTATION</w:t>
            </w:r>
          </w:p>
          <w:p w14:paraId="00000007" w14:textId="77777777" w:rsidR="00953D83" w:rsidRDefault="00157D93">
            <w:pPr>
              <w:pBdr>
                <w:top w:val="single" w:sz="4" w:space="1" w:color="000000"/>
                <w:left w:val="single" w:sz="4" w:space="4" w:color="000000"/>
                <w:bottom w:val="single" w:sz="4" w:space="1" w:color="000000"/>
                <w:right w:val="single" w:sz="4" w:space="4" w:color="000000"/>
              </w:pBdr>
              <w:ind w:firstLine="708"/>
              <w:jc w:val="both"/>
              <w:rPr>
                <w:rFonts w:ascii="Arial" w:eastAsia="Arial" w:hAnsi="Arial" w:cs="Arial"/>
              </w:rPr>
            </w:pPr>
            <w:r>
              <w:rPr>
                <w:noProof/>
              </w:rPr>
              <mc:AlternateContent>
                <mc:Choice Requires="wps">
                  <w:drawing>
                    <wp:anchor distT="0" distB="0" distL="114300" distR="114300" simplePos="0" relativeHeight="251658240" behindDoc="0" locked="0" layoutInCell="1" hidden="0" allowOverlap="1" wp14:anchorId="77CA9036" wp14:editId="310B6CD7">
                      <wp:simplePos x="0" y="0"/>
                      <wp:positionH relativeFrom="column">
                        <wp:posOffset>-49211</wp:posOffset>
                      </wp:positionH>
                      <wp:positionV relativeFrom="paragraph">
                        <wp:posOffset>100648</wp:posOffset>
                      </wp:positionV>
                      <wp:extent cx="165100" cy="326390"/>
                      <wp:effectExtent l="0" t="0" r="0" b="0"/>
                      <wp:wrapNone/>
                      <wp:docPr id="1" name="Rectangle 1"/>
                      <wp:cNvGraphicFramePr/>
                      <a:graphic xmlns:a="http://schemas.openxmlformats.org/drawingml/2006/main">
                        <a:graphicData uri="http://schemas.microsoft.com/office/word/2010/wordprocessingShape">
                          <wps:wsp>
                            <wps:cNvSpPr/>
                            <wps:spPr>
                              <a:xfrm>
                                <a:off x="5268213" y="3621568"/>
                                <a:ext cx="155575" cy="316865"/>
                              </a:xfrm>
                              <a:prstGeom prst="rect">
                                <a:avLst/>
                              </a:prstGeom>
                              <a:noFill/>
                              <a:ln>
                                <a:noFill/>
                              </a:ln>
                            </wps:spPr>
                            <wps:txbx>
                              <w:txbxContent>
                                <w:p w14:paraId="64BF6DC3" w14:textId="77777777" w:rsidR="00953D83" w:rsidRDefault="00953D83">
                                  <w:pPr>
                                    <w:jc w:val="center"/>
                                    <w:textDirection w:val="btLr"/>
                                  </w:pPr>
                                </w:p>
                                <w:p w14:paraId="1EE2CC6D" w14:textId="77777777" w:rsidR="00953D83" w:rsidRDefault="00953D83">
                                  <w:pPr>
                                    <w:jc w:val="center"/>
                                    <w:textDirection w:val="btLr"/>
                                  </w:pPr>
                                </w:p>
                                <w:p w14:paraId="7DC92B5D" w14:textId="77777777" w:rsidR="00953D83" w:rsidRDefault="00953D83">
                                  <w:pPr>
                                    <w:textDirection w:val="btLr"/>
                                  </w:pPr>
                                </w:p>
                              </w:txbxContent>
                            </wps:txbx>
                            <wps:bodyPr spcFirstLastPara="1" wrap="square" lIns="91425" tIns="45700" rIns="91425" bIns="45700" anchor="t" anchorCtr="0">
                              <a:noAutofit/>
                            </wps:bodyPr>
                          </wps:wsp>
                        </a:graphicData>
                      </a:graphic>
                    </wp:anchor>
                  </w:drawing>
                </mc:Choice>
                <mc:Fallback>
                  <w:pict>
                    <v:rect w14:anchorId="77CA9036" id="Rectangle 1" o:spid="_x0000_s1026" style="position:absolute;left:0;text-align:left;margin-left:-3.85pt;margin-top:7.95pt;width:13pt;height:25.7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LcXugEAAFkDAAAOAAAAZHJzL2Uyb0RvYy54bWysU8GO0zAQvSPxD5bvNE12ky1R0xViVYS0&#10;gkoLH+A6dmMpsc2M26R/z9gp2wI3xMUZe0Zv3nszWT9OQ89OCtA42/B8seRMWelaYw8N//5t+27F&#10;GQZhW9E7qxp+VsgfN2/frEdfq8J1rm8VMAKxWI++4V0Ivs4ylJ0aBC6cV5aS2sEgAl3hkLUgRkIf&#10;+qxYLqtsdNB6cFIh0uvTnOSbhK+1kuGr1qgC6xtO3EI6IZ37eGabtagPIHxn5IWG+AcWgzCWmr5C&#10;PYkg2BHMX1CDkeDQ6bCQbsic1kaqpIHU5Ms/1Lx0wqukhcxB/2oT/j9Y+eX04ndANowea6Qwqpg0&#10;DPFL/NjU8LKoVkV+x9m54XdVkZfVajZOTYFJKsjLsnwoOZOxIK9WVRnz2RXIA4ZPyg0sBg0Hmkuy&#10;S5yeMcylv0piX+u2pu/TbHr72wNhxpfsyjZGYdpPFwl71553wNDLraFezwLDTgDNNOdspDk3HH8c&#10;BSjO+s+WjHyf3xfEPKTLffmwpC2B28z+NiOs7BytT+BsDj+GtEwzxw/H4LRJeiKrmcqFLM0vOXLZ&#10;tbggt/dUdf0jNj8BAAD//wMAUEsDBBQABgAIAAAAIQD25+/12QAAAAcBAAAPAAAAZHJzL2Rvd25y&#10;ZXYueG1sTI69TsMwFIV3JN7BukhsrVNKkxLiVAjBwEjagdGNL0mEfR3ZTpu+PbcTjOdH53zVbnZW&#10;nDDEwZOC1TIDgdR6M1Cn4LB/X2xBxKTJaOsJFVwwwq6+val0afyZPvHUpE7wCMVSK+hTGkspY9uj&#10;03HpRyTOvn1wOrEMnTRBn3ncWfmQZbl0eiB+6PWIrz22P83kFIxozWQfm+yrlW+BVvnHXl42St3f&#10;zS/PIBLO6a8MV3xGh5qZjn4iE4VVsCgKbrK/eQJxzbdrEEcFebEGWVfyP3/9CwAA//8DAFBLAQIt&#10;ABQABgAIAAAAIQC2gziS/gAAAOEBAAATAAAAAAAAAAAAAAAAAAAAAABbQ29udGVudF9UeXBlc10u&#10;eG1sUEsBAi0AFAAGAAgAAAAhADj9If/WAAAAlAEAAAsAAAAAAAAAAAAAAAAALwEAAF9yZWxzLy5y&#10;ZWxzUEsBAi0AFAAGAAgAAAAhADlstxe6AQAAWQMAAA4AAAAAAAAAAAAAAAAALgIAAGRycy9lMm9E&#10;b2MueG1sUEsBAi0AFAAGAAgAAAAhAPbn7/XZAAAABwEAAA8AAAAAAAAAAAAAAAAAFAQAAGRycy9k&#10;b3ducmV2LnhtbFBLBQYAAAAABAAEAPMAAAAaBQAAAAA=&#10;" filled="f" stroked="f">
                      <v:textbox inset="2.53958mm,1.2694mm,2.53958mm,1.2694mm">
                        <w:txbxContent>
                          <w:p w14:paraId="64BF6DC3" w14:textId="77777777" w:rsidR="00953D83" w:rsidRDefault="00953D83">
                            <w:pPr>
                              <w:jc w:val="center"/>
                              <w:textDirection w:val="btLr"/>
                            </w:pPr>
                          </w:p>
                          <w:p w14:paraId="1EE2CC6D" w14:textId="77777777" w:rsidR="00953D83" w:rsidRDefault="00953D83">
                            <w:pPr>
                              <w:jc w:val="center"/>
                              <w:textDirection w:val="btLr"/>
                            </w:pPr>
                          </w:p>
                          <w:p w14:paraId="7DC92B5D" w14:textId="77777777" w:rsidR="00953D83" w:rsidRDefault="00953D83">
                            <w:pPr>
                              <w:textDirection w:val="btLr"/>
                            </w:pPr>
                          </w:p>
                        </w:txbxContent>
                      </v:textbox>
                    </v:rect>
                  </w:pict>
                </mc:Fallback>
              </mc:AlternateContent>
            </w:r>
          </w:p>
          <w:p w14:paraId="00000008" w14:textId="77777777" w:rsidR="00953D83" w:rsidRDefault="00157D93">
            <w:pPr>
              <w:pBdr>
                <w:top w:val="single" w:sz="4" w:space="1" w:color="000000"/>
                <w:left w:val="single" w:sz="4" w:space="4" w:color="000000"/>
                <w:bottom w:val="single" w:sz="4" w:space="1" w:color="000000"/>
                <w:right w:val="single" w:sz="4" w:space="4" w:color="000000"/>
              </w:pBdr>
              <w:ind w:firstLine="708"/>
              <w:jc w:val="center"/>
              <w:rPr>
                <w:rFonts w:ascii="Arial" w:eastAsia="Arial" w:hAnsi="Arial" w:cs="Arial"/>
              </w:rPr>
            </w:pPr>
            <w:r>
              <w:rPr>
                <w:rFonts w:ascii="Arial" w:eastAsia="Arial" w:hAnsi="Arial" w:cs="Arial"/>
              </w:rPr>
              <w:t>Marché passé en procédure adaptée en application des articles du Code de la commande Publique</w:t>
            </w:r>
          </w:p>
          <w:p w14:paraId="00000009" w14:textId="77777777" w:rsidR="00953D83" w:rsidRDefault="00953D83">
            <w:pPr>
              <w:pBdr>
                <w:top w:val="single" w:sz="4" w:space="1" w:color="000000"/>
                <w:left w:val="single" w:sz="4" w:space="4" w:color="000000"/>
                <w:bottom w:val="single" w:sz="4" w:space="1" w:color="000000"/>
                <w:right w:val="single" w:sz="4" w:space="4" w:color="000000"/>
              </w:pBdr>
              <w:ind w:firstLine="708"/>
              <w:jc w:val="both"/>
              <w:rPr>
                <w:rFonts w:ascii="Arial" w:eastAsia="Arial" w:hAnsi="Arial" w:cs="Arial"/>
                <w:color w:val="548DD4"/>
              </w:rPr>
            </w:pPr>
          </w:p>
        </w:tc>
      </w:tr>
    </w:tbl>
    <w:p w14:paraId="0000000A" w14:textId="77777777" w:rsidR="00953D83" w:rsidRDefault="00953D83">
      <w:pPr>
        <w:keepNext/>
        <w:pBdr>
          <w:top w:val="nil"/>
          <w:left w:val="nil"/>
          <w:bottom w:val="nil"/>
          <w:right w:val="nil"/>
          <w:between w:val="nil"/>
        </w:pBdr>
        <w:rPr>
          <w:rFonts w:ascii="Arial" w:eastAsia="Arial" w:hAnsi="Arial" w:cs="Arial"/>
          <w:b/>
          <w:bCs/>
          <w:color w:val="000000"/>
          <w:u w:val="single"/>
        </w:rPr>
      </w:pPr>
    </w:p>
    <w:p w14:paraId="0000000B" w14:textId="77777777" w:rsidR="00953D83" w:rsidRDefault="00953D83">
      <w:pPr>
        <w:rPr>
          <w:rFonts w:ascii="Arial" w:eastAsia="Arial" w:hAnsi="Arial" w:cs="Arial"/>
        </w:rPr>
      </w:pPr>
    </w:p>
    <w:p w14:paraId="0000000C" w14:textId="77777777" w:rsidR="00953D83" w:rsidRDefault="00157D93">
      <w:pPr>
        <w:pBdr>
          <w:top w:val="single" w:sz="4" w:space="1" w:color="000000"/>
          <w:left w:val="single" w:sz="4" w:space="4" w:color="000000"/>
          <w:bottom w:val="single" w:sz="4" w:space="1" w:color="000000"/>
          <w:right w:val="single" w:sz="4" w:space="4" w:color="000000"/>
          <w:between w:val="nil"/>
        </w:pBdr>
        <w:spacing w:line="288" w:lineRule="auto"/>
        <w:jc w:val="center"/>
        <w:rPr>
          <w:rFonts w:ascii="Arial" w:eastAsia="Arial" w:hAnsi="Arial" w:cs="Arial"/>
          <w:color w:val="000000"/>
        </w:rPr>
      </w:pPr>
      <w:r>
        <w:rPr>
          <w:rFonts w:ascii="Arial" w:eastAsia="Arial" w:hAnsi="Arial" w:cs="Arial"/>
          <w:color w:val="000000"/>
        </w:rPr>
        <w:t>DATE LIMITE DE RECEPTION DES PLIS :</w:t>
      </w:r>
    </w:p>
    <w:p w14:paraId="0000000D" w14:textId="77777777" w:rsidR="00953D83" w:rsidRDefault="00953D83">
      <w:pPr>
        <w:pBdr>
          <w:top w:val="single" w:sz="4" w:space="1" w:color="000000"/>
          <w:left w:val="single" w:sz="4" w:space="4" w:color="000000"/>
          <w:bottom w:val="single" w:sz="4" w:space="1" w:color="000000"/>
          <w:right w:val="single" w:sz="4" w:space="4" w:color="000000"/>
          <w:between w:val="nil"/>
        </w:pBdr>
        <w:spacing w:line="288" w:lineRule="auto"/>
        <w:jc w:val="center"/>
        <w:rPr>
          <w:rFonts w:ascii="Arial" w:eastAsia="Arial" w:hAnsi="Arial" w:cs="Arial"/>
          <w:color w:val="000000"/>
        </w:rPr>
      </w:pPr>
    </w:p>
    <w:p w14:paraId="0000000E" w14:textId="76CE071D" w:rsidR="00953D83" w:rsidRPr="00DD0F67" w:rsidRDefault="00157D93" w:rsidP="5A3F8B15">
      <w:pPr>
        <w:pBdr>
          <w:top w:val="single" w:sz="4" w:space="1" w:color="000000"/>
          <w:left w:val="single" w:sz="4" w:space="4" w:color="000000"/>
          <w:bottom w:val="single" w:sz="4" w:space="1" w:color="000000"/>
          <w:right w:val="single" w:sz="4" w:space="4" w:color="000000"/>
          <w:between w:val="nil"/>
        </w:pBdr>
        <w:spacing w:line="288" w:lineRule="auto"/>
        <w:jc w:val="center"/>
        <w:rPr>
          <w:rFonts w:ascii="Arial" w:eastAsia="Arial" w:hAnsi="Arial" w:cs="Arial"/>
          <w:color w:val="000000"/>
          <w:sz w:val="24"/>
          <w:szCs w:val="24"/>
          <w:lang w:val="fr-FR"/>
        </w:rPr>
      </w:pPr>
      <w:r w:rsidRPr="00DD0F67">
        <w:rPr>
          <w:rFonts w:ascii="Arial" w:eastAsia="Arial" w:hAnsi="Arial" w:cs="Arial"/>
          <w:color w:val="000000" w:themeColor="text1"/>
          <w:sz w:val="24"/>
          <w:szCs w:val="24"/>
          <w:highlight w:val="yellow"/>
          <w:lang w:val="fr-FR"/>
        </w:rPr>
        <w:t xml:space="preserve">Le </w:t>
      </w:r>
      <w:r w:rsidR="00DD0F67" w:rsidRPr="00DD0F67">
        <w:rPr>
          <w:rFonts w:ascii="Arial" w:eastAsia="Arial" w:hAnsi="Arial" w:cs="Arial"/>
          <w:color w:val="000000" w:themeColor="text1"/>
          <w:sz w:val="24"/>
          <w:szCs w:val="24"/>
          <w:highlight w:val="yellow"/>
          <w:lang w:val="fr-FR"/>
        </w:rPr>
        <w:t>06/01/2026 à 12h00</w:t>
      </w:r>
    </w:p>
    <w:p w14:paraId="0000000F" w14:textId="77777777" w:rsidR="00953D83" w:rsidRDefault="00953D83">
      <w:pPr>
        <w:pBdr>
          <w:top w:val="nil"/>
          <w:left w:val="nil"/>
          <w:bottom w:val="nil"/>
          <w:right w:val="nil"/>
          <w:between w:val="nil"/>
        </w:pBdr>
        <w:ind w:right="567"/>
        <w:jc w:val="both"/>
        <w:rPr>
          <w:rFonts w:ascii="Arial" w:eastAsia="Arial" w:hAnsi="Arial" w:cs="Arial"/>
          <w:color w:val="000000"/>
        </w:rPr>
      </w:pPr>
    </w:p>
    <w:p w14:paraId="00000010" w14:textId="77777777" w:rsidR="00953D83" w:rsidRDefault="00157D93" w:rsidP="5A3F8B15">
      <w:pPr>
        <w:pBdr>
          <w:top w:val="nil"/>
          <w:left w:val="nil"/>
          <w:bottom w:val="nil"/>
          <w:right w:val="nil"/>
          <w:between w:val="nil"/>
        </w:pBdr>
        <w:ind w:right="567"/>
        <w:jc w:val="both"/>
        <w:rPr>
          <w:rFonts w:ascii="Arial" w:eastAsia="Arial" w:hAnsi="Arial" w:cs="Arial"/>
          <w:color w:val="000000"/>
          <w:lang w:val="fr-FR"/>
        </w:rPr>
      </w:pPr>
      <w:r w:rsidRPr="5A3F8B15">
        <w:rPr>
          <w:rFonts w:ascii="Arial" w:eastAsia="Arial" w:hAnsi="Arial" w:cs="Arial"/>
          <w:b/>
          <w:bCs/>
          <w:color w:val="000000" w:themeColor="text1"/>
          <w:lang w:val="fr-FR"/>
        </w:rPr>
        <w:t>Représentant légal</w:t>
      </w:r>
      <w:r w:rsidRPr="5A3F8B15">
        <w:rPr>
          <w:rFonts w:ascii="Arial" w:eastAsia="Arial" w:hAnsi="Arial" w:cs="Arial"/>
          <w:color w:val="000000" w:themeColor="text1"/>
          <w:lang w:val="fr-FR"/>
        </w:rPr>
        <w:t>: Le Président de l'Université Bourgogne Europe</w:t>
      </w:r>
    </w:p>
    <w:p w14:paraId="00000011" w14:textId="77777777" w:rsidR="00953D83" w:rsidRDefault="00953D83">
      <w:pPr>
        <w:pBdr>
          <w:top w:val="nil"/>
          <w:left w:val="nil"/>
          <w:bottom w:val="nil"/>
          <w:right w:val="nil"/>
          <w:between w:val="nil"/>
        </w:pBdr>
        <w:ind w:right="567"/>
        <w:jc w:val="both"/>
        <w:rPr>
          <w:rFonts w:ascii="Arial" w:eastAsia="Arial" w:hAnsi="Arial" w:cs="Arial"/>
          <w:color w:val="000000"/>
        </w:rPr>
      </w:pPr>
    </w:p>
    <w:p w14:paraId="00000012" w14:textId="77777777" w:rsidR="00953D83" w:rsidRDefault="00157D93">
      <w:pPr>
        <w:tabs>
          <w:tab w:val="left" w:pos="0"/>
        </w:tabs>
        <w:spacing w:after="120" w:line="276" w:lineRule="auto"/>
        <w:ind w:left="-360" w:right="567" w:firstLine="360"/>
        <w:jc w:val="both"/>
        <w:rPr>
          <w:rFonts w:ascii="Arial" w:eastAsia="Arial" w:hAnsi="Arial" w:cs="Arial"/>
        </w:rPr>
      </w:pPr>
      <w:r>
        <w:rPr>
          <w:rFonts w:ascii="Arial" w:eastAsia="Arial" w:hAnsi="Arial" w:cs="Arial"/>
        </w:rPr>
        <w:t xml:space="preserve">Courriel : </w:t>
      </w:r>
      <w:hyperlink r:id="rId11">
        <w:r w:rsidR="00953D83">
          <w:rPr>
            <w:rFonts w:ascii="Arial" w:eastAsia="Arial" w:hAnsi="Arial" w:cs="Arial"/>
          </w:rPr>
          <w:t>service.achats@u-bourgogne.fr</w:t>
        </w:r>
      </w:hyperlink>
    </w:p>
    <w:p w14:paraId="00000013" w14:textId="77777777" w:rsidR="00953D83" w:rsidRDefault="00157D93">
      <w:pPr>
        <w:tabs>
          <w:tab w:val="left" w:pos="0"/>
        </w:tabs>
        <w:spacing w:after="120" w:line="276" w:lineRule="auto"/>
        <w:ind w:left="-360" w:right="567" w:firstLine="360"/>
        <w:jc w:val="both"/>
        <w:rPr>
          <w:rFonts w:ascii="Arial" w:eastAsia="Arial" w:hAnsi="Arial" w:cs="Arial"/>
        </w:rPr>
      </w:pPr>
      <w:r>
        <w:rPr>
          <w:rFonts w:ascii="Arial" w:eastAsia="Arial" w:hAnsi="Arial" w:cs="Arial"/>
        </w:rPr>
        <w:t>Via le profil acheteur : https://www.marches-publics.gouv.fr/</w:t>
      </w:r>
    </w:p>
    <w:p w14:paraId="00000014" w14:textId="77777777" w:rsidR="00953D83" w:rsidRDefault="00953D83">
      <w:pPr>
        <w:tabs>
          <w:tab w:val="left" w:pos="0"/>
        </w:tabs>
        <w:spacing w:after="120" w:line="276" w:lineRule="auto"/>
        <w:ind w:left="-360" w:right="567" w:firstLine="360"/>
        <w:jc w:val="both"/>
        <w:rPr>
          <w:rFonts w:ascii="Arial" w:eastAsia="Arial" w:hAnsi="Arial" w:cs="Arial"/>
        </w:rPr>
      </w:pPr>
    </w:p>
    <w:p w14:paraId="00000015"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Dispositions générales</w:t>
      </w:r>
    </w:p>
    <w:p w14:paraId="00000016" w14:textId="77777777" w:rsidR="00953D83" w:rsidRDefault="00953D83">
      <w:pPr>
        <w:spacing w:after="120" w:line="276" w:lineRule="auto"/>
        <w:ind w:right="567"/>
        <w:jc w:val="both"/>
        <w:rPr>
          <w:rFonts w:ascii="Arial" w:eastAsia="Arial" w:hAnsi="Arial" w:cs="Arial"/>
        </w:rPr>
      </w:pPr>
    </w:p>
    <w:p w14:paraId="00000017" w14:textId="77777777" w:rsidR="00953D83" w:rsidRDefault="00157D93">
      <w:pPr>
        <w:keepNext/>
        <w:pBdr>
          <w:bottom w:val="single" w:sz="6" w:space="1" w:color="000000"/>
        </w:pBdr>
        <w:spacing w:before="240" w:after="240" w:line="276" w:lineRule="auto"/>
        <w:ind w:left="1476" w:right="567" w:hanging="576"/>
        <w:jc w:val="both"/>
        <w:rPr>
          <w:rFonts w:ascii="Arial" w:eastAsia="Arial" w:hAnsi="Arial" w:cs="Arial"/>
        </w:rPr>
      </w:pPr>
      <w:r>
        <w:rPr>
          <w:rFonts w:ascii="Arial" w:eastAsia="Arial" w:hAnsi="Arial" w:cs="Arial"/>
          <w:b/>
          <w:bCs/>
          <w:i/>
          <w:iCs/>
        </w:rPr>
        <w:t>Identification du pouvoir adjudicateur</w:t>
      </w:r>
    </w:p>
    <w:p w14:paraId="00000018" w14:textId="77777777" w:rsidR="00953D83" w:rsidRDefault="00157D93">
      <w:pPr>
        <w:spacing w:after="120" w:line="276" w:lineRule="auto"/>
        <w:ind w:left="-360" w:right="567" w:firstLine="360"/>
        <w:jc w:val="center"/>
        <w:rPr>
          <w:rFonts w:ascii="Arial" w:eastAsia="Arial" w:hAnsi="Arial" w:cs="Arial"/>
        </w:rPr>
      </w:pPr>
      <w:r>
        <w:rPr>
          <w:rFonts w:ascii="Arial" w:eastAsia="Arial" w:hAnsi="Arial" w:cs="Arial"/>
        </w:rPr>
        <w:t>UNIVERSITE BOURGOGNE EUROPE</w:t>
      </w:r>
    </w:p>
    <w:p w14:paraId="00000019" w14:textId="77777777" w:rsidR="00953D83" w:rsidRDefault="00157D93" w:rsidP="5A3F8B15">
      <w:pPr>
        <w:spacing w:after="120" w:line="276" w:lineRule="auto"/>
        <w:ind w:left="-360" w:right="567" w:firstLine="360"/>
        <w:jc w:val="center"/>
        <w:rPr>
          <w:rFonts w:ascii="Arial" w:eastAsia="Arial" w:hAnsi="Arial" w:cs="Arial"/>
          <w:lang w:val="fr-FR"/>
        </w:rPr>
      </w:pPr>
      <w:r w:rsidRPr="5A3F8B15">
        <w:rPr>
          <w:rFonts w:ascii="Arial" w:eastAsia="Arial" w:hAnsi="Arial" w:cs="Arial"/>
          <w:lang w:val="fr-FR"/>
        </w:rPr>
        <w:t>représentée par son président Vincent THOMAS,</w:t>
      </w:r>
    </w:p>
    <w:p w14:paraId="0000001A" w14:textId="77777777" w:rsidR="00953D83" w:rsidRDefault="00157D93" w:rsidP="5A3F8B15">
      <w:pPr>
        <w:spacing w:after="120" w:line="276" w:lineRule="auto"/>
        <w:ind w:right="567"/>
        <w:jc w:val="center"/>
        <w:rPr>
          <w:rFonts w:ascii="Arial" w:eastAsia="Arial" w:hAnsi="Arial" w:cs="Arial"/>
          <w:lang w:val="fr-FR"/>
        </w:rPr>
      </w:pPr>
      <w:r w:rsidRPr="5A3F8B15">
        <w:rPr>
          <w:rFonts w:ascii="Arial" w:eastAsia="Arial" w:hAnsi="Arial" w:cs="Arial"/>
          <w:lang w:val="fr-FR"/>
        </w:rPr>
        <w:t>élu par le Conseil d’Administration le 11 mars 2024.</w:t>
      </w:r>
    </w:p>
    <w:p w14:paraId="0000001B"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Maison de l’Université</w:t>
      </w:r>
    </w:p>
    <w:p w14:paraId="0000001C"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Esplanade Erasme</w:t>
      </w:r>
    </w:p>
    <w:p w14:paraId="0000001D"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BP 27877</w:t>
      </w:r>
    </w:p>
    <w:p w14:paraId="0000001E"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21078 Dijon cedex</w:t>
      </w:r>
    </w:p>
    <w:p w14:paraId="0000001F" w14:textId="77777777" w:rsidR="00953D83" w:rsidRDefault="00157D93">
      <w:pPr>
        <w:keepNext/>
        <w:pBdr>
          <w:bottom w:val="single" w:sz="6" w:space="1" w:color="000000"/>
        </w:pBdr>
        <w:spacing w:before="240" w:after="240" w:line="276" w:lineRule="auto"/>
        <w:ind w:left="1476" w:right="567" w:hanging="576"/>
        <w:jc w:val="both"/>
        <w:rPr>
          <w:rFonts w:ascii="Arial" w:eastAsia="Arial" w:hAnsi="Arial" w:cs="Arial"/>
        </w:rPr>
      </w:pPr>
      <w:r>
        <w:rPr>
          <w:rFonts w:ascii="Arial" w:eastAsia="Arial" w:hAnsi="Arial" w:cs="Arial"/>
          <w:b/>
          <w:bCs/>
          <w:i/>
          <w:iCs/>
        </w:rPr>
        <w:t xml:space="preserve">  Adresse à laquelle des informations complémentaires peuvent être obtenues</w:t>
      </w:r>
    </w:p>
    <w:p w14:paraId="00000020" w14:textId="77777777" w:rsidR="00953D83" w:rsidRDefault="00157D93">
      <w:pPr>
        <w:spacing w:after="120" w:line="276" w:lineRule="auto"/>
        <w:ind w:left="-360" w:right="567" w:firstLine="360"/>
        <w:jc w:val="center"/>
        <w:rPr>
          <w:rFonts w:ascii="Arial" w:eastAsia="Arial" w:hAnsi="Arial" w:cs="Arial"/>
        </w:rPr>
      </w:pPr>
      <w:r>
        <w:rPr>
          <w:rFonts w:ascii="Arial" w:eastAsia="Arial" w:hAnsi="Arial" w:cs="Arial"/>
        </w:rPr>
        <w:t>Université Bourgogne Europe</w:t>
      </w:r>
    </w:p>
    <w:p w14:paraId="00000021" w14:textId="77777777" w:rsidR="00953D83" w:rsidRDefault="00157D93">
      <w:pPr>
        <w:spacing w:after="120" w:line="276" w:lineRule="auto"/>
        <w:ind w:left="-360" w:right="567" w:firstLine="360"/>
        <w:jc w:val="center"/>
        <w:rPr>
          <w:rFonts w:ascii="Arial" w:eastAsia="Arial" w:hAnsi="Arial" w:cs="Arial"/>
        </w:rPr>
      </w:pPr>
      <w:r>
        <w:rPr>
          <w:rFonts w:ascii="Arial" w:eastAsia="Arial" w:hAnsi="Arial" w:cs="Arial"/>
        </w:rPr>
        <w:t>Service Achats-Marchés</w:t>
      </w:r>
    </w:p>
    <w:p w14:paraId="00000022"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Maison de l’Université</w:t>
      </w:r>
    </w:p>
    <w:p w14:paraId="00000023"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Esplanade Erasme</w:t>
      </w:r>
    </w:p>
    <w:p w14:paraId="00000024"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BP 27877</w:t>
      </w:r>
    </w:p>
    <w:p w14:paraId="00000025" w14:textId="77777777" w:rsidR="00953D83" w:rsidRDefault="00157D93">
      <w:pPr>
        <w:tabs>
          <w:tab w:val="left" w:pos="0"/>
        </w:tabs>
        <w:spacing w:after="120" w:line="276" w:lineRule="auto"/>
        <w:ind w:left="-360" w:right="567" w:firstLine="360"/>
        <w:jc w:val="center"/>
        <w:rPr>
          <w:rFonts w:ascii="Arial" w:eastAsia="Arial" w:hAnsi="Arial" w:cs="Arial"/>
        </w:rPr>
      </w:pPr>
      <w:r>
        <w:rPr>
          <w:rFonts w:ascii="Arial" w:eastAsia="Arial" w:hAnsi="Arial" w:cs="Arial"/>
        </w:rPr>
        <w:t>21078 Dijon cedex</w:t>
      </w:r>
    </w:p>
    <w:p w14:paraId="00000026" w14:textId="77777777" w:rsidR="00953D83" w:rsidRDefault="00953D83">
      <w:pPr>
        <w:tabs>
          <w:tab w:val="left" w:pos="2520"/>
        </w:tabs>
        <w:spacing w:after="120" w:line="276" w:lineRule="auto"/>
        <w:ind w:right="567"/>
        <w:rPr>
          <w:rFonts w:ascii="Arial" w:eastAsia="Arial" w:hAnsi="Arial" w:cs="Arial"/>
          <w:color w:val="0000FF"/>
          <w:u w:val="single"/>
        </w:rPr>
      </w:pPr>
    </w:p>
    <w:p w14:paraId="00000027" w14:textId="77777777" w:rsidR="00953D83" w:rsidRDefault="00157D93">
      <w:pPr>
        <w:tabs>
          <w:tab w:val="left" w:pos="2520"/>
        </w:tabs>
        <w:spacing w:after="120" w:line="276" w:lineRule="auto"/>
        <w:ind w:left="-360" w:right="567" w:firstLine="360"/>
        <w:jc w:val="center"/>
        <w:rPr>
          <w:rFonts w:ascii="Arial" w:eastAsia="Arial" w:hAnsi="Arial" w:cs="Arial"/>
          <w:color w:val="0000FF"/>
          <w:u w:val="single"/>
        </w:rPr>
      </w:pPr>
      <w:r>
        <w:fldChar w:fldCharType="begin"/>
      </w:r>
      <w:r>
        <w:instrText xml:space="preserve"> HYPERLINK "mailto:service.achats@ube.fr" </w:instrText>
      </w:r>
      <w:r>
        <w:fldChar w:fldCharType="separate"/>
      </w:r>
      <w:r>
        <w:rPr>
          <w:rFonts w:ascii="Arial" w:eastAsia="Arial" w:hAnsi="Arial" w:cs="Arial"/>
          <w:color w:val="0000FF"/>
          <w:u w:val="single"/>
        </w:rPr>
        <w:t>service.achats@ube.fr</w:t>
      </w:r>
    </w:p>
    <w:p w14:paraId="00000028" w14:textId="77777777" w:rsidR="00953D83" w:rsidRDefault="00157D93">
      <w:pPr>
        <w:tabs>
          <w:tab w:val="left" w:pos="2520"/>
        </w:tabs>
        <w:spacing w:after="120" w:line="276" w:lineRule="auto"/>
        <w:ind w:left="-360" w:right="567" w:firstLine="360"/>
        <w:jc w:val="center"/>
        <w:rPr>
          <w:rFonts w:ascii="Arial" w:eastAsia="Arial" w:hAnsi="Arial" w:cs="Arial"/>
        </w:rPr>
      </w:pPr>
      <w:r>
        <w:fldChar w:fldCharType="end"/>
      </w:r>
      <w:r>
        <w:rPr>
          <w:rFonts w:ascii="Arial" w:eastAsia="Arial" w:hAnsi="Arial" w:cs="Arial"/>
        </w:rPr>
        <w:t xml:space="preserve">Profil acheteur : </w:t>
      </w:r>
      <w:hyperlink r:id="rId12">
        <w:r w:rsidR="00953D83">
          <w:rPr>
            <w:rFonts w:ascii="Arial" w:eastAsia="Arial" w:hAnsi="Arial" w:cs="Arial"/>
            <w:color w:val="0000FF"/>
            <w:u w:val="single"/>
          </w:rPr>
          <w:t>https://www.marches-publics.gouv.fr/</w:t>
        </w:r>
      </w:hyperlink>
    </w:p>
    <w:p w14:paraId="00000029" w14:textId="77777777" w:rsidR="00953D83" w:rsidRDefault="00953D83">
      <w:pPr>
        <w:tabs>
          <w:tab w:val="left" w:pos="2520"/>
        </w:tabs>
        <w:spacing w:after="120" w:line="276" w:lineRule="auto"/>
        <w:ind w:left="-360" w:right="567" w:firstLine="360"/>
        <w:jc w:val="center"/>
        <w:rPr>
          <w:rFonts w:ascii="Arial" w:eastAsia="Arial" w:hAnsi="Arial" w:cs="Arial"/>
        </w:rPr>
      </w:pPr>
    </w:p>
    <w:p w14:paraId="0000002A"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 xml:space="preserve">Objet   </w:t>
      </w:r>
    </w:p>
    <w:p w14:paraId="0000002B" w14:textId="77777777" w:rsidR="00953D83" w:rsidRDefault="00953D83">
      <w:pPr>
        <w:ind w:right="567"/>
        <w:rPr>
          <w:rFonts w:ascii="Arial" w:eastAsia="Arial" w:hAnsi="Arial" w:cs="Arial"/>
          <w:u w:val="single"/>
        </w:rPr>
      </w:pPr>
    </w:p>
    <w:p w14:paraId="0000002C" w14:textId="26CE914C" w:rsidR="00953D83" w:rsidRDefault="00157D93" w:rsidP="5A3F8B15">
      <w:pPr>
        <w:jc w:val="both"/>
        <w:rPr>
          <w:rFonts w:ascii="Arial" w:eastAsia="Arial" w:hAnsi="Arial" w:cs="Arial"/>
          <w:lang w:val="fr-FR"/>
        </w:rPr>
      </w:pPr>
      <w:r w:rsidRPr="5A3F8B15">
        <w:rPr>
          <w:rFonts w:ascii="Arial" w:eastAsia="Arial" w:hAnsi="Arial" w:cs="Arial"/>
          <w:lang w:val="fr-FR"/>
        </w:rPr>
        <w:t xml:space="preserve">Le présent marché a pour objet la </w:t>
      </w:r>
      <w:r w:rsidR="00DD0F67">
        <w:rPr>
          <w:rFonts w:ascii="Arial" w:eastAsia="Arial" w:hAnsi="Arial" w:cs="Arial"/>
          <w:b/>
          <w:bCs/>
          <w:lang w:val="fr-FR"/>
        </w:rPr>
        <w:t>p</w:t>
      </w:r>
      <w:r w:rsidRPr="5A3F8B15">
        <w:rPr>
          <w:rFonts w:ascii="Arial" w:eastAsia="Arial" w:hAnsi="Arial" w:cs="Arial"/>
          <w:b/>
          <w:bCs/>
          <w:lang w:val="fr-FR"/>
        </w:rPr>
        <w:t>restation de rédaction de contenus, secrétariat de rédaction, de conception éditoriale et d’impression pour des publications culturelles et scientifiques de l’</w:t>
      </w:r>
      <w:proofErr w:type="spellStart"/>
      <w:r w:rsidRPr="5A3F8B15">
        <w:rPr>
          <w:rFonts w:ascii="Arial" w:eastAsia="Arial" w:hAnsi="Arial" w:cs="Arial"/>
          <w:b/>
          <w:bCs/>
          <w:lang w:val="fr-FR"/>
        </w:rPr>
        <w:t>Ocim</w:t>
      </w:r>
      <w:proofErr w:type="spellEnd"/>
      <w:r w:rsidRPr="5A3F8B15">
        <w:rPr>
          <w:rFonts w:ascii="Arial" w:eastAsia="Arial" w:hAnsi="Arial" w:cs="Arial"/>
          <w:b/>
          <w:bCs/>
          <w:lang w:val="fr-FR"/>
        </w:rPr>
        <w:t>, composante de l’UBE.</w:t>
      </w:r>
    </w:p>
    <w:p w14:paraId="0000002D" w14:textId="77777777" w:rsidR="00953D83" w:rsidRDefault="00953D83">
      <w:pPr>
        <w:ind w:firstLine="284"/>
        <w:jc w:val="both"/>
        <w:rPr>
          <w:rFonts w:ascii="Arial" w:eastAsia="Arial" w:hAnsi="Arial" w:cs="Arial"/>
          <w:highlight w:val="cyan"/>
        </w:rPr>
      </w:pPr>
    </w:p>
    <w:p w14:paraId="0000002E" w14:textId="77777777" w:rsidR="00953D83" w:rsidRDefault="00157D93">
      <w:pPr>
        <w:jc w:val="both"/>
        <w:rPr>
          <w:rFonts w:ascii="Arial" w:eastAsia="Arial" w:hAnsi="Arial" w:cs="Arial"/>
        </w:rPr>
      </w:pPr>
      <w:r>
        <w:rPr>
          <w:rFonts w:ascii="Arial" w:eastAsia="Arial" w:hAnsi="Arial" w:cs="Arial"/>
          <w:b/>
          <w:bCs/>
        </w:rPr>
        <w:t>Lot 1 :</w:t>
      </w:r>
      <w:r>
        <w:rPr>
          <w:rFonts w:ascii="Calibri" w:eastAsia="Calibri" w:hAnsi="Calibri" w:cs="Calibri"/>
        </w:rPr>
        <w:t xml:space="preserve"> </w:t>
      </w:r>
      <w:r>
        <w:rPr>
          <w:rFonts w:ascii="Arial" w:eastAsia="Arial" w:hAnsi="Arial" w:cs="Arial"/>
        </w:rPr>
        <w:t>Rédaction de contenus</w:t>
      </w:r>
    </w:p>
    <w:p w14:paraId="0000002F" w14:textId="423C22D2" w:rsidR="00953D83" w:rsidRDefault="00157D93" w:rsidP="5A3F8B15">
      <w:pPr>
        <w:jc w:val="both"/>
        <w:rPr>
          <w:rFonts w:ascii="Arial" w:eastAsia="Arial" w:hAnsi="Arial" w:cs="Arial"/>
          <w:lang w:val="fr-FR"/>
        </w:rPr>
      </w:pPr>
      <w:r w:rsidRPr="5A3F8B15">
        <w:rPr>
          <w:rFonts w:ascii="Arial" w:eastAsia="Arial" w:hAnsi="Arial" w:cs="Arial"/>
          <w:b/>
          <w:bCs/>
          <w:lang w:val="fr-FR"/>
        </w:rPr>
        <w:t xml:space="preserve">Lot 2 : </w:t>
      </w:r>
      <w:r w:rsidRPr="5A3F8B15">
        <w:rPr>
          <w:rFonts w:ascii="Arial" w:eastAsia="Arial" w:hAnsi="Arial" w:cs="Arial"/>
          <w:lang w:val="fr-FR"/>
        </w:rPr>
        <w:t xml:space="preserve">Conception </w:t>
      </w:r>
      <w:r w:rsidR="00DF1260" w:rsidRPr="5A3F8B15">
        <w:rPr>
          <w:rFonts w:ascii="Arial" w:eastAsia="Arial" w:hAnsi="Arial" w:cs="Arial"/>
          <w:lang w:val="fr-FR"/>
        </w:rPr>
        <w:t>éditorial</w:t>
      </w:r>
      <w:r w:rsidR="004E4A99" w:rsidRPr="5A3F8B15">
        <w:rPr>
          <w:rFonts w:ascii="Arial" w:eastAsia="Arial" w:hAnsi="Arial" w:cs="Arial"/>
          <w:lang w:val="fr-FR"/>
        </w:rPr>
        <w:t>e</w:t>
      </w:r>
      <w:r w:rsidRPr="5A3F8B15">
        <w:rPr>
          <w:rFonts w:ascii="Arial" w:eastAsia="Arial" w:hAnsi="Arial" w:cs="Arial"/>
          <w:lang w:val="fr-FR"/>
        </w:rPr>
        <w:t xml:space="preserve"> et réalisation d’un numéro de </w:t>
      </w:r>
      <w:r w:rsidRPr="5A3F8B15">
        <w:rPr>
          <w:rFonts w:ascii="Arial" w:eastAsia="Arial" w:hAnsi="Arial" w:cs="Arial"/>
          <w:i/>
          <w:iCs/>
          <w:lang w:val="fr-FR"/>
        </w:rPr>
        <w:t>La lettre de l’</w:t>
      </w:r>
      <w:proofErr w:type="spellStart"/>
      <w:r w:rsidRPr="5A3F8B15">
        <w:rPr>
          <w:rFonts w:ascii="Arial" w:eastAsia="Arial" w:hAnsi="Arial" w:cs="Arial"/>
          <w:i/>
          <w:iCs/>
          <w:lang w:val="fr-FR"/>
        </w:rPr>
        <w:t>Ocim</w:t>
      </w:r>
      <w:proofErr w:type="spellEnd"/>
    </w:p>
    <w:p w14:paraId="00000030" w14:textId="77777777" w:rsidR="00953D83" w:rsidRDefault="00157D93" w:rsidP="5A3F8B15">
      <w:pPr>
        <w:jc w:val="both"/>
        <w:rPr>
          <w:rFonts w:ascii="Arial" w:eastAsia="Arial" w:hAnsi="Arial" w:cs="Arial"/>
          <w:lang w:val="fr-FR"/>
        </w:rPr>
      </w:pPr>
      <w:r w:rsidRPr="5A3F8B15">
        <w:rPr>
          <w:rFonts w:ascii="Arial" w:eastAsia="Arial" w:hAnsi="Arial" w:cs="Arial"/>
          <w:b/>
          <w:bCs/>
          <w:lang w:val="fr-FR"/>
        </w:rPr>
        <w:t xml:space="preserve">Lot 3 : </w:t>
      </w:r>
      <w:r w:rsidRPr="5A3F8B15">
        <w:rPr>
          <w:rFonts w:ascii="Arial" w:eastAsia="Arial" w:hAnsi="Arial" w:cs="Arial"/>
          <w:lang w:val="fr-FR"/>
        </w:rPr>
        <w:t xml:space="preserve">Secrétariat de rédaction pour </w:t>
      </w:r>
      <w:r w:rsidRPr="5A3F8B15">
        <w:rPr>
          <w:rFonts w:ascii="Arial" w:eastAsia="Arial" w:hAnsi="Arial" w:cs="Arial"/>
          <w:i/>
          <w:iCs/>
          <w:lang w:val="fr-FR"/>
        </w:rPr>
        <w:t>La lettre de l’</w:t>
      </w:r>
      <w:proofErr w:type="spellStart"/>
      <w:r w:rsidRPr="5A3F8B15">
        <w:rPr>
          <w:rFonts w:ascii="Arial" w:eastAsia="Arial" w:hAnsi="Arial" w:cs="Arial"/>
          <w:i/>
          <w:iCs/>
          <w:lang w:val="fr-FR"/>
        </w:rPr>
        <w:t>Ocim</w:t>
      </w:r>
      <w:proofErr w:type="spellEnd"/>
      <w:r w:rsidRPr="5A3F8B15">
        <w:rPr>
          <w:rFonts w:ascii="Arial" w:eastAsia="Arial" w:hAnsi="Arial" w:cs="Arial"/>
          <w:lang w:val="fr-FR"/>
        </w:rPr>
        <w:t xml:space="preserve"> (tout ou partie de la revue)</w:t>
      </w:r>
    </w:p>
    <w:p w14:paraId="00000031" w14:textId="77777777" w:rsidR="00953D83" w:rsidRDefault="00157D93" w:rsidP="5A3F8B15">
      <w:pPr>
        <w:jc w:val="both"/>
        <w:rPr>
          <w:rFonts w:ascii="Arial" w:eastAsia="Arial" w:hAnsi="Arial" w:cs="Arial"/>
          <w:lang w:val="fr-FR"/>
        </w:rPr>
      </w:pPr>
      <w:r w:rsidRPr="5A3F8B15">
        <w:rPr>
          <w:rFonts w:ascii="Arial" w:eastAsia="Arial" w:hAnsi="Arial" w:cs="Arial"/>
          <w:b/>
          <w:bCs/>
          <w:lang w:val="fr-FR"/>
        </w:rPr>
        <w:t xml:space="preserve">Lot 4 : </w:t>
      </w:r>
      <w:r w:rsidRPr="5A3F8B15">
        <w:rPr>
          <w:rFonts w:ascii="Arial" w:eastAsia="Arial" w:hAnsi="Arial" w:cs="Arial"/>
          <w:lang w:val="fr-FR"/>
        </w:rPr>
        <w:t xml:space="preserve">Impression de la revue </w:t>
      </w:r>
      <w:r w:rsidRPr="5A3F8B15">
        <w:rPr>
          <w:rFonts w:ascii="Arial" w:eastAsia="Arial" w:hAnsi="Arial" w:cs="Arial"/>
          <w:i/>
          <w:iCs/>
          <w:lang w:val="fr-FR"/>
        </w:rPr>
        <w:t>La lettre de l’</w:t>
      </w:r>
      <w:proofErr w:type="spellStart"/>
      <w:r w:rsidRPr="5A3F8B15">
        <w:rPr>
          <w:rFonts w:ascii="Arial" w:eastAsia="Arial" w:hAnsi="Arial" w:cs="Arial"/>
          <w:i/>
          <w:iCs/>
          <w:lang w:val="fr-FR"/>
        </w:rPr>
        <w:t>Ocim</w:t>
      </w:r>
      <w:proofErr w:type="spellEnd"/>
    </w:p>
    <w:p w14:paraId="00000032" w14:textId="77777777" w:rsidR="00953D83" w:rsidRDefault="00953D83">
      <w:pPr>
        <w:jc w:val="both"/>
        <w:rPr>
          <w:rFonts w:ascii="Arial" w:eastAsia="Arial" w:hAnsi="Arial" w:cs="Arial"/>
        </w:rPr>
      </w:pPr>
    </w:p>
    <w:p w14:paraId="00000033" w14:textId="77777777" w:rsidR="00953D83" w:rsidRDefault="00157D93">
      <w:pPr>
        <w:jc w:val="both"/>
        <w:rPr>
          <w:rFonts w:ascii="Arial" w:eastAsia="Arial" w:hAnsi="Arial" w:cs="Arial"/>
        </w:rPr>
      </w:pPr>
      <w:r>
        <w:rPr>
          <w:rFonts w:ascii="Arial" w:eastAsia="Arial" w:hAnsi="Arial" w:cs="Arial"/>
        </w:rPr>
        <w:t xml:space="preserve">Code CPV : </w:t>
      </w:r>
    </w:p>
    <w:tbl>
      <w:tblPr>
        <w:tblStyle w:val="a0"/>
        <w:tblW w:w="10060" w:type="dxa"/>
        <w:tblInd w:w="0" w:type="dxa"/>
        <w:tblLayout w:type="fixed"/>
        <w:tblLook w:val="0000" w:firstRow="0" w:lastRow="0" w:firstColumn="0" w:lastColumn="0" w:noHBand="0" w:noVBand="0"/>
      </w:tblPr>
      <w:tblGrid>
        <w:gridCol w:w="1560"/>
        <w:gridCol w:w="8500"/>
      </w:tblGrid>
      <w:tr w:rsidR="00953D83" w14:paraId="50696EC2" w14:textId="77777777">
        <w:trPr>
          <w:trHeight w:val="255"/>
        </w:trPr>
        <w:tc>
          <w:tcPr>
            <w:tcW w:w="1560" w:type="dxa"/>
            <w:tcMar>
              <w:top w:w="15" w:type="dxa"/>
              <w:left w:w="70" w:type="dxa"/>
              <w:bottom w:w="15" w:type="dxa"/>
              <w:right w:w="70" w:type="dxa"/>
            </w:tcMar>
          </w:tcPr>
          <w:p w14:paraId="00000034" w14:textId="77777777" w:rsidR="00953D83" w:rsidRDefault="00157D93">
            <w:pPr>
              <w:jc w:val="both"/>
              <w:rPr>
                <w:rFonts w:ascii="Arial" w:eastAsia="Arial" w:hAnsi="Arial" w:cs="Arial"/>
              </w:rPr>
            </w:pPr>
            <w:r>
              <w:rPr>
                <w:rFonts w:ascii="Arial" w:eastAsia="Arial" w:hAnsi="Arial" w:cs="Arial"/>
              </w:rPr>
              <w:t>92312211-3</w:t>
            </w:r>
          </w:p>
        </w:tc>
        <w:tc>
          <w:tcPr>
            <w:tcW w:w="8500" w:type="dxa"/>
            <w:tcMar>
              <w:top w:w="15" w:type="dxa"/>
              <w:left w:w="70" w:type="dxa"/>
              <w:bottom w:w="15" w:type="dxa"/>
              <w:right w:w="70" w:type="dxa"/>
            </w:tcMar>
          </w:tcPr>
          <w:p w14:paraId="00000035" w14:textId="77777777" w:rsidR="00953D83" w:rsidRDefault="00157D93">
            <w:pPr>
              <w:jc w:val="both"/>
              <w:rPr>
                <w:rFonts w:ascii="Arial" w:eastAsia="Arial" w:hAnsi="Arial" w:cs="Arial"/>
              </w:rPr>
            </w:pPr>
            <w:r>
              <w:rPr>
                <w:rFonts w:ascii="Arial" w:eastAsia="Arial" w:hAnsi="Arial" w:cs="Arial"/>
              </w:rPr>
              <w:t>Services d'agences de rédaction</w:t>
            </w:r>
          </w:p>
        </w:tc>
      </w:tr>
    </w:tbl>
    <w:p w14:paraId="00000036" w14:textId="77777777" w:rsidR="00953D83" w:rsidRDefault="00157D93">
      <w:pPr>
        <w:jc w:val="both"/>
        <w:rPr>
          <w:rFonts w:ascii="Arial" w:eastAsia="Arial" w:hAnsi="Arial" w:cs="Arial"/>
        </w:rPr>
      </w:pPr>
      <w:r>
        <w:rPr>
          <w:rFonts w:ascii="Arial" w:eastAsia="Arial" w:hAnsi="Arial" w:cs="Arial"/>
        </w:rPr>
        <w:t>79811000-2 Services d'impression numérique</w:t>
      </w:r>
    </w:p>
    <w:p w14:paraId="00000037" w14:textId="77777777" w:rsidR="00953D83" w:rsidRDefault="00953D83">
      <w:pPr>
        <w:jc w:val="both"/>
        <w:rPr>
          <w:rFonts w:ascii="Arial" w:eastAsia="Arial" w:hAnsi="Arial" w:cs="Arial"/>
        </w:rPr>
      </w:pPr>
    </w:p>
    <w:p w14:paraId="00000038" w14:textId="77777777" w:rsidR="00953D83" w:rsidRDefault="00953D83">
      <w:pPr>
        <w:jc w:val="both"/>
        <w:rPr>
          <w:rFonts w:ascii="Arial" w:eastAsia="Arial" w:hAnsi="Arial" w:cs="Arial"/>
        </w:rPr>
      </w:pPr>
    </w:p>
    <w:p w14:paraId="00000039" w14:textId="77777777" w:rsidR="00953D83" w:rsidRDefault="00953D83">
      <w:pPr>
        <w:ind w:right="567"/>
        <w:jc w:val="both"/>
        <w:rPr>
          <w:rFonts w:ascii="Arial" w:eastAsia="Arial" w:hAnsi="Arial" w:cs="Arial"/>
        </w:rPr>
      </w:pPr>
    </w:p>
    <w:p w14:paraId="0000003A"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Allotissement :</w:t>
      </w:r>
    </w:p>
    <w:p w14:paraId="0000003B" w14:textId="77777777" w:rsidR="00953D83" w:rsidRDefault="00953D83">
      <w:pPr>
        <w:ind w:right="567"/>
        <w:jc w:val="both"/>
        <w:rPr>
          <w:rFonts w:ascii="Arial" w:eastAsia="Arial" w:hAnsi="Arial" w:cs="Arial"/>
        </w:rPr>
      </w:pPr>
    </w:p>
    <w:p w14:paraId="0000003C" w14:textId="77777777" w:rsidR="00953D83" w:rsidRDefault="00157D93">
      <w:pPr>
        <w:ind w:right="567"/>
        <w:jc w:val="both"/>
        <w:rPr>
          <w:rFonts w:ascii="Arial" w:eastAsia="Arial" w:hAnsi="Arial" w:cs="Arial"/>
        </w:rPr>
      </w:pPr>
      <w:r>
        <w:rPr>
          <w:rFonts w:ascii="Arial" w:eastAsia="Arial" w:hAnsi="Arial" w:cs="Arial"/>
        </w:rPr>
        <w:t>Le présent marché/accord cadre comporte :</w:t>
      </w:r>
    </w:p>
    <w:p w14:paraId="0000003D" w14:textId="77777777" w:rsidR="00953D83" w:rsidRDefault="00953D83">
      <w:pPr>
        <w:ind w:right="567"/>
        <w:jc w:val="both"/>
        <w:rPr>
          <w:rFonts w:ascii="Arial" w:eastAsia="Arial" w:hAnsi="Arial" w:cs="Arial"/>
        </w:rPr>
      </w:pPr>
    </w:p>
    <w:p w14:paraId="0000003E" w14:textId="77777777" w:rsidR="00953D83" w:rsidRDefault="00157D93">
      <w:pPr>
        <w:ind w:right="567"/>
        <w:jc w:val="both"/>
        <w:rPr>
          <w:rFonts w:ascii="Arial" w:eastAsia="Arial" w:hAnsi="Arial" w:cs="Arial"/>
        </w:rPr>
      </w:pPr>
      <w:bookmarkStart w:id="0" w:name="bookmark=id.iej3gxcxf4th" w:colFirst="0" w:colLast="0"/>
      <w:bookmarkEnd w:id="0"/>
      <w:r>
        <w:rPr>
          <w:rFonts w:ascii="Arial" w:eastAsia="Arial" w:hAnsi="Arial" w:cs="Arial"/>
        </w:rPr>
        <w:t>☐ Un lot unique</w:t>
      </w:r>
    </w:p>
    <w:p w14:paraId="0000003F" w14:textId="77777777" w:rsidR="00953D83" w:rsidRDefault="00157D93">
      <w:pPr>
        <w:ind w:right="567"/>
        <w:jc w:val="both"/>
        <w:rPr>
          <w:rFonts w:ascii="Arial" w:eastAsia="Arial" w:hAnsi="Arial" w:cs="Arial"/>
        </w:rPr>
      </w:pPr>
      <w:bookmarkStart w:id="1" w:name="bookmark=id.upfnn0851smt" w:colFirst="0" w:colLast="0"/>
      <w:bookmarkEnd w:id="1"/>
      <w:r>
        <w:rPr>
          <w:rFonts w:ascii="Arial" w:eastAsia="Arial" w:hAnsi="Arial" w:cs="Arial"/>
        </w:rPr>
        <w:t>☒ Plusieurs lots</w:t>
      </w:r>
    </w:p>
    <w:p w14:paraId="00000040" w14:textId="77777777" w:rsidR="00953D83" w:rsidRDefault="00953D83">
      <w:pPr>
        <w:ind w:right="567"/>
        <w:jc w:val="both"/>
        <w:rPr>
          <w:rFonts w:ascii="Arial" w:eastAsia="Arial" w:hAnsi="Arial" w:cs="Arial"/>
        </w:rPr>
      </w:pPr>
    </w:p>
    <w:p w14:paraId="00000041" w14:textId="77777777" w:rsidR="00953D83" w:rsidRDefault="00953D83">
      <w:pPr>
        <w:ind w:right="567"/>
        <w:jc w:val="both"/>
        <w:rPr>
          <w:rFonts w:ascii="Arial" w:eastAsia="Arial" w:hAnsi="Arial" w:cs="Arial"/>
        </w:rPr>
      </w:pPr>
    </w:p>
    <w:p w14:paraId="00000042" w14:textId="77777777" w:rsidR="00953D83" w:rsidRDefault="00157D93">
      <w:pPr>
        <w:numPr>
          <w:ilvl w:val="0"/>
          <w:numId w:val="2"/>
        </w:numPr>
        <w:ind w:right="567"/>
        <w:rPr>
          <w:rFonts w:ascii="Arial" w:eastAsia="Arial" w:hAnsi="Arial" w:cs="Arial"/>
        </w:rPr>
      </w:pPr>
      <w:r>
        <w:rPr>
          <w:rFonts w:ascii="Arial" w:eastAsia="Arial" w:hAnsi="Arial" w:cs="Arial"/>
          <w:b/>
          <w:bCs/>
          <w:u w:val="single"/>
        </w:rPr>
        <w:t xml:space="preserve">Durée : </w:t>
      </w:r>
    </w:p>
    <w:p w14:paraId="00000043" w14:textId="77777777" w:rsidR="00953D83" w:rsidRDefault="00953D83">
      <w:pPr>
        <w:ind w:left="360" w:right="567"/>
        <w:rPr>
          <w:rFonts w:ascii="Arial" w:eastAsia="Arial" w:hAnsi="Arial" w:cs="Arial"/>
        </w:rPr>
      </w:pPr>
    </w:p>
    <w:p w14:paraId="00000044" w14:textId="77777777" w:rsidR="00953D83" w:rsidRDefault="00953D83">
      <w:pPr>
        <w:ind w:left="360" w:right="567"/>
        <w:jc w:val="both"/>
        <w:rPr>
          <w:rFonts w:ascii="Arial" w:eastAsia="Arial" w:hAnsi="Arial" w:cs="Arial"/>
        </w:rPr>
      </w:pPr>
      <w:bookmarkStart w:id="2" w:name="_heading=h.rfse6rdwl62r" w:colFirst="0" w:colLast="0"/>
      <w:bookmarkEnd w:id="2"/>
    </w:p>
    <w:p w14:paraId="00000045" w14:textId="77777777" w:rsidR="00953D83" w:rsidRDefault="00157D93">
      <w:pPr>
        <w:jc w:val="both"/>
        <w:rPr>
          <w:rFonts w:ascii="Arial" w:eastAsia="Arial" w:hAnsi="Arial" w:cs="Arial"/>
        </w:rPr>
      </w:pPr>
      <w:r>
        <w:rPr>
          <w:rFonts w:ascii="Arial" w:eastAsia="Arial" w:hAnsi="Arial" w:cs="Arial"/>
        </w:rPr>
        <w:t>Le présent marché/accord cadre est conclu pour une durée de 1 an reconductible par période d’un an tacitement sans que la durée totale ne puisse excéder 3 ans (article L2125-1 du code de la commande publique).</w:t>
      </w:r>
    </w:p>
    <w:p w14:paraId="00000046" w14:textId="77777777" w:rsidR="00953D83" w:rsidRDefault="00953D83">
      <w:pPr>
        <w:jc w:val="both"/>
        <w:rPr>
          <w:rFonts w:ascii="Arial" w:eastAsia="Arial" w:hAnsi="Arial" w:cs="Arial"/>
        </w:rPr>
      </w:pPr>
    </w:p>
    <w:p w14:paraId="00000047" w14:textId="77777777" w:rsidR="00953D83" w:rsidRDefault="00157D93">
      <w:pPr>
        <w:jc w:val="both"/>
        <w:rPr>
          <w:rFonts w:ascii="Arial" w:eastAsia="Arial" w:hAnsi="Arial" w:cs="Arial"/>
        </w:rPr>
      </w:pPr>
      <w:r>
        <w:rPr>
          <w:rFonts w:ascii="Arial" w:eastAsia="Arial" w:hAnsi="Arial" w:cs="Arial"/>
        </w:rPr>
        <w:t>Si l’Université ne souhaite pas reconduire le marché, elle informe le titulaire de l’accord cadre par lettre recommandée avec accusé de réception trois (3) mois avant la fin de la période en cours.</w:t>
      </w:r>
    </w:p>
    <w:p w14:paraId="00000048" w14:textId="77777777" w:rsidR="00953D83" w:rsidRDefault="00953D83">
      <w:pPr>
        <w:rPr>
          <w:rFonts w:ascii="Arial" w:eastAsia="Arial" w:hAnsi="Arial" w:cs="Arial"/>
        </w:rPr>
      </w:pPr>
    </w:p>
    <w:p w14:paraId="00000049" w14:textId="77777777" w:rsidR="00953D83" w:rsidRDefault="00157D93">
      <w:pPr>
        <w:pBdr>
          <w:top w:val="nil"/>
          <w:left w:val="nil"/>
          <w:bottom w:val="nil"/>
          <w:right w:val="nil"/>
          <w:between w:val="nil"/>
        </w:pBdr>
        <w:spacing w:after="200" w:line="276" w:lineRule="auto"/>
        <w:ind w:left="720" w:right="567"/>
        <w:jc w:val="both"/>
        <w:rPr>
          <w:rFonts w:ascii="Arial" w:eastAsia="Arial" w:hAnsi="Arial" w:cs="Arial"/>
          <w:color w:val="000000"/>
        </w:rPr>
      </w:pPr>
      <w:r>
        <w:rPr>
          <w:rFonts w:ascii="Arial" w:eastAsia="Arial" w:hAnsi="Arial" w:cs="Arial"/>
          <w:color w:val="000000"/>
        </w:rPr>
        <w:t xml:space="preserve"> </w:t>
      </w:r>
    </w:p>
    <w:p w14:paraId="0000004A"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Délai de validité des offres :</w:t>
      </w:r>
    </w:p>
    <w:p w14:paraId="0000004B" w14:textId="77777777" w:rsidR="00953D83" w:rsidRDefault="00953D83">
      <w:pPr>
        <w:ind w:right="567" w:firstLine="284"/>
        <w:jc w:val="both"/>
        <w:rPr>
          <w:rFonts w:ascii="Arial" w:eastAsia="Arial" w:hAnsi="Arial" w:cs="Arial"/>
          <w:u w:val="single"/>
        </w:rPr>
      </w:pPr>
    </w:p>
    <w:p w14:paraId="0000004C" w14:textId="77777777" w:rsidR="00953D83" w:rsidRDefault="00157D93">
      <w:pPr>
        <w:ind w:right="567" w:firstLine="284"/>
        <w:jc w:val="both"/>
        <w:rPr>
          <w:rFonts w:ascii="Arial" w:eastAsia="Arial" w:hAnsi="Arial" w:cs="Arial"/>
          <w:u w:val="single"/>
        </w:rPr>
      </w:pPr>
      <w:r>
        <w:rPr>
          <w:rFonts w:ascii="Arial" w:eastAsia="Arial" w:hAnsi="Arial" w:cs="Arial"/>
          <w:u w:val="single"/>
        </w:rPr>
        <w:t>120 jours</w:t>
      </w:r>
    </w:p>
    <w:p w14:paraId="0000004D" w14:textId="77777777" w:rsidR="00953D83" w:rsidRDefault="00953D83">
      <w:pPr>
        <w:ind w:right="567" w:firstLine="284"/>
        <w:jc w:val="both"/>
        <w:rPr>
          <w:rFonts w:ascii="Arial" w:eastAsia="Arial" w:hAnsi="Arial" w:cs="Arial"/>
        </w:rPr>
      </w:pPr>
    </w:p>
    <w:p w14:paraId="0000004E" w14:textId="77777777" w:rsidR="00953D83" w:rsidRDefault="00953D83">
      <w:pPr>
        <w:ind w:right="567" w:firstLine="284"/>
        <w:jc w:val="both"/>
        <w:rPr>
          <w:rFonts w:ascii="Arial" w:eastAsia="Arial" w:hAnsi="Arial" w:cs="Arial"/>
        </w:rPr>
      </w:pPr>
    </w:p>
    <w:p w14:paraId="0000004F"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Procédure :</w:t>
      </w:r>
    </w:p>
    <w:p w14:paraId="00000050" w14:textId="77777777" w:rsidR="00953D83" w:rsidRDefault="00953D83">
      <w:pPr>
        <w:tabs>
          <w:tab w:val="left" w:pos="284"/>
        </w:tabs>
        <w:ind w:right="567"/>
        <w:jc w:val="both"/>
        <w:rPr>
          <w:rFonts w:ascii="Arial" w:eastAsia="Arial" w:hAnsi="Arial" w:cs="Arial"/>
          <w:u w:val="single"/>
        </w:rPr>
      </w:pPr>
      <w:bookmarkStart w:id="3" w:name="_heading=h.p4tblcel6rd3" w:colFirst="0" w:colLast="0"/>
      <w:bookmarkEnd w:id="3"/>
    </w:p>
    <w:p w14:paraId="00000051" w14:textId="77777777" w:rsidR="00953D83" w:rsidRDefault="00157D93">
      <w:pPr>
        <w:widowControl w:val="0"/>
        <w:pBdr>
          <w:top w:val="nil"/>
          <w:left w:val="nil"/>
          <w:bottom w:val="nil"/>
          <w:right w:val="nil"/>
          <w:between w:val="nil"/>
        </w:pBdr>
        <w:spacing w:before="60"/>
        <w:ind w:right="567"/>
        <w:jc w:val="both"/>
        <w:rPr>
          <w:rFonts w:ascii="Arial" w:eastAsia="Arial" w:hAnsi="Arial" w:cs="Arial"/>
          <w:color w:val="000000"/>
        </w:rPr>
      </w:pPr>
      <w:r>
        <w:rPr>
          <w:rFonts w:ascii="Arial" w:eastAsia="Arial" w:hAnsi="Arial" w:cs="Arial"/>
          <w:color w:val="000000"/>
        </w:rPr>
        <w:t>Marché passé en procédure adaptée en application du Code de la commande publique.</w:t>
      </w:r>
    </w:p>
    <w:p w14:paraId="00000052" w14:textId="77777777" w:rsidR="00953D83" w:rsidRDefault="00953D83">
      <w:pPr>
        <w:widowControl w:val="0"/>
        <w:pBdr>
          <w:top w:val="nil"/>
          <w:left w:val="nil"/>
          <w:bottom w:val="nil"/>
          <w:right w:val="nil"/>
          <w:between w:val="nil"/>
        </w:pBdr>
        <w:spacing w:before="60"/>
        <w:ind w:right="567"/>
        <w:jc w:val="both"/>
        <w:rPr>
          <w:rFonts w:ascii="Arial" w:eastAsia="Arial" w:hAnsi="Arial" w:cs="Arial"/>
          <w:color w:val="000000"/>
        </w:rPr>
      </w:pPr>
    </w:p>
    <w:p w14:paraId="00000053" w14:textId="77777777" w:rsidR="00953D83" w:rsidRDefault="00157D93">
      <w:pPr>
        <w:widowControl w:val="0"/>
        <w:pBdr>
          <w:top w:val="nil"/>
          <w:left w:val="nil"/>
          <w:bottom w:val="nil"/>
          <w:right w:val="nil"/>
          <w:between w:val="nil"/>
        </w:pBdr>
        <w:spacing w:before="60"/>
        <w:ind w:right="567"/>
        <w:jc w:val="both"/>
        <w:rPr>
          <w:rFonts w:ascii="Arial" w:eastAsia="Arial" w:hAnsi="Arial" w:cs="Arial"/>
          <w:color w:val="000000"/>
        </w:rPr>
      </w:pPr>
      <w:r>
        <w:rPr>
          <w:rFonts w:ascii="Arial" w:eastAsia="Arial" w:hAnsi="Arial" w:cs="Arial"/>
          <w:color w:val="000000"/>
        </w:rPr>
        <w:t>Le marché est exécuté à bons de commandes en application des articles R. 2162-4, R. 2162-13 et R. 2162.14 du Code de la commande publique.</w:t>
      </w:r>
    </w:p>
    <w:p w14:paraId="00000054" w14:textId="77777777" w:rsidR="00953D83" w:rsidRDefault="00953D83">
      <w:pPr>
        <w:widowControl w:val="0"/>
        <w:pBdr>
          <w:top w:val="nil"/>
          <w:left w:val="nil"/>
          <w:bottom w:val="nil"/>
          <w:right w:val="nil"/>
          <w:between w:val="nil"/>
        </w:pBdr>
        <w:spacing w:before="60"/>
        <w:ind w:right="567" w:firstLine="360"/>
        <w:jc w:val="both"/>
        <w:rPr>
          <w:rFonts w:ascii="Arial" w:eastAsia="Arial" w:hAnsi="Arial" w:cs="Arial"/>
          <w:color w:val="000000"/>
        </w:rPr>
      </w:pPr>
    </w:p>
    <w:p w14:paraId="00000055"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Variantes :</w:t>
      </w:r>
    </w:p>
    <w:p w14:paraId="00000056" w14:textId="77777777" w:rsidR="00953D83" w:rsidRDefault="00953D83">
      <w:pPr>
        <w:widowControl w:val="0"/>
        <w:pBdr>
          <w:top w:val="nil"/>
          <w:left w:val="nil"/>
          <w:bottom w:val="nil"/>
          <w:right w:val="nil"/>
          <w:between w:val="nil"/>
        </w:pBdr>
        <w:spacing w:before="60"/>
        <w:ind w:right="567" w:firstLine="360"/>
        <w:jc w:val="both"/>
        <w:rPr>
          <w:rFonts w:ascii="Arial" w:eastAsia="Arial" w:hAnsi="Arial" w:cs="Arial"/>
          <w:color w:val="000000"/>
        </w:rPr>
      </w:pPr>
    </w:p>
    <w:p w14:paraId="00000057" w14:textId="77777777" w:rsidR="00953D83" w:rsidRDefault="00953D83">
      <w:pPr>
        <w:widowControl w:val="0"/>
        <w:pBdr>
          <w:top w:val="nil"/>
          <w:left w:val="nil"/>
          <w:bottom w:val="nil"/>
          <w:right w:val="nil"/>
          <w:between w:val="nil"/>
        </w:pBdr>
        <w:spacing w:before="60"/>
        <w:ind w:right="567" w:firstLine="360"/>
        <w:jc w:val="both"/>
        <w:rPr>
          <w:rFonts w:ascii="Arial" w:eastAsia="Arial" w:hAnsi="Arial" w:cs="Arial"/>
          <w:color w:val="000000"/>
        </w:rPr>
      </w:pPr>
    </w:p>
    <w:p w14:paraId="00000058" w14:textId="77777777" w:rsidR="00953D83" w:rsidRDefault="00157D93">
      <w:pPr>
        <w:widowControl w:val="0"/>
        <w:pBdr>
          <w:top w:val="nil"/>
          <w:left w:val="nil"/>
          <w:bottom w:val="nil"/>
          <w:right w:val="nil"/>
          <w:between w:val="nil"/>
        </w:pBdr>
        <w:spacing w:before="60"/>
        <w:ind w:right="567" w:firstLine="360"/>
        <w:jc w:val="both"/>
        <w:rPr>
          <w:rFonts w:ascii="Arial" w:eastAsia="Arial" w:hAnsi="Arial" w:cs="Arial"/>
          <w:color w:val="000000"/>
        </w:rPr>
      </w:pPr>
      <w:bookmarkStart w:id="4" w:name="bookmark=id.gs7m7k3mgmid" w:colFirst="0" w:colLast="0"/>
      <w:bookmarkEnd w:id="4"/>
      <w:r>
        <w:rPr>
          <w:rFonts w:ascii="Arial" w:eastAsia="Arial" w:hAnsi="Arial" w:cs="Arial"/>
          <w:color w:val="000000"/>
        </w:rPr>
        <w:t>☐ Les variantes sont interdites</w:t>
      </w:r>
    </w:p>
    <w:p w14:paraId="00000059" w14:textId="77777777" w:rsidR="00953D83" w:rsidRDefault="00157D93">
      <w:pPr>
        <w:widowControl w:val="0"/>
        <w:pBdr>
          <w:top w:val="nil"/>
          <w:left w:val="nil"/>
          <w:bottom w:val="nil"/>
          <w:right w:val="nil"/>
          <w:between w:val="nil"/>
        </w:pBdr>
        <w:spacing w:before="60"/>
        <w:ind w:firstLine="360"/>
        <w:jc w:val="both"/>
        <w:rPr>
          <w:rFonts w:ascii="Arial" w:eastAsia="Arial" w:hAnsi="Arial" w:cs="Arial"/>
          <w:color w:val="000000"/>
        </w:rPr>
      </w:pPr>
      <w:bookmarkStart w:id="5" w:name="bookmark=id.2237socjdv3t" w:colFirst="0" w:colLast="0"/>
      <w:bookmarkEnd w:id="5"/>
      <w:r>
        <w:rPr>
          <w:rFonts w:ascii="Arial" w:eastAsia="Arial" w:hAnsi="Arial" w:cs="Arial"/>
          <w:color w:val="000000"/>
        </w:rPr>
        <w:t>☒ Les variantes sont autorisées mais doivent respecter les exigences minimales du cahier des charges</w:t>
      </w:r>
    </w:p>
    <w:p w14:paraId="0000005A" w14:textId="77777777" w:rsidR="00953D83" w:rsidRDefault="00953D83">
      <w:pPr>
        <w:tabs>
          <w:tab w:val="left" w:pos="284"/>
        </w:tabs>
        <w:ind w:right="567"/>
        <w:jc w:val="both"/>
        <w:rPr>
          <w:rFonts w:ascii="Arial" w:eastAsia="Arial" w:hAnsi="Arial" w:cs="Arial"/>
        </w:rPr>
      </w:pPr>
    </w:p>
    <w:p w14:paraId="0000005B" w14:textId="77777777" w:rsidR="00953D83" w:rsidRDefault="00953D83">
      <w:pPr>
        <w:tabs>
          <w:tab w:val="left" w:pos="284"/>
        </w:tabs>
        <w:ind w:right="567"/>
        <w:jc w:val="both"/>
        <w:rPr>
          <w:rFonts w:ascii="Arial" w:eastAsia="Arial" w:hAnsi="Arial" w:cs="Arial"/>
        </w:rPr>
      </w:pPr>
    </w:p>
    <w:p w14:paraId="0000005C" w14:textId="77777777" w:rsidR="00953D83" w:rsidRDefault="00157D93">
      <w:pPr>
        <w:numPr>
          <w:ilvl w:val="0"/>
          <w:numId w:val="2"/>
        </w:numPr>
        <w:ind w:right="567"/>
        <w:rPr>
          <w:rFonts w:ascii="Arial" w:eastAsia="Arial" w:hAnsi="Arial" w:cs="Arial"/>
          <w:u w:val="single"/>
        </w:rPr>
      </w:pPr>
      <w:r>
        <w:rPr>
          <w:rFonts w:ascii="Arial" w:eastAsia="Arial" w:hAnsi="Arial" w:cs="Arial"/>
          <w:b/>
          <w:bCs/>
          <w:u w:val="single"/>
        </w:rPr>
        <w:t>Retrait du dossier de consultation :</w:t>
      </w:r>
    </w:p>
    <w:p w14:paraId="0000005D" w14:textId="77777777" w:rsidR="00953D83" w:rsidRDefault="00953D83">
      <w:pPr>
        <w:ind w:right="567"/>
        <w:jc w:val="both"/>
        <w:rPr>
          <w:rFonts w:ascii="Arial" w:eastAsia="Arial" w:hAnsi="Arial" w:cs="Arial"/>
          <w:color w:val="000000"/>
        </w:rPr>
      </w:pPr>
    </w:p>
    <w:p w14:paraId="0000005E" w14:textId="77777777" w:rsidR="00953D83" w:rsidRDefault="00157D93">
      <w:pPr>
        <w:ind w:right="567"/>
        <w:jc w:val="both"/>
        <w:rPr>
          <w:rFonts w:ascii="Arial" w:eastAsia="Arial" w:hAnsi="Arial" w:cs="Arial"/>
          <w:color w:val="000000"/>
        </w:rPr>
      </w:pPr>
      <w:r>
        <w:rPr>
          <w:rFonts w:ascii="Arial" w:eastAsia="Arial" w:hAnsi="Arial" w:cs="Arial"/>
          <w:color w:val="000000"/>
        </w:rPr>
        <w:t xml:space="preserve">Le dossier de consultation peut être </w:t>
      </w:r>
      <w:r>
        <w:rPr>
          <w:rFonts w:ascii="Arial" w:eastAsia="Arial" w:hAnsi="Arial" w:cs="Arial"/>
          <w:b/>
          <w:bCs/>
          <w:color w:val="000000"/>
        </w:rPr>
        <w:t>retiré dans la « salle des marchés » sur le site</w:t>
      </w:r>
      <w:r>
        <w:rPr>
          <w:rFonts w:ascii="Arial" w:eastAsia="Arial" w:hAnsi="Arial" w:cs="Arial"/>
          <w:color w:val="000000"/>
        </w:rPr>
        <w:t xml:space="preserve"> :</w:t>
      </w:r>
    </w:p>
    <w:p w14:paraId="0000005F" w14:textId="77777777" w:rsidR="00953D83" w:rsidRDefault="0022706C">
      <w:pPr>
        <w:ind w:right="567"/>
        <w:jc w:val="both"/>
        <w:rPr>
          <w:rFonts w:ascii="Arial" w:eastAsia="Arial" w:hAnsi="Arial" w:cs="Arial"/>
          <w:color w:val="0000FF"/>
        </w:rPr>
      </w:pPr>
      <w:hyperlink r:id="rId13">
        <w:r w:rsidR="00953D83">
          <w:rPr>
            <w:rFonts w:ascii="Arial" w:eastAsia="Arial" w:hAnsi="Arial" w:cs="Arial"/>
            <w:color w:val="0000FF"/>
            <w:u w:val="single"/>
          </w:rPr>
          <w:t>https://www.marches-publics.gouv.fr/</w:t>
        </w:r>
      </w:hyperlink>
    </w:p>
    <w:p w14:paraId="00000060" w14:textId="77777777" w:rsidR="00953D83" w:rsidRDefault="00157D93">
      <w:pPr>
        <w:ind w:right="567"/>
        <w:jc w:val="both"/>
        <w:rPr>
          <w:rFonts w:ascii="Arial" w:eastAsia="Arial" w:hAnsi="Arial" w:cs="Arial"/>
          <w:color w:val="808080"/>
        </w:rPr>
      </w:pPr>
      <w:r>
        <w:rPr>
          <w:rFonts w:ascii="Arial" w:eastAsia="Arial" w:hAnsi="Arial" w:cs="Arial"/>
          <w:color w:val="0000FF"/>
        </w:rPr>
        <w:t>Référence du marché ub25.37</w:t>
      </w:r>
    </w:p>
    <w:p w14:paraId="00000061" w14:textId="77777777" w:rsidR="00953D83" w:rsidRDefault="00953D83">
      <w:pPr>
        <w:ind w:right="567"/>
        <w:jc w:val="both"/>
        <w:rPr>
          <w:rFonts w:ascii="Arial" w:eastAsia="Arial" w:hAnsi="Arial" w:cs="Arial"/>
          <w:color w:val="0000FF"/>
        </w:rPr>
      </w:pPr>
    </w:p>
    <w:p w14:paraId="00000062" w14:textId="77777777" w:rsidR="00953D83" w:rsidRDefault="00157D93">
      <w:pPr>
        <w:jc w:val="both"/>
        <w:rPr>
          <w:rFonts w:ascii="Arial" w:eastAsia="Arial" w:hAnsi="Arial" w:cs="Arial"/>
          <w:color w:val="000000"/>
        </w:rPr>
      </w:pPr>
      <w:r>
        <w:rPr>
          <w:rFonts w:ascii="Arial" w:eastAsia="Arial" w:hAnsi="Arial" w:cs="Arial"/>
          <w:color w:val="000000"/>
        </w:rPr>
        <w:t>Avant de télécharger le dossier et afin de permettre à l’Université de Bourgogne de leur communiquer ultérieurement toute information complémentaire éventuelle, les candidats sont invités à renseigner un formulaire d’identification mentionnant notamment le nom de l’organisme, le nom de la personne physique téléchargeant les documents et une adresse permettant de façon certaine une correspondance électronique, en particulier l’envoi d’éventuels compléments (précisions, réponses, rectifications).</w:t>
      </w:r>
    </w:p>
    <w:p w14:paraId="00000063" w14:textId="77777777" w:rsidR="00953D83" w:rsidRDefault="00953D83">
      <w:pPr>
        <w:ind w:right="567"/>
        <w:jc w:val="both"/>
        <w:rPr>
          <w:rFonts w:ascii="Arial" w:eastAsia="Arial" w:hAnsi="Arial" w:cs="Arial"/>
          <w:color w:val="000000"/>
        </w:rPr>
      </w:pPr>
    </w:p>
    <w:p w14:paraId="00000064" w14:textId="77777777" w:rsidR="00953D83" w:rsidRDefault="00157D93" w:rsidP="5A3F8B15">
      <w:pPr>
        <w:jc w:val="both"/>
        <w:rPr>
          <w:rFonts w:ascii="Arial" w:eastAsia="Arial" w:hAnsi="Arial" w:cs="Arial"/>
          <w:color w:val="000000"/>
          <w:lang w:val="fr-FR"/>
        </w:rPr>
      </w:pPr>
      <w:r w:rsidRPr="5A3F8B15">
        <w:rPr>
          <w:rFonts w:ascii="Arial" w:eastAsia="Arial" w:hAnsi="Arial" w:cs="Arial"/>
          <w:color w:val="000000" w:themeColor="text1"/>
          <w:lang w:val="fr-FR"/>
        </w:rPr>
        <w:t xml:space="preserve">Afin de pouvoir décompresser et lire les documents ainsi mis à disposition par l’Université de Bourgogne, les candidats doivent disposer de logiciels permettant de lire les formats suivants : .zip, .PDF, .Rtf, .doc, </w:t>
      </w:r>
      <w:proofErr w:type="spellStart"/>
      <w:r w:rsidRPr="5A3F8B15">
        <w:rPr>
          <w:rFonts w:ascii="Arial" w:eastAsia="Arial" w:hAnsi="Arial" w:cs="Arial"/>
          <w:color w:val="000000" w:themeColor="text1"/>
          <w:lang w:val="fr-FR"/>
        </w:rPr>
        <w:t>docx,.xis</w:t>
      </w:r>
      <w:proofErr w:type="spellEnd"/>
      <w:r w:rsidRPr="5A3F8B15">
        <w:rPr>
          <w:rFonts w:ascii="Arial" w:eastAsia="Arial" w:hAnsi="Arial" w:cs="Arial"/>
          <w:color w:val="000000" w:themeColor="text1"/>
          <w:lang w:val="fr-FR"/>
        </w:rPr>
        <w:t xml:space="preserve"> et xlsx.</w:t>
      </w:r>
    </w:p>
    <w:p w14:paraId="00000065" w14:textId="77777777" w:rsidR="00953D83" w:rsidRDefault="00953D83">
      <w:pPr>
        <w:ind w:right="567"/>
        <w:jc w:val="both"/>
        <w:rPr>
          <w:rFonts w:ascii="Arial" w:eastAsia="Arial" w:hAnsi="Arial" w:cs="Arial"/>
          <w:color w:val="000000"/>
        </w:rPr>
      </w:pPr>
    </w:p>
    <w:p w14:paraId="00000066" w14:textId="77777777" w:rsidR="00953D83" w:rsidRDefault="00953D83">
      <w:pPr>
        <w:ind w:right="567"/>
        <w:jc w:val="both"/>
        <w:rPr>
          <w:rFonts w:ascii="Arial" w:eastAsia="Arial" w:hAnsi="Arial" w:cs="Arial"/>
          <w:color w:val="000000"/>
        </w:rPr>
      </w:pPr>
    </w:p>
    <w:p w14:paraId="00000067" w14:textId="77777777" w:rsidR="00953D83" w:rsidRDefault="00157D93">
      <w:pPr>
        <w:numPr>
          <w:ilvl w:val="0"/>
          <w:numId w:val="2"/>
        </w:numPr>
        <w:ind w:right="567"/>
        <w:rPr>
          <w:rFonts w:ascii="Arial" w:eastAsia="Arial" w:hAnsi="Arial" w:cs="Arial"/>
        </w:rPr>
      </w:pPr>
      <w:r>
        <w:rPr>
          <w:rFonts w:ascii="Arial" w:eastAsia="Arial" w:hAnsi="Arial" w:cs="Arial"/>
          <w:b/>
          <w:bCs/>
          <w:u w:val="single"/>
        </w:rPr>
        <w:t>Remise des réponses </w:t>
      </w:r>
      <w:r>
        <w:rPr>
          <w:rFonts w:ascii="Arial" w:eastAsia="Arial" w:hAnsi="Arial" w:cs="Arial"/>
          <w:b/>
          <w:bCs/>
        </w:rPr>
        <w:t>:</w:t>
      </w:r>
    </w:p>
    <w:p w14:paraId="00000068" w14:textId="77777777" w:rsidR="00953D83" w:rsidRDefault="00953D83">
      <w:pPr>
        <w:ind w:right="567"/>
        <w:jc w:val="both"/>
        <w:rPr>
          <w:rFonts w:ascii="Arial" w:eastAsia="Arial" w:hAnsi="Arial" w:cs="Arial"/>
        </w:rPr>
      </w:pPr>
    </w:p>
    <w:p w14:paraId="00000069" w14:textId="77777777" w:rsidR="00953D83" w:rsidRDefault="00157D93">
      <w:pPr>
        <w:widowControl w:val="0"/>
        <w:pBdr>
          <w:top w:val="nil"/>
          <w:left w:val="nil"/>
          <w:bottom w:val="nil"/>
          <w:right w:val="nil"/>
          <w:between w:val="nil"/>
        </w:pBdr>
        <w:spacing w:before="60"/>
        <w:ind w:right="567" w:firstLine="284"/>
        <w:jc w:val="both"/>
        <w:rPr>
          <w:rFonts w:ascii="Arial" w:eastAsia="Arial" w:hAnsi="Arial" w:cs="Arial"/>
          <w:color w:val="000000"/>
        </w:rPr>
      </w:pPr>
      <w:r>
        <w:rPr>
          <w:rFonts w:ascii="Arial" w:eastAsia="Arial" w:hAnsi="Arial" w:cs="Arial"/>
          <w:color w:val="000000"/>
        </w:rPr>
        <w:t>Les plis contiendront deux dossiers :</w:t>
      </w:r>
    </w:p>
    <w:p w14:paraId="0000006A" w14:textId="77777777" w:rsidR="00953D83" w:rsidRDefault="00953D83">
      <w:pPr>
        <w:widowControl w:val="0"/>
        <w:pBdr>
          <w:top w:val="nil"/>
          <w:left w:val="nil"/>
          <w:bottom w:val="nil"/>
          <w:right w:val="nil"/>
          <w:between w:val="nil"/>
        </w:pBdr>
        <w:spacing w:before="60"/>
        <w:ind w:right="567" w:firstLine="284"/>
        <w:jc w:val="both"/>
        <w:rPr>
          <w:rFonts w:ascii="Arial" w:eastAsia="Arial" w:hAnsi="Arial" w:cs="Arial"/>
          <w:color w:val="000000"/>
        </w:rPr>
      </w:pPr>
    </w:p>
    <w:p w14:paraId="0000006B" w14:textId="77777777" w:rsidR="00953D83" w:rsidRDefault="00157D93">
      <w:pPr>
        <w:numPr>
          <w:ilvl w:val="1"/>
          <w:numId w:val="7"/>
        </w:numPr>
        <w:ind w:right="567"/>
        <w:jc w:val="both"/>
        <w:rPr>
          <w:rFonts w:ascii="Arial" w:eastAsia="Arial" w:hAnsi="Arial" w:cs="Arial"/>
          <w:u w:val="single"/>
        </w:rPr>
      </w:pPr>
      <w:r>
        <w:rPr>
          <w:rFonts w:ascii="Arial" w:eastAsia="Arial" w:hAnsi="Arial" w:cs="Arial"/>
          <w:b/>
          <w:bCs/>
          <w:u w:val="single"/>
        </w:rPr>
        <w:t>Pièces demandées à l’appui de la candidature :</w:t>
      </w:r>
    </w:p>
    <w:p w14:paraId="0000006C" w14:textId="77777777" w:rsidR="00953D83" w:rsidRDefault="00953D83">
      <w:pPr>
        <w:ind w:right="567"/>
        <w:jc w:val="both"/>
        <w:rPr>
          <w:rFonts w:ascii="Arial" w:eastAsia="Arial" w:hAnsi="Arial" w:cs="Arial"/>
          <w:u w:val="single"/>
        </w:rPr>
      </w:pPr>
    </w:p>
    <w:p w14:paraId="0000006D" w14:textId="77777777" w:rsidR="00953D83" w:rsidRDefault="00953D83">
      <w:pPr>
        <w:ind w:right="567"/>
        <w:jc w:val="both"/>
        <w:rPr>
          <w:rFonts w:ascii="Arial" w:eastAsia="Arial" w:hAnsi="Arial" w:cs="Arial"/>
        </w:rPr>
      </w:pPr>
    </w:p>
    <w:p w14:paraId="0000006E" w14:textId="77777777" w:rsidR="00953D83" w:rsidRDefault="00157D93">
      <w:pPr>
        <w:tabs>
          <w:tab w:val="left" w:pos="3296"/>
        </w:tabs>
        <w:ind w:right="567"/>
        <w:jc w:val="both"/>
        <w:rPr>
          <w:rFonts w:ascii="Arial" w:eastAsia="Arial" w:hAnsi="Arial" w:cs="Arial"/>
        </w:rPr>
      </w:pPr>
      <w:r>
        <w:rPr>
          <w:rFonts w:ascii="Arial" w:eastAsia="Arial" w:hAnsi="Arial" w:cs="Arial"/>
        </w:rPr>
        <w:t>Le candidat produit à l'appui de sa candidature :</w:t>
      </w:r>
    </w:p>
    <w:p w14:paraId="0000006F" w14:textId="77777777" w:rsidR="00953D83" w:rsidRDefault="00953D83">
      <w:pPr>
        <w:tabs>
          <w:tab w:val="left" w:pos="3296"/>
        </w:tabs>
        <w:ind w:right="567"/>
        <w:jc w:val="both"/>
        <w:rPr>
          <w:rFonts w:ascii="Arial" w:eastAsia="Arial" w:hAnsi="Arial" w:cs="Arial"/>
        </w:rPr>
      </w:pPr>
    </w:p>
    <w:p w14:paraId="00000070" w14:textId="77777777" w:rsidR="00953D83" w:rsidRDefault="00953D83">
      <w:pPr>
        <w:tabs>
          <w:tab w:val="left" w:pos="3296"/>
        </w:tabs>
        <w:ind w:right="567"/>
        <w:jc w:val="both"/>
        <w:rPr>
          <w:rFonts w:ascii="Arial" w:eastAsia="Arial" w:hAnsi="Arial" w:cs="Arial"/>
        </w:rPr>
      </w:pPr>
    </w:p>
    <w:p w14:paraId="00000071" w14:textId="77777777" w:rsidR="00953D83" w:rsidRDefault="00157D93">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lettre de présentation de la candidature (imprimé DC1 joint au dossier de consultation) dûment datée et signée comprenant :</w:t>
      </w:r>
    </w:p>
    <w:p w14:paraId="00000072" w14:textId="77777777" w:rsidR="00953D83" w:rsidRDefault="00157D93">
      <w:pPr>
        <w:ind w:left="1134"/>
        <w:jc w:val="both"/>
        <w:rPr>
          <w:rFonts w:ascii="Arial" w:eastAsia="Arial" w:hAnsi="Arial" w:cs="Arial"/>
        </w:rPr>
      </w:pPr>
      <w:r>
        <w:rPr>
          <w:rFonts w:ascii="Arial" w:eastAsia="Arial" w:hAnsi="Arial" w:cs="Arial"/>
        </w:rPr>
        <w:t>- le nom et l’adresse du candidat ;</w:t>
      </w:r>
    </w:p>
    <w:p w14:paraId="00000073" w14:textId="77777777" w:rsidR="00953D83" w:rsidRDefault="00157D93">
      <w:pPr>
        <w:ind w:left="1134"/>
        <w:jc w:val="both"/>
        <w:rPr>
          <w:rFonts w:ascii="Arial" w:eastAsia="Arial" w:hAnsi="Arial" w:cs="Arial"/>
        </w:rPr>
      </w:pPr>
      <w:r>
        <w:rPr>
          <w:rFonts w:ascii="Arial" w:eastAsia="Arial" w:hAnsi="Arial" w:cs="Arial"/>
        </w:rPr>
        <w:t>- le nom de la personne habilitée à engager le candidat, avec le cas échéant, le pouvoir du signataire ou l’habilitation du mandataire.</w:t>
      </w:r>
    </w:p>
    <w:p w14:paraId="00000074" w14:textId="3172573C" w:rsidR="00953D83" w:rsidRDefault="0022706C">
      <w:pPr>
        <w:numPr>
          <w:ilvl w:val="0"/>
          <w:numId w:val="3"/>
        </w:numPr>
        <w:pBdr>
          <w:top w:val="nil"/>
          <w:left w:val="nil"/>
          <w:bottom w:val="nil"/>
          <w:right w:val="nil"/>
          <w:between w:val="nil"/>
        </w:pBdr>
        <w:jc w:val="both"/>
        <w:rPr>
          <w:rFonts w:ascii="Arial" w:eastAsia="Arial" w:hAnsi="Arial" w:cs="Arial"/>
          <w:color w:val="000000"/>
        </w:rPr>
      </w:pPr>
      <w:sdt>
        <w:sdtPr>
          <w:tag w:val="goog_rdk_1"/>
          <w:id w:val="321187160"/>
        </w:sdtPr>
        <w:sdtEndPr>
          <w:rPr>
            <w:rFonts w:ascii="Arial" w:eastAsia="Arial" w:hAnsi="Arial" w:cs="Arial"/>
            <w:color w:val="000000"/>
          </w:rPr>
        </w:sdtEndPr>
        <w:sdtContent>
          <w:r w:rsidR="00DF1260" w:rsidRPr="00DD0F67">
            <w:rPr>
              <w:rFonts w:ascii="Arial" w:eastAsia="Arial" w:hAnsi="Arial" w:cs="Arial"/>
              <w:color w:val="000000"/>
            </w:rPr>
            <w:t>Pour le lot 4, l</w:t>
          </w:r>
        </w:sdtContent>
      </w:sdt>
      <w:r w:rsidR="00157D93">
        <w:rPr>
          <w:rFonts w:ascii="Arial" w:eastAsia="Arial" w:hAnsi="Arial" w:cs="Arial"/>
          <w:color w:val="000000"/>
        </w:rPr>
        <w:t>a déclaration du candidat (imprimé DC2 joint au dossier de consultation) dûment renseignée déclaration indiquant l’outillage, le matériel et l’équipement technique dont le candidat dispose pour la réalisation de marchés de même nature ;</w:t>
      </w:r>
    </w:p>
    <w:p w14:paraId="00000075" w14:textId="3799E1B6" w:rsidR="00953D83" w:rsidRDefault="0022706C">
      <w:pPr>
        <w:numPr>
          <w:ilvl w:val="0"/>
          <w:numId w:val="3"/>
        </w:numPr>
        <w:pBdr>
          <w:top w:val="nil"/>
          <w:left w:val="nil"/>
          <w:bottom w:val="nil"/>
          <w:right w:val="nil"/>
          <w:between w:val="nil"/>
        </w:pBdr>
        <w:jc w:val="both"/>
        <w:rPr>
          <w:rFonts w:ascii="Arial" w:eastAsia="Arial" w:hAnsi="Arial" w:cs="Arial"/>
          <w:color w:val="000000"/>
        </w:rPr>
      </w:pPr>
      <w:sdt>
        <w:sdtPr>
          <w:tag w:val="goog_rdk_2"/>
          <w:id w:val="1765174972"/>
        </w:sdtPr>
        <w:sdtEndPr>
          <w:rPr>
            <w:rFonts w:ascii="Arial" w:eastAsia="Arial" w:hAnsi="Arial" w:cs="Arial"/>
            <w:color w:val="000000"/>
          </w:rPr>
        </w:sdtEndPr>
        <w:sdtContent>
          <w:r w:rsidR="00DF1260" w:rsidRPr="00DD0F67">
            <w:rPr>
              <w:rFonts w:ascii="Arial" w:eastAsia="Arial" w:hAnsi="Arial" w:cs="Arial"/>
              <w:color w:val="000000"/>
            </w:rPr>
            <w:t>Pour le lot 4, la d</w:t>
          </w:r>
        </w:sdtContent>
      </w:sdt>
      <w:r w:rsidR="00157D93">
        <w:rPr>
          <w:rFonts w:ascii="Arial" w:eastAsia="Arial" w:hAnsi="Arial" w:cs="Arial"/>
          <w:color w:val="000000"/>
        </w:rPr>
        <w:t>éclaration indiquant les effectifs moyens annuels du candidat et l'importance du personnel d'encadrement pour chacune des trois dernières années ;</w:t>
      </w:r>
    </w:p>
    <w:p w14:paraId="00000077" w14:textId="0BD1F032" w:rsidR="00953D83" w:rsidRPr="00DF1260" w:rsidRDefault="0022706C" w:rsidP="00DF1260">
      <w:pPr>
        <w:numPr>
          <w:ilvl w:val="0"/>
          <w:numId w:val="3"/>
        </w:numPr>
        <w:jc w:val="both"/>
        <w:rPr>
          <w:rFonts w:ascii="Arial" w:eastAsia="Arial" w:hAnsi="Arial" w:cs="Arial"/>
        </w:rPr>
      </w:pPr>
      <w:sdt>
        <w:sdtPr>
          <w:tag w:val="goog_rdk_6"/>
          <w:id w:val="-1043317993"/>
        </w:sdtPr>
        <w:sdtEndPr/>
        <w:sdtContent>
          <w:r w:rsidR="00157D93">
            <w:rPr>
              <w:rFonts w:ascii="Arial" w:eastAsia="Arial" w:hAnsi="Arial" w:cs="Arial"/>
            </w:rPr>
            <w:t>Si le candidat s'appuie sur les capacités d'autres opérateurs économiques, il doit justifier des capacités de ce ou de ces opérateurs économiques, et apporte la preuve qu'il en disposera pour l'exécution du marché. Cette preuve peut être apportée par tout moyen approprié</w:t>
          </w:r>
          <w:sdt>
            <w:sdtPr>
              <w:tag w:val="goog_rdk_3"/>
              <w:id w:val="-515922378"/>
            </w:sdtPr>
            <w:sdtEndPr/>
            <w:sdtContent>
              <w:sdt>
                <w:sdtPr>
                  <w:tag w:val="goog_rdk_4"/>
                  <w:id w:val="257413878"/>
                </w:sdtPr>
                <w:sdtEndPr/>
                <w:sdtContent>
                  <w:r w:rsidR="00157D93">
                    <w:rPr>
                      <w:rFonts w:ascii="Arial" w:eastAsia="Arial" w:hAnsi="Arial" w:cs="Arial"/>
                    </w:rPr>
                    <w:t xml:space="preserve"> ;</w:t>
                  </w:r>
                </w:sdtContent>
              </w:sdt>
            </w:sdtContent>
          </w:sdt>
          <w:sdt>
            <w:sdtPr>
              <w:tag w:val="goog_rdk_5"/>
              <w:id w:val="334646528"/>
              <w:showingPlcHdr/>
            </w:sdtPr>
            <w:sdtEndPr/>
            <w:sdtContent>
              <w:r w:rsidR="00DF1260">
                <w:t xml:space="preserve">     </w:t>
              </w:r>
            </w:sdtContent>
          </w:sdt>
        </w:sdtContent>
      </w:sdt>
      <w:sdt>
        <w:sdtPr>
          <w:tag w:val="goog_rdk_7"/>
          <w:id w:val="252328712"/>
          <w:showingPlcHdr/>
        </w:sdtPr>
        <w:sdtEndPr/>
        <w:sdtContent>
          <w:r w:rsidR="00DF1260">
            <w:t xml:space="preserve">     </w:t>
          </w:r>
        </w:sdtContent>
      </w:sdt>
    </w:p>
    <w:p w14:paraId="00000078" w14:textId="77777777" w:rsidR="00953D83" w:rsidRDefault="00157D93">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La copie du ou des jugements prononcés, s’il est en redressement judiciaire ;</w:t>
      </w:r>
    </w:p>
    <w:p w14:paraId="00000079" w14:textId="77777777" w:rsidR="00953D83" w:rsidRDefault="00953D83">
      <w:pPr>
        <w:tabs>
          <w:tab w:val="left" w:pos="3296"/>
        </w:tabs>
        <w:ind w:right="567"/>
        <w:jc w:val="both"/>
        <w:rPr>
          <w:rFonts w:ascii="Arial" w:eastAsia="Arial" w:hAnsi="Arial" w:cs="Arial"/>
        </w:rPr>
      </w:pPr>
    </w:p>
    <w:p w14:paraId="0000007A" w14:textId="77777777" w:rsidR="00953D83" w:rsidRDefault="00157D93">
      <w:pPr>
        <w:tabs>
          <w:tab w:val="left" w:pos="3296"/>
        </w:tabs>
        <w:ind w:left="170"/>
        <w:jc w:val="both"/>
        <w:rPr>
          <w:rFonts w:ascii="Arial" w:eastAsia="Arial" w:hAnsi="Arial" w:cs="Arial"/>
        </w:rPr>
      </w:pPr>
      <w:r>
        <w:rPr>
          <w:rFonts w:ascii="Arial" w:eastAsia="Arial" w:hAnsi="Arial" w:cs="Arial"/>
        </w:rPr>
        <w:t>En cas de cotraitance, chaque cotraitant doit transmettre les mêmes documents que ceux mentionnés ci-dessus, à l’exception de la lettre de candidature (imprimé DC1), qui peut être commune à l’ensemble du groupement, qui précise la forme du groupement et l’identité du mandataire.</w:t>
      </w:r>
    </w:p>
    <w:p w14:paraId="0000007B" w14:textId="77777777" w:rsidR="00953D83" w:rsidRDefault="00157D93">
      <w:pPr>
        <w:tabs>
          <w:tab w:val="left" w:pos="3296"/>
        </w:tabs>
        <w:ind w:left="170"/>
        <w:jc w:val="both"/>
        <w:rPr>
          <w:rFonts w:ascii="Arial" w:eastAsia="Arial" w:hAnsi="Arial" w:cs="Arial"/>
        </w:rPr>
      </w:pPr>
      <w:r>
        <w:rPr>
          <w:rFonts w:ascii="Arial" w:eastAsia="Arial" w:hAnsi="Arial" w:cs="Arial"/>
        </w:rPr>
        <w:t xml:space="preserve"> En outre, en cas de groupement conjoint, la répartition des paiements entre les membres du groupement doit être annexée dans les actes d’engagement.</w:t>
      </w:r>
    </w:p>
    <w:p w14:paraId="0000007C" w14:textId="77777777" w:rsidR="00953D83" w:rsidRDefault="00953D83">
      <w:pPr>
        <w:tabs>
          <w:tab w:val="left" w:pos="3296"/>
        </w:tabs>
        <w:ind w:left="567" w:right="567"/>
        <w:jc w:val="both"/>
        <w:rPr>
          <w:rFonts w:ascii="Arial" w:eastAsia="Arial" w:hAnsi="Arial" w:cs="Arial"/>
        </w:rPr>
      </w:pPr>
    </w:p>
    <w:p w14:paraId="0000007D" w14:textId="77777777" w:rsidR="00953D83" w:rsidRDefault="00953D83">
      <w:pPr>
        <w:tabs>
          <w:tab w:val="left" w:pos="3296"/>
        </w:tabs>
        <w:ind w:left="567" w:right="567"/>
        <w:jc w:val="both"/>
        <w:rPr>
          <w:rFonts w:ascii="Arial" w:eastAsia="Arial" w:hAnsi="Arial" w:cs="Arial"/>
        </w:rPr>
      </w:pPr>
    </w:p>
    <w:p w14:paraId="0000007E" w14:textId="77777777" w:rsidR="00953D83" w:rsidRDefault="00953D83">
      <w:pPr>
        <w:tabs>
          <w:tab w:val="left" w:pos="3296"/>
        </w:tabs>
        <w:ind w:right="567"/>
        <w:jc w:val="both"/>
        <w:rPr>
          <w:rFonts w:ascii="Arial" w:eastAsia="Arial" w:hAnsi="Arial" w:cs="Arial"/>
        </w:rPr>
      </w:pPr>
    </w:p>
    <w:p w14:paraId="0000007F" w14:textId="77777777" w:rsidR="00953D83" w:rsidRDefault="00157D93">
      <w:pPr>
        <w:numPr>
          <w:ilvl w:val="1"/>
          <w:numId w:val="7"/>
        </w:numPr>
        <w:ind w:left="709" w:right="567"/>
        <w:jc w:val="both"/>
        <w:rPr>
          <w:rFonts w:ascii="Arial" w:eastAsia="Arial" w:hAnsi="Arial" w:cs="Arial"/>
          <w:u w:val="single"/>
        </w:rPr>
      </w:pPr>
      <w:r>
        <w:rPr>
          <w:rFonts w:ascii="Arial" w:eastAsia="Arial" w:hAnsi="Arial" w:cs="Arial"/>
          <w:b/>
          <w:bCs/>
          <w:u w:val="single"/>
        </w:rPr>
        <w:t>Pièces à produire par les candidats auxquels il est envisagé d’attribuer les contrats :</w:t>
      </w:r>
    </w:p>
    <w:p w14:paraId="00000080" w14:textId="77777777" w:rsidR="00953D83" w:rsidRDefault="00953D83">
      <w:pPr>
        <w:tabs>
          <w:tab w:val="left" w:pos="3296"/>
        </w:tabs>
        <w:ind w:right="567"/>
        <w:jc w:val="both"/>
        <w:rPr>
          <w:rFonts w:ascii="Arial" w:eastAsia="Arial" w:hAnsi="Arial" w:cs="Arial"/>
        </w:rPr>
      </w:pPr>
    </w:p>
    <w:p w14:paraId="00000081" w14:textId="77777777" w:rsidR="00953D83" w:rsidRDefault="00157D93">
      <w:pPr>
        <w:jc w:val="both"/>
        <w:rPr>
          <w:rFonts w:ascii="Arial" w:eastAsia="Arial" w:hAnsi="Arial" w:cs="Arial"/>
          <w:color w:val="000000"/>
        </w:rPr>
      </w:pPr>
      <w:r>
        <w:rPr>
          <w:rFonts w:ascii="Arial" w:eastAsia="Arial" w:hAnsi="Arial" w:cs="Arial"/>
        </w:rPr>
        <w:t xml:space="preserve">En application de l’arrêté du 22 mars 2019, </w:t>
      </w:r>
      <w:r>
        <w:rPr>
          <w:rFonts w:ascii="Arial" w:eastAsia="Arial" w:hAnsi="Arial" w:cs="Arial"/>
          <w:color w:val="000000"/>
        </w:rPr>
        <w:t>le contrat ne pourra être attribué au candidat retenu que si celui-ci a produit dans le délai imparti par l’université de Bourgogne, les certificats et attestations mentionnés ci-dessous :</w:t>
      </w:r>
    </w:p>
    <w:p w14:paraId="00000082" w14:textId="77777777" w:rsidR="00953D83" w:rsidRDefault="00953D83">
      <w:pPr>
        <w:jc w:val="both"/>
        <w:rPr>
          <w:rFonts w:ascii="Arial" w:eastAsia="Arial" w:hAnsi="Arial" w:cs="Arial"/>
          <w:color w:val="000000"/>
        </w:rPr>
      </w:pPr>
    </w:p>
    <w:p w14:paraId="00000083" w14:textId="77777777" w:rsidR="00953D83" w:rsidRDefault="00157D93">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pièces prévues à l’article D. 8222-5 ou à l’article D. 8222-7 à 8 du Code du travail, ou l’imprimé NOTI 1 dûment complété et signé et accompagné des pièces qui y sont mentionnées ;</w:t>
      </w:r>
    </w:p>
    <w:p w14:paraId="00000084" w14:textId="77777777" w:rsidR="00953D83" w:rsidRDefault="00157D93">
      <w:pPr>
        <w:numPr>
          <w:ilvl w:val="0"/>
          <w:numId w:val="3"/>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attestations et certificats délivrés par les administrations et les organismes compétents prouvant qu’il a satisfait à ses obligations fiscales et sociales au titre de l’année précédant la consultation.</w:t>
      </w:r>
    </w:p>
    <w:p w14:paraId="00000085" w14:textId="77777777" w:rsidR="00953D83" w:rsidRDefault="00953D83">
      <w:pPr>
        <w:tabs>
          <w:tab w:val="left" w:pos="3296"/>
        </w:tabs>
        <w:ind w:right="567"/>
        <w:jc w:val="both"/>
        <w:rPr>
          <w:rFonts w:ascii="Arial" w:eastAsia="Arial" w:hAnsi="Arial" w:cs="Arial"/>
        </w:rPr>
      </w:pPr>
    </w:p>
    <w:p w14:paraId="00000086" w14:textId="77777777" w:rsidR="00953D83" w:rsidRDefault="00953D83">
      <w:pPr>
        <w:pBdr>
          <w:top w:val="nil"/>
          <w:left w:val="nil"/>
          <w:bottom w:val="nil"/>
          <w:right w:val="nil"/>
          <w:between w:val="nil"/>
        </w:pBdr>
        <w:ind w:left="708"/>
        <w:jc w:val="both"/>
        <w:rPr>
          <w:rFonts w:ascii="Arial" w:eastAsia="Arial" w:hAnsi="Arial" w:cs="Arial"/>
          <w:color w:val="000000"/>
        </w:rPr>
      </w:pPr>
    </w:p>
    <w:p w14:paraId="00000087" w14:textId="77777777" w:rsidR="00953D83" w:rsidRDefault="00157D93">
      <w:pPr>
        <w:jc w:val="both"/>
        <w:rPr>
          <w:rFonts w:ascii="Arial" w:eastAsia="Arial" w:hAnsi="Arial" w:cs="Arial"/>
          <w:color w:val="000000"/>
        </w:rPr>
      </w:pPr>
      <w:r>
        <w:rPr>
          <w:rFonts w:ascii="Arial" w:eastAsia="Arial" w:hAnsi="Arial" w:cs="Arial"/>
          <w:b/>
          <w:bCs/>
          <w:color w:val="000000"/>
        </w:rPr>
        <w:t>Remarque :</w:t>
      </w:r>
    </w:p>
    <w:p w14:paraId="00000088" w14:textId="77777777" w:rsidR="00953D83" w:rsidRDefault="00157D93">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candidats ont la faculté de remettre les pièces mentionnées au présent article dès l’envoi de leur candidature et de leur offre.</w:t>
      </w:r>
    </w:p>
    <w:p w14:paraId="00000089" w14:textId="77777777" w:rsidR="00953D83" w:rsidRDefault="00157D93">
      <w:pPr>
        <w:numPr>
          <w:ilvl w:val="0"/>
          <w:numId w:val="4"/>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Les modèles de formulaires DC1, DC2, DC4 et NOTI1 dont l’usage est recommandé sont disponibles sur le site suivant :</w:t>
      </w:r>
    </w:p>
    <w:p w14:paraId="0000008A" w14:textId="77777777" w:rsidR="00953D83" w:rsidRDefault="00157D93">
      <w:pPr>
        <w:tabs>
          <w:tab w:val="left" w:pos="3296"/>
        </w:tabs>
        <w:ind w:left="709" w:right="567"/>
        <w:jc w:val="both"/>
        <w:rPr>
          <w:rFonts w:ascii="Arial" w:eastAsia="Arial" w:hAnsi="Arial" w:cs="Arial"/>
        </w:rPr>
      </w:pPr>
      <w:r>
        <w:rPr>
          <w:rFonts w:ascii="Arial" w:eastAsia="Arial" w:hAnsi="Arial" w:cs="Arial"/>
          <w:color w:val="0000FF"/>
        </w:rPr>
        <w:t>http://www.economie.gouv.fr/daj/formulaires-marches-publics</w:t>
      </w:r>
    </w:p>
    <w:p w14:paraId="0000008B" w14:textId="77777777" w:rsidR="00953D83" w:rsidRDefault="00953D83">
      <w:pPr>
        <w:tabs>
          <w:tab w:val="left" w:pos="3296"/>
        </w:tabs>
        <w:ind w:right="567"/>
        <w:jc w:val="both"/>
        <w:rPr>
          <w:rFonts w:ascii="Arial" w:eastAsia="Arial" w:hAnsi="Arial" w:cs="Arial"/>
        </w:rPr>
      </w:pPr>
    </w:p>
    <w:p w14:paraId="0000008C" w14:textId="77777777" w:rsidR="00953D83" w:rsidRDefault="00157D93">
      <w:pPr>
        <w:tabs>
          <w:tab w:val="left" w:pos="3296"/>
        </w:tabs>
        <w:ind w:right="567"/>
        <w:jc w:val="both"/>
        <w:rPr>
          <w:rFonts w:ascii="Arial" w:eastAsia="Arial" w:hAnsi="Arial" w:cs="Arial"/>
        </w:rPr>
      </w:pPr>
      <w:r>
        <w:rPr>
          <w:rFonts w:ascii="Arial" w:eastAsia="Arial" w:hAnsi="Arial" w:cs="Arial"/>
        </w:rPr>
        <w:t xml:space="preserve"> </w:t>
      </w:r>
    </w:p>
    <w:p w14:paraId="0000008D" w14:textId="77777777" w:rsidR="00953D83" w:rsidRDefault="00157D93">
      <w:pPr>
        <w:numPr>
          <w:ilvl w:val="1"/>
          <w:numId w:val="7"/>
        </w:numPr>
        <w:ind w:right="567"/>
        <w:jc w:val="both"/>
        <w:rPr>
          <w:rFonts w:ascii="Arial" w:eastAsia="Arial" w:hAnsi="Arial" w:cs="Arial"/>
          <w:u w:val="single"/>
        </w:rPr>
      </w:pPr>
      <w:r>
        <w:rPr>
          <w:rFonts w:ascii="Arial" w:eastAsia="Arial" w:hAnsi="Arial" w:cs="Arial"/>
          <w:b/>
          <w:bCs/>
          <w:u w:val="single"/>
        </w:rPr>
        <w:t>Dossier « offre » :</w:t>
      </w:r>
    </w:p>
    <w:p w14:paraId="0000008E" w14:textId="77777777" w:rsidR="00953D83" w:rsidRDefault="00953D83">
      <w:pPr>
        <w:widowControl w:val="0"/>
        <w:pBdr>
          <w:top w:val="nil"/>
          <w:left w:val="nil"/>
          <w:bottom w:val="nil"/>
          <w:right w:val="nil"/>
          <w:between w:val="nil"/>
        </w:pBdr>
        <w:spacing w:before="60"/>
        <w:ind w:right="567"/>
        <w:jc w:val="both"/>
        <w:rPr>
          <w:rFonts w:ascii="Arial" w:eastAsia="Arial" w:hAnsi="Arial" w:cs="Arial"/>
          <w:color w:val="000000"/>
        </w:rPr>
      </w:pPr>
    </w:p>
    <w:p w14:paraId="0000008F" w14:textId="77777777" w:rsidR="00953D83" w:rsidRDefault="00157D93" w:rsidP="5A3F8B15">
      <w:pPr>
        <w:widowControl w:val="0"/>
        <w:pBdr>
          <w:top w:val="nil"/>
          <w:left w:val="nil"/>
          <w:bottom w:val="nil"/>
          <w:right w:val="nil"/>
          <w:between w:val="nil"/>
        </w:pBdr>
        <w:spacing w:before="60"/>
        <w:ind w:right="567"/>
        <w:jc w:val="both"/>
        <w:rPr>
          <w:rFonts w:ascii="Arial" w:eastAsia="Arial" w:hAnsi="Arial" w:cs="Arial"/>
          <w:color w:val="808080"/>
          <w:highlight w:val="cyan"/>
          <w:lang w:val="fr-FR"/>
        </w:rPr>
      </w:pPr>
      <w:r w:rsidRPr="5A3F8B15">
        <w:rPr>
          <w:rFonts w:ascii="Arial" w:eastAsia="Arial" w:hAnsi="Arial" w:cs="Arial"/>
          <w:color w:val="000000" w:themeColor="text1"/>
          <w:lang w:val="fr-FR"/>
        </w:rPr>
        <w:t>Il contiendra les éléments suivants   :</w:t>
      </w:r>
    </w:p>
    <w:p w14:paraId="00000090" w14:textId="77777777" w:rsidR="00953D83" w:rsidRDefault="00953D83">
      <w:pPr>
        <w:widowControl w:val="0"/>
        <w:pBdr>
          <w:top w:val="nil"/>
          <w:left w:val="nil"/>
          <w:bottom w:val="nil"/>
          <w:right w:val="nil"/>
          <w:between w:val="nil"/>
        </w:pBdr>
        <w:spacing w:before="60"/>
        <w:ind w:right="567"/>
        <w:jc w:val="both"/>
        <w:rPr>
          <w:rFonts w:ascii="Arial" w:eastAsia="Arial" w:hAnsi="Arial" w:cs="Arial"/>
          <w:color w:val="808080"/>
        </w:rPr>
      </w:pPr>
    </w:p>
    <w:p w14:paraId="00000091" w14:textId="77777777" w:rsidR="00953D83" w:rsidRDefault="00157D93">
      <w:pPr>
        <w:widowControl w:val="0"/>
        <w:numPr>
          <w:ilvl w:val="0"/>
          <w:numId w:val="1"/>
        </w:numPr>
        <w:pBdr>
          <w:top w:val="nil"/>
          <w:left w:val="nil"/>
          <w:bottom w:val="nil"/>
          <w:right w:val="nil"/>
          <w:between w:val="nil"/>
        </w:pBdr>
        <w:spacing w:before="60"/>
        <w:jc w:val="both"/>
        <w:rPr>
          <w:rFonts w:ascii="Arial" w:eastAsia="Arial" w:hAnsi="Arial" w:cs="Arial"/>
          <w:color w:val="000000"/>
        </w:rPr>
      </w:pPr>
      <w:r>
        <w:rPr>
          <w:rFonts w:ascii="Arial" w:eastAsia="Arial" w:hAnsi="Arial" w:cs="Arial"/>
          <w:b/>
          <w:bCs/>
          <w:color w:val="000000"/>
        </w:rPr>
        <w:t>L’AE-CCP</w:t>
      </w:r>
      <w:r>
        <w:rPr>
          <w:rFonts w:ascii="Arial" w:eastAsia="Arial" w:hAnsi="Arial" w:cs="Arial"/>
          <w:color w:val="000000"/>
        </w:rPr>
        <w:t xml:space="preserve"> complété et signé (en cas de proposition de variante(s), le soumissionnaire présentera un AE-CCP par variante). </w:t>
      </w:r>
    </w:p>
    <w:p w14:paraId="00000092" w14:textId="77777777" w:rsidR="00953D83" w:rsidRDefault="00157D93">
      <w:pPr>
        <w:widowControl w:val="0"/>
        <w:numPr>
          <w:ilvl w:val="0"/>
          <w:numId w:val="1"/>
        </w:numPr>
        <w:pBdr>
          <w:top w:val="nil"/>
          <w:left w:val="nil"/>
          <w:bottom w:val="nil"/>
          <w:right w:val="nil"/>
          <w:between w:val="nil"/>
        </w:pBdr>
        <w:spacing w:before="60"/>
        <w:jc w:val="both"/>
        <w:rPr>
          <w:rFonts w:ascii="Arial" w:eastAsia="Arial" w:hAnsi="Arial" w:cs="Arial"/>
          <w:color w:val="000000"/>
        </w:rPr>
      </w:pPr>
      <w:r>
        <w:rPr>
          <w:rFonts w:ascii="Arial" w:eastAsia="Arial" w:hAnsi="Arial" w:cs="Arial"/>
          <w:b/>
          <w:bCs/>
          <w:color w:val="000000"/>
        </w:rPr>
        <w:t xml:space="preserve"> Les annexes telles que les BPU </w:t>
      </w:r>
      <w:r>
        <w:rPr>
          <w:rFonts w:ascii="Arial" w:eastAsia="Arial" w:hAnsi="Arial" w:cs="Arial"/>
          <w:color w:val="000000"/>
        </w:rPr>
        <w:t>complétées de manière exhaustive, datées et signées (en cas de proposition de variante(s) le soumissionnaire présentera autant d’annexes BPU et techniques que de variantes).</w:t>
      </w:r>
    </w:p>
    <w:p w14:paraId="00000093" w14:textId="77777777" w:rsidR="00953D83" w:rsidRDefault="00157D93">
      <w:pPr>
        <w:widowControl w:val="0"/>
        <w:numPr>
          <w:ilvl w:val="0"/>
          <w:numId w:val="1"/>
        </w:numPr>
        <w:pBdr>
          <w:top w:val="nil"/>
          <w:left w:val="nil"/>
          <w:bottom w:val="nil"/>
          <w:right w:val="nil"/>
          <w:between w:val="nil"/>
        </w:pBdr>
        <w:spacing w:before="60"/>
        <w:jc w:val="both"/>
        <w:rPr>
          <w:rFonts w:ascii="Arial" w:eastAsia="Arial" w:hAnsi="Arial" w:cs="Arial"/>
          <w:color w:val="000000"/>
        </w:rPr>
      </w:pPr>
      <w:r>
        <w:rPr>
          <w:rFonts w:ascii="Arial" w:eastAsia="Arial" w:hAnsi="Arial" w:cs="Arial"/>
          <w:color w:val="000000"/>
        </w:rPr>
        <w:t>L’offre du soumissionnaire sous forme de mémoire technique comprenant obligatoirement :</w:t>
      </w:r>
    </w:p>
    <w:p w14:paraId="00000094" w14:textId="77777777" w:rsidR="00953D83" w:rsidRDefault="00157D93">
      <w:pPr>
        <w:widowControl w:val="0"/>
        <w:pBdr>
          <w:top w:val="nil"/>
          <w:left w:val="nil"/>
          <w:bottom w:val="nil"/>
          <w:right w:val="nil"/>
          <w:between w:val="nil"/>
        </w:pBdr>
        <w:spacing w:before="60"/>
        <w:ind w:left="720"/>
        <w:jc w:val="both"/>
        <w:rPr>
          <w:rFonts w:ascii="Arial" w:eastAsia="Arial" w:hAnsi="Arial" w:cs="Arial"/>
          <w:color w:val="000000"/>
          <w:u w:val="single"/>
        </w:rPr>
      </w:pPr>
      <w:r>
        <w:rPr>
          <w:rFonts w:ascii="Arial" w:eastAsia="Arial" w:hAnsi="Arial" w:cs="Arial"/>
          <w:b/>
          <w:bCs/>
          <w:color w:val="000000"/>
          <w:u w:val="single"/>
        </w:rPr>
        <w:t>Pour le lot n° 1 :</w:t>
      </w:r>
    </w:p>
    <w:p w14:paraId="00000095" w14:textId="763E273B" w:rsidR="00953D83" w:rsidRPr="00DD0F67" w:rsidRDefault="00DF1260">
      <w:pPr>
        <w:numPr>
          <w:ilvl w:val="0"/>
          <w:numId w:val="5"/>
        </w:numPr>
        <w:jc w:val="both"/>
        <w:rPr>
          <w:rFonts w:ascii="Arial" w:eastAsia="Arial" w:hAnsi="Arial" w:cs="Arial"/>
          <w:color w:val="000000"/>
        </w:rPr>
      </w:pPr>
      <w:r>
        <w:rPr>
          <w:rFonts w:ascii="Arial" w:eastAsia="Arial" w:hAnsi="Arial" w:cs="Arial"/>
        </w:rPr>
        <w:t>Une présentation des profils proposés (qualités, compétences et expériences) avec CV pour chacun des profils présentés</w:t>
      </w:r>
      <w:r w:rsidR="00DD0F67">
        <w:rPr>
          <w:rFonts w:ascii="Arial" w:eastAsia="Arial" w:hAnsi="Arial" w:cs="Arial"/>
        </w:rPr>
        <w:t>.</w:t>
      </w:r>
      <w:r w:rsidR="00DD0F67" w:rsidRPr="00DD0F67">
        <w:t xml:space="preserve"> </w:t>
      </w:r>
      <w:r w:rsidR="00DD0F67" w:rsidRPr="00DD0F67">
        <w:rPr>
          <w:rFonts w:ascii="Arial" w:eastAsia="Arial" w:hAnsi="Arial" w:cs="Arial"/>
        </w:rPr>
        <w:t xml:space="preserve">Une présentation de l’organisation mise en place pour l’exécution des prestations. Cette présentation est valable aussi bien pour une entreprise soumissionnaire que pour une équipe constituée de plusieurs personnes. En cas de candidature individuelle, la présentation du soumissionnaire tient lieu à la fois de présentation du profil et de l’organisation, sans nécessité de doublon. </w:t>
      </w:r>
      <w:r w:rsidRPr="00DD0F67">
        <w:rPr>
          <w:rFonts w:ascii="Arial" w:eastAsia="Arial" w:hAnsi="Arial" w:cs="Arial"/>
          <w:color w:val="000000"/>
        </w:rPr>
        <w:t xml:space="preserve"> Une note d’intention et de méthodologie de travail dédiées à la réalisation des prestations.</w:t>
      </w:r>
    </w:p>
    <w:p w14:paraId="00000096" w14:textId="217EC415" w:rsidR="00953D83" w:rsidRDefault="00157D93" w:rsidP="67ACF62D">
      <w:pPr>
        <w:numPr>
          <w:ilvl w:val="0"/>
          <w:numId w:val="5"/>
        </w:numPr>
        <w:jc w:val="both"/>
        <w:rPr>
          <w:rFonts w:ascii="Arial" w:eastAsia="Arial" w:hAnsi="Arial" w:cs="Arial"/>
          <w:lang w:val="fr-FR"/>
        </w:rPr>
      </w:pPr>
      <w:r w:rsidRPr="67ACF62D">
        <w:rPr>
          <w:rFonts w:ascii="Arial" w:eastAsia="Arial" w:hAnsi="Arial" w:cs="Arial"/>
          <w:lang w:val="fr-FR"/>
        </w:rPr>
        <w:t>La ré</w:t>
      </w:r>
      <w:r w:rsidR="536A7054" w:rsidRPr="67ACF62D">
        <w:rPr>
          <w:rFonts w:ascii="Arial" w:eastAsia="Arial" w:hAnsi="Arial" w:cs="Arial"/>
          <w:lang w:val="fr-FR"/>
        </w:rPr>
        <w:t>écriture d’un article</w:t>
      </w:r>
      <w:r w:rsidRPr="67ACF62D">
        <w:rPr>
          <w:rFonts w:ascii="Arial" w:eastAsia="Arial" w:hAnsi="Arial" w:cs="Arial"/>
          <w:lang w:val="fr-FR"/>
        </w:rPr>
        <w:t xml:space="preserve"> </w:t>
      </w:r>
      <w:sdt>
        <w:sdtPr>
          <w:rPr>
            <w:rFonts w:ascii="Arial" w:eastAsia="Arial" w:hAnsi="Arial" w:cs="Arial"/>
            <w:lang w:val="fr-FR"/>
          </w:rPr>
          <w:tag w:val="goog_rdk_9"/>
          <w:id w:val="-178317458"/>
        </w:sdtPr>
        <w:sdtEndPr/>
        <w:sdtContent/>
      </w:sdt>
      <w:sdt>
        <w:sdtPr>
          <w:rPr>
            <w:rFonts w:ascii="Arial" w:eastAsia="Arial" w:hAnsi="Arial" w:cs="Arial"/>
            <w:lang w:val="fr-FR"/>
          </w:rPr>
          <w:tag w:val="goog_rdk_10"/>
          <w:id w:val="-1637320009"/>
        </w:sdtPr>
        <w:sdtEndPr/>
        <w:sdtContent>
          <w:r w:rsidRPr="67ACF62D">
            <w:rPr>
              <w:rFonts w:ascii="Arial" w:eastAsia="Arial" w:hAnsi="Arial" w:cs="Arial"/>
              <w:lang w:val="fr-FR"/>
            </w:rPr>
            <w:t>à partir du texte fourni dans le dossier de consultation.</w:t>
          </w:r>
        </w:sdtContent>
      </w:sdt>
    </w:p>
    <w:p w14:paraId="00000097" w14:textId="77777777" w:rsidR="00953D83" w:rsidRDefault="00157D93">
      <w:pPr>
        <w:widowControl w:val="0"/>
        <w:pBdr>
          <w:top w:val="nil"/>
          <w:left w:val="nil"/>
          <w:bottom w:val="nil"/>
          <w:right w:val="nil"/>
          <w:between w:val="nil"/>
        </w:pBdr>
        <w:spacing w:before="60"/>
        <w:ind w:right="567" w:firstLine="284"/>
        <w:jc w:val="both"/>
        <w:rPr>
          <w:rFonts w:ascii="Arial" w:eastAsia="Arial" w:hAnsi="Arial" w:cs="Arial"/>
          <w:color w:val="000000"/>
          <w:u w:val="single"/>
        </w:rPr>
      </w:pPr>
      <w:r>
        <w:rPr>
          <w:rFonts w:ascii="Arial" w:eastAsia="Arial" w:hAnsi="Arial" w:cs="Arial"/>
          <w:b/>
          <w:bCs/>
          <w:color w:val="000000"/>
          <w:u w:val="single"/>
        </w:rPr>
        <w:t>Pour le lot n°2 :</w:t>
      </w:r>
    </w:p>
    <w:p w14:paraId="00000098" w14:textId="467AD68B" w:rsidR="00953D83" w:rsidRDefault="00157D93">
      <w:pPr>
        <w:numPr>
          <w:ilvl w:val="0"/>
          <w:numId w:val="5"/>
        </w:numPr>
        <w:jc w:val="both"/>
        <w:rPr>
          <w:rFonts w:ascii="Arial" w:eastAsia="Arial" w:hAnsi="Arial" w:cs="Arial"/>
        </w:rPr>
      </w:pPr>
      <w:r>
        <w:rPr>
          <w:rFonts w:ascii="Arial" w:eastAsia="Arial" w:hAnsi="Arial" w:cs="Arial"/>
        </w:rPr>
        <w:t xml:space="preserve">Une présentation des profils proposés (qualités, compétences et expériences) avec CV pour chacun des profils </w:t>
      </w:r>
      <w:r w:rsidR="00DD0F67">
        <w:rPr>
          <w:rFonts w:ascii="Arial" w:eastAsia="Arial" w:hAnsi="Arial" w:cs="Arial"/>
        </w:rPr>
        <w:t>présentés.</w:t>
      </w:r>
      <w:r>
        <w:rPr>
          <w:rFonts w:ascii="Arial" w:eastAsia="Arial" w:hAnsi="Arial" w:cs="Arial"/>
        </w:rPr>
        <w:t xml:space="preserve"> </w:t>
      </w:r>
      <w:sdt>
        <w:sdtPr>
          <w:rPr>
            <w:highlight w:val="cyan"/>
          </w:rPr>
          <w:tag w:val="goog_rdk_8"/>
          <w:id w:val="-877477298"/>
        </w:sdtPr>
        <w:sdtEndPr>
          <w:rPr>
            <w:rFonts w:ascii="Arial" w:eastAsia="Arial" w:hAnsi="Arial" w:cs="Arial"/>
            <w:highlight w:val="none"/>
          </w:rPr>
        </w:sdtEndPr>
        <w:sdtContent>
          <w:r w:rsidR="00DF1260" w:rsidRPr="00DD0F67">
            <w:rPr>
              <w:rFonts w:ascii="Arial" w:eastAsia="Arial" w:hAnsi="Arial" w:cs="Arial"/>
            </w:rPr>
            <w:t>Une présentation de l’organisation mise en place pour l’exécution des prestations. Cette présentation est valable aussi bien pour une entreprise soumissionnaire que pour une équipe constituée de plusieurs personnes. En cas de candidature individuelle, la présentation du soumissionnaire tient lieu à la fois de présentation du profil et de l’organisation, sans nécessité de doublon</w:t>
          </w:r>
          <w:r w:rsidR="00DD0F67">
            <w:rPr>
              <w:rFonts w:ascii="Arial" w:eastAsia="Arial" w:hAnsi="Arial" w:cs="Arial"/>
            </w:rPr>
            <w:t>.</w:t>
          </w:r>
          <w:r w:rsidR="00DF1260" w:rsidRPr="00DD0F67">
            <w:rPr>
              <w:rFonts w:ascii="Arial" w:eastAsia="Arial" w:hAnsi="Arial" w:cs="Arial"/>
            </w:rPr>
            <w:t xml:space="preserve"> </w:t>
          </w:r>
        </w:sdtContent>
      </w:sdt>
      <w:r>
        <w:rPr>
          <w:rFonts w:ascii="Arial" w:eastAsia="Arial" w:hAnsi="Arial" w:cs="Arial"/>
        </w:rPr>
        <w:t xml:space="preserve"> Une note d’intention et de méthodologie de travail dédiées à la réalisation des prestations.</w:t>
      </w:r>
    </w:p>
    <w:p w14:paraId="00000099" w14:textId="77777777" w:rsidR="00953D83" w:rsidRDefault="00157D93" w:rsidP="5A3F8B15">
      <w:pPr>
        <w:numPr>
          <w:ilvl w:val="0"/>
          <w:numId w:val="5"/>
        </w:numPr>
        <w:jc w:val="both"/>
        <w:rPr>
          <w:rFonts w:ascii="Arial" w:eastAsia="Arial" w:hAnsi="Arial" w:cs="Arial"/>
          <w:lang w:val="fr-FR"/>
        </w:rPr>
      </w:pPr>
      <w:r w:rsidRPr="5A3F8B15">
        <w:rPr>
          <w:rFonts w:ascii="Arial" w:eastAsia="Arial" w:hAnsi="Arial" w:cs="Arial"/>
          <w:lang w:val="fr-FR"/>
        </w:rPr>
        <w:t>L'élaboration d’un sommaire d’un numéro de La lettre de l’</w:t>
      </w:r>
      <w:proofErr w:type="spellStart"/>
      <w:r w:rsidRPr="5A3F8B15">
        <w:rPr>
          <w:rFonts w:ascii="Arial" w:eastAsia="Arial" w:hAnsi="Arial" w:cs="Arial"/>
          <w:lang w:val="fr-FR"/>
        </w:rPr>
        <w:t>ocim</w:t>
      </w:r>
      <w:proofErr w:type="spellEnd"/>
      <w:r w:rsidRPr="5A3F8B15">
        <w:rPr>
          <w:rFonts w:ascii="Arial" w:eastAsia="Arial" w:hAnsi="Arial" w:cs="Arial"/>
          <w:lang w:val="fr-FR"/>
        </w:rPr>
        <w:t xml:space="preserve"> sur la thématique “Collections toxiques”</w:t>
      </w:r>
    </w:p>
    <w:p w14:paraId="0000009A" w14:textId="77777777" w:rsidR="00953D83" w:rsidRDefault="00157D93">
      <w:pPr>
        <w:widowControl w:val="0"/>
        <w:pBdr>
          <w:top w:val="nil"/>
          <w:left w:val="nil"/>
          <w:bottom w:val="nil"/>
          <w:right w:val="nil"/>
          <w:between w:val="nil"/>
        </w:pBdr>
        <w:spacing w:before="60"/>
        <w:ind w:right="567" w:firstLine="284"/>
        <w:jc w:val="both"/>
        <w:rPr>
          <w:rFonts w:ascii="Arial" w:eastAsia="Arial" w:hAnsi="Arial" w:cs="Arial"/>
          <w:color w:val="000000"/>
          <w:u w:val="single"/>
        </w:rPr>
      </w:pPr>
      <w:r>
        <w:rPr>
          <w:rFonts w:ascii="Arial" w:eastAsia="Arial" w:hAnsi="Arial" w:cs="Arial"/>
          <w:b/>
          <w:bCs/>
          <w:color w:val="000000"/>
          <w:u w:val="single"/>
        </w:rPr>
        <w:t>Pour le lot n° 3 :</w:t>
      </w:r>
    </w:p>
    <w:p w14:paraId="0000009B" w14:textId="4226945F" w:rsidR="00953D83" w:rsidRDefault="00157D93">
      <w:pPr>
        <w:numPr>
          <w:ilvl w:val="0"/>
          <w:numId w:val="5"/>
        </w:numPr>
        <w:jc w:val="both"/>
        <w:rPr>
          <w:rFonts w:ascii="Arial" w:eastAsia="Arial" w:hAnsi="Arial" w:cs="Arial"/>
        </w:rPr>
      </w:pPr>
      <w:r>
        <w:rPr>
          <w:rFonts w:ascii="Arial" w:eastAsia="Arial" w:hAnsi="Arial" w:cs="Arial"/>
        </w:rPr>
        <w:t>Une présentation des profils proposés (qualités, compétences et expériences) avec CV pour chacun des profils présentés</w:t>
      </w:r>
      <w:r w:rsidR="00DD0F67">
        <w:rPr>
          <w:rFonts w:ascii="Arial" w:eastAsia="Arial" w:hAnsi="Arial" w:cs="Arial"/>
        </w:rPr>
        <w:t>.</w:t>
      </w:r>
      <w:r>
        <w:rPr>
          <w:rFonts w:ascii="Arial" w:eastAsia="Arial" w:hAnsi="Arial" w:cs="Arial"/>
        </w:rPr>
        <w:t xml:space="preserve"> </w:t>
      </w:r>
      <w:sdt>
        <w:sdtPr>
          <w:rPr>
            <w:highlight w:val="cyan"/>
          </w:rPr>
          <w:tag w:val="goog_rdk_8"/>
          <w:id w:val="-848864440"/>
        </w:sdtPr>
        <w:sdtEndPr>
          <w:rPr>
            <w:rFonts w:ascii="Arial" w:eastAsia="Arial" w:hAnsi="Arial" w:cs="Arial"/>
            <w:highlight w:val="none"/>
          </w:rPr>
        </w:sdtEndPr>
        <w:sdtContent>
          <w:r w:rsidR="00DF1260" w:rsidRPr="00DD0F67">
            <w:rPr>
              <w:rFonts w:ascii="Arial" w:eastAsia="Arial" w:hAnsi="Arial" w:cs="Arial"/>
            </w:rPr>
            <w:t>Une présentation de l’organisation mise en place pour l’exécution des prestations. Cette présentation est valable aussi bien pour une entreprise soumissionnaire que pour une équipe constituée de plusieurs personnes. En cas de candidature individuelle, la présentation du soumissionnaire tient lieu à la fois de présentation du profil et de l’organisation, sans nécessité de doublon</w:t>
          </w:r>
          <w:r w:rsidR="00DD0F67">
            <w:rPr>
              <w:rFonts w:ascii="Arial" w:eastAsia="Arial" w:hAnsi="Arial" w:cs="Arial"/>
            </w:rPr>
            <w:t>.</w:t>
          </w:r>
          <w:r w:rsidR="00DF1260" w:rsidRPr="00DD0F67">
            <w:rPr>
              <w:rFonts w:ascii="Arial" w:eastAsia="Arial" w:hAnsi="Arial" w:cs="Arial"/>
            </w:rPr>
            <w:t xml:space="preserve"> </w:t>
          </w:r>
        </w:sdtContent>
      </w:sdt>
      <w:r>
        <w:rPr>
          <w:rFonts w:ascii="Arial" w:eastAsia="Arial" w:hAnsi="Arial" w:cs="Arial"/>
        </w:rPr>
        <w:t xml:space="preserve"> Une note d’intention et de méthodologie de travail dédiées à la réalisation des prestations.</w:t>
      </w:r>
    </w:p>
    <w:p w14:paraId="0000009C" w14:textId="743AC1F4" w:rsidR="00953D83" w:rsidRDefault="00157D93" w:rsidP="67ACF62D">
      <w:pPr>
        <w:numPr>
          <w:ilvl w:val="0"/>
          <w:numId w:val="5"/>
        </w:numPr>
        <w:jc w:val="both"/>
        <w:rPr>
          <w:rFonts w:ascii="Arial" w:eastAsia="Arial" w:hAnsi="Arial" w:cs="Arial"/>
          <w:lang w:val="fr-FR"/>
        </w:rPr>
      </w:pPr>
      <w:r w:rsidRPr="67ACF62D">
        <w:rPr>
          <w:rFonts w:ascii="Arial" w:eastAsia="Arial" w:hAnsi="Arial" w:cs="Arial"/>
          <w:lang w:val="fr-FR"/>
        </w:rPr>
        <w:t xml:space="preserve">La </w:t>
      </w:r>
      <w:r w:rsidR="72171F6F" w:rsidRPr="67ACF62D">
        <w:rPr>
          <w:rFonts w:ascii="Arial" w:eastAsia="Arial" w:hAnsi="Arial" w:cs="Arial"/>
          <w:lang w:val="fr-FR"/>
        </w:rPr>
        <w:t xml:space="preserve">relecture-correction et </w:t>
      </w:r>
      <w:r w:rsidRPr="67ACF62D">
        <w:rPr>
          <w:rFonts w:ascii="Arial" w:eastAsia="Arial" w:hAnsi="Arial" w:cs="Arial"/>
          <w:lang w:val="fr-FR"/>
        </w:rPr>
        <w:t>préparation de copie d’u</w:t>
      </w:r>
      <w:r w:rsidR="4F91EF52" w:rsidRPr="67ACF62D">
        <w:rPr>
          <w:rFonts w:ascii="Arial" w:eastAsia="Arial" w:hAnsi="Arial" w:cs="Arial"/>
          <w:lang w:val="fr-FR"/>
        </w:rPr>
        <w:t>n article</w:t>
      </w:r>
      <w:sdt>
        <w:sdtPr>
          <w:rPr>
            <w:rFonts w:ascii="Arial" w:eastAsia="Arial" w:hAnsi="Arial" w:cs="Arial"/>
            <w:lang w:val="fr-FR"/>
          </w:rPr>
          <w:tag w:val="goog_rdk_11"/>
          <w:id w:val="529086779"/>
          <w:showingPlcHdr/>
        </w:sdtPr>
        <w:sdtEndPr/>
        <w:sdtContent/>
      </w:sdt>
      <w:sdt>
        <w:sdtPr>
          <w:rPr>
            <w:rFonts w:ascii="Arial" w:eastAsia="Arial" w:hAnsi="Arial" w:cs="Arial"/>
            <w:lang w:val="fr-FR"/>
          </w:rPr>
          <w:tag w:val="goog_rdk_12"/>
          <w:id w:val="479052239"/>
        </w:sdtPr>
        <w:sdtEndPr/>
        <w:sdtContent>
          <w:r w:rsidRPr="67ACF62D">
            <w:rPr>
              <w:rFonts w:ascii="Arial" w:eastAsia="Arial" w:hAnsi="Arial" w:cs="Arial"/>
              <w:lang w:val="fr-FR"/>
            </w:rPr>
            <w:t xml:space="preserve"> de </w:t>
          </w:r>
        </w:sdtContent>
      </w:sdt>
      <w:sdt>
        <w:sdtPr>
          <w:rPr>
            <w:rFonts w:ascii="Arial" w:eastAsia="Arial" w:hAnsi="Arial" w:cs="Arial"/>
            <w:i/>
            <w:iCs/>
            <w:lang w:val="fr-FR"/>
          </w:rPr>
          <w:tag w:val="goog_rdk_13"/>
          <w:id w:val="685023893"/>
        </w:sdtPr>
        <w:sdtEndPr/>
        <w:sdtContent>
          <w:r w:rsidRPr="67ACF62D">
            <w:rPr>
              <w:rFonts w:ascii="Arial" w:eastAsia="Arial" w:hAnsi="Arial" w:cs="Arial"/>
              <w:i/>
              <w:iCs/>
              <w:lang w:val="fr-FR"/>
            </w:rPr>
            <w:t>La lettre de l’</w:t>
          </w:r>
          <w:proofErr w:type="spellStart"/>
          <w:r w:rsidRPr="67ACF62D">
            <w:rPr>
              <w:rFonts w:ascii="Arial" w:eastAsia="Arial" w:hAnsi="Arial" w:cs="Arial"/>
              <w:i/>
              <w:iCs/>
              <w:lang w:val="fr-FR"/>
            </w:rPr>
            <w:t>Ocim</w:t>
          </w:r>
          <w:proofErr w:type="spellEnd"/>
        </w:sdtContent>
      </w:sdt>
      <w:sdt>
        <w:sdtPr>
          <w:rPr>
            <w:rFonts w:ascii="Arial" w:eastAsia="Arial" w:hAnsi="Arial" w:cs="Arial"/>
            <w:lang w:val="fr-FR"/>
          </w:rPr>
          <w:tag w:val="goog_rdk_14"/>
          <w:id w:val="438563054"/>
        </w:sdtPr>
        <w:sdtEndPr/>
        <w:sdtContent>
          <w:r w:rsidRPr="67ACF62D">
            <w:rPr>
              <w:rFonts w:ascii="Arial" w:eastAsia="Arial" w:hAnsi="Arial" w:cs="Arial"/>
              <w:lang w:val="fr-FR"/>
            </w:rPr>
            <w:t xml:space="preserve"> fourni dans le dossier de consultation.</w:t>
          </w:r>
        </w:sdtContent>
      </w:sdt>
      <w:sdt>
        <w:sdtPr>
          <w:rPr>
            <w:rFonts w:ascii="Arial" w:eastAsia="Arial" w:hAnsi="Arial" w:cs="Arial"/>
            <w:lang w:val="fr-FR"/>
          </w:rPr>
          <w:tag w:val="goog_rdk_15"/>
          <w:id w:val="649692294"/>
        </w:sdtPr>
        <w:sdtEndPr/>
        <w:sdtContent/>
      </w:sdt>
    </w:p>
    <w:p w14:paraId="0000009D" w14:textId="77777777" w:rsidR="00953D83" w:rsidRDefault="00157D93">
      <w:pPr>
        <w:widowControl w:val="0"/>
        <w:pBdr>
          <w:top w:val="nil"/>
          <w:left w:val="nil"/>
          <w:bottom w:val="nil"/>
          <w:right w:val="nil"/>
          <w:between w:val="nil"/>
        </w:pBdr>
        <w:spacing w:before="60"/>
        <w:ind w:right="567" w:firstLine="284"/>
        <w:jc w:val="both"/>
        <w:rPr>
          <w:rFonts w:ascii="Arial" w:eastAsia="Arial" w:hAnsi="Arial" w:cs="Arial"/>
          <w:color w:val="000000"/>
          <w:u w:val="single"/>
        </w:rPr>
      </w:pPr>
      <w:r>
        <w:rPr>
          <w:rFonts w:ascii="Arial" w:eastAsia="Arial" w:hAnsi="Arial" w:cs="Arial"/>
          <w:b/>
          <w:bCs/>
          <w:color w:val="000000"/>
          <w:u w:val="single"/>
        </w:rPr>
        <w:t xml:space="preserve">Pour le lot n° 4 : </w:t>
      </w:r>
    </w:p>
    <w:p w14:paraId="0000009E" w14:textId="77777777" w:rsidR="00953D83" w:rsidRDefault="00157D93">
      <w:pPr>
        <w:numPr>
          <w:ilvl w:val="0"/>
          <w:numId w:val="6"/>
        </w:numPr>
        <w:jc w:val="both"/>
        <w:rPr>
          <w:rFonts w:ascii="Arial" w:eastAsia="Arial" w:hAnsi="Arial" w:cs="Arial"/>
        </w:rPr>
      </w:pPr>
      <w:r>
        <w:rPr>
          <w:rFonts w:ascii="Arial" w:eastAsia="Arial" w:hAnsi="Arial" w:cs="Arial"/>
        </w:rPr>
        <w:t>Une présentation de l'entreprise ; Une note d’intention et de méthodologie de travail dédiées à la réalisation des prestations.</w:t>
      </w:r>
    </w:p>
    <w:p w14:paraId="0000009F" w14:textId="77777777" w:rsidR="00953D83" w:rsidRDefault="0022706C" w:rsidP="5A3F8B15">
      <w:pPr>
        <w:numPr>
          <w:ilvl w:val="0"/>
          <w:numId w:val="6"/>
        </w:numPr>
        <w:jc w:val="both"/>
        <w:rPr>
          <w:rFonts w:ascii="Arial" w:eastAsia="Arial" w:hAnsi="Arial" w:cs="Arial"/>
          <w:lang w:val="fr-FR"/>
        </w:rPr>
      </w:pPr>
      <w:sdt>
        <w:sdtPr>
          <w:tag w:val="goog_rdk_16"/>
          <w:id w:val="-1098699912"/>
        </w:sdtPr>
        <w:sdtEndPr/>
        <w:sdtContent/>
      </w:sdt>
      <w:sdt>
        <w:sdtPr>
          <w:tag w:val="goog_rdk_17"/>
          <w:id w:val="-1638284047"/>
        </w:sdtPr>
        <w:sdtEndPr/>
        <w:sdtContent/>
      </w:sdt>
      <w:r w:rsidR="00157D93" w:rsidRPr="5A3F8B15">
        <w:rPr>
          <w:rFonts w:ascii="Arial" w:eastAsia="Arial" w:hAnsi="Arial" w:cs="Arial"/>
          <w:lang w:val="fr-FR"/>
        </w:rPr>
        <w:t xml:space="preserve">L’envoi postal d’une ou plusieurs productions imprimées par le prestataire correspondant à un produit éditorial qui présente une forme similaire à </w:t>
      </w:r>
      <w:r w:rsidR="00157D93" w:rsidRPr="5A3F8B15">
        <w:rPr>
          <w:rFonts w:ascii="Arial" w:eastAsia="Arial" w:hAnsi="Arial" w:cs="Arial"/>
          <w:i/>
          <w:iCs/>
          <w:lang w:val="fr-FR"/>
        </w:rPr>
        <w:t>La lettre de l’</w:t>
      </w:r>
      <w:proofErr w:type="spellStart"/>
      <w:r w:rsidR="00157D93" w:rsidRPr="5A3F8B15">
        <w:rPr>
          <w:rFonts w:ascii="Arial" w:eastAsia="Arial" w:hAnsi="Arial" w:cs="Arial"/>
          <w:i/>
          <w:iCs/>
          <w:lang w:val="fr-FR"/>
        </w:rPr>
        <w:t>Ocim</w:t>
      </w:r>
      <w:proofErr w:type="spellEnd"/>
      <w:r w:rsidR="00157D93" w:rsidRPr="5A3F8B15">
        <w:rPr>
          <w:rFonts w:ascii="Arial" w:eastAsia="Arial" w:hAnsi="Arial" w:cs="Arial"/>
          <w:lang w:val="fr-FR"/>
        </w:rPr>
        <w:t xml:space="preserve"> </w:t>
      </w:r>
    </w:p>
    <w:p w14:paraId="000000A0" w14:textId="77777777" w:rsidR="00953D83" w:rsidRDefault="00953D83">
      <w:pPr>
        <w:widowControl w:val="0"/>
        <w:pBdr>
          <w:top w:val="nil"/>
          <w:left w:val="nil"/>
          <w:bottom w:val="nil"/>
          <w:right w:val="nil"/>
          <w:between w:val="nil"/>
        </w:pBdr>
        <w:spacing w:before="60"/>
        <w:ind w:right="567" w:firstLine="284"/>
        <w:jc w:val="both"/>
        <w:rPr>
          <w:rFonts w:ascii="Arial" w:eastAsia="Arial" w:hAnsi="Arial" w:cs="Arial"/>
          <w:color w:val="000000"/>
          <w:u w:val="single"/>
        </w:rPr>
      </w:pPr>
    </w:p>
    <w:p w14:paraId="000000A1" w14:textId="77777777" w:rsidR="00953D83" w:rsidRDefault="00157D93">
      <w:pPr>
        <w:numPr>
          <w:ilvl w:val="0"/>
          <w:numId w:val="1"/>
        </w:numPr>
        <w:spacing w:line="288" w:lineRule="auto"/>
        <w:ind w:right="567"/>
        <w:jc w:val="both"/>
        <w:rPr>
          <w:rFonts w:ascii="Arial" w:eastAsia="Arial" w:hAnsi="Arial" w:cs="Arial"/>
        </w:rPr>
      </w:pPr>
      <w:r>
        <w:rPr>
          <w:rFonts w:ascii="Arial" w:eastAsia="Arial" w:hAnsi="Arial" w:cs="Arial"/>
        </w:rPr>
        <w:t>Un RIB</w:t>
      </w:r>
    </w:p>
    <w:p w14:paraId="000000A2" w14:textId="77777777" w:rsidR="00953D83" w:rsidRDefault="00953D83">
      <w:pPr>
        <w:spacing w:line="288" w:lineRule="auto"/>
        <w:ind w:right="567"/>
        <w:jc w:val="both"/>
        <w:rPr>
          <w:rFonts w:ascii="Arial" w:eastAsia="Arial" w:hAnsi="Arial" w:cs="Arial"/>
        </w:rPr>
      </w:pPr>
    </w:p>
    <w:p w14:paraId="000000A3" w14:textId="77777777" w:rsidR="00953D83" w:rsidRDefault="00157D93">
      <w:pPr>
        <w:numPr>
          <w:ilvl w:val="0"/>
          <w:numId w:val="7"/>
        </w:numPr>
        <w:ind w:left="360" w:right="567"/>
        <w:rPr>
          <w:rFonts w:ascii="Arial" w:eastAsia="Arial" w:hAnsi="Arial" w:cs="Arial"/>
          <w:u w:val="single"/>
        </w:rPr>
      </w:pPr>
      <w:r>
        <w:rPr>
          <w:rFonts w:ascii="Arial" w:eastAsia="Arial" w:hAnsi="Arial" w:cs="Arial"/>
          <w:b/>
          <w:bCs/>
          <w:u w:val="single"/>
        </w:rPr>
        <w:t xml:space="preserve">Modalités de remise des réponses </w:t>
      </w:r>
    </w:p>
    <w:p w14:paraId="000000A4" w14:textId="77777777" w:rsidR="00953D83" w:rsidRDefault="00953D83">
      <w:pPr>
        <w:ind w:right="567"/>
        <w:rPr>
          <w:rFonts w:ascii="Arial" w:eastAsia="Arial" w:hAnsi="Arial" w:cs="Arial"/>
          <w:u w:val="single"/>
        </w:rPr>
      </w:pPr>
    </w:p>
    <w:p w14:paraId="000000A5" w14:textId="2CE66EA5" w:rsidR="00953D83" w:rsidRDefault="00157D93" w:rsidP="5A3F8B15">
      <w:pPr>
        <w:ind w:right="567"/>
        <w:rPr>
          <w:rFonts w:ascii="Arial" w:eastAsia="Arial" w:hAnsi="Arial" w:cs="Arial"/>
          <w:u w:val="single"/>
          <w:lang w:val="fr-FR"/>
        </w:rPr>
      </w:pPr>
      <w:r w:rsidRPr="5A3F8B15">
        <w:rPr>
          <w:rFonts w:ascii="Arial" w:eastAsia="Arial" w:hAnsi="Arial" w:cs="Arial"/>
          <w:u w:val="single"/>
          <w:lang w:val="fr-FR"/>
        </w:rPr>
        <w:t xml:space="preserve">Date limite de réception des PLIS par voie électronique uniquement : </w:t>
      </w:r>
      <w:r w:rsidR="00DD0F67" w:rsidRPr="00DD0F67">
        <w:rPr>
          <w:rFonts w:ascii="Arial" w:eastAsia="Arial" w:hAnsi="Arial" w:cs="Arial"/>
          <w:u w:val="single"/>
          <w:lang w:val="fr-FR"/>
        </w:rPr>
        <w:t>06</w:t>
      </w:r>
      <w:r w:rsidRPr="00DD0F67">
        <w:rPr>
          <w:rFonts w:ascii="Arial" w:eastAsia="Arial" w:hAnsi="Arial" w:cs="Arial"/>
          <w:u w:val="single"/>
          <w:lang w:val="fr-FR"/>
        </w:rPr>
        <w:t>/</w:t>
      </w:r>
      <w:r w:rsidR="00DD0F67" w:rsidRPr="00DD0F67">
        <w:rPr>
          <w:rFonts w:ascii="Arial" w:eastAsia="Arial" w:hAnsi="Arial" w:cs="Arial"/>
          <w:u w:val="single"/>
          <w:lang w:val="fr-FR"/>
        </w:rPr>
        <w:t>01</w:t>
      </w:r>
      <w:r w:rsidRPr="00DD0F67">
        <w:rPr>
          <w:rFonts w:ascii="Arial" w:eastAsia="Arial" w:hAnsi="Arial" w:cs="Arial"/>
          <w:u w:val="single"/>
          <w:lang w:val="fr-FR"/>
        </w:rPr>
        <w:t>/</w:t>
      </w:r>
      <w:r w:rsidR="00DD0F67" w:rsidRPr="00DD0F67">
        <w:rPr>
          <w:rFonts w:ascii="Arial" w:eastAsia="Arial" w:hAnsi="Arial" w:cs="Arial"/>
          <w:u w:val="single"/>
          <w:lang w:val="fr-FR"/>
        </w:rPr>
        <w:t>2026</w:t>
      </w:r>
      <w:r w:rsidRPr="00DD0F67">
        <w:rPr>
          <w:rFonts w:ascii="Arial" w:eastAsia="Arial" w:hAnsi="Arial" w:cs="Arial"/>
          <w:u w:val="single"/>
          <w:lang w:val="fr-FR"/>
        </w:rPr>
        <w:t xml:space="preserve"> à </w:t>
      </w:r>
      <w:r w:rsidR="00DD0F67" w:rsidRPr="00DD0F67">
        <w:rPr>
          <w:rFonts w:ascii="Arial" w:eastAsia="Arial" w:hAnsi="Arial" w:cs="Arial"/>
          <w:u w:val="single"/>
          <w:lang w:val="fr-FR"/>
        </w:rPr>
        <w:t>12</w:t>
      </w:r>
      <w:r w:rsidRPr="00DD0F67">
        <w:rPr>
          <w:rFonts w:ascii="Arial" w:eastAsia="Arial" w:hAnsi="Arial" w:cs="Arial"/>
          <w:u w:val="single"/>
          <w:lang w:val="fr-FR"/>
        </w:rPr>
        <w:t>h00</w:t>
      </w:r>
    </w:p>
    <w:p w14:paraId="000000A6" w14:textId="77777777" w:rsidR="00953D83" w:rsidRDefault="00953D83">
      <w:pPr>
        <w:ind w:right="567"/>
        <w:rPr>
          <w:rFonts w:ascii="Arial" w:eastAsia="Arial" w:hAnsi="Arial" w:cs="Arial"/>
          <w:u w:val="single"/>
        </w:rPr>
      </w:pPr>
    </w:p>
    <w:p w14:paraId="000000A7" w14:textId="77777777" w:rsidR="00953D83" w:rsidRDefault="00157D93">
      <w:pPr>
        <w:pBdr>
          <w:top w:val="nil"/>
          <w:left w:val="nil"/>
          <w:bottom w:val="nil"/>
          <w:right w:val="nil"/>
          <w:between w:val="nil"/>
        </w:pBdr>
        <w:spacing w:before="60"/>
        <w:ind w:firstLine="709"/>
        <w:jc w:val="both"/>
        <w:rPr>
          <w:rFonts w:ascii="Arial" w:eastAsia="Arial" w:hAnsi="Arial" w:cs="Arial"/>
          <w:color w:val="000000"/>
          <w:u w:val="single"/>
        </w:rPr>
      </w:pPr>
      <w:r>
        <w:rPr>
          <w:rFonts w:ascii="Arial" w:eastAsia="Arial" w:hAnsi="Arial" w:cs="Arial"/>
          <w:color w:val="000000"/>
        </w:rPr>
        <w:t xml:space="preserve">Conformément à l’article R2132-7 du code de la commande publique, le pli sera remis avant la date et l'heure limites fixées au présent article par voie électronique </w:t>
      </w:r>
      <w:r>
        <w:rPr>
          <w:rFonts w:ascii="Arial" w:eastAsia="Arial" w:hAnsi="Arial" w:cs="Arial"/>
          <w:b/>
          <w:bCs/>
          <w:color w:val="000000"/>
        </w:rPr>
        <w:t xml:space="preserve">uniquement </w:t>
      </w:r>
      <w:r>
        <w:rPr>
          <w:rFonts w:ascii="Arial" w:eastAsia="Arial" w:hAnsi="Arial" w:cs="Arial"/>
          <w:color w:val="000000"/>
        </w:rPr>
        <w:t xml:space="preserve">via le profil acheteur (Plate-Forme des Achats de l’Etat : </w:t>
      </w:r>
      <w:hyperlink r:id="rId14">
        <w:r w:rsidR="00953D83">
          <w:rPr>
            <w:rFonts w:ascii="Arial" w:eastAsia="Arial" w:hAnsi="Arial" w:cs="Arial"/>
            <w:color w:val="0000FF"/>
            <w:u w:val="single"/>
          </w:rPr>
          <w:t>https://www.marches-publics.gouv.fr/</w:t>
        </w:r>
      </w:hyperlink>
      <w:r>
        <w:rPr>
          <w:rFonts w:ascii="Arial" w:eastAsia="Arial" w:hAnsi="Arial" w:cs="Arial"/>
          <w:color w:val="000000"/>
        </w:rPr>
        <w:t xml:space="preserve">) sur lequel l’annonce a été publiée, </w:t>
      </w:r>
    </w:p>
    <w:p w14:paraId="000000A8" w14:textId="77777777" w:rsidR="00953D83" w:rsidRDefault="00953D83">
      <w:pPr>
        <w:rPr>
          <w:rFonts w:ascii="Arial" w:eastAsia="Arial" w:hAnsi="Arial" w:cs="Arial"/>
        </w:rPr>
      </w:pPr>
    </w:p>
    <w:p w14:paraId="000000A9" w14:textId="77777777" w:rsidR="00953D83" w:rsidRDefault="00157D93">
      <w:pPr>
        <w:jc w:val="both"/>
        <w:rPr>
          <w:rFonts w:ascii="Arial" w:eastAsia="Arial" w:hAnsi="Arial" w:cs="Arial"/>
        </w:rPr>
      </w:pPr>
      <w:r>
        <w:rPr>
          <w:rFonts w:ascii="Arial" w:eastAsia="Arial" w:hAnsi="Arial" w:cs="Arial"/>
        </w:rPr>
        <w:t>Il appartient au candidat de prendre toutes les dispositions pour l’arrivée du pli en temps et en heure.</w:t>
      </w:r>
    </w:p>
    <w:p w14:paraId="000000AA" w14:textId="77777777" w:rsidR="00953D83" w:rsidRDefault="00953D83">
      <w:pPr>
        <w:jc w:val="both"/>
        <w:rPr>
          <w:rFonts w:ascii="Arial" w:eastAsia="Arial" w:hAnsi="Arial" w:cs="Arial"/>
        </w:rPr>
      </w:pPr>
    </w:p>
    <w:p w14:paraId="000000AB" w14:textId="77777777" w:rsidR="00953D83" w:rsidRDefault="00953D83">
      <w:pPr>
        <w:ind w:right="567"/>
        <w:rPr>
          <w:rFonts w:ascii="Arial" w:eastAsia="Arial" w:hAnsi="Arial" w:cs="Arial"/>
          <w:u w:val="single"/>
        </w:rPr>
      </w:pPr>
    </w:p>
    <w:p w14:paraId="000000AC" w14:textId="77777777" w:rsidR="00953D83" w:rsidRDefault="00953D83">
      <w:pPr>
        <w:ind w:right="567"/>
        <w:jc w:val="both"/>
        <w:rPr>
          <w:rFonts w:ascii="Arial" w:eastAsia="Arial" w:hAnsi="Arial" w:cs="Arial"/>
        </w:rPr>
      </w:pPr>
    </w:p>
    <w:p w14:paraId="000000AD" w14:textId="77777777" w:rsidR="00953D83" w:rsidRDefault="00157D93">
      <w:pPr>
        <w:jc w:val="both"/>
        <w:rPr>
          <w:rFonts w:ascii="Arial" w:eastAsia="Arial" w:hAnsi="Arial" w:cs="Arial"/>
        </w:rPr>
      </w:pPr>
      <w:r>
        <w:rPr>
          <w:rFonts w:ascii="Arial" w:eastAsia="Arial" w:hAnsi="Arial" w:cs="Arial"/>
        </w:rPr>
        <w:t>Signature électronique des documents :</w:t>
      </w:r>
    </w:p>
    <w:p w14:paraId="000000AE" w14:textId="77777777" w:rsidR="00953D83" w:rsidRDefault="00953D83">
      <w:pPr>
        <w:jc w:val="both"/>
        <w:rPr>
          <w:rFonts w:ascii="Arial" w:eastAsia="Arial" w:hAnsi="Arial" w:cs="Arial"/>
        </w:rPr>
      </w:pPr>
    </w:p>
    <w:p w14:paraId="000000AF" w14:textId="77777777" w:rsidR="00953D83" w:rsidRDefault="00157D93">
      <w:pPr>
        <w:jc w:val="both"/>
        <w:rPr>
          <w:rFonts w:ascii="Arial" w:eastAsia="Arial" w:hAnsi="Arial" w:cs="Arial"/>
        </w:rPr>
      </w:pPr>
      <w:r>
        <w:rPr>
          <w:rFonts w:ascii="Arial" w:eastAsia="Arial" w:hAnsi="Arial" w:cs="Arial"/>
        </w:rPr>
        <w:t>Les réponses transmises par voie électronique doivent être envoyées dans des conditions qui permettent d’authentifier la signature du candidat.</w:t>
      </w:r>
    </w:p>
    <w:p w14:paraId="000000B0" w14:textId="77777777" w:rsidR="00953D83" w:rsidRDefault="00157D93">
      <w:pPr>
        <w:jc w:val="both"/>
        <w:rPr>
          <w:rFonts w:ascii="Arial" w:eastAsia="Arial" w:hAnsi="Arial" w:cs="Arial"/>
        </w:rPr>
      </w:pPr>
      <w:r>
        <w:rPr>
          <w:rFonts w:ascii="Arial" w:eastAsia="Arial" w:hAnsi="Arial" w:cs="Arial"/>
        </w:rPr>
        <w:t>Conformément aux dispositions de l’article 2 de l’arrêté du 12 avril 2018 relatif à la signature électronique dans les marchés publics, pour signer électroniquement les pièces de sa réponse au présent appel d’offres, le candidat utilise un certificat de signature appartenant :</w:t>
      </w:r>
    </w:p>
    <w:p w14:paraId="000000B1" w14:textId="77777777" w:rsidR="00953D83" w:rsidRDefault="00953D83">
      <w:pPr>
        <w:jc w:val="both"/>
        <w:rPr>
          <w:rFonts w:ascii="Arial" w:eastAsia="Arial" w:hAnsi="Arial" w:cs="Arial"/>
        </w:rPr>
      </w:pPr>
    </w:p>
    <w:p w14:paraId="000000B2" w14:textId="77777777" w:rsidR="00953D83" w:rsidRDefault="00157D93">
      <w:pPr>
        <w:jc w:val="both"/>
        <w:rPr>
          <w:rFonts w:ascii="Arial" w:eastAsia="Arial" w:hAnsi="Arial" w:cs="Arial"/>
        </w:rPr>
      </w:pPr>
      <w:r>
        <w:rPr>
          <w:rFonts w:ascii="Arial" w:eastAsia="Arial" w:hAnsi="Arial" w:cs="Arial"/>
        </w:rPr>
        <w:t>1° A l’une des catégories de certificats constitutifs d’un produit de sécurité mentionné à l’article 12 de l’ordonnance du 8 décembre 2005 susvisée et figurant sur la liste prévue à l’article 8 de l’arrêté du 18 janvier 2012 susvisé ;</w:t>
      </w:r>
    </w:p>
    <w:p w14:paraId="000000B3" w14:textId="77777777" w:rsidR="00953D83" w:rsidRDefault="00953D83">
      <w:pPr>
        <w:jc w:val="both"/>
        <w:rPr>
          <w:rFonts w:ascii="Arial" w:eastAsia="Arial" w:hAnsi="Arial" w:cs="Arial"/>
        </w:rPr>
      </w:pPr>
    </w:p>
    <w:p w14:paraId="000000B4" w14:textId="77777777" w:rsidR="00953D83" w:rsidRDefault="00157D93" w:rsidP="5A3F8B15">
      <w:pPr>
        <w:jc w:val="both"/>
        <w:rPr>
          <w:rFonts w:ascii="Arial" w:eastAsia="Arial" w:hAnsi="Arial" w:cs="Arial"/>
          <w:lang w:val="fr-FR"/>
        </w:rPr>
      </w:pPr>
      <w:r w:rsidRPr="5A3F8B15">
        <w:rPr>
          <w:rFonts w:ascii="Arial" w:eastAsia="Arial" w:hAnsi="Arial" w:cs="Arial"/>
          <w:lang w:val="fr-FR"/>
        </w:rPr>
        <w:t>Ou</w:t>
      </w:r>
    </w:p>
    <w:p w14:paraId="000000B5" w14:textId="77777777" w:rsidR="00953D83" w:rsidRDefault="00953D83">
      <w:pPr>
        <w:jc w:val="both"/>
        <w:rPr>
          <w:rFonts w:ascii="Arial" w:eastAsia="Arial" w:hAnsi="Arial" w:cs="Arial"/>
        </w:rPr>
      </w:pPr>
    </w:p>
    <w:p w14:paraId="000000B6" w14:textId="77777777" w:rsidR="00953D83" w:rsidRDefault="00157D93">
      <w:pPr>
        <w:jc w:val="both"/>
        <w:rPr>
          <w:rFonts w:ascii="Arial" w:eastAsia="Arial" w:hAnsi="Arial" w:cs="Arial"/>
        </w:rPr>
      </w:pPr>
      <w:r>
        <w:rPr>
          <w:rFonts w:ascii="Arial" w:eastAsia="Arial" w:hAnsi="Arial" w:cs="Arial"/>
        </w:rPr>
        <w:t xml:space="preserve">2° A l’une des catégories de certificats délivrées par une autorité de certification figurant sur la liste de confiance d’un Etat-membre, telle qu’établie, transmise et mise à la disposition du public par voie électronique par la Commission européenne conformément à l’article 2 de la décision 2009/767/CE du 16 octobre 2009 susvisée </w:t>
      </w:r>
    </w:p>
    <w:p w14:paraId="000000B7" w14:textId="77777777" w:rsidR="00953D83" w:rsidRDefault="00953D83">
      <w:pPr>
        <w:jc w:val="both"/>
        <w:rPr>
          <w:rFonts w:ascii="Arial" w:eastAsia="Arial" w:hAnsi="Arial" w:cs="Arial"/>
        </w:rPr>
      </w:pPr>
    </w:p>
    <w:p w14:paraId="000000B8" w14:textId="77777777" w:rsidR="00953D83" w:rsidRDefault="00157D93" w:rsidP="5A3F8B15">
      <w:pPr>
        <w:jc w:val="both"/>
        <w:rPr>
          <w:rFonts w:ascii="Arial" w:eastAsia="Arial" w:hAnsi="Arial" w:cs="Arial"/>
          <w:lang w:val="fr-FR"/>
        </w:rPr>
      </w:pPr>
      <w:r w:rsidRPr="5A3F8B15">
        <w:rPr>
          <w:rFonts w:ascii="Arial" w:eastAsia="Arial" w:hAnsi="Arial" w:cs="Arial"/>
          <w:lang w:val="fr-FR"/>
        </w:rPr>
        <w:t>Ou</w:t>
      </w:r>
    </w:p>
    <w:p w14:paraId="000000B9" w14:textId="77777777" w:rsidR="00953D83" w:rsidRDefault="00953D83">
      <w:pPr>
        <w:jc w:val="both"/>
        <w:rPr>
          <w:rFonts w:ascii="Arial" w:eastAsia="Arial" w:hAnsi="Arial" w:cs="Arial"/>
        </w:rPr>
      </w:pPr>
    </w:p>
    <w:p w14:paraId="000000BA" w14:textId="77777777" w:rsidR="00953D83" w:rsidRDefault="00157D93">
      <w:pPr>
        <w:jc w:val="both"/>
        <w:rPr>
          <w:rFonts w:ascii="Arial" w:eastAsia="Arial" w:hAnsi="Arial" w:cs="Arial"/>
        </w:rPr>
      </w:pPr>
      <w:r>
        <w:rPr>
          <w:rFonts w:ascii="Arial" w:eastAsia="Arial" w:hAnsi="Arial" w:cs="Arial"/>
        </w:rPr>
        <w:t>3° A l’une des catégories de certificats délivrées par une autorité de certification, française ou étrangère, qui répondent à des normes équivalentes à celles du référentiel général de sécurité, défini par le décret du 2 février 2010 susvisé.</w:t>
      </w:r>
    </w:p>
    <w:p w14:paraId="000000BB" w14:textId="77777777" w:rsidR="00953D83" w:rsidRDefault="00953D83">
      <w:pPr>
        <w:jc w:val="both"/>
        <w:rPr>
          <w:rFonts w:ascii="Arial" w:eastAsia="Arial" w:hAnsi="Arial" w:cs="Arial"/>
        </w:rPr>
      </w:pPr>
    </w:p>
    <w:p w14:paraId="000000BC" w14:textId="77777777" w:rsidR="00953D83" w:rsidRDefault="00157D93">
      <w:pPr>
        <w:jc w:val="both"/>
        <w:rPr>
          <w:rFonts w:ascii="Arial" w:eastAsia="Arial" w:hAnsi="Arial" w:cs="Arial"/>
        </w:rPr>
      </w:pPr>
      <w:r>
        <w:rPr>
          <w:rFonts w:ascii="Arial" w:eastAsia="Arial" w:hAnsi="Arial" w:cs="Arial"/>
        </w:rPr>
        <w:t>Sauf lorsqu’il utilise une catégorie de certificat figurant au 1° ou au 2°, le signataire transmet, avec le document signé, le mode d’emploi permettant de procéder aux vérifications nécessaires.</w:t>
      </w:r>
    </w:p>
    <w:p w14:paraId="000000BD" w14:textId="77777777" w:rsidR="00953D83" w:rsidRDefault="00953D83">
      <w:pPr>
        <w:jc w:val="both"/>
        <w:rPr>
          <w:rFonts w:ascii="Arial" w:eastAsia="Arial" w:hAnsi="Arial" w:cs="Arial"/>
        </w:rPr>
      </w:pPr>
    </w:p>
    <w:p w14:paraId="000000BE" w14:textId="77777777" w:rsidR="00953D83" w:rsidRDefault="00157D93">
      <w:pPr>
        <w:jc w:val="both"/>
        <w:rPr>
          <w:rFonts w:ascii="Arial" w:eastAsia="Arial" w:hAnsi="Arial" w:cs="Arial"/>
        </w:rPr>
      </w:pPr>
      <w:r>
        <w:rPr>
          <w:rFonts w:ascii="Arial" w:eastAsia="Arial" w:hAnsi="Arial" w:cs="Arial"/>
        </w:rPr>
        <w:t>Ce mode d’emploi contient, au moins, les informations suivantes :</w:t>
      </w:r>
    </w:p>
    <w:p w14:paraId="000000BF" w14:textId="77777777" w:rsidR="00953D83" w:rsidRDefault="00157D93">
      <w:pPr>
        <w:jc w:val="both"/>
        <w:rPr>
          <w:rFonts w:ascii="Arial" w:eastAsia="Arial" w:hAnsi="Arial" w:cs="Arial"/>
        </w:rPr>
      </w:pPr>
      <w:r>
        <w:rPr>
          <w:rFonts w:ascii="Arial" w:eastAsia="Arial" w:hAnsi="Arial" w:cs="Arial"/>
        </w:rPr>
        <w:t>1° La procédure permettant la vérification de la validité de la signature ;</w:t>
      </w:r>
    </w:p>
    <w:p w14:paraId="000000C0" w14:textId="77777777" w:rsidR="00953D83" w:rsidRDefault="00157D93">
      <w:pPr>
        <w:jc w:val="both"/>
        <w:rPr>
          <w:rFonts w:ascii="Arial" w:eastAsia="Arial" w:hAnsi="Arial" w:cs="Arial"/>
        </w:rPr>
      </w:pPr>
      <w:r>
        <w:rPr>
          <w:rFonts w:ascii="Arial" w:eastAsia="Arial" w:hAnsi="Arial" w:cs="Arial"/>
        </w:rPr>
        <w:t>2° L’adresse du site internet du référencement du prestataire par le pays d’établissement ou, à défaut, les données publiques relatives au certificat du signataire, qui comportent, au moins, la liste de révocation et le certificat du prestataire de services de certification électronique émetteur.</w:t>
      </w:r>
    </w:p>
    <w:p w14:paraId="000000C1" w14:textId="77777777" w:rsidR="00953D83" w:rsidRDefault="00953D83">
      <w:pPr>
        <w:jc w:val="both"/>
        <w:rPr>
          <w:rFonts w:ascii="Arial" w:eastAsia="Arial" w:hAnsi="Arial" w:cs="Arial"/>
        </w:rPr>
      </w:pPr>
    </w:p>
    <w:p w14:paraId="000000C2" w14:textId="77777777" w:rsidR="00953D83" w:rsidRDefault="00157D93">
      <w:pPr>
        <w:jc w:val="both"/>
        <w:rPr>
          <w:rFonts w:ascii="Arial" w:eastAsia="Arial" w:hAnsi="Arial" w:cs="Arial"/>
        </w:rPr>
      </w:pPr>
      <w:r>
        <w:rPr>
          <w:rFonts w:ascii="Arial" w:eastAsia="Arial" w:hAnsi="Arial" w:cs="Arial"/>
        </w:rPr>
        <w:t>NB : Les catégories de certificats figurant sur la liste mise à la disposition du public par le ministre chargé de la réforme de l’Etat à l’adresse suivante : http://www.entreprises.minefi.gouv.fr/certificats/ peuvent être utilisées dans le cadre du présent appel d’offres.</w:t>
      </w:r>
    </w:p>
    <w:p w14:paraId="000000C3" w14:textId="77777777" w:rsidR="00953D83" w:rsidRDefault="00953D83">
      <w:pPr>
        <w:jc w:val="both"/>
        <w:rPr>
          <w:rFonts w:ascii="Arial" w:eastAsia="Arial" w:hAnsi="Arial" w:cs="Arial"/>
        </w:rPr>
      </w:pPr>
    </w:p>
    <w:p w14:paraId="000000C4" w14:textId="77777777" w:rsidR="00953D83" w:rsidRDefault="00157D93">
      <w:pPr>
        <w:jc w:val="both"/>
        <w:rPr>
          <w:rFonts w:ascii="Arial" w:eastAsia="Arial" w:hAnsi="Arial" w:cs="Arial"/>
        </w:rPr>
      </w:pPr>
      <w:r>
        <w:rPr>
          <w:rFonts w:ascii="Arial" w:eastAsia="Arial" w:hAnsi="Arial" w:cs="Arial"/>
        </w:rPr>
        <w:t>Le certificat électronique doit être associé à une personne dûment habilitée à engager la société du candidat.</w:t>
      </w:r>
    </w:p>
    <w:p w14:paraId="000000C5" w14:textId="77777777" w:rsidR="00953D83" w:rsidRDefault="00157D93">
      <w:pPr>
        <w:jc w:val="both"/>
        <w:rPr>
          <w:rFonts w:ascii="Arial" w:eastAsia="Arial" w:hAnsi="Arial" w:cs="Arial"/>
        </w:rPr>
      </w:pPr>
      <w:r>
        <w:rPr>
          <w:rFonts w:ascii="Arial" w:eastAsia="Arial" w:hAnsi="Arial" w:cs="Arial"/>
        </w:rPr>
        <w:t>Le format de signature utilisé est conforme au référentiel général d’interopérabilité défini par le décret du 2 mars 2007 fixant les modalités d’élaboration, d’approbation, de modification et de publication du référentiel général d’interopérabilité.</w:t>
      </w:r>
    </w:p>
    <w:p w14:paraId="000000C6" w14:textId="77777777" w:rsidR="00953D83" w:rsidRDefault="00953D83">
      <w:pPr>
        <w:jc w:val="both"/>
        <w:rPr>
          <w:rFonts w:ascii="Arial" w:eastAsia="Arial" w:hAnsi="Arial" w:cs="Arial"/>
        </w:rPr>
      </w:pPr>
    </w:p>
    <w:p w14:paraId="000000C7" w14:textId="77777777" w:rsidR="00953D83" w:rsidRDefault="00157D93" w:rsidP="5A3F8B15">
      <w:pPr>
        <w:jc w:val="both"/>
        <w:rPr>
          <w:rFonts w:ascii="Arial" w:eastAsia="Arial" w:hAnsi="Arial" w:cs="Arial"/>
          <w:lang w:val="fr-FR"/>
        </w:rPr>
      </w:pPr>
      <w:r w:rsidRPr="5A3F8B15">
        <w:rPr>
          <w:rFonts w:ascii="Arial" w:eastAsia="Arial" w:hAnsi="Arial" w:cs="Arial"/>
          <w:lang w:val="fr-FR"/>
        </w:rPr>
        <w:t xml:space="preserve">La signature est au format </w:t>
      </w:r>
      <w:proofErr w:type="spellStart"/>
      <w:r w:rsidRPr="5A3F8B15">
        <w:rPr>
          <w:rFonts w:ascii="Arial" w:eastAsia="Arial" w:hAnsi="Arial" w:cs="Arial"/>
          <w:lang w:val="fr-FR"/>
        </w:rPr>
        <w:t>XAdES</w:t>
      </w:r>
      <w:proofErr w:type="spellEnd"/>
      <w:r w:rsidRPr="5A3F8B15">
        <w:rPr>
          <w:rFonts w:ascii="Arial" w:eastAsia="Arial" w:hAnsi="Arial" w:cs="Arial"/>
          <w:lang w:val="fr-FR"/>
        </w:rPr>
        <w:t xml:space="preserve">, </w:t>
      </w:r>
      <w:proofErr w:type="spellStart"/>
      <w:r w:rsidRPr="5A3F8B15">
        <w:rPr>
          <w:rFonts w:ascii="Arial" w:eastAsia="Arial" w:hAnsi="Arial" w:cs="Arial"/>
          <w:lang w:val="fr-FR"/>
        </w:rPr>
        <w:t>CAdES</w:t>
      </w:r>
      <w:proofErr w:type="spellEnd"/>
      <w:r w:rsidRPr="5A3F8B15">
        <w:rPr>
          <w:rFonts w:ascii="Arial" w:eastAsia="Arial" w:hAnsi="Arial" w:cs="Arial"/>
          <w:lang w:val="fr-FR"/>
        </w:rPr>
        <w:t xml:space="preserve"> ou </w:t>
      </w:r>
      <w:proofErr w:type="spellStart"/>
      <w:r w:rsidRPr="5A3F8B15">
        <w:rPr>
          <w:rFonts w:ascii="Arial" w:eastAsia="Arial" w:hAnsi="Arial" w:cs="Arial"/>
          <w:lang w:val="fr-FR"/>
        </w:rPr>
        <w:t>PAdES</w:t>
      </w:r>
      <w:proofErr w:type="spellEnd"/>
    </w:p>
    <w:p w14:paraId="000000C8" w14:textId="77777777" w:rsidR="00953D83" w:rsidRDefault="00953D83">
      <w:pPr>
        <w:jc w:val="both"/>
        <w:rPr>
          <w:rFonts w:ascii="Arial" w:eastAsia="Arial" w:hAnsi="Arial" w:cs="Arial"/>
        </w:rPr>
      </w:pPr>
    </w:p>
    <w:p w14:paraId="000000C9" w14:textId="77777777" w:rsidR="00953D83" w:rsidRDefault="00157D93">
      <w:pPr>
        <w:jc w:val="both"/>
        <w:rPr>
          <w:rFonts w:ascii="Arial" w:eastAsia="Arial" w:hAnsi="Arial" w:cs="Arial"/>
        </w:rPr>
      </w:pPr>
      <w:r>
        <w:rPr>
          <w:rFonts w:ascii="Arial" w:eastAsia="Arial" w:hAnsi="Arial" w:cs="Arial"/>
        </w:rPr>
        <w:t>NB : La seule signature du dossier permettant l’archivage et la compression des données (dossier de type « .zip »), contenant les documents remis à l’appui de la réponse du candidat n’est pas suffisante.</w:t>
      </w:r>
    </w:p>
    <w:p w14:paraId="000000CA" w14:textId="77777777" w:rsidR="00953D83" w:rsidRDefault="00157D93">
      <w:pPr>
        <w:jc w:val="both"/>
        <w:rPr>
          <w:rFonts w:ascii="Arial" w:eastAsia="Arial" w:hAnsi="Arial" w:cs="Arial"/>
        </w:rPr>
      </w:pPr>
      <w:r>
        <w:rPr>
          <w:rFonts w:ascii="Arial" w:eastAsia="Arial" w:hAnsi="Arial" w:cs="Arial"/>
        </w:rPr>
        <w:t>Chacune des pièces du marché pour lesquelles la signature est requise sous format papier doit être signée. Il appartient donc au candidat de signer électroniquement individuellement les documents figurant dans ces dossiers.</w:t>
      </w:r>
    </w:p>
    <w:p w14:paraId="000000CB" w14:textId="77777777" w:rsidR="00953D83" w:rsidRDefault="00953D83">
      <w:pPr>
        <w:jc w:val="both"/>
        <w:rPr>
          <w:rFonts w:ascii="Arial" w:eastAsia="Arial" w:hAnsi="Arial" w:cs="Arial"/>
        </w:rPr>
      </w:pPr>
    </w:p>
    <w:p w14:paraId="000000CC" w14:textId="77777777" w:rsidR="00953D83" w:rsidRDefault="00157D93">
      <w:pPr>
        <w:jc w:val="both"/>
        <w:rPr>
          <w:rFonts w:ascii="Arial" w:eastAsia="Arial" w:hAnsi="Arial" w:cs="Arial"/>
        </w:rPr>
      </w:pPr>
      <w:r>
        <w:rPr>
          <w:rFonts w:ascii="Arial" w:eastAsia="Arial" w:hAnsi="Arial" w:cs="Arial"/>
        </w:rPr>
        <w:t>Il est par ailleurs rappelé qu’une signature manuscrite scannée n’a pas d’autre valeur que celle d’une copie et ne peut pas remplacer la signature électronique.</w:t>
      </w:r>
    </w:p>
    <w:p w14:paraId="000000CD" w14:textId="77777777" w:rsidR="00953D83" w:rsidRDefault="00953D83">
      <w:pPr>
        <w:ind w:right="567"/>
        <w:jc w:val="both"/>
        <w:rPr>
          <w:rFonts w:ascii="Arial" w:eastAsia="Arial" w:hAnsi="Arial" w:cs="Arial"/>
        </w:rPr>
      </w:pPr>
    </w:p>
    <w:p w14:paraId="000000CE" w14:textId="77777777" w:rsidR="00953D83" w:rsidRDefault="00157D93" w:rsidP="5A3F8B15">
      <w:pPr>
        <w:ind w:right="567"/>
        <w:jc w:val="both"/>
        <w:rPr>
          <w:rFonts w:ascii="Arial" w:eastAsia="Arial" w:hAnsi="Arial" w:cs="Arial"/>
          <w:lang w:val="fr-FR"/>
        </w:rPr>
      </w:pPr>
      <w:r w:rsidRPr="5A3F8B15">
        <w:rPr>
          <w:rFonts w:ascii="Arial" w:eastAsia="Arial" w:hAnsi="Arial" w:cs="Arial"/>
          <w:lang w:val="fr-FR"/>
        </w:rPr>
        <w:t xml:space="preserve">La liste exhaustive des formats autorisés pour la transmission électronique des plis est la suivante : .zip, .PDF, .doc, .Rtf, </w:t>
      </w:r>
      <w:proofErr w:type="spellStart"/>
      <w:r w:rsidRPr="5A3F8B15">
        <w:rPr>
          <w:rFonts w:ascii="Arial" w:eastAsia="Arial" w:hAnsi="Arial" w:cs="Arial"/>
          <w:lang w:val="fr-FR"/>
        </w:rPr>
        <w:t>dwg</w:t>
      </w:r>
      <w:proofErr w:type="spellEnd"/>
      <w:r w:rsidRPr="5A3F8B15">
        <w:rPr>
          <w:rFonts w:ascii="Arial" w:eastAsia="Arial" w:hAnsi="Arial" w:cs="Arial"/>
          <w:lang w:val="fr-FR"/>
        </w:rPr>
        <w:t xml:space="preserve"> et .</w:t>
      </w:r>
      <w:proofErr w:type="spellStart"/>
      <w:r w:rsidRPr="5A3F8B15">
        <w:rPr>
          <w:rFonts w:ascii="Arial" w:eastAsia="Arial" w:hAnsi="Arial" w:cs="Arial"/>
          <w:lang w:val="fr-FR"/>
        </w:rPr>
        <w:t>xls</w:t>
      </w:r>
      <w:proofErr w:type="spellEnd"/>
      <w:r w:rsidRPr="5A3F8B15">
        <w:rPr>
          <w:rFonts w:ascii="Arial" w:eastAsia="Arial" w:hAnsi="Arial" w:cs="Arial"/>
          <w:lang w:val="fr-FR"/>
        </w:rPr>
        <w:t>.</w:t>
      </w:r>
    </w:p>
    <w:p w14:paraId="000000CF" w14:textId="77777777" w:rsidR="00953D83" w:rsidRDefault="00157D93">
      <w:pPr>
        <w:ind w:right="567"/>
        <w:jc w:val="both"/>
        <w:rPr>
          <w:rFonts w:ascii="Arial" w:eastAsia="Arial" w:hAnsi="Arial" w:cs="Arial"/>
        </w:rPr>
      </w:pPr>
      <w:r>
        <w:rPr>
          <w:rFonts w:ascii="Arial" w:eastAsia="Arial" w:hAnsi="Arial" w:cs="Arial"/>
        </w:rPr>
        <w:t>Le candidat est invité à ne pas utiliser de macro-instructions dans les documents transmis et à faire en sorte que sa réponse ne soit pas trop volumineuse.</w:t>
      </w:r>
    </w:p>
    <w:p w14:paraId="000000D0" w14:textId="77777777" w:rsidR="00953D83" w:rsidRDefault="00953D83">
      <w:pPr>
        <w:ind w:right="567"/>
        <w:jc w:val="both"/>
        <w:rPr>
          <w:rFonts w:ascii="Arial" w:eastAsia="Arial" w:hAnsi="Arial" w:cs="Arial"/>
        </w:rPr>
      </w:pPr>
    </w:p>
    <w:p w14:paraId="000000D1" w14:textId="77777777" w:rsidR="00953D83" w:rsidRDefault="00157D93">
      <w:pPr>
        <w:tabs>
          <w:tab w:val="left" w:pos="8505"/>
        </w:tabs>
        <w:ind w:right="567"/>
        <w:jc w:val="both"/>
        <w:rPr>
          <w:rFonts w:ascii="Arial" w:eastAsia="Arial" w:hAnsi="Arial" w:cs="Arial"/>
        </w:rPr>
      </w:pPr>
      <w:r>
        <w:rPr>
          <w:rFonts w:ascii="Arial" w:eastAsia="Arial" w:hAnsi="Arial" w:cs="Arial"/>
        </w:rPr>
        <w:t>La transmission des plis s’effectue à l’adresse suivante :</w:t>
      </w:r>
    </w:p>
    <w:p w14:paraId="000000D2" w14:textId="77777777" w:rsidR="00953D83" w:rsidRDefault="0022706C">
      <w:pPr>
        <w:tabs>
          <w:tab w:val="left" w:pos="8505"/>
        </w:tabs>
        <w:ind w:right="567"/>
        <w:jc w:val="both"/>
        <w:rPr>
          <w:rFonts w:ascii="Arial" w:eastAsia="Arial" w:hAnsi="Arial" w:cs="Arial"/>
        </w:rPr>
      </w:pPr>
      <w:hyperlink r:id="rId15">
        <w:r w:rsidR="00953D83">
          <w:rPr>
            <w:rFonts w:ascii="Arial" w:eastAsia="Arial" w:hAnsi="Arial" w:cs="Arial"/>
            <w:color w:val="0000FF"/>
            <w:u w:val="single"/>
          </w:rPr>
          <w:t>https://www.marches-publics.gouv.fr</w:t>
        </w:r>
      </w:hyperlink>
    </w:p>
    <w:p w14:paraId="000000D3" w14:textId="77777777" w:rsidR="00953D83" w:rsidRDefault="00953D83">
      <w:pPr>
        <w:tabs>
          <w:tab w:val="left" w:pos="8505"/>
        </w:tabs>
        <w:ind w:right="567"/>
        <w:jc w:val="both"/>
        <w:rPr>
          <w:rFonts w:ascii="Arial" w:eastAsia="Arial" w:hAnsi="Arial" w:cs="Arial"/>
        </w:rPr>
      </w:pPr>
    </w:p>
    <w:p w14:paraId="000000D4" w14:textId="77777777" w:rsidR="00953D83" w:rsidRDefault="00157D93">
      <w:pPr>
        <w:tabs>
          <w:tab w:val="left" w:pos="8505"/>
        </w:tabs>
        <w:jc w:val="both"/>
        <w:rPr>
          <w:rFonts w:ascii="Arial" w:eastAsia="Arial" w:hAnsi="Arial" w:cs="Arial"/>
        </w:rPr>
      </w:pPr>
      <w:r>
        <w:rPr>
          <w:rFonts w:ascii="Arial" w:eastAsia="Arial" w:hAnsi="Arial" w:cs="Arial"/>
        </w:rPr>
        <w:t>Pour toute demande d’aide technique, les candidats peuvent s’adresser au numéro de téléphone suivant : 01 76 64 74 07</w:t>
      </w:r>
    </w:p>
    <w:p w14:paraId="000000D5" w14:textId="77777777" w:rsidR="00953D83" w:rsidRDefault="00953D83">
      <w:pPr>
        <w:tabs>
          <w:tab w:val="left" w:pos="8505"/>
        </w:tabs>
        <w:ind w:right="567"/>
        <w:jc w:val="both"/>
        <w:rPr>
          <w:rFonts w:ascii="Arial" w:eastAsia="Arial" w:hAnsi="Arial" w:cs="Arial"/>
        </w:rPr>
      </w:pPr>
    </w:p>
    <w:p w14:paraId="000000D6" w14:textId="77777777" w:rsidR="00953D83" w:rsidRDefault="00157D93">
      <w:pPr>
        <w:tabs>
          <w:tab w:val="left" w:pos="8505"/>
        </w:tabs>
        <w:jc w:val="both"/>
        <w:rPr>
          <w:rFonts w:ascii="Arial" w:eastAsia="Arial" w:hAnsi="Arial" w:cs="Arial"/>
        </w:rPr>
      </w:pPr>
      <w:r>
        <w:rPr>
          <w:rFonts w:ascii="Arial" w:eastAsia="Arial" w:hAnsi="Arial" w:cs="Arial"/>
        </w:rPr>
        <w:t xml:space="preserve">Tout document électronique envoyé par un candidat dans lequel un virus informatique est détecté par l’Université de Bourgogne peut faire l’objet d’un archivage de sécurité sans lecture dudit document. Ce document est dès lors réputé n’avoir jamais été reçu et le candidat en est informé. </w:t>
      </w:r>
    </w:p>
    <w:p w14:paraId="000000D7" w14:textId="77777777" w:rsidR="00953D83" w:rsidRDefault="00953D83">
      <w:pPr>
        <w:tabs>
          <w:tab w:val="left" w:pos="8505"/>
        </w:tabs>
        <w:ind w:right="567"/>
        <w:jc w:val="both"/>
        <w:rPr>
          <w:rFonts w:ascii="Arial" w:eastAsia="Arial" w:hAnsi="Arial" w:cs="Arial"/>
        </w:rPr>
      </w:pPr>
    </w:p>
    <w:p w14:paraId="000000D8" w14:textId="77777777" w:rsidR="00953D83" w:rsidRDefault="00953D83">
      <w:pPr>
        <w:tabs>
          <w:tab w:val="left" w:pos="8505"/>
        </w:tabs>
        <w:ind w:right="567"/>
        <w:jc w:val="both"/>
        <w:rPr>
          <w:rFonts w:ascii="Arial" w:eastAsia="Arial" w:hAnsi="Arial" w:cs="Arial"/>
        </w:rPr>
      </w:pPr>
    </w:p>
    <w:p w14:paraId="000000D9" w14:textId="77777777" w:rsidR="00953D83" w:rsidRDefault="00157D93">
      <w:pPr>
        <w:tabs>
          <w:tab w:val="left" w:pos="8505"/>
        </w:tabs>
        <w:ind w:right="567"/>
        <w:jc w:val="both"/>
        <w:rPr>
          <w:rFonts w:ascii="Arial" w:eastAsia="Arial" w:hAnsi="Arial" w:cs="Arial"/>
        </w:rPr>
      </w:pPr>
      <w:r>
        <w:rPr>
          <w:rFonts w:ascii="Arial" w:eastAsia="Arial" w:hAnsi="Arial" w:cs="Arial"/>
        </w:rPr>
        <w:t>Copie de sauvegarde :</w:t>
      </w:r>
    </w:p>
    <w:p w14:paraId="000000DA" w14:textId="77777777" w:rsidR="00953D83" w:rsidRDefault="00953D83">
      <w:pPr>
        <w:tabs>
          <w:tab w:val="left" w:pos="8505"/>
        </w:tabs>
        <w:ind w:right="567"/>
        <w:jc w:val="both"/>
        <w:rPr>
          <w:rFonts w:ascii="Arial" w:eastAsia="Arial" w:hAnsi="Arial" w:cs="Arial"/>
        </w:rPr>
      </w:pPr>
    </w:p>
    <w:p w14:paraId="000000DB" w14:textId="77777777" w:rsidR="00953D83" w:rsidRDefault="00157D93">
      <w:pPr>
        <w:tabs>
          <w:tab w:val="left" w:pos="8505"/>
        </w:tabs>
        <w:jc w:val="both"/>
        <w:rPr>
          <w:rFonts w:ascii="Arial" w:eastAsia="Arial" w:hAnsi="Arial" w:cs="Arial"/>
        </w:rPr>
      </w:pPr>
      <w:r>
        <w:rPr>
          <w:rFonts w:ascii="Arial" w:eastAsia="Arial" w:hAnsi="Arial" w:cs="Arial"/>
        </w:rPr>
        <w:t>Conformément aux articles 2 et 3 de l’arrêté du 22 mars 2019 et de l’arrêté du 14 avril 2023 fixant les modalités de mise à disposition des documents de la consultation et de la copie de sauvegarde :</w:t>
      </w:r>
    </w:p>
    <w:p w14:paraId="000000DC" w14:textId="77777777" w:rsidR="00953D83" w:rsidRDefault="00953D83">
      <w:pPr>
        <w:tabs>
          <w:tab w:val="left" w:pos="8505"/>
        </w:tabs>
        <w:ind w:right="567"/>
        <w:jc w:val="both"/>
        <w:rPr>
          <w:rFonts w:ascii="Arial" w:eastAsia="Arial" w:hAnsi="Arial" w:cs="Arial"/>
        </w:rPr>
      </w:pPr>
    </w:p>
    <w:p w14:paraId="000000DD" w14:textId="77777777" w:rsidR="00953D83" w:rsidRDefault="00157D93">
      <w:pPr>
        <w:tabs>
          <w:tab w:val="left" w:pos="8505"/>
        </w:tabs>
        <w:jc w:val="both"/>
        <w:rPr>
          <w:rFonts w:ascii="Arial" w:eastAsia="Arial" w:hAnsi="Arial" w:cs="Arial"/>
        </w:rPr>
      </w:pPr>
      <w:r>
        <w:rPr>
          <w:rFonts w:ascii="Arial" w:eastAsia="Arial" w:hAnsi="Arial" w:cs="Arial"/>
        </w:rPr>
        <w:t>Le candidat qui répond de façon dématérialisée peut, s’il le désire, envoyer une copie de sauvegarde de sa réponse sur support papier, sur support physique électronique (CD Rom, clé USB) ou par voie électronique.</w:t>
      </w:r>
    </w:p>
    <w:p w14:paraId="000000DE" w14:textId="77777777" w:rsidR="00953D83" w:rsidRDefault="00953D83">
      <w:pPr>
        <w:tabs>
          <w:tab w:val="left" w:pos="8505"/>
        </w:tabs>
        <w:ind w:right="567"/>
        <w:jc w:val="both"/>
        <w:rPr>
          <w:rFonts w:ascii="Arial" w:eastAsia="Arial" w:hAnsi="Arial" w:cs="Arial"/>
        </w:rPr>
      </w:pPr>
    </w:p>
    <w:p w14:paraId="000000DF" w14:textId="77777777" w:rsidR="00953D83" w:rsidRDefault="00157D93">
      <w:pPr>
        <w:tabs>
          <w:tab w:val="left" w:pos="8505"/>
        </w:tabs>
        <w:jc w:val="both"/>
        <w:rPr>
          <w:rFonts w:ascii="Arial" w:eastAsia="Arial" w:hAnsi="Arial" w:cs="Arial"/>
        </w:rPr>
      </w:pPr>
      <w:r>
        <w:rPr>
          <w:rFonts w:ascii="Arial" w:eastAsia="Arial" w:hAnsi="Arial" w:cs="Arial"/>
        </w:rPr>
        <w:t>Les documents figurant dans la copie de sauvegarde et dont la signature est obligatoire doivent être signés électroniquement dans les conditions fixées supra.</w:t>
      </w:r>
    </w:p>
    <w:p w14:paraId="000000E0" w14:textId="77777777" w:rsidR="00953D83" w:rsidRDefault="00953D83">
      <w:pPr>
        <w:tabs>
          <w:tab w:val="left" w:pos="8505"/>
        </w:tabs>
        <w:ind w:right="567"/>
        <w:jc w:val="both"/>
        <w:rPr>
          <w:rFonts w:ascii="Arial" w:eastAsia="Arial" w:hAnsi="Arial" w:cs="Arial"/>
        </w:rPr>
      </w:pPr>
    </w:p>
    <w:p w14:paraId="000000E1" w14:textId="77777777" w:rsidR="00953D83" w:rsidRDefault="00157D93">
      <w:pPr>
        <w:tabs>
          <w:tab w:val="left" w:pos="8505"/>
        </w:tabs>
        <w:jc w:val="both"/>
        <w:rPr>
          <w:rFonts w:ascii="Arial" w:eastAsia="Arial" w:hAnsi="Arial" w:cs="Arial"/>
        </w:rPr>
      </w:pPr>
      <w:r>
        <w:rPr>
          <w:rFonts w:ascii="Arial" w:eastAsia="Arial" w:hAnsi="Arial" w:cs="Arial"/>
        </w:rPr>
        <w:t>Cette copie de sauvegarde doit respecter les modalités de présentation des candidatures et des offres et être placée dans un pli scellé adressé à :</w:t>
      </w:r>
    </w:p>
    <w:p w14:paraId="000000E2" w14:textId="77777777" w:rsidR="00953D83" w:rsidRDefault="00157D93">
      <w:pPr>
        <w:tabs>
          <w:tab w:val="left" w:pos="8505"/>
        </w:tabs>
        <w:ind w:right="567"/>
        <w:jc w:val="both"/>
        <w:rPr>
          <w:rFonts w:ascii="Arial" w:eastAsia="Arial" w:hAnsi="Arial" w:cs="Arial"/>
        </w:rPr>
      </w:pPr>
      <w:r>
        <w:rPr>
          <w:rFonts w:ascii="Arial" w:eastAsia="Arial" w:hAnsi="Arial" w:cs="Arial"/>
        </w:rPr>
        <w:t>Université de Bourgogne</w:t>
      </w:r>
    </w:p>
    <w:p w14:paraId="000000E3" w14:textId="77777777" w:rsidR="00953D83" w:rsidRDefault="00157D93">
      <w:pPr>
        <w:tabs>
          <w:tab w:val="left" w:pos="8505"/>
        </w:tabs>
        <w:ind w:right="567"/>
        <w:jc w:val="both"/>
        <w:rPr>
          <w:rFonts w:ascii="Arial" w:eastAsia="Arial" w:hAnsi="Arial" w:cs="Arial"/>
        </w:rPr>
      </w:pPr>
      <w:r>
        <w:rPr>
          <w:rFonts w:ascii="Arial" w:eastAsia="Arial" w:hAnsi="Arial" w:cs="Arial"/>
        </w:rPr>
        <w:t>Service Achats-Marchés</w:t>
      </w:r>
    </w:p>
    <w:p w14:paraId="000000E4" w14:textId="77777777" w:rsidR="00953D83" w:rsidRDefault="00157D93">
      <w:pPr>
        <w:tabs>
          <w:tab w:val="left" w:pos="8505"/>
        </w:tabs>
        <w:ind w:right="567"/>
        <w:jc w:val="both"/>
        <w:rPr>
          <w:rFonts w:ascii="Arial" w:eastAsia="Arial" w:hAnsi="Arial" w:cs="Arial"/>
        </w:rPr>
      </w:pPr>
      <w:r>
        <w:rPr>
          <w:rFonts w:ascii="Arial" w:eastAsia="Arial" w:hAnsi="Arial" w:cs="Arial"/>
        </w:rPr>
        <w:t>Maison de l’université</w:t>
      </w:r>
    </w:p>
    <w:p w14:paraId="000000E5" w14:textId="77777777" w:rsidR="00953D83" w:rsidRDefault="00157D93">
      <w:pPr>
        <w:tabs>
          <w:tab w:val="left" w:pos="8505"/>
        </w:tabs>
        <w:ind w:right="567"/>
        <w:jc w:val="both"/>
        <w:rPr>
          <w:rFonts w:ascii="Arial" w:eastAsia="Arial" w:hAnsi="Arial" w:cs="Arial"/>
        </w:rPr>
      </w:pPr>
      <w:r>
        <w:rPr>
          <w:rFonts w:ascii="Arial" w:eastAsia="Arial" w:hAnsi="Arial" w:cs="Arial"/>
        </w:rPr>
        <w:t>BP 27877</w:t>
      </w:r>
    </w:p>
    <w:p w14:paraId="000000E6" w14:textId="77777777" w:rsidR="00953D83" w:rsidRDefault="00157D93">
      <w:pPr>
        <w:tabs>
          <w:tab w:val="left" w:pos="8505"/>
        </w:tabs>
        <w:ind w:right="567"/>
        <w:jc w:val="both"/>
        <w:rPr>
          <w:rFonts w:ascii="Arial" w:eastAsia="Arial" w:hAnsi="Arial" w:cs="Arial"/>
        </w:rPr>
      </w:pPr>
      <w:r>
        <w:rPr>
          <w:rFonts w:ascii="Arial" w:eastAsia="Arial" w:hAnsi="Arial" w:cs="Arial"/>
        </w:rPr>
        <w:t>21078 Dijon cedex</w:t>
      </w:r>
    </w:p>
    <w:p w14:paraId="000000E7" w14:textId="77777777" w:rsidR="00953D83" w:rsidRDefault="00157D93">
      <w:pPr>
        <w:ind w:right="567"/>
        <w:jc w:val="both"/>
        <w:rPr>
          <w:rFonts w:ascii="Arial" w:eastAsia="Arial" w:hAnsi="Arial" w:cs="Arial"/>
        </w:rPr>
      </w:pPr>
      <w:r>
        <w:rPr>
          <w:rFonts w:ascii="Arial" w:eastAsia="Arial" w:hAnsi="Arial" w:cs="Arial"/>
        </w:rPr>
        <w:t xml:space="preserve"> </w:t>
      </w:r>
    </w:p>
    <w:p w14:paraId="000000E8" w14:textId="77777777" w:rsidR="00953D83" w:rsidRDefault="00953D83">
      <w:pPr>
        <w:ind w:right="567"/>
        <w:jc w:val="both"/>
        <w:rPr>
          <w:rFonts w:ascii="Arial" w:eastAsia="Arial" w:hAnsi="Arial" w:cs="Arial"/>
        </w:rPr>
      </w:pPr>
    </w:p>
    <w:p w14:paraId="000000E9" w14:textId="77777777" w:rsidR="00953D83" w:rsidRDefault="00953D83">
      <w:pPr>
        <w:ind w:right="567"/>
        <w:jc w:val="both"/>
        <w:rPr>
          <w:rFonts w:ascii="Arial" w:eastAsia="Arial" w:hAnsi="Arial" w:cs="Arial"/>
        </w:rPr>
      </w:pPr>
    </w:p>
    <w:p w14:paraId="000000EA" w14:textId="77777777" w:rsidR="00953D83" w:rsidRDefault="00157D93">
      <w:pPr>
        <w:numPr>
          <w:ilvl w:val="0"/>
          <w:numId w:val="7"/>
        </w:numPr>
        <w:ind w:left="360" w:right="567"/>
        <w:rPr>
          <w:rFonts w:ascii="Arial" w:eastAsia="Arial" w:hAnsi="Arial" w:cs="Arial"/>
          <w:u w:val="single"/>
        </w:rPr>
      </w:pPr>
      <w:r>
        <w:rPr>
          <w:rFonts w:ascii="Arial" w:eastAsia="Arial" w:hAnsi="Arial" w:cs="Arial"/>
          <w:b/>
          <w:bCs/>
          <w:u w:val="single"/>
        </w:rPr>
        <w:t>Sélection des candidatures :</w:t>
      </w:r>
    </w:p>
    <w:p w14:paraId="000000EB" w14:textId="77777777" w:rsidR="00953D83" w:rsidRDefault="00953D83">
      <w:pPr>
        <w:ind w:right="567"/>
        <w:jc w:val="both"/>
        <w:rPr>
          <w:rFonts w:ascii="Arial" w:eastAsia="Arial" w:hAnsi="Arial" w:cs="Arial"/>
          <w:u w:val="single"/>
        </w:rPr>
      </w:pPr>
    </w:p>
    <w:p w14:paraId="000000EC" w14:textId="77777777" w:rsidR="00953D83" w:rsidRDefault="00157D93">
      <w:pPr>
        <w:widowControl w:val="0"/>
        <w:pBdr>
          <w:top w:val="nil"/>
          <w:left w:val="nil"/>
          <w:bottom w:val="nil"/>
          <w:right w:val="nil"/>
          <w:between w:val="nil"/>
        </w:pBdr>
        <w:spacing w:before="60"/>
        <w:ind w:right="567"/>
        <w:jc w:val="both"/>
        <w:rPr>
          <w:rFonts w:ascii="Arial" w:eastAsia="Arial" w:hAnsi="Arial" w:cs="Arial"/>
          <w:color w:val="000000"/>
        </w:rPr>
      </w:pPr>
      <w:r>
        <w:rPr>
          <w:rFonts w:ascii="Arial" w:eastAsia="Arial" w:hAnsi="Arial" w:cs="Arial"/>
          <w:color w:val="000000"/>
        </w:rPr>
        <w:t>Seront éliminés au stade de la candidature :</w:t>
      </w:r>
    </w:p>
    <w:p w14:paraId="000000ED" w14:textId="77777777" w:rsidR="00953D83" w:rsidRDefault="00157D93" w:rsidP="5A3F8B15">
      <w:pPr>
        <w:widowControl w:val="0"/>
        <w:numPr>
          <w:ilvl w:val="0"/>
          <w:numId w:val="9"/>
        </w:numPr>
        <w:pBdr>
          <w:top w:val="nil"/>
          <w:left w:val="nil"/>
          <w:bottom w:val="nil"/>
          <w:right w:val="nil"/>
          <w:between w:val="nil"/>
        </w:pBdr>
        <w:spacing w:before="60"/>
        <w:jc w:val="both"/>
        <w:rPr>
          <w:rFonts w:ascii="Arial" w:eastAsia="Arial" w:hAnsi="Arial" w:cs="Arial"/>
          <w:color w:val="000000"/>
          <w:lang w:val="fr-FR"/>
        </w:rPr>
      </w:pPr>
      <w:r w:rsidRPr="5A3F8B15">
        <w:rPr>
          <w:rFonts w:ascii="Arial" w:eastAsia="Arial" w:hAnsi="Arial" w:cs="Arial"/>
          <w:color w:val="000000" w:themeColor="text1"/>
          <w:lang w:val="fr-FR"/>
        </w:rPr>
        <w:t>Les candidats ayant transmis leur pli après la date et l’heure limite fixées dans l’avis d’appel public à la concurrence.</w:t>
      </w:r>
    </w:p>
    <w:p w14:paraId="000000EE" w14:textId="77777777" w:rsidR="00953D83" w:rsidRDefault="00157D93">
      <w:pPr>
        <w:widowControl w:val="0"/>
        <w:pBdr>
          <w:top w:val="nil"/>
          <w:left w:val="nil"/>
          <w:bottom w:val="nil"/>
          <w:right w:val="nil"/>
          <w:between w:val="nil"/>
        </w:pBdr>
        <w:spacing w:before="60"/>
        <w:ind w:right="567"/>
        <w:jc w:val="both"/>
        <w:rPr>
          <w:rFonts w:ascii="Arial" w:eastAsia="Arial" w:hAnsi="Arial" w:cs="Arial"/>
          <w:color w:val="000000"/>
        </w:rPr>
      </w:pPr>
      <w:r>
        <w:rPr>
          <w:rFonts w:ascii="Arial" w:eastAsia="Arial" w:hAnsi="Arial" w:cs="Arial"/>
          <w:color w:val="000000"/>
        </w:rPr>
        <w:t xml:space="preserve">Niveau minimum de capacité : </w:t>
      </w:r>
    </w:p>
    <w:p w14:paraId="000000EF" w14:textId="77777777" w:rsidR="00953D83" w:rsidRDefault="00157D93" w:rsidP="5A3F8B15">
      <w:pPr>
        <w:widowControl w:val="0"/>
        <w:numPr>
          <w:ilvl w:val="0"/>
          <w:numId w:val="8"/>
        </w:numPr>
        <w:pBdr>
          <w:top w:val="nil"/>
          <w:left w:val="nil"/>
          <w:bottom w:val="nil"/>
          <w:right w:val="nil"/>
          <w:between w:val="nil"/>
        </w:pBdr>
        <w:spacing w:before="60"/>
        <w:jc w:val="both"/>
        <w:rPr>
          <w:rFonts w:ascii="Arial" w:eastAsia="Arial" w:hAnsi="Arial" w:cs="Arial"/>
          <w:color w:val="000000"/>
          <w:lang w:val="fr-FR"/>
        </w:rPr>
      </w:pPr>
      <w:r w:rsidRPr="5A3F8B15">
        <w:rPr>
          <w:rFonts w:ascii="Arial" w:eastAsia="Arial" w:hAnsi="Arial" w:cs="Arial"/>
          <w:color w:val="000000" w:themeColor="text1"/>
          <w:lang w:val="fr-FR"/>
        </w:rPr>
        <w:t xml:space="preserve">Le candidat ne justifiant pas qu’il n'entre  dans aucun des cas mentionnés aux L 2141-1 à L2141-5 du code de la commande publique et notamment qu'il est en règle au regard des </w:t>
      </w:r>
      <w:hyperlink r:id="rId16">
        <w:r w:rsidR="00953D83" w:rsidRPr="5A3F8B15">
          <w:rPr>
            <w:rFonts w:ascii="Arial" w:eastAsia="Arial" w:hAnsi="Arial" w:cs="Arial"/>
            <w:color w:val="000000" w:themeColor="text1"/>
            <w:lang w:val="fr-FR"/>
          </w:rPr>
          <w:t>articles L. 5212-1 à L. 5212-11 du code du travail</w:t>
        </w:r>
      </w:hyperlink>
      <w:r w:rsidRPr="5A3F8B15">
        <w:rPr>
          <w:rFonts w:ascii="Arial" w:eastAsia="Arial" w:hAnsi="Arial" w:cs="Arial"/>
          <w:color w:val="000000" w:themeColor="text1"/>
          <w:lang w:val="fr-FR"/>
        </w:rPr>
        <w:t xml:space="preserve"> concernant l'emploi des travailleurs</w:t>
      </w:r>
      <w:r w:rsidRPr="5A3F8B15">
        <w:rPr>
          <w:color w:val="000000" w:themeColor="text1"/>
          <w:lang w:val="fr-FR"/>
        </w:rPr>
        <w:t xml:space="preserve"> </w:t>
      </w:r>
      <w:r w:rsidRPr="5A3F8B15">
        <w:rPr>
          <w:rFonts w:ascii="Arial" w:eastAsia="Arial" w:hAnsi="Arial" w:cs="Arial"/>
          <w:color w:val="000000" w:themeColor="text1"/>
          <w:lang w:val="fr-FR"/>
        </w:rPr>
        <w:t>handicapés ;</w:t>
      </w:r>
    </w:p>
    <w:p w14:paraId="000000F0" w14:textId="77777777" w:rsidR="00953D83" w:rsidRDefault="00157D93">
      <w:pPr>
        <w:widowControl w:val="0"/>
        <w:numPr>
          <w:ilvl w:val="0"/>
          <w:numId w:val="8"/>
        </w:numPr>
        <w:pBdr>
          <w:top w:val="nil"/>
          <w:left w:val="nil"/>
          <w:bottom w:val="nil"/>
          <w:right w:val="nil"/>
          <w:between w:val="nil"/>
        </w:pBdr>
        <w:spacing w:before="60"/>
        <w:jc w:val="both"/>
        <w:rPr>
          <w:rFonts w:ascii="Arial" w:eastAsia="Arial" w:hAnsi="Arial" w:cs="Arial"/>
          <w:color w:val="000000"/>
        </w:rPr>
      </w:pPr>
      <w:r>
        <w:rPr>
          <w:rFonts w:ascii="Arial" w:eastAsia="Arial" w:hAnsi="Arial" w:cs="Arial"/>
          <w:color w:val="000000"/>
        </w:rPr>
        <w:t xml:space="preserve">Les candidatures qui ne présentent pas des capacités techniques, professionnelles et financières suffisantes. </w:t>
      </w:r>
    </w:p>
    <w:p w14:paraId="000000F1" w14:textId="77777777" w:rsidR="00953D83" w:rsidRDefault="00953D83">
      <w:pPr>
        <w:widowControl w:val="0"/>
        <w:pBdr>
          <w:top w:val="nil"/>
          <w:left w:val="nil"/>
          <w:bottom w:val="nil"/>
          <w:right w:val="nil"/>
          <w:between w:val="nil"/>
        </w:pBdr>
        <w:spacing w:before="60"/>
        <w:ind w:left="720" w:right="567"/>
        <w:jc w:val="both"/>
        <w:rPr>
          <w:rFonts w:ascii="Arial" w:eastAsia="Arial" w:hAnsi="Arial" w:cs="Arial"/>
          <w:color w:val="000000"/>
          <w:u w:val="single"/>
        </w:rPr>
      </w:pPr>
    </w:p>
    <w:p w14:paraId="000000F2"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u w:val="single"/>
        </w:rPr>
      </w:pPr>
      <w:r>
        <w:rPr>
          <w:rFonts w:ascii="Arial" w:eastAsia="Arial" w:hAnsi="Arial" w:cs="Arial"/>
          <w:b/>
          <w:bCs/>
          <w:color w:val="000000"/>
          <w:u w:val="single"/>
        </w:rPr>
        <w:t>L’université examinera les offres avant les candidatures conformément à l’article R2161-4 du code de la commande publique. Après le classement des offres, l’université examinera la candidature du soumissionnaire dont l’offre est classée première.</w:t>
      </w:r>
    </w:p>
    <w:p w14:paraId="000000F3"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u w:val="single"/>
        </w:rPr>
      </w:pPr>
      <w:r>
        <w:rPr>
          <w:rFonts w:ascii="Arial" w:eastAsia="Arial" w:hAnsi="Arial" w:cs="Arial"/>
          <w:b/>
          <w:bCs/>
          <w:color w:val="000000"/>
          <w:u w:val="single"/>
        </w:rPr>
        <w:t>Si le soumissionnaire se trouve dans un cas d'interdiction de soumissionner, ne satisfait pas aux conditions de participation fixées par l'acheteur ou ne peut produire dans le délai imparti les documents justificatifs, les moyens de preuve, les compléments ou explications requis par l'acheteur, sa candidature est déclarée irrecevable et le candidat est éliminé.</w:t>
      </w:r>
    </w:p>
    <w:p w14:paraId="000000F4"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u w:val="single"/>
        </w:rPr>
      </w:pPr>
      <w:r>
        <w:rPr>
          <w:rFonts w:ascii="Arial" w:eastAsia="Arial" w:hAnsi="Arial" w:cs="Arial"/>
          <w:b/>
          <w:bCs/>
          <w:color w:val="000000"/>
          <w:u w:val="single"/>
        </w:rPr>
        <w:t>Dans ce cas, le soumissionnaire dont l'offre a été classée immédiatement après la sienne est sollicité pour produire les documents nécessaires.</w:t>
      </w:r>
    </w:p>
    <w:p w14:paraId="000000F5" w14:textId="77777777" w:rsidR="00953D83" w:rsidRDefault="00953D83">
      <w:pPr>
        <w:ind w:right="567"/>
        <w:jc w:val="both"/>
        <w:rPr>
          <w:rFonts w:ascii="Arial" w:eastAsia="Arial" w:hAnsi="Arial" w:cs="Arial"/>
          <w:highlight w:val="cyan"/>
        </w:rPr>
      </w:pPr>
    </w:p>
    <w:p w14:paraId="000000F6" w14:textId="77777777" w:rsidR="00953D83" w:rsidRDefault="00953D83">
      <w:pPr>
        <w:tabs>
          <w:tab w:val="left" w:pos="284"/>
        </w:tabs>
        <w:jc w:val="both"/>
        <w:rPr>
          <w:rFonts w:ascii="Arial" w:eastAsia="Arial" w:hAnsi="Arial" w:cs="Arial"/>
        </w:rPr>
      </w:pPr>
    </w:p>
    <w:p w14:paraId="000000F7" w14:textId="77777777" w:rsidR="00953D83" w:rsidRDefault="00953D83">
      <w:pPr>
        <w:widowControl w:val="0"/>
        <w:pBdr>
          <w:top w:val="nil"/>
          <w:left w:val="nil"/>
          <w:bottom w:val="nil"/>
          <w:right w:val="nil"/>
          <w:between w:val="nil"/>
        </w:pBdr>
        <w:spacing w:before="60"/>
        <w:ind w:left="720" w:right="567"/>
        <w:jc w:val="both"/>
        <w:rPr>
          <w:rFonts w:ascii="Arial" w:eastAsia="Arial" w:hAnsi="Arial" w:cs="Arial"/>
          <w:color w:val="000000"/>
          <w:u w:val="single"/>
        </w:rPr>
      </w:pPr>
    </w:p>
    <w:p w14:paraId="000000F8" w14:textId="77777777" w:rsidR="00953D83" w:rsidRDefault="00157D93">
      <w:pPr>
        <w:numPr>
          <w:ilvl w:val="0"/>
          <w:numId w:val="7"/>
        </w:numPr>
        <w:ind w:left="360" w:right="567"/>
        <w:rPr>
          <w:rFonts w:ascii="Arial" w:eastAsia="Arial" w:hAnsi="Arial" w:cs="Arial"/>
          <w:u w:val="single"/>
        </w:rPr>
      </w:pPr>
      <w:r>
        <w:rPr>
          <w:rFonts w:ascii="Arial" w:eastAsia="Arial" w:hAnsi="Arial" w:cs="Arial"/>
          <w:b/>
          <w:bCs/>
          <w:u w:val="single"/>
        </w:rPr>
        <w:t>Critère(s) de choix des offres : offre économiquement la plus avantageuse selon les critères suivants </w:t>
      </w:r>
    </w:p>
    <w:p w14:paraId="000000F9" w14:textId="77777777" w:rsidR="00953D83" w:rsidRDefault="00953D83">
      <w:pPr>
        <w:pBdr>
          <w:top w:val="nil"/>
          <w:left w:val="nil"/>
          <w:bottom w:val="nil"/>
          <w:right w:val="nil"/>
          <w:between w:val="nil"/>
        </w:pBdr>
        <w:tabs>
          <w:tab w:val="left" w:pos="851"/>
        </w:tabs>
        <w:spacing w:before="60"/>
        <w:ind w:right="567"/>
        <w:jc w:val="both"/>
        <w:rPr>
          <w:rFonts w:ascii="Arial" w:eastAsia="Arial" w:hAnsi="Arial" w:cs="Arial"/>
          <w:color w:val="000000"/>
        </w:rPr>
      </w:pPr>
    </w:p>
    <w:p w14:paraId="000000FA" w14:textId="77777777" w:rsidR="00953D83" w:rsidRDefault="00157D93">
      <w:pPr>
        <w:jc w:val="both"/>
        <w:rPr>
          <w:rFonts w:ascii="Arial" w:eastAsia="Arial" w:hAnsi="Arial" w:cs="Arial"/>
        </w:rPr>
      </w:pPr>
      <w:r>
        <w:rPr>
          <w:rFonts w:ascii="Arial" w:eastAsia="Arial" w:hAnsi="Arial" w:cs="Arial"/>
        </w:rPr>
        <w:t>Le pouvoir adjudicateur élimine :</w:t>
      </w:r>
    </w:p>
    <w:p w14:paraId="000000FB" w14:textId="77777777" w:rsidR="00953D83" w:rsidRDefault="00157D93">
      <w:pPr>
        <w:jc w:val="both"/>
        <w:rPr>
          <w:rFonts w:ascii="Arial" w:eastAsia="Arial" w:hAnsi="Arial" w:cs="Arial"/>
        </w:rPr>
      </w:pPr>
      <w:r>
        <w:rPr>
          <w:rFonts w:ascii="Arial" w:eastAsia="Arial" w:hAnsi="Arial" w:cs="Arial"/>
        </w:rPr>
        <w:t>- les offres ne comportant pas les documents exigés dans le contenu minimum des réponses (cf. article 4),</w:t>
      </w:r>
    </w:p>
    <w:p w14:paraId="000000FC" w14:textId="77777777" w:rsidR="00953D83" w:rsidRDefault="00157D93">
      <w:pPr>
        <w:jc w:val="both"/>
        <w:rPr>
          <w:rFonts w:ascii="Arial" w:eastAsia="Arial" w:hAnsi="Arial" w:cs="Arial"/>
        </w:rPr>
      </w:pPr>
      <w:r>
        <w:rPr>
          <w:rFonts w:ascii="Arial" w:eastAsia="Arial" w:hAnsi="Arial" w:cs="Arial"/>
        </w:rPr>
        <w:t>- les offres inappropriées au sens de l’article L. 2152-4 du Code de la commande publique ainsi que les offres irrégulières ou inacceptables au sens des articles L. 2152-1 à L. 2152-3 du même Code.</w:t>
      </w:r>
    </w:p>
    <w:p w14:paraId="000000FD" w14:textId="77777777" w:rsidR="00953D83" w:rsidRDefault="00157D93">
      <w:pPr>
        <w:jc w:val="both"/>
        <w:rPr>
          <w:rFonts w:ascii="Arial" w:eastAsia="Arial" w:hAnsi="Arial" w:cs="Arial"/>
        </w:rPr>
      </w:pPr>
      <w:r>
        <w:rPr>
          <w:rFonts w:ascii="Arial" w:eastAsia="Arial" w:hAnsi="Arial" w:cs="Arial"/>
        </w:rPr>
        <w:t>- les offres qualifiées d’anormalement basses après avoir demandé par écrit les précisions qu’il juge utile et vérifié les justifications fournies.</w:t>
      </w:r>
    </w:p>
    <w:p w14:paraId="000000FE" w14:textId="77777777" w:rsidR="00953D83" w:rsidRDefault="00953D83">
      <w:pPr>
        <w:pBdr>
          <w:top w:val="nil"/>
          <w:left w:val="nil"/>
          <w:bottom w:val="nil"/>
          <w:right w:val="nil"/>
          <w:between w:val="nil"/>
        </w:pBdr>
        <w:tabs>
          <w:tab w:val="left" w:pos="851"/>
        </w:tabs>
        <w:spacing w:before="60"/>
        <w:ind w:right="567"/>
        <w:jc w:val="both"/>
        <w:rPr>
          <w:rFonts w:ascii="Arial" w:eastAsia="Arial" w:hAnsi="Arial" w:cs="Arial"/>
          <w:color w:val="000000"/>
        </w:rPr>
      </w:pPr>
    </w:p>
    <w:p w14:paraId="000000FF" w14:textId="77777777" w:rsidR="00953D83" w:rsidRDefault="00157D93">
      <w:pPr>
        <w:widowControl w:val="0"/>
        <w:spacing w:before="60"/>
        <w:jc w:val="both"/>
        <w:rPr>
          <w:rFonts w:ascii="Arial" w:eastAsia="Arial" w:hAnsi="Arial" w:cs="Arial"/>
        </w:rPr>
      </w:pPr>
      <w:r>
        <w:rPr>
          <w:rFonts w:ascii="Arial" w:eastAsia="Arial" w:hAnsi="Arial" w:cs="Arial"/>
        </w:rPr>
        <w:t>Parmi les candidats ayant remis un dossier complet et une offre conforme aux exigences de l’université, les critères suivants seront pris en compte pour la détermination de l'offre économiquement la plus avantageuse, selon la pondération indiquée.</w:t>
      </w:r>
    </w:p>
    <w:p w14:paraId="00000100" w14:textId="77777777" w:rsidR="00953D83" w:rsidRDefault="00953D83">
      <w:pPr>
        <w:widowControl w:val="0"/>
        <w:spacing w:before="60"/>
        <w:ind w:right="567"/>
        <w:jc w:val="both"/>
        <w:rPr>
          <w:rFonts w:ascii="Arial" w:eastAsia="Arial" w:hAnsi="Arial" w:cs="Arial"/>
        </w:rPr>
      </w:pPr>
    </w:p>
    <w:p w14:paraId="00000101" w14:textId="77777777" w:rsidR="00953D83" w:rsidRDefault="00157D93">
      <w:pPr>
        <w:rPr>
          <w:rFonts w:ascii="Calibri" w:eastAsia="Calibri" w:hAnsi="Calibri" w:cs="Calibri"/>
          <w:sz w:val="30"/>
          <w:szCs w:val="30"/>
        </w:rPr>
      </w:pPr>
      <w:r>
        <w:rPr>
          <w:rFonts w:ascii="Calibri" w:eastAsia="Calibri" w:hAnsi="Calibri" w:cs="Calibri"/>
          <w:b/>
          <w:bCs/>
          <w:sz w:val="30"/>
          <w:szCs w:val="30"/>
        </w:rPr>
        <w:t xml:space="preserve">Pondération </w:t>
      </w:r>
    </w:p>
    <w:p w14:paraId="00000102" w14:textId="77777777" w:rsidR="00953D83" w:rsidRDefault="00953D83">
      <w:pPr>
        <w:rPr>
          <w:rFonts w:ascii="Calibri" w:eastAsia="Calibri" w:hAnsi="Calibri" w:cs="Calibri"/>
          <w:sz w:val="30"/>
          <w:szCs w:val="30"/>
        </w:rPr>
      </w:pPr>
    </w:p>
    <w:p w14:paraId="00000103" w14:textId="77777777" w:rsidR="00953D83" w:rsidRDefault="00157D93">
      <w:pPr>
        <w:rPr>
          <w:rFonts w:ascii="Calibri" w:eastAsia="Calibri" w:hAnsi="Calibri" w:cs="Calibri"/>
          <w:sz w:val="26"/>
          <w:szCs w:val="26"/>
        </w:rPr>
      </w:pPr>
      <w:r>
        <w:rPr>
          <w:rFonts w:ascii="Calibri" w:eastAsia="Calibri" w:hAnsi="Calibri" w:cs="Calibri"/>
          <w:b/>
          <w:bCs/>
          <w:sz w:val="26"/>
          <w:szCs w:val="26"/>
        </w:rPr>
        <w:t xml:space="preserve">Pour les lots 1 et 2 </w:t>
      </w:r>
    </w:p>
    <w:p w14:paraId="00000104" w14:textId="77777777" w:rsidR="00953D83" w:rsidRDefault="00953D83">
      <w:pPr>
        <w:rPr>
          <w:rFonts w:ascii="Calibri" w:eastAsia="Calibri" w:hAnsi="Calibri" w:cs="Calibri"/>
          <w:sz w:val="30"/>
          <w:szCs w:val="30"/>
          <w:highlight w:val="yellow"/>
        </w:rPr>
      </w:pPr>
    </w:p>
    <w:tbl>
      <w:tblPr>
        <w:tblStyle w:val="a1"/>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14"/>
        <w:gridCol w:w="4515"/>
      </w:tblGrid>
      <w:tr w:rsidR="00953D83" w14:paraId="509B8B63" w14:textId="77777777">
        <w:tc>
          <w:tcPr>
            <w:tcW w:w="4514" w:type="dxa"/>
            <w:tcMar>
              <w:top w:w="100" w:type="dxa"/>
              <w:left w:w="100" w:type="dxa"/>
              <w:bottom w:w="100" w:type="dxa"/>
              <w:right w:w="100" w:type="dxa"/>
            </w:tcMar>
          </w:tcPr>
          <w:p w14:paraId="00000105" w14:textId="77777777" w:rsidR="00953D83" w:rsidRDefault="00157D93">
            <w:pPr>
              <w:widowControl w:val="0"/>
              <w:pBdr>
                <w:top w:val="nil"/>
                <w:left w:val="nil"/>
                <w:bottom w:val="nil"/>
                <w:right w:val="nil"/>
                <w:between w:val="nil"/>
              </w:pBdr>
              <w:jc w:val="center"/>
              <w:rPr>
                <w:rFonts w:ascii="Arial" w:eastAsia="Arial" w:hAnsi="Arial" w:cs="Arial"/>
              </w:rPr>
            </w:pPr>
            <w:r>
              <w:rPr>
                <w:rFonts w:ascii="Arial" w:eastAsia="Arial" w:hAnsi="Arial" w:cs="Arial"/>
                <w:b/>
                <w:bCs/>
              </w:rPr>
              <w:t>Critères</w:t>
            </w:r>
          </w:p>
        </w:tc>
        <w:tc>
          <w:tcPr>
            <w:tcW w:w="4515" w:type="dxa"/>
            <w:tcMar>
              <w:top w:w="100" w:type="dxa"/>
              <w:left w:w="100" w:type="dxa"/>
              <w:bottom w:w="100" w:type="dxa"/>
              <w:right w:w="100" w:type="dxa"/>
            </w:tcMar>
          </w:tcPr>
          <w:p w14:paraId="00000106" w14:textId="77777777" w:rsidR="00953D83" w:rsidRDefault="00157D93">
            <w:pPr>
              <w:widowControl w:val="0"/>
              <w:pBdr>
                <w:top w:val="nil"/>
                <w:left w:val="nil"/>
                <w:bottom w:val="nil"/>
                <w:right w:val="nil"/>
                <w:between w:val="nil"/>
              </w:pBdr>
              <w:jc w:val="center"/>
              <w:rPr>
                <w:rFonts w:ascii="Arial" w:eastAsia="Arial" w:hAnsi="Arial" w:cs="Arial"/>
              </w:rPr>
            </w:pPr>
            <w:r>
              <w:rPr>
                <w:rFonts w:ascii="Arial" w:eastAsia="Arial" w:hAnsi="Arial" w:cs="Arial"/>
                <w:b/>
                <w:bCs/>
              </w:rPr>
              <w:t>Pondération</w:t>
            </w:r>
          </w:p>
        </w:tc>
      </w:tr>
      <w:tr w:rsidR="00953D83" w14:paraId="7A3F43A1" w14:textId="77777777">
        <w:tc>
          <w:tcPr>
            <w:tcW w:w="4514" w:type="dxa"/>
            <w:tcMar>
              <w:top w:w="100" w:type="dxa"/>
              <w:left w:w="100" w:type="dxa"/>
              <w:bottom w:w="100" w:type="dxa"/>
              <w:right w:w="100" w:type="dxa"/>
            </w:tcMar>
          </w:tcPr>
          <w:p w14:paraId="00000107" w14:textId="77777777" w:rsidR="00953D83" w:rsidRDefault="00157D93">
            <w:pPr>
              <w:widowControl w:val="0"/>
              <w:pBdr>
                <w:top w:val="nil"/>
                <w:left w:val="nil"/>
                <w:bottom w:val="nil"/>
                <w:right w:val="nil"/>
                <w:between w:val="nil"/>
              </w:pBdr>
              <w:rPr>
                <w:rFonts w:ascii="Arial" w:eastAsia="Arial" w:hAnsi="Arial" w:cs="Arial"/>
              </w:rPr>
            </w:pPr>
            <w:r>
              <w:rPr>
                <w:rFonts w:ascii="Arial" w:eastAsia="Arial" w:hAnsi="Arial" w:cs="Arial"/>
                <w:b/>
                <w:bCs/>
              </w:rPr>
              <w:t>1. valeur technique</w:t>
            </w:r>
          </w:p>
        </w:tc>
        <w:tc>
          <w:tcPr>
            <w:tcW w:w="4515" w:type="dxa"/>
            <w:tcMar>
              <w:top w:w="100" w:type="dxa"/>
              <w:left w:w="100" w:type="dxa"/>
              <w:bottom w:w="100" w:type="dxa"/>
              <w:right w:w="100" w:type="dxa"/>
            </w:tcMar>
          </w:tcPr>
          <w:p w14:paraId="00000108" w14:textId="77777777" w:rsidR="00953D83" w:rsidRDefault="00157D93">
            <w:pPr>
              <w:widowControl w:val="0"/>
              <w:pBdr>
                <w:top w:val="nil"/>
                <w:left w:val="nil"/>
                <w:bottom w:val="nil"/>
                <w:right w:val="nil"/>
                <w:between w:val="nil"/>
              </w:pBdr>
              <w:rPr>
                <w:rFonts w:ascii="Arial" w:eastAsia="Arial" w:hAnsi="Arial" w:cs="Arial"/>
              </w:rPr>
            </w:pPr>
            <w:r>
              <w:rPr>
                <w:rFonts w:ascii="Arial" w:eastAsia="Arial" w:hAnsi="Arial" w:cs="Arial"/>
                <w:b/>
                <w:bCs/>
              </w:rPr>
              <w:t>70 %</w:t>
            </w:r>
          </w:p>
        </w:tc>
      </w:tr>
      <w:tr w:rsidR="00953D83" w14:paraId="6812828E" w14:textId="77777777">
        <w:tc>
          <w:tcPr>
            <w:tcW w:w="4514" w:type="dxa"/>
            <w:tcMar>
              <w:top w:w="100" w:type="dxa"/>
              <w:left w:w="100" w:type="dxa"/>
              <w:bottom w:w="100" w:type="dxa"/>
              <w:right w:w="100" w:type="dxa"/>
            </w:tcMar>
          </w:tcPr>
          <w:p w14:paraId="00000109" w14:textId="77777777" w:rsidR="00953D83" w:rsidRDefault="00157D93">
            <w:pPr>
              <w:widowControl w:val="0"/>
              <w:pBdr>
                <w:top w:val="nil"/>
                <w:left w:val="nil"/>
                <w:bottom w:val="nil"/>
                <w:right w:val="nil"/>
                <w:between w:val="nil"/>
              </w:pBdr>
              <w:rPr>
                <w:rFonts w:ascii="Arial" w:eastAsia="Arial" w:hAnsi="Arial" w:cs="Arial"/>
              </w:rPr>
            </w:pPr>
            <w:r>
              <w:rPr>
                <w:rFonts w:ascii="Arial" w:eastAsia="Arial" w:hAnsi="Arial" w:cs="Arial"/>
              </w:rPr>
              <w:t>1.1. Qualité et adéquation des capacités de traitement éditorial et rédactionnel pour réaliser les missions (qualité et adéquation de l'organisation et de la méthodologie de travail présentées ; des compétences et des expériences des profils proposés au vu de leur CV).</w:t>
            </w:r>
          </w:p>
        </w:tc>
        <w:tc>
          <w:tcPr>
            <w:tcW w:w="4515" w:type="dxa"/>
            <w:tcMar>
              <w:top w:w="100" w:type="dxa"/>
              <w:left w:w="100" w:type="dxa"/>
              <w:bottom w:w="100" w:type="dxa"/>
              <w:right w:w="100" w:type="dxa"/>
            </w:tcMar>
          </w:tcPr>
          <w:p w14:paraId="0000010A" w14:textId="77777777" w:rsidR="00953D83" w:rsidRDefault="00157D93">
            <w:pPr>
              <w:widowControl w:val="0"/>
              <w:pBdr>
                <w:top w:val="nil"/>
                <w:left w:val="nil"/>
                <w:bottom w:val="nil"/>
                <w:right w:val="nil"/>
                <w:between w:val="nil"/>
              </w:pBdr>
              <w:jc w:val="right"/>
              <w:rPr>
                <w:rFonts w:ascii="Arial" w:eastAsia="Arial" w:hAnsi="Arial" w:cs="Arial"/>
              </w:rPr>
            </w:pPr>
            <w:r>
              <w:rPr>
                <w:rFonts w:ascii="Arial" w:eastAsia="Arial" w:hAnsi="Arial" w:cs="Arial"/>
              </w:rPr>
              <w:t>30 %</w:t>
            </w:r>
          </w:p>
        </w:tc>
      </w:tr>
      <w:tr w:rsidR="00953D83" w14:paraId="29276039" w14:textId="77777777">
        <w:tc>
          <w:tcPr>
            <w:tcW w:w="4514" w:type="dxa"/>
            <w:tcMar>
              <w:top w:w="100" w:type="dxa"/>
              <w:left w:w="100" w:type="dxa"/>
              <w:bottom w:w="100" w:type="dxa"/>
              <w:right w:w="100" w:type="dxa"/>
            </w:tcMar>
          </w:tcPr>
          <w:p w14:paraId="0000010B" w14:textId="77777777" w:rsidR="00953D83" w:rsidRDefault="00157D93">
            <w:pPr>
              <w:widowControl w:val="0"/>
              <w:pBdr>
                <w:top w:val="nil"/>
                <w:left w:val="nil"/>
                <w:bottom w:val="nil"/>
                <w:right w:val="nil"/>
                <w:between w:val="nil"/>
              </w:pBdr>
              <w:rPr>
                <w:rFonts w:ascii="Arial" w:eastAsia="Arial" w:hAnsi="Arial" w:cs="Arial"/>
              </w:rPr>
            </w:pPr>
            <w:r>
              <w:rPr>
                <w:rFonts w:ascii="Arial" w:eastAsia="Arial" w:hAnsi="Arial" w:cs="Arial"/>
              </w:rPr>
              <w:t>1.2. Qualité rédactionnelle de la proposition rédigée (qualité rédactionnelle, pertinence du positionnement au regard du public visé et précision de la réponse en lien avec le sujet proposé et le lot auquel il est répondu).</w:t>
            </w:r>
          </w:p>
        </w:tc>
        <w:tc>
          <w:tcPr>
            <w:tcW w:w="4515" w:type="dxa"/>
            <w:tcMar>
              <w:top w:w="100" w:type="dxa"/>
              <w:left w:w="100" w:type="dxa"/>
              <w:bottom w:w="100" w:type="dxa"/>
              <w:right w:w="100" w:type="dxa"/>
            </w:tcMar>
          </w:tcPr>
          <w:p w14:paraId="0000010C" w14:textId="77777777" w:rsidR="00953D83" w:rsidRDefault="00157D93">
            <w:pPr>
              <w:widowControl w:val="0"/>
              <w:pBdr>
                <w:top w:val="nil"/>
                <w:left w:val="nil"/>
                <w:bottom w:val="nil"/>
                <w:right w:val="nil"/>
                <w:between w:val="nil"/>
              </w:pBdr>
              <w:jc w:val="right"/>
              <w:rPr>
                <w:rFonts w:ascii="Arial" w:eastAsia="Arial" w:hAnsi="Arial" w:cs="Arial"/>
              </w:rPr>
            </w:pPr>
            <w:r>
              <w:rPr>
                <w:rFonts w:ascii="Arial" w:eastAsia="Arial" w:hAnsi="Arial" w:cs="Arial"/>
              </w:rPr>
              <w:t>40 %</w:t>
            </w:r>
          </w:p>
        </w:tc>
      </w:tr>
      <w:tr w:rsidR="00953D83" w14:paraId="66A32DFE" w14:textId="77777777">
        <w:tc>
          <w:tcPr>
            <w:tcW w:w="4514" w:type="dxa"/>
            <w:tcMar>
              <w:top w:w="100" w:type="dxa"/>
              <w:left w:w="100" w:type="dxa"/>
              <w:bottom w:w="100" w:type="dxa"/>
              <w:right w:w="100" w:type="dxa"/>
            </w:tcMar>
          </w:tcPr>
          <w:p w14:paraId="0000010D" w14:textId="77777777" w:rsidR="00953D83" w:rsidRDefault="00157D93">
            <w:pPr>
              <w:widowControl w:val="0"/>
              <w:pBdr>
                <w:top w:val="nil"/>
                <w:left w:val="nil"/>
                <w:bottom w:val="nil"/>
                <w:right w:val="nil"/>
                <w:between w:val="nil"/>
              </w:pBdr>
              <w:rPr>
                <w:rFonts w:ascii="Arial" w:eastAsia="Arial" w:hAnsi="Arial" w:cs="Arial"/>
              </w:rPr>
            </w:pPr>
            <w:r>
              <w:rPr>
                <w:rFonts w:ascii="Arial" w:eastAsia="Arial" w:hAnsi="Arial" w:cs="Arial"/>
                <w:b/>
                <w:bCs/>
              </w:rPr>
              <w:t>2. Prix des prestations</w:t>
            </w:r>
          </w:p>
        </w:tc>
        <w:tc>
          <w:tcPr>
            <w:tcW w:w="4515" w:type="dxa"/>
            <w:tcMar>
              <w:top w:w="100" w:type="dxa"/>
              <w:left w:w="100" w:type="dxa"/>
              <w:bottom w:w="100" w:type="dxa"/>
              <w:right w:w="100" w:type="dxa"/>
            </w:tcMar>
          </w:tcPr>
          <w:p w14:paraId="0000010E" w14:textId="77777777" w:rsidR="00953D83" w:rsidRDefault="00157D93">
            <w:pPr>
              <w:widowControl w:val="0"/>
              <w:pBdr>
                <w:top w:val="nil"/>
                <w:left w:val="nil"/>
                <w:bottom w:val="nil"/>
                <w:right w:val="nil"/>
                <w:between w:val="nil"/>
              </w:pBdr>
              <w:rPr>
                <w:rFonts w:ascii="Arial" w:eastAsia="Arial" w:hAnsi="Arial" w:cs="Arial"/>
              </w:rPr>
            </w:pPr>
            <w:r>
              <w:rPr>
                <w:rFonts w:ascii="Arial" w:eastAsia="Arial" w:hAnsi="Arial" w:cs="Arial"/>
                <w:b/>
                <w:bCs/>
              </w:rPr>
              <w:t>30 %</w:t>
            </w:r>
          </w:p>
        </w:tc>
      </w:tr>
    </w:tbl>
    <w:p w14:paraId="0000010F" w14:textId="77777777" w:rsidR="00953D83" w:rsidRDefault="00953D83">
      <w:pPr>
        <w:rPr>
          <w:rFonts w:ascii="Arial" w:eastAsia="Arial" w:hAnsi="Arial" w:cs="Arial"/>
        </w:rPr>
      </w:pPr>
    </w:p>
    <w:p w14:paraId="00000110" w14:textId="77777777" w:rsidR="00953D83" w:rsidRDefault="00157D93">
      <w:pPr>
        <w:jc w:val="both"/>
        <w:rPr>
          <w:rFonts w:ascii="Arial" w:eastAsia="Arial" w:hAnsi="Arial" w:cs="Arial"/>
        </w:rPr>
      </w:pPr>
      <w:r>
        <w:rPr>
          <w:rFonts w:ascii="Arial" w:eastAsia="Arial" w:hAnsi="Arial" w:cs="Arial"/>
        </w:rPr>
        <w:t>Chaque candidat se verra attribuer une note globale sur 100. La pondération de chaque critère correspond au nombre de points maximum pouvant être obtenus par le candidat.</w:t>
      </w:r>
    </w:p>
    <w:p w14:paraId="00000111" w14:textId="77777777" w:rsidR="00953D83" w:rsidRDefault="00157D93">
      <w:pPr>
        <w:jc w:val="both"/>
        <w:rPr>
          <w:rFonts w:ascii="Arial" w:eastAsia="Arial" w:hAnsi="Arial" w:cs="Arial"/>
        </w:rPr>
      </w:pPr>
      <w:r>
        <w:rPr>
          <w:rFonts w:ascii="Arial" w:eastAsia="Arial" w:hAnsi="Arial" w:cs="Arial"/>
        </w:rPr>
        <w:t>La pondération de chaque sous-critère correspond au nombre de points maximum pouvant être obtenus par le candidat.</w:t>
      </w:r>
    </w:p>
    <w:p w14:paraId="00000112" w14:textId="77777777" w:rsidR="00953D83" w:rsidRDefault="00953D83">
      <w:pPr>
        <w:jc w:val="both"/>
        <w:rPr>
          <w:rFonts w:ascii="Arial" w:eastAsia="Arial" w:hAnsi="Arial" w:cs="Arial"/>
        </w:rPr>
      </w:pPr>
    </w:p>
    <w:p w14:paraId="00000113" w14:textId="77777777" w:rsidR="00953D83" w:rsidRDefault="00953D83">
      <w:pPr>
        <w:rPr>
          <w:rFonts w:ascii="Calibri" w:eastAsia="Calibri" w:hAnsi="Calibri" w:cs="Calibri"/>
          <w:sz w:val="30"/>
          <w:szCs w:val="30"/>
        </w:rPr>
      </w:pPr>
    </w:p>
    <w:p w14:paraId="00000114" w14:textId="77777777" w:rsidR="00953D83" w:rsidRDefault="00157D93">
      <w:pPr>
        <w:rPr>
          <w:rFonts w:ascii="Calibri" w:eastAsia="Calibri" w:hAnsi="Calibri" w:cs="Calibri"/>
          <w:sz w:val="26"/>
          <w:szCs w:val="26"/>
        </w:rPr>
      </w:pPr>
      <w:r>
        <w:rPr>
          <w:rFonts w:ascii="Calibri" w:eastAsia="Calibri" w:hAnsi="Calibri" w:cs="Calibri"/>
          <w:b/>
          <w:bCs/>
          <w:sz w:val="26"/>
          <w:szCs w:val="26"/>
        </w:rPr>
        <w:t>Pour le lot 3</w:t>
      </w:r>
    </w:p>
    <w:p w14:paraId="00000115" w14:textId="77777777" w:rsidR="00953D83" w:rsidRDefault="00953D83">
      <w:pPr>
        <w:rPr>
          <w:rFonts w:ascii="Calibri" w:eastAsia="Calibri" w:hAnsi="Calibri" w:cs="Calibri"/>
          <w:sz w:val="30"/>
          <w:szCs w:val="30"/>
          <w:highlight w:val="yellow"/>
        </w:rPr>
      </w:pPr>
    </w:p>
    <w:tbl>
      <w:tblPr>
        <w:tblStyle w:val="a2"/>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14"/>
        <w:gridCol w:w="4515"/>
      </w:tblGrid>
      <w:tr w:rsidR="00953D83" w14:paraId="1D284776" w14:textId="77777777">
        <w:tc>
          <w:tcPr>
            <w:tcW w:w="4514" w:type="dxa"/>
            <w:tcMar>
              <w:top w:w="100" w:type="dxa"/>
              <w:left w:w="100" w:type="dxa"/>
              <w:bottom w:w="100" w:type="dxa"/>
              <w:right w:w="100" w:type="dxa"/>
            </w:tcMar>
          </w:tcPr>
          <w:p w14:paraId="00000116" w14:textId="77777777" w:rsidR="00953D83" w:rsidRDefault="00157D93">
            <w:pPr>
              <w:widowControl w:val="0"/>
              <w:jc w:val="center"/>
              <w:rPr>
                <w:rFonts w:ascii="Arial" w:eastAsia="Arial" w:hAnsi="Arial" w:cs="Arial"/>
              </w:rPr>
            </w:pPr>
            <w:r>
              <w:rPr>
                <w:rFonts w:ascii="Arial" w:eastAsia="Arial" w:hAnsi="Arial" w:cs="Arial"/>
                <w:b/>
                <w:bCs/>
              </w:rPr>
              <w:t>Critères</w:t>
            </w:r>
          </w:p>
        </w:tc>
        <w:tc>
          <w:tcPr>
            <w:tcW w:w="4515" w:type="dxa"/>
            <w:tcMar>
              <w:top w:w="100" w:type="dxa"/>
              <w:left w:w="100" w:type="dxa"/>
              <w:bottom w:w="100" w:type="dxa"/>
              <w:right w:w="100" w:type="dxa"/>
            </w:tcMar>
          </w:tcPr>
          <w:p w14:paraId="00000117" w14:textId="77777777" w:rsidR="00953D83" w:rsidRDefault="00157D93">
            <w:pPr>
              <w:widowControl w:val="0"/>
              <w:jc w:val="center"/>
              <w:rPr>
                <w:rFonts w:ascii="Arial" w:eastAsia="Arial" w:hAnsi="Arial" w:cs="Arial"/>
              </w:rPr>
            </w:pPr>
            <w:r>
              <w:rPr>
                <w:rFonts w:ascii="Arial" w:eastAsia="Arial" w:hAnsi="Arial" w:cs="Arial"/>
                <w:b/>
                <w:bCs/>
              </w:rPr>
              <w:t>Pondération</w:t>
            </w:r>
          </w:p>
        </w:tc>
      </w:tr>
      <w:tr w:rsidR="00953D83" w14:paraId="2D4A39B5" w14:textId="77777777">
        <w:tc>
          <w:tcPr>
            <w:tcW w:w="4514" w:type="dxa"/>
            <w:tcMar>
              <w:top w:w="100" w:type="dxa"/>
              <w:left w:w="100" w:type="dxa"/>
              <w:bottom w:w="100" w:type="dxa"/>
              <w:right w:w="100" w:type="dxa"/>
            </w:tcMar>
          </w:tcPr>
          <w:p w14:paraId="00000118" w14:textId="77777777" w:rsidR="00953D83" w:rsidRDefault="00157D93">
            <w:pPr>
              <w:widowControl w:val="0"/>
              <w:rPr>
                <w:rFonts w:ascii="Arial" w:eastAsia="Arial" w:hAnsi="Arial" w:cs="Arial"/>
              </w:rPr>
            </w:pPr>
            <w:r>
              <w:rPr>
                <w:rFonts w:ascii="Arial" w:eastAsia="Arial" w:hAnsi="Arial" w:cs="Arial"/>
                <w:b/>
                <w:bCs/>
              </w:rPr>
              <w:t>1. valeur technique</w:t>
            </w:r>
          </w:p>
        </w:tc>
        <w:tc>
          <w:tcPr>
            <w:tcW w:w="4515" w:type="dxa"/>
            <w:tcMar>
              <w:top w:w="100" w:type="dxa"/>
              <w:left w:w="100" w:type="dxa"/>
              <w:bottom w:w="100" w:type="dxa"/>
              <w:right w:w="100" w:type="dxa"/>
            </w:tcMar>
          </w:tcPr>
          <w:p w14:paraId="00000119" w14:textId="77777777" w:rsidR="00953D83" w:rsidRDefault="00157D93">
            <w:pPr>
              <w:widowControl w:val="0"/>
              <w:rPr>
                <w:rFonts w:ascii="Arial" w:eastAsia="Arial" w:hAnsi="Arial" w:cs="Arial"/>
              </w:rPr>
            </w:pPr>
            <w:r>
              <w:rPr>
                <w:rFonts w:ascii="Arial" w:eastAsia="Arial" w:hAnsi="Arial" w:cs="Arial"/>
                <w:b/>
                <w:bCs/>
              </w:rPr>
              <w:t>70 %</w:t>
            </w:r>
          </w:p>
        </w:tc>
      </w:tr>
      <w:tr w:rsidR="00953D83" w14:paraId="1394A54E" w14:textId="77777777">
        <w:tc>
          <w:tcPr>
            <w:tcW w:w="4514" w:type="dxa"/>
            <w:tcMar>
              <w:top w:w="100" w:type="dxa"/>
              <w:left w:w="100" w:type="dxa"/>
              <w:bottom w:w="100" w:type="dxa"/>
              <w:right w:w="100" w:type="dxa"/>
            </w:tcMar>
          </w:tcPr>
          <w:p w14:paraId="0000011A" w14:textId="77777777" w:rsidR="00953D83" w:rsidRDefault="00157D93">
            <w:pPr>
              <w:widowControl w:val="0"/>
              <w:rPr>
                <w:rFonts w:ascii="Arial" w:eastAsia="Arial" w:hAnsi="Arial" w:cs="Arial"/>
              </w:rPr>
            </w:pPr>
            <w:r>
              <w:rPr>
                <w:rFonts w:ascii="Arial" w:eastAsia="Arial" w:hAnsi="Arial" w:cs="Arial"/>
              </w:rPr>
              <w:t>1.1. Qualité et adéquation des capacités de traitement éditorial et rédactionnel pour réaliser les missions (qualité et adéquation de l'organisation et de la méthodologie de travail présentées ; des compétences et des expériences des profils proposés au vu de leur CV).</w:t>
            </w:r>
          </w:p>
        </w:tc>
        <w:tc>
          <w:tcPr>
            <w:tcW w:w="4515" w:type="dxa"/>
            <w:tcMar>
              <w:top w:w="100" w:type="dxa"/>
              <w:left w:w="100" w:type="dxa"/>
              <w:bottom w:w="100" w:type="dxa"/>
              <w:right w:w="100" w:type="dxa"/>
            </w:tcMar>
          </w:tcPr>
          <w:p w14:paraId="0000011B" w14:textId="77777777" w:rsidR="00953D83" w:rsidRDefault="00157D93">
            <w:pPr>
              <w:widowControl w:val="0"/>
              <w:jc w:val="right"/>
              <w:rPr>
                <w:rFonts w:ascii="Arial" w:eastAsia="Arial" w:hAnsi="Arial" w:cs="Arial"/>
              </w:rPr>
            </w:pPr>
            <w:r>
              <w:rPr>
                <w:rFonts w:ascii="Arial" w:eastAsia="Arial" w:hAnsi="Arial" w:cs="Arial"/>
              </w:rPr>
              <w:t>30 %</w:t>
            </w:r>
          </w:p>
        </w:tc>
      </w:tr>
      <w:tr w:rsidR="00953D83" w14:paraId="48965EED" w14:textId="77777777">
        <w:tc>
          <w:tcPr>
            <w:tcW w:w="4514" w:type="dxa"/>
            <w:tcMar>
              <w:top w:w="100" w:type="dxa"/>
              <w:left w:w="100" w:type="dxa"/>
              <w:bottom w:w="100" w:type="dxa"/>
              <w:right w:w="100" w:type="dxa"/>
            </w:tcMar>
          </w:tcPr>
          <w:p w14:paraId="0000011C" w14:textId="77777777" w:rsidR="00953D83" w:rsidRDefault="00157D93">
            <w:pPr>
              <w:widowControl w:val="0"/>
              <w:rPr>
                <w:rFonts w:ascii="Arial" w:eastAsia="Arial" w:hAnsi="Arial" w:cs="Arial"/>
              </w:rPr>
            </w:pPr>
            <w:r>
              <w:rPr>
                <w:rFonts w:ascii="Arial" w:eastAsia="Arial" w:hAnsi="Arial" w:cs="Arial"/>
              </w:rPr>
              <w:t>1.2. Qualité et précision de la réponse technique en lien avec la préparation de copie.</w:t>
            </w:r>
          </w:p>
        </w:tc>
        <w:tc>
          <w:tcPr>
            <w:tcW w:w="4515" w:type="dxa"/>
            <w:tcMar>
              <w:top w:w="100" w:type="dxa"/>
              <w:left w:w="100" w:type="dxa"/>
              <w:bottom w:w="100" w:type="dxa"/>
              <w:right w:w="100" w:type="dxa"/>
            </w:tcMar>
          </w:tcPr>
          <w:p w14:paraId="0000011D" w14:textId="77777777" w:rsidR="00953D83" w:rsidRDefault="00157D93">
            <w:pPr>
              <w:widowControl w:val="0"/>
              <w:jc w:val="right"/>
              <w:rPr>
                <w:rFonts w:ascii="Arial" w:eastAsia="Arial" w:hAnsi="Arial" w:cs="Arial"/>
              </w:rPr>
            </w:pPr>
            <w:r>
              <w:rPr>
                <w:rFonts w:ascii="Arial" w:eastAsia="Arial" w:hAnsi="Arial" w:cs="Arial"/>
              </w:rPr>
              <w:t>40 %</w:t>
            </w:r>
          </w:p>
        </w:tc>
      </w:tr>
      <w:tr w:rsidR="00953D83" w14:paraId="4BC48FC6" w14:textId="77777777">
        <w:tc>
          <w:tcPr>
            <w:tcW w:w="4514" w:type="dxa"/>
            <w:tcMar>
              <w:top w:w="100" w:type="dxa"/>
              <w:left w:w="100" w:type="dxa"/>
              <w:bottom w:w="100" w:type="dxa"/>
              <w:right w:w="100" w:type="dxa"/>
            </w:tcMar>
          </w:tcPr>
          <w:p w14:paraId="0000011E" w14:textId="77777777" w:rsidR="00953D83" w:rsidRDefault="00157D93">
            <w:pPr>
              <w:widowControl w:val="0"/>
              <w:rPr>
                <w:rFonts w:ascii="Arial" w:eastAsia="Arial" w:hAnsi="Arial" w:cs="Arial"/>
              </w:rPr>
            </w:pPr>
            <w:r>
              <w:rPr>
                <w:rFonts w:ascii="Arial" w:eastAsia="Arial" w:hAnsi="Arial" w:cs="Arial"/>
                <w:b/>
                <w:bCs/>
              </w:rPr>
              <w:t>2. Prix des prestations</w:t>
            </w:r>
          </w:p>
        </w:tc>
        <w:tc>
          <w:tcPr>
            <w:tcW w:w="4515" w:type="dxa"/>
            <w:tcMar>
              <w:top w:w="100" w:type="dxa"/>
              <w:left w:w="100" w:type="dxa"/>
              <w:bottom w:w="100" w:type="dxa"/>
              <w:right w:w="100" w:type="dxa"/>
            </w:tcMar>
          </w:tcPr>
          <w:p w14:paraId="0000011F" w14:textId="77777777" w:rsidR="00953D83" w:rsidRDefault="00157D93">
            <w:pPr>
              <w:widowControl w:val="0"/>
              <w:rPr>
                <w:rFonts w:ascii="Arial" w:eastAsia="Arial" w:hAnsi="Arial" w:cs="Arial"/>
              </w:rPr>
            </w:pPr>
            <w:r>
              <w:rPr>
                <w:rFonts w:ascii="Arial" w:eastAsia="Arial" w:hAnsi="Arial" w:cs="Arial"/>
                <w:b/>
                <w:bCs/>
              </w:rPr>
              <w:t>30 %</w:t>
            </w:r>
          </w:p>
        </w:tc>
      </w:tr>
    </w:tbl>
    <w:p w14:paraId="00000120" w14:textId="77777777" w:rsidR="00953D83" w:rsidRDefault="00953D83">
      <w:pPr>
        <w:tabs>
          <w:tab w:val="left" w:pos="5760"/>
        </w:tabs>
        <w:jc w:val="both"/>
        <w:rPr>
          <w:rFonts w:ascii="Arial" w:eastAsia="Arial" w:hAnsi="Arial" w:cs="Arial"/>
        </w:rPr>
      </w:pPr>
    </w:p>
    <w:p w14:paraId="00000121" w14:textId="77777777" w:rsidR="00953D83" w:rsidRDefault="00157D93">
      <w:pPr>
        <w:rPr>
          <w:rFonts w:ascii="Calibri" w:eastAsia="Calibri" w:hAnsi="Calibri" w:cs="Calibri"/>
          <w:sz w:val="26"/>
          <w:szCs w:val="26"/>
        </w:rPr>
      </w:pPr>
      <w:r>
        <w:rPr>
          <w:rFonts w:ascii="Calibri" w:eastAsia="Calibri" w:hAnsi="Calibri" w:cs="Calibri"/>
          <w:b/>
          <w:bCs/>
          <w:sz w:val="26"/>
          <w:szCs w:val="26"/>
        </w:rPr>
        <w:t>Pour le lot 4</w:t>
      </w:r>
    </w:p>
    <w:p w14:paraId="00000122" w14:textId="77777777" w:rsidR="00953D83" w:rsidRDefault="00953D83">
      <w:pPr>
        <w:rPr>
          <w:rFonts w:ascii="Calibri" w:eastAsia="Calibri" w:hAnsi="Calibri" w:cs="Calibri"/>
          <w:sz w:val="30"/>
          <w:szCs w:val="30"/>
          <w:highlight w:val="yellow"/>
        </w:rPr>
      </w:pPr>
    </w:p>
    <w:tbl>
      <w:tblPr>
        <w:tblStyle w:val="a3"/>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14"/>
        <w:gridCol w:w="4515"/>
      </w:tblGrid>
      <w:tr w:rsidR="00953D83" w14:paraId="4ECC8B6D" w14:textId="77777777" w:rsidTr="5A3F8B15">
        <w:tc>
          <w:tcPr>
            <w:tcW w:w="4514" w:type="dxa"/>
            <w:tcMar>
              <w:top w:w="100" w:type="dxa"/>
              <w:left w:w="100" w:type="dxa"/>
              <w:bottom w:w="100" w:type="dxa"/>
              <w:right w:w="100" w:type="dxa"/>
            </w:tcMar>
          </w:tcPr>
          <w:p w14:paraId="00000123" w14:textId="77777777" w:rsidR="00953D83" w:rsidRDefault="00157D93">
            <w:pPr>
              <w:widowControl w:val="0"/>
              <w:jc w:val="center"/>
              <w:rPr>
                <w:rFonts w:ascii="Arial" w:eastAsia="Arial" w:hAnsi="Arial" w:cs="Arial"/>
              </w:rPr>
            </w:pPr>
            <w:r>
              <w:rPr>
                <w:rFonts w:ascii="Arial" w:eastAsia="Arial" w:hAnsi="Arial" w:cs="Arial"/>
                <w:b/>
                <w:bCs/>
              </w:rPr>
              <w:t>Critères</w:t>
            </w:r>
          </w:p>
        </w:tc>
        <w:tc>
          <w:tcPr>
            <w:tcW w:w="4515" w:type="dxa"/>
            <w:tcMar>
              <w:top w:w="100" w:type="dxa"/>
              <w:left w:w="100" w:type="dxa"/>
              <w:bottom w:w="100" w:type="dxa"/>
              <w:right w:w="100" w:type="dxa"/>
            </w:tcMar>
          </w:tcPr>
          <w:p w14:paraId="00000124" w14:textId="77777777" w:rsidR="00953D83" w:rsidRDefault="00157D93">
            <w:pPr>
              <w:widowControl w:val="0"/>
              <w:jc w:val="center"/>
              <w:rPr>
                <w:rFonts w:ascii="Arial" w:eastAsia="Arial" w:hAnsi="Arial" w:cs="Arial"/>
              </w:rPr>
            </w:pPr>
            <w:r>
              <w:rPr>
                <w:rFonts w:ascii="Arial" w:eastAsia="Arial" w:hAnsi="Arial" w:cs="Arial"/>
                <w:b/>
                <w:bCs/>
              </w:rPr>
              <w:t>Pondération</w:t>
            </w:r>
          </w:p>
        </w:tc>
      </w:tr>
      <w:tr w:rsidR="00953D83" w14:paraId="180DAF0A" w14:textId="77777777" w:rsidTr="5A3F8B15">
        <w:tc>
          <w:tcPr>
            <w:tcW w:w="4514" w:type="dxa"/>
            <w:tcMar>
              <w:top w:w="100" w:type="dxa"/>
              <w:left w:w="100" w:type="dxa"/>
              <w:bottom w:w="100" w:type="dxa"/>
              <w:right w:w="100" w:type="dxa"/>
            </w:tcMar>
          </w:tcPr>
          <w:p w14:paraId="00000125" w14:textId="77777777" w:rsidR="00953D83" w:rsidRDefault="00157D93">
            <w:pPr>
              <w:widowControl w:val="0"/>
              <w:rPr>
                <w:rFonts w:ascii="Arial" w:eastAsia="Arial" w:hAnsi="Arial" w:cs="Arial"/>
              </w:rPr>
            </w:pPr>
            <w:r>
              <w:rPr>
                <w:rFonts w:ascii="Arial" w:eastAsia="Arial" w:hAnsi="Arial" w:cs="Arial"/>
                <w:b/>
                <w:bCs/>
              </w:rPr>
              <w:t>1. valeur technique</w:t>
            </w:r>
          </w:p>
        </w:tc>
        <w:tc>
          <w:tcPr>
            <w:tcW w:w="4515" w:type="dxa"/>
            <w:tcMar>
              <w:top w:w="100" w:type="dxa"/>
              <w:left w:w="100" w:type="dxa"/>
              <w:bottom w:w="100" w:type="dxa"/>
              <w:right w:w="100" w:type="dxa"/>
            </w:tcMar>
          </w:tcPr>
          <w:p w14:paraId="00000126" w14:textId="77777777" w:rsidR="00953D83" w:rsidRDefault="00157D93">
            <w:pPr>
              <w:widowControl w:val="0"/>
              <w:rPr>
                <w:rFonts w:ascii="Arial" w:eastAsia="Arial" w:hAnsi="Arial" w:cs="Arial"/>
              </w:rPr>
            </w:pPr>
            <w:r>
              <w:rPr>
                <w:rFonts w:ascii="Arial" w:eastAsia="Arial" w:hAnsi="Arial" w:cs="Arial"/>
                <w:b/>
                <w:bCs/>
              </w:rPr>
              <w:t>60 %</w:t>
            </w:r>
          </w:p>
        </w:tc>
      </w:tr>
      <w:tr w:rsidR="00953D83" w14:paraId="6000CF53" w14:textId="77777777" w:rsidTr="5A3F8B15">
        <w:tc>
          <w:tcPr>
            <w:tcW w:w="4514" w:type="dxa"/>
            <w:tcMar>
              <w:top w:w="100" w:type="dxa"/>
              <w:left w:w="100" w:type="dxa"/>
              <w:bottom w:w="100" w:type="dxa"/>
              <w:right w:w="100" w:type="dxa"/>
            </w:tcMar>
          </w:tcPr>
          <w:p w14:paraId="00000127" w14:textId="77777777" w:rsidR="00953D83" w:rsidRDefault="00157D93">
            <w:pPr>
              <w:widowControl w:val="0"/>
              <w:rPr>
                <w:rFonts w:ascii="Arial" w:eastAsia="Arial" w:hAnsi="Arial" w:cs="Arial"/>
              </w:rPr>
            </w:pPr>
            <w:r>
              <w:rPr>
                <w:rFonts w:ascii="Arial" w:eastAsia="Arial" w:hAnsi="Arial" w:cs="Arial"/>
              </w:rPr>
              <w:t xml:space="preserve">1.1 Qualité de l'organisation, </w:t>
            </w:r>
          </w:p>
          <w:p w14:paraId="00000128" w14:textId="77777777" w:rsidR="00953D83" w:rsidRDefault="00157D93" w:rsidP="5A3F8B15">
            <w:pPr>
              <w:widowControl w:val="0"/>
              <w:rPr>
                <w:rFonts w:ascii="Arial" w:eastAsia="Arial" w:hAnsi="Arial" w:cs="Arial"/>
                <w:lang w:val="fr-FR"/>
              </w:rPr>
            </w:pPr>
            <w:r w:rsidRPr="5A3F8B15">
              <w:rPr>
                <w:rFonts w:ascii="Arial" w:eastAsia="Arial" w:hAnsi="Arial" w:cs="Arial"/>
                <w:lang w:val="fr-FR"/>
              </w:rPr>
              <w:t>des compétences et références</w:t>
            </w:r>
          </w:p>
        </w:tc>
        <w:tc>
          <w:tcPr>
            <w:tcW w:w="4515" w:type="dxa"/>
            <w:tcMar>
              <w:top w:w="100" w:type="dxa"/>
              <w:left w:w="100" w:type="dxa"/>
              <w:bottom w:w="100" w:type="dxa"/>
              <w:right w:w="100" w:type="dxa"/>
            </w:tcMar>
          </w:tcPr>
          <w:p w14:paraId="00000129" w14:textId="77777777" w:rsidR="00953D83" w:rsidRDefault="00157D93">
            <w:pPr>
              <w:widowControl w:val="0"/>
              <w:jc w:val="right"/>
              <w:rPr>
                <w:rFonts w:ascii="Arial" w:eastAsia="Arial" w:hAnsi="Arial" w:cs="Arial"/>
              </w:rPr>
            </w:pPr>
            <w:r>
              <w:rPr>
                <w:rFonts w:ascii="Arial" w:eastAsia="Arial" w:hAnsi="Arial" w:cs="Arial"/>
                <w:b/>
                <w:bCs/>
              </w:rPr>
              <w:t>15 %</w:t>
            </w:r>
          </w:p>
        </w:tc>
      </w:tr>
      <w:tr w:rsidR="00953D83" w14:paraId="1A1E81F0" w14:textId="77777777" w:rsidTr="5A3F8B15">
        <w:tc>
          <w:tcPr>
            <w:tcW w:w="4514" w:type="dxa"/>
            <w:tcMar>
              <w:top w:w="100" w:type="dxa"/>
              <w:left w:w="100" w:type="dxa"/>
              <w:bottom w:w="100" w:type="dxa"/>
              <w:right w:w="100" w:type="dxa"/>
            </w:tcMar>
          </w:tcPr>
          <w:p w14:paraId="0000012A" w14:textId="0FF865D7" w:rsidR="00953D83" w:rsidRDefault="0022706C">
            <w:pPr>
              <w:widowControl w:val="0"/>
              <w:rPr>
                <w:rFonts w:ascii="Arial" w:eastAsia="Arial" w:hAnsi="Arial" w:cs="Arial"/>
              </w:rPr>
            </w:pPr>
            <w:sdt>
              <w:sdtPr>
                <w:tag w:val="goog_rdk_19"/>
                <w:id w:val="1856764022"/>
              </w:sdtPr>
              <w:sdtEndPr/>
              <w:sdtContent>
                <w:sdt>
                  <w:sdtPr>
                    <w:tag w:val="goog_rdk_20"/>
                    <w:id w:val="-1008987424"/>
                  </w:sdtPr>
                  <w:sdtEndPr/>
                  <w:sdtContent>
                    <w:r w:rsidR="00157D93">
                      <w:rPr>
                        <w:rFonts w:ascii="Arial" w:eastAsia="Arial" w:hAnsi="Arial" w:cs="Arial"/>
                      </w:rPr>
                      <w:t>1</w:t>
                    </w:r>
                  </w:sdtContent>
                </w:sdt>
              </w:sdtContent>
            </w:sdt>
            <w:sdt>
              <w:sdtPr>
                <w:tag w:val="goog_rdk_21"/>
                <w:id w:val="-420494459"/>
              </w:sdtPr>
              <w:sdtEndPr/>
              <w:sdtContent>
                <w:sdt>
                  <w:sdtPr>
                    <w:tag w:val="goog_rdk_22"/>
                    <w:id w:val="623703960"/>
                    <w:showingPlcHdr/>
                  </w:sdtPr>
                  <w:sdtEndPr/>
                  <w:sdtContent>
                    <w:r w:rsidR="00DF1260">
                      <w:t xml:space="preserve">     </w:t>
                    </w:r>
                  </w:sdtContent>
                </w:sdt>
              </w:sdtContent>
            </w:sdt>
            <w:r w:rsidR="00157D93">
              <w:rPr>
                <w:rFonts w:ascii="Arial" w:eastAsia="Arial" w:hAnsi="Arial" w:cs="Arial"/>
              </w:rPr>
              <w:t xml:space="preserve">.2. Descriptif des technologies utilisées </w:t>
            </w:r>
          </w:p>
        </w:tc>
        <w:tc>
          <w:tcPr>
            <w:tcW w:w="4515" w:type="dxa"/>
            <w:tcMar>
              <w:top w:w="100" w:type="dxa"/>
              <w:left w:w="100" w:type="dxa"/>
              <w:bottom w:w="100" w:type="dxa"/>
              <w:right w:w="100" w:type="dxa"/>
            </w:tcMar>
          </w:tcPr>
          <w:p w14:paraId="0000012B" w14:textId="77777777" w:rsidR="00953D83" w:rsidRDefault="00157D93">
            <w:pPr>
              <w:widowControl w:val="0"/>
              <w:jc w:val="right"/>
              <w:rPr>
                <w:rFonts w:ascii="Arial" w:eastAsia="Arial" w:hAnsi="Arial" w:cs="Arial"/>
              </w:rPr>
            </w:pPr>
            <w:r>
              <w:rPr>
                <w:rFonts w:ascii="Arial" w:eastAsia="Arial" w:hAnsi="Arial" w:cs="Arial"/>
                <w:b/>
                <w:bCs/>
              </w:rPr>
              <w:t>15 %</w:t>
            </w:r>
          </w:p>
        </w:tc>
      </w:tr>
      <w:tr w:rsidR="00953D83" w14:paraId="1F6BA569" w14:textId="77777777" w:rsidTr="5A3F8B15">
        <w:tc>
          <w:tcPr>
            <w:tcW w:w="4514" w:type="dxa"/>
            <w:tcMar>
              <w:top w:w="100" w:type="dxa"/>
              <w:left w:w="100" w:type="dxa"/>
              <w:bottom w:w="100" w:type="dxa"/>
              <w:right w:w="100" w:type="dxa"/>
            </w:tcMar>
          </w:tcPr>
          <w:p w14:paraId="0000012C" w14:textId="77777777" w:rsidR="00953D83" w:rsidRDefault="00157D93">
            <w:pPr>
              <w:widowControl w:val="0"/>
              <w:rPr>
                <w:rFonts w:ascii="Arial" w:eastAsia="Arial" w:hAnsi="Arial" w:cs="Arial"/>
              </w:rPr>
            </w:pPr>
            <w:r>
              <w:rPr>
                <w:rFonts w:ascii="Arial" w:eastAsia="Arial" w:hAnsi="Arial" w:cs="Arial"/>
              </w:rPr>
              <w:t xml:space="preserve">1.3. Qualité du mémoire justificatif  </w:t>
            </w:r>
          </w:p>
        </w:tc>
        <w:tc>
          <w:tcPr>
            <w:tcW w:w="4515" w:type="dxa"/>
            <w:tcMar>
              <w:top w:w="100" w:type="dxa"/>
              <w:left w:w="100" w:type="dxa"/>
              <w:bottom w:w="100" w:type="dxa"/>
              <w:right w:w="100" w:type="dxa"/>
            </w:tcMar>
          </w:tcPr>
          <w:p w14:paraId="0000012D" w14:textId="77777777" w:rsidR="00953D83" w:rsidRDefault="00157D93">
            <w:pPr>
              <w:widowControl w:val="0"/>
              <w:jc w:val="right"/>
              <w:rPr>
                <w:rFonts w:ascii="Arial" w:eastAsia="Arial" w:hAnsi="Arial" w:cs="Arial"/>
              </w:rPr>
            </w:pPr>
            <w:r>
              <w:rPr>
                <w:rFonts w:ascii="Arial" w:eastAsia="Arial" w:hAnsi="Arial" w:cs="Arial"/>
                <w:b/>
                <w:bCs/>
              </w:rPr>
              <w:t>30 %</w:t>
            </w:r>
          </w:p>
        </w:tc>
      </w:tr>
      <w:tr w:rsidR="00953D83" w14:paraId="7FB58315" w14:textId="77777777" w:rsidTr="5A3F8B15">
        <w:tc>
          <w:tcPr>
            <w:tcW w:w="4514" w:type="dxa"/>
            <w:tcMar>
              <w:top w:w="100" w:type="dxa"/>
              <w:left w:w="100" w:type="dxa"/>
              <w:bottom w:w="100" w:type="dxa"/>
              <w:right w:w="100" w:type="dxa"/>
            </w:tcMar>
          </w:tcPr>
          <w:p w14:paraId="0000012E" w14:textId="77777777" w:rsidR="00953D83" w:rsidRDefault="00157D93">
            <w:pPr>
              <w:widowControl w:val="0"/>
              <w:rPr>
                <w:rFonts w:ascii="Arial" w:eastAsia="Arial" w:hAnsi="Arial" w:cs="Arial"/>
              </w:rPr>
            </w:pPr>
            <w:r>
              <w:rPr>
                <w:rFonts w:ascii="Arial" w:eastAsia="Arial" w:hAnsi="Arial" w:cs="Arial"/>
                <w:b/>
                <w:bCs/>
              </w:rPr>
              <w:t>2. Prix des prestations</w:t>
            </w:r>
          </w:p>
        </w:tc>
        <w:tc>
          <w:tcPr>
            <w:tcW w:w="4515" w:type="dxa"/>
            <w:tcMar>
              <w:top w:w="100" w:type="dxa"/>
              <w:left w:w="100" w:type="dxa"/>
              <w:bottom w:w="100" w:type="dxa"/>
              <w:right w:w="100" w:type="dxa"/>
            </w:tcMar>
          </w:tcPr>
          <w:p w14:paraId="0000012F" w14:textId="77777777" w:rsidR="00953D83" w:rsidRDefault="00157D93">
            <w:pPr>
              <w:widowControl w:val="0"/>
              <w:rPr>
                <w:rFonts w:ascii="Arial" w:eastAsia="Arial" w:hAnsi="Arial" w:cs="Arial"/>
              </w:rPr>
            </w:pPr>
            <w:r>
              <w:rPr>
                <w:rFonts w:ascii="Arial" w:eastAsia="Arial" w:hAnsi="Arial" w:cs="Arial"/>
                <w:b/>
                <w:bCs/>
              </w:rPr>
              <w:t>40 %</w:t>
            </w:r>
          </w:p>
        </w:tc>
      </w:tr>
    </w:tbl>
    <w:p w14:paraId="00000130" w14:textId="77777777" w:rsidR="00953D83" w:rsidRDefault="00953D83">
      <w:pPr>
        <w:jc w:val="both"/>
        <w:rPr>
          <w:rFonts w:ascii="Arial" w:eastAsia="Arial" w:hAnsi="Arial" w:cs="Arial"/>
        </w:rPr>
      </w:pPr>
    </w:p>
    <w:p w14:paraId="00000131" w14:textId="77777777" w:rsidR="00953D83" w:rsidRDefault="00157D93">
      <w:pPr>
        <w:jc w:val="both"/>
        <w:rPr>
          <w:rFonts w:ascii="Arial" w:eastAsia="Arial" w:hAnsi="Arial" w:cs="Arial"/>
        </w:rPr>
      </w:pPr>
      <w:r>
        <w:rPr>
          <w:rFonts w:ascii="Arial" w:eastAsia="Arial" w:hAnsi="Arial" w:cs="Arial"/>
        </w:rPr>
        <w:t>Chaque candidat se verra attribuer une note globale sur 100. La pondération de chaque critère correspond au nombre de points maximum pouvant être obtenus par le candidat.</w:t>
      </w:r>
    </w:p>
    <w:p w14:paraId="00000132" w14:textId="77777777" w:rsidR="00953D83" w:rsidRDefault="00157D93">
      <w:pPr>
        <w:jc w:val="both"/>
        <w:rPr>
          <w:rFonts w:ascii="Arial" w:eastAsia="Arial" w:hAnsi="Arial" w:cs="Arial"/>
        </w:rPr>
      </w:pPr>
      <w:r>
        <w:rPr>
          <w:rFonts w:ascii="Arial" w:eastAsia="Arial" w:hAnsi="Arial" w:cs="Arial"/>
        </w:rPr>
        <w:t>La pondération de chaque sous-critère correspond au nombre de points maximum pouvant être obtenus par le candidat.</w:t>
      </w:r>
    </w:p>
    <w:p w14:paraId="00000133" w14:textId="77777777" w:rsidR="00953D83" w:rsidRDefault="00953D83">
      <w:pPr>
        <w:widowControl w:val="0"/>
        <w:pBdr>
          <w:top w:val="nil"/>
          <w:left w:val="nil"/>
          <w:bottom w:val="nil"/>
          <w:right w:val="nil"/>
          <w:between w:val="nil"/>
        </w:pBdr>
        <w:spacing w:before="60"/>
        <w:ind w:right="567"/>
        <w:jc w:val="both"/>
        <w:rPr>
          <w:rFonts w:ascii="Arial" w:eastAsia="Arial" w:hAnsi="Arial" w:cs="Arial"/>
          <w:color w:val="000000"/>
        </w:rPr>
      </w:pPr>
    </w:p>
    <w:p w14:paraId="00000134"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rPr>
      </w:pPr>
      <w:r>
        <w:rPr>
          <w:rFonts w:ascii="Arial" w:eastAsia="Arial" w:hAnsi="Arial" w:cs="Arial"/>
          <w:color w:val="000000"/>
        </w:rPr>
        <w:t xml:space="preserve">L’attention des candidats est appelée sur le fait que le pouvoir adjudicateur se réserve la possibilité de ne pas donner suite à l’appel public à la concurrence pour des motifs d’intérêt général, y compris, le cas échéant, d’ordre financier. </w:t>
      </w:r>
    </w:p>
    <w:p w14:paraId="00000135" w14:textId="77777777" w:rsidR="00953D83" w:rsidRDefault="00953D83">
      <w:pPr>
        <w:widowControl w:val="0"/>
        <w:pBdr>
          <w:top w:val="nil"/>
          <w:left w:val="nil"/>
          <w:bottom w:val="nil"/>
          <w:right w:val="nil"/>
          <w:between w:val="nil"/>
        </w:pBdr>
        <w:spacing w:before="60"/>
        <w:ind w:right="567"/>
        <w:jc w:val="both"/>
        <w:rPr>
          <w:rFonts w:ascii="Arial" w:eastAsia="Arial" w:hAnsi="Arial" w:cs="Arial"/>
          <w:color w:val="000000"/>
        </w:rPr>
      </w:pPr>
    </w:p>
    <w:p w14:paraId="00000136" w14:textId="77777777" w:rsidR="00953D83" w:rsidRDefault="00953D83">
      <w:pPr>
        <w:ind w:right="567"/>
        <w:jc w:val="both"/>
        <w:rPr>
          <w:rFonts w:ascii="Arial" w:eastAsia="Arial" w:hAnsi="Arial" w:cs="Arial"/>
        </w:rPr>
      </w:pPr>
    </w:p>
    <w:p w14:paraId="00000137" w14:textId="77777777" w:rsidR="00953D83" w:rsidRDefault="00157D93">
      <w:pPr>
        <w:numPr>
          <w:ilvl w:val="0"/>
          <w:numId w:val="7"/>
        </w:numPr>
        <w:ind w:left="360" w:right="567"/>
        <w:rPr>
          <w:rFonts w:ascii="Arial" w:eastAsia="Arial" w:hAnsi="Arial" w:cs="Arial"/>
          <w:u w:val="single"/>
        </w:rPr>
      </w:pPr>
      <w:r>
        <w:rPr>
          <w:rFonts w:ascii="Arial" w:eastAsia="Arial" w:hAnsi="Arial" w:cs="Arial"/>
          <w:b/>
          <w:bCs/>
          <w:u w:val="single"/>
        </w:rPr>
        <w:t>Renseignements complémentaires</w:t>
      </w:r>
    </w:p>
    <w:p w14:paraId="00000138" w14:textId="77777777" w:rsidR="00953D83" w:rsidRDefault="00953D83">
      <w:pPr>
        <w:ind w:right="567"/>
        <w:jc w:val="both"/>
        <w:rPr>
          <w:rFonts w:ascii="Arial" w:eastAsia="Arial" w:hAnsi="Arial" w:cs="Arial"/>
          <w:color w:val="000000"/>
        </w:rPr>
      </w:pPr>
    </w:p>
    <w:p w14:paraId="00000139" w14:textId="77777777" w:rsidR="00953D83" w:rsidRDefault="00157D93">
      <w:pPr>
        <w:ind w:firstLine="709"/>
        <w:jc w:val="both"/>
        <w:rPr>
          <w:rFonts w:ascii="Arial" w:eastAsia="Arial" w:hAnsi="Arial" w:cs="Arial"/>
        </w:rPr>
      </w:pPr>
      <w:r>
        <w:rPr>
          <w:rFonts w:ascii="Arial" w:eastAsia="Arial" w:hAnsi="Arial" w:cs="Arial"/>
          <w:color w:val="000000"/>
        </w:rPr>
        <w:t xml:space="preserve">Les candidats peuvent demander des renseignements complémentaires </w:t>
      </w:r>
      <w:r>
        <w:rPr>
          <w:rFonts w:ascii="Arial" w:eastAsia="Arial" w:hAnsi="Arial" w:cs="Arial"/>
        </w:rPr>
        <w:t xml:space="preserve">par voie électronique </w:t>
      </w:r>
      <w:r>
        <w:rPr>
          <w:rFonts w:ascii="Arial" w:eastAsia="Arial" w:hAnsi="Arial" w:cs="Arial"/>
          <w:b/>
          <w:bCs/>
        </w:rPr>
        <w:t xml:space="preserve">uniquement </w:t>
      </w:r>
      <w:r>
        <w:rPr>
          <w:rFonts w:ascii="Arial" w:eastAsia="Arial" w:hAnsi="Arial" w:cs="Arial"/>
        </w:rPr>
        <w:t xml:space="preserve">via le profil acheteur (Plate-Forme des Achats de l’Etat : </w:t>
      </w:r>
      <w:hyperlink r:id="rId17">
        <w:r w:rsidR="00953D83">
          <w:rPr>
            <w:rFonts w:ascii="Arial" w:eastAsia="Arial" w:hAnsi="Arial" w:cs="Arial"/>
            <w:color w:val="0000FF"/>
            <w:u w:val="single"/>
          </w:rPr>
          <w:t>https://www.marches-publics.gouv.fr/</w:t>
        </w:r>
      </w:hyperlink>
      <w:r>
        <w:rPr>
          <w:rFonts w:ascii="Arial" w:eastAsia="Arial" w:hAnsi="Arial" w:cs="Arial"/>
        </w:rPr>
        <w:t>)</w:t>
      </w:r>
    </w:p>
    <w:p w14:paraId="0000013A" w14:textId="77777777" w:rsidR="00953D83" w:rsidRDefault="00953D83">
      <w:pPr>
        <w:shd w:val="clear" w:color="auto" w:fill="FFFFFF"/>
        <w:ind w:left="851" w:right="567"/>
        <w:jc w:val="both"/>
        <w:rPr>
          <w:rFonts w:ascii="Arial" w:eastAsia="Arial" w:hAnsi="Arial" w:cs="Arial"/>
        </w:rPr>
      </w:pPr>
    </w:p>
    <w:p w14:paraId="0000013B" w14:textId="24E2D814" w:rsidR="00953D83" w:rsidRDefault="00157D93">
      <w:pPr>
        <w:widowControl w:val="0"/>
        <w:pBdr>
          <w:top w:val="nil"/>
          <w:left w:val="nil"/>
          <w:bottom w:val="nil"/>
          <w:right w:val="nil"/>
          <w:between w:val="nil"/>
        </w:pBdr>
        <w:spacing w:before="60"/>
        <w:jc w:val="both"/>
        <w:rPr>
          <w:rFonts w:ascii="Arial" w:eastAsia="Arial" w:hAnsi="Arial" w:cs="Arial"/>
          <w:color w:val="000000"/>
          <w:u w:val="single"/>
        </w:rPr>
      </w:pPr>
      <w:r>
        <w:rPr>
          <w:rFonts w:ascii="Arial" w:eastAsia="Arial" w:hAnsi="Arial" w:cs="Arial"/>
          <w:color w:val="000000"/>
        </w:rPr>
        <w:t xml:space="preserve">Cependant, l’université </w:t>
      </w:r>
      <w:r w:rsidR="00172916">
        <w:rPr>
          <w:rFonts w:ascii="Arial" w:eastAsia="Arial" w:hAnsi="Arial" w:cs="Arial"/>
          <w:color w:val="000000"/>
        </w:rPr>
        <w:t>Bourgogne Europe</w:t>
      </w:r>
      <w:r>
        <w:rPr>
          <w:rFonts w:ascii="Arial" w:eastAsia="Arial" w:hAnsi="Arial" w:cs="Arial"/>
          <w:color w:val="000000"/>
        </w:rPr>
        <w:t xml:space="preserve"> s’engage à répondre aux demandes de renseignements complémentaires </w:t>
      </w:r>
      <w:sdt>
        <w:sdtPr>
          <w:tag w:val="goog_rdk_23"/>
          <w:id w:val="-1974282607"/>
        </w:sdtPr>
        <w:sdtEndPr/>
        <w:sdtContent>
          <w:sdt>
            <w:sdtPr>
              <w:tag w:val="goog_rdk_24"/>
              <w:id w:val="-1358946842"/>
            </w:sdtPr>
            <w:sdtEndPr/>
            <w:sdtContent>
              <w:r w:rsidRPr="00DF1260">
                <w:rPr>
                  <w:rFonts w:ascii="Arial" w:eastAsia="Arial" w:hAnsi="Arial" w:cs="Arial"/>
                </w:rPr>
                <w:t>uniquement</w:t>
              </w:r>
            </w:sdtContent>
          </w:sdt>
        </w:sdtContent>
      </w:sdt>
      <w:sdt>
        <w:sdtPr>
          <w:tag w:val="goog_rdk_25"/>
          <w:id w:val="-865273576"/>
        </w:sdtPr>
        <w:sdtEndPr/>
        <w:sdtContent>
          <w:sdt>
            <w:sdtPr>
              <w:tag w:val="goog_rdk_26"/>
              <w:id w:val="740217147"/>
              <w:showingPlcHdr/>
            </w:sdtPr>
            <w:sdtEndPr/>
            <w:sdtContent>
              <w:r w:rsidR="00DF1260">
                <w:t xml:space="preserve">     </w:t>
              </w:r>
            </w:sdtContent>
          </w:sdt>
        </w:sdtContent>
      </w:sdt>
      <w:r>
        <w:rPr>
          <w:rFonts w:ascii="Arial" w:eastAsia="Arial" w:hAnsi="Arial" w:cs="Arial"/>
          <w:color w:val="000000"/>
        </w:rPr>
        <w:t xml:space="preserve"> dans l’hypothèse où celles-ci lui parviendraient au plus tard le</w:t>
      </w:r>
      <w:r w:rsidR="0022706C">
        <w:rPr>
          <w:rFonts w:ascii="Arial" w:eastAsia="Arial" w:hAnsi="Arial" w:cs="Arial"/>
          <w:color w:val="000000"/>
        </w:rPr>
        <w:t xml:space="preserve"> 18/12/2025</w:t>
      </w:r>
    </w:p>
    <w:p w14:paraId="0000013C"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rPr>
      </w:pPr>
      <w:r>
        <w:rPr>
          <w:rFonts w:ascii="Arial" w:eastAsia="Arial" w:hAnsi="Arial" w:cs="Arial"/>
          <w:color w:val="000000"/>
        </w:rPr>
        <w:t>Au-delà de cette date, l’université de Bourgogne se réserve la possibilité de ne pas répondre aux demandes de renseignements complémentaires, en considérant qu’elles n’ont pas été transmises en temps utile.</w:t>
      </w:r>
    </w:p>
    <w:p w14:paraId="0000013D" w14:textId="77777777" w:rsidR="00953D83" w:rsidRDefault="00953D83">
      <w:pPr>
        <w:widowControl w:val="0"/>
        <w:pBdr>
          <w:top w:val="nil"/>
          <w:left w:val="nil"/>
          <w:bottom w:val="nil"/>
          <w:right w:val="nil"/>
          <w:between w:val="nil"/>
        </w:pBdr>
        <w:spacing w:before="60"/>
        <w:ind w:right="567" w:firstLine="284"/>
        <w:jc w:val="both"/>
        <w:rPr>
          <w:rFonts w:ascii="Arial" w:eastAsia="Arial" w:hAnsi="Arial" w:cs="Arial"/>
          <w:color w:val="000000"/>
        </w:rPr>
      </w:pPr>
    </w:p>
    <w:p w14:paraId="0000013E"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rPr>
      </w:pPr>
      <w:r>
        <w:rPr>
          <w:rFonts w:ascii="Arial" w:eastAsia="Arial" w:hAnsi="Arial" w:cs="Arial"/>
          <w:color w:val="000000"/>
        </w:rPr>
        <w:t xml:space="preserve">Les réponses apportées par l'université de Bourgogne seront envoyées à l'ensemble des personnes ayant retiré le dossier par courriel à l’adresse électronique indiquée par les candidats ayant téléchargé le dossier </w:t>
      </w:r>
      <w:r>
        <w:rPr>
          <w:rFonts w:ascii="Arial" w:eastAsia="Arial" w:hAnsi="Arial" w:cs="Arial"/>
          <w:b/>
          <w:bCs/>
          <w:i/>
          <w:iCs/>
          <w:color w:val="000000"/>
          <w:u w:val="single"/>
        </w:rPr>
        <w:t xml:space="preserve">AUSSI, IL EST FORTEMENT RECOMMANDE AUX PERSONNES TELECHARGEANT LE DOSSIER DE CONSULTATION DE RENSEIGNER SUR LE PROFIL ACHETEUR </w:t>
      </w:r>
      <w:hyperlink r:id="rId18">
        <w:r w:rsidR="00953D83">
          <w:rPr>
            <w:rFonts w:ascii="Arial" w:eastAsia="Arial" w:hAnsi="Arial" w:cs="Arial"/>
            <w:color w:val="0000FF"/>
            <w:u w:val="single"/>
          </w:rPr>
          <w:t>https://www.marches-publics.gouv.fr/</w:t>
        </w:r>
      </w:hyperlink>
      <w:r>
        <w:rPr>
          <w:rFonts w:ascii="Arial" w:eastAsia="Arial" w:hAnsi="Arial" w:cs="Arial"/>
          <w:color w:val="000000"/>
        </w:rPr>
        <w:t xml:space="preserve"> </w:t>
      </w:r>
    </w:p>
    <w:p w14:paraId="0000013F" w14:textId="77777777" w:rsidR="00953D83" w:rsidRDefault="00157D93">
      <w:pPr>
        <w:widowControl w:val="0"/>
        <w:pBdr>
          <w:top w:val="nil"/>
          <w:left w:val="nil"/>
          <w:bottom w:val="nil"/>
          <w:right w:val="nil"/>
          <w:between w:val="nil"/>
        </w:pBdr>
        <w:spacing w:before="60"/>
        <w:ind w:firstLine="284"/>
        <w:jc w:val="both"/>
        <w:rPr>
          <w:rFonts w:ascii="Arial" w:eastAsia="Arial" w:hAnsi="Arial" w:cs="Arial"/>
          <w:color w:val="000000"/>
        </w:rPr>
      </w:pPr>
      <w:r>
        <w:rPr>
          <w:rFonts w:ascii="Arial" w:eastAsia="Arial" w:hAnsi="Arial" w:cs="Arial"/>
          <w:b/>
          <w:bCs/>
          <w:i/>
          <w:iCs/>
          <w:color w:val="000000"/>
          <w:u w:val="single"/>
        </w:rPr>
        <w:t>LE FORMULAIRE D’IDENTIFICATION DESTINE A PERMETTRE A L’UNIVERSITE DE BOURGOGNE DE LEUR TRANSMETTRE LES RENSEIGNEMENTS COMPLEMENTAIRES EVENTUELS</w:t>
      </w:r>
      <w:r>
        <w:rPr>
          <w:rFonts w:ascii="Arial" w:eastAsia="Arial" w:hAnsi="Arial" w:cs="Arial"/>
          <w:color w:val="000000"/>
        </w:rPr>
        <w:t xml:space="preserve"> ;</w:t>
      </w:r>
    </w:p>
    <w:p w14:paraId="00000140" w14:textId="77777777" w:rsidR="00953D83" w:rsidRDefault="00953D83">
      <w:pPr>
        <w:widowControl w:val="0"/>
        <w:pBdr>
          <w:top w:val="nil"/>
          <w:left w:val="nil"/>
          <w:bottom w:val="nil"/>
          <w:right w:val="nil"/>
          <w:between w:val="nil"/>
        </w:pBdr>
        <w:spacing w:before="60"/>
        <w:ind w:right="567" w:firstLine="284"/>
        <w:jc w:val="both"/>
        <w:rPr>
          <w:rFonts w:ascii="Arial" w:eastAsia="Arial" w:hAnsi="Arial" w:cs="Arial"/>
          <w:color w:val="000000"/>
        </w:rPr>
      </w:pPr>
    </w:p>
    <w:p w14:paraId="00000141" w14:textId="77777777" w:rsidR="00953D83" w:rsidRDefault="00157D93">
      <w:pPr>
        <w:widowControl w:val="0"/>
        <w:pBdr>
          <w:top w:val="nil"/>
          <w:left w:val="nil"/>
          <w:bottom w:val="nil"/>
          <w:right w:val="nil"/>
          <w:between w:val="nil"/>
        </w:pBdr>
        <w:spacing w:before="60"/>
        <w:jc w:val="both"/>
        <w:rPr>
          <w:rFonts w:ascii="Arial" w:eastAsia="Arial" w:hAnsi="Arial" w:cs="Arial"/>
          <w:color w:val="000000"/>
        </w:rPr>
      </w:pPr>
      <w:r>
        <w:rPr>
          <w:rFonts w:ascii="Arial" w:eastAsia="Arial" w:hAnsi="Arial" w:cs="Arial"/>
          <w:color w:val="000000"/>
        </w:rPr>
        <w:t>Aucune question ne pourra être posée verbalement et aucune réponse ne sera donnée en dehors du dispositif prévu au présent article.</w:t>
      </w:r>
    </w:p>
    <w:p w14:paraId="5C274955" w14:textId="77777777" w:rsidR="0022706C" w:rsidRDefault="0022706C">
      <w:pPr>
        <w:widowControl w:val="0"/>
        <w:pBdr>
          <w:top w:val="nil"/>
          <w:left w:val="nil"/>
          <w:bottom w:val="nil"/>
          <w:right w:val="nil"/>
          <w:between w:val="nil"/>
        </w:pBdr>
        <w:spacing w:before="60"/>
        <w:jc w:val="both"/>
        <w:rPr>
          <w:rFonts w:ascii="Arial" w:eastAsia="Arial" w:hAnsi="Arial" w:cs="Arial"/>
          <w:color w:val="000000"/>
        </w:rPr>
      </w:pPr>
    </w:p>
    <w:p w14:paraId="1394A696" w14:textId="646D759D" w:rsidR="0022706C" w:rsidRPr="0022706C" w:rsidRDefault="0022706C" w:rsidP="0022706C">
      <w:pPr>
        <w:widowControl w:val="0"/>
        <w:pBdr>
          <w:top w:val="single" w:sz="4" w:space="1" w:color="auto"/>
          <w:left w:val="single" w:sz="4" w:space="1" w:color="auto"/>
          <w:bottom w:val="single" w:sz="4" w:space="1" w:color="auto"/>
          <w:right w:val="single" w:sz="4" w:space="1" w:color="auto"/>
          <w:between w:val="nil"/>
        </w:pBdr>
        <w:spacing w:before="60"/>
        <w:jc w:val="center"/>
        <w:rPr>
          <w:rFonts w:ascii="Arial" w:eastAsia="Arial" w:hAnsi="Arial" w:cs="Arial"/>
          <w:color w:val="FF0000"/>
          <w:sz w:val="22"/>
          <w:szCs w:val="22"/>
        </w:rPr>
      </w:pPr>
      <w:r w:rsidRPr="0022706C">
        <w:rPr>
          <w:rFonts w:ascii="Arial" w:eastAsia="Arial" w:hAnsi="Arial" w:cs="Arial"/>
          <w:color w:val="FF0000"/>
          <w:sz w:val="22"/>
          <w:szCs w:val="22"/>
        </w:rPr>
        <w:t>Attention : aucune réponse aux questions ne pourra être apporté</w:t>
      </w:r>
      <w:r>
        <w:rPr>
          <w:rFonts w:ascii="Arial" w:eastAsia="Arial" w:hAnsi="Arial" w:cs="Arial"/>
          <w:color w:val="FF0000"/>
          <w:sz w:val="22"/>
          <w:szCs w:val="22"/>
        </w:rPr>
        <w:t>e du 20 décembre 2025 au 04 janvier 2026 en raison des congés de fin d’année.</w:t>
      </w:r>
    </w:p>
    <w:sectPr w:rsidR="0022706C" w:rsidRPr="0022706C">
      <w:headerReference w:type="default" r:id="rId19"/>
      <w:footerReference w:type="default" r:id="rId20"/>
      <w:pgSz w:w="11906" w:h="16838"/>
      <w:pgMar w:top="1575"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8EFA5" w14:textId="77777777" w:rsidR="00EC2A0D" w:rsidRDefault="00EC2A0D">
      <w:r>
        <w:separator/>
      </w:r>
    </w:p>
  </w:endnote>
  <w:endnote w:type="continuationSeparator" w:id="0">
    <w:p w14:paraId="0CB13478" w14:textId="77777777" w:rsidR="00EC2A0D" w:rsidRDefault="00EC2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D1019AC-826C-4D7A-9579-39824735465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822A74E4-C8E7-46B0-9CC6-CDCDA98308B3}"/>
    <w:embedBoldItalic r:id="rId3" w:fontKey="{F6205330-058F-4C78-B46F-1BBE21CF620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C57E49F5-AFE8-4D54-8810-24A745508E6A}"/>
  </w:font>
  <w:font w:name="Verdana">
    <w:panose1 w:val="020B0604030504040204"/>
    <w:charset w:val="00"/>
    <w:family w:val="swiss"/>
    <w:pitch w:val="variable"/>
    <w:sig w:usb0="A00006FF" w:usb1="4000205B" w:usb2="00000010" w:usb3="00000000" w:csb0="0000019F" w:csb1="00000000"/>
    <w:embedRegular r:id="rId5" w:fontKey="{7AA57C08-B7CC-4692-A4D1-638487BDCB38}"/>
  </w:font>
  <w:font w:name="Univers">
    <w:charset w:val="00"/>
    <w:family w:val="swiss"/>
    <w:pitch w:val="variable"/>
    <w:sig w:usb0="80000287" w:usb1="00000000" w:usb2="00000000" w:usb3="00000000" w:csb0="0000000F" w:csb1="00000000"/>
    <w:embedBold r:id="rId6" w:fontKey="{B72A8F2C-761D-4EF5-9CE1-86399B24AE6D}"/>
  </w:font>
  <w:font w:name="Calibri">
    <w:panose1 w:val="020F0502020204030204"/>
    <w:charset w:val="00"/>
    <w:family w:val="swiss"/>
    <w:pitch w:val="variable"/>
    <w:sig w:usb0="E4002EFF" w:usb1="C200247B" w:usb2="00000009" w:usb3="00000000" w:csb0="000001FF" w:csb1="00000000"/>
    <w:embedRegular r:id="rId7" w:fontKey="{7894AD19-3038-425B-B752-8B0CC3030104}"/>
    <w:embedBold r:id="rId8" w:fontKey="{82CD456A-C3B9-44D8-BBB9-898214E6E709}"/>
  </w:font>
  <w:font w:name="Georgia">
    <w:panose1 w:val="02040502050405020303"/>
    <w:charset w:val="00"/>
    <w:family w:val="roman"/>
    <w:pitch w:val="variable"/>
    <w:sig w:usb0="00000287" w:usb1="00000000" w:usb2="00000000" w:usb3="00000000" w:csb0="0000009F" w:csb1="00000000"/>
    <w:embedItalic r:id="rId9" w:fontKey="{B5EE7690-4B6D-4CD8-A5C4-7CF64FAF16E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3" w14:textId="020D036C" w:rsidR="00953D83" w:rsidRDefault="00157D93">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4E4A99">
      <w:rPr>
        <w:noProof/>
        <w:color w:val="000000"/>
      </w:rPr>
      <w:t>1</w:t>
    </w:r>
    <w:r>
      <w:rPr>
        <w:color w:val="000000"/>
      </w:rPr>
      <w:fldChar w:fldCharType="end"/>
    </w:r>
  </w:p>
  <w:p w14:paraId="00000144" w14:textId="77777777" w:rsidR="00953D83" w:rsidRDefault="00953D83">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78FEB" w14:textId="77777777" w:rsidR="00EC2A0D" w:rsidRDefault="00EC2A0D">
      <w:r>
        <w:separator/>
      </w:r>
    </w:p>
  </w:footnote>
  <w:footnote w:type="continuationSeparator" w:id="0">
    <w:p w14:paraId="5D14FDEF" w14:textId="77777777" w:rsidR="00EC2A0D" w:rsidRDefault="00EC2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42" w14:textId="77777777" w:rsidR="00953D83" w:rsidRDefault="00157D93">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58240" behindDoc="1" locked="0" layoutInCell="1" hidden="0" allowOverlap="1" wp14:anchorId="1E5B4C73" wp14:editId="2F90912C">
          <wp:simplePos x="0" y="0"/>
          <wp:positionH relativeFrom="column">
            <wp:posOffset>-523874</wp:posOffset>
          </wp:positionH>
          <wp:positionV relativeFrom="paragraph">
            <wp:posOffset>-409574</wp:posOffset>
          </wp:positionV>
          <wp:extent cx="1694815" cy="104267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4815" cy="10426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56056"/>
    <w:multiLevelType w:val="multilevel"/>
    <w:tmpl w:val="093EDA6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0504406"/>
    <w:multiLevelType w:val="multilevel"/>
    <w:tmpl w:val="BD98ED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57834DF"/>
    <w:multiLevelType w:val="multilevel"/>
    <w:tmpl w:val="25FE00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274409EB"/>
    <w:multiLevelType w:val="multilevel"/>
    <w:tmpl w:val="6986C1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pStyle w:val="Titre4"/>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69054F0"/>
    <w:multiLevelType w:val="multilevel"/>
    <w:tmpl w:val="69347D2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5" w15:restartNumberingAfterBreak="0">
    <w:nsid w:val="46CF3869"/>
    <w:multiLevelType w:val="multilevel"/>
    <w:tmpl w:val="8E32A02E"/>
    <w:lvl w:ilvl="0">
      <w:start w:val="1"/>
      <w:numFmt w:val="decimal"/>
      <w:lvlText w:val="%1."/>
      <w:lvlJc w:val="left"/>
      <w:pPr>
        <w:ind w:left="360" w:hanging="360"/>
      </w:pPr>
      <w:rPr>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6" w15:restartNumberingAfterBreak="0">
    <w:nsid w:val="5EF473B8"/>
    <w:multiLevelType w:val="multilevel"/>
    <w:tmpl w:val="6CB4D6B4"/>
    <w:lvl w:ilvl="0">
      <w:start w:val="1"/>
      <w:numFmt w:val="decimal"/>
      <w:lvlText w:val="%1."/>
      <w:lvlJc w:val="left"/>
      <w:pPr>
        <w:ind w:left="502" w:hanging="360"/>
      </w:pPr>
      <w:rPr>
        <w:b/>
        <w:bCs/>
        <w:vertAlign w:val="baseline"/>
      </w:rPr>
    </w:lvl>
    <w:lvl w:ilvl="1">
      <w:start w:val="1"/>
      <w:numFmt w:val="decimal"/>
      <w:lvlText w:val="%1.%2."/>
      <w:lvlJc w:val="left"/>
      <w:pPr>
        <w:ind w:left="792" w:hanging="432"/>
      </w:pPr>
      <w:rPr>
        <w:b/>
        <w:bCs/>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7" w15:restartNumberingAfterBreak="0">
    <w:nsid w:val="69274D0E"/>
    <w:multiLevelType w:val="multilevel"/>
    <w:tmpl w:val="D384141E"/>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8" w15:restartNumberingAfterBreak="0">
    <w:nsid w:val="7EE208C8"/>
    <w:multiLevelType w:val="multilevel"/>
    <w:tmpl w:val="FF24D03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939217227">
    <w:abstractNumId w:val="0"/>
  </w:num>
  <w:num w:numId="2" w16cid:durableId="1159731608">
    <w:abstractNumId w:val="5"/>
  </w:num>
  <w:num w:numId="3" w16cid:durableId="917252265">
    <w:abstractNumId w:val="3"/>
  </w:num>
  <w:num w:numId="4" w16cid:durableId="1946647538">
    <w:abstractNumId w:val="8"/>
  </w:num>
  <w:num w:numId="5" w16cid:durableId="984815227">
    <w:abstractNumId w:val="7"/>
  </w:num>
  <w:num w:numId="6" w16cid:durableId="712920836">
    <w:abstractNumId w:val="4"/>
  </w:num>
  <w:num w:numId="7" w16cid:durableId="1036927640">
    <w:abstractNumId w:val="6"/>
  </w:num>
  <w:num w:numId="8" w16cid:durableId="674067983">
    <w:abstractNumId w:val="1"/>
  </w:num>
  <w:num w:numId="9" w16cid:durableId="6325161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D83"/>
    <w:rsid w:val="00157D93"/>
    <w:rsid w:val="00172916"/>
    <w:rsid w:val="0022706C"/>
    <w:rsid w:val="00467EC3"/>
    <w:rsid w:val="004E4A99"/>
    <w:rsid w:val="006051B8"/>
    <w:rsid w:val="006A0D3F"/>
    <w:rsid w:val="00953D83"/>
    <w:rsid w:val="00A30040"/>
    <w:rsid w:val="00AC3882"/>
    <w:rsid w:val="00BF395F"/>
    <w:rsid w:val="00C17B31"/>
    <w:rsid w:val="00D72417"/>
    <w:rsid w:val="00DD0F67"/>
    <w:rsid w:val="00DF1260"/>
    <w:rsid w:val="00EC2A0D"/>
    <w:rsid w:val="00FD414B"/>
    <w:rsid w:val="0CAFF984"/>
    <w:rsid w:val="19462D0D"/>
    <w:rsid w:val="20DBB7EB"/>
    <w:rsid w:val="4A1F1257"/>
    <w:rsid w:val="4F91EF52"/>
    <w:rsid w:val="536A7054"/>
    <w:rsid w:val="5A3F8B15"/>
    <w:rsid w:val="652BF272"/>
    <w:rsid w:val="67ACF62D"/>
    <w:rsid w:val="72171F6F"/>
    <w:rsid w:val="75E824DF"/>
    <w:rsid w:val="7E41B24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5C63"/>
  <w15:docId w15:val="{6251951C-C79A-44FB-838C-57F8B9AC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spacing w:before="240" w:after="60" w:line="1" w:lineRule="atLeast"/>
      <w:ind w:leftChars="-1" w:left="-1" w:hangingChars="1" w:hanging="1"/>
      <w:textDirection w:val="btLr"/>
      <w:textAlignment w:val="top"/>
      <w:outlineLvl w:val="1"/>
    </w:pPr>
    <w:rPr>
      <w:rFonts w:ascii="Cambria" w:hAnsi="Cambria"/>
      <w:b/>
      <w:bCs/>
      <w:i/>
      <w:iCs/>
      <w:position w:val="-1"/>
      <w:sz w:val="28"/>
      <w:szCs w:val="28"/>
      <w:lang w:val="fr-FR"/>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numPr>
        <w:ilvl w:val="3"/>
        <w:numId w:val="3"/>
      </w:numPr>
      <w:spacing w:line="1" w:lineRule="atLeast"/>
      <w:ind w:leftChars="-1" w:left="-1" w:hangingChars="1" w:hanging="1"/>
      <w:jc w:val="center"/>
      <w:textDirection w:val="btLr"/>
      <w:textAlignment w:val="top"/>
      <w:outlineLvl w:val="3"/>
    </w:pPr>
    <w:rPr>
      <w:b/>
      <w:bCs/>
      <w:position w:val="-1"/>
      <w:sz w:val="28"/>
      <w:szCs w:val="28"/>
      <w:lang w:val="fr-FR"/>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Corpsdetexte">
    <w:name w:val="Body Text"/>
    <w:basedOn w:val="Normal"/>
    <w:pPr>
      <w:widowControl w:val="0"/>
      <w:spacing w:before="60" w:line="1" w:lineRule="atLeast"/>
      <w:ind w:leftChars="-1" w:left="-1" w:hangingChars="1" w:hanging="1"/>
      <w:jc w:val="both"/>
      <w:textDirection w:val="btLr"/>
      <w:textAlignment w:val="top"/>
      <w:outlineLvl w:val="0"/>
    </w:pPr>
    <w:rPr>
      <w:position w:val="-1"/>
      <w:lang w:val="fr-FR"/>
    </w:rPr>
  </w:style>
  <w:style w:type="paragraph" w:styleId="Retraitcorpsdetexte">
    <w:name w:val="Body Text Indent"/>
    <w:basedOn w:val="Normal"/>
    <w:pPr>
      <w:spacing w:line="1" w:lineRule="atLeast"/>
      <w:ind w:leftChars="-1" w:left="-1" w:hangingChars="1" w:hanging="1"/>
      <w:jc w:val="both"/>
      <w:textDirection w:val="btLr"/>
      <w:textAlignment w:val="top"/>
      <w:outlineLvl w:val="0"/>
    </w:pPr>
    <w:rPr>
      <w:position w:val="-1"/>
      <w:sz w:val="22"/>
      <w:szCs w:val="22"/>
      <w:lang w:val="fr-FR"/>
    </w:rPr>
  </w:style>
  <w:style w:type="paragraph" w:customStyle="1" w:styleId="WW-Retraitcorpsdetexte2">
    <w:name w:val="WW-Retrait corps de texte 2"/>
    <w:basedOn w:val="Normal"/>
    <w:pPr>
      <w:spacing w:line="1" w:lineRule="atLeast"/>
      <w:ind w:leftChars="-1" w:left="284" w:hangingChars="1" w:hanging="1"/>
      <w:textDirection w:val="btLr"/>
      <w:textAlignment w:val="top"/>
      <w:outlineLvl w:val="0"/>
    </w:pPr>
    <w:rPr>
      <w:position w:val="-1"/>
      <w:sz w:val="22"/>
      <w:szCs w:val="22"/>
      <w:lang w:val="fr-FR"/>
    </w:rPr>
  </w:style>
  <w:style w:type="paragraph" w:customStyle="1" w:styleId="WW-Retraitcorpsdetexte3">
    <w:name w:val="WW-Retrait corps de texte 3"/>
    <w:basedOn w:val="Normal"/>
    <w:pPr>
      <w:widowControl w:val="0"/>
      <w:spacing w:line="1" w:lineRule="atLeast"/>
      <w:ind w:leftChars="-1" w:left="426" w:hangingChars="1" w:hanging="1"/>
      <w:textDirection w:val="btLr"/>
      <w:textAlignment w:val="top"/>
      <w:outlineLvl w:val="0"/>
    </w:pPr>
    <w:rPr>
      <w:position w:val="-1"/>
      <w:sz w:val="24"/>
      <w:szCs w:val="24"/>
      <w:lang w:val="fr-FR"/>
    </w:rPr>
  </w:style>
  <w:style w:type="character" w:styleId="Lienhypertexte">
    <w:name w:val="Hyperlink"/>
    <w:rPr>
      <w:color w:val="0000FF"/>
      <w:w w:val="100"/>
      <w:position w:val="-1"/>
      <w:u w:val="single"/>
      <w:effect w:val="none"/>
      <w:vertAlign w:val="baseline"/>
      <w:cs w:val="0"/>
      <w:em w:val="none"/>
    </w:rPr>
  </w:style>
  <w:style w:type="paragraph" w:styleId="Corpsdetexte2">
    <w:name w:val="Body Text 2"/>
    <w:basedOn w:val="Normal"/>
    <w:pPr>
      <w:spacing w:line="1" w:lineRule="atLeast"/>
      <w:ind w:leftChars="-1" w:left="-1" w:hangingChars="1" w:hanging="1"/>
      <w:jc w:val="both"/>
      <w:textDirection w:val="btLr"/>
      <w:textAlignment w:val="top"/>
      <w:outlineLvl w:val="0"/>
    </w:pPr>
    <w:rPr>
      <w:position w:val="-1"/>
      <w:sz w:val="22"/>
      <w:szCs w:val="22"/>
      <w:lang w:val="fr-FR" w:eastAsia="ar-SA"/>
    </w:rPr>
  </w:style>
  <w:style w:type="paragraph" w:customStyle="1" w:styleId="Listepuce2">
    <w:name w:val="Liste à puce 2"/>
    <w:basedOn w:val="Normal"/>
    <w:pPr>
      <w:widowControl w:val="0"/>
      <w:spacing w:before="60" w:line="1" w:lineRule="atLeast"/>
      <w:ind w:leftChars="-1" w:left="567" w:hangingChars="1" w:hanging="1"/>
      <w:jc w:val="both"/>
      <w:textDirection w:val="btLr"/>
      <w:textAlignment w:val="top"/>
      <w:outlineLvl w:val="0"/>
    </w:pPr>
    <w:rPr>
      <w:position w:val="-1"/>
      <w:lang w:val="fr-FR" w:eastAsia="ar-SA"/>
    </w:rPr>
  </w:style>
  <w:style w:type="paragraph" w:customStyle="1" w:styleId="en">
    <w:name w:val="en"/>
    <w:basedOn w:val="Normal"/>
    <w:pPr>
      <w:overflowPunct w:val="0"/>
      <w:autoSpaceDE w:val="0"/>
      <w:spacing w:line="1" w:lineRule="atLeast"/>
      <w:ind w:leftChars="-1" w:left="1418" w:hangingChars="1" w:hanging="113"/>
      <w:jc w:val="both"/>
      <w:textDirection w:val="btLr"/>
      <w:textAlignment w:val="baseline"/>
      <w:outlineLvl w:val="0"/>
    </w:pPr>
    <w:rPr>
      <w:rFonts w:ascii="Arial" w:hAnsi="Arial"/>
      <w:position w:val="-1"/>
      <w:lang w:val="fr-FR" w:eastAsia="ar-SA"/>
    </w:rPr>
  </w:style>
  <w:style w:type="paragraph" w:styleId="En-tte">
    <w:name w:val="header"/>
    <w:basedOn w:val="Normal"/>
    <w:pPr>
      <w:tabs>
        <w:tab w:val="center" w:pos="4536"/>
        <w:tab w:val="right" w:pos="9072"/>
      </w:tabs>
      <w:spacing w:line="1" w:lineRule="atLeast"/>
      <w:ind w:leftChars="-1" w:left="-1" w:hangingChars="1" w:hanging="1"/>
      <w:textDirection w:val="btLr"/>
      <w:textAlignment w:val="top"/>
      <w:outlineLvl w:val="0"/>
    </w:pPr>
    <w:rPr>
      <w:position w:val="-1"/>
      <w:lang w:val="fr-FR"/>
    </w:rPr>
  </w:style>
  <w:style w:type="paragraph" w:styleId="Pieddepage">
    <w:name w:val="footer"/>
    <w:basedOn w:val="Normal"/>
    <w:pPr>
      <w:tabs>
        <w:tab w:val="center" w:pos="4536"/>
        <w:tab w:val="right" w:pos="9072"/>
      </w:tabs>
      <w:spacing w:line="1" w:lineRule="atLeast"/>
      <w:ind w:leftChars="-1" w:left="-1" w:hangingChars="1" w:hanging="1"/>
      <w:textDirection w:val="btLr"/>
      <w:textAlignment w:val="top"/>
      <w:outlineLvl w:val="0"/>
    </w:pPr>
    <w:rPr>
      <w:position w:val="-1"/>
      <w:lang w:val="fr-FR"/>
    </w:rPr>
  </w:style>
  <w:style w:type="numbering" w:styleId="111111">
    <w:name w:val="Outline List 2"/>
    <w:basedOn w:val="Aucuneliste"/>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Courier New"/>
      <w:position w:val="-1"/>
      <w:lang w:val="fr-FR"/>
    </w:rPr>
  </w:style>
  <w:style w:type="character" w:customStyle="1" w:styleId="PrformatHTMLCar">
    <w:name w:val="Préformaté HTML Car"/>
    <w:rPr>
      <w:rFonts w:ascii="Courier New" w:hAnsi="Courier New" w:cs="Courier New"/>
      <w:w w:val="100"/>
      <w:position w:val="-1"/>
      <w:effect w:val="none"/>
      <w:vertAlign w:val="baseline"/>
      <w:cs w:val="0"/>
      <w:em w:val="none"/>
    </w:rPr>
  </w:style>
  <w:style w:type="paragraph" w:styleId="Textedebulles">
    <w:name w:val="Balloon Text"/>
    <w:basedOn w:val="Normal"/>
    <w:pPr>
      <w:spacing w:line="1" w:lineRule="atLeast"/>
      <w:ind w:leftChars="-1" w:left="-1" w:hangingChars="1" w:hanging="1"/>
      <w:textDirection w:val="btLr"/>
      <w:textAlignment w:val="top"/>
      <w:outlineLvl w:val="0"/>
    </w:pPr>
    <w:rPr>
      <w:rFonts w:ascii="Tahoma" w:hAnsi="Tahoma" w:cs="Tahoma"/>
      <w:position w:val="-1"/>
      <w:sz w:val="16"/>
      <w:szCs w:val="16"/>
      <w:lang w:val="fr-FR"/>
    </w:rPr>
  </w:style>
  <w:style w:type="character" w:customStyle="1" w:styleId="CorpsdetexteCar">
    <w:name w:val="Corps de texte Car"/>
    <w:rPr>
      <w:w w:val="100"/>
      <w:position w:val="-1"/>
      <w:effect w:val="none"/>
      <w:vertAlign w:val="baseline"/>
      <w:cs w:val="0"/>
      <w:em w:val="none"/>
      <w:lang w:val="fr-FR" w:bidi="ar-SA"/>
    </w:rPr>
  </w:style>
  <w:style w:type="paragraph" w:customStyle="1" w:styleId="05ARTICLENiv1-Texte">
    <w:name w:val="05_ARTICLE_Niv1 - Texte"/>
    <w:pPr>
      <w:tabs>
        <w:tab w:val="left" w:leader="dot" w:pos="9361"/>
      </w:tabs>
      <w:spacing w:after="240" w:line="300" w:lineRule="auto"/>
      <w:ind w:leftChars="-1" w:left="1078" w:hangingChars="1" w:hanging="227"/>
      <w:jc w:val="both"/>
      <w:textDirection w:val="btLr"/>
      <w:textAlignment w:val="top"/>
      <w:outlineLvl w:val="0"/>
    </w:pPr>
    <w:rPr>
      <w:rFonts w:ascii="Verdana" w:hAnsi="Verdana"/>
      <w:spacing w:val="-6"/>
      <w:position w:val="-1"/>
      <w:sz w:val="18"/>
      <w:lang w:val="fr-FR" w:eastAsia="ar-SA"/>
    </w:rPr>
  </w:style>
  <w:style w:type="paragraph" w:customStyle="1" w:styleId="06ARTICLENiv2-Texte">
    <w:name w:val="06_ARTICLE_Niv2 - Texte"/>
    <w:basedOn w:val="05ARTICLENiv1-Texte"/>
    <w:pPr>
      <w:ind w:left="284"/>
    </w:pPr>
  </w:style>
  <w:style w:type="paragraph" w:customStyle="1" w:styleId="CM21">
    <w:name w:val="CM21"/>
    <w:basedOn w:val="Normal"/>
    <w:next w:val="Normal"/>
    <w:pPr>
      <w:widowControl w:val="0"/>
      <w:suppressAutoHyphens/>
      <w:autoSpaceDE w:val="0"/>
      <w:spacing w:after="230" w:line="1" w:lineRule="atLeast"/>
      <w:ind w:leftChars="-1" w:left="-1" w:hangingChars="1" w:hanging="1"/>
      <w:textDirection w:val="btLr"/>
      <w:textAlignment w:val="top"/>
      <w:outlineLvl w:val="0"/>
    </w:pPr>
    <w:rPr>
      <w:rFonts w:ascii="Arial" w:hAnsi="Arial" w:cs="Arial"/>
      <w:position w:val="-1"/>
      <w:sz w:val="24"/>
      <w:szCs w:val="24"/>
      <w:lang w:val="fr-FR" w:eastAsia="ar-SA"/>
    </w:rPr>
  </w:style>
  <w:style w:type="character" w:styleId="Marquedecommentaire">
    <w:name w:val="annotation reference"/>
    <w:rPr>
      <w:w w:val="100"/>
      <w:position w:val="-1"/>
      <w:sz w:val="16"/>
      <w:szCs w:val="16"/>
      <w:effect w:val="none"/>
      <w:vertAlign w:val="baseline"/>
      <w:cs w:val="0"/>
      <w:em w:val="none"/>
    </w:rPr>
  </w:style>
  <w:style w:type="paragraph" w:styleId="Commentaire">
    <w:name w:val="annotation text"/>
    <w:basedOn w:val="Normal"/>
    <w:pPr>
      <w:spacing w:line="1" w:lineRule="atLeast"/>
      <w:ind w:leftChars="-1" w:left="-1" w:hangingChars="1" w:hanging="1"/>
      <w:textDirection w:val="btLr"/>
      <w:textAlignment w:val="top"/>
      <w:outlineLvl w:val="0"/>
    </w:pPr>
    <w:rPr>
      <w:position w:val="-1"/>
      <w:lang w:val="fr-FR"/>
    </w:rPr>
  </w:style>
  <w:style w:type="paragraph" w:styleId="Objetducommentaire">
    <w:name w:val="annotation subject"/>
    <w:basedOn w:val="Commentaire"/>
    <w:next w:val="Commentaire"/>
    <w:rPr>
      <w:b/>
      <w:bCs/>
    </w:rPr>
  </w:style>
  <w:style w:type="paragraph" w:customStyle="1" w:styleId="Titrecadre">
    <w:name w:val="Titre cadre"/>
    <w:basedOn w:val="Normal"/>
    <w:next w:val="Normal"/>
    <w:pPr>
      <w:pBdr>
        <w:top w:val="single" w:sz="6" w:space="1" w:color="auto"/>
        <w:left w:val="single" w:sz="6" w:space="1" w:color="auto"/>
        <w:bottom w:val="single" w:sz="24" w:space="1" w:color="auto"/>
        <w:right w:val="single" w:sz="18" w:space="1" w:color="auto"/>
      </w:pBdr>
      <w:suppressAutoHyphens/>
      <w:overflowPunct w:val="0"/>
      <w:autoSpaceDE w:val="0"/>
      <w:autoSpaceDN w:val="0"/>
      <w:adjustRightInd w:val="0"/>
      <w:spacing w:before="1680" w:after="720" w:line="276" w:lineRule="auto"/>
      <w:ind w:leftChars="-1" w:left="-1" w:hangingChars="1" w:hanging="1"/>
      <w:jc w:val="center"/>
      <w:textDirection w:val="btLr"/>
      <w:textAlignment w:val="baseline"/>
      <w:outlineLvl w:val="0"/>
    </w:pPr>
    <w:rPr>
      <w:rFonts w:ascii="Univers" w:hAnsi="Univers"/>
      <w:b/>
      <w:position w:val="-1"/>
      <w:sz w:val="28"/>
      <w:lang w:val="fr-FR"/>
    </w:rPr>
  </w:style>
  <w:style w:type="character" w:customStyle="1" w:styleId="apple-style-span">
    <w:name w:val="apple-style-span"/>
    <w:basedOn w:val="Policepardfaut"/>
    <w:rPr>
      <w:w w:val="100"/>
      <w:position w:val="-1"/>
      <w:effect w:val="none"/>
      <w:vertAlign w:val="baseline"/>
      <w:cs w:val="0"/>
      <w:em w:val="none"/>
    </w:rPr>
  </w:style>
  <w:style w:type="paragraph" w:styleId="Explorateurdedocuments">
    <w:name w:val="Document Map"/>
    <w:basedOn w:val="Normal"/>
    <w:pPr>
      <w:shd w:val="clear" w:color="auto" w:fill="000080"/>
      <w:spacing w:line="1" w:lineRule="atLeast"/>
      <w:ind w:leftChars="-1" w:left="-1" w:hangingChars="1" w:hanging="1"/>
      <w:textDirection w:val="btLr"/>
      <w:textAlignment w:val="top"/>
      <w:outlineLvl w:val="0"/>
    </w:pPr>
    <w:rPr>
      <w:rFonts w:ascii="Tahoma" w:hAnsi="Tahoma" w:cs="Tahoma"/>
      <w:position w:val="-1"/>
      <w:lang w:val="fr-FR"/>
    </w:rPr>
  </w:style>
  <w:style w:type="character" w:customStyle="1" w:styleId="Titre2Car">
    <w:name w:val="Titre 2 Car"/>
    <w:rPr>
      <w:rFonts w:ascii="Cambria" w:eastAsia="Times New Roman" w:hAnsi="Cambria" w:cs="Times New Roman"/>
      <w:b/>
      <w:bCs/>
      <w:i/>
      <w:iCs/>
      <w:w w:val="100"/>
      <w:position w:val="-1"/>
      <w:sz w:val="28"/>
      <w:szCs w:val="28"/>
      <w:effect w:val="none"/>
      <w:vertAlign w:val="baseline"/>
      <w:cs w:val="0"/>
      <w:em w:val="none"/>
    </w:rPr>
  </w:style>
  <w:style w:type="paragraph" w:styleId="Corpsdetexte3">
    <w:name w:val="Body Text 3"/>
    <w:basedOn w:val="Normal"/>
    <w:pPr>
      <w:spacing w:after="120" w:line="1" w:lineRule="atLeast"/>
      <w:ind w:leftChars="-1" w:left="-1" w:hangingChars="1" w:hanging="1"/>
      <w:textDirection w:val="btLr"/>
      <w:textAlignment w:val="top"/>
      <w:outlineLvl w:val="0"/>
    </w:pPr>
    <w:rPr>
      <w:position w:val="-1"/>
      <w:sz w:val="16"/>
      <w:szCs w:val="16"/>
      <w:lang w:val="fr-FR"/>
    </w:rPr>
  </w:style>
  <w:style w:type="character" w:customStyle="1" w:styleId="Corpsdetexte3Car">
    <w:name w:val="Corps de texte 3 Car"/>
    <w:rPr>
      <w:w w:val="100"/>
      <w:position w:val="-1"/>
      <w:sz w:val="16"/>
      <w:szCs w:val="16"/>
      <w:effect w:val="none"/>
      <w:vertAlign w:val="baseline"/>
      <w:cs w:val="0"/>
      <w:em w:val="none"/>
    </w:rPr>
  </w:style>
  <w:style w:type="paragraph" w:customStyle="1" w:styleId="Grillemoyenne1-Accent21">
    <w:name w:val="Grille moyenne 1 - Accent 21"/>
    <w:basedOn w:val="Normal"/>
    <w:pPr>
      <w:spacing w:line="1" w:lineRule="atLeast"/>
      <w:ind w:leftChars="-1" w:left="708" w:hangingChars="1" w:hanging="1"/>
      <w:textDirection w:val="btLr"/>
      <w:textAlignment w:val="top"/>
      <w:outlineLvl w:val="0"/>
    </w:pPr>
    <w:rPr>
      <w:position w:val="-1"/>
      <w:lang w:val="fr-FR"/>
    </w:rPr>
  </w:style>
  <w:style w:type="paragraph" w:customStyle="1" w:styleId="Listecouleur-Accent11">
    <w:name w:val="Liste couleur - Accent 11"/>
    <w:basedOn w:val="Normal"/>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2"/>
      <w:szCs w:val="22"/>
      <w:lang w:val="fr-FR" w:eastAsia="en-US"/>
    </w:rPr>
  </w:style>
  <w:style w:type="character" w:customStyle="1" w:styleId="CommentaireCar">
    <w:name w:val="Commentaire Car"/>
    <w:rPr>
      <w:w w:val="100"/>
      <w:position w:val="-1"/>
      <w:effect w:val="none"/>
      <w:vertAlign w:val="baseline"/>
      <w:cs w:val="0"/>
      <w:em w:val="none"/>
    </w:rPr>
  </w:style>
  <w:style w:type="character" w:customStyle="1" w:styleId="PieddepageCar">
    <w:name w:val="Pied de page Car"/>
    <w:rPr>
      <w:w w:val="100"/>
      <w:position w:val="-1"/>
      <w:effect w:val="none"/>
      <w:vertAlign w:val="baseline"/>
      <w:cs w:val="0"/>
      <w:em w:val="none"/>
    </w:rPr>
  </w:style>
  <w:style w:type="paragraph" w:styleId="Paragraphedeliste">
    <w:name w:val="List Paragraph"/>
    <w:basedOn w:val="Normal"/>
    <w:pPr>
      <w:spacing w:line="1" w:lineRule="atLeast"/>
      <w:ind w:leftChars="-1" w:left="708" w:hangingChars="1" w:hanging="1"/>
      <w:textDirection w:val="btLr"/>
      <w:textAlignment w:val="top"/>
      <w:outlineLvl w:val="0"/>
    </w:pPr>
    <w:rPr>
      <w:position w:val="-1"/>
      <w:lang w:val="fr-FR"/>
    </w:rPr>
  </w:style>
  <w:style w:type="character" w:styleId="Textedelespacerserv">
    <w:name w:val="Placeholder Text"/>
    <w:rPr>
      <w:color w:val="808080"/>
      <w:w w:val="100"/>
      <w:position w:val="-1"/>
      <w:effect w:val="none"/>
      <w:vertAlign w:val="baseline"/>
      <w:cs w:val="0"/>
      <w:em w:val="none"/>
    </w:rPr>
  </w:style>
  <w:style w:type="character" w:customStyle="1" w:styleId="RetraitcorpsdetexteCar">
    <w:name w:val="Retrait corps de texte Car"/>
    <w:rPr>
      <w:w w:val="100"/>
      <w:position w:val="-1"/>
      <w:sz w:val="22"/>
      <w:szCs w:val="22"/>
      <w:effect w:val="none"/>
      <w:vertAlign w:val="baseline"/>
      <w:cs w:val="0"/>
      <w:em w:val="none"/>
    </w:rPr>
  </w:style>
  <w:style w:type="character" w:styleId="Mentionnonrsolue">
    <w:name w:val="Unresolved Mention"/>
    <w:qFormat/>
    <w:rPr>
      <w:color w:val="605E5C"/>
      <w:w w:val="100"/>
      <w:position w:val="-1"/>
      <w:effect w:val="none"/>
      <w:shd w:val="clear" w:color="auto" w:fill="E1DFDD"/>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ches-publics.gouv.fr/" TargetMode="External"/><Relationship Id="rId18" Type="http://schemas.openxmlformats.org/officeDocument/2006/relationships/hyperlink" Target="https://www.marches-publics.gouv.fr/"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rches-publics.gouv.fr/" TargetMode="External"/><Relationship Id="rId17" Type="http://schemas.openxmlformats.org/officeDocument/2006/relationships/hyperlink" Target="https://www.marches-publics.gouv.fr/?page=entreprise.EntrepriseHome" TargetMode="External"/><Relationship Id="rId2" Type="http://schemas.openxmlformats.org/officeDocument/2006/relationships/customXml" Target="../customXml/item2.xml"/><Relationship Id="rId16" Type="http://schemas.openxmlformats.org/officeDocument/2006/relationships/hyperlink" Target="https://www.legifrance.gouv.fr/affichCodeArticle.do?cidTexte=LEGITEXT000006072050&amp;idArticle=LEGIARTI000006903679&amp;dateTexte=&amp;categorieLien=ci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ervice.achats@u-bourgogne.fr" TargetMode="External"/><Relationship Id="rId5" Type="http://schemas.openxmlformats.org/officeDocument/2006/relationships/numbering" Target="numbering.xml"/><Relationship Id="rId15" Type="http://schemas.openxmlformats.org/officeDocument/2006/relationships/hyperlink" Target="https://www.marches-publics.gouv.fr"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ches-publics.gouv.fr/?page=entreprise.EntrepriseHome"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SsU4mNrFI7NNcMvPxXE6iEx2A==">CgMxLjAaJwoBMBIiCiAIBCocCgtBQUFCd3VLa0s0WRAIGgtBQUFCd3VLa0s0WRonCgExEiIKIAgEKhwKC0FBQUJ3d3FjZHhrEAgaC0FBQUJ3d3FjZHhrGicKATISIgogCAQqHAoLQUFBQnd3cWNkeG8QCBoLQUFBQnd3cWNkeG8aGgoBMxIVChMIBCoPCgtBQUFCd3VLa0s0axABGi8KATQSKgoTCAQqDwoLQUFBQnd1S2tLNGsQBAoTCAQqDwoLQUFBQnd1S2tLNGsQARoaCgE1EhUKEwgEKg8KC0FBQUJ3dUtrSzRrEAIaGgoBNhIVChMIBCoPCgtBQUFCd3VLa0s0axACGjUKATcSMAoEOgIIAgoTCAQqDwoLQUFBQnd1S2tLNGsQBAoTCAQqDwoLQUFBQnd1S2tLNGsQAxonCgE4EiIKIAgEKhwKC0FBQUJ3d3FjZHhzEAgaC0FBQUJ3d3FjZHhzGicKATkSIgogCAQqHAoLQUFBQnd1S2tLNG8QCBoLQUFBQnd1S2tLNHMaGwoCMTASFQoTCAQqDwoLQUFBQnd1S2tLNG8QBBooCgIxMRIiCiAIBCocCgtBQUFCd3VLa0s0dxAIGgtBQUFCd3VLa0s1RRobCgIxMhIVChMIBCoPCgtBQUFCd3VLa0s0dxAEGhsKAjEzEhUKEwgEKg8KC0FBQUJ3dUtrSzR3EAQaGwoCMTQSFQoTCAQqDwoLQUFBQnd1S2tLNHcQBBobCgIxNRIVChMIBCoPCgtBQUFCd3VLa0s0dxAEGigKAjE2EiIKIAgEKhwKC0FBQUJ3dUtrSzQ4EAgaC0FBQUJ3dUtrSzQ4GigKAjE3EiIKIAgEKhwKC0FBQUJ3dUtrSzQ4EAgaC0FBQUJ3d3FjZHh3GhsKAjE4EhUKEwgEKg8KC0FBQUJ3dUtrSzVNEAEaGwoCMTkSFQoTCAQqDwoLQUFBQnd1S2tLNU0QARowCgIyMBIqChMIBCoPCgtBQUFCd3VLa0s1TRAEChMIBCoPCgtBQUFCd3VLa0s1TRABGhsKAjIxEhUKEwgEKg8KC0FBQUJ3dUtrSzVNEAIaMAoCMjISKgoTCAQqDwoLQUFBQnd1S2tLNU0QBAoTCAQqDwoLQUFBQnd1S2tLNU0QAhobCgIyMxIVChMIBCoPCgtBQUFCd3VLa0s1WRABGjAKAjI0EioKEwgEKg8KC0FBQUJ3dUtrSzVZEAQKEwgEKg8KC0FBQUJ3dUtrSzVZEAEaGwoCMjUSFQoTCAQqDwoLQUFBQnd1S2tLNVkQAhowCgIyNhIqChMIBCoPCgtBQUFCd3VLa0s1WRAEChMIBCoPCgtBQUFCd3VLa0s1WRACIpoCCgtBQUFCd3VLa0s1TRLkAQoLQUFBQnd1S2tLNU0SC0FBQUJ3dUtrSzVNGg0KCXRleHQvaHRtbBIAIg4KCnRleHQvcGxhaW4SACobIhUxMTA1OTkwMTAxMzAzNDc0Njk3ODYoADgAMMLLi6+sMzjYzouvrDNKRAokYXBwbGljYXRpb24vdm5kLmdvb2dsZS1hcHBzLmRvY3MubWRzGhzC19rkARYKFAoHCgExEAEYABIHCgEyEAEYABgBWgxnOWRiMmxhdjY4ZjlyAiAAeACCARRzdWdnZXN0LjI0MDVnam1rdGo1ZZoBBggAEAAYALABALgBABjCy4uvrDMg2M6Lr6wzMABCFHN1Z2dlc3QuMjQwNWdqbWt0ajVlIssDCgtBQUFCd3VLa0s0bxKVAwoLQUFBQnd1S2tLNG8SC0FBQUJ3dUtrSzRvGg0KCXRleHQvaHRtbBIAIg4KCnRleHQvcGxhaW4SACobIhUxMTA1OTkwMTAxMzAzNDc0Njk3ODYoADgAMIuVgK+sMzj4h4OvrDNCvAEKC0FBQUJ3dUtrSzRzEgtBQUFCd3VLa0s0bxodCgl0ZXh0L2h0bWwSEHRleHRlIMOgIGZvdXJuaXIiHgoKdGV4dC9wbGFpbhIQdGV4dGUgw6AgZm91cm5pciobIhUxMTA1OTkwMTAxMzAzNDc0Njk3ODYoADgAMNzlgK+sMzjc5YCvrDNaDHM3aG43N2UwZGtoNnICIAB4AJoBBggAEAAYAKoBEhIQdGV4dGUgw6AgZm91cm5pcrABALgBAEo2CiRhcHBsaWNhdGlvbi92bmQuZ29vZ2xlLWFwcHMuZG9jcy5tZHMaDsLX2uQBCCIGCAEIBRABWgxncnU4Z3ZibmJza3RyAiAAeACCARRzdWdnZXN0LmZzcWswZ2FyYndydpoBBggAEAAYALABALgBABiLlYCvrDMg+IeDr6wzMABCFHN1Z2dlc3QuZnNxazBnYXJid3J2IqUCCgtBQUFCd3VLa0s1WRLvAQoLQUFBQnd1S2tLNVkSC0FBQUJ3dUtrSzVZGg0KCXRleHQvaHRtbBIAIg4KCnRleHQvcGxhaW4SACobIhUxMTA1OTkwMTAxMzAzNDc0Njk3ODYoADgAMLCRja+sMzjcoY2vrDNKTwokYXBwbGljYXRpb24vdm5kLmdvb2dsZS1hcHBzLmRvY3MubWRzGifC19rkASEKHwoQCgp1bmlxdWVtZW50EAEYABIJCgNxdWUQARgAGAFaDGM1cW9ra2ozMDJ6cHICIAB4AIIBFHN1Z2dlc3QubnQzbnl2ZjBreDd1mgEGCAAQABgAsAEAuAEAGLCRja+sMyDcoY2vrDMwAEIUc3VnZ2VzdC5udDNueXZmMGt4N3UivRMKC0FBQUJ3dUtrSzQ4EosTCgtBQUFCd3VLa0s0OBILQUFBQnd1S2tLNDgajAEKCXRleHQvaHRtbBJ/JnF1b3Q7ZW52b2kgcG9zdGFsJnF1b3Q7IGNvbnRyYWRpY3RvaXJlIGF2ZWMgJnF1b3Q7cmVtaXNlIGRlcyBwbGlzIHBhciB2b2llIMOpbGVjdHJvbmlxdWUgdW5pcXVlbWVudCZxdW90OyAoMiBsaWduZXMgcGx1cyBsb2luKSJ5Cgp0ZXh0L3BsYWluEmsiZW52b2kgcG9zdGFsIiBjb250cmFkaWN0b2lyZSBhdmVjICJyZW1pc2UgZGVzIHBsaXMgcGFyIHZvaWUgw6lsZWN0cm9uaXF1ZSB1bmlxdWVtZW50IiAoMiBsaWduZXMgcGx1cyBsb2luKSobIhUxMTA1OTkwMTAxMzAzNDc0Njk3ODYoADgAMMz+iK+sMzj+3K/MrDNC8Q4KC0FBQUJ3d3FjZHh3EgtBQUFCd3VLa0s0OBrrBAoJdGV4dC9odG1sEt0ETm9uIGNlIG4mIzM5O2VzdCBwYXMgY29udHJhZGljdG9pcmUsIGxlcyBwbGlzIHNvbnQgbGVzIGRvY3VtZW50cyBhZG1pbmlzdHJhdGlmcyBvYmxpZ2F0b2lyZXMsIGzDoCBpbCBzJiMzOTthZ2l0IGQmIzM5O2V4ZW1wbGUgZGUgbGEgcXVhbGl0w6kgZCYjMzk7aW1wcmVzc2lvbiwgaWxzIG5lIHBhcyBlbnZveWVyIGxhwqAgcHJldXZlIGRlIGxhIHF1YWxpdMOpIGRlIGxldXIgaW1wcmVzc2lvbiBwb3VyIHZvaWUgbnVtw6lyaXF1ZS4gTWEgcHJvcG9zaXRpb24gOsKgTCYjMzk7ZW52b2kgcG9zdGFsIGQmIzM5O3VuIG91IHBsdXNpZXVycyBleGVtcGxhaXJlcyBpbXByaW3DqXMgZCYjMzk7dW4gcHJvZHVpdCDDqWRpdG9yaWFsIHByw6lzZW50YW50IHVuZSBmb3JtZSBzaW1pbGFpcmUgw6AgTGEgbGV0dHJlIGRlIGwmIzM5O09jaW0gKyBhZHJlc3NlLjxicj4rPGJyPkxhIHByZXV2ZSBkZSBsJiMzOTtlbnZvaSBwb3N0YWwgZGUgY2VzIGV4ZW1wbGFpcmVzIMOgIGwmIzM5O09jaW0gKGV4LiA6IHLDqWPDqXBpc3PDqSBkZSBkw6lww7R0IHJlY29tbWFuZMOpLCBib3JkZXJlYXUgZGUgbCYjMzk7ZW52b2ksIGV0Yy4pLCDDoCBqb2luZHJlIG3DqW1vaXJlIHRlY2huaXF1ZS4iugQKCnRleHQvcGxhaW4SqwROb24gY2Ugbidlc3QgcGFzIGNvbnRyYWRpY3RvaXJlLCBsZXMgcGxpcyBzb250IGxlcyBkb2N1bWVudHMgYWRtaW5pc3RyYXRpZnMgb2JsaWdhdG9pcmVzLCBsw6AgaWwgcydhZ2l0IGQnZXhlbXBsZSBkZSBsYSBxdWFsaXTDqSBkJ2ltcHJlc3Npb24sIGlscyBuZSBwYXMgZW52b3llciBsYcKgIHByZXV2ZSBkZSBsYSBxdWFsaXTDqSBkZSBsZXVyIGltcHJlc3Npb24gcG91ciB2b2llIG51bcOpcmlxdWUuIE1hIHByb3Bvc2l0aW9uIDrCoEwnZW52b2kgcG9zdGFsIGQndW4gb3UgcGx1c2lldXJzIGV4ZW1wbGFpcmVzIGltcHJpbcOpcyBkJ3VuIHByb2R1aXQgw6lkaXRvcmlhbCBwcsOpc2VudGFudCB1bmUgZm9ybWUgc2ltaWxhaXJlIMOgIExhIGxldHRyZSBkZSBsJ09jaW0gKyBhZHJlc3NlLgorCkxhIHByZXV2ZSBkZSBsJ2Vudm9pIHBvc3RhbCBkZSBjZXMgZXhlbXBsYWlyZXMgw6AgbCdPY2ltIChleC4gOiByw6ljw6lwaXNzw6kgZGUgZMOpcMO0dCByZWNvbW1hbmTDqSwgYm9yZGVyZWF1IGRlIGwnZW52b2ksIGV0Yy4pLCDDoCBqb2luZHJlIG3DqW1vaXJlIHRlY2huaXF1ZS4qGyIVMTA3MzgyNzI3NTM4OTQwNDY3NTM2KAA4ADD+3K/MrDM4/tyvzKwzWgxtcDNkN3Z0OXF2MWpyAiAAeACaAQYIABAAGACqAeAEEt0ETm9uIGNlIG4mIzM5O2VzdCBwYXMgY29udHJhZGljdG9pcmUsIGxlcyBwbGlzIHNvbnQgbGVzIGRvY3VtZW50cyBhZG1pbmlzdHJhdGlmcyBvYmxpZ2F0b2lyZXMsIGzDoCBpbCBzJiMzOTthZ2l0IGQmIzM5O2V4ZW1wbGUgZGUgbGEgcXVhbGl0w6kgZCYjMzk7aW1wcmVzc2lvbiwgaWxzIG5lIHBhcyBlbnZveWVyIGxhwqAgcHJldXZlIGRlIGxhIHF1YWxpdMOpIGRlIGxldXIgaW1wcmVzc2lvbiBwb3VyIHZvaWUgbnVtw6lyaXF1ZS4gTWEgcHJvcG9zaXRpb24gOsKgTCYjMzk7ZW52b2kgcG9zdGFsIGQmIzM5O3VuIG91IHBsdXNpZXVycyBleGVtcGxhaXJlcyBpbXByaW3DqXMgZCYjMzk7dW4gcHJvZHVpdCDDqWRpdG9yaWFsIHByw6lzZW50YW50IHVuZSBmb3JtZSBzaW1pbGFpcmUgw6AgTGEgbGV0dHJlIGRlIGwmIzM5O09jaW0gKyBhZHJlc3NlLjxicj4rPGJyPkxhIHByZXV2ZSBkZSBsJiMzOTtlbnZvaSBwb3N0YWwgZGUgY2VzIGV4ZW1wbGFpcmVzIMOgIGwmIzM5O09jaW0gKGV4LiA6IHLDqWPDqXBpc3PDqSBkZSBkw6lww7R0IHJlY29tbWFuZMOpLCBib3JkZXJlYXUgZGUgbCYjMzk7ZW52b2ksIGV0Yy4pLCDDoCBqb2luZHJlIG3DqW1vaXJlIHRlY2huaXF1ZS5KHgoKdGV4dC9wbGFpbhIQTOKAmWVudm9pIHBvc3RhbFoMZzd1MmpreDIyZTFncgIgAHgAmgEGCAAQABgAqgGBARJ/JnF1b3Q7ZW52b2kgcG9zdGFsJnF1b3Q7IGNvbnRyYWRpY3RvaXJlIGF2ZWMgJnF1b3Q7cmVtaXNlIGRlcyBwbGlzIHBhciB2b2llIMOpbGVjdHJvbmlxdWUgdW5pcXVlbWVudCZxdW90OyAoMiBsaWduZXMgcGx1cyBsb2luKbABALgBABjM/oivrDMg/tyvzKwzMABCEGtpeC5mOWZkeDA4dmZyczciqQQKC0FBQUJ3dUtrSzRZEvcDCgtBQUFCd3VLa0s0WRILQUFBQnd1S2tLNFkafwoJdGV4dC9odG1sEnJVbmUgZm9pcyBsZSBmb25kIHN0YWJpbGlzw6ksIGJlc29pbiBkJiMzOTtoYXJtb25pc2F0aW9uIDo8YnI+LSBVbml2ZXJzaXTDqSAocGFzIFVuaXZlcnNpdMOpIGRlIEJvdXJnb2duZSwgVUJFLi4uLikieQoKdGV4dC9wbGFpbhJrVW5lIGZvaXMgbGUgZm9uZCBzdGFiaWxpc8OpLCBiZXNvaW4gZCdoYXJtb25pc2F0aW9uIDoKLSBVbml2ZXJzaXTDqSAocGFzIFVuaXZlcnNpdMOpIGRlIEJvdXJnb2duZSwgVUJFLi4uLikqGyIVMTEwNTk5MDEwMTMwMzQ3NDY5Nzg2KAA4ADDe2P2urDM43tj9rqwzShoKCnRleHQvcGxhaW4SDENPTlNVTFRBVElPTloMMmo2d2s4YWpsNWI5cgIgAHgAmgEGCAAQABgAqgF0EnJVbmUgZm9pcyBsZSBmb25kIHN0YWJpbGlzw6ksIGJlc29pbiBkJiMzOTtoYXJtb25pc2F0aW9uIDo8YnI+LSBVbml2ZXJzaXTDqSAocGFzIFVuaXZlcnNpdMOpIGRlIEJvdXJnb2duZSwgVUJFLi4uLimwAQC4AQAY3tj9rqwzIN7Y/a6sMzAAQhBraXgub3ByNXdtNzE0aGNmIqAECgtBQUFCd3dxY2R4axLwAwoLQUFBQnd3cWNkeGsSC0FBQUJ3d3FjZHhrGiwKCXRleHQvaHRtbBIfVW5pcXVlbWVudCBwb3VyIGxlIGxvdCAzLCBub24gPyItCgp0ZXh0L3BsYWluEh9VbmlxdWVtZW50IHBvdXIgbGUgbG90IDMsIG5vbiA/KhsiFTEwNzM4MjcyNzUzODk0MDQ2NzUzNigAOAAw+KHzy6wzOPih88usM0qKAgoKdGV4dC9wbGFpbhL7AUxhIGTDqWNsYXJhdGlvbiBkdSBjYW5kaWRhdCAoaW1wcmltw6kgREMyIGpvaW50IGF1IGRvc3NpZXIgZGUgY29uc3VsdGF0aW9uKSBkw7ttZW50IHJlbnNlaWduw6llIGTDqWNsYXJhdGlvbiBpbmRpcXVhbnQgbOKAmW91dGlsbGFnZSwgbGUgbWF0w6lyaWVsIGV0IGzigJnDqXF1aXBlbWVudCB0ZWNobmlxdWUgZG9udCBsZSBjYW5kaWRhdCBkaXNwb3NlIHBvdXIgbGEgcsOpYWxpc2F0aW9uIGRlIG1hcmNow6lzIGRlIG3Dqm1lIG5hdHVyZSA7Wgx2a3V5cnNiZmlvZ3RyAiAAeACaAQYIABAAGACqASESH1VuaXF1ZW1lbnQgcG91ciBsZSBsb3QgMywgbm9uID8Y+KHzy6wzIPih88usM0IQa2l4LnIzNXc4a29tM29nayKaAgoLQUFBQnd1S2tLNGsS5AEKC0FBQUJ3dUtrSzRrEgtBQUFCd3VLa0s0axoNCgl0ZXh0L2h0bWwSACIOCgp0ZXh0L3BsYWluEgAqGyIVMTEwNTk5MDEwMTMwMzQ3NDY5Nzg2KAA4ADCoyf6urDM44eL+rqwzSkQKJGFwcGxpY2F0aW9uL3ZuZC5nb29nbGUtYXBwcy5kb2NzLm1kcxocwtfa5AEWChQKBwoBOxABGAASBwoBLhABGAAYAVoMN253ZnFoanBnZ2ticgIgAHgAggEUc3VnZ2VzdC5rZzRiNTEyOHowbHKaAQYIABAAGACwAQC4AQAYqMn+rqwzIOHi/q6sMzAAQhRzdWdnZXN0LmtnNGI1MTI4ejBsciLwAgoLQUFBQnd3cWNkeG8SwAIKC0FBQUJ3d3FjZHhvEgtBQUFCd3dxY2R4bxoTCgl0ZXh0L2h0bWwSBklkZW0gPyIUCgp0ZXh0L3BsYWluEgZJZGVtID8qGyIVMTA3MzgyNzI3NTM4OTQwNDY3NTM2KAA4ADCfhvTLrDM4n4b0y6wzSqUBCgp0ZXh0L3BsYWluEpYBRMOpY2xhcmF0aW9uIGluZGlxdWFudCBsZXMgZWZmZWN0aWZzIG1veWVucyBhbm51ZWxzIGR1IGNhbmRpZGF0IGV0IGwnaW1wb3J0YW5jZSBkdSBwZXJzb25uZWwgZCdlbmNhZHJlbWVudCBwb3VyIGNoYWN1bmUgZGVzIHRyb2lzIGRlcm5pw6hyZXMgYW5uw6llcyA7WgxmY3NrcmphOWV0bWVyAiAAeACaAQYIABAAGACqAQgSBklkZW0gPxifhvTLrDMgn4b0y6wzQhBraXguaTB1dWp0bW1iOTc5IskDCgtBQUFCd3VLa0s0dxKTAwoLQUFBQnd1S2tLNHcSC0FBQUJ3dUtrSzR3Gg0KCXRleHQvaHRtbBIAIg4KCnRleHQvcGxhaW4SACobIhUxMTA1OTkwMTAxMzAzNDc0Njk3ODYoADgAMLGMgq+sMzi/roqvrDNCvAEKC0FBQUJ3dUtrSzVFEgtBQUFCd3VLa0s0dxodCgl0ZXh0L2h0bWwSEHRleHRlIMOgIGZvdXJuaXIiHgoKdGV4dC9wbGFpbhIQdGV4dGUgw6AgZm91cm5pciobIhUxMTA1OTkwMTAxMzAzNDc0Njk3ODYoADgAML+uiq+sMzi/roqvrDNaDG96a25zNmxrZDh3N3ICIAB4AJoBBggAEAAYAKoBEhIQdGV4dGUgw6AgZm91cm5pcrABALgBAEo0CiRhcHBsaWNhdGlvbi92bmQuZ29vZ2xlLWFwcHMuZG9jcy5tZHMaDMLX2uQBBiIECAEQAVoMZHc3eWN2b3o0aXB2cgIgAHgAggEUc3VnZ2VzdC5zMndsdGZyc2Q0NGeaAQYIABAAGACwAQC4AQAYsYyCr6wzIL+uiq+sMzAAQhRzdWdnZXN0LnMyd2x0ZnJzZDQ0ZyKQAgoLQUFBQnd1S2tLNGcS2wEKC0FBQUJ3dUtrSzRnEgtBQUFCd3VLa0s0ZxoNCgl0ZXh0L2h0bWwSACIOCgp0ZXh0L3BsYWluEgAqGyIVMTEwNTk5MDEwMTMwMzQ3NDY5Nzg2KAA4ADCzt/6urDM4yLv+rqwzSjwKJGFwcGxpY2F0aW9uL3ZuZC5nb29nbGUtYXBwcy5kb2NzLm1kcxoUwtfa5AEOIgQIUhABIgYIDAgNEAFaDDNiOWk2bDRwdDhlZnICIAB4AIIBE3N1Z2dlc3QuaXlodmhmNDR3MWaaAQYIABAAGACwAQC4AQAYs7f+rqwzIMi7/q6sMzAAQhNzdWdnZXN0Lml5aHZoZjQ0dzFmIrwOCgtBQUFCd3dxY2R4cxKMDgoLQUFBQnd3cWNkeHMSC0FBQUJ3d3FjZHhzGqkECgl0ZXh0L2h0bWwSmwRQb3VyIGxlcyBpbmTDqXBlbmRhbnRzIGMmIzM5O2VzdCBiaXphcmVlIGNvbW1lIGRlbWFuZGUsIGplIHByZWNpc2VyYWkgcG91ciBsZXMgZW50cmVwcmlzZXMsIG5vbiA/IG1hIHByb3Bvc2l0aW9uIDrCoFVuZSBwcsOpc2VudGF0aW9uIGRlIGzigJlvcmdhbmlzYXRpb24gbWlzZSBlbiBwbGFjZSBwb3VyIGzigJlleMOpY3V0aW9uIGRlcyBwcmVzdGF0aW9ucy4gQ2V0dGUgcHLDqXNlbnRhdGlvbiBlc3QgdmFsYWJsZSBhdXNzaSBiaWVuIHBvdXIgdW5lIGVudHJlcHJpc2Ugc291bWlzc2lvbm5haXJlIHF1ZSBwb3VyIHVuZSDDqXF1aXBlIGNvbnN0aXR1w6llIGRlIHBsdXNpZXVycyBwZXJzb25uZXMuIEVuIGNhcyBkZSBjYW5kaWRhdHVyZSBpbmRpdmlkdWVsbGUsIGxhIHByw6lzZW50YXRpb24gZHUgc291bWlzc2lvbm5haXJlIHRpZW50IGxpZXUgw6AgbGEgZm9pcyBkZSBwcsOpc2VudGF0aW9uIGR1IHByb2ZpbCBldCBkZSBs4oCZb3JnYW5pc2F0aW9uLCBzYW5zIG7DqWNlc3NpdMOpIGRlIGRvdWJsb24gOyBpZGVtIHBvdXIgbGUgbG90IDIgZXQgMyKmBAoKdGV4dC9wbGFpbhKXBFBvdXIgbGVzIGluZMOpcGVuZGFudHMgYydlc3QgYml6YXJlZSBjb21tZSBkZW1hbmRlLCBqZSBwcmVjaXNlcmFpIHBvdXIgbGVzIGVudHJlcHJpc2VzLCBub24gPyBtYSBwcm9wb3NpdGlvbiA6wqBVbmUgcHLDqXNlbnRhdGlvbiBkZSBs4oCZb3JnYW5pc2F0aW9uIG1pc2UgZW4gcGxhY2UgcG91ciBs4oCZZXjDqWN1dGlvbiBkZXMgcHJlc3RhdGlvbnMuIENldHRlIHByw6lzZW50YXRpb24gZXN0IHZhbGFibGUgYXVzc2kgYmllbiBwb3VyIHVuZSBlbnRyZXByaXNlIHNvdW1pc3Npb25uYWlyZSBxdWUgcG91ciB1bmUgw6lxdWlwZSBjb25zdGl0dcOpZSBkZSBwbHVzaWV1cnMgcGVyc29ubmVzLiBFbiBjYXMgZGUgY2FuZGlkYXR1cmUgaW5kaXZpZHVlbGxlLCBsYSBwcsOpc2VudGF0aW9uIGR1IHNvdW1pc3Npb25uYWlyZSB0aWVudCBsaWV1IMOgIGxhIGZvaXMgZGUgcHLDqXNlbnRhdGlvbiBkdSBwcm9maWwgZXQgZGUgbOKAmW9yZ2FuaXNhdGlvbiwgc2FucyBuw6ljZXNzaXTDqSBkZSBkb3VibG9uIDsgaWRlbSBwb3VyIGxlIGxvdCAyIGV0IDMqGyIVMTA3MzgyNzI3NTM4OTQwNDY3NTM2KAA4ADDhl4jMrDM4mauUzKwzSjEKCnRleHQvcGxhaW4SI1VuZSBwcsOpc2VudGF0aW9uIGRlIGwnb3JnYW5pc2F0aW9uWgx1NHMza2o4aTFidTJyAiAAeACaAQYIABAAGACqAZ4EEpsEUG91ciBsZXMgaW5kw6lwZW5kYW50cyBjJiMzOTtlc3QgYml6YXJlZSBjb21tZSBkZW1hbmRlLCBqZSBwcmVjaXNlcmFpIHBvdXIgbGVzIGVudHJlcHJpc2VzLCBub24gPyBtYSBwcm9wb3NpdGlvbiA6wqBVbmUgcHLDqXNlbnRhdGlvbiBkZSBs4oCZb3JnYW5pc2F0aW9uIG1pc2UgZW4gcGxhY2UgcG91ciBs4oCZZXjDqWN1dGlvbiBkZXMgcHJlc3RhdGlvbnMuIENldHRlIHByw6lzZW50YXRpb24gZXN0IHZhbGFibGUgYXVzc2kgYmllbiBwb3VyIHVuZSBlbnRyZXByaXNlIHNvdW1pc3Npb25uYWlyZSBxdWUgcG91ciB1bmUgw6lxdWlwZSBjb25zdGl0dcOpZSBkZSBwbHVzaWV1cnMgcGVyc29ubmVzLiBFbiBjYXMgZGUgY2FuZGlkYXR1cmUgaW5kaXZpZHVlbGxlLCBsYSBwcsOpc2VudGF0aW9uIGR1IHNvdW1pc3Npb25uYWlyZSB0aWVudCBsaWV1IMOgIGxhIGZvaXMgZGUgcHLDqXNlbnRhdGlvbiBkdSBwcm9maWwgZXQgZGUgbOKAmW9yZ2FuaXNhdGlvbiwgc2FucyBuw6ljZXNzaXTDqSBkZSBkb3VibG9uIDsgaWRlbSBwb3VyIGxlIGxvdCAyIGV0IDMY4ZeIzKwzIJmrlMysM0IQa2l4LjQ0amQ4YnBnc2FobjIPaWQuaWVqM2d4Y3hmNHRoMg9pZC51cGZubjA4NTFzbXQyDmgucmZzZTZyZHdsNjJyMg5oLnA0dGJsY2VsNnJkMzIPaWQuZ3M3bTdrM21nbWlkMg9pZC4yMjM3c29jamR2M3Q4AGojChRzdWdnZXN0LjI0MDVnam1rdGo1ZRILQ2F0aCBSVVBQTElqIwoUc3VnZ2VzdC5mc3FrMGdhcmJ3cnYSC0NhdGggUlVQUExJaiMKFHN1Z2dlc3QubnQzbnl2ZjBreDd1EgtDYXRoIFJVUFBMSWojChRzdWdnZXN0LmtnNGI1MTI4ejBschILQ2F0aCBSVVBQTElqIwoUc3VnZ2VzdC5zMndsdGZyc2Q0NGcSC0NhdGggUlVQUExJaiIKE3N1Z2dlc3QuaXlodmhmNDR3MWYSC0NhdGggUlVQUExJciExZ04xWS1kVDhUd3ozS0EwcXNlVXFYczZtMkxBTUFkWj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5D05671521DD804ABE10114395213BF9" ma:contentTypeVersion="13" ma:contentTypeDescription="Crée un document." ma:contentTypeScope="" ma:versionID="23b4e005d105f6597b0d321822d0a400">
  <xsd:schema xmlns:xsd="http://www.w3.org/2001/XMLSchema" xmlns:xs="http://www.w3.org/2001/XMLSchema" xmlns:p="http://schemas.microsoft.com/office/2006/metadata/properties" xmlns:ns2="f704bcd8-5206-435b-9cfc-a84acbc4a245" xmlns:ns3="a4356261-4651-4d8a-938d-f177430a8309" targetNamespace="http://schemas.microsoft.com/office/2006/metadata/properties" ma:root="true" ma:fieldsID="a2d629cc9c3bb1f4f5ccb4b1ac19ef08" ns2:_="" ns3:_="">
    <xsd:import namespace="f704bcd8-5206-435b-9cfc-a84acbc4a245"/>
    <xsd:import namespace="a4356261-4651-4d8a-938d-f177430a83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4bcd8-5206-435b-9cfc-a84acbc4a2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bb45d193-5b42-4305-841c-4832305a613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356261-4651-4d8a-938d-f177430a8309"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04bcd8-5206-435b-9cfc-a84acbc4a2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07020A-DCB6-4EC9-9790-EB6D67370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4bcd8-5206-435b-9cfc-a84acbc4a245"/>
    <ds:schemaRef ds:uri="a4356261-4651-4d8a-938d-f177430a8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92099D-92CE-429C-99B3-5254DFCBA586}">
  <ds:schemaRefs>
    <ds:schemaRef ds:uri="http://schemas.microsoft.com/sharepoint/v3/contenttype/forms"/>
  </ds:schemaRefs>
</ds:datastoreItem>
</file>

<file path=customXml/itemProps4.xml><?xml version="1.0" encoding="utf-8"?>
<ds:datastoreItem xmlns:ds="http://schemas.openxmlformats.org/officeDocument/2006/customXml" ds:itemID="{92B30772-1767-4FFE-AEF7-0FF5BC56D50E}">
  <ds:schemaRefs>
    <ds:schemaRef ds:uri="http://schemas.microsoft.com/office/2006/metadata/properties"/>
    <ds:schemaRef ds:uri="http://schemas.microsoft.com/office/infopath/2007/PartnerControls"/>
    <ds:schemaRef ds:uri="f704bcd8-5206-435b-9cfc-a84acbc4a245"/>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3226</Words>
  <Characters>17745</Characters>
  <Application>Microsoft Office Word</Application>
  <DocSecurity>0</DocSecurity>
  <Lines>147</Lines>
  <Paragraphs>41</Paragraphs>
  <ScaleCrop>false</ScaleCrop>
  <Company/>
  <LinksUpToDate>false</LinksUpToDate>
  <CharactersWithSpaces>20930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amichel</dc:creator>
  <cp:lastModifiedBy>Cindy Espinosa</cp:lastModifiedBy>
  <cp:revision>9</cp:revision>
  <dcterms:created xsi:type="dcterms:W3CDTF">2025-12-08T13:40:00Z</dcterms:created>
  <dcterms:modified xsi:type="dcterms:W3CDTF">2025-12-12T09:15:00Z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0x0101005D05671521DD804ABE10114395213BF9</vt:lpwstr>
  </property>
</Properties>
</file>