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D72" w:rsidRDefault="00AE4C9D" w:rsidP="008E5B53">
      <w:pPr>
        <w:pStyle w:val="Titre1"/>
      </w:pPr>
      <w:bookmarkStart w:id="0" w:name="_Toc468979545"/>
      <w:r w:rsidRPr="00AE4C9D">
        <w:rPr>
          <w:noProof/>
          <w:lang w:eastAsia="fr-FR"/>
        </w:rPr>
        <w:drawing>
          <wp:inline distT="0" distB="0" distL="0" distR="0" wp14:anchorId="55A8F8C9" wp14:editId="05DF7592">
            <wp:extent cx="5760720" cy="866775"/>
            <wp:effectExtent l="0" t="0" r="0" b="952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7"/>
                    <a:stretch>
                      <a:fillRect/>
                    </a:stretch>
                  </pic:blipFill>
                  <pic:spPr>
                    <a:xfrm>
                      <a:off x="0" y="0"/>
                      <a:ext cx="5760720" cy="866775"/>
                    </a:xfrm>
                    <a:prstGeom prst="rect">
                      <a:avLst/>
                    </a:prstGeom>
                  </pic:spPr>
                </pic:pic>
              </a:graphicData>
            </a:graphic>
          </wp:inline>
        </w:drawing>
      </w:r>
    </w:p>
    <w:p w:rsidR="00D61C96" w:rsidRPr="00D61C96" w:rsidRDefault="00DF3F90" w:rsidP="00D61C96">
      <w:pPr>
        <w:pStyle w:val="Titre1"/>
        <w:spacing w:before="0" w:after="0"/>
        <w:rPr>
          <w:rFonts w:asciiTheme="minorHAnsi" w:hAnsiTheme="minorHAnsi"/>
          <w:sz w:val="22"/>
          <w:szCs w:val="22"/>
          <w:u w:val="none"/>
        </w:rPr>
      </w:pPr>
      <w:r w:rsidRPr="00D61C96">
        <w:rPr>
          <w:rFonts w:asciiTheme="minorHAnsi" w:hAnsiTheme="minorHAnsi"/>
          <w:sz w:val="22"/>
          <w:szCs w:val="22"/>
          <w:u w:val="none"/>
        </w:rPr>
        <w:t xml:space="preserve">ANNEXE </w:t>
      </w:r>
      <w:r w:rsidR="001A587E">
        <w:rPr>
          <w:rFonts w:asciiTheme="minorHAnsi" w:hAnsiTheme="minorHAnsi"/>
          <w:sz w:val="22"/>
          <w:szCs w:val="22"/>
          <w:u w:val="none"/>
        </w:rPr>
        <w:t>2</w:t>
      </w:r>
      <w:r w:rsidR="00D61C96" w:rsidRPr="00D61C96">
        <w:rPr>
          <w:rFonts w:asciiTheme="minorHAnsi" w:hAnsiTheme="minorHAnsi"/>
          <w:sz w:val="22"/>
          <w:szCs w:val="22"/>
          <w:u w:val="none"/>
        </w:rPr>
        <w:t xml:space="preserve"> AU REGLEMENT DE CONSULTATION</w:t>
      </w:r>
    </w:p>
    <w:p w:rsidR="008E5B53" w:rsidRPr="00D61C96" w:rsidRDefault="008E5B53" w:rsidP="00D61C96">
      <w:pPr>
        <w:pStyle w:val="Titre1"/>
        <w:spacing w:before="0" w:after="0"/>
        <w:rPr>
          <w:rFonts w:asciiTheme="minorHAnsi" w:hAnsiTheme="minorHAnsi"/>
          <w:sz w:val="22"/>
          <w:szCs w:val="22"/>
          <w:u w:val="none"/>
        </w:rPr>
      </w:pPr>
      <w:r w:rsidRPr="00D61C96">
        <w:rPr>
          <w:rFonts w:asciiTheme="minorHAnsi" w:hAnsiTheme="minorHAnsi"/>
          <w:sz w:val="22"/>
          <w:szCs w:val="22"/>
          <w:u w:val="none"/>
        </w:rPr>
        <w:t>NOTE DE PROCEDURE POUR LES REPONSES DEMATERIALISEES</w:t>
      </w:r>
      <w:bookmarkEnd w:id="0"/>
    </w:p>
    <w:p w:rsidR="00D61C96" w:rsidRPr="00D61C96" w:rsidRDefault="00D61C96" w:rsidP="00D61C96">
      <w:pPr>
        <w:rPr>
          <w:rFonts w:asciiTheme="minorHAnsi" w:hAnsiTheme="minorHAnsi"/>
          <w:sz w:val="22"/>
          <w:lang w:eastAsia="en-US"/>
        </w:rPr>
      </w:pPr>
    </w:p>
    <w:p w:rsidR="00DF3F90" w:rsidRPr="00D61C96" w:rsidRDefault="00DF3F90" w:rsidP="00DF3F90">
      <w:pPr>
        <w:rPr>
          <w:rFonts w:asciiTheme="minorHAnsi" w:eastAsia="Calibri" w:hAnsiTheme="minorHAnsi" w:cs="Calibri"/>
          <w:sz w:val="22"/>
          <w:lang w:eastAsia="en-US"/>
        </w:rPr>
      </w:pPr>
      <w:r w:rsidRPr="00D61C96">
        <w:rPr>
          <w:rFonts w:asciiTheme="minorHAnsi" w:eastAsia="Calibri" w:hAnsiTheme="minorHAnsi" w:cs="Calibri"/>
          <w:sz w:val="22"/>
          <w:lang w:eastAsia="en-US"/>
        </w:rPr>
        <w:t xml:space="preserve">Les Hospices civils de Lyon utilisent la plateforme </w:t>
      </w:r>
      <w:r w:rsidRPr="00D61C96">
        <w:rPr>
          <w:rFonts w:asciiTheme="minorHAnsi" w:eastAsia="Calibri" w:hAnsiTheme="minorHAnsi" w:cs="Calibri"/>
          <w:b/>
          <w:sz w:val="22"/>
          <w:lang w:eastAsia="en-US"/>
        </w:rPr>
        <w:t>PLACE</w:t>
      </w:r>
      <w:r w:rsidRPr="00D61C96">
        <w:rPr>
          <w:rFonts w:asciiTheme="minorHAnsi" w:eastAsia="Calibri" w:hAnsiTheme="minorHAnsi" w:cs="Calibri"/>
          <w:sz w:val="22"/>
          <w:lang w:eastAsia="en-US"/>
        </w:rPr>
        <w:t xml:space="preserve"> </w:t>
      </w:r>
      <w:r w:rsidR="001C35D0" w:rsidRPr="00D61C96">
        <w:rPr>
          <w:rFonts w:asciiTheme="minorHAnsi" w:eastAsia="Calibri" w:hAnsiTheme="minorHAnsi" w:cs="Calibri"/>
          <w:sz w:val="22"/>
          <w:lang w:eastAsia="en-US"/>
        </w:rPr>
        <w:t xml:space="preserve">pour la dématérialisation </w:t>
      </w:r>
      <w:r w:rsidR="000D689E" w:rsidRPr="00D61C96">
        <w:rPr>
          <w:rFonts w:asciiTheme="minorHAnsi" w:eastAsia="Calibri" w:hAnsiTheme="minorHAnsi" w:cs="Calibri"/>
          <w:sz w:val="22"/>
          <w:lang w:eastAsia="en-US"/>
        </w:rPr>
        <w:t>d</w:t>
      </w:r>
      <w:r w:rsidR="001C35D0" w:rsidRPr="00D61C96">
        <w:rPr>
          <w:rFonts w:asciiTheme="minorHAnsi" w:eastAsia="Calibri" w:hAnsiTheme="minorHAnsi" w:cs="Calibri"/>
          <w:sz w:val="22"/>
          <w:lang w:eastAsia="en-US"/>
        </w:rPr>
        <w:t>es procédures de passation</w:t>
      </w:r>
      <w:r w:rsidR="000D689E" w:rsidRPr="00D61C96">
        <w:rPr>
          <w:rFonts w:asciiTheme="minorHAnsi" w:eastAsia="Calibri" w:hAnsiTheme="minorHAnsi" w:cs="Calibri"/>
          <w:sz w:val="22"/>
          <w:lang w:eastAsia="en-US"/>
        </w:rPr>
        <w:t xml:space="preserve"> de ses marchés publics.</w:t>
      </w:r>
    </w:p>
    <w:p w:rsidR="00DF3F90" w:rsidRPr="00D61C96" w:rsidRDefault="00DF3F90" w:rsidP="00DF3F90">
      <w:pPr>
        <w:rPr>
          <w:rFonts w:asciiTheme="minorHAnsi" w:eastAsia="Calibri" w:hAnsiTheme="minorHAnsi" w:cs="Calibri"/>
          <w:sz w:val="22"/>
          <w:lang w:eastAsia="en-US"/>
        </w:rPr>
      </w:pPr>
    </w:p>
    <w:p w:rsidR="001C35D0" w:rsidRPr="00D61C96" w:rsidRDefault="00DF3F90" w:rsidP="00DF3F90">
      <w:pPr>
        <w:rPr>
          <w:rStyle w:val="Lienhypertexte"/>
          <w:rFonts w:asciiTheme="minorHAnsi" w:eastAsia="Calibri" w:hAnsiTheme="minorHAnsi" w:cs="Calibri"/>
          <w:b/>
          <w:sz w:val="22"/>
          <w:lang w:eastAsia="en-US"/>
        </w:rPr>
      </w:pPr>
      <w:r w:rsidRPr="00D61C96">
        <w:rPr>
          <w:rFonts w:asciiTheme="minorHAnsi" w:eastAsia="Calibri" w:hAnsiTheme="minorHAnsi" w:cs="Calibri"/>
          <w:sz w:val="22"/>
          <w:lang w:eastAsia="en-US"/>
        </w:rPr>
        <w:t>Un guide d'utilisation et d</w:t>
      </w:r>
      <w:r w:rsidR="008E5B53" w:rsidRPr="00D61C96">
        <w:rPr>
          <w:rFonts w:asciiTheme="minorHAnsi" w:eastAsia="Calibri" w:hAnsiTheme="minorHAnsi" w:cs="Calibri"/>
          <w:sz w:val="22"/>
          <w:lang w:eastAsia="en-US"/>
        </w:rPr>
        <w:t xml:space="preserve">es films d'autoformation sont mis à disposition dans la rubrique "Aide" à l’adresse : </w:t>
      </w:r>
      <w:r w:rsidR="00D61C96" w:rsidRPr="00D61C96">
        <w:rPr>
          <w:rFonts w:asciiTheme="minorHAnsi" w:eastAsia="Calibri" w:hAnsiTheme="minorHAnsi" w:cs="Calibri"/>
          <w:b/>
          <w:sz w:val="22"/>
          <w:lang w:eastAsia="en-US"/>
        </w:rPr>
        <w:fldChar w:fldCharType="begin"/>
      </w:r>
      <w:r w:rsidR="00D61C96" w:rsidRPr="00D61C96">
        <w:rPr>
          <w:rFonts w:asciiTheme="minorHAnsi" w:eastAsia="Calibri" w:hAnsiTheme="minorHAnsi" w:cs="Calibri"/>
          <w:b/>
          <w:sz w:val="22"/>
          <w:lang w:eastAsia="en-US"/>
        </w:rPr>
        <w:instrText xml:space="preserve"> HYPERLINK "https://www.marches-publics.gouv.fr/" </w:instrText>
      </w:r>
      <w:r w:rsidR="00D61C96" w:rsidRPr="00D61C96">
        <w:rPr>
          <w:rFonts w:asciiTheme="minorHAnsi" w:eastAsia="Calibri" w:hAnsiTheme="minorHAnsi" w:cs="Calibri"/>
          <w:b/>
          <w:sz w:val="22"/>
          <w:lang w:eastAsia="en-US"/>
        </w:rPr>
        <w:fldChar w:fldCharType="separate"/>
      </w:r>
      <w:r w:rsidR="008E5B53" w:rsidRPr="00D61C96">
        <w:rPr>
          <w:rStyle w:val="Lienhypertexte"/>
          <w:rFonts w:asciiTheme="minorHAnsi" w:eastAsia="Calibri" w:hAnsiTheme="minorHAnsi" w:cs="Calibri"/>
          <w:sz w:val="22"/>
          <w:lang w:eastAsia="en-US"/>
        </w:rPr>
        <w:t>https://www.marches-publics.gouv.fr</w:t>
      </w:r>
      <w:r w:rsidR="00D61C96" w:rsidRPr="00D61C96">
        <w:rPr>
          <w:rStyle w:val="Lienhypertexte"/>
          <w:rFonts w:asciiTheme="minorHAnsi" w:eastAsia="Calibri" w:hAnsiTheme="minorHAnsi" w:cs="Calibri"/>
          <w:sz w:val="22"/>
          <w:lang w:eastAsia="en-US"/>
        </w:rPr>
        <w:t>.</w:t>
      </w:r>
    </w:p>
    <w:p w:rsidR="00DF3F90" w:rsidRPr="00D61C96" w:rsidRDefault="00D61C96" w:rsidP="00DF3F90">
      <w:pPr>
        <w:rPr>
          <w:rFonts w:asciiTheme="minorHAnsi" w:eastAsia="Calibri" w:hAnsiTheme="minorHAnsi" w:cs="Calibri"/>
          <w:sz w:val="22"/>
          <w:lang w:eastAsia="en-US"/>
        </w:rPr>
      </w:pPr>
      <w:r w:rsidRPr="00D61C96">
        <w:rPr>
          <w:rFonts w:asciiTheme="minorHAnsi" w:eastAsia="Calibri" w:hAnsiTheme="minorHAnsi" w:cs="Calibri"/>
          <w:b/>
          <w:sz w:val="22"/>
          <w:lang w:eastAsia="en-US"/>
        </w:rPr>
        <w:fldChar w:fldCharType="end"/>
      </w: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t xml:space="preserve">Il est également possible de s'entraîner sur la plate-forme avec les </w:t>
      </w:r>
      <w:hyperlink r:id="rId8" w:history="1">
        <w:r w:rsidRPr="00D61C96">
          <w:rPr>
            <w:rFonts w:asciiTheme="minorHAnsi" w:eastAsia="Calibri" w:hAnsiTheme="minorHAnsi" w:cs="Calibri"/>
            <w:sz w:val="22"/>
            <w:lang w:eastAsia="en-US"/>
          </w:rPr>
          <w:t>consultations de test disponibles dans la rubrique "Se préparer à répondre".</w:t>
        </w:r>
      </w:hyperlink>
    </w:p>
    <w:p w:rsidR="008E5B53" w:rsidRPr="00D61C96" w:rsidRDefault="008E5B53" w:rsidP="008E5B53">
      <w:pPr>
        <w:rPr>
          <w:rFonts w:asciiTheme="minorHAnsi" w:eastAsia="Calibri" w:hAnsiTheme="minorHAnsi" w:cs="Calibri"/>
          <w:bCs/>
          <w:snapToGrid w:val="0"/>
          <w:color w:val="000000"/>
          <w:sz w:val="22"/>
          <w:lang w:eastAsia="en-US"/>
        </w:rPr>
      </w:pPr>
    </w:p>
    <w:p w:rsidR="00BF74CA" w:rsidRDefault="008E5B53" w:rsidP="00BF74CA">
      <w:pPr>
        <w:jc w:val="left"/>
        <w:rPr>
          <w:rFonts w:asciiTheme="minorHAnsi" w:eastAsia="Calibri" w:hAnsiTheme="minorHAnsi" w:cs="Calibri"/>
          <w:sz w:val="22"/>
          <w:lang w:eastAsia="en-US"/>
        </w:rPr>
      </w:pPr>
      <w:r w:rsidRPr="00D61C96">
        <w:rPr>
          <w:rFonts w:asciiTheme="minorHAnsi" w:eastAsia="Calibri" w:hAnsiTheme="minorHAnsi" w:cs="Calibri"/>
          <w:sz w:val="22"/>
          <w:lang w:eastAsia="en-US"/>
        </w:rPr>
        <w:t>Un service de support téléphonique est mis à disposition des entreprises souhaitant soumissionner aux marchés publics.</w:t>
      </w:r>
      <w:r w:rsidR="00DF3F90" w:rsidRPr="00D61C96">
        <w:rPr>
          <w:rFonts w:asciiTheme="minorHAnsi" w:eastAsia="Calibri" w:hAnsiTheme="minorHAnsi" w:cs="Calibri"/>
          <w:sz w:val="22"/>
          <w:lang w:eastAsia="en-US"/>
        </w:rPr>
        <w:t xml:space="preserve"> </w:t>
      </w:r>
      <w:r w:rsidRPr="00D61C96">
        <w:rPr>
          <w:rFonts w:asciiTheme="minorHAnsi" w:eastAsia="Calibri" w:hAnsiTheme="minorHAnsi" w:cs="Calibri"/>
          <w:sz w:val="22"/>
          <w:lang w:eastAsia="en-US"/>
        </w:rPr>
        <w:t>Avant de con</w:t>
      </w:r>
      <w:r w:rsidR="00BF74CA">
        <w:rPr>
          <w:rFonts w:asciiTheme="minorHAnsi" w:eastAsia="Calibri" w:hAnsiTheme="minorHAnsi" w:cs="Calibri"/>
          <w:sz w:val="22"/>
          <w:lang w:eastAsia="en-US"/>
        </w:rPr>
        <w:t>tac</w:t>
      </w:r>
      <w:bookmarkStart w:id="1" w:name="_GoBack"/>
      <w:bookmarkEnd w:id="1"/>
      <w:r w:rsidR="00BF74CA">
        <w:rPr>
          <w:rFonts w:asciiTheme="minorHAnsi" w:eastAsia="Calibri" w:hAnsiTheme="minorHAnsi" w:cs="Calibri"/>
          <w:sz w:val="22"/>
          <w:lang w:eastAsia="en-US"/>
        </w:rPr>
        <w:t>ter l'assistance</w:t>
      </w:r>
      <w:r w:rsidRPr="00D61C96">
        <w:rPr>
          <w:rFonts w:asciiTheme="minorHAnsi" w:eastAsia="Calibri" w:hAnsiTheme="minorHAnsi" w:cs="Calibri"/>
          <w:sz w:val="22"/>
          <w:lang w:eastAsia="en-US"/>
        </w:rPr>
        <w:t xml:space="preserve">, assurez-vous d'avoir téléchargé et consulté </w:t>
      </w:r>
      <w:hyperlink r:id="rId9" w:tgtFrame="_blank" w:history="1">
        <w:r w:rsidRPr="00D61C96">
          <w:rPr>
            <w:rFonts w:asciiTheme="minorHAnsi" w:eastAsia="Calibri" w:hAnsiTheme="minorHAnsi" w:cs="Calibri"/>
            <w:sz w:val="22"/>
            <w:lang w:eastAsia="en-US"/>
          </w:rPr>
          <w:t>les guides mis à votre disposition dans la rubrique « Aide »</w:t>
        </w:r>
        <w:r w:rsidR="00BF74CA">
          <w:rPr>
            <w:rFonts w:asciiTheme="minorHAnsi" w:eastAsia="Calibri" w:hAnsiTheme="minorHAnsi" w:cs="Calibri"/>
            <w:sz w:val="22"/>
            <w:lang w:eastAsia="en-US"/>
          </w:rPr>
          <w:t>.</w:t>
        </w:r>
        <w:r w:rsidRPr="00D61C96">
          <w:rPr>
            <w:rFonts w:asciiTheme="minorHAnsi" w:eastAsia="Calibri" w:hAnsiTheme="minorHAnsi" w:cs="Calibri"/>
            <w:sz w:val="22"/>
            <w:lang w:eastAsia="en-US"/>
          </w:rPr>
          <w:t xml:space="preserve"> </w:t>
        </w:r>
      </w:hyperlink>
      <w:r w:rsidRPr="00D61C96">
        <w:rPr>
          <w:rFonts w:asciiTheme="minorHAnsi" w:eastAsia="Calibri" w:hAnsiTheme="minorHAnsi" w:cs="Calibri"/>
          <w:sz w:val="22"/>
          <w:lang w:eastAsia="en-US"/>
        </w:rPr>
        <w:br/>
      </w:r>
    </w:p>
    <w:p w:rsidR="008E5B53" w:rsidRPr="00D61C96" w:rsidRDefault="00BF74CA" w:rsidP="00BF74CA">
      <w:pPr>
        <w:jc w:val="left"/>
        <w:rPr>
          <w:rFonts w:asciiTheme="minorHAnsi" w:eastAsia="Calibri" w:hAnsiTheme="minorHAnsi" w:cs="Calibri"/>
          <w:sz w:val="22"/>
          <w:lang w:eastAsia="en-US"/>
        </w:rPr>
      </w:pPr>
      <w:r>
        <w:rPr>
          <w:rFonts w:asciiTheme="minorHAnsi" w:eastAsia="Calibri" w:hAnsiTheme="minorHAnsi" w:cs="Calibri"/>
          <w:sz w:val="22"/>
          <w:lang w:eastAsia="en-US"/>
        </w:rPr>
        <w:t>Pour contacter l’assistance :</w:t>
      </w:r>
      <w:r w:rsidR="008E5B53" w:rsidRPr="00D61C96">
        <w:rPr>
          <w:rFonts w:asciiTheme="minorHAnsi" w:eastAsia="Calibri" w:hAnsiTheme="minorHAnsi" w:cs="Calibri"/>
          <w:sz w:val="22"/>
          <w:lang w:eastAsia="en-US"/>
        </w:rPr>
        <w:br/>
      </w:r>
    </w:p>
    <w:p w:rsidR="00BF74CA" w:rsidRDefault="00BF74CA" w:rsidP="00BF74CA">
      <w:pPr>
        <w:numPr>
          <w:ilvl w:val="0"/>
          <w:numId w:val="4"/>
        </w:numPr>
        <w:jc w:val="left"/>
      </w:pPr>
      <w:r>
        <w:t>Soit avec la languette en haut à droite « Faq et support en ligne »</w:t>
      </w:r>
    </w:p>
    <w:p w:rsidR="00BF74CA" w:rsidRDefault="00BF74CA" w:rsidP="00BF74CA">
      <w:pPr>
        <w:numPr>
          <w:ilvl w:val="0"/>
          <w:numId w:val="4"/>
        </w:numPr>
        <w:jc w:val="left"/>
      </w:pPr>
      <w:r>
        <w:t>Soit à par</w:t>
      </w:r>
      <w:r>
        <w:t>tir du Menu Aide / assistance</w:t>
      </w:r>
    </w:p>
    <w:p w:rsidR="008E5B53" w:rsidRDefault="008E5B53" w:rsidP="008E5B53">
      <w:pPr>
        <w:jc w:val="left"/>
        <w:rPr>
          <w:rFonts w:asciiTheme="minorHAnsi" w:eastAsia="Calibri" w:hAnsiTheme="minorHAnsi" w:cs="Calibri"/>
          <w:bCs/>
          <w:snapToGrid w:val="0"/>
          <w:color w:val="000000"/>
          <w:sz w:val="22"/>
          <w:u w:val="single"/>
          <w:lang w:eastAsia="en-US"/>
        </w:rPr>
      </w:pPr>
    </w:p>
    <w:p w:rsidR="00BF74CA" w:rsidRDefault="00BF74CA" w:rsidP="008E5B53">
      <w:pPr>
        <w:jc w:val="left"/>
        <w:rPr>
          <w:rFonts w:asciiTheme="minorHAnsi" w:eastAsia="Calibri" w:hAnsiTheme="minorHAnsi" w:cs="Calibri"/>
          <w:bCs/>
          <w:snapToGrid w:val="0"/>
          <w:color w:val="000000"/>
          <w:sz w:val="22"/>
          <w:u w:val="single"/>
          <w:lang w:eastAsia="en-US"/>
        </w:rPr>
      </w:pPr>
      <w:r>
        <w:rPr>
          <w:noProof/>
        </w:rPr>
        <w:drawing>
          <wp:inline distT="0" distB="0" distL="0" distR="0">
            <wp:extent cx="5126182" cy="1738630"/>
            <wp:effectExtent l="0" t="0" r="0" b="0"/>
            <wp:docPr id="2" name="Image 2" descr="cid:image014.jpg@01DBBB47.FBBEC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4.jpg@01DBBB47.FBBECFE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130085" cy="1739954"/>
                    </a:xfrm>
                    <a:prstGeom prst="rect">
                      <a:avLst/>
                    </a:prstGeom>
                    <a:noFill/>
                    <a:ln>
                      <a:noFill/>
                    </a:ln>
                  </pic:spPr>
                </pic:pic>
              </a:graphicData>
            </a:graphic>
          </wp:inline>
        </w:drawing>
      </w:r>
    </w:p>
    <w:p w:rsidR="00BF74CA" w:rsidRDefault="00BF74CA" w:rsidP="008E5B53">
      <w:pPr>
        <w:jc w:val="left"/>
        <w:rPr>
          <w:rFonts w:asciiTheme="minorHAnsi" w:eastAsia="Calibri" w:hAnsiTheme="minorHAnsi" w:cs="Calibri"/>
          <w:bCs/>
          <w:snapToGrid w:val="0"/>
          <w:color w:val="000000"/>
          <w:sz w:val="22"/>
          <w:u w:val="single"/>
          <w:lang w:eastAsia="en-US"/>
        </w:rPr>
      </w:pPr>
    </w:p>
    <w:p w:rsidR="00BF74CA" w:rsidRDefault="00BF74CA" w:rsidP="008E5B53">
      <w:pPr>
        <w:jc w:val="left"/>
        <w:rPr>
          <w:rFonts w:asciiTheme="minorHAnsi" w:eastAsia="Calibri" w:hAnsiTheme="minorHAnsi" w:cs="Calibri"/>
          <w:bCs/>
          <w:snapToGrid w:val="0"/>
          <w:color w:val="000000"/>
          <w:sz w:val="22"/>
          <w:u w:val="single"/>
          <w:lang w:eastAsia="en-US"/>
        </w:rPr>
      </w:pPr>
    </w:p>
    <w:p w:rsidR="00BF74CA" w:rsidRDefault="00BF74CA" w:rsidP="008E5B53">
      <w:pPr>
        <w:jc w:val="left"/>
        <w:rPr>
          <w:rFonts w:asciiTheme="minorHAnsi" w:eastAsia="Calibri" w:hAnsiTheme="minorHAnsi" w:cs="Calibri"/>
          <w:bCs/>
          <w:snapToGrid w:val="0"/>
          <w:color w:val="000000"/>
          <w:sz w:val="22"/>
          <w:u w:val="single"/>
          <w:lang w:eastAsia="en-US"/>
        </w:rPr>
      </w:pPr>
      <w:r>
        <w:rPr>
          <w:noProof/>
        </w:rPr>
        <w:drawing>
          <wp:inline distT="0" distB="0" distL="0" distR="0">
            <wp:extent cx="2320637" cy="1745615"/>
            <wp:effectExtent l="0" t="0" r="3810" b="6985"/>
            <wp:docPr id="4" name="Image 4" descr="cid:image015.jpg@01DBBB47.FBBEC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5.jpg@01DBBB47.FBBECFE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322469" cy="1746993"/>
                    </a:xfrm>
                    <a:prstGeom prst="rect">
                      <a:avLst/>
                    </a:prstGeom>
                    <a:noFill/>
                    <a:ln>
                      <a:noFill/>
                    </a:ln>
                  </pic:spPr>
                </pic:pic>
              </a:graphicData>
            </a:graphic>
          </wp:inline>
        </w:drawing>
      </w:r>
    </w:p>
    <w:p w:rsidR="00BF74CA" w:rsidRPr="00D61C96" w:rsidRDefault="00BF74CA" w:rsidP="008E5B53">
      <w:pPr>
        <w:jc w:val="left"/>
        <w:rPr>
          <w:rFonts w:asciiTheme="minorHAnsi" w:eastAsia="Calibri" w:hAnsiTheme="minorHAnsi" w:cs="Calibri"/>
          <w:bCs/>
          <w:snapToGrid w:val="0"/>
          <w:color w:val="000000"/>
          <w:sz w:val="22"/>
          <w:u w:val="single"/>
          <w:lang w:eastAsia="en-US"/>
        </w:rPr>
      </w:pPr>
    </w:p>
    <w:p w:rsidR="008E5B53" w:rsidRPr="00D61C96" w:rsidRDefault="008E5B53" w:rsidP="008E5B53">
      <w:pPr>
        <w:jc w:val="left"/>
        <w:rPr>
          <w:rFonts w:asciiTheme="minorHAnsi" w:eastAsia="Calibri" w:hAnsiTheme="minorHAnsi" w:cs="Calibri"/>
          <w:sz w:val="22"/>
          <w:lang w:eastAsia="en-US"/>
        </w:rPr>
      </w:pPr>
    </w:p>
    <w:p w:rsidR="008E5B53" w:rsidRPr="00D61C96" w:rsidRDefault="008E5B53" w:rsidP="008E5B53">
      <w:pPr>
        <w:jc w:val="left"/>
        <w:rPr>
          <w:rFonts w:asciiTheme="minorHAnsi" w:eastAsia="Calibri" w:hAnsiTheme="minorHAnsi" w:cs="Calibri"/>
          <w:color w:val="000000"/>
          <w:sz w:val="22"/>
          <w:u w:val="single"/>
          <w:lang w:eastAsia="en-US"/>
        </w:rPr>
      </w:pPr>
      <w:r w:rsidRPr="00D61C96">
        <w:rPr>
          <w:rFonts w:asciiTheme="minorHAnsi" w:eastAsia="Calibri" w:hAnsiTheme="minorHAnsi" w:cs="Calibri"/>
          <w:b/>
          <w:bCs/>
          <w:color w:val="000000"/>
          <w:spacing w:val="5"/>
          <w:sz w:val="22"/>
          <w:u w:val="single"/>
          <w:lang w:eastAsia="en-US"/>
        </w:rPr>
        <w:t>FORMATS DES DOCUMENTS</w:t>
      </w:r>
    </w:p>
    <w:p w:rsidR="001C35D0" w:rsidRPr="00D61C96" w:rsidRDefault="001C35D0" w:rsidP="005B3F8A">
      <w:pPr>
        <w:jc w:val="left"/>
        <w:rPr>
          <w:rFonts w:asciiTheme="minorHAnsi" w:eastAsia="Calibri" w:hAnsiTheme="minorHAnsi" w:cs="Calibri"/>
          <w:sz w:val="22"/>
          <w:lang w:eastAsia="en-US"/>
        </w:rPr>
      </w:pPr>
    </w:p>
    <w:p w:rsidR="008E5B53" w:rsidRPr="00D61C96" w:rsidRDefault="008E5B53" w:rsidP="005B3F8A">
      <w:pPr>
        <w:jc w:val="left"/>
        <w:rPr>
          <w:rFonts w:asciiTheme="minorHAnsi" w:eastAsia="Calibri" w:hAnsiTheme="minorHAnsi" w:cs="Calibri"/>
          <w:color w:val="1B363A"/>
          <w:sz w:val="22"/>
          <w:lang w:eastAsia="en-US"/>
        </w:rPr>
      </w:pPr>
      <w:r w:rsidRPr="00D61C96">
        <w:rPr>
          <w:rFonts w:asciiTheme="minorHAnsi" w:eastAsia="Calibri" w:hAnsiTheme="minorHAnsi" w:cs="Calibri"/>
          <w:sz w:val="22"/>
          <w:lang w:eastAsia="en-US"/>
        </w:rPr>
        <w:t>La liste des formats de fichiers acceptés par l'établissement Pouvoir adjudicateur est la suivante</w:t>
      </w:r>
      <w:r w:rsidRPr="00D61C96">
        <w:rPr>
          <w:rFonts w:asciiTheme="minorHAnsi" w:eastAsia="Calibri" w:hAnsiTheme="minorHAnsi" w:cs="Calibri"/>
          <w:color w:val="1B363A"/>
          <w:sz w:val="22"/>
          <w:lang w:eastAsia="en-US"/>
        </w:rPr>
        <w:t>:</w:t>
      </w:r>
    </w:p>
    <w:p w:rsidR="008E5B53" w:rsidRPr="00D61C96" w:rsidRDefault="008E5B53" w:rsidP="008E5B53">
      <w:pPr>
        <w:jc w:val="left"/>
        <w:rPr>
          <w:rFonts w:asciiTheme="minorHAnsi" w:eastAsia="Calibri" w:hAnsiTheme="minorHAnsi" w:cs="Calibri"/>
          <w:sz w:val="22"/>
          <w:lang w:eastAsia="en-US"/>
        </w:rPr>
      </w:pPr>
    </w:p>
    <w:p w:rsidR="008E5B53" w:rsidRPr="00D61C96" w:rsidRDefault="008E5B53" w:rsidP="008E5B53">
      <w:pPr>
        <w:jc w:val="left"/>
        <w:rPr>
          <w:rFonts w:asciiTheme="minorHAnsi" w:eastAsia="Calibri" w:hAnsiTheme="minorHAnsi" w:cs="Calibri"/>
          <w:sz w:val="22"/>
          <w:lang w:eastAsia="en-US"/>
        </w:rPr>
      </w:pPr>
      <w:r w:rsidRPr="00D61C96">
        <w:rPr>
          <w:rFonts w:asciiTheme="minorHAnsi" w:eastAsia="Calibri" w:hAnsiTheme="minorHAnsi" w:cs="Calibri"/>
          <w:sz w:val="22"/>
          <w:lang w:eastAsia="en-US"/>
        </w:rPr>
        <w:t>Portable Document Format (.pdf),</w:t>
      </w:r>
    </w:p>
    <w:p w:rsidR="008E5B53" w:rsidRPr="00D61C96" w:rsidRDefault="008E5B53" w:rsidP="008E5B53">
      <w:pPr>
        <w:jc w:val="left"/>
        <w:rPr>
          <w:rFonts w:asciiTheme="minorHAnsi" w:eastAsia="Calibri" w:hAnsiTheme="minorHAnsi" w:cs="Calibri"/>
          <w:sz w:val="22"/>
          <w:lang w:eastAsia="en-US"/>
        </w:rPr>
      </w:pPr>
      <w:r w:rsidRPr="00D61C96">
        <w:rPr>
          <w:rFonts w:asciiTheme="minorHAnsi" w:eastAsia="Calibri" w:hAnsiTheme="minorHAnsi" w:cs="Calibri"/>
          <w:sz w:val="22"/>
          <w:lang w:eastAsia="en-US"/>
        </w:rPr>
        <w:t>Rich Text Format (.rtf),</w:t>
      </w:r>
    </w:p>
    <w:p w:rsidR="008E5B53" w:rsidRPr="00D61C96" w:rsidRDefault="008E5B53" w:rsidP="008E5B53">
      <w:pPr>
        <w:jc w:val="left"/>
        <w:rPr>
          <w:rFonts w:asciiTheme="minorHAnsi" w:eastAsia="Calibri" w:hAnsiTheme="minorHAnsi" w:cs="Calibri"/>
          <w:sz w:val="22"/>
          <w:lang w:eastAsia="en-US"/>
        </w:rPr>
      </w:pPr>
      <w:r w:rsidRPr="00D61C96">
        <w:rPr>
          <w:rFonts w:asciiTheme="minorHAnsi" w:eastAsia="Calibri" w:hAnsiTheme="minorHAnsi" w:cs="Calibri"/>
          <w:sz w:val="22"/>
          <w:lang w:eastAsia="en-US"/>
        </w:rPr>
        <w:t>Compressés (exemples d'extensions :.zip, .rar),</w:t>
      </w:r>
    </w:p>
    <w:p w:rsidR="008E5B53" w:rsidRPr="00D61C96" w:rsidRDefault="008E5B53" w:rsidP="008E5B53">
      <w:pPr>
        <w:jc w:val="left"/>
        <w:rPr>
          <w:rFonts w:asciiTheme="minorHAnsi" w:eastAsia="Calibri" w:hAnsiTheme="minorHAnsi" w:cs="Calibri"/>
          <w:sz w:val="22"/>
          <w:lang w:eastAsia="en-US"/>
        </w:rPr>
      </w:pPr>
      <w:r w:rsidRPr="00D61C96">
        <w:rPr>
          <w:rFonts w:asciiTheme="minorHAnsi" w:eastAsia="Calibri" w:hAnsiTheme="minorHAnsi" w:cs="Calibri"/>
          <w:spacing w:val="11"/>
          <w:sz w:val="22"/>
          <w:lang w:eastAsia="en-US"/>
        </w:rPr>
        <w:t xml:space="preserve">Applications bureautiques (exemples d'extensions : .doc, .xls, .pwt, .pub, .mdb), </w:t>
      </w:r>
      <w:r w:rsidRPr="00D61C96">
        <w:rPr>
          <w:rFonts w:asciiTheme="minorHAnsi" w:eastAsia="Calibri" w:hAnsiTheme="minorHAnsi" w:cs="Calibri"/>
          <w:sz w:val="22"/>
          <w:lang w:eastAsia="en-US"/>
        </w:rPr>
        <w:t>Multimédias (exemples d'extensions : gif, .jpg, .png),</w:t>
      </w:r>
    </w:p>
    <w:p w:rsidR="008E5B53" w:rsidRPr="00D61C96" w:rsidRDefault="008E5B53" w:rsidP="008E5B53">
      <w:pPr>
        <w:jc w:val="left"/>
        <w:rPr>
          <w:rFonts w:asciiTheme="minorHAnsi" w:eastAsia="Calibri" w:hAnsiTheme="minorHAnsi" w:cs="Calibri"/>
          <w:sz w:val="22"/>
          <w:lang w:eastAsia="en-US"/>
        </w:rPr>
      </w:pPr>
      <w:r w:rsidRPr="00D61C96">
        <w:rPr>
          <w:rFonts w:asciiTheme="minorHAnsi" w:eastAsia="Calibri" w:hAnsiTheme="minorHAnsi" w:cs="Calibri"/>
          <w:sz w:val="22"/>
          <w:lang w:eastAsia="en-US"/>
        </w:rPr>
        <w:t>Internet : (exemple d'extension : .htm).</w:t>
      </w: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b/>
          <w:bCs/>
          <w:color w:val="000000"/>
          <w:spacing w:val="5"/>
          <w:sz w:val="22"/>
          <w:u w:val="single"/>
          <w:lang w:eastAsia="en-US"/>
        </w:rPr>
      </w:pPr>
      <w:r w:rsidRPr="00D61C96">
        <w:rPr>
          <w:rFonts w:asciiTheme="minorHAnsi" w:eastAsia="Calibri" w:hAnsiTheme="minorHAnsi" w:cs="Calibri"/>
          <w:b/>
          <w:bCs/>
          <w:color w:val="000000"/>
          <w:spacing w:val="5"/>
          <w:sz w:val="22"/>
          <w:u w:val="single"/>
          <w:lang w:eastAsia="en-US"/>
        </w:rPr>
        <w:t>OUTILS REQUIS POUR RÉPONDRE PAR VOIE DÉMATÉRIALISÉE</w:t>
      </w:r>
    </w:p>
    <w:p w:rsidR="008E5B53" w:rsidRPr="00D61C96" w:rsidRDefault="008E5B53" w:rsidP="008E5B53">
      <w:pPr>
        <w:ind w:firstLine="708"/>
        <w:rPr>
          <w:rFonts w:asciiTheme="minorHAnsi" w:eastAsia="Calibri" w:hAnsiTheme="minorHAnsi" w:cs="Calibri"/>
          <w:sz w:val="22"/>
          <w:lang w:eastAsia="en-US"/>
        </w:rPr>
      </w:pPr>
    </w:p>
    <w:p w:rsidR="008E5B53" w:rsidRPr="00D61C96" w:rsidRDefault="008E5B53" w:rsidP="005B3F8A">
      <w:pPr>
        <w:rPr>
          <w:rStyle w:val="Lienhypertexte"/>
          <w:rFonts w:asciiTheme="minorHAnsi" w:eastAsia="Calibri" w:hAnsiTheme="minorHAnsi" w:cs="Calibri"/>
          <w:sz w:val="22"/>
          <w:lang w:eastAsia="en-US"/>
        </w:rPr>
      </w:pPr>
      <w:r w:rsidRPr="00D61C96">
        <w:rPr>
          <w:rFonts w:asciiTheme="minorHAnsi" w:eastAsia="Calibri" w:hAnsiTheme="minorHAnsi" w:cs="Calibri"/>
          <w:sz w:val="22"/>
          <w:lang w:eastAsia="en-US"/>
        </w:rPr>
        <w:t xml:space="preserve">Le candidat doit s'assurer de disposer sur son poste de travail des outils listés figurant dans la Rubrique « Aide » Outils Informatiques » à l’adresse : </w:t>
      </w:r>
      <w:r w:rsidR="00D61C96" w:rsidRPr="00D61C96">
        <w:rPr>
          <w:rFonts w:asciiTheme="minorHAnsi" w:eastAsia="Calibri" w:hAnsiTheme="minorHAnsi" w:cs="Calibri"/>
          <w:sz w:val="22"/>
          <w:u w:val="single"/>
          <w:lang w:eastAsia="en-US"/>
        </w:rPr>
        <w:fldChar w:fldCharType="begin"/>
      </w:r>
      <w:r w:rsidR="00D61C96" w:rsidRPr="00D61C96">
        <w:rPr>
          <w:rFonts w:asciiTheme="minorHAnsi" w:eastAsia="Calibri" w:hAnsiTheme="minorHAnsi" w:cs="Calibri"/>
          <w:sz w:val="22"/>
          <w:u w:val="single"/>
          <w:lang w:eastAsia="en-US"/>
        </w:rPr>
        <w:instrText xml:space="preserve"> HYPERLINK "https://www.marches-publics.gouv.fr/" </w:instrText>
      </w:r>
      <w:r w:rsidR="00D61C96" w:rsidRPr="00D61C96">
        <w:rPr>
          <w:rFonts w:asciiTheme="minorHAnsi" w:eastAsia="Calibri" w:hAnsiTheme="minorHAnsi" w:cs="Calibri"/>
          <w:sz w:val="22"/>
          <w:u w:val="single"/>
          <w:lang w:eastAsia="en-US"/>
        </w:rPr>
        <w:fldChar w:fldCharType="separate"/>
      </w:r>
      <w:r w:rsidRPr="00D61C96">
        <w:rPr>
          <w:rStyle w:val="Lienhypertexte"/>
          <w:rFonts w:asciiTheme="minorHAnsi" w:eastAsia="Calibri" w:hAnsiTheme="minorHAnsi" w:cs="Calibri"/>
          <w:sz w:val="22"/>
          <w:lang w:eastAsia="en-US"/>
        </w:rPr>
        <w:t>https://www.marches-publics.gouv.fr</w:t>
      </w:r>
      <w:r w:rsidR="00D61C96" w:rsidRPr="00D61C96">
        <w:rPr>
          <w:rStyle w:val="Lienhypertexte"/>
          <w:rFonts w:asciiTheme="minorHAnsi" w:eastAsia="Calibri" w:hAnsiTheme="minorHAnsi" w:cs="Calibri"/>
          <w:sz w:val="22"/>
          <w:lang w:eastAsia="en-US"/>
        </w:rPr>
        <w:t>.</w:t>
      </w:r>
    </w:p>
    <w:p w:rsidR="00781B35" w:rsidRPr="00D61C96" w:rsidRDefault="00D61C96" w:rsidP="005B3F8A">
      <w:pPr>
        <w:rPr>
          <w:rFonts w:asciiTheme="minorHAnsi" w:eastAsia="Calibri" w:hAnsiTheme="minorHAnsi" w:cs="Calibri"/>
          <w:sz w:val="22"/>
          <w:lang w:eastAsia="en-US"/>
        </w:rPr>
      </w:pPr>
      <w:r w:rsidRPr="00D61C96">
        <w:rPr>
          <w:rFonts w:asciiTheme="minorHAnsi" w:eastAsia="Calibri" w:hAnsiTheme="minorHAnsi" w:cs="Calibri"/>
          <w:sz w:val="22"/>
          <w:u w:val="single"/>
          <w:lang w:eastAsia="en-US"/>
        </w:rPr>
        <w:fldChar w:fldCharType="end"/>
      </w:r>
    </w:p>
    <w:p w:rsidR="001C35D0" w:rsidRPr="00D61C96" w:rsidRDefault="001C35D0" w:rsidP="005B3F8A">
      <w:pPr>
        <w:rPr>
          <w:rFonts w:asciiTheme="minorHAnsi" w:eastAsia="Calibri" w:hAnsiTheme="minorHAnsi" w:cs="Calibri"/>
          <w:sz w:val="22"/>
          <w:lang w:eastAsia="en-US"/>
        </w:rPr>
      </w:pPr>
    </w:p>
    <w:p w:rsidR="001C35D0" w:rsidRPr="00D61C96" w:rsidRDefault="001C35D0" w:rsidP="005B3F8A">
      <w:pPr>
        <w:rPr>
          <w:rFonts w:asciiTheme="minorHAnsi" w:eastAsia="Calibri" w:hAnsiTheme="minorHAnsi" w:cs="Calibri"/>
          <w:sz w:val="22"/>
          <w:lang w:eastAsia="en-US"/>
        </w:rPr>
      </w:pPr>
    </w:p>
    <w:p w:rsidR="008E5B53" w:rsidRPr="00D61C96" w:rsidRDefault="008E5B53" w:rsidP="008E5B53">
      <w:pPr>
        <w:ind w:firstLine="708"/>
        <w:rPr>
          <w:rFonts w:asciiTheme="minorHAnsi" w:eastAsia="Calibri" w:hAnsiTheme="minorHAnsi" w:cs="Calibri"/>
          <w:sz w:val="22"/>
          <w:u w:val="single"/>
          <w:lang w:eastAsia="en-US"/>
        </w:rPr>
      </w:pPr>
    </w:p>
    <w:p w:rsidR="008E5B53" w:rsidRPr="00D61C96" w:rsidRDefault="008E5B53" w:rsidP="008E5B53">
      <w:pPr>
        <w:ind w:firstLine="708"/>
        <w:rPr>
          <w:rFonts w:asciiTheme="minorHAnsi" w:eastAsia="Calibri" w:hAnsiTheme="minorHAnsi" w:cs="Calibri"/>
          <w:sz w:val="22"/>
          <w:u w:val="single"/>
          <w:lang w:eastAsia="en-US"/>
        </w:rPr>
      </w:pPr>
      <w:r w:rsidRPr="00D61C96">
        <w:rPr>
          <w:rFonts w:asciiTheme="minorHAnsi" w:eastAsia="Calibri" w:hAnsiTheme="minorHAnsi" w:cs="Calibri"/>
          <w:sz w:val="22"/>
          <w:u w:val="single"/>
          <w:lang w:eastAsia="en-US"/>
        </w:rPr>
        <w:t>Test de la configuration du poste</w:t>
      </w:r>
    </w:p>
    <w:p w:rsidR="001C35D0" w:rsidRPr="00D61C96" w:rsidRDefault="001C35D0"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t xml:space="preserve">La remise d'une réponse électronique exige l'utilisation d'un programme (applet). Ce programme assure le formatage des fichiers de réponse ainsi que les opérations de signature et de chiffrement, le cas échéant. Cet applet nécessite une configuration spécifique de votre poste de travail. </w:t>
      </w:r>
    </w:p>
    <w:p w:rsidR="001C35D0" w:rsidRPr="00D61C96" w:rsidRDefault="001C35D0" w:rsidP="001C35D0">
      <w:pPr>
        <w:rPr>
          <w:rFonts w:asciiTheme="minorHAnsi" w:eastAsia="Calibri" w:hAnsiTheme="minorHAnsi" w:cs="Calibri"/>
          <w:sz w:val="22"/>
          <w:lang w:eastAsia="en-US"/>
        </w:rPr>
      </w:pPr>
    </w:p>
    <w:p w:rsidR="008E5B53" w:rsidRPr="00D61C96" w:rsidRDefault="008E5B53" w:rsidP="001C35D0">
      <w:pPr>
        <w:rPr>
          <w:rFonts w:asciiTheme="minorHAnsi" w:eastAsia="Calibri" w:hAnsiTheme="minorHAnsi" w:cs="Calibri"/>
          <w:sz w:val="22"/>
          <w:lang w:eastAsia="en-US"/>
        </w:rPr>
      </w:pPr>
      <w:r w:rsidRPr="00D61C96">
        <w:rPr>
          <w:rFonts w:asciiTheme="minorHAnsi" w:eastAsia="Calibri" w:hAnsiTheme="minorHAnsi" w:cs="Calibri"/>
          <w:sz w:val="22"/>
          <w:lang w:eastAsia="en-US"/>
        </w:rPr>
        <w:t xml:space="preserve">Nous vous conseillons  de vérifier  les </w:t>
      </w:r>
      <w:r w:rsidR="001C35D0" w:rsidRPr="00D61C96">
        <w:rPr>
          <w:rFonts w:asciiTheme="minorHAnsi" w:eastAsia="Calibri" w:hAnsiTheme="minorHAnsi" w:cs="Calibri"/>
          <w:sz w:val="22"/>
          <w:lang w:eastAsia="en-US"/>
        </w:rPr>
        <w:t>prérequis</w:t>
      </w:r>
      <w:r w:rsidRPr="00D61C96">
        <w:rPr>
          <w:rFonts w:asciiTheme="minorHAnsi" w:eastAsia="Calibri" w:hAnsiTheme="minorHAnsi" w:cs="Calibri"/>
          <w:sz w:val="22"/>
          <w:lang w:eastAsia="en-US"/>
        </w:rPr>
        <w:t xml:space="preserve">  pour la remise électronique d'une réponse dans la rubrique « Se préparer à répondre » à l’adresse :</w:t>
      </w:r>
      <w:r w:rsidRPr="00D61C96">
        <w:rPr>
          <w:rFonts w:asciiTheme="minorHAnsi" w:eastAsia="Calibri" w:hAnsiTheme="minorHAnsi" w:cs="Calibri"/>
          <w:sz w:val="22"/>
          <w:u w:val="single"/>
          <w:lang w:eastAsia="en-US"/>
        </w:rPr>
        <w:t xml:space="preserve"> </w:t>
      </w:r>
      <w:hyperlink r:id="rId14" w:history="1">
        <w:r w:rsidRPr="00D61C96">
          <w:rPr>
            <w:rStyle w:val="Lienhypertexte"/>
            <w:rFonts w:asciiTheme="minorHAnsi" w:eastAsia="Calibri" w:hAnsiTheme="minorHAnsi" w:cs="Calibri"/>
            <w:sz w:val="22"/>
            <w:lang w:eastAsia="en-US"/>
          </w:rPr>
          <w:t>https://www.marches-publics.gouv.fr</w:t>
        </w:r>
        <w:r w:rsidR="001C35D0" w:rsidRPr="00D61C96">
          <w:rPr>
            <w:rStyle w:val="Lienhypertexte"/>
            <w:rFonts w:asciiTheme="minorHAnsi" w:eastAsia="Calibri" w:hAnsiTheme="minorHAnsi" w:cs="Calibri"/>
            <w:sz w:val="22"/>
            <w:lang w:eastAsia="en-US"/>
          </w:rPr>
          <w:t>.</w:t>
        </w:r>
      </w:hyperlink>
    </w:p>
    <w:p w:rsidR="001C35D0" w:rsidRPr="00D61C96" w:rsidRDefault="001C35D0" w:rsidP="001C35D0">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b/>
          <w:bCs/>
          <w:color w:val="000000"/>
          <w:spacing w:val="5"/>
          <w:sz w:val="22"/>
          <w:u w:val="single"/>
          <w:lang w:eastAsia="en-US"/>
        </w:rPr>
      </w:pPr>
      <w:r w:rsidRPr="00D61C96">
        <w:rPr>
          <w:rFonts w:asciiTheme="minorHAnsi" w:eastAsia="Calibri" w:hAnsiTheme="minorHAnsi" w:cs="Calibri"/>
          <w:b/>
          <w:bCs/>
          <w:color w:val="000000"/>
          <w:spacing w:val="5"/>
          <w:sz w:val="22"/>
          <w:u w:val="single"/>
          <w:lang w:eastAsia="en-US"/>
        </w:rPr>
        <w:t>CERTIFICAT DE SIGNATURE ÉLECTRONIQUE</w:t>
      </w:r>
    </w:p>
    <w:p w:rsidR="001C35D0" w:rsidRPr="00D61C96" w:rsidRDefault="001C35D0" w:rsidP="005B3F8A">
      <w:pPr>
        <w:rPr>
          <w:rFonts w:asciiTheme="minorHAnsi" w:eastAsia="Calibri" w:hAnsiTheme="minorHAnsi" w:cs="Calibri"/>
          <w:sz w:val="22"/>
          <w:lang w:eastAsia="en-US"/>
        </w:rPr>
      </w:pPr>
    </w:p>
    <w:p w:rsidR="008E5B53" w:rsidRPr="00D61C96" w:rsidRDefault="008E5B53" w:rsidP="005B3F8A">
      <w:pPr>
        <w:rPr>
          <w:rFonts w:asciiTheme="minorHAnsi" w:eastAsia="Calibri" w:hAnsiTheme="minorHAnsi" w:cs="Calibri"/>
          <w:sz w:val="22"/>
          <w:lang w:eastAsia="en-US"/>
        </w:rPr>
      </w:pPr>
      <w:r w:rsidRPr="00D61C96">
        <w:rPr>
          <w:rFonts w:asciiTheme="minorHAnsi" w:eastAsia="Calibri" w:hAnsiTheme="minorHAnsi" w:cs="Calibri"/>
          <w:sz w:val="22"/>
          <w:lang w:eastAsia="en-US"/>
        </w:rPr>
        <w:t>Si la forme de réponse est électronique (transmission par voie électronique ou transmission par voie postale d'un support physique électronique) le candidat doit signer sa réponse (au dépôt de l’offre ou à l’attribution) à l'aide d'un certificat de signature électronique. Il permet l'authentification de la signature du représentant de l'entreprise, signataire de l'offre.</w:t>
      </w: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u w:val="single"/>
          <w:lang w:eastAsia="en-US"/>
        </w:rPr>
      </w:pPr>
      <w:r w:rsidRPr="00D61C96">
        <w:rPr>
          <w:rFonts w:asciiTheme="minorHAnsi" w:eastAsia="Calibri" w:hAnsiTheme="minorHAnsi" w:cs="Calibri"/>
          <w:sz w:val="22"/>
          <w:u w:val="single"/>
          <w:lang w:eastAsia="en-US"/>
        </w:rPr>
        <w:t>Les catégories de certificat de signature électronique</w:t>
      </w:r>
    </w:p>
    <w:p w:rsidR="001C35D0" w:rsidRPr="00D61C96" w:rsidRDefault="001C35D0" w:rsidP="008E5B53">
      <w:pPr>
        <w:rPr>
          <w:rFonts w:asciiTheme="minorHAnsi" w:eastAsia="Calibri" w:hAnsiTheme="minorHAnsi" w:cs="Calibri"/>
          <w:sz w:val="22"/>
          <w:lang w:eastAsia="en-US"/>
        </w:rPr>
      </w:pPr>
    </w:p>
    <w:p w:rsidR="008E5B53"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t>Tous les documents transmis par voie électronique ou envoyés sur support physique électronique, dont la signature en original est exigée, sont signés individuellement par l'opérateur économique au moyen d'un certificat de signature électronique. Il garantit l'identification du candidat.</w:t>
      </w:r>
    </w:p>
    <w:p w:rsidR="004A06D7" w:rsidRPr="00D61C96" w:rsidRDefault="004A06D7"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t>Seuls les certificats de signature électronique conformes au RGS (référentiel général de sécurité) sont autorisés.</w:t>
      </w: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b/>
          <w:sz w:val="22"/>
          <w:lang w:eastAsia="en-US"/>
        </w:rPr>
        <w:t>Le niveau minimum de sécurité exigé est **</w:t>
      </w:r>
      <w:r w:rsidRPr="00D61C96">
        <w:rPr>
          <w:rFonts w:asciiTheme="minorHAnsi" w:eastAsia="Calibri" w:hAnsiTheme="minorHAnsi" w:cs="Calibri"/>
          <w:sz w:val="22"/>
          <w:lang w:eastAsia="en-US"/>
        </w:rPr>
        <w:t xml:space="preserve"> ; les formats de signatur</w:t>
      </w:r>
      <w:r w:rsidR="00DA6FDA" w:rsidRPr="00D61C96">
        <w:rPr>
          <w:rFonts w:asciiTheme="minorHAnsi" w:eastAsia="Calibri" w:hAnsiTheme="minorHAnsi" w:cs="Calibri"/>
          <w:sz w:val="22"/>
          <w:lang w:eastAsia="en-US"/>
        </w:rPr>
        <w:t xml:space="preserve">e acceptés sont : PAdES, CAdES et </w:t>
      </w:r>
      <w:r w:rsidRPr="00D61C96">
        <w:rPr>
          <w:rFonts w:asciiTheme="minorHAnsi" w:eastAsia="Calibri" w:hAnsiTheme="minorHAnsi" w:cs="Calibri"/>
          <w:sz w:val="22"/>
          <w:lang w:eastAsia="en-US"/>
        </w:rPr>
        <w:t>XAdES.</w:t>
      </w:r>
    </w:p>
    <w:p w:rsidR="000D689E"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t>Les certificats sont réputés conformes au RGS s'ils émanent d'une liste de confiance française établie par le Ministre chargé de la réforme de l'Etat (</w:t>
      </w:r>
      <w:hyperlink r:id="rId15" w:history="1">
        <w:r w:rsidRPr="00D61C96">
          <w:rPr>
            <w:rFonts w:asciiTheme="minorHAnsi" w:eastAsia="Calibri" w:hAnsiTheme="minorHAnsi" w:cs="Calibri"/>
            <w:sz w:val="22"/>
            <w:lang w:eastAsia="en-US"/>
          </w:rPr>
          <w:t>www.references.modernisation.gouv.fr</w:t>
        </w:r>
      </w:hyperlink>
      <w:r w:rsidRPr="00D61C96">
        <w:rPr>
          <w:rFonts w:asciiTheme="minorHAnsi" w:eastAsia="Calibri" w:hAnsiTheme="minorHAnsi" w:cs="Calibri"/>
          <w:sz w:val="22"/>
          <w:lang w:eastAsia="en-US"/>
        </w:rPr>
        <w:t>) ou d'une liste de confiance d'un autre Etat membre de l'Union Européenne</w:t>
      </w:r>
      <w:r w:rsidR="000D689E" w:rsidRPr="00D61C96">
        <w:rPr>
          <w:rFonts w:asciiTheme="minorHAnsi" w:eastAsia="Calibri" w:hAnsiTheme="minorHAnsi" w:cs="Calibri"/>
          <w:sz w:val="22"/>
          <w:lang w:eastAsia="en-US"/>
        </w:rPr>
        <w:t> :</w:t>
      </w:r>
    </w:p>
    <w:p w:rsidR="008E5B53" w:rsidRPr="00D61C96" w:rsidRDefault="0067728B" w:rsidP="008E5B53">
      <w:pPr>
        <w:rPr>
          <w:rFonts w:asciiTheme="minorHAnsi" w:eastAsia="Calibri" w:hAnsiTheme="minorHAnsi" w:cs="Calibri"/>
          <w:sz w:val="22"/>
          <w:lang w:eastAsia="en-US"/>
        </w:rPr>
      </w:pPr>
      <w:hyperlink r:id="rId16" w:history="1">
        <w:r w:rsidR="00DA6FDA" w:rsidRPr="00D61C96">
          <w:rPr>
            <w:rStyle w:val="Lienhypertexte"/>
            <w:rFonts w:asciiTheme="minorHAnsi" w:eastAsia="Calibri" w:hAnsiTheme="minorHAnsi" w:cs="Calibri"/>
            <w:sz w:val="22"/>
            <w:lang w:eastAsia="en-US"/>
          </w:rPr>
          <w:t>https://ec.europa.eu/informationsociety/policy/esignature/trusted-list/tl-hr.pd1.</w:t>
        </w:r>
      </w:hyperlink>
    </w:p>
    <w:p w:rsidR="000D689E" w:rsidRPr="00D61C96" w:rsidRDefault="000D689E"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t>Si le certificat de signature électronique utilisé n'émane pas de l'une des listes de confiance susmentionnées, le candidat doit fournir l'ensemble des éléments nécessaires afin de prouver que le certificat de signature utilisé est bien conforme au RGS.</w:t>
      </w: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t>Les Hospices Civils de Lyon souhaitent attirer l'attention du soumissionnaire sur le délai administratif demandé par les organismes de certification pour la délivrance des certificats de signature électronique. Il convient donc d'anticiper le plus possible la demande de certificat par rapport à la date limite de réception des offres.</w:t>
      </w: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u w:val="single"/>
          <w:lang w:eastAsia="en-US"/>
        </w:rPr>
        <w:t>Contrôle de la signature électronique individuelle des fichiers</w:t>
      </w:r>
      <w:r w:rsidRPr="00D61C96">
        <w:rPr>
          <w:rFonts w:asciiTheme="minorHAnsi" w:eastAsia="Calibri" w:hAnsiTheme="minorHAnsi" w:cs="Calibri"/>
          <w:sz w:val="22"/>
          <w:lang w:eastAsia="en-US"/>
        </w:rPr>
        <w:t xml:space="preserve"> :</w:t>
      </w: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t xml:space="preserve">Les documents dont la signature originale est exigée au dépôt de l’offre ou à l’attribution doivent </w:t>
      </w:r>
      <w:r w:rsidRPr="00D61C96">
        <w:rPr>
          <w:rFonts w:asciiTheme="minorHAnsi" w:eastAsia="Calibri" w:hAnsiTheme="minorHAnsi" w:cs="Calibri"/>
          <w:b/>
          <w:sz w:val="22"/>
          <w:u w:val="single"/>
          <w:lang w:eastAsia="en-US"/>
        </w:rPr>
        <w:t>être signés individuellement.</w:t>
      </w: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t>Pour ce faire, les soumissionnaires peuvent au choix :</w:t>
      </w: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numPr>
          <w:ilvl w:val="0"/>
          <w:numId w:val="2"/>
        </w:numPr>
        <w:rPr>
          <w:rFonts w:asciiTheme="minorHAnsi" w:eastAsia="Calibri" w:hAnsiTheme="minorHAnsi" w:cs="Calibri"/>
          <w:sz w:val="22"/>
          <w:lang w:eastAsia="en-US"/>
        </w:rPr>
      </w:pPr>
      <w:r w:rsidRPr="00D61C96">
        <w:rPr>
          <w:rFonts w:asciiTheme="minorHAnsi" w:eastAsia="Calibri" w:hAnsiTheme="minorHAnsi" w:cs="Calibri"/>
          <w:sz w:val="22"/>
          <w:lang w:eastAsia="en-US"/>
        </w:rPr>
        <w:t xml:space="preserve">Utiliser le dispositif de signature par la plate-forme PLACE </w:t>
      </w: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t>Dans ce cas, les candidats sont dispensés de fournir la procédure de vérification de la signature.</w:t>
      </w: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numPr>
          <w:ilvl w:val="0"/>
          <w:numId w:val="2"/>
        </w:numPr>
        <w:rPr>
          <w:rFonts w:asciiTheme="minorHAnsi" w:eastAsia="Calibri" w:hAnsiTheme="minorHAnsi" w:cs="Calibri"/>
          <w:sz w:val="22"/>
          <w:lang w:eastAsia="en-US"/>
        </w:rPr>
      </w:pPr>
      <w:r w:rsidRPr="00D61C96">
        <w:rPr>
          <w:rFonts w:asciiTheme="minorHAnsi" w:eastAsia="Calibri" w:hAnsiTheme="minorHAnsi" w:cs="Calibri"/>
          <w:sz w:val="22"/>
          <w:lang w:eastAsia="en-US"/>
        </w:rPr>
        <w:t>Utiliser un autre outil de signature électronique que celui proposé par le profil d'acheteur.</w:t>
      </w: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t>Dans ce cas, ils sont tenus de communiquer le « mode d'emploi » permettant de procéder aux vérifications nécessaires de la signature électronique.</w:t>
      </w: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t>Ce mode d'emploi contient, au moins, les informations suivantes :</w:t>
      </w:r>
    </w:p>
    <w:p w:rsidR="000D689E" w:rsidRPr="00D61C96" w:rsidRDefault="000D689E" w:rsidP="008E5B53">
      <w:pPr>
        <w:rPr>
          <w:rFonts w:asciiTheme="minorHAnsi" w:eastAsia="Calibri" w:hAnsiTheme="minorHAnsi" w:cs="Calibri"/>
          <w:sz w:val="22"/>
          <w:lang w:eastAsia="en-US"/>
        </w:rPr>
      </w:pPr>
    </w:p>
    <w:p w:rsidR="008E5B53" w:rsidRPr="00D61C96" w:rsidRDefault="008E5B53" w:rsidP="008E5B53">
      <w:pPr>
        <w:numPr>
          <w:ilvl w:val="0"/>
          <w:numId w:val="3"/>
        </w:numPr>
        <w:rPr>
          <w:rFonts w:asciiTheme="minorHAnsi" w:eastAsia="Calibri" w:hAnsiTheme="minorHAnsi" w:cs="Calibri"/>
          <w:sz w:val="22"/>
          <w:lang w:eastAsia="en-US"/>
        </w:rPr>
      </w:pPr>
      <w:r w:rsidRPr="00D61C96">
        <w:rPr>
          <w:rFonts w:asciiTheme="minorHAnsi" w:eastAsia="Calibri" w:hAnsiTheme="minorHAnsi" w:cs="Calibri"/>
          <w:sz w:val="22"/>
          <w:lang w:eastAsia="en-US"/>
        </w:rPr>
        <w:t>La procédure permettant la vérification de la validité de la signature ;</w:t>
      </w: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numPr>
          <w:ilvl w:val="0"/>
          <w:numId w:val="3"/>
        </w:numPr>
        <w:rPr>
          <w:rFonts w:asciiTheme="minorHAnsi" w:eastAsia="Calibri" w:hAnsiTheme="minorHAnsi" w:cs="Calibri"/>
          <w:sz w:val="22"/>
          <w:lang w:eastAsia="en-US"/>
        </w:rPr>
      </w:pPr>
      <w:r w:rsidRPr="00D61C96">
        <w:rPr>
          <w:rFonts w:asciiTheme="minorHAnsi" w:eastAsia="Calibri" w:hAnsiTheme="minorHAnsi" w:cs="Calibri"/>
          <w:sz w:val="22"/>
          <w:lang w:eastAsia="en-US"/>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b/>
          <w:sz w:val="22"/>
          <w:lang w:eastAsia="en-US"/>
        </w:rPr>
      </w:pPr>
      <w:r w:rsidRPr="00D61C96">
        <w:rPr>
          <w:rFonts w:asciiTheme="minorHAnsi" w:eastAsia="Calibri" w:hAnsiTheme="minorHAnsi" w:cs="Calibri"/>
          <w:b/>
          <w:sz w:val="22"/>
          <w:u w:val="single"/>
          <w:lang w:eastAsia="en-US"/>
        </w:rPr>
        <w:t>REMARQUES PRATIQUES</w:t>
      </w:r>
      <w:r w:rsidRPr="00D61C96">
        <w:rPr>
          <w:rFonts w:asciiTheme="minorHAnsi" w:eastAsia="Calibri" w:hAnsiTheme="minorHAnsi" w:cs="Calibri"/>
          <w:b/>
          <w:sz w:val="22"/>
          <w:lang w:eastAsia="en-US"/>
        </w:rPr>
        <w:t xml:space="preserve"> :</w:t>
      </w:r>
    </w:p>
    <w:p w:rsidR="000D689E" w:rsidRPr="00D61C96" w:rsidRDefault="000D689E"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t>Les Hospices Civils de Lyon souhaitent attirer l'attention des soumissionnaires sur le fait que s'il y a modification du document après signature, le « couple » document signé et document de signature ne sont plus cohérents. L'opération de signature du document modifié est à renouveler.</w:t>
      </w:r>
    </w:p>
    <w:p w:rsidR="000D689E" w:rsidRPr="00D61C96" w:rsidRDefault="000D689E" w:rsidP="008E5B53">
      <w:pPr>
        <w:rPr>
          <w:rFonts w:asciiTheme="minorHAnsi" w:eastAsia="Calibri" w:hAnsiTheme="minorHAnsi" w:cs="Calibri"/>
          <w:sz w:val="22"/>
          <w:lang w:eastAsia="en-US"/>
        </w:rPr>
      </w:pPr>
    </w:p>
    <w:p w:rsidR="008E5B53" w:rsidRPr="00D61C96" w:rsidRDefault="008E5B53" w:rsidP="00D61C96">
      <w:pPr>
        <w:pStyle w:val="Commentaire"/>
        <w:rPr>
          <w:rFonts w:asciiTheme="minorHAnsi" w:eastAsia="Calibri" w:hAnsiTheme="minorHAnsi" w:cs="Calibri"/>
          <w:sz w:val="22"/>
          <w:szCs w:val="22"/>
          <w:lang w:eastAsia="en-US"/>
        </w:rPr>
      </w:pPr>
      <w:r w:rsidRPr="00D61C96">
        <w:rPr>
          <w:rFonts w:asciiTheme="minorHAnsi" w:eastAsia="Calibri" w:hAnsiTheme="minorHAnsi" w:cs="Calibri"/>
          <w:sz w:val="22"/>
          <w:szCs w:val="22"/>
          <w:lang w:eastAsia="en-US"/>
        </w:rPr>
        <w:t>L'action de signature crée automatiquement, dans le même répertoire, un nouveau document dont le nom est celui du document suffixé avec</w:t>
      </w:r>
      <w:r w:rsidR="00D61C96" w:rsidRPr="00D61C96">
        <w:rPr>
          <w:rFonts w:asciiTheme="minorHAnsi" w:eastAsia="Calibri" w:hAnsiTheme="minorHAnsi" w:cs="Calibri"/>
          <w:sz w:val="22"/>
          <w:szCs w:val="22"/>
          <w:lang w:eastAsia="en-US"/>
        </w:rPr>
        <w:t xml:space="preserve"> </w:t>
      </w:r>
      <w:r w:rsidR="00D61C96" w:rsidRPr="00D61C96">
        <w:rPr>
          <w:rFonts w:asciiTheme="minorHAnsi" w:hAnsiTheme="minorHAnsi"/>
          <w:sz w:val="22"/>
          <w:szCs w:val="22"/>
        </w:rPr>
        <w:t>l’extension de la signature (.sig ; .xml….)</w:t>
      </w:r>
      <w:r w:rsidRPr="00D61C96">
        <w:rPr>
          <w:rFonts w:asciiTheme="minorHAnsi" w:eastAsia="Calibri" w:hAnsiTheme="minorHAnsi" w:cs="Calibri"/>
          <w:sz w:val="22"/>
          <w:szCs w:val="22"/>
          <w:lang w:eastAsia="en-US"/>
        </w:rPr>
        <w:t xml:space="preserve">. Par exemple le fichier </w:t>
      </w:r>
      <w:r w:rsidR="000D689E" w:rsidRPr="00D61C96">
        <w:rPr>
          <w:rFonts w:asciiTheme="minorHAnsi" w:eastAsia="Calibri" w:hAnsiTheme="minorHAnsi" w:cs="Calibri"/>
          <w:sz w:val="22"/>
          <w:szCs w:val="22"/>
          <w:lang w:eastAsia="en-US"/>
        </w:rPr>
        <w:t>ATTRI1</w:t>
      </w:r>
      <w:r w:rsidRPr="00D61C96">
        <w:rPr>
          <w:rFonts w:asciiTheme="minorHAnsi" w:eastAsia="Calibri" w:hAnsiTheme="minorHAnsi" w:cs="Calibri"/>
          <w:sz w:val="22"/>
          <w:szCs w:val="22"/>
          <w:lang w:eastAsia="en-US"/>
        </w:rPr>
        <w:t xml:space="preserve">.doc devient </w:t>
      </w:r>
      <w:r w:rsidR="000D689E" w:rsidRPr="00D61C96">
        <w:rPr>
          <w:rFonts w:asciiTheme="minorHAnsi" w:eastAsia="Calibri" w:hAnsiTheme="minorHAnsi" w:cs="Calibri"/>
          <w:sz w:val="22"/>
          <w:szCs w:val="22"/>
          <w:lang w:eastAsia="en-US"/>
        </w:rPr>
        <w:t>ATTRI1</w:t>
      </w:r>
      <w:r w:rsidRPr="00D61C96">
        <w:rPr>
          <w:rFonts w:asciiTheme="minorHAnsi" w:eastAsia="Calibri" w:hAnsiTheme="minorHAnsi" w:cs="Calibri"/>
          <w:sz w:val="22"/>
          <w:szCs w:val="22"/>
          <w:lang w:eastAsia="en-US"/>
        </w:rPr>
        <w:t>.doc.sig.</w:t>
      </w:r>
      <w:r w:rsidR="00D61C96" w:rsidRPr="00D61C96">
        <w:rPr>
          <w:rFonts w:asciiTheme="minorHAnsi" w:eastAsia="Calibri" w:hAnsiTheme="minorHAnsi" w:cs="Calibri"/>
          <w:sz w:val="22"/>
          <w:szCs w:val="22"/>
          <w:lang w:eastAsia="en-US"/>
        </w:rPr>
        <w:t xml:space="preserve"> </w:t>
      </w:r>
    </w:p>
    <w:p w:rsidR="000D689E" w:rsidRPr="00D61C96" w:rsidRDefault="000D689E" w:rsidP="008E5B53">
      <w:pPr>
        <w:rPr>
          <w:rFonts w:asciiTheme="minorHAnsi" w:eastAsia="Calibri" w:hAnsiTheme="minorHAnsi" w:cs="Calibri"/>
          <w:sz w:val="22"/>
          <w:lang w:eastAsia="en-US"/>
        </w:rPr>
      </w:pPr>
    </w:p>
    <w:p w:rsidR="00D61C96" w:rsidRPr="00D61C96" w:rsidRDefault="008E5B53" w:rsidP="00D61C96">
      <w:pPr>
        <w:pStyle w:val="Commentaire"/>
        <w:rPr>
          <w:rFonts w:asciiTheme="minorHAnsi" w:hAnsiTheme="minorHAnsi"/>
          <w:sz w:val="22"/>
          <w:szCs w:val="22"/>
        </w:rPr>
      </w:pPr>
      <w:r w:rsidRPr="00D61C96">
        <w:rPr>
          <w:rFonts w:asciiTheme="minorHAnsi" w:eastAsia="Calibri" w:hAnsiTheme="minorHAnsi" w:cs="Calibri"/>
          <w:b/>
          <w:sz w:val="22"/>
          <w:szCs w:val="22"/>
          <w:lang w:eastAsia="en-US"/>
        </w:rPr>
        <w:t>ATTENTION</w:t>
      </w:r>
      <w:r w:rsidRPr="00D61C96">
        <w:rPr>
          <w:rFonts w:asciiTheme="minorHAnsi" w:eastAsia="Calibri" w:hAnsiTheme="minorHAnsi" w:cs="Calibri"/>
          <w:sz w:val="22"/>
          <w:szCs w:val="22"/>
          <w:lang w:eastAsia="en-US"/>
        </w:rPr>
        <w:t xml:space="preserve"> : Si le soumissionnaire utilise </w:t>
      </w:r>
      <w:r w:rsidRPr="00D61C96">
        <w:rPr>
          <w:rFonts w:asciiTheme="minorHAnsi" w:eastAsia="Calibri" w:hAnsiTheme="minorHAnsi" w:cs="Calibri"/>
          <w:sz w:val="22"/>
          <w:szCs w:val="22"/>
          <w:u w:val="single"/>
          <w:lang w:eastAsia="en-US"/>
        </w:rPr>
        <w:t>un fichier compressé</w:t>
      </w:r>
      <w:r w:rsidRPr="00D61C96">
        <w:rPr>
          <w:rFonts w:asciiTheme="minorHAnsi" w:eastAsia="Calibri" w:hAnsiTheme="minorHAnsi" w:cs="Calibri"/>
          <w:sz w:val="22"/>
          <w:szCs w:val="22"/>
          <w:lang w:eastAsia="en-US"/>
        </w:rPr>
        <w:t xml:space="preserve"> </w:t>
      </w:r>
      <w:r w:rsidR="00DA6FDA" w:rsidRPr="00D61C96">
        <w:rPr>
          <w:rFonts w:asciiTheme="minorHAnsi" w:eastAsia="Calibri" w:hAnsiTheme="minorHAnsi" w:cs="Calibri"/>
          <w:sz w:val="22"/>
          <w:szCs w:val="22"/>
          <w:lang w:eastAsia="en-US"/>
        </w:rPr>
        <w:t>au format ZIP par exemple,</w:t>
      </w:r>
      <w:r w:rsidRPr="00D61C96">
        <w:rPr>
          <w:rFonts w:asciiTheme="minorHAnsi" w:eastAsia="Calibri" w:hAnsiTheme="minorHAnsi" w:cs="Calibri"/>
          <w:sz w:val="22"/>
          <w:szCs w:val="22"/>
          <w:lang w:eastAsia="en-US"/>
        </w:rPr>
        <w:t xml:space="preserve"> lors de la signature électronique des documents depuis le site Internet, les documents contenus dans le fichier compressé </w:t>
      </w:r>
      <w:r w:rsidRPr="00D61C96">
        <w:rPr>
          <w:rFonts w:asciiTheme="minorHAnsi" w:eastAsia="Calibri" w:hAnsiTheme="minorHAnsi" w:cs="Calibri"/>
          <w:sz w:val="22"/>
          <w:szCs w:val="22"/>
          <w:u w:val="single"/>
          <w:lang w:eastAsia="en-US"/>
        </w:rPr>
        <w:t>ne seront pas signés individuellement électroniquement</w:t>
      </w:r>
      <w:r w:rsidR="00D61C96">
        <w:rPr>
          <w:rFonts w:asciiTheme="minorHAnsi" w:eastAsia="Calibri" w:hAnsiTheme="minorHAnsi" w:cs="Calibri"/>
          <w:sz w:val="22"/>
          <w:szCs w:val="22"/>
          <w:u w:val="single"/>
          <w:lang w:eastAsia="en-US"/>
        </w:rPr>
        <w:t>.</w:t>
      </w:r>
      <w:r w:rsidR="00D61C96" w:rsidRPr="00D61C96">
        <w:rPr>
          <w:rFonts w:asciiTheme="minorHAnsi" w:hAnsiTheme="minorHAnsi"/>
          <w:sz w:val="22"/>
          <w:szCs w:val="22"/>
        </w:rPr>
        <w:t xml:space="preserve"> Le fichier compressé ne doit pas être signé MAIS devra contenir les documents et leurs fichiers de signature associés.</w:t>
      </w:r>
    </w:p>
    <w:p w:rsidR="00D61C96" w:rsidRPr="00D61C96" w:rsidRDefault="00D61C96" w:rsidP="00D61C96">
      <w:pPr>
        <w:pStyle w:val="Commentaire"/>
        <w:rPr>
          <w:rFonts w:asciiTheme="minorHAnsi" w:hAnsiTheme="minorHAnsi"/>
          <w:sz w:val="22"/>
          <w:szCs w:val="22"/>
        </w:rPr>
      </w:pP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lastRenderedPageBreak/>
        <w:t>Les candidats sont invités à tenir compte des aléas de la transmission électronique ; par conséquent, ils doivent prendre leurs précautions afin de s'assurer que la transmission électronique de leurs plis soit complète et entièrement achevée avant la date et l'heure limites de dépôt des offres.</w:t>
      </w:r>
    </w:p>
    <w:p w:rsidR="008E5B53" w:rsidRPr="00D61C96" w:rsidRDefault="008E5B53" w:rsidP="008E5B53">
      <w:pPr>
        <w:rPr>
          <w:rFonts w:asciiTheme="minorHAnsi" w:eastAsia="Calibri" w:hAnsiTheme="minorHAnsi" w:cs="Calibri"/>
          <w:sz w:val="22"/>
          <w:lang w:eastAsia="en-US"/>
        </w:rPr>
      </w:pPr>
    </w:p>
    <w:p w:rsidR="008E5B53" w:rsidRPr="00D61C96" w:rsidRDefault="000D689E" w:rsidP="008E5B53">
      <w:pPr>
        <w:rPr>
          <w:rFonts w:asciiTheme="minorHAnsi" w:eastAsia="Calibri" w:hAnsiTheme="minorHAnsi" w:cs="Calibri"/>
          <w:sz w:val="22"/>
          <w:lang w:eastAsia="en-US"/>
        </w:rPr>
      </w:pPr>
      <w:r w:rsidRPr="00D61C96">
        <w:rPr>
          <w:rFonts w:asciiTheme="minorHAnsi" w:eastAsia="Calibri" w:hAnsiTheme="minorHAnsi" w:cs="Calibri"/>
          <w:b/>
          <w:sz w:val="22"/>
          <w:lang w:eastAsia="en-US"/>
        </w:rPr>
        <w:t>AVERTISSEMENT</w:t>
      </w:r>
      <w:r w:rsidRPr="00D61C96">
        <w:rPr>
          <w:rFonts w:asciiTheme="minorHAnsi" w:eastAsia="Calibri" w:hAnsiTheme="minorHAnsi" w:cs="Calibri"/>
          <w:sz w:val="22"/>
          <w:lang w:eastAsia="en-US"/>
        </w:rPr>
        <w:t> :</w:t>
      </w:r>
      <w:r w:rsidR="008E5B53" w:rsidRPr="00D61C96">
        <w:rPr>
          <w:rFonts w:asciiTheme="minorHAnsi" w:eastAsia="Calibri" w:hAnsiTheme="minorHAnsi" w:cs="Calibri"/>
          <w:sz w:val="22"/>
          <w:lang w:eastAsia="en-US"/>
        </w:rPr>
        <w:t xml:space="preserve"> L’opérateur économique doit s’assurer que les messages envoyés par la Plate-forme des Achats de</w:t>
      </w:r>
      <w:r w:rsidR="00781B35" w:rsidRPr="00D61C96">
        <w:rPr>
          <w:rFonts w:asciiTheme="minorHAnsi" w:eastAsia="Calibri" w:hAnsiTheme="minorHAnsi" w:cs="Calibri"/>
          <w:sz w:val="22"/>
          <w:lang w:eastAsia="en-US"/>
        </w:rPr>
        <w:t xml:space="preserve"> l’Etat</w:t>
      </w:r>
      <w:r w:rsidR="008E5B53" w:rsidRPr="00D61C96">
        <w:rPr>
          <w:rFonts w:asciiTheme="minorHAnsi" w:eastAsia="Calibri" w:hAnsiTheme="minorHAnsi" w:cs="Calibri"/>
          <w:sz w:val="22"/>
          <w:lang w:eastAsia="en-US"/>
        </w:rPr>
        <w:t xml:space="preserve"> (PLACE), notamment </w:t>
      </w:r>
      <w:hyperlink r:id="rId17" w:history="1">
        <w:r w:rsidR="008E5B53" w:rsidRPr="00D61C96">
          <w:rPr>
            <w:rFonts w:asciiTheme="minorHAnsi" w:eastAsia="Calibri" w:hAnsiTheme="minorHAnsi" w:cs="Calibri"/>
            <w:color w:val="0000FF"/>
            <w:sz w:val="22"/>
            <w:u w:val="single"/>
            <w:lang w:eastAsia="en-US"/>
          </w:rPr>
          <w:t>nepasrepondre@marches-publics.gouv.fr</w:t>
        </w:r>
      </w:hyperlink>
      <w:r w:rsidR="008E5B53" w:rsidRPr="00D61C96">
        <w:rPr>
          <w:rFonts w:asciiTheme="minorHAnsi" w:eastAsia="Calibri" w:hAnsiTheme="minorHAnsi" w:cs="Calibri"/>
          <w:sz w:val="22"/>
          <w:lang w:eastAsia="en-US"/>
        </w:rPr>
        <w:t>, ne sont pas traités comme des courriels indésirables.</w:t>
      </w: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b/>
          <w:bCs/>
          <w:strike/>
          <w:color w:val="000000"/>
          <w:spacing w:val="5"/>
          <w:sz w:val="22"/>
          <w:u w:val="single"/>
          <w:lang w:eastAsia="en-US"/>
        </w:rPr>
      </w:pPr>
      <w:r w:rsidRPr="00D61C96">
        <w:rPr>
          <w:rFonts w:asciiTheme="minorHAnsi" w:eastAsia="Calibri" w:hAnsiTheme="minorHAnsi" w:cs="Calibri"/>
          <w:b/>
          <w:bCs/>
          <w:color w:val="000000"/>
          <w:spacing w:val="5"/>
          <w:sz w:val="22"/>
          <w:u w:val="single"/>
          <w:lang w:eastAsia="en-US"/>
        </w:rPr>
        <w:t>TRANSMISSION DES VIRUS</w:t>
      </w:r>
    </w:p>
    <w:p w:rsidR="000D689E" w:rsidRPr="00D61C96" w:rsidRDefault="000D689E"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t>Tout fichier constitutif de la candidature et de l'offre, sera traité préalablement par le candidat par un anti-virus régulièrement mis à jour.</w:t>
      </w: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t>Les Hospices Civils de Lyon utilisent un antivirus avec une fréquence de mise à jour quotidienne.</w:t>
      </w:r>
    </w:p>
    <w:p w:rsidR="008E5B53" w:rsidRPr="00D61C96" w:rsidRDefault="008E5B53" w:rsidP="008E5B53">
      <w:pPr>
        <w:rPr>
          <w:rFonts w:asciiTheme="minorHAnsi" w:eastAsia="Calibri" w:hAnsiTheme="minorHAnsi" w:cs="Calibri"/>
          <w:sz w:val="22"/>
          <w:lang w:eastAsia="en-US"/>
        </w:rPr>
      </w:pPr>
    </w:p>
    <w:p w:rsidR="008E5B53" w:rsidRPr="00D61C96" w:rsidRDefault="008E5B53" w:rsidP="008E5B53">
      <w:pPr>
        <w:rPr>
          <w:rFonts w:asciiTheme="minorHAnsi" w:eastAsia="Calibri" w:hAnsiTheme="minorHAnsi" w:cs="Calibri"/>
          <w:sz w:val="22"/>
          <w:lang w:eastAsia="en-US"/>
        </w:rPr>
      </w:pPr>
      <w:r w:rsidRPr="00D61C96">
        <w:rPr>
          <w:rFonts w:asciiTheme="minorHAnsi" w:eastAsia="Calibri" w:hAnsiTheme="minorHAnsi" w:cs="Calibri"/>
          <w:sz w:val="22"/>
          <w:lang w:eastAsia="en-US"/>
        </w:rPr>
        <w:t>Afin d'empêcher la diffusion des virus informatique, les fichiers comportant notamment les extensions suivantes ne doivent pas être utilisés par le candidat : exe, com, bat, pif, vbs, scr, msi, eml. Par ailleurs les fichiers dont le format est autorisé ne doivent pas contenir de macros.</w:t>
      </w:r>
    </w:p>
    <w:p w:rsidR="008E5B53" w:rsidRDefault="008E5B53" w:rsidP="008E5B53">
      <w:pPr>
        <w:rPr>
          <w:rFonts w:asciiTheme="minorHAnsi" w:hAnsiTheme="minorHAnsi" w:cs="Calibri"/>
          <w:sz w:val="22"/>
        </w:rPr>
      </w:pPr>
    </w:p>
    <w:p w:rsidR="005F4288" w:rsidRDefault="005F4288" w:rsidP="008E5B53">
      <w:pPr>
        <w:rPr>
          <w:rFonts w:asciiTheme="minorHAnsi" w:hAnsiTheme="minorHAnsi" w:cs="Calibri"/>
          <w:sz w:val="22"/>
        </w:rPr>
      </w:pPr>
    </w:p>
    <w:p w:rsidR="005F4288" w:rsidRPr="006B7F52" w:rsidRDefault="005F4288" w:rsidP="005F4288">
      <w:pPr>
        <w:rPr>
          <w:rFonts w:eastAsia="Calibri" w:cs="Calibri"/>
          <w:b/>
          <w:bCs/>
          <w:color w:val="000000"/>
          <w:spacing w:val="5"/>
          <w:sz w:val="22"/>
          <w:u w:val="single"/>
          <w:lang w:eastAsia="en-US"/>
        </w:rPr>
      </w:pPr>
      <w:r w:rsidRPr="006B7F52">
        <w:rPr>
          <w:rFonts w:eastAsia="Calibri" w:cs="Calibri"/>
          <w:b/>
          <w:bCs/>
          <w:color w:val="000000"/>
          <w:spacing w:val="5"/>
          <w:sz w:val="22"/>
          <w:u w:val="single"/>
          <w:lang w:eastAsia="en-US"/>
        </w:rPr>
        <w:t>REMISE D'UNE COPIE DE SAUVEGARDE</w:t>
      </w:r>
    </w:p>
    <w:p w:rsidR="005F4288" w:rsidRPr="006B7F52" w:rsidRDefault="005F4288" w:rsidP="005F4288">
      <w:pPr>
        <w:pStyle w:val="Normal2"/>
        <w:ind w:left="0" w:firstLine="0"/>
        <w:rPr>
          <w:rFonts w:eastAsia="Calibri" w:cs="Calibri"/>
          <w:b/>
          <w:i/>
          <w:color w:val="1F497D"/>
          <w:sz w:val="22"/>
          <w:lang w:eastAsia="en-US"/>
        </w:rPr>
      </w:pPr>
    </w:p>
    <w:p w:rsidR="005F4288" w:rsidRPr="006B7F52" w:rsidRDefault="005F4288" w:rsidP="005F4288">
      <w:pPr>
        <w:rPr>
          <w:rFonts w:cs="Calibri"/>
          <w:sz w:val="22"/>
        </w:rPr>
      </w:pPr>
      <w:r w:rsidRPr="006B7F52">
        <w:rPr>
          <w:rFonts w:cs="Calibri"/>
          <w:sz w:val="22"/>
        </w:rPr>
        <w:t xml:space="preserve">Le candidat dispose de la faculté d’envoyer une copie de sauvegarde </w:t>
      </w:r>
      <w:r w:rsidRPr="006B7F52">
        <w:rPr>
          <w:rFonts w:cs="Calibri"/>
          <w:b/>
          <w:sz w:val="22"/>
        </w:rPr>
        <w:t>de</w:t>
      </w:r>
      <w:r w:rsidRPr="006B7F52">
        <w:rPr>
          <w:rFonts w:cs="Calibri"/>
          <w:sz w:val="22"/>
        </w:rPr>
        <w:t xml:space="preserve"> </w:t>
      </w:r>
      <w:r w:rsidRPr="006B7F52">
        <w:rPr>
          <w:rFonts w:cs="Calibri"/>
          <w:b/>
          <w:sz w:val="22"/>
        </w:rPr>
        <w:t>sa réponse par voie dématérialisée</w:t>
      </w:r>
      <w:r w:rsidRPr="006B7F52">
        <w:rPr>
          <w:rFonts w:cs="Calibri"/>
          <w:sz w:val="22"/>
        </w:rPr>
        <w:t>.</w:t>
      </w:r>
    </w:p>
    <w:p w:rsidR="005F4288" w:rsidRPr="006B7F52" w:rsidRDefault="005F4288" w:rsidP="005F4288">
      <w:pPr>
        <w:rPr>
          <w:rFonts w:cs="Calibri"/>
          <w:sz w:val="22"/>
        </w:rPr>
      </w:pPr>
    </w:p>
    <w:p w:rsidR="005F4288" w:rsidRPr="006B7F52" w:rsidRDefault="005F4288" w:rsidP="005F4288">
      <w:pPr>
        <w:rPr>
          <w:rFonts w:cs="Calibri"/>
          <w:sz w:val="22"/>
        </w:rPr>
      </w:pPr>
      <w:r w:rsidRPr="006B7F52">
        <w:rPr>
          <w:rFonts w:cs="Calibri"/>
          <w:sz w:val="22"/>
        </w:rPr>
        <w:t>La copie de sauvegarde est une copie des fichiers de la réponse (éléments se rapportant à la candidature et éléments se rapportant à l’offre) destinée à se substituer, en cas d’anomalie, aux fichiers transmis par voie dématérialisée aux Hospices Civils de Lyon.</w:t>
      </w:r>
    </w:p>
    <w:p w:rsidR="005F4288" w:rsidRPr="006B7F52" w:rsidRDefault="005F4288" w:rsidP="005F4288">
      <w:pPr>
        <w:rPr>
          <w:rFonts w:cs="Calibri"/>
          <w:sz w:val="22"/>
        </w:rPr>
      </w:pPr>
    </w:p>
    <w:p w:rsidR="005F4288" w:rsidRPr="006B7F52" w:rsidRDefault="005F4288" w:rsidP="005F4288">
      <w:pPr>
        <w:rPr>
          <w:rFonts w:cs="Calibri"/>
          <w:sz w:val="22"/>
        </w:rPr>
      </w:pPr>
      <w:r w:rsidRPr="006B7F52">
        <w:rPr>
          <w:rFonts w:cs="Calibri"/>
          <w:sz w:val="22"/>
        </w:rPr>
        <w:t>Cette copie sera transmise sous pli scellé et comportera obligatoirement les N° et objet de la consultation et  la mention lisible « Copie de sauvegarde » à l’adresse suivante :</w:t>
      </w:r>
    </w:p>
    <w:p w:rsidR="005F4288" w:rsidRPr="006B7F52" w:rsidRDefault="005F4288" w:rsidP="005F4288">
      <w:pPr>
        <w:tabs>
          <w:tab w:val="left" w:pos="5529"/>
        </w:tabs>
        <w:rPr>
          <w:rFonts w:cs="Calibri"/>
          <w:sz w:val="22"/>
        </w:rPr>
      </w:pPr>
    </w:p>
    <w:p w:rsidR="005F4288" w:rsidRPr="006B7F52" w:rsidRDefault="005F4288" w:rsidP="005F4288">
      <w:pPr>
        <w:pBdr>
          <w:top w:val="single" w:sz="4" w:space="0" w:color="auto"/>
          <w:left w:val="single" w:sz="4" w:space="4" w:color="auto"/>
          <w:bottom w:val="single" w:sz="4" w:space="1" w:color="auto"/>
          <w:right w:val="single" w:sz="4" w:space="31" w:color="auto"/>
        </w:pBdr>
        <w:tabs>
          <w:tab w:val="left" w:pos="5529"/>
          <w:tab w:val="left" w:pos="7797"/>
          <w:tab w:val="left" w:pos="7938"/>
          <w:tab w:val="left" w:pos="8080"/>
          <w:tab w:val="left" w:pos="8789"/>
          <w:tab w:val="left" w:pos="8931"/>
        </w:tabs>
        <w:ind w:left="567" w:right="849"/>
        <w:jc w:val="center"/>
        <w:rPr>
          <w:rFonts w:cs="Calibri"/>
          <w:b/>
          <w:i/>
          <w:noProof/>
          <w:color w:val="000000"/>
          <w:sz w:val="22"/>
        </w:rPr>
      </w:pPr>
      <w:r w:rsidRPr="006B7F52">
        <w:rPr>
          <w:rFonts w:cs="Calibri"/>
          <w:b/>
          <w:i/>
          <w:noProof/>
          <w:color w:val="000000"/>
          <w:sz w:val="22"/>
        </w:rPr>
        <w:t>Direction des Achats</w:t>
      </w:r>
      <w:r w:rsidR="00FB65A3">
        <w:rPr>
          <w:rFonts w:cs="Calibri"/>
          <w:b/>
          <w:i/>
          <w:noProof/>
          <w:color w:val="000000"/>
          <w:sz w:val="22"/>
        </w:rPr>
        <w:t xml:space="preserve"> GHT VAL RHONE CENTRE</w:t>
      </w:r>
    </w:p>
    <w:p w:rsidR="005F4288" w:rsidRPr="006B7F52" w:rsidRDefault="005F4288" w:rsidP="005F4288">
      <w:pPr>
        <w:pBdr>
          <w:top w:val="single" w:sz="4" w:space="0" w:color="auto"/>
          <w:left w:val="single" w:sz="4" w:space="4" w:color="auto"/>
          <w:bottom w:val="single" w:sz="4" w:space="1" w:color="auto"/>
          <w:right w:val="single" w:sz="4" w:space="31" w:color="auto"/>
        </w:pBdr>
        <w:tabs>
          <w:tab w:val="left" w:pos="7797"/>
          <w:tab w:val="left" w:pos="7938"/>
          <w:tab w:val="left" w:pos="8080"/>
          <w:tab w:val="left" w:pos="8789"/>
          <w:tab w:val="left" w:pos="8931"/>
        </w:tabs>
        <w:ind w:left="567" w:right="849"/>
        <w:jc w:val="center"/>
        <w:rPr>
          <w:rFonts w:cs="Calibri"/>
          <w:i/>
          <w:noProof/>
          <w:color w:val="000000"/>
          <w:sz w:val="22"/>
        </w:rPr>
      </w:pPr>
      <w:r w:rsidRPr="006B7F52">
        <w:rPr>
          <w:rFonts w:cs="Calibri"/>
          <w:i/>
          <w:noProof/>
          <w:color w:val="000000"/>
          <w:sz w:val="22"/>
        </w:rPr>
        <w:t>Rez de chaussée</w:t>
      </w:r>
    </w:p>
    <w:p w:rsidR="005F4288" w:rsidRPr="006B7F52" w:rsidRDefault="005F4288" w:rsidP="005F4288">
      <w:pPr>
        <w:pBdr>
          <w:top w:val="single" w:sz="4" w:space="0" w:color="auto"/>
          <w:left w:val="single" w:sz="4" w:space="4" w:color="auto"/>
          <w:bottom w:val="single" w:sz="4" w:space="1" w:color="auto"/>
          <w:right w:val="single" w:sz="4" w:space="31" w:color="auto"/>
        </w:pBdr>
        <w:tabs>
          <w:tab w:val="left" w:pos="5529"/>
          <w:tab w:val="left" w:pos="7797"/>
          <w:tab w:val="left" w:pos="7938"/>
          <w:tab w:val="left" w:pos="8080"/>
          <w:tab w:val="left" w:pos="8789"/>
          <w:tab w:val="left" w:pos="8931"/>
        </w:tabs>
        <w:ind w:left="567" w:right="849"/>
        <w:jc w:val="center"/>
        <w:rPr>
          <w:rFonts w:cs="Calibri"/>
          <w:i/>
          <w:noProof/>
          <w:color w:val="000000"/>
          <w:sz w:val="22"/>
        </w:rPr>
      </w:pPr>
      <w:r w:rsidRPr="006B7F52">
        <w:rPr>
          <w:rFonts w:cs="Calibri"/>
          <w:i/>
          <w:noProof/>
          <w:color w:val="000000"/>
          <w:sz w:val="22"/>
        </w:rPr>
        <w:t>45 Rue Villon</w:t>
      </w:r>
    </w:p>
    <w:p w:rsidR="005F4288" w:rsidRPr="006B7F52" w:rsidRDefault="005F4288" w:rsidP="005F4288">
      <w:pPr>
        <w:pBdr>
          <w:top w:val="single" w:sz="4" w:space="0" w:color="auto"/>
          <w:left w:val="single" w:sz="4" w:space="4" w:color="auto"/>
          <w:bottom w:val="single" w:sz="4" w:space="1" w:color="auto"/>
          <w:right w:val="single" w:sz="4" w:space="31" w:color="auto"/>
        </w:pBdr>
        <w:tabs>
          <w:tab w:val="left" w:pos="5529"/>
          <w:tab w:val="left" w:pos="7797"/>
          <w:tab w:val="left" w:pos="7938"/>
          <w:tab w:val="left" w:pos="8080"/>
          <w:tab w:val="left" w:pos="8789"/>
          <w:tab w:val="left" w:pos="8931"/>
        </w:tabs>
        <w:ind w:left="567" w:right="849"/>
        <w:jc w:val="center"/>
        <w:rPr>
          <w:rFonts w:cs="Calibri"/>
          <w:b/>
          <w:sz w:val="22"/>
        </w:rPr>
      </w:pPr>
      <w:r w:rsidRPr="006B7F52">
        <w:rPr>
          <w:rFonts w:cs="Calibri"/>
          <w:i/>
          <w:noProof/>
          <w:color w:val="000000"/>
          <w:sz w:val="22"/>
        </w:rPr>
        <w:t>69008 LYON  - Adresse postale :</w:t>
      </w:r>
      <w:r w:rsidRPr="006B7F52">
        <w:rPr>
          <w:rFonts w:cs="Calibri"/>
          <w:b/>
          <w:i/>
          <w:noProof/>
          <w:color w:val="000000"/>
          <w:sz w:val="22"/>
        </w:rPr>
        <w:t xml:space="preserve"> CS 48283</w:t>
      </w:r>
      <w:r w:rsidRPr="006B7F52">
        <w:rPr>
          <w:rFonts w:cs="Calibri"/>
          <w:sz w:val="22"/>
        </w:rPr>
        <w:t xml:space="preserve"> </w:t>
      </w:r>
      <w:r w:rsidRPr="006B7F52">
        <w:rPr>
          <w:rFonts w:cs="Calibri"/>
          <w:i/>
          <w:noProof/>
          <w:color w:val="000000"/>
          <w:sz w:val="22"/>
        </w:rPr>
        <w:t xml:space="preserve"> 69373 LYON CEDEX 08</w:t>
      </w:r>
    </w:p>
    <w:p w:rsidR="005F4288" w:rsidRPr="006B7F52" w:rsidRDefault="005F4288" w:rsidP="005F4288">
      <w:pPr>
        <w:pBdr>
          <w:top w:val="single" w:sz="4" w:space="0" w:color="auto"/>
          <w:left w:val="single" w:sz="4" w:space="4" w:color="auto"/>
          <w:bottom w:val="single" w:sz="4" w:space="1" w:color="auto"/>
          <w:right w:val="single" w:sz="4" w:space="31" w:color="auto"/>
        </w:pBdr>
        <w:tabs>
          <w:tab w:val="left" w:pos="5529"/>
          <w:tab w:val="left" w:pos="7797"/>
          <w:tab w:val="left" w:pos="7938"/>
          <w:tab w:val="left" w:pos="8080"/>
          <w:tab w:val="left" w:pos="8789"/>
          <w:tab w:val="left" w:pos="8931"/>
        </w:tabs>
        <w:ind w:left="567" w:right="849"/>
        <w:jc w:val="center"/>
        <w:rPr>
          <w:rFonts w:cs="Calibri"/>
          <w:b/>
          <w:i/>
          <w:noProof/>
          <w:color w:val="000000"/>
          <w:sz w:val="22"/>
        </w:rPr>
      </w:pPr>
      <w:r w:rsidRPr="006B7F52">
        <w:rPr>
          <w:rFonts w:cs="Calibri"/>
          <w:b/>
          <w:i/>
          <w:noProof/>
          <w:color w:val="000000"/>
          <w:sz w:val="22"/>
        </w:rPr>
        <w:t xml:space="preserve">Du lundi au vendredi (sauf les jours fériés et le  lundi de Pentecôte) de : </w:t>
      </w:r>
    </w:p>
    <w:p w:rsidR="005F4288" w:rsidRPr="006B7F52" w:rsidRDefault="005F4288" w:rsidP="005F4288">
      <w:pPr>
        <w:pBdr>
          <w:top w:val="single" w:sz="4" w:space="0" w:color="auto"/>
          <w:left w:val="single" w:sz="4" w:space="4" w:color="auto"/>
          <w:bottom w:val="single" w:sz="4" w:space="1" w:color="auto"/>
          <w:right w:val="single" w:sz="4" w:space="31" w:color="auto"/>
        </w:pBdr>
        <w:tabs>
          <w:tab w:val="left" w:pos="5529"/>
          <w:tab w:val="left" w:pos="7797"/>
          <w:tab w:val="left" w:pos="7938"/>
          <w:tab w:val="left" w:pos="8080"/>
          <w:tab w:val="left" w:pos="8789"/>
          <w:tab w:val="left" w:pos="8931"/>
        </w:tabs>
        <w:ind w:left="567" w:right="849"/>
        <w:jc w:val="center"/>
        <w:rPr>
          <w:rFonts w:cs="Calibri"/>
          <w:b/>
          <w:sz w:val="22"/>
        </w:rPr>
      </w:pPr>
      <w:r w:rsidRPr="006B7F52">
        <w:rPr>
          <w:rFonts w:cs="Calibri"/>
          <w:b/>
          <w:i/>
          <w:noProof/>
          <w:color w:val="000000"/>
          <w:sz w:val="22"/>
        </w:rPr>
        <w:t xml:space="preserve">8 heures </w:t>
      </w:r>
      <w:r>
        <w:rPr>
          <w:rFonts w:cs="Calibri"/>
          <w:b/>
          <w:i/>
          <w:noProof/>
          <w:color w:val="000000"/>
          <w:sz w:val="22"/>
        </w:rPr>
        <w:t xml:space="preserve">30 </w:t>
      </w:r>
      <w:r w:rsidRPr="006B7F52">
        <w:rPr>
          <w:rFonts w:cs="Calibri"/>
          <w:b/>
          <w:i/>
          <w:noProof/>
          <w:color w:val="000000"/>
          <w:sz w:val="22"/>
        </w:rPr>
        <w:t>à 12 heures 30</w:t>
      </w:r>
    </w:p>
    <w:p w:rsidR="005F4288" w:rsidRPr="006B7F52" w:rsidRDefault="005F4288" w:rsidP="005F4288">
      <w:pPr>
        <w:pBdr>
          <w:top w:val="single" w:sz="4" w:space="0" w:color="auto"/>
          <w:left w:val="single" w:sz="4" w:space="4" w:color="auto"/>
          <w:bottom w:val="single" w:sz="4" w:space="1" w:color="auto"/>
          <w:right w:val="single" w:sz="4" w:space="31" w:color="auto"/>
        </w:pBdr>
        <w:tabs>
          <w:tab w:val="left" w:pos="5529"/>
          <w:tab w:val="left" w:pos="7797"/>
          <w:tab w:val="left" w:pos="7938"/>
          <w:tab w:val="left" w:pos="8080"/>
          <w:tab w:val="left" w:pos="8789"/>
          <w:tab w:val="left" w:pos="8931"/>
        </w:tabs>
        <w:ind w:left="567" w:right="849"/>
        <w:jc w:val="center"/>
        <w:rPr>
          <w:rFonts w:cs="Calibri"/>
          <w:i/>
          <w:noProof/>
          <w:color w:val="000000"/>
          <w:sz w:val="22"/>
        </w:rPr>
      </w:pPr>
    </w:p>
    <w:p w:rsidR="005F4288" w:rsidRPr="006B7F52" w:rsidRDefault="005F4288" w:rsidP="005F4288">
      <w:pPr>
        <w:rPr>
          <w:rFonts w:cs="Calibri"/>
          <w:sz w:val="22"/>
        </w:rPr>
      </w:pPr>
    </w:p>
    <w:p w:rsidR="005F4288" w:rsidRPr="006B7F52" w:rsidRDefault="005F4288" w:rsidP="005F4288">
      <w:pPr>
        <w:rPr>
          <w:rFonts w:cs="Calibri"/>
          <w:sz w:val="22"/>
        </w:rPr>
      </w:pPr>
      <w:r w:rsidRPr="006B7F52">
        <w:rPr>
          <w:rFonts w:cs="Calibri"/>
          <w:sz w:val="22"/>
        </w:rPr>
        <w:t>Le candidat doit faire parvenir cette copie de sauvegarde dans les délais impartis, à savoir, la date limite de réception des offres.</w:t>
      </w:r>
    </w:p>
    <w:p w:rsidR="005F4288" w:rsidRPr="006B7F52" w:rsidRDefault="005F4288" w:rsidP="005F4288">
      <w:pPr>
        <w:rPr>
          <w:rFonts w:cs="Calibri"/>
          <w:sz w:val="22"/>
        </w:rPr>
      </w:pPr>
    </w:p>
    <w:p w:rsidR="005F4288" w:rsidRPr="006B7F52" w:rsidRDefault="005F4288" w:rsidP="005F4288">
      <w:pPr>
        <w:rPr>
          <w:rFonts w:cs="Calibri"/>
          <w:sz w:val="22"/>
        </w:rPr>
      </w:pPr>
      <w:r w:rsidRPr="006B7F52">
        <w:rPr>
          <w:rFonts w:cs="Calibri"/>
          <w:sz w:val="22"/>
        </w:rPr>
        <w:t>Les documents figurant sur ce support devront être revêtus de la signature électronique (pour les fichiers dont la signature est obligatoire sur le support physique électronique) ou de la signature manuscrite (pour les supports papiers).</w:t>
      </w:r>
    </w:p>
    <w:p w:rsidR="005F4288" w:rsidRPr="006B7F52" w:rsidRDefault="005F4288" w:rsidP="005F4288">
      <w:pPr>
        <w:rPr>
          <w:rFonts w:cs="Calibri"/>
          <w:sz w:val="22"/>
        </w:rPr>
      </w:pPr>
    </w:p>
    <w:p w:rsidR="005F4288" w:rsidRPr="006B7F52" w:rsidRDefault="005F4288" w:rsidP="005F4288">
      <w:pPr>
        <w:rPr>
          <w:rFonts w:cs="Calibri"/>
          <w:sz w:val="22"/>
        </w:rPr>
      </w:pPr>
      <w:r w:rsidRPr="006B7F52">
        <w:rPr>
          <w:rFonts w:cs="Calibri"/>
          <w:sz w:val="22"/>
        </w:rPr>
        <w:t>Cette copie de sauvegarde pourra être ouverte en cas :</w:t>
      </w:r>
    </w:p>
    <w:p w:rsidR="005F4288" w:rsidRPr="006B7F52" w:rsidRDefault="005F4288" w:rsidP="005F4288">
      <w:pPr>
        <w:numPr>
          <w:ilvl w:val="0"/>
          <w:numId w:val="1"/>
        </w:numPr>
        <w:rPr>
          <w:rFonts w:cs="Calibri"/>
          <w:sz w:val="22"/>
        </w:rPr>
      </w:pPr>
      <w:r w:rsidRPr="006B7F52">
        <w:rPr>
          <w:rFonts w:cs="Calibri"/>
          <w:sz w:val="22"/>
        </w:rPr>
        <w:lastRenderedPageBreak/>
        <w:t>d’offre transmise par voie dématérialisée et dans lesquelles un programme informatique malveillant est détecté. La trace de la malveillance du programme sera alors conservée par les Hospices Civils de Lyon.</w:t>
      </w:r>
    </w:p>
    <w:p w:rsidR="005F4288" w:rsidRPr="006B7F52" w:rsidRDefault="005F4288" w:rsidP="005F4288">
      <w:pPr>
        <w:numPr>
          <w:ilvl w:val="0"/>
          <w:numId w:val="1"/>
        </w:numPr>
        <w:rPr>
          <w:rFonts w:cs="Calibri"/>
          <w:sz w:val="22"/>
        </w:rPr>
      </w:pPr>
      <w:r w:rsidRPr="006B7F52">
        <w:rPr>
          <w:rFonts w:cs="Calibri"/>
          <w:sz w:val="22"/>
        </w:rPr>
        <w:t xml:space="preserve">d’offre transmise par voie dématérialisée, </w:t>
      </w:r>
    </w:p>
    <w:p w:rsidR="005F4288" w:rsidRPr="006B7F52" w:rsidRDefault="005F4288" w:rsidP="005F4288">
      <w:pPr>
        <w:numPr>
          <w:ilvl w:val="1"/>
          <w:numId w:val="1"/>
        </w:numPr>
        <w:rPr>
          <w:rFonts w:cs="Calibri"/>
          <w:sz w:val="22"/>
        </w:rPr>
      </w:pPr>
      <w:r w:rsidRPr="006B7F52">
        <w:rPr>
          <w:rFonts w:cs="Calibri"/>
          <w:sz w:val="22"/>
        </w:rPr>
        <w:t>non parvenue dans les délais de dépôt aux Hospices Civils de Lyon,</w:t>
      </w:r>
    </w:p>
    <w:p w:rsidR="005F4288" w:rsidRPr="006B7F52" w:rsidRDefault="005F4288" w:rsidP="005F4288">
      <w:pPr>
        <w:numPr>
          <w:ilvl w:val="1"/>
          <w:numId w:val="1"/>
        </w:numPr>
        <w:rPr>
          <w:rFonts w:cs="Calibri"/>
          <w:sz w:val="22"/>
        </w:rPr>
      </w:pPr>
      <w:r w:rsidRPr="006B7F52">
        <w:rPr>
          <w:rFonts w:cs="Calibri"/>
          <w:sz w:val="22"/>
        </w:rPr>
        <w:t>ou n’ayant pas pu être ouverte.</w:t>
      </w:r>
    </w:p>
    <w:p w:rsidR="005F4288" w:rsidRPr="006B7F52" w:rsidRDefault="005F4288" w:rsidP="005F4288">
      <w:pPr>
        <w:rPr>
          <w:rFonts w:cs="Calibri"/>
          <w:sz w:val="22"/>
        </w:rPr>
      </w:pPr>
    </w:p>
    <w:p w:rsidR="005F4288" w:rsidRPr="006B7F52" w:rsidRDefault="005F4288" w:rsidP="005F4288">
      <w:pPr>
        <w:rPr>
          <w:rFonts w:cs="Calibri"/>
          <w:sz w:val="22"/>
        </w:rPr>
      </w:pPr>
      <w:r w:rsidRPr="006B7F52">
        <w:rPr>
          <w:rFonts w:cs="Calibri"/>
          <w:sz w:val="22"/>
        </w:rPr>
        <w:t xml:space="preserve">Il sera alors procédé à l'ouverture de la copie de sauvegarde, </w:t>
      </w:r>
      <w:r w:rsidRPr="006B7F52">
        <w:rPr>
          <w:rFonts w:cs="Calibri"/>
          <w:b/>
          <w:sz w:val="22"/>
        </w:rPr>
        <w:t>sous réserve que celle-ci lui soit parvenue dans les délais impartis</w:t>
      </w:r>
      <w:r w:rsidRPr="006B7F52">
        <w:rPr>
          <w:rFonts w:cs="Calibri"/>
          <w:sz w:val="22"/>
        </w:rPr>
        <w:t>.</w:t>
      </w:r>
    </w:p>
    <w:p w:rsidR="005F4288" w:rsidRPr="002F7335" w:rsidRDefault="005F4288" w:rsidP="005F4288">
      <w:pPr>
        <w:pStyle w:val="Normal2"/>
        <w:ind w:left="0" w:firstLine="0"/>
        <w:rPr>
          <w:rFonts w:eastAsia="Calibri" w:cs="Calibri"/>
          <w:b/>
          <w:i/>
          <w:color w:val="1F497D"/>
          <w:lang w:eastAsia="en-US"/>
        </w:rPr>
      </w:pPr>
    </w:p>
    <w:p w:rsidR="005F4288" w:rsidRPr="00D61C96" w:rsidRDefault="005F4288" w:rsidP="005F4288">
      <w:pPr>
        <w:rPr>
          <w:rFonts w:asciiTheme="minorHAnsi" w:eastAsia="Calibri" w:hAnsiTheme="minorHAnsi" w:cs="Calibri"/>
          <w:b/>
          <w:bCs/>
          <w:strike/>
          <w:color w:val="000000"/>
          <w:spacing w:val="5"/>
          <w:sz w:val="22"/>
          <w:u w:val="single"/>
          <w:lang w:eastAsia="en-US"/>
        </w:rPr>
      </w:pPr>
    </w:p>
    <w:p w:rsidR="005F4288" w:rsidRPr="00D61C96" w:rsidRDefault="005F4288" w:rsidP="005F4288">
      <w:pPr>
        <w:rPr>
          <w:rFonts w:asciiTheme="minorHAnsi" w:hAnsiTheme="minorHAnsi" w:cs="Calibri"/>
          <w:sz w:val="22"/>
        </w:rPr>
      </w:pPr>
    </w:p>
    <w:p w:rsidR="005F4288" w:rsidRPr="00D61C96" w:rsidRDefault="005F4288" w:rsidP="008E5B53">
      <w:pPr>
        <w:rPr>
          <w:rFonts w:asciiTheme="minorHAnsi" w:hAnsiTheme="minorHAnsi" w:cs="Calibri"/>
          <w:sz w:val="22"/>
        </w:rPr>
      </w:pPr>
    </w:p>
    <w:sectPr w:rsidR="005F4288" w:rsidRPr="00D61C96">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C3D" w:rsidRDefault="00774C3D" w:rsidP="009F4D72">
      <w:r>
        <w:separator/>
      </w:r>
    </w:p>
  </w:endnote>
  <w:endnote w:type="continuationSeparator" w:id="0">
    <w:p w:rsidR="00774C3D" w:rsidRDefault="00774C3D" w:rsidP="009F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C96" w:rsidRPr="00F160F6" w:rsidRDefault="00D61C96" w:rsidP="00D61C96">
    <w:pPr>
      <w:tabs>
        <w:tab w:val="center" w:pos="4536"/>
        <w:tab w:val="right" w:pos="9072"/>
      </w:tabs>
    </w:pPr>
    <w:r>
      <w:rPr>
        <w:sz w:val="18"/>
        <w:szCs w:val="18"/>
      </w:rPr>
      <w:tab/>
    </w:r>
    <w:r>
      <w:rPr>
        <w:sz w:val="18"/>
        <w:szCs w:val="18"/>
      </w:rPr>
      <w:tab/>
    </w:r>
    <w:r w:rsidRPr="00F160F6">
      <w:rPr>
        <w:snapToGrid w:val="0"/>
        <w:sz w:val="16"/>
        <w:szCs w:val="16"/>
      </w:rPr>
      <w:t xml:space="preserve">Page </w:t>
    </w:r>
    <w:r w:rsidRPr="00F160F6">
      <w:rPr>
        <w:snapToGrid w:val="0"/>
        <w:sz w:val="16"/>
        <w:szCs w:val="16"/>
      </w:rPr>
      <w:fldChar w:fldCharType="begin"/>
    </w:r>
    <w:r w:rsidRPr="00F160F6">
      <w:rPr>
        <w:snapToGrid w:val="0"/>
        <w:sz w:val="16"/>
        <w:szCs w:val="16"/>
      </w:rPr>
      <w:instrText xml:space="preserve"> PAGE </w:instrText>
    </w:r>
    <w:r w:rsidRPr="00F160F6">
      <w:rPr>
        <w:snapToGrid w:val="0"/>
        <w:sz w:val="16"/>
        <w:szCs w:val="16"/>
      </w:rPr>
      <w:fldChar w:fldCharType="separate"/>
    </w:r>
    <w:r w:rsidR="0067728B">
      <w:rPr>
        <w:noProof/>
        <w:snapToGrid w:val="0"/>
        <w:sz w:val="16"/>
        <w:szCs w:val="16"/>
      </w:rPr>
      <w:t>1</w:t>
    </w:r>
    <w:r w:rsidRPr="00F160F6">
      <w:rPr>
        <w:snapToGrid w:val="0"/>
        <w:sz w:val="16"/>
        <w:szCs w:val="16"/>
      </w:rPr>
      <w:fldChar w:fldCharType="end"/>
    </w:r>
    <w:r w:rsidRPr="00F160F6">
      <w:rPr>
        <w:snapToGrid w:val="0"/>
        <w:sz w:val="16"/>
        <w:szCs w:val="16"/>
      </w:rPr>
      <w:t xml:space="preserve"> sur </w:t>
    </w:r>
    <w:r w:rsidRPr="00F160F6">
      <w:rPr>
        <w:snapToGrid w:val="0"/>
        <w:sz w:val="16"/>
        <w:szCs w:val="16"/>
      </w:rPr>
      <w:fldChar w:fldCharType="begin"/>
    </w:r>
    <w:r w:rsidRPr="00F160F6">
      <w:rPr>
        <w:snapToGrid w:val="0"/>
        <w:sz w:val="16"/>
        <w:szCs w:val="16"/>
      </w:rPr>
      <w:instrText xml:space="preserve"> NUMPAGES </w:instrText>
    </w:r>
    <w:r w:rsidRPr="00F160F6">
      <w:rPr>
        <w:snapToGrid w:val="0"/>
        <w:sz w:val="16"/>
        <w:szCs w:val="16"/>
      </w:rPr>
      <w:fldChar w:fldCharType="separate"/>
    </w:r>
    <w:r w:rsidR="0067728B">
      <w:rPr>
        <w:noProof/>
        <w:snapToGrid w:val="0"/>
        <w:sz w:val="16"/>
        <w:szCs w:val="16"/>
      </w:rPr>
      <w:t>5</w:t>
    </w:r>
    <w:r w:rsidRPr="00F160F6">
      <w:rPr>
        <w:snapToGrid w:val="0"/>
        <w:sz w:val="16"/>
        <w:szCs w:val="16"/>
      </w:rPr>
      <w:fldChar w:fldCharType="end"/>
    </w:r>
  </w:p>
  <w:p w:rsidR="007A2079" w:rsidRDefault="007A20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C3D" w:rsidRDefault="00774C3D" w:rsidP="009F4D72">
      <w:r>
        <w:separator/>
      </w:r>
    </w:p>
  </w:footnote>
  <w:footnote w:type="continuationSeparator" w:id="0">
    <w:p w:rsidR="00774C3D" w:rsidRDefault="00774C3D" w:rsidP="009F4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81820"/>
    <w:multiLevelType w:val="hybridMultilevel"/>
    <w:tmpl w:val="8214C89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4E225E"/>
    <w:multiLevelType w:val="hybridMultilevel"/>
    <w:tmpl w:val="B30AFC5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4FD67821"/>
    <w:multiLevelType w:val="hybridMultilevel"/>
    <w:tmpl w:val="C5D282C6"/>
    <w:lvl w:ilvl="0" w:tplc="040C000B">
      <w:start w:val="1"/>
      <w:numFmt w:val="bullet"/>
      <w:lvlText w:val=""/>
      <w:lvlJc w:val="left"/>
      <w:pPr>
        <w:ind w:left="774" w:hanging="360"/>
      </w:pPr>
      <w:rPr>
        <w:rFonts w:ascii="Wingdings" w:hAnsi="Wingdings" w:hint="default"/>
      </w:rPr>
    </w:lvl>
    <w:lvl w:ilvl="1" w:tplc="040C0003">
      <w:start w:val="1"/>
      <w:numFmt w:val="bullet"/>
      <w:lvlText w:val="o"/>
      <w:lvlJc w:val="left"/>
      <w:pPr>
        <w:ind w:left="1494" w:hanging="360"/>
      </w:pPr>
      <w:rPr>
        <w:rFonts w:ascii="Courier New" w:hAnsi="Courier New" w:cs="Courier New" w:hint="default"/>
      </w:rPr>
    </w:lvl>
    <w:lvl w:ilvl="2" w:tplc="040C0005">
      <w:start w:val="1"/>
      <w:numFmt w:val="bullet"/>
      <w:lvlText w:val=""/>
      <w:lvlJc w:val="left"/>
      <w:pPr>
        <w:ind w:left="2214" w:hanging="360"/>
      </w:pPr>
      <w:rPr>
        <w:rFonts w:ascii="Wingdings" w:hAnsi="Wingdings" w:hint="default"/>
      </w:rPr>
    </w:lvl>
    <w:lvl w:ilvl="3" w:tplc="040C0001">
      <w:start w:val="1"/>
      <w:numFmt w:val="bullet"/>
      <w:lvlText w:val=""/>
      <w:lvlJc w:val="left"/>
      <w:pPr>
        <w:ind w:left="2934" w:hanging="360"/>
      </w:pPr>
      <w:rPr>
        <w:rFonts w:ascii="Symbol" w:hAnsi="Symbol" w:hint="default"/>
      </w:rPr>
    </w:lvl>
    <w:lvl w:ilvl="4" w:tplc="040C0003">
      <w:start w:val="1"/>
      <w:numFmt w:val="bullet"/>
      <w:lvlText w:val="o"/>
      <w:lvlJc w:val="left"/>
      <w:pPr>
        <w:ind w:left="3654" w:hanging="360"/>
      </w:pPr>
      <w:rPr>
        <w:rFonts w:ascii="Courier New" w:hAnsi="Courier New" w:cs="Courier New" w:hint="default"/>
      </w:rPr>
    </w:lvl>
    <w:lvl w:ilvl="5" w:tplc="040C0005">
      <w:start w:val="1"/>
      <w:numFmt w:val="bullet"/>
      <w:lvlText w:val=""/>
      <w:lvlJc w:val="left"/>
      <w:pPr>
        <w:ind w:left="4374" w:hanging="360"/>
      </w:pPr>
      <w:rPr>
        <w:rFonts w:ascii="Wingdings" w:hAnsi="Wingdings" w:hint="default"/>
      </w:rPr>
    </w:lvl>
    <w:lvl w:ilvl="6" w:tplc="040C0001">
      <w:start w:val="1"/>
      <w:numFmt w:val="bullet"/>
      <w:lvlText w:val=""/>
      <w:lvlJc w:val="left"/>
      <w:pPr>
        <w:ind w:left="5094" w:hanging="360"/>
      </w:pPr>
      <w:rPr>
        <w:rFonts w:ascii="Symbol" w:hAnsi="Symbol" w:hint="default"/>
      </w:rPr>
    </w:lvl>
    <w:lvl w:ilvl="7" w:tplc="040C0003">
      <w:start w:val="1"/>
      <w:numFmt w:val="bullet"/>
      <w:lvlText w:val="o"/>
      <w:lvlJc w:val="left"/>
      <w:pPr>
        <w:ind w:left="5814" w:hanging="360"/>
      </w:pPr>
      <w:rPr>
        <w:rFonts w:ascii="Courier New" w:hAnsi="Courier New" w:cs="Courier New" w:hint="default"/>
      </w:rPr>
    </w:lvl>
    <w:lvl w:ilvl="8" w:tplc="040C0005">
      <w:start w:val="1"/>
      <w:numFmt w:val="bullet"/>
      <w:lvlText w:val=""/>
      <w:lvlJc w:val="left"/>
      <w:pPr>
        <w:ind w:left="6534" w:hanging="360"/>
      </w:pPr>
      <w:rPr>
        <w:rFonts w:ascii="Wingdings" w:hAnsi="Wingdings" w:hint="default"/>
      </w:rPr>
    </w:lvl>
  </w:abstractNum>
  <w:abstractNum w:abstractNumId="3" w15:restartNumberingAfterBreak="0">
    <w:nsid w:val="7A5A17F1"/>
    <w:multiLevelType w:val="hybridMultilevel"/>
    <w:tmpl w:val="02CE0764"/>
    <w:lvl w:ilvl="0" w:tplc="811EBAFC">
      <w:start w:val="17"/>
      <w:numFmt w:val="bullet"/>
      <w:lvlText w:val="-"/>
      <w:lvlJc w:val="left"/>
      <w:pPr>
        <w:ind w:left="1068" w:hanging="360"/>
      </w:pPr>
      <w:rPr>
        <w:rFonts w:ascii="Comic Sans MS" w:eastAsia="Calibri" w:hAnsi="Comic Sans M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3"/>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53"/>
    <w:rsid w:val="00000CE0"/>
    <w:rsid w:val="000D689E"/>
    <w:rsid w:val="001A587E"/>
    <w:rsid w:val="001C35D0"/>
    <w:rsid w:val="0028338C"/>
    <w:rsid w:val="002940C9"/>
    <w:rsid w:val="004A06D7"/>
    <w:rsid w:val="005B3F8A"/>
    <w:rsid w:val="005F0B36"/>
    <w:rsid w:val="005F4288"/>
    <w:rsid w:val="0067728B"/>
    <w:rsid w:val="00774C3D"/>
    <w:rsid w:val="00776E45"/>
    <w:rsid w:val="00781B35"/>
    <w:rsid w:val="007A2079"/>
    <w:rsid w:val="008E5B53"/>
    <w:rsid w:val="008E601C"/>
    <w:rsid w:val="009F4D72"/>
    <w:rsid w:val="00A65019"/>
    <w:rsid w:val="00AE4C9D"/>
    <w:rsid w:val="00BD458A"/>
    <w:rsid w:val="00BF74CA"/>
    <w:rsid w:val="00D61C96"/>
    <w:rsid w:val="00DA6FDA"/>
    <w:rsid w:val="00DF3F90"/>
    <w:rsid w:val="00F328A8"/>
    <w:rsid w:val="00F6121E"/>
    <w:rsid w:val="00FB65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F87206"/>
  <w15:docId w15:val="{D832F666-719D-45B9-94E2-93D8A066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B53"/>
    <w:pPr>
      <w:spacing w:after="0" w:line="240" w:lineRule="auto"/>
      <w:jc w:val="both"/>
    </w:pPr>
    <w:rPr>
      <w:rFonts w:ascii="Calibri" w:eastAsia="Times New Roman" w:hAnsi="Calibri" w:cs="Times New Roman"/>
      <w:sz w:val="20"/>
      <w:lang w:eastAsia="fr-FR"/>
    </w:rPr>
  </w:style>
  <w:style w:type="paragraph" w:styleId="Titre1">
    <w:name w:val="heading 1"/>
    <w:basedOn w:val="Normal"/>
    <w:next w:val="Normal"/>
    <w:link w:val="Titre1Car"/>
    <w:autoRedefine/>
    <w:qFormat/>
    <w:rsid w:val="008E5B53"/>
    <w:pPr>
      <w:keepNext/>
      <w:spacing w:before="240" w:after="240"/>
      <w:jc w:val="center"/>
      <w:outlineLvl w:val="0"/>
    </w:pPr>
    <w:rPr>
      <w:rFonts w:eastAsia="Calibri"/>
      <w:b/>
      <w:bCs/>
      <w:kern w:val="28"/>
      <w:sz w:val="24"/>
      <w:szCs w:val="26"/>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E5B53"/>
    <w:rPr>
      <w:rFonts w:ascii="Calibri" w:eastAsia="Calibri" w:hAnsi="Calibri" w:cs="Times New Roman"/>
      <w:b/>
      <w:bCs/>
      <w:kern w:val="28"/>
      <w:sz w:val="24"/>
      <w:szCs w:val="26"/>
      <w:u w:val="single"/>
    </w:rPr>
  </w:style>
  <w:style w:type="paragraph" w:customStyle="1" w:styleId="Normal2">
    <w:name w:val="Normal2"/>
    <w:basedOn w:val="Normal"/>
    <w:link w:val="Normal2Car"/>
    <w:rsid w:val="008E5B53"/>
    <w:pPr>
      <w:keepLines/>
      <w:tabs>
        <w:tab w:val="left" w:pos="567"/>
        <w:tab w:val="left" w:pos="851"/>
        <w:tab w:val="left" w:pos="1134"/>
      </w:tabs>
      <w:ind w:left="284" w:firstLine="284"/>
    </w:pPr>
  </w:style>
  <w:style w:type="character" w:customStyle="1" w:styleId="Normal2Car">
    <w:name w:val="Normal2 Car"/>
    <w:link w:val="Normal2"/>
    <w:rsid w:val="008E5B53"/>
    <w:rPr>
      <w:rFonts w:ascii="Calibri" w:eastAsia="Times New Roman" w:hAnsi="Calibri" w:cs="Times New Roman"/>
      <w:sz w:val="20"/>
      <w:lang w:eastAsia="fr-FR"/>
    </w:rPr>
  </w:style>
  <w:style w:type="paragraph" w:styleId="Textedebulles">
    <w:name w:val="Balloon Text"/>
    <w:basedOn w:val="Normal"/>
    <w:link w:val="TextedebullesCar"/>
    <w:uiPriority w:val="99"/>
    <w:semiHidden/>
    <w:unhideWhenUsed/>
    <w:rsid w:val="008E5B53"/>
    <w:rPr>
      <w:rFonts w:ascii="Tahoma" w:hAnsi="Tahoma" w:cs="Tahoma"/>
      <w:sz w:val="16"/>
      <w:szCs w:val="16"/>
    </w:rPr>
  </w:style>
  <w:style w:type="character" w:customStyle="1" w:styleId="TextedebullesCar">
    <w:name w:val="Texte de bulles Car"/>
    <w:basedOn w:val="Policepardfaut"/>
    <w:link w:val="Textedebulles"/>
    <w:uiPriority w:val="99"/>
    <w:semiHidden/>
    <w:rsid w:val="008E5B53"/>
    <w:rPr>
      <w:rFonts w:ascii="Tahoma" w:eastAsia="Times New Roman" w:hAnsi="Tahoma" w:cs="Tahoma"/>
      <w:sz w:val="16"/>
      <w:szCs w:val="16"/>
      <w:lang w:eastAsia="fr-FR"/>
    </w:rPr>
  </w:style>
  <w:style w:type="paragraph" w:styleId="En-tte">
    <w:name w:val="header"/>
    <w:basedOn w:val="Normal"/>
    <w:link w:val="En-tteCar"/>
    <w:uiPriority w:val="99"/>
    <w:unhideWhenUsed/>
    <w:rsid w:val="009F4D72"/>
    <w:pPr>
      <w:tabs>
        <w:tab w:val="center" w:pos="4536"/>
        <w:tab w:val="right" w:pos="9072"/>
      </w:tabs>
    </w:pPr>
  </w:style>
  <w:style w:type="character" w:customStyle="1" w:styleId="En-tteCar">
    <w:name w:val="En-tête Car"/>
    <w:basedOn w:val="Policepardfaut"/>
    <w:link w:val="En-tte"/>
    <w:uiPriority w:val="99"/>
    <w:rsid w:val="009F4D72"/>
    <w:rPr>
      <w:rFonts w:ascii="Calibri" w:eastAsia="Times New Roman" w:hAnsi="Calibri" w:cs="Times New Roman"/>
      <w:sz w:val="20"/>
      <w:lang w:eastAsia="fr-FR"/>
    </w:rPr>
  </w:style>
  <w:style w:type="paragraph" w:styleId="Pieddepage">
    <w:name w:val="footer"/>
    <w:basedOn w:val="Normal"/>
    <w:link w:val="PieddepageCar"/>
    <w:unhideWhenUsed/>
    <w:rsid w:val="009F4D72"/>
    <w:pPr>
      <w:tabs>
        <w:tab w:val="center" w:pos="4536"/>
        <w:tab w:val="right" w:pos="9072"/>
      </w:tabs>
    </w:pPr>
  </w:style>
  <w:style w:type="character" w:customStyle="1" w:styleId="PieddepageCar">
    <w:name w:val="Pied de page Car"/>
    <w:basedOn w:val="Policepardfaut"/>
    <w:link w:val="Pieddepage"/>
    <w:rsid w:val="009F4D72"/>
    <w:rPr>
      <w:rFonts w:ascii="Calibri" w:eastAsia="Times New Roman" w:hAnsi="Calibri" w:cs="Times New Roman"/>
      <w:sz w:val="20"/>
      <w:lang w:eastAsia="fr-FR"/>
    </w:rPr>
  </w:style>
  <w:style w:type="character" w:styleId="Numrodepage">
    <w:name w:val="page number"/>
    <w:basedOn w:val="Policepardfaut"/>
    <w:rsid w:val="007A2079"/>
  </w:style>
  <w:style w:type="character" w:styleId="Lienhypertexte">
    <w:name w:val="Hyperlink"/>
    <w:basedOn w:val="Policepardfaut"/>
    <w:uiPriority w:val="99"/>
    <w:unhideWhenUsed/>
    <w:rsid w:val="00DF3F90"/>
    <w:rPr>
      <w:color w:val="0000FF" w:themeColor="hyperlink"/>
      <w:u w:val="single"/>
    </w:rPr>
  </w:style>
  <w:style w:type="character" w:styleId="Marquedecommentaire">
    <w:name w:val="annotation reference"/>
    <w:basedOn w:val="Policepardfaut"/>
    <w:uiPriority w:val="99"/>
    <w:semiHidden/>
    <w:unhideWhenUsed/>
    <w:rsid w:val="00BD458A"/>
    <w:rPr>
      <w:sz w:val="16"/>
      <w:szCs w:val="16"/>
    </w:rPr>
  </w:style>
  <w:style w:type="paragraph" w:styleId="Commentaire">
    <w:name w:val="annotation text"/>
    <w:basedOn w:val="Normal"/>
    <w:link w:val="CommentaireCar"/>
    <w:uiPriority w:val="99"/>
    <w:unhideWhenUsed/>
    <w:rsid w:val="00BD458A"/>
    <w:rPr>
      <w:szCs w:val="20"/>
    </w:rPr>
  </w:style>
  <w:style w:type="character" w:customStyle="1" w:styleId="CommentaireCar">
    <w:name w:val="Commentaire Car"/>
    <w:basedOn w:val="Policepardfaut"/>
    <w:link w:val="Commentaire"/>
    <w:uiPriority w:val="99"/>
    <w:rsid w:val="00BD458A"/>
    <w:rPr>
      <w:rFonts w:ascii="Calibri" w:eastAsia="Times New Roman" w:hAnsi="Calibri"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D458A"/>
    <w:rPr>
      <w:b/>
      <w:bCs/>
    </w:rPr>
  </w:style>
  <w:style w:type="character" w:customStyle="1" w:styleId="ObjetducommentaireCar">
    <w:name w:val="Objet du commentaire Car"/>
    <w:basedOn w:val="CommentaireCar"/>
    <w:link w:val="Objetducommentaire"/>
    <w:uiPriority w:val="99"/>
    <w:semiHidden/>
    <w:rsid w:val="00BD458A"/>
    <w:rPr>
      <w:rFonts w:ascii="Calibri" w:eastAsia="Times New Roman" w:hAnsi="Calibri" w:cs="Times New Roman"/>
      <w:b/>
      <w:bCs/>
      <w:sz w:val="20"/>
      <w:szCs w:val="20"/>
      <w:lang w:eastAsia="fr-FR"/>
    </w:rPr>
  </w:style>
  <w:style w:type="paragraph" w:customStyle="1" w:styleId="CarCar1">
    <w:name w:val="Car Car1"/>
    <w:basedOn w:val="Normal"/>
    <w:autoRedefine/>
    <w:rsid w:val="00D61C96"/>
    <w:pPr>
      <w:spacing w:line="20" w:lineRule="exact"/>
      <w:jc w:val="left"/>
    </w:pPr>
    <w:rPr>
      <w:rFonts w:ascii="Bookman Old Style" w:hAnsi="Bookman Old Style"/>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12826">
      <w:bodyDiv w:val="1"/>
      <w:marLeft w:val="0"/>
      <w:marRight w:val="0"/>
      <w:marTop w:val="0"/>
      <w:marBottom w:val="0"/>
      <w:divBdr>
        <w:top w:val="none" w:sz="0" w:space="0" w:color="auto"/>
        <w:left w:val="none" w:sz="0" w:space="0" w:color="auto"/>
        <w:bottom w:val="none" w:sz="0" w:space="0" w:color="auto"/>
        <w:right w:val="none" w:sz="0" w:space="0" w:color="auto"/>
      </w:divBdr>
    </w:div>
    <w:div w:id="126079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index.php?page=entreprise.EntrepriseAdvancedSearch&amp;AllCons&amp;orgTest" TargetMode="External"/><Relationship Id="rId13" Type="http://schemas.openxmlformats.org/officeDocument/2006/relationships/image" Target="cid:image015.jpg@01DBBB47.FBBECFE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mailto:nepasrepondre@marches-publics.gouv.fr" TargetMode="External"/><Relationship Id="rId2" Type="http://schemas.openxmlformats.org/officeDocument/2006/relationships/styles" Target="styles.xml"/><Relationship Id="rId16" Type="http://schemas.openxmlformats.org/officeDocument/2006/relationships/hyperlink" Target="https://ec.europa.eu/informationsociety/policy/esignature/trusted-list/tl-hr.pd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14.jpg@01DBBB47.FBBECFE0" TargetMode="External"/><Relationship Id="rId5" Type="http://schemas.openxmlformats.org/officeDocument/2006/relationships/footnotes" Target="footnotes.xml"/><Relationship Id="rId15" Type="http://schemas.openxmlformats.org/officeDocument/2006/relationships/hyperlink" Target="http://www.references.modernisation.gouv.fr"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rches-publics.gouv.fr/index.php?page=entreprise.EntrepriseGuide&amp;Aide" TargetMode="External"/><Relationship Id="rId14" Type="http://schemas.openxmlformats.org/officeDocument/2006/relationships/hyperlink" Target="https://www.marches-publics.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8043</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VERCAMBRE, Sandra</dc:creator>
  <cp:lastModifiedBy>GIPPET, Carine</cp:lastModifiedBy>
  <cp:revision>2</cp:revision>
  <dcterms:created xsi:type="dcterms:W3CDTF">2025-05-02T09:09:00Z</dcterms:created>
  <dcterms:modified xsi:type="dcterms:W3CDTF">2025-05-02T09:09:00Z</dcterms:modified>
</cp:coreProperties>
</file>