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5367"/>
      </w:tblGrid>
      <w:tr w:rsidR="009F2052" w:rsidRPr="009F2052" w14:paraId="7A52BFB9" w14:textId="77777777" w:rsidTr="009F2052">
        <w:trPr>
          <w:trHeight w:val="660"/>
        </w:trPr>
        <w:tc>
          <w:tcPr>
            <w:tcW w:w="2113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24804AF8" w14:textId="77777777" w:rsidR="009F2052" w:rsidRPr="009F2052" w:rsidRDefault="009F2052" w:rsidP="009F2052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Référence protocole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68C8CC4E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fr-FR"/>
                <w14:ligatures w14:val="none"/>
              </w:rPr>
              <w:t>Descriptif</w:t>
            </w:r>
          </w:p>
        </w:tc>
      </w:tr>
      <w:tr w:rsidR="009F2052" w:rsidRPr="009F2052" w14:paraId="435E577E" w14:textId="77777777" w:rsidTr="009F2052">
        <w:trPr>
          <w:trHeight w:val="1755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539211EB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A4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25C64C00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</w:pPr>
            <w:proofErr w:type="spell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Controle</w:t>
            </w:r>
            <w:proofErr w:type="spellEnd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de toutes les traites et de toutes les vaches en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br/>
              <w:t xml:space="preserve">période de </w:t>
            </w:r>
            <w:proofErr w:type="spell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Ioc†a†ion</w:t>
            </w:r>
            <w:proofErr w:type="spellEnd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sur 24 h - 1 pesée †</w:t>
            </w:r>
            <w:proofErr w:type="spell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ou†es</w:t>
            </w:r>
            <w:proofErr w:type="spellEnd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les 4 semaines</w:t>
            </w:r>
          </w:p>
        </w:tc>
      </w:tr>
      <w:tr w:rsidR="009F2052" w:rsidRPr="009F2052" w14:paraId="6F8F9EAD" w14:textId="77777777" w:rsidTr="009F2052">
        <w:trPr>
          <w:trHeight w:val="2303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154F5F28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fr-FR"/>
                <w14:ligatures w14:val="none"/>
              </w:rPr>
              <w:t>AT4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210247F7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Controle</w:t>
            </w:r>
            <w:proofErr w:type="spellEnd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d'une seule des 2 traites quotidiennes, </w:t>
            </w:r>
            <w:proofErr w:type="spell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aI†erna†ivemen</w:t>
            </w:r>
            <w:proofErr w:type="spellEnd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† celle du matin puis celle du soir. Application dans les unités laitières où les vaches sont traites 2 fois par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br/>
              <w:t>24 h - Une pesée toutes les 4 semaines</w:t>
            </w:r>
          </w:p>
        </w:tc>
      </w:tr>
      <w:tr w:rsidR="009F2052" w:rsidRPr="009F2052" w14:paraId="54AFFB80" w14:textId="77777777" w:rsidTr="009F2052">
        <w:trPr>
          <w:trHeight w:val="2663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73C74BC7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AR4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3FB31817" w14:textId="3E9A2CB8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Protocole robot de traite.</w:t>
            </w:r>
            <w:r w:rsidR="00082C11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Prélèvement</w:t>
            </w:r>
            <w:r w:rsidR="006324C7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s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des échantillons de lait sur une période de 12 h minimum et 24 h maximum. Les quantités de lait sont collectées sur 48 h avec calcul d'une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br/>
              <w:t xml:space="preserve">production de 24 h - Une pesée toutes les </w:t>
            </w:r>
            <w:proofErr w:type="gram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4  semaines</w:t>
            </w:r>
            <w:proofErr w:type="gramEnd"/>
          </w:p>
        </w:tc>
      </w:tr>
      <w:tr w:rsidR="009F2052" w:rsidRPr="009F2052" w14:paraId="4F860921" w14:textId="77777777" w:rsidTr="009F2052">
        <w:trPr>
          <w:trHeight w:val="2652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7E5052D6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AR8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6A86C6D0" w14:textId="3BB262D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Protocole robot de traite.</w:t>
            </w:r>
            <w:r w:rsidR="009C2DAA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082C11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Prélèvement</w:t>
            </w:r>
            <w:r w:rsidR="006324C7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s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des échantillons de lait sur une période de 12 h minimum e† 24 h maximum. Les quantités de lait sont collectées sur 48 h avec calcul d'une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br/>
              <w:t>production de 24 h - Une pesée toutes les 8 semaines</w:t>
            </w:r>
          </w:p>
        </w:tc>
      </w:tr>
      <w:tr w:rsidR="009F2052" w:rsidRPr="009F2052" w14:paraId="384B4F6A" w14:textId="77777777" w:rsidTr="009F2052">
        <w:trPr>
          <w:trHeight w:val="2123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64192295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fr-FR"/>
                <w14:ligatures w14:val="none"/>
              </w:rPr>
              <w:t>B4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3350A80A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Réalisation de la collecte par l'éleveur avec mise à disposition du matériel et enregistrement des résultats assurés par</w:t>
            </w:r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proofErr w:type="gramStart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>l'opérateur  -</w:t>
            </w:r>
            <w:proofErr w:type="gramEnd"/>
            <w:r w:rsidRPr="009F2052">
              <w:rPr>
                <w:rFonts w:ascii="Arial Black" w:eastAsia="Times New Roman" w:hAnsi="Arial Black" w:cs="Calibri"/>
                <w:kern w:val="0"/>
                <w:sz w:val="21"/>
                <w:szCs w:val="21"/>
                <w:lang w:eastAsia="fr-FR"/>
                <w14:ligatures w14:val="none"/>
              </w:rPr>
              <w:t xml:space="preserve"> Une pesée toute les 4 semaines</w:t>
            </w:r>
          </w:p>
        </w:tc>
      </w:tr>
      <w:tr w:rsidR="009F2052" w:rsidRPr="009F2052" w14:paraId="3BB02A19" w14:textId="77777777" w:rsidTr="009F2052">
        <w:trPr>
          <w:trHeight w:val="1872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vAlign w:val="center"/>
            <w:hideMark/>
          </w:tcPr>
          <w:p w14:paraId="3C326FCC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AT  4 Caprins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75F7BA3A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Controle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d'une seule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des  2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traites quotidiennes,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aI†erna†ivement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celle du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mo†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in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 puis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celle du soir. Application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dons  les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uni†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és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lai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†ières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où  les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chèvres son† †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rai†es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2 fois par</w:t>
            </w:r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br/>
              <w:t xml:space="preserve">24 h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-  Une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pesée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toutes  les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4 semaines</w:t>
            </w:r>
          </w:p>
        </w:tc>
      </w:tr>
      <w:tr w:rsidR="009F2052" w:rsidRPr="009F2052" w14:paraId="09FC61E2" w14:textId="77777777" w:rsidTr="009F2052">
        <w:trPr>
          <w:trHeight w:val="1849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vAlign w:val="center"/>
            <w:hideMark/>
          </w:tcPr>
          <w:p w14:paraId="704BD1A1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AT  4 </w:t>
            </w:r>
            <w:r w:rsidRPr="009F205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>Ovins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27B5F172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Contrôle d'une seule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des  2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traites</w:t>
            </w:r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br/>
              <w:t xml:space="preserve">quotidiennes,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al†erna†ivemen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† celle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du 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ma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†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in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 puis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celle du soir.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Application  dans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les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uni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†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és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 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Iai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†ières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où  les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ovins son† †</w:t>
            </w:r>
            <w:proofErr w:type="spell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rai†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es</w:t>
            </w:r>
            <w:proofErr w:type="spell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 2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fois  par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 24 h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-  Une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pesée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toutes  les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4 semaines</w:t>
            </w:r>
          </w:p>
        </w:tc>
      </w:tr>
      <w:tr w:rsidR="009F2052" w:rsidRPr="009F2052" w14:paraId="35D3297F" w14:textId="77777777" w:rsidTr="009F2052">
        <w:trPr>
          <w:trHeight w:val="1560"/>
        </w:trPr>
        <w:tc>
          <w:tcPr>
            <w:tcW w:w="2113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14:paraId="3243C8CF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>Pesée</w:t>
            </w:r>
            <w:r w:rsidRPr="009F205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Pr="009F205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complémentaire</w:t>
            </w:r>
          </w:p>
        </w:tc>
        <w:tc>
          <w:tcPr>
            <w:tcW w:w="5367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hideMark/>
          </w:tcPr>
          <w:p w14:paraId="6D7B7F65" w14:textId="77777777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Réalisation  d'une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pesée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officielle  complémentaire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en  plus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du</w:t>
            </w:r>
            <w:r w:rsidRPr="009F205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proofErr w:type="gramStart"/>
            <w:r w:rsidRPr="009F205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protocole  de</w:t>
            </w:r>
            <w:proofErr w:type="gramEnd"/>
            <w:r w:rsidRPr="009F205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1'éleveur</w:t>
            </w:r>
          </w:p>
        </w:tc>
      </w:tr>
      <w:tr w:rsidR="009F2052" w:rsidRPr="009F2052" w14:paraId="6FECBA1C" w14:textId="77777777" w:rsidTr="009F2052">
        <w:trPr>
          <w:trHeight w:val="1958"/>
        </w:trPr>
        <w:tc>
          <w:tcPr>
            <w:tcW w:w="7480" w:type="dxa"/>
            <w:gridSpan w:val="2"/>
            <w:tcBorders>
              <w:top w:val="single" w:sz="4" w:space="0" w:color="2B2B2B"/>
              <w:left w:val="nil"/>
              <w:bottom w:val="nil"/>
              <w:right w:val="nil"/>
            </w:tcBorders>
            <w:hideMark/>
          </w:tcPr>
          <w:p w14:paraId="00EBC4E2" w14:textId="44A0DC42" w:rsidR="009F2052" w:rsidRPr="009F2052" w:rsidRDefault="009F2052" w:rsidP="009F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* Pour les salles de traite de plus de 15 postes, le montant unitaire fait l'objet d'un coefficient multiplicateur de 1,4.</w:t>
            </w: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**tarifs révisés annuellement en fonction de l'inflation</w:t>
            </w:r>
            <w:r w:rsidR="00992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C4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avec un maximum 2.5% par an</w:t>
            </w:r>
            <w:r w:rsidRPr="009F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</w:p>
        </w:tc>
      </w:tr>
    </w:tbl>
    <w:p w14:paraId="156F274C" w14:textId="77777777" w:rsidR="00D81FC5" w:rsidRDefault="00D81FC5"/>
    <w:sectPr w:rsidR="00D8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52"/>
    <w:rsid w:val="00082C11"/>
    <w:rsid w:val="001A21FE"/>
    <w:rsid w:val="00503404"/>
    <w:rsid w:val="006324C7"/>
    <w:rsid w:val="00992B1A"/>
    <w:rsid w:val="009B2E52"/>
    <w:rsid w:val="009C2DAA"/>
    <w:rsid w:val="009F2052"/>
    <w:rsid w:val="00C44964"/>
    <w:rsid w:val="00D61DFC"/>
    <w:rsid w:val="00D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F513"/>
  <w15:chartTrackingRefBased/>
  <w15:docId w15:val="{5B8C87B7-9249-489E-8F32-D65EF28A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2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2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2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2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2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2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2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2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2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2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2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3279ECCC0CF4C9C0394B3FCC00BA6" ma:contentTypeVersion="4" ma:contentTypeDescription="Crée un document." ma:contentTypeScope="" ma:versionID="6f49f5c8569bd310b2e5e132a042dc7d">
  <xsd:schema xmlns:xsd="http://www.w3.org/2001/XMLSchema" xmlns:xs="http://www.w3.org/2001/XMLSchema" xmlns:p="http://schemas.microsoft.com/office/2006/metadata/properties" xmlns:ns2="3c32d0ab-b7e4-48b8-9947-e9fa9a907c72" targetNamespace="http://schemas.microsoft.com/office/2006/metadata/properties" ma:root="true" ma:fieldsID="07e2f65969f968364cf05b62fa1bdf19" ns2:_="">
    <xsd:import namespace="3c32d0ab-b7e4-48b8-9947-e9fa9a907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d0ab-b7e4-48b8-9947-e9fa9a90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78DF0-D02D-4A59-94E4-4F339B147DBC}"/>
</file>

<file path=customXml/itemProps2.xml><?xml version="1.0" encoding="utf-8"?>
<ds:datastoreItem xmlns:ds="http://schemas.openxmlformats.org/officeDocument/2006/customXml" ds:itemID="{3B4780CC-3928-4F81-8D7D-A6723592F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92709-44F9-497E-B93A-EB583D18D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1540</Characters>
  <Application>Microsoft Office Word</Application>
  <DocSecurity>0</DocSecurity>
  <Lines>12</Lines>
  <Paragraphs>3</Paragraphs>
  <ScaleCrop>false</ScaleCrop>
  <Company>OCCITANIE - Paquet4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AUGAGNEUR</dc:creator>
  <cp:keywords/>
  <dc:description/>
  <cp:lastModifiedBy>Olga AUGAGNEUR</cp:lastModifiedBy>
  <cp:revision>6</cp:revision>
  <dcterms:created xsi:type="dcterms:W3CDTF">2025-09-15T15:33:00Z</dcterms:created>
  <dcterms:modified xsi:type="dcterms:W3CDTF">2025-12-09T09:54:00Z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0x0101000953279ECCC0CF4C9C0394B3FCC00BA6</vt:lpwstr>
  </property>
</Properties>
</file>