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BD19D" w14:textId="77777777" w:rsidR="002254FD" w:rsidRPr="00370D2A" w:rsidRDefault="002254FD">
      <w:pPr>
        <w:jc w:val="both"/>
        <w:rPr>
          <w:sz w:val="24"/>
          <w:szCs w:val="24"/>
        </w:rPr>
      </w:pPr>
    </w:p>
    <w:p w14:paraId="01456076" w14:textId="77777777" w:rsidR="002254FD" w:rsidRPr="00370D2A" w:rsidRDefault="002254FD">
      <w:pPr>
        <w:jc w:val="both"/>
        <w:rPr>
          <w:b/>
          <w:sz w:val="24"/>
          <w:szCs w:val="24"/>
        </w:rPr>
      </w:pPr>
    </w:p>
    <w:p w14:paraId="5D923C0C" w14:textId="77777777" w:rsidR="002254FD" w:rsidRPr="00370D2A" w:rsidRDefault="002254FD">
      <w:pPr>
        <w:jc w:val="both"/>
        <w:rPr>
          <w:sz w:val="24"/>
          <w:szCs w:val="24"/>
        </w:rPr>
      </w:pPr>
    </w:p>
    <w:p w14:paraId="4E168681" w14:textId="77777777" w:rsidR="002254FD" w:rsidRPr="00370D2A" w:rsidRDefault="002254FD">
      <w:pPr>
        <w:pBdr>
          <w:top w:val="single" w:sz="4" w:space="1" w:color="000000"/>
          <w:left w:val="single" w:sz="4" w:space="4" w:color="000000"/>
          <w:bottom w:val="single" w:sz="4" w:space="1" w:color="000000"/>
          <w:right w:val="single" w:sz="4" w:space="4" w:color="000000"/>
        </w:pBdr>
        <w:jc w:val="both"/>
        <w:rPr>
          <w:b/>
          <w:sz w:val="24"/>
          <w:szCs w:val="24"/>
        </w:rPr>
      </w:pPr>
    </w:p>
    <w:p w14:paraId="5132E89D" w14:textId="77777777" w:rsidR="002254FD" w:rsidRPr="00370D2A" w:rsidRDefault="00B053A5">
      <w:pPr>
        <w:pBdr>
          <w:top w:val="single" w:sz="4" w:space="1" w:color="000000"/>
          <w:left w:val="single" w:sz="4" w:space="4" w:color="000000"/>
          <w:bottom w:val="single" w:sz="4" w:space="1" w:color="000000"/>
          <w:right w:val="single" w:sz="4" w:space="4" w:color="000000"/>
        </w:pBdr>
        <w:jc w:val="center"/>
        <w:rPr>
          <w:b/>
          <w:sz w:val="24"/>
          <w:szCs w:val="24"/>
        </w:rPr>
      </w:pPr>
      <w:r w:rsidRPr="00370D2A">
        <w:rPr>
          <w:b/>
          <w:sz w:val="24"/>
          <w:szCs w:val="24"/>
        </w:rPr>
        <w:t>Acte d’Engagement valant Cahier des Clauses Particulières (AE CCP)</w:t>
      </w:r>
    </w:p>
    <w:p w14:paraId="2912C280" w14:textId="77777777" w:rsidR="002254FD" w:rsidRPr="00370D2A" w:rsidRDefault="00B053A5">
      <w:pPr>
        <w:pBdr>
          <w:top w:val="single" w:sz="4" w:space="1" w:color="000000"/>
          <w:left w:val="single" w:sz="4" w:space="4" w:color="000000"/>
          <w:bottom w:val="single" w:sz="4" w:space="1" w:color="000000"/>
          <w:right w:val="single" w:sz="4" w:space="4" w:color="000000"/>
        </w:pBdr>
        <w:jc w:val="center"/>
        <w:rPr>
          <w:b/>
          <w:sz w:val="24"/>
          <w:szCs w:val="24"/>
        </w:rPr>
      </w:pPr>
      <w:r w:rsidRPr="00370D2A">
        <w:rPr>
          <w:b/>
          <w:sz w:val="24"/>
          <w:szCs w:val="24"/>
        </w:rPr>
        <w:t>(FCS)</w:t>
      </w:r>
    </w:p>
    <w:p w14:paraId="4FBC7ED1" w14:textId="77777777" w:rsidR="002254FD" w:rsidRPr="00370D2A" w:rsidRDefault="002254FD">
      <w:pPr>
        <w:spacing w:line="360" w:lineRule="auto"/>
        <w:jc w:val="both"/>
        <w:rPr>
          <w:b/>
          <w:sz w:val="24"/>
          <w:szCs w:val="24"/>
        </w:rPr>
      </w:pPr>
    </w:p>
    <w:p w14:paraId="0D59FB5C" w14:textId="77777777" w:rsidR="002254FD" w:rsidRPr="00370D2A" w:rsidRDefault="002254FD">
      <w:pPr>
        <w:spacing w:line="360" w:lineRule="auto"/>
        <w:jc w:val="both"/>
        <w:rPr>
          <w:b/>
          <w:sz w:val="24"/>
          <w:szCs w:val="24"/>
        </w:rPr>
      </w:pPr>
    </w:p>
    <w:p w14:paraId="500CAD52" w14:textId="77777777" w:rsidR="002254FD" w:rsidRPr="00370D2A" w:rsidRDefault="00B053A5">
      <w:pPr>
        <w:pBdr>
          <w:top w:val="single" w:sz="4" w:space="1" w:color="000000"/>
          <w:left w:val="single" w:sz="4" w:space="4" w:color="000000"/>
          <w:bottom w:val="single" w:sz="4" w:space="1" w:color="000000"/>
          <w:right w:val="single" w:sz="4" w:space="4" w:color="000000"/>
        </w:pBdr>
        <w:spacing w:line="360" w:lineRule="auto"/>
        <w:jc w:val="both"/>
        <w:rPr>
          <w:i/>
          <w:sz w:val="24"/>
          <w:szCs w:val="24"/>
        </w:rPr>
      </w:pPr>
      <w:r w:rsidRPr="00370D2A">
        <w:rPr>
          <w:i/>
          <w:sz w:val="24"/>
          <w:szCs w:val="24"/>
        </w:rPr>
        <w:t xml:space="preserve">Les éléments en </w:t>
      </w:r>
      <w:r w:rsidRPr="00370D2A">
        <w:rPr>
          <w:i/>
          <w:sz w:val="24"/>
          <w:szCs w:val="24"/>
          <w:highlight w:val="cyan"/>
        </w:rPr>
        <w:t>bleu</w:t>
      </w:r>
      <w:r w:rsidRPr="00370D2A">
        <w:rPr>
          <w:i/>
          <w:sz w:val="24"/>
          <w:szCs w:val="24"/>
        </w:rPr>
        <w:t xml:space="preserve"> sont à compléter par le service prescripteur (ex : Unité de recherche)</w:t>
      </w:r>
    </w:p>
    <w:p w14:paraId="116205C6" w14:textId="77777777" w:rsidR="002254FD" w:rsidRPr="00370D2A" w:rsidRDefault="00B053A5">
      <w:pPr>
        <w:pBdr>
          <w:top w:val="single" w:sz="4" w:space="1" w:color="000000"/>
          <w:left w:val="single" w:sz="4" w:space="4" w:color="000000"/>
          <w:bottom w:val="single" w:sz="4" w:space="1" w:color="000000"/>
          <w:right w:val="single" w:sz="4" w:space="4" w:color="000000"/>
        </w:pBdr>
        <w:spacing w:line="360" w:lineRule="auto"/>
        <w:jc w:val="both"/>
        <w:rPr>
          <w:i/>
          <w:sz w:val="24"/>
          <w:szCs w:val="24"/>
        </w:rPr>
      </w:pPr>
      <w:r w:rsidRPr="00370D2A">
        <w:rPr>
          <w:i/>
          <w:sz w:val="24"/>
          <w:szCs w:val="24"/>
        </w:rPr>
        <w:t xml:space="preserve">Les éléments en </w:t>
      </w:r>
      <w:r w:rsidRPr="00370D2A">
        <w:rPr>
          <w:i/>
          <w:sz w:val="24"/>
          <w:szCs w:val="24"/>
          <w:highlight w:val="yellow"/>
        </w:rPr>
        <w:t>jaune</w:t>
      </w:r>
      <w:r w:rsidRPr="00370D2A">
        <w:rPr>
          <w:i/>
          <w:sz w:val="24"/>
          <w:szCs w:val="24"/>
        </w:rPr>
        <w:t xml:space="preserve"> sont à compléter par le titulaire</w:t>
      </w:r>
    </w:p>
    <w:p w14:paraId="78842E61" w14:textId="77777777" w:rsidR="002254FD" w:rsidRPr="00370D2A" w:rsidRDefault="00B053A5">
      <w:pPr>
        <w:pBdr>
          <w:top w:val="single" w:sz="4" w:space="1" w:color="000000"/>
          <w:left w:val="single" w:sz="4" w:space="4" w:color="000000"/>
          <w:bottom w:val="single" w:sz="4" w:space="1" w:color="000000"/>
          <w:right w:val="single" w:sz="4" w:space="4" w:color="000000"/>
        </w:pBdr>
        <w:spacing w:line="360" w:lineRule="auto"/>
        <w:jc w:val="both"/>
        <w:rPr>
          <w:i/>
          <w:sz w:val="24"/>
          <w:szCs w:val="24"/>
        </w:rPr>
      </w:pPr>
      <w:r w:rsidRPr="00370D2A">
        <w:rPr>
          <w:i/>
          <w:sz w:val="24"/>
          <w:szCs w:val="24"/>
        </w:rPr>
        <w:t xml:space="preserve">Les éléments en </w:t>
      </w:r>
      <w:r w:rsidRPr="00370D2A">
        <w:rPr>
          <w:i/>
          <w:sz w:val="24"/>
          <w:szCs w:val="24"/>
          <w:highlight w:val="green"/>
        </w:rPr>
        <w:t>vert</w:t>
      </w:r>
      <w:r w:rsidRPr="00370D2A">
        <w:rPr>
          <w:i/>
          <w:sz w:val="24"/>
          <w:szCs w:val="24"/>
        </w:rPr>
        <w:t xml:space="preserve"> sont à compléter par l’acheteur</w:t>
      </w:r>
    </w:p>
    <w:p w14:paraId="01F43AF3" w14:textId="77777777" w:rsidR="002254FD" w:rsidRPr="00370D2A" w:rsidRDefault="00B053A5">
      <w:pPr>
        <w:tabs>
          <w:tab w:val="left" w:pos="7647"/>
        </w:tabs>
        <w:spacing w:line="360" w:lineRule="auto"/>
        <w:jc w:val="both"/>
        <w:rPr>
          <w:sz w:val="24"/>
          <w:szCs w:val="24"/>
          <w:u w:val="single"/>
        </w:rPr>
      </w:pPr>
      <w:r w:rsidRPr="00370D2A">
        <w:rPr>
          <w:sz w:val="24"/>
          <w:szCs w:val="24"/>
          <w:u w:val="single"/>
        </w:rPr>
        <w:tab/>
      </w:r>
    </w:p>
    <w:p w14:paraId="11862B8F" w14:textId="77777777" w:rsidR="002254FD" w:rsidRPr="00370D2A" w:rsidRDefault="002254FD">
      <w:pPr>
        <w:spacing w:line="360" w:lineRule="auto"/>
        <w:jc w:val="both"/>
        <w:rPr>
          <w:sz w:val="24"/>
          <w:szCs w:val="24"/>
          <w:u w:val="single"/>
        </w:rPr>
      </w:pPr>
    </w:p>
    <w:p w14:paraId="6341D807" w14:textId="77777777" w:rsidR="002254FD" w:rsidRPr="00370D2A" w:rsidRDefault="00B053A5">
      <w:pPr>
        <w:spacing w:line="360" w:lineRule="auto"/>
        <w:jc w:val="both"/>
        <w:rPr>
          <w:sz w:val="24"/>
          <w:szCs w:val="24"/>
        </w:rPr>
      </w:pPr>
      <w:r w:rsidRPr="00370D2A">
        <w:rPr>
          <w:sz w:val="24"/>
          <w:szCs w:val="24"/>
          <w:u w:val="single"/>
        </w:rPr>
        <w:t>Intitulé du marché</w:t>
      </w:r>
      <w:r w:rsidRPr="00370D2A">
        <w:rPr>
          <w:sz w:val="24"/>
          <w:szCs w:val="24"/>
        </w:rPr>
        <w:t> : Marché de services</w:t>
      </w:r>
      <w:r w:rsidRPr="00370D2A">
        <w:rPr>
          <w:bCs/>
          <w:sz w:val="24"/>
          <w:szCs w:val="24"/>
        </w:rPr>
        <w:t xml:space="preserve"> permettant la mise en fonctionnement de</w:t>
      </w:r>
      <w:r w:rsidRPr="00370D2A">
        <w:rPr>
          <w:sz w:val="24"/>
          <w:szCs w:val="24"/>
        </w:rPr>
        <w:t xml:space="preserve"> systèmes audiovisuels existants</w:t>
      </w:r>
      <w:r w:rsidRPr="00370D2A">
        <w:rPr>
          <w:bCs/>
          <w:sz w:val="24"/>
          <w:szCs w:val="24"/>
        </w:rPr>
        <w:t xml:space="preserve"> en amphithéâtres et/ou </w:t>
      </w:r>
      <w:r w:rsidRPr="00370D2A">
        <w:rPr>
          <w:sz w:val="24"/>
          <w:szCs w:val="24"/>
        </w:rPr>
        <w:t>salles de conférences.</w:t>
      </w:r>
    </w:p>
    <w:p w14:paraId="70097588" w14:textId="77777777" w:rsidR="002254FD" w:rsidRPr="00370D2A" w:rsidRDefault="002254FD">
      <w:pPr>
        <w:spacing w:line="360" w:lineRule="auto"/>
        <w:jc w:val="both"/>
        <w:rPr>
          <w:sz w:val="24"/>
          <w:szCs w:val="24"/>
        </w:rPr>
      </w:pPr>
    </w:p>
    <w:p w14:paraId="35EEDF50" w14:textId="77777777" w:rsidR="002254FD" w:rsidRPr="00370D2A" w:rsidRDefault="00B053A5">
      <w:pPr>
        <w:spacing w:line="360" w:lineRule="auto"/>
        <w:jc w:val="both"/>
        <w:rPr>
          <w:sz w:val="24"/>
          <w:szCs w:val="24"/>
        </w:rPr>
      </w:pPr>
      <w:r w:rsidRPr="00370D2A">
        <w:rPr>
          <w:sz w:val="24"/>
          <w:szCs w:val="24"/>
          <w:u w:val="single"/>
        </w:rPr>
        <w:t>Procédure de passation</w:t>
      </w:r>
      <w:r w:rsidRPr="00370D2A">
        <w:rPr>
          <w:sz w:val="24"/>
          <w:szCs w:val="24"/>
        </w:rPr>
        <w:t> : procédure adaptée, en application des articles L2123-1, R2123-1 à R2123-8 du code de la commande publique.</w:t>
      </w:r>
    </w:p>
    <w:p w14:paraId="27F9D21C" w14:textId="77777777" w:rsidR="002254FD" w:rsidRPr="00370D2A" w:rsidRDefault="002254FD">
      <w:pPr>
        <w:spacing w:line="360" w:lineRule="auto"/>
        <w:jc w:val="both"/>
        <w:rPr>
          <w:sz w:val="24"/>
          <w:szCs w:val="24"/>
        </w:rPr>
      </w:pPr>
    </w:p>
    <w:p w14:paraId="35FE520A" w14:textId="77777777" w:rsidR="002254FD" w:rsidRPr="00370D2A" w:rsidRDefault="002254FD">
      <w:pPr>
        <w:spacing w:line="360" w:lineRule="auto"/>
        <w:jc w:val="both"/>
        <w:rPr>
          <w:sz w:val="24"/>
          <w:szCs w:val="24"/>
        </w:rPr>
      </w:pPr>
    </w:p>
    <w:p w14:paraId="789E299D" w14:textId="77777777" w:rsidR="002254FD" w:rsidRPr="00370D2A" w:rsidRDefault="00B053A5">
      <w:pPr>
        <w:spacing w:line="360" w:lineRule="auto"/>
        <w:jc w:val="both"/>
        <w:rPr>
          <w:sz w:val="24"/>
          <w:szCs w:val="24"/>
          <w:u w:val="single"/>
        </w:rPr>
      </w:pPr>
      <w:r w:rsidRPr="00370D2A">
        <w:rPr>
          <w:sz w:val="24"/>
          <w:szCs w:val="24"/>
          <w:u w:val="single"/>
        </w:rPr>
        <w:t>N° de la consultation : 2025055SHUPGSE</w:t>
      </w:r>
    </w:p>
    <w:p w14:paraId="66AF6006" w14:textId="77777777" w:rsidR="002254FD" w:rsidRPr="00370D2A" w:rsidRDefault="002254FD">
      <w:pPr>
        <w:jc w:val="both"/>
        <w:rPr>
          <w:sz w:val="24"/>
          <w:szCs w:val="24"/>
        </w:rPr>
      </w:pPr>
    </w:p>
    <w:p w14:paraId="7103A6E9" w14:textId="77777777" w:rsidR="002254FD" w:rsidRPr="00370D2A" w:rsidRDefault="002254FD">
      <w:pPr>
        <w:jc w:val="both"/>
        <w:rPr>
          <w:b/>
          <w:sz w:val="24"/>
          <w:szCs w:val="24"/>
        </w:rPr>
      </w:pPr>
    </w:p>
    <w:p w14:paraId="34272597" w14:textId="77777777" w:rsidR="002254FD" w:rsidRPr="00370D2A" w:rsidRDefault="002254FD">
      <w:pPr>
        <w:jc w:val="both"/>
        <w:rPr>
          <w:b/>
          <w:sz w:val="24"/>
          <w:szCs w:val="24"/>
        </w:rPr>
      </w:pPr>
    </w:p>
    <w:p w14:paraId="5CD9EFE4" w14:textId="77777777" w:rsidR="002254FD" w:rsidRPr="00370D2A" w:rsidRDefault="00B053A5">
      <w:pPr>
        <w:spacing w:after="120"/>
        <w:jc w:val="both"/>
        <w:rPr>
          <w:sz w:val="24"/>
          <w:szCs w:val="24"/>
          <w:u w:val="single"/>
        </w:rPr>
      </w:pPr>
      <w:r w:rsidRPr="00370D2A">
        <w:rPr>
          <w:sz w:val="24"/>
          <w:szCs w:val="24"/>
          <w:u w:val="single"/>
        </w:rPr>
        <w:t>Laboratoire/composante/service :</w:t>
      </w:r>
    </w:p>
    <w:p w14:paraId="2FD4D618" w14:textId="77777777" w:rsidR="002254FD" w:rsidRPr="00370D2A" w:rsidRDefault="00B053A5">
      <w:pPr>
        <w:spacing w:after="120"/>
        <w:jc w:val="both"/>
        <w:rPr>
          <w:sz w:val="24"/>
          <w:szCs w:val="24"/>
        </w:rPr>
      </w:pPr>
      <w:r w:rsidRPr="00370D2A">
        <w:rPr>
          <w:sz w:val="24"/>
          <w:szCs w:val="24"/>
          <w:lang w:eastAsia="fr-FR"/>
        </w:rPr>
        <w:t xml:space="preserve">Direction Déléguée Patrimoine Immobilier, Logistique, Environnement, Prévention, Sécurité de </w:t>
      </w:r>
      <w:r w:rsidRPr="00370D2A">
        <w:rPr>
          <w:sz w:val="24"/>
          <w:szCs w:val="24"/>
        </w:rPr>
        <w:t>l’Université Paris Cité</w:t>
      </w:r>
    </w:p>
    <w:p w14:paraId="13262F83" w14:textId="77777777" w:rsidR="002254FD" w:rsidRPr="00370D2A" w:rsidRDefault="00B053A5">
      <w:pPr>
        <w:rPr>
          <w:sz w:val="24"/>
          <w:szCs w:val="24"/>
        </w:rPr>
      </w:pPr>
      <w:r w:rsidRPr="00370D2A">
        <w:rPr>
          <w:sz w:val="24"/>
          <w:szCs w:val="24"/>
        </w:rPr>
        <w:t>85, Boulevard Saint Germain</w:t>
      </w:r>
    </w:p>
    <w:p w14:paraId="3AF9716F" w14:textId="77777777" w:rsidR="002254FD" w:rsidRPr="00370D2A" w:rsidRDefault="00B053A5">
      <w:pPr>
        <w:rPr>
          <w:sz w:val="24"/>
          <w:szCs w:val="24"/>
        </w:rPr>
      </w:pPr>
      <w:r w:rsidRPr="00370D2A">
        <w:rPr>
          <w:sz w:val="24"/>
          <w:szCs w:val="24"/>
        </w:rPr>
        <w:t xml:space="preserve">75006 Paris </w:t>
      </w:r>
    </w:p>
    <w:p w14:paraId="0E8175AF" w14:textId="77777777" w:rsidR="002254FD" w:rsidRPr="00370D2A" w:rsidRDefault="002254FD">
      <w:pPr>
        <w:spacing w:after="120"/>
        <w:jc w:val="both"/>
        <w:rPr>
          <w:b/>
          <w:sz w:val="24"/>
          <w:szCs w:val="24"/>
        </w:rPr>
      </w:pPr>
    </w:p>
    <w:p w14:paraId="178C838F" w14:textId="77777777" w:rsidR="002254FD" w:rsidRPr="00370D2A" w:rsidRDefault="00B053A5">
      <w:pPr>
        <w:jc w:val="both"/>
        <w:rPr>
          <w:b/>
          <w:sz w:val="24"/>
          <w:szCs w:val="24"/>
        </w:rPr>
      </w:pPr>
      <w:r w:rsidRPr="00370D2A">
        <w:rPr>
          <w:sz w:val="24"/>
          <w:szCs w:val="24"/>
        </w:rPr>
        <w:br w:type="page"/>
      </w:r>
    </w:p>
    <w:p w14:paraId="049FB548" w14:textId="77777777" w:rsidR="002254FD" w:rsidRPr="00370D2A" w:rsidRDefault="002254FD">
      <w:pPr>
        <w:jc w:val="both"/>
        <w:rPr>
          <w:sz w:val="24"/>
          <w:szCs w:val="24"/>
        </w:rPr>
      </w:pPr>
    </w:p>
    <w:p w14:paraId="7DFA44B3" w14:textId="77777777" w:rsidR="002254FD" w:rsidRPr="00370D2A" w:rsidRDefault="002254FD">
      <w:pPr>
        <w:jc w:val="both"/>
        <w:rPr>
          <w:i/>
          <w:iCs/>
          <w:sz w:val="24"/>
          <w:szCs w:val="24"/>
          <w:lang w:eastAsia="fr-FR"/>
        </w:rPr>
      </w:pPr>
    </w:p>
    <w:sdt>
      <w:sdtPr>
        <w:rPr>
          <w:rFonts w:ascii="Arial" w:eastAsia="Arial" w:hAnsi="Arial" w:cs="Arial"/>
          <w:color w:val="auto"/>
          <w:sz w:val="24"/>
          <w:szCs w:val="24"/>
          <w:lang w:eastAsia="en-US"/>
        </w:rPr>
        <w:id w:val="-576525596"/>
        <w:docPartObj>
          <w:docPartGallery w:val="Table of Contents"/>
          <w:docPartUnique/>
        </w:docPartObj>
      </w:sdtPr>
      <w:sdtEndPr/>
      <w:sdtContent>
        <w:p w14:paraId="052A740D" w14:textId="77777777" w:rsidR="002254FD" w:rsidRPr="00370D2A" w:rsidRDefault="00B053A5">
          <w:pPr>
            <w:pStyle w:val="En-ttedetabledesmatires"/>
            <w:rPr>
              <w:rFonts w:ascii="Arial" w:hAnsi="Arial" w:cs="Arial"/>
              <w:color w:val="auto"/>
              <w:sz w:val="24"/>
              <w:szCs w:val="24"/>
            </w:rPr>
          </w:pPr>
          <w:r w:rsidRPr="00370D2A">
            <w:rPr>
              <w:rFonts w:ascii="Arial" w:hAnsi="Arial" w:cs="Arial"/>
              <w:color w:val="auto"/>
              <w:sz w:val="24"/>
              <w:szCs w:val="24"/>
            </w:rPr>
            <w:t>Table des matières</w:t>
          </w:r>
        </w:p>
        <w:p w14:paraId="48B2D54A" w14:textId="77777777" w:rsidR="002254FD" w:rsidRPr="00370D2A" w:rsidRDefault="002254FD">
          <w:pPr>
            <w:rPr>
              <w:sz w:val="24"/>
              <w:szCs w:val="24"/>
              <w:lang w:eastAsia="fr-FR"/>
            </w:rPr>
          </w:pPr>
        </w:p>
        <w:p w14:paraId="0FAD4510" w14:textId="77777777" w:rsidR="002254FD" w:rsidRPr="00370D2A" w:rsidRDefault="00B053A5">
          <w:pPr>
            <w:pStyle w:val="TM2"/>
            <w:tabs>
              <w:tab w:val="right" w:leader="dot" w:pos="9710"/>
            </w:tabs>
            <w:rPr>
              <w:rFonts w:eastAsiaTheme="minorEastAsia"/>
              <w:sz w:val="24"/>
              <w:szCs w:val="24"/>
              <w:lang w:eastAsia="fr-FR"/>
            </w:rPr>
          </w:pPr>
          <w:r w:rsidRPr="00370D2A">
            <w:rPr>
              <w:sz w:val="24"/>
              <w:szCs w:val="24"/>
            </w:rPr>
            <w:fldChar w:fldCharType="begin"/>
          </w:r>
          <w:r w:rsidRPr="00370D2A">
            <w:rPr>
              <w:rStyle w:val="Sautdindex"/>
              <w:webHidden/>
              <w:sz w:val="24"/>
              <w:szCs w:val="24"/>
            </w:rPr>
            <w:instrText xml:space="preserve"> TOC \z \o "1-3" \u \h</w:instrText>
          </w:r>
          <w:r w:rsidRPr="00370D2A">
            <w:rPr>
              <w:rStyle w:val="Sautdindex"/>
              <w:sz w:val="24"/>
              <w:szCs w:val="24"/>
            </w:rPr>
            <w:fldChar w:fldCharType="separate"/>
          </w:r>
          <w:hyperlink w:anchor="_Toc177635466">
            <w:r w:rsidRPr="00370D2A">
              <w:rPr>
                <w:webHidden/>
                <w:sz w:val="24"/>
                <w:szCs w:val="24"/>
              </w:rPr>
              <w:fldChar w:fldCharType="begin"/>
            </w:r>
            <w:r w:rsidRPr="00370D2A">
              <w:rPr>
                <w:webHidden/>
                <w:sz w:val="24"/>
                <w:szCs w:val="24"/>
              </w:rPr>
              <w:instrText>PAGEREF _Toc177635466 \h</w:instrText>
            </w:r>
            <w:r w:rsidRPr="00370D2A">
              <w:rPr>
                <w:webHidden/>
                <w:sz w:val="24"/>
                <w:szCs w:val="24"/>
              </w:rPr>
            </w:r>
            <w:r w:rsidRPr="00370D2A">
              <w:rPr>
                <w:webHidden/>
                <w:sz w:val="24"/>
                <w:szCs w:val="24"/>
              </w:rPr>
              <w:fldChar w:fldCharType="separate"/>
            </w:r>
            <w:r w:rsidRPr="00370D2A">
              <w:rPr>
                <w:rStyle w:val="Sautdindex"/>
                <w:webHidden/>
                <w:sz w:val="24"/>
                <w:szCs w:val="24"/>
              </w:rPr>
              <w:t>Informations administratives</w:t>
            </w:r>
            <w:r w:rsidRPr="00370D2A">
              <w:rPr>
                <w:rStyle w:val="Sautdindex"/>
                <w:webHidden/>
                <w:sz w:val="24"/>
                <w:szCs w:val="24"/>
              </w:rPr>
              <w:tab/>
              <w:t>3</w:t>
            </w:r>
            <w:r w:rsidRPr="00370D2A">
              <w:rPr>
                <w:webHidden/>
                <w:sz w:val="24"/>
                <w:szCs w:val="24"/>
              </w:rPr>
              <w:fldChar w:fldCharType="end"/>
            </w:r>
          </w:hyperlink>
        </w:p>
        <w:p w14:paraId="053F2DBD" w14:textId="77777777" w:rsidR="002254FD" w:rsidRPr="00370D2A" w:rsidRDefault="00A06DCF">
          <w:pPr>
            <w:pStyle w:val="TM2"/>
            <w:tabs>
              <w:tab w:val="left" w:pos="1320"/>
              <w:tab w:val="right" w:leader="dot" w:pos="9710"/>
            </w:tabs>
            <w:rPr>
              <w:rFonts w:eastAsiaTheme="minorEastAsia"/>
              <w:sz w:val="24"/>
              <w:szCs w:val="24"/>
              <w:lang w:eastAsia="fr-FR"/>
            </w:rPr>
          </w:pPr>
          <w:hyperlink w:anchor="_Toc177635467">
            <w:r w:rsidR="00B053A5" w:rsidRPr="00370D2A">
              <w:rPr>
                <w:rStyle w:val="Sautdindex"/>
                <w:webHidden/>
                <w:sz w:val="24"/>
                <w:szCs w:val="24"/>
              </w:rPr>
              <w:t>Article 1</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_Toc177635467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Forme, objet du marché et conditions d’exécution</w:t>
            </w:r>
            <w:r w:rsidR="00B053A5" w:rsidRPr="00370D2A">
              <w:rPr>
                <w:rStyle w:val="Sautdindex"/>
                <w:sz w:val="24"/>
                <w:szCs w:val="24"/>
              </w:rPr>
              <w:tab/>
              <w:t>4</w:t>
            </w:r>
            <w:r w:rsidR="00B053A5" w:rsidRPr="00370D2A">
              <w:rPr>
                <w:webHidden/>
                <w:sz w:val="24"/>
                <w:szCs w:val="24"/>
              </w:rPr>
              <w:fldChar w:fldCharType="end"/>
            </w:r>
          </w:hyperlink>
        </w:p>
        <w:p w14:paraId="63CA649B" w14:textId="77777777" w:rsidR="002254FD" w:rsidRPr="00370D2A" w:rsidRDefault="00A06DCF">
          <w:pPr>
            <w:pStyle w:val="TM2"/>
            <w:tabs>
              <w:tab w:val="left" w:pos="1320"/>
              <w:tab w:val="right" w:leader="dot" w:pos="9710"/>
            </w:tabs>
            <w:rPr>
              <w:rFonts w:eastAsiaTheme="minorEastAsia"/>
              <w:sz w:val="24"/>
              <w:szCs w:val="24"/>
              <w:lang w:eastAsia="fr-FR"/>
            </w:rPr>
          </w:pPr>
          <w:hyperlink w:anchor="_Toc177635468">
            <w:r w:rsidR="00B053A5" w:rsidRPr="00370D2A">
              <w:rPr>
                <w:rStyle w:val="Sautdindex"/>
                <w:webHidden/>
                <w:sz w:val="24"/>
                <w:szCs w:val="24"/>
              </w:rPr>
              <w:t>Article 2</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_Toc177635468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Durée et délai d’exécution du marché</w:t>
            </w:r>
            <w:r w:rsidR="00B053A5" w:rsidRPr="00370D2A">
              <w:rPr>
                <w:rStyle w:val="Sautdindex"/>
                <w:sz w:val="24"/>
                <w:szCs w:val="24"/>
              </w:rPr>
              <w:tab/>
              <w:t>6</w:t>
            </w:r>
            <w:r w:rsidR="00B053A5" w:rsidRPr="00370D2A">
              <w:rPr>
                <w:webHidden/>
                <w:sz w:val="24"/>
                <w:szCs w:val="24"/>
              </w:rPr>
              <w:fldChar w:fldCharType="end"/>
            </w:r>
          </w:hyperlink>
        </w:p>
        <w:p w14:paraId="668269F2" w14:textId="77777777" w:rsidR="002254FD" w:rsidRPr="00370D2A" w:rsidRDefault="00A06DCF">
          <w:pPr>
            <w:pStyle w:val="TM2"/>
            <w:tabs>
              <w:tab w:val="left" w:pos="1320"/>
              <w:tab w:val="right" w:leader="dot" w:pos="9710"/>
            </w:tabs>
            <w:rPr>
              <w:rFonts w:eastAsiaTheme="minorEastAsia"/>
              <w:sz w:val="24"/>
              <w:szCs w:val="24"/>
              <w:lang w:eastAsia="fr-FR"/>
            </w:rPr>
          </w:pPr>
          <w:hyperlink w:anchor="_Toc177635469">
            <w:r w:rsidR="00B053A5" w:rsidRPr="00370D2A">
              <w:rPr>
                <w:rStyle w:val="Sautdindex"/>
                <w:webHidden/>
                <w:sz w:val="24"/>
                <w:szCs w:val="24"/>
              </w:rPr>
              <w:t>Article 3</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_Toc177635469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Pièces constitutives du contrat</w:t>
            </w:r>
            <w:r w:rsidR="00B053A5" w:rsidRPr="00370D2A">
              <w:rPr>
                <w:rStyle w:val="Sautdindex"/>
                <w:sz w:val="24"/>
                <w:szCs w:val="24"/>
              </w:rPr>
              <w:tab/>
              <w:t>6</w:t>
            </w:r>
            <w:r w:rsidR="00B053A5" w:rsidRPr="00370D2A">
              <w:rPr>
                <w:webHidden/>
                <w:sz w:val="24"/>
                <w:szCs w:val="24"/>
              </w:rPr>
              <w:fldChar w:fldCharType="end"/>
            </w:r>
          </w:hyperlink>
        </w:p>
        <w:p w14:paraId="34274860" w14:textId="77777777" w:rsidR="002254FD" w:rsidRPr="00370D2A" w:rsidRDefault="00A06DCF">
          <w:pPr>
            <w:pStyle w:val="TM2"/>
            <w:tabs>
              <w:tab w:val="left" w:pos="1320"/>
              <w:tab w:val="right" w:leader="dot" w:pos="9710"/>
            </w:tabs>
            <w:rPr>
              <w:rFonts w:eastAsiaTheme="minorEastAsia"/>
              <w:sz w:val="24"/>
              <w:szCs w:val="24"/>
              <w:lang w:eastAsia="fr-FR"/>
            </w:rPr>
          </w:pPr>
          <w:hyperlink w:anchor="_Toc177635470">
            <w:r w:rsidR="00B053A5" w:rsidRPr="00370D2A">
              <w:rPr>
                <w:rStyle w:val="Sautdindex"/>
                <w:webHidden/>
                <w:sz w:val="24"/>
                <w:szCs w:val="24"/>
              </w:rPr>
              <w:t>Article 4</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_Toc177635470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Modalités de détermination du prix</w:t>
            </w:r>
            <w:r w:rsidR="00B053A5" w:rsidRPr="00370D2A">
              <w:rPr>
                <w:rStyle w:val="Sautdindex"/>
                <w:sz w:val="24"/>
                <w:szCs w:val="24"/>
              </w:rPr>
              <w:tab/>
              <w:t>7</w:t>
            </w:r>
            <w:r w:rsidR="00B053A5" w:rsidRPr="00370D2A">
              <w:rPr>
                <w:webHidden/>
                <w:sz w:val="24"/>
                <w:szCs w:val="24"/>
              </w:rPr>
              <w:fldChar w:fldCharType="end"/>
            </w:r>
          </w:hyperlink>
        </w:p>
        <w:p w14:paraId="62104E15" w14:textId="77777777" w:rsidR="002254FD" w:rsidRPr="00370D2A" w:rsidRDefault="00A06DCF">
          <w:pPr>
            <w:pStyle w:val="TM2"/>
            <w:tabs>
              <w:tab w:val="left" w:pos="1320"/>
              <w:tab w:val="right" w:leader="dot" w:pos="9710"/>
            </w:tabs>
            <w:rPr>
              <w:rFonts w:eastAsiaTheme="minorEastAsia"/>
              <w:sz w:val="24"/>
              <w:szCs w:val="24"/>
              <w:lang w:eastAsia="fr-FR"/>
            </w:rPr>
          </w:pPr>
          <w:hyperlink w:anchor="_Toc177635471">
            <w:r w:rsidR="00B053A5" w:rsidRPr="00370D2A">
              <w:rPr>
                <w:rStyle w:val="Sautdindex"/>
                <w:webHidden/>
                <w:sz w:val="24"/>
                <w:szCs w:val="24"/>
              </w:rPr>
              <w:t>Article 5</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_Toc177635471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Variation du prix</w:t>
            </w:r>
            <w:r w:rsidR="00B053A5" w:rsidRPr="00370D2A">
              <w:rPr>
                <w:rStyle w:val="Sautdindex"/>
                <w:sz w:val="24"/>
                <w:szCs w:val="24"/>
              </w:rPr>
              <w:tab/>
              <w:t>7</w:t>
            </w:r>
            <w:r w:rsidR="00B053A5" w:rsidRPr="00370D2A">
              <w:rPr>
                <w:webHidden/>
                <w:sz w:val="24"/>
                <w:szCs w:val="24"/>
              </w:rPr>
              <w:fldChar w:fldCharType="end"/>
            </w:r>
          </w:hyperlink>
        </w:p>
        <w:p w14:paraId="26907936" w14:textId="77777777" w:rsidR="002254FD" w:rsidRPr="00370D2A" w:rsidRDefault="00A06DCF">
          <w:pPr>
            <w:pStyle w:val="TM2"/>
            <w:tabs>
              <w:tab w:val="left" w:pos="1320"/>
              <w:tab w:val="right" w:leader="dot" w:pos="9710"/>
            </w:tabs>
            <w:rPr>
              <w:rFonts w:eastAsiaTheme="minorEastAsia"/>
              <w:sz w:val="24"/>
              <w:szCs w:val="24"/>
              <w:lang w:eastAsia="fr-FR"/>
            </w:rPr>
          </w:pPr>
          <w:hyperlink w:anchor="_Toc177635472">
            <w:r w:rsidR="00B053A5" w:rsidRPr="00370D2A">
              <w:rPr>
                <w:rStyle w:val="Sautdindex"/>
                <w:webHidden/>
                <w:sz w:val="24"/>
                <w:szCs w:val="24"/>
              </w:rPr>
              <w:t>Article 6</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_Toc177635472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Sous-traitance</w:t>
            </w:r>
            <w:r w:rsidR="00B053A5" w:rsidRPr="00370D2A">
              <w:rPr>
                <w:rStyle w:val="Sautdindex"/>
                <w:sz w:val="24"/>
                <w:szCs w:val="24"/>
              </w:rPr>
              <w:tab/>
              <w:t>8</w:t>
            </w:r>
            <w:r w:rsidR="00B053A5" w:rsidRPr="00370D2A">
              <w:rPr>
                <w:webHidden/>
                <w:sz w:val="24"/>
                <w:szCs w:val="24"/>
              </w:rPr>
              <w:fldChar w:fldCharType="end"/>
            </w:r>
          </w:hyperlink>
        </w:p>
        <w:p w14:paraId="0F86D095" w14:textId="77777777" w:rsidR="002254FD" w:rsidRPr="00370D2A" w:rsidRDefault="00A06DCF">
          <w:pPr>
            <w:pStyle w:val="TM2"/>
            <w:tabs>
              <w:tab w:val="left" w:pos="1320"/>
              <w:tab w:val="right" w:leader="dot" w:pos="9710"/>
            </w:tabs>
            <w:rPr>
              <w:rFonts w:eastAsiaTheme="minorEastAsia"/>
              <w:sz w:val="24"/>
              <w:szCs w:val="24"/>
              <w:lang w:eastAsia="fr-FR"/>
            </w:rPr>
          </w:pPr>
          <w:hyperlink w:anchor="_Toc177635473">
            <w:r w:rsidR="00B053A5" w:rsidRPr="00370D2A">
              <w:rPr>
                <w:rStyle w:val="Sautdindex"/>
                <w:webHidden/>
                <w:sz w:val="24"/>
                <w:szCs w:val="24"/>
              </w:rPr>
              <w:t>Article 7</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_Toc177635473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Vérification et admission</w:t>
            </w:r>
            <w:r w:rsidR="00B053A5" w:rsidRPr="00370D2A">
              <w:rPr>
                <w:rStyle w:val="Sautdindex"/>
                <w:sz w:val="24"/>
                <w:szCs w:val="24"/>
              </w:rPr>
              <w:tab/>
              <w:t>8</w:t>
            </w:r>
            <w:r w:rsidR="00B053A5" w:rsidRPr="00370D2A">
              <w:rPr>
                <w:webHidden/>
                <w:sz w:val="24"/>
                <w:szCs w:val="24"/>
              </w:rPr>
              <w:fldChar w:fldCharType="end"/>
            </w:r>
          </w:hyperlink>
        </w:p>
        <w:p w14:paraId="41FC8DF0" w14:textId="77777777" w:rsidR="002254FD" w:rsidRPr="00370D2A" w:rsidRDefault="00A06DCF">
          <w:pPr>
            <w:pStyle w:val="TM2"/>
            <w:tabs>
              <w:tab w:val="left" w:pos="1320"/>
              <w:tab w:val="right" w:leader="dot" w:pos="9710"/>
            </w:tabs>
            <w:rPr>
              <w:rFonts w:eastAsiaTheme="minorEastAsia"/>
              <w:sz w:val="24"/>
              <w:szCs w:val="24"/>
              <w:lang w:eastAsia="fr-FR"/>
            </w:rPr>
          </w:pPr>
          <w:hyperlink w:anchor="_Toc177635474">
            <w:r w:rsidR="00B053A5" w:rsidRPr="00370D2A">
              <w:rPr>
                <w:rStyle w:val="Sautdindex"/>
                <w:webHidden/>
                <w:sz w:val="24"/>
                <w:szCs w:val="24"/>
              </w:rPr>
              <w:t>Article 8</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_Toc177635474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Conditions de facturation et modalités de règlement</w:t>
            </w:r>
            <w:r w:rsidR="00B053A5" w:rsidRPr="00370D2A">
              <w:rPr>
                <w:rStyle w:val="Sautdindex"/>
                <w:sz w:val="24"/>
                <w:szCs w:val="24"/>
              </w:rPr>
              <w:tab/>
              <w:t>9</w:t>
            </w:r>
            <w:r w:rsidR="00B053A5" w:rsidRPr="00370D2A">
              <w:rPr>
                <w:webHidden/>
                <w:sz w:val="24"/>
                <w:szCs w:val="24"/>
              </w:rPr>
              <w:fldChar w:fldCharType="end"/>
            </w:r>
          </w:hyperlink>
        </w:p>
        <w:p w14:paraId="10DE17AB" w14:textId="77777777" w:rsidR="002254FD" w:rsidRPr="00370D2A" w:rsidRDefault="00A06DCF">
          <w:pPr>
            <w:pStyle w:val="TM2"/>
            <w:tabs>
              <w:tab w:val="left" w:pos="1320"/>
              <w:tab w:val="right" w:leader="dot" w:pos="9710"/>
            </w:tabs>
            <w:rPr>
              <w:rFonts w:eastAsiaTheme="minorEastAsia"/>
              <w:sz w:val="24"/>
              <w:szCs w:val="24"/>
              <w:lang w:eastAsia="fr-FR"/>
            </w:rPr>
          </w:pPr>
          <w:hyperlink w:anchor="_Toc177635475">
            <w:r w:rsidR="00B053A5" w:rsidRPr="00370D2A">
              <w:rPr>
                <w:rStyle w:val="Sautdindex"/>
                <w:webHidden/>
                <w:sz w:val="24"/>
                <w:szCs w:val="24"/>
              </w:rPr>
              <w:t>Article 9</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_Toc177635475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Garantie</w:t>
            </w:r>
            <w:r w:rsidR="00B053A5" w:rsidRPr="00370D2A">
              <w:rPr>
                <w:rStyle w:val="Sautdindex"/>
                <w:sz w:val="24"/>
                <w:szCs w:val="24"/>
              </w:rPr>
              <w:tab/>
              <w:t>11</w:t>
            </w:r>
            <w:r w:rsidR="00B053A5" w:rsidRPr="00370D2A">
              <w:rPr>
                <w:webHidden/>
                <w:sz w:val="24"/>
                <w:szCs w:val="24"/>
              </w:rPr>
              <w:fldChar w:fldCharType="end"/>
            </w:r>
          </w:hyperlink>
        </w:p>
        <w:p w14:paraId="333EA8AE" w14:textId="77777777" w:rsidR="002254FD" w:rsidRPr="00370D2A" w:rsidRDefault="00A06DCF">
          <w:pPr>
            <w:pStyle w:val="TM2"/>
            <w:tabs>
              <w:tab w:val="left" w:pos="1540"/>
              <w:tab w:val="right" w:leader="dot" w:pos="9710"/>
            </w:tabs>
            <w:rPr>
              <w:rFonts w:eastAsiaTheme="minorEastAsia"/>
              <w:sz w:val="24"/>
              <w:szCs w:val="24"/>
              <w:lang w:eastAsia="fr-FR"/>
            </w:rPr>
          </w:pPr>
          <w:hyperlink w:anchor="_Toc177635476">
            <w:r w:rsidR="00B053A5" w:rsidRPr="00370D2A">
              <w:rPr>
                <w:rStyle w:val="Sautdindex"/>
                <w:webHidden/>
                <w:sz w:val="24"/>
                <w:szCs w:val="24"/>
              </w:rPr>
              <w:t>Article 10</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_Toc177635476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Pénalités</w:t>
            </w:r>
            <w:r w:rsidR="00B053A5" w:rsidRPr="00370D2A">
              <w:rPr>
                <w:rStyle w:val="Sautdindex"/>
                <w:sz w:val="24"/>
                <w:szCs w:val="24"/>
              </w:rPr>
              <w:tab/>
              <w:t>12</w:t>
            </w:r>
            <w:r w:rsidR="00B053A5" w:rsidRPr="00370D2A">
              <w:rPr>
                <w:webHidden/>
                <w:sz w:val="24"/>
                <w:szCs w:val="24"/>
              </w:rPr>
              <w:fldChar w:fldCharType="end"/>
            </w:r>
          </w:hyperlink>
        </w:p>
        <w:p w14:paraId="05D9DF79" w14:textId="77777777" w:rsidR="002254FD" w:rsidRPr="00370D2A" w:rsidRDefault="00A06DCF">
          <w:pPr>
            <w:pStyle w:val="TM2"/>
            <w:tabs>
              <w:tab w:val="left" w:pos="1540"/>
              <w:tab w:val="right" w:leader="dot" w:pos="9710"/>
            </w:tabs>
            <w:rPr>
              <w:rFonts w:eastAsiaTheme="minorEastAsia"/>
              <w:sz w:val="24"/>
              <w:szCs w:val="24"/>
              <w:lang w:eastAsia="fr-FR"/>
            </w:rPr>
          </w:pPr>
          <w:hyperlink w:anchor="_Toc177635477">
            <w:r w:rsidR="00B053A5" w:rsidRPr="00370D2A">
              <w:rPr>
                <w:rStyle w:val="Sautdindex"/>
                <w:webHidden/>
                <w:sz w:val="24"/>
                <w:szCs w:val="24"/>
              </w:rPr>
              <w:t>Article 11</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_Toc177635477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Résiliation</w:t>
            </w:r>
            <w:r w:rsidR="00B053A5" w:rsidRPr="00370D2A">
              <w:rPr>
                <w:rStyle w:val="Sautdindex"/>
                <w:sz w:val="24"/>
                <w:szCs w:val="24"/>
              </w:rPr>
              <w:tab/>
              <w:t>13</w:t>
            </w:r>
            <w:r w:rsidR="00B053A5" w:rsidRPr="00370D2A">
              <w:rPr>
                <w:webHidden/>
                <w:sz w:val="24"/>
                <w:szCs w:val="24"/>
              </w:rPr>
              <w:fldChar w:fldCharType="end"/>
            </w:r>
          </w:hyperlink>
        </w:p>
        <w:p w14:paraId="125EEAA5" w14:textId="77777777" w:rsidR="002254FD" w:rsidRPr="00370D2A" w:rsidRDefault="00A06DCF">
          <w:pPr>
            <w:pStyle w:val="TM2"/>
            <w:tabs>
              <w:tab w:val="left" w:pos="1540"/>
              <w:tab w:val="right" w:leader="dot" w:pos="9710"/>
            </w:tabs>
            <w:rPr>
              <w:rFonts w:eastAsiaTheme="minorEastAsia"/>
              <w:sz w:val="24"/>
              <w:szCs w:val="24"/>
              <w:lang w:eastAsia="fr-FR"/>
            </w:rPr>
          </w:pPr>
          <w:hyperlink w:anchor="_Toc177635478">
            <w:r w:rsidR="00B053A5" w:rsidRPr="00370D2A">
              <w:rPr>
                <w:rStyle w:val="Sautdindex"/>
                <w:webHidden/>
                <w:sz w:val="24"/>
                <w:szCs w:val="24"/>
              </w:rPr>
              <w:t>Article 12</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_Toc177635478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Assurances- réparation des dommages</w:t>
            </w:r>
            <w:r w:rsidR="00B053A5" w:rsidRPr="00370D2A">
              <w:rPr>
                <w:rStyle w:val="Sautdindex"/>
                <w:sz w:val="24"/>
                <w:szCs w:val="24"/>
              </w:rPr>
              <w:tab/>
              <w:t>14</w:t>
            </w:r>
            <w:r w:rsidR="00B053A5" w:rsidRPr="00370D2A">
              <w:rPr>
                <w:webHidden/>
                <w:sz w:val="24"/>
                <w:szCs w:val="24"/>
              </w:rPr>
              <w:fldChar w:fldCharType="end"/>
            </w:r>
          </w:hyperlink>
        </w:p>
        <w:p w14:paraId="5E5C6C91" w14:textId="77777777" w:rsidR="002254FD" w:rsidRPr="00370D2A" w:rsidRDefault="00A06DCF">
          <w:pPr>
            <w:pStyle w:val="TM2"/>
            <w:tabs>
              <w:tab w:val="left" w:pos="1540"/>
              <w:tab w:val="right" w:leader="dot" w:pos="9710"/>
            </w:tabs>
            <w:rPr>
              <w:rFonts w:eastAsiaTheme="minorEastAsia"/>
              <w:sz w:val="24"/>
              <w:szCs w:val="24"/>
              <w:lang w:eastAsia="fr-FR"/>
            </w:rPr>
          </w:pPr>
          <w:hyperlink w:anchor="_Toc177635479">
            <w:r w:rsidR="00B053A5" w:rsidRPr="00370D2A">
              <w:rPr>
                <w:rStyle w:val="Sautdindex"/>
                <w:webHidden/>
                <w:sz w:val="24"/>
                <w:szCs w:val="24"/>
              </w:rPr>
              <w:t>Article 13</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_Toc177635479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Droit applicable et voies de recours</w:t>
            </w:r>
            <w:r w:rsidR="00B053A5" w:rsidRPr="00370D2A">
              <w:rPr>
                <w:rStyle w:val="Sautdindex"/>
                <w:sz w:val="24"/>
                <w:szCs w:val="24"/>
              </w:rPr>
              <w:tab/>
              <w:t>14</w:t>
            </w:r>
            <w:r w:rsidR="00B053A5" w:rsidRPr="00370D2A">
              <w:rPr>
                <w:webHidden/>
                <w:sz w:val="24"/>
                <w:szCs w:val="24"/>
              </w:rPr>
              <w:fldChar w:fldCharType="end"/>
            </w:r>
          </w:hyperlink>
        </w:p>
        <w:p w14:paraId="1ABDF276" w14:textId="77777777" w:rsidR="002254FD" w:rsidRPr="00370D2A" w:rsidRDefault="00A06DCF">
          <w:pPr>
            <w:pStyle w:val="TM2"/>
            <w:tabs>
              <w:tab w:val="left" w:pos="1540"/>
              <w:tab w:val="right" w:leader="dot" w:pos="9710"/>
            </w:tabs>
            <w:rPr>
              <w:rFonts w:eastAsiaTheme="minorEastAsia"/>
              <w:sz w:val="24"/>
              <w:szCs w:val="24"/>
              <w:lang w:eastAsia="fr-FR"/>
            </w:rPr>
          </w:pPr>
          <w:hyperlink w:anchor="_Toc177635480">
            <w:r w:rsidR="00B053A5" w:rsidRPr="00370D2A">
              <w:rPr>
                <w:rStyle w:val="Sautdindex"/>
                <w:webHidden/>
                <w:sz w:val="24"/>
                <w:szCs w:val="24"/>
              </w:rPr>
              <w:t>Article 14</w:t>
            </w:r>
            <w:r w:rsidR="00B053A5" w:rsidRPr="00370D2A">
              <w:rPr>
                <w:rStyle w:val="Sautdindex"/>
                <w:rFonts w:eastAsiaTheme="minorEastAsia"/>
                <w:sz w:val="24"/>
                <w:szCs w:val="24"/>
                <w:lang w:eastAsia="fr-FR"/>
              </w:rPr>
              <w:tab/>
            </w:r>
            <w:r w:rsidR="00B053A5" w:rsidRPr="00370D2A">
              <w:rPr>
                <w:webHidden/>
                <w:sz w:val="24"/>
                <w:szCs w:val="24"/>
              </w:rPr>
              <w:fldChar w:fldCharType="begin"/>
            </w:r>
            <w:r w:rsidR="00B053A5" w:rsidRPr="00370D2A">
              <w:rPr>
                <w:webHidden/>
                <w:sz w:val="24"/>
                <w:szCs w:val="24"/>
              </w:rPr>
              <w:instrText>PAGEREF _Toc177635480 \h</w:instrText>
            </w:r>
            <w:r w:rsidR="00B053A5" w:rsidRPr="00370D2A">
              <w:rPr>
                <w:webHidden/>
                <w:sz w:val="24"/>
                <w:szCs w:val="24"/>
              </w:rPr>
            </w:r>
            <w:r w:rsidR="00B053A5" w:rsidRPr="00370D2A">
              <w:rPr>
                <w:webHidden/>
                <w:sz w:val="24"/>
                <w:szCs w:val="24"/>
              </w:rPr>
              <w:fldChar w:fldCharType="separate"/>
            </w:r>
            <w:r w:rsidR="00B053A5" w:rsidRPr="00370D2A">
              <w:rPr>
                <w:rStyle w:val="Sautdindex"/>
                <w:sz w:val="24"/>
                <w:szCs w:val="24"/>
              </w:rPr>
              <w:t>Dérogations au CCAG - FCS :</w:t>
            </w:r>
            <w:r w:rsidR="00B053A5" w:rsidRPr="00370D2A">
              <w:rPr>
                <w:rStyle w:val="Sautdindex"/>
                <w:sz w:val="24"/>
                <w:szCs w:val="24"/>
              </w:rPr>
              <w:tab/>
              <w:t>14</w:t>
            </w:r>
            <w:r w:rsidR="00B053A5" w:rsidRPr="00370D2A">
              <w:rPr>
                <w:webHidden/>
                <w:sz w:val="24"/>
                <w:szCs w:val="24"/>
              </w:rPr>
              <w:fldChar w:fldCharType="end"/>
            </w:r>
          </w:hyperlink>
        </w:p>
        <w:p w14:paraId="040B4F0B" w14:textId="77777777" w:rsidR="002254FD" w:rsidRPr="00370D2A" w:rsidRDefault="00A06DCF">
          <w:pPr>
            <w:pStyle w:val="TM2"/>
            <w:tabs>
              <w:tab w:val="right" w:leader="dot" w:pos="9710"/>
            </w:tabs>
            <w:rPr>
              <w:rFonts w:eastAsiaTheme="minorEastAsia"/>
              <w:sz w:val="24"/>
              <w:szCs w:val="24"/>
              <w:lang w:eastAsia="fr-FR"/>
            </w:rPr>
          </w:pPr>
          <w:hyperlink w:anchor="_Toc177635481">
            <w:r w:rsidR="00B053A5" w:rsidRPr="00370D2A">
              <w:rPr>
                <w:webHidden/>
                <w:sz w:val="24"/>
                <w:szCs w:val="24"/>
              </w:rPr>
              <w:fldChar w:fldCharType="begin"/>
            </w:r>
            <w:r w:rsidR="00B053A5" w:rsidRPr="00370D2A">
              <w:rPr>
                <w:webHidden/>
                <w:sz w:val="24"/>
                <w:szCs w:val="24"/>
              </w:rPr>
              <w:instrText>PAGEREF _Toc177635481 \h</w:instrText>
            </w:r>
            <w:r w:rsidR="00B053A5" w:rsidRPr="00370D2A">
              <w:rPr>
                <w:webHidden/>
                <w:sz w:val="24"/>
                <w:szCs w:val="24"/>
              </w:rPr>
            </w:r>
            <w:r w:rsidR="00B053A5" w:rsidRPr="00370D2A">
              <w:rPr>
                <w:webHidden/>
                <w:sz w:val="24"/>
                <w:szCs w:val="24"/>
              </w:rPr>
              <w:fldChar w:fldCharType="separate"/>
            </w:r>
            <w:r w:rsidR="00B053A5" w:rsidRPr="00370D2A">
              <w:rPr>
                <w:rStyle w:val="Sautdindex"/>
                <w:webHidden/>
                <w:sz w:val="24"/>
                <w:szCs w:val="24"/>
              </w:rPr>
              <w:t>Signature des parties</w:t>
            </w:r>
            <w:r w:rsidR="00B053A5" w:rsidRPr="00370D2A">
              <w:rPr>
                <w:rStyle w:val="Sautdindex"/>
                <w:webHidden/>
                <w:sz w:val="24"/>
                <w:szCs w:val="24"/>
              </w:rPr>
              <w:tab/>
              <w:t>15</w:t>
            </w:r>
            <w:r w:rsidR="00B053A5" w:rsidRPr="00370D2A">
              <w:rPr>
                <w:webHidden/>
                <w:sz w:val="24"/>
                <w:szCs w:val="24"/>
              </w:rPr>
              <w:fldChar w:fldCharType="end"/>
            </w:r>
          </w:hyperlink>
        </w:p>
        <w:p w14:paraId="40E418FC" w14:textId="77777777" w:rsidR="002254FD" w:rsidRPr="00370D2A" w:rsidRDefault="00B053A5">
          <w:pPr>
            <w:rPr>
              <w:sz w:val="24"/>
              <w:szCs w:val="24"/>
            </w:rPr>
          </w:pPr>
          <w:r w:rsidRPr="00370D2A">
            <w:rPr>
              <w:sz w:val="24"/>
              <w:szCs w:val="24"/>
            </w:rPr>
            <w:fldChar w:fldCharType="end"/>
          </w:r>
        </w:p>
      </w:sdtContent>
    </w:sdt>
    <w:p w14:paraId="099F5A09" w14:textId="77777777" w:rsidR="002254FD" w:rsidRPr="00370D2A" w:rsidRDefault="00B053A5">
      <w:pPr>
        <w:rPr>
          <w:b/>
          <w:bCs/>
          <w:sz w:val="24"/>
          <w:szCs w:val="24"/>
        </w:rPr>
      </w:pPr>
      <w:r w:rsidRPr="00370D2A">
        <w:rPr>
          <w:sz w:val="24"/>
          <w:szCs w:val="24"/>
        </w:rPr>
        <w:br w:type="page"/>
      </w:r>
    </w:p>
    <w:p w14:paraId="414DC09E" w14:textId="77777777" w:rsidR="002254FD" w:rsidRPr="00370D2A" w:rsidRDefault="00B053A5">
      <w:pPr>
        <w:pStyle w:val="Titre2"/>
        <w:numPr>
          <w:ilvl w:val="0"/>
          <w:numId w:val="0"/>
        </w:numPr>
        <w:ind w:left="216"/>
        <w:rPr>
          <w:i/>
          <w:iCs/>
          <w:sz w:val="24"/>
          <w:szCs w:val="24"/>
        </w:rPr>
      </w:pPr>
      <w:bookmarkStart w:id="0" w:name="_Toc177635466"/>
      <w:r w:rsidRPr="00370D2A">
        <w:rPr>
          <w:sz w:val="24"/>
          <w:szCs w:val="24"/>
        </w:rPr>
        <w:lastRenderedPageBreak/>
        <w:t>Informations administratives</w:t>
      </w:r>
      <w:bookmarkEnd w:id="0"/>
    </w:p>
    <w:p w14:paraId="5EE353D3" w14:textId="77777777" w:rsidR="002254FD" w:rsidRPr="00370D2A" w:rsidRDefault="002254FD">
      <w:pPr>
        <w:jc w:val="both"/>
        <w:rPr>
          <w:sz w:val="24"/>
          <w:szCs w:val="24"/>
        </w:rPr>
      </w:pPr>
    </w:p>
    <w:p w14:paraId="5213AB1B" w14:textId="77777777" w:rsidR="002254FD" w:rsidRPr="00370D2A" w:rsidRDefault="00B053A5">
      <w:pPr>
        <w:spacing w:after="120"/>
        <w:jc w:val="both"/>
        <w:rPr>
          <w:sz w:val="24"/>
          <w:szCs w:val="24"/>
          <w:u w:val="single"/>
        </w:rPr>
      </w:pPr>
      <w:r w:rsidRPr="00370D2A">
        <w:rPr>
          <w:sz w:val="24"/>
          <w:szCs w:val="24"/>
          <w:u w:val="single"/>
        </w:rPr>
        <w:t>Établissement qui passe le marché :</w:t>
      </w:r>
    </w:p>
    <w:p w14:paraId="57980266" w14:textId="77777777" w:rsidR="002254FD" w:rsidRPr="00370D2A" w:rsidRDefault="00B053A5">
      <w:pPr>
        <w:jc w:val="both"/>
        <w:rPr>
          <w:sz w:val="24"/>
          <w:szCs w:val="24"/>
        </w:rPr>
      </w:pPr>
      <w:r w:rsidRPr="00370D2A">
        <w:rPr>
          <w:sz w:val="24"/>
          <w:szCs w:val="24"/>
        </w:rPr>
        <w:t>Université Paris Cité</w:t>
      </w:r>
    </w:p>
    <w:p w14:paraId="7DA0E9DA" w14:textId="77777777" w:rsidR="002254FD" w:rsidRPr="00370D2A" w:rsidRDefault="00B053A5">
      <w:pPr>
        <w:jc w:val="both"/>
        <w:rPr>
          <w:sz w:val="24"/>
          <w:szCs w:val="24"/>
        </w:rPr>
      </w:pPr>
      <w:r w:rsidRPr="00370D2A">
        <w:rPr>
          <w:sz w:val="24"/>
          <w:szCs w:val="24"/>
        </w:rPr>
        <w:t>85, Boulevard Saint Germain</w:t>
      </w:r>
    </w:p>
    <w:p w14:paraId="2138587E" w14:textId="77777777" w:rsidR="002254FD" w:rsidRPr="00370D2A" w:rsidRDefault="00B053A5">
      <w:pPr>
        <w:jc w:val="both"/>
        <w:rPr>
          <w:sz w:val="24"/>
          <w:szCs w:val="24"/>
        </w:rPr>
      </w:pPr>
      <w:r w:rsidRPr="00370D2A">
        <w:rPr>
          <w:sz w:val="24"/>
          <w:szCs w:val="24"/>
        </w:rPr>
        <w:t xml:space="preserve">75006 Paris </w:t>
      </w:r>
    </w:p>
    <w:p w14:paraId="09A79CD7" w14:textId="77777777" w:rsidR="002254FD" w:rsidRPr="00370D2A" w:rsidRDefault="002254FD">
      <w:pPr>
        <w:jc w:val="both"/>
        <w:rPr>
          <w:sz w:val="24"/>
          <w:szCs w:val="24"/>
        </w:rPr>
      </w:pPr>
    </w:p>
    <w:p w14:paraId="7E388705" w14:textId="77777777" w:rsidR="002254FD" w:rsidRPr="00370D2A" w:rsidRDefault="00B053A5">
      <w:pPr>
        <w:spacing w:after="120"/>
        <w:jc w:val="both"/>
        <w:rPr>
          <w:sz w:val="24"/>
          <w:szCs w:val="24"/>
        </w:rPr>
      </w:pPr>
      <w:r w:rsidRPr="00370D2A">
        <w:rPr>
          <w:sz w:val="24"/>
          <w:szCs w:val="24"/>
        </w:rPr>
        <w:t xml:space="preserve">Représentant de l’acheteur : </w:t>
      </w:r>
    </w:p>
    <w:p w14:paraId="59A0BD61" w14:textId="77777777" w:rsidR="002254FD" w:rsidRPr="00370D2A" w:rsidRDefault="00B053A5">
      <w:pPr>
        <w:jc w:val="both"/>
        <w:rPr>
          <w:sz w:val="24"/>
          <w:szCs w:val="24"/>
        </w:rPr>
      </w:pPr>
      <w:r w:rsidRPr="00370D2A">
        <w:rPr>
          <w:sz w:val="24"/>
          <w:szCs w:val="24"/>
        </w:rPr>
        <w:t>Le Président de Université Paris Cité, M. Édouard KAMINSKI</w:t>
      </w:r>
    </w:p>
    <w:p w14:paraId="068E281B" w14:textId="77777777" w:rsidR="002254FD" w:rsidRPr="00370D2A" w:rsidRDefault="002254FD">
      <w:pPr>
        <w:jc w:val="both"/>
        <w:rPr>
          <w:sz w:val="24"/>
          <w:szCs w:val="24"/>
        </w:rPr>
      </w:pPr>
    </w:p>
    <w:p w14:paraId="16A53C93" w14:textId="77777777" w:rsidR="002254FD" w:rsidRPr="00370D2A" w:rsidRDefault="002254FD">
      <w:pPr>
        <w:jc w:val="both"/>
        <w:rPr>
          <w:sz w:val="24"/>
          <w:szCs w:val="24"/>
        </w:rPr>
      </w:pPr>
    </w:p>
    <w:p w14:paraId="5C117FAF" w14:textId="77777777" w:rsidR="002254FD" w:rsidRPr="00370D2A" w:rsidRDefault="002254FD">
      <w:pPr>
        <w:spacing w:after="120"/>
        <w:jc w:val="both"/>
        <w:rPr>
          <w:sz w:val="24"/>
          <w:szCs w:val="24"/>
        </w:rPr>
      </w:pPr>
    </w:p>
    <w:p w14:paraId="265C43D4" w14:textId="77777777" w:rsidR="002254FD" w:rsidRPr="00370D2A" w:rsidRDefault="00B053A5">
      <w:pPr>
        <w:spacing w:after="120"/>
        <w:jc w:val="both"/>
        <w:rPr>
          <w:sz w:val="24"/>
          <w:szCs w:val="24"/>
          <w:u w:val="single"/>
        </w:rPr>
      </w:pPr>
      <w:r w:rsidRPr="00370D2A">
        <w:rPr>
          <w:sz w:val="24"/>
          <w:szCs w:val="24"/>
          <w:u w:val="single"/>
        </w:rPr>
        <w:t xml:space="preserve">Comptable assignataire : </w:t>
      </w:r>
    </w:p>
    <w:p w14:paraId="3CA2DB08" w14:textId="77777777" w:rsidR="002254FD" w:rsidRPr="00370D2A" w:rsidRDefault="00B053A5">
      <w:pPr>
        <w:jc w:val="both"/>
        <w:rPr>
          <w:sz w:val="24"/>
          <w:szCs w:val="24"/>
        </w:rPr>
      </w:pPr>
      <w:r w:rsidRPr="00370D2A">
        <w:rPr>
          <w:sz w:val="24"/>
          <w:szCs w:val="24"/>
        </w:rPr>
        <w:t xml:space="preserve">Monsieur l’Agent Comptable </w:t>
      </w:r>
    </w:p>
    <w:p w14:paraId="4EB99287" w14:textId="77777777" w:rsidR="002254FD" w:rsidRPr="00370D2A" w:rsidRDefault="00B053A5">
      <w:pPr>
        <w:jc w:val="both"/>
        <w:rPr>
          <w:sz w:val="24"/>
          <w:szCs w:val="24"/>
        </w:rPr>
      </w:pPr>
      <w:r w:rsidRPr="00370D2A">
        <w:rPr>
          <w:sz w:val="24"/>
          <w:szCs w:val="24"/>
        </w:rPr>
        <w:t xml:space="preserve">Jose MORALES  </w:t>
      </w:r>
    </w:p>
    <w:p w14:paraId="40372FF7" w14:textId="77777777" w:rsidR="002254FD" w:rsidRPr="00370D2A" w:rsidRDefault="00B053A5">
      <w:pPr>
        <w:jc w:val="both"/>
        <w:rPr>
          <w:sz w:val="24"/>
          <w:szCs w:val="24"/>
        </w:rPr>
      </w:pPr>
      <w:r w:rsidRPr="00370D2A">
        <w:rPr>
          <w:sz w:val="24"/>
          <w:szCs w:val="24"/>
        </w:rPr>
        <w:t xml:space="preserve">85, Boulevard Saint Germain </w:t>
      </w:r>
    </w:p>
    <w:p w14:paraId="2037F84A" w14:textId="77777777" w:rsidR="002254FD" w:rsidRPr="00370D2A" w:rsidRDefault="00B053A5">
      <w:pPr>
        <w:jc w:val="both"/>
        <w:rPr>
          <w:sz w:val="24"/>
          <w:szCs w:val="24"/>
        </w:rPr>
      </w:pPr>
      <w:r w:rsidRPr="00370D2A">
        <w:rPr>
          <w:sz w:val="24"/>
          <w:szCs w:val="24"/>
        </w:rPr>
        <w:t>75006 Paris 06</w:t>
      </w:r>
    </w:p>
    <w:p w14:paraId="1E3CF565" w14:textId="77777777" w:rsidR="002254FD" w:rsidRPr="00370D2A" w:rsidRDefault="00B053A5">
      <w:pPr>
        <w:jc w:val="both"/>
        <w:rPr>
          <w:sz w:val="24"/>
          <w:szCs w:val="24"/>
        </w:rPr>
      </w:pPr>
      <w:r w:rsidRPr="00370D2A">
        <w:rPr>
          <w:sz w:val="24"/>
          <w:szCs w:val="24"/>
        </w:rPr>
        <w:t>Tél : 01 76 53 18 01</w:t>
      </w:r>
    </w:p>
    <w:p w14:paraId="239ED43F" w14:textId="77777777" w:rsidR="002254FD" w:rsidRPr="00370D2A" w:rsidRDefault="002254FD">
      <w:pPr>
        <w:jc w:val="both"/>
        <w:rPr>
          <w:sz w:val="24"/>
          <w:szCs w:val="24"/>
        </w:rPr>
      </w:pPr>
    </w:p>
    <w:p w14:paraId="1F414357" w14:textId="77777777" w:rsidR="002254FD" w:rsidRPr="00370D2A" w:rsidRDefault="00B053A5">
      <w:pPr>
        <w:jc w:val="both"/>
        <w:rPr>
          <w:sz w:val="24"/>
          <w:szCs w:val="24"/>
        </w:rPr>
      </w:pPr>
      <w:r w:rsidRPr="00370D2A">
        <w:rPr>
          <w:sz w:val="24"/>
          <w:szCs w:val="24"/>
        </w:rPr>
        <w:t>Entre le pouvoir adjudicateur :</w:t>
      </w:r>
    </w:p>
    <w:p w14:paraId="25C11AE7" w14:textId="77777777" w:rsidR="002254FD" w:rsidRPr="00370D2A" w:rsidRDefault="002254FD">
      <w:pPr>
        <w:jc w:val="both"/>
        <w:rPr>
          <w:sz w:val="24"/>
          <w:szCs w:val="24"/>
        </w:rPr>
      </w:pPr>
    </w:p>
    <w:p w14:paraId="7C31CF87" w14:textId="77777777" w:rsidR="002254FD" w:rsidRPr="00370D2A" w:rsidRDefault="00B053A5">
      <w:pPr>
        <w:pStyle w:val="PrformatHTML"/>
        <w:jc w:val="both"/>
        <w:rPr>
          <w:rFonts w:ascii="Arial" w:hAnsi="Arial" w:cs="Arial"/>
          <w:sz w:val="24"/>
          <w:szCs w:val="24"/>
        </w:rPr>
      </w:pP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t xml:space="preserve">d’une part, </w:t>
      </w:r>
    </w:p>
    <w:p w14:paraId="1DF3766A" w14:textId="77777777" w:rsidR="002254FD" w:rsidRPr="00370D2A" w:rsidRDefault="002254FD">
      <w:pPr>
        <w:spacing w:before="95"/>
        <w:ind w:left="6393"/>
        <w:jc w:val="both"/>
        <w:rPr>
          <w:sz w:val="24"/>
          <w:szCs w:val="24"/>
        </w:rPr>
      </w:pPr>
    </w:p>
    <w:p w14:paraId="20128A77" w14:textId="77777777" w:rsidR="002254FD" w:rsidRPr="00370D2A" w:rsidRDefault="002254FD">
      <w:pPr>
        <w:pStyle w:val="Corpsdetexte"/>
        <w:jc w:val="both"/>
        <w:rPr>
          <w:sz w:val="24"/>
          <w:szCs w:val="24"/>
        </w:rPr>
      </w:pPr>
    </w:p>
    <w:p w14:paraId="0256B56D" w14:textId="77777777" w:rsidR="002254FD" w:rsidRPr="00370D2A" w:rsidRDefault="00B053A5">
      <w:pPr>
        <w:ind w:left="173"/>
        <w:jc w:val="both"/>
        <w:rPr>
          <w:sz w:val="24"/>
          <w:szCs w:val="24"/>
        </w:rPr>
      </w:pPr>
      <w:r w:rsidRPr="00370D2A">
        <w:rPr>
          <w:color w:val="0A0A0C"/>
          <w:spacing w:val="-5"/>
          <w:sz w:val="24"/>
          <w:szCs w:val="24"/>
        </w:rPr>
        <w:t>Et</w:t>
      </w:r>
    </w:p>
    <w:p w14:paraId="537AC0EE" w14:textId="77777777" w:rsidR="002254FD" w:rsidRPr="00370D2A" w:rsidRDefault="00B053A5">
      <w:pPr>
        <w:tabs>
          <w:tab w:val="left" w:pos="836"/>
          <w:tab w:val="left" w:pos="2085"/>
          <w:tab w:val="left" w:pos="2719"/>
          <w:tab w:val="left" w:pos="3897"/>
          <w:tab w:val="left" w:pos="4806"/>
          <w:tab w:val="left" w:pos="5533"/>
          <w:tab w:val="left" w:pos="6758"/>
        </w:tabs>
        <w:spacing w:before="104"/>
        <w:ind w:left="170"/>
        <w:jc w:val="both"/>
        <w:rPr>
          <w:color w:val="3B3B3D"/>
          <w:sz w:val="24"/>
          <w:szCs w:val="24"/>
        </w:rPr>
      </w:pPr>
      <w:r w:rsidRPr="00370D2A">
        <w:rPr>
          <w:color w:val="0A0A0C"/>
          <w:spacing w:val="-5"/>
          <w:w w:val="110"/>
          <w:sz w:val="24"/>
          <w:szCs w:val="24"/>
        </w:rPr>
        <w:t>La</w:t>
      </w:r>
      <w:r w:rsidRPr="00370D2A">
        <w:rPr>
          <w:color w:val="0A0A0C"/>
          <w:sz w:val="24"/>
          <w:szCs w:val="24"/>
        </w:rPr>
        <w:t xml:space="preserve"> </w:t>
      </w:r>
      <w:r w:rsidRPr="00370D2A">
        <w:rPr>
          <w:color w:val="0A0A0C"/>
          <w:w w:val="105"/>
          <w:sz w:val="24"/>
          <w:szCs w:val="24"/>
        </w:rPr>
        <w:t>société</w:t>
      </w:r>
      <w:r w:rsidRPr="00370D2A">
        <w:rPr>
          <w:color w:val="0A0A0C"/>
          <w:spacing w:val="11"/>
          <w:w w:val="110"/>
          <w:sz w:val="24"/>
          <w:szCs w:val="24"/>
        </w:rPr>
        <w:t xml:space="preserve"> </w:t>
      </w:r>
      <w:r w:rsidRPr="00370D2A">
        <w:rPr>
          <w:color w:val="3B3B3D"/>
          <w:spacing w:val="-10"/>
          <w:w w:val="110"/>
          <w:sz w:val="24"/>
          <w:szCs w:val="24"/>
        </w:rPr>
        <w:t>:</w:t>
      </w:r>
      <w:r w:rsidRPr="00370D2A">
        <w:rPr>
          <w:color w:val="3B3B3D"/>
          <w:sz w:val="24"/>
          <w:szCs w:val="24"/>
        </w:rPr>
        <w:tab/>
      </w:r>
    </w:p>
    <w:p w14:paraId="27485C5B" w14:textId="77777777" w:rsidR="002254FD" w:rsidRPr="00370D2A" w:rsidRDefault="002254FD">
      <w:pPr>
        <w:tabs>
          <w:tab w:val="left" w:pos="836"/>
          <w:tab w:val="left" w:pos="2085"/>
          <w:tab w:val="left" w:pos="2719"/>
          <w:tab w:val="left" w:pos="3897"/>
          <w:tab w:val="left" w:pos="4806"/>
          <w:tab w:val="left" w:pos="5533"/>
          <w:tab w:val="left" w:pos="6758"/>
        </w:tabs>
        <w:spacing w:before="104"/>
        <w:ind w:left="170"/>
        <w:jc w:val="both"/>
        <w:rPr>
          <w:sz w:val="24"/>
          <w:szCs w:val="24"/>
        </w:rPr>
      </w:pPr>
    </w:p>
    <w:p w14:paraId="1E0BDD23" w14:textId="77777777" w:rsidR="002254FD" w:rsidRPr="00370D2A" w:rsidRDefault="00B053A5">
      <w:pPr>
        <w:jc w:val="both"/>
        <w:rPr>
          <w:sz w:val="24"/>
          <w:szCs w:val="24"/>
          <w:highlight w:val="yellow"/>
        </w:rPr>
      </w:pPr>
      <w:r w:rsidRPr="00370D2A">
        <w:rPr>
          <w:sz w:val="24"/>
          <w:szCs w:val="24"/>
          <w:highlight w:val="yellow"/>
        </w:rPr>
        <w:t>La société : (à adapter pour les sociétés étrangères par ex )……………………………..</w:t>
      </w:r>
    </w:p>
    <w:p w14:paraId="482F4588" w14:textId="77777777" w:rsidR="002254FD" w:rsidRPr="00370D2A" w:rsidRDefault="00B053A5">
      <w:pPr>
        <w:jc w:val="both"/>
        <w:rPr>
          <w:sz w:val="24"/>
          <w:szCs w:val="24"/>
          <w:highlight w:val="yellow"/>
        </w:rPr>
      </w:pPr>
      <w:r w:rsidRPr="00370D2A">
        <w:rPr>
          <w:sz w:val="24"/>
          <w:szCs w:val="24"/>
          <w:highlight w:val="yellow"/>
        </w:rPr>
        <w:t>Dont le siège est situé : ……………………………………</w:t>
      </w:r>
    </w:p>
    <w:p w14:paraId="588B46A0" w14:textId="77777777" w:rsidR="002254FD" w:rsidRPr="00370D2A" w:rsidRDefault="00B053A5">
      <w:pPr>
        <w:jc w:val="both"/>
        <w:rPr>
          <w:sz w:val="24"/>
          <w:szCs w:val="24"/>
          <w:highlight w:val="yellow"/>
        </w:rPr>
      </w:pPr>
      <w:r w:rsidRPr="00370D2A">
        <w:rPr>
          <w:sz w:val="24"/>
          <w:szCs w:val="24"/>
          <w:highlight w:val="yellow"/>
        </w:rPr>
        <w:t>Inscrite au RCS de : ……………………………………</w:t>
      </w:r>
    </w:p>
    <w:p w14:paraId="72214841" w14:textId="77777777" w:rsidR="002254FD" w:rsidRPr="00370D2A" w:rsidRDefault="00B053A5">
      <w:pPr>
        <w:jc w:val="both"/>
        <w:rPr>
          <w:sz w:val="24"/>
          <w:szCs w:val="24"/>
          <w:highlight w:val="yellow"/>
        </w:rPr>
      </w:pPr>
      <w:r w:rsidRPr="00370D2A">
        <w:rPr>
          <w:sz w:val="24"/>
          <w:szCs w:val="24"/>
          <w:highlight w:val="yellow"/>
        </w:rPr>
        <w:t>Sous le numéro : ………………………………………..</w:t>
      </w:r>
    </w:p>
    <w:p w14:paraId="01DDE78B" w14:textId="77777777" w:rsidR="002254FD" w:rsidRPr="00370D2A" w:rsidRDefault="00B053A5">
      <w:pPr>
        <w:jc w:val="both"/>
        <w:rPr>
          <w:sz w:val="24"/>
          <w:szCs w:val="24"/>
          <w:highlight w:val="yellow"/>
        </w:rPr>
      </w:pPr>
      <w:r w:rsidRPr="00370D2A">
        <w:rPr>
          <w:sz w:val="24"/>
          <w:szCs w:val="24"/>
          <w:highlight w:val="yellow"/>
        </w:rPr>
        <w:t>Numéro d’identification SIRET :……………………….</w:t>
      </w:r>
    </w:p>
    <w:p w14:paraId="390871C6" w14:textId="77777777" w:rsidR="002254FD" w:rsidRPr="00370D2A" w:rsidRDefault="00B053A5">
      <w:pPr>
        <w:jc w:val="both"/>
        <w:rPr>
          <w:sz w:val="24"/>
          <w:szCs w:val="24"/>
          <w:highlight w:val="yellow"/>
        </w:rPr>
      </w:pPr>
      <w:r w:rsidRPr="00370D2A">
        <w:rPr>
          <w:sz w:val="24"/>
          <w:szCs w:val="24"/>
          <w:highlight w:val="yellow"/>
        </w:rPr>
        <w:t>Représentée par : M …………………………………..</w:t>
      </w:r>
    </w:p>
    <w:p w14:paraId="14018E34" w14:textId="77777777" w:rsidR="002254FD" w:rsidRPr="00370D2A" w:rsidRDefault="00B053A5">
      <w:pPr>
        <w:jc w:val="both"/>
        <w:rPr>
          <w:sz w:val="24"/>
          <w:szCs w:val="24"/>
          <w:highlight w:val="yellow"/>
        </w:rPr>
      </w:pPr>
      <w:r w:rsidRPr="00370D2A">
        <w:rPr>
          <w:sz w:val="24"/>
          <w:szCs w:val="24"/>
          <w:highlight w:val="yellow"/>
        </w:rPr>
        <w:t>Agissant en qualité de : ……………………………..</w:t>
      </w:r>
    </w:p>
    <w:p w14:paraId="1AB92022" w14:textId="77777777" w:rsidR="002254FD" w:rsidRPr="00370D2A" w:rsidRDefault="00B053A5">
      <w:pPr>
        <w:jc w:val="both"/>
        <w:rPr>
          <w:sz w:val="24"/>
          <w:szCs w:val="24"/>
          <w:highlight w:val="yellow"/>
        </w:rPr>
      </w:pPr>
      <w:r w:rsidRPr="00370D2A">
        <w:rPr>
          <w:sz w:val="24"/>
          <w:szCs w:val="24"/>
          <w:highlight w:val="yellow"/>
        </w:rPr>
        <w:t>Adresse mail :…………………………………………….</w:t>
      </w:r>
    </w:p>
    <w:p w14:paraId="4B127784" w14:textId="77777777" w:rsidR="002254FD" w:rsidRPr="00370D2A" w:rsidRDefault="00B053A5">
      <w:pPr>
        <w:jc w:val="both"/>
        <w:rPr>
          <w:sz w:val="24"/>
          <w:szCs w:val="24"/>
        </w:rPr>
      </w:pPr>
      <w:r w:rsidRPr="00370D2A">
        <w:rPr>
          <w:sz w:val="24"/>
          <w:szCs w:val="24"/>
          <w:highlight w:val="yellow"/>
        </w:rPr>
        <w:t>Tél :………………………………………………………..</w:t>
      </w:r>
    </w:p>
    <w:p w14:paraId="1E7FE184" w14:textId="77777777" w:rsidR="002254FD" w:rsidRPr="00370D2A" w:rsidRDefault="002254FD">
      <w:pPr>
        <w:jc w:val="both"/>
        <w:rPr>
          <w:sz w:val="24"/>
          <w:szCs w:val="24"/>
        </w:rPr>
      </w:pPr>
    </w:p>
    <w:p w14:paraId="2AFB4146" w14:textId="77777777" w:rsidR="002254FD" w:rsidRPr="00370D2A" w:rsidRDefault="002254FD">
      <w:pPr>
        <w:spacing w:before="19" w:line="271" w:lineRule="auto"/>
        <w:ind w:left="155" w:right="1657" w:firstLine="9"/>
        <w:jc w:val="both"/>
        <w:rPr>
          <w:color w:val="0A0A0C"/>
          <w:spacing w:val="-25"/>
          <w:w w:val="110"/>
          <w:sz w:val="24"/>
          <w:szCs w:val="24"/>
        </w:rPr>
      </w:pPr>
    </w:p>
    <w:p w14:paraId="0403D660" w14:textId="77777777" w:rsidR="002254FD" w:rsidRPr="00370D2A" w:rsidRDefault="00B053A5">
      <w:pPr>
        <w:spacing w:before="19" w:line="271" w:lineRule="auto"/>
        <w:ind w:left="155" w:right="1657" w:firstLine="9"/>
        <w:jc w:val="both"/>
        <w:rPr>
          <w:sz w:val="24"/>
          <w:szCs w:val="24"/>
        </w:rPr>
      </w:pPr>
      <w:r w:rsidRPr="00370D2A">
        <w:rPr>
          <w:noProof/>
          <w:sz w:val="24"/>
          <w:szCs w:val="24"/>
          <w:lang w:eastAsia="fr-FR"/>
        </w:rPr>
        <mc:AlternateContent>
          <mc:Choice Requires="wps">
            <w:drawing>
              <wp:anchor distT="5080" distB="5080" distL="5080" distR="5080" simplePos="0" relativeHeight="16" behindDoc="0" locked="0" layoutInCell="0" allowOverlap="1" wp14:anchorId="13E803EE" wp14:editId="46EB8F3D">
                <wp:simplePos x="0" y="0"/>
                <wp:positionH relativeFrom="page">
                  <wp:posOffset>7473315</wp:posOffset>
                </wp:positionH>
                <wp:positionV relativeFrom="page">
                  <wp:posOffset>10520045</wp:posOffset>
                </wp:positionV>
                <wp:extent cx="0" cy="0"/>
                <wp:effectExtent l="5080" t="5080" r="5080" b="5080"/>
                <wp:wrapNone/>
                <wp:docPr id="1" name="Line 36"/>
                <wp:cNvGraphicFramePr/>
                <a:graphic xmlns:a="http://schemas.openxmlformats.org/drawingml/2006/main">
                  <a:graphicData uri="http://schemas.microsoft.com/office/word/2010/wordprocessingShape">
                    <wps:wsp>
                      <wps:cNvCnPr/>
                      <wps:spPr>
                        <a:xfrm>
                          <a:off x="0" y="0"/>
                          <a:ext cx="0" cy="0"/>
                        </a:xfrm>
                        <a:prstGeom prst="line">
                          <a:avLst/>
                        </a:prstGeom>
                        <a:ln w="9158">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588.45pt,828.35pt" to="588.45pt,828.35pt" ID="Line 36" stroked="t" o:allowincell="f" style="position:absolute;mso-position-horizontal-relative:page;mso-position-vertical-relative:page" wp14:anchorId="14AA6DE5">
                <v:stroke color="black" weight="9000" joinstyle="round" endcap="flat"/>
                <v:fill o:detectmouseclick="t" on="false"/>
                <w10:wrap type="none"/>
              </v:line>
            </w:pict>
          </mc:Fallback>
        </mc:AlternateContent>
      </w:r>
      <w:r w:rsidRPr="00370D2A">
        <w:rPr>
          <w:color w:val="0A0A0C"/>
          <w:w w:val="110"/>
          <w:sz w:val="24"/>
          <w:szCs w:val="24"/>
        </w:rPr>
        <w:t>Désignée</w:t>
      </w:r>
      <w:r w:rsidRPr="00370D2A">
        <w:rPr>
          <w:color w:val="0A0A0C"/>
          <w:spacing w:val="33"/>
          <w:w w:val="110"/>
          <w:sz w:val="24"/>
          <w:szCs w:val="24"/>
        </w:rPr>
        <w:t xml:space="preserve"> </w:t>
      </w:r>
      <w:r w:rsidRPr="00370D2A">
        <w:rPr>
          <w:color w:val="0A0A0C"/>
          <w:w w:val="110"/>
          <w:sz w:val="24"/>
          <w:szCs w:val="24"/>
        </w:rPr>
        <w:t>ci-après</w:t>
      </w:r>
      <w:r w:rsidRPr="00370D2A">
        <w:rPr>
          <w:color w:val="0A0A0C"/>
          <w:spacing w:val="40"/>
          <w:w w:val="110"/>
          <w:sz w:val="24"/>
          <w:szCs w:val="24"/>
        </w:rPr>
        <w:t xml:space="preserve"> </w:t>
      </w:r>
      <w:r w:rsidRPr="00370D2A">
        <w:rPr>
          <w:color w:val="0A0A0C"/>
          <w:w w:val="110"/>
          <w:sz w:val="24"/>
          <w:szCs w:val="24"/>
        </w:rPr>
        <w:t>par</w:t>
      </w:r>
      <w:r w:rsidRPr="00370D2A">
        <w:rPr>
          <w:color w:val="0A0A0C"/>
          <w:spacing w:val="26"/>
          <w:w w:val="110"/>
          <w:sz w:val="24"/>
          <w:szCs w:val="24"/>
        </w:rPr>
        <w:t xml:space="preserve"> </w:t>
      </w:r>
      <w:r w:rsidRPr="00370D2A">
        <w:rPr>
          <w:color w:val="0A0A0C"/>
          <w:w w:val="110"/>
          <w:sz w:val="24"/>
          <w:szCs w:val="24"/>
        </w:rPr>
        <w:t>les</w:t>
      </w:r>
      <w:r w:rsidRPr="00370D2A">
        <w:rPr>
          <w:color w:val="0A0A0C"/>
          <w:spacing w:val="30"/>
          <w:w w:val="110"/>
          <w:sz w:val="24"/>
          <w:szCs w:val="24"/>
        </w:rPr>
        <w:t xml:space="preserve"> </w:t>
      </w:r>
      <w:r w:rsidRPr="00370D2A">
        <w:rPr>
          <w:color w:val="0A0A0C"/>
          <w:w w:val="110"/>
          <w:sz w:val="24"/>
          <w:szCs w:val="24"/>
        </w:rPr>
        <w:t>termes</w:t>
      </w:r>
      <w:r w:rsidRPr="00370D2A">
        <w:rPr>
          <w:color w:val="0A0A0C"/>
          <w:spacing w:val="39"/>
          <w:w w:val="110"/>
          <w:sz w:val="24"/>
          <w:szCs w:val="24"/>
        </w:rPr>
        <w:t xml:space="preserve"> </w:t>
      </w:r>
      <w:r w:rsidRPr="00370D2A">
        <w:rPr>
          <w:color w:val="232426"/>
          <w:w w:val="110"/>
          <w:sz w:val="24"/>
          <w:szCs w:val="24"/>
        </w:rPr>
        <w:t>«</w:t>
      </w:r>
      <w:r w:rsidRPr="00370D2A">
        <w:rPr>
          <w:color w:val="232426"/>
          <w:spacing w:val="36"/>
          <w:w w:val="110"/>
          <w:sz w:val="24"/>
          <w:szCs w:val="24"/>
        </w:rPr>
        <w:t xml:space="preserve"> </w:t>
      </w:r>
      <w:r w:rsidRPr="00370D2A">
        <w:rPr>
          <w:color w:val="0A0A0C"/>
          <w:w w:val="110"/>
          <w:sz w:val="24"/>
          <w:szCs w:val="24"/>
        </w:rPr>
        <w:t>le</w:t>
      </w:r>
      <w:r w:rsidRPr="00370D2A">
        <w:rPr>
          <w:color w:val="0A0A0C"/>
          <w:spacing w:val="28"/>
          <w:w w:val="110"/>
          <w:sz w:val="24"/>
          <w:szCs w:val="24"/>
        </w:rPr>
        <w:t xml:space="preserve"> </w:t>
      </w:r>
      <w:r w:rsidRPr="00370D2A">
        <w:rPr>
          <w:color w:val="0A0A0C"/>
          <w:w w:val="110"/>
          <w:sz w:val="24"/>
          <w:szCs w:val="24"/>
        </w:rPr>
        <w:t>titulaire</w:t>
      </w:r>
      <w:r w:rsidRPr="00370D2A">
        <w:rPr>
          <w:color w:val="0A0A0C"/>
          <w:spacing w:val="33"/>
          <w:w w:val="110"/>
          <w:sz w:val="24"/>
          <w:szCs w:val="24"/>
        </w:rPr>
        <w:t xml:space="preserve"> </w:t>
      </w:r>
      <w:r w:rsidRPr="00370D2A">
        <w:rPr>
          <w:color w:val="232426"/>
          <w:spacing w:val="-10"/>
          <w:w w:val="110"/>
          <w:sz w:val="24"/>
          <w:szCs w:val="24"/>
        </w:rPr>
        <w:t>»</w:t>
      </w:r>
    </w:p>
    <w:p w14:paraId="2243E057" w14:textId="77777777" w:rsidR="002254FD" w:rsidRPr="00370D2A" w:rsidRDefault="00B053A5">
      <w:pPr>
        <w:pStyle w:val="PrformatHTML"/>
        <w:jc w:val="both"/>
        <w:rPr>
          <w:rFonts w:ascii="Arial" w:hAnsi="Arial" w:cs="Arial"/>
          <w:sz w:val="24"/>
          <w:szCs w:val="24"/>
        </w:rPr>
      </w:pP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r>
      <w:r w:rsidRPr="00370D2A">
        <w:rPr>
          <w:rFonts w:ascii="Arial" w:hAnsi="Arial" w:cs="Arial"/>
          <w:sz w:val="24"/>
          <w:szCs w:val="24"/>
        </w:rPr>
        <w:tab/>
        <w:t xml:space="preserve">d’autre part, </w:t>
      </w:r>
    </w:p>
    <w:p w14:paraId="21023DAD" w14:textId="77777777" w:rsidR="002254FD" w:rsidRPr="00370D2A" w:rsidRDefault="002254FD">
      <w:pPr>
        <w:pStyle w:val="Corpsdetexte"/>
        <w:jc w:val="both"/>
        <w:rPr>
          <w:sz w:val="24"/>
          <w:szCs w:val="24"/>
        </w:rPr>
      </w:pPr>
    </w:p>
    <w:p w14:paraId="30EB7D37" w14:textId="77777777" w:rsidR="002254FD" w:rsidRPr="00370D2A" w:rsidRDefault="00B053A5">
      <w:pPr>
        <w:jc w:val="both"/>
        <w:rPr>
          <w:sz w:val="24"/>
          <w:szCs w:val="24"/>
        </w:rPr>
      </w:pPr>
      <w:r w:rsidRPr="00370D2A">
        <w:rPr>
          <w:sz w:val="24"/>
          <w:szCs w:val="24"/>
        </w:rPr>
        <w:br w:type="page"/>
      </w:r>
    </w:p>
    <w:p w14:paraId="552F755B" w14:textId="77777777" w:rsidR="002254FD" w:rsidRPr="00370D2A" w:rsidRDefault="00B053A5">
      <w:pPr>
        <w:pStyle w:val="Titre2"/>
        <w:rPr>
          <w:i/>
          <w:sz w:val="24"/>
          <w:szCs w:val="24"/>
        </w:rPr>
      </w:pPr>
      <w:bookmarkStart w:id="1" w:name="_Toc177635467"/>
      <w:r w:rsidRPr="00370D2A">
        <w:rPr>
          <w:sz w:val="24"/>
          <w:szCs w:val="24"/>
        </w:rPr>
        <w:lastRenderedPageBreak/>
        <w:t>Forme, objet du marché et conditions d’exécution</w:t>
      </w:r>
      <w:bookmarkEnd w:id="1"/>
      <w:r w:rsidRPr="00370D2A">
        <w:rPr>
          <w:sz w:val="24"/>
          <w:szCs w:val="24"/>
        </w:rPr>
        <w:t> </w:t>
      </w:r>
    </w:p>
    <w:p w14:paraId="18B5FDC0" w14:textId="77777777" w:rsidR="002254FD" w:rsidRPr="00370D2A" w:rsidRDefault="002254FD">
      <w:pPr>
        <w:pStyle w:val="Corpsdetexte"/>
        <w:spacing w:before="8"/>
        <w:jc w:val="both"/>
        <w:rPr>
          <w:b/>
          <w:sz w:val="24"/>
          <w:szCs w:val="24"/>
        </w:rPr>
      </w:pPr>
    </w:p>
    <w:p w14:paraId="18D4727D" w14:textId="77777777" w:rsidR="002254FD" w:rsidRPr="00370D2A" w:rsidRDefault="00B053A5">
      <w:pPr>
        <w:pStyle w:val="Titre5"/>
        <w:numPr>
          <w:ilvl w:val="1"/>
          <w:numId w:val="5"/>
        </w:numPr>
        <w:jc w:val="both"/>
        <w:rPr>
          <w:sz w:val="24"/>
          <w:szCs w:val="24"/>
        </w:rPr>
      </w:pPr>
      <w:r w:rsidRPr="00370D2A">
        <w:rPr>
          <w:sz w:val="24"/>
          <w:szCs w:val="24"/>
        </w:rPr>
        <w:t xml:space="preserve"> Forme du marché</w:t>
      </w:r>
    </w:p>
    <w:p w14:paraId="2938E0AE" w14:textId="77777777" w:rsidR="002254FD" w:rsidRPr="00370D2A" w:rsidRDefault="002254FD">
      <w:pPr>
        <w:pStyle w:val="Corpsdetexte"/>
        <w:spacing w:before="1"/>
        <w:jc w:val="both"/>
        <w:rPr>
          <w:b/>
          <w:sz w:val="24"/>
          <w:szCs w:val="24"/>
        </w:rPr>
      </w:pPr>
    </w:p>
    <w:p w14:paraId="061040B1" w14:textId="77777777" w:rsidR="002254FD" w:rsidRPr="00370D2A" w:rsidRDefault="00B053A5">
      <w:pPr>
        <w:jc w:val="both"/>
        <w:rPr>
          <w:sz w:val="24"/>
          <w:szCs w:val="24"/>
        </w:rPr>
      </w:pPr>
      <w:r w:rsidRPr="00370D2A">
        <w:rPr>
          <w:sz w:val="24"/>
          <w:szCs w:val="24"/>
        </w:rPr>
        <w:t>La présente consultation est passée selon la procédure adaptée, en application des articles L2123-1, R2123-1 à R2123-8 du code de la commande publique.</w:t>
      </w:r>
    </w:p>
    <w:p w14:paraId="388E72BC" w14:textId="77777777" w:rsidR="002254FD" w:rsidRPr="00370D2A" w:rsidRDefault="002254FD">
      <w:pPr>
        <w:jc w:val="both"/>
        <w:rPr>
          <w:sz w:val="24"/>
          <w:szCs w:val="24"/>
        </w:rPr>
      </w:pPr>
    </w:p>
    <w:p w14:paraId="4BD4651F" w14:textId="1BD6D6DE" w:rsidR="002254FD" w:rsidRPr="00370D2A" w:rsidRDefault="00B053A5">
      <w:pPr>
        <w:jc w:val="both"/>
        <w:rPr>
          <w:sz w:val="24"/>
          <w:szCs w:val="24"/>
        </w:rPr>
      </w:pPr>
      <w:r w:rsidRPr="00370D2A">
        <w:rPr>
          <w:sz w:val="24"/>
          <w:szCs w:val="24"/>
        </w:rPr>
        <w:t>La présente consultation est un</w:t>
      </w:r>
      <w:r w:rsidR="00A231B8" w:rsidRPr="00370D2A">
        <w:rPr>
          <w:sz w:val="24"/>
          <w:szCs w:val="24"/>
        </w:rPr>
        <w:t xml:space="preserve"> marché à prix unitaires qui fera l’objet de bons de commandes</w:t>
      </w:r>
      <w:r w:rsidRPr="00370D2A">
        <w:rPr>
          <w:sz w:val="24"/>
          <w:szCs w:val="24"/>
        </w:rPr>
        <w:t xml:space="preserve"> :</w:t>
      </w:r>
    </w:p>
    <w:p w14:paraId="2E383366" w14:textId="77777777" w:rsidR="002254FD" w:rsidRPr="00370D2A" w:rsidRDefault="002254FD">
      <w:pPr>
        <w:jc w:val="both"/>
        <w:rPr>
          <w:color w:val="333334"/>
          <w:w w:val="110"/>
          <w:sz w:val="24"/>
          <w:szCs w:val="24"/>
        </w:rPr>
      </w:pPr>
    </w:p>
    <w:p w14:paraId="3D18A16D"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2" w:name="__Fieldmark__310_2448296051"/>
      <w:bookmarkEnd w:id="2"/>
      <w:r w:rsidRPr="00370D2A">
        <w:rPr>
          <w:sz w:val="24"/>
          <w:szCs w:val="24"/>
        </w:rPr>
        <w:fldChar w:fldCharType="end"/>
      </w:r>
      <w:bookmarkStart w:id="3" w:name="__Fieldmark__324_350780153"/>
      <w:bookmarkStart w:id="4" w:name="__Fieldmark__290_2370138643"/>
      <w:bookmarkEnd w:id="3"/>
      <w:bookmarkEnd w:id="4"/>
      <w:r w:rsidRPr="00370D2A">
        <w:rPr>
          <w:sz w:val="24"/>
          <w:szCs w:val="24"/>
        </w:rPr>
        <w:t xml:space="preserve"> Fournitures</w:t>
      </w:r>
    </w:p>
    <w:p w14:paraId="74F5B679" w14:textId="77777777" w:rsidR="002254FD" w:rsidRPr="00370D2A" w:rsidRDefault="00B053A5">
      <w:pPr>
        <w:jc w:val="both"/>
        <w:rPr>
          <w:color w:val="333334"/>
          <w:w w:val="110"/>
          <w:sz w:val="24"/>
          <w:szCs w:val="24"/>
        </w:rPr>
      </w:pPr>
      <w:r w:rsidRPr="00370D2A">
        <w:rPr>
          <w:sz w:val="24"/>
          <w:szCs w:val="24"/>
        </w:rPr>
        <w:fldChar w:fldCharType="begin">
          <w:ffData>
            <w:name w:val=""/>
            <w:enabled/>
            <w:calcOnExit w:val="0"/>
            <w:checkBox>
              <w:sizeAuto/>
              <w:default w:val="0"/>
              <w:checked/>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5" w:name="__Fieldmark__319_2448296051"/>
      <w:bookmarkEnd w:id="5"/>
      <w:r w:rsidRPr="00370D2A">
        <w:rPr>
          <w:sz w:val="24"/>
          <w:szCs w:val="24"/>
        </w:rPr>
        <w:fldChar w:fldCharType="end"/>
      </w:r>
      <w:bookmarkStart w:id="6" w:name="__Fieldmark__329_350780153"/>
      <w:bookmarkStart w:id="7" w:name="__Fieldmark__297_2370138643"/>
      <w:bookmarkEnd w:id="6"/>
      <w:bookmarkEnd w:id="7"/>
      <w:r w:rsidRPr="00370D2A">
        <w:rPr>
          <w:color w:val="333334"/>
          <w:w w:val="110"/>
          <w:sz w:val="24"/>
          <w:szCs w:val="24"/>
        </w:rPr>
        <w:t xml:space="preserve"> Services</w:t>
      </w:r>
    </w:p>
    <w:p w14:paraId="11664508" w14:textId="2F26A2FC" w:rsidR="002254FD" w:rsidRPr="00370D2A" w:rsidRDefault="00B053A5" w:rsidP="003D7331">
      <w:pPr>
        <w:pStyle w:val="Corpsdetexte"/>
        <w:spacing w:before="46" w:line="462" w:lineRule="exact"/>
        <w:ind w:right="87"/>
        <w:jc w:val="both"/>
        <w:rPr>
          <w:sz w:val="24"/>
          <w:szCs w:val="24"/>
        </w:rPr>
      </w:pPr>
      <w:r w:rsidRPr="00370D2A">
        <w:rPr>
          <w:sz w:val="24"/>
          <w:szCs w:val="24"/>
        </w:rPr>
        <w:t xml:space="preserve">Le montant maximum est de </w:t>
      </w:r>
      <w:r w:rsidRPr="00370D2A">
        <w:rPr>
          <w:b/>
          <w:sz w:val="24"/>
          <w:szCs w:val="24"/>
        </w:rPr>
        <w:t>80 000 euros HT</w:t>
      </w:r>
      <w:r w:rsidR="00891A93" w:rsidRPr="00370D2A">
        <w:rPr>
          <w:b/>
          <w:sz w:val="24"/>
          <w:szCs w:val="24"/>
        </w:rPr>
        <w:t xml:space="preserve"> sur sa durée maximale</w:t>
      </w:r>
      <w:r w:rsidRPr="00370D2A">
        <w:rPr>
          <w:b/>
          <w:sz w:val="24"/>
          <w:szCs w:val="24"/>
        </w:rPr>
        <w:t>.</w:t>
      </w:r>
    </w:p>
    <w:p w14:paraId="1B730E2A" w14:textId="77777777" w:rsidR="002254FD" w:rsidRPr="00370D2A" w:rsidRDefault="002254FD">
      <w:pPr>
        <w:pStyle w:val="Corpsdetexte"/>
        <w:spacing w:before="46" w:line="462" w:lineRule="exact"/>
        <w:ind w:right="3542"/>
        <w:jc w:val="both"/>
        <w:rPr>
          <w:sz w:val="24"/>
          <w:szCs w:val="24"/>
        </w:rPr>
      </w:pPr>
    </w:p>
    <w:p w14:paraId="27F314F6" w14:textId="77777777" w:rsidR="002254FD" w:rsidRPr="00370D2A" w:rsidRDefault="00B053A5">
      <w:pPr>
        <w:pStyle w:val="Titre5"/>
        <w:numPr>
          <w:ilvl w:val="1"/>
          <w:numId w:val="5"/>
        </w:numPr>
        <w:jc w:val="both"/>
        <w:rPr>
          <w:sz w:val="24"/>
          <w:szCs w:val="24"/>
        </w:rPr>
      </w:pPr>
      <w:r w:rsidRPr="00370D2A">
        <w:rPr>
          <w:sz w:val="24"/>
          <w:szCs w:val="24"/>
        </w:rPr>
        <w:t>Objet du marché</w:t>
      </w:r>
    </w:p>
    <w:p w14:paraId="3377E195" w14:textId="77777777" w:rsidR="002254FD" w:rsidRPr="00370D2A" w:rsidRDefault="002254FD">
      <w:pPr>
        <w:pStyle w:val="Corpsdetexte"/>
        <w:spacing w:before="8"/>
        <w:jc w:val="both"/>
        <w:rPr>
          <w:b/>
          <w:sz w:val="24"/>
          <w:szCs w:val="24"/>
        </w:rPr>
      </w:pPr>
    </w:p>
    <w:p w14:paraId="1915DE28" w14:textId="77777777" w:rsidR="002254FD" w:rsidRPr="00370D2A" w:rsidRDefault="00B053A5">
      <w:pPr>
        <w:pStyle w:val="Style1"/>
        <w:jc w:val="both"/>
        <w:rPr>
          <w:rFonts w:ascii="Arial" w:hAnsi="Arial" w:cs="Arial"/>
        </w:rPr>
      </w:pPr>
      <w:r w:rsidRPr="00370D2A">
        <w:rPr>
          <w:rFonts w:ascii="Arial" w:hAnsi="Arial" w:cs="Arial"/>
        </w:rPr>
        <w:t>L’Université Paris Cité dispose sur le site Odéon, de matériels audiovisuels dédiés aux amphithéâtres, salles de conseils, ou autres.</w:t>
      </w:r>
    </w:p>
    <w:p w14:paraId="76F873E1" w14:textId="77777777" w:rsidR="002254FD" w:rsidRPr="00370D2A" w:rsidRDefault="002254FD">
      <w:pPr>
        <w:pStyle w:val="Style1"/>
        <w:jc w:val="both"/>
        <w:rPr>
          <w:rFonts w:ascii="Arial" w:hAnsi="Arial" w:cs="Arial"/>
        </w:rPr>
      </w:pPr>
    </w:p>
    <w:p w14:paraId="3482664A" w14:textId="77777777" w:rsidR="002254FD" w:rsidRPr="00370D2A" w:rsidRDefault="00B053A5">
      <w:pPr>
        <w:pStyle w:val="Style1"/>
        <w:jc w:val="both"/>
        <w:rPr>
          <w:rFonts w:ascii="Arial" w:hAnsi="Arial" w:cs="Arial"/>
        </w:rPr>
      </w:pPr>
      <w:r w:rsidRPr="00370D2A">
        <w:rPr>
          <w:rFonts w:ascii="Arial" w:hAnsi="Arial" w:cs="Arial"/>
        </w:rPr>
        <w:t>Ces matériels sont utilisés lors d’évènements de communications, de visio-conférences, de réunions.</w:t>
      </w:r>
    </w:p>
    <w:p w14:paraId="099AFFED" w14:textId="77777777" w:rsidR="002254FD" w:rsidRPr="00370D2A" w:rsidRDefault="00B053A5">
      <w:pPr>
        <w:pStyle w:val="Style1"/>
        <w:jc w:val="both"/>
        <w:rPr>
          <w:rFonts w:ascii="Arial" w:hAnsi="Arial" w:cs="Arial"/>
        </w:rPr>
      </w:pPr>
      <w:r w:rsidRPr="00370D2A">
        <w:rPr>
          <w:rFonts w:ascii="Arial" w:hAnsi="Arial" w:cs="Arial"/>
        </w:rPr>
        <w:t xml:space="preserve">Il n’est pas possible pour le personnel de l’Université de répondre à l’ensemble des demandes en journée, en soirée ou le samedi, </w:t>
      </w:r>
      <w:r w:rsidRPr="00370D2A">
        <w:rPr>
          <w:rFonts w:ascii="Arial" w:hAnsi="Arial" w:cs="Arial"/>
          <w:lang w:bidi="fr-FR"/>
        </w:rPr>
        <w:t>dimanches et jours fériés.</w:t>
      </w:r>
    </w:p>
    <w:p w14:paraId="1A58CED0" w14:textId="77777777" w:rsidR="002254FD" w:rsidRPr="00370D2A" w:rsidRDefault="00B053A5">
      <w:pPr>
        <w:pStyle w:val="Corpsdetexte"/>
        <w:spacing w:before="8"/>
        <w:jc w:val="both"/>
        <w:rPr>
          <w:sz w:val="24"/>
          <w:szCs w:val="24"/>
        </w:rPr>
      </w:pPr>
      <w:r w:rsidRPr="00370D2A">
        <w:rPr>
          <w:sz w:val="24"/>
          <w:szCs w:val="24"/>
        </w:rPr>
        <w:t>Pour cela, nous souhaitons qu’un prestataire réponde à ces besoins en utilisant les matériels présents et à la demande.</w:t>
      </w:r>
    </w:p>
    <w:p w14:paraId="5C02BF61" w14:textId="77777777" w:rsidR="002254FD" w:rsidRPr="00370D2A" w:rsidRDefault="002254FD">
      <w:pPr>
        <w:pStyle w:val="Corpsdetexte"/>
        <w:spacing w:before="8"/>
        <w:jc w:val="both"/>
        <w:rPr>
          <w:b/>
          <w:sz w:val="24"/>
          <w:szCs w:val="24"/>
        </w:rPr>
      </w:pPr>
    </w:p>
    <w:p w14:paraId="7074C074" w14:textId="77777777" w:rsidR="002254FD" w:rsidRPr="00370D2A" w:rsidRDefault="00B053A5">
      <w:pPr>
        <w:jc w:val="both"/>
        <w:rPr>
          <w:sz w:val="24"/>
          <w:szCs w:val="24"/>
        </w:rPr>
      </w:pPr>
      <w:r w:rsidRPr="00370D2A">
        <w:rPr>
          <w:sz w:val="24"/>
          <w:szCs w:val="24"/>
        </w:rPr>
        <w:t>L’objet du présent marché correspond en la prise en main et en l’utilisation, à la demande des matériels audiovisuels en place dans les amphithéâtres, salles de conseils ou autres sur le site Odéon et en la mise à disposition de matériels dans le cadre de prestations ponctuelles.</w:t>
      </w:r>
    </w:p>
    <w:p w14:paraId="4A0828A3" w14:textId="77777777" w:rsidR="002254FD" w:rsidRPr="00370D2A" w:rsidRDefault="002254FD">
      <w:pPr>
        <w:jc w:val="both"/>
        <w:rPr>
          <w:sz w:val="24"/>
          <w:szCs w:val="24"/>
        </w:rPr>
      </w:pPr>
    </w:p>
    <w:p w14:paraId="360BD0DA" w14:textId="77777777" w:rsidR="002254FD" w:rsidRPr="00370D2A" w:rsidRDefault="002254FD">
      <w:pPr>
        <w:jc w:val="both"/>
        <w:rPr>
          <w:sz w:val="24"/>
          <w:szCs w:val="24"/>
        </w:rPr>
      </w:pPr>
    </w:p>
    <w:p w14:paraId="7E581AA7" w14:textId="77777777" w:rsidR="002254FD" w:rsidRPr="00370D2A" w:rsidRDefault="00B053A5">
      <w:pPr>
        <w:pStyle w:val="Titre5"/>
        <w:numPr>
          <w:ilvl w:val="1"/>
          <w:numId w:val="5"/>
        </w:numPr>
        <w:jc w:val="both"/>
        <w:rPr>
          <w:sz w:val="24"/>
          <w:szCs w:val="24"/>
        </w:rPr>
      </w:pPr>
      <w:r w:rsidRPr="00370D2A">
        <w:rPr>
          <w:sz w:val="24"/>
          <w:szCs w:val="24"/>
        </w:rPr>
        <w:t>Description et caractéristiques techniques</w:t>
      </w:r>
    </w:p>
    <w:p w14:paraId="1503623F" w14:textId="77777777" w:rsidR="002254FD" w:rsidRPr="00370D2A" w:rsidRDefault="002254FD">
      <w:pPr>
        <w:jc w:val="both"/>
        <w:rPr>
          <w:w w:val="110"/>
          <w:sz w:val="24"/>
          <w:szCs w:val="24"/>
          <w:u w:color="0C0E0F"/>
        </w:rPr>
      </w:pPr>
    </w:p>
    <w:p w14:paraId="3DDCBBD1" w14:textId="77777777" w:rsidR="002254FD" w:rsidRPr="00370D2A" w:rsidRDefault="00B053A5">
      <w:pPr>
        <w:spacing w:after="120"/>
        <w:jc w:val="both"/>
        <w:rPr>
          <w:b/>
          <w:bCs/>
          <w:sz w:val="24"/>
          <w:szCs w:val="24"/>
        </w:rPr>
      </w:pPr>
      <w:r w:rsidRPr="00370D2A">
        <w:rPr>
          <w:b/>
          <w:bCs/>
          <w:sz w:val="24"/>
          <w:szCs w:val="24"/>
        </w:rPr>
        <w:t>1.3.1 Configuration technique des matériels en place</w:t>
      </w:r>
    </w:p>
    <w:p w14:paraId="581E0BDA" w14:textId="77777777" w:rsidR="002254FD" w:rsidRPr="00370D2A" w:rsidRDefault="00B053A5">
      <w:pPr>
        <w:rPr>
          <w:sz w:val="24"/>
          <w:szCs w:val="24"/>
        </w:rPr>
      </w:pPr>
      <w:r w:rsidRPr="00370D2A">
        <w:rPr>
          <w:sz w:val="24"/>
          <w:szCs w:val="24"/>
        </w:rPr>
        <w:t xml:space="preserve">Un état des lieux sera fait avec le soumissionnaire et le représentant de l’Université lors de la phase de consultation. </w:t>
      </w:r>
    </w:p>
    <w:p w14:paraId="13B99C9D" w14:textId="77777777" w:rsidR="002254FD" w:rsidRPr="00370D2A" w:rsidRDefault="002254FD">
      <w:pPr>
        <w:rPr>
          <w:sz w:val="24"/>
          <w:szCs w:val="24"/>
        </w:rPr>
      </w:pPr>
    </w:p>
    <w:p w14:paraId="52B9F486" w14:textId="77777777" w:rsidR="002254FD" w:rsidRPr="00370D2A" w:rsidRDefault="00B053A5">
      <w:pPr>
        <w:rPr>
          <w:b/>
          <w:bCs/>
          <w:sz w:val="24"/>
          <w:szCs w:val="24"/>
        </w:rPr>
      </w:pPr>
      <w:r w:rsidRPr="00370D2A">
        <w:rPr>
          <w:sz w:val="24"/>
          <w:szCs w:val="24"/>
        </w:rPr>
        <w:t xml:space="preserve">Le détail est en </w:t>
      </w:r>
      <w:r w:rsidRPr="00370D2A">
        <w:rPr>
          <w:b/>
          <w:bCs/>
          <w:sz w:val="24"/>
          <w:szCs w:val="24"/>
        </w:rPr>
        <w:t>annexe sur la liste des équipements.</w:t>
      </w:r>
    </w:p>
    <w:p w14:paraId="42E68914" w14:textId="77777777" w:rsidR="002254FD" w:rsidRPr="00370D2A" w:rsidRDefault="002254FD">
      <w:pPr>
        <w:rPr>
          <w:b/>
          <w:bCs/>
          <w:sz w:val="24"/>
          <w:szCs w:val="24"/>
        </w:rPr>
      </w:pPr>
    </w:p>
    <w:p w14:paraId="21259A49" w14:textId="77777777" w:rsidR="002254FD" w:rsidRPr="00370D2A" w:rsidRDefault="00B053A5">
      <w:pPr>
        <w:pStyle w:val="Corpsdetexte"/>
        <w:spacing w:after="120"/>
        <w:jc w:val="both"/>
        <w:rPr>
          <w:b/>
          <w:bCs/>
          <w:sz w:val="24"/>
          <w:szCs w:val="24"/>
        </w:rPr>
      </w:pPr>
      <w:r w:rsidRPr="00370D2A">
        <w:rPr>
          <w:rStyle w:val="lev"/>
          <w:sz w:val="24"/>
          <w:szCs w:val="24"/>
        </w:rPr>
        <w:t xml:space="preserve">1.3.2 </w:t>
      </w:r>
      <w:r w:rsidRPr="00370D2A">
        <w:rPr>
          <w:b/>
          <w:bCs/>
          <w:sz w:val="24"/>
          <w:szCs w:val="24"/>
        </w:rPr>
        <w:t>Description détaillée des prestations attendues : </w:t>
      </w:r>
    </w:p>
    <w:p w14:paraId="3359D1CE" w14:textId="5F6737A0" w:rsidR="00A231B8" w:rsidRPr="00370D2A" w:rsidRDefault="00B053A5">
      <w:pPr>
        <w:pStyle w:val="Corpsdetexte"/>
        <w:spacing w:after="120"/>
        <w:jc w:val="both"/>
        <w:rPr>
          <w:sz w:val="24"/>
          <w:szCs w:val="24"/>
        </w:rPr>
      </w:pPr>
      <w:r w:rsidRPr="00370D2A">
        <w:rPr>
          <w:bCs/>
          <w:sz w:val="24"/>
          <w:szCs w:val="24"/>
        </w:rPr>
        <w:t>Il s’agit d’</w:t>
      </w:r>
      <w:r w:rsidRPr="00370D2A">
        <w:rPr>
          <w:sz w:val="24"/>
          <w:szCs w:val="24"/>
        </w:rPr>
        <w:t xml:space="preserve">équipements standard en université, aussi est-il prévu une </w:t>
      </w:r>
      <w:r w:rsidRPr="00370D2A">
        <w:rPr>
          <w:b/>
          <w:sz w:val="24"/>
          <w:szCs w:val="24"/>
        </w:rPr>
        <w:t>pré visite obligatoire</w:t>
      </w:r>
      <w:r w:rsidRPr="00370D2A">
        <w:rPr>
          <w:sz w:val="24"/>
          <w:szCs w:val="24"/>
        </w:rPr>
        <w:t xml:space="preserve"> </w:t>
      </w:r>
      <w:r w:rsidR="00A231B8" w:rsidRPr="00370D2A">
        <w:rPr>
          <w:sz w:val="24"/>
          <w:szCs w:val="24"/>
        </w:rPr>
        <w:t>pendant la</w:t>
      </w:r>
      <w:r w:rsidR="00FC3085" w:rsidRPr="00370D2A">
        <w:rPr>
          <w:sz w:val="24"/>
          <w:szCs w:val="24"/>
        </w:rPr>
        <w:t xml:space="preserve"> phase de</w:t>
      </w:r>
      <w:r w:rsidR="00A231B8" w:rsidRPr="00370D2A">
        <w:rPr>
          <w:sz w:val="24"/>
          <w:szCs w:val="24"/>
        </w:rPr>
        <w:t xml:space="preserve"> consultation </w:t>
      </w:r>
      <w:r w:rsidRPr="00370D2A">
        <w:rPr>
          <w:sz w:val="24"/>
          <w:szCs w:val="24"/>
        </w:rPr>
        <w:t xml:space="preserve">pour </w:t>
      </w:r>
      <w:r w:rsidR="00A231B8" w:rsidRPr="00370D2A">
        <w:rPr>
          <w:sz w:val="24"/>
          <w:szCs w:val="24"/>
        </w:rPr>
        <w:t xml:space="preserve">une présentation des matériels et une prise en main </w:t>
      </w:r>
      <w:r w:rsidR="00A231B8" w:rsidRPr="00370D2A">
        <w:rPr>
          <w:sz w:val="24"/>
          <w:szCs w:val="24"/>
        </w:rPr>
        <w:lastRenderedPageBreak/>
        <w:t>optimale de ceux-ci</w:t>
      </w:r>
      <w:r w:rsidRPr="00370D2A">
        <w:rPr>
          <w:sz w:val="24"/>
          <w:szCs w:val="24"/>
        </w:rPr>
        <w:t>.</w:t>
      </w:r>
    </w:p>
    <w:p w14:paraId="3A9CAA14" w14:textId="01A630A9" w:rsidR="002254FD" w:rsidRPr="00370D2A" w:rsidRDefault="00A231B8">
      <w:pPr>
        <w:pStyle w:val="Corpsdetexte"/>
        <w:spacing w:after="120"/>
        <w:jc w:val="both"/>
        <w:rPr>
          <w:sz w:val="24"/>
          <w:szCs w:val="24"/>
        </w:rPr>
      </w:pPr>
      <w:r w:rsidRPr="00370D2A">
        <w:rPr>
          <w:sz w:val="24"/>
          <w:szCs w:val="24"/>
        </w:rPr>
        <w:t>Les détails de la visite sont indiqués à l’article 4 du règlement de consultation.</w:t>
      </w:r>
    </w:p>
    <w:p w14:paraId="68B019BA" w14:textId="77777777" w:rsidR="003C08B3" w:rsidRPr="00370D2A" w:rsidRDefault="003C08B3">
      <w:pPr>
        <w:pStyle w:val="Corpsdetexte"/>
        <w:tabs>
          <w:tab w:val="left" w:pos="851"/>
        </w:tabs>
        <w:jc w:val="both"/>
        <w:rPr>
          <w:sz w:val="24"/>
          <w:szCs w:val="24"/>
        </w:rPr>
      </w:pPr>
    </w:p>
    <w:p w14:paraId="6149F5FA" w14:textId="77777777" w:rsidR="003C08B3" w:rsidRPr="00370D2A" w:rsidRDefault="003C08B3">
      <w:pPr>
        <w:pStyle w:val="Corpsdetexte"/>
        <w:tabs>
          <w:tab w:val="left" w:pos="851"/>
        </w:tabs>
        <w:jc w:val="both"/>
        <w:rPr>
          <w:sz w:val="24"/>
          <w:szCs w:val="24"/>
        </w:rPr>
      </w:pPr>
    </w:p>
    <w:p w14:paraId="273586A7" w14:textId="46D7D66D" w:rsidR="002254FD" w:rsidRPr="00370D2A" w:rsidRDefault="00B053A5">
      <w:pPr>
        <w:pStyle w:val="Corpsdetexte"/>
        <w:tabs>
          <w:tab w:val="left" w:pos="851"/>
        </w:tabs>
        <w:jc w:val="both"/>
        <w:rPr>
          <w:sz w:val="24"/>
          <w:szCs w:val="24"/>
        </w:rPr>
      </w:pPr>
      <w:r w:rsidRPr="00370D2A">
        <w:rPr>
          <w:sz w:val="24"/>
          <w:szCs w:val="24"/>
        </w:rPr>
        <w:t>Le titulaire du marché devra réaliser les prestations matérielles suivantes :</w:t>
      </w:r>
    </w:p>
    <w:p w14:paraId="6F3BFD65" w14:textId="77777777" w:rsidR="00891A93" w:rsidRPr="00370D2A" w:rsidRDefault="00891A93">
      <w:pPr>
        <w:pStyle w:val="Corpsdetexte"/>
        <w:tabs>
          <w:tab w:val="left" w:pos="851"/>
        </w:tabs>
        <w:jc w:val="both"/>
        <w:rPr>
          <w:sz w:val="24"/>
          <w:szCs w:val="24"/>
        </w:rPr>
      </w:pPr>
    </w:p>
    <w:p w14:paraId="4B7B6FC9" w14:textId="77777777" w:rsidR="002254FD" w:rsidRPr="00370D2A" w:rsidRDefault="00B053A5">
      <w:pPr>
        <w:pStyle w:val="Corpsdetexte"/>
        <w:widowControl/>
        <w:numPr>
          <w:ilvl w:val="0"/>
          <w:numId w:val="7"/>
        </w:numPr>
        <w:tabs>
          <w:tab w:val="left" w:pos="284"/>
          <w:tab w:val="left" w:pos="709"/>
          <w:tab w:val="left" w:pos="851"/>
        </w:tabs>
        <w:spacing w:line="276" w:lineRule="auto"/>
        <w:ind w:hanging="992"/>
        <w:jc w:val="both"/>
        <w:rPr>
          <w:sz w:val="24"/>
          <w:szCs w:val="24"/>
        </w:rPr>
      </w:pPr>
      <w:r w:rsidRPr="00370D2A">
        <w:rPr>
          <w:rStyle w:val="lev"/>
          <w:b w:val="0"/>
          <w:sz w:val="24"/>
          <w:szCs w:val="24"/>
        </w:rPr>
        <w:t>Mise en fonctionnement des amphithéâtres, salles du conseil et du sénat</w:t>
      </w:r>
      <w:r w:rsidRPr="00370D2A">
        <w:rPr>
          <w:rStyle w:val="lev"/>
          <w:sz w:val="24"/>
          <w:szCs w:val="24"/>
        </w:rPr>
        <w:t> ;</w:t>
      </w:r>
      <w:r w:rsidRPr="00370D2A">
        <w:rPr>
          <w:sz w:val="24"/>
          <w:szCs w:val="24"/>
        </w:rPr>
        <w:t xml:space="preserve"> </w:t>
      </w:r>
    </w:p>
    <w:p w14:paraId="597C57EC" w14:textId="77777777" w:rsidR="002254FD" w:rsidRPr="00370D2A" w:rsidRDefault="00B053A5">
      <w:pPr>
        <w:pStyle w:val="Corpsdetexte"/>
        <w:widowControl/>
        <w:numPr>
          <w:ilvl w:val="1"/>
          <w:numId w:val="7"/>
        </w:numPr>
        <w:tabs>
          <w:tab w:val="left" w:pos="284"/>
          <w:tab w:val="left" w:pos="567"/>
        </w:tabs>
        <w:spacing w:line="276" w:lineRule="auto"/>
        <w:ind w:left="0" w:firstLine="0"/>
        <w:jc w:val="both"/>
        <w:rPr>
          <w:sz w:val="24"/>
          <w:szCs w:val="24"/>
        </w:rPr>
      </w:pPr>
      <w:r w:rsidRPr="00370D2A">
        <w:rPr>
          <w:sz w:val="24"/>
          <w:szCs w:val="24"/>
        </w:rPr>
        <w:t xml:space="preserve">Vérification et mise en fonctionnement des équipements audiovisuels : vidéoprojecteurs, micros avec ou sans fil, etc. ; </w:t>
      </w:r>
    </w:p>
    <w:p w14:paraId="1245D3C6" w14:textId="77777777" w:rsidR="002254FD" w:rsidRPr="00370D2A" w:rsidRDefault="00B053A5">
      <w:pPr>
        <w:pStyle w:val="Corpsdetexte"/>
        <w:widowControl/>
        <w:numPr>
          <w:ilvl w:val="1"/>
          <w:numId w:val="7"/>
        </w:numPr>
        <w:tabs>
          <w:tab w:val="left" w:pos="284"/>
          <w:tab w:val="left" w:pos="567"/>
          <w:tab w:val="left" w:pos="851"/>
          <w:tab w:val="left" w:pos="1418"/>
        </w:tabs>
        <w:spacing w:line="276" w:lineRule="auto"/>
        <w:ind w:left="851" w:hanging="851"/>
        <w:jc w:val="both"/>
        <w:rPr>
          <w:sz w:val="24"/>
          <w:szCs w:val="24"/>
        </w:rPr>
      </w:pPr>
      <w:r w:rsidRPr="00370D2A">
        <w:rPr>
          <w:sz w:val="24"/>
          <w:szCs w:val="24"/>
        </w:rPr>
        <w:t xml:space="preserve">Installation et connexion d'ordinateurs portables, vérification de l'affichage sur les écrans ; </w:t>
      </w:r>
    </w:p>
    <w:p w14:paraId="1BDA2102" w14:textId="77777777" w:rsidR="002254FD" w:rsidRPr="00370D2A" w:rsidRDefault="00B053A5">
      <w:pPr>
        <w:pStyle w:val="Corpsdetexte"/>
        <w:widowControl/>
        <w:numPr>
          <w:ilvl w:val="1"/>
          <w:numId w:val="7"/>
        </w:numPr>
        <w:tabs>
          <w:tab w:val="left" w:pos="284"/>
          <w:tab w:val="left" w:pos="567"/>
          <w:tab w:val="left" w:pos="851"/>
          <w:tab w:val="left" w:pos="1418"/>
        </w:tabs>
        <w:spacing w:line="276" w:lineRule="auto"/>
        <w:ind w:left="851" w:hanging="851"/>
        <w:rPr>
          <w:sz w:val="24"/>
          <w:szCs w:val="24"/>
        </w:rPr>
      </w:pPr>
      <w:r w:rsidRPr="00370D2A">
        <w:rPr>
          <w:sz w:val="24"/>
          <w:szCs w:val="24"/>
        </w:rPr>
        <w:t xml:space="preserve">Vérification du niveau des piles/batteries des micros ; </w:t>
      </w:r>
    </w:p>
    <w:p w14:paraId="1A31078C" w14:textId="77777777" w:rsidR="002254FD" w:rsidRPr="00370D2A" w:rsidRDefault="00B053A5">
      <w:pPr>
        <w:pStyle w:val="Corpsdetexte"/>
        <w:widowControl/>
        <w:numPr>
          <w:ilvl w:val="1"/>
          <w:numId w:val="7"/>
        </w:numPr>
        <w:tabs>
          <w:tab w:val="left" w:pos="284"/>
          <w:tab w:val="left" w:pos="567"/>
          <w:tab w:val="left" w:pos="851"/>
          <w:tab w:val="left" w:pos="1418"/>
        </w:tabs>
        <w:spacing w:line="276" w:lineRule="auto"/>
        <w:ind w:left="851" w:hanging="851"/>
        <w:rPr>
          <w:sz w:val="24"/>
          <w:szCs w:val="24"/>
        </w:rPr>
      </w:pPr>
      <w:r w:rsidRPr="00370D2A">
        <w:rPr>
          <w:sz w:val="24"/>
          <w:szCs w:val="24"/>
        </w:rPr>
        <w:t xml:space="preserve">Enregistrement des séances des sénats académiques ; </w:t>
      </w:r>
    </w:p>
    <w:p w14:paraId="65FB33B7" w14:textId="77777777" w:rsidR="002254FD" w:rsidRPr="00370D2A" w:rsidRDefault="00B053A5">
      <w:pPr>
        <w:pStyle w:val="Corpsdetexte"/>
        <w:widowControl/>
        <w:numPr>
          <w:ilvl w:val="1"/>
          <w:numId w:val="7"/>
        </w:numPr>
        <w:tabs>
          <w:tab w:val="left" w:pos="284"/>
          <w:tab w:val="left" w:pos="567"/>
          <w:tab w:val="left" w:pos="851"/>
          <w:tab w:val="left" w:pos="1418"/>
        </w:tabs>
        <w:spacing w:after="120" w:line="276" w:lineRule="auto"/>
        <w:ind w:left="851" w:hanging="851"/>
        <w:rPr>
          <w:sz w:val="24"/>
          <w:szCs w:val="24"/>
        </w:rPr>
      </w:pPr>
      <w:r w:rsidRPr="00370D2A">
        <w:rPr>
          <w:sz w:val="24"/>
          <w:szCs w:val="24"/>
        </w:rPr>
        <w:t xml:space="preserve">Mise à disposition des connecteurs multimédias existants ; </w:t>
      </w:r>
    </w:p>
    <w:p w14:paraId="70FBD39C" w14:textId="77777777" w:rsidR="002254FD" w:rsidRPr="00370D2A" w:rsidRDefault="00B053A5">
      <w:pPr>
        <w:pStyle w:val="Corpsdetexte"/>
        <w:tabs>
          <w:tab w:val="left" w:pos="142"/>
          <w:tab w:val="left" w:pos="284"/>
          <w:tab w:val="left" w:pos="851"/>
          <w:tab w:val="left" w:pos="1418"/>
        </w:tabs>
        <w:rPr>
          <w:sz w:val="24"/>
          <w:szCs w:val="24"/>
        </w:rPr>
      </w:pPr>
      <w:r w:rsidRPr="00370D2A">
        <w:rPr>
          <w:rStyle w:val="lev"/>
          <w:sz w:val="24"/>
          <w:szCs w:val="24"/>
        </w:rPr>
        <w:t>Le titulaire devra être un support technique pour les usagers à travers :</w:t>
      </w:r>
      <w:r w:rsidRPr="00370D2A">
        <w:rPr>
          <w:sz w:val="24"/>
          <w:szCs w:val="24"/>
        </w:rPr>
        <w:t xml:space="preserve"> </w:t>
      </w:r>
    </w:p>
    <w:p w14:paraId="07F2099A" w14:textId="77777777" w:rsidR="002254FD" w:rsidRPr="00370D2A" w:rsidRDefault="00B053A5">
      <w:pPr>
        <w:pStyle w:val="Corpsdetexte"/>
        <w:widowControl/>
        <w:numPr>
          <w:ilvl w:val="0"/>
          <w:numId w:val="8"/>
        </w:numPr>
        <w:tabs>
          <w:tab w:val="left" w:pos="284"/>
          <w:tab w:val="left" w:pos="567"/>
          <w:tab w:val="left" w:pos="851"/>
          <w:tab w:val="left" w:pos="1418"/>
        </w:tabs>
        <w:spacing w:line="276" w:lineRule="auto"/>
        <w:ind w:hanging="720"/>
        <w:rPr>
          <w:sz w:val="24"/>
          <w:szCs w:val="24"/>
        </w:rPr>
      </w:pPr>
      <w:r w:rsidRPr="00370D2A">
        <w:rPr>
          <w:sz w:val="24"/>
          <w:szCs w:val="24"/>
        </w:rPr>
        <w:t>L’assistance technique aux utilisateurs pour l'utilisation des équipements comprend : la mise en route des matériels, le démarrage des systèmes, l’affichage d’un ordinateur portable à l’écran, le fonctionnement des micros</w:t>
      </w:r>
    </w:p>
    <w:p w14:paraId="6B670B38" w14:textId="77777777" w:rsidR="002254FD" w:rsidRPr="00370D2A" w:rsidRDefault="00B053A5">
      <w:pPr>
        <w:pStyle w:val="Corpsdetexte"/>
        <w:widowControl/>
        <w:numPr>
          <w:ilvl w:val="1"/>
          <w:numId w:val="7"/>
        </w:numPr>
        <w:tabs>
          <w:tab w:val="left" w:pos="284"/>
          <w:tab w:val="left" w:pos="567"/>
          <w:tab w:val="left" w:pos="851"/>
          <w:tab w:val="left" w:pos="1418"/>
        </w:tabs>
        <w:spacing w:line="276" w:lineRule="auto"/>
        <w:ind w:left="851" w:hanging="851"/>
        <w:rPr>
          <w:sz w:val="24"/>
          <w:szCs w:val="24"/>
        </w:rPr>
      </w:pPr>
      <w:r w:rsidRPr="00370D2A">
        <w:rPr>
          <w:sz w:val="24"/>
          <w:szCs w:val="24"/>
        </w:rPr>
        <w:t>Le diagnostic et résolution des problèmes techniques : détection des pannes de premier niveau</w:t>
      </w:r>
    </w:p>
    <w:p w14:paraId="6B265EF9" w14:textId="77777777" w:rsidR="002254FD" w:rsidRPr="00370D2A" w:rsidRDefault="00B053A5">
      <w:pPr>
        <w:pStyle w:val="Corpsdetexte"/>
        <w:widowControl/>
        <w:numPr>
          <w:ilvl w:val="0"/>
          <w:numId w:val="7"/>
        </w:numPr>
        <w:tabs>
          <w:tab w:val="left" w:pos="284"/>
          <w:tab w:val="left" w:pos="567"/>
          <w:tab w:val="left" w:pos="709"/>
          <w:tab w:val="left" w:pos="851"/>
        </w:tabs>
        <w:spacing w:line="276" w:lineRule="auto"/>
        <w:ind w:left="851" w:hanging="851"/>
        <w:rPr>
          <w:sz w:val="24"/>
          <w:szCs w:val="24"/>
        </w:rPr>
      </w:pPr>
      <w:r w:rsidRPr="00370D2A">
        <w:rPr>
          <w:rStyle w:val="lev"/>
          <w:sz w:val="24"/>
          <w:szCs w:val="24"/>
        </w:rPr>
        <w:t xml:space="preserve"> La gestion des équipements :</w:t>
      </w:r>
      <w:r w:rsidRPr="00370D2A">
        <w:rPr>
          <w:sz w:val="24"/>
          <w:szCs w:val="24"/>
        </w:rPr>
        <w:t xml:space="preserve"> </w:t>
      </w:r>
    </w:p>
    <w:p w14:paraId="3A166B92" w14:textId="77777777" w:rsidR="002254FD" w:rsidRPr="00370D2A" w:rsidRDefault="00B053A5">
      <w:pPr>
        <w:pStyle w:val="Corpsdetexte"/>
        <w:widowControl/>
        <w:numPr>
          <w:ilvl w:val="1"/>
          <w:numId w:val="7"/>
        </w:numPr>
        <w:tabs>
          <w:tab w:val="left" w:pos="284"/>
          <w:tab w:val="left" w:pos="567"/>
          <w:tab w:val="left" w:pos="851"/>
          <w:tab w:val="left" w:pos="1418"/>
        </w:tabs>
        <w:spacing w:line="276" w:lineRule="auto"/>
        <w:ind w:left="851" w:hanging="851"/>
        <w:rPr>
          <w:sz w:val="24"/>
          <w:szCs w:val="24"/>
        </w:rPr>
      </w:pPr>
      <w:r w:rsidRPr="00370D2A">
        <w:rPr>
          <w:sz w:val="24"/>
          <w:szCs w:val="24"/>
        </w:rPr>
        <w:t xml:space="preserve">L’extinction des dispositifs en fin de journée ;  </w:t>
      </w:r>
    </w:p>
    <w:p w14:paraId="09299649" w14:textId="77777777" w:rsidR="002254FD" w:rsidRPr="00370D2A" w:rsidRDefault="00B053A5">
      <w:pPr>
        <w:pStyle w:val="Corpsdetexte"/>
        <w:widowControl/>
        <w:numPr>
          <w:ilvl w:val="1"/>
          <w:numId w:val="7"/>
        </w:numPr>
        <w:tabs>
          <w:tab w:val="left" w:pos="284"/>
          <w:tab w:val="left" w:pos="567"/>
          <w:tab w:val="left" w:pos="851"/>
          <w:tab w:val="left" w:pos="1418"/>
        </w:tabs>
        <w:spacing w:after="140" w:line="276" w:lineRule="auto"/>
        <w:ind w:left="851" w:hanging="851"/>
        <w:rPr>
          <w:sz w:val="24"/>
          <w:szCs w:val="24"/>
        </w:rPr>
      </w:pPr>
      <w:r w:rsidRPr="00370D2A">
        <w:rPr>
          <w:sz w:val="24"/>
          <w:szCs w:val="24"/>
        </w:rPr>
        <w:t xml:space="preserve">La Coordination avec les services logistiques ou de sécurité pour l’ouverture et la fermeture des lieux. </w:t>
      </w:r>
    </w:p>
    <w:p w14:paraId="1B77249F" w14:textId="77777777" w:rsidR="002254FD" w:rsidRPr="00370D2A" w:rsidRDefault="00B053A5">
      <w:pPr>
        <w:jc w:val="both"/>
        <w:rPr>
          <w:sz w:val="24"/>
          <w:szCs w:val="24"/>
        </w:rPr>
      </w:pPr>
      <w:r w:rsidRPr="00370D2A">
        <w:rPr>
          <w:sz w:val="24"/>
          <w:szCs w:val="24"/>
        </w:rPr>
        <w:t>Pendant la durée du marché et pour chaque prestation, un référent de l’université sera désigné.</w:t>
      </w:r>
    </w:p>
    <w:p w14:paraId="44C4A0C8" w14:textId="77777777" w:rsidR="002254FD" w:rsidRPr="00370D2A" w:rsidRDefault="002254FD">
      <w:pPr>
        <w:jc w:val="both"/>
        <w:rPr>
          <w:sz w:val="24"/>
          <w:szCs w:val="24"/>
        </w:rPr>
      </w:pPr>
    </w:p>
    <w:p w14:paraId="4658FB43" w14:textId="77777777" w:rsidR="002254FD" w:rsidRPr="00370D2A" w:rsidRDefault="00B053A5">
      <w:pPr>
        <w:widowControl/>
        <w:spacing w:after="120"/>
        <w:outlineLvl w:val="2"/>
        <w:rPr>
          <w:rFonts w:eastAsia="NSimSun"/>
          <w:b/>
          <w:bCs/>
          <w:kern w:val="2"/>
          <w:sz w:val="24"/>
          <w:szCs w:val="24"/>
          <w:lang w:eastAsia="zh-CN" w:bidi="hi-IN"/>
        </w:rPr>
      </w:pPr>
      <w:r w:rsidRPr="00370D2A">
        <w:rPr>
          <w:rFonts w:eastAsia="NSimSun"/>
          <w:b/>
          <w:bCs/>
          <w:kern w:val="2"/>
          <w:sz w:val="24"/>
          <w:szCs w:val="24"/>
          <w:lang w:eastAsia="zh-CN" w:bidi="hi-IN"/>
        </w:rPr>
        <w:t>1.3.3 Spécifications Techniques</w:t>
      </w:r>
    </w:p>
    <w:p w14:paraId="5EAC14AD" w14:textId="77777777" w:rsidR="002254FD" w:rsidRPr="00370D2A" w:rsidRDefault="00B053A5">
      <w:pPr>
        <w:widowControl/>
        <w:spacing w:after="140" w:line="276" w:lineRule="auto"/>
        <w:rPr>
          <w:rFonts w:eastAsia="NSimSun"/>
          <w:kern w:val="2"/>
          <w:sz w:val="24"/>
          <w:szCs w:val="24"/>
          <w:lang w:eastAsia="zh-CN" w:bidi="hi-IN"/>
        </w:rPr>
      </w:pPr>
      <w:r w:rsidRPr="00370D2A">
        <w:rPr>
          <w:rFonts w:eastAsia="NSimSun"/>
          <w:kern w:val="2"/>
          <w:sz w:val="24"/>
          <w:szCs w:val="24"/>
          <w:lang w:eastAsia="zh-CN" w:bidi="hi-IN"/>
        </w:rPr>
        <w:t>Les prestations seront réalisées dans les espaces suivants :</w:t>
      </w:r>
    </w:p>
    <w:p w14:paraId="0AA21ACD" w14:textId="77777777" w:rsidR="002254FD" w:rsidRPr="00370D2A" w:rsidRDefault="00B053A5">
      <w:pPr>
        <w:widowControl/>
        <w:numPr>
          <w:ilvl w:val="0"/>
          <w:numId w:val="8"/>
        </w:numPr>
        <w:tabs>
          <w:tab w:val="left" w:pos="284"/>
        </w:tabs>
        <w:spacing w:line="276" w:lineRule="auto"/>
        <w:ind w:left="0" w:firstLine="0"/>
        <w:rPr>
          <w:rFonts w:eastAsia="NSimSun"/>
          <w:kern w:val="2"/>
          <w:sz w:val="24"/>
          <w:szCs w:val="24"/>
          <w:lang w:eastAsia="zh-CN" w:bidi="hi-IN"/>
        </w:rPr>
      </w:pPr>
      <w:r w:rsidRPr="00370D2A">
        <w:rPr>
          <w:rFonts w:eastAsia="NSimSun"/>
          <w:bCs/>
          <w:kern w:val="2"/>
          <w:sz w:val="24"/>
          <w:szCs w:val="24"/>
          <w:lang w:eastAsia="zh-CN" w:bidi="hi-IN"/>
        </w:rPr>
        <w:t>Amphithéâtres :</w:t>
      </w:r>
      <w:r w:rsidRPr="00370D2A">
        <w:rPr>
          <w:rFonts w:eastAsia="NSimSun"/>
          <w:kern w:val="2"/>
          <w:sz w:val="24"/>
          <w:szCs w:val="24"/>
          <w:lang w:eastAsia="zh-CN" w:bidi="hi-IN"/>
        </w:rPr>
        <w:t xml:space="preserve"> dénommés « Vulpian » et « Grand Amphithéâtre », équipés de vidéoprojecteurs en cabine, pilotage par télécommande "Extron" et dalle tactile programmée ; </w:t>
      </w:r>
    </w:p>
    <w:p w14:paraId="07EAD7CF" w14:textId="77777777" w:rsidR="002254FD" w:rsidRPr="00370D2A" w:rsidRDefault="00B053A5">
      <w:pPr>
        <w:widowControl/>
        <w:spacing w:line="276" w:lineRule="auto"/>
        <w:rPr>
          <w:rFonts w:eastAsia="NSimSun"/>
          <w:kern w:val="2"/>
          <w:sz w:val="24"/>
          <w:szCs w:val="24"/>
          <w:lang w:eastAsia="zh-CN" w:bidi="hi-IN"/>
        </w:rPr>
      </w:pPr>
      <w:r w:rsidRPr="00370D2A">
        <w:rPr>
          <w:rFonts w:eastAsia="NSimSun"/>
          <w:kern w:val="2"/>
          <w:sz w:val="24"/>
          <w:szCs w:val="24"/>
          <w:lang w:eastAsia="zh-CN" w:bidi="hi-IN"/>
        </w:rPr>
        <w:t xml:space="preserve">Sonorisation standard par table de mixage analogique et amplification vers enceintes passives. </w:t>
      </w:r>
    </w:p>
    <w:p w14:paraId="5765CF8E" w14:textId="77777777" w:rsidR="002254FD" w:rsidRPr="00370D2A" w:rsidRDefault="00B053A5">
      <w:pPr>
        <w:widowControl/>
        <w:tabs>
          <w:tab w:val="left" w:pos="851"/>
          <w:tab w:val="left" w:pos="1418"/>
        </w:tabs>
        <w:spacing w:line="276" w:lineRule="auto"/>
        <w:rPr>
          <w:rFonts w:eastAsia="NSimSun"/>
          <w:kern w:val="2"/>
          <w:sz w:val="24"/>
          <w:szCs w:val="24"/>
          <w:lang w:eastAsia="zh-CN" w:bidi="hi-IN"/>
        </w:rPr>
      </w:pPr>
      <w:r w:rsidRPr="00370D2A">
        <w:rPr>
          <w:rFonts w:eastAsia="NSimSun"/>
          <w:kern w:val="2"/>
          <w:sz w:val="24"/>
          <w:szCs w:val="24"/>
          <w:lang w:eastAsia="zh-CN" w:bidi="hi-IN"/>
        </w:rPr>
        <w:t xml:space="preserve">Micros col de cygne et sans fil UHF. </w:t>
      </w:r>
    </w:p>
    <w:p w14:paraId="77D84CA1" w14:textId="77777777" w:rsidR="002254FD" w:rsidRPr="00370D2A" w:rsidRDefault="00B053A5">
      <w:pPr>
        <w:widowControl/>
        <w:tabs>
          <w:tab w:val="left" w:pos="851"/>
          <w:tab w:val="left" w:pos="1135"/>
        </w:tabs>
        <w:spacing w:line="276" w:lineRule="auto"/>
        <w:rPr>
          <w:rFonts w:eastAsia="NSimSun"/>
          <w:kern w:val="2"/>
          <w:sz w:val="24"/>
          <w:szCs w:val="24"/>
          <w:lang w:eastAsia="zh-CN" w:bidi="hi-IN"/>
        </w:rPr>
      </w:pPr>
      <w:r w:rsidRPr="00370D2A">
        <w:rPr>
          <w:rFonts w:eastAsia="NSimSun"/>
          <w:kern w:val="2"/>
          <w:sz w:val="24"/>
          <w:szCs w:val="24"/>
          <w:lang w:eastAsia="zh-CN" w:bidi="hi-IN"/>
        </w:rPr>
        <w:t xml:space="preserve">Connexion audio mini-jack ou HDMI pour les ordinateurs. </w:t>
      </w:r>
    </w:p>
    <w:p w14:paraId="4000B8B8" w14:textId="77777777" w:rsidR="002254FD" w:rsidRPr="00370D2A" w:rsidRDefault="00B053A5">
      <w:pPr>
        <w:widowControl/>
        <w:numPr>
          <w:ilvl w:val="0"/>
          <w:numId w:val="8"/>
        </w:numPr>
        <w:tabs>
          <w:tab w:val="left" w:pos="284"/>
        </w:tabs>
        <w:spacing w:line="276" w:lineRule="auto"/>
        <w:ind w:hanging="720"/>
        <w:rPr>
          <w:rFonts w:eastAsia="NSimSun"/>
          <w:kern w:val="2"/>
          <w:sz w:val="24"/>
          <w:szCs w:val="24"/>
          <w:lang w:eastAsia="zh-CN" w:bidi="hi-IN"/>
        </w:rPr>
      </w:pPr>
      <w:r w:rsidRPr="00370D2A">
        <w:rPr>
          <w:rFonts w:eastAsia="NSimSun"/>
          <w:bCs/>
          <w:kern w:val="2"/>
          <w:sz w:val="24"/>
          <w:szCs w:val="24"/>
          <w:lang w:eastAsia="zh-CN" w:bidi="hi-IN"/>
        </w:rPr>
        <w:t>Salles de conférences :</w:t>
      </w:r>
      <w:r w:rsidRPr="00370D2A">
        <w:rPr>
          <w:rFonts w:eastAsia="NSimSun"/>
          <w:kern w:val="2"/>
          <w:sz w:val="24"/>
          <w:szCs w:val="24"/>
          <w:lang w:eastAsia="zh-CN" w:bidi="hi-IN"/>
        </w:rPr>
        <w:t xml:space="preserve"> </w:t>
      </w:r>
    </w:p>
    <w:p w14:paraId="76BB4AF9" w14:textId="77777777" w:rsidR="002254FD" w:rsidRPr="00370D2A" w:rsidRDefault="00B053A5">
      <w:pPr>
        <w:widowControl/>
        <w:tabs>
          <w:tab w:val="left" w:pos="567"/>
          <w:tab w:val="left" w:pos="851"/>
        </w:tabs>
        <w:spacing w:line="276" w:lineRule="auto"/>
        <w:rPr>
          <w:rFonts w:eastAsia="NSimSun"/>
          <w:kern w:val="2"/>
          <w:sz w:val="24"/>
          <w:szCs w:val="24"/>
          <w:lang w:eastAsia="zh-CN" w:bidi="hi-IN"/>
        </w:rPr>
      </w:pPr>
      <w:r w:rsidRPr="00370D2A">
        <w:rPr>
          <w:rFonts w:eastAsia="NSimSun"/>
          <w:bCs/>
          <w:kern w:val="2"/>
          <w:sz w:val="24"/>
          <w:szCs w:val="24"/>
          <w:lang w:eastAsia="zh-CN" w:bidi="hi-IN"/>
        </w:rPr>
        <w:t>Salle du Conseil d’administration :</w:t>
      </w:r>
      <w:r w:rsidRPr="00370D2A">
        <w:rPr>
          <w:rFonts w:eastAsia="NSimSun"/>
          <w:kern w:val="2"/>
          <w:sz w:val="24"/>
          <w:szCs w:val="24"/>
          <w:lang w:eastAsia="zh-CN" w:bidi="hi-IN"/>
        </w:rPr>
        <w:t xml:space="preserve"> équipement similaire aux amphithéâtres, avec écrans et micros de conférence filaires. </w:t>
      </w:r>
    </w:p>
    <w:p w14:paraId="0A383463" w14:textId="77777777" w:rsidR="002254FD" w:rsidRPr="00370D2A" w:rsidRDefault="00B053A5">
      <w:pPr>
        <w:widowControl/>
        <w:tabs>
          <w:tab w:val="left" w:pos="567"/>
          <w:tab w:val="left" w:pos="851"/>
        </w:tabs>
        <w:spacing w:line="276" w:lineRule="auto"/>
        <w:rPr>
          <w:rFonts w:eastAsia="NSimSun"/>
          <w:kern w:val="2"/>
          <w:sz w:val="24"/>
          <w:szCs w:val="24"/>
          <w:lang w:eastAsia="zh-CN" w:bidi="hi-IN"/>
        </w:rPr>
      </w:pPr>
      <w:r w:rsidRPr="00370D2A">
        <w:rPr>
          <w:rFonts w:eastAsia="NSimSun"/>
          <w:bCs/>
          <w:kern w:val="2"/>
          <w:sz w:val="24"/>
          <w:szCs w:val="24"/>
          <w:lang w:eastAsia="zh-CN" w:bidi="hi-IN"/>
        </w:rPr>
        <w:lastRenderedPageBreak/>
        <w:t>Salle du Sénat académique :</w:t>
      </w:r>
      <w:r w:rsidRPr="00370D2A">
        <w:rPr>
          <w:rFonts w:eastAsia="NSimSun"/>
          <w:kern w:val="2"/>
          <w:sz w:val="24"/>
          <w:szCs w:val="24"/>
          <w:lang w:eastAsia="zh-CN" w:bidi="hi-IN"/>
        </w:rPr>
        <w:t xml:space="preserve"> équipement similaire aux amphithéâtres, avec micros sans fil assignés à un emplacement précis pour le suivi des caméras PTZ. </w:t>
      </w:r>
    </w:p>
    <w:p w14:paraId="293E6C3E" w14:textId="77777777" w:rsidR="002254FD" w:rsidRPr="00370D2A" w:rsidRDefault="002254FD">
      <w:pPr>
        <w:jc w:val="both"/>
        <w:rPr>
          <w:sz w:val="24"/>
          <w:szCs w:val="24"/>
          <w:u w:color="0F0F11"/>
        </w:rPr>
      </w:pPr>
    </w:p>
    <w:p w14:paraId="5ACB5BCA" w14:textId="77777777" w:rsidR="002254FD" w:rsidRPr="00370D2A" w:rsidRDefault="00B053A5">
      <w:pPr>
        <w:jc w:val="both"/>
        <w:rPr>
          <w:rFonts w:eastAsia="NSimSun"/>
          <w:kern w:val="2"/>
          <w:sz w:val="24"/>
          <w:szCs w:val="24"/>
          <w:lang w:eastAsia="zh-CN" w:bidi="fr-FR"/>
        </w:rPr>
      </w:pPr>
      <w:r w:rsidRPr="00370D2A">
        <w:rPr>
          <w:rFonts w:eastAsia="NSimSun"/>
          <w:kern w:val="2"/>
          <w:sz w:val="24"/>
          <w:szCs w:val="24"/>
          <w:lang w:eastAsia="zh-CN" w:bidi="fr-FR"/>
        </w:rPr>
        <w:t>La prestation pourra être demandée les jours ouvrés pour 4h, 8h, en journée, ou le soir à partir de 18h et les samedis, dimanches et jours fériés pour les mêmes durées.</w:t>
      </w:r>
    </w:p>
    <w:p w14:paraId="468D4959" w14:textId="69816685" w:rsidR="002254FD" w:rsidRPr="00370D2A" w:rsidRDefault="00B053A5">
      <w:pPr>
        <w:jc w:val="both"/>
        <w:rPr>
          <w:rFonts w:eastAsia="NSimSun"/>
          <w:kern w:val="2"/>
          <w:sz w:val="24"/>
          <w:szCs w:val="24"/>
          <w:lang w:eastAsia="zh-CN" w:bidi="fr-FR"/>
        </w:rPr>
      </w:pPr>
      <w:r w:rsidRPr="00370D2A">
        <w:rPr>
          <w:rFonts w:eastAsia="NSimSun"/>
          <w:kern w:val="2"/>
          <w:sz w:val="24"/>
          <w:szCs w:val="24"/>
          <w:lang w:eastAsia="zh-CN" w:bidi="fr-FR"/>
        </w:rPr>
        <w:t xml:space="preserve">Pour les prestations anticipées, la demande sera faite au plus tard 8 jours ouvrés avant la date de la prestation. </w:t>
      </w:r>
    </w:p>
    <w:p w14:paraId="3543A390" w14:textId="77777777" w:rsidR="002254FD" w:rsidRPr="00370D2A" w:rsidRDefault="002254FD">
      <w:pPr>
        <w:jc w:val="both"/>
        <w:rPr>
          <w:rFonts w:eastAsia="NSimSun"/>
          <w:kern w:val="2"/>
          <w:sz w:val="24"/>
          <w:szCs w:val="24"/>
          <w:lang w:eastAsia="zh-CN" w:bidi="fr-FR"/>
        </w:rPr>
      </w:pPr>
    </w:p>
    <w:p w14:paraId="7EE6A90B" w14:textId="3D77099A" w:rsidR="002254FD" w:rsidRPr="00370D2A" w:rsidRDefault="00B053A5">
      <w:pPr>
        <w:jc w:val="both"/>
        <w:rPr>
          <w:rFonts w:eastAsia="NSimSun"/>
          <w:kern w:val="2"/>
          <w:sz w:val="24"/>
          <w:szCs w:val="24"/>
          <w:lang w:eastAsia="zh-CN" w:bidi="fr-FR"/>
        </w:rPr>
      </w:pPr>
      <w:bookmarkStart w:id="8" w:name="_Hlk208848374"/>
      <w:r w:rsidRPr="00370D2A">
        <w:rPr>
          <w:rFonts w:eastAsia="NSimSun"/>
          <w:kern w:val="2"/>
          <w:sz w:val="24"/>
          <w:szCs w:val="24"/>
          <w:lang w:eastAsia="zh-CN" w:bidi="fr-FR"/>
        </w:rPr>
        <w:t xml:space="preserve">Pour les prestations « urgentes », c’est-à-dire au plus tôt après réception du bon de commande, le délai </w:t>
      </w:r>
      <w:r w:rsidR="00A232EA" w:rsidRPr="00370D2A">
        <w:rPr>
          <w:rFonts w:eastAsia="NSimSun"/>
          <w:kern w:val="2"/>
          <w:sz w:val="24"/>
          <w:szCs w:val="24"/>
          <w:lang w:eastAsia="zh-CN" w:bidi="fr-FR"/>
        </w:rPr>
        <w:t xml:space="preserve">maximum </w:t>
      </w:r>
      <w:r w:rsidRPr="00370D2A">
        <w:rPr>
          <w:rFonts w:eastAsia="NSimSun"/>
          <w:kern w:val="2"/>
          <w:sz w:val="24"/>
          <w:szCs w:val="24"/>
          <w:lang w:eastAsia="zh-CN" w:bidi="fr-FR"/>
        </w:rPr>
        <w:t>d’intervention</w:t>
      </w:r>
      <w:r w:rsidR="00A232EA" w:rsidRPr="00370D2A">
        <w:rPr>
          <w:rFonts w:eastAsia="NSimSun"/>
          <w:kern w:val="2"/>
          <w:sz w:val="24"/>
          <w:szCs w:val="24"/>
          <w:lang w:eastAsia="zh-CN" w:bidi="fr-FR"/>
        </w:rPr>
        <w:t xml:space="preserve"> est indiqué dans l’offre du titulaire</w:t>
      </w:r>
      <w:r w:rsidRPr="00370D2A">
        <w:rPr>
          <w:rFonts w:eastAsia="NSimSun"/>
          <w:kern w:val="2"/>
          <w:sz w:val="24"/>
          <w:szCs w:val="24"/>
          <w:lang w:eastAsia="zh-CN" w:bidi="fr-FR"/>
        </w:rPr>
        <w:t>.</w:t>
      </w:r>
      <w:bookmarkEnd w:id="8"/>
    </w:p>
    <w:p w14:paraId="71F0141D" w14:textId="77777777" w:rsidR="002254FD" w:rsidRPr="00370D2A" w:rsidRDefault="002254FD">
      <w:pPr>
        <w:jc w:val="both"/>
        <w:rPr>
          <w:i/>
          <w:sz w:val="24"/>
          <w:szCs w:val="24"/>
          <w:highlight w:val="yellow"/>
          <w:u w:val="single"/>
        </w:rPr>
      </w:pPr>
    </w:p>
    <w:p w14:paraId="224085F6" w14:textId="77777777" w:rsidR="002254FD" w:rsidRPr="00370D2A" w:rsidRDefault="002254FD">
      <w:pPr>
        <w:jc w:val="both"/>
        <w:rPr>
          <w:i/>
          <w:sz w:val="24"/>
          <w:szCs w:val="24"/>
          <w:highlight w:val="yellow"/>
          <w:u w:val="single"/>
        </w:rPr>
      </w:pPr>
    </w:p>
    <w:p w14:paraId="205FF7B9" w14:textId="77777777" w:rsidR="002254FD" w:rsidRPr="00370D2A" w:rsidRDefault="00B053A5">
      <w:pPr>
        <w:spacing w:after="120"/>
        <w:jc w:val="both"/>
        <w:rPr>
          <w:sz w:val="24"/>
          <w:szCs w:val="24"/>
          <w:u w:val="single"/>
        </w:rPr>
      </w:pPr>
      <w:r w:rsidRPr="00370D2A">
        <w:rPr>
          <w:sz w:val="24"/>
          <w:szCs w:val="24"/>
          <w:u w:val="single"/>
        </w:rPr>
        <w:t xml:space="preserve">Dans ce cadre, le marché comporte au minimum : </w:t>
      </w:r>
    </w:p>
    <w:p w14:paraId="1CAF4761" w14:textId="77777777" w:rsidR="002254FD" w:rsidRPr="00370D2A" w:rsidRDefault="002254FD">
      <w:pPr>
        <w:jc w:val="both"/>
        <w:rPr>
          <w:sz w:val="24"/>
          <w:szCs w:val="24"/>
        </w:rPr>
      </w:pPr>
    </w:p>
    <w:p w14:paraId="0B521F8B" w14:textId="2408F829"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9" w:name="__Fieldmark__421_2448296051"/>
      <w:bookmarkEnd w:id="9"/>
      <w:r w:rsidRPr="00370D2A">
        <w:rPr>
          <w:sz w:val="24"/>
          <w:szCs w:val="24"/>
        </w:rPr>
        <w:fldChar w:fldCharType="end"/>
      </w:r>
      <w:bookmarkStart w:id="10" w:name="__Fieldmark__419_350780153"/>
      <w:bookmarkStart w:id="11" w:name="__Fieldmark__372_2370138643"/>
      <w:bookmarkEnd w:id="10"/>
      <w:bookmarkEnd w:id="11"/>
      <w:r w:rsidR="00FC3085" w:rsidRPr="00370D2A">
        <w:rPr>
          <w:sz w:val="24"/>
          <w:szCs w:val="24"/>
        </w:rPr>
        <w:t xml:space="preserve"> L’acquisition </w:t>
      </w:r>
    </w:p>
    <w:p w14:paraId="6890E006" w14:textId="77777777" w:rsidR="002254FD" w:rsidRPr="00370D2A" w:rsidRDefault="002254FD">
      <w:pPr>
        <w:jc w:val="both"/>
        <w:rPr>
          <w:sz w:val="24"/>
          <w:szCs w:val="24"/>
        </w:rPr>
      </w:pPr>
    </w:p>
    <w:p w14:paraId="18EF3FCA" w14:textId="531F5512" w:rsidR="002254FD" w:rsidRPr="00370D2A" w:rsidRDefault="002254FD">
      <w:pPr>
        <w:jc w:val="both"/>
        <w:rPr>
          <w:sz w:val="24"/>
          <w:szCs w:val="24"/>
        </w:rPr>
      </w:pPr>
    </w:p>
    <w:p w14:paraId="2D6EFAA8" w14:textId="5DCB2723"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12" w:name="__Fieldmark__432_2448296051"/>
      <w:bookmarkEnd w:id="12"/>
      <w:r w:rsidRPr="00370D2A">
        <w:rPr>
          <w:sz w:val="24"/>
          <w:szCs w:val="24"/>
        </w:rPr>
        <w:fldChar w:fldCharType="end"/>
      </w:r>
      <w:bookmarkStart w:id="13" w:name="__Fieldmark__423_350780153"/>
      <w:bookmarkStart w:id="14" w:name="__Fieldmark__382_2370138643"/>
      <w:bookmarkEnd w:id="13"/>
      <w:bookmarkEnd w:id="14"/>
      <w:r w:rsidR="00FC3085" w:rsidRPr="00370D2A">
        <w:rPr>
          <w:sz w:val="24"/>
          <w:szCs w:val="24"/>
        </w:rPr>
        <w:t xml:space="preserve"> La livraison </w:t>
      </w:r>
    </w:p>
    <w:p w14:paraId="1592C372" w14:textId="77777777" w:rsidR="002254FD" w:rsidRPr="00370D2A" w:rsidRDefault="002254FD">
      <w:pPr>
        <w:jc w:val="both"/>
        <w:rPr>
          <w:sz w:val="24"/>
          <w:szCs w:val="24"/>
        </w:rPr>
      </w:pPr>
    </w:p>
    <w:p w14:paraId="3A6099AC" w14:textId="77777777" w:rsidR="002254FD" w:rsidRPr="00370D2A" w:rsidRDefault="002254FD">
      <w:pPr>
        <w:jc w:val="both"/>
        <w:rPr>
          <w:sz w:val="24"/>
          <w:szCs w:val="24"/>
        </w:rPr>
      </w:pPr>
    </w:p>
    <w:p w14:paraId="26F42A3C" w14:textId="77777777" w:rsidR="002254FD" w:rsidRPr="00370D2A" w:rsidRDefault="002254FD">
      <w:pPr>
        <w:jc w:val="both"/>
        <w:rPr>
          <w:sz w:val="24"/>
          <w:szCs w:val="24"/>
          <w:highlight w:val="cyan"/>
        </w:rPr>
      </w:pPr>
    </w:p>
    <w:p w14:paraId="000515F8"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15" w:name="__Fieldmark__441_2448296051"/>
      <w:bookmarkEnd w:id="15"/>
      <w:r w:rsidRPr="00370D2A">
        <w:rPr>
          <w:sz w:val="24"/>
          <w:szCs w:val="24"/>
        </w:rPr>
        <w:fldChar w:fldCharType="end"/>
      </w:r>
      <w:bookmarkStart w:id="16" w:name="__Fieldmark__426_350780153"/>
      <w:bookmarkStart w:id="17" w:name="__Fieldmark__390_2370138643"/>
      <w:bookmarkEnd w:id="16"/>
      <w:bookmarkEnd w:id="17"/>
      <w:r w:rsidRPr="00370D2A">
        <w:rPr>
          <w:sz w:val="24"/>
          <w:szCs w:val="24"/>
        </w:rPr>
        <w:t xml:space="preserve"> L’installation : seulement si prestation avec apport de matériels par le titulaire, sinon utilisation des matériels en place</w:t>
      </w:r>
    </w:p>
    <w:p w14:paraId="5E287A39" w14:textId="77777777" w:rsidR="002254FD" w:rsidRPr="00370D2A" w:rsidRDefault="002254FD">
      <w:pPr>
        <w:jc w:val="both"/>
        <w:rPr>
          <w:sz w:val="24"/>
          <w:szCs w:val="24"/>
          <w:highlight w:val="cyan"/>
        </w:rPr>
      </w:pPr>
    </w:p>
    <w:p w14:paraId="51E5C036" w14:textId="77777777" w:rsidR="002254FD" w:rsidRPr="00370D2A" w:rsidRDefault="002254FD">
      <w:pPr>
        <w:jc w:val="both"/>
        <w:rPr>
          <w:sz w:val="24"/>
          <w:szCs w:val="24"/>
        </w:rPr>
      </w:pPr>
    </w:p>
    <w:p w14:paraId="760BC7B5"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ed/>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18" w:name="__Fieldmark__450_2448296051"/>
      <w:bookmarkEnd w:id="18"/>
      <w:r w:rsidRPr="00370D2A">
        <w:rPr>
          <w:sz w:val="24"/>
          <w:szCs w:val="24"/>
        </w:rPr>
        <w:fldChar w:fldCharType="end"/>
      </w:r>
      <w:bookmarkStart w:id="19" w:name="__Fieldmark__429_350780153"/>
      <w:bookmarkStart w:id="20" w:name="__Fieldmark__398_2370138643"/>
      <w:bookmarkEnd w:id="19"/>
      <w:bookmarkEnd w:id="20"/>
      <w:r w:rsidRPr="00370D2A">
        <w:rPr>
          <w:sz w:val="24"/>
          <w:szCs w:val="24"/>
        </w:rPr>
        <w:t xml:space="preserve"> La mise en service </w:t>
      </w:r>
    </w:p>
    <w:p w14:paraId="3CF960C4" w14:textId="77777777" w:rsidR="002254FD" w:rsidRPr="00370D2A" w:rsidRDefault="002254FD">
      <w:pPr>
        <w:jc w:val="both"/>
        <w:rPr>
          <w:sz w:val="24"/>
          <w:szCs w:val="24"/>
        </w:rPr>
      </w:pPr>
    </w:p>
    <w:p w14:paraId="46021C57" w14:textId="77777777" w:rsidR="002254FD" w:rsidRPr="00370D2A" w:rsidRDefault="002254FD">
      <w:pPr>
        <w:jc w:val="both"/>
        <w:rPr>
          <w:sz w:val="24"/>
          <w:szCs w:val="24"/>
        </w:rPr>
      </w:pPr>
    </w:p>
    <w:p w14:paraId="5A0606FA"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21" w:name="__Fieldmark__459_2448296051"/>
      <w:bookmarkEnd w:id="21"/>
      <w:r w:rsidRPr="00370D2A">
        <w:rPr>
          <w:sz w:val="24"/>
          <w:szCs w:val="24"/>
        </w:rPr>
        <w:fldChar w:fldCharType="end"/>
      </w:r>
      <w:bookmarkStart w:id="22" w:name="__Fieldmark__436_350780153"/>
      <w:bookmarkStart w:id="23" w:name="__Fieldmark__407_2370138643"/>
      <w:bookmarkEnd w:id="22"/>
      <w:bookmarkEnd w:id="23"/>
      <w:r w:rsidRPr="00370D2A">
        <w:rPr>
          <w:sz w:val="24"/>
          <w:szCs w:val="24"/>
        </w:rPr>
        <w:t xml:space="preserve"> La maintenance : </w:t>
      </w:r>
    </w:p>
    <w:p w14:paraId="344688B3" w14:textId="77777777" w:rsidR="002254FD" w:rsidRPr="00370D2A" w:rsidRDefault="002254FD">
      <w:pPr>
        <w:jc w:val="both"/>
        <w:rPr>
          <w:sz w:val="24"/>
          <w:szCs w:val="24"/>
        </w:rPr>
      </w:pPr>
    </w:p>
    <w:p w14:paraId="10F719BD" w14:textId="77777777" w:rsidR="002254FD" w:rsidRPr="00370D2A" w:rsidRDefault="002254FD">
      <w:pPr>
        <w:jc w:val="both"/>
        <w:rPr>
          <w:sz w:val="24"/>
          <w:szCs w:val="24"/>
        </w:rPr>
      </w:pPr>
    </w:p>
    <w:p w14:paraId="72A331E9"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24" w:name="__Fieldmark__468_2448296051"/>
      <w:bookmarkEnd w:id="24"/>
      <w:r w:rsidRPr="00370D2A">
        <w:rPr>
          <w:sz w:val="24"/>
          <w:szCs w:val="24"/>
        </w:rPr>
        <w:fldChar w:fldCharType="end"/>
      </w:r>
      <w:bookmarkStart w:id="25" w:name="__Fieldmark__442_350780153"/>
      <w:bookmarkStart w:id="26" w:name="__Fieldmark__415_2370138643"/>
      <w:bookmarkEnd w:id="25"/>
      <w:bookmarkEnd w:id="26"/>
      <w:r w:rsidRPr="00370D2A">
        <w:rPr>
          <w:sz w:val="24"/>
          <w:szCs w:val="24"/>
        </w:rPr>
        <w:t xml:space="preserve"> La garantie : </w:t>
      </w:r>
    </w:p>
    <w:p w14:paraId="79BEB812" w14:textId="77777777" w:rsidR="002254FD" w:rsidRPr="00370D2A" w:rsidRDefault="002254FD">
      <w:pPr>
        <w:jc w:val="both"/>
        <w:rPr>
          <w:sz w:val="24"/>
          <w:szCs w:val="24"/>
        </w:rPr>
      </w:pPr>
    </w:p>
    <w:p w14:paraId="24A87145" w14:textId="77777777" w:rsidR="002254FD" w:rsidRPr="00370D2A" w:rsidRDefault="002254FD">
      <w:pPr>
        <w:jc w:val="both"/>
        <w:rPr>
          <w:sz w:val="24"/>
          <w:szCs w:val="24"/>
        </w:rPr>
      </w:pPr>
    </w:p>
    <w:p w14:paraId="6D0E18BD"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27" w:name="__Fieldmark__477_2448296051"/>
      <w:bookmarkEnd w:id="27"/>
      <w:r w:rsidRPr="00370D2A">
        <w:rPr>
          <w:sz w:val="24"/>
          <w:szCs w:val="24"/>
        </w:rPr>
        <w:fldChar w:fldCharType="end"/>
      </w:r>
      <w:bookmarkStart w:id="28" w:name="__Fieldmark__445_350780153"/>
      <w:bookmarkStart w:id="29" w:name="__Fieldmark__422_2370138643"/>
      <w:bookmarkEnd w:id="28"/>
      <w:bookmarkEnd w:id="29"/>
      <w:r w:rsidRPr="00370D2A">
        <w:rPr>
          <w:sz w:val="24"/>
          <w:szCs w:val="24"/>
        </w:rPr>
        <w:t xml:space="preserve"> La formation à l’utilisation : l’Université se chargera de la formation</w:t>
      </w:r>
    </w:p>
    <w:p w14:paraId="50D7FF19" w14:textId="77777777" w:rsidR="002254FD" w:rsidRPr="00370D2A" w:rsidRDefault="002254FD">
      <w:pPr>
        <w:jc w:val="both"/>
        <w:rPr>
          <w:sz w:val="24"/>
          <w:szCs w:val="24"/>
        </w:rPr>
      </w:pPr>
    </w:p>
    <w:p w14:paraId="0962466A" w14:textId="77777777" w:rsidR="002254FD" w:rsidRPr="00370D2A" w:rsidRDefault="002254FD">
      <w:pPr>
        <w:jc w:val="both"/>
        <w:rPr>
          <w:sz w:val="24"/>
          <w:szCs w:val="24"/>
        </w:rPr>
      </w:pPr>
    </w:p>
    <w:p w14:paraId="1A340C4E"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30" w:name="__Fieldmark__487_2448296051"/>
      <w:bookmarkEnd w:id="30"/>
      <w:r w:rsidRPr="00370D2A">
        <w:rPr>
          <w:sz w:val="24"/>
          <w:szCs w:val="24"/>
        </w:rPr>
        <w:fldChar w:fldCharType="end"/>
      </w:r>
      <w:bookmarkStart w:id="31" w:name="__Fieldmark__455_350780153"/>
      <w:bookmarkStart w:id="32" w:name="__Fieldmark__437_2370138643"/>
      <w:bookmarkEnd w:id="31"/>
      <w:bookmarkEnd w:id="32"/>
      <w:r w:rsidRPr="00370D2A">
        <w:rPr>
          <w:sz w:val="24"/>
          <w:szCs w:val="24"/>
        </w:rPr>
        <w:t xml:space="preserve"> Les prestations complémentaires suivantes : </w:t>
      </w:r>
    </w:p>
    <w:p w14:paraId="59C8BDDD" w14:textId="77777777" w:rsidR="002254FD" w:rsidRPr="00370D2A" w:rsidRDefault="002254FD">
      <w:pPr>
        <w:pStyle w:val="Corpsdetexte"/>
        <w:jc w:val="both"/>
        <w:rPr>
          <w:sz w:val="24"/>
          <w:szCs w:val="24"/>
        </w:rPr>
      </w:pPr>
    </w:p>
    <w:p w14:paraId="0528A39A" w14:textId="77777777" w:rsidR="002254FD" w:rsidRPr="00370D2A" w:rsidRDefault="002254FD">
      <w:pPr>
        <w:jc w:val="both"/>
        <w:rPr>
          <w:sz w:val="24"/>
          <w:szCs w:val="24"/>
        </w:rPr>
      </w:pPr>
    </w:p>
    <w:p w14:paraId="0318F608" w14:textId="4791E7CA" w:rsidR="002254FD" w:rsidRPr="00370D2A" w:rsidRDefault="002254FD">
      <w:pPr>
        <w:jc w:val="both"/>
        <w:rPr>
          <w:sz w:val="24"/>
          <w:szCs w:val="24"/>
        </w:rPr>
      </w:pPr>
    </w:p>
    <w:p w14:paraId="43760A26" w14:textId="31687274" w:rsidR="003D7331" w:rsidRPr="00370D2A" w:rsidRDefault="003D7331">
      <w:pPr>
        <w:jc w:val="both"/>
        <w:rPr>
          <w:sz w:val="24"/>
          <w:szCs w:val="24"/>
        </w:rPr>
      </w:pPr>
    </w:p>
    <w:p w14:paraId="0EFB8FF4" w14:textId="77777777" w:rsidR="003D7331" w:rsidRPr="00370D2A" w:rsidRDefault="003D7331">
      <w:pPr>
        <w:jc w:val="both"/>
        <w:rPr>
          <w:sz w:val="24"/>
          <w:szCs w:val="24"/>
        </w:rPr>
      </w:pPr>
    </w:p>
    <w:p w14:paraId="6FA35563" w14:textId="77777777" w:rsidR="002254FD" w:rsidRPr="00370D2A" w:rsidRDefault="002254FD">
      <w:pPr>
        <w:pStyle w:val="Corpsdetexte"/>
        <w:spacing w:before="8"/>
        <w:jc w:val="both"/>
        <w:rPr>
          <w:sz w:val="24"/>
          <w:szCs w:val="24"/>
        </w:rPr>
      </w:pPr>
    </w:p>
    <w:p w14:paraId="680FB7EB" w14:textId="77777777" w:rsidR="002254FD" w:rsidRPr="00370D2A" w:rsidRDefault="00B053A5">
      <w:pPr>
        <w:pStyle w:val="Titre5"/>
        <w:numPr>
          <w:ilvl w:val="1"/>
          <w:numId w:val="5"/>
        </w:numPr>
        <w:jc w:val="both"/>
        <w:rPr>
          <w:sz w:val="24"/>
          <w:szCs w:val="24"/>
        </w:rPr>
      </w:pPr>
      <w:r w:rsidRPr="00370D2A">
        <w:rPr>
          <w:sz w:val="24"/>
          <w:szCs w:val="24"/>
        </w:rPr>
        <w:t xml:space="preserve">  Conditions d’exécution</w:t>
      </w:r>
    </w:p>
    <w:p w14:paraId="3E0F9401" w14:textId="77777777" w:rsidR="002254FD" w:rsidRPr="00370D2A" w:rsidRDefault="002254FD">
      <w:pPr>
        <w:jc w:val="both"/>
        <w:rPr>
          <w:sz w:val="24"/>
          <w:szCs w:val="24"/>
        </w:rPr>
      </w:pPr>
    </w:p>
    <w:p w14:paraId="76ADB7D6" w14:textId="77777777" w:rsidR="002254FD" w:rsidRPr="00370D2A" w:rsidRDefault="002254FD">
      <w:pPr>
        <w:jc w:val="both"/>
        <w:rPr>
          <w:sz w:val="24"/>
          <w:szCs w:val="24"/>
        </w:rPr>
      </w:pPr>
    </w:p>
    <w:p w14:paraId="017285E8" w14:textId="77777777" w:rsidR="002254FD" w:rsidRPr="00370D2A" w:rsidRDefault="002254FD">
      <w:pPr>
        <w:jc w:val="both"/>
        <w:rPr>
          <w:sz w:val="24"/>
          <w:szCs w:val="24"/>
        </w:rPr>
      </w:pPr>
    </w:p>
    <w:p w14:paraId="2187BDD2" w14:textId="77777777" w:rsidR="002254FD" w:rsidRPr="00370D2A" w:rsidRDefault="00B053A5">
      <w:pPr>
        <w:jc w:val="both"/>
        <w:rPr>
          <w:sz w:val="24"/>
          <w:szCs w:val="24"/>
        </w:rPr>
      </w:pPr>
      <w:r w:rsidRPr="00370D2A">
        <w:rPr>
          <w:sz w:val="24"/>
          <w:szCs w:val="24"/>
        </w:rPr>
        <w:t>Pour l’exécution de la prestation,</w:t>
      </w:r>
    </w:p>
    <w:p w14:paraId="6F89DF07" w14:textId="77777777" w:rsidR="002254FD" w:rsidRPr="00370D2A" w:rsidRDefault="002254FD">
      <w:pPr>
        <w:jc w:val="both"/>
        <w:rPr>
          <w:sz w:val="24"/>
          <w:szCs w:val="24"/>
        </w:rPr>
      </w:pPr>
    </w:p>
    <w:p w14:paraId="173E0EA9"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ed/>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33" w:name="__Fieldmark__522_2448296051"/>
      <w:bookmarkStart w:id="34" w:name="__Fieldmark__462_350780153"/>
      <w:bookmarkEnd w:id="33"/>
      <w:bookmarkEnd w:id="34"/>
      <w:r w:rsidRPr="00370D2A">
        <w:rPr>
          <w:sz w:val="24"/>
          <w:szCs w:val="24"/>
        </w:rPr>
        <w:fldChar w:fldCharType="end"/>
      </w:r>
      <w:r w:rsidRPr="00370D2A">
        <w:rPr>
          <w:sz w:val="24"/>
          <w:szCs w:val="24"/>
        </w:rPr>
        <w:t xml:space="preserve"> Le titulaire a en charge la mise en fonctionnement des salles et amphithéâtres</w:t>
      </w:r>
      <w:bookmarkStart w:id="35" w:name="__Fieldmark__471_350780153"/>
    </w:p>
    <w:p w14:paraId="42C5360C"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ed/>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36" w:name="__Fieldmark__529_2448296051"/>
      <w:bookmarkEnd w:id="35"/>
      <w:bookmarkEnd w:id="36"/>
      <w:r w:rsidRPr="00370D2A">
        <w:rPr>
          <w:sz w:val="24"/>
          <w:szCs w:val="24"/>
        </w:rPr>
        <w:fldChar w:fldCharType="end"/>
      </w:r>
      <w:r w:rsidRPr="00370D2A">
        <w:rPr>
          <w:sz w:val="24"/>
          <w:szCs w:val="24"/>
        </w:rPr>
        <w:t xml:space="preserve"> L’acheteur a en charge l’installation du matériel / équipement</w:t>
      </w:r>
    </w:p>
    <w:p w14:paraId="22B73D3B" w14:textId="77777777" w:rsidR="002254FD" w:rsidRPr="00370D2A" w:rsidRDefault="002254FD">
      <w:pPr>
        <w:jc w:val="both"/>
        <w:rPr>
          <w:sz w:val="24"/>
          <w:szCs w:val="24"/>
        </w:rPr>
      </w:pPr>
    </w:p>
    <w:p w14:paraId="6AB4D639" w14:textId="77777777" w:rsidR="002254FD" w:rsidRPr="00370D2A" w:rsidRDefault="00B053A5">
      <w:pPr>
        <w:jc w:val="both"/>
        <w:rPr>
          <w:sz w:val="24"/>
          <w:szCs w:val="24"/>
        </w:rPr>
      </w:pPr>
      <w:r w:rsidRPr="00370D2A">
        <w:rPr>
          <w:sz w:val="24"/>
          <w:szCs w:val="24"/>
        </w:rPr>
        <w:t>En fonction des prestations indiquées dans le bon de commandes, l’exécution de celles-ci sera soit à la charge de l’Acheteur, soit du Titulaire.</w:t>
      </w:r>
    </w:p>
    <w:p w14:paraId="368B4816" w14:textId="77777777" w:rsidR="002254FD" w:rsidRPr="00370D2A" w:rsidRDefault="002254FD">
      <w:pPr>
        <w:jc w:val="both"/>
        <w:rPr>
          <w:i/>
          <w:sz w:val="24"/>
          <w:szCs w:val="24"/>
        </w:rPr>
      </w:pPr>
    </w:p>
    <w:p w14:paraId="185945BE" w14:textId="77777777" w:rsidR="002254FD" w:rsidRPr="00370D2A" w:rsidRDefault="00B053A5">
      <w:pPr>
        <w:pStyle w:val="Titre2"/>
        <w:rPr>
          <w:i/>
          <w:sz w:val="24"/>
          <w:szCs w:val="24"/>
        </w:rPr>
      </w:pPr>
      <w:bookmarkStart w:id="37" w:name="_Toc177635468"/>
      <w:r w:rsidRPr="00370D2A">
        <w:rPr>
          <w:sz w:val="24"/>
          <w:szCs w:val="24"/>
        </w:rPr>
        <w:t>Durée et délai d’exécution du marché</w:t>
      </w:r>
      <w:bookmarkEnd w:id="37"/>
      <w:r w:rsidRPr="00370D2A">
        <w:rPr>
          <w:sz w:val="24"/>
          <w:szCs w:val="24"/>
        </w:rPr>
        <w:t xml:space="preserve">  </w:t>
      </w:r>
    </w:p>
    <w:p w14:paraId="33D54405" w14:textId="77777777" w:rsidR="002254FD" w:rsidRPr="00370D2A" w:rsidRDefault="002254FD">
      <w:pPr>
        <w:jc w:val="both"/>
        <w:rPr>
          <w:sz w:val="24"/>
          <w:szCs w:val="24"/>
        </w:rPr>
      </w:pPr>
    </w:p>
    <w:p w14:paraId="179F3DEC" w14:textId="77777777" w:rsidR="002254FD" w:rsidRPr="00370D2A" w:rsidRDefault="002254FD">
      <w:pPr>
        <w:jc w:val="both"/>
        <w:rPr>
          <w:sz w:val="24"/>
          <w:szCs w:val="24"/>
        </w:rPr>
      </w:pPr>
    </w:p>
    <w:p w14:paraId="531752DC" w14:textId="77777777" w:rsidR="002254FD" w:rsidRPr="00370D2A" w:rsidRDefault="00B053A5">
      <w:pPr>
        <w:jc w:val="both"/>
        <w:rPr>
          <w:sz w:val="24"/>
          <w:szCs w:val="24"/>
        </w:rPr>
      </w:pPr>
      <w:r w:rsidRPr="00370D2A">
        <w:rPr>
          <w:sz w:val="24"/>
          <w:szCs w:val="24"/>
        </w:rPr>
        <w:t xml:space="preserve">Le marché est conclu pour une durée initiale de 12 mois à compter de sa notification. Il est renouvelable par tacite reconduction, trois (3) fois par périodes d’un (1) an, sans que sa durée totale ne puisse excéder quatre (4) ans. </w:t>
      </w:r>
    </w:p>
    <w:p w14:paraId="40D2B0BE" w14:textId="77777777" w:rsidR="002254FD" w:rsidRPr="00370D2A" w:rsidRDefault="00B053A5">
      <w:pPr>
        <w:jc w:val="both"/>
        <w:rPr>
          <w:sz w:val="24"/>
          <w:szCs w:val="24"/>
        </w:rPr>
      </w:pPr>
      <w:r w:rsidRPr="00370D2A">
        <w:rPr>
          <w:sz w:val="24"/>
          <w:szCs w:val="24"/>
        </w:rPr>
        <w:t>Le titulaire du marché ne pourra s’opposer à la reconduction de celui-ci, conformément à l’article R2112-4 du code de la commande publique.</w:t>
      </w:r>
    </w:p>
    <w:p w14:paraId="6DD3354C" w14:textId="77777777" w:rsidR="002254FD" w:rsidRPr="00370D2A" w:rsidRDefault="002254FD">
      <w:pPr>
        <w:jc w:val="both"/>
        <w:rPr>
          <w:sz w:val="24"/>
          <w:szCs w:val="24"/>
        </w:rPr>
      </w:pPr>
    </w:p>
    <w:p w14:paraId="5AB0A15D" w14:textId="77777777" w:rsidR="002254FD" w:rsidRPr="00370D2A" w:rsidRDefault="00B053A5">
      <w:pPr>
        <w:jc w:val="both"/>
        <w:rPr>
          <w:sz w:val="24"/>
          <w:szCs w:val="24"/>
        </w:rPr>
      </w:pPr>
      <w:r w:rsidRPr="00370D2A">
        <w:rPr>
          <w:sz w:val="24"/>
          <w:szCs w:val="24"/>
        </w:rPr>
        <w:t>En cas de non reconduction l’acheteur en avertit le titulaire par décision expresse, dans un délai d’un mois avant l’arrivée à échéance de la période en cours. Le titulaire ne pourra prétendre à aucune indemnité de la part du pouvoir adjudicateur en cas de non reconduction.</w:t>
      </w:r>
    </w:p>
    <w:p w14:paraId="452B5742" w14:textId="77777777" w:rsidR="007616BD" w:rsidRPr="00370D2A" w:rsidRDefault="007616BD">
      <w:pPr>
        <w:jc w:val="both"/>
        <w:rPr>
          <w:sz w:val="24"/>
          <w:szCs w:val="24"/>
        </w:rPr>
      </w:pPr>
    </w:p>
    <w:p w14:paraId="2ABF5D17" w14:textId="58548542" w:rsidR="007616BD" w:rsidRPr="00370D2A" w:rsidRDefault="007616BD">
      <w:pPr>
        <w:jc w:val="both"/>
        <w:rPr>
          <w:sz w:val="24"/>
          <w:szCs w:val="24"/>
        </w:rPr>
      </w:pPr>
      <w:r w:rsidRPr="00370D2A">
        <w:rPr>
          <w:sz w:val="24"/>
          <w:szCs w:val="24"/>
        </w:rPr>
        <w:t xml:space="preserve">L’Acheteur </w:t>
      </w:r>
      <w:r w:rsidR="00042E11" w:rsidRPr="00370D2A">
        <w:rPr>
          <w:sz w:val="24"/>
          <w:szCs w:val="24"/>
        </w:rPr>
        <w:t xml:space="preserve">pourra </w:t>
      </w:r>
      <w:r w:rsidRPr="00370D2A">
        <w:rPr>
          <w:sz w:val="24"/>
          <w:szCs w:val="24"/>
        </w:rPr>
        <w:t>recourir à un prestataire autre s’il est avéré que le Titulaire du présent marché ne peut exécuter certaines prestations.</w:t>
      </w:r>
    </w:p>
    <w:p w14:paraId="0A62F43B" w14:textId="77777777" w:rsidR="002254FD" w:rsidRPr="00370D2A" w:rsidRDefault="00B053A5">
      <w:pPr>
        <w:jc w:val="both"/>
        <w:rPr>
          <w:sz w:val="24"/>
          <w:szCs w:val="24"/>
        </w:rPr>
      </w:pPr>
      <w:r w:rsidRPr="00370D2A">
        <w:rPr>
          <w:i/>
          <w:color w:val="365F91" w:themeColor="accent1" w:themeShade="BF"/>
          <w:sz w:val="24"/>
          <w:szCs w:val="24"/>
        </w:rPr>
        <w:t xml:space="preserve"> </w:t>
      </w:r>
      <w:bookmarkStart w:id="38" w:name="__Fieldmark__485_350780153"/>
      <w:bookmarkStart w:id="39" w:name="__Fieldmark__482_350780153"/>
      <w:bookmarkEnd w:id="38"/>
      <w:bookmarkEnd w:id="39"/>
    </w:p>
    <w:p w14:paraId="114029BE" w14:textId="77777777" w:rsidR="002254FD" w:rsidRPr="00370D2A" w:rsidRDefault="002254FD">
      <w:pPr>
        <w:jc w:val="both"/>
        <w:rPr>
          <w:sz w:val="24"/>
          <w:szCs w:val="24"/>
        </w:rPr>
      </w:pPr>
    </w:p>
    <w:p w14:paraId="658E1B3D" w14:textId="77777777" w:rsidR="002254FD" w:rsidRPr="00370D2A" w:rsidRDefault="00B053A5">
      <w:pPr>
        <w:jc w:val="both"/>
        <w:rPr>
          <w:sz w:val="24"/>
          <w:szCs w:val="24"/>
        </w:rPr>
      </w:pPr>
      <w:bookmarkStart w:id="40" w:name="_Hlk208848426"/>
      <w:r w:rsidRPr="00370D2A">
        <w:rPr>
          <w:sz w:val="24"/>
          <w:szCs w:val="24"/>
        </w:rPr>
        <w:t xml:space="preserve">Le délai d’exécution courant à compter de la réception du bon de commande est : </w:t>
      </w:r>
      <w:bookmarkEnd w:id="40"/>
    </w:p>
    <w:p w14:paraId="17B7DC5D" w14:textId="77777777" w:rsidR="002254FD" w:rsidRPr="00370D2A" w:rsidRDefault="002254FD">
      <w:pPr>
        <w:jc w:val="both"/>
        <w:rPr>
          <w:sz w:val="24"/>
          <w:szCs w:val="24"/>
        </w:rPr>
      </w:pPr>
    </w:p>
    <w:p w14:paraId="038D902A" w14:textId="4A9270A1" w:rsidR="002254FD" w:rsidRPr="00370D2A" w:rsidRDefault="00581F19">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r w:rsidRPr="00370D2A">
        <w:rPr>
          <w:sz w:val="24"/>
          <w:szCs w:val="24"/>
        </w:rPr>
        <w:fldChar w:fldCharType="end"/>
      </w:r>
      <w:r w:rsidR="00B053A5" w:rsidRPr="00370D2A">
        <w:rPr>
          <w:sz w:val="24"/>
          <w:szCs w:val="24"/>
        </w:rPr>
        <w:t xml:space="preserve"> </w:t>
      </w:r>
      <w:bookmarkStart w:id="41" w:name="_Hlk208848447"/>
      <w:r w:rsidR="00B053A5" w:rsidRPr="00370D2A">
        <w:rPr>
          <w:sz w:val="24"/>
          <w:szCs w:val="24"/>
        </w:rPr>
        <w:t>de deux (2) jours ouvrés maximum</w:t>
      </w:r>
      <w:bookmarkStart w:id="42" w:name="__Fieldmark__503_350780153"/>
      <w:bookmarkEnd w:id="41"/>
    </w:p>
    <w:bookmarkEnd w:id="42"/>
    <w:p w14:paraId="68E04D75" w14:textId="625DD69B" w:rsidR="002254FD" w:rsidRPr="00370D2A" w:rsidRDefault="00581F19">
      <w:pPr>
        <w:jc w:val="both"/>
        <w:rPr>
          <w:sz w:val="24"/>
          <w:szCs w:val="24"/>
        </w:rPr>
      </w:pPr>
      <w:r w:rsidRPr="00370D2A">
        <w:rPr>
          <w:sz w:val="24"/>
          <w:szCs w:val="24"/>
        </w:rPr>
        <w:fldChar w:fldCharType="begin">
          <w:ffData>
            <w:name w:val=""/>
            <w:enabled/>
            <w:calcOnExit w:val="0"/>
            <w:checkBox>
              <w:sizeAuto/>
              <w:default w:val="1"/>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r w:rsidRPr="00370D2A">
        <w:rPr>
          <w:sz w:val="24"/>
          <w:szCs w:val="24"/>
        </w:rPr>
        <w:fldChar w:fldCharType="end"/>
      </w:r>
      <w:r w:rsidR="00B053A5" w:rsidRPr="00370D2A">
        <w:rPr>
          <w:sz w:val="24"/>
          <w:szCs w:val="24"/>
        </w:rPr>
        <w:t xml:space="preserve"> Indiqué dans l’offre technique du Titulaire</w:t>
      </w:r>
    </w:p>
    <w:p w14:paraId="0008762C" w14:textId="77777777" w:rsidR="002254FD" w:rsidRPr="00370D2A" w:rsidRDefault="002254FD">
      <w:pPr>
        <w:jc w:val="both"/>
        <w:rPr>
          <w:sz w:val="24"/>
          <w:szCs w:val="24"/>
        </w:rPr>
      </w:pPr>
    </w:p>
    <w:p w14:paraId="5FAA2257" w14:textId="77777777" w:rsidR="002254FD" w:rsidRPr="00370D2A" w:rsidRDefault="002254FD">
      <w:pPr>
        <w:jc w:val="both"/>
        <w:rPr>
          <w:sz w:val="24"/>
          <w:szCs w:val="24"/>
        </w:rPr>
      </w:pPr>
    </w:p>
    <w:p w14:paraId="1CF451D4" w14:textId="77777777" w:rsidR="002254FD" w:rsidRPr="00370D2A" w:rsidRDefault="002254FD">
      <w:pPr>
        <w:jc w:val="both"/>
        <w:rPr>
          <w:sz w:val="24"/>
          <w:szCs w:val="24"/>
        </w:rPr>
      </w:pPr>
    </w:p>
    <w:p w14:paraId="63F3FA8B" w14:textId="77777777" w:rsidR="002254FD" w:rsidRPr="00370D2A" w:rsidRDefault="00B053A5">
      <w:pPr>
        <w:pStyle w:val="Titre2"/>
        <w:rPr>
          <w:i/>
          <w:sz w:val="24"/>
          <w:szCs w:val="24"/>
        </w:rPr>
      </w:pPr>
      <w:bookmarkStart w:id="43" w:name="_Toc177635469"/>
      <w:r w:rsidRPr="00370D2A">
        <w:rPr>
          <w:sz w:val="24"/>
          <w:szCs w:val="24"/>
        </w:rPr>
        <w:t>Pièces constitutives du contrat</w:t>
      </w:r>
      <w:bookmarkEnd w:id="43"/>
      <w:r w:rsidRPr="00370D2A">
        <w:rPr>
          <w:sz w:val="24"/>
          <w:szCs w:val="24"/>
        </w:rPr>
        <w:t xml:space="preserve">  </w:t>
      </w:r>
    </w:p>
    <w:p w14:paraId="21DFA01B" w14:textId="77777777" w:rsidR="002254FD" w:rsidRPr="00370D2A" w:rsidRDefault="002254FD">
      <w:pPr>
        <w:jc w:val="both"/>
        <w:rPr>
          <w:b/>
          <w:sz w:val="24"/>
          <w:szCs w:val="24"/>
          <w:lang w:bidi="fr-FR"/>
        </w:rPr>
      </w:pPr>
    </w:p>
    <w:p w14:paraId="1B0DFE15" w14:textId="77777777" w:rsidR="002254FD" w:rsidRPr="00370D2A" w:rsidRDefault="00B053A5">
      <w:pPr>
        <w:jc w:val="both"/>
        <w:rPr>
          <w:sz w:val="24"/>
          <w:szCs w:val="24"/>
        </w:rPr>
      </w:pPr>
      <w:r w:rsidRPr="00370D2A">
        <w:rPr>
          <w:sz w:val="24"/>
          <w:szCs w:val="24"/>
        </w:rPr>
        <w:t xml:space="preserve">Par dérogation à l’article 4.1 du CCAG FCS et en cas de contradiction entre les stipulations des pièces contractuelles du marché, elles prévalent dans l’ordre de priorité suivant : </w:t>
      </w:r>
    </w:p>
    <w:p w14:paraId="02D9300B" w14:textId="77777777" w:rsidR="002254FD" w:rsidRPr="00370D2A" w:rsidRDefault="002254FD">
      <w:pPr>
        <w:jc w:val="both"/>
        <w:rPr>
          <w:sz w:val="24"/>
          <w:szCs w:val="24"/>
        </w:rPr>
      </w:pPr>
    </w:p>
    <w:p w14:paraId="6114C340" w14:textId="77777777" w:rsidR="002254FD" w:rsidRPr="00370D2A" w:rsidRDefault="00B053A5">
      <w:pPr>
        <w:numPr>
          <w:ilvl w:val="0"/>
          <w:numId w:val="1"/>
        </w:numPr>
        <w:jc w:val="both"/>
        <w:rPr>
          <w:sz w:val="24"/>
          <w:szCs w:val="24"/>
        </w:rPr>
      </w:pPr>
      <w:r w:rsidRPr="00370D2A">
        <w:rPr>
          <w:sz w:val="24"/>
          <w:szCs w:val="24"/>
        </w:rPr>
        <w:t>Le présent document cahier des clauses particulières (CCP) valant Acte d’engagement (AE) et son annexe (liste de l’équipement) ;</w:t>
      </w:r>
    </w:p>
    <w:p w14:paraId="7493635D" w14:textId="77777777" w:rsidR="002254FD" w:rsidRPr="00370D2A" w:rsidRDefault="00B053A5">
      <w:pPr>
        <w:numPr>
          <w:ilvl w:val="0"/>
          <w:numId w:val="1"/>
        </w:numPr>
        <w:jc w:val="both"/>
        <w:rPr>
          <w:sz w:val="24"/>
          <w:szCs w:val="24"/>
        </w:rPr>
      </w:pPr>
      <w:r w:rsidRPr="00370D2A">
        <w:rPr>
          <w:sz w:val="24"/>
          <w:szCs w:val="24"/>
        </w:rPr>
        <w:t>Le cahier des clauses administratives générales applicables aux marchés publics de fournitures courantes et services (CCAG FCS), approuvé par arrêté du 30 mars 2021 ;</w:t>
      </w:r>
    </w:p>
    <w:p w14:paraId="5557D3F4" w14:textId="77777777" w:rsidR="002254FD" w:rsidRPr="00370D2A" w:rsidRDefault="00B053A5">
      <w:pPr>
        <w:numPr>
          <w:ilvl w:val="0"/>
          <w:numId w:val="1"/>
        </w:numPr>
        <w:jc w:val="both"/>
        <w:rPr>
          <w:sz w:val="24"/>
          <w:szCs w:val="24"/>
        </w:rPr>
      </w:pPr>
      <w:r w:rsidRPr="00370D2A">
        <w:rPr>
          <w:sz w:val="24"/>
          <w:szCs w:val="24"/>
        </w:rPr>
        <w:t>Les autres documents constituant l’offre technique et financière du Titulaire.</w:t>
      </w:r>
    </w:p>
    <w:p w14:paraId="256B2A82" w14:textId="77777777" w:rsidR="002254FD" w:rsidRPr="00370D2A" w:rsidRDefault="002254FD">
      <w:pPr>
        <w:jc w:val="both"/>
        <w:rPr>
          <w:sz w:val="24"/>
          <w:szCs w:val="24"/>
        </w:rPr>
      </w:pPr>
    </w:p>
    <w:p w14:paraId="1B4A822A" w14:textId="77777777" w:rsidR="002254FD" w:rsidRPr="00370D2A" w:rsidRDefault="00B053A5">
      <w:pPr>
        <w:jc w:val="both"/>
        <w:rPr>
          <w:sz w:val="24"/>
          <w:szCs w:val="24"/>
        </w:rPr>
      </w:pPr>
      <w:r w:rsidRPr="00370D2A">
        <w:rPr>
          <w:sz w:val="24"/>
          <w:szCs w:val="24"/>
        </w:rPr>
        <w:lastRenderedPageBreak/>
        <w:t>Le Titulaire déclare parfaitement connaître le CCAG-FCS, bien qu’il ne soit pas matériellement joint au marché. Il est cependant accessible par le lien suivant :</w:t>
      </w:r>
    </w:p>
    <w:p w14:paraId="14703CEF" w14:textId="77777777" w:rsidR="002254FD" w:rsidRPr="00370D2A" w:rsidRDefault="002254FD">
      <w:pPr>
        <w:jc w:val="both"/>
        <w:rPr>
          <w:sz w:val="24"/>
          <w:szCs w:val="24"/>
        </w:rPr>
      </w:pPr>
    </w:p>
    <w:p w14:paraId="30DE4EBA" w14:textId="77777777" w:rsidR="002254FD" w:rsidRPr="00370D2A" w:rsidRDefault="00A06DCF">
      <w:pPr>
        <w:jc w:val="both"/>
        <w:rPr>
          <w:sz w:val="24"/>
          <w:szCs w:val="24"/>
        </w:rPr>
      </w:pPr>
      <w:hyperlink r:id="rId8">
        <w:r w:rsidR="00B053A5" w:rsidRPr="00370D2A">
          <w:rPr>
            <w:rStyle w:val="LienInternet"/>
            <w:sz w:val="24"/>
            <w:szCs w:val="24"/>
          </w:rPr>
          <w:t>https://www.economie.gouv.fr/daj/cahiers-clauses-administratives-generales-et-techniques</w:t>
        </w:r>
      </w:hyperlink>
      <w:r w:rsidR="00B053A5" w:rsidRPr="00370D2A">
        <w:rPr>
          <w:sz w:val="24"/>
          <w:szCs w:val="24"/>
        </w:rPr>
        <w:t xml:space="preserve">  </w:t>
      </w:r>
    </w:p>
    <w:p w14:paraId="5B7F0E5C" w14:textId="77777777" w:rsidR="002254FD" w:rsidRPr="00370D2A" w:rsidRDefault="002254FD">
      <w:pPr>
        <w:jc w:val="both"/>
        <w:rPr>
          <w:sz w:val="24"/>
          <w:szCs w:val="24"/>
        </w:rPr>
      </w:pPr>
    </w:p>
    <w:p w14:paraId="3456C2A1" w14:textId="77777777" w:rsidR="002254FD" w:rsidRPr="00370D2A" w:rsidRDefault="00B053A5">
      <w:pPr>
        <w:jc w:val="both"/>
        <w:rPr>
          <w:sz w:val="24"/>
          <w:szCs w:val="24"/>
        </w:rPr>
      </w:pPr>
      <w:r w:rsidRPr="00370D2A">
        <w:rPr>
          <w:sz w:val="24"/>
          <w:szCs w:val="24"/>
        </w:rPr>
        <w:t xml:space="preserve">Toute clause, portée dans le(s) catalogue(s)-tarif(s) du Titulaire ou dans une documentation </w:t>
      </w:r>
    </w:p>
    <w:p w14:paraId="7F7560D8" w14:textId="77777777" w:rsidR="002254FD" w:rsidRPr="00370D2A" w:rsidRDefault="00B053A5">
      <w:pPr>
        <w:jc w:val="both"/>
        <w:rPr>
          <w:sz w:val="24"/>
          <w:szCs w:val="24"/>
        </w:rPr>
      </w:pPr>
      <w:r w:rsidRPr="00370D2A">
        <w:rPr>
          <w:sz w:val="24"/>
          <w:szCs w:val="24"/>
        </w:rPr>
        <w:t>Quel conque et contraire aux dispositions des autres pièces contractuelles, est réputée non écrite. Les conditions générales de vente du Titulaire sont concernées par cette disposition.</w:t>
      </w:r>
    </w:p>
    <w:p w14:paraId="55112DD0" w14:textId="77777777" w:rsidR="002254FD" w:rsidRPr="00370D2A" w:rsidRDefault="002254FD">
      <w:pPr>
        <w:jc w:val="both"/>
        <w:rPr>
          <w:sz w:val="24"/>
          <w:szCs w:val="24"/>
        </w:rPr>
      </w:pPr>
    </w:p>
    <w:p w14:paraId="0F175B68" w14:textId="77777777" w:rsidR="002254FD" w:rsidRPr="00370D2A" w:rsidRDefault="002254FD">
      <w:pPr>
        <w:jc w:val="both"/>
        <w:rPr>
          <w:sz w:val="24"/>
          <w:szCs w:val="24"/>
        </w:rPr>
      </w:pPr>
    </w:p>
    <w:p w14:paraId="0E1A6C44" w14:textId="77777777" w:rsidR="002254FD" w:rsidRPr="00370D2A" w:rsidRDefault="00B053A5">
      <w:pPr>
        <w:pStyle w:val="Titre2"/>
        <w:rPr>
          <w:i/>
          <w:sz w:val="24"/>
          <w:szCs w:val="24"/>
        </w:rPr>
      </w:pPr>
      <w:bookmarkStart w:id="44" w:name="_Toc177635470"/>
      <w:r w:rsidRPr="00370D2A">
        <w:rPr>
          <w:sz w:val="24"/>
          <w:szCs w:val="24"/>
        </w:rPr>
        <w:t>Modalités de détermination du prix</w:t>
      </w:r>
      <w:bookmarkEnd w:id="44"/>
      <w:r w:rsidRPr="00370D2A">
        <w:rPr>
          <w:sz w:val="24"/>
          <w:szCs w:val="24"/>
        </w:rPr>
        <w:t xml:space="preserve"> </w:t>
      </w:r>
    </w:p>
    <w:p w14:paraId="26B82B1F" w14:textId="77777777" w:rsidR="002254FD" w:rsidRPr="00370D2A" w:rsidRDefault="002254FD">
      <w:pPr>
        <w:jc w:val="both"/>
        <w:rPr>
          <w:b/>
          <w:sz w:val="24"/>
          <w:szCs w:val="24"/>
          <w:u w:val="single"/>
          <w:lang w:bidi="fr-FR"/>
        </w:rPr>
      </w:pPr>
    </w:p>
    <w:p w14:paraId="025B0381" w14:textId="77777777" w:rsidR="002254FD" w:rsidRPr="00370D2A" w:rsidRDefault="00B053A5">
      <w:pPr>
        <w:jc w:val="both"/>
        <w:rPr>
          <w:sz w:val="24"/>
          <w:szCs w:val="24"/>
        </w:rPr>
      </w:pPr>
      <w:r w:rsidRPr="00370D2A">
        <w:rPr>
          <w:sz w:val="24"/>
          <w:szCs w:val="24"/>
        </w:rPr>
        <w:t xml:space="preserve">Le marché est conclu à prix unitaires  </w:t>
      </w:r>
    </w:p>
    <w:p w14:paraId="78A22B06" w14:textId="77777777" w:rsidR="002254FD" w:rsidRPr="00370D2A" w:rsidRDefault="002254FD">
      <w:pPr>
        <w:jc w:val="both"/>
        <w:rPr>
          <w:sz w:val="24"/>
          <w:szCs w:val="24"/>
        </w:rPr>
      </w:pPr>
    </w:p>
    <w:p w14:paraId="00598A1C" w14:textId="70FA5897" w:rsidR="002254FD" w:rsidRPr="00370D2A" w:rsidRDefault="00B053A5">
      <w:pPr>
        <w:jc w:val="both"/>
        <w:rPr>
          <w:sz w:val="24"/>
          <w:szCs w:val="24"/>
        </w:rPr>
      </w:pPr>
      <w:r w:rsidRPr="00370D2A">
        <w:rPr>
          <w:sz w:val="24"/>
          <w:szCs w:val="24"/>
        </w:rPr>
        <w:t>Les prestations seront réalisées par bon de commandes</w:t>
      </w:r>
      <w:r w:rsidR="00FC3085" w:rsidRPr="00370D2A">
        <w:rPr>
          <w:sz w:val="24"/>
          <w:szCs w:val="24"/>
        </w:rPr>
        <w:t>.</w:t>
      </w:r>
    </w:p>
    <w:p w14:paraId="06140135" w14:textId="77777777" w:rsidR="002254FD" w:rsidRPr="00370D2A" w:rsidRDefault="002254FD">
      <w:pPr>
        <w:jc w:val="both"/>
        <w:rPr>
          <w:strike/>
          <w:sz w:val="24"/>
          <w:szCs w:val="24"/>
        </w:rPr>
      </w:pPr>
    </w:p>
    <w:p w14:paraId="487F081A" w14:textId="77777777" w:rsidR="002254FD" w:rsidRPr="00370D2A" w:rsidRDefault="00B053A5">
      <w:pPr>
        <w:widowControl/>
        <w:tabs>
          <w:tab w:val="left" w:pos="0"/>
        </w:tabs>
        <w:spacing w:before="140" w:after="120"/>
        <w:jc w:val="both"/>
        <w:outlineLvl w:val="2"/>
        <w:rPr>
          <w:rFonts w:eastAsia="NSimSun"/>
          <w:kern w:val="2"/>
          <w:sz w:val="24"/>
          <w:szCs w:val="24"/>
          <w:lang w:eastAsia="zh-CN" w:bidi="hi-IN"/>
        </w:rPr>
      </w:pPr>
      <w:r w:rsidRPr="00370D2A">
        <w:rPr>
          <w:rFonts w:eastAsia="NSimSun"/>
          <w:kern w:val="2"/>
          <w:sz w:val="24"/>
          <w:szCs w:val="24"/>
          <w:lang w:eastAsia="zh-CN" w:bidi="hi-IN"/>
        </w:rPr>
        <w:t xml:space="preserve">Le titulaire retenu pourra être amené à assurer des prestations audiovisuelles complètes, c’est-à-dire comprenant la mise à disposition, l’installation de ses matériels, pour des évènements ponctuels. Ces prestations feront l’objet d’un chiffrage sur devis. </w:t>
      </w:r>
    </w:p>
    <w:p w14:paraId="4C6697FC" w14:textId="77777777" w:rsidR="002254FD" w:rsidRPr="00370D2A" w:rsidRDefault="002254FD">
      <w:pPr>
        <w:jc w:val="both"/>
        <w:rPr>
          <w:sz w:val="24"/>
          <w:szCs w:val="24"/>
        </w:rPr>
      </w:pPr>
    </w:p>
    <w:p w14:paraId="16E17DA2" w14:textId="77777777" w:rsidR="002254FD" w:rsidRPr="00370D2A" w:rsidRDefault="00B053A5">
      <w:pPr>
        <w:pStyle w:val="Titre2"/>
        <w:rPr>
          <w:i/>
          <w:sz w:val="24"/>
          <w:szCs w:val="24"/>
        </w:rPr>
      </w:pPr>
      <w:r w:rsidRPr="00370D2A">
        <w:rPr>
          <w:sz w:val="24"/>
          <w:szCs w:val="24"/>
        </w:rPr>
        <w:t xml:space="preserve"> </w:t>
      </w:r>
      <w:bookmarkStart w:id="45" w:name="_Toc177635471"/>
      <w:r w:rsidRPr="00370D2A">
        <w:rPr>
          <w:sz w:val="24"/>
          <w:szCs w:val="24"/>
        </w:rPr>
        <w:t>Variation du prix</w:t>
      </w:r>
      <w:bookmarkEnd w:id="45"/>
    </w:p>
    <w:p w14:paraId="639D7695" w14:textId="77777777" w:rsidR="002254FD" w:rsidRPr="00370D2A" w:rsidRDefault="002254FD">
      <w:pPr>
        <w:pStyle w:val="fcase1ertab"/>
        <w:ind w:left="0" w:firstLine="0"/>
        <w:rPr>
          <w:rFonts w:ascii="Arial" w:hAnsi="Arial" w:cs="Arial"/>
          <w:sz w:val="24"/>
          <w:szCs w:val="24"/>
          <w:highlight w:val="green"/>
        </w:rPr>
      </w:pPr>
    </w:p>
    <w:p w14:paraId="2ADB1DF4" w14:textId="77777777" w:rsidR="002254FD" w:rsidRPr="00370D2A" w:rsidRDefault="00B053A5">
      <w:pPr>
        <w:widowControl/>
        <w:tabs>
          <w:tab w:val="left" w:pos="426"/>
        </w:tabs>
        <w:suppressAutoHyphens w:val="0"/>
        <w:jc w:val="both"/>
        <w:rPr>
          <w:rFonts w:eastAsia="Times New Roman"/>
          <w:sz w:val="24"/>
          <w:szCs w:val="24"/>
          <w:lang w:eastAsia="fr-FR"/>
        </w:rPr>
      </w:pPr>
      <w:r w:rsidRPr="00370D2A">
        <w:rPr>
          <w:rFonts w:eastAsia="Times New Roman"/>
          <w:sz w:val="24"/>
          <w:szCs w:val="24"/>
          <w:lang w:eastAsia="fr-FR"/>
        </w:rPr>
        <w:t>Les prix sont fermes la première année et révisables les années suivantes.</w:t>
      </w:r>
    </w:p>
    <w:p w14:paraId="3318DBBA" w14:textId="77777777" w:rsidR="002254FD" w:rsidRPr="00370D2A" w:rsidRDefault="002254FD">
      <w:pPr>
        <w:widowControl/>
        <w:tabs>
          <w:tab w:val="left" w:pos="426"/>
        </w:tabs>
        <w:suppressAutoHyphens w:val="0"/>
        <w:jc w:val="both"/>
        <w:rPr>
          <w:rFonts w:eastAsia="Times New Roman"/>
          <w:sz w:val="24"/>
          <w:szCs w:val="24"/>
          <w:lang w:eastAsia="fr-FR"/>
        </w:rPr>
      </w:pPr>
    </w:p>
    <w:p w14:paraId="5BB2505A" w14:textId="77777777" w:rsidR="002254FD" w:rsidRPr="00370D2A" w:rsidRDefault="00B053A5">
      <w:pPr>
        <w:widowControl/>
        <w:tabs>
          <w:tab w:val="left" w:pos="426"/>
        </w:tabs>
        <w:suppressAutoHyphens w:val="0"/>
        <w:jc w:val="both"/>
        <w:rPr>
          <w:rFonts w:eastAsia="Times New Roman"/>
          <w:sz w:val="24"/>
          <w:szCs w:val="24"/>
          <w:lang w:eastAsia="fr-FR"/>
        </w:rPr>
      </w:pPr>
      <w:r w:rsidRPr="00370D2A">
        <w:rPr>
          <w:rFonts w:eastAsia="Times New Roman"/>
          <w:sz w:val="24"/>
          <w:szCs w:val="24"/>
          <w:lang w:eastAsia="fr-FR"/>
        </w:rPr>
        <w:t>Le titulaire présente dans son offre les modalités de révision des prix.</w:t>
      </w:r>
    </w:p>
    <w:p w14:paraId="62C1681B" w14:textId="77777777" w:rsidR="002254FD" w:rsidRPr="00370D2A" w:rsidRDefault="002254FD">
      <w:pPr>
        <w:widowControl/>
        <w:tabs>
          <w:tab w:val="left" w:pos="426"/>
        </w:tabs>
        <w:suppressAutoHyphens w:val="0"/>
        <w:jc w:val="both"/>
        <w:rPr>
          <w:rFonts w:eastAsia="Times New Roman"/>
          <w:sz w:val="24"/>
          <w:szCs w:val="24"/>
          <w:lang w:eastAsia="fr-FR"/>
        </w:rPr>
      </w:pPr>
    </w:p>
    <w:p w14:paraId="30C3C4BA" w14:textId="77777777" w:rsidR="002254FD" w:rsidRPr="00370D2A" w:rsidRDefault="00B053A5">
      <w:pPr>
        <w:pStyle w:val="fcase1ertab"/>
        <w:ind w:left="0" w:firstLine="0"/>
        <w:rPr>
          <w:rFonts w:ascii="Arial" w:hAnsi="Arial" w:cs="Arial"/>
          <w:sz w:val="24"/>
          <w:szCs w:val="24"/>
        </w:rPr>
      </w:pPr>
      <w:r w:rsidRPr="00370D2A">
        <w:rPr>
          <w:rFonts w:ascii="Arial" w:eastAsia="Arial" w:hAnsi="Arial" w:cs="Arial"/>
          <w:sz w:val="24"/>
          <w:szCs w:val="24"/>
          <w:lang w:eastAsia="en-US"/>
        </w:rPr>
        <w:t>Clause de butoir : En tout état de cause, le montant de la révision ne pourra pas dépasser 5% du montant du prix initial.</w:t>
      </w:r>
    </w:p>
    <w:p w14:paraId="615EE324" w14:textId="77777777" w:rsidR="002254FD" w:rsidRPr="00370D2A" w:rsidRDefault="002254FD">
      <w:pPr>
        <w:pStyle w:val="fcase1ertab"/>
        <w:ind w:left="0" w:firstLine="0"/>
        <w:rPr>
          <w:rFonts w:ascii="Arial" w:hAnsi="Arial" w:cs="Arial"/>
          <w:b/>
          <w:sz w:val="24"/>
          <w:szCs w:val="24"/>
        </w:rPr>
      </w:pPr>
    </w:p>
    <w:p w14:paraId="103CD88A" w14:textId="77777777" w:rsidR="002254FD" w:rsidRPr="00370D2A" w:rsidRDefault="002254FD">
      <w:pPr>
        <w:pStyle w:val="fcase1ertab"/>
        <w:ind w:left="0" w:firstLine="0"/>
        <w:rPr>
          <w:rFonts w:ascii="Arial" w:hAnsi="Arial" w:cs="Arial"/>
          <w:sz w:val="24"/>
          <w:szCs w:val="24"/>
        </w:rPr>
      </w:pPr>
    </w:p>
    <w:p w14:paraId="094BCE4C" w14:textId="77777777" w:rsidR="002254FD" w:rsidRPr="00370D2A" w:rsidRDefault="00B053A5">
      <w:pPr>
        <w:pStyle w:val="Titre2"/>
        <w:rPr>
          <w:i/>
          <w:sz w:val="24"/>
          <w:szCs w:val="24"/>
        </w:rPr>
      </w:pPr>
      <w:bookmarkStart w:id="46" w:name="_Toc177635472"/>
      <w:r w:rsidRPr="00370D2A">
        <w:rPr>
          <w:sz w:val="24"/>
          <w:szCs w:val="24"/>
        </w:rPr>
        <w:t>Sous-traitance</w:t>
      </w:r>
      <w:bookmarkEnd w:id="46"/>
      <w:r w:rsidRPr="00370D2A">
        <w:rPr>
          <w:sz w:val="24"/>
          <w:szCs w:val="24"/>
        </w:rPr>
        <w:t xml:space="preserve"> </w:t>
      </w:r>
    </w:p>
    <w:p w14:paraId="3C35FADF" w14:textId="77777777" w:rsidR="002254FD" w:rsidRPr="00370D2A" w:rsidRDefault="002254FD">
      <w:pPr>
        <w:jc w:val="both"/>
        <w:rPr>
          <w:sz w:val="24"/>
          <w:szCs w:val="24"/>
        </w:rPr>
      </w:pPr>
    </w:p>
    <w:p w14:paraId="7DE61EDD" w14:textId="77777777" w:rsidR="002254FD" w:rsidRPr="00370D2A" w:rsidRDefault="002254FD">
      <w:pPr>
        <w:jc w:val="both"/>
        <w:rPr>
          <w:sz w:val="24"/>
          <w:szCs w:val="24"/>
        </w:rPr>
      </w:pPr>
    </w:p>
    <w:p w14:paraId="003B0D09" w14:textId="77777777" w:rsidR="002254FD" w:rsidRPr="00370D2A" w:rsidRDefault="00B053A5">
      <w:pPr>
        <w:jc w:val="both"/>
        <w:rPr>
          <w:sz w:val="24"/>
          <w:szCs w:val="24"/>
        </w:rPr>
      </w:pPr>
      <w:r w:rsidRPr="00370D2A">
        <w:rPr>
          <w:sz w:val="24"/>
          <w:szCs w:val="24"/>
        </w:rPr>
        <w:t>La liberté du titulaire de sous-traiter implique, en principe, que l’acheteur n’est pas fondé à limiter ce droit. Pour autant, l’Art. L. 2193-3 du code de la commande publique autorise désormais l’acheteur à restreindre le recours à la sous-traitance des marchés publics en exigeant que certaines tâches essentielles soient effectuées directement par le titulaire. Ainsi, sur le fondement de ces dispositions, l’acheteur peut légitimement invoquer le caractère essentiel de certaines prestations pour refuser au titulaire le recours à un sous-traitant.</w:t>
      </w:r>
    </w:p>
    <w:p w14:paraId="746FB269" w14:textId="77777777" w:rsidR="002254FD" w:rsidRPr="00370D2A" w:rsidRDefault="002254FD">
      <w:pPr>
        <w:jc w:val="both"/>
        <w:rPr>
          <w:sz w:val="24"/>
          <w:szCs w:val="24"/>
        </w:rPr>
      </w:pPr>
    </w:p>
    <w:p w14:paraId="7C1C636C" w14:textId="77777777" w:rsidR="002254FD" w:rsidRPr="00370D2A" w:rsidRDefault="002254FD">
      <w:pPr>
        <w:jc w:val="both"/>
        <w:rPr>
          <w:sz w:val="24"/>
          <w:szCs w:val="24"/>
        </w:rPr>
      </w:pPr>
    </w:p>
    <w:p w14:paraId="681F296F" w14:textId="77777777" w:rsidR="002254FD" w:rsidRPr="00370D2A" w:rsidRDefault="00B053A5">
      <w:pPr>
        <w:pStyle w:val="Titre2"/>
        <w:rPr>
          <w:i/>
          <w:sz w:val="24"/>
          <w:szCs w:val="24"/>
        </w:rPr>
      </w:pPr>
      <w:bookmarkStart w:id="47" w:name="_Toc177635473"/>
      <w:r w:rsidRPr="00370D2A">
        <w:rPr>
          <w:sz w:val="24"/>
          <w:szCs w:val="24"/>
        </w:rPr>
        <w:t>Vérification et admission</w:t>
      </w:r>
      <w:bookmarkEnd w:id="47"/>
    </w:p>
    <w:p w14:paraId="0E856344" w14:textId="77777777" w:rsidR="002254FD" w:rsidRPr="00370D2A" w:rsidRDefault="002254FD">
      <w:pPr>
        <w:jc w:val="both"/>
        <w:rPr>
          <w:i/>
          <w:sz w:val="24"/>
          <w:szCs w:val="24"/>
        </w:rPr>
      </w:pPr>
    </w:p>
    <w:p w14:paraId="2E3DD64F" w14:textId="77777777" w:rsidR="002254FD" w:rsidRPr="00370D2A" w:rsidRDefault="00B053A5">
      <w:pPr>
        <w:jc w:val="both"/>
        <w:rPr>
          <w:i/>
          <w:color w:val="4BACC6" w:themeColor="accent5"/>
          <w:sz w:val="24"/>
          <w:szCs w:val="24"/>
        </w:rPr>
      </w:pPr>
      <w:r w:rsidRPr="00370D2A">
        <w:rPr>
          <w:sz w:val="24"/>
          <w:szCs w:val="24"/>
        </w:rPr>
        <w:t>Les opérations de vérification seront </w:t>
      </w:r>
    </w:p>
    <w:p w14:paraId="15536DCB" w14:textId="77777777" w:rsidR="002254FD" w:rsidRPr="00370D2A" w:rsidRDefault="002254FD">
      <w:pPr>
        <w:jc w:val="both"/>
        <w:rPr>
          <w:sz w:val="24"/>
          <w:szCs w:val="24"/>
        </w:rPr>
      </w:pPr>
    </w:p>
    <w:p w14:paraId="3CA7B719"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ed/>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48" w:name="__Fieldmark__652_2448296051"/>
      <w:bookmarkEnd w:id="48"/>
      <w:r w:rsidRPr="00370D2A">
        <w:rPr>
          <w:sz w:val="24"/>
          <w:szCs w:val="24"/>
        </w:rPr>
        <w:fldChar w:fldCharType="end"/>
      </w:r>
      <w:bookmarkStart w:id="49" w:name="__Fieldmark__558_350780153"/>
      <w:bookmarkStart w:id="50" w:name="__Fieldmark__539_2370138643"/>
      <w:bookmarkEnd w:id="49"/>
      <w:bookmarkEnd w:id="50"/>
      <w:r w:rsidRPr="00370D2A">
        <w:rPr>
          <w:sz w:val="24"/>
          <w:szCs w:val="24"/>
        </w:rPr>
        <w:t xml:space="preserve"> Effectuées en </w:t>
      </w:r>
      <w:r w:rsidRPr="00370D2A">
        <w:rPr>
          <w:b/>
          <w:sz w:val="24"/>
          <w:szCs w:val="24"/>
          <w:u w:val="single"/>
        </w:rPr>
        <w:t>une seule étape</w:t>
      </w:r>
      <w:r w:rsidRPr="00370D2A">
        <w:rPr>
          <w:sz w:val="24"/>
          <w:szCs w:val="24"/>
        </w:rPr>
        <w:t>, et ont pour objet de permettre à l’acheteur de contrôler notamment que le titulaire :</w:t>
      </w:r>
    </w:p>
    <w:p w14:paraId="09281653" w14:textId="77777777" w:rsidR="002254FD" w:rsidRPr="00370D2A" w:rsidRDefault="002254FD">
      <w:pPr>
        <w:jc w:val="both"/>
        <w:rPr>
          <w:sz w:val="24"/>
          <w:szCs w:val="24"/>
        </w:rPr>
      </w:pPr>
    </w:p>
    <w:p w14:paraId="61ED1244" w14:textId="77777777" w:rsidR="002254FD" w:rsidRPr="00370D2A" w:rsidRDefault="00B053A5">
      <w:pPr>
        <w:jc w:val="both"/>
        <w:rPr>
          <w:sz w:val="24"/>
          <w:szCs w:val="24"/>
        </w:rPr>
      </w:pPr>
      <w:r w:rsidRPr="00370D2A">
        <w:rPr>
          <w:sz w:val="24"/>
          <w:szCs w:val="24"/>
        </w:rPr>
        <w:t>-  a mis en œuvre les moyens définis dans le marché, conformément aux prescriptions qui y sont fixées ;</w:t>
      </w:r>
    </w:p>
    <w:p w14:paraId="5EE2A9AC" w14:textId="77777777" w:rsidR="002254FD" w:rsidRPr="00370D2A" w:rsidRDefault="002254FD">
      <w:pPr>
        <w:jc w:val="both"/>
        <w:rPr>
          <w:sz w:val="24"/>
          <w:szCs w:val="24"/>
        </w:rPr>
      </w:pPr>
    </w:p>
    <w:p w14:paraId="389405B3" w14:textId="77777777" w:rsidR="002254FD" w:rsidRPr="00370D2A" w:rsidRDefault="00B053A5">
      <w:pPr>
        <w:jc w:val="both"/>
        <w:rPr>
          <w:sz w:val="24"/>
          <w:szCs w:val="24"/>
        </w:rPr>
      </w:pPr>
      <w:r w:rsidRPr="00370D2A">
        <w:rPr>
          <w:sz w:val="24"/>
          <w:szCs w:val="24"/>
        </w:rPr>
        <w:t>-  a réalisé les prestations définies dans le marché comme étant à sa charge, conformément aux dispositions contractuelles.</w:t>
      </w:r>
    </w:p>
    <w:p w14:paraId="21AB722E" w14:textId="77777777" w:rsidR="002254FD" w:rsidRPr="00370D2A" w:rsidRDefault="002254FD">
      <w:pPr>
        <w:jc w:val="both"/>
        <w:rPr>
          <w:sz w:val="24"/>
          <w:szCs w:val="24"/>
        </w:rPr>
      </w:pPr>
    </w:p>
    <w:p w14:paraId="4948137F" w14:textId="77777777" w:rsidR="002254FD" w:rsidRPr="00370D2A" w:rsidRDefault="00B053A5">
      <w:pPr>
        <w:jc w:val="both"/>
        <w:rPr>
          <w:sz w:val="24"/>
          <w:szCs w:val="24"/>
        </w:rPr>
      </w:pPr>
      <w:r w:rsidRPr="00370D2A">
        <w:rPr>
          <w:sz w:val="24"/>
          <w:szCs w:val="24"/>
        </w:rPr>
        <w:t>L’acheteur vérifie que les prestations sont conformes aux stipulations du marché tant quantitativement que qualitativement.</w:t>
      </w:r>
    </w:p>
    <w:p w14:paraId="6D20BF3C" w14:textId="77777777" w:rsidR="002254FD" w:rsidRPr="00370D2A" w:rsidRDefault="002254FD">
      <w:pPr>
        <w:jc w:val="both"/>
        <w:rPr>
          <w:sz w:val="24"/>
          <w:szCs w:val="24"/>
        </w:rPr>
      </w:pPr>
    </w:p>
    <w:p w14:paraId="1C55414F" w14:textId="20260D85" w:rsidR="002254FD" w:rsidRPr="00370D2A" w:rsidRDefault="00B053A5">
      <w:pPr>
        <w:jc w:val="both"/>
        <w:rPr>
          <w:i/>
          <w:color w:val="4BACC6" w:themeColor="accent5"/>
          <w:sz w:val="24"/>
          <w:szCs w:val="24"/>
        </w:rPr>
      </w:pPr>
      <w:r w:rsidRPr="00370D2A">
        <w:rPr>
          <w:sz w:val="24"/>
          <w:szCs w:val="24"/>
        </w:rPr>
        <w:t>En dérogation à l’article 28 du CCAG. FCS, le délai dont dispose l’établissement pour notifier sa décision est de 7</w:t>
      </w:r>
      <w:r w:rsidRPr="00370D2A">
        <w:rPr>
          <w:color w:val="C9211E"/>
          <w:sz w:val="24"/>
          <w:szCs w:val="24"/>
        </w:rPr>
        <w:t xml:space="preserve"> </w:t>
      </w:r>
      <w:r w:rsidRPr="00370D2A">
        <w:rPr>
          <w:sz w:val="24"/>
          <w:szCs w:val="24"/>
        </w:rPr>
        <w:t xml:space="preserve">jours calendaires maximum à compter de </w:t>
      </w:r>
      <w:r w:rsidR="009705CF" w:rsidRPr="00370D2A">
        <w:rPr>
          <w:sz w:val="24"/>
          <w:szCs w:val="24"/>
        </w:rPr>
        <w:t>soit</w:t>
      </w:r>
      <w:r w:rsidRPr="00370D2A">
        <w:rPr>
          <w:sz w:val="24"/>
          <w:szCs w:val="24"/>
        </w:rPr>
        <w:t xml:space="preserve">: </w:t>
      </w:r>
    </w:p>
    <w:p w14:paraId="0DB72561" w14:textId="77777777" w:rsidR="002254FD" w:rsidRPr="00370D2A" w:rsidRDefault="002254FD">
      <w:pPr>
        <w:jc w:val="both"/>
        <w:rPr>
          <w:sz w:val="24"/>
          <w:szCs w:val="24"/>
        </w:rPr>
      </w:pPr>
    </w:p>
    <w:p w14:paraId="4621BE20" w14:textId="611FFEF9" w:rsidR="002254FD" w:rsidRPr="00370D2A" w:rsidRDefault="00B053A5">
      <w:pPr>
        <w:jc w:val="both"/>
        <w:rPr>
          <w:sz w:val="24"/>
          <w:szCs w:val="24"/>
        </w:rPr>
      </w:pPr>
      <w:r w:rsidRPr="00370D2A">
        <w:rPr>
          <w:sz w:val="24"/>
          <w:szCs w:val="24"/>
        </w:rPr>
        <w:t xml:space="preserve">      </w:t>
      </w:r>
      <w:bookmarkStart w:id="51" w:name="__Fieldmark__575_350780153"/>
      <w:bookmarkStart w:id="52" w:name="__Fieldmark__560_2370138643"/>
      <w:bookmarkEnd w:id="51"/>
      <w:bookmarkEnd w:id="52"/>
      <w:r w:rsidR="009705CF" w:rsidRPr="00370D2A">
        <w:rPr>
          <w:sz w:val="24"/>
          <w:szCs w:val="24"/>
        </w:rPr>
        <w:fldChar w:fldCharType="begin">
          <w:ffData>
            <w:name w:val=""/>
            <w:enabled/>
            <w:calcOnExit w:val="0"/>
            <w:checkBox>
              <w:sizeAuto/>
              <w:default w:val="1"/>
            </w:checkBox>
          </w:ffData>
        </w:fldChar>
      </w:r>
      <w:r w:rsidR="009705CF"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r w:rsidR="009705CF" w:rsidRPr="00370D2A">
        <w:rPr>
          <w:sz w:val="24"/>
          <w:szCs w:val="24"/>
        </w:rPr>
        <w:fldChar w:fldCharType="end"/>
      </w:r>
      <w:r w:rsidRPr="00370D2A">
        <w:rPr>
          <w:sz w:val="24"/>
          <w:szCs w:val="24"/>
        </w:rPr>
        <w:t xml:space="preserve">  la mise en service de l’équipement par le titulaire</w:t>
      </w:r>
    </w:p>
    <w:p w14:paraId="17879AD5" w14:textId="77777777" w:rsidR="002254FD" w:rsidRPr="00370D2A" w:rsidRDefault="00B053A5">
      <w:pPr>
        <w:jc w:val="both"/>
        <w:rPr>
          <w:sz w:val="24"/>
          <w:szCs w:val="24"/>
        </w:rPr>
      </w:pPr>
      <w:r w:rsidRPr="00370D2A">
        <w:rPr>
          <w:sz w:val="24"/>
          <w:szCs w:val="24"/>
        </w:rPr>
        <w:t xml:space="preserve">      </w:t>
      </w:r>
      <w:r w:rsidRPr="00370D2A">
        <w:rPr>
          <w:sz w:val="24"/>
          <w:szCs w:val="24"/>
        </w:rPr>
        <w:fldChar w:fldCharType="begin">
          <w:ffData>
            <w:name w:val=""/>
            <w:enabled/>
            <w:calcOnExit w:val="0"/>
            <w:checkBox>
              <w:sizeAuto/>
              <w:default w:val="0"/>
              <w:checked/>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53" w:name="__Fieldmark__683_2448296051"/>
      <w:bookmarkEnd w:id="53"/>
      <w:r w:rsidRPr="00370D2A">
        <w:rPr>
          <w:sz w:val="24"/>
          <w:szCs w:val="24"/>
        </w:rPr>
        <w:fldChar w:fldCharType="end"/>
      </w:r>
      <w:bookmarkStart w:id="54" w:name="__Fieldmark__581_350780153"/>
      <w:bookmarkStart w:id="55" w:name="__Fieldmark__568_2370138643"/>
      <w:bookmarkEnd w:id="54"/>
      <w:bookmarkEnd w:id="55"/>
      <w:r w:rsidRPr="00370D2A">
        <w:rPr>
          <w:sz w:val="24"/>
          <w:szCs w:val="24"/>
        </w:rPr>
        <w:t xml:space="preserve">  la date de l’exécution de la prestation</w:t>
      </w:r>
    </w:p>
    <w:p w14:paraId="484BA29D" w14:textId="77777777" w:rsidR="002254FD" w:rsidRPr="00370D2A" w:rsidRDefault="00B053A5">
      <w:pPr>
        <w:jc w:val="both"/>
        <w:rPr>
          <w:sz w:val="24"/>
          <w:szCs w:val="24"/>
        </w:rPr>
      </w:pPr>
      <w:r w:rsidRPr="00370D2A">
        <w:rPr>
          <w:sz w:val="24"/>
          <w:szCs w:val="24"/>
        </w:rPr>
        <w:t xml:space="preserve">      </w:t>
      </w: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56" w:name="__Fieldmark__696_2448296051"/>
      <w:bookmarkEnd w:id="56"/>
      <w:r w:rsidRPr="00370D2A">
        <w:rPr>
          <w:sz w:val="24"/>
          <w:szCs w:val="24"/>
        </w:rPr>
        <w:fldChar w:fldCharType="end"/>
      </w:r>
      <w:bookmarkStart w:id="57" w:name="__Fieldmark__587_350780153"/>
      <w:bookmarkStart w:id="58" w:name="__Fieldmark__576_2370138643"/>
      <w:bookmarkEnd w:id="57"/>
      <w:bookmarkEnd w:id="58"/>
      <w:r w:rsidRPr="00370D2A">
        <w:rPr>
          <w:sz w:val="24"/>
          <w:szCs w:val="24"/>
        </w:rPr>
        <w:t xml:space="preserve">  la date de fin de la formation du ou des utilisateurs de l’équipement.</w:t>
      </w:r>
    </w:p>
    <w:p w14:paraId="18AA3495" w14:textId="77777777" w:rsidR="002254FD" w:rsidRPr="00370D2A" w:rsidRDefault="002254FD">
      <w:pPr>
        <w:jc w:val="both"/>
        <w:rPr>
          <w:sz w:val="24"/>
          <w:szCs w:val="24"/>
        </w:rPr>
      </w:pPr>
    </w:p>
    <w:p w14:paraId="54AFFFE9" w14:textId="77777777" w:rsidR="002254FD" w:rsidRPr="00370D2A" w:rsidRDefault="002254FD">
      <w:pPr>
        <w:jc w:val="both"/>
        <w:rPr>
          <w:sz w:val="24"/>
          <w:szCs w:val="24"/>
        </w:rPr>
      </w:pPr>
    </w:p>
    <w:p w14:paraId="7EF967EE" w14:textId="77777777" w:rsidR="002254FD" w:rsidRPr="00370D2A" w:rsidRDefault="002254FD">
      <w:pPr>
        <w:jc w:val="both"/>
        <w:rPr>
          <w:sz w:val="24"/>
          <w:szCs w:val="24"/>
        </w:rPr>
      </w:pPr>
    </w:p>
    <w:p w14:paraId="411510F1" w14:textId="77777777" w:rsidR="002254FD" w:rsidRPr="00370D2A" w:rsidRDefault="00B053A5">
      <w:pPr>
        <w:pStyle w:val="Titre2"/>
        <w:rPr>
          <w:sz w:val="24"/>
          <w:szCs w:val="24"/>
        </w:rPr>
      </w:pPr>
      <w:bookmarkStart w:id="59" w:name="_Toc177635474"/>
      <w:r w:rsidRPr="00370D2A">
        <w:rPr>
          <w:sz w:val="24"/>
          <w:szCs w:val="24"/>
        </w:rPr>
        <w:t>Conditions de facturation et modalités de règlement</w:t>
      </w:r>
      <w:bookmarkEnd w:id="59"/>
      <w:r w:rsidRPr="00370D2A">
        <w:rPr>
          <w:sz w:val="24"/>
          <w:szCs w:val="24"/>
        </w:rPr>
        <w:t> </w:t>
      </w:r>
    </w:p>
    <w:p w14:paraId="6037D493" w14:textId="77777777" w:rsidR="002254FD" w:rsidRPr="00370D2A" w:rsidRDefault="002254FD">
      <w:pPr>
        <w:jc w:val="both"/>
        <w:rPr>
          <w:b/>
          <w:bCs/>
          <w:sz w:val="24"/>
          <w:szCs w:val="24"/>
        </w:rPr>
      </w:pPr>
    </w:p>
    <w:p w14:paraId="58E3023D" w14:textId="77777777" w:rsidR="002254FD" w:rsidRPr="00370D2A" w:rsidRDefault="00B053A5">
      <w:pPr>
        <w:pStyle w:val="Titre5"/>
        <w:numPr>
          <w:ilvl w:val="1"/>
          <w:numId w:val="4"/>
        </w:numPr>
        <w:jc w:val="both"/>
        <w:rPr>
          <w:sz w:val="24"/>
          <w:szCs w:val="24"/>
        </w:rPr>
      </w:pPr>
      <w:r w:rsidRPr="00370D2A">
        <w:rPr>
          <w:sz w:val="24"/>
          <w:szCs w:val="24"/>
        </w:rPr>
        <w:t xml:space="preserve"> Facturation </w:t>
      </w:r>
    </w:p>
    <w:p w14:paraId="17D9BB26" w14:textId="77777777" w:rsidR="002254FD" w:rsidRPr="00370D2A" w:rsidRDefault="00B053A5">
      <w:pPr>
        <w:jc w:val="both"/>
        <w:rPr>
          <w:sz w:val="24"/>
          <w:szCs w:val="24"/>
        </w:rPr>
      </w:pPr>
      <w:r w:rsidRPr="00370D2A">
        <w:rPr>
          <w:sz w:val="24"/>
          <w:szCs w:val="24"/>
        </w:rPr>
        <w:t>Conformément aux dispositions présentes dans les articles 11.3 et 11.7 du CCAG FCS, le titulaire transmet sa demande de paiement (règlement partiel définitif ou solde) après livraison et décision d’admission des prestations par l’acheteur.</w:t>
      </w:r>
    </w:p>
    <w:p w14:paraId="16ED643E" w14:textId="77777777" w:rsidR="002254FD" w:rsidRPr="00370D2A" w:rsidRDefault="00B053A5">
      <w:pPr>
        <w:jc w:val="both"/>
        <w:rPr>
          <w:sz w:val="24"/>
          <w:szCs w:val="24"/>
        </w:rPr>
      </w:pPr>
      <w:r w:rsidRPr="00370D2A">
        <w:rPr>
          <w:sz w:val="24"/>
          <w:szCs w:val="24"/>
        </w:rPr>
        <w:t>Les prestations de maintenance peuvent être réglées avant service fait.</w:t>
      </w:r>
    </w:p>
    <w:p w14:paraId="2C2B6449" w14:textId="77777777" w:rsidR="002254FD" w:rsidRPr="00370D2A" w:rsidRDefault="00B053A5">
      <w:pPr>
        <w:spacing w:after="120"/>
        <w:jc w:val="both"/>
        <w:rPr>
          <w:sz w:val="24"/>
          <w:szCs w:val="24"/>
        </w:rPr>
      </w:pPr>
      <w:r w:rsidRPr="00370D2A">
        <w:rPr>
          <w:sz w:val="24"/>
          <w:szCs w:val="24"/>
        </w:rPr>
        <w:t>Les paiements sont effectués selon les règles de la comptabilité publique, sur présentation de factures, ainsi que de tous les éléments justificatifs en un original, sur lesquelles doivent figurer notamment, les indications suivantes :</w:t>
      </w:r>
    </w:p>
    <w:p w14:paraId="17B2FC1E"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L’intitulé et le numéro du marché ainsi que le numéro du bon de commande ;</w:t>
      </w:r>
    </w:p>
    <w:p w14:paraId="487EDC32"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La date de délivrance et le numéro de la facture ;</w:t>
      </w:r>
    </w:p>
    <w:p w14:paraId="45D24713"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Le nom et l’adresse du créancier ;</w:t>
      </w:r>
    </w:p>
    <w:p w14:paraId="2EFD86BC"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Sa domiciliation bancaire ;</w:t>
      </w:r>
    </w:p>
    <w:p w14:paraId="4F26A42D"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Le numéro d'identification SIREN ou SIRET ;</w:t>
      </w:r>
    </w:p>
    <w:p w14:paraId="18752FF0"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La mention exacte de la prestation concernée ;</w:t>
      </w:r>
    </w:p>
    <w:p w14:paraId="62BCB8A4"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La période d’exécution des prestations ;</w:t>
      </w:r>
    </w:p>
    <w:p w14:paraId="7D045D17"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Le montant de la prestation exécutée, en HT et en TTC ;</w:t>
      </w:r>
    </w:p>
    <w:p w14:paraId="2B7442AD"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Le taux et le montant de la TVA en vigueur.</w:t>
      </w:r>
    </w:p>
    <w:p w14:paraId="262EC27D" w14:textId="77777777" w:rsidR="002254FD" w:rsidRPr="00370D2A" w:rsidRDefault="00B053A5">
      <w:pPr>
        <w:pStyle w:val="Liste2-Retrait"/>
        <w:numPr>
          <w:ilvl w:val="0"/>
          <w:numId w:val="3"/>
        </w:numPr>
        <w:tabs>
          <w:tab w:val="clear" w:pos="2552"/>
          <w:tab w:val="clear" w:pos="2835"/>
          <w:tab w:val="left" w:pos="993"/>
        </w:tabs>
        <w:spacing w:before="0" w:after="0"/>
        <w:ind w:left="993" w:hanging="511"/>
        <w:rPr>
          <w:color w:val="auto"/>
          <w:sz w:val="24"/>
          <w:szCs w:val="24"/>
        </w:rPr>
      </w:pPr>
      <w:r w:rsidRPr="00370D2A">
        <w:rPr>
          <w:color w:val="auto"/>
          <w:sz w:val="24"/>
          <w:szCs w:val="24"/>
        </w:rPr>
        <w:t>En cas de groupement conjoint, pour chaque opérateur économique, le montant des prestations effectuées par l’opérateur économique ;</w:t>
      </w:r>
    </w:p>
    <w:p w14:paraId="6AE7EE81"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L’application de l’actualisation ou de la révision de prix ;</w:t>
      </w:r>
    </w:p>
    <w:p w14:paraId="5EB5B470" w14:textId="77777777" w:rsidR="002254FD" w:rsidRPr="00370D2A" w:rsidRDefault="00B053A5">
      <w:pPr>
        <w:pStyle w:val="Liste2-Retrait"/>
        <w:numPr>
          <w:ilvl w:val="0"/>
          <w:numId w:val="3"/>
        </w:numPr>
        <w:tabs>
          <w:tab w:val="clear" w:pos="2552"/>
          <w:tab w:val="clear" w:pos="2835"/>
          <w:tab w:val="left" w:pos="993"/>
        </w:tabs>
        <w:spacing w:before="0" w:after="0"/>
        <w:ind w:left="0" w:firstLine="482"/>
        <w:rPr>
          <w:color w:val="auto"/>
          <w:sz w:val="24"/>
          <w:szCs w:val="24"/>
        </w:rPr>
      </w:pPr>
      <w:r w:rsidRPr="00370D2A">
        <w:rPr>
          <w:color w:val="auto"/>
          <w:sz w:val="24"/>
          <w:szCs w:val="24"/>
        </w:rPr>
        <w:t xml:space="preserve">Les pénalités éventuelles. </w:t>
      </w:r>
    </w:p>
    <w:p w14:paraId="7BD803FA" w14:textId="77777777" w:rsidR="002254FD" w:rsidRPr="00370D2A" w:rsidRDefault="002254FD">
      <w:pPr>
        <w:pStyle w:val="Liste2-Retrait"/>
        <w:numPr>
          <w:ilvl w:val="0"/>
          <w:numId w:val="0"/>
        </w:numPr>
        <w:tabs>
          <w:tab w:val="clear" w:pos="2552"/>
          <w:tab w:val="clear" w:pos="2835"/>
          <w:tab w:val="left" w:pos="993"/>
        </w:tabs>
        <w:spacing w:before="0" w:after="0"/>
        <w:ind w:left="482"/>
        <w:rPr>
          <w:color w:val="auto"/>
          <w:sz w:val="24"/>
          <w:szCs w:val="24"/>
        </w:rPr>
      </w:pPr>
    </w:p>
    <w:p w14:paraId="291D7F1D" w14:textId="77777777" w:rsidR="002254FD" w:rsidRPr="00370D2A" w:rsidRDefault="00B053A5">
      <w:pPr>
        <w:jc w:val="both"/>
        <w:rPr>
          <w:sz w:val="24"/>
          <w:szCs w:val="24"/>
        </w:rPr>
      </w:pPr>
      <w:r w:rsidRPr="00370D2A">
        <w:rPr>
          <w:sz w:val="24"/>
          <w:szCs w:val="24"/>
        </w:rPr>
        <w:t>L’acheteur se réserve le droit de compléter ou de rectifier les demandes de paiement qui comporteraient des erreurs ou seraient incomplètes. Dans ce cas, il adresse au titulaire une facture rectificative.</w:t>
      </w:r>
    </w:p>
    <w:p w14:paraId="6BA24796" w14:textId="77777777" w:rsidR="002254FD" w:rsidRPr="00370D2A" w:rsidRDefault="002254FD">
      <w:pPr>
        <w:jc w:val="both"/>
        <w:rPr>
          <w:sz w:val="24"/>
          <w:szCs w:val="24"/>
        </w:rPr>
      </w:pPr>
    </w:p>
    <w:p w14:paraId="4BA12D58" w14:textId="77777777" w:rsidR="002254FD" w:rsidRPr="00370D2A" w:rsidRDefault="00B053A5">
      <w:pPr>
        <w:jc w:val="both"/>
        <w:rPr>
          <w:sz w:val="24"/>
          <w:szCs w:val="24"/>
        </w:rPr>
      </w:pPr>
      <w:r w:rsidRPr="00370D2A">
        <w:rPr>
          <w:sz w:val="24"/>
          <w:szCs w:val="24"/>
        </w:rPr>
        <w:t>Lorsqu'il y a eu paiement de règlements partiels définitifs, le titulaire transmet un décompte pour solde qui comporte deux parties :</w:t>
      </w:r>
    </w:p>
    <w:p w14:paraId="01555985" w14:textId="77777777" w:rsidR="002254FD" w:rsidRPr="00370D2A" w:rsidRDefault="00B053A5">
      <w:pPr>
        <w:jc w:val="both"/>
        <w:rPr>
          <w:sz w:val="24"/>
          <w:szCs w:val="24"/>
        </w:rPr>
      </w:pPr>
      <w:r w:rsidRPr="00370D2A">
        <w:rPr>
          <w:sz w:val="24"/>
          <w:szCs w:val="24"/>
        </w:rPr>
        <w:t>- un récapitulatif des règlements partiels définitifs perçus pour l'ensemble des prestations du marché objet du projet de décompte, sauf le dernier règlement partiel définitif.</w:t>
      </w:r>
    </w:p>
    <w:p w14:paraId="425800E8" w14:textId="77777777" w:rsidR="002254FD" w:rsidRPr="00370D2A" w:rsidRDefault="00B053A5">
      <w:pPr>
        <w:jc w:val="both"/>
        <w:rPr>
          <w:sz w:val="24"/>
          <w:szCs w:val="24"/>
        </w:rPr>
      </w:pPr>
      <w:r w:rsidRPr="00370D2A">
        <w:rPr>
          <w:sz w:val="24"/>
          <w:szCs w:val="24"/>
        </w:rPr>
        <w:t xml:space="preserve">- une demande de paiement correspondant aux sommes dues au titre du dernier règlement partiel définitif. </w:t>
      </w:r>
    </w:p>
    <w:p w14:paraId="4527A9F6" w14:textId="77777777" w:rsidR="002254FD" w:rsidRPr="00370D2A" w:rsidRDefault="002254FD">
      <w:pPr>
        <w:jc w:val="both"/>
        <w:rPr>
          <w:sz w:val="24"/>
          <w:szCs w:val="24"/>
        </w:rPr>
      </w:pPr>
    </w:p>
    <w:p w14:paraId="1DB013F7" w14:textId="77777777" w:rsidR="002254FD" w:rsidRPr="00370D2A" w:rsidRDefault="00B053A5">
      <w:pPr>
        <w:pStyle w:val="Titre5"/>
        <w:numPr>
          <w:ilvl w:val="1"/>
          <w:numId w:val="4"/>
        </w:numPr>
        <w:jc w:val="both"/>
        <w:rPr>
          <w:b w:val="0"/>
          <w:sz w:val="24"/>
          <w:szCs w:val="24"/>
        </w:rPr>
      </w:pPr>
      <w:r w:rsidRPr="00370D2A">
        <w:rPr>
          <w:sz w:val="24"/>
          <w:szCs w:val="24"/>
        </w:rPr>
        <w:t xml:space="preserve"> Facturation dématérialisée</w:t>
      </w:r>
    </w:p>
    <w:p w14:paraId="06FABD28" w14:textId="77777777" w:rsidR="002254FD" w:rsidRPr="00370D2A" w:rsidRDefault="002254FD">
      <w:pPr>
        <w:jc w:val="both"/>
        <w:rPr>
          <w:sz w:val="24"/>
          <w:szCs w:val="24"/>
        </w:rPr>
      </w:pPr>
    </w:p>
    <w:p w14:paraId="5C375383" w14:textId="690F40DB" w:rsidR="002254FD" w:rsidRPr="00370D2A" w:rsidRDefault="00B053A5">
      <w:pPr>
        <w:jc w:val="both"/>
        <w:rPr>
          <w:sz w:val="24"/>
          <w:szCs w:val="24"/>
        </w:rPr>
      </w:pPr>
      <w:r w:rsidRPr="00370D2A">
        <w:rPr>
          <w:sz w:val="24"/>
          <w:szCs w:val="24"/>
        </w:rPr>
        <w:t>Le titulaire adresse ses factures par voie électronique, conformément à l’ordonnance du 26 juin 2014 rendant obligatoire la facturation électronique pour les émetteurs de factures à destination de l’</w:t>
      </w:r>
      <w:r w:rsidR="00581F19" w:rsidRPr="00370D2A">
        <w:rPr>
          <w:sz w:val="24"/>
          <w:szCs w:val="24"/>
        </w:rPr>
        <w:t>État</w:t>
      </w:r>
      <w:r w:rsidRPr="00370D2A">
        <w:rPr>
          <w:sz w:val="24"/>
          <w:szCs w:val="24"/>
        </w:rPr>
        <w:t xml:space="preserve">, des collectivités territoriales et de leurs établissements publics respectifs. </w:t>
      </w:r>
    </w:p>
    <w:p w14:paraId="518BBA55" w14:textId="77777777" w:rsidR="002254FD" w:rsidRPr="00370D2A" w:rsidRDefault="002254FD">
      <w:pPr>
        <w:jc w:val="both"/>
        <w:rPr>
          <w:sz w:val="24"/>
          <w:szCs w:val="24"/>
        </w:rPr>
      </w:pPr>
    </w:p>
    <w:p w14:paraId="78781E60" w14:textId="77777777" w:rsidR="002254FD" w:rsidRPr="00370D2A" w:rsidRDefault="00B053A5">
      <w:pPr>
        <w:jc w:val="both"/>
        <w:rPr>
          <w:sz w:val="24"/>
          <w:szCs w:val="24"/>
        </w:rPr>
      </w:pPr>
      <w:r w:rsidRPr="00370D2A">
        <w:rPr>
          <w:sz w:val="24"/>
          <w:szCs w:val="24"/>
        </w:rPr>
        <w:t xml:space="preserve">A cette fin, une solution gratuite et sécurisée, CHORUS PRO, est mise à disposition pour la transmission des factures sous forme dématérialisée. Un document « Information chorus fournisseurs » est joint au Dossier de consultation des entreprises (DCE) aux fins d’information sur la procédure.  </w:t>
      </w:r>
    </w:p>
    <w:p w14:paraId="33323E5D" w14:textId="77777777" w:rsidR="002254FD" w:rsidRPr="00370D2A" w:rsidRDefault="00B053A5">
      <w:pPr>
        <w:jc w:val="both"/>
        <w:rPr>
          <w:sz w:val="24"/>
          <w:szCs w:val="24"/>
        </w:rPr>
      </w:pPr>
      <w:r w:rsidRPr="00370D2A">
        <w:rPr>
          <w:sz w:val="24"/>
          <w:szCs w:val="24"/>
        </w:rPr>
        <w:t>Le code service à utiliser est :</w:t>
      </w:r>
    </w:p>
    <w:p w14:paraId="298F486F" w14:textId="77777777" w:rsidR="002254FD" w:rsidRPr="00370D2A" w:rsidRDefault="00B053A5">
      <w:pPr>
        <w:jc w:val="both"/>
        <w:rPr>
          <w:b/>
          <w:bCs/>
          <w:sz w:val="24"/>
          <w:szCs w:val="24"/>
        </w:rPr>
      </w:pPr>
      <w:r w:rsidRPr="00370D2A">
        <w:rPr>
          <w:b/>
          <w:bCs/>
          <w:sz w:val="24"/>
          <w:szCs w:val="24"/>
        </w:rPr>
        <w:t>Factures_bdc</w:t>
      </w:r>
    </w:p>
    <w:p w14:paraId="78DA8B35" w14:textId="77777777" w:rsidR="002254FD" w:rsidRPr="00370D2A" w:rsidRDefault="002254FD">
      <w:pPr>
        <w:jc w:val="both"/>
        <w:rPr>
          <w:sz w:val="24"/>
          <w:szCs w:val="24"/>
        </w:rPr>
      </w:pPr>
    </w:p>
    <w:p w14:paraId="731B7BFE" w14:textId="77777777" w:rsidR="002254FD" w:rsidRPr="00370D2A" w:rsidRDefault="00B053A5">
      <w:pPr>
        <w:jc w:val="both"/>
        <w:rPr>
          <w:sz w:val="24"/>
          <w:szCs w:val="24"/>
        </w:rPr>
      </w:pPr>
      <w:r w:rsidRPr="00370D2A">
        <w:rPr>
          <w:sz w:val="24"/>
          <w:szCs w:val="24"/>
        </w:rPr>
        <w:t>Afin de pouvoir déposer ses factures sur le portail, le titulaire devra obligatoirement disposer d’un numéro de bon de commande à 10 chiffres commençant par 45.</w:t>
      </w:r>
    </w:p>
    <w:p w14:paraId="0070B657" w14:textId="77777777" w:rsidR="002254FD" w:rsidRPr="00370D2A" w:rsidRDefault="002254FD">
      <w:pPr>
        <w:jc w:val="both"/>
        <w:rPr>
          <w:sz w:val="24"/>
          <w:szCs w:val="24"/>
        </w:rPr>
      </w:pPr>
    </w:p>
    <w:p w14:paraId="7F0FCCD7" w14:textId="77777777" w:rsidR="002254FD" w:rsidRPr="00370D2A" w:rsidRDefault="00B053A5">
      <w:pPr>
        <w:pBdr>
          <w:top w:val="single" w:sz="4" w:space="1" w:color="000000"/>
          <w:left w:val="single" w:sz="4" w:space="4" w:color="000000"/>
          <w:bottom w:val="single" w:sz="4" w:space="1" w:color="000000"/>
          <w:right w:val="single" w:sz="4" w:space="4" w:color="000000"/>
        </w:pBdr>
        <w:jc w:val="both"/>
        <w:rPr>
          <w:b/>
          <w:sz w:val="24"/>
          <w:szCs w:val="24"/>
        </w:rPr>
      </w:pPr>
      <w:r w:rsidRPr="00370D2A">
        <w:rPr>
          <w:b/>
          <w:sz w:val="24"/>
          <w:szCs w:val="24"/>
        </w:rPr>
        <w:t xml:space="preserve">Lorsqu'une facture est transmise en dehors de ce portail, la personne publique peut la rejeter après avoir rappelé cette obligation à l'émetteur et l'avoir invité à s'y conformer. </w:t>
      </w:r>
    </w:p>
    <w:p w14:paraId="1C325EE0" w14:textId="77777777" w:rsidR="002254FD" w:rsidRPr="00370D2A" w:rsidRDefault="002254FD">
      <w:pPr>
        <w:jc w:val="both"/>
        <w:rPr>
          <w:sz w:val="24"/>
          <w:szCs w:val="24"/>
        </w:rPr>
      </w:pPr>
    </w:p>
    <w:p w14:paraId="536E85AD" w14:textId="6B41B8BF" w:rsidR="002254FD" w:rsidRPr="00370D2A" w:rsidRDefault="009705CF">
      <w:pPr>
        <w:jc w:val="both"/>
        <w:rPr>
          <w:sz w:val="24"/>
          <w:szCs w:val="24"/>
        </w:rPr>
      </w:pPr>
      <w:r w:rsidRPr="00370D2A">
        <w:rPr>
          <w:sz w:val="24"/>
          <w:szCs w:val="24"/>
        </w:rPr>
        <w:t>L</w:t>
      </w:r>
      <w:r w:rsidR="00B053A5" w:rsidRPr="00370D2A">
        <w:rPr>
          <w:sz w:val="24"/>
          <w:szCs w:val="24"/>
        </w:rPr>
        <w:t>’Université se libère des sommes dues en exécution du présent marché en faisant porter le montant dû au crédit du compte bancaire ouvert au nom du titulaire.</w:t>
      </w:r>
    </w:p>
    <w:p w14:paraId="520B1091" w14:textId="77777777" w:rsidR="002254FD" w:rsidRPr="00370D2A" w:rsidRDefault="00B053A5">
      <w:pPr>
        <w:jc w:val="both"/>
        <w:rPr>
          <w:sz w:val="24"/>
          <w:szCs w:val="24"/>
        </w:rPr>
      </w:pPr>
      <w:r w:rsidRPr="00370D2A">
        <w:rPr>
          <w:sz w:val="24"/>
          <w:szCs w:val="24"/>
        </w:rPr>
        <w:t>Seules les prestations effectivement réalisées donnent droit à paiement pour le titulaire.</w:t>
      </w:r>
    </w:p>
    <w:p w14:paraId="0D8778E6" w14:textId="77777777" w:rsidR="002254FD" w:rsidRPr="00370D2A" w:rsidRDefault="002254FD">
      <w:pPr>
        <w:jc w:val="both"/>
        <w:rPr>
          <w:sz w:val="24"/>
          <w:szCs w:val="24"/>
        </w:rPr>
      </w:pPr>
    </w:p>
    <w:p w14:paraId="2135CA73" w14:textId="77777777" w:rsidR="002254FD" w:rsidRPr="00370D2A" w:rsidRDefault="00B053A5">
      <w:pPr>
        <w:jc w:val="both"/>
        <w:rPr>
          <w:sz w:val="24"/>
          <w:szCs w:val="24"/>
        </w:rPr>
      </w:pPr>
      <w:r w:rsidRPr="00370D2A">
        <w:rPr>
          <w:sz w:val="24"/>
          <w:szCs w:val="24"/>
        </w:rPr>
        <w:t>L’absence d’une des mentions obligatoires permettant l’identification certaine de la prestation entraîne le renvoi de la facture en recommandé avec accusé de réception et suspension du délai de paiement.</w:t>
      </w:r>
    </w:p>
    <w:p w14:paraId="27A46EC7" w14:textId="77777777" w:rsidR="002254FD" w:rsidRPr="00370D2A" w:rsidRDefault="002254FD">
      <w:pPr>
        <w:jc w:val="both"/>
        <w:rPr>
          <w:sz w:val="24"/>
          <w:szCs w:val="24"/>
        </w:rPr>
      </w:pPr>
    </w:p>
    <w:p w14:paraId="6A3A8954" w14:textId="77777777" w:rsidR="002254FD" w:rsidRPr="00370D2A" w:rsidRDefault="00B053A5">
      <w:pPr>
        <w:jc w:val="both"/>
        <w:rPr>
          <w:sz w:val="24"/>
          <w:szCs w:val="24"/>
        </w:rPr>
      </w:pPr>
      <w:r w:rsidRPr="00370D2A">
        <w:rPr>
          <w:sz w:val="24"/>
          <w:szCs w:val="24"/>
        </w:rPr>
        <w:t>En application de l’article R-2192-27 du code de la commande publique, le délai global de paiement peut être suspendu jusqu’à remise par le titulaire de la totalité des justifications qui lui ont été réclamées.</w:t>
      </w:r>
    </w:p>
    <w:p w14:paraId="62B34ED4" w14:textId="77777777" w:rsidR="002254FD" w:rsidRPr="00370D2A" w:rsidRDefault="002254FD">
      <w:pPr>
        <w:jc w:val="both"/>
        <w:rPr>
          <w:sz w:val="24"/>
          <w:szCs w:val="24"/>
        </w:rPr>
      </w:pPr>
    </w:p>
    <w:p w14:paraId="13E409C3" w14:textId="77777777" w:rsidR="002254FD" w:rsidRPr="00370D2A" w:rsidRDefault="00B053A5">
      <w:pPr>
        <w:jc w:val="both"/>
        <w:rPr>
          <w:sz w:val="24"/>
          <w:szCs w:val="24"/>
        </w:rPr>
      </w:pPr>
      <w:bookmarkStart w:id="60" w:name="_Toc45352733"/>
      <w:bookmarkStart w:id="61" w:name="_Toc43617116"/>
      <w:bookmarkStart w:id="62" w:name="_Toc34039361"/>
      <w:bookmarkStart w:id="63" w:name="_Toc12166319"/>
      <w:bookmarkStart w:id="64" w:name="_Toc12097223"/>
      <w:bookmarkStart w:id="65" w:name="_Toc11555249"/>
      <w:bookmarkStart w:id="66" w:name="_Toc11492806"/>
      <w:bookmarkStart w:id="67" w:name="_Toc10522074"/>
      <w:bookmarkStart w:id="68" w:name="_Toc10457339"/>
      <w:bookmarkStart w:id="69" w:name="_Toc9391455"/>
      <w:bookmarkStart w:id="70" w:name="_Toc1989028"/>
      <w:bookmarkStart w:id="71" w:name="_Toc1810092"/>
      <w:bookmarkStart w:id="72" w:name="_Toc1372145"/>
      <w:bookmarkStart w:id="73" w:name="_Toc1372043"/>
      <w:bookmarkStart w:id="74" w:name="_Toc1371575"/>
      <w:bookmarkStart w:id="75" w:name="_Toc1371533"/>
      <w:bookmarkStart w:id="76" w:name="_Toc536266834"/>
      <w:r w:rsidRPr="00370D2A">
        <w:rPr>
          <w:sz w:val="24"/>
          <w:szCs w:val="24"/>
        </w:rPr>
        <w:t xml:space="preserve">L’acheteur pourra rectifier le montant des factures en intégrant notamment les pénalités </w:t>
      </w:r>
      <w:r w:rsidRPr="00370D2A">
        <w:rPr>
          <w:sz w:val="24"/>
          <w:szCs w:val="24"/>
        </w:rPr>
        <w:lastRenderedPageBreak/>
        <w:t>prévues à l'article 10 du présent document.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E574326" w14:textId="77777777" w:rsidR="002254FD" w:rsidRPr="00370D2A" w:rsidRDefault="002254FD">
      <w:pPr>
        <w:jc w:val="both"/>
        <w:rPr>
          <w:sz w:val="24"/>
          <w:szCs w:val="24"/>
        </w:rPr>
      </w:pPr>
    </w:p>
    <w:p w14:paraId="7D988472" w14:textId="3BE9BDAE" w:rsidR="002254FD" w:rsidRPr="00370D2A" w:rsidRDefault="002254FD">
      <w:pPr>
        <w:jc w:val="both"/>
        <w:rPr>
          <w:sz w:val="24"/>
          <w:szCs w:val="24"/>
        </w:rPr>
      </w:pPr>
    </w:p>
    <w:p w14:paraId="5F1E0A70" w14:textId="77777777" w:rsidR="002254FD" w:rsidRPr="00370D2A" w:rsidRDefault="002254FD">
      <w:pPr>
        <w:jc w:val="both"/>
        <w:rPr>
          <w:sz w:val="24"/>
          <w:szCs w:val="24"/>
        </w:rPr>
      </w:pPr>
    </w:p>
    <w:p w14:paraId="1E8362CD" w14:textId="77777777" w:rsidR="002254FD" w:rsidRPr="00370D2A" w:rsidRDefault="00B053A5">
      <w:pPr>
        <w:pStyle w:val="Titre5"/>
        <w:numPr>
          <w:ilvl w:val="1"/>
          <w:numId w:val="4"/>
        </w:numPr>
        <w:jc w:val="both"/>
        <w:rPr>
          <w:b w:val="0"/>
          <w:sz w:val="24"/>
          <w:szCs w:val="24"/>
        </w:rPr>
      </w:pPr>
      <w:r w:rsidRPr="00370D2A">
        <w:rPr>
          <w:sz w:val="24"/>
          <w:szCs w:val="24"/>
        </w:rPr>
        <w:t xml:space="preserve">  Délai de paiement</w:t>
      </w:r>
    </w:p>
    <w:p w14:paraId="31720C78" w14:textId="77777777" w:rsidR="002254FD" w:rsidRPr="00370D2A" w:rsidRDefault="002254FD">
      <w:pPr>
        <w:jc w:val="both"/>
        <w:rPr>
          <w:sz w:val="24"/>
          <w:szCs w:val="24"/>
        </w:rPr>
      </w:pPr>
    </w:p>
    <w:p w14:paraId="7F5521B2" w14:textId="77777777" w:rsidR="002254FD" w:rsidRPr="00370D2A" w:rsidRDefault="00B053A5">
      <w:pPr>
        <w:jc w:val="both"/>
        <w:rPr>
          <w:sz w:val="24"/>
          <w:szCs w:val="24"/>
        </w:rPr>
      </w:pPr>
      <w:r w:rsidRPr="00370D2A">
        <w:rPr>
          <w:sz w:val="24"/>
          <w:szCs w:val="24"/>
        </w:rPr>
        <w:t xml:space="preserve">Le délai global de paiement court à compter de la date de réception de la facture par le service facturier, sous réserve de sa conformité aux stipulations énoncées ci-dessus, à la réalisation de la prestation. Il est de </w:t>
      </w:r>
      <w:r w:rsidRPr="00370D2A">
        <w:rPr>
          <w:b/>
          <w:sz w:val="24"/>
          <w:szCs w:val="24"/>
        </w:rPr>
        <w:t>30 jours maximum</w:t>
      </w:r>
      <w:r w:rsidRPr="00370D2A">
        <w:rPr>
          <w:sz w:val="24"/>
          <w:szCs w:val="24"/>
        </w:rPr>
        <w:t xml:space="preserve">. </w:t>
      </w:r>
    </w:p>
    <w:p w14:paraId="7FFA9C27" w14:textId="77777777" w:rsidR="002254FD" w:rsidRPr="00370D2A" w:rsidRDefault="002254FD">
      <w:pPr>
        <w:jc w:val="both"/>
        <w:rPr>
          <w:sz w:val="24"/>
          <w:szCs w:val="24"/>
        </w:rPr>
      </w:pPr>
    </w:p>
    <w:p w14:paraId="4C4572FD" w14:textId="77777777" w:rsidR="002254FD" w:rsidRPr="00370D2A" w:rsidRDefault="00B053A5">
      <w:pPr>
        <w:jc w:val="both"/>
        <w:rPr>
          <w:sz w:val="24"/>
          <w:szCs w:val="24"/>
        </w:rPr>
      </w:pPr>
      <w:r w:rsidRPr="00370D2A">
        <w:rPr>
          <w:sz w:val="24"/>
          <w:szCs w:val="24"/>
        </w:rPr>
        <w:t xml:space="preserve">Le défaut de paiement dans le délai prévu par les articles L2192-10 et R2192-10 du code de la commande publique, fait courir de plein droit et sans autre formalité, des </w:t>
      </w:r>
      <w:r w:rsidRPr="00370D2A">
        <w:rPr>
          <w:b/>
          <w:sz w:val="24"/>
          <w:szCs w:val="24"/>
        </w:rPr>
        <w:t xml:space="preserve">intérêts moratoires </w:t>
      </w:r>
      <w:r w:rsidRPr="00370D2A">
        <w:rPr>
          <w:sz w:val="24"/>
          <w:szCs w:val="24"/>
        </w:rPr>
        <w:t>au bénéfice du titulaire ou du sous-traitant payé directement (pour la partie du marché pouvant être sous traitée). Le taux des intérêts moratoires applicable est le taux de refinancement appliqué par la BCE en vigueur à la date à laquelle les intérêts moratoires ont commencé à courir, augmenté de huit points.</w:t>
      </w:r>
    </w:p>
    <w:p w14:paraId="1F592044" w14:textId="77777777" w:rsidR="002254FD" w:rsidRPr="00370D2A" w:rsidRDefault="002254FD">
      <w:pPr>
        <w:jc w:val="both"/>
        <w:rPr>
          <w:sz w:val="24"/>
          <w:szCs w:val="24"/>
        </w:rPr>
      </w:pPr>
    </w:p>
    <w:p w14:paraId="393787B4" w14:textId="77777777" w:rsidR="002254FD" w:rsidRPr="00370D2A" w:rsidRDefault="00B053A5">
      <w:pPr>
        <w:jc w:val="both"/>
        <w:rPr>
          <w:sz w:val="24"/>
          <w:szCs w:val="24"/>
        </w:rPr>
      </w:pPr>
      <w:r w:rsidRPr="00370D2A">
        <w:rPr>
          <w:sz w:val="24"/>
          <w:szCs w:val="24"/>
        </w:rPr>
        <w:t>Une indemnité forfaitaire de 40 euros est également versée de plein droit en cas de dépassement du délai prévu ci-dessus.</w:t>
      </w:r>
    </w:p>
    <w:p w14:paraId="225DC44E" w14:textId="77777777" w:rsidR="002254FD" w:rsidRPr="00370D2A" w:rsidRDefault="002254FD">
      <w:pPr>
        <w:jc w:val="both"/>
        <w:rPr>
          <w:sz w:val="24"/>
          <w:szCs w:val="24"/>
        </w:rPr>
      </w:pPr>
    </w:p>
    <w:p w14:paraId="0240BBDB" w14:textId="77777777" w:rsidR="002254FD" w:rsidRPr="00370D2A" w:rsidRDefault="00B053A5">
      <w:pPr>
        <w:jc w:val="both"/>
        <w:rPr>
          <w:sz w:val="24"/>
          <w:szCs w:val="24"/>
        </w:rPr>
      </w:pPr>
      <w:r w:rsidRPr="00370D2A">
        <w:rPr>
          <w:sz w:val="24"/>
          <w:szCs w:val="24"/>
        </w:rPr>
        <w:t>Le titulaire doit avertir sans délai l’acheteur de toute modification concernant sa domiciliation bancaire et produire à cet effet toute justification utile.</w:t>
      </w:r>
    </w:p>
    <w:p w14:paraId="08737A08" w14:textId="77777777" w:rsidR="002254FD" w:rsidRPr="00370D2A" w:rsidRDefault="002254FD">
      <w:pPr>
        <w:jc w:val="both"/>
        <w:rPr>
          <w:sz w:val="24"/>
          <w:szCs w:val="24"/>
        </w:rPr>
      </w:pPr>
    </w:p>
    <w:p w14:paraId="511D4499" w14:textId="77777777" w:rsidR="002254FD" w:rsidRPr="00370D2A" w:rsidRDefault="002254FD">
      <w:pPr>
        <w:jc w:val="both"/>
        <w:rPr>
          <w:sz w:val="24"/>
          <w:szCs w:val="24"/>
        </w:rPr>
      </w:pPr>
    </w:p>
    <w:p w14:paraId="6ADD7B2F" w14:textId="77777777" w:rsidR="002254FD" w:rsidRPr="00370D2A" w:rsidRDefault="00B053A5">
      <w:pPr>
        <w:pStyle w:val="Titre5"/>
        <w:numPr>
          <w:ilvl w:val="1"/>
          <w:numId w:val="4"/>
        </w:numPr>
        <w:jc w:val="both"/>
        <w:rPr>
          <w:b w:val="0"/>
          <w:sz w:val="24"/>
          <w:szCs w:val="24"/>
        </w:rPr>
      </w:pPr>
      <w:bookmarkStart w:id="77" w:name="_Toc24988779"/>
      <w:bookmarkStart w:id="78" w:name="_Toc385519394"/>
      <w:bookmarkStart w:id="79" w:name="_Toc294601375"/>
      <w:r w:rsidRPr="00370D2A">
        <w:rPr>
          <w:sz w:val="24"/>
          <w:szCs w:val="24"/>
        </w:rPr>
        <w:t xml:space="preserve"> Cession ou nantissement de créances</w:t>
      </w:r>
      <w:bookmarkEnd w:id="77"/>
      <w:bookmarkEnd w:id="78"/>
      <w:bookmarkEnd w:id="79"/>
    </w:p>
    <w:p w14:paraId="4DCBB448" w14:textId="77777777" w:rsidR="002254FD" w:rsidRPr="00370D2A" w:rsidRDefault="002254FD">
      <w:pPr>
        <w:jc w:val="both"/>
        <w:rPr>
          <w:sz w:val="24"/>
          <w:szCs w:val="24"/>
        </w:rPr>
      </w:pPr>
    </w:p>
    <w:p w14:paraId="1AD011E3" w14:textId="77777777" w:rsidR="002254FD" w:rsidRPr="00370D2A" w:rsidRDefault="00B053A5">
      <w:pPr>
        <w:jc w:val="both"/>
        <w:rPr>
          <w:sz w:val="24"/>
          <w:szCs w:val="24"/>
        </w:rPr>
      </w:pPr>
      <w:r w:rsidRPr="00370D2A">
        <w:rPr>
          <w:sz w:val="24"/>
          <w:szCs w:val="24"/>
        </w:rPr>
        <w:t>Dans le cadre du présent marché, les créances peuvent être cédées ou nanties dans les conditions prévues aux articles R2191-45 à R2191-62 du code de la commande publique.</w:t>
      </w:r>
    </w:p>
    <w:p w14:paraId="3B4B023D" w14:textId="77777777" w:rsidR="002254FD" w:rsidRPr="00370D2A" w:rsidRDefault="002254FD">
      <w:pPr>
        <w:jc w:val="both"/>
        <w:rPr>
          <w:sz w:val="24"/>
          <w:szCs w:val="24"/>
        </w:rPr>
      </w:pPr>
    </w:p>
    <w:p w14:paraId="47A1B0A8" w14:textId="77777777" w:rsidR="002254FD" w:rsidRPr="00370D2A" w:rsidRDefault="002254FD">
      <w:pPr>
        <w:jc w:val="both"/>
        <w:rPr>
          <w:sz w:val="24"/>
          <w:szCs w:val="24"/>
        </w:rPr>
      </w:pPr>
    </w:p>
    <w:p w14:paraId="2102F659" w14:textId="77777777" w:rsidR="002254FD" w:rsidRPr="00370D2A" w:rsidRDefault="00B053A5">
      <w:pPr>
        <w:pStyle w:val="Titre5"/>
        <w:numPr>
          <w:ilvl w:val="1"/>
          <w:numId w:val="4"/>
        </w:numPr>
        <w:jc w:val="both"/>
        <w:rPr>
          <w:b w:val="0"/>
          <w:sz w:val="24"/>
          <w:szCs w:val="24"/>
        </w:rPr>
      </w:pPr>
      <w:r w:rsidRPr="00370D2A">
        <w:rPr>
          <w:sz w:val="24"/>
          <w:szCs w:val="24"/>
        </w:rPr>
        <w:t xml:space="preserve"> Acomptes</w:t>
      </w:r>
    </w:p>
    <w:p w14:paraId="09B17B98" w14:textId="77777777" w:rsidR="002254FD" w:rsidRPr="00370D2A" w:rsidRDefault="002254FD">
      <w:pPr>
        <w:jc w:val="both"/>
        <w:rPr>
          <w:sz w:val="24"/>
          <w:szCs w:val="24"/>
        </w:rPr>
      </w:pPr>
    </w:p>
    <w:p w14:paraId="78DF1FBA" w14:textId="77777777" w:rsidR="002254FD" w:rsidRPr="00370D2A" w:rsidRDefault="00B053A5">
      <w:pPr>
        <w:jc w:val="both"/>
        <w:rPr>
          <w:sz w:val="24"/>
          <w:szCs w:val="24"/>
        </w:rPr>
      </w:pPr>
      <w:r w:rsidRPr="00370D2A">
        <w:rPr>
          <w:sz w:val="24"/>
          <w:szCs w:val="24"/>
        </w:rPr>
        <w:t>Tout versement d’acompte s’effectue dans le cadre des articles L2191-4 et R2191-20 à R2191-22 du code de la commande publique.</w:t>
      </w:r>
    </w:p>
    <w:p w14:paraId="22D1148A" w14:textId="77777777" w:rsidR="002254FD" w:rsidRPr="00370D2A" w:rsidRDefault="002254FD">
      <w:pPr>
        <w:jc w:val="both"/>
        <w:rPr>
          <w:sz w:val="24"/>
          <w:szCs w:val="24"/>
        </w:rPr>
      </w:pPr>
    </w:p>
    <w:p w14:paraId="4A0DB040" w14:textId="77777777" w:rsidR="002254FD" w:rsidRPr="00370D2A" w:rsidRDefault="002254FD">
      <w:pPr>
        <w:jc w:val="both"/>
        <w:rPr>
          <w:sz w:val="24"/>
          <w:szCs w:val="24"/>
        </w:rPr>
      </w:pPr>
    </w:p>
    <w:p w14:paraId="0A2F50FC" w14:textId="77777777" w:rsidR="002254FD" w:rsidRPr="00370D2A" w:rsidRDefault="00B053A5">
      <w:pPr>
        <w:pStyle w:val="Titre5"/>
        <w:numPr>
          <w:ilvl w:val="1"/>
          <w:numId w:val="4"/>
        </w:numPr>
        <w:jc w:val="both"/>
        <w:rPr>
          <w:sz w:val="24"/>
          <w:szCs w:val="24"/>
        </w:rPr>
      </w:pPr>
      <w:r w:rsidRPr="00370D2A">
        <w:rPr>
          <w:sz w:val="24"/>
          <w:szCs w:val="24"/>
        </w:rPr>
        <w:t xml:space="preserve"> Avances </w:t>
      </w:r>
    </w:p>
    <w:p w14:paraId="54427CD5" w14:textId="77777777" w:rsidR="002254FD" w:rsidRPr="00370D2A" w:rsidRDefault="002254FD">
      <w:pPr>
        <w:jc w:val="both"/>
        <w:rPr>
          <w:sz w:val="24"/>
          <w:szCs w:val="24"/>
        </w:rPr>
      </w:pPr>
    </w:p>
    <w:p w14:paraId="15BBD471" w14:textId="77777777" w:rsidR="002254FD" w:rsidRPr="00370D2A" w:rsidRDefault="00B053A5">
      <w:pPr>
        <w:shd w:val="clear" w:color="auto" w:fill="FFFFFF" w:themeFill="background1"/>
        <w:jc w:val="both"/>
        <w:rPr>
          <w:sz w:val="24"/>
          <w:szCs w:val="24"/>
        </w:rPr>
      </w:pPr>
      <w:r w:rsidRPr="00370D2A">
        <w:rPr>
          <w:sz w:val="24"/>
          <w:szCs w:val="24"/>
        </w:rPr>
        <w:t>Le titulaire ou son sous-traitant admis au paiement direct bénéficient d’une avance calculée en application du code de la commande publique dès lors que le marché respecte les conditions mentionnées à l’article R. 2191-3 du Code de la commande publique.</w:t>
      </w:r>
    </w:p>
    <w:p w14:paraId="61D1BD74" w14:textId="77777777" w:rsidR="002254FD" w:rsidRPr="00370D2A" w:rsidRDefault="002254FD">
      <w:pPr>
        <w:shd w:val="clear" w:color="auto" w:fill="FFFFFF" w:themeFill="background1"/>
        <w:jc w:val="both"/>
        <w:rPr>
          <w:sz w:val="24"/>
          <w:szCs w:val="24"/>
        </w:rPr>
      </w:pPr>
    </w:p>
    <w:p w14:paraId="465DF324" w14:textId="77777777" w:rsidR="002254FD" w:rsidRPr="00370D2A" w:rsidRDefault="00B053A5">
      <w:pPr>
        <w:shd w:val="clear" w:color="auto" w:fill="FFFFFF" w:themeFill="background1"/>
        <w:jc w:val="both"/>
        <w:rPr>
          <w:sz w:val="24"/>
          <w:szCs w:val="24"/>
        </w:rPr>
      </w:pPr>
      <w:r w:rsidRPr="00370D2A">
        <w:rPr>
          <w:sz w:val="24"/>
          <w:szCs w:val="24"/>
        </w:rPr>
        <w:t>Lorsque le titulaire ou le sous-traitant est une petite ou moyenne entreprise au sens du code de la commande publique, le taux de l’avance mentionné à l’article R. 2191-10 est fixé à 20 %.</w:t>
      </w:r>
    </w:p>
    <w:p w14:paraId="1D458A6A" w14:textId="77777777" w:rsidR="002254FD" w:rsidRPr="00370D2A" w:rsidRDefault="00B053A5">
      <w:pPr>
        <w:shd w:val="clear" w:color="auto" w:fill="FFFFFF" w:themeFill="background1"/>
        <w:jc w:val="both"/>
        <w:rPr>
          <w:sz w:val="24"/>
          <w:szCs w:val="24"/>
        </w:rPr>
      </w:pPr>
      <w:r w:rsidRPr="00370D2A">
        <w:rPr>
          <w:sz w:val="24"/>
          <w:szCs w:val="24"/>
        </w:rPr>
        <w:t xml:space="preserve"> </w:t>
      </w:r>
    </w:p>
    <w:p w14:paraId="0FDBD249" w14:textId="77777777" w:rsidR="002254FD" w:rsidRPr="00370D2A" w:rsidRDefault="00B053A5">
      <w:pPr>
        <w:jc w:val="both"/>
        <w:rPr>
          <w:sz w:val="24"/>
          <w:szCs w:val="24"/>
        </w:rPr>
      </w:pPr>
      <w:r w:rsidRPr="00370D2A">
        <w:rPr>
          <w:sz w:val="24"/>
          <w:szCs w:val="24"/>
        </w:rPr>
        <w:lastRenderedPageBreak/>
        <w:t>Lorsque le titulaire ou le sous-traitant n’est pas une petite ou moyenne entreprise au sens du code de la commande publique, le taux de l’avance est fixé au taux minimal prévu à l’article R. 2191-7 du code de la commande publique.</w:t>
      </w:r>
    </w:p>
    <w:p w14:paraId="7F1F02D2" w14:textId="77777777" w:rsidR="002254FD" w:rsidRPr="00370D2A" w:rsidRDefault="002254FD">
      <w:pPr>
        <w:jc w:val="both"/>
        <w:rPr>
          <w:sz w:val="24"/>
          <w:szCs w:val="24"/>
        </w:rPr>
      </w:pPr>
    </w:p>
    <w:p w14:paraId="63BC3D5B" w14:textId="77777777" w:rsidR="002254FD" w:rsidRPr="00370D2A" w:rsidRDefault="00B053A5">
      <w:pPr>
        <w:jc w:val="both"/>
        <w:rPr>
          <w:sz w:val="24"/>
          <w:szCs w:val="24"/>
        </w:rPr>
      </w:pPr>
      <w:r w:rsidRPr="00370D2A">
        <w:rPr>
          <w:sz w:val="24"/>
          <w:szCs w:val="24"/>
        </w:rPr>
        <w:t>Le remboursement s’effectue par précompte sur les sommes dues au titulaire.</w:t>
      </w:r>
    </w:p>
    <w:p w14:paraId="478AAAB1" w14:textId="77777777" w:rsidR="002254FD" w:rsidRPr="00370D2A" w:rsidRDefault="002254FD">
      <w:pPr>
        <w:jc w:val="both"/>
        <w:rPr>
          <w:sz w:val="24"/>
          <w:szCs w:val="24"/>
        </w:rPr>
      </w:pPr>
    </w:p>
    <w:p w14:paraId="2DC331F3" w14:textId="77777777" w:rsidR="002254FD" w:rsidRPr="00370D2A" w:rsidRDefault="00B053A5">
      <w:pPr>
        <w:jc w:val="both"/>
        <w:rPr>
          <w:sz w:val="24"/>
          <w:szCs w:val="24"/>
        </w:rPr>
      </w:pPr>
      <w:r w:rsidRPr="00370D2A">
        <w:rPr>
          <w:sz w:val="24"/>
          <w:szCs w:val="24"/>
        </w:rPr>
        <w:t>Ce remboursement doit être terminé lorsque le montant cumulé des prestations exécutées atteint 80% du montant TTC des prestations du bon de commande.</w:t>
      </w:r>
    </w:p>
    <w:p w14:paraId="34601577" w14:textId="77777777" w:rsidR="002254FD" w:rsidRPr="00370D2A" w:rsidRDefault="002254FD">
      <w:pPr>
        <w:jc w:val="both"/>
        <w:rPr>
          <w:sz w:val="24"/>
          <w:szCs w:val="24"/>
        </w:rPr>
      </w:pPr>
    </w:p>
    <w:p w14:paraId="65243611" w14:textId="77777777" w:rsidR="002254FD" w:rsidRPr="00370D2A" w:rsidRDefault="00B053A5">
      <w:pPr>
        <w:jc w:val="both"/>
        <w:rPr>
          <w:sz w:val="24"/>
          <w:szCs w:val="24"/>
        </w:rPr>
      </w:pPr>
      <w:r w:rsidRPr="00370D2A">
        <w:rPr>
          <w:sz w:val="24"/>
          <w:szCs w:val="24"/>
        </w:rPr>
        <w:t>Conformément aux dispositions de l’article R2191-9 du code de la commande publique, l’avance n’est pas affectée par la mise en œuvre d’une clause de variation de prix.</w:t>
      </w:r>
    </w:p>
    <w:p w14:paraId="393B2116" w14:textId="77777777" w:rsidR="002254FD" w:rsidRPr="00370D2A" w:rsidRDefault="002254FD">
      <w:pPr>
        <w:jc w:val="both"/>
        <w:rPr>
          <w:sz w:val="24"/>
          <w:szCs w:val="24"/>
        </w:rPr>
      </w:pPr>
    </w:p>
    <w:p w14:paraId="2C712CF3" w14:textId="77777777" w:rsidR="002254FD" w:rsidRPr="00370D2A" w:rsidRDefault="002254FD">
      <w:pPr>
        <w:jc w:val="both"/>
        <w:rPr>
          <w:sz w:val="24"/>
          <w:szCs w:val="24"/>
        </w:rPr>
      </w:pPr>
    </w:p>
    <w:p w14:paraId="0CD62598" w14:textId="77777777" w:rsidR="002254FD" w:rsidRPr="00370D2A" w:rsidRDefault="00B053A5">
      <w:pPr>
        <w:pStyle w:val="Titre5"/>
        <w:numPr>
          <w:ilvl w:val="1"/>
          <w:numId w:val="4"/>
        </w:numPr>
        <w:jc w:val="both"/>
        <w:rPr>
          <w:b w:val="0"/>
          <w:sz w:val="24"/>
          <w:szCs w:val="24"/>
        </w:rPr>
      </w:pPr>
      <w:r w:rsidRPr="00370D2A">
        <w:rPr>
          <w:sz w:val="24"/>
          <w:szCs w:val="24"/>
        </w:rPr>
        <w:t xml:space="preserve">  Acceptation de l’avance par le titulaire :</w:t>
      </w:r>
    </w:p>
    <w:p w14:paraId="0E6CFE5B" w14:textId="77777777" w:rsidR="002254FD" w:rsidRPr="00370D2A" w:rsidRDefault="002254FD">
      <w:pPr>
        <w:jc w:val="both"/>
        <w:rPr>
          <w:sz w:val="24"/>
          <w:szCs w:val="24"/>
          <w:lang w:bidi="fr-FR"/>
        </w:rPr>
      </w:pPr>
    </w:p>
    <w:p w14:paraId="06669D23" w14:textId="77777777" w:rsidR="002254FD" w:rsidRPr="00370D2A" w:rsidRDefault="00B053A5">
      <w:pPr>
        <w:jc w:val="both"/>
        <w:rPr>
          <w:sz w:val="24"/>
          <w:szCs w:val="24"/>
          <w:highlight w:val="yellow"/>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80" w:name="__Fieldmark__809_2448296051"/>
      <w:bookmarkEnd w:id="80"/>
      <w:r w:rsidRPr="00370D2A">
        <w:rPr>
          <w:sz w:val="24"/>
          <w:szCs w:val="24"/>
        </w:rPr>
        <w:fldChar w:fldCharType="end"/>
      </w:r>
      <w:bookmarkStart w:id="81" w:name="__Fieldmark__724_350780153"/>
      <w:bookmarkStart w:id="82" w:name="__Fieldmark__688_2370138643"/>
      <w:bookmarkEnd w:id="81"/>
      <w:bookmarkEnd w:id="82"/>
      <w:r w:rsidRPr="00370D2A">
        <w:rPr>
          <w:sz w:val="24"/>
          <w:szCs w:val="24"/>
          <w:highlight w:val="yellow"/>
        </w:rPr>
        <w:t xml:space="preserve"> J’accepte l’avance prévue à l’article 8.6 du présent document </w:t>
      </w:r>
    </w:p>
    <w:p w14:paraId="29A70469" w14:textId="77777777" w:rsidR="002254FD" w:rsidRPr="00370D2A" w:rsidRDefault="00B053A5">
      <w:pPr>
        <w:jc w:val="both"/>
        <w:rPr>
          <w:sz w:val="24"/>
          <w:szCs w:val="24"/>
        </w:rPr>
      </w:pPr>
      <w:r w:rsidRPr="00370D2A">
        <w:rPr>
          <w:sz w:val="24"/>
          <w:szCs w:val="24"/>
        </w:rPr>
        <w:fldChar w:fldCharType="begin">
          <w:ffData>
            <w:name w:val=""/>
            <w:enabled/>
            <w:calcOnExit w:val="0"/>
            <w:checkBox>
              <w:sizeAuto/>
              <w:default w:val="0"/>
            </w:checkBox>
          </w:ffData>
        </w:fldChar>
      </w:r>
      <w:r w:rsidRPr="00370D2A">
        <w:rPr>
          <w:sz w:val="24"/>
          <w:szCs w:val="24"/>
        </w:rPr>
        <w:instrText xml:space="preserve"> FORMCHECKBOX </w:instrText>
      </w:r>
      <w:r w:rsidR="00A06DCF" w:rsidRPr="00370D2A">
        <w:rPr>
          <w:sz w:val="24"/>
          <w:szCs w:val="24"/>
        </w:rPr>
      </w:r>
      <w:r w:rsidR="00A06DCF" w:rsidRPr="00370D2A">
        <w:rPr>
          <w:sz w:val="24"/>
          <w:szCs w:val="24"/>
        </w:rPr>
        <w:fldChar w:fldCharType="separate"/>
      </w:r>
      <w:bookmarkStart w:id="83" w:name="__Fieldmark__818_2448296051"/>
      <w:bookmarkEnd w:id="83"/>
      <w:r w:rsidRPr="00370D2A">
        <w:rPr>
          <w:sz w:val="24"/>
          <w:szCs w:val="24"/>
        </w:rPr>
        <w:fldChar w:fldCharType="end"/>
      </w:r>
      <w:bookmarkStart w:id="84" w:name="__Fieldmark__729_350780153"/>
      <w:bookmarkStart w:id="85" w:name="__Fieldmark__695_2370138643"/>
      <w:bookmarkEnd w:id="84"/>
      <w:bookmarkEnd w:id="85"/>
      <w:r w:rsidRPr="00370D2A">
        <w:rPr>
          <w:sz w:val="24"/>
          <w:szCs w:val="24"/>
          <w:highlight w:val="yellow"/>
        </w:rPr>
        <w:t xml:space="preserve"> Je renonce à l’avance prévue à l’article 8.6 du présent document.</w:t>
      </w:r>
      <w:r w:rsidRPr="00370D2A">
        <w:rPr>
          <w:sz w:val="24"/>
          <w:szCs w:val="24"/>
        </w:rPr>
        <w:t xml:space="preserve"> </w:t>
      </w:r>
    </w:p>
    <w:p w14:paraId="0760E892" w14:textId="77777777" w:rsidR="002254FD" w:rsidRPr="00370D2A" w:rsidRDefault="002254FD">
      <w:pPr>
        <w:jc w:val="both"/>
        <w:rPr>
          <w:sz w:val="24"/>
          <w:szCs w:val="24"/>
        </w:rPr>
      </w:pPr>
    </w:p>
    <w:p w14:paraId="2BC6D3E6" w14:textId="77777777" w:rsidR="002254FD" w:rsidRPr="00370D2A" w:rsidRDefault="00B053A5">
      <w:pPr>
        <w:jc w:val="both"/>
        <w:rPr>
          <w:sz w:val="24"/>
          <w:szCs w:val="24"/>
        </w:rPr>
      </w:pPr>
      <w:r w:rsidRPr="00370D2A">
        <w:rPr>
          <w:sz w:val="24"/>
          <w:szCs w:val="24"/>
        </w:rPr>
        <w:t xml:space="preserve">La case cochée par le titulaire n’a de valeur contractuelle que si l’établissement propose une avance. Si aucune case n’est cochée par le titulaire, alors même que l’établissement lui en propose une, celui-ci est réputé ne pas accepter l’avance. </w:t>
      </w:r>
    </w:p>
    <w:p w14:paraId="05BBF480" w14:textId="77777777" w:rsidR="002254FD" w:rsidRPr="00370D2A" w:rsidRDefault="002254FD">
      <w:pPr>
        <w:jc w:val="both"/>
        <w:rPr>
          <w:sz w:val="24"/>
          <w:szCs w:val="24"/>
        </w:rPr>
      </w:pPr>
    </w:p>
    <w:p w14:paraId="169F9317" w14:textId="77777777" w:rsidR="002254FD" w:rsidRPr="00370D2A" w:rsidRDefault="002254FD">
      <w:pPr>
        <w:jc w:val="both"/>
        <w:rPr>
          <w:sz w:val="24"/>
          <w:szCs w:val="24"/>
        </w:rPr>
      </w:pPr>
    </w:p>
    <w:p w14:paraId="02DAA2DD" w14:textId="77777777" w:rsidR="002254FD" w:rsidRPr="00370D2A" w:rsidRDefault="00B053A5">
      <w:pPr>
        <w:pStyle w:val="Titre2"/>
        <w:rPr>
          <w:sz w:val="24"/>
          <w:szCs w:val="24"/>
        </w:rPr>
      </w:pPr>
      <w:bookmarkStart w:id="86" w:name="_Toc177635475"/>
      <w:r w:rsidRPr="00370D2A">
        <w:rPr>
          <w:sz w:val="24"/>
          <w:szCs w:val="24"/>
        </w:rPr>
        <w:t>Garantie</w:t>
      </w:r>
      <w:bookmarkEnd w:id="86"/>
      <w:r w:rsidRPr="00370D2A">
        <w:rPr>
          <w:sz w:val="24"/>
          <w:szCs w:val="24"/>
        </w:rPr>
        <w:t xml:space="preserve"> </w:t>
      </w:r>
    </w:p>
    <w:p w14:paraId="18A6B308" w14:textId="77777777" w:rsidR="002254FD" w:rsidRPr="00370D2A" w:rsidRDefault="002254FD">
      <w:pPr>
        <w:pStyle w:val="Corpsdetexte"/>
        <w:jc w:val="both"/>
        <w:rPr>
          <w:sz w:val="24"/>
          <w:szCs w:val="24"/>
        </w:rPr>
      </w:pPr>
    </w:p>
    <w:p w14:paraId="4E2EFCF8" w14:textId="77777777" w:rsidR="002254FD" w:rsidRPr="00370D2A" w:rsidRDefault="00B053A5">
      <w:pPr>
        <w:pStyle w:val="Corpsdetexte"/>
        <w:jc w:val="both"/>
        <w:rPr>
          <w:sz w:val="24"/>
          <w:szCs w:val="24"/>
        </w:rPr>
      </w:pPr>
      <w:r w:rsidRPr="00370D2A">
        <w:rPr>
          <w:sz w:val="24"/>
          <w:szCs w:val="24"/>
        </w:rPr>
        <w:t>Sans objet</w:t>
      </w:r>
    </w:p>
    <w:p w14:paraId="7BAB9660" w14:textId="77777777" w:rsidR="002254FD" w:rsidRPr="00370D2A" w:rsidRDefault="002254FD">
      <w:pPr>
        <w:pStyle w:val="Corpsdetexte"/>
        <w:jc w:val="both"/>
        <w:rPr>
          <w:sz w:val="24"/>
          <w:szCs w:val="24"/>
        </w:rPr>
      </w:pPr>
    </w:p>
    <w:p w14:paraId="00B4CA61" w14:textId="77777777" w:rsidR="002254FD" w:rsidRPr="00370D2A" w:rsidRDefault="002254FD">
      <w:pPr>
        <w:jc w:val="both"/>
        <w:rPr>
          <w:b/>
          <w:sz w:val="24"/>
          <w:szCs w:val="24"/>
          <w:u w:val="single"/>
          <w:lang w:bidi="fr-FR"/>
        </w:rPr>
      </w:pPr>
    </w:p>
    <w:p w14:paraId="32C49520" w14:textId="77777777" w:rsidR="002254FD" w:rsidRPr="00370D2A" w:rsidRDefault="00B053A5">
      <w:pPr>
        <w:pStyle w:val="Titre2"/>
        <w:rPr>
          <w:sz w:val="24"/>
          <w:szCs w:val="24"/>
        </w:rPr>
      </w:pPr>
      <w:r w:rsidRPr="00370D2A">
        <w:rPr>
          <w:sz w:val="24"/>
          <w:szCs w:val="24"/>
        </w:rPr>
        <w:t xml:space="preserve">  Pénalités</w:t>
      </w:r>
    </w:p>
    <w:p w14:paraId="3A99B4B5" w14:textId="77777777" w:rsidR="002254FD" w:rsidRPr="00370D2A" w:rsidRDefault="002254FD">
      <w:pPr>
        <w:pStyle w:val="Titre2"/>
        <w:numPr>
          <w:ilvl w:val="0"/>
          <w:numId w:val="0"/>
        </w:numPr>
        <w:ind w:left="720" w:hanging="360"/>
        <w:rPr>
          <w:sz w:val="24"/>
          <w:szCs w:val="24"/>
        </w:rPr>
      </w:pPr>
    </w:p>
    <w:p w14:paraId="35B65F0E" w14:textId="77777777" w:rsidR="002254FD" w:rsidRPr="00370D2A" w:rsidRDefault="002254FD">
      <w:pPr>
        <w:pStyle w:val="Titre2"/>
        <w:numPr>
          <w:ilvl w:val="0"/>
          <w:numId w:val="0"/>
        </w:numPr>
        <w:ind w:left="720"/>
        <w:rPr>
          <w:sz w:val="24"/>
          <w:szCs w:val="24"/>
        </w:rPr>
      </w:pPr>
    </w:p>
    <w:p w14:paraId="30696F68" w14:textId="77777777" w:rsidR="002254FD" w:rsidRPr="00370D2A" w:rsidRDefault="00B053A5">
      <w:pPr>
        <w:pStyle w:val="Titre2"/>
        <w:numPr>
          <w:ilvl w:val="0"/>
          <w:numId w:val="0"/>
        </w:numPr>
        <w:ind w:left="360"/>
        <w:rPr>
          <w:sz w:val="24"/>
          <w:szCs w:val="24"/>
          <w:u w:val="single"/>
        </w:rPr>
      </w:pPr>
      <w:r w:rsidRPr="00370D2A">
        <w:rPr>
          <w:sz w:val="24"/>
          <w:szCs w:val="24"/>
        </w:rPr>
        <w:t xml:space="preserve">          </w:t>
      </w:r>
      <w:r w:rsidRPr="00370D2A">
        <w:rPr>
          <w:sz w:val="24"/>
          <w:szCs w:val="24"/>
          <w:u w:val="single"/>
        </w:rPr>
        <w:t>10-1 Pénalités pour retard d’exécution</w:t>
      </w:r>
    </w:p>
    <w:p w14:paraId="57E3C205" w14:textId="77777777" w:rsidR="002254FD" w:rsidRPr="00370D2A" w:rsidRDefault="002254FD">
      <w:pPr>
        <w:pStyle w:val="Titre2"/>
        <w:numPr>
          <w:ilvl w:val="0"/>
          <w:numId w:val="0"/>
        </w:numPr>
        <w:ind w:left="720" w:hanging="360"/>
        <w:rPr>
          <w:sz w:val="24"/>
          <w:szCs w:val="24"/>
          <w:u w:val="single"/>
        </w:rPr>
      </w:pPr>
    </w:p>
    <w:p w14:paraId="57972078" w14:textId="77777777" w:rsidR="002254FD" w:rsidRPr="00370D2A" w:rsidRDefault="002254FD">
      <w:pPr>
        <w:jc w:val="both"/>
        <w:rPr>
          <w:b/>
          <w:sz w:val="24"/>
          <w:szCs w:val="24"/>
          <w:u w:val="single"/>
        </w:rPr>
      </w:pPr>
    </w:p>
    <w:p w14:paraId="5BC56F96" w14:textId="77777777" w:rsidR="002254FD" w:rsidRPr="00370D2A" w:rsidRDefault="00B053A5">
      <w:pPr>
        <w:pStyle w:val="Corpsdetexte"/>
        <w:jc w:val="both"/>
        <w:rPr>
          <w:sz w:val="24"/>
          <w:szCs w:val="24"/>
        </w:rPr>
      </w:pPr>
      <w:r w:rsidRPr="00370D2A">
        <w:rPr>
          <w:sz w:val="24"/>
          <w:szCs w:val="24"/>
        </w:rPr>
        <w:t>Par dérogation à l’article 14.1 du CCAG FCS lorsque le délai d’exécution est dépassé par le fait du titulaire, celui-ci encourt, une pénalité forfaitaire calculée selon la formule suivante :</w:t>
      </w:r>
    </w:p>
    <w:p w14:paraId="4056BF15" w14:textId="77777777" w:rsidR="002254FD" w:rsidRPr="00370D2A" w:rsidRDefault="002254FD">
      <w:pPr>
        <w:pStyle w:val="Corpsdetexte"/>
        <w:jc w:val="both"/>
        <w:rPr>
          <w:sz w:val="24"/>
          <w:szCs w:val="24"/>
        </w:rPr>
      </w:pPr>
    </w:p>
    <w:p w14:paraId="5AED708E" w14:textId="77777777" w:rsidR="002254FD" w:rsidRPr="00370D2A" w:rsidRDefault="00B053A5">
      <w:pPr>
        <w:pStyle w:val="Corpsdetexte"/>
        <w:jc w:val="both"/>
        <w:rPr>
          <w:sz w:val="24"/>
          <w:szCs w:val="24"/>
        </w:rPr>
      </w:pPr>
      <w:r w:rsidRPr="00370D2A">
        <w:rPr>
          <w:sz w:val="24"/>
          <w:szCs w:val="24"/>
        </w:rPr>
        <w:tab/>
      </w:r>
      <w:r w:rsidRPr="00370D2A">
        <w:rPr>
          <w:sz w:val="24"/>
          <w:szCs w:val="24"/>
        </w:rPr>
        <w:tab/>
      </w:r>
      <w:r w:rsidRPr="00370D2A">
        <w:rPr>
          <w:sz w:val="24"/>
          <w:szCs w:val="24"/>
        </w:rPr>
        <w:tab/>
      </w:r>
      <w:r w:rsidRPr="00370D2A">
        <w:rPr>
          <w:sz w:val="24"/>
          <w:szCs w:val="24"/>
        </w:rPr>
        <w:tab/>
      </w:r>
      <w:r w:rsidRPr="00370D2A">
        <w:rPr>
          <w:sz w:val="24"/>
          <w:szCs w:val="24"/>
        </w:rPr>
        <w:tab/>
        <w:t xml:space="preserve">P = V * R / 100 </w:t>
      </w:r>
    </w:p>
    <w:p w14:paraId="6203CEF3" w14:textId="77777777" w:rsidR="002254FD" w:rsidRPr="00370D2A" w:rsidRDefault="002254FD">
      <w:pPr>
        <w:pStyle w:val="Corpsdetexte"/>
        <w:jc w:val="both"/>
        <w:rPr>
          <w:sz w:val="24"/>
          <w:szCs w:val="24"/>
        </w:rPr>
      </w:pPr>
    </w:p>
    <w:p w14:paraId="4727388A" w14:textId="77777777" w:rsidR="002254FD" w:rsidRPr="00370D2A" w:rsidRDefault="00B053A5">
      <w:pPr>
        <w:pStyle w:val="Corpsdetexte"/>
        <w:jc w:val="both"/>
        <w:rPr>
          <w:sz w:val="24"/>
          <w:szCs w:val="24"/>
        </w:rPr>
      </w:pPr>
      <w:r w:rsidRPr="00370D2A">
        <w:rPr>
          <w:sz w:val="24"/>
          <w:szCs w:val="24"/>
        </w:rPr>
        <w:t xml:space="preserve">Dans laquelle : </w:t>
      </w:r>
    </w:p>
    <w:p w14:paraId="46B0CE10" w14:textId="77777777" w:rsidR="002254FD" w:rsidRPr="00370D2A" w:rsidRDefault="002254FD">
      <w:pPr>
        <w:pStyle w:val="Corpsdetexte"/>
        <w:jc w:val="both"/>
        <w:rPr>
          <w:sz w:val="24"/>
          <w:szCs w:val="24"/>
        </w:rPr>
      </w:pPr>
    </w:p>
    <w:p w14:paraId="07DE240B" w14:textId="77777777" w:rsidR="002254FD" w:rsidRPr="00370D2A" w:rsidRDefault="00B053A5">
      <w:pPr>
        <w:pStyle w:val="Corpsdetexte"/>
        <w:jc w:val="both"/>
        <w:rPr>
          <w:sz w:val="24"/>
          <w:szCs w:val="24"/>
        </w:rPr>
      </w:pPr>
      <w:r w:rsidRPr="00370D2A">
        <w:rPr>
          <w:sz w:val="24"/>
          <w:szCs w:val="24"/>
        </w:rPr>
        <w:t>P = le montant de la pénalité</w:t>
      </w:r>
    </w:p>
    <w:p w14:paraId="70196082" w14:textId="77777777" w:rsidR="002254FD" w:rsidRPr="00370D2A" w:rsidRDefault="00B053A5">
      <w:pPr>
        <w:pStyle w:val="Corpsdetexte"/>
        <w:jc w:val="both"/>
        <w:rPr>
          <w:sz w:val="24"/>
          <w:szCs w:val="24"/>
        </w:rPr>
      </w:pPr>
      <w:r w:rsidRPr="00370D2A">
        <w:rPr>
          <w:sz w:val="24"/>
          <w:szCs w:val="24"/>
        </w:rPr>
        <w:t>V = la valeur des prestations sur laquelle est calculée la pénalité, cette valeur étant égale au montant en prix de base du bon de commande, hors variations de prix et hors du champ d’application de la TVA, de la partie des prestations en retard, ou de l’ensemble des prestations si le retard d’exécution d’une partie rend l’ensemble inutilisable</w:t>
      </w:r>
    </w:p>
    <w:p w14:paraId="18984301" w14:textId="77777777" w:rsidR="002254FD" w:rsidRPr="00370D2A" w:rsidRDefault="00B053A5">
      <w:pPr>
        <w:pStyle w:val="Corpsdetexte"/>
        <w:jc w:val="both"/>
        <w:rPr>
          <w:sz w:val="24"/>
          <w:szCs w:val="24"/>
        </w:rPr>
      </w:pPr>
      <w:r w:rsidRPr="00370D2A">
        <w:rPr>
          <w:sz w:val="24"/>
          <w:szCs w:val="24"/>
        </w:rPr>
        <w:lastRenderedPageBreak/>
        <w:t>R = le nombre de jours calendaires de retard.</w:t>
      </w:r>
    </w:p>
    <w:p w14:paraId="244F46DF" w14:textId="77777777" w:rsidR="002254FD" w:rsidRPr="00370D2A" w:rsidRDefault="002254FD">
      <w:pPr>
        <w:pStyle w:val="Titre5"/>
        <w:ind w:left="0"/>
        <w:jc w:val="both"/>
        <w:rPr>
          <w:b w:val="0"/>
          <w:sz w:val="24"/>
          <w:szCs w:val="24"/>
        </w:rPr>
      </w:pPr>
    </w:p>
    <w:p w14:paraId="105E93C2" w14:textId="77777777" w:rsidR="002254FD" w:rsidRPr="00370D2A" w:rsidRDefault="002254FD">
      <w:pPr>
        <w:pStyle w:val="Corpsdetexte"/>
        <w:jc w:val="both"/>
        <w:rPr>
          <w:sz w:val="24"/>
          <w:szCs w:val="24"/>
        </w:rPr>
      </w:pPr>
    </w:p>
    <w:p w14:paraId="17573C8A" w14:textId="77777777" w:rsidR="002254FD" w:rsidRPr="00370D2A" w:rsidRDefault="002254FD">
      <w:pPr>
        <w:pStyle w:val="Corpsdetexte"/>
        <w:jc w:val="both"/>
        <w:rPr>
          <w:sz w:val="24"/>
          <w:szCs w:val="24"/>
        </w:rPr>
      </w:pPr>
    </w:p>
    <w:p w14:paraId="08BA436B" w14:textId="77777777" w:rsidR="002254FD" w:rsidRPr="00370D2A" w:rsidRDefault="00B053A5">
      <w:pPr>
        <w:pStyle w:val="Titre5"/>
        <w:ind w:left="740"/>
        <w:jc w:val="both"/>
        <w:rPr>
          <w:b w:val="0"/>
          <w:sz w:val="24"/>
          <w:szCs w:val="24"/>
        </w:rPr>
      </w:pPr>
      <w:r w:rsidRPr="00370D2A">
        <w:rPr>
          <w:sz w:val="24"/>
          <w:szCs w:val="24"/>
        </w:rPr>
        <w:t xml:space="preserve">10.2 Pénalités relatives au non-respect des formalités mentionnées aux articles L. 8221-3 à L. 8221-5 du code du travail </w:t>
      </w:r>
    </w:p>
    <w:p w14:paraId="6CB905B5" w14:textId="77777777" w:rsidR="002254FD" w:rsidRPr="00370D2A" w:rsidRDefault="002254FD">
      <w:pPr>
        <w:jc w:val="both"/>
        <w:rPr>
          <w:sz w:val="24"/>
          <w:szCs w:val="24"/>
        </w:rPr>
      </w:pPr>
    </w:p>
    <w:p w14:paraId="111CE68B" w14:textId="77777777" w:rsidR="002254FD" w:rsidRPr="00370D2A" w:rsidRDefault="00B053A5">
      <w:pPr>
        <w:jc w:val="both"/>
        <w:rPr>
          <w:sz w:val="24"/>
          <w:szCs w:val="24"/>
        </w:rPr>
      </w:pPr>
      <w:r w:rsidRPr="00370D2A">
        <w:rPr>
          <w:sz w:val="24"/>
          <w:szCs w:val="24"/>
        </w:rPr>
        <w:t xml:space="preserve">À défaut de correction, dans un délai fixé par l’article L8222-6 du code du travail, des irrégularités constatées par le acheteur ou par un agent de contrôle, le titulaire du marché s’expose, après mise en demeure, à la résiliation du marché à ses frais et risques ou à l’application d’une pénalité égale à 10% du montant forfaitaire par jour de retard, dans la limite, selon le cas incriminé, du montant maximum des amendes pouvant être encouru en application des articles L8224-1, L8224-2 et L8224-5 du code du travail. </w:t>
      </w:r>
    </w:p>
    <w:p w14:paraId="1CC52AA8" w14:textId="77777777" w:rsidR="002254FD" w:rsidRPr="00370D2A" w:rsidRDefault="002254FD">
      <w:pPr>
        <w:jc w:val="both"/>
        <w:rPr>
          <w:sz w:val="24"/>
          <w:szCs w:val="24"/>
        </w:rPr>
      </w:pPr>
    </w:p>
    <w:p w14:paraId="53021F6F" w14:textId="77777777" w:rsidR="002254FD" w:rsidRPr="00370D2A" w:rsidRDefault="00B053A5">
      <w:pPr>
        <w:jc w:val="both"/>
        <w:rPr>
          <w:sz w:val="24"/>
          <w:szCs w:val="24"/>
        </w:rPr>
      </w:pPr>
      <w:r w:rsidRPr="00370D2A">
        <w:rPr>
          <w:sz w:val="24"/>
          <w:szCs w:val="24"/>
        </w:rPr>
        <w:t>Passé un délai de 10 jours ouvrés de retard, l’acheteur peut résilier le marché de plein droit aux torts du titulaire.</w:t>
      </w:r>
    </w:p>
    <w:p w14:paraId="137CCC34" w14:textId="77777777" w:rsidR="002254FD" w:rsidRPr="00370D2A" w:rsidRDefault="002254FD">
      <w:pPr>
        <w:pStyle w:val="NormalWeb"/>
        <w:spacing w:before="280" w:after="280"/>
        <w:jc w:val="both"/>
        <w:rPr>
          <w:rFonts w:ascii="Arial" w:hAnsi="Arial" w:cs="Arial"/>
        </w:rPr>
      </w:pPr>
    </w:p>
    <w:p w14:paraId="35B2A96E" w14:textId="77777777" w:rsidR="002254FD" w:rsidRPr="00370D2A" w:rsidRDefault="00B053A5">
      <w:pPr>
        <w:pStyle w:val="Titre5"/>
        <w:jc w:val="both"/>
        <w:rPr>
          <w:b w:val="0"/>
          <w:sz w:val="24"/>
          <w:szCs w:val="24"/>
        </w:rPr>
      </w:pPr>
      <w:r w:rsidRPr="00370D2A">
        <w:rPr>
          <w:sz w:val="24"/>
          <w:szCs w:val="24"/>
          <w:u w:val="none"/>
        </w:rPr>
        <w:t xml:space="preserve">        </w:t>
      </w:r>
      <w:r w:rsidRPr="00370D2A">
        <w:rPr>
          <w:sz w:val="24"/>
          <w:szCs w:val="24"/>
        </w:rPr>
        <w:t xml:space="preserve">10.3   Pénalités pour erreurs de facturation </w:t>
      </w:r>
    </w:p>
    <w:p w14:paraId="221A9FD4" w14:textId="77777777" w:rsidR="002254FD" w:rsidRPr="00370D2A" w:rsidRDefault="002254FD">
      <w:pPr>
        <w:jc w:val="both"/>
        <w:rPr>
          <w:b/>
          <w:sz w:val="24"/>
          <w:szCs w:val="24"/>
          <w:u w:val="single"/>
        </w:rPr>
      </w:pPr>
    </w:p>
    <w:p w14:paraId="72724AB3" w14:textId="77777777" w:rsidR="002254FD" w:rsidRPr="00370D2A" w:rsidRDefault="00B053A5">
      <w:pPr>
        <w:jc w:val="both"/>
        <w:rPr>
          <w:sz w:val="24"/>
          <w:szCs w:val="24"/>
        </w:rPr>
      </w:pPr>
      <w:r w:rsidRPr="00370D2A">
        <w:rPr>
          <w:sz w:val="24"/>
          <w:szCs w:val="24"/>
        </w:rPr>
        <w:t>Le titulaire encourt l’application de pénalités en cas d’erreur d’adressage des factures. Le caractère répétitif de l’erreur est apprécié par les pouvoirs adjudicateurs après plusieurs réclamations adressées par tout moyen (fax, mail ou courrier) au titulaire. Le montant de la pénalité est de 20 € en cas de mauvais adressage de la facture. Ces montants se cumulent éventuellement avec l’application d’autres pénalités.</w:t>
      </w:r>
    </w:p>
    <w:p w14:paraId="25A8A832" w14:textId="77777777" w:rsidR="002254FD" w:rsidRPr="00370D2A" w:rsidRDefault="00B053A5">
      <w:pPr>
        <w:jc w:val="both"/>
        <w:rPr>
          <w:sz w:val="24"/>
          <w:szCs w:val="24"/>
        </w:rPr>
      </w:pPr>
      <w:r w:rsidRPr="00370D2A">
        <w:rPr>
          <w:sz w:val="24"/>
          <w:szCs w:val="24"/>
        </w:rPr>
        <w:t xml:space="preserve"> </w:t>
      </w:r>
    </w:p>
    <w:p w14:paraId="524940AF" w14:textId="77777777" w:rsidR="002254FD" w:rsidRPr="00370D2A" w:rsidRDefault="00B053A5">
      <w:pPr>
        <w:jc w:val="both"/>
        <w:rPr>
          <w:sz w:val="24"/>
          <w:szCs w:val="24"/>
        </w:rPr>
      </w:pPr>
      <w:r w:rsidRPr="00370D2A">
        <w:rPr>
          <w:sz w:val="24"/>
          <w:szCs w:val="24"/>
        </w:rPr>
        <w:t>À ce titre, il est précisé, que le titulaire est le seul cocontractant de l’administration. S’il décide de recourir à la sous-traitance pour les livraisons, la maintenance ou ses facturations, il est seul responsable des relations avec son sous-traitant. Il ne peut se prévaloir d’une erreur ou d’une défaillance de son sous-traitant pour échapper à l’application des pénalités.</w:t>
      </w:r>
    </w:p>
    <w:p w14:paraId="5F434E17" w14:textId="77777777" w:rsidR="002254FD" w:rsidRPr="00370D2A" w:rsidRDefault="002254FD">
      <w:pPr>
        <w:jc w:val="both"/>
        <w:rPr>
          <w:sz w:val="24"/>
          <w:szCs w:val="24"/>
        </w:rPr>
      </w:pPr>
    </w:p>
    <w:p w14:paraId="3417C45D" w14:textId="77777777" w:rsidR="002254FD" w:rsidRPr="00370D2A" w:rsidRDefault="002254FD">
      <w:pPr>
        <w:jc w:val="both"/>
        <w:rPr>
          <w:sz w:val="24"/>
          <w:szCs w:val="24"/>
        </w:rPr>
      </w:pPr>
    </w:p>
    <w:p w14:paraId="0ED4EEDE" w14:textId="77777777" w:rsidR="002254FD" w:rsidRPr="00370D2A" w:rsidRDefault="00B053A5">
      <w:pPr>
        <w:pStyle w:val="Titre2"/>
        <w:rPr>
          <w:sz w:val="24"/>
          <w:szCs w:val="24"/>
        </w:rPr>
      </w:pPr>
      <w:bookmarkStart w:id="87" w:name="_Toc177635477"/>
      <w:r w:rsidRPr="00370D2A">
        <w:rPr>
          <w:sz w:val="24"/>
          <w:szCs w:val="24"/>
        </w:rPr>
        <w:t>Résiliation</w:t>
      </w:r>
      <w:bookmarkEnd w:id="87"/>
    </w:p>
    <w:p w14:paraId="19DC6E47" w14:textId="77777777" w:rsidR="002254FD" w:rsidRPr="00370D2A" w:rsidRDefault="002254FD">
      <w:pPr>
        <w:jc w:val="both"/>
        <w:rPr>
          <w:sz w:val="24"/>
          <w:szCs w:val="24"/>
        </w:rPr>
      </w:pPr>
    </w:p>
    <w:p w14:paraId="387F530A" w14:textId="77777777" w:rsidR="002254FD" w:rsidRPr="00370D2A" w:rsidRDefault="00B053A5">
      <w:pPr>
        <w:jc w:val="both"/>
        <w:rPr>
          <w:sz w:val="24"/>
          <w:szCs w:val="24"/>
        </w:rPr>
      </w:pPr>
      <w:r w:rsidRPr="00370D2A">
        <w:rPr>
          <w:sz w:val="24"/>
          <w:szCs w:val="24"/>
        </w:rPr>
        <w:t xml:space="preserve">Les résiliations sont faites conformément aux cas prévus aux 39 à 42 du CCAG-FCS, avec les précisions suivantes : </w:t>
      </w:r>
    </w:p>
    <w:p w14:paraId="07A177C9" w14:textId="77777777" w:rsidR="002254FD" w:rsidRPr="00370D2A" w:rsidRDefault="00B053A5">
      <w:pPr>
        <w:jc w:val="both"/>
        <w:rPr>
          <w:sz w:val="24"/>
          <w:szCs w:val="24"/>
        </w:rPr>
      </w:pPr>
      <w:r w:rsidRPr="00370D2A">
        <w:rPr>
          <w:sz w:val="24"/>
          <w:szCs w:val="24"/>
        </w:rPr>
        <w:t xml:space="preserve">En dérogation de l’article 41 du CCAG, les résiliations ne sont pas précédées de mise en demeure. </w:t>
      </w:r>
    </w:p>
    <w:p w14:paraId="587D02A1" w14:textId="77777777" w:rsidR="002254FD" w:rsidRPr="00370D2A" w:rsidRDefault="00B053A5">
      <w:pPr>
        <w:jc w:val="both"/>
        <w:rPr>
          <w:sz w:val="24"/>
          <w:szCs w:val="24"/>
        </w:rPr>
      </w:pPr>
      <w:r w:rsidRPr="00370D2A">
        <w:rPr>
          <w:sz w:val="24"/>
          <w:szCs w:val="24"/>
        </w:rPr>
        <w:t>En dérogation de l’article 38 et 42 du CCAG FCS, aucune indemnité ne sera allouée en cas de résiliation pour motif d’intérêt général.</w:t>
      </w:r>
    </w:p>
    <w:p w14:paraId="4EDAC58F" w14:textId="77777777" w:rsidR="002254FD" w:rsidRPr="00370D2A" w:rsidRDefault="002254FD">
      <w:pPr>
        <w:jc w:val="both"/>
        <w:rPr>
          <w:sz w:val="24"/>
          <w:szCs w:val="24"/>
        </w:rPr>
      </w:pPr>
    </w:p>
    <w:p w14:paraId="39D9EE71" w14:textId="77777777" w:rsidR="002254FD" w:rsidRPr="00370D2A" w:rsidRDefault="002254FD">
      <w:pPr>
        <w:jc w:val="both"/>
        <w:rPr>
          <w:sz w:val="24"/>
          <w:szCs w:val="24"/>
        </w:rPr>
      </w:pPr>
    </w:p>
    <w:p w14:paraId="789D49AD" w14:textId="77777777" w:rsidR="002254FD" w:rsidRPr="00370D2A" w:rsidRDefault="00B053A5">
      <w:pPr>
        <w:pStyle w:val="Titre2"/>
        <w:rPr>
          <w:sz w:val="24"/>
          <w:szCs w:val="24"/>
        </w:rPr>
      </w:pPr>
      <w:bookmarkStart w:id="88" w:name="_Toc177635478"/>
      <w:r w:rsidRPr="00370D2A">
        <w:rPr>
          <w:sz w:val="24"/>
          <w:szCs w:val="24"/>
        </w:rPr>
        <w:t>Assurances- réparation des dommages</w:t>
      </w:r>
      <w:bookmarkEnd w:id="88"/>
    </w:p>
    <w:p w14:paraId="45206FE1" w14:textId="77777777" w:rsidR="002254FD" w:rsidRPr="00370D2A" w:rsidRDefault="00B053A5">
      <w:pPr>
        <w:pStyle w:val="NormalWeb"/>
        <w:spacing w:before="280" w:after="280"/>
        <w:jc w:val="both"/>
        <w:rPr>
          <w:rFonts w:ascii="Arial" w:hAnsi="Arial" w:cs="Arial"/>
        </w:rPr>
      </w:pPr>
      <w:r w:rsidRPr="00370D2A">
        <w:rPr>
          <w:rFonts w:ascii="Arial" w:hAnsi="Arial" w:cs="Arial"/>
        </w:rPr>
        <w:lastRenderedPageBreak/>
        <w:t xml:space="preserve">Les dommages de toute natures causés au personnel ou aux biens de l’acheteur par le titulaire, du fait de l’exécution du marché, sont à la charge du titulaire. </w:t>
      </w:r>
    </w:p>
    <w:p w14:paraId="0870D24C" w14:textId="77777777" w:rsidR="002254FD" w:rsidRPr="00370D2A" w:rsidRDefault="00B053A5">
      <w:pPr>
        <w:pStyle w:val="NormalWeb"/>
        <w:spacing w:before="280" w:after="280"/>
        <w:jc w:val="both"/>
        <w:rPr>
          <w:rFonts w:ascii="Arial" w:hAnsi="Arial" w:cs="Arial"/>
        </w:rPr>
      </w:pPr>
      <w:r w:rsidRPr="00370D2A">
        <w:rPr>
          <w:rFonts w:ascii="Arial" w:hAnsi="Arial" w:cs="Arial"/>
        </w:rPr>
        <w:t xml:space="preserve">Les dommages de toute natures causés au personnel ou aux biens du titulaire par l’acheteur, du fait de l’exécution du marché, sont à la charge de l’acheteur. </w:t>
      </w:r>
    </w:p>
    <w:p w14:paraId="6B4072FE" w14:textId="77777777" w:rsidR="002254FD" w:rsidRPr="00370D2A" w:rsidRDefault="00B053A5">
      <w:pPr>
        <w:pStyle w:val="NormalWeb"/>
        <w:spacing w:before="280" w:after="280"/>
        <w:jc w:val="both"/>
        <w:rPr>
          <w:rFonts w:ascii="Arial" w:hAnsi="Arial" w:cs="Arial"/>
        </w:rPr>
      </w:pPr>
      <w:r w:rsidRPr="00370D2A">
        <w:rPr>
          <w:rFonts w:ascii="Arial" w:hAnsi="Arial" w:cs="Arial"/>
        </w:rPr>
        <w:t xml:space="preserve">Tant que les fournitures restent la propriété du titulaire, celui-ci est, sauf faute de l’acheteur, seul responsable des dommages subis par ces fournitures du fait de toute cause autre que l’exposition à la radioactivité artificielle ou les catastrophes naturelles dûment reconnues. </w:t>
      </w:r>
    </w:p>
    <w:p w14:paraId="22885BC2" w14:textId="77777777" w:rsidR="002254FD" w:rsidRPr="00370D2A" w:rsidRDefault="00B053A5">
      <w:pPr>
        <w:pStyle w:val="NormalWeb"/>
        <w:spacing w:before="280" w:after="280"/>
        <w:jc w:val="both"/>
        <w:rPr>
          <w:rFonts w:ascii="Arial" w:hAnsi="Arial" w:cs="Arial"/>
        </w:rPr>
      </w:pPr>
      <w:r w:rsidRPr="00370D2A">
        <w:rPr>
          <w:rFonts w:ascii="Arial" w:hAnsi="Arial" w:cs="Arial"/>
        </w:rPr>
        <w:t>Le titulaire garantit l’acheteur contre les sinistres ayant leur origine dans le matériel qu’il fournit ou dans les agissements de ses préposés et qui affectent les locaux où ce matériel est exploité, y compris contre le recours des voisins.</w:t>
      </w:r>
    </w:p>
    <w:p w14:paraId="6434E117" w14:textId="77777777" w:rsidR="002254FD" w:rsidRPr="00370D2A" w:rsidRDefault="002254FD">
      <w:pPr>
        <w:pStyle w:val="NormalWeb"/>
        <w:spacing w:before="280" w:after="280"/>
        <w:jc w:val="both"/>
        <w:rPr>
          <w:rFonts w:ascii="Arial" w:hAnsi="Arial" w:cs="Arial"/>
        </w:rPr>
      </w:pPr>
    </w:p>
    <w:p w14:paraId="5BAC115C" w14:textId="77777777" w:rsidR="002254FD" w:rsidRPr="00370D2A" w:rsidRDefault="00B053A5">
      <w:pPr>
        <w:pStyle w:val="Titre2"/>
        <w:rPr>
          <w:sz w:val="24"/>
          <w:szCs w:val="24"/>
        </w:rPr>
      </w:pPr>
      <w:bookmarkStart w:id="89" w:name="_Toc177635479"/>
      <w:r w:rsidRPr="00370D2A">
        <w:rPr>
          <w:sz w:val="24"/>
          <w:szCs w:val="24"/>
        </w:rPr>
        <w:t>Droit applicable et voies de recours</w:t>
      </w:r>
      <w:bookmarkEnd w:id="89"/>
      <w:r w:rsidRPr="00370D2A">
        <w:rPr>
          <w:sz w:val="24"/>
          <w:szCs w:val="24"/>
        </w:rPr>
        <w:t> </w:t>
      </w:r>
    </w:p>
    <w:p w14:paraId="7322E6BD" w14:textId="77777777" w:rsidR="002254FD" w:rsidRPr="00370D2A" w:rsidRDefault="002254FD">
      <w:pPr>
        <w:jc w:val="both"/>
        <w:rPr>
          <w:sz w:val="24"/>
          <w:szCs w:val="24"/>
          <w:lang w:bidi="fr-FR"/>
        </w:rPr>
      </w:pPr>
    </w:p>
    <w:p w14:paraId="1CFAC537" w14:textId="77777777" w:rsidR="002254FD" w:rsidRPr="00370D2A" w:rsidRDefault="00B053A5">
      <w:pPr>
        <w:jc w:val="both"/>
        <w:rPr>
          <w:sz w:val="24"/>
          <w:szCs w:val="24"/>
        </w:rPr>
      </w:pPr>
      <w:r w:rsidRPr="00370D2A">
        <w:rPr>
          <w:sz w:val="24"/>
          <w:szCs w:val="24"/>
        </w:rPr>
        <w:t>En cas de litige, le droit français est seul applicable. Toute difficulté d’interprétation ou d’exécution du présent marché public qui ne pourrait être résolue à l’amiable est soumise au tribunal administratif de Paris, 7 rue de Jouy, F-75181 Paris Cedex 04. E-mail : greffe.ta.paris@juradm.fr. Tél. 01 44 59 44 00. Fax 01 44 59 46 46.</w:t>
      </w:r>
    </w:p>
    <w:p w14:paraId="5B6C9FD4" w14:textId="77777777" w:rsidR="002254FD" w:rsidRPr="00370D2A" w:rsidRDefault="002254FD">
      <w:pPr>
        <w:jc w:val="both"/>
        <w:rPr>
          <w:sz w:val="24"/>
          <w:szCs w:val="24"/>
        </w:rPr>
      </w:pPr>
    </w:p>
    <w:p w14:paraId="713C617A" w14:textId="77777777" w:rsidR="002254FD" w:rsidRPr="00370D2A" w:rsidRDefault="00B053A5">
      <w:pPr>
        <w:jc w:val="both"/>
        <w:rPr>
          <w:sz w:val="24"/>
          <w:szCs w:val="24"/>
        </w:rPr>
      </w:pPr>
      <w:r w:rsidRPr="00370D2A">
        <w:rPr>
          <w:sz w:val="24"/>
          <w:szCs w:val="24"/>
        </w:rPr>
        <w:t>Pour la saisine des instances de médiation et de conciliation, et outre la possibilité d’un recours hiérarchique adressé à l’acheteur, le titulaire pourra saisir, avant tout recours contentieux :</w:t>
      </w:r>
    </w:p>
    <w:p w14:paraId="347480E1" w14:textId="77777777" w:rsidR="002254FD" w:rsidRPr="00370D2A" w:rsidRDefault="002254FD">
      <w:pPr>
        <w:jc w:val="both"/>
        <w:rPr>
          <w:sz w:val="24"/>
          <w:szCs w:val="24"/>
        </w:rPr>
      </w:pPr>
    </w:p>
    <w:p w14:paraId="7480FF71" w14:textId="77777777" w:rsidR="002254FD" w:rsidRPr="00370D2A" w:rsidRDefault="00B053A5">
      <w:pPr>
        <w:jc w:val="both"/>
        <w:rPr>
          <w:sz w:val="24"/>
          <w:szCs w:val="24"/>
        </w:rPr>
      </w:pPr>
      <w:r w:rsidRPr="00370D2A">
        <w:rPr>
          <w:sz w:val="24"/>
          <w:szCs w:val="24"/>
        </w:rPr>
        <w:t xml:space="preserve">Le comité interrégional consultatif de règlement amiable des différends ou litiges relatifs aux marchés publics de Paris, dont les coordonnées sont les suivantes : Préfecture de la région Île-de-France - Préfecture de Paris : 5, rue Leblanc 75911 Paris cedex 15 - Tél. : 01.82.52.42.72- Fax : 01.82.52.42.95 - Courriel : ccira@paris-idf.gouv.fr.  </w:t>
      </w:r>
    </w:p>
    <w:p w14:paraId="13D48BBD" w14:textId="77777777" w:rsidR="002254FD" w:rsidRPr="00370D2A" w:rsidRDefault="002254FD">
      <w:pPr>
        <w:jc w:val="both"/>
        <w:rPr>
          <w:sz w:val="24"/>
          <w:szCs w:val="24"/>
        </w:rPr>
      </w:pPr>
    </w:p>
    <w:p w14:paraId="5C018489" w14:textId="77777777" w:rsidR="002254FD" w:rsidRPr="00370D2A" w:rsidRDefault="00B053A5">
      <w:pPr>
        <w:jc w:val="both"/>
        <w:rPr>
          <w:sz w:val="24"/>
          <w:szCs w:val="24"/>
        </w:rPr>
      </w:pPr>
      <w:r w:rsidRPr="00370D2A">
        <w:rPr>
          <w:sz w:val="24"/>
          <w:szCs w:val="24"/>
        </w:rPr>
        <w:t xml:space="preserve">Le médiateur des entreprises : la saisine s’opère via l’application prévue sur le site du Ministère de l’Économie et des Finances : </w:t>
      </w:r>
      <w:hyperlink r:id="rId9">
        <w:r w:rsidRPr="00370D2A">
          <w:rPr>
            <w:rStyle w:val="LienInternet"/>
            <w:sz w:val="24"/>
            <w:szCs w:val="24"/>
          </w:rPr>
          <w:t>http://www.economie.gouv.fr/mediateur-des-entreprises</w:t>
        </w:r>
      </w:hyperlink>
      <w:r w:rsidRPr="00370D2A">
        <w:rPr>
          <w:sz w:val="24"/>
          <w:szCs w:val="24"/>
        </w:rPr>
        <w:t>.</w:t>
      </w:r>
    </w:p>
    <w:p w14:paraId="4146626C" w14:textId="77777777" w:rsidR="002254FD" w:rsidRPr="00370D2A" w:rsidRDefault="002254FD">
      <w:pPr>
        <w:jc w:val="both"/>
        <w:rPr>
          <w:sz w:val="24"/>
          <w:szCs w:val="24"/>
        </w:rPr>
      </w:pPr>
    </w:p>
    <w:p w14:paraId="443A9D3B" w14:textId="77777777" w:rsidR="002254FD" w:rsidRPr="00370D2A" w:rsidRDefault="002254FD">
      <w:pPr>
        <w:jc w:val="both"/>
        <w:rPr>
          <w:sz w:val="24"/>
          <w:szCs w:val="24"/>
        </w:rPr>
      </w:pPr>
    </w:p>
    <w:p w14:paraId="17AEABAA" w14:textId="77777777" w:rsidR="002254FD" w:rsidRPr="00370D2A" w:rsidRDefault="002254FD">
      <w:pPr>
        <w:jc w:val="both"/>
        <w:rPr>
          <w:sz w:val="24"/>
          <w:szCs w:val="24"/>
          <w:lang w:bidi="fr-FR"/>
        </w:rPr>
      </w:pPr>
    </w:p>
    <w:p w14:paraId="22FC5A52" w14:textId="77777777" w:rsidR="002254FD" w:rsidRPr="00370D2A" w:rsidRDefault="00B053A5">
      <w:pPr>
        <w:pStyle w:val="Titre2"/>
        <w:rPr>
          <w:sz w:val="24"/>
          <w:szCs w:val="24"/>
        </w:rPr>
      </w:pPr>
      <w:bookmarkStart w:id="90" w:name="_Toc177635480"/>
      <w:r w:rsidRPr="00370D2A">
        <w:rPr>
          <w:sz w:val="24"/>
          <w:szCs w:val="24"/>
        </w:rPr>
        <w:t>Dérogations au CCAG - FCS :</w:t>
      </w:r>
      <w:bookmarkEnd w:id="90"/>
    </w:p>
    <w:p w14:paraId="4621D328" w14:textId="77777777" w:rsidR="002254FD" w:rsidRPr="00370D2A" w:rsidRDefault="002254FD">
      <w:pPr>
        <w:jc w:val="both"/>
        <w:rPr>
          <w:b/>
          <w:sz w:val="24"/>
          <w:szCs w:val="24"/>
          <w:u w:val="single"/>
          <w:lang w:bidi="fr-FR"/>
        </w:rPr>
      </w:pPr>
    </w:p>
    <w:tbl>
      <w:tblPr>
        <w:tblStyle w:val="Grilledutableau"/>
        <w:tblpPr w:leftFromText="141" w:rightFromText="141" w:vertAnchor="text" w:tblpY="1"/>
        <w:tblW w:w="8844" w:type="dxa"/>
        <w:tblLayout w:type="fixed"/>
        <w:tblLook w:val="04A0" w:firstRow="1" w:lastRow="0" w:firstColumn="1" w:lastColumn="0" w:noHBand="0" w:noVBand="1"/>
      </w:tblPr>
      <w:tblGrid>
        <w:gridCol w:w="2395"/>
        <w:gridCol w:w="3225"/>
        <w:gridCol w:w="3224"/>
      </w:tblGrid>
      <w:tr w:rsidR="002254FD" w:rsidRPr="00370D2A" w14:paraId="40CBBAF6" w14:textId="77777777">
        <w:trPr>
          <w:trHeight w:val="179"/>
        </w:trPr>
        <w:tc>
          <w:tcPr>
            <w:tcW w:w="2395" w:type="dxa"/>
            <w:shd w:val="clear" w:color="auto" w:fill="D9D9D9" w:themeFill="background1" w:themeFillShade="D9"/>
          </w:tcPr>
          <w:p w14:paraId="1AAE776E" w14:textId="77777777" w:rsidR="002254FD" w:rsidRPr="00370D2A" w:rsidRDefault="00B053A5">
            <w:pPr>
              <w:jc w:val="both"/>
              <w:rPr>
                <w:sz w:val="24"/>
                <w:szCs w:val="24"/>
              </w:rPr>
            </w:pPr>
            <w:r w:rsidRPr="00370D2A">
              <w:rPr>
                <w:sz w:val="24"/>
                <w:szCs w:val="24"/>
              </w:rPr>
              <w:t>Article AE CCP</w:t>
            </w:r>
          </w:p>
        </w:tc>
        <w:tc>
          <w:tcPr>
            <w:tcW w:w="3225" w:type="dxa"/>
            <w:shd w:val="clear" w:color="auto" w:fill="D9D9D9" w:themeFill="background1" w:themeFillShade="D9"/>
          </w:tcPr>
          <w:p w14:paraId="32287EE5" w14:textId="77777777" w:rsidR="002254FD" w:rsidRPr="00370D2A" w:rsidRDefault="00B053A5">
            <w:pPr>
              <w:jc w:val="both"/>
              <w:rPr>
                <w:sz w:val="24"/>
                <w:szCs w:val="24"/>
              </w:rPr>
            </w:pPr>
            <w:r w:rsidRPr="00370D2A">
              <w:rPr>
                <w:sz w:val="24"/>
                <w:szCs w:val="24"/>
              </w:rPr>
              <w:t>Article CCAG FCS</w:t>
            </w:r>
          </w:p>
        </w:tc>
        <w:tc>
          <w:tcPr>
            <w:tcW w:w="3224" w:type="dxa"/>
            <w:shd w:val="clear" w:color="auto" w:fill="D9D9D9" w:themeFill="background1" w:themeFillShade="D9"/>
          </w:tcPr>
          <w:p w14:paraId="5698D90D" w14:textId="77777777" w:rsidR="002254FD" w:rsidRPr="00370D2A" w:rsidRDefault="00B053A5">
            <w:pPr>
              <w:jc w:val="both"/>
              <w:rPr>
                <w:sz w:val="24"/>
                <w:szCs w:val="24"/>
              </w:rPr>
            </w:pPr>
            <w:r w:rsidRPr="00370D2A">
              <w:rPr>
                <w:sz w:val="24"/>
                <w:szCs w:val="24"/>
              </w:rPr>
              <w:t>Objet de la dérogation</w:t>
            </w:r>
          </w:p>
        </w:tc>
      </w:tr>
      <w:tr w:rsidR="002254FD" w:rsidRPr="00370D2A" w14:paraId="3591576D" w14:textId="77777777">
        <w:trPr>
          <w:trHeight w:val="358"/>
        </w:trPr>
        <w:tc>
          <w:tcPr>
            <w:tcW w:w="2395" w:type="dxa"/>
          </w:tcPr>
          <w:p w14:paraId="62D05724" w14:textId="77777777" w:rsidR="002254FD" w:rsidRPr="00370D2A" w:rsidRDefault="00B053A5">
            <w:pPr>
              <w:jc w:val="both"/>
              <w:rPr>
                <w:sz w:val="24"/>
                <w:szCs w:val="24"/>
              </w:rPr>
            </w:pPr>
            <w:r w:rsidRPr="00370D2A">
              <w:rPr>
                <w:sz w:val="24"/>
                <w:szCs w:val="24"/>
              </w:rPr>
              <w:t>3</w:t>
            </w:r>
          </w:p>
        </w:tc>
        <w:tc>
          <w:tcPr>
            <w:tcW w:w="3225" w:type="dxa"/>
          </w:tcPr>
          <w:p w14:paraId="6DABEFDE" w14:textId="77777777" w:rsidR="002254FD" w:rsidRPr="00370D2A" w:rsidRDefault="00B053A5">
            <w:pPr>
              <w:jc w:val="both"/>
              <w:rPr>
                <w:sz w:val="24"/>
                <w:szCs w:val="24"/>
              </w:rPr>
            </w:pPr>
            <w:r w:rsidRPr="00370D2A">
              <w:rPr>
                <w:sz w:val="24"/>
                <w:szCs w:val="24"/>
              </w:rPr>
              <w:t>4.1</w:t>
            </w:r>
          </w:p>
        </w:tc>
        <w:tc>
          <w:tcPr>
            <w:tcW w:w="3224" w:type="dxa"/>
          </w:tcPr>
          <w:p w14:paraId="781E1826" w14:textId="77777777" w:rsidR="002254FD" w:rsidRPr="00370D2A" w:rsidRDefault="00B053A5">
            <w:pPr>
              <w:jc w:val="both"/>
              <w:rPr>
                <w:sz w:val="24"/>
                <w:szCs w:val="24"/>
              </w:rPr>
            </w:pPr>
            <w:r w:rsidRPr="00370D2A">
              <w:rPr>
                <w:sz w:val="24"/>
                <w:szCs w:val="24"/>
              </w:rPr>
              <w:t>Ordre des pièces contractuelles</w:t>
            </w:r>
          </w:p>
        </w:tc>
      </w:tr>
      <w:tr w:rsidR="002254FD" w:rsidRPr="00370D2A" w14:paraId="666E5505" w14:textId="77777777">
        <w:trPr>
          <w:trHeight w:val="717"/>
        </w:trPr>
        <w:tc>
          <w:tcPr>
            <w:tcW w:w="2395" w:type="dxa"/>
          </w:tcPr>
          <w:p w14:paraId="23D3C08C" w14:textId="77777777" w:rsidR="002254FD" w:rsidRPr="00370D2A" w:rsidRDefault="00B053A5">
            <w:pPr>
              <w:jc w:val="both"/>
              <w:rPr>
                <w:sz w:val="24"/>
                <w:szCs w:val="24"/>
              </w:rPr>
            </w:pPr>
            <w:r w:rsidRPr="00370D2A">
              <w:rPr>
                <w:sz w:val="24"/>
                <w:szCs w:val="24"/>
              </w:rPr>
              <w:t>7</w:t>
            </w:r>
          </w:p>
        </w:tc>
        <w:tc>
          <w:tcPr>
            <w:tcW w:w="3225" w:type="dxa"/>
          </w:tcPr>
          <w:p w14:paraId="0D8E8D6F" w14:textId="77777777" w:rsidR="002254FD" w:rsidRPr="00370D2A" w:rsidRDefault="00B053A5">
            <w:pPr>
              <w:jc w:val="both"/>
              <w:rPr>
                <w:sz w:val="24"/>
                <w:szCs w:val="24"/>
              </w:rPr>
            </w:pPr>
            <w:r w:rsidRPr="00370D2A">
              <w:rPr>
                <w:sz w:val="24"/>
                <w:szCs w:val="24"/>
              </w:rPr>
              <w:t>28</w:t>
            </w:r>
          </w:p>
        </w:tc>
        <w:tc>
          <w:tcPr>
            <w:tcW w:w="3224" w:type="dxa"/>
          </w:tcPr>
          <w:p w14:paraId="30D4953F" w14:textId="77777777" w:rsidR="002254FD" w:rsidRPr="00370D2A" w:rsidRDefault="00B053A5">
            <w:pPr>
              <w:jc w:val="both"/>
              <w:rPr>
                <w:sz w:val="24"/>
                <w:szCs w:val="24"/>
              </w:rPr>
            </w:pPr>
            <w:r w:rsidRPr="00370D2A">
              <w:rPr>
                <w:sz w:val="24"/>
                <w:szCs w:val="24"/>
              </w:rPr>
              <w:t>Délai de notification de décision de vérification et d’admission des prestations</w:t>
            </w:r>
          </w:p>
        </w:tc>
      </w:tr>
      <w:tr w:rsidR="002254FD" w:rsidRPr="00370D2A" w14:paraId="19B32EBF" w14:textId="77777777">
        <w:trPr>
          <w:trHeight w:val="179"/>
        </w:trPr>
        <w:tc>
          <w:tcPr>
            <w:tcW w:w="2395" w:type="dxa"/>
          </w:tcPr>
          <w:p w14:paraId="31C0976E" w14:textId="77777777" w:rsidR="002254FD" w:rsidRPr="00370D2A" w:rsidRDefault="00B053A5">
            <w:pPr>
              <w:jc w:val="both"/>
              <w:rPr>
                <w:sz w:val="24"/>
                <w:szCs w:val="24"/>
              </w:rPr>
            </w:pPr>
            <w:r w:rsidRPr="00370D2A">
              <w:rPr>
                <w:sz w:val="24"/>
                <w:szCs w:val="24"/>
              </w:rPr>
              <w:lastRenderedPageBreak/>
              <w:t>10.1</w:t>
            </w:r>
          </w:p>
        </w:tc>
        <w:tc>
          <w:tcPr>
            <w:tcW w:w="3225" w:type="dxa"/>
          </w:tcPr>
          <w:p w14:paraId="447E1F0B" w14:textId="77777777" w:rsidR="002254FD" w:rsidRPr="00370D2A" w:rsidRDefault="00B053A5">
            <w:pPr>
              <w:jc w:val="both"/>
              <w:rPr>
                <w:sz w:val="24"/>
                <w:szCs w:val="24"/>
              </w:rPr>
            </w:pPr>
            <w:r w:rsidRPr="00370D2A">
              <w:rPr>
                <w:sz w:val="24"/>
                <w:szCs w:val="24"/>
              </w:rPr>
              <w:t>14.1</w:t>
            </w:r>
          </w:p>
        </w:tc>
        <w:tc>
          <w:tcPr>
            <w:tcW w:w="3224" w:type="dxa"/>
          </w:tcPr>
          <w:p w14:paraId="3579B8CC" w14:textId="77777777" w:rsidR="002254FD" w:rsidRPr="00370D2A" w:rsidRDefault="00B053A5">
            <w:pPr>
              <w:jc w:val="both"/>
              <w:rPr>
                <w:sz w:val="24"/>
                <w:szCs w:val="24"/>
              </w:rPr>
            </w:pPr>
            <w:r w:rsidRPr="00370D2A">
              <w:rPr>
                <w:sz w:val="24"/>
                <w:szCs w:val="24"/>
              </w:rPr>
              <w:t>Modalités de calcul</w:t>
            </w:r>
          </w:p>
        </w:tc>
      </w:tr>
      <w:tr w:rsidR="002254FD" w:rsidRPr="00370D2A" w14:paraId="281777A9" w14:textId="77777777">
        <w:trPr>
          <w:trHeight w:val="1076"/>
        </w:trPr>
        <w:tc>
          <w:tcPr>
            <w:tcW w:w="2395" w:type="dxa"/>
          </w:tcPr>
          <w:p w14:paraId="0A15178D" w14:textId="77777777" w:rsidR="002254FD" w:rsidRPr="00370D2A" w:rsidRDefault="00B053A5">
            <w:pPr>
              <w:jc w:val="both"/>
              <w:rPr>
                <w:sz w:val="24"/>
                <w:szCs w:val="24"/>
              </w:rPr>
            </w:pPr>
            <w:r w:rsidRPr="00370D2A">
              <w:rPr>
                <w:sz w:val="24"/>
                <w:szCs w:val="24"/>
              </w:rPr>
              <w:t>11</w:t>
            </w:r>
          </w:p>
        </w:tc>
        <w:tc>
          <w:tcPr>
            <w:tcW w:w="3225" w:type="dxa"/>
          </w:tcPr>
          <w:p w14:paraId="66353E9B" w14:textId="77777777" w:rsidR="002254FD" w:rsidRPr="00370D2A" w:rsidRDefault="00B053A5">
            <w:pPr>
              <w:jc w:val="both"/>
              <w:rPr>
                <w:sz w:val="24"/>
                <w:szCs w:val="24"/>
              </w:rPr>
            </w:pPr>
            <w:r w:rsidRPr="00370D2A">
              <w:rPr>
                <w:sz w:val="24"/>
                <w:szCs w:val="24"/>
              </w:rPr>
              <w:t>38 ; 41 ; 42</w:t>
            </w:r>
          </w:p>
        </w:tc>
        <w:tc>
          <w:tcPr>
            <w:tcW w:w="3224" w:type="dxa"/>
          </w:tcPr>
          <w:p w14:paraId="23AFBDF7" w14:textId="77777777" w:rsidR="002254FD" w:rsidRPr="00370D2A" w:rsidRDefault="00B053A5">
            <w:pPr>
              <w:jc w:val="both"/>
              <w:rPr>
                <w:sz w:val="24"/>
                <w:szCs w:val="24"/>
              </w:rPr>
            </w:pPr>
            <w:r w:rsidRPr="00370D2A">
              <w:rPr>
                <w:sz w:val="24"/>
                <w:szCs w:val="24"/>
              </w:rPr>
              <w:t>Absence de mise en demeure en cas de résiliation pour faute et absence d’indemnité pour les résiliations pour motif d’intérêt général</w:t>
            </w:r>
          </w:p>
        </w:tc>
      </w:tr>
    </w:tbl>
    <w:p w14:paraId="27565A73" w14:textId="77777777" w:rsidR="002254FD" w:rsidRPr="00370D2A" w:rsidRDefault="00B053A5">
      <w:pPr>
        <w:pStyle w:val="Corpsdetexte"/>
        <w:spacing w:before="10"/>
        <w:jc w:val="both"/>
        <w:rPr>
          <w:sz w:val="24"/>
          <w:szCs w:val="24"/>
        </w:rPr>
      </w:pPr>
      <w:r w:rsidRPr="00370D2A">
        <w:rPr>
          <w:sz w:val="24"/>
          <w:szCs w:val="24"/>
          <w:lang w:eastAsia="fr-FR"/>
        </w:rPr>
        <w:br/>
      </w:r>
    </w:p>
    <w:p w14:paraId="36D8AF44" w14:textId="77777777" w:rsidR="002254FD" w:rsidRPr="00370D2A" w:rsidRDefault="002254FD">
      <w:pPr>
        <w:pStyle w:val="Corpsdetexte"/>
        <w:spacing w:before="10"/>
        <w:jc w:val="both"/>
        <w:rPr>
          <w:sz w:val="24"/>
          <w:szCs w:val="24"/>
        </w:rPr>
      </w:pPr>
    </w:p>
    <w:p w14:paraId="31C8941A" w14:textId="77777777" w:rsidR="002254FD" w:rsidRPr="00370D2A" w:rsidRDefault="00B053A5">
      <w:pPr>
        <w:pStyle w:val="Corpsdetexte"/>
        <w:spacing w:before="10"/>
        <w:jc w:val="both"/>
        <w:rPr>
          <w:sz w:val="24"/>
          <w:szCs w:val="24"/>
        </w:rPr>
      </w:pPr>
      <w:r w:rsidRPr="00370D2A">
        <w:rPr>
          <w:noProof/>
          <w:sz w:val="24"/>
          <w:szCs w:val="24"/>
          <w:lang w:eastAsia="fr-FR"/>
        </w:rPr>
        <mc:AlternateContent>
          <mc:Choice Requires="wps">
            <w:drawing>
              <wp:anchor distT="5080" distB="5080" distL="4445" distR="4445" simplePos="0" relativeHeight="17" behindDoc="0" locked="0" layoutInCell="0" allowOverlap="1" wp14:anchorId="55E2DF77" wp14:editId="7BA3BCEE">
                <wp:simplePos x="0" y="0"/>
                <wp:positionH relativeFrom="page">
                  <wp:posOffset>7505700</wp:posOffset>
                </wp:positionH>
                <wp:positionV relativeFrom="page">
                  <wp:posOffset>10520045</wp:posOffset>
                </wp:positionV>
                <wp:extent cx="635" cy="0"/>
                <wp:effectExtent l="4445" t="5080" r="4445" b="5080"/>
                <wp:wrapNone/>
                <wp:docPr id="2" name="Line 16"/>
                <wp:cNvGraphicFramePr/>
                <a:graphic xmlns:a="http://schemas.openxmlformats.org/drawingml/2006/main">
                  <a:graphicData uri="http://schemas.microsoft.com/office/word/2010/wordprocessingShape">
                    <wps:wsp>
                      <wps:cNvCnPr/>
                      <wps:spPr>
                        <a:xfrm>
                          <a:off x="0" y="0"/>
                          <a:ext cx="720" cy="0"/>
                        </a:xfrm>
                        <a:prstGeom prst="line">
                          <a:avLst/>
                        </a:prstGeom>
                        <a:ln w="9158">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591pt,828.35pt" to="591pt,828.35pt" ID="Line 16" stroked="t" o:allowincell="f" style="position:absolute;mso-position-horizontal-relative:page;mso-position-vertical-relative:page" wp14:anchorId="5806D92B">
                <v:stroke color="black" weight="9000" joinstyle="round" endcap="flat"/>
                <v:fill o:detectmouseclick="t" on="false"/>
                <w10:wrap type="none"/>
              </v:line>
            </w:pict>
          </mc:Fallback>
        </mc:AlternateContent>
      </w:r>
      <w:r w:rsidRPr="00370D2A">
        <w:rPr>
          <w:noProof/>
          <w:sz w:val="24"/>
          <w:szCs w:val="24"/>
          <w:lang w:eastAsia="fr-FR"/>
        </w:rPr>
        <mc:AlternateContent>
          <mc:Choice Requires="wps">
            <w:drawing>
              <wp:anchor distT="3810" distB="3810" distL="3810" distR="3175" simplePos="0" relativeHeight="18" behindDoc="0" locked="0" layoutInCell="0" allowOverlap="1" wp14:anchorId="5393FB75" wp14:editId="6F22A13A">
                <wp:simplePos x="0" y="0"/>
                <wp:positionH relativeFrom="page">
                  <wp:posOffset>814705</wp:posOffset>
                </wp:positionH>
                <wp:positionV relativeFrom="page">
                  <wp:posOffset>9317990</wp:posOffset>
                </wp:positionV>
                <wp:extent cx="3627120" cy="0"/>
                <wp:effectExtent l="3810" t="3810" r="3175" b="3810"/>
                <wp:wrapNone/>
                <wp:docPr id="3" name="Line 15"/>
                <wp:cNvGraphicFramePr/>
                <a:graphic xmlns:a="http://schemas.openxmlformats.org/drawingml/2006/main">
                  <a:graphicData uri="http://schemas.microsoft.com/office/word/2010/wordprocessingShape">
                    <wps:wsp>
                      <wps:cNvCnPr/>
                      <wps:spPr>
                        <a:xfrm>
                          <a:off x="0" y="0"/>
                          <a:ext cx="3627000" cy="0"/>
                        </a:xfrm>
                        <a:prstGeom prst="line">
                          <a:avLst/>
                        </a:prstGeom>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64.15pt,733.7pt" to="349.7pt,733.7pt" ID="Line 15" stroked="t" o:allowincell="f" style="position:absolute;mso-position-horizontal-relative:page;mso-position-vertical-relative:page" wp14:anchorId="612E5CA8">
                <v:stroke color="black" weight="6480" joinstyle="round" endcap="flat"/>
                <v:fill o:detectmouseclick="t" on="false"/>
                <w10:wrap type="none"/>
              </v:line>
            </w:pict>
          </mc:Fallback>
        </mc:AlternateContent>
      </w:r>
    </w:p>
    <w:p w14:paraId="76E67F76" w14:textId="77777777" w:rsidR="002254FD" w:rsidRPr="00370D2A" w:rsidRDefault="00B053A5">
      <w:pPr>
        <w:rPr>
          <w:b/>
          <w:bCs/>
          <w:sz w:val="24"/>
          <w:szCs w:val="24"/>
        </w:rPr>
      </w:pPr>
      <w:r w:rsidRPr="00370D2A">
        <w:rPr>
          <w:sz w:val="24"/>
          <w:szCs w:val="24"/>
        </w:rPr>
        <w:br w:type="page"/>
      </w:r>
    </w:p>
    <w:p w14:paraId="03B4BFCA" w14:textId="77777777" w:rsidR="002254FD" w:rsidRPr="00370D2A" w:rsidRDefault="00B053A5">
      <w:pPr>
        <w:pStyle w:val="Titre2"/>
        <w:numPr>
          <w:ilvl w:val="0"/>
          <w:numId w:val="0"/>
        </w:numPr>
        <w:rPr>
          <w:sz w:val="24"/>
          <w:szCs w:val="24"/>
        </w:rPr>
      </w:pPr>
      <w:bookmarkStart w:id="91" w:name="_Toc177635481"/>
      <w:r w:rsidRPr="00370D2A">
        <w:rPr>
          <w:sz w:val="24"/>
          <w:szCs w:val="24"/>
        </w:rPr>
        <w:lastRenderedPageBreak/>
        <w:t>Signature des parties</w:t>
      </w:r>
      <w:bookmarkStart w:id="92" w:name="_GoBack"/>
      <w:bookmarkEnd w:id="91"/>
      <w:bookmarkEnd w:id="92"/>
    </w:p>
    <w:p w14:paraId="482E6DD7" w14:textId="77777777" w:rsidR="002254FD" w:rsidRPr="00370D2A" w:rsidRDefault="002254FD">
      <w:pPr>
        <w:jc w:val="both"/>
        <w:rPr>
          <w:w w:val="110"/>
          <w:sz w:val="24"/>
          <w:szCs w:val="24"/>
        </w:rPr>
      </w:pPr>
    </w:p>
    <w:p w14:paraId="3838B98E" w14:textId="77777777" w:rsidR="002254FD" w:rsidRPr="00370D2A" w:rsidRDefault="002254FD">
      <w:pPr>
        <w:jc w:val="both"/>
        <w:rPr>
          <w:w w:val="110"/>
          <w:sz w:val="24"/>
          <w:szCs w:val="24"/>
        </w:rPr>
      </w:pPr>
    </w:p>
    <w:p w14:paraId="73335E5D" w14:textId="77777777" w:rsidR="002254FD" w:rsidRPr="00370D2A" w:rsidRDefault="002254FD">
      <w:pPr>
        <w:jc w:val="both"/>
        <w:rPr>
          <w:w w:val="110"/>
          <w:sz w:val="24"/>
          <w:szCs w:val="24"/>
        </w:rPr>
      </w:pPr>
    </w:p>
    <w:p w14:paraId="14B81790" w14:textId="77777777" w:rsidR="002254FD" w:rsidRPr="00370D2A" w:rsidRDefault="002254FD">
      <w:pPr>
        <w:jc w:val="both"/>
        <w:rPr>
          <w:w w:val="110"/>
          <w:sz w:val="24"/>
          <w:szCs w:val="24"/>
        </w:rPr>
      </w:pPr>
    </w:p>
    <w:p w14:paraId="756CB9DD" w14:textId="77777777" w:rsidR="002254FD" w:rsidRPr="00370D2A" w:rsidRDefault="00B053A5">
      <w:pPr>
        <w:pStyle w:val="Corpsdetexte"/>
        <w:jc w:val="both"/>
        <w:rPr>
          <w:sz w:val="24"/>
          <w:szCs w:val="24"/>
        </w:rPr>
      </w:pPr>
      <w:r w:rsidRPr="00370D2A">
        <w:rPr>
          <w:b/>
          <w:w w:val="110"/>
          <w:sz w:val="24"/>
          <w:szCs w:val="24"/>
        </w:rPr>
        <w:t>Pour</w:t>
      </w:r>
      <w:r w:rsidRPr="00370D2A">
        <w:rPr>
          <w:b/>
          <w:spacing w:val="1"/>
          <w:w w:val="110"/>
          <w:sz w:val="24"/>
          <w:szCs w:val="24"/>
        </w:rPr>
        <w:t xml:space="preserve"> </w:t>
      </w:r>
      <w:r w:rsidRPr="00370D2A">
        <w:rPr>
          <w:b/>
          <w:w w:val="110"/>
          <w:sz w:val="24"/>
          <w:szCs w:val="24"/>
        </w:rPr>
        <w:t>le titulaire</w:t>
      </w:r>
    </w:p>
    <w:p w14:paraId="67234938" w14:textId="77777777" w:rsidR="002254FD" w:rsidRPr="00370D2A" w:rsidRDefault="00B053A5">
      <w:pPr>
        <w:pStyle w:val="Corpsdetexte"/>
        <w:spacing w:before="118"/>
        <w:ind w:left="246"/>
        <w:jc w:val="both"/>
        <w:rPr>
          <w:sz w:val="24"/>
          <w:szCs w:val="24"/>
        </w:rPr>
      </w:pPr>
      <w:r w:rsidRPr="00370D2A">
        <w:rPr>
          <w:color w:val="0C0C0F"/>
          <w:w w:val="105"/>
          <w:sz w:val="24"/>
          <w:szCs w:val="24"/>
        </w:rPr>
        <w:t>Signature</w:t>
      </w:r>
      <w:r w:rsidRPr="00370D2A">
        <w:rPr>
          <w:color w:val="0C0C0F"/>
          <w:spacing w:val="32"/>
          <w:w w:val="105"/>
          <w:sz w:val="24"/>
          <w:szCs w:val="24"/>
        </w:rPr>
        <w:t xml:space="preserve"> </w:t>
      </w:r>
      <w:r w:rsidRPr="00370D2A">
        <w:rPr>
          <w:color w:val="0C0C0F"/>
          <w:w w:val="105"/>
          <w:sz w:val="24"/>
          <w:szCs w:val="24"/>
        </w:rPr>
        <w:t>de</w:t>
      </w:r>
      <w:r w:rsidRPr="00370D2A">
        <w:rPr>
          <w:color w:val="0C0C0F"/>
          <w:spacing w:val="26"/>
          <w:w w:val="105"/>
          <w:sz w:val="24"/>
          <w:szCs w:val="24"/>
        </w:rPr>
        <w:t xml:space="preserve"> </w:t>
      </w:r>
      <w:r w:rsidRPr="00370D2A">
        <w:rPr>
          <w:color w:val="0C0C0F"/>
          <w:w w:val="105"/>
          <w:sz w:val="24"/>
          <w:szCs w:val="24"/>
        </w:rPr>
        <w:t>la</w:t>
      </w:r>
      <w:r w:rsidRPr="00370D2A">
        <w:rPr>
          <w:color w:val="0C0C0F"/>
          <w:spacing w:val="22"/>
          <w:w w:val="105"/>
          <w:sz w:val="24"/>
          <w:szCs w:val="24"/>
        </w:rPr>
        <w:t xml:space="preserve"> </w:t>
      </w:r>
      <w:r w:rsidRPr="00370D2A">
        <w:rPr>
          <w:color w:val="0C0C0F"/>
          <w:w w:val="105"/>
          <w:sz w:val="24"/>
          <w:szCs w:val="24"/>
        </w:rPr>
        <w:t>personne</w:t>
      </w:r>
      <w:r w:rsidRPr="00370D2A">
        <w:rPr>
          <w:color w:val="0C0C0F"/>
          <w:spacing w:val="36"/>
          <w:w w:val="105"/>
          <w:sz w:val="24"/>
          <w:szCs w:val="24"/>
        </w:rPr>
        <w:t xml:space="preserve"> </w:t>
      </w:r>
      <w:r w:rsidRPr="00370D2A">
        <w:rPr>
          <w:color w:val="0C0C0F"/>
          <w:w w:val="105"/>
          <w:sz w:val="24"/>
          <w:szCs w:val="24"/>
        </w:rPr>
        <w:t>habilitée</w:t>
      </w:r>
      <w:r w:rsidRPr="00370D2A">
        <w:rPr>
          <w:color w:val="0C0C0F"/>
          <w:spacing w:val="21"/>
          <w:w w:val="105"/>
          <w:sz w:val="24"/>
          <w:szCs w:val="24"/>
        </w:rPr>
        <w:t xml:space="preserve"> </w:t>
      </w:r>
      <w:r w:rsidRPr="00370D2A">
        <w:rPr>
          <w:color w:val="0C0C0F"/>
          <w:w w:val="105"/>
          <w:sz w:val="24"/>
          <w:szCs w:val="24"/>
        </w:rPr>
        <w:t>à</w:t>
      </w:r>
      <w:r w:rsidRPr="00370D2A">
        <w:rPr>
          <w:color w:val="0C0C0F"/>
          <w:spacing w:val="-2"/>
          <w:w w:val="105"/>
          <w:sz w:val="24"/>
          <w:szCs w:val="24"/>
        </w:rPr>
        <w:t xml:space="preserve"> </w:t>
      </w:r>
      <w:r w:rsidRPr="00370D2A">
        <w:rPr>
          <w:color w:val="0C0C0F"/>
          <w:w w:val="105"/>
          <w:sz w:val="24"/>
          <w:szCs w:val="24"/>
        </w:rPr>
        <w:t>représenter</w:t>
      </w:r>
      <w:r w:rsidRPr="00370D2A">
        <w:rPr>
          <w:color w:val="0C0C0F"/>
          <w:spacing w:val="36"/>
          <w:w w:val="105"/>
          <w:sz w:val="24"/>
          <w:szCs w:val="24"/>
        </w:rPr>
        <w:t xml:space="preserve"> </w:t>
      </w:r>
      <w:r w:rsidRPr="00370D2A">
        <w:rPr>
          <w:color w:val="0C0C0F"/>
          <w:spacing w:val="-2"/>
          <w:w w:val="105"/>
          <w:sz w:val="24"/>
          <w:szCs w:val="24"/>
        </w:rPr>
        <w:t>l</w:t>
      </w:r>
      <w:r w:rsidRPr="00370D2A">
        <w:rPr>
          <w:color w:val="2D2D31"/>
          <w:spacing w:val="-2"/>
          <w:w w:val="105"/>
          <w:sz w:val="24"/>
          <w:szCs w:val="24"/>
        </w:rPr>
        <w:t>'</w:t>
      </w:r>
      <w:r w:rsidRPr="00370D2A">
        <w:rPr>
          <w:color w:val="0C0C0F"/>
          <w:spacing w:val="-2"/>
          <w:w w:val="105"/>
          <w:sz w:val="24"/>
          <w:szCs w:val="24"/>
        </w:rPr>
        <w:t>entreprise</w:t>
      </w:r>
    </w:p>
    <w:p w14:paraId="4FBCE5F3" w14:textId="77777777" w:rsidR="002254FD" w:rsidRPr="00370D2A" w:rsidRDefault="002254FD">
      <w:pPr>
        <w:pStyle w:val="Corpsdetexte"/>
        <w:spacing w:before="7"/>
        <w:jc w:val="both"/>
        <w:rPr>
          <w:sz w:val="24"/>
          <w:szCs w:val="24"/>
        </w:rPr>
      </w:pPr>
    </w:p>
    <w:p w14:paraId="1CCE77BE" w14:textId="77777777" w:rsidR="002254FD" w:rsidRPr="00370D2A" w:rsidRDefault="00B053A5">
      <w:pPr>
        <w:tabs>
          <w:tab w:val="left" w:pos="5831"/>
        </w:tabs>
        <w:ind w:left="239"/>
        <w:jc w:val="both"/>
        <w:rPr>
          <w:sz w:val="24"/>
          <w:szCs w:val="24"/>
        </w:rPr>
      </w:pPr>
      <w:r w:rsidRPr="00370D2A">
        <w:rPr>
          <w:color w:val="0C0C0F"/>
          <w:position w:val="1"/>
          <w:sz w:val="24"/>
          <w:szCs w:val="24"/>
        </w:rPr>
        <w:t>Fait</w:t>
      </w:r>
      <w:r w:rsidRPr="00370D2A">
        <w:rPr>
          <w:color w:val="0C0C0F"/>
          <w:spacing w:val="20"/>
          <w:position w:val="1"/>
          <w:sz w:val="24"/>
          <w:szCs w:val="24"/>
        </w:rPr>
        <w:t xml:space="preserve"> </w:t>
      </w:r>
      <w:r w:rsidRPr="00370D2A">
        <w:rPr>
          <w:color w:val="0C0C0F"/>
          <w:position w:val="1"/>
          <w:sz w:val="24"/>
          <w:szCs w:val="24"/>
        </w:rPr>
        <w:t xml:space="preserve">à </w:t>
      </w:r>
      <w:r w:rsidRPr="00370D2A">
        <w:rPr>
          <w:color w:val="0C0C0F"/>
          <w:spacing w:val="-30"/>
          <w:position w:val="1"/>
          <w:sz w:val="24"/>
          <w:szCs w:val="24"/>
        </w:rPr>
        <w:t xml:space="preserve"> </w:t>
      </w:r>
      <w:r w:rsidRPr="00370D2A">
        <w:rPr>
          <w:color w:val="2D2D31"/>
          <w:position w:val="1"/>
          <w:sz w:val="24"/>
          <w:szCs w:val="24"/>
        </w:rPr>
        <w:t>...,</w:t>
      </w:r>
      <w:r w:rsidRPr="00370D2A">
        <w:rPr>
          <w:color w:val="2D2D31"/>
          <w:spacing w:val="26"/>
          <w:position w:val="1"/>
          <w:sz w:val="24"/>
          <w:szCs w:val="24"/>
        </w:rPr>
        <w:t xml:space="preserve"> </w:t>
      </w:r>
      <w:r w:rsidRPr="00370D2A">
        <w:rPr>
          <w:color w:val="0C0C0F"/>
          <w:position w:val="1"/>
          <w:sz w:val="24"/>
          <w:szCs w:val="24"/>
        </w:rPr>
        <w:t>le</w:t>
      </w:r>
      <w:r w:rsidRPr="00370D2A">
        <w:rPr>
          <w:color w:val="0C0C0F"/>
          <w:spacing w:val="40"/>
          <w:position w:val="1"/>
          <w:sz w:val="24"/>
          <w:szCs w:val="24"/>
        </w:rPr>
        <w:t xml:space="preserve"> </w:t>
      </w:r>
      <w:r w:rsidRPr="00370D2A">
        <w:rPr>
          <w:color w:val="4F4D52"/>
          <w:spacing w:val="-2"/>
          <w:position w:val="1"/>
          <w:sz w:val="24"/>
          <w:szCs w:val="24"/>
        </w:rPr>
        <w:t>.</w:t>
      </w:r>
      <w:r w:rsidRPr="00370D2A">
        <w:rPr>
          <w:color w:val="2D2D31"/>
          <w:spacing w:val="-2"/>
          <w:position w:val="1"/>
          <w:sz w:val="24"/>
          <w:szCs w:val="24"/>
        </w:rPr>
        <w:t>....</w:t>
      </w:r>
      <w:r w:rsidRPr="00370D2A">
        <w:rPr>
          <w:color w:val="4F4D52"/>
          <w:spacing w:val="-2"/>
          <w:position w:val="1"/>
          <w:sz w:val="24"/>
          <w:szCs w:val="24"/>
        </w:rPr>
        <w:t>.</w:t>
      </w:r>
      <w:r w:rsidRPr="00370D2A">
        <w:rPr>
          <w:color w:val="0C0C0F"/>
          <w:spacing w:val="-2"/>
          <w:position w:val="1"/>
          <w:sz w:val="24"/>
          <w:szCs w:val="24"/>
        </w:rPr>
        <w:t>.</w:t>
      </w:r>
      <w:r w:rsidRPr="00370D2A">
        <w:rPr>
          <w:color w:val="4F4D52"/>
          <w:spacing w:val="-2"/>
          <w:position w:val="1"/>
          <w:sz w:val="24"/>
          <w:szCs w:val="24"/>
        </w:rPr>
        <w:t>..</w:t>
      </w:r>
      <w:r w:rsidRPr="00370D2A">
        <w:rPr>
          <w:color w:val="0C0C0F"/>
          <w:position w:val="1"/>
          <w:sz w:val="24"/>
          <w:szCs w:val="24"/>
        </w:rPr>
        <w:tab/>
      </w:r>
    </w:p>
    <w:p w14:paraId="37D46D0B" w14:textId="77777777" w:rsidR="002254FD" w:rsidRPr="00370D2A" w:rsidRDefault="002254FD">
      <w:pPr>
        <w:pStyle w:val="Corpsdetexte"/>
        <w:jc w:val="both"/>
        <w:rPr>
          <w:sz w:val="24"/>
          <w:szCs w:val="24"/>
        </w:rPr>
      </w:pPr>
    </w:p>
    <w:p w14:paraId="6B682199" w14:textId="77777777" w:rsidR="002254FD" w:rsidRPr="00370D2A" w:rsidRDefault="002254FD">
      <w:pPr>
        <w:pStyle w:val="Corpsdetexte"/>
        <w:jc w:val="both"/>
        <w:rPr>
          <w:sz w:val="24"/>
          <w:szCs w:val="24"/>
        </w:rPr>
      </w:pPr>
    </w:p>
    <w:p w14:paraId="14DDEC49" w14:textId="77777777" w:rsidR="002254FD" w:rsidRPr="00370D2A" w:rsidRDefault="002254FD">
      <w:pPr>
        <w:pStyle w:val="Corpsdetexte"/>
        <w:jc w:val="both"/>
        <w:rPr>
          <w:sz w:val="24"/>
          <w:szCs w:val="24"/>
        </w:rPr>
      </w:pPr>
    </w:p>
    <w:p w14:paraId="20BE702F" w14:textId="77777777" w:rsidR="002254FD" w:rsidRPr="00370D2A" w:rsidRDefault="002254FD">
      <w:pPr>
        <w:pStyle w:val="Corpsdetexte"/>
        <w:jc w:val="both"/>
        <w:rPr>
          <w:sz w:val="24"/>
          <w:szCs w:val="24"/>
        </w:rPr>
      </w:pPr>
    </w:p>
    <w:p w14:paraId="44E26F60" w14:textId="77777777" w:rsidR="002254FD" w:rsidRPr="00370D2A" w:rsidRDefault="002254FD">
      <w:pPr>
        <w:pStyle w:val="Corpsdetexte"/>
        <w:jc w:val="both"/>
        <w:rPr>
          <w:sz w:val="24"/>
          <w:szCs w:val="24"/>
        </w:rPr>
      </w:pPr>
    </w:p>
    <w:p w14:paraId="3DD78779" w14:textId="77777777" w:rsidR="002254FD" w:rsidRPr="00370D2A" w:rsidRDefault="002254FD">
      <w:pPr>
        <w:pStyle w:val="Corpsdetexte"/>
        <w:jc w:val="both"/>
        <w:rPr>
          <w:sz w:val="24"/>
          <w:szCs w:val="24"/>
        </w:rPr>
      </w:pPr>
    </w:p>
    <w:p w14:paraId="1074FF62" w14:textId="77777777" w:rsidR="002254FD" w:rsidRPr="00370D2A" w:rsidRDefault="002254FD">
      <w:pPr>
        <w:pStyle w:val="Corpsdetexte"/>
        <w:jc w:val="both"/>
        <w:rPr>
          <w:sz w:val="24"/>
          <w:szCs w:val="24"/>
        </w:rPr>
      </w:pPr>
    </w:p>
    <w:p w14:paraId="7375FE95" w14:textId="77777777" w:rsidR="002254FD" w:rsidRPr="00370D2A" w:rsidRDefault="002254FD">
      <w:pPr>
        <w:pStyle w:val="Corpsdetexte"/>
        <w:spacing w:before="3"/>
        <w:jc w:val="both"/>
        <w:rPr>
          <w:sz w:val="24"/>
          <w:szCs w:val="24"/>
        </w:rPr>
      </w:pPr>
    </w:p>
    <w:p w14:paraId="10B48BE0" w14:textId="77777777" w:rsidR="002254FD" w:rsidRPr="00370D2A" w:rsidRDefault="00B053A5">
      <w:pPr>
        <w:pStyle w:val="Corpsdetexte"/>
        <w:jc w:val="both"/>
        <w:rPr>
          <w:w w:val="110"/>
          <w:sz w:val="24"/>
          <w:szCs w:val="24"/>
        </w:rPr>
      </w:pPr>
      <w:r w:rsidRPr="00370D2A">
        <w:rPr>
          <w:b/>
          <w:w w:val="110"/>
          <w:sz w:val="24"/>
          <w:szCs w:val="24"/>
        </w:rPr>
        <w:t>Pour le pouvoir adjudicateur,</w:t>
      </w:r>
    </w:p>
    <w:p w14:paraId="7966B9A8" w14:textId="77777777" w:rsidR="002254FD" w:rsidRPr="00370D2A" w:rsidRDefault="002254FD">
      <w:pPr>
        <w:pStyle w:val="Corpsdetexte"/>
        <w:spacing w:before="8"/>
        <w:jc w:val="both"/>
        <w:rPr>
          <w:b/>
          <w:sz w:val="24"/>
          <w:szCs w:val="24"/>
        </w:rPr>
      </w:pPr>
    </w:p>
    <w:p w14:paraId="74ED6574" w14:textId="77777777" w:rsidR="002254FD" w:rsidRPr="00370D2A" w:rsidRDefault="00B053A5">
      <w:pPr>
        <w:pStyle w:val="Corpsdetexte"/>
        <w:ind w:left="226"/>
        <w:jc w:val="both"/>
        <w:rPr>
          <w:sz w:val="24"/>
          <w:szCs w:val="24"/>
        </w:rPr>
      </w:pPr>
      <w:r w:rsidRPr="00370D2A">
        <w:rPr>
          <w:color w:val="0C0C0F"/>
          <w:w w:val="110"/>
          <w:sz w:val="24"/>
          <w:szCs w:val="24"/>
        </w:rPr>
        <w:t>Par</w:t>
      </w:r>
      <w:r w:rsidRPr="00370D2A">
        <w:rPr>
          <w:color w:val="0C0C0F"/>
          <w:spacing w:val="13"/>
          <w:w w:val="110"/>
          <w:sz w:val="24"/>
          <w:szCs w:val="24"/>
        </w:rPr>
        <w:t xml:space="preserve"> </w:t>
      </w:r>
      <w:r w:rsidRPr="00370D2A">
        <w:rPr>
          <w:color w:val="0C0C0F"/>
          <w:w w:val="110"/>
          <w:sz w:val="24"/>
          <w:szCs w:val="24"/>
        </w:rPr>
        <w:t>délégation</w:t>
      </w:r>
      <w:r w:rsidRPr="00370D2A">
        <w:rPr>
          <w:color w:val="0C0C0F"/>
          <w:spacing w:val="26"/>
          <w:w w:val="110"/>
          <w:sz w:val="24"/>
          <w:szCs w:val="24"/>
        </w:rPr>
        <w:t xml:space="preserve"> </w:t>
      </w:r>
      <w:r w:rsidRPr="00370D2A">
        <w:rPr>
          <w:color w:val="0C0C0F"/>
          <w:w w:val="110"/>
          <w:sz w:val="24"/>
          <w:szCs w:val="24"/>
        </w:rPr>
        <w:t>de</w:t>
      </w:r>
      <w:r w:rsidRPr="00370D2A">
        <w:rPr>
          <w:color w:val="0C0C0F"/>
          <w:spacing w:val="19"/>
          <w:w w:val="110"/>
          <w:sz w:val="24"/>
          <w:szCs w:val="24"/>
        </w:rPr>
        <w:t xml:space="preserve"> </w:t>
      </w:r>
      <w:r w:rsidRPr="00370D2A">
        <w:rPr>
          <w:color w:val="0C0C0F"/>
          <w:w w:val="110"/>
          <w:sz w:val="24"/>
          <w:szCs w:val="24"/>
        </w:rPr>
        <w:t>signature</w:t>
      </w:r>
      <w:r w:rsidRPr="00370D2A">
        <w:rPr>
          <w:color w:val="0C0C0F"/>
          <w:spacing w:val="27"/>
          <w:w w:val="110"/>
          <w:sz w:val="24"/>
          <w:szCs w:val="24"/>
        </w:rPr>
        <w:t xml:space="preserve"> </w:t>
      </w:r>
      <w:r w:rsidRPr="00370D2A">
        <w:rPr>
          <w:color w:val="3D3D41"/>
          <w:spacing w:val="-2"/>
          <w:w w:val="110"/>
          <w:sz w:val="24"/>
          <w:szCs w:val="24"/>
        </w:rPr>
        <w:t>..</w:t>
      </w:r>
      <w:r w:rsidRPr="00370D2A">
        <w:rPr>
          <w:color w:val="0C0C0F"/>
          <w:spacing w:val="-2"/>
          <w:w w:val="110"/>
          <w:sz w:val="24"/>
          <w:szCs w:val="24"/>
        </w:rPr>
        <w:t>.</w:t>
      </w:r>
      <w:r w:rsidRPr="00370D2A">
        <w:rPr>
          <w:color w:val="4F4D52"/>
          <w:spacing w:val="-2"/>
          <w:w w:val="110"/>
          <w:sz w:val="24"/>
          <w:szCs w:val="24"/>
        </w:rPr>
        <w:t>...</w:t>
      </w:r>
      <w:r w:rsidRPr="00370D2A">
        <w:rPr>
          <w:color w:val="0C0C0F"/>
          <w:spacing w:val="-2"/>
          <w:w w:val="110"/>
          <w:sz w:val="24"/>
          <w:szCs w:val="24"/>
        </w:rPr>
        <w:t>.</w:t>
      </w:r>
      <w:r w:rsidRPr="00370D2A">
        <w:rPr>
          <w:color w:val="4F4D52"/>
          <w:spacing w:val="-2"/>
          <w:w w:val="110"/>
          <w:sz w:val="24"/>
          <w:szCs w:val="24"/>
        </w:rPr>
        <w:t>.</w:t>
      </w:r>
      <w:r w:rsidRPr="00370D2A">
        <w:rPr>
          <w:color w:val="2D2D31"/>
          <w:spacing w:val="-2"/>
          <w:w w:val="110"/>
          <w:sz w:val="24"/>
          <w:szCs w:val="24"/>
        </w:rPr>
        <w:t>.</w:t>
      </w:r>
      <w:r w:rsidRPr="00370D2A">
        <w:rPr>
          <w:color w:val="0C0C0F"/>
          <w:spacing w:val="-2"/>
          <w:w w:val="110"/>
          <w:sz w:val="24"/>
          <w:szCs w:val="24"/>
        </w:rPr>
        <w:t>.</w:t>
      </w:r>
      <w:r w:rsidRPr="00370D2A">
        <w:rPr>
          <w:color w:val="3D3D41"/>
          <w:spacing w:val="-2"/>
          <w:w w:val="110"/>
          <w:sz w:val="24"/>
          <w:szCs w:val="24"/>
        </w:rPr>
        <w:t>....</w:t>
      </w:r>
      <w:r w:rsidRPr="00370D2A">
        <w:rPr>
          <w:color w:val="1F1F21"/>
          <w:spacing w:val="-2"/>
          <w:w w:val="110"/>
          <w:sz w:val="24"/>
          <w:szCs w:val="24"/>
        </w:rPr>
        <w:t>.</w:t>
      </w:r>
      <w:r w:rsidRPr="00370D2A">
        <w:rPr>
          <w:color w:val="4F4D52"/>
          <w:spacing w:val="-2"/>
          <w:w w:val="110"/>
          <w:sz w:val="24"/>
          <w:szCs w:val="24"/>
        </w:rPr>
        <w:t>.</w:t>
      </w:r>
      <w:r w:rsidRPr="00370D2A">
        <w:rPr>
          <w:color w:val="0C0C0F"/>
          <w:spacing w:val="-2"/>
          <w:w w:val="110"/>
          <w:sz w:val="24"/>
          <w:szCs w:val="24"/>
        </w:rPr>
        <w:t>..</w:t>
      </w:r>
      <w:r w:rsidRPr="00370D2A">
        <w:rPr>
          <w:color w:val="3D3D41"/>
          <w:spacing w:val="-2"/>
          <w:w w:val="110"/>
          <w:sz w:val="24"/>
          <w:szCs w:val="24"/>
        </w:rPr>
        <w:t>..........</w:t>
      </w:r>
      <w:r w:rsidRPr="00370D2A">
        <w:rPr>
          <w:color w:val="0C0C0F"/>
          <w:spacing w:val="-2"/>
          <w:w w:val="110"/>
          <w:sz w:val="24"/>
          <w:szCs w:val="24"/>
        </w:rPr>
        <w:t>.</w:t>
      </w:r>
      <w:r w:rsidRPr="00370D2A">
        <w:rPr>
          <w:color w:val="3D3D41"/>
          <w:spacing w:val="-2"/>
          <w:w w:val="110"/>
          <w:sz w:val="24"/>
          <w:szCs w:val="24"/>
        </w:rPr>
        <w:t>..</w:t>
      </w:r>
      <w:r w:rsidRPr="00370D2A">
        <w:rPr>
          <w:color w:val="4F4D52"/>
          <w:spacing w:val="-2"/>
          <w:w w:val="110"/>
          <w:sz w:val="24"/>
          <w:szCs w:val="24"/>
        </w:rPr>
        <w:t>.</w:t>
      </w:r>
    </w:p>
    <w:p w14:paraId="525A040F" w14:textId="77777777" w:rsidR="002254FD" w:rsidRPr="00370D2A" w:rsidRDefault="002254FD">
      <w:pPr>
        <w:pStyle w:val="Corpsdetexte"/>
        <w:spacing w:before="2"/>
        <w:jc w:val="both"/>
        <w:rPr>
          <w:sz w:val="24"/>
          <w:szCs w:val="24"/>
        </w:rPr>
      </w:pPr>
    </w:p>
    <w:p w14:paraId="625A8319" w14:textId="77777777" w:rsidR="002254FD" w:rsidRPr="00370D2A" w:rsidRDefault="00B053A5">
      <w:pPr>
        <w:pStyle w:val="Corpsdetexte"/>
        <w:ind w:left="221"/>
        <w:jc w:val="both"/>
        <w:rPr>
          <w:color w:val="4F4D52"/>
          <w:spacing w:val="-2"/>
          <w:w w:val="110"/>
          <w:sz w:val="24"/>
          <w:szCs w:val="24"/>
        </w:rPr>
      </w:pPr>
      <w:r w:rsidRPr="00370D2A">
        <w:rPr>
          <w:color w:val="0C0C0F"/>
          <w:w w:val="110"/>
          <w:sz w:val="24"/>
          <w:szCs w:val="24"/>
        </w:rPr>
        <w:t>Agissant</w:t>
      </w:r>
      <w:r w:rsidRPr="00370D2A">
        <w:rPr>
          <w:color w:val="0C0C0F"/>
          <w:spacing w:val="19"/>
          <w:w w:val="110"/>
          <w:sz w:val="24"/>
          <w:szCs w:val="24"/>
        </w:rPr>
        <w:t xml:space="preserve"> </w:t>
      </w:r>
      <w:r w:rsidRPr="00370D2A">
        <w:rPr>
          <w:color w:val="0C0C0F"/>
          <w:w w:val="110"/>
          <w:sz w:val="24"/>
          <w:szCs w:val="24"/>
        </w:rPr>
        <w:t>en</w:t>
      </w:r>
      <w:r w:rsidRPr="00370D2A">
        <w:rPr>
          <w:color w:val="0C0C0F"/>
          <w:spacing w:val="7"/>
          <w:w w:val="110"/>
          <w:sz w:val="24"/>
          <w:szCs w:val="24"/>
        </w:rPr>
        <w:t xml:space="preserve"> </w:t>
      </w:r>
      <w:r w:rsidRPr="00370D2A">
        <w:rPr>
          <w:color w:val="0C0C0F"/>
          <w:w w:val="110"/>
          <w:sz w:val="24"/>
          <w:szCs w:val="24"/>
        </w:rPr>
        <w:t>qualité</w:t>
      </w:r>
      <w:r w:rsidRPr="00370D2A">
        <w:rPr>
          <w:color w:val="0C0C0F"/>
          <w:spacing w:val="17"/>
          <w:w w:val="110"/>
          <w:sz w:val="24"/>
          <w:szCs w:val="24"/>
        </w:rPr>
        <w:t xml:space="preserve"> </w:t>
      </w:r>
      <w:r w:rsidRPr="00370D2A">
        <w:rPr>
          <w:color w:val="0C0C0F"/>
          <w:w w:val="110"/>
          <w:sz w:val="24"/>
          <w:szCs w:val="24"/>
        </w:rPr>
        <w:t>de</w:t>
      </w:r>
      <w:r w:rsidRPr="00370D2A">
        <w:rPr>
          <w:color w:val="0C0C0F"/>
          <w:spacing w:val="8"/>
          <w:w w:val="110"/>
          <w:sz w:val="24"/>
          <w:szCs w:val="24"/>
        </w:rPr>
        <w:t xml:space="preserve"> </w:t>
      </w:r>
      <w:r w:rsidRPr="00370D2A">
        <w:rPr>
          <w:color w:val="3D3D41"/>
          <w:spacing w:val="-2"/>
          <w:w w:val="110"/>
          <w:sz w:val="24"/>
          <w:szCs w:val="24"/>
        </w:rPr>
        <w:t>......</w:t>
      </w:r>
      <w:r w:rsidRPr="00370D2A">
        <w:rPr>
          <w:color w:val="0C0C0F"/>
          <w:spacing w:val="-2"/>
          <w:w w:val="110"/>
          <w:sz w:val="24"/>
          <w:szCs w:val="24"/>
        </w:rPr>
        <w:t>.</w:t>
      </w:r>
      <w:r w:rsidRPr="00370D2A">
        <w:rPr>
          <w:color w:val="4F4D52"/>
          <w:spacing w:val="-2"/>
          <w:w w:val="110"/>
          <w:sz w:val="24"/>
          <w:szCs w:val="24"/>
        </w:rPr>
        <w:t>.</w:t>
      </w:r>
      <w:r w:rsidRPr="00370D2A">
        <w:rPr>
          <w:color w:val="0C0C0F"/>
          <w:spacing w:val="-2"/>
          <w:w w:val="110"/>
          <w:sz w:val="24"/>
          <w:szCs w:val="24"/>
        </w:rPr>
        <w:t>.</w:t>
      </w:r>
      <w:r w:rsidRPr="00370D2A">
        <w:rPr>
          <w:color w:val="4F4D52"/>
          <w:spacing w:val="-2"/>
          <w:w w:val="110"/>
          <w:sz w:val="24"/>
          <w:szCs w:val="24"/>
        </w:rPr>
        <w:t>.</w:t>
      </w:r>
      <w:r w:rsidRPr="00370D2A">
        <w:rPr>
          <w:color w:val="0C0C0F"/>
          <w:spacing w:val="-2"/>
          <w:w w:val="110"/>
          <w:sz w:val="24"/>
          <w:szCs w:val="24"/>
        </w:rPr>
        <w:t>...</w:t>
      </w:r>
      <w:r w:rsidRPr="00370D2A">
        <w:rPr>
          <w:color w:val="4F4D52"/>
          <w:spacing w:val="-2"/>
          <w:w w:val="110"/>
          <w:sz w:val="24"/>
          <w:szCs w:val="24"/>
        </w:rPr>
        <w:t>..</w:t>
      </w:r>
      <w:r w:rsidRPr="00370D2A">
        <w:rPr>
          <w:color w:val="0C0C0F"/>
          <w:spacing w:val="-2"/>
          <w:w w:val="110"/>
          <w:sz w:val="24"/>
          <w:szCs w:val="24"/>
        </w:rPr>
        <w:t>...</w:t>
      </w:r>
      <w:r w:rsidRPr="00370D2A">
        <w:rPr>
          <w:color w:val="2D2D31"/>
          <w:spacing w:val="-2"/>
          <w:w w:val="110"/>
          <w:sz w:val="24"/>
          <w:szCs w:val="24"/>
        </w:rPr>
        <w:t>...</w:t>
      </w:r>
      <w:r w:rsidRPr="00370D2A">
        <w:rPr>
          <w:color w:val="0C0C0F"/>
          <w:spacing w:val="-2"/>
          <w:w w:val="110"/>
          <w:sz w:val="24"/>
          <w:szCs w:val="24"/>
        </w:rPr>
        <w:t>..</w:t>
      </w:r>
      <w:r w:rsidRPr="00370D2A">
        <w:rPr>
          <w:color w:val="4F4D52"/>
          <w:spacing w:val="-2"/>
          <w:w w:val="110"/>
          <w:sz w:val="24"/>
          <w:szCs w:val="24"/>
        </w:rPr>
        <w:t>.</w:t>
      </w:r>
      <w:r w:rsidRPr="00370D2A">
        <w:rPr>
          <w:color w:val="0C0C0F"/>
          <w:spacing w:val="-2"/>
          <w:w w:val="110"/>
          <w:sz w:val="24"/>
          <w:szCs w:val="24"/>
        </w:rPr>
        <w:t>.</w:t>
      </w:r>
      <w:r w:rsidRPr="00370D2A">
        <w:rPr>
          <w:color w:val="2D2D31"/>
          <w:spacing w:val="-2"/>
          <w:w w:val="110"/>
          <w:sz w:val="24"/>
          <w:szCs w:val="24"/>
        </w:rPr>
        <w:t>.</w:t>
      </w:r>
      <w:r w:rsidRPr="00370D2A">
        <w:rPr>
          <w:color w:val="0C0C0F"/>
          <w:spacing w:val="-2"/>
          <w:w w:val="110"/>
          <w:sz w:val="24"/>
          <w:szCs w:val="24"/>
        </w:rPr>
        <w:t>.</w:t>
      </w:r>
      <w:r w:rsidRPr="00370D2A">
        <w:rPr>
          <w:color w:val="4F4D52"/>
          <w:spacing w:val="-2"/>
          <w:w w:val="110"/>
          <w:sz w:val="24"/>
          <w:szCs w:val="24"/>
        </w:rPr>
        <w:t>.</w:t>
      </w:r>
    </w:p>
    <w:p w14:paraId="45643325" w14:textId="77777777" w:rsidR="002254FD" w:rsidRPr="00370D2A" w:rsidRDefault="002254FD">
      <w:pPr>
        <w:pStyle w:val="Corpsdetexte"/>
        <w:ind w:left="221"/>
        <w:jc w:val="both"/>
        <w:rPr>
          <w:sz w:val="24"/>
          <w:szCs w:val="24"/>
        </w:rPr>
      </w:pPr>
    </w:p>
    <w:p w14:paraId="300ADCD9" w14:textId="77777777" w:rsidR="002254FD" w:rsidRPr="00370D2A" w:rsidRDefault="002254FD">
      <w:pPr>
        <w:pStyle w:val="Corpsdetexte"/>
        <w:ind w:left="221"/>
        <w:jc w:val="both"/>
        <w:rPr>
          <w:sz w:val="24"/>
          <w:szCs w:val="24"/>
        </w:rPr>
      </w:pPr>
    </w:p>
    <w:p w14:paraId="2BC73279" w14:textId="77777777" w:rsidR="002254FD" w:rsidRPr="00370D2A" w:rsidRDefault="00B053A5">
      <w:pPr>
        <w:pStyle w:val="Corpsdetexte"/>
        <w:ind w:left="221"/>
        <w:jc w:val="both"/>
        <w:rPr>
          <w:color w:val="0C0C0F"/>
          <w:w w:val="110"/>
          <w:sz w:val="24"/>
          <w:szCs w:val="24"/>
        </w:rPr>
      </w:pPr>
      <w:r w:rsidRPr="00370D2A">
        <w:rPr>
          <w:color w:val="0C0C0F"/>
          <w:w w:val="110"/>
          <w:sz w:val="24"/>
          <w:szCs w:val="24"/>
        </w:rPr>
        <w:t>Fait à ..................................,  le  ..............................</w:t>
      </w:r>
    </w:p>
    <w:sectPr w:rsidR="002254FD" w:rsidRPr="00370D2A">
      <w:headerReference w:type="default" r:id="rId10"/>
      <w:footerReference w:type="default" r:id="rId11"/>
      <w:headerReference w:type="first" r:id="rId12"/>
      <w:footerReference w:type="first" r:id="rId13"/>
      <w:pgSz w:w="11906" w:h="16838"/>
      <w:pgMar w:top="1940" w:right="1080" w:bottom="2140" w:left="1100" w:header="1134" w:footer="807" w:gutter="0"/>
      <w:cols w:space="720"/>
      <w:formProt w:val="0"/>
      <w:titlePg/>
      <w:docGrid w:linePitch="299" w:charSpace="819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C68D8D" w16cid:durableId="2C8788E3"/>
  <w16cid:commentId w16cid:paraId="25388042" w16cid:durableId="2C8788E4"/>
  <w16cid:commentId w16cid:paraId="4591CD48" w16cid:durableId="2C8788E5"/>
  <w16cid:commentId w16cid:paraId="7E47127C" w16cid:durableId="2C8788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32A00" w14:textId="77777777" w:rsidR="00A06DCF" w:rsidRDefault="00A06DCF">
      <w:r>
        <w:separator/>
      </w:r>
    </w:p>
  </w:endnote>
  <w:endnote w:type="continuationSeparator" w:id="0">
    <w:p w14:paraId="51B6C31F" w14:textId="77777777" w:rsidR="00A06DCF" w:rsidRDefault="00A0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N)">
    <w:altName w:val="Univers"/>
    <w:charset w:val="00"/>
    <w:family w:val="swiss"/>
    <w:pitch w:val="variable"/>
  </w:font>
  <w:font w:name="Cambria">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38785"/>
      <w:docPartObj>
        <w:docPartGallery w:val="Page Numbers (Top of Page)"/>
        <w:docPartUnique/>
      </w:docPartObj>
    </w:sdtPr>
    <w:sdtEndPr/>
    <w:sdtContent>
      <w:p w14:paraId="09F94945" w14:textId="524DD267" w:rsidR="00A232EA" w:rsidRDefault="00A232EA">
        <w:pPr>
          <w:pStyle w:val="Pieddepage"/>
          <w:tabs>
            <w:tab w:val="clear" w:pos="9072"/>
            <w:tab w:val="left" w:pos="2090"/>
            <w:tab w:val="right" w:pos="9498"/>
          </w:tabs>
        </w:pPr>
        <w:r>
          <w:t>2025055SHUPGSE / CCP Valant AE Prestations de services permettant la mise en fonctionnement de systèmes audiovisuels existants en amphithéâtres et/ou salles de conférences</w:t>
        </w:r>
        <w:r>
          <w:tab/>
        </w:r>
        <w:r>
          <w:tab/>
          <w:t xml:space="preserve">Page </w:t>
        </w:r>
        <w:r>
          <w:rPr>
            <w:b/>
            <w:bCs/>
            <w:sz w:val="24"/>
            <w:szCs w:val="24"/>
          </w:rPr>
          <w:fldChar w:fldCharType="begin"/>
        </w:r>
        <w:r>
          <w:rPr>
            <w:b/>
            <w:bCs/>
            <w:sz w:val="24"/>
            <w:szCs w:val="24"/>
          </w:rPr>
          <w:instrText xml:space="preserve"> PAGE </w:instrText>
        </w:r>
        <w:r>
          <w:rPr>
            <w:b/>
            <w:bCs/>
            <w:sz w:val="24"/>
            <w:szCs w:val="24"/>
          </w:rPr>
          <w:fldChar w:fldCharType="separate"/>
        </w:r>
        <w:r w:rsidR="00370D2A">
          <w:rPr>
            <w:b/>
            <w:bCs/>
            <w:noProof/>
            <w:sz w:val="24"/>
            <w:szCs w:val="24"/>
          </w:rPr>
          <w:t>8</w:t>
        </w:r>
        <w:r>
          <w:rPr>
            <w:b/>
            <w:bCs/>
            <w:sz w:val="24"/>
            <w:szCs w:val="24"/>
          </w:rPr>
          <w:fldChar w:fldCharType="end"/>
        </w:r>
        <w:r>
          <w:t xml:space="preserve"> sur </w:t>
        </w:r>
        <w:r>
          <w:rPr>
            <w:b/>
            <w:bCs/>
            <w:sz w:val="24"/>
            <w:szCs w:val="24"/>
          </w:rPr>
          <w:fldChar w:fldCharType="begin"/>
        </w:r>
        <w:r>
          <w:rPr>
            <w:b/>
            <w:bCs/>
            <w:sz w:val="24"/>
            <w:szCs w:val="24"/>
          </w:rPr>
          <w:instrText xml:space="preserve"> NUMPAGES </w:instrText>
        </w:r>
        <w:r>
          <w:rPr>
            <w:b/>
            <w:bCs/>
            <w:sz w:val="24"/>
            <w:szCs w:val="24"/>
          </w:rPr>
          <w:fldChar w:fldCharType="separate"/>
        </w:r>
        <w:r w:rsidR="00370D2A">
          <w:rPr>
            <w:b/>
            <w:bCs/>
            <w:noProof/>
            <w:sz w:val="24"/>
            <w:szCs w:val="24"/>
          </w:rPr>
          <w:t>16</w:t>
        </w:r>
        <w:r>
          <w:rPr>
            <w:b/>
            <w:bCs/>
            <w:sz w:val="24"/>
            <w:szCs w:val="24"/>
          </w:rPr>
          <w:fldChar w:fldCharType="end"/>
        </w:r>
      </w:p>
    </w:sdtContent>
  </w:sdt>
  <w:p w14:paraId="3B7C9CF4" w14:textId="77777777" w:rsidR="00A232EA" w:rsidRDefault="00A232EA">
    <w:pPr>
      <w:pStyle w:val="Corpsdetexte"/>
      <w:spacing w:line="7"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107043"/>
      <w:docPartObj>
        <w:docPartGallery w:val="Page Numbers (Top of Page)"/>
        <w:docPartUnique/>
      </w:docPartObj>
    </w:sdtPr>
    <w:sdtEndPr/>
    <w:sdtContent>
      <w:p w14:paraId="301D034E" w14:textId="3C90DE13" w:rsidR="00A232EA" w:rsidRDefault="00A232EA">
        <w:pPr>
          <w:pStyle w:val="Pieddepage"/>
          <w:tabs>
            <w:tab w:val="clear" w:pos="9072"/>
            <w:tab w:val="right" w:pos="9498"/>
          </w:tabs>
        </w:pPr>
        <w:r>
          <w:t>2025055SHUPGSE / CCP Valant AE Prestations de services permettant la mise en fonctionnement de systèmes audiovisuels existants en amphithéâtres et/ou salles de conférences</w:t>
        </w:r>
        <w:r>
          <w:tab/>
        </w:r>
        <w:r>
          <w:tab/>
          <w:t xml:space="preserve">Page </w:t>
        </w:r>
        <w:r>
          <w:rPr>
            <w:b/>
            <w:bCs/>
            <w:sz w:val="24"/>
            <w:szCs w:val="24"/>
          </w:rPr>
          <w:fldChar w:fldCharType="begin"/>
        </w:r>
        <w:r>
          <w:rPr>
            <w:b/>
            <w:bCs/>
            <w:sz w:val="24"/>
            <w:szCs w:val="24"/>
          </w:rPr>
          <w:instrText xml:space="preserve"> PAGE </w:instrText>
        </w:r>
        <w:r>
          <w:rPr>
            <w:b/>
            <w:bCs/>
            <w:sz w:val="24"/>
            <w:szCs w:val="24"/>
          </w:rPr>
          <w:fldChar w:fldCharType="separate"/>
        </w:r>
        <w:r w:rsidR="00370D2A">
          <w:rPr>
            <w:b/>
            <w:bCs/>
            <w:noProof/>
            <w:sz w:val="24"/>
            <w:szCs w:val="24"/>
          </w:rPr>
          <w:t>1</w:t>
        </w:r>
        <w:r>
          <w:rPr>
            <w:b/>
            <w:bCs/>
            <w:sz w:val="24"/>
            <w:szCs w:val="24"/>
          </w:rPr>
          <w:fldChar w:fldCharType="end"/>
        </w:r>
        <w:r>
          <w:t xml:space="preserve"> sur </w:t>
        </w:r>
        <w:r>
          <w:rPr>
            <w:b/>
            <w:bCs/>
            <w:sz w:val="24"/>
            <w:szCs w:val="24"/>
          </w:rPr>
          <w:fldChar w:fldCharType="begin"/>
        </w:r>
        <w:r>
          <w:rPr>
            <w:b/>
            <w:bCs/>
            <w:sz w:val="24"/>
            <w:szCs w:val="24"/>
          </w:rPr>
          <w:instrText xml:space="preserve"> NUMPAGES </w:instrText>
        </w:r>
        <w:r>
          <w:rPr>
            <w:b/>
            <w:bCs/>
            <w:sz w:val="24"/>
            <w:szCs w:val="24"/>
          </w:rPr>
          <w:fldChar w:fldCharType="separate"/>
        </w:r>
        <w:r w:rsidR="00370D2A">
          <w:rPr>
            <w:b/>
            <w:bCs/>
            <w:noProof/>
            <w:sz w:val="24"/>
            <w:szCs w:val="24"/>
          </w:rPr>
          <w:t>16</w:t>
        </w:r>
        <w:r>
          <w:rPr>
            <w:b/>
            <w:bCs/>
            <w:sz w:val="24"/>
            <w:szCs w:val="24"/>
          </w:rPr>
          <w:fldChar w:fldCharType="end"/>
        </w:r>
      </w:p>
    </w:sdtContent>
  </w:sdt>
  <w:p w14:paraId="641494E3" w14:textId="77777777" w:rsidR="00A232EA" w:rsidRDefault="00A232E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D062F" w14:textId="77777777" w:rsidR="00A06DCF" w:rsidRDefault="00A06DCF">
      <w:r>
        <w:separator/>
      </w:r>
    </w:p>
  </w:footnote>
  <w:footnote w:type="continuationSeparator" w:id="0">
    <w:p w14:paraId="3EA60A5B" w14:textId="77777777" w:rsidR="00A06DCF" w:rsidRDefault="00A06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FE9A8" w14:textId="77777777" w:rsidR="00A232EA" w:rsidRDefault="00A232EA">
    <w:pPr>
      <w:pStyle w:val="Corpsdetexte"/>
      <w:spacing w:line="7" w:lineRule="auto"/>
      <w:rPr>
        <w:sz w:val="20"/>
      </w:rPr>
    </w:pPr>
    <w:r>
      <w:rPr>
        <w:noProof/>
        <w:sz w:val="20"/>
        <w:lang w:eastAsia="fr-FR"/>
      </w:rPr>
      <w:drawing>
        <wp:anchor distT="0" distB="0" distL="114300" distR="114300" simplePos="0" relativeHeight="14" behindDoc="1" locked="0" layoutInCell="0" allowOverlap="1" wp14:anchorId="3FB3283A" wp14:editId="571B06EB">
          <wp:simplePos x="0" y="0"/>
          <wp:positionH relativeFrom="margin">
            <wp:posOffset>2318385</wp:posOffset>
          </wp:positionH>
          <wp:positionV relativeFrom="margin">
            <wp:posOffset>-980440</wp:posOffset>
          </wp:positionV>
          <wp:extent cx="1268095" cy="367030"/>
          <wp:effectExtent l="0" t="0" r="0" b="0"/>
          <wp:wrapSquare wrapText="bothSides"/>
          <wp:docPr id="4" name="Image 33" descr="cid:image003.png@01D832E4.21E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3" descr="cid:image003.png@01D832E4.21E92750"/>
                  <pic:cNvPicPr>
                    <a:picLocks noChangeAspect="1" noChangeArrowheads="1"/>
                  </pic:cNvPicPr>
                </pic:nvPicPr>
                <pic:blipFill>
                  <a:blip r:embed="rId1"/>
                  <a:stretch>
                    <a:fillRect/>
                  </a:stretch>
                </pic:blipFill>
                <pic:spPr bwMode="auto">
                  <a:xfrm>
                    <a:off x="0" y="0"/>
                    <a:ext cx="1268095" cy="3670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BEA70" w14:textId="77777777" w:rsidR="00A232EA" w:rsidRDefault="00A232EA">
    <w:pPr>
      <w:pStyle w:val="En-tte"/>
    </w:pPr>
    <w:r>
      <w:rPr>
        <w:noProof/>
        <w:lang w:eastAsia="fr-FR"/>
      </w:rPr>
      <w:drawing>
        <wp:anchor distT="0" distB="0" distL="114300" distR="114300" simplePos="0" relativeHeight="15" behindDoc="1" locked="0" layoutInCell="0" allowOverlap="1" wp14:anchorId="42E55B02" wp14:editId="73E13C4E">
          <wp:simplePos x="0" y="0"/>
          <wp:positionH relativeFrom="page">
            <wp:align>center</wp:align>
          </wp:positionH>
          <wp:positionV relativeFrom="margin">
            <wp:posOffset>-945515</wp:posOffset>
          </wp:positionV>
          <wp:extent cx="2252980" cy="652145"/>
          <wp:effectExtent l="0" t="0" r="0" b="0"/>
          <wp:wrapSquare wrapText="bothSides"/>
          <wp:docPr id="5" name="Image 1" descr="cid:image003.png@01D832E4.21E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 descr="cid:image003.png@01D832E4.21E92750"/>
                  <pic:cNvPicPr>
                    <a:picLocks noChangeAspect="1" noChangeArrowheads="1"/>
                  </pic:cNvPicPr>
                </pic:nvPicPr>
                <pic:blipFill>
                  <a:blip r:embed="rId1"/>
                  <a:stretch>
                    <a:fillRect/>
                  </a:stretch>
                </pic:blipFill>
                <pic:spPr bwMode="auto">
                  <a:xfrm>
                    <a:off x="0" y="0"/>
                    <a:ext cx="2252980" cy="6521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724"/>
    <w:multiLevelType w:val="multilevel"/>
    <w:tmpl w:val="53625DAA"/>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1" w15:restartNumberingAfterBreak="0">
    <w:nsid w:val="03FE4C12"/>
    <w:multiLevelType w:val="multilevel"/>
    <w:tmpl w:val="3EA6D304"/>
    <w:lvl w:ilvl="0">
      <w:start w:val="1"/>
      <w:numFmt w:val="bullet"/>
      <w:pStyle w:val="Liste2-Retrait"/>
      <w:lvlText w:val="-"/>
      <w:lvlJc w:val="left"/>
      <w:pPr>
        <w:tabs>
          <w:tab w:val="num" w:pos="0"/>
        </w:tabs>
        <w:ind w:left="1070" w:hanging="360"/>
      </w:pPr>
      <w:rPr>
        <w:rFonts w:ascii="Times New Roman" w:hAnsi="Times New Roman" w:cs="Times New Roman"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EAE37BF"/>
    <w:multiLevelType w:val="multilevel"/>
    <w:tmpl w:val="9D7663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6ED6403"/>
    <w:multiLevelType w:val="multilevel"/>
    <w:tmpl w:val="25826E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7CD5333"/>
    <w:multiLevelType w:val="multilevel"/>
    <w:tmpl w:val="1ADA8878"/>
    <w:lvl w:ilvl="0">
      <w:start w:val="8"/>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5" w15:restartNumberingAfterBreak="0">
    <w:nsid w:val="6A3A05E0"/>
    <w:multiLevelType w:val="multilevel"/>
    <w:tmpl w:val="3BE40616"/>
    <w:lvl w:ilvl="0">
      <w:start w:val="1"/>
      <w:numFmt w:val="decimal"/>
      <w:pStyle w:val="Titre2"/>
      <w:lvlText w:val="Article %1"/>
      <w:lvlJc w:val="left"/>
      <w:pPr>
        <w:tabs>
          <w:tab w:val="num" w:pos="0"/>
        </w:tabs>
        <w:ind w:left="720" w:hanging="360"/>
      </w:pPr>
      <w:rPr>
        <w:rFonts w:ascii="Arial" w:hAnsi="Arial"/>
        <w:b/>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F63728C"/>
    <w:multiLevelType w:val="multilevel"/>
    <w:tmpl w:val="7870DE5E"/>
    <w:lvl w:ilvl="0">
      <w:start w:val="1"/>
      <w:numFmt w:val="bullet"/>
      <w:lvlText w:val=""/>
      <w:lvlJc w:val="left"/>
      <w:pPr>
        <w:tabs>
          <w:tab w:val="num" w:pos="992"/>
        </w:tabs>
        <w:ind w:left="992" w:hanging="283"/>
      </w:pPr>
      <w:rPr>
        <w:rFonts w:ascii="Symbol" w:hAnsi="Symbol" w:cs="Symbol" w:hint="default"/>
      </w:rPr>
    </w:lvl>
    <w:lvl w:ilvl="1">
      <w:start w:val="1"/>
      <w:numFmt w:val="bullet"/>
      <w:lvlText w:val=""/>
      <w:lvlJc w:val="left"/>
      <w:pPr>
        <w:tabs>
          <w:tab w:val="num" w:pos="1701"/>
        </w:tabs>
        <w:ind w:left="1701" w:hanging="283"/>
      </w:pPr>
      <w:rPr>
        <w:rFonts w:ascii="Symbol" w:hAnsi="Symbol" w:cs="Symbol" w:hint="default"/>
      </w:rPr>
    </w:lvl>
    <w:lvl w:ilvl="2">
      <w:start w:val="1"/>
      <w:numFmt w:val="bullet"/>
      <w:lvlText w:val="o"/>
      <w:lvlJc w:val="left"/>
      <w:pPr>
        <w:tabs>
          <w:tab w:val="num" w:pos="2410"/>
        </w:tabs>
        <w:ind w:left="2410" w:hanging="283"/>
      </w:pPr>
      <w:rPr>
        <w:rFonts w:ascii="Courier New" w:hAnsi="Courier New" w:cs="Courier New" w:hint="default"/>
      </w:rPr>
    </w:lvl>
    <w:lvl w:ilvl="3">
      <w:start w:val="1"/>
      <w:numFmt w:val="bullet"/>
      <w:lvlText w:val=""/>
      <w:lvlJc w:val="left"/>
      <w:pPr>
        <w:tabs>
          <w:tab w:val="num" w:pos="3119"/>
        </w:tabs>
        <w:ind w:left="3119" w:hanging="283"/>
      </w:pPr>
      <w:rPr>
        <w:rFonts w:ascii="Symbol" w:hAnsi="Symbol" w:cs="Symbol" w:hint="default"/>
      </w:rPr>
    </w:lvl>
    <w:lvl w:ilvl="4">
      <w:start w:val="1"/>
      <w:numFmt w:val="bullet"/>
      <w:lvlText w:val=""/>
      <w:lvlJc w:val="left"/>
      <w:pPr>
        <w:tabs>
          <w:tab w:val="num" w:pos="3828"/>
        </w:tabs>
        <w:ind w:left="3828" w:hanging="283"/>
      </w:pPr>
      <w:rPr>
        <w:rFonts w:ascii="Symbol" w:hAnsi="Symbol" w:cs="Symbol" w:hint="default"/>
      </w:rPr>
    </w:lvl>
    <w:lvl w:ilvl="5">
      <w:start w:val="1"/>
      <w:numFmt w:val="bullet"/>
      <w:lvlText w:val=""/>
      <w:lvlJc w:val="left"/>
      <w:pPr>
        <w:tabs>
          <w:tab w:val="num" w:pos="4537"/>
        </w:tabs>
        <w:ind w:left="4537" w:hanging="283"/>
      </w:pPr>
      <w:rPr>
        <w:rFonts w:ascii="Symbol" w:hAnsi="Symbol" w:cs="Symbol" w:hint="default"/>
      </w:rPr>
    </w:lvl>
    <w:lvl w:ilvl="6">
      <w:start w:val="1"/>
      <w:numFmt w:val="bullet"/>
      <w:lvlText w:val=""/>
      <w:lvlJc w:val="left"/>
      <w:pPr>
        <w:tabs>
          <w:tab w:val="num" w:pos="5246"/>
        </w:tabs>
        <w:ind w:left="5246" w:hanging="283"/>
      </w:pPr>
      <w:rPr>
        <w:rFonts w:ascii="Symbol" w:hAnsi="Symbol" w:cs="Symbol" w:hint="default"/>
      </w:rPr>
    </w:lvl>
    <w:lvl w:ilvl="7">
      <w:start w:val="1"/>
      <w:numFmt w:val="bullet"/>
      <w:lvlText w:val=""/>
      <w:lvlJc w:val="left"/>
      <w:pPr>
        <w:tabs>
          <w:tab w:val="num" w:pos="5955"/>
        </w:tabs>
        <w:ind w:left="5955" w:hanging="283"/>
      </w:pPr>
      <w:rPr>
        <w:rFonts w:ascii="Symbol" w:hAnsi="Symbol" w:cs="Symbol" w:hint="default"/>
      </w:rPr>
    </w:lvl>
    <w:lvl w:ilvl="8">
      <w:start w:val="1"/>
      <w:numFmt w:val="bullet"/>
      <w:lvlText w:val=""/>
      <w:lvlJc w:val="left"/>
      <w:pPr>
        <w:tabs>
          <w:tab w:val="num" w:pos="6664"/>
        </w:tabs>
        <w:ind w:left="6664" w:hanging="283"/>
      </w:pPr>
      <w:rPr>
        <w:rFonts w:ascii="Symbol" w:hAnsi="Symbol" w:cs="Symbol" w:hint="default"/>
      </w:rPr>
    </w:lvl>
  </w:abstractNum>
  <w:abstractNum w:abstractNumId="7" w15:restartNumberingAfterBreak="0">
    <w:nsid w:val="77FB1BE0"/>
    <w:multiLevelType w:val="multilevel"/>
    <w:tmpl w:val="11CAC56A"/>
    <w:lvl w:ilvl="0">
      <w:start w:val="1"/>
      <w:numFmt w:val="bullet"/>
      <w:lvlText w:val="-"/>
      <w:lvlJc w:val="left"/>
      <w:pPr>
        <w:tabs>
          <w:tab w:val="num" w:pos="420"/>
        </w:tabs>
        <w:ind w:left="420" w:hanging="360"/>
      </w:pPr>
      <w:rPr>
        <w:rFonts w:ascii="Helvetica" w:hAnsi="Helvetica" w:cs="Helvetica" w:hint="default"/>
      </w:rPr>
    </w:lvl>
    <w:lvl w:ilvl="1">
      <w:start w:val="1"/>
      <w:numFmt w:val="bullet"/>
      <w:lvlText w:val="o"/>
      <w:lvlJc w:val="left"/>
      <w:pPr>
        <w:tabs>
          <w:tab w:val="num" w:pos="1140"/>
        </w:tabs>
        <w:ind w:left="1140" w:hanging="360"/>
      </w:pPr>
      <w:rPr>
        <w:rFonts w:ascii="Courier New" w:hAnsi="Courier New" w:cs="Courier New" w:hint="default"/>
      </w:rPr>
    </w:lvl>
    <w:lvl w:ilvl="2">
      <w:start w:val="1"/>
      <w:numFmt w:val="bullet"/>
      <w:lvlText w:val=""/>
      <w:lvlJc w:val="left"/>
      <w:pPr>
        <w:tabs>
          <w:tab w:val="num" w:pos="1860"/>
        </w:tabs>
        <w:ind w:left="1860" w:hanging="360"/>
      </w:pPr>
      <w:rPr>
        <w:rFonts w:ascii="Wingdings" w:hAnsi="Wingdings" w:cs="Wingdings" w:hint="default"/>
      </w:rPr>
    </w:lvl>
    <w:lvl w:ilvl="3">
      <w:start w:val="1"/>
      <w:numFmt w:val="bullet"/>
      <w:lvlText w:val=""/>
      <w:lvlJc w:val="left"/>
      <w:pPr>
        <w:tabs>
          <w:tab w:val="num" w:pos="2580"/>
        </w:tabs>
        <w:ind w:left="2580" w:hanging="360"/>
      </w:pPr>
      <w:rPr>
        <w:rFonts w:ascii="Symbol" w:hAnsi="Symbol" w:cs="Symbol" w:hint="default"/>
      </w:rPr>
    </w:lvl>
    <w:lvl w:ilvl="4">
      <w:start w:val="1"/>
      <w:numFmt w:val="bullet"/>
      <w:lvlText w:val="o"/>
      <w:lvlJc w:val="left"/>
      <w:pPr>
        <w:tabs>
          <w:tab w:val="num" w:pos="3300"/>
        </w:tabs>
        <w:ind w:left="3300" w:hanging="360"/>
      </w:pPr>
      <w:rPr>
        <w:rFonts w:ascii="Courier New" w:hAnsi="Courier New" w:cs="Courier New" w:hint="default"/>
      </w:rPr>
    </w:lvl>
    <w:lvl w:ilvl="5">
      <w:start w:val="1"/>
      <w:numFmt w:val="bullet"/>
      <w:lvlText w:val=""/>
      <w:lvlJc w:val="left"/>
      <w:pPr>
        <w:tabs>
          <w:tab w:val="num" w:pos="4020"/>
        </w:tabs>
        <w:ind w:left="4020" w:hanging="360"/>
      </w:pPr>
      <w:rPr>
        <w:rFonts w:ascii="Wingdings" w:hAnsi="Wingdings" w:cs="Wingdings" w:hint="default"/>
      </w:rPr>
    </w:lvl>
    <w:lvl w:ilvl="6">
      <w:start w:val="1"/>
      <w:numFmt w:val="bullet"/>
      <w:lvlText w:val=""/>
      <w:lvlJc w:val="left"/>
      <w:pPr>
        <w:tabs>
          <w:tab w:val="num" w:pos="4740"/>
        </w:tabs>
        <w:ind w:left="4740" w:hanging="360"/>
      </w:pPr>
      <w:rPr>
        <w:rFonts w:ascii="Symbol" w:hAnsi="Symbol" w:cs="Symbol" w:hint="default"/>
      </w:rPr>
    </w:lvl>
    <w:lvl w:ilvl="7">
      <w:start w:val="1"/>
      <w:numFmt w:val="bullet"/>
      <w:lvlText w:val="o"/>
      <w:lvlJc w:val="left"/>
      <w:pPr>
        <w:tabs>
          <w:tab w:val="num" w:pos="5460"/>
        </w:tabs>
        <w:ind w:left="5460" w:hanging="360"/>
      </w:pPr>
      <w:rPr>
        <w:rFonts w:ascii="Courier New" w:hAnsi="Courier New" w:cs="Courier New" w:hint="default"/>
      </w:rPr>
    </w:lvl>
    <w:lvl w:ilvl="8">
      <w:start w:val="1"/>
      <w:numFmt w:val="bullet"/>
      <w:lvlText w:val=""/>
      <w:lvlJc w:val="left"/>
      <w:pPr>
        <w:tabs>
          <w:tab w:val="num" w:pos="6180"/>
        </w:tabs>
        <w:ind w:left="6180" w:hanging="360"/>
      </w:pPr>
      <w:rPr>
        <w:rFonts w:ascii="Wingdings" w:hAnsi="Wingdings" w:cs="Wingdings" w:hint="default"/>
      </w:rPr>
    </w:lvl>
  </w:abstractNum>
  <w:abstractNum w:abstractNumId="8" w15:restartNumberingAfterBreak="0">
    <w:nsid w:val="785E0D8E"/>
    <w:multiLevelType w:val="multilevel"/>
    <w:tmpl w:val="598A87DC"/>
    <w:lvl w:ilvl="0">
      <w:start w:val="1"/>
      <w:numFmt w:val="bullet"/>
      <w:lvlText w:val=""/>
      <w:lvlJc w:val="left"/>
      <w:pPr>
        <w:tabs>
          <w:tab w:val="num" w:pos="360"/>
        </w:tabs>
        <w:ind w:left="227" w:hanging="227"/>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
  </w:num>
  <w:num w:numId="2">
    <w:abstractNumId w:val="1"/>
  </w:num>
  <w:num w:numId="3">
    <w:abstractNumId w:val="8"/>
  </w:num>
  <w:num w:numId="4">
    <w:abstractNumId w:val="4"/>
  </w:num>
  <w:num w:numId="5">
    <w:abstractNumId w:val="0"/>
  </w:num>
  <w:num w:numId="6">
    <w:abstractNumId w:val="5"/>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4FD"/>
    <w:rsid w:val="00042E11"/>
    <w:rsid w:val="000C6CB9"/>
    <w:rsid w:val="00120C33"/>
    <w:rsid w:val="0014762D"/>
    <w:rsid w:val="002254FD"/>
    <w:rsid w:val="00370D2A"/>
    <w:rsid w:val="0039663C"/>
    <w:rsid w:val="003C08B3"/>
    <w:rsid w:val="003D3CB1"/>
    <w:rsid w:val="003D7331"/>
    <w:rsid w:val="004D62EF"/>
    <w:rsid w:val="00581F19"/>
    <w:rsid w:val="00583747"/>
    <w:rsid w:val="007616BD"/>
    <w:rsid w:val="007F10B3"/>
    <w:rsid w:val="0080774B"/>
    <w:rsid w:val="008365E5"/>
    <w:rsid w:val="00866CF7"/>
    <w:rsid w:val="00891A93"/>
    <w:rsid w:val="00896D1B"/>
    <w:rsid w:val="00941A06"/>
    <w:rsid w:val="009705CF"/>
    <w:rsid w:val="009B4EFC"/>
    <w:rsid w:val="009E15E9"/>
    <w:rsid w:val="00A04B14"/>
    <w:rsid w:val="00A06DCF"/>
    <w:rsid w:val="00A231B8"/>
    <w:rsid w:val="00A232EA"/>
    <w:rsid w:val="00A37937"/>
    <w:rsid w:val="00B053A5"/>
    <w:rsid w:val="00B66588"/>
    <w:rsid w:val="00BC3C64"/>
    <w:rsid w:val="00DB6350"/>
    <w:rsid w:val="00E135A5"/>
    <w:rsid w:val="00E61CCC"/>
    <w:rsid w:val="00EA545A"/>
    <w:rsid w:val="00FC3085"/>
    <w:rsid w:val="00FF6E38"/>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3E2E2"/>
  <w15:docId w15:val="{922D76F7-4888-47B9-A2C7-D49556F32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Arial" w:eastAsia="Arial" w:hAnsi="Arial" w:cs="Arial"/>
      <w:lang w:val="fr-FR"/>
    </w:rPr>
  </w:style>
  <w:style w:type="paragraph" w:styleId="Titre1">
    <w:name w:val="heading 1"/>
    <w:basedOn w:val="Normal"/>
    <w:uiPriority w:val="9"/>
    <w:qFormat/>
    <w:pPr>
      <w:spacing w:before="79"/>
      <w:ind w:left="20" w:firstLine="4"/>
      <w:outlineLvl w:val="0"/>
    </w:pPr>
    <w:rPr>
      <w:b/>
      <w:bCs/>
      <w:sz w:val="36"/>
      <w:szCs w:val="36"/>
    </w:rPr>
  </w:style>
  <w:style w:type="paragraph" w:styleId="Titre2">
    <w:name w:val="heading 2"/>
    <w:basedOn w:val="Normal"/>
    <w:autoRedefine/>
    <w:uiPriority w:val="9"/>
    <w:unhideWhenUsed/>
    <w:qFormat/>
    <w:rsid w:val="00F73BFB"/>
    <w:pPr>
      <w:numPr>
        <w:numId w:val="6"/>
      </w:numPr>
      <w:jc w:val="both"/>
      <w:outlineLvl w:val="1"/>
    </w:pPr>
    <w:rPr>
      <w:b/>
      <w:bCs/>
      <w:sz w:val="23"/>
      <w:szCs w:val="23"/>
    </w:rPr>
  </w:style>
  <w:style w:type="paragraph" w:styleId="Titre3">
    <w:name w:val="heading 3"/>
    <w:basedOn w:val="Normal"/>
    <w:link w:val="Titre3Car"/>
    <w:unhideWhenUsed/>
    <w:qFormat/>
    <w:pPr>
      <w:spacing w:before="1"/>
      <w:ind w:left="177" w:hanging="4"/>
      <w:jc w:val="both"/>
      <w:outlineLvl w:val="2"/>
    </w:pPr>
    <w:rPr>
      <w:rFonts w:ascii="Times New Roman" w:eastAsia="Times New Roman" w:hAnsi="Times New Roman" w:cs="Times New Roman"/>
      <w:i/>
      <w:iCs/>
    </w:rPr>
  </w:style>
  <w:style w:type="paragraph" w:styleId="Titre4">
    <w:name w:val="heading 4"/>
    <w:basedOn w:val="Normal"/>
    <w:uiPriority w:val="9"/>
    <w:unhideWhenUsed/>
    <w:qFormat/>
    <w:pPr>
      <w:ind w:left="20"/>
      <w:outlineLvl w:val="3"/>
    </w:pPr>
    <w:rPr>
      <w:sz w:val="20"/>
      <w:szCs w:val="20"/>
    </w:rPr>
  </w:style>
  <w:style w:type="paragraph" w:styleId="Titre5">
    <w:name w:val="heading 5"/>
    <w:basedOn w:val="Normal"/>
    <w:uiPriority w:val="9"/>
    <w:unhideWhenUsed/>
    <w:qFormat/>
    <w:pPr>
      <w:ind w:left="125"/>
      <w:outlineLvl w:val="4"/>
    </w:pPr>
    <w:rPr>
      <w:b/>
      <w:bCs/>
      <w:sz w:val="19"/>
      <w:szCs w:val="19"/>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364165"/>
    <w:rPr>
      <w:rFonts w:ascii="Arial" w:eastAsia="Arial" w:hAnsi="Arial" w:cs="Arial"/>
      <w:lang w:val="fr-FR"/>
    </w:rPr>
  </w:style>
  <w:style w:type="character" w:customStyle="1" w:styleId="PieddepageCar">
    <w:name w:val="Pied de page Car"/>
    <w:basedOn w:val="Policepardfaut"/>
    <w:link w:val="Pieddepage"/>
    <w:uiPriority w:val="99"/>
    <w:qFormat/>
    <w:rsid w:val="00364165"/>
    <w:rPr>
      <w:rFonts w:ascii="Arial" w:eastAsia="Arial" w:hAnsi="Arial" w:cs="Arial"/>
      <w:lang w:val="fr-FR"/>
    </w:rPr>
  </w:style>
  <w:style w:type="character" w:customStyle="1" w:styleId="LienInternet">
    <w:name w:val="Lien Internet"/>
    <w:basedOn w:val="Policepardfaut"/>
    <w:uiPriority w:val="99"/>
    <w:unhideWhenUsed/>
    <w:rsid w:val="002D617F"/>
    <w:rPr>
      <w:color w:val="0000FF" w:themeColor="hyperlink"/>
      <w:u w:val="single"/>
    </w:rPr>
  </w:style>
  <w:style w:type="character" w:styleId="Marquedecommentaire">
    <w:name w:val="annotation reference"/>
    <w:basedOn w:val="Policepardfaut"/>
    <w:uiPriority w:val="99"/>
    <w:semiHidden/>
    <w:unhideWhenUsed/>
    <w:qFormat/>
    <w:rsid w:val="00750B4F"/>
    <w:rPr>
      <w:sz w:val="16"/>
      <w:szCs w:val="16"/>
    </w:rPr>
  </w:style>
  <w:style w:type="character" w:customStyle="1" w:styleId="CommentaireCar">
    <w:name w:val="Commentaire Car"/>
    <w:basedOn w:val="Policepardfaut"/>
    <w:link w:val="Commentaire"/>
    <w:uiPriority w:val="99"/>
    <w:semiHidden/>
    <w:qFormat/>
    <w:rsid w:val="00750B4F"/>
    <w:rPr>
      <w:rFonts w:ascii="Arial" w:eastAsia="Arial" w:hAnsi="Arial" w:cs="Arial"/>
      <w:sz w:val="20"/>
      <w:szCs w:val="20"/>
      <w:lang w:val="fr-FR"/>
    </w:rPr>
  </w:style>
  <w:style w:type="character" w:customStyle="1" w:styleId="ObjetducommentaireCar">
    <w:name w:val="Objet du commentaire Car"/>
    <w:basedOn w:val="CommentaireCar"/>
    <w:link w:val="Objetducommentaire"/>
    <w:uiPriority w:val="99"/>
    <w:semiHidden/>
    <w:qFormat/>
    <w:rsid w:val="00750B4F"/>
    <w:rPr>
      <w:rFonts w:ascii="Arial" w:eastAsia="Arial" w:hAnsi="Arial" w:cs="Arial"/>
      <w:b/>
      <w:bCs/>
      <w:sz w:val="20"/>
      <w:szCs w:val="20"/>
      <w:lang w:val="fr-FR"/>
    </w:rPr>
  </w:style>
  <w:style w:type="character" w:customStyle="1" w:styleId="TextedebullesCar">
    <w:name w:val="Texte de bulles Car"/>
    <w:basedOn w:val="Policepardfaut"/>
    <w:link w:val="Textedebulles"/>
    <w:uiPriority w:val="99"/>
    <w:semiHidden/>
    <w:qFormat/>
    <w:rsid w:val="00750B4F"/>
    <w:rPr>
      <w:rFonts w:ascii="Segoe UI" w:eastAsia="Arial" w:hAnsi="Segoe UI" w:cs="Segoe UI"/>
      <w:sz w:val="18"/>
      <w:szCs w:val="18"/>
      <w:lang w:val="fr-FR"/>
    </w:rPr>
  </w:style>
  <w:style w:type="character" w:customStyle="1" w:styleId="PrformatHTMLCar">
    <w:name w:val="Préformaté HTML Car"/>
    <w:basedOn w:val="Policepardfaut"/>
    <w:link w:val="PrformatHTML"/>
    <w:semiHidden/>
    <w:qFormat/>
    <w:rsid w:val="00354BA4"/>
    <w:rPr>
      <w:rFonts w:ascii="Courier New" w:eastAsia="Times New Roman" w:hAnsi="Courier New" w:cs="Courier New"/>
      <w:sz w:val="20"/>
      <w:szCs w:val="20"/>
      <w:lang w:val="fr-FR" w:eastAsia="fr-FR"/>
    </w:rPr>
  </w:style>
  <w:style w:type="character" w:customStyle="1" w:styleId="Titre3Car">
    <w:name w:val="Titre 3 Car"/>
    <w:basedOn w:val="Policepardfaut"/>
    <w:link w:val="Titre3"/>
    <w:qFormat/>
    <w:rsid w:val="00354BA4"/>
    <w:rPr>
      <w:rFonts w:ascii="Times New Roman" w:eastAsia="Times New Roman" w:hAnsi="Times New Roman" w:cs="Times New Roman"/>
      <w:i/>
      <w:iCs/>
      <w:lang w:val="fr-FR"/>
    </w:rPr>
  </w:style>
  <w:style w:type="character" w:customStyle="1" w:styleId="LienInternetvisit">
    <w:name w:val="Lien Internet visité"/>
    <w:basedOn w:val="Policepardfaut"/>
    <w:uiPriority w:val="99"/>
    <w:semiHidden/>
    <w:unhideWhenUsed/>
    <w:rsid w:val="00EA37FF"/>
    <w:rPr>
      <w:color w:val="800080" w:themeColor="followedHyperlink"/>
      <w:u w:val="single"/>
    </w:rPr>
  </w:style>
  <w:style w:type="character" w:styleId="lev">
    <w:name w:val="Strong"/>
    <w:qFormat/>
    <w:rsid w:val="00E54AB8"/>
    <w:rPr>
      <w:b/>
      <w:bCs/>
    </w:rPr>
  </w:style>
  <w:style w:type="character" w:customStyle="1" w:styleId="Sautdindex">
    <w:name w:val="Saut d'index"/>
    <w:qFormat/>
  </w:style>
  <w:style w:type="paragraph" w:styleId="Titre">
    <w:name w:val="Title"/>
    <w:basedOn w:val="Normal"/>
    <w:next w:val="Corpsdetexte"/>
    <w:uiPriority w:val="10"/>
    <w:qFormat/>
    <w:pPr>
      <w:spacing w:line="424" w:lineRule="exact"/>
      <w:ind w:left="683" w:right="702"/>
      <w:jc w:val="center"/>
    </w:pPr>
    <w:rPr>
      <w:b/>
      <w:bCs/>
      <w:sz w:val="37"/>
      <w:szCs w:val="37"/>
    </w:rPr>
  </w:style>
  <w:style w:type="paragraph" w:styleId="Corpsdetexte">
    <w:name w:val="Body Text"/>
    <w:basedOn w:val="Normal"/>
    <w:uiPriority w:val="1"/>
    <w:qFormat/>
    <w:rPr>
      <w:sz w:val="19"/>
      <w:szCs w:val="19"/>
    </w:rPr>
  </w:style>
  <w:style w:type="paragraph" w:styleId="Liste">
    <w:name w:val="List"/>
    <w:basedOn w:val="Corpsdetexte"/>
  </w:style>
  <w:style w:type="paragraph" w:styleId="Lgende">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Paragraphedeliste">
    <w:name w:val="List Paragraph"/>
    <w:basedOn w:val="Normal"/>
    <w:uiPriority w:val="1"/>
    <w:qFormat/>
    <w:pPr>
      <w:ind w:left="1159" w:hanging="492"/>
    </w:pPr>
  </w:style>
  <w:style w:type="paragraph" w:customStyle="1" w:styleId="TableParagraph">
    <w:name w:val="Table Paragraph"/>
    <w:basedOn w:val="Normal"/>
    <w:uiPriority w:val="1"/>
    <w:qFormat/>
    <w:pPr>
      <w:spacing w:before="18"/>
      <w:ind w:left="368"/>
      <w:jc w:val="center"/>
    </w:pPr>
  </w:style>
  <w:style w:type="paragraph" w:customStyle="1" w:styleId="En-tteetpieddepage">
    <w:name w:val="En-tête et pied de page"/>
    <w:basedOn w:val="Normal"/>
    <w:qFormat/>
  </w:style>
  <w:style w:type="paragraph" w:styleId="En-tte">
    <w:name w:val="header"/>
    <w:basedOn w:val="Normal"/>
    <w:link w:val="En-tteCar"/>
    <w:uiPriority w:val="99"/>
    <w:unhideWhenUsed/>
    <w:rsid w:val="00364165"/>
    <w:pPr>
      <w:tabs>
        <w:tab w:val="center" w:pos="4536"/>
        <w:tab w:val="right" w:pos="9072"/>
      </w:tabs>
    </w:pPr>
  </w:style>
  <w:style w:type="paragraph" w:styleId="Pieddepage">
    <w:name w:val="footer"/>
    <w:basedOn w:val="Normal"/>
    <w:link w:val="PieddepageCar"/>
    <w:uiPriority w:val="99"/>
    <w:unhideWhenUsed/>
    <w:rsid w:val="00364165"/>
    <w:pPr>
      <w:tabs>
        <w:tab w:val="center" w:pos="4536"/>
        <w:tab w:val="right" w:pos="9072"/>
      </w:tabs>
    </w:pPr>
  </w:style>
  <w:style w:type="paragraph" w:customStyle="1" w:styleId="fcase1ertab">
    <w:name w:val="f_case_1ertab"/>
    <w:basedOn w:val="Normal"/>
    <w:qFormat/>
    <w:rsid w:val="002D617F"/>
    <w:pPr>
      <w:widowControl/>
      <w:tabs>
        <w:tab w:val="left" w:pos="426"/>
      </w:tabs>
      <w:ind w:left="709" w:hanging="709"/>
      <w:jc w:val="both"/>
    </w:pPr>
    <w:rPr>
      <w:rFonts w:ascii="Univers (WN)" w:eastAsia="Times New Roman" w:hAnsi="Univers (WN)" w:cs="Times New Roman"/>
      <w:sz w:val="20"/>
      <w:szCs w:val="20"/>
      <w:lang w:eastAsia="fr-FR"/>
    </w:rPr>
  </w:style>
  <w:style w:type="paragraph" w:customStyle="1" w:styleId="Liste2-Retrait">
    <w:name w:val="Liste 2 - Retrait"/>
    <w:basedOn w:val="Normal"/>
    <w:qFormat/>
    <w:rsid w:val="002D617F"/>
    <w:pPr>
      <w:keepLines/>
      <w:widowControl/>
      <w:numPr>
        <w:numId w:val="2"/>
      </w:numPr>
      <w:tabs>
        <w:tab w:val="left" w:pos="2552"/>
        <w:tab w:val="left" w:pos="2835"/>
      </w:tabs>
      <w:spacing w:before="60" w:after="40"/>
      <w:jc w:val="both"/>
    </w:pPr>
    <w:rPr>
      <w:rFonts w:eastAsia="Times New Roman"/>
      <w:color w:val="000080"/>
      <w:sz w:val="20"/>
      <w:szCs w:val="20"/>
      <w:lang w:eastAsia="fr-FR"/>
    </w:rPr>
  </w:style>
  <w:style w:type="paragraph" w:styleId="NormalWeb">
    <w:name w:val="Normal (Web)"/>
    <w:basedOn w:val="Normal"/>
    <w:uiPriority w:val="99"/>
    <w:qFormat/>
    <w:rsid w:val="002D617F"/>
    <w:pPr>
      <w:widowControl/>
      <w:spacing w:beforeAutospacing="1" w:afterAutospacing="1"/>
    </w:pPr>
    <w:rPr>
      <w:rFonts w:ascii="Times New Roman" w:eastAsia="Times New Roman" w:hAnsi="Times New Roman" w:cs="Times New Roman"/>
      <w:sz w:val="24"/>
      <w:szCs w:val="24"/>
      <w:lang w:eastAsia="fr-FR"/>
    </w:rPr>
  </w:style>
  <w:style w:type="paragraph" w:styleId="Commentaire">
    <w:name w:val="annotation text"/>
    <w:basedOn w:val="Normal"/>
    <w:link w:val="CommentaireCar"/>
    <w:uiPriority w:val="99"/>
    <w:semiHidden/>
    <w:unhideWhenUsed/>
    <w:qFormat/>
    <w:rsid w:val="00750B4F"/>
    <w:rPr>
      <w:sz w:val="20"/>
      <w:szCs w:val="20"/>
    </w:rPr>
  </w:style>
  <w:style w:type="paragraph" w:styleId="Objetducommentaire">
    <w:name w:val="annotation subject"/>
    <w:basedOn w:val="Commentaire"/>
    <w:next w:val="Commentaire"/>
    <w:link w:val="ObjetducommentaireCar"/>
    <w:uiPriority w:val="99"/>
    <w:semiHidden/>
    <w:unhideWhenUsed/>
    <w:qFormat/>
    <w:rsid w:val="00750B4F"/>
    <w:rPr>
      <w:b/>
      <w:bCs/>
    </w:rPr>
  </w:style>
  <w:style w:type="paragraph" w:styleId="Textedebulles">
    <w:name w:val="Balloon Text"/>
    <w:basedOn w:val="Normal"/>
    <w:link w:val="TextedebullesCar"/>
    <w:uiPriority w:val="99"/>
    <w:semiHidden/>
    <w:unhideWhenUsed/>
    <w:qFormat/>
    <w:rsid w:val="00750B4F"/>
    <w:rPr>
      <w:rFonts w:ascii="Segoe UI" w:hAnsi="Segoe UI" w:cs="Segoe UI"/>
      <w:sz w:val="18"/>
      <w:szCs w:val="18"/>
    </w:rPr>
  </w:style>
  <w:style w:type="paragraph" w:styleId="PrformatHTML">
    <w:name w:val="HTML Preformatted"/>
    <w:basedOn w:val="Normal"/>
    <w:link w:val="PrformatHTMLCar"/>
    <w:semiHidden/>
    <w:unhideWhenUsed/>
    <w:qFormat/>
    <w:rsid w:val="00354BA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fr-FR"/>
    </w:rPr>
  </w:style>
  <w:style w:type="paragraph" w:styleId="Titreindex">
    <w:name w:val="index heading"/>
    <w:basedOn w:val="Titre"/>
  </w:style>
  <w:style w:type="paragraph" w:styleId="En-ttedetabledesmatires">
    <w:name w:val="TOC Heading"/>
    <w:basedOn w:val="Titre1"/>
    <w:next w:val="Normal"/>
    <w:uiPriority w:val="39"/>
    <w:unhideWhenUsed/>
    <w:qFormat/>
    <w:rsid w:val="00A154F9"/>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fr-FR"/>
    </w:rPr>
  </w:style>
  <w:style w:type="paragraph" w:styleId="TM2">
    <w:name w:val="toc 2"/>
    <w:basedOn w:val="Normal"/>
    <w:next w:val="Normal"/>
    <w:autoRedefine/>
    <w:uiPriority w:val="39"/>
    <w:unhideWhenUsed/>
    <w:rsid w:val="00A154F9"/>
    <w:pPr>
      <w:spacing w:after="100"/>
      <w:ind w:left="220"/>
    </w:pPr>
  </w:style>
  <w:style w:type="paragraph" w:styleId="Rvision">
    <w:name w:val="Revision"/>
    <w:uiPriority w:val="99"/>
    <w:semiHidden/>
    <w:qFormat/>
    <w:rsid w:val="003D6AE0"/>
    <w:rPr>
      <w:rFonts w:ascii="Arial" w:eastAsia="Arial" w:hAnsi="Arial" w:cs="Arial"/>
      <w:lang w:val="fr-FR"/>
    </w:rPr>
  </w:style>
  <w:style w:type="paragraph" w:customStyle="1" w:styleId="Style1">
    <w:name w:val="Style 1"/>
    <w:basedOn w:val="Normal"/>
    <w:qFormat/>
    <w:rsid w:val="00606F09"/>
    <w:rPr>
      <w:rFonts w:ascii="Times New Roman" w:eastAsia="Times New Roman" w:hAnsi="Times New Roman" w:cs="Times New Roman"/>
      <w:sz w:val="24"/>
      <w:szCs w:val="24"/>
      <w:lang w:eastAsia="fr-FR"/>
    </w:rPr>
  </w:style>
  <w:style w:type="paragraph" w:customStyle="1" w:styleId="Contenudecadre">
    <w:name w:val="Contenu de cadre"/>
    <w:basedOn w:val="Normal"/>
    <w:qFormat/>
  </w:style>
  <w:style w:type="table" w:styleId="Grilledutableau">
    <w:name w:val="Table Grid"/>
    <w:basedOn w:val="TableauNormal"/>
    <w:uiPriority w:val="39"/>
    <w:rsid w:val="00364165"/>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economie.gouv.fr/daj/cahiers-clauses-administratives-generales-et-techniqu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conomie.gouv.fr/mediateur-des-entrepris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B04EE-BAF0-44BE-B0BE-886457F9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3899</Words>
  <Characters>21448</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Laffin</dc:creator>
  <dc:description/>
  <cp:lastModifiedBy>Lilian Aka</cp:lastModifiedBy>
  <cp:revision>2</cp:revision>
  <dcterms:created xsi:type="dcterms:W3CDTF">2025-12-02T08:29:00Z</dcterms:created>
  <dcterms:modified xsi:type="dcterms:W3CDTF">2025-12-02T08:29:00Z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2023-06-23T00:00:00Z</vt:filetime>
  </property>
  <property fmtid="{D5CDD505-2E9C-101B-9397-08002B2CF9AE}" pid="3" name="Creator">
    <vt:lpwstr>TOSHIBA e-STUDIO2515AC</vt:lpwstr>
  </property>
  <property fmtid="{D5CDD505-2E9C-101B-9397-08002B2CF9AE}" pid="4" name="LastSaved">
    <vt:filetime>2023-06-23T00:00:00Z</vt:filetime>
  </property>
  <property fmtid="{D5CDD505-2E9C-101B-9397-08002B2CF9AE}" pid="5" name="Producer">
    <vt:lpwstr>SECnvtToPDF V1.0</vt:lpwstr>
  </property>
</Properties>
</file>