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035FA" w14:textId="77777777" w:rsidR="00BF4CC7" w:rsidRDefault="00BF4CC7" w:rsidP="00BF4CC7"/>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BF4CC7" w:rsidRPr="002415EE" w14:paraId="3FA0F1DE" w14:textId="77777777" w:rsidTr="009D7C6B">
        <w:trPr>
          <w:jc w:val="center"/>
        </w:trPr>
        <w:tc>
          <w:tcPr>
            <w:tcW w:w="10206" w:type="dxa"/>
            <w:tcBorders>
              <w:top w:val="single" w:sz="18" w:space="0" w:color="009B37"/>
              <w:left w:val="single" w:sz="18" w:space="0" w:color="009B37"/>
              <w:bottom w:val="single" w:sz="18" w:space="0" w:color="009B37"/>
              <w:right w:val="single" w:sz="18" w:space="0" w:color="009B37"/>
            </w:tcBorders>
            <w:shd w:val="clear" w:color="auto" w:fill="A02B93" w:themeFill="accent5"/>
          </w:tcPr>
          <w:p w14:paraId="537399AD" w14:textId="2A0FC7C2" w:rsidR="00BF4CC7" w:rsidRDefault="00BF4CC7" w:rsidP="009D7C6B">
            <w:pPr>
              <w:pBdr>
                <w:top w:val="single" w:sz="4" w:space="1" w:color="000000"/>
                <w:left w:val="single" w:sz="4" w:space="4" w:color="000000"/>
                <w:bottom w:val="single" w:sz="4" w:space="1" w:color="000000"/>
                <w:right w:val="single" w:sz="4" w:space="4" w:color="000000"/>
              </w:pBdr>
              <w:suppressAutoHyphens/>
              <w:jc w:val="center"/>
              <w:rPr>
                <w:rFonts w:ascii="Arial" w:hAnsi="Arial" w:cs="Arial"/>
                <w:b/>
                <w:color w:val="FFFFFF" w:themeColor="background1"/>
                <w:sz w:val="28"/>
                <w:szCs w:val="28"/>
                <w:lang w:eastAsia="ar-SA"/>
              </w:rPr>
            </w:pPr>
            <w:r w:rsidRPr="005B77EE">
              <w:rPr>
                <w:rFonts w:ascii="Arial" w:hAnsi="Arial" w:cs="Arial"/>
                <w:b/>
                <w:color w:val="FFFFFF" w:themeColor="background1"/>
                <w:sz w:val="28"/>
                <w:szCs w:val="28"/>
                <w:lang w:eastAsia="ar-SA"/>
              </w:rPr>
              <w:t>« Accord</w:t>
            </w:r>
            <w:r>
              <w:rPr>
                <w:rFonts w:ascii="Arial" w:hAnsi="Arial" w:cs="Arial"/>
                <w:b/>
                <w:color w:val="FFFFFF" w:themeColor="background1"/>
                <w:sz w:val="28"/>
                <w:szCs w:val="28"/>
                <w:lang w:eastAsia="ar-SA"/>
              </w:rPr>
              <w:t>-</w:t>
            </w:r>
            <w:r w:rsidRPr="005B77EE">
              <w:rPr>
                <w:rFonts w:ascii="Arial" w:hAnsi="Arial" w:cs="Arial"/>
                <w:b/>
                <w:color w:val="FFFFFF" w:themeColor="background1"/>
                <w:sz w:val="28"/>
                <w:szCs w:val="28"/>
                <w:lang w:eastAsia="ar-SA"/>
              </w:rPr>
              <w:t xml:space="preserve">cadre </w:t>
            </w:r>
            <w:r>
              <w:rPr>
                <w:rFonts w:ascii="Arial" w:hAnsi="Arial" w:cs="Arial"/>
                <w:b/>
                <w:color w:val="FFFFFF" w:themeColor="background1"/>
                <w:sz w:val="28"/>
                <w:szCs w:val="28"/>
                <w:lang w:eastAsia="ar-SA"/>
              </w:rPr>
              <w:t>relatif à</w:t>
            </w:r>
            <w:r w:rsidR="00B27923">
              <w:rPr>
                <w:rFonts w:ascii="Arial" w:hAnsi="Arial" w:cs="Arial"/>
                <w:b/>
                <w:color w:val="FFFFFF" w:themeColor="background1"/>
                <w:sz w:val="28"/>
                <w:szCs w:val="28"/>
                <w:lang w:eastAsia="ar-SA"/>
              </w:rPr>
              <w:t xml:space="preserve"> la téléprospection et télévente</w:t>
            </w:r>
            <w:r>
              <w:rPr>
                <w:rFonts w:ascii="Arial" w:hAnsi="Arial" w:cs="Arial"/>
                <w:b/>
                <w:color w:val="FFFFFF" w:themeColor="background1"/>
                <w:sz w:val="28"/>
                <w:szCs w:val="28"/>
                <w:lang w:eastAsia="ar-SA"/>
              </w:rPr>
              <w:t xml:space="preserve"> </w:t>
            </w:r>
            <w:r w:rsidRPr="005B77EE">
              <w:rPr>
                <w:rFonts w:ascii="Arial" w:hAnsi="Arial" w:cs="Arial"/>
                <w:b/>
                <w:color w:val="FFFFFF" w:themeColor="background1"/>
                <w:sz w:val="28"/>
                <w:szCs w:val="28"/>
                <w:lang w:eastAsia="ar-SA"/>
              </w:rPr>
              <w:t>»</w:t>
            </w:r>
          </w:p>
          <w:p w14:paraId="1D685237" w14:textId="77777777" w:rsidR="00BF4CC7" w:rsidRDefault="002C36B3" w:rsidP="009D7C6B">
            <w:pPr>
              <w:pBdr>
                <w:top w:val="single" w:sz="4" w:space="1" w:color="000000"/>
                <w:left w:val="single" w:sz="4" w:space="4" w:color="000000"/>
                <w:bottom w:val="single" w:sz="4" w:space="1" w:color="000000"/>
                <w:right w:val="single" w:sz="4" w:space="4" w:color="000000"/>
              </w:pBdr>
              <w:suppressAutoHyphens/>
              <w:jc w:val="center"/>
              <w:rPr>
                <w:rFonts w:ascii="Arial" w:hAnsi="Arial" w:cs="Arial"/>
                <w:b/>
                <w:color w:val="FFFFFF" w:themeColor="background1"/>
                <w:sz w:val="28"/>
                <w:szCs w:val="28"/>
                <w:lang w:eastAsia="ar-SA"/>
              </w:rPr>
            </w:pPr>
            <w:r>
              <w:rPr>
                <w:rFonts w:ascii="Arial" w:hAnsi="Arial" w:cs="Arial"/>
                <w:b/>
                <w:color w:val="FFFFFF" w:themeColor="background1"/>
                <w:sz w:val="28"/>
                <w:szCs w:val="28"/>
                <w:lang w:eastAsia="ar-SA"/>
              </w:rPr>
              <w:t xml:space="preserve">MARCHE </w:t>
            </w:r>
            <w:r w:rsidRPr="002C36B3">
              <w:rPr>
                <w:rFonts w:ascii="Arial" w:hAnsi="Arial" w:cs="Arial"/>
                <w:b/>
                <w:color w:val="FFFFFF" w:themeColor="background1"/>
                <w:sz w:val="28"/>
                <w:szCs w:val="28"/>
                <w:lang w:eastAsia="ar-SA"/>
              </w:rPr>
              <w:t>N°25-11-01</w:t>
            </w:r>
          </w:p>
          <w:p w14:paraId="14DB643B" w14:textId="404459CE" w:rsidR="009564FF" w:rsidRPr="002B44F1" w:rsidRDefault="009564FF" w:rsidP="009D7C6B">
            <w:pPr>
              <w:pBdr>
                <w:top w:val="single" w:sz="4" w:space="1" w:color="000000"/>
                <w:left w:val="single" w:sz="4" w:space="4" w:color="000000"/>
                <w:bottom w:val="single" w:sz="4" w:space="1" w:color="000000"/>
                <w:right w:val="single" w:sz="4" w:space="4" w:color="000000"/>
              </w:pBdr>
              <w:suppressAutoHyphens/>
              <w:jc w:val="center"/>
              <w:rPr>
                <w:rFonts w:ascii="Arial" w:hAnsi="Arial" w:cs="Arial"/>
                <w:b/>
                <w:sz w:val="28"/>
                <w:szCs w:val="28"/>
                <w:lang w:eastAsia="ar-SA"/>
              </w:rPr>
            </w:pPr>
            <w:r>
              <w:rPr>
                <w:rFonts w:ascii="Arial" w:hAnsi="Arial" w:cs="Arial"/>
                <w:b/>
                <w:color w:val="FFFFFF" w:themeColor="background1"/>
                <w:sz w:val="28"/>
                <w:szCs w:val="28"/>
                <w:lang w:eastAsia="ar-SA"/>
              </w:rPr>
              <w:t>JOUE N°</w:t>
            </w:r>
            <w:r w:rsidRPr="009564FF">
              <w:rPr>
                <w:rFonts w:ascii="Arial" w:hAnsi="Arial" w:cs="Arial"/>
                <w:b/>
                <w:color w:val="FFFFFF" w:themeColor="background1"/>
                <w:sz w:val="28"/>
                <w:szCs w:val="28"/>
                <w:lang w:eastAsia="ar-SA"/>
              </w:rPr>
              <w:t>785382-2025</w:t>
            </w:r>
          </w:p>
        </w:tc>
      </w:tr>
      <w:tr w:rsidR="00BF4CC7" w:rsidRPr="007A6591" w14:paraId="2AEDE174" w14:textId="77777777" w:rsidTr="009D7C6B">
        <w:trPr>
          <w:jc w:val="center"/>
        </w:trPr>
        <w:tc>
          <w:tcPr>
            <w:tcW w:w="10206" w:type="dxa"/>
            <w:tcBorders>
              <w:top w:val="single" w:sz="18" w:space="0" w:color="009B37"/>
              <w:left w:val="nil"/>
              <w:bottom w:val="single" w:sz="18" w:space="0" w:color="009B37"/>
              <w:right w:val="nil"/>
            </w:tcBorders>
          </w:tcPr>
          <w:p w14:paraId="1C6BA199" w14:textId="77777777" w:rsidR="00BF4CC7" w:rsidRDefault="00BF4CC7" w:rsidP="009D7C6B">
            <w:pPr>
              <w:rPr>
                <w:rFonts w:ascii="Arial" w:hAnsi="Arial" w:cs="Arial"/>
                <w:color w:val="FFFFFF" w:themeColor="background1"/>
              </w:rPr>
            </w:pPr>
          </w:p>
          <w:p w14:paraId="68233D27" w14:textId="77777777" w:rsidR="00BF4CC7" w:rsidRPr="007A6591" w:rsidRDefault="00BF4CC7" w:rsidP="009D7C6B">
            <w:pPr>
              <w:jc w:val="center"/>
              <w:rPr>
                <w:rFonts w:ascii="Arial" w:hAnsi="Arial" w:cs="Arial"/>
              </w:rPr>
            </w:pPr>
          </w:p>
        </w:tc>
      </w:tr>
      <w:tr w:rsidR="00BF4CC7" w:rsidRPr="00D50ADC" w14:paraId="2AEA5A12" w14:textId="77777777" w:rsidTr="009D7C6B">
        <w:trPr>
          <w:jc w:val="center"/>
        </w:trPr>
        <w:tc>
          <w:tcPr>
            <w:tcW w:w="10206" w:type="dxa"/>
            <w:tcBorders>
              <w:top w:val="single" w:sz="18" w:space="0" w:color="009B37"/>
              <w:left w:val="single" w:sz="18" w:space="0" w:color="009B37"/>
              <w:bottom w:val="single" w:sz="18" w:space="0" w:color="009B37"/>
              <w:right w:val="single" w:sz="18" w:space="0" w:color="009B37"/>
            </w:tcBorders>
            <w:shd w:val="clear" w:color="auto" w:fill="A02B93" w:themeFill="accent5"/>
          </w:tcPr>
          <w:p w14:paraId="36350415" w14:textId="31724509" w:rsidR="00BF4CC7" w:rsidRPr="00B715C6" w:rsidRDefault="00BF4CC7" w:rsidP="00BF4CC7">
            <w:pPr>
              <w:spacing w:before="60" w:after="60"/>
              <w:jc w:val="center"/>
              <w:rPr>
                <w:rFonts w:ascii="Arial" w:hAnsi="Arial" w:cs="Arial"/>
                <w:caps/>
                <w:color w:val="FFFFFF"/>
                <w:sz w:val="32"/>
              </w:rPr>
            </w:pPr>
            <w:r w:rsidRPr="002D2AD6">
              <w:rPr>
                <w:rFonts w:ascii="Arial" w:hAnsi="Arial" w:cs="Arial"/>
                <w:b/>
                <w:bCs/>
                <w:caps/>
                <w:color w:val="FFFFFF"/>
                <w:sz w:val="32"/>
              </w:rPr>
              <w:t>CADRE DE Réponse technique</w:t>
            </w:r>
            <w:r>
              <w:rPr>
                <w:rFonts w:ascii="Arial" w:hAnsi="Arial" w:cs="Arial"/>
                <w:b/>
                <w:bCs/>
                <w:caps/>
                <w:color w:val="FFFFFF"/>
                <w:sz w:val="32"/>
              </w:rPr>
              <w:t xml:space="preserve"> </w:t>
            </w:r>
            <w:r w:rsidRPr="00E069D3">
              <w:rPr>
                <w:rFonts w:ascii="Arial" w:hAnsi="Arial" w:cs="Arial"/>
                <w:b/>
                <w:bCs/>
                <w:caps/>
                <w:color w:val="FFFFFF"/>
                <w:sz w:val="32"/>
              </w:rPr>
              <w:t>(CRT)</w:t>
            </w:r>
          </w:p>
        </w:tc>
      </w:tr>
    </w:tbl>
    <w:p w14:paraId="7B8E201B" w14:textId="77777777" w:rsidR="00BF4CC7" w:rsidRDefault="00BF4CC7" w:rsidP="00BF4CC7"/>
    <w:p w14:paraId="16729529" w14:textId="77777777" w:rsidR="00BF4CC7" w:rsidRDefault="00BF4CC7" w:rsidP="00BF4CC7">
      <w:pPr>
        <w:jc w:val="both"/>
        <w:rPr>
          <w:rFonts w:ascii="Arial" w:hAnsi="Arial" w:cs="Arial"/>
          <w:b/>
          <w:bCs/>
          <w:i/>
          <w:iCs/>
        </w:rPr>
      </w:pPr>
      <w:r w:rsidRPr="00E069D3">
        <w:rPr>
          <w:rFonts w:ascii="Arial" w:hAnsi="Arial" w:cs="Arial"/>
          <w:b/>
          <w:bCs/>
          <w:i/>
          <w:iCs/>
        </w:rPr>
        <w:t xml:space="preserve">Le présent CRT comporte </w:t>
      </w:r>
      <w:r>
        <w:rPr>
          <w:rFonts w:ascii="Arial" w:hAnsi="Arial" w:cs="Arial"/>
          <w:b/>
          <w:bCs/>
          <w:i/>
          <w:iCs/>
        </w:rPr>
        <w:t>3</w:t>
      </w:r>
      <w:r w:rsidRPr="00E069D3">
        <w:rPr>
          <w:rFonts w:ascii="Arial" w:hAnsi="Arial" w:cs="Arial"/>
          <w:b/>
          <w:bCs/>
          <w:i/>
          <w:iCs/>
        </w:rPr>
        <w:t xml:space="preserve"> pages, numérotées de </w:t>
      </w:r>
      <w:r>
        <w:rPr>
          <w:rFonts w:ascii="Arial" w:hAnsi="Arial" w:cs="Arial"/>
          <w:b/>
          <w:bCs/>
          <w:i/>
          <w:iCs/>
        </w:rPr>
        <w:t>1</w:t>
      </w:r>
      <w:r w:rsidRPr="00E069D3">
        <w:rPr>
          <w:rFonts w:ascii="Arial" w:hAnsi="Arial" w:cs="Arial"/>
          <w:b/>
          <w:bCs/>
          <w:i/>
          <w:iCs/>
        </w:rPr>
        <w:t xml:space="preserve"> à </w:t>
      </w:r>
      <w:r>
        <w:rPr>
          <w:rFonts w:ascii="Arial" w:hAnsi="Arial" w:cs="Arial"/>
          <w:b/>
          <w:bCs/>
          <w:i/>
          <w:iCs/>
        </w:rPr>
        <w:t>3</w:t>
      </w:r>
      <w:r w:rsidRPr="00E069D3">
        <w:rPr>
          <w:rFonts w:ascii="Arial" w:hAnsi="Arial" w:cs="Arial"/>
          <w:b/>
          <w:bCs/>
          <w:i/>
          <w:iCs/>
        </w:rPr>
        <w:t>.</w:t>
      </w:r>
    </w:p>
    <w:p w14:paraId="44D1085B" w14:textId="77777777" w:rsidR="00BF4CC7" w:rsidRDefault="00BF4CC7" w:rsidP="00BF4CC7">
      <w:pPr>
        <w:jc w:val="both"/>
        <w:rPr>
          <w:rFonts w:ascii="Arial" w:hAnsi="Arial" w:cs="Arial"/>
          <w:b/>
          <w:bCs/>
          <w:i/>
          <w:iCs/>
        </w:rPr>
      </w:pPr>
    </w:p>
    <w:p w14:paraId="223A6952" w14:textId="77777777" w:rsidR="00BF4CC7" w:rsidRDefault="00BF4CC7" w:rsidP="00BF4CC7">
      <w:pPr>
        <w:jc w:val="both"/>
        <w:rPr>
          <w:rFonts w:ascii="Arial" w:hAnsi="Arial" w:cs="Arial"/>
          <w:b/>
          <w:bCs/>
          <w:i/>
          <w:iCs/>
        </w:rPr>
      </w:pPr>
      <w:r w:rsidRPr="00E069D3">
        <w:rPr>
          <w:rFonts w:ascii="Arial" w:hAnsi="Arial" w:cs="Arial"/>
          <w:b/>
          <w:bCs/>
          <w:i/>
          <w:iCs/>
        </w:rPr>
        <w:t xml:space="preserve">Conformément au règlement de la consultation joint, les critères techniques ci-dessous doivent être complétés par le candidat en respectant explicitement les indications suivantes : </w:t>
      </w:r>
    </w:p>
    <w:p w14:paraId="35E73599" w14:textId="77777777" w:rsidR="00BF4CC7" w:rsidRPr="00E069D3" w:rsidRDefault="00BF4CC7" w:rsidP="00BF4CC7">
      <w:pPr>
        <w:jc w:val="both"/>
        <w:rPr>
          <w:rFonts w:ascii="Arial" w:hAnsi="Arial" w:cs="Arial"/>
          <w:b/>
          <w:bCs/>
          <w:i/>
          <w:iCs/>
        </w:rPr>
      </w:pPr>
    </w:p>
    <w:p w14:paraId="01FFFB03" w14:textId="77777777" w:rsidR="00BF4CC7" w:rsidRPr="00E069D3" w:rsidRDefault="00BF4CC7" w:rsidP="00BF4CC7">
      <w:pPr>
        <w:jc w:val="both"/>
        <w:rPr>
          <w:rFonts w:ascii="Arial" w:hAnsi="Arial" w:cs="Arial"/>
          <w:b/>
          <w:bCs/>
          <w:i/>
          <w:iCs/>
        </w:rPr>
      </w:pPr>
      <w:r w:rsidRPr="00E069D3">
        <w:rPr>
          <w:rFonts w:ascii="Arial" w:hAnsi="Arial" w:cs="Arial"/>
          <w:b/>
          <w:bCs/>
          <w:i/>
          <w:iCs/>
        </w:rPr>
        <w:t>Les réponses aux critères sont rédigées sur le présent document ;</w:t>
      </w:r>
    </w:p>
    <w:p w14:paraId="544D600E" w14:textId="77777777" w:rsidR="00BF4CC7" w:rsidRPr="00E069D3" w:rsidRDefault="00BF4CC7" w:rsidP="00BF4CC7">
      <w:pPr>
        <w:pStyle w:val="Paragraphedeliste"/>
        <w:numPr>
          <w:ilvl w:val="0"/>
          <w:numId w:val="1"/>
        </w:numPr>
        <w:spacing w:after="160" w:line="259" w:lineRule="auto"/>
        <w:jc w:val="both"/>
        <w:rPr>
          <w:rFonts w:ascii="Arial" w:hAnsi="Arial" w:cs="Arial"/>
          <w:b/>
          <w:bCs/>
          <w:i/>
          <w:iCs/>
        </w:rPr>
      </w:pPr>
      <w:r w:rsidRPr="00E069D3">
        <w:rPr>
          <w:rFonts w:ascii="Arial" w:hAnsi="Arial" w:cs="Arial"/>
          <w:b/>
          <w:bCs/>
          <w:i/>
          <w:iCs/>
        </w:rPr>
        <w:t>Interdiction de répondre aux critères sur un document annexe ou de joindre un document annexe ;</w:t>
      </w:r>
    </w:p>
    <w:p w14:paraId="376ADB3F" w14:textId="77777777" w:rsidR="00BF4CC7" w:rsidRPr="00E069D3" w:rsidRDefault="00BF4CC7" w:rsidP="00BF4CC7">
      <w:pPr>
        <w:pStyle w:val="Paragraphedeliste"/>
        <w:numPr>
          <w:ilvl w:val="0"/>
          <w:numId w:val="1"/>
        </w:numPr>
        <w:spacing w:after="160" w:line="259" w:lineRule="auto"/>
        <w:jc w:val="both"/>
        <w:rPr>
          <w:rFonts w:ascii="Arial" w:hAnsi="Arial" w:cs="Arial"/>
          <w:b/>
          <w:bCs/>
          <w:i/>
          <w:iCs/>
        </w:rPr>
      </w:pPr>
      <w:r w:rsidRPr="00E069D3">
        <w:rPr>
          <w:rFonts w:ascii="Arial" w:hAnsi="Arial" w:cs="Arial"/>
          <w:b/>
          <w:bCs/>
          <w:i/>
          <w:iCs/>
        </w:rPr>
        <w:t>Interdiction de modifier les critères du CRT ;</w:t>
      </w:r>
    </w:p>
    <w:p w14:paraId="1969C86C" w14:textId="77777777" w:rsidR="00BF4CC7" w:rsidRPr="00E069D3" w:rsidRDefault="00BF4CC7" w:rsidP="00BF4CC7">
      <w:pPr>
        <w:pStyle w:val="Paragraphedeliste"/>
        <w:numPr>
          <w:ilvl w:val="0"/>
          <w:numId w:val="1"/>
        </w:numPr>
        <w:spacing w:after="160" w:line="259" w:lineRule="auto"/>
        <w:jc w:val="both"/>
        <w:rPr>
          <w:rFonts w:ascii="Arial" w:hAnsi="Arial" w:cs="Arial"/>
          <w:b/>
          <w:bCs/>
          <w:i/>
          <w:iCs/>
        </w:rPr>
      </w:pPr>
      <w:r w:rsidRPr="00E069D3">
        <w:rPr>
          <w:rFonts w:ascii="Arial" w:hAnsi="Arial" w:cs="Arial"/>
          <w:b/>
          <w:bCs/>
          <w:i/>
          <w:iCs/>
        </w:rPr>
        <w:t xml:space="preserve">Interdiction de modifier la trame du CRT ; </w:t>
      </w:r>
    </w:p>
    <w:p w14:paraId="0A3A841F" w14:textId="77777777" w:rsidR="00BF4CC7" w:rsidRPr="00E069D3" w:rsidRDefault="00BF4CC7" w:rsidP="00BF4CC7">
      <w:pPr>
        <w:pStyle w:val="Paragraphedeliste"/>
        <w:numPr>
          <w:ilvl w:val="0"/>
          <w:numId w:val="1"/>
        </w:numPr>
        <w:spacing w:after="160" w:line="259" w:lineRule="auto"/>
        <w:jc w:val="both"/>
        <w:rPr>
          <w:rFonts w:ascii="Arial" w:hAnsi="Arial" w:cs="Arial"/>
          <w:b/>
          <w:bCs/>
          <w:i/>
          <w:iCs/>
        </w:rPr>
      </w:pPr>
      <w:r w:rsidRPr="00E069D3">
        <w:rPr>
          <w:rFonts w:ascii="Arial" w:hAnsi="Arial" w:cs="Arial"/>
          <w:b/>
          <w:bCs/>
          <w:i/>
          <w:iCs/>
        </w:rPr>
        <w:t>Les réponses aux critères doivent être rédigées en français.</w:t>
      </w:r>
    </w:p>
    <w:p w14:paraId="01EB452C" w14:textId="77777777" w:rsidR="00BF4CC7" w:rsidRPr="00E069D3" w:rsidRDefault="00BF4CC7" w:rsidP="00BF4CC7">
      <w:pPr>
        <w:jc w:val="both"/>
        <w:rPr>
          <w:rFonts w:ascii="Arial" w:hAnsi="Arial" w:cs="Arial"/>
          <w:b/>
          <w:bCs/>
          <w:i/>
          <w:iCs/>
        </w:rPr>
      </w:pPr>
      <w:r w:rsidRPr="00E069D3">
        <w:rPr>
          <w:rFonts w:ascii="Arial" w:hAnsi="Arial" w:cs="Arial"/>
          <w:b/>
          <w:bCs/>
          <w:i/>
          <w:iCs/>
        </w:rPr>
        <w:t>En cas de non-respect des consignes ci-dessus</w:t>
      </w:r>
      <w:r>
        <w:rPr>
          <w:rFonts w:ascii="Arial" w:hAnsi="Arial" w:cs="Arial"/>
          <w:b/>
          <w:bCs/>
          <w:i/>
          <w:iCs/>
        </w:rPr>
        <w:t>,</w:t>
      </w:r>
      <w:r w:rsidRPr="00E069D3">
        <w:rPr>
          <w:rFonts w:ascii="Arial" w:hAnsi="Arial" w:cs="Arial"/>
          <w:b/>
          <w:bCs/>
          <w:i/>
          <w:iCs/>
        </w:rPr>
        <w:t xml:space="preserve"> l’offre est rejetée.</w:t>
      </w:r>
    </w:p>
    <w:p w14:paraId="39C96D65" w14:textId="77777777" w:rsidR="00BF4CC7" w:rsidRPr="00E069D3" w:rsidRDefault="00BF4CC7" w:rsidP="00BF4CC7">
      <w:pPr>
        <w:jc w:val="both"/>
        <w:rPr>
          <w:rFonts w:ascii="Arial" w:hAnsi="Arial" w:cs="Arial"/>
          <w:b/>
          <w:bCs/>
          <w:i/>
          <w:iCs/>
        </w:rPr>
      </w:pPr>
      <w:r w:rsidRPr="00E069D3">
        <w:rPr>
          <w:rFonts w:ascii="Arial" w:hAnsi="Arial" w:cs="Arial"/>
          <w:b/>
          <w:bCs/>
          <w:i/>
          <w:iCs/>
        </w:rPr>
        <w:t xml:space="preserve">La note est </w:t>
      </w:r>
      <w:r>
        <w:rPr>
          <w:rFonts w:ascii="Arial" w:hAnsi="Arial" w:cs="Arial"/>
          <w:b/>
          <w:bCs/>
          <w:i/>
          <w:iCs/>
        </w:rPr>
        <w:t xml:space="preserve">égale à </w:t>
      </w:r>
      <w:r w:rsidRPr="00E069D3">
        <w:rPr>
          <w:rFonts w:ascii="Arial" w:hAnsi="Arial" w:cs="Arial"/>
          <w:b/>
          <w:bCs/>
          <w:i/>
          <w:iCs/>
        </w:rPr>
        <w:t>ZERO (0) par critère en cas de non-réponse.</w:t>
      </w:r>
    </w:p>
    <w:p w14:paraId="7F768F4F" w14:textId="77777777" w:rsidR="00BF4CC7" w:rsidRPr="00E069D3" w:rsidRDefault="00BF4CC7" w:rsidP="00BF4CC7">
      <w:pPr>
        <w:jc w:val="both"/>
        <w:rPr>
          <w:rFonts w:ascii="Arial" w:hAnsi="Arial" w:cs="Arial"/>
          <w:b/>
          <w:bCs/>
          <w:i/>
          <w:iCs/>
        </w:rPr>
      </w:pPr>
    </w:p>
    <w:p w14:paraId="0264D5D2" w14:textId="77777777" w:rsidR="00BF4CC7" w:rsidRDefault="00BF4CC7" w:rsidP="00BF4CC7">
      <w:pPr>
        <w:jc w:val="both"/>
        <w:rPr>
          <w:rFonts w:ascii="Arial" w:hAnsi="Arial" w:cs="Arial"/>
          <w:b/>
          <w:bCs/>
          <w:i/>
          <w:iCs/>
          <w:highlight w:val="yellow"/>
          <w:u w:val="single"/>
        </w:rPr>
      </w:pPr>
    </w:p>
    <w:p w14:paraId="716B802D" w14:textId="77777777" w:rsidR="00BF4CC7" w:rsidRPr="00231CEB" w:rsidRDefault="00BF4CC7" w:rsidP="00BF4CC7">
      <w:pPr>
        <w:jc w:val="both"/>
        <w:rPr>
          <w:rFonts w:ascii="Arial" w:hAnsi="Arial" w:cs="Arial"/>
          <w:b/>
          <w:bCs/>
          <w:i/>
          <w:iCs/>
          <w:u w:val="single"/>
        </w:rPr>
      </w:pPr>
      <w:r w:rsidRPr="00231CEB">
        <w:rPr>
          <w:rFonts w:ascii="Arial" w:hAnsi="Arial" w:cs="Arial"/>
          <w:b/>
          <w:bCs/>
          <w:i/>
          <w:iCs/>
          <w:highlight w:val="yellow"/>
          <w:u w:val="single"/>
        </w:rPr>
        <w:t>A laisser en format ouvert Word</w:t>
      </w:r>
      <w:r>
        <w:rPr>
          <w:rFonts w:ascii="Arial" w:hAnsi="Arial" w:cs="Arial"/>
          <w:b/>
          <w:bCs/>
          <w:i/>
          <w:iCs/>
          <w:u w:val="single"/>
        </w:rPr>
        <w:t xml:space="preserve"> </w:t>
      </w:r>
    </w:p>
    <w:p w14:paraId="4421229B" w14:textId="77777777" w:rsidR="00BF4CC7" w:rsidRPr="00231CEB" w:rsidRDefault="00BF4CC7" w:rsidP="00BF4CC7">
      <w:pPr>
        <w:rPr>
          <w:rFonts w:ascii="Arial" w:hAnsi="Arial" w:cs="Arial"/>
          <w:b/>
          <w:bCs/>
          <w:i/>
          <w:iCs/>
          <w:u w:val="single"/>
        </w:rPr>
      </w:pPr>
    </w:p>
    <w:p w14:paraId="46396036" w14:textId="77777777" w:rsidR="00BF4CC7" w:rsidRPr="00255F63" w:rsidRDefault="00BF4CC7" w:rsidP="00BF4CC7">
      <w:pPr>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3F39CCA1" w14:textId="77777777" w:rsidTr="009D7C6B">
        <w:tc>
          <w:tcPr>
            <w:tcW w:w="8936" w:type="dxa"/>
            <w:shd w:val="clear" w:color="auto" w:fill="A02B93" w:themeFill="accent5"/>
          </w:tcPr>
          <w:p w14:paraId="222CD189" w14:textId="77777777" w:rsidR="00BF4CC7" w:rsidRPr="00255F63" w:rsidRDefault="00BF4CC7" w:rsidP="009D7C6B">
            <w:pPr>
              <w:tabs>
                <w:tab w:val="left" w:pos="-142"/>
                <w:tab w:val="left" w:pos="4111"/>
              </w:tabs>
              <w:jc w:val="both"/>
              <w:rPr>
                <w:rFonts w:ascii="Arial" w:hAnsi="Arial" w:cs="Arial"/>
                <w:b/>
                <w:color w:val="FFFFFF"/>
              </w:rPr>
            </w:pPr>
            <w:r w:rsidRPr="00255F63">
              <w:rPr>
                <w:rFonts w:ascii="Arial" w:hAnsi="Arial" w:cs="Arial"/>
                <w:color w:val="FFFFFF"/>
              </w:rPr>
              <w:br w:type="page"/>
            </w:r>
            <w:r w:rsidRPr="00255F63">
              <w:rPr>
                <w:rFonts w:ascii="Arial" w:hAnsi="Arial" w:cs="Arial"/>
                <w:b/>
                <w:color w:val="FFFFFF"/>
              </w:rPr>
              <w:t>Identification du candidat</w:t>
            </w:r>
          </w:p>
        </w:tc>
        <w:tc>
          <w:tcPr>
            <w:tcW w:w="1272" w:type="dxa"/>
            <w:shd w:val="clear" w:color="auto" w:fill="A02B93" w:themeFill="accent5"/>
          </w:tcPr>
          <w:p w14:paraId="2C6F270C" w14:textId="77777777" w:rsidR="00BF4CC7" w:rsidRPr="00255F63" w:rsidRDefault="00BF4CC7" w:rsidP="009D7C6B">
            <w:pPr>
              <w:tabs>
                <w:tab w:val="left" w:pos="-142"/>
              </w:tabs>
              <w:jc w:val="right"/>
              <w:rPr>
                <w:rFonts w:ascii="Arial" w:hAnsi="Arial" w:cs="Arial"/>
                <w:b/>
                <w:color w:val="FFFFFF"/>
              </w:rPr>
            </w:pPr>
          </w:p>
        </w:tc>
      </w:tr>
    </w:tbl>
    <w:p w14:paraId="276C0B17" w14:textId="77777777" w:rsidR="00BF4CC7" w:rsidRPr="00255F63" w:rsidRDefault="00BF4CC7" w:rsidP="00BF4CC7">
      <w:pPr>
        <w:spacing w:before="60"/>
        <w:jc w:val="both"/>
        <w:rPr>
          <w:rFonts w:ascii="Arial" w:hAnsi="Arial" w:cs="Arial"/>
        </w:rPr>
      </w:pPr>
    </w:p>
    <w:p w14:paraId="76F23995" w14:textId="77777777" w:rsidR="00BF4CC7" w:rsidRPr="00255F63" w:rsidRDefault="00BF4CC7" w:rsidP="00BF4CC7">
      <w:pPr>
        <w:spacing w:before="120"/>
        <w:jc w:val="both"/>
        <w:rPr>
          <w:rFonts w:ascii="Arial" w:hAnsi="Arial" w:cs="Arial"/>
        </w:rPr>
      </w:pPr>
      <w:r w:rsidRPr="00255F63">
        <w:rPr>
          <w:rFonts w:ascii="Arial" w:hAnsi="Arial" w:cs="Arial"/>
        </w:rPr>
        <w:t xml:space="preserve">Raison sociale : </w:t>
      </w:r>
    </w:p>
    <w:p w14:paraId="45980D3A" w14:textId="77777777" w:rsidR="00BF4CC7" w:rsidRPr="00255F63" w:rsidRDefault="00BF4CC7" w:rsidP="00BF4CC7">
      <w:pPr>
        <w:spacing w:before="120"/>
        <w:jc w:val="both"/>
        <w:rPr>
          <w:rFonts w:ascii="Arial" w:hAnsi="Arial" w:cs="Arial"/>
        </w:rPr>
      </w:pPr>
      <w:r w:rsidRPr="00255F63">
        <w:rPr>
          <w:rFonts w:ascii="Arial" w:hAnsi="Arial" w:cs="Arial"/>
        </w:rPr>
        <w:t xml:space="preserve">Adresse : </w:t>
      </w:r>
    </w:p>
    <w:p w14:paraId="75404CE6" w14:textId="77777777" w:rsidR="00BF4CC7" w:rsidRPr="00255F63" w:rsidRDefault="00BF4CC7" w:rsidP="00BF4CC7">
      <w:pPr>
        <w:spacing w:before="120"/>
        <w:jc w:val="both"/>
        <w:rPr>
          <w:rFonts w:ascii="Arial" w:hAnsi="Arial" w:cs="Arial"/>
        </w:rPr>
      </w:pPr>
      <w:r w:rsidRPr="00255F63">
        <w:rPr>
          <w:rFonts w:ascii="Arial" w:hAnsi="Arial" w:cs="Arial"/>
        </w:rPr>
        <w:t>Tél. :</w:t>
      </w:r>
      <w:r w:rsidRPr="00255F63">
        <w:rPr>
          <w:rFonts w:ascii="Arial" w:hAnsi="Arial" w:cs="Arial"/>
        </w:rPr>
        <w:tab/>
      </w:r>
      <w:r w:rsidRPr="00255F63">
        <w:rPr>
          <w:rFonts w:ascii="Arial" w:hAnsi="Arial" w:cs="Arial"/>
        </w:rPr>
        <w:tab/>
      </w:r>
      <w:r w:rsidRPr="00255F63">
        <w:rPr>
          <w:rFonts w:ascii="Arial" w:hAnsi="Arial" w:cs="Arial"/>
        </w:rPr>
        <w:tab/>
      </w:r>
      <w:r w:rsidRPr="00255F63">
        <w:rPr>
          <w:rFonts w:ascii="Arial" w:hAnsi="Arial" w:cs="Arial"/>
        </w:rPr>
        <w:tab/>
      </w:r>
      <w:r w:rsidRPr="00255F63">
        <w:rPr>
          <w:rFonts w:ascii="Arial" w:hAnsi="Arial" w:cs="Arial"/>
        </w:rPr>
        <w:tab/>
      </w:r>
      <w:r w:rsidRPr="00255F63">
        <w:rPr>
          <w:rFonts w:ascii="Arial" w:hAnsi="Arial" w:cs="Arial"/>
        </w:rPr>
        <w:tab/>
      </w:r>
      <w:r w:rsidRPr="00255F63">
        <w:rPr>
          <w:rFonts w:ascii="Arial" w:hAnsi="Arial" w:cs="Arial"/>
        </w:rPr>
        <w:tab/>
      </w:r>
      <w:r w:rsidRPr="00255F63">
        <w:rPr>
          <w:rFonts w:ascii="Arial" w:hAnsi="Arial" w:cs="Arial"/>
        </w:rPr>
        <w:tab/>
      </w:r>
    </w:p>
    <w:p w14:paraId="3ED303CC" w14:textId="77777777" w:rsidR="00BF4CC7" w:rsidRDefault="00BF4CC7" w:rsidP="00BF4CC7">
      <w:pPr>
        <w:spacing w:before="120"/>
        <w:jc w:val="both"/>
        <w:rPr>
          <w:rFonts w:ascii="Arial" w:hAnsi="Arial" w:cs="Arial"/>
        </w:rPr>
      </w:pPr>
      <w:r w:rsidRPr="00255F63">
        <w:rPr>
          <w:rFonts w:ascii="Arial" w:hAnsi="Arial" w:cs="Arial"/>
        </w:rPr>
        <w:t>Courriel :</w:t>
      </w:r>
    </w:p>
    <w:p w14:paraId="404586D8" w14:textId="77777777" w:rsidR="00BF4CC7" w:rsidRDefault="00BF4CC7" w:rsidP="00BF4CC7">
      <w:pPr>
        <w:spacing w:before="120"/>
        <w:jc w:val="both"/>
        <w:rPr>
          <w:rFonts w:ascii="Arial" w:hAnsi="Arial" w:cs="Arial"/>
        </w:rPr>
      </w:pPr>
    </w:p>
    <w:p w14:paraId="4652EF39" w14:textId="77777777" w:rsidR="00BF4CC7" w:rsidRDefault="00BF4CC7" w:rsidP="00BF4CC7">
      <w:pPr>
        <w:spacing w:before="120"/>
        <w:jc w:val="both"/>
        <w:rPr>
          <w:rFonts w:ascii="Arial" w:hAnsi="Arial" w:cs="Arial"/>
        </w:rPr>
      </w:pPr>
    </w:p>
    <w:p w14:paraId="76B046FA" w14:textId="77777777" w:rsidR="00BF4CC7" w:rsidRDefault="00BF4CC7" w:rsidP="00BF4CC7">
      <w:pPr>
        <w:spacing w:before="120"/>
        <w:jc w:val="both"/>
        <w:rPr>
          <w:rFonts w:ascii="Arial" w:hAnsi="Arial" w:cs="Arial"/>
        </w:rPr>
      </w:pPr>
    </w:p>
    <w:p w14:paraId="639FECE3" w14:textId="77777777" w:rsidR="00BF4CC7" w:rsidRDefault="00BF4CC7" w:rsidP="00BF4CC7">
      <w:pPr>
        <w:spacing w:before="120"/>
        <w:jc w:val="both"/>
        <w:rPr>
          <w:rFonts w:ascii="Arial" w:hAnsi="Arial" w:cs="Arial"/>
        </w:rPr>
      </w:pPr>
    </w:p>
    <w:p w14:paraId="094FBB47" w14:textId="77777777" w:rsidR="00BF4CC7" w:rsidRDefault="00BF4CC7" w:rsidP="00BF4CC7">
      <w:pPr>
        <w:spacing w:before="120"/>
        <w:jc w:val="both"/>
        <w:rPr>
          <w:rFonts w:ascii="Arial" w:hAnsi="Arial" w:cs="Arial"/>
        </w:rPr>
      </w:pPr>
    </w:p>
    <w:p w14:paraId="52D03B1B" w14:textId="77777777" w:rsidR="00BF4CC7" w:rsidRDefault="00BF4CC7" w:rsidP="00BF4CC7">
      <w:pPr>
        <w:spacing w:before="120"/>
        <w:jc w:val="both"/>
        <w:rPr>
          <w:rFonts w:ascii="Arial" w:hAnsi="Arial" w:cs="Arial"/>
        </w:rPr>
      </w:pPr>
    </w:p>
    <w:p w14:paraId="19784A03" w14:textId="77777777" w:rsidR="00BF4CC7" w:rsidRDefault="00BF4CC7" w:rsidP="00BF4CC7">
      <w:pPr>
        <w:spacing w:before="120"/>
        <w:jc w:val="both"/>
        <w:rPr>
          <w:rFonts w:ascii="Arial" w:hAnsi="Arial" w:cs="Arial"/>
        </w:rPr>
      </w:pPr>
    </w:p>
    <w:p w14:paraId="36BC0857" w14:textId="77777777" w:rsidR="00BF4CC7" w:rsidRDefault="00BF4CC7" w:rsidP="00BF4CC7">
      <w:pPr>
        <w:spacing w:before="120"/>
        <w:jc w:val="both"/>
        <w:rPr>
          <w:rFonts w:ascii="Arial" w:hAnsi="Arial" w:cs="Arial"/>
        </w:rPr>
      </w:pPr>
    </w:p>
    <w:p w14:paraId="6698D4BC" w14:textId="77777777" w:rsidR="00BF4CC7" w:rsidRDefault="00BF4CC7" w:rsidP="00BF4CC7">
      <w:pPr>
        <w:spacing w:before="120"/>
        <w:jc w:val="both"/>
        <w:rPr>
          <w:rFonts w:ascii="Arial" w:hAnsi="Arial" w:cs="Arial"/>
        </w:rPr>
      </w:pPr>
    </w:p>
    <w:p w14:paraId="1026160E" w14:textId="77777777" w:rsidR="00BF4CC7" w:rsidRDefault="00BF4CC7" w:rsidP="00BF4CC7">
      <w:pPr>
        <w:spacing w:before="120"/>
        <w:jc w:val="both"/>
        <w:rPr>
          <w:rFonts w:ascii="Arial" w:hAnsi="Arial" w:cs="Arial"/>
        </w:rPr>
      </w:pPr>
    </w:p>
    <w:p w14:paraId="2028BDD3" w14:textId="77777777" w:rsidR="00BF4CC7" w:rsidRDefault="00BF4CC7" w:rsidP="00BF4CC7">
      <w:pPr>
        <w:spacing w:before="120"/>
        <w:jc w:val="both"/>
        <w:rPr>
          <w:rFonts w:ascii="Arial" w:hAnsi="Arial" w:cs="Arial"/>
        </w:rPr>
      </w:pPr>
    </w:p>
    <w:p w14:paraId="3DA16B3D" w14:textId="77777777" w:rsidR="007C6213" w:rsidRDefault="007C6213" w:rsidP="00BF4CC7">
      <w:pPr>
        <w:spacing w:before="120"/>
        <w:jc w:val="both"/>
        <w:rPr>
          <w:rFonts w:ascii="Arial" w:hAnsi="Arial" w:cs="Arial"/>
        </w:rPr>
      </w:pPr>
    </w:p>
    <w:p w14:paraId="56071DF8" w14:textId="77777777" w:rsidR="00BF4CC7" w:rsidRDefault="00BF4CC7" w:rsidP="00BF4CC7">
      <w:pPr>
        <w:spacing w:before="120"/>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7E529987" w14:textId="77777777" w:rsidTr="009D7C6B">
        <w:tc>
          <w:tcPr>
            <w:tcW w:w="8936" w:type="dxa"/>
            <w:shd w:val="clear" w:color="auto" w:fill="A02B93" w:themeFill="accent5"/>
          </w:tcPr>
          <w:p w14:paraId="6A159685" w14:textId="73F46703" w:rsidR="00BF4CC7" w:rsidRPr="00E069D3" w:rsidRDefault="00BF4CC7" w:rsidP="009D7C6B">
            <w:pPr>
              <w:tabs>
                <w:tab w:val="left" w:pos="-142"/>
                <w:tab w:val="left" w:pos="4111"/>
              </w:tabs>
              <w:jc w:val="both"/>
              <w:rPr>
                <w:rFonts w:ascii="Arial" w:hAnsi="Arial" w:cs="Arial"/>
                <w:b/>
                <w:bCs/>
                <w:color w:val="FFFFFF"/>
              </w:rPr>
            </w:pPr>
            <w:r w:rsidRPr="00E069D3">
              <w:rPr>
                <w:rFonts w:ascii="Arial" w:hAnsi="Arial" w:cs="Arial"/>
                <w:b/>
                <w:bCs/>
                <w:color w:val="FFFFFF"/>
                <w:sz w:val="32"/>
                <w:szCs w:val="32"/>
              </w:rPr>
              <w:t>Critère –</w:t>
            </w:r>
            <w:r w:rsidR="002A2DCD">
              <w:rPr>
                <w:rFonts w:ascii="Arial" w:hAnsi="Arial" w:cs="Arial"/>
                <w:b/>
                <w:bCs/>
                <w:color w:val="FFFFFF"/>
                <w:sz w:val="32"/>
                <w:szCs w:val="32"/>
              </w:rPr>
              <w:t xml:space="preserve"> Valeur technique</w:t>
            </w:r>
            <w:r w:rsidRPr="00E069D3">
              <w:rPr>
                <w:rFonts w:ascii="Arial" w:hAnsi="Arial" w:cs="Arial"/>
                <w:b/>
                <w:bCs/>
                <w:color w:val="FFFFFF"/>
                <w:sz w:val="32"/>
                <w:szCs w:val="32"/>
              </w:rPr>
              <w:t xml:space="preserve"> </w:t>
            </w:r>
            <w:r w:rsidR="001F29A1">
              <w:rPr>
                <w:rFonts w:ascii="Arial" w:hAnsi="Arial" w:cs="Arial"/>
                <w:b/>
                <w:bCs/>
                <w:color w:val="FFFFFF"/>
                <w:sz w:val="32"/>
                <w:szCs w:val="32"/>
              </w:rPr>
              <w:t>(60%)</w:t>
            </w:r>
          </w:p>
        </w:tc>
        <w:tc>
          <w:tcPr>
            <w:tcW w:w="1272" w:type="dxa"/>
            <w:shd w:val="clear" w:color="auto" w:fill="A02B93" w:themeFill="accent5"/>
          </w:tcPr>
          <w:p w14:paraId="593C6DF1" w14:textId="77777777" w:rsidR="00BF4CC7" w:rsidRPr="00255F63" w:rsidRDefault="00BF4CC7" w:rsidP="009D7C6B">
            <w:pPr>
              <w:tabs>
                <w:tab w:val="left" w:pos="-142"/>
              </w:tabs>
              <w:jc w:val="right"/>
              <w:rPr>
                <w:rFonts w:ascii="Arial" w:hAnsi="Arial" w:cs="Arial"/>
                <w:b/>
                <w:color w:val="FFFFFF"/>
              </w:rPr>
            </w:pPr>
          </w:p>
        </w:tc>
      </w:tr>
    </w:tbl>
    <w:p w14:paraId="41D8CE39" w14:textId="77777777" w:rsidR="00BF4CC7" w:rsidRDefault="00BF4CC7" w:rsidP="00BF4CC7">
      <w:pPr>
        <w:spacing w:before="120"/>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40FB0F5B" w14:textId="77777777" w:rsidTr="00BF4CC7">
        <w:trPr>
          <w:trHeight w:val="289"/>
        </w:trPr>
        <w:tc>
          <w:tcPr>
            <w:tcW w:w="8936" w:type="dxa"/>
            <w:shd w:val="clear" w:color="auto" w:fill="A02B93" w:themeFill="accent5"/>
          </w:tcPr>
          <w:p w14:paraId="356C360D" w14:textId="19795591" w:rsidR="00BF4CC7" w:rsidRPr="00255F63" w:rsidRDefault="00BF4CC7" w:rsidP="009D7C6B">
            <w:pPr>
              <w:tabs>
                <w:tab w:val="left" w:pos="-142"/>
                <w:tab w:val="left" w:pos="4111"/>
              </w:tabs>
              <w:jc w:val="both"/>
              <w:rPr>
                <w:rFonts w:ascii="Arial" w:hAnsi="Arial" w:cs="Arial"/>
                <w:b/>
                <w:color w:val="FFFFFF"/>
              </w:rPr>
            </w:pPr>
            <w:r w:rsidRPr="00255F63">
              <w:rPr>
                <w:rFonts w:ascii="Arial" w:hAnsi="Arial" w:cs="Arial"/>
                <w:color w:val="FFFFFF"/>
              </w:rPr>
              <w:br w:type="page"/>
            </w:r>
            <w:r w:rsidRPr="00E069D3">
              <w:rPr>
                <w:rFonts w:ascii="Arial" w:hAnsi="Arial" w:cs="Arial"/>
                <w:b/>
                <w:color w:val="FFFFFF"/>
                <w:sz w:val="24"/>
                <w:szCs w:val="24"/>
              </w:rPr>
              <w:t xml:space="preserve">Sous-critère 1 – </w:t>
            </w:r>
            <w:r w:rsidR="002A2DCD">
              <w:rPr>
                <w:rFonts w:ascii="Arial" w:hAnsi="Arial" w:cs="Arial"/>
                <w:b/>
                <w:color w:val="FFFFFF"/>
                <w:sz w:val="24"/>
                <w:szCs w:val="24"/>
              </w:rPr>
              <w:t>Compréhension du besoin</w:t>
            </w:r>
            <w:r w:rsidR="001F29A1">
              <w:rPr>
                <w:rFonts w:ascii="Arial" w:hAnsi="Arial" w:cs="Arial"/>
                <w:b/>
                <w:color w:val="FFFFFF"/>
                <w:sz w:val="24"/>
                <w:szCs w:val="24"/>
              </w:rPr>
              <w:t xml:space="preserve"> (3%)</w:t>
            </w:r>
          </w:p>
        </w:tc>
        <w:tc>
          <w:tcPr>
            <w:tcW w:w="1272" w:type="dxa"/>
            <w:shd w:val="clear" w:color="auto" w:fill="A02B93" w:themeFill="accent5"/>
          </w:tcPr>
          <w:p w14:paraId="1362664B" w14:textId="77777777" w:rsidR="00BF4CC7" w:rsidRPr="00255F63" w:rsidRDefault="00BF4CC7" w:rsidP="009D7C6B">
            <w:pPr>
              <w:tabs>
                <w:tab w:val="left" w:pos="-142"/>
              </w:tabs>
              <w:jc w:val="right"/>
              <w:rPr>
                <w:rFonts w:ascii="Arial" w:hAnsi="Arial" w:cs="Arial"/>
                <w:b/>
                <w:color w:val="FFFFFF"/>
              </w:rPr>
            </w:pPr>
          </w:p>
        </w:tc>
      </w:tr>
    </w:tbl>
    <w:p w14:paraId="7A88F42A" w14:textId="77777777" w:rsidR="00BF4CC7" w:rsidRDefault="00BF4CC7" w:rsidP="00BF4CC7"/>
    <w:p w14:paraId="730BF4DA" w14:textId="77777777" w:rsidR="00BF4CC7" w:rsidRPr="007C6213" w:rsidRDefault="00BF4CC7" w:rsidP="007C6213">
      <w:pPr>
        <w:jc w:val="both"/>
      </w:pPr>
      <w:r w:rsidRPr="007C6213">
        <w:t>Le candidat démontre, en reformulant sans paraphraser, sa compréhension du besoin, des enjeux majeurs et du contexte spécifique à Business France.</w:t>
      </w:r>
    </w:p>
    <w:p w14:paraId="2CBD4A4E" w14:textId="3A9086C0" w:rsidR="00BF4CC7" w:rsidRPr="007C6213" w:rsidRDefault="00BF4CC7" w:rsidP="007C6213">
      <w:pPr>
        <w:jc w:val="both"/>
      </w:pPr>
      <w:r w:rsidRPr="007C6213">
        <w:t xml:space="preserve">Il met en évidence la valeur ajoutée de sa réponse, est force de proposition, dans une logique d’enrichissement du cahier des </w:t>
      </w:r>
      <w:r w:rsidR="00C12C14">
        <w:t>clauses techniques particulières. Le candidat démontre notamment sa compréhension des objectifs et cibles détaillés dans le cahier des clauses techniques particulières.</w:t>
      </w:r>
    </w:p>
    <w:p w14:paraId="74D85698" w14:textId="77777777" w:rsidR="00BF4CC7" w:rsidRPr="007C6213" w:rsidRDefault="00BF4CC7" w:rsidP="00BF4CC7">
      <w:pPr>
        <w:jc w:val="both"/>
      </w:pPr>
    </w:p>
    <w:p w14:paraId="2A7EF144" w14:textId="77777777" w:rsidR="00BF4CC7" w:rsidRDefault="00BF4CC7" w:rsidP="00BF4CC7">
      <w:pPr>
        <w:jc w:val="both"/>
        <w:rPr>
          <w:b/>
          <w:bCs/>
          <w:i/>
          <w:iCs/>
          <w:u w:val="single"/>
        </w:rPr>
      </w:pPr>
      <w:r w:rsidRPr="007C6213">
        <w:rPr>
          <w:b/>
          <w:bCs/>
          <w:i/>
          <w:iCs/>
          <w:u w:val="single"/>
        </w:rPr>
        <w:t>Réponse :</w:t>
      </w:r>
      <w:r w:rsidRPr="00181CEB">
        <w:rPr>
          <w:b/>
          <w:bCs/>
          <w:i/>
          <w:iCs/>
          <w:u w:val="single"/>
        </w:rPr>
        <w:t xml:space="preserve"> </w:t>
      </w:r>
    </w:p>
    <w:p w14:paraId="62FA94D8" w14:textId="77777777" w:rsidR="00BF4CC7" w:rsidRDefault="00BF4CC7" w:rsidP="00BF4CC7">
      <w:pPr>
        <w:jc w:val="both"/>
        <w:rPr>
          <w:b/>
          <w:bCs/>
          <w:i/>
          <w:iCs/>
          <w:u w:val="single"/>
        </w:rPr>
      </w:pPr>
    </w:p>
    <w:p w14:paraId="544543F2" w14:textId="77777777" w:rsidR="00BF4CC7" w:rsidRDefault="00BF4CC7" w:rsidP="00BF4CC7">
      <w:pPr>
        <w:jc w:val="both"/>
        <w:rPr>
          <w:b/>
          <w:bCs/>
          <w:i/>
          <w:iCs/>
          <w:u w:val="single"/>
        </w:rPr>
      </w:pPr>
    </w:p>
    <w:p w14:paraId="004C8205" w14:textId="77777777" w:rsidR="00BF4CC7" w:rsidRDefault="00BF4CC7" w:rsidP="00BF4CC7">
      <w:pPr>
        <w:jc w:val="both"/>
        <w:rPr>
          <w:b/>
          <w:bCs/>
          <w:i/>
          <w:iCs/>
          <w:u w:val="single"/>
        </w:rPr>
      </w:pPr>
    </w:p>
    <w:p w14:paraId="1224AAE6" w14:textId="77777777" w:rsidR="00BF4CC7" w:rsidRPr="00181CEB" w:rsidRDefault="00BF4CC7" w:rsidP="00BF4CC7">
      <w:pPr>
        <w:jc w:val="both"/>
        <w:rPr>
          <w:b/>
          <w:bCs/>
          <w:i/>
          <w:iCs/>
          <w:u w:val="single"/>
        </w:rPr>
      </w:pPr>
    </w:p>
    <w:p w14:paraId="23BCEC0F" w14:textId="77777777" w:rsidR="00BF4CC7" w:rsidRDefault="00BF4CC7" w:rsidP="00BF4CC7">
      <w:pPr>
        <w:jc w:val="both"/>
      </w:pPr>
    </w:p>
    <w:p w14:paraId="21B8CDA1" w14:textId="77777777" w:rsidR="00BF4CC7" w:rsidRDefault="00BF4CC7" w:rsidP="00BF4CC7">
      <w:pPr>
        <w:jc w:val="both"/>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53BFC7C9" w14:textId="77777777" w:rsidTr="009D7C6B">
        <w:tc>
          <w:tcPr>
            <w:tcW w:w="8936" w:type="dxa"/>
            <w:shd w:val="clear" w:color="auto" w:fill="A02B93" w:themeFill="accent5"/>
          </w:tcPr>
          <w:p w14:paraId="49B55ECC" w14:textId="79DD56FB" w:rsidR="00BF4CC7" w:rsidRPr="00255F63" w:rsidRDefault="00BF4CC7" w:rsidP="009D7C6B">
            <w:pPr>
              <w:tabs>
                <w:tab w:val="left" w:pos="-142"/>
                <w:tab w:val="left" w:pos="4111"/>
              </w:tabs>
              <w:jc w:val="both"/>
              <w:rPr>
                <w:rFonts w:ascii="Arial" w:hAnsi="Arial" w:cs="Arial"/>
                <w:b/>
                <w:color w:val="FFFFFF"/>
              </w:rPr>
            </w:pPr>
            <w:r w:rsidRPr="00255F63">
              <w:rPr>
                <w:rFonts w:ascii="Arial" w:hAnsi="Arial" w:cs="Arial"/>
                <w:color w:val="FFFFFF"/>
              </w:rPr>
              <w:br w:type="page"/>
            </w:r>
            <w:r w:rsidRPr="00E069D3">
              <w:rPr>
                <w:rFonts w:ascii="Arial" w:hAnsi="Arial" w:cs="Arial"/>
                <w:b/>
                <w:color w:val="FFFFFF"/>
                <w:sz w:val="24"/>
                <w:szCs w:val="24"/>
              </w:rPr>
              <w:t xml:space="preserve">Sous-critère </w:t>
            </w:r>
            <w:r>
              <w:rPr>
                <w:rFonts w:ascii="Arial" w:hAnsi="Arial" w:cs="Arial"/>
                <w:b/>
                <w:color w:val="FFFFFF"/>
                <w:sz w:val="24"/>
                <w:szCs w:val="24"/>
              </w:rPr>
              <w:t xml:space="preserve">2 – </w:t>
            </w:r>
            <w:r w:rsidR="002A2DCD">
              <w:rPr>
                <w:rFonts w:ascii="Arial" w:hAnsi="Arial" w:cs="Arial"/>
                <w:b/>
                <w:color w:val="FFFFFF"/>
                <w:sz w:val="24"/>
                <w:szCs w:val="24"/>
              </w:rPr>
              <w:t>Moyens humains affectés à la réalisation des prestations</w:t>
            </w:r>
            <w:r w:rsidR="001F29A1">
              <w:rPr>
                <w:rFonts w:ascii="Arial" w:hAnsi="Arial" w:cs="Arial"/>
                <w:b/>
                <w:color w:val="FFFFFF"/>
                <w:sz w:val="24"/>
                <w:szCs w:val="24"/>
              </w:rPr>
              <w:t xml:space="preserve"> (15%)</w:t>
            </w:r>
          </w:p>
        </w:tc>
        <w:tc>
          <w:tcPr>
            <w:tcW w:w="1272" w:type="dxa"/>
            <w:shd w:val="clear" w:color="auto" w:fill="A02B93" w:themeFill="accent5"/>
          </w:tcPr>
          <w:p w14:paraId="4E02929F" w14:textId="77777777" w:rsidR="00BF4CC7" w:rsidRPr="00255F63" w:rsidRDefault="00BF4CC7" w:rsidP="009D7C6B">
            <w:pPr>
              <w:tabs>
                <w:tab w:val="left" w:pos="-142"/>
              </w:tabs>
              <w:jc w:val="right"/>
              <w:rPr>
                <w:rFonts w:ascii="Arial" w:hAnsi="Arial" w:cs="Arial"/>
                <w:b/>
                <w:color w:val="FFFFFF"/>
              </w:rPr>
            </w:pPr>
          </w:p>
        </w:tc>
      </w:tr>
    </w:tbl>
    <w:p w14:paraId="7F6044AE" w14:textId="77777777" w:rsidR="00BF4CC7" w:rsidRDefault="00BF4CC7" w:rsidP="00BF4CC7">
      <w:pPr>
        <w:jc w:val="both"/>
      </w:pPr>
    </w:p>
    <w:p w14:paraId="6AB0C0FF" w14:textId="482CA233" w:rsidR="00BF4CC7" w:rsidRPr="007C6213" w:rsidRDefault="002A2DCD" w:rsidP="002A2DCD">
      <w:pPr>
        <w:jc w:val="both"/>
      </w:pPr>
      <w:r>
        <w:t>Le candidat décrit l’organisation et l’adéquation des équipes dédiées aux prestations (maîtrise d’outils CRM/Solution Salesforce). Il démontre sa capacité à adapter l’effectif proposé à la saisonnalité des activités ainsi que sa capacité à organiser la mutualisation des équipes.</w:t>
      </w:r>
    </w:p>
    <w:p w14:paraId="19E8E442" w14:textId="77777777" w:rsidR="00BF4CC7" w:rsidRPr="007C6213" w:rsidRDefault="00BF4CC7" w:rsidP="00BF4CC7">
      <w:pPr>
        <w:jc w:val="both"/>
      </w:pPr>
    </w:p>
    <w:p w14:paraId="168987DA" w14:textId="77777777" w:rsidR="00BF4CC7" w:rsidRDefault="00BF4CC7" w:rsidP="00BF4CC7">
      <w:pPr>
        <w:jc w:val="both"/>
        <w:rPr>
          <w:b/>
          <w:bCs/>
          <w:i/>
          <w:iCs/>
          <w:u w:val="single"/>
        </w:rPr>
      </w:pPr>
      <w:r w:rsidRPr="007C6213">
        <w:rPr>
          <w:b/>
          <w:bCs/>
          <w:i/>
          <w:iCs/>
          <w:u w:val="single"/>
        </w:rPr>
        <w:t>Réponse :</w:t>
      </w:r>
      <w:r>
        <w:rPr>
          <w:b/>
          <w:bCs/>
          <w:i/>
          <w:iCs/>
          <w:u w:val="single"/>
        </w:rPr>
        <w:t xml:space="preserve"> </w:t>
      </w:r>
    </w:p>
    <w:p w14:paraId="352D81CD" w14:textId="77777777" w:rsidR="00BF4CC7" w:rsidRDefault="00BF4CC7" w:rsidP="00BF4CC7">
      <w:pPr>
        <w:jc w:val="both"/>
        <w:rPr>
          <w:b/>
          <w:bCs/>
          <w:i/>
          <w:iCs/>
          <w:u w:val="single"/>
        </w:rPr>
      </w:pPr>
    </w:p>
    <w:p w14:paraId="2DD95384" w14:textId="77777777" w:rsidR="00BF4CC7" w:rsidRDefault="00BF4CC7" w:rsidP="00BF4CC7">
      <w:pPr>
        <w:jc w:val="both"/>
        <w:rPr>
          <w:b/>
          <w:bCs/>
          <w:i/>
          <w:iCs/>
          <w:u w:val="single"/>
        </w:rPr>
      </w:pPr>
    </w:p>
    <w:p w14:paraId="0565B1B8" w14:textId="77777777" w:rsidR="00BF4CC7" w:rsidRDefault="00BF4CC7" w:rsidP="00BF4CC7">
      <w:pPr>
        <w:jc w:val="both"/>
        <w:rPr>
          <w:b/>
          <w:bCs/>
          <w:i/>
          <w:iCs/>
          <w:u w:val="single"/>
        </w:rPr>
      </w:pPr>
    </w:p>
    <w:p w14:paraId="295F8D41" w14:textId="77777777" w:rsidR="00BF4CC7" w:rsidRDefault="00BF4CC7" w:rsidP="00BF4CC7">
      <w:pPr>
        <w:jc w:val="both"/>
        <w:rPr>
          <w:b/>
          <w:bCs/>
          <w:i/>
          <w:iCs/>
          <w:u w:val="single"/>
        </w:rPr>
      </w:pPr>
    </w:p>
    <w:p w14:paraId="51BAACEF" w14:textId="77777777" w:rsidR="00BF4CC7" w:rsidRDefault="00BF4CC7" w:rsidP="00BF4CC7">
      <w:pPr>
        <w:jc w:val="both"/>
      </w:pPr>
    </w:p>
    <w:p w14:paraId="0189411E" w14:textId="77777777" w:rsidR="00BF4CC7" w:rsidRDefault="00BF4CC7" w:rsidP="00BF4CC7"/>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66686FFF" w14:textId="77777777" w:rsidTr="009D7C6B">
        <w:tc>
          <w:tcPr>
            <w:tcW w:w="8936" w:type="dxa"/>
            <w:shd w:val="clear" w:color="auto" w:fill="A02B93" w:themeFill="accent5"/>
          </w:tcPr>
          <w:p w14:paraId="0993CBC8" w14:textId="07A7FEE0" w:rsidR="00BF4CC7" w:rsidRPr="00255F63" w:rsidRDefault="00BF4CC7" w:rsidP="009D7C6B">
            <w:pPr>
              <w:tabs>
                <w:tab w:val="left" w:pos="-142"/>
                <w:tab w:val="left" w:pos="4111"/>
              </w:tabs>
              <w:jc w:val="both"/>
              <w:rPr>
                <w:rFonts w:ascii="Arial" w:hAnsi="Arial" w:cs="Arial"/>
                <w:b/>
                <w:color w:val="FFFFFF"/>
              </w:rPr>
            </w:pPr>
            <w:r w:rsidRPr="00255F63">
              <w:rPr>
                <w:rFonts w:ascii="Arial" w:hAnsi="Arial" w:cs="Arial"/>
                <w:color w:val="FFFFFF"/>
              </w:rPr>
              <w:br w:type="page"/>
            </w:r>
            <w:r w:rsidRPr="00E069D3">
              <w:rPr>
                <w:rFonts w:ascii="Arial" w:hAnsi="Arial" w:cs="Arial"/>
                <w:b/>
                <w:color w:val="FFFFFF"/>
                <w:sz w:val="24"/>
                <w:szCs w:val="24"/>
              </w:rPr>
              <w:t xml:space="preserve">Sous-critère </w:t>
            </w:r>
            <w:r>
              <w:rPr>
                <w:rFonts w:ascii="Arial" w:hAnsi="Arial" w:cs="Arial"/>
                <w:b/>
                <w:color w:val="FFFFFF"/>
                <w:sz w:val="24"/>
                <w:szCs w:val="24"/>
              </w:rPr>
              <w:t xml:space="preserve">3 – </w:t>
            </w:r>
            <w:r w:rsidR="002A2DCD">
              <w:rPr>
                <w:rFonts w:ascii="Arial" w:hAnsi="Arial" w:cs="Arial"/>
                <w:b/>
                <w:color w:val="FFFFFF"/>
                <w:sz w:val="24"/>
                <w:szCs w:val="24"/>
              </w:rPr>
              <w:t>Qualité du dispositif opérationnel</w:t>
            </w:r>
            <w:r w:rsidR="001F29A1">
              <w:rPr>
                <w:rFonts w:ascii="Arial" w:hAnsi="Arial" w:cs="Arial"/>
                <w:b/>
                <w:color w:val="FFFFFF"/>
                <w:sz w:val="24"/>
                <w:szCs w:val="24"/>
              </w:rPr>
              <w:t xml:space="preserve"> (10%)</w:t>
            </w:r>
          </w:p>
        </w:tc>
        <w:tc>
          <w:tcPr>
            <w:tcW w:w="1272" w:type="dxa"/>
            <w:shd w:val="clear" w:color="auto" w:fill="A02B93" w:themeFill="accent5"/>
          </w:tcPr>
          <w:p w14:paraId="05FD6DC2" w14:textId="77777777" w:rsidR="00BF4CC7" w:rsidRPr="00255F63" w:rsidRDefault="00BF4CC7" w:rsidP="009D7C6B">
            <w:pPr>
              <w:tabs>
                <w:tab w:val="left" w:pos="-142"/>
              </w:tabs>
              <w:jc w:val="right"/>
              <w:rPr>
                <w:rFonts w:ascii="Arial" w:hAnsi="Arial" w:cs="Arial"/>
                <w:b/>
                <w:color w:val="FFFFFF"/>
              </w:rPr>
            </w:pPr>
          </w:p>
        </w:tc>
      </w:tr>
    </w:tbl>
    <w:p w14:paraId="4F9D7AE4" w14:textId="77777777" w:rsidR="00BF4CC7" w:rsidRDefault="00BF4CC7" w:rsidP="00BF4CC7"/>
    <w:p w14:paraId="7F3DF182" w14:textId="5B2A6980" w:rsidR="00BF4CC7" w:rsidRPr="007C6213" w:rsidRDefault="002A2DCD" w:rsidP="00036512">
      <w:pPr>
        <w:jc w:val="both"/>
      </w:pPr>
      <w:r>
        <w:t xml:space="preserve">Le candidat </w:t>
      </w:r>
      <w:r w:rsidR="00036512">
        <w:t>décrit la gestion des compétences, le projet de plan de formation des équipes, le contrôle qualité ainsi que le plan d’amélioration continu, y compris lorsque les objectifs seront atteints.</w:t>
      </w:r>
    </w:p>
    <w:p w14:paraId="0666FEEB" w14:textId="77777777" w:rsidR="00BF4CC7" w:rsidRPr="007C6213" w:rsidRDefault="00BF4CC7" w:rsidP="00BF4CC7">
      <w:pPr>
        <w:jc w:val="both"/>
      </w:pPr>
    </w:p>
    <w:p w14:paraId="384E260F" w14:textId="77777777" w:rsidR="00BF4CC7" w:rsidRPr="007C6213" w:rsidRDefault="00BF4CC7" w:rsidP="00BF4CC7">
      <w:pPr>
        <w:jc w:val="both"/>
      </w:pPr>
    </w:p>
    <w:p w14:paraId="2916D921" w14:textId="77777777" w:rsidR="00BF4CC7" w:rsidRDefault="00BF4CC7" w:rsidP="00BF4CC7">
      <w:pPr>
        <w:jc w:val="both"/>
        <w:rPr>
          <w:b/>
          <w:bCs/>
          <w:i/>
          <w:iCs/>
          <w:u w:val="single"/>
        </w:rPr>
      </w:pPr>
      <w:r w:rsidRPr="007C6213">
        <w:rPr>
          <w:b/>
          <w:bCs/>
          <w:i/>
          <w:iCs/>
          <w:u w:val="single"/>
        </w:rPr>
        <w:t>Réponse :</w:t>
      </w:r>
      <w:r>
        <w:rPr>
          <w:b/>
          <w:bCs/>
          <w:i/>
          <w:iCs/>
          <w:u w:val="single"/>
        </w:rPr>
        <w:t xml:space="preserve"> </w:t>
      </w:r>
    </w:p>
    <w:p w14:paraId="6C948BFF" w14:textId="77777777" w:rsidR="00BF4CC7" w:rsidRDefault="00BF4CC7" w:rsidP="00BF4CC7">
      <w:pPr>
        <w:jc w:val="both"/>
      </w:pPr>
    </w:p>
    <w:p w14:paraId="443B8765" w14:textId="77777777" w:rsidR="00BF4CC7" w:rsidRDefault="00BF4CC7" w:rsidP="00BF4CC7">
      <w:pPr>
        <w:jc w:val="both"/>
      </w:pPr>
    </w:p>
    <w:p w14:paraId="3AC618FD" w14:textId="77777777" w:rsidR="00BF4CC7" w:rsidRDefault="00BF4CC7" w:rsidP="00BF4CC7">
      <w:pPr>
        <w:jc w:val="both"/>
      </w:pPr>
    </w:p>
    <w:p w14:paraId="5CB97FF2" w14:textId="77777777" w:rsidR="00BF4CC7" w:rsidRPr="00712F01" w:rsidRDefault="00BF4CC7" w:rsidP="00BF4CC7">
      <w:pPr>
        <w:jc w:val="both"/>
      </w:pPr>
    </w:p>
    <w:p w14:paraId="3FBBB31D" w14:textId="77777777" w:rsidR="00BF4CC7" w:rsidRDefault="00BF4CC7" w:rsidP="00BF4CC7"/>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3DC567DA" w14:textId="77777777" w:rsidTr="009D7C6B">
        <w:tc>
          <w:tcPr>
            <w:tcW w:w="8936" w:type="dxa"/>
            <w:shd w:val="clear" w:color="auto" w:fill="A02B93" w:themeFill="accent5"/>
          </w:tcPr>
          <w:p w14:paraId="1ED32885" w14:textId="602DE1E4" w:rsidR="00BF4CC7" w:rsidRPr="00DE28D4" w:rsidRDefault="00BF4CC7" w:rsidP="009D7C6B">
            <w:pPr>
              <w:tabs>
                <w:tab w:val="left" w:pos="-142"/>
                <w:tab w:val="left" w:pos="4111"/>
              </w:tabs>
              <w:jc w:val="both"/>
              <w:rPr>
                <w:rFonts w:ascii="Arial" w:hAnsi="Arial" w:cs="Arial"/>
                <w:b/>
                <w:color w:val="FFFFFF"/>
                <w:sz w:val="24"/>
                <w:szCs w:val="24"/>
              </w:rPr>
            </w:pPr>
            <w:r w:rsidRPr="00255F63">
              <w:rPr>
                <w:rFonts w:ascii="Arial" w:hAnsi="Arial" w:cs="Arial"/>
                <w:color w:val="FFFFFF"/>
              </w:rPr>
              <w:br w:type="page"/>
            </w:r>
            <w:r w:rsidRPr="00E069D3">
              <w:rPr>
                <w:rFonts w:ascii="Arial" w:hAnsi="Arial" w:cs="Arial"/>
                <w:b/>
                <w:color w:val="FFFFFF"/>
                <w:sz w:val="24"/>
                <w:szCs w:val="24"/>
              </w:rPr>
              <w:t>Sous-critère</w:t>
            </w:r>
            <w:r w:rsidR="002A2DCD">
              <w:rPr>
                <w:rFonts w:ascii="Arial" w:hAnsi="Arial" w:cs="Arial"/>
                <w:b/>
                <w:color w:val="FFFFFF"/>
                <w:sz w:val="24"/>
                <w:szCs w:val="24"/>
              </w:rPr>
              <w:t xml:space="preserve"> 4</w:t>
            </w:r>
            <w:r w:rsidRPr="00E069D3">
              <w:rPr>
                <w:rFonts w:ascii="Arial" w:hAnsi="Arial" w:cs="Arial"/>
                <w:b/>
                <w:color w:val="FFFFFF"/>
                <w:sz w:val="24"/>
                <w:szCs w:val="24"/>
              </w:rPr>
              <w:t xml:space="preserve"> –</w:t>
            </w:r>
            <w:r>
              <w:rPr>
                <w:rFonts w:ascii="Arial" w:hAnsi="Arial" w:cs="Arial"/>
                <w:b/>
                <w:color w:val="FFFFFF"/>
                <w:sz w:val="24"/>
                <w:szCs w:val="24"/>
              </w:rPr>
              <w:t xml:space="preserve"> </w:t>
            </w:r>
            <w:r w:rsidR="00036512">
              <w:rPr>
                <w:rFonts w:ascii="Arial" w:hAnsi="Arial" w:cs="Arial"/>
                <w:b/>
                <w:color w:val="FFFFFF"/>
                <w:sz w:val="24"/>
                <w:szCs w:val="24"/>
              </w:rPr>
              <w:t xml:space="preserve">Pilotage et </w:t>
            </w:r>
            <w:proofErr w:type="spellStart"/>
            <w:r w:rsidR="00036512">
              <w:rPr>
                <w:rFonts w:ascii="Arial" w:hAnsi="Arial" w:cs="Arial"/>
                <w:b/>
                <w:color w:val="FFFFFF"/>
                <w:sz w:val="24"/>
                <w:szCs w:val="24"/>
              </w:rPr>
              <w:t>reporting</w:t>
            </w:r>
            <w:proofErr w:type="spellEnd"/>
            <w:r w:rsidR="001F29A1">
              <w:rPr>
                <w:rFonts w:ascii="Arial" w:hAnsi="Arial" w:cs="Arial"/>
                <w:b/>
                <w:color w:val="FFFFFF"/>
                <w:sz w:val="24"/>
                <w:szCs w:val="24"/>
              </w:rPr>
              <w:t xml:space="preserve"> (10%)</w:t>
            </w:r>
          </w:p>
        </w:tc>
        <w:tc>
          <w:tcPr>
            <w:tcW w:w="1272" w:type="dxa"/>
            <w:shd w:val="clear" w:color="auto" w:fill="A02B93" w:themeFill="accent5"/>
          </w:tcPr>
          <w:p w14:paraId="25C626A6" w14:textId="77777777" w:rsidR="00BF4CC7" w:rsidRPr="00255F63" w:rsidRDefault="00BF4CC7" w:rsidP="009D7C6B">
            <w:pPr>
              <w:tabs>
                <w:tab w:val="left" w:pos="-142"/>
              </w:tabs>
              <w:jc w:val="right"/>
              <w:rPr>
                <w:rFonts w:ascii="Arial" w:hAnsi="Arial" w:cs="Arial"/>
                <w:b/>
                <w:color w:val="FFFFFF"/>
              </w:rPr>
            </w:pPr>
          </w:p>
        </w:tc>
      </w:tr>
    </w:tbl>
    <w:p w14:paraId="592DDCDA" w14:textId="77777777" w:rsidR="00BF4CC7" w:rsidRDefault="00BF4CC7" w:rsidP="00BF4CC7"/>
    <w:p w14:paraId="4F7E7C0C" w14:textId="5E9AB0DD" w:rsidR="00BF4CC7" w:rsidRDefault="00036512" w:rsidP="00036512">
      <w:pPr>
        <w:jc w:val="both"/>
      </w:pPr>
      <w:r>
        <w:t xml:space="preserve">Le candidat détaille le système de remonté des alertes ainsi que le plan de gestion des risques et les garanties sur la continuité. Par ailleurs, le candidat explique la récurrence des COPIL (calendriers et plannings, </w:t>
      </w:r>
      <w:proofErr w:type="spellStart"/>
      <w:r>
        <w:t>dashboards</w:t>
      </w:r>
      <w:proofErr w:type="spellEnd"/>
      <w:r>
        <w:t xml:space="preserve">, actions correctives, </w:t>
      </w:r>
      <w:r w:rsidR="009564FF">
        <w:t>recommandations)</w:t>
      </w:r>
      <w:r>
        <w:t>.</w:t>
      </w:r>
    </w:p>
    <w:p w14:paraId="2BE122B9" w14:textId="77777777" w:rsidR="00BF4CC7" w:rsidRPr="007C6213" w:rsidRDefault="00BF4CC7" w:rsidP="00BF4CC7">
      <w:pPr>
        <w:jc w:val="both"/>
      </w:pPr>
    </w:p>
    <w:p w14:paraId="76FDD60B" w14:textId="77777777" w:rsidR="00BF4CC7" w:rsidRPr="007C6213" w:rsidRDefault="00BF4CC7" w:rsidP="00BF4CC7">
      <w:pPr>
        <w:jc w:val="both"/>
      </w:pPr>
    </w:p>
    <w:p w14:paraId="03094D20" w14:textId="77777777" w:rsidR="00BF4CC7" w:rsidRDefault="00BF4CC7" w:rsidP="00BF4CC7">
      <w:pPr>
        <w:jc w:val="both"/>
        <w:rPr>
          <w:b/>
          <w:bCs/>
          <w:i/>
          <w:iCs/>
          <w:u w:val="single"/>
        </w:rPr>
      </w:pPr>
      <w:r w:rsidRPr="007C6213">
        <w:rPr>
          <w:b/>
          <w:bCs/>
          <w:i/>
          <w:iCs/>
          <w:u w:val="single"/>
        </w:rPr>
        <w:t>Réponse :</w:t>
      </w:r>
      <w:r>
        <w:rPr>
          <w:b/>
          <w:bCs/>
          <w:i/>
          <w:iCs/>
          <w:u w:val="single"/>
        </w:rPr>
        <w:t xml:space="preserve"> </w:t>
      </w:r>
    </w:p>
    <w:p w14:paraId="16E0721C" w14:textId="77777777" w:rsidR="00BF4CC7" w:rsidRDefault="00BF4CC7" w:rsidP="00BF4CC7">
      <w:pPr>
        <w:jc w:val="both"/>
      </w:pPr>
    </w:p>
    <w:p w14:paraId="3B865977" w14:textId="77777777" w:rsidR="00BF4CC7" w:rsidRDefault="00BF4CC7" w:rsidP="00BF4CC7">
      <w:pPr>
        <w:jc w:val="both"/>
      </w:pPr>
    </w:p>
    <w:p w14:paraId="2C230B0A" w14:textId="77777777" w:rsidR="00BF4CC7" w:rsidRDefault="00BF4CC7" w:rsidP="00BF4CC7">
      <w:pPr>
        <w:jc w:val="both"/>
      </w:pPr>
    </w:p>
    <w:p w14:paraId="576B4C2F" w14:textId="77777777" w:rsidR="00BF4CC7" w:rsidRDefault="00BF4CC7" w:rsidP="00BF4CC7">
      <w:pPr>
        <w:jc w:val="both"/>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F4CC7" w:rsidRPr="00255F63" w14:paraId="633C1CB5" w14:textId="77777777" w:rsidTr="009D7C6B">
        <w:tc>
          <w:tcPr>
            <w:tcW w:w="8936" w:type="dxa"/>
            <w:shd w:val="clear" w:color="auto" w:fill="A02B93" w:themeFill="accent5"/>
          </w:tcPr>
          <w:p w14:paraId="4A5680D7" w14:textId="53CA38EE" w:rsidR="00BF4CC7" w:rsidRPr="00255F63" w:rsidRDefault="00BF4CC7" w:rsidP="009D7C6B">
            <w:pPr>
              <w:tabs>
                <w:tab w:val="left" w:pos="-142"/>
                <w:tab w:val="left" w:pos="4111"/>
              </w:tabs>
              <w:jc w:val="both"/>
              <w:rPr>
                <w:rFonts w:ascii="Arial" w:hAnsi="Arial" w:cs="Arial"/>
                <w:b/>
                <w:color w:val="FFFFFF"/>
              </w:rPr>
            </w:pPr>
            <w:r w:rsidRPr="00255F63">
              <w:rPr>
                <w:rFonts w:ascii="Arial" w:hAnsi="Arial" w:cs="Arial"/>
                <w:color w:val="FFFFFF"/>
              </w:rPr>
              <w:br w:type="page"/>
            </w:r>
            <w:r w:rsidRPr="00E069D3">
              <w:rPr>
                <w:rFonts w:ascii="Arial" w:hAnsi="Arial" w:cs="Arial"/>
                <w:b/>
                <w:color w:val="FFFFFF"/>
                <w:sz w:val="24"/>
                <w:szCs w:val="24"/>
              </w:rPr>
              <w:t xml:space="preserve">Sous-critère </w:t>
            </w:r>
            <w:r w:rsidR="002A2DCD">
              <w:rPr>
                <w:rFonts w:ascii="Arial" w:hAnsi="Arial" w:cs="Arial"/>
                <w:b/>
                <w:color w:val="FFFFFF"/>
                <w:sz w:val="24"/>
                <w:szCs w:val="24"/>
              </w:rPr>
              <w:t>5</w:t>
            </w:r>
            <w:r w:rsidRPr="00E069D3">
              <w:rPr>
                <w:rFonts w:ascii="Arial" w:hAnsi="Arial" w:cs="Arial"/>
                <w:b/>
                <w:color w:val="FFFFFF"/>
                <w:sz w:val="24"/>
                <w:szCs w:val="24"/>
              </w:rPr>
              <w:t xml:space="preserve"> –</w:t>
            </w:r>
            <w:r>
              <w:rPr>
                <w:rFonts w:ascii="Arial" w:hAnsi="Arial" w:cs="Arial"/>
                <w:b/>
                <w:color w:val="FFFFFF"/>
                <w:sz w:val="24"/>
                <w:szCs w:val="24"/>
              </w:rPr>
              <w:t xml:space="preserve"> </w:t>
            </w:r>
            <w:r w:rsidR="00036512">
              <w:rPr>
                <w:rFonts w:ascii="Arial" w:hAnsi="Arial" w:cs="Arial"/>
                <w:b/>
                <w:color w:val="FFFFFF"/>
                <w:sz w:val="24"/>
                <w:szCs w:val="24"/>
              </w:rPr>
              <w:t>Moyens techniques</w:t>
            </w:r>
            <w:r w:rsidR="001F29A1">
              <w:rPr>
                <w:rFonts w:ascii="Arial" w:hAnsi="Arial" w:cs="Arial"/>
                <w:b/>
                <w:color w:val="FFFFFF"/>
                <w:sz w:val="24"/>
                <w:szCs w:val="24"/>
              </w:rPr>
              <w:t xml:space="preserve"> (10%)</w:t>
            </w:r>
          </w:p>
        </w:tc>
        <w:tc>
          <w:tcPr>
            <w:tcW w:w="1272" w:type="dxa"/>
            <w:shd w:val="clear" w:color="auto" w:fill="A02B93" w:themeFill="accent5"/>
          </w:tcPr>
          <w:p w14:paraId="739982CE" w14:textId="77777777" w:rsidR="00BF4CC7" w:rsidRPr="00255F63" w:rsidRDefault="00BF4CC7" w:rsidP="009D7C6B">
            <w:pPr>
              <w:tabs>
                <w:tab w:val="left" w:pos="-142"/>
              </w:tabs>
              <w:jc w:val="right"/>
              <w:rPr>
                <w:rFonts w:ascii="Arial" w:hAnsi="Arial" w:cs="Arial"/>
                <w:b/>
                <w:color w:val="FFFFFF"/>
              </w:rPr>
            </w:pPr>
          </w:p>
        </w:tc>
      </w:tr>
    </w:tbl>
    <w:p w14:paraId="14263FF8" w14:textId="77777777" w:rsidR="00BF4CC7" w:rsidRDefault="00BF4CC7" w:rsidP="00BF4CC7">
      <w:pPr>
        <w:jc w:val="both"/>
      </w:pPr>
    </w:p>
    <w:p w14:paraId="3A3461CB" w14:textId="48C30075" w:rsidR="00BF4CC7" w:rsidRDefault="00036512" w:rsidP="00036512">
      <w:pPr>
        <w:jc w:val="both"/>
      </w:pPr>
      <w:r>
        <w:t>Le candidat détaille les infrastructures informatiques et téléphoniques ainsi que tout autre logiciel ou outils mis à contribution pour l’exécution des prestations et leur pertinence. Il précise s’il s’agit d’équipements d’écoute à distance ou en différé. Le candidat fournit des accès aux données bruts et en temps réel. Il décrit également son engagement d’amélioration continue des outils.</w:t>
      </w:r>
    </w:p>
    <w:p w14:paraId="2C81E5C8" w14:textId="77777777" w:rsidR="00036512" w:rsidRPr="00036512" w:rsidRDefault="00036512" w:rsidP="00036512"/>
    <w:p w14:paraId="06986A76" w14:textId="77777777" w:rsidR="00BF4CC7" w:rsidRPr="007C6213" w:rsidRDefault="00BF4CC7" w:rsidP="00BF4CC7">
      <w:pPr>
        <w:jc w:val="both"/>
        <w:rPr>
          <w:b/>
          <w:bCs/>
          <w:i/>
          <w:iCs/>
          <w:u w:val="single"/>
        </w:rPr>
      </w:pPr>
      <w:r w:rsidRPr="007C6213">
        <w:rPr>
          <w:b/>
          <w:bCs/>
          <w:i/>
          <w:iCs/>
          <w:u w:val="single"/>
        </w:rPr>
        <w:t xml:space="preserve">Réponse : </w:t>
      </w:r>
    </w:p>
    <w:p w14:paraId="2038EFCF" w14:textId="77777777" w:rsidR="00BF4CC7" w:rsidRPr="007C6213" w:rsidRDefault="00BF4CC7" w:rsidP="00BF4CC7">
      <w:pPr>
        <w:jc w:val="both"/>
      </w:pPr>
    </w:p>
    <w:p w14:paraId="41C9C27A" w14:textId="77777777" w:rsidR="004123BF" w:rsidRDefault="004123BF"/>
    <w:p w14:paraId="3C22E4DF" w14:textId="77777777" w:rsidR="002A2DCD" w:rsidRDefault="002A2DCD"/>
    <w:p w14:paraId="496784BF" w14:textId="77777777" w:rsidR="002A2DCD" w:rsidRDefault="002A2DCD"/>
    <w:p w14:paraId="2A5BACD1" w14:textId="77777777" w:rsidR="002A2DCD" w:rsidRDefault="002A2DCD"/>
    <w:p w14:paraId="47C552F8" w14:textId="77777777" w:rsidR="002A2DCD" w:rsidRDefault="002A2DCD"/>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2A2DCD" w:rsidRPr="00255F63" w14:paraId="41106EE5" w14:textId="77777777" w:rsidTr="008C76BA">
        <w:tc>
          <w:tcPr>
            <w:tcW w:w="8936" w:type="dxa"/>
            <w:shd w:val="clear" w:color="auto" w:fill="A02B93" w:themeFill="accent5"/>
          </w:tcPr>
          <w:p w14:paraId="4E01913B" w14:textId="42617B62" w:rsidR="002A2DCD" w:rsidRPr="002A2DCD" w:rsidRDefault="002A2DCD" w:rsidP="008C76BA">
            <w:pPr>
              <w:tabs>
                <w:tab w:val="left" w:pos="-142"/>
                <w:tab w:val="left" w:pos="4111"/>
              </w:tabs>
              <w:jc w:val="both"/>
              <w:rPr>
                <w:rFonts w:ascii="Arial" w:hAnsi="Arial" w:cs="Arial"/>
                <w:b/>
                <w:color w:val="FFFFFF"/>
                <w:sz w:val="24"/>
                <w:szCs w:val="24"/>
              </w:rPr>
            </w:pPr>
            <w:r w:rsidRPr="00255F63">
              <w:rPr>
                <w:rFonts w:ascii="Arial" w:hAnsi="Arial" w:cs="Arial"/>
                <w:color w:val="FFFFFF"/>
              </w:rPr>
              <w:br w:type="page"/>
            </w:r>
            <w:r w:rsidRPr="00E069D3">
              <w:rPr>
                <w:rFonts w:ascii="Arial" w:hAnsi="Arial" w:cs="Arial"/>
                <w:b/>
                <w:color w:val="FFFFFF"/>
                <w:sz w:val="24"/>
                <w:szCs w:val="24"/>
              </w:rPr>
              <w:t xml:space="preserve">Sous-critère </w:t>
            </w:r>
            <w:r>
              <w:rPr>
                <w:rFonts w:ascii="Arial" w:hAnsi="Arial" w:cs="Arial"/>
                <w:b/>
                <w:color w:val="FFFFFF"/>
                <w:sz w:val="24"/>
                <w:szCs w:val="24"/>
              </w:rPr>
              <w:t xml:space="preserve">6 – </w:t>
            </w:r>
            <w:r w:rsidR="00036512">
              <w:rPr>
                <w:rFonts w:ascii="Arial" w:hAnsi="Arial" w:cs="Arial"/>
                <w:b/>
                <w:color w:val="FFFFFF"/>
                <w:sz w:val="24"/>
                <w:szCs w:val="24"/>
              </w:rPr>
              <w:t>Innovation et valeur ajoutée</w:t>
            </w:r>
            <w:r w:rsidR="005F7D32">
              <w:rPr>
                <w:rFonts w:ascii="Arial" w:hAnsi="Arial" w:cs="Arial"/>
                <w:b/>
                <w:color w:val="FFFFFF"/>
                <w:sz w:val="24"/>
                <w:szCs w:val="24"/>
              </w:rPr>
              <w:t xml:space="preserve"> (</w:t>
            </w:r>
            <w:r w:rsidR="001F29A1">
              <w:rPr>
                <w:rFonts w:ascii="Arial" w:hAnsi="Arial" w:cs="Arial"/>
                <w:b/>
                <w:color w:val="FFFFFF"/>
                <w:sz w:val="24"/>
                <w:szCs w:val="24"/>
              </w:rPr>
              <w:t>5%)</w:t>
            </w:r>
          </w:p>
        </w:tc>
        <w:tc>
          <w:tcPr>
            <w:tcW w:w="1272" w:type="dxa"/>
            <w:shd w:val="clear" w:color="auto" w:fill="A02B93" w:themeFill="accent5"/>
          </w:tcPr>
          <w:p w14:paraId="2D2D61DF" w14:textId="77777777" w:rsidR="002A2DCD" w:rsidRPr="00255F63" w:rsidRDefault="002A2DCD" w:rsidP="008C76BA">
            <w:pPr>
              <w:tabs>
                <w:tab w:val="left" w:pos="-142"/>
              </w:tabs>
              <w:jc w:val="right"/>
              <w:rPr>
                <w:rFonts w:ascii="Arial" w:hAnsi="Arial" w:cs="Arial"/>
                <w:b/>
                <w:color w:val="FFFFFF"/>
              </w:rPr>
            </w:pPr>
          </w:p>
        </w:tc>
      </w:tr>
    </w:tbl>
    <w:p w14:paraId="1CD52C0D" w14:textId="77777777" w:rsidR="002A2DCD" w:rsidRDefault="002A2DCD" w:rsidP="002A2DCD">
      <w:pPr>
        <w:jc w:val="both"/>
      </w:pPr>
    </w:p>
    <w:p w14:paraId="4FFB26EE" w14:textId="43FEDE25" w:rsidR="002A2DCD" w:rsidRPr="00036512" w:rsidRDefault="00036512" w:rsidP="002A2DCD">
      <w:pPr>
        <w:jc w:val="both"/>
      </w:pPr>
      <w:r w:rsidRPr="00036512">
        <w:t>Le candidat</w:t>
      </w:r>
      <w:r>
        <w:t xml:space="preserve"> expose sa capacité à proposer des évolutions permanentes pendant l’exécution du marché : multicanaux, IA, </w:t>
      </w:r>
      <w:proofErr w:type="spellStart"/>
      <w:r>
        <w:t>scoring</w:t>
      </w:r>
      <w:proofErr w:type="spellEnd"/>
      <w:r>
        <w:t>, enrichissement de données, automatisation…</w:t>
      </w:r>
    </w:p>
    <w:p w14:paraId="1EADAFBD" w14:textId="77777777" w:rsidR="00036512" w:rsidRPr="00BF4CC7" w:rsidRDefault="00036512" w:rsidP="002A2DCD">
      <w:pPr>
        <w:jc w:val="both"/>
        <w:rPr>
          <w:highlight w:val="yellow"/>
        </w:rPr>
      </w:pPr>
    </w:p>
    <w:p w14:paraId="71115A17" w14:textId="4C3B1B9D" w:rsidR="002A2DCD" w:rsidRDefault="002A2DCD" w:rsidP="002A2DCD">
      <w:pPr>
        <w:jc w:val="both"/>
        <w:rPr>
          <w:b/>
          <w:bCs/>
          <w:i/>
          <w:iCs/>
          <w:u w:val="single"/>
        </w:rPr>
      </w:pPr>
      <w:r w:rsidRPr="007C6213">
        <w:rPr>
          <w:b/>
          <w:bCs/>
          <w:i/>
          <w:iCs/>
          <w:u w:val="single"/>
        </w:rPr>
        <w:t xml:space="preserve">Réponse : </w:t>
      </w:r>
    </w:p>
    <w:p w14:paraId="7F4D1DEF" w14:textId="77777777" w:rsidR="002A2DCD" w:rsidRDefault="002A2DCD" w:rsidP="002A2DCD">
      <w:pPr>
        <w:jc w:val="both"/>
        <w:rPr>
          <w:b/>
          <w:bCs/>
          <w:i/>
          <w:iCs/>
          <w:u w:val="single"/>
        </w:rPr>
      </w:pPr>
    </w:p>
    <w:p w14:paraId="155C7F1D" w14:textId="77777777" w:rsidR="00036512" w:rsidRDefault="00036512" w:rsidP="002A2DCD">
      <w:pPr>
        <w:jc w:val="both"/>
        <w:rPr>
          <w:b/>
          <w:bCs/>
          <w:i/>
          <w:iCs/>
          <w:u w:val="single"/>
        </w:rPr>
      </w:pPr>
    </w:p>
    <w:p w14:paraId="756690EF" w14:textId="77777777" w:rsidR="00036512" w:rsidRDefault="00036512" w:rsidP="002A2DCD">
      <w:pPr>
        <w:jc w:val="both"/>
        <w:rPr>
          <w:b/>
          <w:bCs/>
          <w:i/>
          <w:iCs/>
          <w:u w:val="single"/>
        </w:rPr>
      </w:pPr>
    </w:p>
    <w:p w14:paraId="0F5C4A17" w14:textId="77777777" w:rsidR="00036512" w:rsidRPr="007C6213" w:rsidRDefault="00036512" w:rsidP="002A2DCD">
      <w:pPr>
        <w:jc w:val="both"/>
        <w:rPr>
          <w:b/>
          <w:bCs/>
          <w:i/>
          <w:iCs/>
          <w:u w:val="single"/>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036512" w:rsidRPr="00255F63" w14:paraId="0F601B78" w14:textId="77777777" w:rsidTr="008C76BA">
        <w:tc>
          <w:tcPr>
            <w:tcW w:w="8936" w:type="dxa"/>
            <w:shd w:val="clear" w:color="auto" w:fill="A02B93" w:themeFill="accent5"/>
          </w:tcPr>
          <w:p w14:paraId="5CE9AB34" w14:textId="4529B5CE" w:rsidR="00036512" w:rsidRPr="002A2DCD" w:rsidRDefault="00036512" w:rsidP="008C76BA">
            <w:pPr>
              <w:tabs>
                <w:tab w:val="left" w:pos="-142"/>
                <w:tab w:val="left" w:pos="4111"/>
              </w:tabs>
              <w:jc w:val="both"/>
              <w:rPr>
                <w:rFonts w:ascii="Arial" w:hAnsi="Arial" w:cs="Arial"/>
                <w:b/>
                <w:color w:val="FFFFFF"/>
                <w:sz w:val="24"/>
                <w:szCs w:val="24"/>
              </w:rPr>
            </w:pPr>
            <w:r w:rsidRPr="00255F63">
              <w:rPr>
                <w:rFonts w:ascii="Arial" w:hAnsi="Arial" w:cs="Arial"/>
                <w:color w:val="FFFFFF"/>
              </w:rPr>
              <w:br w:type="page"/>
            </w:r>
            <w:r w:rsidRPr="00E069D3">
              <w:rPr>
                <w:rFonts w:ascii="Arial" w:hAnsi="Arial" w:cs="Arial"/>
                <w:b/>
                <w:color w:val="FFFFFF"/>
                <w:sz w:val="24"/>
                <w:szCs w:val="24"/>
              </w:rPr>
              <w:t xml:space="preserve">Sous-critère </w:t>
            </w:r>
            <w:r>
              <w:rPr>
                <w:rFonts w:ascii="Arial" w:hAnsi="Arial" w:cs="Arial"/>
                <w:b/>
                <w:color w:val="FFFFFF"/>
                <w:sz w:val="24"/>
                <w:szCs w:val="24"/>
              </w:rPr>
              <w:t>7 – Déploiement du dispositif</w:t>
            </w:r>
            <w:r w:rsidR="001F29A1">
              <w:rPr>
                <w:rFonts w:ascii="Arial" w:hAnsi="Arial" w:cs="Arial"/>
                <w:b/>
                <w:color w:val="FFFFFF"/>
                <w:sz w:val="24"/>
                <w:szCs w:val="24"/>
              </w:rPr>
              <w:t xml:space="preserve"> (5%)</w:t>
            </w:r>
          </w:p>
        </w:tc>
        <w:tc>
          <w:tcPr>
            <w:tcW w:w="1272" w:type="dxa"/>
            <w:shd w:val="clear" w:color="auto" w:fill="A02B93" w:themeFill="accent5"/>
          </w:tcPr>
          <w:p w14:paraId="0B59CED3" w14:textId="77777777" w:rsidR="00036512" w:rsidRPr="00255F63" w:rsidRDefault="00036512" w:rsidP="008C76BA">
            <w:pPr>
              <w:tabs>
                <w:tab w:val="left" w:pos="-142"/>
              </w:tabs>
              <w:jc w:val="right"/>
              <w:rPr>
                <w:rFonts w:ascii="Arial" w:hAnsi="Arial" w:cs="Arial"/>
                <w:b/>
                <w:color w:val="FFFFFF"/>
              </w:rPr>
            </w:pPr>
          </w:p>
        </w:tc>
      </w:tr>
    </w:tbl>
    <w:p w14:paraId="750A8183" w14:textId="77777777" w:rsidR="00036512" w:rsidRDefault="00036512" w:rsidP="00036512">
      <w:pPr>
        <w:jc w:val="both"/>
      </w:pPr>
    </w:p>
    <w:p w14:paraId="2F178443" w14:textId="6D5A83DE" w:rsidR="00036512" w:rsidRPr="00036512" w:rsidRDefault="00036512" w:rsidP="00036512">
      <w:pPr>
        <w:jc w:val="both"/>
      </w:pPr>
      <w:r w:rsidRPr="00036512">
        <w:t>Le candidat</w:t>
      </w:r>
      <w:r>
        <w:t xml:space="preserve"> décrit le délai de mise en place de la prestation ainsi que le rétroplanning.</w:t>
      </w:r>
    </w:p>
    <w:p w14:paraId="3439D9FA" w14:textId="77777777" w:rsidR="00036512" w:rsidRPr="00BF4CC7" w:rsidRDefault="00036512" w:rsidP="00036512">
      <w:pPr>
        <w:jc w:val="both"/>
        <w:rPr>
          <w:highlight w:val="yellow"/>
        </w:rPr>
      </w:pPr>
    </w:p>
    <w:p w14:paraId="2A6C2B48" w14:textId="77777777" w:rsidR="00036512" w:rsidRDefault="00036512" w:rsidP="00036512">
      <w:pPr>
        <w:jc w:val="both"/>
        <w:rPr>
          <w:b/>
          <w:bCs/>
          <w:i/>
          <w:iCs/>
          <w:u w:val="single"/>
        </w:rPr>
      </w:pPr>
      <w:r w:rsidRPr="007C6213">
        <w:rPr>
          <w:b/>
          <w:bCs/>
          <w:i/>
          <w:iCs/>
          <w:u w:val="single"/>
        </w:rPr>
        <w:t xml:space="preserve">Réponse : </w:t>
      </w:r>
    </w:p>
    <w:p w14:paraId="12C52C5F" w14:textId="77777777" w:rsidR="00036512" w:rsidRDefault="00036512" w:rsidP="00036512">
      <w:pPr>
        <w:jc w:val="both"/>
        <w:rPr>
          <w:b/>
          <w:bCs/>
          <w:i/>
          <w:iCs/>
          <w:u w:val="single"/>
        </w:rPr>
      </w:pPr>
    </w:p>
    <w:p w14:paraId="1506A175" w14:textId="77777777" w:rsidR="00036512" w:rsidRDefault="00036512" w:rsidP="00036512">
      <w:pPr>
        <w:jc w:val="both"/>
        <w:rPr>
          <w:b/>
          <w:bCs/>
          <w:i/>
          <w:iCs/>
          <w:u w:val="single"/>
        </w:rPr>
      </w:pPr>
    </w:p>
    <w:p w14:paraId="77FA8CE8" w14:textId="77777777" w:rsidR="00036512" w:rsidRPr="007C6213" w:rsidRDefault="00036512" w:rsidP="00036512">
      <w:pPr>
        <w:jc w:val="both"/>
        <w:rPr>
          <w:b/>
          <w:bCs/>
          <w:i/>
          <w:iCs/>
          <w:u w:val="single"/>
        </w:rPr>
      </w:pPr>
    </w:p>
    <w:p w14:paraId="680673BD" w14:textId="77777777" w:rsidR="00036512" w:rsidRPr="007C6213" w:rsidRDefault="00036512" w:rsidP="00036512">
      <w:pPr>
        <w:jc w:val="both"/>
        <w:rPr>
          <w:b/>
          <w:bCs/>
          <w:i/>
          <w:iCs/>
          <w:u w:val="single"/>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036512" w:rsidRPr="00255F63" w14:paraId="664878DF" w14:textId="77777777" w:rsidTr="008C76BA">
        <w:tc>
          <w:tcPr>
            <w:tcW w:w="8936" w:type="dxa"/>
            <w:shd w:val="clear" w:color="auto" w:fill="A02B93" w:themeFill="accent5"/>
          </w:tcPr>
          <w:p w14:paraId="5A92F5E5" w14:textId="4283A916" w:rsidR="00036512" w:rsidRPr="002A2DCD" w:rsidRDefault="00036512" w:rsidP="008C76BA">
            <w:pPr>
              <w:tabs>
                <w:tab w:val="left" w:pos="-142"/>
                <w:tab w:val="left" w:pos="4111"/>
              </w:tabs>
              <w:jc w:val="both"/>
              <w:rPr>
                <w:rFonts w:ascii="Arial" w:hAnsi="Arial" w:cs="Arial"/>
                <w:b/>
                <w:color w:val="FFFFFF"/>
                <w:sz w:val="24"/>
                <w:szCs w:val="24"/>
              </w:rPr>
            </w:pPr>
            <w:r w:rsidRPr="00255F63">
              <w:rPr>
                <w:rFonts w:ascii="Arial" w:hAnsi="Arial" w:cs="Arial"/>
                <w:color w:val="FFFFFF"/>
              </w:rPr>
              <w:br w:type="page"/>
            </w:r>
            <w:r w:rsidRPr="00E069D3">
              <w:rPr>
                <w:rFonts w:ascii="Arial" w:hAnsi="Arial" w:cs="Arial"/>
                <w:b/>
                <w:color w:val="FFFFFF"/>
                <w:sz w:val="24"/>
                <w:szCs w:val="24"/>
              </w:rPr>
              <w:t xml:space="preserve">Sous-critère </w:t>
            </w:r>
            <w:r>
              <w:rPr>
                <w:rFonts w:ascii="Arial" w:hAnsi="Arial" w:cs="Arial"/>
                <w:b/>
                <w:color w:val="FFFFFF"/>
                <w:sz w:val="24"/>
                <w:szCs w:val="24"/>
              </w:rPr>
              <w:t>7 – RSE</w:t>
            </w:r>
            <w:r w:rsidR="001F29A1">
              <w:rPr>
                <w:rFonts w:ascii="Arial" w:hAnsi="Arial" w:cs="Arial"/>
                <w:b/>
                <w:color w:val="FFFFFF"/>
                <w:sz w:val="24"/>
                <w:szCs w:val="24"/>
              </w:rPr>
              <w:t xml:space="preserve"> (2%)</w:t>
            </w:r>
          </w:p>
        </w:tc>
        <w:tc>
          <w:tcPr>
            <w:tcW w:w="1272" w:type="dxa"/>
            <w:shd w:val="clear" w:color="auto" w:fill="A02B93" w:themeFill="accent5"/>
          </w:tcPr>
          <w:p w14:paraId="52F04308" w14:textId="77777777" w:rsidR="00036512" w:rsidRPr="00255F63" w:rsidRDefault="00036512" w:rsidP="008C76BA">
            <w:pPr>
              <w:tabs>
                <w:tab w:val="left" w:pos="-142"/>
              </w:tabs>
              <w:jc w:val="right"/>
              <w:rPr>
                <w:rFonts w:ascii="Arial" w:hAnsi="Arial" w:cs="Arial"/>
                <w:b/>
                <w:color w:val="FFFFFF"/>
              </w:rPr>
            </w:pPr>
          </w:p>
        </w:tc>
      </w:tr>
    </w:tbl>
    <w:p w14:paraId="05520398" w14:textId="77777777" w:rsidR="00036512" w:rsidRDefault="00036512" w:rsidP="00036512">
      <w:pPr>
        <w:jc w:val="both"/>
      </w:pPr>
    </w:p>
    <w:p w14:paraId="36608602" w14:textId="18CA240A" w:rsidR="00036512" w:rsidRDefault="00036512" w:rsidP="00036512">
      <w:pPr>
        <w:jc w:val="both"/>
      </w:pPr>
      <w:r>
        <w:t xml:space="preserve">Le candidat détaille son engagement </w:t>
      </w:r>
      <w:r w:rsidR="001F29A1">
        <w:t>en termes de</w:t>
      </w:r>
      <w:r>
        <w:t xml:space="preserve"> volume d’heures dédiées aux personnes éloignées de l’emploi au regard de la clause d’insertion sociale prévue dans le CCAP.</w:t>
      </w:r>
    </w:p>
    <w:p w14:paraId="73C712FE" w14:textId="77777777" w:rsidR="009564FF" w:rsidRDefault="009564FF" w:rsidP="00036512">
      <w:pPr>
        <w:jc w:val="both"/>
      </w:pPr>
    </w:p>
    <w:p w14:paraId="65438E9E" w14:textId="77777777" w:rsidR="009564FF" w:rsidRPr="00C67D5E" w:rsidRDefault="009564FF" w:rsidP="009564FF">
      <w:pPr>
        <w:jc w:val="both"/>
      </w:pPr>
      <w:r w:rsidRPr="00C67D5E">
        <w:t xml:space="preserve">Le candidat propose des modalités </w:t>
      </w:r>
      <w:r>
        <w:t xml:space="preserve">de suivi </w:t>
      </w:r>
      <w:r w:rsidRPr="00C67D5E">
        <w:t xml:space="preserve">de </w:t>
      </w:r>
      <w:r>
        <w:t>la clause d’insertion sociale</w:t>
      </w:r>
      <w:r w:rsidRPr="00C67D5E">
        <w:t>.</w:t>
      </w:r>
    </w:p>
    <w:p w14:paraId="4C4A9BB0" w14:textId="77777777" w:rsidR="009564FF" w:rsidRDefault="009564FF" w:rsidP="00036512">
      <w:pPr>
        <w:jc w:val="both"/>
      </w:pPr>
    </w:p>
    <w:p w14:paraId="1C045345" w14:textId="12CE3E35" w:rsidR="0083621F" w:rsidRDefault="0083621F" w:rsidP="00036512">
      <w:pPr>
        <w:jc w:val="both"/>
      </w:pPr>
      <w:r>
        <w:t>Le candidat propose un facilitateur agréé par l’Etat et fourni les informations suivantes :</w:t>
      </w:r>
    </w:p>
    <w:p w14:paraId="42019B7C" w14:textId="61A91B6D" w:rsidR="0083621F" w:rsidRPr="0083621F" w:rsidRDefault="0083621F" w:rsidP="0083621F">
      <w:pPr>
        <w:pStyle w:val="Paragraphedeliste"/>
        <w:numPr>
          <w:ilvl w:val="0"/>
          <w:numId w:val="1"/>
        </w:numPr>
        <w:jc w:val="both"/>
      </w:pPr>
      <w:r>
        <w:rPr>
          <w:i/>
          <w:iCs/>
        </w:rPr>
        <w:t>Nom du facilitateur</w:t>
      </w:r>
    </w:p>
    <w:p w14:paraId="7604F93E" w14:textId="07E91640" w:rsidR="0083621F" w:rsidRPr="0083621F" w:rsidRDefault="0083621F" w:rsidP="0083621F">
      <w:pPr>
        <w:pStyle w:val="Paragraphedeliste"/>
        <w:numPr>
          <w:ilvl w:val="0"/>
          <w:numId w:val="1"/>
        </w:numPr>
        <w:jc w:val="both"/>
      </w:pPr>
      <w:r>
        <w:rPr>
          <w:i/>
          <w:iCs/>
        </w:rPr>
        <w:t>Entité du facilitateur</w:t>
      </w:r>
    </w:p>
    <w:p w14:paraId="7763CEE5" w14:textId="51CB5709" w:rsidR="0083621F" w:rsidRPr="0083621F" w:rsidRDefault="0083621F" w:rsidP="0083621F">
      <w:pPr>
        <w:pStyle w:val="Paragraphedeliste"/>
        <w:numPr>
          <w:ilvl w:val="0"/>
          <w:numId w:val="1"/>
        </w:numPr>
        <w:jc w:val="both"/>
      </w:pPr>
      <w:r>
        <w:rPr>
          <w:i/>
          <w:iCs/>
        </w:rPr>
        <w:t xml:space="preserve">Adresse </w:t>
      </w:r>
      <w:proofErr w:type="gramStart"/>
      <w:r>
        <w:rPr>
          <w:i/>
          <w:iCs/>
        </w:rPr>
        <w:t>mail</w:t>
      </w:r>
      <w:proofErr w:type="gramEnd"/>
    </w:p>
    <w:p w14:paraId="4CADAE55" w14:textId="2B708BB6" w:rsidR="0083621F" w:rsidRPr="00C67D5E" w:rsidRDefault="0083621F" w:rsidP="0083621F">
      <w:pPr>
        <w:pStyle w:val="Paragraphedeliste"/>
        <w:numPr>
          <w:ilvl w:val="0"/>
          <w:numId w:val="1"/>
        </w:numPr>
        <w:jc w:val="both"/>
      </w:pPr>
      <w:r w:rsidRPr="00C67D5E">
        <w:rPr>
          <w:i/>
          <w:iCs/>
        </w:rPr>
        <w:t>Numéro de téléphone</w:t>
      </w:r>
    </w:p>
    <w:p w14:paraId="53133D6B" w14:textId="242814B4" w:rsidR="0083621F" w:rsidRPr="00C67D5E" w:rsidRDefault="0083621F" w:rsidP="0083621F">
      <w:pPr>
        <w:pStyle w:val="Paragraphedeliste"/>
        <w:jc w:val="both"/>
      </w:pPr>
      <w:r w:rsidRPr="00C67D5E">
        <w:rPr>
          <w:i/>
          <w:iCs/>
        </w:rPr>
        <w:t xml:space="preserve"> </w:t>
      </w:r>
    </w:p>
    <w:p w14:paraId="6C67CC1D" w14:textId="051C98BC" w:rsidR="0083621F" w:rsidRPr="00C67D5E" w:rsidRDefault="0083621F" w:rsidP="00036512">
      <w:pPr>
        <w:jc w:val="both"/>
      </w:pPr>
      <w:r w:rsidRPr="00C67D5E">
        <w:t>Par ailleurs, le candidat renseigne les informations suivantes :</w:t>
      </w:r>
    </w:p>
    <w:p w14:paraId="60B8D8A5" w14:textId="3659C9FB" w:rsidR="0083621F" w:rsidRPr="00C67D5E" w:rsidRDefault="0083621F" w:rsidP="0083621F">
      <w:pPr>
        <w:pStyle w:val="Paragraphedeliste"/>
        <w:numPr>
          <w:ilvl w:val="0"/>
          <w:numId w:val="1"/>
        </w:numPr>
        <w:jc w:val="both"/>
        <w:rPr>
          <w:i/>
          <w:iCs/>
        </w:rPr>
      </w:pPr>
      <w:r w:rsidRPr="00C67D5E">
        <w:rPr>
          <w:i/>
          <w:iCs/>
        </w:rPr>
        <w:t>Nom de la personne en charge du suivi des heures d’insertion sociale au sein de l’entreprise</w:t>
      </w:r>
    </w:p>
    <w:p w14:paraId="5F733F25" w14:textId="3035EE4E" w:rsidR="0083621F" w:rsidRPr="00C67D5E" w:rsidRDefault="0083621F" w:rsidP="0083621F">
      <w:pPr>
        <w:pStyle w:val="Paragraphedeliste"/>
        <w:numPr>
          <w:ilvl w:val="0"/>
          <w:numId w:val="1"/>
        </w:numPr>
        <w:jc w:val="both"/>
        <w:rPr>
          <w:i/>
          <w:iCs/>
        </w:rPr>
      </w:pPr>
      <w:r w:rsidRPr="00C67D5E">
        <w:rPr>
          <w:i/>
          <w:iCs/>
        </w:rPr>
        <w:t xml:space="preserve">Adresse </w:t>
      </w:r>
      <w:proofErr w:type="gramStart"/>
      <w:r w:rsidRPr="00C67D5E">
        <w:rPr>
          <w:i/>
          <w:iCs/>
        </w:rPr>
        <w:t>mail</w:t>
      </w:r>
      <w:proofErr w:type="gramEnd"/>
    </w:p>
    <w:p w14:paraId="766AC315" w14:textId="2463C8C5" w:rsidR="0083621F" w:rsidRPr="00C67D5E" w:rsidRDefault="0083621F" w:rsidP="0083621F">
      <w:pPr>
        <w:pStyle w:val="Paragraphedeliste"/>
        <w:numPr>
          <w:ilvl w:val="0"/>
          <w:numId w:val="1"/>
        </w:numPr>
        <w:jc w:val="both"/>
        <w:rPr>
          <w:i/>
          <w:iCs/>
        </w:rPr>
      </w:pPr>
      <w:r w:rsidRPr="00C67D5E">
        <w:rPr>
          <w:i/>
          <w:iCs/>
        </w:rPr>
        <w:t>Numéro de téléphone</w:t>
      </w:r>
    </w:p>
    <w:p w14:paraId="586DD4B8" w14:textId="77777777" w:rsidR="0083621F" w:rsidRPr="00C67D5E" w:rsidRDefault="0083621F" w:rsidP="0083621F">
      <w:pPr>
        <w:jc w:val="both"/>
        <w:rPr>
          <w:i/>
          <w:iCs/>
        </w:rPr>
      </w:pPr>
    </w:p>
    <w:p w14:paraId="4013217D" w14:textId="77777777" w:rsidR="00C67D5E" w:rsidRPr="00BF4CC7" w:rsidRDefault="00C67D5E" w:rsidP="00036512">
      <w:pPr>
        <w:jc w:val="both"/>
        <w:rPr>
          <w:highlight w:val="yellow"/>
        </w:rPr>
      </w:pPr>
    </w:p>
    <w:p w14:paraId="4E1CD4B0" w14:textId="77777777" w:rsidR="00036512" w:rsidRDefault="00036512" w:rsidP="00036512">
      <w:pPr>
        <w:jc w:val="both"/>
        <w:rPr>
          <w:b/>
          <w:bCs/>
          <w:i/>
          <w:iCs/>
          <w:u w:val="single"/>
        </w:rPr>
      </w:pPr>
      <w:r w:rsidRPr="007C6213">
        <w:rPr>
          <w:b/>
          <w:bCs/>
          <w:i/>
          <w:iCs/>
          <w:u w:val="single"/>
        </w:rPr>
        <w:t xml:space="preserve">Réponse : </w:t>
      </w:r>
    </w:p>
    <w:p w14:paraId="6BCDB765" w14:textId="77777777" w:rsidR="002A2DCD" w:rsidRDefault="002A2DCD"/>
    <w:sectPr w:rsidR="002A2DC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DA141" w14:textId="77777777" w:rsidR="00C42866" w:rsidRDefault="00C42866" w:rsidP="00BF4CC7">
      <w:r>
        <w:separator/>
      </w:r>
    </w:p>
  </w:endnote>
  <w:endnote w:type="continuationSeparator" w:id="0">
    <w:p w14:paraId="78B78C8F" w14:textId="77777777" w:rsidR="00C42866" w:rsidRDefault="00C42866" w:rsidP="00BF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Univers (WN)">
    <w:altName w:val="Times New Roman"/>
    <w:charset w:val="00"/>
    <w:family w:val="auto"/>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668421"/>
      <w:docPartObj>
        <w:docPartGallery w:val="Page Numbers (Bottom of Page)"/>
        <w:docPartUnique/>
      </w:docPartObj>
    </w:sdtPr>
    <w:sdtContent>
      <w:p w14:paraId="700F94E2" w14:textId="3849B6F7" w:rsidR="009564FF" w:rsidRDefault="009564FF">
        <w:pPr>
          <w:pStyle w:val="Pieddepage"/>
          <w:jc w:val="right"/>
        </w:pPr>
        <w:r>
          <w:fldChar w:fldCharType="begin"/>
        </w:r>
        <w:r>
          <w:instrText>PAGE   \* MERGEFORMAT</w:instrText>
        </w:r>
        <w:r>
          <w:fldChar w:fldCharType="separate"/>
        </w:r>
        <w:r>
          <w:t>2</w:t>
        </w:r>
        <w:r>
          <w:fldChar w:fldCharType="end"/>
        </w:r>
      </w:p>
    </w:sdtContent>
  </w:sdt>
  <w:p w14:paraId="158EEFEF" w14:textId="77777777" w:rsidR="009564FF" w:rsidRDefault="009564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00122" w14:textId="77777777" w:rsidR="00C42866" w:rsidRDefault="00C42866" w:rsidP="00BF4CC7">
      <w:r>
        <w:separator/>
      </w:r>
    </w:p>
  </w:footnote>
  <w:footnote w:type="continuationSeparator" w:id="0">
    <w:p w14:paraId="01C722D4" w14:textId="77777777" w:rsidR="00C42866" w:rsidRDefault="00C42866" w:rsidP="00BF4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FF851" w14:textId="026ADDCC" w:rsidR="00BF4CC7" w:rsidRDefault="00BF4CC7">
    <w:pPr>
      <w:pStyle w:val="En-tte"/>
    </w:pPr>
    <w:r w:rsidRPr="002A5527">
      <w:rPr>
        <w:noProof/>
      </w:rPr>
      <w:drawing>
        <wp:inline distT="0" distB="0" distL="0" distR="0" wp14:anchorId="58CB8332" wp14:editId="48F73690">
          <wp:extent cx="5760720" cy="821188"/>
          <wp:effectExtent l="0" t="0" r="0" b="0"/>
          <wp:docPr id="2101270426"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430447" name="Image 1" descr="Une image contenant texte, capture d’écran, Police, blanc&#10;&#10;Description générée automatiquement"/>
                  <pic:cNvPicPr/>
                </pic:nvPicPr>
                <pic:blipFill>
                  <a:blip r:embed="rId1"/>
                  <a:stretch>
                    <a:fillRect/>
                  </a:stretch>
                </pic:blipFill>
                <pic:spPr>
                  <a:xfrm>
                    <a:off x="0" y="0"/>
                    <a:ext cx="5760720" cy="8211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F87B32"/>
    <w:multiLevelType w:val="multilevel"/>
    <w:tmpl w:val="ECA62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C61593"/>
    <w:multiLevelType w:val="hybridMultilevel"/>
    <w:tmpl w:val="4FC83E14"/>
    <w:lvl w:ilvl="0" w:tplc="51A204E0">
      <w:start w:val="1"/>
      <w:numFmt w:val="bullet"/>
      <w:lvlText w:val="-"/>
      <w:lvlJc w:val="left"/>
      <w:pPr>
        <w:ind w:left="720" w:hanging="360"/>
      </w:pPr>
      <w:rPr>
        <w:rFonts w:ascii="Century Gothic" w:eastAsiaTheme="minorHAnsi" w:hAnsi="Century Gothic" w:cs="Century Gothic"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74883751">
    <w:abstractNumId w:val="1"/>
  </w:num>
  <w:num w:numId="2" w16cid:durableId="300381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E8C"/>
    <w:rsid w:val="00036512"/>
    <w:rsid w:val="001F29A1"/>
    <w:rsid w:val="00286035"/>
    <w:rsid w:val="002A2DCD"/>
    <w:rsid w:val="002C36B3"/>
    <w:rsid w:val="00334D1B"/>
    <w:rsid w:val="00356E8C"/>
    <w:rsid w:val="00411786"/>
    <w:rsid w:val="004123BF"/>
    <w:rsid w:val="00564359"/>
    <w:rsid w:val="005F7D32"/>
    <w:rsid w:val="0071090D"/>
    <w:rsid w:val="007C094A"/>
    <w:rsid w:val="007C6213"/>
    <w:rsid w:val="0083621F"/>
    <w:rsid w:val="00837D01"/>
    <w:rsid w:val="009564FF"/>
    <w:rsid w:val="00B27923"/>
    <w:rsid w:val="00BF4CC7"/>
    <w:rsid w:val="00C12C14"/>
    <w:rsid w:val="00C41B3D"/>
    <w:rsid w:val="00C42866"/>
    <w:rsid w:val="00C57302"/>
    <w:rsid w:val="00C67D5E"/>
    <w:rsid w:val="00CF0742"/>
    <w:rsid w:val="00F41A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3E66"/>
  <w15:chartTrackingRefBased/>
  <w15:docId w15:val="{13C03EEB-DC4A-4335-8A4F-E08ACC25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CC7"/>
    <w:pPr>
      <w:spacing w:after="0" w:line="240" w:lineRule="auto"/>
    </w:pPr>
    <w:rPr>
      <w:rFonts w:ascii="Univers (WN)" w:eastAsia="Times New Roman" w:hAnsi="Univers (WN)" w:cs="Times New Roman"/>
      <w:kern w:val="0"/>
      <w:sz w:val="20"/>
      <w:szCs w:val="20"/>
      <w:lang w:eastAsia="fr-FR"/>
      <w14:ligatures w14:val="none"/>
    </w:rPr>
  </w:style>
  <w:style w:type="paragraph" w:styleId="Titre1">
    <w:name w:val="heading 1"/>
    <w:basedOn w:val="Normal"/>
    <w:next w:val="Normal"/>
    <w:link w:val="Titre1Car"/>
    <w:uiPriority w:val="9"/>
    <w:qFormat/>
    <w:rsid w:val="00356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56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56E8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56E8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56E8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56E8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56E8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56E8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56E8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56E8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56E8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56E8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56E8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56E8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56E8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56E8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56E8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56E8C"/>
    <w:rPr>
      <w:rFonts w:eastAsiaTheme="majorEastAsia" w:cstheme="majorBidi"/>
      <w:color w:val="272727" w:themeColor="text1" w:themeTint="D8"/>
    </w:rPr>
  </w:style>
  <w:style w:type="paragraph" w:styleId="Titre">
    <w:name w:val="Title"/>
    <w:basedOn w:val="Normal"/>
    <w:next w:val="Normal"/>
    <w:link w:val="TitreCar"/>
    <w:uiPriority w:val="10"/>
    <w:qFormat/>
    <w:rsid w:val="00356E8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56E8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56E8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56E8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56E8C"/>
    <w:pPr>
      <w:spacing w:before="160"/>
      <w:jc w:val="center"/>
    </w:pPr>
    <w:rPr>
      <w:i/>
      <w:iCs/>
      <w:color w:val="404040" w:themeColor="text1" w:themeTint="BF"/>
    </w:rPr>
  </w:style>
  <w:style w:type="character" w:customStyle="1" w:styleId="CitationCar">
    <w:name w:val="Citation Car"/>
    <w:basedOn w:val="Policepardfaut"/>
    <w:link w:val="Citation"/>
    <w:uiPriority w:val="29"/>
    <w:rsid w:val="00356E8C"/>
    <w:rPr>
      <w:i/>
      <w:iCs/>
      <w:color w:val="404040" w:themeColor="text1" w:themeTint="BF"/>
    </w:rPr>
  </w:style>
  <w:style w:type="paragraph" w:styleId="Paragraphedeliste">
    <w:name w:val="List Paragraph"/>
    <w:aliases w:val="List Paragraph Char Char,b1,Normal Sentence,Number_1,new,SGLText List Paragraph,List Paragraph2,List Paragraph11,ListPar1,List Paragraph21,lp1,list1,b1 + Justified,FooterText,numbered,Equipment,Paragraphe"/>
    <w:basedOn w:val="Normal"/>
    <w:link w:val="ParagraphedelisteCar"/>
    <w:uiPriority w:val="34"/>
    <w:qFormat/>
    <w:rsid w:val="00356E8C"/>
    <w:pPr>
      <w:ind w:left="720"/>
      <w:contextualSpacing/>
    </w:pPr>
  </w:style>
  <w:style w:type="character" w:styleId="Accentuationintense">
    <w:name w:val="Intense Emphasis"/>
    <w:basedOn w:val="Policepardfaut"/>
    <w:uiPriority w:val="21"/>
    <w:qFormat/>
    <w:rsid w:val="00356E8C"/>
    <w:rPr>
      <w:i/>
      <w:iCs/>
      <w:color w:val="0F4761" w:themeColor="accent1" w:themeShade="BF"/>
    </w:rPr>
  </w:style>
  <w:style w:type="paragraph" w:styleId="Citationintense">
    <w:name w:val="Intense Quote"/>
    <w:basedOn w:val="Normal"/>
    <w:next w:val="Normal"/>
    <w:link w:val="CitationintenseCar"/>
    <w:uiPriority w:val="30"/>
    <w:qFormat/>
    <w:rsid w:val="00356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56E8C"/>
    <w:rPr>
      <w:i/>
      <w:iCs/>
      <w:color w:val="0F4761" w:themeColor="accent1" w:themeShade="BF"/>
    </w:rPr>
  </w:style>
  <w:style w:type="character" w:styleId="Rfrenceintense">
    <w:name w:val="Intense Reference"/>
    <w:basedOn w:val="Policepardfaut"/>
    <w:uiPriority w:val="32"/>
    <w:qFormat/>
    <w:rsid w:val="00356E8C"/>
    <w:rPr>
      <w:b/>
      <w:bCs/>
      <w:smallCaps/>
      <w:color w:val="0F4761" w:themeColor="accent1" w:themeShade="BF"/>
      <w:spacing w:val="5"/>
    </w:rPr>
  </w:style>
  <w:style w:type="paragraph" w:styleId="En-tte">
    <w:name w:val="header"/>
    <w:basedOn w:val="Normal"/>
    <w:link w:val="En-tteCar"/>
    <w:uiPriority w:val="99"/>
    <w:unhideWhenUsed/>
    <w:rsid w:val="00BF4CC7"/>
    <w:pPr>
      <w:tabs>
        <w:tab w:val="center" w:pos="4536"/>
        <w:tab w:val="right" w:pos="9072"/>
      </w:tabs>
    </w:pPr>
  </w:style>
  <w:style w:type="character" w:customStyle="1" w:styleId="En-tteCar">
    <w:name w:val="En-tête Car"/>
    <w:basedOn w:val="Policepardfaut"/>
    <w:link w:val="En-tte"/>
    <w:uiPriority w:val="99"/>
    <w:rsid w:val="00BF4CC7"/>
  </w:style>
  <w:style w:type="paragraph" w:styleId="Pieddepage">
    <w:name w:val="footer"/>
    <w:basedOn w:val="Normal"/>
    <w:link w:val="PieddepageCar"/>
    <w:uiPriority w:val="99"/>
    <w:unhideWhenUsed/>
    <w:rsid w:val="00BF4CC7"/>
    <w:pPr>
      <w:tabs>
        <w:tab w:val="center" w:pos="4536"/>
        <w:tab w:val="right" w:pos="9072"/>
      </w:tabs>
    </w:pPr>
  </w:style>
  <w:style w:type="character" w:customStyle="1" w:styleId="PieddepageCar">
    <w:name w:val="Pied de page Car"/>
    <w:basedOn w:val="Policepardfaut"/>
    <w:link w:val="Pieddepage"/>
    <w:uiPriority w:val="99"/>
    <w:rsid w:val="00BF4CC7"/>
  </w:style>
  <w:style w:type="character" w:customStyle="1" w:styleId="ParagraphedelisteCar">
    <w:name w:val="Paragraphe de liste Car"/>
    <w:aliases w:val="List Paragraph Char Char Car,b1 Car,Normal Sentence Car,Number_1 Car,new Car,SGLText List Paragraph Car,List Paragraph2 Car,List Paragraph11 Car,ListPar1 Car,List Paragraph21 Car,lp1 Car,list1 Car,b1 + Justified Car,numbered Car"/>
    <w:basedOn w:val="Policepardfaut"/>
    <w:link w:val="Paragraphedeliste"/>
    <w:uiPriority w:val="34"/>
    <w:qFormat/>
    <w:rsid w:val="00BF4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9faaa4b-57ae-4394-85b4-956436d58cd6}" enabled="1" method="Privileged" siteId="{3550cb80-eb2c-4098-8900-aa1b522bf97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3397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BUSINESSFRANCE</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ETIENNE,Camille</dc:creator>
  <cp:keywords/>
  <dc:description/>
  <cp:lastModifiedBy>CODJIA-DOSSOU,Maxime</cp:lastModifiedBy>
  <cp:revision>2</cp:revision>
  <dcterms:created xsi:type="dcterms:W3CDTF">2025-11-26T15:12:00Z</dcterms:created>
  <dcterms:modified xsi:type="dcterms:W3CDTF">2025-11-26T15:12:00Z</dcterms:modified>
</cp:coreProperties>
</file>