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39E467" w14:textId="100BD5A3" w:rsidR="0017117C" w:rsidRDefault="006B0B5D" w:rsidP="006B0B5D">
      <w:pPr>
        <w:jc w:val="center"/>
        <w:rPr>
          <w:rFonts w:cs="Arial"/>
          <w:b/>
          <w:highlight w:val="cyan"/>
        </w:rPr>
      </w:pPr>
      <w:r>
        <w:rPr>
          <w:rFonts w:cs="Arial"/>
          <w:b/>
          <w:noProof/>
          <w:lang w:eastAsia="fr-FR"/>
        </w:rPr>
        <w:drawing>
          <wp:inline distT="0" distB="0" distL="0" distR="0" wp14:anchorId="310F8FEE" wp14:editId="28889A80">
            <wp:extent cx="2716306" cy="836842"/>
            <wp:effectExtent l="0" t="0" r="0" b="190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cpam-du-rhone_quadri.jpg"/>
                    <pic:cNvPicPr/>
                  </pic:nvPicPr>
                  <pic:blipFill>
                    <a:blip r:embed="rId8">
                      <a:extLst>
                        <a:ext uri="{28A0092B-C50C-407E-A947-70E740481C1C}">
                          <a14:useLocalDpi xmlns:a14="http://schemas.microsoft.com/office/drawing/2010/main" val="0"/>
                        </a:ext>
                      </a:extLst>
                    </a:blip>
                    <a:stretch>
                      <a:fillRect/>
                    </a:stretch>
                  </pic:blipFill>
                  <pic:spPr>
                    <a:xfrm>
                      <a:off x="0" y="0"/>
                      <a:ext cx="2787077" cy="858645"/>
                    </a:xfrm>
                    <a:prstGeom prst="rect">
                      <a:avLst/>
                    </a:prstGeom>
                  </pic:spPr>
                </pic:pic>
              </a:graphicData>
            </a:graphic>
          </wp:inline>
        </w:drawing>
      </w:r>
    </w:p>
    <w:p w14:paraId="35FBA181" w14:textId="77777777" w:rsidR="006B0B5D" w:rsidRPr="009E335A" w:rsidRDefault="006B0B5D" w:rsidP="0017117C">
      <w:pPr>
        <w:rPr>
          <w:rFonts w:cs="Arial"/>
          <w:b/>
          <w:highlight w:val="cyan"/>
        </w:rPr>
      </w:pPr>
    </w:p>
    <w:p w14:paraId="18FBF852" w14:textId="77777777" w:rsidR="0017117C" w:rsidRPr="009E335A" w:rsidRDefault="0017117C" w:rsidP="0017117C">
      <w:pPr>
        <w:jc w:val="center"/>
        <w:rPr>
          <w:rFonts w:cs="Arial"/>
          <w:b/>
          <w:highlight w:val="cyan"/>
        </w:rPr>
      </w:pPr>
    </w:p>
    <w:p w14:paraId="15721E69" w14:textId="77777777" w:rsidR="0017117C" w:rsidRPr="009E335A" w:rsidRDefault="0017117C" w:rsidP="0017117C">
      <w:pPr>
        <w:jc w:val="center"/>
        <w:rPr>
          <w:rFonts w:cs="Arial"/>
          <w:b/>
          <w:highlight w:val="cyan"/>
        </w:rPr>
      </w:pPr>
    </w:p>
    <w:p w14:paraId="56055399" w14:textId="77777777" w:rsidR="0017117C" w:rsidRPr="009E335A" w:rsidRDefault="0017117C" w:rsidP="0017117C">
      <w:pPr>
        <w:jc w:val="center"/>
        <w:rPr>
          <w:rFonts w:cs="Arial"/>
          <w:b/>
          <w:highlight w:val="cyan"/>
        </w:rPr>
      </w:pPr>
    </w:p>
    <w:p w14:paraId="2564E9ED" w14:textId="77777777" w:rsidR="0017117C" w:rsidRPr="009E335A" w:rsidRDefault="0017117C" w:rsidP="0017117C">
      <w:pPr>
        <w:jc w:val="center"/>
        <w:rPr>
          <w:rFonts w:cs="Arial"/>
          <w:b/>
          <w:highlight w:val="cyan"/>
        </w:rPr>
      </w:pPr>
    </w:p>
    <w:p w14:paraId="2B6EFEAB" w14:textId="77777777" w:rsidR="0017117C" w:rsidRPr="009E335A" w:rsidRDefault="0017117C" w:rsidP="0017117C">
      <w:pPr>
        <w:jc w:val="center"/>
        <w:rPr>
          <w:rFonts w:cs="Arial"/>
          <w:b/>
          <w:highlight w:val="cyan"/>
        </w:rPr>
      </w:pPr>
    </w:p>
    <w:p w14:paraId="5C2CAA3B" w14:textId="77777777" w:rsidR="0017117C" w:rsidRPr="00052A0E" w:rsidRDefault="0017117C" w:rsidP="0017117C">
      <w:pPr>
        <w:jc w:val="center"/>
        <w:rPr>
          <w:rFonts w:cs="Arial"/>
          <w:b/>
          <w:color w:val="1F3864" w:themeColor="accent5" w:themeShade="80"/>
        </w:rPr>
      </w:pPr>
      <w:r w:rsidRPr="00052A0E">
        <w:rPr>
          <w:rFonts w:cs="Arial"/>
          <w:b/>
          <w:iCs/>
          <w:color w:val="1F3864" w:themeColor="accent5" w:themeShade="80"/>
        </w:rPr>
        <w:t>PROCÉDURE ADAPTÉE</w:t>
      </w:r>
    </w:p>
    <w:p w14:paraId="5975EEBB" w14:textId="6DBF2561" w:rsidR="0017117C" w:rsidRPr="00052A0E" w:rsidRDefault="0017117C" w:rsidP="00115C5E">
      <w:pPr>
        <w:jc w:val="center"/>
        <w:rPr>
          <w:rFonts w:cs="Arial"/>
          <w:color w:val="1F3864" w:themeColor="accent5" w:themeShade="80"/>
        </w:rPr>
      </w:pPr>
      <w:r w:rsidRPr="00052A0E">
        <w:rPr>
          <w:rFonts w:cs="Arial"/>
          <w:iCs/>
          <w:color w:val="1F3864" w:themeColor="accent5" w:themeShade="80"/>
        </w:rPr>
        <w:t>En appli</w:t>
      </w:r>
      <w:r w:rsidR="001F49B4">
        <w:rPr>
          <w:rFonts w:cs="Arial"/>
          <w:iCs/>
          <w:color w:val="1F3864" w:themeColor="accent5" w:themeShade="80"/>
        </w:rPr>
        <w:t>cation de l’article R. 2123-1, 3</w:t>
      </w:r>
      <w:r w:rsidRPr="00052A0E">
        <w:rPr>
          <w:rFonts w:cs="Arial"/>
          <w:iCs/>
          <w:color w:val="1F3864" w:themeColor="accent5" w:themeShade="80"/>
        </w:rPr>
        <w:t>°</w:t>
      </w:r>
      <w:r w:rsidRPr="00052A0E">
        <w:rPr>
          <w:rFonts w:cs="Arial"/>
          <w:color w:val="1F3864" w:themeColor="accent5" w:themeShade="80"/>
        </w:rPr>
        <w:t xml:space="preserve"> </w:t>
      </w:r>
      <w:r w:rsidRPr="00052A0E">
        <w:rPr>
          <w:rFonts w:cs="Arial"/>
          <w:iCs/>
          <w:color w:val="1F3864" w:themeColor="accent5" w:themeShade="80"/>
        </w:rPr>
        <w:t>du code de la commande publique.</w:t>
      </w:r>
    </w:p>
    <w:p w14:paraId="1C54509B" w14:textId="77777777" w:rsidR="0017117C" w:rsidRPr="00052A0E" w:rsidRDefault="0017117C" w:rsidP="0017117C">
      <w:pPr>
        <w:jc w:val="center"/>
        <w:rPr>
          <w:rFonts w:cs="Arial"/>
          <w:color w:val="1F3864" w:themeColor="accent5" w:themeShade="80"/>
        </w:rPr>
      </w:pPr>
      <w:bookmarkStart w:id="0" w:name="_Hlk10449107"/>
      <w:r w:rsidRPr="00052A0E">
        <w:rPr>
          <w:rFonts w:cs="Arial"/>
          <w:color w:val="1F3864" w:themeColor="accent5" w:themeShade="80"/>
        </w:rPr>
        <w:t>Marché public de services</w:t>
      </w:r>
      <w:bookmarkEnd w:id="0"/>
      <w:r w:rsidRPr="00052A0E">
        <w:rPr>
          <w:rFonts w:cs="Arial"/>
          <w:color w:val="1F3864" w:themeColor="accent5" w:themeShade="80"/>
        </w:rPr>
        <w:t xml:space="preserve">  </w:t>
      </w:r>
    </w:p>
    <w:p w14:paraId="69A50786" w14:textId="77777777" w:rsidR="0017117C" w:rsidRPr="00052A0E" w:rsidRDefault="0017117C" w:rsidP="0017117C">
      <w:pPr>
        <w:jc w:val="center"/>
        <w:rPr>
          <w:rFonts w:cs="Arial"/>
          <w:color w:val="1F3864" w:themeColor="accent5" w:themeShade="80"/>
        </w:rPr>
      </w:pPr>
    </w:p>
    <w:p w14:paraId="7B1E88E0" w14:textId="77777777" w:rsidR="0017117C" w:rsidRPr="00052A0E" w:rsidRDefault="0017117C" w:rsidP="0017117C">
      <w:pPr>
        <w:pBdr>
          <w:bottom w:val="single" w:sz="4" w:space="1" w:color="auto"/>
        </w:pBdr>
        <w:jc w:val="center"/>
        <w:rPr>
          <w:rFonts w:cs="Arial"/>
          <w:b/>
          <w:color w:val="1F3864" w:themeColor="accent5" w:themeShade="80"/>
        </w:rPr>
      </w:pPr>
    </w:p>
    <w:p w14:paraId="5D75FA7A" w14:textId="77777777" w:rsidR="0017117C" w:rsidRPr="00052A0E" w:rsidRDefault="0017117C" w:rsidP="0017117C">
      <w:pPr>
        <w:jc w:val="center"/>
        <w:rPr>
          <w:rFonts w:cs="Arial"/>
          <w:b/>
          <w:color w:val="1F3864" w:themeColor="accent5" w:themeShade="80"/>
        </w:rPr>
      </w:pPr>
    </w:p>
    <w:p w14:paraId="1216F2F7" w14:textId="77777777" w:rsidR="0017117C" w:rsidRPr="00052A0E" w:rsidRDefault="009E335A" w:rsidP="0017117C">
      <w:pPr>
        <w:jc w:val="center"/>
        <w:rPr>
          <w:rFonts w:cs="Arial"/>
          <w:b/>
          <w:color w:val="1F3864" w:themeColor="accent5" w:themeShade="80"/>
          <w:sz w:val="32"/>
          <w:szCs w:val="32"/>
        </w:rPr>
      </w:pPr>
      <w:r w:rsidRPr="00052A0E">
        <w:rPr>
          <w:rFonts w:cs="Arial"/>
          <w:b/>
          <w:color w:val="1F3864" w:themeColor="accent5" w:themeShade="80"/>
          <w:sz w:val="32"/>
          <w:szCs w:val="32"/>
        </w:rPr>
        <w:t>MARCHE</w:t>
      </w:r>
      <w:r w:rsidR="0017117C" w:rsidRPr="00052A0E">
        <w:rPr>
          <w:rFonts w:cs="Arial"/>
          <w:b/>
          <w:color w:val="1F3864" w:themeColor="accent5" w:themeShade="80"/>
          <w:sz w:val="32"/>
          <w:szCs w:val="32"/>
        </w:rPr>
        <w:t xml:space="preserve"> N° </w:t>
      </w:r>
      <w:r w:rsidR="0017117C" w:rsidRPr="00052A0E">
        <w:rPr>
          <w:rFonts w:cs="Arial"/>
          <w:b/>
          <w:bCs/>
          <w:color w:val="1F3864" w:themeColor="accent5" w:themeShade="80"/>
          <w:sz w:val="32"/>
          <w:szCs w:val="32"/>
        </w:rPr>
        <w:t>25-2788</w:t>
      </w:r>
    </w:p>
    <w:p w14:paraId="15739CA3" w14:textId="77777777" w:rsidR="0017117C" w:rsidRPr="00052A0E" w:rsidRDefault="0017117C" w:rsidP="0017117C">
      <w:pPr>
        <w:tabs>
          <w:tab w:val="left" w:pos="6096"/>
        </w:tabs>
        <w:jc w:val="center"/>
        <w:rPr>
          <w:rFonts w:cs="Arial"/>
          <w:b/>
          <w:color w:val="1F3864" w:themeColor="accent5" w:themeShade="80"/>
          <w:sz w:val="32"/>
          <w:szCs w:val="32"/>
        </w:rPr>
      </w:pPr>
    </w:p>
    <w:p w14:paraId="0F4CE7D1" w14:textId="77777777" w:rsidR="0017117C" w:rsidRPr="00052A0E" w:rsidRDefault="0017117C" w:rsidP="0017117C">
      <w:pPr>
        <w:pBdr>
          <w:bottom w:val="single" w:sz="4" w:space="1" w:color="auto"/>
        </w:pBdr>
        <w:jc w:val="center"/>
        <w:rPr>
          <w:rFonts w:cs="Arial"/>
          <w:b/>
          <w:bCs/>
          <w:color w:val="1F3864" w:themeColor="accent5" w:themeShade="80"/>
          <w:sz w:val="32"/>
          <w:szCs w:val="32"/>
        </w:rPr>
      </w:pPr>
      <w:r w:rsidRPr="00052A0E">
        <w:rPr>
          <w:rFonts w:cs="Arial"/>
          <w:b/>
          <w:bCs/>
          <w:color w:val="1F3864" w:themeColor="accent5" w:themeShade="80"/>
          <w:sz w:val="32"/>
          <w:szCs w:val="32"/>
        </w:rPr>
        <w:t>Assemblée Générale du personnel de la CPAM du Rhône</w:t>
      </w:r>
    </w:p>
    <w:p w14:paraId="14660529" w14:textId="77777777" w:rsidR="0017117C" w:rsidRPr="00052A0E" w:rsidRDefault="0017117C" w:rsidP="0017117C">
      <w:pPr>
        <w:pBdr>
          <w:bottom w:val="single" w:sz="4" w:space="1" w:color="auto"/>
        </w:pBdr>
        <w:jc w:val="center"/>
        <w:rPr>
          <w:rFonts w:cs="Arial"/>
          <w:color w:val="1F3864" w:themeColor="accent5" w:themeShade="80"/>
          <w:sz w:val="28"/>
          <w:szCs w:val="28"/>
        </w:rPr>
      </w:pPr>
    </w:p>
    <w:p w14:paraId="28E0AD45" w14:textId="77777777" w:rsidR="0017117C" w:rsidRPr="00052A0E" w:rsidRDefault="0017117C" w:rsidP="0017117C">
      <w:pPr>
        <w:rPr>
          <w:rFonts w:cs="Arial"/>
          <w:b/>
          <w:color w:val="1F3864" w:themeColor="accent5" w:themeShade="80"/>
          <w:sz w:val="22"/>
          <w:szCs w:val="20"/>
        </w:rPr>
      </w:pPr>
    </w:p>
    <w:p w14:paraId="4E63EC75" w14:textId="77777777" w:rsidR="0017117C" w:rsidRPr="00052A0E" w:rsidRDefault="0017117C" w:rsidP="0017117C">
      <w:pPr>
        <w:rPr>
          <w:rFonts w:cs="Arial"/>
          <w:b/>
          <w:color w:val="1F3864" w:themeColor="accent5" w:themeShade="80"/>
        </w:rPr>
      </w:pPr>
    </w:p>
    <w:p w14:paraId="6A732DC7" w14:textId="77777777" w:rsidR="0017117C" w:rsidRPr="00052A0E" w:rsidRDefault="0017117C" w:rsidP="0017117C">
      <w:pPr>
        <w:rPr>
          <w:rFonts w:cs="Arial"/>
          <w:color w:val="1F3864" w:themeColor="accent5" w:themeShade="80"/>
        </w:rPr>
      </w:pPr>
    </w:p>
    <w:p w14:paraId="5FB00CFF" w14:textId="77777777" w:rsidR="0017117C" w:rsidRPr="00052A0E" w:rsidRDefault="0017117C" w:rsidP="0017117C">
      <w:pPr>
        <w:rPr>
          <w:rFonts w:cs="Arial"/>
          <w:color w:val="1F3864" w:themeColor="accent5" w:themeShade="80"/>
        </w:rPr>
      </w:pPr>
    </w:p>
    <w:p w14:paraId="7FEF8D71" w14:textId="77777777" w:rsidR="0017117C" w:rsidRPr="00052A0E" w:rsidRDefault="0017117C" w:rsidP="0017117C">
      <w:pPr>
        <w:tabs>
          <w:tab w:val="left" w:pos="6096"/>
        </w:tabs>
        <w:jc w:val="center"/>
        <w:rPr>
          <w:rFonts w:cs="Arial"/>
          <w:b/>
          <w:color w:val="1F3864" w:themeColor="accent5" w:themeShade="80"/>
          <w:sz w:val="32"/>
          <w:szCs w:val="32"/>
        </w:rPr>
      </w:pPr>
      <w:r w:rsidRPr="00052A0E">
        <w:rPr>
          <w:rFonts w:cs="Arial"/>
          <w:b/>
          <w:color w:val="1F3864" w:themeColor="accent5" w:themeShade="80"/>
          <w:sz w:val="32"/>
          <w:szCs w:val="32"/>
        </w:rPr>
        <w:t xml:space="preserve">CAHIER DES CLAUSES PARTICULIERES </w:t>
      </w:r>
    </w:p>
    <w:p w14:paraId="24121D17" w14:textId="77777777" w:rsidR="0017117C" w:rsidRPr="00052A0E" w:rsidRDefault="0017117C" w:rsidP="0017117C">
      <w:pPr>
        <w:tabs>
          <w:tab w:val="left" w:pos="6096"/>
        </w:tabs>
        <w:jc w:val="center"/>
        <w:rPr>
          <w:rFonts w:cs="Arial"/>
          <w:b/>
          <w:color w:val="1F3864" w:themeColor="accent5" w:themeShade="80"/>
          <w:sz w:val="32"/>
          <w:szCs w:val="32"/>
        </w:rPr>
      </w:pPr>
      <w:r w:rsidRPr="00052A0E">
        <w:rPr>
          <w:rFonts w:cs="Arial"/>
          <w:b/>
          <w:color w:val="1F3864" w:themeColor="accent5" w:themeShade="80"/>
          <w:sz w:val="32"/>
          <w:szCs w:val="32"/>
        </w:rPr>
        <w:t xml:space="preserve">VALANT </w:t>
      </w:r>
    </w:p>
    <w:p w14:paraId="65F2CAB4" w14:textId="77777777" w:rsidR="0017117C" w:rsidRPr="00052A0E" w:rsidRDefault="0017117C" w:rsidP="0017117C">
      <w:pPr>
        <w:tabs>
          <w:tab w:val="left" w:pos="6096"/>
        </w:tabs>
        <w:jc w:val="center"/>
        <w:rPr>
          <w:rFonts w:cs="Arial"/>
          <w:b/>
          <w:color w:val="1F3864" w:themeColor="accent5" w:themeShade="80"/>
          <w:sz w:val="32"/>
          <w:szCs w:val="32"/>
        </w:rPr>
      </w:pPr>
      <w:r w:rsidRPr="00052A0E">
        <w:rPr>
          <w:rFonts w:cs="Arial"/>
          <w:b/>
          <w:color w:val="1F3864" w:themeColor="accent5" w:themeShade="80"/>
          <w:sz w:val="32"/>
          <w:szCs w:val="32"/>
        </w:rPr>
        <w:t>ACTE D’ENGAGEMENT</w:t>
      </w:r>
    </w:p>
    <w:p w14:paraId="2E5742F1" w14:textId="77777777" w:rsidR="0017117C" w:rsidRDefault="0017117C" w:rsidP="0017117C">
      <w:pPr>
        <w:tabs>
          <w:tab w:val="left" w:pos="6096"/>
        </w:tabs>
        <w:jc w:val="center"/>
        <w:rPr>
          <w:rFonts w:cs="Arial"/>
          <w:b/>
          <w:color w:val="1F3864" w:themeColor="accent5" w:themeShade="80"/>
          <w:sz w:val="32"/>
          <w:szCs w:val="32"/>
        </w:rPr>
      </w:pPr>
      <w:r w:rsidRPr="00052A0E">
        <w:rPr>
          <w:rFonts w:cs="Arial"/>
          <w:b/>
          <w:color w:val="1F3864" w:themeColor="accent5" w:themeShade="80"/>
          <w:sz w:val="32"/>
          <w:szCs w:val="32"/>
        </w:rPr>
        <w:t>(CCP valant AE)</w:t>
      </w:r>
    </w:p>
    <w:p w14:paraId="64AFF270" w14:textId="77777777" w:rsidR="00720FEB" w:rsidRDefault="00720FEB" w:rsidP="0017117C">
      <w:pPr>
        <w:tabs>
          <w:tab w:val="left" w:pos="6096"/>
        </w:tabs>
        <w:jc w:val="center"/>
        <w:rPr>
          <w:rFonts w:cs="Arial"/>
          <w:b/>
          <w:color w:val="1F3864" w:themeColor="accent5" w:themeShade="80"/>
          <w:sz w:val="32"/>
          <w:szCs w:val="32"/>
        </w:rPr>
      </w:pPr>
    </w:p>
    <w:p w14:paraId="4CF49930" w14:textId="77777777" w:rsidR="00720FEB" w:rsidRDefault="00720FEB" w:rsidP="0017117C">
      <w:pPr>
        <w:tabs>
          <w:tab w:val="left" w:pos="6096"/>
        </w:tabs>
        <w:jc w:val="center"/>
        <w:rPr>
          <w:rFonts w:cs="Arial"/>
          <w:b/>
          <w:color w:val="1F3864" w:themeColor="accent5" w:themeShade="80"/>
          <w:sz w:val="32"/>
          <w:szCs w:val="32"/>
        </w:rPr>
      </w:pPr>
    </w:p>
    <w:p w14:paraId="5EA5B2DB" w14:textId="77777777" w:rsidR="00720FEB" w:rsidRDefault="00720FEB" w:rsidP="0017117C">
      <w:pPr>
        <w:tabs>
          <w:tab w:val="left" w:pos="6096"/>
        </w:tabs>
        <w:jc w:val="center"/>
        <w:rPr>
          <w:rFonts w:cs="Arial"/>
          <w:b/>
          <w:color w:val="1F3864" w:themeColor="accent5" w:themeShade="80"/>
          <w:sz w:val="32"/>
          <w:szCs w:val="32"/>
        </w:rPr>
      </w:pPr>
    </w:p>
    <w:p w14:paraId="15CB7565" w14:textId="77777777" w:rsidR="00720FEB" w:rsidRDefault="00720FEB" w:rsidP="0017117C">
      <w:pPr>
        <w:tabs>
          <w:tab w:val="left" w:pos="6096"/>
        </w:tabs>
        <w:jc w:val="center"/>
        <w:rPr>
          <w:rFonts w:cs="Arial"/>
          <w:b/>
          <w:color w:val="1F3864" w:themeColor="accent5" w:themeShade="80"/>
          <w:sz w:val="32"/>
          <w:szCs w:val="32"/>
        </w:rPr>
      </w:pPr>
    </w:p>
    <w:p w14:paraId="39636481" w14:textId="77777777" w:rsidR="00720FEB" w:rsidRDefault="00720FEB" w:rsidP="0017117C">
      <w:pPr>
        <w:tabs>
          <w:tab w:val="left" w:pos="6096"/>
        </w:tabs>
        <w:jc w:val="center"/>
        <w:rPr>
          <w:rFonts w:cs="Arial"/>
          <w:b/>
          <w:color w:val="1F3864" w:themeColor="accent5" w:themeShade="80"/>
          <w:sz w:val="32"/>
          <w:szCs w:val="32"/>
        </w:rPr>
      </w:pPr>
    </w:p>
    <w:p w14:paraId="35138746" w14:textId="77777777" w:rsidR="00720FEB" w:rsidRDefault="00720FEB" w:rsidP="0017117C">
      <w:pPr>
        <w:tabs>
          <w:tab w:val="left" w:pos="6096"/>
        </w:tabs>
        <w:jc w:val="center"/>
        <w:rPr>
          <w:rFonts w:cs="Arial"/>
          <w:b/>
          <w:color w:val="1F3864" w:themeColor="accent5" w:themeShade="80"/>
          <w:sz w:val="32"/>
          <w:szCs w:val="32"/>
        </w:rPr>
      </w:pPr>
    </w:p>
    <w:p w14:paraId="49395D2C" w14:textId="77777777" w:rsidR="00720FEB" w:rsidRDefault="00720FEB" w:rsidP="0017117C">
      <w:pPr>
        <w:tabs>
          <w:tab w:val="left" w:pos="6096"/>
        </w:tabs>
        <w:jc w:val="center"/>
        <w:rPr>
          <w:rFonts w:cs="Arial"/>
          <w:b/>
          <w:color w:val="1F3864" w:themeColor="accent5" w:themeShade="80"/>
          <w:sz w:val="32"/>
          <w:szCs w:val="32"/>
        </w:rPr>
      </w:pPr>
    </w:p>
    <w:p w14:paraId="38B84B88" w14:textId="77777777" w:rsidR="00720FEB" w:rsidRDefault="00720FEB" w:rsidP="0017117C">
      <w:pPr>
        <w:tabs>
          <w:tab w:val="left" w:pos="6096"/>
        </w:tabs>
        <w:jc w:val="center"/>
        <w:rPr>
          <w:rFonts w:cs="Arial"/>
          <w:b/>
          <w:color w:val="1F3864" w:themeColor="accent5" w:themeShade="80"/>
          <w:sz w:val="32"/>
          <w:szCs w:val="32"/>
        </w:rPr>
      </w:pPr>
    </w:p>
    <w:p w14:paraId="1136857D" w14:textId="77777777" w:rsidR="00720FEB" w:rsidRDefault="00720FEB" w:rsidP="0017117C">
      <w:pPr>
        <w:tabs>
          <w:tab w:val="left" w:pos="6096"/>
        </w:tabs>
        <w:jc w:val="center"/>
        <w:rPr>
          <w:rFonts w:cs="Arial"/>
          <w:b/>
          <w:color w:val="1F3864" w:themeColor="accent5" w:themeShade="80"/>
          <w:sz w:val="32"/>
          <w:szCs w:val="32"/>
        </w:rPr>
      </w:pPr>
    </w:p>
    <w:p w14:paraId="73ABC128" w14:textId="77777777" w:rsidR="00720FEB" w:rsidRDefault="00720FEB" w:rsidP="0017117C">
      <w:pPr>
        <w:tabs>
          <w:tab w:val="left" w:pos="6096"/>
        </w:tabs>
        <w:jc w:val="center"/>
        <w:rPr>
          <w:rFonts w:cs="Arial"/>
          <w:b/>
          <w:color w:val="1F3864" w:themeColor="accent5" w:themeShade="80"/>
          <w:sz w:val="32"/>
          <w:szCs w:val="32"/>
        </w:rPr>
      </w:pPr>
    </w:p>
    <w:p w14:paraId="1F1E16F1" w14:textId="77777777" w:rsidR="00720FEB" w:rsidRDefault="00720FEB" w:rsidP="0017117C">
      <w:pPr>
        <w:tabs>
          <w:tab w:val="left" w:pos="6096"/>
        </w:tabs>
        <w:jc w:val="center"/>
        <w:rPr>
          <w:rFonts w:cs="Arial"/>
          <w:b/>
          <w:color w:val="1F3864" w:themeColor="accent5" w:themeShade="80"/>
          <w:sz w:val="32"/>
          <w:szCs w:val="32"/>
        </w:rPr>
      </w:pPr>
    </w:p>
    <w:p w14:paraId="6062D552" w14:textId="77777777" w:rsidR="00720FEB" w:rsidRDefault="00720FEB" w:rsidP="0017117C">
      <w:pPr>
        <w:tabs>
          <w:tab w:val="left" w:pos="6096"/>
        </w:tabs>
        <w:jc w:val="center"/>
        <w:rPr>
          <w:rFonts w:cs="Arial"/>
          <w:b/>
          <w:color w:val="1F3864" w:themeColor="accent5" w:themeShade="80"/>
          <w:sz w:val="32"/>
          <w:szCs w:val="32"/>
        </w:rPr>
      </w:pPr>
    </w:p>
    <w:p w14:paraId="4A9E865A" w14:textId="77777777" w:rsidR="00720FEB" w:rsidRPr="00720FEB" w:rsidRDefault="00720FEB" w:rsidP="00720FEB">
      <w:pPr>
        <w:jc w:val="center"/>
        <w:rPr>
          <w:rFonts w:cs="Arial"/>
          <w:b/>
          <w:sz w:val="16"/>
          <w:szCs w:val="16"/>
        </w:rPr>
      </w:pPr>
      <w:r w:rsidRPr="00720FEB">
        <w:rPr>
          <w:rFonts w:cs="Arial"/>
          <w:b/>
          <w:sz w:val="16"/>
          <w:szCs w:val="16"/>
        </w:rPr>
        <w:t>CAISSE PRIMAIRE D’ASSURANCE MALADIE DU RHONE</w:t>
      </w:r>
    </w:p>
    <w:p w14:paraId="3E950330" w14:textId="77777777" w:rsidR="00720FEB" w:rsidRPr="00720FEB" w:rsidRDefault="00720FEB" w:rsidP="00720FEB">
      <w:pPr>
        <w:jc w:val="center"/>
        <w:rPr>
          <w:rFonts w:cs="Arial"/>
          <w:b/>
          <w:sz w:val="16"/>
          <w:szCs w:val="16"/>
        </w:rPr>
      </w:pPr>
      <w:r>
        <w:rPr>
          <w:rFonts w:cs="Arial"/>
          <w:b/>
          <w:sz w:val="16"/>
          <w:szCs w:val="16"/>
        </w:rPr>
        <w:t>Direction Pilotage &amp; Ressources</w:t>
      </w:r>
    </w:p>
    <w:p w14:paraId="75A80FC4" w14:textId="27D2C708" w:rsidR="00720FEB" w:rsidRPr="00720FEB" w:rsidRDefault="00720FEB" w:rsidP="00720FEB">
      <w:pPr>
        <w:jc w:val="center"/>
        <w:rPr>
          <w:rFonts w:cs="Arial"/>
          <w:b/>
          <w:sz w:val="16"/>
          <w:szCs w:val="16"/>
        </w:rPr>
      </w:pPr>
      <w:r w:rsidRPr="00720FEB">
        <w:rPr>
          <w:rFonts w:cs="Arial"/>
          <w:b/>
          <w:sz w:val="16"/>
          <w:szCs w:val="16"/>
        </w:rPr>
        <w:t>Unité Marchés</w:t>
      </w:r>
      <w:r w:rsidR="009F6799">
        <w:rPr>
          <w:rFonts w:cs="Arial"/>
          <w:b/>
          <w:sz w:val="16"/>
          <w:szCs w:val="16"/>
        </w:rPr>
        <w:t xml:space="preserve"> Publics</w:t>
      </w:r>
    </w:p>
    <w:p w14:paraId="4B71CF68" w14:textId="77777777" w:rsidR="00720FEB" w:rsidRPr="00720FEB" w:rsidRDefault="00720FEB" w:rsidP="00720FEB">
      <w:pPr>
        <w:jc w:val="center"/>
        <w:rPr>
          <w:rFonts w:cs="Arial"/>
          <w:b/>
          <w:sz w:val="16"/>
          <w:szCs w:val="16"/>
        </w:rPr>
      </w:pPr>
      <w:r w:rsidRPr="00720FEB">
        <w:rPr>
          <w:rFonts w:cs="Arial"/>
          <w:b/>
          <w:sz w:val="16"/>
          <w:szCs w:val="16"/>
        </w:rPr>
        <w:t>276, cours Emile Zola</w:t>
      </w:r>
    </w:p>
    <w:p w14:paraId="682EB6B3" w14:textId="77777777" w:rsidR="00720FEB" w:rsidRPr="00720FEB" w:rsidRDefault="00720FEB" w:rsidP="00720FEB">
      <w:pPr>
        <w:jc w:val="center"/>
        <w:rPr>
          <w:rFonts w:cs="Arial"/>
          <w:b/>
          <w:sz w:val="16"/>
          <w:szCs w:val="16"/>
        </w:rPr>
      </w:pPr>
      <w:r w:rsidRPr="00720FEB">
        <w:rPr>
          <w:rFonts w:cs="Arial"/>
          <w:b/>
          <w:sz w:val="16"/>
          <w:szCs w:val="16"/>
        </w:rPr>
        <w:t>69619 VILLEURBANNE Cedex</w:t>
      </w:r>
    </w:p>
    <w:p w14:paraId="6323DCC6" w14:textId="77777777" w:rsidR="0017117C" w:rsidRPr="00720FEB" w:rsidRDefault="00CF0F93" w:rsidP="00720FEB">
      <w:pPr>
        <w:jc w:val="center"/>
        <w:rPr>
          <w:color w:val="0000FF"/>
          <w:sz w:val="16"/>
          <w:szCs w:val="16"/>
          <w:u w:val="single"/>
        </w:rPr>
      </w:pPr>
      <w:hyperlink r:id="rId9" w:history="1">
        <w:r w:rsidR="00720FEB" w:rsidRPr="00720FEB">
          <w:rPr>
            <w:rStyle w:val="Lienhypertexte"/>
            <w:rFonts w:cs="Arial"/>
            <w:b/>
            <w:sz w:val="16"/>
            <w:szCs w:val="16"/>
          </w:rPr>
          <w:t>unitemarches.cpam-rhone@assurance-maladie.fr</w:t>
        </w:r>
      </w:hyperlink>
    </w:p>
    <w:p w14:paraId="71D97969" w14:textId="77777777" w:rsidR="00720FEB" w:rsidRPr="00720FEB" w:rsidRDefault="0017117C" w:rsidP="00720FEB">
      <w:pPr>
        <w:jc w:val="center"/>
      </w:pPr>
      <w:r w:rsidRPr="009E335A">
        <w:br w:type="page"/>
      </w:r>
    </w:p>
    <w:p w14:paraId="3F13970C" w14:textId="77777777" w:rsidR="0017117C" w:rsidRPr="009E335A" w:rsidRDefault="0017117C" w:rsidP="0017117C">
      <w:pPr>
        <w:rPr>
          <w:rFonts w:eastAsia="Calibri" w:cs="Arial"/>
        </w:rPr>
      </w:pPr>
    </w:p>
    <w:p w14:paraId="6D968265" w14:textId="77777777" w:rsidR="0017117C" w:rsidRPr="009E335A" w:rsidRDefault="0017117C" w:rsidP="0017117C">
      <w:pPr>
        <w:keepNext/>
        <w:keepLines/>
        <w:pBdr>
          <w:top w:val="single" w:sz="12" w:space="1" w:color="auto" w:shadow="1"/>
          <w:left w:val="single" w:sz="12" w:space="4" w:color="auto" w:shadow="1"/>
          <w:bottom w:val="single" w:sz="12" w:space="1" w:color="auto" w:shadow="1"/>
          <w:right w:val="single" w:sz="12" w:space="4" w:color="auto" w:shadow="1"/>
        </w:pBdr>
        <w:shd w:val="clear" w:color="auto" w:fill="5B9BD5"/>
        <w:tabs>
          <w:tab w:val="left" w:pos="0"/>
        </w:tabs>
        <w:snapToGrid w:val="0"/>
        <w:jc w:val="center"/>
        <w:outlineLvl w:val="0"/>
        <w:rPr>
          <w:rFonts w:cs="Arial"/>
          <w:b/>
          <w:bCs/>
          <w:color w:val="FFFFFF"/>
          <w:sz w:val="28"/>
          <w:szCs w:val="28"/>
          <w:lang w:eastAsia="ar-SA"/>
        </w:rPr>
      </w:pPr>
      <w:bookmarkStart w:id="1" w:name="_Toc107296358"/>
      <w:r w:rsidRPr="009E335A">
        <w:rPr>
          <w:rFonts w:cs="Arial"/>
          <w:b/>
          <w:color w:val="FFFFFF"/>
          <w:sz w:val="28"/>
          <w:szCs w:val="28"/>
          <w:lang w:eastAsia="ar-SA"/>
        </w:rPr>
        <w:t>Identification des parties</w:t>
      </w:r>
      <w:bookmarkEnd w:id="1"/>
    </w:p>
    <w:p w14:paraId="42155121" w14:textId="77777777" w:rsidR="0017117C" w:rsidRPr="009E335A" w:rsidRDefault="0017117C" w:rsidP="0017117C">
      <w:pPr>
        <w:tabs>
          <w:tab w:val="right" w:leader="dot" w:pos="9072"/>
        </w:tabs>
        <w:autoSpaceDE w:val="0"/>
        <w:autoSpaceDN w:val="0"/>
        <w:adjustRightInd w:val="0"/>
        <w:rPr>
          <w:rFonts w:cs="Arial"/>
        </w:rPr>
      </w:pPr>
    </w:p>
    <w:p w14:paraId="46D64351" w14:textId="77777777" w:rsidR="0017117C" w:rsidRPr="009E335A" w:rsidRDefault="0017117C" w:rsidP="0017117C">
      <w:pPr>
        <w:tabs>
          <w:tab w:val="right" w:leader="dot" w:pos="9072"/>
        </w:tabs>
        <w:autoSpaceDE w:val="0"/>
        <w:autoSpaceDN w:val="0"/>
        <w:adjustRightInd w:val="0"/>
        <w:rPr>
          <w:rFonts w:cs="Arial"/>
        </w:rPr>
      </w:pPr>
    </w:p>
    <w:p w14:paraId="24E15C95" w14:textId="77777777" w:rsidR="0017117C" w:rsidRPr="009E335A" w:rsidRDefault="0017117C" w:rsidP="0017117C">
      <w:pPr>
        <w:tabs>
          <w:tab w:val="right" w:leader="dot" w:pos="9072"/>
        </w:tabs>
        <w:autoSpaceDE w:val="0"/>
        <w:autoSpaceDN w:val="0"/>
        <w:adjustRightInd w:val="0"/>
        <w:rPr>
          <w:rFonts w:cs="Arial"/>
        </w:rPr>
      </w:pPr>
    </w:p>
    <w:p w14:paraId="74A99804" w14:textId="77777777" w:rsidR="0017117C" w:rsidRPr="009E335A" w:rsidRDefault="0017117C" w:rsidP="0017117C">
      <w:pPr>
        <w:tabs>
          <w:tab w:val="right" w:leader="dot" w:pos="9072"/>
        </w:tabs>
        <w:autoSpaceDE w:val="0"/>
        <w:autoSpaceDN w:val="0"/>
        <w:adjustRightInd w:val="0"/>
        <w:rPr>
          <w:rFonts w:cs="Arial"/>
        </w:rPr>
      </w:pPr>
    </w:p>
    <w:tbl>
      <w:tblPr>
        <w:tblW w:w="5092" w:type="pct"/>
        <w:tblCellSpacing w:w="0" w:type="dxa"/>
        <w:tblBorders>
          <w:top w:val="double" w:sz="4" w:space="0" w:color="auto"/>
          <w:left w:val="double" w:sz="4" w:space="0" w:color="auto"/>
          <w:bottom w:val="double" w:sz="4" w:space="0" w:color="auto"/>
          <w:right w:val="double" w:sz="4" w:space="0" w:color="auto"/>
        </w:tblBorders>
        <w:tblCellMar>
          <w:top w:w="75" w:type="dxa"/>
          <w:left w:w="75" w:type="dxa"/>
          <w:bottom w:w="75" w:type="dxa"/>
          <w:right w:w="75" w:type="dxa"/>
        </w:tblCellMar>
        <w:tblLook w:val="0000" w:firstRow="0" w:lastRow="0" w:firstColumn="0" w:lastColumn="0" w:noHBand="0" w:noVBand="0"/>
      </w:tblPr>
      <w:tblGrid>
        <w:gridCol w:w="9785"/>
      </w:tblGrid>
      <w:tr w:rsidR="0017117C" w:rsidRPr="009E335A" w14:paraId="2A8BC770" w14:textId="77777777" w:rsidTr="0017117C">
        <w:trPr>
          <w:tblHeader/>
          <w:tblCellSpacing w:w="0" w:type="dxa"/>
        </w:trPr>
        <w:tc>
          <w:tcPr>
            <w:tcW w:w="5000" w:type="pct"/>
            <w:shd w:val="clear" w:color="auto" w:fill="5B9BD5"/>
          </w:tcPr>
          <w:p w14:paraId="2939D421" w14:textId="77777777" w:rsidR="0017117C" w:rsidRPr="009E335A" w:rsidRDefault="0017117C" w:rsidP="0017117C">
            <w:pPr>
              <w:rPr>
                <w:rFonts w:cs="Arial"/>
                <w:b/>
                <w:color w:val="FFFFFF"/>
              </w:rPr>
            </w:pPr>
            <w:r w:rsidRPr="009E335A">
              <w:rPr>
                <w:rFonts w:cs="Arial"/>
                <w:b/>
                <w:color w:val="FFFFFF"/>
              </w:rPr>
              <w:t>Le Pouvoir Adjudicateur</w:t>
            </w:r>
          </w:p>
        </w:tc>
      </w:tr>
      <w:tr w:rsidR="0017117C" w:rsidRPr="009E335A" w14:paraId="3B79569F" w14:textId="77777777" w:rsidTr="0017117C">
        <w:trPr>
          <w:trHeight w:val="667"/>
          <w:tblCellSpacing w:w="0" w:type="dxa"/>
        </w:trPr>
        <w:tc>
          <w:tcPr>
            <w:tcW w:w="5000" w:type="pct"/>
            <w:shd w:val="clear" w:color="auto" w:fill="auto"/>
            <w:vAlign w:val="center"/>
          </w:tcPr>
          <w:p w14:paraId="4F6ED82C" w14:textId="77777777" w:rsidR="0017117C" w:rsidRPr="009E335A" w:rsidRDefault="0017117C" w:rsidP="0017117C">
            <w:pPr>
              <w:shd w:val="clear" w:color="auto" w:fill="FFFFFF"/>
              <w:rPr>
                <w:rFonts w:cs="Arial"/>
              </w:rPr>
            </w:pPr>
            <w:r w:rsidRPr="009E335A">
              <w:rPr>
                <w:rFonts w:cs="Arial"/>
                <w:u w:val="single"/>
              </w:rPr>
              <w:t>Organisme contractant</w:t>
            </w:r>
            <w:r w:rsidRPr="009E335A">
              <w:rPr>
                <w:rFonts w:cs="Arial"/>
              </w:rPr>
              <w:t xml:space="preserve"> : Caisse Primaire d’Assurance Maladie du Rhône</w:t>
            </w:r>
          </w:p>
          <w:p w14:paraId="6A67EA92" w14:textId="77777777" w:rsidR="0017117C" w:rsidRPr="009E335A" w:rsidRDefault="0017117C" w:rsidP="0017117C">
            <w:pPr>
              <w:shd w:val="clear" w:color="auto" w:fill="FFFFFF"/>
              <w:rPr>
                <w:rFonts w:cs="Arial"/>
                <w:u w:val="single"/>
              </w:rPr>
            </w:pPr>
          </w:p>
          <w:p w14:paraId="2F9ED408" w14:textId="77777777" w:rsidR="0017117C" w:rsidRPr="009E335A" w:rsidRDefault="0017117C" w:rsidP="0017117C">
            <w:pPr>
              <w:shd w:val="clear" w:color="auto" w:fill="FFFFFF"/>
              <w:rPr>
                <w:rFonts w:cs="Arial"/>
              </w:rPr>
            </w:pPr>
            <w:r w:rsidRPr="009E335A">
              <w:rPr>
                <w:rFonts w:cs="Arial"/>
                <w:u w:val="single"/>
              </w:rPr>
              <w:t>Signataire du marché</w:t>
            </w:r>
            <w:r w:rsidRPr="009E335A">
              <w:rPr>
                <w:rFonts w:cs="Arial"/>
              </w:rPr>
              <w:t xml:space="preserve"> : </w:t>
            </w:r>
            <w:r w:rsidR="00107E98" w:rsidRPr="00107E98">
              <w:rPr>
                <w:rFonts w:cs="Arial"/>
              </w:rPr>
              <w:t>La Directrice Générale de la CPAM du Rhône, Mme Emmanuelle LAFOUX, représentan</w:t>
            </w:r>
            <w:r w:rsidR="00107E98">
              <w:rPr>
                <w:rFonts w:cs="Arial"/>
              </w:rPr>
              <w:t>t Légal du Pouvoir Adjudicateur ou un représentant par délégation.</w:t>
            </w:r>
          </w:p>
          <w:p w14:paraId="7B390D72" w14:textId="77777777" w:rsidR="0017117C" w:rsidRPr="009E335A" w:rsidRDefault="0017117C" w:rsidP="0017117C">
            <w:pPr>
              <w:pStyle w:val="Normal3"/>
              <w:shd w:val="clear" w:color="auto" w:fill="FFFFFF"/>
              <w:ind w:left="0" w:firstLine="0"/>
              <w:rPr>
                <w:rFonts w:ascii="Arial" w:hAnsi="Arial" w:cs="Arial"/>
                <w:sz w:val="20"/>
                <w:u w:val="single"/>
              </w:rPr>
            </w:pPr>
          </w:p>
          <w:p w14:paraId="56C5C6BF" w14:textId="77777777" w:rsidR="0017117C" w:rsidRPr="009E335A" w:rsidRDefault="0017117C" w:rsidP="0017117C">
            <w:pPr>
              <w:pStyle w:val="Normal3"/>
              <w:shd w:val="clear" w:color="auto" w:fill="FFFFFF"/>
              <w:ind w:left="0" w:firstLine="0"/>
              <w:rPr>
                <w:rFonts w:ascii="Arial" w:hAnsi="Arial" w:cs="Arial"/>
                <w:sz w:val="20"/>
              </w:rPr>
            </w:pPr>
            <w:r w:rsidRPr="009E335A">
              <w:rPr>
                <w:rFonts w:ascii="Arial" w:hAnsi="Arial" w:cs="Arial"/>
                <w:sz w:val="20"/>
                <w:u w:val="single"/>
              </w:rPr>
              <w:t>Comptable assignataire des paiements</w:t>
            </w:r>
            <w:r w:rsidRPr="009E335A">
              <w:rPr>
                <w:rFonts w:ascii="Arial" w:hAnsi="Arial" w:cs="Arial"/>
                <w:sz w:val="20"/>
              </w:rPr>
              <w:t xml:space="preserve"> Mme Aline BERNADAC, </w:t>
            </w:r>
            <w:r w:rsidR="00107E98">
              <w:rPr>
                <w:rFonts w:ascii="Arial" w:hAnsi="Arial" w:cs="Arial"/>
                <w:sz w:val="20"/>
              </w:rPr>
              <w:t>Directrice comptable et financière de la CPAM du Rhône.</w:t>
            </w:r>
          </w:p>
          <w:p w14:paraId="7C6682CC" w14:textId="77777777" w:rsidR="0017117C" w:rsidRPr="009E335A" w:rsidRDefault="0017117C" w:rsidP="0017117C">
            <w:pPr>
              <w:keepNext/>
              <w:shd w:val="clear" w:color="auto" w:fill="FFFFFF"/>
              <w:rPr>
                <w:rFonts w:cs="Arial"/>
                <w:u w:val="single"/>
              </w:rPr>
            </w:pPr>
          </w:p>
          <w:p w14:paraId="03B4BE27" w14:textId="77777777" w:rsidR="0017117C" w:rsidRPr="009E335A" w:rsidRDefault="0017117C" w:rsidP="0017117C">
            <w:pPr>
              <w:keepNext/>
              <w:shd w:val="clear" w:color="auto" w:fill="FFFFFF"/>
              <w:rPr>
                <w:rFonts w:cs="Arial"/>
              </w:rPr>
            </w:pPr>
            <w:r w:rsidRPr="009E335A">
              <w:rPr>
                <w:rFonts w:cs="Arial"/>
                <w:u w:val="single"/>
              </w:rPr>
              <w:t>Personne habilitée à donner les renseignements relatifs aux nantissements et cessions de créances</w:t>
            </w:r>
            <w:r w:rsidRPr="009E335A">
              <w:rPr>
                <w:rFonts w:cs="Arial"/>
              </w:rPr>
              <w:t xml:space="preserve"> : La Directrice Générale de la CPAM du Rhône, Mme Emmanuelle LAFOUX, représentant Légal du Pouvoir Adjudicateur. </w:t>
            </w:r>
          </w:p>
          <w:p w14:paraId="47EFA354" w14:textId="77777777" w:rsidR="0017117C" w:rsidRPr="009E335A" w:rsidRDefault="0017117C" w:rsidP="0017117C">
            <w:pPr>
              <w:keepNext/>
              <w:shd w:val="clear" w:color="auto" w:fill="FFFFFF"/>
              <w:rPr>
                <w:rFonts w:cs="Arial"/>
                <w:u w:val="single"/>
              </w:rPr>
            </w:pPr>
          </w:p>
          <w:p w14:paraId="4F599A17" w14:textId="77777777" w:rsidR="0017117C" w:rsidRPr="009E335A" w:rsidRDefault="0017117C" w:rsidP="0017117C">
            <w:pPr>
              <w:keepNext/>
              <w:shd w:val="clear" w:color="auto" w:fill="FFFFFF"/>
              <w:rPr>
                <w:rFonts w:cs="Arial"/>
                <w:b/>
                <w:color w:val="FF0000"/>
                <w:u w:val="single"/>
              </w:rPr>
            </w:pPr>
            <w:r w:rsidRPr="009E335A">
              <w:rPr>
                <w:rFonts w:cs="Arial"/>
                <w:u w:val="single"/>
              </w:rPr>
              <w:t>Ordonnateur</w:t>
            </w:r>
            <w:r w:rsidRPr="009E335A">
              <w:rPr>
                <w:rFonts w:cs="Arial"/>
              </w:rPr>
              <w:t xml:space="preserve"> : La Directrice Générale de la CPAM du Rhône, Mme Emmanuelle LAFOUX, représentant Légal du Pouvoir Adjudicateur. </w:t>
            </w:r>
          </w:p>
        </w:tc>
      </w:tr>
    </w:tbl>
    <w:p w14:paraId="38FCEBAD" w14:textId="77777777" w:rsidR="0017117C" w:rsidRPr="009E335A" w:rsidRDefault="0017117C" w:rsidP="0017117C">
      <w:pPr>
        <w:shd w:val="clear" w:color="auto" w:fill="FFFFFF"/>
        <w:tabs>
          <w:tab w:val="right" w:leader="dot" w:pos="9072"/>
        </w:tabs>
        <w:autoSpaceDE w:val="0"/>
        <w:autoSpaceDN w:val="0"/>
        <w:adjustRightInd w:val="0"/>
        <w:rPr>
          <w:rFonts w:cs="Arial"/>
        </w:rPr>
      </w:pPr>
    </w:p>
    <w:tbl>
      <w:tblPr>
        <w:tblW w:w="5106" w:type="pct"/>
        <w:tblCellSpacing w:w="0" w:type="dxa"/>
        <w:tblBorders>
          <w:top w:val="double" w:sz="4" w:space="0" w:color="auto"/>
          <w:left w:val="double" w:sz="4" w:space="0" w:color="auto"/>
          <w:bottom w:val="double" w:sz="4" w:space="0" w:color="auto"/>
          <w:right w:val="double" w:sz="4" w:space="0" w:color="auto"/>
        </w:tblBorders>
        <w:tblCellMar>
          <w:top w:w="75" w:type="dxa"/>
          <w:left w:w="75" w:type="dxa"/>
          <w:bottom w:w="75" w:type="dxa"/>
          <w:right w:w="75" w:type="dxa"/>
        </w:tblCellMar>
        <w:tblLook w:val="0000" w:firstRow="0" w:lastRow="0" w:firstColumn="0" w:lastColumn="0" w:noHBand="0" w:noVBand="0"/>
      </w:tblPr>
      <w:tblGrid>
        <w:gridCol w:w="9812"/>
      </w:tblGrid>
      <w:tr w:rsidR="0017117C" w:rsidRPr="009E335A" w14:paraId="0686A4AF" w14:textId="77777777" w:rsidTr="0017117C">
        <w:trPr>
          <w:tblHeader/>
          <w:tblCellSpacing w:w="0" w:type="dxa"/>
        </w:trPr>
        <w:tc>
          <w:tcPr>
            <w:tcW w:w="5000" w:type="pct"/>
            <w:shd w:val="clear" w:color="auto" w:fill="5B9BD5"/>
          </w:tcPr>
          <w:p w14:paraId="59EA247D" w14:textId="77777777" w:rsidR="0017117C" w:rsidRPr="009E335A" w:rsidRDefault="0017117C" w:rsidP="0017117C">
            <w:pPr>
              <w:rPr>
                <w:rFonts w:cs="Arial"/>
                <w:b/>
                <w:color w:val="FFFFFF"/>
              </w:rPr>
            </w:pPr>
            <w:r w:rsidRPr="009E335A">
              <w:rPr>
                <w:rFonts w:cs="Arial"/>
                <w:b/>
                <w:color w:val="FFFFFF"/>
              </w:rPr>
              <w:t>Le Titulaire</w:t>
            </w:r>
          </w:p>
        </w:tc>
      </w:tr>
      <w:tr w:rsidR="0017117C" w:rsidRPr="009E335A" w14:paraId="6E7A9B58" w14:textId="77777777" w:rsidTr="0017117C">
        <w:trPr>
          <w:trHeight w:val="1422"/>
          <w:tblCellSpacing w:w="0" w:type="dxa"/>
        </w:trPr>
        <w:tc>
          <w:tcPr>
            <w:tcW w:w="5000" w:type="pct"/>
            <w:shd w:val="clear" w:color="auto" w:fill="FFFFFF"/>
            <w:vAlign w:val="center"/>
          </w:tcPr>
          <w:p w14:paraId="766875CF" w14:textId="7B1FDC04" w:rsidR="0017117C" w:rsidRPr="009E335A" w:rsidRDefault="0017117C" w:rsidP="0017117C">
            <w:pPr>
              <w:shd w:val="clear" w:color="auto" w:fill="FFFFFF"/>
              <w:rPr>
                <w:rFonts w:cs="Arial"/>
              </w:rPr>
            </w:pPr>
            <w:r w:rsidRPr="009E335A">
              <w:rPr>
                <w:rFonts w:cs="Arial"/>
              </w:rPr>
              <w:t xml:space="preserve">Société : </w:t>
            </w:r>
            <w:r w:rsidR="00CF0F93">
              <w:rPr>
                <w:rFonts w:cs="Arial"/>
              </w:rPr>
              <w:fldChar w:fldCharType="begin">
                <w:ffData>
                  <w:name w:val="Texte152"/>
                  <w:enabled/>
                  <w:calcOnExit w:val="0"/>
                  <w:textInput/>
                </w:ffData>
              </w:fldChar>
            </w:r>
            <w:bookmarkStart w:id="2" w:name="Texte152"/>
            <w:r w:rsidR="00CF0F93">
              <w:rPr>
                <w:rFonts w:cs="Arial"/>
              </w:rPr>
              <w:instrText xml:space="preserve"> FORMTEXT </w:instrText>
            </w:r>
            <w:r w:rsidR="00CF0F93">
              <w:rPr>
                <w:rFonts w:cs="Arial"/>
              </w:rPr>
            </w:r>
            <w:r w:rsidR="00CF0F93">
              <w:rPr>
                <w:rFonts w:cs="Arial"/>
              </w:rPr>
              <w:fldChar w:fldCharType="separate"/>
            </w:r>
            <w:bookmarkStart w:id="3" w:name="_GoBack"/>
            <w:bookmarkEnd w:id="3"/>
            <w:r w:rsidR="00CF0F93">
              <w:rPr>
                <w:rFonts w:cs="Arial"/>
                <w:noProof/>
              </w:rPr>
              <w:t> </w:t>
            </w:r>
            <w:r w:rsidR="00CF0F93">
              <w:rPr>
                <w:rFonts w:cs="Arial"/>
                <w:noProof/>
              </w:rPr>
              <w:t> </w:t>
            </w:r>
            <w:r w:rsidR="00CF0F93">
              <w:rPr>
                <w:rFonts w:cs="Arial"/>
                <w:noProof/>
              </w:rPr>
              <w:t> </w:t>
            </w:r>
            <w:r w:rsidR="00CF0F93">
              <w:rPr>
                <w:rFonts w:cs="Arial"/>
                <w:noProof/>
              </w:rPr>
              <w:t> </w:t>
            </w:r>
            <w:r w:rsidR="00CF0F93">
              <w:rPr>
                <w:rFonts w:cs="Arial"/>
                <w:noProof/>
              </w:rPr>
              <w:t> </w:t>
            </w:r>
            <w:r w:rsidR="00CF0F93">
              <w:rPr>
                <w:rFonts w:cs="Arial"/>
              </w:rPr>
              <w:fldChar w:fldCharType="end"/>
            </w:r>
            <w:bookmarkEnd w:id="2"/>
          </w:p>
          <w:p w14:paraId="207C74CC" w14:textId="77777777" w:rsidR="0017117C" w:rsidRPr="009E335A" w:rsidRDefault="0017117C" w:rsidP="0017117C">
            <w:pPr>
              <w:shd w:val="clear" w:color="auto" w:fill="FFFFFF"/>
              <w:rPr>
                <w:rFonts w:cs="Arial"/>
              </w:rPr>
            </w:pPr>
            <w:r w:rsidRPr="009E335A">
              <w:rPr>
                <w:rFonts w:cs="Arial"/>
              </w:rPr>
              <w:t xml:space="preserve">Signataire ayant le pouvoir d’engager la société : </w:t>
            </w:r>
          </w:p>
          <w:p w14:paraId="61996D7B" w14:textId="77777777" w:rsidR="0017117C" w:rsidRPr="009E335A" w:rsidRDefault="0017117C" w:rsidP="0017117C">
            <w:pPr>
              <w:shd w:val="clear" w:color="auto" w:fill="FFFFFF"/>
              <w:rPr>
                <w:rFonts w:cs="Arial"/>
              </w:rPr>
            </w:pPr>
            <w:r w:rsidRPr="009E335A">
              <w:rPr>
                <w:rFonts w:cs="Arial"/>
              </w:rPr>
              <w:t xml:space="preserve">En qualité de : </w:t>
            </w:r>
            <w:r w:rsidRPr="009E335A">
              <w:rPr>
                <w:rFonts w:cs="Arial"/>
              </w:rPr>
              <w:fldChar w:fldCharType="begin">
                <w:ffData>
                  <w:name w:val="Texte130"/>
                  <w:enabled/>
                  <w:calcOnExit w:val="0"/>
                  <w:textInput/>
                </w:ffData>
              </w:fldChar>
            </w:r>
            <w:bookmarkStart w:id="4" w:name="Texte130"/>
            <w:r w:rsidRPr="009E335A">
              <w:rPr>
                <w:rFonts w:cs="Arial"/>
              </w:rPr>
              <w:instrText xml:space="preserve"> FORMTEXT </w:instrText>
            </w:r>
            <w:r w:rsidRPr="009E335A">
              <w:rPr>
                <w:rFonts w:cs="Arial"/>
              </w:rPr>
            </w:r>
            <w:r w:rsidRPr="009E335A">
              <w:rPr>
                <w:rFonts w:cs="Arial"/>
              </w:rPr>
              <w:fldChar w:fldCharType="separate"/>
            </w:r>
            <w:r w:rsidRPr="009E335A">
              <w:rPr>
                <w:rFonts w:cs="Arial"/>
                <w:noProof/>
              </w:rPr>
              <w:t> </w:t>
            </w:r>
            <w:r w:rsidRPr="009E335A">
              <w:rPr>
                <w:rFonts w:cs="Arial"/>
                <w:noProof/>
              </w:rPr>
              <w:t> </w:t>
            </w:r>
            <w:r w:rsidRPr="009E335A">
              <w:rPr>
                <w:rFonts w:cs="Arial"/>
                <w:noProof/>
              </w:rPr>
              <w:t> </w:t>
            </w:r>
            <w:r w:rsidRPr="009E335A">
              <w:rPr>
                <w:rFonts w:cs="Arial"/>
                <w:noProof/>
              </w:rPr>
              <w:t> </w:t>
            </w:r>
            <w:r w:rsidRPr="009E335A">
              <w:rPr>
                <w:rFonts w:cs="Arial"/>
                <w:noProof/>
              </w:rPr>
              <w:t> </w:t>
            </w:r>
            <w:r w:rsidRPr="009E335A">
              <w:rPr>
                <w:rFonts w:cs="Arial"/>
              </w:rPr>
              <w:fldChar w:fldCharType="end"/>
            </w:r>
            <w:bookmarkEnd w:id="4"/>
            <w:r w:rsidRPr="009E335A">
              <w:rPr>
                <w:rFonts w:cs="Arial"/>
                <w:sz w:val="18"/>
                <w:szCs w:val="18"/>
              </w:rPr>
              <w:t>(</w:t>
            </w:r>
            <w:r w:rsidRPr="009E335A">
              <w:rPr>
                <w:rFonts w:cs="Arial"/>
                <w:i/>
                <w:sz w:val="18"/>
                <w:szCs w:val="18"/>
              </w:rPr>
              <w:t>Fonction</w:t>
            </w:r>
            <w:r w:rsidRPr="009E335A">
              <w:rPr>
                <w:rFonts w:cs="Arial"/>
                <w:sz w:val="18"/>
                <w:szCs w:val="18"/>
              </w:rPr>
              <w:t>)</w:t>
            </w:r>
          </w:p>
          <w:p w14:paraId="5609EA70" w14:textId="77777777" w:rsidR="0017117C" w:rsidRPr="009E335A" w:rsidRDefault="0017117C" w:rsidP="0017117C">
            <w:pPr>
              <w:shd w:val="clear" w:color="auto" w:fill="FFFFFF"/>
              <w:rPr>
                <w:rFonts w:cs="Arial"/>
              </w:rPr>
            </w:pPr>
            <w:r w:rsidRPr="009E335A">
              <w:rPr>
                <w:rFonts w:cs="Arial"/>
              </w:rPr>
              <w:t xml:space="preserve">SIRET : </w:t>
            </w:r>
            <w:r w:rsidRPr="009E335A">
              <w:rPr>
                <w:rFonts w:cs="Arial"/>
              </w:rPr>
              <w:fldChar w:fldCharType="begin">
                <w:ffData>
                  <w:name w:val="Texte131"/>
                  <w:enabled/>
                  <w:calcOnExit w:val="0"/>
                  <w:textInput/>
                </w:ffData>
              </w:fldChar>
            </w:r>
            <w:bookmarkStart w:id="5" w:name="Texte131"/>
            <w:r w:rsidRPr="009E335A">
              <w:rPr>
                <w:rFonts w:cs="Arial"/>
              </w:rPr>
              <w:instrText xml:space="preserve"> FORMTEXT </w:instrText>
            </w:r>
            <w:r w:rsidRPr="009E335A">
              <w:rPr>
                <w:rFonts w:cs="Arial"/>
              </w:rPr>
            </w:r>
            <w:r w:rsidRPr="009E335A">
              <w:rPr>
                <w:rFonts w:cs="Arial"/>
              </w:rPr>
              <w:fldChar w:fldCharType="separate"/>
            </w:r>
            <w:r w:rsidRPr="009E335A">
              <w:rPr>
                <w:rFonts w:cs="Arial"/>
                <w:noProof/>
              </w:rPr>
              <w:t> </w:t>
            </w:r>
            <w:r w:rsidRPr="009E335A">
              <w:rPr>
                <w:rFonts w:cs="Arial"/>
                <w:noProof/>
              </w:rPr>
              <w:t> </w:t>
            </w:r>
            <w:r w:rsidRPr="009E335A">
              <w:rPr>
                <w:rFonts w:cs="Arial"/>
                <w:noProof/>
              </w:rPr>
              <w:t> </w:t>
            </w:r>
            <w:r w:rsidRPr="009E335A">
              <w:rPr>
                <w:rFonts w:cs="Arial"/>
                <w:noProof/>
              </w:rPr>
              <w:t> </w:t>
            </w:r>
            <w:r w:rsidRPr="009E335A">
              <w:rPr>
                <w:rFonts w:cs="Arial"/>
                <w:noProof/>
              </w:rPr>
              <w:t> </w:t>
            </w:r>
            <w:r w:rsidRPr="009E335A">
              <w:rPr>
                <w:rFonts w:cs="Arial"/>
              </w:rPr>
              <w:fldChar w:fldCharType="end"/>
            </w:r>
            <w:bookmarkEnd w:id="5"/>
          </w:p>
          <w:p w14:paraId="5573B3F6" w14:textId="77777777" w:rsidR="0017117C" w:rsidRPr="009E335A" w:rsidRDefault="0017117C" w:rsidP="0017117C">
            <w:pPr>
              <w:shd w:val="clear" w:color="auto" w:fill="FFFFFF"/>
              <w:tabs>
                <w:tab w:val="right" w:leader="dot" w:pos="9072"/>
              </w:tabs>
              <w:autoSpaceDE w:val="0"/>
              <w:autoSpaceDN w:val="0"/>
              <w:adjustRightInd w:val="0"/>
              <w:rPr>
                <w:rFonts w:cs="Arial"/>
              </w:rPr>
            </w:pPr>
            <w:r w:rsidRPr="009E335A">
              <w:rPr>
                <w:rFonts w:cs="Arial"/>
              </w:rPr>
              <w:t xml:space="preserve">Et dont le siège social est situé : </w:t>
            </w:r>
            <w:r w:rsidRPr="009E335A">
              <w:rPr>
                <w:rFonts w:cs="Arial"/>
              </w:rPr>
              <w:fldChar w:fldCharType="begin">
                <w:ffData>
                  <w:name w:val="Texte132"/>
                  <w:enabled/>
                  <w:calcOnExit w:val="0"/>
                  <w:textInput/>
                </w:ffData>
              </w:fldChar>
            </w:r>
            <w:bookmarkStart w:id="6" w:name="Texte132"/>
            <w:r w:rsidRPr="009E335A">
              <w:rPr>
                <w:rFonts w:cs="Arial"/>
              </w:rPr>
              <w:instrText xml:space="preserve"> FORMTEXT </w:instrText>
            </w:r>
            <w:r w:rsidRPr="009E335A">
              <w:rPr>
                <w:rFonts w:cs="Arial"/>
              </w:rPr>
            </w:r>
            <w:r w:rsidRPr="009E335A">
              <w:rPr>
                <w:rFonts w:cs="Arial"/>
              </w:rPr>
              <w:fldChar w:fldCharType="separate"/>
            </w:r>
            <w:r w:rsidRPr="009E335A">
              <w:rPr>
                <w:rFonts w:cs="Arial"/>
                <w:noProof/>
              </w:rPr>
              <w:t> </w:t>
            </w:r>
            <w:r w:rsidRPr="009E335A">
              <w:rPr>
                <w:rFonts w:cs="Arial"/>
                <w:noProof/>
              </w:rPr>
              <w:t> </w:t>
            </w:r>
            <w:r w:rsidRPr="009E335A">
              <w:rPr>
                <w:rFonts w:cs="Arial"/>
                <w:noProof/>
              </w:rPr>
              <w:t> </w:t>
            </w:r>
            <w:r w:rsidRPr="009E335A">
              <w:rPr>
                <w:rFonts w:cs="Arial"/>
                <w:noProof/>
              </w:rPr>
              <w:t> </w:t>
            </w:r>
            <w:r w:rsidRPr="009E335A">
              <w:rPr>
                <w:rFonts w:cs="Arial"/>
                <w:noProof/>
              </w:rPr>
              <w:t> </w:t>
            </w:r>
            <w:r w:rsidRPr="009E335A">
              <w:rPr>
                <w:rFonts w:cs="Arial"/>
              </w:rPr>
              <w:fldChar w:fldCharType="end"/>
            </w:r>
            <w:bookmarkEnd w:id="6"/>
          </w:p>
          <w:p w14:paraId="52CBC613" w14:textId="77777777" w:rsidR="0017117C" w:rsidRPr="009E335A" w:rsidRDefault="0017117C" w:rsidP="0017117C">
            <w:pPr>
              <w:shd w:val="clear" w:color="auto" w:fill="FFFFFF"/>
              <w:tabs>
                <w:tab w:val="right" w:leader="dot" w:pos="9072"/>
              </w:tabs>
              <w:autoSpaceDE w:val="0"/>
              <w:autoSpaceDN w:val="0"/>
              <w:adjustRightInd w:val="0"/>
              <w:rPr>
                <w:rFonts w:cs="Arial"/>
              </w:rPr>
            </w:pPr>
          </w:p>
        </w:tc>
      </w:tr>
    </w:tbl>
    <w:p w14:paraId="70A67401" w14:textId="77777777" w:rsidR="0017117C" w:rsidRPr="009E335A" w:rsidRDefault="0017117C" w:rsidP="0017117C">
      <w:pPr>
        <w:spacing w:after="160" w:line="259" w:lineRule="auto"/>
        <w:jc w:val="center"/>
      </w:pPr>
    </w:p>
    <w:p w14:paraId="3CBD4013" w14:textId="77777777" w:rsidR="00070C56" w:rsidRDefault="00070C56" w:rsidP="00070C56">
      <w:pPr>
        <w:spacing w:after="160" w:line="259" w:lineRule="auto"/>
        <w:jc w:val="left"/>
      </w:pPr>
    </w:p>
    <w:p w14:paraId="43500087" w14:textId="77777777" w:rsidR="00070C56" w:rsidRDefault="00070C56" w:rsidP="00070C56">
      <w:pPr>
        <w:spacing w:after="160" w:line="259" w:lineRule="auto"/>
        <w:jc w:val="left"/>
      </w:pPr>
    </w:p>
    <w:p w14:paraId="6F311CE6" w14:textId="77777777" w:rsidR="00070C56" w:rsidRDefault="00070C56" w:rsidP="00070C56">
      <w:pPr>
        <w:spacing w:after="160" w:line="259" w:lineRule="auto"/>
        <w:jc w:val="left"/>
      </w:pPr>
    </w:p>
    <w:p w14:paraId="4A2E85EF" w14:textId="77777777" w:rsidR="00070C56" w:rsidRDefault="00070C56" w:rsidP="00070C56">
      <w:pPr>
        <w:spacing w:after="160" w:line="259" w:lineRule="auto"/>
        <w:jc w:val="left"/>
      </w:pPr>
    </w:p>
    <w:p w14:paraId="75D50EB1" w14:textId="77777777" w:rsidR="00070C56" w:rsidRDefault="00070C56" w:rsidP="00070C56">
      <w:pPr>
        <w:spacing w:after="160" w:line="259" w:lineRule="auto"/>
        <w:jc w:val="left"/>
      </w:pPr>
    </w:p>
    <w:p w14:paraId="09A19996" w14:textId="77777777" w:rsidR="00070C56" w:rsidRDefault="00070C56" w:rsidP="00070C56">
      <w:pPr>
        <w:spacing w:after="160" w:line="259" w:lineRule="auto"/>
        <w:jc w:val="left"/>
      </w:pPr>
    </w:p>
    <w:p w14:paraId="178DB795" w14:textId="77777777" w:rsidR="00070C56" w:rsidRDefault="00070C56" w:rsidP="00070C56">
      <w:pPr>
        <w:spacing w:after="160" w:line="259" w:lineRule="auto"/>
        <w:jc w:val="left"/>
      </w:pPr>
    </w:p>
    <w:p w14:paraId="32C8896D" w14:textId="77777777" w:rsidR="00070C56" w:rsidRDefault="00070C56" w:rsidP="00070C56">
      <w:pPr>
        <w:spacing w:after="160" w:line="259" w:lineRule="auto"/>
        <w:jc w:val="left"/>
      </w:pPr>
    </w:p>
    <w:p w14:paraId="524CDA36" w14:textId="77777777" w:rsidR="00070C56" w:rsidRDefault="00070C56" w:rsidP="00070C56">
      <w:pPr>
        <w:spacing w:after="160" w:line="259" w:lineRule="auto"/>
        <w:jc w:val="left"/>
      </w:pPr>
    </w:p>
    <w:p w14:paraId="695C2B9F" w14:textId="77777777" w:rsidR="00070C56" w:rsidRPr="00B805E5" w:rsidRDefault="00070C56" w:rsidP="008A2E59">
      <w:pPr>
        <w:spacing w:after="160" w:line="259" w:lineRule="auto"/>
        <w:jc w:val="left"/>
        <w:rPr>
          <w:i/>
          <w:sz w:val="18"/>
          <w:szCs w:val="18"/>
        </w:rPr>
      </w:pPr>
      <w:r w:rsidRPr="00B805E5">
        <w:rPr>
          <w:i/>
          <w:sz w:val="18"/>
          <w:szCs w:val="18"/>
        </w:rPr>
        <w:t>Législation applicable</w:t>
      </w:r>
      <w:r w:rsidR="00B75292" w:rsidRPr="00B805E5">
        <w:rPr>
          <w:i/>
          <w:sz w:val="18"/>
          <w:szCs w:val="18"/>
        </w:rPr>
        <w:t> :</w:t>
      </w:r>
    </w:p>
    <w:p w14:paraId="10026315" w14:textId="77777777" w:rsidR="00070C56" w:rsidRPr="00B805E5" w:rsidRDefault="00070C56" w:rsidP="00070C56">
      <w:pPr>
        <w:spacing w:after="160" w:line="259" w:lineRule="auto"/>
        <w:jc w:val="left"/>
        <w:rPr>
          <w:i/>
          <w:sz w:val="18"/>
          <w:szCs w:val="18"/>
        </w:rPr>
      </w:pPr>
      <w:r w:rsidRPr="00B805E5">
        <w:rPr>
          <w:i/>
          <w:sz w:val="18"/>
          <w:szCs w:val="18"/>
        </w:rPr>
        <w:t>Ce marché est conclu en application du Code de la commande publique et de l’Arrêté du 30 mars 2021 portant approbation du Cahier des clauses administratives générales applicables aux marchés publics de fournitures courantes et services.</w:t>
      </w:r>
    </w:p>
    <w:p w14:paraId="469FDAD2" w14:textId="77777777" w:rsidR="00070C56" w:rsidRPr="00B805E5" w:rsidRDefault="00070C56" w:rsidP="00070C56">
      <w:pPr>
        <w:spacing w:after="160" w:line="259" w:lineRule="auto"/>
        <w:jc w:val="left"/>
        <w:rPr>
          <w:i/>
          <w:sz w:val="18"/>
          <w:szCs w:val="18"/>
        </w:rPr>
      </w:pPr>
      <w:r w:rsidRPr="00B805E5">
        <w:rPr>
          <w:i/>
          <w:sz w:val="18"/>
          <w:szCs w:val="18"/>
        </w:rPr>
        <w:t>Le règlement (UE) 2016/679 du Parlement européen et du Conseil du 27 avril 2016 relatif à la protection des personnes physiques à l'égard du traitement des données à caractère personnel et à la libre circulation de ces données, et abrogeant la directive 95/46/CE est d'application.</w:t>
      </w:r>
    </w:p>
    <w:p w14:paraId="7D9A7AFC" w14:textId="77777777" w:rsidR="0017117C" w:rsidRPr="009E335A" w:rsidRDefault="0017117C" w:rsidP="003D751D">
      <w:pPr>
        <w:spacing w:after="160" w:line="259" w:lineRule="auto"/>
      </w:pPr>
      <w:r w:rsidRPr="009E335A">
        <w:br w:type="page"/>
      </w:r>
    </w:p>
    <w:tbl>
      <w:tblPr>
        <w:tblW w:w="1020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2F2F2"/>
        <w:tblLayout w:type="fixed"/>
        <w:tblLook w:val="04A0" w:firstRow="1" w:lastRow="0" w:firstColumn="1" w:lastColumn="0" w:noHBand="0" w:noVBand="1"/>
      </w:tblPr>
      <w:tblGrid>
        <w:gridCol w:w="966"/>
        <w:gridCol w:w="9241"/>
      </w:tblGrid>
      <w:tr w:rsidR="0017117C" w:rsidRPr="009E335A" w14:paraId="33C33120" w14:textId="77777777" w:rsidTr="0017117C">
        <w:trPr>
          <w:trHeight w:val="57"/>
        </w:trPr>
        <w:tc>
          <w:tcPr>
            <w:tcW w:w="10207" w:type="dxa"/>
            <w:gridSpan w:val="2"/>
            <w:shd w:val="clear" w:color="auto" w:fill="5B9BD5"/>
            <w:vAlign w:val="center"/>
          </w:tcPr>
          <w:p w14:paraId="2A6D0771" w14:textId="77777777" w:rsidR="0017117C" w:rsidRPr="009E335A" w:rsidRDefault="0017117C" w:rsidP="0017117C">
            <w:pPr>
              <w:spacing w:before="120" w:after="120"/>
              <w:jc w:val="center"/>
              <w:rPr>
                <w:rFonts w:eastAsia="Calibri"/>
                <w:b/>
                <w:bCs/>
                <w:color w:val="FFFFFF"/>
                <w:sz w:val="28"/>
                <w:szCs w:val="28"/>
              </w:rPr>
            </w:pPr>
            <w:r w:rsidRPr="009E335A">
              <w:rPr>
                <w:rFonts w:eastAsia="Calibri"/>
                <w:b/>
                <w:bCs/>
                <w:color w:val="FFFFFF"/>
                <w:sz w:val="28"/>
                <w:szCs w:val="28"/>
              </w:rPr>
              <w:lastRenderedPageBreak/>
              <w:t>SYNTHÈSE DU CONTRAT</w:t>
            </w:r>
          </w:p>
        </w:tc>
      </w:tr>
      <w:tr w:rsidR="0017117C" w:rsidRPr="009E335A" w14:paraId="6A6ACA7E" w14:textId="77777777" w:rsidTr="0017117C">
        <w:trPr>
          <w:trHeight w:val="57"/>
        </w:trPr>
        <w:tc>
          <w:tcPr>
            <w:tcW w:w="966" w:type="dxa"/>
            <w:shd w:val="clear" w:color="auto" w:fill="auto"/>
            <w:vAlign w:val="center"/>
          </w:tcPr>
          <w:p w14:paraId="62405F81" w14:textId="77777777" w:rsidR="0017117C" w:rsidRPr="009E335A" w:rsidRDefault="009328F4" w:rsidP="0017117C">
            <w:pPr>
              <w:jc w:val="center"/>
              <w:rPr>
                <w:rFonts w:eastAsia="Calibri"/>
                <w:szCs w:val="22"/>
              </w:rPr>
            </w:pPr>
            <w:r w:rsidRPr="009E335A">
              <w:rPr>
                <w:rFonts w:eastAsia="Calibri"/>
                <w:noProof/>
                <w:szCs w:val="22"/>
                <w:lang w:eastAsia="fr-FR"/>
              </w:rPr>
              <w:drawing>
                <wp:inline distT="0" distB="0" distL="0" distR="0" wp14:anchorId="1DE69A05" wp14:editId="32AF7939">
                  <wp:extent cx="464820" cy="464820"/>
                  <wp:effectExtent l="0" t="0" r="0" b="0"/>
                  <wp:docPr id="2" name="Graphique 3" descr="Porte-bloc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3" descr="Porte-bloc avec un remplissage uni"/>
                          <pic:cNvPicPr>
                            <a:picLocks noChangeAspect="1" noChangeArrowheads="1"/>
                          </pic:cNvPicPr>
                        </pic:nvPicPr>
                        <pic:blipFill>
                          <a:blip r:embed="rId10">
                            <a:extLst>
                              <a:ext uri="{28A0092B-C50C-407E-A947-70E740481C1C}">
                                <a14:useLocalDpi xmlns:a14="http://schemas.microsoft.com/office/drawing/2010/main" val="0"/>
                              </a:ext>
                            </a:extLst>
                          </a:blip>
                          <a:srcRect l="-1511" t="-4259" r="-9819" b="-3966"/>
                          <a:stretch>
                            <a:fillRect/>
                          </a:stretch>
                        </pic:blipFill>
                        <pic:spPr bwMode="auto">
                          <a:xfrm>
                            <a:off x="0" y="0"/>
                            <a:ext cx="464820" cy="464820"/>
                          </a:xfrm>
                          <a:prstGeom prst="rect">
                            <a:avLst/>
                          </a:prstGeom>
                          <a:noFill/>
                          <a:ln>
                            <a:noFill/>
                          </a:ln>
                        </pic:spPr>
                      </pic:pic>
                    </a:graphicData>
                  </a:graphic>
                </wp:inline>
              </w:drawing>
            </w:r>
          </w:p>
        </w:tc>
        <w:tc>
          <w:tcPr>
            <w:tcW w:w="9241" w:type="dxa"/>
            <w:shd w:val="clear" w:color="auto" w:fill="auto"/>
            <w:vAlign w:val="center"/>
          </w:tcPr>
          <w:p w14:paraId="5A9CD19F" w14:textId="77777777" w:rsidR="0017117C" w:rsidRPr="009E335A" w:rsidRDefault="0017117C" w:rsidP="0017117C">
            <w:pPr>
              <w:rPr>
                <w:rFonts w:eastAsia="Calibri"/>
                <w:szCs w:val="20"/>
              </w:rPr>
            </w:pPr>
            <w:r w:rsidRPr="009E335A">
              <w:rPr>
                <w:rFonts w:eastAsia="Calibri"/>
                <w:color w:val="000000"/>
                <w:szCs w:val="20"/>
              </w:rPr>
              <w:t>Marché public de services</w:t>
            </w:r>
          </w:p>
          <w:p w14:paraId="4D22A0F8" w14:textId="77777777" w:rsidR="0017117C" w:rsidRPr="009E335A" w:rsidRDefault="0017117C" w:rsidP="0017117C">
            <w:pPr>
              <w:rPr>
                <w:rFonts w:eastAsia="Calibri"/>
                <w:szCs w:val="20"/>
              </w:rPr>
            </w:pPr>
          </w:p>
          <w:p w14:paraId="44862CA0" w14:textId="77777777" w:rsidR="0017117C" w:rsidRPr="009E335A" w:rsidRDefault="0017117C" w:rsidP="0017117C">
            <w:pPr>
              <w:rPr>
                <w:rFonts w:eastAsia="Calibri"/>
                <w:szCs w:val="20"/>
              </w:rPr>
            </w:pPr>
            <w:r w:rsidRPr="009E335A">
              <w:rPr>
                <w:rFonts w:eastAsia="Calibri"/>
                <w:szCs w:val="20"/>
                <w:u w:val="single"/>
              </w:rPr>
              <w:t>Objet </w:t>
            </w:r>
            <w:r w:rsidRPr="009E335A">
              <w:rPr>
                <w:rFonts w:eastAsia="Calibri"/>
                <w:szCs w:val="20"/>
              </w:rPr>
              <w:t xml:space="preserve">: </w:t>
            </w:r>
            <w:r w:rsidRPr="009E335A">
              <w:rPr>
                <w:rFonts w:eastAsia="Calibri"/>
                <w:color w:val="000000"/>
                <w:szCs w:val="20"/>
              </w:rPr>
              <w:t>Assemblée Générale du personnel de la CPAM du Rhône</w:t>
            </w:r>
          </w:p>
        </w:tc>
      </w:tr>
      <w:tr w:rsidR="0017117C" w:rsidRPr="009E335A" w14:paraId="1FA23C18" w14:textId="77777777" w:rsidTr="0017117C">
        <w:trPr>
          <w:trHeight w:val="57"/>
        </w:trPr>
        <w:tc>
          <w:tcPr>
            <w:tcW w:w="966" w:type="dxa"/>
            <w:shd w:val="clear" w:color="auto" w:fill="auto"/>
            <w:vAlign w:val="center"/>
          </w:tcPr>
          <w:p w14:paraId="1DE731D8" w14:textId="77777777" w:rsidR="0017117C" w:rsidRPr="009E335A" w:rsidRDefault="009328F4" w:rsidP="0017117C">
            <w:pPr>
              <w:jc w:val="center"/>
              <w:rPr>
                <w:rFonts w:eastAsia="Calibri"/>
                <w:szCs w:val="22"/>
              </w:rPr>
            </w:pPr>
            <w:r w:rsidRPr="009E335A">
              <w:rPr>
                <w:rFonts w:eastAsia="Calibri"/>
                <w:noProof/>
                <w:szCs w:val="22"/>
                <w:lang w:eastAsia="fr-FR"/>
              </w:rPr>
              <w:drawing>
                <wp:inline distT="0" distB="0" distL="0" distR="0" wp14:anchorId="10CA5D85" wp14:editId="3E727AAD">
                  <wp:extent cx="464820" cy="464820"/>
                  <wp:effectExtent l="0" t="0" r="0" b="0"/>
                  <wp:docPr id="3" name="Graphique 10" descr="Badge d'employé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0" descr="Badge d'employé avec un remplissage uni"/>
                          <pic:cNvPicPr>
                            <a:picLocks noChangeAspect="1" noChangeArrowheads="1"/>
                          </pic:cNvPicPr>
                        </pic:nvPicPr>
                        <pic:blipFill>
                          <a:blip r:embed="rId11">
                            <a:extLst>
                              <a:ext uri="{28A0092B-C50C-407E-A947-70E740481C1C}">
                                <a14:useLocalDpi xmlns:a14="http://schemas.microsoft.com/office/drawing/2010/main" val="0"/>
                              </a:ext>
                            </a:extLst>
                          </a:blip>
                          <a:srcRect l="-4137" t="-13162" r="-999" b="-12820"/>
                          <a:stretch>
                            <a:fillRect/>
                          </a:stretch>
                        </pic:blipFill>
                        <pic:spPr bwMode="auto">
                          <a:xfrm>
                            <a:off x="0" y="0"/>
                            <a:ext cx="464820" cy="464820"/>
                          </a:xfrm>
                          <a:prstGeom prst="rect">
                            <a:avLst/>
                          </a:prstGeom>
                          <a:noFill/>
                          <a:ln>
                            <a:noFill/>
                          </a:ln>
                        </pic:spPr>
                      </pic:pic>
                    </a:graphicData>
                  </a:graphic>
                </wp:inline>
              </w:drawing>
            </w:r>
          </w:p>
        </w:tc>
        <w:tc>
          <w:tcPr>
            <w:tcW w:w="9241" w:type="dxa"/>
            <w:shd w:val="clear" w:color="auto" w:fill="auto"/>
            <w:vAlign w:val="center"/>
          </w:tcPr>
          <w:p w14:paraId="496FFECA" w14:textId="77777777" w:rsidR="0017117C" w:rsidRPr="009E335A" w:rsidRDefault="0017117C" w:rsidP="0017117C">
            <w:pPr>
              <w:rPr>
                <w:rFonts w:eastAsia="Calibri"/>
                <w:szCs w:val="20"/>
                <w:u w:val="single"/>
              </w:rPr>
            </w:pPr>
            <w:r w:rsidRPr="009E335A">
              <w:rPr>
                <w:rFonts w:eastAsia="Calibri"/>
                <w:szCs w:val="20"/>
                <w:u w:val="single"/>
              </w:rPr>
              <w:t>Acheteur :</w:t>
            </w:r>
          </w:p>
          <w:p w14:paraId="688E649F" w14:textId="77777777" w:rsidR="0017117C" w:rsidRPr="009E335A" w:rsidRDefault="0017117C" w:rsidP="0017117C">
            <w:pPr>
              <w:rPr>
                <w:rFonts w:eastAsia="Calibri"/>
                <w:szCs w:val="20"/>
              </w:rPr>
            </w:pPr>
            <w:r w:rsidRPr="009E335A">
              <w:rPr>
                <w:rFonts w:eastAsia="Calibri"/>
                <w:color w:val="000000"/>
                <w:szCs w:val="20"/>
              </w:rPr>
              <w:t>CPAM DU RHÔNE</w:t>
            </w:r>
          </w:p>
          <w:p w14:paraId="39B70E6A" w14:textId="77777777" w:rsidR="0017117C" w:rsidRPr="009E335A" w:rsidRDefault="0017117C" w:rsidP="0017117C">
            <w:pPr>
              <w:rPr>
                <w:rFonts w:eastAsia="Calibri"/>
                <w:szCs w:val="20"/>
              </w:rPr>
            </w:pPr>
            <w:r w:rsidRPr="009E335A">
              <w:rPr>
                <w:rFonts w:eastAsia="Calibri"/>
                <w:color w:val="000000"/>
                <w:szCs w:val="20"/>
              </w:rPr>
              <w:t xml:space="preserve">276 COURS EMILE ZOLA </w:t>
            </w:r>
          </w:p>
          <w:p w14:paraId="3EB0CC81" w14:textId="77777777" w:rsidR="0017117C" w:rsidRPr="009E335A" w:rsidRDefault="0017117C" w:rsidP="0017117C">
            <w:pPr>
              <w:rPr>
                <w:rFonts w:eastAsia="Calibri"/>
                <w:szCs w:val="20"/>
              </w:rPr>
            </w:pPr>
            <w:r w:rsidRPr="009E335A">
              <w:rPr>
                <w:rFonts w:eastAsia="Calibri"/>
                <w:color w:val="000000"/>
                <w:szCs w:val="20"/>
              </w:rPr>
              <w:t>69100</w:t>
            </w:r>
            <w:r w:rsidRPr="009E335A">
              <w:rPr>
                <w:rFonts w:eastAsia="Calibri"/>
                <w:szCs w:val="20"/>
              </w:rPr>
              <w:t xml:space="preserve"> - </w:t>
            </w:r>
            <w:r w:rsidRPr="009E335A">
              <w:rPr>
                <w:rFonts w:eastAsia="Calibri"/>
                <w:color w:val="000000"/>
                <w:szCs w:val="20"/>
              </w:rPr>
              <w:t>VILLEURBANNE</w:t>
            </w:r>
          </w:p>
        </w:tc>
      </w:tr>
      <w:tr w:rsidR="0017117C" w:rsidRPr="009E335A" w14:paraId="3DF03994" w14:textId="77777777" w:rsidTr="0017117C">
        <w:trPr>
          <w:trHeight w:val="57"/>
        </w:trPr>
        <w:tc>
          <w:tcPr>
            <w:tcW w:w="966" w:type="dxa"/>
            <w:shd w:val="clear" w:color="auto" w:fill="auto"/>
            <w:vAlign w:val="center"/>
          </w:tcPr>
          <w:p w14:paraId="2DE82648" w14:textId="77777777" w:rsidR="0017117C" w:rsidRPr="009E335A" w:rsidRDefault="009328F4" w:rsidP="0017117C">
            <w:pPr>
              <w:jc w:val="center"/>
              <w:rPr>
                <w:rFonts w:eastAsia="Calibri"/>
                <w:szCs w:val="22"/>
              </w:rPr>
            </w:pPr>
            <w:r w:rsidRPr="009E335A">
              <w:rPr>
                <w:rFonts w:eastAsia="Calibri"/>
                <w:noProof/>
                <w:szCs w:val="22"/>
                <w:lang w:eastAsia="fr-FR"/>
              </w:rPr>
              <w:drawing>
                <wp:inline distT="0" distB="0" distL="0" distR="0" wp14:anchorId="48D92400" wp14:editId="4D46F615">
                  <wp:extent cx="464820" cy="464820"/>
                  <wp:effectExtent l="0" t="0" r="0" b="0"/>
                  <wp:docPr id="4" name="Graphique 11" descr="Sapi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1" descr="Sapin avec un remplissage uni"/>
                          <pic:cNvPicPr>
                            <a:picLocks noChangeAspect="1" noChangeArrowheads="1"/>
                          </pic:cNvPicPr>
                        </pic:nvPicPr>
                        <pic:blipFill>
                          <a:blip r:embed="rId12">
                            <a:extLst>
                              <a:ext uri="{28A0092B-C50C-407E-A947-70E740481C1C}">
                                <a14:useLocalDpi xmlns:a14="http://schemas.microsoft.com/office/drawing/2010/main" val="0"/>
                              </a:ext>
                            </a:extLst>
                          </a:blip>
                          <a:srcRect l="-20076" r="-19508"/>
                          <a:stretch>
                            <a:fillRect/>
                          </a:stretch>
                        </pic:blipFill>
                        <pic:spPr bwMode="auto">
                          <a:xfrm>
                            <a:off x="0" y="0"/>
                            <a:ext cx="464820" cy="464820"/>
                          </a:xfrm>
                          <a:prstGeom prst="rect">
                            <a:avLst/>
                          </a:prstGeom>
                          <a:noFill/>
                          <a:ln>
                            <a:noFill/>
                          </a:ln>
                        </pic:spPr>
                      </pic:pic>
                    </a:graphicData>
                  </a:graphic>
                </wp:inline>
              </w:drawing>
            </w:r>
          </w:p>
        </w:tc>
        <w:tc>
          <w:tcPr>
            <w:tcW w:w="9241" w:type="dxa"/>
            <w:shd w:val="clear" w:color="auto" w:fill="auto"/>
            <w:vAlign w:val="center"/>
          </w:tcPr>
          <w:p w14:paraId="3E116F86" w14:textId="77777777" w:rsidR="0017117C" w:rsidRPr="009E335A" w:rsidRDefault="0017117C" w:rsidP="0017117C">
            <w:pPr>
              <w:rPr>
                <w:rFonts w:eastAsia="Calibri"/>
                <w:szCs w:val="20"/>
              </w:rPr>
            </w:pPr>
            <w:r w:rsidRPr="009E335A">
              <w:rPr>
                <w:rFonts w:eastAsia="Calibri"/>
                <w:color w:val="000000"/>
                <w:szCs w:val="20"/>
              </w:rPr>
              <w:t xml:space="preserve">Le marché </w:t>
            </w:r>
            <w:r w:rsidRPr="009E335A">
              <w:rPr>
                <w:rFonts w:eastAsia="Calibri"/>
                <w:szCs w:val="20"/>
              </w:rPr>
              <w:t>inclut des considérations environnementales.</w:t>
            </w:r>
          </w:p>
        </w:tc>
      </w:tr>
      <w:tr w:rsidR="0017117C" w:rsidRPr="009E335A" w14:paraId="085D222C" w14:textId="77777777" w:rsidTr="0017117C">
        <w:trPr>
          <w:trHeight w:val="57"/>
        </w:trPr>
        <w:tc>
          <w:tcPr>
            <w:tcW w:w="966" w:type="dxa"/>
            <w:shd w:val="clear" w:color="auto" w:fill="auto"/>
            <w:vAlign w:val="center"/>
          </w:tcPr>
          <w:p w14:paraId="43DDAAB2" w14:textId="77777777" w:rsidR="0017117C" w:rsidRPr="009E335A" w:rsidRDefault="009328F4" w:rsidP="0017117C">
            <w:pPr>
              <w:jc w:val="center"/>
              <w:rPr>
                <w:rFonts w:eastAsia="Calibri"/>
                <w:szCs w:val="22"/>
              </w:rPr>
            </w:pPr>
            <w:r w:rsidRPr="009E335A">
              <w:rPr>
                <w:rFonts w:eastAsia="Calibri"/>
                <w:noProof/>
                <w:szCs w:val="22"/>
                <w:lang w:eastAsia="fr-FR"/>
              </w:rPr>
              <w:drawing>
                <wp:inline distT="0" distB="0" distL="0" distR="0" wp14:anchorId="365B548D" wp14:editId="68C785A7">
                  <wp:extent cx="464820" cy="464820"/>
                  <wp:effectExtent l="0" t="0" r="0" b="0"/>
                  <wp:docPr id="5" name="Graphique 13"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3" descr="Balance de la justice avec un remplissage uni"/>
                          <pic:cNvPicPr>
                            <a:picLocks noChangeAspect="1" noChangeArrowheads="1"/>
                          </pic:cNvPicPr>
                        </pic:nvPicPr>
                        <pic:blipFill>
                          <a:blip r:embed="rId13">
                            <a:extLst>
                              <a:ext uri="{28A0092B-C50C-407E-A947-70E740481C1C}">
                                <a14:useLocalDpi xmlns:a14="http://schemas.microsoft.com/office/drawing/2010/main" val="0"/>
                              </a:ext>
                            </a:extLst>
                          </a:blip>
                          <a:srcRect l="-5655" t="-4259" r="-4018" b="-3966"/>
                          <a:stretch>
                            <a:fillRect/>
                          </a:stretch>
                        </pic:blipFill>
                        <pic:spPr bwMode="auto">
                          <a:xfrm>
                            <a:off x="0" y="0"/>
                            <a:ext cx="464820" cy="464820"/>
                          </a:xfrm>
                          <a:prstGeom prst="rect">
                            <a:avLst/>
                          </a:prstGeom>
                          <a:noFill/>
                          <a:ln>
                            <a:noFill/>
                          </a:ln>
                        </pic:spPr>
                      </pic:pic>
                    </a:graphicData>
                  </a:graphic>
                </wp:inline>
              </w:drawing>
            </w:r>
          </w:p>
        </w:tc>
        <w:tc>
          <w:tcPr>
            <w:tcW w:w="9241" w:type="dxa"/>
            <w:shd w:val="clear" w:color="auto" w:fill="auto"/>
            <w:vAlign w:val="center"/>
          </w:tcPr>
          <w:p w14:paraId="29EA56E4" w14:textId="77777777" w:rsidR="0017117C" w:rsidRPr="009E335A" w:rsidRDefault="0017117C" w:rsidP="0017117C">
            <w:pPr>
              <w:spacing w:after="160" w:line="259" w:lineRule="auto"/>
              <w:rPr>
                <w:rFonts w:eastAsia="Calibri"/>
                <w:szCs w:val="20"/>
              </w:rPr>
            </w:pPr>
            <w:r w:rsidRPr="009E335A">
              <w:rPr>
                <w:rFonts w:eastAsia="Calibri"/>
                <w:color w:val="000000"/>
                <w:szCs w:val="20"/>
              </w:rPr>
              <w:t xml:space="preserve">Marché </w:t>
            </w:r>
            <w:r w:rsidRPr="009E335A">
              <w:rPr>
                <w:rFonts w:eastAsia="Calibri"/>
                <w:szCs w:val="20"/>
              </w:rPr>
              <w:t xml:space="preserve">passé en </w:t>
            </w:r>
            <w:r w:rsidRPr="009E335A">
              <w:rPr>
                <w:rFonts w:eastAsia="Calibri"/>
                <w:color w:val="000000"/>
                <w:szCs w:val="20"/>
              </w:rPr>
              <w:t>procédure adaptée</w:t>
            </w:r>
            <w:r w:rsidRPr="009E335A">
              <w:rPr>
                <w:rFonts w:eastAsia="Calibri"/>
                <w:szCs w:val="20"/>
              </w:rPr>
              <w:t xml:space="preserve">, en application de </w:t>
            </w:r>
            <w:r w:rsidR="009E335A" w:rsidRPr="009E335A">
              <w:rPr>
                <w:rFonts w:eastAsia="Calibri"/>
                <w:szCs w:val="20"/>
              </w:rPr>
              <w:t>l’article R.</w:t>
            </w:r>
            <w:r w:rsidR="001F49B4">
              <w:rPr>
                <w:rFonts w:eastAsia="Calibri"/>
                <w:color w:val="000000"/>
                <w:szCs w:val="20"/>
              </w:rPr>
              <w:t xml:space="preserve"> 2123-1, 3</w:t>
            </w:r>
            <w:r w:rsidRPr="009E335A">
              <w:rPr>
                <w:rFonts w:eastAsia="Calibri"/>
                <w:color w:val="000000"/>
                <w:szCs w:val="20"/>
              </w:rPr>
              <w:t>°</w:t>
            </w:r>
            <w:r w:rsidRPr="009E335A">
              <w:rPr>
                <w:rFonts w:eastAsia="Calibri"/>
                <w:szCs w:val="20"/>
              </w:rPr>
              <w:t xml:space="preserve"> du code de la commande publique.</w:t>
            </w:r>
          </w:p>
          <w:p w14:paraId="1E1435B5" w14:textId="77777777" w:rsidR="0017117C" w:rsidRPr="009E335A" w:rsidRDefault="0017117C" w:rsidP="0017117C">
            <w:pPr>
              <w:spacing w:after="160" w:line="259" w:lineRule="auto"/>
              <w:rPr>
                <w:rFonts w:eastAsia="Calibri"/>
                <w:szCs w:val="20"/>
              </w:rPr>
            </w:pPr>
            <w:r w:rsidRPr="009E335A">
              <w:rPr>
                <w:rFonts w:eastAsia="Calibri"/>
                <w:szCs w:val="20"/>
              </w:rPr>
              <w:t xml:space="preserve">CCAG applicable </w:t>
            </w:r>
            <w:r w:rsidRPr="009E335A">
              <w:rPr>
                <w:rFonts w:eastAsia="Calibri"/>
                <w:color w:val="000000"/>
                <w:szCs w:val="20"/>
              </w:rPr>
              <w:t>au marché public</w:t>
            </w:r>
            <w:r w:rsidRPr="009E335A">
              <w:rPr>
                <w:rFonts w:eastAsia="Calibri"/>
                <w:szCs w:val="20"/>
              </w:rPr>
              <w:t xml:space="preserve"> : </w:t>
            </w:r>
            <w:r w:rsidRPr="009E335A">
              <w:rPr>
                <w:rFonts w:eastAsia="Calibri"/>
                <w:color w:val="000000"/>
                <w:szCs w:val="20"/>
              </w:rPr>
              <w:t>CCAG Fournitures Courantes et Services</w:t>
            </w:r>
            <w:r w:rsidRPr="009E335A">
              <w:rPr>
                <w:rFonts w:eastAsia="Calibri"/>
                <w:szCs w:val="20"/>
              </w:rPr>
              <w:t>.</w:t>
            </w:r>
          </w:p>
        </w:tc>
      </w:tr>
      <w:tr w:rsidR="0017117C" w:rsidRPr="009E335A" w14:paraId="0DDFFE8C" w14:textId="77777777" w:rsidTr="0017117C">
        <w:trPr>
          <w:trHeight w:val="57"/>
        </w:trPr>
        <w:tc>
          <w:tcPr>
            <w:tcW w:w="966" w:type="dxa"/>
            <w:shd w:val="clear" w:color="auto" w:fill="auto"/>
            <w:vAlign w:val="center"/>
          </w:tcPr>
          <w:p w14:paraId="77F4950C" w14:textId="77777777" w:rsidR="0017117C" w:rsidRPr="009E335A" w:rsidRDefault="009328F4" w:rsidP="0017117C">
            <w:pPr>
              <w:jc w:val="center"/>
              <w:rPr>
                <w:rFonts w:eastAsia="Calibri"/>
                <w:szCs w:val="22"/>
              </w:rPr>
            </w:pPr>
            <w:r w:rsidRPr="009E335A">
              <w:rPr>
                <w:rFonts w:eastAsia="Calibri"/>
                <w:noProof/>
                <w:szCs w:val="22"/>
                <w:lang w:eastAsia="fr-FR"/>
              </w:rPr>
              <w:drawing>
                <wp:inline distT="0" distB="0" distL="0" distR="0" wp14:anchorId="495F4F1A" wp14:editId="686A86D0">
                  <wp:extent cx="464820" cy="464820"/>
                  <wp:effectExtent l="0" t="0" r="0" b="0"/>
                  <wp:docPr id="6" name="Graphique 7" descr="Repèr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7" descr="Repère avec un remplissage uni"/>
                          <pic:cNvPicPr>
                            <a:picLocks noChangeAspect="1" noChangeArrowheads="1"/>
                          </pic:cNvPicPr>
                        </pic:nvPicPr>
                        <pic:blipFill>
                          <a:blip r:embed="rId14">
                            <a:extLst>
                              <a:ext uri="{28A0092B-C50C-407E-A947-70E740481C1C}">
                                <a14:useLocalDpi xmlns:a14="http://schemas.microsoft.com/office/drawing/2010/main" val="0"/>
                              </a:ext>
                            </a:extLst>
                          </a:blip>
                          <a:srcRect l="-47395" t="-13162" r="-44531" b="-12820"/>
                          <a:stretch>
                            <a:fillRect/>
                          </a:stretch>
                        </pic:blipFill>
                        <pic:spPr bwMode="auto">
                          <a:xfrm>
                            <a:off x="0" y="0"/>
                            <a:ext cx="464820" cy="464820"/>
                          </a:xfrm>
                          <a:prstGeom prst="rect">
                            <a:avLst/>
                          </a:prstGeom>
                          <a:noFill/>
                          <a:ln>
                            <a:noFill/>
                          </a:ln>
                        </pic:spPr>
                      </pic:pic>
                    </a:graphicData>
                  </a:graphic>
                </wp:inline>
              </w:drawing>
            </w:r>
          </w:p>
        </w:tc>
        <w:tc>
          <w:tcPr>
            <w:tcW w:w="9241" w:type="dxa"/>
            <w:shd w:val="clear" w:color="auto" w:fill="auto"/>
            <w:vAlign w:val="center"/>
          </w:tcPr>
          <w:p w14:paraId="7D06EDDC" w14:textId="63231E96" w:rsidR="0017117C" w:rsidRPr="009E335A" w:rsidRDefault="000A19C4" w:rsidP="0017117C">
            <w:pPr>
              <w:rPr>
                <w:rFonts w:eastAsia="Calibri"/>
                <w:szCs w:val="20"/>
              </w:rPr>
            </w:pPr>
            <w:r>
              <w:rPr>
                <w:rFonts w:eastAsia="Calibri"/>
                <w:color w:val="000000"/>
                <w:szCs w:val="20"/>
              </w:rPr>
              <w:t>Métropole de Lyon.</w:t>
            </w:r>
          </w:p>
        </w:tc>
      </w:tr>
      <w:tr w:rsidR="0017117C" w:rsidRPr="009E335A" w14:paraId="02A748D5" w14:textId="77777777" w:rsidTr="0017117C">
        <w:trPr>
          <w:trHeight w:val="57"/>
        </w:trPr>
        <w:tc>
          <w:tcPr>
            <w:tcW w:w="966" w:type="dxa"/>
            <w:shd w:val="clear" w:color="auto" w:fill="auto"/>
            <w:vAlign w:val="center"/>
          </w:tcPr>
          <w:p w14:paraId="6534EA71" w14:textId="77777777" w:rsidR="0017117C" w:rsidRPr="009E335A" w:rsidRDefault="009328F4" w:rsidP="0017117C">
            <w:pPr>
              <w:jc w:val="center"/>
              <w:rPr>
                <w:rFonts w:eastAsia="Calibri"/>
                <w:szCs w:val="22"/>
              </w:rPr>
            </w:pPr>
            <w:r w:rsidRPr="009E335A">
              <w:rPr>
                <w:rFonts w:eastAsia="Calibri"/>
                <w:noProof/>
                <w:szCs w:val="22"/>
                <w:lang w:eastAsia="fr-FR"/>
              </w:rPr>
              <w:drawing>
                <wp:inline distT="0" distB="0" distL="0" distR="0" wp14:anchorId="59C2C8C1" wp14:editId="209C833C">
                  <wp:extent cx="464820" cy="464820"/>
                  <wp:effectExtent l="0" t="0" r="0" b="0"/>
                  <wp:docPr id="7" name="Graphique 8" descr="Réseau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8" descr="Réseau avec un remplissage uni"/>
                          <pic:cNvPicPr>
                            <a:picLocks noChangeAspect="1" noChangeArrowheads="1"/>
                          </pic:cNvPicPr>
                        </pic:nvPicPr>
                        <pic:blipFill>
                          <a:blip r:embed="rId15">
                            <a:extLst>
                              <a:ext uri="{28A0092B-C50C-407E-A947-70E740481C1C}">
                                <a14:useLocalDpi xmlns:a14="http://schemas.microsoft.com/office/drawing/2010/main" val="0"/>
                              </a:ext>
                            </a:extLst>
                          </a:blip>
                          <a:srcRect l="-9163" t="-11073" r="-7268" b="-10744"/>
                          <a:stretch>
                            <a:fillRect/>
                          </a:stretch>
                        </pic:blipFill>
                        <pic:spPr bwMode="auto">
                          <a:xfrm>
                            <a:off x="0" y="0"/>
                            <a:ext cx="464820" cy="464820"/>
                          </a:xfrm>
                          <a:prstGeom prst="rect">
                            <a:avLst/>
                          </a:prstGeom>
                          <a:noFill/>
                          <a:ln>
                            <a:noFill/>
                          </a:ln>
                        </pic:spPr>
                      </pic:pic>
                    </a:graphicData>
                  </a:graphic>
                </wp:inline>
              </w:drawing>
            </w:r>
          </w:p>
        </w:tc>
        <w:tc>
          <w:tcPr>
            <w:tcW w:w="9241" w:type="dxa"/>
            <w:shd w:val="clear" w:color="auto" w:fill="auto"/>
            <w:vAlign w:val="center"/>
          </w:tcPr>
          <w:p w14:paraId="3A12E9FC" w14:textId="77777777" w:rsidR="0017117C" w:rsidRPr="009E335A" w:rsidRDefault="0017117C" w:rsidP="0017117C">
            <w:pPr>
              <w:rPr>
                <w:rFonts w:eastAsia="Calibri"/>
                <w:szCs w:val="20"/>
              </w:rPr>
            </w:pPr>
            <w:r w:rsidRPr="009E335A">
              <w:rPr>
                <w:rFonts w:eastAsia="Calibri"/>
                <w:color w:val="000000"/>
                <w:szCs w:val="20"/>
              </w:rPr>
              <w:t xml:space="preserve">Le marché </w:t>
            </w:r>
            <w:r w:rsidRPr="009E335A">
              <w:rPr>
                <w:rFonts w:eastAsia="Calibri"/>
                <w:szCs w:val="20"/>
              </w:rPr>
              <w:t>n’est pas alloti.</w:t>
            </w:r>
          </w:p>
        </w:tc>
      </w:tr>
      <w:tr w:rsidR="0017117C" w:rsidRPr="009E335A" w14:paraId="068AE7FA" w14:textId="77777777" w:rsidTr="0017117C">
        <w:trPr>
          <w:trHeight w:val="57"/>
        </w:trPr>
        <w:tc>
          <w:tcPr>
            <w:tcW w:w="966" w:type="dxa"/>
            <w:shd w:val="clear" w:color="auto" w:fill="auto"/>
            <w:vAlign w:val="center"/>
          </w:tcPr>
          <w:p w14:paraId="66A1D683" w14:textId="77777777" w:rsidR="0017117C" w:rsidRPr="009E335A" w:rsidRDefault="009328F4" w:rsidP="0017117C">
            <w:pPr>
              <w:jc w:val="center"/>
              <w:rPr>
                <w:rFonts w:eastAsia="Calibri"/>
                <w:szCs w:val="22"/>
              </w:rPr>
            </w:pPr>
            <w:r w:rsidRPr="009E335A">
              <w:rPr>
                <w:rFonts w:eastAsia="Calibri"/>
                <w:noProof/>
                <w:szCs w:val="22"/>
                <w:lang w:eastAsia="fr-FR"/>
              </w:rPr>
              <w:drawing>
                <wp:inline distT="0" distB="0" distL="0" distR="0" wp14:anchorId="2F635696" wp14:editId="10FD7E67">
                  <wp:extent cx="464820" cy="464820"/>
                  <wp:effectExtent l="0" t="0" r="0" b="0"/>
                  <wp:docPr id="8" name="Graphique 1" descr="Sablier 60%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 descr="Sablier 60% avec un remplissage uni"/>
                          <pic:cNvPicPr>
                            <a:picLocks noChangeAspect="1" noChangeArrowheads="1"/>
                          </pic:cNvPicPr>
                        </pic:nvPicPr>
                        <pic:blipFill>
                          <a:blip r:embed="rId16">
                            <a:extLst>
                              <a:ext uri="{28A0092B-C50C-407E-A947-70E740481C1C}">
                                <a14:useLocalDpi xmlns:a14="http://schemas.microsoft.com/office/drawing/2010/main" val="0"/>
                              </a:ext>
                            </a:extLst>
                          </a:blip>
                          <a:srcRect l="-25562" t="-4259" r="-25153" b="-3966"/>
                          <a:stretch>
                            <a:fillRect/>
                          </a:stretch>
                        </pic:blipFill>
                        <pic:spPr bwMode="auto">
                          <a:xfrm>
                            <a:off x="0" y="0"/>
                            <a:ext cx="464820" cy="464820"/>
                          </a:xfrm>
                          <a:prstGeom prst="rect">
                            <a:avLst/>
                          </a:prstGeom>
                          <a:noFill/>
                          <a:ln>
                            <a:noFill/>
                          </a:ln>
                        </pic:spPr>
                      </pic:pic>
                    </a:graphicData>
                  </a:graphic>
                </wp:inline>
              </w:drawing>
            </w:r>
          </w:p>
        </w:tc>
        <w:tc>
          <w:tcPr>
            <w:tcW w:w="9241" w:type="dxa"/>
            <w:shd w:val="clear" w:color="auto" w:fill="auto"/>
            <w:vAlign w:val="center"/>
          </w:tcPr>
          <w:p w14:paraId="69AF5634" w14:textId="77777777" w:rsidR="0017117C" w:rsidRPr="009E335A" w:rsidRDefault="009E335A" w:rsidP="00107E98">
            <w:pPr>
              <w:rPr>
                <w:rFonts w:eastAsia="Calibri"/>
                <w:szCs w:val="20"/>
              </w:rPr>
            </w:pPr>
            <w:r>
              <w:rPr>
                <w:rFonts w:eastAsia="Calibri"/>
                <w:szCs w:val="20"/>
              </w:rPr>
              <w:t>L’Evènement se déroulera sur une journée</w:t>
            </w:r>
            <w:r w:rsidR="00107E98">
              <w:rPr>
                <w:rFonts w:eastAsia="Calibri"/>
                <w:szCs w:val="20"/>
              </w:rPr>
              <w:t>, hors temps nécessaire à la préparation,</w:t>
            </w:r>
            <w:r>
              <w:rPr>
                <w:rFonts w:eastAsia="Calibri"/>
                <w:szCs w:val="20"/>
              </w:rPr>
              <w:t xml:space="preserve"> selon le calendrier défini dans le présent document.</w:t>
            </w:r>
            <w:r w:rsidR="0017117C" w:rsidRPr="009E335A">
              <w:rPr>
                <w:rFonts w:eastAsia="Calibri"/>
                <w:szCs w:val="20"/>
              </w:rPr>
              <w:t xml:space="preserve"> </w:t>
            </w:r>
          </w:p>
        </w:tc>
      </w:tr>
      <w:tr w:rsidR="0017117C" w:rsidRPr="009E335A" w14:paraId="0304AF73" w14:textId="77777777" w:rsidTr="0017117C">
        <w:trPr>
          <w:trHeight w:val="57"/>
        </w:trPr>
        <w:tc>
          <w:tcPr>
            <w:tcW w:w="966" w:type="dxa"/>
            <w:shd w:val="clear" w:color="auto" w:fill="auto"/>
            <w:vAlign w:val="center"/>
          </w:tcPr>
          <w:p w14:paraId="19F2288E" w14:textId="77777777" w:rsidR="0017117C" w:rsidRPr="009E335A" w:rsidRDefault="009328F4" w:rsidP="0017117C">
            <w:pPr>
              <w:jc w:val="center"/>
              <w:rPr>
                <w:rFonts w:eastAsia="Calibri"/>
                <w:szCs w:val="22"/>
              </w:rPr>
            </w:pPr>
            <w:r w:rsidRPr="009E335A">
              <w:rPr>
                <w:rFonts w:eastAsia="Calibri"/>
                <w:noProof/>
                <w:szCs w:val="22"/>
                <w:lang w:eastAsia="fr-FR"/>
              </w:rPr>
              <w:drawing>
                <wp:inline distT="0" distB="0" distL="0" distR="0" wp14:anchorId="67E6FAF3" wp14:editId="23362BB3">
                  <wp:extent cx="464820" cy="464820"/>
                  <wp:effectExtent l="0" t="0" r="0" b="0"/>
                  <wp:docPr id="9" name="Graphique 5" descr="Euro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5" descr="Euro avec un remplissage uni"/>
                          <pic:cNvPicPr>
                            <a:picLocks noChangeAspect="1" noChangeArrowheads="1"/>
                          </pic:cNvPicPr>
                        </pic:nvPicPr>
                        <pic:blipFill>
                          <a:blip r:embed="rId17">
                            <a:extLst>
                              <a:ext uri="{28A0092B-C50C-407E-A947-70E740481C1C}">
                                <a14:useLocalDpi xmlns:a14="http://schemas.microsoft.com/office/drawing/2010/main" val="0"/>
                              </a:ext>
                            </a:extLst>
                          </a:blip>
                          <a:srcRect l="-25050" t="-5733" r="-22646" b="-5431"/>
                          <a:stretch>
                            <a:fillRect/>
                          </a:stretch>
                        </pic:blipFill>
                        <pic:spPr bwMode="auto">
                          <a:xfrm>
                            <a:off x="0" y="0"/>
                            <a:ext cx="464820" cy="464820"/>
                          </a:xfrm>
                          <a:prstGeom prst="rect">
                            <a:avLst/>
                          </a:prstGeom>
                          <a:noFill/>
                          <a:ln>
                            <a:noFill/>
                          </a:ln>
                        </pic:spPr>
                      </pic:pic>
                    </a:graphicData>
                  </a:graphic>
                </wp:inline>
              </w:drawing>
            </w:r>
          </w:p>
        </w:tc>
        <w:tc>
          <w:tcPr>
            <w:tcW w:w="9241" w:type="dxa"/>
            <w:shd w:val="clear" w:color="auto" w:fill="auto"/>
            <w:vAlign w:val="center"/>
          </w:tcPr>
          <w:p w14:paraId="7A0A950B" w14:textId="77777777" w:rsidR="0017117C" w:rsidRPr="009E335A" w:rsidRDefault="0017117C" w:rsidP="0017117C">
            <w:pPr>
              <w:rPr>
                <w:rFonts w:eastAsia="Calibri"/>
                <w:szCs w:val="20"/>
              </w:rPr>
            </w:pPr>
            <w:r w:rsidRPr="009E335A">
              <w:rPr>
                <w:rFonts w:eastAsia="Calibri"/>
                <w:szCs w:val="20"/>
              </w:rPr>
              <w:t xml:space="preserve">Le marché est à </w:t>
            </w:r>
            <w:r w:rsidRPr="009E335A">
              <w:rPr>
                <w:rFonts w:eastAsia="Calibri"/>
                <w:color w:val="000000"/>
                <w:szCs w:val="20"/>
              </w:rPr>
              <w:t>prix forfaitaire</w:t>
            </w:r>
            <w:r w:rsidRPr="009E335A">
              <w:rPr>
                <w:rFonts w:eastAsia="Calibri"/>
                <w:szCs w:val="20"/>
              </w:rPr>
              <w:t>.</w:t>
            </w:r>
          </w:p>
        </w:tc>
      </w:tr>
      <w:tr w:rsidR="0017117C" w:rsidRPr="009E335A" w14:paraId="7AFB921A" w14:textId="77777777" w:rsidTr="0017117C">
        <w:trPr>
          <w:trHeight w:val="57"/>
        </w:trPr>
        <w:tc>
          <w:tcPr>
            <w:tcW w:w="966" w:type="dxa"/>
            <w:shd w:val="clear" w:color="auto" w:fill="auto"/>
            <w:vAlign w:val="center"/>
          </w:tcPr>
          <w:p w14:paraId="65CB8A58" w14:textId="77777777" w:rsidR="0017117C" w:rsidRPr="009E335A" w:rsidRDefault="009328F4" w:rsidP="0017117C">
            <w:pPr>
              <w:jc w:val="center"/>
              <w:rPr>
                <w:rFonts w:eastAsia="Calibri"/>
                <w:szCs w:val="22"/>
              </w:rPr>
            </w:pPr>
            <w:r w:rsidRPr="009E335A">
              <w:rPr>
                <w:rFonts w:eastAsia="Calibri"/>
                <w:noProof/>
                <w:szCs w:val="22"/>
                <w:lang w:eastAsia="fr-FR"/>
              </w:rPr>
              <w:drawing>
                <wp:inline distT="0" distB="0" distL="0" distR="0" wp14:anchorId="70372952" wp14:editId="0F3930F1">
                  <wp:extent cx="464820" cy="464820"/>
                  <wp:effectExtent l="0" t="0" r="0" b="0"/>
                  <wp:docPr id="10" name="Graphique 14" descr="Graphique à barres avec tendance à la baiss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4" descr="Graphique à barres avec tendance à la baisse avec un remplissage uni"/>
                          <pic:cNvPicPr>
                            <a:picLocks noChangeAspect="1" noChangeArrowheads="1"/>
                          </pic:cNvPicPr>
                        </pic:nvPicPr>
                        <pic:blipFill>
                          <a:blip r:embed="rId18">
                            <a:extLst>
                              <a:ext uri="{28A0092B-C50C-407E-A947-70E740481C1C}">
                                <a14:useLocalDpi xmlns:a14="http://schemas.microsoft.com/office/drawing/2010/main" val="0"/>
                              </a:ext>
                            </a:extLst>
                          </a:blip>
                          <a:srcRect l="-11261" t="-11073" r="-12605" b="-10744"/>
                          <a:stretch>
                            <a:fillRect/>
                          </a:stretch>
                        </pic:blipFill>
                        <pic:spPr bwMode="auto">
                          <a:xfrm>
                            <a:off x="0" y="0"/>
                            <a:ext cx="464820" cy="464820"/>
                          </a:xfrm>
                          <a:prstGeom prst="rect">
                            <a:avLst/>
                          </a:prstGeom>
                          <a:noFill/>
                          <a:ln>
                            <a:noFill/>
                          </a:ln>
                        </pic:spPr>
                      </pic:pic>
                    </a:graphicData>
                  </a:graphic>
                </wp:inline>
              </w:drawing>
            </w:r>
          </w:p>
        </w:tc>
        <w:tc>
          <w:tcPr>
            <w:tcW w:w="9241" w:type="dxa"/>
            <w:shd w:val="clear" w:color="auto" w:fill="auto"/>
            <w:vAlign w:val="center"/>
          </w:tcPr>
          <w:p w14:paraId="4C873B52" w14:textId="77777777" w:rsidR="0017117C" w:rsidRPr="009E335A" w:rsidRDefault="0017117C" w:rsidP="0017117C">
            <w:pPr>
              <w:rPr>
                <w:rFonts w:eastAsia="Calibri"/>
                <w:szCs w:val="20"/>
              </w:rPr>
            </w:pPr>
            <w:r w:rsidRPr="009E335A">
              <w:rPr>
                <w:rFonts w:eastAsia="Calibri"/>
                <w:szCs w:val="20"/>
              </w:rPr>
              <w:t xml:space="preserve"> </w:t>
            </w:r>
            <w:r w:rsidRPr="009E335A">
              <w:rPr>
                <w:rFonts w:eastAsia="Calibri"/>
                <w:color w:val="000000"/>
                <w:szCs w:val="20"/>
              </w:rPr>
              <w:t xml:space="preserve">Le marché </w:t>
            </w:r>
            <w:r w:rsidRPr="009E335A">
              <w:rPr>
                <w:rFonts w:eastAsia="Calibri"/>
                <w:szCs w:val="20"/>
              </w:rPr>
              <w:t xml:space="preserve">est à prix ferme. </w:t>
            </w:r>
          </w:p>
        </w:tc>
      </w:tr>
      <w:tr w:rsidR="0017117C" w:rsidRPr="009E335A" w14:paraId="0ADF6BEB" w14:textId="77777777" w:rsidTr="0017117C">
        <w:trPr>
          <w:trHeight w:val="57"/>
        </w:trPr>
        <w:tc>
          <w:tcPr>
            <w:tcW w:w="966" w:type="dxa"/>
            <w:shd w:val="clear" w:color="auto" w:fill="auto"/>
            <w:vAlign w:val="center"/>
          </w:tcPr>
          <w:p w14:paraId="2020DD11" w14:textId="77777777" w:rsidR="0017117C" w:rsidRPr="009E335A" w:rsidRDefault="009328F4" w:rsidP="0017117C">
            <w:pPr>
              <w:jc w:val="center"/>
              <w:rPr>
                <w:rFonts w:eastAsia="Calibri"/>
                <w:szCs w:val="22"/>
              </w:rPr>
            </w:pPr>
            <w:r w:rsidRPr="009E335A">
              <w:rPr>
                <w:rFonts w:eastAsia="Calibri"/>
                <w:noProof/>
                <w:szCs w:val="22"/>
                <w:lang w:eastAsia="fr-FR"/>
              </w:rPr>
              <w:drawing>
                <wp:inline distT="0" distB="0" distL="0" distR="0" wp14:anchorId="201754A9" wp14:editId="3A179955">
                  <wp:extent cx="464820" cy="464820"/>
                  <wp:effectExtent l="0" t="0" r="0" b="0"/>
                  <wp:docPr id="11" name="Graphique 4" descr="Base de donnée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4" descr="Base de données avec un remplissage uni"/>
                          <pic:cNvPicPr>
                            <a:picLocks noChangeAspect="1" noChangeArrowheads="1"/>
                          </pic:cNvPicPr>
                        </pic:nvPicPr>
                        <pic:blipFill>
                          <a:blip r:embed="rId19">
                            <a:extLst>
                              <a:ext uri="{28A0092B-C50C-407E-A947-70E740481C1C}">
                                <a14:useLocalDpi xmlns:a14="http://schemas.microsoft.com/office/drawing/2010/main" val="0"/>
                              </a:ext>
                            </a:extLst>
                          </a:blip>
                          <a:srcRect l="-25050" t="-7465" r="-22646" b="-7153"/>
                          <a:stretch>
                            <a:fillRect/>
                          </a:stretch>
                        </pic:blipFill>
                        <pic:spPr bwMode="auto">
                          <a:xfrm>
                            <a:off x="0" y="0"/>
                            <a:ext cx="464820" cy="464820"/>
                          </a:xfrm>
                          <a:prstGeom prst="rect">
                            <a:avLst/>
                          </a:prstGeom>
                          <a:noFill/>
                          <a:ln>
                            <a:noFill/>
                          </a:ln>
                        </pic:spPr>
                      </pic:pic>
                    </a:graphicData>
                  </a:graphic>
                </wp:inline>
              </w:drawing>
            </w:r>
          </w:p>
        </w:tc>
        <w:tc>
          <w:tcPr>
            <w:tcW w:w="9241" w:type="dxa"/>
            <w:shd w:val="clear" w:color="auto" w:fill="auto"/>
            <w:vAlign w:val="center"/>
          </w:tcPr>
          <w:p w14:paraId="27CDA520" w14:textId="77777777" w:rsidR="0017117C" w:rsidRPr="001F49B4" w:rsidRDefault="0017117C" w:rsidP="0017117C">
            <w:pPr>
              <w:rPr>
                <w:rFonts w:eastAsia="Calibri"/>
                <w:szCs w:val="20"/>
                <w:u w:val="single"/>
              </w:rPr>
            </w:pPr>
            <w:r w:rsidRPr="009E335A">
              <w:rPr>
                <w:rFonts w:eastAsia="Calibri"/>
                <w:szCs w:val="20"/>
                <w:u w:val="single"/>
              </w:rPr>
              <w:t>Tranches</w:t>
            </w:r>
            <w:r w:rsidRPr="001F49B4">
              <w:rPr>
                <w:rFonts w:eastAsia="Calibri"/>
                <w:szCs w:val="20"/>
              </w:rPr>
              <w:t> :</w:t>
            </w:r>
            <w:r w:rsidR="001F49B4" w:rsidRPr="001F49B4">
              <w:rPr>
                <w:rFonts w:eastAsia="Calibri"/>
                <w:szCs w:val="20"/>
              </w:rPr>
              <w:t xml:space="preserve"> </w:t>
            </w:r>
            <w:r w:rsidRPr="009E335A">
              <w:rPr>
                <w:rFonts w:eastAsia="Calibri"/>
                <w:color w:val="000000"/>
                <w:szCs w:val="20"/>
              </w:rPr>
              <w:t xml:space="preserve">Le marché </w:t>
            </w:r>
            <w:r w:rsidRPr="009E335A">
              <w:rPr>
                <w:rFonts w:eastAsia="Calibri"/>
                <w:szCs w:val="20"/>
              </w:rPr>
              <w:t>n’est pas divisé en tranches.</w:t>
            </w:r>
          </w:p>
          <w:p w14:paraId="17448F33" w14:textId="77777777" w:rsidR="0017117C" w:rsidRPr="001F49B4" w:rsidRDefault="0017117C" w:rsidP="0017117C">
            <w:pPr>
              <w:rPr>
                <w:rFonts w:eastAsia="Calibri"/>
                <w:szCs w:val="20"/>
                <w:u w:val="single"/>
              </w:rPr>
            </w:pPr>
            <w:r w:rsidRPr="009E335A">
              <w:rPr>
                <w:rFonts w:eastAsia="Calibri"/>
                <w:szCs w:val="20"/>
                <w:u w:val="single"/>
              </w:rPr>
              <w:t>Prestations similaires</w:t>
            </w:r>
            <w:r w:rsidRPr="001F49B4">
              <w:rPr>
                <w:rFonts w:eastAsia="Calibri"/>
                <w:szCs w:val="20"/>
              </w:rPr>
              <w:t> :</w:t>
            </w:r>
            <w:r w:rsidR="001F49B4" w:rsidRPr="001F49B4">
              <w:rPr>
                <w:rFonts w:eastAsia="Calibri"/>
                <w:szCs w:val="20"/>
              </w:rPr>
              <w:t xml:space="preserve"> </w:t>
            </w:r>
            <w:r w:rsidRPr="009E335A">
              <w:rPr>
                <w:rFonts w:eastAsia="Calibri"/>
                <w:szCs w:val="20"/>
              </w:rPr>
              <w:t xml:space="preserve">Sans objet </w:t>
            </w:r>
          </w:p>
          <w:p w14:paraId="3C365173" w14:textId="77777777" w:rsidR="0017117C" w:rsidRPr="009E335A" w:rsidRDefault="0017117C" w:rsidP="0017117C">
            <w:pPr>
              <w:rPr>
                <w:rFonts w:eastAsia="Calibri"/>
                <w:szCs w:val="20"/>
              </w:rPr>
            </w:pPr>
            <w:r w:rsidRPr="009E335A">
              <w:rPr>
                <w:rFonts w:eastAsia="Calibri"/>
                <w:szCs w:val="20"/>
              </w:rPr>
              <w:t xml:space="preserve"> </w:t>
            </w:r>
          </w:p>
        </w:tc>
      </w:tr>
      <w:tr w:rsidR="0017117C" w:rsidRPr="009E335A" w14:paraId="08BC9AE3" w14:textId="77777777" w:rsidTr="0017117C">
        <w:trPr>
          <w:trHeight w:val="57"/>
        </w:trPr>
        <w:tc>
          <w:tcPr>
            <w:tcW w:w="966" w:type="dxa"/>
            <w:shd w:val="clear" w:color="auto" w:fill="auto"/>
            <w:vAlign w:val="center"/>
          </w:tcPr>
          <w:p w14:paraId="383BC042" w14:textId="77777777" w:rsidR="0017117C" w:rsidRPr="009E335A" w:rsidRDefault="009328F4" w:rsidP="0017117C">
            <w:pPr>
              <w:jc w:val="center"/>
              <w:rPr>
                <w:rFonts w:eastAsia="Calibri"/>
                <w:szCs w:val="22"/>
              </w:rPr>
            </w:pPr>
            <w:r w:rsidRPr="009E335A">
              <w:rPr>
                <w:rFonts w:eastAsia="Calibri"/>
                <w:noProof/>
                <w:szCs w:val="22"/>
                <w:lang w:eastAsia="fr-FR"/>
              </w:rPr>
              <w:drawing>
                <wp:inline distT="0" distB="0" distL="0" distR="0" wp14:anchorId="366225B9" wp14:editId="6E4E0DDC">
                  <wp:extent cx="464820" cy="464820"/>
                  <wp:effectExtent l="0" t="0" r="0" b="0"/>
                  <wp:docPr id="12" name="Graphique 2" descr="Mégaphone1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 descr="Mégaphone1 avec un remplissage uni"/>
                          <pic:cNvPicPr>
                            <a:picLocks noChangeAspect="1" noChangeArrowheads="1"/>
                          </pic:cNvPicPr>
                        </pic:nvPicPr>
                        <pic:blipFill>
                          <a:blip r:embed="rId20">
                            <a:extLst>
                              <a:ext uri="{28A0092B-C50C-407E-A947-70E740481C1C}">
                                <a14:useLocalDpi xmlns:a14="http://schemas.microsoft.com/office/drawing/2010/main" val="0"/>
                              </a:ext>
                            </a:extLst>
                          </a:blip>
                          <a:srcRect l="-9019" t="-23045" r="-5598" b="-24649"/>
                          <a:stretch>
                            <a:fillRect/>
                          </a:stretch>
                        </pic:blipFill>
                        <pic:spPr bwMode="auto">
                          <a:xfrm>
                            <a:off x="0" y="0"/>
                            <a:ext cx="464820" cy="464820"/>
                          </a:xfrm>
                          <a:prstGeom prst="rect">
                            <a:avLst/>
                          </a:prstGeom>
                          <a:noFill/>
                          <a:ln>
                            <a:noFill/>
                          </a:ln>
                        </pic:spPr>
                      </pic:pic>
                    </a:graphicData>
                  </a:graphic>
                </wp:inline>
              </w:drawing>
            </w:r>
          </w:p>
        </w:tc>
        <w:tc>
          <w:tcPr>
            <w:tcW w:w="9241" w:type="dxa"/>
            <w:shd w:val="clear" w:color="auto" w:fill="auto"/>
            <w:vAlign w:val="center"/>
          </w:tcPr>
          <w:p w14:paraId="5BC56640" w14:textId="77777777" w:rsidR="00727CEC" w:rsidRDefault="00727CEC" w:rsidP="0017117C">
            <w:pPr>
              <w:rPr>
                <w:rFonts w:eastAsia="Calibri"/>
                <w:color w:val="000000"/>
                <w:szCs w:val="20"/>
              </w:rPr>
            </w:pPr>
          </w:p>
          <w:p w14:paraId="674B6C0E" w14:textId="474922B5" w:rsidR="0017117C" w:rsidRPr="009E335A" w:rsidRDefault="0017117C" w:rsidP="0017117C">
            <w:pPr>
              <w:rPr>
                <w:rFonts w:eastAsia="Calibri"/>
                <w:szCs w:val="20"/>
              </w:rPr>
            </w:pPr>
            <w:r w:rsidRPr="009E335A">
              <w:rPr>
                <w:rFonts w:eastAsia="Calibri"/>
                <w:color w:val="000000"/>
                <w:szCs w:val="20"/>
              </w:rPr>
              <w:t xml:space="preserve">Le marché </w:t>
            </w:r>
            <w:r w:rsidRPr="009E335A">
              <w:rPr>
                <w:rFonts w:eastAsia="Calibri"/>
                <w:szCs w:val="20"/>
              </w:rPr>
              <w:t>n’est pas réservé à une profession particulière.</w:t>
            </w:r>
          </w:p>
          <w:p w14:paraId="537D4B3F" w14:textId="77777777" w:rsidR="0017117C" w:rsidRPr="009E335A" w:rsidRDefault="0017117C" w:rsidP="0017117C">
            <w:pPr>
              <w:rPr>
                <w:rFonts w:eastAsia="Calibri"/>
                <w:szCs w:val="20"/>
              </w:rPr>
            </w:pPr>
          </w:p>
        </w:tc>
      </w:tr>
    </w:tbl>
    <w:p w14:paraId="468EB8A0" w14:textId="77777777" w:rsidR="0017117C" w:rsidRPr="009E335A" w:rsidRDefault="0017117C" w:rsidP="0017117C">
      <w:pPr>
        <w:rPr>
          <w:b/>
          <w:u w:val="single"/>
        </w:rPr>
      </w:pPr>
    </w:p>
    <w:p w14:paraId="6C4DBADF" w14:textId="77777777" w:rsidR="0017117C" w:rsidRPr="009E335A" w:rsidRDefault="0017117C" w:rsidP="0017117C">
      <w:pPr>
        <w:jc w:val="left"/>
        <w:rPr>
          <w:b/>
          <w:u w:val="single"/>
        </w:rPr>
      </w:pPr>
      <w:r w:rsidRPr="009E335A">
        <w:rPr>
          <w:b/>
          <w:u w:val="single"/>
        </w:rPr>
        <w:br w:type="page"/>
      </w:r>
    </w:p>
    <w:p w14:paraId="7D06FAAA" w14:textId="77777777" w:rsidR="0017117C" w:rsidRPr="009E335A" w:rsidRDefault="0017117C" w:rsidP="0017117C">
      <w:pPr>
        <w:pBdr>
          <w:bottom w:val="single" w:sz="12" w:space="1" w:color="2F4F9D"/>
        </w:pBdr>
        <w:jc w:val="center"/>
        <w:rPr>
          <w:color w:val="2F4F9D"/>
          <w:sz w:val="28"/>
          <w:szCs w:val="28"/>
        </w:rPr>
      </w:pPr>
      <w:r w:rsidRPr="009E335A">
        <w:rPr>
          <w:b/>
          <w:color w:val="2F4F9D"/>
          <w:sz w:val="28"/>
          <w:szCs w:val="28"/>
        </w:rPr>
        <w:lastRenderedPageBreak/>
        <w:t>SOMMAIRE</w:t>
      </w:r>
    </w:p>
    <w:p w14:paraId="0FCB3D21" w14:textId="77777777" w:rsidR="0017117C" w:rsidRPr="009E335A" w:rsidRDefault="0017117C" w:rsidP="0017117C"/>
    <w:p w14:paraId="75F57B09" w14:textId="6B669EB6" w:rsidR="009C5A92" w:rsidRDefault="0017117C">
      <w:pPr>
        <w:pStyle w:val="TM1"/>
        <w:rPr>
          <w:rFonts w:asciiTheme="minorHAnsi" w:eastAsiaTheme="minorEastAsia" w:hAnsiTheme="minorHAnsi" w:cstheme="minorBidi"/>
          <w:b w:val="0"/>
          <w:caps w:val="0"/>
          <w:sz w:val="22"/>
          <w:szCs w:val="22"/>
          <w:lang w:val="fr-FR" w:eastAsia="fr-FR"/>
        </w:rPr>
      </w:pPr>
      <w:r w:rsidRPr="009E335A">
        <w:rPr>
          <w:noProof w:val="0"/>
          <w:szCs w:val="22"/>
          <w:lang w:val="fr-FR"/>
        </w:rPr>
        <w:fldChar w:fldCharType="begin"/>
      </w:r>
      <w:r w:rsidRPr="009E335A">
        <w:rPr>
          <w:noProof w:val="0"/>
          <w:szCs w:val="22"/>
          <w:lang w:val="fr-FR"/>
        </w:rPr>
        <w:instrText xml:space="preserve"> TOC \o "1-3" \h \z \t "Addendum;1" </w:instrText>
      </w:r>
      <w:r w:rsidRPr="009E335A">
        <w:rPr>
          <w:noProof w:val="0"/>
          <w:szCs w:val="22"/>
          <w:lang w:val="fr-FR"/>
        </w:rPr>
        <w:fldChar w:fldCharType="separate"/>
      </w:r>
      <w:hyperlink w:anchor="_Toc214538259" w:history="1">
        <w:r w:rsidR="009C5A92" w:rsidRPr="008A1CCF">
          <w:rPr>
            <w:rStyle w:val="Lienhypertexte"/>
            <w:rFonts w:ascii="Calibri" w:hAnsi="Calibri"/>
          </w:rPr>
          <w:t>Partie 1.</w:t>
        </w:r>
        <w:r w:rsidR="009C5A92">
          <w:rPr>
            <w:rFonts w:asciiTheme="minorHAnsi" w:eastAsiaTheme="minorEastAsia" w:hAnsiTheme="minorHAnsi" w:cstheme="minorBidi"/>
            <w:b w:val="0"/>
            <w:caps w:val="0"/>
            <w:sz w:val="22"/>
            <w:szCs w:val="22"/>
            <w:lang w:val="fr-FR" w:eastAsia="fr-FR"/>
          </w:rPr>
          <w:tab/>
        </w:r>
        <w:r w:rsidR="009C5A92" w:rsidRPr="008A1CCF">
          <w:rPr>
            <w:rStyle w:val="Lienhypertexte"/>
          </w:rPr>
          <w:t>Objet et contenu des prestations</w:t>
        </w:r>
        <w:r w:rsidR="009C5A92">
          <w:rPr>
            <w:webHidden/>
          </w:rPr>
          <w:tab/>
        </w:r>
        <w:r w:rsidR="009C5A92">
          <w:rPr>
            <w:webHidden/>
          </w:rPr>
          <w:fldChar w:fldCharType="begin"/>
        </w:r>
        <w:r w:rsidR="009C5A92">
          <w:rPr>
            <w:webHidden/>
          </w:rPr>
          <w:instrText xml:space="preserve"> PAGEREF _Toc214538259 \h </w:instrText>
        </w:r>
        <w:r w:rsidR="009C5A92">
          <w:rPr>
            <w:webHidden/>
          </w:rPr>
        </w:r>
        <w:r w:rsidR="009C5A92">
          <w:rPr>
            <w:webHidden/>
          </w:rPr>
          <w:fldChar w:fldCharType="separate"/>
        </w:r>
        <w:r w:rsidR="00CF0F93">
          <w:rPr>
            <w:webHidden/>
          </w:rPr>
          <w:t>5</w:t>
        </w:r>
        <w:r w:rsidR="009C5A92">
          <w:rPr>
            <w:webHidden/>
          </w:rPr>
          <w:fldChar w:fldCharType="end"/>
        </w:r>
      </w:hyperlink>
    </w:p>
    <w:p w14:paraId="657E0134" w14:textId="6C397ABB" w:rsidR="009C5A92" w:rsidRDefault="00CF0F93">
      <w:pPr>
        <w:pStyle w:val="TM2"/>
        <w:rPr>
          <w:rFonts w:asciiTheme="minorHAnsi" w:eastAsiaTheme="minorEastAsia" w:hAnsiTheme="minorHAnsi" w:cstheme="minorBidi"/>
          <w:smallCaps w:val="0"/>
          <w:sz w:val="22"/>
          <w:szCs w:val="22"/>
          <w:lang w:val="fr-FR" w:eastAsia="fr-FR"/>
        </w:rPr>
      </w:pPr>
      <w:hyperlink w:anchor="_Toc214538260" w:history="1">
        <w:r w:rsidR="009C5A92" w:rsidRPr="008A1CCF">
          <w:rPr>
            <w:rStyle w:val="Lienhypertexte"/>
            <w:rFonts w:ascii="Calibri" w:hAnsi="Calibri"/>
          </w:rPr>
          <w:t>Article 1.</w:t>
        </w:r>
        <w:r w:rsidR="009C5A92">
          <w:rPr>
            <w:rFonts w:asciiTheme="minorHAnsi" w:eastAsiaTheme="minorEastAsia" w:hAnsiTheme="minorHAnsi" w:cstheme="minorBidi"/>
            <w:smallCaps w:val="0"/>
            <w:sz w:val="22"/>
            <w:szCs w:val="22"/>
            <w:lang w:val="fr-FR" w:eastAsia="fr-FR"/>
          </w:rPr>
          <w:tab/>
        </w:r>
        <w:r w:rsidR="009C5A92" w:rsidRPr="008A1CCF">
          <w:rPr>
            <w:rStyle w:val="Lienhypertexte"/>
          </w:rPr>
          <w:t>Objet du marché public</w:t>
        </w:r>
        <w:r w:rsidR="009C5A92">
          <w:rPr>
            <w:webHidden/>
          </w:rPr>
          <w:tab/>
        </w:r>
        <w:r w:rsidR="009C5A92">
          <w:rPr>
            <w:webHidden/>
          </w:rPr>
          <w:fldChar w:fldCharType="begin"/>
        </w:r>
        <w:r w:rsidR="009C5A92">
          <w:rPr>
            <w:webHidden/>
          </w:rPr>
          <w:instrText xml:space="preserve"> PAGEREF _Toc214538260 \h </w:instrText>
        </w:r>
        <w:r w:rsidR="009C5A92">
          <w:rPr>
            <w:webHidden/>
          </w:rPr>
        </w:r>
        <w:r w:rsidR="009C5A92">
          <w:rPr>
            <w:webHidden/>
          </w:rPr>
          <w:fldChar w:fldCharType="separate"/>
        </w:r>
        <w:r>
          <w:rPr>
            <w:webHidden/>
          </w:rPr>
          <w:t>5</w:t>
        </w:r>
        <w:r w:rsidR="009C5A92">
          <w:rPr>
            <w:webHidden/>
          </w:rPr>
          <w:fldChar w:fldCharType="end"/>
        </w:r>
      </w:hyperlink>
    </w:p>
    <w:p w14:paraId="2E010853" w14:textId="7B33095D" w:rsidR="009C5A92" w:rsidRDefault="00CF0F93">
      <w:pPr>
        <w:pStyle w:val="TM2"/>
        <w:rPr>
          <w:rFonts w:asciiTheme="minorHAnsi" w:eastAsiaTheme="minorEastAsia" w:hAnsiTheme="minorHAnsi" w:cstheme="minorBidi"/>
          <w:smallCaps w:val="0"/>
          <w:sz w:val="22"/>
          <w:szCs w:val="22"/>
          <w:lang w:val="fr-FR" w:eastAsia="fr-FR"/>
        </w:rPr>
      </w:pPr>
      <w:hyperlink w:anchor="_Toc214538261" w:history="1">
        <w:r w:rsidR="009C5A92" w:rsidRPr="008A1CCF">
          <w:rPr>
            <w:rStyle w:val="Lienhypertexte"/>
            <w:rFonts w:ascii="Calibri" w:hAnsi="Calibri"/>
          </w:rPr>
          <w:t>Article 2.</w:t>
        </w:r>
        <w:r w:rsidR="009C5A92">
          <w:rPr>
            <w:rFonts w:asciiTheme="minorHAnsi" w:eastAsiaTheme="minorEastAsia" w:hAnsiTheme="minorHAnsi" w:cstheme="minorBidi"/>
            <w:smallCaps w:val="0"/>
            <w:sz w:val="22"/>
            <w:szCs w:val="22"/>
            <w:lang w:val="fr-FR" w:eastAsia="fr-FR"/>
          </w:rPr>
          <w:tab/>
        </w:r>
        <w:r w:rsidR="009C5A92" w:rsidRPr="008A1CCF">
          <w:rPr>
            <w:rStyle w:val="Lienhypertexte"/>
          </w:rPr>
          <w:t>Durée</w:t>
        </w:r>
        <w:r w:rsidR="009C5A92">
          <w:rPr>
            <w:webHidden/>
          </w:rPr>
          <w:tab/>
        </w:r>
        <w:r w:rsidR="009C5A92">
          <w:rPr>
            <w:webHidden/>
          </w:rPr>
          <w:fldChar w:fldCharType="begin"/>
        </w:r>
        <w:r w:rsidR="009C5A92">
          <w:rPr>
            <w:webHidden/>
          </w:rPr>
          <w:instrText xml:space="preserve"> PAGEREF _Toc214538261 \h </w:instrText>
        </w:r>
        <w:r w:rsidR="009C5A92">
          <w:rPr>
            <w:webHidden/>
          </w:rPr>
        </w:r>
        <w:r w:rsidR="009C5A92">
          <w:rPr>
            <w:webHidden/>
          </w:rPr>
          <w:fldChar w:fldCharType="separate"/>
        </w:r>
        <w:r>
          <w:rPr>
            <w:webHidden/>
          </w:rPr>
          <w:t>5</w:t>
        </w:r>
        <w:r w:rsidR="009C5A92">
          <w:rPr>
            <w:webHidden/>
          </w:rPr>
          <w:fldChar w:fldCharType="end"/>
        </w:r>
      </w:hyperlink>
    </w:p>
    <w:p w14:paraId="78A92939" w14:textId="0FA04887" w:rsidR="009C5A92" w:rsidRDefault="00CF0F93">
      <w:pPr>
        <w:pStyle w:val="TM2"/>
        <w:rPr>
          <w:rFonts w:asciiTheme="minorHAnsi" w:eastAsiaTheme="minorEastAsia" w:hAnsiTheme="minorHAnsi" w:cstheme="minorBidi"/>
          <w:smallCaps w:val="0"/>
          <w:sz w:val="22"/>
          <w:szCs w:val="22"/>
          <w:lang w:val="fr-FR" w:eastAsia="fr-FR"/>
        </w:rPr>
      </w:pPr>
      <w:hyperlink w:anchor="_Toc214538262" w:history="1">
        <w:r w:rsidR="009C5A92" w:rsidRPr="008A1CCF">
          <w:rPr>
            <w:rStyle w:val="Lienhypertexte"/>
            <w:rFonts w:ascii="Calibri" w:hAnsi="Calibri"/>
          </w:rPr>
          <w:t>Article 3.</w:t>
        </w:r>
        <w:r w:rsidR="009C5A92">
          <w:rPr>
            <w:rFonts w:asciiTheme="minorHAnsi" w:eastAsiaTheme="minorEastAsia" w:hAnsiTheme="minorHAnsi" w:cstheme="minorBidi"/>
            <w:smallCaps w:val="0"/>
            <w:sz w:val="22"/>
            <w:szCs w:val="22"/>
            <w:lang w:val="fr-FR" w:eastAsia="fr-FR"/>
          </w:rPr>
          <w:tab/>
        </w:r>
        <w:r w:rsidR="009C5A92" w:rsidRPr="008A1CCF">
          <w:rPr>
            <w:rStyle w:val="Lienhypertexte"/>
          </w:rPr>
          <w:t>Descriptif des prestations</w:t>
        </w:r>
        <w:r w:rsidR="009C5A92">
          <w:rPr>
            <w:webHidden/>
          </w:rPr>
          <w:tab/>
        </w:r>
        <w:r w:rsidR="009C5A92">
          <w:rPr>
            <w:webHidden/>
          </w:rPr>
          <w:fldChar w:fldCharType="begin"/>
        </w:r>
        <w:r w:rsidR="009C5A92">
          <w:rPr>
            <w:webHidden/>
          </w:rPr>
          <w:instrText xml:space="preserve"> PAGEREF _Toc214538262 \h </w:instrText>
        </w:r>
        <w:r w:rsidR="009C5A92">
          <w:rPr>
            <w:webHidden/>
          </w:rPr>
        </w:r>
        <w:r w:rsidR="009C5A92">
          <w:rPr>
            <w:webHidden/>
          </w:rPr>
          <w:fldChar w:fldCharType="separate"/>
        </w:r>
        <w:r>
          <w:rPr>
            <w:webHidden/>
          </w:rPr>
          <w:t>5</w:t>
        </w:r>
        <w:r w:rsidR="009C5A92">
          <w:rPr>
            <w:webHidden/>
          </w:rPr>
          <w:fldChar w:fldCharType="end"/>
        </w:r>
      </w:hyperlink>
    </w:p>
    <w:p w14:paraId="0C9F5E14" w14:textId="2C18363B" w:rsidR="009C5A92" w:rsidRDefault="00CF0F93">
      <w:pPr>
        <w:pStyle w:val="TM3"/>
        <w:tabs>
          <w:tab w:val="left" w:pos="1100"/>
        </w:tabs>
        <w:rPr>
          <w:rFonts w:asciiTheme="minorHAnsi" w:eastAsiaTheme="minorEastAsia" w:hAnsiTheme="minorHAnsi" w:cstheme="minorBidi"/>
          <w:smallCaps w:val="0"/>
          <w:sz w:val="22"/>
          <w:szCs w:val="22"/>
          <w:lang w:eastAsia="fr-FR"/>
        </w:rPr>
      </w:pPr>
      <w:hyperlink w:anchor="_Toc214538263" w:history="1">
        <w:r w:rsidR="009C5A92" w:rsidRPr="008A1CCF">
          <w:rPr>
            <w:rStyle w:val="Lienhypertexte"/>
          </w:rPr>
          <w:t>3.1.</w:t>
        </w:r>
        <w:r w:rsidR="009C5A92">
          <w:rPr>
            <w:rFonts w:asciiTheme="minorHAnsi" w:eastAsiaTheme="minorEastAsia" w:hAnsiTheme="minorHAnsi" w:cstheme="minorBidi"/>
            <w:smallCaps w:val="0"/>
            <w:sz w:val="22"/>
            <w:szCs w:val="22"/>
            <w:lang w:eastAsia="fr-FR"/>
          </w:rPr>
          <w:tab/>
        </w:r>
        <w:r w:rsidR="009C5A92" w:rsidRPr="008A1CCF">
          <w:rPr>
            <w:rStyle w:val="Lienhypertexte"/>
          </w:rPr>
          <w:t>Date et lieu</w:t>
        </w:r>
        <w:r w:rsidR="009C5A92">
          <w:rPr>
            <w:webHidden/>
          </w:rPr>
          <w:tab/>
        </w:r>
        <w:r w:rsidR="009C5A92">
          <w:rPr>
            <w:webHidden/>
          </w:rPr>
          <w:fldChar w:fldCharType="begin"/>
        </w:r>
        <w:r w:rsidR="009C5A92">
          <w:rPr>
            <w:webHidden/>
          </w:rPr>
          <w:instrText xml:space="preserve"> PAGEREF _Toc214538263 \h </w:instrText>
        </w:r>
        <w:r w:rsidR="009C5A92">
          <w:rPr>
            <w:webHidden/>
          </w:rPr>
        </w:r>
        <w:r w:rsidR="009C5A92">
          <w:rPr>
            <w:webHidden/>
          </w:rPr>
          <w:fldChar w:fldCharType="separate"/>
        </w:r>
        <w:r>
          <w:rPr>
            <w:webHidden/>
          </w:rPr>
          <w:t>5</w:t>
        </w:r>
        <w:r w:rsidR="009C5A92">
          <w:rPr>
            <w:webHidden/>
          </w:rPr>
          <w:fldChar w:fldCharType="end"/>
        </w:r>
      </w:hyperlink>
    </w:p>
    <w:p w14:paraId="58E8EE2B" w14:textId="707E605C" w:rsidR="009C5A92" w:rsidRDefault="00CF0F93">
      <w:pPr>
        <w:pStyle w:val="TM3"/>
        <w:tabs>
          <w:tab w:val="left" w:pos="1100"/>
        </w:tabs>
        <w:rPr>
          <w:rFonts w:asciiTheme="minorHAnsi" w:eastAsiaTheme="minorEastAsia" w:hAnsiTheme="minorHAnsi" w:cstheme="minorBidi"/>
          <w:smallCaps w:val="0"/>
          <w:sz w:val="22"/>
          <w:szCs w:val="22"/>
          <w:lang w:eastAsia="fr-FR"/>
        </w:rPr>
      </w:pPr>
      <w:hyperlink w:anchor="_Toc214538264" w:history="1">
        <w:r w:rsidR="009C5A92" w:rsidRPr="008A1CCF">
          <w:rPr>
            <w:rStyle w:val="Lienhypertexte"/>
          </w:rPr>
          <w:t>3.2.</w:t>
        </w:r>
        <w:r w:rsidR="009C5A92">
          <w:rPr>
            <w:rFonts w:asciiTheme="minorHAnsi" w:eastAsiaTheme="minorEastAsia" w:hAnsiTheme="minorHAnsi" w:cstheme="minorBidi"/>
            <w:smallCaps w:val="0"/>
            <w:sz w:val="22"/>
            <w:szCs w:val="22"/>
            <w:lang w:eastAsia="fr-FR"/>
          </w:rPr>
          <w:tab/>
        </w:r>
        <w:r w:rsidR="009C5A92" w:rsidRPr="008A1CCF">
          <w:rPr>
            <w:rStyle w:val="Lienhypertexte"/>
          </w:rPr>
          <w:t>Participants</w:t>
        </w:r>
        <w:r w:rsidR="009C5A92">
          <w:rPr>
            <w:webHidden/>
          </w:rPr>
          <w:tab/>
        </w:r>
        <w:r w:rsidR="009C5A92">
          <w:rPr>
            <w:webHidden/>
          </w:rPr>
          <w:fldChar w:fldCharType="begin"/>
        </w:r>
        <w:r w:rsidR="009C5A92">
          <w:rPr>
            <w:webHidden/>
          </w:rPr>
          <w:instrText xml:space="preserve"> PAGEREF _Toc214538264 \h </w:instrText>
        </w:r>
        <w:r w:rsidR="009C5A92">
          <w:rPr>
            <w:webHidden/>
          </w:rPr>
        </w:r>
        <w:r w:rsidR="009C5A92">
          <w:rPr>
            <w:webHidden/>
          </w:rPr>
          <w:fldChar w:fldCharType="separate"/>
        </w:r>
        <w:r>
          <w:rPr>
            <w:webHidden/>
          </w:rPr>
          <w:t>6</w:t>
        </w:r>
        <w:r w:rsidR="009C5A92">
          <w:rPr>
            <w:webHidden/>
          </w:rPr>
          <w:fldChar w:fldCharType="end"/>
        </w:r>
      </w:hyperlink>
    </w:p>
    <w:p w14:paraId="7B05DDB4" w14:textId="2E872899" w:rsidR="009C5A92" w:rsidRDefault="00CF0F93">
      <w:pPr>
        <w:pStyle w:val="TM3"/>
        <w:tabs>
          <w:tab w:val="left" w:pos="1100"/>
        </w:tabs>
        <w:rPr>
          <w:rFonts w:asciiTheme="minorHAnsi" w:eastAsiaTheme="minorEastAsia" w:hAnsiTheme="minorHAnsi" w:cstheme="minorBidi"/>
          <w:smallCaps w:val="0"/>
          <w:sz w:val="22"/>
          <w:szCs w:val="22"/>
          <w:lang w:eastAsia="fr-FR"/>
        </w:rPr>
      </w:pPr>
      <w:hyperlink w:anchor="_Toc214538265" w:history="1">
        <w:r w:rsidR="009C5A92" w:rsidRPr="008A1CCF">
          <w:rPr>
            <w:rStyle w:val="Lienhypertexte"/>
            <w:rFonts w:cs="Tahoma"/>
          </w:rPr>
          <w:t>3.3.</w:t>
        </w:r>
        <w:r w:rsidR="009C5A92">
          <w:rPr>
            <w:rFonts w:asciiTheme="minorHAnsi" w:eastAsiaTheme="minorEastAsia" w:hAnsiTheme="minorHAnsi" w:cstheme="minorBidi"/>
            <w:smallCaps w:val="0"/>
            <w:sz w:val="22"/>
            <w:szCs w:val="22"/>
            <w:lang w:eastAsia="fr-FR"/>
          </w:rPr>
          <w:tab/>
        </w:r>
        <w:r w:rsidR="009C5A92" w:rsidRPr="008A1CCF">
          <w:rPr>
            <w:rStyle w:val="Lienhypertexte"/>
          </w:rPr>
          <w:t>Planning prévisionnel et spécifications techniques associées</w:t>
        </w:r>
        <w:r w:rsidR="009C5A92">
          <w:rPr>
            <w:webHidden/>
          </w:rPr>
          <w:tab/>
        </w:r>
        <w:r w:rsidR="009C5A92">
          <w:rPr>
            <w:webHidden/>
          </w:rPr>
          <w:fldChar w:fldCharType="begin"/>
        </w:r>
        <w:r w:rsidR="009C5A92">
          <w:rPr>
            <w:webHidden/>
          </w:rPr>
          <w:instrText xml:space="preserve"> PAGEREF _Toc214538265 \h </w:instrText>
        </w:r>
        <w:r w:rsidR="009C5A92">
          <w:rPr>
            <w:webHidden/>
          </w:rPr>
        </w:r>
        <w:r w:rsidR="009C5A92">
          <w:rPr>
            <w:webHidden/>
          </w:rPr>
          <w:fldChar w:fldCharType="separate"/>
        </w:r>
        <w:r>
          <w:rPr>
            <w:webHidden/>
          </w:rPr>
          <w:t>6</w:t>
        </w:r>
        <w:r w:rsidR="009C5A92">
          <w:rPr>
            <w:webHidden/>
          </w:rPr>
          <w:fldChar w:fldCharType="end"/>
        </w:r>
      </w:hyperlink>
    </w:p>
    <w:p w14:paraId="2B174CC9" w14:textId="6B3F0297" w:rsidR="009C5A92" w:rsidRDefault="00CF0F93">
      <w:pPr>
        <w:pStyle w:val="TM3"/>
        <w:tabs>
          <w:tab w:val="left" w:pos="1100"/>
        </w:tabs>
        <w:rPr>
          <w:rFonts w:asciiTheme="minorHAnsi" w:eastAsiaTheme="minorEastAsia" w:hAnsiTheme="minorHAnsi" w:cstheme="minorBidi"/>
          <w:smallCaps w:val="0"/>
          <w:sz w:val="22"/>
          <w:szCs w:val="22"/>
          <w:lang w:eastAsia="fr-FR"/>
        </w:rPr>
      </w:pPr>
      <w:hyperlink w:anchor="_Toc214538266" w:history="1">
        <w:r w:rsidR="009C5A92" w:rsidRPr="008A1CCF">
          <w:rPr>
            <w:rStyle w:val="Lienhypertexte"/>
          </w:rPr>
          <w:t>3.4.</w:t>
        </w:r>
        <w:r w:rsidR="009C5A92">
          <w:rPr>
            <w:rFonts w:asciiTheme="minorHAnsi" w:eastAsiaTheme="minorEastAsia" w:hAnsiTheme="minorHAnsi" w:cstheme="minorBidi"/>
            <w:smallCaps w:val="0"/>
            <w:sz w:val="22"/>
            <w:szCs w:val="22"/>
            <w:lang w:eastAsia="fr-FR"/>
          </w:rPr>
          <w:tab/>
        </w:r>
        <w:r w:rsidR="009C5A92" w:rsidRPr="008A1CCF">
          <w:rPr>
            <w:rStyle w:val="Lienhypertexte"/>
          </w:rPr>
          <w:t>Moyens humains ressources</w:t>
        </w:r>
        <w:r w:rsidR="009C5A92">
          <w:rPr>
            <w:webHidden/>
          </w:rPr>
          <w:tab/>
        </w:r>
        <w:r w:rsidR="009C5A92">
          <w:rPr>
            <w:webHidden/>
          </w:rPr>
          <w:fldChar w:fldCharType="begin"/>
        </w:r>
        <w:r w:rsidR="009C5A92">
          <w:rPr>
            <w:webHidden/>
          </w:rPr>
          <w:instrText xml:space="preserve"> PAGEREF _Toc214538266 \h </w:instrText>
        </w:r>
        <w:r w:rsidR="009C5A92">
          <w:rPr>
            <w:webHidden/>
          </w:rPr>
        </w:r>
        <w:r w:rsidR="009C5A92">
          <w:rPr>
            <w:webHidden/>
          </w:rPr>
          <w:fldChar w:fldCharType="separate"/>
        </w:r>
        <w:r>
          <w:rPr>
            <w:webHidden/>
          </w:rPr>
          <w:t>7</w:t>
        </w:r>
        <w:r w:rsidR="009C5A92">
          <w:rPr>
            <w:webHidden/>
          </w:rPr>
          <w:fldChar w:fldCharType="end"/>
        </w:r>
      </w:hyperlink>
    </w:p>
    <w:p w14:paraId="37E98161" w14:textId="76830F82" w:rsidR="009C5A92" w:rsidRDefault="00CF0F93">
      <w:pPr>
        <w:pStyle w:val="TM3"/>
        <w:tabs>
          <w:tab w:val="left" w:pos="1100"/>
        </w:tabs>
        <w:rPr>
          <w:rFonts w:asciiTheme="minorHAnsi" w:eastAsiaTheme="minorEastAsia" w:hAnsiTheme="minorHAnsi" w:cstheme="minorBidi"/>
          <w:smallCaps w:val="0"/>
          <w:sz w:val="22"/>
          <w:szCs w:val="22"/>
          <w:lang w:eastAsia="fr-FR"/>
        </w:rPr>
      </w:pPr>
      <w:hyperlink w:anchor="_Toc214538267" w:history="1">
        <w:r w:rsidR="009C5A92" w:rsidRPr="008A1CCF">
          <w:rPr>
            <w:rStyle w:val="Lienhypertexte"/>
          </w:rPr>
          <w:t>3.5.</w:t>
        </w:r>
        <w:r w:rsidR="009C5A92">
          <w:rPr>
            <w:rFonts w:asciiTheme="minorHAnsi" w:eastAsiaTheme="minorEastAsia" w:hAnsiTheme="minorHAnsi" w:cstheme="minorBidi"/>
            <w:smallCaps w:val="0"/>
            <w:sz w:val="22"/>
            <w:szCs w:val="22"/>
            <w:lang w:eastAsia="fr-FR"/>
          </w:rPr>
          <w:tab/>
        </w:r>
        <w:r w:rsidR="009C5A92" w:rsidRPr="008A1CCF">
          <w:rPr>
            <w:rStyle w:val="Lienhypertexte"/>
          </w:rPr>
          <w:t>Restauration</w:t>
        </w:r>
        <w:r w:rsidR="009C5A92">
          <w:rPr>
            <w:webHidden/>
          </w:rPr>
          <w:tab/>
        </w:r>
        <w:r w:rsidR="009C5A92">
          <w:rPr>
            <w:webHidden/>
          </w:rPr>
          <w:fldChar w:fldCharType="begin"/>
        </w:r>
        <w:r w:rsidR="009C5A92">
          <w:rPr>
            <w:webHidden/>
          </w:rPr>
          <w:instrText xml:space="preserve"> PAGEREF _Toc214538267 \h </w:instrText>
        </w:r>
        <w:r w:rsidR="009C5A92">
          <w:rPr>
            <w:webHidden/>
          </w:rPr>
        </w:r>
        <w:r w:rsidR="009C5A92">
          <w:rPr>
            <w:webHidden/>
          </w:rPr>
          <w:fldChar w:fldCharType="separate"/>
        </w:r>
        <w:r>
          <w:rPr>
            <w:webHidden/>
          </w:rPr>
          <w:t>7</w:t>
        </w:r>
        <w:r w:rsidR="009C5A92">
          <w:rPr>
            <w:webHidden/>
          </w:rPr>
          <w:fldChar w:fldCharType="end"/>
        </w:r>
      </w:hyperlink>
    </w:p>
    <w:p w14:paraId="14152F39" w14:textId="46D852B6" w:rsidR="009C5A92" w:rsidRDefault="00CF0F93">
      <w:pPr>
        <w:pStyle w:val="TM3"/>
        <w:tabs>
          <w:tab w:val="left" w:pos="1100"/>
        </w:tabs>
        <w:rPr>
          <w:rFonts w:asciiTheme="minorHAnsi" w:eastAsiaTheme="minorEastAsia" w:hAnsiTheme="minorHAnsi" w:cstheme="minorBidi"/>
          <w:smallCaps w:val="0"/>
          <w:sz w:val="22"/>
          <w:szCs w:val="22"/>
          <w:lang w:eastAsia="fr-FR"/>
        </w:rPr>
      </w:pPr>
      <w:hyperlink w:anchor="_Toc214538268" w:history="1">
        <w:r w:rsidR="009C5A92" w:rsidRPr="008A1CCF">
          <w:rPr>
            <w:rStyle w:val="Lienhypertexte"/>
            <w:rFonts w:cs="Tahoma"/>
          </w:rPr>
          <w:t>3.6.</w:t>
        </w:r>
        <w:r w:rsidR="009C5A92">
          <w:rPr>
            <w:rFonts w:asciiTheme="minorHAnsi" w:eastAsiaTheme="minorEastAsia" w:hAnsiTheme="minorHAnsi" w:cstheme="minorBidi"/>
            <w:smallCaps w:val="0"/>
            <w:sz w:val="22"/>
            <w:szCs w:val="22"/>
            <w:lang w:eastAsia="fr-FR"/>
          </w:rPr>
          <w:tab/>
        </w:r>
        <w:r w:rsidR="009C5A92" w:rsidRPr="008A1CCF">
          <w:rPr>
            <w:rStyle w:val="Lienhypertexte"/>
          </w:rPr>
          <w:t>Gestion des flux et signalétique</w:t>
        </w:r>
        <w:r w:rsidR="009C5A92">
          <w:rPr>
            <w:webHidden/>
          </w:rPr>
          <w:tab/>
        </w:r>
        <w:r w:rsidR="009C5A92">
          <w:rPr>
            <w:webHidden/>
          </w:rPr>
          <w:fldChar w:fldCharType="begin"/>
        </w:r>
        <w:r w:rsidR="009C5A92">
          <w:rPr>
            <w:webHidden/>
          </w:rPr>
          <w:instrText xml:space="preserve"> PAGEREF _Toc214538268 \h </w:instrText>
        </w:r>
        <w:r w:rsidR="009C5A92">
          <w:rPr>
            <w:webHidden/>
          </w:rPr>
        </w:r>
        <w:r w:rsidR="009C5A92">
          <w:rPr>
            <w:webHidden/>
          </w:rPr>
          <w:fldChar w:fldCharType="separate"/>
        </w:r>
        <w:r>
          <w:rPr>
            <w:webHidden/>
          </w:rPr>
          <w:t>8</w:t>
        </w:r>
        <w:r w:rsidR="009C5A92">
          <w:rPr>
            <w:webHidden/>
          </w:rPr>
          <w:fldChar w:fldCharType="end"/>
        </w:r>
      </w:hyperlink>
    </w:p>
    <w:p w14:paraId="0BC14E0A" w14:textId="6DA1E61E" w:rsidR="009C5A92" w:rsidRDefault="00CF0F93">
      <w:pPr>
        <w:pStyle w:val="TM3"/>
        <w:tabs>
          <w:tab w:val="left" w:pos="1100"/>
        </w:tabs>
        <w:rPr>
          <w:rFonts w:asciiTheme="minorHAnsi" w:eastAsiaTheme="minorEastAsia" w:hAnsiTheme="minorHAnsi" w:cstheme="minorBidi"/>
          <w:smallCaps w:val="0"/>
          <w:sz w:val="22"/>
          <w:szCs w:val="22"/>
          <w:lang w:eastAsia="fr-FR"/>
        </w:rPr>
      </w:pPr>
      <w:hyperlink w:anchor="_Toc214538269" w:history="1">
        <w:r w:rsidR="009C5A92" w:rsidRPr="008A1CCF">
          <w:rPr>
            <w:rStyle w:val="Lienhypertexte"/>
          </w:rPr>
          <w:t>3.7.</w:t>
        </w:r>
        <w:r w:rsidR="009C5A92">
          <w:rPr>
            <w:rFonts w:asciiTheme="minorHAnsi" w:eastAsiaTheme="minorEastAsia" w:hAnsiTheme="minorHAnsi" w:cstheme="minorBidi"/>
            <w:smallCaps w:val="0"/>
            <w:sz w:val="22"/>
            <w:szCs w:val="22"/>
            <w:lang w:eastAsia="fr-FR"/>
          </w:rPr>
          <w:tab/>
        </w:r>
        <w:r w:rsidR="009C5A92" w:rsidRPr="008A1CCF">
          <w:rPr>
            <w:rStyle w:val="Lienhypertexte"/>
          </w:rPr>
          <w:t>Sécurité</w:t>
        </w:r>
        <w:r w:rsidR="009C5A92">
          <w:rPr>
            <w:webHidden/>
          </w:rPr>
          <w:tab/>
        </w:r>
        <w:r w:rsidR="009C5A92">
          <w:rPr>
            <w:webHidden/>
          </w:rPr>
          <w:fldChar w:fldCharType="begin"/>
        </w:r>
        <w:r w:rsidR="009C5A92">
          <w:rPr>
            <w:webHidden/>
          </w:rPr>
          <w:instrText xml:space="preserve"> PAGEREF _Toc214538269 \h </w:instrText>
        </w:r>
        <w:r w:rsidR="009C5A92">
          <w:rPr>
            <w:webHidden/>
          </w:rPr>
        </w:r>
        <w:r w:rsidR="009C5A92">
          <w:rPr>
            <w:webHidden/>
          </w:rPr>
          <w:fldChar w:fldCharType="separate"/>
        </w:r>
        <w:r>
          <w:rPr>
            <w:webHidden/>
          </w:rPr>
          <w:t>8</w:t>
        </w:r>
        <w:r w:rsidR="009C5A92">
          <w:rPr>
            <w:webHidden/>
          </w:rPr>
          <w:fldChar w:fldCharType="end"/>
        </w:r>
      </w:hyperlink>
    </w:p>
    <w:p w14:paraId="11DB8F2E" w14:textId="3A20DF02" w:rsidR="009C5A92" w:rsidRDefault="00CF0F93">
      <w:pPr>
        <w:pStyle w:val="TM3"/>
        <w:tabs>
          <w:tab w:val="left" w:pos="1100"/>
        </w:tabs>
        <w:rPr>
          <w:rFonts w:asciiTheme="minorHAnsi" w:eastAsiaTheme="minorEastAsia" w:hAnsiTheme="minorHAnsi" w:cstheme="minorBidi"/>
          <w:smallCaps w:val="0"/>
          <w:sz w:val="22"/>
          <w:szCs w:val="22"/>
          <w:lang w:eastAsia="fr-FR"/>
        </w:rPr>
      </w:pPr>
      <w:hyperlink w:anchor="_Toc214538270" w:history="1">
        <w:r w:rsidR="009C5A92" w:rsidRPr="008A1CCF">
          <w:rPr>
            <w:rStyle w:val="Lienhypertexte"/>
          </w:rPr>
          <w:t>3.8.</w:t>
        </w:r>
        <w:r w:rsidR="009C5A92">
          <w:rPr>
            <w:rFonts w:asciiTheme="minorHAnsi" w:eastAsiaTheme="minorEastAsia" w:hAnsiTheme="minorHAnsi" w:cstheme="minorBidi"/>
            <w:smallCaps w:val="0"/>
            <w:sz w:val="22"/>
            <w:szCs w:val="22"/>
            <w:lang w:eastAsia="fr-FR"/>
          </w:rPr>
          <w:tab/>
        </w:r>
        <w:r w:rsidR="009C5A92" w:rsidRPr="008A1CCF">
          <w:rPr>
            <w:rStyle w:val="Lienhypertexte"/>
          </w:rPr>
          <w:t>Nettoyage et gestion des déchets</w:t>
        </w:r>
        <w:r w:rsidR="009C5A92">
          <w:rPr>
            <w:webHidden/>
          </w:rPr>
          <w:tab/>
        </w:r>
        <w:r w:rsidR="009C5A92">
          <w:rPr>
            <w:webHidden/>
          </w:rPr>
          <w:fldChar w:fldCharType="begin"/>
        </w:r>
        <w:r w:rsidR="009C5A92">
          <w:rPr>
            <w:webHidden/>
          </w:rPr>
          <w:instrText xml:space="preserve"> PAGEREF _Toc214538270 \h </w:instrText>
        </w:r>
        <w:r w:rsidR="009C5A92">
          <w:rPr>
            <w:webHidden/>
          </w:rPr>
        </w:r>
        <w:r w:rsidR="009C5A92">
          <w:rPr>
            <w:webHidden/>
          </w:rPr>
          <w:fldChar w:fldCharType="separate"/>
        </w:r>
        <w:r>
          <w:rPr>
            <w:webHidden/>
          </w:rPr>
          <w:t>8</w:t>
        </w:r>
        <w:r w:rsidR="009C5A92">
          <w:rPr>
            <w:webHidden/>
          </w:rPr>
          <w:fldChar w:fldCharType="end"/>
        </w:r>
      </w:hyperlink>
    </w:p>
    <w:p w14:paraId="2F109E5F" w14:textId="2C55AD78" w:rsidR="009C5A92" w:rsidRDefault="00CF0F93">
      <w:pPr>
        <w:pStyle w:val="TM3"/>
        <w:tabs>
          <w:tab w:val="left" w:pos="1100"/>
        </w:tabs>
        <w:rPr>
          <w:rFonts w:asciiTheme="minorHAnsi" w:eastAsiaTheme="minorEastAsia" w:hAnsiTheme="minorHAnsi" w:cstheme="minorBidi"/>
          <w:smallCaps w:val="0"/>
          <w:sz w:val="22"/>
          <w:szCs w:val="22"/>
          <w:lang w:eastAsia="fr-FR"/>
        </w:rPr>
      </w:pPr>
      <w:hyperlink w:anchor="_Toc214538271" w:history="1">
        <w:r w:rsidR="009C5A92" w:rsidRPr="008A1CCF">
          <w:rPr>
            <w:rStyle w:val="Lienhypertexte"/>
          </w:rPr>
          <w:t>3.9.</w:t>
        </w:r>
        <w:r w:rsidR="009C5A92">
          <w:rPr>
            <w:rFonts w:asciiTheme="minorHAnsi" w:eastAsiaTheme="minorEastAsia" w:hAnsiTheme="minorHAnsi" w:cstheme="minorBidi"/>
            <w:smallCaps w:val="0"/>
            <w:sz w:val="22"/>
            <w:szCs w:val="22"/>
            <w:lang w:eastAsia="fr-FR"/>
          </w:rPr>
          <w:tab/>
        </w:r>
        <w:r w:rsidR="009C5A92" w:rsidRPr="008A1CCF">
          <w:rPr>
            <w:rStyle w:val="Lienhypertexte"/>
          </w:rPr>
          <w:t>Développement durable</w:t>
        </w:r>
        <w:r w:rsidR="009C5A92">
          <w:rPr>
            <w:webHidden/>
          </w:rPr>
          <w:tab/>
        </w:r>
        <w:r w:rsidR="009C5A92">
          <w:rPr>
            <w:webHidden/>
          </w:rPr>
          <w:fldChar w:fldCharType="begin"/>
        </w:r>
        <w:r w:rsidR="009C5A92">
          <w:rPr>
            <w:webHidden/>
          </w:rPr>
          <w:instrText xml:space="preserve"> PAGEREF _Toc214538271 \h </w:instrText>
        </w:r>
        <w:r w:rsidR="009C5A92">
          <w:rPr>
            <w:webHidden/>
          </w:rPr>
        </w:r>
        <w:r w:rsidR="009C5A92">
          <w:rPr>
            <w:webHidden/>
          </w:rPr>
          <w:fldChar w:fldCharType="separate"/>
        </w:r>
        <w:r>
          <w:rPr>
            <w:webHidden/>
          </w:rPr>
          <w:t>8</w:t>
        </w:r>
        <w:r w:rsidR="009C5A92">
          <w:rPr>
            <w:webHidden/>
          </w:rPr>
          <w:fldChar w:fldCharType="end"/>
        </w:r>
      </w:hyperlink>
    </w:p>
    <w:p w14:paraId="2B986101" w14:textId="2A93B984" w:rsidR="009C5A92" w:rsidRDefault="00CF0F93">
      <w:pPr>
        <w:pStyle w:val="TM3"/>
        <w:tabs>
          <w:tab w:val="left" w:pos="1100"/>
        </w:tabs>
        <w:rPr>
          <w:rFonts w:asciiTheme="minorHAnsi" w:eastAsiaTheme="minorEastAsia" w:hAnsiTheme="minorHAnsi" w:cstheme="minorBidi"/>
          <w:smallCaps w:val="0"/>
          <w:sz w:val="22"/>
          <w:szCs w:val="22"/>
          <w:lang w:eastAsia="fr-FR"/>
        </w:rPr>
      </w:pPr>
      <w:hyperlink w:anchor="_Toc214538272" w:history="1">
        <w:r w:rsidR="009C5A92" w:rsidRPr="008A1CCF">
          <w:rPr>
            <w:rStyle w:val="Lienhypertexte"/>
          </w:rPr>
          <w:t>3.10.</w:t>
        </w:r>
        <w:r w:rsidR="009C5A92">
          <w:rPr>
            <w:rFonts w:asciiTheme="minorHAnsi" w:eastAsiaTheme="minorEastAsia" w:hAnsiTheme="minorHAnsi" w:cstheme="minorBidi"/>
            <w:smallCaps w:val="0"/>
            <w:sz w:val="22"/>
            <w:szCs w:val="22"/>
            <w:lang w:eastAsia="fr-FR"/>
          </w:rPr>
          <w:tab/>
        </w:r>
        <w:r w:rsidR="009C5A92" w:rsidRPr="008A1CCF">
          <w:rPr>
            <w:rStyle w:val="Lienhypertexte"/>
          </w:rPr>
          <w:t>Prestations Supplémentaires Eventuelles (PSE)</w:t>
        </w:r>
        <w:r w:rsidR="009C5A92">
          <w:rPr>
            <w:webHidden/>
          </w:rPr>
          <w:tab/>
        </w:r>
        <w:r w:rsidR="009C5A92">
          <w:rPr>
            <w:webHidden/>
          </w:rPr>
          <w:fldChar w:fldCharType="begin"/>
        </w:r>
        <w:r w:rsidR="009C5A92">
          <w:rPr>
            <w:webHidden/>
          </w:rPr>
          <w:instrText xml:space="preserve"> PAGEREF _Toc214538272 \h </w:instrText>
        </w:r>
        <w:r w:rsidR="009C5A92">
          <w:rPr>
            <w:webHidden/>
          </w:rPr>
        </w:r>
        <w:r w:rsidR="009C5A92">
          <w:rPr>
            <w:webHidden/>
          </w:rPr>
          <w:fldChar w:fldCharType="separate"/>
        </w:r>
        <w:r>
          <w:rPr>
            <w:webHidden/>
          </w:rPr>
          <w:t>8</w:t>
        </w:r>
        <w:r w:rsidR="009C5A92">
          <w:rPr>
            <w:webHidden/>
          </w:rPr>
          <w:fldChar w:fldCharType="end"/>
        </w:r>
      </w:hyperlink>
    </w:p>
    <w:p w14:paraId="0FCE2993" w14:textId="51D0832D" w:rsidR="009C5A92" w:rsidRDefault="00CF0F93">
      <w:pPr>
        <w:pStyle w:val="TM1"/>
        <w:rPr>
          <w:rFonts w:asciiTheme="minorHAnsi" w:eastAsiaTheme="minorEastAsia" w:hAnsiTheme="minorHAnsi" w:cstheme="minorBidi"/>
          <w:b w:val="0"/>
          <w:caps w:val="0"/>
          <w:sz w:val="22"/>
          <w:szCs w:val="22"/>
          <w:lang w:val="fr-FR" w:eastAsia="fr-FR"/>
        </w:rPr>
      </w:pPr>
      <w:hyperlink w:anchor="_Toc214538273" w:history="1">
        <w:r w:rsidR="009C5A92" w:rsidRPr="008A1CCF">
          <w:rPr>
            <w:rStyle w:val="Lienhypertexte"/>
            <w:rFonts w:ascii="Calibri" w:hAnsi="Calibri"/>
          </w:rPr>
          <w:t>Partie 2.</w:t>
        </w:r>
        <w:r w:rsidR="009C5A92">
          <w:rPr>
            <w:rFonts w:asciiTheme="minorHAnsi" w:eastAsiaTheme="minorEastAsia" w:hAnsiTheme="minorHAnsi" w:cstheme="minorBidi"/>
            <w:b w:val="0"/>
            <w:caps w:val="0"/>
            <w:sz w:val="22"/>
            <w:szCs w:val="22"/>
            <w:lang w:val="fr-FR" w:eastAsia="fr-FR"/>
          </w:rPr>
          <w:tab/>
        </w:r>
        <w:r w:rsidR="009C5A92" w:rsidRPr="008A1CCF">
          <w:rPr>
            <w:rStyle w:val="Lienhypertexte"/>
          </w:rPr>
          <w:t>Prix et modalités de paiement</w:t>
        </w:r>
        <w:r w:rsidR="009C5A92">
          <w:rPr>
            <w:webHidden/>
          </w:rPr>
          <w:tab/>
        </w:r>
        <w:r w:rsidR="009C5A92">
          <w:rPr>
            <w:webHidden/>
          </w:rPr>
          <w:fldChar w:fldCharType="begin"/>
        </w:r>
        <w:r w:rsidR="009C5A92">
          <w:rPr>
            <w:webHidden/>
          </w:rPr>
          <w:instrText xml:space="preserve"> PAGEREF _Toc214538273 \h </w:instrText>
        </w:r>
        <w:r w:rsidR="009C5A92">
          <w:rPr>
            <w:webHidden/>
          </w:rPr>
        </w:r>
        <w:r w:rsidR="009C5A92">
          <w:rPr>
            <w:webHidden/>
          </w:rPr>
          <w:fldChar w:fldCharType="separate"/>
        </w:r>
        <w:r>
          <w:rPr>
            <w:webHidden/>
          </w:rPr>
          <w:t>9</w:t>
        </w:r>
        <w:r w:rsidR="009C5A92">
          <w:rPr>
            <w:webHidden/>
          </w:rPr>
          <w:fldChar w:fldCharType="end"/>
        </w:r>
      </w:hyperlink>
    </w:p>
    <w:p w14:paraId="731DA771" w14:textId="46AE47C9" w:rsidR="009C5A92" w:rsidRDefault="00CF0F93">
      <w:pPr>
        <w:pStyle w:val="TM2"/>
        <w:rPr>
          <w:rFonts w:asciiTheme="minorHAnsi" w:eastAsiaTheme="minorEastAsia" w:hAnsiTheme="minorHAnsi" w:cstheme="minorBidi"/>
          <w:smallCaps w:val="0"/>
          <w:sz w:val="22"/>
          <w:szCs w:val="22"/>
          <w:lang w:val="fr-FR" w:eastAsia="fr-FR"/>
        </w:rPr>
      </w:pPr>
      <w:hyperlink w:anchor="_Toc214538274" w:history="1">
        <w:r w:rsidR="009C5A92" w:rsidRPr="008A1CCF">
          <w:rPr>
            <w:rStyle w:val="Lienhypertexte"/>
            <w:rFonts w:ascii="Calibri" w:hAnsi="Calibri"/>
          </w:rPr>
          <w:t>Article 4.</w:t>
        </w:r>
        <w:r w:rsidR="009C5A92">
          <w:rPr>
            <w:rFonts w:asciiTheme="minorHAnsi" w:eastAsiaTheme="minorEastAsia" w:hAnsiTheme="minorHAnsi" w:cstheme="minorBidi"/>
            <w:smallCaps w:val="0"/>
            <w:sz w:val="22"/>
            <w:szCs w:val="22"/>
            <w:lang w:val="fr-FR" w:eastAsia="fr-FR"/>
          </w:rPr>
          <w:tab/>
        </w:r>
        <w:r w:rsidR="009C5A92" w:rsidRPr="008A1CCF">
          <w:rPr>
            <w:rStyle w:val="Lienhypertexte"/>
          </w:rPr>
          <w:t>Offre tarifaire</w:t>
        </w:r>
        <w:r w:rsidR="009C5A92">
          <w:rPr>
            <w:webHidden/>
          </w:rPr>
          <w:tab/>
        </w:r>
        <w:r w:rsidR="009C5A92">
          <w:rPr>
            <w:webHidden/>
          </w:rPr>
          <w:fldChar w:fldCharType="begin"/>
        </w:r>
        <w:r w:rsidR="009C5A92">
          <w:rPr>
            <w:webHidden/>
          </w:rPr>
          <w:instrText xml:space="preserve"> PAGEREF _Toc214538274 \h </w:instrText>
        </w:r>
        <w:r w:rsidR="009C5A92">
          <w:rPr>
            <w:webHidden/>
          </w:rPr>
        </w:r>
        <w:r w:rsidR="009C5A92">
          <w:rPr>
            <w:webHidden/>
          </w:rPr>
          <w:fldChar w:fldCharType="separate"/>
        </w:r>
        <w:r>
          <w:rPr>
            <w:webHidden/>
          </w:rPr>
          <w:t>9</w:t>
        </w:r>
        <w:r w:rsidR="009C5A92">
          <w:rPr>
            <w:webHidden/>
          </w:rPr>
          <w:fldChar w:fldCharType="end"/>
        </w:r>
      </w:hyperlink>
    </w:p>
    <w:p w14:paraId="53AD9F59" w14:textId="7CF19F8E" w:rsidR="009C5A92" w:rsidRDefault="00CF0F93">
      <w:pPr>
        <w:pStyle w:val="TM2"/>
        <w:rPr>
          <w:rFonts w:asciiTheme="minorHAnsi" w:eastAsiaTheme="minorEastAsia" w:hAnsiTheme="minorHAnsi" w:cstheme="minorBidi"/>
          <w:smallCaps w:val="0"/>
          <w:sz w:val="22"/>
          <w:szCs w:val="22"/>
          <w:lang w:val="fr-FR" w:eastAsia="fr-FR"/>
        </w:rPr>
      </w:pPr>
      <w:hyperlink w:anchor="_Toc214538275" w:history="1">
        <w:r w:rsidR="009C5A92" w:rsidRPr="008A1CCF">
          <w:rPr>
            <w:rStyle w:val="Lienhypertexte"/>
            <w:rFonts w:ascii="Calibri" w:hAnsi="Calibri"/>
          </w:rPr>
          <w:t>Article 5.</w:t>
        </w:r>
        <w:r w:rsidR="009C5A92">
          <w:rPr>
            <w:rFonts w:asciiTheme="minorHAnsi" w:eastAsiaTheme="minorEastAsia" w:hAnsiTheme="minorHAnsi" w:cstheme="minorBidi"/>
            <w:smallCaps w:val="0"/>
            <w:sz w:val="22"/>
            <w:szCs w:val="22"/>
            <w:lang w:val="fr-FR" w:eastAsia="fr-FR"/>
          </w:rPr>
          <w:tab/>
        </w:r>
        <w:r w:rsidR="009C5A92" w:rsidRPr="008A1CCF">
          <w:rPr>
            <w:rStyle w:val="Lienhypertexte"/>
          </w:rPr>
          <w:t>Contenu du prix</w:t>
        </w:r>
        <w:r w:rsidR="009C5A92">
          <w:rPr>
            <w:webHidden/>
          </w:rPr>
          <w:tab/>
        </w:r>
        <w:r w:rsidR="009C5A92">
          <w:rPr>
            <w:webHidden/>
          </w:rPr>
          <w:fldChar w:fldCharType="begin"/>
        </w:r>
        <w:r w:rsidR="009C5A92">
          <w:rPr>
            <w:webHidden/>
          </w:rPr>
          <w:instrText xml:space="preserve"> PAGEREF _Toc214538275 \h </w:instrText>
        </w:r>
        <w:r w:rsidR="009C5A92">
          <w:rPr>
            <w:webHidden/>
          </w:rPr>
        </w:r>
        <w:r w:rsidR="009C5A92">
          <w:rPr>
            <w:webHidden/>
          </w:rPr>
          <w:fldChar w:fldCharType="separate"/>
        </w:r>
        <w:r>
          <w:rPr>
            <w:webHidden/>
          </w:rPr>
          <w:t>10</w:t>
        </w:r>
        <w:r w:rsidR="009C5A92">
          <w:rPr>
            <w:webHidden/>
          </w:rPr>
          <w:fldChar w:fldCharType="end"/>
        </w:r>
      </w:hyperlink>
    </w:p>
    <w:p w14:paraId="46C6F891" w14:textId="2AFF7098" w:rsidR="009C5A92" w:rsidRDefault="00CF0F93">
      <w:pPr>
        <w:pStyle w:val="TM2"/>
        <w:rPr>
          <w:rFonts w:asciiTheme="minorHAnsi" w:eastAsiaTheme="minorEastAsia" w:hAnsiTheme="minorHAnsi" w:cstheme="minorBidi"/>
          <w:smallCaps w:val="0"/>
          <w:sz w:val="22"/>
          <w:szCs w:val="22"/>
          <w:lang w:val="fr-FR" w:eastAsia="fr-FR"/>
        </w:rPr>
      </w:pPr>
      <w:hyperlink w:anchor="_Toc214538276" w:history="1">
        <w:r w:rsidR="009C5A92" w:rsidRPr="008A1CCF">
          <w:rPr>
            <w:rStyle w:val="Lienhypertexte"/>
            <w:rFonts w:ascii="Calibri" w:hAnsi="Calibri"/>
          </w:rPr>
          <w:t>Article 6.</w:t>
        </w:r>
        <w:r w:rsidR="009C5A92">
          <w:rPr>
            <w:rFonts w:asciiTheme="minorHAnsi" w:eastAsiaTheme="minorEastAsia" w:hAnsiTheme="minorHAnsi" w:cstheme="minorBidi"/>
            <w:smallCaps w:val="0"/>
            <w:sz w:val="22"/>
            <w:szCs w:val="22"/>
            <w:lang w:val="fr-FR" w:eastAsia="fr-FR"/>
          </w:rPr>
          <w:tab/>
        </w:r>
        <w:r w:rsidR="009C5A92" w:rsidRPr="008A1CCF">
          <w:rPr>
            <w:rStyle w:val="Lienhypertexte"/>
          </w:rPr>
          <w:t>Avance</w:t>
        </w:r>
        <w:r w:rsidR="009C5A92">
          <w:rPr>
            <w:webHidden/>
          </w:rPr>
          <w:tab/>
        </w:r>
        <w:r w:rsidR="009C5A92">
          <w:rPr>
            <w:webHidden/>
          </w:rPr>
          <w:fldChar w:fldCharType="begin"/>
        </w:r>
        <w:r w:rsidR="009C5A92">
          <w:rPr>
            <w:webHidden/>
          </w:rPr>
          <w:instrText xml:space="preserve"> PAGEREF _Toc214538276 \h </w:instrText>
        </w:r>
        <w:r w:rsidR="009C5A92">
          <w:rPr>
            <w:webHidden/>
          </w:rPr>
        </w:r>
        <w:r w:rsidR="009C5A92">
          <w:rPr>
            <w:webHidden/>
          </w:rPr>
          <w:fldChar w:fldCharType="separate"/>
        </w:r>
        <w:r>
          <w:rPr>
            <w:webHidden/>
          </w:rPr>
          <w:t>10</w:t>
        </w:r>
        <w:r w:rsidR="009C5A92">
          <w:rPr>
            <w:webHidden/>
          </w:rPr>
          <w:fldChar w:fldCharType="end"/>
        </w:r>
      </w:hyperlink>
    </w:p>
    <w:p w14:paraId="5A3AA758" w14:textId="299B58D2" w:rsidR="009C5A92" w:rsidRDefault="00CF0F93">
      <w:pPr>
        <w:pStyle w:val="TM2"/>
        <w:rPr>
          <w:rFonts w:asciiTheme="minorHAnsi" w:eastAsiaTheme="minorEastAsia" w:hAnsiTheme="minorHAnsi" w:cstheme="minorBidi"/>
          <w:smallCaps w:val="0"/>
          <w:sz w:val="22"/>
          <w:szCs w:val="22"/>
          <w:lang w:val="fr-FR" w:eastAsia="fr-FR"/>
        </w:rPr>
      </w:pPr>
      <w:hyperlink w:anchor="_Toc214538277" w:history="1">
        <w:r w:rsidR="009C5A92" w:rsidRPr="008A1CCF">
          <w:rPr>
            <w:rStyle w:val="Lienhypertexte"/>
            <w:rFonts w:ascii="Calibri" w:hAnsi="Calibri"/>
          </w:rPr>
          <w:t>Article 7.</w:t>
        </w:r>
        <w:r w:rsidR="009C5A92">
          <w:rPr>
            <w:rFonts w:asciiTheme="minorHAnsi" w:eastAsiaTheme="minorEastAsia" w:hAnsiTheme="minorHAnsi" w:cstheme="minorBidi"/>
            <w:smallCaps w:val="0"/>
            <w:sz w:val="22"/>
            <w:szCs w:val="22"/>
            <w:lang w:val="fr-FR" w:eastAsia="fr-FR"/>
          </w:rPr>
          <w:tab/>
        </w:r>
        <w:r w:rsidR="009C5A92" w:rsidRPr="008A1CCF">
          <w:rPr>
            <w:rStyle w:val="Lienhypertexte"/>
          </w:rPr>
          <w:t>Délai de paiement</w:t>
        </w:r>
        <w:r w:rsidR="009C5A92">
          <w:rPr>
            <w:webHidden/>
          </w:rPr>
          <w:tab/>
        </w:r>
        <w:r w:rsidR="009C5A92">
          <w:rPr>
            <w:webHidden/>
          </w:rPr>
          <w:fldChar w:fldCharType="begin"/>
        </w:r>
        <w:r w:rsidR="009C5A92">
          <w:rPr>
            <w:webHidden/>
          </w:rPr>
          <w:instrText xml:space="preserve"> PAGEREF _Toc214538277 \h </w:instrText>
        </w:r>
        <w:r w:rsidR="009C5A92">
          <w:rPr>
            <w:webHidden/>
          </w:rPr>
        </w:r>
        <w:r w:rsidR="009C5A92">
          <w:rPr>
            <w:webHidden/>
          </w:rPr>
          <w:fldChar w:fldCharType="separate"/>
        </w:r>
        <w:r>
          <w:rPr>
            <w:webHidden/>
          </w:rPr>
          <w:t>11</w:t>
        </w:r>
        <w:r w:rsidR="009C5A92">
          <w:rPr>
            <w:webHidden/>
          </w:rPr>
          <w:fldChar w:fldCharType="end"/>
        </w:r>
      </w:hyperlink>
    </w:p>
    <w:p w14:paraId="1732BE8D" w14:textId="0EE36136" w:rsidR="009C5A92" w:rsidRDefault="00CF0F93">
      <w:pPr>
        <w:pStyle w:val="TM2"/>
        <w:rPr>
          <w:rFonts w:asciiTheme="minorHAnsi" w:eastAsiaTheme="minorEastAsia" w:hAnsiTheme="minorHAnsi" w:cstheme="minorBidi"/>
          <w:smallCaps w:val="0"/>
          <w:sz w:val="22"/>
          <w:szCs w:val="22"/>
          <w:lang w:val="fr-FR" w:eastAsia="fr-FR"/>
        </w:rPr>
      </w:pPr>
      <w:hyperlink w:anchor="_Toc214538278" w:history="1">
        <w:r w:rsidR="009C5A92" w:rsidRPr="008A1CCF">
          <w:rPr>
            <w:rStyle w:val="Lienhypertexte"/>
            <w:rFonts w:ascii="Calibri" w:hAnsi="Calibri"/>
          </w:rPr>
          <w:t>Article 8.</w:t>
        </w:r>
        <w:r w:rsidR="009C5A92">
          <w:rPr>
            <w:rFonts w:asciiTheme="minorHAnsi" w:eastAsiaTheme="minorEastAsia" w:hAnsiTheme="minorHAnsi" w:cstheme="minorBidi"/>
            <w:smallCaps w:val="0"/>
            <w:sz w:val="22"/>
            <w:szCs w:val="22"/>
            <w:lang w:val="fr-FR" w:eastAsia="fr-FR"/>
          </w:rPr>
          <w:tab/>
        </w:r>
        <w:r w:rsidR="009C5A92" w:rsidRPr="008A1CCF">
          <w:rPr>
            <w:rStyle w:val="Lienhypertexte"/>
          </w:rPr>
          <w:t>Facturation</w:t>
        </w:r>
        <w:r w:rsidR="009C5A92">
          <w:rPr>
            <w:webHidden/>
          </w:rPr>
          <w:tab/>
        </w:r>
        <w:r w:rsidR="009C5A92">
          <w:rPr>
            <w:webHidden/>
          </w:rPr>
          <w:fldChar w:fldCharType="begin"/>
        </w:r>
        <w:r w:rsidR="009C5A92">
          <w:rPr>
            <w:webHidden/>
          </w:rPr>
          <w:instrText xml:space="preserve"> PAGEREF _Toc214538278 \h </w:instrText>
        </w:r>
        <w:r w:rsidR="009C5A92">
          <w:rPr>
            <w:webHidden/>
          </w:rPr>
        </w:r>
        <w:r w:rsidR="009C5A92">
          <w:rPr>
            <w:webHidden/>
          </w:rPr>
          <w:fldChar w:fldCharType="separate"/>
        </w:r>
        <w:r>
          <w:rPr>
            <w:webHidden/>
          </w:rPr>
          <w:t>11</w:t>
        </w:r>
        <w:r w:rsidR="009C5A92">
          <w:rPr>
            <w:webHidden/>
          </w:rPr>
          <w:fldChar w:fldCharType="end"/>
        </w:r>
      </w:hyperlink>
    </w:p>
    <w:p w14:paraId="10C4EA10" w14:textId="7523BB0D" w:rsidR="009C5A92" w:rsidRDefault="00CF0F93">
      <w:pPr>
        <w:pStyle w:val="TM1"/>
        <w:rPr>
          <w:rFonts w:asciiTheme="minorHAnsi" w:eastAsiaTheme="minorEastAsia" w:hAnsiTheme="minorHAnsi" w:cstheme="minorBidi"/>
          <w:b w:val="0"/>
          <w:caps w:val="0"/>
          <w:sz w:val="22"/>
          <w:szCs w:val="22"/>
          <w:lang w:val="fr-FR" w:eastAsia="fr-FR"/>
        </w:rPr>
      </w:pPr>
      <w:hyperlink w:anchor="_Toc214538279" w:history="1">
        <w:r w:rsidR="009C5A92" w:rsidRPr="008A1CCF">
          <w:rPr>
            <w:rStyle w:val="Lienhypertexte"/>
            <w:rFonts w:ascii="Calibri" w:hAnsi="Calibri"/>
          </w:rPr>
          <w:t>Partie 3.</w:t>
        </w:r>
        <w:r w:rsidR="009C5A92">
          <w:rPr>
            <w:rFonts w:asciiTheme="minorHAnsi" w:eastAsiaTheme="minorEastAsia" w:hAnsiTheme="minorHAnsi" w:cstheme="minorBidi"/>
            <w:b w:val="0"/>
            <w:caps w:val="0"/>
            <w:sz w:val="22"/>
            <w:szCs w:val="22"/>
            <w:lang w:val="fr-FR" w:eastAsia="fr-FR"/>
          </w:rPr>
          <w:tab/>
        </w:r>
        <w:r w:rsidR="009C5A92" w:rsidRPr="008A1CCF">
          <w:rPr>
            <w:rStyle w:val="Lienhypertexte"/>
          </w:rPr>
          <w:t>Dispositions générales</w:t>
        </w:r>
        <w:r w:rsidR="009C5A92">
          <w:rPr>
            <w:webHidden/>
          </w:rPr>
          <w:tab/>
        </w:r>
        <w:r w:rsidR="009C5A92">
          <w:rPr>
            <w:webHidden/>
          </w:rPr>
          <w:fldChar w:fldCharType="begin"/>
        </w:r>
        <w:r w:rsidR="009C5A92">
          <w:rPr>
            <w:webHidden/>
          </w:rPr>
          <w:instrText xml:space="preserve"> PAGEREF _Toc214538279 \h </w:instrText>
        </w:r>
        <w:r w:rsidR="009C5A92">
          <w:rPr>
            <w:webHidden/>
          </w:rPr>
        </w:r>
        <w:r w:rsidR="009C5A92">
          <w:rPr>
            <w:webHidden/>
          </w:rPr>
          <w:fldChar w:fldCharType="separate"/>
        </w:r>
        <w:r>
          <w:rPr>
            <w:webHidden/>
          </w:rPr>
          <w:t>12</w:t>
        </w:r>
        <w:r w:rsidR="009C5A92">
          <w:rPr>
            <w:webHidden/>
          </w:rPr>
          <w:fldChar w:fldCharType="end"/>
        </w:r>
      </w:hyperlink>
    </w:p>
    <w:p w14:paraId="6D541C2F" w14:textId="07B826A3" w:rsidR="009C5A92" w:rsidRDefault="00CF0F93">
      <w:pPr>
        <w:pStyle w:val="TM2"/>
        <w:rPr>
          <w:rFonts w:asciiTheme="minorHAnsi" w:eastAsiaTheme="minorEastAsia" w:hAnsiTheme="minorHAnsi" w:cstheme="minorBidi"/>
          <w:smallCaps w:val="0"/>
          <w:sz w:val="22"/>
          <w:szCs w:val="22"/>
          <w:lang w:val="fr-FR" w:eastAsia="fr-FR"/>
        </w:rPr>
      </w:pPr>
      <w:hyperlink w:anchor="_Toc214538280" w:history="1">
        <w:r w:rsidR="009C5A92" w:rsidRPr="008A1CCF">
          <w:rPr>
            <w:rStyle w:val="Lienhypertexte"/>
            <w:rFonts w:ascii="Calibri" w:hAnsi="Calibri"/>
          </w:rPr>
          <w:t>Article 9.</w:t>
        </w:r>
        <w:r w:rsidR="009C5A92">
          <w:rPr>
            <w:rFonts w:asciiTheme="minorHAnsi" w:eastAsiaTheme="minorEastAsia" w:hAnsiTheme="minorHAnsi" w:cstheme="minorBidi"/>
            <w:smallCaps w:val="0"/>
            <w:sz w:val="22"/>
            <w:szCs w:val="22"/>
            <w:lang w:val="fr-FR" w:eastAsia="fr-FR"/>
          </w:rPr>
          <w:tab/>
        </w:r>
        <w:r w:rsidR="009C5A92" w:rsidRPr="008A1CCF">
          <w:rPr>
            <w:rStyle w:val="Lienhypertexte"/>
          </w:rPr>
          <w:t>Documents contractuels</w:t>
        </w:r>
        <w:r w:rsidR="009C5A92">
          <w:rPr>
            <w:webHidden/>
          </w:rPr>
          <w:tab/>
        </w:r>
        <w:r w:rsidR="009C5A92">
          <w:rPr>
            <w:webHidden/>
          </w:rPr>
          <w:fldChar w:fldCharType="begin"/>
        </w:r>
        <w:r w:rsidR="009C5A92">
          <w:rPr>
            <w:webHidden/>
          </w:rPr>
          <w:instrText xml:space="preserve"> PAGEREF _Toc214538280 \h </w:instrText>
        </w:r>
        <w:r w:rsidR="009C5A92">
          <w:rPr>
            <w:webHidden/>
          </w:rPr>
        </w:r>
        <w:r w:rsidR="009C5A92">
          <w:rPr>
            <w:webHidden/>
          </w:rPr>
          <w:fldChar w:fldCharType="separate"/>
        </w:r>
        <w:r>
          <w:rPr>
            <w:webHidden/>
          </w:rPr>
          <w:t>12</w:t>
        </w:r>
        <w:r w:rsidR="009C5A92">
          <w:rPr>
            <w:webHidden/>
          </w:rPr>
          <w:fldChar w:fldCharType="end"/>
        </w:r>
      </w:hyperlink>
    </w:p>
    <w:p w14:paraId="4ECA3601" w14:textId="58E24425" w:rsidR="009C5A92" w:rsidRDefault="00CF0F93">
      <w:pPr>
        <w:pStyle w:val="TM2"/>
        <w:rPr>
          <w:rFonts w:asciiTheme="minorHAnsi" w:eastAsiaTheme="minorEastAsia" w:hAnsiTheme="minorHAnsi" w:cstheme="minorBidi"/>
          <w:smallCaps w:val="0"/>
          <w:sz w:val="22"/>
          <w:szCs w:val="22"/>
          <w:lang w:val="fr-FR" w:eastAsia="fr-FR"/>
        </w:rPr>
      </w:pPr>
      <w:hyperlink w:anchor="_Toc214538281" w:history="1">
        <w:r w:rsidR="009C5A92" w:rsidRPr="008A1CCF">
          <w:rPr>
            <w:rStyle w:val="Lienhypertexte"/>
            <w:rFonts w:ascii="Calibri" w:hAnsi="Calibri"/>
          </w:rPr>
          <w:t>Article 10.</w:t>
        </w:r>
        <w:r w:rsidR="009C5A92">
          <w:rPr>
            <w:rFonts w:asciiTheme="minorHAnsi" w:eastAsiaTheme="minorEastAsia" w:hAnsiTheme="minorHAnsi" w:cstheme="minorBidi"/>
            <w:smallCaps w:val="0"/>
            <w:sz w:val="22"/>
            <w:szCs w:val="22"/>
            <w:lang w:val="fr-FR" w:eastAsia="fr-FR"/>
          </w:rPr>
          <w:tab/>
        </w:r>
        <w:r w:rsidR="009C5A92" w:rsidRPr="008A1CCF">
          <w:rPr>
            <w:rStyle w:val="Lienhypertexte"/>
          </w:rPr>
          <w:t>Clause de réexamen</w:t>
        </w:r>
        <w:r w:rsidR="009C5A92">
          <w:rPr>
            <w:webHidden/>
          </w:rPr>
          <w:tab/>
        </w:r>
        <w:r w:rsidR="009C5A92">
          <w:rPr>
            <w:webHidden/>
          </w:rPr>
          <w:fldChar w:fldCharType="begin"/>
        </w:r>
        <w:r w:rsidR="009C5A92">
          <w:rPr>
            <w:webHidden/>
          </w:rPr>
          <w:instrText xml:space="preserve"> PAGEREF _Toc214538281 \h </w:instrText>
        </w:r>
        <w:r w:rsidR="009C5A92">
          <w:rPr>
            <w:webHidden/>
          </w:rPr>
        </w:r>
        <w:r w:rsidR="009C5A92">
          <w:rPr>
            <w:webHidden/>
          </w:rPr>
          <w:fldChar w:fldCharType="separate"/>
        </w:r>
        <w:r>
          <w:rPr>
            <w:webHidden/>
          </w:rPr>
          <w:t>12</w:t>
        </w:r>
        <w:r w:rsidR="009C5A92">
          <w:rPr>
            <w:webHidden/>
          </w:rPr>
          <w:fldChar w:fldCharType="end"/>
        </w:r>
      </w:hyperlink>
    </w:p>
    <w:p w14:paraId="3E8692D0" w14:textId="3C9CFC78" w:rsidR="009C5A92" w:rsidRDefault="00CF0F93">
      <w:pPr>
        <w:pStyle w:val="TM2"/>
        <w:rPr>
          <w:rFonts w:asciiTheme="minorHAnsi" w:eastAsiaTheme="minorEastAsia" w:hAnsiTheme="minorHAnsi" w:cstheme="minorBidi"/>
          <w:smallCaps w:val="0"/>
          <w:sz w:val="22"/>
          <w:szCs w:val="22"/>
          <w:lang w:val="fr-FR" w:eastAsia="fr-FR"/>
        </w:rPr>
      </w:pPr>
      <w:hyperlink w:anchor="_Toc214538282" w:history="1">
        <w:r w:rsidR="009C5A92" w:rsidRPr="008A1CCF">
          <w:rPr>
            <w:rStyle w:val="Lienhypertexte"/>
            <w:rFonts w:ascii="Calibri" w:hAnsi="Calibri"/>
          </w:rPr>
          <w:t>Article 11.</w:t>
        </w:r>
        <w:r w:rsidR="009C5A92">
          <w:rPr>
            <w:rFonts w:asciiTheme="minorHAnsi" w:eastAsiaTheme="minorEastAsia" w:hAnsiTheme="minorHAnsi" w:cstheme="minorBidi"/>
            <w:smallCaps w:val="0"/>
            <w:sz w:val="22"/>
            <w:szCs w:val="22"/>
            <w:lang w:val="fr-FR" w:eastAsia="fr-FR"/>
          </w:rPr>
          <w:tab/>
        </w:r>
        <w:r w:rsidR="009C5A92" w:rsidRPr="008A1CCF">
          <w:rPr>
            <w:rStyle w:val="Lienhypertexte"/>
          </w:rPr>
          <w:t>Assurances</w:t>
        </w:r>
        <w:r w:rsidR="009C5A92">
          <w:rPr>
            <w:webHidden/>
          </w:rPr>
          <w:tab/>
        </w:r>
        <w:r w:rsidR="009C5A92">
          <w:rPr>
            <w:webHidden/>
          </w:rPr>
          <w:fldChar w:fldCharType="begin"/>
        </w:r>
        <w:r w:rsidR="009C5A92">
          <w:rPr>
            <w:webHidden/>
          </w:rPr>
          <w:instrText xml:space="preserve"> PAGEREF _Toc214538282 \h </w:instrText>
        </w:r>
        <w:r w:rsidR="009C5A92">
          <w:rPr>
            <w:webHidden/>
          </w:rPr>
        </w:r>
        <w:r w:rsidR="009C5A92">
          <w:rPr>
            <w:webHidden/>
          </w:rPr>
          <w:fldChar w:fldCharType="separate"/>
        </w:r>
        <w:r>
          <w:rPr>
            <w:webHidden/>
          </w:rPr>
          <w:t>12</w:t>
        </w:r>
        <w:r w:rsidR="009C5A92">
          <w:rPr>
            <w:webHidden/>
          </w:rPr>
          <w:fldChar w:fldCharType="end"/>
        </w:r>
      </w:hyperlink>
    </w:p>
    <w:p w14:paraId="4BBB1638" w14:textId="0842C7C3" w:rsidR="009C5A92" w:rsidRDefault="00CF0F93">
      <w:pPr>
        <w:pStyle w:val="TM2"/>
        <w:rPr>
          <w:rFonts w:asciiTheme="minorHAnsi" w:eastAsiaTheme="minorEastAsia" w:hAnsiTheme="minorHAnsi" w:cstheme="minorBidi"/>
          <w:smallCaps w:val="0"/>
          <w:sz w:val="22"/>
          <w:szCs w:val="22"/>
          <w:lang w:val="fr-FR" w:eastAsia="fr-FR"/>
        </w:rPr>
      </w:pPr>
      <w:hyperlink w:anchor="_Toc214538283" w:history="1">
        <w:r w:rsidR="009C5A92" w:rsidRPr="008A1CCF">
          <w:rPr>
            <w:rStyle w:val="Lienhypertexte"/>
            <w:rFonts w:ascii="Calibri" w:hAnsi="Calibri"/>
          </w:rPr>
          <w:t>Article 12.</w:t>
        </w:r>
        <w:r w:rsidR="009C5A92">
          <w:rPr>
            <w:rFonts w:asciiTheme="minorHAnsi" w:eastAsiaTheme="minorEastAsia" w:hAnsiTheme="minorHAnsi" w:cstheme="minorBidi"/>
            <w:smallCaps w:val="0"/>
            <w:sz w:val="22"/>
            <w:szCs w:val="22"/>
            <w:lang w:val="fr-FR" w:eastAsia="fr-FR"/>
          </w:rPr>
          <w:tab/>
        </w:r>
        <w:r w:rsidR="009C5A92" w:rsidRPr="008A1CCF">
          <w:rPr>
            <w:rStyle w:val="Lienhypertexte"/>
          </w:rPr>
          <w:t>Sous-traitance</w:t>
        </w:r>
        <w:r w:rsidR="009C5A92">
          <w:rPr>
            <w:webHidden/>
          </w:rPr>
          <w:tab/>
        </w:r>
        <w:r w:rsidR="009C5A92">
          <w:rPr>
            <w:webHidden/>
          </w:rPr>
          <w:fldChar w:fldCharType="begin"/>
        </w:r>
        <w:r w:rsidR="009C5A92">
          <w:rPr>
            <w:webHidden/>
          </w:rPr>
          <w:instrText xml:space="preserve"> PAGEREF _Toc214538283 \h </w:instrText>
        </w:r>
        <w:r w:rsidR="009C5A92">
          <w:rPr>
            <w:webHidden/>
          </w:rPr>
        </w:r>
        <w:r w:rsidR="009C5A92">
          <w:rPr>
            <w:webHidden/>
          </w:rPr>
          <w:fldChar w:fldCharType="separate"/>
        </w:r>
        <w:r>
          <w:rPr>
            <w:webHidden/>
          </w:rPr>
          <w:t>13</w:t>
        </w:r>
        <w:r w:rsidR="009C5A92">
          <w:rPr>
            <w:webHidden/>
          </w:rPr>
          <w:fldChar w:fldCharType="end"/>
        </w:r>
      </w:hyperlink>
    </w:p>
    <w:p w14:paraId="63504852" w14:textId="741F76D2" w:rsidR="009C5A92" w:rsidRDefault="00CF0F93">
      <w:pPr>
        <w:pStyle w:val="TM2"/>
        <w:rPr>
          <w:rFonts w:asciiTheme="minorHAnsi" w:eastAsiaTheme="minorEastAsia" w:hAnsiTheme="minorHAnsi" w:cstheme="minorBidi"/>
          <w:smallCaps w:val="0"/>
          <w:sz w:val="22"/>
          <w:szCs w:val="22"/>
          <w:lang w:val="fr-FR" w:eastAsia="fr-FR"/>
        </w:rPr>
      </w:pPr>
      <w:hyperlink w:anchor="_Toc214538284" w:history="1">
        <w:r w:rsidR="009C5A92" w:rsidRPr="008A1CCF">
          <w:rPr>
            <w:rStyle w:val="Lienhypertexte"/>
            <w:rFonts w:ascii="Calibri" w:hAnsi="Calibri"/>
          </w:rPr>
          <w:t>Article 13.</w:t>
        </w:r>
        <w:r w:rsidR="009C5A92">
          <w:rPr>
            <w:rFonts w:asciiTheme="minorHAnsi" w:eastAsiaTheme="minorEastAsia" w:hAnsiTheme="minorHAnsi" w:cstheme="minorBidi"/>
            <w:smallCaps w:val="0"/>
            <w:sz w:val="22"/>
            <w:szCs w:val="22"/>
            <w:lang w:val="fr-FR" w:eastAsia="fr-FR"/>
          </w:rPr>
          <w:tab/>
        </w:r>
        <w:r w:rsidR="009C5A92" w:rsidRPr="008A1CCF">
          <w:rPr>
            <w:rStyle w:val="Lienhypertexte"/>
          </w:rPr>
          <w:t>Délai de garantie</w:t>
        </w:r>
        <w:r w:rsidR="009C5A92">
          <w:rPr>
            <w:webHidden/>
          </w:rPr>
          <w:tab/>
        </w:r>
        <w:r w:rsidR="009C5A92">
          <w:rPr>
            <w:webHidden/>
          </w:rPr>
          <w:fldChar w:fldCharType="begin"/>
        </w:r>
        <w:r w:rsidR="009C5A92">
          <w:rPr>
            <w:webHidden/>
          </w:rPr>
          <w:instrText xml:space="preserve"> PAGEREF _Toc214538284 \h </w:instrText>
        </w:r>
        <w:r w:rsidR="009C5A92">
          <w:rPr>
            <w:webHidden/>
          </w:rPr>
        </w:r>
        <w:r w:rsidR="009C5A92">
          <w:rPr>
            <w:webHidden/>
          </w:rPr>
          <w:fldChar w:fldCharType="separate"/>
        </w:r>
        <w:r>
          <w:rPr>
            <w:webHidden/>
          </w:rPr>
          <w:t>13</w:t>
        </w:r>
        <w:r w:rsidR="009C5A92">
          <w:rPr>
            <w:webHidden/>
          </w:rPr>
          <w:fldChar w:fldCharType="end"/>
        </w:r>
      </w:hyperlink>
    </w:p>
    <w:p w14:paraId="19F353CC" w14:textId="02764DB8" w:rsidR="009C5A92" w:rsidRDefault="00CF0F93">
      <w:pPr>
        <w:pStyle w:val="TM2"/>
        <w:rPr>
          <w:rFonts w:asciiTheme="minorHAnsi" w:eastAsiaTheme="minorEastAsia" w:hAnsiTheme="minorHAnsi" w:cstheme="minorBidi"/>
          <w:smallCaps w:val="0"/>
          <w:sz w:val="22"/>
          <w:szCs w:val="22"/>
          <w:lang w:val="fr-FR" w:eastAsia="fr-FR"/>
        </w:rPr>
      </w:pPr>
      <w:hyperlink w:anchor="_Toc214538285" w:history="1">
        <w:r w:rsidR="009C5A92" w:rsidRPr="008A1CCF">
          <w:rPr>
            <w:rStyle w:val="Lienhypertexte"/>
            <w:rFonts w:ascii="Calibri" w:hAnsi="Calibri"/>
          </w:rPr>
          <w:t>Article 14.</w:t>
        </w:r>
        <w:r w:rsidR="009C5A92">
          <w:rPr>
            <w:rFonts w:asciiTheme="minorHAnsi" w:eastAsiaTheme="minorEastAsia" w:hAnsiTheme="minorHAnsi" w:cstheme="minorBidi"/>
            <w:smallCaps w:val="0"/>
            <w:sz w:val="22"/>
            <w:szCs w:val="22"/>
            <w:lang w:val="fr-FR" w:eastAsia="fr-FR"/>
          </w:rPr>
          <w:tab/>
        </w:r>
        <w:r w:rsidR="009C5A92" w:rsidRPr="008A1CCF">
          <w:rPr>
            <w:rStyle w:val="Lienhypertexte"/>
          </w:rPr>
          <w:t>Confidentialité – Protection des données personnelles – mesures de sécurité</w:t>
        </w:r>
        <w:r w:rsidR="009C5A92">
          <w:rPr>
            <w:webHidden/>
          </w:rPr>
          <w:tab/>
        </w:r>
        <w:r w:rsidR="009C5A92">
          <w:rPr>
            <w:webHidden/>
          </w:rPr>
          <w:fldChar w:fldCharType="begin"/>
        </w:r>
        <w:r w:rsidR="009C5A92">
          <w:rPr>
            <w:webHidden/>
          </w:rPr>
          <w:instrText xml:space="preserve"> PAGEREF _Toc214538285 \h </w:instrText>
        </w:r>
        <w:r w:rsidR="009C5A92">
          <w:rPr>
            <w:webHidden/>
          </w:rPr>
        </w:r>
        <w:r w:rsidR="009C5A92">
          <w:rPr>
            <w:webHidden/>
          </w:rPr>
          <w:fldChar w:fldCharType="separate"/>
        </w:r>
        <w:r>
          <w:rPr>
            <w:webHidden/>
          </w:rPr>
          <w:t>13</w:t>
        </w:r>
        <w:r w:rsidR="009C5A92">
          <w:rPr>
            <w:webHidden/>
          </w:rPr>
          <w:fldChar w:fldCharType="end"/>
        </w:r>
      </w:hyperlink>
    </w:p>
    <w:p w14:paraId="26E28311" w14:textId="297E59A0" w:rsidR="009C5A92" w:rsidRDefault="00CF0F93">
      <w:pPr>
        <w:pStyle w:val="TM1"/>
        <w:rPr>
          <w:rFonts w:asciiTheme="minorHAnsi" w:eastAsiaTheme="minorEastAsia" w:hAnsiTheme="minorHAnsi" w:cstheme="minorBidi"/>
          <w:b w:val="0"/>
          <w:caps w:val="0"/>
          <w:sz w:val="22"/>
          <w:szCs w:val="22"/>
          <w:lang w:val="fr-FR" w:eastAsia="fr-FR"/>
        </w:rPr>
      </w:pPr>
      <w:hyperlink w:anchor="_Toc214538286" w:history="1">
        <w:r w:rsidR="009C5A92" w:rsidRPr="008A1CCF">
          <w:rPr>
            <w:rStyle w:val="Lienhypertexte"/>
            <w:rFonts w:ascii="Calibri" w:hAnsi="Calibri"/>
          </w:rPr>
          <w:t>Partie 4.</w:t>
        </w:r>
        <w:r w:rsidR="009C5A92">
          <w:rPr>
            <w:rFonts w:asciiTheme="minorHAnsi" w:eastAsiaTheme="minorEastAsia" w:hAnsiTheme="minorHAnsi" w:cstheme="minorBidi"/>
            <w:b w:val="0"/>
            <w:caps w:val="0"/>
            <w:sz w:val="22"/>
            <w:szCs w:val="22"/>
            <w:lang w:val="fr-FR" w:eastAsia="fr-FR"/>
          </w:rPr>
          <w:tab/>
        </w:r>
        <w:r w:rsidR="009C5A92" w:rsidRPr="008A1CCF">
          <w:rPr>
            <w:rStyle w:val="Lienhypertexte"/>
          </w:rPr>
          <w:t>Défaillance dans l’exécution</w:t>
        </w:r>
        <w:r w:rsidR="009C5A92">
          <w:rPr>
            <w:webHidden/>
          </w:rPr>
          <w:tab/>
        </w:r>
        <w:r w:rsidR="009C5A92">
          <w:rPr>
            <w:webHidden/>
          </w:rPr>
          <w:fldChar w:fldCharType="begin"/>
        </w:r>
        <w:r w:rsidR="009C5A92">
          <w:rPr>
            <w:webHidden/>
          </w:rPr>
          <w:instrText xml:space="preserve"> PAGEREF _Toc214538286 \h </w:instrText>
        </w:r>
        <w:r w:rsidR="009C5A92">
          <w:rPr>
            <w:webHidden/>
          </w:rPr>
        </w:r>
        <w:r w:rsidR="009C5A92">
          <w:rPr>
            <w:webHidden/>
          </w:rPr>
          <w:fldChar w:fldCharType="separate"/>
        </w:r>
        <w:r>
          <w:rPr>
            <w:webHidden/>
          </w:rPr>
          <w:t>14</w:t>
        </w:r>
        <w:r w:rsidR="009C5A92">
          <w:rPr>
            <w:webHidden/>
          </w:rPr>
          <w:fldChar w:fldCharType="end"/>
        </w:r>
      </w:hyperlink>
    </w:p>
    <w:p w14:paraId="5ACAE15D" w14:textId="2CE535EB" w:rsidR="009C5A92" w:rsidRDefault="00CF0F93">
      <w:pPr>
        <w:pStyle w:val="TM2"/>
        <w:rPr>
          <w:rFonts w:asciiTheme="minorHAnsi" w:eastAsiaTheme="minorEastAsia" w:hAnsiTheme="minorHAnsi" w:cstheme="minorBidi"/>
          <w:smallCaps w:val="0"/>
          <w:sz w:val="22"/>
          <w:szCs w:val="22"/>
          <w:lang w:val="fr-FR" w:eastAsia="fr-FR"/>
        </w:rPr>
      </w:pPr>
      <w:hyperlink w:anchor="_Toc214538287" w:history="1">
        <w:r w:rsidR="009C5A92" w:rsidRPr="008A1CCF">
          <w:rPr>
            <w:rStyle w:val="Lienhypertexte"/>
            <w:rFonts w:ascii="Calibri" w:hAnsi="Calibri"/>
          </w:rPr>
          <w:t>Article 15.</w:t>
        </w:r>
        <w:r w:rsidR="009C5A92">
          <w:rPr>
            <w:rFonts w:asciiTheme="minorHAnsi" w:eastAsiaTheme="minorEastAsia" w:hAnsiTheme="minorHAnsi" w:cstheme="minorBidi"/>
            <w:smallCaps w:val="0"/>
            <w:sz w:val="22"/>
            <w:szCs w:val="22"/>
            <w:lang w:val="fr-FR" w:eastAsia="fr-FR"/>
          </w:rPr>
          <w:tab/>
        </w:r>
        <w:r w:rsidR="009C5A92" w:rsidRPr="008A1CCF">
          <w:rPr>
            <w:rStyle w:val="Lienhypertexte"/>
          </w:rPr>
          <w:t>Pénalités</w:t>
        </w:r>
        <w:r w:rsidR="009C5A92">
          <w:rPr>
            <w:webHidden/>
          </w:rPr>
          <w:tab/>
        </w:r>
        <w:r w:rsidR="009C5A92">
          <w:rPr>
            <w:webHidden/>
          </w:rPr>
          <w:fldChar w:fldCharType="begin"/>
        </w:r>
        <w:r w:rsidR="009C5A92">
          <w:rPr>
            <w:webHidden/>
          </w:rPr>
          <w:instrText xml:space="preserve"> PAGEREF _Toc214538287 \h </w:instrText>
        </w:r>
        <w:r w:rsidR="009C5A92">
          <w:rPr>
            <w:webHidden/>
          </w:rPr>
        </w:r>
        <w:r w:rsidR="009C5A92">
          <w:rPr>
            <w:webHidden/>
          </w:rPr>
          <w:fldChar w:fldCharType="separate"/>
        </w:r>
        <w:r>
          <w:rPr>
            <w:webHidden/>
          </w:rPr>
          <w:t>14</w:t>
        </w:r>
        <w:r w:rsidR="009C5A92">
          <w:rPr>
            <w:webHidden/>
          </w:rPr>
          <w:fldChar w:fldCharType="end"/>
        </w:r>
      </w:hyperlink>
    </w:p>
    <w:p w14:paraId="3434A3D9" w14:textId="20C6F7B0" w:rsidR="009C5A92" w:rsidRDefault="00CF0F93">
      <w:pPr>
        <w:pStyle w:val="TM2"/>
        <w:rPr>
          <w:rFonts w:asciiTheme="minorHAnsi" w:eastAsiaTheme="minorEastAsia" w:hAnsiTheme="minorHAnsi" w:cstheme="minorBidi"/>
          <w:smallCaps w:val="0"/>
          <w:sz w:val="22"/>
          <w:szCs w:val="22"/>
          <w:lang w:val="fr-FR" w:eastAsia="fr-FR"/>
        </w:rPr>
      </w:pPr>
      <w:hyperlink w:anchor="_Toc214538288" w:history="1">
        <w:r w:rsidR="009C5A92" w:rsidRPr="008A1CCF">
          <w:rPr>
            <w:rStyle w:val="Lienhypertexte"/>
            <w:rFonts w:ascii="Calibri" w:hAnsi="Calibri"/>
          </w:rPr>
          <w:t>Article 16.</w:t>
        </w:r>
        <w:r w:rsidR="009C5A92">
          <w:rPr>
            <w:rFonts w:asciiTheme="minorHAnsi" w:eastAsiaTheme="minorEastAsia" w:hAnsiTheme="minorHAnsi" w:cstheme="minorBidi"/>
            <w:smallCaps w:val="0"/>
            <w:sz w:val="22"/>
            <w:szCs w:val="22"/>
            <w:lang w:val="fr-FR" w:eastAsia="fr-FR"/>
          </w:rPr>
          <w:tab/>
        </w:r>
        <w:r w:rsidR="009C5A92" w:rsidRPr="008A1CCF">
          <w:rPr>
            <w:rStyle w:val="Lienhypertexte"/>
          </w:rPr>
          <w:t>Cas de résiliation</w:t>
        </w:r>
        <w:r w:rsidR="009C5A92">
          <w:rPr>
            <w:webHidden/>
          </w:rPr>
          <w:tab/>
        </w:r>
        <w:r w:rsidR="009C5A92">
          <w:rPr>
            <w:webHidden/>
          </w:rPr>
          <w:fldChar w:fldCharType="begin"/>
        </w:r>
        <w:r w:rsidR="009C5A92">
          <w:rPr>
            <w:webHidden/>
          </w:rPr>
          <w:instrText xml:space="preserve"> PAGEREF _Toc214538288 \h </w:instrText>
        </w:r>
        <w:r w:rsidR="009C5A92">
          <w:rPr>
            <w:webHidden/>
          </w:rPr>
        </w:r>
        <w:r w:rsidR="009C5A92">
          <w:rPr>
            <w:webHidden/>
          </w:rPr>
          <w:fldChar w:fldCharType="separate"/>
        </w:r>
        <w:r>
          <w:rPr>
            <w:webHidden/>
          </w:rPr>
          <w:t>14</w:t>
        </w:r>
        <w:r w:rsidR="009C5A92">
          <w:rPr>
            <w:webHidden/>
          </w:rPr>
          <w:fldChar w:fldCharType="end"/>
        </w:r>
      </w:hyperlink>
    </w:p>
    <w:p w14:paraId="627E875C" w14:textId="32625FC3" w:rsidR="009C5A92" w:rsidRDefault="00CF0F93">
      <w:pPr>
        <w:pStyle w:val="TM2"/>
        <w:rPr>
          <w:rFonts w:asciiTheme="minorHAnsi" w:eastAsiaTheme="minorEastAsia" w:hAnsiTheme="minorHAnsi" w:cstheme="minorBidi"/>
          <w:smallCaps w:val="0"/>
          <w:sz w:val="22"/>
          <w:szCs w:val="22"/>
          <w:lang w:val="fr-FR" w:eastAsia="fr-FR"/>
        </w:rPr>
      </w:pPr>
      <w:hyperlink w:anchor="_Toc214538289" w:history="1">
        <w:r w:rsidR="009C5A92" w:rsidRPr="008A1CCF">
          <w:rPr>
            <w:rStyle w:val="Lienhypertexte"/>
            <w:rFonts w:ascii="Calibri" w:hAnsi="Calibri"/>
          </w:rPr>
          <w:t>Article 17.</w:t>
        </w:r>
        <w:r w:rsidR="009C5A92">
          <w:rPr>
            <w:rFonts w:asciiTheme="minorHAnsi" w:eastAsiaTheme="minorEastAsia" w:hAnsiTheme="minorHAnsi" w:cstheme="minorBidi"/>
            <w:smallCaps w:val="0"/>
            <w:sz w:val="22"/>
            <w:szCs w:val="22"/>
            <w:lang w:val="fr-FR" w:eastAsia="fr-FR"/>
          </w:rPr>
          <w:tab/>
        </w:r>
        <w:r w:rsidR="009C5A92" w:rsidRPr="008A1CCF">
          <w:rPr>
            <w:rStyle w:val="Lienhypertexte"/>
          </w:rPr>
          <w:t>Litiges et différends</w:t>
        </w:r>
        <w:r w:rsidR="009C5A92">
          <w:rPr>
            <w:webHidden/>
          </w:rPr>
          <w:tab/>
        </w:r>
        <w:r w:rsidR="009C5A92">
          <w:rPr>
            <w:webHidden/>
          </w:rPr>
          <w:fldChar w:fldCharType="begin"/>
        </w:r>
        <w:r w:rsidR="009C5A92">
          <w:rPr>
            <w:webHidden/>
          </w:rPr>
          <w:instrText xml:space="preserve"> PAGEREF _Toc214538289 \h </w:instrText>
        </w:r>
        <w:r w:rsidR="009C5A92">
          <w:rPr>
            <w:webHidden/>
          </w:rPr>
        </w:r>
        <w:r w:rsidR="009C5A92">
          <w:rPr>
            <w:webHidden/>
          </w:rPr>
          <w:fldChar w:fldCharType="separate"/>
        </w:r>
        <w:r>
          <w:rPr>
            <w:webHidden/>
          </w:rPr>
          <w:t>15</w:t>
        </w:r>
        <w:r w:rsidR="009C5A92">
          <w:rPr>
            <w:webHidden/>
          </w:rPr>
          <w:fldChar w:fldCharType="end"/>
        </w:r>
      </w:hyperlink>
    </w:p>
    <w:p w14:paraId="2B1BB1DC" w14:textId="4710D62D" w:rsidR="009C5A92" w:rsidRDefault="00CF0F93">
      <w:pPr>
        <w:pStyle w:val="TM1"/>
        <w:rPr>
          <w:rFonts w:asciiTheme="minorHAnsi" w:eastAsiaTheme="minorEastAsia" w:hAnsiTheme="minorHAnsi" w:cstheme="minorBidi"/>
          <w:b w:val="0"/>
          <w:caps w:val="0"/>
          <w:sz w:val="22"/>
          <w:szCs w:val="22"/>
          <w:lang w:val="fr-FR" w:eastAsia="fr-FR"/>
        </w:rPr>
      </w:pPr>
      <w:hyperlink w:anchor="_Toc214538290" w:history="1">
        <w:r w:rsidR="009C5A92" w:rsidRPr="008A1CCF">
          <w:rPr>
            <w:rStyle w:val="Lienhypertexte"/>
            <w:rFonts w:ascii="Calibri" w:hAnsi="Calibri"/>
          </w:rPr>
          <w:t>Partie 5.</w:t>
        </w:r>
        <w:r w:rsidR="009C5A92">
          <w:rPr>
            <w:rFonts w:asciiTheme="minorHAnsi" w:eastAsiaTheme="minorEastAsia" w:hAnsiTheme="minorHAnsi" w:cstheme="minorBidi"/>
            <w:b w:val="0"/>
            <w:caps w:val="0"/>
            <w:sz w:val="22"/>
            <w:szCs w:val="22"/>
            <w:lang w:val="fr-FR" w:eastAsia="fr-FR"/>
          </w:rPr>
          <w:tab/>
        </w:r>
        <w:r w:rsidR="009C5A92" w:rsidRPr="008A1CCF">
          <w:rPr>
            <w:rStyle w:val="Lienhypertexte"/>
          </w:rPr>
          <w:t>Dérogations au CCAG</w:t>
        </w:r>
        <w:r w:rsidR="009C5A92">
          <w:rPr>
            <w:webHidden/>
          </w:rPr>
          <w:tab/>
        </w:r>
        <w:r w:rsidR="009C5A92">
          <w:rPr>
            <w:webHidden/>
          </w:rPr>
          <w:fldChar w:fldCharType="begin"/>
        </w:r>
        <w:r w:rsidR="009C5A92">
          <w:rPr>
            <w:webHidden/>
          </w:rPr>
          <w:instrText xml:space="preserve"> PAGEREF _Toc214538290 \h </w:instrText>
        </w:r>
        <w:r w:rsidR="009C5A92">
          <w:rPr>
            <w:webHidden/>
          </w:rPr>
        </w:r>
        <w:r w:rsidR="009C5A92">
          <w:rPr>
            <w:webHidden/>
          </w:rPr>
          <w:fldChar w:fldCharType="separate"/>
        </w:r>
        <w:r>
          <w:rPr>
            <w:webHidden/>
          </w:rPr>
          <w:t>15</w:t>
        </w:r>
        <w:r w:rsidR="009C5A92">
          <w:rPr>
            <w:webHidden/>
          </w:rPr>
          <w:fldChar w:fldCharType="end"/>
        </w:r>
      </w:hyperlink>
    </w:p>
    <w:p w14:paraId="60830BCD" w14:textId="40FAB574" w:rsidR="009C5A92" w:rsidRDefault="00CF0F93">
      <w:pPr>
        <w:pStyle w:val="TM1"/>
        <w:rPr>
          <w:rFonts w:asciiTheme="minorHAnsi" w:eastAsiaTheme="minorEastAsia" w:hAnsiTheme="minorHAnsi" w:cstheme="minorBidi"/>
          <w:b w:val="0"/>
          <w:caps w:val="0"/>
          <w:sz w:val="22"/>
          <w:szCs w:val="22"/>
          <w:lang w:val="fr-FR" w:eastAsia="fr-FR"/>
        </w:rPr>
      </w:pPr>
      <w:hyperlink w:anchor="_Toc214538291" w:history="1">
        <w:r w:rsidR="009C5A92" w:rsidRPr="008A1CCF">
          <w:rPr>
            <w:rStyle w:val="Lienhypertexte"/>
            <w:rFonts w:ascii="Calibri" w:hAnsi="Calibri"/>
          </w:rPr>
          <w:t>Partie 6.</w:t>
        </w:r>
        <w:r w:rsidR="009C5A92">
          <w:rPr>
            <w:rFonts w:asciiTheme="minorHAnsi" w:eastAsiaTheme="minorEastAsia" w:hAnsiTheme="minorHAnsi" w:cstheme="minorBidi"/>
            <w:b w:val="0"/>
            <w:caps w:val="0"/>
            <w:sz w:val="22"/>
            <w:szCs w:val="22"/>
            <w:lang w:val="fr-FR" w:eastAsia="fr-FR"/>
          </w:rPr>
          <w:tab/>
        </w:r>
        <w:r w:rsidR="009C5A92" w:rsidRPr="008A1CCF">
          <w:rPr>
            <w:rStyle w:val="Lienhypertexte"/>
          </w:rPr>
          <w:t>Engagement des parties</w:t>
        </w:r>
        <w:r w:rsidR="009C5A92">
          <w:rPr>
            <w:webHidden/>
          </w:rPr>
          <w:tab/>
        </w:r>
        <w:r w:rsidR="009C5A92">
          <w:rPr>
            <w:webHidden/>
          </w:rPr>
          <w:fldChar w:fldCharType="begin"/>
        </w:r>
        <w:r w:rsidR="009C5A92">
          <w:rPr>
            <w:webHidden/>
          </w:rPr>
          <w:instrText xml:space="preserve"> PAGEREF _Toc214538291 \h </w:instrText>
        </w:r>
        <w:r w:rsidR="009C5A92">
          <w:rPr>
            <w:webHidden/>
          </w:rPr>
        </w:r>
        <w:r w:rsidR="009C5A92">
          <w:rPr>
            <w:webHidden/>
          </w:rPr>
          <w:fldChar w:fldCharType="separate"/>
        </w:r>
        <w:r>
          <w:rPr>
            <w:webHidden/>
          </w:rPr>
          <w:t>16</w:t>
        </w:r>
        <w:r w:rsidR="009C5A92">
          <w:rPr>
            <w:webHidden/>
          </w:rPr>
          <w:fldChar w:fldCharType="end"/>
        </w:r>
      </w:hyperlink>
    </w:p>
    <w:p w14:paraId="1E68B13C" w14:textId="19353D30" w:rsidR="009C5A92" w:rsidRDefault="00CF0F93">
      <w:pPr>
        <w:pStyle w:val="TM2"/>
        <w:rPr>
          <w:rFonts w:asciiTheme="minorHAnsi" w:eastAsiaTheme="minorEastAsia" w:hAnsiTheme="minorHAnsi" w:cstheme="minorBidi"/>
          <w:smallCaps w:val="0"/>
          <w:sz w:val="22"/>
          <w:szCs w:val="22"/>
          <w:lang w:val="fr-FR" w:eastAsia="fr-FR"/>
        </w:rPr>
      </w:pPr>
      <w:hyperlink w:anchor="_Toc214538292" w:history="1">
        <w:r w:rsidR="009C5A92" w:rsidRPr="008A1CCF">
          <w:rPr>
            <w:rStyle w:val="Lienhypertexte"/>
            <w:rFonts w:ascii="Calibri" w:hAnsi="Calibri"/>
            <w:lang w:eastAsia="ar-SA"/>
          </w:rPr>
          <w:t>Article 18.</w:t>
        </w:r>
        <w:r w:rsidR="009C5A92">
          <w:rPr>
            <w:rFonts w:asciiTheme="minorHAnsi" w:eastAsiaTheme="minorEastAsia" w:hAnsiTheme="minorHAnsi" w:cstheme="minorBidi"/>
            <w:smallCaps w:val="0"/>
            <w:sz w:val="22"/>
            <w:szCs w:val="22"/>
            <w:lang w:val="fr-FR" w:eastAsia="fr-FR"/>
          </w:rPr>
          <w:tab/>
        </w:r>
        <w:r w:rsidR="009C5A92" w:rsidRPr="008A1CCF">
          <w:rPr>
            <w:rStyle w:val="Lienhypertexte"/>
            <w:lang w:eastAsia="ar-SA"/>
          </w:rPr>
          <w:t>Attestations sur l’honneur</w:t>
        </w:r>
        <w:r w:rsidR="009C5A92">
          <w:rPr>
            <w:webHidden/>
          </w:rPr>
          <w:tab/>
        </w:r>
        <w:r w:rsidR="009C5A92">
          <w:rPr>
            <w:webHidden/>
          </w:rPr>
          <w:fldChar w:fldCharType="begin"/>
        </w:r>
        <w:r w:rsidR="009C5A92">
          <w:rPr>
            <w:webHidden/>
          </w:rPr>
          <w:instrText xml:space="preserve"> PAGEREF _Toc214538292 \h </w:instrText>
        </w:r>
        <w:r w:rsidR="009C5A92">
          <w:rPr>
            <w:webHidden/>
          </w:rPr>
        </w:r>
        <w:r w:rsidR="009C5A92">
          <w:rPr>
            <w:webHidden/>
          </w:rPr>
          <w:fldChar w:fldCharType="separate"/>
        </w:r>
        <w:r>
          <w:rPr>
            <w:webHidden/>
          </w:rPr>
          <w:t>16</w:t>
        </w:r>
        <w:r w:rsidR="009C5A92">
          <w:rPr>
            <w:webHidden/>
          </w:rPr>
          <w:fldChar w:fldCharType="end"/>
        </w:r>
      </w:hyperlink>
    </w:p>
    <w:p w14:paraId="316404A5" w14:textId="00A4A0DB" w:rsidR="009C5A92" w:rsidRDefault="00CF0F93">
      <w:pPr>
        <w:pStyle w:val="TM2"/>
        <w:rPr>
          <w:rFonts w:asciiTheme="minorHAnsi" w:eastAsiaTheme="minorEastAsia" w:hAnsiTheme="minorHAnsi" w:cstheme="minorBidi"/>
          <w:smallCaps w:val="0"/>
          <w:sz w:val="22"/>
          <w:szCs w:val="22"/>
          <w:lang w:val="fr-FR" w:eastAsia="fr-FR"/>
        </w:rPr>
      </w:pPr>
      <w:hyperlink w:anchor="_Toc214538293" w:history="1">
        <w:r w:rsidR="009C5A92" w:rsidRPr="008A1CCF">
          <w:rPr>
            <w:rStyle w:val="Lienhypertexte"/>
            <w:rFonts w:ascii="Calibri" w:hAnsi="Calibri"/>
            <w:lang w:eastAsia="ar-SA"/>
          </w:rPr>
          <w:t>Article 19.</w:t>
        </w:r>
        <w:r w:rsidR="009C5A92">
          <w:rPr>
            <w:rFonts w:asciiTheme="minorHAnsi" w:eastAsiaTheme="minorEastAsia" w:hAnsiTheme="minorHAnsi" w:cstheme="minorBidi"/>
            <w:smallCaps w:val="0"/>
            <w:sz w:val="22"/>
            <w:szCs w:val="22"/>
            <w:lang w:val="fr-FR" w:eastAsia="fr-FR"/>
          </w:rPr>
          <w:tab/>
        </w:r>
        <w:r w:rsidR="009C5A92" w:rsidRPr="008A1CCF">
          <w:rPr>
            <w:rStyle w:val="Lienhypertexte"/>
            <w:lang w:eastAsia="ar-SA"/>
          </w:rPr>
          <w:t>Engagement de l’entreprise</w:t>
        </w:r>
        <w:r w:rsidR="009C5A92">
          <w:rPr>
            <w:webHidden/>
          </w:rPr>
          <w:tab/>
        </w:r>
        <w:r w:rsidR="009C5A92">
          <w:rPr>
            <w:webHidden/>
          </w:rPr>
          <w:fldChar w:fldCharType="begin"/>
        </w:r>
        <w:r w:rsidR="009C5A92">
          <w:rPr>
            <w:webHidden/>
          </w:rPr>
          <w:instrText xml:space="preserve"> PAGEREF _Toc214538293 \h </w:instrText>
        </w:r>
        <w:r w:rsidR="009C5A92">
          <w:rPr>
            <w:webHidden/>
          </w:rPr>
        </w:r>
        <w:r w:rsidR="009C5A92">
          <w:rPr>
            <w:webHidden/>
          </w:rPr>
          <w:fldChar w:fldCharType="separate"/>
        </w:r>
        <w:r>
          <w:rPr>
            <w:webHidden/>
          </w:rPr>
          <w:t>17</w:t>
        </w:r>
        <w:r w:rsidR="009C5A92">
          <w:rPr>
            <w:webHidden/>
          </w:rPr>
          <w:fldChar w:fldCharType="end"/>
        </w:r>
      </w:hyperlink>
    </w:p>
    <w:p w14:paraId="6512EA1B" w14:textId="295AC910" w:rsidR="009C5A92" w:rsidRDefault="00CF0F93">
      <w:pPr>
        <w:pStyle w:val="TM2"/>
        <w:rPr>
          <w:rFonts w:asciiTheme="minorHAnsi" w:eastAsiaTheme="minorEastAsia" w:hAnsiTheme="minorHAnsi" w:cstheme="minorBidi"/>
          <w:smallCaps w:val="0"/>
          <w:sz w:val="22"/>
          <w:szCs w:val="22"/>
          <w:lang w:val="fr-FR" w:eastAsia="fr-FR"/>
        </w:rPr>
      </w:pPr>
      <w:hyperlink w:anchor="_Toc214538294" w:history="1">
        <w:r w:rsidR="009C5A92" w:rsidRPr="008A1CCF">
          <w:rPr>
            <w:rStyle w:val="Lienhypertexte"/>
            <w:rFonts w:ascii="Calibri" w:hAnsi="Calibri"/>
            <w:lang w:eastAsia="ar-SA"/>
          </w:rPr>
          <w:t>Article 20.</w:t>
        </w:r>
        <w:r w:rsidR="009C5A92">
          <w:rPr>
            <w:rFonts w:asciiTheme="minorHAnsi" w:eastAsiaTheme="minorEastAsia" w:hAnsiTheme="minorHAnsi" w:cstheme="minorBidi"/>
            <w:smallCaps w:val="0"/>
            <w:sz w:val="22"/>
            <w:szCs w:val="22"/>
            <w:lang w:val="fr-FR" w:eastAsia="fr-FR"/>
          </w:rPr>
          <w:tab/>
        </w:r>
        <w:r w:rsidR="009C5A92" w:rsidRPr="008A1CCF">
          <w:rPr>
            <w:rStyle w:val="Lienhypertexte"/>
            <w:lang w:eastAsia="ar-SA"/>
          </w:rPr>
          <w:t>Engagement du pouvoir adjudicateur</w:t>
        </w:r>
        <w:r w:rsidR="009C5A92">
          <w:rPr>
            <w:webHidden/>
          </w:rPr>
          <w:tab/>
        </w:r>
        <w:r w:rsidR="009C5A92">
          <w:rPr>
            <w:webHidden/>
          </w:rPr>
          <w:fldChar w:fldCharType="begin"/>
        </w:r>
        <w:r w:rsidR="009C5A92">
          <w:rPr>
            <w:webHidden/>
          </w:rPr>
          <w:instrText xml:space="preserve"> PAGEREF _Toc214538294 \h </w:instrText>
        </w:r>
        <w:r w:rsidR="009C5A92">
          <w:rPr>
            <w:webHidden/>
          </w:rPr>
        </w:r>
        <w:r w:rsidR="009C5A92">
          <w:rPr>
            <w:webHidden/>
          </w:rPr>
          <w:fldChar w:fldCharType="separate"/>
        </w:r>
        <w:r>
          <w:rPr>
            <w:webHidden/>
          </w:rPr>
          <w:t>17</w:t>
        </w:r>
        <w:r w:rsidR="009C5A92">
          <w:rPr>
            <w:webHidden/>
          </w:rPr>
          <w:fldChar w:fldCharType="end"/>
        </w:r>
      </w:hyperlink>
    </w:p>
    <w:p w14:paraId="21AC088B" w14:textId="266F0698" w:rsidR="009C5A92" w:rsidRDefault="00CF0F93">
      <w:pPr>
        <w:pStyle w:val="TM2"/>
        <w:rPr>
          <w:rFonts w:asciiTheme="minorHAnsi" w:eastAsiaTheme="minorEastAsia" w:hAnsiTheme="minorHAnsi" w:cstheme="minorBidi"/>
          <w:smallCaps w:val="0"/>
          <w:sz w:val="22"/>
          <w:szCs w:val="22"/>
          <w:lang w:val="fr-FR" w:eastAsia="fr-FR"/>
        </w:rPr>
      </w:pPr>
      <w:hyperlink w:anchor="_Toc214538295" w:history="1">
        <w:r w:rsidR="009C5A92" w:rsidRPr="008A1CCF">
          <w:rPr>
            <w:rStyle w:val="Lienhypertexte"/>
            <w:rFonts w:ascii="Calibri" w:hAnsi="Calibri"/>
            <w:lang w:eastAsia="ar-SA"/>
          </w:rPr>
          <w:t>Article 21.</w:t>
        </w:r>
        <w:r w:rsidR="009C5A92">
          <w:rPr>
            <w:rFonts w:asciiTheme="minorHAnsi" w:eastAsiaTheme="minorEastAsia" w:hAnsiTheme="minorHAnsi" w:cstheme="minorBidi"/>
            <w:smallCaps w:val="0"/>
            <w:sz w:val="22"/>
            <w:szCs w:val="22"/>
            <w:lang w:val="fr-FR" w:eastAsia="fr-FR"/>
          </w:rPr>
          <w:tab/>
        </w:r>
        <w:r w:rsidR="009C5A92" w:rsidRPr="008A1CCF">
          <w:rPr>
            <w:rStyle w:val="Lienhypertexte"/>
            <w:lang w:eastAsia="ar-SA"/>
          </w:rPr>
          <w:t>Notification du marché</w:t>
        </w:r>
        <w:r w:rsidR="009C5A92">
          <w:rPr>
            <w:webHidden/>
          </w:rPr>
          <w:tab/>
        </w:r>
        <w:r w:rsidR="009C5A92">
          <w:rPr>
            <w:webHidden/>
          </w:rPr>
          <w:fldChar w:fldCharType="begin"/>
        </w:r>
        <w:r w:rsidR="009C5A92">
          <w:rPr>
            <w:webHidden/>
          </w:rPr>
          <w:instrText xml:space="preserve"> PAGEREF _Toc214538295 \h </w:instrText>
        </w:r>
        <w:r w:rsidR="009C5A92">
          <w:rPr>
            <w:webHidden/>
          </w:rPr>
        </w:r>
        <w:r w:rsidR="009C5A92">
          <w:rPr>
            <w:webHidden/>
          </w:rPr>
          <w:fldChar w:fldCharType="separate"/>
        </w:r>
        <w:r>
          <w:rPr>
            <w:webHidden/>
          </w:rPr>
          <w:t>17</w:t>
        </w:r>
        <w:r w:rsidR="009C5A92">
          <w:rPr>
            <w:webHidden/>
          </w:rPr>
          <w:fldChar w:fldCharType="end"/>
        </w:r>
      </w:hyperlink>
    </w:p>
    <w:p w14:paraId="4F79FC97" w14:textId="30959803" w:rsidR="00070C56" w:rsidRDefault="0017117C" w:rsidP="00070C56">
      <w:pPr>
        <w:pStyle w:val="TM1"/>
        <w:rPr>
          <w:lang w:val="fr-FR"/>
        </w:rPr>
      </w:pPr>
      <w:r w:rsidRPr="009E335A">
        <w:rPr>
          <w:lang w:val="fr-FR"/>
        </w:rPr>
        <w:fldChar w:fldCharType="end"/>
      </w:r>
    </w:p>
    <w:p w14:paraId="15DC0CC4" w14:textId="77777777" w:rsidR="0017117C" w:rsidRDefault="0017117C" w:rsidP="00070C56">
      <w:pPr>
        <w:pStyle w:val="TM1"/>
        <w:rPr>
          <w:lang w:val="fr-FR"/>
        </w:rPr>
      </w:pPr>
    </w:p>
    <w:p w14:paraId="35E281DD" w14:textId="77777777" w:rsidR="00070C56" w:rsidRPr="00070C56" w:rsidRDefault="00070C56" w:rsidP="00070C56">
      <w:pPr>
        <w:rPr>
          <w:lang w:eastAsia="nl-BE"/>
        </w:rPr>
      </w:pPr>
    </w:p>
    <w:p w14:paraId="4D9CB9C6" w14:textId="77777777" w:rsidR="0017117C" w:rsidRPr="009E335A" w:rsidRDefault="00070C56" w:rsidP="0017117C">
      <w:pPr>
        <w:rPr>
          <w:szCs w:val="22"/>
        </w:rPr>
      </w:pPr>
      <w:r>
        <w:rPr>
          <w:szCs w:val="22"/>
        </w:rPr>
        <w:br w:type="page"/>
      </w:r>
    </w:p>
    <w:p w14:paraId="108FCD81" w14:textId="77777777" w:rsidR="0017117C" w:rsidRPr="00464B66" w:rsidRDefault="00E50FEC" w:rsidP="0017117C">
      <w:pPr>
        <w:pStyle w:val="Titre1"/>
        <w:rPr>
          <w:color w:val="1F3864"/>
        </w:rPr>
      </w:pPr>
      <w:bookmarkStart w:id="7" w:name="_Toc214538259"/>
      <w:r w:rsidRPr="00464B66">
        <w:rPr>
          <w:color w:val="1F3864"/>
        </w:rPr>
        <w:lastRenderedPageBreak/>
        <w:t>Objet et contenu des prestations</w:t>
      </w:r>
      <w:bookmarkEnd w:id="7"/>
    </w:p>
    <w:p w14:paraId="77CB88E7" w14:textId="77777777" w:rsidR="0017117C" w:rsidRPr="00464B66" w:rsidRDefault="0017117C" w:rsidP="0017117C">
      <w:pPr>
        <w:pStyle w:val="Titre2"/>
      </w:pPr>
      <w:bookmarkStart w:id="8" w:name="_Toc214538260"/>
      <w:r w:rsidRPr="00464B66">
        <w:t>Objet du marché public</w:t>
      </w:r>
      <w:bookmarkEnd w:id="8"/>
      <w:r w:rsidRPr="00464B66">
        <w:t xml:space="preserve"> </w:t>
      </w:r>
    </w:p>
    <w:p w14:paraId="56500B37" w14:textId="77777777" w:rsidR="0017117C" w:rsidRPr="009E335A" w:rsidRDefault="0017117C" w:rsidP="0017117C">
      <w:pPr>
        <w:rPr>
          <w:szCs w:val="22"/>
        </w:rPr>
      </w:pPr>
      <w:bookmarkStart w:id="9" w:name="_Toc141007580"/>
      <w:bookmarkStart w:id="10" w:name="_Toc150251569"/>
      <w:r w:rsidRPr="009E335A">
        <w:rPr>
          <w:color w:val="000000"/>
          <w:szCs w:val="22"/>
        </w:rPr>
        <w:t>Le présent marché a pour objet la location de locaux &amp; des services associés, la mise à disposition d'un service de restauration nécessaire à l'organisation de l'assemblée générale du personnel de la CPAM du Rhône.</w:t>
      </w:r>
    </w:p>
    <w:p w14:paraId="57CB1C37" w14:textId="77777777" w:rsidR="0017117C" w:rsidRPr="009E335A" w:rsidRDefault="0017117C" w:rsidP="0017117C">
      <w:pPr>
        <w:rPr>
          <w:szCs w:val="22"/>
        </w:rPr>
      </w:pPr>
    </w:p>
    <w:p w14:paraId="26063EA7" w14:textId="77777777" w:rsidR="0017117C" w:rsidRPr="003A4E4D" w:rsidRDefault="003A4E4D" w:rsidP="003A4E4D">
      <w:pPr>
        <w:rPr>
          <w:color w:val="000000"/>
        </w:rPr>
      </w:pPr>
      <w:r w:rsidRPr="003A4E4D">
        <w:rPr>
          <w:color w:val="000000"/>
        </w:rPr>
        <w:t>En application de l'article L 2113-11 du CCP, le présent</w:t>
      </w:r>
      <w:r>
        <w:rPr>
          <w:color w:val="000000"/>
        </w:rPr>
        <w:t xml:space="preserve"> marché n'est pas alloti. </w:t>
      </w:r>
      <w:r w:rsidRPr="003A4E4D">
        <w:rPr>
          <w:color w:val="000000"/>
        </w:rPr>
        <w:t>En effet, la dévolution en lots séparés serait de nature à rendre techniquement difficile ou financièrement plus couteuse l’exécution des prestations.</w:t>
      </w:r>
    </w:p>
    <w:p w14:paraId="589E49E2" w14:textId="77777777" w:rsidR="0017117C" w:rsidRPr="00464B66" w:rsidRDefault="0017117C" w:rsidP="0017117C">
      <w:pPr>
        <w:pStyle w:val="Titre2"/>
      </w:pPr>
      <w:bookmarkStart w:id="11" w:name="_Toc214538261"/>
      <w:r w:rsidRPr="00464B66">
        <w:t>Durée</w:t>
      </w:r>
      <w:bookmarkEnd w:id="9"/>
      <w:bookmarkEnd w:id="10"/>
      <w:bookmarkEnd w:id="11"/>
    </w:p>
    <w:p w14:paraId="4B854C4D" w14:textId="77777777" w:rsidR="0017117C" w:rsidRPr="009E335A" w:rsidRDefault="009E335A" w:rsidP="0017117C">
      <w:pPr>
        <w:rPr>
          <w:lang w:eastAsia="fr-FR"/>
        </w:rPr>
      </w:pPr>
      <w:r w:rsidRPr="009E335A">
        <w:rPr>
          <w:lang w:eastAsia="fr-FR"/>
        </w:rPr>
        <w:t>Le marché</w:t>
      </w:r>
      <w:r w:rsidR="0017117C" w:rsidRPr="009E335A">
        <w:rPr>
          <w:lang w:eastAsia="fr-FR"/>
        </w:rPr>
        <w:t xml:space="preserve"> démarre à compter de la date de sa notification. Il prendra fin 7 jours ouvrés après l'évènement dont la date retenue fi</w:t>
      </w:r>
      <w:r>
        <w:rPr>
          <w:lang w:eastAsia="fr-FR"/>
        </w:rPr>
        <w:t xml:space="preserve">gurera sur la notification et le présent CCP valant </w:t>
      </w:r>
      <w:r w:rsidR="0017117C" w:rsidRPr="009E335A">
        <w:rPr>
          <w:lang w:eastAsia="fr-FR"/>
        </w:rPr>
        <w:t>Acte d'Engagement.</w:t>
      </w:r>
    </w:p>
    <w:p w14:paraId="53CD00B6" w14:textId="77777777" w:rsidR="0017117C" w:rsidRPr="009E335A" w:rsidRDefault="0017117C" w:rsidP="0017117C">
      <w:pPr>
        <w:pStyle w:val="Titre2"/>
      </w:pPr>
      <w:bookmarkStart w:id="12" w:name="_Toc180317615"/>
      <w:bookmarkStart w:id="13" w:name="_Toc214538262"/>
      <w:r w:rsidRPr="009E335A">
        <w:t xml:space="preserve">Descriptif </w:t>
      </w:r>
      <w:bookmarkEnd w:id="12"/>
      <w:r w:rsidR="001C5588">
        <w:t>des prestations</w:t>
      </w:r>
      <w:bookmarkEnd w:id="13"/>
    </w:p>
    <w:p w14:paraId="1222EDE1" w14:textId="00E30DE5" w:rsidR="004012EC" w:rsidRDefault="00F75CAC" w:rsidP="0017117C">
      <w:pPr>
        <w:rPr>
          <w:rFonts w:cs="Tahoma"/>
          <w:szCs w:val="22"/>
        </w:rPr>
      </w:pPr>
      <w:r>
        <w:rPr>
          <w:rFonts w:cs="Tahoma"/>
          <w:szCs w:val="22"/>
        </w:rPr>
        <w:t xml:space="preserve">Le titulaire est tenu d’une </w:t>
      </w:r>
      <w:r w:rsidRPr="00F75CAC">
        <w:rPr>
          <w:rFonts w:cs="Tahoma"/>
          <w:szCs w:val="22"/>
        </w:rPr>
        <w:t>obligation de résultat quant à la tenue de l’événement aux date, heure et lieu convenus.</w:t>
      </w:r>
    </w:p>
    <w:p w14:paraId="372ACFCF" w14:textId="49EFE2D0" w:rsidR="004012EC" w:rsidRPr="009F76AD" w:rsidRDefault="004012EC" w:rsidP="004012EC">
      <w:pPr>
        <w:pStyle w:val="Titre3"/>
      </w:pPr>
      <w:bookmarkStart w:id="14" w:name="_Toc214538263"/>
      <w:r w:rsidRPr="004012EC">
        <w:t>Date et lieu</w:t>
      </w:r>
      <w:bookmarkEnd w:id="14"/>
    </w:p>
    <w:p w14:paraId="4EDF8A61" w14:textId="77777777" w:rsidR="00A26D23" w:rsidRDefault="00A26D23" w:rsidP="00A26D23">
      <w:pPr>
        <w:rPr>
          <w:rFonts w:cs="Tahoma"/>
          <w:szCs w:val="22"/>
        </w:rPr>
      </w:pPr>
      <w:r w:rsidRPr="004012EC">
        <w:rPr>
          <w:rFonts w:cs="Tahoma"/>
          <w:szCs w:val="22"/>
        </w:rPr>
        <w:t>La manifestation doit être or</w:t>
      </w:r>
      <w:r>
        <w:rPr>
          <w:rFonts w:cs="Tahoma"/>
          <w:szCs w:val="22"/>
        </w:rPr>
        <w:t>ganisée :</w:t>
      </w:r>
    </w:p>
    <w:p w14:paraId="70CC77BD" w14:textId="7B0775A5" w:rsidR="00A26D23" w:rsidRPr="00A26D23" w:rsidRDefault="00A26D23" w:rsidP="00A26D23">
      <w:pPr>
        <w:rPr>
          <w:rFonts w:cs="Tahoma"/>
          <w:szCs w:val="22"/>
        </w:rPr>
      </w:pPr>
      <w:r>
        <w:rPr>
          <w:rFonts w:cs="Tahoma"/>
          <w:szCs w:val="22"/>
        </w:rPr>
        <w:t>- sur une journée</w:t>
      </w:r>
      <w:r w:rsidRPr="00A26D23">
        <w:rPr>
          <w:rFonts w:cs="Tahoma"/>
          <w:szCs w:val="22"/>
        </w:rPr>
        <w:t>, prioritairement un mardi ou un jeudi, et en 3</w:t>
      </w:r>
      <w:r w:rsidRPr="00A26D23">
        <w:rPr>
          <w:rFonts w:cs="Tahoma"/>
          <w:szCs w:val="22"/>
          <w:vertAlign w:val="superscript"/>
        </w:rPr>
        <w:t>e</w:t>
      </w:r>
      <w:r w:rsidRPr="00A26D23">
        <w:rPr>
          <w:rFonts w:cs="Tahoma"/>
          <w:szCs w:val="22"/>
        </w:rPr>
        <w:t xml:space="preserve"> po</w:t>
      </w:r>
      <w:r>
        <w:rPr>
          <w:rFonts w:cs="Tahoma"/>
          <w:szCs w:val="22"/>
        </w:rPr>
        <w:t>ssibil</w:t>
      </w:r>
      <w:r w:rsidRPr="00A26D23">
        <w:rPr>
          <w:rFonts w:cs="Tahoma"/>
          <w:szCs w:val="22"/>
        </w:rPr>
        <w:t xml:space="preserve">ité un vendredi, </w:t>
      </w:r>
    </w:p>
    <w:p w14:paraId="6F1A78F4" w14:textId="3F2D8BBC" w:rsidR="00A26D23" w:rsidRDefault="00A26D23" w:rsidP="00A26D23">
      <w:pPr>
        <w:rPr>
          <w:rFonts w:cs="Tahoma"/>
          <w:szCs w:val="22"/>
        </w:rPr>
      </w:pPr>
      <w:r w:rsidRPr="00A26D23">
        <w:rPr>
          <w:rFonts w:cs="Tahoma"/>
          <w:szCs w:val="22"/>
        </w:rPr>
        <w:t>- entre le 15 septembre et le 16 octobre 2026, avec une préférence pour la 2</w:t>
      </w:r>
      <w:r w:rsidRPr="00A26D23">
        <w:rPr>
          <w:rFonts w:cs="Tahoma"/>
          <w:szCs w:val="22"/>
          <w:vertAlign w:val="superscript"/>
        </w:rPr>
        <w:t>e</w:t>
      </w:r>
      <w:r w:rsidRPr="00A26D23">
        <w:rPr>
          <w:rFonts w:cs="Tahoma"/>
          <w:szCs w:val="22"/>
        </w:rPr>
        <w:t xml:space="preserve"> quinzaine de septembre.</w:t>
      </w:r>
    </w:p>
    <w:p w14:paraId="515677F3" w14:textId="7756603C" w:rsidR="00070EF4" w:rsidRDefault="00070EF4" w:rsidP="00A26D23">
      <w:pPr>
        <w:rPr>
          <w:rFonts w:cs="Tahoma"/>
          <w:szCs w:val="22"/>
        </w:rPr>
      </w:pPr>
    </w:p>
    <w:p w14:paraId="47B6E771" w14:textId="146711B2" w:rsidR="00070EF4" w:rsidRPr="004012EC" w:rsidRDefault="00070EF4" w:rsidP="00A26D23">
      <w:pPr>
        <w:rPr>
          <w:rFonts w:cs="Tahoma"/>
          <w:szCs w:val="22"/>
        </w:rPr>
      </w:pPr>
      <w:r>
        <w:rPr>
          <w:rFonts w:cs="Tahoma"/>
          <w:szCs w:val="22"/>
        </w:rPr>
        <w:t xml:space="preserve">Le candidat doit </w:t>
      </w:r>
      <w:r w:rsidR="00B346E2">
        <w:rPr>
          <w:rFonts w:cs="Tahoma"/>
          <w:szCs w:val="22"/>
        </w:rPr>
        <w:t>se positionner sur deux dates.</w:t>
      </w:r>
    </w:p>
    <w:p w14:paraId="5A06559D" w14:textId="77777777" w:rsidR="004012EC" w:rsidRPr="004012EC" w:rsidRDefault="004012EC" w:rsidP="004012EC">
      <w:pPr>
        <w:rPr>
          <w:rFonts w:cs="Tahoma"/>
          <w:szCs w:val="22"/>
        </w:rPr>
      </w:pPr>
    </w:p>
    <w:p w14:paraId="400F4BEB" w14:textId="77777777" w:rsidR="004012EC" w:rsidRPr="004012EC" w:rsidRDefault="004012EC" w:rsidP="004012EC">
      <w:pPr>
        <w:rPr>
          <w:rFonts w:cs="Tahoma"/>
          <w:szCs w:val="22"/>
        </w:rPr>
      </w:pPr>
      <w:r w:rsidRPr="004012EC">
        <w:rPr>
          <w:rFonts w:cs="Tahoma"/>
          <w:szCs w:val="22"/>
        </w:rPr>
        <w:t>La manifestation doit être organisée dans la Métropole de Lyon.</w:t>
      </w:r>
    </w:p>
    <w:p w14:paraId="25E03A2F" w14:textId="77777777" w:rsidR="004012EC" w:rsidRPr="004012EC" w:rsidRDefault="004012EC" w:rsidP="004012EC">
      <w:pPr>
        <w:rPr>
          <w:rFonts w:cs="Tahoma"/>
          <w:szCs w:val="22"/>
        </w:rPr>
      </w:pPr>
    </w:p>
    <w:p w14:paraId="2624DF50" w14:textId="1D573E76" w:rsidR="004012EC" w:rsidRDefault="004012EC" w:rsidP="004012EC">
      <w:pPr>
        <w:rPr>
          <w:rFonts w:cs="Tahoma"/>
          <w:szCs w:val="22"/>
        </w:rPr>
      </w:pPr>
      <w:r w:rsidRPr="004012EC">
        <w:rPr>
          <w:rFonts w:cs="Tahoma"/>
          <w:szCs w:val="22"/>
        </w:rPr>
        <w:t xml:space="preserve">Le lieu de la manifestation doit être accessible en transport en commun, situé à proximité de grands axes routiers et disposer d'une zone de stationnement suffisante au regard du nombre de participants : </w:t>
      </w:r>
      <w:r>
        <w:rPr>
          <w:rFonts w:cs="Tahoma"/>
          <w:szCs w:val="22"/>
        </w:rPr>
        <w:t>il est supposé qu’une part de 15</w:t>
      </w:r>
      <w:r w:rsidRPr="004012EC">
        <w:rPr>
          <w:rFonts w:cs="Tahoma"/>
          <w:szCs w:val="22"/>
        </w:rPr>
        <w:t>% des participants utiliseraient une voiture.</w:t>
      </w:r>
    </w:p>
    <w:p w14:paraId="6F97C96A" w14:textId="079E5218" w:rsidR="004012EC" w:rsidRPr="004012EC" w:rsidRDefault="00B5481A" w:rsidP="004012EC">
      <w:pPr>
        <w:rPr>
          <w:rFonts w:cs="Tahoma"/>
          <w:szCs w:val="22"/>
        </w:rPr>
      </w:pPr>
      <w:r>
        <w:rPr>
          <w:rFonts w:cs="Tahoma"/>
          <w:szCs w:val="22"/>
        </w:rPr>
        <w:t>Le li</w:t>
      </w:r>
      <w:r w:rsidR="00612C56">
        <w:rPr>
          <w:rFonts w:cs="Tahoma"/>
          <w:szCs w:val="22"/>
        </w:rPr>
        <w:t xml:space="preserve">eu doit également disposer de places réservées aux personnes à mobilité réduite, de </w:t>
      </w:r>
      <w:r>
        <w:rPr>
          <w:rFonts w:cs="Tahoma"/>
          <w:szCs w:val="22"/>
        </w:rPr>
        <w:t xml:space="preserve">stationnement </w:t>
      </w:r>
      <w:r w:rsidR="00727CEC">
        <w:rPr>
          <w:rFonts w:cs="Tahoma"/>
          <w:szCs w:val="22"/>
        </w:rPr>
        <w:t xml:space="preserve">pour vélos et </w:t>
      </w:r>
      <w:r w:rsidR="004012EC" w:rsidRPr="004012EC">
        <w:rPr>
          <w:rFonts w:cs="Tahoma"/>
          <w:szCs w:val="22"/>
        </w:rPr>
        <w:t>d’une zone pouvant servir le dépôt pour les bus.</w:t>
      </w:r>
    </w:p>
    <w:p w14:paraId="2D16E10B" w14:textId="77777777" w:rsidR="004012EC" w:rsidRPr="004012EC" w:rsidRDefault="004012EC" w:rsidP="004012EC">
      <w:pPr>
        <w:rPr>
          <w:rFonts w:cs="Tahoma"/>
          <w:szCs w:val="22"/>
        </w:rPr>
      </w:pPr>
    </w:p>
    <w:p w14:paraId="61C42E72" w14:textId="77777777" w:rsidR="004012EC" w:rsidRPr="004012EC" w:rsidRDefault="004012EC" w:rsidP="004012EC">
      <w:pPr>
        <w:rPr>
          <w:rFonts w:cs="Tahoma"/>
          <w:szCs w:val="22"/>
        </w:rPr>
      </w:pPr>
      <w:r w:rsidRPr="004012EC">
        <w:rPr>
          <w:rFonts w:cs="Tahoma"/>
          <w:szCs w:val="22"/>
        </w:rPr>
        <w:t xml:space="preserve">Le lieu de l'assemblée générale du personnel de </w:t>
      </w:r>
      <w:r>
        <w:rPr>
          <w:rFonts w:cs="Tahoma"/>
          <w:szCs w:val="22"/>
        </w:rPr>
        <w:t>la CPAM du Rhône</w:t>
      </w:r>
      <w:r w:rsidRPr="004012EC">
        <w:rPr>
          <w:rFonts w:cs="Tahoma"/>
          <w:szCs w:val="22"/>
        </w:rPr>
        <w:t xml:space="preserve"> doit pouvoir accueillir :</w:t>
      </w:r>
    </w:p>
    <w:p w14:paraId="3E36C83F" w14:textId="77777777" w:rsidR="004012EC" w:rsidRPr="004012EC" w:rsidRDefault="004012EC" w:rsidP="004012EC">
      <w:pPr>
        <w:rPr>
          <w:rFonts w:cs="Tahoma"/>
          <w:szCs w:val="22"/>
        </w:rPr>
      </w:pPr>
      <w:r w:rsidRPr="004012EC">
        <w:rPr>
          <w:rFonts w:cs="Tahoma"/>
          <w:szCs w:val="22"/>
        </w:rPr>
        <w:t>–</w:t>
      </w:r>
      <w:r w:rsidRPr="004012EC">
        <w:rPr>
          <w:rFonts w:cs="Tahoma"/>
          <w:szCs w:val="22"/>
        </w:rPr>
        <w:tab/>
        <w:t>Un espace d'accueil, d’émargement et de vestiaire</w:t>
      </w:r>
    </w:p>
    <w:p w14:paraId="56ACE3E4" w14:textId="3DDF99F9" w:rsidR="004012EC" w:rsidRPr="004012EC" w:rsidRDefault="004012EC" w:rsidP="004012EC">
      <w:pPr>
        <w:rPr>
          <w:rFonts w:cs="Tahoma"/>
          <w:szCs w:val="22"/>
        </w:rPr>
      </w:pPr>
      <w:r w:rsidRPr="004012EC">
        <w:rPr>
          <w:rFonts w:cs="Tahoma"/>
          <w:szCs w:val="22"/>
        </w:rPr>
        <w:t>–</w:t>
      </w:r>
      <w:r w:rsidRPr="004012EC">
        <w:rPr>
          <w:rFonts w:cs="Tahoma"/>
          <w:szCs w:val="22"/>
        </w:rPr>
        <w:tab/>
        <w:t>Un espace pour l’organisation d'une assemblée plénière assise avec scè</w:t>
      </w:r>
      <w:r>
        <w:rPr>
          <w:rFonts w:cs="Tahoma"/>
          <w:szCs w:val="22"/>
        </w:rPr>
        <w:t>ne et équipements techniques (16</w:t>
      </w:r>
      <w:r w:rsidRPr="004012EC">
        <w:rPr>
          <w:rFonts w:cs="Tahoma"/>
          <w:szCs w:val="22"/>
        </w:rPr>
        <w:t xml:space="preserve">00 </w:t>
      </w:r>
      <w:r w:rsidR="00A26D23">
        <w:rPr>
          <w:rFonts w:cs="Tahoma"/>
          <w:szCs w:val="22"/>
        </w:rPr>
        <w:t xml:space="preserve">à 1700 </w:t>
      </w:r>
      <w:r w:rsidRPr="004012EC">
        <w:rPr>
          <w:rFonts w:cs="Tahoma"/>
          <w:szCs w:val="22"/>
        </w:rPr>
        <w:t>participants)</w:t>
      </w:r>
    </w:p>
    <w:p w14:paraId="41AF74D9" w14:textId="77777777" w:rsidR="004012EC" w:rsidRPr="004012EC" w:rsidRDefault="004012EC" w:rsidP="004012EC">
      <w:pPr>
        <w:rPr>
          <w:rFonts w:cs="Tahoma"/>
          <w:szCs w:val="22"/>
        </w:rPr>
      </w:pPr>
      <w:r w:rsidRPr="004012EC">
        <w:rPr>
          <w:rFonts w:cs="Tahoma"/>
          <w:szCs w:val="22"/>
        </w:rPr>
        <w:t>–</w:t>
      </w:r>
      <w:r w:rsidRPr="004012EC">
        <w:rPr>
          <w:rFonts w:cs="Tahoma"/>
          <w:szCs w:val="22"/>
        </w:rPr>
        <w:tab/>
        <w:t>Un espace de restauration permettant l'organisation d'un accueil café et d'un cocktail déjeunatoire</w:t>
      </w:r>
    </w:p>
    <w:p w14:paraId="03228C91" w14:textId="77777777" w:rsidR="004012EC" w:rsidRPr="004012EC" w:rsidRDefault="004012EC" w:rsidP="004012EC">
      <w:pPr>
        <w:rPr>
          <w:rFonts w:cs="Tahoma"/>
          <w:szCs w:val="22"/>
        </w:rPr>
      </w:pPr>
      <w:r w:rsidRPr="004012EC">
        <w:rPr>
          <w:rFonts w:cs="Tahoma"/>
          <w:szCs w:val="22"/>
        </w:rPr>
        <w:t>–</w:t>
      </w:r>
      <w:r w:rsidRPr="004012EC">
        <w:rPr>
          <w:rFonts w:cs="Tahoma"/>
          <w:szCs w:val="22"/>
        </w:rPr>
        <w:tab/>
        <w:t>Un espace permettant l'organisation d'une manifestation type team building, adapté pour la circulation du flux de l'ensemble des participants</w:t>
      </w:r>
    </w:p>
    <w:p w14:paraId="65CE67FF" w14:textId="0FCE94C5" w:rsidR="00612C56" w:rsidRDefault="004012EC" w:rsidP="004012EC">
      <w:pPr>
        <w:rPr>
          <w:rFonts w:cs="Tahoma"/>
          <w:szCs w:val="22"/>
        </w:rPr>
      </w:pPr>
      <w:r w:rsidRPr="004012EC">
        <w:rPr>
          <w:rFonts w:cs="Tahoma"/>
          <w:szCs w:val="22"/>
        </w:rPr>
        <w:t>–</w:t>
      </w:r>
      <w:r w:rsidRPr="004012EC">
        <w:rPr>
          <w:rFonts w:cs="Tahoma"/>
          <w:szCs w:val="22"/>
        </w:rPr>
        <w:tab/>
        <w:t>Un espace couvert en alternative, en cas de mauvaise météo.</w:t>
      </w:r>
    </w:p>
    <w:p w14:paraId="53D76234" w14:textId="77777777" w:rsidR="00612C56" w:rsidRDefault="00612C56" w:rsidP="004012EC">
      <w:pPr>
        <w:rPr>
          <w:rFonts w:cs="Tahoma"/>
          <w:szCs w:val="22"/>
        </w:rPr>
      </w:pPr>
    </w:p>
    <w:p w14:paraId="032E0776" w14:textId="7B24F4FC" w:rsidR="00612C56" w:rsidRPr="004012EC" w:rsidRDefault="00612C56" w:rsidP="004012EC">
      <w:pPr>
        <w:rPr>
          <w:rFonts w:cs="Tahoma"/>
          <w:szCs w:val="22"/>
        </w:rPr>
      </w:pPr>
      <w:r>
        <w:rPr>
          <w:rFonts w:cs="Tahoma"/>
          <w:szCs w:val="22"/>
        </w:rPr>
        <w:t>Tous les espaces doivent être accessibles aux personnes à mobilité réduite.</w:t>
      </w:r>
    </w:p>
    <w:p w14:paraId="7D08BB7D" w14:textId="77777777" w:rsidR="004012EC" w:rsidRPr="004012EC" w:rsidRDefault="004012EC" w:rsidP="004012EC">
      <w:pPr>
        <w:rPr>
          <w:rFonts w:cs="Tahoma"/>
          <w:szCs w:val="22"/>
        </w:rPr>
      </w:pPr>
    </w:p>
    <w:p w14:paraId="530D9ABA" w14:textId="06B5224C" w:rsidR="004012EC" w:rsidRPr="004012EC" w:rsidRDefault="00612C56" w:rsidP="004012EC">
      <w:pPr>
        <w:rPr>
          <w:rFonts w:cs="Tahoma"/>
          <w:szCs w:val="22"/>
        </w:rPr>
      </w:pPr>
      <w:r>
        <w:rPr>
          <w:rFonts w:cs="Tahoma"/>
          <w:szCs w:val="22"/>
        </w:rPr>
        <w:t>Le</w:t>
      </w:r>
      <w:r w:rsidR="004012EC" w:rsidRPr="004012EC">
        <w:rPr>
          <w:rFonts w:cs="Tahoma"/>
          <w:szCs w:val="22"/>
        </w:rPr>
        <w:t xml:space="preserve"> titulaire doit pouvoir mettre à disposition de </w:t>
      </w:r>
      <w:r w:rsidR="004012EC">
        <w:rPr>
          <w:rFonts w:cs="Tahoma"/>
          <w:szCs w:val="22"/>
        </w:rPr>
        <w:t>la CPAM</w:t>
      </w:r>
      <w:r w:rsidR="004012EC" w:rsidRPr="004012EC">
        <w:rPr>
          <w:rFonts w:cs="Tahoma"/>
          <w:szCs w:val="22"/>
        </w:rPr>
        <w:t>, les espaces réservés la veille de l’événement pour permettre la bonne installation du matériel spécifique et permettre une répétition des différents acteurs.</w:t>
      </w:r>
    </w:p>
    <w:p w14:paraId="4BF5B633" w14:textId="6B1341FA" w:rsidR="004012EC" w:rsidRPr="004012EC" w:rsidRDefault="004012EC" w:rsidP="004012EC">
      <w:pPr>
        <w:rPr>
          <w:rFonts w:cs="Tahoma"/>
          <w:szCs w:val="22"/>
        </w:rPr>
      </w:pPr>
      <w:r>
        <w:rPr>
          <w:rFonts w:cs="Tahoma"/>
          <w:szCs w:val="22"/>
        </w:rPr>
        <w:t>Un créneau minimal de 4</w:t>
      </w:r>
      <w:r w:rsidRPr="004012EC">
        <w:rPr>
          <w:rFonts w:cs="Tahoma"/>
          <w:szCs w:val="22"/>
        </w:rPr>
        <w:t>h est néc</w:t>
      </w:r>
      <w:r w:rsidR="0028480B">
        <w:rPr>
          <w:rFonts w:cs="Tahoma"/>
          <w:szCs w:val="22"/>
        </w:rPr>
        <w:t>essaire pour cette installation, en présence de l’équipe technique du prestataire</w:t>
      </w:r>
      <w:r w:rsidR="00A26D23">
        <w:rPr>
          <w:rFonts w:cs="Tahoma"/>
          <w:szCs w:val="22"/>
        </w:rPr>
        <w:t xml:space="preserve"> </w:t>
      </w:r>
      <w:r w:rsidR="00A26D23" w:rsidRPr="00A26D23">
        <w:rPr>
          <w:rFonts w:cs="Tahoma"/>
          <w:szCs w:val="22"/>
        </w:rPr>
        <w:t>(cf. infra).</w:t>
      </w:r>
    </w:p>
    <w:p w14:paraId="2C5B9A32" w14:textId="77777777" w:rsidR="004012EC" w:rsidRPr="004012EC" w:rsidRDefault="004012EC" w:rsidP="004012EC">
      <w:pPr>
        <w:rPr>
          <w:rFonts w:cs="Tahoma"/>
          <w:szCs w:val="22"/>
        </w:rPr>
      </w:pPr>
    </w:p>
    <w:p w14:paraId="353213D1" w14:textId="761CA716" w:rsidR="009203C2" w:rsidRDefault="004012EC" w:rsidP="004012EC">
      <w:pPr>
        <w:rPr>
          <w:rFonts w:cs="Tahoma"/>
          <w:szCs w:val="22"/>
        </w:rPr>
      </w:pPr>
      <w:r w:rsidRPr="004012EC">
        <w:rPr>
          <w:rFonts w:cs="Tahoma"/>
          <w:szCs w:val="22"/>
        </w:rPr>
        <w:t>Une visite devra être organisée</w:t>
      </w:r>
      <w:r w:rsidR="0028480B">
        <w:rPr>
          <w:rFonts w:cs="Tahoma"/>
          <w:szCs w:val="22"/>
        </w:rPr>
        <w:t xml:space="preserve"> avant le 30 juin 2026 </w:t>
      </w:r>
      <w:r w:rsidRPr="004012EC">
        <w:rPr>
          <w:rFonts w:cs="Tahoma"/>
          <w:szCs w:val="22"/>
        </w:rPr>
        <w:t xml:space="preserve">pour présenter </w:t>
      </w:r>
      <w:r w:rsidR="0028480B">
        <w:rPr>
          <w:rFonts w:cs="Tahoma"/>
          <w:szCs w:val="22"/>
        </w:rPr>
        <w:t>à l’équipe organisatrice</w:t>
      </w:r>
      <w:r w:rsidRPr="004012EC">
        <w:rPr>
          <w:rFonts w:cs="Tahoma"/>
          <w:szCs w:val="22"/>
        </w:rPr>
        <w:t xml:space="preserve"> les locaux pro</w:t>
      </w:r>
      <w:r w:rsidR="0028480B">
        <w:rPr>
          <w:rFonts w:cs="Tahoma"/>
          <w:szCs w:val="22"/>
        </w:rPr>
        <w:t>posés dans l’offre du titulaire.</w:t>
      </w:r>
    </w:p>
    <w:p w14:paraId="2ED9609C" w14:textId="208EDB26" w:rsidR="00902E56" w:rsidRPr="004012EC" w:rsidRDefault="00902E56" w:rsidP="004012EC">
      <w:pPr>
        <w:rPr>
          <w:rFonts w:cs="Tahoma"/>
          <w:szCs w:val="22"/>
        </w:rPr>
      </w:pPr>
    </w:p>
    <w:p w14:paraId="274F2BBE" w14:textId="121BD146" w:rsidR="004012EC" w:rsidRPr="009F76AD" w:rsidRDefault="004012EC" w:rsidP="009F76AD">
      <w:pPr>
        <w:pStyle w:val="Titre3"/>
      </w:pPr>
      <w:bookmarkStart w:id="15" w:name="_Toc214538264"/>
      <w:r w:rsidRPr="009F76AD">
        <w:lastRenderedPageBreak/>
        <w:t>Participants</w:t>
      </w:r>
      <w:bookmarkEnd w:id="15"/>
    </w:p>
    <w:p w14:paraId="7EF14C37" w14:textId="4B82C418" w:rsidR="004012EC" w:rsidRPr="004012EC" w:rsidRDefault="004012EC" w:rsidP="004012EC">
      <w:pPr>
        <w:rPr>
          <w:rFonts w:cs="Tahoma"/>
          <w:szCs w:val="22"/>
        </w:rPr>
      </w:pPr>
      <w:r w:rsidRPr="004012EC">
        <w:rPr>
          <w:rFonts w:cs="Tahoma"/>
          <w:szCs w:val="22"/>
        </w:rPr>
        <w:t>Le nombre d</w:t>
      </w:r>
      <w:r w:rsidR="00A26D23">
        <w:rPr>
          <w:rFonts w:cs="Tahoma"/>
          <w:szCs w:val="22"/>
        </w:rPr>
        <w:t>e participants est estimé entre</w:t>
      </w:r>
      <w:r>
        <w:rPr>
          <w:rFonts w:cs="Tahoma"/>
          <w:szCs w:val="22"/>
        </w:rPr>
        <w:t xml:space="preserve"> 1600</w:t>
      </w:r>
      <w:r w:rsidR="0028480B">
        <w:rPr>
          <w:rFonts w:cs="Tahoma"/>
          <w:szCs w:val="22"/>
        </w:rPr>
        <w:t xml:space="preserve"> </w:t>
      </w:r>
      <w:r w:rsidR="00A26D23">
        <w:rPr>
          <w:rFonts w:cs="Tahoma"/>
          <w:szCs w:val="22"/>
        </w:rPr>
        <w:t>et</w:t>
      </w:r>
      <w:r w:rsidR="0028480B">
        <w:rPr>
          <w:rFonts w:cs="Tahoma"/>
          <w:szCs w:val="22"/>
        </w:rPr>
        <w:t xml:space="preserve"> 1700 personnes.</w:t>
      </w:r>
    </w:p>
    <w:p w14:paraId="0A05CD4C" w14:textId="77777777" w:rsidR="004012EC" w:rsidRPr="004012EC" w:rsidRDefault="004012EC" w:rsidP="004012EC">
      <w:pPr>
        <w:rPr>
          <w:rFonts w:cs="Tahoma"/>
          <w:szCs w:val="22"/>
        </w:rPr>
      </w:pPr>
      <w:r w:rsidRPr="004012EC">
        <w:rPr>
          <w:rFonts w:cs="Tahoma"/>
          <w:szCs w:val="22"/>
        </w:rPr>
        <w:t xml:space="preserve">Ce chiffre n'est fourni qu'à titre indicatif et ne saurait engager </w:t>
      </w:r>
      <w:r>
        <w:rPr>
          <w:rFonts w:cs="Tahoma"/>
          <w:szCs w:val="22"/>
        </w:rPr>
        <w:t>la CPAM.</w:t>
      </w:r>
    </w:p>
    <w:p w14:paraId="1DB32AB6" w14:textId="6F898A5D" w:rsidR="00902E56" w:rsidRPr="004012EC" w:rsidRDefault="004012EC" w:rsidP="004012EC">
      <w:pPr>
        <w:rPr>
          <w:rFonts w:cs="Tahoma"/>
          <w:szCs w:val="22"/>
        </w:rPr>
      </w:pPr>
      <w:r w:rsidRPr="004012EC">
        <w:rPr>
          <w:rFonts w:cs="Tahoma"/>
          <w:szCs w:val="22"/>
        </w:rPr>
        <w:t xml:space="preserve">L’acheteur communiquera au titulaire le nombre définitif de participant au plus tard </w:t>
      </w:r>
      <w:r w:rsidR="0028480B">
        <w:rPr>
          <w:rFonts w:cs="Tahoma"/>
          <w:szCs w:val="22"/>
        </w:rPr>
        <w:t>15 jours</w:t>
      </w:r>
      <w:r w:rsidRPr="004012EC">
        <w:rPr>
          <w:rFonts w:cs="Tahoma"/>
          <w:szCs w:val="22"/>
        </w:rPr>
        <w:t xml:space="preserve"> avant l’évènement</w:t>
      </w:r>
      <w:r>
        <w:rPr>
          <w:rFonts w:cs="Tahoma"/>
          <w:szCs w:val="22"/>
        </w:rPr>
        <w:t>. </w:t>
      </w:r>
    </w:p>
    <w:p w14:paraId="0DDF59FB" w14:textId="6941E70B" w:rsidR="004012EC" w:rsidRDefault="004012EC" w:rsidP="009F76AD">
      <w:pPr>
        <w:pStyle w:val="Titre3"/>
        <w:rPr>
          <w:rFonts w:cs="Tahoma"/>
          <w:szCs w:val="22"/>
        </w:rPr>
      </w:pPr>
      <w:bookmarkStart w:id="16" w:name="_Toc214538265"/>
      <w:r w:rsidRPr="009F76AD">
        <w:t>Planning prévisionnel et spécifications techniques associées</w:t>
      </w:r>
      <w:bookmarkEnd w:id="16"/>
    </w:p>
    <w:p w14:paraId="4C8BAF40" w14:textId="77777777" w:rsidR="004012EC" w:rsidRDefault="004012EC" w:rsidP="004012EC">
      <w:pPr>
        <w:rPr>
          <w:rFonts w:cs="Tahoma"/>
          <w:szCs w:val="22"/>
        </w:rPr>
      </w:pPr>
    </w:p>
    <w:tbl>
      <w:tblPr>
        <w:tblStyle w:val="TableauGrille4-Accentuation41"/>
        <w:tblW w:w="8359" w:type="dxa"/>
        <w:jc w:val="center"/>
        <w:tblLayout w:type="fixed"/>
        <w:tblCellMar>
          <w:top w:w="57" w:type="dxa"/>
          <w:left w:w="85" w:type="dxa"/>
          <w:bottom w:w="57" w:type="dxa"/>
          <w:right w:w="85" w:type="dxa"/>
        </w:tblCellMar>
        <w:tblLook w:val="04A0" w:firstRow="1" w:lastRow="0" w:firstColumn="1" w:lastColumn="0" w:noHBand="0" w:noVBand="1"/>
      </w:tblPr>
      <w:tblGrid>
        <w:gridCol w:w="1449"/>
        <w:gridCol w:w="5350"/>
        <w:gridCol w:w="1560"/>
      </w:tblGrid>
      <w:tr w:rsidR="00526E23" w:rsidRPr="004012EC" w14:paraId="00093BE8" w14:textId="77777777" w:rsidTr="004012E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9" w:type="dxa"/>
            <w:tcBorders>
              <w:top w:val="nil"/>
              <w:left w:val="single" w:sz="4" w:space="0" w:color="0071CE"/>
              <w:bottom w:val="single" w:sz="4" w:space="0" w:color="0071CE"/>
              <w:right w:val="single" w:sz="4" w:space="0" w:color="FFFFFF"/>
            </w:tcBorders>
            <w:shd w:val="clear" w:color="auto" w:fill="0071CE"/>
          </w:tcPr>
          <w:p w14:paraId="25CF0584" w14:textId="49B773AA" w:rsidR="00526E23" w:rsidRPr="009C5A92" w:rsidRDefault="00526E23" w:rsidP="00526E23">
            <w:pPr>
              <w:ind w:right="-1"/>
              <w:jc w:val="left"/>
              <w:rPr>
                <w:b w:val="0"/>
                <w:bCs w:val="0"/>
                <w:sz w:val="18"/>
                <w:szCs w:val="18"/>
                <w:highlight w:val="yellow"/>
              </w:rPr>
            </w:pPr>
            <w:r w:rsidRPr="009C5A92">
              <w:rPr>
                <w:b w:val="0"/>
                <w:bCs w:val="0"/>
                <w:color w:val="auto"/>
                <w:sz w:val="18"/>
                <w:szCs w:val="18"/>
              </w:rPr>
              <w:t>Heure</w:t>
            </w:r>
          </w:p>
        </w:tc>
        <w:tc>
          <w:tcPr>
            <w:tcW w:w="5350" w:type="dxa"/>
            <w:tcBorders>
              <w:top w:val="nil"/>
              <w:left w:val="single" w:sz="4" w:space="0" w:color="FFFFFF"/>
              <w:bottom w:val="single" w:sz="4" w:space="0" w:color="0071CE"/>
              <w:right w:val="single" w:sz="4" w:space="0" w:color="FFFFFF"/>
            </w:tcBorders>
            <w:shd w:val="clear" w:color="auto" w:fill="0071CE"/>
          </w:tcPr>
          <w:p w14:paraId="12135593" w14:textId="44EAE16B" w:rsidR="00526E23" w:rsidRPr="009C5A92" w:rsidRDefault="00526E23" w:rsidP="00526E23">
            <w:pPr>
              <w:ind w:right="-1"/>
              <w:cnfStyle w:val="100000000000" w:firstRow="1" w:lastRow="0" w:firstColumn="0" w:lastColumn="0" w:oddVBand="0" w:evenVBand="0" w:oddHBand="0" w:evenHBand="0" w:firstRowFirstColumn="0" w:firstRowLastColumn="0" w:lastRowFirstColumn="0" w:lastRowLastColumn="0"/>
              <w:rPr>
                <w:b w:val="0"/>
                <w:bCs w:val="0"/>
                <w:sz w:val="18"/>
                <w:szCs w:val="18"/>
                <w:highlight w:val="yellow"/>
              </w:rPr>
            </w:pPr>
            <w:r w:rsidRPr="009C5A92">
              <w:rPr>
                <w:b w:val="0"/>
                <w:bCs w:val="0"/>
                <w:color w:val="auto"/>
                <w:sz w:val="18"/>
                <w:szCs w:val="18"/>
              </w:rPr>
              <w:t>Description</w:t>
            </w:r>
          </w:p>
        </w:tc>
        <w:tc>
          <w:tcPr>
            <w:tcW w:w="1560" w:type="dxa"/>
            <w:tcBorders>
              <w:top w:val="nil"/>
              <w:left w:val="single" w:sz="4" w:space="0" w:color="FFFFFF"/>
              <w:bottom w:val="single" w:sz="4" w:space="0" w:color="0071CE"/>
              <w:right w:val="single" w:sz="4" w:space="0" w:color="FFFFFF"/>
            </w:tcBorders>
            <w:shd w:val="clear" w:color="auto" w:fill="0071CE"/>
          </w:tcPr>
          <w:p w14:paraId="0AC699DC" w14:textId="241E1F3F" w:rsidR="00526E23" w:rsidRPr="004012EC" w:rsidRDefault="00526E23" w:rsidP="00526E23">
            <w:pPr>
              <w:ind w:right="-1"/>
              <w:cnfStyle w:val="100000000000" w:firstRow="1" w:lastRow="0" w:firstColumn="0" w:lastColumn="0" w:oddVBand="0" w:evenVBand="0" w:oddHBand="0" w:evenHBand="0" w:firstRowFirstColumn="0" w:firstRowLastColumn="0" w:lastRowFirstColumn="0" w:lastRowLastColumn="0"/>
              <w:rPr>
                <w:b w:val="0"/>
                <w:bCs w:val="0"/>
                <w:sz w:val="20"/>
                <w:szCs w:val="20"/>
                <w:highlight w:val="yellow"/>
              </w:rPr>
            </w:pPr>
            <w:r w:rsidRPr="00830DCF">
              <w:rPr>
                <w:b w:val="0"/>
                <w:bCs w:val="0"/>
                <w:color w:val="auto"/>
                <w:sz w:val="20"/>
                <w:szCs w:val="20"/>
              </w:rPr>
              <w:t>Nombre de participants</w:t>
            </w:r>
          </w:p>
        </w:tc>
      </w:tr>
      <w:tr w:rsidR="00526E23" w:rsidRPr="004012EC" w14:paraId="0C15A618" w14:textId="77777777" w:rsidTr="004012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9" w:type="dxa"/>
          </w:tcPr>
          <w:p w14:paraId="633C9985" w14:textId="65994BBE" w:rsidR="00526E23" w:rsidRPr="009C5A92" w:rsidRDefault="00A26D23" w:rsidP="00A26D23">
            <w:pPr>
              <w:ind w:left="52"/>
              <w:jc w:val="left"/>
              <w:rPr>
                <w:sz w:val="18"/>
                <w:szCs w:val="18"/>
                <w:highlight w:val="yellow"/>
              </w:rPr>
            </w:pPr>
            <w:r w:rsidRPr="009C5A92">
              <w:rPr>
                <w:rFonts w:eastAsia="Arial"/>
                <w:b w:val="0"/>
                <w:bCs w:val="0"/>
                <w:sz w:val="18"/>
                <w:szCs w:val="18"/>
              </w:rPr>
              <w:t xml:space="preserve">7h00 - </w:t>
            </w:r>
            <w:r w:rsidR="0028480B" w:rsidRPr="009C5A92">
              <w:rPr>
                <w:rFonts w:eastAsia="Arial"/>
                <w:b w:val="0"/>
                <w:bCs w:val="0"/>
                <w:sz w:val="18"/>
                <w:szCs w:val="18"/>
              </w:rPr>
              <w:t>8h30</w:t>
            </w:r>
          </w:p>
        </w:tc>
        <w:tc>
          <w:tcPr>
            <w:tcW w:w="5350" w:type="dxa"/>
          </w:tcPr>
          <w:p w14:paraId="63DF5CE9" w14:textId="46ADFA9D" w:rsidR="00526E23" w:rsidRPr="009C5A92" w:rsidRDefault="0028480B" w:rsidP="00526E23">
            <w:pPr>
              <w:autoSpaceDE w:val="0"/>
              <w:autoSpaceDN w:val="0"/>
              <w:adjustRightInd w:val="0"/>
              <w:ind w:right="42"/>
              <w:cnfStyle w:val="000000100000" w:firstRow="0" w:lastRow="0" w:firstColumn="0" w:lastColumn="0" w:oddVBand="0" w:evenVBand="0" w:oddHBand="1" w:evenHBand="0" w:firstRowFirstColumn="0" w:firstRowLastColumn="0" w:lastRowFirstColumn="0" w:lastRowLastColumn="0"/>
              <w:rPr>
                <w:color w:val="000000"/>
                <w:sz w:val="18"/>
                <w:szCs w:val="18"/>
                <w:highlight w:val="yellow"/>
              </w:rPr>
            </w:pPr>
            <w:r w:rsidRPr="009C5A92">
              <w:rPr>
                <w:rFonts w:eastAsia="Arial"/>
                <w:sz w:val="18"/>
                <w:szCs w:val="18"/>
              </w:rPr>
              <w:t>Accès de l’équipe organisatrice.</w:t>
            </w:r>
          </w:p>
        </w:tc>
        <w:tc>
          <w:tcPr>
            <w:tcW w:w="1560" w:type="dxa"/>
          </w:tcPr>
          <w:p w14:paraId="0AFC4CA9" w14:textId="1EE59504" w:rsidR="00526E23" w:rsidRPr="004012EC" w:rsidRDefault="00526E23" w:rsidP="00526E23">
            <w:pPr>
              <w:ind w:right="-1"/>
              <w:cnfStyle w:val="000000100000" w:firstRow="0" w:lastRow="0" w:firstColumn="0" w:lastColumn="0" w:oddVBand="0" w:evenVBand="0" w:oddHBand="1" w:evenHBand="0" w:firstRowFirstColumn="0" w:firstRowLastColumn="0" w:lastRowFirstColumn="0" w:lastRowLastColumn="0"/>
              <w:rPr>
                <w:sz w:val="20"/>
                <w:szCs w:val="20"/>
                <w:highlight w:val="yellow"/>
              </w:rPr>
            </w:pPr>
          </w:p>
        </w:tc>
      </w:tr>
      <w:tr w:rsidR="0028480B" w:rsidRPr="004012EC" w14:paraId="18441003" w14:textId="77777777" w:rsidTr="004012EC">
        <w:trPr>
          <w:jc w:val="center"/>
        </w:trPr>
        <w:tc>
          <w:tcPr>
            <w:cnfStyle w:val="001000000000" w:firstRow="0" w:lastRow="0" w:firstColumn="1" w:lastColumn="0" w:oddVBand="0" w:evenVBand="0" w:oddHBand="0" w:evenHBand="0" w:firstRowFirstColumn="0" w:firstRowLastColumn="0" w:lastRowFirstColumn="0" w:lastRowLastColumn="0"/>
            <w:tcW w:w="1449" w:type="dxa"/>
          </w:tcPr>
          <w:p w14:paraId="2B60AFA1" w14:textId="77777777" w:rsidR="0028480B" w:rsidRPr="009C5A92" w:rsidRDefault="0028480B" w:rsidP="0028480B">
            <w:pPr>
              <w:widowControl w:val="0"/>
              <w:autoSpaceDE w:val="0"/>
              <w:autoSpaceDN w:val="0"/>
              <w:spacing w:before="50"/>
              <w:ind w:left="55"/>
              <w:jc w:val="left"/>
              <w:rPr>
                <w:rFonts w:eastAsia="Arial"/>
                <w:b w:val="0"/>
                <w:bCs w:val="0"/>
                <w:spacing w:val="-4"/>
                <w:sz w:val="18"/>
                <w:szCs w:val="18"/>
              </w:rPr>
            </w:pPr>
            <w:r w:rsidRPr="009C5A92">
              <w:rPr>
                <w:rFonts w:eastAsia="Arial"/>
                <w:b w:val="0"/>
                <w:bCs w:val="0"/>
                <w:sz w:val="18"/>
                <w:szCs w:val="18"/>
              </w:rPr>
              <w:t>8h30</w:t>
            </w:r>
            <w:r w:rsidRPr="009C5A92">
              <w:rPr>
                <w:rFonts w:eastAsia="Arial"/>
                <w:b w:val="0"/>
                <w:bCs w:val="0"/>
                <w:spacing w:val="-1"/>
                <w:sz w:val="18"/>
                <w:szCs w:val="18"/>
              </w:rPr>
              <w:t xml:space="preserve"> </w:t>
            </w:r>
            <w:r w:rsidRPr="009C5A92">
              <w:rPr>
                <w:rFonts w:eastAsia="Arial"/>
                <w:b w:val="0"/>
                <w:bCs w:val="0"/>
                <w:sz w:val="18"/>
                <w:szCs w:val="18"/>
              </w:rPr>
              <w:t xml:space="preserve">- </w:t>
            </w:r>
            <w:r w:rsidRPr="009C5A92">
              <w:rPr>
                <w:rFonts w:eastAsia="Arial"/>
                <w:b w:val="0"/>
                <w:bCs w:val="0"/>
                <w:spacing w:val="-4"/>
                <w:sz w:val="18"/>
                <w:szCs w:val="18"/>
              </w:rPr>
              <w:t>9h30</w:t>
            </w:r>
          </w:p>
          <w:p w14:paraId="309D8ED1" w14:textId="221A3F2C" w:rsidR="0028480B" w:rsidRPr="009C5A92" w:rsidRDefault="0028480B" w:rsidP="0028480B">
            <w:pPr>
              <w:widowControl w:val="0"/>
              <w:autoSpaceDE w:val="0"/>
              <w:autoSpaceDN w:val="0"/>
              <w:spacing w:before="50"/>
              <w:ind w:left="55"/>
              <w:jc w:val="left"/>
              <w:rPr>
                <w:rFonts w:eastAsia="Arial"/>
                <w:b w:val="0"/>
                <w:bCs w:val="0"/>
                <w:sz w:val="18"/>
                <w:szCs w:val="18"/>
              </w:rPr>
            </w:pPr>
          </w:p>
        </w:tc>
        <w:tc>
          <w:tcPr>
            <w:tcW w:w="5350" w:type="dxa"/>
          </w:tcPr>
          <w:p w14:paraId="71E3CDAC" w14:textId="77777777" w:rsidR="0028480B" w:rsidRPr="009C5A92" w:rsidRDefault="0028480B" w:rsidP="0028480B">
            <w:pPr>
              <w:widowControl w:val="0"/>
              <w:autoSpaceDE w:val="0"/>
              <w:autoSpaceDN w:val="0"/>
              <w:spacing w:before="50"/>
              <w:ind w:left="55"/>
              <w:jc w:val="left"/>
              <w:cnfStyle w:val="000000000000" w:firstRow="0" w:lastRow="0" w:firstColumn="0" w:lastColumn="0" w:oddVBand="0" w:evenVBand="0" w:oddHBand="0" w:evenHBand="0" w:firstRowFirstColumn="0" w:firstRowLastColumn="0" w:lastRowFirstColumn="0" w:lastRowLastColumn="0"/>
              <w:rPr>
                <w:rFonts w:eastAsia="Arial"/>
                <w:sz w:val="18"/>
                <w:szCs w:val="18"/>
              </w:rPr>
            </w:pPr>
            <w:r w:rsidRPr="009C5A92">
              <w:rPr>
                <w:rFonts w:eastAsia="Arial"/>
                <w:sz w:val="18"/>
                <w:szCs w:val="18"/>
              </w:rPr>
              <w:t>Accueil –</w:t>
            </w:r>
            <w:r w:rsidRPr="009C5A92">
              <w:rPr>
                <w:rFonts w:eastAsia="Arial"/>
                <w:spacing w:val="-6"/>
                <w:sz w:val="18"/>
                <w:szCs w:val="18"/>
              </w:rPr>
              <w:t xml:space="preserve"> </w:t>
            </w:r>
            <w:r w:rsidRPr="009C5A92">
              <w:rPr>
                <w:rFonts w:eastAsia="Arial"/>
                <w:sz w:val="18"/>
                <w:szCs w:val="18"/>
              </w:rPr>
              <w:t>Café</w:t>
            </w:r>
            <w:r w:rsidRPr="009C5A92">
              <w:rPr>
                <w:rFonts w:eastAsia="Arial"/>
                <w:spacing w:val="-6"/>
                <w:sz w:val="18"/>
                <w:szCs w:val="18"/>
              </w:rPr>
              <w:t xml:space="preserve"> </w:t>
            </w:r>
            <w:r w:rsidRPr="009C5A92">
              <w:rPr>
                <w:rFonts w:eastAsia="Arial"/>
                <w:sz w:val="18"/>
                <w:szCs w:val="18"/>
              </w:rPr>
              <w:t>d'accueil</w:t>
            </w:r>
            <w:r w:rsidRPr="009C5A92">
              <w:rPr>
                <w:rFonts w:eastAsia="Arial"/>
                <w:spacing w:val="-4"/>
                <w:sz w:val="18"/>
                <w:szCs w:val="18"/>
              </w:rPr>
              <w:t xml:space="preserve"> </w:t>
            </w:r>
            <w:r w:rsidRPr="009C5A92">
              <w:rPr>
                <w:rFonts w:eastAsia="Arial"/>
                <w:spacing w:val="-10"/>
                <w:sz w:val="18"/>
                <w:szCs w:val="18"/>
              </w:rPr>
              <w:t>:</w:t>
            </w:r>
          </w:p>
          <w:p w14:paraId="4B563D70" w14:textId="77777777" w:rsidR="0028480B" w:rsidRPr="009C5A92" w:rsidRDefault="0028480B" w:rsidP="0028480B">
            <w:pPr>
              <w:widowControl w:val="0"/>
              <w:numPr>
                <w:ilvl w:val="0"/>
                <w:numId w:val="23"/>
              </w:numPr>
              <w:tabs>
                <w:tab w:val="left" w:pos="191"/>
              </w:tabs>
              <w:autoSpaceDE w:val="0"/>
              <w:autoSpaceDN w:val="0"/>
              <w:spacing w:before="40"/>
              <w:ind w:left="191" w:right="-1" w:hanging="136"/>
              <w:jc w:val="left"/>
              <w:cnfStyle w:val="000000000000" w:firstRow="0" w:lastRow="0" w:firstColumn="0" w:lastColumn="0" w:oddVBand="0" w:evenVBand="0" w:oddHBand="0" w:evenHBand="0" w:firstRowFirstColumn="0" w:firstRowLastColumn="0" w:lastRowFirstColumn="0" w:lastRowLastColumn="0"/>
              <w:rPr>
                <w:rFonts w:eastAsia="Arial"/>
                <w:sz w:val="18"/>
                <w:szCs w:val="18"/>
              </w:rPr>
            </w:pPr>
            <w:r w:rsidRPr="009C5A92">
              <w:rPr>
                <w:rFonts w:eastAsia="Arial"/>
                <w:sz w:val="18"/>
                <w:szCs w:val="18"/>
              </w:rPr>
              <w:t>Equipe</w:t>
            </w:r>
            <w:r w:rsidRPr="009C5A92">
              <w:rPr>
                <w:rFonts w:eastAsia="Arial"/>
                <w:spacing w:val="-7"/>
                <w:sz w:val="18"/>
                <w:szCs w:val="18"/>
              </w:rPr>
              <w:t xml:space="preserve"> </w:t>
            </w:r>
            <w:r w:rsidRPr="009C5A92">
              <w:rPr>
                <w:rFonts w:eastAsia="Arial"/>
                <w:sz w:val="18"/>
                <w:szCs w:val="18"/>
              </w:rPr>
              <w:t>d'accueil</w:t>
            </w:r>
            <w:r w:rsidRPr="009C5A92">
              <w:rPr>
                <w:rFonts w:eastAsia="Arial"/>
                <w:spacing w:val="-6"/>
                <w:sz w:val="18"/>
                <w:szCs w:val="18"/>
              </w:rPr>
              <w:t xml:space="preserve"> </w:t>
            </w:r>
            <w:r w:rsidRPr="009C5A92">
              <w:rPr>
                <w:rFonts w:eastAsia="Arial"/>
                <w:spacing w:val="-2"/>
                <w:sz w:val="18"/>
                <w:szCs w:val="18"/>
              </w:rPr>
              <w:t>dédiée</w:t>
            </w:r>
            <w:r w:rsidRPr="009C5A92">
              <w:rPr>
                <w:rFonts w:eastAsia="Arial"/>
                <w:sz w:val="18"/>
                <w:szCs w:val="18"/>
              </w:rPr>
              <w:t> : accueil participants, émargement, vestiaires (8h30 – 9h30)</w:t>
            </w:r>
          </w:p>
          <w:p w14:paraId="467FD890" w14:textId="77777777" w:rsidR="0028480B" w:rsidRPr="009C5A92" w:rsidRDefault="0028480B" w:rsidP="0028480B">
            <w:pPr>
              <w:widowControl w:val="0"/>
              <w:numPr>
                <w:ilvl w:val="0"/>
                <w:numId w:val="23"/>
              </w:numPr>
              <w:tabs>
                <w:tab w:val="left" w:pos="212"/>
              </w:tabs>
              <w:autoSpaceDE w:val="0"/>
              <w:autoSpaceDN w:val="0"/>
              <w:spacing w:before="37" w:line="276" w:lineRule="auto"/>
              <w:ind w:right="48" w:firstLine="0"/>
              <w:jc w:val="left"/>
              <w:cnfStyle w:val="000000000000" w:firstRow="0" w:lastRow="0" w:firstColumn="0" w:lastColumn="0" w:oddVBand="0" w:evenVBand="0" w:oddHBand="0" w:evenHBand="0" w:firstRowFirstColumn="0" w:firstRowLastColumn="0" w:lastRowFirstColumn="0" w:lastRowLastColumn="0"/>
              <w:rPr>
                <w:rFonts w:eastAsia="Arial"/>
                <w:sz w:val="18"/>
                <w:szCs w:val="18"/>
              </w:rPr>
            </w:pPr>
            <w:r w:rsidRPr="009C5A92">
              <w:rPr>
                <w:rFonts w:eastAsia="Arial"/>
                <w:sz w:val="18"/>
                <w:szCs w:val="18"/>
              </w:rPr>
              <w:t xml:space="preserve">Espace vestiaire équipé pouvant être sécurisé </w:t>
            </w:r>
          </w:p>
          <w:p w14:paraId="31A3F537" w14:textId="6AB67642" w:rsidR="0028480B" w:rsidRPr="009C5A92" w:rsidRDefault="00B561BC" w:rsidP="0028480B">
            <w:pPr>
              <w:widowControl w:val="0"/>
              <w:numPr>
                <w:ilvl w:val="0"/>
                <w:numId w:val="23"/>
              </w:numPr>
              <w:tabs>
                <w:tab w:val="left" w:pos="191"/>
              </w:tabs>
              <w:autoSpaceDE w:val="0"/>
              <w:autoSpaceDN w:val="0"/>
              <w:spacing w:before="40"/>
              <w:ind w:left="191" w:right="-1" w:hanging="136"/>
              <w:jc w:val="left"/>
              <w:cnfStyle w:val="000000000000" w:firstRow="0" w:lastRow="0" w:firstColumn="0" w:lastColumn="0" w:oddVBand="0" w:evenVBand="0" w:oddHBand="0" w:evenHBand="0" w:firstRowFirstColumn="0" w:firstRowLastColumn="0" w:lastRowFirstColumn="0" w:lastRowLastColumn="0"/>
              <w:rPr>
                <w:rFonts w:eastAsia="Arial"/>
                <w:sz w:val="18"/>
                <w:szCs w:val="18"/>
              </w:rPr>
            </w:pPr>
            <w:r w:rsidRPr="009C5A92">
              <w:rPr>
                <w:rFonts w:eastAsia="Arial"/>
                <w:sz w:val="18"/>
                <w:szCs w:val="18"/>
              </w:rPr>
              <w:t>E</w:t>
            </w:r>
            <w:r w:rsidRPr="009C5A92">
              <w:rPr>
                <w:rFonts w:eastAsia="Arial"/>
                <w:spacing w:val="-2"/>
                <w:sz w:val="18"/>
                <w:szCs w:val="18"/>
              </w:rPr>
              <w:t>space</w:t>
            </w:r>
            <w:r w:rsidR="0028480B" w:rsidRPr="009C5A92">
              <w:rPr>
                <w:rFonts w:eastAsia="Arial"/>
                <w:spacing w:val="-2"/>
                <w:sz w:val="18"/>
                <w:szCs w:val="18"/>
              </w:rPr>
              <w:t xml:space="preserve"> </w:t>
            </w:r>
            <w:r w:rsidRPr="009C5A92">
              <w:rPr>
                <w:rFonts w:eastAsia="Arial"/>
                <w:spacing w:val="-2"/>
                <w:sz w:val="18"/>
                <w:szCs w:val="18"/>
              </w:rPr>
              <w:t>d’</w:t>
            </w:r>
            <w:r w:rsidR="0028480B" w:rsidRPr="009C5A92">
              <w:rPr>
                <w:rFonts w:eastAsia="Arial"/>
                <w:spacing w:val="-2"/>
                <w:sz w:val="18"/>
                <w:szCs w:val="18"/>
              </w:rPr>
              <w:t>émargement</w:t>
            </w:r>
          </w:p>
          <w:p w14:paraId="277CB960" w14:textId="7A02FDD8" w:rsidR="0028480B" w:rsidRPr="009C5A92" w:rsidRDefault="0028480B" w:rsidP="0028480B">
            <w:pPr>
              <w:widowControl w:val="0"/>
              <w:autoSpaceDE w:val="0"/>
              <w:autoSpaceDN w:val="0"/>
              <w:spacing w:before="50"/>
              <w:ind w:left="55"/>
              <w:jc w:val="left"/>
              <w:cnfStyle w:val="000000000000" w:firstRow="0" w:lastRow="0" w:firstColumn="0" w:lastColumn="0" w:oddVBand="0" w:evenVBand="0" w:oddHBand="0" w:evenHBand="0" w:firstRowFirstColumn="0" w:firstRowLastColumn="0" w:lastRowFirstColumn="0" w:lastRowLastColumn="0"/>
              <w:rPr>
                <w:rFonts w:eastAsia="Arial"/>
                <w:sz w:val="18"/>
                <w:szCs w:val="18"/>
              </w:rPr>
            </w:pPr>
            <w:r w:rsidRPr="009C5A92">
              <w:rPr>
                <w:sz w:val="18"/>
                <w:szCs w:val="18"/>
              </w:rPr>
              <w:t>Mobilier</w:t>
            </w:r>
            <w:r w:rsidRPr="009C5A92">
              <w:rPr>
                <w:spacing w:val="-4"/>
                <w:sz w:val="18"/>
                <w:szCs w:val="18"/>
              </w:rPr>
              <w:t xml:space="preserve"> </w:t>
            </w:r>
            <w:r w:rsidRPr="009C5A92">
              <w:rPr>
                <w:sz w:val="18"/>
                <w:szCs w:val="18"/>
              </w:rPr>
              <w:t>adapté</w:t>
            </w:r>
            <w:r w:rsidRPr="009C5A92">
              <w:rPr>
                <w:spacing w:val="-7"/>
                <w:sz w:val="18"/>
                <w:szCs w:val="18"/>
              </w:rPr>
              <w:t xml:space="preserve"> </w:t>
            </w:r>
            <w:r w:rsidRPr="009C5A92">
              <w:rPr>
                <w:sz w:val="18"/>
                <w:szCs w:val="18"/>
              </w:rPr>
              <w:t>pour</w:t>
            </w:r>
            <w:r w:rsidRPr="009C5A92">
              <w:rPr>
                <w:spacing w:val="-7"/>
                <w:sz w:val="18"/>
                <w:szCs w:val="18"/>
              </w:rPr>
              <w:t xml:space="preserve"> </w:t>
            </w:r>
            <w:r w:rsidRPr="009C5A92">
              <w:rPr>
                <w:sz w:val="18"/>
                <w:szCs w:val="18"/>
              </w:rPr>
              <w:t>l'organisation</w:t>
            </w:r>
            <w:r w:rsidRPr="009C5A92">
              <w:rPr>
                <w:spacing w:val="-5"/>
                <w:sz w:val="18"/>
                <w:szCs w:val="18"/>
              </w:rPr>
              <w:t xml:space="preserve"> </w:t>
            </w:r>
            <w:r w:rsidRPr="009C5A92">
              <w:rPr>
                <w:sz w:val="18"/>
                <w:szCs w:val="18"/>
              </w:rPr>
              <w:t>d'un</w:t>
            </w:r>
            <w:r w:rsidRPr="009C5A92">
              <w:rPr>
                <w:spacing w:val="-5"/>
                <w:sz w:val="18"/>
                <w:szCs w:val="18"/>
              </w:rPr>
              <w:t xml:space="preserve"> </w:t>
            </w:r>
            <w:r w:rsidRPr="009C5A92">
              <w:rPr>
                <w:sz w:val="18"/>
                <w:szCs w:val="18"/>
              </w:rPr>
              <w:t>café</w:t>
            </w:r>
            <w:r w:rsidRPr="009C5A92">
              <w:rPr>
                <w:spacing w:val="-7"/>
                <w:sz w:val="18"/>
                <w:szCs w:val="18"/>
              </w:rPr>
              <w:t xml:space="preserve"> </w:t>
            </w:r>
            <w:r w:rsidRPr="009C5A92">
              <w:rPr>
                <w:spacing w:val="-2"/>
                <w:sz w:val="18"/>
                <w:szCs w:val="18"/>
              </w:rPr>
              <w:t>d'accueil</w:t>
            </w:r>
          </w:p>
        </w:tc>
        <w:tc>
          <w:tcPr>
            <w:tcW w:w="1560" w:type="dxa"/>
          </w:tcPr>
          <w:p w14:paraId="76E05C5B" w14:textId="5FD13084" w:rsidR="0028480B" w:rsidRPr="00830DCF" w:rsidRDefault="0028480B" w:rsidP="0028480B">
            <w:pPr>
              <w:ind w:right="-1"/>
              <w:cnfStyle w:val="000000000000" w:firstRow="0" w:lastRow="0" w:firstColumn="0" w:lastColumn="0" w:oddVBand="0" w:evenVBand="0" w:oddHBand="0" w:evenHBand="0" w:firstRowFirstColumn="0" w:firstRowLastColumn="0" w:lastRowFirstColumn="0" w:lastRowLastColumn="0"/>
              <w:rPr>
                <w:szCs w:val="20"/>
              </w:rPr>
            </w:pPr>
            <w:r w:rsidRPr="00830DCF">
              <w:rPr>
                <w:sz w:val="20"/>
                <w:szCs w:val="20"/>
              </w:rPr>
              <w:t>1600</w:t>
            </w:r>
            <w:r>
              <w:rPr>
                <w:sz w:val="20"/>
                <w:szCs w:val="20"/>
              </w:rPr>
              <w:t>-1700</w:t>
            </w:r>
          </w:p>
        </w:tc>
      </w:tr>
      <w:tr w:rsidR="00526E23" w:rsidRPr="004012EC" w14:paraId="0E1FA651" w14:textId="77777777" w:rsidTr="00B548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9" w:type="dxa"/>
          </w:tcPr>
          <w:p w14:paraId="3591B120" w14:textId="2F39BC23" w:rsidR="00526E23" w:rsidRPr="009C5A92" w:rsidRDefault="00526E23" w:rsidP="00526E23">
            <w:pPr>
              <w:ind w:right="-1"/>
              <w:jc w:val="left"/>
              <w:rPr>
                <w:b w:val="0"/>
                <w:bCs w:val="0"/>
                <w:sz w:val="18"/>
                <w:szCs w:val="18"/>
              </w:rPr>
            </w:pPr>
            <w:r w:rsidRPr="009C5A92">
              <w:rPr>
                <w:b w:val="0"/>
                <w:bCs w:val="0"/>
                <w:sz w:val="18"/>
                <w:szCs w:val="18"/>
              </w:rPr>
              <w:t>9h30-12h15</w:t>
            </w:r>
          </w:p>
        </w:tc>
        <w:tc>
          <w:tcPr>
            <w:tcW w:w="5350" w:type="dxa"/>
          </w:tcPr>
          <w:p w14:paraId="15DEAA5C" w14:textId="77777777" w:rsidR="00526E23" w:rsidRPr="009C5A92" w:rsidRDefault="00526E23" w:rsidP="00526E23">
            <w:pPr>
              <w:widowControl w:val="0"/>
              <w:tabs>
                <w:tab w:val="left" w:pos="161"/>
                <w:tab w:val="left" w:pos="1663"/>
                <w:tab w:val="left" w:pos="2757"/>
                <w:tab w:val="left" w:pos="3794"/>
                <w:tab w:val="left" w:pos="5195"/>
              </w:tabs>
              <w:autoSpaceDE w:val="0"/>
              <w:autoSpaceDN w:val="0"/>
              <w:spacing w:before="50" w:line="276" w:lineRule="auto"/>
              <w:ind w:left="55" w:right="46"/>
              <w:jc w:val="left"/>
              <w:cnfStyle w:val="000000100000" w:firstRow="0" w:lastRow="0" w:firstColumn="0" w:lastColumn="0" w:oddVBand="0" w:evenVBand="0" w:oddHBand="1" w:evenHBand="0" w:firstRowFirstColumn="0" w:firstRowLastColumn="0" w:lastRowFirstColumn="0" w:lastRowLastColumn="0"/>
              <w:rPr>
                <w:rFonts w:eastAsia="Arial"/>
                <w:sz w:val="18"/>
                <w:szCs w:val="18"/>
              </w:rPr>
            </w:pPr>
            <w:r w:rsidRPr="009C5A92">
              <w:rPr>
                <w:rFonts w:eastAsia="Arial"/>
                <w:sz w:val="18"/>
                <w:szCs w:val="18"/>
              </w:rPr>
              <w:t xml:space="preserve">Espace pour l'organisation de l'assemblée plénière </w:t>
            </w:r>
            <w:r w:rsidRPr="009C5A92">
              <w:rPr>
                <w:rFonts w:eastAsia="Arial"/>
                <w:spacing w:val="-2"/>
                <w:sz w:val="18"/>
                <w:szCs w:val="18"/>
              </w:rPr>
              <w:t>(Intérieur</w:t>
            </w:r>
            <w:r w:rsidRPr="009C5A92">
              <w:rPr>
                <w:rFonts w:eastAsia="Arial"/>
                <w:sz w:val="18"/>
                <w:szCs w:val="18"/>
              </w:rPr>
              <w:tab/>
            </w:r>
            <w:r w:rsidRPr="009C5A92">
              <w:rPr>
                <w:rFonts w:eastAsia="Arial"/>
                <w:spacing w:val="-6"/>
                <w:sz w:val="18"/>
                <w:szCs w:val="18"/>
              </w:rPr>
              <w:t>ou</w:t>
            </w:r>
            <w:r w:rsidRPr="009C5A92">
              <w:rPr>
                <w:rFonts w:eastAsia="Arial"/>
                <w:sz w:val="18"/>
                <w:szCs w:val="18"/>
              </w:rPr>
              <w:tab/>
            </w:r>
            <w:r w:rsidRPr="009C5A92">
              <w:rPr>
                <w:rFonts w:eastAsia="Arial"/>
                <w:spacing w:val="-2"/>
                <w:sz w:val="18"/>
                <w:szCs w:val="18"/>
              </w:rPr>
              <w:t>extérieur</w:t>
            </w:r>
            <w:r w:rsidRPr="009C5A92">
              <w:rPr>
                <w:rFonts w:eastAsia="Arial"/>
                <w:sz w:val="18"/>
                <w:szCs w:val="18"/>
              </w:rPr>
              <w:tab/>
            </w:r>
            <w:r w:rsidRPr="009C5A92">
              <w:rPr>
                <w:rFonts w:eastAsia="Arial"/>
                <w:spacing w:val="-2"/>
                <w:sz w:val="18"/>
                <w:szCs w:val="18"/>
              </w:rPr>
              <w:t>couvert)</w:t>
            </w:r>
            <w:r w:rsidRPr="009C5A92">
              <w:rPr>
                <w:rFonts w:eastAsia="Arial"/>
                <w:sz w:val="18"/>
                <w:szCs w:val="18"/>
              </w:rPr>
              <w:tab/>
            </w:r>
            <w:r w:rsidRPr="009C5A92">
              <w:rPr>
                <w:rFonts w:eastAsia="Arial"/>
                <w:spacing w:val="-2"/>
                <w:sz w:val="18"/>
                <w:szCs w:val="18"/>
              </w:rPr>
              <w:t xml:space="preserve">comprenant </w:t>
            </w:r>
            <w:r w:rsidRPr="009C5A92">
              <w:rPr>
                <w:rFonts w:eastAsia="Arial"/>
                <w:spacing w:val="-4"/>
                <w:sz w:val="18"/>
                <w:szCs w:val="18"/>
              </w:rPr>
              <w:t xml:space="preserve">les </w:t>
            </w:r>
            <w:r w:rsidRPr="009C5A92">
              <w:rPr>
                <w:rFonts w:eastAsia="Arial"/>
                <w:sz w:val="18"/>
                <w:szCs w:val="18"/>
              </w:rPr>
              <w:t>équipements suivants :</w:t>
            </w:r>
          </w:p>
          <w:p w14:paraId="1A3A44F8" w14:textId="45EC229A" w:rsidR="00526E23" w:rsidRPr="009C5A92" w:rsidRDefault="00526E23" w:rsidP="00526E23">
            <w:pPr>
              <w:widowControl w:val="0"/>
              <w:numPr>
                <w:ilvl w:val="0"/>
                <w:numId w:val="24"/>
              </w:numPr>
              <w:tabs>
                <w:tab w:val="left" w:pos="251"/>
              </w:tabs>
              <w:autoSpaceDE w:val="0"/>
              <w:autoSpaceDN w:val="0"/>
              <w:spacing w:line="251" w:lineRule="exact"/>
              <w:ind w:right="-1"/>
              <w:jc w:val="left"/>
              <w:cnfStyle w:val="000000100000" w:firstRow="0" w:lastRow="0" w:firstColumn="0" w:lastColumn="0" w:oddVBand="0" w:evenVBand="0" w:oddHBand="1" w:evenHBand="0" w:firstRowFirstColumn="0" w:firstRowLastColumn="0" w:lastRowFirstColumn="0" w:lastRowLastColumn="0"/>
              <w:rPr>
                <w:rFonts w:eastAsia="Arial"/>
                <w:sz w:val="18"/>
                <w:szCs w:val="18"/>
              </w:rPr>
            </w:pPr>
            <w:r w:rsidRPr="009C5A92">
              <w:rPr>
                <w:rFonts w:eastAsia="Arial"/>
                <w:sz w:val="18"/>
                <w:szCs w:val="18"/>
              </w:rPr>
              <w:t>- places</w:t>
            </w:r>
            <w:r w:rsidRPr="009C5A92">
              <w:rPr>
                <w:rFonts w:eastAsia="Arial"/>
                <w:spacing w:val="-6"/>
                <w:sz w:val="18"/>
                <w:szCs w:val="18"/>
              </w:rPr>
              <w:t xml:space="preserve"> </w:t>
            </w:r>
            <w:r w:rsidRPr="009C5A92">
              <w:rPr>
                <w:rFonts w:eastAsia="Arial"/>
                <w:sz w:val="18"/>
                <w:szCs w:val="18"/>
              </w:rPr>
              <w:t>assises</w:t>
            </w:r>
            <w:r w:rsidRPr="009C5A92">
              <w:rPr>
                <w:rFonts w:eastAsia="Arial"/>
                <w:spacing w:val="-7"/>
                <w:sz w:val="18"/>
                <w:szCs w:val="18"/>
              </w:rPr>
              <w:t xml:space="preserve"> </w:t>
            </w:r>
            <w:r w:rsidRPr="009C5A92">
              <w:rPr>
                <w:rFonts w:eastAsia="Arial"/>
                <w:sz w:val="18"/>
                <w:szCs w:val="18"/>
              </w:rPr>
              <w:t>+</w:t>
            </w:r>
            <w:r w:rsidRPr="009C5A92">
              <w:rPr>
                <w:rFonts w:eastAsia="Arial"/>
                <w:spacing w:val="-7"/>
                <w:sz w:val="18"/>
                <w:szCs w:val="18"/>
              </w:rPr>
              <w:t xml:space="preserve"> </w:t>
            </w:r>
            <w:r w:rsidRPr="009C5A92">
              <w:rPr>
                <w:rFonts w:eastAsia="Arial"/>
                <w:sz w:val="18"/>
                <w:szCs w:val="18"/>
              </w:rPr>
              <w:t>accessibilité</w:t>
            </w:r>
            <w:r w:rsidRPr="009C5A92">
              <w:rPr>
                <w:rFonts w:eastAsia="Arial"/>
                <w:spacing w:val="-4"/>
                <w:sz w:val="18"/>
                <w:szCs w:val="18"/>
              </w:rPr>
              <w:t xml:space="preserve"> </w:t>
            </w:r>
            <w:r w:rsidRPr="009C5A92">
              <w:rPr>
                <w:rFonts w:eastAsia="Arial"/>
                <w:spacing w:val="-5"/>
                <w:sz w:val="18"/>
                <w:szCs w:val="18"/>
              </w:rPr>
              <w:t>PMR</w:t>
            </w:r>
            <w:r w:rsidR="0028480B" w:rsidRPr="009C5A92">
              <w:rPr>
                <w:rFonts w:eastAsia="Arial"/>
                <w:spacing w:val="-5"/>
                <w:sz w:val="18"/>
                <w:szCs w:val="18"/>
              </w:rPr>
              <w:t xml:space="preserve"> en format de type « table ronde »</w:t>
            </w:r>
          </w:p>
          <w:p w14:paraId="4874A4C0" w14:textId="77777777" w:rsidR="00526E23" w:rsidRPr="009C5A92" w:rsidRDefault="00526E23" w:rsidP="00526E23">
            <w:pPr>
              <w:widowControl w:val="0"/>
              <w:numPr>
                <w:ilvl w:val="0"/>
                <w:numId w:val="24"/>
              </w:numPr>
              <w:tabs>
                <w:tab w:val="left" w:pos="325"/>
              </w:tabs>
              <w:autoSpaceDE w:val="0"/>
              <w:autoSpaceDN w:val="0"/>
              <w:spacing w:before="40" w:line="276" w:lineRule="auto"/>
              <w:ind w:right="46"/>
              <w:cnfStyle w:val="000000100000" w:firstRow="0" w:lastRow="0" w:firstColumn="0" w:lastColumn="0" w:oddVBand="0" w:evenVBand="0" w:oddHBand="1" w:evenHBand="0" w:firstRowFirstColumn="0" w:firstRowLastColumn="0" w:lastRowFirstColumn="0" w:lastRowLastColumn="0"/>
              <w:rPr>
                <w:rFonts w:eastAsia="Arial"/>
                <w:sz w:val="18"/>
                <w:szCs w:val="18"/>
              </w:rPr>
            </w:pPr>
            <w:r w:rsidRPr="009C5A92">
              <w:rPr>
                <w:rFonts w:eastAsia="Arial"/>
                <w:sz w:val="18"/>
                <w:szCs w:val="18"/>
              </w:rPr>
              <w:t>- Scène et mobilier adapté à prévoir permettant de poser un ordinateur (mange-debout, table basse, fauteuils pour intervenants)</w:t>
            </w:r>
          </w:p>
          <w:p w14:paraId="3DE13E9B" w14:textId="77777777" w:rsidR="00526E23" w:rsidRPr="009C5A92" w:rsidRDefault="00526E23" w:rsidP="00526E23">
            <w:pPr>
              <w:widowControl w:val="0"/>
              <w:numPr>
                <w:ilvl w:val="0"/>
                <w:numId w:val="24"/>
              </w:numPr>
              <w:tabs>
                <w:tab w:val="left" w:pos="243"/>
              </w:tabs>
              <w:autoSpaceDE w:val="0"/>
              <w:autoSpaceDN w:val="0"/>
              <w:spacing w:line="276" w:lineRule="auto"/>
              <w:ind w:right="44" w:firstLine="0"/>
              <w:cnfStyle w:val="000000100000" w:firstRow="0" w:lastRow="0" w:firstColumn="0" w:lastColumn="0" w:oddVBand="0" w:evenVBand="0" w:oddHBand="1" w:evenHBand="0" w:firstRowFirstColumn="0" w:firstRowLastColumn="0" w:lastRowFirstColumn="0" w:lastRowLastColumn="0"/>
              <w:rPr>
                <w:rFonts w:eastAsia="Arial"/>
                <w:sz w:val="18"/>
                <w:szCs w:val="18"/>
              </w:rPr>
            </w:pPr>
            <w:r w:rsidRPr="009C5A92">
              <w:rPr>
                <w:rFonts w:eastAsia="Arial"/>
                <w:sz w:val="18"/>
                <w:szCs w:val="18"/>
              </w:rPr>
              <w:t>Entre 2 à 5 écrans de projection assurant une visibilité pour tous les participants du support projeté.</w:t>
            </w:r>
          </w:p>
          <w:p w14:paraId="052B8685" w14:textId="77777777" w:rsidR="00526E23" w:rsidRPr="009C5A92" w:rsidRDefault="00526E23" w:rsidP="00526E23">
            <w:pPr>
              <w:widowControl w:val="0"/>
              <w:numPr>
                <w:ilvl w:val="0"/>
                <w:numId w:val="24"/>
              </w:numPr>
              <w:tabs>
                <w:tab w:val="left" w:pos="188"/>
              </w:tabs>
              <w:autoSpaceDE w:val="0"/>
              <w:autoSpaceDN w:val="0"/>
              <w:ind w:left="188" w:right="-1" w:hanging="133"/>
              <w:jc w:val="left"/>
              <w:cnfStyle w:val="000000100000" w:firstRow="0" w:lastRow="0" w:firstColumn="0" w:lastColumn="0" w:oddVBand="0" w:evenVBand="0" w:oddHBand="1" w:evenHBand="0" w:firstRowFirstColumn="0" w:firstRowLastColumn="0" w:lastRowFirstColumn="0" w:lastRowLastColumn="0"/>
              <w:rPr>
                <w:rFonts w:eastAsia="Arial"/>
                <w:sz w:val="18"/>
                <w:szCs w:val="18"/>
              </w:rPr>
            </w:pPr>
            <w:r w:rsidRPr="009C5A92">
              <w:rPr>
                <w:rFonts w:eastAsia="Arial"/>
                <w:sz w:val="18"/>
                <w:szCs w:val="18"/>
              </w:rPr>
              <w:t>Micros</w:t>
            </w:r>
            <w:r w:rsidRPr="009C5A92">
              <w:rPr>
                <w:rFonts w:eastAsia="Arial"/>
                <w:spacing w:val="-3"/>
                <w:sz w:val="18"/>
                <w:szCs w:val="18"/>
              </w:rPr>
              <w:t xml:space="preserve"> </w:t>
            </w:r>
            <w:r w:rsidRPr="009C5A92">
              <w:rPr>
                <w:rFonts w:eastAsia="Arial"/>
                <w:sz w:val="18"/>
                <w:szCs w:val="18"/>
              </w:rPr>
              <w:t>et</w:t>
            </w:r>
            <w:r w:rsidRPr="009C5A92">
              <w:rPr>
                <w:rFonts w:eastAsia="Arial"/>
                <w:spacing w:val="-2"/>
                <w:sz w:val="18"/>
                <w:szCs w:val="18"/>
              </w:rPr>
              <w:t xml:space="preserve"> </w:t>
            </w:r>
            <w:r w:rsidRPr="009C5A92">
              <w:rPr>
                <w:rFonts w:eastAsia="Arial"/>
                <w:sz w:val="18"/>
                <w:szCs w:val="18"/>
              </w:rPr>
              <w:t>pupitre</w:t>
            </w:r>
            <w:r w:rsidRPr="009C5A92">
              <w:rPr>
                <w:rFonts w:eastAsia="Arial"/>
                <w:spacing w:val="-4"/>
                <w:sz w:val="18"/>
                <w:szCs w:val="18"/>
              </w:rPr>
              <w:t xml:space="preserve"> </w:t>
            </w:r>
            <w:r w:rsidRPr="009C5A92">
              <w:rPr>
                <w:rFonts w:eastAsia="Arial"/>
                <w:sz w:val="18"/>
                <w:szCs w:val="18"/>
              </w:rPr>
              <w:t>de conférence</w:t>
            </w:r>
          </w:p>
          <w:p w14:paraId="71D4575B" w14:textId="77777777" w:rsidR="00526E23" w:rsidRPr="009C5A92" w:rsidRDefault="00526E23" w:rsidP="00526E23">
            <w:pPr>
              <w:widowControl w:val="0"/>
              <w:numPr>
                <w:ilvl w:val="0"/>
                <w:numId w:val="24"/>
              </w:numPr>
              <w:tabs>
                <w:tab w:val="left" w:pos="191"/>
              </w:tabs>
              <w:autoSpaceDE w:val="0"/>
              <w:autoSpaceDN w:val="0"/>
              <w:spacing w:before="37"/>
              <w:ind w:left="191" w:right="-1" w:hanging="136"/>
              <w:jc w:val="left"/>
              <w:cnfStyle w:val="000000100000" w:firstRow="0" w:lastRow="0" w:firstColumn="0" w:lastColumn="0" w:oddVBand="0" w:evenVBand="0" w:oddHBand="1" w:evenHBand="0" w:firstRowFirstColumn="0" w:firstRowLastColumn="0" w:lastRowFirstColumn="0" w:lastRowLastColumn="0"/>
              <w:rPr>
                <w:rFonts w:eastAsia="Arial"/>
                <w:sz w:val="18"/>
                <w:szCs w:val="18"/>
              </w:rPr>
            </w:pPr>
            <w:r w:rsidRPr="009C5A92">
              <w:rPr>
                <w:rFonts w:eastAsia="Arial"/>
                <w:sz w:val="18"/>
                <w:szCs w:val="18"/>
              </w:rPr>
              <w:t>Sonorisation</w:t>
            </w:r>
            <w:r w:rsidRPr="009C5A92">
              <w:rPr>
                <w:rFonts w:eastAsia="Arial"/>
                <w:spacing w:val="-7"/>
                <w:sz w:val="18"/>
                <w:szCs w:val="18"/>
              </w:rPr>
              <w:t xml:space="preserve"> </w:t>
            </w:r>
            <w:r w:rsidRPr="009C5A92">
              <w:rPr>
                <w:rFonts w:eastAsia="Arial"/>
                <w:sz w:val="18"/>
                <w:szCs w:val="18"/>
              </w:rPr>
              <w:t>et</w:t>
            </w:r>
            <w:r w:rsidRPr="009C5A92">
              <w:rPr>
                <w:rFonts w:eastAsia="Arial"/>
                <w:spacing w:val="-4"/>
                <w:sz w:val="18"/>
                <w:szCs w:val="18"/>
              </w:rPr>
              <w:t xml:space="preserve"> </w:t>
            </w:r>
            <w:r w:rsidRPr="009C5A92">
              <w:rPr>
                <w:rFonts w:eastAsia="Arial"/>
                <w:spacing w:val="-2"/>
                <w:sz w:val="18"/>
                <w:szCs w:val="18"/>
              </w:rPr>
              <w:t>éclairage basique</w:t>
            </w:r>
          </w:p>
          <w:p w14:paraId="7A28435A" w14:textId="77777777" w:rsidR="00526E23" w:rsidRPr="009C5A92" w:rsidRDefault="00526E23" w:rsidP="00526E23">
            <w:pPr>
              <w:widowControl w:val="0"/>
              <w:numPr>
                <w:ilvl w:val="0"/>
                <w:numId w:val="24"/>
              </w:numPr>
              <w:tabs>
                <w:tab w:val="left" w:pos="191"/>
              </w:tabs>
              <w:autoSpaceDE w:val="0"/>
              <w:autoSpaceDN w:val="0"/>
              <w:spacing w:before="37"/>
              <w:ind w:left="191" w:right="-1" w:hanging="136"/>
              <w:jc w:val="left"/>
              <w:cnfStyle w:val="000000100000" w:firstRow="0" w:lastRow="0" w:firstColumn="0" w:lastColumn="0" w:oddVBand="0" w:evenVBand="0" w:oddHBand="1" w:evenHBand="0" w:firstRowFirstColumn="0" w:firstRowLastColumn="0" w:lastRowFirstColumn="0" w:lastRowLastColumn="0"/>
              <w:rPr>
                <w:rFonts w:eastAsia="Arial"/>
                <w:sz w:val="18"/>
                <w:szCs w:val="18"/>
              </w:rPr>
            </w:pPr>
            <w:r w:rsidRPr="009C5A92">
              <w:rPr>
                <w:rFonts w:eastAsia="Arial"/>
                <w:sz w:val="18"/>
                <w:szCs w:val="18"/>
              </w:rPr>
              <w:t>Vidéo</w:t>
            </w:r>
            <w:r w:rsidRPr="009C5A92">
              <w:rPr>
                <w:rFonts w:eastAsia="Arial"/>
                <w:spacing w:val="-4"/>
                <w:sz w:val="18"/>
                <w:szCs w:val="18"/>
              </w:rPr>
              <w:t xml:space="preserve"> </w:t>
            </w:r>
            <w:r w:rsidRPr="009C5A92">
              <w:rPr>
                <w:rFonts w:eastAsia="Arial"/>
                <w:spacing w:val="-2"/>
                <w:sz w:val="18"/>
                <w:szCs w:val="18"/>
              </w:rPr>
              <w:t>projecteur</w:t>
            </w:r>
          </w:p>
          <w:p w14:paraId="75ACD94A" w14:textId="77777777" w:rsidR="00526E23" w:rsidRPr="009C5A92" w:rsidRDefault="00526E23" w:rsidP="00526E23">
            <w:pPr>
              <w:widowControl w:val="0"/>
              <w:numPr>
                <w:ilvl w:val="0"/>
                <w:numId w:val="24"/>
              </w:numPr>
              <w:tabs>
                <w:tab w:val="left" w:pos="179"/>
              </w:tabs>
              <w:autoSpaceDE w:val="0"/>
              <w:autoSpaceDN w:val="0"/>
              <w:spacing w:before="38"/>
              <w:ind w:left="179" w:right="-1" w:hanging="124"/>
              <w:jc w:val="left"/>
              <w:cnfStyle w:val="000000100000" w:firstRow="0" w:lastRow="0" w:firstColumn="0" w:lastColumn="0" w:oddVBand="0" w:evenVBand="0" w:oddHBand="1" w:evenHBand="0" w:firstRowFirstColumn="0" w:firstRowLastColumn="0" w:lastRowFirstColumn="0" w:lastRowLastColumn="0"/>
              <w:rPr>
                <w:rFonts w:eastAsia="Arial"/>
                <w:sz w:val="18"/>
                <w:szCs w:val="18"/>
              </w:rPr>
            </w:pPr>
            <w:r w:rsidRPr="009C5A92">
              <w:rPr>
                <w:rFonts w:eastAsia="Arial"/>
                <w:sz w:val="18"/>
                <w:szCs w:val="18"/>
              </w:rPr>
              <w:t>Accès</w:t>
            </w:r>
            <w:r w:rsidRPr="009C5A92">
              <w:rPr>
                <w:rFonts w:eastAsia="Arial"/>
                <w:spacing w:val="-7"/>
                <w:sz w:val="18"/>
                <w:szCs w:val="18"/>
              </w:rPr>
              <w:t xml:space="preserve"> </w:t>
            </w:r>
            <w:r w:rsidRPr="009C5A92">
              <w:rPr>
                <w:rFonts w:eastAsia="Arial"/>
                <w:sz w:val="18"/>
                <w:szCs w:val="18"/>
              </w:rPr>
              <w:t>wifi</w:t>
            </w:r>
            <w:r w:rsidRPr="009C5A92">
              <w:rPr>
                <w:rFonts w:eastAsia="Arial"/>
                <w:spacing w:val="-2"/>
                <w:sz w:val="18"/>
                <w:szCs w:val="18"/>
              </w:rPr>
              <w:t xml:space="preserve"> </w:t>
            </w:r>
            <w:r w:rsidRPr="009C5A92">
              <w:rPr>
                <w:rFonts w:eastAsia="Arial"/>
                <w:spacing w:val="-5"/>
                <w:sz w:val="18"/>
                <w:szCs w:val="18"/>
              </w:rPr>
              <w:t>HQ</w:t>
            </w:r>
          </w:p>
          <w:p w14:paraId="743BA0E8" w14:textId="0318E6FE" w:rsidR="00526E23" w:rsidRPr="009C5A92" w:rsidRDefault="00526E23" w:rsidP="00526E23">
            <w:pPr>
              <w:numPr>
                <w:ilvl w:val="0"/>
                <w:numId w:val="24"/>
              </w:numPr>
              <w:ind w:right="42"/>
              <w:contextualSpacing/>
              <w:jc w:val="left"/>
              <w:cnfStyle w:val="000000100000" w:firstRow="0" w:lastRow="0" w:firstColumn="0" w:lastColumn="0" w:oddVBand="0" w:evenVBand="0" w:oddHBand="1" w:evenHBand="0" w:firstRowFirstColumn="0" w:firstRowLastColumn="0" w:lastRowFirstColumn="0" w:lastRowLastColumn="0"/>
              <w:rPr>
                <w:sz w:val="18"/>
                <w:szCs w:val="18"/>
              </w:rPr>
            </w:pPr>
            <w:r w:rsidRPr="009C5A92">
              <w:rPr>
                <w:sz w:val="18"/>
                <w:szCs w:val="18"/>
              </w:rPr>
              <w:t>- Assistance</w:t>
            </w:r>
            <w:r w:rsidRPr="009C5A92">
              <w:rPr>
                <w:spacing w:val="-8"/>
                <w:sz w:val="18"/>
                <w:szCs w:val="18"/>
              </w:rPr>
              <w:t xml:space="preserve"> </w:t>
            </w:r>
            <w:r w:rsidRPr="009C5A92">
              <w:rPr>
                <w:sz w:val="18"/>
                <w:szCs w:val="18"/>
              </w:rPr>
              <w:t>et</w:t>
            </w:r>
            <w:r w:rsidRPr="009C5A92">
              <w:rPr>
                <w:spacing w:val="-6"/>
                <w:sz w:val="18"/>
                <w:szCs w:val="18"/>
              </w:rPr>
              <w:t xml:space="preserve"> </w:t>
            </w:r>
            <w:r w:rsidRPr="009C5A92">
              <w:rPr>
                <w:sz w:val="18"/>
                <w:szCs w:val="18"/>
              </w:rPr>
              <w:t>équipe</w:t>
            </w:r>
            <w:r w:rsidRPr="009C5A92">
              <w:rPr>
                <w:spacing w:val="-6"/>
                <w:sz w:val="18"/>
                <w:szCs w:val="18"/>
              </w:rPr>
              <w:t xml:space="preserve"> </w:t>
            </w:r>
            <w:r w:rsidRPr="009C5A92">
              <w:rPr>
                <w:sz w:val="18"/>
                <w:szCs w:val="18"/>
              </w:rPr>
              <w:t>technique</w:t>
            </w:r>
            <w:r w:rsidRPr="009C5A92">
              <w:rPr>
                <w:spacing w:val="-6"/>
                <w:sz w:val="18"/>
                <w:szCs w:val="18"/>
              </w:rPr>
              <w:t xml:space="preserve"> </w:t>
            </w:r>
            <w:r w:rsidRPr="009C5A92">
              <w:rPr>
                <w:spacing w:val="-2"/>
                <w:sz w:val="18"/>
                <w:szCs w:val="18"/>
              </w:rPr>
              <w:t>dédiée.</w:t>
            </w:r>
          </w:p>
        </w:tc>
        <w:tc>
          <w:tcPr>
            <w:tcW w:w="1560" w:type="dxa"/>
          </w:tcPr>
          <w:p w14:paraId="6D626288" w14:textId="31260047" w:rsidR="00526E23" w:rsidRPr="00830DCF" w:rsidRDefault="00526E23" w:rsidP="00526E23">
            <w:pPr>
              <w:ind w:right="-1"/>
              <w:cnfStyle w:val="000000100000" w:firstRow="0" w:lastRow="0" w:firstColumn="0" w:lastColumn="0" w:oddVBand="0" w:evenVBand="0" w:oddHBand="1" w:evenHBand="0" w:firstRowFirstColumn="0" w:firstRowLastColumn="0" w:lastRowFirstColumn="0" w:lastRowLastColumn="0"/>
              <w:rPr>
                <w:sz w:val="20"/>
                <w:szCs w:val="20"/>
              </w:rPr>
            </w:pPr>
            <w:r w:rsidRPr="00830DCF">
              <w:rPr>
                <w:sz w:val="20"/>
                <w:szCs w:val="20"/>
              </w:rPr>
              <w:t>1600</w:t>
            </w:r>
            <w:r w:rsidR="0028480B">
              <w:rPr>
                <w:sz w:val="20"/>
                <w:szCs w:val="20"/>
              </w:rPr>
              <w:t>-1700</w:t>
            </w:r>
          </w:p>
          <w:p w14:paraId="379C9C29" w14:textId="77777777" w:rsidR="00526E23" w:rsidRPr="004012EC" w:rsidRDefault="00526E23" w:rsidP="00526E23">
            <w:pPr>
              <w:ind w:right="-1"/>
              <w:jc w:val="left"/>
              <w:cnfStyle w:val="000000100000" w:firstRow="0" w:lastRow="0" w:firstColumn="0" w:lastColumn="0" w:oddVBand="0" w:evenVBand="0" w:oddHBand="1" w:evenHBand="0" w:firstRowFirstColumn="0" w:firstRowLastColumn="0" w:lastRowFirstColumn="0" w:lastRowLastColumn="0"/>
              <w:rPr>
                <w:sz w:val="20"/>
                <w:szCs w:val="20"/>
                <w:highlight w:val="yellow"/>
              </w:rPr>
            </w:pPr>
          </w:p>
        </w:tc>
      </w:tr>
      <w:tr w:rsidR="00526E23" w:rsidRPr="004012EC" w14:paraId="062A574F" w14:textId="77777777" w:rsidTr="004012EC">
        <w:trPr>
          <w:jc w:val="center"/>
        </w:trPr>
        <w:tc>
          <w:tcPr>
            <w:cnfStyle w:val="001000000000" w:firstRow="0" w:lastRow="0" w:firstColumn="1" w:lastColumn="0" w:oddVBand="0" w:evenVBand="0" w:oddHBand="0" w:evenHBand="0" w:firstRowFirstColumn="0" w:firstRowLastColumn="0" w:lastRowFirstColumn="0" w:lastRowLastColumn="0"/>
            <w:tcW w:w="1449" w:type="dxa"/>
          </w:tcPr>
          <w:p w14:paraId="6F3C2799" w14:textId="0A3E3B37" w:rsidR="00526E23" w:rsidRPr="009C5A92" w:rsidRDefault="00526E23" w:rsidP="00526E23">
            <w:pPr>
              <w:ind w:right="-1"/>
              <w:jc w:val="left"/>
              <w:rPr>
                <w:b w:val="0"/>
                <w:bCs w:val="0"/>
                <w:sz w:val="18"/>
                <w:szCs w:val="18"/>
                <w:highlight w:val="yellow"/>
              </w:rPr>
            </w:pPr>
            <w:r w:rsidRPr="009C5A92">
              <w:rPr>
                <w:b w:val="0"/>
                <w:bCs w:val="0"/>
                <w:sz w:val="18"/>
                <w:szCs w:val="18"/>
              </w:rPr>
              <w:t>12h15 - 14h15</w:t>
            </w:r>
          </w:p>
        </w:tc>
        <w:tc>
          <w:tcPr>
            <w:tcW w:w="5350" w:type="dxa"/>
          </w:tcPr>
          <w:p w14:paraId="0DF4054D" w14:textId="77777777" w:rsidR="00526E23" w:rsidRPr="009C5A92" w:rsidRDefault="00526E23" w:rsidP="00526E23">
            <w:pPr>
              <w:autoSpaceDE w:val="0"/>
              <w:autoSpaceDN w:val="0"/>
              <w:adjustRightInd w:val="0"/>
              <w:ind w:right="42"/>
              <w:jc w:val="left"/>
              <w:cnfStyle w:val="000000000000" w:firstRow="0" w:lastRow="0" w:firstColumn="0" w:lastColumn="0" w:oddVBand="0" w:evenVBand="0" w:oddHBand="0" w:evenHBand="0" w:firstRowFirstColumn="0" w:firstRowLastColumn="0" w:lastRowFirstColumn="0" w:lastRowLastColumn="0"/>
              <w:rPr>
                <w:sz w:val="18"/>
                <w:szCs w:val="18"/>
              </w:rPr>
            </w:pPr>
            <w:r w:rsidRPr="009C5A92">
              <w:rPr>
                <w:sz w:val="18"/>
                <w:szCs w:val="18"/>
              </w:rPr>
              <w:t>Espace pour cocktail déjeunatoire debout comprenant :</w:t>
            </w:r>
          </w:p>
          <w:p w14:paraId="657C1723" w14:textId="77777777" w:rsidR="00526E23" w:rsidRPr="009C5A92" w:rsidRDefault="00526E23" w:rsidP="00526E23">
            <w:pPr>
              <w:autoSpaceDE w:val="0"/>
              <w:autoSpaceDN w:val="0"/>
              <w:adjustRightInd w:val="0"/>
              <w:ind w:right="42"/>
              <w:jc w:val="left"/>
              <w:cnfStyle w:val="000000000000" w:firstRow="0" w:lastRow="0" w:firstColumn="0" w:lastColumn="0" w:oddVBand="0" w:evenVBand="0" w:oddHBand="0" w:evenHBand="0" w:firstRowFirstColumn="0" w:firstRowLastColumn="0" w:lastRowFirstColumn="0" w:lastRowLastColumn="0"/>
              <w:rPr>
                <w:sz w:val="18"/>
                <w:szCs w:val="18"/>
              </w:rPr>
            </w:pPr>
            <w:r w:rsidRPr="009C5A92">
              <w:rPr>
                <w:sz w:val="18"/>
                <w:szCs w:val="18"/>
              </w:rPr>
              <w:t>-</w:t>
            </w:r>
            <w:r w:rsidRPr="009C5A92">
              <w:rPr>
                <w:sz w:val="18"/>
                <w:szCs w:val="18"/>
              </w:rPr>
              <w:tab/>
              <w:t>Espace de stockage / cuisine adaptés pour le traiteur</w:t>
            </w:r>
          </w:p>
          <w:p w14:paraId="3454733B" w14:textId="35D8D286" w:rsidR="00526E23" w:rsidRPr="009C5A92" w:rsidRDefault="00526E23" w:rsidP="0028480B">
            <w:pPr>
              <w:ind w:right="42"/>
              <w:jc w:val="left"/>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9C5A92">
              <w:rPr>
                <w:sz w:val="18"/>
                <w:szCs w:val="18"/>
              </w:rPr>
              <w:t>-</w:t>
            </w:r>
            <w:r w:rsidRPr="009C5A92">
              <w:rPr>
                <w:sz w:val="18"/>
                <w:szCs w:val="18"/>
              </w:rPr>
              <w:tab/>
              <w:t xml:space="preserve">Mobilier (tables, mange debout, </w:t>
            </w:r>
            <w:r w:rsidR="0028480B" w:rsidRPr="009C5A92">
              <w:rPr>
                <w:sz w:val="18"/>
                <w:szCs w:val="18"/>
              </w:rPr>
              <w:t>un quota</w:t>
            </w:r>
            <w:r w:rsidRPr="009C5A92">
              <w:rPr>
                <w:sz w:val="18"/>
                <w:szCs w:val="18"/>
              </w:rPr>
              <w:t xml:space="preserve"> de chaises ou places assises mises à disposition pour s’asseoir pour personnes ne pouvant pas tenir la position debout)</w:t>
            </w:r>
          </w:p>
        </w:tc>
        <w:tc>
          <w:tcPr>
            <w:tcW w:w="1560" w:type="dxa"/>
          </w:tcPr>
          <w:p w14:paraId="199BC77D" w14:textId="60DEA9F1" w:rsidR="00526E23" w:rsidRPr="00830DCF" w:rsidRDefault="00526E23" w:rsidP="00526E23">
            <w:pPr>
              <w:ind w:right="-1"/>
              <w:cnfStyle w:val="000000000000" w:firstRow="0" w:lastRow="0" w:firstColumn="0" w:lastColumn="0" w:oddVBand="0" w:evenVBand="0" w:oddHBand="0" w:evenHBand="0" w:firstRowFirstColumn="0" w:firstRowLastColumn="0" w:lastRowFirstColumn="0" w:lastRowLastColumn="0"/>
              <w:rPr>
                <w:sz w:val="20"/>
                <w:szCs w:val="20"/>
              </w:rPr>
            </w:pPr>
            <w:r w:rsidRPr="00830DCF">
              <w:rPr>
                <w:sz w:val="20"/>
                <w:szCs w:val="20"/>
              </w:rPr>
              <w:t>1600</w:t>
            </w:r>
            <w:r w:rsidR="0028480B">
              <w:rPr>
                <w:sz w:val="20"/>
                <w:szCs w:val="20"/>
              </w:rPr>
              <w:t>-1700</w:t>
            </w:r>
          </w:p>
          <w:p w14:paraId="626635C9" w14:textId="77777777" w:rsidR="00526E23" w:rsidRPr="004012EC" w:rsidRDefault="00526E23" w:rsidP="00526E23">
            <w:pPr>
              <w:ind w:right="-1"/>
              <w:jc w:val="left"/>
              <w:cnfStyle w:val="000000000000" w:firstRow="0" w:lastRow="0" w:firstColumn="0" w:lastColumn="0" w:oddVBand="0" w:evenVBand="0" w:oddHBand="0" w:evenHBand="0" w:firstRowFirstColumn="0" w:firstRowLastColumn="0" w:lastRowFirstColumn="0" w:lastRowLastColumn="0"/>
              <w:rPr>
                <w:sz w:val="20"/>
                <w:szCs w:val="20"/>
                <w:highlight w:val="yellow"/>
              </w:rPr>
            </w:pPr>
          </w:p>
        </w:tc>
      </w:tr>
      <w:tr w:rsidR="00526E23" w:rsidRPr="004012EC" w14:paraId="1C7FAF53" w14:textId="77777777" w:rsidTr="00B548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9" w:type="dxa"/>
          </w:tcPr>
          <w:p w14:paraId="21642BC5" w14:textId="352DF664" w:rsidR="00526E23" w:rsidRPr="009C5A92" w:rsidRDefault="00526E23" w:rsidP="00526E23">
            <w:pPr>
              <w:ind w:right="-1"/>
              <w:jc w:val="left"/>
              <w:rPr>
                <w:b w:val="0"/>
                <w:bCs w:val="0"/>
                <w:sz w:val="18"/>
                <w:szCs w:val="18"/>
              </w:rPr>
            </w:pPr>
            <w:r w:rsidRPr="009C5A92">
              <w:rPr>
                <w:b w:val="0"/>
                <w:bCs w:val="0"/>
                <w:sz w:val="18"/>
                <w:szCs w:val="18"/>
              </w:rPr>
              <w:t>14h15 – 15h30</w:t>
            </w:r>
          </w:p>
        </w:tc>
        <w:tc>
          <w:tcPr>
            <w:tcW w:w="5350" w:type="dxa"/>
          </w:tcPr>
          <w:p w14:paraId="1D2D34EC" w14:textId="77777777" w:rsidR="00526E23" w:rsidRPr="009C5A92" w:rsidRDefault="00526E23" w:rsidP="00526E23">
            <w:pPr>
              <w:ind w:right="42"/>
              <w:jc w:val="left"/>
              <w:cnfStyle w:val="000000100000" w:firstRow="0" w:lastRow="0" w:firstColumn="0" w:lastColumn="0" w:oddVBand="0" w:evenVBand="0" w:oddHBand="1" w:evenHBand="0" w:firstRowFirstColumn="0" w:firstRowLastColumn="0" w:lastRowFirstColumn="0" w:lastRowLastColumn="0"/>
              <w:rPr>
                <w:sz w:val="18"/>
                <w:szCs w:val="18"/>
              </w:rPr>
            </w:pPr>
            <w:r w:rsidRPr="009C5A92">
              <w:rPr>
                <w:sz w:val="18"/>
                <w:szCs w:val="18"/>
              </w:rPr>
              <w:t>Espace en assemblée plénière</w:t>
            </w:r>
          </w:p>
          <w:p w14:paraId="4E208E92" w14:textId="118BDA6B" w:rsidR="00526E23" w:rsidRPr="009C5A92" w:rsidRDefault="00526E23" w:rsidP="00526E23">
            <w:pPr>
              <w:ind w:right="42"/>
              <w:jc w:val="left"/>
              <w:cnfStyle w:val="000000100000" w:firstRow="0" w:lastRow="0" w:firstColumn="0" w:lastColumn="0" w:oddVBand="0" w:evenVBand="0" w:oddHBand="1" w:evenHBand="0" w:firstRowFirstColumn="0" w:firstRowLastColumn="0" w:lastRowFirstColumn="0" w:lastRowLastColumn="0"/>
              <w:rPr>
                <w:rFonts w:eastAsia="Arial"/>
                <w:spacing w:val="-2"/>
                <w:sz w:val="18"/>
                <w:szCs w:val="18"/>
              </w:rPr>
            </w:pPr>
            <w:r w:rsidRPr="009C5A92">
              <w:rPr>
                <w:rFonts w:eastAsia="Arial"/>
                <w:spacing w:val="-2"/>
                <w:sz w:val="18"/>
                <w:szCs w:val="18"/>
              </w:rPr>
              <w:t xml:space="preserve">Même équipement que le matin mais </w:t>
            </w:r>
            <w:r w:rsidR="00A26D23" w:rsidRPr="009C5A92">
              <w:rPr>
                <w:rFonts w:eastAsia="Arial"/>
                <w:spacing w:val="-2"/>
                <w:sz w:val="18"/>
                <w:szCs w:val="18"/>
              </w:rPr>
              <w:t>sans table</w:t>
            </w:r>
          </w:p>
          <w:p w14:paraId="1AEFF5A4" w14:textId="6E1AF35A" w:rsidR="00902E56" w:rsidRPr="009C5A92" w:rsidRDefault="00902E56" w:rsidP="00A26D23">
            <w:pPr>
              <w:ind w:right="42"/>
              <w:jc w:val="left"/>
              <w:cnfStyle w:val="000000100000" w:firstRow="0" w:lastRow="0" w:firstColumn="0" w:lastColumn="0" w:oddVBand="0" w:evenVBand="0" w:oddHBand="1" w:evenHBand="0" w:firstRowFirstColumn="0" w:firstRowLastColumn="0" w:lastRowFirstColumn="0" w:lastRowLastColumn="0"/>
              <w:rPr>
                <w:sz w:val="18"/>
                <w:szCs w:val="18"/>
              </w:rPr>
            </w:pPr>
            <w:r w:rsidRPr="009C5A92">
              <w:rPr>
                <w:rFonts w:eastAsia="Arial"/>
                <w:spacing w:val="-2"/>
                <w:sz w:val="18"/>
                <w:szCs w:val="18"/>
              </w:rPr>
              <w:t>Manutention éventuelle si besoin d’enlever les tables</w:t>
            </w:r>
            <w:r w:rsidR="00A26D23" w:rsidRPr="009C5A92">
              <w:rPr>
                <w:sz w:val="18"/>
                <w:szCs w:val="18"/>
              </w:rPr>
              <w:t>, et conserver un quota de places assises</w:t>
            </w:r>
            <w:r w:rsidR="00B561BC" w:rsidRPr="009C5A92">
              <w:rPr>
                <w:sz w:val="18"/>
                <w:szCs w:val="18"/>
              </w:rPr>
              <w:t xml:space="preserve"> pour personnes ne pouvant pas tenir la position debout </w:t>
            </w:r>
            <w:r w:rsidR="00A26D23" w:rsidRPr="009C5A92">
              <w:rPr>
                <w:sz w:val="18"/>
                <w:szCs w:val="18"/>
              </w:rPr>
              <w:t>(gradins ou autre modalité au choix)</w:t>
            </w:r>
          </w:p>
        </w:tc>
        <w:tc>
          <w:tcPr>
            <w:tcW w:w="1560" w:type="dxa"/>
          </w:tcPr>
          <w:p w14:paraId="02AF5C97" w14:textId="6C4617ED" w:rsidR="00526E23" w:rsidRPr="004012EC" w:rsidRDefault="00526E23" w:rsidP="00526E23">
            <w:pPr>
              <w:ind w:right="-1"/>
              <w:jc w:val="left"/>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830DCF">
              <w:rPr>
                <w:sz w:val="20"/>
                <w:szCs w:val="20"/>
              </w:rPr>
              <w:t>1600</w:t>
            </w:r>
            <w:r w:rsidR="0028480B">
              <w:rPr>
                <w:sz w:val="20"/>
                <w:szCs w:val="20"/>
              </w:rPr>
              <w:t>-1700</w:t>
            </w:r>
          </w:p>
        </w:tc>
      </w:tr>
      <w:tr w:rsidR="00526E23" w:rsidRPr="004012EC" w14:paraId="55F48AC3" w14:textId="77777777" w:rsidTr="00902E56">
        <w:trPr>
          <w:jc w:val="center"/>
        </w:trPr>
        <w:tc>
          <w:tcPr>
            <w:cnfStyle w:val="001000000000" w:firstRow="0" w:lastRow="0" w:firstColumn="1" w:lastColumn="0" w:oddVBand="0" w:evenVBand="0" w:oddHBand="0" w:evenHBand="0" w:firstRowFirstColumn="0" w:firstRowLastColumn="0" w:lastRowFirstColumn="0" w:lastRowLastColumn="0"/>
            <w:tcW w:w="1449" w:type="dxa"/>
            <w:tcBorders>
              <w:bottom w:val="nil"/>
            </w:tcBorders>
          </w:tcPr>
          <w:p w14:paraId="6975CBE8" w14:textId="00F6C269" w:rsidR="00526E23" w:rsidRPr="009C5A92" w:rsidRDefault="00526E23" w:rsidP="00526E23">
            <w:pPr>
              <w:ind w:right="-1"/>
              <w:jc w:val="left"/>
              <w:rPr>
                <w:b w:val="0"/>
                <w:bCs w:val="0"/>
                <w:sz w:val="18"/>
                <w:szCs w:val="18"/>
                <w:highlight w:val="yellow"/>
              </w:rPr>
            </w:pPr>
            <w:r w:rsidRPr="009C5A92">
              <w:rPr>
                <w:b w:val="0"/>
                <w:bCs w:val="0"/>
                <w:sz w:val="18"/>
                <w:szCs w:val="18"/>
              </w:rPr>
              <w:t>15h30 – 15h45</w:t>
            </w:r>
          </w:p>
        </w:tc>
        <w:tc>
          <w:tcPr>
            <w:tcW w:w="5350" w:type="dxa"/>
            <w:tcBorders>
              <w:bottom w:val="nil"/>
            </w:tcBorders>
          </w:tcPr>
          <w:p w14:paraId="671C826F" w14:textId="69708689" w:rsidR="00526E23" w:rsidRPr="009C5A92" w:rsidRDefault="00526E23" w:rsidP="00526E23">
            <w:pPr>
              <w:ind w:right="42"/>
              <w:jc w:val="left"/>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9C5A92">
              <w:rPr>
                <w:sz w:val="18"/>
                <w:szCs w:val="18"/>
              </w:rPr>
              <w:t>Conclusion</w:t>
            </w:r>
          </w:p>
        </w:tc>
        <w:tc>
          <w:tcPr>
            <w:tcW w:w="1560" w:type="dxa"/>
            <w:tcBorders>
              <w:bottom w:val="nil"/>
            </w:tcBorders>
          </w:tcPr>
          <w:p w14:paraId="4BC4BF87" w14:textId="0E05136D" w:rsidR="00526E23" w:rsidRPr="004012EC" w:rsidRDefault="00526E23" w:rsidP="00526E23">
            <w:pPr>
              <w:ind w:right="-1"/>
              <w:jc w:val="left"/>
              <w:cnfStyle w:val="000000000000" w:firstRow="0" w:lastRow="0" w:firstColumn="0" w:lastColumn="0" w:oddVBand="0" w:evenVBand="0" w:oddHBand="0" w:evenHBand="0" w:firstRowFirstColumn="0" w:firstRowLastColumn="0" w:lastRowFirstColumn="0" w:lastRowLastColumn="0"/>
              <w:rPr>
                <w:sz w:val="20"/>
                <w:szCs w:val="20"/>
                <w:highlight w:val="yellow"/>
              </w:rPr>
            </w:pPr>
            <w:r w:rsidRPr="00830DCF">
              <w:rPr>
                <w:sz w:val="20"/>
                <w:szCs w:val="20"/>
              </w:rPr>
              <w:t>1600</w:t>
            </w:r>
            <w:r w:rsidR="0028480B">
              <w:rPr>
                <w:sz w:val="20"/>
                <w:szCs w:val="20"/>
              </w:rPr>
              <w:t>-1700</w:t>
            </w:r>
          </w:p>
        </w:tc>
      </w:tr>
      <w:tr w:rsidR="00902E56" w:rsidRPr="004012EC" w14:paraId="43944874" w14:textId="77777777" w:rsidTr="009C5A92">
        <w:trPr>
          <w:cnfStyle w:val="000000100000" w:firstRow="0" w:lastRow="0" w:firstColumn="0" w:lastColumn="0" w:oddVBand="0" w:evenVBand="0" w:oddHBand="1" w:evenHBand="0" w:firstRowFirstColumn="0" w:firstRowLastColumn="0" w:lastRowFirstColumn="0" w:lastRowLastColumn="0"/>
          <w:trHeight w:val="26"/>
          <w:jc w:val="center"/>
        </w:trPr>
        <w:tc>
          <w:tcPr>
            <w:cnfStyle w:val="001000000000" w:firstRow="0" w:lastRow="0" w:firstColumn="1" w:lastColumn="0" w:oddVBand="0" w:evenVBand="0" w:oddHBand="0" w:evenHBand="0" w:firstRowFirstColumn="0" w:firstRowLastColumn="0" w:lastRowFirstColumn="0" w:lastRowLastColumn="0"/>
            <w:tcW w:w="8359" w:type="dxa"/>
            <w:gridSpan w:val="3"/>
            <w:tcBorders>
              <w:top w:val="nil"/>
              <w:left w:val="nil"/>
              <w:bottom w:val="nil"/>
              <w:right w:val="nil"/>
            </w:tcBorders>
          </w:tcPr>
          <w:p w14:paraId="59C7083F" w14:textId="22D5AAF7" w:rsidR="00902E56" w:rsidRPr="009C5A92" w:rsidRDefault="00902E56" w:rsidP="00902E56">
            <w:pPr>
              <w:ind w:right="-1"/>
              <w:jc w:val="left"/>
              <w:rPr>
                <w:b w:val="0"/>
                <w:bCs w:val="0"/>
                <w:sz w:val="18"/>
                <w:szCs w:val="18"/>
              </w:rPr>
            </w:pPr>
          </w:p>
        </w:tc>
      </w:tr>
      <w:tr w:rsidR="00902E56" w:rsidRPr="004012EC" w14:paraId="0502D85B" w14:textId="77777777" w:rsidTr="00902E56">
        <w:trPr>
          <w:trHeight w:val="109"/>
          <w:jc w:val="center"/>
        </w:trPr>
        <w:tc>
          <w:tcPr>
            <w:cnfStyle w:val="001000000000" w:firstRow="0" w:lastRow="0" w:firstColumn="1" w:lastColumn="0" w:oddVBand="0" w:evenVBand="0" w:oddHBand="0" w:evenHBand="0" w:firstRowFirstColumn="0" w:firstRowLastColumn="0" w:lastRowFirstColumn="0" w:lastRowLastColumn="0"/>
            <w:tcW w:w="8359" w:type="dxa"/>
            <w:gridSpan w:val="3"/>
            <w:tcBorders>
              <w:top w:val="nil"/>
            </w:tcBorders>
          </w:tcPr>
          <w:p w14:paraId="55B111C0" w14:textId="61991EA4" w:rsidR="00902E56" w:rsidRPr="009C5A92" w:rsidRDefault="00902E56" w:rsidP="00902E56">
            <w:pPr>
              <w:ind w:right="-1"/>
              <w:jc w:val="left"/>
              <w:rPr>
                <w:b w:val="0"/>
                <w:bCs w:val="0"/>
                <w:sz w:val="18"/>
                <w:szCs w:val="18"/>
              </w:rPr>
            </w:pPr>
            <w:r w:rsidRPr="009C5A92">
              <w:rPr>
                <w:b w:val="0"/>
                <w:bCs w:val="0"/>
                <w:sz w:val="18"/>
                <w:szCs w:val="18"/>
              </w:rPr>
              <w:t>+ Prestation optionnelle – PSE n°01 (Cf. article 3.10) :</w:t>
            </w:r>
          </w:p>
        </w:tc>
      </w:tr>
      <w:tr w:rsidR="00902E56" w:rsidRPr="004012EC" w14:paraId="5B3FE7EE" w14:textId="77777777" w:rsidTr="009F679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9" w:type="dxa"/>
            <w:shd w:val="clear" w:color="auto" w:fill="auto"/>
          </w:tcPr>
          <w:p w14:paraId="6C0A00EF" w14:textId="0152D61A" w:rsidR="00902E56" w:rsidRPr="009C5A92" w:rsidRDefault="00126005" w:rsidP="00902E56">
            <w:pPr>
              <w:ind w:right="-1"/>
              <w:jc w:val="left"/>
              <w:rPr>
                <w:sz w:val="18"/>
                <w:szCs w:val="18"/>
              </w:rPr>
            </w:pPr>
            <w:r>
              <w:rPr>
                <w:b w:val="0"/>
                <w:bCs w:val="0"/>
                <w:sz w:val="18"/>
                <w:szCs w:val="18"/>
              </w:rPr>
              <w:t>15h45 – 18</w:t>
            </w:r>
            <w:r w:rsidR="00902E56" w:rsidRPr="009C5A92">
              <w:rPr>
                <w:b w:val="0"/>
                <w:bCs w:val="0"/>
                <w:sz w:val="18"/>
                <w:szCs w:val="18"/>
              </w:rPr>
              <w:t>h00</w:t>
            </w:r>
          </w:p>
        </w:tc>
        <w:tc>
          <w:tcPr>
            <w:tcW w:w="5350" w:type="dxa"/>
            <w:shd w:val="clear" w:color="auto" w:fill="auto"/>
          </w:tcPr>
          <w:p w14:paraId="6A4A415E" w14:textId="77777777" w:rsidR="009C5A92" w:rsidRPr="009C5A92" w:rsidRDefault="00902E56" w:rsidP="00902E56">
            <w:pPr>
              <w:ind w:right="42"/>
              <w:jc w:val="left"/>
              <w:cnfStyle w:val="000000100000" w:firstRow="0" w:lastRow="0" w:firstColumn="0" w:lastColumn="0" w:oddVBand="0" w:evenVBand="0" w:oddHBand="1" w:evenHBand="0" w:firstRowFirstColumn="0" w:firstRowLastColumn="0" w:lastRowFirstColumn="0" w:lastRowLastColumn="0"/>
              <w:rPr>
                <w:sz w:val="18"/>
                <w:szCs w:val="18"/>
              </w:rPr>
            </w:pPr>
            <w:r w:rsidRPr="009C5A92">
              <w:rPr>
                <w:sz w:val="18"/>
                <w:szCs w:val="18"/>
              </w:rPr>
              <w:t xml:space="preserve">Afterwork </w:t>
            </w:r>
          </w:p>
          <w:p w14:paraId="55BCFBE2" w14:textId="0C3BB98E" w:rsidR="00902E56" w:rsidRPr="009C5A92" w:rsidRDefault="00902E56" w:rsidP="00902E56">
            <w:pPr>
              <w:ind w:right="42"/>
              <w:jc w:val="left"/>
              <w:cnfStyle w:val="000000100000" w:firstRow="0" w:lastRow="0" w:firstColumn="0" w:lastColumn="0" w:oddVBand="0" w:evenVBand="0" w:oddHBand="1" w:evenHBand="0" w:firstRowFirstColumn="0" w:firstRowLastColumn="0" w:lastRowFirstColumn="0" w:lastRowLastColumn="0"/>
              <w:rPr>
                <w:sz w:val="18"/>
                <w:szCs w:val="18"/>
              </w:rPr>
            </w:pPr>
            <w:r w:rsidRPr="009C5A92">
              <w:rPr>
                <w:sz w:val="18"/>
                <w:szCs w:val="18"/>
              </w:rPr>
              <w:t>Espace adapté à des ateliers (danse / discussions, prestation scénique, diffusion de musique) et cocktail, éventuellement en espace extérieur.</w:t>
            </w:r>
          </w:p>
          <w:p w14:paraId="56D2B06F" w14:textId="77777777" w:rsidR="00902E56" w:rsidRPr="009C5A92" w:rsidRDefault="00902E56" w:rsidP="00902E56">
            <w:pPr>
              <w:ind w:right="42"/>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1560" w:type="dxa"/>
            <w:shd w:val="clear" w:color="auto" w:fill="auto"/>
          </w:tcPr>
          <w:p w14:paraId="6BC76378" w14:textId="09F18FF6" w:rsidR="00902E56" w:rsidRPr="00830DCF" w:rsidRDefault="00902E56" w:rsidP="00902E56">
            <w:pPr>
              <w:ind w:right="-1"/>
              <w:jc w:val="left"/>
              <w:cnfStyle w:val="000000100000" w:firstRow="0" w:lastRow="0" w:firstColumn="0" w:lastColumn="0" w:oddVBand="0" w:evenVBand="0" w:oddHBand="1" w:evenHBand="0" w:firstRowFirstColumn="0" w:firstRowLastColumn="0" w:lastRowFirstColumn="0" w:lastRowLastColumn="0"/>
              <w:rPr>
                <w:szCs w:val="20"/>
              </w:rPr>
            </w:pPr>
            <w:r w:rsidRPr="00830DCF">
              <w:rPr>
                <w:sz w:val="20"/>
                <w:szCs w:val="20"/>
              </w:rPr>
              <w:t>800</w:t>
            </w:r>
          </w:p>
        </w:tc>
      </w:tr>
    </w:tbl>
    <w:p w14:paraId="72B2EB69" w14:textId="69F06412" w:rsidR="00526E23" w:rsidRDefault="00526E23" w:rsidP="004012EC">
      <w:pPr>
        <w:widowControl w:val="0"/>
        <w:autoSpaceDE w:val="0"/>
        <w:autoSpaceDN w:val="0"/>
        <w:jc w:val="left"/>
        <w:rPr>
          <w:rFonts w:eastAsia="Arial" w:cs="Arial"/>
          <w:szCs w:val="20"/>
        </w:rPr>
      </w:pPr>
    </w:p>
    <w:p w14:paraId="15F6A019" w14:textId="77777777" w:rsidR="00902E56" w:rsidRDefault="00902E56" w:rsidP="004012EC">
      <w:pPr>
        <w:widowControl w:val="0"/>
        <w:autoSpaceDE w:val="0"/>
        <w:autoSpaceDN w:val="0"/>
        <w:jc w:val="left"/>
        <w:rPr>
          <w:rFonts w:eastAsia="Arial" w:cs="Arial"/>
          <w:szCs w:val="20"/>
        </w:rPr>
      </w:pPr>
    </w:p>
    <w:p w14:paraId="39D6BBEB" w14:textId="77777777" w:rsidR="00902E56" w:rsidRDefault="00902E56" w:rsidP="004012EC">
      <w:pPr>
        <w:widowControl w:val="0"/>
        <w:autoSpaceDE w:val="0"/>
        <w:autoSpaceDN w:val="0"/>
        <w:jc w:val="left"/>
        <w:rPr>
          <w:rFonts w:eastAsia="Arial" w:cs="Arial"/>
          <w:szCs w:val="20"/>
        </w:rPr>
      </w:pPr>
    </w:p>
    <w:p w14:paraId="46FC1A82" w14:textId="77777777" w:rsidR="00902E56" w:rsidRDefault="00902E56" w:rsidP="004012EC">
      <w:pPr>
        <w:widowControl w:val="0"/>
        <w:autoSpaceDE w:val="0"/>
        <w:autoSpaceDN w:val="0"/>
        <w:jc w:val="left"/>
        <w:rPr>
          <w:rFonts w:eastAsia="Arial" w:cs="Arial"/>
          <w:szCs w:val="20"/>
        </w:rPr>
      </w:pPr>
    </w:p>
    <w:p w14:paraId="3836C3C4" w14:textId="78C209BA" w:rsidR="004012EC" w:rsidRPr="004012EC" w:rsidRDefault="004012EC" w:rsidP="004012EC">
      <w:pPr>
        <w:widowControl w:val="0"/>
        <w:autoSpaceDE w:val="0"/>
        <w:autoSpaceDN w:val="0"/>
        <w:jc w:val="left"/>
        <w:rPr>
          <w:rFonts w:eastAsia="Arial" w:cs="Arial"/>
          <w:szCs w:val="20"/>
        </w:rPr>
      </w:pPr>
      <w:r w:rsidRPr="004012EC">
        <w:rPr>
          <w:rFonts w:eastAsia="Arial" w:cs="Arial"/>
          <w:szCs w:val="20"/>
        </w:rPr>
        <w:lastRenderedPageBreak/>
        <w:t>Le</w:t>
      </w:r>
      <w:r w:rsidRPr="004012EC">
        <w:rPr>
          <w:rFonts w:eastAsia="Arial" w:cs="Arial"/>
          <w:spacing w:val="36"/>
          <w:szCs w:val="20"/>
        </w:rPr>
        <w:t xml:space="preserve"> </w:t>
      </w:r>
      <w:r w:rsidRPr="004012EC">
        <w:rPr>
          <w:rFonts w:eastAsia="Arial" w:cs="Arial"/>
          <w:szCs w:val="20"/>
        </w:rPr>
        <w:t>prestataire</w:t>
      </w:r>
      <w:r w:rsidRPr="004012EC">
        <w:rPr>
          <w:rFonts w:eastAsia="Arial" w:cs="Arial"/>
          <w:spacing w:val="36"/>
          <w:szCs w:val="20"/>
        </w:rPr>
        <w:t xml:space="preserve"> </w:t>
      </w:r>
      <w:r w:rsidRPr="004012EC">
        <w:rPr>
          <w:rFonts w:eastAsia="Arial" w:cs="Arial"/>
          <w:szCs w:val="20"/>
        </w:rPr>
        <w:t>met</w:t>
      </w:r>
      <w:r w:rsidRPr="004012EC">
        <w:rPr>
          <w:rFonts w:eastAsia="Arial" w:cs="Arial"/>
          <w:spacing w:val="38"/>
          <w:szCs w:val="20"/>
        </w:rPr>
        <w:t xml:space="preserve"> </w:t>
      </w:r>
      <w:r w:rsidRPr="004012EC">
        <w:rPr>
          <w:rFonts w:eastAsia="Arial" w:cs="Arial"/>
          <w:szCs w:val="20"/>
        </w:rPr>
        <w:t>à</w:t>
      </w:r>
      <w:r w:rsidRPr="004012EC">
        <w:rPr>
          <w:rFonts w:eastAsia="Arial" w:cs="Arial"/>
          <w:spacing w:val="36"/>
          <w:szCs w:val="20"/>
        </w:rPr>
        <w:t xml:space="preserve"> </w:t>
      </w:r>
      <w:r w:rsidRPr="004012EC">
        <w:rPr>
          <w:rFonts w:eastAsia="Arial" w:cs="Arial"/>
          <w:szCs w:val="20"/>
        </w:rPr>
        <w:t>disposition</w:t>
      </w:r>
      <w:r w:rsidRPr="004012EC">
        <w:rPr>
          <w:rFonts w:eastAsia="Arial" w:cs="Arial"/>
          <w:spacing w:val="39"/>
          <w:szCs w:val="20"/>
        </w:rPr>
        <w:t xml:space="preserve"> </w:t>
      </w:r>
      <w:r>
        <w:rPr>
          <w:rFonts w:eastAsia="Arial" w:cs="Arial"/>
          <w:szCs w:val="20"/>
        </w:rPr>
        <w:t>de la CPAM</w:t>
      </w:r>
      <w:r w:rsidRPr="004012EC">
        <w:rPr>
          <w:rFonts w:eastAsia="Arial" w:cs="Arial"/>
          <w:szCs w:val="20"/>
        </w:rPr>
        <w:t>,</w:t>
      </w:r>
      <w:r w:rsidRPr="004012EC">
        <w:rPr>
          <w:rFonts w:eastAsia="Arial" w:cs="Arial"/>
          <w:spacing w:val="38"/>
          <w:szCs w:val="20"/>
        </w:rPr>
        <w:t xml:space="preserve"> </w:t>
      </w:r>
      <w:r w:rsidRPr="004012EC">
        <w:rPr>
          <w:rFonts w:eastAsia="Arial" w:cs="Arial"/>
          <w:szCs w:val="20"/>
        </w:rPr>
        <w:t>les</w:t>
      </w:r>
      <w:r w:rsidRPr="004012EC">
        <w:rPr>
          <w:rFonts w:eastAsia="Arial" w:cs="Arial"/>
          <w:spacing w:val="36"/>
          <w:szCs w:val="20"/>
        </w:rPr>
        <w:t xml:space="preserve"> </w:t>
      </w:r>
      <w:r w:rsidRPr="004012EC">
        <w:rPr>
          <w:rFonts w:eastAsia="Arial" w:cs="Arial"/>
          <w:szCs w:val="20"/>
        </w:rPr>
        <w:t>moyens</w:t>
      </w:r>
      <w:r w:rsidRPr="004012EC">
        <w:rPr>
          <w:rFonts w:eastAsia="Arial" w:cs="Arial"/>
          <w:spacing w:val="40"/>
          <w:szCs w:val="20"/>
        </w:rPr>
        <w:t xml:space="preserve"> </w:t>
      </w:r>
      <w:r w:rsidRPr="004012EC">
        <w:rPr>
          <w:rFonts w:eastAsia="Arial" w:cs="Arial"/>
          <w:szCs w:val="20"/>
        </w:rPr>
        <w:t>nécessaires</w:t>
      </w:r>
      <w:r w:rsidRPr="004012EC">
        <w:rPr>
          <w:rFonts w:eastAsia="Arial" w:cs="Arial"/>
          <w:spacing w:val="36"/>
          <w:szCs w:val="20"/>
        </w:rPr>
        <w:t xml:space="preserve"> </w:t>
      </w:r>
      <w:r w:rsidRPr="004012EC">
        <w:rPr>
          <w:rFonts w:eastAsia="Arial" w:cs="Arial"/>
          <w:szCs w:val="20"/>
        </w:rPr>
        <w:t>à</w:t>
      </w:r>
      <w:r w:rsidRPr="004012EC">
        <w:rPr>
          <w:rFonts w:eastAsia="Arial" w:cs="Arial"/>
          <w:spacing w:val="37"/>
          <w:szCs w:val="20"/>
        </w:rPr>
        <w:t xml:space="preserve"> </w:t>
      </w:r>
      <w:r w:rsidRPr="004012EC">
        <w:rPr>
          <w:rFonts w:eastAsia="Arial" w:cs="Arial"/>
          <w:spacing w:val="-5"/>
          <w:szCs w:val="20"/>
        </w:rPr>
        <w:t xml:space="preserve">la </w:t>
      </w:r>
      <w:r w:rsidRPr="004012EC">
        <w:rPr>
          <w:rFonts w:eastAsia="Arial" w:cs="Arial"/>
          <w:szCs w:val="20"/>
        </w:rPr>
        <w:t>réalisation</w:t>
      </w:r>
      <w:r w:rsidRPr="004012EC">
        <w:rPr>
          <w:rFonts w:eastAsia="Arial" w:cs="Arial"/>
          <w:spacing w:val="80"/>
          <w:szCs w:val="20"/>
        </w:rPr>
        <w:t xml:space="preserve"> </w:t>
      </w:r>
      <w:r w:rsidRPr="004012EC">
        <w:rPr>
          <w:rFonts w:eastAsia="Arial" w:cs="Arial"/>
          <w:szCs w:val="20"/>
        </w:rPr>
        <w:t>de</w:t>
      </w:r>
      <w:r w:rsidRPr="004012EC">
        <w:rPr>
          <w:rFonts w:eastAsia="Arial" w:cs="Arial"/>
          <w:spacing w:val="80"/>
          <w:szCs w:val="20"/>
        </w:rPr>
        <w:t xml:space="preserve"> </w:t>
      </w:r>
      <w:r w:rsidRPr="004012EC">
        <w:rPr>
          <w:rFonts w:eastAsia="Arial" w:cs="Arial"/>
          <w:szCs w:val="20"/>
        </w:rPr>
        <w:t>la</w:t>
      </w:r>
      <w:r w:rsidRPr="004012EC">
        <w:rPr>
          <w:rFonts w:eastAsia="Arial" w:cs="Arial"/>
          <w:spacing w:val="80"/>
          <w:szCs w:val="20"/>
        </w:rPr>
        <w:t xml:space="preserve"> </w:t>
      </w:r>
      <w:r w:rsidRPr="004012EC">
        <w:rPr>
          <w:rFonts w:eastAsia="Arial" w:cs="Arial"/>
          <w:szCs w:val="20"/>
        </w:rPr>
        <w:t>prestation</w:t>
      </w:r>
      <w:r w:rsidRPr="004012EC">
        <w:rPr>
          <w:rFonts w:eastAsia="Arial" w:cs="Arial"/>
          <w:spacing w:val="80"/>
          <w:szCs w:val="20"/>
        </w:rPr>
        <w:t xml:space="preserve"> </w:t>
      </w:r>
      <w:r w:rsidRPr="004012EC">
        <w:rPr>
          <w:rFonts w:eastAsia="Arial" w:cs="Arial"/>
          <w:szCs w:val="20"/>
        </w:rPr>
        <w:t>d'accueil,</w:t>
      </w:r>
      <w:r w:rsidRPr="004012EC">
        <w:rPr>
          <w:rFonts w:eastAsia="Arial" w:cs="Arial"/>
          <w:spacing w:val="80"/>
          <w:szCs w:val="20"/>
        </w:rPr>
        <w:t xml:space="preserve"> </w:t>
      </w:r>
      <w:r w:rsidRPr="004012EC">
        <w:rPr>
          <w:rFonts w:eastAsia="Arial" w:cs="Arial"/>
          <w:szCs w:val="20"/>
        </w:rPr>
        <w:t>de</w:t>
      </w:r>
      <w:r w:rsidRPr="004012EC">
        <w:rPr>
          <w:rFonts w:eastAsia="Arial" w:cs="Arial"/>
          <w:spacing w:val="80"/>
          <w:szCs w:val="20"/>
        </w:rPr>
        <w:t xml:space="preserve"> </w:t>
      </w:r>
      <w:r w:rsidRPr="004012EC">
        <w:rPr>
          <w:rFonts w:eastAsia="Arial" w:cs="Arial"/>
          <w:szCs w:val="20"/>
        </w:rPr>
        <w:t>restauration</w:t>
      </w:r>
      <w:r w:rsidRPr="004012EC">
        <w:rPr>
          <w:rFonts w:eastAsia="Arial" w:cs="Arial"/>
          <w:spacing w:val="80"/>
          <w:szCs w:val="20"/>
        </w:rPr>
        <w:t xml:space="preserve"> </w:t>
      </w:r>
      <w:r w:rsidRPr="004012EC">
        <w:rPr>
          <w:rFonts w:eastAsia="Arial" w:cs="Arial"/>
          <w:szCs w:val="20"/>
        </w:rPr>
        <w:t>et</w:t>
      </w:r>
      <w:r w:rsidRPr="004012EC">
        <w:rPr>
          <w:rFonts w:eastAsia="Arial" w:cs="Arial"/>
          <w:spacing w:val="80"/>
          <w:szCs w:val="20"/>
        </w:rPr>
        <w:t xml:space="preserve"> </w:t>
      </w:r>
      <w:r w:rsidRPr="004012EC">
        <w:rPr>
          <w:rFonts w:eastAsia="Arial" w:cs="Arial"/>
          <w:szCs w:val="20"/>
        </w:rPr>
        <w:t>d'assistance</w:t>
      </w:r>
      <w:r w:rsidRPr="004012EC">
        <w:rPr>
          <w:rFonts w:eastAsia="Arial" w:cs="Arial"/>
          <w:spacing w:val="80"/>
          <w:szCs w:val="20"/>
        </w:rPr>
        <w:t xml:space="preserve"> </w:t>
      </w:r>
      <w:r w:rsidRPr="004012EC">
        <w:rPr>
          <w:rFonts w:eastAsia="Arial" w:cs="Arial"/>
          <w:szCs w:val="20"/>
        </w:rPr>
        <w:t>technique</w:t>
      </w:r>
      <w:r w:rsidRPr="004012EC">
        <w:rPr>
          <w:rFonts w:eastAsia="Arial" w:cs="Arial"/>
          <w:spacing w:val="80"/>
          <w:szCs w:val="20"/>
        </w:rPr>
        <w:t xml:space="preserve"> </w:t>
      </w:r>
      <w:r w:rsidRPr="004012EC">
        <w:rPr>
          <w:rFonts w:eastAsia="Arial" w:cs="Arial"/>
          <w:szCs w:val="20"/>
        </w:rPr>
        <w:t>de</w:t>
      </w:r>
      <w:r w:rsidRPr="004012EC">
        <w:rPr>
          <w:rFonts w:eastAsia="Arial" w:cs="Arial"/>
          <w:spacing w:val="80"/>
          <w:szCs w:val="20"/>
        </w:rPr>
        <w:t xml:space="preserve"> </w:t>
      </w:r>
      <w:r w:rsidRPr="004012EC">
        <w:rPr>
          <w:rFonts w:eastAsia="Arial" w:cs="Arial"/>
          <w:szCs w:val="20"/>
        </w:rPr>
        <w:t>la manifestation, ainsi que les équipes de sécurité et secours adaptées au lieu le cas échéant.</w:t>
      </w:r>
      <w:r w:rsidRPr="004012EC">
        <w:rPr>
          <w:rFonts w:eastAsia="Arial" w:cs="Arial"/>
          <w:spacing w:val="40"/>
          <w:szCs w:val="20"/>
        </w:rPr>
        <w:t xml:space="preserve"> </w:t>
      </w:r>
      <w:r w:rsidRPr="004012EC">
        <w:rPr>
          <w:rFonts w:eastAsia="Arial" w:cs="Arial"/>
          <w:szCs w:val="20"/>
        </w:rPr>
        <w:t>Il utilise tous les matériels professionnels nécessaires à l'exécution des prestations.</w:t>
      </w:r>
    </w:p>
    <w:p w14:paraId="3C301780" w14:textId="77777777" w:rsidR="009F76AD" w:rsidRPr="004012EC" w:rsidRDefault="009F76AD" w:rsidP="004012EC">
      <w:pPr>
        <w:rPr>
          <w:rFonts w:cs="Tahoma"/>
          <w:szCs w:val="22"/>
        </w:rPr>
      </w:pPr>
    </w:p>
    <w:p w14:paraId="4CBA1D31" w14:textId="08FDFE25" w:rsidR="004012EC" w:rsidRPr="009F76AD" w:rsidRDefault="004012EC" w:rsidP="009F76AD">
      <w:pPr>
        <w:pStyle w:val="Titre3"/>
      </w:pPr>
      <w:bookmarkStart w:id="17" w:name="_Toc214538266"/>
      <w:r w:rsidRPr="009F76AD">
        <w:t>Moyens humains ressources</w:t>
      </w:r>
      <w:bookmarkEnd w:id="17"/>
    </w:p>
    <w:p w14:paraId="3AF1843D" w14:textId="7E1F7757" w:rsidR="004012EC" w:rsidRDefault="004012EC" w:rsidP="004012EC">
      <w:r>
        <w:t>Le titulaire met à disposition de la CPAM un interlocuteur privilégié, qualifié dans l’organisation d’événement (chef de projet ou coordonnateur par exemple), pour la gestion logistique et pratique en amont de l’événement.</w:t>
      </w:r>
    </w:p>
    <w:p w14:paraId="5E6AF991" w14:textId="77777777" w:rsidR="004012EC" w:rsidRDefault="004012EC" w:rsidP="004012EC"/>
    <w:p w14:paraId="48F50E9C" w14:textId="7A5845E7" w:rsidR="004012EC" w:rsidRDefault="00A26D23" w:rsidP="004012EC">
      <w:r w:rsidRPr="00A26D23">
        <w:t>La manifestation ayant pour thème la « mise en lumière », le</w:t>
      </w:r>
      <w:r w:rsidR="004012EC">
        <w:t xml:space="preserve"> titulaire met à disposition de la CPAM un (ou plusieurs) régisseurs pour assurer le bon déroulement de la journée. Celui-ci doit pouvoir être joignable par téléphone dès que possible et réactif pendant la journée de l’événement.</w:t>
      </w:r>
    </w:p>
    <w:p w14:paraId="7C3E55D4" w14:textId="61281ACD" w:rsidR="004012EC" w:rsidRDefault="004012EC" w:rsidP="004012EC">
      <w:r>
        <w:t>Un point technique devra être organisé au plus tard 4 semaines avant l’évènement (en distanciel ou présentiel).</w:t>
      </w:r>
    </w:p>
    <w:p w14:paraId="5A992248" w14:textId="53CA5D32" w:rsidR="00727CEC" w:rsidRPr="00727CEC" w:rsidRDefault="00727CEC" w:rsidP="004012EC">
      <w:pPr>
        <w:rPr>
          <w:rFonts w:cs="Tahoma"/>
          <w:szCs w:val="22"/>
        </w:rPr>
      </w:pPr>
      <w:r>
        <w:rPr>
          <w:rFonts w:cs="Tahoma"/>
          <w:szCs w:val="22"/>
        </w:rPr>
        <w:t>Ces prestations sont incluses dans le prix forfaitaire indiqué à l’article 4 du présent document.</w:t>
      </w:r>
    </w:p>
    <w:p w14:paraId="5C714480" w14:textId="58567616" w:rsidR="004012EC" w:rsidRPr="004012EC" w:rsidRDefault="004012EC" w:rsidP="004012EC">
      <w:pPr>
        <w:rPr>
          <w:rFonts w:cs="Tahoma"/>
          <w:szCs w:val="22"/>
        </w:rPr>
      </w:pPr>
    </w:p>
    <w:p w14:paraId="005DC39C" w14:textId="5021ABAD" w:rsidR="004012EC" w:rsidRPr="009F76AD" w:rsidRDefault="004012EC" w:rsidP="009F76AD">
      <w:pPr>
        <w:pStyle w:val="Titre3"/>
      </w:pPr>
      <w:bookmarkStart w:id="18" w:name="_Toc214538267"/>
      <w:r w:rsidRPr="009F76AD">
        <w:t>Restauration</w:t>
      </w:r>
      <w:bookmarkEnd w:id="18"/>
    </w:p>
    <w:p w14:paraId="5410C794" w14:textId="2F2D8365" w:rsidR="004012EC" w:rsidRPr="004012EC" w:rsidRDefault="004012EC" w:rsidP="004012EC">
      <w:pPr>
        <w:ind w:right="-1"/>
        <w:jc w:val="left"/>
        <w:rPr>
          <w:rFonts w:eastAsia="Calibri" w:cs="Arial"/>
          <w:szCs w:val="20"/>
        </w:rPr>
      </w:pPr>
      <w:r w:rsidRPr="004012EC">
        <w:rPr>
          <w:rFonts w:eastAsia="Calibri" w:cs="Arial"/>
          <w:szCs w:val="20"/>
        </w:rPr>
        <w:t>Le titulaire assurera les prestations de restauration pour la manifestation. Les prestations attendues sont les suivantes :</w:t>
      </w:r>
    </w:p>
    <w:p w14:paraId="22C5535B" w14:textId="77777777" w:rsidR="004012EC" w:rsidRPr="004012EC" w:rsidRDefault="004012EC" w:rsidP="004012EC">
      <w:pPr>
        <w:ind w:right="-1"/>
        <w:jc w:val="left"/>
        <w:rPr>
          <w:rFonts w:eastAsia="Calibri" w:cs="Arial"/>
          <w:szCs w:val="20"/>
        </w:rPr>
      </w:pPr>
    </w:p>
    <w:tbl>
      <w:tblPr>
        <w:tblStyle w:val="TableauGrille5Fonc-Accentuation41"/>
        <w:tblW w:w="0" w:type="auto"/>
        <w:tblLook w:val="04A0" w:firstRow="1" w:lastRow="0" w:firstColumn="1" w:lastColumn="0" w:noHBand="0" w:noVBand="1"/>
      </w:tblPr>
      <w:tblGrid>
        <w:gridCol w:w="1838"/>
        <w:gridCol w:w="5670"/>
        <w:gridCol w:w="2120"/>
      </w:tblGrid>
      <w:tr w:rsidR="00526E23" w:rsidRPr="004012EC" w14:paraId="52D185EE" w14:textId="77777777" w:rsidTr="004012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071B94B1" w14:textId="29F0D7AF" w:rsidR="00526E23" w:rsidRPr="004012EC" w:rsidRDefault="00526E23" w:rsidP="00526E23">
            <w:pPr>
              <w:ind w:right="-1"/>
              <w:jc w:val="left"/>
              <w:rPr>
                <w:color w:val="000000"/>
                <w:sz w:val="20"/>
                <w:szCs w:val="20"/>
                <w:highlight w:val="yellow"/>
              </w:rPr>
            </w:pPr>
            <w:r w:rsidRPr="00560D3A">
              <w:rPr>
                <w:color w:val="000000"/>
                <w:sz w:val="20"/>
                <w:szCs w:val="20"/>
              </w:rPr>
              <w:t>Heures*</w:t>
            </w:r>
          </w:p>
        </w:tc>
        <w:tc>
          <w:tcPr>
            <w:tcW w:w="5670" w:type="dxa"/>
          </w:tcPr>
          <w:p w14:paraId="4823FA7B" w14:textId="6A2B333B" w:rsidR="00526E23" w:rsidRPr="004012EC" w:rsidRDefault="00526E23" w:rsidP="00526E23">
            <w:pPr>
              <w:ind w:right="-1"/>
              <w:jc w:val="center"/>
              <w:cnfStyle w:val="100000000000" w:firstRow="1" w:lastRow="0" w:firstColumn="0" w:lastColumn="0" w:oddVBand="0" w:evenVBand="0" w:oddHBand="0" w:evenHBand="0" w:firstRowFirstColumn="0" w:firstRowLastColumn="0" w:lastRowFirstColumn="0" w:lastRowLastColumn="0"/>
              <w:rPr>
                <w:color w:val="000000"/>
                <w:sz w:val="20"/>
                <w:szCs w:val="20"/>
                <w:highlight w:val="yellow"/>
              </w:rPr>
            </w:pPr>
            <w:r w:rsidRPr="00560D3A">
              <w:rPr>
                <w:color w:val="000000"/>
                <w:sz w:val="20"/>
                <w:szCs w:val="20"/>
              </w:rPr>
              <w:t>Prestations attendues</w:t>
            </w:r>
          </w:p>
        </w:tc>
        <w:tc>
          <w:tcPr>
            <w:tcW w:w="2120" w:type="dxa"/>
          </w:tcPr>
          <w:p w14:paraId="274D12A8" w14:textId="7ABC0579" w:rsidR="00526E23" w:rsidRPr="004012EC" w:rsidRDefault="00526E23" w:rsidP="00526E23">
            <w:pPr>
              <w:ind w:right="-1"/>
              <w:jc w:val="center"/>
              <w:cnfStyle w:val="100000000000" w:firstRow="1" w:lastRow="0" w:firstColumn="0" w:lastColumn="0" w:oddVBand="0" w:evenVBand="0" w:oddHBand="0" w:evenHBand="0" w:firstRowFirstColumn="0" w:firstRowLastColumn="0" w:lastRowFirstColumn="0" w:lastRowLastColumn="0"/>
              <w:rPr>
                <w:color w:val="000000"/>
                <w:sz w:val="20"/>
                <w:szCs w:val="20"/>
                <w:highlight w:val="yellow"/>
              </w:rPr>
            </w:pPr>
            <w:r w:rsidRPr="00560D3A">
              <w:rPr>
                <w:color w:val="000000"/>
                <w:sz w:val="20"/>
                <w:szCs w:val="20"/>
              </w:rPr>
              <w:t>Quantités</w:t>
            </w:r>
          </w:p>
        </w:tc>
      </w:tr>
      <w:tr w:rsidR="00526E23" w:rsidRPr="004012EC" w14:paraId="3A5A79E2" w14:textId="77777777" w:rsidTr="004012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4B0BDF91" w14:textId="7D1579C2" w:rsidR="00526E23" w:rsidRPr="004012EC" w:rsidRDefault="00526E23" w:rsidP="00526E23">
            <w:pPr>
              <w:ind w:right="-1"/>
              <w:jc w:val="left"/>
              <w:rPr>
                <w:color w:val="000000"/>
                <w:sz w:val="20"/>
                <w:szCs w:val="20"/>
                <w:highlight w:val="yellow"/>
              </w:rPr>
            </w:pPr>
            <w:r w:rsidRPr="00560D3A">
              <w:rPr>
                <w:color w:val="000000"/>
                <w:sz w:val="20"/>
                <w:szCs w:val="20"/>
              </w:rPr>
              <w:t>8h30 – 9h30</w:t>
            </w:r>
          </w:p>
        </w:tc>
        <w:tc>
          <w:tcPr>
            <w:tcW w:w="5670" w:type="dxa"/>
          </w:tcPr>
          <w:p w14:paraId="218C8AEE" w14:textId="0EFED361" w:rsidR="00526E23" w:rsidRPr="004012EC" w:rsidRDefault="00526E23" w:rsidP="00526E23">
            <w:pPr>
              <w:ind w:right="-1"/>
              <w:jc w:val="left"/>
              <w:cnfStyle w:val="000000100000" w:firstRow="0" w:lastRow="0" w:firstColumn="0" w:lastColumn="0" w:oddVBand="0" w:evenVBand="0" w:oddHBand="1" w:evenHBand="0" w:firstRowFirstColumn="0" w:firstRowLastColumn="0" w:lastRowFirstColumn="0" w:lastRowLastColumn="0"/>
              <w:rPr>
                <w:color w:val="000000"/>
                <w:sz w:val="20"/>
                <w:szCs w:val="20"/>
                <w:highlight w:val="yellow"/>
              </w:rPr>
            </w:pPr>
            <w:r w:rsidRPr="00560D3A">
              <w:rPr>
                <w:color w:val="000000"/>
                <w:sz w:val="20"/>
                <w:szCs w:val="20"/>
              </w:rPr>
              <w:t>Café d’accueil</w:t>
            </w:r>
            <w:r w:rsidRPr="00560D3A">
              <w:rPr>
                <w:color w:val="000000"/>
                <w:spacing w:val="-5"/>
                <w:sz w:val="20"/>
                <w:szCs w:val="20"/>
              </w:rPr>
              <w:t xml:space="preserve"> </w:t>
            </w:r>
            <w:r w:rsidRPr="00560D3A">
              <w:rPr>
                <w:color w:val="000000"/>
                <w:sz w:val="20"/>
                <w:szCs w:val="20"/>
              </w:rPr>
              <w:t>(Café,</w:t>
            </w:r>
            <w:r w:rsidRPr="00560D3A">
              <w:rPr>
                <w:color w:val="000000"/>
                <w:spacing w:val="-5"/>
                <w:sz w:val="20"/>
                <w:szCs w:val="20"/>
              </w:rPr>
              <w:t xml:space="preserve"> </w:t>
            </w:r>
            <w:r w:rsidRPr="00560D3A">
              <w:rPr>
                <w:color w:val="000000"/>
                <w:sz w:val="20"/>
                <w:szCs w:val="20"/>
              </w:rPr>
              <w:t>thé,</w:t>
            </w:r>
            <w:r w:rsidRPr="00560D3A">
              <w:rPr>
                <w:color w:val="000000"/>
                <w:spacing w:val="-5"/>
                <w:sz w:val="20"/>
                <w:szCs w:val="20"/>
              </w:rPr>
              <w:t xml:space="preserve"> </w:t>
            </w:r>
            <w:r w:rsidRPr="00560D3A">
              <w:rPr>
                <w:color w:val="000000"/>
                <w:sz w:val="20"/>
                <w:szCs w:val="20"/>
              </w:rPr>
              <w:t>jus</w:t>
            </w:r>
            <w:r w:rsidRPr="00560D3A">
              <w:rPr>
                <w:color w:val="000000"/>
                <w:spacing w:val="-4"/>
                <w:sz w:val="20"/>
                <w:szCs w:val="20"/>
              </w:rPr>
              <w:t xml:space="preserve"> </w:t>
            </w:r>
            <w:r w:rsidRPr="00560D3A">
              <w:rPr>
                <w:color w:val="000000"/>
                <w:sz w:val="20"/>
                <w:szCs w:val="20"/>
              </w:rPr>
              <w:t>de</w:t>
            </w:r>
            <w:r w:rsidRPr="00560D3A">
              <w:rPr>
                <w:color w:val="000000"/>
                <w:spacing w:val="-7"/>
                <w:sz w:val="20"/>
                <w:szCs w:val="20"/>
              </w:rPr>
              <w:t xml:space="preserve"> </w:t>
            </w:r>
            <w:r w:rsidRPr="00560D3A">
              <w:rPr>
                <w:color w:val="000000"/>
                <w:sz w:val="20"/>
                <w:szCs w:val="20"/>
              </w:rPr>
              <w:t>fruits</w:t>
            </w:r>
            <w:r>
              <w:rPr>
                <w:color w:val="000000"/>
                <w:sz w:val="20"/>
                <w:szCs w:val="20"/>
              </w:rPr>
              <w:t>/citronnade</w:t>
            </w:r>
            <w:r w:rsidRPr="00560D3A">
              <w:rPr>
                <w:color w:val="000000"/>
                <w:sz w:val="20"/>
                <w:szCs w:val="20"/>
              </w:rPr>
              <w:t>,</w:t>
            </w:r>
            <w:r w:rsidRPr="00560D3A">
              <w:rPr>
                <w:color w:val="000000"/>
                <w:spacing w:val="-6"/>
                <w:sz w:val="20"/>
                <w:szCs w:val="20"/>
              </w:rPr>
              <w:t xml:space="preserve"> </w:t>
            </w:r>
            <w:r>
              <w:rPr>
                <w:color w:val="000000"/>
                <w:spacing w:val="-6"/>
                <w:sz w:val="20"/>
                <w:szCs w:val="20"/>
              </w:rPr>
              <w:t>3 mini-</w:t>
            </w:r>
            <w:r w:rsidRPr="00560D3A">
              <w:rPr>
                <w:color w:val="000000"/>
                <w:sz w:val="20"/>
                <w:szCs w:val="20"/>
              </w:rPr>
              <w:t>viennoiseries</w:t>
            </w:r>
            <w:r>
              <w:rPr>
                <w:color w:val="000000"/>
                <w:sz w:val="20"/>
                <w:szCs w:val="20"/>
              </w:rPr>
              <w:t>/pers</w:t>
            </w:r>
            <w:r w:rsidRPr="00560D3A">
              <w:rPr>
                <w:color w:val="000000"/>
                <w:sz w:val="20"/>
                <w:szCs w:val="20"/>
              </w:rPr>
              <w:t>,</w:t>
            </w:r>
            <w:r w:rsidRPr="00560D3A">
              <w:rPr>
                <w:color w:val="000000"/>
                <w:spacing w:val="-2"/>
                <w:sz w:val="20"/>
                <w:szCs w:val="20"/>
              </w:rPr>
              <w:t xml:space="preserve"> fruits frais, etc.)</w:t>
            </w:r>
          </w:p>
        </w:tc>
        <w:tc>
          <w:tcPr>
            <w:tcW w:w="2120" w:type="dxa"/>
          </w:tcPr>
          <w:p w14:paraId="27BA8A5B" w14:textId="325ADA40" w:rsidR="00526E23" w:rsidRPr="004012EC" w:rsidRDefault="00526E23" w:rsidP="00526E23">
            <w:pPr>
              <w:ind w:right="-1"/>
              <w:jc w:val="center"/>
              <w:cnfStyle w:val="000000100000" w:firstRow="0" w:lastRow="0" w:firstColumn="0" w:lastColumn="0" w:oddVBand="0" w:evenVBand="0" w:oddHBand="1" w:evenHBand="0" w:firstRowFirstColumn="0" w:firstRowLastColumn="0" w:lastRowFirstColumn="0" w:lastRowLastColumn="0"/>
              <w:rPr>
                <w:color w:val="000000"/>
                <w:sz w:val="20"/>
                <w:szCs w:val="20"/>
                <w:highlight w:val="yellow"/>
              </w:rPr>
            </w:pPr>
            <w:r w:rsidRPr="00560D3A">
              <w:rPr>
                <w:color w:val="000000"/>
                <w:sz w:val="20"/>
                <w:szCs w:val="20"/>
              </w:rPr>
              <w:t>1600</w:t>
            </w:r>
            <w:r w:rsidR="0028480B">
              <w:rPr>
                <w:color w:val="000000"/>
                <w:sz w:val="20"/>
                <w:szCs w:val="20"/>
              </w:rPr>
              <w:t>-1700</w:t>
            </w:r>
          </w:p>
        </w:tc>
      </w:tr>
      <w:tr w:rsidR="00526E23" w:rsidRPr="004012EC" w14:paraId="2BCD52F2" w14:textId="77777777" w:rsidTr="004012EC">
        <w:tc>
          <w:tcPr>
            <w:cnfStyle w:val="001000000000" w:firstRow="0" w:lastRow="0" w:firstColumn="1" w:lastColumn="0" w:oddVBand="0" w:evenVBand="0" w:oddHBand="0" w:evenHBand="0" w:firstRowFirstColumn="0" w:firstRowLastColumn="0" w:lastRowFirstColumn="0" w:lastRowLastColumn="0"/>
            <w:tcW w:w="1838" w:type="dxa"/>
            <w:shd w:val="clear" w:color="auto" w:fill="E9F5F9"/>
          </w:tcPr>
          <w:p w14:paraId="3C02AF1D" w14:textId="2CEACA9E" w:rsidR="00526E23" w:rsidRPr="004012EC" w:rsidRDefault="00526E23" w:rsidP="00526E23">
            <w:pPr>
              <w:ind w:right="-1"/>
              <w:jc w:val="left"/>
              <w:rPr>
                <w:color w:val="000000"/>
                <w:sz w:val="20"/>
                <w:szCs w:val="20"/>
                <w:highlight w:val="yellow"/>
              </w:rPr>
            </w:pPr>
            <w:r w:rsidRPr="00560D3A">
              <w:rPr>
                <w:color w:val="000000"/>
                <w:sz w:val="20"/>
                <w:szCs w:val="20"/>
              </w:rPr>
              <w:t>12h</w:t>
            </w:r>
            <w:r>
              <w:rPr>
                <w:color w:val="000000"/>
                <w:sz w:val="20"/>
                <w:szCs w:val="20"/>
              </w:rPr>
              <w:t>15</w:t>
            </w:r>
            <w:r w:rsidRPr="00560D3A">
              <w:rPr>
                <w:color w:val="000000"/>
                <w:sz w:val="20"/>
                <w:szCs w:val="20"/>
              </w:rPr>
              <w:t xml:space="preserve"> – 14h</w:t>
            </w:r>
            <w:r>
              <w:rPr>
                <w:color w:val="000000"/>
                <w:sz w:val="20"/>
                <w:szCs w:val="20"/>
              </w:rPr>
              <w:t>15</w:t>
            </w:r>
          </w:p>
        </w:tc>
        <w:tc>
          <w:tcPr>
            <w:tcW w:w="5670" w:type="dxa"/>
          </w:tcPr>
          <w:p w14:paraId="48492C50" w14:textId="77777777" w:rsidR="00526E23" w:rsidRPr="00560D3A" w:rsidRDefault="00526E23" w:rsidP="00526E23">
            <w:pPr>
              <w:ind w:right="-1"/>
              <w:jc w:val="left"/>
              <w:cnfStyle w:val="000000000000" w:firstRow="0" w:lastRow="0" w:firstColumn="0" w:lastColumn="0" w:oddVBand="0" w:evenVBand="0" w:oddHBand="0" w:evenHBand="0" w:firstRowFirstColumn="0" w:firstRowLastColumn="0" w:lastRowFirstColumn="0" w:lastRowLastColumn="0"/>
              <w:rPr>
                <w:color w:val="000000"/>
                <w:sz w:val="20"/>
                <w:szCs w:val="20"/>
              </w:rPr>
            </w:pPr>
            <w:r w:rsidRPr="00560D3A">
              <w:rPr>
                <w:color w:val="000000"/>
                <w:sz w:val="20"/>
                <w:szCs w:val="20"/>
              </w:rPr>
              <w:t>Cocktail déjeunatoire debout (quantités données à titre indicatif) :</w:t>
            </w:r>
          </w:p>
          <w:p w14:paraId="3A35D3CD" w14:textId="77777777" w:rsidR="00526E23" w:rsidRPr="00560D3A" w:rsidRDefault="00526E23" w:rsidP="00526E23">
            <w:pPr>
              <w:ind w:right="-1"/>
              <w:jc w:val="left"/>
              <w:cnfStyle w:val="000000000000" w:firstRow="0" w:lastRow="0" w:firstColumn="0" w:lastColumn="0" w:oddVBand="0" w:evenVBand="0" w:oddHBand="0" w:evenHBand="0" w:firstRowFirstColumn="0" w:firstRowLastColumn="0" w:lastRowFirstColumn="0" w:lastRowLastColumn="0"/>
              <w:rPr>
                <w:color w:val="000000"/>
                <w:sz w:val="20"/>
                <w:szCs w:val="20"/>
              </w:rPr>
            </w:pPr>
            <w:r w:rsidRPr="00560D3A">
              <w:rPr>
                <w:color w:val="000000"/>
                <w:sz w:val="20"/>
                <w:szCs w:val="20"/>
              </w:rPr>
              <w:t>-</w:t>
            </w:r>
            <w:r w:rsidRPr="00560D3A">
              <w:rPr>
                <w:color w:val="000000"/>
                <w:sz w:val="20"/>
                <w:szCs w:val="20"/>
              </w:rPr>
              <w:tab/>
            </w:r>
            <w:r>
              <w:rPr>
                <w:color w:val="000000"/>
                <w:sz w:val="20"/>
                <w:szCs w:val="20"/>
              </w:rPr>
              <w:t>16</w:t>
            </w:r>
            <w:r w:rsidRPr="00560D3A">
              <w:rPr>
                <w:color w:val="000000"/>
                <w:sz w:val="20"/>
                <w:szCs w:val="20"/>
              </w:rPr>
              <w:t xml:space="preserve"> pièces salées / personne</w:t>
            </w:r>
          </w:p>
          <w:p w14:paraId="3E0B380A" w14:textId="77777777" w:rsidR="00526E23" w:rsidRPr="00560D3A" w:rsidRDefault="00526E23" w:rsidP="00526E23">
            <w:pPr>
              <w:ind w:right="-1"/>
              <w:jc w:val="lef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w:t>
            </w:r>
            <w:r>
              <w:rPr>
                <w:color w:val="000000"/>
                <w:sz w:val="20"/>
                <w:szCs w:val="20"/>
              </w:rPr>
              <w:tab/>
              <w:t>4</w:t>
            </w:r>
            <w:r w:rsidRPr="00560D3A">
              <w:rPr>
                <w:color w:val="000000"/>
                <w:sz w:val="20"/>
                <w:szCs w:val="20"/>
              </w:rPr>
              <w:t xml:space="preserve"> pièces sucrées / personne</w:t>
            </w:r>
          </w:p>
          <w:p w14:paraId="4F71A5EF" w14:textId="77777777" w:rsidR="00526E23" w:rsidRPr="00560D3A" w:rsidRDefault="00526E23" w:rsidP="00526E23">
            <w:pPr>
              <w:ind w:right="-1"/>
              <w:jc w:val="left"/>
              <w:cnfStyle w:val="000000000000" w:firstRow="0" w:lastRow="0" w:firstColumn="0" w:lastColumn="0" w:oddVBand="0" w:evenVBand="0" w:oddHBand="0" w:evenHBand="0" w:firstRowFirstColumn="0" w:firstRowLastColumn="0" w:lastRowFirstColumn="0" w:lastRowLastColumn="0"/>
              <w:rPr>
                <w:color w:val="000000"/>
                <w:sz w:val="20"/>
                <w:szCs w:val="20"/>
              </w:rPr>
            </w:pPr>
            <w:r w:rsidRPr="00560D3A">
              <w:rPr>
                <w:color w:val="000000"/>
                <w:sz w:val="20"/>
                <w:szCs w:val="20"/>
              </w:rPr>
              <w:t>-</w:t>
            </w:r>
            <w:r w:rsidRPr="00560D3A">
              <w:rPr>
                <w:color w:val="000000"/>
                <w:sz w:val="20"/>
                <w:szCs w:val="20"/>
              </w:rPr>
              <w:tab/>
              <w:t>eau minérale / gazeuse et boissons soft</w:t>
            </w:r>
          </w:p>
          <w:p w14:paraId="533AA067" w14:textId="55F7948B" w:rsidR="00526E23" w:rsidRPr="004012EC" w:rsidRDefault="00526E23" w:rsidP="00526E23">
            <w:pPr>
              <w:ind w:right="-1"/>
              <w:jc w:val="left"/>
              <w:cnfStyle w:val="000000000000" w:firstRow="0" w:lastRow="0" w:firstColumn="0" w:lastColumn="0" w:oddVBand="0" w:evenVBand="0" w:oddHBand="0" w:evenHBand="0" w:firstRowFirstColumn="0" w:firstRowLastColumn="0" w:lastRowFirstColumn="0" w:lastRowLastColumn="0"/>
              <w:rPr>
                <w:color w:val="000000"/>
                <w:sz w:val="20"/>
                <w:szCs w:val="20"/>
                <w:highlight w:val="yellow"/>
              </w:rPr>
            </w:pPr>
            <w:r w:rsidRPr="00560D3A">
              <w:rPr>
                <w:color w:val="000000"/>
                <w:sz w:val="20"/>
                <w:szCs w:val="20"/>
              </w:rPr>
              <w:t>-</w:t>
            </w:r>
            <w:r w:rsidRPr="00560D3A">
              <w:rPr>
                <w:color w:val="000000"/>
                <w:sz w:val="20"/>
                <w:szCs w:val="20"/>
              </w:rPr>
              <w:tab/>
              <w:t>café / thé</w:t>
            </w:r>
          </w:p>
        </w:tc>
        <w:tc>
          <w:tcPr>
            <w:tcW w:w="2120" w:type="dxa"/>
          </w:tcPr>
          <w:p w14:paraId="0B288043" w14:textId="7F016E4A" w:rsidR="00526E23" w:rsidRPr="004012EC" w:rsidRDefault="00526E23" w:rsidP="00526E23">
            <w:pPr>
              <w:ind w:right="-1"/>
              <w:jc w:val="center"/>
              <w:cnfStyle w:val="000000000000" w:firstRow="0" w:lastRow="0" w:firstColumn="0" w:lastColumn="0" w:oddVBand="0" w:evenVBand="0" w:oddHBand="0" w:evenHBand="0" w:firstRowFirstColumn="0" w:firstRowLastColumn="0" w:lastRowFirstColumn="0" w:lastRowLastColumn="0"/>
              <w:rPr>
                <w:color w:val="000000"/>
                <w:sz w:val="20"/>
                <w:szCs w:val="20"/>
                <w:highlight w:val="yellow"/>
              </w:rPr>
            </w:pPr>
            <w:r w:rsidRPr="00560D3A">
              <w:rPr>
                <w:color w:val="000000"/>
                <w:sz w:val="20"/>
                <w:szCs w:val="20"/>
              </w:rPr>
              <w:t>1600</w:t>
            </w:r>
            <w:r w:rsidR="0028480B">
              <w:rPr>
                <w:color w:val="000000"/>
                <w:sz w:val="20"/>
                <w:szCs w:val="20"/>
              </w:rPr>
              <w:t>-1700</w:t>
            </w:r>
          </w:p>
        </w:tc>
      </w:tr>
      <w:tr w:rsidR="00526E23" w:rsidRPr="004012EC" w14:paraId="7E92FB53" w14:textId="77777777" w:rsidTr="004012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00C484C7" w14:textId="77777777" w:rsidR="00526E23" w:rsidRDefault="00526E23" w:rsidP="00526E23">
            <w:pPr>
              <w:ind w:right="-1"/>
              <w:jc w:val="left"/>
              <w:rPr>
                <w:color w:val="000000"/>
                <w:sz w:val="20"/>
                <w:szCs w:val="20"/>
              </w:rPr>
            </w:pPr>
            <w:r>
              <w:rPr>
                <w:color w:val="000000"/>
                <w:sz w:val="20"/>
                <w:szCs w:val="20"/>
              </w:rPr>
              <w:t>15h45 – 17h00</w:t>
            </w:r>
          </w:p>
          <w:p w14:paraId="7EF3E820" w14:textId="439676FF" w:rsidR="005B34CF" w:rsidRPr="004012EC" w:rsidRDefault="005B34CF" w:rsidP="005B34CF">
            <w:pPr>
              <w:ind w:right="-1"/>
              <w:jc w:val="center"/>
              <w:rPr>
                <w:color w:val="000000"/>
                <w:sz w:val="20"/>
                <w:szCs w:val="20"/>
                <w:highlight w:val="yellow"/>
              </w:rPr>
            </w:pPr>
            <w:r w:rsidRPr="00526E23">
              <w:rPr>
                <w:rFonts w:eastAsia="Arial"/>
                <w:b w:val="0"/>
                <w:bCs w:val="0"/>
                <w:spacing w:val="-2"/>
                <w:sz w:val="20"/>
                <w:szCs w:val="20"/>
              </w:rPr>
              <w:t xml:space="preserve">Prestation optionnelle – PSE </w:t>
            </w:r>
            <w:r>
              <w:rPr>
                <w:rFonts w:eastAsia="Arial"/>
                <w:b w:val="0"/>
                <w:bCs w:val="0"/>
                <w:spacing w:val="-2"/>
                <w:sz w:val="20"/>
                <w:szCs w:val="20"/>
              </w:rPr>
              <w:t>n°</w:t>
            </w:r>
            <w:r w:rsidRPr="00526E23">
              <w:rPr>
                <w:rFonts w:eastAsia="Arial"/>
                <w:b w:val="0"/>
                <w:bCs w:val="0"/>
                <w:spacing w:val="-2"/>
                <w:sz w:val="20"/>
                <w:szCs w:val="20"/>
              </w:rPr>
              <w:t>01 (Cf. article 3.10)</w:t>
            </w:r>
          </w:p>
        </w:tc>
        <w:tc>
          <w:tcPr>
            <w:tcW w:w="5670" w:type="dxa"/>
          </w:tcPr>
          <w:p w14:paraId="063178C5" w14:textId="52A6F1FE" w:rsidR="00526E23" w:rsidRDefault="00526E23" w:rsidP="00526E23">
            <w:pPr>
              <w:ind w:right="-1"/>
              <w:jc w:val="lef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Cocktail </w:t>
            </w:r>
            <w:r w:rsidR="005B34CF">
              <w:rPr>
                <w:color w:val="000000"/>
                <w:sz w:val="20"/>
                <w:szCs w:val="20"/>
              </w:rPr>
              <w:t>pour Afterwork :</w:t>
            </w:r>
          </w:p>
          <w:p w14:paraId="32F2E1D4" w14:textId="77777777" w:rsidR="00526E23" w:rsidRDefault="00526E23" w:rsidP="00526E23">
            <w:pPr>
              <w:pStyle w:val="Paragraphedeliste"/>
              <w:numPr>
                <w:ilvl w:val="0"/>
                <w:numId w:val="24"/>
              </w:numPr>
              <w:ind w:right="-1"/>
              <w:jc w:val="left"/>
              <w:cnfStyle w:val="000000100000" w:firstRow="0" w:lastRow="0" w:firstColumn="0" w:lastColumn="0" w:oddVBand="0" w:evenVBand="0" w:oddHBand="1" w:evenHBand="0" w:firstRowFirstColumn="0" w:firstRowLastColumn="0" w:lastRowFirstColumn="0" w:lastRowLastColumn="0"/>
              <w:rPr>
                <w:b w:val="0"/>
                <w:bCs w:val="0"/>
                <w:color w:val="000000"/>
                <w:sz w:val="20"/>
                <w:szCs w:val="20"/>
              </w:rPr>
            </w:pPr>
            <w:r w:rsidRPr="00560D3A">
              <w:rPr>
                <w:b w:val="0"/>
                <w:bCs w:val="0"/>
                <w:color w:val="000000"/>
                <w:sz w:val="20"/>
                <w:szCs w:val="20"/>
              </w:rPr>
              <w:t>Boissons : eau minérale / gazeuse et boissons soft, cocktails avec ou sans alcool, punch, ou autre boisson légèrement alcoolisée etc.)</w:t>
            </w:r>
          </w:p>
          <w:p w14:paraId="2ACE47B3" w14:textId="1D024CCD" w:rsidR="00526E23" w:rsidRPr="00560D3A" w:rsidRDefault="00526E23" w:rsidP="00526E23">
            <w:pPr>
              <w:pStyle w:val="Paragraphedeliste"/>
              <w:numPr>
                <w:ilvl w:val="0"/>
                <w:numId w:val="24"/>
              </w:numPr>
              <w:ind w:right="-1"/>
              <w:jc w:val="left"/>
              <w:cnfStyle w:val="000000100000" w:firstRow="0" w:lastRow="0" w:firstColumn="0" w:lastColumn="0" w:oddVBand="0" w:evenVBand="0" w:oddHBand="1" w:evenHBand="0" w:firstRowFirstColumn="0" w:firstRowLastColumn="0" w:lastRowFirstColumn="0" w:lastRowLastColumn="0"/>
              <w:rPr>
                <w:b w:val="0"/>
                <w:bCs w:val="0"/>
                <w:color w:val="000000"/>
                <w:sz w:val="20"/>
                <w:szCs w:val="20"/>
              </w:rPr>
            </w:pPr>
            <w:r>
              <w:rPr>
                <w:b w:val="0"/>
                <w:bCs w:val="0"/>
                <w:color w:val="000000"/>
                <w:sz w:val="20"/>
                <w:szCs w:val="20"/>
              </w:rPr>
              <w:t>Cocktail apéritif : planches salées, …</w:t>
            </w:r>
          </w:p>
          <w:p w14:paraId="6E1D0823" w14:textId="6A1A18AC" w:rsidR="00526E23" w:rsidRPr="004012EC" w:rsidRDefault="00526E23" w:rsidP="00526E23">
            <w:pPr>
              <w:ind w:right="-1"/>
              <w:jc w:val="left"/>
              <w:cnfStyle w:val="000000100000" w:firstRow="0" w:lastRow="0" w:firstColumn="0" w:lastColumn="0" w:oddVBand="0" w:evenVBand="0" w:oddHBand="1" w:evenHBand="0" w:firstRowFirstColumn="0" w:firstRowLastColumn="0" w:lastRowFirstColumn="0" w:lastRowLastColumn="0"/>
              <w:rPr>
                <w:color w:val="000000"/>
                <w:sz w:val="20"/>
                <w:szCs w:val="20"/>
                <w:highlight w:val="yellow"/>
              </w:rPr>
            </w:pPr>
          </w:p>
        </w:tc>
        <w:tc>
          <w:tcPr>
            <w:tcW w:w="2120" w:type="dxa"/>
          </w:tcPr>
          <w:p w14:paraId="6ACE11EF" w14:textId="3B13163C" w:rsidR="00526E23" w:rsidRPr="004012EC" w:rsidRDefault="00526E23" w:rsidP="00526E23">
            <w:pPr>
              <w:ind w:right="-1"/>
              <w:jc w:val="center"/>
              <w:cnfStyle w:val="000000100000" w:firstRow="0" w:lastRow="0" w:firstColumn="0" w:lastColumn="0" w:oddVBand="0" w:evenVBand="0" w:oddHBand="1" w:evenHBand="0" w:firstRowFirstColumn="0" w:firstRowLastColumn="0" w:lastRowFirstColumn="0" w:lastRowLastColumn="0"/>
              <w:rPr>
                <w:color w:val="000000"/>
                <w:sz w:val="20"/>
                <w:szCs w:val="20"/>
                <w:highlight w:val="yellow"/>
              </w:rPr>
            </w:pPr>
            <w:r>
              <w:rPr>
                <w:color w:val="000000"/>
                <w:sz w:val="20"/>
                <w:szCs w:val="20"/>
              </w:rPr>
              <w:t>800</w:t>
            </w:r>
          </w:p>
        </w:tc>
      </w:tr>
    </w:tbl>
    <w:p w14:paraId="67C0A8F2" w14:textId="77777777" w:rsidR="004012EC" w:rsidRPr="004012EC" w:rsidRDefault="004012EC" w:rsidP="004012EC">
      <w:pPr>
        <w:spacing w:before="2"/>
        <w:ind w:left="218" w:right="-1"/>
        <w:rPr>
          <w:rFonts w:eastAsia="Calibri" w:cs="Arial"/>
          <w:sz w:val="18"/>
          <w:szCs w:val="20"/>
        </w:rPr>
      </w:pPr>
      <w:r w:rsidRPr="004012EC">
        <w:rPr>
          <w:rFonts w:eastAsia="Calibri" w:cs="Arial"/>
          <w:szCs w:val="20"/>
        </w:rPr>
        <w:t>*</w:t>
      </w:r>
      <w:r w:rsidRPr="004012EC">
        <w:rPr>
          <w:rFonts w:eastAsia="Calibri" w:cs="Arial"/>
          <w:sz w:val="18"/>
          <w:szCs w:val="20"/>
        </w:rPr>
        <w:t>Les</w:t>
      </w:r>
      <w:r w:rsidRPr="004012EC">
        <w:rPr>
          <w:rFonts w:eastAsia="Calibri" w:cs="Arial"/>
          <w:spacing w:val="-3"/>
          <w:sz w:val="18"/>
          <w:szCs w:val="20"/>
        </w:rPr>
        <w:t xml:space="preserve"> </w:t>
      </w:r>
      <w:r w:rsidRPr="004012EC">
        <w:rPr>
          <w:rFonts w:eastAsia="Calibri" w:cs="Arial"/>
          <w:sz w:val="18"/>
          <w:szCs w:val="20"/>
        </w:rPr>
        <w:t>horaires</w:t>
      </w:r>
      <w:r w:rsidRPr="004012EC">
        <w:rPr>
          <w:rFonts w:eastAsia="Calibri" w:cs="Arial"/>
          <w:spacing w:val="-1"/>
          <w:sz w:val="18"/>
          <w:szCs w:val="20"/>
        </w:rPr>
        <w:t xml:space="preserve"> </w:t>
      </w:r>
      <w:r w:rsidRPr="004012EC">
        <w:rPr>
          <w:rFonts w:eastAsia="Calibri" w:cs="Arial"/>
          <w:sz w:val="18"/>
          <w:szCs w:val="20"/>
        </w:rPr>
        <w:t>sont</w:t>
      </w:r>
      <w:r w:rsidRPr="004012EC">
        <w:rPr>
          <w:rFonts w:eastAsia="Calibri" w:cs="Arial"/>
          <w:spacing w:val="-3"/>
          <w:sz w:val="18"/>
          <w:szCs w:val="20"/>
        </w:rPr>
        <w:t xml:space="preserve"> </w:t>
      </w:r>
      <w:r w:rsidRPr="004012EC">
        <w:rPr>
          <w:rFonts w:eastAsia="Calibri" w:cs="Arial"/>
          <w:sz w:val="18"/>
          <w:szCs w:val="20"/>
        </w:rPr>
        <w:t>donnés</w:t>
      </w:r>
      <w:r w:rsidRPr="004012EC">
        <w:rPr>
          <w:rFonts w:eastAsia="Calibri" w:cs="Arial"/>
          <w:spacing w:val="-3"/>
          <w:sz w:val="18"/>
          <w:szCs w:val="20"/>
        </w:rPr>
        <w:t xml:space="preserve"> </w:t>
      </w:r>
      <w:r w:rsidRPr="004012EC">
        <w:rPr>
          <w:rFonts w:eastAsia="Calibri" w:cs="Arial"/>
          <w:sz w:val="18"/>
          <w:szCs w:val="20"/>
        </w:rPr>
        <w:t>à</w:t>
      </w:r>
      <w:r w:rsidRPr="004012EC">
        <w:rPr>
          <w:rFonts w:eastAsia="Calibri" w:cs="Arial"/>
          <w:spacing w:val="-1"/>
          <w:sz w:val="18"/>
          <w:szCs w:val="20"/>
        </w:rPr>
        <w:t xml:space="preserve"> </w:t>
      </w:r>
      <w:r w:rsidRPr="004012EC">
        <w:rPr>
          <w:rFonts w:eastAsia="Calibri" w:cs="Arial"/>
          <w:sz w:val="18"/>
          <w:szCs w:val="20"/>
        </w:rPr>
        <w:t xml:space="preserve">titre </w:t>
      </w:r>
      <w:r w:rsidRPr="004012EC">
        <w:rPr>
          <w:rFonts w:eastAsia="Calibri" w:cs="Arial"/>
          <w:spacing w:val="-2"/>
          <w:sz w:val="18"/>
          <w:szCs w:val="20"/>
        </w:rPr>
        <w:t>indicatif.</w:t>
      </w:r>
    </w:p>
    <w:p w14:paraId="651E2740" w14:textId="77777777" w:rsidR="004012EC" w:rsidRPr="004012EC" w:rsidRDefault="004012EC" w:rsidP="004012EC">
      <w:pPr>
        <w:ind w:right="-1"/>
        <w:jc w:val="left"/>
        <w:rPr>
          <w:rFonts w:eastAsia="Calibri" w:cs="Arial"/>
          <w:szCs w:val="20"/>
        </w:rPr>
      </w:pPr>
    </w:p>
    <w:p w14:paraId="62111F4E" w14:textId="109C73C0" w:rsidR="00B5481A" w:rsidRPr="004012EC" w:rsidRDefault="004012EC" w:rsidP="004012EC">
      <w:pPr>
        <w:ind w:right="-1"/>
        <w:rPr>
          <w:rFonts w:eastAsia="Calibri" w:cs="Arial"/>
          <w:szCs w:val="20"/>
        </w:rPr>
      </w:pPr>
      <w:r w:rsidRPr="004012EC">
        <w:rPr>
          <w:rFonts w:eastAsia="Calibri" w:cs="Arial"/>
          <w:szCs w:val="20"/>
        </w:rPr>
        <w:t>L'installation, le service et le nettoyage seront à la charge du titulaire. Le cocktail doit être qualitatif, équilibré et diversifié. Il doit contenir des options pour les régimes particuliers (végétariens, sans gluten, allergies, etc). La saisonnalité des produits devra être privilégiée avec si possible des produits régionaux.</w:t>
      </w:r>
    </w:p>
    <w:p w14:paraId="79755D8F" w14:textId="77777777" w:rsidR="00126005" w:rsidRDefault="00126005" w:rsidP="004012EC">
      <w:pPr>
        <w:ind w:right="-1"/>
        <w:rPr>
          <w:rFonts w:eastAsia="Calibri" w:cs="Arial"/>
          <w:szCs w:val="20"/>
        </w:rPr>
      </w:pPr>
    </w:p>
    <w:p w14:paraId="20E90086" w14:textId="48E23CE9" w:rsidR="00265D58" w:rsidRDefault="00265D58" w:rsidP="00126005">
      <w:pPr>
        <w:pStyle w:val="Paragraphedeliste"/>
        <w:numPr>
          <w:ilvl w:val="0"/>
          <w:numId w:val="46"/>
        </w:numPr>
        <w:ind w:right="-1"/>
        <w:rPr>
          <w:rFonts w:eastAsia="Calibri" w:cs="Arial"/>
          <w:b w:val="0"/>
          <w:color w:val="auto"/>
          <w:sz w:val="20"/>
          <w:szCs w:val="20"/>
        </w:rPr>
      </w:pPr>
      <w:r>
        <w:rPr>
          <w:rFonts w:eastAsia="Calibri" w:cs="Arial"/>
          <w:b w:val="0"/>
          <w:color w:val="auto"/>
          <w:sz w:val="20"/>
          <w:szCs w:val="20"/>
        </w:rPr>
        <w:t>Avant notification, le candidat doit joindre deux exemples de menus types accompagnés de visuels illustratifs.</w:t>
      </w:r>
    </w:p>
    <w:p w14:paraId="30651C77" w14:textId="79B14675" w:rsidR="00265D58" w:rsidRPr="00265D58" w:rsidRDefault="00265D58" w:rsidP="00265D58">
      <w:pPr>
        <w:pStyle w:val="Paragraphedeliste"/>
        <w:numPr>
          <w:ilvl w:val="0"/>
          <w:numId w:val="0"/>
        </w:numPr>
        <w:ind w:left="720" w:right="-1"/>
        <w:rPr>
          <w:rFonts w:eastAsia="Calibri" w:cs="Arial"/>
          <w:b w:val="0"/>
          <w:color w:val="auto"/>
          <w:sz w:val="20"/>
          <w:szCs w:val="20"/>
        </w:rPr>
      </w:pPr>
      <w:r>
        <w:rPr>
          <w:rFonts w:eastAsia="Calibri" w:cs="Arial"/>
          <w:b w:val="0"/>
          <w:color w:val="auto"/>
          <w:sz w:val="20"/>
          <w:szCs w:val="20"/>
        </w:rPr>
        <w:t xml:space="preserve"> </w:t>
      </w:r>
    </w:p>
    <w:p w14:paraId="6BA42047" w14:textId="6FC42A6D" w:rsidR="00B5481A" w:rsidRPr="00265D58" w:rsidRDefault="00265D58" w:rsidP="00265D58">
      <w:pPr>
        <w:pStyle w:val="Paragraphedeliste"/>
        <w:numPr>
          <w:ilvl w:val="0"/>
          <w:numId w:val="46"/>
        </w:numPr>
        <w:ind w:right="-1"/>
        <w:rPr>
          <w:rFonts w:eastAsia="Calibri" w:cs="Arial"/>
          <w:b w:val="0"/>
          <w:color w:val="auto"/>
          <w:sz w:val="20"/>
          <w:szCs w:val="20"/>
        </w:rPr>
      </w:pPr>
      <w:r w:rsidRPr="00265D58">
        <w:rPr>
          <w:rFonts w:eastAsia="Calibri" w:cs="Arial"/>
          <w:b w:val="0"/>
          <w:color w:val="auto"/>
          <w:sz w:val="20"/>
          <w:szCs w:val="20"/>
        </w:rPr>
        <w:t>Après notification, l</w:t>
      </w:r>
      <w:r w:rsidR="004012EC" w:rsidRPr="00265D58">
        <w:rPr>
          <w:rFonts w:eastAsia="Calibri" w:cs="Arial"/>
          <w:b w:val="0"/>
          <w:color w:val="auto"/>
          <w:sz w:val="20"/>
          <w:szCs w:val="20"/>
        </w:rPr>
        <w:t xml:space="preserve">e titulaire devra </w:t>
      </w:r>
      <w:r w:rsidRPr="00265D58">
        <w:rPr>
          <w:rFonts w:eastAsia="Calibri" w:cs="Arial"/>
          <w:b w:val="0"/>
          <w:color w:val="auto"/>
          <w:sz w:val="20"/>
          <w:szCs w:val="20"/>
        </w:rPr>
        <w:t xml:space="preserve">fournir </w:t>
      </w:r>
      <w:r w:rsidR="006239C1" w:rsidRPr="00265D58">
        <w:rPr>
          <w:rFonts w:eastAsia="Calibri" w:cs="Arial"/>
          <w:b w:val="0"/>
          <w:color w:val="auto"/>
          <w:sz w:val="20"/>
          <w:szCs w:val="20"/>
        </w:rPr>
        <w:t>au moins 4</w:t>
      </w:r>
      <w:r w:rsidR="00B5481A" w:rsidRPr="00265D58">
        <w:rPr>
          <w:rFonts w:eastAsia="Calibri" w:cs="Arial"/>
          <w:b w:val="0"/>
          <w:color w:val="auto"/>
          <w:sz w:val="20"/>
          <w:szCs w:val="20"/>
        </w:rPr>
        <w:t xml:space="preserve"> mois avant la manifestation, </w:t>
      </w:r>
      <w:r w:rsidR="004012EC" w:rsidRPr="00265D58">
        <w:rPr>
          <w:rFonts w:eastAsia="Calibri" w:cs="Arial"/>
          <w:b w:val="0"/>
          <w:color w:val="auto"/>
          <w:sz w:val="20"/>
          <w:szCs w:val="20"/>
        </w:rPr>
        <w:t xml:space="preserve">des propositions de menu afin que ce dernier soit approuvé par </w:t>
      </w:r>
      <w:r w:rsidR="00B5481A" w:rsidRPr="00265D58">
        <w:rPr>
          <w:rFonts w:eastAsia="Calibri" w:cs="Arial"/>
          <w:b w:val="0"/>
          <w:color w:val="auto"/>
          <w:sz w:val="20"/>
          <w:szCs w:val="20"/>
        </w:rPr>
        <w:t>la CPAM</w:t>
      </w:r>
      <w:r w:rsidR="004012EC" w:rsidRPr="00265D58">
        <w:rPr>
          <w:rFonts w:eastAsia="Calibri" w:cs="Arial"/>
          <w:b w:val="0"/>
          <w:color w:val="auto"/>
          <w:sz w:val="20"/>
          <w:szCs w:val="20"/>
        </w:rPr>
        <w:t xml:space="preserve">. </w:t>
      </w:r>
      <w:r w:rsidR="00126005" w:rsidRPr="00265D58">
        <w:rPr>
          <w:rFonts w:eastAsia="Calibri" w:cs="Arial"/>
          <w:b w:val="0"/>
          <w:color w:val="auto"/>
          <w:sz w:val="20"/>
          <w:szCs w:val="20"/>
        </w:rPr>
        <w:t xml:space="preserve">Les menus proposés doivent être de gamme équivalente </w:t>
      </w:r>
      <w:r>
        <w:rPr>
          <w:rFonts w:eastAsia="Calibri" w:cs="Arial"/>
          <w:b w:val="0"/>
          <w:color w:val="auto"/>
          <w:sz w:val="20"/>
          <w:szCs w:val="20"/>
        </w:rPr>
        <w:t>à ceux</w:t>
      </w:r>
      <w:r w:rsidR="00126005" w:rsidRPr="00265D58">
        <w:rPr>
          <w:rFonts w:eastAsia="Calibri" w:cs="Arial"/>
          <w:b w:val="0"/>
          <w:color w:val="auto"/>
          <w:sz w:val="20"/>
          <w:szCs w:val="20"/>
        </w:rPr>
        <w:t xml:space="preserve"> initialement </w:t>
      </w:r>
      <w:r>
        <w:rPr>
          <w:rFonts w:eastAsia="Calibri" w:cs="Arial"/>
          <w:b w:val="0"/>
          <w:color w:val="auto"/>
          <w:sz w:val="20"/>
          <w:szCs w:val="20"/>
        </w:rPr>
        <w:t>joints dans son offre.</w:t>
      </w:r>
      <w:r w:rsidR="00126005" w:rsidRPr="00265D58">
        <w:rPr>
          <w:rFonts w:eastAsia="Calibri" w:cs="Arial"/>
          <w:b w:val="0"/>
          <w:color w:val="auto"/>
          <w:sz w:val="20"/>
          <w:szCs w:val="20"/>
        </w:rPr>
        <w:t xml:space="preserve"> </w:t>
      </w:r>
    </w:p>
    <w:p w14:paraId="1EA4AADA" w14:textId="77777777" w:rsidR="00126005" w:rsidRPr="00126005" w:rsidRDefault="00126005" w:rsidP="00126005">
      <w:pPr>
        <w:pStyle w:val="Paragraphedeliste"/>
        <w:numPr>
          <w:ilvl w:val="0"/>
          <w:numId w:val="0"/>
        </w:numPr>
        <w:ind w:left="1440"/>
        <w:rPr>
          <w:rFonts w:eastAsia="Calibri" w:cs="Arial"/>
          <w:b w:val="0"/>
          <w:color w:val="auto"/>
          <w:sz w:val="20"/>
          <w:szCs w:val="20"/>
        </w:rPr>
      </w:pPr>
    </w:p>
    <w:p w14:paraId="6ECFC8B6" w14:textId="77777777" w:rsidR="00126005" w:rsidRDefault="00126005" w:rsidP="004012EC">
      <w:pPr>
        <w:pStyle w:val="Paragraphedeliste"/>
        <w:numPr>
          <w:ilvl w:val="0"/>
          <w:numId w:val="46"/>
        </w:numPr>
        <w:ind w:right="-1"/>
        <w:rPr>
          <w:rFonts w:eastAsia="Calibri" w:cs="Arial"/>
          <w:b w:val="0"/>
          <w:color w:val="auto"/>
          <w:sz w:val="20"/>
          <w:szCs w:val="20"/>
        </w:rPr>
      </w:pPr>
      <w:r w:rsidRPr="00126005">
        <w:rPr>
          <w:rFonts w:eastAsia="Calibri" w:cs="Arial"/>
          <w:b w:val="0"/>
          <w:color w:val="auto"/>
          <w:sz w:val="20"/>
          <w:szCs w:val="20"/>
        </w:rPr>
        <w:t xml:space="preserve">L’acheteur devra pouvoir goûter les pièces du cocktail déjeunatoire avant l'évènement pour validation définitive. </w:t>
      </w:r>
    </w:p>
    <w:p w14:paraId="3AC98DF3" w14:textId="77777777" w:rsidR="00126005" w:rsidRPr="00126005" w:rsidRDefault="00126005" w:rsidP="00126005">
      <w:pPr>
        <w:rPr>
          <w:rFonts w:eastAsia="Calibri" w:cs="Arial"/>
          <w:szCs w:val="20"/>
        </w:rPr>
      </w:pPr>
    </w:p>
    <w:p w14:paraId="79575784" w14:textId="77777777" w:rsidR="00126005" w:rsidRDefault="004012EC" w:rsidP="004012EC">
      <w:pPr>
        <w:pStyle w:val="Paragraphedeliste"/>
        <w:numPr>
          <w:ilvl w:val="0"/>
          <w:numId w:val="46"/>
        </w:numPr>
        <w:ind w:right="-1"/>
        <w:rPr>
          <w:rFonts w:eastAsia="Calibri" w:cs="Arial"/>
          <w:b w:val="0"/>
          <w:color w:val="auto"/>
          <w:sz w:val="20"/>
          <w:szCs w:val="20"/>
        </w:rPr>
      </w:pPr>
      <w:r w:rsidRPr="00126005">
        <w:rPr>
          <w:rFonts w:eastAsia="Calibri" w:cs="Arial"/>
          <w:b w:val="0"/>
          <w:color w:val="auto"/>
          <w:sz w:val="20"/>
          <w:szCs w:val="20"/>
        </w:rPr>
        <w:t>Si le menu n’est pas approuvé, le prestataire devra proposer des alternatives afin qu’un menu définitif soit choisi.</w:t>
      </w:r>
    </w:p>
    <w:p w14:paraId="51D212E1" w14:textId="77777777" w:rsidR="00126005" w:rsidRPr="00126005" w:rsidRDefault="00126005" w:rsidP="00126005">
      <w:pPr>
        <w:pStyle w:val="Paragraphedeliste"/>
        <w:numPr>
          <w:ilvl w:val="0"/>
          <w:numId w:val="0"/>
        </w:numPr>
        <w:ind w:left="1440"/>
        <w:rPr>
          <w:rFonts w:eastAsia="Calibri" w:cs="Arial"/>
          <w:szCs w:val="20"/>
        </w:rPr>
      </w:pPr>
    </w:p>
    <w:p w14:paraId="494C046D" w14:textId="3A65E25F" w:rsidR="004012EC" w:rsidRPr="00126005" w:rsidRDefault="004012EC" w:rsidP="004012EC">
      <w:pPr>
        <w:pStyle w:val="Paragraphedeliste"/>
        <w:numPr>
          <w:ilvl w:val="0"/>
          <w:numId w:val="46"/>
        </w:numPr>
        <w:ind w:right="-1"/>
        <w:rPr>
          <w:rFonts w:eastAsia="Calibri" w:cs="Arial"/>
          <w:b w:val="0"/>
          <w:color w:val="auto"/>
          <w:sz w:val="20"/>
          <w:szCs w:val="20"/>
        </w:rPr>
      </w:pPr>
      <w:r w:rsidRPr="00126005">
        <w:rPr>
          <w:rFonts w:eastAsia="Calibri" w:cs="Arial"/>
          <w:b w:val="0"/>
          <w:color w:val="auto"/>
          <w:sz w:val="20"/>
          <w:szCs w:val="20"/>
        </w:rPr>
        <w:t>En tout état de cause, le menu définitif devra être approuvé au plus tard</w:t>
      </w:r>
      <w:r w:rsidR="00B5481A" w:rsidRPr="00126005">
        <w:rPr>
          <w:rFonts w:eastAsia="Calibri" w:cs="Arial"/>
          <w:b w:val="0"/>
          <w:color w:val="auto"/>
          <w:sz w:val="20"/>
          <w:szCs w:val="20"/>
        </w:rPr>
        <w:t xml:space="preserve"> le </w:t>
      </w:r>
      <w:r w:rsidR="00265D58">
        <w:rPr>
          <w:rFonts w:eastAsia="Calibri" w:cs="Arial"/>
          <w:b w:val="0"/>
          <w:color w:val="auto"/>
          <w:sz w:val="20"/>
          <w:szCs w:val="20"/>
        </w:rPr>
        <w:t>31 juillet 2026.</w:t>
      </w:r>
    </w:p>
    <w:p w14:paraId="04529BA6" w14:textId="77777777" w:rsidR="004012EC" w:rsidRPr="004012EC" w:rsidRDefault="004012EC" w:rsidP="004012EC">
      <w:pPr>
        <w:rPr>
          <w:rFonts w:cs="Tahoma"/>
          <w:szCs w:val="22"/>
        </w:rPr>
      </w:pPr>
    </w:p>
    <w:p w14:paraId="7029DECE" w14:textId="48EBA6B2" w:rsidR="004012EC" w:rsidRDefault="004012EC" w:rsidP="009F76AD">
      <w:pPr>
        <w:pStyle w:val="Titre3"/>
        <w:rPr>
          <w:rFonts w:cs="Tahoma"/>
          <w:szCs w:val="22"/>
        </w:rPr>
      </w:pPr>
      <w:bookmarkStart w:id="19" w:name="_Toc214538268"/>
      <w:r w:rsidRPr="009F76AD">
        <w:lastRenderedPageBreak/>
        <w:t>Gestion des flux et signalétique</w:t>
      </w:r>
      <w:bookmarkEnd w:id="19"/>
    </w:p>
    <w:p w14:paraId="0D9933E5" w14:textId="358BCAE2" w:rsidR="00B5481A" w:rsidRDefault="00B5481A" w:rsidP="004012EC">
      <w:pPr>
        <w:rPr>
          <w:rFonts w:cs="Tahoma"/>
          <w:szCs w:val="22"/>
        </w:rPr>
      </w:pPr>
      <w:r w:rsidRPr="00B5481A">
        <w:rPr>
          <w:rFonts w:cs="Tahoma"/>
          <w:szCs w:val="22"/>
        </w:rPr>
        <w:t xml:space="preserve">Le titulaire assure la bonne circulation et la gestion des flux des participants, de l’accueil, en passant par les changements d’espaces ou le départ. Il prend en charge pour cela la signalétique appropriée, en lien avec </w:t>
      </w:r>
      <w:r w:rsidR="00727CEC">
        <w:rPr>
          <w:rFonts w:cs="Tahoma"/>
          <w:szCs w:val="22"/>
        </w:rPr>
        <w:t>la CPAM.</w:t>
      </w:r>
    </w:p>
    <w:p w14:paraId="102D2917" w14:textId="623DDD4B" w:rsidR="00727CEC" w:rsidRDefault="00727CEC" w:rsidP="00727CEC">
      <w:pPr>
        <w:rPr>
          <w:rFonts w:cs="Tahoma"/>
          <w:szCs w:val="22"/>
        </w:rPr>
      </w:pPr>
      <w:r>
        <w:rPr>
          <w:rFonts w:cs="Tahoma"/>
          <w:szCs w:val="22"/>
        </w:rPr>
        <w:t>Ces prestations sont incluses dans le prix forfaitaire indiqué à l’article 4 du présent document.</w:t>
      </w:r>
    </w:p>
    <w:p w14:paraId="4AF15F5C" w14:textId="44F22777" w:rsidR="00B5481A" w:rsidRPr="004012EC" w:rsidRDefault="00B5481A" w:rsidP="004012EC">
      <w:pPr>
        <w:rPr>
          <w:rFonts w:cs="Tahoma"/>
          <w:szCs w:val="22"/>
        </w:rPr>
      </w:pPr>
    </w:p>
    <w:p w14:paraId="11558B2F" w14:textId="508109A0" w:rsidR="004012EC" w:rsidRPr="009F76AD" w:rsidRDefault="004012EC" w:rsidP="009F76AD">
      <w:pPr>
        <w:pStyle w:val="Titre3"/>
      </w:pPr>
      <w:bookmarkStart w:id="20" w:name="_Toc214538269"/>
      <w:r w:rsidRPr="009F76AD">
        <w:t>Sécurité</w:t>
      </w:r>
      <w:bookmarkEnd w:id="20"/>
    </w:p>
    <w:p w14:paraId="5B4A5EE8" w14:textId="03EDB532" w:rsidR="00B5481A" w:rsidRPr="00B5481A" w:rsidRDefault="00B5481A" w:rsidP="00B5481A">
      <w:pPr>
        <w:rPr>
          <w:rFonts w:cs="Tahoma"/>
          <w:szCs w:val="22"/>
        </w:rPr>
      </w:pPr>
      <w:r w:rsidRPr="00B5481A">
        <w:rPr>
          <w:rFonts w:cs="Tahoma"/>
          <w:szCs w:val="22"/>
        </w:rPr>
        <w:t>Le titulaire assure au titre de la prestation, la sécurité des lieux et des personnes. Une équipe d’agent(s) de sécurité et secouriste(s) dont le nombre doit être adapté au nombre de participants sera dédiée à la sécurité de l’événement.</w:t>
      </w:r>
    </w:p>
    <w:p w14:paraId="50335A41" w14:textId="59D44C39" w:rsidR="00B5481A" w:rsidRDefault="00B5481A" w:rsidP="00B5481A">
      <w:pPr>
        <w:rPr>
          <w:rFonts w:cs="Tahoma"/>
          <w:szCs w:val="22"/>
        </w:rPr>
      </w:pPr>
      <w:r w:rsidRPr="00B5481A">
        <w:rPr>
          <w:rFonts w:cs="Tahoma"/>
          <w:szCs w:val="22"/>
        </w:rPr>
        <w:t>Les véhicules personnels et de service pourront être stationnés dans un parking dédié surveillé et/ou clôturé pendant la durée de l’événement.</w:t>
      </w:r>
    </w:p>
    <w:p w14:paraId="407D07F7" w14:textId="2DE907E4" w:rsidR="00727CEC" w:rsidRDefault="00727CEC" w:rsidP="00B5481A">
      <w:pPr>
        <w:rPr>
          <w:rFonts w:cs="Tahoma"/>
          <w:szCs w:val="22"/>
        </w:rPr>
      </w:pPr>
      <w:r>
        <w:rPr>
          <w:rFonts w:cs="Tahoma"/>
          <w:szCs w:val="22"/>
        </w:rPr>
        <w:t>Ces prestations sont incluses dans le prix forfaitaire indiqué à l’article 4 du présent document.</w:t>
      </w:r>
    </w:p>
    <w:p w14:paraId="6B305BBD" w14:textId="77777777" w:rsidR="006E3890" w:rsidRDefault="006E3890" w:rsidP="00B5481A">
      <w:pPr>
        <w:rPr>
          <w:rFonts w:cs="Tahoma"/>
          <w:szCs w:val="22"/>
        </w:rPr>
      </w:pPr>
    </w:p>
    <w:p w14:paraId="794F83E6" w14:textId="753BE585" w:rsidR="00545DB8" w:rsidRPr="009F76AD" w:rsidRDefault="004012EC" w:rsidP="004012EC">
      <w:pPr>
        <w:pStyle w:val="Titre3"/>
      </w:pPr>
      <w:bookmarkStart w:id="21" w:name="_Toc214538270"/>
      <w:r w:rsidRPr="009F76AD">
        <w:t>Nettoyage</w:t>
      </w:r>
      <w:r w:rsidR="009F76AD" w:rsidRPr="009F76AD">
        <w:t xml:space="preserve"> et gestion des déchets</w:t>
      </w:r>
      <w:bookmarkEnd w:id="21"/>
    </w:p>
    <w:p w14:paraId="10F5F413" w14:textId="25EBB567" w:rsidR="00545DB8" w:rsidRDefault="00545DB8" w:rsidP="00545DB8">
      <w:r>
        <w:t>Le titulaire assure l’ensemble des pres</w:t>
      </w:r>
      <w:r w:rsidR="009F76AD">
        <w:t>tations de nettoyage des locaux et gère et trie l’ensemble des déchets produits lors de l’évènement.</w:t>
      </w:r>
      <w:r w:rsidR="006E3890">
        <w:t xml:space="preserve"> Ces prestations sont incluses dans le prix forfaitaire </w:t>
      </w:r>
      <w:r w:rsidR="00727CEC">
        <w:t>indiqué à l’article 4 du présent document.</w:t>
      </w:r>
    </w:p>
    <w:p w14:paraId="5CF15F60" w14:textId="77777777" w:rsidR="00545DB8" w:rsidRPr="004012EC" w:rsidRDefault="00545DB8" w:rsidP="004012EC">
      <w:pPr>
        <w:rPr>
          <w:rFonts w:cs="Tahoma"/>
          <w:szCs w:val="22"/>
        </w:rPr>
      </w:pPr>
    </w:p>
    <w:p w14:paraId="2A1AF8FD" w14:textId="6CDD7855" w:rsidR="00545DB8" w:rsidRPr="009F76AD" w:rsidRDefault="009F76AD" w:rsidP="004012EC">
      <w:pPr>
        <w:pStyle w:val="Titre3"/>
      </w:pPr>
      <w:bookmarkStart w:id="22" w:name="_Toc214538271"/>
      <w:r>
        <w:t>Développement durable</w:t>
      </w:r>
      <w:bookmarkEnd w:id="22"/>
    </w:p>
    <w:p w14:paraId="19B017EA" w14:textId="2488DF67" w:rsidR="00363B6B" w:rsidRDefault="00363B6B" w:rsidP="00545DB8">
      <w:pPr>
        <w:rPr>
          <w:rFonts w:cs="Tahoma"/>
          <w:szCs w:val="22"/>
        </w:rPr>
      </w:pPr>
      <w:r>
        <w:rPr>
          <w:rFonts w:cs="Tahoma"/>
          <w:szCs w:val="22"/>
        </w:rPr>
        <w:t>Le titulaire exécute ses prestations dans le respect des exigences environnementales.</w:t>
      </w:r>
    </w:p>
    <w:p w14:paraId="5EC4FF9E" w14:textId="77777777" w:rsidR="00363B6B" w:rsidRPr="00363B6B" w:rsidRDefault="00363B6B" w:rsidP="00720AB2">
      <w:pPr>
        <w:pStyle w:val="Paragraphedeliste"/>
        <w:numPr>
          <w:ilvl w:val="0"/>
          <w:numId w:val="0"/>
        </w:numPr>
        <w:ind w:left="55"/>
        <w:rPr>
          <w:rFonts w:cs="Tahoma"/>
          <w:szCs w:val="22"/>
        </w:rPr>
      </w:pPr>
    </w:p>
    <w:p w14:paraId="5E776976" w14:textId="37E1190E" w:rsidR="002E23A9" w:rsidRDefault="00363B6B" w:rsidP="00545DB8">
      <w:pPr>
        <w:rPr>
          <w:rFonts w:cs="Tahoma"/>
          <w:szCs w:val="22"/>
        </w:rPr>
      </w:pPr>
      <w:r>
        <w:rPr>
          <w:rFonts w:cs="Tahoma"/>
          <w:szCs w:val="22"/>
        </w:rPr>
        <w:t>En complément de ces obligations, l</w:t>
      </w:r>
      <w:r w:rsidR="002E23A9">
        <w:rPr>
          <w:rFonts w:cs="Tahoma"/>
          <w:szCs w:val="22"/>
        </w:rPr>
        <w:t>e titulaire s’engage à respecter, a minima, les conditions d’exécution du marché suivantes :</w:t>
      </w:r>
    </w:p>
    <w:p w14:paraId="20908B19" w14:textId="5F892D91" w:rsidR="00363B6B" w:rsidRPr="00720AB2" w:rsidRDefault="00363B6B" w:rsidP="00720AB2">
      <w:pPr>
        <w:pStyle w:val="Paragraphedeliste"/>
        <w:numPr>
          <w:ilvl w:val="0"/>
          <w:numId w:val="42"/>
        </w:numPr>
        <w:rPr>
          <w:rFonts w:cs="Tahoma"/>
          <w:b w:val="0"/>
          <w:color w:val="auto"/>
          <w:sz w:val="20"/>
          <w:szCs w:val="20"/>
        </w:rPr>
      </w:pPr>
      <w:r w:rsidRPr="00720AB2">
        <w:rPr>
          <w:rFonts w:cs="Tahoma"/>
          <w:b w:val="0"/>
          <w:color w:val="auto"/>
          <w:sz w:val="20"/>
          <w:szCs w:val="20"/>
        </w:rPr>
        <w:t>Priorisation de produits de saison ;</w:t>
      </w:r>
    </w:p>
    <w:p w14:paraId="6079B1B8" w14:textId="4AA10B8A" w:rsidR="00363B6B" w:rsidRPr="00720AB2" w:rsidRDefault="00363B6B" w:rsidP="00720AB2">
      <w:pPr>
        <w:pStyle w:val="Paragraphedeliste"/>
        <w:numPr>
          <w:ilvl w:val="0"/>
          <w:numId w:val="42"/>
        </w:numPr>
        <w:rPr>
          <w:rFonts w:cs="Tahoma"/>
          <w:b w:val="0"/>
          <w:color w:val="auto"/>
          <w:sz w:val="20"/>
          <w:szCs w:val="20"/>
        </w:rPr>
      </w:pPr>
      <w:r w:rsidRPr="00720AB2">
        <w:rPr>
          <w:rFonts w:cs="Tahoma"/>
          <w:b w:val="0"/>
          <w:color w:val="auto"/>
          <w:sz w:val="20"/>
          <w:szCs w:val="20"/>
        </w:rPr>
        <w:t>Recours privilégié aux circuits courts ;</w:t>
      </w:r>
    </w:p>
    <w:p w14:paraId="3FD28067" w14:textId="695B0760" w:rsidR="00363B6B" w:rsidRPr="00720AB2" w:rsidRDefault="00720AB2" w:rsidP="00720AB2">
      <w:pPr>
        <w:pStyle w:val="Paragraphedeliste"/>
        <w:numPr>
          <w:ilvl w:val="0"/>
          <w:numId w:val="42"/>
        </w:numPr>
        <w:rPr>
          <w:rFonts w:cs="Tahoma"/>
          <w:b w:val="0"/>
          <w:color w:val="auto"/>
          <w:sz w:val="20"/>
          <w:szCs w:val="20"/>
        </w:rPr>
      </w:pPr>
      <w:r>
        <w:rPr>
          <w:rFonts w:cs="Tahoma"/>
          <w:b w:val="0"/>
          <w:color w:val="auto"/>
          <w:sz w:val="20"/>
          <w:szCs w:val="20"/>
        </w:rPr>
        <w:t>Lutte contre le</w:t>
      </w:r>
      <w:r w:rsidR="00363B6B" w:rsidRPr="00720AB2">
        <w:rPr>
          <w:rFonts w:cs="Tahoma"/>
          <w:b w:val="0"/>
          <w:color w:val="auto"/>
          <w:sz w:val="20"/>
          <w:szCs w:val="20"/>
        </w:rPr>
        <w:t xml:space="preserve"> gaspillage alimentaire ;</w:t>
      </w:r>
    </w:p>
    <w:p w14:paraId="550CF6EE" w14:textId="60BBDD73" w:rsidR="00363B6B" w:rsidRPr="00720AB2" w:rsidRDefault="00363B6B" w:rsidP="00720AB2">
      <w:pPr>
        <w:pStyle w:val="Paragraphedeliste"/>
        <w:numPr>
          <w:ilvl w:val="0"/>
          <w:numId w:val="42"/>
        </w:numPr>
        <w:rPr>
          <w:rFonts w:cs="Tahoma"/>
          <w:b w:val="0"/>
          <w:color w:val="auto"/>
          <w:sz w:val="20"/>
          <w:szCs w:val="20"/>
        </w:rPr>
      </w:pPr>
      <w:r w:rsidRPr="00720AB2">
        <w:rPr>
          <w:rFonts w:cs="Tahoma"/>
          <w:b w:val="0"/>
          <w:color w:val="auto"/>
          <w:sz w:val="20"/>
          <w:szCs w:val="20"/>
        </w:rPr>
        <w:t>Emploi de vaisselle réutilisable ;</w:t>
      </w:r>
    </w:p>
    <w:p w14:paraId="6D69EF56" w14:textId="722FED61" w:rsidR="00363B6B" w:rsidRPr="00720AB2" w:rsidRDefault="00363B6B" w:rsidP="00720AB2">
      <w:pPr>
        <w:pStyle w:val="Paragraphedeliste"/>
        <w:numPr>
          <w:ilvl w:val="0"/>
          <w:numId w:val="42"/>
        </w:numPr>
        <w:rPr>
          <w:rFonts w:cs="Tahoma"/>
          <w:b w:val="0"/>
          <w:color w:val="auto"/>
          <w:sz w:val="20"/>
          <w:szCs w:val="20"/>
        </w:rPr>
      </w:pPr>
      <w:r w:rsidRPr="00720AB2">
        <w:rPr>
          <w:rFonts w:cs="Tahoma"/>
          <w:b w:val="0"/>
          <w:color w:val="auto"/>
          <w:sz w:val="20"/>
          <w:szCs w:val="20"/>
        </w:rPr>
        <w:t>Mise</w:t>
      </w:r>
      <w:r w:rsidR="006239C1">
        <w:rPr>
          <w:rFonts w:cs="Tahoma"/>
          <w:b w:val="0"/>
          <w:color w:val="auto"/>
          <w:sz w:val="20"/>
          <w:szCs w:val="20"/>
        </w:rPr>
        <w:t xml:space="preserve"> en place du tri des déchets.</w:t>
      </w:r>
    </w:p>
    <w:p w14:paraId="28CE369E" w14:textId="1E272FCC" w:rsidR="00720AB2" w:rsidRDefault="00720AB2" w:rsidP="00720AB2">
      <w:pPr>
        <w:rPr>
          <w:rFonts w:cs="Tahoma"/>
          <w:szCs w:val="20"/>
        </w:rPr>
      </w:pPr>
    </w:p>
    <w:p w14:paraId="60616AB7" w14:textId="1EDBAF46" w:rsidR="00720AB2" w:rsidRPr="00720AB2" w:rsidRDefault="00720AB2" w:rsidP="00720AB2">
      <w:pPr>
        <w:rPr>
          <w:rFonts w:cs="Tahoma"/>
          <w:szCs w:val="20"/>
        </w:rPr>
      </w:pPr>
      <w:r>
        <w:rPr>
          <w:rFonts w:cs="Tahoma"/>
          <w:szCs w:val="20"/>
        </w:rPr>
        <w:t>Ces engagements sont présentés dans le cadre de réponse technique.</w:t>
      </w:r>
    </w:p>
    <w:p w14:paraId="38A32700" w14:textId="5BADF1C1" w:rsidR="009F76AD" w:rsidRDefault="009F76AD" w:rsidP="00545DB8">
      <w:pPr>
        <w:rPr>
          <w:rFonts w:cs="Tahoma"/>
          <w:szCs w:val="22"/>
        </w:rPr>
      </w:pPr>
    </w:p>
    <w:p w14:paraId="68BE3E52" w14:textId="423841DF" w:rsidR="004012EC" w:rsidRDefault="004012EC" w:rsidP="00C3291F">
      <w:pPr>
        <w:pStyle w:val="Titre3"/>
      </w:pPr>
      <w:bookmarkStart w:id="23" w:name="_Toc214538272"/>
      <w:r w:rsidRPr="009F76AD">
        <w:t>Prestation</w:t>
      </w:r>
      <w:r w:rsidR="00727CEC">
        <w:t>s</w:t>
      </w:r>
      <w:r w:rsidRPr="009F76AD">
        <w:t xml:space="preserve"> Supplémentaire</w:t>
      </w:r>
      <w:r w:rsidR="00727CEC">
        <w:t>s</w:t>
      </w:r>
      <w:r w:rsidRPr="009F76AD">
        <w:t xml:space="preserve"> Eventuelle</w:t>
      </w:r>
      <w:r w:rsidR="00727CEC">
        <w:t>s</w:t>
      </w:r>
      <w:r w:rsidRPr="009F76AD">
        <w:t xml:space="preserve"> (PSE)</w:t>
      </w:r>
      <w:bookmarkEnd w:id="23"/>
      <w:r w:rsidRPr="009F76AD">
        <w:t xml:space="preserve"> </w:t>
      </w:r>
    </w:p>
    <w:p w14:paraId="6774E1A3" w14:textId="676B63B1" w:rsidR="00727CEC" w:rsidRDefault="00DB47D6" w:rsidP="00727CEC">
      <w:r>
        <w:t>Les prestations supplémentaires sont applicables dans le cas où elles ont été retenues par l’acheteur</w:t>
      </w:r>
      <w:r w:rsidR="00115C5E">
        <w:t>,</w:t>
      </w:r>
      <w:r>
        <w:t xml:space="preserve"> lors de la notification.</w:t>
      </w:r>
    </w:p>
    <w:p w14:paraId="49218A37" w14:textId="543E64A7" w:rsidR="00DB47D6" w:rsidRPr="00727CEC" w:rsidRDefault="00DB47D6" w:rsidP="00727CEC"/>
    <w:p w14:paraId="51514CA2" w14:textId="1308CA20" w:rsidR="00C3291F" w:rsidRDefault="00930D57" w:rsidP="0017117C">
      <w:pPr>
        <w:rPr>
          <w:rFonts w:cs="Tahoma"/>
          <w:b/>
          <w:szCs w:val="22"/>
        </w:rPr>
      </w:pPr>
      <w:r w:rsidRPr="00C3291F">
        <w:rPr>
          <w:rFonts w:cs="Tahoma"/>
          <w:b/>
          <w:szCs w:val="22"/>
        </w:rPr>
        <w:t>PSE</w:t>
      </w:r>
      <w:r w:rsidR="00C3291F">
        <w:rPr>
          <w:rFonts w:cs="Tahoma"/>
          <w:b/>
          <w:szCs w:val="22"/>
        </w:rPr>
        <w:t xml:space="preserve"> n°01 -</w:t>
      </w:r>
      <w:r w:rsidRPr="00C3291F">
        <w:rPr>
          <w:rFonts w:cs="Tahoma"/>
          <w:b/>
          <w:szCs w:val="22"/>
        </w:rPr>
        <w:t xml:space="preserve"> oblig</w:t>
      </w:r>
      <w:r w:rsidR="00C3291F">
        <w:rPr>
          <w:rFonts w:cs="Tahoma"/>
          <w:b/>
          <w:szCs w:val="22"/>
        </w:rPr>
        <w:t>atoire : « Restauration afterwork »</w:t>
      </w:r>
      <w:r w:rsidR="008C6CCC">
        <w:rPr>
          <w:rFonts w:cs="Tahoma"/>
          <w:b/>
          <w:szCs w:val="22"/>
        </w:rPr>
        <w:t> :</w:t>
      </w:r>
    </w:p>
    <w:p w14:paraId="45E96766" w14:textId="72BE336C" w:rsidR="002A7E8B" w:rsidRDefault="002A7E8B" w:rsidP="00C3291F">
      <w:pPr>
        <w:rPr>
          <w:rFonts w:cs="Tahoma"/>
          <w:szCs w:val="22"/>
        </w:rPr>
      </w:pPr>
      <w:r w:rsidRPr="002A7E8B">
        <w:rPr>
          <w:rFonts w:cs="Tahoma"/>
          <w:szCs w:val="22"/>
        </w:rPr>
        <w:t xml:space="preserve">En complément de l’offre de base, le candidat </w:t>
      </w:r>
      <w:r w:rsidR="00612C56">
        <w:rPr>
          <w:rFonts w:cs="Tahoma"/>
          <w:b/>
          <w:szCs w:val="22"/>
          <w:u w:val="single"/>
        </w:rPr>
        <w:t>doit</w:t>
      </w:r>
      <w:r w:rsidRPr="00644443">
        <w:rPr>
          <w:rFonts w:cs="Tahoma"/>
          <w:b/>
          <w:szCs w:val="22"/>
          <w:u w:val="single"/>
        </w:rPr>
        <w:t xml:space="preserve"> proposer</w:t>
      </w:r>
      <w:r w:rsidRPr="002A7E8B">
        <w:rPr>
          <w:rFonts w:cs="Tahoma"/>
          <w:szCs w:val="22"/>
        </w:rPr>
        <w:t xml:space="preserve"> une prestation de restauration “afterwork” destinée à la fin de l’Assemblée Générale, sur la plage horaire prévue au planning</w:t>
      </w:r>
      <w:r w:rsidR="00133556">
        <w:rPr>
          <w:rFonts w:cs="Tahoma"/>
          <w:szCs w:val="22"/>
        </w:rPr>
        <w:t xml:space="preserve"> prévisionnel (cf. article 3.3), pour une quantité estimative de 800 personnes.</w:t>
      </w:r>
    </w:p>
    <w:p w14:paraId="5E5AF7B3" w14:textId="77777777" w:rsidR="008C6CCC" w:rsidRDefault="008C6CCC" w:rsidP="002A7E8B">
      <w:pPr>
        <w:rPr>
          <w:rFonts w:cs="Tahoma"/>
          <w:szCs w:val="22"/>
        </w:rPr>
      </w:pPr>
    </w:p>
    <w:p w14:paraId="15B7BAC6" w14:textId="7B37275E" w:rsidR="002A7E8B" w:rsidRPr="002A7E8B" w:rsidRDefault="002A7E8B" w:rsidP="002A7E8B">
      <w:pPr>
        <w:rPr>
          <w:rFonts w:cs="Tahoma"/>
          <w:szCs w:val="22"/>
        </w:rPr>
      </w:pPr>
      <w:r w:rsidRPr="002A7E8B">
        <w:rPr>
          <w:rFonts w:cs="Tahoma"/>
          <w:szCs w:val="22"/>
        </w:rPr>
        <w:t>Cette prestation inclut :</w:t>
      </w:r>
    </w:p>
    <w:p w14:paraId="4484F993" w14:textId="3BDB653D" w:rsidR="002A7E8B" w:rsidRPr="008C6CCC" w:rsidRDefault="008C6CCC" w:rsidP="006239C1">
      <w:pPr>
        <w:numPr>
          <w:ilvl w:val="0"/>
          <w:numId w:val="12"/>
        </w:numPr>
        <w:rPr>
          <w:szCs w:val="22"/>
        </w:rPr>
      </w:pPr>
      <w:r w:rsidRPr="008C6CCC">
        <w:rPr>
          <w:szCs w:val="22"/>
        </w:rPr>
        <w:t>La</w:t>
      </w:r>
      <w:r w:rsidR="002A7E8B" w:rsidRPr="008C6CCC">
        <w:rPr>
          <w:szCs w:val="22"/>
        </w:rPr>
        <w:t xml:space="preserve"> mise à disposition</w:t>
      </w:r>
      <w:r w:rsidR="006239C1">
        <w:rPr>
          <w:szCs w:val="22"/>
        </w:rPr>
        <w:t xml:space="preserve"> d’un e</w:t>
      </w:r>
      <w:r w:rsidR="006239C1" w:rsidRPr="006239C1">
        <w:rPr>
          <w:szCs w:val="22"/>
        </w:rPr>
        <w:t>space adapté à des ateliers (danse / discussions, prestation scénique, diffusion de musique) et cocktail, éventuellement en espace extérieur.</w:t>
      </w:r>
      <w:r w:rsidR="002A7E8B" w:rsidRPr="008C6CCC">
        <w:rPr>
          <w:szCs w:val="22"/>
        </w:rPr>
        <w:t xml:space="preserve"> </w:t>
      </w:r>
    </w:p>
    <w:p w14:paraId="7199260E" w14:textId="77777777" w:rsidR="008C6CCC" w:rsidRDefault="008C6CCC" w:rsidP="008C6CCC">
      <w:pPr>
        <w:numPr>
          <w:ilvl w:val="0"/>
          <w:numId w:val="12"/>
        </w:numPr>
        <w:rPr>
          <w:szCs w:val="22"/>
        </w:rPr>
      </w:pPr>
      <w:r w:rsidRPr="008C6CCC">
        <w:rPr>
          <w:szCs w:val="22"/>
        </w:rPr>
        <w:t>La</w:t>
      </w:r>
      <w:r w:rsidR="002A7E8B" w:rsidRPr="008C6CCC">
        <w:rPr>
          <w:szCs w:val="22"/>
        </w:rPr>
        <w:t xml:space="preserve"> prestat</w:t>
      </w:r>
      <w:r w:rsidRPr="008C6CCC">
        <w:rPr>
          <w:szCs w:val="22"/>
        </w:rPr>
        <w:t>ion de traiteur avec :</w:t>
      </w:r>
    </w:p>
    <w:p w14:paraId="2B5778B3" w14:textId="1A2EB5B2" w:rsidR="008C6CCC" w:rsidRDefault="008C6CCC" w:rsidP="008C6CCC">
      <w:pPr>
        <w:numPr>
          <w:ilvl w:val="1"/>
          <w:numId w:val="12"/>
        </w:numPr>
        <w:rPr>
          <w:szCs w:val="22"/>
        </w:rPr>
      </w:pPr>
      <w:r w:rsidRPr="008C6CCC">
        <w:rPr>
          <w:rFonts w:cs="Tahoma"/>
          <w:szCs w:val="22"/>
        </w:rPr>
        <w:t>Boissons : eau minérale / gazeuse et boissons soft, cocktails avec ou sans alcool, punch, ou autre boi</w:t>
      </w:r>
      <w:r w:rsidR="006239C1">
        <w:rPr>
          <w:rFonts w:cs="Tahoma"/>
          <w:szCs w:val="22"/>
        </w:rPr>
        <w:t>sson légèrement alcoolisée etc.</w:t>
      </w:r>
    </w:p>
    <w:p w14:paraId="141B9D51" w14:textId="2871A86F" w:rsidR="008C6CCC" w:rsidRPr="008C6CCC" w:rsidRDefault="008C6CCC" w:rsidP="008C6CCC">
      <w:pPr>
        <w:numPr>
          <w:ilvl w:val="1"/>
          <w:numId w:val="12"/>
        </w:numPr>
        <w:rPr>
          <w:szCs w:val="22"/>
        </w:rPr>
      </w:pPr>
      <w:r w:rsidRPr="008C6CCC">
        <w:rPr>
          <w:rFonts w:cs="Tahoma"/>
          <w:szCs w:val="22"/>
        </w:rPr>
        <w:t>Cocktail apéritif : planches salées, …</w:t>
      </w:r>
    </w:p>
    <w:p w14:paraId="36D19EB4" w14:textId="77777777" w:rsidR="008C6CCC" w:rsidRDefault="008C6CCC" w:rsidP="00C3291F">
      <w:pPr>
        <w:rPr>
          <w:rFonts w:cs="Tahoma"/>
          <w:szCs w:val="22"/>
        </w:rPr>
      </w:pPr>
    </w:p>
    <w:p w14:paraId="0089318D" w14:textId="55CBDC67" w:rsidR="00C3291F" w:rsidRDefault="00C3291F" w:rsidP="00C3291F">
      <w:pPr>
        <w:rPr>
          <w:rFonts w:cs="Tahoma"/>
          <w:szCs w:val="22"/>
        </w:rPr>
      </w:pPr>
      <w:r>
        <w:rPr>
          <w:rFonts w:cs="Tahoma"/>
          <w:szCs w:val="22"/>
        </w:rPr>
        <w:t>Le candidat renseigne</w:t>
      </w:r>
      <w:r w:rsidR="00DB47D6">
        <w:rPr>
          <w:rFonts w:cs="Tahoma"/>
          <w:szCs w:val="22"/>
        </w:rPr>
        <w:t xml:space="preserve"> le contenu</w:t>
      </w:r>
      <w:r w:rsidR="002A7E8B">
        <w:rPr>
          <w:rFonts w:cs="Tahoma"/>
          <w:szCs w:val="22"/>
        </w:rPr>
        <w:t xml:space="preserve"> détaillé </w:t>
      </w:r>
      <w:r w:rsidR="00DB47D6">
        <w:rPr>
          <w:rFonts w:cs="Tahoma"/>
          <w:szCs w:val="22"/>
        </w:rPr>
        <w:t xml:space="preserve">de </w:t>
      </w:r>
      <w:r w:rsidR="00133556">
        <w:rPr>
          <w:rFonts w:cs="Tahoma"/>
          <w:szCs w:val="22"/>
        </w:rPr>
        <w:t>sa prestation</w:t>
      </w:r>
      <w:r w:rsidR="00DB47D6">
        <w:rPr>
          <w:rFonts w:cs="Tahoma"/>
          <w:szCs w:val="22"/>
        </w:rPr>
        <w:t xml:space="preserve"> dans le cadre de réponse technique</w:t>
      </w:r>
      <w:r w:rsidR="002A7E8B">
        <w:rPr>
          <w:rFonts w:cs="Tahoma"/>
          <w:szCs w:val="22"/>
        </w:rPr>
        <w:t>,</w:t>
      </w:r>
      <w:r w:rsidR="00DB47D6">
        <w:rPr>
          <w:rFonts w:cs="Tahoma"/>
          <w:szCs w:val="22"/>
        </w:rPr>
        <w:t xml:space="preserve"> et indique</w:t>
      </w:r>
      <w:r>
        <w:rPr>
          <w:rFonts w:cs="Tahoma"/>
          <w:szCs w:val="22"/>
        </w:rPr>
        <w:t xml:space="preserve"> le prix </w:t>
      </w:r>
      <w:r w:rsidR="00133556">
        <w:rPr>
          <w:rFonts w:cs="Tahoma"/>
          <w:szCs w:val="22"/>
        </w:rPr>
        <w:t>unitaire</w:t>
      </w:r>
      <w:r>
        <w:rPr>
          <w:rFonts w:cs="Tahoma"/>
          <w:szCs w:val="22"/>
        </w:rPr>
        <w:t xml:space="preserve"> </w:t>
      </w:r>
      <w:r w:rsidR="002A7E8B">
        <w:rPr>
          <w:rFonts w:cs="Tahoma"/>
          <w:szCs w:val="22"/>
        </w:rPr>
        <w:t>correspondant à</w:t>
      </w:r>
      <w:r>
        <w:rPr>
          <w:rFonts w:cs="Tahoma"/>
          <w:szCs w:val="22"/>
        </w:rPr>
        <w:t xml:space="preserve"> l’article 4 du présent document. </w:t>
      </w:r>
    </w:p>
    <w:p w14:paraId="08D3326A" w14:textId="77777777" w:rsidR="00902E56" w:rsidRDefault="00902E56" w:rsidP="00C3291F">
      <w:pPr>
        <w:rPr>
          <w:rFonts w:cs="Tahoma"/>
          <w:szCs w:val="22"/>
        </w:rPr>
      </w:pPr>
    </w:p>
    <w:p w14:paraId="70238510" w14:textId="77777777" w:rsidR="00902E56" w:rsidRDefault="00902E56" w:rsidP="00C3291F">
      <w:pPr>
        <w:rPr>
          <w:rFonts w:cs="Tahoma"/>
          <w:szCs w:val="22"/>
        </w:rPr>
      </w:pPr>
    </w:p>
    <w:p w14:paraId="6E488ED8" w14:textId="7E21697C" w:rsidR="00902E56" w:rsidRPr="00902E56" w:rsidRDefault="00902E56" w:rsidP="00902E56">
      <w:pPr>
        <w:rPr>
          <w:rFonts w:cs="Tahoma"/>
          <w:b/>
          <w:szCs w:val="22"/>
        </w:rPr>
      </w:pPr>
      <w:r w:rsidRPr="00902E56">
        <w:rPr>
          <w:rFonts w:cs="Tahoma"/>
          <w:b/>
          <w:szCs w:val="22"/>
        </w:rPr>
        <w:lastRenderedPageBreak/>
        <w:t>PSE n°02 - facultative : « Animation »</w:t>
      </w:r>
      <w:r w:rsidR="00644443">
        <w:rPr>
          <w:rFonts w:cs="Tahoma"/>
          <w:b/>
          <w:szCs w:val="22"/>
        </w:rPr>
        <w:t> :</w:t>
      </w:r>
    </w:p>
    <w:p w14:paraId="709CE1A3" w14:textId="0E046866" w:rsidR="00902E56" w:rsidRPr="00902E56" w:rsidRDefault="00902E56" w:rsidP="00902E56">
      <w:pPr>
        <w:rPr>
          <w:rFonts w:cs="Tahoma"/>
          <w:szCs w:val="22"/>
        </w:rPr>
      </w:pPr>
      <w:r w:rsidRPr="00902E56">
        <w:rPr>
          <w:rFonts w:cs="Tahoma"/>
          <w:szCs w:val="22"/>
        </w:rPr>
        <w:t xml:space="preserve">Le candidat </w:t>
      </w:r>
      <w:r w:rsidRPr="00644443">
        <w:rPr>
          <w:rFonts w:cs="Tahoma"/>
          <w:b/>
          <w:szCs w:val="22"/>
          <w:u w:val="single"/>
        </w:rPr>
        <w:t>peut proposer</w:t>
      </w:r>
      <w:r w:rsidRPr="00902E56">
        <w:rPr>
          <w:rFonts w:cs="Tahoma"/>
          <w:szCs w:val="22"/>
        </w:rPr>
        <w:t xml:space="preserve">, en plus de son offre de base, une </w:t>
      </w:r>
      <w:r>
        <w:rPr>
          <w:rFonts w:cs="Tahoma"/>
          <w:szCs w:val="22"/>
        </w:rPr>
        <w:t>animation évènementielle</w:t>
      </w:r>
      <w:r w:rsidRPr="00902E56">
        <w:rPr>
          <w:rFonts w:cs="Tahoma"/>
          <w:szCs w:val="22"/>
        </w:rPr>
        <w:t xml:space="preserve"> adaptée à une assemblée générale d’entreprise de </w:t>
      </w:r>
      <w:r>
        <w:rPr>
          <w:rFonts w:cs="Tahoma"/>
          <w:szCs w:val="22"/>
        </w:rPr>
        <w:t>cette envergure</w:t>
      </w:r>
      <w:r w:rsidR="00C05383">
        <w:rPr>
          <w:rFonts w:cs="Tahoma"/>
          <w:szCs w:val="22"/>
        </w:rPr>
        <w:t>, et en lien avec le</w:t>
      </w:r>
      <w:r w:rsidR="00C05383" w:rsidRPr="00C05383">
        <w:rPr>
          <w:rFonts w:cs="Tahoma"/>
          <w:szCs w:val="22"/>
        </w:rPr>
        <w:t xml:space="preserve"> </w:t>
      </w:r>
      <w:r w:rsidR="00C05383">
        <w:rPr>
          <w:rFonts w:cs="Tahoma"/>
          <w:szCs w:val="22"/>
        </w:rPr>
        <w:t>thème la « mise en lumière »</w:t>
      </w:r>
      <w:r>
        <w:rPr>
          <w:rFonts w:cs="Tahoma"/>
          <w:szCs w:val="22"/>
        </w:rPr>
        <w:t xml:space="preserve">. Il peut s’agir </w:t>
      </w:r>
      <w:r w:rsidRPr="00902E56">
        <w:rPr>
          <w:rFonts w:cs="Tahoma"/>
          <w:szCs w:val="22"/>
        </w:rPr>
        <w:t xml:space="preserve">d’une activité spécifique, d’un intervenant, etc. </w:t>
      </w:r>
      <w:r>
        <w:rPr>
          <w:rFonts w:cs="Tahoma"/>
          <w:szCs w:val="22"/>
        </w:rPr>
        <w:t>Cette activité pourrait avoir lieu pendant la plage horaire de 14h15 à 15h30.</w:t>
      </w:r>
    </w:p>
    <w:p w14:paraId="4D891D14" w14:textId="77777777" w:rsidR="00902E56" w:rsidRPr="00902E56" w:rsidRDefault="00902E56" w:rsidP="00902E56">
      <w:pPr>
        <w:rPr>
          <w:rFonts w:cs="Tahoma"/>
          <w:szCs w:val="22"/>
        </w:rPr>
      </w:pPr>
      <w:r w:rsidRPr="00902E56">
        <w:rPr>
          <w:rFonts w:cs="Tahoma"/>
          <w:szCs w:val="22"/>
        </w:rPr>
        <w:t xml:space="preserve">Le candidat renseigne le contenu de cette prestation dans le cadre de réponse technique et indique le prix forfaitaire dans l’article 4 du présent document. </w:t>
      </w:r>
    </w:p>
    <w:p w14:paraId="514708CC" w14:textId="77777777" w:rsidR="00902E56" w:rsidRDefault="00902E56" w:rsidP="00C3291F">
      <w:pPr>
        <w:rPr>
          <w:rFonts w:cs="Tahoma"/>
          <w:szCs w:val="22"/>
        </w:rPr>
      </w:pPr>
    </w:p>
    <w:p w14:paraId="3695EB2E" w14:textId="37546690" w:rsidR="003F67E1" w:rsidRPr="00115C5E" w:rsidRDefault="003F67E1" w:rsidP="00115C5E">
      <w:pPr>
        <w:rPr>
          <w:rFonts w:cs="Tahoma"/>
          <w:b/>
          <w:szCs w:val="22"/>
        </w:rPr>
      </w:pPr>
    </w:p>
    <w:p w14:paraId="2266F2CA" w14:textId="77777777" w:rsidR="003F67E1" w:rsidRDefault="003F67E1" w:rsidP="0017117C">
      <w:pPr>
        <w:rPr>
          <w:rFonts w:cs="Tahoma"/>
          <w:szCs w:val="22"/>
        </w:rPr>
      </w:pPr>
    </w:p>
    <w:p w14:paraId="0469474A" w14:textId="77777777" w:rsidR="0017117C" w:rsidRPr="00464B66" w:rsidRDefault="0017117C" w:rsidP="00B53A8F">
      <w:pPr>
        <w:pStyle w:val="Titre1"/>
        <w:ind w:hanging="11"/>
        <w:rPr>
          <w:color w:val="1F3864"/>
        </w:rPr>
      </w:pPr>
      <w:bookmarkStart w:id="24" w:name="_Toc180317628"/>
      <w:bookmarkStart w:id="25" w:name="_Toc214538273"/>
      <w:r w:rsidRPr="00464B66">
        <w:rPr>
          <w:color w:val="1F3864"/>
        </w:rPr>
        <w:t>Prix et modalités de paiement</w:t>
      </w:r>
      <w:bookmarkEnd w:id="24"/>
      <w:bookmarkEnd w:id="25"/>
    </w:p>
    <w:p w14:paraId="55E0A29F" w14:textId="77777777" w:rsidR="0017117C" w:rsidRPr="009E335A" w:rsidRDefault="00E12724" w:rsidP="0017117C">
      <w:pPr>
        <w:pStyle w:val="Titre2"/>
      </w:pPr>
      <w:bookmarkStart w:id="26" w:name="_Toc214538274"/>
      <w:r>
        <w:t>Offre tarifaire</w:t>
      </w:r>
      <w:bookmarkEnd w:id="26"/>
    </w:p>
    <w:p w14:paraId="25CB8534" w14:textId="43AE9D58" w:rsidR="0017117C" w:rsidRDefault="0017117C" w:rsidP="0017117C">
      <w:r w:rsidRPr="009E335A">
        <w:t xml:space="preserve">L'ensemble des prestations </w:t>
      </w:r>
      <w:r w:rsidRPr="009E335A">
        <w:rPr>
          <w:color w:val="000000"/>
        </w:rPr>
        <w:t xml:space="preserve">du marché </w:t>
      </w:r>
      <w:r w:rsidR="00D853AD">
        <w:t xml:space="preserve">concerné </w:t>
      </w:r>
      <w:r w:rsidRPr="009E335A">
        <w:t xml:space="preserve">sera rémunéré </w:t>
      </w:r>
      <w:r w:rsidR="00BF1FAA">
        <w:t xml:space="preserve">de </w:t>
      </w:r>
      <w:r w:rsidR="00D853AD">
        <w:t>la manière suivante</w:t>
      </w:r>
      <w:r w:rsidRPr="009E335A">
        <w:t> :</w:t>
      </w:r>
    </w:p>
    <w:p w14:paraId="1CD70A7E" w14:textId="77777777" w:rsidR="00734913" w:rsidRDefault="00734913" w:rsidP="0017117C"/>
    <w:p w14:paraId="4F43C1D3" w14:textId="1B835364" w:rsidR="009375D4" w:rsidRDefault="009375D4" w:rsidP="0017117C"/>
    <w:tbl>
      <w:tblPr>
        <w:tblStyle w:val="Grilledutableau"/>
        <w:tblW w:w="0" w:type="auto"/>
        <w:tblLook w:val="04A0" w:firstRow="1" w:lastRow="0" w:firstColumn="1" w:lastColumn="0" w:noHBand="0" w:noVBand="1"/>
      </w:tblPr>
      <w:tblGrid>
        <w:gridCol w:w="9628"/>
      </w:tblGrid>
      <w:tr w:rsidR="009375D4" w14:paraId="611B43C2" w14:textId="77777777" w:rsidTr="009375D4">
        <w:tc>
          <w:tcPr>
            <w:tcW w:w="9628" w:type="dxa"/>
            <w:shd w:val="clear" w:color="auto" w:fill="DBDBDB" w:themeFill="accent3" w:themeFillTint="66"/>
          </w:tcPr>
          <w:p w14:paraId="6B601BE6" w14:textId="4AFA0469" w:rsidR="009375D4" w:rsidRPr="009375D4" w:rsidRDefault="009375D4" w:rsidP="009375D4">
            <w:pPr>
              <w:jc w:val="center"/>
              <w:rPr>
                <w:b/>
              </w:rPr>
            </w:pPr>
            <w:r w:rsidRPr="009375D4">
              <w:rPr>
                <w:b/>
              </w:rPr>
              <w:t>OFFRE DE BASE</w:t>
            </w:r>
          </w:p>
        </w:tc>
      </w:tr>
    </w:tbl>
    <w:p w14:paraId="2AD77A4A" w14:textId="19F2708D" w:rsidR="00EA4175" w:rsidRDefault="00EA4175" w:rsidP="0017117C"/>
    <w:p w14:paraId="277B2B1F" w14:textId="77777777" w:rsidR="00D853AD" w:rsidRPr="00FC66F5" w:rsidRDefault="00FC66F5" w:rsidP="00FC66F5">
      <w:pPr>
        <w:numPr>
          <w:ilvl w:val="0"/>
          <w:numId w:val="12"/>
        </w:numPr>
        <w:rPr>
          <w:szCs w:val="22"/>
        </w:rPr>
      </w:pPr>
      <w:r w:rsidRPr="00FC66F5">
        <w:rPr>
          <w:szCs w:val="22"/>
        </w:rPr>
        <w:t>Pour la partie forfaitaire, au prix indiqué ci-dessous :</w:t>
      </w:r>
    </w:p>
    <w:p w14:paraId="3B320D9E" w14:textId="77777777" w:rsidR="0017117C" w:rsidRPr="009E335A" w:rsidRDefault="0017117C" w:rsidP="0017117C"/>
    <w:tbl>
      <w:tblPr>
        <w:tblStyle w:val="Grilledutableau"/>
        <w:tblW w:w="9634" w:type="dxa"/>
        <w:tblLook w:val="04A0" w:firstRow="1" w:lastRow="0" w:firstColumn="1" w:lastColumn="0" w:noHBand="0" w:noVBand="1"/>
      </w:tblPr>
      <w:tblGrid>
        <w:gridCol w:w="1129"/>
        <w:gridCol w:w="2748"/>
        <w:gridCol w:w="1788"/>
        <w:gridCol w:w="851"/>
        <w:gridCol w:w="1134"/>
        <w:gridCol w:w="1984"/>
      </w:tblGrid>
      <w:tr w:rsidR="00A9433A" w:rsidRPr="00076682" w14:paraId="22130511" w14:textId="77777777" w:rsidTr="00734913">
        <w:trPr>
          <w:trHeight w:val="541"/>
        </w:trPr>
        <w:tc>
          <w:tcPr>
            <w:tcW w:w="1129" w:type="dxa"/>
            <w:shd w:val="clear" w:color="auto" w:fill="DBDBDB" w:themeFill="accent3" w:themeFillTint="66"/>
            <w:hideMark/>
          </w:tcPr>
          <w:p w14:paraId="0A413993" w14:textId="77777777" w:rsidR="00A9433A" w:rsidRPr="00076682" w:rsidRDefault="00A9433A" w:rsidP="00D22EC8">
            <w:pPr>
              <w:jc w:val="center"/>
              <w:rPr>
                <w:b/>
                <w:bCs/>
                <w:sz w:val="16"/>
                <w:szCs w:val="16"/>
              </w:rPr>
            </w:pPr>
            <w:r w:rsidRPr="00076682">
              <w:rPr>
                <w:b/>
                <w:bCs/>
                <w:sz w:val="16"/>
                <w:szCs w:val="16"/>
              </w:rPr>
              <w:t>N° d'article du CCP-AE</w:t>
            </w:r>
          </w:p>
        </w:tc>
        <w:tc>
          <w:tcPr>
            <w:tcW w:w="2748" w:type="dxa"/>
            <w:shd w:val="clear" w:color="auto" w:fill="DBDBDB" w:themeFill="accent3" w:themeFillTint="66"/>
            <w:hideMark/>
          </w:tcPr>
          <w:p w14:paraId="034A6159" w14:textId="77777777" w:rsidR="00A9433A" w:rsidRPr="00076682" w:rsidRDefault="00A9433A" w:rsidP="00D22EC8">
            <w:pPr>
              <w:jc w:val="center"/>
              <w:rPr>
                <w:b/>
                <w:bCs/>
                <w:sz w:val="16"/>
                <w:szCs w:val="16"/>
              </w:rPr>
            </w:pPr>
            <w:r w:rsidRPr="00076682">
              <w:rPr>
                <w:b/>
                <w:bCs/>
                <w:sz w:val="16"/>
                <w:szCs w:val="16"/>
              </w:rPr>
              <w:t>Description</w:t>
            </w:r>
          </w:p>
        </w:tc>
        <w:tc>
          <w:tcPr>
            <w:tcW w:w="1788" w:type="dxa"/>
            <w:shd w:val="clear" w:color="auto" w:fill="DBDBDB" w:themeFill="accent3" w:themeFillTint="66"/>
          </w:tcPr>
          <w:p w14:paraId="57853580" w14:textId="77777777" w:rsidR="00A9433A" w:rsidRPr="00076682" w:rsidRDefault="00A9433A" w:rsidP="00D22EC8">
            <w:pPr>
              <w:jc w:val="center"/>
              <w:rPr>
                <w:b/>
                <w:bCs/>
                <w:sz w:val="16"/>
                <w:szCs w:val="16"/>
              </w:rPr>
            </w:pPr>
            <w:r w:rsidRPr="00076682">
              <w:rPr>
                <w:b/>
                <w:bCs/>
                <w:sz w:val="16"/>
                <w:szCs w:val="16"/>
              </w:rPr>
              <w:t xml:space="preserve">Prix </w:t>
            </w:r>
          </w:p>
          <w:p w14:paraId="2C6242C0" w14:textId="77777777" w:rsidR="00A9433A" w:rsidRPr="00076682" w:rsidRDefault="00A9433A" w:rsidP="00D22EC8">
            <w:pPr>
              <w:jc w:val="center"/>
              <w:rPr>
                <w:b/>
                <w:bCs/>
                <w:sz w:val="16"/>
                <w:szCs w:val="16"/>
              </w:rPr>
            </w:pPr>
            <w:r w:rsidRPr="00076682">
              <w:rPr>
                <w:b/>
                <w:bCs/>
                <w:sz w:val="16"/>
                <w:szCs w:val="16"/>
              </w:rPr>
              <w:t>Total HT</w:t>
            </w:r>
          </w:p>
        </w:tc>
        <w:tc>
          <w:tcPr>
            <w:tcW w:w="851" w:type="dxa"/>
            <w:shd w:val="clear" w:color="auto" w:fill="DBDBDB" w:themeFill="accent3" w:themeFillTint="66"/>
            <w:noWrap/>
            <w:hideMark/>
          </w:tcPr>
          <w:p w14:paraId="50A782A9" w14:textId="77777777" w:rsidR="00A9433A" w:rsidRPr="00076682" w:rsidRDefault="00A9433A" w:rsidP="00D22EC8">
            <w:pPr>
              <w:jc w:val="center"/>
              <w:rPr>
                <w:b/>
                <w:bCs/>
                <w:sz w:val="16"/>
                <w:szCs w:val="16"/>
              </w:rPr>
            </w:pPr>
            <w:r w:rsidRPr="00076682">
              <w:rPr>
                <w:b/>
                <w:bCs/>
                <w:sz w:val="16"/>
                <w:szCs w:val="16"/>
              </w:rPr>
              <w:t>TVA %</w:t>
            </w:r>
          </w:p>
        </w:tc>
        <w:tc>
          <w:tcPr>
            <w:tcW w:w="1134" w:type="dxa"/>
            <w:shd w:val="clear" w:color="auto" w:fill="DBDBDB" w:themeFill="accent3" w:themeFillTint="66"/>
          </w:tcPr>
          <w:p w14:paraId="3A0C8C49" w14:textId="25DF3151" w:rsidR="00A9433A" w:rsidRPr="00076682" w:rsidRDefault="00A9433A" w:rsidP="00D22EC8">
            <w:pPr>
              <w:jc w:val="center"/>
              <w:rPr>
                <w:b/>
                <w:bCs/>
                <w:sz w:val="16"/>
                <w:szCs w:val="16"/>
              </w:rPr>
            </w:pPr>
            <w:r>
              <w:rPr>
                <w:b/>
                <w:bCs/>
                <w:sz w:val="16"/>
                <w:szCs w:val="16"/>
              </w:rPr>
              <w:t>Quantité estimative</w:t>
            </w:r>
          </w:p>
        </w:tc>
        <w:tc>
          <w:tcPr>
            <w:tcW w:w="1984" w:type="dxa"/>
            <w:shd w:val="clear" w:color="auto" w:fill="DBDBDB" w:themeFill="accent3" w:themeFillTint="66"/>
            <w:noWrap/>
            <w:hideMark/>
          </w:tcPr>
          <w:p w14:paraId="204F0CE4" w14:textId="77777777" w:rsidR="00A9433A" w:rsidRPr="00076682" w:rsidRDefault="00A9433A" w:rsidP="00D22EC8">
            <w:pPr>
              <w:jc w:val="center"/>
              <w:rPr>
                <w:b/>
                <w:bCs/>
                <w:sz w:val="16"/>
                <w:szCs w:val="16"/>
              </w:rPr>
            </w:pPr>
            <w:r w:rsidRPr="00076682">
              <w:rPr>
                <w:b/>
                <w:bCs/>
                <w:sz w:val="16"/>
                <w:szCs w:val="16"/>
              </w:rPr>
              <w:t>Prix total</w:t>
            </w:r>
          </w:p>
          <w:p w14:paraId="13AE5582" w14:textId="77777777" w:rsidR="00A9433A" w:rsidRPr="00076682" w:rsidRDefault="00A9433A" w:rsidP="00D22EC8">
            <w:pPr>
              <w:jc w:val="center"/>
              <w:rPr>
                <w:b/>
                <w:bCs/>
                <w:sz w:val="16"/>
                <w:szCs w:val="16"/>
              </w:rPr>
            </w:pPr>
            <w:r w:rsidRPr="00076682">
              <w:rPr>
                <w:b/>
                <w:bCs/>
                <w:sz w:val="16"/>
                <w:szCs w:val="16"/>
              </w:rPr>
              <w:t>TTC</w:t>
            </w:r>
          </w:p>
        </w:tc>
      </w:tr>
      <w:tr w:rsidR="00A9433A" w:rsidRPr="00076682" w14:paraId="247D4573" w14:textId="77777777" w:rsidTr="00734913">
        <w:trPr>
          <w:trHeight w:val="612"/>
        </w:trPr>
        <w:tc>
          <w:tcPr>
            <w:tcW w:w="1129" w:type="dxa"/>
            <w:noWrap/>
            <w:hideMark/>
          </w:tcPr>
          <w:p w14:paraId="4EB6106D" w14:textId="77777777" w:rsidR="00A9433A" w:rsidRPr="00076682" w:rsidRDefault="00A9433A" w:rsidP="009F268E">
            <w:pPr>
              <w:jc w:val="center"/>
              <w:rPr>
                <w:sz w:val="16"/>
                <w:szCs w:val="16"/>
              </w:rPr>
            </w:pPr>
          </w:p>
          <w:p w14:paraId="39A108BA" w14:textId="65764EBB" w:rsidR="00A9433A" w:rsidRPr="00076682" w:rsidRDefault="00A9433A" w:rsidP="009F268E">
            <w:pPr>
              <w:jc w:val="center"/>
              <w:rPr>
                <w:sz w:val="16"/>
                <w:szCs w:val="16"/>
              </w:rPr>
            </w:pPr>
            <w:r w:rsidRPr="00076682">
              <w:rPr>
                <w:sz w:val="16"/>
                <w:szCs w:val="16"/>
              </w:rPr>
              <w:t>3</w:t>
            </w:r>
          </w:p>
        </w:tc>
        <w:tc>
          <w:tcPr>
            <w:tcW w:w="2748" w:type="dxa"/>
            <w:hideMark/>
          </w:tcPr>
          <w:p w14:paraId="71D8AD52" w14:textId="63BA1826" w:rsidR="00A9433A" w:rsidRPr="00076682" w:rsidRDefault="00A9433A" w:rsidP="009F268E">
            <w:pPr>
              <w:jc w:val="center"/>
              <w:rPr>
                <w:sz w:val="16"/>
                <w:szCs w:val="16"/>
              </w:rPr>
            </w:pPr>
            <w:r w:rsidRPr="00076682">
              <w:rPr>
                <w:sz w:val="16"/>
                <w:szCs w:val="16"/>
              </w:rPr>
              <w:t>Mise à disposition du lieu avec services d'organisation associés (aménagement, accueil, gestion des flux, prestations techniques, sécurité, ménage</w:t>
            </w:r>
            <w:r>
              <w:rPr>
                <w:sz w:val="16"/>
                <w:szCs w:val="16"/>
              </w:rPr>
              <w:t>, gestion des déchets</w:t>
            </w:r>
            <w:r w:rsidRPr="00076682">
              <w:rPr>
                <w:sz w:val="16"/>
                <w:szCs w:val="16"/>
              </w:rPr>
              <w:t>)</w:t>
            </w:r>
          </w:p>
        </w:tc>
        <w:tc>
          <w:tcPr>
            <w:tcW w:w="1788" w:type="dxa"/>
          </w:tcPr>
          <w:p w14:paraId="207E1641" w14:textId="77777777" w:rsidR="00A9433A" w:rsidRPr="00076682" w:rsidRDefault="00A9433A" w:rsidP="009F268E">
            <w:pPr>
              <w:jc w:val="center"/>
              <w:rPr>
                <w:sz w:val="16"/>
                <w:szCs w:val="16"/>
              </w:rPr>
            </w:pPr>
          </w:p>
          <w:p w14:paraId="20289202" w14:textId="77777777" w:rsidR="00A9433A" w:rsidRPr="00076682" w:rsidRDefault="00A9433A" w:rsidP="009F268E">
            <w:pPr>
              <w:jc w:val="center"/>
              <w:rPr>
                <w:sz w:val="16"/>
                <w:szCs w:val="16"/>
              </w:rPr>
            </w:pPr>
          </w:p>
          <w:p w14:paraId="4F761AC3" w14:textId="77777777" w:rsidR="00A9433A" w:rsidRPr="00076682" w:rsidRDefault="00A9433A" w:rsidP="009F268E">
            <w:pPr>
              <w:jc w:val="center"/>
              <w:rPr>
                <w:sz w:val="16"/>
                <w:szCs w:val="16"/>
              </w:rPr>
            </w:pPr>
            <w:r w:rsidRPr="00076682">
              <w:rPr>
                <w:sz w:val="16"/>
                <w:szCs w:val="16"/>
              </w:rPr>
              <w:fldChar w:fldCharType="begin">
                <w:ffData>
                  <w:name w:val="Texte138"/>
                  <w:enabled/>
                  <w:calcOnExit w:val="0"/>
                  <w:textInput/>
                </w:ffData>
              </w:fldChar>
            </w:r>
            <w:bookmarkStart w:id="27" w:name="Texte138"/>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bookmarkEnd w:id="27"/>
          </w:p>
        </w:tc>
        <w:tc>
          <w:tcPr>
            <w:tcW w:w="851" w:type="dxa"/>
            <w:noWrap/>
            <w:hideMark/>
          </w:tcPr>
          <w:p w14:paraId="00ED81FC" w14:textId="77777777" w:rsidR="00A9433A" w:rsidRPr="00076682" w:rsidRDefault="00A9433A" w:rsidP="009F268E">
            <w:pPr>
              <w:jc w:val="center"/>
              <w:rPr>
                <w:sz w:val="16"/>
                <w:szCs w:val="16"/>
              </w:rPr>
            </w:pPr>
          </w:p>
          <w:p w14:paraId="32A05D8A" w14:textId="77777777" w:rsidR="00A9433A" w:rsidRPr="00076682" w:rsidRDefault="00A9433A" w:rsidP="009F268E">
            <w:pPr>
              <w:jc w:val="center"/>
              <w:rPr>
                <w:sz w:val="16"/>
                <w:szCs w:val="16"/>
              </w:rPr>
            </w:pPr>
          </w:p>
          <w:p w14:paraId="4D314B6E" w14:textId="77777777" w:rsidR="00A9433A" w:rsidRPr="00076682" w:rsidRDefault="00A9433A" w:rsidP="009F268E">
            <w:pPr>
              <w:jc w:val="center"/>
              <w:rPr>
                <w:sz w:val="16"/>
                <w:szCs w:val="16"/>
              </w:rPr>
            </w:pPr>
            <w:r w:rsidRPr="00076682">
              <w:rPr>
                <w:sz w:val="16"/>
                <w:szCs w:val="16"/>
              </w:rPr>
              <w:fldChar w:fldCharType="begin">
                <w:ffData>
                  <w:name w:val="Texte143"/>
                  <w:enabled/>
                  <w:calcOnExit w:val="0"/>
                  <w:textInput/>
                </w:ffData>
              </w:fldChar>
            </w:r>
            <w:bookmarkStart w:id="28" w:name="Texte143"/>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bookmarkEnd w:id="28"/>
          </w:p>
        </w:tc>
        <w:tc>
          <w:tcPr>
            <w:tcW w:w="1134" w:type="dxa"/>
          </w:tcPr>
          <w:p w14:paraId="492E6C16" w14:textId="77777777" w:rsidR="00A9433A" w:rsidRDefault="00A9433A" w:rsidP="009F268E">
            <w:pPr>
              <w:jc w:val="center"/>
              <w:rPr>
                <w:sz w:val="16"/>
                <w:szCs w:val="16"/>
              </w:rPr>
            </w:pPr>
          </w:p>
          <w:p w14:paraId="08DB4E44" w14:textId="77777777" w:rsidR="00A9433A" w:rsidRDefault="00A9433A" w:rsidP="009F268E">
            <w:pPr>
              <w:jc w:val="center"/>
              <w:rPr>
                <w:sz w:val="16"/>
                <w:szCs w:val="16"/>
              </w:rPr>
            </w:pPr>
          </w:p>
          <w:p w14:paraId="468AB236" w14:textId="0E669C78" w:rsidR="00A9433A" w:rsidRPr="00076682" w:rsidRDefault="00A9433A" w:rsidP="009F268E">
            <w:pPr>
              <w:jc w:val="center"/>
              <w:rPr>
                <w:sz w:val="16"/>
                <w:szCs w:val="16"/>
              </w:rPr>
            </w:pPr>
            <w:r>
              <w:rPr>
                <w:sz w:val="16"/>
                <w:szCs w:val="16"/>
              </w:rPr>
              <w:t>1600-1700</w:t>
            </w:r>
          </w:p>
        </w:tc>
        <w:tc>
          <w:tcPr>
            <w:tcW w:w="1984" w:type="dxa"/>
            <w:noWrap/>
            <w:hideMark/>
          </w:tcPr>
          <w:p w14:paraId="0971F99A" w14:textId="77777777" w:rsidR="00A9433A" w:rsidRPr="00076682" w:rsidRDefault="00A9433A" w:rsidP="009F268E">
            <w:pPr>
              <w:jc w:val="center"/>
              <w:rPr>
                <w:sz w:val="16"/>
                <w:szCs w:val="16"/>
              </w:rPr>
            </w:pPr>
          </w:p>
          <w:p w14:paraId="74813F6A" w14:textId="77777777" w:rsidR="00A9433A" w:rsidRPr="00076682" w:rsidRDefault="00A9433A" w:rsidP="009F268E">
            <w:pPr>
              <w:jc w:val="center"/>
              <w:rPr>
                <w:sz w:val="16"/>
                <w:szCs w:val="16"/>
              </w:rPr>
            </w:pPr>
          </w:p>
          <w:p w14:paraId="1D6AC7BC" w14:textId="77777777" w:rsidR="00A9433A" w:rsidRPr="00076682" w:rsidRDefault="00A9433A" w:rsidP="009F268E">
            <w:pPr>
              <w:jc w:val="center"/>
              <w:rPr>
                <w:sz w:val="16"/>
                <w:szCs w:val="16"/>
              </w:rPr>
            </w:pPr>
            <w:r w:rsidRPr="00076682">
              <w:rPr>
                <w:sz w:val="16"/>
                <w:szCs w:val="16"/>
              </w:rPr>
              <w:fldChar w:fldCharType="begin">
                <w:ffData>
                  <w:name w:val="Texte148"/>
                  <w:enabled/>
                  <w:calcOnExit w:val="0"/>
                  <w:textInput/>
                </w:ffData>
              </w:fldChar>
            </w:r>
            <w:bookmarkStart w:id="29" w:name="Texte148"/>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bookmarkEnd w:id="29"/>
          </w:p>
        </w:tc>
      </w:tr>
      <w:tr w:rsidR="00734913" w:rsidRPr="00076682" w14:paraId="657BA2C6" w14:textId="77777777" w:rsidTr="00734913">
        <w:trPr>
          <w:trHeight w:val="612"/>
        </w:trPr>
        <w:tc>
          <w:tcPr>
            <w:tcW w:w="7650" w:type="dxa"/>
            <w:gridSpan w:val="5"/>
            <w:noWrap/>
          </w:tcPr>
          <w:p w14:paraId="04A21D58" w14:textId="77777777" w:rsidR="00734913" w:rsidRDefault="00734913" w:rsidP="009F268E">
            <w:pPr>
              <w:jc w:val="center"/>
              <w:rPr>
                <w:sz w:val="16"/>
                <w:szCs w:val="16"/>
              </w:rPr>
            </w:pPr>
          </w:p>
          <w:p w14:paraId="36767319" w14:textId="2812D975" w:rsidR="00734913" w:rsidRDefault="00734913" w:rsidP="009F268E">
            <w:pPr>
              <w:jc w:val="center"/>
              <w:rPr>
                <w:sz w:val="16"/>
                <w:szCs w:val="16"/>
              </w:rPr>
            </w:pPr>
            <w:r>
              <w:rPr>
                <w:sz w:val="16"/>
                <w:szCs w:val="16"/>
              </w:rPr>
              <w:t>TOTAL 1 : PARTIE FORFAITAIRE</w:t>
            </w:r>
          </w:p>
        </w:tc>
        <w:tc>
          <w:tcPr>
            <w:tcW w:w="1984" w:type="dxa"/>
            <w:noWrap/>
          </w:tcPr>
          <w:p w14:paraId="2B6129BB" w14:textId="77777777" w:rsidR="00734913" w:rsidRDefault="00734913" w:rsidP="009F268E">
            <w:pPr>
              <w:jc w:val="center"/>
              <w:rPr>
                <w:sz w:val="16"/>
                <w:szCs w:val="16"/>
              </w:rPr>
            </w:pPr>
          </w:p>
          <w:p w14:paraId="792A43E5" w14:textId="50AB9D7C" w:rsidR="00734913" w:rsidRPr="00076682" w:rsidRDefault="00734913" w:rsidP="009F268E">
            <w:pPr>
              <w:jc w:val="center"/>
              <w:rPr>
                <w:sz w:val="16"/>
                <w:szCs w:val="16"/>
              </w:rPr>
            </w:pPr>
            <w:r w:rsidRPr="00076682">
              <w:rPr>
                <w:sz w:val="16"/>
                <w:szCs w:val="16"/>
              </w:rPr>
              <w:fldChar w:fldCharType="begin">
                <w:ffData>
                  <w:name w:val="Texte148"/>
                  <w:enabled/>
                  <w:calcOnExit w:val="0"/>
                  <w:textInput/>
                </w:ffData>
              </w:fldChar>
            </w:r>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p>
        </w:tc>
      </w:tr>
    </w:tbl>
    <w:p w14:paraId="3E226305" w14:textId="73F995CF" w:rsidR="00DB47D6" w:rsidRPr="00076682" w:rsidRDefault="00DB47D6" w:rsidP="0017117C">
      <w:pPr>
        <w:rPr>
          <w:sz w:val="16"/>
          <w:szCs w:val="16"/>
        </w:rPr>
      </w:pPr>
    </w:p>
    <w:p w14:paraId="755B49B9" w14:textId="77777777" w:rsidR="00D853AD" w:rsidRPr="00FC66F5" w:rsidRDefault="00FC66F5" w:rsidP="00FC66F5">
      <w:pPr>
        <w:numPr>
          <w:ilvl w:val="0"/>
          <w:numId w:val="12"/>
        </w:numPr>
        <w:rPr>
          <w:szCs w:val="22"/>
        </w:rPr>
      </w:pPr>
      <w:r>
        <w:rPr>
          <w:szCs w:val="22"/>
        </w:rPr>
        <w:t>Pour la partie unitaire, aux prix indiqués ci-dessous :</w:t>
      </w:r>
    </w:p>
    <w:p w14:paraId="4A284394" w14:textId="77777777" w:rsidR="00D853AD" w:rsidRPr="00076682" w:rsidRDefault="00D853AD" w:rsidP="0017117C">
      <w:pPr>
        <w:rPr>
          <w:sz w:val="16"/>
          <w:szCs w:val="16"/>
        </w:rPr>
      </w:pPr>
    </w:p>
    <w:tbl>
      <w:tblPr>
        <w:tblStyle w:val="Grilledutableau"/>
        <w:tblW w:w="9634" w:type="dxa"/>
        <w:tblLook w:val="04A0" w:firstRow="1" w:lastRow="0" w:firstColumn="1" w:lastColumn="0" w:noHBand="0" w:noVBand="1"/>
      </w:tblPr>
      <w:tblGrid>
        <w:gridCol w:w="1117"/>
        <w:gridCol w:w="2096"/>
        <w:gridCol w:w="848"/>
        <w:gridCol w:w="839"/>
        <w:gridCol w:w="999"/>
        <w:gridCol w:w="1800"/>
        <w:gridCol w:w="1935"/>
      </w:tblGrid>
      <w:tr w:rsidR="00D853AD" w:rsidRPr="00076682" w14:paraId="3B278153" w14:textId="77777777" w:rsidTr="009375D4">
        <w:tc>
          <w:tcPr>
            <w:tcW w:w="1117" w:type="dxa"/>
            <w:shd w:val="clear" w:color="auto" w:fill="DBDBDB" w:themeFill="accent3" w:themeFillTint="66"/>
          </w:tcPr>
          <w:p w14:paraId="05B56AE6" w14:textId="77777777" w:rsidR="00D853AD" w:rsidRPr="00076682" w:rsidRDefault="00D853AD" w:rsidP="00D853AD">
            <w:pPr>
              <w:jc w:val="center"/>
              <w:rPr>
                <w:b/>
                <w:bCs/>
                <w:sz w:val="16"/>
                <w:szCs w:val="16"/>
              </w:rPr>
            </w:pPr>
            <w:r w:rsidRPr="00076682">
              <w:rPr>
                <w:b/>
                <w:bCs/>
                <w:sz w:val="16"/>
                <w:szCs w:val="16"/>
              </w:rPr>
              <w:t>N° d'article du CCP-AE</w:t>
            </w:r>
          </w:p>
        </w:tc>
        <w:tc>
          <w:tcPr>
            <w:tcW w:w="2096" w:type="dxa"/>
            <w:shd w:val="clear" w:color="auto" w:fill="DBDBDB" w:themeFill="accent3" w:themeFillTint="66"/>
          </w:tcPr>
          <w:p w14:paraId="1BD29CC6" w14:textId="77777777" w:rsidR="00D853AD" w:rsidRPr="00076682" w:rsidRDefault="00D853AD" w:rsidP="00D853AD">
            <w:pPr>
              <w:jc w:val="center"/>
              <w:rPr>
                <w:b/>
                <w:bCs/>
                <w:sz w:val="16"/>
                <w:szCs w:val="16"/>
              </w:rPr>
            </w:pPr>
            <w:r w:rsidRPr="00076682">
              <w:rPr>
                <w:b/>
                <w:bCs/>
                <w:sz w:val="16"/>
                <w:szCs w:val="16"/>
              </w:rPr>
              <w:t>Description</w:t>
            </w:r>
          </w:p>
        </w:tc>
        <w:tc>
          <w:tcPr>
            <w:tcW w:w="848" w:type="dxa"/>
            <w:shd w:val="clear" w:color="auto" w:fill="DBDBDB" w:themeFill="accent3" w:themeFillTint="66"/>
          </w:tcPr>
          <w:p w14:paraId="79D519A3" w14:textId="77777777" w:rsidR="00D853AD" w:rsidRPr="00076682" w:rsidRDefault="00D853AD" w:rsidP="00D853AD">
            <w:pPr>
              <w:jc w:val="center"/>
              <w:rPr>
                <w:b/>
                <w:bCs/>
                <w:sz w:val="16"/>
                <w:szCs w:val="16"/>
              </w:rPr>
            </w:pPr>
            <w:r w:rsidRPr="00076682">
              <w:rPr>
                <w:b/>
                <w:bCs/>
                <w:sz w:val="16"/>
                <w:szCs w:val="16"/>
              </w:rPr>
              <w:t>Prix unitaire HT</w:t>
            </w:r>
          </w:p>
        </w:tc>
        <w:tc>
          <w:tcPr>
            <w:tcW w:w="839" w:type="dxa"/>
            <w:shd w:val="clear" w:color="auto" w:fill="DBDBDB" w:themeFill="accent3" w:themeFillTint="66"/>
          </w:tcPr>
          <w:p w14:paraId="7F458DE1" w14:textId="77777777" w:rsidR="00D853AD" w:rsidRPr="00076682" w:rsidRDefault="00D853AD" w:rsidP="00D853AD">
            <w:pPr>
              <w:jc w:val="center"/>
              <w:rPr>
                <w:b/>
                <w:bCs/>
                <w:sz w:val="16"/>
                <w:szCs w:val="16"/>
              </w:rPr>
            </w:pPr>
            <w:r w:rsidRPr="00076682">
              <w:rPr>
                <w:b/>
                <w:bCs/>
                <w:sz w:val="16"/>
                <w:szCs w:val="16"/>
              </w:rPr>
              <w:t>TVA%</w:t>
            </w:r>
          </w:p>
        </w:tc>
        <w:tc>
          <w:tcPr>
            <w:tcW w:w="999" w:type="dxa"/>
            <w:shd w:val="clear" w:color="auto" w:fill="DBDBDB" w:themeFill="accent3" w:themeFillTint="66"/>
          </w:tcPr>
          <w:p w14:paraId="2A60E0C2" w14:textId="77777777" w:rsidR="00D853AD" w:rsidRDefault="00D853AD" w:rsidP="00D853AD">
            <w:pPr>
              <w:jc w:val="center"/>
              <w:rPr>
                <w:b/>
                <w:bCs/>
                <w:sz w:val="16"/>
                <w:szCs w:val="16"/>
              </w:rPr>
            </w:pPr>
            <w:r w:rsidRPr="00076682">
              <w:rPr>
                <w:b/>
                <w:bCs/>
                <w:sz w:val="16"/>
                <w:szCs w:val="16"/>
              </w:rPr>
              <w:t>Quantité</w:t>
            </w:r>
          </w:p>
          <w:p w14:paraId="619B3B3B" w14:textId="77777777" w:rsidR="00FC66F5" w:rsidRPr="00076682" w:rsidRDefault="00FC66F5" w:rsidP="00D853AD">
            <w:pPr>
              <w:jc w:val="center"/>
              <w:rPr>
                <w:b/>
                <w:bCs/>
                <w:sz w:val="16"/>
                <w:szCs w:val="16"/>
              </w:rPr>
            </w:pPr>
            <w:r>
              <w:rPr>
                <w:b/>
                <w:bCs/>
                <w:sz w:val="16"/>
                <w:szCs w:val="16"/>
              </w:rPr>
              <w:t>estimative</w:t>
            </w:r>
          </w:p>
        </w:tc>
        <w:tc>
          <w:tcPr>
            <w:tcW w:w="1800" w:type="dxa"/>
            <w:shd w:val="clear" w:color="auto" w:fill="DBDBDB" w:themeFill="accent3" w:themeFillTint="66"/>
          </w:tcPr>
          <w:p w14:paraId="1B3C2E96" w14:textId="77777777" w:rsidR="00D853AD" w:rsidRPr="00076682" w:rsidRDefault="00D853AD" w:rsidP="00D853AD">
            <w:pPr>
              <w:jc w:val="center"/>
              <w:rPr>
                <w:b/>
                <w:bCs/>
                <w:sz w:val="16"/>
                <w:szCs w:val="16"/>
              </w:rPr>
            </w:pPr>
            <w:r w:rsidRPr="00076682">
              <w:rPr>
                <w:b/>
                <w:bCs/>
                <w:sz w:val="16"/>
                <w:szCs w:val="16"/>
              </w:rPr>
              <w:t xml:space="preserve">Prix </w:t>
            </w:r>
          </w:p>
          <w:p w14:paraId="6ED3F666" w14:textId="77777777" w:rsidR="00D853AD" w:rsidRPr="00076682" w:rsidRDefault="00D853AD" w:rsidP="00D853AD">
            <w:pPr>
              <w:jc w:val="center"/>
              <w:rPr>
                <w:b/>
                <w:bCs/>
                <w:sz w:val="16"/>
                <w:szCs w:val="16"/>
              </w:rPr>
            </w:pPr>
            <w:r w:rsidRPr="00076682">
              <w:rPr>
                <w:b/>
                <w:bCs/>
                <w:sz w:val="16"/>
                <w:szCs w:val="16"/>
              </w:rPr>
              <w:t>Total HT</w:t>
            </w:r>
          </w:p>
        </w:tc>
        <w:tc>
          <w:tcPr>
            <w:tcW w:w="1935" w:type="dxa"/>
            <w:shd w:val="clear" w:color="auto" w:fill="DBDBDB" w:themeFill="accent3" w:themeFillTint="66"/>
          </w:tcPr>
          <w:p w14:paraId="54A092F3" w14:textId="77777777" w:rsidR="00D853AD" w:rsidRPr="00076682" w:rsidRDefault="00D853AD" w:rsidP="00D853AD">
            <w:pPr>
              <w:jc w:val="center"/>
              <w:rPr>
                <w:b/>
                <w:bCs/>
                <w:sz w:val="16"/>
                <w:szCs w:val="16"/>
              </w:rPr>
            </w:pPr>
            <w:r w:rsidRPr="00076682">
              <w:rPr>
                <w:b/>
                <w:bCs/>
                <w:sz w:val="16"/>
                <w:szCs w:val="16"/>
              </w:rPr>
              <w:t>Prix total</w:t>
            </w:r>
          </w:p>
          <w:p w14:paraId="2F3263B2" w14:textId="77777777" w:rsidR="00D853AD" w:rsidRPr="00076682" w:rsidRDefault="00D853AD" w:rsidP="00D853AD">
            <w:pPr>
              <w:jc w:val="center"/>
              <w:rPr>
                <w:b/>
                <w:bCs/>
                <w:sz w:val="16"/>
                <w:szCs w:val="16"/>
              </w:rPr>
            </w:pPr>
            <w:r w:rsidRPr="00076682">
              <w:rPr>
                <w:b/>
                <w:bCs/>
                <w:sz w:val="16"/>
                <w:szCs w:val="16"/>
              </w:rPr>
              <w:t>TTC</w:t>
            </w:r>
          </w:p>
        </w:tc>
      </w:tr>
      <w:tr w:rsidR="00027E03" w:rsidRPr="00076682" w14:paraId="089A0DDF" w14:textId="77777777" w:rsidTr="002A7E8B">
        <w:tc>
          <w:tcPr>
            <w:tcW w:w="1117" w:type="dxa"/>
          </w:tcPr>
          <w:p w14:paraId="759928F0" w14:textId="77777777" w:rsidR="00027E03" w:rsidRDefault="00027E03" w:rsidP="00076682">
            <w:pPr>
              <w:jc w:val="center"/>
              <w:rPr>
                <w:sz w:val="16"/>
                <w:szCs w:val="16"/>
              </w:rPr>
            </w:pPr>
          </w:p>
          <w:p w14:paraId="0FC46C96" w14:textId="6621567C" w:rsidR="00076682" w:rsidRPr="00076682" w:rsidRDefault="00076682" w:rsidP="00076682">
            <w:pPr>
              <w:jc w:val="center"/>
              <w:rPr>
                <w:sz w:val="16"/>
                <w:szCs w:val="16"/>
              </w:rPr>
            </w:pPr>
            <w:r>
              <w:rPr>
                <w:sz w:val="16"/>
                <w:szCs w:val="16"/>
              </w:rPr>
              <w:t>3</w:t>
            </w:r>
            <w:r w:rsidR="00526E23">
              <w:rPr>
                <w:sz w:val="16"/>
                <w:szCs w:val="16"/>
              </w:rPr>
              <w:t>.5</w:t>
            </w:r>
          </w:p>
        </w:tc>
        <w:tc>
          <w:tcPr>
            <w:tcW w:w="2096" w:type="dxa"/>
          </w:tcPr>
          <w:p w14:paraId="7D867175" w14:textId="77777777" w:rsidR="00027E03" w:rsidRPr="00076682" w:rsidRDefault="00027E03" w:rsidP="00027E03">
            <w:pPr>
              <w:jc w:val="center"/>
              <w:rPr>
                <w:sz w:val="16"/>
                <w:szCs w:val="16"/>
              </w:rPr>
            </w:pPr>
          </w:p>
          <w:p w14:paraId="29BB93D6" w14:textId="77777777" w:rsidR="00027E03" w:rsidRPr="00076682" w:rsidRDefault="00027E03" w:rsidP="00027E03">
            <w:pPr>
              <w:jc w:val="center"/>
              <w:rPr>
                <w:sz w:val="16"/>
                <w:szCs w:val="16"/>
              </w:rPr>
            </w:pPr>
            <w:r w:rsidRPr="00076682">
              <w:rPr>
                <w:sz w:val="16"/>
                <w:szCs w:val="16"/>
              </w:rPr>
              <w:t>Café d’accueil</w:t>
            </w:r>
          </w:p>
          <w:p w14:paraId="1C2335D0" w14:textId="77777777" w:rsidR="00027E03" w:rsidRPr="00076682" w:rsidRDefault="00027E03" w:rsidP="00027E03">
            <w:pPr>
              <w:jc w:val="center"/>
              <w:rPr>
                <w:sz w:val="16"/>
                <w:szCs w:val="16"/>
              </w:rPr>
            </w:pPr>
          </w:p>
        </w:tc>
        <w:tc>
          <w:tcPr>
            <w:tcW w:w="848" w:type="dxa"/>
          </w:tcPr>
          <w:p w14:paraId="0DD42177" w14:textId="77777777" w:rsidR="00027E03" w:rsidRPr="00076682" w:rsidRDefault="00027E03" w:rsidP="00027E03">
            <w:pPr>
              <w:jc w:val="center"/>
              <w:rPr>
                <w:sz w:val="16"/>
                <w:szCs w:val="16"/>
              </w:rPr>
            </w:pPr>
          </w:p>
          <w:p w14:paraId="1E148EDA" w14:textId="77777777" w:rsidR="00027E03" w:rsidRPr="00076682" w:rsidRDefault="00027E03" w:rsidP="00027E03">
            <w:pPr>
              <w:jc w:val="center"/>
              <w:rPr>
                <w:sz w:val="16"/>
                <w:szCs w:val="16"/>
              </w:rPr>
            </w:pPr>
            <w:r w:rsidRPr="00076682">
              <w:rPr>
                <w:sz w:val="16"/>
                <w:szCs w:val="16"/>
              </w:rPr>
              <w:fldChar w:fldCharType="begin">
                <w:ffData>
                  <w:name w:val="Texte134"/>
                  <w:enabled/>
                  <w:calcOnExit w:val="0"/>
                  <w:textInput/>
                </w:ffData>
              </w:fldChar>
            </w:r>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p>
        </w:tc>
        <w:tc>
          <w:tcPr>
            <w:tcW w:w="839" w:type="dxa"/>
          </w:tcPr>
          <w:p w14:paraId="15B8F2A7" w14:textId="77777777" w:rsidR="00027E03" w:rsidRPr="00076682" w:rsidRDefault="00027E03" w:rsidP="00027E03">
            <w:pPr>
              <w:jc w:val="center"/>
              <w:rPr>
                <w:sz w:val="16"/>
                <w:szCs w:val="16"/>
              </w:rPr>
            </w:pPr>
          </w:p>
          <w:p w14:paraId="73419FA5" w14:textId="77777777" w:rsidR="00027E03" w:rsidRPr="00076682" w:rsidRDefault="00027E03" w:rsidP="00027E03">
            <w:pPr>
              <w:jc w:val="center"/>
              <w:rPr>
                <w:sz w:val="16"/>
                <w:szCs w:val="16"/>
              </w:rPr>
            </w:pPr>
            <w:r w:rsidRPr="00076682">
              <w:rPr>
                <w:sz w:val="16"/>
                <w:szCs w:val="16"/>
              </w:rPr>
              <w:fldChar w:fldCharType="begin">
                <w:ffData>
                  <w:name w:val="Texte134"/>
                  <w:enabled/>
                  <w:calcOnExit w:val="0"/>
                  <w:textInput/>
                </w:ffData>
              </w:fldChar>
            </w:r>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p>
        </w:tc>
        <w:tc>
          <w:tcPr>
            <w:tcW w:w="999" w:type="dxa"/>
          </w:tcPr>
          <w:p w14:paraId="379678E0" w14:textId="77777777" w:rsidR="00027E03" w:rsidRPr="00076682" w:rsidRDefault="00027E03" w:rsidP="00027E03">
            <w:pPr>
              <w:jc w:val="center"/>
              <w:rPr>
                <w:sz w:val="16"/>
                <w:szCs w:val="16"/>
              </w:rPr>
            </w:pPr>
          </w:p>
          <w:p w14:paraId="22A7EDA3" w14:textId="1857B407" w:rsidR="00027E03" w:rsidRPr="00076682" w:rsidRDefault="001418DF" w:rsidP="00027E03">
            <w:pPr>
              <w:jc w:val="center"/>
              <w:rPr>
                <w:sz w:val="16"/>
                <w:szCs w:val="16"/>
              </w:rPr>
            </w:pPr>
            <w:r>
              <w:rPr>
                <w:sz w:val="16"/>
                <w:szCs w:val="16"/>
              </w:rPr>
              <w:t>1650</w:t>
            </w:r>
          </w:p>
        </w:tc>
        <w:tc>
          <w:tcPr>
            <w:tcW w:w="1800" w:type="dxa"/>
          </w:tcPr>
          <w:p w14:paraId="1F544BE7" w14:textId="77777777" w:rsidR="00027E03" w:rsidRPr="00076682" w:rsidRDefault="00027E03" w:rsidP="00027E03">
            <w:pPr>
              <w:jc w:val="center"/>
              <w:rPr>
                <w:sz w:val="16"/>
                <w:szCs w:val="16"/>
              </w:rPr>
            </w:pPr>
          </w:p>
          <w:p w14:paraId="7FF08D8B" w14:textId="77777777" w:rsidR="00027E03" w:rsidRPr="00076682" w:rsidRDefault="00027E03" w:rsidP="00027E03">
            <w:pPr>
              <w:jc w:val="center"/>
              <w:rPr>
                <w:sz w:val="16"/>
                <w:szCs w:val="16"/>
              </w:rPr>
            </w:pPr>
            <w:r w:rsidRPr="00076682">
              <w:rPr>
                <w:sz w:val="16"/>
                <w:szCs w:val="16"/>
              </w:rPr>
              <w:fldChar w:fldCharType="begin">
                <w:ffData>
                  <w:name w:val="Texte139"/>
                  <w:enabled/>
                  <w:calcOnExit w:val="0"/>
                  <w:textInput/>
                </w:ffData>
              </w:fldChar>
            </w:r>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p>
        </w:tc>
        <w:tc>
          <w:tcPr>
            <w:tcW w:w="1935" w:type="dxa"/>
          </w:tcPr>
          <w:p w14:paraId="4A730947" w14:textId="77777777" w:rsidR="00027E03" w:rsidRPr="00076682" w:rsidRDefault="00027E03" w:rsidP="00027E03">
            <w:pPr>
              <w:jc w:val="center"/>
              <w:rPr>
                <w:sz w:val="16"/>
                <w:szCs w:val="16"/>
              </w:rPr>
            </w:pPr>
          </w:p>
          <w:p w14:paraId="3A37C555" w14:textId="77777777" w:rsidR="00027E03" w:rsidRPr="00076682" w:rsidRDefault="00027E03" w:rsidP="00027E03">
            <w:pPr>
              <w:jc w:val="center"/>
              <w:rPr>
                <w:sz w:val="16"/>
                <w:szCs w:val="16"/>
              </w:rPr>
            </w:pPr>
            <w:r w:rsidRPr="00076682">
              <w:rPr>
                <w:sz w:val="16"/>
                <w:szCs w:val="16"/>
              </w:rPr>
              <w:fldChar w:fldCharType="begin">
                <w:ffData>
                  <w:name w:val="Texte149"/>
                  <w:enabled/>
                  <w:calcOnExit w:val="0"/>
                  <w:textInput/>
                </w:ffData>
              </w:fldChar>
            </w:r>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p>
        </w:tc>
      </w:tr>
      <w:tr w:rsidR="00027E03" w:rsidRPr="00076682" w14:paraId="11ACE404" w14:textId="77777777" w:rsidTr="002A7E8B">
        <w:tc>
          <w:tcPr>
            <w:tcW w:w="1117" w:type="dxa"/>
          </w:tcPr>
          <w:p w14:paraId="1912DC23" w14:textId="77777777" w:rsidR="00027E03" w:rsidRDefault="00027E03" w:rsidP="00076682">
            <w:pPr>
              <w:jc w:val="center"/>
              <w:rPr>
                <w:sz w:val="16"/>
                <w:szCs w:val="16"/>
              </w:rPr>
            </w:pPr>
          </w:p>
          <w:p w14:paraId="0393E011" w14:textId="2A12031F" w:rsidR="00076682" w:rsidRPr="00076682" w:rsidRDefault="00076682" w:rsidP="00076682">
            <w:pPr>
              <w:jc w:val="center"/>
              <w:rPr>
                <w:sz w:val="16"/>
                <w:szCs w:val="16"/>
              </w:rPr>
            </w:pPr>
            <w:r>
              <w:rPr>
                <w:sz w:val="16"/>
                <w:szCs w:val="16"/>
              </w:rPr>
              <w:t>3.</w:t>
            </w:r>
            <w:r w:rsidR="00526E23">
              <w:rPr>
                <w:sz w:val="16"/>
                <w:szCs w:val="16"/>
              </w:rPr>
              <w:t>5</w:t>
            </w:r>
          </w:p>
        </w:tc>
        <w:tc>
          <w:tcPr>
            <w:tcW w:w="2096" w:type="dxa"/>
          </w:tcPr>
          <w:p w14:paraId="5B07AC3D" w14:textId="77777777" w:rsidR="00027E03" w:rsidRPr="00076682" w:rsidRDefault="00027E03" w:rsidP="00027E03">
            <w:pPr>
              <w:jc w:val="center"/>
              <w:rPr>
                <w:sz w:val="16"/>
                <w:szCs w:val="16"/>
              </w:rPr>
            </w:pPr>
          </w:p>
          <w:p w14:paraId="5067859D" w14:textId="77777777" w:rsidR="00027E03" w:rsidRPr="00076682" w:rsidRDefault="00027E03" w:rsidP="00027E03">
            <w:pPr>
              <w:jc w:val="center"/>
              <w:rPr>
                <w:sz w:val="16"/>
                <w:szCs w:val="16"/>
              </w:rPr>
            </w:pPr>
            <w:r w:rsidRPr="00076682">
              <w:rPr>
                <w:sz w:val="16"/>
                <w:szCs w:val="16"/>
              </w:rPr>
              <w:t>Cocktail déjeunatoire</w:t>
            </w:r>
          </w:p>
          <w:p w14:paraId="2E7DAFA1" w14:textId="77777777" w:rsidR="00027E03" w:rsidRPr="00076682" w:rsidRDefault="00027E03" w:rsidP="00027E03">
            <w:pPr>
              <w:jc w:val="center"/>
              <w:rPr>
                <w:sz w:val="16"/>
                <w:szCs w:val="16"/>
              </w:rPr>
            </w:pPr>
          </w:p>
        </w:tc>
        <w:tc>
          <w:tcPr>
            <w:tcW w:w="848" w:type="dxa"/>
          </w:tcPr>
          <w:p w14:paraId="26C773EE" w14:textId="77777777" w:rsidR="00027E03" w:rsidRPr="00076682" w:rsidRDefault="00027E03" w:rsidP="00027E03">
            <w:pPr>
              <w:jc w:val="center"/>
              <w:rPr>
                <w:sz w:val="16"/>
                <w:szCs w:val="16"/>
              </w:rPr>
            </w:pPr>
          </w:p>
          <w:p w14:paraId="4CB72D07" w14:textId="77777777" w:rsidR="00027E03" w:rsidRPr="00076682" w:rsidRDefault="00027E03" w:rsidP="00027E03">
            <w:pPr>
              <w:jc w:val="center"/>
              <w:rPr>
                <w:sz w:val="16"/>
                <w:szCs w:val="16"/>
              </w:rPr>
            </w:pPr>
            <w:r w:rsidRPr="00076682">
              <w:rPr>
                <w:sz w:val="16"/>
                <w:szCs w:val="16"/>
              </w:rPr>
              <w:fldChar w:fldCharType="begin">
                <w:ffData>
                  <w:name w:val="Texte135"/>
                  <w:enabled/>
                  <w:calcOnExit w:val="0"/>
                  <w:textInput/>
                </w:ffData>
              </w:fldChar>
            </w:r>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p>
        </w:tc>
        <w:tc>
          <w:tcPr>
            <w:tcW w:w="839" w:type="dxa"/>
          </w:tcPr>
          <w:p w14:paraId="2A474EE5" w14:textId="77777777" w:rsidR="00027E03" w:rsidRPr="00076682" w:rsidRDefault="00027E03" w:rsidP="00027E03">
            <w:pPr>
              <w:jc w:val="center"/>
              <w:rPr>
                <w:sz w:val="16"/>
                <w:szCs w:val="16"/>
              </w:rPr>
            </w:pPr>
          </w:p>
          <w:p w14:paraId="0CAA6982" w14:textId="77777777" w:rsidR="00027E03" w:rsidRPr="00076682" w:rsidRDefault="00027E03" w:rsidP="00027E03">
            <w:pPr>
              <w:jc w:val="center"/>
              <w:rPr>
                <w:sz w:val="16"/>
                <w:szCs w:val="16"/>
              </w:rPr>
            </w:pPr>
            <w:r w:rsidRPr="00076682">
              <w:rPr>
                <w:sz w:val="16"/>
                <w:szCs w:val="16"/>
              </w:rPr>
              <w:fldChar w:fldCharType="begin">
                <w:ffData>
                  <w:name w:val="Texte135"/>
                  <w:enabled/>
                  <w:calcOnExit w:val="0"/>
                  <w:textInput/>
                </w:ffData>
              </w:fldChar>
            </w:r>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p>
        </w:tc>
        <w:tc>
          <w:tcPr>
            <w:tcW w:w="999" w:type="dxa"/>
          </w:tcPr>
          <w:p w14:paraId="009E4A31" w14:textId="77777777" w:rsidR="00027E03" w:rsidRPr="00076682" w:rsidRDefault="00027E03" w:rsidP="00027E03">
            <w:pPr>
              <w:jc w:val="center"/>
              <w:rPr>
                <w:sz w:val="16"/>
                <w:szCs w:val="16"/>
              </w:rPr>
            </w:pPr>
          </w:p>
          <w:p w14:paraId="5390E27C" w14:textId="1D4F1460" w:rsidR="00027E03" w:rsidRPr="00076682" w:rsidRDefault="001418DF" w:rsidP="00027E03">
            <w:pPr>
              <w:jc w:val="center"/>
              <w:rPr>
                <w:sz w:val="16"/>
                <w:szCs w:val="16"/>
              </w:rPr>
            </w:pPr>
            <w:r>
              <w:rPr>
                <w:sz w:val="16"/>
                <w:szCs w:val="16"/>
              </w:rPr>
              <w:t>1650</w:t>
            </w:r>
          </w:p>
        </w:tc>
        <w:tc>
          <w:tcPr>
            <w:tcW w:w="1800" w:type="dxa"/>
          </w:tcPr>
          <w:p w14:paraId="784DA116" w14:textId="77777777" w:rsidR="00027E03" w:rsidRPr="00076682" w:rsidRDefault="00027E03" w:rsidP="00027E03">
            <w:pPr>
              <w:jc w:val="center"/>
              <w:rPr>
                <w:sz w:val="16"/>
                <w:szCs w:val="16"/>
              </w:rPr>
            </w:pPr>
          </w:p>
          <w:p w14:paraId="5529BFD4" w14:textId="77777777" w:rsidR="00027E03" w:rsidRPr="00076682" w:rsidRDefault="00027E03" w:rsidP="00027E03">
            <w:pPr>
              <w:jc w:val="center"/>
              <w:rPr>
                <w:sz w:val="16"/>
                <w:szCs w:val="16"/>
              </w:rPr>
            </w:pPr>
            <w:r w:rsidRPr="00076682">
              <w:rPr>
                <w:sz w:val="16"/>
                <w:szCs w:val="16"/>
              </w:rPr>
              <w:fldChar w:fldCharType="begin">
                <w:ffData>
                  <w:name w:val="Texte140"/>
                  <w:enabled/>
                  <w:calcOnExit w:val="0"/>
                  <w:textInput/>
                </w:ffData>
              </w:fldChar>
            </w:r>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p>
        </w:tc>
        <w:tc>
          <w:tcPr>
            <w:tcW w:w="1935" w:type="dxa"/>
          </w:tcPr>
          <w:p w14:paraId="3DB10527" w14:textId="77777777" w:rsidR="00027E03" w:rsidRPr="00076682" w:rsidRDefault="00027E03" w:rsidP="00027E03">
            <w:pPr>
              <w:jc w:val="center"/>
              <w:rPr>
                <w:sz w:val="16"/>
                <w:szCs w:val="16"/>
              </w:rPr>
            </w:pPr>
          </w:p>
          <w:p w14:paraId="4B1F7A8A" w14:textId="77777777" w:rsidR="00027E03" w:rsidRPr="00076682" w:rsidRDefault="00027E03" w:rsidP="00027E03">
            <w:pPr>
              <w:jc w:val="center"/>
              <w:rPr>
                <w:sz w:val="16"/>
                <w:szCs w:val="16"/>
              </w:rPr>
            </w:pPr>
            <w:r w:rsidRPr="00076682">
              <w:rPr>
                <w:sz w:val="16"/>
                <w:szCs w:val="16"/>
              </w:rPr>
              <w:fldChar w:fldCharType="begin">
                <w:ffData>
                  <w:name w:val="Texte150"/>
                  <w:enabled/>
                  <w:calcOnExit w:val="0"/>
                  <w:textInput/>
                </w:ffData>
              </w:fldChar>
            </w:r>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p>
        </w:tc>
      </w:tr>
      <w:tr w:rsidR="00027E03" w:rsidRPr="00076682" w14:paraId="12DE1AE1" w14:textId="77777777" w:rsidTr="00644443">
        <w:tc>
          <w:tcPr>
            <w:tcW w:w="5899" w:type="dxa"/>
            <w:gridSpan w:val="5"/>
            <w:tcBorders>
              <w:bottom w:val="single" w:sz="4" w:space="0" w:color="auto"/>
            </w:tcBorders>
          </w:tcPr>
          <w:p w14:paraId="30B425CD" w14:textId="77777777" w:rsidR="00027E03" w:rsidRPr="00734913" w:rsidRDefault="00027E03" w:rsidP="00076682">
            <w:pPr>
              <w:jc w:val="center"/>
              <w:rPr>
                <w:sz w:val="16"/>
                <w:szCs w:val="16"/>
              </w:rPr>
            </w:pPr>
          </w:p>
          <w:p w14:paraId="0A1AF3BB" w14:textId="0F09D8B4" w:rsidR="00027E03" w:rsidRPr="00734913" w:rsidRDefault="00734913" w:rsidP="00076682">
            <w:pPr>
              <w:jc w:val="center"/>
              <w:rPr>
                <w:sz w:val="16"/>
                <w:szCs w:val="16"/>
              </w:rPr>
            </w:pPr>
            <w:r w:rsidRPr="00734913">
              <w:rPr>
                <w:sz w:val="16"/>
                <w:szCs w:val="16"/>
              </w:rPr>
              <w:t>TOTAL</w:t>
            </w:r>
            <w:r>
              <w:rPr>
                <w:sz w:val="16"/>
                <w:szCs w:val="16"/>
              </w:rPr>
              <w:t xml:space="preserve"> 2 :</w:t>
            </w:r>
            <w:r w:rsidRPr="00734913">
              <w:rPr>
                <w:sz w:val="16"/>
                <w:szCs w:val="16"/>
              </w:rPr>
              <w:t xml:space="preserve"> PARTIE UNITAIRE</w:t>
            </w:r>
          </w:p>
        </w:tc>
        <w:tc>
          <w:tcPr>
            <w:tcW w:w="1800" w:type="dxa"/>
            <w:tcBorders>
              <w:bottom w:val="single" w:sz="4" w:space="0" w:color="auto"/>
            </w:tcBorders>
          </w:tcPr>
          <w:p w14:paraId="470500A2" w14:textId="77777777" w:rsidR="00027E03" w:rsidRPr="00076682" w:rsidRDefault="00027E03" w:rsidP="00027E03">
            <w:pPr>
              <w:jc w:val="center"/>
              <w:rPr>
                <w:sz w:val="16"/>
                <w:szCs w:val="16"/>
              </w:rPr>
            </w:pPr>
          </w:p>
          <w:p w14:paraId="25F62D6E" w14:textId="77777777" w:rsidR="00027E03" w:rsidRPr="00076682" w:rsidRDefault="00027E03" w:rsidP="00027E03">
            <w:pPr>
              <w:jc w:val="center"/>
              <w:rPr>
                <w:sz w:val="16"/>
                <w:szCs w:val="16"/>
              </w:rPr>
            </w:pPr>
            <w:r w:rsidRPr="00076682">
              <w:rPr>
                <w:sz w:val="16"/>
                <w:szCs w:val="16"/>
              </w:rPr>
              <w:fldChar w:fldCharType="begin">
                <w:ffData>
                  <w:name w:val="Texte140"/>
                  <w:enabled/>
                  <w:calcOnExit w:val="0"/>
                  <w:textInput/>
                </w:ffData>
              </w:fldChar>
            </w:r>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p>
        </w:tc>
        <w:tc>
          <w:tcPr>
            <w:tcW w:w="1935" w:type="dxa"/>
            <w:tcBorders>
              <w:bottom w:val="single" w:sz="4" w:space="0" w:color="auto"/>
            </w:tcBorders>
          </w:tcPr>
          <w:p w14:paraId="7039A1FC" w14:textId="77777777" w:rsidR="00027E03" w:rsidRPr="00076682" w:rsidRDefault="00027E03" w:rsidP="00027E03">
            <w:pPr>
              <w:jc w:val="center"/>
              <w:rPr>
                <w:sz w:val="16"/>
                <w:szCs w:val="16"/>
              </w:rPr>
            </w:pPr>
          </w:p>
          <w:p w14:paraId="6E083642" w14:textId="77777777" w:rsidR="00027E03" w:rsidRPr="00076682" w:rsidRDefault="00027E03" w:rsidP="00027E03">
            <w:pPr>
              <w:jc w:val="center"/>
              <w:rPr>
                <w:sz w:val="16"/>
                <w:szCs w:val="16"/>
              </w:rPr>
            </w:pPr>
            <w:r w:rsidRPr="00076682">
              <w:rPr>
                <w:sz w:val="16"/>
                <w:szCs w:val="16"/>
              </w:rPr>
              <w:fldChar w:fldCharType="begin">
                <w:ffData>
                  <w:name w:val="Texte140"/>
                  <w:enabled/>
                  <w:calcOnExit w:val="0"/>
                  <w:textInput/>
                </w:ffData>
              </w:fldChar>
            </w:r>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p>
          <w:p w14:paraId="4C16699A" w14:textId="77777777" w:rsidR="00027E03" w:rsidRPr="00076682" w:rsidRDefault="00027E03" w:rsidP="00027E03">
            <w:pPr>
              <w:jc w:val="center"/>
              <w:rPr>
                <w:sz w:val="16"/>
                <w:szCs w:val="16"/>
              </w:rPr>
            </w:pPr>
          </w:p>
        </w:tc>
      </w:tr>
    </w:tbl>
    <w:p w14:paraId="042B9A03" w14:textId="7586F97C" w:rsidR="00734913" w:rsidRDefault="00734913" w:rsidP="0017117C">
      <w:pPr>
        <w:rPr>
          <w:b/>
          <w:u w:val="single"/>
        </w:rPr>
      </w:pPr>
    </w:p>
    <w:tbl>
      <w:tblPr>
        <w:tblStyle w:val="Grilledutableau"/>
        <w:tblW w:w="0" w:type="auto"/>
        <w:tblLook w:val="04A0" w:firstRow="1" w:lastRow="0" w:firstColumn="1" w:lastColumn="0" w:noHBand="0" w:noVBand="1"/>
      </w:tblPr>
      <w:tblGrid>
        <w:gridCol w:w="7650"/>
        <w:gridCol w:w="1978"/>
      </w:tblGrid>
      <w:tr w:rsidR="00734913" w14:paraId="1C56A069" w14:textId="77777777" w:rsidTr="00734913">
        <w:tc>
          <w:tcPr>
            <w:tcW w:w="7650" w:type="dxa"/>
            <w:shd w:val="clear" w:color="auto" w:fill="D9D9D9" w:themeFill="background1" w:themeFillShade="D9"/>
          </w:tcPr>
          <w:p w14:paraId="27F8FCA9" w14:textId="77777777" w:rsidR="00734913" w:rsidRPr="00734913" w:rsidRDefault="00734913" w:rsidP="00734913">
            <w:pPr>
              <w:jc w:val="center"/>
              <w:rPr>
                <w:b/>
                <w:sz w:val="16"/>
                <w:szCs w:val="16"/>
                <w:u w:val="single"/>
              </w:rPr>
            </w:pPr>
          </w:p>
          <w:p w14:paraId="06E1AD3F" w14:textId="0656EE2E" w:rsidR="00734913" w:rsidRPr="00734913" w:rsidRDefault="00734913" w:rsidP="00734913">
            <w:pPr>
              <w:jc w:val="center"/>
              <w:rPr>
                <w:b/>
                <w:sz w:val="16"/>
                <w:szCs w:val="16"/>
              </w:rPr>
            </w:pPr>
            <w:r w:rsidRPr="00734913">
              <w:rPr>
                <w:b/>
                <w:sz w:val="16"/>
                <w:szCs w:val="16"/>
              </w:rPr>
              <w:t>TOTAL OFFRE DE BASE (</w:t>
            </w:r>
            <w:r w:rsidR="00226EFB">
              <w:rPr>
                <w:b/>
                <w:sz w:val="16"/>
                <w:szCs w:val="16"/>
              </w:rPr>
              <w:t xml:space="preserve">total </w:t>
            </w:r>
            <w:r w:rsidRPr="00734913">
              <w:rPr>
                <w:b/>
                <w:sz w:val="16"/>
                <w:szCs w:val="16"/>
              </w:rPr>
              <w:t xml:space="preserve">1 + </w:t>
            </w:r>
            <w:r w:rsidR="00226EFB">
              <w:rPr>
                <w:b/>
                <w:sz w:val="16"/>
                <w:szCs w:val="16"/>
              </w:rPr>
              <w:t xml:space="preserve">total </w:t>
            </w:r>
            <w:r w:rsidRPr="00734913">
              <w:rPr>
                <w:b/>
                <w:sz w:val="16"/>
                <w:szCs w:val="16"/>
              </w:rPr>
              <w:t>2) TTC</w:t>
            </w:r>
          </w:p>
          <w:p w14:paraId="29CBFDE3" w14:textId="454F1B93" w:rsidR="00734913" w:rsidRDefault="00734913" w:rsidP="00734913">
            <w:pPr>
              <w:jc w:val="center"/>
              <w:rPr>
                <w:b/>
                <w:u w:val="single"/>
              </w:rPr>
            </w:pPr>
          </w:p>
        </w:tc>
        <w:tc>
          <w:tcPr>
            <w:tcW w:w="1978" w:type="dxa"/>
          </w:tcPr>
          <w:p w14:paraId="2F940600" w14:textId="77777777" w:rsidR="00734913" w:rsidRDefault="00734913" w:rsidP="00734913">
            <w:pPr>
              <w:jc w:val="center"/>
              <w:rPr>
                <w:sz w:val="16"/>
                <w:szCs w:val="16"/>
              </w:rPr>
            </w:pPr>
          </w:p>
          <w:p w14:paraId="11D7BC11" w14:textId="13834FAB" w:rsidR="00734913" w:rsidRDefault="00734913" w:rsidP="00734913">
            <w:pPr>
              <w:jc w:val="center"/>
              <w:rPr>
                <w:b/>
                <w:u w:val="single"/>
              </w:rPr>
            </w:pPr>
            <w:r w:rsidRPr="00076682">
              <w:rPr>
                <w:sz w:val="16"/>
                <w:szCs w:val="16"/>
              </w:rPr>
              <w:fldChar w:fldCharType="begin">
                <w:ffData>
                  <w:name w:val="Texte140"/>
                  <w:enabled/>
                  <w:calcOnExit w:val="0"/>
                  <w:textInput/>
                </w:ffData>
              </w:fldChar>
            </w:r>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p>
        </w:tc>
      </w:tr>
    </w:tbl>
    <w:p w14:paraId="311BECB2" w14:textId="35CFA354" w:rsidR="00734913" w:rsidRDefault="00734913" w:rsidP="0017117C">
      <w:pPr>
        <w:rPr>
          <w:b/>
          <w:u w:val="single"/>
        </w:rPr>
      </w:pPr>
    </w:p>
    <w:p w14:paraId="79B9990A" w14:textId="77777777" w:rsidR="00734913" w:rsidRDefault="00734913" w:rsidP="0017117C">
      <w:pPr>
        <w:rPr>
          <w:b/>
          <w:u w:val="single"/>
        </w:rPr>
      </w:pPr>
    </w:p>
    <w:tbl>
      <w:tblPr>
        <w:tblStyle w:val="Grilledutableau"/>
        <w:tblW w:w="0" w:type="auto"/>
        <w:tblLook w:val="04A0" w:firstRow="1" w:lastRow="0" w:firstColumn="1" w:lastColumn="0" w:noHBand="0" w:noVBand="1"/>
      </w:tblPr>
      <w:tblGrid>
        <w:gridCol w:w="9628"/>
      </w:tblGrid>
      <w:tr w:rsidR="00644443" w14:paraId="6726C2FC" w14:textId="77777777" w:rsidTr="009375D4">
        <w:tc>
          <w:tcPr>
            <w:tcW w:w="9628" w:type="dxa"/>
            <w:shd w:val="clear" w:color="auto" w:fill="B4C6E7" w:themeFill="accent5" w:themeFillTint="66"/>
          </w:tcPr>
          <w:p w14:paraId="20BBFEB2" w14:textId="095C6FDB" w:rsidR="00644443" w:rsidRPr="009375D4" w:rsidRDefault="00644443" w:rsidP="009375D4">
            <w:pPr>
              <w:jc w:val="center"/>
              <w:rPr>
                <w:b/>
                <w:szCs w:val="20"/>
              </w:rPr>
            </w:pPr>
            <w:r w:rsidRPr="00A9433A">
              <w:rPr>
                <w:b/>
                <w:szCs w:val="20"/>
              </w:rPr>
              <w:t>PRESTATIONS SUPPLEMENTAIRES EVENTUELLES</w:t>
            </w:r>
          </w:p>
        </w:tc>
      </w:tr>
    </w:tbl>
    <w:p w14:paraId="0EDF9BB5" w14:textId="26C0E56C" w:rsidR="00734913" w:rsidRDefault="00734913" w:rsidP="0017117C">
      <w:pPr>
        <w:rPr>
          <w:b/>
          <w:u w:val="single"/>
        </w:rPr>
      </w:pPr>
    </w:p>
    <w:tbl>
      <w:tblPr>
        <w:tblStyle w:val="Grilledutableau"/>
        <w:tblW w:w="0" w:type="auto"/>
        <w:tblLook w:val="04A0" w:firstRow="1" w:lastRow="0" w:firstColumn="1" w:lastColumn="0" w:noHBand="0" w:noVBand="1"/>
      </w:tblPr>
      <w:tblGrid>
        <w:gridCol w:w="1129"/>
        <w:gridCol w:w="2127"/>
        <w:gridCol w:w="1134"/>
        <w:gridCol w:w="1118"/>
        <w:gridCol w:w="1374"/>
        <w:gridCol w:w="1373"/>
        <w:gridCol w:w="1373"/>
      </w:tblGrid>
      <w:tr w:rsidR="00644443" w14:paraId="3E8B8E22" w14:textId="77777777" w:rsidTr="009375D4">
        <w:tc>
          <w:tcPr>
            <w:tcW w:w="1129" w:type="dxa"/>
            <w:shd w:val="clear" w:color="auto" w:fill="B4C6E7" w:themeFill="accent5" w:themeFillTint="66"/>
          </w:tcPr>
          <w:p w14:paraId="5FC943BF" w14:textId="05E6E173" w:rsidR="00644443" w:rsidRDefault="00644443" w:rsidP="00644443">
            <w:pPr>
              <w:jc w:val="center"/>
              <w:rPr>
                <w:b/>
                <w:u w:val="single"/>
              </w:rPr>
            </w:pPr>
            <w:r w:rsidRPr="00076682">
              <w:rPr>
                <w:b/>
                <w:bCs/>
                <w:sz w:val="16"/>
                <w:szCs w:val="16"/>
              </w:rPr>
              <w:t>N° d'article du CCP-AE</w:t>
            </w:r>
          </w:p>
        </w:tc>
        <w:tc>
          <w:tcPr>
            <w:tcW w:w="2127" w:type="dxa"/>
            <w:shd w:val="clear" w:color="auto" w:fill="B4C6E7" w:themeFill="accent5" w:themeFillTint="66"/>
          </w:tcPr>
          <w:p w14:paraId="4738EF3F" w14:textId="0563AA75" w:rsidR="00644443" w:rsidRDefault="00644443" w:rsidP="00644443">
            <w:pPr>
              <w:jc w:val="center"/>
              <w:rPr>
                <w:b/>
                <w:u w:val="single"/>
              </w:rPr>
            </w:pPr>
            <w:r w:rsidRPr="00076682">
              <w:rPr>
                <w:b/>
                <w:bCs/>
                <w:sz w:val="16"/>
                <w:szCs w:val="16"/>
              </w:rPr>
              <w:t>Description</w:t>
            </w:r>
          </w:p>
        </w:tc>
        <w:tc>
          <w:tcPr>
            <w:tcW w:w="1134" w:type="dxa"/>
            <w:shd w:val="clear" w:color="auto" w:fill="B4C6E7" w:themeFill="accent5" w:themeFillTint="66"/>
          </w:tcPr>
          <w:p w14:paraId="6E3F1D33" w14:textId="5B8F0E63" w:rsidR="00644443" w:rsidRDefault="00644443" w:rsidP="00644443">
            <w:pPr>
              <w:jc w:val="center"/>
              <w:rPr>
                <w:b/>
                <w:u w:val="single"/>
              </w:rPr>
            </w:pPr>
            <w:r w:rsidRPr="00076682">
              <w:rPr>
                <w:b/>
                <w:bCs/>
                <w:sz w:val="16"/>
                <w:szCs w:val="16"/>
              </w:rPr>
              <w:t>Prix unitaire HT</w:t>
            </w:r>
          </w:p>
        </w:tc>
        <w:tc>
          <w:tcPr>
            <w:tcW w:w="1118" w:type="dxa"/>
            <w:shd w:val="clear" w:color="auto" w:fill="B4C6E7" w:themeFill="accent5" w:themeFillTint="66"/>
          </w:tcPr>
          <w:p w14:paraId="06501B27" w14:textId="1A27DB89" w:rsidR="00644443" w:rsidRDefault="00644443" w:rsidP="00644443">
            <w:pPr>
              <w:jc w:val="center"/>
              <w:rPr>
                <w:b/>
                <w:u w:val="single"/>
              </w:rPr>
            </w:pPr>
            <w:r w:rsidRPr="00076682">
              <w:rPr>
                <w:b/>
                <w:bCs/>
                <w:sz w:val="16"/>
                <w:szCs w:val="16"/>
              </w:rPr>
              <w:t>TVA%</w:t>
            </w:r>
          </w:p>
        </w:tc>
        <w:tc>
          <w:tcPr>
            <w:tcW w:w="1374" w:type="dxa"/>
            <w:shd w:val="clear" w:color="auto" w:fill="B4C6E7" w:themeFill="accent5" w:themeFillTint="66"/>
          </w:tcPr>
          <w:p w14:paraId="061DDC02" w14:textId="77777777" w:rsidR="00644443" w:rsidRDefault="00644443" w:rsidP="00644443">
            <w:pPr>
              <w:jc w:val="center"/>
              <w:rPr>
                <w:b/>
                <w:bCs/>
                <w:sz w:val="16"/>
                <w:szCs w:val="16"/>
              </w:rPr>
            </w:pPr>
            <w:r w:rsidRPr="00076682">
              <w:rPr>
                <w:b/>
                <w:bCs/>
                <w:sz w:val="16"/>
                <w:szCs w:val="16"/>
              </w:rPr>
              <w:t>Quantité</w:t>
            </w:r>
          </w:p>
          <w:p w14:paraId="4A2E50C1" w14:textId="428DE5E9" w:rsidR="00644443" w:rsidRDefault="00644443" w:rsidP="00644443">
            <w:pPr>
              <w:jc w:val="center"/>
              <w:rPr>
                <w:b/>
                <w:u w:val="single"/>
              </w:rPr>
            </w:pPr>
            <w:r>
              <w:rPr>
                <w:b/>
                <w:bCs/>
                <w:sz w:val="16"/>
                <w:szCs w:val="16"/>
              </w:rPr>
              <w:t>estimative</w:t>
            </w:r>
          </w:p>
        </w:tc>
        <w:tc>
          <w:tcPr>
            <w:tcW w:w="1373" w:type="dxa"/>
            <w:shd w:val="clear" w:color="auto" w:fill="B4C6E7" w:themeFill="accent5" w:themeFillTint="66"/>
          </w:tcPr>
          <w:p w14:paraId="58B9E36D" w14:textId="7C43FF3E" w:rsidR="00644443" w:rsidRPr="00076682" w:rsidRDefault="00644443" w:rsidP="00644443">
            <w:pPr>
              <w:jc w:val="center"/>
              <w:rPr>
                <w:b/>
                <w:bCs/>
                <w:sz w:val="16"/>
                <w:szCs w:val="16"/>
              </w:rPr>
            </w:pPr>
            <w:r w:rsidRPr="00076682">
              <w:rPr>
                <w:b/>
                <w:bCs/>
                <w:sz w:val="16"/>
                <w:szCs w:val="16"/>
              </w:rPr>
              <w:t>Prix</w:t>
            </w:r>
          </w:p>
          <w:p w14:paraId="6DDCCEAF" w14:textId="6E56A6E2" w:rsidR="00644443" w:rsidRDefault="00644443" w:rsidP="00644443">
            <w:pPr>
              <w:jc w:val="center"/>
              <w:rPr>
                <w:b/>
                <w:u w:val="single"/>
              </w:rPr>
            </w:pPr>
            <w:r w:rsidRPr="00076682">
              <w:rPr>
                <w:b/>
                <w:bCs/>
                <w:sz w:val="16"/>
                <w:szCs w:val="16"/>
              </w:rPr>
              <w:t>Total HT</w:t>
            </w:r>
          </w:p>
        </w:tc>
        <w:tc>
          <w:tcPr>
            <w:tcW w:w="1373" w:type="dxa"/>
            <w:shd w:val="clear" w:color="auto" w:fill="B4C6E7" w:themeFill="accent5" w:themeFillTint="66"/>
          </w:tcPr>
          <w:p w14:paraId="0D4D2796" w14:textId="77777777" w:rsidR="00644443" w:rsidRPr="00076682" w:rsidRDefault="00644443" w:rsidP="00644443">
            <w:pPr>
              <w:jc w:val="center"/>
              <w:rPr>
                <w:b/>
                <w:bCs/>
                <w:sz w:val="16"/>
                <w:szCs w:val="16"/>
              </w:rPr>
            </w:pPr>
            <w:r w:rsidRPr="00076682">
              <w:rPr>
                <w:b/>
                <w:bCs/>
                <w:sz w:val="16"/>
                <w:szCs w:val="16"/>
              </w:rPr>
              <w:t>Prix total</w:t>
            </w:r>
          </w:p>
          <w:p w14:paraId="795BE51E" w14:textId="77777777" w:rsidR="00644443" w:rsidRDefault="00644443" w:rsidP="00644443">
            <w:pPr>
              <w:jc w:val="center"/>
              <w:rPr>
                <w:b/>
                <w:bCs/>
                <w:sz w:val="16"/>
                <w:szCs w:val="16"/>
              </w:rPr>
            </w:pPr>
            <w:r w:rsidRPr="00076682">
              <w:rPr>
                <w:b/>
                <w:bCs/>
                <w:sz w:val="16"/>
                <w:szCs w:val="16"/>
              </w:rPr>
              <w:t>TTC</w:t>
            </w:r>
          </w:p>
          <w:p w14:paraId="4AF1EFDB" w14:textId="352F79AE" w:rsidR="00644443" w:rsidRDefault="00644443" w:rsidP="00644443">
            <w:pPr>
              <w:jc w:val="center"/>
              <w:rPr>
                <w:b/>
                <w:u w:val="single"/>
              </w:rPr>
            </w:pPr>
          </w:p>
        </w:tc>
      </w:tr>
      <w:tr w:rsidR="00644443" w14:paraId="3E15D41E" w14:textId="77777777" w:rsidTr="00644443">
        <w:tc>
          <w:tcPr>
            <w:tcW w:w="1129" w:type="dxa"/>
          </w:tcPr>
          <w:p w14:paraId="31FFDD01" w14:textId="77777777" w:rsidR="00644443" w:rsidRDefault="00644443" w:rsidP="00644443">
            <w:pPr>
              <w:jc w:val="center"/>
              <w:rPr>
                <w:sz w:val="16"/>
                <w:szCs w:val="16"/>
              </w:rPr>
            </w:pPr>
          </w:p>
          <w:p w14:paraId="0AD88592" w14:textId="3FCE4C5A" w:rsidR="00644443" w:rsidRDefault="00644443" w:rsidP="00644443">
            <w:pPr>
              <w:jc w:val="center"/>
              <w:rPr>
                <w:b/>
                <w:u w:val="single"/>
              </w:rPr>
            </w:pPr>
            <w:r>
              <w:rPr>
                <w:sz w:val="16"/>
                <w:szCs w:val="16"/>
              </w:rPr>
              <w:t>3.10</w:t>
            </w:r>
          </w:p>
        </w:tc>
        <w:tc>
          <w:tcPr>
            <w:tcW w:w="2127" w:type="dxa"/>
          </w:tcPr>
          <w:p w14:paraId="6853DC21" w14:textId="77777777" w:rsidR="00644443" w:rsidRPr="00076682" w:rsidRDefault="00644443" w:rsidP="00644443">
            <w:pPr>
              <w:jc w:val="center"/>
              <w:rPr>
                <w:sz w:val="16"/>
                <w:szCs w:val="16"/>
              </w:rPr>
            </w:pPr>
          </w:p>
          <w:p w14:paraId="7430CA1B" w14:textId="77777777" w:rsidR="00644443" w:rsidRPr="00076682" w:rsidRDefault="00644443" w:rsidP="00644443">
            <w:pPr>
              <w:jc w:val="center"/>
              <w:rPr>
                <w:sz w:val="16"/>
                <w:szCs w:val="16"/>
              </w:rPr>
            </w:pPr>
            <w:r w:rsidRPr="00126005">
              <w:rPr>
                <w:b/>
                <w:color w:val="4472C4" w:themeColor="accent5"/>
                <w:sz w:val="16"/>
                <w:szCs w:val="16"/>
              </w:rPr>
              <w:t>PSE 1 OBLIGATOIRE :</w:t>
            </w:r>
            <w:r w:rsidRPr="00126005">
              <w:rPr>
                <w:color w:val="4472C4" w:themeColor="accent5"/>
                <w:sz w:val="16"/>
                <w:szCs w:val="16"/>
              </w:rPr>
              <w:t xml:space="preserve"> </w:t>
            </w:r>
            <w:r>
              <w:rPr>
                <w:sz w:val="16"/>
                <w:szCs w:val="16"/>
              </w:rPr>
              <w:t>Prestation pour « Afterwork »</w:t>
            </w:r>
          </w:p>
          <w:p w14:paraId="2F88F600" w14:textId="77777777" w:rsidR="00644443" w:rsidRDefault="00644443" w:rsidP="00644443">
            <w:pPr>
              <w:jc w:val="center"/>
              <w:rPr>
                <w:b/>
                <w:u w:val="single"/>
              </w:rPr>
            </w:pPr>
          </w:p>
        </w:tc>
        <w:tc>
          <w:tcPr>
            <w:tcW w:w="1134" w:type="dxa"/>
          </w:tcPr>
          <w:p w14:paraId="0EC67223" w14:textId="77777777" w:rsidR="00644443" w:rsidRPr="00076682" w:rsidRDefault="00644443" w:rsidP="00644443">
            <w:pPr>
              <w:jc w:val="center"/>
              <w:rPr>
                <w:sz w:val="16"/>
                <w:szCs w:val="16"/>
              </w:rPr>
            </w:pPr>
          </w:p>
          <w:p w14:paraId="34522E2D" w14:textId="6E1553CC" w:rsidR="00644443" w:rsidRDefault="00644443" w:rsidP="00644443">
            <w:pPr>
              <w:jc w:val="center"/>
              <w:rPr>
                <w:b/>
                <w:u w:val="single"/>
              </w:rPr>
            </w:pPr>
            <w:r w:rsidRPr="00076682">
              <w:rPr>
                <w:sz w:val="16"/>
                <w:szCs w:val="16"/>
              </w:rPr>
              <w:fldChar w:fldCharType="begin">
                <w:ffData>
                  <w:name w:val="Texte135"/>
                  <w:enabled/>
                  <w:calcOnExit w:val="0"/>
                  <w:textInput/>
                </w:ffData>
              </w:fldChar>
            </w:r>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p>
        </w:tc>
        <w:tc>
          <w:tcPr>
            <w:tcW w:w="1118" w:type="dxa"/>
          </w:tcPr>
          <w:p w14:paraId="433CA3F5" w14:textId="77777777" w:rsidR="00644443" w:rsidRPr="00076682" w:rsidRDefault="00644443" w:rsidP="00644443">
            <w:pPr>
              <w:jc w:val="center"/>
              <w:rPr>
                <w:sz w:val="16"/>
                <w:szCs w:val="16"/>
              </w:rPr>
            </w:pPr>
          </w:p>
          <w:p w14:paraId="4FC23576" w14:textId="086AC8BF" w:rsidR="00644443" w:rsidRDefault="00644443" w:rsidP="00644443">
            <w:pPr>
              <w:jc w:val="center"/>
              <w:rPr>
                <w:b/>
                <w:u w:val="single"/>
              </w:rPr>
            </w:pPr>
            <w:r w:rsidRPr="00076682">
              <w:rPr>
                <w:sz w:val="16"/>
                <w:szCs w:val="16"/>
              </w:rPr>
              <w:fldChar w:fldCharType="begin">
                <w:ffData>
                  <w:name w:val="Texte135"/>
                  <w:enabled/>
                  <w:calcOnExit w:val="0"/>
                  <w:textInput/>
                </w:ffData>
              </w:fldChar>
            </w:r>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p>
        </w:tc>
        <w:tc>
          <w:tcPr>
            <w:tcW w:w="1374" w:type="dxa"/>
          </w:tcPr>
          <w:p w14:paraId="03A3F998" w14:textId="77777777" w:rsidR="00644443" w:rsidRPr="00076682" w:rsidRDefault="00644443" w:rsidP="00644443">
            <w:pPr>
              <w:jc w:val="center"/>
              <w:rPr>
                <w:sz w:val="16"/>
                <w:szCs w:val="16"/>
              </w:rPr>
            </w:pPr>
          </w:p>
          <w:p w14:paraId="6889C3C9" w14:textId="44AAE428" w:rsidR="00644443" w:rsidRDefault="00644443" w:rsidP="00644443">
            <w:pPr>
              <w:jc w:val="center"/>
              <w:rPr>
                <w:b/>
                <w:u w:val="single"/>
              </w:rPr>
            </w:pPr>
            <w:r>
              <w:rPr>
                <w:sz w:val="16"/>
                <w:szCs w:val="16"/>
              </w:rPr>
              <w:t>800</w:t>
            </w:r>
          </w:p>
        </w:tc>
        <w:tc>
          <w:tcPr>
            <w:tcW w:w="1373" w:type="dxa"/>
          </w:tcPr>
          <w:p w14:paraId="6AFFA540" w14:textId="77777777" w:rsidR="00644443" w:rsidRPr="00076682" w:rsidRDefault="00644443" w:rsidP="00644443">
            <w:pPr>
              <w:jc w:val="center"/>
              <w:rPr>
                <w:sz w:val="16"/>
                <w:szCs w:val="16"/>
              </w:rPr>
            </w:pPr>
          </w:p>
          <w:p w14:paraId="0828E0A5" w14:textId="6C737678" w:rsidR="00644443" w:rsidRDefault="00644443" w:rsidP="00644443">
            <w:pPr>
              <w:jc w:val="center"/>
              <w:rPr>
                <w:b/>
                <w:u w:val="single"/>
              </w:rPr>
            </w:pPr>
            <w:r w:rsidRPr="00076682">
              <w:rPr>
                <w:sz w:val="16"/>
                <w:szCs w:val="16"/>
              </w:rPr>
              <w:fldChar w:fldCharType="begin">
                <w:ffData>
                  <w:name w:val="Texte141"/>
                  <w:enabled/>
                  <w:calcOnExit w:val="0"/>
                  <w:textInput/>
                </w:ffData>
              </w:fldChar>
            </w:r>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p>
        </w:tc>
        <w:tc>
          <w:tcPr>
            <w:tcW w:w="1373" w:type="dxa"/>
          </w:tcPr>
          <w:p w14:paraId="2494BAED" w14:textId="77777777" w:rsidR="00644443" w:rsidRPr="00076682" w:rsidRDefault="00644443" w:rsidP="00644443">
            <w:pPr>
              <w:jc w:val="center"/>
              <w:rPr>
                <w:sz w:val="16"/>
                <w:szCs w:val="16"/>
              </w:rPr>
            </w:pPr>
          </w:p>
          <w:p w14:paraId="233EDFA0" w14:textId="78D3EE23" w:rsidR="00644443" w:rsidRDefault="00644443" w:rsidP="00644443">
            <w:pPr>
              <w:jc w:val="center"/>
              <w:rPr>
                <w:b/>
                <w:u w:val="single"/>
              </w:rPr>
            </w:pPr>
            <w:r w:rsidRPr="00076682">
              <w:rPr>
                <w:sz w:val="16"/>
                <w:szCs w:val="16"/>
              </w:rPr>
              <w:fldChar w:fldCharType="begin">
                <w:ffData>
                  <w:name w:val="Texte151"/>
                  <w:enabled/>
                  <w:calcOnExit w:val="0"/>
                  <w:textInput/>
                </w:ffData>
              </w:fldChar>
            </w:r>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p>
        </w:tc>
      </w:tr>
    </w:tbl>
    <w:p w14:paraId="7BD2F436" w14:textId="26A74821" w:rsidR="00734913" w:rsidRDefault="00734913" w:rsidP="0017117C">
      <w:pPr>
        <w:rPr>
          <w:b/>
          <w:u w:val="single"/>
        </w:rPr>
      </w:pPr>
    </w:p>
    <w:p w14:paraId="7A86EC55" w14:textId="77777777" w:rsidR="00126005" w:rsidRDefault="00126005" w:rsidP="0017117C">
      <w:pPr>
        <w:rPr>
          <w:b/>
          <w:u w:val="single"/>
        </w:rPr>
      </w:pPr>
    </w:p>
    <w:tbl>
      <w:tblPr>
        <w:tblStyle w:val="Grilledutableau"/>
        <w:tblW w:w="0" w:type="auto"/>
        <w:tblLook w:val="04A0" w:firstRow="1" w:lastRow="0" w:firstColumn="1" w:lastColumn="0" w:noHBand="0" w:noVBand="1"/>
      </w:tblPr>
      <w:tblGrid>
        <w:gridCol w:w="1129"/>
        <w:gridCol w:w="2079"/>
        <w:gridCol w:w="2174"/>
        <w:gridCol w:w="1036"/>
        <w:gridCol w:w="1799"/>
        <w:gridCol w:w="1411"/>
      </w:tblGrid>
      <w:tr w:rsidR="00644443" w14:paraId="6E6599D7" w14:textId="77777777" w:rsidTr="00534EF8">
        <w:tc>
          <w:tcPr>
            <w:tcW w:w="1129" w:type="dxa"/>
            <w:shd w:val="clear" w:color="auto" w:fill="B4C6E7" w:themeFill="accent5" w:themeFillTint="66"/>
          </w:tcPr>
          <w:p w14:paraId="58974FB4" w14:textId="77777777" w:rsidR="00644443" w:rsidRDefault="00644443" w:rsidP="00644443">
            <w:pPr>
              <w:jc w:val="center"/>
              <w:rPr>
                <w:b/>
                <w:bCs/>
                <w:sz w:val="16"/>
                <w:szCs w:val="16"/>
              </w:rPr>
            </w:pPr>
            <w:r w:rsidRPr="00076682">
              <w:rPr>
                <w:b/>
                <w:bCs/>
                <w:sz w:val="16"/>
                <w:szCs w:val="16"/>
              </w:rPr>
              <w:lastRenderedPageBreak/>
              <w:t>N° d'article du CCP-AE</w:t>
            </w:r>
          </w:p>
          <w:p w14:paraId="6E24CCEB" w14:textId="53FE29D2" w:rsidR="00644443" w:rsidRDefault="00644443" w:rsidP="00644443">
            <w:pPr>
              <w:jc w:val="center"/>
              <w:rPr>
                <w:b/>
                <w:u w:val="single"/>
              </w:rPr>
            </w:pPr>
          </w:p>
        </w:tc>
        <w:tc>
          <w:tcPr>
            <w:tcW w:w="2079" w:type="dxa"/>
            <w:shd w:val="clear" w:color="auto" w:fill="B4C6E7" w:themeFill="accent5" w:themeFillTint="66"/>
          </w:tcPr>
          <w:p w14:paraId="14D63AC6" w14:textId="3024908B" w:rsidR="00644443" w:rsidRDefault="00644443" w:rsidP="00644443">
            <w:pPr>
              <w:jc w:val="center"/>
              <w:rPr>
                <w:b/>
                <w:u w:val="single"/>
              </w:rPr>
            </w:pPr>
            <w:r w:rsidRPr="00076682">
              <w:rPr>
                <w:b/>
                <w:bCs/>
                <w:sz w:val="16"/>
                <w:szCs w:val="16"/>
              </w:rPr>
              <w:t>Description</w:t>
            </w:r>
          </w:p>
        </w:tc>
        <w:tc>
          <w:tcPr>
            <w:tcW w:w="2174" w:type="dxa"/>
            <w:shd w:val="clear" w:color="auto" w:fill="B4C6E7" w:themeFill="accent5" w:themeFillTint="66"/>
          </w:tcPr>
          <w:p w14:paraId="05C9F965" w14:textId="23F14B4B" w:rsidR="00644443" w:rsidRPr="00076682" w:rsidRDefault="00644443" w:rsidP="00644443">
            <w:pPr>
              <w:jc w:val="center"/>
              <w:rPr>
                <w:b/>
                <w:bCs/>
                <w:sz w:val="16"/>
                <w:szCs w:val="16"/>
              </w:rPr>
            </w:pPr>
            <w:r w:rsidRPr="00076682">
              <w:rPr>
                <w:b/>
                <w:bCs/>
                <w:sz w:val="16"/>
                <w:szCs w:val="16"/>
              </w:rPr>
              <w:t>Prix</w:t>
            </w:r>
          </w:p>
          <w:p w14:paraId="79998AE1" w14:textId="30714EF4" w:rsidR="00644443" w:rsidRDefault="00644443" w:rsidP="00644443">
            <w:pPr>
              <w:jc w:val="center"/>
              <w:rPr>
                <w:b/>
                <w:u w:val="single"/>
              </w:rPr>
            </w:pPr>
            <w:r w:rsidRPr="00076682">
              <w:rPr>
                <w:b/>
                <w:bCs/>
                <w:sz w:val="16"/>
                <w:szCs w:val="16"/>
              </w:rPr>
              <w:t>Total HT</w:t>
            </w:r>
          </w:p>
        </w:tc>
        <w:tc>
          <w:tcPr>
            <w:tcW w:w="1036" w:type="dxa"/>
            <w:shd w:val="clear" w:color="auto" w:fill="B4C6E7" w:themeFill="accent5" w:themeFillTint="66"/>
          </w:tcPr>
          <w:p w14:paraId="1271C87C" w14:textId="05EEABC4" w:rsidR="00644443" w:rsidRDefault="00644443" w:rsidP="00644443">
            <w:pPr>
              <w:jc w:val="center"/>
              <w:rPr>
                <w:b/>
                <w:u w:val="single"/>
              </w:rPr>
            </w:pPr>
            <w:r w:rsidRPr="00076682">
              <w:rPr>
                <w:b/>
                <w:bCs/>
                <w:sz w:val="16"/>
                <w:szCs w:val="16"/>
              </w:rPr>
              <w:t>TVA %</w:t>
            </w:r>
          </w:p>
        </w:tc>
        <w:tc>
          <w:tcPr>
            <w:tcW w:w="1799" w:type="dxa"/>
            <w:shd w:val="clear" w:color="auto" w:fill="B4C6E7" w:themeFill="accent5" w:themeFillTint="66"/>
          </w:tcPr>
          <w:p w14:paraId="32250282" w14:textId="3040341E" w:rsidR="00644443" w:rsidRDefault="00644443" w:rsidP="00644443">
            <w:pPr>
              <w:jc w:val="center"/>
              <w:rPr>
                <w:b/>
                <w:u w:val="single"/>
              </w:rPr>
            </w:pPr>
            <w:r>
              <w:rPr>
                <w:b/>
                <w:bCs/>
                <w:sz w:val="16"/>
                <w:szCs w:val="16"/>
              </w:rPr>
              <w:t>Quantité estimative</w:t>
            </w:r>
          </w:p>
        </w:tc>
        <w:tc>
          <w:tcPr>
            <w:tcW w:w="1411" w:type="dxa"/>
            <w:shd w:val="clear" w:color="auto" w:fill="B4C6E7" w:themeFill="accent5" w:themeFillTint="66"/>
          </w:tcPr>
          <w:p w14:paraId="2A1C1DAE" w14:textId="77777777" w:rsidR="00644443" w:rsidRPr="00076682" w:rsidRDefault="00644443" w:rsidP="00644443">
            <w:pPr>
              <w:jc w:val="center"/>
              <w:rPr>
                <w:b/>
                <w:bCs/>
                <w:sz w:val="16"/>
                <w:szCs w:val="16"/>
              </w:rPr>
            </w:pPr>
            <w:r w:rsidRPr="00076682">
              <w:rPr>
                <w:b/>
                <w:bCs/>
                <w:sz w:val="16"/>
                <w:szCs w:val="16"/>
              </w:rPr>
              <w:t>Prix total</w:t>
            </w:r>
          </w:p>
          <w:p w14:paraId="50DDF750" w14:textId="13AB75F1" w:rsidR="00644443" w:rsidRDefault="00644443" w:rsidP="00644443">
            <w:pPr>
              <w:jc w:val="center"/>
              <w:rPr>
                <w:b/>
                <w:u w:val="single"/>
              </w:rPr>
            </w:pPr>
            <w:r w:rsidRPr="00076682">
              <w:rPr>
                <w:b/>
                <w:bCs/>
                <w:sz w:val="16"/>
                <w:szCs w:val="16"/>
              </w:rPr>
              <w:t>TTC</w:t>
            </w:r>
          </w:p>
        </w:tc>
      </w:tr>
      <w:tr w:rsidR="00644443" w14:paraId="47490847" w14:textId="77777777" w:rsidTr="00534EF8">
        <w:tc>
          <w:tcPr>
            <w:tcW w:w="1129" w:type="dxa"/>
          </w:tcPr>
          <w:p w14:paraId="70DA737E" w14:textId="27F5A6C1" w:rsidR="00644443" w:rsidRDefault="00644443" w:rsidP="00734913">
            <w:pPr>
              <w:rPr>
                <w:sz w:val="16"/>
                <w:szCs w:val="16"/>
              </w:rPr>
            </w:pPr>
          </w:p>
          <w:p w14:paraId="4ACBCEE2" w14:textId="3984E183" w:rsidR="00644443" w:rsidRPr="00644443" w:rsidRDefault="00644443" w:rsidP="00644443">
            <w:pPr>
              <w:jc w:val="center"/>
              <w:rPr>
                <w:sz w:val="16"/>
                <w:szCs w:val="16"/>
              </w:rPr>
            </w:pPr>
            <w:r>
              <w:rPr>
                <w:sz w:val="16"/>
                <w:szCs w:val="16"/>
              </w:rPr>
              <w:t>3.10</w:t>
            </w:r>
          </w:p>
        </w:tc>
        <w:tc>
          <w:tcPr>
            <w:tcW w:w="2079" w:type="dxa"/>
          </w:tcPr>
          <w:p w14:paraId="1A0A9065" w14:textId="77777777" w:rsidR="00644443" w:rsidRDefault="00644443" w:rsidP="00644443">
            <w:pPr>
              <w:jc w:val="center"/>
              <w:rPr>
                <w:sz w:val="16"/>
                <w:szCs w:val="16"/>
              </w:rPr>
            </w:pPr>
          </w:p>
          <w:p w14:paraId="72172A83" w14:textId="77777777" w:rsidR="00644443" w:rsidRDefault="00644443" w:rsidP="00644443">
            <w:pPr>
              <w:jc w:val="center"/>
              <w:rPr>
                <w:sz w:val="16"/>
                <w:szCs w:val="16"/>
              </w:rPr>
            </w:pPr>
            <w:r w:rsidRPr="00126005">
              <w:rPr>
                <w:b/>
                <w:color w:val="4472C4" w:themeColor="accent5"/>
                <w:sz w:val="16"/>
                <w:szCs w:val="16"/>
              </w:rPr>
              <w:t>PSE 2 FACULTATIVE :</w:t>
            </w:r>
            <w:r w:rsidRPr="00126005">
              <w:rPr>
                <w:color w:val="4472C4" w:themeColor="accent5"/>
                <w:sz w:val="16"/>
                <w:szCs w:val="16"/>
              </w:rPr>
              <w:t xml:space="preserve"> </w:t>
            </w:r>
            <w:r>
              <w:rPr>
                <w:sz w:val="16"/>
                <w:szCs w:val="16"/>
              </w:rPr>
              <w:t>« Animation »</w:t>
            </w:r>
          </w:p>
          <w:p w14:paraId="07CC7EA9" w14:textId="6A9F0888" w:rsidR="00644443" w:rsidRPr="00644443" w:rsidRDefault="00644443" w:rsidP="00644443">
            <w:pPr>
              <w:jc w:val="center"/>
              <w:rPr>
                <w:sz w:val="16"/>
                <w:szCs w:val="16"/>
              </w:rPr>
            </w:pPr>
          </w:p>
        </w:tc>
        <w:tc>
          <w:tcPr>
            <w:tcW w:w="2174" w:type="dxa"/>
          </w:tcPr>
          <w:p w14:paraId="5ABD3FA3" w14:textId="776E1157" w:rsidR="00644443" w:rsidRDefault="00644443" w:rsidP="00644443">
            <w:pPr>
              <w:rPr>
                <w:sz w:val="16"/>
                <w:szCs w:val="16"/>
              </w:rPr>
            </w:pPr>
          </w:p>
          <w:p w14:paraId="549C294F" w14:textId="77777777" w:rsidR="00644443" w:rsidRPr="00076682" w:rsidRDefault="00644443" w:rsidP="00644443">
            <w:pPr>
              <w:rPr>
                <w:sz w:val="16"/>
                <w:szCs w:val="16"/>
              </w:rPr>
            </w:pPr>
          </w:p>
          <w:p w14:paraId="329AF85C" w14:textId="77777777" w:rsidR="00644443" w:rsidRDefault="00644443" w:rsidP="00644443">
            <w:pPr>
              <w:jc w:val="center"/>
              <w:rPr>
                <w:sz w:val="16"/>
                <w:szCs w:val="16"/>
              </w:rPr>
            </w:pPr>
            <w:r w:rsidRPr="00076682">
              <w:rPr>
                <w:sz w:val="16"/>
                <w:szCs w:val="16"/>
              </w:rPr>
              <w:fldChar w:fldCharType="begin">
                <w:ffData>
                  <w:name w:val="Texte138"/>
                  <w:enabled/>
                  <w:calcOnExit w:val="0"/>
                  <w:textInput/>
                </w:ffData>
              </w:fldChar>
            </w:r>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p>
          <w:p w14:paraId="4B23C29B" w14:textId="3E287EF3" w:rsidR="00644443" w:rsidRDefault="00644443" w:rsidP="00644443">
            <w:pPr>
              <w:jc w:val="center"/>
              <w:rPr>
                <w:b/>
                <w:u w:val="single"/>
              </w:rPr>
            </w:pPr>
          </w:p>
        </w:tc>
        <w:tc>
          <w:tcPr>
            <w:tcW w:w="1036" w:type="dxa"/>
          </w:tcPr>
          <w:p w14:paraId="6E95C038" w14:textId="0C54ECC4" w:rsidR="00644443" w:rsidRDefault="00644443" w:rsidP="00644443">
            <w:pPr>
              <w:rPr>
                <w:sz w:val="16"/>
                <w:szCs w:val="16"/>
              </w:rPr>
            </w:pPr>
          </w:p>
          <w:p w14:paraId="310BCB62" w14:textId="77777777" w:rsidR="00644443" w:rsidRPr="00076682" w:rsidRDefault="00644443" w:rsidP="00644443">
            <w:pPr>
              <w:rPr>
                <w:sz w:val="16"/>
                <w:szCs w:val="16"/>
              </w:rPr>
            </w:pPr>
          </w:p>
          <w:p w14:paraId="4F679B13" w14:textId="77777777" w:rsidR="00644443" w:rsidRDefault="00644443" w:rsidP="00644443">
            <w:pPr>
              <w:jc w:val="center"/>
              <w:rPr>
                <w:sz w:val="16"/>
                <w:szCs w:val="16"/>
              </w:rPr>
            </w:pPr>
            <w:r w:rsidRPr="00076682">
              <w:rPr>
                <w:sz w:val="16"/>
                <w:szCs w:val="16"/>
              </w:rPr>
              <w:fldChar w:fldCharType="begin">
                <w:ffData>
                  <w:name w:val="Texte143"/>
                  <w:enabled/>
                  <w:calcOnExit w:val="0"/>
                  <w:textInput/>
                </w:ffData>
              </w:fldChar>
            </w:r>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p>
          <w:p w14:paraId="35ED8A67" w14:textId="07CC9B1F" w:rsidR="00644443" w:rsidRDefault="00644443" w:rsidP="00644443">
            <w:pPr>
              <w:jc w:val="center"/>
              <w:rPr>
                <w:b/>
                <w:u w:val="single"/>
              </w:rPr>
            </w:pPr>
          </w:p>
        </w:tc>
        <w:tc>
          <w:tcPr>
            <w:tcW w:w="1799" w:type="dxa"/>
          </w:tcPr>
          <w:p w14:paraId="33BEA93B" w14:textId="3337D4BB" w:rsidR="00644443" w:rsidRDefault="00644443" w:rsidP="00644443">
            <w:pPr>
              <w:rPr>
                <w:sz w:val="16"/>
                <w:szCs w:val="16"/>
              </w:rPr>
            </w:pPr>
          </w:p>
          <w:p w14:paraId="7FE8DB4D" w14:textId="77777777" w:rsidR="00644443" w:rsidRDefault="00644443" w:rsidP="00644443">
            <w:pPr>
              <w:rPr>
                <w:sz w:val="16"/>
                <w:szCs w:val="16"/>
              </w:rPr>
            </w:pPr>
          </w:p>
          <w:p w14:paraId="74E35FF1" w14:textId="346F0710" w:rsidR="00644443" w:rsidRDefault="00644443" w:rsidP="00644443">
            <w:pPr>
              <w:jc w:val="center"/>
              <w:rPr>
                <w:b/>
                <w:u w:val="single"/>
              </w:rPr>
            </w:pPr>
            <w:r>
              <w:rPr>
                <w:sz w:val="16"/>
                <w:szCs w:val="16"/>
              </w:rPr>
              <w:t>1600-1700</w:t>
            </w:r>
          </w:p>
        </w:tc>
        <w:tc>
          <w:tcPr>
            <w:tcW w:w="1411" w:type="dxa"/>
          </w:tcPr>
          <w:p w14:paraId="0EE2C009" w14:textId="6667FAAC" w:rsidR="00644443" w:rsidRDefault="00644443" w:rsidP="00644443">
            <w:pPr>
              <w:rPr>
                <w:sz w:val="16"/>
                <w:szCs w:val="16"/>
              </w:rPr>
            </w:pPr>
          </w:p>
          <w:p w14:paraId="3E0882CF" w14:textId="77777777" w:rsidR="00644443" w:rsidRPr="00076682" w:rsidRDefault="00644443" w:rsidP="00644443">
            <w:pPr>
              <w:rPr>
                <w:sz w:val="16"/>
                <w:szCs w:val="16"/>
              </w:rPr>
            </w:pPr>
          </w:p>
          <w:p w14:paraId="51E4882D" w14:textId="2BEDC1CF" w:rsidR="00644443" w:rsidRDefault="00644443" w:rsidP="00644443">
            <w:pPr>
              <w:jc w:val="center"/>
              <w:rPr>
                <w:b/>
                <w:u w:val="single"/>
              </w:rPr>
            </w:pPr>
            <w:r w:rsidRPr="00076682">
              <w:rPr>
                <w:sz w:val="16"/>
                <w:szCs w:val="16"/>
              </w:rPr>
              <w:fldChar w:fldCharType="begin">
                <w:ffData>
                  <w:name w:val="Texte148"/>
                  <w:enabled/>
                  <w:calcOnExit w:val="0"/>
                  <w:textInput/>
                </w:ffData>
              </w:fldChar>
            </w:r>
            <w:r w:rsidRPr="00076682">
              <w:rPr>
                <w:sz w:val="16"/>
                <w:szCs w:val="16"/>
              </w:rPr>
              <w:instrText xml:space="preserve"> FORMTEXT </w:instrText>
            </w:r>
            <w:r w:rsidRPr="00076682">
              <w:rPr>
                <w:sz w:val="16"/>
                <w:szCs w:val="16"/>
              </w:rPr>
            </w:r>
            <w:r w:rsidRPr="00076682">
              <w:rPr>
                <w:sz w:val="16"/>
                <w:szCs w:val="16"/>
              </w:rPr>
              <w:fldChar w:fldCharType="separate"/>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noProof/>
                <w:sz w:val="16"/>
                <w:szCs w:val="16"/>
              </w:rPr>
              <w:t> </w:t>
            </w:r>
            <w:r w:rsidRPr="00076682">
              <w:rPr>
                <w:sz w:val="16"/>
                <w:szCs w:val="16"/>
              </w:rPr>
              <w:fldChar w:fldCharType="end"/>
            </w:r>
          </w:p>
        </w:tc>
      </w:tr>
    </w:tbl>
    <w:p w14:paraId="4A933041" w14:textId="7675E0F4" w:rsidR="004A23F3" w:rsidRDefault="004A23F3" w:rsidP="0017117C">
      <w:pPr>
        <w:rPr>
          <w:b/>
          <w:u w:val="single"/>
        </w:rPr>
      </w:pPr>
    </w:p>
    <w:p w14:paraId="650F32B9" w14:textId="57EA9A83" w:rsidR="00286EFA" w:rsidRPr="00286EFA" w:rsidRDefault="00996ABD" w:rsidP="0017117C">
      <w:pPr>
        <w:rPr>
          <w:b/>
          <w:u w:val="single"/>
        </w:rPr>
      </w:pPr>
      <w:r>
        <w:rPr>
          <w:b/>
          <w:u w:val="single"/>
        </w:rPr>
        <w:t>Quantité</w:t>
      </w:r>
      <w:r w:rsidR="00A9433A">
        <w:rPr>
          <w:b/>
          <w:u w:val="single"/>
        </w:rPr>
        <w:t>s</w:t>
      </w:r>
      <w:r>
        <w:rPr>
          <w:b/>
          <w:u w:val="single"/>
        </w:rPr>
        <w:t xml:space="preserve"> estimative</w:t>
      </w:r>
      <w:r w:rsidR="00A9433A">
        <w:rPr>
          <w:b/>
          <w:u w:val="single"/>
        </w:rPr>
        <w:t>s</w:t>
      </w:r>
      <w:r w:rsidR="00286EFA" w:rsidRPr="00286EFA">
        <w:rPr>
          <w:b/>
          <w:u w:val="single"/>
        </w:rPr>
        <w:t xml:space="preserve"> concernant les prestations de restauration :</w:t>
      </w:r>
    </w:p>
    <w:p w14:paraId="1319E30A" w14:textId="792A0851" w:rsidR="007558B2" w:rsidRDefault="00126005" w:rsidP="00827C40">
      <w:r>
        <w:t>Les</w:t>
      </w:r>
      <w:r w:rsidR="00286EFA">
        <w:t xml:space="preserve"> quantité</w:t>
      </w:r>
      <w:r w:rsidR="00A9433A">
        <w:t>s</w:t>
      </w:r>
      <w:r w:rsidR="00286EFA">
        <w:t xml:space="preserve"> </w:t>
      </w:r>
      <w:r>
        <w:t xml:space="preserve">indiquées dans cet article sont </w:t>
      </w:r>
      <w:r w:rsidR="007558B2">
        <w:t>esti</w:t>
      </w:r>
      <w:r w:rsidR="00554EEB">
        <w:t>mative</w:t>
      </w:r>
      <w:r w:rsidR="00A9433A">
        <w:t>s</w:t>
      </w:r>
      <w:r>
        <w:t>.</w:t>
      </w:r>
    </w:p>
    <w:p w14:paraId="6327A576" w14:textId="5DA0258E" w:rsidR="007558B2" w:rsidRDefault="007558B2" w:rsidP="00827C40">
      <w:r w:rsidRPr="007558B2">
        <w:t>Cette estimation repose sur le nombre prévisionnel d</w:t>
      </w:r>
      <w:r w:rsidR="00554EEB">
        <w:t>e participants</w:t>
      </w:r>
      <w:r w:rsidRPr="007558B2">
        <w:t xml:space="preserve"> susceptibles d’assister à l’Assemblée Générale prévue en septembre</w:t>
      </w:r>
      <w:r w:rsidR="00D05D9A">
        <w:t>/octobre</w:t>
      </w:r>
      <w:r w:rsidRPr="007558B2">
        <w:t xml:space="preserve"> 2026, tel qu’évalué en décembre 2025.</w:t>
      </w:r>
    </w:p>
    <w:p w14:paraId="03038DDE" w14:textId="77777777" w:rsidR="007558B2" w:rsidRDefault="00286EFA" w:rsidP="00827C40">
      <w:r>
        <w:t xml:space="preserve">Compte tenu de </w:t>
      </w:r>
      <w:r w:rsidR="007558B2">
        <w:t xml:space="preserve">l’intervalle important entre cette </w:t>
      </w:r>
      <w:r>
        <w:t xml:space="preserve">estimation et la date </w:t>
      </w:r>
      <w:r w:rsidR="007558B2">
        <w:t>effective</w:t>
      </w:r>
      <w:r>
        <w:t xml:space="preserve"> de l’évènement</w:t>
      </w:r>
      <w:r w:rsidR="00027E03">
        <w:t xml:space="preserve">, </w:t>
      </w:r>
      <w:r w:rsidR="007558B2">
        <w:t>le nombre réel de participants est susceptible d’évoluer.</w:t>
      </w:r>
      <w:r w:rsidR="00027E03">
        <w:t xml:space="preserve"> </w:t>
      </w:r>
    </w:p>
    <w:p w14:paraId="3A6623A3" w14:textId="0260F42D" w:rsidR="007558B2" w:rsidRDefault="00027E03" w:rsidP="00827C40">
      <w:r>
        <w:t xml:space="preserve">Ainsi, en application de la clause de réexamen prévue à l’article </w:t>
      </w:r>
      <w:r w:rsidR="007558B2">
        <w:t>10</w:t>
      </w:r>
      <w:r>
        <w:t xml:space="preserve"> du présent CCP valant AE, </w:t>
      </w:r>
      <w:r w:rsidR="007558B2" w:rsidRPr="007558B2">
        <w:t xml:space="preserve">la quantité définitive de convives sera arrêtée par la CPAM au plus tard </w:t>
      </w:r>
      <w:r w:rsidR="0028480B">
        <w:t>15 jours</w:t>
      </w:r>
      <w:r w:rsidR="007558B2" w:rsidRPr="007558B2">
        <w:t xml:space="preserve"> avant la date de l’événement.</w:t>
      </w:r>
    </w:p>
    <w:p w14:paraId="3C587EF7" w14:textId="08CC50B9" w:rsidR="00E845A2" w:rsidRDefault="00554EEB" w:rsidP="00E845A2">
      <w:pPr>
        <w:numPr>
          <w:ilvl w:val="0"/>
          <w:numId w:val="5"/>
        </w:numPr>
        <w:ind w:left="0" w:firstLine="0"/>
      </w:pPr>
      <w:r w:rsidRPr="00554EEB">
        <w:t>Les prestations seront rémunérées par appli</w:t>
      </w:r>
      <w:r w:rsidR="0058409E">
        <w:t>cation aux quantités définitives</w:t>
      </w:r>
      <w:r w:rsidR="003E3B74">
        <w:t>, sur la base</w:t>
      </w:r>
      <w:r w:rsidR="0058409E">
        <w:t xml:space="preserve"> </w:t>
      </w:r>
      <w:r w:rsidRPr="00554EEB">
        <w:t>des prix unitaires fixés</w:t>
      </w:r>
      <w:r>
        <w:t xml:space="preserve"> au présent article.</w:t>
      </w:r>
    </w:p>
    <w:p w14:paraId="34DFD7D7" w14:textId="20FEF606" w:rsidR="007558B2" w:rsidRPr="009E335A" w:rsidRDefault="007558B2" w:rsidP="00E845A2">
      <w:pPr>
        <w:numPr>
          <w:ilvl w:val="0"/>
          <w:numId w:val="5"/>
        </w:numPr>
        <w:ind w:left="0" w:firstLine="0"/>
      </w:pPr>
    </w:p>
    <w:tbl>
      <w:tblPr>
        <w:tblW w:w="5092" w:type="pct"/>
        <w:jc w:val="center"/>
        <w:tblCellSpacing w:w="0" w:type="dxa"/>
        <w:tblBorders>
          <w:top w:val="double" w:sz="4" w:space="0" w:color="auto"/>
          <w:left w:val="double" w:sz="4" w:space="0" w:color="auto"/>
          <w:bottom w:val="double" w:sz="4" w:space="0" w:color="auto"/>
          <w:right w:val="double" w:sz="4" w:space="0" w:color="auto"/>
        </w:tblBorders>
        <w:tblCellMar>
          <w:top w:w="75" w:type="dxa"/>
          <w:left w:w="75" w:type="dxa"/>
          <w:bottom w:w="75" w:type="dxa"/>
          <w:right w:w="75" w:type="dxa"/>
        </w:tblCellMar>
        <w:tblLook w:val="0000" w:firstRow="0" w:lastRow="0" w:firstColumn="0" w:lastColumn="0" w:noHBand="0" w:noVBand="0"/>
      </w:tblPr>
      <w:tblGrid>
        <w:gridCol w:w="4930"/>
        <w:gridCol w:w="4855"/>
      </w:tblGrid>
      <w:tr w:rsidR="0017117C" w:rsidRPr="009E335A" w14:paraId="55A8BE97" w14:textId="77777777" w:rsidTr="0017117C">
        <w:trPr>
          <w:trHeight w:val="80"/>
          <w:tblCellSpacing w:w="0" w:type="dxa"/>
          <w:jc w:val="center"/>
        </w:trPr>
        <w:tc>
          <w:tcPr>
            <w:tcW w:w="5000" w:type="pct"/>
            <w:gridSpan w:val="2"/>
            <w:shd w:val="clear" w:color="auto" w:fill="FFFFFF"/>
            <w:vAlign w:val="center"/>
          </w:tcPr>
          <w:p w14:paraId="0A6812DF" w14:textId="77777777" w:rsidR="0017117C" w:rsidRPr="009E335A" w:rsidRDefault="0017117C" w:rsidP="0017117C">
            <w:pPr>
              <w:pStyle w:val="Normal3"/>
              <w:shd w:val="clear" w:color="auto" w:fill="FFFFFF"/>
              <w:ind w:left="0" w:firstLine="0"/>
              <w:rPr>
                <w:rFonts w:ascii="Arial" w:hAnsi="Arial" w:cs="Arial"/>
                <w:sz w:val="20"/>
              </w:rPr>
            </w:pPr>
            <w:r w:rsidRPr="009E335A">
              <w:rPr>
                <w:rFonts w:ascii="Arial" w:hAnsi="Arial" w:cs="Arial"/>
                <w:sz w:val="20"/>
              </w:rPr>
              <w:t>Coordonnées du compte de la société sur lequel la CPAM se libèrera des sommes dues en exécution du présent marché (</w:t>
            </w:r>
            <w:r w:rsidRPr="009E335A">
              <w:rPr>
                <w:rFonts w:ascii="Arial" w:hAnsi="Arial" w:cs="Arial"/>
                <w:b/>
                <w:sz w:val="20"/>
              </w:rPr>
              <w:t>joindre obligatoirement un RIB</w:t>
            </w:r>
            <w:r w:rsidRPr="009E335A">
              <w:rPr>
                <w:rFonts w:ascii="Arial" w:hAnsi="Arial" w:cs="Arial"/>
                <w:sz w:val="20"/>
              </w:rPr>
              <w:t>) :</w:t>
            </w:r>
          </w:p>
        </w:tc>
      </w:tr>
      <w:tr w:rsidR="0017117C" w:rsidRPr="009E335A" w14:paraId="2F54D6FA" w14:textId="77777777" w:rsidTr="0017117C">
        <w:trPr>
          <w:trHeight w:val="699"/>
          <w:tblCellSpacing w:w="0" w:type="dxa"/>
          <w:jc w:val="center"/>
        </w:trPr>
        <w:tc>
          <w:tcPr>
            <w:tcW w:w="2519" w:type="pct"/>
            <w:shd w:val="clear" w:color="auto" w:fill="5B9BD5"/>
            <w:vAlign w:val="center"/>
          </w:tcPr>
          <w:p w14:paraId="45A48EEE" w14:textId="77777777" w:rsidR="0017117C" w:rsidRPr="009E335A" w:rsidRDefault="0017117C" w:rsidP="0017117C">
            <w:pPr>
              <w:pStyle w:val="Normal3"/>
              <w:ind w:left="0" w:firstLine="0"/>
              <w:rPr>
                <w:rFonts w:ascii="Arial" w:hAnsi="Arial" w:cs="Arial"/>
                <w:sz w:val="20"/>
              </w:rPr>
            </w:pPr>
            <w:r w:rsidRPr="009E335A">
              <w:rPr>
                <w:rFonts w:ascii="Arial" w:hAnsi="Arial" w:cs="Arial"/>
                <w:sz w:val="20"/>
              </w:rPr>
              <w:t xml:space="preserve">Au nom de : </w:t>
            </w:r>
            <w:r w:rsidRPr="009E335A">
              <w:rPr>
                <w:rFonts w:ascii="Arial" w:hAnsi="Arial" w:cs="Arial"/>
                <w:sz w:val="20"/>
              </w:rPr>
              <w:fldChar w:fldCharType="begin">
                <w:ffData>
                  <w:name w:val="Texte123"/>
                  <w:enabled/>
                  <w:calcOnExit w:val="0"/>
                  <w:textInput/>
                </w:ffData>
              </w:fldChar>
            </w:r>
            <w:bookmarkStart w:id="30" w:name="Texte123"/>
            <w:r w:rsidRPr="009E335A">
              <w:rPr>
                <w:rFonts w:ascii="Arial" w:hAnsi="Arial" w:cs="Arial"/>
                <w:sz w:val="20"/>
              </w:rPr>
              <w:instrText xml:space="preserve"> FORMTEXT </w:instrText>
            </w:r>
            <w:r w:rsidRPr="009E335A">
              <w:rPr>
                <w:rFonts w:ascii="Arial" w:hAnsi="Arial" w:cs="Arial"/>
                <w:sz w:val="20"/>
              </w:rPr>
            </w:r>
            <w:r w:rsidRPr="009E335A">
              <w:rPr>
                <w:rFonts w:ascii="Arial" w:hAnsi="Arial" w:cs="Arial"/>
                <w:sz w:val="20"/>
              </w:rPr>
              <w:fldChar w:fldCharType="separate"/>
            </w:r>
            <w:r w:rsidRPr="009E335A">
              <w:rPr>
                <w:rFonts w:ascii="Arial" w:hAnsi="Arial" w:cs="Arial"/>
                <w:noProof/>
                <w:sz w:val="20"/>
              </w:rPr>
              <w:t> </w:t>
            </w:r>
            <w:r w:rsidRPr="009E335A">
              <w:rPr>
                <w:rFonts w:ascii="Arial" w:hAnsi="Arial" w:cs="Arial"/>
                <w:noProof/>
                <w:sz w:val="20"/>
              </w:rPr>
              <w:t> </w:t>
            </w:r>
            <w:r w:rsidRPr="009E335A">
              <w:rPr>
                <w:rFonts w:ascii="Arial" w:hAnsi="Arial" w:cs="Arial"/>
                <w:noProof/>
                <w:sz w:val="20"/>
              </w:rPr>
              <w:t> </w:t>
            </w:r>
            <w:r w:rsidRPr="009E335A">
              <w:rPr>
                <w:rFonts w:ascii="Arial" w:hAnsi="Arial" w:cs="Arial"/>
                <w:noProof/>
                <w:sz w:val="20"/>
              </w:rPr>
              <w:t> </w:t>
            </w:r>
            <w:r w:rsidRPr="009E335A">
              <w:rPr>
                <w:rFonts w:ascii="Arial" w:hAnsi="Arial" w:cs="Arial"/>
                <w:noProof/>
                <w:sz w:val="20"/>
              </w:rPr>
              <w:t> </w:t>
            </w:r>
            <w:r w:rsidRPr="009E335A">
              <w:rPr>
                <w:rFonts w:ascii="Arial" w:hAnsi="Arial" w:cs="Arial"/>
                <w:sz w:val="20"/>
              </w:rPr>
              <w:fldChar w:fldCharType="end"/>
            </w:r>
            <w:bookmarkEnd w:id="30"/>
          </w:p>
          <w:p w14:paraId="550C25C3" w14:textId="77777777" w:rsidR="0017117C" w:rsidRPr="009E335A" w:rsidRDefault="0017117C" w:rsidP="0017117C">
            <w:pPr>
              <w:pStyle w:val="Normal3"/>
              <w:ind w:left="0" w:firstLine="0"/>
              <w:rPr>
                <w:rFonts w:ascii="Arial" w:hAnsi="Arial" w:cs="Arial"/>
                <w:sz w:val="20"/>
              </w:rPr>
            </w:pPr>
            <w:r w:rsidRPr="009E335A">
              <w:rPr>
                <w:rFonts w:ascii="Arial" w:hAnsi="Arial" w:cs="Arial"/>
                <w:sz w:val="20"/>
              </w:rPr>
              <w:t xml:space="preserve">Banque : </w:t>
            </w:r>
            <w:r w:rsidRPr="009E335A">
              <w:rPr>
                <w:rFonts w:ascii="Arial" w:hAnsi="Arial" w:cs="Arial"/>
                <w:sz w:val="20"/>
              </w:rPr>
              <w:fldChar w:fldCharType="begin">
                <w:ffData>
                  <w:name w:val="Texte124"/>
                  <w:enabled/>
                  <w:calcOnExit w:val="0"/>
                  <w:textInput/>
                </w:ffData>
              </w:fldChar>
            </w:r>
            <w:bookmarkStart w:id="31" w:name="Texte124"/>
            <w:r w:rsidRPr="009E335A">
              <w:rPr>
                <w:rFonts w:ascii="Arial" w:hAnsi="Arial" w:cs="Arial"/>
                <w:sz w:val="20"/>
              </w:rPr>
              <w:instrText xml:space="preserve"> FORMTEXT </w:instrText>
            </w:r>
            <w:r w:rsidRPr="009E335A">
              <w:rPr>
                <w:rFonts w:ascii="Arial" w:hAnsi="Arial" w:cs="Arial"/>
                <w:sz w:val="20"/>
              </w:rPr>
            </w:r>
            <w:r w:rsidRPr="009E335A">
              <w:rPr>
                <w:rFonts w:ascii="Arial" w:hAnsi="Arial" w:cs="Arial"/>
                <w:sz w:val="20"/>
              </w:rPr>
              <w:fldChar w:fldCharType="separate"/>
            </w:r>
            <w:r w:rsidRPr="009E335A">
              <w:rPr>
                <w:rFonts w:ascii="Arial" w:hAnsi="Arial" w:cs="Arial"/>
                <w:noProof/>
                <w:sz w:val="20"/>
              </w:rPr>
              <w:t> </w:t>
            </w:r>
            <w:r w:rsidRPr="009E335A">
              <w:rPr>
                <w:rFonts w:ascii="Arial" w:hAnsi="Arial" w:cs="Arial"/>
                <w:noProof/>
                <w:sz w:val="20"/>
              </w:rPr>
              <w:t> </w:t>
            </w:r>
            <w:r w:rsidRPr="009E335A">
              <w:rPr>
                <w:rFonts w:ascii="Arial" w:hAnsi="Arial" w:cs="Arial"/>
                <w:noProof/>
                <w:sz w:val="20"/>
              </w:rPr>
              <w:t> </w:t>
            </w:r>
            <w:r w:rsidRPr="009E335A">
              <w:rPr>
                <w:rFonts w:ascii="Arial" w:hAnsi="Arial" w:cs="Arial"/>
                <w:noProof/>
                <w:sz w:val="20"/>
              </w:rPr>
              <w:t> </w:t>
            </w:r>
            <w:r w:rsidRPr="009E335A">
              <w:rPr>
                <w:rFonts w:ascii="Arial" w:hAnsi="Arial" w:cs="Arial"/>
                <w:noProof/>
                <w:sz w:val="20"/>
              </w:rPr>
              <w:t> </w:t>
            </w:r>
            <w:r w:rsidRPr="009E335A">
              <w:rPr>
                <w:rFonts w:ascii="Arial" w:hAnsi="Arial" w:cs="Arial"/>
                <w:sz w:val="20"/>
              </w:rPr>
              <w:fldChar w:fldCharType="end"/>
            </w:r>
            <w:bookmarkEnd w:id="31"/>
            <w:r w:rsidRPr="009E335A">
              <w:rPr>
                <w:rFonts w:ascii="Arial" w:hAnsi="Arial" w:cs="Arial"/>
                <w:sz w:val="20"/>
              </w:rPr>
              <w:t xml:space="preserve">  </w:t>
            </w:r>
          </w:p>
          <w:p w14:paraId="4E1199DB" w14:textId="77777777" w:rsidR="0017117C" w:rsidRPr="009E335A" w:rsidRDefault="0017117C" w:rsidP="0017117C">
            <w:pPr>
              <w:pStyle w:val="Normal3"/>
              <w:ind w:left="0" w:firstLine="0"/>
              <w:rPr>
                <w:rFonts w:ascii="Arial" w:hAnsi="Arial" w:cs="Arial"/>
                <w:sz w:val="20"/>
              </w:rPr>
            </w:pPr>
            <w:r w:rsidRPr="009E335A">
              <w:rPr>
                <w:rFonts w:ascii="Arial" w:hAnsi="Arial" w:cs="Arial"/>
                <w:sz w:val="20"/>
              </w:rPr>
              <w:t xml:space="preserve">Code banque : </w:t>
            </w:r>
            <w:r w:rsidRPr="009E335A">
              <w:rPr>
                <w:rFonts w:ascii="Arial" w:hAnsi="Arial" w:cs="Arial"/>
                <w:sz w:val="20"/>
              </w:rPr>
              <w:fldChar w:fldCharType="begin">
                <w:ffData>
                  <w:name w:val="Texte125"/>
                  <w:enabled/>
                  <w:calcOnExit w:val="0"/>
                  <w:textInput/>
                </w:ffData>
              </w:fldChar>
            </w:r>
            <w:bookmarkStart w:id="32" w:name="Texte125"/>
            <w:r w:rsidRPr="009E335A">
              <w:rPr>
                <w:rFonts w:ascii="Arial" w:hAnsi="Arial" w:cs="Arial"/>
                <w:sz w:val="20"/>
              </w:rPr>
              <w:instrText xml:space="preserve"> FORMTEXT </w:instrText>
            </w:r>
            <w:r w:rsidRPr="009E335A">
              <w:rPr>
                <w:rFonts w:ascii="Arial" w:hAnsi="Arial" w:cs="Arial"/>
                <w:sz w:val="20"/>
              </w:rPr>
            </w:r>
            <w:r w:rsidRPr="009E335A">
              <w:rPr>
                <w:rFonts w:ascii="Arial" w:hAnsi="Arial" w:cs="Arial"/>
                <w:sz w:val="20"/>
              </w:rPr>
              <w:fldChar w:fldCharType="separate"/>
            </w:r>
            <w:r w:rsidRPr="009E335A">
              <w:rPr>
                <w:rFonts w:ascii="Arial" w:hAnsi="Arial" w:cs="Arial"/>
                <w:noProof/>
                <w:sz w:val="20"/>
              </w:rPr>
              <w:t> </w:t>
            </w:r>
            <w:r w:rsidRPr="009E335A">
              <w:rPr>
                <w:rFonts w:ascii="Arial" w:hAnsi="Arial" w:cs="Arial"/>
                <w:noProof/>
                <w:sz w:val="20"/>
              </w:rPr>
              <w:t> </w:t>
            </w:r>
            <w:r w:rsidRPr="009E335A">
              <w:rPr>
                <w:rFonts w:ascii="Arial" w:hAnsi="Arial" w:cs="Arial"/>
                <w:noProof/>
                <w:sz w:val="20"/>
              </w:rPr>
              <w:t> </w:t>
            </w:r>
            <w:r w:rsidRPr="009E335A">
              <w:rPr>
                <w:rFonts w:ascii="Arial" w:hAnsi="Arial" w:cs="Arial"/>
                <w:noProof/>
                <w:sz w:val="20"/>
              </w:rPr>
              <w:t> </w:t>
            </w:r>
            <w:r w:rsidRPr="009E335A">
              <w:rPr>
                <w:rFonts w:ascii="Arial" w:hAnsi="Arial" w:cs="Arial"/>
                <w:noProof/>
                <w:sz w:val="20"/>
              </w:rPr>
              <w:t> </w:t>
            </w:r>
            <w:r w:rsidRPr="009E335A">
              <w:rPr>
                <w:rFonts w:ascii="Arial" w:hAnsi="Arial" w:cs="Arial"/>
                <w:sz w:val="20"/>
              </w:rPr>
              <w:fldChar w:fldCharType="end"/>
            </w:r>
            <w:bookmarkEnd w:id="32"/>
            <w:r w:rsidRPr="009E335A">
              <w:rPr>
                <w:rFonts w:ascii="Arial" w:hAnsi="Arial" w:cs="Arial"/>
                <w:sz w:val="20"/>
              </w:rPr>
              <w:t xml:space="preserve">  </w:t>
            </w:r>
          </w:p>
        </w:tc>
        <w:tc>
          <w:tcPr>
            <w:tcW w:w="2481" w:type="pct"/>
            <w:shd w:val="clear" w:color="auto" w:fill="5B9BD5"/>
          </w:tcPr>
          <w:p w14:paraId="1448559B" w14:textId="77777777" w:rsidR="0017117C" w:rsidRPr="009E335A" w:rsidRDefault="0017117C" w:rsidP="0017117C">
            <w:pPr>
              <w:pStyle w:val="Normal3"/>
              <w:ind w:left="0" w:firstLine="0"/>
              <w:rPr>
                <w:rFonts w:ascii="Arial" w:hAnsi="Arial" w:cs="Arial"/>
                <w:sz w:val="20"/>
              </w:rPr>
            </w:pPr>
            <w:r w:rsidRPr="009E335A">
              <w:rPr>
                <w:rFonts w:ascii="Arial" w:hAnsi="Arial" w:cs="Arial"/>
                <w:sz w:val="20"/>
              </w:rPr>
              <w:t xml:space="preserve">Code guichet : </w:t>
            </w:r>
            <w:r w:rsidRPr="009E335A">
              <w:rPr>
                <w:rFonts w:ascii="Arial" w:hAnsi="Arial" w:cs="Arial"/>
                <w:sz w:val="20"/>
              </w:rPr>
              <w:fldChar w:fldCharType="begin">
                <w:ffData>
                  <w:name w:val="Texte126"/>
                  <w:enabled/>
                  <w:calcOnExit w:val="0"/>
                  <w:textInput/>
                </w:ffData>
              </w:fldChar>
            </w:r>
            <w:bookmarkStart w:id="33" w:name="Texte126"/>
            <w:r w:rsidRPr="009E335A">
              <w:rPr>
                <w:rFonts w:ascii="Arial" w:hAnsi="Arial" w:cs="Arial"/>
                <w:sz w:val="20"/>
              </w:rPr>
              <w:instrText xml:space="preserve"> FORMTEXT </w:instrText>
            </w:r>
            <w:r w:rsidRPr="009E335A">
              <w:rPr>
                <w:rFonts w:ascii="Arial" w:hAnsi="Arial" w:cs="Arial"/>
                <w:sz w:val="20"/>
              </w:rPr>
            </w:r>
            <w:r w:rsidRPr="009E335A">
              <w:rPr>
                <w:rFonts w:ascii="Arial" w:hAnsi="Arial" w:cs="Arial"/>
                <w:sz w:val="20"/>
              </w:rPr>
              <w:fldChar w:fldCharType="separate"/>
            </w:r>
            <w:r w:rsidRPr="009E335A">
              <w:rPr>
                <w:rFonts w:ascii="Arial" w:hAnsi="Arial" w:cs="Arial"/>
                <w:noProof/>
                <w:sz w:val="20"/>
              </w:rPr>
              <w:t> </w:t>
            </w:r>
            <w:r w:rsidRPr="009E335A">
              <w:rPr>
                <w:rFonts w:ascii="Arial" w:hAnsi="Arial" w:cs="Arial"/>
                <w:noProof/>
                <w:sz w:val="20"/>
              </w:rPr>
              <w:t> </w:t>
            </w:r>
            <w:r w:rsidRPr="009E335A">
              <w:rPr>
                <w:rFonts w:ascii="Arial" w:hAnsi="Arial" w:cs="Arial"/>
                <w:noProof/>
                <w:sz w:val="20"/>
              </w:rPr>
              <w:t> </w:t>
            </w:r>
            <w:r w:rsidRPr="009E335A">
              <w:rPr>
                <w:rFonts w:ascii="Arial" w:hAnsi="Arial" w:cs="Arial"/>
                <w:noProof/>
                <w:sz w:val="20"/>
              </w:rPr>
              <w:t> </w:t>
            </w:r>
            <w:r w:rsidRPr="009E335A">
              <w:rPr>
                <w:rFonts w:ascii="Arial" w:hAnsi="Arial" w:cs="Arial"/>
                <w:noProof/>
                <w:sz w:val="20"/>
              </w:rPr>
              <w:t> </w:t>
            </w:r>
            <w:r w:rsidRPr="009E335A">
              <w:rPr>
                <w:rFonts w:ascii="Arial" w:hAnsi="Arial" w:cs="Arial"/>
                <w:sz w:val="20"/>
              </w:rPr>
              <w:fldChar w:fldCharType="end"/>
            </w:r>
            <w:bookmarkEnd w:id="33"/>
            <w:r w:rsidRPr="009E335A">
              <w:rPr>
                <w:rFonts w:ascii="Arial" w:hAnsi="Arial" w:cs="Arial"/>
                <w:sz w:val="20"/>
              </w:rPr>
              <w:t xml:space="preserve">  </w:t>
            </w:r>
          </w:p>
          <w:p w14:paraId="3608D621" w14:textId="77777777" w:rsidR="0017117C" w:rsidRPr="009E335A" w:rsidRDefault="0017117C" w:rsidP="0017117C">
            <w:pPr>
              <w:pStyle w:val="Normal3"/>
              <w:ind w:left="0" w:firstLine="0"/>
              <w:rPr>
                <w:rFonts w:ascii="Arial" w:hAnsi="Arial" w:cs="Arial"/>
                <w:sz w:val="20"/>
              </w:rPr>
            </w:pPr>
            <w:r w:rsidRPr="009E335A">
              <w:rPr>
                <w:rFonts w:ascii="Arial" w:hAnsi="Arial" w:cs="Arial"/>
                <w:sz w:val="20"/>
              </w:rPr>
              <w:t xml:space="preserve">N° de compte : </w:t>
            </w:r>
            <w:r w:rsidRPr="009E335A">
              <w:rPr>
                <w:rFonts w:ascii="Arial" w:hAnsi="Arial" w:cs="Arial"/>
                <w:sz w:val="20"/>
              </w:rPr>
              <w:fldChar w:fldCharType="begin">
                <w:ffData>
                  <w:name w:val="Texte127"/>
                  <w:enabled/>
                  <w:calcOnExit w:val="0"/>
                  <w:textInput/>
                </w:ffData>
              </w:fldChar>
            </w:r>
            <w:bookmarkStart w:id="34" w:name="Texte127"/>
            <w:r w:rsidRPr="009E335A">
              <w:rPr>
                <w:rFonts w:ascii="Arial" w:hAnsi="Arial" w:cs="Arial"/>
                <w:sz w:val="20"/>
              </w:rPr>
              <w:instrText xml:space="preserve"> FORMTEXT </w:instrText>
            </w:r>
            <w:r w:rsidRPr="009E335A">
              <w:rPr>
                <w:rFonts w:ascii="Arial" w:hAnsi="Arial" w:cs="Arial"/>
                <w:sz w:val="20"/>
              </w:rPr>
            </w:r>
            <w:r w:rsidRPr="009E335A">
              <w:rPr>
                <w:rFonts w:ascii="Arial" w:hAnsi="Arial" w:cs="Arial"/>
                <w:sz w:val="20"/>
              </w:rPr>
              <w:fldChar w:fldCharType="separate"/>
            </w:r>
            <w:r w:rsidRPr="009E335A">
              <w:rPr>
                <w:rFonts w:ascii="Arial" w:hAnsi="Arial" w:cs="Arial"/>
                <w:noProof/>
                <w:sz w:val="20"/>
              </w:rPr>
              <w:t> </w:t>
            </w:r>
            <w:r w:rsidRPr="009E335A">
              <w:rPr>
                <w:rFonts w:ascii="Arial" w:hAnsi="Arial" w:cs="Arial"/>
                <w:noProof/>
                <w:sz w:val="20"/>
              </w:rPr>
              <w:t> </w:t>
            </w:r>
            <w:r w:rsidRPr="009E335A">
              <w:rPr>
                <w:rFonts w:ascii="Arial" w:hAnsi="Arial" w:cs="Arial"/>
                <w:noProof/>
                <w:sz w:val="20"/>
              </w:rPr>
              <w:t> </w:t>
            </w:r>
            <w:r w:rsidRPr="009E335A">
              <w:rPr>
                <w:rFonts w:ascii="Arial" w:hAnsi="Arial" w:cs="Arial"/>
                <w:noProof/>
                <w:sz w:val="20"/>
              </w:rPr>
              <w:t> </w:t>
            </w:r>
            <w:r w:rsidRPr="009E335A">
              <w:rPr>
                <w:rFonts w:ascii="Arial" w:hAnsi="Arial" w:cs="Arial"/>
                <w:noProof/>
                <w:sz w:val="20"/>
              </w:rPr>
              <w:t> </w:t>
            </w:r>
            <w:r w:rsidRPr="009E335A">
              <w:rPr>
                <w:rFonts w:ascii="Arial" w:hAnsi="Arial" w:cs="Arial"/>
                <w:sz w:val="20"/>
              </w:rPr>
              <w:fldChar w:fldCharType="end"/>
            </w:r>
            <w:bookmarkEnd w:id="34"/>
            <w:r w:rsidRPr="009E335A">
              <w:rPr>
                <w:rFonts w:ascii="Arial" w:hAnsi="Arial" w:cs="Arial"/>
                <w:sz w:val="20"/>
              </w:rPr>
              <w:t xml:space="preserve">  </w:t>
            </w:r>
          </w:p>
          <w:p w14:paraId="0C0B7A05" w14:textId="77777777" w:rsidR="0017117C" w:rsidRPr="009E335A" w:rsidRDefault="0017117C" w:rsidP="0017117C">
            <w:pPr>
              <w:rPr>
                <w:rFonts w:cs="Arial"/>
              </w:rPr>
            </w:pPr>
            <w:r w:rsidRPr="009E335A">
              <w:rPr>
                <w:rFonts w:cs="Arial"/>
              </w:rPr>
              <w:t xml:space="preserve">Clé RIB : </w:t>
            </w:r>
            <w:r w:rsidRPr="009E335A">
              <w:rPr>
                <w:rFonts w:cs="Arial"/>
              </w:rPr>
              <w:fldChar w:fldCharType="begin">
                <w:ffData>
                  <w:name w:val="Texte128"/>
                  <w:enabled/>
                  <w:calcOnExit w:val="0"/>
                  <w:textInput/>
                </w:ffData>
              </w:fldChar>
            </w:r>
            <w:bookmarkStart w:id="35" w:name="Texte128"/>
            <w:r w:rsidRPr="009E335A">
              <w:rPr>
                <w:rFonts w:cs="Arial"/>
              </w:rPr>
              <w:instrText xml:space="preserve"> FORMTEXT </w:instrText>
            </w:r>
            <w:r w:rsidRPr="009E335A">
              <w:rPr>
                <w:rFonts w:cs="Arial"/>
              </w:rPr>
            </w:r>
            <w:r w:rsidRPr="009E335A">
              <w:rPr>
                <w:rFonts w:cs="Arial"/>
              </w:rPr>
              <w:fldChar w:fldCharType="separate"/>
            </w:r>
            <w:r w:rsidRPr="009E335A">
              <w:rPr>
                <w:rFonts w:cs="Arial"/>
                <w:noProof/>
              </w:rPr>
              <w:t> </w:t>
            </w:r>
            <w:r w:rsidRPr="009E335A">
              <w:rPr>
                <w:rFonts w:cs="Arial"/>
                <w:noProof/>
              </w:rPr>
              <w:t> </w:t>
            </w:r>
            <w:r w:rsidRPr="009E335A">
              <w:rPr>
                <w:rFonts w:cs="Arial"/>
                <w:noProof/>
              </w:rPr>
              <w:t> </w:t>
            </w:r>
            <w:r w:rsidRPr="009E335A">
              <w:rPr>
                <w:rFonts w:cs="Arial"/>
                <w:noProof/>
              </w:rPr>
              <w:t> </w:t>
            </w:r>
            <w:r w:rsidRPr="009E335A">
              <w:rPr>
                <w:rFonts w:cs="Arial"/>
                <w:noProof/>
              </w:rPr>
              <w:t> </w:t>
            </w:r>
            <w:r w:rsidRPr="009E335A">
              <w:rPr>
                <w:rFonts w:cs="Arial"/>
              </w:rPr>
              <w:fldChar w:fldCharType="end"/>
            </w:r>
            <w:bookmarkEnd w:id="35"/>
            <w:r w:rsidRPr="009E335A">
              <w:rPr>
                <w:rFonts w:cs="Arial"/>
              </w:rPr>
              <w:t xml:space="preserve"> </w:t>
            </w:r>
          </w:p>
        </w:tc>
      </w:tr>
    </w:tbl>
    <w:p w14:paraId="55FDF935" w14:textId="7709F99C" w:rsidR="00E845A2" w:rsidRDefault="00E845A2" w:rsidP="00E845A2"/>
    <w:p w14:paraId="51F95D5C" w14:textId="11219EB9" w:rsidR="0017117C" w:rsidRPr="009E335A" w:rsidRDefault="00C83EF0" w:rsidP="00E12724">
      <w:pPr>
        <w:pStyle w:val="Titre2"/>
        <w:ind w:left="0" w:firstLine="0"/>
      </w:pPr>
      <w:bookmarkStart w:id="36" w:name="_Toc214538275"/>
      <w:r>
        <w:t>Contenu du prix</w:t>
      </w:r>
      <w:bookmarkEnd w:id="36"/>
    </w:p>
    <w:p w14:paraId="667F6105" w14:textId="77777777" w:rsidR="0017117C" w:rsidRDefault="0017117C" w:rsidP="0017117C">
      <w:pPr>
        <w:rPr>
          <w:szCs w:val="22"/>
        </w:rPr>
      </w:pPr>
      <w:r w:rsidRPr="009E335A">
        <w:rPr>
          <w:szCs w:val="22"/>
        </w:rPr>
        <w:t xml:space="preserve">La rémunération du présent marché se </w:t>
      </w:r>
      <w:r w:rsidR="00EA4175">
        <w:rPr>
          <w:szCs w:val="22"/>
        </w:rPr>
        <w:t>compose de :</w:t>
      </w:r>
    </w:p>
    <w:p w14:paraId="3FB9EB69" w14:textId="77777777" w:rsidR="00EA4175" w:rsidRDefault="00EA4175" w:rsidP="0017117C">
      <w:pPr>
        <w:rPr>
          <w:szCs w:val="22"/>
        </w:rPr>
      </w:pPr>
    </w:p>
    <w:p w14:paraId="5A88F8E1" w14:textId="77777777" w:rsidR="00EA4175" w:rsidRDefault="00EA4175" w:rsidP="00EA4175">
      <w:pPr>
        <w:numPr>
          <w:ilvl w:val="0"/>
          <w:numId w:val="12"/>
        </w:numPr>
        <w:rPr>
          <w:szCs w:val="22"/>
        </w:rPr>
      </w:pPr>
      <w:r w:rsidRPr="00EA4175">
        <w:rPr>
          <w:szCs w:val="22"/>
        </w:rPr>
        <w:t>Une partie forfaitaire, applicable quelles que soient les quantités commandées ou exécutées, comprenant :</w:t>
      </w:r>
    </w:p>
    <w:p w14:paraId="53C0B27E" w14:textId="77777777" w:rsidR="00EA4175" w:rsidRDefault="00EA4175" w:rsidP="00EA4175">
      <w:pPr>
        <w:numPr>
          <w:ilvl w:val="1"/>
          <w:numId w:val="12"/>
        </w:numPr>
        <w:rPr>
          <w:szCs w:val="22"/>
        </w:rPr>
      </w:pPr>
      <w:r w:rsidRPr="00EA4175">
        <w:rPr>
          <w:szCs w:val="22"/>
        </w:rPr>
        <w:t>La</w:t>
      </w:r>
      <w:r w:rsidR="00C83EF0" w:rsidRPr="00EA4175">
        <w:rPr>
          <w:szCs w:val="22"/>
        </w:rPr>
        <w:t xml:space="preserve"> mise à disposition</w:t>
      </w:r>
      <w:r w:rsidR="003F67E1" w:rsidRPr="00EA4175">
        <w:rPr>
          <w:szCs w:val="22"/>
        </w:rPr>
        <w:t xml:space="preserve"> du lieu et </w:t>
      </w:r>
      <w:r w:rsidR="00C83EF0" w:rsidRPr="00EA4175">
        <w:rPr>
          <w:szCs w:val="22"/>
        </w:rPr>
        <w:t>les services associés</w:t>
      </w:r>
      <w:r w:rsidR="00BF1FAA" w:rsidRPr="00EA4175">
        <w:rPr>
          <w:szCs w:val="22"/>
        </w:rPr>
        <w:t>,</w:t>
      </w:r>
    </w:p>
    <w:p w14:paraId="228C750D" w14:textId="77777777" w:rsidR="00BF1FAA" w:rsidRPr="00EA4175" w:rsidRDefault="00EA4175" w:rsidP="00EA4175">
      <w:pPr>
        <w:numPr>
          <w:ilvl w:val="1"/>
          <w:numId w:val="12"/>
        </w:numPr>
        <w:rPr>
          <w:szCs w:val="22"/>
        </w:rPr>
      </w:pPr>
      <w:r w:rsidRPr="00EA4175">
        <w:rPr>
          <w:szCs w:val="22"/>
        </w:rPr>
        <w:t>L’ensemble</w:t>
      </w:r>
      <w:r w:rsidR="00C83EF0" w:rsidRPr="00EA4175">
        <w:rPr>
          <w:szCs w:val="22"/>
        </w:rPr>
        <w:t xml:space="preserve"> des frais nécessaires au bon déroul</w:t>
      </w:r>
      <w:r w:rsidR="00FC7456" w:rsidRPr="00EA4175">
        <w:rPr>
          <w:szCs w:val="22"/>
        </w:rPr>
        <w:t xml:space="preserve">ement de la manifestation (main </w:t>
      </w:r>
      <w:r w:rsidR="00C83EF0" w:rsidRPr="00EA4175">
        <w:rPr>
          <w:szCs w:val="22"/>
        </w:rPr>
        <w:t>d’</w:t>
      </w:r>
      <w:r w:rsidR="00FC7456" w:rsidRPr="00EA4175">
        <w:rPr>
          <w:szCs w:val="22"/>
        </w:rPr>
        <w:t>œuvre</w:t>
      </w:r>
      <w:r w:rsidR="00C83EF0" w:rsidRPr="00EA4175">
        <w:rPr>
          <w:szCs w:val="22"/>
        </w:rPr>
        <w:t>, matériels</w:t>
      </w:r>
      <w:r w:rsidRPr="00EA4175">
        <w:rPr>
          <w:szCs w:val="22"/>
        </w:rPr>
        <w:t>, …</w:t>
      </w:r>
      <w:r w:rsidR="00C83EF0" w:rsidRPr="00EA4175">
        <w:rPr>
          <w:szCs w:val="22"/>
        </w:rPr>
        <w:t>)</w:t>
      </w:r>
      <w:r w:rsidR="00BF1FAA" w:rsidRPr="00EA4175">
        <w:rPr>
          <w:szCs w:val="22"/>
        </w:rPr>
        <w:t>.</w:t>
      </w:r>
    </w:p>
    <w:p w14:paraId="01732F12" w14:textId="77777777" w:rsidR="00C83EF0" w:rsidRDefault="00C83EF0" w:rsidP="0017117C">
      <w:pPr>
        <w:rPr>
          <w:szCs w:val="22"/>
        </w:rPr>
      </w:pPr>
    </w:p>
    <w:p w14:paraId="3AE1739F" w14:textId="77777777" w:rsidR="00EA4175" w:rsidRDefault="00EA4175" w:rsidP="00EA4175">
      <w:pPr>
        <w:numPr>
          <w:ilvl w:val="0"/>
          <w:numId w:val="12"/>
        </w:numPr>
        <w:rPr>
          <w:szCs w:val="22"/>
        </w:rPr>
      </w:pPr>
      <w:r w:rsidRPr="00EA4175">
        <w:rPr>
          <w:szCs w:val="22"/>
        </w:rPr>
        <w:t>Une partie unitaire, applicable en fonction des quantités réellement exécutées, comprenant :</w:t>
      </w:r>
    </w:p>
    <w:p w14:paraId="761D696F" w14:textId="77777777" w:rsidR="00BF1FAA" w:rsidRPr="00EA4175" w:rsidRDefault="00EA4175" w:rsidP="00EA4175">
      <w:pPr>
        <w:numPr>
          <w:ilvl w:val="1"/>
          <w:numId w:val="12"/>
        </w:numPr>
        <w:rPr>
          <w:szCs w:val="22"/>
        </w:rPr>
      </w:pPr>
      <w:r w:rsidRPr="00EA4175">
        <w:rPr>
          <w:szCs w:val="22"/>
        </w:rPr>
        <w:t>Les prestations de restauration et les services associés.</w:t>
      </w:r>
    </w:p>
    <w:p w14:paraId="6162C859" w14:textId="77777777" w:rsidR="00EA4175" w:rsidRDefault="00EA4175" w:rsidP="0017117C">
      <w:pPr>
        <w:rPr>
          <w:szCs w:val="22"/>
        </w:rPr>
      </w:pPr>
    </w:p>
    <w:p w14:paraId="25ACF672" w14:textId="77777777" w:rsidR="00BF1FAA" w:rsidRDefault="00BF1FAA" w:rsidP="0017117C">
      <w:pPr>
        <w:rPr>
          <w:szCs w:val="22"/>
        </w:rPr>
      </w:pPr>
      <w:r w:rsidRPr="00BF1FAA">
        <w:rPr>
          <w:szCs w:val="22"/>
        </w:rPr>
        <w:t>Conformément à l'article 10.1.3 du CCAG fournitures courantes et services les prix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w:t>
      </w:r>
    </w:p>
    <w:p w14:paraId="77772D68" w14:textId="77777777" w:rsidR="00BF1FAA" w:rsidRDefault="00BF1FAA" w:rsidP="0017117C">
      <w:pPr>
        <w:rPr>
          <w:szCs w:val="22"/>
        </w:rPr>
      </w:pPr>
    </w:p>
    <w:p w14:paraId="3215DF40" w14:textId="77777777" w:rsidR="0017117C" w:rsidRPr="009E335A" w:rsidRDefault="0017117C" w:rsidP="0017117C">
      <w:pPr>
        <w:rPr>
          <w:szCs w:val="22"/>
        </w:rPr>
      </w:pPr>
      <w:r w:rsidRPr="009E335A">
        <w:rPr>
          <w:szCs w:val="22"/>
        </w:rPr>
        <w:t>Le présent marché est conclu à prix ferme. Par dérogation à l'article 10.1 du CCAG fournitures courantes et services, les prix sont non actualisables.</w:t>
      </w:r>
    </w:p>
    <w:p w14:paraId="0C226675" w14:textId="77777777" w:rsidR="0017117C" w:rsidRPr="009E335A" w:rsidRDefault="0017117C" w:rsidP="0017117C">
      <w:pPr>
        <w:pStyle w:val="Titre2"/>
      </w:pPr>
      <w:bookmarkStart w:id="37" w:name="_Toc180317635"/>
      <w:bookmarkStart w:id="38" w:name="_Toc214538276"/>
      <w:r w:rsidRPr="009E335A">
        <w:t>Avance</w:t>
      </w:r>
      <w:bookmarkEnd w:id="37"/>
      <w:bookmarkEnd w:id="38"/>
    </w:p>
    <w:p w14:paraId="1EC13F91" w14:textId="77777777" w:rsidR="0017117C" w:rsidRPr="009E335A" w:rsidRDefault="0017117C" w:rsidP="0017117C">
      <w:pPr>
        <w:rPr>
          <w:rFonts w:cs="Tahoma"/>
          <w:szCs w:val="22"/>
          <w:highlight w:val="yellow"/>
        </w:rPr>
      </w:pPr>
      <w:r w:rsidRPr="009E335A">
        <w:rPr>
          <w:szCs w:val="22"/>
        </w:rPr>
        <w:t>L'option B du CCAG Fournitures courantes et services est retenue.</w:t>
      </w:r>
    </w:p>
    <w:p w14:paraId="76B065D4" w14:textId="77777777" w:rsidR="0017117C" w:rsidRPr="009E335A" w:rsidRDefault="0017117C" w:rsidP="0017117C">
      <w:pPr>
        <w:rPr>
          <w:rFonts w:cs="Tahoma"/>
          <w:szCs w:val="22"/>
          <w:highlight w:val="yellow"/>
        </w:rPr>
      </w:pPr>
    </w:p>
    <w:p w14:paraId="683F7325" w14:textId="77777777" w:rsidR="0017117C" w:rsidRPr="009E335A" w:rsidRDefault="0017117C" w:rsidP="0017117C">
      <w:pPr>
        <w:rPr>
          <w:rFonts w:cs="Tahoma"/>
          <w:szCs w:val="22"/>
          <w:highlight w:val="yellow"/>
        </w:rPr>
      </w:pPr>
      <w:r w:rsidRPr="009E335A">
        <w:rPr>
          <w:szCs w:val="22"/>
        </w:rPr>
        <w:t xml:space="preserve">Une avance est accordée au titulaire à hauteur de 30% du montant initial </w:t>
      </w:r>
      <w:r w:rsidR="00B805E5">
        <w:rPr>
          <w:szCs w:val="22"/>
        </w:rPr>
        <w:t xml:space="preserve">toutes taxes comprises </w:t>
      </w:r>
      <w:r w:rsidRPr="009E335A">
        <w:rPr>
          <w:szCs w:val="22"/>
        </w:rPr>
        <w:t>du marché.</w:t>
      </w:r>
    </w:p>
    <w:p w14:paraId="65313977" w14:textId="77777777" w:rsidR="0017117C" w:rsidRPr="009E335A" w:rsidRDefault="0017117C" w:rsidP="0017117C">
      <w:pPr>
        <w:rPr>
          <w:rFonts w:cs="Tahoma"/>
          <w:szCs w:val="22"/>
          <w:highlight w:val="yellow"/>
        </w:rPr>
      </w:pPr>
    </w:p>
    <w:p w14:paraId="2C768111" w14:textId="77777777" w:rsidR="0017117C" w:rsidRDefault="00887D8F" w:rsidP="00887D8F">
      <w:pPr>
        <w:rPr>
          <w:szCs w:val="22"/>
        </w:rPr>
      </w:pPr>
      <w:r>
        <w:rPr>
          <w:szCs w:val="22"/>
        </w:rPr>
        <w:t>L</w:t>
      </w:r>
      <w:r w:rsidRPr="00887D8F">
        <w:rPr>
          <w:szCs w:val="22"/>
        </w:rPr>
        <w:t>e remboursement de l'avance int</w:t>
      </w:r>
      <w:r>
        <w:rPr>
          <w:szCs w:val="22"/>
        </w:rPr>
        <w:t xml:space="preserve">erviendra intégralement lors du </w:t>
      </w:r>
      <w:r w:rsidRPr="00887D8F">
        <w:rPr>
          <w:szCs w:val="22"/>
        </w:rPr>
        <w:t>paiement du solde, par déduction du montant de l'avance déjà versée sur la facture finale.</w:t>
      </w:r>
    </w:p>
    <w:p w14:paraId="59424629" w14:textId="77777777" w:rsidR="00887D8F" w:rsidRPr="00887D8F" w:rsidRDefault="00887D8F" w:rsidP="00887D8F">
      <w:pPr>
        <w:rPr>
          <w:szCs w:val="22"/>
        </w:rPr>
      </w:pPr>
    </w:p>
    <w:p w14:paraId="5E8A7CB1" w14:textId="77777777" w:rsidR="0017117C" w:rsidRPr="009E335A" w:rsidRDefault="0017117C" w:rsidP="0017117C">
      <w:pPr>
        <w:rPr>
          <w:rFonts w:cs="Tahoma"/>
          <w:szCs w:val="22"/>
          <w:highlight w:val="yellow"/>
        </w:rPr>
      </w:pPr>
      <w:r w:rsidRPr="009E335A">
        <w:rPr>
          <w:szCs w:val="22"/>
        </w:rPr>
        <w:t>Toutefois, le titulaire peut refuser le versement de l'avance.</w:t>
      </w:r>
    </w:p>
    <w:p w14:paraId="01DE7E6D" w14:textId="77777777" w:rsidR="0017117C" w:rsidRPr="009E335A" w:rsidRDefault="00E12724" w:rsidP="0017117C">
      <w:pPr>
        <w:pStyle w:val="Titre2"/>
      </w:pPr>
      <w:bookmarkStart w:id="39" w:name="_Toc214538277"/>
      <w:r>
        <w:lastRenderedPageBreak/>
        <w:t>Délai de paiement</w:t>
      </w:r>
      <w:bookmarkEnd w:id="39"/>
    </w:p>
    <w:p w14:paraId="4FA4D332" w14:textId="77777777" w:rsidR="0017117C" w:rsidRDefault="0017117C" w:rsidP="0017117C">
      <w:pPr>
        <w:rPr>
          <w:szCs w:val="22"/>
        </w:rPr>
      </w:pPr>
      <w:r w:rsidRPr="009E335A">
        <w:rPr>
          <w:szCs w:val="22"/>
        </w:rPr>
        <w:t xml:space="preserve">Le délai global de paiement ne pourra excéder 30 jours calendaires. </w:t>
      </w:r>
    </w:p>
    <w:p w14:paraId="0146F678" w14:textId="77777777" w:rsidR="00FC7456" w:rsidRDefault="00FC7456" w:rsidP="0017117C">
      <w:pPr>
        <w:rPr>
          <w:szCs w:val="22"/>
        </w:rPr>
      </w:pPr>
    </w:p>
    <w:p w14:paraId="1A6A00C9" w14:textId="77777777" w:rsidR="00FC7456" w:rsidRDefault="00FC7456" w:rsidP="0017117C">
      <w:pPr>
        <w:rPr>
          <w:szCs w:val="22"/>
        </w:rPr>
      </w:pPr>
      <w:r w:rsidRPr="00FC7456">
        <w:rPr>
          <w:szCs w:val="22"/>
        </w:rPr>
        <w:t>Ce délai court à compter de la date à laquelle la conformité des prestations est constatée, conformément à l’article R.2192-17 du code de la commande publique, si cette date est postérieure à la date de réception de la demande de paiement.</w:t>
      </w:r>
    </w:p>
    <w:p w14:paraId="6FACD26B" w14:textId="77777777" w:rsidR="00FC7456" w:rsidRPr="009E335A" w:rsidRDefault="00FC7456" w:rsidP="0017117C">
      <w:pPr>
        <w:rPr>
          <w:rFonts w:cs="Tahoma"/>
          <w:szCs w:val="22"/>
          <w:highlight w:val="yellow"/>
        </w:rPr>
      </w:pPr>
    </w:p>
    <w:p w14:paraId="54114F70" w14:textId="77777777" w:rsidR="0017117C" w:rsidRPr="009E335A" w:rsidRDefault="0017117C" w:rsidP="0017117C">
      <w:pPr>
        <w:rPr>
          <w:rFonts w:cs="Tahoma"/>
          <w:szCs w:val="22"/>
          <w:highlight w:val="yellow"/>
        </w:rPr>
      </w:pPr>
      <w:r w:rsidRPr="009E335A">
        <w:rPr>
          <w:szCs w:val="22"/>
        </w:rPr>
        <w:t xml:space="preserve">Les factures sont transmises par l’intermédiaire du portail de facturation </w:t>
      </w:r>
      <w:r w:rsidRPr="009E335A">
        <w:rPr>
          <w:b/>
          <w:szCs w:val="22"/>
        </w:rPr>
        <w:t>Chorus Pro</w:t>
      </w:r>
      <w:r w:rsidRPr="009E335A">
        <w:rPr>
          <w:szCs w:val="22"/>
        </w:rPr>
        <w:t>, la date de réception de la demande de paiement correspond à :</w:t>
      </w:r>
    </w:p>
    <w:p w14:paraId="372167F6" w14:textId="77777777" w:rsidR="0017117C" w:rsidRPr="009E335A" w:rsidRDefault="0017117C" w:rsidP="0017117C">
      <w:pPr>
        <w:rPr>
          <w:rFonts w:cs="Tahoma"/>
          <w:szCs w:val="22"/>
          <w:highlight w:val="yellow"/>
        </w:rPr>
      </w:pPr>
      <w:r w:rsidRPr="009E335A">
        <w:rPr>
          <w:szCs w:val="22"/>
        </w:rPr>
        <w:t>1. Lorsque les factures sont transmises par échange de données informatisé :</w:t>
      </w:r>
    </w:p>
    <w:p w14:paraId="179E0DE7" w14:textId="77777777" w:rsidR="0017117C" w:rsidRPr="009E335A" w:rsidRDefault="0017117C" w:rsidP="0017117C">
      <w:pPr>
        <w:rPr>
          <w:rFonts w:cs="Tahoma"/>
          <w:szCs w:val="22"/>
          <w:highlight w:val="yellow"/>
        </w:rPr>
      </w:pPr>
      <w:r w:rsidRPr="009E335A">
        <w:rPr>
          <w:szCs w:val="22"/>
        </w:rPr>
        <w:t>- la date à laquelle le système d'information budgétaire et comptable de l'Etat horodate l'arrivée de la facture.</w:t>
      </w:r>
    </w:p>
    <w:p w14:paraId="25881FFA" w14:textId="77777777" w:rsidR="0017117C" w:rsidRPr="009E335A" w:rsidRDefault="0017117C" w:rsidP="0017117C">
      <w:pPr>
        <w:rPr>
          <w:rFonts w:cs="Tahoma"/>
          <w:szCs w:val="22"/>
          <w:highlight w:val="yellow"/>
        </w:rPr>
      </w:pPr>
      <w:r w:rsidRPr="009E335A">
        <w:rPr>
          <w:szCs w:val="22"/>
        </w:rPr>
        <w:t>2. Lorsque les factures sont transmises par le mode portail ou service :</w:t>
      </w:r>
    </w:p>
    <w:p w14:paraId="723F711D" w14:textId="77777777" w:rsidR="0017117C" w:rsidRPr="009E335A" w:rsidRDefault="0017117C" w:rsidP="0017117C">
      <w:pPr>
        <w:rPr>
          <w:rFonts w:cs="Tahoma"/>
          <w:szCs w:val="22"/>
          <w:highlight w:val="yellow"/>
        </w:rPr>
      </w:pPr>
      <w:r w:rsidRPr="009E335A">
        <w:rPr>
          <w:szCs w:val="22"/>
        </w:rPr>
        <w:t xml:space="preserve">- la date de notification à l’acheteur du message électronique l'informant de la mise à disposition de la facture sur le portail de facturation </w:t>
      </w:r>
      <w:r w:rsidRPr="009E335A">
        <w:rPr>
          <w:b/>
          <w:szCs w:val="22"/>
        </w:rPr>
        <w:t>Chorus Pro</w:t>
      </w:r>
      <w:r w:rsidRPr="009E335A">
        <w:rPr>
          <w:szCs w:val="22"/>
        </w:rPr>
        <w:t>.</w:t>
      </w:r>
    </w:p>
    <w:p w14:paraId="06E367B0" w14:textId="77777777" w:rsidR="0017117C" w:rsidRPr="009E335A" w:rsidRDefault="0017117C" w:rsidP="0017117C">
      <w:pPr>
        <w:rPr>
          <w:rFonts w:cs="Tahoma"/>
          <w:szCs w:val="22"/>
          <w:highlight w:val="yellow"/>
        </w:rPr>
      </w:pPr>
    </w:p>
    <w:p w14:paraId="5D0D920B" w14:textId="77777777" w:rsidR="0017117C" w:rsidRPr="009E335A" w:rsidRDefault="0017117C" w:rsidP="0017117C">
      <w:pPr>
        <w:rPr>
          <w:rFonts w:cs="Tahoma"/>
          <w:szCs w:val="22"/>
          <w:highlight w:val="yellow"/>
        </w:rPr>
      </w:pPr>
      <w:r w:rsidRPr="009E335A">
        <w:rPr>
          <w:szCs w:val="22"/>
        </w:rPr>
        <w:t>Lorsque les sommes dues au titulaire n'ont pas été payées à l'échéance du délai de paiement, celui-ci a droit au versement des intérêts moratoires et de l'indemnité forfaitaire pour frais de recouvrement (d'un montant de 40 €), dans les conditions prévues par l’article L. 2192-13 et suivants du code de la commande publique.</w:t>
      </w:r>
    </w:p>
    <w:p w14:paraId="6CA8984B" w14:textId="77777777" w:rsidR="00FC7456" w:rsidRPr="00FC7456" w:rsidRDefault="00FC7456" w:rsidP="00E12724">
      <w:pPr>
        <w:pStyle w:val="Titre2"/>
      </w:pPr>
      <w:bookmarkStart w:id="40" w:name="_Toc214538278"/>
      <w:r w:rsidRPr="00FC7456">
        <w:t>Facturation</w:t>
      </w:r>
      <w:bookmarkEnd w:id="40"/>
    </w:p>
    <w:p w14:paraId="1AE76F75" w14:textId="77777777" w:rsidR="0017117C" w:rsidRPr="009E335A" w:rsidRDefault="0017117C" w:rsidP="0017117C">
      <w:pPr>
        <w:rPr>
          <w:szCs w:val="22"/>
        </w:rPr>
      </w:pPr>
      <w:r w:rsidRPr="009E335A">
        <w:rPr>
          <w:szCs w:val="22"/>
        </w:rPr>
        <w:t>Le titulaire adressera sa facture à la CPAM du Rhône via ChorusPro en utilisant les informations suivantes :</w:t>
      </w:r>
    </w:p>
    <w:p w14:paraId="3BAB98DF" w14:textId="77777777" w:rsidR="0017117C" w:rsidRPr="009E335A" w:rsidRDefault="0017117C" w:rsidP="0017117C">
      <w:pPr>
        <w:rPr>
          <w:szCs w:val="22"/>
        </w:rPr>
      </w:pPr>
    </w:p>
    <w:p w14:paraId="411473C9" w14:textId="77777777" w:rsidR="0017117C" w:rsidRPr="009E335A" w:rsidRDefault="0017117C" w:rsidP="0017117C">
      <w:pPr>
        <w:rPr>
          <w:szCs w:val="22"/>
        </w:rPr>
      </w:pPr>
      <w:r w:rsidRPr="009E335A">
        <w:rPr>
          <w:szCs w:val="22"/>
        </w:rPr>
        <w:t>Nom : CPAM DU RHÔNE</w:t>
      </w:r>
    </w:p>
    <w:p w14:paraId="48AAB884" w14:textId="77777777" w:rsidR="0017117C" w:rsidRPr="009E335A" w:rsidRDefault="0017117C" w:rsidP="0017117C">
      <w:pPr>
        <w:rPr>
          <w:szCs w:val="22"/>
        </w:rPr>
      </w:pPr>
      <w:r w:rsidRPr="009E335A">
        <w:rPr>
          <w:szCs w:val="22"/>
        </w:rPr>
        <w:t>SIRET : 51746592800011</w:t>
      </w:r>
    </w:p>
    <w:p w14:paraId="58757944" w14:textId="77777777" w:rsidR="0017117C" w:rsidRPr="009E335A" w:rsidRDefault="0017117C" w:rsidP="0017117C">
      <w:pPr>
        <w:rPr>
          <w:szCs w:val="22"/>
        </w:rPr>
      </w:pPr>
      <w:r w:rsidRPr="009E335A">
        <w:rPr>
          <w:szCs w:val="22"/>
        </w:rPr>
        <w:t>Code service :  ACHATS-APPROVISIONNEMENTS</w:t>
      </w:r>
    </w:p>
    <w:p w14:paraId="2DBA1353" w14:textId="77777777" w:rsidR="0017117C" w:rsidRPr="009E335A" w:rsidRDefault="0017117C" w:rsidP="0017117C">
      <w:pPr>
        <w:rPr>
          <w:szCs w:val="22"/>
        </w:rPr>
      </w:pPr>
      <w:r w:rsidRPr="009E335A">
        <w:rPr>
          <w:szCs w:val="22"/>
        </w:rPr>
        <w:t>Numéro d'engagement = Numéro de marché</w:t>
      </w:r>
    </w:p>
    <w:p w14:paraId="56842706" w14:textId="77777777" w:rsidR="0017117C" w:rsidRPr="009E335A" w:rsidRDefault="0017117C" w:rsidP="0017117C">
      <w:pPr>
        <w:rPr>
          <w:szCs w:val="22"/>
        </w:rPr>
      </w:pPr>
    </w:p>
    <w:p w14:paraId="26DA0326" w14:textId="77777777" w:rsidR="0017117C" w:rsidRPr="009E335A" w:rsidRDefault="0017117C" w:rsidP="0017117C">
      <w:pPr>
        <w:rPr>
          <w:szCs w:val="22"/>
        </w:rPr>
      </w:pPr>
      <w:r w:rsidRPr="009E335A">
        <w:rPr>
          <w:szCs w:val="22"/>
        </w:rPr>
        <w:t xml:space="preserve">En application de l'article D2192-2 du code de la commande publique, la facture électronique doit obligatoirement comporter les mentions suivantes : </w:t>
      </w:r>
    </w:p>
    <w:p w14:paraId="14B786D9" w14:textId="77777777" w:rsidR="0017117C" w:rsidRPr="009E335A" w:rsidRDefault="0017117C" w:rsidP="0017117C">
      <w:pPr>
        <w:rPr>
          <w:szCs w:val="22"/>
        </w:rPr>
      </w:pPr>
    </w:p>
    <w:p w14:paraId="5FBCF597" w14:textId="77777777" w:rsidR="0017117C" w:rsidRPr="009E335A" w:rsidRDefault="0017117C" w:rsidP="0017117C">
      <w:pPr>
        <w:rPr>
          <w:szCs w:val="22"/>
        </w:rPr>
      </w:pPr>
      <w:r w:rsidRPr="009E335A">
        <w:rPr>
          <w:szCs w:val="22"/>
        </w:rPr>
        <w:t>1° La date d'émission de la facture ;</w:t>
      </w:r>
    </w:p>
    <w:p w14:paraId="6F269BFC" w14:textId="77777777" w:rsidR="0017117C" w:rsidRPr="009E335A" w:rsidRDefault="0017117C" w:rsidP="0017117C">
      <w:pPr>
        <w:rPr>
          <w:szCs w:val="22"/>
        </w:rPr>
      </w:pPr>
      <w:r w:rsidRPr="009E335A">
        <w:rPr>
          <w:szCs w:val="22"/>
        </w:rPr>
        <w:t>2° La désignation de l'émetteur et du destinataire de la facture ;</w:t>
      </w:r>
    </w:p>
    <w:p w14:paraId="373B1599" w14:textId="77777777" w:rsidR="0017117C" w:rsidRPr="009E335A" w:rsidRDefault="0017117C" w:rsidP="0017117C">
      <w:pPr>
        <w:rPr>
          <w:szCs w:val="22"/>
        </w:rPr>
      </w:pPr>
      <w:r w:rsidRPr="009E335A">
        <w:rPr>
          <w:szCs w:val="22"/>
        </w:rPr>
        <w:t>3° Le numéro unique basé sur une séquence chronologique et continue établie par l'émetteur de la facture, la numérotation pouvant être établie dans ces conditions sur une ou plusieurs séries ;</w:t>
      </w:r>
    </w:p>
    <w:p w14:paraId="70B85C94" w14:textId="77777777" w:rsidR="0017117C" w:rsidRPr="009E335A" w:rsidRDefault="0017117C" w:rsidP="0017117C">
      <w:pPr>
        <w:rPr>
          <w:szCs w:val="22"/>
        </w:rPr>
      </w:pPr>
      <w:r w:rsidRPr="009E335A">
        <w:rPr>
          <w:szCs w:val="22"/>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6BC49D56" w14:textId="77777777" w:rsidR="0017117C" w:rsidRPr="009E335A" w:rsidRDefault="0017117C" w:rsidP="0017117C">
      <w:pPr>
        <w:rPr>
          <w:szCs w:val="22"/>
        </w:rPr>
      </w:pPr>
      <w:r w:rsidRPr="009E335A">
        <w:rPr>
          <w:szCs w:val="22"/>
        </w:rPr>
        <w:t>5° La désignation du payeur, avec l'indication, pour les personnes publiques, du code d'identification du service chargé du paiement ;</w:t>
      </w:r>
    </w:p>
    <w:p w14:paraId="70D4EAF1" w14:textId="77777777" w:rsidR="0017117C" w:rsidRPr="009E335A" w:rsidRDefault="0017117C" w:rsidP="0017117C">
      <w:pPr>
        <w:rPr>
          <w:szCs w:val="22"/>
        </w:rPr>
      </w:pPr>
      <w:r w:rsidRPr="009E335A">
        <w:rPr>
          <w:szCs w:val="22"/>
        </w:rPr>
        <w:t>6° La date d'exécution des services ;</w:t>
      </w:r>
    </w:p>
    <w:p w14:paraId="334625C0" w14:textId="77777777" w:rsidR="0017117C" w:rsidRPr="009E335A" w:rsidRDefault="0017117C" w:rsidP="0017117C">
      <w:pPr>
        <w:rPr>
          <w:szCs w:val="22"/>
        </w:rPr>
      </w:pPr>
      <w:r w:rsidRPr="009E335A">
        <w:rPr>
          <w:szCs w:val="22"/>
        </w:rPr>
        <w:t>7° La quantité et la dénomination précise des prestations réalisées ;</w:t>
      </w:r>
    </w:p>
    <w:p w14:paraId="2522F684" w14:textId="77777777" w:rsidR="0017117C" w:rsidRPr="009E335A" w:rsidRDefault="0017117C" w:rsidP="0017117C">
      <w:pPr>
        <w:rPr>
          <w:szCs w:val="22"/>
        </w:rPr>
      </w:pPr>
      <w:r w:rsidRPr="009E335A">
        <w:rPr>
          <w:szCs w:val="22"/>
        </w:rPr>
        <w:t>8° Le prix unitaire hors taxes des prestations réalisées ou, lorsqu'il y a lieu, leur prix forfaitaire ;</w:t>
      </w:r>
    </w:p>
    <w:p w14:paraId="4957EF88" w14:textId="77777777" w:rsidR="0017117C" w:rsidRPr="009E335A" w:rsidRDefault="0017117C" w:rsidP="0017117C">
      <w:pPr>
        <w:rPr>
          <w:szCs w:val="22"/>
        </w:rPr>
      </w:pPr>
      <w:r w:rsidRPr="009E335A">
        <w:rPr>
          <w:szCs w:val="22"/>
        </w:rPr>
        <w:t>9° Le montant total de la facture, le montant total hors taxes et le montant de la taxe à payer, ainsi que la répartition de ces montants par taux de taxe sur la valeur ajoutée, ou, le cas échéant, le bénéfice d'une exonération ;</w:t>
      </w:r>
    </w:p>
    <w:p w14:paraId="4D8D1C7B" w14:textId="77777777" w:rsidR="0017117C" w:rsidRPr="009E335A" w:rsidRDefault="0017117C" w:rsidP="0017117C">
      <w:pPr>
        <w:rPr>
          <w:szCs w:val="22"/>
        </w:rPr>
      </w:pPr>
      <w:r w:rsidRPr="009E335A">
        <w:rPr>
          <w:szCs w:val="22"/>
        </w:rPr>
        <w:t>10° L'identification, le cas échéant, du représentant fiscal de l'émetteur de la facture ;</w:t>
      </w:r>
    </w:p>
    <w:p w14:paraId="398A7FFD" w14:textId="77777777" w:rsidR="0017117C" w:rsidRPr="009E335A" w:rsidRDefault="0017117C" w:rsidP="0017117C">
      <w:pPr>
        <w:rPr>
          <w:szCs w:val="22"/>
        </w:rPr>
      </w:pPr>
      <w:r w:rsidRPr="009E335A">
        <w:rPr>
          <w:szCs w:val="22"/>
        </w:rPr>
        <w:t>11° Le cas échéant, les modalités de règlement ;</w:t>
      </w:r>
    </w:p>
    <w:p w14:paraId="115CD691" w14:textId="77777777" w:rsidR="0017117C" w:rsidRPr="009E335A" w:rsidRDefault="0017117C" w:rsidP="0017117C">
      <w:pPr>
        <w:rPr>
          <w:szCs w:val="22"/>
        </w:rPr>
      </w:pPr>
      <w:r w:rsidRPr="009E335A">
        <w:rPr>
          <w:szCs w:val="22"/>
        </w:rPr>
        <w:t>12° Le cas échéant, les renseignements relatifs aux déductions ou versements complémentaires.</w:t>
      </w:r>
    </w:p>
    <w:p w14:paraId="31A0415C" w14:textId="77777777" w:rsidR="0017117C" w:rsidRPr="009E335A" w:rsidRDefault="0017117C" w:rsidP="0017117C">
      <w:pPr>
        <w:rPr>
          <w:szCs w:val="22"/>
        </w:rPr>
      </w:pPr>
      <w:r w:rsidRPr="009E335A">
        <w:rPr>
          <w:szCs w:val="22"/>
        </w:rPr>
        <w:t>Les factures comportent en outre les numéros d'identité de l'émetteur et du destinataire de la facture, attribués à chaque établissement concerné ou, à défaut, à chaque personne en application de l'article R. 123-221 du code de commerce.</w:t>
      </w:r>
    </w:p>
    <w:p w14:paraId="6BF8213D" w14:textId="77777777" w:rsidR="0017117C" w:rsidRPr="009E335A" w:rsidRDefault="0017117C" w:rsidP="0017117C">
      <w:pPr>
        <w:rPr>
          <w:szCs w:val="22"/>
        </w:rPr>
      </w:pPr>
      <w:r w:rsidRPr="009E335A">
        <w:rPr>
          <w:szCs w:val="22"/>
        </w:rPr>
        <w:t>Le titulaire est informé que l'utilisation du portail de facturation est exclusive de tout autre mode de transmission.</w:t>
      </w:r>
    </w:p>
    <w:p w14:paraId="2920118E" w14:textId="77777777" w:rsidR="0017117C" w:rsidRPr="009E335A" w:rsidRDefault="0017117C" w:rsidP="0017117C">
      <w:pPr>
        <w:rPr>
          <w:szCs w:val="22"/>
        </w:rPr>
      </w:pPr>
      <w:r w:rsidRPr="009E335A">
        <w:rPr>
          <w:szCs w:val="22"/>
        </w:rPr>
        <w:t xml:space="preserve"> </w:t>
      </w:r>
    </w:p>
    <w:p w14:paraId="4E4E39BF" w14:textId="77777777" w:rsidR="0017117C" w:rsidRPr="009E335A" w:rsidRDefault="0017117C" w:rsidP="0017117C">
      <w:pPr>
        <w:rPr>
          <w:szCs w:val="22"/>
        </w:rPr>
      </w:pPr>
      <w:r w:rsidRPr="009E335A">
        <w:rPr>
          <w:szCs w:val="22"/>
        </w:rPr>
        <w:t>Ainsi, lorsqu'une facture lui est transmise en dehors du portail de facturation, l’acheteur pourra la rejeter après avoir informé le titulaire par tout moyen de son obligation de transmettre ses factures par l’intermédiaire de ce portail et l'avoir invité à utiliser le portail de facturation.</w:t>
      </w:r>
    </w:p>
    <w:p w14:paraId="2A0A20F7" w14:textId="77777777" w:rsidR="0017117C" w:rsidRPr="009E335A" w:rsidRDefault="0017117C" w:rsidP="0017117C">
      <w:pPr>
        <w:rPr>
          <w:szCs w:val="22"/>
        </w:rPr>
      </w:pPr>
      <w:r w:rsidRPr="009E335A">
        <w:rPr>
          <w:szCs w:val="22"/>
        </w:rPr>
        <w:t xml:space="preserve"> </w:t>
      </w:r>
    </w:p>
    <w:p w14:paraId="619F6FA2" w14:textId="3EB19DEF" w:rsidR="0009595A" w:rsidRDefault="0017117C" w:rsidP="0017117C">
      <w:pPr>
        <w:rPr>
          <w:szCs w:val="22"/>
        </w:rPr>
      </w:pPr>
      <w:r w:rsidRPr="009E335A">
        <w:rPr>
          <w:szCs w:val="22"/>
        </w:rPr>
        <w:t xml:space="preserve">Le titulaire sera averti par tout moyen donnant date certaine de l’envoi des raisons qui s’opposent au paiement. La répétition d’erreurs sur les factures entrainera leur rejet systématique sans que l’acheteur soit tenu de </w:t>
      </w:r>
      <w:r w:rsidRPr="009E335A">
        <w:rPr>
          <w:szCs w:val="22"/>
        </w:rPr>
        <w:lastRenderedPageBreak/>
        <w:t>procéder à la rectification de chaque prix. Les conséquences de ces négligences seront supportées par le titulaire sans qu’il puisse prétendre de ce fait aux intérêts moratoires.</w:t>
      </w:r>
    </w:p>
    <w:p w14:paraId="3F04AA13" w14:textId="7EEE374A" w:rsidR="00126005" w:rsidRDefault="00126005" w:rsidP="0017117C">
      <w:pPr>
        <w:rPr>
          <w:szCs w:val="22"/>
        </w:rPr>
      </w:pPr>
    </w:p>
    <w:p w14:paraId="13CC0A98" w14:textId="77777777" w:rsidR="00126005" w:rsidRDefault="00126005" w:rsidP="0017117C">
      <w:pPr>
        <w:rPr>
          <w:szCs w:val="22"/>
        </w:rPr>
      </w:pPr>
    </w:p>
    <w:p w14:paraId="3C8A73C4" w14:textId="77777777" w:rsidR="0009595A" w:rsidRPr="00464B66" w:rsidRDefault="0009595A" w:rsidP="0009595A">
      <w:pPr>
        <w:pStyle w:val="Titre1"/>
        <w:ind w:hanging="11"/>
        <w:rPr>
          <w:color w:val="1F3864"/>
        </w:rPr>
      </w:pPr>
      <w:bookmarkStart w:id="41" w:name="_Toc214538279"/>
      <w:r w:rsidRPr="00464B66">
        <w:rPr>
          <w:color w:val="1F3864"/>
        </w:rPr>
        <w:t>Dispositions générales</w:t>
      </w:r>
      <w:bookmarkEnd w:id="41"/>
    </w:p>
    <w:p w14:paraId="2687FED8" w14:textId="77777777" w:rsidR="0009595A" w:rsidRPr="009E335A" w:rsidRDefault="0009595A" w:rsidP="0009595A">
      <w:pPr>
        <w:pStyle w:val="Titre2"/>
      </w:pPr>
      <w:bookmarkStart w:id="42" w:name="_Toc180317618"/>
      <w:bookmarkStart w:id="43" w:name="_Toc214538280"/>
      <w:r w:rsidRPr="009E335A">
        <w:t>Documents contractuels</w:t>
      </w:r>
      <w:bookmarkEnd w:id="42"/>
      <w:bookmarkEnd w:id="43"/>
      <w:r w:rsidRPr="009E335A">
        <w:t xml:space="preserve"> </w:t>
      </w:r>
    </w:p>
    <w:p w14:paraId="4A4879BD" w14:textId="77777777" w:rsidR="0009595A" w:rsidRDefault="0009595A" w:rsidP="0009595A">
      <w:pPr>
        <w:rPr>
          <w:szCs w:val="22"/>
        </w:rPr>
      </w:pPr>
      <w:r w:rsidRPr="009E335A">
        <w:rPr>
          <w:szCs w:val="22"/>
        </w:rPr>
        <w:t>Par dérogation à l'article 4.1 du CCAG fournitures courantes et services, les documents contractuels prévalent dans l'ordre de priorité ci-desso</w:t>
      </w:r>
      <w:r>
        <w:rPr>
          <w:szCs w:val="22"/>
        </w:rPr>
        <w:t>us :</w:t>
      </w:r>
    </w:p>
    <w:p w14:paraId="59731642" w14:textId="77777777" w:rsidR="0009595A" w:rsidRPr="009E335A" w:rsidRDefault="0009595A" w:rsidP="0009595A">
      <w:pPr>
        <w:rPr>
          <w:szCs w:val="22"/>
        </w:rPr>
      </w:pPr>
    </w:p>
    <w:p w14:paraId="2F29D092" w14:textId="77777777" w:rsidR="0009595A" w:rsidRPr="009E335A" w:rsidRDefault="0009595A" w:rsidP="0009595A">
      <w:pPr>
        <w:numPr>
          <w:ilvl w:val="0"/>
          <w:numId w:val="12"/>
        </w:numPr>
        <w:rPr>
          <w:szCs w:val="22"/>
        </w:rPr>
      </w:pPr>
      <w:r>
        <w:rPr>
          <w:szCs w:val="22"/>
        </w:rPr>
        <w:t xml:space="preserve">Le </w:t>
      </w:r>
      <w:r w:rsidRPr="009E335A">
        <w:rPr>
          <w:szCs w:val="22"/>
        </w:rPr>
        <w:t>C</w:t>
      </w:r>
      <w:r>
        <w:rPr>
          <w:szCs w:val="22"/>
        </w:rPr>
        <w:t>ahier des Clauses Particulières</w:t>
      </w:r>
      <w:r w:rsidRPr="009E335A">
        <w:rPr>
          <w:szCs w:val="22"/>
        </w:rPr>
        <w:t xml:space="preserve"> valant Acte d'Engagement</w:t>
      </w:r>
      <w:r>
        <w:rPr>
          <w:szCs w:val="22"/>
        </w:rPr>
        <w:t xml:space="preserve"> (CCP valant AE)</w:t>
      </w:r>
      <w:r w:rsidR="003F28C1">
        <w:rPr>
          <w:szCs w:val="22"/>
        </w:rPr>
        <w:t>, comprenant la décomposition du prix global et forfaitaire</w:t>
      </w:r>
      <w:r w:rsidR="007558B2">
        <w:rPr>
          <w:szCs w:val="22"/>
        </w:rPr>
        <w:t>.</w:t>
      </w:r>
    </w:p>
    <w:p w14:paraId="72334EC6" w14:textId="77777777" w:rsidR="0009595A" w:rsidRPr="009E335A" w:rsidRDefault="0009595A" w:rsidP="0009595A">
      <w:pPr>
        <w:numPr>
          <w:ilvl w:val="0"/>
          <w:numId w:val="12"/>
        </w:numPr>
        <w:rPr>
          <w:szCs w:val="22"/>
        </w:rPr>
      </w:pPr>
      <w:r w:rsidRPr="009E335A">
        <w:rPr>
          <w:szCs w:val="22"/>
        </w:rPr>
        <w:t>Le Cahier des Clauses Administratives Générales applicable aux marchés de Fournitures courantes et services (CCAG FCS)</w:t>
      </w:r>
      <w:r w:rsidR="007558B2">
        <w:rPr>
          <w:szCs w:val="22"/>
        </w:rPr>
        <w:t>.</w:t>
      </w:r>
      <w:r w:rsidRPr="009E335A">
        <w:rPr>
          <w:szCs w:val="22"/>
        </w:rPr>
        <w:t xml:space="preserve"> (*)</w:t>
      </w:r>
    </w:p>
    <w:p w14:paraId="3561E4B0" w14:textId="77777777" w:rsidR="0009595A" w:rsidRPr="009E335A" w:rsidRDefault="0009595A" w:rsidP="0009595A">
      <w:pPr>
        <w:numPr>
          <w:ilvl w:val="0"/>
          <w:numId w:val="12"/>
        </w:numPr>
        <w:rPr>
          <w:szCs w:val="22"/>
        </w:rPr>
      </w:pPr>
      <w:r w:rsidRPr="009E335A">
        <w:rPr>
          <w:szCs w:val="22"/>
        </w:rPr>
        <w:t>Le Cadre de réponse technique</w:t>
      </w:r>
      <w:r w:rsidR="007558B2">
        <w:rPr>
          <w:szCs w:val="22"/>
        </w:rPr>
        <w:t>.</w:t>
      </w:r>
    </w:p>
    <w:p w14:paraId="078EF701" w14:textId="77777777" w:rsidR="0009595A" w:rsidRPr="009E335A" w:rsidRDefault="0009595A" w:rsidP="0009595A">
      <w:pPr>
        <w:numPr>
          <w:ilvl w:val="0"/>
          <w:numId w:val="12"/>
        </w:numPr>
        <w:rPr>
          <w:szCs w:val="22"/>
        </w:rPr>
      </w:pPr>
      <w:r w:rsidRPr="009E335A">
        <w:rPr>
          <w:szCs w:val="22"/>
        </w:rPr>
        <w:t>Les actes spéciaux de sous-traitance et leurs éventuels actes modificatifs, postérieurs à la notification du marché</w:t>
      </w:r>
      <w:r w:rsidR="007558B2">
        <w:rPr>
          <w:szCs w:val="22"/>
        </w:rPr>
        <w:t>.</w:t>
      </w:r>
    </w:p>
    <w:p w14:paraId="12A68448" w14:textId="77777777" w:rsidR="0009595A" w:rsidRPr="009E335A" w:rsidRDefault="0009595A" w:rsidP="0009595A">
      <w:pPr>
        <w:rPr>
          <w:szCs w:val="22"/>
        </w:rPr>
      </w:pPr>
    </w:p>
    <w:p w14:paraId="192D8A5C" w14:textId="77777777" w:rsidR="00827C40" w:rsidRDefault="0009595A" w:rsidP="0009595A">
      <w:pPr>
        <w:rPr>
          <w:szCs w:val="22"/>
        </w:rPr>
      </w:pPr>
      <w:r w:rsidRPr="009E335A">
        <w:rPr>
          <w:szCs w:val="22"/>
        </w:rPr>
        <w:t>(*) Ces documents sont des documents généraux que le titulaire peut se procurer sur le site internet de la Direction des Affaires Juridiques du Ministère chargé de l’économie.</w:t>
      </w:r>
    </w:p>
    <w:p w14:paraId="0321BADA" w14:textId="77777777" w:rsidR="00827C40" w:rsidRPr="007558B2" w:rsidRDefault="00827C40" w:rsidP="007558B2">
      <w:pPr>
        <w:pStyle w:val="Titre2"/>
      </w:pPr>
      <w:bookmarkStart w:id="44" w:name="_Toc214538281"/>
      <w:r w:rsidRPr="007558B2">
        <w:t>Clause de réexamen</w:t>
      </w:r>
      <w:bookmarkEnd w:id="44"/>
    </w:p>
    <w:p w14:paraId="4009DEFD" w14:textId="77777777" w:rsidR="00827C40" w:rsidRDefault="002E5F7C" w:rsidP="0009595A">
      <w:pPr>
        <w:rPr>
          <w:szCs w:val="22"/>
        </w:rPr>
      </w:pPr>
      <w:r w:rsidRPr="002E5F7C">
        <w:rPr>
          <w:szCs w:val="22"/>
        </w:rPr>
        <w:t>Conformément aux dispositions de l’article R 2194-1 du Code Commande Publique, le marché peut être modifié, lorsque les modifications, quel que soit leur montant, ont été prévues ci-après :</w:t>
      </w:r>
    </w:p>
    <w:p w14:paraId="55BC66AE" w14:textId="77777777" w:rsidR="002E5F7C" w:rsidRDefault="002E5F7C" w:rsidP="0009595A">
      <w:pPr>
        <w:rPr>
          <w:szCs w:val="22"/>
        </w:rPr>
      </w:pPr>
    </w:p>
    <w:p w14:paraId="37BBF8BA" w14:textId="2DCE0839" w:rsidR="004700EF" w:rsidRPr="004700EF" w:rsidRDefault="002E5F7C" w:rsidP="004700EF">
      <w:pPr>
        <w:numPr>
          <w:ilvl w:val="0"/>
          <w:numId w:val="12"/>
        </w:numPr>
        <w:rPr>
          <w:b/>
          <w:szCs w:val="22"/>
        </w:rPr>
      </w:pPr>
      <w:r w:rsidRPr="004700EF">
        <w:rPr>
          <w:b/>
          <w:szCs w:val="22"/>
        </w:rPr>
        <w:t xml:space="preserve">Ajustement du nombre de participants : </w:t>
      </w:r>
    </w:p>
    <w:p w14:paraId="4141D767" w14:textId="4C1B25E5" w:rsidR="00FC66F5" w:rsidRDefault="002E5F7C" w:rsidP="004700EF">
      <w:pPr>
        <w:ind w:left="720"/>
        <w:rPr>
          <w:szCs w:val="22"/>
        </w:rPr>
      </w:pPr>
      <w:r w:rsidRPr="004700EF">
        <w:rPr>
          <w:szCs w:val="22"/>
        </w:rPr>
        <w:t xml:space="preserve">L’acheteur communiquera au titulaire, </w:t>
      </w:r>
      <w:r w:rsidR="00A9433A">
        <w:rPr>
          <w:szCs w:val="22"/>
        </w:rPr>
        <w:t>15 jour</w:t>
      </w:r>
      <w:r w:rsidRPr="004700EF">
        <w:rPr>
          <w:szCs w:val="22"/>
        </w:rPr>
        <w:t xml:space="preserve"> avant la date de l’évènement, le nombre </w:t>
      </w:r>
      <w:r w:rsidR="004700EF">
        <w:rPr>
          <w:szCs w:val="22"/>
        </w:rPr>
        <w:t xml:space="preserve">réel </w:t>
      </w:r>
      <w:r w:rsidRPr="004700EF">
        <w:rPr>
          <w:szCs w:val="22"/>
        </w:rPr>
        <w:t xml:space="preserve">de </w:t>
      </w:r>
      <w:r w:rsidR="004700EF">
        <w:rPr>
          <w:szCs w:val="22"/>
        </w:rPr>
        <w:t xml:space="preserve">de </w:t>
      </w:r>
      <w:r w:rsidRPr="004700EF">
        <w:rPr>
          <w:szCs w:val="22"/>
        </w:rPr>
        <w:t>participants</w:t>
      </w:r>
      <w:r w:rsidR="004700EF">
        <w:rPr>
          <w:szCs w:val="22"/>
        </w:rPr>
        <w:t xml:space="preserve"> à prévoir</w:t>
      </w:r>
      <w:r w:rsidRPr="004700EF">
        <w:rPr>
          <w:szCs w:val="22"/>
        </w:rPr>
        <w:t xml:space="preserve">. </w:t>
      </w:r>
      <w:r w:rsidR="00FC66F5" w:rsidRPr="00FC66F5">
        <w:rPr>
          <w:szCs w:val="22"/>
        </w:rPr>
        <w:t xml:space="preserve">Les prestations seront rémunérées par application aux quantités </w:t>
      </w:r>
      <w:r w:rsidR="0058409E">
        <w:rPr>
          <w:szCs w:val="22"/>
        </w:rPr>
        <w:t>définitives</w:t>
      </w:r>
      <w:r w:rsidR="003E3B74">
        <w:rPr>
          <w:szCs w:val="22"/>
        </w:rPr>
        <w:t>, sur la base</w:t>
      </w:r>
      <w:r w:rsidR="00FC66F5" w:rsidRPr="00FC66F5">
        <w:rPr>
          <w:szCs w:val="22"/>
        </w:rPr>
        <w:t xml:space="preserve"> des prix unitaires fixés </w:t>
      </w:r>
      <w:r w:rsidR="0058409E">
        <w:rPr>
          <w:szCs w:val="22"/>
        </w:rPr>
        <w:t>à l’article 4 du présent cahier</w:t>
      </w:r>
      <w:r w:rsidR="00FC66F5" w:rsidRPr="00FC66F5">
        <w:rPr>
          <w:szCs w:val="22"/>
        </w:rPr>
        <w:t>.</w:t>
      </w:r>
    </w:p>
    <w:p w14:paraId="530160B1" w14:textId="3FED33DB" w:rsidR="008E1F92" w:rsidRDefault="00812F65" w:rsidP="008E1F92">
      <w:pPr>
        <w:ind w:left="720"/>
        <w:rPr>
          <w:szCs w:val="22"/>
        </w:rPr>
      </w:pPr>
      <w:r>
        <w:rPr>
          <w:szCs w:val="22"/>
        </w:rPr>
        <w:t xml:space="preserve">Cette </w:t>
      </w:r>
      <w:r w:rsidR="003A7D9F">
        <w:rPr>
          <w:szCs w:val="22"/>
        </w:rPr>
        <w:t xml:space="preserve">modification </w:t>
      </w:r>
      <w:r w:rsidR="00943335">
        <w:rPr>
          <w:szCs w:val="22"/>
        </w:rPr>
        <w:t>sera formalisée par la mise à jour</w:t>
      </w:r>
      <w:r w:rsidR="003A7D9F">
        <w:rPr>
          <w:szCs w:val="22"/>
        </w:rPr>
        <w:t xml:space="preserve"> des conditions tarifaires (article 4 du présent document) signée par les deux parties.</w:t>
      </w:r>
      <w:r w:rsidR="00943335">
        <w:rPr>
          <w:szCs w:val="22"/>
        </w:rPr>
        <w:t xml:space="preserve"> </w:t>
      </w:r>
    </w:p>
    <w:p w14:paraId="70E4D7EA" w14:textId="77777777" w:rsidR="008E1F92" w:rsidRDefault="008E1F92" w:rsidP="008E1F92">
      <w:pPr>
        <w:ind w:left="720"/>
        <w:rPr>
          <w:szCs w:val="22"/>
        </w:rPr>
      </w:pPr>
    </w:p>
    <w:p w14:paraId="18D79F86" w14:textId="1768F79A" w:rsidR="008E1F92" w:rsidRPr="008E1F92" w:rsidRDefault="00D66C51" w:rsidP="008E1F92">
      <w:pPr>
        <w:numPr>
          <w:ilvl w:val="0"/>
          <w:numId w:val="12"/>
        </w:numPr>
        <w:rPr>
          <w:b/>
          <w:szCs w:val="22"/>
        </w:rPr>
      </w:pPr>
      <w:r w:rsidRPr="008E1F92">
        <w:rPr>
          <w:b/>
          <w:szCs w:val="22"/>
        </w:rPr>
        <w:t>Modification de la date</w:t>
      </w:r>
      <w:r w:rsidR="00D37114">
        <w:rPr>
          <w:b/>
          <w:szCs w:val="22"/>
        </w:rPr>
        <w:t xml:space="preserve"> de</w:t>
      </w:r>
      <w:r w:rsidRPr="008E1F92">
        <w:rPr>
          <w:b/>
          <w:szCs w:val="22"/>
        </w:rPr>
        <w:t xml:space="preserve"> l’évènement : </w:t>
      </w:r>
    </w:p>
    <w:p w14:paraId="547651CE" w14:textId="0930DCEE" w:rsidR="00D66C51" w:rsidRDefault="008E1F92" w:rsidP="008E1F92">
      <w:pPr>
        <w:ind w:left="720"/>
        <w:rPr>
          <w:szCs w:val="22"/>
        </w:rPr>
      </w:pPr>
      <w:r>
        <w:rPr>
          <w:szCs w:val="22"/>
        </w:rPr>
        <w:t>Possibilité</w:t>
      </w:r>
      <w:r w:rsidR="00D66C51">
        <w:rPr>
          <w:szCs w:val="22"/>
        </w:rPr>
        <w:t xml:space="preserve"> de reporter la date</w:t>
      </w:r>
      <w:r>
        <w:rPr>
          <w:szCs w:val="22"/>
        </w:rPr>
        <w:t xml:space="preserve"> après négociation et accord des deux parties. </w:t>
      </w:r>
    </w:p>
    <w:p w14:paraId="604E1A77" w14:textId="0657A411" w:rsidR="00823F71" w:rsidRDefault="003A7D9F" w:rsidP="00823F71">
      <w:pPr>
        <w:ind w:left="720"/>
        <w:rPr>
          <w:szCs w:val="22"/>
        </w:rPr>
      </w:pPr>
      <w:r>
        <w:rPr>
          <w:szCs w:val="22"/>
        </w:rPr>
        <w:t>Cette modification sera actée par voie d’avenant.</w:t>
      </w:r>
    </w:p>
    <w:p w14:paraId="6B3DC2A4" w14:textId="7ACB0D0E" w:rsidR="00823F71" w:rsidRDefault="00823F71" w:rsidP="00823F71">
      <w:pPr>
        <w:ind w:left="720"/>
        <w:rPr>
          <w:szCs w:val="22"/>
        </w:rPr>
      </w:pPr>
    </w:p>
    <w:p w14:paraId="5AC0BE48" w14:textId="0BE4ED4F" w:rsidR="00823F71" w:rsidRPr="00823F71" w:rsidRDefault="00BB7D41" w:rsidP="00823F71">
      <w:pPr>
        <w:numPr>
          <w:ilvl w:val="0"/>
          <w:numId w:val="12"/>
        </w:numPr>
        <w:rPr>
          <w:b/>
          <w:szCs w:val="22"/>
        </w:rPr>
      </w:pPr>
      <w:r>
        <w:rPr>
          <w:b/>
          <w:szCs w:val="22"/>
        </w:rPr>
        <w:t>Autre modification</w:t>
      </w:r>
      <w:r w:rsidR="00823F71" w:rsidRPr="00823F71">
        <w:rPr>
          <w:b/>
          <w:szCs w:val="22"/>
        </w:rPr>
        <w:t> :</w:t>
      </w:r>
    </w:p>
    <w:p w14:paraId="7EBC6A12" w14:textId="48392EC4" w:rsidR="00823F71" w:rsidRPr="00823F71" w:rsidRDefault="00823F71" w:rsidP="00823F71">
      <w:pPr>
        <w:ind w:left="709"/>
        <w:rPr>
          <w:szCs w:val="22"/>
        </w:rPr>
      </w:pPr>
      <w:r>
        <w:rPr>
          <w:szCs w:val="22"/>
        </w:rPr>
        <w:t>La CPAM du Rhône se réserve la possibilité de modifier le marché si elle</w:t>
      </w:r>
      <w:r w:rsidRPr="00823F71">
        <w:rPr>
          <w:szCs w:val="22"/>
        </w:rPr>
        <w:t xml:space="preserve"> est confrontée à des circonstances imprévues qui feront alors l'objet d'un chiffrage par le Titulaire et qui seront, après accord des partie</w:t>
      </w:r>
      <w:r w:rsidR="00265D58">
        <w:rPr>
          <w:szCs w:val="22"/>
        </w:rPr>
        <w:t>s, validées par voie d'avenant.</w:t>
      </w:r>
    </w:p>
    <w:p w14:paraId="6A749491" w14:textId="52C1FB6A" w:rsidR="0009595A" w:rsidRPr="009E335A" w:rsidRDefault="0009595A" w:rsidP="0009595A">
      <w:pPr>
        <w:pStyle w:val="Titre2"/>
      </w:pPr>
      <w:bookmarkStart w:id="45" w:name="_Toc180317622"/>
      <w:bookmarkStart w:id="46" w:name="_Toc214538282"/>
      <w:r w:rsidRPr="009E335A">
        <w:t>Assurances</w:t>
      </w:r>
      <w:bookmarkEnd w:id="45"/>
      <w:bookmarkEnd w:id="46"/>
    </w:p>
    <w:p w14:paraId="15746AE0" w14:textId="77777777" w:rsidR="0009595A" w:rsidRPr="009E335A" w:rsidRDefault="0009595A" w:rsidP="0009595A">
      <w:pPr>
        <w:rPr>
          <w:szCs w:val="22"/>
        </w:rPr>
      </w:pPr>
      <w:r w:rsidRPr="009E335A">
        <w:rPr>
          <w:szCs w:val="22"/>
        </w:rPr>
        <w:t>Le titulaire contracte les assurances couvrant sa responsabilité en matière d'accidents de travail. Le titulaire contracte également les assurances couvrant sa responsabilité civile, pour les dommages matériels et corporels pouvant être causés à l’acheteur et aux tiers lors de l'exécution du marché.</w:t>
      </w:r>
    </w:p>
    <w:p w14:paraId="2E34D1F1" w14:textId="77777777" w:rsidR="0009595A" w:rsidRPr="009E335A" w:rsidRDefault="0009595A" w:rsidP="0009595A">
      <w:pPr>
        <w:rPr>
          <w:szCs w:val="22"/>
        </w:rPr>
      </w:pPr>
    </w:p>
    <w:p w14:paraId="3B66D7BA" w14:textId="77777777" w:rsidR="0009595A" w:rsidRPr="009E335A" w:rsidRDefault="0009595A" w:rsidP="0009595A">
      <w:pPr>
        <w:rPr>
          <w:szCs w:val="22"/>
        </w:rPr>
      </w:pPr>
      <w:r w:rsidRPr="009E335A">
        <w:rPr>
          <w:szCs w:val="22"/>
        </w:rPr>
        <w:t>Le titulaire justifiera qu'il a souscrit ces contrats d'assurances, au moyen d'une attestation en cours de validité, précisant l'étendue de la responsabilité garantie.</w:t>
      </w:r>
    </w:p>
    <w:p w14:paraId="736ED7DA" w14:textId="77777777" w:rsidR="0009595A" w:rsidRPr="009E335A" w:rsidRDefault="0009595A" w:rsidP="0009595A">
      <w:pPr>
        <w:rPr>
          <w:szCs w:val="22"/>
        </w:rPr>
      </w:pPr>
    </w:p>
    <w:p w14:paraId="7E5BCBDD" w14:textId="77777777" w:rsidR="00D876EB" w:rsidRDefault="0009595A" w:rsidP="0009595A">
      <w:pPr>
        <w:rPr>
          <w:szCs w:val="22"/>
        </w:rPr>
      </w:pPr>
      <w:r w:rsidRPr="009E335A">
        <w:rPr>
          <w:szCs w:val="22"/>
        </w:rPr>
        <w:t>A tout moment durant l'exécution du marché, le titulaire produit cette attestation, dans un délai de quinze jours à compter de la réception de la demande de l’acheteur.</w:t>
      </w:r>
    </w:p>
    <w:p w14:paraId="22A8DF4A" w14:textId="77777777" w:rsidR="0009595A" w:rsidRPr="00906A21" w:rsidRDefault="0009595A" w:rsidP="0009595A">
      <w:pPr>
        <w:pStyle w:val="Titre2"/>
      </w:pPr>
      <w:bookmarkStart w:id="47" w:name="_Toc214538283"/>
      <w:r w:rsidRPr="00906A21">
        <w:lastRenderedPageBreak/>
        <w:t>Sous-traitance</w:t>
      </w:r>
      <w:bookmarkEnd w:id="47"/>
      <w:r w:rsidRPr="00906A21">
        <w:t xml:space="preserve"> </w:t>
      </w:r>
    </w:p>
    <w:p w14:paraId="438AD30E" w14:textId="77777777" w:rsidR="0009595A" w:rsidRPr="009E335A" w:rsidRDefault="0009595A" w:rsidP="0009595A">
      <w:pPr>
        <w:rPr>
          <w:rFonts w:cs="Tahoma"/>
          <w:szCs w:val="22"/>
        </w:rPr>
      </w:pPr>
      <w:r w:rsidRPr="009E335A">
        <w:rPr>
          <w:szCs w:val="22"/>
        </w:rPr>
        <w:t>Le titulaire du marché peut, sous sa responsabilité, sous-traiter uniquement l’exécution de certaines parties du marché, conformément aux articles L. 2193-1 à L. 2193-14 et R. 2193-1 à R. 2193-22 du code de la commande publique. Ainsi, la sous-traitance totale du marché est interdite.</w:t>
      </w:r>
    </w:p>
    <w:p w14:paraId="3FCF8A44" w14:textId="77777777" w:rsidR="0009595A" w:rsidRPr="009E335A" w:rsidRDefault="0009595A" w:rsidP="0009595A">
      <w:pPr>
        <w:rPr>
          <w:rFonts w:cs="Tahoma"/>
          <w:szCs w:val="22"/>
        </w:rPr>
      </w:pPr>
    </w:p>
    <w:p w14:paraId="17F825CD" w14:textId="77777777" w:rsidR="0009595A" w:rsidRPr="009E335A" w:rsidRDefault="0009595A" w:rsidP="0009595A">
      <w:pPr>
        <w:rPr>
          <w:rFonts w:cs="Tahoma"/>
          <w:szCs w:val="22"/>
        </w:rPr>
      </w:pPr>
      <w:r w:rsidRPr="009E335A">
        <w:rPr>
          <w:b/>
          <w:szCs w:val="22"/>
          <w:u w:val="single"/>
        </w:rPr>
        <w:t>Modalités d’acceptation du sous-traitant et d’agrément des conditions de paiement</w:t>
      </w:r>
    </w:p>
    <w:p w14:paraId="25CEEDCF" w14:textId="77777777" w:rsidR="0009595A" w:rsidRPr="009E335A" w:rsidRDefault="0009595A" w:rsidP="0009595A">
      <w:pPr>
        <w:rPr>
          <w:rFonts w:cs="Tahoma"/>
          <w:szCs w:val="22"/>
        </w:rPr>
      </w:pPr>
      <w:r w:rsidRPr="009E335A">
        <w:rPr>
          <w:szCs w:val="22"/>
        </w:rPr>
        <w:t>Le titulaire doit préalablement obtenir de l’acheteur l’acceptation de chaque sous-traitant et l’agrément de ses conditions de paiement. Ces deux formalités exigées doivent être constatées par un acte spécial signé par l’acheteur et par le titulaire, pouvant prendre la forme du formulaire DC4.</w:t>
      </w:r>
    </w:p>
    <w:p w14:paraId="0E85EADB" w14:textId="77777777" w:rsidR="0009595A" w:rsidRPr="009E335A" w:rsidRDefault="0009595A" w:rsidP="0009595A">
      <w:pPr>
        <w:rPr>
          <w:rFonts w:cs="Tahoma"/>
          <w:szCs w:val="22"/>
        </w:rPr>
      </w:pPr>
    </w:p>
    <w:p w14:paraId="428F8011" w14:textId="77777777" w:rsidR="0009595A" w:rsidRPr="009E335A" w:rsidRDefault="0009595A" w:rsidP="0009595A">
      <w:pPr>
        <w:rPr>
          <w:rFonts w:cs="Tahoma"/>
          <w:szCs w:val="22"/>
        </w:rPr>
      </w:pPr>
      <w:r w:rsidRPr="009E335A">
        <w:rPr>
          <w:szCs w:val="22"/>
        </w:rPr>
        <w:t>La demande doit contenir :</w:t>
      </w:r>
    </w:p>
    <w:p w14:paraId="1630E1F9" w14:textId="77777777" w:rsidR="0009595A" w:rsidRPr="009E335A" w:rsidRDefault="0009595A" w:rsidP="0009595A">
      <w:pPr>
        <w:rPr>
          <w:rFonts w:cs="Tahoma"/>
          <w:szCs w:val="22"/>
        </w:rPr>
      </w:pPr>
      <w:r w:rsidRPr="009E335A">
        <w:rPr>
          <w:szCs w:val="22"/>
        </w:rPr>
        <w:t>-</w:t>
      </w:r>
      <w:r w:rsidRPr="009E335A">
        <w:rPr>
          <w:szCs w:val="22"/>
        </w:rPr>
        <w:tab/>
        <w:t>la nature des prestations sous-traitées ;</w:t>
      </w:r>
    </w:p>
    <w:p w14:paraId="6C59C01B" w14:textId="77777777" w:rsidR="0009595A" w:rsidRPr="009E335A" w:rsidRDefault="0009595A" w:rsidP="0009595A">
      <w:pPr>
        <w:rPr>
          <w:rFonts w:cs="Tahoma"/>
          <w:szCs w:val="22"/>
        </w:rPr>
      </w:pPr>
      <w:r w:rsidRPr="009E335A">
        <w:rPr>
          <w:szCs w:val="22"/>
        </w:rPr>
        <w:t>-</w:t>
      </w:r>
      <w:r w:rsidRPr="009E335A">
        <w:rPr>
          <w:szCs w:val="22"/>
        </w:rPr>
        <w:tab/>
        <w:t>le nom, la raison ou la dénomination sociale et l’adresse du sous-traitant proposé ;</w:t>
      </w:r>
    </w:p>
    <w:p w14:paraId="4A2BC3EB" w14:textId="77777777" w:rsidR="0009595A" w:rsidRPr="009E335A" w:rsidRDefault="0009595A" w:rsidP="0009595A">
      <w:pPr>
        <w:rPr>
          <w:rFonts w:cs="Tahoma"/>
          <w:szCs w:val="22"/>
        </w:rPr>
      </w:pPr>
      <w:r w:rsidRPr="009E335A">
        <w:rPr>
          <w:szCs w:val="22"/>
        </w:rPr>
        <w:t>-</w:t>
      </w:r>
      <w:r w:rsidRPr="009E335A">
        <w:rPr>
          <w:szCs w:val="22"/>
        </w:rPr>
        <w:tab/>
        <w:t>le montant maximum des sommes à verser au sous-traitant ;</w:t>
      </w:r>
    </w:p>
    <w:p w14:paraId="0C07EECF" w14:textId="77777777" w:rsidR="0009595A" w:rsidRPr="009E335A" w:rsidRDefault="0009595A" w:rsidP="0009595A">
      <w:pPr>
        <w:rPr>
          <w:rFonts w:cs="Tahoma"/>
          <w:szCs w:val="22"/>
        </w:rPr>
      </w:pPr>
      <w:r w:rsidRPr="009E335A">
        <w:rPr>
          <w:szCs w:val="22"/>
        </w:rPr>
        <w:t>-</w:t>
      </w:r>
      <w:r w:rsidRPr="009E335A">
        <w:rPr>
          <w:szCs w:val="22"/>
        </w:rPr>
        <w:tab/>
        <w:t>les conditions de paiement prévues au projet de contrat de sous-traitance et, le cas échéant, les modalités de variation des prix ;</w:t>
      </w:r>
    </w:p>
    <w:p w14:paraId="276125E9" w14:textId="77777777" w:rsidR="0009595A" w:rsidRPr="009E335A" w:rsidRDefault="0009595A" w:rsidP="0009595A">
      <w:pPr>
        <w:rPr>
          <w:rFonts w:cs="Tahoma"/>
          <w:szCs w:val="22"/>
        </w:rPr>
      </w:pPr>
      <w:r w:rsidRPr="009E335A">
        <w:rPr>
          <w:szCs w:val="22"/>
        </w:rPr>
        <w:t>-</w:t>
      </w:r>
      <w:r w:rsidRPr="009E335A">
        <w:rPr>
          <w:szCs w:val="22"/>
        </w:rPr>
        <w:tab/>
        <w:t>la durée du contrat de sous-traitance en nombre de mois ;</w:t>
      </w:r>
    </w:p>
    <w:p w14:paraId="54F823A6" w14:textId="77777777" w:rsidR="0009595A" w:rsidRPr="009E335A" w:rsidRDefault="0009595A" w:rsidP="0009595A">
      <w:pPr>
        <w:rPr>
          <w:rFonts w:cs="Tahoma"/>
          <w:szCs w:val="22"/>
        </w:rPr>
      </w:pPr>
      <w:r w:rsidRPr="009E335A">
        <w:rPr>
          <w:szCs w:val="22"/>
        </w:rPr>
        <w:t>-</w:t>
      </w:r>
      <w:r w:rsidRPr="009E335A">
        <w:rPr>
          <w:szCs w:val="22"/>
        </w:rPr>
        <w:tab/>
        <w:t>le cas échéant, les capacités du sous-traitant sur lesquelles le titulaire s’appuie ;</w:t>
      </w:r>
    </w:p>
    <w:p w14:paraId="4E7C867F" w14:textId="77777777" w:rsidR="0009595A" w:rsidRPr="009E335A" w:rsidRDefault="0009595A" w:rsidP="0009595A">
      <w:pPr>
        <w:rPr>
          <w:rFonts w:cs="Tahoma"/>
          <w:szCs w:val="22"/>
        </w:rPr>
      </w:pPr>
      <w:r w:rsidRPr="009E335A">
        <w:rPr>
          <w:szCs w:val="22"/>
        </w:rPr>
        <w:t>-</w:t>
      </w:r>
      <w:r w:rsidRPr="009E335A">
        <w:rPr>
          <w:szCs w:val="22"/>
        </w:rPr>
        <w:tab/>
        <w:t>une déclaration attestant que le sous-traitant n’est pas placé dans un des cas d’exclusion de la procédure de passation mentionné au chapitre Ier du titre IV du code de la commande publique ;</w:t>
      </w:r>
    </w:p>
    <w:p w14:paraId="1A40A542" w14:textId="77777777" w:rsidR="0009595A" w:rsidRPr="009E335A" w:rsidRDefault="0009595A" w:rsidP="0009595A">
      <w:pPr>
        <w:rPr>
          <w:rFonts w:cs="Tahoma"/>
          <w:szCs w:val="22"/>
        </w:rPr>
      </w:pPr>
      <w:r w:rsidRPr="009E335A">
        <w:rPr>
          <w:szCs w:val="22"/>
        </w:rPr>
        <w:t>-</w:t>
      </w:r>
      <w:r w:rsidRPr="009E335A">
        <w:rPr>
          <w:szCs w:val="22"/>
        </w:rPr>
        <w:tab/>
        <w:t>l’exemplaire unique ou le certificat de cessibilité ou une attestation ou une main levée du bénéficiaire de la cession ou du nantissement de créance afin d’établir qu’aucune cession ni aucun nantissement de créance résultant du marché ne font obstacle au paiement direct du sous-traitant.</w:t>
      </w:r>
    </w:p>
    <w:p w14:paraId="3D1096C4" w14:textId="77777777" w:rsidR="0009595A" w:rsidRPr="009E335A" w:rsidRDefault="0009595A" w:rsidP="0009595A">
      <w:pPr>
        <w:rPr>
          <w:rFonts w:cs="Tahoma"/>
          <w:szCs w:val="22"/>
        </w:rPr>
      </w:pPr>
    </w:p>
    <w:p w14:paraId="4074A31D" w14:textId="77777777" w:rsidR="0009595A" w:rsidRPr="009E335A" w:rsidRDefault="0009595A" w:rsidP="0009595A">
      <w:pPr>
        <w:rPr>
          <w:rFonts w:cs="Tahoma"/>
          <w:szCs w:val="22"/>
        </w:rPr>
      </w:pPr>
      <w:r w:rsidRPr="009E335A">
        <w:rPr>
          <w:szCs w:val="22"/>
        </w:rPr>
        <w:t>Le titulaire qui recourt à la sous-traitance des prestations du marché, sans avoir au préalable obtenu de l’acheteur l’acceptation du sous-traitant et l’agrément de ses conditions de paiement encourt la résiliation du marché à ses torts exclusifs.</w:t>
      </w:r>
    </w:p>
    <w:p w14:paraId="55A25511" w14:textId="77777777" w:rsidR="0009595A" w:rsidRPr="009E335A" w:rsidRDefault="0009595A" w:rsidP="0009595A">
      <w:pPr>
        <w:rPr>
          <w:rFonts w:cs="Tahoma"/>
          <w:szCs w:val="22"/>
        </w:rPr>
      </w:pPr>
    </w:p>
    <w:p w14:paraId="4FA65C98" w14:textId="77777777" w:rsidR="0009595A" w:rsidRPr="009E335A" w:rsidRDefault="0009595A" w:rsidP="0009595A">
      <w:pPr>
        <w:rPr>
          <w:rFonts w:cs="Tahoma"/>
          <w:szCs w:val="22"/>
        </w:rPr>
      </w:pPr>
      <w:r w:rsidRPr="009E335A">
        <w:rPr>
          <w:b/>
          <w:szCs w:val="22"/>
          <w:u w:val="single"/>
        </w:rPr>
        <w:t>Paiement direct des sous-traitants</w:t>
      </w:r>
    </w:p>
    <w:p w14:paraId="3C3B10E1" w14:textId="77777777" w:rsidR="0017117C" w:rsidRPr="009E335A" w:rsidRDefault="0009595A" w:rsidP="0017117C">
      <w:pPr>
        <w:rPr>
          <w:rFonts w:cs="Tahoma"/>
          <w:szCs w:val="22"/>
        </w:rPr>
      </w:pPr>
      <w:r w:rsidRPr="009E335A">
        <w:rPr>
          <w:szCs w:val="22"/>
        </w:rPr>
        <w:t>Lorsque le montant du contrat de sous-traitance est égal ou supérieur à 600 euros TTC, le sous-traitant qui a été accepté et dont les conditions de paiement ont été agréées est payé directement par l’acheteur, pour la partie du marché dont il assure l’exécution.</w:t>
      </w:r>
    </w:p>
    <w:p w14:paraId="41036387" w14:textId="77777777" w:rsidR="00E12724" w:rsidRPr="009E335A" w:rsidRDefault="00E12724" w:rsidP="00E12724">
      <w:pPr>
        <w:pStyle w:val="Titre2"/>
      </w:pPr>
      <w:bookmarkStart w:id="48" w:name="_Toc145480453"/>
      <w:bookmarkStart w:id="49" w:name="_Toc180317662"/>
      <w:bookmarkStart w:id="50" w:name="_Toc214538284"/>
      <w:bookmarkStart w:id="51" w:name="OLE_LINK1"/>
      <w:bookmarkStart w:id="52" w:name="OLE_LINK2"/>
      <w:bookmarkStart w:id="53" w:name="OLE_LINK3"/>
      <w:r w:rsidRPr="009E335A">
        <w:t>Délai de garantie</w:t>
      </w:r>
      <w:bookmarkEnd w:id="48"/>
      <w:bookmarkEnd w:id="49"/>
      <w:bookmarkEnd w:id="50"/>
    </w:p>
    <w:bookmarkEnd w:id="51"/>
    <w:bookmarkEnd w:id="52"/>
    <w:p w14:paraId="3A0DF913" w14:textId="77777777" w:rsidR="00E12724" w:rsidRPr="00E12724" w:rsidRDefault="00E12724" w:rsidP="0017117C">
      <w:pPr>
        <w:rPr>
          <w:rFonts w:cs="Tahoma"/>
          <w:szCs w:val="22"/>
        </w:rPr>
      </w:pPr>
      <w:r w:rsidRPr="009E335A">
        <w:rPr>
          <w:szCs w:val="22"/>
        </w:rPr>
        <w:t>Par dérogation à l'article 33 du CCAG fournitures courantes et services, aucun délai de garantie n'est applicable à ce marché.</w:t>
      </w:r>
      <w:bookmarkEnd w:id="53"/>
    </w:p>
    <w:p w14:paraId="45192F3C" w14:textId="77777777" w:rsidR="0017117C" w:rsidRPr="009E335A" w:rsidRDefault="0017117C" w:rsidP="0017117C">
      <w:pPr>
        <w:pStyle w:val="Titre2"/>
      </w:pPr>
      <w:bookmarkStart w:id="54" w:name="_Toc180317667"/>
      <w:bookmarkStart w:id="55" w:name="_Toc214538285"/>
      <w:r w:rsidRPr="009E335A">
        <w:t>Confidentialité – Protection des données personnelles – mesures de sécurité</w:t>
      </w:r>
      <w:bookmarkEnd w:id="54"/>
      <w:bookmarkEnd w:id="55"/>
      <w:r w:rsidRPr="009E335A">
        <w:t xml:space="preserve"> </w:t>
      </w:r>
    </w:p>
    <w:p w14:paraId="7235E8C3" w14:textId="77777777" w:rsidR="0017117C" w:rsidRPr="009E335A" w:rsidRDefault="0017117C" w:rsidP="0017117C">
      <w:pPr>
        <w:rPr>
          <w:szCs w:val="22"/>
        </w:rPr>
      </w:pPr>
      <w:r w:rsidRPr="009E335A">
        <w:rPr>
          <w:b/>
          <w:szCs w:val="22"/>
          <w:u w:val="single"/>
        </w:rPr>
        <w:t>Protection des données à caractère personnel :</w:t>
      </w:r>
    </w:p>
    <w:p w14:paraId="192F641F" w14:textId="77777777" w:rsidR="0017117C" w:rsidRPr="009E335A" w:rsidRDefault="0017117C" w:rsidP="0017117C">
      <w:pPr>
        <w:rPr>
          <w:szCs w:val="22"/>
        </w:rPr>
      </w:pPr>
      <w:r w:rsidRPr="009E335A">
        <w:rPr>
          <w:szCs w:val="22"/>
        </w:rPr>
        <w:t>1.</w:t>
      </w:r>
      <w:r w:rsidRPr="009E335A">
        <w:rPr>
          <w:szCs w:val="22"/>
        </w:rPr>
        <w:tab/>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14:paraId="4A20C6AA" w14:textId="77777777" w:rsidR="0017117C" w:rsidRPr="009E335A" w:rsidRDefault="0017117C" w:rsidP="0017117C">
      <w:pPr>
        <w:rPr>
          <w:szCs w:val="22"/>
        </w:rPr>
      </w:pPr>
    </w:p>
    <w:p w14:paraId="66723395" w14:textId="77777777" w:rsidR="0017117C" w:rsidRPr="009E335A" w:rsidRDefault="0017117C" w:rsidP="0017117C">
      <w:pPr>
        <w:rPr>
          <w:szCs w:val="22"/>
        </w:rPr>
      </w:pPr>
      <w:r w:rsidRPr="009E335A">
        <w:rPr>
          <w:szCs w:val="22"/>
        </w:rPr>
        <w:t xml:space="preserve">Chaque Partie s’engage à respecter le secret professionnel et le secret des affaires ainsi que les dispositions de la loi n° 78-17 du 6 janvier 1978 sur l’informatique et les libertés modifiée et du règlement UE 2016/679 du Parlement européen et du Conseil du 27 </w:t>
      </w:r>
      <w:r w:rsidR="00CB4978" w:rsidRPr="009E335A">
        <w:rPr>
          <w:szCs w:val="22"/>
        </w:rPr>
        <w:t>avril 2016</w:t>
      </w:r>
      <w:r w:rsidRPr="009E335A">
        <w:rPr>
          <w:szCs w:val="22"/>
        </w:rPr>
        <w:t xml:space="preserve"> appelé « règlement européen sur la protection des données ou « RGPD ».</w:t>
      </w:r>
    </w:p>
    <w:p w14:paraId="4631D470" w14:textId="77777777" w:rsidR="0017117C" w:rsidRPr="009E335A" w:rsidRDefault="0017117C" w:rsidP="0017117C">
      <w:pPr>
        <w:rPr>
          <w:szCs w:val="22"/>
        </w:rPr>
      </w:pPr>
    </w:p>
    <w:p w14:paraId="00AFA974" w14:textId="77777777" w:rsidR="0017117C" w:rsidRPr="009E335A" w:rsidRDefault="0017117C" w:rsidP="0017117C">
      <w:pPr>
        <w:rPr>
          <w:szCs w:val="22"/>
        </w:rPr>
      </w:pPr>
      <w:r w:rsidRPr="009E335A">
        <w:rPr>
          <w:szCs w:val="22"/>
        </w:rPr>
        <w:t>Chaque Partie s’interdit, en conséquence, de divulguer, pour quelque cause que ce soit, lesdites informations, sous quelque forme, à quelque titre et à quelque personne que ce soit.</w:t>
      </w:r>
    </w:p>
    <w:p w14:paraId="6E0475AB" w14:textId="77777777" w:rsidR="0017117C" w:rsidRPr="009E335A" w:rsidRDefault="0017117C" w:rsidP="0017117C">
      <w:pPr>
        <w:rPr>
          <w:szCs w:val="22"/>
        </w:rPr>
      </w:pPr>
    </w:p>
    <w:p w14:paraId="3C23199C" w14:textId="77777777" w:rsidR="0017117C" w:rsidRPr="009E335A" w:rsidRDefault="0017117C" w:rsidP="0017117C">
      <w:pPr>
        <w:rPr>
          <w:szCs w:val="22"/>
        </w:rPr>
      </w:pPr>
      <w:r w:rsidRPr="009E335A">
        <w:rPr>
          <w:szCs w:val="22"/>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quel que soit son support.</w:t>
      </w:r>
    </w:p>
    <w:p w14:paraId="299A37AF" w14:textId="77777777" w:rsidR="0017117C" w:rsidRPr="009E335A" w:rsidRDefault="0017117C" w:rsidP="0017117C">
      <w:pPr>
        <w:rPr>
          <w:szCs w:val="22"/>
        </w:rPr>
      </w:pPr>
    </w:p>
    <w:p w14:paraId="1C570F64" w14:textId="77777777" w:rsidR="0017117C" w:rsidRPr="009E335A" w:rsidRDefault="0017117C" w:rsidP="0017117C">
      <w:pPr>
        <w:rPr>
          <w:szCs w:val="22"/>
        </w:rPr>
      </w:pPr>
      <w:r w:rsidRPr="009E335A">
        <w:rPr>
          <w:szCs w:val="22"/>
        </w:rPr>
        <w:lastRenderedPageBreak/>
        <w:t>2.</w:t>
      </w:r>
      <w:r w:rsidRPr="009E335A">
        <w:rPr>
          <w:szCs w:val="22"/>
        </w:rPr>
        <w:tab/>
        <w:t>Chacune des Parties s’engage notamment à :</w:t>
      </w:r>
    </w:p>
    <w:p w14:paraId="52F6287F" w14:textId="77777777" w:rsidR="0017117C" w:rsidRPr="009E335A" w:rsidRDefault="0017117C" w:rsidP="0017117C">
      <w:pPr>
        <w:rPr>
          <w:szCs w:val="22"/>
        </w:rPr>
      </w:pPr>
      <w:r w:rsidRPr="009E335A">
        <w:rPr>
          <w:szCs w:val="22"/>
        </w:rPr>
        <w:t>. prendre toutes les mesures nécessaires pour protéger l’accès aux informations confidentielles,</w:t>
      </w:r>
    </w:p>
    <w:p w14:paraId="487C80AE" w14:textId="77777777" w:rsidR="0017117C" w:rsidRPr="009E335A" w:rsidRDefault="0017117C" w:rsidP="0017117C">
      <w:pPr>
        <w:rPr>
          <w:szCs w:val="22"/>
        </w:rPr>
      </w:pPr>
      <w:r w:rsidRPr="009E335A">
        <w:rPr>
          <w:szCs w:val="22"/>
        </w:rPr>
        <w:t>. ne pas utiliser les informations confidentielles autrement qu’aux fins du Contrat,</w:t>
      </w:r>
    </w:p>
    <w:p w14:paraId="6B61664E" w14:textId="77777777" w:rsidR="0017117C" w:rsidRPr="009E335A" w:rsidRDefault="0017117C" w:rsidP="0017117C">
      <w:pPr>
        <w:rPr>
          <w:szCs w:val="22"/>
        </w:rPr>
      </w:pPr>
      <w:r w:rsidRPr="009E335A">
        <w:rPr>
          <w:szCs w:val="22"/>
        </w:rPr>
        <w:t>. ne pas utiliser les informations confidentielles à son profit ou au profit de tout tiers en dehors de la stricte application du Contrat,</w:t>
      </w:r>
    </w:p>
    <w:p w14:paraId="129EA909" w14:textId="77777777" w:rsidR="0017117C" w:rsidRPr="009E335A" w:rsidRDefault="0017117C" w:rsidP="0017117C">
      <w:pPr>
        <w:rPr>
          <w:szCs w:val="22"/>
        </w:rPr>
      </w:pPr>
      <w:r w:rsidRPr="009E335A">
        <w:rPr>
          <w:szCs w:val="22"/>
        </w:rPr>
        <w:t>. ne pas divulguer les informations confidentielles à tout tiers  non autorisé ou non concerné par l’objet du Contrat,</w:t>
      </w:r>
    </w:p>
    <w:p w14:paraId="6BC78AEB" w14:textId="77777777" w:rsidR="0017117C" w:rsidRPr="009E335A" w:rsidRDefault="0017117C" w:rsidP="0017117C">
      <w:pPr>
        <w:rPr>
          <w:szCs w:val="22"/>
        </w:rPr>
      </w:pPr>
      <w:r w:rsidRPr="009E335A">
        <w:rPr>
          <w:szCs w:val="22"/>
        </w:rPr>
        <w:t>. ne pas utiliser les informations confidentielles pour toute action directe ou indirecte de conception, développement ou commercialisation de produits similaires ou concurrentiels à ceux de l’autre Partie,</w:t>
      </w:r>
    </w:p>
    <w:p w14:paraId="6129529A" w14:textId="77777777" w:rsidR="0017117C" w:rsidRPr="009E335A" w:rsidRDefault="0017117C" w:rsidP="0017117C">
      <w:pPr>
        <w:rPr>
          <w:szCs w:val="22"/>
        </w:rPr>
      </w:pPr>
      <w:r w:rsidRPr="009E335A">
        <w:rPr>
          <w:szCs w:val="22"/>
        </w:rPr>
        <w:t>. ne divulguer les informations confidentielles qu’à ses seuls préposés ayant la nécessité de les connaître au titre de leur mission,</w:t>
      </w:r>
    </w:p>
    <w:p w14:paraId="0952DA41" w14:textId="77777777" w:rsidR="0017117C" w:rsidRPr="009E335A" w:rsidRDefault="0017117C" w:rsidP="0017117C">
      <w:pPr>
        <w:rPr>
          <w:szCs w:val="22"/>
        </w:rPr>
      </w:pPr>
      <w:r w:rsidRPr="009E335A">
        <w:rPr>
          <w:szCs w:val="22"/>
        </w:rPr>
        <w:t>. ne laisser accès aux informations confidentielles qu’à ceux de ses dirigeants, employés, mandataires, ou conseils devant y avoir accès pour la bonne exécution du Contrat et sous réserve du respect par ceux-ci de la présente obligation de confidentialité.</w:t>
      </w:r>
    </w:p>
    <w:p w14:paraId="4A8BB033" w14:textId="77777777" w:rsidR="0017117C" w:rsidRPr="009E335A" w:rsidRDefault="0017117C" w:rsidP="0017117C">
      <w:pPr>
        <w:rPr>
          <w:szCs w:val="22"/>
        </w:rPr>
      </w:pPr>
    </w:p>
    <w:p w14:paraId="6BF38465" w14:textId="77777777" w:rsidR="0017117C" w:rsidRPr="009E335A" w:rsidRDefault="0017117C" w:rsidP="0017117C">
      <w:pPr>
        <w:rPr>
          <w:szCs w:val="22"/>
        </w:rPr>
      </w:pPr>
      <w:r w:rsidRPr="009E335A">
        <w:rPr>
          <w:szCs w:val="22"/>
        </w:rPr>
        <w:t>3.</w:t>
      </w:r>
      <w:r w:rsidRPr="009E335A">
        <w:rPr>
          <w:szCs w:val="22"/>
        </w:rPr>
        <w:tab/>
        <w:t>Chacune des Parties sera déliée de son obligation de confidentialité au cas où :</w:t>
      </w:r>
    </w:p>
    <w:p w14:paraId="782AF7CC" w14:textId="77777777" w:rsidR="0017117C" w:rsidRPr="009E335A" w:rsidRDefault="0017117C" w:rsidP="0017117C">
      <w:pPr>
        <w:rPr>
          <w:szCs w:val="22"/>
        </w:rPr>
      </w:pPr>
      <w:r w:rsidRPr="009E335A">
        <w:rPr>
          <w:szCs w:val="22"/>
        </w:rPr>
        <w:t>. la divulgation des informations confidentielles serait exigée par la loi, les règlements, une décision judiciaire ou si cette divulgation était nécessaire pour mettre en œuvre ou prouver l’existence de droits en vertu du Contrat,</w:t>
      </w:r>
    </w:p>
    <w:p w14:paraId="23713689" w14:textId="77777777" w:rsidR="0017117C" w:rsidRPr="009E335A" w:rsidRDefault="0017117C" w:rsidP="0017117C">
      <w:pPr>
        <w:rPr>
          <w:szCs w:val="22"/>
        </w:rPr>
      </w:pPr>
      <w:r w:rsidRPr="009E335A">
        <w:rPr>
          <w:szCs w:val="22"/>
        </w:rPr>
        <w:t>. les informations confidentielles ont fait l’objet d’une mise à disposition au public assurée directement par l’autre Partie et sans restriction,</w:t>
      </w:r>
    </w:p>
    <w:p w14:paraId="4945EF20" w14:textId="77777777" w:rsidR="0017117C" w:rsidRPr="009E335A" w:rsidRDefault="0017117C" w:rsidP="0017117C">
      <w:pPr>
        <w:rPr>
          <w:szCs w:val="22"/>
        </w:rPr>
      </w:pPr>
      <w:r w:rsidRPr="009E335A">
        <w:rPr>
          <w:szCs w:val="22"/>
        </w:rPr>
        <w:t>. les informations confidentielles sont déjà connues du public, ou sont tombées dans le domaine public en dehors de toute intervention de l’autre Partie,</w:t>
      </w:r>
    </w:p>
    <w:p w14:paraId="1AF371CC" w14:textId="77777777" w:rsidR="0017117C" w:rsidRPr="009E335A" w:rsidRDefault="0017117C" w:rsidP="0017117C">
      <w:pPr>
        <w:rPr>
          <w:szCs w:val="22"/>
        </w:rPr>
      </w:pPr>
    </w:p>
    <w:p w14:paraId="08616A6B" w14:textId="77777777" w:rsidR="001C5588" w:rsidRDefault="0017117C" w:rsidP="0017117C">
      <w:pPr>
        <w:rPr>
          <w:szCs w:val="22"/>
        </w:rPr>
      </w:pPr>
      <w:r w:rsidRPr="009E335A">
        <w:rPr>
          <w:szCs w:val="22"/>
        </w:rPr>
        <w:t>4.</w:t>
      </w:r>
      <w:r w:rsidRPr="009E335A">
        <w:rPr>
          <w:szCs w:val="22"/>
        </w:rPr>
        <w:tab/>
        <w:t>Chacune des Parties s’engage à respecter son obligation de confidentialité dès la signature du présent Contrat et pendant toute sa durée ainsi que pendant une période de cinq (5) ans à compter de la fin du présent Contrat et pour quelque cause que ce soit.</w:t>
      </w:r>
    </w:p>
    <w:p w14:paraId="4B98ABE1" w14:textId="6FB8A508" w:rsidR="0017117C" w:rsidRDefault="0017117C" w:rsidP="0017117C">
      <w:pPr>
        <w:jc w:val="left"/>
        <w:rPr>
          <w:szCs w:val="22"/>
        </w:rPr>
      </w:pPr>
    </w:p>
    <w:p w14:paraId="19A0126E" w14:textId="77777777" w:rsidR="00A9433A" w:rsidRDefault="00A9433A" w:rsidP="0017117C">
      <w:pPr>
        <w:jc w:val="left"/>
        <w:rPr>
          <w:rFonts w:cs="Tahoma"/>
          <w:szCs w:val="22"/>
        </w:rPr>
      </w:pPr>
    </w:p>
    <w:p w14:paraId="3B06A903" w14:textId="77777777" w:rsidR="0017117C" w:rsidRPr="009E335A" w:rsidRDefault="0017117C" w:rsidP="0017117C">
      <w:pPr>
        <w:jc w:val="left"/>
        <w:rPr>
          <w:rFonts w:cs="Tahoma"/>
          <w:szCs w:val="22"/>
        </w:rPr>
      </w:pPr>
    </w:p>
    <w:p w14:paraId="098E9C81" w14:textId="77777777" w:rsidR="0017117C" w:rsidRPr="00052A0E" w:rsidRDefault="0017117C" w:rsidP="00B53A8F">
      <w:pPr>
        <w:pStyle w:val="Titre1"/>
        <w:ind w:hanging="11"/>
        <w:rPr>
          <w:color w:val="1F3864" w:themeColor="accent5" w:themeShade="80"/>
        </w:rPr>
      </w:pPr>
      <w:bookmarkStart w:id="56" w:name="_Toc180317670"/>
      <w:bookmarkStart w:id="57" w:name="_Toc214538286"/>
      <w:r w:rsidRPr="00052A0E">
        <w:rPr>
          <w:color w:val="1F3864" w:themeColor="accent5" w:themeShade="80"/>
        </w:rPr>
        <w:t>Défaillance dans l’exécution</w:t>
      </w:r>
      <w:bookmarkEnd w:id="56"/>
      <w:bookmarkEnd w:id="57"/>
    </w:p>
    <w:p w14:paraId="3F16AE1F" w14:textId="77777777" w:rsidR="0017117C" w:rsidRPr="009E335A" w:rsidRDefault="0017117C" w:rsidP="0017117C">
      <w:pPr>
        <w:pStyle w:val="Titre2"/>
      </w:pPr>
      <w:bookmarkStart w:id="58" w:name="_Toc180317671"/>
      <w:bookmarkStart w:id="59" w:name="_Toc214538287"/>
      <w:r w:rsidRPr="009E335A">
        <w:t>Pénalités</w:t>
      </w:r>
      <w:bookmarkEnd w:id="58"/>
      <w:bookmarkEnd w:id="59"/>
    </w:p>
    <w:p w14:paraId="6422AA02" w14:textId="77777777" w:rsidR="00E50FEC" w:rsidRDefault="00E50FEC" w:rsidP="0017117C">
      <w:pPr>
        <w:rPr>
          <w:b/>
        </w:rPr>
      </w:pPr>
      <w:r>
        <w:rPr>
          <w:b/>
        </w:rPr>
        <w:t>Non-respect des dates pour l’organisation de l’évènement</w:t>
      </w:r>
      <w:r w:rsidR="00A463A2">
        <w:rPr>
          <w:b/>
        </w:rPr>
        <w:t> :</w:t>
      </w:r>
    </w:p>
    <w:p w14:paraId="7479B878" w14:textId="6EA4CB1A" w:rsidR="00E50FEC" w:rsidRDefault="00E50FEC" w:rsidP="0017117C">
      <w:r w:rsidRPr="00E50FEC">
        <w:t xml:space="preserve">En cas de non-respect de ces dates par le prestataire, ce dernier encourt une pénalité forfaitaire </w:t>
      </w:r>
      <w:r w:rsidR="00274B2D" w:rsidRPr="00274B2D">
        <w:t>égale à 40 % du montant total des prestations, incluant la mise à disposition de la salle et les prestations de restauration (quantités estimatives définies à la notification du marché).</w:t>
      </w:r>
    </w:p>
    <w:p w14:paraId="4A324215" w14:textId="77777777" w:rsidR="00274B2D" w:rsidRDefault="00274B2D" w:rsidP="0017117C">
      <w:pPr>
        <w:rPr>
          <w:b/>
        </w:rPr>
      </w:pPr>
    </w:p>
    <w:p w14:paraId="7CA6B718" w14:textId="77777777" w:rsidR="0017117C" w:rsidRPr="009E335A" w:rsidRDefault="00E50FEC" w:rsidP="0017117C">
      <w:pPr>
        <w:rPr>
          <w:rFonts w:cs="Tahoma"/>
          <w:szCs w:val="22"/>
          <w:highlight w:val="yellow"/>
        </w:rPr>
      </w:pPr>
      <w:r>
        <w:rPr>
          <w:b/>
        </w:rPr>
        <w:t>A</w:t>
      </w:r>
      <w:r w:rsidR="0017117C" w:rsidRPr="009E335A">
        <w:rPr>
          <w:b/>
        </w:rPr>
        <w:t>bsence injustifiée aux réunions de préparation planifiées</w:t>
      </w:r>
      <w:r w:rsidR="00A463A2">
        <w:rPr>
          <w:b/>
        </w:rPr>
        <w:t> :</w:t>
      </w:r>
    </w:p>
    <w:p w14:paraId="22CB1C51" w14:textId="73AF0E01" w:rsidR="0017117C" w:rsidRDefault="0017117C" w:rsidP="0017117C">
      <w:r w:rsidRPr="009E335A">
        <w:t>100€ par absence</w:t>
      </w:r>
      <w:r w:rsidR="00D37114">
        <w:t>.</w:t>
      </w:r>
    </w:p>
    <w:p w14:paraId="650A07FF" w14:textId="0CBB90A3" w:rsidR="0017117C" w:rsidRPr="009E335A" w:rsidRDefault="0017117C" w:rsidP="0017117C">
      <w:pPr>
        <w:rPr>
          <w:rFonts w:cs="Tahoma"/>
          <w:szCs w:val="22"/>
          <w:highlight w:val="yellow"/>
        </w:rPr>
      </w:pPr>
    </w:p>
    <w:p w14:paraId="4CE1A0CC" w14:textId="77777777" w:rsidR="0017117C" w:rsidRPr="009E335A" w:rsidRDefault="0017117C" w:rsidP="0017117C">
      <w:pPr>
        <w:rPr>
          <w:rFonts w:cs="Tahoma"/>
          <w:szCs w:val="22"/>
          <w:highlight w:val="yellow"/>
        </w:rPr>
      </w:pPr>
      <w:r w:rsidRPr="009E335A">
        <w:rPr>
          <w:b/>
        </w:rPr>
        <w:t>Retard dans la remise des attestations d’assurance ou dans l’information du pouvoir adjudicateur</w:t>
      </w:r>
      <w:r w:rsidR="00A463A2">
        <w:rPr>
          <w:b/>
        </w:rPr>
        <w:t> :</w:t>
      </w:r>
      <w:r w:rsidRPr="009E335A">
        <w:rPr>
          <w:b/>
        </w:rPr>
        <w:t xml:space="preserve"> </w:t>
      </w:r>
    </w:p>
    <w:p w14:paraId="06E27FD0" w14:textId="0EA63333" w:rsidR="0017117C" w:rsidRPr="009E335A" w:rsidRDefault="00D37114" w:rsidP="0017117C">
      <w:pPr>
        <w:rPr>
          <w:rFonts w:cs="Tahoma"/>
          <w:szCs w:val="22"/>
          <w:highlight w:val="yellow"/>
        </w:rPr>
      </w:pPr>
      <w:r>
        <w:t>100 € par jour de retard calendaire.</w:t>
      </w:r>
    </w:p>
    <w:p w14:paraId="3A4E0FE7" w14:textId="77777777" w:rsidR="0017117C" w:rsidRPr="009E335A" w:rsidRDefault="0017117C" w:rsidP="0017117C">
      <w:pPr>
        <w:rPr>
          <w:rFonts w:cs="Tahoma"/>
          <w:szCs w:val="22"/>
          <w:highlight w:val="yellow"/>
        </w:rPr>
      </w:pPr>
    </w:p>
    <w:p w14:paraId="5FC4D361" w14:textId="77777777" w:rsidR="0017117C" w:rsidRPr="009E335A" w:rsidRDefault="0017117C" w:rsidP="0017117C">
      <w:pPr>
        <w:rPr>
          <w:rFonts w:cs="Tahoma"/>
          <w:szCs w:val="22"/>
          <w:highlight w:val="yellow"/>
        </w:rPr>
      </w:pPr>
      <w:r w:rsidRPr="009E335A">
        <w:rPr>
          <w:b/>
        </w:rPr>
        <w:t>Dissimulation d’activité ou d’emploi salarié en infraction aux dispositions du Code du travail en matière de travail dissimulé</w:t>
      </w:r>
      <w:r w:rsidR="00A463A2">
        <w:rPr>
          <w:b/>
        </w:rPr>
        <w:t> :</w:t>
      </w:r>
    </w:p>
    <w:p w14:paraId="1CEE0E80" w14:textId="77777777" w:rsidR="0017117C" w:rsidRPr="009E335A" w:rsidRDefault="0017117C" w:rsidP="0017117C">
      <w:pPr>
        <w:rPr>
          <w:rFonts w:cs="Tahoma"/>
          <w:szCs w:val="22"/>
          <w:highlight w:val="yellow"/>
        </w:rPr>
      </w:pPr>
      <w:r w:rsidRPr="009E335A">
        <w:t>10% du montant TTC du marché (qui ne pourra toutefois pas excéder celui des amendes encourues en application des articles L. 8224-1, L. 8224-2 et L. 8224-5 du Code du travail).</w:t>
      </w:r>
    </w:p>
    <w:p w14:paraId="73AF0B4E" w14:textId="77777777" w:rsidR="0017117C" w:rsidRPr="009E335A" w:rsidRDefault="0017117C" w:rsidP="0017117C">
      <w:pPr>
        <w:rPr>
          <w:rFonts w:cs="Tahoma"/>
          <w:szCs w:val="22"/>
          <w:highlight w:val="yellow"/>
        </w:rPr>
      </w:pPr>
    </w:p>
    <w:p w14:paraId="1D51A221" w14:textId="77777777" w:rsidR="0017117C" w:rsidRDefault="0017117C" w:rsidP="0017117C">
      <w:pPr>
        <w:rPr>
          <w:u w:val="single"/>
        </w:rPr>
      </w:pPr>
      <w:r w:rsidRPr="009E335A">
        <w:rPr>
          <w:u w:val="single"/>
        </w:rPr>
        <w:t>Dérogations relatives aux pénalités :</w:t>
      </w:r>
    </w:p>
    <w:p w14:paraId="5FC589F4" w14:textId="77777777" w:rsidR="00EE498C" w:rsidRPr="009E335A" w:rsidRDefault="00EE498C" w:rsidP="0017117C">
      <w:pPr>
        <w:rPr>
          <w:rFonts w:cs="Tahoma"/>
          <w:szCs w:val="22"/>
          <w:highlight w:val="yellow"/>
        </w:rPr>
      </w:pPr>
      <w:r w:rsidRPr="00EE498C">
        <w:rPr>
          <w:rFonts w:cs="Tahoma"/>
          <w:szCs w:val="22"/>
        </w:rPr>
        <w:t>Par dérogation à l'article 14.1 du CCAG FCS, les pénalités sont dues quel que soit le montant et ne font l'objet d'aucun plafonnement. Il est également dérogé aux modalités de calcul des pénalités de retard.</w:t>
      </w:r>
    </w:p>
    <w:p w14:paraId="384A37CC" w14:textId="77777777" w:rsidR="0017117C" w:rsidRPr="009E335A" w:rsidRDefault="0017117C" w:rsidP="0017117C">
      <w:pPr>
        <w:pStyle w:val="Titre2"/>
      </w:pPr>
      <w:bookmarkStart w:id="60" w:name="_Toc180317673"/>
      <w:bookmarkStart w:id="61" w:name="_Toc214538288"/>
      <w:r w:rsidRPr="009E335A">
        <w:t>Cas de résiliation</w:t>
      </w:r>
      <w:bookmarkEnd w:id="60"/>
      <w:bookmarkEnd w:id="61"/>
      <w:r w:rsidRPr="009E335A">
        <w:t xml:space="preserve"> </w:t>
      </w:r>
    </w:p>
    <w:p w14:paraId="124B6501" w14:textId="77777777" w:rsidR="0017117C" w:rsidRPr="009E335A" w:rsidRDefault="0017117C" w:rsidP="0017117C">
      <w:pPr>
        <w:rPr>
          <w:rFonts w:cs="Tahoma"/>
          <w:szCs w:val="22"/>
        </w:rPr>
      </w:pPr>
      <w:r w:rsidRPr="009E335A">
        <w:t>Les dispositions du chapitre V du titre IX du livre 1er de la 2ème partie du code de la commande publique s'appliquent.</w:t>
      </w:r>
    </w:p>
    <w:p w14:paraId="716E8D4F" w14:textId="77777777" w:rsidR="0017117C" w:rsidRPr="009E335A" w:rsidRDefault="0017117C" w:rsidP="0017117C">
      <w:pPr>
        <w:rPr>
          <w:rFonts w:cs="Tahoma"/>
          <w:szCs w:val="22"/>
        </w:rPr>
      </w:pPr>
    </w:p>
    <w:p w14:paraId="39300783" w14:textId="77777777" w:rsidR="0017117C" w:rsidRPr="009E335A" w:rsidRDefault="0017117C" w:rsidP="0017117C">
      <w:pPr>
        <w:rPr>
          <w:rFonts w:cs="Tahoma"/>
          <w:szCs w:val="22"/>
        </w:rPr>
      </w:pPr>
      <w:r w:rsidRPr="009E335A">
        <w:lastRenderedPageBreak/>
        <w:t>Conformément à l'article 38 du CCAG fournitures courantes et services, l'acheteur peut mettre fin à l'exécution des prestations faisant l'objet du marché avant l'achèvement de celles-ci, soit à la demande du titulaire dans les conditions prévues à l'article 40, soit pour faute du titulaire dans les conditions prévues à l'article 41 du CCAG fournitures courantes et services, soit dans le cas des circonstances particulières mentionnées à l'article 39 du CCAG fournitures courantes et services.</w:t>
      </w:r>
    </w:p>
    <w:p w14:paraId="029CF127" w14:textId="77777777" w:rsidR="0017117C" w:rsidRPr="009E335A" w:rsidRDefault="0017117C" w:rsidP="0017117C">
      <w:pPr>
        <w:rPr>
          <w:rFonts w:cs="Tahoma"/>
          <w:szCs w:val="22"/>
        </w:rPr>
      </w:pPr>
      <w:r w:rsidRPr="009E335A">
        <w:t>L'acheteur peut également mettre fin, à tout moment, à l'exécution des prestations pour un motif d'intérêt général. Dans ce cas, le titulaire a droit à être indemnisé du préjudice qu'il subit du fait de cette décision, selon les modalités prévues à l'article 42 du CCAG fournitures courantes et services.</w:t>
      </w:r>
    </w:p>
    <w:p w14:paraId="59DC205C" w14:textId="77777777" w:rsidR="0017117C" w:rsidRPr="009E335A" w:rsidRDefault="0017117C" w:rsidP="0017117C">
      <w:pPr>
        <w:pStyle w:val="Titre2"/>
      </w:pPr>
      <w:bookmarkStart w:id="62" w:name="_Toc180317675"/>
      <w:bookmarkStart w:id="63" w:name="_Toc214538289"/>
      <w:r w:rsidRPr="009E335A">
        <w:t>Litiges et différends</w:t>
      </w:r>
      <w:bookmarkEnd w:id="62"/>
      <w:bookmarkEnd w:id="63"/>
      <w:r w:rsidRPr="009E335A">
        <w:t xml:space="preserve"> </w:t>
      </w:r>
    </w:p>
    <w:p w14:paraId="6CD2564B" w14:textId="77777777" w:rsidR="0017117C" w:rsidRPr="009E335A" w:rsidRDefault="0017117C" w:rsidP="0017117C">
      <w:pPr>
        <w:rPr>
          <w:rFonts w:cs="Tahoma"/>
          <w:szCs w:val="22"/>
        </w:rPr>
      </w:pPr>
      <w:r w:rsidRPr="009E335A">
        <w:t>Les différends et litiges se règlent selon les dispositions de l'article 46 du CCAG des marchés publics de Fournitures Courantes et de Services.</w:t>
      </w:r>
    </w:p>
    <w:p w14:paraId="5C45692A" w14:textId="77777777" w:rsidR="0017117C" w:rsidRPr="009E335A" w:rsidRDefault="0017117C" w:rsidP="0017117C">
      <w:pPr>
        <w:rPr>
          <w:rFonts w:cs="Tahoma"/>
          <w:szCs w:val="22"/>
        </w:rPr>
      </w:pPr>
    </w:p>
    <w:p w14:paraId="6DE05C14" w14:textId="77777777" w:rsidR="0017117C" w:rsidRPr="009E335A" w:rsidRDefault="0017117C" w:rsidP="0017117C">
      <w:pPr>
        <w:rPr>
          <w:rFonts w:cs="Tahoma"/>
          <w:szCs w:val="22"/>
        </w:rPr>
      </w:pPr>
      <w:r w:rsidRPr="009E335A">
        <w:t>En cas de litige, les coordonnées du service auprès duquel des renseignements peuvent être obtenus concernant l’introduction des recours et de l’instance chargée des procédures de recours sont les suivantes :</w:t>
      </w:r>
    </w:p>
    <w:p w14:paraId="533953B7" w14:textId="77777777" w:rsidR="0017117C" w:rsidRPr="009E335A" w:rsidRDefault="0017117C" w:rsidP="0017117C">
      <w:pPr>
        <w:rPr>
          <w:rFonts w:cs="Tahoma"/>
          <w:szCs w:val="22"/>
        </w:rPr>
      </w:pPr>
      <w:r w:rsidRPr="009E335A">
        <w:t>TRIBUNAL JUDICIAIRE DE LYON</w:t>
      </w:r>
    </w:p>
    <w:p w14:paraId="594D7569" w14:textId="77777777" w:rsidR="0017117C" w:rsidRPr="009E335A" w:rsidRDefault="0017117C" w:rsidP="0017117C">
      <w:pPr>
        <w:rPr>
          <w:rFonts w:cs="Tahoma"/>
          <w:szCs w:val="22"/>
        </w:rPr>
      </w:pPr>
      <w:r w:rsidRPr="009E335A">
        <w:t>Tél. : 04.72.60.70.12</w:t>
      </w:r>
    </w:p>
    <w:p w14:paraId="0B9E267F" w14:textId="77777777" w:rsidR="0017117C" w:rsidRPr="009E335A" w:rsidRDefault="0017117C" w:rsidP="0017117C">
      <w:pPr>
        <w:rPr>
          <w:rFonts w:cs="Tahoma"/>
          <w:szCs w:val="22"/>
        </w:rPr>
      </w:pPr>
      <w:r w:rsidRPr="009E335A">
        <w:t>Email : tj-lyon@justice.fr</w:t>
      </w:r>
    </w:p>
    <w:p w14:paraId="4D379873" w14:textId="77777777" w:rsidR="0017117C" w:rsidRPr="009E335A" w:rsidRDefault="0017117C" w:rsidP="0017117C">
      <w:pPr>
        <w:rPr>
          <w:rFonts w:cs="Tahoma"/>
          <w:szCs w:val="22"/>
        </w:rPr>
      </w:pPr>
    </w:p>
    <w:p w14:paraId="68E04419" w14:textId="77777777" w:rsidR="0017117C" w:rsidRPr="009E335A" w:rsidRDefault="0017117C" w:rsidP="0017117C">
      <w:pPr>
        <w:rPr>
          <w:rFonts w:cs="Tahoma"/>
          <w:szCs w:val="22"/>
        </w:rPr>
      </w:pPr>
      <w:r w:rsidRPr="009E335A">
        <w:t>Les coordonnées de l’instance chargée des procédures de médiation sont les suivantes:</w:t>
      </w:r>
    </w:p>
    <w:p w14:paraId="7EA1687E" w14:textId="77777777" w:rsidR="0017117C" w:rsidRPr="009E335A" w:rsidRDefault="0017117C" w:rsidP="0017117C">
      <w:pPr>
        <w:rPr>
          <w:rFonts w:cs="Tahoma"/>
          <w:szCs w:val="22"/>
        </w:rPr>
      </w:pPr>
      <w:r w:rsidRPr="009E335A">
        <w:t>TRIBUNAL JUDICIAIRE DE LYON</w:t>
      </w:r>
    </w:p>
    <w:p w14:paraId="11329BD1" w14:textId="77777777" w:rsidR="0017117C" w:rsidRPr="009E335A" w:rsidRDefault="0017117C" w:rsidP="0017117C">
      <w:pPr>
        <w:rPr>
          <w:rFonts w:cs="Tahoma"/>
          <w:szCs w:val="22"/>
        </w:rPr>
      </w:pPr>
      <w:r w:rsidRPr="009E335A">
        <w:t>Tél. : 04.72.60.70.12</w:t>
      </w:r>
    </w:p>
    <w:p w14:paraId="5D906615" w14:textId="77777777" w:rsidR="0017117C" w:rsidRPr="009E335A" w:rsidRDefault="0017117C" w:rsidP="0017117C">
      <w:pPr>
        <w:rPr>
          <w:rFonts w:cs="Tahoma"/>
          <w:szCs w:val="22"/>
        </w:rPr>
      </w:pPr>
      <w:r w:rsidRPr="009E335A">
        <w:t>Email : tj-lyon@justice.fr</w:t>
      </w:r>
    </w:p>
    <w:p w14:paraId="07A92693" w14:textId="77777777" w:rsidR="00B75292" w:rsidRDefault="00B75292" w:rsidP="0017117C"/>
    <w:p w14:paraId="7F397AF0" w14:textId="77777777" w:rsidR="0017117C" w:rsidRPr="009E335A" w:rsidRDefault="0017117C" w:rsidP="0017117C">
      <w:pPr>
        <w:rPr>
          <w:rFonts w:cs="Tahoma"/>
          <w:szCs w:val="22"/>
        </w:rPr>
      </w:pPr>
      <w:r w:rsidRPr="009E335A">
        <w:t xml:space="preserve">Toute décision faisant grief pourra faire l’objet : </w:t>
      </w:r>
      <w:r w:rsidRPr="009E335A">
        <w:tab/>
      </w:r>
    </w:p>
    <w:p w14:paraId="5B2E4977" w14:textId="77777777" w:rsidR="0017117C" w:rsidRPr="009E335A" w:rsidRDefault="0017117C" w:rsidP="0017117C">
      <w:pPr>
        <w:rPr>
          <w:rFonts w:cs="Tahoma"/>
          <w:szCs w:val="22"/>
        </w:rPr>
      </w:pPr>
    </w:p>
    <w:p w14:paraId="19C532E0" w14:textId="77777777" w:rsidR="0017117C" w:rsidRPr="009E335A" w:rsidRDefault="0017117C" w:rsidP="0017117C">
      <w:pPr>
        <w:rPr>
          <w:rFonts w:cs="Tahoma"/>
          <w:szCs w:val="22"/>
        </w:rPr>
      </w:pPr>
      <w:r w:rsidRPr="009E335A">
        <w:t>a.</w:t>
      </w:r>
      <w:r w:rsidRPr="009E335A">
        <w:tab/>
        <w:t>d’un référé précontractuel pour contester un manquement aux obligations de publicité et/ou de mise en concurrence, devant le TJ de Lyon, jusqu’à la signature du marché en application des articles 1441-1 et 1441-2 du Code de Procédure Civile ;</w:t>
      </w:r>
    </w:p>
    <w:p w14:paraId="3D3D6A48" w14:textId="77777777" w:rsidR="0017117C" w:rsidRPr="009E335A" w:rsidRDefault="0017117C" w:rsidP="0017117C">
      <w:pPr>
        <w:rPr>
          <w:rFonts w:cs="Tahoma"/>
          <w:szCs w:val="22"/>
        </w:rPr>
      </w:pPr>
      <w:r w:rsidRPr="009E335A">
        <w:t>b.</w:t>
      </w:r>
      <w:r w:rsidRPr="009E335A">
        <w:tab/>
        <w:t>d’un référé contractuel pour contester un manquement aux obligations de publicité et/ou de mise en concurrence, devant le TJ de Lyon :</w:t>
      </w:r>
    </w:p>
    <w:p w14:paraId="78231AC1" w14:textId="77777777" w:rsidR="0017117C" w:rsidRPr="009E335A" w:rsidRDefault="0017117C" w:rsidP="0017117C">
      <w:pPr>
        <w:rPr>
          <w:rFonts w:cs="Tahoma"/>
          <w:szCs w:val="22"/>
        </w:rPr>
      </w:pPr>
      <w:r w:rsidRPr="009E335A">
        <w:t xml:space="preserve">- si publication d’un avis d’intention de conclure au Journal Officiel de l’Union Européenne avant la signature du marché, dans un délai de 11 jours à compter de sa publication en application de l’article 13 de l’ordonnance 2009-515 du 7 mai 2009, </w:t>
      </w:r>
    </w:p>
    <w:p w14:paraId="75C64CB4" w14:textId="77777777" w:rsidR="0017117C" w:rsidRPr="009E335A" w:rsidRDefault="0017117C" w:rsidP="0017117C">
      <w:pPr>
        <w:rPr>
          <w:rFonts w:cs="Tahoma"/>
          <w:szCs w:val="22"/>
        </w:rPr>
      </w:pPr>
      <w:r w:rsidRPr="009E335A">
        <w:t>- si publication d’un avis d’attribution au Journal Officiel de l’Union Européenne, dans un délai de 31 jours à compter cette publication, en application de l’article 1441-3 du Code de Procédure Civile ;</w:t>
      </w:r>
    </w:p>
    <w:p w14:paraId="5379997D" w14:textId="77777777" w:rsidR="0017117C" w:rsidRPr="009E335A" w:rsidRDefault="0017117C" w:rsidP="0017117C">
      <w:pPr>
        <w:rPr>
          <w:rFonts w:cs="Tahoma"/>
          <w:szCs w:val="22"/>
        </w:rPr>
      </w:pPr>
      <w:r w:rsidRPr="009E335A">
        <w:t>- si aucun des deux avis précités n’a été publié, dans un délai de 6 mois à compter du lendemain du jour de la conclusion du marché, en application de l’article 1441-3 du Code de Procédure Civile ;</w:t>
      </w:r>
    </w:p>
    <w:p w14:paraId="7B02333D" w14:textId="77777777" w:rsidR="0017117C" w:rsidRPr="009E335A" w:rsidRDefault="0017117C" w:rsidP="0017117C">
      <w:pPr>
        <w:rPr>
          <w:rFonts w:cs="Tahoma"/>
          <w:szCs w:val="22"/>
        </w:rPr>
      </w:pPr>
      <w:r w:rsidRPr="009E335A">
        <w:t>c.</w:t>
      </w:r>
      <w:r w:rsidRPr="009E335A">
        <w:tab/>
        <w:t xml:space="preserve">d’un recours au fond devant le TJ de Lyon dans un délai de 2 mois à compter de la date de notification de la décision de rejet. </w:t>
      </w:r>
    </w:p>
    <w:p w14:paraId="1E749B68" w14:textId="77777777" w:rsidR="0017117C" w:rsidRPr="009E335A" w:rsidRDefault="0017117C" w:rsidP="0017117C">
      <w:pPr>
        <w:rPr>
          <w:rFonts w:cs="Tahoma"/>
          <w:szCs w:val="22"/>
        </w:rPr>
      </w:pPr>
      <w:r w:rsidRPr="009E335A">
        <w:t>Service auprès duquel des renseignements peuvent être obtenus concernant l’introduction des recours : Greffe du TJ de Lyon (adresse identique à celle précitée).</w:t>
      </w:r>
    </w:p>
    <w:p w14:paraId="7A7A9C26" w14:textId="77777777" w:rsidR="0017117C" w:rsidRDefault="0017117C" w:rsidP="0017117C">
      <w:pPr>
        <w:rPr>
          <w:rFonts w:cs="Tahoma"/>
          <w:szCs w:val="22"/>
        </w:rPr>
      </w:pPr>
    </w:p>
    <w:p w14:paraId="4CC566EC" w14:textId="77777777" w:rsidR="009F2C3A" w:rsidRPr="009E335A" w:rsidRDefault="009F2C3A" w:rsidP="0017117C">
      <w:pPr>
        <w:rPr>
          <w:rFonts w:cs="Tahoma"/>
          <w:szCs w:val="22"/>
        </w:rPr>
      </w:pPr>
    </w:p>
    <w:p w14:paraId="4C0A5528" w14:textId="77777777" w:rsidR="0017117C" w:rsidRPr="009E335A" w:rsidRDefault="0017117C" w:rsidP="0017117C">
      <w:pPr>
        <w:jc w:val="left"/>
        <w:rPr>
          <w:highlight w:val="green"/>
        </w:rPr>
      </w:pPr>
    </w:p>
    <w:p w14:paraId="4371CF2D" w14:textId="77777777" w:rsidR="0017117C" w:rsidRPr="00464B66" w:rsidRDefault="0017117C" w:rsidP="00B53A8F">
      <w:pPr>
        <w:pStyle w:val="Titre1"/>
        <w:ind w:hanging="11"/>
        <w:rPr>
          <w:color w:val="1F3864"/>
        </w:rPr>
      </w:pPr>
      <w:bookmarkStart w:id="64" w:name="_Toc180317676"/>
      <w:bookmarkStart w:id="65" w:name="_Toc214538290"/>
      <w:r w:rsidRPr="00464B66">
        <w:rPr>
          <w:color w:val="1F3864"/>
        </w:rPr>
        <w:t>Dérogations au CCAG</w:t>
      </w:r>
      <w:bookmarkEnd w:id="64"/>
      <w:bookmarkEnd w:id="65"/>
    </w:p>
    <w:p w14:paraId="1BA104AB" w14:textId="77777777" w:rsidR="00E50D58" w:rsidRDefault="00E50D58" w:rsidP="0017117C">
      <w:pPr>
        <w:rPr>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E50D58" w:rsidRPr="00E50D58" w14:paraId="4F35EDFA" w14:textId="77777777" w:rsidTr="00E50D58">
        <w:tc>
          <w:tcPr>
            <w:tcW w:w="4673" w:type="dxa"/>
            <w:shd w:val="clear" w:color="auto" w:fill="2E74B5" w:themeFill="accent1" w:themeFillShade="BF"/>
          </w:tcPr>
          <w:p w14:paraId="2D71EDDE" w14:textId="77777777" w:rsidR="00E50D58" w:rsidRPr="00E50D58" w:rsidRDefault="00E50D58" w:rsidP="00E50D58">
            <w:pPr>
              <w:jc w:val="center"/>
              <w:rPr>
                <w:b/>
                <w:color w:val="FFFFFF" w:themeColor="background1"/>
                <w:szCs w:val="22"/>
              </w:rPr>
            </w:pPr>
          </w:p>
          <w:p w14:paraId="3A28DFD9" w14:textId="06BF1F70" w:rsidR="00E50D58" w:rsidRPr="00E50D58" w:rsidRDefault="00E50D58" w:rsidP="00E50D58">
            <w:pPr>
              <w:jc w:val="center"/>
              <w:rPr>
                <w:b/>
                <w:color w:val="FFFFFF" w:themeColor="background1"/>
                <w:szCs w:val="22"/>
              </w:rPr>
            </w:pPr>
            <w:r w:rsidRPr="00E50D58">
              <w:rPr>
                <w:b/>
                <w:color w:val="FFFFFF" w:themeColor="background1"/>
                <w:szCs w:val="22"/>
              </w:rPr>
              <w:t>Articles du CCP-AE</w:t>
            </w:r>
          </w:p>
        </w:tc>
        <w:tc>
          <w:tcPr>
            <w:tcW w:w="4961" w:type="dxa"/>
            <w:shd w:val="clear" w:color="auto" w:fill="2E74B5" w:themeFill="accent1" w:themeFillShade="BF"/>
            <w:vAlign w:val="center"/>
          </w:tcPr>
          <w:p w14:paraId="705A5C88" w14:textId="77777777" w:rsidR="00E50D58" w:rsidRPr="00E50D58" w:rsidRDefault="00E50D58" w:rsidP="00E50D58">
            <w:pPr>
              <w:jc w:val="center"/>
              <w:rPr>
                <w:b/>
                <w:color w:val="FFFFFF" w:themeColor="background1"/>
                <w:szCs w:val="22"/>
              </w:rPr>
            </w:pPr>
          </w:p>
          <w:p w14:paraId="559CD121" w14:textId="77777777" w:rsidR="00E50D58" w:rsidRPr="00E50D58" w:rsidRDefault="00E50D58" w:rsidP="00E50D58">
            <w:pPr>
              <w:jc w:val="center"/>
              <w:rPr>
                <w:b/>
                <w:color w:val="FFFFFF" w:themeColor="background1"/>
                <w:szCs w:val="22"/>
              </w:rPr>
            </w:pPr>
            <w:r w:rsidRPr="00E50D58">
              <w:rPr>
                <w:b/>
                <w:color w:val="FFFFFF" w:themeColor="background1"/>
                <w:szCs w:val="22"/>
              </w:rPr>
              <w:t>Articles du CCAG-FCS</w:t>
            </w:r>
          </w:p>
          <w:p w14:paraId="5085312A" w14:textId="77777777" w:rsidR="00E50D58" w:rsidRPr="00E50D58" w:rsidRDefault="00E50D58" w:rsidP="00E50D58">
            <w:pPr>
              <w:jc w:val="center"/>
              <w:rPr>
                <w:b/>
                <w:color w:val="FFFFFF" w:themeColor="background1"/>
                <w:szCs w:val="22"/>
              </w:rPr>
            </w:pPr>
          </w:p>
        </w:tc>
      </w:tr>
      <w:tr w:rsidR="00E50D58" w:rsidRPr="00E50D58" w14:paraId="2B8AFABB" w14:textId="77777777" w:rsidTr="00E50D58">
        <w:tc>
          <w:tcPr>
            <w:tcW w:w="4673" w:type="dxa"/>
          </w:tcPr>
          <w:p w14:paraId="6F77E7D5" w14:textId="0710F7E5" w:rsidR="00E50D58" w:rsidRDefault="00E50D58" w:rsidP="00E50D58">
            <w:pPr>
              <w:jc w:val="center"/>
              <w:rPr>
                <w:szCs w:val="22"/>
              </w:rPr>
            </w:pPr>
            <w:r>
              <w:rPr>
                <w:szCs w:val="22"/>
              </w:rPr>
              <w:t>5</w:t>
            </w:r>
          </w:p>
        </w:tc>
        <w:tc>
          <w:tcPr>
            <w:tcW w:w="4961" w:type="dxa"/>
          </w:tcPr>
          <w:p w14:paraId="6709A651" w14:textId="0DA690F0" w:rsidR="00E50D58" w:rsidRDefault="00E50D58" w:rsidP="00E50D58">
            <w:pPr>
              <w:jc w:val="center"/>
              <w:rPr>
                <w:szCs w:val="22"/>
              </w:rPr>
            </w:pPr>
            <w:r>
              <w:rPr>
                <w:szCs w:val="22"/>
              </w:rPr>
              <w:t>10.1</w:t>
            </w:r>
          </w:p>
        </w:tc>
      </w:tr>
      <w:tr w:rsidR="00E50D58" w:rsidRPr="00E50D58" w14:paraId="7563220D" w14:textId="77777777" w:rsidTr="00E50D58">
        <w:tc>
          <w:tcPr>
            <w:tcW w:w="4673" w:type="dxa"/>
          </w:tcPr>
          <w:p w14:paraId="0895C8D9" w14:textId="5B4C596D" w:rsidR="00E50D58" w:rsidRDefault="00E50D58" w:rsidP="00E50D58">
            <w:pPr>
              <w:jc w:val="center"/>
              <w:rPr>
                <w:szCs w:val="22"/>
              </w:rPr>
            </w:pPr>
            <w:r>
              <w:rPr>
                <w:szCs w:val="22"/>
              </w:rPr>
              <w:t>9</w:t>
            </w:r>
          </w:p>
        </w:tc>
        <w:tc>
          <w:tcPr>
            <w:tcW w:w="4961" w:type="dxa"/>
          </w:tcPr>
          <w:p w14:paraId="0EB0FE21" w14:textId="506FEBDA" w:rsidR="00E50D58" w:rsidRDefault="00E50D58" w:rsidP="00E50D58">
            <w:pPr>
              <w:jc w:val="center"/>
              <w:rPr>
                <w:szCs w:val="22"/>
              </w:rPr>
            </w:pPr>
            <w:r>
              <w:rPr>
                <w:szCs w:val="22"/>
              </w:rPr>
              <w:t>4.1</w:t>
            </w:r>
          </w:p>
        </w:tc>
      </w:tr>
      <w:tr w:rsidR="00E50D58" w:rsidRPr="00E50D58" w14:paraId="4770EC85" w14:textId="77777777" w:rsidTr="00E50D58">
        <w:tc>
          <w:tcPr>
            <w:tcW w:w="4673" w:type="dxa"/>
          </w:tcPr>
          <w:p w14:paraId="3C1D9C9A" w14:textId="72010D19" w:rsidR="00E50D58" w:rsidRDefault="00E50D58" w:rsidP="00E50D58">
            <w:pPr>
              <w:jc w:val="center"/>
              <w:rPr>
                <w:szCs w:val="22"/>
              </w:rPr>
            </w:pPr>
            <w:r>
              <w:rPr>
                <w:szCs w:val="22"/>
              </w:rPr>
              <w:t>13</w:t>
            </w:r>
          </w:p>
        </w:tc>
        <w:tc>
          <w:tcPr>
            <w:tcW w:w="4961" w:type="dxa"/>
          </w:tcPr>
          <w:p w14:paraId="46467D1C" w14:textId="2A058CAE" w:rsidR="00E50D58" w:rsidRDefault="00E50D58" w:rsidP="00E50D58">
            <w:pPr>
              <w:jc w:val="center"/>
              <w:rPr>
                <w:szCs w:val="22"/>
              </w:rPr>
            </w:pPr>
            <w:r>
              <w:rPr>
                <w:szCs w:val="22"/>
              </w:rPr>
              <w:t>33</w:t>
            </w:r>
          </w:p>
        </w:tc>
      </w:tr>
      <w:tr w:rsidR="00E50D58" w:rsidRPr="00E50D58" w14:paraId="6832A635" w14:textId="77777777" w:rsidTr="00E50D58">
        <w:tc>
          <w:tcPr>
            <w:tcW w:w="4673" w:type="dxa"/>
          </w:tcPr>
          <w:p w14:paraId="410DB777" w14:textId="06E908DF" w:rsidR="00E50D58" w:rsidRDefault="00E50D58" w:rsidP="00E50D58">
            <w:pPr>
              <w:jc w:val="center"/>
              <w:rPr>
                <w:szCs w:val="22"/>
              </w:rPr>
            </w:pPr>
            <w:r>
              <w:rPr>
                <w:szCs w:val="22"/>
              </w:rPr>
              <w:t>15</w:t>
            </w:r>
          </w:p>
        </w:tc>
        <w:tc>
          <w:tcPr>
            <w:tcW w:w="4961" w:type="dxa"/>
          </w:tcPr>
          <w:p w14:paraId="70D61AB6" w14:textId="3D76BAD8" w:rsidR="00E50D58" w:rsidRDefault="00E50D58" w:rsidP="00E50D58">
            <w:pPr>
              <w:jc w:val="center"/>
              <w:rPr>
                <w:szCs w:val="22"/>
              </w:rPr>
            </w:pPr>
            <w:r>
              <w:rPr>
                <w:szCs w:val="22"/>
              </w:rPr>
              <w:t>14.1</w:t>
            </w:r>
          </w:p>
        </w:tc>
      </w:tr>
    </w:tbl>
    <w:p w14:paraId="3DBE4B0C" w14:textId="61D0CA97" w:rsidR="0017117C" w:rsidRPr="00B75292" w:rsidRDefault="00E04025" w:rsidP="00B75292">
      <w:r>
        <w:br w:type="page"/>
      </w:r>
    </w:p>
    <w:p w14:paraId="4851EA38" w14:textId="77777777" w:rsidR="0017117C" w:rsidRPr="00464B66" w:rsidRDefault="0017117C" w:rsidP="00B53A8F">
      <w:pPr>
        <w:pStyle w:val="Titre1"/>
        <w:ind w:hanging="11"/>
        <w:rPr>
          <w:color w:val="1F3864"/>
        </w:rPr>
      </w:pPr>
      <w:bookmarkStart w:id="66" w:name="_Toc180317677"/>
      <w:bookmarkStart w:id="67" w:name="_Toc214538291"/>
      <w:r w:rsidRPr="00464B66">
        <w:rPr>
          <w:color w:val="1F3864"/>
        </w:rPr>
        <w:lastRenderedPageBreak/>
        <w:t>Engagement des parties</w:t>
      </w:r>
      <w:bookmarkEnd w:id="66"/>
      <w:bookmarkEnd w:id="67"/>
    </w:p>
    <w:p w14:paraId="09933E8A" w14:textId="77777777" w:rsidR="0017117C" w:rsidRPr="009E335A" w:rsidRDefault="0017117C" w:rsidP="0017117C">
      <w:pPr>
        <w:pStyle w:val="Titre2"/>
        <w:rPr>
          <w:lang w:eastAsia="ar-SA"/>
        </w:rPr>
      </w:pPr>
      <w:bookmarkStart w:id="68" w:name="_Toc180317678"/>
      <w:bookmarkStart w:id="69" w:name="_Toc214538292"/>
      <w:r w:rsidRPr="009E335A">
        <w:rPr>
          <w:lang w:eastAsia="ar-SA"/>
        </w:rPr>
        <w:t>Attestations sur l’honneur</w:t>
      </w:r>
      <w:bookmarkEnd w:id="68"/>
      <w:bookmarkEnd w:id="69"/>
    </w:p>
    <w:p w14:paraId="70D2DF97" w14:textId="77777777" w:rsidR="0017117C" w:rsidRPr="009E335A" w:rsidRDefault="0017117C" w:rsidP="0017117C">
      <w:pPr>
        <w:rPr>
          <w:rFonts w:cs="Arial"/>
        </w:rPr>
      </w:pPr>
    </w:p>
    <w:p w14:paraId="64D88B2E" w14:textId="77777777" w:rsidR="0017117C" w:rsidRPr="009E335A" w:rsidRDefault="0017117C" w:rsidP="0017117C">
      <w:pPr>
        <w:shd w:val="clear" w:color="auto" w:fill="FFFFFF"/>
        <w:rPr>
          <w:rFonts w:cs="Arial"/>
          <w:b/>
        </w:rPr>
      </w:pPr>
      <w:r w:rsidRPr="009E335A">
        <w:rPr>
          <w:rFonts w:cs="Arial"/>
          <w:b/>
        </w:rPr>
        <w:t>Le candidat individuel déclare sur l’honneur :</w:t>
      </w:r>
    </w:p>
    <w:p w14:paraId="62605021" w14:textId="77777777" w:rsidR="0017117C" w:rsidRPr="009E335A" w:rsidRDefault="0017117C" w:rsidP="00464B66">
      <w:pPr>
        <w:numPr>
          <w:ilvl w:val="0"/>
          <w:numId w:val="8"/>
        </w:numPr>
        <w:shd w:val="clear" w:color="auto" w:fill="FFFFFF"/>
        <w:rPr>
          <w:rFonts w:cs="Arial"/>
          <w:b/>
          <w:sz w:val="18"/>
          <w:szCs w:val="18"/>
        </w:rPr>
      </w:pPr>
      <w:r w:rsidRPr="009E335A">
        <w:rPr>
          <w:rFonts w:cs="Arial"/>
          <w:b/>
          <w:i/>
          <w:sz w:val="18"/>
          <w:szCs w:val="18"/>
        </w:rPr>
        <w:t>Condamnation définitive :</w:t>
      </w:r>
    </w:p>
    <w:p w14:paraId="23EEFBD3" w14:textId="77777777" w:rsidR="0017117C" w:rsidRPr="009E335A" w:rsidRDefault="0017117C" w:rsidP="0017117C">
      <w:pPr>
        <w:shd w:val="clear" w:color="auto" w:fill="FFFFFF"/>
        <w:ind w:left="426"/>
        <w:rPr>
          <w:rFonts w:cs="Arial"/>
          <w:sz w:val="18"/>
          <w:szCs w:val="18"/>
        </w:rPr>
      </w:pPr>
      <w:r w:rsidRPr="009E335A">
        <w:rPr>
          <w:rFonts w:cs="Arial"/>
          <w:sz w:val="18"/>
          <w:szCs w:val="18"/>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223F8E78" w14:textId="77777777" w:rsidR="0017117C" w:rsidRPr="009E335A" w:rsidRDefault="0017117C" w:rsidP="0017117C">
      <w:pPr>
        <w:shd w:val="clear" w:color="auto" w:fill="FFFFFF"/>
        <w:ind w:left="426"/>
        <w:rPr>
          <w:rFonts w:cs="Arial"/>
          <w:sz w:val="18"/>
          <w:szCs w:val="18"/>
        </w:rPr>
      </w:pPr>
      <w:r w:rsidRPr="009E335A">
        <w:rPr>
          <w:rFonts w:cs="Arial"/>
          <w:sz w:val="18"/>
          <w:szCs w:val="18"/>
        </w:rPr>
        <w:t>- ne pas être exclu des marchés publics, à titre de peine principale ou complémentaire prononcée par le juge pénal, sur le fondement des articles 131-10 ou 131-39 du code pénal ;</w:t>
      </w:r>
    </w:p>
    <w:p w14:paraId="7B4949A3" w14:textId="77777777" w:rsidR="0017117C" w:rsidRPr="009E335A" w:rsidRDefault="0017117C" w:rsidP="00464B66">
      <w:pPr>
        <w:numPr>
          <w:ilvl w:val="0"/>
          <w:numId w:val="8"/>
        </w:numPr>
        <w:shd w:val="clear" w:color="auto" w:fill="FFFFFF"/>
        <w:rPr>
          <w:rFonts w:cs="Arial"/>
          <w:b/>
          <w:sz w:val="18"/>
          <w:szCs w:val="18"/>
        </w:rPr>
      </w:pPr>
      <w:r w:rsidRPr="009E335A">
        <w:rPr>
          <w:rFonts w:cs="Arial"/>
          <w:b/>
          <w:i/>
          <w:sz w:val="18"/>
          <w:szCs w:val="18"/>
        </w:rPr>
        <w:t>Lutte contre le travail illégal :</w:t>
      </w:r>
    </w:p>
    <w:p w14:paraId="459AED52" w14:textId="77777777" w:rsidR="0017117C" w:rsidRPr="009E335A" w:rsidRDefault="0017117C" w:rsidP="0017117C">
      <w:pPr>
        <w:shd w:val="clear" w:color="auto" w:fill="FFFFFF"/>
        <w:ind w:left="426"/>
        <w:rPr>
          <w:rFonts w:cs="Arial"/>
          <w:sz w:val="18"/>
          <w:szCs w:val="18"/>
        </w:rPr>
      </w:pPr>
      <w:r w:rsidRPr="009E335A">
        <w:rPr>
          <w:rFonts w:cs="Arial"/>
          <w:i/>
          <w:sz w:val="18"/>
          <w:szCs w:val="18"/>
        </w:rPr>
        <w:t xml:space="preserve">- </w:t>
      </w:r>
      <w:r w:rsidRPr="009E335A">
        <w:rPr>
          <w:rFonts w:cs="Arial"/>
          <w:sz w:val="18"/>
          <w:szCs w:val="18"/>
        </w:rPr>
        <w:t>ne pas avoir fait l'objet, depuis moins de cinq ans, d'une condamnation inscrite au bulletin n° 2 du casier judiciaire pour les infractions mentionnées aux articles L. 8221-1, L. 8221-3, L. 8221-5, L. 8231-1, L. 8241-1 , L. 8251-1 et L. 8251-2 du code du travail, ou pour des infractions de même nature dans un autre Etat de l’Union européenne ;</w:t>
      </w:r>
    </w:p>
    <w:p w14:paraId="638F4D69" w14:textId="77777777" w:rsidR="0017117C" w:rsidRPr="009E335A" w:rsidRDefault="0017117C" w:rsidP="0017117C">
      <w:pPr>
        <w:shd w:val="clear" w:color="auto" w:fill="FFFFFF"/>
        <w:ind w:left="426"/>
        <w:rPr>
          <w:rFonts w:cs="Arial"/>
          <w:sz w:val="18"/>
          <w:szCs w:val="18"/>
        </w:rPr>
      </w:pPr>
      <w:r w:rsidRPr="009E335A">
        <w:rPr>
          <w:rFonts w:cs="Arial"/>
          <w:sz w:val="18"/>
          <w:szCs w:val="18"/>
        </w:rPr>
        <w:t>- pour les contrats administratifs, ne pas faire l’objet d’une mesure d’exclusion ordonnée par le préfet, en application des articles L. 8272-4, R. 8272-10 et R. 8272-11 du code du travail ;</w:t>
      </w:r>
    </w:p>
    <w:p w14:paraId="0B99A132" w14:textId="77777777" w:rsidR="0017117C" w:rsidRPr="009E335A" w:rsidRDefault="0017117C" w:rsidP="00464B66">
      <w:pPr>
        <w:numPr>
          <w:ilvl w:val="0"/>
          <w:numId w:val="8"/>
        </w:numPr>
        <w:shd w:val="clear" w:color="auto" w:fill="FFFFFF"/>
        <w:tabs>
          <w:tab w:val="num" w:pos="0"/>
        </w:tabs>
        <w:rPr>
          <w:rFonts w:cs="Arial"/>
          <w:sz w:val="18"/>
          <w:szCs w:val="18"/>
        </w:rPr>
      </w:pPr>
      <w:r w:rsidRPr="009E335A">
        <w:rPr>
          <w:rFonts w:cs="Arial"/>
          <w:b/>
          <w:i/>
          <w:sz w:val="18"/>
          <w:szCs w:val="18"/>
        </w:rPr>
        <w:t>Obligation d’emploi des travailleurs handicapés ou assimilés :</w:t>
      </w:r>
      <w:r w:rsidRPr="009E335A">
        <w:rPr>
          <w:rFonts w:cs="Arial"/>
          <w:sz w:val="18"/>
          <w:szCs w:val="18"/>
        </w:rPr>
        <w:t xml:space="preserve"> pour les marchés publics et accords-cadres soumis au code des marchés publics, être en règle, au cours de l'année précédant celle au cours de laquelle a lieu le lancement de la consultation, au regard des articles L. 5212-1 à L. 5212-11 du </w:t>
      </w:r>
      <w:r w:rsidRPr="009E335A">
        <w:rPr>
          <w:rFonts w:cs="Arial"/>
          <w:bCs/>
          <w:sz w:val="18"/>
          <w:szCs w:val="18"/>
        </w:rPr>
        <w:t>code du travail</w:t>
      </w:r>
      <w:r w:rsidRPr="009E335A">
        <w:rPr>
          <w:rFonts w:cs="Arial"/>
          <w:sz w:val="18"/>
          <w:szCs w:val="18"/>
        </w:rPr>
        <w:t xml:space="preserve"> concernant l’emploi des travailleurs handicapés ;</w:t>
      </w:r>
    </w:p>
    <w:p w14:paraId="1FC9ABCB" w14:textId="77777777" w:rsidR="0017117C" w:rsidRPr="009E335A" w:rsidRDefault="0017117C" w:rsidP="00464B66">
      <w:pPr>
        <w:numPr>
          <w:ilvl w:val="0"/>
          <w:numId w:val="8"/>
        </w:numPr>
        <w:shd w:val="clear" w:color="auto" w:fill="FFFFFF"/>
        <w:tabs>
          <w:tab w:val="num" w:pos="0"/>
        </w:tabs>
        <w:rPr>
          <w:rFonts w:cs="Arial"/>
          <w:sz w:val="18"/>
          <w:szCs w:val="18"/>
        </w:rPr>
      </w:pPr>
      <w:r w:rsidRPr="009E335A">
        <w:rPr>
          <w:rFonts w:cs="Arial"/>
          <w:b/>
          <w:i/>
          <w:sz w:val="18"/>
          <w:szCs w:val="18"/>
        </w:rPr>
        <w:t>Liquidation judiciaire :</w:t>
      </w:r>
      <w:r w:rsidRPr="009E335A">
        <w:rPr>
          <w:rFonts w:cs="Arial"/>
          <w:sz w:val="18"/>
          <w:szCs w:val="18"/>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16D0602B" w14:textId="77777777" w:rsidR="0017117C" w:rsidRPr="009E335A" w:rsidRDefault="0017117C" w:rsidP="00464B66">
      <w:pPr>
        <w:numPr>
          <w:ilvl w:val="0"/>
          <w:numId w:val="8"/>
        </w:numPr>
        <w:shd w:val="clear" w:color="auto" w:fill="FFFFFF"/>
        <w:tabs>
          <w:tab w:val="num" w:pos="0"/>
        </w:tabs>
        <w:rPr>
          <w:rFonts w:cs="Arial"/>
          <w:sz w:val="18"/>
          <w:szCs w:val="18"/>
        </w:rPr>
      </w:pPr>
      <w:r w:rsidRPr="009E335A">
        <w:rPr>
          <w:rFonts w:cs="Arial"/>
          <w:b/>
          <w:i/>
          <w:sz w:val="18"/>
          <w:szCs w:val="18"/>
        </w:rPr>
        <w:t>Redressement judiciaire :</w:t>
      </w:r>
      <w:r w:rsidRPr="009E335A">
        <w:rPr>
          <w:rFonts w:cs="Arial"/>
          <w:i/>
          <w:sz w:val="18"/>
          <w:szCs w:val="18"/>
        </w:rPr>
        <w:t xml:space="preserve"> </w:t>
      </w:r>
      <w:r w:rsidRPr="009E335A">
        <w:rPr>
          <w:rFonts w:cs="Arial"/>
          <w:sz w:val="18"/>
          <w:szCs w:val="18"/>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9E335A">
        <w:rPr>
          <w:rFonts w:cs="Arial"/>
          <w:sz w:val="18"/>
          <w:szCs w:val="18"/>
        </w:rPr>
        <w:noBreakHyphen/>
        <w:t>cadre ;</w:t>
      </w:r>
    </w:p>
    <w:p w14:paraId="530607CB" w14:textId="77777777" w:rsidR="0017117C" w:rsidRPr="009E335A" w:rsidRDefault="0017117C" w:rsidP="00464B66">
      <w:pPr>
        <w:numPr>
          <w:ilvl w:val="0"/>
          <w:numId w:val="8"/>
        </w:numPr>
        <w:shd w:val="clear" w:color="auto" w:fill="FFFFFF"/>
        <w:rPr>
          <w:rFonts w:cs="Arial"/>
          <w:b/>
          <w:i/>
          <w:sz w:val="18"/>
          <w:szCs w:val="18"/>
        </w:rPr>
      </w:pPr>
      <w:r w:rsidRPr="009E335A">
        <w:rPr>
          <w:rFonts w:cs="Arial"/>
          <w:b/>
          <w:i/>
          <w:sz w:val="18"/>
          <w:szCs w:val="18"/>
        </w:rPr>
        <w:t>Situation fiscale et sociale :</w:t>
      </w:r>
      <w:r w:rsidRPr="009E335A">
        <w:rPr>
          <w:rFonts w:cs="Arial"/>
          <w:sz w:val="18"/>
          <w:szCs w:val="18"/>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w:t>
      </w:r>
      <w:r w:rsidRPr="009E335A">
        <w:rPr>
          <w:rFonts w:cs="Arial"/>
          <w:b/>
          <w:i/>
          <w:sz w:val="18"/>
          <w:szCs w:val="18"/>
        </w:rPr>
        <w:t xml:space="preserve"> </w:t>
      </w:r>
    </w:p>
    <w:p w14:paraId="2965DD1A" w14:textId="77777777" w:rsidR="0017117C" w:rsidRPr="009E335A" w:rsidRDefault="0017117C" w:rsidP="00464B66">
      <w:pPr>
        <w:numPr>
          <w:ilvl w:val="0"/>
          <w:numId w:val="8"/>
        </w:numPr>
        <w:shd w:val="clear" w:color="auto" w:fill="FFFFFF"/>
        <w:rPr>
          <w:rFonts w:cs="Arial"/>
          <w:b/>
          <w:sz w:val="18"/>
          <w:szCs w:val="18"/>
        </w:rPr>
      </w:pPr>
      <w:r w:rsidRPr="009E335A">
        <w:rPr>
          <w:rFonts w:cs="Arial"/>
          <w:b/>
          <w:i/>
          <w:sz w:val="18"/>
          <w:szCs w:val="18"/>
        </w:rPr>
        <w:t>Egalité professionnelle entre les femmes et les hommes</w:t>
      </w:r>
      <w:r w:rsidRPr="009E335A">
        <w:rPr>
          <w:rFonts w:cs="Arial"/>
          <w:b/>
          <w:sz w:val="18"/>
          <w:szCs w:val="18"/>
        </w:rPr>
        <w:t> :</w:t>
      </w:r>
    </w:p>
    <w:p w14:paraId="43DFE691" w14:textId="77777777" w:rsidR="0017117C" w:rsidRPr="009E335A" w:rsidRDefault="0017117C" w:rsidP="00464B66">
      <w:pPr>
        <w:numPr>
          <w:ilvl w:val="0"/>
          <w:numId w:val="11"/>
        </w:numPr>
        <w:shd w:val="clear" w:color="auto" w:fill="FFFFFF"/>
        <w:rPr>
          <w:rFonts w:cs="Arial"/>
          <w:sz w:val="18"/>
          <w:szCs w:val="18"/>
        </w:rPr>
      </w:pPr>
      <w:r w:rsidRPr="009E335A">
        <w:rPr>
          <w:rFonts w:cs="Arial"/>
          <w:sz w:val="18"/>
          <w:szCs w:val="18"/>
        </w:rPr>
        <w:t>ne pas avoir fait l'objet, depuis moins de cinq ans, d'une condamnation inscrite au bulletin n° 2 du casier judiciaire pour les infractions mentionnées à l’article L. 1146-1 du code du travail ;</w:t>
      </w:r>
    </w:p>
    <w:p w14:paraId="7F9D2462" w14:textId="77777777" w:rsidR="0017117C" w:rsidRPr="009E335A" w:rsidRDefault="0017117C" w:rsidP="00464B66">
      <w:pPr>
        <w:numPr>
          <w:ilvl w:val="0"/>
          <w:numId w:val="11"/>
        </w:numPr>
        <w:shd w:val="clear" w:color="auto" w:fill="FFFFFF"/>
        <w:rPr>
          <w:rFonts w:cs="Arial"/>
          <w:sz w:val="18"/>
          <w:szCs w:val="18"/>
        </w:rPr>
      </w:pPr>
      <w:r w:rsidRPr="009E335A">
        <w:rPr>
          <w:rFonts w:cs="Arial"/>
          <w:sz w:val="18"/>
          <w:szCs w:val="18"/>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4A89D064" w14:textId="77777777" w:rsidR="0017117C" w:rsidRPr="009E335A" w:rsidRDefault="0017117C" w:rsidP="0017117C">
      <w:pPr>
        <w:shd w:val="clear" w:color="auto" w:fill="FFFFFF"/>
        <w:rPr>
          <w:rFonts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17117C" w:rsidRPr="009E335A" w14:paraId="0C78BD1F" w14:textId="77777777" w:rsidTr="0017117C">
        <w:tc>
          <w:tcPr>
            <w:tcW w:w="9778" w:type="dxa"/>
            <w:tcBorders>
              <w:top w:val="nil"/>
              <w:left w:val="nil"/>
              <w:bottom w:val="nil"/>
              <w:right w:val="nil"/>
            </w:tcBorders>
            <w:shd w:val="clear" w:color="auto" w:fill="auto"/>
          </w:tcPr>
          <w:p w14:paraId="240C71DC" w14:textId="77777777" w:rsidR="0017117C" w:rsidRPr="009E335A" w:rsidRDefault="0017117C" w:rsidP="00464B66">
            <w:pPr>
              <w:widowControl w:val="0"/>
              <w:numPr>
                <w:ilvl w:val="0"/>
                <w:numId w:val="8"/>
              </w:numPr>
              <w:shd w:val="clear" w:color="auto" w:fill="FFFFFF"/>
              <w:tabs>
                <w:tab w:val="num" w:pos="0"/>
              </w:tabs>
              <w:autoSpaceDE w:val="0"/>
              <w:autoSpaceDN w:val="0"/>
              <w:adjustRightInd w:val="0"/>
              <w:rPr>
                <w:rFonts w:cs="Arial"/>
                <w:sz w:val="18"/>
                <w:szCs w:val="18"/>
              </w:rPr>
            </w:pPr>
            <w:r w:rsidRPr="009E335A">
              <w:rPr>
                <w:rFonts w:cs="Arial"/>
                <w:b/>
                <w:i/>
                <w:sz w:val="18"/>
                <w:szCs w:val="18"/>
              </w:rPr>
              <w:t>Déclaration de transparence :</w:t>
            </w:r>
            <w:r w:rsidRPr="009E335A">
              <w:rPr>
                <w:rFonts w:cs="Arial"/>
                <w:sz w:val="18"/>
                <w:szCs w:val="18"/>
              </w:rPr>
              <w:t xml:space="preserve"> ne pas se trouver dans une situation personnelle permettant son exclusion de la participation du marché au regard du droit de la concurrence (articles L 420-1, 420-2 alinéa 1, 420-5 du Code de commerce) et du droit pénal (articles 433-1 à 433-</w:t>
            </w:r>
            <w:r w:rsidR="009E58A7" w:rsidRPr="009E335A">
              <w:rPr>
                <w:rFonts w:cs="Arial"/>
                <w:sz w:val="18"/>
                <w:szCs w:val="18"/>
              </w:rPr>
              <w:t>3 du</w:t>
            </w:r>
            <w:r w:rsidRPr="009E335A">
              <w:rPr>
                <w:rFonts w:cs="Arial"/>
                <w:sz w:val="18"/>
                <w:szCs w:val="18"/>
              </w:rPr>
              <w:t xml:space="preserve"> Code pénal). En outre, le candidat ou chaque membre du groupement atteste ne pas se trouver dans une situation de conflit d’intérêt avec le pouvoir adjudicateur (articles 432-12 et 432-13 du Code pénal).</w:t>
            </w:r>
          </w:p>
        </w:tc>
      </w:tr>
    </w:tbl>
    <w:p w14:paraId="0EFC0A95" w14:textId="77777777" w:rsidR="0017117C" w:rsidRPr="009E335A" w:rsidRDefault="0017117C" w:rsidP="0017117C">
      <w:pPr>
        <w:shd w:val="clear" w:color="auto" w:fill="FFFFFF"/>
        <w:ind w:left="360"/>
        <w:rPr>
          <w:rFonts w:cs="Arial"/>
          <w:sz w:val="18"/>
          <w:szCs w:val="18"/>
        </w:rPr>
      </w:pPr>
    </w:p>
    <w:p w14:paraId="762EB212" w14:textId="77777777" w:rsidR="0017117C" w:rsidRPr="009E335A" w:rsidRDefault="0017117C" w:rsidP="0017117C">
      <w:pPr>
        <w:shd w:val="clear" w:color="auto" w:fill="FFFFFF"/>
        <w:rPr>
          <w:rFonts w:cs="Arial"/>
          <w:sz w:val="18"/>
          <w:szCs w:val="18"/>
        </w:rPr>
      </w:pPr>
    </w:p>
    <w:p w14:paraId="7872425D" w14:textId="77777777" w:rsidR="0017117C" w:rsidRPr="009E335A" w:rsidRDefault="0017117C" w:rsidP="0017117C">
      <w:pPr>
        <w:shd w:val="clear" w:color="auto" w:fill="FFFFFF"/>
        <w:rPr>
          <w:rFonts w:cs="Arial"/>
          <w:b/>
          <w:sz w:val="18"/>
          <w:szCs w:val="18"/>
        </w:rPr>
      </w:pPr>
      <w:r w:rsidRPr="009E335A">
        <w:rPr>
          <w:rFonts w:cs="Arial"/>
          <w:b/>
          <w:sz w:val="18"/>
          <w:szCs w:val="18"/>
        </w:rPr>
        <w:t>Le candidat individuel, ou chaque membre du groupement, atteste également sur l’honneur :</w:t>
      </w:r>
    </w:p>
    <w:p w14:paraId="5268E44B" w14:textId="77777777" w:rsidR="0017117C" w:rsidRPr="009E335A" w:rsidRDefault="0017117C" w:rsidP="00464B66">
      <w:pPr>
        <w:numPr>
          <w:ilvl w:val="0"/>
          <w:numId w:val="10"/>
        </w:numPr>
        <w:shd w:val="clear" w:color="auto" w:fill="FFFFFF"/>
        <w:ind w:left="426"/>
        <w:rPr>
          <w:rFonts w:cs="Arial"/>
          <w:sz w:val="18"/>
          <w:szCs w:val="18"/>
        </w:rPr>
      </w:pPr>
      <w:r w:rsidRPr="009E335A">
        <w:rPr>
          <w:rFonts w:cs="Arial"/>
          <w:sz w:val="18"/>
          <w:szCs w:val="18"/>
        </w:rPr>
        <w:t>dans tous les cas, avoir déposé, auprès de l’administration fiscale, à la date figurant sur cette attestation (article D.8222-5-1°-b).</w:t>
      </w:r>
    </w:p>
    <w:p w14:paraId="1D0AEA7D" w14:textId="77777777" w:rsidR="0017117C" w:rsidRPr="009E335A" w:rsidRDefault="0017117C" w:rsidP="00464B66">
      <w:pPr>
        <w:numPr>
          <w:ilvl w:val="1"/>
          <w:numId w:val="9"/>
        </w:numPr>
        <w:shd w:val="clear" w:color="auto" w:fill="FFFFFF"/>
        <w:tabs>
          <w:tab w:val="clear" w:pos="1440"/>
          <w:tab w:val="num" w:pos="284"/>
        </w:tabs>
        <w:rPr>
          <w:rFonts w:cs="Arial"/>
          <w:sz w:val="18"/>
          <w:szCs w:val="18"/>
        </w:rPr>
      </w:pPr>
      <w:r w:rsidRPr="009E335A">
        <w:rPr>
          <w:rFonts w:cs="Arial"/>
          <w:sz w:val="18"/>
          <w:szCs w:val="18"/>
        </w:rPr>
        <w:t xml:space="preserve">l'ensemble des déclarations fiscales obligatoires ; </w:t>
      </w:r>
    </w:p>
    <w:p w14:paraId="46D27DB3" w14:textId="77777777" w:rsidR="0017117C" w:rsidRPr="009E335A" w:rsidRDefault="0017117C" w:rsidP="00464B66">
      <w:pPr>
        <w:numPr>
          <w:ilvl w:val="1"/>
          <w:numId w:val="9"/>
        </w:numPr>
        <w:shd w:val="clear" w:color="auto" w:fill="FFFFFF"/>
        <w:rPr>
          <w:rFonts w:cs="Arial"/>
          <w:sz w:val="18"/>
          <w:szCs w:val="18"/>
        </w:rPr>
      </w:pPr>
      <w:r w:rsidRPr="009E335A">
        <w:rPr>
          <w:rFonts w:cs="Arial"/>
          <w:sz w:val="18"/>
          <w:szCs w:val="18"/>
        </w:rPr>
        <w:t>le récépissé du dépôt de déclaration auprès d'un centre de formalités des entreprises :</w:t>
      </w:r>
    </w:p>
    <w:p w14:paraId="142D1006" w14:textId="77777777" w:rsidR="0017117C" w:rsidRPr="009E335A" w:rsidRDefault="0017117C" w:rsidP="0017117C">
      <w:pPr>
        <w:shd w:val="clear" w:color="auto" w:fill="FFFFFF"/>
        <w:ind w:left="426"/>
        <w:rPr>
          <w:rFonts w:cs="Arial"/>
          <w:i/>
          <w:iCs/>
          <w:sz w:val="18"/>
          <w:szCs w:val="18"/>
        </w:rPr>
      </w:pPr>
      <w:r w:rsidRPr="009E335A">
        <w:rPr>
          <w:rFonts w:cs="Arial"/>
          <w:i/>
          <w:iCs/>
          <w:sz w:val="18"/>
          <w:szCs w:val="18"/>
        </w:rPr>
        <w:t>Pour le candidat qui n’est pas tenu de s’immatriculer au RCS ou au RM et qui n’est pas en mesure de produire un extrait K ou K-bis ou une carte d’identification justifiant d’une inscription au RM.</w:t>
      </w:r>
    </w:p>
    <w:p w14:paraId="1FCC8169" w14:textId="77777777" w:rsidR="0017117C" w:rsidRPr="009E335A" w:rsidRDefault="0017117C" w:rsidP="0017117C">
      <w:pPr>
        <w:shd w:val="clear" w:color="auto" w:fill="FFFFFF"/>
        <w:rPr>
          <w:rFonts w:cs="Arial"/>
          <w:sz w:val="18"/>
          <w:szCs w:val="18"/>
        </w:rPr>
      </w:pPr>
    </w:p>
    <w:p w14:paraId="038D5AB6" w14:textId="77777777" w:rsidR="0017117C" w:rsidRPr="009E335A" w:rsidRDefault="0017117C" w:rsidP="00464B66">
      <w:pPr>
        <w:numPr>
          <w:ilvl w:val="0"/>
          <w:numId w:val="10"/>
        </w:numPr>
        <w:shd w:val="clear" w:color="auto" w:fill="FFFFFF"/>
        <w:ind w:left="426"/>
        <w:rPr>
          <w:rFonts w:cs="Arial"/>
          <w:sz w:val="18"/>
          <w:szCs w:val="18"/>
        </w:rPr>
      </w:pPr>
      <w:r w:rsidRPr="009E335A">
        <w:rPr>
          <w:rFonts w:cs="Arial"/>
          <w:sz w:val="18"/>
          <w:szCs w:val="18"/>
        </w:rPr>
        <w:t>dans le cas où il emploie des salariés, de la réalisation du travail par des salariés régulièrement employés au regard des articles L.1221-10, L.3243-2 et R.3243-1 du code du travail (article D.8222-5-3°)</w:t>
      </w:r>
    </w:p>
    <w:p w14:paraId="60DDA91E" w14:textId="77777777" w:rsidR="0017117C" w:rsidRPr="009E335A" w:rsidRDefault="0017117C" w:rsidP="0017117C">
      <w:pPr>
        <w:shd w:val="clear" w:color="auto" w:fill="FFFFFF"/>
        <w:rPr>
          <w:rFonts w:cs="Arial"/>
          <w:b/>
          <w:sz w:val="18"/>
          <w:szCs w:val="18"/>
        </w:rPr>
      </w:pPr>
    </w:p>
    <w:p w14:paraId="32ADDC29" w14:textId="77777777" w:rsidR="0017117C" w:rsidRPr="00E04025" w:rsidRDefault="0017117C" w:rsidP="0017117C">
      <w:pPr>
        <w:shd w:val="clear" w:color="auto" w:fill="FFFFFF"/>
        <w:rPr>
          <w:rFonts w:cs="Arial"/>
          <w:sz w:val="18"/>
          <w:szCs w:val="18"/>
        </w:rPr>
      </w:pPr>
      <w:r w:rsidRPr="009E335A">
        <w:rPr>
          <w:rFonts w:cs="Arial"/>
          <w:b/>
          <w:sz w:val="18"/>
          <w:szCs w:val="18"/>
        </w:rPr>
        <w:t>Et s’engage</w:t>
      </w:r>
      <w:r w:rsidRPr="009E335A">
        <w:rPr>
          <w:rFonts w:cs="Arial"/>
          <w:sz w:val="18"/>
          <w:szCs w:val="18"/>
        </w:rPr>
        <w:t xml:space="preserve"> à ce que sa société respecte ses obligations pendant toute la durée de ses relations contractuelles avec la CPAM du Rhône.</w:t>
      </w:r>
    </w:p>
    <w:p w14:paraId="52E3D8D3" w14:textId="77777777" w:rsidR="0017117C" w:rsidRPr="009E335A" w:rsidRDefault="0017117C" w:rsidP="0017117C">
      <w:pPr>
        <w:tabs>
          <w:tab w:val="right" w:leader="dot" w:pos="9072"/>
        </w:tabs>
        <w:autoSpaceDE w:val="0"/>
        <w:autoSpaceDN w:val="0"/>
        <w:adjustRightInd w:val="0"/>
        <w:rPr>
          <w:rFonts w:cs="Arial"/>
        </w:rPr>
      </w:pPr>
    </w:p>
    <w:p w14:paraId="0A01FEE2" w14:textId="77777777" w:rsidR="0017117C" w:rsidRPr="00B53A8F" w:rsidRDefault="0017117C" w:rsidP="00B53A8F">
      <w:pPr>
        <w:pStyle w:val="Titre2"/>
        <w:rPr>
          <w:lang w:eastAsia="ar-SA"/>
        </w:rPr>
      </w:pPr>
      <w:bookmarkStart w:id="70" w:name="_Toc214538293"/>
      <w:r w:rsidRPr="00B53A8F">
        <w:rPr>
          <w:lang w:eastAsia="ar-SA"/>
        </w:rPr>
        <w:lastRenderedPageBreak/>
        <w:t>Engagement de l’entreprise</w:t>
      </w:r>
      <w:bookmarkEnd w:id="70"/>
    </w:p>
    <w:p w14:paraId="099BCA9E" w14:textId="77777777" w:rsidR="0017117C" w:rsidRPr="009E335A" w:rsidRDefault="0017117C" w:rsidP="0017117C">
      <w:pPr>
        <w:rPr>
          <w:rFonts w:cs="Arial"/>
        </w:rPr>
      </w:pPr>
    </w:p>
    <w:p w14:paraId="38B8D0D0" w14:textId="77777777" w:rsidR="0017117C" w:rsidRPr="009E335A" w:rsidRDefault="0017117C" w:rsidP="0017117C">
      <w:pPr>
        <w:shd w:val="clear" w:color="auto" w:fill="FFFFFF"/>
        <w:rPr>
          <w:rFonts w:cs="Arial"/>
        </w:rPr>
      </w:pPr>
      <w:r w:rsidRPr="009E335A">
        <w:rPr>
          <w:rFonts w:cs="Arial"/>
        </w:rPr>
        <w:t xml:space="preserve">Après avoir pris connaissance du présent document, </w:t>
      </w:r>
      <w:r w:rsidRPr="009E335A">
        <w:rPr>
          <w:rFonts w:cs="Arial"/>
          <w:u w:val="single"/>
        </w:rPr>
        <w:t>j</w:t>
      </w:r>
      <w:r w:rsidRPr="009E335A">
        <w:rPr>
          <w:rFonts w:cs="Arial"/>
        </w:rPr>
        <w:t xml:space="preserve">’accepte et m’engage, sur la base de mon offre, à exécuter et/ou à </w:t>
      </w:r>
      <w:r w:rsidR="0020274A" w:rsidRPr="009E335A">
        <w:rPr>
          <w:rFonts w:cs="Arial"/>
        </w:rPr>
        <w:t>livrer les</w:t>
      </w:r>
      <w:r w:rsidRPr="009E335A">
        <w:rPr>
          <w:rFonts w:cs="Arial"/>
        </w:rPr>
        <w:t xml:space="preserve"> prestations demandées aux prix définis ci-avant.</w:t>
      </w:r>
    </w:p>
    <w:p w14:paraId="252F84FF" w14:textId="77777777" w:rsidR="0017117C" w:rsidRPr="009E335A" w:rsidRDefault="0017117C" w:rsidP="0017117C">
      <w:pPr>
        <w:shd w:val="clear" w:color="auto" w:fill="FFFFFF"/>
        <w:rPr>
          <w:rFonts w:cs="Arial"/>
        </w:rPr>
      </w:pPr>
    </w:p>
    <w:tbl>
      <w:tblPr>
        <w:tblW w:w="9659" w:type="dxa"/>
        <w:tblInd w:w="-35" w:type="dxa"/>
        <w:tblBorders>
          <w:top w:val="double" w:sz="4" w:space="0" w:color="auto"/>
          <w:left w:val="double" w:sz="4" w:space="0" w:color="auto"/>
          <w:bottom w:val="double" w:sz="4" w:space="0" w:color="auto"/>
          <w:right w:val="double" w:sz="4" w:space="0" w:color="auto"/>
        </w:tblBorders>
        <w:shd w:val="clear" w:color="auto" w:fill="4472C4"/>
        <w:tblLayout w:type="fixed"/>
        <w:tblLook w:val="0000" w:firstRow="0" w:lastRow="0" w:firstColumn="0" w:lastColumn="0" w:noHBand="0" w:noVBand="0"/>
      </w:tblPr>
      <w:tblGrid>
        <w:gridCol w:w="4644"/>
        <w:gridCol w:w="2694"/>
        <w:gridCol w:w="2321"/>
      </w:tblGrid>
      <w:tr w:rsidR="0017117C" w:rsidRPr="009E335A" w14:paraId="7FA7ACD9" w14:textId="77777777" w:rsidTr="00A74D2D">
        <w:tc>
          <w:tcPr>
            <w:tcW w:w="4644" w:type="dxa"/>
            <w:tcBorders>
              <w:bottom w:val="nil"/>
            </w:tcBorders>
            <w:shd w:val="clear" w:color="auto" w:fill="5B9BD5"/>
            <w:vAlign w:val="center"/>
          </w:tcPr>
          <w:p w14:paraId="2B0DDE6A" w14:textId="77777777" w:rsidR="0017117C" w:rsidRPr="009E335A" w:rsidRDefault="0017117C" w:rsidP="0017117C">
            <w:pPr>
              <w:rPr>
                <w:rFonts w:cs="Arial"/>
                <w:b/>
                <w:bCs/>
                <w:color w:val="FFFFFF"/>
              </w:rPr>
            </w:pPr>
            <w:r w:rsidRPr="009E335A">
              <w:rPr>
                <w:rFonts w:cs="Arial"/>
                <w:b/>
                <w:bCs/>
                <w:color w:val="FFFFFF"/>
              </w:rPr>
              <w:t>Nom, prénom et qualité du signataire</w:t>
            </w:r>
          </w:p>
          <w:p w14:paraId="4E1A4FB0" w14:textId="77777777" w:rsidR="0017117C" w:rsidRPr="009E335A" w:rsidRDefault="0017117C" w:rsidP="0017117C">
            <w:pPr>
              <w:rPr>
                <w:rFonts w:cs="Arial"/>
                <w:b/>
                <w:bCs/>
                <w:color w:val="FFFFFF"/>
              </w:rPr>
            </w:pPr>
          </w:p>
        </w:tc>
        <w:tc>
          <w:tcPr>
            <w:tcW w:w="2694" w:type="dxa"/>
            <w:tcBorders>
              <w:bottom w:val="nil"/>
            </w:tcBorders>
            <w:shd w:val="clear" w:color="auto" w:fill="5B9BD5"/>
            <w:vAlign w:val="center"/>
          </w:tcPr>
          <w:p w14:paraId="62700234" w14:textId="77777777" w:rsidR="0017117C" w:rsidRPr="009E335A" w:rsidRDefault="0017117C" w:rsidP="0017117C">
            <w:pPr>
              <w:rPr>
                <w:rFonts w:cs="Arial"/>
                <w:b/>
                <w:bCs/>
                <w:color w:val="FFFFFF"/>
              </w:rPr>
            </w:pPr>
            <w:r w:rsidRPr="009E335A">
              <w:rPr>
                <w:rFonts w:cs="Arial"/>
                <w:b/>
                <w:bCs/>
                <w:color w:val="FFFFFF"/>
              </w:rPr>
              <w:t>Lieu et date de signature</w:t>
            </w:r>
          </w:p>
        </w:tc>
        <w:tc>
          <w:tcPr>
            <w:tcW w:w="2321" w:type="dxa"/>
            <w:tcBorders>
              <w:bottom w:val="nil"/>
            </w:tcBorders>
            <w:shd w:val="clear" w:color="auto" w:fill="5B9BD5"/>
            <w:vAlign w:val="center"/>
          </w:tcPr>
          <w:p w14:paraId="7E117AF9" w14:textId="77777777" w:rsidR="0017117C" w:rsidRPr="009E335A" w:rsidRDefault="0017117C" w:rsidP="0017117C">
            <w:pPr>
              <w:rPr>
                <w:rFonts w:cs="Arial"/>
                <w:b/>
                <w:bCs/>
                <w:color w:val="FFFFFF"/>
              </w:rPr>
            </w:pPr>
            <w:r w:rsidRPr="009E335A">
              <w:rPr>
                <w:rFonts w:cs="Arial"/>
                <w:b/>
                <w:bCs/>
                <w:color w:val="FFFFFF"/>
              </w:rPr>
              <w:t>Signatures</w:t>
            </w:r>
          </w:p>
        </w:tc>
      </w:tr>
      <w:tr w:rsidR="0017117C" w:rsidRPr="009E335A" w14:paraId="373849E7" w14:textId="77777777" w:rsidTr="00A74D2D">
        <w:trPr>
          <w:trHeight w:val="1721"/>
        </w:trPr>
        <w:tc>
          <w:tcPr>
            <w:tcW w:w="4644" w:type="dxa"/>
            <w:tcBorders>
              <w:top w:val="nil"/>
              <w:bottom w:val="double" w:sz="4" w:space="0" w:color="auto"/>
            </w:tcBorders>
            <w:shd w:val="clear" w:color="auto" w:fill="5B9BD5"/>
          </w:tcPr>
          <w:p w14:paraId="5E9EED8D" w14:textId="77777777" w:rsidR="0017117C" w:rsidRPr="009E335A" w:rsidRDefault="0017117C" w:rsidP="0017117C">
            <w:pPr>
              <w:rPr>
                <w:rFonts w:cs="Arial"/>
              </w:rPr>
            </w:pPr>
          </w:p>
          <w:p w14:paraId="120C29A5" w14:textId="77777777" w:rsidR="0017117C" w:rsidRPr="009E335A" w:rsidRDefault="0017117C" w:rsidP="0017117C">
            <w:pPr>
              <w:rPr>
                <w:rFonts w:cs="Arial"/>
              </w:rPr>
            </w:pPr>
            <w:r w:rsidRPr="009E335A">
              <w:rPr>
                <w:rFonts w:cs="Arial"/>
              </w:rPr>
              <w:fldChar w:fldCharType="begin">
                <w:ffData>
                  <w:name w:val="Texte92"/>
                  <w:enabled/>
                  <w:calcOnExit w:val="0"/>
                  <w:textInput/>
                </w:ffData>
              </w:fldChar>
            </w:r>
            <w:bookmarkStart w:id="71" w:name="Texte92"/>
            <w:r w:rsidRPr="009E335A">
              <w:rPr>
                <w:rFonts w:cs="Arial"/>
              </w:rPr>
              <w:instrText xml:space="preserve"> FORMTEXT </w:instrText>
            </w:r>
            <w:r w:rsidRPr="009E335A">
              <w:rPr>
                <w:rFonts w:cs="Arial"/>
              </w:rPr>
            </w:r>
            <w:r w:rsidRPr="009E335A">
              <w:rPr>
                <w:rFonts w:cs="Arial"/>
              </w:rPr>
              <w:fldChar w:fldCharType="separate"/>
            </w:r>
            <w:r w:rsidRPr="009E335A">
              <w:rPr>
                <w:rFonts w:cs="Arial"/>
                <w:noProof/>
              </w:rPr>
              <w:t> </w:t>
            </w:r>
            <w:r w:rsidRPr="009E335A">
              <w:rPr>
                <w:rFonts w:cs="Arial"/>
                <w:noProof/>
              </w:rPr>
              <w:t> </w:t>
            </w:r>
            <w:r w:rsidRPr="009E335A">
              <w:rPr>
                <w:rFonts w:cs="Arial"/>
                <w:noProof/>
              </w:rPr>
              <w:t> </w:t>
            </w:r>
            <w:r w:rsidRPr="009E335A">
              <w:rPr>
                <w:rFonts w:cs="Arial"/>
                <w:noProof/>
              </w:rPr>
              <w:t> </w:t>
            </w:r>
            <w:r w:rsidRPr="009E335A">
              <w:rPr>
                <w:rFonts w:cs="Arial"/>
                <w:noProof/>
              </w:rPr>
              <w:t> </w:t>
            </w:r>
            <w:r w:rsidRPr="009E335A">
              <w:rPr>
                <w:rFonts w:cs="Arial"/>
              </w:rPr>
              <w:fldChar w:fldCharType="end"/>
            </w:r>
            <w:bookmarkEnd w:id="71"/>
          </w:p>
        </w:tc>
        <w:tc>
          <w:tcPr>
            <w:tcW w:w="2694" w:type="dxa"/>
            <w:tcBorders>
              <w:top w:val="nil"/>
              <w:bottom w:val="double" w:sz="4" w:space="0" w:color="auto"/>
            </w:tcBorders>
            <w:shd w:val="clear" w:color="auto" w:fill="5B9BD5"/>
          </w:tcPr>
          <w:p w14:paraId="77A6563C" w14:textId="77777777" w:rsidR="0017117C" w:rsidRPr="009E335A" w:rsidRDefault="0017117C" w:rsidP="0017117C">
            <w:pPr>
              <w:rPr>
                <w:rFonts w:cs="Arial"/>
              </w:rPr>
            </w:pPr>
          </w:p>
          <w:p w14:paraId="43473DF3" w14:textId="77777777" w:rsidR="0017117C" w:rsidRPr="009E335A" w:rsidRDefault="0017117C" w:rsidP="0017117C">
            <w:pPr>
              <w:rPr>
                <w:rFonts w:cs="Arial"/>
              </w:rPr>
            </w:pPr>
            <w:r w:rsidRPr="009E335A">
              <w:rPr>
                <w:rFonts w:cs="Arial"/>
              </w:rPr>
              <w:fldChar w:fldCharType="begin">
                <w:ffData>
                  <w:name w:val="Texte95"/>
                  <w:enabled/>
                  <w:calcOnExit w:val="0"/>
                  <w:textInput/>
                </w:ffData>
              </w:fldChar>
            </w:r>
            <w:bookmarkStart w:id="72" w:name="Texte95"/>
            <w:r w:rsidRPr="009E335A">
              <w:rPr>
                <w:rFonts w:cs="Arial"/>
              </w:rPr>
              <w:instrText xml:space="preserve"> FORMTEXT </w:instrText>
            </w:r>
            <w:r w:rsidRPr="009E335A">
              <w:rPr>
                <w:rFonts w:cs="Arial"/>
              </w:rPr>
            </w:r>
            <w:r w:rsidRPr="009E335A">
              <w:rPr>
                <w:rFonts w:cs="Arial"/>
              </w:rPr>
              <w:fldChar w:fldCharType="separate"/>
            </w:r>
            <w:r w:rsidRPr="009E335A">
              <w:rPr>
                <w:rFonts w:cs="Arial"/>
                <w:noProof/>
              </w:rPr>
              <w:t> </w:t>
            </w:r>
            <w:r w:rsidRPr="009E335A">
              <w:rPr>
                <w:rFonts w:cs="Arial"/>
                <w:noProof/>
              </w:rPr>
              <w:t> </w:t>
            </w:r>
            <w:r w:rsidRPr="009E335A">
              <w:rPr>
                <w:rFonts w:cs="Arial"/>
                <w:noProof/>
              </w:rPr>
              <w:t> </w:t>
            </w:r>
            <w:r w:rsidRPr="009E335A">
              <w:rPr>
                <w:rFonts w:cs="Arial"/>
                <w:noProof/>
              </w:rPr>
              <w:t> </w:t>
            </w:r>
            <w:r w:rsidRPr="009E335A">
              <w:rPr>
                <w:rFonts w:cs="Arial"/>
                <w:noProof/>
              </w:rPr>
              <w:t> </w:t>
            </w:r>
            <w:r w:rsidRPr="009E335A">
              <w:rPr>
                <w:rFonts w:cs="Arial"/>
              </w:rPr>
              <w:fldChar w:fldCharType="end"/>
            </w:r>
            <w:bookmarkEnd w:id="72"/>
          </w:p>
        </w:tc>
        <w:tc>
          <w:tcPr>
            <w:tcW w:w="2321" w:type="dxa"/>
            <w:tcBorders>
              <w:top w:val="nil"/>
              <w:bottom w:val="double" w:sz="4" w:space="0" w:color="auto"/>
            </w:tcBorders>
            <w:shd w:val="clear" w:color="auto" w:fill="5B9BD5"/>
          </w:tcPr>
          <w:p w14:paraId="1F205A63" w14:textId="77777777" w:rsidR="0017117C" w:rsidRPr="009E335A" w:rsidRDefault="0017117C" w:rsidP="0017117C">
            <w:pPr>
              <w:rPr>
                <w:rFonts w:cs="Arial"/>
              </w:rPr>
            </w:pPr>
          </w:p>
        </w:tc>
      </w:tr>
    </w:tbl>
    <w:p w14:paraId="0577F6C4" w14:textId="77777777" w:rsidR="00B53A8F" w:rsidRDefault="00B53A8F" w:rsidP="0017117C">
      <w:pPr>
        <w:rPr>
          <w:rFonts w:cs="Arial"/>
          <w:b/>
          <w:u w:val="single"/>
        </w:rPr>
      </w:pPr>
    </w:p>
    <w:p w14:paraId="66427A7E" w14:textId="77777777" w:rsidR="0017117C" w:rsidRDefault="0017117C" w:rsidP="0017117C">
      <w:pPr>
        <w:rPr>
          <w:rFonts w:cs="Arial"/>
        </w:rPr>
      </w:pPr>
      <w:r w:rsidRPr="009E335A">
        <w:rPr>
          <w:rFonts w:cs="Arial"/>
          <w:b/>
          <w:u w:val="single"/>
        </w:rPr>
        <w:t>N.B :</w:t>
      </w:r>
      <w:r w:rsidRPr="009E335A">
        <w:rPr>
          <w:rFonts w:cs="Arial"/>
        </w:rPr>
        <w:t xml:space="preserve"> en fonction de la qualité du signataire, merci de fournir une délégation/pouvoir de signature le cas échéant.</w:t>
      </w:r>
    </w:p>
    <w:p w14:paraId="1F6223F2" w14:textId="77777777" w:rsidR="00B67F53" w:rsidRDefault="00B67F53" w:rsidP="0017117C">
      <w:pPr>
        <w:rPr>
          <w:rFonts w:cs="Arial"/>
        </w:rPr>
      </w:pPr>
    </w:p>
    <w:p w14:paraId="1309AB2C" w14:textId="77777777" w:rsidR="00B67F53" w:rsidRDefault="00B67F53" w:rsidP="0017117C">
      <w:pPr>
        <w:rPr>
          <w:rFonts w:cs="Arial"/>
        </w:rPr>
      </w:pPr>
      <w:r>
        <w:rPr>
          <w:rFonts w:cs="Arial"/>
        </w:rPr>
        <w:t xml:space="preserve">Je renonce au bénéfice de l’avance : </w:t>
      </w:r>
    </w:p>
    <w:p w14:paraId="74F8698F" w14:textId="77777777" w:rsidR="00B67F53" w:rsidRPr="000A482A" w:rsidRDefault="00B67F53" w:rsidP="00B67F53">
      <w:pPr>
        <w:rPr>
          <w:rFonts w:cs="Calibri"/>
        </w:rPr>
      </w:pPr>
      <w:r w:rsidRPr="000A482A">
        <w:rPr>
          <w:rFonts w:cs="Calibri"/>
        </w:rPr>
        <w:fldChar w:fldCharType="begin">
          <w:ffData>
            <w:name w:val="Texte10"/>
            <w:enabled w:val="0"/>
            <w:calcOnExit w:val="0"/>
            <w:checkBox>
              <w:sizeAuto/>
              <w:default w:val="0"/>
            </w:checkBox>
          </w:ffData>
        </w:fldChar>
      </w:r>
      <w:r w:rsidRPr="000A482A">
        <w:rPr>
          <w:rFonts w:cs="Calibri"/>
        </w:rPr>
        <w:instrText xml:space="preserve"> FORMCHECKBOX </w:instrText>
      </w:r>
      <w:r w:rsidR="00CF0F93">
        <w:rPr>
          <w:rFonts w:cs="Calibri"/>
        </w:rPr>
      </w:r>
      <w:r w:rsidR="00CF0F93">
        <w:rPr>
          <w:rFonts w:cs="Calibri"/>
        </w:rPr>
        <w:fldChar w:fldCharType="separate"/>
      </w:r>
      <w:r w:rsidRPr="000A482A">
        <w:rPr>
          <w:rFonts w:cs="Calibri"/>
        </w:rPr>
        <w:fldChar w:fldCharType="end"/>
      </w:r>
      <w:r w:rsidRPr="000A482A">
        <w:rPr>
          <w:rFonts w:cs="Calibri"/>
        </w:rPr>
        <w:t xml:space="preserve"> OUI</w:t>
      </w:r>
    </w:p>
    <w:p w14:paraId="78F68416" w14:textId="77777777" w:rsidR="00B67F53" w:rsidRPr="009E335A" w:rsidRDefault="00B67F53" w:rsidP="00B67F53">
      <w:pPr>
        <w:rPr>
          <w:rFonts w:cs="Arial"/>
        </w:rPr>
      </w:pPr>
      <w:r w:rsidRPr="000A482A">
        <w:rPr>
          <w:rFonts w:cs="Calibri"/>
        </w:rPr>
        <w:fldChar w:fldCharType="begin">
          <w:ffData>
            <w:name w:val="Texte11"/>
            <w:enabled w:val="0"/>
            <w:calcOnExit w:val="0"/>
            <w:checkBox>
              <w:sizeAuto/>
              <w:default w:val="0"/>
            </w:checkBox>
          </w:ffData>
        </w:fldChar>
      </w:r>
      <w:r w:rsidRPr="000A482A">
        <w:rPr>
          <w:rFonts w:cs="Calibri"/>
        </w:rPr>
        <w:instrText xml:space="preserve"> FORMCHECKBOX </w:instrText>
      </w:r>
      <w:r w:rsidR="00CF0F93">
        <w:rPr>
          <w:rFonts w:cs="Calibri"/>
        </w:rPr>
      </w:r>
      <w:r w:rsidR="00CF0F93">
        <w:rPr>
          <w:rFonts w:cs="Calibri"/>
        </w:rPr>
        <w:fldChar w:fldCharType="separate"/>
      </w:r>
      <w:r w:rsidRPr="000A482A">
        <w:rPr>
          <w:rFonts w:cs="Calibri"/>
        </w:rPr>
        <w:fldChar w:fldCharType="end"/>
      </w:r>
      <w:r w:rsidRPr="000A482A">
        <w:rPr>
          <w:rFonts w:cs="Calibri"/>
        </w:rPr>
        <w:t xml:space="preserve"> NON</w:t>
      </w:r>
    </w:p>
    <w:p w14:paraId="24364AFC" w14:textId="77777777" w:rsidR="0017117C" w:rsidRPr="009E335A" w:rsidRDefault="0017117C" w:rsidP="00B53A8F">
      <w:pPr>
        <w:pStyle w:val="Titre2"/>
        <w:rPr>
          <w:lang w:eastAsia="ar-SA"/>
        </w:rPr>
      </w:pPr>
      <w:bookmarkStart w:id="73" w:name="_Toc214538294"/>
      <w:r w:rsidRPr="009E335A">
        <w:rPr>
          <w:lang w:eastAsia="ar-SA"/>
        </w:rPr>
        <w:t>Engagement du pouvoir adjudicateur</w:t>
      </w:r>
      <w:bookmarkEnd w:id="73"/>
    </w:p>
    <w:p w14:paraId="51E77D4A" w14:textId="77777777" w:rsidR="0017117C" w:rsidRPr="009E335A" w:rsidRDefault="0017117C" w:rsidP="0017117C">
      <w:pPr>
        <w:rPr>
          <w:rFonts w:cs="Arial"/>
        </w:rPr>
      </w:pPr>
    </w:p>
    <w:tbl>
      <w:tblPr>
        <w:tblW w:w="9639" w:type="dxa"/>
        <w:tblLayout w:type="fixed"/>
        <w:tblCellMar>
          <w:left w:w="70" w:type="dxa"/>
          <w:right w:w="70" w:type="dxa"/>
        </w:tblCellMar>
        <w:tblLook w:val="0000" w:firstRow="0" w:lastRow="0" w:firstColumn="0" w:lastColumn="0" w:noHBand="0" w:noVBand="0"/>
      </w:tblPr>
      <w:tblGrid>
        <w:gridCol w:w="4536"/>
        <w:gridCol w:w="5103"/>
      </w:tblGrid>
      <w:tr w:rsidR="0017117C" w:rsidRPr="009E335A" w14:paraId="5F18E496" w14:textId="77777777" w:rsidTr="00C7565E">
        <w:tc>
          <w:tcPr>
            <w:tcW w:w="4536" w:type="dxa"/>
          </w:tcPr>
          <w:p w14:paraId="38BE4E42" w14:textId="77777777" w:rsidR="0017117C" w:rsidRPr="009E335A" w:rsidRDefault="0017117C" w:rsidP="0017117C">
            <w:pPr>
              <w:shd w:val="clear" w:color="auto" w:fill="FFFFFF"/>
              <w:rPr>
                <w:rFonts w:cs="Arial"/>
              </w:rPr>
            </w:pPr>
            <w:r w:rsidRPr="009E335A">
              <w:rPr>
                <w:rFonts w:cs="Arial"/>
              </w:rPr>
              <w:t xml:space="preserve">La présente offre est acceptée </w:t>
            </w:r>
          </w:p>
          <w:p w14:paraId="77CD13AA" w14:textId="77777777" w:rsidR="0017117C" w:rsidRPr="009E335A" w:rsidRDefault="0017117C" w:rsidP="0017117C">
            <w:pPr>
              <w:shd w:val="clear" w:color="auto" w:fill="FFFFFF"/>
              <w:rPr>
                <w:rFonts w:cs="Arial"/>
                <w:i/>
              </w:rPr>
            </w:pPr>
          </w:p>
          <w:p w14:paraId="11784ADC" w14:textId="77777777" w:rsidR="0017117C" w:rsidRPr="009E335A" w:rsidRDefault="0017117C" w:rsidP="0017117C">
            <w:pPr>
              <w:shd w:val="clear" w:color="auto" w:fill="FFFFFF"/>
              <w:rPr>
                <w:rFonts w:cs="Arial"/>
              </w:rPr>
            </w:pPr>
          </w:p>
        </w:tc>
        <w:tc>
          <w:tcPr>
            <w:tcW w:w="5103" w:type="dxa"/>
          </w:tcPr>
          <w:p w14:paraId="4EDC9531" w14:textId="77777777" w:rsidR="0017117C" w:rsidRPr="009E335A" w:rsidRDefault="0017117C" w:rsidP="0017117C">
            <w:pPr>
              <w:shd w:val="clear" w:color="auto" w:fill="FFFFFF"/>
              <w:rPr>
                <w:rFonts w:cs="Arial"/>
                <w:b/>
              </w:rPr>
            </w:pPr>
            <w:r w:rsidRPr="009E335A">
              <w:rPr>
                <w:rFonts w:cs="Arial"/>
                <w:b/>
              </w:rPr>
              <w:t>Le pouvoir adjudicateur par délégation</w:t>
            </w:r>
          </w:p>
          <w:p w14:paraId="7AA27E12" w14:textId="22A4B984" w:rsidR="0017117C" w:rsidRDefault="0017117C" w:rsidP="0017117C">
            <w:pPr>
              <w:shd w:val="clear" w:color="auto" w:fill="FFFFFF"/>
              <w:rPr>
                <w:rFonts w:cs="Arial"/>
                <w:b/>
              </w:rPr>
            </w:pPr>
            <w:r w:rsidRPr="009E335A">
              <w:rPr>
                <w:rFonts w:cs="Arial"/>
                <w:b/>
              </w:rPr>
              <w:t>(</w:t>
            </w:r>
            <w:r w:rsidR="009C5A92" w:rsidRPr="009E335A">
              <w:rPr>
                <w:rFonts w:cs="Arial"/>
                <w:b/>
              </w:rPr>
              <w:t>Nom</w:t>
            </w:r>
            <w:r w:rsidRPr="009E335A">
              <w:rPr>
                <w:rFonts w:cs="Arial"/>
                <w:b/>
              </w:rPr>
              <w:t>, prénom, tampon)</w:t>
            </w:r>
          </w:p>
          <w:p w14:paraId="218901FB" w14:textId="764F8A7A" w:rsidR="00C7565E" w:rsidRDefault="00C7565E" w:rsidP="0017117C">
            <w:pPr>
              <w:shd w:val="clear" w:color="auto" w:fill="FFFFFF"/>
              <w:rPr>
                <w:rFonts w:cs="Arial"/>
                <w:b/>
              </w:rPr>
            </w:pPr>
          </w:p>
          <w:p w14:paraId="64804F66" w14:textId="3D1ECE04" w:rsidR="00C7565E" w:rsidRDefault="00C7565E" w:rsidP="0017117C">
            <w:pPr>
              <w:shd w:val="clear" w:color="auto" w:fill="FFFFFF"/>
              <w:rPr>
                <w:rFonts w:cs="Arial"/>
                <w:b/>
              </w:rPr>
            </w:pPr>
          </w:p>
          <w:p w14:paraId="61D25701" w14:textId="1A31A189" w:rsidR="00C7565E" w:rsidRDefault="00C7565E" w:rsidP="0017117C">
            <w:pPr>
              <w:shd w:val="clear" w:color="auto" w:fill="FFFFFF"/>
              <w:rPr>
                <w:rFonts w:cs="Arial"/>
                <w:b/>
              </w:rPr>
            </w:pPr>
          </w:p>
          <w:p w14:paraId="7D0EC162" w14:textId="77777777" w:rsidR="00C7565E" w:rsidRDefault="00C7565E" w:rsidP="0017117C">
            <w:pPr>
              <w:shd w:val="clear" w:color="auto" w:fill="FFFFFF"/>
              <w:rPr>
                <w:rFonts w:cs="Arial"/>
                <w:b/>
              </w:rPr>
            </w:pPr>
          </w:p>
          <w:p w14:paraId="7F544646" w14:textId="4EFB80CC" w:rsidR="00C7565E" w:rsidRPr="009E335A" w:rsidRDefault="00C7565E" w:rsidP="0017117C">
            <w:pPr>
              <w:shd w:val="clear" w:color="auto" w:fill="FFFFFF"/>
              <w:rPr>
                <w:rFonts w:cs="Arial"/>
                <w:b/>
              </w:rPr>
            </w:pPr>
          </w:p>
        </w:tc>
      </w:tr>
      <w:tr w:rsidR="0017117C" w:rsidRPr="009E335A" w14:paraId="60622737" w14:textId="77777777" w:rsidTr="00C7565E">
        <w:tc>
          <w:tcPr>
            <w:tcW w:w="9639" w:type="dxa"/>
            <w:gridSpan w:val="2"/>
          </w:tcPr>
          <w:p w14:paraId="590643C1" w14:textId="77777777" w:rsidR="0017117C" w:rsidRPr="009E335A" w:rsidRDefault="0017117C" w:rsidP="0017117C">
            <w:pPr>
              <w:shd w:val="clear" w:color="auto" w:fill="FFFFFF"/>
              <w:rPr>
                <w:rFonts w:cs="Arial"/>
              </w:rPr>
            </w:pPr>
            <w:r w:rsidRPr="009E335A">
              <w:rPr>
                <w:rFonts w:cs="Arial"/>
              </w:rPr>
              <w:t>A Villeurbanne,</w:t>
            </w:r>
          </w:p>
        </w:tc>
      </w:tr>
      <w:tr w:rsidR="0017117C" w:rsidRPr="009E335A" w14:paraId="6FA95824" w14:textId="77777777" w:rsidTr="00C7565E">
        <w:trPr>
          <w:trHeight w:val="56"/>
        </w:trPr>
        <w:tc>
          <w:tcPr>
            <w:tcW w:w="9639" w:type="dxa"/>
            <w:gridSpan w:val="2"/>
          </w:tcPr>
          <w:p w14:paraId="53F81779" w14:textId="732C53D1" w:rsidR="0017117C" w:rsidRPr="009E335A" w:rsidRDefault="0017117C" w:rsidP="0017117C">
            <w:pPr>
              <w:shd w:val="clear" w:color="auto" w:fill="FFFFFF"/>
              <w:rPr>
                <w:rFonts w:cs="Arial"/>
              </w:rPr>
            </w:pPr>
            <w:r w:rsidRPr="009E335A">
              <w:rPr>
                <w:rFonts w:cs="Arial"/>
              </w:rPr>
              <w:t xml:space="preserve">Le </w:t>
            </w:r>
            <w:r w:rsidRPr="009E335A">
              <w:rPr>
                <w:rFonts w:cs="Arial"/>
              </w:rPr>
              <w:fldChar w:fldCharType="begin">
                <w:ffData>
                  <w:name w:val="Texte86"/>
                  <w:enabled/>
                  <w:calcOnExit w:val="0"/>
                  <w:textInput/>
                </w:ffData>
              </w:fldChar>
            </w:r>
            <w:bookmarkStart w:id="74" w:name="Texte86"/>
            <w:r w:rsidRPr="009E335A">
              <w:rPr>
                <w:rFonts w:cs="Arial"/>
              </w:rPr>
              <w:instrText xml:space="preserve"> FORMTEXT </w:instrText>
            </w:r>
            <w:r w:rsidRPr="009E335A">
              <w:rPr>
                <w:rFonts w:cs="Arial"/>
              </w:rPr>
            </w:r>
            <w:r w:rsidRPr="009E335A">
              <w:rPr>
                <w:rFonts w:cs="Arial"/>
              </w:rPr>
              <w:fldChar w:fldCharType="separate"/>
            </w:r>
            <w:r w:rsidRPr="009E335A">
              <w:rPr>
                <w:rFonts w:cs="Arial"/>
                <w:noProof/>
              </w:rPr>
              <w:t> </w:t>
            </w:r>
            <w:r w:rsidRPr="009E335A">
              <w:rPr>
                <w:rFonts w:cs="Arial"/>
                <w:noProof/>
              </w:rPr>
              <w:t> </w:t>
            </w:r>
            <w:r w:rsidRPr="009E335A">
              <w:rPr>
                <w:rFonts w:cs="Arial"/>
                <w:noProof/>
              </w:rPr>
              <w:t> </w:t>
            </w:r>
            <w:r w:rsidRPr="009E335A">
              <w:rPr>
                <w:rFonts w:cs="Arial"/>
                <w:noProof/>
              </w:rPr>
              <w:t> </w:t>
            </w:r>
            <w:r w:rsidRPr="009E335A">
              <w:rPr>
                <w:rFonts w:cs="Arial"/>
                <w:noProof/>
              </w:rPr>
              <w:t> </w:t>
            </w:r>
            <w:r w:rsidRPr="009E335A">
              <w:rPr>
                <w:rFonts w:cs="Arial"/>
              </w:rPr>
              <w:fldChar w:fldCharType="end"/>
            </w:r>
            <w:bookmarkEnd w:id="74"/>
          </w:p>
        </w:tc>
      </w:tr>
    </w:tbl>
    <w:p w14:paraId="4EA75F74" w14:textId="77777777" w:rsidR="0017117C" w:rsidRDefault="0017117C" w:rsidP="0017117C">
      <w:pPr>
        <w:shd w:val="clear" w:color="auto" w:fill="FFFFFF"/>
        <w:rPr>
          <w:rFonts w:cs="Arial"/>
        </w:rPr>
      </w:pPr>
    </w:p>
    <w:p w14:paraId="0605C115" w14:textId="77777777" w:rsidR="00E04025" w:rsidRDefault="000D70CE" w:rsidP="0017117C">
      <w:pPr>
        <w:shd w:val="clear" w:color="auto" w:fill="FFFFFF"/>
        <w:rPr>
          <w:rFonts w:cs="Arial"/>
        </w:rPr>
      </w:pPr>
      <w:r>
        <w:rPr>
          <w:rFonts w:cs="Arial"/>
        </w:rPr>
        <w:t>Prestation(s) supplémentaire(s) éventuelle(s) retenue(s) :</w:t>
      </w:r>
    </w:p>
    <w:p w14:paraId="25CCF13C" w14:textId="77777777" w:rsidR="000D70CE" w:rsidRDefault="000D70CE" w:rsidP="0017117C">
      <w:pPr>
        <w:shd w:val="clear" w:color="auto" w:fill="FFFFFF"/>
        <w:rPr>
          <w:rFonts w:cs="Arial"/>
        </w:rPr>
      </w:pPr>
      <w:r>
        <w:rPr>
          <w:rFonts w:cs="Arial"/>
        </w:rPr>
        <w:fldChar w:fldCharType="begin">
          <w:ffData>
            <w:name w:val="CaseACocher1"/>
            <w:enabled/>
            <w:calcOnExit w:val="0"/>
            <w:checkBox>
              <w:sizeAuto/>
              <w:default w:val="0"/>
            </w:checkBox>
          </w:ffData>
        </w:fldChar>
      </w:r>
      <w:bookmarkStart w:id="75" w:name="CaseACocher1"/>
      <w:r>
        <w:rPr>
          <w:rFonts w:cs="Arial"/>
        </w:rPr>
        <w:instrText xml:space="preserve"> FORMCHECKBOX </w:instrText>
      </w:r>
      <w:r w:rsidR="00CF0F93">
        <w:rPr>
          <w:rFonts w:cs="Arial"/>
        </w:rPr>
      </w:r>
      <w:r w:rsidR="00CF0F93">
        <w:rPr>
          <w:rFonts w:cs="Arial"/>
        </w:rPr>
        <w:fldChar w:fldCharType="separate"/>
      </w:r>
      <w:r>
        <w:rPr>
          <w:rFonts w:cs="Arial"/>
        </w:rPr>
        <w:fldChar w:fldCharType="end"/>
      </w:r>
      <w:bookmarkEnd w:id="75"/>
      <w:r>
        <w:rPr>
          <w:rFonts w:cs="Arial"/>
        </w:rPr>
        <w:t xml:space="preserve"> PSE n°01 </w:t>
      </w:r>
    </w:p>
    <w:p w14:paraId="424F63E3" w14:textId="77777777" w:rsidR="000D70CE" w:rsidRDefault="000D70CE" w:rsidP="0017117C">
      <w:pPr>
        <w:shd w:val="clear" w:color="auto" w:fill="FFFFFF"/>
        <w:rPr>
          <w:rFonts w:cs="Arial"/>
        </w:rPr>
      </w:pPr>
      <w:r>
        <w:rPr>
          <w:rFonts w:cs="Arial"/>
        </w:rPr>
        <w:fldChar w:fldCharType="begin">
          <w:ffData>
            <w:name w:val="CaseACocher1"/>
            <w:enabled/>
            <w:calcOnExit w:val="0"/>
            <w:checkBox>
              <w:sizeAuto/>
              <w:default w:val="0"/>
            </w:checkBox>
          </w:ffData>
        </w:fldChar>
      </w:r>
      <w:r>
        <w:rPr>
          <w:rFonts w:cs="Arial"/>
        </w:rPr>
        <w:instrText xml:space="preserve"> FORMCHECKBOX </w:instrText>
      </w:r>
      <w:r w:rsidR="00CF0F93">
        <w:rPr>
          <w:rFonts w:cs="Arial"/>
        </w:rPr>
      </w:r>
      <w:r w:rsidR="00CF0F93">
        <w:rPr>
          <w:rFonts w:cs="Arial"/>
        </w:rPr>
        <w:fldChar w:fldCharType="separate"/>
      </w:r>
      <w:r>
        <w:rPr>
          <w:rFonts w:cs="Arial"/>
        </w:rPr>
        <w:fldChar w:fldCharType="end"/>
      </w:r>
      <w:r>
        <w:rPr>
          <w:rFonts w:cs="Arial"/>
        </w:rPr>
        <w:t xml:space="preserve"> PSE n°02 </w:t>
      </w:r>
    </w:p>
    <w:p w14:paraId="7AB7D42D" w14:textId="77777777" w:rsidR="009F2C3A" w:rsidRDefault="009F2C3A" w:rsidP="0017117C">
      <w:pPr>
        <w:shd w:val="clear" w:color="auto" w:fill="FFFFFF"/>
        <w:rPr>
          <w:rFonts w:cs="Arial"/>
        </w:rPr>
      </w:pPr>
    </w:p>
    <w:p w14:paraId="7953C4F2" w14:textId="77777777" w:rsidR="00E04025" w:rsidRDefault="00E04025" w:rsidP="0017117C">
      <w:pPr>
        <w:shd w:val="clear" w:color="auto" w:fill="FFFFFF"/>
        <w:rPr>
          <w:rFonts w:cs="Arial"/>
        </w:rPr>
      </w:pPr>
    </w:p>
    <w:p w14:paraId="1DB768D5" w14:textId="77777777" w:rsidR="00B53A8F" w:rsidRPr="00E04025" w:rsidRDefault="00E04025" w:rsidP="009F2C3A">
      <w:pPr>
        <w:pStyle w:val="Titre2"/>
        <w:spacing w:before="0" w:after="0"/>
        <w:ind w:left="357" w:hanging="357"/>
        <w:rPr>
          <w:lang w:eastAsia="ar-SA"/>
        </w:rPr>
      </w:pPr>
      <w:bookmarkStart w:id="76" w:name="_Toc214538295"/>
      <w:r w:rsidRPr="00E04025">
        <w:rPr>
          <w:lang w:eastAsia="ar-SA"/>
        </w:rPr>
        <w:t>Notification du marché</w:t>
      </w:r>
      <w:bookmarkEnd w:id="76"/>
      <w:r w:rsidRPr="00E04025">
        <w:rPr>
          <w:lang w:eastAsia="ar-SA"/>
        </w:rPr>
        <w:t xml:space="preserve"> </w:t>
      </w:r>
    </w:p>
    <w:p w14:paraId="203D8308" w14:textId="77777777" w:rsidR="009F2C3A" w:rsidRDefault="009F2C3A" w:rsidP="009F2C3A">
      <w:pPr>
        <w:shd w:val="clear" w:color="auto" w:fill="FFFFFF"/>
        <w:rPr>
          <w:rFonts w:cs="Arial"/>
          <w:szCs w:val="20"/>
          <w:u w:val="single"/>
          <w:lang w:eastAsia="zh-CN"/>
        </w:rPr>
      </w:pPr>
    </w:p>
    <w:p w14:paraId="72D8809A" w14:textId="77777777" w:rsidR="0017117C" w:rsidRPr="009F2C3A" w:rsidRDefault="0017117C" w:rsidP="009F2C3A">
      <w:pPr>
        <w:shd w:val="clear" w:color="auto" w:fill="FFFFFF"/>
        <w:rPr>
          <w:rFonts w:cs="Arial"/>
        </w:rPr>
      </w:pPr>
      <w:r w:rsidRPr="009E335A">
        <w:rPr>
          <w:rFonts w:cs="Arial"/>
          <w:szCs w:val="20"/>
          <w:u w:val="single"/>
          <w:lang w:eastAsia="zh-CN"/>
        </w:rPr>
        <w:t>En cas de remise contre récépissé :</w:t>
      </w:r>
    </w:p>
    <w:p w14:paraId="76CA84B6" w14:textId="77777777" w:rsidR="0017117C" w:rsidRPr="009E335A" w:rsidRDefault="0017117C" w:rsidP="0017117C">
      <w:pPr>
        <w:keepNext/>
        <w:keepLines/>
        <w:suppressAutoHyphens/>
        <w:rPr>
          <w:rFonts w:cs="Arial"/>
          <w:szCs w:val="20"/>
          <w:lang w:eastAsia="zh-CN"/>
        </w:rPr>
      </w:pPr>
      <w:r w:rsidRPr="009E335A">
        <w:rPr>
          <w:rFonts w:cs="Arial"/>
          <w:szCs w:val="20"/>
          <w:lang w:eastAsia="zh-CN"/>
        </w:rPr>
        <w:t>Le titulaire signera la formule ci-dessous :</w:t>
      </w:r>
    </w:p>
    <w:p w14:paraId="52522231" w14:textId="77777777" w:rsidR="0017117C" w:rsidRPr="009E335A" w:rsidRDefault="0017117C" w:rsidP="0017117C">
      <w:pPr>
        <w:keepNext/>
        <w:keepLines/>
        <w:suppressAutoHyphens/>
        <w:rPr>
          <w:rFonts w:cs="Arial"/>
          <w:szCs w:val="20"/>
          <w:lang w:eastAsia="zh-CN"/>
        </w:rPr>
      </w:pPr>
      <w:r w:rsidRPr="009E335A">
        <w:rPr>
          <w:rFonts w:cs="Arial"/>
          <w:szCs w:val="20"/>
          <w:lang w:eastAsia="zh-CN"/>
        </w:rPr>
        <w:t>« Reçu à titre de notification une copie du présent marché »</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73"/>
        <w:gridCol w:w="8555"/>
      </w:tblGrid>
      <w:tr w:rsidR="0017117C" w:rsidRPr="009E335A" w14:paraId="6137F7CD" w14:textId="77777777" w:rsidTr="0017117C">
        <w:tc>
          <w:tcPr>
            <w:tcW w:w="959" w:type="dxa"/>
            <w:shd w:val="clear" w:color="auto" w:fill="auto"/>
          </w:tcPr>
          <w:p w14:paraId="33F6972E" w14:textId="77777777" w:rsidR="0017117C" w:rsidRPr="009E335A" w:rsidRDefault="0017117C" w:rsidP="0017117C">
            <w:pPr>
              <w:keepNext/>
              <w:keepLines/>
              <w:suppressAutoHyphens/>
              <w:rPr>
                <w:rFonts w:cs="Arial"/>
                <w:szCs w:val="20"/>
                <w:lang w:eastAsia="zh-CN"/>
              </w:rPr>
            </w:pPr>
            <w:r w:rsidRPr="009E335A">
              <w:rPr>
                <w:rFonts w:cs="Arial"/>
                <w:szCs w:val="20"/>
                <w:lang w:eastAsia="zh-CN"/>
              </w:rPr>
              <w:t>A</w:t>
            </w:r>
          </w:p>
        </w:tc>
        <w:tc>
          <w:tcPr>
            <w:tcW w:w="9385" w:type="dxa"/>
            <w:shd w:val="clear" w:color="auto" w:fill="auto"/>
          </w:tcPr>
          <w:p w14:paraId="16129056" w14:textId="77777777" w:rsidR="0017117C" w:rsidRPr="009E335A" w:rsidRDefault="0017117C" w:rsidP="0017117C">
            <w:pPr>
              <w:keepNext/>
              <w:keepLines/>
              <w:suppressAutoHyphens/>
              <w:rPr>
                <w:rFonts w:cs="Arial"/>
                <w:szCs w:val="20"/>
                <w:lang w:eastAsia="zh-CN"/>
              </w:rPr>
            </w:pPr>
          </w:p>
        </w:tc>
      </w:tr>
      <w:tr w:rsidR="0017117C" w:rsidRPr="009E335A" w14:paraId="2223EB6D" w14:textId="77777777" w:rsidTr="0017117C">
        <w:tc>
          <w:tcPr>
            <w:tcW w:w="959" w:type="dxa"/>
            <w:shd w:val="clear" w:color="auto" w:fill="auto"/>
          </w:tcPr>
          <w:p w14:paraId="3B2A5508" w14:textId="77777777" w:rsidR="0017117C" w:rsidRPr="009E335A" w:rsidRDefault="0017117C" w:rsidP="0017117C">
            <w:pPr>
              <w:keepNext/>
              <w:keepLines/>
              <w:suppressAutoHyphens/>
              <w:rPr>
                <w:rFonts w:cs="Arial"/>
                <w:szCs w:val="20"/>
                <w:lang w:eastAsia="zh-CN"/>
              </w:rPr>
            </w:pPr>
            <w:r w:rsidRPr="009E335A">
              <w:rPr>
                <w:rFonts w:cs="Arial"/>
                <w:szCs w:val="20"/>
                <w:lang w:eastAsia="zh-CN"/>
              </w:rPr>
              <w:t xml:space="preserve">Le </w:t>
            </w:r>
          </w:p>
        </w:tc>
        <w:tc>
          <w:tcPr>
            <w:tcW w:w="9385" w:type="dxa"/>
            <w:shd w:val="clear" w:color="auto" w:fill="auto"/>
          </w:tcPr>
          <w:p w14:paraId="620CDA69" w14:textId="77777777" w:rsidR="0017117C" w:rsidRPr="009E335A" w:rsidRDefault="0017117C" w:rsidP="0017117C">
            <w:pPr>
              <w:keepNext/>
              <w:keepLines/>
              <w:suppressAutoHyphens/>
              <w:rPr>
                <w:rFonts w:cs="Arial"/>
                <w:szCs w:val="20"/>
                <w:lang w:eastAsia="zh-CN"/>
              </w:rPr>
            </w:pPr>
          </w:p>
        </w:tc>
      </w:tr>
      <w:tr w:rsidR="0017117C" w:rsidRPr="009E335A" w14:paraId="6D95A7EB" w14:textId="77777777" w:rsidTr="0017117C">
        <w:tc>
          <w:tcPr>
            <w:tcW w:w="959" w:type="dxa"/>
            <w:shd w:val="clear" w:color="auto" w:fill="auto"/>
          </w:tcPr>
          <w:p w14:paraId="570B830C" w14:textId="77777777" w:rsidR="0017117C" w:rsidRPr="009E335A" w:rsidRDefault="0017117C" w:rsidP="0017117C">
            <w:pPr>
              <w:keepNext/>
              <w:keepLines/>
              <w:suppressAutoHyphens/>
              <w:rPr>
                <w:rFonts w:cs="Arial"/>
                <w:szCs w:val="20"/>
                <w:lang w:eastAsia="zh-CN"/>
              </w:rPr>
            </w:pPr>
            <w:r w:rsidRPr="009E335A">
              <w:rPr>
                <w:rFonts w:cs="Arial"/>
                <w:szCs w:val="20"/>
                <w:lang w:eastAsia="zh-CN"/>
              </w:rPr>
              <w:t>Signature</w:t>
            </w:r>
          </w:p>
        </w:tc>
        <w:tc>
          <w:tcPr>
            <w:tcW w:w="9385" w:type="dxa"/>
            <w:shd w:val="clear" w:color="auto" w:fill="auto"/>
          </w:tcPr>
          <w:p w14:paraId="6FAF4404" w14:textId="77777777" w:rsidR="0017117C" w:rsidRPr="009E335A" w:rsidRDefault="0017117C" w:rsidP="0017117C">
            <w:pPr>
              <w:keepNext/>
              <w:keepLines/>
              <w:suppressAutoHyphens/>
              <w:rPr>
                <w:rFonts w:cs="Arial"/>
                <w:szCs w:val="20"/>
                <w:lang w:eastAsia="zh-CN"/>
              </w:rPr>
            </w:pPr>
          </w:p>
          <w:p w14:paraId="31D1336F" w14:textId="77777777" w:rsidR="0017117C" w:rsidRPr="009E335A" w:rsidRDefault="0017117C" w:rsidP="0017117C">
            <w:pPr>
              <w:keepNext/>
              <w:keepLines/>
              <w:suppressAutoHyphens/>
              <w:rPr>
                <w:rFonts w:cs="Arial"/>
                <w:szCs w:val="20"/>
                <w:lang w:eastAsia="zh-CN"/>
              </w:rPr>
            </w:pPr>
          </w:p>
          <w:p w14:paraId="41AEE50B" w14:textId="77777777" w:rsidR="0017117C" w:rsidRPr="009E335A" w:rsidRDefault="0017117C" w:rsidP="0017117C">
            <w:pPr>
              <w:keepNext/>
              <w:keepLines/>
              <w:suppressAutoHyphens/>
              <w:rPr>
                <w:rFonts w:cs="Arial"/>
                <w:szCs w:val="20"/>
                <w:lang w:eastAsia="zh-CN"/>
              </w:rPr>
            </w:pPr>
          </w:p>
        </w:tc>
      </w:tr>
    </w:tbl>
    <w:p w14:paraId="2157C2CE" w14:textId="77777777" w:rsidR="0017117C" w:rsidRPr="009E335A" w:rsidRDefault="0017117C" w:rsidP="0017117C">
      <w:pPr>
        <w:keepLines/>
        <w:tabs>
          <w:tab w:val="left" w:pos="4605"/>
          <w:tab w:val="left" w:pos="9210"/>
        </w:tabs>
        <w:suppressAutoHyphens/>
        <w:rPr>
          <w:rFonts w:cs="Arial"/>
          <w:szCs w:val="20"/>
          <w:lang w:eastAsia="zh-CN"/>
        </w:rPr>
      </w:pPr>
    </w:p>
    <w:p w14:paraId="3ED929FC" w14:textId="77777777" w:rsidR="0017117C" w:rsidRPr="009E335A" w:rsidRDefault="0017117C" w:rsidP="0017117C">
      <w:pPr>
        <w:keepLines/>
        <w:tabs>
          <w:tab w:val="left" w:pos="4605"/>
          <w:tab w:val="left" w:pos="9210"/>
        </w:tabs>
        <w:suppressAutoHyphens/>
        <w:rPr>
          <w:rFonts w:cs="Arial"/>
          <w:szCs w:val="20"/>
          <w:u w:val="single"/>
          <w:lang w:eastAsia="zh-CN"/>
        </w:rPr>
      </w:pPr>
      <w:r w:rsidRPr="009E335A">
        <w:rPr>
          <w:rFonts w:cs="Arial"/>
          <w:szCs w:val="20"/>
          <w:u w:val="single"/>
          <w:lang w:eastAsia="zh-CN"/>
        </w:rPr>
        <w:t xml:space="preserve">En cas d’envoi via le profil acheteur ou en LRAR : </w:t>
      </w:r>
    </w:p>
    <w:p w14:paraId="2C2C7786" w14:textId="77777777" w:rsidR="0017117C" w:rsidRPr="009E335A" w:rsidRDefault="000D70CE" w:rsidP="0017117C">
      <w:pPr>
        <w:keepLines/>
        <w:tabs>
          <w:tab w:val="left" w:pos="4605"/>
          <w:tab w:val="left" w:pos="9210"/>
        </w:tabs>
        <w:suppressAutoHyphens/>
        <w:rPr>
          <w:rFonts w:cs="Arial"/>
          <w:szCs w:val="20"/>
          <w:lang w:eastAsia="zh-CN"/>
        </w:rPr>
      </w:pPr>
      <w:r>
        <w:rPr>
          <w:rFonts w:cs="Arial"/>
          <w:szCs w:val="20"/>
          <w:lang w:eastAsia="zh-CN"/>
        </w:rPr>
        <w:t>Joindre</w:t>
      </w:r>
      <w:r w:rsidR="0017117C" w:rsidRPr="009E335A">
        <w:rPr>
          <w:rFonts w:cs="Arial"/>
          <w:szCs w:val="20"/>
          <w:lang w:eastAsia="zh-CN"/>
        </w:rPr>
        <w:t xml:space="preserve"> l’avis de réception électronique ou l’AR, valant date de notification du marché.</w:t>
      </w:r>
    </w:p>
    <w:p w14:paraId="40F21464" w14:textId="77777777" w:rsidR="0017117C" w:rsidRPr="009E335A" w:rsidRDefault="0017117C" w:rsidP="0017117C">
      <w:pPr>
        <w:rPr>
          <w:rFonts w:cs="Arial"/>
        </w:rPr>
      </w:pPr>
    </w:p>
    <w:sectPr w:rsidR="0017117C" w:rsidRPr="009E335A" w:rsidSect="0017117C">
      <w:headerReference w:type="default" r:id="rId21"/>
      <w:footerReference w:type="default" r:id="rId22"/>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19371" w14:textId="77777777" w:rsidR="00126005" w:rsidRDefault="00126005">
      <w:r>
        <w:separator/>
      </w:r>
    </w:p>
  </w:endnote>
  <w:endnote w:type="continuationSeparator" w:id="0">
    <w:p w14:paraId="012A87B0" w14:textId="77777777" w:rsidR="00126005" w:rsidRDefault="00126005">
      <w:r>
        <w:continuationSeparator/>
      </w:r>
    </w:p>
  </w:endnote>
  <w:endnote w:type="continuationNotice" w:id="1">
    <w:p w14:paraId="4E9FC0A2" w14:textId="77777777" w:rsidR="00126005" w:rsidRDefault="001260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brima">
    <w:panose1 w:val="02000000000000000000"/>
    <w:charset w:val="00"/>
    <w:family w:val="auto"/>
    <w:pitch w:val="variable"/>
    <w:sig w:usb0="A000005F" w:usb1="02000041" w:usb2="000008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5437B" w14:textId="77777777" w:rsidR="00126005" w:rsidRPr="004201DB" w:rsidRDefault="00126005" w:rsidP="0017117C">
    <w:pPr>
      <w:pStyle w:val="Pieddepage"/>
      <w:tabs>
        <w:tab w:val="clear" w:pos="4153"/>
        <w:tab w:val="clear" w:pos="8306"/>
        <w:tab w:val="right" w:pos="8505"/>
      </w:tabs>
      <w:rPr>
        <w:rFonts w:cs="Calibri"/>
        <w:sz w:val="18"/>
        <w:szCs w:val="18"/>
      </w:rPr>
    </w:pPr>
  </w:p>
  <w:p w14:paraId="128AAA2A" w14:textId="24AF3BDE" w:rsidR="00126005" w:rsidRPr="004201DB" w:rsidRDefault="00126005" w:rsidP="0017117C">
    <w:pPr>
      <w:pStyle w:val="Pieddepage"/>
      <w:tabs>
        <w:tab w:val="clear" w:pos="4153"/>
        <w:tab w:val="clear" w:pos="8306"/>
        <w:tab w:val="left" w:pos="7655"/>
      </w:tabs>
      <w:rPr>
        <w:rFonts w:cs="Calibri"/>
        <w:sz w:val="18"/>
        <w:szCs w:val="18"/>
      </w:rPr>
    </w:pPr>
    <w:r w:rsidRPr="004201DB">
      <w:rPr>
        <w:rFonts w:cs="Calibri"/>
        <w:sz w:val="18"/>
        <w:szCs w:val="18"/>
      </w:rPr>
      <w:t xml:space="preserve">C.C.A.P. - </w:t>
    </w:r>
    <w:r w:rsidRPr="004201DB">
      <w:rPr>
        <w:rFonts w:cs="Calibri"/>
        <w:bCs/>
        <w:color w:val="000000"/>
        <w:sz w:val="18"/>
        <w:szCs w:val="18"/>
      </w:rPr>
      <w:t>25-2788</w:t>
    </w:r>
    <w:r w:rsidRPr="004201DB">
      <w:rPr>
        <w:rFonts w:cs="Calibri"/>
        <w:bCs/>
        <w:sz w:val="18"/>
        <w:szCs w:val="18"/>
      </w:rPr>
      <w:tab/>
    </w:r>
    <w:r w:rsidRPr="004201DB">
      <w:rPr>
        <w:rFonts w:cs="Calibri"/>
        <w:bCs/>
        <w:sz w:val="18"/>
        <w:szCs w:val="18"/>
      </w:rPr>
      <w:tab/>
    </w:r>
    <w:r w:rsidRPr="004201DB">
      <w:rPr>
        <w:rFonts w:cs="Calibri"/>
        <w:sz w:val="18"/>
        <w:szCs w:val="18"/>
      </w:rPr>
      <w:t xml:space="preserve">Page </w:t>
    </w:r>
    <w:r w:rsidRPr="004201DB">
      <w:rPr>
        <w:rFonts w:cs="Calibri"/>
        <w:b/>
        <w:bCs/>
        <w:sz w:val="18"/>
        <w:szCs w:val="18"/>
      </w:rPr>
      <w:fldChar w:fldCharType="begin"/>
    </w:r>
    <w:r w:rsidRPr="004201DB">
      <w:rPr>
        <w:rFonts w:cs="Calibri"/>
        <w:b/>
        <w:bCs/>
        <w:sz w:val="18"/>
        <w:szCs w:val="18"/>
      </w:rPr>
      <w:instrText>PAGE</w:instrText>
    </w:r>
    <w:r w:rsidRPr="004201DB">
      <w:rPr>
        <w:rFonts w:cs="Calibri"/>
        <w:b/>
        <w:bCs/>
        <w:sz w:val="18"/>
        <w:szCs w:val="18"/>
      </w:rPr>
      <w:fldChar w:fldCharType="separate"/>
    </w:r>
    <w:r w:rsidR="00CF0F93">
      <w:rPr>
        <w:rFonts w:cs="Calibri"/>
        <w:b/>
        <w:bCs/>
        <w:noProof/>
        <w:sz w:val="18"/>
        <w:szCs w:val="18"/>
      </w:rPr>
      <w:t>2</w:t>
    </w:r>
    <w:r w:rsidRPr="004201DB">
      <w:rPr>
        <w:rFonts w:cs="Calibri"/>
        <w:b/>
        <w:bCs/>
        <w:sz w:val="18"/>
        <w:szCs w:val="18"/>
      </w:rPr>
      <w:fldChar w:fldCharType="end"/>
    </w:r>
    <w:r w:rsidRPr="004201DB">
      <w:rPr>
        <w:rFonts w:cs="Calibri"/>
        <w:sz w:val="18"/>
        <w:szCs w:val="18"/>
      </w:rPr>
      <w:t xml:space="preserve"> sur </w:t>
    </w:r>
    <w:r w:rsidRPr="004201DB">
      <w:rPr>
        <w:rFonts w:cs="Calibri"/>
        <w:b/>
        <w:bCs/>
        <w:sz w:val="18"/>
        <w:szCs w:val="18"/>
      </w:rPr>
      <w:fldChar w:fldCharType="begin"/>
    </w:r>
    <w:r w:rsidRPr="004201DB">
      <w:rPr>
        <w:rFonts w:cs="Calibri"/>
        <w:b/>
        <w:bCs/>
        <w:sz w:val="18"/>
        <w:szCs w:val="18"/>
      </w:rPr>
      <w:instrText>NUMPAGES</w:instrText>
    </w:r>
    <w:r w:rsidRPr="004201DB">
      <w:rPr>
        <w:rFonts w:cs="Calibri"/>
        <w:b/>
        <w:bCs/>
        <w:sz w:val="18"/>
        <w:szCs w:val="18"/>
      </w:rPr>
      <w:fldChar w:fldCharType="separate"/>
    </w:r>
    <w:r w:rsidR="00CF0F93">
      <w:rPr>
        <w:rFonts w:cs="Calibri"/>
        <w:b/>
        <w:bCs/>
        <w:noProof/>
        <w:sz w:val="18"/>
        <w:szCs w:val="18"/>
      </w:rPr>
      <w:t>17</w:t>
    </w:r>
    <w:r w:rsidRPr="004201DB">
      <w:rPr>
        <w:rFonts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0BA5F" w14:textId="77777777" w:rsidR="00126005" w:rsidRDefault="00126005">
      <w:r>
        <w:separator/>
      </w:r>
    </w:p>
  </w:footnote>
  <w:footnote w:type="continuationSeparator" w:id="0">
    <w:p w14:paraId="6E49521D" w14:textId="77777777" w:rsidR="00126005" w:rsidRDefault="00126005">
      <w:r>
        <w:continuationSeparator/>
      </w:r>
    </w:p>
  </w:footnote>
  <w:footnote w:type="continuationNotice" w:id="1">
    <w:p w14:paraId="686E17C1" w14:textId="77777777" w:rsidR="00126005" w:rsidRDefault="0012600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A516E" w14:textId="77777777" w:rsidR="00126005" w:rsidRPr="00013F0E" w:rsidRDefault="00126005" w:rsidP="0017117C">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218"/>
        </w:tabs>
        <w:ind w:left="214" w:hanging="432"/>
      </w:pPr>
    </w:lvl>
    <w:lvl w:ilvl="1">
      <w:start w:val="1"/>
      <w:numFmt w:val="none"/>
      <w:suff w:val="nothing"/>
      <w:lvlText w:val=""/>
      <w:lvlJc w:val="left"/>
      <w:pPr>
        <w:tabs>
          <w:tab w:val="num" w:pos="-218"/>
        </w:tabs>
        <w:ind w:left="358" w:hanging="576"/>
      </w:pPr>
    </w:lvl>
    <w:lvl w:ilvl="2">
      <w:start w:val="1"/>
      <w:numFmt w:val="none"/>
      <w:suff w:val="nothing"/>
      <w:lvlText w:val=""/>
      <w:lvlJc w:val="left"/>
      <w:pPr>
        <w:tabs>
          <w:tab w:val="num" w:pos="-218"/>
        </w:tabs>
        <w:ind w:left="502" w:hanging="720"/>
      </w:pPr>
    </w:lvl>
    <w:lvl w:ilvl="3">
      <w:start w:val="1"/>
      <w:numFmt w:val="none"/>
      <w:suff w:val="nothing"/>
      <w:lvlText w:val=""/>
      <w:lvlJc w:val="left"/>
      <w:pPr>
        <w:tabs>
          <w:tab w:val="num" w:pos="-218"/>
        </w:tabs>
        <w:ind w:left="646" w:hanging="864"/>
      </w:pPr>
    </w:lvl>
    <w:lvl w:ilvl="4">
      <w:start w:val="1"/>
      <w:numFmt w:val="none"/>
      <w:suff w:val="nothing"/>
      <w:lvlText w:val=""/>
      <w:lvlJc w:val="left"/>
      <w:pPr>
        <w:tabs>
          <w:tab w:val="num" w:pos="-218"/>
        </w:tabs>
        <w:ind w:left="790" w:hanging="1008"/>
      </w:pPr>
    </w:lvl>
    <w:lvl w:ilvl="5">
      <w:start w:val="1"/>
      <w:numFmt w:val="none"/>
      <w:suff w:val="nothing"/>
      <w:lvlText w:val=""/>
      <w:lvlJc w:val="left"/>
      <w:pPr>
        <w:tabs>
          <w:tab w:val="num" w:pos="-218"/>
        </w:tabs>
        <w:ind w:left="934" w:hanging="1152"/>
      </w:pPr>
    </w:lvl>
    <w:lvl w:ilvl="6">
      <w:start w:val="1"/>
      <w:numFmt w:val="none"/>
      <w:suff w:val="nothing"/>
      <w:lvlText w:val=""/>
      <w:lvlJc w:val="left"/>
      <w:pPr>
        <w:tabs>
          <w:tab w:val="num" w:pos="-218"/>
        </w:tabs>
        <w:ind w:left="1078" w:hanging="1296"/>
      </w:pPr>
    </w:lvl>
    <w:lvl w:ilvl="7">
      <w:start w:val="1"/>
      <w:numFmt w:val="none"/>
      <w:suff w:val="nothing"/>
      <w:lvlText w:val=""/>
      <w:lvlJc w:val="left"/>
      <w:pPr>
        <w:tabs>
          <w:tab w:val="num" w:pos="-218"/>
        </w:tabs>
        <w:ind w:left="1222" w:hanging="1440"/>
      </w:pPr>
    </w:lvl>
    <w:lvl w:ilvl="8">
      <w:start w:val="1"/>
      <w:numFmt w:val="none"/>
      <w:suff w:val="nothing"/>
      <w:lvlText w:val=""/>
      <w:lvlJc w:val="left"/>
      <w:pPr>
        <w:tabs>
          <w:tab w:val="num" w:pos="-218"/>
        </w:tabs>
        <w:ind w:left="1366" w:hanging="1584"/>
      </w:pPr>
    </w:lvl>
  </w:abstractNum>
  <w:abstractNum w:abstractNumId="1" w15:restartNumberingAfterBreak="0">
    <w:nsid w:val="00F90BAA"/>
    <w:multiLevelType w:val="hybridMultilevel"/>
    <w:tmpl w:val="89888AC6"/>
    <w:lvl w:ilvl="0" w:tplc="882C976A">
      <w:start w:val="1"/>
      <w:numFmt w:val="decimal"/>
      <w:pStyle w:val="sous-titre"/>
      <w:lvlText w:val="II.%1."/>
      <w:lvlJc w:val="left"/>
      <w:pPr>
        <w:ind w:left="720" w:hanging="360"/>
      </w:pPr>
      <w:rPr>
        <w:rFonts w:hint="default"/>
      </w:rPr>
    </w:lvl>
    <w:lvl w:ilvl="1" w:tplc="3F806A94" w:tentative="1">
      <w:start w:val="1"/>
      <w:numFmt w:val="lowerLetter"/>
      <w:lvlText w:val="%2."/>
      <w:lvlJc w:val="left"/>
      <w:pPr>
        <w:ind w:left="1440" w:hanging="360"/>
      </w:pPr>
    </w:lvl>
    <w:lvl w:ilvl="2" w:tplc="3CBED19E" w:tentative="1">
      <w:start w:val="1"/>
      <w:numFmt w:val="lowerRoman"/>
      <w:lvlText w:val="%3."/>
      <w:lvlJc w:val="right"/>
      <w:pPr>
        <w:ind w:left="2160" w:hanging="180"/>
      </w:pPr>
    </w:lvl>
    <w:lvl w:ilvl="3" w:tplc="1B3C4AD0" w:tentative="1">
      <w:start w:val="1"/>
      <w:numFmt w:val="decimal"/>
      <w:lvlText w:val="%4."/>
      <w:lvlJc w:val="left"/>
      <w:pPr>
        <w:ind w:left="2880" w:hanging="360"/>
      </w:pPr>
    </w:lvl>
    <w:lvl w:ilvl="4" w:tplc="A378AF54" w:tentative="1">
      <w:start w:val="1"/>
      <w:numFmt w:val="lowerLetter"/>
      <w:lvlText w:val="%5."/>
      <w:lvlJc w:val="left"/>
      <w:pPr>
        <w:ind w:left="3600" w:hanging="360"/>
      </w:pPr>
    </w:lvl>
    <w:lvl w:ilvl="5" w:tplc="ADBC923A" w:tentative="1">
      <w:start w:val="1"/>
      <w:numFmt w:val="lowerRoman"/>
      <w:lvlText w:val="%6."/>
      <w:lvlJc w:val="right"/>
      <w:pPr>
        <w:ind w:left="4320" w:hanging="180"/>
      </w:pPr>
    </w:lvl>
    <w:lvl w:ilvl="6" w:tplc="424A865C" w:tentative="1">
      <w:start w:val="1"/>
      <w:numFmt w:val="decimal"/>
      <w:lvlText w:val="%7."/>
      <w:lvlJc w:val="left"/>
      <w:pPr>
        <w:ind w:left="5040" w:hanging="360"/>
      </w:pPr>
    </w:lvl>
    <w:lvl w:ilvl="7" w:tplc="D7EE3F72" w:tentative="1">
      <w:start w:val="1"/>
      <w:numFmt w:val="lowerLetter"/>
      <w:lvlText w:val="%8."/>
      <w:lvlJc w:val="left"/>
      <w:pPr>
        <w:ind w:left="5760" w:hanging="360"/>
      </w:pPr>
    </w:lvl>
    <w:lvl w:ilvl="8" w:tplc="558083F4" w:tentative="1">
      <w:start w:val="1"/>
      <w:numFmt w:val="lowerRoman"/>
      <w:lvlText w:val="%9."/>
      <w:lvlJc w:val="right"/>
      <w:pPr>
        <w:ind w:left="6480" w:hanging="180"/>
      </w:pPr>
    </w:lvl>
  </w:abstractNum>
  <w:abstractNum w:abstractNumId="2" w15:restartNumberingAfterBreak="0">
    <w:nsid w:val="07DB0B1C"/>
    <w:multiLevelType w:val="hybridMultilevel"/>
    <w:tmpl w:val="AB9626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237373"/>
    <w:multiLevelType w:val="hybridMultilevel"/>
    <w:tmpl w:val="B39E4DB2"/>
    <w:lvl w:ilvl="0" w:tplc="040C0001">
      <w:start w:val="1"/>
      <w:numFmt w:val="bullet"/>
      <w:lvlText w:val=""/>
      <w:lvlJc w:val="left"/>
      <w:pPr>
        <w:ind w:left="55" w:hanging="197"/>
      </w:pPr>
      <w:rPr>
        <w:rFonts w:ascii="Symbol" w:hAnsi="Symbol" w:hint="default"/>
        <w:b w:val="0"/>
        <w:bCs w:val="0"/>
        <w:i w:val="0"/>
        <w:iCs w:val="0"/>
        <w:spacing w:val="0"/>
        <w:w w:val="100"/>
        <w:sz w:val="22"/>
        <w:szCs w:val="22"/>
        <w:lang w:val="fr-FR" w:eastAsia="en-US" w:bidi="ar-SA"/>
      </w:rPr>
    </w:lvl>
    <w:lvl w:ilvl="1" w:tplc="EA847F58">
      <w:numFmt w:val="bullet"/>
      <w:lvlText w:val="•"/>
      <w:lvlJc w:val="left"/>
      <w:pPr>
        <w:ind w:left="606" w:hanging="197"/>
      </w:pPr>
      <w:rPr>
        <w:rFonts w:hint="default"/>
        <w:lang w:val="fr-FR" w:eastAsia="en-US" w:bidi="ar-SA"/>
      </w:rPr>
    </w:lvl>
    <w:lvl w:ilvl="2" w:tplc="C49E9E4C">
      <w:numFmt w:val="bullet"/>
      <w:lvlText w:val="•"/>
      <w:lvlJc w:val="left"/>
      <w:pPr>
        <w:ind w:left="1152" w:hanging="197"/>
      </w:pPr>
      <w:rPr>
        <w:rFonts w:hint="default"/>
        <w:lang w:val="fr-FR" w:eastAsia="en-US" w:bidi="ar-SA"/>
      </w:rPr>
    </w:lvl>
    <w:lvl w:ilvl="3" w:tplc="4FD06A06">
      <w:numFmt w:val="bullet"/>
      <w:lvlText w:val="•"/>
      <w:lvlJc w:val="left"/>
      <w:pPr>
        <w:ind w:left="1699" w:hanging="197"/>
      </w:pPr>
      <w:rPr>
        <w:rFonts w:hint="default"/>
        <w:lang w:val="fr-FR" w:eastAsia="en-US" w:bidi="ar-SA"/>
      </w:rPr>
    </w:lvl>
    <w:lvl w:ilvl="4" w:tplc="DC9E37E2">
      <w:numFmt w:val="bullet"/>
      <w:lvlText w:val="•"/>
      <w:lvlJc w:val="left"/>
      <w:pPr>
        <w:ind w:left="2245" w:hanging="197"/>
      </w:pPr>
      <w:rPr>
        <w:rFonts w:hint="default"/>
        <w:lang w:val="fr-FR" w:eastAsia="en-US" w:bidi="ar-SA"/>
      </w:rPr>
    </w:lvl>
    <w:lvl w:ilvl="5" w:tplc="5F9A1294">
      <w:numFmt w:val="bullet"/>
      <w:lvlText w:val="•"/>
      <w:lvlJc w:val="left"/>
      <w:pPr>
        <w:ind w:left="2792" w:hanging="197"/>
      </w:pPr>
      <w:rPr>
        <w:rFonts w:hint="default"/>
        <w:lang w:val="fr-FR" w:eastAsia="en-US" w:bidi="ar-SA"/>
      </w:rPr>
    </w:lvl>
    <w:lvl w:ilvl="6" w:tplc="2D9C11F6">
      <w:numFmt w:val="bullet"/>
      <w:lvlText w:val="•"/>
      <w:lvlJc w:val="left"/>
      <w:pPr>
        <w:ind w:left="3338" w:hanging="197"/>
      </w:pPr>
      <w:rPr>
        <w:rFonts w:hint="default"/>
        <w:lang w:val="fr-FR" w:eastAsia="en-US" w:bidi="ar-SA"/>
      </w:rPr>
    </w:lvl>
    <w:lvl w:ilvl="7" w:tplc="4FA84B1E">
      <w:numFmt w:val="bullet"/>
      <w:lvlText w:val="•"/>
      <w:lvlJc w:val="left"/>
      <w:pPr>
        <w:ind w:left="3884" w:hanging="197"/>
      </w:pPr>
      <w:rPr>
        <w:rFonts w:hint="default"/>
        <w:lang w:val="fr-FR" w:eastAsia="en-US" w:bidi="ar-SA"/>
      </w:rPr>
    </w:lvl>
    <w:lvl w:ilvl="8" w:tplc="20F4B57A">
      <w:numFmt w:val="bullet"/>
      <w:lvlText w:val="•"/>
      <w:lvlJc w:val="left"/>
      <w:pPr>
        <w:ind w:left="4431" w:hanging="197"/>
      </w:pPr>
      <w:rPr>
        <w:rFonts w:hint="default"/>
        <w:lang w:val="fr-FR" w:eastAsia="en-US" w:bidi="ar-SA"/>
      </w:rPr>
    </w:lvl>
  </w:abstractNum>
  <w:abstractNum w:abstractNumId="4" w15:restartNumberingAfterBreak="0">
    <w:nsid w:val="12EC218F"/>
    <w:multiLevelType w:val="hybridMultilevel"/>
    <w:tmpl w:val="407431C0"/>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5" w15:restartNumberingAfterBreak="0">
    <w:nsid w:val="147E6A79"/>
    <w:multiLevelType w:val="hybridMultilevel"/>
    <w:tmpl w:val="4C9C8628"/>
    <w:lvl w:ilvl="0" w:tplc="DF4C00A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3677E8"/>
    <w:multiLevelType w:val="hybridMultilevel"/>
    <w:tmpl w:val="9744BB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D548A5"/>
    <w:multiLevelType w:val="hybridMultilevel"/>
    <w:tmpl w:val="4E1CF938"/>
    <w:lvl w:ilvl="0" w:tplc="9594C6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B42CB6"/>
    <w:multiLevelType w:val="hybridMultilevel"/>
    <w:tmpl w:val="02F81C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A77556"/>
    <w:multiLevelType w:val="hybridMultilevel"/>
    <w:tmpl w:val="D850F1B8"/>
    <w:lvl w:ilvl="0" w:tplc="F01A9E1A">
      <w:numFmt w:val="bullet"/>
      <w:lvlText w:val="-"/>
      <w:lvlJc w:val="left"/>
      <w:pPr>
        <w:ind w:left="55" w:hanging="197"/>
      </w:pPr>
      <w:rPr>
        <w:rFonts w:ascii="Arial" w:eastAsia="Arial" w:hAnsi="Arial" w:cs="Arial"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54793B"/>
    <w:multiLevelType w:val="multilevel"/>
    <w:tmpl w:val="4CD0481A"/>
    <w:lvl w:ilvl="0">
      <w:start w:val="1"/>
      <w:numFmt w:val="decimal"/>
      <w:pStyle w:val="Titre2"/>
      <w:lvlText w:val="Article %1."/>
      <w:lvlJc w:val="left"/>
      <w:pPr>
        <w:ind w:left="360" w:hanging="360"/>
      </w:pPr>
      <w:rPr>
        <w:rFonts w:ascii="Calibri" w:hAnsi="Calibri" w:hint="default"/>
        <w:b/>
        <w:i w:val="0"/>
        <w:caps/>
        <w:sz w:val="24"/>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0971B9"/>
    <w:multiLevelType w:val="hybridMultilevel"/>
    <w:tmpl w:val="44C83DFE"/>
    <w:lvl w:ilvl="0" w:tplc="C71CF506">
      <w:start w:val="1"/>
      <w:numFmt w:val="decimal"/>
      <w:pStyle w:val="Appendix"/>
      <w:lvlText w:val="ANNEXE %1 - "/>
      <w:lvlJc w:val="left"/>
      <w:pPr>
        <w:ind w:left="360" w:hanging="360"/>
      </w:pPr>
    </w:lvl>
    <w:lvl w:ilvl="1" w:tplc="9B0E0C0A" w:tentative="1">
      <w:start w:val="1"/>
      <w:numFmt w:val="lowerLetter"/>
      <w:lvlText w:val="%2."/>
      <w:lvlJc w:val="left"/>
      <w:pPr>
        <w:ind w:left="1440" w:hanging="360"/>
      </w:pPr>
    </w:lvl>
    <w:lvl w:ilvl="2" w:tplc="18E68A98" w:tentative="1">
      <w:start w:val="1"/>
      <w:numFmt w:val="lowerRoman"/>
      <w:lvlText w:val="%3."/>
      <w:lvlJc w:val="right"/>
      <w:pPr>
        <w:ind w:left="2160" w:hanging="180"/>
      </w:pPr>
    </w:lvl>
    <w:lvl w:ilvl="3" w:tplc="65D620CA" w:tentative="1">
      <w:start w:val="1"/>
      <w:numFmt w:val="decimal"/>
      <w:lvlText w:val="%4."/>
      <w:lvlJc w:val="left"/>
      <w:pPr>
        <w:ind w:left="2880" w:hanging="360"/>
      </w:pPr>
    </w:lvl>
    <w:lvl w:ilvl="4" w:tplc="42448558" w:tentative="1">
      <w:start w:val="1"/>
      <w:numFmt w:val="lowerLetter"/>
      <w:lvlText w:val="%5."/>
      <w:lvlJc w:val="left"/>
      <w:pPr>
        <w:ind w:left="3600" w:hanging="360"/>
      </w:pPr>
    </w:lvl>
    <w:lvl w:ilvl="5" w:tplc="1CBA5C36" w:tentative="1">
      <w:start w:val="1"/>
      <w:numFmt w:val="lowerRoman"/>
      <w:lvlText w:val="%6."/>
      <w:lvlJc w:val="right"/>
      <w:pPr>
        <w:ind w:left="4320" w:hanging="180"/>
      </w:pPr>
    </w:lvl>
    <w:lvl w:ilvl="6" w:tplc="DF488E3E" w:tentative="1">
      <w:start w:val="1"/>
      <w:numFmt w:val="decimal"/>
      <w:lvlText w:val="%7."/>
      <w:lvlJc w:val="left"/>
      <w:pPr>
        <w:ind w:left="5040" w:hanging="360"/>
      </w:pPr>
    </w:lvl>
    <w:lvl w:ilvl="7" w:tplc="5224A3E6" w:tentative="1">
      <w:start w:val="1"/>
      <w:numFmt w:val="lowerLetter"/>
      <w:lvlText w:val="%8."/>
      <w:lvlJc w:val="left"/>
      <w:pPr>
        <w:ind w:left="5760" w:hanging="360"/>
      </w:pPr>
    </w:lvl>
    <w:lvl w:ilvl="8" w:tplc="36B6485E" w:tentative="1">
      <w:start w:val="1"/>
      <w:numFmt w:val="lowerRoman"/>
      <w:lvlText w:val="%9."/>
      <w:lvlJc w:val="right"/>
      <w:pPr>
        <w:ind w:left="6480" w:hanging="180"/>
      </w:pPr>
    </w:lvl>
  </w:abstractNum>
  <w:abstractNum w:abstractNumId="12" w15:restartNumberingAfterBreak="0">
    <w:nsid w:val="1EF43797"/>
    <w:multiLevelType w:val="hybridMultilevel"/>
    <w:tmpl w:val="B582E6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403BE2"/>
    <w:multiLevelType w:val="multilevel"/>
    <w:tmpl w:val="CE1A303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4" w15:restartNumberingAfterBreak="0">
    <w:nsid w:val="2A106645"/>
    <w:multiLevelType w:val="hybridMultilevel"/>
    <w:tmpl w:val="CFFEDCEA"/>
    <w:lvl w:ilvl="0" w:tplc="017891F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5C3544"/>
    <w:multiLevelType w:val="hybridMultilevel"/>
    <w:tmpl w:val="3FD2A700"/>
    <w:lvl w:ilvl="0" w:tplc="040C0001">
      <w:start w:val="1"/>
      <w:numFmt w:val="bullet"/>
      <w:lvlText w:val=""/>
      <w:lvlJc w:val="left"/>
      <w:pPr>
        <w:ind w:left="55" w:hanging="197"/>
      </w:pPr>
      <w:rPr>
        <w:rFonts w:ascii="Symbol" w:hAnsi="Symbol" w:hint="default"/>
        <w:b w:val="0"/>
        <w:bCs w:val="0"/>
        <w:i w:val="0"/>
        <w:iCs w:val="0"/>
        <w:spacing w:val="0"/>
        <w:w w:val="100"/>
        <w:sz w:val="22"/>
        <w:szCs w:val="22"/>
        <w:lang w:val="fr-FR" w:eastAsia="en-US" w:bidi="ar-SA"/>
      </w:rPr>
    </w:lvl>
    <w:lvl w:ilvl="1" w:tplc="EA847F58">
      <w:numFmt w:val="bullet"/>
      <w:lvlText w:val="•"/>
      <w:lvlJc w:val="left"/>
      <w:pPr>
        <w:ind w:left="606" w:hanging="197"/>
      </w:pPr>
      <w:rPr>
        <w:rFonts w:hint="default"/>
        <w:lang w:val="fr-FR" w:eastAsia="en-US" w:bidi="ar-SA"/>
      </w:rPr>
    </w:lvl>
    <w:lvl w:ilvl="2" w:tplc="C49E9E4C">
      <w:numFmt w:val="bullet"/>
      <w:lvlText w:val="•"/>
      <w:lvlJc w:val="left"/>
      <w:pPr>
        <w:ind w:left="1152" w:hanging="197"/>
      </w:pPr>
      <w:rPr>
        <w:rFonts w:hint="default"/>
        <w:lang w:val="fr-FR" w:eastAsia="en-US" w:bidi="ar-SA"/>
      </w:rPr>
    </w:lvl>
    <w:lvl w:ilvl="3" w:tplc="4FD06A06">
      <w:numFmt w:val="bullet"/>
      <w:lvlText w:val="•"/>
      <w:lvlJc w:val="left"/>
      <w:pPr>
        <w:ind w:left="1699" w:hanging="197"/>
      </w:pPr>
      <w:rPr>
        <w:rFonts w:hint="default"/>
        <w:lang w:val="fr-FR" w:eastAsia="en-US" w:bidi="ar-SA"/>
      </w:rPr>
    </w:lvl>
    <w:lvl w:ilvl="4" w:tplc="DC9E37E2">
      <w:numFmt w:val="bullet"/>
      <w:lvlText w:val="•"/>
      <w:lvlJc w:val="left"/>
      <w:pPr>
        <w:ind w:left="2245" w:hanging="197"/>
      </w:pPr>
      <w:rPr>
        <w:rFonts w:hint="default"/>
        <w:lang w:val="fr-FR" w:eastAsia="en-US" w:bidi="ar-SA"/>
      </w:rPr>
    </w:lvl>
    <w:lvl w:ilvl="5" w:tplc="5F9A1294">
      <w:numFmt w:val="bullet"/>
      <w:lvlText w:val="•"/>
      <w:lvlJc w:val="left"/>
      <w:pPr>
        <w:ind w:left="2792" w:hanging="197"/>
      </w:pPr>
      <w:rPr>
        <w:rFonts w:hint="default"/>
        <w:lang w:val="fr-FR" w:eastAsia="en-US" w:bidi="ar-SA"/>
      </w:rPr>
    </w:lvl>
    <w:lvl w:ilvl="6" w:tplc="2D9C11F6">
      <w:numFmt w:val="bullet"/>
      <w:lvlText w:val="•"/>
      <w:lvlJc w:val="left"/>
      <w:pPr>
        <w:ind w:left="3338" w:hanging="197"/>
      </w:pPr>
      <w:rPr>
        <w:rFonts w:hint="default"/>
        <w:lang w:val="fr-FR" w:eastAsia="en-US" w:bidi="ar-SA"/>
      </w:rPr>
    </w:lvl>
    <w:lvl w:ilvl="7" w:tplc="4FA84B1E">
      <w:numFmt w:val="bullet"/>
      <w:lvlText w:val="•"/>
      <w:lvlJc w:val="left"/>
      <w:pPr>
        <w:ind w:left="3884" w:hanging="197"/>
      </w:pPr>
      <w:rPr>
        <w:rFonts w:hint="default"/>
        <w:lang w:val="fr-FR" w:eastAsia="en-US" w:bidi="ar-SA"/>
      </w:rPr>
    </w:lvl>
    <w:lvl w:ilvl="8" w:tplc="20F4B57A">
      <w:numFmt w:val="bullet"/>
      <w:lvlText w:val="•"/>
      <w:lvlJc w:val="left"/>
      <w:pPr>
        <w:ind w:left="4431" w:hanging="197"/>
      </w:pPr>
      <w:rPr>
        <w:rFonts w:hint="default"/>
        <w:lang w:val="fr-FR" w:eastAsia="en-US" w:bidi="ar-SA"/>
      </w:rPr>
    </w:lvl>
  </w:abstractNum>
  <w:abstractNum w:abstractNumId="16" w15:restartNumberingAfterBreak="0">
    <w:nsid w:val="2B0C2C01"/>
    <w:multiLevelType w:val="hybridMultilevel"/>
    <w:tmpl w:val="7A7EA876"/>
    <w:lvl w:ilvl="0" w:tplc="220A20A6">
      <w:start w:val="1"/>
      <w:numFmt w:val="decimal"/>
      <w:pStyle w:val="Titre1"/>
      <w:lvlText w:val="Partie %1."/>
      <w:lvlJc w:val="left"/>
      <w:rPr>
        <w:rFonts w:ascii="Calibri" w:hAnsi="Calibri" w:hint="default"/>
        <w:b/>
        <w:i w:val="0"/>
        <w:caps/>
        <w:color w:val="1F3864" w:themeColor="accent5" w:themeShade="80"/>
        <w:sz w:val="28"/>
      </w:rPr>
    </w:lvl>
    <w:lvl w:ilvl="1" w:tplc="B4828CBA" w:tentative="1">
      <w:start w:val="1"/>
      <w:numFmt w:val="lowerLetter"/>
      <w:lvlText w:val="%2."/>
      <w:lvlJc w:val="left"/>
      <w:pPr>
        <w:ind w:left="1440" w:hanging="360"/>
      </w:pPr>
    </w:lvl>
    <w:lvl w:ilvl="2" w:tplc="62F48B2C" w:tentative="1">
      <w:start w:val="1"/>
      <w:numFmt w:val="lowerRoman"/>
      <w:lvlText w:val="%3."/>
      <w:lvlJc w:val="right"/>
      <w:pPr>
        <w:ind w:left="2160" w:hanging="180"/>
      </w:pPr>
    </w:lvl>
    <w:lvl w:ilvl="3" w:tplc="84CC10E8" w:tentative="1">
      <w:start w:val="1"/>
      <w:numFmt w:val="decimal"/>
      <w:lvlText w:val="%4."/>
      <w:lvlJc w:val="left"/>
      <w:pPr>
        <w:ind w:left="2880" w:hanging="360"/>
      </w:pPr>
    </w:lvl>
    <w:lvl w:ilvl="4" w:tplc="E7E8701E" w:tentative="1">
      <w:start w:val="1"/>
      <w:numFmt w:val="lowerLetter"/>
      <w:lvlText w:val="%5."/>
      <w:lvlJc w:val="left"/>
      <w:pPr>
        <w:ind w:left="3600" w:hanging="360"/>
      </w:pPr>
    </w:lvl>
    <w:lvl w:ilvl="5" w:tplc="87F4098A" w:tentative="1">
      <w:start w:val="1"/>
      <w:numFmt w:val="lowerRoman"/>
      <w:lvlText w:val="%6."/>
      <w:lvlJc w:val="right"/>
      <w:pPr>
        <w:ind w:left="4320" w:hanging="180"/>
      </w:pPr>
    </w:lvl>
    <w:lvl w:ilvl="6" w:tplc="3CC49A10" w:tentative="1">
      <w:start w:val="1"/>
      <w:numFmt w:val="decimal"/>
      <w:lvlText w:val="%7."/>
      <w:lvlJc w:val="left"/>
      <w:pPr>
        <w:ind w:left="5040" w:hanging="360"/>
      </w:pPr>
    </w:lvl>
    <w:lvl w:ilvl="7" w:tplc="E21E544E" w:tentative="1">
      <w:start w:val="1"/>
      <w:numFmt w:val="lowerLetter"/>
      <w:lvlText w:val="%8."/>
      <w:lvlJc w:val="left"/>
      <w:pPr>
        <w:ind w:left="5760" w:hanging="360"/>
      </w:pPr>
    </w:lvl>
    <w:lvl w:ilvl="8" w:tplc="84403466" w:tentative="1">
      <w:start w:val="1"/>
      <w:numFmt w:val="lowerRoman"/>
      <w:lvlText w:val="%9."/>
      <w:lvlJc w:val="right"/>
      <w:pPr>
        <w:ind w:left="6480" w:hanging="180"/>
      </w:pPr>
    </w:lvl>
  </w:abstractNum>
  <w:abstractNum w:abstractNumId="17" w15:restartNumberingAfterBreak="0">
    <w:nsid w:val="2D3A4CFA"/>
    <w:multiLevelType w:val="hybridMultilevel"/>
    <w:tmpl w:val="FE268B8A"/>
    <w:lvl w:ilvl="0" w:tplc="B3463BB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E41CB6"/>
    <w:multiLevelType w:val="hybridMultilevel"/>
    <w:tmpl w:val="11D6A9B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585698"/>
    <w:multiLevelType w:val="hybridMultilevel"/>
    <w:tmpl w:val="9A0C50FC"/>
    <w:lvl w:ilvl="0" w:tplc="6D9EA4E2">
      <w:numFmt w:val="bullet"/>
      <w:lvlText w:val="-"/>
      <w:lvlJc w:val="left"/>
      <w:pPr>
        <w:ind w:left="55" w:hanging="137"/>
      </w:pPr>
      <w:rPr>
        <w:rFonts w:ascii="Arial" w:eastAsia="Arial" w:hAnsi="Arial" w:cs="Arial" w:hint="default"/>
        <w:b w:val="0"/>
        <w:bCs w:val="0"/>
        <w:i w:val="0"/>
        <w:iCs w:val="0"/>
        <w:spacing w:val="0"/>
        <w:w w:val="100"/>
        <w:sz w:val="22"/>
        <w:szCs w:val="22"/>
        <w:lang w:val="fr-FR" w:eastAsia="en-US" w:bidi="ar-SA"/>
      </w:rPr>
    </w:lvl>
    <w:lvl w:ilvl="1" w:tplc="FDFC7382">
      <w:numFmt w:val="bullet"/>
      <w:lvlText w:val="•"/>
      <w:lvlJc w:val="left"/>
      <w:pPr>
        <w:ind w:left="606" w:hanging="137"/>
      </w:pPr>
      <w:rPr>
        <w:rFonts w:hint="default"/>
        <w:lang w:val="fr-FR" w:eastAsia="en-US" w:bidi="ar-SA"/>
      </w:rPr>
    </w:lvl>
    <w:lvl w:ilvl="2" w:tplc="BF548E70">
      <w:numFmt w:val="bullet"/>
      <w:lvlText w:val="•"/>
      <w:lvlJc w:val="left"/>
      <w:pPr>
        <w:ind w:left="1152" w:hanging="137"/>
      </w:pPr>
      <w:rPr>
        <w:rFonts w:hint="default"/>
        <w:lang w:val="fr-FR" w:eastAsia="en-US" w:bidi="ar-SA"/>
      </w:rPr>
    </w:lvl>
    <w:lvl w:ilvl="3" w:tplc="EBCEDD6E">
      <w:numFmt w:val="bullet"/>
      <w:lvlText w:val="•"/>
      <w:lvlJc w:val="left"/>
      <w:pPr>
        <w:ind w:left="1699" w:hanging="137"/>
      </w:pPr>
      <w:rPr>
        <w:rFonts w:hint="default"/>
        <w:lang w:val="fr-FR" w:eastAsia="en-US" w:bidi="ar-SA"/>
      </w:rPr>
    </w:lvl>
    <w:lvl w:ilvl="4" w:tplc="62EC7D5C">
      <w:numFmt w:val="bullet"/>
      <w:lvlText w:val="•"/>
      <w:lvlJc w:val="left"/>
      <w:pPr>
        <w:ind w:left="2245" w:hanging="137"/>
      </w:pPr>
      <w:rPr>
        <w:rFonts w:hint="default"/>
        <w:lang w:val="fr-FR" w:eastAsia="en-US" w:bidi="ar-SA"/>
      </w:rPr>
    </w:lvl>
    <w:lvl w:ilvl="5" w:tplc="D72C6CD6">
      <w:numFmt w:val="bullet"/>
      <w:lvlText w:val="•"/>
      <w:lvlJc w:val="left"/>
      <w:pPr>
        <w:ind w:left="2792" w:hanging="137"/>
      </w:pPr>
      <w:rPr>
        <w:rFonts w:hint="default"/>
        <w:lang w:val="fr-FR" w:eastAsia="en-US" w:bidi="ar-SA"/>
      </w:rPr>
    </w:lvl>
    <w:lvl w:ilvl="6" w:tplc="AA62E5EC">
      <w:numFmt w:val="bullet"/>
      <w:lvlText w:val="•"/>
      <w:lvlJc w:val="left"/>
      <w:pPr>
        <w:ind w:left="3338" w:hanging="137"/>
      </w:pPr>
      <w:rPr>
        <w:rFonts w:hint="default"/>
        <w:lang w:val="fr-FR" w:eastAsia="en-US" w:bidi="ar-SA"/>
      </w:rPr>
    </w:lvl>
    <w:lvl w:ilvl="7" w:tplc="41C0B3C8">
      <w:numFmt w:val="bullet"/>
      <w:lvlText w:val="•"/>
      <w:lvlJc w:val="left"/>
      <w:pPr>
        <w:ind w:left="3884" w:hanging="137"/>
      </w:pPr>
      <w:rPr>
        <w:rFonts w:hint="default"/>
        <w:lang w:val="fr-FR" w:eastAsia="en-US" w:bidi="ar-SA"/>
      </w:rPr>
    </w:lvl>
    <w:lvl w:ilvl="8" w:tplc="AE0EF0A6">
      <w:numFmt w:val="bullet"/>
      <w:lvlText w:val="•"/>
      <w:lvlJc w:val="left"/>
      <w:pPr>
        <w:ind w:left="4431" w:hanging="137"/>
      </w:pPr>
      <w:rPr>
        <w:rFonts w:hint="default"/>
        <w:lang w:val="fr-FR" w:eastAsia="en-US" w:bidi="ar-SA"/>
      </w:rPr>
    </w:lvl>
  </w:abstractNum>
  <w:abstractNum w:abstractNumId="20" w15:restartNumberingAfterBreak="0">
    <w:nsid w:val="4D5C0540"/>
    <w:multiLevelType w:val="hybridMultilevel"/>
    <w:tmpl w:val="13062B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E00B5F"/>
    <w:multiLevelType w:val="hybridMultilevel"/>
    <w:tmpl w:val="CFF45D22"/>
    <w:lvl w:ilvl="0" w:tplc="556C68C2">
      <w:start w:val="1"/>
      <w:numFmt w:val="lowerLetter"/>
      <w:lvlText w:val="%1)"/>
      <w:lvlJc w:val="left"/>
      <w:pPr>
        <w:tabs>
          <w:tab w:val="num" w:pos="720"/>
        </w:tabs>
        <w:ind w:left="720" w:hanging="360"/>
      </w:pPr>
      <w:rPr>
        <w:rFonts w:hint="default"/>
      </w:rPr>
    </w:lvl>
    <w:lvl w:ilvl="1" w:tplc="3C1C493C">
      <w:start w:val="1"/>
      <w:numFmt w:val="decimal"/>
      <w:lvlText w:val="%2."/>
      <w:lvlJc w:val="left"/>
      <w:pPr>
        <w:tabs>
          <w:tab w:val="num" w:pos="1440"/>
        </w:tabs>
        <w:ind w:left="1440" w:hanging="360"/>
      </w:pPr>
    </w:lvl>
    <w:lvl w:ilvl="2" w:tplc="D73A5F02">
      <w:start w:val="1"/>
      <w:numFmt w:val="lowerRoman"/>
      <w:lvlText w:val="%3."/>
      <w:lvlJc w:val="right"/>
      <w:pPr>
        <w:tabs>
          <w:tab w:val="num" w:pos="2160"/>
        </w:tabs>
        <w:ind w:left="2160" w:hanging="180"/>
      </w:pPr>
    </w:lvl>
    <w:lvl w:ilvl="3" w:tplc="292A9B56">
      <w:start w:val="1"/>
      <w:numFmt w:val="decimal"/>
      <w:lvlText w:val="%4."/>
      <w:lvlJc w:val="left"/>
      <w:pPr>
        <w:tabs>
          <w:tab w:val="num" w:pos="2880"/>
        </w:tabs>
        <w:ind w:left="2880" w:hanging="360"/>
      </w:pPr>
    </w:lvl>
    <w:lvl w:ilvl="4" w:tplc="A170C6E8">
      <w:start w:val="1"/>
      <w:numFmt w:val="lowerLetter"/>
      <w:lvlText w:val="%5."/>
      <w:lvlJc w:val="left"/>
      <w:pPr>
        <w:tabs>
          <w:tab w:val="num" w:pos="3600"/>
        </w:tabs>
        <w:ind w:left="3600" w:hanging="360"/>
      </w:pPr>
    </w:lvl>
    <w:lvl w:ilvl="5" w:tplc="3CB679C4">
      <w:start w:val="1"/>
      <w:numFmt w:val="lowerRoman"/>
      <w:lvlText w:val="%6."/>
      <w:lvlJc w:val="right"/>
      <w:pPr>
        <w:tabs>
          <w:tab w:val="num" w:pos="4320"/>
        </w:tabs>
        <w:ind w:left="4320" w:hanging="180"/>
      </w:pPr>
    </w:lvl>
    <w:lvl w:ilvl="6" w:tplc="B8B2289E">
      <w:start w:val="1"/>
      <w:numFmt w:val="decimal"/>
      <w:lvlText w:val="%7."/>
      <w:lvlJc w:val="left"/>
      <w:pPr>
        <w:tabs>
          <w:tab w:val="num" w:pos="5040"/>
        </w:tabs>
        <w:ind w:left="5040" w:hanging="360"/>
      </w:pPr>
    </w:lvl>
    <w:lvl w:ilvl="7" w:tplc="8C984E2C">
      <w:start w:val="1"/>
      <w:numFmt w:val="lowerLetter"/>
      <w:lvlText w:val="%8."/>
      <w:lvlJc w:val="left"/>
      <w:pPr>
        <w:tabs>
          <w:tab w:val="num" w:pos="5760"/>
        </w:tabs>
        <w:ind w:left="5760" w:hanging="360"/>
      </w:pPr>
    </w:lvl>
    <w:lvl w:ilvl="8" w:tplc="5756D0F4">
      <w:start w:val="1"/>
      <w:numFmt w:val="lowerRoman"/>
      <w:lvlText w:val="%9."/>
      <w:lvlJc w:val="right"/>
      <w:pPr>
        <w:tabs>
          <w:tab w:val="num" w:pos="6480"/>
        </w:tabs>
        <w:ind w:left="6480" w:hanging="180"/>
      </w:pPr>
    </w:lvl>
  </w:abstractNum>
  <w:abstractNum w:abstractNumId="22" w15:restartNumberingAfterBreak="0">
    <w:nsid w:val="5F6571A1"/>
    <w:multiLevelType w:val="hybridMultilevel"/>
    <w:tmpl w:val="D5EE9686"/>
    <w:lvl w:ilvl="0" w:tplc="F01A9E1A">
      <w:numFmt w:val="bullet"/>
      <w:lvlText w:val="-"/>
      <w:lvlJc w:val="left"/>
      <w:pPr>
        <w:ind w:left="55" w:hanging="197"/>
      </w:pPr>
      <w:rPr>
        <w:rFonts w:ascii="Arial" w:eastAsia="Arial" w:hAnsi="Arial" w:cs="Arial"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204266"/>
    <w:multiLevelType w:val="hybridMultilevel"/>
    <w:tmpl w:val="99086BDC"/>
    <w:lvl w:ilvl="0" w:tplc="70500B8C">
      <w:start w:val="1"/>
      <w:numFmt w:val="lowerLetter"/>
      <w:lvlText w:val="%1)"/>
      <w:lvlJc w:val="left"/>
      <w:pPr>
        <w:ind w:left="720" w:hanging="360"/>
      </w:pPr>
      <w:rPr>
        <w:b/>
      </w:rPr>
    </w:lvl>
    <w:lvl w:ilvl="1" w:tplc="44E67C46" w:tentative="1">
      <w:start w:val="1"/>
      <w:numFmt w:val="lowerLetter"/>
      <w:lvlText w:val="%2."/>
      <w:lvlJc w:val="left"/>
      <w:pPr>
        <w:ind w:left="1440" w:hanging="360"/>
      </w:pPr>
    </w:lvl>
    <w:lvl w:ilvl="2" w:tplc="26D63834" w:tentative="1">
      <w:start w:val="1"/>
      <w:numFmt w:val="lowerRoman"/>
      <w:lvlText w:val="%3."/>
      <w:lvlJc w:val="right"/>
      <w:pPr>
        <w:ind w:left="2160" w:hanging="180"/>
      </w:pPr>
    </w:lvl>
    <w:lvl w:ilvl="3" w:tplc="92D2F2A8" w:tentative="1">
      <w:start w:val="1"/>
      <w:numFmt w:val="decimal"/>
      <w:lvlText w:val="%4."/>
      <w:lvlJc w:val="left"/>
      <w:pPr>
        <w:ind w:left="2880" w:hanging="360"/>
      </w:pPr>
    </w:lvl>
    <w:lvl w:ilvl="4" w:tplc="98ACACAC" w:tentative="1">
      <w:start w:val="1"/>
      <w:numFmt w:val="lowerLetter"/>
      <w:lvlText w:val="%5."/>
      <w:lvlJc w:val="left"/>
      <w:pPr>
        <w:ind w:left="3600" w:hanging="360"/>
      </w:pPr>
    </w:lvl>
    <w:lvl w:ilvl="5" w:tplc="ECA643C8" w:tentative="1">
      <w:start w:val="1"/>
      <w:numFmt w:val="lowerRoman"/>
      <w:lvlText w:val="%6."/>
      <w:lvlJc w:val="right"/>
      <w:pPr>
        <w:ind w:left="4320" w:hanging="180"/>
      </w:pPr>
    </w:lvl>
    <w:lvl w:ilvl="6" w:tplc="D660D5FA" w:tentative="1">
      <w:start w:val="1"/>
      <w:numFmt w:val="decimal"/>
      <w:lvlText w:val="%7."/>
      <w:lvlJc w:val="left"/>
      <w:pPr>
        <w:ind w:left="5040" w:hanging="360"/>
      </w:pPr>
    </w:lvl>
    <w:lvl w:ilvl="7" w:tplc="6AC233B0" w:tentative="1">
      <w:start w:val="1"/>
      <w:numFmt w:val="lowerLetter"/>
      <w:lvlText w:val="%8."/>
      <w:lvlJc w:val="left"/>
      <w:pPr>
        <w:ind w:left="5760" w:hanging="360"/>
      </w:pPr>
    </w:lvl>
    <w:lvl w:ilvl="8" w:tplc="564AC720" w:tentative="1">
      <w:start w:val="1"/>
      <w:numFmt w:val="lowerRoman"/>
      <w:lvlText w:val="%9."/>
      <w:lvlJc w:val="right"/>
      <w:pPr>
        <w:ind w:left="6480" w:hanging="180"/>
      </w:pPr>
    </w:lvl>
  </w:abstractNum>
  <w:abstractNum w:abstractNumId="24" w15:restartNumberingAfterBreak="0">
    <w:nsid w:val="621622DD"/>
    <w:multiLevelType w:val="hybridMultilevel"/>
    <w:tmpl w:val="5E88224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5AD7653"/>
    <w:multiLevelType w:val="hybridMultilevel"/>
    <w:tmpl w:val="80081FB4"/>
    <w:lvl w:ilvl="0" w:tplc="CA00E41C">
      <w:start w:val="1"/>
      <w:numFmt w:val="decimal"/>
      <w:pStyle w:val="Sansinterligne"/>
      <w:lvlText w:val="Article %1 .  "/>
      <w:lvlJc w:val="left"/>
      <w:pPr>
        <w:ind w:left="720" w:hanging="360"/>
      </w:pPr>
      <w:rPr>
        <w:rFonts w:ascii="Calibri" w:hAnsi="Calibri" w:hint="default"/>
        <w:b/>
        <w:i w:val="0"/>
        <w:caps/>
        <w:sz w:val="24"/>
      </w:rPr>
    </w:lvl>
    <w:lvl w:ilvl="1" w:tplc="816EE358" w:tentative="1">
      <w:start w:val="1"/>
      <w:numFmt w:val="lowerLetter"/>
      <w:lvlText w:val="%2."/>
      <w:lvlJc w:val="left"/>
      <w:pPr>
        <w:ind w:left="1440" w:hanging="360"/>
      </w:pPr>
    </w:lvl>
    <w:lvl w:ilvl="2" w:tplc="3006C2B0" w:tentative="1">
      <w:start w:val="1"/>
      <w:numFmt w:val="lowerRoman"/>
      <w:lvlText w:val="%3."/>
      <w:lvlJc w:val="right"/>
      <w:pPr>
        <w:ind w:left="2160" w:hanging="180"/>
      </w:pPr>
    </w:lvl>
    <w:lvl w:ilvl="3" w:tplc="7B26D9CA" w:tentative="1">
      <w:start w:val="1"/>
      <w:numFmt w:val="decimal"/>
      <w:lvlText w:val="%4."/>
      <w:lvlJc w:val="left"/>
      <w:pPr>
        <w:ind w:left="2880" w:hanging="360"/>
      </w:pPr>
    </w:lvl>
    <w:lvl w:ilvl="4" w:tplc="DD70B6B8" w:tentative="1">
      <w:start w:val="1"/>
      <w:numFmt w:val="lowerLetter"/>
      <w:lvlText w:val="%5."/>
      <w:lvlJc w:val="left"/>
      <w:pPr>
        <w:ind w:left="3600" w:hanging="360"/>
      </w:pPr>
    </w:lvl>
    <w:lvl w:ilvl="5" w:tplc="60889B9A" w:tentative="1">
      <w:start w:val="1"/>
      <w:numFmt w:val="lowerRoman"/>
      <w:lvlText w:val="%6."/>
      <w:lvlJc w:val="right"/>
      <w:pPr>
        <w:ind w:left="4320" w:hanging="180"/>
      </w:pPr>
    </w:lvl>
    <w:lvl w:ilvl="6" w:tplc="C9D0DCFC" w:tentative="1">
      <w:start w:val="1"/>
      <w:numFmt w:val="decimal"/>
      <w:lvlText w:val="%7."/>
      <w:lvlJc w:val="left"/>
      <w:pPr>
        <w:ind w:left="5040" w:hanging="360"/>
      </w:pPr>
    </w:lvl>
    <w:lvl w:ilvl="7" w:tplc="5BAAEF7C" w:tentative="1">
      <w:start w:val="1"/>
      <w:numFmt w:val="lowerLetter"/>
      <w:lvlText w:val="%8."/>
      <w:lvlJc w:val="left"/>
      <w:pPr>
        <w:ind w:left="5760" w:hanging="360"/>
      </w:pPr>
    </w:lvl>
    <w:lvl w:ilvl="8" w:tplc="1B806928" w:tentative="1">
      <w:start w:val="1"/>
      <w:numFmt w:val="lowerRoman"/>
      <w:lvlText w:val="%9."/>
      <w:lvlJc w:val="right"/>
      <w:pPr>
        <w:ind w:left="6480" w:hanging="180"/>
      </w:pPr>
    </w:lvl>
  </w:abstractNum>
  <w:abstractNum w:abstractNumId="26" w15:restartNumberingAfterBreak="0">
    <w:nsid w:val="69D27B0E"/>
    <w:multiLevelType w:val="hybridMultilevel"/>
    <w:tmpl w:val="1592F5E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C5D6AB7"/>
    <w:multiLevelType w:val="hybridMultilevel"/>
    <w:tmpl w:val="86B8C33A"/>
    <w:lvl w:ilvl="0" w:tplc="1638E018">
      <w:start w:val="1"/>
      <w:numFmt w:val="bullet"/>
      <w:lvlText w:val=""/>
      <w:lvlJc w:val="left"/>
      <w:pPr>
        <w:ind w:left="55" w:hanging="197"/>
      </w:pPr>
      <w:rPr>
        <w:rFonts w:ascii="Symbol" w:hAnsi="Symbol" w:hint="default"/>
        <w:b w:val="0"/>
        <w:bCs w:val="0"/>
        <w:i w:val="0"/>
        <w:iCs w:val="0"/>
        <w:spacing w:val="0"/>
        <w:w w:val="100"/>
        <w:sz w:val="22"/>
        <w:szCs w:val="22"/>
        <w:lang w:val="fr-FR" w:eastAsia="en-US" w:bidi="ar-SA"/>
      </w:rPr>
    </w:lvl>
    <w:lvl w:ilvl="1" w:tplc="EA847F58">
      <w:numFmt w:val="bullet"/>
      <w:lvlText w:val="•"/>
      <w:lvlJc w:val="left"/>
      <w:pPr>
        <w:ind w:left="606" w:hanging="197"/>
      </w:pPr>
      <w:rPr>
        <w:rFonts w:hint="default"/>
        <w:lang w:val="fr-FR" w:eastAsia="en-US" w:bidi="ar-SA"/>
      </w:rPr>
    </w:lvl>
    <w:lvl w:ilvl="2" w:tplc="C49E9E4C">
      <w:numFmt w:val="bullet"/>
      <w:lvlText w:val="•"/>
      <w:lvlJc w:val="left"/>
      <w:pPr>
        <w:ind w:left="1152" w:hanging="197"/>
      </w:pPr>
      <w:rPr>
        <w:rFonts w:hint="default"/>
        <w:lang w:val="fr-FR" w:eastAsia="en-US" w:bidi="ar-SA"/>
      </w:rPr>
    </w:lvl>
    <w:lvl w:ilvl="3" w:tplc="4FD06A06">
      <w:numFmt w:val="bullet"/>
      <w:lvlText w:val="•"/>
      <w:lvlJc w:val="left"/>
      <w:pPr>
        <w:ind w:left="1699" w:hanging="197"/>
      </w:pPr>
      <w:rPr>
        <w:rFonts w:hint="default"/>
        <w:lang w:val="fr-FR" w:eastAsia="en-US" w:bidi="ar-SA"/>
      </w:rPr>
    </w:lvl>
    <w:lvl w:ilvl="4" w:tplc="DC9E37E2">
      <w:numFmt w:val="bullet"/>
      <w:lvlText w:val="•"/>
      <w:lvlJc w:val="left"/>
      <w:pPr>
        <w:ind w:left="2245" w:hanging="197"/>
      </w:pPr>
      <w:rPr>
        <w:rFonts w:hint="default"/>
        <w:lang w:val="fr-FR" w:eastAsia="en-US" w:bidi="ar-SA"/>
      </w:rPr>
    </w:lvl>
    <w:lvl w:ilvl="5" w:tplc="5F9A1294">
      <w:numFmt w:val="bullet"/>
      <w:lvlText w:val="•"/>
      <w:lvlJc w:val="left"/>
      <w:pPr>
        <w:ind w:left="2792" w:hanging="197"/>
      </w:pPr>
      <w:rPr>
        <w:rFonts w:hint="default"/>
        <w:lang w:val="fr-FR" w:eastAsia="en-US" w:bidi="ar-SA"/>
      </w:rPr>
    </w:lvl>
    <w:lvl w:ilvl="6" w:tplc="2D9C11F6">
      <w:numFmt w:val="bullet"/>
      <w:lvlText w:val="•"/>
      <w:lvlJc w:val="left"/>
      <w:pPr>
        <w:ind w:left="3338" w:hanging="197"/>
      </w:pPr>
      <w:rPr>
        <w:rFonts w:hint="default"/>
        <w:lang w:val="fr-FR" w:eastAsia="en-US" w:bidi="ar-SA"/>
      </w:rPr>
    </w:lvl>
    <w:lvl w:ilvl="7" w:tplc="4FA84B1E">
      <w:numFmt w:val="bullet"/>
      <w:lvlText w:val="•"/>
      <w:lvlJc w:val="left"/>
      <w:pPr>
        <w:ind w:left="3884" w:hanging="197"/>
      </w:pPr>
      <w:rPr>
        <w:rFonts w:hint="default"/>
        <w:lang w:val="fr-FR" w:eastAsia="en-US" w:bidi="ar-SA"/>
      </w:rPr>
    </w:lvl>
    <w:lvl w:ilvl="8" w:tplc="20F4B57A">
      <w:numFmt w:val="bullet"/>
      <w:lvlText w:val="•"/>
      <w:lvlJc w:val="left"/>
      <w:pPr>
        <w:ind w:left="4431" w:hanging="197"/>
      </w:pPr>
      <w:rPr>
        <w:rFonts w:hint="default"/>
        <w:lang w:val="fr-FR" w:eastAsia="en-US" w:bidi="ar-SA"/>
      </w:rPr>
    </w:lvl>
  </w:abstractNum>
  <w:abstractNum w:abstractNumId="28" w15:restartNumberingAfterBreak="0">
    <w:nsid w:val="6C902829"/>
    <w:multiLevelType w:val="multilevel"/>
    <w:tmpl w:val="21262208"/>
    <w:lvl w:ilvl="0">
      <w:start w:val="1"/>
      <w:numFmt w:val="lowerLetter"/>
      <w:lvlText w:val="%1)"/>
      <w:lvlJc w:val="left"/>
      <w:pPr>
        <w:tabs>
          <w:tab w:val="num" w:pos="360"/>
        </w:tabs>
        <w:ind w:left="360" w:hanging="360"/>
      </w:pPr>
      <w:rPr>
        <w:rFonts w:cs="Times New Roman" w:hint="default"/>
        <w:b/>
        <w:i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9" w15:restartNumberingAfterBreak="0">
    <w:nsid w:val="7246374F"/>
    <w:multiLevelType w:val="hybridMultilevel"/>
    <w:tmpl w:val="92C4FA0C"/>
    <w:lvl w:ilvl="0" w:tplc="90A69B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2F2EF2"/>
    <w:multiLevelType w:val="hybridMultilevel"/>
    <w:tmpl w:val="6F8E3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A10444"/>
    <w:multiLevelType w:val="hybridMultilevel"/>
    <w:tmpl w:val="0ACCA8B2"/>
    <w:lvl w:ilvl="0" w:tplc="CF2432E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A9863D7"/>
    <w:multiLevelType w:val="hybridMultilevel"/>
    <w:tmpl w:val="F920E3FC"/>
    <w:lvl w:ilvl="0" w:tplc="F01A9E1A">
      <w:numFmt w:val="bullet"/>
      <w:lvlText w:val="-"/>
      <w:lvlJc w:val="left"/>
      <w:pPr>
        <w:ind w:left="55" w:hanging="197"/>
      </w:pPr>
      <w:rPr>
        <w:rFonts w:ascii="Arial" w:eastAsia="Arial" w:hAnsi="Arial" w:cs="Arial" w:hint="default"/>
        <w:b w:val="0"/>
        <w:bCs w:val="0"/>
        <w:i w:val="0"/>
        <w:iCs w:val="0"/>
        <w:spacing w:val="0"/>
        <w:w w:val="100"/>
        <w:sz w:val="22"/>
        <w:szCs w:val="22"/>
        <w:lang w:val="fr-FR" w:eastAsia="en-US" w:bidi="ar-SA"/>
      </w:rPr>
    </w:lvl>
    <w:lvl w:ilvl="1" w:tplc="EA847F58">
      <w:numFmt w:val="bullet"/>
      <w:lvlText w:val="•"/>
      <w:lvlJc w:val="left"/>
      <w:pPr>
        <w:ind w:left="606" w:hanging="197"/>
      </w:pPr>
      <w:rPr>
        <w:rFonts w:hint="default"/>
        <w:lang w:val="fr-FR" w:eastAsia="en-US" w:bidi="ar-SA"/>
      </w:rPr>
    </w:lvl>
    <w:lvl w:ilvl="2" w:tplc="C49E9E4C">
      <w:numFmt w:val="bullet"/>
      <w:lvlText w:val="•"/>
      <w:lvlJc w:val="left"/>
      <w:pPr>
        <w:ind w:left="1152" w:hanging="197"/>
      </w:pPr>
      <w:rPr>
        <w:rFonts w:hint="default"/>
        <w:lang w:val="fr-FR" w:eastAsia="en-US" w:bidi="ar-SA"/>
      </w:rPr>
    </w:lvl>
    <w:lvl w:ilvl="3" w:tplc="4FD06A06">
      <w:numFmt w:val="bullet"/>
      <w:lvlText w:val="•"/>
      <w:lvlJc w:val="left"/>
      <w:pPr>
        <w:ind w:left="1699" w:hanging="197"/>
      </w:pPr>
      <w:rPr>
        <w:rFonts w:hint="default"/>
        <w:lang w:val="fr-FR" w:eastAsia="en-US" w:bidi="ar-SA"/>
      </w:rPr>
    </w:lvl>
    <w:lvl w:ilvl="4" w:tplc="DC9E37E2">
      <w:numFmt w:val="bullet"/>
      <w:lvlText w:val="•"/>
      <w:lvlJc w:val="left"/>
      <w:pPr>
        <w:ind w:left="2245" w:hanging="197"/>
      </w:pPr>
      <w:rPr>
        <w:rFonts w:hint="default"/>
        <w:lang w:val="fr-FR" w:eastAsia="en-US" w:bidi="ar-SA"/>
      </w:rPr>
    </w:lvl>
    <w:lvl w:ilvl="5" w:tplc="5F9A1294">
      <w:numFmt w:val="bullet"/>
      <w:lvlText w:val="•"/>
      <w:lvlJc w:val="left"/>
      <w:pPr>
        <w:ind w:left="2792" w:hanging="197"/>
      </w:pPr>
      <w:rPr>
        <w:rFonts w:hint="default"/>
        <w:lang w:val="fr-FR" w:eastAsia="en-US" w:bidi="ar-SA"/>
      </w:rPr>
    </w:lvl>
    <w:lvl w:ilvl="6" w:tplc="2D9C11F6">
      <w:numFmt w:val="bullet"/>
      <w:lvlText w:val="•"/>
      <w:lvlJc w:val="left"/>
      <w:pPr>
        <w:ind w:left="3338" w:hanging="197"/>
      </w:pPr>
      <w:rPr>
        <w:rFonts w:hint="default"/>
        <w:lang w:val="fr-FR" w:eastAsia="en-US" w:bidi="ar-SA"/>
      </w:rPr>
    </w:lvl>
    <w:lvl w:ilvl="7" w:tplc="4FA84B1E">
      <w:numFmt w:val="bullet"/>
      <w:lvlText w:val="•"/>
      <w:lvlJc w:val="left"/>
      <w:pPr>
        <w:ind w:left="3884" w:hanging="197"/>
      </w:pPr>
      <w:rPr>
        <w:rFonts w:hint="default"/>
        <w:lang w:val="fr-FR" w:eastAsia="en-US" w:bidi="ar-SA"/>
      </w:rPr>
    </w:lvl>
    <w:lvl w:ilvl="8" w:tplc="20F4B57A">
      <w:numFmt w:val="bullet"/>
      <w:lvlText w:val="•"/>
      <w:lvlJc w:val="left"/>
      <w:pPr>
        <w:ind w:left="4431" w:hanging="197"/>
      </w:pPr>
      <w:rPr>
        <w:rFonts w:hint="default"/>
        <w:lang w:val="fr-FR" w:eastAsia="en-US" w:bidi="ar-SA"/>
      </w:rPr>
    </w:lvl>
  </w:abstractNum>
  <w:abstractNum w:abstractNumId="33" w15:restartNumberingAfterBreak="0">
    <w:nsid w:val="7BB47C24"/>
    <w:multiLevelType w:val="hybridMultilevel"/>
    <w:tmpl w:val="2A72C7D6"/>
    <w:lvl w:ilvl="0" w:tplc="2AEC0876">
      <w:numFmt w:val="bullet"/>
      <w:lvlText w:val="-"/>
      <w:lvlJc w:val="left"/>
      <w:pPr>
        <w:ind w:left="930" w:hanging="360"/>
      </w:pPr>
      <w:rPr>
        <w:rFonts w:ascii="Arial" w:eastAsia="Times New Roman" w:hAnsi="Arial" w:cs="Arial" w:hint="default"/>
        <w:sz w:val="20"/>
      </w:rPr>
    </w:lvl>
    <w:lvl w:ilvl="1" w:tplc="D6A049F8">
      <w:start w:val="1"/>
      <w:numFmt w:val="bullet"/>
      <w:lvlText w:val="o"/>
      <w:lvlJc w:val="left"/>
      <w:pPr>
        <w:ind w:left="1650" w:hanging="360"/>
      </w:pPr>
      <w:rPr>
        <w:rFonts w:ascii="Courier New" w:hAnsi="Courier New" w:cs="Courier New" w:hint="default"/>
      </w:rPr>
    </w:lvl>
    <w:lvl w:ilvl="2" w:tplc="391C3914">
      <w:start w:val="1"/>
      <w:numFmt w:val="bullet"/>
      <w:lvlText w:val=""/>
      <w:lvlJc w:val="left"/>
      <w:pPr>
        <w:ind w:left="2370" w:hanging="360"/>
      </w:pPr>
      <w:rPr>
        <w:rFonts w:ascii="Wingdings" w:hAnsi="Wingdings" w:hint="default"/>
      </w:rPr>
    </w:lvl>
    <w:lvl w:ilvl="3" w:tplc="1638E018">
      <w:start w:val="1"/>
      <w:numFmt w:val="bullet"/>
      <w:lvlText w:val=""/>
      <w:lvlJc w:val="left"/>
      <w:pPr>
        <w:ind w:left="3090" w:hanging="360"/>
      </w:pPr>
      <w:rPr>
        <w:rFonts w:ascii="Symbol" w:hAnsi="Symbol" w:hint="default"/>
      </w:rPr>
    </w:lvl>
    <w:lvl w:ilvl="4" w:tplc="8DE4F984">
      <w:start w:val="1"/>
      <w:numFmt w:val="bullet"/>
      <w:lvlText w:val="o"/>
      <w:lvlJc w:val="left"/>
      <w:pPr>
        <w:ind w:left="3810" w:hanging="360"/>
      </w:pPr>
      <w:rPr>
        <w:rFonts w:ascii="Courier New" w:hAnsi="Courier New" w:cs="Courier New" w:hint="default"/>
      </w:rPr>
    </w:lvl>
    <w:lvl w:ilvl="5" w:tplc="FF1EC41C">
      <w:start w:val="1"/>
      <w:numFmt w:val="bullet"/>
      <w:lvlText w:val=""/>
      <w:lvlJc w:val="left"/>
      <w:pPr>
        <w:ind w:left="4530" w:hanging="360"/>
      </w:pPr>
      <w:rPr>
        <w:rFonts w:ascii="Wingdings" w:hAnsi="Wingdings" w:hint="default"/>
      </w:rPr>
    </w:lvl>
    <w:lvl w:ilvl="6" w:tplc="1BCE043E">
      <w:start w:val="1"/>
      <w:numFmt w:val="bullet"/>
      <w:lvlText w:val=""/>
      <w:lvlJc w:val="left"/>
      <w:pPr>
        <w:ind w:left="5250" w:hanging="360"/>
      </w:pPr>
      <w:rPr>
        <w:rFonts w:ascii="Symbol" w:hAnsi="Symbol" w:hint="default"/>
      </w:rPr>
    </w:lvl>
    <w:lvl w:ilvl="7" w:tplc="06EE284C">
      <w:start w:val="1"/>
      <w:numFmt w:val="bullet"/>
      <w:lvlText w:val="o"/>
      <w:lvlJc w:val="left"/>
      <w:pPr>
        <w:ind w:left="5970" w:hanging="360"/>
      </w:pPr>
      <w:rPr>
        <w:rFonts w:ascii="Courier New" w:hAnsi="Courier New" w:cs="Courier New" w:hint="default"/>
      </w:rPr>
    </w:lvl>
    <w:lvl w:ilvl="8" w:tplc="36F4983C">
      <w:start w:val="1"/>
      <w:numFmt w:val="bullet"/>
      <w:lvlText w:val=""/>
      <w:lvlJc w:val="left"/>
      <w:pPr>
        <w:ind w:left="6690" w:hanging="360"/>
      </w:pPr>
      <w:rPr>
        <w:rFonts w:ascii="Wingdings" w:hAnsi="Wingdings" w:hint="default"/>
      </w:rPr>
    </w:lvl>
  </w:abstractNum>
  <w:num w:numId="1">
    <w:abstractNumId w:val="13"/>
  </w:num>
  <w:num w:numId="2">
    <w:abstractNumId w:val="11"/>
  </w:num>
  <w:num w:numId="3">
    <w:abstractNumId w:val="1"/>
  </w:num>
  <w:num w:numId="4">
    <w:abstractNumId w:val="10"/>
  </w:num>
  <w:num w:numId="5">
    <w:abstractNumId w:val="0"/>
  </w:num>
  <w:num w:numId="6">
    <w:abstractNumId w:val="25"/>
  </w:num>
  <w:num w:numId="7">
    <w:abstractNumId w:val="16"/>
  </w:num>
  <w:num w:numId="8">
    <w:abstractNumId w:val="28"/>
  </w:num>
  <w:num w:numId="9">
    <w:abstractNumId w:val="21"/>
  </w:num>
  <w:num w:numId="10">
    <w:abstractNumId w:val="23"/>
  </w:num>
  <w:num w:numId="11">
    <w:abstractNumId w:val="33"/>
  </w:num>
  <w:num w:numId="12">
    <w:abstractNumId w:val="18"/>
  </w:num>
  <w:num w:numId="13">
    <w:abstractNumId w:val="31"/>
  </w:num>
  <w:num w:numId="14">
    <w:abstractNumId w:val="7"/>
  </w:num>
  <w:num w:numId="15">
    <w:abstractNumId w:val="17"/>
  </w:num>
  <w:num w:numId="16">
    <w:abstractNumId w:val="14"/>
  </w:num>
  <w:num w:numId="17">
    <w:abstractNumId w:val="10"/>
  </w:num>
  <w:num w:numId="18">
    <w:abstractNumId w:val="20"/>
  </w:num>
  <w:num w:numId="19">
    <w:abstractNumId w:val="2"/>
  </w:num>
  <w:num w:numId="20">
    <w:abstractNumId w:val="8"/>
  </w:num>
  <w:num w:numId="21">
    <w:abstractNumId w:val="29"/>
  </w:num>
  <w:num w:numId="22">
    <w:abstractNumId w:val="5"/>
  </w:num>
  <w:num w:numId="23">
    <w:abstractNumId w:val="19"/>
  </w:num>
  <w:num w:numId="24">
    <w:abstractNumId w:val="32"/>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26"/>
  </w:num>
  <w:num w:numId="36">
    <w:abstractNumId w:val="9"/>
  </w:num>
  <w:num w:numId="37">
    <w:abstractNumId w:val="6"/>
  </w:num>
  <w:num w:numId="38">
    <w:abstractNumId w:val="4"/>
  </w:num>
  <w:num w:numId="39">
    <w:abstractNumId w:val="12"/>
  </w:num>
  <w:num w:numId="40">
    <w:abstractNumId w:val="22"/>
  </w:num>
  <w:num w:numId="41">
    <w:abstractNumId w:val="3"/>
  </w:num>
  <w:num w:numId="42">
    <w:abstractNumId w:val="30"/>
  </w:num>
  <w:num w:numId="43">
    <w:abstractNumId w:val="15"/>
  </w:num>
  <w:num w:numId="44">
    <w:abstractNumId w:val="27"/>
  </w:num>
  <w:num w:numId="45">
    <w:abstractNumId w:val="10"/>
  </w:num>
  <w:num w:numId="46">
    <w:abstractNumId w:val="24"/>
  </w:num>
  <w:num w:numId="47">
    <w:abstractNumId w:val="10"/>
  </w:num>
  <w:num w:numId="48">
    <w:abstractNumId w:val="10"/>
  </w:num>
  <w:num w:numId="49">
    <w:abstractNumId w:val="10"/>
  </w:num>
  <w:num w:numId="50">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XFsbsl2BHY6R91MtiNcdOjLsgeXfo0EO59l8kKlYsnnbr68YZEA9m/byvL1DcF5RgJ94u1LnmrmeCxyYMJPQ==" w:salt="ThzniRPXZdLxIoJ6aHaJnQ=="/>
  <w:defaultTabStop w:val="709"/>
  <w:hyphenationZone w:val="425"/>
  <w:noPunctuationKerning/>
  <w:characterSpacingControl w:val="doNotCompress"/>
  <w:hdrShapeDefaults>
    <o:shapedefaults v:ext="edit" spidmax="727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2FC"/>
    <w:rsid w:val="000274A7"/>
    <w:rsid w:val="00027E03"/>
    <w:rsid w:val="00052A0E"/>
    <w:rsid w:val="00053847"/>
    <w:rsid w:val="00070C56"/>
    <w:rsid w:val="00070EF4"/>
    <w:rsid w:val="00076682"/>
    <w:rsid w:val="0009595A"/>
    <w:rsid w:val="000A19C4"/>
    <w:rsid w:val="000D5030"/>
    <w:rsid w:val="000D70CE"/>
    <w:rsid w:val="00107E98"/>
    <w:rsid w:val="00115C5E"/>
    <w:rsid w:val="00126005"/>
    <w:rsid w:val="00132CC3"/>
    <w:rsid w:val="00133556"/>
    <w:rsid w:val="001418DF"/>
    <w:rsid w:val="001660E3"/>
    <w:rsid w:val="0017117C"/>
    <w:rsid w:val="001714F6"/>
    <w:rsid w:val="001C5588"/>
    <w:rsid w:val="001F49B4"/>
    <w:rsid w:val="0020274A"/>
    <w:rsid w:val="00226EFB"/>
    <w:rsid w:val="00265D58"/>
    <w:rsid w:val="00274B2D"/>
    <w:rsid w:val="00276C43"/>
    <w:rsid w:val="0028480B"/>
    <w:rsid w:val="00286EFA"/>
    <w:rsid w:val="00295A72"/>
    <w:rsid w:val="002A7E8B"/>
    <w:rsid w:val="002C5EFF"/>
    <w:rsid w:val="002E23A9"/>
    <w:rsid w:val="002E5F7C"/>
    <w:rsid w:val="00320B89"/>
    <w:rsid w:val="00340726"/>
    <w:rsid w:val="00363B6B"/>
    <w:rsid w:val="003A4E4D"/>
    <w:rsid w:val="003A7D9F"/>
    <w:rsid w:val="003B6741"/>
    <w:rsid w:val="003C3A32"/>
    <w:rsid w:val="003D751D"/>
    <w:rsid w:val="003E3B74"/>
    <w:rsid w:val="003F28C1"/>
    <w:rsid w:val="003F67E1"/>
    <w:rsid w:val="004012EC"/>
    <w:rsid w:val="00431814"/>
    <w:rsid w:val="004548F0"/>
    <w:rsid w:val="00464B66"/>
    <w:rsid w:val="004700EF"/>
    <w:rsid w:val="004A23F3"/>
    <w:rsid w:val="00526E23"/>
    <w:rsid w:val="00534EF8"/>
    <w:rsid w:val="00545DB8"/>
    <w:rsid w:val="00554EEB"/>
    <w:rsid w:val="005838BA"/>
    <w:rsid w:val="0058409E"/>
    <w:rsid w:val="0058796E"/>
    <w:rsid w:val="005B34CF"/>
    <w:rsid w:val="00612C56"/>
    <w:rsid w:val="006239C1"/>
    <w:rsid w:val="00625785"/>
    <w:rsid w:val="00644443"/>
    <w:rsid w:val="006B0B5D"/>
    <w:rsid w:val="006E3890"/>
    <w:rsid w:val="00720AB2"/>
    <w:rsid w:val="00720FEB"/>
    <w:rsid w:val="00727797"/>
    <w:rsid w:val="00727CEC"/>
    <w:rsid w:val="00734913"/>
    <w:rsid w:val="007558B2"/>
    <w:rsid w:val="00760D41"/>
    <w:rsid w:val="00793781"/>
    <w:rsid w:val="007A446C"/>
    <w:rsid w:val="007C1FD0"/>
    <w:rsid w:val="007C35B8"/>
    <w:rsid w:val="00812F65"/>
    <w:rsid w:val="00823F71"/>
    <w:rsid w:val="00827C40"/>
    <w:rsid w:val="00847A01"/>
    <w:rsid w:val="00875BE2"/>
    <w:rsid w:val="00887D8F"/>
    <w:rsid w:val="008A2E59"/>
    <w:rsid w:val="008C6CCC"/>
    <w:rsid w:val="008E1F92"/>
    <w:rsid w:val="00902E56"/>
    <w:rsid w:val="00906A21"/>
    <w:rsid w:val="009203C2"/>
    <w:rsid w:val="009307AF"/>
    <w:rsid w:val="00930B5D"/>
    <w:rsid w:val="00930D57"/>
    <w:rsid w:val="00931EF5"/>
    <w:rsid w:val="009328F4"/>
    <w:rsid w:val="009375D4"/>
    <w:rsid w:val="00943335"/>
    <w:rsid w:val="00962DD0"/>
    <w:rsid w:val="00965C34"/>
    <w:rsid w:val="00986E8D"/>
    <w:rsid w:val="00996ABD"/>
    <w:rsid w:val="009C0972"/>
    <w:rsid w:val="009C5A92"/>
    <w:rsid w:val="009E270C"/>
    <w:rsid w:val="009E335A"/>
    <w:rsid w:val="009E4267"/>
    <w:rsid w:val="009E58A7"/>
    <w:rsid w:val="009F268E"/>
    <w:rsid w:val="009F2C3A"/>
    <w:rsid w:val="009F6799"/>
    <w:rsid w:val="009F76AD"/>
    <w:rsid w:val="00A26D23"/>
    <w:rsid w:val="00A341C3"/>
    <w:rsid w:val="00A412FC"/>
    <w:rsid w:val="00A44464"/>
    <w:rsid w:val="00A463A2"/>
    <w:rsid w:val="00A74D2D"/>
    <w:rsid w:val="00A9433A"/>
    <w:rsid w:val="00AF0081"/>
    <w:rsid w:val="00B346E2"/>
    <w:rsid w:val="00B53A8F"/>
    <w:rsid w:val="00B5481A"/>
    <w:rsid w:val="00B561BC"/>
    <w:rsid w:val="00B67F53"/>
    <w:rsid w:val="00B75292"/>
    <w:rsid w:val="00B805E5"/>
    <w:rsid w:val="00BB7D41"/>
    <w:rsid w:val="00BE64CA"/>
    <w:rsid w:val="00BF1FAA"/>
    <w:rsid w:val="00C05383"/>
    <w:rsid w:val="00C3291F"/>
    <w:rsid w:val="00C576D1"/>
    <w:rsid w:val="00C7262D"/>
    <w:rsid w:val="00C7565E"/>
    <w:rsid w:val="00C83EF0"/>
    <w:rsid w:val="00CB4978"/>
    <w:rsid w:val="00CF0F93"/>
    <w:rsid w:val="00D0200A"/>
    <w:rsid w:val="00D05D9A"/>
    <w:rsid w:val="00D22EC8"/>
    <w:rsid w:val="00D37114"/>
    <w:rsid w:val="00D60237"/>
    <w:rsid w:val="00D66C51"/>
    <w:rsid w:val="00D853AD"/>
    <w:rsid w:val="00D876EB"/>
    <w:rsid w:val="00DB47D6"/>
    <w:rsid w:val="00DE55D2"/>
    <w:rsid w:val="00E04025"/>
    <w:rsid w:val="00E12724"/>
    <w:rsid w:val="00E50D58"/>
    <w:rsid w:val="00E50FEC"/>
    <w:rsid w:val="00E845A2"/>
    <w:rsid w:val="00EA4175"/>
    <w:rsid w:val="00EE498C"/>
    <w:rsid w:val="00EF4B55"/>
    <w:rsid w:val="00F5619B"/>
    <w:rsid w:val="00F75CAC"/>
    <w:rsid w:val="00FC46CF"/>
    <w:rsid w:val="00FC66F5"/>
    <w:rsid w:val="00FC74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2705"/>
    <o:shapelayout v:ext="edit">
      <o:idmap v:ext="edit" data="1"/>
    </o:shapelayout>
  </w:shapeDefaults>
  <w:decimalSymbol w:val=","/>
  <w:listSeparator w:val=";"/>
  <w14:docId w14:val="7DF33BB1"/>
  <w15:chartTrackingRefBased/>
  <w15:docId w15:val="{6941737F-15EE-4168-99B2-71C6C9C8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516"/>
    <w:pPr>
      <w:jc w:val="both"/>
    </w:pPr>
    <w:rPr>
      <w:rFonts w:ascii="Arial" w:hAnsi="Arial"/>
      <w:szCs w:val="24"/>
      <w:lang w:eastAsia="en-US"/>
    </w:rPr>
  </w:style>
  <w:style w:type="paragraph" w:styleId="Titre1">
    <w:name w:val="heading 1"/>
    <w:basedOn w:val="Normal"/>
    <w:next w:val="Normal"/>
    <w:link w:val="Titre1Car"/>
    <w:qFormat/>
    <w:rsid w:val="00E15516"/>
    <w:pPr>
      <w:numPr>
        <w:numId w:val="7"/>
      </w:numPr>
      <w:pBdr>
        <w:bottom w:val="single" w:sz="8" w:space="1" w:color="auto"/>
      </w:pBdr>
      <w:jc w:val="center"/>
      <w:outlineLvl w:val="0"/>
    </w:pPr>
    <w:rPr>
      <w:rFonts w:ascii="Calibri Light" w:hAnsi="Calibri Light"/>
      <w:b/>
      <w:caps/>
      <w:kern w:val="28"/>
      <w:sz w:val="28"/>
      <w:szCs w:val="32"/>
    </w:rPr>
  </w:style>
  <w:style w:type="paragraph" w:styleId="Titre2">
    <w:name w:val="heading 2"/>
    <w:aliases w:val="2,Chapter x.x,H2,Header 2,Heading 2a,UNDERRUBRIK 1-2,h2,l2"/>
    <w:basedOn w:val="Normal"/>
    <w:next w:val="Normal"/>
    <w:link w:val="Titre2Car"/>
    <w:qFormat/>
    <w:rsid w:val="00906A21"/>
    <w:pPr>
      <w:keepNext/>
      <w:numPr>
        <w:numId w:val="4"/>
      </w:numPr>
      <w:shd w:val="solid" w:color="44546A" w:fill="auto"/>
      <w:spacing w:before="480" w:after="120"/>
      <w:outlineLvl w:val="1"/>
    </w:pPr>
    <w:rPr>
      <w:b/>
      <w:caps/>
      <w:color w:val="FFFFFF"/>
      <w:sz w:val="24"/>
      <w:szCs w:val="20"/>
    </w:rPr>
  </w:style>
  <w:style w:type="paragraph" w:styleId="Titre3">
    <w:name w:val="heading 3"/>
    <w:basedOn w:val="Normal"/>
    <w:next w:val="Normal"/>
    <w:link w:val="Titre3Car"/>
    <w:qFormat/>
    <w:rsid w:val="009F76AD"/>
    <w:pPr>
      <w:keepNext/>
      <w:numPr>
        <w:ilvl w:val="1"/>
        <w:numId w:val="4"/>
      </w:numPr>
      <w:pBdr>
        <w:bottom w:val="single" w:sz="4" w:space="1" w:color="auto"/>
      </w:pBdr>
      <w:spacing w:before="240" w:after="120"/>
      <w:outlineLvl w:val="2"/>
    </w:pPr>
    <w:rPr>
      <w:b/>
      <w:color w:val="1F3864" w:themeColor="accent5" w:themeShade="80"/>
      <w:sz w:val="24"/>
      <w:szCs w:val="20"/>
    </w:rPr>
  </w:style>
  <w:style w:type="paragraph" w:styleId="Titre4">
    <w:name w:val="heading 4"/>
    <w:basedOn w:val="Normal"/>
    <w:next w:val="Normal"/>
    <w:link w:val="Titre4Car"/>
    <w:qFormat/>
    <w:rsid w:val="007461A6"/>
    <w:pPr>
      <w:keepNext/>
      <w:numPr>
        <w:ilvl w:val="3"/>
        <w:numId w:val="1"/>
      </w:numPr>
      <w:spacing w:before="240"/>
      <w:outlineLvl w:val="3"/>
    </w:pPr>
    <w:rPr>
      <w:b/>
      <w:color w:val="000080"/>
      <w:szCs w:val="20"/>
      <w:lang w:val="nl-BE"/>
    </w:rPr>
  </w:style>
  <w:style w:type="paragraph" w:styleId="Titre5">
    <w:name w:val="heading 5"/>
    <w:basedOn w:val="Normal"/>
    <w:next w:val="Normal"/>
    <w:link w:val="Titre5Car"/>
    <w:qFormat/>
    <w:rsid w:val="00310D71"/>
    <w:pPr>
      <w:keepNext/>
      <w:tabs>
        <w:tab w:val="num" w:pos="0"/>
      </w:tabs>
      <w:suppressAutoHyphens/>
      <w:ind w:left="567"/>
      <w:outlineLvl w:val="4"/>
    </w:pPr>
    <w:rPr>
      <w:rFonts w:cs="Arial"/>
      <w:i/>
      <w:sz w:val="16"/>
      <w:szCs w:val="20"/>
      <w:lang w:eastAsia="zh-CN"/>
    </w:rPr>
  </w:style>
  <w:style w:type="paragraph" w:styleId="Titre6">
    <w:name w:val="heading 6"/>
    <w:basedOn w:val="Normal"/>
    <w:next w:val="Normal"/>
    <w:link w:val="Titre6Car"/>
    <w:qFormat/>
    <w:rsid w:val="00310D71"/>
    <w:pPr>
      <w:keepNext/>
      <w:tabs>
        <w:tab w:val="num" w:pos="0"/>
      </w:tabs>
      <w:suppressAutoHyphens/>
      <w:ind w:left="1152" w:hanging="1152"/>
      <w:outlineLvl w:val="5"/>
    </w:pPr>
    <w:rPr>
      <w:rFonts w:cs="Arial"/>
      <w:sz w:val="28"/>
      <w:szCs w:val="20"/>
      <w:lang w:eastAsia="zh-CN"/>
    </w:rPr>
  </w:style>
  <w:style w:type="paragraph" w:styleId="Titre7">
    <w:name w:val="heading 7"/>
    <w:basedOn w:val="Normal"/>
    <w:next w:val="Normal"/>
    <w:link w:val="Titre7Car"/>
    <w:qFormat/>
    <w:rsid w:val="00310D71"/>
    <w:pPr>
      <w:keepNext/>
      <w:tabs>
        <w:tab w:val="num" w:pos="0"/>
      </w:tabs>
      <w:suppressAutoHyphens/>
      <w:ind w:left="1296" w:hanging="1296"/>
      <w:outlineLvl w:val="6"/>
    </w:pPr>
    <w:rPr>
      <w:rFonts w:cs="Arial"/>
      <w:bCs/>
      <w:i/>
      <w:sz w:val="16"/>
      <w:szCs w:val="20"/>
      <w:lang w:eastAsia="zh-CN"/>
    </w:rPr>
  </w:style>
  <w:style w:type="paragraph" w:styleId="Titre8">
    <w:name w:val="heading 8"/>
    <w:basedOn w:val="Normal"/>
    <w:next w:val="Normal"/>
    <w:link w:val="Titre8Car"/>
    <w:qFormat/>
    <w:rsid w:val="00310D71"/>
    <w:pPr>
      <w:keepNext/>
      <w:tabs>
        <w:tab w:val="num" w:pos="0"/>
      </w:tabs>
      <w:suppressAutoHyphens/>
      <w:ind w:left="1440" w:hanging="1440"/>
      <w:jc w:val="center"/>
      <w:outlineLvl w:val="7"/>
    </w:pPr>
    <w:rPr>
      <w:rFonts w:cs="Arial"/>
      <w:b/>
      <w:bCs/>
      <w:sz w:val="24"/>
      <w:szCs w:val="20"/>
      <w:lang w:eastAsia="zh-CN"/>
    </w:rPr>
  </w:style>
  <w:style w:type="paragraph" w:styleId="Titre9">
    <w:name w:val="heading 9"/>
    <w:basedOn w:val="Normal"/>
    <w:next w:val="Normal"/>
    <w:link w:val="Titre9Car"/>
    <w:qFormat/>
    <w:rsid w:val="00310D71"/>
    <w:pPr>
      <w:keepNext/>
      <w:tabs>
        <w:tab w:val="num" w:pos="0"/>
        <w:tab w:val="left" w:pos="426"/>
        <w:tab w:val="left" w:pos="5103"/>
      </w:tabs>
      <w:suppressAutoHyphens/>
      <w:spacing w:after="240"/>
      <w:ind w:left="1584" w:hanging="1584"/>
      <w:outlineLvl w:val="8"/>
    </w:pPr>
    <w:rPr>
      <w:rFonts w:cs="Arial"/>
      <w:i/>
      <w:iCs/>
      <w:sz w:val="16"/>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A76505"/>
    <w:pPr>
      <w:tabs>
        <w:tab w:val="left" w:pos="1100"/>
        <w:tab w:val="right" w:leader="dot" w:pos="9560"/>
      </w:tabs>
      <w:spacing w:before="120" w:after="120"/>
    </w:pPr>
    <w:rPr>
      <w:b/>
      <w:caps/>
      <w:noProof/>
      <w:szCs w:val="20"/>
      <w:lang w:val="nl-BE" w:eastAsia="nl-BE"/>
    </w:rPr>
  </w:style>
  <w:style w:type="paragraph" w:styleId="TM2">
    <w:name w:val="toc 2"/>
    <w:basedOn w:val="Normal"/>
    <w:next w:val="Normal"/>
    <w:autoRedefine/>
    <w:uiPriority w:val="39"/>
    <w:rsid w:val="004201DB"/>
    <w:pPr>
      <w:tabs>
        <w:tab w:val="left" w:pos="1418"/>
        <w:tab w:val="right" w:leader="dot" w:pos="9560"/>
      </w:tabs>
      <w:ind w:left="180"/>
    </w:pPr>
    <w:rPr>
      <w:smallCaps/>
      <w:noProof/>
      <w:szCs w:val="20"/>
      <w:lang w:val="nl-BE"/>
    </w:rPr>
  </w:style>
  <w:style w:type="paragraph" w:styleId="En-tte">
    <w:name w:val="header"/>
    <w:basedOn w:val="Normal"/>
    <w:link w:val="En-tteCar"/>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sz w:val="24"/>
      <w:lang w:val="nl-BE"/>
    </w:rPr>
  </w:style>
  <w:style w:type="table" w:styleId="Grilledutableau">
    <w:name w:val="Table Grid"/>
    <w:basedOn w:val="TableauNormal"/>
    <w:uiPriority w:val="5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9A3C56"/>
    <w:rPr>
      <w:rFonts w:cs="Tahoma"/>
      <w:sz w:val="16"/>
      <w:szCs w:val="16"/>
    </w:rPr>
  </w:style>
  <w:style w:type="paragraph" w:styleId="Titre">
    <w:name w:val="Title"/>
    <w:basedOn w:val="Normal"/>
    <w:link w:val="TitreCar"/>
    <w:qFormat/>
    <w:rsid w:val="00A3603F"/>
    <w:pPr>
      <w:spacing w:before="240"/>
      <w:jc w:val="center"/>
      <w:outlineLvl w:val="0"/>
    </w:pPr>
    <w:rPr>
      <w:rFonts w:cs="Arial"/>
      <w:b/>
      <w:bCs/>
      <w:kern w:val="28"/>
      <w:sz w:val="32"/>
      <w:szCs w:val="32"/>
    </w:rPr>
  </w:style>
  <w:style w:type="paragraph" w:styleId="TM3">
    <w:name w:val="toc 3"/>
    <w:basedOn w:val="Normal"/>
    <w:next w:val="Normal"/>
    <w:autoRedefine/>
    <w:uiPriority w:val="39"/>
    <w:rsid w:val="002A4AA9"/>
    <w:pPr>
      <w:tabs>
        <w:tab w:val="right" w:leader="dot" w:pos="9560"/>
      </w:tabs>
      <w:ind w:left="400"/>
    </w:pPr>
    <w:rPr>
      <w:smallCaps/>
      <w:noProof/>
      <w:sz w:val="21"/>
    </w:rPr>
  </w:style>
  <w:style w:type="paragraph" w:styleId="TM4">
    <w:name w:val="toc 4"/>
    <w:basedOn w:val="Normal"/>
    <w:next w:val="Normal"/>
    <w:autoRedefine/>
    <w:semiHidden/>
    <w:rsid w:val="00895CD5"/>
    <w:pPr>
      <w:ind w:left="600"/>
    </w:pPr>
  </w:style>
  <w:style w:type="paragraph" w:styleId="Notedebasdepage">
    <w:name w:val="footnote text"/>
    <w:basedOn w:val="Normal"/>
    <w:link w:val="NotedebasdepageCar"/>
    <w:semiHidden/>
    <w:rsid w:val="00F3781C"/>
    <w:rPr>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semiHidden/>
    <w:rsid w:val="00CD7B95"/>
    <w:rPr>
      <w:szCs w:val="20"/>
    </w:rPr>
  </w:style>
  <w:style w:type="paragraph" w:styleId="Objetducommentaire">
    <w:name w:val="annotation subject"/>
    <w:basedOn w:val="Commentaire"/>
    <w:next w:val="Commentaire"/>
    <w:link w:val="ObjetducommentaireCar"/>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x-none"/>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x-none"/>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ar"/>
    <w:qFormat/>
    <w:rsid w:val="002D4880"/>
    <w:pPr>
      <w:keepNext/>
      <w:pageBreakBefore/>
      <w:numPr>
        <w:numId w:val="2"/>
      </w:numPr>
      <w:pBdr>
        <w:bottom w:val="single" w:sz="12" w:space="1" w:color="2F4F9D"/>
      </w:pBdr>
      <w:outlineLvl w:val="0"/>
    </w:pPr>
    <w:rPr>
      <w:caps/>
      <w:color w:val="2F4F9D"/>
      <w:u w:val="none"/>
      <w:lang w:val="fr-BE"/>
    </w:rPr>
  </w:style>
  <w:style w:type="character" w:customStyle="1" w:styleId="Titre2Car">
    <w:name w:val="Titre 2 Car"/>
    <w:aliases w:val="2 Car,Chapter x.x Car,H2 Car,Header 2 Car,Heading 2a Car,UNDERRUBRIK 1-2 Car,h2 Car,l2 Car"/>
    <w:link w:val="Titre2"/>
    <w:rsid w:val="00906A21"/>
    <w:rPr>
      <w:rFonts w:ascii="Arial" w:hAnsi="Arial"/>
      <w:b/>
      <w:caps/>
      <w:color w:val="FFFFFF"/>
      <w:sz w:val="24"/>
      <w:shd w:val="solid" w:color="44546A" w:fill="auto"/>
      <w:lang w:eastAsia="en-US"/>
    </w:rPr>
  </w:style>
  <w:style w:type="character" w:customStyle="1" w:styleId="AppendixCar">
    <w:name w:val="Appendix Car"/>
    <w:link w:val="Appendix"/>
    <w:rsid w:val="002D4880"/>
    <w:rPr>
      <w:rFonts w:ascii="Arial" w:hAnsi="Arial"/>
      <w:b/>
      <w:caps/>
      <w:color w:val="2F4F9D"/>
      <w:sz w:val="28"/>
      <w:szCs w:val="24"/>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cs="Arial"/>
      <w:sz w:val="18"/>
      <w:szCs w:val="18"/>
      <w:lang w:eastAsia="fr-FR"/>
    </w:rPr>
  </w:style>
  <w:style w:type="paragraph" w:customStyle="1" w:styleId="sous-titre">
    <w:name w:val="sous-titre"/>
    <w:basedOn w:val="Titre2"/>
    <w:link w:val="sous-titreCar"/>
    <w:qFormat/>
    <w:rsid w:val="00F92FAE"/>
    <w:pPr>
      <w:numPr>
        <w:numId w:val="3"/>
      </w:numPr>
      <w:tabs>
        <w:tab w:val="left" w:pos="567"/>
        <w:tab w:val="left" w:pos="993"/>
      </w:tabs>
      <w:ind w:left="567" w:hanging="567"/>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Arial" w:hAnsi="Arial"/>
      <w:b/>
      <w:caps/>
      <w:color w:val="FFFFFF"/>
      <w:sz w:val="24"/>
      <w:shd w:val="solid" w:color="44546A" w:fill="auto"/>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semiHidden/>
    <w:rsid w:val="0045706F"/>
    <w:rPr>
      <w:rFonts w:ascii="Calibri" w:hAnsi="Calibri"/>
      <w:sz w:val="22"/>
      <w:lang w:val="fr-FR" w:eastAsia="en-US"/>
    </w:rPr>
  </w:style>
  <w:style w:type="table" w:customStyle="1" w:styleId="Grilledutableau1">
    <w:name w:val="Grille du tableau1"/>
    <w:basedOn w:val="TableauNormal"/>
    <w:next w:val="Grilledutableau"/>
    <w:uiPriority w:val="39"/>
    <w:rsid w:val="006A6D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E15516"/>
    <w:rPr>
      <w:rFonts w:ascii="Calibri Light" w:hAnsi="Calibri Light"/>
      <w:b/>
      <w:caps/>
      <w:kern w:val="28"/>
      <w:sz w:val="28"/>
      <w:szCs w:val="32"/>
      <w:lang w:eastAsia="en-US"/>
    </w:rPr>
  </w:style>
  <w:style w:type="character" w:customStyle="1" w:styleId="Titre3Car">
    <w:name w:val="Titre 3 Car"/>
    <w:link w:val="Titre3"/>
    <w:rsid w:val="009F76AD"/>
    <w:rPr>
      <w:rFonts w:ascii="Arial" w:hAnsi="Arial"/>
      <w:b/>
      <w:color w:val="1F3864" w:themeColor="accent5" w:themeShade="80"/>
      <w:sz w:val="24"/>
      <w:lang w:eastAsia="en-US"/>
    </w:rPr>
  </w:style>
  <w:style w:type="character" w:customStyle="1" w:styleId="Titre4Car">
    <w:name w:val="Titre 4 Car"/>
    <w:link w:val="Titre4"/>
    <w:rsid w:val="00DF0181"/>
    <w:rPr>
      <w:rFonts w:ascii="Arial" w:hAnsi="Arial"/>
      <w:b/>
      <w:color w:val="000080"/>
      <w:lang w:val="nl-BE" w:eastAsia="en-US"/>
    </w:rPr>
  </w:style>
  <w:style w:type="character" w:customStyle="1" w:styleId="En-tteCar">
    <w:name w:val="En-tête Car"/>
    <w:link w:val="En-tte"/>
    <w:rsid w:val="00DF0181"/>
    <w:rPr>
      <w:rFonts w:ascii="Ebrima" w:hAnsi="Ebrima"/>
      <w:sz w:val="18"/>
      <w:lang w:val="nl-BE" w:eastAsia="en-US"/>
    </w:rPr>
  </w:style>
  <w:style w:type="table" w:customStyle="1" w:styleId="Grilledutableau2">
    <w:name w:val="Grille du tableau2"/>
    <w:basedOn w:val="TableauNormal"/>
    <w:next w:val="Grilledutableau"/>
    <w:uiPriority w:val="39"/>
    <w:rsid w:val="00DF0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sid w:val="00DF0181"/>
    <w:rPr>
      <w:rFonts w:ascii="Ebrima" w:hAnsi="Ebrima" w:cs="Tahoma"/>
      <w:sz w:val="16"/>
      <w:szCs w:val="16"/>
      <w:lang w:eastAsia="en-US"/>
    </w:rPr>
  </w:style>
  <w:style w:type="character" w:customStyle="1" w:styleId="TitreCar">
    <w:name w:val="Titre Car"/>
    <w:link w:val="Titre"/>
    <w:rsid w:val="00DF0181"/>
    <w:rPr>
      <w:rFonts w:ascii="Ebrima" w:hAnsi="Ebrima" w:cs="Arial"/>
      <w:b/>
      <w:bCs/>
      <w:kern w:val="28"/>
      <w:sz w:val="32"/>
      <w:szCs w:val="32"/>
      <w:lang w:eastAsia="en-US"/>
    </w:rPr>
  </w:style>
  <w:style w:type="character" w:customStyle="1" w:styleId="NotedebasdepageCar">
    <w:name w:val="Note de bas de page Car"/>
    <w:link w:val="Notedebasdepage"/>
    <w:semiHidden/>
    <w:rsid w:val="00DF0181"/>
    <w:rPr>
      <w:rFonts w:ascii="Arial" w:hAnsi="Arial"/>
      <w:i/>
      <w:sz w:val="18"/>
      <w:lang w:val="nl-BE" w:eastAsia="nl-NL"/>
    </w:rPr>
  </w:style>
  <w:style w:type="character" w:customStyle="1" w:styleId="ObjetducommentaireCar">
    <w:name w:val="Objet du commentaire Car"/>
    <w:link w:val="Objetducommentaire"/>
    <w:semiHidden/>
    <w:rsid w:val="00DF0181"/>
    <w:rPr>
      <w:rFonts w:ascii="Ebrima" w:hAnsi="Ebrima"/>
      <w:b/>
      <w:bCs/>
      <w:lang w:eastAsia="en-US"/>
    </w:rPr>
  </w:style>
  <w:style w:type="character" w:customStyle="1" w:styleId="ExplorateurdedocumentsCar">
    <w:name w:val="Explorateur de documents Car"/>
    <w:link w:val="Explorateurdedocuments"/>
    <w:semiHidden/>
    <w:rsid w:val="00DF0181"/>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sid w:val="00DF01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DF0181"/>
    <w:rPr>
      <w:color w:val="954F72"/>
      <w:u w:val="single"/>
    </w:rPr>
  </w:style>
  <w:style w:type="paragraph" w:styleId="Sansinterligne">
    <w:name w:val="No Spacing"/>
    <w:uiPriority w:val="1"/>
    <w:qFormat/>
    <w:rsid w:val="002D4880"/>
    <w:pPr>
      <w:numPr>
        <w:numId w:val="6"/>
      </w:numPr>
      <w:spacing w:before="480" w:after="120"/>
      <w:ind w:left="0" w:hanging="11"/>
      <w:jc w:val="both"/>
    </w:pPr>
    <w:rPr>
      <w:rFonts w:ascii="Calibri" w:hAnsi="Calibri"/>
      <w:b/>
      <w:bCs/>
      <w:caps/>
      <w:color w:val="2F4F9D"/>
      <w:sz w:val="24"/>
      <w:szCs w:val="28"/>
      <w:lang w:eastAsia="en-US"/>
    </w:rPr>
  </w:style>
  <w:style w:type="paragraph" w:styleId="Paragraphedeliste">
    <w:name w:val="List Paragraph"/>
    <w:basedOn w:val="Normal"/>
    <w:uiPriority w:val="34"/>
    <w:qFormat/>
    <w:rsid w:val="002D4880"/>
    <w:pPr>
      <w:numPr>
        <w:ilvl w:val="3"/>
        <w:numId w:val="4"/>
      </w:numPr>
      <w:contextualSpacing/>
    </w:pPr>
    <w:rPr>
      <w:b/>
      <w:bCs/>
      <w:color w:val="2F4F9D"/>
      <w:sz w:val="24"/>
      <w:szCs w:val="28"/>
    </w:rPr>
  </w:style>
  <w:style w:type="paragraph" w:customStyle="1" w:styleId="Standard">
    <w:name w:val="Standard"/>
    <w:rsid w:val="00C800D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C800DF"/>
    <w:pPr>
      <w:spacing w:after="120"/>
    </w:pPr>
  </w:style>
  <w:style w:type="paragraph" w:customStyle="1" w:styleId="fcase1ertab">
    <w:name w:val="f_case_1ertab"/>
    <w:basedOn w:val="Normal"/>
    <w:rsid w:val="005A65B0"/>
    <w:pPr>
      <w:tabs>
        <w:tab w:val="left" w:pos="426"/>
      </w:tabs>
      <w:suppressAutoHyphens/>
      <w:ind w:left="709" w:hanging="709"/>
    </w:pPr>
    <w:rPr>
      <w:rFonts w:cs="Univers"/>
      <w:szCs w:val="20"/>
      <w:lang w:eastAsia="zh-CN"/>
    </w:rPr>
  </w:style>
  <w:style w:type="paragraph" w:customStyle="1" w:styleId="Normal3">
    <w:name w:val="Normal3"/>
    <w:basedOn w:val="Normal"/>
    <w:rsid w:val="00310D71"/>
    <w:pPr>
      <w:keepLines/>
      <w:tabs>
        <w:tab w:val="left" w:pos="851"/>
        <w:tab w:val="left" w:pos="1134"/>
        <w:tab w:val="left" w:pos="1418"/>
      </w:tabs>
      <w:ind w:left="567" w:firstLine="284"/>
    </w:pPr>
    <w:rPr>
      <w:rFonts w:ascii="Times New Roman" w:hAnsi="Times New Roman"/>
      <w:sz w:val="22"/>
      <w:szCs w:val="20"/>
      <w:lang w:eastAsia="fr-FR"/>
    </w:rPr>
  </w:style>
  <w:style w:type="character" w:customStyle="1" w:styleId="Titre5Car">
    <w:name w:val="Titre 5 Car"/>
    <w:link w:val="Titre5"/>
    <w:rsid w:val="00310D71"/>
    <w:rPr>
      <w:rFonts w:ascii="Arial" w:hAnsi="Arial" w:cs="Arial"/>
      <w:i/>
      <w:sz w:val="16"/>
      <w:lang w:eastAsia="zh-CN"/>
    </w:rPr>
  </w:style>
  <w:style w:type="character" w:customStyle="1" w:styleId="Titre6Car">
    <w:name w:val="Titre 6 Car"/>
    <w:link w:val="Titre6"/>
    <w:rsid w:val="00310D71"/>
    <w:rPr>
      <w:rFonts w:ascii="Arial" w:hAnsi="Arial" w:cs="Arial"/>
      <w:sz w:val="28"/>
      <w:lang w:eastAsia="zh-CN"/>
    </w:rPr>
  </w:style>
  <w:style w:type="character" w:customStyle="1" w:styleId="Titre7Car">
    <w:name w:val="Titre 7 Car"/>
    <w:link w:val="Titre7"/>
    <w:rsid w:val="00310D71"/>
    <w:rPr>
      <w:rFonts w:ascii="Arial" w:hAnsi="Arial" w:cs="Arial"/>
      <w:bCs/>
      <w:i/>
      <w:sz w:val="16"/>
      <w:lang w:eastAsia="zh-CN"/>
    </w:rPr>
  </w:style>
  <w:style w:type="character" w:customStyle="1" w:styleId="Titre8Car">
    <w:name w:val="Titre 8 Car"/>
    <w:link w:val="Titre8"/>
    <w:rsid w:val="00310D71"/>
    <w:rPr>
      <w:rFonts w:ascii="Arial" w:hAnsi="Arial" w:cs="Arial"/>
      <w:b/>
      <w:bCs/>
      <w:sz w:val="24"/>
      <w:lang w:eastAsia="zh-CN"/>
    </w:rPr>
  </w:style>
  <w:style w:type="character" w:customStyle="1" w:styleId="Titre9Car">
    <w:name w:val="Titre 9 Car"/>
    <w:link w:val="Titre9"/>
    <w:rsid w:val="00310D71"/>
    <w:rPr>
      <w:rFonts w:ascii="Arial" w:hAnsi="Arial" w:cs="Arial"/>
      <w:i/>
      <w:iCs/>
      <w:sz w:val="16"/>
      <w:lang w:eastAsia="zh-CN"/>
    </w:rPr>
  </w:style>
  <w:style w:type="paragraph" w:customStyle="1" w:styleId="Normal1">
    <w:name w:val="Normal1"/>
    <w:basedOn w:val="Normal"/>
    <w:link w:val="Normal1Car"/>
    <w:rsid w:val="00310D71"/>
    <w:pPr>
      <w:keepLines/>
      <w:tabs>
        <w:tab w:val="left" w:pos="284"/>
        <w:tab w:val="left" w:pos="567"/>
        <w:tab w:val="left" w:pos="851"/>
      </w:tabs>
      <w:ind w:firstLine="284"/>
    </w:pPr>
    <w:rPr>
      <w:rFonts w:ascii="Times New Roman" w:hAnsi="Times New Roman"/>
      <w:sz w:val="22"/>
      <w:szCs w:val="20"/>
      <w:lang w:eastAsia="fr-FR"/>
    </w:rPr>
  </w:style>
  <w:style w:type="character" w:customStyle="1" w:styleId="Normal1Car">
    <w:name w:val="Normal1 Car"/>
    <w:link w:val="Normal1"/>
    <w:rsid w:val="00310D71"/>
    <w:rPr>
      <w:sz w:val="22"/>
    </w:rPr>
  </w:style>
  <w:style w:type="paragraph" w:styleId="Textebrut">
    <w:name w:val="Plain Text"/>
    <w:basedOn w:val="Normal"/>
    <w:link w:val="TextebrutCar"/>
    <w:rsid w:val="00E471A1"/>
    <w:pPr>
      <w:jc w:val="left"/>
    </w:pPr>
    <w:rPr>
      <w:rFonts w:ascii="Courier New" w:hAnsi="Courier New" w:cs="Courier New"/>
      <w:szCs w:val="20"/>
      <w:lang w:eastAsia="fr-FR"/>
    </w:rPr>
  </w:style>
  <w:style w:type="character" w:customStyle="1" w:styleId="TextebrutCar">
    <w:name w:val="Texte brut Car"/>
    <w:link w:val="Textebrut"/>
    <w:rsid w:val="00E471A1"/>
    <w:rPr>
      <w:rFonts w:ascii="Courier New" w:hAnsi="Courier New" w:cs="Courier New"/>
    </w:rPr>
  </w:style>
  <w:style w:type="paragraph" w:styleId="NormalWeb0">
    <w:name w:val="Normal (Web)"/>
    <w:basedOn w:val="Normal"/>
    <w:uiPriority w:val="99"/>
    <w:unhideWhenUsed/>
    <w:rsid w:val="00680A3A"/>
    <w:pPr>
      <w:spacing w:before="100" w:beforeAutospacing="1" w:after="100" w:afterAutospacing="1"/>
    </w:pPr>
    <w:rPr>
      <w:rFonts w:ascii="Times New Roman" w:hAnsi="Times New Roman"/>
      <w:sz w:val="24"/>
      <w:lang w:eastAsia="fr-FR"/>
    </w:rPr>
  </w:style>
  <w:style w:type="character" w:styleId="Textedelespacerserv">
    <w:name w:val="Placeholder Text"/>
    <w:basedOn w:val="Policepardfaut"/>
    <w:uiPriority w:val="99"/>
    <w:semiHidden/>
    <w:rsid w:val="009F268E"/>
    <w:rPr>
      <w:color w:val="808080"/>
    </w:rPr>
  </w:style>
  <w:style w:type="paragraph" w:styleId="Corpsdetexte">
    <w:name w:val="Body Text"/>
    <w:basedOn w:val="Normal"/>
    <w:link w:val="CorpsdetexteCar"/>
    <w:uiPriority w:val="99"/>
    <w:semiHidden/>
    <w:unhideWhenUsed/>
    <w:rsid w:val="004012EC"/>
    <w:pPr>
      <w:spacing w:after="120"/>
    </w:pPr>
  </w:style>
  <w:style w:type="character" w:customStyle="1" w:styleId="CorpsdetexteCar">
    <w:name w:val="Corps de texte Car"/>
    <w:basedOn w:val="Policepardfaut"/>
    <w:link w:val="Corpsdetexte"/>
    <w:uiPriority w:val="99"/>
    <w:semiHidden/>
    <w:rsid w:val="004012EC"/>
    <w:rPr>
      <w:rFonts w:ascii="Arial" w:hAnsi="Arial"/>
      <w:szCs w:val="24"/>
      <w:lang w:eastAsia="en-US"/>
    </w:rPr>
  </w:style>
  <w:style w:type="table" w:customStyle="1" w:styleId="TableauGrille4-Accentuation41">
    <w:name w:val="Tableau Grille 4 - Accentuation 41"/>
    <w:basedOn w:val="TableauNormal"/>
    <w:next w:val="TableauGrille4-Accentuation4"/>
    <w:uiPriority w:val="49"/>
    <w:rsid w:val="004012EC"/>
    <w:rPr>
      <w:rFonts w:ascii="Calibri" w:eastAsia="Calibri" w:hAnsi="Calibri" w:cs="Arial"/>
      <w:sz w:val="22"/>
      <w:szCs w:val="22"/>
      <w:lang w:eastAsia="en-US"/>
    </w:rPr>
    <w:tblPr>
      <w:tblStyleRowBandSize w:val="1"/>
      <w:tblStyleColBandSize w:val="1"/>
      <w:tblBorders>
        <w:top w:val="single" w:sz="4" w:space="0" w:color="BEE3EF"/>
        <w:left w:val="single" w:sz="4" w:space="0" w:color="BEE3EF"/>
        <w:bottom w:val="single" w:sz="4" w:space="0" w:color="BEE3EF"/>
        <w:right w:val="single" w:sz="4" w:space="0" w:color="BEE3EF"/>
        <w:insideH w:val="single" w:sz="4" w:space="0" w:color="BEE3EF"/>
        <w:insideV w:val="single" w:sz="4" w:space="0" w:color="BEE3EF"/>
      </w:tblBorders>
    </w:tblPr>
    <w:tblStylePr w:type="firstRow">
      <w:rPr>
        <w:b/>
        <w:bCs/>
        <w:color w:val="FFFFFF"/>
      </w:rPr>
      <w:tblPr/>
      <w:tcPr>
        <w:tcBorders>
          <w:top w:val="single" w:sz="4" w:space="0" w:color="94D2E5"/>
          <w:left w:val="single" w:sz="4" w:space="0" w:color="94D2E5"/>
          <w:bottom w:val="single" w:sz="4" w:space="0" w:color="94D2E5"/>
          <w:right w:val="single" w:sz="4" w:space="0" w:color="94D2E5"/>
          <w:insideH w:val="nil"/>
          <w:insideV w:val="nil"/>
        </w:tcBorders>
        <w:shd w:val="clear" w:color="auto" w:fill="94D2E5"/>
      </w:tcPr>
    </w:tblStylePr>
    <w:tblStylePr w:type="lastRow">
      <w:rPr>
        <w:b/>
        <w:bCs/>
      </w:rPr>
      <w:tblPr/>
      <w:tcPr>
        <w:tcBorders>
          <w:top w:val="double" w:sz="4" w:space="0" w:color="94D2E5"/>
        </w:tcBorders>
      </w:tcPr>
    </w:tblStylePr>
    <w:tblStylePr w:type="firstCol">
      <w:rPr>
        <w:b/>
        <w:bCs/>
      </w:rPr>
    </w:tblStylePr>
    <w:tblStylePr w:type="lastCol">
      <w:rPr>
        <w:b/>
        <w:bCs/>
      </w:rPr>
    </w:tblStylePr>
    <w:tblStylePr w:type="band1Vert">
      <w:tblPr/>
      <w:tcPr>
        <w:shd w:val="clear" w:color="auto" w:fill="E9F5F9"/>
      </w:tcPr>
    </w:tblStylePr>
    <w:tblStylePr w:type="band1Horz">
      <w:tblPr/>
      <w:tcPr>
        <w:shd w:val="clear" w:color="auto" w:fill="E9F5F9"/>
      </w:tcPr>
    </w:tblStylePr>
  </w:style>
  <w:style w:type="table" w:styleId="TableauGrille4-Accentuation4">
    <w:name w:val="Grid Table 4 Accent 4"/>
    <w:basedOn w:val="TableauNormal"/>
    <w:uiPriority w:val="49"/>
    <w:rsid w:val="004012E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auGrille5Fonc-Accentuation41">
    <w:name w:val="Tableau Grille 5 Foncé - Accentuation 41"/>
    <w:basedOn w:val="TableauNormal"/>
    <w:next w:val="TableauGrille5Fonc-Accentuation4"/>
    <w:uiPriority w:val="50"/>
    <w:rsid w:val="004012EC"/>
    <w:rPr>
      <w:rFonts w:ascii="Calibri" w:eastAsia="Calibri" w:hAnsi="Calibri" w:cs="Arial"/>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9F5F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4D2E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4D2E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4D2E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4D2E5"/>
      </w:tcPr>
    </w:tblStylePr>
    <w:tblStylePr w:type="band1Vert">
      <w:tblPr/>
      <w:tcPr>
        <w:shd w:val="clear" w:color="auto" w:fill="D4ECF4"/>
      </w:tcPr>
    </w:tblStylePr>
    <w:tblStylePr w:type="band1Horz">
      <w:tblPr/>
      <w:tcPr>
        <w:shd w:val="clear" w:color="auto" w:fill="D4ECF4"/>
      </w:tcPr>
    </w:tblStylePr>
  </w:style>
  <w:style w:type="table" w:styleId="TableauGrille5Fonc-Accentuation4">
    <w:name w:val="Grid Table 5 Dark Accent 4"/>
    <w:basedOn w:val="TableauNormal"/>
    <w:uiPriority w:val="50"/>
    <w:rsid w:val="004012E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8419">
      <w:bodyDiv w:val="1"/>
      <w:marLeft w:val="0"/>
      <w:marRight w:val="0"/>
      <w:marTop w:val="0"/>
      <w:marBottom w:val="0"/>
      <w:divBdr>
        <w:top w:val="none" w:sz="0" w:space="0" w:color="auto"/>
        <w:left w:val="none" w:sz="0" w:space="0" w:color="auto"/>
        <w:bottom w:val="none" w:sz="0" w:space="0" w:color="auto"/>
        <w:right w:val="none" w:sz="0" w:space="0" w:color="auto"/>
      </w:divBdr>
    </w:div>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320617767">
      <w:bodyDiv w:val="1"/>
      <w:marLeft w:val="0"/>
      <w:marRight w:val="0"/>
      <w:marTop w:val="0"/>
      <w:marBottom w:val="0"/>
      <w:divBdr>
        <w:top w:val="none" w:sz="0" w:space="0" w:color="auto"/>
        <w:left w:val="none" w:sz="0" w:space="0" w:color="auto"/>
        <w:bottom w:val="none" w:sz="0" w:space="0" w:color="auto"/>
        <w:right w:val="none" w:sz="0" w:space="0" w:color="auto"/>
      </w:divBdr>
    </w:div>
    <w:div w:id="350112027">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093285091">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93573755">
      <w:bodyDiv w:val="1"/>
      <w:marLeft w:val="0"/>
      <w:marRight w:val="0"/>
      <w:marTop w:val="0"/>
      <w:marBottom w:val="0"/>
      <w:divBdr>
        <w:top w:val="none" w:sz="0" w:space="0" w:color="auto"/>
        <w:left w:val="none" w:sz="0" w:space="0" w:color="auto"/>
        <w:bottom w:val="none" w:sz="0" w:space="0" w:color="auto"/>
        <w:right w:val="none" w:sz="0" w:space="0" w:color="auto"/>
      </w:divBdr>
    </w:div>
    <w:div w:id="1295067102">
      <w:bodyDiv w:val="1"/>
      <w:marLeft w:val="0"/>
      <w:marRight w:val="0"/>
      <w:marTop w:val="0"/>
      <w:marBottom w:val="0"/>
      <w:divBdr>
        <w:top w:val="none" w:sz="0" w:space="0" w:color="auto"/>
        <w:left w:val="none" w:sz="0" w:space="0" w:color="auto"/>
        <w:bottom w:val="none" w:sz="0" w:space="0" w:color="auto"/>
        <w:right w:val="none" w:sz="0" w:space="0" w:color="auto"/>
      </w:divBdr>
    </w:div>
    <w:div w:id="1306013298">
      <w:bodyDiv w:val="1"/>
      <w:marLeft w:val="0"/>
      <w:marRight w:val="0"/>
      <w:marTop w:val="0"/>
      <w:marBottom w:val="0"/>
      <w:divBdr>
        <w:top w:val="none" w:sz="0" w:space="0" w:color="auto"/>
        <w:left w:val="none" w:sz="0" w:space="0" w:color="auto"/>
        <w:bottom w:val="none" w:sz="0" w:space="0" w:color="auto"/>
        <w:right w:val="none" w:sz="0" w:space="0" w:color="auto"/>
      </w:divBdr>
    </w:div>
    <w:div w:id="1318917777">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38215124">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53132264">
      <w:bodyDiv w:val="1"/>
      <w:marLeft w:val="0"/>
      <w:marRight w:val="0"/>
      <w:marTop w:val="0"/>
      <w:marBottom w:val="0"/>
      <w:divBdr>
        <w:top w:val="none" w:sz="0" w:space="0" w:color="auto"/>
        <w:left w:val="none" w:sz="0" w:space="0" w:color="auto"/>
        <w:bottom w:val="none" w:sz="0" w:space="0" w:color="auto"/>
        <w:right w:val="none" w:sz="0" w:space="0" w:color="auto"/>
      </w:divBdr>
    </w:div>
    <w:div w:id="1472988228">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6965338">
      <w:bodyDiv w:val="1"/>
      <w:marLeft w:val="0"/>
      <w:marRight w:val="0"/>
      <w:marTop w:val="0"/>
      <w:marBottom w:val="0"/>
      <w:divBdr>
        <w:top w:val="none" w:sz="0" w:space="0" w:color="auto"/>
        <w:left w:val="none" w:sz="0" w:space="0" w:color="auto"/>
        <w:bottom w:val="none" w:sz="0" w:space="0" w:color="auto"/>
        <w:right w:val="none" w:sz="0" w:space="0" w:color="auto"/>
      </w:divBdr>
    </w:div>
    <w:div w:id="1591620814">
      <w:bodyDiv w:val="1"/>
      <w:marLeft w:val="0"/>
      <w:marRight w:val="0"/>
      <w:marTop w:val="0"/>
      <w:marBottom w:val="0"/>
      <w:divBdr>
        <w:top w:val="none" w:sz="0" w:space="0" w:color="auto"/>
        <w:left w:val="none" w:sz="0" w:space="0" w:color="auto"/>
        <w:bottom w:val="none" w:sz="0" w:space="0" w:color="auto"/>
        <w:right w:val="none" w:sz="0" w:space="0" w:color="auto"/>
      </w:divBdr>
    </w:div>
    <w:div w:id="1643852091">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849368949">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hyperlink" Target="mailto:unitemarches.cpam-rhone@assurance-maladie.fr" TargetMode="External"/><Relationship Id="rId14" Type="http://schemas.openxmlformats.org/officeDocument/2006/relationships/image" Target="media/image6.png"/><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6FC9F-7784-4448-8309-43AA126D2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17</Pages>
  <Words>6912</Words>
  <Characters>38021</Characters>
  <Application>Microsoft Office Word</Application>
  <DocSecurity>0</DocSecurity>
  <Lines>316</Lines>
  <Paragraphs>89</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44844</CharactersWithSpaces>
  <SharedDoc>false</SharedDoc>
  <HLinks>
    <vt:vector size="156" baseType="variant">
      <vt:variant>
        <vt:i4>1507385</vt:i4>
      </vt:variant>
      <vt:variant>
        <vt:i4>161</vt:i4>
      </vt:variant>
      <vt:variant>
        <vt:i4>0</vt:i4>
      </vt:variant>
      <vt:variant>
        <vt:i4>5</vt:i4>
      </vt:variant>
      <vt:variant>
        <vt:lpwstr/>
      </vt:variant>
      <vt:variant>
        <vt:lpwstr>_Toc211432977</vt:lpwstr>
      </vt:variant>
      <vt:variant>
        <vt:i4>1507385</vt:i4>
      </vt:variant>
      <vt:variant>
        <vt:i4>155</vt:i4>
      </vt:variant>
      <vt:variant>
        <vt:i4>0</vt:i4>
      </vt:variant>
      <vt:variant>
        <vt:i4>5</vt:i4>
      </vt:variant>
      <vt:variant>
        <vt:lpwstr/>
      </vt:variant>
      <vt:variant>
        <vt:lpwstr>_Toc211432976</vt:lpwstr>
      </vt:variant>
      <vt:variant>
        <vt:i4>1507385</vt:i4>
      </vt:variant>
      <vt:variant>
        <vt:i4>149</vt:i4>
      </vt:variant>
      <vt:variant>
        <vt:i4>0</vt:i4>
      </vt:variant>
      <vt:variant>
        <vt:i4>5</vt:i4>
      </vt:variant>
      <vt:variant>
        <vt:lpwstr/>
      </vt:variant>
      <vt:variant>
        <vt:lpwstr>_Toc211432975</vt:lpwstr>
      </vt:variant>
      <vt:variant>
        <vt:i4>1507385</vt:i4>
      </vt:variant>
      <vt:variant>
        <vt:i4>143</vt:i4>
      </vt:variant>
      <vt:variant>
        <vt:i4>0</vt:i4>
      </vt:variant>
      <vt:variant>
        <vt:i4>5</vt:i4>
      </vt:variant>
      <vt:variant>
        <vt:lpwstr/>
      </vt:variant>
      <vt:variant>
        <vt:lpwstr>_Toc211432974</vt:lpwstr>
      </vt:variant>
      <vt:variant>
        <vt:i4>1507385</vt:i4>
      </vt:variant>
      <vt:variant>
        <vt:i4>137</vt:i4>
      </vt:variant>
      <vt:variant>
        <vt:i4>0</vt:i4>
      </vt:variant>
      <vt:variant>
        <vt:i4>5</vt:i4>
      </vt:variant>
      <vt:variant>
        <vt:lpwstr/>
      </vt:variant>
      <vt:variant>
        <vt:lpwstr>_Toc211432973</vt:lpwstr>
      </vt:variant>
      <vt:variant>
        <vt:i4>1507385</vt:i4>
      </vt:variant>
      <vt:variant>
        <vt:i4>131</vt:i4>
      </vt:variant>
      <vt:variant>
        <vt:i4>0</vt:i4>
      </vt:variant>
      <vt:variant>
        <vt:i4>5</vt:i4>
      </vt:variant>
      <vt:variant>
        <vt:lpwstr/>
      </vt:variant>
      <vt:variant>
        <vt:lpwstr>_Toc211432972</vt:lpwstr>
      </vt:variant>
      <vt:variant>
        <vt:i4>1507385</vt:i4>
      </vt:variant>
      <vt:variant>
        <vt:i4>125</vt:i4>
      </vt:variant>
      <vt:variant>
        <vt:i4>0</vt:i4>
      </vt:variant>
      <vt:variant>
        <vt:i4>5</vt:i4>
      </vt:variant>
      <vt:variant>
        <vt:lpwstr/>
      </vt:variant>
      <vt:variant>
        <vt:lpwstr>_Toc211432971</vt:lpwstr>
      </vt:variant>
      <vt:variant>
        <vt:i4>1507385</vt:i4>
      </vt:variant>
      <vt:variant>
        <vt:i4>119</vt:i4>
      </vt:variant>
      <vt:variant>
        <vt:i4>0</vt:i4>
      </vt:variant>
      <vt:variant>
        <vt:i4>5</vt:i4>
      </vt:variant>
      <vt:variant>
        <vt:lpwstr/>
      </vt:variant>
      <vt:variant>
        <vt:lpwstr>_Toc211432970</vt:lpwstr>
      </vt:variant>
      <vt:variant>
        <vt:i4>1441849</vt:i4>
      </vt:variant>
      <vt:variant>
        <vt:i4>113</vt:i4>
      </vt:variant>
      <vt:variant>
        <vt:i4>0</vt:i4>
      </vt:variant>
      <vt:variant>
        <vt:i4>5</vt:i4>
      </vt:variant>
      <vt:variant>
        <vt:lpwstr/>
      </vt:variant>
      <vt:variant>
        <vt:lpwstr>_Toc211432969</vt:lpwstr>
      </vt:variant>
      <vt:variant>
        <vt:i4>1441849</vt:i4>
      </vt:variant>
      <vt:variant>
        <vt:i4>107</vt:i4>
      </vt:variant>
      <vt:variant>
        <vt:i4>0</vt:i4>
      </vt:variant>
      <vt:variant>
        <vt:i4>5</vt:i4>
      </vt:variant>
      <vt:variant>
        <vt:lpwstr/>
      </vt:variant>
      <vt:variant>
        <vt:lpwstr>_Toc211432968</vt:lpwstr>
      </vt:variant>
      <vt:variant>
        <vt:i4>1441849</vt:i4>
      </vt:variant>
      <vt:variant>
        <vt:i4>101</vt:i4>
      </vt:variant>
      <vt:variant>
        <vt:i4>0</vt:i4>
      </vt:variant>
      <vt:variant>
        <vt:i4>5</vt:i4>
      </vt:variant>
      <vt:variant>
        <vt:lpwstr/>
      </vt:variant>
      <vt:variant>
        <vt:lpwstr>_Toc211432967</vt:lpwstr>
      </vt:variant>
      <vt:variant>
        <vt:i4>1441849</vt:i4>
      </vt:variant>
      <vt:variant>
        <vt:i4>95</vt:i4>
      </vt:variant>
      <vt:variant>
        <vt:i4>0</vt:i4>
      </vt:variant>
      <vt:variant>
        <vt:i4>5</vt:i4>
      </vt:variant>
      <vt:variant>
        <vt:lpwstr/>
      </vt:variant>
      <vt:variant>
        <vt:lpwstr>_Toc211432966</vt:lpwstr>
      </vt:variant>
      <vt:variant>
        <vt:i4>1441849</vt:i4>
      </vt:variant>
      <vt:variant>
        <vt:i4>89</vt:i4>
      </vt:variant>
      <vt:variant>
        <vt:i4>0</vt:i4>
      </vt:variant>
      <vt:variant>
        <vt:i4>5</vt:i4>
      </vt:variant>
      <vt:variant>
        <vt:lpwstr/>
      </vt:variant>
      <vt:variant>
        <vt:lpwstr>_Toc211432965</vt:lpwstr>
      </vt:variant>
      <vt:variant>
        <vt:i4>1441849</vt:i4>
      </vt:variant>
      <vt:variant>
        <vt:i4>83</vt:i4>
      </vt:variant>
      <vt:variant>
        <vt:i4>0</vt:i4>
      </vt:variant>
      <vt:variant>
        <vt:i4>5</vt:i4>
      </vt:variant>
      <vt:variant>
        <vt:lpwstr/>
      </vt:variant>
      <vt:variant>
        <vt:lpwstr>_Toc211432964</vt:lpwstr>
      </vt:variant>
      <vt:variant>
        <vt:i4>1441849</vt:i4>
      </vt:variant>
      <vt:variant>
        <vt:i4>77</vt:i4>
      </vt:variant>
      <vt:variant>
        <vt:i4>0</vt:i4>
      </vt:variant>
      <vt:variant>
        <vt:i4>5</vt:i4>
      </vt:variant>
      <vt:variant>
        <vt:lpwstr/>
      </vt:variant>
      <vt:variant>
        <vt:lpwstr>_Toc211432963</vt:lpwstr>
      </vt:variant>
      <vt:variant>
        <vt:i4>1441849</vt:i4>
      </vt:variant>
      <vt:variant>
        <vt:i4>71</vt:i4>
      </vt:variant>
      <vt:variant>
        <vt:i4>0</vt:i4>
      </vt:variant>
      <vt:variant>
        <vt:i4>5</vt:i4>
      </vt:variant>
      <vt:variant>
        <vt:lpwstr/>
      </vt:variant>
      <vt:variant>
        <vt:lpwstr>_Toc211432962</vt:lpwstr>
      </vt:variant>
      <vt:variant>
        <vt:i4>1441849</vt:i4>
      </vt:variant>
      <vt:variant>
        <vt:i4>65</vt:i4>
      </vt:variant>
      <vt:variant>
        <vt:i4>0</vt:i4>
      </vt:variant>
      <vt:variant>
        <vt:i4>5</vt:i4>
      </vt:variant>
      <vt:variant>
        <vt:lpwstr/>
      </vt:variant>
      <vt:variant>
        <vt:lpwstr>_Toc211432961</vt:lpwstr>
      </vt:variant>
      <vt:variant>
        <vt:i4>1441849</vt:i4>
      </vt:variant>
      <vt:variant>
        <vt:i4>59</vt:i4>
      </vt:variant>
      <vt:variant>
        <vt:i4>0</vt:i4>
      </vt:variant>
      <vt:variant>
        <vt:i4>5</vt:i4>
      </vt:variant>
      <vt:variant>
        <vt:lpwstr/>
      </vt:variant>
      <vt:variant>
        <vt:lpwstr>_Toc211432960</vt:lpwstr>
      </vt:variant>
      <vt:variant>
        <vt:i4>1376313</vt:i4>
      </vt:variant>
      <vt:variant>
        <vt:i4>53</vt:i4>
      </vt:variant>
      <vt:variant>
        <vt:i4>0</vt:i4>
      </vt:variant>
      <vt:variant>
        <vt:i4>5</vt:i4>
      </vt:variant>
      <vt:variant>
        <vt:lpwstr/>
      </vt:variant>
      <vt:variant>
        <vt:lpwstr>_Toc211432959</vt:lpwstr>
      </vt:variant>
      <vt:variant>
        <vt:i4>1376313</vt:i4>
      </vt:variant>
      <vt:variant>
        <vt:i4>47</vt:i4>
      </vt:variant>
      <vt:variant>
        <vt:i4>0</vt:i4>
      </vt:variant>
      <vt:variant>
        <vt:i4>5</vt:i4>
      </vt:variant>
      <vt:variant>
        <vt:lpwstr/>
      </vt:variant>
      <vt:variant>
        <vt:lpwstr>_Toc211432958</vt:lpwstr>
      </vt:variant>
      <vt:variant>
        <vt:i4>1376313</vt:i4>
      </vt:variant>
      <vt:variant>
        <vt:i4>41</vt:i4>
      </vt:variant>
      <vt:variant>
        <vt:i4>0</vt:i4>
      </vt:variant>
      <vt:variant>
        <vt:i4>5</vt:i4>
      </vt:variant>
      <vt:variant>
        <vt:lpwstr/>
      </vt:variant>
      <vt:variant>
        <vt:lpwstr>_Toc211432957</vt:lpwstr>
      </vt:variant>
      <vt:variant>
        <vt:i4>1376313</vt:i4>
      </vt:variant>
      <vt:variant>
        <vt:i4>35</vt:i4>
      </vt:variant>
      <vt:variant>
        <vt:i4>0</vt:i4>
      </vt:variant>
      <vt:variant>
        <vt:i4>5</vt:i4>
      </vt:variant>
      <vt:variant>
        <vt:lpwstr/>
      </vt:variant>
      <vt:variant>
        <vt:lpwstr>_Toc211432956</vt:lpwstr>
      </vt:variant>
      <vt:variant>
        <vt:i4>1376313</vt:i4>
      </vt:variant>
      <vt:variant>
        <vt:i4>29</vt:i4>
      </vt:variant>
      <vt:variant>
        <vt:i4>0</vt:i4>
      </vt:variant>
      <vt:variant>
        <vt:i4>5</vt:i4>
      </vt:variant>
      <vt:variant>
        <vt:lpwstr/>
      </vt:variant>
      <vt:variant>
        <vt:lpwstr>_Toc211432955</vt:lpwstr>
      </vt:variant>
      <vt:variant>
        <vt:i4>1376313</vt:i4>
      </vt:variant>
      <vt:variant>
        <vt:i4>23</vt:i4>
      </vt:variant>
      <vt:variant>
        <vt:i4>0</vt:i4>
      </vt:variant>
      <vt:variant>
        <vt:i4>5</vt:i4>
      </vt:variant>
      <vt:variant>
        <vt:lpwstr/>
      </vt:variant>
      <vt:variant>
        <vt:lpwstr>_Toc211432954</vt:lpwstr>
      </vt:variant>
      <vt:variant>
        <vt:i4>1376313</vt:i4>
      </vt:variant>
      <vt:variant>
        <vt:i4>17</vt:i4>
      </vt:variant>
      <vt:variant>
        <vt:i4>0</vt:i4>
      </vt:variant>
      <vt:variant>
        <vt:i4>5</vt:i4>
      </vt:variant>
      <vt:variant>
        <vt:lpwstr/>
      </vt:variant>
      <vt:variant>
        <vt:lpwstr>_Toc211432953</vt:lpwstr>
      </vt:variant>
      <vt:variant>
        <vt:i4>3801171</vt:i4>
      </vt:variant>
      <vt:variant>
        <vt:i4>0</vt:i4>
      </vt:variant>
      <vt:variant>
        <vt:i4>0</vt:i4>
      </vt:variant>
      <vt:variant>
        <vt:i4>5</vt:i4>
      </vt:variant>
      <vt:variant>
        <vt:lpwstr>mailto:unitemarches.cpam-rhone@assurance-maladie.fr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VIALA GHISLAIN (CPAM RHONE)</cp:lastModifiedBy>
  <cp:revision>8</cp:revision>
  <cp:lastPrinted>2025-11-26T09:27:00Z</cp:lastPrinted>
  <dcterms:created xsi:type="dcterms:W3CDTF">2025-11-25T15:43:00Z</dcterms:created>
  <dcterms:modified xsi:type="dcterms:W3CDTF">2025-11-26T09:28:00Z</dcterms:modified>
</cp:coreProperties>
</file>