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4B37" w14:textId="25754790" w:rsidR="00381B6B" w:rsidRPr="00381B6B" w:rsidRDefault="00572659" w:rsidP="00572659">
      <w:pPr>
        <w:spacing w:after="160" w:line="259" w:lineRule="auto"/>
        <w:ind w:firstLine="708"/>
        <w:jc w:val="center"/>
        <w:rPr>
          <w:rFonts w:ascii="Calibri" w:eastAsia="Calibri" w:hAnsi="Calibri"/>
          <w:sz w:val="36"/>
          <w:szCs w:val="36"/>
          <w:lang w:eastAsia="en-US"/>
        </w:rPr>
      </w:pPr>
      <w:r>
        <w:rPr>
          <w:rFonts w:ascii="Calibri" w:eastAsia="Calibri" w:hAnsi="Calibri"/>
          <w:noProof/>
          <w:sz w:val="36"/>
          <w:szCs w:val="36"/>
        </w:rPr>
        <w:drawing>
          <wp:anchor distT="0" distB="0" distL="114300" distR="114300" simplePos="0" relativeHeight="251658240" behindDoc="1" locked="0" layoutInCell="1" allowOverlap="1" wp14:anchorId="4ABDB4C6" wp14:editId="42E4CF62">
            <wp:simplePos x="0" y="0"/>
            <wp:positionH relativeFrom="page">
              <wp:align>center</wp:align>
            </wp:positionH>
            <wp:positionV relativeFrom="paragraph">
              <wp:posOffset>0</wp:posOffset>
            </wp:positionV>
            <wp:extent cx="775335" cy="765175"/>
            <wp:effectExtent l="0" t="0" r="5715" b="0"/>
            <wp:wrapTight wrapText="bothSides">
              <wp:wrapPolygon edited="0">
                <wp:start x="5838" y="0"/>
                <wp:lineTo x="0" y="4302"/>
                <wp:lineTo x="0" y="12906"/>
                <wp:lineTo x="1592" y="17208"/>
                <wp:lineTo x="5838" y="20973"/>
                <wp:lineTo x="6369" y="20973"/>
                <wp:lineTo x="13268" y="20973"/>
                <wp:lineTo x="13799" y="20973"/>
                <wp:lineTo x="19106" y="17746"/>
                <wp:lineTo x="19106" y="17208"/>
                <wp:lineTo x="21229" y="12368"/>
                <wp:lineTo x="21229" y="3764"/>
                <wp:lineTo x="13268" y="0"/>
                <wp:lineTo x="5838" y="0"/>
              </wp:wrapPolygon>
            </wp:wrapTight>
            <wp:docPr id="13042944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5335" cy="765175"/>
                    </a:xfrm>
                    <a:prstGeom prst="rect">
                      <a:avLst/>
                    </a:prstGeom>
                    <a:noFill/>
                    <a:ln>
                      <a:noFill/>
                    </a:ln>
                  </pic:spPr>
                </pic:pic>
              </a:graphicData>
            </a:graphic>
          </wp:anchor>
        </w:drawing>
      </w:r>
    </w:p>
    <w:p w14:paraId="680E4549" w14:textId="77777777" w:rsidR="00381B6B" w:rsidRDefault="00381B6B" w:rsidP="00E84EC0">
      <w:pPr>
        <w:rPr>
          <w:rFonts w:ascii="Arial Narrow" w:eastAsia="Calibri" w:hAnsi="Arial Narrow" w:cs="Arial"/>
          <w:b/>
          <w:bCs/>
          <w:color w:val="000066"/>
          <w:sz w:val="24"/>
          <w:szCs w:val="22"/>
          <w:lang w:eastAsia="en-US"/>
        </w:rPr>
      </w:pPr>
    </w:p>
    <w:p w14:paraId="23F5435A" w14:textId="77777777" w:rsidR="00572659" w:rsidRDefault="00572659" w:rsidP="00E84EC0">
      <w:pPr>
        <w:rPr>
          <w:rFonts w:ascii="Arial Narrow" w:eastAsia="Calibri" w:hAnsi="Arial Narrow" w:cs="Arial"/>
          <w:b/>
          <w:bCs/>
          <w:color w:val="000066"/>
          <w:sz w:val="24"/>
          <w:szCs w:val="22"/>
          <w:lang w:eastAsia="en-US"/>
        </w:rPr>
      </w:pPr>
    </w:p>
    <w:p w14:paraId="23466312" w14:textId="77777777" w:rsidR="00572659" w:rsidRPr="00381B6B" w:rsidRDefault="00572659" w:rsidP="00E84EC0">
      <w:pPr>
        <w:rPr>
          <w:rFonts w:ascii="Arial Narrow" w:eastAsia="Calibri" w:hAnsi="Arial Narrow" w:cs="Arial"/>
          <w:b/>
          <w:bCs/>
          <w:color w:val="000066"/>
          <w:sz w:val="24"/>
          <w:szCs w:val="22"/>
          <w:lang w:eastAsia="en-US"/>
        </w:rPr>
      </w:pPr>
    </w:p>
    <w:p w14:paraId="0684E63A" w14:textId="77777777" w:rsidR="00381B6B" w:rsidRPr="00381B6B" w:rsidRDefault="00381B6B" w:rsidP="00381B6B">
      <w:pPr>
        <w:jc w:val="center"/>
        <w:rPr>
          <w:rFonts w:ascii="Arial Narrow" w:eastAsia="Calibri" w:hAnsi="Arial Narrow" w:cs="Arial"/>
          <w:b/>
          <w:bCs/>
          <w:color w:val="000066"/>
          <w:sz w:val="24"/>
          <w:szCs w:val="22"/>
          <w:lang w:eastAsia="en-US"/>
        </w:rPr>
      </w:pPr>
    </w:p>
    <w:p w14:paraId="3380F758" w14:textId="77777777" w:rsidR="00381B6B" w:rsidRPr="00952B68" w:rsidRDefault="00381B6B" w:rsidP="00381B6B">
      <w:pPr>
        <w:jc w:val="center"/>
        <w:rPr>
          <w:rFonts w:ascii="Calibri" w:eastAsia="Calibri" w:hAnsi="Calibri" w:cs="Calibri"/>
          <w:b/>
          <w:bCs/>
          <w:color w:val="000066"/>
          <w:sz w:val="24"/>
          <w:szCs w:val="22"/>
          <w:lang w:eastAsia="en-US"/>
        </w:rPr>
      </w:pPr>
      <w:r w:rsidRPr="00952B68">
        <w:rPr>
          <w:rFonts w:ascii="Calibri" w:eastAsia="Calibri" w:hAnsi="Calibri" w:cs="Calibri"/>
          <w:b/>
          <w:bCs/>
          <w:color w:val="000066"/>
          <w:sz w:val="24"/>
          <w:szCs w:val="22"/>
          <w:lang w:eastAsia="en-US"/>
        </w:rPr>
        <w:t>CENTRE NATIONAL DE RECHERCHE SCIENTIFIQUE</w:t>
      </w:r>
    </w:p>
    <w:p w14:paraId="759DAE40" w14:textId="77777777" w:rsidR="00381B6B" w:rsidRPr="00952B68" w:rsidRDefault="00381B6B" w:rsidP="00381B6B">
      <w:pPr>
        <w:jc w:val="center"/>
        <w:rPr>
          <w:rFonts w:ascii="Calibri" w:eastAsia="Calibri" w:hAnsi="Calibri" w:cs="Calibri"/>
          <w:b/>
          <w:bCs/>
          <w:color w:val="000066"/>
          <w:sz w:val="24"/>
          <w:szCs w:val="22"/>
          <w:lang w:eastAsia="en-US"/>
        </w:rPr>
      </w:pPr>
    </w:p>
    <w:p w14:paraId="3D32D1CC" w14:textId="3EAD9B60" w:rsidR="00381B6B" w:rsidRPr="00952B68" w:rsidRDefault="00381B6B" w:rsidP="00381B6B">
      <w:pPr>
        <w:jc w:val="center"/>
        <w:rPr>
          <w:rFonts w:ascii="Calibri" w:eastAsia="Calibri" w:hAnsi="Calibri" w:cs="Calibri"/>
          <w:color w:val="000066"/>
          <w:sz w:val="24"/>
          <w:szCs w:val="22"/>
          <w:lang w:eastAsia="en-US"/>
        </w:rPr>
      </w:pPr>
      <w:r w:rsidRPr="00952B68">
        <w:rPr>
          <w:rFonts w:ascii="Calibri" w:eastAsia="Calibri" w:hAnsi="Calibri" w:cs="Calibri"/>
          <w:b/>
          <w:bCs/>
          <w:color w:val="000066"/>
          <w:sz w:val="24"/>
          <w:szCs w:val="22"/>
          <w:lang w:eastAsia="en-US"/>
        </w:rPr>
        <w:t>DELEGATION</w:t>
      </w:r>
      <w:r w:rsidR="00CC1A56" w:rsidRPr="00952B68">
        <w:rPr>
          <w:rFonts w:ascii="Calibri" w:eastAsia="Calibri" w:hAnsi="Calibri" w:cs="Calibri"/>
          <w:b/>
          <w:bCs/>
          <w:color w:val="000066"/>
          <w:sz w:val="24"/>
          <w:szCs w:val="22"/>
          <w:lang w:eastAsia="en-US"/>
        </w:rPr>
        <w:t xml:space="preserve"> REGIONALE</w:t>
      </w:r>
      <w:r w:rsidR="009E149C" w:rsidRPr="00952B68">
        <w:rPr>
          <w:rFonts w:ascii="Calibri" w:eastAsia="Calibri" w:hAnsi="Calibri" w:cs="Calibri"/>
          <w:b/>
          <w:bCs/>
          <w:color w:val="000066"/>
          <w:sz w:val="24"/>
          <w:szCs w:val="22"/>
          <w:lang w:eastAsia="en-US"/>
        </w:rPr>
        <w:t xml:space="preserve"> PARIS</w:t>
      </w:r>
      <w:r w:rsidR="007B5131" w:rsidRPr="00952B68">
        <w:rPr>
          <w:rFonts w:ascii="Calibri" w:eastAsia="Calibri" w:hAnsi="Calibri" w:cs="Calibri"/>
          <w:b/>
          <w:bCs/>
          <w:color w:val="000066"/>
          <w:sz w:val="24"/>
          <w:szCs w:val="22"/>
          <w:lang w:eastAsia="en-US"/>
        </w:rPr>
        <w:t>-NORMANDIE</w:t>
      </w:r>
    </w:p>
    <w:p w14:paraId="61A76562" w14:textId="168001A5" w:rsidR="00381B6B" w:rsidRDefault="00381B6B" w:rsidP="00381B6B">
      <w:pPr>
        <w:jc w:val="center"/>
        <w:rPr>
          <w:rFonts w:ascii="Calibri" w:eastAsia="Calibri" w:hAnsi="Calibri" w:cs="Calibri"/>
          <w:b/>
          <w:bCs/>
          <w:color w:val="000066"/>
          <w:sz w:val="24"/>
          <w:szCs w:val="22"/>
          <w:lang w:eastAsia="en-US"/>
        </w:rPr>
      </w:pPr>
    </w:p>
    <w:p w14:paraId="47CBC9BE" w14:textId="77777777" w:rsidR="00952B68" w:rsidRPr="00952B68" w:rsidRDefault="00952B68" w:rsidP="00381B6B">
      <w:pPr>
        <w:jc w:val="center"/>
        <w:rPr>
          <w:rFonts w:ascii="Calibri" w:eastAsia="Calibri" w:hAnsi="Calibri" w:cs="Calibri"/>
          <w:b/>
          <w:bCs/>
          <w:color w:val="000066"/>
          <w:sz w:val="24"/>
          <w:szCs w:val="22"/>
          <w:lang w:eastAsia="en-US"/>
        </w:rPr>
      </w:pPr>
    </w:p>
    <w:p w14:paraId="6DE95E7B" w14:textId="40D17977" w:rsidR="00381B6B" w:rsidRPr="00952B68" w:rsidRDefault="00A55852" w:rsidP="00A55852">
      <w:pPr>
        <w:tabs>
          <w:tab w:val="center" w:pos="4775"/>
          <w:tab w:val="right" w:pos="9551"/>
        </w:tabs>
        <w:rPr>
          <w:rFonts w:ascii="Calibri" w:eastAsia="Calibri" w:hAnsi="Calibri" w:cs="Calibri"/>
          <w:b/>
          <w:bCs/>
          <w:color w:val="000066"/>
          <w:sz w:val="32"/>
          <w:szCs w:val="22"/>
          <w:lang w:eastAsia="en-US"/>
        </w:rPr>
      </w:pPr>
      <w:r>
        <w:rPr>
          <w:rFonts w:ascii="Calibri" w:eastAsia="Calibri" w:hAnsi="Calibri" w:cs="Calibri"/>
          <w:b/>
          <w:bCs/>
          <w:color w:val="000066"/>
          <w:sz w:val="32"/>
          <w:szCs w:val="22"/>
          <w:lang w:eastAsia="en-US"/>
        </w:rPr>
        <w:tab/>
      </w:r>
      <w:r w:rsidR="00DD0D95" w:rsidRPr="00952B68">
        <w:rPr>
          <w:rFonts w:ascii="Calibri" w:eastAsia="Calibri" w:hAnsi="Calibri" w:cs="Calibri"/>
          <w:b/>
          <w:bCs/>
          <w:color w:val="000066"/>
          <w:sz w:val="32"/>
          <w:szCs w:val="22"/>
          <w:lang w:eastAsia="en-US"/>
        </w:rPr>
        <w:t xml:space="preserve">CONSULTATION N° </w:t>
      </w:r>
      <w:r w:rsidR="00A34B5A" w:rsidRPr="00952B68">
        <w:rPr>
          <w:rFonts w:ascii="Calibri" w:eastAsia="Calibri" w:hAnsi="Calibri" w:cs="Calibri"/>
          <w:b/>
          <w:bCs/>
          <w:color w:val="000066"/>
          <w:sz w:val="32"/>
          <w:szCs w:val="22"/>
          <w:lang w:eastAsia="en-US"/>
        </w:rPr>
        <w:t>202</w:t>
      </w:r>
      <w:r w:rsidR="00757215" w:rsidRPr="00952B68">
        <w:rPr>
          <w:rFonts w:ascii="Calibri" w:eastAsia="Calibri" w:hAnsi="Calibri" w:cs="Calibri"/>
          <w:b/>
          <w:bCs/>
          <w:color w:val="000066"/>
          <w:sz w:val="32"/>
          <w:szCs w:val="22"/>
          <w:lang w:eastAsia="en-US"/>
        </w:rPr>
        <w:t>5A</w:t>
      </w:r>
      <w:r>
        <w:rPr>
          <w:rFonts w:ascii="Calibri" w:eastAsia="Calibri" w:hAnsi="Calibri" w:cs="Calibri"/>
          <w:b/>
          <w:bCs/>
          <w:color w:val="000066"/>
          <w:sz w:val="32"/>
          <w:szCs w:val="22"/>
          <w:lang w:eastAsia="en-US"/>
        </w:rPr>
        <w:t>PA028</w:t>
      </w:r>
      <w:r>
        <w:rPr>
          <w:rFonts w:ascii="Calibri" w:eastAsia="Calibri" w:hAnsi="Calibri" w:cs="Calibri"/>
          <w:b/>
          <w:bCs/>
          <w:color w:val="000066"/>
          <w:sz w:val="32"/>
          <w:szCs w:val="22"/>
          <w:lang w:eastAsia="en-US"/>
        </w:rPr>
        <w:tab/>
      </w:r>
    </w:p>
    <w:p w14:paraId="2CDA7485" w14:textId="77777777" w:rsidR="00381B6B" w:rsidRPr="00952B68" w:rsidRDefault="00381B6B" w:rsidP="00381B6B">
      <w:pPr>
        <w:jc w:val="center"/>
        <w:rPr>
          <w:rFonts w:ascii="Calibri" w:eastAsia="Calibri" w:hAnsi="Calibri" w:cs="Calibri"/>
          <w:color w:val="000066"/>
          <w:sz w:val="32"/>
          <w:szCs w:val="22"/>
          <w:lang w:eastAsia="en-US"/>
        </w:rPr>
      </w:pPr>
    </w:p>
    <w:p w14:paraId="6BD31EBA" w14:textId="52167994" w:rsidR="00757215" w:rsidRPr="00952B68" w:rsidRDefault="00A55852" w:rsidP="00A55852">
      <w:pPr>
        <w:ind w:right="53" w:firstLine="1"/>
        <w:jc w:val="center"/>
        <w:rPr>
          <w:rFonts w:ascii="Calibri" w:eastAsia="Calibri" w:hAnsi="Calibri" w:cs="Calibri"/>
          <w:b/>
          <w:caps/>
          <w:color w:val="002060"/>
          <w:sz w:val="24"/>
          <w:szCs w:val="24"/>
          <w:lang w:eastAsia="en-US"/>
        </w:rPr>
      </w:pPr>
      <w:r w:rsidRPr="00A55852">
        <w:rPr>
          <w:rFonts w:ascii="Calibri" w:eastAsia="Calibri" w:hAnsi="Calibri" w:cs="Calibri"/>
          <w:b/>
          <w:caps/>
          <w:color w:val="002060"/>
          <w:sz w:val="32"/>
          <w:szCs w:val="24"/>
          <w:lang w:eastAsia="en-US"/>
        </w:rPr>
        <w:t xml:space="preserve">MISE EN PLACE D’UNE ASSISTANCE D’INFIRMERIE ET DE SECRETARIAT MEDICAL DANS LE CADRE DE LA MEDECINE PREVENTIVE AUPRES DE LA DELEGATION REGIONALE DE PARIS-NORMANDIE DU CNRS  </w:t>
      </w:r>
    </w:p>
    <w:p w14:paraId="453ABF67" w14:textId="70075DB4" w:rsidR="00D151DC" w:rsidRDefault="00D151DC" w:rsidP="00381B6B">
      <w:pPr>
        <w:jc w:val="center"/>
        <w:rPr>
          <w:rFonts w:ascii="Calibri" w:eastAsia="Calibri" w:hAnsi="Calibri" w:cs="Calibri"/>
          <w:b/>
          <w:smallCaps/>
          <w:color w:val="000066"/>
          <w:sz w:val="24"/>
          <w:szCs w:val="22"/>
          <w:lang w:eastAsia="en-US"/>
        </w:rPr>
      </w:pPr>
    </w:p>
    <w:p w14:paraId="65A2C0DE" w14:textId="77777777" w:rsidR="00952B68" w:rsidRPr="00952B68" w:rsidRDefault="00952B68" w:rsidP="00381B6B">
      <w:pPr>
        <w:jc w:val="center"/>
        <w:rPr>
          <w:rFonts w:ascii="Calibri" w:eastAsia="Calibri" w:hAnsi="Calibri" w:cs="Calibri"/>
          <w:b/>
          <w:smallCaps/>
          <w:color w:val="000066"/>
          <w:sz w:val="24"/>
          <w:szCs w:val="22"/>
          <w:lang w:eastAsia="en-US"/>
        </w:rPr>
      </w:pPr>
    </w:p>
    <w:p w14:paraId="5A7011D1" w14:textId="77777777" w:rsidR="00381B6B" w:rsidRPr="00952B68" w:rsidRDefault="00381B6B" w:rsidP="00381B6B">
      <w:pPr>
        <w:jc w:val="center"/>
        <w:rPr>
          <w:rFonts w:ascii="Calibri" w:eastAsia="Calibri" w:hAnsi="Calibri" w:cs="Calibri"/>
          <w:b/>
          <w:smallCaps/>
          <w:color w:val="000066"/>
          <w:sz w:val="24"/>
          <w:szCs w:val="22"/>
          <w:lang w:eastAsia="en-US"/>
        </w:rPr>
      </w:pPr>
      <w:r w:rsidRPr="00952B68">
        <w:rPr>
          <w:rFonts w:ascii="Calibri" w:eastAsia="Calibri" w:hAnsi="Calibri" w:cs="Calibri"/>
          <w:b/>
          <w:smallCaps/>
          <w:color w:val="000066"/>
          <w:sz w:val="24"/>
          <w:szCs w:val="22"/>
          <w:lang w:eastAsia="en-US"/>
        </w:rPr>
        <w:t>CADRE DE REPONSE TECHNIQUE</w:t>
      </w:r>
    </w:p>
    <w:p w14:paraId="7C56363C" w14:textId="126B9602" w:rsidR="00A27E07" w:rsidRDefault="00D80530">
      <w:pPr>
        <w:rPr>
          <w:rFonts w:ascii="Calibri" w:hAnsi="Calibri" w:cs="Calibri"/>
          <w:b/>
          <w:bCs/>
          <w:sz w:val="28"/>
          <w:szCs w:val="28"/>
        </w:rPr>
      </w:pPr>
      <w:r>
        <w:rPr>
          <w:rFonts w:ascii="Calibri" w:hAnsi="Calibri" w:cs="Calibri"/>
          <w:b/>
          <w:bCs/>
          <w:sz w:val="28"/>
          <w:szCs w:val="28"/>
        </w:rPr>
        <w:br w:type="page"/>
      </w:r>
    </w:p>
    <w:p w14:paraId="79750297" w14:textId="77777777" w:rsidR="00B45A3B" w:rsidRPr="00381B6B" w:rsidRDefault="00B45A3B" w:rsidP="00381B6B">
      <w:pPr>
        <w:spacing w:after="160" w:line="259" w:lineRule="auto"/>
        <w:rPr>
          <w:rFonts w:ascii="Calibri" w:hAnsi="Calibri" w:cs="Calibri"/>
          <w:b/>
          <w:bCs/>
          <w:sz w:val="28"/>
          <w:szCs w:val="28"/>
        </w:rPr>
      </w:pPr>
    </w:p>
    <w:p w14:paraId="18F16267" w14:textId="77777777" w:rsidR="00381B6B" w:rsidRPr="008956CF" w:rsidRDefault="00381B6B" w:rsidP="00381B6B">
      <w:pPr>
        <w:widowControl w:val="0"/>
        <w:shd w:val="clear" w:color="auto" w:fill="FFFFFF"/>
        <w:autoSpaceDE w:val="0"/>
        <w:autoSpaceDN w:val="0"/>
        <w:adjustRightInd w:val="0"/>
        <w:spacing w:before="120" w:after="240" w:line="259" w:lineRule="auto"/>
        <w:ind w:left="1060" w:hanging="700"/>
        <w:jc w:val="both"/>
        <w:outlineLvl w:val="0"/>
        <w:rPr>
          <w:rFonts w:ascii="Calibri" w:hAnsi="Calibri" w:cs="Calibri"/>
          <w:b/>
          <w:bCs/>
          <w:sz w:val="24"/>
          <w:szCs w:val="28"/>
        </w:rPr>
      </w:pPr>
      <w:r w:rsidRPr="008956CF">
        <w:rPr>
          <w:rFonts w:ascii="Calibri" w:hAnsi="Calibri" w:cs="Calibri"/>
          <w:b/>
          <w:bCs/>
          <w:sz w:val="24"/>
          <w:szCs w:val="28"/>
        </w:rPr>
        <w:t xml:space="preserve">Règles d’utilisation du cadre de réponse </w:t>
      </w:r>
    </w:p>
    <w:p w14:paraId="7F58D385" w14:textId="77777777" w:rsidR="00381B6B" w:rsidRPr="008956CF" w:rsidRDefault="00381B6B" w:rsidP="00381B6B">
      <w:pPr>
        <w:jc w:val="both"/>
        <w:rPr>
          <w:rFonts w:ascii="Calibri" w:eastAsia="Calibri" w:hAnsi="Calibri"/>
          <w:sz w:val="22"/>
          <w:szCs w:val="24"/>
        </w:rPr>
      </w:pPr>
      <w:r w:rsidRPr="008956CF">
        <w:rPr>
          <w:rFonts w:ascii="Calibri" w:eastAsia="Calibri" w:hAnsi="Calibri"/>
          <w:sz w:val="22"/>
          <w:szCs w:val="24"/>
        </w:rPr>
        <w:t xml:space="preserve">Les soumissionnaires </w:t>
      </w:r>
      <w:r w:rsidR="00D80530" w:rsidRPr="008956CF">
        <w:rPr>
          <w:rFonts w:ascii="Calibri" w:eastAsia="Calibri" w:hAnsi="Calibri"/>
          <w:sz w:val="22"/>
          <w:szCs w:val="24"/>
        </w:rPr>
        <w:t xml:space="preserve">peuvent </w:t>
      </w:r>
      <w:r w:rsidRPr="008956CF">
        <w:rPr>
          <w:rFonts w:ascii="Calibri" w:eastAsia="Calibri" w:hAnsi="Calibri"/>
          <w:sz w:val="22"/>
          <w:szCs w:val="24"/>
        </w:rPr>
        <w:t xml:space="preserve">compléter et intégrer à leur offre ce cadre de réponse technique., les candidats peuvent soit : </w:t>
      </w:r>
    </w:p>
    <w:p w14:paraId="0DB787CF" w14:textId="77777777" w:rsidR="00381B6B" w:rsidRPr="008956CF" w:rsidRDefault="00381B6B" w:rsidP="00381B6B">
      <w:pPr>
        <w:numPr>
          <w:ilvl w:val="0"/>
          <w:numId w:val="1"/>
        </w:numPr>
        <w:spacing w:before="120" w:after="120"/>
        <w:contextualSpacing/>
        <w:jc w:val="both"/>
        <w:rPr>
          <w:rFonts w:ascii="Calibri" w:eastAsia="Calibri" w:hAnsi="Calibri"/>
          <w:sz w:val="22"/>
          <w:szCs w:val="24"/>
        </w:rPr>
      </w:pPr>
      <w:r w:rsidRPr="008956CF">
        <w:rPr>
          <w:rFonts w:ascii="Calibri" w:eastAsia="Calibri" w:hAnsi="Calibri"/>
          <w:sz w:val="22"/>
          <w:szCs w:val="24"/>
        </w:rPr>
        <w:t xml:space="preserve">Intégrer leur offre au présent document et compléter par tout document jugé utile ; </w:t>
      </w:r>
    </w:p>
    <w:p w14:paraId="54E1D8A7" w14:textId="77777777" w:rsidR="00381B6B" w:rsidRPr="008956CF" w:rsidRDefault="00381B6B" w:rsidP="00381B6B">
      <w:pPr>
        <w:numPr>
          <w:ilvl w:val="0"/>
          <w:numId w:val="1"/>
        </w:numPr>
        <w:spacing w:before="120" w:after="120"/>
        <w:contextualSpacing/>
        <w:jc w:val="both"/>
        <w:rPr>
          <w:rFonts w:ascii="Calibri" w:eastAsia="Calibri" w:hAnsi="Calibri"/>
          <w:sz w:val="22"/>
          <w:szCs w:val="24"/>
        </w:rPr>
      </w:pPr>
      <w:r w:rsidRPr="008956CF">
        <w:rPr>
          <w:rFonts w:ascii="Calibri" w:eastAsia="Calibri" w:hAnsi="Calibri"/>
          <w:sz w:val="22"/>
          <w:szCs w:val="24"/>
        </w:rPr>
        <w:t xml:space="preserve">Indiquer précisément, pour chaque article, la référence dans leur mémoire technique ou autre document (référence du document, paragraphe, n° de page) ; </w:t>
      </w:r>
    </w:p>
    <w:p w14:paraId="7741714E" w14:textId="77777777" w:rsidR="00381B6B" w:rsidRPr="008956CF" w:rsidRDefault="00381B6B" w:rsidP="00381B6B">
      <w:pPr>
        <w:numPr>
          <w:ilvl w:val="0"/>
          <w:numId w:val="1"/>
        </w:numPr>
        <w:spacing w:before="120" w:after="120"/>
        <w:contextualSpacing/>
        <w:jc w:val="both"/>
        <w:rPr>
          <w:rFonts w:ascii="Calibri" w:eastAsia="Calibri" w:hAnsi="Calibri"/>
          <w:sz w:val="22"/>
          <w:szCs w:val="24"/>
        </w:rPr>
      </w:pPr>
      <w:r w:rsidRPr="008956CF">
        <w:rPr>
          <w:rFonts w:ascii="Calibri" w:eastAsia="Calibri" w:hAnsi="Calibri"/>
          <w:sz w:val="22"/>
          <w:szCs w:val="24"/>
        </w:rPr>
        <w:t>Produire un mémoire technique indépendant reprenant tous les axes du présent cadre de réponse et son architecture</w:t>
      </w:r>
      <w:r w:rsidR="00B85695" w:rsidRPr="008956CF">
        <w:rPr>
          <w:rFonts w:ascii="Calibri" w:eastAsia="Calibri" w:hAnsi="Calibri"/>
          <w:sz w:val="22"/>
          <w:szCs w:val="24"/>
        </w:rPr>
        <w:t xml:space="preserve">. </w:t>
      </w:r>
    </w:p>
    <w:p w14:paraId="24A4BA18" w14:textId="77777777" w:rsidR="00B85695" w:rsidRPr="008956CF" w:rsidRDefault="00B85695" w:rsidP="00B85695">
      <w:pPr>
        <w:spacing w:before="120" w:after="120"/>
        <w:ind w:left="360"/>
        <w:contextualSpacing/>
        <w:jc w:val="both"/>
        <w:rPr>
          <w:rFonts w:ascii="Calibri" w:eastAsia="Calibri" w:hAnsi="Calibri"/>
          <w:sz w:val="22"/>
          <w:szCs w:val="24"/>
        </w:rPr>
      </w:pPr>
    </w:p>
    <w:p w14:paraId="5E83EED4" w14:textId="070C8460" w:rsidR="00381B6B" w:rsidRPr="008956CF" w:rsidRDefault="00381B6B" w:rsidP="00381B6B">
      <w:pPr>
        <w:spacing w:before="120" w:after="120"/>
        <w:jc w:val="both"/>
        <w:rPr>
          <w:rFonts w:ascii="Calibri" w:eastAsia="Calibri" w:hAnsi="Calibri"/>
          <w:sz w:val="22"/>
          <w:szCs w:val="24"/>
        </w:rPr>
      </w:pPr>
      <w:r w:rsidRPr="008956CF">
        <w:rPr>
          <w:rFonts w:ascii="Calibri" w:eastAsia="Calibri" w:hAnsi="Calibri"/>
          <w:sz w:val="22"/>
          <w:szCs w:val="24"/>
        </w:rPr>
        <w:t xml:space="preserve">Les </w:t>
      </w:r>
      <w:r w:rsidR="0024174F">
        <w:rPr>
          <w:rFonts w:ascii="Calibri" w:eastAsia="Calibri" w:hAnsi="Calibri"/>
          <w:sz w:val="22"/>
          <w:szCs w:val="24"/>
        </w:rPr>
        <w:t>soumissionnaires</w:t>
      </w:r>
      <w:r w:rsidRPr="008956CF">
        <w:rPr>
          <w:rFonts w:ascii="Calibri" w:eastAsia="Calibri" w:hAnsi="Calibri"/>
          <w:sz w:val="22"/>
          <w:szCs w:val="24"/>
        </w:rPr>
        <w:t xml:space="preserve"> souhaitant participer à la consultation doivent respecter ce cadre de réponse technique (CRT) sans y apporter de modification.</w:t>
      </w:r>
    </w:p>
    <w:p w14:paraId="066E1921" w14:textId="77777777" w:rsidR="00381B6B" w:rsidRPr="008956CF" w:rsidRDefault="00381B6B" w:rsidP="00381B6B">
      <w:pPr>
        <w:spacing w:before="120" w:after="120"/>
        <w:jc w:val="both"/>
        <w:rPr>
          <w:rFonts w:ascii="Calibri" w:eastAsia="Calibri" w:hAnsi="Calibri"/>
          <w:sz w:val="22"/>
          <w:szCs w:val="24"/>
        </w:rPr>
      </w:pPr>
      <w:r w:rsidRPr="008956CF">
        <w:rPr>
          <w:rFonts w:ascii="Calibri" w:eastAsia="Calibri" w:hAnsi="Calibri"/>
          <w:sz w:val="22"/>
          <w:szCs w:val="24"/>
        </w:rPr>
        <w:t>Toute modification ou réponse dérogeant à ce cadre de réponse rendra l’offre irrégulière.</w:t>
      </w:r>
    </w:p>
    <w:p w14:paraId="48C6BFDC" w14:textId="41AD61BA" w:rsidR="00381B6B" w:rsidRPr="008956CF" w:rsidRDefault="00381B6B" w:rsidP="00381B6B">
      <w:pPr>
        <w:spacing w:before="120" w:after="120"/>
        <w:jc w:val="both"/>
        <w:rPr>
          <w:rFonts w:ascii="Calibri" w:eastAsia="Calibri" w:hAnsi="Calibri"/>
          <w:sz w:val="22"/>
          <w:szCs w:val="24"/>
        </w:rPr>
      </w:pPr>
      <w:r w:rsidRPr="008956CF">
        <w:rPr>
          <w:rFonts w:ascii="Calibri" w:eastAsia="Calibri" w:hAnsi="Calibri"/>
          <w:sz w:val="22"/>
          <w:szCs w:val="24"/>
        </w:rPr>
        <w:t>L’objectif de ce document est de définir contractuellement les engagements du candidat pour la réalisation de ce</w:t>
      </w:r>
      <w:r w:rsidR="00E530E9">
        <w:rPr>
          <w:rFonts w:ascii="Calibri" w:eastAsia="Calibri" w:hAnsi="Calibri"/>
          <w:sz w:val="22"/>
          <w:szCs w:val="24"/>
        </w:rPr>
        <w:t xml:space="preserve"> marché</w:t>
      </w:r>
      <w:r w:rsidRPr="008956CF">
        <w:rPr>
          <w:rFonts w:ascii="Calibri" w:eastAsia="Calibri" w:hAnsi="Calibri"/>
          <w:sz w:val="22"/>
          <w:szCs w:val="24"/>
        </w:rPr>
        <w:t>.</w:t>
      </w:r>
    </w:p>
    <w:p w14:paraId="2B14A749" w14:textId="3256D893" w:rsidR="0067425E" w:rsidRPr="00952B68" w:rsidRDefault="00952B68" w:rsidP="00952B68">
      <w:pPr>
        <w:spacing w:before="120" w:after="120"/>
        <w:jc w:val="both"/>
        <w:rPr>
          <w:rFonts w:ascii="Calibri" w:eastAsia="Calibri" w:hAnsi="Calibri"/>
          <w:b/>
          <w:color w:val="FF0000"/>
          <w:sz w:val="22"/>
          <w:szCs w:val="24"/>
          <w:u w:val="single"/>
        </w:rPr>
      </w:pPr>
      <w:r w:rsidRPr="0072669A">
        <w:rPr>
          <w:rFonts w:ascii="Calibri" w:eastAsia="Calibri" w:hAnsi="Calibri"/>
          <w:b/>
          <w:color w:val="FF0000"/>
          <w:sz w:val="22"/>
          <w:szCs w:val="24"/>
          <w:u w:val="single"/>
        </w:rPr>
        <w:t xml:space="preserve">Les renvois à un potentiel mémoire technique sont autorisés. </w:t>
      </w:r>
    </w:p>
    <w:p w14:paraId="25AD6290" w14:textId="07AAEF94" w:rsidR="0067425E" w:rsidRDefault="0067425E" w:rsidP="00DD0D95">
      <w:pPr>
        <w:jc w:val="both"/>
        <w:rPr>
          <w:rFonts w:ascii="Calibri" w:eastAsia="Calibri" w:hAnsi="Calibri"/>
          <w:sz w:val="24"/>
          <w:szCs w:val="24"/>
          <w:lang w:eastAsia="en-US"/>
        </w:rPr>
      </w:pPr>
    </w:p>
    <w:p w14:paraId="43B5BC42" w14:textId="2E04125C" w:rsidR="0067425E" w:rsidRDefault="0067425E" w:rsidP="00DD0D95">
      <w:pPr>
        <w:jc w:val="both"/>
        <w:rPr>
          <w:rFonts w:ascii="Calibri" w:eastAsia="Calibri" w:hAnsi="Calibri"/>
          <w:sz w:val="24"/>
          <w:szCs w:val="24"/>
          <w:lang w:eastAsia="en-US"/>
        </w:rPr>
      </w:pPr>
    </w:p>
    <w:p w14:paraId="6D4119DA" w14:textId="7589B681" w:rsidR="0067425E" w:rsidRDefault="0067425E" w:rsidP="00DD0D95">
      <w:pPr>
        <w:jc w:val="both"/>
        <w:rPr>
          <w:rFonts w:ascii="Calibri" w:eastAsia="Calibri" w:hAnsi="Calibri"/>
          <w:sz w:val="24"/>
          <w:szCs w:val="24"/>
          <w:lang w:eastAsia="en-US"/>
        </w:rPr>
      </w:pPr>
    </w:p>
    <w:p w14:paraId="37BA6319" w14:textId="77777777" w:rsidR="0067425E" w:rsidRPr="00381B6B" w:rsidRDefault="0067425E" w:rsidP="00DD0D95">
      <w:pPr>
        <w:jc w:val="both"/>
        <w:rPr>
          <w:rFonts w:ascii="Calibri" w:eastAsia="Calibri" w:hAnsi="Calibri"/>
          <w:sz w:val="24"/>
          <w:szCs w:val="24"/>
          <w:lang w:eastAsia="en-US"/>
        </w:rPr>
      </w:pPr>
    </w:p>
    <w:p w14:paraId="18123FAF" w14:textId="77777777" w:rsidR="00381B6B" w:rsidRPr="00DD0D95" w:rsidRDefault="00381B6B" w:rsidP="00DD0D95">
      <w:pPr>
        <w:widowControl w:val="0"/>
        <w:shd w:val="clear" w:color="auto" w:fill="FFFFFF"/>
        <w:autoSpaceDE w:val="0"/>
        <w:autoSpaceDN w:val="0"/>
        <w:adjustRightInd w:val="0"/>
        <w:spacing w:before="120" w:after="240" w:line="259" w:lineRule="auto"/>
        <w:ind w:left="1060" w:hanging="700"/>
        <w:jc w:val="both"/>
        <w:outlineLvl w:val="0"/>
        <w:rPr>
          <w:rFonts w:ascii="Calibri" w:hAnsi="Calibri" w:cs="Calibri"/>
          <w:b/>
          <w:bCs/>
          <w:sz w:val="28"/>
          <w:szCs w:val="28"/>
        </w:rPr>
      </w:pPr>
      <w:r w:rsidRPr="00381B6B">
        <w:rPr>
          <w:rFonts w:ascii="Calibri" w:hAnsi="Calibri" w:cs="Calibri"/>
          <w:b/>
          <w:bCs/>
          <w:sz w:val="28"/>
          <w:szCs w:val="28"/>
        </w:rPr>
        <w:t xml:space="preserve">Identification de l’opérateur économique </w:t>
      </w:r>
    </w:p>
    <w:p w14:paraId="0F21CCC2" w14:textId="77777777" w:rsidR="00381B6B" w:rsidRPr="00381B6B" w:rsidRDefault="00381B6B" w:rsidP="00381B6B">
      <w:pPr>
        <w:jc w:val="both"/>
        <w:rPr>
          <w:rFonts w:ascii="Calibri" w:eastAsia="Calibri" w:hAnsi="Calibri"/>
          <w:sz w:val="24"/>
          <w:szCs w:val="24"/>
          <w:lang w:eastAsia="en-US"/>
        </w:rPr>
      </w:pPr>
      <w:r w:rsidRPr="00381B6B">
        <w:rPr>
          <w:rFonts w:ascii="Calibri" w:eastAsia="Calibri" w:hAnsi="Calibri"/>
          <w:b/>
          <w:bCs/>
          <w:sz w:val="24"/>
          <w:szCs w:val="24"/>
          <w:lang w:eastAsia="en-US"/>
        </w:rPr>
        <w:t>Nom commercial</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1579247225"/>
          <w:placeholder>
            <w:docPart w:val="AEE42E6F09C04FC4AD6E301E8F39D73C"/>
          </w:placeholder>
          <w:showingPlcHdr/>
        </w:sdtPr>
        <w:sdtEndPr/>
        <w:sdtContent>
          <w:r w:rsidRPr="00381B6B">
            <w:rPr>
              <w:rFonts w:ascii="Calibri" w:eastAsia="Calibri" w:hAnsi="Calibri"/>
              <w:color w:val="808080"/>
              <w:sz w:val="24"/>
              <w:szCs w:val="24"/>
              <w:lang w:eastAsia="en-US"/>
            </w:rPr>
            <w:t>Cliquez ou appuyez ici pour entrer du texte.</w:t>
          </w:r>
        </w:sdtContent>
      </w:sdt>
    </w:p>
    <w:p w14:paraId="1EB8DA16" w14:textId="77777777" w:rsidR="00381B6B" w:rsidRPr="00381B6B" w:rsidRDefault="00381B6B" w:rsidP="00381B6B">
      <w:pPr>
        <w:jc w:val="both"/>
        <w:rPr>
          <w:rFonts w:ascii="Calibri" w:eastAsia="Calibri" w:hAnsi="Calibri"/>
          <w:sz w:val="24"/>
          <w:szCs w:val="24"/>
          <w:lang w:eastAsia="en-US"/>
        </w:rPr>
      </w:pPr>
      <w:r w:rsidRPr="00381B6B">
        <w:rPr>
          <w:rFonts w:ascii="Calibri" w:eastAsia="Calibri" w:hAnsi="Calibri"/>
          <w:b/>
          <w:bCs/>
          <w:sz w:val="24"/>
          <w:szCs w:val="24"/>
          <w:lang w:eastAsia="en-US"/>
        </w:rPr>
        <w:t>Adresse</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1424685145"/>
          <w:placeholder>
            <w:docPart w:val="AEE42E6F09C04FC4AD6E301E8F39D73C"/>
          </w:placeholder>
          <w:showingPlcHdr/>
        </w:sdtPr>
        <w:sdtEndPr/>
        <w:sdtContent>
          <w:r w:rsidRPr="00381B6B">
            <w:rPr>
              <w:rFonts w:ascii="Calibri" w:eastAsia="Calibri" w:hAnsi="Calibri"/>
              <w:color w:val="808080"/>
              <w:sz w:val="24"/>
              <w:szCs w:val="24"/>
              <w:lang w:eastAsia="en-US"/>
            </w:rPr>
            <w:t>Cliquez ou appuyez ici pour entrer du texte.</w:t>
          </w:r>
        </w:sdtContent>
      </w:sdt>
    </w:p>
    <w:p w14:paraId="34934CE5" w14:textId="77777777" w:rsidR="00381B6B" w:rsidRPr="00381B6B" w:rsidRDefault="00381B6B" w:rsidP="00381B6B">
      <w:pPr>
        <w:jc w:val="both"/>
        <w:rPr>
          <w:rFonts w:ascii="Calibri" w:eastAsia="Calibri" w:hAnsi="Calibri"/>
          <w:sz w:val="24"/>
          <w:szCs w:val="24"/>
          <w:lang w:eastAsia="en-US"/>
        </w:rPr>
      </w:pPr>
      <w:r w:rsidRPr="00381B6B">
        <w:rPr>
          <w:rFonts w:ascii="Calibri" w:eastAsia="Calibri" w:hAnsi="Calibri"/>
          <w:b/>
          <w:bCs/>
          <w:sz w:val="24"/>
          <w:szCs w:val="24"/>
          <w:lang w:eastAsia="en-US"/>
        </w:rPr>
        <w:t>Adresse électronique</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807550505"/>
          <w:placeholder>
            <w:docPart w:val="AEE42E6F09C04FC4AD6E301E8F39D73C"/>
          </w:placeholder>
          <w:showingPlcHdr/>
        </w:sdtPr>
        <w:sdtEndPr/>
        <w:sdtContent>
          <w:r w:rsidRPr="00381B6B">
            <w:rPr>
              <w:rFonts w:ascii="Calibri" w:eastAsia="Calibri" w:hAnsi="Calibri"/>
              <w:color w:val="808080"/>
              <w:sz w:val="24"/>
              <w:szCs w:val="24"/>
              <w:lang w:eastAsia="en-US"/>
            </w:rPr>
            <w:t>Cliquez ou appuyez ici pour entrer du texte.</w:t>
          </w:r>
        </w:sdtContent>
      </w:sdt>
    </w:p>
    <w:p w14:paraId="11F9AAEF" w14:textId="77777777" w:rsidR="00381B6B" w:rsidRDefault="00381B6B" w:rsidP="00381B6B">
      <w:pPr>
        <w:jc w:val="both"/>
        <w:rPr>
          <w:rFonts w:ascii="Calibri" w:eastAsia="Calibri" w:hAnsi="Calibri"/>
          <w:sz w:val="24"/>
          <w:szCs w:val="24"/>
          <w:lang w:eastAsia="en-US"/>
        </w:rPr>
      </w:pPr>
      <w:r w:rsidRPr="00381B6B">
        <w:rPr>
          <w:rFonts w:ascii="Calibri" w:eastAsia="Calibri" w:hAnsi="Calibri"/>
          <w:b/>
          <w:bCs/>
          <w:sz w:val="24"/>
          <w:szCs w:val="24"/>
          <w:lang w:eastAsia="en-US"/>
        </w:rPr>
        <w:t>Numéro de SIRET</w:t>
      </w:r>
      <w:r w:rsidRPr="00381B6B">
        <w:rPr>
          <w:rFonts w:ascii="Calibri" w:eastAsia="Calibri" w:hAnsi="Calibri"/>
          <w:sz w:val="24"/>
          <w:szCs w:val="24"/>
          <w:lang w:eastAsia="en-US"/>
        </w:rPr>
        <w:t xml:space="preserve"> : </w:t>
      </w:r>
      <w:sdt>
        <w:sdtPr>
          <w:rPr>
            <w:rFonts w:ascii="Calibri" w:eastAsia="Calibri" w:hAnsi="Calibri"/>
            <w:sz w:val="24"/>
            <w:szCs w:val="24"/>
            <w:lang w:eastAsia="en-US"/>
          </w:rPr>
          <w:id w:val="-274641238"/>
          <w:placeholder>
            <w:docPart w:val="AEE42E6F09C04FC4AD6E301E8F39D73C"/>
          </w:placeholder>
          <w:showingPlcHdr/>
        </w:sdtPr>
        <w:sdtEndPr/>
        <w:sdtContent>
          <w:r w:rsidRPr="00381B6B">
            <w:rPr>
              <w:rFonts w:ascii="Calibri" w:eastAsia="Calibri" w:hAnsi="Calibri"/>
              <w:color w:val="808080"/>
              <w:sz w:val="24"/>
              <w:szCs w:val="24"/>
              <w:lang w:eastAsia="en-US"/>
            </w:rPr>
            <w:t>Cliquez ou appuyez ici pour entrer du texte.</w:t>
          </w:r>
        </w:sdtContent>
      </w:sdt>
    </w:p>
    <w:p w14:paraId="0D405BDE" w14:textId="6A2946EF" w:rsidR="00757215" w:rsidRDefault="00D80530" w:rsidP="00A55852">
      <w:pPr>
        <w:rPr>
          <w:rFonts w:ascii="Calibri" w:eastAsia="Calibri" w:hAnsi="Calibri"/>
          <w:sz w:val="24"/>
          <w:szCs w:val="24"/>
          <w:lang w:eastAsia="en-US"/>
        </w:rPr>
      </w:pPr>
      <w:r>
        <w:rPr>
          <w:rFonts w:ascii="Calibri" w:eastAsia="Calibri" w:hAnsi="Calibri"/>
          <w:sz w:val="24"/>
          <w:szCs w:val="24"/>
          <w:lang w:eastAsia="en-US"/>
        </w:rPr>
        <w:br w:type="page"/>
      </w:r>
    </w:p>
    <w:p w14:paraId="69FE5F0A" w14:textId="0FC58629" w:rsidR="00757215" w:rsidRDefault="00757215" w:rsidP="00A55852">
      <w:pPr>
        <w:pBdr>
          <w:top w:val="single" w:sz="4" w:space="1" w:color="auto"/>
          <w:left w:val="single" w:sz="4" w:space="4" w:color="auto"/>
          <w:bottom w:val="single" w:sz="4" w:space="1" w:color="auto"/>
          <w:right w:val="single" w:sz="4" w:space="6" w:color="auto"/>
        </w:pBdr>
        <w:shd w:val="clear" w:color="auto" w:fill="D9D9D9" w:themeFill="background1" w:themeFillShade="D9"/>
        <w:jc w:val="both"/>
        <w:rPr>
          <w:rFonts w:ascii="Calibri" w:eastAsia="Calibri" w:hAnsi="Calibri"/>
          <w:b/>
          <w:sz w:val="24"/>
          <w:szCs w:val="24"/>
          <w:lang w:eastAsia="en-US"/>
        </w:rPr>
      </w:pPr>
      <w:bookmarkStart w:id="0" w:name="_Hlk121402928"/>
      <w:r w:rsidRPr="00AC2C0A">
        <w:rPr>
          <w:rFonts w:ascii="Calibri" w:eastAsia="Calibri" w:hAnsi="Calibri"/>
          <w:b/>
          <w:sz w:val="24"/>
          <w:szCs w:val="24"/>
          <w:lang w:eastAsia="en-US"/>
        </w:rPr>
        <w:lastRenderedPageBreak/>
        <w:t xml:space="preserve">Critère </w:t>
      </w:r>
      <w:r w:rsidR="00A55852">
        <w:rPr>
          <w:rFonts w:ascii="Calibri" w:eastAsia="Calibri" w:hAnsi="Calibri"/>
          <w:b/>
          <w:sz w:val="24"/>
          <w:szCs w:val="24"/>
          <w:lang w:eastAsia="en-US"/>
        </w:rPr>
        <w:t>1</w:t>
      </w:r>
      <w:r w:rsidRPr="00AC2C0A">
        <w:rPr>
          <w:rFonts w:ascii="Calibri" w:eastAsia="Calibri" w:hAnsi="Calibri"/>
          <w:b/>
          <w:sz w:val="24"/>
          <w:szCs w:val="24"/>
          <w:lang w:eastAsia="en-US"/>
        </w:rPr>
        <w:t xml:space="preserve"> – </w:t>
      </w:r>
      <w:r w:rsidR="00A55852">
        <w:rPr>
          <w:rFonts w:ascii="Calibri" w:eastAsia="Calibri" w:hAnsi="Calibri"/>
          <w:b/>
          <w:sz w:val="24"/>
          <w:szCs w:val="24"/>
          <w:lang w:eastAsia="en-US"/>
        </w:rPr>
        <w:t>Valeur technique et qualité de l’offre</w:t>
      </w:r>
      <w:r w:rsidRPr="00AC2C0A">
        <w:rPr>
          <w:rFonts w:ascii="Calibri" w:eastAsia="Calibri" w:hAnsi="Calibri"/>
          <w:b/>
          <w:sz w:val="24"/>
          <w:szCs w:val="24"/>
          <w:lang w:eastAsia="en-US"/>
        </w:rPr>
        <w:t xml:space="preserve"> : </w:t>
      </w:r>
      <w:r w:rsidR="00E56E23">
        <w:rPr>
          <w:rFonts w:ascii="Calibri" w:eastAsia="Calibri" w:hAnsi="Calibri"/>
          <w:b/>
          <w:sz w:val="24"/>
          <w:szCs w:val="24"/>
          <w:lang w:eastAsia="en-US"/>
        </w:rPr>
        <w:t xml:space="preserve">50 </w:t>
      </w:r>
      <w:r>
        <w:rPr>
          <w:rFonts w:ascii="Calibri" w:eastAsia="Calibri" w:hAnsi="Calibri"/>
          <w:b/>
          <w:sz w:val="24"/>
          <w:szCs w:val="24"/>
          <w:lang w:eastAsia="en-US"/>
        </w:rPr>
        <w:t>%</w:t>
      </w:r>
    </w:p>
    <w:bookmarkEnd w:id="0"/>
    <w:p w14:paraId="257F8313" w14:textId="5B32563D" w:rsidR="0011294D" w:rsidRPr="00AC2C0A" w:rsidRDefault="0011294D" w:rsidP="00DD0D95">
      <w:pPr>
        <w:jc w:val="both"/>
        <w:rPr>
          <w:rFonts w:asciiTheme="minorHAnsi" w:eastAsia="Calibri" w:hAnsiTheme="minorHAnsi" w:cstheme="minorHAnsi"/>
          <w:bCs/>
          <w:sz w:val="24"/>
          <w:lang w:eastAsia="en-US"/>
        </w:rPr>
      </w:pPr>
    </w:p>
    <w:p w14:paraId="42DC77B1" w14:textId="1526E255" w:rsidR="00A55852" w:rsidRDefault="00A55852" w:rsidP="00A55852">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b/>
          <w:sz w:val="24"/>
          <w:szCs w:val="24"/>
          <w:lang w:eastAsia="en-US"/>
        </w:rPr>
      </w:pPr>
      <w:r>
        <w:rPr>
          <w:rFonts w:ascii="Calibri" w:eastAsia="Calibri" w:hAnsi="Calibri"/>
          <w:b/>
          <w:sz w:val="24"/>
          <w:szCs w:val="24"/>
          <w:lang w:eastAsia="en-US"/>
        </w:rPr>
        <w:t xml:space="preserve">Sous-critère 1.1 – </w:t>
      </w:r>
      <w:r w:rsidRPr="00A55852">
        <w:rPr>
          <w:rFonts w:ascii="Calibri" w:eastAsia="Calibri" w:hAnsi="Calibri"/>
          <w:b/>
          <w:sz w:val="24"/>
          <w:szCs w:val="24"/>
          <w:lang w:eastAsia="en-US"/>
        </w:rPr>
        <w:t>Qualité du profil proposé pour exécuter les prestations</w:t>
      </w:r>
      <w:r>
        <w:rPr>
          <w:rFonts w:ascii="Calibri" w:eastAsia="Calibri" w:hAnsi="Calibri"/>
          <w:b/>
          <w:sz w:val="24"/>
          <w:szCs w:val="24"/>
          <w:lang w:eastAsia="en-US"/>
        </w:rPr>
        <w:t xml:space="preserve"> : </w:t>
      </w:r>
      <w:r w:rsidR="00E56E23">
        <w:rPr>
          <w:rFonts w:ascii="Calibri" w:eastAsia="Calibri" w:hAnsi="Calibri"/>
          <w:b/>
          <w:sz w:val="24"/>
          <w:szCs w:val="24"/>
          <w:lang w:eastAsia="en-US"/>
        </w:rPr>
        <w:t>15</w:t>
      </w:r>
      <w:r>
        <w:rPr>
          <w:rFonts w:ascii="Calibri" w:eastAsia="Calibri" w:hAnsi="Calibri"/>
          <w:b/>
          <w:sz w:val="24"/>
          <w:szCs w:val="24"/>
          <w:lang w:eastAsia="en-US"/>
        </w:rPr>
        <w:t xml:space="preserve"> %</w:t>
      </w:r>
    </w:p>
    <w:p w14:paraId="4348190D" w14:textId="170DFE57" w:rsidR="00A55852" w:rsidRPr="00A55852" w:rsidRDefault="00A55852" w:rsidP="00A55852">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bCs/>
          <w:sz w:val="24"/>
          <w:szCs w:val="24"/>
          <w:lang w:eastAsia="en-US"/>
        </w:rPr>
      </w:pPr>
      <w:r w:rsidRPr="00A55852">
        <w:rPr>
          <w:rFonts w:ascii="Calibri" w:eastAsia="Calibri" w:hAnsi="Calibri"/>
          <w:bCs/>
          <w:sz w:val="24"/>
          <w:szCs w:val="24"/>
          <w:lang w:eastAsia="en-US"/>
        </w:rPr>
        <w:t>Il sera apprécié les formations suivies, l’expérience, la capacité à travailler en équipe et en autonomie</w:t>
      </w:r>
      <w:r>
        <w:rPr>
          <w:rFonts w:ascii="Calibri" w:eastAsia="Calibri" w:hAnsi="Calibri"/>
          <w:bCs/>
          <w:sz w:val="24"/>
          <w:szCs w:val="24"/>
          <w:lang w:eastAsia="en-US"/>
        </w:rPr>
        <w:t>.</w:t>
      </w:r>
    </w:p>
    <w:p w14:paraId="1EE8930D" w14:textId="77777777" w:rsidR="00A55852" w:rsidRDefault="00A55852" w:rsidP="00A55852">
      <w:pPr>
        <w:jc w:val="both"/>
        <w:rPr>
          <w:rFonts w:ascii="Calibri" w:eastAsia="Calibri" w:hAnsi="Calibri"/>
          <w:b/>
          <w:sz w:val="24"/>
          <w:szCs w:val="24"/>
          <w:lang w:eastAsia="en-US"/>
        </w:rPr>
      </w:pPr>
    </w:p>
    <w:p w14:paraId="283ED762" w14:textId="77777777" w:rsidR="00A55852" w:rsidRPr="00A55852" w:rsidRDefault="00A55852"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b/>
          <w:sz w:val="24"/>
          <w:szCs w:val="24"/>
          <w:lang w:eastAsia="en-US"/>
        </w:rPr>
      </w:pPr>
      <w:r w:rsidRPr="00A55852">
        <w:rPr>
          <w:rFonts w:ascii="Calibri" w:eastAsia="Calibri" w:hAnsi="Calibri"/>
          <w:b/>
          <w:sz w:val="24"/>
          <w:szCs w:val="24"/>
          <w:lang w:eastAsia="en-US"/>
        </w:rPr>
        <w:t>Présentation du profil proposé par le soumissionnaire. Il est attendu une présentation de l’ensemble des diplômes ainsi qu’une note de présentation détaillée du profil proposé par le soumissionnaire, des formations suivies notamment dans le cadre de la médecine de prévention et de l’expérience notamment dans le cadre de prestations similaires au présent marché dans la fonction publique.</w:t>
      </w:r>
    </w:p>
    <w:p w14:paraId="57F5CB70" w14:textId="4F8FABE3" w:rsidR="00A55852" w:rsidRPr="008327D5" w:rsidRDefault="00A55852"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sz w:val="24"/>
          <w:szCs w:val="24"/>
          <w:lang w:eastAsia="en-US"/>
        </w:rPr>
      </w:pPr>
      <w:r w:rsidRPr="00A55852">
        <w:rPr>
          <w:rFonts w:ascii="Calibri" w:eastAsia="Calibri" w:hAnsi="Calibri"/>
          <w:b/>
          <w:sz w:val="24"/>
          <w:szCs w:val="24"/>
          <w:lang w:eastAsia="en-US"/>
        </w:rPr>
        <w:t>Il convient également de préciser la capacité du profil à pouvoir travailler en équipe et en autonomie.</w:t>
      </w:r>
    </w:p>
    <w:p w14:paraId="1CFC9E2C" w14:textId="60164256" w:rsidR="00AE60FA" w:rsidRDefault="00AE60FA" w:rsidP="00AE60FA">
      <w:pPr>
        <w:jc w:val="both"/>
        <w:rPr>
          <w:rFonts w:asciiTheme="minorHAnsi" w:eastAsia="Calibri" w:hAnsiTheme="minorHAnsi" w:cstheme="minorHAnsi"/>
          <w:bCs/>
          <w:sz w:val="24"/>
          <w:lang w:eastAsia="en-US"/>
        </w:rPr>
      </w:pPr>
    </w:p>
    <w:p w14:paraId="0536CB39"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221EFDB6"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19F7E4D8"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5612EF03" w14:textId="77777777" w:rsidR="0050724B" w:rsidRPr="008327D5"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sz w:val="24"/>
          <w:szCs w:val="24"/>
          <w:lang w:eastAsia="en-US"/>
        </w:rPr>
      </w:pPr>
    </w:p>
    <w:p w14:paraId="0FBA7884" w14:textId="77777777" w:rsidR="0050724B" w:rsidRDefault="0050724B" w:rsidP="00AE60FA">
      <w:pPr>
        <w:jc w:val="both"/>
        <w:rPr>
          <w:rFonts w:asciiTheme="minorHAnsi" w:eastAsia="Calibri" w:hAnsiTheme="minorHAnsi" w:cstheme="minorHAnsi"/>
          <w:bCs/>
          <w:sz w:val="24"/>
          <w:lang w:eastAsia="en-US"/>
        </w:rPr>
      </w:pPr>
    </w:p>
    <w:p w14:paraId="57C6EB1E" w14:textId="77777777" w:rsidR="0050724B" w:rsidRPr="00AC2C0A" w:rsidRDefault="0050724B" w:rsidP="00AE60FA">
      <w:pPr>
        <w:jc w:val="both"/>
        <w:rPr>
          <w:rFonts w:asciiTheme="minorHAnsi" w:eastAsia="Calibri" w:hAnsiTheme="minorHAnsi" w:cstheme="minorHAnsi"/>
          <w:bCs/>
          <w:sz w:val="24"/>
          <w:lang w:eastAsia="en-US"/>
        </w:rPr>
      </w:pPr>
    </w:p>
    <w:p w14:paraId="6513DD66" w14:textId="0D6F7C07" w:rsidR="00A55852" w:rsidRDefault="00A55852" w:rsidP="00A55852">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b/>
          <w:sz w:val="24"/>
          <w:szCs w:val="24"/>
          <w:lang w:eastAsia="en-US"/>
        </w:rPr>
      </w:pPr>
      <w:r>
        <w:rPr>
          <w:rFonts w:ascii="Calibri" w:eastAsia="Calibri" w:hAnsi="Calibri"/>
          <w:b/>
          <w:sz w:val="24"/>
          <w:szCs w:val="24"/>
          <w:lang w:eastAsia="en-US"/>
        </w:rPr>
        <w:t xml:space="preserve">Sous-critère 1.2 – </w:t>
      </w:r>
      <w:r w:rsidRPr="00A55852">
        <w:rPr>
          <w:rFonts w:ascii="Calibri" w:eastAsia="Calibri" w:hAnsi="Calibri"/>
          <w:b/>
          <w:sz w:val="24"/>
          <w:szCs w:val="24"/>
          <w:lang w:eastAsia="en-US"/>
        </w:rPr>
        <w:t>Garanties en termes de continuité de service : gestion des absences par le soumissionnaire dans le cadre de l’exécution des prestations</w:t>
      </w:r>
      <w:r>
        <w:rPr>
          <w:rFonts w:ascii="Calibri" w:eastAsia="Calibri" w:hAnsi="Calibri"/>
          <w:b/>
          <w:sz w:val="24"/>
          <w:szCs w:val="24"/>
          <w:lang w:eastAsia="en-US"/>
        </w:rPr>
        <w:t xml:space="preserve"> : </w:t>
      </w:r>
      <w:r w:rsidR="00E56E23">
        <w:rPr>
          <w:rFonts w:ascii="Calibri" w:eastAsia="Calibri" w:hAnsi="Calibri"/>
          <w:b/>
          <w:sz w:val="24"/>
          <w:szCs w:val="24"/>
          <w:lang w:eastAsia="en-US"/>
        </w:rPr>
        <w:t>15</w:t>
      </w:r>
      <w:r>
        <w:rPr>
          <w:rFonts w:ascii="Calibri" w:eastAsia="Calibri" w:hAnsi="Calibri"/>
          <w:b/>
          <w:sz w:val="24"/>
          <w:szCs w:val="24"/>
          <w:lang w:eastAsia="en-US"/>
        </w:rPr>
        <w:t xml:space="preserve"> %</w:t>
      </w:r>
    </w:p>
    <w:p w14:paraId="0B3221FF" w14:textId="77777777" w:rsidR="00A55852" w:rsidRDefault="00A55852" w:rsidP="00A55852">
      <w:pPr>
        <w:jc w:val="both"/>
        <w:rPr>
          <w:rFonts w:ascii="Calibri" w:eastAsia="Calibri" w:hAnsi="Calibri"/>
          <w:b/>
          <w:sz w:val="24"/>
          <w:szCs w:val="24"/>
          <w:lang w:eastAsia="en-US"/>
        </w:rPr>
      </w:pPr>
    </w:p>
    <w:p w14:paraId="3BAAA132" w14:textId="5EEABA7C" w:rsidR="00A55852" w:rsidRPr="008327D5" w:rsidRDefault="00A55852"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sz w:val="24"/>
          <w:szCs w:val="24"/>
          <w:lang w:eastAsia="en-US"/>
        </w:rPr>
      </w:pPr>
      <w:r w:rsidRPr="00A55852">
        <w:rPr>
          <w:rFonts w:ascii="Calibri" w:eastAsia="Calibri" w:hAnsi="Calibri"/>
          <w:b/>
          <w:sz w:val="24"/>
          <w:szCs w:val="24"/>
          <w:lang w:eastAsia="en-US"/>
        </w:rPr>
        <w:t>Le soumissionnaire présente les solutions proposées afin d’assurer la continuité de service du profil proposé. Il est attendu qu’il décrive la gestion des absences prévues et non prévues de l’infirmier-</w:t>
      </w:r>
      <w:proofErr w:type="spellStart"/>
      <w:r w:rsidRPr="00A55852">
        <w:rPr>
          <w:rFonts w:ascii="Calibri" w:eastAsia="Calibri" w:hAnsi="Calibri"/>
          <w:b/>
          <w:sz w:val="24"/>
          <w:szCs w:val="24"/>
          <w:lang w:eastAsia="en-US"/>
        </w:rPr>
        <w:t>ière</w:t>
      </w:r>
      <w:proofErr w:type="spellEnd"/>
      <w:r w:rsidRPr="00A55852">
        <w:rPr>
          <w:rFonts w:ascii="Calibri" w:eastAsia="Calibri" w:hAnsi="Calibri"/>
          <w:b/>
          <w:sz w:val="24"/>
          <w:szCs w:val="24"/>
          <w:lang w:eastAsia="en-US"/>
        </w:rPr>
        <w:t>, notamment en cas de congés, formations et maladie.</w:t>
      </w:r>
    </w:p>
    <w:p w14:paraId="224CB80E" w14:textId="28DDAB1B" w:rsidR="00AE60FA" w:rsidRDefault="00AE60FA" w:rsidP="00AE60FA">
      <w:pPr>
        <w:jc w:val="both"/>
        <w:rPr>
          <w:rFonts w:asciiTheme="minorHAnsi" w:eastAsia="Calibri" w:hAnsiTheme="minorHAnsi" w:cstheme="minorHAnsi"/>
          <w:bCs/>
          <w:sz w:val="24"/>
          <w:lang w:eastAsia="en-US"/>
        </w:rPr>
      </w:pPr>
    </w:p>
    <w:p w14:paraId="2922EBD9"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3BBEBAC0"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1F0F2634"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23395330" w14:textId="77777777" w:rsidR="0050724B" w:rsidRPr="008327D5"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sz w:val="24"/>
          <w:szCs w:val="24"/>
          <w:lang w:eastAsia="en-US"/>
        </w:rPr>
      </w:pPr>
    </w:p>
    <w:p w14:paraId="39468239" w14:textId="77777777" w:rsidR="0050724B" w:rsidRDefault="0050724B" w:rsidP="00AE60FA">
      <w:pPr>
        <w:jc w:val="both"/>
        <w:rPr>
          <w:rFonts w:asciiTheme="minorHAnsi" w:eastAsia="Calibri" w:hAnsiTheme="minorHAnsi" w:cstheme="minorHAnsi"/>
          <w:bCs/>
          <w:sz w:val="24"/>
          <w:lang w:eastAsia="en-US"/>
        </w:rPr>
      </w:pPr>
    </w:p>
    <w:p w14:paraId="1FE4D743" w14:textId="77777777" w:rsidR="0050724B" w:rsidRDefault="0050724B" w:rsidP="00AE60FA">
      <w:pPr>
        <w:jc w:val="both"/>
        <w:rPr>
          <w:rFonts w:asciiTheme="minorHAnsi" w:eastAsia="Calibri" w:hAnsiTheme="minorHAnsi" w:cstheme="minorHAnsi"/>
          <w:bCs/>
          <w:sz w:val="24"/>
          <w:lang w:eastAsia="en-US"/>
        </w:rPr>
      </w:pPr>
    </w:p>
    <w:p w14:paraId="67F1920D" w14:textId="2F44727C" w:rsidR="00A55852" w:rsidRDefault="00A55852" w:rsidP="00A55852">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b/>
          <w:sz w:val="24"/>
          <w:szCs w:val="24"/>
          <w:lang w:eastAsia="en-US"/>
        </w:rPr>
      </w:pPr>
      <w:r>
        <w:rPr>
          <w:rFonts w:ascii="Calibri" w:eastAsia="Calibri" w:hAnsi="Calibri"/>
          <w:b/>
          <w:sz w:val="24"/>
          <w:szCs w:val="24"/>
          <w:lang w:eastAsia="en-US"/>
        </w:rPr>
        <w:t xml:space="preserve">Sous-critère 1.3 – </w:t>
      </w:r>
      <w:r w:rsidRPr="00A55852">
        <w:rPr>
          <w:rFonts w:ascii="Calibri" w:eastAsia="Calibri" w:hAnsi="Calibri"/>
          <w:b/>
          <w:sz w:val="24"/>
          <w:szCs w:val="24"/>
          <w:lang w:eastAsia="en-US"/>
        </w:rPr>
        <w:t>Organisation des modalités de travail du soumissionnaire en lien avec le service de médecine de prévention de la Délégation Paris</w:t>
      </w:r>
      <w:r>
        <w:rPr>
          <w:rFonts w:ascii="Calibri" w:eastAsia="Calibri" w:hAnsi="Calibri"/>
          <w:b/>
          <w:sz w:val="24"/>
          <w:szCs w:val="24"/>
          <w:lang w:eastAsia="en-US"/>
        </w:rPr>
        <w:t xml:space="preserve">-Normandie : </w:t>
      </w:r>
      <w:r w:rsidR="00E56E23">
        <w:rPr>
          <w:rFonts w:ascii="Calibri" w:eastAsia="Calibri" w:hAnsi="Calibri"/>
          <w:b/>
          <w:sz w:val="24"/>
          <w:szCs w:val="24"/>
          <w:lang w:eastAsia="en-US"/>
        </w:rPr>
        <w:t>20</w:t>
      </w:r>
      <w:r>
        <w:rPr>
          <w:rFonts w:ascii="Calibri" w:eastAsia="Calibri" w:hAnsi="Calibri"/>
          <w:b/>
          <w:sz w:val="24"/>
          <w:szCs w:val="24"/>
          <w:lang w:eastAsia="en-US"/>
        </w:rPr>
        <w:t xml:space="preserve"> %</w:t>
      </w:r>
    </w:p>
    <w:p w14:paraId="06541793" w14:textId="77777777" w:rsidR="00A55852" w:rsidRDefault="00A55852" w:rsidP="00A55852">
      <w:pPr>
        <w:jc w:val="both"/>
        <w:rPr>
          <w:rFonts w:ascii="Calibri" w:eastAsia="Calibri" w:hAnsi="Calibri"/>
          <w:b/>
          <w:sz w:val="24"/>
          <w:szCs w:val="24"/>
          <w:lang w:eastAsia="en-US"/>
        </w:rPr>
      </w:pPr>
    </w:p>
    <w:p w14:paraId="17F10B24" w14:textId="49D414FA" w:rsidR="00A55852" w:rsidRPr="008327D5" w:rsidRDefault="00A55852"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sz w:val="24"/>
          <w:szCs w:val="24"/>
          <w:lang w:eastAsia="en-US"/>
        </w:rPr>
      </w:pPr>
      <w:r w:rsidRPr="00A55852">
        <w:rPr>
          <w:rFonts w:ascii="Calibri" w:eastAsia="Calibri" w:hAnsi="Calibri"/>
          <w:b/>
          <w:sz w:val="24"/>
          <w:szCs w:val="24"/>
          <w:lang w:eastAsia="en-US"/>
        </w:rPr>
        <w:t>Le soumissionnaire précise l’organisation du suivi des prestations et l’encadrement du personnel mis à disposition sur site pour assurer les prestations. Il doit indiquer également la disponibilité du responsable du personnel et le moyen de communication proposé</w:t>
      </w:r>
    </w:p>
    <w:p w14:paraId="5AFA0219" w14:textId="77777777" w:rsidR="005770D4" w:rsidRDefault="005770D4" w:rsidP="00AE60FA">
      <w:pPr>
        <w:jc w:val="both"/>
        <w:rPr>
          <w:rFonts w:asciiTheme="minorHAnsi" w:eastAsia="Calibri" w:hAnsiTheme="minorHAnsi" w:cstheme="minorHAnsi"/>
          <w:bCs/>
          <w:sz w:val="24"/>
          <w:lang w:eastAsia="en-US"/>
        </w:rPr>
      </w:pPr>
    </w:p>
    <w:p w14:paraId="2AC4975D"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52EF9D21"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4D6BECBB"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4065916F" w14:textId="77777777" w:rsidR="0050724B" w:rsidRPr="008327D5"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sz w:val="24"/>
          <w:szCs w:val="24"/>
          <w:lang w:eastAsia="en-US"/>
        </w:rPr>
      </w:pPr>
    </w:p>
    <w:p w14:paraId="6AB487A4" w14:textId="77777777" w:rsidR="0050724B" w:rsidRDefault="0050724B" w:rsidP="00AE60FA">
      <w:pPr>
        <w:jc w:val="both"/>
        <w:rPr>
          <w:rFonts w:asciiTheme="minorHAnsi" w:eastAsia="Calibri" w:hAnsiTheme="minorHAnsi" w:cstheme="minorHAnsi"/>
          <w:bCs/>
          <w:sz w:val="24"/>
          <w:lang w:eastAsia="en-US"/>
        </w:rPr>
      </w:pPr>
    </w:p>
    <w:p w14:paraId="564C623F" w14:textId="77777777" w:rsidR="00A55852" w:rsidRDefault="00A55852" w:rsidP="00AE60FA">
      <w:pPr>
        <w:jc w:val="both"/>
        <w:rPr>
          <w:rFonts w:asciiTheme="minorHAnsi" w:eastAsia="Calibri" w:hAnsiTheme="minorHAnsi" w:cstheme="minorHAnsi"/>
          <w:bCs/>
          <w:sz w:val="24"/>
          <w:lang w:eastAsia="en-US"/>
        </w:rPr>
      </w:pPr>
    </w:p>
    <w:p w14:paraId="55CBD7E4" w14:textId="262695EA" w:rsidR="00A55852" w:rsidRDefault="00A55852" w:rsidP="00A55852">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Calibri" w:eastAsia="Calibri" w:hAnsi="Calibri"/>
          <w:b/>
          <w:sz w:val="24"/>
          <w:szCs w:val="24"/>
          <w:lang w:eastAsia="en-US"/>
        </w:rPr>
      </w:pPr>
      <w:r w:rsidRPr="00AC2C0A">
        <w:rPr>
          <w:rFonts w:ascii="Calibri" w:eastAsia="Calibri" w:hAnsi="Calibri"/>
          <w:b/>
          <w:sz w:val="24"/>
          <w:szCs w:val="24"/>
          <w:lang w:eastAsia="en-US"/>
        </w:rPr>
        <w:lastRenderedPageBreak/>
        <w:t xml:space="preserve">Pour rappel, le critère </w:t>
      </w:r>
      <w:r>
        <w:rPr>
          <w:rFonts w:ascii="Calibri" w:eastAsia="Calibri" w:hAnsi="Calibri"/>
          <w:b/>
          <w:sz w:val="24"/>
          <w:szCs w:val="24"/>
          <w:lang w:eastAsia="en-US"/>
        </w:rPr>
        <w:t>2</w:t>
      </w:r>
      <w:r w:rsidRPr="00AC2C0A">
        <w:rPr>
          <w:rFonts w:ascii="Calibri" w:eastAsia="Calibri" w:hAnsi="Calibri"/>
          <w:b/>
          <w:sz w:val="24"/>
          <w:szCs w:val="24"/>
          <w:lang w:eastAsia="en-US"/>
        </w:rPr>
        <w:t xml:space="preserve"> porte sur le prix des prestations et est apprécié sur la base </w:t>
      </w:r>
      <w:r w:rsidR="00CA17E7">
        <w:rPr>
          <w:rFonts w:ascii="Calibri" w:eastAsia="Calibri" w:hAnsi="Calibri"/>
          <w:b/>
          <w:sz w:val="24"/>
          <w:szCs w:val="24"/>
          <w:lang w:eastAsia="en-US"/>
        </w:rPr>
        <w:t>du prix global et forfaitaire, en € HT,</w:t>
      </w:r>
      <w:r w:rsidRPr="00AC2C0A">
        <w:rPr>
          <w:rFonts w:ascii="Calibri" w:eastAsia="Calibri" w:hAnsi="Calibri"/>
          <w:b/>
          <w:sz w:val="24"/>
          <w:szCs w:val="24"/>
          <w:lang w:eastAsia="en-US"/>
        </w:rPr>
        <w:t xml:space="preserve"> indiqués dans l’annexe financière de l’acte d’engagement.</w:t>
      </w:r>
      <w:r>
        <w:rPr>
          <w:rFonts w:ascii="Calibri" w:eastAsia="Calibri" w:hAnsi="Calibri"/>
          <w:b/>
          <w:sz w:val="24"/>
          <w:szCs w:val="24"/>
          <w:lang w:eastAsia="en-US"/>
        </w:rPr>
        <w:t xml:space="preserve"> Il est pondéré à </w:t>
      </w:r>
      <w:r w:rsidR="00E56E23">
        <w:rPr>
          <w:rFonts w:ascii="Calibri" w:eastAsia="Calibri" w:hAnsi="Calibri"/>
          <w:b/>
          <w:sz w:val="24"/>
          <w:szCs w:val="24"/>
          <w:lang w:eastAsia="en-US"/>
        </w:rPr>
        <w:t xml:space="preserve">40 </w:t>
      </w:r>
      <w:r>
        <w:rPr>
          <w:rFonts w:ascii="Calibri" w:eastAsia="Calibri" w:hAnsi="Calibri"/>
          <w:b/>
          <w:sz w:val="24"/>
          <w:szCs w:val="24"/>
          <w:lang w:eastAsia="en-US"/>
        </w:rPr>
        <w:t>%.</w:t>
      </w:r>
    </w:p>
    <w:p w14:paraId="1557E9FD" w14:textId="77777777" w:rsidR="00D2520B" w:rsidRDefault="00D2520B" w:rsidP="00AE60FA">
      <w:pPr>
        <w:jc w:val="both"/>
        <w:rPr>
          <w:rFonts w:asciiTheme="minorHAnsi" w:eastAsia="Calibri" w:hAnsiTheme="minorHAnsi" w:cstheme="minorHAnsi"/>
          <w:bCs/>
          <w:sz w:val="24"/>
          <w:lang w:eastAsia="en-US"/>
        </w:rPr>
      </w:pPr>
    </w:p>
    <w:p w14:paraId="3CEEA09E" w14:textId="77777777" w:rsidR="004E50FD" w:rsidRPr="00AC2C0A" w:rsidRDefault="004E50FD" w:rsidP="00AE60FA">
      <w:pPr>
        <w:jc w:val="both"/>
        <w:rPr>
          <w:rFonts w:asciiTheme="minorHAnsi" w:eastAsia="Calibri" w:hAnsiTheme="minorHAnsi" w:cstheme="minorHAnsi"/>
          <w:bCs/>
          <w:sz w:val="24"/>
          <w:lang w:eastAsia="en-US"/>
        </w:rPr>
      </w:pPr>
    </w:p>
    <w:p w14:paraId="64EBFAE3" w14:textId="30DF4D40" w:rsidR="00AE60FA" w:rsidRDefault="00BF401D" w:rsidP="00A34B5A">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Calibri" w:eastAsia="Calibri" w:hAnsi="Calibri"/>
          <w:b/>
          <w:color w:val="FF0000"/>
          <w:sz w:val="24"/>
          <w:szCs w:val="24"/>
          <w:lang w:eastAsia="en-US"/>
        </w:rPr>
      </w:pPr>
      <w:r w:rsidRPr="00AC2C0A">
        <w:rPr>
          <w:rFonts w:ascii="Calibri" w:eastAsia="Calibri" w:hAnsi="Calibri"/>
          <w:b/>
          <w:sz w:val="24"/>
          <w:szCs w:val="24"/>
          <w:lang w:eastAsia="en-US"/>
        </w:rPr>
        <w:t xml:space="preserve">Critère </w:t>
      </w:r>
      <w:r w:rsidR="00A55852">
        <w:rPr>
          <w:rFonts w:ascii="Calibri" w:eastAsia="Calibri" w:hAnsi="Calibri"/>
          <w:b/>
          <w:sz w:val="24"/>
          <w:szCs w:val="24"/>
          <w:lang w:eastAsia="en-US"/>
        </w:rPr>
        <w:t>3</w:t>
      </w:r>
      <w:r w:rsidRPr="00AC2C0A">
        <w:rPr>
          <w:rFonts w:ascii="Calibri" w:eastAsia="Calibri" w:hAnsi="Calibri"/>
          <w:b/>
          <w:sz w:val="24"/>
          <w:szCs w:val="24"/>
          <w:lang w:eastAsia="en-US"/>
        </w:rPr>
        <w:t xml:space="preserve"> </w:t>
      </w:r>
      <w:r w:rsidR="00A55852">
        <w:rPr>
          <w:rFonts w:ascii="Calibri" w:eastAsia="Calibri" w:hAnsi="Calibri"/>
          <w:b/>
          <w:sz w:val="24"/>
          <w:szCs w:val="24"/>
          <w:lang w:eastAsia="en-US"/>
        </w:rPr>
        <w:t>–</w:t>
      </w:r>
      <w:r w:rsidRPr="00AC2C0A">
        <w:rPr>
          <w:rFonts w:ascii="Calibri" w:eastAsia="Calibri" w:hAnsi="Calibri"/>
          <w:b/>
          <w:sz w:val="24"/>
          <w:szCs w:val="24"/>
          <w:lang w:eastAsia="en-US"/>
        </w:rPr>
        <w:t xml:space="preserve"> Engagement</w:t>
      </w:r>
      <w:r w:rsidR="00A55852">
        <w:rPr>
          <w:rFonts w:ascii="Calibri" w:eastAsia="Calibri" w:hAnsi="Calibri"/>
          <w:b/>
          <w:sz w:val="24"/>
          <w:szCs w:val="24"/>
          <w:lang w:eastAsia="en-US"/>
        </w:rPr>
        <w:t xml:space="preserve"> </w:t>
      </w:r>
      <w:r w:rsidRPr="00AC2C0A">
        <w:rPr>
          <w:rFonts w:ascii="Calibri" w:eastAsia="Calibri" w:hAnsi="Calibri"/>
          <w:b/>
          <w:sz w:val="24"/>
          <w:szCs w:val="24"/>
          <w:lang w:eastAsia="en-US"/>
        </w:rPr>
        <w:t>en faveur du développement durable et réduction de l'empreinte écologique</w:t>
      </w:r>
      <w:r w:rsidR="00EB3BFB">
        <w:rPr>
          <w:rFonts w:ascii="Calibri" w:eastAsia="Calibri" w:hAnsi="Calibri"/>
          <w:b/>
          <w:sz w:val="24"/>
          <w:szCs w:val="24"/>
          <w:lang w:eastAsia="en-US"/>
        </w:rPr>
        <w:t xml:space="preserve"> dans le cadre de l’exécution du marché</w:t>
      </w:r>
      <w:r w:rsidR="008327D5">
        <w:rPr>
          <w:rFonts w:ascii="Calibri" w:eastAsia="Calibri" w:hAnsi="Calibri"/>
          <w:b/>
          <w:sz w:val="24"/>
          <w:szCs w:val="24"/>
          <w:lang w:eastAsia="en-US"/>
        </w:rPr>
        <w:t xml:space="preserve"> : </w:t>
      </w:r>
      <w:r w:rsidR="008327D5" w:rsidRPr="008327D5">
        <w:rPr>
          <w:rFonts w:ascii="Calibri" w:eastAsia="Calibri" w:hAnsi="Calibri"/>
          <w:b/>
          <w:sz w:val="24"/>
          <w:szCs w:val="24"/>
          <w:lang w:eastAsia="en-US"/>
        </w:rPr>
        <w:t xml:space="preserve">10 </w:t>
      </w:r>
      <w:r w:rsidR="005770D4">
        <w:rPr>
          <w:rFonts w:ascii="Calibri" w:eastAsia="Calibri" w:hAnsi="Calibri"/>
          <w:b/>
          <w:sz w:val="24"/>
          <w:szCs w:val="24"/>
          <w:lang w:eastAsia="en-US"/>
        </w:rPr>
        <w:t>%</w:t>
      </w:r>
    </w:p>
    <w:p w14:paraId="43AD9642" w14:textId="6635CF3A" w:rsidR="008C66D9" w:rsidRDefault="008327D5" w:rsidP="00AE60FA">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r w:rsidRPr="00A34B5A">
        <w:rPr>
          <w:rFonts w:ascii="Calibri" w:eastAsia="Calibri" w:hAnsi="Calibri"/>
          <w:sz w:val="24"/>
          <w:szCs w:val="24"/>
          <w:lang w:eastAsia="en-US"/>
        </w:rPr>
        <w:t>La non réponse à ce critère n’entrain</w:t>
      </w:r>
      <w:r w:rsidR="00A34B5A" w:rsidRPr="00A34B5A">
        <w:rPr>
          <w:rFonts w:ascii="Calibri" w:eastAsia="Calibri" w:hAnsi="Calibri"/>
          <w:sz w:val="24"/>
          <w:szCs w:val="24"/>
          <w:lang w:eastAsia="en-US"/>
        </w:rPr>
        <w:t>e pas l’irrégularité de l’offre</w:t>
      </w:r>
      <w:r w:rsidR="00A34B5A">
        <w:rPr>
          <w:rFonts w:ascii="Calibri" w:eastAsia="Calibri" w:hAnsi="Calibri"/>
          <w:b/>
          <w:sz w:val="24"/>
          <w:szCs w:val="24"/>
          <w:lang w:eastAsia="en-US"/>
        </w:rPr>
        <w:t>.</w:t>
      </w:r>
    </w:p>
    <w:p w14:paraId="4B76625F" w14:textId="17A8BB4B" w:rsidR="00A34B5A" w:rsidRDefault="00A34B5A" w:rsidP="00A34B5A">
      <w:pPr>
        <w:jc w:val="both"/>
        <w:rPr>
          <w:rFonts w:ascii="Calibri" w:eastAsia="Calibri" w:hAnsi="Calibri"/>
          <w:b/>
          <w:sz w:val="24"/>
          <w:szCs w:val="24"/>
          <w:lang w:eastAsia="en-US"/>
        </w:rPr>
      </w:pPr>
    </w:p>
    <w:p w14:paraId="35083E72" w14:textId="1850654C" w:rsidR="00A34B5A" w:rsidRDefault="00A34B5A" w:rsidP="00A34B5A">
      <w:pPr>
        <w:jc w:val="both"/>
        <w:rPr>
          <w:rFonts w:ascii="Calibri" w:eastAsia="Calibri" w:hAnsi="Calibri"/>
          <w:b/>
          <w:sz w:val="24"/>
          <w:szCs w:val="24"/>
          <w:lang w:eastAsia="en-US"/>
        </w:rPr>
      </w:pPr>
    </w:p>
    <w:p w14:paraId="32AD295F" w14:textId="3DDFED93" w:rsidR="00A34B5A" w:rsidRPr="008327D5" w:rsidRDefault="00A34B5A"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sz w:val="24"/>
          <w:szCs w:val="24"/>
          <w:lang w:eastAsia="en-US"/>
        </w:rPr>
      </w:pPr>
      <w:r w:rsidRPr="008327D5">
        <w:rPr>
          <w:rFonts w:ascii="Calibri" w:eastAsia="Calibri" w:hAnsi="Calibri"/>
          <w:b/>
          <w:sz w:val="24"/>
          <w:szCs w:val="24"/>
          <w:lang w:eastAsia="en-US"/>
        </w:rPr>
        <w:t>Descriptif des outils de dématérialisation des supports</w:t>
      </w:r>
      <w:r>
        <w:rPr>
          <w:rFonts w:ascii="Calibri" w:eastAsia="Calibri" w:hAnsi="Calibri"/>
          <w:b/>
          <w:sz w:val="24"/>
          <w:szCs w:val="24"/>
          <w:lang w:eastAsia="en-US"/>
        </w:rPr>
        <w:t>.</w:t>
      </w:r>
    </w:p>
    <w:p w14:paraId="30306BB9" w14:textId="2BAFC4C2" w:rsidR="00A34B5A" w:rsidRDefault="00A34B5A" w:rsidP="00A34B5A">
      <w:pPr>
        <w:jc w:val="both"/>
        <w:rPr>
          <w:rFonts w:ascii="Arial" w:eastAsia="Calibri" w:hAnsi="Arial" w:cs="Arial"/>
          <w:bCs/>
          <w:lang w:eastAsia="en-US"/>
        </w:rPr>
      </w:pPr>
    </w:p>
    <w:p w14:paraId="5EB7BFE7" w14:textId="66B08253"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231BD532"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7DE15570"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7D352362" w14:textId="77777777" w:rsidR="0050724B" w:rsidRPr="008327D5"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sz w:val="24"/>
          <w:szCs w:val="24"/>
          <w:lang w:eastAsia="en-US"/>
        </w:rPr>
      </w:pPr>
    </w:p>
    <w:p w14:paraId="5C6DDFA7" w14:textId="77777777" w:rsidR="0050724B" w:rsidRDefault="0050724B" w:rsidP="00A34B5A">
      <w:pPr>
        <w:jc w:val="both"/>
        <w:rPr>
          <w:rFonts w:ascii="Arial" w:eastAsia="Calibri" w:hAnsi="Arial" w:cs="Arial"/>
          <w:bCs/>
          <w:lang w:eastAsia="en-US"/>
        </w:rPr>
      </w:pPr>
    </w:p>
    <w:p w14:paraId="4CA16EAD" w14:textId="77777777" w:rsidR="00A34B5A" w:rsidRDefault="00A34B5A" w:rsidP="00A34B5A">
      <w:pPr>
        <w:jc w:val="both"/>
        <w:rPr>
          <w:rFonts w:ascii="Arial" w:eastAsia="Calibri" w:hAnsi="Arial" w:cs="Arial"/>
          <w:bCs/>
          <w:lang w:eastAsia="en-US"/>
        </w:rPr>
      </w:pPr>
    </w:p>
    <w:p w14:paraId="34C1977A" w14:textId="7A9B5A4A" w:rsidR="00A34B5A" w:rsidRPr="0050724B" w:rsidRDefault="00A34B5A"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b/>
          <w:sz w:val="24"/>
          <w:szCs w:val="24"/>
          <w:lang w:eastAsia="en-US"/>
        </w:rPr>
      </w:pPr>
      <w:r w:rsidRPr="008327D5">
        <w:rPr>
          <w:rFonts w:ascii="Calibri" w:eastAsia="Calibri" w:hAnsi="Calibri"/>
          <w:b/>
          <w:sz w:val="24"/>
          <w:szCs w:val="24"/>
          <w:lang w:eastAsia="en-US"/>
        </w:rPr>
        <w:t>Note détaillant la t</w:t>
      </w:r>
      <w:r w:rsidRPr="00AC2C0A">
        <w:rPr>
          <w:rFonts w:ascii="Calibri" w:eastAsia="Calibri" w:hAnsi="Calibri"/>
          <w:b/>
          <w:sz w:val="24"/>
          <w:szCs w:val="24"/>
          <w:lang w:eastAsia="en-US"/>
        </w:rPr>
        <w:t>ransmission des documents sous format numérique pour réduire l’usage du papier</w:t>
      </w:r>
      <w:r w:rsidRPr="008327D5">
        <w:rPr>
          <w:rFonts w:ascii="Calibri" w:eastAsia="Calibri" w:hAnsi="Calibri"/>
          <w:b/>
          <w:sz w:val="24"/>
          <w:szCs w:val="24"/>
          <w:lang w:eastAsia="en-US"/>
        </w:rPr>
        <w:t xml:space="preserve"> avec des statistiques de</w:t>
      </w:r>
      <w:r>
        <w:rPr>
          <w:rFonts w:ascii="Calibri" w:eastAsia="Calibri" w:hAnsi="Calibri"/>
          <w:b/>
          <w:sz w:val="24"/>
          <w:szCs w:val="24"/>
          <w:lang w:eastAsia="en-US"/>
        </w:rPr>
        <w:t xml:space="preserve"> réduction sur dernières années.</w:t>
      </w:r>
    </w:p>
    <w:p w14:paraId="5F4ACBD4" w14:textId="537A7F32" w:rsidR="00A34B5A" w:rsidRDefault="00A34B5A" w:rsidP="00A34B5A">
      <w:pPr>
        <w:jc w:val="both"/>
        <w:rPr>
          <w:rFonts w:ascii="Calibri" w:eastAsia="Calibri" w:hAnsi="Calibri"/>
          <w:b/>
          <w:sz w:val="24"/>
          <w:szCs w:val="24"/>
          <w:lang w:eastAsia="en-US"/>
        </w:rPr>
      </w:pPr>
    </w:p>
    <w:p w14:paraId="1395A321"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6E9FF3C4"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09578AB0"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7E702560" w14:textId="77777777" w:rsidR="0050724B" w:rsidRPr="008327D5"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sz w:val="24"/>
          <w:szCs w:val="24"/>
          <w:lang w:eastAsia="en-US"/>
        </w:rPr>
      </w:pPr>
    </w:p>
    <w:p w14:paraId="2F56D0DB" w14:textId="77777777" w:rsidR="0050724B" w:rsidRDefault="0050724B" w:rsidP="0050724B">
      <w:pPr>
        <w:jc w:val="both"/>
        <w:rPr>
          <w:rFonts w:ascii="Arial" w:eastAsia="Calibri" w:hAnsi="Arial" w:cs="Arial"/>
          <w:bCs/>
          <w:lang w:eastAsia="en-US"/>
        </w:rPr>
      </w:pPr>
    </w:p>
    <w:p w14:paraId="1D6E92AF" w14:textId="35FDFE2B" w:rsidR="00A34B5A" w:rsidRDefault="00A34B5A" w:rsidP="00A34B5A">
      <w:pPr>
        <w:jc w:val="both"/>
        <w:rPr>
          <w:rFonts w:ascii="Calibri" w:eastAsia="Calibri" w:hAnsi="Calibri"/>
          <w:b/>
          <w:sz w:val="24"/>
          <w:szCs w:val="24"/>
          <w:lang w:eastAsia="en-US"/>
        </w:rPr>
      </w:pPr>
    </w:p>
    <w:p w14:paraId="6074ABE8" w14:textId="0D95D352" w:rsidR="00E56E23" w:rsidRDefault="00E56E23" w:rsidP="0050724B">
      <w:pPr>
        <w:pBdr>
          <w:top w:val="single" w:sz="4" w:space="1" w:color="auto"/>
          <w:left w:val="single" w:sz="4" w:space="4" w:color="auto"/>
          <w:bottom w:val="single" w:sz="4" w:space="1" w:color="auto"/>
          <w:right w:val="single" w:sz="4" w:space="4" w:color="auto"/>
        </w:pBdr>
        <w:shd w:val="clear" w:color="auto" w:fill="F2F2F2" w:themeFill="background1" w:themeFillShade="F2"/>
        <w:jc w:val="both"/>
        <w:rPr>
          <w:rFonts w:ascii="Calibri" w:eastAsia="Calibri" w:hAnsi="Calibri"/>
          <w:sz w:val="24"/>
          <w:szCs w:val="24"/>
          <w:lang w:eastAsia="en-US"/>
        </w:rPr>
      </w:pPr>
      <w:r>
        <w:rPr>
          <w:rFonts w:ascii="Calibri" w:eastAsia="Calibri" w:hAnsi="Calibri"/>
          <w:b/>
          <w:sz w:val="24"/>
          <w:szCs w:val="24"/>
          <w:lang w:eastAsia="en-US"/>
        </w:rPr>
        <w:t>Développement des actions mises en œu</w:t>
      </w:r>
      <w:r w:rsidRPr="00E56E23">
        <w:rPr>
          <w:rFonts w:ascii="Calibri" w:eastAsia="Calibri" w:hAnsi="Calibri"/>
          <w:b/>
          <w:sz w:val="24"/>
          <w:szCs w:val="24"/>
          <w:lang w:eastAsia="en-US"/>
        </w:rPr>
        <w:t>vre pour faciliter la prise en compte de ces enjeux dans le contexte d’une infirmerie de santé au travail</w:t>
      </w:r>
      <w:r>
        <w:rPr>
          <w:rFonts w:ascii="Calibri" w:eastAsia="Calibri" w:hAnsi="Calibri"/>
          <w:b/>
          <w:sz w:val="24"/>
          <w:szCs w:val="24"/>
          <w:lang w:eastAsia="en-US"/>
        </w:rPr>
        <w:t xml:space="preserve"> : </w:t>
      </w:r>
      <w:r w:rsidRPr="00E56E23">
        <w:rPr>
          <w:rFonts w:ascii="Calibri" w:eastAsia="Calibri" w:hAnsi="Calibri"/>
          <w:b/>
          <w:sz w:val="24"/>
          <w:szCs w:val="24"/>
          <w:lang w:eastAsia="en-US"/>
        </w:rPr>
        <w:t>proposition de sensibilisations, d’inclusion de certaines formations pour le personnel mis à disposition, déploiement de base documentaire et d’outils.</w:t>
      </w:r>
    </w:p>
    <w:p w14:paraId="1C1C72A9" w14:textId="77777777" w:rsidR="00A34B5A" w:rsidRDefault="00A34B5A" w:rsidP="00A34B5A">
      <w:pPr>
        <w:jc w:val="both"/>
        <w:rPr>
          <w:rFonts w:ascii="Calibri" w:eastAsia="Calibri" w:hAnsi="Calibri"/>
          <w:sz w:val="24"/>
          <w:szCs w:val="24"/>
          <w:lang w:eastAsia="en-US"/>
        </w:rPr>
      </w:pPr>
    </w:p>
    <w:p w14:paraId="4CE01364"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4B54CEC6"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0F8D6DE8" w14:textId="77777777" w:rsidR="0050724B"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b/>
          <w:sz w:val="24"/>
          <w:szCs w:val="24"/>
          <w:lang w:eastAsia="en-US"/>
        </w:rPr>
      </w:pPr>
    </w:p>
    <w:p w14:paraId="3FBE06F1" w14:textId="77777777" w:rsidR="0050724B" w:rsidRPr="008327D5" w:rsidRDefault="0050724B" w:rsidP="0050724B">
      <w:pPr>
        <w:pBdr>
          <w:top w:val="single" w:sz="4" w:space="1" w:color="auto"/>
          <w:left w:val="single" w:sz="4" w:space="4" w:color="auto"/>
          <w:bottom w:val="single" w:sz="4" w:space="1" w:color="auto"/>
          <w:right w:val="single" w:sz="4" w:space="4" w:color="auto"/>
        </w:pBdr>
        <w:jc w:val="both"/>
        <w:rPr>
          <w:rFonts w:ascii="Calibri" w:eastAsia="Calibri" w:hAnsi="Calibri"/>
          <w:sz w:val="24"/>
          <w:szCs w:val="24"/>
          <w:lang w:eastAsia="en-US"/>
        </w:rPr>
      </w:pPr>
    </w:p>
    <w:p w14:paraId="141D8E12" w14:textId="77777777" w:rsidR="0050724B" w:rsidRPr="00BF401D" w:rsidRDefault="0050724B" w:rsidP="00A34B5A">
      <w:pPr>
        <w:jc w:val="both"/>
        <w:rPr>
          <w:rFonts w:ascii="Arial" w:eastAsia="Calibri" w:hAnsi="Arial" w:cs="Arial"/>
          <w:bCs/>
          <w:lang w:eastAsia="en-US"/>
        </w:rPr>
      </w:pPr>
    </w:p>
    <w:sectPr w:rsidR="0050724B" w:rsidRPr="00BF401D" w:rsidSect="00A373B7">
      <w:pgSz w:w="11910" w:h="16840" w:code="9"/>
      <w:pgMar w:top="1417" w:right="1259" w:bottom="1162" w:left="1100" w:header="0"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89C9F" w14:textId="77777777" w:rsidR="00006942" w:rsidRDefault="00006942" w:rsidP="00572659">
      <w:r>
        <w:separator/>
      </w:r>
    </w:p>
  </w:endnote>
  <w:endnote w:type="continuationSeparator" w:id="0">
    <w:p w14:paraId="35B7D1D7" w14:textId="77777777" w:rsidR="00006942" w:rsidRDefault="00006942" w:rsidP="0057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04CC" w14:textId="77777777" w:rsidR="00006942" w:rsidRDefault="00006942" w:rsidP="00572659">
      <w:r>
        <w:separator/>
      </w:r>
    </w:p>
  </w:footnote>
  <w:footnote w:type="continuationSeparator" w:id="0">
    <w:p w14:paraId="3A2F37A7" w14:textId="77777777" w:rsidR="00006942" w:rsidRDefault="00006942" w:rsidP="0057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96A"/>
    <w:multiLevelType w:val="hybridMultilevel"/>
    <w:tmpl w:val="DDF809E8"/>
    <w:lvl w:ilvl="0" w:tplc="D3C6D70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AC6646"/>
    <w:multiLevelType w:val="hybridMultilevel"/>
    <w:tmpl w:val="D2EC2A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4DB29E1"/>
    <w:multiLevelType w:val="hybridMultilevel"/>
    <w:tmpl w:val="C4129A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293341"/>
    <w:multiLevelType w:val="hybridMultilevel"/>
    <w:tmpl w:val="0D3647E4"/>
    <w:lvl w:ilvl="0" w:tplc="7B10999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24051FC"/>
    <w:multiLevelType w:val="hybridMultilevel"/>
    <w:tmpl w:val="8C1694D2"/>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16cid:durableId="865994040">
    <w:abstractNumId w:val="1"/>
  </w:num>
  <w:num w:numId="2" w16cid:durableId="2095084380">
    <w:abstractNumId w:val="4"/>
  </w:num>
  <w:num w:numId="3" w16cid:durableId="2043823214">
    <w:abstractNumId w:val="3"/>
  </w:num>
  <w:num w:numId="4" w16cid:durableId="630211507">
    <w:abstractNumId w:val="0"/>
  </w:num>
  <w:num w:numId="5" w16cid:durableId="1593049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B6B"/>
    <w:rsid w:val="00004F0C"/>
    <w:rsid w:val="00006942"/>
    <w:rsid w:val="0003218D"/>
    <w:rsid w:val="00047B81"/>
    <w:rsid w:val="00064295"/>
    <w:rsid w:val="00073957"/>
    <w:rsid w:val="000E270A"/>
    <w:rsid w:val="0011294D"/>
    <w:rsid w:val="001F0587"/>
    <w:rsid w:val="0020084A"/>
    <w:rsid w:val="002018CA"/>
    <w:rsid w:val="0024174F"/>
    <w:rsid w:val="0025223A"/>
    <w:rsid w:val="0026355D"/>
    <w:rsid w:val="002A4C66"/>
    <w:rsid w:val="002D5A56"/>
    <w:rsid w:val="002E37A8"/>
    <w:rsid w:val="003420F9"/>
    <w:rsid w:val="00381B6B"/>
    <w:rsid w:val="003A26C7"/>
    <w:rsid w:val="003B015E"/>
    <w:rsid w:val="003C69D1"/>
    <w:rsid w:val="003D79DE"/>
    <w:rsid w:val="003E0269"/>
    <w:rsid w:val="003E7028"/>
    <w:rsid w:val="004278BC"/>
    <w:rsid w:val="004527B9"/>
    <w:rsid w:val="004572AF"/>
    <w:rsid w:val="00464F1D"/>
    <w:rsid w:val="004760CD"/>
    <w:rsid w:val="00486FE4"/>
    <w:rsid w:val="004B4101"/>
    <w:rsid w:val="004C1B18"/>
    <w:rsid w:val="004C4E79"/>
    <w:rsid w:val="004C5480"/>
    <w:rsid w:val="004D3A3D"/>
    <w:rsid w:val="004E4CE2"/>
    <w:rsid w:val="004E50FD"/>
    <w:rsid w:val="004F05E3"/>
    <w:rsid w:val="004F1676"/>
    <w:rsid w:val="0050724B"/>
    <w:rsid w:val="0056735A"/>
    <w:rsid w:val="00572659"/>
    <w:rsid w:val="005770D4"/>
    <w:rsid w:val="005A337F"/>
    <w:rsid w:val="005B0B6C"/>
    <w:rsid w:val="00666B10"/>
    <w:rsid w:val="00667DC4"/>
    <w:rsid w:val="0067425E"/>
    <w:rsid w:val="00680AAF"/>
    <w:rsid w:val="007147AD"/>
    <w:rsid w:val="00737C5D"/>
    <w:rsid w:val="00752352"/>
    <w:rsid w:val="00757215"/>
    <w:rsid w:val="00774694"/>
    <w:rsid w:val="007803B3"/>
    <w:rsid w:val="007912B3"/>
    <w:rsid w:val="007940B1"/>
    <w:rsid w:val="00795DE3"/>
    <w:rsid w:val="007B5131"/>
    <w:rsid w:val="007B5F4A"/>
    <w:rsid w:val="008156FE"/>
    <w:rsid w:val="0083095B"/>
    <w:rsid w:val="00832326"/>
    <w:rsid w:val="008327D5"/>
    <w:rsid w:val="00860BCB"/>
    <w:rsid w:val="00872172"/>
    <w:rsid w:val="008956CF"/>
    <w:rsid w:val="0089577F"/>
    <w:rsid w:val="008970C1"/>
    <w:rsid w:val="00897725"/>
    <w:rsid w:val="008C66D9"/>
    <w:rsid w:val="009013AD"/>
    <w:rsid w:val="0092630F"/>
    <w:rsid w:val="009341C4"/>
    <w:rsid w:val="0094245A"/>
    <w:rsid w:val="00945702"/>
    <w:rsid w:val="00952B68"/>
    <w:rsid w:val="00974637"/>
    <w:rsid w:val="009E149C"/>
    <w:rsid w:val="009F6FBC"/>
    <w:rsid w:val="00A036B0"/>
    <w:rsid w:val="00A27E07"/>
    <w:rsid w:val="00A34B5A"/>
    <w:rsid w:val="00A373B7"/>
    <w:rsid w:val="00A55852"/>
    <w:rsid w:val="00AA5302"/>
    <w:rsid w:val="00AC13DE"/>
    <w:rsid w:val="00AC2C0A"/>
    <w:rsid w:val="00AD0716"/>
    <w:rsid w:val="00AE60FA"/>
    <w:rsid w:val="00B45A3B"/>
    <w:rsid w:val="00B46B37"/>
    <w:rsid w:val="00B5045A"/>
    <w:rsid w:val="00B54689"/>
    <w:rsid w:val="00B62FEC"/>
    <w:rsid w:val="00B85695"/>
    <w:rsid w:val="00B945FD"/>
    <w:rsid w:val="00BB3F4D"/>
    <w:rsid w:val="00BB402E"/>
    <w:rsid w:val="00BE31D1"/>
    <w:rsid w:val="00BE4BBF"/>
    <w:rsid w:val="00BF401D"/>
    <w:rsid w:val="00C42279"/>
    <w:rsid w:val="00C43088"/>
    <w:rsid w:val="00C742C9"/>
    <w:rsid w:val="00C8157E"/>
    <w:rsid w:val="00C9160E"/>
    <w:rsid w:val="00CA17E7"/>
    <w:rsid w:val="00CA45F4"/>
    <w:rsid w:val="00CA6F0D"/>
    <w:rsid w:val="00CB1A31"/>
    <w:rsid w:val="00CC1A56"/>
    <w:rsid w:val="00CC6647"/>
    <w:rsid w:val="00CD414D"/>
    <w:rsid w:val="00CD4E67"/>
    <w:rsid w:val="00CD6ED4"/>
    <w:rsid w:val="00D0744D"/>
    <w:rsid w:val="00D07B43"/>
    <w:rsid w:val="00D151DC"/>
    <w:rsid w:val="00D17C74"/>
    <w:rsid w:val="00D24BC0"/>
    <w:rsid w:val="00D2520B"/>
    <w:rsid w:val="00D3734C"/>
    <w:rsid w:val="00D41F06"/>
    <w:rsid w:val="00D6096E"/>
    <w:rsid w:val="00D80530"/>
    <w:rsid w:val="00D80E53"/>
    <w:rsid w:val="00DA50E9"/>
    <w:rsid w:val="00DB61EF"/>
    <w:rsid w:val="00DD0D95"/>
    <w:rsid w:val="00E14C4F"/>
    <w:rsid w:val="00E530E9"/>
    <w:rsid w:val="00E5353C"/>
    <w:rsid w:val="00E56E23"/>
    <w:rsid w:val="00E65FA0"/>
    <w:rsid w:val="00E76306"/>
    <w:rsid w:val="00E84EC0"/>
    <w:rsid w:val="00E94887"/>
    <w:rsid w:val="00E965E8"/>
    <w:rsid w:val="00EA4690"/>
    <w:rsid w:val="00EA6A29"/>
    <w:rsid w:val="00EB3BFB"/>
    <w:rsid w:val="00ED1707"/>
    <w:rsid w:val="00F369D5"/>
    <w:rsid w:val="00F52090"/>
    <w:rsid w:val="00F661B7"/>
    <w:rsid w:val="00F82746"/>
    <w:rsid w:val="00F832E4"/>
    <w:rsid w:val="00FE47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7BAC9"/>
  <w15:chartTrackingRefBased/>
  <w15:docId w15:val="{5A13C818-2F12-47B1-A81E-7D492BF4F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676"/>
    <w:rPr>
      <w:lang w:eastAsia="fr-FR"/>
    </w:rPr>
  </w:style>
  <w:style w:type="paragraph" w:styleId="Titre1">
    <w:name w:val="heading 1"/>
    <w:basedOn w:val="Normal"/>
    <w:next w:val="Normal"/>
    <w:link w:val="Titre1Car"/>
    <w:autoRedefine/>
    <w:qFormat/>
    <w:rsid w:val="004F1676"/>
    <w:pPr>
      <w:keepNext/>
      <w:ind w:right="-28"/>
      <w:outlineLvl w:val="0"/>
    </w:pPr>
    <w:rPr>
      <w:rFonts w:ascii="Arial Narrow" w:hAnsi="Arial Narrow" w:cs="Arial"/>
      <w:b/>
      <w:bCs/>
      <w:color w:val="000080"/>
    </w:rPr>
  </w:style>
  <w:style w:type="paragraph" w:styleId="Titre2">
    <w:name w:val="heading 2"/>
    <w:basedOn w:val="Normal"/>
    <w:next w:val="Normal"/>
    <w:link w:val="Titre2Car"/>
    <w:autoRedefine/>
    <w:qFormat/>
    <w:rsid w:val="004F1676"/>
    <w:pPr>
      <w:keepNext/>
      <w:jc w:val="both"/>
      <w:outlineLvl w:val="1"/>
    </w:pPr>
    <w:rPr>
      <w:rFonts w:ascii="Arial" w:hAnsi="Arial" w:cs="Arial"/>
      <w:bCs/>
      <w:sz w:val="22"/>
      <w:szCs w:val="22"/>
    </w:rPr>
  </w:style>
  <w:style w:type="paragraph" w:styleId="Titre3">
    <w:name w:val="heading 3"/>
    <w:basedOn w:val="Normal"/>
    <w:next w:val="Normal"/>
    <w:link w:val="Titre3Car"/>
    <w:qFormat/>
    <w:rsid w:val="004F1676"/>
    <w:pPr>
      <w:keepNext/>
      <w:jc w:val="both"/>
      <w:outlineLvl w:val="2"/>
    </w:pPr>
    <w:rPr>
      <w:b/>
      <w:bCs/>
      <w:color w:val="0000FF"/>
      <w:sz w:val="24"/>
      <w:szCs w:val="24"/>
    </w:rPr>
  </w:style>
  <w:style w:type="paragraph" w:styleId="Titre4">
    <w:name w:val="heading 4"/>
    <w:basedOn w:val="Normal"/>
    <w:next w:val="Normal"/>
    <w:link w:val="Titre4Car"/>
    <w:qFormat/>
    <w:rsid w:val="004F1676"/>
    <w:pPr>
      <w:keepNext/>
      <w:jc w:val="both"/>
      <w:outlineLvl w:val="3"/>
    </w:pPr>
    <w:rPr>
      <w:color w:val="FF0000"/>
      <w:sz w:val="24"/>
      <w:szCs w:val="24"/>
    </w:rPr>
  </w:style>
  <w:style w:type="paragraph" w:styleId="Titre5">
    <w:name w:val="heading 5"/>
    <w:basedOn w:val="Normal"/>
    <w:next w:val="Normal"/>
    <w:link w:val="Titre5Car"/>
    <w:qFormat/>
    <w:rsid w:val="004F1676"/>
    <w:pPr>
      <w:keepNext/>
      <w:spacing w:line="240" w:lineRule="atLeast"/>
      <w:ind w:right="-28"/>
      <w:jc w:val="center"/>
      <w:outlineLvl w:val="4"/>
    </w:pPr>
    <w:rPr>
      <w:rFonts w:ascii="Comic Sans MS" w:hAnsi="Comic Sans MS"/>
      <w:b/>
      <w:bCs/>
      <w:color w:val="800000"/>
      <w:sz w:val="28"/>
      <w:szCs w:val="28"/>
    </w:rPr>
  </w:style>
  <w:style w:type="paragraph" w:styleId="Titre7">
    <w:name w:val="heading 7"/>
    <w:basedOn w:val="Normal"/>
    <w:next w:val="Normal"/>
    <w:link w:val="Titre7Car"/>
    <w:qFormat/>
    <w:rsid w:val="004F1676"/>
    <w:pPr>
      <w:spacing w:before="240" w:after="60"/>
      <w:outlineLvl w:val="6"/>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F1676"/>
    <w:rPr>
      <w:rFonts w:ascii="Arial Narrow" w:hAnsi="Arial Narrow" w:cs="Arial"/>
      <w:b/>
      <w:bCs/>
      <w:color w:val="000080"/>
      <w:lang w:eastAsia="fr-FR"/>
    </w:rPr>
  </w:style>
  <w:style w:type="character" w:customStyle="1" w:styleId="Titre2Car">
    <w:name w:val="Titre 2 Car"/>
    <w:basedOn w:val="Policepardfaut"/>
    <w:link w:val="Titre2"/>
    <w:rsid w:val="004F1676"/>
    <w:rPr>
      <w:rFonts w:ascii="Arial" w:hAnsi="Arial" w:cs="Arial"/>
      <w:bCs/>
      <w:sz w:val="22"/>
      <w:szCs w:val="22"/>
      <w:lang w:eastAsia="fr-FR"/>
    </w:rPr>
  </w:style>
  <w:style w:type="character" w:customStyle="1" w:styleId="Titre3Car">
    <w:name w:val="Titre 3 Car"/>
    <w:basedOn w:val="Policepardfaut"/>
    <w:link w:val="Titre3"/>
    <w:rsid w:val="004F1676"/>
    <w:rPr>
      <w:b/>
      <w:bCs/>
      <w:color w:val="0000FF"/>
      <w:sz w:val="24"/>
      <w:szCs w:val="24"/>
      <w:lang w:eastAsia="fr-FR"/>
    </w:rPr>
  </w:style>
  <w:style w:type="character" w:customStyle="1" w:styleId="Titre4Car">
    <w:name w:val="Titre 4 Car"/>
    <w:basedOn w:val="Policepardfaut"/>
    <w:link w:val="Titre4"/>
    <w:rsid w:val="004F1676"/>
    <w:rPr>
      <w:color w:val="FF0000"/>
      <w:sz w:val="24"/>
      <w:szCs w:val="24"/>
      <w:lang w:eastAsia="fr-FR"/>
    </w:rPr>
  </w:style>
  <w:style w:type="character" w:customStyle="1" w:styleId="Titre5Car">
    <w:name w:val="Titre 5 Car"/>
    <w:basedOn w:val="Policepardfaut"/>
    <w:link w:val="Titre5"/>
    <w:rsid w:val="004F1676"/>
    <w:rPr>
      <w:rFonts w:ascii="Comic Sans MS" w:hAnsi="Comic Sans MS"/>
      <w:b/>
      <w:bCs/>
      <w:color w:val="800000"/>
      <w:sz w:val="28"/>
      <w:szCs w:val="28"/>
      <w:lang w:eastAsia="fr-FR"/>
    </w:rPr>
  </w:style>
  <w:style w:type="character" w:customStyle="1" w:styleId="Titre7Car">
    <w:name w:val="Titre 7 Car"/>
    <w:basedOn w:val="Policepardfaut"/>
    <w:link w:val="Titre7"/>
    <w:rsid w:val="004F1676"/>
    <w:rPr>
      <w:sz w:val="24"/>
      <w:szCs w:val="24"/>
      <w:lang w:eastAsia="fr-FR"/>
    </w:rPr>
  </w:style>
  <w:style w:type="character" w:styleId="lev">
    <w:name w:val="Strong"/>
    <w:uiPriority w:val="22"/>
    <w:qFormat/>
    <w:rsid w:val="004F1676"/>
    <w:rPr>
      <w:b/>
      <w:bCs/>
    </w:rPr>
  </w:style>
  <w:style w:type="paragraph" w:styleId="Paragraphedeliste">
    <w:name w:val="List Paragraph"/>
    <w:basedOn w:val="Normal"/>
    <w:uiPriority w:val="34"/>
    <w:qFormat/>
    <w:rsid w:val="004F1676"/>
    <w:pPr>
      <w:ind w:left="708"/>
    </w:pPr>
  </w:style>
  <w:style w:type="paragraph" w:styleId="En-ttedetabledesmatires">
    <w:name w:val="TOC Heading"/>
    <w:basedOn w:val="Titre1"/>
    <w:next w:val="Normal"/>
    <w:uiPriority w:val="39"/>
    <w:unhideWhenUsed/>
    <w:qFormat/>
    <w:rsid w:val="004F1676"/>
    <w:pPr>
      <w:keepLines/>
      <w:spacing w:before="240" w:line="259" w:lineRule="auto"/>
      <w:ind w:right="0"/>
      <w:outlineLvl w:val="9"/>
    </w:pPr>
    <w:rPr>
      <w:rFonts w:ascii="Calibri Light" w:hAnsi="Calibri Light" w:cs="Times New Roman"/>
      <w:bCs w:val="0"/>
      <w:color w:val="2E74B5"/>
      <w:sz w:val="32"/>
      <w:szCs w:val="32"/>
    </w:rPr>
  </w:style>
  <w:style w:type="paragraph" w:styleId="Commentaire">
    <w:name w:val="annotation text"/>
    <w:basedOn w:val="Normal"/>
    <w:link w:val="CommentaireCar"/>
    <w:unhideWhenUsed/>
    <w:rsid w:val="00B85695"/>
    <w:pPr>
      <w:spacing w:after="160"/>
    </w:pPr>
    <w:rPr>
      <w:rFonts w:asciiTheme="minorHAnsi" w:eastAsiaTheme="minorHAnsi" w:hAnsiTheme="minorHAnsi" w:cstheme="minorBidi"/>
      <w:lang w:eastAsia="en-US"/>
    </w:rPr>
  </w:style>
  <w:style w:type="character" w:customStyle="1" w:styleId="CommentaireCar">
    <w:name w:val="Commentaire Car"/>
    <w:basedOn w:val="Policepardfaut"/>
    <w:link w:val="Commentaire"/>
    <w:rsid w:val="00B85695"/>
    <w:rPr>
      <w:rFonts w:asciiTheme="minorHAnsi" w:eastAsiaTheme="minorHAnsi" w:hAnsiTheme="minorHAnsi" w:cstheme="minorBidi"/>
    </w:rPr>
  </w:style>
  <w:style w:type="character" w:styleId="Accentuation">
    <w:name w:val="Emphasis"/>
    <w:basedOn w:val="Policepardfaut"/>
    <w:uiPriority w:val="20"/>
    <w:qFormat/>
    <w:rsid w:val="00EA6A29"/>
    <w:rPr>
      <w:i/>
      <w:iCs/>
    </w:rPr>
  </w:style>
  <w:style w:type="paragraph" w:styleId="Textedebulles">
    <w:name w:val="Balloon Text"/>
    <w:basedOn w:val="Normal"/>
    <w:link w:val="TextedebullesCar"/>
    <w:uiPriority w:val="99"/>
    <w:semiHidden/>
    <w:unhideWhenUsed/>
    <w:rsid w:val="00EA6A29"/>
    <w:rPr>
      <w:rFonts w:ascii="Segoe UI" w:hAnsi="Segoe UI" w:cs="Segoe UI"/>
      <w:sz w:val="18"/>
      <w:szCs w:val="18"/>
    </w:rPr>
  </w:style>
  <w:style w:type="character" w:customStyle="1" w:styleId="TextedebullesCar">
    <w:name w:val="Texte de bulles Car"/>
    <w:basedOn w:val="Policepardfaut"/>
    <w:link w:val="Textedebulles"/>
    <w:uiPriority w:val="99"/>
    <w:semiHidden/>
    <w:rsid w:val="00EA6A29"/>
    <w:rPr>
      <w:rFonts w:ascii="Segoe UI" w:hAnsi="Segoe UI" w:cs="Segoe UI"/>
      <w:sz w:val="18"/>
      <w:szCs w:val="18"/>
      <w:lang w:eastAsia="fr-FR"/>
    </w:rPr>
  </w:style>
  <w:style w:type="character" w:styleId="Textedelespacerserv">
    <w:name w:val="Placeholder Text"/>
    <w:basedOn w:val="Policepardfaut"/>
    <w:uiPriority w:val="99"/>
    <w:semiHidden/>
    <w:rsid w:val="00CD414D"/>
    <w:rPr>
      <w:color w:val="808080"/>
    </w:rPr>
  </w:style>
  <w:style w:type="character" w:styleId="Marquedecommentaire">
    <w:name w:val="annotation reference"/>
    <w:basedOn w:val="Policepardfaut"/>
    <w:unhideWhenUsed/>
    <w:rsid w:val="00A036B0"/>
    <w:rPr>
      <w:sz w:val="16"/>
      <w:szCs w:val="16"/>
    </w:rPr>
  </w:style>
  <w:style w:type="paragraph" w:styleId="Objetducommentaire">
    <w:name w:val="annotation subject"/>
    <w:basedOn w:val="Commentaire"/>
    <w:next w:val="Commentaire"/>
    <w:link w:val="ObjetducommentaireCar"/>
    <w:uiPriority w:val="99"/>
    <w:semiHidden/>
    <w:unhideWhenUsed/>
    <w:rsid w:val="00A036B0"/>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uiPriority w:val="99"/>
    <w:semiHidden/>
    <w:rsid w:val="00A036B0"/>
    <w:rPr>
      <w:rFonts w:asciiTheme="minorHAnsi" w:eastAsiaTheme="minorHAnsi" w:hAnsiTheme="minorHAnsi" w:cstheme="minorBidi"/>
      <w:b/>
      <w:bCs/>
      <w:lang w:eastAsia="fr-FR"/>
    </w:rPr>
  </w:style>
  <w:style w:type="table" w:styleId="Grilledutableau">
    <w:name w:val="Table Grid"/>
    <w:basedOn w:val="TableauNormal"/>
    <w:uiPriority w:val="39"/>
    <w:rsid w:val="00E94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72659"/>
    <w:pPr>
      <w:tabs>
        <w:tab w:val="center" w:pos="4536"/>
        <w:tab w:val="right" w:pos="9072"/>
      </w:tabs>
    </w:pPr>
  </w:style>
  <w:style w:type="character" w:customStyle="1" w:styleId="En-tteCar">
    <w:name w:val="En-tête Car"/>
    <w:basedOn w:val="Policepardfaut"/>
    <w:link w:val="En-tte"/>
    <w:uiPriority w:val="99"/>
    <w:rsid w:val="00572659"/>
    <w:rPr>
      <w:lang w:eastAsia="fr-FR"/>
    </w:rPr>
  </w:style>
  <w:style w:type="paragraph" w:styleId="Pieddepage">
    <w:name w:val="footer"/>
    <w:basedOn w:val="Normal"/>
    <w:link w:val="PieddepageCar"/>
    <w:uiPriority w:val="99"/>
    <w:unhideWhenUsed/>
    <w:rsid w:val="00572659"/>
    <w:pPr>
      <w:tabs>
        <w:tab w:val="center" w:pos="4536"/>
        <w:tab w:val="right" w:pos="9072"/>
      </w:tabs>
    </w:pPr>
  </w:style>
  <w:style w:type="character" w:customStyle="1" w:styleId="PieddepageCar">
    <w:name w:val="Pied de page Car"/>
    <w:basedOn w:val="Policepardfaut"/>
    <w:link w:val="Pieddepage"/>
    <w:uiPriority w:val="99"/>
    <w:rsid w:val="00572659"/>
    <w:rPr>
      <w:lang w:eastAsia="fr-FR"/>
    </w:rPr>
  </w:style>
  <w:style w:type="paragraph" w:styleId="Rvision">
    <w:name w:val="Revision"/>
    <w:hidden/>
    <w:uiPriority w:val="99"/>
    <w:semiHidden/>
    <w:rsid w:val="008327D5"/>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E42E6F09C04FC4AD6E301E8F39D73C"/>
        <w:category>
          <w:name w:val="Général"/>
          <w:gallery w:val="placeholder"/>
        </w:category>
        <w:types>
          <w:type w:val="bbPlcHdr"/>
        </w:types>
        <w:behaviors>
          <w:behavior w:val="content"/>
        </w:behaviors>
        <w:guid w:val="{0B90F840-30DA-4125-9BF4-0356DDE2A5AD}"/>
      </w:docPartPr>
      <w:docPartBody>
        <w:p w:rsidR="008A6A9A" w:rsidRDefault="00B55EB9" w:rsidP="00B55EB9">
          <w:pPr>
            <w:pStyle w:val="AEE42E6F09C04FC4AD6E301E8F39D73C"/>
          </w:pPr>
          <w:r w:rsidRPr="00E0090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EB9"/>
    <w:rsid w:val="00191739"/>
    <w:rsid w:val="003420F9"/>
    <w:rsid w:val="0034405C"/>
    <w:rsid w:val="00352896"/>
    <w:rsid w:val="003C69D1"/>
    <w:rsid w:val="004646A8"/>
    <w:rsid w:val="004C5480"/>
    <w:rsid w:val="004F05E3"/>
    <w:rsid w:val="0059098C"/>
    <w:rsid w:val="005A016B"/>
    <w:rsid w:val="005E1AED"/>
    <w:rsid w:val="00600901"/>
    <w:rsid w:val="00626FFF"/>
    <w:rsid w:val="00633CA1"/>
    <w:rsid w:val="006E097E"/>
    <w:rsid w:val="007912B3"/>
    <w:rsid w:val="007B0339"/>
    <w:rsid w:val="007D5113"/>
    <w:rsid w:val="00872172"/>
    <w:rsid w:val="008A6A9A"/>
    <w:rsid w:val="008B04AD"/>
    <w:rsid w:val="008C0505"/>
    <w:rsid w:val="00910B55"/>
    <w:rsid w:val="009417FF"/>
    <w:rsid w:val="00B55EB9"/>
    <w:rsid w:val="00BA06E7"/>
    <w:rsid w:val="00C95A14"/>
    <w:rsid w:val="00D110AD"/>
    <w:rsid w:val="00D80E53"/>
    <w:rsid w:val="00E308D0"/>
    <w:rsid w:val="00F554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91739"/>
    <w:rPr>
      <w:color w:val="808080"/>
    </w:rPr>
  </w:style>
  <w:style w:type="paragraph" w:customStyle="1" w:styleId="AEE42E6F09C04FC4AD6E301E8F39D73C">
    <w:name w:val="AEE42E6F09C04FC4AD6E301E8F39D73C"/>
    <w:rsid w:val="00B55E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03C9B-ACBD-45B8-B178-7D7CC9BE5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637</Words>
  <Characters>3506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CNRS-DR16</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ICARRE Anthony</dc:creator>
  <cp:keywords/>
  <dc:description/>
  <cp:lastModifiedBy>GOASDOUE Aurelia</cp:lastModifiedBy>
  <cp:revision>12</cp:revision>
  <dcterms:created xsi:type="dcterms:W3CDTF">2025-07-09T09:28:00Z</dcterms:created>
  <dcterms:modified xsi:type="dcterms:W3CDTF">2025-12-11T10:08:00Z</dcterms:modified>
</cp:coreProperties>
</file>