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6"/>
          <w:szCs w:val="16"/>
        </w:rPr>
      </w:pPr>
      <w:r w:rsidRPr="005F4214">
        <w:rPr>
          <w:rFonts w:ascii="Arial" w:hAnsi="Arial" w:cs="Arial"/>
          <w:i/>
          <w:sz w:val="16"/>
          <w:szCs w:val="16"/>
        </w:rPr>
        <w:t>(</w:t>
      </w:r>
      <w:r w:rsidRPr="005F4214">
        <w:rPr>
          <w:rFonts w:ascii="Arial" w:hAnsi="Arial" w:cs="Arial"/>
          <w:bCs/>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5F4214">
        <w:rPr>
          <w:rFonts w:ascii="Arial" w:hAnsi="Arial" w:cs="Arial"/>
          <w:i/>
          <w:sz w:val="16"/>
          <w:szCs w:val="16"/>
        </w:rPr>
        <w:t>)</w:t>
      </w:r>
    </w:p>
    <w:p w:rsidR="005F4214" w:rsidRPr="005F4214" w:rsidRDefault="005F4214" w:rsidP="006F3DF9">
      <w:pPr>
        <w:pStyle w:val="fcase1ertab"/>
        <w:tabs>
          <w:tab w:val="clear" w:pos="426"/>
          <w:tab w:val="left" w:pos="0"/>
          <w:tab w:val="left" w:pos="851"/>
        </w:tabs>
        <w:ind w:left="0" w:firstLine="0"/>
        <w:rPr>
          <w:rFonts w:ascii="Arial" w:hAnsi="Arial" w:cs="Arial"/>
          <w:i/>
          <w:sz w:val="16"/>
          <w:szCs w:val="16"/>
        </w:rPr>
      </w:pP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bookmarkStart w:id="0" w:name="_Hlk187239728"/>
      <w:bookmarkStart w:id="1" w:name="_Hlk141278761"/>
      <w:r w:rsidRPr="00A3552F">
        <w:rPr>
          <w:b/>
          <w:iCs/>
          <w:sz w:val="24"/>
          <w:szCs w:val="24"/>
        </w:rPr>
        <w:t>Maintenance préventive et corrective des installations de fluides médicaux pour le GHT Normandie Centre</w:t>
      </w: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p>
    <w:p w:rsidR="005F4214" w:rsidRPr="00BB7023" w:rsidRDefault="005F4214" w:rsidP="005F4214">
      <w:pPr>
        <w:pStyle w:val="Paragraphedeliste"/>
        <w:widowControl w:val="0"/>
        <w:numPr>
          <w:ilvl w:val="0"/>
          <w:numId w:val="7"/>
        </w:numPr>
        <w:tabs>
          <w:tab w:val="left" w:pos="1701"/>
          <w:tab w:val="left" w:pos="2268"/>
        </w:tabs>
        <w:suppressAutoHyphens w:val="0"/>
        <w:overflowPunct w:val="0"/>
        <w:autoSpaceDE w:val="0"/>
        <w:autoSpaceDN w:val="0"/>
        <w:adjustRightInd w:val="0"/>
        <w:ind w:left="2127" w:hanging="426"/>
        <w:textAlignment w:val="baseline"/>
        <w:rPr>
          <w:b/>
          <w:iCs/>
          <w:sz w:val="28"/>
          <w:szCs w:val="28"/>
        </w:rPr>
      </w:pPr>
      <w:r w:rsidRPr="00BB7023">
        <w:rPr>
          <w:b/>
          <w:iCs/>
          <w:sz w:val="28"/>
          <w:szCs w:val="28"/>
        </w:rPr>
        <w:t xml:space="preserve">LOT </w:t>
      </w:r>
      <w:r w:rsidR="000144CD">
        <w:rPr>
          <w:b/>
          <w:iCs/>
          <w:sz w:val="28"/>
          <w:szCs w:val="28"/>
        </w:rPr>
        <w:t>2</w:t>
      </w:r>
    </w:p>
    <w:tbl>
      <w:tblPr>
        <w:tblStyle w:val="Grilledutableau8"/>
        <w:tblW w:w="5245" w:type="dxa"/>
        <w:tblInd w:w="2405" w:type="dxa"/>
        <w:tblLook w:val="04A0" w:firstRow="1" w:lastRow="0" w:firstColumn="1" w:lastColumn="0" w:noHBand="0" w:noVBand="1"/>
      </w:tblPr>
      <w:tblGrid>
        <w:gridCol w:w="5245"/>
      </w:tblGrid>
      <w:tr w:rsidR="000144CD" w:rsidRPr="000144CD" w:rsidTr="000144CD">
        <w:trPr>
          <w:trHeight w:val="752"/>
        </w:trPr>
        <w:tc>
          <w:tcPr>
            <w:tcW w:w="5245" w:type="dxa"/>
            <w:tcBorders>
              <w:top w:val="single" w:sz="4" w:space="0" w:color="auto"/>
              <w:left w:val="single" w:sz="4" w:space="0" w:color="auto"/>
              <w:bottom w:val="single" w:sz="4" w:space="0" w:color="auto"/>
              <w:right w:val="single" w:sz="4" w:space="0" w:color="auto"/>
            </w:tcBorders>
            <w:vAlign w:val="center"/>
            <w:hideMark/>
          </w:tcPr>
          <w:bookmarkEnd w:id="0"/>
          <w:bookmarkEnd w:id="1"/>
          <w:p w:rsidR="000144CD" w:rsidRPr="000144CD" w:rsidRDefault="000144CD" w:rsidP="000144CD">
            <w:pPr>
              <w:widowControl w:val="0"/>
              <w:tabs>
                <w:tab w:val="left" w:pos="1701"/>
                <w:tab w:val="left" w:pos="2268"/>
              </w:tabs>
              <w:suppressAutoHyphens w:val="0"/>
              <w:overflowPunct w:val="0"/>
              <w:autoSpaceDE w:val="0"/>
              <w:autoSpaceDN w:val="0"/>
              <w:adjustRightInd w:val="0"/>
              <w:jc w:val="center"/>
              <w:textAlignment w:val="baseline"/>
              <w:rPr>
                <w:b/>
                <w:iCs/>
                <w:sz w:val="24"/>
                <w:szCs w:val="24"/>
              </w:rPr>
            </w:pPr>
            <w:r w:rsidRPr="000144CD">
              <w:rPr>
                <w:b/>
                <w:iCs/>
                <w:sz w:val="24"/>
                <w:szCs w:val="24"/>
              </w:rPr>
              <w:t>Objet</w:t>
            </w:r>
          </w:p>
        </w:tc>
      </w:tr>
      <w:tr w:rsidR="000144CD" w:rsidRPr="000144CD" w:rsidTr="000144CD">
        <w:trPr>
          <w:trHeight w:val="797"/>
        </w:trPr>
        <w:tc>
          <w:tcPr>
            <w:tcW w:w="5245" w:type="dxa"/>
            <w:tcBorders>
              <w:top w:val="single" w:sz="4" w:space="0" w:color="auto"/>
              <w:left w:val="single" w:sz="4" w:space="0" w:color="auto"/>
              <w:bottom w:val="single" w:sz="4" w:space="0" w:color="auto"/>
              <w:right w:val="single" w:sz="4" w:space="0" w:color="auto"/>
            </w:tcBorders>
            <w:vAlign w:val="center"/>
          </w:tcPr>
          <w:p w:rsidR="000144CD" w:rsidRPr="000144CD" w:rsidRDefault="000144CD" w:rsidP="000144CD">
            <w:pPr>
              <w:widowControl w:val="0"/>
              <w:tabs>
                <w:tab w:val="left" w:pos="1701"/>
                <w:tab w:val="left" w:pos="2268"/>
              </w:tabs>
              <w:suppressAutoHyphens w:val="0"/>
              <w:overflowPunct w:val="0"/>
              <w:autoSpaceDE w:val="0"/>
              <w:autoSpaceDN w:val="0"/>
              <w:adjustRightInd w:val="0"/>
              <w:textAlignment w:val="baseline"/>
              <w:rPr>
                <w:b/>
                <w:iCs/>
                <w:sz w:val="24"/>
                <w:szCs w:val="24"/>
              </w:rPr>
            </w:pPr>
            <w:r w:rsidRPr="000144CD">
              <w:rPr>
                <w:b/>
                <w:iCs/>
                <w:sz w:val="24"/>
                <w:szCs w:val="24"/>
              </w:rPr>
              <w:t>Maintenance des installations :</w:t>
            </w:r>
          </w:p>
          <w:p w:rsidR="000144CD" w:rsidRPr="000144CD" w:rsidRDefault="000144CD" w:rsidP="000144CD">
            <w:pPr>
              <w:widowControl w:val="0"/>
              <w:numPr>
                <w:ilvl w:val="0"/>
                <w:numId w:val="11"/>
              </w:numPr>
              <w:tabs>
                <w:tab w:val="left" w:pos="1701"/>
                <w:tab w:val="left" w:pos="2268"/>
              </w:tabs>
              <w:suppressAutoHyphens w:val="0"/>
              <w:overflowPunct w:val="0"/>
              <w:autoSpaceDE w:val="0"/>
              <w:autoSpaceDN w:val="0"/>
              <w:adjustRightInd w:val="0"/>
              <w:contextualSpacing/>
              <w:jc w:val="both"/>
              <w:textAlignment w:val="baseline"/>
              <w:rPr>
                <w:b/>
                <w:iCs/>
                <w:sz w:val="24"/>
                <w:szCs w:val="24"/>
              </w:rPr>
            </w:pPr>
            <w:proofErr w:type="gramStart"/>
            <w:r w:rsidRPr="000144CD">
              <w:rPr>
                <w:b/>
                <w:iCs/>
                <w:sz w:val="24"/>
                <w:szCs w:val="24"/>
              </w:rPr>
              <w:t>du</w:t>
            </w:r>
            <w:proofErr w:type="gramEnd"/>
            <w:r w:rsidRPr="000144CD">
              <w:rPr>
                <w:b/>
                <w:iCs/>
                <w:sz w:val="24"/>
                <w:szCs w:val="24"/>
              </w:rPr>
              <w:t xml:space="preserve"> Centre Hospitalier </w:t>
            </w:r>
            <w:proofErr w:type="spellStart"/>
            <w:r w:rsidRPr="000144CD">
              <w:rPr>
                <w:b/>
                <w:iCs/>
                <w:sz w:val="24"/>
                <w:szCs w:val="24"/>
              </w:rPr>
              <w:t>Aunay</w:t>
            </w:r>
            <w:proofErr w:type="spellEnd"/>
            <w:r w:rsidRPr="000144CD">
              <w:rPr>
                <w:b/>
                <w:iCs/>
                <w:sz w:val="24"/>
                <w:szCs w:val="24"/>
              </w:rPr>
              <w:t>-Bayeux (CHAB)</w:t>
            </w:r>
          </w:p>
        </w:tc>
      </w:tr>
    </w:tbl>
    <w:p w:rsidR="001B3DF0" w:rsidRDefault="001B3DF0" w:rsidP="006F3DF9">
      <w:pPr>
        <w:pStyle w:val="fcase1ertab"/>
        <w:tabs>
          <w:tab w:val="clear" w:pos="426"/>
          <w:tab w:val="left" w:pos="0"/>
          <w:tab w:val="left" w:pos="851"/>
        </w:tabs>
        <w:ind w:left="0" w:firstLine="0"/>
        <w:rPr>
          <w:rFonts w:ascii="Arial" w:hAnsi="Arial" w:cs="Arial"/>
        </w:rPr>
      </w:pPr>
    </w:p>
    <w:p w:rsidR="00B96346" w:rsidRDefault="00B96346" w:rsidP="006F3DF9">
      <w:pPr>
        <w:pStyle w:val="fcase1ertab"/>
        <w:tabs>
          <w:tab w:val="clear" w:pos="426"/>
          <w:tab w:val="left" w:pos="0"/>
          <w:tab w:val="left" w:pos="851"/>
        </w:tabs>
        <w:ind w:left="0" w:firstLine="0"/>
        <w:rPr>
          <w:rFonts w:ascii="Arial" w:hAnsi="Arial" w:cs="Arial"/>
        </w:rPr>
      </w:pPr>
      <w:bookmarkStart w:id="2" w:name="_GoBack"/>
      <w:bookmarkEnd w:id="2"/>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3C72A6" w:rsidP="00934503">
      <w:pPr>
        <w:tabs>
          <w:tab w:val="left" w:pos="426"/>
          <w:tab w:val="left" w:pos="851"/>
        </w:tabs>
        <w:jc w:val="both"/>
        <w:rPr>
          <w:rFonts w:ascii="Arial" w:hAnsi="Arial" w:cs="Arial"/>
        </w:rPr>
      </w:pPr>
    </w:p>
    <w:p w:rsidR="003C72A6" w:rsidRDefault="003C72A6" w:rsidP="006B5057">
      <w:pPr>
        <w:numPr>
          <w:ilvl w:val="0"/>
          <w:numId w:val="5"/>
        </w:numPr>
        <w:tabs>
          <w:tab w:val="left" w:pos="426"/>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AD0D0A">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0144CD">
        <w:rPr>
          <w:rFonts w:ascii="Arial" w:hAnsi="Arial" w:cs="Arial"/>
        </w:rPr>
        <w:t>2</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AD0D0A">
        <w:fldChar w:fldCharType="separate"/>
      </w:r>
      <w:r>
        <w:fldChar w:fldCharType="end"/>
      </w:r>
      <w:r w:rsidRPr="00221808">
        <w:rPr>
          <w:rFonts w:ascii="Arial" w:hAnsi="Arial" w:cs="Arial"/>
        </w:rPr>
        <w:t xml:space="preserve"> CCAP n°</w:t>
      </w:r>
      <w:r w:rsidR="001B3DF0">
        <w:rPr>
          <w:rFonts w:ascii="Arial" w:hAnsi="Arial" w:cs="Arial"/>
        </w:rPr>
        <w:t xml:space="preserve"> </w:t>
      </w:r>
      <w:r w:rsidR="00610348">
        <w:rPr>
          <w:rFonts w:ascii="Arial" w:hAnsi="Arial" w:cs="Arial"/>
        </w:rPr>
        <w:t>GHT</w:t>
      </w:r>
      <w:r w:rsidR="00433B4B">
        <w:rPr>
          <w:rFonts w:ascii="Arial" w:hAnsi="Arial" w:cs="Arial"/>
        </w:rPr>
        <w:t>202</w:t>
      </w:r>
      <w:r w:rsidR="0009658B">
        <w:rPr>
          <w:rFonts w:ascii="Arial" w:hAnsi="Arial" w:cs="Arial"/>
        </w:rPr>
        <w:t>5</w:t>
      </w:r>
      <w:r w:rsidR="003A11FF">
        <w:rPr>
          <w:rFonts w:ascii="Arial" w:hAnsi="Arial" w:cs="Arial"/>
        </w:rPr>
        <w:t>133</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AD0D0A">
        <w:fldChar w:fldCharType="separate"/>
      </w:r>
      <w:r>
        <w:fldChar w:fldCharType="end"/>
      </w:r>
      <w:r w:rsidRPr="00C63B72">
        <w:rPr>
          <w:rFonts w:ascii="Arial" w:hAnsi="Arial" w:cs="Arial"/>
        </w:rPr>
        <w:t xml:space="preserve"> </w:t>
      </w:r>
      <w:r w:rsidR="00F476AB" w:rsidRPr="00C63B72">
        <w:rPr>
          <w:rFonts w:ascii="Arial" w:hAnsi="Arial" w:cs="Arial"/>
        </w:rPr>
        <w:t>CCAG</w:t>
      </w:r>
      <w:r w:rsidR="00F476AB">
        <w:rPr>
          <w:rFonts w:ascii="Arial" w:hAnsi="Arial" w:cs="Arial"/>
        </w:rPr>
        <w:t xml:space="preserve"> FCS</w:t>
      </w:r>
      <w:r w:rsidR="00F476AB" w:rsidRPr="00C63B72">
        <w:rPr>
          <w:rFonts w:ascii="Arial" w:hAnsi="Arial" w:cs="Arial"/>
        </w:rPr>
        <w:t> : applicable aux marchés publics de</w:t>
      </w:r>
      <w:r w:rsidR="00F476AB">
        <w:rPr>
          <w:rFonts w:ascii="Arial" w:hAnsi="Arial" w:cs="Arial"/>
        </w:rPr>
        <w:t xml:space="preserve"> fourniture courantes et de services</w:t>
      </w:r>
      <w:r w:rsidR="00F476AB" w:rsidRPr="00C63B72">
        <w:rPr>
          <w:rFonts w:ascii="Arial" w:hAnsi="Arial" w:cs="Arial"/>
        </w:rPr>
        <w:t xml:space="preserve">, issu de l’arrêté du </w:t>
      </w:r>
      <w:r w:rsidR="00F476A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D0D0A">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AD0D0A">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indiqués dans </w:t>
      </w:r>
      <w:r w:rsidR="00E66633">
        <w:rPr>
          <w:rFonts w:ascii="Arial" w:hAnsi="Arial" w:cs="Arial"/>
        </w:rPr>
        <w:t>les annexes</w:t>
      </w:r>
      <w:r w:rsidR="003C72A6">
        <w:rPr>
          <w:rFonts w:ascii="Arial" w:hAnsi="Arial" w:cs="Arial"/>
        </w:rPr>
        <w:t xml:space="preserve"> financière</w:t>
      </w:r>
      <w:r w:rsidR="00E66633">
        <w:rPr>
          <w:rFonts w:ascii="Arial" w:hAnsi="Arial" w:cs="Arial"/>
        </w:rPr>
        <w:t>s</w:t>
      </w:r>
      <w:r w:rsidR="003C72A6">
        <w:rPr>
          <w:rFonts w:ascii="Arial" w:hAnsi="Arial" w:cs="Arial"/>
        </w:rPr>
        <w:t xml:space="preserve"> jointe</w:t>
      </w:r>
      <w:r w:rsidR="00E66633">
        <w:rPr>
          <w:rFonts w:ascii="Arial" w:hAnsi="Arial" w:cs="Arial"/>
        </w:rPr>
        <w:t>s</w:t>
      </w:r>
      <w:r w:rsidR="003C72A6">
        <w:rPr>
          <w:rFonts w:ascii="Arial" w:hAnsi="Arial" w:cs="Arial"/>
        </w:rPr>
        <w:t xml:space="preserve"> au présent document</w:t>
      </w:r>
      <w:r w:rsidR="00110CFD">
        <w:rPr>
          <w:rFonts w:ascii="Arial" w:hAnsi="Arial" w:cs="Arial"/>
        </w:rPr>
        <w:t> : BPU et DPGF</w:t>
      </w:r>
    </w:p>
    <w:p w:rsidR="003A11FF" w:rsidRDefault="003A11FF" w:rsidP="009B45B9">
      <w:pPr>
        <w:pStyle w:val="fcase1ertab"/>
        <w:tabs>
          <w:tab w:val="clear" w:pos="426"/>
          <w:tab w:val="left" w:pos="851"/>
        </w:tabs>
        <w:spacing w:before="120"/>
        <w:ind w:firstLine="142"/>
        <w:rPr>
          <w:rFonts w:ascii="Arial" w:hAnsi="Arial" w:cs="Arial"/>
        </w:rPr>
      </w:pPr>
    </w:p>
    <w:p w:rsidR="003A11FF" w:rsidRPr="003A11FF" w:rsidRDefault="006C2C97" w:rsidP="003A11FF">
      <w:pPr>
        <w:tabs>
          <w:tab w:val="left" w:pos="1985"/>
          <w:tab w:val="left" w:pos="2835"/>
        </w:tabs>
        <w:ind w:left="142"/>
        <w:jc w:val="both"/>
        <w:rPr>
          <w:rFonts w:ascii="Arial" w:hAnsi="Arial" w:cs="Arial"/>
          <w:lang w:eastAsia="fr-FR"/>
        </w:rPr>
      </w:pPr>
      <w:proofErr w:type="gramStart"/>
      <w:r>
        <w:rPr>
          <w:rFonts w:ascii="Arial" w:hAnsi="Arial" w:cs="Arial"/>
          <w:lang w:eastAsia="fr-FR"/>
        </w:rPr>
        <w:t>étant</w:t>
      </w:r>
      <w:proofErr w:type="gramEnd"/>
      <w:r>
        <w:rPr>
          <w:rFonts w:ascii="Arial" w:hAnsi="Arial" w:cs="Arial"/>
          <w:lang w:eastAsia="fr-FR"/>
        </w:rPr>
        <w:t xml:space="preserve"> entendu </w:t>
      </w:r>
      <w:r w:rsidR="003A11FF">
        <w:rPr>
          <w:rFonts w:ascii="Arial" w:hAnsi="Arial" w:cs="Arial"/>
          <w:lang w:eastAsia="fr-FR"/>
        </w:rPr>
        <w:t xml:space="preserve">que l’accord-cadre à bons de commande en mono-titularisation conclus est conclu, pour                                   la </w:t>
      </w:r>
      <w:r w:rsidR="003A11FF" w:rsidRPr="003A11FF">
        <w:rPr>
          <w:rFonts w:ascii="Arial" w:hAnsi="Arial" w:cs="Arial"/>
          <w:lang w:eastAsia="fr-FR"/>
        </w:rPr>
        <w:t>maintenance corrective « hors usage normal »</w:t>
      </w:r>
      <w:r w:rsidR="003A11FF">
        <w:rPr>
          <w:rFonts w:ascii="Arial" w:hAnsi="Arial" w:cs="Arial"/>
          <w:lang w:eastAsia="fr-FR"/>
        </w:rPr>
        <w:t>, s</w:t>
      </w:r>
      <w:r w:rsidR="003A11FF" w:rsidRPr="003A11FF">
        <w:rPr>
          <w:rFonts w:ascii="Arial" w:hAnsi="Arial" w:cs="Arial"/>
          <w:u w:val="dotted"/>
          <w:lang w:eastAsia="fr-FR"/>
        </w:rPr>
        <w:t>ans minimum</w:t>
      </w:r>
      <w:r w:rsidR="003A11FF" w:rsidRPr="003A11FF">
        <w:rPr>
          <w:rFonts w:ascii="Arial" w:hAnsi="Arial" w:cs="Arial"/>
          <w:lang w:eastAsia="fr-FR"/>
        </w:rPr>
        <w:t>, pour le montant maximum</w:t>
      </w:r>
      <w:r w:rsidR="003A11FF">
        <w:rPr>
          <w:rFonts w:ascii="Arial" w:hAnsi="Arial" w:cs="Arial"/>
          <w:lang w:eastAsia="fr-FR"/>
        </w:rPr>
        <w:t xml:space="preserve"> de </w:t>
      </w:r>
      <w:r w:rsidR="003A11FF" w:rsidRPr="003A11FF">
        <w:rPr>
          <w:rFonts w:ascii="Arial" w:hAnsi="Arial" w:cs="Arial"/>
          <w:lang w:eastAsia="fr-FR"/>
        </w:rPr>
        <w:t xml:space="preserve"> :</w:t>
      </w:r>
    </w:p>
    <w:p w:rsidR="00D20B3D" w:rsidRDefault="00D20B3D" w:rsidP="00506B7B">
      <w:pPr>
        <w:suppressAutoHyphens w:val="0"/>
        <w:overflowPunct w:val="0"/>
        <w:autoSpaceDE w:val="0"/>
        <w:autoSpaceDN w:val="0"/>
        <w:adjustRightInd w:val="0"/>
        <w:jc w:val="both"/>
        <w:textAlignment w:val="baseline"/>
        <w:rPr>
          <w:rFonts w:ascii="Arial" w:hAnsi="Arial" w:cs="Arial"/>
          <w:lang w:eastAsia="fr-FR"/>
        </w:rPr>
      </w:pPr>
    </w:p>
    <w:tbl>
      <w:tblPr>
        <w:tblStyle w:val="Grilledutableau2"/>
        <w:tblW w:w="4678" w:type="dxa"/>
        <w:tblInd w:w="1838" w:type="dxa"/>
        <w:tblLook w:val="04A0" w:firstRow="1" w:lastRow="0" w:firstColumn="1" w:lastColumn="0" w:noHBand="0" w:noVBand="1"/>
      </w:tblPr>
      <w:tblGrid>
        <w:gridCol w:w="1276"/>
        <w:gridCol w:w="3402"/>
      </w:tblGrid>
      <w:tr w:rsidR="00110CFD" w:rsidRPr="0067605A" w:rsidTr="009A46FA">
        <w:trPr>
          <w:trHeight w:val="455"/>
        </w:trPr>
        <w:tc>
          <w:tcPr>
            <w:tcW w:w="1276" w:type="dxa"/>
            <w:vAlign w:val="center"/>
          </w:tcPr>
          <w:p w:rsidR="00110CFD" w:rsidRPr="0067605A" w:rsidRDefault="00110CFD" w:rsidP="00F270A9">
            <w:pPr>
              <w:jc w:val="center"/>
              <w:rPr>
                <w:rFonts w:ascii="Arial" w:eastAsiaTheme="minorHAnsi" w:hAnsi="Arial" w:cs="Arial"/>
                <w:sz w:val="18"/>
                <w:szCs w:val="18"/>
                <w:lang w:eastAsia="en-US"/>
              </w:rPr>
            </w:pPr>
            <w:r w:rsidRPr="00570EA4">
              <w:rPr>
                <w:rFonts w:ascii="Arial" w:eastAsia="Calibri" w:hAnsi="Arial" w:cs="Arial"/>
                <w:szCs w:val="24"/>
                <w:lang w:eastAsia="fr-FR"/>
              </w:rPr>
              <w:t>N° Lot</w:t>
            </w:r>
          </w:p>
        </w:tc>
        <w:tc>
          <w:tcPr>
            <w:tcW w:w="3402" w:type="dxa"/>
            <w:vAlign w:val="center"/>
          </w:tcPr>
          <w:p w:rsidR="002639B0" w:rsidRDefault="00110CFD" w:rsidP="00F270A9">
            <w:pPr>
              <w:jc w:val="center"/>
              <w:rPr>
                <w:rFonts w:ascii="Arial" w:hAnsi="Arial" w:cs="Arial"/>
                <w:sz w:val="18"/>
                <w:szCs w:val="18"/>
              </w:rPr>
            </w:pPr>
            <w:r>
              <w:rPr>
                <w:rFonts w:ascii="Arial" w:hAnsi="Arial" w:cs="Arial"/>
                <w:sz w:val="18"/>
                <w:szCs w:val="18"/>
              </w:rPr>
              <w:t>Montant maximum HT</w:t>
            </w:r>
            <w:r w:rsidR="002639B0">
              <w:rPr>
                <w:rFonts w:ascii="Arial" w:hAnsi="Arial" w:cs="Arial"/>
                <w:sz w:val="18"/>
                <w:szCs w:val="18"/>
              </w:rPr>
              <w:t xml:space="preserve"> </w:t>
            </w:r>
          </w:p>
          <w:p w:rsidR="00110CFD" w:rsidRPr="0067605A" w:rsidRDefault="002639B0" w:rsidP="00F270A9">
            <w:pPr>
              <w:jc w:val="center"/>
              <w:rPr>
                <w:rFonts w:ascii="Arial" w:hAnsi="Arial" w:cs="Arial"/>
                <w:sz w:val="18"/>
                <w:szCs w:val="18"/>
              </w:rPr>
            </w:pPr>
            <w:proofErr w:type="gramStart"/>
            <w:r>
              <w:rPr>
                <w:rFonts w:ascii="Arial" w:hAnsi="Arial" w:cs="Arial"/>
                <w:sz w:val="18"/>
                <w:szCs w:val="18"/>
              </w:rPr>
              <w:t>pour</w:t>
            </w:r>
            <w:proofErr w:type="gramEnd"/>
            <w:r>
              <w:rPr>
                <w:rFonts w:ascii="Arial" w:hAnsi="Arial" w:cs="Arial"/>
                <w:sz w:val="18"/>
                <w:szCs w:val="18"/>
              </w:rPr>
              <w:t xml:space="preserve"> 4 ans</w:t>
            </w:r>
          </w:p>
        </w:tc>
      </w:tr>
      <w:tr w:rsidR="00167A0B" w:rsidRPr="0067605A" w:rsidTr="0097048E">
        <w:trPr>
          <w:trHeight w:val="404"/>
        </w:trPr>
        <w:tc>
          <w:tcPr>
            <w:tcW w:w="1276" w:type="dxa"/>
            <w:vAlign w:val="center"/>
          </w:tcPr>
          <w:p w:rsidR="00167A0B" w:rsidRPr="0067605A" w:rsidRDefault="00167A0B" w:rsidP="00F270A9">
            <w:pPr>
              <w:jc w:val="center"/>
              <w:rPr>
                <w:rFonts w:ascii="Arial" w:eastAsiaTheme="minorHAnsi" w:hAnsi="Arial" w:cs="Arial"/>
                <w:sz w:val="18"/>
                <w:szCs w:val="18"/>
                <w:lang w:eastAsia="en-US"/>
              </w:rPr>
            </w:pPr>
            <w:r w:rsidRPr="0067605A">
              <w:rPr>
                <w:rFonts w:ascii="Arial" w:eastAsiaTheme="minorHAnsi" w:hAnsi="Arial" w:cs="Arial"/>
                <w:sz w:val="18"/>
                <w:szCs w:val="18"/>
                <w:lang w:eastAsia="en-US"/>
              </w:rPr>
              <w:t xml:space="preserve">Lot </w:t>
            </w:r>
            <w:r w:rsidR="00895521">
              <w:rPr>
                <w:rFonts w:ascii="Arial" w:eastAsiaTheme="minorHAnsi" w:hAnsi="Arial" w:cs="Arial"/>
                <w:sz w:val="18"/>
                <w:szCs w:val="18"/>
                <w:lang w:eastAsia="en-US"/>
              </w:rPr>
              <w:t>2</w:t>
            </w:r>
          </w:p>
        </w:tc>
        <w:tc>
          <w:tcPr>
            <w:tcW w:w="3402" w:type="dxa"/>
            <w:vAlign w:val="center"/>
          </w:tcPr>
          <w:p w:rsidR="00167A0B" w:rsidRPr="00895521" w:rsidRDefault="00895521" w:rsidP="00167A0B">
            <w:pPr>
              <w:jc w:val="center"/>
              <w:rPr>
                <w:rFonts w:ascii="Arial" w:hAnsi="Arial" w:cs="Arial"/>
                <w:sz w:val="18"/>
                <w:szCs w:val="18"/>
              </w:rPr>
            </w:pPr>
            <w:r w:rsidRPr="00895521">
              <w:rPr>
                <w:rFonts w:ascii="Arial" w:hAnsi="Arial" w:cs="Arial"/>
                <w:sz w:val="18"/>
                <w:szCs w:val="18"/>
              </w:rPr>
              <w:t>10 000 €</w:t>
            </w:r>
          </w:p>
        </w:tc>
      </w:tr>
    </w:tbl>
    <w:p w:rsidR="003C72A6" w:rsidRDefault="003C72A6" w:rsidP="009B45B9">
      <w:pPr>
        <w:pStyle w:val="fcasegauche"/>
        <w:tabs>
          <w:tab w:val="left" w:pos="851"/>
        </w:tabs>
        <w:spacing w:after="0"/>
        <w:ind w:left="0" w:firstLine="0"/>
        <w:rPr>
          <w:rFonts w:ascii="Arial" w:hAnsi="Arial" w:cs="Arial"/>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lastRenderedPageBreak/>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191933">
        <w:trPr>
          <w:trHeight w:val="567"/>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27464C" w:rsidRPr="0027464C" w:rsidRDefault="0027464C" w:rsidP="0027464C">
      <w:pPr>
        <w:widowControl w:val="0"/>
        <w:tabs>
          <w:tab w:val="left" w:pos="1701"/>
          <w:tab w:val="left" w:pos="2268"/>
        </w:tabs>
        <w:suppressAutoHyphens w:val="0"/>
        <w:overflowPunct w:val="0"/>
        <w:autoSpaceDE w:val="0"/>
        <w:autoSpaceDN w:val="0"/>
        <w:adjustRightInd w:val="0"/>
        <w:jc w:val="both"/>
        <w:textAlignment w:val="baseline"/>
        <w:rPr>
          <w:rFonts w:ascii="Arial" w:hAnsi="Arial" w:cs="Arial"/>
          <w:lang w:eastAsia="fr-FR"/>
        </w:rPr>
      </w:pPr>
      <w:r w:rsidRPr="0027464C">
        <w:rPr>
          <w:rFonts w:ascii="Arial" w:hAnsi="Arial" w:cs="Arial"/>
          <w:lang w:eastAsia="fr-FR"/>
        </w:rPr>
        <w:t>Le</w:t>
      </w:r>
      <w:r>
        <w:rPr>
          <w:rFonts w:ascii="Arial" w:hAnsi="Arial" w:cs="Arial"/>
          <w:lang w:eastAsia="fr-FR"/>
        </w:rPr>
        <w:t xml:space="preserve"> marché prend</w:t>
      </w:r>
      <w:r w:rsidRPr="0027464C">
        <w:rPr>
          <w:rFonts w:ascii="Arial" w:hAnsi="Arial" w:cs="Arial"/>
          <w:lang w:eastAsia="fr-FR"/>
        </w:rPr>
        <w:t xml:space="preserve"> effet au 1er janvier 2026 ou à la date de réception de la notification si cette dernière est postérieure, jusqu’au 31 décembre 2029.</w:t>
      </w:r>
    </w:p>
    <w:p w:rsidR="0027464C" w:rsidRDefault="0027464C" w:rsidP="00A349E7">
      <w:pPr>
        <w:tabs>
          <w:tab w:val="left" w:pos="426"/>
          <w:tab w:val="left" w:pos="851"/>
        </w:tabs>
        <w:spacing w:before="120"/>
        <w:ind w:left="924" w:hanging="924"/>
        <w:jc w:val="both"/>
        <w:rPr>
          <w:rFonts w:ascii="Arial" w:hAnsi="Arial" w:cs="Arial"/>
        </w:rPr>
      </w:pPr>
    </w:p>
    <w:p w:rsidR="0027464C" w:rsidRPr="00A349E7" w:rsidRDefault="0027464C" w:rsidP="00A349E7">
      <w:pPr>
        <w:tabs>
          <w:tab w:val="left" w:pos="426"/>
          <w:tab w:val="left" w:pos="851"/>
        </w:tabs>
        <w:spacing w:before="120"/>
        <w:ind w:left="924" w:hanging="924"/>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C72A6" w:rsidTr="00A349E7">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D20B3D">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A3552F" w:rsidTr="00A3552F">
        <w:trPr>
          <w:trHeight w:val="846"/>
        </w:trPr>
        <w:tc>
          <w:tcPr>
            <w:tcW w:w="464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AD0D0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rsidR="00A73D2C">
        <w:rPr>
          <w:b/>
        </w:rPr>
        <w:t xml:space="preserve">, l’établissement support du GHT est l’interlocuteur </w:t>
      </w:r>
      <w:r>
        <w:t xml:space="preserve">: </w:t>
      </w:r>
    </w:p>
    <w:p w:rsidR="009F647B" w:rsidRDefault="009F647B"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ED51D1">
        <w:rPr>
          <w:rFonts w:ascii="Arial" w:eastAsia="Arial" w:hAnsi="Arial" w:cs="Arial"/>
          <w:b/>
        </w:rPr>
        <w:t>épartement des Infrastructures et de la Reconstruction</w:t>
      </w:r>
    </w:p>
    <w:p w:rsidR="001B3DF0" w:rsidRDefault="00ED51D1" w:rsidP="001B3DF0">
      <w:pPr>
        <w:jc w:val="center"/>
        <w:rPr>
          <w:rFonts w:ascii="Arial" w:eastAsia="Arial" w:hAnsi="Arial" w:cs="Arial"/>
          <w:b/>
        </w:rPr>
      </w:pPr>
      <w:r>
        <w:rPr>
          <w:rFonts w:ascii="Arial" w:eastAsia="Arial" w:hAnsi="Arial" w:cs="Arial"/>
          <w:b/>
        </w:rPr>
        <w:t>DAJ-</w:t>
      </w:r>
      <w:r w:rsidR="001B3DF0">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8B076F">
        <w:rPr>
          <w:rFonts w:ascii="Arial" w:eastAsia="Arial" w:hAnsi="Arial" w:cs="Arial"/>
          <w:b/>
        </w:rPr>
        <w:t xml:space="preserve">s </w:t>
      </w:r>
      <w:r w:rsidR="00F1504B">
        <w:rPr>
          <w:rFonts w:ascii="Arial" w:eastAsia="Arial" w:hAnsi="Arial" w:cs="Arial"/>
          <w:b/>
        </w:rPr>
        <w:t>8</w:t>
      </w:r>
      <w:r w:rsidR="008B076F">
        <w:rPr>
          <w:rFonts w:ascii="Arial" w:eastAsia="Arial" w:hAnsi="Arial" w:cs="Arial"/>
          <w:b/>
        </w:rPr>
        <w:t xml:space="preserve"> </w:t>
      </w:r>
      <w:r w:rsidR="008C183B">
        <w:rPr>
          <w:rFonts w:ascii="Arial" w:eastAsia="Arial" w:hAnsi="Arial" w:cs="Arial"/>
          <w:b/>
        </w:rPr>
        <w:t>établissement</w:t>
      </w:r>
      <w:r w:rsidR="008B076F">
        <w:rPr>
          <w:rFonts w:ascii="Arial" w:eastAsia="Arial" w:hAnsi="Arial" w:cs="Arial"/>
          <w:b/>
        </w:rPr>
        <w:t>s</w:t>
      </w:r>
      <w:r w:rsidR="008C183B">
        <w:rPr>
          <w:rFonts w:ascii="Arial" w:eastAsia="Arial" w:hAnsi="Arial" w:cs="Arial"/>
          <w:b/>
        </w:rPr>
        <w:t xml:space="preserve"> partie</w:t>
      </w:r>
      <w:r w:rsidR="008B076F">
        <w:rPr>
          <w:rFonts w:ascii="Arial" w:eastAsia="Arial" w:hAnsi="Arial" w:cs="Arial"/>
          <w:b/>
        </w:rPr>
        <w:t>s</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D521CE" w:rsidRPr="001041BF" w:rsidTr="006556AA">
        <w:trPr>
          <w:trHeight w:val="439"/>
          <w:jc w:val="center"/>
        </w:trPr>
        <w:tc>
          <w:tcPr>
            <w:tcW w:w="2407" w:type="dxa"/>
            <w:vAlign w:val="center"/>
          </w:tcPr>
          <w:p w:rsidR="00D521CE" w:rsidRPr="001041BF" w:rsidRDefault="00D521CE" w:rsidP="006556AA">
            <w:pPr>
              <w:jc w:val="center"/>
              <w:rPr>
                <w:b/>
                <w:bCs/>
                <w:color w:val="000000"/>
              </w:rPr>
            </w:pPr>
            <w:r w:rsidRPr="001041BF">
              <w:rPr>
                <w:b/>
                <w:bCs/>
                <w:color w:val="000000"/>
              </w:rPr>
              <w:t>Etablissements parties</w:t>
            </w:r>
          </w:p>
        </w:tc>
        <w:tc>
          <w:tcPr>
            <w:tcW w:w="3967" w:type="dxa"/>
            <w:vAlign w:val="center"/>
          </w:tcPr>
          <w:p w:rsidR="00D521CE" w:rsidRPr="001041BF" w:rsidRDefault="00D521CE" w:rsidP="006556AA">
            <w:pPr>
              <w:jc w:val="center"/>
              <w:rPr>
                <w:color w:val="000000"/>
              </w:rPr>
            </w:pPr>
            <w:r w:rsidRPr="001041BF">
              <w:rPr>
                <w:color w:val="000000"/>
              </w:rPr>
              <w:t>Adresse de l’établissement</w:t>
            </w:r>
          </w:p>
        </w:tc>
      </w:tr>
      <w:tr w:rsidR="00D521CE" w:rsidRPr="007B235A" w:rsidTr="006556AA">
        <w:trPr>
          <w:trHeight w:val="454"/>
          <w:jc w:val="center"/>
        </w:trPr>
        <w:tc>
          <w:tcPr>
            <w:tcW w:w="2407" w:type="dxa"/>
            <w:vAlign w:val="center"/>
          </w:tcPr>
          <w:p w:rsidR="00D521CE" w:rsidRPr="007B235A" w:rsidRDefault="00D521CE" w:rsidP="006556AA">
            <w:pPr>
              <w:rPr>
                <w:b/>
                <w:bCs/>
                <w:color w:val="000000"/>
              </w:rPr>
            </w:pPr>
            <w:r w:rsidRPr="007B235A">
              <w:rPr>
                <w:b/>
                <w:bCs/>
                <w:color w:val="000000"/>
              </w:rPr>
              <w:t xml:space="preserve">CH </w:t>
            </w:r>
            <w:r>
              <w:rPr>
                <w:b/>
                <w:bCs/>
                <w:color w:val="000000"/>
              </w:rPr>
              <w:t>AUNAY-BAYEUX</w:t>
            </w:r>
          </w:p>
        </w:tc>
        <w:tc>
          <w:tcPr>
            <w:tcW w:w="3967" w:type="dxa"/>
            <w:vAlign w:val="center"/>
          </w:tcPr>
          <w:p w:rsidR="00D521CE" w:rsidRPr="00EB26FA" w:rsidRDefault="00D521CE" w:rsidP="006556AA">
            <w:pPr>
              <w:jc w:val="center"/>
              <w:rPr>
                <w:bCs/>
                <w:color w:val="000000"/>
              </w:rPr>
            </w:pPr>
            <w:r w:rsidRPr="00EB26FA">
              <w:rPr>
                <w:bCs/>
                <w:color w:val="000000"/>
              </w:rPr>
              <w:t xml:space="preserve">13 rue de </w:t>
            </w:r>
            <w:proofErr w:type="spellStart"/>
            <w:r w:rsidRPr="00EB26FA">
              <w:rPr>
                <w:bCs/>
                <w:color w:val="000000"/>
              </w:rPr>
              <w:t>Nesmond</w:t>
            </w:r>
            <w:proofErr w:type="spellEnd"/>
          </w:p>
          <w:p w:rsidR="00D521CE" w:rsidRPr="007B235A" w:rsidRDefault="00D521CE" w:rsidP="006556AA">
            <w:pPr>
              <w:jc w:val="center"/>
              <w:rPr>
                <w:bCs/>
                <w:color w:val="000000"/>
              </w:rPr>
            </w:pPr>
            <w:r w:rsidRPr="00EB26FA">
              <w:rPr>
                <w:bCs/>
                <w:color w:val="000000"/>
              </w:rPr>
              <w:t>14401 BAYEUX Cedex</w:t>
            </w:r>
          </w:p>
        </w:tc>
      </w:tr>
    </w:tbl>
    <w:p w:rsidR="00D521CE" w:rsidRDefault="00D521CE" w:rsidP="00652EB8">
      <w:pPr>
        <w:rPr>
          <w:rFonts w:ascii="Arial" w:eastAsia="Arial" w:hAnsi="Arial" w:cs="Arial"/>
          <w:b/>
        </w:rPr>
      </w:pPr>
    </w:p>
    <w:p w:rsidR="00167C4F" w:rsidRDefault="00167C4F" w:rsidP="00652EB8">
      <w:pPr>
        <w:rPr>
          <w:rFonts w:ascii="Arial" w:eastAsia="Arial" w:hAnsi="Arial" w:cs="Arial"/>
          <w:b/>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D455FF" w:rsidP="00D455FF">
      <w:pPr>
        <w:suppressAutoHyphens w:val="0"/>
        <w:rPr>
          <w:b/>
          <w:lang w:eastAsia="fr-FR"/>
        </w:rPr>
      </w:pPr>
      <w:r w:rsidRPr="00142251">
        <w:rPr>
          <w:b/>
          <w:lang w:eastAsia="fr-FR"/>
        </w:rPr>
        <w:t>Frédéric VARNIER</w:t>
      </w:r>
      <w:r>
        <w:rPr>
          <w:b/>
          <w:lang w:eastAsia="fr-FR"/>
        </w:rPr>
        <w:t xml:space="preserve"> - </w:t>
      </w:r>
      <w:r w:rsidRPr="00142251">
        <w:rPr>
          <w:b/>
          <w:lang w:eastAsia="fr-FR"/>
        </w:rPr>
        <w:t>Directeur Général</w:t>
      </w:r>
      <w:r>
        <w:rPr>
          <w:b/>
          <w:lang w:eastAsia="fr-FR"/>
        </w:rPr>
        <w:t xml:space="preserve"> du CHU de Caen Normandie</w:t>
      </w:r>
    </w:p>
    <w:p w:rsidR="003C72A6" w:rsidRDefault="003C72A6" w:rsidP="0015164B">
      <w:pPr>
        <w:tabs>
          <w:tab w:val="left" w:pos="851"/>
        </w:tabs>
        <w:jc w:val="both"/>
        <w:rPr>
          <w:rFonts w:ascii="Arial" w:hAnsi="Arial" w:cs="Arial"/>
        </w:rPr>
      </w:pPr>
    </w:p>
    <w:p w:rsidR="006A555E" w:rsidRDefault="006A555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tbl>
      <w:tblPr>
        <w:tblStyle w:val="Grilledutableau"/>
        <w:tblW w:w="10201" w:type="dxa"/>
        <w:tblLook w:val="04A0" w:firstRow="1" w:lastRow="0" w:firstColumn="1" w:lastColumn="0" w:noHBand="0" w:noVBand="1"/>
      </w:tblPr>
      <w:tblGrid>
        <w:gridCol w:w="2405"/>
        <w:gridCol w:w="2268"/>
        <w:gridCol w:w="2268"/>
        <w:gridCol w:w="3260"/>
      </w:tblGrid>
      <w:tr w:rsidR="002F1702" w:rsidTr="006556AA">
        <w:tc>
          <w:tcPr>
            <w:tcW w:w="2405" w:type="dxa"/>
            <w:vAlign w:val="center"/>
          </w:tcPr>
          <w:p w:rsidR="002F1702" w:rsidRPr="003E6C49" w:rsidRDefault="002F1702" w:rsidP="006556AA">
            <w:pPr>
              <w:jc w:val="center"/>
              <w:rPr>
                <w:bCs/>
                <w:color w:val="000000"/>
              </w:rPr>
            </w:pPr>
            <w:r w:rsidRPr="003E6C49">
              <w:rPr>
                <w:bCs/>
                <w:color w:val="000000"/>
              </w:rPr>
              <w:t>Etablissement</w:t>
            </w:r>
            <w:r>
              <w:rPr>
                <w:bCs/>
                <w:color w:val="000000"/>
              </w:rPr>
              <w:t>s</w:t>
            </w:r>
            <w:r w:rsidRPr="003E6C49">
              <w:rPr>
                <w:bCs/>
                <w:color w:val="000000"/>
              </w:rPr>
              <w:t xml:space="preserve"> partie</w:t>
            </w:r>
            <w:r>
              <w:rPr>
                <w:bCs/>
                <w:color w:val="000000"/>
              </w:rPr>
              <w:t>s</w:t>
            </w:r>
          </w:p>
        </w:tc>
        <w:tc>
          <w:tcPr>
            <w:tcW w:w="2268" w:type="dxa"/>
            <w:vAlign w:val="center"/>
          </w:tcPr>
          <w:p w:rsidR="002F1702" w:rsidRPr="003E6C49" w:rsidRDefault="002F1702" w:rsidP="006556AA">
            <w:pPr>
              <w:jc w:val="center"/>
              <w:rPr>
                <w:rFonts w:ascii="Arial" w:eastAsia="Arial" w:hAnsi="Arial" w:cs="Arial"/>
              </w:rPr>
            </w:pPr>
            <w:r w:rsidRPr="003E6C49">
              <w:rPr>
                <w:rFonts w:ascii="Arial" w:eastAsia="Arial" w:hAnsi="Arial" w:cs="Arial"/>
              </w:rPr>
              <w:t>Personne</w:t>
            </w:r>
            <w:r>
              <w:rPr>
                <w:rFonts w:ascii="Arial" w:eastAsia="Arial" w:hAnsi="Arial" w:cs="Arial"/>
              </w:rPr>
              <w:t>s</w:t>
            </w:r>
            <w:r w:rsidRPr="003E6C49">
              <w:rPr>
                <w:rFonts w:ascii="Arial" w:eastAsia="Arial" w:hAnsi="Arial" w:cs="Arial"/>
              </w:rPr>
              <w:t xml:space="preserve"> habilitée</w:t>
            </w:r>
            <w:r>
              <w:rPr>
                <w:rFonts w:ascii="Arial" w:eastAsia="Arial" w:hAnsi="Arial" w:cs="Arial"/>
              </w:rPr>
              <w:t>s</w:t>
            </w:r>
          </w:p>
        </w:tc>
        <w:tc>
          <w:tcPr>
            <w:tcW w:w="2268" w:type="dxa"/>
            <w:vAlign w:val="center"/>
          </w:tcPr>
          <w:p w:rsidR="002F1702" w:rsidRPr="003E6C49" w:rsidRDefault="002F1702" w:rsidP="006556AA">
            <w:pPr>
              <w:jc w:val="center"/>
              <w:rPr>
                <w:rFonts w:ascii="Arial" w:eastAsia="Arial" w:hAnsi="Arial" w:cs="Arial"/>
              </w:rPr>
            </w:pPr>
            <w:r w:rsidRPr="003E6C49">
              <w:rPr>
                <w:rFonts w:ascii="Arial" w:eastAsia="Arial" w:hAnsi="Arial" w:cs="Arial"/>
              </w:rPr>
              <w:t>Service</w:t>
            </w:r>
            <w:r>
              <w:rPr>
                <w:rFonts w:ascii="Arial" w:eastAsia="Arial" w:hAnsi="Arial" w:cs="Arial"/>
              </w:rPr>
              <w:t>s</w:t>
            </w:r>
          </w:p>
        </w:tc>
        <w:tc>
          <w:tcPr>
            <w:tcW w:w="3260" w:type="dxa"/>
            <w:vAlign w:val="center"/>
          </w:tcPr>
          <w:p w:rsidR="002F1702" w:rsidRDefault="002F1702" w:rsidP="006556AA">
            <w:pPr>
              <w:jc w:val="center"/>
            </w:pPr>
            <w:r>
              <w:t>Courriels</w:t>
            </w:r>
          </w:p>
        </w:tc>
      </w:tr>
      <w:tr w:rsidR="002F1702" w:rsidRPr="00EA1E1F" w:rsidTr="006556AA">
        <w:tc>
          <w:tcPr>
            <w:tcW w:w="2405" w:type="dxa"/>
            <w:vAlign w:val="center"/>
          </w:tcPr>
          <w:p w:rsidR="002F1702" w:rsidRPr="003E6C49" w:rsidRDefault="002F1702" w:rsidP="006556AA">
            <w:r w:rsidRPr="003E6C49">
              <w:rPr>
                <w:bCs/>
                <w:color w:val="000000"/>
              </w:rPr>
              <w:t>CH AUNAY-BAYEUX</w:t>
            </w:r>
          </w:p>
        </w:tc>
        <w:tc>
          <w:tcPr>
            <w:tcW w:w="2268" w:type="dxa"/>
            <w:vAlign w:val="center"/>
          </w:tcPr>
          <w:p w:rsidR="002F1702" w:rsidRPr="003E6C49" w:rsidRDefault="002F1702" w:rsidP="006556AA">
            <w:r w:rsidRPr="003E6C49">
              <w:rPr>
                <w:rFonts w:ascii="Arial" w:eastAsia="Arial" w:hAnsi="Arial" w:cs="Arial"/>
              </w:rPr>
              <w:t>Madame NOEL</w:t>
            </w:r>
          </w:p>
        </w:tc>
        <w:tc>
          <w:tcPr>
            <w:tcW w:w="2268" w:type="dxa"/>
            <w:vAlign w:val="center"/>
          </w:tcPr>
          <w:p w:rsidR="002F1702" w:rsidRPr="003E6C49" w:rsidRDefault="002F1702" w:rsidP="006556AA">
            <w:r w:rsidRPr="003E6C49">
              <w:t>Assistante de direction</w:t>
            </w:r>
          </w:p>
        </w:tc>
        <w:tc>
          <w:tcPr>
            <w:tcW w:w="3260" w:type="dxa"/>
            <w:vAlign w:val="center"/>
          </w:tcPr>
          <w:p w:rsidR="002F1702" w:rsidRPr="00EA1E1F" w:rsidRDefault="00AD0D0A" w:rsidP="006556AA">
            <w:hyperlink r:id="rId27" w:history="1">
              <w:r w:rsidR="002F1702" w:rsidRPr="00EA1E1F">
                <w:rPr>
                  <w:rStyle w:val="Lienhypertexte"/>
                  <w:rFonts w:ascii="Arial" w:eastAsia="Arial" w:hAnsi="Arial" w:cs="Arial"/>
                </w:rPr>
                <w:t>l.noel@ch-ab.fr</w:t>
              </w:r>
            </w:hyperlink>
          </w:p>
        </w:tc>
      </w:tr>
    </w:tbl>
    <w:p w:rsidR="00191933" w:rsidRDefault="00191933" w:rsidP="0015164B">
      <w:pPr>
        <w:tabs>
          <w:tab w:val="left" w:pos="851"/>
        </w:tabs>
        <w:jc w:val="both"/>
        <w:rPr>
          <w:rFonts w:ascii="Arial" w:hAnsi="Arial" w:cs="Arial"/>
        </w:rPr>
      </w:pPr>
    </w:p>
    <w:p w:rsidR="003C72A6" w:rsidRDefault="003C72A6"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AD0D0A"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28"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3C72A6" w:rsidRPr="00FE3A3B" w:rsidRDefault="003C72A6" w:rsidP="0015164B">
      <w:pPr>
        <w:tabs>
          <w:tab w:val="left" w:pos="851"/>
          <w:tab w:val="left" w:pos="3402"/>
          <w:tab w:val="left" w:pos="6237"/>
          <w:tab w:val="left" w:pos="9072"/>
        </w:tabs>
        <w:jc w:val="both"/>
        <w:rPr>
          <w:rFonts w:ascii="Arial" w:hAnsi="Arial" w:cs="Arial"/>
          <w:b/>
          <w:caps/>
        </w:rPr>
      </w:pPr>
      <w:r w:rsidRPr="00FE3A3B">
        <w:rPr>
          <w:rFonts w:ascii="Arial" w:hAnsi="Arial" w:cs="Arial"/>
          <w:b/>
          <w:lang w:eastAsia="fr-FR"/>
        </w:rPr>
        <w:t xml:space="preserve">La présente offre est acceptée </w:t>
      </w: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Annexe n° 1 relative au</w:t>
      </w:r>
      <w:r w:rsidR="007745FB">
        <w:rPr>
          <w:rFonts w:ascii="Arial" w:hAnsi="Arial" w:cs="Arial"/>
          <w:lang w:eastAsia="fr-FR"/>
        </w:rPr>
        <w:t xml:space="preserve"> cadre de Décomposition du Prix Global est Forfaitaire</w:t>
      </w:r>
      <w:r w:rsidR="003C72A6" w:rsidRPr="003C72A6">
        <w:rPr>
          <w:rFonts w:ascii="Arial" w:hAnsi="Arial" w:cs="Arial"/>
          <w:lang w:eastAsia="fr-FR"/>
        </w:rPr>
        <w:t> ;</w:t>
      </w:r>
    </w:p>
    <w:p w:rsidR="007745FB" w:rsidRDefault="007745FB" w:rsidP="007745FB">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Pr>
          <w:rFonts w:ascii="Arial" w:hAnsi="Arial" w:cs="Arial"/>
          <w:lang w:eastAsia="fr-FR"/>
        </w:rPr>
        <w:t>2</w:t>
      </w:r>
      <w:r w:rsidRPr="003C72A6">
        <w:rPr>
          <w:rFonts w:ascii="Arial" w:hAnsi="Arial" w:cs="Arial"/>
          <w:lang w:eastAsia="fr-FR"/>
        </w:rPr>
        <w:t xml:space="preserve"> relative au</w:t>
      </w:r>
      <w:r>
        <w:rPr>
          <w:rFonts w:ascii="Arial" w:hAnsi="Arial" w:cs="Arial"/>
          <w:lang w:eastAsia="fr-FR"/>
        </w:rPr>
        <w:t xml:space="preserve"> Bordereau des prix unitaires</w:t>
      </w:r>
      <w:r w:rsidRPr="003C72A6">
        <w:rPr>
          <w:rFonts w:ascii="Arial" w:hAnsi="Arial" w:cs="Arial"/>
          <w:lang w:eastAsia="fr-FR"/>
        </w:rPr>
        <w:t> ;</w:t>
      </w:r>
    </w:p>
    <w:p w:rsidR="008922F4" w:rsidRDefault="008922F4" w:rsidP="008922F4">
      <w:pPr>
        <w:suppressAutoHyphens w:val="0"/>
        <w:spacing w:before="240"/>
        <w:ind w:left="284"/>
        <w:jc w:val="both"/>
        <w:rPr>
          <w:rFonts w:ascii="Arial" w:hAnsi="Arial" w:cs="Arial"/>
          <w:lang w:eastAsia="fr-FR"/>
        </w:rPr>
      </w:pPr>
      <w:r>
        <w:rPr>
          <w:rFonts w:ascii="Arial" w:hAnsi="Arial" w:cs="Arial"/>
          <w:lang w:eastAsia="fr-FR"/>
        </w:rPr>
        <w:lastRenderedPageBreak/>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sidR="007745FB">
        <w:rPr>
          <w:rFonts w:ascii="Arial" w:hAnsi="Arial" w:cs="Arial"/>
          <w:lang w:eastAsia="fr-FR"/>
        </w:rPr>
        <w:t>3</w:t>
      </w:r>
      <w:r w:rsidRPr="003C72A6">
        <w:rPr>
          <w:rFonts w:ascii="Arial" w:hAnsi="Arial" w:cs="Arial"/>
          <w:lang w:eastAsia="fr-FR"/>
        </w:rPr>
        <w:t xml:space="preserve"> </w:t>
      </w:r>
      <w:proofErr w:type="gramStart"/>
      <w:r w:rsidRPr="003C72A6">
        <w:rPr>
          <w:rFonts w:ascii="Arial" w:hAnsi="Arial" w:cs="Arial"/>
          <w:lang w:eastAsia="fr-FR"/>
        </w:rPr>
        <w:t>relative</w:t>
      </w:r>
      <w:proofErr w:type="gramEnd"/>
      <w:r w:rsidRPr="003C72A6">
        <w:rPr>
          <w:rFonts w:ascii="Arial" w:hAnsi="Arial" w:cs="Arial"/>
          <w:lang w:eastAsia="fr-FR"/>
        </w:rPr>
        <w:t xml:space="preserve"> </w:t>
      </w:r>
      <w:r>
        <w:rPr>
          <w:rFonts w:ascii="Arial" w:hAnsi="Arial" w:cs="Arial"/>
          <w:lang w:eastAsia="fr-FR"/>
        </w:rPr>
        <w:t>au cadre de composition de l’équipe</w:t>
      </w:r>
      <w:r w:rsidRPr="003C72A6">
        <w:rPr>
          <w:rFonts w:ascii="Arial" w:hAnsi="Arial" w:cs="Arial"/>
          <w:lang w:eastAsia="fr-FR"/>
        </w:rPr>
        <w:t> ;</w:t>
      </w:r>
    </w:p>
    <w:p w:rsidR="00AC12C2" w:rsidRDefault="00AC12C2" w:rsidP="00AC12C2">
      <w:pPr>
        <w:suppressAutoHyphens w:val="0"/>
        <w:spacing w:before="240"/>
        <w:ind w:left="284"/>
        <w:jc w:val="both"/>
        <w:rPr>
          <w:rFonts w:ascii="Arial" w:hAnsi="Arial" w:cs="Arial"/>
          <w:lang w:eastAsia="fr-FR"/>
        </w:rPr>
      </w:pPr>
      <w:r w:rsidRPr="00CE34CF">
        <w:rPr>
          <w:rFonts w:ascii="Arial" w:hAnsi="Arial" w:cs="Arial"/>
          <w:lang w:eastAsia="fr-FR"/>
        </w:rPr>
        <w:fldChar w:fldCharType="begin">
          <w:ffData>
            <w:name w:val="CaseACocher111"/>
            <w:enabled/>
            <w:calcOnExit w:val="0"/>
            <w:checkBox>
              <w:sizeAuto/>
              <w:default w:val="1"/>
            </w:checkBox>
          </w:ffData>
        </w:fldChar>
      </w:r>
      <w:r w:rsidRPr="00CE34CF">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sidRPr="00CE34CF">
        <w:rPr>
          <w:rFonts w:ascii="Arial" w:hAnsi="Arial" w:cs="Arial"/>
          <w:lang w:eastAsia="fr-FR"/>
        </w:rPr>
        <w:fldChar w:fldCharType="end"/>
      </w:r>
      <w:r w:rsidRPr="00CE34CF">
        <w:rPr>
          <w:rFonts w:ascii="Arial" w:hAnsi="Arial" w:cs="Arial"/>
          <w:lang w:eastAsia="fr-FR"/>
        </w:rPr>
        <w:t xml:space="preserve"> Annexe n° 4 relative</w:t>
      </w:r>
      <w:r w:rsidR="00B23405" w:rsidRPr="00B23405">
        <w:rPr>
          <w:rFonts w:ascii="Arial" w:hAnsi="Arial" w:cs="Arial"/>
          <w:lang w:eastAsia="fr-FR"/>
        </w:rPr>
        <w:t xml:space="preserve"> </w:t>
      </w:r>
      <w:r w:rsidR="00B23405" w:rsidRPr="003C72A6">
        <w:rPr>
          <w:rFonts w:ascii="Arial" w:hAnsi="Arial" w:cs="Arial"/>
          <w:lang w:eastAsia="fr-FR"/>
        </w:rPr>
        <w:t xml:space="preserve">au relevé d’identité </w:t>
      </w:r>
      <w:proofErr w:type="gramStart"/>
      <w:r w:rsidR="00B23405" w:rsidRPr="003C72A6">
        <w:rPr>
          <w:rFonts w:ascii="Arial" w:hAnsi="Arial" w:cs="Arial"/>
          <w:lang w:eastAsia="fr-FR"/>
        </w:rPr>
        <w:t>bancaire </w:t>
      </w:r>
      <w:r w:rsidR="00B23405">
        <w:rPr>
          <w:rFonts w:ascii="Arial" w:hAnsi="Arial" w:cs="Arial"/>
          <w:lang w:eastAsia="fr-FR"/>
        </w:rPr>
        <w:t xml:space="preserve"> </w:t>
      </w:r>
      <w:r w:rsidRPr="00CE34CF">
        <w:rPr>
          <w:rFonts w:ascii="Arial" w:hAnsi="Arial" w:cs="Arial"/>
          <w:lang w:eastAsia="fr-FR"/>
        </w:rPr>
        <w:t>;</w:t>
      </w:r>
      <w:proofErr w:type="gramEnd"/>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D0D0A">
        <w:rPr>
          <w:rFonts w:ascii="Arial" w:hAnsi="Arial" w:cs="Arial"/>
          <w:lang w:eastAsia="fr-FR"/>
        </w:rPr>
      </w:r>
      <w:r w:rsidR="00AD0D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943D95" w:rsidP="00142251">
      <w:pPr>
        <w:suppressAutoHyphens w:val="0"/>
        <w:ind w:left="3828"/>
        <w:jc w:val="center"/>
        <w:rPr>
          <w:b/>
          <w:lang w:eastAsia="fr-FR"/>
        </w:rPr>
      </w:pPr>
      <w:r>
        <w:rPr>
          <w:b/>
          <w:lang w:eastAsia="fr-FR"/>
        </w:rPr>
        <w:t xml:space="preserve">P/o </w:t>
      </w:r>
      <w:r w:rsidR="00142251" w:rsidRPr="00142251">
        <w:rPr>
          <w:b/>
          <w:lang w:eastAsia="fr-FR"/>
        </w:rPr>
        <w:t>Frédéric VARNIER</w:t>
      </w:r>
    </w:p>
    <w:p w:rsidR="00535A59" w:rsidRDefault="00142251" w:rsidP="00652EB8">
      <w:pPr>
        <w:suppressAutoHyphens w:val="0"/>
        <w:ind w:left="3828"/>
        <w:jc w:val="center"/>
        <w:rPr>
          <w:b/>
          <w:lang w:eastAsia="fr-FR"/>
        </w:rPr>
      </w:pPr>
      <w:r w:rsidRPr="00142251">
        <w:rPr>
          <w:b/>
          <w:lang w:eastAsia="fr-FR"/>
        </w:rPr>
        <w:t>Directeur Général</w:t>
      </w:r>
      <w:r w:rsidR="00CF6215">
        <w:rPr>
          <w:b/>
          <w:lang w:eastAsia="fr-FR"/>
        </w:rPr>
        <w:t xml:space="preserve"> du CHU Caen Normandie</w:t>
      </w:r>
    </w:p>
    <w:p w:rsidR="000B2C6A" w:rsidRDefault="000B2C6A" w:rsidP="00996584">
      <w:pPr>
        <w:suppressAutoHyphens w:val="0"/>
        <w:spacing w:after="160" w:line="259" w:lineRule="auto"/>
        <w:ind w:left="5670" w:hanging="2126"/>
        <w:jc w:val="center"/>
        <w:rPr>
          <w:rFonts w:ascii="Arial" w:eastAsiaTheme="minorHAnsi" w:hAnsi="Arial" w:cs="Arial"/>
          <w:color w:val="4D4D4D"/>
          <w:lang w:eastAsia="en-US"/>
        </w:rPr>
      </w:pPr>
    </w:p>
    <w:p w:rsidR="00996584" w:rsidRPr="00996584" w:rsidRDefault="00996584" w:rsidP="00996584">
      <w:pPr>
        <w:suppressAutoHyphens w:val="0"/>
        <w:spacing w:after="160" w:line="259" w:lineRule="auto"/>
        <w:ind w:left="5670" w:hanging="2126"/>
        <w:jc w:val="center"/>
        <w:rPr>
          <w:rFonts w:ascii="Arial" w:eastAsiaTheme="minorHAnsi" w:hAnsi="Arial" w:cs="Arial"/>
          <w:color w:val="4D4D4D"/>
          <w:lang w:eastAsia="en-US"/>
        </w:rPr>
      </w:pPr>
      <w:r w:rsidRPr="00996584">
        <w:rPr>
          <w:rFonts w:ascii="Arial" w:eastAsiaTheme="minorHAnsi" w:hAnsi="Arial" w:cs="Arial"/>
          <w:color w:val="4D4D4D"/>
          <w:lang w:eastAsia="en-US"/>
        </w:rPr>
        <w:t>#signature#</w:t>
      </w:r>
    </w:p>
    <w:sectPr w:rsidR="00996584" w:rsidRPr="00996584"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AD0D0A">
            <w:rPr>
              <w:rFonts w:ascii="Arial" w:hAnsi="Arial" w:cs="Arial"/>
              <w:b/>
            </w:rPr>
            <w:t>6</w:t>
          </w:r>
          <w:r>
            <w:rPr>
              <w:rFonts w:ascii="Arial" w:hAnsi="Arial" w:cs="Arial"/>
              <w:b/>
            </w:rPr>
            <w:t xml:space="preserve"> </w:t>
          </w:r>
          <w:r w:rsidR="00BC2A87">
            <w:rPr>
              <w:rFonts w:ascii="Arial" w:hAnsi="Arial" w:cs="Arial"/>
              <w:b/>
            </w:rPr>
            <w:t>0 </w:t>
          </w:r>
          <w:r w:rsidR="006A3683">
            <w:rPr>
              <w:rFonts w:ascii="Arial" w:hAnsi="Arial" w:cs="Arial"/>
              <w:b/>
            </w:rPr>
            <w:t>001</w:t>
          </w:r>
          <w:r w:rsidR="00BC2A87">
            <w:rPr>
              <w:rFonts w:ascii="Arial" w:hAnsi="Arial" w:cs="Arial"/>
              <w:b/>
            </w:rPr>
            <w:t xml:space="preserve"> </w:t>
          </w:r>
          <w:r>
            <w:rPr>
              <w:rFonts w:ascii="Arial" w:hAnsi="Arial" w:cs="Arial"/>
              <w:b/>
            </w:rPr>
            <w:t>00</w:t>
          </w:r>
          <w:r w:rsidR="0085084E">
            <w:rPr>
              <w:rFonts w:ascii="Arial" w:hAnsi="Arial" w:cs="Arial"/>
              <w:b/>
            </w:rPr>
            <w:t>2</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8B94089"/>
    <w:multiLevelType w:val="hybridMultilevel"/>
    <w:tmpl w:val="14D82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8867CF"/>
    <w:multiLevelType w:val="hybridMultilevel"/>
    <w:tmpl w:val="6D5AA010"/>
    <w:lvl w:ilvl="0" w:tplc="040C000B">
      <w:start w:val="1"/>
      <w:numFmt w:val="bullet"/>
      <w:lvlText w:val=""/>
      <w:lvlJc w:val="left"/>
      <w:pPr>
        <w:ind w:left="2574" w:hanging="360"/>
      </w:pPr>
      <w:rPr>
        <w:rFonts w:ascii="Wingdings" w:hAnsi="Wingdings" w:hint="default"/>
      </w:rPr>
    </w:lvl>
    <w:lvl w:ilvl="1" w:tplc="040C0003" w:tentative="1">
      <w:start w:val="1"/>
      <w:numFmt w:val="bullet"/>
      <w:lvlText w:val="o"/>
      <w:lvlJc w:val="left"/>
      <w:pPr>
        <w:ind w:left="3294" w:hanging="360"/>
      </w:pPr>
      <w:rPr>
        <w:rFonts w:ascii="Courier New" w:hAnsi="Courier New" w:cs="Courier New" w:hint="default"/>
      </w:rPr>
    </w:lvl>
    <w:lvl w:ilvl="2" w:tplc="040C0005" w:tentative="1">
      <w:start w:val="1"/>
      <w:numFmt w:val="bullet"/>
      <w:lvlText w:val=""/>
      <w:lvlJc w:val="left"/>
      <w:pPr>
        <w:ind w:left="4014" w:hanging="360"/>
      </w:pPr>
      <w:rPr>
        <w:rFonts w:ascii="Wingdings" w:hAnsi="Wingdings" w:hint="default"/>
      </w:rPr>
    </w:lvl>
    <w:lvl w:ilvl="3" w:tplc="040C0001" w:tentative="1">
      <w:start w:val="1"/>
      <w:numFmt w:val="bullet"/>
      <w:lvlText w:val=""/>
      <w:lvlJc w:val="left"/>
      <w:pPr>
        <w:ind w:left="4734" w:hanging="360"/>
      </w:pPr>
      <w:rPr>
        <w:rFonts w:ascii="Symbol" w:hAnsi="Symbol" w:hint="default"/>
      </w:rPr>
    </w:lvl>
    <w:lvl w:ilvl="4" w:tplc="040C0003" w:tentative="1">
      <w:start w:val="1"/>
      <w:numFmt w:val="bullet"/>
      <w:lvlText w:val="o"/>
      <w:lvlJc w:val="left"/>
      <w:pPr>
        <w:ind w:left="5454" w:hanging="360"/>
      </w:pPr>
      <w:rPr>
        <w:rFonts w:ascii="Courier New" w:hAnsi="Courier New" w:cs="Courier New" w:hint="default"/>
      </w:rPr>
    </w:lvl>
    <w:lvl w:ilvl="5" w:tplc="040C0005" w:tentative="1">
      <w:start w:val="1"/>
      <w:numFmt w:val="bullet"/>
      <w:lvlText w:val=""/>
      <w:lvlJc w:val="left"/>
      <w:pPr>
        <w:ind w:left="6174" w:hanging="360"/>
      </w:pPr>
      <w:rPr>
        <w:rFonts w:ascii="Wingdings" w:hAnsi="Wingdings" w:hint="default"/>
      </w:rPr>
    </w:lvl>
    <w:lvl w:ilvl="6" w:tplc="040C0001" w:tentative="1">
      <w:start w:val="1"/>
      <w:numFmt w:val="bullet"/>
      <w:lvlText w:val=""/>
      <w:lvlJc w:val="left"/>
      <w:pPr>
        <w:ind w:left="6894" w:hanging="360"/>
      </w:pPr>
      <w:rPr>
        <w:rFonts w:ascii="Symbol" w:hAnsi="Symbol" w:hint="default"/>
      </w:rPr>
    </w:lvl>
    <w:lvl w:ilvl="7" w:tplc="040C0003" w:tentative="1">
      <w:start w:val="1"/>
      <w:numFmt w:val="bullet"/>
      <w:lvlText w:val="o"/>
      <w:lvlJc w:val="left"/>
      <w:pPr>
        <w:ind w:left="7614" w:hanging="360"/>
      </w:pPr>
      <w:rPr>
        <w:rFonts w:ascii="Courier New" w:hAnsi="Courier New" w:cs="Courier New" w:hint="default"/>
      </w:rPr>
    </w:lvl>
    <w:lvl w:ilvl="8" w:tplc="040C0005" w:tentative="1">
      <w:start w:val="1"/>
      <w:numFmt w:val="bullet"/>
      <w:lvlText w:val=""/>
      <w:lvlJc w:val="left"/>
      <w:pPr>
        <w:ind w:left="8334" w:hanging="360"/>
      </w:pPr>
      <w:rPr>
        <w:rFonts w:ascii="Wingdings" w:hAnsi="Wingdings" w:hint="default"/>
      </w:rPr>
    </w:lvl>
  </w:abstractNum>
  <w:abstractNum w:abstractNumId="6"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D55142B"/>
    <w:multiLevelType w:val="hybridMultilevel"/>
    <w:tmpl w:val="E74878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827F25"/>
    <w:multiLevelType w:val="hybridMultilevel"/>
    <w:tmpl w:val="094E37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E12EC6"/>
    <w:multiLevelType w:val="hybridMultilevel"/>
    <w:tmpl w:val="2F5428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10"/>
  </w:num>
  <w:num w:numId="7">
    <w:abstractNumId w:val="5"/>
  </w:num>
  <w:num w:numId="8">
    <w:abstractNumId w:val="9"/>
  </w:num>
  <w:num w:numId="9">
    <w:abstractNumId w:val="7"/>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07073"/>
    <w:rsid w:val="000144CD"/>
    <w:rsid w:val="00034834"/>
    <w:rsid w:val="00036500"/>
    <w:rsid w:val="00067A88"/>
    <w:rsid w:val="00067F94"/>
    <w:rsid w:val="0007006B"/>
    <w:rsid w:val="0007134D"/>
    <w:rsid w:val="00091032"/>
    <w:rsid w:val="0009658B"/>
    <w:rsid w:val="000A008B"/>
    <w:rsid w:val="000A2E05"/>
    <w:rsid w:val="000B152F"/>
    <w:rsid w:val="000B2C6A"/>
    <w:rsid w:val="000C604F"/>
    <w:rsid w:val="000E0020"/>
    <w:rsid w:val="000E099A"/>
    <w:rsid w:val="000F41AD"/>
    <w:rsid w:val="001034B1"/>
    <w:rsid w:val="00110CFD"/>
    <w:rsid w:val="00117A5B"/>
    <w:rsid w:val="001260C8"/>
    <w:rsid w:val="00142251"/>
    <w:rsid w:val="00144AA7"/>
    <w:rsid w:val="0015164B"/>
    <w:rsid w:val="00157FB5"/>
    <w:rsid w:val="00163B05"/>
    <w:rsid w:val="00166B56"/>
    <w:rsid w:val="00167A0B"/>
    <w:rsid w:val="00167C4F"/>
    <w:rsid w:val="00174505"/>
    <w:rsid w:val="00175EFE"/>
    <w:rsid w:val="00180BFF"/>
    <w:rsid w:val="00191933"/>
    <w:rsid w:val="00193F04"/>
    <w:rsid w:val="001A0ACF"/>
    <w:rsid w:val="001B3DF0"/>
    <w:rsid w:val="001C40C0"/>
    <w:rsid w:val="001C733C"/>
    <w:rsid w:val="001F05AD"/>
    <w:rsid w:val="0021527A"/>
    <w:rsid w:val="0021797C"/>
    <w:rsid w:val="00221808"/>
    <w:rsid w:val="00225A1A"/>
    <w:rsid w:val="00252D3E"/>
    <w:rsid w:val="002639B0"/>
    <w:rsid w:val="00271497"/>
    <w:rsid w:val="00273F36"/>
    <w:rsid w:val="0027464C"/>
    <w:rsid w:val="00286179"/>
    <w:rsid w:val="002904AF"/>
    <w:rsid w:val="00297972"/>
    <w:rsid w:val="002B080F"/>
    <w:rsid w:val="002B1FE2"/>
    <w:rsid w:val="002C2CA3"/>
    <w:rsid w:val="002C3ADB"/>
    <w:rsid w:val="002C4B3E"/>
    <w:rsid w:val="002C79D6"/>
    <w:rsid w:val="002C7D4F"/>
    <w:rsid w:val="002E1AAA"/>
    <w:rsid w:val="002E56C1"/>
    <w:rsid w:val="002F1702"/>
    <w:rsid w:val="00332B12"/>
    <w:rsid w:val="00354C04"/>
    <w:rsid w:val="00361359"/>
    <w:rsid w:val="003757D0"/>
    <w:rsid w:val="00385E76"/>
    <w:rsid w:val="00391199"/>
    <w:rsid w:val="003A1120"/>
    <w:rsid w:val="003A11FF"/>
    <w:rsid w:val="003A57A0"/>
    <w:rsid w:val="003A6676"/>
    <w:rsid w:val="003A7270"/>
    <w:rsid w:val="003B08A8"/>
    <w:rsid w:val="003C72A6"/>
    <w:rsid w:val="003D4041"/>
    <w:rsid w:val="003D4C8C"/>
    <w:rsid w:val="0042151F"/>
    <w:rsid w:val="00433B4B"/>
    <w:rsid w:val="004342DC"/>
    <w:rsid w:val="0043706E"/>
    <w:rsid w:val="0044597F"/>
    <w:rsid w:val="004959F7"/>
    <w:rsid w:val="00496F27"/>
    <w:rsid w:val="004A01A2"/>
    <w:rsid w:val="004A6DAE"/>
    <w:rsid w:val="004A7169"/>
    <w:rsid w:val="004B15E2"/>
    <w:rsid w:val="004B4B1E"/>
    <w:rsid w:val="004C5755"/>
    <w:rsid w:val="004E75A6"/>
    <w:rsid w:val="004F2FD6"/>
    <w:rsid w:val="00506B7B"/>
    <w:rsid w:val="00514DAF"/>
    <w:rsid w:val="0051732A"/>
    <w:rsid w:val="00526C50"/>
    <w:rsid w:val="00532EC7"/>
    <w:rsid w:val="00535A59"/>
    <w:rsid w:val="00541CA3"/>
    <w:rsid w:val="0054347C"/>
    <w:rsid w:val="00550081"/>
    <w:rsid w:val="0055039E"/>
    <w:rsid w:val="005546A9"/>
    <w:rsid w:val="00570EA4"/>
    <w:rsid w:val="005824AE"/>
    <w:rsid w:val="005846FB"/>
    <w:rsid w:val="005A05C1"/>
    <w:rsid w:val="005A4A3B"/>
    <w:rsid w:val="005A4CB5"/>
    <w:rsid w:val="005B2316"/>
    <w:rsid w:val="005D360E"/>
    <w:rsid w:val="005F0DCE"/>
    <w:rsid w:val="005F4084"/>
    <w:rsid w:val="005F4214"/>
    <w:rsid w:val="005F4A03"/>
    <w:rsid w:val="00610348"/>
    <w:rsid w:val="0061068C"/>
    <w:rsid w:val="00614883"/>
    <w:rsid w:val="0064560F"/>
    <w:rsid w:val="00652EB8"/>
    <w:rsid w:val="00660727"/>
    <w:rsid w:val="0069419E"/>
    <w:rsid w:val="006A3683"/>
    <w:rsid w:val="006A37B0"/>
    <w:rsid w:val="006A555E"/>
    <w:rsid w:val="006B5057"/>
    <w:rsid w:val="006C2C97"/>
    <w:rsid w:val="006C2F97"/>
    <w:rsid w:val="006C4338"/>
    <w:rsid w:val="006D0E63"/>
    <w:rsid w:val="006F3DF9"/>
    <w:rsid w:val="007052AF"/>
    <w:rsid w:val="007060E5"/>
    <w:rsid w:val="00710FD6"/>
    <w:rsid w:val="007174A9"/>
    <w:rsid w:val="0072077A"/>
    <w:rsid w:val="00730A78"/>
    <w:rsid w:val="00757151"/>
    <w:rsid w:val="007745FB"/>
    <w:rsid w:val="007777A5"/>
    <w:rsid w:val="0078321A"/>
    <w:rsid w:val="0078361D"/>
    <w:rsid w:val="007909E0"/>
    <w:rsid w:val="007947CB"/>
    <w:rsid w:val="00796321"/>
    <w:rsid w:val="0079785C"/>
    <w:rsid w:val="007A06D2"/>
    <w:rsid w:val="007D4001"/>
    <w:rsid w:val="007D7A65"/>
    <w:rsid w:val="007F68A6"/>
    <w:rsid w:val="00806A7A"/>
    <w:rsid w:val="00827B71"/>
    <w:rsid w:val="00830730"/>
    <w:rsid w:val="0083205E"/>
    <w:rsid w:val="00834F5F"/>
    <w:rsid w:val="00840934"/>
    <w:rsid w:val="00844DAA"/>
    <w:rsid w:val="008450C7"/>
    <w:rsid w:val="0085084E"/>
    <w:rsid w:val="00864129"/>
    <w:rsid w:val="00864B0F"/>
    <w:rsid w:val="00876A73"/>
    <w:rsid w:val="008922F4"/>
    <w:rsid w:val="00893E1E"/>
    <w:rsid w:val="00895521"/>
    <w:rsid w:val="008A7C6D"/>
    <w:rsid w:val="008B076F"/>
    <w:rsid w:val="008B2A38"/>
    <w:rsid w:val="008C183B"/>
    <w:rsid w:val="008E7C42"/>
    <w:rsid w:val="008F4DEF"/>
    <w:rsid w:val="00904B39"/>
    <w:rsid w:val="00913737"/>
    <w:rsid w:val="00921A5C"/>
    <w:rsid w:val="00930A5C"/>
    <w:rsid w:val="00934503"/>
    <w:rsid w:val="009349A5"/>
    <w:rsid w:val="00940C63"/>
    <w:rsid w:val="00942612"/>
    <w:rsid w:val="00943D95"/>
    <w:rsid w:val="00952885"/>
    <w:rsid w:val="00960247"/>
    <w:rsid w:val="00962553"/>
    <w:rsid w:val="00972598"/>
    <w:rsid w:val="00983FF3"/>
    <w:rsid w:val="00996584"/>
    <w:rsid w:val="009A46FA"/>
    <w:rsid w:val="009B1CD0"/>
    <w:rsid w:val="009B45B9"/>
    <w:rsid w:val="009C4738"/>
    <w:rsid w:val="009C54E4"/>
    <w:rsid w:val="009D661E"/>
    <w:rsid w:val="009E0D9A"/>
    <w:rsid w:val="009E1249"/>
    <w:rsid w:val="009F3FB5"/>
    <w:rsid w:val="009F647B"/>
    <w:rsid w:val="009F6AA6"/>
    <w:rsid w:val="00A00005"/>
    <w:rsid w:val="00A16639"/>
    <w:rsid w:val="00A349E7"/>
    <w:rsid w:val="00A34D04"/>
    <w:rsid w:val="00A3552F"/>
    <w:rsid w:val="00A3632E"/>
    <w:rsid w:val="00A40C04"/>
    <w:rsid w:val="00A45144"/>
    <w:rsid w:val="00A46A16"/>
    <w:rsid w:val="00A67E57"/>
    <w:rsid w:val="00A73D2C"/>
    <w:rsid w:val="00A756DC"/>
    <w:rsid w:val="00A876E6"/>
    <w:rsid w:val="00A9485F"/>
    <w:rsid w:val="00AA7A41"/>
    <w:rsid w:val="00AC03F3"/>
    <w:rsid w:val="00AC12C2"/>
    <w:rsid w:val="00AD0D0A"/>
    <w:rsid w:val="00AD4126"/>
    <w:rsid w:val="00AD727C"/>
    <w:rsid w:val="00AE7831"/>
    <w:rsid w:val="00AF4E70"/>
    <w:rsid w:val="00B019B1"/>
    <w:rsid w:val="00B02608"/>
    <w:rsid w:val="00B0289C"/>
    <w:rsid w:val="00B054DA"/>
    <w:rsid w:val="00B23405"/>
    <w:rsid w:val="00B363D7"/>
    <w:rsid w:val="00B52B6F"/>
    <w:rsid w:val="00B87564"/>
    <w:rsid w:val="00B96346"/>
    <w:rsid w:val="00BA44E5"/>
    <w:rsid w:val="00BB1140"/>
    <w:rsid w:val="00BC2A87"/>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34CF"/>
    <w:rsid w:val="00CE67FD"/>
    <w:rsid w:val="00CF6215"/>
    <w:rsid w:val="00D07617"/>
    <w:rsid w:val="00D20B3D"/>
    <w:rsid w:val="00D26AD2"/>
    <w:rsid w:val="00D337D7"/>
    <w:rsid w:val="00D412FD"/>
    <w:rsid w:val="00D455FF"/>
    <w:rsid w:val="00D46BC7"/>
    <w:rsid w:val="00D521CE"/>
    <w:rsid w:val="00D7054E"/>
    <w:rsid w:val="00D773B5"/>
    <w:rsid w:val="00D90A00"/>
    <w:rsid w:val="00DC5F35"/>
    <w:rsid w:val="00DE12E8"/>
    <w:rsid w:val="00E20DB0"/>
    <w:rsid w:val="00E47798"/>
    <w:rsid w:val="00E53E03"/>
    <w:rsid w:val="00E62BB3"/>
    <w:rsid w:val="00E66633"/>
    <w:rsid w:val="00E74C76"/>
    <w:rsid w:val="00E96FF6"/>
    <w:rsid w:val="00EA1E1F"/>
    <w:rsid w:val="00EC2218"/>
    <w:rsid w:val="00ED0391"/>
    <w:rsid w:val="00ED1CD4"/>
    <w:rsid w:val="00ED51D1"/>
    <w:rsid w:val="00EE026E"/>
    <w:rsid w:val="00EE0D78"/>
    <w:rsid w:val="00F1504B"/>
    <w:rsid w:val="00F476AB"/>
    <w:rsid w:val="00F77CDF"/>
    <w:rsid w:val="00F9037F"/>
    <w:rsid w:val="00F92811"/>
    <w:rsid w:val="00FA5DC7"/>
    <w:rsid w:val="00FA770C"/>
    <w:rsid w:val="00FE2A0B"/>
    <w:rsid w:val="00FE3A3B"/>
    <w:rsid w:val="00FE48C9"/>
    <w:rsid w:val="00FF62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oNotEmbedSmartTags/>
  <w:decimalSymbol w:val=","/>
  <w:listSeparator w:val=";"/>
  <w14:docId w14:val="656A57A5"/>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E0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F4214"/>
    <w:pPr>
      <w:ind w:left="720"/>
      <w:contextualSpacing/>
    </w:pPr>
  </w:style>
  <w:style w:type="table" w:customStyle="1" w:styleId="Grilledutableau31">
    <w:name w:val="Grille du tableau31"/>
    <w:basedOn w:val="TableauNormal"/>
    <w:next w:val="Grilledutableau"/>
    <w:uiPriority w:val="59"/>
    <w:rsid w:val="00A34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4B4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0C6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570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A35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014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t014014@dgfip.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l.noel@ch-ab.fr"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975AE-4590-494E-AC40-DE6802D30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122</TotalTime>
  <Pages>6</Pages>
  <Words>2456</Words>
  <Characters>13511</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15936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126</cp:revision>
  <cp:lastPrinted>2024-10-03T11:07:00Z</cp:lastPrinted>
  <dcterms:created xsi:type="dcterms:W3CDTF">2022-10-12T06:50:00Z</dcterms:created>
  <dcterms:modified xsi:type="dcterms:W3CDTF">2025-11-24T10:07:00Z</dcterms:modified>
</cp:coreProperties>
</file>