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C9B212" w14:textId="0E9F511A" w:rsidR="00392E74" w:rsidRDefault="008A5A7B" w:rsidP="00392E74">
      <w:r>
        <w:rPr>
          <w:noProof/>
          <w:position w:val="13"/>
          <w14:ligatures w14:val="standardContextual"/>
        </w:rPr>
        <w:drawing>
          <wp:anchor distT="0" distB="0" distL="114300" distR="114300" simplePos="0" relativeHeight="251661312" behindDoc="1" locked="0" layoutInCell="1" allowOverlap="1" wp14:anchorId="506C0D5A" wp14:editId="7BB99087">
            <wp:simplePos x="0" y="0"/>
            <wp:positionH relativeFrom="column">
              <wp:posOffset>-99695</wp:posOffset>
            </wp:positionH>
            <wp:positionV relativeFrom="paragraph">
              <wp:posOffset>5080</wp:posOffset>
            </wp:positionV>
            <wp:extent cx="915035" cy="1028700"/>
            <wp:effectExtent l="0" t="0" r="0" b="0"/>
            <wp:wrapTight wrapText="bothSides">
              <wp:wrapPolygon edited="0">
                <wp:start x="11242" y="0"/>
                <wp:lineTo x="8994" y="2000"/>
                <wp:lineTo x="6745" y="5600"/>
                <wp:lineTo x="6745" y="7200"/>
                <wp:lineTo x="0" y="12000"/>
                <wp:lineTo x="0" y="14400"/>
                <wp:lineTo x="4047" y="20000"/>
                <wp:lineTo x="4047" y="20400"/>
                <wp:lineTo x="14390" y="21200"/>
                <wp:lineTo x="16638" y="21200"/>
                <wp:lineTo x="17088" y="20000"/>
                <wp:lineTo x="21135" y="14000"/>
                <wp:lineTo x="21135" y="5600"/>
                <wp:lineTo x="18887" y="2000"/>
                <wp:lineTo x="16638" y="0"/>
                <wp:lineTo x="11242" y="0"/>
              </wp:wrapPolygon>
            </wp:wrapTight>
            <wp:docPr id="16" name="Image 16" descr="Résultat de recherche d'images pour &quot;économat des armé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économat des armées&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503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92E74">
        <w:rPr>
          <w:position w:val="13"/>
        </w:rPr>
        <w:t xml:space="preserve">        </w:t>
      </w:r>
    </w:p>
    <w:p w14:paraId="51C11974" w14:textId="20F5BEA4" w:rsidR="00392E74" w:rsidRDefault="00392E74" w:rsidP="00392E74">
      <w:pPr>
        <w:pStyle w:val="Corpsdetexte"/>
      </w:pPr>
    </w:p>
    <w:p w14:paraId="77FA6AD4" w14:textId="5B67F23B" w:rsidR="00392E74" w:rsidRDefault="00392E74" w:rsidP="00392E74">
      <w:pPr>
        <w:pStyle w:val="Corpsdetexte"/>
      </w:pPr>
    </w:p>
    <w:p w14:paraId="5CE1323D" w14:textId="30334C5F" w:rsidR="00392E74" w:rsidRDefault="00392E74" w:rsidP="00392E74">
      <w:pPr>
        <w:pStyle w:val="Corpsdetexte"/>
      </w:pPr>
    </w:p>
    <w:p w14:paraId="4651254D" w14:textId="2ABE9B54" w:rsidR="00392E74" w:rsidRDefault="00392E74" w:rsidP="00392E74">
      <w:pPr>
        <w:pStyle w:val="Corpsdetexte"/>
      </w:pPr>
    </w:p>
    <w:p w14:paraId="6D59A2BB" w14:textId="77777777" w:rsidR="008A5A7B" w:rsidRDefault="008A5A7B" w:rsidP="00392E74">
      <w:pPr>
        <w:pStyle w:val="Corpsdetexte"/>
      </w:pPr>
    </w:p>
    <w:p w14:paraId="3210DE54" w14:textId="3D361338" w:rsidR="00392E74" w:rsidRDefault="00392E74" w:rsidP="00392E74">
      <w:pPr>
        <w:pStyle w:val="Corpsdetexte"/>
      </w:pPr>
    </w:p>
    <w:p w14:paraId="355C96EA" w14:textId="77777777" w:rsidR="008A5A7B" w:rsidRPr="00E33CA0" w:rsidRDefault="008A5A7B" w:rsidP="008A5A7B">
      <w:pPr>
        <w:rPr>
          <w:rFonts w:ascii="Times New Roman" w:hAnsi="Times New Roman" w:cs="Times New Roman"/>
          <w:caps/>
          <w:sz w:val="17"/>
        </w:rPr>
      </w:pPr>
      <w:r w:rsidRPr="00E33CA0">
        <w:rPr>
          <w:rFonts w:ascii="Times New Roman" w:hAnsi="Times New Roman" w:cs="Times New Roman"/>
          <w:caps/>
          <w:sz w:val="17"/>
        </w:rPr>
        <w:t>DIRECTION GENERALE</w:t>
      </w:r>
    </w:p>
    <w:p w14:paraId="3C16536B" w14:textId="77777777" w:rsidR="008A5A7B" w:rsidRPr="00E33CA0" w:rsidRDefault="008A5A7B" w:rsidP="008A5A7B">
      <w:pPr>
        <w:rPr>
          <w:rFonts w:ascii="Times New Roman" w:hAnsi="Times New Roman" w:cs="Times New Roman"/>
          <w:caps/>
          <w:sz w:val="12"/>
          <w:szCs w:val="12"/>
        </w:rPr>
      </w:pPr>
    </w:p>
    <w:p w14:paraId="6C2035D8" w14:textId="328A364D" w:rsidR="008A5A7B" w:rsidRPr="00E33CA0" w:rsidRDefault="008A5A7B" w:rsidP="008A5A7B">
      <w:pPr>
        <w:rPr>
          <w:rFonts w:ascii="Times New Roman" w:hAnsi="Times New Roman" w:cs="Times New Roman"/>
          <w:caps/>
          <w:sz w:val="17"/>
        </w:rPr>
      </w:pPr>
      <w:r w:rsidRPr="00E33CA0">
        <w:rPr>
          <w:rFonts w:ascii="Times New Roman" w:hAnsi="Times New Roman" w:cs="Times New Roman"/>
          <w:caps/>
          <w:sz w:val="17"/>
        </w:rPr>
        <w:t xml:space="preserve">DIRECTION </w:t>
      </w:r>
      <w:r>
        <w:rPr>
          <w:rFonts w:ascii="Times New Roman" w:hAnsi="Times New Roman" w:cs="Times New Roman"/>
          <w:caps/>
          <w:sz w:val="17"/>
        </w:rPr>
        <w:t>DES achats</w:t>
      </w:r>
    </w:p>
    <w:p w14:paraId="5E8C1931" w14:textId="31AAFBC6" w:rsidR="008A5A7B" w:rsidRDefault="008A5A7B" w:rsidP="00392E74">
      <w:pPr>
        <w:pStyle w:val="Corpsdetexte"/>
      </w:pPr>
    </w:p>
    <w:p w14:paraId="7D6541A2" w14:textId="77777777" w:rsidR="008A5A7B" w:rsidRDefault="008A5A7B" w:rsidP="00392E74">
      <w:pPr>
        <w:pStyle w:val="Corpsdetexte"/>
      </w:pPr>
    </w:p>
    <w:p w14:paraId="4C2E10CF" w14:textId="345ACFF9" w:rsidR="00392E74" w:rsidRDefault="008A5A7B" w:rsidP="00392E74">
      <w:pPr>
        <w:pStyle w:val="Corpsdetexte"/>
      </w:pPr>
      <w:r>
        <w:rPr>
          <w:noProof/>
          <w14:ligatures w14:val="standardContextual"/>
        </w:rPr>
        <mc:AlternateContent>
          <mc:Choice Requires="wps">
            <w:drawing>
              <wp:anchor distT="45720" distB="45720" distL="114300" distR="114300" simplePos="0" relativeHeight="251662336" behindDoc="0" locked="0" layoutInCell="1" allowOverlap="1" wp14:anchorId="5C4911C8" wp14:editId="65F9A86D">
                <wp:simplePos x="0" y="0"/>
                <wp:positionH relativeFrom="column">
                  <wp:posOffset>-414020</wp:posOffset>
                </wp:positionH>
                <wp:positionV relativeFrom="paragraph">
                  <wp:posOffset>306070</wp:posOffset>
                </wp:positionV>
                <wp:extent cx="6523355" cy="2419350"/>
                <wp:effectExtent l="19050" t="19050" r="10795" b="19050"/>
                <wp:wrapSquare wrapText="bothSides"/>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3355" cy="2419350"/>
                        </a:xfrm>
                        <a:prstGeom prst="rect">
                          <a:avLst/>
                        </a:prstGeom>
                        <a:solidFill>
                          <a:srgbClr val="FFFFFF"/>
                        </a:solidFill>
                        <a:ln w="31750">
                          <a:solidFill>
                            <a:srgbClr val="A5A5A5"/>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8903460" w14:textId="77777777" w:rsidR="008A5A7B" w:rsidRDefault="008A5A7B" w:rsidP="008A5A7B">
                            <w:pPr>
                              <w:shd w:val="clear" w:color="auto" w:fill="BDD6EE"/>
                              <w:jc w:val="center"/>
                              <w:rPr>
                                <w:rFonts w:ascii="Times New Roman" w:hAnsi="Times New Roman" w:cs="Times New Roman"/>
                                <w:b/>
                                <w:bCs/>
                                <w:iCs/>
                                <w:sz w:val="40"/>
                              </w:rPr>
                            </w:pPr>
                          </w:p>
                          <w:p w14:paraId="3F361BD8" w14:textId="3D4C6BBF" w:rsidR="008A5A7B" w:rsidRPr="004F7118" w:rsidRDefault="008A5A7B" w:rsidP="008A5A7B">
                            <w:pPr>
                              <w:shd w:val="clear" w:color="auto" w:fill="BDD6EE"/>
                              <w:jc w:val="center"/>
                              <w:rPr>
                                <w:rFonts w:ascii="Times New Roman" w:hAnsi="Times New Roman" w:cs="Times New Roman"/>
                                <w:b/>
                                <w:bCs/>
                                <w:iCs/>
                              </w:rPr>
                            </w:pPr>
                            <w:r w:rsidRPr="004F7118">
                              <w:rPr>
                                <w:rFonts w:ascii="Times New Roman" w:hAnsi="Times New Roman" w:cs="Times New Roman"/>
                                <w:b/>
                                <w:bCs/>
                                <w:iCs/>
                              </w:rPr>
                              <w:t xml:space="preserve">CAHIER DES CLAUSES </w:t>
                            </w:r>
                            <w:r>
                              <w:rPr>
                                <w:rFonts w:ascii="Times New Roman" w:hAnsi="Times New Roman" w:cs="Times New Roman"/>
                                <w:b/>
                                <w:bCs/>
                                <w:iCs/>
                              </w:rPr>
                              <w:t xml:space="preserve">TECHNIQUES </w:t>
                            </w:r>
                            <w:r w:rsidRPr="004F7118">
                              <w:rPr>
                                <w:rFonts w:ascii="Times New Roman" w:hAnsi="Times New Roman" w:cs="Times New Roman"/>
                                <w:b/>
                                <w:bCs/>
                                <w:iCs/>
                              </w:rPr>
                              <w:t xml:space="preserve">PARTICULIERES </w:t>
                            </w:r>
                          </w:p>
                          <w:p w14:paraId="19D70690" w14:textId="77777777" w:rsidR="008A5A7B" w:rsidRPr="004F7118" w:rsidRDefault="008A5A7B" w:rsidP="008A5A7B">
                            <w:pPr>
                              <w:shd w:val="clear" w:color="auto" w:fill="BDD6EE"/>
                              <w:jc w:val="center"/>
                              <w:rPr>
                                <w:rFonts w:ascii="Times New Roman" w:hAnsi="Times New Roman" w:cs="Times New Roman"/>
                                <w:b/>
                                <w:bCs/>
                                <w:iCs/>
                              </w:rPr>
                            </w:pPr>
                          </w:p>
                          <w:p w14:paraId="692374AA" w14:textId="77777777" w:rsidR="008A5A7B" w:rsidRPr="004F7118" w:rsidRDefault="008A5A7B" w:rsidP="008A5A7B">
                            <w:pPr>
                              <w:shd w:val="clear" w:color="auto" w:fill="BDD6EE"/>
                              <w:jc w:val="center"/>
                              <w:rPr>
                                <w:rFonts w:ascii="Times New Roman" w:hAnsi="Times New Roman" w:cs="Times New Roman"/>
                                <w:b/>
                                <w:bCs/>
                                <w:iCs/>
                              </w:rPr>
                            </w:pPr>
                            <w:r w:rsidRPr="004F7118">
                              <w:rPr>
                                <w:rFonts w:ascii="Times New Roman" w:hAnsi="Times New Roman" w:cs="Times New Roman"/>
                                <w:b/>
                                <w:bCs/>
                                <w:iCs/>
                              </w:rPr>
                              <w:t xml:space="preserve">N° 2025/0835/EdA-DA </w:t>
                            </w:r>
                          </w:p>
                          <w:p w14:paraId="6E37F61D" w14:textId="77777777" w:rsidR="008A5A7B" w:rsidRDefault="008A5A7B" w:rsidP="008A5A7B">
                            <w:pPr>
                              <w:shd w:val="clear" w:color="auto" w:fill="BDD6EE"/>
                              <w:jc w:val="center"/>
                              <w:rPr>
                                <w:rFonts w:ascii="Times New Roman" w:hAnsi="Times New Roman" w:cs="Times New Roman"/>
                                <w:b/>
                                <w:bCs/>
                                <w:iCs/>
                                <w:sz w:val="40"/>
                              </w:rPr>
                            </w:pPr>
                          </w:p>
                          <w:p w14:paraId="657F2026" w14:textId="2164E699" w:rsidR="008A5A7B" w:rsidRPr="004F7118" w:rsidRDefault="008A5A7B" w:rsidP="008A5A7B">
                            <w:pPr>
                              <w:shd w:val="clear" w:color="auto" w:fill="BDD6EE"/>
                              <w:spacing w:before="240"/>
                              <w:jc w:val="center"/>
                              <w:rPr>
                                <w:rFonts w:ascii="Times New Roman" w:hAnsi="Times New Roman" w:cs="Times New Roman"/>
                                <w:b/>
                                <w:bCs/>
                                <w:iCs/>
                              </w:rPr>
                            </w:pPr>
                            <w:r w:rsidRPr="004F7118">
                              <w:rPr>
                                <w:rFonts w:ascii="Times New Roman" w:hAnsi="Times New Roman" w:cs="Times New Roman"/>
                                <w:b/>
                                <w:bCs/>
                                <w:iCs/>
                              </w:rPr>
                              <w:t>Fourniture de matériels incendie, pièces détachées</w:t>
                            </w:r>
                            <w:r w:rsidR="0099192F">
                              <w:rPr>
                                <w:rFonts w:ascii="Times New Roman" w:hAnsi="Times New Roman" w:cs="Times New Roman"/>
                                <w:b/>
                                <w:bCs/>
                                <w:iCs/>
                              </w:rPr>
                              <w:t xml:space="preserve"> </w:t>
                            </w:r>
                            <w:r w:rsidRPr="004F7118">
                              <w:rPr>
                                <w:rFonts w:ascii="Times New Roman" w:hAnsi="Times New Roman" w:cs="Times New Roman"/>
                                <w:b/>
                                <w:bCs/>
                                <w:iCs/>
                              </w:rPr>
                              <w:t xml:space="preserve">et </w:t>
                            </w:r>
                            <w:r w:rsidR="0099192F">
                              <w:rPr>
                                <w:rFonts w:ascii="Times New Roman" w:hAnsi="Times New Roman" w:cs="Times New Roman"/>
                                <w:b/>
                                <w:bCs/>
                                <w:iCs/>
                              </w:rPr>
                              <w:t xml:space="preserve">la </w:t>
                            </w:r>
                            <w:r w:rsidRPr="004F7118">
                              <w:rPr>
                                <w:rFonts w:ascii="Times New Roman" w:hAnsi="Times New Roman" w:cs="Times New Roman"/>
                                <w:b/>
                                <w:bCs/>
                                <w:iCs/>
                              </w:rPr>
                              <w:t>maintenance</w:t>
                            </w:r>
                            <w:r w:rsidR="00816425">
                              <w:rPr>
                                <w:rFonts w:ascii="Times New Roman" w:hAnsi="Times New Roman" w:cs="Times New Roman"/>
                                <w:b/>
                                <w:bCs/>
                                <w:iCs/>
                              </w:rPr>
                              <w:t xml:space="preserve"> </w:t>
                            </w:r>
                            <w:r w:rsidR="00584355">
                              <w:rPr>
                                <w:rFonts w:ascii="Times New Roman" w:hAnsi="Times New Roman" w:cs="Times New Roman"/>
                                <w:b/>
                                <w:bCs/>
                                <w:iCs/>
                              </w:rPr>
                              <w:t>du matériel incendie</w:t>
                            </w:r>
                          </w:p>
                          <w:p w14:paraId="2201B06B" w14:textId="37D99C41" w:rsidR="008A5A7B" w:rsidRPr="00CE3847" w:rsidRDefault="008A5A7B" w:rsidP="00CE3847">
                            <w:pPr>
                              <w:shd w:val="clear" w:color="auto" w:fill="BDD6EE"/>
                              <w:spacing w:before="240"/>
                              <w:jc w:val="center"/>
                              <w:rPr>
                                <w:rFonts w:ascii="Times New Roman" w:hAnsi="Times New Roman" w:cs="Times New Roman"/>
                                <w:b/>
                                <w:bCs/>
                                <w:iCs/>
                              </w:rPr>
                            </w:pPr>
                            <w:r w:rsidRPr="004F7118">
                              <w:rPr>
                                <w:rFonts w:ascii="Times New Roman" w:hAnsi="Times New Roman" w:cs="Times New Roman"/>
                                <w:b/>
                                <w:bCs/>
                                <w:iCs/>
                              </w:rPr>
                              <w:t>Appel d'offres ouvert en application de l'(des) articles R2124-2 1°, R2161-2 à R2161-5 du Code de la commande publique.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4911C8" id="_x0000_t202" coordsize="21600,21600" o:spt="202" path="m,l,21600r21600,l21600,xe">
                <v:stroke joinstyle="miter"/>
                <v:path gradientshapeok="t" o:connecttype="rect"/>
              </v:shapetype>
              <v:shape id="Zone de texte 20" o:spid="_x0000_s1026" type="#_x0000_t202" style="position:absolute;left:0;text-align:left;margin-left:-32.6pt;margin-top:24.1pt;width:513.65pt;height:190.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" strokecolor="#a5a5a5" strokeweight="2.5pt">
                <v:shadow color="#868686"/>
                <v:textbox>
                  <w:txbxContent>
                    <w:p w14:paraId="28903460" w14:textId="77777777" w:rsidR="008A5A7B" w:rsidRDefault="008A5A7B" w:rsidP="008A5A7B">
                      <w:pPr>
                        <w:shd w:val="clear" w:color="auto" w:fill="BDD6EE"/>
                        <w:jc w:val="center"/>
                        <w:rPr>
                          <w:rFonts w:ascii="Times New Roman" w:hAnsi="Times New Roman" w:cs="Times New Roman"/>
                          <w:b/>
                          <w:bCs/>
                          <w:iCs/>
                          <w:sz w:val="40"/>
                        </w:rPr>
                      </w:pPr>
                    </w:p>
                    <w:p w14:paraId="3F361BD8" w14:textId="3D4C6BBF" w:rsidR="008A5A7B" w:rsidRPr="004F7118" w:rsidRDefault="008A5A7B" w:rsidP="008A5A7B">
                      <w:pPr>
                        <w:shd w:val="clear" w:color="auto" w:fill="BDD6EE"/>
                        <w:jc w:val="center"/>
                        <w:rPr>
                          <w:rFonts w:ascii="Times New Roman" w:hAnsi="Times New Roman" w:cs="Times New Roman"/>
                          <w:b/>
                          <w:bCs/>
                          <w:iCs/>
                        </w:rPr>
                      </w:pPr>
                      <w:r w:rsidRPr="004F7118">
                        <w:rPr>
                          <w:rFonts w:ascii="Times New Roman" w:hAnsi="Times New Roman" w:cs="Times New Roman"/>
                          <w:b/>
                          <w:bCs/>
                          <w:iCs/>
                        </w:rPr>
                        <w:t xml:space="preserve">CAHIER DES CLAUSES </w:t>
                      </w:r>
                      <w:r>
                        <w:rPr>
                          <w:rFonts w:ascii="Times New Roman" w:hAnsi="Times New Roman" w:cs="Times New Roman"/>
                          <w:b/>
                          <w:bCs/>
                          <w:iCs/>
                        </w:rPr>
                        <w:t xml:space="preserve">TECHNIQUES </w:t>
                      </w:r>
                      <w:r w:rsidRPr="004F7118">
                        <w:rPr>
                          <w:rFonts w:ascii="Times New Roman" w:hAnsi="Times New Roman" w:cs="Times New Roman"/>
                          <w:b/>
                          <w:bCs/>
                          <w:iCs/>
                        </w:rPr>
                        <w:t xml:space="preserve">PARTICULIERES </w:t>
                      </w:r>
                    </w:p>
                    <w:p w14:paraId="19D70690" w14:textId="77777777" w:rsidR="008A5A7B" w:rsidRPr="004F7118" w:rsidRDefault="008A5A7B" w:rsidP="008A5A7B">
                      <w:pPr>
                        <w:shd w:val="clear" w:color="auto" w:fill="BDD6EE"/>
                        <w:jc w:val="center"/>
                        <w:rPr>
                          <w:rFonts w:ascii="Times New Roman" w:hAnsi="Times New Roman" w:cs="Times New Roman"/>
                          <w:b/>
                          <w:bCs/>
                          <w:iCs/>
                        </w:rPr>
                      </w:pPr>
                    </w:p>
                    <w:p w14:paraId="692374AA" w14:textId="77777777" w:rsidR="008A5A7B" w:rsidRPr="004F7118" w:rsidRDefault="008A5A7B" w:rsidP="008A5A7B">
                      <w:pPr>
                        <w:shd w:val="clear" w:color="auto" w:fill="BDD6EE"/>
                        <w:jc w:val="center"/>
                        <w:rPr>
                          <w:rFonts w:ascii="Times New Roman" w:hAnsi="Times New Roman" w:cs="Times New Roman"/>
                          <w:b/>
                          <w:bCs/>
                          <w:iCs/>
                        </w:rPr>
                      </w:pPr>
                      <w:r w:rsidRPr="004F7118">
                        <w:rPr>
                          <w:rFonts w:ascii="Times New Roman" w:hAnsi="Times New Roman" w:cs="Times New Roman"/>
                          <w:b/>
                          <w:bCs/>
                          <w:iCs/>
                        </w:rPr>
                        <w:t xml:space="preserve">N° 2025/0835/EdA-DA </w:t>
                      </w:r>
                    </w:p>
                    <w:p w14:paraId="6E37F61D" w14:textId="77777777" w:rsidR="008A5A7B" w:rsidRDefault="008A5A7B" w:rsidP="008A5A7B">
                      <w:pPr>
                        <w:shd w:val="clear" w:color="auto" w:fill="BDD6EE"/>
                        <w:jc w:val="center"/>
                        <w:rPr>
                          <w:rFonts w:ascii="Times New Roman" w:hAnsi="Times New Roman" w:cs="Times New Roman"/>
                          <w:b/>
                          <w:bCs/>
                          <w:iCs/>
                          <w:sz w:val="40"/>
                        </w:rPr>
                      </w:pPr>
                    </w:p>
                    <w:p w14:paraId="657F2026" w14:textId="2164E699" w:rsidR="008A5A7B" w:rsidRPr="004F7118" w:rsidRDefault="008A5A7B" w:rsidP="008A5A7B">
                      <w:pPr>
                        <w:shd w:val="clear" w:color="auto" w:fill="BDD6EE"/>
                        <w:spacing w:before="240"/>
                        <w:jc w:val="center"/>
                        <w:rPr>
                          <w:rFonts w:ascii="Times New Roman" w:hAnsi="Times New Roman" w:cs="Times New Roman"/>
                          <w:b/>
                          <w:bCs/>
                          <w:iCs/>
                        </w:rPr>
                      </w:pPr>
                      <w:r w:rsidRPr="004F7118">
                        <w:rPr>
                          <w:rFonts w:ascii="Times New Roman" w:hAnsi="Times New Roman" w:cs="Times New Roman"/>
                          <w:b/>
                          <w:bCs/>
                          <w:iCs/>
                        </w:rPr>
                        <w:t>Fourniture de matériels incendie, pièces détachées</w:t>
                      </w:r>
                      <w:r w:rsidR="0099192F">
                        <w:rPr>
                          <w:rFonts w:ascii="Times New Roman" w:hAnsi="Times New Roman" w:cs="Times New Roman"/>
                          <w:b/>
                          <w:bCs/>
                          <w:iCs/>
                        </w:rPr>
                        <w:t xml:space="preserve"> </w:t>
                      </w:r>
                      <w:r w:rsidRPr="004F7118">
                        <w:rPr>
                          <w:rFonts w:ascii="Times New Roman" w:hAnsi="Times New Roman" w:cs="Times New Roman"/>
                          <w:b/>
                          <w:bCs/>
                          <w:iCs/>
                        </w:rPr>
                        <w:t xml:space="preserve">et </w:t>
                      </w:r>
                      <w:r w:rsidR="0099192F">
                        <w:rPr>
                          <w:rFonts w:ascii="Times New Roman" w:hAnsi="Times New Roman" w:cs="Times New Roman"/>
                          <w:b/>
                          <w:bCs/>
                          <w:iCs/>
                        </w:rPr>
                        <w:t xml:space="preserve">la </w:t>
                      </w:r>
                      <w:r w:rsidRPr="004F7118">
                        <w:rPr>
                          <w:rFonts w:ascii="Times New Roman" w:hAnsi="Times New Roman" w:cs="Times New Roman"/>
                          <w:b/>
                          <w:bCs/>
                          <w:iCs/>
                        </w:rPr>
                        <w:t>maintenance</w:t>
                      </w:r>
                      <w:r w:rsidR="00816425">
                        <w:rPr>
                          <w:rFonts w:ascii="Times New Roman" w:hAnsi="Times New Roman" w:cs="Times New Roman"/>
                          <w:b/>
                          <w:bCs/>
                          <w:iCs/>
                        </w:rPr>
                        <w:t xml:space="preserve"> </w:t>
                      </w:r>
                      <w:r w:rsidR="00584355">
                        <w:rPr>
                          <w:rFonts w:ascii="Times New Roman" w:hAnsi="Times New Roman" w:cs="Times New Roman"/>
                          <w:b/>
                          <w:bCs/>
                          <w:iCs/>
                        </w:rPr>
                        <w:t>du matériel incendie</w:t>
                      </w:r>
                    </w:p>
                    <w:p w14:paraId="2201B06B" w14:textId="37D99C41" w:rsidR="008A5A7B" w:rsidRPr="00CE3847" w:rsidRDefault="008A5A7B" w:rsidP="00CE3847">
                      <w:pPr>
                        <w:shd w:val="clear" w:color="auto" w:fill="BDD6EE"/>
                        <w:spacing w:before="240"/>
                        <w:jc w:val="center"/>
                        <w:rPr>
                          <w:rFonts w:ascii="Times New Roman" w:hAnsi="Times New Roman" w:cs="Times New Roman"/>
                          <w:b/>
                          <w:bCs/>
                          <w:iCs/>
                        </w:rPr>
                      </w:pPr>
                      <w:r w:rsidRPr="004F7118">
                        <w:rPr>
                          <w:rFonts w:ascii="Times New Roman" w:hAnsi="Times New Roman" w:cs="Times New Roman"/>
                          <w:b/>
                          <w:bCs/>
                          <w:iCs/>
                        </w:rPr>
                        <w:t>Appel d'offres ouvert en application de l'(des) articles R2124-2 1°, R2161-2 à R2161-5 du Code de la commande publique.</w:t>
                      </w:r>
                    </w:p>
                  </w:txbxContent>
                </v:textbox>
                <w10:wrap type="square"/>
              </v:shape>
            </w:pict>
          </mc:Fallback>
        </mc:AlternateContent>
      </w:r>
    </w:p>
    <w:p w14:paraId="1E47BC4E" w14:textId="1D2E240E" w:rsidR="00392E74" w:rsidRDefault="00392E74" w:rsidP="00392E74">
      <w:pPr>
        <w:pStyle w:val="Corpsdetexte"/>
      </w:pPr>
    </w:p>
    <w:p w14:paraId="7354EAAF" w14:textId="68BCF6F4" w:rsidR="00392E74" w:rsidRDefault="00392E74" w:rsidP="00392E74">
      <w:pPr>
        <w:pStyle w:val="Corpsdetexte"/>
      </w:pPr>
    </w:p>
    <w:p w14:paraId="305F7A7D" w14:textId="7377F228" w:rsidR="00E13B77" w:rsidRDefault="00E13B77"/>
    <w:p w14:paraId="173CED10" w14:textId="4D89F934" w:rsidR="00180B53" w:rsidRDefault="00180B53"/>
    <w:p w14:paraId="3DB0E92C" w14:textId="35BF4ED1" w:rsidR="00180B53" w:rsidRDefault="00180B53"/>
    <w:p w14:paraId="073F6D03" w14:textId="2745D1B3" w:rsidR="00CE3847" w:rsidRDefault="00CE3847"/>
    <w:p w14:paraId="3C8A900D" w14:textId="2AC51C43" w:rsidR="00CE3847" w:rsidRDefault="00CE3847"/>
    <w:p w14:paraId="66DA1280" w14:textId="5704A25F" w:rsidR="00CE3847" w:rsidRDefault="00CE3847"/>
    <w:p w14:paraId="67D60999" w14:textId="193B32C9" w:rsidR="00CE3847" w:rsidRDefault="00CE3847"/>
    <w:p w14:paraId="5BAD4186" w14:textId="77777777" w:rsidR="00CE3847" w:rsidRDefault="00CE3847"/>
    <w:p w14:paraId="34B547EF" w14:textId="24D7AFBA" w:rsidR="00180B53" w:rsidRDefault="00180B53"/>
    <w:p w14:paraId="0D441D37" w14:textId="092172AB" w:rsidR="004D28CC" w:rsidRDefault="004D28CC"/>
    <w:p w14:paraId="6338B9A0" w14:textId="12360F1C" w:rsidR="004D28CC" w:rsidRDefault="004D28CC"/>
    <w:p w14:paraId="3EEE72CC" w14:textId="5CB6DCD7" w:rsidR="004D28CC" w:rsidRDefault="004D28CC"/>
    <w:p w14:paraId="6E43110C" w14:textId="1DF1FD9C" w:rsidR="004D28CC" w:rsidRDefault="004D28CC"/>
    <w:p w14:paraId="679B1413" w14:textId="435E04E7" w:rsidR="004D28CC" w:rsidRDefault="004D28CC"/>
    <w:p w14:paraId="08EEF042" w14:textId="5183BB63" w:rsidR="004D28CC" w:rsidRDefault="004D28CC"/>
    <w:p w14:paraId="45B8B3A2" w14:textId="59D0328E" w:rsidR="004D28CC" w:rsidRDefault="004D28CC"/>
    <w:p w14:paraId="23305039" w14:textId="0F825DFF" w:rsidR="004D28CC" w:rsidRDefault="004D28CC"/>
    <w:p w14:paraId="175CB776" w14:textId="5AF6E9B4" w:rsidR="004D28CC" w:rsidRDefault="004D28CC"/>
    <w:p w14:paraId="4D70954D" w14:textId="731C8EED" w:rsidR="004D28CC" w:rsidRDefault="004D28CC"/>
    <w:p w14:paraId="29A3FFC7" w14:textId="77777777" w:rsidR="004D28CC" w:rsidRDefault="004D28CC"/>
    <w:p w14:paraId="77DC4ADE" w14:textId="6BF9E58F" w:rsidR="00180B53" w:rsidRDefault="00180B53"/>
    <w:p w14:paraId="4AE36B04" w14:textId="77777777" w:rsidR="00180B53" w:rsidRDefault="00180B53"/>
    <w:p w14:paraId="74840576" w14:textId="4225A0F6" w:rsidR="00180B53" w:rsidRPr="002C76EA" w:rsidRDefault="00180B53" w:rsidP="002C76EA">
      <w:pPr>
        <w:jc w:val="center"/>
        <w:rPr>
          <w:rFonts w:ascii="Times New Roman" w:hAnsi="Times New Roman" w:cs="Times New Roman"/>
          <w:b/>
          <w:sz w:val="32"/>
          <w:u w:val="single"/>
        </w:rPr>
      </w:pPr>
    </w:p>
    <w:p w14:paraId="210D2C43" w14:textId="1B79944A" w:rsidR="004D28CC" w:rsidRPr="002C76EA" w:rsidRDefault="004D28CC" w:rsidP="002C76EA">
      <w:pPr>
        <w:jc w:val="center"/>
        <w:rPr>
          <w:rFonts w:ascii="Times New Roman" w:hAnsi="Times New Roman" w:cs="Times New Roman"/>
          <w:b/>
          <w:sz w:val="32"/>
          <w:u w:val="single"/>
        </w:rPr>
      </w:pPr>
      <w:r w:rsidRPr="002C76EA">
        <w:rPr>
          <w:rFonts w:ascii="Times New Roman" w:hAnsi="Times New Roman" w:cs="Times New Roman"/>
          <w:b/>
          <w:sz w:val="32"/>
          <w:u w:val="single"/>
        </w:rPr>
        <w:t>SOMMAIRE</w:t>
      </w:r>
    </w:p>
    <w:sdt>
      <w:sdtPr>
        <w:rPr>
          <w:rFonts w:asciiTheme="minorHAnsi" w:eastAsiaTheme="minorHAnsi" w:hAnsiTheme="minorHAnsi" w:cs="Verdana"/>
          <w:color w:val="000000"/>
          <w:sz w:val="22"/>
          <w:szCs w:val="22"/>
        </w:rPr>
        <w:id w:val="-1579125464"/>
        <w:docPartObj>
          <w:docPartGallery w:val="Table of Contents"/>
          <w:docPartUnique/>
        </w:docPartObj>
      </w:sdtPr>
      <w:sdtEndPr>
        <w:rPr>
          <w:b/>
          <w:bCs/>
        </w:rPr>
      </w:sdtEndPr>
      <w:sdtContent>
        <w:p w14:paraId="54CD4060" w14:textId="156C4639" w:rsidR="004D28CC" w:rsidRDefault="004D28CC">
          <w:pPr>
            <w:pStyle w:val="En-ttedetabledesmatires"/>
          </w:pPr>
        </w:p>
        <w:p w14:paraId="10CCBB8D" w14:textId="45A21233" w:rsidR="00E46320" w:rsidRDefault="004D28CC">
          <w:pPr>
            <w:pStyle w:val="TM1"/>
            <w:rPr>
              <w:rFonts w:eastAsiaTheme="minorEastAsia" w:cstheme="minorBidi"/>
              <w:noProof/>
              <w:color w:val="auto"/>
            </w:rPr>
          </w:pPr>
          <w:r>
            <w:fldChar w:fldCharType="begin"/>
          </w:r>
          <w:r>
            <w:instrText xml:space="preserve"> TOC \o "1-3" \h \z \u </w:instrText>
          </w:r>
          <w:r>
            <w:fldChar w:fldCharType="separate"/>
          </w:r>
          <w:hyperlink w:anchor="_Toc211419421" w:history="1">
            <w:r w:rsidR="00E46320" w:rsidRPr="00830742">
              <w:rPr>
                <w:rStyle w:val="Lienhypertexte"/>
                <w:rFonts w:ascii="Times New Roman" w:hAnsi="Times New Roman" w:cs="Times New Roman"/>
                <w:b/>
                <w:noProof/>
              </w:rPr>
              <w:t>ARTICLE 1 – OBJET DE L’ACCORD-CADRE</w:t>
            </w:r>
            <w:r w:rsidR="00E46320">
              <w:rPr>
                <w:noProof/>
                <w:webHidden/>
              </w:rPr>
              <w:tab/>
            </w:r>
            <w:r w:rsidR="00E46320">
              <w:rPr>
                <w:noProof/>
                <w:webHidden/>
              </w:rPr>
              <w:fldChar w:fldCharType="begin"/>
            </w:r>
            <w:r w:rsidR="00E46320">
              <w:rPr>
                <w:noProof/>
                <w:webHidden/>
              </w:rPr>
              <w:instrText xml:space="preserve"> PAGEREF _Toc211419421 \h </w:instrText>
            </w:r>
            <w:r w:rsidR="00E46320">
              <w:rPr>
                <w:noProof/>
                <w:webHidden/>
              </w:rPr>
            </w:r>
            <w:r w:rsidR="00E46320">
              <w:rPr>
                <w:noProof/>
                <w:webHidden/>
              </w:rPr>
              <w:fldChar w:fldCharType="separate"/>
            </w:r>
            <w:r w:rsidR="00E46320">
              <w:rPr>
                <w:noProof/>
                <w:webHidden/>
              </w:rPr>
              <w:t>3</w:t>
            </w:r>
            <w:r w:rsidR="00E46320">
              <w:rPr>
                <w:noProof/>
                <w:webHidden/>
              </w:rPr>
              <w:fldChar w:fldCharType="end"/>
            </w:r>
          </w:hyperlink>
        </w:p>
        <w:p w14:paraId="1943D7C8" w14:textId="4CCF5818" w:rsidR="00E46320" w:rsidRDefault="00081712">
          <w:pPr>
            <w:pStyle w:val="TM1"/>
            <w:rPr>
              <w:rFonts w:eastAsiaTheme="minorEastAsia" w:cstheme="minorBidi"/>
              <w:noProof/>
              <w:color w:val="auto"/>
            </w:rPr>
          </w:pPr>
          <w:hyperlink w:anchor="_Toc211419422" w:history="1">
            <w:r w:rsidR="00E46320" w:rsidRPr="00830742">
              <w:rPr>
                <w:rStyle w:val="Lienhypertexte"/>
                <w:rFonts w:ascii="Times New Roman" w:hAnsi="Times New Roman" w:cs="Times New Roman"/>
                <w:b/>
                <w:noProof/>
              </w:rPr>
              <w:t>ARTICLE 2 - REFERENCES LEGISLATIVES REGLEMENTAIRES &amp; SPECIFICATIONS TECHNIQUES</w:t>
            </w:r>
            <w:r w:rsidR="00E46320">
              <w:rPr>
                <w:noProof/>
                <w:webHidden/>
              </w:rPr>
              <w:tab/>
            </w:r>
            <w:r w:rsidR="00E46320">
              <w:rPr>
                <w:noProof/>
                <w:webHidden/>
              </w:rPr>
              <w:fldChar w:fldCharType="begin"/>
            </w:r>
            <w:r w:rsidR="00E46320">
              <w:rPr>
                <w:noProof/>
                <w:webHidden/>
              </w:rPr>
              <w:instrText xml:space="preserve"> PAGEREF _Toc211419422 \h </w:instrText>
            </w:r>
            <w:r w:rsidR="00E46320">
              <w:rPr>
                <w:noProof/>
                <w:webHidden/>
              </w:rPr>
            </w:r>
            <w:r w:rsidR="00E46320">
              <w:rPr>
                <w:noProof/>
                <w:webHidden/>
              </w:rPr>
              <w:fldChar w:fldCharType="separate"/>
            </w:r>
            <w:r w:rsidR="00E46320">
              <w:rPr>
                <w:noProof/>
                <w:webHidden/>
              </w:rPr>
              <w:t>3</w:t>
            </w:r>
            <w:r w:rsidR="00E46320">
              <w:rPr>
                <w:noProof/>
                <w:webHidden/>
              </w:rPr>
              <w:fldChar w:fldCharType="end"/>
            </w:r>
          </w:hyperlink>
        </w:p>
        <w:p w14:paraId="5AB9D90A" w14:textId="6237376A" w:rsidR="00E46320" w:rsidRDefault="00081712">
          <w:pPr>
            <w:pStyle w:val="TM1"/>
            <w:rPr>
              <w:rFonts w:eastAsiaTheme="minorEastAsia" w:cstheme="minorBidi"/>
              <w:noProof/>
              <w:color w:val="auto"/>
            </w:rPr>
          </w:pPr>
          <w:hyperlink w:anchor="_Toc211419423" w:history="1">
            <w:r w:rsidR="00E46320" w:rsidRPr="00830742">
              <w:rPr>
                <w:rStyle w:val="Lienhypertexte"/>
                <w:rFonts w:ascii="Times New Roman" w:hAnsi="Times New Roman" w:cs="Times New Roman"/>
                <w:b/>
                <w:noProof/>
              </w:rPr>
              <w:t>ARTICLE 3 – PRESTATIONS ATTENDUES</w:t>
            </w:r>
            <w:r w:rsidR="00E46320">
              <w:rPr>
                <w:noProof/>
                <w:webHidden/>
              </w:rPr>
              <w:tab/>
            </w:r>
            <w:r w:rsidR="00E46320">
              <w:rPr>
                <w:noProof/>
                <w:webHidden/>
              </w:rPr>
              <w:fldChar w:fldCharType="begin"/>
            </w:r>
            <w:r w:rsidR="00E46320">
              <w:rPr>
                <w:noProof/>
                <w:webHidden/>
              </w:rPr>
              <w:instrText xml:space="preserve"> PAGEREF _Toc211419423 \h </w:instrText>
            </w:r>
            <w:r w:rsidR="00E46320">
              <w:rPr>
                <w:noProof/>
                <w:webHidden/>
              </w:rPr>
            </w:r>
            <w:r w:rsidR="00E46320">
              <w:rPr>
                <w:noProof/>
                <w:webHidden/>
              </w:rPr>
              <w:fldChar w:fldCharType="separate"/>
            </w:r>
            <w:r w:rsidR="00E46320">
              <w:rPr>
                <w:noProof/>
                <w:webHidden/>
              </w:rPr>
              <w:t>3</w:t>
            </w:r>
            <w:r w:rsidR="00E46320">
              <w:rPr>
                <w:noProof/>
                <w:webHidden/>
              </w:rPr>
              <w:fldChar w:fldCharType="end"/>
            </w:r>
          </w:hyperlink>
        </w:p>
        <w:p w14:paraId="26C8361E" w14:textId="2913A578" w:rsidR="00E46320" w:rsidRDefault="00081712">
          <w:pPr>
            <w:pStyle w:val="TM2"/>
            <w:tabs>
              <w:tab w:val="left" w:pos="880"/>
              <w:tab w:val="right" w:leader="dot" w:pos="9062"/>
            </w:tabs>
            <w:rPr>
              <w:rFonts w:eastAsiaTheme="minorEastAsia" w:cstheme="minorBidi"/>
              <w:noProof/>
              <w:color w:val="auto"/>
            </w:rPr>
          </w:pPr>
          <w:hyperlink w:anchor="_Toc211419424" w:history="1">
            <w:r w:rsidR="00E46320" w:rsidRPr="00830742">
              <w:rPr>
                <w:rStyle w:val="Lienhypertexte"/>
                <w:rFonts w:ascii="Times New Roman" w:eastAsia="Times New Roman" w:hAnsi="Times New Roman" w:cs="Times New Roman"/>
                <w:b/>
                <w:noProof/>
              </w:rPr>
              <w:t>3.1</w:t>
            </w:r>
            <w:r w:rsidR="00E46320">
              <w:rPr>
                <w:rFonts w:eastAsiaTheme="minorEastAsia" w:cstheme="minorBidi"/>
                <w:noProof/>
                <w:color w:val="auto"/>
              </w:rPr>
              <w:tab/>
            </w:r>
            <w:r w:rsidR="00E46320" w:rsidRPr="00830742">
              <w:rPr>
                <w:rStyle w:val="Lienhypertexte"/>
                <w:rFonts w:ascii="Times New Roman" w:eastAsia="Times New Roman" w:hAnsi="Times New Roman" w:cs="Times New Roman"/>
                <w:b/>
                <w:noProof/>
              </w:rPr>
              <w:t>Fourniture de matériel incendie</w:t>
            </w:r>
            <w:r w:rsidR="00E46320">
              <w:rPr>
                <w:noProof/>
                <w:webHidden/>
              </w:rPr>
              <w:tab/>
            </w:r>
            <w:r w:rsidR="00E46320">
              <w:rPr>
                <w:noProof/>
                <w:webHidden/>
              </w:rPr>
              <w:fldChar w:fldCharType="begin"/>
            </w:r>
            <w:r w:rsidR="00E46320">
              <w:rPr>
                <w:noProof/>
                <w:webHidden/>
              </w:rPr>
              <w:instrText xml:space="preserve"> PAGEREF _Toc211419424 \h </w:instrText>
            </w:r>
            <w:r w:rsidR="00E46320">
              <w:rPr>
                <w:noProof/>
                <w:webHidden/>
              </w:rPr>
            </w:r>
            <w:r w:rsidR="00E46320">
              <w:rPr>
                <w:noProof/>
                <w:webHidden/>
              </w:rPr>
              <w:fldChar w:fldCharType="separate"/>
            </w:r>
            <w:r w:rsidR="00E46320">
              <w:rPr>
                <w:noProof/>
                <w:webHidden/>
              </w:rPr>
              <w:t>3</w:t>
            </w:r>
            <w:r w:rsidR="00E46320">
              <w:rPr>
                <w:noProof/>
                <w:webHidden/>
              </w:rPr>
              <w:fldChar w:fldCharType="end"/>
            </w:r>
          </w:hyperlink>
        </w:p>
        <w:p w14:paraId="69D0DC6F" w14:textId="242B4CFB" w:rsidR="00E46320" w:rsidRDefault="00081712">
          <w:pPr>
            <w:pStyle w:val="TM2"/>
            <w:tabs>
              <w:tab w:val="left" w:pos="880"/>
              <w:tab w:val="right" w:leader="dot" w:pos="9062"/>
            </w:tabs>
            <w:rPr>
              <w:rFonts w:eastAsiaTheme="minorEastAsia" w:cstheme="minorBidi"/>
              <w:noProof/>
              <w:color w:val="auto"/>
            </w:rPr>
          </w:pPr>
          <w:hyperlink w:anchor="_Toc211419425" w:history="1">
            <w:r w:rsidR="00E46320" w:rsidRPr="00830742">
              <w:rPr>
                <w:rStyle w:val="Lienhypertexte"/>
                <w:rFonts w:ascii="Times New Roman" w:eastAsia="Times New Roman" w:hAnsi="Times New Roman" w:cs="Times New Roman"/>
                <w:b/>
                <w:noProof/>
              </w:rPr>
              <w:t>3.2</w:t>
            </w:r>
            <w:r w:rsidR="00E46320">
              <w:rPr>
                <w:rFonts w:eastAsiaTheme="minorEastAsia" w:cstheme="minorBidi"/>
                <w:noProof/>
                <w:color w:val="auto"/>
              </w:rPr>
              <w:tab/>
            </w:r>
            <w:r w:rsidR="00E46320" w:rsidRPr="00830742">
              <w:rPr>
                <w:rStyle w:val="Lienhypertexte"/>
                <w:rFonts w:ascii="Times New Roman" w:eastAsia="Times New Roman" w:hAnsi="Times New Roman" w:cs="Times New Roman"/>
                <w:b/>
                <w:noProof/>
              </w:rPr>
              <w:t>Fourniture de pièces détachées</w:t>
            </w:r>
            <w:r w:rsidR="00E46320">
              <w:rPr>
                <w:noProof/>
                <w:webHidden/>
              </w:rPr>
              <w:tab/>
            </w:r>
            <w:r w:rsidR="00E46320">
              <w:rPr>
                <w:noProof/>
                <w:webHidden/>
              </w:rPr>
              <w:fldChar w:fldCharType="begin"/>
            </w:r>
            <w:r w:rsidR="00E46320">
              <w:rPr>
                <w:noProof/>
                <w:webHidden/>
              </w:rPr>
              <w:instrText xml:space="preserve"> PAGEREF _Toc211419425 \h </w:instrText>
            </w:r>
            <w:r w:rsidR="00E46320">
              <w:rPr>
                <w:noProof/>
                <w:webHidden/>
              </w:rPr>
            </w:r>
            <w:r w:rsidR="00E46320">
              <w:rPr>
                <w:noProof/>
                <w:webHidden/>
              </w:rPr>
              <w:fldChar w:fldCharType="separate"/>
            </w:r>
            <w:r w:rsidR="00E46320">
              <w:rPr>
                <w:noProof/>
                <w:webHidden/>
              </w:rPr>
              <w:t>4</w:t>
            </w:r>
            <w:r w:rsidR="00E46320">
              <w:rPr>
                <w:noProof/>
                <w:webHidden/>
              </w:rPr>
              <w:fldChar w:fldCharType="end"/>
            </w:r>
          </w:hyperlink>
        </w:p>
        <w:p w14:paraId="0CA58FBB" w14:textId="54B8C238" w:rsidR="00E46320" w:rsidRDefault="00081712">
          <w:pPr>
            <w:pStyle w:val="TM2"/>
            <w:tabs>
              <w:tab w:val="right" w:leader="dot" w:pos="9062"/>
            </w:tabs>
            <w:rPr>
              <w:rFonts w:eastAsiaTheme="minorEastAsia" w:cstheme="minorBidi"/>
              <w:noProof/>
              <w:color w:val="auto"/>
            </w:rPr>
          </w:pPr>
          <w:hyperlink w:anchor="_Toc211419426" w:history="1">
            <w:r w:rsidR="00E46320" w:rsidRPr="00830742">
              <w:rPr>
                <w:rStyle w:val="Lienhypertexte"/>
                <w:rFonts w:ascii="Times New Roman" w:eastAsia="Times New Roman" w:hAnsi="Times New Roman" w:cs="Times New Roman"/>
                <w:b/>
                <w:noProof/>
              </w:rPr>
              <w:t>3.3       Maintenance</w:t>
            </w:r>
            <w:r w:rsidR="00E46320">
              <w:rPr>
                <w:noProof/>
                <w:webHidden/>
              </w:rPr>
              <w:tab/>
            </w:r>
            <w:r w:rsidR="00E46320">
              <w:rPr>
                <w:noProof/>
                <w:webHidden/>
              </w:rPr>
              <w:fldChar w:fldCharType="begin"/>
            </w:r>
            <w:r w:rsidR="00E46320">
              <w:rPr>
                <w:noProof/>
                <w:webHidden/>
              </w:rPr>
              <w:instrText xml:space="preserve"> PAGEREF _Toc211419426 \h </w:instrText>
            </w:r>
            <w:r w:rsidR="00E46320">
              <w:rPr>
                <w:noProof/>
                <w:webHidden/>
              </w:rPr>
            </w:r>
            <w:r w:rsidR="00E46320">
              <w:rPr>
                <w:noProof/>
                <w:webHidden/>
              </w:rPr>
              <w:fldChar w:fldCharType="separate"/>
            </w:r>
            <w:r w:rsidR="00E46320">
              <w:rPr>
                <w:noProof/>
                <w:webHidden/>
              </w:rPr>
              <w:t>4</w:t>
            </w:r>
            <w:r w:rsidR="00E46320">
              <w:rPr>
                <w:noProof/>
                <w:webHidden/>
              </w:rPr>
              <w:fldChar w:fldCharType="end"/>
            </w:r>
          </w:hyperlink>
        </w:p>
        <w:p w14:paraId="4687A0A5" w14:textId="21CB1D2A" w:rsidR="00E46320" w:rsidRDefault="00081712">
          <w:pPr>
            <w:pStyle w:val="TM3"/>
            <w:tabs>
              <w:tab w:val="right" w:leader="dot" w:pos="9062"/>
            </w:tabs>
            <w:rPr>
              <w:rFonts w:eastAsiaTheme="minorEastAsia" w:cstheme="minorBidi"/>
              <w:noProof/>
              <w:color w:val="auto"/>
            </w:rPr>
          </w:pPr>
          <w:hyperlink w:anchor="_Toc211419427" w:history="1">
            <w:r w:rsidR="00E46320" w:rsidRPr="00830742">
              <w:rPr>
                <w:rStyle w:val="Lienhypertexte"/>
                <w:rFonts w:ascii="Times New Roman" w:hAnsi="Times New Roman" w:cs="Times New Roman"/>
                <w:b/>
                <w:i/>
                <w:noProof/>
              </w:rPr>
              <w:t>3.3.1 Maintenance corrective</w:t>
            </w:r>
            <w:r w:rsidR="00E46320">
              <w:rPr>
                <w:noProof/>
                <w:webHidden/>
              </w:rPr>
              <w:tab/>
            </w:r>
            <w:r w:rsidR="00E46320">
              <w:rPr>
                <w:noProof/>
                <w:webHidden/>
              </w:rPr>
              <w:fldChar w:fldCharType="begin"/>
            </w:r>
            <w:r w:rsidR="00E46320">
              <w:rPr>
                <w:noProof/>
                <w:webHidden/>
              </w:rPr>
              <w:instrText xml:space="preserve"> PAGEREF _Toc211419427 \h </w:instrText>
            </w:r>
            <w:r w:rsidR="00E46320">
              <w:rPr>
                <w:noProof/>
                <w:webHidden/>
              </w:rPr>
            </w:r>
            <w:r w:rsidR="00E46320">
              <w:rPr>
                <w:noProof/>
                <w:webHidden/>
              </w:rPr>
              <w:fldChar w:fldCharType="separate"/>
            </w:r>
            <w:r w:rsidR="00E46320">
              <w:rPr>
                <w:noProof/>
                <w:webHidden/>
              </w:rPr>
              <w:t>4</w:t>
            </w:r>
            <w:r w:rsidR="00E46320">
              <w:rPr>
                <w:noProof/>
                <w:webHidden/>
              </w:rPr>
              <w:fldChar w:fldCharType="end"/>
            </w:r>
          </w:hyperlink>
        </w:p>
        <w:p w14:paraId="5C2ABE1E" w14:textId="5FCE8797" w:rsidR="00E46320" w:rsidRDefault="00081712">
          <w:pPr>
            <w:pStyle w:val="TM3"/>
            <w:tabs>
              <w:tab w:val="right" w:leader="dot" w:pos="9062"/>
            </w:tabs>
            <w:rPr>
              <w:rFonts w:eastAsiaTheme="minorEastAsia" w:cstheme="minorBidi"/>
              <w:noProof/>
              <w:color w:val="auto"/>
            </w:rPr>
          </w:pPr>
          <w:hyperlink w:anchor="_Toc211419428" w:history="1">
            <w:r w:rsidR="00E46320" w:rsidRPr="00830742">
              <w:rPr>
                <w:rStyle w:val="Lienhypertexte"/>
                <w:rFonts w:ascii="Times New Roman" w:hAnsi="Times New Roman" w:cs="Times New Roman"/>
                <w:b/>
                <w:i/>
                <w:noProof/>
              </w:rPr>
              <w:t>3.3.2 Maintenance préventive</w:t>
            </w:r>
            <w:r w:rsidR="00E46320">
              <w:rPr>
                <w:noProof/>
                <w:webHidden/>
              </w:rPr>
              <w:tab/>
            </w:r>
            <w:r w:rsidR="00E46320">
              <w:rPr>
                <w:noProof/>
                <w:webHidden/>
              </w:rPr>
              <w:fldChar w:fldCharType="begin"/>
            </w:r>
            <w:r w:rsidR="00E46320">
              <w:rPr>
                <w:noProof/>
                <w:webHidden/>
              </w:rPr>
              <w:instrText xml:space="preserve"> PAGEREF _Toc211419428 \h </w:instrText>
            </w:r>
            <w:r w:rsidR="00E46320">
              <w:rPr>
                <w:noProof/>
                <w:webHidden/>
              </w:rPr>
            </w:r>
            <w:r w:rsidR="00E46320">
              <w:rPr>
                <w:noProof/>
                <w:webHidden/>
              </w:rPr>
              <w:fldChar w:fldCharType="separate"/>
            </w:r>
            <w:r w:rsidR="00E46320">
              <w:rPr>
                <w:noProof/>
                <w:webHidden/>
              </w:rPr>
              <w:t>5</w:t>
            </w:r>
            <w:r w:rsidR="00E46320">
              <w:rPr>
                <w:noProof/>
                <w:webHidden/>
              </w:rPr>
              <w:fldChar w:fldCharType="end"/>
            </w:r>
          </w:hyperlink>
        </w:p>
        <w:p w14:paraId="6ECC7F7B" w14:textId="285830EB" w:rsidR="00E46320" w:rsidRDefault="00081712">
          <w:pPr>
            <w:pStyle w:val="TM3"/>
            <w:tabs>
              <w:tab w:val="right" w:leader="dot" w:pos="9062"/>
            </w:tabs>
            <w:rPr>
              <w:rFonts w:eastAsiaTheme="minorEastAsia" w:cstheme="minorBidi"/>
              <w:noProof/>
              <w:color w:val="auto"/>
            </w:rPr>
          </w:pPr>
          <w:hyperlink w:anchor="_Toc211419429" w:history="1">
            <w:r w:rsidR="00E46320" w:rsidRPr="00830742">
              <w:rPr>
                <w:rStyle w:val="Lienhypertexte"/>
                <w:rFonts w:ascii="Times New Roman" w:hAnsi="Times New Roman" w:cs="Times New Roman"/>
                <w:b/>
                <w:i/>
                <w:noProof/>
              </w:rPr>
              <w:t>3.3.3. Rapport de visite</w:t>
            </w:r>
            <w:r w:rsidR="00E46320">
              <w:rPr>
                <w:noProof/>
                <w:webHidden/>
              </w:rPr>
              <w:tab/>
            </w:r>
            <w:r w:rsidR="00E46320">
              <w:rPr>
                <w:noProof/>
                <w:webHidden/>
              </w:rPr>
              <w:fldChar w:fldCharType="begin"/>
            </w:r>
            <w:r w:rsidR="00E46320">
              <w:rPr>
                <w:noProof/>
                <w:webHidden/>
              </w:rPr>
              <w:instrText xml:space="preserve"> PAGEREF _Toc211419429 \h </w:instrText>
            </w:r>
            <w:r w:rsidR="00E46320">
              <w:rPr>
                <w:noProof/>
                <w:webHidden/>
              </w:rPr>
            </w:r>
            <w:r w:rsidR="00E46320">
              <w:rPr>
                <w:noProof/>
                <w:webHidden/>
              </w:rPr>
              <w:fldChar w:fldCharType="separate"/>
            </w:r>
            <w:r w:rsidR="00E46320">
              <w:rPr>
                <w:noProof/>
                <w:webHidden/>
              </w:rPr>
              <w:t>5</w:t>
            </w:r>
            <w:r w:rsidR="00E46320">
              <w:rPr>
                <w:noProof/>
                <w:webHidden/>
              </w:rPr>
              <w:fldChar w:fldCharType="end"/>
            </w:r>
          </w:hyperlink>
        </w:p>
        <w:p w14:paraId="364371D1" w14:textId="61D4A0F7" w:rsidR="00E46320" w:rsidRDefault="00081712">
          <w:pPr>
            <w:pStyle w:val="TM1"/>
            <w:rPr>
              <w:rFonts w:eastAsiaTheme="minorEastAsia" w:cstheme="minorBidi"/>
              <w:noProof/>
              <w:color w:val="auto"/>
            </w:rPr>
          </w:pPr>
          <w:hyperlink w:anchor="_Toc211419430" w:history="1">
            <w:r w:rsidR="00E46320" w:rsidRPr="00830742">
              <w:rPr>
                <w:rStyle w:val="Lienhypertexte"/>
                <w:rFonts w:ascii="Times New Roman" w:hAnsi="Times New Roman" w:cs="Times New Roman"/>
                <w:b/>
                <w:noProof/>
              </w:rPr>
              <w:t>ARTICLE 4 – LIEUX D’EXECUTION</w:t>
            </w:r>
            <w:r w:rsidR="00E46320">
              <w:rPr>
                <w:noProof/>
                <w:webHidden/>
              </w:rPr>
              <w:tab/>
            </w:r>
            <w:r w:rsidR="00E46320">
              <w:rPr>
                <w:noProof/>
                <w:webHidden/>
              </w:rPr>
              <w:fldChar w:fldCharType="begin"/>
            </w:r>
            <w:r w:rsidR="00E46320">
              <w:rPr>
                <w:noProof/>
                <w:webHidden/>
              </w:rPr>
              <w:instrText xml:space="preserve"> PAGEREF _Toc211419430 \h </w:instrText>
            </w:r>
            <w:r w:rsidR="00E46320">
              <w:rPr>
                <w:noProof/>
                <w:webHidden/>
              </w:rPr>
            </w:r>
            <w:r w:rsidR="00E46320">
              <w:rPr>
                <w:noProof/>
                <w:webHidden/>
              </w:rPr>
              <w:fldChar w:fldCharType="separate"/>
            </w:r>
            <w:r w:rsidR="00E46320">
              <w:rPr>
                <w:noProof/>
                <w:webHidden/>
              </w:rPr>
              <w:t>5</w:t>
            </w:r>
            <w:r w:rsidR="00E46320">
              <w:rPr>
                <w:noProof/>
                <w:webHidden/>
              </w:rPr>
              <w:fldChar w:fldCharType="end"/>
            </w:r>
          </w:hyperlink>
        </w:p>
        <w:p w14:paraId="54723A90" w14:textId="51E54AF6" w:rsidR="00E46320" w:rsidRDefault="00081712">
          <w:pPr>
            <w:pStyle w:val="TM1"/>
            <w:rPr>
              <w:rFonts w:eastAsiaTheme="minorEastAsia" w:cstheme="minorBidi"/>
              <w:noProof/>
              <w:color w:val="auto"/>
            </w:rPr>
          </w:pPr>
          <w:hyperlink w:anchor="_Toc211419431" w:history="1">
            <w:r w:rsidR="00E46320" w:rsidRPr="00830742">
              <w:rPr>
                <w:rStyle w:val="Lienhypertexte"/>
                <w:rFonts w:ascii="Times New Roman" w:hAnsi="Times New Roman" w:cs="Times New Roman"/>
                <w:b/>
                <w:noProof/>
              </w:rPr>
              <w:t>ARTICLE 5 – MODALITES DE PREPAPRATION DE COMMANDE ET DE LIVRAISONS</w:t>
            </w:r>
            <w:r w:rsidR="00E46320">
              <w:rPr>
                <w:noProof/>
                <w:webHidden/>
              </w:rPr>
              <w:tab/>
            </w:r>
            <w:r w:rsidR="00E46320">
              <w:rPr>
                <w:noProof/>
                <w:webHidden/>
              </w:rPr>
              <w:fldChar w:fldCharType="begin"/>
            </w:r>
            <w:r w:rsidR="00E46320">
              <w:rPr>
                <w:noProof/>
                <w:webHidden/>
              </w:rPr>
              <w:instrText xml:space="preserve"> PAGEREF _Toc211419431 \h </w:instrText>
            </w:r>
            <w:r w:rsidR="00E46320">
              <w:rPr>
                <w:noProof/>
                <w:webHidden/>
              </w:rPr>
            </w:r>
            <w:r w:rsidR="00E46320">
              <w:rPr>
                <w:noProof/>
                <w:webHidden/>
              </w:rPr>
              <w:fldChar w:fldCharType="separate"/>
            </w:r>
            <w:r w:rsidR="00E46320">
              <w:rPr>
                <w:noProof/>
                <w:webHidden/>
              </w:rPr>
              <w:t>5</w:t>
            </w:r>
            <w:r w:rsidR="00E46320">
              <w:rPr>
                <w:noProof/>
                <w:webHidden/>
              </w:rPr>
              <w:fldChar w:fldCharType="end"/>
            </w:r>
          </w:hyperlink>
        </w:p>
        <w:p w14:paraId="3D3D85C6" w14:textId="63514010" w:rsidR="00E46320" w:rsidRDefault="00081712">
          <w:pPr>
            <w:pStyle w:val="TM2"/>
            <w:tabs>
              <w:tab w:val="right" w:leader="dot" w:pos="9062"/>
            </w:tabs>
            <w:rPr>
              <w:rFonts w:eastAsiaTheme="minorEastAsia" w:cstheme="minorBidi"/>
              <w:noProof/>
              <w:color w:val="auto"/>
            </w:rPr>
          </w:pPr>
          <w:hyperlink w:anchor="_Toc211419432" w:history="1">
            <w:r w:rsidR="00E46320" w:rsidRPr="00830742">
              <w:rPr>
                <w:rStyle w:val="Lienhypertexte"/>
                <w:rFonts w:ascii="Times New Roman" w:eastAsia="Times New Roman" w:hAnsi="Times New Roman" w:cs="Times New Roman"/>
                <w:b/>
                <w:noProof/>
              </w:rPr>
              <w:t>5.1. Préparation des commandes</w:t>
            </w:r>
            <w:r w:rsidR="00E46320">
              <w:rPr>
                <w:noProof/>
                <w:webHidden/>
              </w:rPr>
              <w:tab/>
            </w:r>
            <w:r w:rsidR="00E46320">
              <w:rPr>
                <w:noProof/>
                <w:webHidden/>
              </w:rPr>
              <w:fldChar w:fldCharType="begin"/>
            </w:r>
            <w:r w:rsidR="00E46320">
              <w:rPr>
                <w:noProof/>
                <w:webHidden/>
              </w:rPr>
              <w:instrText xml:space="preserve"> PAGEREF _Toc211419432 \h </w:instrText>
            </w:r>
            <w:r w:rsidR="00E46320">
              <w:rPr>
                <w:noProof/>
                <w:webHidden/>
              </w:rPr>
            </w:r>
            <w:r w:rsidR="00E46320">
              <w:rPr>
                <w:noProof/>
                <w:webHidden/>
              </w:rPr>
              <w:fldChar w:fldCharType="separate"/>
            </w:r>
            <w:r w:rsidR="00E46320">
              <w:rPr>
                <w:noProof/>
                <w:webHidden/>
              </w:rPr>
              <w:t>5</w:t>
            </w:r>
            <w:r w:rsidR="00E46320">
              <w:rPr>
                <w:noProof/>
                <w:webHidden/>
              </w:rPr>
              <w:fldChar w:fldCharType="end"/>
            </w:r>
          </w:hyperlink>
        </w:p>
        <w:p w14:paraId="7C41C023" w14:textId="7CBFD3F2" w:rsidR="00E46320" w:rsidRDefault="00081712">
          <w:pPr>
            <w:pStyle w:val="TM3"/>
            <w:tabs>
              <w:tab w:val="right" w:leader="dot" w:pos="9062"/>
            </w:tabs>
            <w:rPr>
              <w:rFonts w:eastAsiaTheme="minorEastAsia" w:cstheme="minorBidi"/>
              <w:noProof/>
              <w:color w:val="auto"/>
            </w:rPr>
          </w:pPr>
          <w:hyperlink w:anchor="_Toc211419433" w:history="1">
            <w:r w:rsidR="00E46320" w:rsidRPr="00830742">
              <w:rPr>
                <w:rStyle w:val="Lienhypertexte"/>
                <w:rFonts w:ascii="Times New Roman" w:hAnsi="Times New Roman" w:cs="Times New Roman"/>
                <w:b/>
                <w:i/>
                <w:noProof/>
              </w:rPr>
              <w:t>5.1.1 Préparation des commandes de marchandises dangereuses</w:t>
            </w:r>
            <w:r w:rsidR="00E46320">
              <w:rPr>
                <w:noProof/>
                <w:webHidden/>
              </w:rPr>
              <w:tab/>
            </w:r>
            <w:r w:rsidR="00E46320">
              <w:rPr>
                <w:noProof/>
                <w:webHidden/>
              </w:rPr>
              <w:fldChar w:fldCharType="begin"/>
            </w:r>
            <w:r w:rsidR="00E46320">
              <w:rPr>
                <w:noProof/>
                <w:webHidden/>
              </w:rPr>
              <w:instrText xml:space="preserve"> PAGEREF _Toc211419433 \h </w:instrText>
            </w:r>
            <w:r w:rsidR="00E46320">
              <w:rPr>
                <w:noProof/>
                <w:webHidden/>
              </w:rPr>
            </w:r>
            <w:r w:rsidR="00E46320">
              <w:rPr>
                <w:noProof/>
                <w:webHidden/>
              </w:rPr>
              <w:fldChar w:fldCharType="separate"/>
            </w:r>
            <w:r w:rsidR="00E46320">
              <w:rPr>
                <w:noProof/>
                <w:webHidden/>
              </w:rPr>
              <w:t>5</w:t>
            </w:r>
            <w:r w:rsidR="00E46320">
              <w:rPr>
                <w:noProof/>
                <w:webHidden/>
              </w:rPr>
              <w:fldChar w:fldCharType="end"/>
            </w:r>
          </w:hyperlink>
        </w:p>
        <w:p w14:paraId="0174FC4C" w14:textId="25542E00" w:rsidR="00E46320" w:rsidRDefault="00081712">
          <w:pPr>
            <w:pStyle w:val="TM3"/>
            <w:tabs>
              <w:tab w:val="right" w:leader="dot" w:pos="9062"/>
            </w:tabs>
            <w:rPr>
              <w:rFonts w:eastAsiaTheme="minorEastAsia" w:cstheme="minorBidi"/>
              <w:noProof/>
              <w:color w:val="auto"/>
            </w:rPr>
          </w:pPr>
          <w:hyperlink w:anchor="_Toc211419440" w:history="1">
            <w:r w:rsidR="00E46320" w:rsidRPr="00830742">
              <w:rPr>
                <w:rStyle w:val="Lienhypertexte"/>
                <w:rFonts w:ascii="Times New Roman" w:hAnsi="Times New Roman" w:cs="Times New Roman"/>
                <w:b/>
                <w:i/>
                <w:noProof/>
              </w:rPr>
              <w:t>5.1.2. Dispositions générales pour la préparation des commandes</w:t>
            </w:r>
            <w:r w:rsidR="00E46320">
              <w:rPr>
                <w:noProof/>
                <w:webHidden/>
              </w:rPr>
              <w:tab/>
            </w:r>
            <w:r w:rsidR="00E46320">
              <w:rPr>
                <w:noProof/>
                <w:webHidden/>
              </w:rPr>
              <w:fldChar w:fldCharType="begin"/>
            </w:r>
            <w:r w:rsidR="00E46320">
              <w:rPr>
                <w:noProof/>
                <w:webHidden/>
              </w:rPr>
              <w:instrText xml:space="preserve"> PAGEREF _Toc211419440 \h </w:instrText>
            </w:r>
            <w:r w:rsidR="00E46320">
              <w:rPr>
                <w:noProof/>
                <w:webHidden/>
              </w:rPr>
            </w:r>
            <w:r w:rsidR="00E46320">
              <w:rPr>
                <w:noProof/>
                <w:webHidden/>
              </w:rPr>
              <w:fldChar w:fldCharType="separate"/>
            </w:r>
            <w:r w:rsidR="00E46320">
              <w:rPr>
                <w:noProof/>
                <w:webHidden/>
              </w:rPr>
              <w:t>6</w:t>
            </w:r>
            <w:r w:rsidR="00E46320">
              <w:rPr>
                <w:noProof/>
                <w:webHidden/>
              </w:rPr>
              <w:fldChar w:fldCharType="end"/>
            </w:r>
          </w:hyperlink>
        </w:p>
        <w:p w14:paraId="7FFFB391" w14:textId="16B2B2E6" w:rsidR="00E46320" w:rsidRDefault="00081712">
          <w:pPr>
            <w:pStyle w:val="TM3"/>
            <w:tabs>
              <w:tab w:val="right" w:leader="dot" w:pos="9062"/>
            </w:tabs>
            <w:rPr>
              <w:rFonts w:eastAsiaTheme="minorEastAsia" w:cstheme="minorBidi"/>
              <w:noProof/>
              <w:color w:val="auto"/>
            </w:rPr>
          </w:pPr>
          <w:hyperlink w:anchor="_Toc211419441" w:history="1">
            <w:r w:rsidR="00E46320" w:rsidRPr="00830742">
              <w:rPr>
                <w:rStyle w:val="Lienhypertexte"/>
                <w:rFonts w:ascii="Times New Roman" w:hAnsi="Times New Roman" w:cs="Times New Roman"/>
                <w:b/>
                <w:i/>
                <w:noProof/>
              </w:rPr>
              <w:t>5.1.3. Préparation des commandes de fournitures destinées à l’export</w:t>
            </w:r>
            <w:r w:rsidR="00E46320">
              <w:rPr>
                <w:noProof/>
                <w:webHidden/>
              </w:rPr>
              <w:tab/>
            </w:r>
            <w:r w:rsidR="00E46320">
              <w:rPr>
                <w:noProof/>
                <w:webHidden/>
              </w:rPr>
              <w:fldChar w:fldCharType="begin"/>
            </w:r>
            <w:r w:rsidR="00E46320">
              <w:rPr>
                <w:noProof/>
                <w:webHidden/>
              </w:rPr>
              <w:instrText xml:space="preserve"> PAGEREF _Toc211419441 \h </w:instrText>
            </w:r>
            <w:r w:rsidR="00E46320">
              <w:rPr>
                <w:noProof/>
                <w:webHidden/>
              </w:rPr>
            </w:r>
            <w:r w:rsidR="00E46320">
              <w:rPr>
                <w:noProof/>
                <w:webHidden/>
              </w:rPr>
              <w:fldChar w:fldCharType="separate"/>
            </w:r>
            <w:r w:rsidR="00E46320">
              <w:rPr>
                <w:noProof/>
                <w:webHidden/>
              </w:rPr>
              <w:t>7</w:t>
            </w:r>
            <w:r w:rsidR="00E46320">
              <w:rPr>
                <w:noProof/>
                <w:webHidden/>
              </w:rPr>
              <w:fldChar w:fldCharType="end"/>
            </w:r>
          </w:hyperlink>
        </w:p>
        <w:p w14:paraId="0F98B837" w14:textId="46B26682" w:rsidR="00E46320" w:rsidRDefault="00081712">
          <w:pPr>
            <w:pStyle w:val="TM2"/>
            <w:tabs>
              <w:tab w:val="left" w:pos="880"/>
              <w:tab w:val="right" w:leader="dot" w:pos="9062"/>
            </w:tabs>
            <w:rPr>
              <w:rFonts w:eastAsiaTheme="minorEastAsia" w:cstheme="minorBidi"/>
              <w:noProof/>
              <w:color w:val="auto"/>
            </w:rPr>
          </w:pPr>
          <w:hyperlink w:anchor="_Toc211419442" w:history="1">
            <w:r w:rsidR="00E46320" w:rsidRPr="00830742">
              <w:rPr>
                <w:rStyle w:val="Lienhypertexte"/>
                <w:rFonts w:ascii="Times New Roman" w:eastAsia="Times New Roman" w:hAnsi="Times New Roman" w:cs="Times New Roman"/>
                <w:b/>
                <w:noProof/>
              </w:rPr>
              <w:t>5.2</w:t>
            </w:r>
            <w:r w:rsidR="00E46320">
              <w:rPr>
                <w:rFonts w:eastAsiaTheme="minorEastAsia" w:cstheme="minorBidi"/>
                <w:noProof/>
                <w:color w:val="auto"/>
              </w:rPr>
              <w:tab/>
            </w:r>
            <w:r w:rsidR="00E46320" w:rsidRPr="00830742">
              <w:rPr>
                <w:rStyle w:val="Lienhypertexte"/>
                <w:rFonts w:ascii="Times New Roman" w:eastAsia="Times New Roman" w:hAnsi="Times New Roman" w:cs="Times New Roman"/>
                <w:b/>
                <w:noProof/>
              </w:rPr>
              <w:t>Modalités de livraisons</w:t>
            </w:r>
            <w:r w:rsidR="00E46320">
              <w:rPr>
                <w:noProof/>
                <w:webHidden/>
              </w:rPr>
              <w:tab/>
            </w:r>
            <w:r w:rsidR="00E46320">
              <w:rPr>
                <w:noProof/>
                <w:webHidden/>
              </w:rPr>
              <w:fldChar w:fldCharType="begin"/>
            </w:r>
            <w:r w:rsidR="00E46320">
              <w:rPr>
                <w:noProof/>
                <w:webHidden/>
              </w:rPr>
              <w:instrText xml:space="preserve"> PAGEREF _Toc211419442 \h </w:instrText>
            </w:r>
            <w:r w:rsidR="00E46320">
              <w:rPr>
                <w:noProof/>
                <w:webHidden/>
              </w:rPr>
            </w:r>
            <w:r w:rsidR="00E46320">
              <w:rPr>
                <w:noProof/>
                <w:webHidden/>
              </w:rPr>
              <w:fldChar w:fldCharType="separate"/>
            </w:r>
            <w:r w:rsidR="00E46320">
              <w:rPr>
                <w:noProof/>
                <w:webHidden/>
              </w:rPr>
              <w:t>7</w:t>
            </w:r>
            <w:r w:rsidR="00E46320">
              <w:rPr>
                <w:noProof/>
                <w:webHidden/>
              </w:rPr>
              <w:fldChar w:fldCharType="end"/>
            </w:r>
          </w:hyperlink>
        </w:p>
        <w:p w14:paraId="70DFE2A1" w14:textId="4A53F2A2" w:rsidR="00E46320" w:rsidRDefault="00081712">
          <w:pPr>
            <w:pStyle w:val="TM2"/>
            <w:tabs>
              <w:tab w:val="right" w:leader="dot" w:pos="9062"/>
            </w:tabs>
            <w:rPr>
              <w:rFonts w:eastAsiaTheme="minorEastAsia" w:cstheme="minorBidi"/>
              <w:noProof/>
              <w:color w:val="auto"/>
            </w:rPr>
          </w:pPr>
          <w:hyperlink w:anchor="_Toc211419445" w:history="1">
            <w:r w:rsidR="00E46320" w:rsidRPr="00830742">
              <w:rPr>
                <w:rStyle w:val="Lienhypertexte"/>
                <w:rFonts w:ascii="Times New Roman" w:hAnsi="Times New Roman" w:cs="Times New Roman"/>
                <w:b/>
                <w:i/>
                <w:noProof/>
              </w:rPr>
              <w:t>5.2.1 Livraison au profit de sites situés dans les DROM COM ou à l’étranger</w:t>
            </w:r>
            <w:r w:rsidR="00E46320">
              <w:rPr>
                <w:noProof/>
                <w:webHidden/>
              </w:rPr>
              <w:tab/>
            </w:r>
            <w:r w:rsidR="00E46320">
              <w:rPr>
                <w:noProof/>
                <w:webHidden/>
              </w:rPr>
              <w:fldChar w:fldCharType="begin"/>
            </w:r>
            <w:r w:rsidR="00E46320">
              <w:rPr>
                <w:noProof/>
                <w:webHidden/>
              </w:rPr>
              <w:instrText xml:space="preserve"> PAGEREF _Toc211419445 \h </w:instrText>
            </w:r>
            <w:r w:rsidR="00E46320">
              <w:rPr>
                <w:noProof/>
                <w:webHidden/>
              </w:rPr>
            </w:r>
            <w:r w:rsidR="00E46320">
              <w:rPr>
                <w:noProof/>
                <w:webHidden/>
              </w:rPr>
              <w:fldChar w:fldCharType="separate"/>
            </w:r>
            <w:r w:rsidR="00E46320">
              <w:rPr>
                <w:noProof/>
                <w:webHidden/>
              </w:rPr>
              <w:t>7</w:t>
            </w:r>
            <w:r w:rsidR="00E46320">
              <w:rPr>
                <w:noProof/>
                <w:webHidden/>
              </w:rPr>
              <w:fldChar w:fldCharType="end"/>
            </w:r>
          </w:hyperlink>
        </w:p>
        <w:p w14:paraId="580633B9" w14:textId="0A0F9C2B" w:rsidR="00E46320" w:rsidRDefault="00081712">
          <w:pPr>
            <w:pStyle w:val="TM2"/>
            <w:tabs>
              <w:tab w:val="right" w:leader="dot" w:pos="9062"/>
            </w:tabs>
            <w:rPr>
              <w:rFonts w:eastAsiaTheme="minorEastAsia" w:cstheme="minorBidi"/>
              <w:noProof/>
              <w:color w:val="auto"/>
            </w:rPr>
          </w:pPr>
          <w:hyperlink w:anchor="_Toc211419446" w:history="1">
            <w:r w:rsidR="00E46320" w:rsidRPr="00830742">
              <w:rPr>
                <w:rStyle w:val="Lienhypertexte"/>
                <w:rFonts w:ascii="Times New Roman" w:hAnsi="Times New Roman" w:cs="Times New Roman"/>
                <w:b/>
                <w:i/>
                <w:noProof/>
              </w:rPr>
              <w:t>5.2.2 Livraison au profit de clients situés en Métropole</w:t>
            </w:r>
            <w:r w:rsidR="00E46320">
              <w:rPr>
                <w:noProof/>
                <w:webHidden/>
              </w:rPr>
              <w:tab/>
            </w:r>
            <w:r w:rsidR="00E46320">
              <w:rPr>
                <w:noProof/>
                <w:webHidden/>
              </w:rPr>
              <w:fldChar w:fldCharType="begin"/>
            </w:r>
            <w:r w:rsidR="00E46320">
              <w:rPr>
                <w:noProof/>
                <w:webHidden/>
              </w:rPr>
              <w:instrText xml:space="preserve"> PAGEREF _Toc211419446 \h </w:instrText>
            </w:r>
            <w:r w:rsidR="00E46320">
              <w:rPr>
                <w:noProof/>
                <w:webHidden/>
              </w:rPr>
            </w:r>
            <w:r w:rsidR="00E46320">
              <w:rPr>
                <w:noProof/>
                <w:webHidden/>
              </w:rPr>
              <w:fldChar w:fldCharType="separate"/>
            </w:r>
            <w:r w:rsidR="00E46320">
              <w:rPr>
                <w:noProof/>
                <w:webHidden/>
              </w:rPr>
              <w:t>8</w:t>
            </w:r>
            <w:r w:rsidR="00E46320">
              <w:rPr>
                <w:noProof/>
                <w:webHidden/>
              </w:rPr>
              <w:fldChar w:fldCharType="end"/>
            </w:r>
          </w:hyperlink>
        </w:p>
        <w:p w14:paraId="00FB1627" w14:textId="7EACD62F" w:rsidR="00E46320" w:rsidRDefault="00081712">
          <w:pPr>
            <w:pStyle w:val="TM2"/>
            <w:tabs>
              <w:tab w:val="right" w:leader="dot" w:pos="9062"/>
            </w:tabs>
            <w:rPr>
              <w:rFonts w:eastAsiaTheme="minorEastAsia" w:cstheme="minorBidi"/>
              <w:noProof/>
              <w:color w:val="auto"/>
            </w:rPr>
          </w:pPr>
          <w:hyperlink w:anchor="_Toc211419447" w:history="1">
            <w:r w:rsidR="00E46320" w:rsidRPr="00830742">
              <w:rPr>
                <w:rStyle w:val="Lienhypertexte"/>
                <w:rFonts w:ascii="Times New Roman" w:hAnsi="Times New Roman" w:cs="Times New Roman"/>
                <w:b/>
                <w:i/>
                <w:noProof/>
              </w:rPr>
              <w:t>5.2.3. Installation sur site des fournitures</w:t>
            </w:r>
            <w:r w:rsidR="00E46320">
              <w:rPr>
                <w:noProof/>
                <w:webHidden/>
              </w:rPr>
              <w:tab/>
            </w:r>
            <w:r w:rsidR="00E46320">
              <w:rPr>
                <w:noProof/>
                <w:webHidden/>
              </w:rPr>
              <w:fldChar w:fldCharType="begin"/>
            </w:r>
            <w:r w:rsidR="00E46320">
              <w:rPr>
                <w:noProof/>
                <w:webHidden/>
              </w:rPr>
              <w:instrText xml:space="preserve"> PAGEREF _Toc211419447 \h </w:instrText>
            </w:r>
            <w:r w:rsidR="00E46320">
              <w:rPr>
                <w:noProof/>
                <w:webHidden/>
              </w:rPr>
            </w:r>
            <w:r w:rsidR="00E46320">
              <w:rPr>
                <w:noProof/>
                <w:webHidden/>
              </w:rPr>
              <w:fldChar w:fldCharType="separate"/>
            </w:r>
            <w:r w:rsidR="00E46320">
              <w:rPr>
                <w:noProof/>
                <w:webHidden/>
              </w:rPr>
              <w:t>8</w:t>
            </w:r>
            <w:r w:rsidR="00E46320">
              <w:rPr>
                <w:noProof/>
                <w:webHidden/>
              </w:rPr>
              <w:fldChar w:fldCharType="end"/>
            </w:r>
          </w:hyperlink>
        </w:p>
        <w:p w14:paraId="3B8D96C2" w14:textId="356F75EA" w:rsidR="00E46320" w:rsidRDefault="00081712">
          <w:pPr>
            <w:pStyle w:val="TM2"/>
            <w:tabs>
              <w:tab w:val="right" w:leader="dot" w:pos="9062"/>
            </w:tabs>
            <w:rPr>
              <w:rFonts w:eastAsiaTheme="minorEastAsia" w:cstheme="minorBidi"/>
              <w:noProof/>
              <w:color w:val="auto"/>
            </w:rPr>
          </w:pPr>
          <w:hyperlink w:anchor="_Toc211419448" w:history="1">
            <w:r w:rsidR="00E46320" w:rsidRPr="00830742">
              <w:rPr>
                <w:rStyle w:val="Lienhypertexte"/>
                <w:rFonts w:ascii="Times New Roman" w:hAnsi="Times New Roman" w:cs="Times New Roman"/>
                <w:b/>
                <w:i/>
                <w:noProof/>
              </w:rPr>
              <w:t>5.2.4. Conditions de livraison</w:t>
            </w:r>
            <w:r w:rsidR="00E46320">
              <w:rPr>
                <w:noProof/>
                <w:webHidden/>
              </w:rPr>
              <w:tab/>
            </w:r>
            <w:r w:rsidR="00E46320">
              <w:rPr>
                <w:noProof/>
                <w:webHidden/>
              </w:rPr>
              <w:fldChar w:fldCharType="begin"/>
            </w:r>
            <w:r w:rsidR="00E46320">
              <w:rPr>
                <w:noProof/>
                <w:webHidden/>
              </w:rPr>
              <w:instrText xml:space="preserve"> PAGEREF _Toc211419448 \h </w:instrText>
            </w:r>
            <w:r w:rsidR="00E46320">
              <w:rPr>
                <w:noProof/>
                <w:webHidden/>
              </w:rPr>
            </w:r>
            <w:r w:rsidR="00E46320">
              <w:rPr>
                <w:noProof/>
                <w:webHidden/>
              </w:rPr>
              <w:fldChar w:fldCharType="separate"/>
            </w:r>
            <w:r w:rsidR="00E46320">
              <w:rPr>
                <w:noProof/>
                <w:webHidden/>
              </w:rPr>
              <w:t>8</w:t>
            </w:r>
            <w:r w:rsidR="00E46320">
              <w:rPr>
                <w:noProof/>
                <w:webHidden/>
              </w:rPr>
              <w:fldChar w:fldCharType="end"/>
            </w:r>
          </w:hyperlink>
        </w:p>
        <w:p w14:paraId="41DD59FC" w14:textId="6555CA43" w:rsidR="00E46320" w:rsidRDefault="00081712">
          <w:pPr>
            <w:pStyle w:val="TM2"/>
            <w:tabs>
              <w:tab w:val="right" w:leader="dot" w:pos="9062"/>
            </w:tabs>
            <w:rPr>
              <w:rFonts w:eastAsiaTheme="minorEastAsia" w:cstheme="minorBidi"/>
              <w:noProof/>
              <w:color w:val="auto"/>
            </w:rPr>
          </w:pPr>
          <w:hyperlink w:anchor="_Toc211419449" w:history="1">
            <w:r w:rsidR="00E46320" w:rsidRPr="00830742">
              <w:rPr>
                <w:rStyle w:val="Lienhypertexte"/>
                <w:rFonts w:ascii="Times New Roman" w:hAnsi="Times New Roman" w:cs="Times New Roman"/>
                <w:b/>
                <w:i/>
                <w:noProof/>
              </w:rPr>
              <w:t>5.2.5. Livraison des commandes</w:t>
            </w:r>
            <w:r w:rsidR="00E46320">
              <w:rPr>
                <w:noProof/>
                <w:webHidden/>
              </w:rPr>
              <w:tab/>
            </w:r>
            <w:r w:rsidR="00E46320">
              <w:rPr>
                <w:noProof/>
                <w:webHidden/>
              </w:rPr>
              <w:fldChar w:fldCharType="begin"/>
            </w:r>
            <w:r w:rsidR="00E46320">
              <w:rPr>
                <w:noProof/>
                <w:webHidden/>
              </w:rPr>
              <w:instrText xml:space="preserve"> PAGEREF _Toc211419449 \h </w:instrText>
            </w:r>
            <w:r w:rsidR="00E46320">
              <w:rPr>
                <w:noProof/>
                <w:webHidden/>
              </w:rPr>
            </w:r>
            <w:r w:rsidR="00E46320">
              <w:rPr>
                <w:noProof/>
                <w:webHidden/>
              </w:rPr>
              <w:fldChar w:fldCharType="separate"/>
            </w:r>
            <w:r w:rsidR="00E46320">
              <w:rPr>
                <w:noProof/>
                <w:webHidden/>
              </w:rPr>
              <w:t>8</w:t>
            </w:r>
            <w:r w:rsidR="00E46320">
              <w:rPr>
                <w:noProof/>
                <w:webHidden/>
              </w:rPr>
              <w:fldChar w:fldCharType="end"/>
            </w:r>
          </w:hyperlink>
        </w:p>
        <w:p w14:paraId="63D1DEC1" w14:textId="7D80D103" w:rsidR="00E46320" w:rsidRDefault="00081712">
          <w:pPr>
            <w:pStyle w:val="TM2"/>
            <w:tabs>
              <w:tab w:val="right" w:leader="dot" w:pos="9062"/>
            </w:tabs>
            <w:rPr>
              <w:rFonts w:eastAsiaTheme="minorEastAsia" w:cstheme="minorBidi"/>
              <w:noProof/>
              <w:color w:val="auto"/>
            </w:rPr>
          </w:pPr>
          <w:hyperlink w:anchor="_Toc211419450" w:history="1">
            <w:r w:rsidR="00E46320" w:rsidRPr="00830742">
              <w:rPr>
                <w:rStyle w:val="Lienhypertexte"/>
                <w:rFonts w:ascii="Times New Roman" w:hAnsi="Times New Roman" w:cs="Times New Roman"/>
                <w:b/>
                <w:i/>
                <w:noProof/>
              </w:rPr>
              <w:t>5.2.6. Valorisation des fournitures déconditionnées</w:t>
            </w:r>
            <w:r w:rsidR="00E46320">
              <w:rPr>
                <w:noProof/>
                <w:webHidden/>
              </w:rPr>
              <w:tab/>
            </w:r>
            <w:r w:rsidR="00E46320">
              <w:rPr>
                <w:noProof/>
                <w:webHidden/>
              </w:rPr>
              <w:fldChar w:fldCharType="begin"/>
            </w:r>
            <w:r w:rsidR="00E46320">
              <w:rPr>
                <w:noProof/>
                <w:webHidden/>
              </w:rPr>
              <w:instrText xml:space="preserve"> PAGEREF _Toc211419450 \h </w:instrText>
            </w:r>
            <w:r w:rsidR="00E46320">
              <w:rPr>
                <w:noProof/>
                <w:webHidden/>
              </w:rPr>
            </w:r>
            <w:r w:rsidR="00E46320">
              <w:rPr>
                <w:noProof/>
                <w:webHidden/>
              </w:rPr>
              <w:fldChar w:fldCharType="separate"/>
            </w:r>
            <w:r w:rsidR="00E46320">
              <w:rPr>
                <w:noProof/>
                <w:webHidden/>
              </w:rPr>
              <w:t>9</w:t>
            </w:r>
            <w:r w:rsidR="00E46320">
              <w:rPr>
                <w:noProof/>
                <w:webHidden/>
              </w:rPr>
              <w:fldChar w:fldCharType="end"/>
            </w:r>
          </w:hyperlink>
        </w:p>
        <w:p w14:paraId="055B7386" w14:textId="6C39F71A" w:rsidR="00E46320" w:rsidRDefault="00081712">
          <w:pPr>
            <w:pStyle w:val="TM2"/>
            <w:tabs>
              <w:tab w:val="right" w:leader="dot" w:pos="9062"/>
            </w:tabs>
            <w:rPr>
              <w:rFonts w:eastAsiaTheme="minorEastAsia" w:cstheme="minorBidi"/>
              <w:noProof/>
              <w:color w:val="auto"/>
            </w:rPr>
          </w:pPr>
          <w:hyperlink w:anchor="_Toc211419451" w:history="1">
            <w:r w:rsidR="00E46320" w:rsidRPr="00830742">
              <w:rPr>
                <w:rStyle w:val="Lienhypertexte"/>
                <w:rFonts w:ascii="Times New Roman" w:hAnsi="Times New Roman" w:cs="Times New Roman"/>
                <w:b/>
                <w:i/>
                <w:noProof/>
              </w:rPr>
              <w:t>5.2.7 Habilitation</w:t>
            </w:r>
            <w:r w:rsidR="00E46320">
              <w:rPr>
                <w:noProof/>
                <w:webHidden/>
              </w:rPr>
              <w:tab/>
            </w:r>
            <w:r w:rsidR="00E46320">
              <w:rPr>
                <w:noProof/>
                <w:webHidden/>
              </w:rPr>
              <w:fldChar w:fldCharType="begin"/>
            </w:r>
            <w:r w:rsidR="00E46320">
              <w:rPr>
                <w:noProof/>
                <w:webHidden/>
              </w:rPr>
              <w:instrText xml:space="preserve"> PAGEREF _Toc211419451 \h </w:instrText>
            </w:r>
            <w:r w:rsidR="00E46320">
              <w:rPr>
                <w:noProof/>
                <w:webHidden/>
              </w:rPr>
            </w:r>
            <w:r w:rsidR="00E46320">
              <w:rPr>
                <w:noProof/>
                <w:webHidden/>
              </w:rPr>
              <w:fldChar w:fldCharType="separate"/>
            </w:r>
            <w:r w:rsidR="00E46320">
              <w:rPr>
                <w:noProof/>
                <w:webHidden/>
              </w:rPr>
              <w:t>9</w:t>
            </w:r>
            <w:r w:rsidR="00E46320">
              <w:rPr>
                <w:noProof/>
                <w:webHidden/>
              </w:rPr>
              <w:fldChar w:fldCharType="end"/>
            </w:r>
          </w:hyperlink>
        </w:p>
        <w:p w14:paraId="206B9441" w14:textId="0C68773F" w:rsidR="00E46320" w:rsidRDefault="00081712">
          <w:pPr>
            <w:pStyle w:val="TM2"/>
            <w:tabs>
              <w:tab w:val="right" w:leader="dot" w:pos="9062"/>
            </w:tabs>
            <w:rPr>
              <w:rFonts w:eastAsiaTheme="minorEastAsia" w:cstheme="minorBidi"/>
              <w:noProof/>
              <w:color w:val="auto"/>
            </w:rPr>
          </w:pPr>
          <w:hyperlink w:anchor="_Toc211419452" w:history="1">
            <w:r w:rsidR="00E46320" w:rsidRPr="00830742">
              <w:rPr>
                <w:rStyle w:val="Lienhypertexte"/>
                <w:rFonts w:ascii="Times New Roman" w:hAnsi="Times New Roman" w:cs="Times New Roman"/>
                <w:b/>
                <w:i/>
                <w:noProof/>
              </w:rPr>
              <w:t>5.2.8 Refus d’habilitation</w:t>
            </w:r>
            <w:r w:rsidR="00E46320">
              <w:rPr>
                <w:noProof/>
                <w:webHidden/>
              </w:rPr>
              <w:tab/>
            </w:r>
            <w:r w:rsidR="00E46320">
              <w:rPr>
                <w:noProof/>
                <w:webHidden/>
              </w:rPr>
              <w:fldChar w:fldCharType="begin"/>
            </w:r>
            <w:r w:rsidR="00E46320">
              <w:rPr>
                <w:noProof/>
                <w:webHidden/>
              </w:rPr>
              <w:instrText xml:space="preserve"> PAGEREF _Toc211419452 \h </w:instrText>
            </w:r>
            <w:r w:rsidR="00E46320">
              <w:rPr>
                <w:noProof/>
                <w:webHidden/>
              </w:rPr>
            </w:r>
            <w:r w:rsidR="00E46320">
              <w:rPr>
                <w:noProof/>
                <w:webHidden/>
              </w:rPr>
              <w:fldChar w:fldCharType="separate"/>
            </w:r>
            <w:r w:rsidR="00E46320">
              <w:rPr>
                <w:noProof/>
                <w:webHidden/>
              </w:rPr>
              <w:t>9</w:t>
            </w:r>
            <w:r w:rsidR="00E46320">
              <w:rPr>
                <w:noProof/>
                <w:webHidden/>
              </w:rPr>
              <w:fldChar w:fldCharType="end"/>
            </w:r>
          </w:hyperlink>
        </w:p>
        <w:p w14:paraId="5A233A68" w14:textId="416878F2" w:rsidR="00E46320" w:rsidRDefault="00081712">
          <w:pPr>
            <w:pStyle w:val="TM2"/>
            <w:tabs>
              <w:tab w:val="right" w:leader="dot" w:pos="9062"/>
            </w:tabs>
            <w:rPr>
              <w:rFonts w:eastAsiaTheme="minorEastAsia" w:cstheme="minorBidi"/>
              <w:noProof/>
              <w:color w:val="auto"/>
            </w:rPr>
          </w:pPr>
          <w:hyperlink w:anchor="_Toc211419453" w:history="1">
            <w:r w:rsidR="00E46320" w:rsidRPr="00830742">
              <w:rPr>
                <w:rStyle w:val="Lienhypertexte"/>
                <w:rFonts w:ascii="Times New Roman" w:hAnsi="Times New Roman" w:cs="Times New Roman"/>
                <w:b/>
                <w:i/>
                <w:noProof/>
              </w:rPr>
              <w:t>5.2.9 Remplacement des personnes habilitées</w:t>
            </w:r>
            <w:r w:rsidR="00E46320">
              <w:rPr>
                <w:noProof/>
                <w:webHidden/>
              </w:rPr>
              <w:tab/>
            </w:r>
            <w:r w:rsidR="00E46320">
              <w:rPr>
                <w:noProof/>
                <w:webHidden/>
              </w:rPr>
              <w:fldChar w:fldCharType="begin"/>
            </w:r>
            <w:r w:rsidR="00E46320">
              <w:rPr>
                <w:noProof/>
                <w:webHidden/>
              </w:rPr>
              <w:instrText xml:space="preserve"> PAGEREF _Toc211419453 \h </w:instrText>
            </w:r>
            <w:r w:rsidR="00E46320">
              <w:rPr>
                <w:noProof/>
                <w:webHidden/>
              </w:rPr>
            </w:r>
            <w:r w:rsidR="00E46320">
              <w:rPr>
                <w:noProof/>
                <w:webHidden/>
              </w:rPr>
              <w:fldChar w:fldCharType="separate"/>
            </w:r>
            <w:r w:rsidR="00E46320">
              <w:rPr>
                <w:noProof/>
                <w:webHidden/>
              </w:rPr>
              <w:t>9</w:t>
            </w:r>
            <w:r w:rsidR="00E46320">
              <w:rPr>
                <w:noProof/>
                <w:webHidden/>
              </w:rPr>
              <w:fldChar w:fldCharType="end"/>
            </w:r>
          </w:hyperlink>
        </w:p>
        <w:p w14:paraId="14849BD9" w14:textId="745AAA43" w:rsidR="00E46320" w:rsidRDefault="00081712">
          <w:pPr>
            <w:pStyle w:val="TM2"/>
            <w:tabs>
              <w:tab w:val="right" w:leader="dot" w:pos="9062"/>
            </w:tabs>
            <w:rPr>
              <w:rFonts w:eastAsiaTheme="minorEastAsia" w:cstheme="minorBidi"/>
              <w:noProof/>
              <w:color w:val="auto"/>
            </w:rPr>
          </w:pPr>
          <w:hyperlink w:anchor="_Toc211419454" w:history="1">
            <w:r w:rsidR="00E46320" w:rsidRPr="00830742">
              <w:rPr>
                <w:rStyle w:val="Lienhypertexte"/>
                <w:rFonts w:ascii="Times New Roman" w:hAnsi="Times New Roman" w:cs="Times New Roman"/>
                <w:b/>
                <w:i/>
                <w:noProof/>
              </w:rPr>
              <w:t>5.2.10 Accès au site</w:t>
            </w:r>
            <w:r w:rsidR="00E46320">
              <w:rPr>
                <w:noProof/>
                <w:webHidden/>
              </w:rPr>
              <w:tab/>
            </w:r>
            <w:r w:rsidR="00E46320">
              <w:rPr>
                <w:noProof/>
                <w:webHidden/>
              </w:rPr>
              <w:fldChar w:fldCharType="begin"/>
            </w:r>
            <w:r w:rsidR="00E46320">
              <w:rPr>
                <w:noProof/>
                <w:webHidden/>
              </w:rPr>
              <w:instrText xml:space="preserve"> PAGEREF _Toc211419454 \h </w:instrText>
            </w:r>
            <w:r w:rsidR="00E46320">
              <w:rPr>
                <w:noProof/>
                <w:webHidden/>
              </w:rPr>
            </w:r>
            <w:r w:rsidR="00E46320">
              <w:rPr>
                <w:noProof/>
                <w:webHidden/>
              </w:rPr>
              <w:fldChar w:fldCharType="separate"/>
            </w:r>
            <w:r w:rsidR="00E46320">
              <w:rPr>
                <w:noProof/>
                <w:webHidden/>
              </w:rPr>
              <w:t>10</w:t>
            </w:r>
            <w:r w:rsidR="00E46320">
              <w:rPr>
                <w:noProof/>
                <w:webHidden/>
              </w:rPr>
              <w:fldChar w:fldCharType="end"/>
            </w:r>
          </w:hyperlink>
        </w:p>
        <w:p w14:paraId="3E5B952C" w14:textId="226B5905" w:rsidR="00E46320" w:rsidRDefault="00081712">
          <w:pPr>
            <w:pStyle w:val="TM2"/>
            <w:tabs>
              <w:tab w:val="right" w:leader="dot" w:pos="9062"/>
            </w:tabs>
            <w:rPr>
              <w:rFonts w:eastAsiaTheme="minorEastAsia" w:cstheme="minorBidi"/>
              <w:noProof/>
              <w:color w:val="auto"/>
            </w:rPr>
          </w:pPr>
          <w:hyperlink w:anchor="_Toc211419462" w:history="1">
            <w:r w:rsidR="00E46320" w:rsidRPr="00830742">
              <w:rPr>
                <w:rStyle w:val="Lienhypertexte"/>
                <w:rFonts w:ascii="Times New Roman" w:hAnsi="Times New Roman" w:cs="Times New Roman"/>
                <w:b/>
                <w:i/>
                <w:noProof/>
              </w:rPr>
              <w:t>5.2.11 Frais de livraison</w:t>
            </w:r>
            <w:r w:rsidR="00E46320">
              <w:rPr>
                <w:noProof/>
                <w:webHidden/>
              </w:rPr>
              <w:tab/>
            </w:r>
            <w:r w:rsidR="00E46320">
              <w:rPr>
                <w:noProof/>
                <w:webHidden/>
              </w:rPr>
              <w:fldChar w:fldCharType="begin"/>
            </w:r>
            <w:r w:rsidR="00E46320">
              <w:rPr>
                <w:noProof/>
                <w:webHidden/>
              </w:rPr>
              <w:instrText xml:space="preserve"> PAGEREF _Toc211419462 \h </w:instrText>
            </w:r>
            <w:r w:rsidR="00E46320">
              <w:rPr>
                <w:noProof/>
                <w:webHidden/>
              </w:rPr>
            </w:r>
            <w:r w:rsidR="00E46320">
              <w:rPr>
                <w:noProof/>
                <w:webHidden/>
              </w:rPr>
              <w:fldChar w:fldCharType="separate"/>
            </w:r>
            <w:r w:rsidR="00E46320">
              <w:rPr>
                <w:noProof/>
                <w:webHidden/>
              </w:rPr>
              <w:t>10</w:t>
            </w:r>
            <w:r w:rsidR="00E46320">
              <w:rPr>
                <w:noProof/>
                <w:webHidden/>
              </w:rPr>
              <w:fldChar w:fldCharType="end"/>
            </w:r>
          </w:hyperlink>
        </w:p>
        <w:p w14:paraId="5A767B72" w14:textId="00581AD7" w:rsidR="00E46320" w:rsidRDefault="00081712">
          <w:pPr>
            <w:pStyle w:val="TM2"/>
            <w:tabs>
              <w:tab w:val="right" w:leader="dot" w:pos="9062"/>
            </w:tabs>
            <w:rPr>
              <w:rFonts w:eastAsiaTheme="minorEastAsia" w:cstheme="minorBidi"/>
              <w:noProof/>
              <w:color w:val="auto"/>
            </w:rPr>
          </w:pPr>
          <w:hyperlink w:anchor="_Toc211419463" w:history="1">
            <w:r w:rsidR="00E46320" w:rsidRPr="00830742">
              <w:rPr>
                <w:rStyle w:val="Lienhypertexte"/>
                <w:rFonts w:ascii="Times New Roman" w:hAnsi="Times New Roman" w:cs="Times New Roman"/>
                <w:b/>
                <w:i/>
                <w:noProof/>
              </w:rPr>
              <w:t>5.2.12 Contenu des récépissés / bons de livraison (non valorisés)</w:t>
            </w:r>
            <w:r w:rsidR="00E46320">
              <w:rPr>
                <w:noProof/>
                <w:webHidden/>
              </w:rPr>
              <w:tab/>
            </w:r>
            <w:r w:rsidR="00E46320">
              <w:rPr>
                <w:noProof/>
                <w:webHidden/>
              </w:rPr>
              <w:fldChar w:fldCharType="begin"/>
            </w:r>
            <w:r w:rsidR="00E46320">
              <w:rPr>
                <w:noProof/>
                <w:webHidden/>
              </w:rPr>
              <w:instrText xml:space="preserve"> PAGEREF _Toc211419463 \h </w:instrText>
            </w:r>
            <w:r w:rsidR="00E46320">
              <w:rPr>
                <w:noProof/>
                <w:webHidden/>
              </w:rPr>
            </w:r>
            <w:r w:rsidR="00E46320">
              <w:rPr>
                <w:noProof/>
                <w:webHidden/>
              </w:rPr>
              <w:fldChar w:fldCharType="separate"/>
            </w:r>
            <w:r w:rsidR="00E46320">
              <w:rPr>
                <w:noProof/>
                <w:webHidden/>
              </w:rPr>
              <w:t>10</w:t>
            </w:r>
            <w:r w:rsidR="00E46320">
              <w:rPr>
                <w:noProof/>
                <w:webHidden/>
              </w:rPr>
              <w:fldChar w:fldCharType="end"/>
            </w:r>
          </w:hyperlink>
        </w:p>
        <w:p w14:paraId="0E6AA2AD" w14:textId="30C895B7" w:rsidR="00E46320" w:rsidRDefault="00081712">
          <w:pPr>
            <w:pStyle w:val="TM2"/>
            <w:tabs>
              <w:tab w:val="right" w:leader="dot" w:pos="9062"/>
            </w:tabs>
            <w:rPr>
              <w:rFonts w:eastAsiaTheme="minorEastAsia" w:cstheme="minorBidi"/>
              <w:noProof/>
              <w:color w:val="auto"/>
            </w:rPr>
          </w:pPr>
          <w:hyperlink w:anchor="_Toc211419464" w:history="1">
            <w:r w:rsidR="00E46320" w:rsidRPr="00830742">
              <w:rPr>
                <w:rStyle w:val="Lienhypertexte"/>
                <w:rFonts w:ascii="Times New Roman" w:hAnsi="Times New Roman" w:cs="Times New Roman"/>
                <w:b/>
                <w:i/>
                <w:noProof/>
              </w:rPr>
              <w:t>5.2.13. Echanges - Garanties - Service après-vente (SAV)</w:t>
            </w:r>
            <w:r w:rsidR="00E46320">
              <w:rPr>
                <w:noProof/>
                <w:webHidden/>
              </w:rPr>
              <w:tab/>
            </w:r>
            <w:r w:rsidR="00E46320">
              <w:rPr>
                <w:noProof/>
                <w:webHidden/>
              </w:rPr>
              <w:fldChar w:fldCharType="begin"/>
            </w:r>
            <w:r w:rsidR="00E46320">
              <w:rPr>
                <w:noProof/>
                <w:webHidden/>
              </w:rPr>
              <w:instrText xml:space="preserve"> PAGEREF _Toc211419464 \h </w:instrText>
            </w:r>
            <w:r w:rsidR="00E46320">
              <w:rPr>
                <w:noProof/>
                <w:webHidden/>
              </w:rPr>
            </w:r>
            <w:r w:rsidR="00E46320">
              <w:rPr>
                <w:noProof/>
                <w:webHidden/>
              </w:rPr>
              <w:fldChar w:fldCharType="separate"/>
            </w:r>
            <w:r w:rsidR="00E46320">
              <w:rPr>
                <w:noProof/>
                <w:webHidden/>
              </w:rPr>
              <w:t>11</w:t>
            </w:r>
            <w:r w:rsidR="00E46320">
              <w:rPr>
                <w:noProof/>
                <w:webHidden/>
              </w:rPr>
              <w:fldChar w:fldCharType="end"/>
            </w:r>
          </w:hyperlink>
        </w:p>
        <w:p w14:paraId="2BEF8DA8" w14:textId="03A21F8B" w:rsidR="00E46320" w:rsidRDefault="00081712">
          <w:pPr>
            <w:pStyle w:val="TM1"/>
            <w:rPr>
              <w:rFonts w:eastAsiaTheme="minorEastAsia" w:cstheme="minorBidi"/>
              <w:noProof/>
              <w:color w:val="auto"/>
            </w:rPr>
          </w:pPr>
          <w:hyperlink w:anchor="_Toc211419465" w:history="1">
            <w:r w:rsidR="00E46320" w:rsidRPr="00830742">
              <w:rPr>
                <w:rStyle w:val="Lienhypertexte"/>
                <w:rFonts w:ascii="Times New Roman" w:hAnsi="Times New Roman" w:cs="Times New Roman"/>
                <w:b/>
                <w:noProof/>
              </w:rPr>
              <w:t>ARTICLE 6 – FOURNITURE DE PIECES DETACHES</w:t>
            </w:r>
            <w:r w:rsidR="00E46320">
              <w:rPr>
                <w:noProof/>
                <w:webHidden/>
              </w:rPr>
              <w:tab/>
            </w:r>
            <w:r w:rsidR="00E46320">
              <w:rPr>
                <w:noProof/>
                <w:webHidden/>
              </w:rPr>
              <w:fldChar w:fldCharType="begin"/>
            </w:r>
            <w:r w:rsidR="00E46320">
              <w:rPr>
                <w:noProof/>
                <w:webHidden/>
              </w:rPr>
              <w:instrText xml:space="preserve"> PAGEREF _Toc211419465 \h </w:instrText>
            </w:r>
            <w:r w:rsidR="00E46320">
              <w:rPr>
                <w:noProof/>
                <w:webHidden/>
              </w:rPr>
            </w:r>
            <w:r w:rsidR="00E46320">
              <w:rPr>
                <w:noProof/>
                <w:webHidden/>
              </w:rPr>
              <w:fldChar w:fldCharType="separate"/>
            </w:r>
            <w:r w:rsidR="00E46320">
              <w:rPr>
                <w:noProof/>
                <w:webHidden/>
              </w:rPr>
              <w:t>11</w:t>
            </w:r>
            <w:r w:rsidR="00E46320">
              <w:rPr>
                <w:noProof/>
                <w:webHidden/>
              </w:rPr>
              <w:fldChar w:fldCharType="end"/>
            </w:r>
          </w:hyperlink>
        </w:p>
        <w:p w14:paraId="201A3276" w14:textId="4B1CC5F4" w:rsidR="00E46320" w:rsidRDefault="00081712">
          <w:pPr>
            <w:pStyle w:val="TM2"/>
            <w:tabs>
              <w:tab w:val="right" w:leader="dot" w:pos="9062"/>
            </w:tabs>
            <w:rPr>
              <w:rFonts w:eastAsiaTheme="minorEastAsia" w:cstheme="minorBidi"/>
              <w:noProof/>
              <w:color w:val="auto"/>
            </w:rPr>
          </w:pPr>
          <w:hyperlink w:anchor="_Toc211419466" w:history="1">
            <w:r w:rsidR="00E46320" w:rsidRPr="00830742">
              <w:rPr>
                <w:rStyle w:val="Lienhypertexte"/>
                <w:rFonts w:ascii="Times New Roman" w:hAnsi="Times New Roman" w:cs="Times New Roman"/>
                <w:b/>
                <w:i/>
                <w:noProof/>
              </w:rPr>
              <w:t>6.1. Pièces détachées</w:t>
            </w:r>
            <w:r w:rsidR="00E46320">
              <w:rPr>
                <w:noProof/>
                <w:webHidden/>
              </w:rPr>
              <w:tab/>
            </w:r>
            <w:r w:rsidR="00E46320">
              <w:rPr>
                <w:noProof/>
                <w:webHidden/>
              </w:rPr>
              <w:fldChar w:fldCharType="begin"/>
            </w:r>
            <w:r w:rsidR="00E46320">
              <w:rPr>
                <w:noProof/>
                <w:webHidden/>
              </w:rPr>
              <w:instrText xml:space="preserve"> PAGEREF _Toc211419466 \h </w:instrText>
            </w:r>
            <w:r w:rsidR="00E46320">
              <w:rPr>
                <w:noProof/>
                <w:webHidden/>
              </w:rPr>
            </w:r>
            <w:r w:rsidR="00E46320">
              <w:rPr>
                <w:noProof/>
                <w:webHidden/>
              </w:rPr>
              <w:fldChar w:fldCharType="separate"/>
            </w:r>
            <w:r w:rsidR="00E46320">
              <w:rPr>
                <w:noProof/>
                <w:webHidden/>
              </w:rPr>
              <w:t>11</w:t>
            </w:r>
            <w:r w:rsidR="00E46320">
              <w:rPr>
                <w:noProof/>
                <w:webHidden/>
              </w:rPr>
              <w:fldChar w:fldCharType="end"/>
            </w:r>
          </w:hyperlink>
        </w:p>
        <w:p w14:paraId="2EF75784" w14:textId="29E2F111" w:rsidR="00180B53" w:rsidRPr="00E46320" w:rsidRDefault="004D28CC" w:rsidP="00E46320">
          <w:r>
            <w:rPr>
              <w:b/>
              <w:bCs/>
            </w:rPr>
            <w:fldChar w:fldCharType="end"/>
          </w:r>
        </w:p>
      </w:sdtContent>
    </w:sdt>
    <w:p w14:paraId="11DDA920" w14:textId="23978FA7" w:rsidR="004D72F4" w:rsidRPr="004D72F4" w:rsidRDefault="004D72F4" w:rsidP="004D72F4">
      <w:pPr>
        <w:pStyle w:val="Titre1"/>
        <w:rPr>
          <w:rFonts w:ascii="Times New Roman" w:hAnsi="Times New Roman" w:cs="Times New Roman"/>
          <w:b/>
          <w:color w:val="auto"/>
          <w:sz w:val="24"/>
        </w:rPr>
      </w:pPr>
      <w:bookmarkStart w:id="0" w:name="_Toc211419421"/>
      <w:r w:rsidRPr="004D72F4">
        <w:rPr>
          <w:rFonts w:ascii="Times New Roman" w:hAnsi="Times New Roman" w:cs="Times New Roman"/>
          <w:b/>
          <w:color w:val="auto"/>
          <w:sz w:val="24"/>
        </w:rPr>
        <w:lastRenderedPageBreak/>
        <w:t>ARTICLE 1 – OBJET DE L’ACCORD-CADRE</w:t>
      </w:r>
      <w:bookmarkEnd w:id="0"/>
    </w:p>
    <w:p w14:paraId="69AA54FF" w14:textId="32A97E7C" w:rsidR="004D72F4" w:rsidRDefault="004D72F4" w:rsidP="004D72F4">
      <w:pPr>
        <w:spacing w:before="120"/>
        <w:rPr>
          <w:rFonts w:ascii="Times New Roman" w:hAnsi="Times New Roman" w:cs="Times New Roman"/>
          <w:lang w:eastAsia="x-none"/>
        </w:rPr>
      </w:pPr>
      <w:r>
        <w:rPr>
          <w:rFonts w:ascii="Times New Roman" w:hAnsi="Times New Roman" w:cs="Times New Roman"/>
          <w:lang w:eastAsia="x-none"/>
        </w:rPr>
        <w:t>Le présent cahier des clauses techniques particulières</w:t>
      </w:r>
      <w:r w:rsidRPr="00091109">
        <w:rPr>
          <w:rFonts w:ascii="Times New Roman" w:hAnsi="Times New Roman" w:cs="Times New Roman"/>
          <w:lang w:val="x-none" w:eastAsia="x-none"/>
        </w:rPr>
        <w:t xml:space="preserve"> porte sur</w:t>
      </w:r>
      <w:r>
        <w:rPr>
          <w:rFonts w:ascii="Times New Roman" w:hAnsi="Times New Roman" w:cs="Times New Roman"/>
          <w:lang w:val="x-none" w:eastAsia="x-none"/>
        </w:rPr>
        <w:t> </w:t>
      </w:r>
      <w:r>
        <w:rPr>
          <w:rFonts w:ascii="Times New Roman" w:hAnsi="Times New Roman" w:cs="Times New Roman"/>
          <w:lang w:eastAsia="x-none"/>
        </w:rPr>
        <w:t>:</w:t>
      </w:r>
    </w:p>
    <w:p w14:paraId="468BB73E" w14:textId="77777777" w:rsidR="004D72F4" w:rsidRDefault="004D72F4" w:rsidP="004D72F4">
      <w:pPr>
        <w:numPr>
          <w:ilvl w:val="0"/>
          <w:numId w:val="20"/>
        </w:numPr>
        <w:autoSpaceDE/>
        <w:autoSpaceDN/>
        <w:adjustRightInd/>
        <w:spacing w:before="120"/>
        <w:rPr>
          <w:rFonts w:ascii="Times New Roman" w:hAnsi="Times New Roman" w:cs="Times New Roman"/>
          <w:lang w:eastAsia="x-none"/>
        </w:rPr>
      </w:pPr>
      <w:r w:rsidRPr="00091109">
        <w:rPr>
          <w:rFonts w:ascii="Times New Roman" w:hAnsi="Times New Roman" w:cs="Times New Roman"/>
          <w:lang w:eastAsia="x-none"/>
        </w:rPr>
        <w:t xml:space="preserve">L’acquisition de matériels </w:t>
      </w:r>
      <w:r>
        <w:rPr>
          <w:rFonts w:ascii="Times New Roman" w:hAnsi="Times New Roman" w:cs="Times New Roman"/>
          <w:lang w:eastAsia="x-none"/>
        </w:rPr>
        <w:t>incendie et de pièces détachées.</w:t>
      </w:r>
    </w:p>
    <w:p w14:paraId="4EB01FEE" w14:textId="77777777" w:rsidR="004D72F4" w:rsidRPr="00201337" w:rsidRDefault="004D72F4" w:rsidP="004D72F4">
      <w:pPr>
        <w:numPr>
          <w:ilvl w:val="0"/>
          <w:numId w:val="20"/>
        </w:numPr>
        <w:autoSpaceDE/>
        <w:autoSpaceDN/>
        <w:adjustRightInd/>
        <w:spacing w:before="120"/>
        <w:rPr>
          <w:rFonts w:ascii="Times New Roman" w:hAnsi="Times New Roman" w:cs="Times New Roman"/>
          <w:lang w:eastAsia="x-none"/>
        </w:rPr>
      </w:pPr>
      <w:r w:rsidRPr="00201337">
        <w:rPr>
          <w:rFonts w:ascii="Times New Roman" w:hAnsi="Times New Roman" w:cs="Times New Roman"/>
          <w:lang w:eastAsia="x-none"/>
        </w:rPr>
        <w:t xml:space="preserve">La maintenance préventive et curative des extincteurs </w:t>
      </w:r>
      <w:r>
        <w:rPr>
          <w:rFonts w:ascii="Times New Roman" w:hAnsi="Times New Roman" w:cs="Times New Roman"/>
          <w:lang w:eastAsia="x-none"/>
        </w:rPr>
        <w:t>et des systèmes de désenfumage</w:t>
      </w:r>
    </w:p>
    <w:p w14:paraId="55C5D024" w14:textId="77777777" w:rsidR="004D72F4" w:rsidRPr="00AE7CD7" w:rsidRDefault="004D72F4" w:rsidP="004D72F4">
      <w:pPr>
        <w:spacing w:before="120"/>
        <w:rPr>
          <w:rFonts w:ascii="Times New Roman" w:hAnsi="Times New Roman" w:cs="Times New Roman"/>
          <w:lang w:eastAsia="x-none"/>
        </w:rPr>
      </w:pPr>
      <w:r w:rsidRPr="00AE7CD7">
        <w:rPr>
          <w:rFonts w:ascii="Times New Roman" w:hAnsi="Times New Roman" w:cs="Times New Roman"/>
          <w:lang w:eastAsia="x-none"/>
        </w:rPr>
        <w:t>Ces achats sont réalisés par l’Economat des Armées (EdA), au profit des destinataires suivants :</w:t>
      </w:r>
    </w:p>
    <w:p w14:paraId="20CED763" w14:textId="77777777" w:rsidR="004D72F4" w:rsidRPr="00AE7CD7" w:rsidRDefault="004D72F4" w:rsidP="004D72F4">
      <w:pPr>
        <w:numPr>
          <w:ilvl w:val="0"/>
          <w:numId w:val="19"/>
        </w:numPr>
        <w:autoSpaceDE/>
        <w:autoSpaceDN/>
        <w:adjustRightInd/>
        <w:spacing w:before="60"/>
        <w:ind w:left="714" w:hanging="357"/>
        <w:rPr>
          <w:rFonts w:ascii="Times New Roman" w:hAnsi="Times New Roman" w:cs="Times New Roman"/>
          <w:lang w:eastAsia="x-none"/>
        </w:rPr>
      </w:pPr>
      <w:r w:rsidRPr="00AE7CD7">
        <w:rPr>
          <w:rFonts w:ascii="Times New Roman" w:hAnsi="Times New Roman" w:cs="Times New Roman"/>
          <w:lang w:eastAsia="x-none"/>
        </w:rPr>
        <w:t>Les formations militaires françaises et d’éventuels clients de l’Economat des Armées stationnés Outre-Mer et à l’étranger</w:t>
      </w:r>
      <w:r>
        <w:rPr>
          <w:rFonts w:ascii="Times New Roman" w:hAnsi="Times New Roman" w:cs="Times New Roman"/>
          <w:lang w:eastAsia="x-none"/>
        </w:rPr>
        <w:t> ;</w:t>
      </w:r>
    </w:p>
    <w:p w14:paraId="3A29B06E" w14:textId="77777777" w:rsidR="004D72F4" w:rsidRDefault="004D72F4" w:rsidP="004D72F4">
      <w:pPr>
        <w:numPr>
          <w:ilvl w:val="0"/>
          <w:numId w:val="19"/>
        </w:numPr>
        <w:autoSpaceDE/>
        <w:autoSpaceDN/>
        <w:adjustRightInd/>
        <w:spacing w:before="60"/>
        <w:ind w:left="714" w:hanging="357"/>
        <w:rPr>
          <w:rFonts w:ascii="Times New Roman" w:hAnsi="Times New Roman" w:cs="Times New Roman"/>
          <w:lang w:eastAsia="x-none"/>
        </w:rPr>
      </w:pPr>
      <w:r w:rsidRPr="00AE7CD7">
        <w:rPr>
          <w:rFonts w:ascii="Times New Roman" w:hAnsi="Times New Roman" w:cs="Times New Roman"/>
          <w:lang w:eastAsia="x-none"/>
        </w:rPr>
        <w:t xml:space="preserve">L’Economat des Armées pour ses besoins propres et d’éventuels clients </w:t>
      </w:r>
      <w:r>
        <w:rPr>
          <w:rFonts w:ascii="Times New Roman" w:hAnsi="Times New Roman" w:cs="Times New Roman"/>
          <w:lang w:eastAsia="x-none"/>
        </w:rPr>
        <w:t>« </w:t>
      </w:r>
      <w:r w:rsidRPr="00AE7CD7">
        <w:rPr>
          <w:rFonts w:ascii="Times New Roman" w:hAnsi="Times New Roman" w:cs="Times New Roman"/>
          <w:lang w:eastAsia="x-none"/>
        </w:rPr>
        <w:t>métropole</w:t>
      </w:r>
      <w:r>
        <w:rPr>
          <w:rFonts w:ascii="Times New Roman" w:hAnsi="Times New Roman" w:cs="Times New Roman"/>
          <w:lang w:eastAsia="x-none"/>
        </w:rPr>
        <w:t> »</w:t>
      </w:r>
      <w:r w:rsidRPr="00AE7CD7">
        <w:rPr>
          <w:rFonts w:ascii="Times New Roman" w:hAnsi="Times New Roman" w:cs="Times New Roman"/>
          <w:lang w:eastAsia="x-none"/>
        </w:rPr>
        <w:t>.</w:t>
      </w:r>
    </w:p>
    <w:p w14:paraId="05089505" w14:textId="0FA47C97" w:rsidR="00180B53" w:rsidRPr="004D72F4" w:rsidRDefault="00180B53" w:rsidP="004D72F4">
      <w:pPr>
        <w:pStyle w:val="Titre1"/>
        <w:rPr>
          <w:rFonts w:ascii="Times New Roman" w:hAnsi="Times New Roman" w:cs="Times New Roman"/>
          <w:b/>
          <w:color w:val="auto"/>
          <w:sz w:val="24"/>
        </w:rPr>
      </w:pPr>
      <w:bookmarkStart w:id="1" w:name="_Toc211419422"/>
      <w:r w:rsidRPr="004D72F4">
        <w:rPr>
          <w:rFonts w:ascii="Times New Roman" w:hAnsi="Times New Roman" w:cs="Times New Roman"/>
          <w:b/>
          <w:color w:val="auto"/>
          <w:sz w:val="24"/>
        </w:rPr>
        <w:t>ARTICLE 2 - REFERENCES LEGISLATIVES REGLEMENTAIRES &amp; SPECIFICATIONS TECHNIQUES</w:t>
      </w:r>
      <w:bookmarkEnd w:id="1"/>
    </w:p>
    <w:p w14:paraId="624F387A" w14:textId="77777777" w:rsidR="00180B53" w:rsidRDefault="00180B53"/>
    <w:p w14:paraId="3F3BEDBD" w14:textId="13F89DB7" w:rsidR="00180B53" w:rsidRDefault="00180B53" w:rsidP="00180B53">
      <w:pPr>
        <w:rPr>
          <w:rFonts w:ascii="Times New Roman" w:hAnsi="Times New Roman" w:cs="Times New Roman"/>
          <w:lang w:eastAsia="x-none"/>
        </w:rPr>
      </w:pPr>
      <w:r w:rsidRPr="00252338">
        <w:rPr>
          <w:rFonts w:ascii="Times New Roman" w:hAnsi="Times New Roman" w:cs="Times New Roman"/>
          <w:lang w:eastAsia="x-none"/>
        </w:rPr>
        <w:t>La prestation et les équipements devront répondre, à minima, à la réglementation en vigueur, aux normes européennes et françaises homologuées</w:t>
      </w:r>
      <w:r w:rsidR="00493DD1">
        <w:rPr>
          <w:rFonts w:ascii="Times New Roman" w:hAnsi="Times New Roman" w:cs="Times New Roman"/>
          <w:lang w:eastAsia="x-none"/>
        </w:rPr>
        <w:t xml:space="preserve"> en vigueur </w:t>
      </w:r>
      <w:r w:rsidRPr="00252338">
        <w:rPr>
          <w:rFonts w:ascii="Times New Roman" w:hAnsi="Times New Roman" w:cs="Times New Roman"/>
          <w:lang w:eastAsia="x-none"/>
        </w:rPr>
        <w:t>et aux spécifications techniques, telles que</w:t>
      </w:r>
      <w:r w:rsidR="00015595">
        <w:rPr>
          <w:rFonts w:ascii="Times New Roman" w:hAnsi="Times New Roman" w:cs="Times New Roman"/>
          <w:lang w:eastAsia="x-none"/>
        </w:rPr>
        <w:t>*</w:t>
      </w:r>
      <w:r w:rsidRPr="00252338">
        <w:rPr>
          <w:rFonts w:ascii="Times New Roman" w:hAnsi="Times New Roman" w:cs="Times New Roman"/>
          <w:lang w:eastAsia="x-none"/>
        </w:rPr>
        <w:t xml:space="preserve"> :</w:t>
      </w:r>
    </w:p>
    <w:p w14:paraId="27A96259" w14:textId="772F70E8" w:rsidR="00252338" w:rsidRPr="00CA6D82" w:rsidRDefault="00252338" w:rsidP="00CA6D82">
      <w:pPr>
        <w:rPr>
          <w:rFonts w:ascii="Times New Roman" w:hAnsi="Times New Roman" w:cs="Times New Roman"/>
          <w:lang w:eastAsia="x-none"/>
        </w:rPr>
      </w:pPr>
    </w:p>
    <w:p w14:paraId="485162C6" w14:textId="5A64953E" w:rsidR="00CA6D82" w:rsidRPr="00CA6D82" w:rsidRDefault="00CA6D82" w:rsidP="00CA6D82">
      <w:pPr>
        <w:pStyle w:val="Paragraphedeliste"/>
        <w:numPr>
          <w:ilvl w:val="0"/>
          <w:numId w:val="22"/>
        </w:numPr>
        <w:rPr>
          <w:rFonts w:ascii="Times New Roman" w:hAnsi="Times New Roman" w:cs="Times New Roman"/>
          <w:color w:val="auto"/>
        </w:rPr>
      </w:pPr>
      <w:r w:rsidRPr="00CA6D82">
        <w:rPr>
          <w:rFonts w:ascii="Times New Roman" w:hAnsi="Times New Roman" w:cs="Times New Roman"/>
        </w:rPr>
        <w:t>Norme NF S 61-919 (extincteurs portatifs).</w:t>
      </w:r>
    </w:p>
    <w:p w14:paraId="754712A7" w14:textId="2138954E" w:rsidR="00CA6D82" w:rsidRPr="00CA6D82" w:rsidRDefault="00CA6D82" w:rsidP="00CA6D82">
      <w:pPr>
        <w:pStyle w:val="Paragraphedeliste"/>
        <w:numPr>
          <w:ilvl w:val="0"/>
          <w:numId w:val="22"/>
        </w:numPr>
        <w:rPr>
          <w:rFonts w:ascii="Times New Roman" w:hAnsi="Times New Roman" w:cs="Times New Roman"/>
        </w:rPr>
      </w:pPr>
      <w:r w:rsidRPr="00CA6D82">
        <w:rPr>
          <w:rFonts w:ascii="Times New Roman" w:hAnsi="Times New Roman" w:cs="Times New Roman"/>
        </w:rPr>
        <w:t>Norme NF EN 3 (extincteurs portatifs).</w:t>
      </w:r>
    </w:p>
    <w:p w14:paraId="42A390DF" w14:textId="1A2D59F5" w:rsidR="00CA6D82" w:rsidRPr="00CA6D82" w:rsidRDefault="00CA6D82" w:rsidP="00CA6D82">
      <w:pPr>
        <w:pStyle w:val="Paragraphedeliste"/>
        <w:numPr>
          <w:ilvl w:val="0"/>
          <w:numId w:val="22"/>
        </w:numPr>
        <w:rPr>
          <w:rFonts w:ascii="Times New Roman" w:hAnsi="Times New Roman" w:cs="Times New Roman"/>
        </w:rPr>
      </w:pPr>
      <w:r w:rsidRPr="00CA6D82">
        <w:rPr>
          <w:rFonts w:ascii="Times New Roman" w:hAnsi="Times New Roman" w:cs="Times New Roman"/>
        </w:rPr>
        <w:t>Norme NF S 62-919 (RIA).</w:t>
      </w:r>
    </w:p>
    <w:p w14:paraId="17F98CC3" w14:textId="44DEB829" w:rsidR="00CA6D82" w:rsidRPr="00CA6D82" w:rsidRDefault="00CA6D82" w:rsidP="00CA6D82">
      <w:pPr>
        <w:pStyle w:val="Paragraphedeliste"/>
        <w:numPr>
          <w:ilvl w:val="0"/>
          <w:numId w:val="22"/>
        </w:numPr>
        <w:rPr>
          <w:rFonts w:ascii="Times New Roman" w:hAnsi="Times New Roman" w:cs="Times New Roman"/>
        </w:rPr>
      </w:pPr>
      <w:r w:rsidRPr="00CA6D82">
        <w:rPr>
          <w:rFonts w:ascii="Times New Roman" w:hAnsi="Times New Roman" w:cs="Times New Roman"/>
        </w:rPr>
        <w:t>Recommandations APSAD (R4 notamment).</w:t>
      </w:r>
    </w:p>
    <w:p w14:paraId="5B99CED5" w14:textId="0C1AB4BB" w:rsidR="00CA6D82" w:rsidRPr="00CA6D82" w:rsidRDefault="00CA6D82" w:rsidP="00CA6D82">
      <w:pPr>
        <w:pStyle w:val="Paragraphedeliste"/>
        <w:numPr>
          <w:ilvl w:val="0"/>
          <w:numId w:val="22"/>
        </w:numPr>
        <w:rPr>
          <w:rFonts w:ascii="Times New Roman" w:hAnsi="Times New Roman" w:cs="Times New Roman"/>
        </w:rPr>
      </w:pPr>
      <w:r w:rsidRPr="00CA6D82">
        <w:rPr>
          <w:rFonts w:ascii="Times New Roman" w:hAnsi="Times New Roman" w:cs="Times New Roman"/>
        </w:rPr>
        <w:t>Code du Travail (articles R4227-28 et suivants).</w:t>
      </w:r>
    </w:p>
    <w:p w14:paraId="36A0B1D9" w14:textId="0810D8A1" w:rsidR="00CA6D82" w:rsidRPr="00CA6D82" w:rsidRDefault="00CA6D82" w:rsidP="00CA6D82">
      <w:pPr>
        <w:pStyle w:val="Paragraphedeliste"/>
        <w:numPr>
          <w:ilvl w:val="0"/>
          <w:numId w:val="22"/>
        </w:numPr>
        <w:rPr>
          <w:rFonts w:ascii="Times New Roman" w:hAnsi="Times New Roman" w:cs="Times New Roman"/>
        </w:rPr>
      </w:pPr>
      <w:r w:rsidRPr="00CA6D82">
        <w:rPr>
          <w:rFonts w:ascii="Times New Roman" w:hAnsi="Times New Roman" w:cs="Times New Roman"/>
        </w:rPr>
        <w:t>Réglementation ERP/IGH si applicable.</w:t>
      </w:r>
    </w:p>
    <w:p w14:paraId="2F00A157" w14:textId="77777777" w:rsidR="00252338" w:rsidRPr="00252338" w:rsidRDefault="00252338" w:rsidP="00252338">
      <w:pPr>
        <w:pStyle w:val="Paragraphedeliste"/>
        <w:rPr>
          <w:rFonts w:ascii="Times New Roman" w:hAnsi="Times New Roman" w:cs="Times New Roman"/>
          <w:lang w:eastAsia="x-none"/>
        </w:rPr>
      </w:pPr>
    </w:p>
    <w:p w14:paraId="0C774059" w14:textId="43C7352B" w:rsidR="00180B53" w:rsidRPr="00252338" w:rsidRDefault="00015595" w:rsidP="00180B53">
      <w:pPr>
        <w:rPr>
          <w:rFonts w:ascii="Times New Roman" w:hAnsi="Times New Roman" w:cs="Times New Roman"/>
          <w:lang w:eastAsia="x-none"/>
        </w:rPr>
      </w:pPr>
      <w:r w:rsidRPr="00015595">
        <w:rPr>
          <w:rFonts w:ascii="Times New Roman" w:hAnsi="Times New Roman" w:cs="Times New Roman"/>
          <w:i/>
          <w:lang w:eastAsia="x-none"/>
        </w:rPr>
        <w:t>*</w:t>
      </w:r>
      <w:r w:rsidR="00180B53" w:rsidRPr="00015595">
        <w:rPr>
          <w:rFonts w:ascii="Times New Roman" w:hAnsi="Times New Roman" w:cs="Times New Roman"/>
          <w:i/>
          <w:lang w:eastAsia="x-none"/>
        </w:rPr>
        <w:t xml:space="preserve">Cette </w:t>
      </w:r>
      <w:r w:rsidR="00252338" w:rsidRPr="00015595">
        <w:rPr>
          <w:rFonts w:ascii="Times New Roman" w:hAnsi="Times New Roman" w:cs="Times New Roman"/>
          <w:i/>
          <w:lang w:eastAsia="x-none"/>
        </w:rPr>
        <w:t>liste est donnée à titre indicatif</w:t>
      </w:r>
      <w:r w:rsidR="00180B53" w:rsidRPr="00015595">
        <w:rPr>
          <w:rFonts w:ascii="Times New Roman" w:hAnsi="Times New Roman" w:cs="Times New Roman"/>
          <w:i/>
          <w:lang w:eastAsia="x-none"/>
        </w:rPr>
        <w:t xml:space="preserve"> </w:t>
      </w:r>
      <w:r w:rsidR="00CA6D82" w:rsidRPr="00015595">
        <w:rPr>
          <w:rFonts w:ascii="Times New Roman" w:hAnsi="Times New Roman" w:cs="Times New Roman"/>
          <w:i/>
          <w:lang w:eastAsia="x-none"/>
        </w:rPr>
        <w:t>et peut</w:t>
      </w:r>
      <w:r w:rsidR="00252338" w:rsidRPr="00015595">
        <w:rPr>
          <w:rFonts w:ascii="Times New Roman" w:hAnsi="Times New Roman" w:cs="Times New Roman"/>
          <w:i/>
          <w:lang w:eastAsia="x-none"/>
        </w:rPr>
        <w:t xml:space="preserve"> être amené à évoluer</w:t>
      </w:r>
      <w:r w:rsidR="00180B53" w:rsidRPr="00015595">
        <w:rPr>
          <w:rFonts w:ascii="Times New Roman" w:hAnsi="Times New Roman" w:cs="Times New Roman"/>
          <w:i/>
          <w:lang w:eastAsia="x-none"/>
        </w:rPr>
        <w:t xml:space="preserve"> </w:t>
      </w:r>
      <w:r w:rsidR="00252338" w:rsidRPr="00015595">
        <w:rPr>
          <w:rFonts w:ascii="Times New Roman" w:hAnsi="Times New Roman" w:cs="Times New Roman"/>
          <w:i/>
          <w:lang w:eastAsia="x-none"/>
        </w:rPr>
        <w:t>en cours de marché</w:t>
      </w:r>
      <w:r w:rsidR="00252338">
        <w:rPr>
          <w:rFonts w:ascii="Times New Roman" w:hAnsi="Times New Roman" w:cs="Times New Roman"/>
          <w:lang w:eastAsia="x-none"/>
        </w:rPr>
        <w:t>.</w:t>
      </w:r>
    </w:p>
    <w:p w14:paraId="682E1576" w14:textId="77777777" w:rsidR="00180B53" w:rsidRDefault="00180B53"/>
    <w:p w14:paraId="27A5ECDB" w14:textId="7F29F508" w:rsidR="00180B53" w:rsidRPr="004D72F4" w:rsidRDefault="00180B53" w:rsidP="004D72F4">
      <w:pPr>
        <w:pStyle w:val="Titre1"/>
        <w:rPr>
          <w:rFonts w:ascii="Times New Roman" w:hAnsi="Times New Roman" w:cs="Times New Roman"/>
          <w:b/>
          <w:color w:val="auto"/>
          <w:sz w:val="24"/>
        </w:rPr>
      </w:pPr>
      <w:bookmarkStart w:id="2" w:name="_Toc211419423"/>
      <w:r w:rsidRPr="004D72F4">
        <w:rPr>
          <w:rFonts w:ascii="Times New Roman" w:hAnsi="Times New Roman" w:cs="Times New Roman"/>
          <w:b/>
          <w:color w:val="auto"/>
          <w:sz w:val="24"/>
        </w:rPr>
        <w:t xml:space="preserve">ARTICLE </w:t>
      </w:r>
      <w:r w:rsidR="008B3C5B">
        <w:rPr>
          <w:rFonts w:ascii="Times New Roman" w:hAnsi="Times New Roman" w:cs="Times New Roman"/>
          <w:b/>
          <w:color w:val="auto"/>
          <w:sz w:val="24"/>
        </w:rPr>
        <w:t>3</w:t>
      </w:r>
      <w:r w:rsidRPr="004D72F4">
        <w:rPr>
          <w:rFonts w:ascii="Times New Roman" w:hAnsi="Times New Roman" w:cs="Times New Roman"/>
          <w:b/>
          <w:color w:val="auto"/>
          <w:sz w:val="24"/>
        </w:rPr>
        <w:t xml:space="preserve"> </w:t>
      </w:r>
      <w:r w:rsidR="00D83DB6">
        <w:rPr>
          <w:rFonts w:ascii="Times New Roman" w:hAnsi="Times New Roman" w:cs="Times New Roman"/>
          <w:b/>
          <w:color w:val="auto"/>
          <w:sz w:val="24"/>
        </w:rPr>
        <w:t>–</w:t>
      </w:r>
      <w:r w:rsidRPr="004D72F4">
        <w:rPr>
          <w:rFonts w:ascii="Times New Roman" w:hAnsi="Times New Roman" w:cs="Times New Roman"/>
          <w:b/>
          <w:color w:val="auto"/>
          <w:sz w:val="24"/>
        </w:rPr>
        <w:t xml:space="preserve"> </w:t>
      </w:r>
      <w:r w:rsidR="00D83DB6">
        <w:rPr>
          <w:rFonts w:ascii="Times New Roman" w:hAnsi="Times New Roman" w:cs="Times New Roman"/>
          <w:b/>
          <w:color w:val="auto"/>
          <w:sz w:val="24"/>
        </w:rPr>
        <w:t>PRESTATIONS ATTENDUES</w:t>
      </w:r>
      <w:bookmarkEnd w:id="2"/>
    </w:p>
    <w:p w14:paraId="74C8BA8C" w14:textId="77777777" w:rsidR="00180B53" w:rsidRDefault="00180B53"/>
    <w:p w14:paraId="4F3331C3" w14:textId="2E74334C" w:rsidR="00D83DB6" w:rsidRPr="0077277E" w:rsidRDefault="00180B53" w:rsidP="0077277E">
      <w:pPr>
        <w:pStyle w:val="Titre2"/>
        <w:rPr>
          <w:rFonts w:ascii="Times New Roman" w:eastAsia="Times New Roman" w:hAnsi="Times New Roman" w:cs="Times New Roman"/>
          <w:b/>
          <w:color w:val="auto"/>
          <w:sz w:val="22"/>
        </w:rPr>
      </w:pPr>
      <w:bookmarkStart w:id="3" w:name="_Toc211419424"/>
      <w:r w:rsidRPr="004D28CC">
        <w:rPr>
          <w:rFonts w:ascii="Times New Roman" w:eastAsia="Times New Roman" w:hAnsi="Times New Roman" w:cs="Times New Roman"/>
          <w:b/>
          <w:color w:val="auto"/>
          <w:sz w:val="22"/>
        </w:rPr>
        <w:t>3.1</w:t>
      </w:r>
      <w:r w:rsidRPr="004D28CC">
        <w:rPr>
          <w:rFonts w:ascii="Times New Roman" w:eastAsia="Times New Roman" w:hAnsi="Times New Roman" w:cs="Times New Roman"/>
          <w:b/>
          <w:color w:val="auto"/>
          <w:sz w:val="22"/>
        </w:rPr>
        <w:tab/>
      </w:r>
      <w:r w:rsidR="00CA6D82" w:rsidRPr="004D28CC">
        <w:rPr>
          <w:rFonts w:ascii="Times New Roman" w:eastAsia="Times New Roman" w:hAnsi="Times New Roman" w:cs="Times New Roman"/>
          <w:b/>
          <w:color w:val="auto"/>
          <w:sz w:val="22"/>
        </w:rPr>
        <w:t>Fourniture</w:t>
      </w:r>
      <w:r w:rsidRPr="004D28CC">
        <w:rPr>
          <w:rFonts w:ascii="Times New Roman" w:eastAsia="Times New Roman" w:hAnsi="Times New Roman" w:cs="Times New Roman"/>
          <w:b/>
          <w:color w:val="auto"/>
          <w:sz w:val="22"/>
        </w:rPr>
        <w:t xml:space="preserve"> d</w:t>
      </w:r>
      <w:r w:rsidR="007621BD" w:rsidRPr="004D28CC">
        <w:rPr>
          <w:rFonts w:ascii="Times New Roman" w:eastAsia="Times New Roman" w:hAnsi="Times New Roman" w:cs="Times New Roman"/>
          <w:b/>
          <w:color w:val="auto"/>
          <w:sz w:val="22"/>
        </w:rPr>
        <w:t>e matériel incendie</w:t>
      </w:r>
      <w:bookmarkEnd w:id="3"/>
      <w:r w:rsidR="007621BD" w:rsidRPr="004D28CC">
        <w:rPr>
          <w:rFonts w:ascii="Times New Roman" w:eastAsia="Times New Roman" w:hAnsi="Times New Roman" w:cs="Times New Roman"/>
          <w:b/>
          <w:color w:val="auto"/>
          <w:sz w:val="22"/>
        </w:rPr>
        <w:t xml:space="preserve"> </w:t>
      </w:r>
    </w:p>
    <w:p w14:paraId="7A08F0FC" w14:textId="77777777" w:rsidR="00D83DB6" w:rsidRPr="00CE35DE" w:rsidRDefault="00D83DB6" w:rsidP="00D83DB6">
      <w:pPr>
        <w:pStyle w:val="Niveau1"/>
        <w:spacing w:before="120"/>
        <w:ind w:left="0"/>
        <w:jc w:val="both"/>
        <w:rPr>
          <w:rFonts w:ascii="Times New Roman" w:hAnsi="Times New Roman" w:cs="Times New Roman"/>
          <w:b w:val="0"/>
          <w:sz w:val="22"/>
          <w:szCs w:val="22"/>
        </w:rPr>
      </w:pPr>
      <w:r w:rsidRPr="00CE35DE">
        <w:rPr>
          <w:rFonts w:ascii="Times New Roman" w:hAnsi="Times New Roman" w:cs="Times New Roman"/>
          <w:b w:val="0"/>
          <w:sz w:val="22"/>
          <w:szCs w:val="22"/>
        </w:rPr>
        <w:t>Le titulaire est en charge de la fourniture des matériels incendie et pièces détachées ainsi que la livraison de ces derniers jusqu’au site du transitaire.</w:t>
      </w:r>
    </w:p>
    <w:p w14:paraId="4411F579" w14:textId="7642EFEE" w:rsidR="00D83DB6" w:rsidRDefault="00D83DB6" w:rsidP="00D83DB6">
      <w:pPr>
        <w:pStyle w:val="Niveau1"/>
        <w:spacing w:before="120"/>
        <w:ind w:left="0"/>
        <w:jc w:val="both"/>
        <w:rPr>
          <w:rFonts w:ascii="Times New Roman" w:hAnsi="Times New Roman" w:cs="Times New Roman"/>
          <w:b w:val="0"/>
          <w:sz w:val="22"/>
          <w:szCs w:val="22"/>
        </w:rPr>
      </w:pPr>
      <w:r w:rsidRPr="00CE35DE">
        <w:rPr>
          <w:rFonts w:ascii="Times New Roman" w:hAnsi="Times New Roman" w:cs="Times New Roman"/>
          <w:b w:val="0"/>
          <w:sz w:val="22"/>
          <w:szCs w:val="22"/>
        </w:rPr>
        <w:t xml:space="preserve">Le titulaire assure le conditionnement, l’emballage, l’étiquetage et le marquage des produits. Il fournit aussi les documents nécessaires et inhérents aux matériels : fiches de données de sécurité, fiches d’information, notices de maintenance, fiches commerciales, certificats de conformité, déclaration de produits dangereux, etc…  </w:t>
      </w:r>
    </w:p>
    <w:p w14:paraId="00FB6E75" w14:textId="77777777" w:rsidR="00D83DB6" w:rsidRDefault="00D83DB6" w:rsidP="00D83DB6">
      <w:pPr>
        <w:pStyle w:val="Niveau1"/>
        <w:spacing w:before="120"/>
        <w:ind w:left="0"/>
        <w:jc w:val="both"/>
        <w:rPr>
          <w:rFonts w:ascii="Times New Roman" w:hAnsi="Times New Roman" w:cs="Times New Roman"/>
          <w:b w:val="0"/>
          <w:sz w:val="22"/>
          <w:szCs w:val="22"/>
        </w:rPr>
      </w:pPr>
    </w:p>
    <w:p w14:paraId="45876538" w14:textId="77777777" w:rsidR="00D83DB6" w:rsidRPr="00CA6D82" w:rsidRDefault="00D83DB6" w:rsidP="00D83DB6">
      <w:pPr>
        <w:rPr>
          <w:rFonts w:ascii="Times New Roman" w:hAnsi="Times New Roman" w:cs="Times New Roman"/>
          <w:lang w:eastAsia="x-none"/>
        </w:rPr>
      </w:pPr>
      <w:r w:rsidRPr="00CA6D82">
        <w:rPr>
          <w:rFonts w:ascii="Times New Roman" w:hAnsi="Times New Roman" w:cs="Times New Roman"/>
          <w:lang w:eastAsia="x-none"/>
        </w:rPr>
        <w:t>Le matériel devra être neuf, certifié NF et livré avec sa notice d’utilisation et de maintenance.</w:t>
      </w:r>
    </w:p>
    <w:p w14:paraId="364925FF" w14:textId="77777777" w:rsidR="00CA6D82" w:rsidRPr="007621BD" w:rsidRDefault="00CA6D82" w:rsidP="00180B53">
      <w:pPr>
        <w:rPr>
          <w:rFonts w:ascii="Times New Roman" w:eastAsia="Times New Roman" w:hAnsi="Times New Roman" w:cs="Times New Roman"/>
          <w:b/>
          <w:bCs/>
          <w:iCs/>
        </w:rPr>
      </w:pPr>
    </w:p>
    <w:p w14:paraId="4178D3B4" w14:textId="77777777" w:rsidR="007621BD" w:rsidRPr="00CC4B3B" w:rsidRDefault="007621BD" w:rsidP="007621BD">
      <w:pPr>
        <w:spacing w:before="120"/>
        <w:rPr>
          <w:rFonts w:ascii="Times New Roman" w:hAnsi="Times New Roman" w:cs="Times New Roman"/>
          <w:bCs/>
          <w:u w:val="single"/>
          <w:lang w:eastAsia="x-none"/>
        </w:rPr>
      </w:pPr>
      <w:r w:rsidRPr="00CC4B3B">
        <w:rPr>
          <w:rFonts w:ascii="Times New Roman" w:hAnsi="Times New Roman" w:cs="Times New Roman"/>
          <w:bCs/>
          <w:u w:val="single"/>
          <w:lang w:eastAsia="x-none"/>
        </w:rPr>
        <w:t>Conditions techniques impératives pour les matériels :</w:t>
      </w:r>
    </w:p>
    <w:p w14:paraId="535E7A74" w14:textId="77777777" w:rsidR="007621BD" w:rsidRPr="00CF03C8" w:rsidRDefault="007621BD" w:rsidP="007621BD">
      <w:pPr>
        <w:numPr>
          <w:ilvl w:val="0"/>
          <w:numId w:val="19"/>
        </w:numPr>
        <w:autoSpaceDE/>
        <w:autoSpaceDN/>
        <w:adjustRightInd/>
        <w:spacing w:before="60"/>
        <w:ind w:left="714" w:hanging="357"/>
        <w:rPr>
          <w:rFonts w:ascii="Times New Roman" w:hAnsi="Times New Roman" w:cs="Times New Roman"/>
          <w:lang w:eastAsia="x-none"/>
        </w:rPr>
      </w:pPr>
      <w:proofErr w:type="gramStart"/>
      <w:r w:rsidRPr="00CF03C8">
        <w:rPr>
          <w:rFonts w:ascii="Times New Roman" w:hAnsi="Times New Roman" w:cs="Times New Roman"/>
          <w:lang w:eastAsia="x-none"/>
        </w:rPr>
        <w:t>les</w:t>
      </w:r>
      <w:proofErr w:type="gramEnd"/>
      <w:r w:rsidRPr="00CF03C8">
        <w:rPr>
          <w:rFonts w:ascii="Times New Roman" w:hAnsi="Times New Roman" w:cs="Times New Roman"/>
          <w:lang w:eastAsia="x-none"/>
        </w:rPr>
        <w:t xml:space="preserve"> extincteurs d’incendie fournis sont neufs et non reconditionnés. Ils doivent répondre à la norme NF EN 3 et être marqués CE ;</w:t>
      </w:r>
    </w:p>
    <w:p w14:paraId="6A8C9AB7" w14:textId="0FD64A4A" w:rsidR="007621BD" w:rsidRDefault="007621BD" w:rsidP="007621BD">
      <w:pPr>
        <w:numPr>
          <w:ilvl w:val="0"/>
          <w:numId w:val="19"/>
        </w:numPr>
        <w:autoSpaceDE/>
        <w:autoSpaceDN/>
        <w:adjustRightInd/>
        <w:spacing w:before="60"/>
        <w:ind w:left="714" w:hanging="357"/>
        <w:rPr>
          <w:rFonts w:ascii="Times New Roman" w:hAnsi="Times New Roman" w:cs="Times New Roman"/>
          <w:lang w:eastAsia="x-none"/>
        </w:rPr>
      </w:pPr>
      <w:proofErr w:type="gramStart"/>
      <w:r w:rsidRPr="00CF03C8">
        <w:rPr>
          <w:rFonts w:ascii="Times New Roman" w:hAnsi="Times New Roman" w:cs="Times New Roman"/>
          <w:lang w:eastAsia="x-none"/>
        </w:rPr>
        <w:t>les</w:t>
      </w:r>
      <w:proofErr w:type="gramEnd"/>
      <w:r w:rsidRPr="00CF03C8">
        <w:rPr>
          <w:rFonts w:ascii="Times New Roman" w:hAnsi="Times New Roman" w:cs="Times New Roman"/>
          <w:lang w:eastAsia="x-none"/>
        </w:rPr>
        <w:t xml:space="preserve"> robinets d’incendie armées (RIA) répondent à la norme NF EN 671-1 et être marqués CE ; </w:t>
      </w:r>
    </w:p>
    <w:p w14:paraId="403F104B" w14:textId="3AE0A9A0" w:rsidR="00C37C69" w:rsidRDefault="00C37C69" w:rsidP="00180B53"/>
    <w:p w14:paraId="57D82FBF" w14:textId="77777777" w:rsidR="0077277E" w:rsidRDefault="0077277E" w:rsidP="00180B53"/>
    <w:p w14:paraId="3DB46034" w14:textId="1BAC9D50" w:rsidR="00A5232D" w:rsidRPr="0077277E" w:rsidRDefault="00C37C69" w:rsidP="0077277E">
      <w:pPr>
        <w:pStyle w:val="Titre2"/>
        <w:rPr>
          <w:rFonts w:ascii="Times New Roman" w:eastAsia="Times New Roman" w:hAnsi="Times New Roman" w:cs="Times New Roman"/>
          <w:b/>
          <w:color w:val="auto"/>
          <w:sz w:val="22"/>
        </w:rPr>
      </w:pPr>
      <w:bookmarkStart w:id="4" w:name="_Toc211419425"/>
      <w:r w:rsidRPr="00D83DB6">
        <w:rPr>
          <w:rFonts w:ascii="Times New Roman" w:eastAsia="Times New Roman" w:hAnsi="Times New Roman" w:cs="Times New Roman"/>
          <w:b/>
          <w:color w:val="auto"/>
          <w:sz w:val="22"/>
        </w:rPr>
        <w:t>3.2</w:t>
      </w:r>
      <w:r w:rsidRPr="00D83DB6">
        <w:rPr>
          <w:rFonts w:ascii="Times New Roman" w:eastAsia="Times New Roman" w:hAnsi="Times New Roman" w:cs="Times New Roman"/>
          <w:b/>
          <w:color w:val="auto"/>
          <w:sz w:val="22"/>
        </w:rPr>
        <w:tab/>
      </w:r>
      <w:r w:rsidR="00D83DB6" w:rsidRPr="00D83DB6">
        <w:rPr>
          <w:rFonts w:ascii="Times New Roman" w:eastAsia="Times New Roman" w:hAnsi="Times New Roman" w:cs="Times New Roman"/>
          <w:b/>
          <w:color w:val="auto"/>
          <w:sz w:val="22"/>
        </w:rPr>
        <w:t>Fourniture de p</w:t>
      </w:r>
      <w:r w:rsidR="00A5232D" w:rsidRPr="00D83DB6">
        <w:rPr>
          <w:rFonts w:ascii="Times New Roman" w:eastAsia="Times New Roman" w:hAnsi="Times New Roman" w:cs="Times New Roman"/>
          <w:b/>
          <w:color w:val="auto"/>
          <w:sz w:val="22"/>
        </w:rPr>
        <w:t>ièces détachées</w:t>
      </w:r>
      <w:bookmarkEnd w:id="4"/>
    </w:p>
    <w:p w14:paraId="298BD4F2" w14:textId="1CA950B0" w:rsidR="00C37C69" w:rsidRDefault="00ED1528" w:rsidP="00C37C69">
      <w:pPr>
        <w:rPr>
          <w:rFonts w:ascii="Times New Roman" w:hAnsi="Times New Roman" w:cs="Times New Roman"/>
        </w:rPr>
      </w:pPr>
      <w:r w:rsidRPr="00A5232D">
        <w:rPr>
          <w:rFonts w:ascii="Times New Roman" w:hAnsi="Times New Roman" w:cs="Times New Roman"/>
        </w:rPr>
        <w:t>Les</w:t>
      </w:r>
      <w:r w:rsidR="00C37C69" w:rsidRPr="00A5232D">
        <w:rPr>
          <w:rFonts w:ascii="Times New Roman" w:hAnsi="Times New Roman" w:cs="Times New Roman"/>
        </w:rPr>
        <w:t xml:space="preserve"> pièces</w:t>
      </w:r>
      <w:r w:rsidR="00A5232D" w:rsidRPr="00A5232D">
        <w:rPr>
          <w:rFonts w:ascii="Times New Roman" w:hAnsi="Times New Roman" w:cs="Times New Roman"/>
        </w:rPr>
        <w:t xml:space="preserve"> détachées et les consommables</w:t>
      </w:r>
      <w:r w:rsidR="00C37C69" w:rsidRPr="00A5232D">
        <w:rPr>
          <w:rFonts w:ascii="Times New Roman" w:hAnsi="Times New Roman" w:cs="Times New Roman"/>
        </w:rPr>
        <w:t xml:space="preserve"> </w:t>
      </w:r>
      <w:r w:rsidRPr="00A5232D">
        <w:rPr>
          <w:rFonts w:ascii="Times New Roman" w:hAnsi="Times New Roman" w:cs="Times New Roman"/>
        </w:rPr>
        <w:t>seront commandées</w:t>
      </w:r>
      <w:r w:rsidR="00C37C69" w:rsidRPr="00A5232D">
        <w:rPr>
          <w:rFonts w:ascii="Times New Roman" w:hAnsi="Times New Roman" w:cs="Times New Roman"/>
        </w:rPr>
        <w:t xml:space="preserve"> selon les données du bordereau de prix ou sur</w:t>
      </w:r>
      <w:r w:rsidR="00A5232D" w:rsidRPr="00A5232D">
        <w:rPr>
          <w:rFonts w:ascii="Times New Roman" w:hAnsi="Times New Roman" w:cs="Times New Roman"/>
        </w:rPr>
        <w:t xml:space="preserve"> </w:t>
      </w:r>
      <w:r w:rsidR="002318CF">
        <w:rPr>
          <w:rFonts w:ascii="Times New Roman" w:hAnsi="Times New Roman" w:cs="Times New Roman"/>
        </w:rPr>
        <w:t xml:space="preserve">le </w:t>
      </w:r>
      <w:r w:rsidR="00A5232D" w:rsidRPr="00A5232D">
        <w:rPr>
          <w:rFonts w:ascii="Times New Roman" w:hAnsi="Times New Roman" w:cs="Times New Roman"/>
        </w:rPr>
        <w:t xml:space="preserve">catalogue </w:t>
      </w:r>
      <w:r w:rsidR="002318CF">
        <w:rPr>
          <w:rFonts w:ascii="Times New Roman" w:hAnsi="Times New Roman" w:cs="Times New Roman"/>
        </w:rPr>
        <w:t xml:space="preserve">du titulaire </w:t>
      </w:r>
      <w:r w:rsidR="00A5232D" w:rsidRPr="00A5232D">
        <w:rPr>
          <w:rFonts w:ascii="Times New Roman" w:hAnsi="Times New Roman" w:cs="Times New Roman"/>
        </w:rPr>
        <w:t>pour</w:t>
      </w:r>
      <w:r w:rsidR="00C37C69" w:rsidRPr="00A5232D">
        <w:rPr>
          <w:rFonts w:ascii="Times New Roman" w:hAnsi="Times New Roman" w:cs="Times New Roman"/>
        </w:rPr>
        <w:t xml:space="preserve"> les pièces non indiquées</w:t>
      </w:r>
      <w:r w:rsidR="00A5232D" w:rsidRPr="00A5232D">
        <w:rPr>
          <w:rFonts w:ascii="Times New Roman" w:hAnsi="Times New Roman" w:cs="Times New Roman"/>
        </w:rPr>
        <w:t xml:space="preserve"> au bordereau des prix</w:t>
      </w:r>
      <w:r w:rsidR="00C37C69" w:rsidRPr="00A5232D">
        <w:rPr>
          <w:rFonts w:ascii="Times New Roman" w:hAnsi="Times New Roman" w:cs="Times New Roman"/>
        </w:rPr>
        <w:t>.</w:t>
      </w:r>
    </w:p>
    <w:p w14:paraId="0264C0BC" w14:textId="77777777" w:rsidR="002318CF" w:rsidRDefault="002318CF" w:rsidP="00C37C69">
      <w:pPr>
        <w:rPr>
          <w:rFonts w:ascii="Times New Roman" w:hAnsi="Times New Roman" w:cs="Times New Roman"/>
        </w:rPr>
      </w:pPr>
    </w:p>
    <w:p w14:paraId="3E5D37E0" w14:textId="77777777" w:rsidR="002318CF" w:rsidRDefault="002318CF" w:rsidP="002318CF">
      <w:pPr>
        <w:suppressAutoHyphens/>
        <w:autoSpaceDE/>
        <w:autoSpaceDN/>
        <w:adjustRightInd/>
        <w:spacing w:before="60" w:after="60"/>
        <w:rPr>
          <w:rFonts w:ascii="Times New Roman" w:hAnsi="Times New Roman" w:cs="Times New Roman"/>
          <w:lang w:eastAsia="ar-SA"/>
        </w:rPr>
      </w:pPr>
      <w:r>
        <w:rPr>
          <w:rFonts w:ascii="Times New Roman" w:hAnsi="Times New Roman" w:cs="Times New Roman"/>
        </w:rPr>
        <w:t xml:space="preserve">Le titulaire </w:t>
      </w:r>
      <w:r w:rsidRPr="00317AAE">
        <w:rPr>
          <w:rFonts w:ascii="Times New Roman" w:hAnsi="Times New Roman" w:cs="Times New Roman"/>
          <w:lang w:eastAsia="ar-SA"/>
        </w:rPr>
        <w:t xml:space="preserve">assure </w:t>
      </w:r>
      <w:r>
        <w:rPr>
          <w:rFonts w:ascii="Times New Roman" w:hAnsi="Times New Roman" w:cs="Times New Roman"/>
          <w:lang w:eastAsia="ar-SA"/>
        </w:rPr>
        <w:t xml:space="preserve">pendant toute la durée de l’accord-cadre, la commercialisation des pièces détachées. </w:t>
      </w:r>
    </w:p>
    <w:p w14:paraId="453C7332" w14:textId="7B347CE5" w:rsidR="002318CF" w:rsidRDefault="002318CF" w:rsidP="002318CF">
      <w:pPr>
        <w:suppressAutoHyphens/>
        <w:autoSpaceDE/>
        <w:autoSpaceDN/>
        <w:adjustRightInd/>
        <w:spacing w:before="60" w:after="60"/>
        <w:rPr>
          <w:rFonts w:ascii="Times New Roman" w:hAnsi="Times New Roman" w:cs="Times New Roman"/>
          <w:lang w:eastAsia="ar-SA"/>
        </w:rPr>
      </w:pPr>
      <w:r>
        <w:rPr>
          <w:rFonts w:ascii="Times New Roman" w:hAnsi="Times New Roman" w:cs="Times New Roman"/>
          <w:lang w:eastAsia="ar-SA"/>
        </w:rPr>
        <w:t xml:space="preserve">Il </w:t>
      </w:r>
      <w:r w:rsidRPr="00317AAE">
        <w:rPr>
          <w:rFonts w:ascii="Times New Roman" w:hAnsi="Times New Roman" w:cs="Times New Roman"/>
          <w:lang w:eastAsia="ar-SA"/>
        </w:rPr>
        <w:t xml:space="preserve">est tenu de transmettre l’information qui lui a été communiquée par le fabricant ou l’importateur, concernant la période pendant laquelle ou la date jusqu’à laquelle, les pièces détachées sont (ou non) </w:t>
      </w:r>
      <w:r>
        <w:rPr>
          <w:rFonts w:ascii="Times New Roman" w:hAnsi="Times New Roman" w:cs="Times New Roman"/>
          <w:lang w:eastAsia="ar-SA"/>
        </w:rPr>
        <w:t>disponibles sur le marché.</w:t>
      </w:r>
    </w:p>
    <w:p w14:paraId="7B85BD88" w14:textId="77777777" w:rsidR="00D83DB6" w:rsidRPr="00A5232D" w:rsidRDefault="00D83DB6" w:rsidP="00C37C69">
      <w:pPr>
        <w:rPr>
          <w:rFonts w:ascii="Times New Roman" w:hAnsi="Times New Roman" w:cs="Times New Roman"/>
        </w:rPr>
      </w:pPr>
    </w:p>
    <w:p w14:paraId="25BC19DA" w14:textId="667856E8" w:rsidR="00D83DB6" w:rsidRDefault="00C37C69" w:rsidP="00C37C69">
      <w:pPr>
        <w:rPr>
          <w:rFonts w:ascii="Times New Roman" w:hAnsi="Times New Roman" w:cs="Times New Roman"/>
        </w:rPr>
      </w:pPr>
      <w:r w:rsidRPr="00A5232D">
        <w:rPr>
          <w:rFonts w:ascii="Times New Roman" w:hAnsi="Times New Roman" w:cs="Times New Roman"/>
        </w:rPr>
        <w:t xml:space="preserve">Les caractéristiques techniques des pièces de rechange et des consommables </w:t>
      </w:r>
      <w:r w:rsidR="002E4F5A">
        <w:rPr>
          <w:rFonts w:ascii="Times New Roman" w:hAnsi="Times New Roman" w:cs="Times New Roman"/>
        </w:rPr>
        <w:t>doivent être</w:t>
      </w:r>
      <w:r w:rsidR="002318CF">
        <w:rPr>
          <w:rFonts w:ascii="Times New Roman" w:hAnsi="Times New Roman" w:cs="Times New Roman"/>
        </w:rPr>
        <w:t xml:space="preserve"> compatibles avec </w:t>
      </w:r>
      <w:r w:rsidR="00816425">
        <w:rPr>
          <w:rFonts w:ascii="Times New Roman" w:hAnsi="Times New Roman" w:cs="Times New Roman"/>
        </w:rPr>
        <w:t xml:space="preserve">les extincteurs ROT, SICLI et DESAUTEL. </w:t>
      </w:r>
    </w:p>
    <w:p w14:paraId="60A59205" w14:textId="77777777" w:rsidR="00D83DB6" w:rsidRDefault="00D83DB6" w:rsidP="00C37C69">
      <w:pPr>
        <w:rPr>
          <w:rFonts w:ascii="Times New Roman" w:hAnsi="Times New Roman" w:cs="Times New Roman"/>
        </w:rPr>
      </w:pPr>
    </w:p>
    <w:p w14:paraId="7701037D" w14:textId="248EB6F6" w:rsidR="00C37C69" w:rsidRDefault="00A5232D" w:rsidP="00C37C69">
      <w:pPr>
        <w:rPr>
          <w:rFonts w:ascii="Times New Roman" w:hAnsi="Times New Roman" w:cs="Times New Roman"/>
        </w:rPr>
      </w:pPr>
      <w:r w:rsidRPr="00A5232D">
        <w:rPr>
          <w:rFonts w:ascii="Times New Roman" w:hAnsi="Times New Roman" w:cs="Times New Roman"/>
        </w:rPr>
        <w:t>Les pièces doivent être d’origine constructeur ou équivalents certifiés. Le titulaire du marché</w:t>
      </w:r>
      <w:r>
        <w:t xml:space="preserve"> </w:t>
      </w:r>
      <w:r w:rsidRPr="00A5232D">
        <w:rPr>
          <w:rFonts w:ascii="Times New Roman" w:hAnsi="Times New Roman" w:cs="Times New Roman"/>
        </w:rPr>
        <w:t>doit assurer une tenue de stock minimum afin de réaliser les maintenances demandées au plus vite.</w:t>
      </w:r>
    </w:p>
    <w:p w14:paraId="120DD1FD" w14:textId="373D897D" w:rsidR="002318CF" w:rsidRDefault="002318CF" w:rsidP="00C37C69">
      <w:pPr>
        <w:rPr>
          <w:rFonts w:ascii="Times New Roman" w:hAnsi="Times New Roman" w:cs="Times New Roman"/>
        </w:rPr>
      </w:pPr>
    </w:p>
    <w:p w14:paraId="0074A3C9" w14:textId="6D7EA5F7" w:rsidR="002318CF" w:rsidRDefault="002318CF" w:rsidP="002318CF">
      <w:pPr>
        <w:spacing w:before="120"/>
        <w:rPr>
          <w:rFonts w:ascii="Times New Roman" w:hAnsi="Times New Roman" w:cs="Times New Roman"/>
          <w:lang w:eastAsia="ar-SA"/>
        </w:rPr>
      </w:pPr>
      <w:r w:rsidRPr="00317AAE">
        <w:rPr>
          <w:rFonts w:ascii="Times New Roman" w:hAnsi="Times New Roman" w:cs="Times New Roman"/>
        </w:rPr>
        <w:t>Le titulaire</w:t>
      </w:r>
      <w:r>
        <w:rPr>
          <w:rFonts w:ascii="Times New Roman" w:hAnsi="Times New Roman" w:cs="Times New Roman"/>
        </w:rPr>
        <w:t xml:space="preserve"> </w:t>
      </w:r>
      <w:r w:rsidRPr="00317AAE">
        <w:rPr>
          <w:rFonts w:ascii="Times New Roman" w:hAnsi="Times New Roman" w:cs="Times New Roman"/>
          <w:lang w:eastAsia="ar-SA"/>
        </w:rPr>
        <w:t xml:space="preserve">met les pièces détachées à la disposition </w:t>
      </w:r>
      <w:r>
        <w:rPr>
          <w:rFonts w:ascii="Times New Roman" w:hAnsi="Times New Roman" w:cs="Times New Roman"/>
          <w:lang w:eastAsia="ar-SA"/>
        </w:rPr>
        <w:t>de l’acheteur</w:t>
      </w:r>
      <w:r w:rsidRPr="00317AAE">
        <w:rPr>
          <w:rFonts w:ascii="Times New Roman" w:hAnsi="Times New Roman" w:cs="Times New Roman"/>
          <w:lang w:eastAsia="ar-SA"/>
        </w:rPr>
        <w:t>, dans les délais contractuels.</w:t>
      </w:r>
    </w:p>
    <w:p w14:paraId="276BC6AF" w14:textId="77777777" w:rsidR="004D28CC" w:rsidRDefault="004D28CC" w:rsidP="00D83DB6">
      <w:pPr>
        <w:spacing w:before="120"/>
        <w:rPr>
          <w:rFonts w:ascii="Times New Roman" w:hAnsi="Times New Roman" w:cs="Times New Roman"/>
          <w:bCs/>
        </w:rPr>
      </w:pPr>
    </w:p>
    <w:p w14:paraId="51AD2688" w14:textId="6971C576" w:rsidR="00C37C69" w:rsidRPr="0077277E" w:rsidRDefault="00E40142" w:rsidP="0077277E">
      <w:pPr>
        <w:pStyle w:val="Titre2"/>
        <w:rPr>
          <w:rFonts w:ascii="Times New Roman" w:eastAsia="Times New Roman" w:hAnsi="Times New Roman" w:cs="Times New Roman"/>
          <w:b/>
          <w:color w:val="auto"/>
          <w:sz w:val="22"/>
        </w:rPr>
      </w:pPr>
      <w:bookmarkStart w:id="5" w:name="_Toc211419426"/>
      <w:r w:rsidRPr="00E40142">
        <w:rPr>
          <w:rFonts w:ascii="Times New Roman" w:eastAsia="Times New Roman" w:hAnsi="Times New Roman" w:cs="Times New Roman"/>
          <w:b/>
          <w:color w:val="auto"/>
          <w:sz w:val="22"/>
        </w:rPr>
        <w:t>3.</w:t>
      </w:r>
      <w:r w:rsidR="00816425">
        <w:rPr>
          <w:rFonts w:ascii="Times New Roman" w:eastAsia="Times New Roman" w:hAnsi="Times New Roman" w:cs="Times New Roman"/>
          <w:b/>
          <w:color w:val="auto"/>
          <w:sz w:val="22"/>
        </w:rPr>
        <w:t>3</w:t>
      </w:r>
      <w:r w:rsidR="004D28CC">
        <w:rPr>
          <w:rFonts w:ascii="Times New Roman" w:eastAsia="Times New Roman" w:hAnsi="Times New Roman" w:cs="Times New Roman"/>
          <w:b/>
          <w:color w:val="auto"/>
          <w:sz w:val="22"/>
        </w:rPr>
        <w:t xml:space="preserve">      </w:t>
      </w:r>
      <w:r w:rsidRPr="00E40142">
        <w:rPr>
          <w:rFonts w:ascii="Times New Roman" w:eastAsia="Times New Roman" w:hAnsi="Times New Roman" w:cs="Times New Roman"/>
          <w:b/>
          <w:color w:val="auto"/>
          <w:sz w:val="22"/>
        </w:rPr>
        <w:t xml:space="preserve"> Maintenance</w:t>
      </w:r>
      <w:bookmarkEnd w:id="5"/>
    </w:p>
    <w:p w14:paraId="1CAB7654" w14:textId="10CBECBC" w:rsidR="00ED0F07" w:rsidRDefault="00E40142" w:rsidP="00ED0F07">
      <w:pPr>
        <w:rPr>
          <w:rFonts w:ascii="Times New Roman" w:hAnsi="Times New Roman" w:cs="Times New Roman"/>
        </w:rPr>
      </w:pPr>
      <w:r w:rsidRPr="0070467D">
        <w:rPr>
          <w:rFonts w:ascii="Times New Roman" w:hAnsi="Times New Roman" w:cs="Times New Roman"/>
        </w:rPr>
        <w:t>L</w:t>
      </w:r>
      <w:r>
        <w:rPr>
          <w:rFonts w:ascii="Times New Roman" w:hAnsi="Times New Roman" w:cs="Times New Roman"/>
        </w:rPr>
        <w:t>e titulaire assure la maintenance préventive et corrective des extincteurs et des systèmes de désenfumage de l’acheteur, au 26 rue Delizy 93500 PANTIN.</w:t>
      </w:r>
    </w:p>
    <w:p w14:paraId="0587659D" w14:textId="77777777" w:rsidR="00ED0F07" w:rsidRDefault="00ED0F07" w:rsidP="00ED0F07">
      <w:pPr>
        <w:rPr>
          <w:rFonts w:ascii="Times New Roman" w:hAnsi="Times New Roman" w:cs="Times New Roman"/>
        </w:rPr>
      </w:pPr>
    </w:p>
    <w:p w14:paraId="05BD6526" w14:textId="41A3AE4D" w:rsidR="00E40142" w:rsidRPr="0077277E" w:rsidRDefault="00E40142" w:rsidP="00ED0F07">
      <w:pPr>
        <w:rPr>
          <w:rFonts w:ascii="Times New Roman" w:hAnsi="Times New Roman" w:cs="Times New Roman"/>
        </w:rPr>
      </w:pPr>
      <w:r>
        <w:rPr>
          <w:rFonts w:ascii="Times New Roman" w:hAnsi="Times New Roman" w:cs="Times New Roman"/>
        </w:rPr>
        <w:t xml:space="preserve">Avant toutes interventions, le titulaire est tenu d’en informer par écrit la </w:t>
      </w:r>
      <w:r w:rsidRPr="00691081">
        <w:rPr>
          <w:rFonts w:ascii="Times New Roman" w:hAnsi="Times New Roman" w:cs="Times New Roman"/>
        </w:rPr>
        <w:t>D</w:t>
      </w:r>
      <w:r>
        <w:rPr>
          <w:rFonts w:ascii="Times New Roman" w:hAnsi="Times New Roman" w:cs="Times New Roman"/>
        </w:rPr>
        <w:t>ivision</w:t>
      </w:r>
      <w:r w:rsidRPr="00691081">
        <w:rPr>
          <w:rFonts w:ascii="Times New Roman" w:hAnsi="Times New Roman" w:cs="Times New Roman"/>
        </w:rPr>
        <w:t xml:space="preserve"> Infrastructure - Moyens Généraux (DIMG)</w:t>
      </w:r>
      <w:r>
        <w:rPr>
          <w:rFonts w:ascii="Times New Roman" w:hAnsi="Times New Roman" w:cs="Times New Roman"/>
        </w:rPr>
        <w:t xml:space="preserve"> de l’acheteur, dans un délai minimum de quinze (15) jours calendaires, avant réalisation de la prestation.</w:t>
      </w:r>
    </w:p>
    <w:p w14:paraId="3B5108E5" w14:textId="3B8E37CA" w:rsidR="00E40142" w:rsidRDefault="00E40142" w:rsidP="004D28CC">
      <w:pPr>
        <w:pStyle w:val="Titre3"/>
        <w:rPr>
          <w:rFonts w:ascii="Times New Roman" w:hAnsi="Times New Roman" w:cs="Times New Roman"/>
          <w:b/>
          <w:i/>
          <w:color w:val="auto"/>
          <w:sz w:val="22"/>
        </w:rPr>
      </w:pPr>
      <w:bookmarkStart w:id="6" w:name="_Toc211419427"/>
      <w:r w:rsidRPr="00E40142">
        <w:rPr>
          <w:rFonts w:ascii="Times New Roman" w:hAnsi="Times New Roman" w:cs="Times New Roman"/>
          <w:b/>
          <w:i/>
          <w:color w:val="auto"/>
          <w:sz w:val="22"/>
        </w:rPr>
        <w:t>3.</w:t>
      </w:r>
      <w:r w:rsidR="00816425">
        <w:rPr>
          <w:rFonts w:ascii="Times New Roman" w:hAnsi="Times New Roman" w:cs="Times New Roman"/>
          <w:b/>
          <w:i/>
          <w:color w:val="auto"/>
          <w:sz w:val="22"/>
        </w:rPr>
        <w:t>3</w:t>
      </w:r>
      <w:r w:rsidRPr="00E40142">
        <w:rPr>
          <w:rFonts w:ascii="Times New Roman" w:hAnsi="Times New Roman" w:cs="Times New Roman"/>
          <w:b/>
          <w:i/>
          <w:color w:val="auto"/>
          <w:sz w:val="22"/>
        </w:rPr>
        <w:t>.1 Maintenance corrective</w:t>
      </w:r>
      <w:bookmarkEnd w:id="6"/>
      <w:r w:rsidRPr="00E40142">
        <w:rPr>
          <w:rFonts w:ascii="Times New Roman" w:hAnsi="Times New Roman" w:cs="Times New Roman"/>
          <w:b/>
          <w:i/>
          <w:color w:val="auto"/>
          <w:sz w:val="22"/>
        </w:rPr>
        <w:t xml:space="preserve"> </w:t>
      </w:r>
    </w:p>
    <w:p w14:paraId="69D77E9C" w14:textId="0728CFF8" w:rsidR="00E40142" w:rsidRDefault="00E40142" w:rsidP="00E40142">
      <w:pPr>
        <w:pStyle w:val="Niveau1"/>
        <w:spacing w:before="120"/>
        <w:ind w:left="0"/>
        <w:jc w:val="both"/>
        <w:rPr>
          <w:rFonts w:ascii="Times New Roman" w:hAnsi="Times New Roman" w:cs="Times New Roman"/>
          <w:b w:val="0"/>
          <w:sz w:val="22"/>
          <w:szCs w:val="22"/>
        </w:rPr>
      </w:pPr>
      <w:r>
        <w:rPr>
          <w:rFonts w:ascii="Times New Roman" w:hAnsi="Times New Roman" w:cs="Times New Roman"/>
          <w:b w:val="0"/>
          <w:sz w:val="22"/>
          <w:szCs w:val="22"/>
        </w:rPr>
        <w:t>Outre les opérations de maintenance préventive, le titulaire assure la maintenance corrective des extincteur</w:t>
      </w:r>
      <w:r w:rsidR="00C43B85">
        <w:rPr>
          <w:rFonts w:ascii="Times New Roman" w:hAnsi="Times New Roman" w:cs="Times New Roman"/>
          <w:b w:val="0"/>
          <w:sz w:val="22"/>
          <w:szCs w:val="22"/>
        </w:rPr>
        <w:t>s et des système</w:t>
      </w:r>
      <w:r>
        <w:rPr>
          <w:rFonts w:ascii="Times New Roman" w:hAnsi="Times New Roman" w:cs="Times New Roman"/>
          <w:b w:val="0"/>
          <w:sz w:val="22"/>
          <w:szCs w:val="22"/>
        </w:rPr>
        <w:t>s</w:t>
      </w:r>
      <w:r w:rsidR="00C43B85">
        <w:rPr>
          <w:rFonts w:ascii="Times New Roman" w:hAnsi="Times New Roman" w:cs="Times New Roman"/>
          <w:b w:val="0"/>
          <w:sz w:val="22"/>
          <w:szCs w:val="22"/>
        </w:rPr>
        <w:t xml:space="preserve"> de désenfumages</w:t>
      </w:r>
      <w:r>
        <w:rPr>
          <w:rFonts w:ascii="Times New Roman" w:hAnsi="Times New Roman" w:cs="Times New Roman"/>
          <w:b w:val="0"/>
          <w:sz w:val="22"/>
          <w:szCs w:val="22"/>
        </w:rPr>
        <w:t xml:space="preserve"> du site.</w:t>
      </w:r>
    </w:p>
    <w:p w14:paraId="0B210EFA" w14:textId="77777777" w:rsidR="00E40142" w:rsidRDefault="00E40142" w:rsidP="00E40142">
      <w:pPr>
        <w:pStyle w:val="Niveau1"/>
        <w:spacing w:before="120"/>
        <w:ind w:left="0"/>
        <w:jc w:val="both"/>
        <w:rPr>
          <w:rFonts w:ascii="Times New Roman" w:hAnsi="Times New Roman" w:cs="Times New Roman"/>
          <w:b w:val="0"/>
          <w:sz w:val="22"/>
          <w:szCs w:val="22"/>
        </w:rPr>
      </w:pPr>
      <w:r>
        <w:rPr>
          <w:rFonts w:ascii="Times New Roman" w:hAnsi="Times New Roman" w:cs="Times New Roman"/>
          <w:b w:val="0"/>
          <w:sz w:val="22"/>
          <w:szCs w:val="22"/>
        </w:rPr>
        <w:t xml:space="preserve">Cette prestation couvre des interventions ponctuelles, consécutives à une utilisation volontaire ou accidentelle des matériels et, consiste notamment à : </w:t>
      </w:r>
    </w:p>
    <w:p w14:paraId="0E483A4E" w14:textId="77777777" w:rsidR="00E40142" w:rsidRDefault="00E40142" w:rsidP="00E40142">
      <w:pPr>
        <w:pStyle w:val="Niveau1"/>
        <w:numPr>
          <w:ilvl w:val="0"/>
          <w:numId w:val="24"/>
        </w:numPr>
        <w:spacing w:before="60"/>
        <w:ind w:left="714" w:hanging="357"/>
        <w:jc w:val="both"/>
        <w:rPr>
          <w:rFonts w:ascii="Times New Roman" w:hAnsi="Times New Roman" w:cs="Times New Roman"/>
          <w:b w:val="0"/>
          <w:sz w:val="22"/>
          <w:szCs w:val="22"/>
        </w:rPr>
      </w:pPr>
      <w:proofErr w:type="gramStart"/>
      <w:r>
        <w:rPr>
          <w:rFonts w:ascii="Times New Roman" w:hAnsi="Times New Roman" w:cs="Times New Roman"/>
          <w:b w:val="0"/>
          <w:sz w:val="22"/>
          <w:szCs w:val="22"/>
        </w:rPr>
        <w:t>recharger</w:t>
      </w:r>
      <w:proofErr w:type="gramEnd"/>
      <w:r>
        <w:rPr>
          <w:rFonts w:ascii="Times New Roman" w:hAnsi="Times New Roman" w:cs="Times New Roman"/>
          <w:b w:val="0"/>
          <w:sz w:val="22"/>
          <w:szCs w:val="22"/>
        </w:rPr>
        <w:t xml:space="preserve"> l’appareil (CO2) ;</w:t>
      </w:r>
    </w:p>
    <w:p w14:paraId="03F17FA2" w14:textId="77777777" w:rsidR="00E40142" w:rsidRDefault="00E40142" w:rsidP="00E40142">
      <w:pPr>
        <w:pStyle w:val="Niveau1"/>
        <w:numPr>
          <w:ilvl w:val="0"/>
          <w:numId w:val="24"/>
        </w:numPr>
        <w:spacing w:before="60"/>
        <w:ind w:left="714" w:hanging="357"/>
        <w:jc w:val="both"/>
        <w:rPr>
          <w:rFonts w:ascii="Times New Roman" w:hAnsi="Times New Roman" w:cs="Times New Roman"/>
          <w:b w:val="0"/>
          <w:sz w:val="22"/>
          <w:szCs w:val="22"/>
        </w:rPr>
      </w:pPr>
      <w:proofErr w:type="gramStart"/>
      <w:r>
        <w:rPr>
          <w:rFonts w:ascii="Times New Roman" w:hAnsi="Times New Roman" w:cs="Times New Roman"/>
          <w:b w:val="0"/>
          <w:sz w:val="22"/>
          <w:szCs w:val="22"/>
        </w:rPr>
        <w:t>recharger</w:t>
      </w:r>
      <w:proofErr w:type="gramEnd"/>
      <w:r>
        <w:rPr>
          <w:rFonts w:ascii="Times New Roman" w:hAnsi="Times New Roman" w:cs="Times New Roman"/>
          <w:b w:val="0"/>
          <w:sz w:val="22"/>
          <w:szCs w:val="22"/>
        </w:rPr>
        <w:t xml:space="preserve"> la cartouche de gaz (eau et poudre) ;</w:t>
      </w:r>
    </w:p>
    <w:p w14:paraId="62BA0D4A" w14:textId="5D36AE00" w:rsidR="00E40142" w:rsidRDefault="00E40142" w:rsidP="00E40142">
      <w:pPr>
        <w:pStyle w:val="Niveau1"/>
        <w:numPr>
          <w:ilvl w:val="0"/>
          <w:numId w:val="24"/>
        </w:numPr>
        <w:spacing w:before="60"/>
        <w:ind w:left="714" w:hanging="357"/>
        <w:jc w:val="both"/>
        <w:rPr>
          <w:rFonts w:ascii="Times New Roman" w:hAnsi="Times New Roman" w:cs="Times New Roman"/>
          <w:b w:val="0"/>
          <w:sz w:val="22"/>
          <w:szCs w:val="22"/>
        </w:rPr>
      </w:pPr>
      <w:proofErr w:type="gramStart"/>
      <w:r>
        <w:rPr>
          <w:rFonts w:ascii="Times New Roman" w:hAnsi="Times New Roman" w:cs="Times New Roman"/>
          <w:b w:val="0"/>
          <w:sz w:val="22"/>
          <w:szCs w:val="22"/>
        </w:rPr>
        <w:t>remplacer</w:t>
      </w:r>
      <w:proofErr w:type="gramEnd"/>
      <w:r>
        <w:rPr>
          <w:rFonts w:ascii="Times New Roman" w:hAnsi="Times New Roman" w:cs="Times New Roman"/>
          <w:b w:val="0"/>
          <w:sz w:val="22"/>
          <w:szCs w:val="22"/>
        </w:rPr>
        <w:t xml:space="preserve"> l’agent extincteur ;</w:t>
      </w:r>
    </w:p>
    <w:p w14:paraId="169CCCDE" w14:textId="77777777" w:rsidR="00E40142" w:rsidRDefault="00E40142" w:rsidP="00E40142">
      <w:pPr>
        <w:pStyle w:val="Niveau1"/>
        <w:numPr>
          <w:ilvl w:val="0"/>
          <w:numId w:val="24"/>
        </w:numPr>
        <w:spacing w:before="60"/>
        <w:ind w:left="714" w:hanging="357"/>
        <w:jc w:val="both"/>
        <w:rPr>
          <w:rFonts w:ascii="Times New Roman" w:hAnsi="Times New Roman" w:cs="Times New Roman"/>
          <w:b w:val="0"/>
          <w:sz w:val="22"/>
          <w:szCs w:val="22"/>
        </w:rPr>
      </w:pPr>
      <w:proofErr w:type="gramStart"/>
      <w:r>
        <w:rPr>
          <w:rFonts w:ascii="Times New Roman" w:hAnsi="Times New Roman" w:cs="Times New Roman"/>
          <w:b w:val="0"/>
          <w:sz w:val="22"/>
          <w:szCs w:val="22"/>
        </w:rPr>
        <w:t>procéder</w:t>
      </w:r>
      <w:proofErr w:type="gramEnd"/>
      <w:r>
        <w:rPr>
          <w:rFonts w:ascii="Times New Roman" w:hAnsi="Times New Roman" w:cs="Times New Roman"/>
          <w:b w:val="0"/>
          <w:sz w:val="22"/>
          <w:szCs w:val="22"/>
        </w:rPr>
        <w:t xml:space="preserve"> au contrôle de fonctionnement ;</w:t>
      </w:r>
    </w:p>
    <w:p w14:paraId="186C133A" w14:textId="77777777" w:rsidR="00E40142" w:rsidRDefault="00E40142" w:rsidP="00E40142">
      <w:pPr>
        <w:pStyle w:val="Niveau1"/>
        <w:numPr>
          <w:ilvl w:val="0"/>
          <w:numId w:val="24"/>
        </w:numPr>
        <w:spacing w:before="60"/>
        <w:ind w:left="714" w:hanging="357"/>
        <w:jc w:val="both"/>
        <w:rPr>
          <w:rFonts w:ascii="Times New Roman" w:hAnsi="Times New Roman" w:cs="Times New Roman"/>
          <w:b w:val="0"/>
          <w:sz w:val="22"/>
          <w:szCs w:val="22"/>
        </w:rPr>
      </w:pPr>
      <w:proofErr w:type="gramStart"/>
      <w:r>
        <w:rPr>
          <w:rFonts w:ascii="Times New Roman" w:hAnsi="Times New Roman" w:cs="Times New Roman"/>
          <w:b w:val="0"/>
          <w:sz w:val="22"/>
          <w:szCs w:val="22"/>
        </w:rPr>
        <w:t>procéder</w:t>
      </w:r>
      <w:proofErr w:type="gramEnd"/>
      <w:r>
        <w:rPr>
          <w:rFonts w:ascii="Times New Roman" w:hAnsi="Times New Roman" w:cs="Times New Roman"/>
          <w:b w:val="0"/>
          <w:sz w:val="22"/>
          <w:szCs w:val="22"/>
        </w:rPr>
        <w:t xml:space="preserve"> à l’éventuel remplacement des pièces défectueuses ;</w:t>
      </w:r>
    </w:p>
    <w:p w14:paraId="052A62DA" w14:textId="77777777" w:rsidR="00E40142" w:rsidRDefault="00E40142" w:rsidP="00E40142">
      <w:pPr>
        <w:pStyle w:val="Niveau1"/>
        <w:numPr>
          <w:ilvl w:val="0"/>
          <w:numId w:val="24"/>
        </w:numPr>
        <w:spacing w:before="60"/>
        <w:ind w:left="714" w:hanging="357"/>
        <w:jc w:val="both"/>
        <w:rPr>
          <w:rFonts w:ascii="Times New Roman" w:hAnsi="Times New Roman" w:cs="Times New Roman"/>
          <w:b w:val="0"/>
          <w:sz w:val="22"/>
          <w:szCs w:val="22"/>
        </w:rPr>
      </w:pPr>
      <w:r>
        <w:rPr>
          <w:rFonts w:ascii="Times New Roman" w:hAnsi="Times New Roman" w:cs="Times New Roman"/>
          <w:b w:val="0"/>
          <w:sz w:val="22"/>
          <w:szCs w:val="22"/>
        </w:rPr>
        <w:t>…</w:t>
      </w:r>
    </w:p>
    <w:p w14:paraId="2EB936C9" w14:textId="5DC58239" w:rsidR="00E40142" w:rsidRDefault="00E40142" w:rsidP="0077277E">
      <w:pPr>
        <w:pStyle w:val="Niveau1"/>
        <w:spacing w:before="120"/>
        <w:ind w:left="0"/>
        <w:jc w:val="both"/>
        <w:rPr>
          <w:rFonts w:ascii="Times New Roman" w:hAnsi="Times New Roman" w:cs="Times New Roman"/>
          <w:b w:val="0"/>
          <w:sz w:val="22"/>
          <w:szCs w:val="22"/>
        </w:rPr>
      </w:pPr>
      <w:r>
        <w:rPr>
          <w:rFonts w:ascii="Times New Roman" w:hAnsi="Times New Roman" w:cs="Times New Roman"/>
          <w:b w:val="0"/>
          <w:sz w:val="22"/>
          <w:szCs w:val="22"/>
        </w:rPr>
        <w:t>Les interventions sont réalisées suite au signalement - par l’acheteur,</w:t>
      </w:r>
      <w:r w:rsidRPr="005C68A4">
        <w:rPr>
          <w:rFonts w:ascii="Times New Roman" w:hAnsi="Times New Roman" w:cs="Times New Roman"/>
          <w:b w:val="0"/>
          <w:sz w:val="22"/>
          <w:szCs w:val="22"/>
        </w:rPr>
        <w:t xml:space="preserve"> </w:t>
      </w:r>
      <w:r>
        <w:rPr>
          <w:rFonts w:ascii="Times New Roman" w:hAnsi="Times New Roman" w:cs="Times New Roman"/>
          <w:b w:val="0"/>
          <w:sz w:val="22"/>
          <w:szCs w:val="22"/>
        </w:rPr>
        <w:t>au titulaire - d’un dysfonctionnement. Le délai d’intervention à réception d’une demande ne peut être supérieur à 48 heures.</w:t>
      </w:r>
    </w:p>
    <w:p w14:paraId="7D219D45" w14:textId="77777777" w:rsidR="00ED0F07" w:rsidRPr="0077277E" w:rsidRDefault="00ED0F07" w:rsidP="0077277E">
      <w:pPr>
        <w:pStyle w:val="Niveau1"/>
        <w:spacing w:before="120"/>
        <w:ind w:left="0"/>
        <w:jc w:val="both"/>
        <w:rPr>
          <w:rFonts w:ascii="Times New Roman" w:hAnsi="Times New Roman" w:cs="Times New Roman"/>
          <w:b w:val="0"/>
          <w:sz w:val="22"/>
          <w:szCs w:val="22"/>
        </w:rPr>
      </w:pPr>
    </w:p>
    <w:p w14:paraId="0386B9F3" w14:textId="46A347D5" w:rsidR="002E17E9" w:rsidRPr="0077277E" w:rsidRDefault="00E40142" w:rsidP="0077277E">
      <w:pPr>
        <w:pStyle w:val="Titre3"/>
        <w:rPr>
          <w:rFonts w:ascii="Times New Roman" w:hAnsi="Times New Roman" w:cs="Times New Roman"/>
          <w:b/>
          <w:i/>
          <w:color w:val="auto"/>
          <w:sz w:val="22"/>
        </w:rPr>
      </w:pPr>
      <w:bookmarkStart w:id="7" w:name="_Toc211419428"/>
      <w:r w:rsidRPr="004D28CC">
        <w:rPr>
          <w:rFonts w:ascii="Times New Roman" w:hAnsi="Times New Roman" w:cs="Times New Roman"/>
          <w:b/>
          <w:i/>
          <w:color w:val="auto"/>
          <w:sz w:val="22"/>
        </w:rPr>
        <w:t>3.</w:t>
      </w:r>
      <w:r w:rsidR="00816425">
        <w:rPr>
          <w:rFonts w:ascii="Times New Roman" w:hAnsi="Times New Roman" w:cs="Times New Roman"/>
          <w:b/>
          <w:i/>
          <w:color w:val="auto"/>
          <w:sz w:val="22"/>
        </w:rPr>
        <w:t>3</w:t>
      </w:r>
      <w:r w:rsidRPr="004D28CC">
        <w:rPr>
          <w:rFonts w:ascii="Times New Roman" w:hAnsi="Times New Roman" w:cs="Times New Roman"/>
          <w:b/>
          <w:i/>
          <w:color w:val="auto"/>
          <w:sz w:val="22"/>
        </w:rPr>
        <w:t>.2 Maintenance préventive</w:t>
      </w:r>
      <w:bookmarkEnd w:id="7"/>
      <w:r w:rsidRPr="004D28CC">
        <w:rPr>
          <w:rFonts w:ascii="Times New Roman" w:hAnsi="Times New Roman" w:cs="Times New Roman"/>
          <w:b/>
          <w:i/>
          <w:color w:val="auto"/>
          <w:sz w:val="22"/>
        </w:rPr>
        <w:t xml:space="preserve"> </w:t>
      </w:r>
    </w:p>
    <w:p w14:paraId="56E20408" w14:textId="45EB5627" w:rsidR="00E40142" w:rsidRDefault="00E40142" w:rsidP="00E40142">
      <w:pPr>
        <w:spacing w:before="120"/>
        <w:rPr>
          <w:rFonts w:ascii="Times New Roman" w:hAnsi="Times New Roman" w:cs="Times New Roman"/>
          <w:lang w:eastAsia="x-none"/>
        </w:rPr>
      </w:pPr>
      <w:r>
        <w:rPr>
          <w:rFonts w:ascii="Times New Roman" w:hAnsi="Times New Roman" w:cs="Times New Roman"/>
          <w:lang w:eastAsia="x-none"/>
        </w:rPr>
        <w:t>Le titulaire assure une (1) visite annuelle. Les prestations sont exécutées pendant les jours et heures ouvrés, soit du lundi au vendredi, de 8h00 à 17h00.</w:t>
      </w:r>
    </w:p>
    <w:p w14:paraId="140A9211" w14:textId="4288CB32" w:rsidR="00E40142" w:rsidRDefault="00E40142" w:rsidP="00E40142">
      <w:pPr>
        <w:spacing w:before="120"/>
        <w:rPr>
          <w:rFonts w:ascii="Times New Roman" w:hAnsi="Times New Roman" w:cs="Times New Roman"/>
          <w:lang w:eastAsia="ar-SA"/>
        </w:rPr>
      </w:pPr>
      <w:r>
        <w:rPr>
          <w:rFonts w:ascii="Times New Roman" w:hAnsi="Times New Roman" w:cs="Times New Roman"/>
          <w:lang w:eastAsia="x-none"/>
        </w:rPr>
        <w:t xml:space="preserve">Avant toutes interventions, le titulaire est tenu d’en informer par écrit la </w:t>
      </w:r>
      <w:r w:rsidRPr="00691081">
        <w:rPr>
          <w:rFonts w:ascii="Times New Roman" w:hAnsi="Times New Roman" w:cs="Times New Roman"/>
          <w:lang w:eastAsia="ar-SA"/>
        </w:rPr>
        <w:t>D</w:t>
      </w:r>
      <w:r>
        <w:rPr>
          <w:rFonts w:ascii="Times New Roman" w:hAnsi="Times New Roman" w:cs="Times New Roman"/>
          <w:lang w:eastAsia="ar-SA"/>
        </w:rPr>
        <w:t>ivision</w:t>
      </w:r>
      <w:r w:rsidRPr="00691081">
        <w:rPr>
          <w:rFonts w:ascii="Times New Roman" w:hAnsi="Times New Roman" w:cs="Times New Roman"/>
          <w:lang w:eastAsia="ar-SA"/>
        </w:rPr>
        <w:t xml:space="preserve"> Infrastructure - Moyens Généraux (DIMG)</w:t>
      </w:r>
      <w:r>
        <w:rPr>
          <w:rFonts w:ascii="Times New Roman" w:hAnsi="Times New Roman" w:cs="Times New Roman"/>
          <w:lang w:eastAsia="ar-SA"/>
        </w:rPr>
        <w:t xml:space="preserve"> de l’acheteur, dans un délai minimum de quinze (15) jours calendaires, avant réalisation de la prestation.</w:t>
      </w:r>
    </w:p>
    <w:p w14:paraId="36190C05" w14:textId="1A2EC647" w:rsidR="00E40142" w:rsidRPr="004D28CC" w:rsidRDefault="00E40142" w:rsidP="004D28CC">
      <w:pPr>
        <w:pStyle w:val="Titre3"/>
        <w:rPr>
          <w:rFonts w:ascii="Times New Roman" w:hAnsi="Times New Roman" w:cs="Times New Roman"/>
          <w:b/>
          <w:i/>
          <w:color w:val="auto"/>
          <w:sz w:val="22"/>
        </w:rPr>
      </w:pPr>
      <w:bookmarkStart w:id="8" w:name="_Toc211419429"/>
      <w:r w:rsidRPr="004D28CC">
        <w:rPr>
          <w:rFonts w:ascii="Times New Roman" w:hAnsi="Times New Roman" w:cs="Times New Roman"/>
          <w:b/>
          <w:i/>
          <w:color w:val="auto"/>
          <w:sz w:val="22"/>
        </w:rPr>
        <w:t>3.</w:t>
      </w:r>
      <w:r w:rsidR="00816425">
        <w:rPr>
          <w:rFonts w:ascii="Times New Roman" w:hAnsi="Times New Roman" w:cs="Times New Roman"/>
          <w:b/>
          <w:i/>
          <w:color w:val="auto"/>
          <w:sz w:val="22"/>
        </w:rPr>
        <w:t>3</w:t>
      </w:r>
      <w:r w:rsidRPr="004D28CC">
        <w:rPr>
          <w:rFonts w:ascii="Times New Roman" w:hAnsi="Times New Roman" w:cs="Times New Roman"/>
          <w:b/>
          <w:i/>
          <w:color w:val="auto"/>
          <w:sz w:val="22"/>
        </w:rPr>
        <w:t>.3. Rapport de visite</w:t>
      </w:r>
      <w:bookmarkEnd w:id="8"/>
      <w:r w:rsidRPr="004D28CC">
        <w:rPr>
          <w:rFonts w:ascii="Times New Roman" w:hAnsi="Times New Roman" w:cs="Times New Roman"/>
          <w:b/>
          <w:i/>
          <w:color w:val="auto"/>
          <w:sz w:val="22"/>
        </w:rPr>
        <w:t xml:space="preserve"> </w:t>
      </w:r>
    </w:p>
    <w:p w14:paraId="7C32631B" w14:textId="02A319C9" w:rsidR="00E40142" w:rsidRPr="005C68A4" w:rsidRDefault="00E40142" w:rsidP="00E40142">
      <w:pPr>
        <w:spacing w:before="120"/>
        <w:rPr>
          <w:rFonts w:ascii="Times New Roman" w:hAnsi="Times New Roman" w:cs="Times New Roman"/>
          <w:bCs/>
        </w:rPr>
      </w:pPr>
      <w:r w:rsidRPr="005C68A4">
        <w:rPr>
          <w:rFonts w:ascii="Times New Roman" w:hAnsi="Times New Roman" w:cs="Times New Roman"/>
          <w:bCs/>
        </w:rPr>
        <w:t>Lors de chaque visite de maintenance préventive</w:t>
      </w:r>
      <w:r>
        <w:rPr>
          <w:rFonts w:ascii="Times New Roman" w:hAnsi="Times New Roman" w:cs="Times New Roman"/>
          <w:bCs/>
        </w:rPr>
        <w:t xml:space="preserve"> et </w:t>
      </w:r>
      <w:r w:rsidRPr="005C68A4">
        <w:rPr>
          <w:rFonts w:ascii="Times New Roman" w:hAnsi="Times New Roman" w:cs="Times New Roman"/>
          <w:bCs/>
        </w:rPr>
        <w:t>corrective, le titulaire établit un rapport de visite.</w:t>
      </w:r>
    </w:p>
    <w:p w14:paraId="690248F7" w14:textId="17B62485" w:rsidR="0077277E" w:rsidRDefault="00E40142" w:rsidP="00E40142">
      <w:pPr>
        <w:spacing w:before="120"/>
        <w:rPr>
          <w:rFonts w:ascii="Times New Roman" w:hAnsi="Times New Roman" w:cs="Times New Roman"/>
          <w:bCs/>
        </w:rPr>
      </w:pPr>
      <w:r w:rsidRPr="005C68A4">
        <w:rPr>
          <w:rFonts w:ascii="Times New Roman" w:hAnsi="Times New Roman" w:cs="Times New Roman"/>
          <w:bCs/>
        </w:rPr>
        <w:lastRenderedPageBreak/>
        <w:t>Ce rapport de visite - remis à l’acheteur dans les 48 heures qui suivent l’intervention - contient impérativement, l’ensemble des prestations de maintenance réalisées (recharge, remplacement, contrôle des matériels…).</w:t>
      </w:r>
    </w:p>
    <w:p w14:paraId="2FDBF158" w14:textId="15A962F0" w:rsidR="002318CF" w:rsidRDefault="002318CF" w:rsidP="002318CF">
      <w:pPr>
        <w:pStyle w:val="Titre1"/>
        <w:rPr>
          <w:rFonts w:ascii="Times New Roman" w:hAnsi="Times New Roman" w:cs="Times New Roman"/>
          <w:b/>
          <w:color w:val="auto"/>
          <w:sz w:val="24"/>
        </w:rPr>
      </w:pPr>
      <w:bookmarkStart w:id="9" w:name="_Toc211419430"/>
      <w:r w:rsidRPr="002318CF">
        <w:rPr>
          <w:rFonts w:ascii="Times New Roman" w:hAnsi="Times New Roman" w:cs="Times New Roman"/>
          <w:b/>
          <w:color w:val="auto"/>
          <w:sz w:val="24"/>
        </w:rPr>
        <w:t xml:space="preserve">ARTICLE 4 </w:t>
      </w:r>
      <w:r>
        <w:rPr>
          <w:rFonts w:ascii="Times New Roman" w:hAnsi="Times New Roman" w:cs="Times New Roman"/>
          <w:b/>
          <w:color w:val="auto"/>
          <w:sz w:val="24"/>
        </w:rPr>
        <w:t xml:space="preserve">– </w:t>
      </w:r>
      <w:r w:rsidR="002E4F5A">
        <w:rPr>
          <w:rFonts w:ascii="Times New Roman" w:hAnsi="Times New Roman" w:cs="Times New Roman"/>
          <w:b/>
          <w:color w:val="auto"/>
          <w:sz w:val="24"/>
        </w:rPr>
        <w:t>LIEUX D’EXECUTION</w:t>
      </w:r>
      <w:bookmarkEnd w:id="9"/>
    </w:p>
    <w:p w14:paraId="617BC39D" w14:textId="77777777" w:rsidR="002318CF" w:rsidRPr="002318CF" w:rsidRDefault="002318CF" w:rsidP="002318CF"/>
    <w:p w14:paraId="73D179C4" w14:textId="77777777" w:rsidR="002E4F5A" w:rsidRPr="00AE0071" w:rsidRDefault="002E4F5A" w:rsidP="002E4F5A">
      <w:pPr>
        <w:rPr>
          <w:rFonts w:ascii="Times New Roman" w:hAnsi="Times New Roman" w:cs="Times New Roman"/>
          <w:bCs/>
        </w:rPr>
      </w:pPr>
      <w:r w:rsidRPr="00AE0071">
        <w:rPr>
          <w:rFonts w:ascii="Times New Roman" w:hAnsi="Times New Roman" w:cs="Times New Roman"/>
          <w:bCs/>
        </w:rPr>
        <w:t>Les prestations doivent être livrées aux points de livraison, aux jours et heures indiqués sur chaque bon de commande.</w:t>
      </w:r>
    </w:p>
    <w:p w14:paraId="46394B1D" w14:textId="77777777" w:rsidR="002E4F5A" w:rsidRPr="00AE0071" w:rsidRDefault="002E4F5A" w:rsidP="002E4F5A">
      <w:pPr>
        <w:rPr>
          <w:rFonts w:ascii="Times New Roman" w:hAnsi="Times New Roman" w:cs="Times New Roman"/>
          <w:bCs/>
        </w:rPr>
      </w:pPr>
    </w:p>
    <w:p w14:paraId="1F037B91" w14:textId="127D8E82" w:rsidR="002E4F5A" w:rsidRPr="008634E2" w:rsidRDefault="002E4F5A" w:rsidP="002E4F5A">
      <w:pPr>
        <w:rPr>
          <w:rFonts w:ascii="Times New Roman" w:hAnsi="Times New Roman" w:cs="Times New Roman"/>
          <w:lang w:eastAsia="x-none"/>
        </w:rPr>
      </w:pPr>
      <w:r w:rsidRPr="00AE0071">
        <w:rPr>
          <w:rFonts w:ascii="Times New Roman" w:hAnsi="Times New Roman" w:cs="Times New Roman"/>
          <w:bCs/>
        </w:rPr>
        <w:t>Les lieux d</w:t>
      </w:r>
      <w:r>
        <w:rPr>
          <w:rFonts w:ascii="Times New Roman" w:hAnsi="Times New Roman" w:cs="Times New Roman"/>
          <w:bCs/>
        </w:rPr>
        <w:t xml:space="preserve">’exécution des prestations </w:t>
      </w:r>
      <w:r w:rsidRPr="00AE0071">
        <w:rPr>
          <w:rFonts w:ascii="Times New Roman" w:hAnsi="Times New Roman" w:cs="Times New Roman"/>
          <w:bCs/>
        </w:rPr>
        <w:t>sont les suivantes</w:t>
      </w:r>
      <w:r>
        <w:rPr>
          <w:lang w:eastAsia="x-none"/>
        </w:rPr>
        <w:t xml:space="preserve"> </w:t>
      </w:r>
      <w:r w:rsidR="00ED0F07" w:rsidRPr="00ED0F07">
        <w:rPr>
          <w:i/>
          <w:sz w:val="18"/>
          <w:lang w:eastAsia="x-none"/>
        </w:rPr>
        <w:t>(</w:t>
      </w:r>
      <w:r w:rsidR="00ED0F07" w:rsidRPr="008634E2">
        <w:rPr>
          <w:rFonts w:ascii="Times New Roman" w:hAnsi="Times New Roman" w:cs="Times New Roman"/>
          <w:i/>
          <w:sz w:val="18"/>
          <w:lang w:eastAsia="x-none"/>
        </w:rPr>
        <w:t>cette liste est données à titre indicative et peut être amenée à évoluer</w:t>
      </w:r>
      <w:r w:rsidR="00ED0F07" w:rsidRPr="008634E2">
        <w:rPr>
          <w:rFonts w:ascii="Times New Roman" w:hAnsi="Times New Roman" w:cs="Times New Roman"/>
          <w:lang w:eastAsia="x-none"/>
        </w:rPr>
        <w:t>) :</w:t>
      </w:r>
    </w:p>
    <w:p w14:paraId="63A82FF5" w14:textId="77777777" w:rsidR="002E4F5A" w:rsidRDefault="002E4F5A" w:rsidP="002E4F5A">
      <w:pPr>
        <w:numPr>
          <w:ilvl w:val="0"/>
          <w:numId w:val="30"/>
        </w:numPr>
        <w:autoSpaceDE/>
        <w:autoSpaceDN/>
        <w:adjustRightInd/>
        <w:jc w:val="left"/>
        <w:rPr>
          <w:rFonts w:ascii="Times New Roman" w:hAnsi="Times New Roman" w:cs="Times New Roman"/>
          <w:bCs/>
        </w:rPr>
      </w:pPr>
      <w:r>
        <w:rPr>
          <w:rFonts w:ascii="Times New Roman" w:hAnsi="Times New Roman" w:cs="Times New Roman"/>
          <w:bCs/>
        </w:rPr>
        <w:t>France Métropolitaine</w:t>
      </w:r>
    </w:p>
    <w:p w14:paraId="4644B261" w14:textId="77777777" w:rsidR="002E4F5A" w:rsidRDefault="002E4F5A" w:rsidP="002E4F5A">
      <w:pPr>
        <w:numPr>
          <w:ilvl w:val="0"/>
          <w:numId w:val="30"/>
        </w:numPr>
        <w:autoSpaceDE/>
        <w:autoSpaceDN/>
        <w:adjustRightInd/>
        <w:jc w:val="left"/>
        <w:rPr>
          <w:rFonts w:ascii="Times New Roman" w:hAnsi="Times New Roman" w:cs="Times New Roman"/>
          <w:bCs/>
        </w:rPr>
      </w:pPr>
      <w:r>
        <w:rPr>
          <w:rFonts w:ascii="Times New Roman" w:hAnsi="Times New Roman" w:cs="Times New Roman"/>
          <w:bCs/>
        </w:rPr>
        <w:t>Gabon</w:t>
      </w:r>
    </w:p>
    <w:p w14:paraId="547C0E0D" w14:textId="77777777" w:rsidR="002E4F5A" w:rsidRDefault="002E4F5A" w:rsidP="002E4F5A">
      <w:pPr>
        <w:numPr>
          <w:ilvl w:val="0"/>
          <w:numId w:val="30"/>
        </w:numPr>
        <w:autoSpaceDE/>
        <w:autoSpaceDN/>
        <w:adjustRightInd/>
        <w:jc w:val="left"/>
        <w:rPr>
          <w:rFonts w:ascii="Times New Roman" w:hAnsi="Times New Roman" w:cs="Times New Roman"/>
          <w:bCs/>
        </w:rPr>
      </w:pPr>
      <w:r>
        <w:rPr>
          <w:rFonts w:ascii="Times New Roman" w:hAnsi="Times New Roman" w:cs="Times New Roman"/>
          <w:bCs/>
        </w:rPr>
        <w:t>Cote d’Ivoire</w:t>
      </w:r>
    </w:p>
    <w:p w14:paraId="64C68ECE" w14:textId="16D8C8FC" w:rsidR="0077277E" w:rsidRPr="00ED0F07" w:rsidRDefault="002E4F5A" w:rsidP="002318CF">
      <w:pPr>
        <w:numPr>
          <w:ilvl w:val="0"/>
          <w:numId w:val="30"/>
        </w:numPr>
        <w:autoSpaceDE/>
        <w:autoSpaceDN/>
        <w:adjustRightInd/>
        <w:jc w:val="left"/>
        <w:rPr>
          <w:rFonts w:ascii="Times New Roman" w:hAnsi="Times New Roman" w:cs="Times New Roman"/>
          <w:bCs/>
        </w:rPr>
      </w:pPr>
      <w:r>
        <w:rPr>
          <w:rFonts w:ascii="Times New Roman" w:hAnsi="Times New Roman" w:cs="Times New Roman"/>
          <w:bCs/>
        </w:rPr>
        <w:t>Roumanie</w:t>
      </w:r>
    </w:p>
    <w:p w14:paraId="19C2B9FA" w14:textId="18EBFA39" w:rsidR="0077277E" w:rsidRDefault="0077277E" w:rsidP="008D285F">
      <w:pPr>
        <w:pStyle w:val="Titre1"/>
        <w:rPr>
          <w:rFonts w:ascii="Times New Roman" w:hAnsi="Times New Roman" w:cs="Times New Roman"/>
          <w:b/>
          <w:color w:val="auto"/>
          <w:sz w:val="24"/>
        </w:rPr>
      </w:pPr>
      <w:bookmarkStart w:id="10" w:name="_Toc211419431"/>
      <w:r w:rsidRPr="008D285F">
        <w:rPr>
          <w:rFonts w:ascii="Times New Roman" w:hAnsi="Times New Roman" w:cs="Times New Roman"/>
          <w:b/>
          <w:color w:val="auto"/>
          <w:sz w:val="24"/>
        </w:rPr>
        <w:t xml:space="preserve">ARTICLE 5 – </w:t>
      </w:r>
      <w:r w:rsidR="008D285F" w:rsidRPr="008D285F">
        <w:rPr>
          <w:rFonts w:ascii="Times New Roman" w:hAnsi="Times New Roman" w:cs="Times New Roman"/>
          <w:b/>
          <w:color w:val="auto"/>
          <w:sz w:val="24"/>
        </w:rPr>
        <w:t xml:space="preserve">MODALITES DE </w:t>
      </w:r>
      <w:r w:rsidR="002C76EA">
        <w:rPr>
          <w:rFonts w:ascii="Times New Roman" w:hAnsi="Times New Roman" w:cs="Times New Roman"/>
          <w:b/>
          <w:color w:val="auto"/>
          <w:sz w:val="24"/>
        </w:rPr>
        <w:t xml:space="preserve">PREPAPRATION DE COMMANDE ET DE </w:t>
      </w:r>
      <w:r w:rsidR="001D6503">
        <w:rPr>
          <w:rFonts w:ascii="Times New Roman" w:hAnsi="Times New Roman" w:cs="Times New Roman"/>
          <w:b/>
          <w:color w:val="auto"/>
          <w:sz w:val="24"/>
        </w:rPr>
        <w:t>LIVRAISONS</w:t>
      </w:r>
      <w:bookmarkEnd w:id="10"/>
      <w:r w:rsidR="002C76EA">
        <w:rPr>
          <w:rFonts w:ascii="Times New Roman" w:hAnsi="Times New Roman" w:cs="Times New Roman"/>
          <w:b/>
          <w:color w:val="auto"/>
          <w:sz w:val="24"/>
        </w:rPr>
        <w:t xml:space="preserve"> </w:t>
      </w:r>
    </w:p>
    <w:p w14:paraId="2FEB290F" w14:textId="77777777" w:rsidR="002C76EA" w:rsidRPr="002C76EA" w:rsidRDefault="002C76EA" w:rsidP="002C76EA"/>
    <w:p w14:paraId="6DD4D493" w14:textId="6B9301CF" w:rsidR="002C76EA" w:rsidRPr="002C76EA" w:rsidRDefault="001D6503" w:rsidP="002C76EA">
      <w:pPr>
        <w:pStyle w:val="Titre2"/>
        <w:rPr>
          <w:rFonts w:ascii="Times New Roman" w:eastAsia="Times New Roman" w:hAnsi="Times New Roman" w:cs="Times New Roman"/>
          <w:b/>
          <w:color w:val="auto"/>
          <w:sz w:val="22"/>
        </w:rPr>
      </w:pPr>
      <w:bookmarkStart w:id="11" w:name="_Toc211419432"/>
      <w:r w:rsidRPr="001D6503">
        <w:rPr>
          <w:rFonts w:ascii="Times New Roman" w:eastAsia="Times New Roman" w:hAnsi="Times New Roman" w:cs="Times New Roman"/>
          <w:b/>
          <w:color w:val="auto"/>
          <w:sz w:val="22"/>
        </w:rPr>
        <w:t>5.1. Préparation des commandes</w:t>
      </w:r>
      <w:bookmarkEnd w:id="11"/>
    </w:p>
    <w:p w14:paraId="1D430269" w14:textId="1678EB16" w:rsidR="0077277E" w:rsidRPr="001D6503" w:rsidRDefault="001D6503" w:rsidP="001D6503">
      <w:pPr>
        <w:pStyle w:val="Titre3"/>
        <w:rPr>
          <w:rFonts w:ascii="Times New Roman" w:hAnsi="Times New Roman" w:cs="Times New Roman"/>
          <w:b/>
          <w:i/>
          <w:color w:val="auto"/>
          <w:sz w:val="22"/>
        </w:rPr>
      </w:pPr>
      <w:bookmarkStart w:id="12" w:name="_Toc211419433"/>
      <w:r w:rsidRPr="001D6503">
        <w:rPr>
          <w:rFonts w:ascii="Times New Roman" w:hAnsi="Times New Roman" w:cs="Times New Roman"/>
          <w:b/>
          <w:i/>
          <w:color w:val="auto"/>
          <w:sz w:val="22"/>
        </w:rPr>
        <w:t>5.1.1 Préparation</w:t>
      </w:r>
      <w:r w:rsidR="0077277E" w:rsidRPr="001D6503">
        <w:rPr>
          <w:rFonts w:ascii="Times New Roman" w:hAnsi="Times New Roman" w:cs="Times New Roman"/>
          <w:b/>
          <w:i/>
          <w:color w:val="auto"/>
          <w:sz w:val="22"/>
        </w:rPr>
        <w:t xml:space="preserve"> des commandes de marchandises dangereuses</w:t>
      </w:r>
      <w:bookmarkEnd w:id="12"/>
    </w:p>
    <w:p w14:paraId="2EC0274D" w14:textId="77777777" w:rsidR="0077277E" w:rsidRPr="005244B5" w:rsidRDefault="0077277E" w:rsidP="0077277E">
      <w:pPr>
        <w:spacing w:before="120" w:after="60"/>
        <w:rPr>
          <w:rFonts w:ascii="Times New Roman" w:hAnsi="Times New Roman" w:cs="Times New Roman"/>
          <w:bCs/>
        </w:rPr>
      </w:pPr>
      <w:r w:rsidRPr="005244B5">
        <w:rPr>
          <w:rFonts w:ascii="Times New Roman" w:hAnsi="Times New Roman" w:cs="Times New Roman"/>
          <w:bCs/>
        </w:rPr>
        <w:t>Les documents suivants doivent impérativemen</w:t>
      </w:r>
      <w:r>
        <w:rPr>
          <w:rFonts w:ascii="Times New Roman" w:hAnsi="Times New Roman" w:cs="Times New Roman"/>
          <w:bCs/>
        </w:rPr>
        <w:t>t accompagner toute commande de fournitures</w:t>
      </w:r>
      <w:r w:rsidRPr="005244B5">
        <w:rPr>
          <w:rFonts w:ascii="Times New Roman" w:hAnsi="Times New Roman" w:cs="Times New Roman"/>
          <w:bCs/>
        </w:rPr>
        <w:t xml:space="preserve"> </w:t>
      </w:r>
      <w:r>
        <w:rPr>
          <w:rFonts w:ascii="Times New Roman" w:hAnsi="Times New Roman" w:cs="Times New Roman"/>
          <w:bCs/>
        </w:rPr>
        <w:t>déclarées dangereuses, au regard de la réglementation relative au transport des marchandises dangereuses (TMD)</w:t>
      </w:r>
      <w:r w:rsidRPr="005244B5">
        <w:rPr>
          <w:rFonts w:ascii="Times New Roman" w:hAnsi="Times New Roman" w:cs="Times New Roman"/>
          <w:bCs/>
        </w:rPr>
        <w:t xml:space="preserve"> :</w:t>
      </w:r>
    </w:p>
    <w:p w14:paraId="1CB06E72" w14:textId="77777777" w:rsidR="0077277E" w:rsidRDefault="0077277E" w:rsidP="0077277E">
      <w:pPr>
        <w:numPr>
          <w:ilvl w:val="0"/>
          <w:numId w:val="31"/>
        </w:numPr>
        <w:autoSpaceDE/>
        <w:autoSpaceDN/>
        <w:adjustRightInd/>
        <w:spacing w:before="60"/>
        <w:rPr>
          <w:rFonts w:ascii="Times New Roman" w:hAnsi="Times New Roman" w:cs="Times New Roman"/>
          <w:bCs/>
        </w:rPr>
      </w:pPr>
      <w:proofErr w:type="gramStart"/>
      <w:r>
        <w:rPr>
          <w:rFonts w:ascii="Times New Roman" w:hAnsi="Times New Roman" w:cs="Times New Roman"/>
          <w:bCs/>
        </w:rPr>
        <w:t>les</w:t>
      </w:r>
      <w:proofErr w:type="gramEnd"/>
      <w:r>
        <w:rPr>
          <w:rFonts w:ascii="Times New Roman" w:hAnsi="Times New Roman" w:cs="Times New Roman"/>
          <w:bCs/>
        </w:rPr>
        <w:t xml:space="preserve"> déclarations spécifiques à établir par le titulaire ;</w:t>
      </w:r>
    </w:p>
    <w:p w14:paraId="3789CB1B" w14:textId="77777777" w:rsidR="0077277E" w:rsidRDefault="0077277E" w:rsidP="0077277E">
      <w:pPr>
        <w:numPr>
          <w:ilvl w:val="0"/>
          <w:numId w:val="31"/>
        </w:numPr>
        <w:autoSpaceDE/>
        <w:autoSpaceDN/>
        <w:adjustRightInd/>
        <w:spacing w:before="60"/>
        <w:rPr>
          <w:rFonts w:ascii="Times New Roman" w:hAnsi="Times New Roman" w:cs="Times New Roman"/>
          <w:bCs/>
        </w:rPr>
      </w:pPr>
      <w:proofErr w:type="gramStart"/>
      <w:r>
        <w:rPr>
          <w:rFonts w:ascii="Times New Roman" w:hAnsi="Times New Roman" w:cs="Times New Roman"/>
          <w:bCs/>
        </w:rPr>
        <w:t>les</w:t>
      </w:r>
      <w:proofErr w:type="gramEnd"/>
      <w:r>
        <w:rPr>
          <w:rFonts w:ascii="Times New Roman" w:hAnsi="Times New Roman" w:cs="Times New Roman"/>
          <w:bCs/>
        </w:rPr>
        <w:t xml:space="preserve"> </w:t>
      </w:r>
      <w:r w:rsidRPr="005244B5">
        <w:rPr>
          <w:rFonts w:ascii="Times New Roman" w:hAnsi="Times New Roman" w:cs="Times New Roman"/>
          <w:bCs/>
        </w:rPr>
        <w:t>fiches techniques ;</w:t>
      </w:r>
    </w:p>
    <w:p w14:paraId="3C418D6C" w14:textId="77777777" w:rsidR="0077277E" w:rsidRDefault="0077277E" w:rsidP="0077277E">
      <w:pPr>
        <w:numPr>
          <w:ilvl w:val="0"/>
          <w:numId w:val="31"/>
        </w:numPr>
        <w:autoSpaceDE/>
        <w:autoSpaceDN/>
        <w:adjustRightInd/>
        <w:spacing w:before="60"/>
        <w:rPr>
          <w:rFonts w:ascii="Times New Roman" w:hAnsi="Times New Roman" w:cs="Times New Roman"/>
          <w:bCs/>
        </w:rPr>
      </w:pPr>
      <w:proofErr w:type="gramStart"/>
      <w:r>
        <w:rPr>
          <w:rFonts w:ascii="Times New Roman" w:hAnsi="Times New Roman" w:cs="Times New Roman"/>
          <w:bCs/>
        </w:rPr>
        <w:t>l’intégralité</w:t>
      </w:r>
      <w:proofErr w:type="gramEnd"/>
      <w:r>
        <w:rPr>
          <w:rFonts w:ascii="Times New Roman" w:hAnsi="Times New Roman" w:cs="Times New Roman"/>
          <w:bCs/>
        </w:rPr>
        <w:t xml:space="preserve"> des fiches de données de sécurité ;</w:t>
      </w:r>
    </w:p>
    <w:p w14:paraId="39DB2E11" w14:textId="77777777" w:rsidR="0077277E" w:rsidRPr="005244B5" w:rsidRDefault="0077277E" w:rsidP="0077277E">
      <w:pPr>
        <w:numPr>
          <w:ilvl w:val="0"/>
          <w:numId w:val="31"/>
        </w:numPr>
        <w:autoSpaceDE/>
        <w:autoSpaceDN/>
        <w:adjustRightInd/>
        <w:spacing w:before="60" w:after="120"/>
        <w:rPr>
          <w:rFonts w:ascii="Times New Roman" w:hAnsi="Times New Roman" w:cs="Times New Roman"/>
          <w:bCs/>
        </w:rPr>
      </w:pPr>
      <w:proofErr w:type="gramStart"/>
      <w:r>
        <w:rPr>
          <w:rFonts w:ascii="Times New Roman" w:hAnsi="Times New Roman" w:cs="Times New Roman"/>
          <w:bCs/>
        </w:rPr>
        <w:t>les</w:t>
      </w:r>
      <w:proofErr w:type="gramEnd"/>
      <w:r>
        <w:rPr>
          <w:rFonts w:ascii="Times New Roman" w:hAnsi="Times New Roman" w:cs="Times New Roman"/>
          <w:bCs/>
        </w:rPr>
        <w:t xml:space="preserve"> résultats des tests.</w:t>
      </w:r>
    </w:p>
    <w:p w14:paraId="2883271B" w14:textId="77777777" w:rsidR="0077277E" w:rsidRDefault="0077277E" w:rsidP="0077277E">
      <w:pPr>
        <w:spacing w:before="120" w:after="120"/>
        <w:rPr>
          <w:rFonts w:ascii="Times New Roman" w:hAnsi="Times New Roman" w:cs="Times New Roman"/>
          <w:bCs/>
        </w:rPr>
      </w:pPr>
      <w:r w:rsidRPr="006A4F92">
        <w:rPr>
          <w:rFonts w:ascii="Times New Roman" w:hAnsi="Times New Roman" w:cs="Times New Roman"/>
          <w:bCs/>
        </w:rPr>
        <w:t>L’ensemble des documents doit être remis au pouvoir adjudicateur, lors de la confirmation de commande.</w:t>
      </w:r>
    </w:p>
    <w:p w14:paraId="4A8003FC" w14:textId="77777777" w:rsidR="0077277E" w:rsidRPr="005244B5" w:rsidRDefault="0077277E" w:rsidP="0077277E">
      <w:pPr>
        <w:spacing w:before="120" w:after="120"/>
        <w:rPr>
          <w:rFonts w:ascii="Times New Roman" w:hAnsi="Times New Roman" w:cs="Times New Roman"/>
          <w:bCs/>
        </w:rPr>
      </w:pPr>
      <w:r w:rsidRPr="005244B5">
        <w:rPr>
          <w:rFonts w:ascii="Times New Roman" w:hAnsi="Times New Roman" w:cs="Times New Roman"/>
          <w:bCs/>
        </w:rPr>
        <w:t>Selon les destinations, il peut également être demandé au titulaire de joindre à ces documents :</w:t>
      </w:r>
    </w:p>
    <w:p w14:paraId="2C25B7D6" w14:textId="77777777" w:rsidR="0077277E" w:rsidRPr="005244B5" w:rsidRDefault="0077277E" w:rsidP="0077277E">
      <w:pPr>
        <w:numPr>
          <w:ilvl w:val="0"/>
          <w:numId w:val="32"/>
        </w:numPr>
        <w:autoSpaceDE/>
        <w:autoSpaceDN/>
        <w:adjustRightInd/>
        <w:spacing w:before="60"/>
        <w:ind w:left="714" w:hanging="357"/>
        <w:rPr>
          <w:rFonts w:ascii="Times New Roman" w:hAnsi="Times New Roman" w:cs="Times New Roman"/>
          <w:bCs/>
        </w:rPr>
      </w:pPr>
      <w:proofErr w:type="gramStart"/>
      <w:r w:rsidRPr="005244B5">
        <w:rPr>
          <w:rFonts w:ascii="Times New Roman" w:hAnsi="Times New Roman" w:cs="Times New Roman"/>
          <w:bCs/>
        </w:rPr>
        <w:t>les</w:t>
      </w:r>
      <w:proofErr w:type="gramEnd"/>
      <w:r w:rsidRPr="005244B5">
        <w:rPr>
          <w:rFonts w:ascii="Times New Roman" w:hAnsi="Times New Roman" w:cs="Times New Roman"/>
          <w:bCs/>
        </w:rPr>
        <w:t xml:space="preserve"> certificats d’origine des produits ;</w:t>
      </w:r>
    </w:p>
    <w:p w14:paraId="3E0A45B0" w14:textId="77777777" w:rsidR="0077277E" w:rsidRPr="005244B5" w:rsidRDefault="0077277E" w:rsidP="0077277E">
      <w:pPr>
        <w:numPr>
          <w:ilvl w:val="0"/>
          <w:numId w:val="32"/>
        </w:numPr>
        <w:autoSpaceDE/>
        <w:autoSpaceDN/>
        <w:adjustRightInd/>
        <w:spacing w:before="60"/>
        <w:ind w:left="714" w:hanging="357"/>
        <w:rPr>
          <w:rFonts w:ascii="Times New Roman" w:hAnsi="Times New Roman" w:cs="Times New Roman"/>
          <w:bCs/>
        </w:rPr>
      </w:pPr>
      <w:proofErr w:type="gramStart"/>
      <w:r w:rsidRPr="005244B5">
        <w:rPr>
          <w:rFonts w:ascii="Times New Roman" w:hAnsi="Times New Roman" w:cs="Times New Roman"/>
          <w:bCs/>
        </w:rPr>
        <w:t>un</w:t>
      </w:r>
      <w:proofErr w:type="gramEnd"/>
      <w:r w:rsidRPr="005244B5">
        <w:rPr>
          <w:rFonts w:ascii="Times New Roman" w:hAnsi="Times New Roman" w:cs="Times New Roman"/>
          <w:bCs/>
        </w:rPr>
        <w:t xml:space="preserve"> visa d’exportation délivré par l’ambassade du pays concerné.</w:t>
      </w:r>
    </w:p>
    <w:p w14:paraId="2B204C94" w14:textId="1735BEC8" w:rsidR="0077277E" w:rsidRDefault="0077277E" w:rsidP="0077277E">
      <w:pPr>
        <w:spacing w:before="120" w:after="120"/>
        <w:rPr>
          <w:rFonts w:ascii="Times New Roman" w:hAnsi="Times New Roman" w:cs="Times New Roman"/>
          <w:bCs/>
        </w:rPr>
      </w:pPr>
      <w:r w:rsidRPr="005244B5">
        <w:rPr>
          <w:rFonts w:ascii="Times New Roman" w:hAnsi="Times New Roman" w:cs="Times New Roman"/>
          <w:bCs/>
        </w:rPr>
        <w:t>La composition des palettes doit impérativement respecter les compatibilités en</w:t>
      </w:r>
      <w:r>
        <w:rPr>
          <w:rFonts w:ascii="Times New Roman" w:hAnsi="Times New Roman" w:cs="Times New Roman"/>
          <w:bCs/>
        </w:rPr>
        <w:t xml:space="preserve">tre classes de produits. En cas </w:t>
      </w:r>
      <w:r w:rsidRPr="005244B5">
        <w:rPr>
          <w:rFonts w:ascii="Times New Roman" w:hAnsi="Times New Roman" w:cs="Times New Roman"/>
          <w:bCs/>
        </w:rPr>
        <w:t>d’incapacité du titulaire de satisfaire aux exigences de la réglementation européenne, les matières dangereuses font l’objet d’une préparation distincte afin d’être adr</w:t>
      </w:r>
      <w:r>
        <w:rPr>
          <w:rFonts w:ascii="Times New Roman" w:hAnsi="Times New Roman" w:cs="Times New Roman"/>
          <w:bCs/>
        </w:rPr>
        <w:t>essées à un spécialiste agréé.</w:t>
      </w:r>
    </w:p>
    <w:p w14:paraId="339305E2" w14:textId="189CE71F" w:rsidR="00607E8A" w:rsidRDefault="00607E8A" w:rsidP="0077277E">
      <w:pPr>
        <w:spacing w:before="120" w:after="120"/>
        <w:rPr>
          <w:rFonts w:ascii="Times New Roman" w:hAnsi="Times New Roman" w:cs="Times New Roman"/>
          <w:bCs/>
        </w:rPr>
      </w:pPr>
      <w:r w:rsidRPr="00607E8A">
        <w:rPr>
          <w:rFonts w:ascii="Times New Roman" w:hAnsi="Times New Roman" w:cs="Times New Roman"/>
          <w:bCs/>
        </w:rPr>
        <w:t>Le titulaire s’engage à respecter les normes et réglementations en vigueur selon le mode d’expédition choisi par l’EdA (ADR édition 2025, IMDG édition 2025 et IATA édition 66). Il conditionne les matériels incendie avec des emballages homologués pour le transport de matières dangereuses (UN), il étiquette correctement les palettes ou caisses avec les étiquettes de classe de danger 10x10 cm, les flèches directionnelles et il appose les marquages obligatoires (code ONU, désignation officielle, noms de l’expéditeur et du destinataire). Il rédige la déclaration de dangereux ADR, multimodal IMDG ou IATA afférente à l’expédition.</w:t>
      </w:r>
    </w:p>
    <w:p w14:paraId="3C1E47E9" w14:textId="77777777" w:rsidR="002C76EA" w:rsidRDefault="002C76EA" w:rsidP="0077277E">
      <w:pPr>
        <w:spacing w:before="120" w:after="120"/>
        <w:rPr>
          <w:rFonts w:ascii="Times New Roman" w:hAnsi="Times New Roman" w:cs="Times New Roman"/>
          <w:bCs/>
        </w:rPr>
      </w:pPr>
    </w:p>
    <w:p w14:paraId="52BB84A1" w14:textId="77777777" w:rsidR="008D285F" w:rsidRPr="008D285F" w:rsidRDefault="008D285F" w:rsidP="008D285F">
      <w:pPr>
        <w:pStyle w:val="Paragraphedeliste"/>
        <w:numPr>
          <w:ilvl w:val="0"/>
          <w:numId w:val="23"/>
        </w:numPr>
        <w:autoSpaceDE/>
        <w:autoSpaceDN/>
        <w:adjustRightInd/>
        <w:spacing w:before="240" w:after="120"/>
        <w:contextualSpacing w:val="0"/>
        <w:outlineLvl w:val="1"/>
        <w:rPr>
          <w:rFonts w:eastAsiaTheme="majorEastAsia" w:cstheme="majorBidi"/>
          <w:vanish/>
          <w:color w:val="595959" w:themeColor="text1" w:themeTint="A6"/>
          <w:spacing w:val="15"/>
          <w:sz w:val="28"/>
        </w:rPr>
      </w:pPr>
      <w:bookmarkStart w:id="13" w:name="_Toc207636651"/>
      <w:bookmarkStart w:id="14" w:name="_Toc211419344"/>
      <w:bookmarkStart w:id="15" w:name="_Toc211419389"/>
      <w:bookmarkStart w:id="16" w:name="_Toc211419434"/>
      <w:bookmarkStart w:id="17" w:name="_Toc458159551"/>
      <w:bookmarkStart w:id="18" w:name="_Toc83298685"/>
      <w:bookmarkStart w:id="19" w:name="_Toc206682350"/>
      <w:bookmarkEnd w:id="13"/>
      <w:bookmarkEnd w:id="14"/>
      <w:bookmarkEnd w:id="15"/>
      <w:bookmarkEnd w:id="16"/>
    </w:p>
    <w:p w14:paraId="587AC55B" w14:textId="77777777" w:rsidR="008D285F" w:rsidRPr="008D285F" w:rsidRDefault="008D285F" w:rsidP="008D285F">
      <w:pPr>
        <w:pStyle w:val="Paragraphedeliste"/>
        <w:numPr>
          <w:ilvl w:val="0"/>
          <w:numId w:val="23"/>
        </w:numPr>
        <w:autoSpaceDE/>
        <w:autoSpaceDN/>
        <w:adjustRightInd/>
        <w:spacing w:before="240" w:after="120"/>
        <w:contextualSpacing w:val="0"/>
        <w:outlineLvl w:val="1"/>
        <w:rPr>
          <w:rFonts w:eastAsiaTheme="majorEastAsia" w:cstheme="majorBidi"/>
          <w:vanish/>
          <w:color w:val="595959" w:themeColor="text1" w:themeTint="A6"/>
          <w:spacing w:val="15"/>
          <w:sz w:val="28"/>
        </w:rPr>
      </w:pPr>
      <w:bookmarkStart w:id="20" w:name="_Toc207636652"/>
      <w:bookmarkStart w:id="21" w:name="_Toc211419345"/>
      <w:bookmarkStart w:id="22" w:name="_Toc211419390"/>
      <w:bookmarkStart w:id="23" w:name="_Toc211419435"/>
      <w:bookmarkEnd w:id="20"/>
      <w:bookmarkEnd w:id="21"/>
      <w:bookmarkEnd w:id="22"/>
      <w:bookmarkEnd w:id="23"/>
    </w:p>
    <w:p w14:paraId="7B2869E9" w14:textId="77777777" w:rsidR="008D285F" w:rsidRPr="008D285F" w:rsidRDefault="008D285F" w:rsidP="008D285F">
      <w:pPr>
        <w:pStyle w:val="Paragraphedeliste"/>
        <w:numPr>
          <w:ilvl w:val="0"/>
          <w:numId w:val="23"/>
        </w:numPr>
        <w:autoSpaceDE/>
        <w:autoSpaceDN/>
        <w:adjustRightInd/>
        <w:spacing w:before="240" w:after="120"/>
        <w:contextualSpacing w:val="0"/>
        <w:outlineLvl w:val="1"/>
        <w:rPr>
          <w:rFonts w:eastAsiaTheme="majorEastAsia" w:cstheme="majorBidi"/>
          <w:vanish/>
          <w:color w:val="595959" w:themeColor="text1" w:themeTint="A6"/>
          <w:spacing w:val="15"/>
          <w:sz w:val="28"/>
        </w:rPr>
      </w:pPr>
      <w:bookmarkStart w:id="24" w:name="_Toc207636653"/>
      <w:bookmarkStart w:id="25" w:name="_Toc211419346"/>
      <w:bookmarkStart w:id="26" w:name="_Toc211419391"/>
      <w:bookmarkStart w:id="27" w:name="_Toc211419436"/>
      <w:bookmarkEnd w:id="24"/>
      <w:bookmarkEnd w:id="25"/>
      <w:bookmarkEnd w:id="26"/>
      <w:bookmarkEnd w:id="27"/>
    </w:p>
    <w:p w14:paraId="7665D707" w14:textId="77777777" w:rsidR="008D285F" w:rsidRPr="008D285F" w:rsidRDefault="008D285F" w:rsidP="008D285F">
      <w:pPr>
        <w:pStyle w:val="Paragraphedeliste"/>
        <w:numPr>
          <w:ilvl w:val="0"/>
          <w:numId w:val="23"/>
        </w:numPr>
        <w:autoSpaceDE/>
        <w:autoSpaceDN/>
        <w:adjustRightInd/>
        <w:spacing w:before="240" w:after="120"/>
        <w:contextualSpacing w:val="0"/>
        <w:outlineLvl w:val="1"/>
        <w:rPr>
          <w:rFonts w:eastAsiaTheme="majorEastAsia" w:cstheme="majorBidi"/>
          <w:vanish/>
          <w:color w:val="595959" w:themeColor="text1" w:themeTint="A6"/>
          <w:spacing w:val="15"/>
          <w:sz w:val="28"/>
        </w:rPr>
      </w:pPr>
      <w:bookmarkStart w:id="28" w:name="_Toc207636654"/>
      <w:bookmarkStart w:id="29" w:name="_Toc211419347"/>
      <w:bookmarkStart w:id="30" w:name="_Toc211419392"/>
      <w:bookmarkStart w:id="31" w:name="_Toc211419437"/>
      <w:bookmarkEnd w:id="28"/>
      <w:bookmarkEnd w:id="29"/>
      <w:bookmarkEnd w:id="30"/>
      <w:bookmarkEnd w:id="31"/>
    </w:p>
    <w:p w14:paraId="0FF3E7CB" w14:textId="77777777" w:rsidR="008D285F" w:rsidRPr="008D285F" w:rsidRDefault="008D285F" w:rsidP="008D285F">
      <w:pPr>
        <w:pStyle w:val="Paragraphedeliste"/>
        <w:numPr>
          <w:ilvl w:val="0"/>
          <w:numId w:val="23"/>
        </w:numPr>
        <w:autoSpaceDE/>
        <w:autoSpaceDN/>
        <w:adjustRightInd/>
        <w:spacing w:before="240" w:after="120"/>
        <w:contextualSpacing w:val="0"/>
        <w:outlineLvl w:val="1"/>
        <w:rPr>
          <w:rFonts w:eastAsiaTheme="majorEastAsia" w:cstheme="majorBidi"/>
          <w:vanish/>
          <w:color w:val="595959" w:themeColor="text1" w:themeTint="A6"/>
          <w:spacing w:val="15"/>
          <w:sz w:val="28"/>
        </w:rPr>
      </w:pPr>
      <w:bookmarkStart w:id="32" w:name="_Toc207636655"/>
      <w:bookmarkStart w:id="33" w:name="_Toc211419348"/>
      <w:bookmarkStart w:id="34" w:name="_Toc211419393"/>
      <w:bookmarkStart w:id="35" w:name="_Toc211419438"/>
      <w:bookmarkEnd w:id="32"/>
      <w:bookmarkEnd w:id="33"/>
      <w:bookmarkEnd w:id="34"/>
      <w:bookmarkEnd w:id="35"/>
    </w:p>
    <w:p w14:paraId="549279C7" w14:textId="77777777" w:rsidR="008D285F" w:rsidRPr="008D285F" w:rsidRDefault="008D285F" w:rsidP="008D285F">
      <w:pPr>
        <w:pStyle w:val="Paragraphedeliste"/>
        <w:numPr>
          <w:ilvl w:val="1"/>
          <w:numId w:val="23"/>
        </w:numPr>
        <w:autoSpaceDE/>
        <w:autoSpaceDN/>
        <w:adjustRightInd/>
        <w:spacing w:before="240" w:after="120"/>
        <w:contextualSpacing w:val="0"/>
        <w:outlineLvl w:val="1"/>
        <w:rPr>
          <w:rFonts w:eastAsiaTheme="majorEastAsia" w:cstheme="majorBidi"/>
          <w:vanish/>
          <w:color w:val="595959" w:themeColor="text1" w:themeTint="A6"/>
          <w:spacing w:val="15"/>
          <w:sz w:val="28"/>
        </w:rPr>
      </w:pPr>
      <w:bookmarkStart w:id="36" w:name="_Toc207636656"/>
      <w:bookmarkStart w:id="37" w:name="_Toc211419349"/>
      <w:bookmarkStart w:id="38" w:name="_Toc211419394"/>
      <w:bookmarkStart w:id="39" w:name="_Toc211419439"/>
      <w:bookmarkEnd w:id="36"/>
      <w:bookmarkEnd w:id="37"/>
      <w:bookmarkEnd w:id="38"/>
      <w:bookmarkEnd w:id="39"/>
    </w:p>
    <w:p w14:paraId="09DFBF77" w14:textId="4B3FA953" w:rsidR="0077277E" w:rsidRPr="008D285F" w:rsidRDefault="008D285F" w:rsidP="008D285F">
      <w:pPr>
        <w:pStyle w:val="Titre3"/>
        <w:rPr>
          <w:rFonts w:ascii="Times New Roman" w:hAnsi="Times New Roman" w:cs="Times New Roman"/>
          <w:b/>
          <w:i/>
          <w:color w:val="auto"/>
          <w:sz w:val="22"/>
        </w:rPr>
      </w:pPr>
      <w:bookmarkStart w:id="40" w:name="_Toc211419440"/>
      <w:r>
        <w:rPr>
          <w:rFonts w:ascii="Times New Roman" w:hAnsi="Times New Roman" w:cs="Times New Roman"/>
          <w:b/>
          <w:i/>
          <w:color w:val="auto"/>
          <w:sz w:val="22"/>
        </w:rPr>
        <w:t>5.1.</w:t>
      </w:r>
      <w:r w:rsidR="001D6503">
        <w:rPr>
          <w:rFonts w:ascii="Times New Roman" w:hAnsi="Times New Roman" w:cs="Times New Roman"/>
          <w:b/>
          <w:i/>
          <w:color w:val="auto"/>
          <w:sz w:val="22"/>
        </w:rPr>
        <w:t>2</w:t>
      </w:r>
      <w:r>
        <w:rPr>
          <w:rFonts w:ascii="Times New Roman" w:hAnsi="Times New Roman" w:cs="Times New Roman"/>
          <w:b/>
          <w:i/>
          <w:color w:val="auto"/>
          <w:sz w:val="22"/>
        </w:rPr>
        <w:t xml:space="preserve">. </w:t>
      </w:r>
      <w:r w:rsidR="0077277E" w:rsidRPr="008D285F">
        <w:rPr>
          <w:rFonts w:ascii="Times New Roman" w:hAnsi="Times New Roman" w:cs="Times New Roman"/>
          <w:b/>
          <w:i/>
          <w:color w:val="auto"/>
          <w:sz w:val="22"/>
        </w:rPr>
        <w:t>Dispositions générales pour la préparation des commandes</w:t>
      </w:r>
      <w:bookmarkEnd w:id="17"/>
      <w:bookmarkEnd w:id="18"/>
      <w:bookmarkEnd w:id="19"/>
      <w:bookmarkEnd w:id="40"/>
    </w:p>
    <w:p w14:paraId="67C0DDB1" w14:textId="77777777" w:rsidR="0077277E" w:rsidRPr="00691081" w:rsidRDefault="0077277E" w:rsidP="0077277E">
      <w:pPr>
        <w:spacing w:after="120"/>
        <w:rPr>
          <w:rFonts w:ascii="Times New Roman" w:hAnsi="Times New Roman" w:cs="Times New Roman"/>
          <w:strike/>
        </w:rPr>
      </w:pPr>
      <w:r>
        <w:rPr>
          <w:rFonts w:ascii="Times New Roman" w:hAnsi="Times New Roman" w:cs="Times New Roman"/>
        </w:rPr>
        <w:t>Le</w:t>
      </w:r>
      <w:r w:rsidRPr="00691081">
        <w:rPr>
          <w:rFonts w:ascii="Times New Roman" w:hAnsi="Times New Roman" w:cs="Times New Roman"/>
        </w:rPr>
        <w:t xml:space="preserve"> ti</w:t>
      </w:r>
      <w:r>
        <w:rPr>
          <w:rFonts w:ascii="Times New Roman" w:hAnsi="Times New Roman" w:cs="Times New Roman"/>
        </w:rPr>
        <w:t>tulaire respecte</w:t>
      </w:r>
      <w:r w:rsidRPr="00691081">
        <w:rPr>
          <w:rFonts w:ascii="Times New Roman" w:hAnsi="Times New Roman" w:cs="Times New Roman"/>
        </w:rPr>
        <w:t xml:space="preserve"> la réglement</w:t>
      </w:r>
      <w:r>
        <w:rPr>
          <w:rFonts w:ascii="Times New Roman" w:hAnsi="Times New Roman" w:cs="Times New Roman"/>
        </w:rPr>
        <w:t xml:space="preserve">ation des transports terrestres, </w:t>
      </w:r>
      <w:r w:rsidRPr="00691081">
        <w:rPr>
          <w:rFonts w:ascii="Times New Roman" w:hAnsi="Times New Roman" w:cs="Times New Roman"/>
        </w:rPr>
        <w:t>maritimes</w:t>
      </w:r>
      <w:r>
        <w:rPr>
          <w:rFonts w:ascii="Times New Roman" w:hAnsi="Times New Roman" w:cs="Times New Roman"/>
        </w:rPr>
        <w:t xml:space="preserve"> et aériens,</w:t>
      </w:r>
      <w:r w:rsidRPr="00691081">
        <w:rPr>
          <w:rFonts w:ascii="Times New Roman" w:hAnsi="Times New Roman" w:cs="Times New Roman"/>
        </w:rPr>
        <w:t xml:space="preserve"> </w:t>
      </w:r>
      <w:r>
        <w:rPr>
          <w:rFonts w:ascii="Times New Roman" w:hAnsi="Times New Roman" w:cs="Times New Roman"/>
        </w:rPr>
        <w:t>le cas échéant</w:t>
      </w:r>
      <w:r w:rsidRPr="00691081">
        <w:rPr>
          <w:rFonts w:ascii="Times New Roman" w:hAnsi="Times New Roman" w:cs="Times New Roman"/>
        </w:rPr>
        <w:t xml:space="preserve"> en matière d’emballage.</w:t>
      </w:r>
    </w:p>
    <w:p w14:paraId="6D05C89B" w14:textId="77777777" w:rsidR="0077277E" w:rsidRDefault="0077277E" w:rsidP="0077277E">
      <w:pPr>
        <w:spacing w:after="120"/>
        <w:rPr>
          <w:rFonts w:ascii="Times New Roman" w:hAnsi="Times New Roman" w:cs="Times New Roman"/>
        </w:rPr>
      </w:pPr>
      <w:r w:rsidRPr="00691081">
        <w:rPr>
          <w:rFonts w:ascii="Times New Roman" w:hAnsi="Times New Roman" w:cs="Times New Roman"/>
        </w:rPr>
        <w:t xml:space="preserve">Les commandes doivent être préparées par le titulaire dans un délai respectant impérativement la date arrêtée par </w:t>
      </w:r>
      <w:r>
        <w:rPr>
          <w:rFonts w:ascii="Times New Roman" w:hAnsi="Times New Roman" w:cs="Times New Roman"/>
        </w:rPr>
        <w:t>l’acheteur</w:t>
      </w:r>
      <w:r w:rsidRPr="00691081">
        <w:rPr>
          <w:rFonts w:ascii="Times New Roman" w:hAnsi="Times New Roman" w:cs="Times New Roman"/>
        </w:rPr>
        <w:t xml:space="preserve"> pour </w:t>
      </w:r>
      <w:r>
        <w:rPr>
          <w:rFonts w:ascii="Times New Roman" w:hAnsi="Times New Roman" w:cs="Times New Roman"/>
        </w:rPr>
        <w:t>la livraison</w:t>
      </w:r>
      <w:r w:rsidRPr="00691081">
        <w:rPr>
          <w:rFonts w:ascii="Times New Roman" w:hAnsi="Times New Roman" w:cs="Times New Roman"/>
        </w:rPr>
        <w:t xml:space="preserve"> des fournitures</w:t>
      </w:r>
      <w:r w:rsidRPr="007B52CB">
        <w:rPr>
          <w:rFonts w:ascii="Times New Roman" w:hAnsi="Times New Roman" w:cs="Times New Roman"/>
        </w:rPr>
        <w:t xml:space="preserve">. </w:t>
      </w:r>
    </w:p>
    <w:p w14:paraId="11EDE570" w14:textId="77777777" w:rsidR="0077277E" w:rsidRPr="009736FF" w:rsidRDefault="0077277E" w:rsidP="0077277E">
      <w:pPr>
        <w:spacing w:after="120"/>
        <w:rPr>
          <w:rFonts w:ascii="Times New Roman" w:hAnsi="Times New Roman" w:cs="Times New Roman"/>
        </w:rPr>
      </w:pPr>
      <w:r w:rsidRPr="009736FF">
        <w:rPr>
          <w:rFonts w:ascii="Times New Roman" w:hAnsi="Times New Roman" w:cs="Times New Roman"/>
        </w:rPr>
        <w:t>Le titulaire prépare les commandes u</w:t>
      </w:r>
      <w:r>
        <w:rPr>
          <w:rFonts w:ascii="Times New Roman" w:hAnsi="Times New Roman" w:cs="Times New Roman"/>
        </w:rPr>
        <w:t>rgentes dans un délai maximum d’une</w:t>
      </w:r>
      <w:r w:rsidRPr="009736FF">
        <w:rPr>
          <w:rFonts w:ascii="Times New Roman" w:hAnsi="Times New Roman" w:cs="Times New Roman"/>
        </w:rPr>
        <w:t xml:space="preserve"> </w:t>
      </w:r>
      <w:r>
        <w:rPr>
          <w:rFonts w:ascii="Times New Roman" w:hAnsi="Times New Roman" w:cs="Times New Roman"/>
        </w:rPr>
        <w:t xml:space="preserve">(1) semaine </w:t>
      </w:r>
      <w:r w:rsidRPr="009736FF">
        <w:rPr>
          <w:rFonts w:ascii="Times New Roman" w:hAnsi="Times New Roman" w:cs="Times New Roman"/>
        </w:rPr>
        <w:t xml:space="preserve">et de </w:t>
      </w:r>
      <w:r>
        <w:rPr>
          <w:rFonts w:ascii="Times New Roman" w:hAnsi="Times New Roman" w:cs="Times New Roman"/>
        </w:rPr>
        <w:t>trois</w:t>
      </w:r>
      <w:r w:rsidRPr="009736FF">
        <w:rPr>
          <w:rFonts w:ascii="Times New Roman" w:hAnsi="Times New Roman" w:cs="Times New Roman"/>
        </w:rPr>
        <w:t xml:space="preserve"> </w:t>
      </w:r>
      <w:r>
        <w:rPr>
          <w:rFonts w:ascii="Times New Roman" w:hAnsi="Times New Roman" w:cs="Times New Roman"/>
        </w:rPr>
        <w:t>(3) semaines</w:t>
      </w:r>
      <w:r w:rsidRPr="009736FF">
        <w:rPr>
          <w:rFonts w:ascii="Times New Roman" w:hAnsi="Times New Roman" w:cs="Times New Roman"/>
        </w:rPr>
        <w:t xml:space="preserve"> pour les commandes standard de fournitures stockées.</w:t>
      </w:r>
    </w:p>
    <w:p w14:paraId="6E87A85E" w14:textId="77777777" w:rsidR="0077277E" w:rsidRDefault="0077277E" w:rsidP="0077277E">
      <w:pPr>
        <w:spacing w:after="60"/>
        <w:rPr>
          <w:rFonts w:ascii="Times New Roman" w:hAnsi="Times New Roman" w:cs="Times New Roman"/>
        </w:rPr>
      </w:pPr>
      <w:r>
        <w:rPr>
          <w:rFonts w:ascii="Times New Roman" w:hAnsi="Times New Roman" w:cs="Times New Roman"/>
        </w:rPr>
        <w:t>En fonction du volume, l</w:t>
      </w:r>
      <w:r w:rsidRPr="00691081">
        <w:rPr>
          <w:rFonts w:ascii="Times New Roman" w:hAnsi="Times New Roman" w:cs="Times New Roman"/>
        </w:rPr>
        <w:t>e conditionnement des commandes se fait</w:t>
      </w:r>
      <w:r>
        <w:rPr>
          <w:rFonts w:ascii="Times New Roman" w:hAnsi="Times New Roman" w:cs="Times New Roman"/>
        </w:rPr>
        <w:t xml:space="preserve"> dans des colis ou</w:t>
      </w:r>
      <w:r w:rsidRPr="00691081">
        <w:rPr>
          <w:rFonts w:ascii="Times New Roman" w:hAnsi="Times New Roman" w:cs="Times New Roman"/>
        </w:rPr>
        <w:t xml:space="preserve"> sur palettes </w:t>
      </w:r>
      <w:r w:rsidRPr="00C04643">
        <w:rPr>
          <w:rFonts w:ascii="Times New Roman" w:hAnsi="Times New Roman" w:cs="Times New Roman"/>
        </w:rPr>
        <w:t>perdues de dimensions 800x1200mm ou 1000x1200mm, d’une résistance conforme au poids de la</w:t>
      </w:r>
      <w:r w:rsidRPr="00691081">
        <w:rPr>
          <w:rFonts w:ascii="Times New Roman" w:hAnsi="Times New Roman" w:cs="Times New Roman"/>
        </w:rPr>
        <w:t xml:space="preserve"> commande. </w:t>
      </w:r>
    </w:p>
    <w:p w14:paraId="6552FE34" w14:textId="77777777" w:rsidR="0077277E" w:rsidRDefault="0077277E" w:rsidP="0077277E">
      <w:pPr>
        <w:spacing w:after="60"/>
        <w:rPr>
          <w:rFonts w:ascii="Times New Roman" w:hAnsi="Times New Roman" w:cs="Times New Roman"/>
        </w:rPr>
      </w:pPr>
      <w:r>
        <w:rPr>
          <w:rFonts w:ascii="Times New Roman" w:hAnsi="Times New Roman" w:cs="Times New Roman"/>
        </w:rPr>
        <w:t xml:space="preserve">Les palettes doivent être adaptées aux dimensions des fournitures mises à disposition. Le titulaire doit par ailleurs obtenir l’accord préalable de l’acheteur, avant tous conditionnement de commande, sur des palettes ayant des dimensions spécifiques. </w:t>
      </w:r>
    </w:p>
    <w:p w14:paraId="3BEF0C00" w14:textId="77777777" w:rsidR="0077277E" w:rsidRDefault="0077277E" w:rsidP="0077277E">
      <w:pPr>
        <w:spacing w:after="60"/>
        <w:rPr>
          <w:rFonts w:ascii="Times New Roman" w:hAnsi="Times New Roman" w:cs="Times New Roman"/>
        </w:rPr>
      </w:pPr>
      <w:r>
        <w:rPr>
          <w:rFonts w:ascii="Times New Roman" w:hAnsi="Times New Roman" w:cs="Times New Roman"/>
        </w:rPr>
        <w:t xml:space="preserve">Les palettes doivent être stables. </w:t>
      </w:r>
      <w:r w:rsidRPr="00691081">
        <w:rPr>
          <w:rFonts w:ascii="Times New Roman" w:hAnsi="Times New Roman" w:cs="Times New Roman"/>
        </w:rPr>
        <w:t>Pour les commandes multi produits, les fournitures les plus lourdes sont chargées en bas de palette</w:t>
      </w:r>
      <w:r>
        <w:rPr>
          <w:rFonts w:ascii="Times New Roman" w:hAnsi="Times New Roman" w:cs="Times New Roman"/>
        </w:rPr>
        <w:t xml:space="preserve"> et les plus légères, en haut de palette</w:t>
      </w:r>
      <w:r w:rsidRPr="00691081">
        <w:rPr>
          <w:rFonts w:ascii="Times New Roman" w:hAnsi="Times New Roman" w:cs="Times New Roman"/>
        </w:rPr>
        <w:t>.</w:t>
      </w:r>
    </w:p>
    <w:p w14:paraId="5CAC202F" w14:textId="77777777" w:rsidR="0077277E" w:rsidRDefault="0077277E" w:rsidP="0077277E">
      <w:pPr>
        <w:spacing w:after="60"/>
        <w:rPr>
          <w:rFonts w:ascii="Times New Roman" w:hAnsi="Times New Roman" w:cs="Times New Roman"/>
        </w:rPr>
      </w:pPr>
      <w:r w:rsidRPr="00691081">
        <w:rPr>
          <w:rFonts w:ascii="Times New Roman" w:hAnsi="Times New Roman" w:cs="Times New Roman"/>
        </w:rPr>
        <w:t xml:space="preserve">Aucun conditionnement ne doit dépasser de l’aplomb du plateau. </w:t>
      </w:r>
    </w:p>
    <w:p w14:paraId="525B9027" w14:textId="77777777" w:rsidR="0077277E" w:rsidRPr="00E15862" w:rsidRDefault="0077277E" w:rsidP="0077277E">
      <w:pPr>
        <w:spacing w:after="120"/>
        <w:rPr>
          <w:rFonts w:ascii="Times New Roman" w:hAnsi="Times New Roman" w:cs="Times New Roman"/>
        </w:rPr>
      </w:pPr>
      <w:r w:rsidRPr="00E15862">
        <w:rPr>
          <w:rFonts w:ascii="Times New Roman" w:hAnsi="Times New Roman" w:cs="Times New Roman"/>
        </w:rPr>
        <w:t>Le titulai</w:t>
      </w:r>
      <w:r>
        <w:rPr>
          <w:rFonts w:ascii="Times New Roman" w:hAnsi="Times New Roman" w:cs="Times New Roman"/>
        </w:rPr>
        <w:t xml:space="preserve">re conditionne les fournitures </w:t>
      </w:r>
      <w:r w:rsidRPr="00E15862">
        <w:rPr>
          <w:rFonts w:ascii="Times New Roman" w:hAnsi="Times New Roman" w:cs="Times New Roman"/>
        </w:rPr>
        <w:t>de façon à éviter</w:t>
      </w:r>
      <w:r>
        <w:rPr>
          <w:rFonts w:ascii="Times New Roman" w:hAnsi="Times New Roman" w:cs="Times New Roman"/>
        </w:rPr>
        <w:t xml:space="preserve"> tout endommagement des biens, </w:t>
      </w:r>
      <w:r w:rsidRPr="00E15862">
        <w:rPr>
          <w:rFonts w:ascii="Times New Roman" w:hAnsi="Times New Roman" w:cs="Times New Roman"/>
        </w:rPr>
        <w:t>susceptible de survenir lors de leur manutention / transport.</w:t>
      </w:r>
    </w:p>
    <w:p w14:paraId="1DB60348" w14:textId="77777777" w:rsidR="0077277E" w:rsidRDefault="0077277E" w:rsidP="0077277E">
      <w:pPr>
        <w:spacing w:after="60"/>
        <w:rPr>
          <w:rFonts w:ascii="Times New Roman" w:hAnsi="Times New Roman" w:cs="Times New Roman"/>
        </w:rPr>
      </w:pPr>
      <w:r w:rsidRPr="00E15862">
        <w:rPr>
          <w:rFonts w:ascii="Times New Roman" w:hAnsi="Times New Roman" w:cs="Times New Roman"/>
        </w:rPr>
        <w:t>Les colis doivent être entièrement filmés et cerclés.</w:t>
      </w:r>
    </w:p>
    <w:p w14:paraId="6AA8B633" w14:textId="77777777" w:rsidR="0077277E" w:rsidRDefault="0077277E" w:rsidP="0077277E">
      <w:pPr>
        <w:spacing w:after="60"/>
        <w:rPr>
          <w:rFonts w:ascii="Times New Roman" w:hAnsi="Times New Roman" w:cs="Times New Roman"/>
        </w:rPr>
      </w:pPr>
      <w:r w:rsidRPr="00691081">
        <w:rPr>
          <w:rFonts w:ascii="Times New Roman" w:hAnsi="Times New Roman" w:cs="Times New Roman"/>
        </w:rPr>
        <w:t>Les palettes doivent</w:t>
      </w:r>
      <w:r>
        <w:rPr>
          <w:rFonts w:ascii="Times New Roman" w:hAnsi="Times New Roman" w:cs="Times New Roman"/>
        </w:rPr>
        <w:t> </w:t>
      </w:r>
      <w:r w:rsidRPr="00691081">
        <w:rPr>
          <w:rFonts w:ascii="Times New Roman" w:hAnsi="Times New Roman" w:cs="Times New Roman"/>
        </w:rPr>
        <w:t>être</w:t>
      </w:r>
      <w:r>
        <w:rPr>
          <w:rFonts w:ascii="Times New Roman" w:hAnsi="Times New Roman" w:cs="Times New Roman"/>
        </w:rPr>
        <w:t xml:space="preserve"> :</w:t>
      </w:r>
    </w:p>
    <w:p w14:paraId="6562A295" w14:textId="77777777" w:rsidR="0077277E" w:rsidRDefault="0077277E" w:rsidP="0077277E">
      <w:pPr>
        <w:numPr>
          <w:ilvl w:val="0"/>
          <w:numId w:val="26"/>
        </w:numPr>
        <w:autoSpaceDE/>
        <w:autoSpaceDN/>
        <w:adjustRightInd/>
        <w:spacing w:before="60"/>
        <w:ind w:left="714" w:hanging="357"/>
        <w:rPr>
          <w:rFonts w:ascii="Times New Roman" w:hAnsi="Times New Roman" w:cs="Times New Roman"/>
        </w:rPr>
      </w:pPr>
      <w:proofErr w:type="gramStart"/>
      <w:r w:rsidRPr="00691081">
        <w:rPr>
          <w:rFonts w:ascii="Times New Roman" w:hAnsi="Times New Roman" w:cs="Times New Roman"/>
        </w:rPr>
        <w:t>entièrement</w:t>
      </w:r>
      <w:proofErr w:type="gramEnd"/>
      <w:r w:rsidRPr="00691081">
        <w:rPr>
          <w:rFonts w:ascii="Times New Roman" w:hAnsi="Times New Roman" w:cs="Times New Roman"/>
        </w:rPr>
        <w:t xml:space="preserve"> filmée</w:t>
      </w:r>
      <w:r>
        <w:rPr>
          <w:rFonts w:ascii="Times New Roman" w:hAnsi="Times New Roman" w:cs="Times New Roman"/>
        </w:rPr>
        <w:t>s (incluant le haut de la palette, avec une possibilité d’accessibilité à la marchandise) par minimum trois (3) tours et cerclés (pied de la palette compris) ;</w:t>
      </w:r>
    </w:p>
    <w:p w14:paraId="14042917" w14:textId="77777777" w:rsidR="0077277E" w:rsidRDefault="0077277E" w:rsidP="0077277E">
      <w:pPr>
        <w:numPr>
          <w:ilvl w:val="0"/>
          <w:numId w:val="26"/>
        </w:numPr>
        <w:autoSpaceDE/>
        <w:autoSpaceDN/>
        <w:adjustRightInd/>
        <w:spacing w:before="60"/>
        <w:ind w:left="714" w:hanging="357"/>
        <w:rPr>
          <w:rFonts w:ascii="Times New Roman" w:hAnsi="Times New Roman" w:cs="Times New Roman"/>
        </w:rPr>
      </w:pPr>
      <w:proofErr w:type="gramStart"/>
      <w:r w:rsidRPr="00691081">
        <w:rPr>
          <w:rFonts w:ascii="Times New Roman" w:hAnsi="Times New Roman" w:cs="Times New Roman"/>
        </w:rPr>
        <w:t>regro</w:t>
      </w:r>
      <w:r>
        <w:rPr>
          <w:rFonts w:ascii="Times New Roman" w:hAnsi="Times New Roman" w:cs="Times New Roman"/>
        </w:rPr>
        <w:t>upées</w:t>
      </w:r>
      <w:proofErr w:type="gramEnd"/>
      <w:r>
        <w:rPr>
          <w:rFonts w:ascii="Times New Roman" w:hAnsi="Times New Roman" w:cs="Times New Roman"/>
        </w:rPr>
        <w:t xml:space="preserve"> par quatre bandes de garantie </w:t>
      </w:r>
      <w:r w:rsidRPr="009001C9">
        <w:rPr>
          <w:rFonts w:ascii="Times New Roman" w:hAnsi="Times New Roman" w:cs="Times New Roman"/>
        </w:rPr>
        <w:t>(</w:t>
      </w:r>
      <w:r>
        <w:rPr>
          <w:rFonts w:ascii="Times New Roman" w:hAnsi="Times New Roman" w:cs="Times New Roman"/>
        </w:rPr>
        <w:t>deux (</w:t>
      </w:r>
      <w:r w:rsidRPr="009001C9">
        <w:rPr>
          <w:rFonts w:ascii="Times New Roman" w:hAnsi="Times New Roman" w:cs="Times New Roman"/>
        </w:rPr>
        <w:t>2</w:t>
      </w:r>
      <w:r>
        <w:rPr>
          <w:rFonts w:ascii="Times New Roman" w:hAnsi="Times New Roman" w:cs="Times New Roman"/>
        </w:rPr>
        <w:t>)</w:t>
      </w:r>
      <w:r w:rsidRPr="009001C9">
        <w:rPr>
          <w:rFonts w:ascii="Times New Roman" w:hAnsi="Times New Roman" w:cs="Times New Roman"/>
        </w:rPr>
        <w:t xml:space="preserve"> dans le sens de la longueur et </w:t>
      </w:r>
      <w:r>
        <w:rPr>
          <w:rFonts w:ascii="Times New Roman" w:hAnsi="Times New Roman" w:cs="Times New Roman"/>
        </w:rPr>
        <w:t>deux (</w:t>
      </w:r>
      <w:r w:rsidRPr="009001C9">
        <w:rPr>
          <w:rFonts w:ascii="Times New Roman" w:hAnsi="Times New Roman" w:cs="Times New Roman"/>
        </w:rPr>
        <w:t>2</w:t>
      </w:r>
      <w:r>
        <w:rPr>
          <w:rFonts w:ascii="Times New Roman" w:hAnsi="Times New Roman" w:cs="Times New Roman"/>
        </w:rPr>
        <w:t>)</w:t>
      </w:r>
      <w:r w:rsidRPr="009001C9">
        <w:rPr>
          <w:rFonts w:ascii="Times New Roman" w:hAnsi="Times New Roman" w:cs="Times New Roman"/>
        </w:rPr>
        <w:t xml:space="preserve"> dans le sens de la largeur).</w:t>
      </w:r>
    </w:p>
    <w:p w14:paraId="7EA90D9A" w14:textId="093808C3" w:rsidR="0077277E" w:rsidRPr="00E15862" w:rsidRDefault="0077277E" w:rsidP="0077277E">
      <w:pPr>
        <w:suppressAutoHyphens/>
        <w:spacing w:before="60"/>
        <w:rPr>
          <w:rFonts w:ascii="Times New Roman" w:hAnsi="Times New Roman" w:cs="Times New Roman"/>
          <w:vanish/>
          <w:lang w:eastAsia="ar-SA"/>
          <w:specVanish/>
        </w:rPr>
      </w:pPr>
      <w:r w:rsidRPr="00E15862">
        <w:rPr>
          <w:rFonts w:ascii="Times New Roman" w:hAnsi="Times New Roman" w:cs="Times New Roman"/>
          <w:lang w:eastAsia="ar-SA"/>
        </w:rPr>
        <w:t xml:space="preserve">Sur demande </w:t>
      </w:r>
      <w:r>
        <w:rPr>
          <w:rFonts w:ascii="Times New Roman" w:hAnsi="Times New Roman" w:cs="Times New Roman"/>
          <w:lang w:eastAsia="ar-SA"/>
        </w:rPr>
        <w:t>de l’acheteur</w:t>
      </w:r>
      <w:r w:rsidRPr="00E15862">
        <w:rPr>
          <w:rFonts w:ascii="Times New Roman" w:hAnsi="Times New Roman" w:cs="Times New Roman"/>
          <w:lang w:eastAsia="ar-SA"/>
        </w:rPr>
        <w:t>, le titulaire conditionne les commandes sur palette de type NIMP 15</w:t>
      </w:r>
      <w:r>
        <w:rPr>
          <w:rFonts w:ascii="Times New Roman" w:hAnsi="Times New Roman" w:cs="Times New Roman"/>
          <w:lang w:eastAsia="ar-SA"/>
        </w:rPr>
        <w:t xml:space="preserve"> </w:t>
      </w:r>
      <w:r w:rsidRPr="00793AB9">
        <w:rPr>
          <w:rFonts w:ascii="Times New Roman" w:hAnsi="Times New Roman" w:cs="Times New Roman"/>
          <w:i/>
          <w:lang w:eastAsia="ar-SA"/>
        </w:rPr>
        <w:t>(ex : Nouvelle-Calédonie)</w:t>
      </w:r>
      <w:r w:rsidRPr="00E15862">
        <w:rPr>
          <w:rFonts w:ascii="Times New Roman" w:hAnsi="Times New Roman" w:cs="Times New Roman"/>
          <w:lang w:eastAsia="ar-SA"/>
        </w:rPr>
        <w:t>.</w:t>
      </w:r>
    </w:p>
    <w:p w14:paraId="367BBA44" w14:textId="77777777" w:rsidR="0077277E" w:rsidRDefault="0077277E" w:rsidP="0077277E">
      <w:pPr>
        <w:spacing w:before="120" w:after="120"/>
        <w:rPr>
          <w:rFonts w:ascii="Times New Roman" w:hAnsi="Times New Roman" w:cs="Times New Roman"/>
        </w:rPr>
      </w:pPr>
    </w:p>
    <w:p w14:paraId="43A59D24" w14:textId="77777777" w:rsidR="0077277E" w:rsidRPr="008F0384" w:rsidRDefault="0077277E" w:rsidP="0077277E">
      <w:pPr>
        <w:spacing w:before="120" w:after="60"/>
        <w:rPr>
          <w:rFonts w:ascii="Times New Roman" w:hAnsi="Times New Roman" w:cs="Times New Roman"/>
        </w:rPr>
      </w:pPr>
      <w:r>
        <w:rPr>
          <w:rFonts w:ascii="Times New Roman" w:hAnsi="Times New Roman" w:cs="Times New Roman"/>
        </w:rPr>
        <w:t>L</w:t>
      </w:r>
      <w:r w:rsidRPr="008F0384">
        <w:rPr>
          <w:rFonts w:ascii="Times New Roman" w:hAnsi="Times New Roman" w:cs="Times New Roman"/>
        </w:rPr>
        <w:t xml:space="preserve">e titulaire encourt </w:t>
      </w:r>
      <w:r>
        <w:rPr>
          <w:rFonts w:ascii="Times New Roman" w:hAnsi="Times New Roman" w:cs="Times New Roman"/>
        </w:rPr>
        <w:t>des pénalités en cas de mauvais conditionnement. Sa responsabilité est engagée en cas de détérioration des fournitures.</w:t>
      </w:r>
    </w:p>
    <w:p w14:paraId="438A5122" w14:textId="77777777" w:rsidR="0077277E" w:rsidRPr="00691081" w:rsidRDefault="0077277E" w:rsidP="0077277E">
      <w:pPr>
        <w:spacing w:after="60"/>
        <w:rPr>
          <w:rFonts w:ascii="Times New Roman" w:hAnsi="Times New Roman" w:cs="Times New Roman"/>
        </w:rPr>
      </w:pPr>
      <w:r w:rsidRPr="00691081">
        <w:rPr>
          <w:rFonts w:ascii="Times New Roman" w:hAnsi="Times New Roman" w:cs="Times New Roman"/>
        </w:rPr>
        <w:t xml:space="preserve">L’étiquetage de chaque </w:t>
      </w:r>
      <w:r>
        <w:rPr>
          <w:rFonts w:ascii="Times New Roman" w:hAnsi="Times New Roman" w:cs="Times New Roman"/>
        </w:rPr>
        <w:t>colis/</w:t>
      </w:r>
      <w:r w:rsidRPr="00691081">
        <w:rPr>
          <w:rFonts w:ascii="Times New Roman" w:hAnsi="Times New Roman" w:cs="Times New Roman"/>
        </w:rPr>
        <w:t xml:space="preserve">palette, sur </w:t>
      </w:r>
      <w:r>
        <w:rPr>
          <w:rFonts w:ascii="Times New Roman" w:hAnsi="Times New Roman" w:cs="Times New Roman"/>
        </w:rPr>
        <w:t>quatre (4)</w:t>
      </w:r>
      <w:r w:rsidRPr="00691081">
        <w:rPr>
          <w:rFonts w:ascii="Times New Roman" w:hAnsi="Times New Roman" w:cs="Times New Roman"/>
        </w:rPr>
        <w:t xml:space="preserve"> faces minimums, doit faire app</w:t>
      </w:r>
      <w:r w:rsidRPr="00B1723D">
        <w:rPr>
          <w:rFonts w:ascii="Times New Roman" w:hAnsi="Times New Roman" w:cs="Times New Roman"/>
        </w:rPr>
        <w:t>araître (en gros caractère et sur format A4, placés entre le 2</w:t>
      </w:r>
      <w:r w:rsidRPr="00B1723D">
        <w:rPr>
          <w:rFonts w:ascii="Times New Roman" w:hAnsi="Times New Roman" w:cs="Times New Roman"/>
          <w:vertAlign w:val="superscript"/>
        </w:rPr>
        <w:t>ème</w:t>
      </w:r>
      <w:r w:rsidRPr="00B1723D">
        <w:rPr>
          <w:rFonts w:ascii="Times New Roman" w:hAnsi="Times New Roman" w:cs="Times New Roman"/>
        </w:rPr>
        <w:t xml:space="preserve"> et le 3</w:t>
      </w:r>
      <w:r w:rsidRPr="00B1723D">
        <w:rPr>
          <w:rFonts w:ascii="Times New Roman" w:hAnsi="Times New Roman" w:cs="Times New Roman"/>
          <w:vertAlign w:val="superscript"/>
        </w:rPr>
        <w:t>ème</w:t>
      </w:r>
      <w:r w:rsidRPr="00B1723D">
        <w:rPr>
          <w:rFonts w:ascii="Times New Roman" w:hAnsi="Times New Roman" w:cs="Times New Roman"/>
        </w:rPr>
        <w:t xml:space="preserve"> tour de film) :</w:t>
      </w:r>
    </w:p>
    <w:p w14:paraId="2C576423" w14:textId="77777777" w:rsidR="0077277E" w:rsidRPr="00691081" w:rsidRDefault="0077277E" w:rsidP="0077277E">
      <w:pPr>
        <w:numPr>
          <w:ilvl w:val="0"/>
          <w:numId w:val="28"/>
        </w:numPr>
        <w:autoSpaceDE/>
        <w:autoSpaceDN/>
        <w:adjustRightInd/>
        <w:rPr>
          <w:rFonts w:ascii="Times New Roman" w:hAnsi="Times New Roman" w:cs="Times New Roman"/>
        </w:rPr>
      </w:pPr>
      <w:proofErr w:type="gramStart"/>
      <w:r w:rsidRPr="00691081">
        <w:rPr>
          <w:rFonts w:ascii="Times New Roman" w:hAnsi="Times New Roman" w:cs="Times New Roman"/>
        </w:rPr>
        <w:t>le</w:t>
      </w:r>
      <w:proofErr w:type="gramEnd"/>
      <w:r w:rsidRPr="00691081">
        <w:rPr>
          <w:rFonts w:ascii="Times New Roman" w:hAnsi="Times New Roman" w:cs="Times New Roman"/>
        </w:rPr>
        <w:t xml:space="preserve"> n° de commande </w:t>
      </w:r>
      <w:r>
        <w:rPr>
          <w:rFonts w:ascii="Times New Roman" w:hAnsi="Times New Roman" w:cs="Times New Roman"/>
        </w:rPr>
        <w:t xml:space="preserve">(ex : 031/BNG/CPO) </w:t>
      </w:r>
      <w:r w:rsidRPr="00691081">
        <w:rPr>
          <w:rFonts w:ascii="Times New Roman" w:hAnsi="Times New Roman" w:cs="Times New Roman"/>
        </w:rPr>
        <w:t>;</w:t>
      </w:r>
    </w:p>
    <w:p w14:paraId="2FA963F0" w14:textId="77777777" w:rsidR="0077277E" w:rsidRPr="00691081" w:rsidRDefault="0077277E" w:rsidP="0077277E">
      <w:pPr>
        <w:numPr>
          <w:ilvl w:val="0"/>
          <w:numId w:val="28"/>
        </w:numPr>
        <w:autoSpaceDE/>
        <w:autoSpaceDN/>
        <w:adjustRightInd/>
        <w:rPr>
          <w:rFonts w:ascii="Times New Roman" w:hAnsi="Times New Roman" w:cs="Times New Roman"/>
        </w:rPr>
      </w:pPr>
      <w:proofErr w:type="gramStart"/>
      <w:r w:rsidRPr="00691081">
        <w:rPr>
          <w:rFonts w:ascii="Times New Roman" w:hAnsi="Times New Roman" w:cs="Times New Roman"/>
        </w:rPr>
        <w:t>un</w:t>
      </w:r>
      <w:proofErr w:type="gramEnd"/>
      <w:r w:rsidRPr="00691081">
        <w:rPr>
          <w:rFonts w:ascii="Times New Roman" w:hAnsi="Times New Roman" w:cs="Times New Roman"/>
        </w:rPr>
        <w:t xml:space="preserve"> n° d’ordre sur nombre total de palettes ;</w:t>
      </w:r>
    </w:p>
    <w:p w14:paraId="106BC422" w14:textId="77777777" w:rsidR="0077277E" w:rsidRPr="00691081" w:rsidRDefault="0077277E" w:rsidP="0077277E">
      <w:pPr>
        <w:numPr>
          <w:ilvl w:val="0"/>
          <w:numId w:val="28"/>
        </w:numPr>
        <w:autoSpaceDE/>
        <w:autoSpaceDN/>
        <w:adjustRightInd/>
        <w:rPr>
          <w:rFonts w:ascii="Times New Roman" w:hAnsi="Times New Roman" w:cs="Times New Roman"/>
        </w:rPr>
      </w:pPr>
      <w:proofErr w:type="gramStart"/>
      <w:r w:rsidRPr="00691081">
        <w:rPr>
          <w:rFonts w:ascii="Times New Roman" w:hAnsi="Times New Roman" w:cs="Times New Roman"/>
        </w:rPr>
        <w:t>le</w:t>
      </w:r>
      <w:proofErr w:type="gramEnd"/>
      <w:r w:rsidRPr="00691081">
        <w:rPr>
          <w:rFonts w:ascii="Times New Roman" w:hAnsi="Times New Roman" w:cs="Times New Roman"/>
        </w:rPr>
        <w:t xml:space="preserve"> poids brut de la palette socle compris ;</w:t>
      </w:r>
    </w:p>
    <w:p w14:paraId="11500CF1" w14:textId="77777777" w:rsidR="0077277E" w:rsidRPr="00691081" w:rsidRDefault="0077277E" w:rsidP="0077277E">
      <w:pPr>
        <w:numPr>
          <w:ilvl w:val="0"/>
          <w:numId w:val="28"/>
        </w:numPr>
        <w:autoSpaceDE/>
        <w:autoSpaceDN/>
        <w:adjustRightInd/>
        <w:rPr>
          <w:rFonts w:ascii="Times New Roman" w:hAnsi="Times New Roman" w:cs="Times New Roman"/>
        </w:rPr>
      </w:pPr>
      <w:proofErr w:type="gramStart"/>
      <w:r>
        <w:rPr>
          <w:rFonts w:ascii="Times New Roman" w:hAnsi="Times New Roman" w:cs="Times New Roman"/>
        </w:rPr>
        <w:t>la</w:t>
      </w:r>
      <w:proofErr w:type="gramEnd"/>
      <w:r>
        <w:rPr>
          <w:rFonts w:ascii="Times New Roman" w:hAnsi="Times New Roman" w:cs="Times New Roman"/>
        </w:rPr>
        <w:t xml:space="preserve"> liste des fournitures avec leur</w:t>
      </w:r>
      <w:r w:rsidRPr="00691081">
        <w:rPr>
          <w:rFonts w:ascii="Times New Roman" w:hAnsi="Times New Roman" w:cs="Times New Roman"/>
        </w:rPr>
        <w:t xml:space="preserve"> poids et leur quant</w:t>
      </w:r>
      <w:r>
        <w:rPr>
          <w:rFonts w:ascii="Times New Roman" w:hAnsi="Times New Roman" w:cs="Times New Roman"/>
        </w:rPr>
        <w:t>ité</w:t>
      </w:r>
      <w:r w:rsidRPr="00691081">
        <w:rPr>
          <w:rFonts w:ascii="Times New Roman" w:hAnsi="Times New Roman" w:cs="Times New Roman"/>
        </w:rPr>
        <w:t> ;</w:t>
      </w:r>
    </w:p>
    <w:p w14:paraId="470D430E" w14:textId="77777777" w:rsidR="0077277E" w:rsidRPr="00691081" w:rsidRDefault="0077277E" w:rsidP="0077277E">
      <w:pPr>
        <w:numPr>
          <w:ilvl w:val="0"/>
          <w:numId w:val="28"/>
        </w:numPr>
        <w:autoSpaceDE/>
        <w:autoSpaceDN/>
        <w:adjustRightInd/>
        <w:rPr>
          <w:rFonts w:ascii="Times New Roman" w:hAnsi="Times New Roman" w:cs="Times New Roman"/>
        </w:rPr>
      </w:pPr>
      <w:proofErr w:type="gramStart"/>
      <w:r w:rsidRPr="00691081">
        <w:rPr>
          <w:rFonts w:ascii="Times New Roman" w:hAnsi="Times New Roman" w:cs="Times New Roman"/>
        </w:rPr>
        <w:t>la</w:t>
      </w:r>
      <w:proofErr w:type="gramEnd"/>
      <w:r w:rsidRPr="00691081">
        <w:rPr>
          <w:rFonts w:ascii="Times New Roman" w:hAnsi="Times New Roman" w:cs="Times New Roman"/>
        </w:rPr>
        <w:t xml:space="preserve"> destination finale (ville et/ou pays) et la désignation du client final figurant sur le bon de commande.</w:t>
      </w:r>
    </w:p>
    <w:p w14:paraId="62D25131" w14:textId="1B7E9C9D" w:rsidR="0077277E" w:rsidRDefault="0077277E" w:rsidP="0077277E">
      <w:pPr>
        <w:spacing w:before="120"/>
        <w:rPr>
          <w:rFonts w:ascii="Times New Roman" w:hAnsi="Times New Roman" w:cs="Times New Roman"/>
        </w:rPr>
      </w:pPr>
      <w:r w:rsidRPr="00691081">
        <w:rPr>
          <w:rFonts w:ascii="Times New Roman" w:hAnsi="Times New Roman" w:cs="Times New Roman"/>
        </w:rPr>
        <w:t>Ces mêmes informations doivent être reprises sur l’état de colisage</w:t>
      </w:r>
      <w:r>
        <w:rPr>
          <w:rFonts w:ascii="Times New Roman" w:hAnsi="Times New Roman" w:cs="Times New Roman"/>
        </w:rPr>
        <w:t xml:space="preserve"> qui accompagne impérativement </w:t>
      </w:r>
      <w:r w:rsidRPr="00691081">
        <w:rPr>
          <w:rFonts w:ascii="Times New Roman" w:hAnsi="Times New Roman" w:cs="Times New Roman"/>
        </w:rPr>
        <w:t xml:space="preserve">chaque </w:t>
      </w:r>
      <w:r>
        <w:rPr>
          <w:rFonts w:ascii="Times New Roman" w:hAnsi="Times New Roman" w:cs="Times New Roman"/>
        </w:rPr>
        <w:t>colis/</w:t>
      </w:r>
      <w:r w:rsidRPr="00691081">
        <w:rPr>
          <w:rFonts w:ascii="Times New Roman" w:hAnsi="Times New Roman" w:cs="Times New Roman"/>
        </w:rPr>
        <w:t>palette.</w:t>
      </w:r>
    </w:p>
    <w:p w14:paraId="3981AE3A" w14:textId="77777777" w:rsidR="0077277E" w:rsidRPr="00793AB9" w:rsidRDefault="0077277E" w:rsidP="0077277E">
      <w:pPr>
        <w:spacing w:before="120"/>
        <w:rPr>
          <w:rFonts w:ascii="Times New Roman" w:hAnsi="Times New Roman" w:cs="Times New Roman"/>
        </w:rPr>
      </w:pPr>
      <w:r w:rsidRPr="00793AB9">
        <w:rPr>
          <w:rFonts w:ascii="Times New Roman" w:hAnsi="Times New Roman" w:cs="Times New Roman"/>
        </w:rPr>
        <w:t xml:space="preserve">Le titulaire s’assure de la présence sur les colis/palettes des marquages nécessaires en fonction des matériels transportés : </w:t>
      </w:r>
      <w:r w:rsidRPr="00793AB9">
        <w:rPr>
          <w:rFonts w:ascii="Times New Roman" w:hAnsi="Times New Roman" w:cs="Times New Roman"/>
          <w:i/>
        </w:rPr>
        <w:t>« FACES FRAGILES », « HAUT/BAS », « NE PAS COUCHER », « NE RIEN GERBER AU DESSUS »</w:t>
      </w:r>
      <w:r>
        <w:rPr>
          <w:rFonts w:ascii="Times New Roman" w:hAnsi="Times New Roman" w:cs="Times New Roman"/>
          <w:i/>
        </w:rPr>
        <w:t xml:space="preserve"> </w:t>
      </w:r>
      <w:r w:rsidRPr="00793AB9">
        <w:rPr>
          <w:rFonts w:ascii="Times New Roman" w:hAnsi="Times New Roman" w:cs="Times New Roman"/>
          <w:i/>
        </w:rPr>
        <w:t>...</w:t>
      </w:r>
    </w:p>
    <w:p w14:paraId="3F05B05A" w14:textId="77777777" w:rsidR="0077277E" w:rsidRDefault="0077277E" w:rsidP="0077277E">
      <w:pPr>
        <w:spacing w:before="120" w:after="120"/>
        <w:rPr>
          <w:rFonts w:ascii="Times New Roman" w:hAnsi="Times New Roman" w:cs="Times New Roman"/>
        </w:rPr>
      </w:pPr>
      <w:r>
        <w:rPr>
          <w:rFonts w:ascii="Times New Roman" w:hAnsi="Times New Roman" w:cs="Times New Roman"/>
        </w:rPr>
        <w:t>Lorsque le marquage des colis et/ou palette n’est pas respecté, la livraison effectuée par le titulaire peut se voir être refusée par l’acheteur, son représentant et/ou prestataire logistique. Cela s’applique également en cas de mauvais conditionnement des commandes.</w:t>
      </w:r>
    </w:p>
    <w:p w14:paraId="584B38E5" w14:textId="5900C8C3" w:rsidR="0077277E" w:rsidRDefault="0077277E" w:rsidP="0077277E">
      <w:pPr>
        <w:spacing w:before="120" w:after="120"/>
        <w:rPr>
          <w:rFonts w:ascii="Times New Roman" w:hAnsi="Times New Roman" w:cs="Times New Roman"/>
          <w:u w:val="single"/>
        </w:rPr>
      </w:pPr>
      <w:r w:rsidRPr="002C76EA">
        <w:rPr>
          <w:rFonts w:ascii="Times New Roman" w:hAnsi="Times New Roman" w:cs="Times New Roman"/>
          <w:u w:val="single"/>
        </w:rPr>
        <w:t>Les frais générés par le défaut de marquage des colis/palettes ou leur mauvais conditionnement, sont intégralement refacturés au titulaire défaillant.</w:t>
      </w:r>
    </w:p>
    <w:p w14:paraId="0E22D847" w14:textId="77777777" w:rsidR="002C76EA" w:rsidRPr="002C76EA" w:rsidRDefault="002C76EA" w:rsidP="0077277E">
      <w:pPr>
        <w:spacing w:before="120" w:after="120"/>
        <w:rPr>
          <w:rFonts w:ascii="Times New Roman" w:hAnsi="Times New Roman" w:cs="Times New Roman"/>
          <w:u w:val="single"/>
        </w:rPr>
      </w:pPr>
    </w:p>
    <w:p w14:paraId="58D29EFA" w14:textId="1D17B40F" w:rsidR="0077277E" w:rsidRPr="001D6503" w:rsidRDefault="008D285F" w:rsidP="001D6503">
      <w:pPr>
        <w:pStyle w:val="Titre3"/>
        <w:rPr>
          <w:rFonts w:ascii="Times New Roman" w:hAnsi="Times New Roman" w:cs="Times New Roman"/>
          <w:b/>
          <w:i/>
          <w:color w:val="auto"/>
          <w:sz w:val="22"/>
        </w:rPr>
      </w:pPr>
      <w:bookmarkStart w:id="41" w:name="_Toc83298686"/>
      <w:bookmarkStart w:id="42" w:name="_Toc206682351"/>
      <w:bookmarkStart w:id="43" w:name="_Toc211419441"/>
      <w:r w:rsidRPr="001D6503">
        <w:rPr>
          <w:rFonts w:ascii="Times New Roman" w:hAnsi="Times New Roman" w:cs="Times New Roman"/>
          <w:b/>
          <w:i/>
          <w:color w:val="auto"/>
          <w:sz w:val="22"/>
        </w:rPr>
        <w:lastRenderedPageBreak/>
        <w:t>5.</w:t>
      </w:r>
      <w:r w:rsidR="001D6503" w:rsidRPr="001D6503">
        <w:rPr>
          <w:rFonts w:ascii="Times New Roman" w:hAnsi="Times New Roman" w:cs="Times New Roman"/>
          <w:b/>
          <w:i/>
          <w:color w:val="auto"/>
          <w:sz w:val="22"/>
        </w:rPr>
        <w:t>1.3.</w:t>
      </w:r>
      <w:r w:rsidRPr="001D6503">
        <w:rPr>
          <w:rFonts w:ascii="Times New Roman" w:hAnsi="Times New Roman" w:cs="Times New Roman"/>
          <w:b/>
          <w:i/>
          <w:color w:val="auto"/>
          <w:sz w:val="22"/>
        </w:rPr>
        <w:t xml:space="preserve"> </w:t>
      </w:r>
      <w:r w:rsidR="0077277E" w:rsidRPr="001D6503">
        <w:rPr>
          <w:rFonts w:ascii="Times New Roman" w:hAnsi="Times New Roman" w:cs="Times New Roman"/>
          <w:b/>
          <w:i/>
          <w:color w:val="auto"/>
          <w:sz w:val="22"/>
        </w:rPr>
        <w:t>Préparation des commandes de fournitures destinées à l’export</w:t>
      </w:r>
      <w:bookmarkEnd w:id="41"/>
      <w:bookmarkEnd w:id="42"/>
      <w:bookmarkEnd w:id="43"/>
    </w:p>
    <w:p w14:paraId="2329CB57" w14:textId="77777777" w:rsidR="0077277E" w:rsidRDefault="0077277E" w:rsidP="0077277E">
      <w:pPr>
        <w:spacing w:before="60"/>
        <w:rPr>
          <w:rFonts w:ascii="Times New Roman" w:hAnsi="Times New Roman" w:cs="Times New Roman"/>
          <w:lang w:eastAsia="ar-SA"/>
        </w:rPr>
      </w:pPr>
      <w:r>
        <w:rPr>
          <w:rFonts w:ascii="Times New Roman" w:hAnsi="Times New Roman" w:cs="Times New Roman"/>
          <w:lang w:eastAsia="ar-SA"/>
        </w:rPr>
        <w:t>L’acheteur</w:t>
      </w:r>
      <w:r w:rsidRPr="00785506">
        <w:rPr>
          <w:rFonts w:ascii="Times New Roman" w:hAnsi="Times New Roman" w:cs="Times New Roman"/>
          <w:lang w:eastAsia="ar-SA"/>
        </w:rPr>
        <w:t xml:space="preserve"> insiste sur le fait que, pour toutes commandes et plus particulièrement celles destinées à l</w:t>
      </w:r>
      <w:r>
        <w:rPr>
          <w:rFonts w:ascii="Times New Roman" w:hAnsi="Times New Roman" w:cs="Times New Roman"/>
          <w:lang w:eastAsia="ar-SA"/>
        </w:rPr>
        <w:t>’export</w:t>
      </w:r>
      <w:r w:rsidRPr="00785506">
        <w:rPr>
          <w:rFonts w:ascii="Times New Roman" w:hAnsi="Times New Roman" w:cs="Times New Roman"/>
          <w:lang w:eastAsia="ar-SA"/>
        </w:rPr>
        <w:t xml:space="preserve">, les emballages de protection des matériels doivent être adaptés à l’exportation sur de longues distances, avec plusieurs ruptures de charges, ainsi que de nombreuses manutentions. </w:t>
      </w:r>
    </w:p>
    <w:p w14:paraId="156A9F60" w14:textId="77777777" w:rsidR="0077277E" w:rsidRDefault="0077277E" w:rsidP="0077277E">
      <w:pPr>
        <w:spacing w:before="120"/>
        <w:rPr>
          <w:rFonts w:ascii="Times New Roman" w:hAnsi="Times New Roman" w:cs="Times New Roman"/>
          <w:lang w:eastAsia="ar-SA"/>
        </w:rPr>
      </w:pPr>
      <w:r w:rsidRPr="00785506">
        <w:rPr>
          <w:rFonts w:ascii="Times New Roman" w:hAnsi="Times New Roman" w:cs="Times New Roman"/>
          <w:lang w:eastAsia="ar-SA"/>
        </w:rPr>
        <w:t xml:space="preserve">Le titulaire assure la protection des fournitures, contre les chocs, les intempéries, les vols…, en utilisant par exemple et selon le type de matériel : </w:t>
      </w:r>
    </w:p>
    <w:p w14:paraId="3670E664" w14:textId="77777777" w:rsidR="0077277E" w:rsidRDefault="0077277E" w:rsidP="0077277E">
      <w:pPr>
        <w:numPr>
          <w:ilvl w:val="0"/>
          <w:numId w:val="27"/>
        </w:numPr>
        <w:autoSpaceDE/>
        <w:autoSpaceDN/>
        <w:adjustRightInd/>
        <w:spacing w:before="60"/>
        <w:ind w:left="714" w:hanging="357"/>
        <w:rPr>
          <w:rFonts w:ascii="Times New Roman" w:hAnsi="Times New Roman" w:cs="Times New Roman"/>
          <w:lang w:eastAsia="ar-SA"/>
        </w:rPr>
      </w:pPr>
      <w:proofErr w:type="gramStart"/>
      <w:r>
        <w:rPr>
          <w:rFonts w:ascii="Times New Roman" w:hAnsi="Times New Roman" w:cs="Times New Roman"/>
          <w:lang w:eastAsia="ar-SA"/>
        </w:rPr>
        <w:t>des</w:t>
      </w:r>
      <w:proofErr w:type="gramEnd"/>
      <w:r>
        <w:rPr>
          <w:rFonts w:ascii="Times New Roman" w:hAnsi="Times New Roman" w:cs="Times New Roman"/>
          <w:lang w:eastAsia="ar-SA"/>
        </w:rPr>
        <w:t xml:space="preserve"> coussins d’air ;</w:t>
      </w:r>
    </w:p>
    <w:p w14:paraId="24434CDE" w14:textId="77777777" w:rsidR="0077277E" w:rsidRDefault="0077277E" w:rsidP="0077277E">
      <w:pPr>
        <w:numPr>
          <w:ilvl w:val="0"/>
          <w:numId w:val="27"/>
        </w:numPr>
        <w:autoSpaceDE/>
        <w:autoSpaceDN/>
        <w:adjustRightInd/>
        <w:spacing w:before="60"/>
        <w:ind w:left="714" w:hanging="357"/>
        <w:rPr>
          <w:rFonts w:ascii="Times New Roman" w:hAnsi="Times New Roman" w:cs="Times New Roman"/>
          <w:lang w:eastAsia="ar-SA"/>
        </w:rPr>
      </w:pPr>
      <w:proofErr w:type="gramStart"/>
      <w:r>
        <w:rPr>
          <w:rFonts w:ascii="Times New Roman" w:hAnsi="Times New Roman" w:cs="Times New Roman"/>
          <w:lang w:eastAsia="ar-SA"/>
        </w:rPr>
        <w:t>du</w:t>
      </w:r>
      <w:proofErr w:type="gramEnd"/>
      <w:r>
        <w:rPr>
          <w:rFonts w:ascii="Times New Roman" w:hAnsi="Times New Roman" w:cs="Times New Roman"/>
          <w:lang w:eastAsia="ar-SA"/>
        </w:rPr>
        <w:t xml:space="preserve"> polystyrène ;</w:t>
      </w:r>
    </w:p>
    <w:p w14:paraId="44E89F83" w14:textId="77777777" w:rsidR="0077277E" w:rsidRDefault="0077277E" w:rsidP="0077277E">
      <w:pPr>
        <w:numPr>
          <w:ilvl w:val="0"/>
          <w:numId w:val="27"/>
        </w:numPr>
        <w:autoSpaceDE/>
        <w:autoSpaceDN/>
        <w:adjustRightInd/>
        <w:spacing w:before="60"/>
        <w:ind w:left="714" w:hanging="357"/>
        <w:rPr>
          <w:rFonts w:ascii="Times New Roman" w:hAnsi="Times New Roman" w:cs="Times New Roman"/>
          <w:lang w:eastAsia="ar-SA"/>
        </w:rPr>
      </w:pPr>
      <w:proofErr w:type="gramStart"/>
      <w:r w:rsidRPr="00785506">
        <w:rPr>
          <w:rFonts w:ascii="Times New Roman" w:hAnsi="Times New Roman" w:cs="Times New Roman"/>
          <w:lang w:eastAsia="ar-SA"/>
        </w:rPr>
        <w:t>des</w:t>
      </w:r>
      <w:proofErr w:type="gramEnd"/>
      <w:r w:rsidRPr="00785506">
        <w:rPr>
          <w:rFonts w:ascii="Times New Roman" w:hAnsi="Times New Roman" w:cs="Times New Roman"/>
          <w:lang w:eastAsia="ar-SA"/>
        </w:rPr>
        <w:t xml:space="preserve"> cartons double ou triple cannelure</w:t>
      </w:r>
      <w:r>
        <w:rPr>
          <w:rFonts w:ascii="Times New Roman" w:hAnsi="Times New Roman" w:cs="Times New Roman"/>
          <w:lang w:eastAsia="ar-SA"/>
        </w:rPr>
        <w:t> ;</w:t>
      </w:r>
    </w:p>
    <w:p w14:paraId="2B3C4DA4" w14:textId="77777777" w:rsidR="0077277E" w:rsidRDefault="0077277E" w:rsidP="0077277E">
      <w:pPr>
        <w:numPr>
          <w:ilvl w:val="0"/>
          <w:numId w:val="27"/>
        </w:numPr>
        <w:autoSpaceDE/>
        <w:autoSpaceDN/>
        <w:adjustRightInd/>
        <w:spacing w:before="60"/>
        <w:ind w:left="714" w:hanging="357"/>
        <w:rPr>
          <w:rFonts w:ascii="Times New Roman" w:hAnsi="Times New Roman" w:cs="Times New Roman"/>
          <w:lang w:eastAsia="ar-SA"/>
        </w:rPr>
      </w:pPr>
      <w:proofErr w:type="gramStart"/>
      <w:r>
        <w:rPr>
          <w:rFonts w:ascii="Times New Roman" w:hAnsi="Times New Roman" w:cs="Times New Roman"/>
          <w:lang w:eastAsia="ar-SA"/>
        </w:rPr>
        <w:t>du</w:t>
      </w:r>
      <w:proofErr w:type="gramEnd"/>
      <w:r>
        <w:rPr>
          <w:rFonts w:ascii="Times New Roman" w:hAnsi="Times New Roman" w:cs="Times New Roman"/>
          <w:lang w:eastAsia="ar-SA"/>
        </w:rPr>
        <w:t xml:space="preserve"> </w:t>
      </w:r>
      <w:r w:rsidRPr="00785506">
        <w:rPr>
          <w:rFonts w:ascii="Times New Roman" w:hAnsi="Times New Roman" w:cs="Times New Roman"/>
          <w:lang w:eastAsia="ar-SA"/>
        </w:rPr>
        <w:t>film rétractable</w:t>
      </w:r>
      <w:r>
        <w:rPr>
          <w:rFonts w:ascii="Times New Roman" w:hAnsi="Times New Roman" w:cs="Times New Roman"/>
          <w:lang w:eastAsia="ar-SA"/>
        </w:rPr>
        <w:t xml:space="preserve"> pour protéger des intempéries et solidariser la palette ;</w:t>
      </w:r>
    </w:p>
    <w:p w14:paraId="437B5961" w14:textId="77777777" w:rsidR="0077277E" w:rsidRDefault="0077277E" w:rsidP="0077277E">
      <w:pPr>
        <w:numPr>
          <w:ilvl w:val="0"/>
          <w:numId w:val="27"/>
        </w:numPr>
        <w:autoSpaceDE/>
        <w:autoSpaceDN/>
        <w:adjustRightInd/>
        <w:spacing w:before="60"/>
        <w:ind w:left="714" w:hanging="357"/>
        <w:rPr>
          <w:rFonts w:ascii="Times New Roman" w:hAnsi="Times New Roman" w:cs="Times New Roman"/>
          <w:lang w:eastAsia="ar-SA"/>
        </w:rPr>
      </w:pPr>
      <w:proofErr w:type="gramStart"/>
      <w:r>
        <w:rPr>
          <w:rFonts w:ascii="Times New Roman" w:hAnsi="Times New Roman" w:cs="Times New Roman"/>
          <w:lang w:eastAsia="ar-SA"/>
        </w:rPr>
        <w:t>du</w:t>
      </w:r>
      <w:proofErr w:type="gramEnd"/>
      <w:r>
        <w:rPr>
          <w:rFonts w:ascii="Times New Roman" w:hAnsi="Times New Roman" w:cs="Times New Roman"/>
          <w:lang w:eastAsia="ar-SA"/>
        </w:rPr>
        <w:t xml:space="preserve"> </w:t>
      </w:r>
      <w:r w:rsidRPr="00785506">
        <w:rPr>
          <w:rFonts w:ascii="Times New Roman" w:hAnsi="Times New Roman" w:cs="Times New Roman"/>
          <w:lang w:eastAsia="ar-SA"/>
        </w:rPr>
        <w:t>film opaque</w:t>
      </w:r>
      <w:r>
        <w:rPr>
          <w:rFonts w:ascii="Times New Roman" w:hAnsi="Times New Roman" w:cs="Times New Roman"/>
          <w:lang w:eastAsia="ar-SA"/>
        </w:rPr>
        <w:t xml:space="preserve"> pour masquer le contenu de la palette et ainsi apporter plus de sécurisation ;</w:t>
      </w:r>
      <w:r w:rsidRPr="00785506">
        <w:rPr>
          <w:rFonts w:ascii="Times New Roman" w:hAnsi="Times New Roman" w:cs="Times New Roman"/>
          <w:lang w:eastAsia="ar-SA"/>
        </w:rPr>
        <w:t xml:space="preserve"> </w:t>
      </w:r>
    </w:p>
    <w:p w14:paraId="6E20BF0B" w14:textId="77777777" w:rsidR="0077277E" w:rsidRDefault="0077277E" w:rsidP="0077277E">
      <w:pPr>
        <w:numPr>
          <w:ilvl w:val="0"/>
          <w:numId w:val="27"/>
        </w:numPr>
        <w:autoSpaceDE/>
        <w:autoSpaceDN/>
        <w:adjustRightInd/>
        <w:spacing w:before="60"/>
        <w:ind w:left="714" w:hanging="357"/>
        <w:rPr>
          <w:rFonts w:ascii="Times New Roman" w:hAnsi="Times New Roman" w:cs="Times New Roman"/>
          <w:lang w:eastAsia="ar-SA"/>
        </w:rPr>
      </w:pPr>
      <w:proofErr w:type="gramStart"/>
      <w:r>
        <w:rPr>
          <w:rFonts w:ascii="Times New Roman" w:hAnsi="Times New Roman" w:cs="Times New Roman"/>
          <w:lang w:eastAsia="ar-SA"/>
        </w:rPr>
        <w:t>des</w:t>
      </w:r>
      <w:proofErr w:type="gramEnd"/>
      <w:r>
        <w:rPr>
          <w:rFonts w:ascii="Times New Roman" w:hAnsi="Times New Roman" w:cs="Times New Roman"/>
          <w:lang w:eastAsia="ar-SA"/>
        </w:rPr>
        <w:t xml:space="preserve"> </w:t>
      </w:r>
      <w:r w:rsidRPr="00785506">
        <w:rPr>
          <w:rFonts w:ascii="Times New Roman" w:hAnsi="Times New Roman" w:cs="Times New Roman"/>
          <w:lang w:eastAsia="ar-SA"/>
        </w:rPr>
        <w:t>intercalaire</w:t>
      </w:r>
      <w:r>
        <w:rPr>
          <w:rFonts w:ascii="Times New Roman" w:hAnsi="Times New Roman" w:cs="Times New Roman"/>
          <w:lang w:eastAsia="ar-SA"/>
        </w:rPr>
        <w:t>s</w:t>
      </w:r>
      <w:r w:rsidRPr="00785506">
        <w:rPr>
          <w:rFonts w:ascii="Times New Roman" w:hAnsi="Times New Roman" w:cs="Times New Roman"/>
          <w:lang w:eastAsia="ar-SA"/>
        </w:rPr>
        <w:t xml:space="preserve"> en carton ou en plas</w:t>
      </w:r>
      <w:r>
        <w:rPr>
          <w:rFonts w:ascii="Times New Roman" w:hAnsi="Times New Roman" w:cs="Times New Roman"/>
          <w:lang w:eastAsia="ar-SA"/>
        </w:rPr>
        <w:t>tique pour stabiliser la charge ;</w:t>
      </w:r>
      <w:r w:rsidRPr="00785506">
        <w:rPr>
          <w:rFonts w:ascii="Times New Roman" w:hAnsi="Times New Roman" w:cs="Times New Roman"/>
          <w:lang w:eastAsia="ar-SA"/>
        </w:rPr>
        <w:t xml:space="preserve"> </w:t>
      </w:r>
    </w:p>
    <w:p w14:paraId="7884970F" w14:textId="77777777" w:rsidR="002C76EA" w:rsidRDefault="0077277E" w:rsidP="0077277E">
      <w:pPr>
        <w:numPr>
          <w:ilvl w:val="0"/>
          <w:numId w:val="27"/>
        </w:numPr>
        <w:autoSpaceDE/>
        <w:autoSpaceDN/>
        <w:adjustRightInd/>
        <w:spacing w:before="60"/>
        <w:ind w:left="714" w:hanging="357"/>
        <w:rPr>
          <w:rFonts w:ascii="Times New Roman" w:hAnsi="Times New Roman" w:cs="Times New Roman"/>
          <w:lang w:eastAsia="ar-SA"/>
        </w:rPr>
      </w:pPr>
      <w:proofErr w:type="gramStart"/>
      <w:r w:rsidRPr="00785506">
        <w:rPr>
          <w:rFonts w:ascii="Times New Roman" w:hAnsi="Times New Roman" w:cs="Times New Roman"/>
          <w:lang w:eastAsia="ar-SA"/>
        </w:rPr>
        <w:t>des</w:t>
      </w:r>
      <w:proofErr w:type="gramEnd"/>
      <w:r w:rsidRPr="00785506">
        <w:rPr>
          <w:rFonts w:ascii="Times New Roman" w:hAnsi="Times New Roman" w:cs="Times New Roman"/>
          <w:lang w:eastAsia="ar-SA"/>
        </w:rPr>
        <w:t xml:space="preserve"> sachets ou barquettes anti-humidité, des caisses en bois</w:t>
      </w:r>
      <w:r>
        <w:rPr>
          <w:rFonts w:ascii="Times New Roman" w:hAnsi="Times New Roman" w:cs="Times New Roman"/>
          <w:lang w:eastAsia="ar-SA"/>
        </w:rPr>
        <w:t> ;</w:t>
      </w:r>
    </w:p>
    <w:p w14:paraId="47E1FF56" w14:textId="6253E7DE" w:rsidR="00617F24" w:rsidRPr="00ED0F07" w:rsidRDefault="0077277E" w:rsidP="001D6503">
      <w:pPr>
        <w:numPr>
          <w:ilvl w:val="0"/>
          <w:numId w:val="27"/>
        </w:numPr>
        <w:autoSpaceDE/>
        <w:autoSpaceDN/>
        <w:adjustRightInd/>
        <w:spacing w:before="60"/>
        <w:ind w:left="714" w:hanging="357"/>
        <w:rPr>
          <w:rFonts w:ascii="Times New Roman" w:hAnsi="Times New Roman" w:cs="Times New Roman"/>
          <w:lang w:eastAsia="ar-SA"/>
        </w:rPr>
      </w:pPr>
      <w:proofErr w:type="gramStart"/>
      <w:r w:rsidRPr="002C76EA">
        <w:rPr>
          <w:rFonts w:ascii="Times New Roman" w:hAnsi="Times New Roman" w:cs="Times New Roman"/>
          <w:lang w:eastAsia="ar-SA"/>
        </w:rPr>
        <w:t>des</w:t>
      </w:r>
      <w:proofErr w:type="gramEnd"/>
      <w:r w:rsidRPr="002C76EA">
        <w:rPr>
          <w:rFonts w:ascii="Times New Roman" w:hAnsi="Times New Roman" w:cs="Times New Roman"/>
          <w:lang w:eastAsia="ar-SA"/>
        </w:rPr>
        <w:t xml:space="preserve"> box palettes en cartons résistants ou mieux encore, des caisses en bois </w:t>
      </w:r>
    </w:p>
    <w:p w14:paraId="3B112041" w14:textId="77777777" w:rsidR="002C76EA" w:rsidRDefault="002C76EA" w:rsidP="001D6503"/>
    <w:p w14:paraId="4AF9AB01" w14:textId="58D1D957" w:rsidR="001D6503" w:rsidRPr="002C76EA" w:rsidRDefault="001D6503" w:rsidP="001D6503">
      <w:pPr>
        <w:pStyle w:val="Titre2"/>
        <w:numPr>
          <w:ilvl w:val="1"/>
          <w:numId w:val="23"/>
        </w:numPr>
        <w:rPr>
          <w:rFonts w:ascii="Times New Roman" w:eastAsia="Times New Roman" w:hAnsi="Times New Roman" w:cs="Times New Roman"/>
          <w:b/>
          <w:color w:val="auto"/>
          <w:sz w:val="22"/>
        </w:rPr>
      </w:pPr>
      <w:bookmarkStart w:id="44" w:name="_Toc211419442"/>
      <w:r w:rsidRPr="002C76EA">
        <w:rPr>
          <w:rFonts w:ascii="Times New Roman" w:eastAsia="Times New Roman" w:hAnsi="Times New Roman" w:cs="Times New Roman"/>
          <w:b/>
          <w:color w:val="auto"/>
          <w:sz w:val="22"/>
        </w:rPr>
        <w:t>Modalités de livraisons</w:t>
      </w:r>
      <w:bookmarkEnd w:id="44"/>
    </w:p>
    <w:p w14:paraId="069C2CBE" w14:textId="4A63525D" w:rsidR="002C76EA" w:rsidRPr="002C76EA" w:rsidRDefault="002C76EA" w:rsidP="002C76EA">
      <w:pPr>
        <w:pStyle w:val="Paragraphedeliste"/>
        <w:numPr>
          <w:ilvl w:val="1"/>
          <w:numId w:val="23"/>
        </w:numPr>
        <w:autoSpaceDE/>
        <w:autoSpaceDN/>
        <w:adjustRightInd/>
        <w:spacing w:before="240" w:after="120"/>
        <w:contextualSpacing w:val="0"/>
        <w:outlineLvl w:val="1"/>
        <w:rPr>
          <w:rFonts w:ascii="Times New Roman" w:eastAsiaTheme="majorEastAsia" w:hAnsi="Times New Roman" w:cs="Times New Roman"/>
          <w:b/>
          <w:i/>
          <w:vanish/>
          <w:color w:val="auto"/>
          <w:szCs w:val="28"/>
        </w:rPr>
      </w:pPr>
      <w:bookmarkStart w:id="45" w:name="_Toc207636660"/>
      <w:bookmarkStart w:id="46" w:name="_Toc211419353"/>
      <w:bookmarkStart w:id="47" w:name="_Toc211419398"/>
      <w:bookmarkStart w:id="48" w:name="_Toc211419443"/>
      <w:bookmarkStart w:id="49" w:name="_Toc458159554"/>
      <w:bookmarkStart w:id="50" w:name="_Toc83298689"/>
      <w:bookmarkStart w:id="51" w:name="_Toc206682354"/>
      <w:bookmarkEnd w:id="45"/>
      <w:bookmarkEnd w:id="46"/>
      <w:bookmarkEnd w:id="47"/>
      <w:bookmarkEnd w:id="48"/>
    </w:p>
    <w:p w14:paraId="6974E89D" w14:textId="77777777" w:rsidR="002C76EA" w:rsidRPr="002C76EA" w:rsidRDefault="002C76EA" w:rsidP="002C76EA">
      <w:pPr>
        <w:pStyle w:val="Paragraphedeliste"/>
        <w:numPr>
          <w:ilvl w:val="1"/>
          <w:numId w:val="23"/>
        </w:numPr>
        <w:autoSpaceDE/>
        <w:autoSpaceDN/>
        <w:adjustRightInd/>
        <w:spacing w:before="240" w:after="120"/>
        <w:contextualSpacing w:val="0"/>
        <w:outlineLvl w:val="1"/>
        <w:rPr>
          <w:rFonts w:ascii="Times New Roman" w:eastAsiaTheme="majorEastAsia" w:hAnsi="Times New Roman" w:cs="Times New Roman"/>
          <w:b/>
          <w:i/>
          <w:vanish/>
          <w:color w:val="auto"/>
          <w:szCs w:val="28"/>
        </w:rPr>
      </w:pPr>
      <w:bookmarkStart w:id="52" w:name="_Toc207636661"/>
      <w:bookmarkStart w:id="53" w:name="_Toc211419354"/>
      <w:bookmarkStart w:id="54" w:name="_Toc211419399"/>
      <w:bookmarkStart w:id="55" w:name="_Toc211419444"/>
      <w:bookmarkEnd w:id="52"/>
      <w:bookmarkEnd w:id="53"/>
      <w:bookmarkEnd w:id="54"/>
      <w:bookmarkEnd w:id="55"/>
    </w:p>
    <w:p w14:paraId="63A478CA" w14:textId="270E2078" w:rsidR="001D6503" w:rsidRPr="002C76EA" w:rsidRDefault="002C76EA" w:rsidP="002C76EA">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56" w:name="_Toc211419445"/>
      <w:r>
        <w:rPr>
          <w:rFonts w:ascii="Times New Roman" w:hAnsi="Times New Roman" w:cs="Times New Roman"/>
          <w:b/>
          <w:i/>
          <w:color w:val="auto"/>
          <w:spacing w:val="0"/>
          <w:sz w:val="22"/>
        </w:rPr>
        <w:t xml:space="preserve">5.2.1 </w:t>
      </w:r>
      <w:r w:rsidR="001D6503" w:rsidRPr="002C76EA">
        <w:rPr>
          <w:rFonts w:ascii="Times New Roman" w:hAnsi="Times New Roman" w:cs="Times New Roman"/>
          <w:b/>
          <w:i/>
          <w:color w:val="auto"/>
          <w:spacing w:val="0"/>
          <w:sz w:val="22"/>
        </w:rPr>
        <w:t xml:space="preserve">Livraison </w:t>
      </w:r>
      <w:bookmarkEnd w:id="49"/>
      <w:r w:rsidR="001D6503" w:rsidRPr="002C76EA">
        <w:rPr>
          <w:rFonts w:ascii="Times New Roman" w:hAnsi="Times New Roman" w:cs="Times New Roman"/>
          <w:b/>
          <w:i/>
          <w:color w:val="auto"/>
          <w:spacing w:val="0"/>
          <w:sz w:val="22"/>
        </w:rPr>
        <w:t>au profit de sites situés dans les DROM COM ou à l’étranger</w:t>
      </w:r>
      <w:bookmarkEnd w:id="50"/>
      <w:bookmarkEnd w:id="51"/>
      <w:bookmarkEnd w:id="56"/>
    </w:p>
    <w:p w14:paraId="37BAB7AC" w14:textId="77777777" w:rsidR="001D6503" w:rsidRDefault="001D6503" w:rsidP="001D6503">
      <w:pPr>
        <w:suppressAutoHyphens/>
        <w:rPr>
          <w:rFonts w:ascii="Times New Roman" w:hAnsi="Times New Roman" w:cs="Times New Roman"/>
          <w:lang w:eastAsia="ar-SA"/>
        </w:rPr>
      </w:pPr>
      <w:r>
        <w:rPr>
          <w:rFonts w:ascii="Times New Roman" w:hAnsi="Times New Roman" w:cs="Times New Roman"/>
          <w:lang w:eastAsia="ar-SA"/>
        </w:rPr>
        <w:t>L’acheteur</w:t>
      </w:r>
      <w:r w:rsidRPr="00691081">
        <w:rPr>
          <w:rFonts w:ascii="Times New Roman" w:hAnsi="Times New Roman" w:cs="Times New Roman"/>
          <w:lang w:eastAsia="ar-SA"/>
        </w:rPr>
        <w:t xml:space="preserve"> est susceptible d’approvisionner plusieurs </w:t>
      </w:r>
      <w:r>
        <w:rPr>
          <w:rFonts w:ascii="Times New Roman" w:hAnsi="Times New Roman" w:cs="Times New Roman"/>
          <w:lang w:eastAsia="ar-SA"/>
        </w:rPr>
        <w:t>sites</w:t>
      </w:r>
      <w:r w:rsidRPr="00691081">
        <w:rPr>
          <w:rFonts w:ascii="Times New Roman" w:hAnsi="Times New Roman" w:cs="Times New Roman"/>
          <w:lang w:eastAsia="ar-SA"/>
        </w:rPr>
        <w:t xml:space="preserve"> au sein de la même zone géographique. La marchandise fait donc l’objet de commandes distinctes, chaque commande impliquant une confirmation, une préparation et une facturation par </w:t>
      </w:r>
      <w:r>
        <w:rPr>
          <w:rFonts w:ascii="Times New Roman" w:hAnsi="Times New Roman" w:cs="Times New Roman"/>
          <w:lang w:eastAsia="ar-SA"/>
        </w:rPr>
        <w:t>commande</w:t>
      </w:r>
      <w:r w:rsidRPr="00691081">
        <w:rPr>
          <w:rFonts w:ascii="Times New Roman" w:hAnsi="Times New Roman" w:cs="Times New Roman"/>
          <w:lang w:eastAsia="ar-SA"/>
        </w:rPr>
        <w:t xml:space="preserve">. </w:t>
      </w:r>
    </w:p>
    <w:p w14:paraId="1125169B" w14:textId="77777777" w:rsidR="001D6503" w:rsidRPr="00691081" w:rsidRDefault="001D6503" w:rsidP="001D6503">
      <w:pPr>
        <w:suppressAutoHyphens/>
        <w:spacing w:before="120"/>
        <w:rPr>
          <w:rFonts w:ascii="Times New Roman" w:hAnsi="Times New Roman" w:cs="Times New Roman"/>
          <w:lang w:eastAsia="ar-SA"/>
        </w:rPr>
      </w:pPr>
      <w:r>
        <w:rPr>
          <w:rFonts w:ascii="Times New Roman" w:hAnsi="Times New Roman" w:cs="Times New Roman"/>
          <w:lang w:eastAsia="ar-SA"/>
        </w:rPr>
        <w:t xml:space="preserve">Le </w:t>
      </w:r>
      <w:r w:rsidRPr="00691081">
        <w:rPr>
          <w:rFonts w:ascii="Times New Roman" w:hAnsi="Times New Roman" w:cs="Times New Roman"/>
          <w:lang w:eastAsia="ar-SA"/>
        </w:rPr>
        <w:t xml:space="preserve">titulaire </w:t>
      </w:r>
      <w:r>
        <w:rPr>
          <w:rFonts w:ascii="Times New Roman" w:hAnsi="Times New Roman" w:cs="Times New Roman"/>
          <w:lang w:eastAsia="ar-SA"/>
        </w:rPr>
        <w:t>é</w:t>
      </w:r>
      <w:r w:rsidRPr="00691081">
        <w:rPr>
          <w:rFonts w:ascii="Times New Roman" w:hAnsi="Times New Roman" w:cs="Times New Roman"/>
          <w:lang w:eastAsia="ar-SA"/>
        </w:rPr>
        <w:t>tabli</w:t>
      </w:r>
      <w:r>
        <w:rPr>
          <w:rFonts w:ascii="Times New Roman" w:hAnsi="Times New Roman" w:cs="Times New Roman"/>
          <w:lang w:eastAsia="ar-SA"/>
        </w:rPr>
        <w:t>t</w:t>
      </w:r>
      <w:r w:rsidRPr="00691081">
        <w:rPr>
          <w:rFonts w:ascii="Times New Roman" w:hAnsi="Times New Roman" w:cs="Times New Roman"/>
          <w:lang w:eastAsia="ar-SA"/>
        </w:rPr>
        <w:t xml:space="preserve"> la documentation correspondant au transport qui lui incombe et, le cas échéant, au mode d’expédition jusqu’au client final (terrestre, aérien ou maritime). </w:t>
      </w:r>
    </w:p>
    <w:p w14:paraId="56E0F8F8" w14:textId="77777777" w:rsidR="001D6503" w:rsidRDefault="001D6503" w:rsidP="001D6503">
      <w:pPr>
        <w:suppressAutoHyphens/>
        <w:rPr>
          <w:rFonts w:ascii="Times New Roman" w:hAnsi="Times New Roman" w:cs="Times New Roman"/>
          <w:lang w:eastAsia="ar-SA"/>
        </w:rPr>
      </w:pPr>
      <w:r w:rsidRPr="00691081">
        <w:rPr>
          <w:rFonts w:ascii="Times New Roman" w:hAnsi="Times New Roman" w:cs="Times New Roman"/>
          <w:lang w:eastAsia="ar-SA"/>
        </w:rPr>
        <w:t>Suivant les destinations et les modes de transport mis en œuvre, il peut également être demandé au titulaire d’établir les documents douaniers.</w:t>
      </w:r>
      <w:r>
        <w:rPr>
          <w:rFonts w:ascii="Times New Roman" w:hAnsi="Times New Roman" w:cs="Times New Roman"/>
          <w:lang w:eastAsia="ar-SA"/>
        </w:rPr>
        <w:t xml:space="preserve"> </w:t>
      </w:r>
    </w:p>
    <w:p w14:paraId="0FBC38EF" w14:textId="77777777" w:rsidR="001D6503" w:rsidRPr="001761AE" w:rsidRDefault="001D6503" w:rsidP="001D6503">
      <w:pPr>
        <w:suppressAutoHyphens/>
        <w:spacing w:before="120" w:after="120"/>
        <w:rPr>
          <w:rFonts w:ascii="Times New Roman" w:hAnsi="Times New Roman" w:cs="Times New Roman"/>
          <w:lang w:eastAsia="ar-SA"/>
        </w:rPr>
      </w:pPr>
      <w:r w:rsidRPr="00221A0F">
        <w:rPr>
          <w:rFonts w:ascii="Times New Roman" w:hAnsi="Times New Roman" w:cs="Times New Roman"/>
          <w:lang w:eastAsia="ar-SA"/>
        </w:rPr>
        <w:t>Pour certaines destinations, l’acheteur peut demander au titulaire de placer des traceurs dans le(s) colis(s)/carton(s). Dans ce cas, l’acheteur assure la fourniture du/des traceur(s).</w:t>
      </w:r>
    </w:p>
    <w:p w14:paraId="42E0DF72" w14:textId="77777777" w:rsidR="001D6503" w:rsidRPr="002C76EA" w:rsidRDefault="001D6503" w:rsidP="001D6503">
      <w:pPr>
        <w:suppressAutoHyphens/>
        <w:spacing w:before="120"/>
        <w:rPr>
          <w:rFonts w:ascii="Times New Roman" w:hAnsi="Times New Roman" w:cs="Times New Roman"/>
          <w:lang w:eastAsia="ar-SA"/>
        </w:rPr>
      </w:pPr>
      <w:r w:rsidRPr="002C76EA">
        <w:rPr>
          <w:rFonts w:ascii="Times New Roman" w:hAnsi="Times New Roman" w:cs="Times New Roman"/>
          <w:lang w:eastAsia="ar-SA"/>
        </w:rPr>
        <w:t>Deux modes de mise à disposition peuvent se présenter :</w:t>
      </w:r>
    </w:p>
    <w:p w14:paraId="47E90236" w14:textId="77777777" w:rsidR="001D6503" w:rsidRPr="002C76EA" w:rsidRDefault="001D6503" w:rsidP="001D6503">
      <w:pPr>
        <w:suppressAutoHyphens/>
        <w:spacing w:before="120"/>
        <w:ind w:left="426"/>
        <w:rPr>
          <w:rFonts w:ascii="Times New Roman" w:hAnsi="Times New Roman" w:cs="Times New Roman"/>
          <w:lang w:eastAsia="ar-SA"/>
        </w:rPr>
      </w:pPr>
      <w:r w:rsidRPr="002C76EA">
        <w:rPr>
          <w:rFonts w:ascii="Times New Roman" w:hAnsi="Times New Roman" w:cs="Times New Roman"/>
          <w:lang w:eastAsia="ar-SA"/>
        </w:rPr>
        <w:t>1 - Livraison franco de port en Région parisienne ou étendue (départements limitrophes)</w:t>
      </w:r>
    </w:p>
    <w:p w14:paraId="5106BDBD" w14:textId="77777777" w:rsidR="001D6503" w:rsidRPr="001761AE" w:rsidRDefault="001D6503" w:rsidP="002C76EA">
      <w:pPr>
        <w:suppressAutoHyphens/>
        <w:spacing w:before="120"/>
        <w:rPr>
          <w:rFonts w:ascii="Times New Roman" w:hAnsi="Times New Roman" w:cs="Times New Roman"/>
          <w:lang w:eastAsia="ar-SA"/>
        </w:rPr>
      </w:pPr>
      <w:r w:rsidRPr="001761AE">
        <w:rPr>
          <w:rFonts w:ascii="Times New Roman" w:hAnsi="Times New Roman" w:cs="Times New Roman"/>
          <w:lang w:eastAsia="ar-SA"/>
        </w:rPr>
        <w:t>Le titulaire :</w:t>
      </w:r>
    </w:p>
    <w:p w14:paraId="0AA9D9A0" w14:textId="77777777" w:rsidR="001D6503" w:rsidRPr="002C76EA" w:rsidRDefault="001D6503" w:rsidP="002C76EA">
      <w:pPr>
        <w:pStyle w:val="Paragraphedeliste"/>
        <w:numPr>
          <w:ilvl w:val="0"/>
          <w:numId w:val="39"/>
        </w:numPr>
        <w:suppressAutoHyphens/>
        <w:autoSpaceDE/>
        <w:autoSpaceDN/>
        <w:adjustRightInd/>
        <w:spacing w:before="120"/>
        <w:ind w:left="709"/>
        <w:rPr>
          <w:rFonts w:ascii="Times New Roman" w:hAnsi="Times New Roman" w:cs="Times New Roman"/>
          <w:lang w:eastAsia="ar-SA"/>
        </w:rPr>
      </w:pPr>
      <w:proofErr w:type="gramStart"/>
      <w:r w:rsidRPr="002C76EA">
        <w:rPr>
          <w:rFonts w:ascii="Times New Roman" w:hAnsi="Times New Roman" w:cs="Times New Roman"/>
          <w:lang w:eastAsia="ar-SA"/>
        </w:rPr>
        <w:t>est</w:t>
      </w:r>
      <w:proofErr w:type="gramEnd"/>
      <w:r w:rsidRPr="002C76EA">
        <w:rPr>
          <w:rFonts w:ascii="Times New Roman" w:hAnsi="Times New Roman" w:cs="Times New Roman"/>
          <w:lang w:eastAsia="ar-SA"/>
        </w:rPr>
        <w:t xml:space="preserve"> responsable du transport des fournitures ;</w:t>
      </w:r>
    </w:p>
    <w:p w14:paraId="310E7A0F" w14:textId="77777777" w:rsidR="001D6503" w:rsidRPr="002C76EA" w:rsidRDefault="001D6503" w:rsidP="002C76EA">
      <w:pPr>
        <w:pStyle w:val="Paragraphedeliste"/>
        <w:numPr>
          <w:ilvl w:val="0"/>
          <w:numId w:val="39"/>
        </w:numPr>
        <w:suppressAutoHyphens/>
        <w:autoSpaceDE/>
        <w:autoSpaceDN/>
        <w:adjustRightInd/>
        <w:spacing w:before="120"/>
        <w:ind w:left="709"/>
        <w:rPr>
          <w:rFonts w:ascii="Times New Roman" w:hAnsi="Times New Roman" w:cs="Times New Roman"/>
          <w:lang w:eastAsia="ar-SA"/>
        </w:rPr>
      </w:pPr>
      <w:proofErr w:type="gramStart"/>
      <w:r w:rsidRPr="002C76EA">
        <w:rPr>
          <w:rFonts w:ascii="Times New Roman" w:hAnsi="Times New Roman" w:cs="Times New Roman"/>
          <w:lang w:eastAsia="ar-SA"/>
        </w:rPr>
        <w:t>réalise</w:t>
      </w:r>
      <w:proofErr w:type="gramEnd"/>
      <w:r w:rsidRPr="002C76EA">
        <w:rPr>
          <w:rFonts w:ascii="Times New Roman" w:hAnsi="Times New Roman" w:cs="Times New Roman"/>
          <w:lang w:eastAsia="ar-SA"/>
        </w:rPr>
        <w:t xml:space="preserve"> ou fait réaliser la livraison aux date et lieu convenu lors de la passation / confirmation de commande. S’il fait appel à un transporteur, celui-ci effectue le déchargement des fournitures sur le lieu de livraison ;</w:t>
      </w:r>
    </w:p>
    <w:p w14:paraId="136D6E5D" w14:textId="77777777" w:rsidR="001D6503" w:rsidRPr="002C76EA" w:rsidRDefault="001D6503" w:rsidP="002C76EA">
      <w:pPr>
        <w:pStyle w:val="Paragraphedeliste"/>
        <w:numPr>
          <w:ilvl w:val="0"/>
          <w:numId w:val="39"/>
        </w:numPr>
        <w:suppressAutoHyphens/>
        <w:autoSpaceDE/>
        <w:autoSpaceDN/>
        <w:adjustRightInd/>
        <w:spacing w:before="120"/>
        <w:ind w:left="709"/>
        <w:rPr>
          <w:rFonts w:ascii="Times New Roman" w:hAnsi="Times New Roman" w:cs="Times New Roman"/>
          <w:lang w:eastAsia="ar-SA"/>
        </w:rPr>
      </w:pPr>
      <w:proofErr w:type="gramStart"/>
      <w:r w:rsidRPr="002C76EA">
        <w:rPr>
          <w:rFonts w:ascii="Times New Roman" w:hAnsi="Times New Roman" w:cs="Times New Roman"/>
          <w:lang w:eastAsia="ar-SA"/>
        </w:rPr>
        <w:t>prend</w:t>
      </w:r>
      <w:proofErr w:type="gramEnd"/>
      <w:r w:rsidRPr="002C76EA">
        <w:rPr>
          <w:rFonts w:ascii="Times New Roman" w:hAnsi="Times New Roman" w:cs="Times New Roman"/>
          <w:lang w:eastAsia="ar-SA"/>
        </w:rPr>
        <w:t xml:space="preserve"> rendez-vous - 48 heures avant la date de livraison prévue - avec le prestataire logistique de l’acheteur, pour livrer la marchandise.</w:t>
      </w:r>
    </w:p>
    <w:p w14:paraId="682FA240" w14:textId="77777777" w:rsidR="001D6503" w:rsidRPr="00F00585" w:rsidRDefault="001D6503" w:rsidP="001D6503">
      <w:pPr>
        <w:suppressAutoHyphens/>
        <w:spacing w:before="120"/>
        <w:ind w:left="426"/>
        <w:rPr>
          <w:rFonts w:ascii="Times New Roman" w:hAnsi="Times New Roman" w:cs="Times New Roman"/>
          <w:b/>
          <w:lang w:eastAsia="ar-SA"/>
        </w:rPr>
      </w:pPr>
      <w:r w:rsidRPr="002C76EA">
        <w:rPr>
          <w:rFonts w:ascii="Times New Roman" w:hAnsi="Times New Roman" w:cs="Times New Roman"/>
          <w:lang w:eastAsia="ar-SA"/>
        </w:rPr>
        <w:t xml:space="preserve">2 </w:t>
      </w:r>
      <w:r>
        <w:rPr>
          <w:rFonts w:ascii="Times New Roman" w:hAnsi="Times New Roman" w:cs="Times New Roman"/>
          <w:b/>
          <w:lang w:eastAsia="ar-SA"/>
        </w:rPr>
        <w:t xml:space="preserve">- </w:t>
      </w:r>
      <w:r w:rsidRPr="002C76EA">
        <w:rPr>
          <w:rFonts w:ascii="Times New Roman" w:hAnsi="Times New Roman" w:cs="Times New Roman"/>
          <w:lang w:eastAsia="ar-SA"/>
        </w:rPr>
        <w:t>Envoi des fournitures par colis postaux aux HUB Armée et/ou messagerie du titulaire :</w:t>
      </w:r>
    </w:p>
    <w:p w14:paraId="0670617F" w14:textId="77777777" w:rsidR="001D6503" w:rsidRPr="001761AE" w:rsidRDefault="001D6503" w:rsidP="002C76EA">
      <w:pPr>
        <w:suppressAutoHyphens/>
        <w:spacing w:before="60"/>
        <w:rPr>
          <w:rFonts w:ascii="Times New Roman" w:hAnsi="Times New Roman" w:cs="Times New Roman"/>
          <w:lang w:eastAsia="ar-SA"/>
        </w:rPr>
      </w:pPr>
      <w:r>
        <w:rPr>
          <w:rFonts w:ascii="Times New Roman" w:hAnsi="Times New Roman" w:cs="Times New Roman"/>
          <w:lang w:eastAsia="ar-SA"/>
        </w:rPr>
        <w:t xml:space="preserve">Le titulaire </w:t>
      </w:r>
      <w:r w:rsidRPr="001761AE">
        <w:rPr>
          <w:rFonts w:ascii="Times New Roman" w:hAnsi="Times New Roman" w:cs="Times New Roman"/>
          <w:lang w:eastAsia="ar-SA"/>
        </w:rPr>
        <w:t>:</w:t>
      </w:r>
    </w:p>
    <w:p w14:paraId="2058FC5C" w14:textId="77777777" w:rsidR="001D6503" w:rsidRDefault="001D6503" w:rsidP="002C76EA">
      <w:pPr>
        <w:numPr>
          <w:ilvl w:val="0"/>
          <w:numId w:val="38"/>
        </w:numPr>
        <w:suppressAutoHyphens/>
        <w:autoSpaceDE/>
        <w:autoSpaceDN/>
        <w:adjustRightInd/>
        <w:spacing w:before="60"/>
        <w:rPr>
          <w:rFonts w:ascii="Times New Roman" w:hAnsi="Times New Roman" w:cs="Times New Roman"/>
          <w:lang w:eastAsia="ar-SA"/>
        </w:rPr>
      </w:pPr>
      <w:proofErr w:type="gramStart"/>
      <w:r>
        <w:rPr>
          <w:rFonts w:ascii="Times New Roman" w:hAnsi="Times New Roman" w:cs="Times New Roman"/>
          <w:lang w:eastAsia="ar-SA"/>
        </w:rPr>
        <w:t>est</w:t>
      </w:r>
      <w:proofErr w:type="gramEnd"/>
      <w:r>
        <w:rPr>
          <w:rFonts w:ascii="Times New Roman" w:hAnsi="Times New Roman" w:cs="Times New Roman"/>
          <w:lang w:eastAsia="ar-SA"/>
        </w:rPr>
        <w:t xml:space="preserve"> responsable de l’expédition des fournitures ;</w:t>
      </w:r>
    </w:p>
    <w:p w14:paraId="10D62A3E" w14:textId="77777777" w:rsidR="001D6503" w:rsidRDefault="001D6503" w:rsidP="002C76EA">
      <w:pPr>
        <w:numPr>
          <w:ilvl w:val="0"/>
          <w:numId w:val="38"/>
        </w:numPr>
        <w:suppressAutoHyphens/>
        <w:autoSpaceDE/>
        <w:autoSpaceDN/>
        <w:adjustRightInd/>
        <w:spacing w:before="60"/>
        <w:rPr>
          <w:rFonts w:ascii="Times New Roman" w:hAnsi="Times New Roman" w:cs="Times New Roman"/>
          <w:lang w:eastAsia="ar-SA"/>
        </w:rPr>
      </w:pPr>
      <w:proofErr w:type="gramStart"/>
      <w:r>
        <w:rPr>
          <w:rFonts w:ascii="Times New Roman" w:hAnsi="Times New Roman" w:cs="Times New Roman"/>
          <w:lang w:eastAsia="ar-SA"/>
        </w:rPr>
        <w:t>respecte</w:t>
      </w:r>
      <w:proofErr w:type="gramEnd"/>
      <w:r>
        <w:rPr>
          <w:rFonts w:ascii="Times New Roman" w:hAnsi="Times New Roman" w:cs="Times New Roman"/>
          <w:lang w:eastAsia="ar-SA"/>
        </w:rPr>
        <w:t xml:space="preserve"> les délais de livraison convenu lors de la confirmation de commande ;</w:t>
      </w:r>
    </w:p>
    <w:p w14:paraId="3FCC296C" w14:textId="271D198D" w:rsidR="00793FCA" w:rsidRPr="00793FCA" w:rsidRDefault="001D6503" w:rsidP="00793FCA">
      <w:pPr>
        <w:numPr>
          <w:ilvl w:val="0"/>
          <w:numId w:val="38"/>
        </w:numPr>
        <w:suppressAutoHyphens/>
        <w:autoSpaceDE/>
        <w:autoSpaceDN/>
        <w:adjustRightInd/>
        <w:spacing w:before="60"/>
        <w:rPr>
          <w:rFonts w:ascii="Times New Roman" w:hAnsi="Times New Roman" w:cs="Times New Roman"/>
          <w:lang w:eastAsia="ar-SA"/>
        </w:rPr>
      </w:pPr>
      <w:proofErr w:type="gramStart"/>
      <w:r>
        <w:rPr>
          <w:rFonts w:ascii="Times New Roman" w:hAnsi="Times New Roman" w:cs="Times New Roman"/>
          <w:lang w:eastAsia="ar-SA"/>
        </w:rPr>
        <w:t>adresse</w:t>
      </w:r>
      <w:proofErr w:type="gramEnd"/>
      <w:r>
        <w:rPr>
          <w:rFonts w:ascii="Times New Roman" w:hAnsi="Times New Roman" w:cs="Times New Roman"/>
          <w:lang w:eastAsia="ar-SA"/>
        </w:rPr>
        <w:t xml:space="preserve"> l’ensemble des informations - en temps réel - de suivi d’expédition des fournitures.</w:t>
      </w:r>
    </w:p>
    <w:p w14:paraId="647368CE" w14:textId="069C3F93" w:rsidR="001D6503" w:rsidRPr="002C76EA" w:rsidRDefault="002C76EA" w:rsidP="002C76EA">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57" w:name="_Toc458159555"/>
      <w:bookmarkStart w:id="58" w:name="_Toc83298690"/>
      <w:bookmarkStart w:id="59" w:name="_Toc206682355"/>
      <w:bookmarkStart w:id="60" w:name="_Toc211419446"/>
      <w:r>
        <w:rPr>
          <w:rFonts w:ascii="Times New Roman" w:hAnsi="Times New Roman" w:cs="Times New Roman"/>
          <w:b/>
          <w:i/>
          <w:color w:val="auto"/>
          <w:spacing w:val="0"/>
          <w:sz w:val="22"/>
        </w:rPr>
        <w:t xml:space="preserve">5.2.2 </w:t>
      </w:r>
      <w:r w:rsidR="001D6503" w:rsidRPr="002C76EA">
        <w:rPr>
          <w:rFonts w:ascii="Times New Roman" w:hAnsi="Times New Roman" w:cs="Times New Roman"/>
          <w:b/>
          <w:i/>
          <w:color w:val="auto"/>
          <w:spacing w:val="0"/>
          <w:sz w:val="22"/>
        </w:rPr>
        <w:t>Livraison au profit de clients situés en Métropole</w:t>
      </w:r>
      <w:bookmarkEnd w:id="57"/>
      <w:bookmarkEnd w:id="58"/>
      <w:bookmarkEnd w:id="59"/>
      <w:bookmarkEnd w:id="60"/>
    </w:p>
    <w:p w14:paraId="3A888254" w14:textId="77777777" w:rsidR="001D6503" w:rsidRPr="001761AE" w:rsidRDefault="001D6503" w:rsidP="001D6503">
      <w:pPr>
        <w:rPr>
          <w:rFonts w:ascii="Times New Roman" w:hAnsi="Times New Roman" w:cs="Times New Roman"/>
        </w:rPr>
      </w:pPr>
      <w:r w:rsidRPr="001761AE">
        <w:rPr>
          <w:rFonts w:ascii="Times New Roman" w:hAnsi="Times New Roman" w:cs="Times New Roman"/>
        </w:rPr>
        <w:t xml:space="preserve">Les fournitures font l’objet de commandes distinctes par destination </w:t>
      </w:r>
      <w:r w:rsidRPr="001761AE">
        <w:rPr>
          <w:rFonts w:ascii="Times New Roman" w:hAnsi="Times New Roman" w:cs="Times New Roman"/>
          <w:i/>
        </w:rPr>
        <w:t xml:space="preserve">(en général, une commande par site) </w:t>
      </w:r>
      <w:r w:rsidRPr="001761AE">
        <w:rPr>
          <w:rFonts w:ascii="Times New Roman" w:hAnsi="Times New Roman" w:cs="Times New Roman"/>
        </w:rPr>
        <w:t>et doivent être livrées et/ou installées, par le titulaire, aux</w:t>
      </w:r>
      <w:r>
        <w:rPr>
          <w:rFonts w:ascii="Times New Roman" w:hAnsi="Times New Roman" w:cs="Times New Roman"/>
        </w:rPr>
        <w:t xml:space="preserve"> lieu et date convenu</w:t>
      </w:r>
      <w:r w:rsidRPr="001761AE">
        <w:rPr>
          <w:rFonts w:ascii="Times New Roman" w:hAnsi="Times New Roman" w:cs="Times New Roman"/>
        </w:rPr>
        <w:t xml:space="preserve"> lors de la passation/confirmation de commande.</w:t>
      </w:r>
    </w:p>
    <w:p w14:paraId="21FC92AE" w14:textId="77777777" w:rsidR="001D6503" w:rsidRPr="001761AE" w:rsidRDefault="001D6503" w:rsidP="001D6503">
      <w:pPr>
        <w:suppressAutoHyphens/>
        <w:spacing w:before="120" w:after="60"/>
        <w:rPr>
          <w:rFonts w:ascii="Times New Roman" w:hAnsi="Times New Roman" w:cs="Times New Roman"/>
          <w:lang w:eastAsia="ar-SA"/>
        </w:rPr>
      </w:pPr>
      <w:r w:rsidRPr="001761AE">
        <w:rPr>
          <w:rFonts w:ascii="Times New Roman" w:hAnsi="Times New Roman" w:cs="Times New Roman"/>
          <w:lang w:eastAsia="ar-SA"/>
        </w:rPr>
        <w:lastRenderedPageBreak/>
        <w:t>Le titulaire :</w:t>
      </w:r>
    </w:p>
    <w:p w14:paraId="7193DF98" w14:textId="77777777" w:rsidR="001D6503" w:rsidRPr="001761AE" w:rsidRDefault="001D6503" w:rsidP="002C76EA">
      <w:pPr>
        <w:numPr>
          <w:ilvl w:val="0"/>
          <w:numId w:val="40"/>
        </w:numPr>
        <w:suppressAutoHyphens/>
        <w:autoSpaceDE/>
        <w:autoSpaceDN/>
        <w:adjustRightInd/>
        <w:spacing w:before="60" w:after="60"/>
        <w:rPr>
          <w:rFonts w:ascii="Times New Roman" w:hAnsi="Times New Roman" w:cs="Times New Roman"/>
          <w:lang w:eastAsia="ar-SA"/>
        </w:rPr>
      </w:pPr>
      <w:proofErr w:type="gramStart"/>
      <w:r w:rsidRPr="001761AE">
        <w:rPr>
          <w:rFonts w:ascii="Times New Roman" w:hAnsi="Times New Roman" w:cs="Times New Roman"/>
          <w:lang w:eastAsia="ar-SA"/>
        </w:rPr>
        <w:t>est</w:t>
      </w:r>
      <w:proofErr w:type="gramEnd"/>
      <w:r w:rsidRPr="001761AE">
        <w:rPr>
          <w:rFonts w:ascii="Times New Roman" w:hAnsi="Times New Roman" w:cs="Times New Roman"/>
          <w:lang w:eastAsia="ar-SA"/>
        </w:rPr>
        <w:t xml:space="preserve"> responsable du transport des fournitures ; </w:t>
      </w:r>
    </w:p>
    <w:p w14:paraId="50F5C7DF" w14:textId="77777777" w:rsidR="001D6503" w:rsidRPr="007179FB" w:rsidRDefault="001D6503" w:rsidP="002C76EA">
      <w:pPr>
        <w:numPr>
          <w:ilvl w:val="0"/>
          <w:numId w:val="40"/>
        </w:numPr>
        <w:suppressAutoHyphens/>
        <w:autoSpaceDE/>
        <w:autoSpaceDN/>
        <w:adjustRightInd/>
        <w:spacing w:before="60" w:after="60"/>
        <w:rPr>
          <w:rFonts w:ascii="Times New Roman" w:hAnsi="Times New Roman" w:cs="Times New Roman"/>
          <w:lang w:eastAsia="ar-SA"/>
        </w:rPr>
      </w:pPr>
      <w:proofErr w:type="gramStart"/>
      <w:r w:rsidRPr="001761AE">
        <w:rPr>
          <w:rFonts w:ascii="Times New Roman" w:hAnsi="Times New Roman" w:cs="Times New Roman"/>
          <w:lang w:eastAsia="ar-SA"/>
        </w:rPr>
        <w:t>réalise</w:t>
      </w:r>
      <w:proofErr w:type="gramEnd"/>
      <w:r w:rsidRPr="001761AE">
        <w:rPr>
          <w:rFonts w:ascii="Times New Roman" w:hAnsi="Times New Roman" w:cs="Times New Roman"/>
          <w:lang w:eastAsia="ar-SA"/>
        </w:rPr>
        <w:t xml:space="preserve"> </w:t>
      </w:r>
      <w:r>
        <w:rPr>
          <w:rFonts w:ascii="Times New Roman" w:hAnsi="Times New Roman" w:cs="Times New Roman"/>
          <w:lang w:eastAsia="ar-SA"/>
        </w:rPr>
        <w:t xml:space="preserve">ou fait réaliser </w:t>
      </w:r>
      <w:r w:rsidRPr="001761AE">
        <w:rPr>
          <w:rFonts w:ascii="Times New Roman" w:hAnsi="Times New Roman" w:cs="Times New Roman"/>
          <w:lang w:eastAsia="ar-SA"/>
        </w:rPr>
        <w:t>la livraison aux date et lieu convenu lors de la passation / confirmation de commande</w:t>
      </w:r>
      <w:r>
        <w:rPr>
          <w:rFonts w:ascii="Times New Roman" w:hAnsi="Times New Roman" w:cs="Times New Roman"/>
          <w:lang w:eastAsia="ar-SA"/>
        </w:rPr>
        <w:t xml:space="preserve">. S’il fait appel à un transporteur, celui-ci effectue </w:t>
      </w:r>
      <w:r w:rsidRPr="007179FB">
        <w:rPr>
          <w:rFonts w:ascii="Times New Roman" w:hAnsi="Times New Roman" w:cs="Times New Roman"/>
          <w:lang w:eastAsia="ar-SA"/>
        </w:rPr>
        <w:t xml:space="preserve">le déchargement des fournitures sur le lieu de livraison. </w:t>
      </w:r>
    </w:p>
    <w:p w14:paraId="0001A762" w14:textId="0D7580EB" w:rsidR="001D6503" w:rsidRPr="002C76EA" w:rsidRDefault="002C76EA" w:rsidP="002C76EA">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61" w:name="_Toc458159556"/>
      <w:bookmarkStart w:id="62" w:name="_Toc83298691"/>
      <w:bookmarkStart w:id="63" w:name="_Toc206682356"/>
      <w:bookmarkStart w:id="64" w:name="_Toc211419447"/>
      <w:r>
        <w:rPr>
          <w:rFonts w:ascii="Times New Roman" w:hAnsi="Times New Roman" w:cs="Times New Roman"/>
          <w:b/>
          <w:i/>
          <w:color w:val="auto"/>
          <w:spacing w:val="0"/>
          <w:sz w:val="22"/>
        </w:rPr>
        <w:t xml:space="preserve">5.2.3. </w:t>
      </w:r>
      <w:r w:rsidR="001D6503" w:rsidRPr="002C76EA">
        <w:rPr>
          <w:rFonts w:ascii="Times New Roman" w:hAnsi="Times New Roman" w:cs="Times New Roman"/>
          <w:b/>
          <w:i/>
          <w:color w:val="auto"/>
          <w:spacing w:val="0"/>
          <w:sz w:val="22"/>
        </w:rPr>
        <w:t>Installation sur site des fournitures</w:t>
      </w:r>
      <w:bookmarkEnd w:id="61"/>
      <w:bookmarkEnd w:id="62"/>
      <w:bookmarkEnd w:id="63"/>
      <w:bookmarkEnd w:id="64"/>
    </w:p>
    <w:p w14:paraId="5A7F0742" w14:textId="77777777" w:rsidR="001D6503" w:rsidRPr="001761AE" w:rsidRDefault="001D6503" w:rsidP="001D6503">
      <w:pPr>
        <w:suppressAutoHyphens/>
        <w:spacing w:before="120" w:after="120"/>
        <w:rPr>
          <w:rFonts w:ascii="Times New Roman" w:hAnsi="Times New Roman" w:cs="Times New Roman"/>
          <w:lang w:eastAsia="ar-SA"/>
        </w:rPr>
      </w:pPr>
      <w:r w:rsidRPr="001761AE">
        <w:rPr>
          <w:rFonts w:ascii="Times New Roman" w:hAnsi="Times New Roman" w:cs="Times New Roman"/>
          <w:lang w:eastAsia="ar-SA"/>
        </w:rPr>
        <w:t xml:space="preserve">Sur demande </w:t>
      </w:r>
      <w:r>
        <w:rPr>
          <w:rFonts w:ascii="Times New Roman" w:hAnsi="Times New Roman" w:cs="Times New Roman"/>
          <w:lang w:eastAsia="ar-SA"/>
        </w:rPr>
        <w:t>de l’acheteur</w:t>
      </w:r>
      <w:r w:rsidRPr="001761AE">
        <w:rPr>
          <w:rFonts w:ascii="Times New Roman" w:hAnsi="Times New Roman" w:cs="Times New Roman"/>
          <w:lang w:eastAsia="ar-SA"/>
        </w:rPr>
        <w:t xml:space="preserve">, le titulaire procède à l’installation des fournitures sur site, en France métropolitaine. </w:t>
      </w:r>
    </w:p>
    <w:p w14:paraId="564652B5" w14:textId="77777777" w:rsidR="001D6503" w:rsidRPr="001761AE" w:rsidRDefault="001D6503" w:rsidP="001D6503">
      <w:pPr>
        <w:suppressAutoHyphens/>
        <w:spacing w:before="120" w:after="120"/>
        <w:rPr>
          <w:rFonts w:ascii="Times New Roman" w:hAnsi="Times New Roman" w:cs="Times New Roman"/>
          <w:lang w:eastAsia="ar-SA"/>
        </w:rPr>
      </w:pPr>
      <w:r w:rsidRPr="001761AE">
        <w:rPr>
          <w:rFonts w:ascii="Times New Roman" w:hAnsi="Times New Roman" w:cs="Times New Roman"/>
          <w:lang w:eastAsia="ar-SA"/>
        </w:rPr>
        <w:t>Le titulaire met en œuvre les moyens nécessaires - en personnel et matériels - pour réaliser les prestations qui lui sont confiées.</w:t>
      </w:r>
    </w:p>
    <w:p w14:paraId="62DFC863" w14:textId="77777777" w:rsidR="001D6503" w:rsidRPr="001761AE" w:rsidRDefault="001D6503" w:rsidP="001D6503">
      <w:pPr>
        <w:suppressAutoHyphens/>
        <w:spacing w:before="120" w:after="120"/>
        <w:rPr>
          <w:rFonts w:ascii="Times New Roman" w:hAnsi="Times New Roman" w:cs="Times New Roman"/>
          <w:lang w:eastAsia="ar-SA"/>
        </w:rPr>
      </w:pPr>
      <w:r w:rsidRPr="001761AE">
        <w:rPr>
          <w:rFonts w:ascii="Times New Roman" w:hAnsi="Times New Roman" w:cs="Times New Roman"/>
          <w:bCs/>
          <w:lang w:eastAsia="ar-SA"/>
        </w:rPr>
        <w:t>Le titulaire assure la protection</w:t>
      </w:r>
      <w:r>
        <w:rPr>
          <w:rFonts w:ascii="Times New Roman" w:hAnsi="Times New Roman" w:cs="Times New Roman"/>
          <w:bCs/>
          <w:lang w:eastAsia="ar-SA"/>
        </w:rPr>
        <w:t xml:space="preserve"> des lieux</w:t>
      </w:r>
      <w:r w:rsidRPr="001761AE">
        <w:rPr>
          <w:rFonts w:ascii="Times New Roman" w:hAnsi="Times New Roman" w:cs="Times New Roman"/>
          <w:bCs/>
          <w:lang w:eastAsia="ar-SA"/>
        </w:rPr>
        <w:t xml:space="preserve">/surfaces en utilisant les revêtements adéquats. L’évacuation </w:t>
      </w:r>
      <w:r w:rsidRPr="001761AE">
        <w:rPr>
          <w:rFonts w:ascii="Times New Roman" w:hAnsi="Times New Roman" w:cs="Times New Roman"/>
          <w:lang w:eastAsia="ar-SA"/>
        </w:rPr>
        <w:t>des emballages ainsi que la remise en état des lie</w:t>
      </w:r>
      <w:r>
        <w:rPr>
          <w:rFonts w:ascii="Times New Roman" w:hAnsi="Times New Roman" w:cs="Times New Roman"/>
          <w:lang w:eastAsia="ar-SA"/>
        </w:rPr>
        <w:t>ux son</w:t>
      </w:r>
      <w:r w:rsidRPr="001761AE">
        <w:rPr>
          <w:rFonts w:ascii="Times New Roman" w:hAnsi="Times New Roman" w:cs="Times New Roman"/>
          <w:lang w:eastAsia="ar-SA"/>
        </w:rPr>
        <w:t>t à la charge du titulaire.</w:t>
      </w:r>
    </w:p>
    <w:p w14:paraId="3E17679D" w14:textId="77777777" w:rsidR="001D6503" w:rsidRDefault="001D6503" w:rsidP="001D6503">
      <w:pPr>
        <w:suppressAutoHyphens/>
        <w:spacing w:before="120"/>
        <w:rPr>
          <w:rFonts w:ascii="Times New Roman" w:hAnsi="Times New Roman" w:cs="Times New Roman"/>
          <w:lang w:eastAsia="ar-SA"/>
        </w:rPr>
      </w:pPr>
      <w:r w:rsidRPr="001761AE">
        <w:rPr>
          <w:rFonts w:ascii="Times New Roman" w:hAnsi="Times New Roman" w:cs="Times New Roman"/>
          <w:lang w:eastAsia="ar-SA"/>
        </w:rPr>
        <w:t>Le constat des prestations réalisées est effectué de façon contradictoire entre</w:t>
      </w:r>
      <w:r>
        <w:rPr>
          <w:rFonts w:ascii="Times New Roman" w:hAnsi="Times New Roman" w:cs="Times New Roman"/>
          <w:lang w:eastAsia="ar-SA"/>
        </w:rPr>
        <w:t> :</w:t>
      </w:r>
    </w:p>
    <w:p w14:paraId="22EED039" w14:textId="77777777" w:rsidR="001D6503" w:rsidRDefault="001D6503" w:rsidP="002C76EA">
      <w:pPr>
        <w:numPr>
          <w:ilvl w:val="0"/>
          <w:numId w:val="41"/>
        </w:numPr>
        <w:suppressAutoHyphens/>
        <w:autoSpaceDE/>
        <w:autoSpaceDN/>
        <w:adjustRightInd/>
        <w:spacing w:before="60" w:after="60"/>
        <w:rPr>
          <w:rFonts w:ascii="Times New Roman" w:hAnsi="Times New Roman" w:cs="Times New Roman"/>
          <w:lang w:eastAsia="ar-SA"/>
        </w:rPr>
      </w:pPr>
      <w:proofErr w:type="gramStart"/>
      <w:r>
        <w:rPr>
          <w:rFonts w:ascii="Times New Roman" w:hAnsi="Times New Roman" w:cs="Times New Roman"/>
          <w:lang w:eastAsia="ar-SA"/>
        </w:rPr>
        <w:t>l’acheteur</w:t>
      </w:r>
      <w:proofErr w:type="gramEnd"/>
      <w:r>
        <w:rPr>
          <w:rFonts w:ascii="Times New Roman" w:hAnsi="Times New Roman" w:cs="Times New Roman"/>
          <w:lang w:eastAsia="ar-SA"/>
        </w:rPr>
        <w:t xml:space="preserve"> et/ou son représentant ;</w:t>
      </w:r>
    </w:p>
    <w:p w14:paraId="3EB6DA8C" w14:textId="77777777" w:rsidR="001D6503" w:rsidRPr="006C0A10" w:rsidRDefault="001D6503" w:rsidP="002C76EA">
      <w:pPr>
        <w:numPr>
          <w:ilvl w:val="0"/>
          <w:numId w:val="41"/>
        </w:numPr>
        <w:suppressAutoHyphens/>
        <w:autoSpaceDE/>
        <w:autoSpaceDN/>
        <w:adjustRightInd/>
        <w:spacing w:before="60" w:after="60"/>
        <w:rPr>
          <w:rFonts w:ascii="Times New Roman" w:hAnsi="Times New Roman" w:cs="Times New Roman"/>
          <w:lang w:eastAsia="ar-SA"/>
        </w:rPr>
      </w:pPr>
      <w:proofErr w:type="gramStart"/>
      <w:r w:rsidRPr="006C0A10">
        <w:rPr>
          <w:rFonts w:ascii="Times New Roman" w:hAnsi="Times New Roman" w:cs="Times New Roman"/>
          <w:lang w:eastAsia="ar-SA"/>
        </w:rPr>
        <w:t>le</w:t>
      </w:r>
      <w:proofErr w:type="gramEnd"/>
      <w:r w:rsidRPr="006C0A10">
        <w:rPr>
          <w:rFonts w:ascii="Times New Roman" w:hAnsi="Times New Roman" w:cs="Times New Roman"/>
          <w:lang w:eastAsia="ar-SA"/>
        </w:rPr>
        <w:t xml:space="preserve"> directeur du site (bénéficiaire de la prestation) et/ou son représentant ;</w:t>
      </w:r>
    </w:p>
    <w:p w14:paraId="757719FD" w14:textId="1A7D3522" w:rsidR="002C76EA" w:rsidRPr="00793FCA" w:rsidRDefault="001D6503" w:rsidP="00793FCA">
      <w:pPr>
        <w:numPr>
          <w:ilvl w:val="0"/>
          <w:numId w:val="41"/>
        </w:numPr>
        <w:suppressAutoHyphens/>
        <w:autoSpaceDE/>
        <w:autoSpaceDN/>
        <w:adjustRightInd/>
        <w:spacing w:before="60" w:after="60"/>
        <w:rPr>
          <w:rFonts w:ascii="Times New Roman" w:hAnsi="Times New Roman" w:cs="Times New Roman"/>
          <w:lang w:eastAsia="ar-SA"/>
        </w:rPr>
      </w:pPr>
      <w:proofErr w:type="gramStart"/>
      <w:r w:rsidRPr="001761AE">
        <w:rPr>
          <w:rFonts w:ascii="Times New Roman" w:hAnsi="Times New Roman" w:cs="Times New Roman"/>
          <w:lang w:eastAsia="ar-SA"/>
        </w:rPr>
        <w:t>le</w:t>
      </w:r>
      <w:proofErr w:type="gramEnd"/>
      <w:r w:rsidRPr="001761AE">
        <w:rPr>
          <w:rFonts w:ascii="Times New Roman" w:hAnsi="Times New Roman" w:cs="Times New Roman"/>
          <w:lang w:eastAsia="ar-SA"/>
        </w:rPr>
        <w:t xml:space="preserve"> titulaire</w:t>
      </w:r>
      <w:r>
        <w:rPr>
          <w:rFonts w:ascii="Times New Roman" w:hAnsi="Times New Roman" w:cs="Times New Roman"/>
          <w:lang w:eastAsia="ar-SA"/>
        </w:rPr>
        <w:t xml:space="preserve"> ou son représentant</w:t>
      </w:r>
      <w:r w:rsidRPr="001761AE">
        <w:rPr>
          <w:rFonts w:ascii="Times New Roman" w:hAnsi="Times New Roman" w:cs="Times New Roman"/>
          <w:lang w:eastAsia="ar-SA"/>
        </w:rPr>
        <w:t>.</w:t>
      </w:r>
    </w:p>
    <w:p w14:paraId="56FC730B" w14:textId="77777777" w:rsidR="002C76EA" w:rsidRDefault="002C76EA" w:rsidP="001D6503">
      <w:pPr>
        <w:suppressAutoHyphens/>
        <w:spacing w:before="120" w:after="60"/>
        <w:rPr>
          <w:rFonts w:ascii="Times New Roman" w:hAnsi="Times New Roman" w:cs="Times New Roman"/>
          <w:bCs/>
          <w:lang w:eastAsia="ar-SA"/>
        </w:rPr>
      </w:pPr>
    </w:p>
    <w:p w14:paraId="5D0862BC" w14:textId="11A3FFC1" w:rsidR="001D6503" w:rsidRPr="001761AE" w:rsidRDefault="001D6503" w:rsidP="001D6503">
      <w:pPr>
        <w:suppressAutoHyphens/>
        <w:spacing w:before="120" w:after="60"/>
        <w:rPr>
          <w:rFonts w:ascii="Times New Roman" w:hAnsi="Times New Roman" w:cs="Times New Roman"/>
          <w:bCs/>
          <w:lang w:eastAsia="ar-SA"/>
        </w:rPr>
      </w:pPr>
      <w:r>
        <w:rPr>
          <w:rFonts w:ascii="Times New Roman" w:hAnsi="Times New Roman" w:cs="Times New Roman"/>
          <w:bCs/>
          <w:lang w:eastAsia="ar-SA"/>
        </w:rPr>
        <w:t>L’acheteur</w:t>
      </w:r>
      <w:r w:rsidRPr="001761AE">
        <w:rPr>
          <w:rFonts w:ascii="Times New Roman" w:hAnsi="Times New Roman" w:cs="Times New Roman"/>
          <w:bCs/>
          <w:lang w:eastAsia="ar-SA"/>
        </w:rPr>
        <w:t> :</w:t>
      </w:r>
    </w:p>
    <w:p w14:paraId="25C0ABFA" w14:textId="45B4D8D0" w:rsidR="001D6503" w:rsidRPr="001761AE" w:rsidRDefault="001D6503" w:rsidP="002C76EA">
      <w:pPr>
        <w:numPr>
          <w:ilvl w:val="0"/>
          <w:numId w:val="42"/>
        </w:numPr>
        <w:suppressAutoHyphens/>
        <w:autoSpaceDE/>
        <w:autoSpaceDN/>
        <w:adjustRightInd/>
        <w:spacing w:before="60" w:after="60"/>
        <w:rPr>
          <w:rFonts w:ascii="Times New Roman" w:hAnsi="Times New Roman" w:cs="Times New Roman"/>
          <w:lang w:eastAsia="ar-SA"/>
        </w:rPr>
      </w:pPr>
      <w:proofErr w:type="gramStart"/>
      <w:r w:rsidRPr="001761AE">
        <w:rPr>
          <w:rFonts w:ascii="Times New Roman" w:hAnsi="Times New Roman" w:cs="Times New Roman"/>
          <w:bCs/>
          <w:lang w:eastAsia="ar-SA"/>
        </w:rPr>
        <w:t>fournit</w:t>
      </w:r>
      <w:proofErr w:type="gramEnd"/>
      <w:r w:rsidRPr="001761AE">
        <w:rPr>
          <w:rFonts w:ascii="Times New Roman" w:hAnsi="Times New Roman" w:cs="Times New Roman"/>
          <w:bCs/>
          <w:lang w:eastAsia="ar-SA"/>
        </w:rPr>
        <w:t xml:space="preserve"> au titulaire, toutes les informations nécessaires pour garantir le succès de la prestation.</w:t>
      </w:r>
    </w:p>
    <w:p w14:paraId="6B925BF3" w14:textId="01EFFBB3" w:rsidR="001D6503" w:rsidRDefault="001D6503" w:rsidP="002C76EA">
      <w:pPr>
        <w:numPr>
          <w:ilvl w:val="0"/>
          <w:numId w:val="42"/>
        </w:numPr>
        <w:suppressAutoHyphens/>
        <w:autoSpaceDE/>
        <w:autoSpaceDN/>
        <w:adjustRightInd/>
        <w:spacing w:before="60" w:after="60"/>
        <w:rPr>
          <w:rFonts w:ascii="Times New Roman" w:hAnsi="Times New Roman" w:cs="Times New Roman"/>
          <w:lang w:eastAsia="ar-SA"/>
        </w:rPr>
      </w:pPr>
      <w:proofErr w:type="gramStart"/>
      <w:r w:rsidRPr="001761AE">
        <w:rPr>
          <w:rFonts w:ascii="Times New Roman" w:hAnsi="Times New Roman" w:cs="Times New Roman"/>
          <w:lang w:eastAsia="ar-SA"/>
        </w:rPr>
        <w:t>informe</w:t>
      </w:r>
      <w:proofErr w:type="gramEnd"/>
      <w:r w:rsidRPr="001761AE">
        <w:rPr>
          <w:rFonts w:ascii="Times New Roman" w:hAnsi="Times New Roman" w:cs="Times New Roman"/>
          <w:lang w:eastAsia="ar-SA"/>
        </w:rPr>
        <w:t xml:space="preserve"> le titulaire des modifications substantielles du contexte des prestations ou de ses conditions de mise en œuvre.</w:t>
      </w:r>
    </w:p>
    <w:p w14:paraId="4F1A9084" w14:textId="5DBE0876" w:rsidR="002C2524" w:rsidRPr="002C2524" w:rsidRDefault="002C2524" w:rsidP="002C2524">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65" w:name="_Toc292295606"/>
      <w:bookmarkStart w:id="66" w:name="_Toc458159568"/>
      <w:bookmarkStart w:id="67" w:name="_Toc83298703"/>
      <w:bookmarkStart w:id="68" w:name="_Toc206682368"/>
      <w:bookmarkStart w:id="69" w:name="_Toc211419448"/>
      <w:r>
        <w:rPr>
          <w:rFonts w:ascii="Times New Roman" w:hAnsi="Times New Roman" w:cs="Times New Roman"/>
          <w:b/>
          <w:i/>
          <w:color w:val="auto"/>
          <w:spacing w:val="0"/>
          <w:sz w:val="22"/>
        </w:rPr>
        <w:t xml:space="preserve">5.2.4. </w:t>
      </w:r>
      <w:r w:rsidRPr="002C2524">
        <w:rPr>
          <w:rFonts w:ascii="Times New Roman" w:hAnsi="Times New Roman" w:cs="Times New Roman"/>
          <w:b/>
          <w:i/>
          <w:color w:val="auto"/>
          <w:spacing w:val="0"/>
          <w:sz w:val="22"/>
        </w:rPr>
        <w:t>Conditions de livraison</w:t>
      </w:r>
      <w:bookmarkEnd w:id="65"/>
      <w:bookmarkEnd w:id="66"/>
      <w:bookmarkEnd w:id="67"/>
      <w:bookmarkEnd w:id="68"/>
      <w:bookmarkEnd w:id="69"/>
    </w:p>
    <w:p w14:paraId="492703C6" w14:textId="2D5D4033" w:rsidR="002C2524" w:rsidRPr="002C2524" w:rsidRDefault="002C2524" w:rsidP="002C2524">
      <w:pPr>
        <w:suppressAutoHyphens/>
        <w:spacing w:before="120"/>
        <w:rPr>
          <w:rFonts w:ascii="Times New Roman" w:hAnsi="Times New Roman" w:cs="Times New Roman"/>
          <w:lang w:eastAsia="ar-SA"/>
        </w:rPr>
      </w:pPr>
      <w:r w:rsidRPr="002C2524">
        <w:rPr>
          <w:rFonts w:ascii="Times New Roman" w:hAnsi="Times New Roman" w:cs="Times New Roman"/>
          <w:lang w:eastAsia="ar-SA"/>
        </w:rPr>
        <w:t xml:space="preserve">Les adresses de livraison, conditions de livraison et les modalités d’accès au site sont indiquées dans chaque bon de commande, ou font l’objet d’une communication ultérieure, par l’acheteur dans un délai de 24 à 48 heures, à réception des poids et volume indiqués dans le courriel de confirmation transmis par le titulaire conformément </w:t>
      </w:r>
      <w:r w:rsidRPr="00097292">
        <w:rPr>
          <w:rFonts w:ascii="Times New Roman" w:hAnsi="Times New Roman" w:cs="Times New Roman"/>
          <w:lang w:eastAsia="ar-SA"/>
        </w:rPr>
        <w:t xml:space="preserve">à l’article </w:t>
      </w:r>
      <w:r w:rsidR="00097292" w:rsidRPr="00097292">
        <w:rPr>
          <w:rFonts w:ascii="Times New Roman" w:hAnsi="Times New Roman" w:cs="Times New Roman"/>
          <w:lang w:eastAsia="ar-SA"/>
        </w:rPr>
        <w:t>4.3</w:t>
      </w:r>
      <w:r>
        <w:rPr>
          <w:rFonts w:ascii="Times New Roman" w:hAnsi="Times New Roman" w:cs="Times New Roman"/>
          <w:lang w:eastAsia="ar-SA"/>
        </w:rPr>
        <w:t xml:space="preserve"> du CCAP</w:t>
      </w:r>
      <w:r w:rsidRPr="002C2524">
        <w:rPr>
          <w:rFonts w:ascii="Times New Roman" w:hAnsi="Times New Roman" w:cs="Times New Roman"/>
          <w:lang w:eastAsia="ar-SA"/>
        </w:rPr>
        <w:t xml:space="preserve"> </w:t>
      </w:r>
    </w:p>
    <w:p w14:paraId="6E97C2D6" w14:textId="6F961071" w:rsidR="002C2524" w:rsidRPr="002C2524" w:rsidRDefault="002C2524" w:rsidP="002C2524">
      <w:pPr>
        <w:suppressAutoHyphens/>
        <w:spacing w:before="120"/>
        <w:rPr>
          <w:rFonts w:ascii="Times New Roman" w:hAnsi="Times New Roman" w:cs="Times New Roman"/>
          <w:lang w:eastAsia="ar-SA"/>
        </w:rPr>
      </w:pPr>
      <w:r w:rsidRPr="002C2524">
        <w:rPr>
          <w:rFonts w:ascii="Times New Roman" w:hAnsi="Times New Roman" w:cs="Times New Roman"/>
          <w:lang w:eastAsia="ar-SA"/>
        </w:rPr>
        <w:t>Le titulaire dispose des moyens en personnel et matériels (type transpalette, diable, hayon…) nécessaires à la parfaite réalisation des prestations de livraison.</w:t>
      </w:r>
    </w:p>
    <w:p w14:paraId="41510988" w14:textId="5F8253C6" w:rsidR="002C76EA" w:rsidRPr="002C76EA" w:rsidRDefault="002C76EA" w:rsidP="002C76EA">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70" w:name="_Toc458159570"/>
      <w:bookmarkStart w:id="71" w:name="_Toc83298705"/>
      <w:bookmarkStart w:id="72" w:name="_Toc206682370"/>
      <w:bookmarkStart w:id="73" w:name="_Toc211419449"/>
      <w:r>
        <w:rPr>
          <w:rFonts w:ascii="Times New Roman" w:hAnsi="Times New Roman" w:cs="Times New Roman"/>
          <w:b/>
          <w:i/>
          <w:color w:val="auto"/>
          <w:spacing w:val="0"/>
          <w:sz w:val="22"/>
        </w:rPr>
        <w:t>5.2.</w:t>
      </w:r>
      <w:r w:rsidR="002C2524">
        <w:rPr>
          <w:rFonts w:ascii="Times New Roman" w:hAnsi="Times New Roman" w:cs="Times New Roman"/>
          <w:b/>
          <w:i/>
          <w:color w:val="auto"/>
          <w:spacing w:val="0"/>
          <w:sz w:val="22"/>
        </w:rPr>
        <w:t>5</w:t>
      </w:r>
      <w:r>
        <w:rPr>
          <w:rFonts w:ascii="Times New Roman" w:hAnsi="Times New Roman" w:cs="Times New Roman"/>
          <w:b/>
          <w:i/>
          <w:color w:val="auto"/>
          <w:spacing w:val="0"/>
          <w:sz w:val="22"/>
        </w:rPr>
        <w:t xml:space="preserve">. </w:t>
      </w:r>
      <w:r w:rsidRPr="002C76EA">
        <w:rPr>
          <w:rFonts w:ascii="Times New Roman" w:hAnsi="Times New Roman" w:cs="Times New Roman"/>
          <w:b/>
          <w:i/>
          <w:color w:val="auto"/>
          <w:spacing w:val="0"/>
          <w:sz w:val="22"/>
        </w:rPr>
        <w:t>Livraison des commandes</w:t>
      </w:r>
      <w:bookmarkEnd w:id="70"/>
      <w:bookmarkEnd w:id="71"/>
      <w:bookmarkEnd w:id="72"/>
      <w:bookmarkEnd w:id="73"/>
    </w:p>
    <w:p w14:paraId="5CE76F63" w14:textId="77777777" w:rsidR="002C76EA" w:rsidRDefault="002C76EA" w:rsidP="002C76EA">
      <w:pPr>
        <w:suppressAutoHyphens/>
        <w:spacing w:before="80"/>
        <w:rPr>
          <w:rFonts w:ascii="Times New Roman" w:hAnsi="Times New Roman" w:cs="Times New Roman"/>
          <w:lang w:eastAsia="ar-SA"/>
        </w:rPr>
      </w:pPr>
      <w:r w:rsidRPr="00691081">
        <w:rPr>
          <w:rFonts w:ascii="Times New Roman" w:hAnsi="Times New Roman" w:cs="Times New Roman"/>
          <w:lang w:eastAsia="ar-SA"/>
        </w:rPr>
        <w:t xml:space="preserve">Les commandes ne doivent pas être scindées et doivent parvenir en une seule fois au </w:t>
      </w:r>
      <w:r>
        <w:rPr>
          <w:rFonts w:ascii="Times New Roman" w:hAnsi="Times New Roman" w:cs="Times New Roman"/>
          <w:lang w:eastAsia="ar-SA"/>
        </w:rPr>
        <w:t>client ou à l’adresse précisée sur le bon de commande</w:t>
      </w:r>
      <w:r w:rsidRPr="00691081">
        <w:rPr>
          <w:rFonts w:ascii="Times New Roman" w:hAnsi="Times New Roman" w:cs="Times New Roman"/>
          <w:lang w:eastAsia="ar-SA"/>
        </w:rPr>
        <w:t xml:space="preserve">. Chaque commande doit correspondre scrupuleusement </w:t>
      </w:r>
      <w:r>
        <w:rPr>
          <w:rFonts w:ascii="Times New Roman" w:hAnsi="Times New Roman" w:cs="Times New Roman"/>
          <w:lang w:eastAsia="ar-SA"/>
        </w:rPr>
        <w:t>à la commande validée</w:t>
      </w:r>
      <w:r w:rsidRPr="00691081">
        <w:rPr>
          <w:rFonts w:ascii="Times New Roman" w:hAnsi="Times New Roman" w:cs="Times New Roman"/>
          <w:lang w:eastAsia="ar-SA"/>
        </w:rPr>
        <w:t xml:space="preserve"> par </w:t>
      </w:r>
      <w:r>
        <w:rPr>
          <w:rFonts w:ascii="Times New Roman" w:hAnsi="Times New Roman" w:cs="Times New Roman"/>
          <w:lang w:eastAsia="ar-SA"/>
        </w:rPr>
        <w:t>l’acheteur</w:t>
      </w:r>
      <w:r w:rsidRPr="00691081">
        <w:rPr>
          <w:rFonts w:ascii="Times New Roman" w:hAnsi="Times New Roman" w:cs="Times New Roman"/>
          <w:lang w:eastAsia="ar-SA"/>
        </w:rPr>
        <w:t xml:space="preserve">. Il n’est pas </w:t>
      </w:r>
      <w:r>
        <w:rPr>
          <w:rFonts w:ascii="Times New Roman" w:hAnsi="Times New Roman" w:cs="Times New Roman"/>
          <w:lang w:eastAsia="ar-SA"/>
        </w:rPr>
        <w:t>permis</w:t>
      </w:r>
      <w:r w:rsidRPr="00691081">
        <w:rPr>
          <w:rFonts w:ascii="Times New Roman" w:hAnsi="Times New Roman" w:cs="Times New Roman"/>
          <w:lang w:eastAsia="ar-SA"/>
        </w:rPr>
        <w:t xml:space="preserve"> de procéder à des envois partiels sauf à la demande expresse </w:t>
      </w:r>
      <w:r>
        <w:rPr>
          <w:rFonts w:ascii="Times New Roman" w:hAnsi="Times New Roman" w:cs="Times New Roman"/>
          <w:lang w:eastAsia="ar-SA"/>
        </w:rPr>
        <w:t>de l’acheteur</w:t>
      </w:r>
      <w:r w:rsidRPr="00691081">
        <w:rPr>
          <w:rFonts w:ascii="Times New Roman" w:hAnsi="Times New Roman" w:cs="Times New Roman"/>
          <w:lang w:eastAsia="ar-SA"/>
        </w:rPr>
        <w:t>.</w:t>
      </w:r>
    </w:p>
    <w:p w14:paraId="35A8FFA8" w14:textId="77777777" w:rsidR="002C76EA" w:rsidRDefault="002C76EA" w:rsidP="002C76EA">
      <w:pPr>
        <w:suppressAutoHyphens/>
        <w:spacing w:before="120"/>
        <w:rPr>
          <w:rFonts w:ascii="Times New Roman" w:hAnsi="Times New Roman" w:cs="Times New Roman"/>
          <w:lang w:eastAsia="ar-SA"/>
        </w:rPr>
      </w:pPr>
      <w:r w:rsidRPr="00691081">
        <w:rPr>
          <w:rFonts w:ascii="Times New Roman" w:hAnsi="Times New Roman" w:cs="Times New Roman"/>
          <w:lang w:eastAsia="ar-SA"/>
        </w:rPr>
        <w:t xml:space="preserve">Le délai de livraison </w:t>
      </w:r>
      <w:r>
        <w:rPr>
          <w:rFonts w:ascii="Times New Roman" w:hAnsi="Times New Roman" w:cs="Times New Roman"/>
          <w:lang w:eastAsia="ar-SA"/>
        </w:rPr>
        <w:t xml:space="preserve">(exprimé en jours ouvrés) </w:t>
      </w:r>
      <w:r w:rsidRPr="00691081">
        <w:rPr>
          <w:rFonts w:ascii="Times New Roman" w:hAnsi="Times New Roman" w:cs="Times New Roman"/>
          <w:lang w:eastAsia="ar-SA"/>
        </w:rPr>
        <w:t>commence à courir à compter de la date de réception du bon de commande.</w:t>
      </w:r>
    </w:p>
    <w:p w14:paraId="2F64AFF1" w14:textId="77777777" w:rsidR="002C76EA" w:rsidRPr="00BE1EDC" w:rsidRDefault="002C76EA" w:rsidP="002C76EA">
      <w:pPr>
        <w:suppressAutoHyphens/>
        <w:spacing w:before="60"/>
        <w:rPr>
          <w:rFonts w:ascii="Times New Roman" w:hAnsi="Times New Roman" w:cs="Times New Roman"/>
          <w:lang w:eastAsia="ar-SA"/>
        </w:rPr>
      </w:pPr>
      <w:r w:rsidRPr="00BE1EDC">
        <w:rPr>
          <w:rFonts w:ascii="Times New Roman" w:hAnsi="Times New Roman" w:cs="Times New Roman"/>
          <w:lang w:eastAsia="ar-SA"/>
        </w:rPr>
        <w:t>La livraison des fournitures est constatée</w:t>
      </w:r>
      <w:r>
        <w:rPr>
          <w:rFonts w:ascii="Times New Roman" w:hAnsi="Times New Roman" w:cs="Times New Roman"/>
          <w:lang w:eastAsia="ar-SA"/>
        </w:rPr>
        <w:t xml:space="preserve"> </w:t>
      </w:r>
      <w:r w:rsidRPr="00BE1EDC">
        <w:rPr>
          <w:rFonts w:ascii="Times New Roman" w:hAnsi="Times New Roman" w:cs="Times New Roman"/>
          <w:lang w:eastAsia="ar-SA"/>
        </w:rPr>
        <w:t>:</w:t>
      </w:r>
    </w:p>
    <w:p w14:paraId="44BE7735" w14:textId="77777777" w:rsidR="002C76EA" w:rsidRPr="00BE1EDC" w:rsidRDefault="002C76EA" w:rsidP="002C76EA">
      <w:pPr>
        <w:numPr>
          <w:ilvl w:val="0"/>
          <w:numId w:val="43"/>
        </w:numPr>
        <w:suppressAutoHyphens/>
        <w:autoSpaceDE/>
        <w:autoSpaceDN/>
        <w:adjustRightInd/>
        <w:spacing w:before="60" w:after="60"/>
        <w:rPr>
          <w:rFonts w:ascii="Times New Roman" w:hAnsi="Times New Roman" w:cs="Times New Roman"/>
          <w:lang w:eastAsia="ar-SA"/>
        </w:rPr>
      </w:pPr>
      <w:proofErr w:type="gramStart"/>
      <w:r>
        <w:rPr>
          <w:rFonts w:ascii="Times New Roman" w:hAnsi="Times New Roman" w:cs="Times New Roman"/>
          <w:lang w:eastAsia="ar-SA"/>
        </w:rPr>
        <w:t>par</w:t>
      </w:r>
      <w:proofErr w:type="gramEnd"/>
      <w:r>
        <w:rPr>
          <w:rFonts w:ascii="Times New Roman" w:hAnsi="Times New Roman" w:cs="Times New Roman"/>
          <w:lang w:eastAsia="ar-SA"/>
        </w:rPr>
        <w:t> </w:t>
      </w:r>
      <w:r w:rsidRPr="00BE1EDC">
        <w:rPr>
          <w:rFonts w:ascii="Times New Roman" w:hAnsi="Times New Roman" w:cs="Times New Roman"/>
          <w:lang w:eastAsia="ar-SA"/>
        </w:rPr>
        <w:t>la délivrance d'un récépissé au transitaire ou réceptionnaire final</w:t>
      </w:r>
      <w:r>
        <w:rPr>
          <w:rFonts w:ascii="Times New Roman" w:hAnsi="Times New Roman" w:cs="Times New Roman"/>
          <w:lang w:eastAsia="ar-SA"/>
        </w:rPr>
        <w:t xml:space="preserve"> (signé des deux parties), ou,</w:t>
      </w:r>
    </w:p>
    <w:p w14:paraId="59F0111B" w14:textId="77777777" w:rsidR="002C76EA" w:rsidRPr="00BE1EDC" w:rsidRDefault="002C76EA" w:rsidP="002C76EA">
      <w:pPr>
        <w:numPr>
          <w:ilvl w:val="0"/>
          <w:numId w:val="43"/>
        </w:numPr>
        <w:suppressAutoHyphens/>
        <w:autoSpaceDE/>
        <w:autoSpaceDN/>
        <w:adjustRightInd/>
        <w:spacing w:before="60" w:after="60"/>
        <w:rPr>
          <w:rFonts w:ascii="Times New Roman" w:hAnsi="Times New Roman" w:cs="Times New Roman"/>
          <w:lang w:eastAsia="ar-SA"/>
        </w:rPr>
      </w:pPr>
      <w:proofErr w:type="gramStart"/>
      <w:r w:rsidRPr="00BE1EDC">
        <w:rPr>
          <w:rFonts w:ascii="Times New Roman" w:hAnsi="Times New Roman" w:cs="Times New Roman"/>
          <w:lang w:eastAsia="ar-SA"/>
        </w:rPr>
        <w:t>par</w:t>
      </w:r>
      <w:proofErr w:type="gramEnd"/>
      <w:r w:rsidRPr="00BE1EDC">
        <w:rPr>
          <w:rFonts w:ascii="Times New Roman" w:hAnsi="Times New Roman" w:cs="Times New Roman"/>
          <w:lang w:eastAsia="ar-SA"/>
        </w:rPr>
        <w:t xml:space="preserve"> la signature du bon de livraison, </w:t>
      </w:r>
    </w:p>
    <w:p w14:paraId="69CD2561" w14:textId="634AFD96" w:rsidR="002C76EA" w:rsidRDefault="002C76EA" w:rsidP="002C76EA">
      <w:pPr>
        <w:suppressAutoHyphens/>
        <w:spacing w:before="120" w:after="120"/>
        <w:rPr>
          <w:rFonts w:ascii="Times New Roman" w:hAnsi="Times New Roman" w:cs="Times New Roman"/>
          <w:lang w:eastAsia="ar-SA"/>
        </w:rPr>
      </w:pPr>
      <w:proofErr w:type="gramStart"/>
      <w:r w:rsidRPr="00BE1EDC">
        <w:rPr>
          <w:rFonts w:ascii="Times New Roman" w:hAnsi="Times New Roman" w:cs="Times New Roman"/>
          <w:lang w:eastAsia="ar-SA"/>
        </w:rPr>
        <w:t>dont</w:t>
      </w:r>
      <w:proofErr w:type="gramEnd"/>
      <w:r w:rsidRPr="00BE1EDC">
        <w:rPr>
          <w:rFonts w:ascii="Times New Roman" w:hAnsi="Times New Roman" w:cs="Times New Roman"/>
          <w:lang w:eastAsia="ar-SA"/>
        </w:rPr>
        <w:t xml:space="preserve"> chaque partie conserve un exemplaire. Toute réserve </w:t>
      </w:r>
      <w:r>
        <w:rPr>
          <w:rFonts w:ascii="Times New Roman" w:hAnsi="Times New Roman" w:cs="Times New Roman"/>
          <w:lang w:eastAsia="ar-SA"/>
        </w:rPr>
        <w:t xml:space="preserve">(y compris les retards de livraison) </w:t>
      </w:r>
      <w:r w:rsidRPr="00BE1EDC">
        <w:rPr>
          <w:rFonts w:ascii="Times New Roman" w:hAnsi="Times New Roman" w:cs="Times New Roman"/>
          <w:lang w:eastAsia="ar-SA"/>
        </w:rPr>
        <w:t xml:space="preserve">de la part du réceptionnaire, qu’il soit transitaire ou réceptionnaire final, doit être reportée sur le </w:t>
      </w:r>
      <w:r>
        <w:rPr>
          <w:rFonts w:ascii="Times New Roman" w:hAnsi="Times New Roman" w:cs="Times New Roman"/>
          <w:lang w:eastAsia="ar-SA"/>
        </w:rPr>
        <w:t>récépissé/</w:t>
      </w:r>
      <w:r w:rsidRPr="00BE1EDC">
        <w:rPr>
          <w:rFonts w:ascii="Times New Roman" w:hAnsi="Times New Roman" w:cs="Times New Roman"/>
          <w:lang w:eastAsia="ar-SA"/>
        </w:rPr>
        <w:t>bon de livraison au moment de la réception.</w:t>
      </w:r>
    </w:p>
    <w:p w14:paraId="4EEF596E" w14:textId="77777777" w:rsidR="008634E2" w:rsidRDefault="008634E2" w:rsidP="002C76EA">
      <w:pPr>
        <w:suppressAutoHyphens/>
        <w:spacing w:before="120" w:after="120"/>
        <w:rPr>
          <w:rFonts w:ascii="Times New Roman" w:hAnsi="Times New Roman" w:cs="Times New Roman"/>
          <w:lang w:eastAsia="ar-SA"/>
        </w:rPr>
      </w:pPr>
    </w:p>
    <w:p w14:paraId="4DD47104" w14:textId="6B596EB6" w:rsidR="002C76EA" w:rsidRPr="002C76EA" w:rsidRDefault="002C76EA" w:rsidP="002C76EA">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74" w:name="_Toc458159573"/>
      <w:bookmarkStart w:id="75" w:name="_Toc83298708"/>
      <w:bookmarkStart w:id="76" w:name="_Toc206682373"/>
      <w:bookmarkStart w:id="77" w:name="_Toc211419450"/>
      <w:r>
        <w:rPr>
          <w:rFonts w:ascii="Times New Roman" w:hAnsi="Times New Roman" w:cs="Times New Roman"/>
          <w:b/>
          <w:i/>
          <w:color w:val="auto"/>
          <w:spacing w:val="0"/>
          <w:sz w:val="22"/>
        </w:rPr>
        <w:lastRenderedPageBreak/>
        <w:t>5.2.</w:t>
      </w:r>
      <w:r w:rsidR="002C2524">
        <w:rPr>
          <w:rFonts w:ascii="Times New Roman" w:hAnsi="Times New Roman" w:cs="Times New Roman"/>
          <w:b/>
          <w:i/>
          <w:color w:val="auto"/>
          <w:spacing w:val="0"/>
          <w:sz w:val="22"/>
        </w:rPr>
        <w:t>6</w:t>
      </w:r>
      <w:r>
        <w:rPr>
          <w:rFonts w:ascii="Times New Roman" w:hAnsi="Times New Roman" w:cs="Times New Roman"/>
          <w:b/>
          <w:i/>
          <w:color w:val="auto"/>
          <w:spacing w:val="0"/>
          <w:sz w:val="22"/>
        </w:rPr>
        <w:t xml:space="preserve">. </w:t>
      </w:r>
      <w:r w:rsidRPr="002C76EA">
        <w:rPr>
          <w:rFonts w:ascii="Times New Roman" w:hAnsi="Times New Roman" w:cs="Times New Roman"/>
          <w:b/>
          <w:i/>
          <w:color w:val="auto"/>
          <w:spacing w:val="0"/>
          <w:sz w:val="22"/>
        </w:rPr>
        <w:t>Valorisation des fournitures déconditionnées</w:t>
      </w:r>
      <w:bookmarkEnd w:id="74"/>
      <w:bookmarkEnd w:id="75"/>
      <w:bookmarkEnd w:id="76"/>
      <w:bookmarkEnd w:id="77"/>
    </w:p>
    <w:p w14:paraId="6A0078F2" w14:textId="129E3ED3" w:rsidR="002C76EA" w:rsidRDefault="002C76EA" w:rsidP="002C76EA">
      <w:pPr>
        <w:shd w:val="clear" w:color="auto" w:fill="FFFFFF"/>
        <w:rPr>
          <w:rFonts w:ascii="Times New Roman" w:hAnsi="Times New Roman" w:cs="Times New Roman"/>
        </w:rPr>
      </w:pPr>
      <w:r>
        <w:rPr>
          <w:rFonts w:ascii="Times New Roman" w:hAnsi="Times New Roman" w:cs="Times New Roman"/>
        </w:rPr>
        <w:t xml:space="preserve">Au départ de la livraison des fournitures déconditionnées (palette mono produits), le titulaire doit être en mesure - sur demande de l’acheteur - de valoriser chaque palette. </w:t>
      </w:r>
    </w:p>
    <w:p w14:paraId="5BDCCF36" w14:textId="799601FC" w:rsidR="00AA5FB8" w:rsidRDefault="00AA5FB8" w:rsidP="002C76EA">
      <w:pPr>
        <w:shd w:val="clear" w:color="auto" w:fill="FFFFFF"/>
      </w:pPr>
    </w:p>
    <w:p w14:paraId="4EF0025B" w14:textId="650CC727" w:rsidR="00AA5FB8" w:rsidRPr="00AA5FB8" w:rsidRDefault="00AA5FB8" w:rsidP="00AA5FB8">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78" w:name="_Toc257642911"/>
      <w:bookmarkStart w:id="79" w:name="_Toc309292090"/>
      <w:bookmarkStart w:id="80" w:name="_Toc399335842"/>
      <w:bookmarkStart w:id="81" w:name="_Toc458159557"/>
      <w:bookmarkStart w:id="82" w:name="_Toc83298692"/>
      <w:bookmarkStart w:id="83" w:name="_Toc209617055"/>
      <w:bookmarkStart w:id="84" w:name="_Toc211419451"/>
      <w:r>
        <w:rPr>
          <w:rFonts w:ascii="Times New Roman" w:hAnsi="Times New Roman" w:cs="Times New Roman"/>
          <w:b/>
          <w:i/>
          <w:color w:val="auto"/>
          <w:spacing w:val="0"/>
          <w:sz w:val="22"/>
        </w:rPr>
        <w:t xml:space="preserve">5.2.7 </w:t>
      </w:r>
      <w:r w:rsidRPr="00AA5FB8">
        <w:rPr>
          <w:rFonts w:ascii="Times New Roman" w:hAnsi="Times New Roman" w:cs="Times New Roman"/>
          <w:b/>
          <w:i/>
          <w:color w:val="auto"/>
          <w:spacing w:val="0"/>
          <w:sz w:val="22"/>
        </w:rPr>
        <w:t>Habilitation</w:t>
      </w:r>
      <w:bookmarkEnd w:id="78"/>
      <w:bookmarkEnd w:id="79"/>
      <w:bookmarkEnd w:id="80"/>
      <w:bookmarkEnd w:id="81"/>
      <w:bookmarkEnd w:id="82"/>
      <w:bookmarkEnd w:id="83"/>
      <w:bookmarkEnd w:id="84"/>
    </w:p>
    <w:p w14:paraId="68974881" w14:textId="77777777" w:rsidR="00AA5FB8" w:rsidRPr="0008102F"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 xml:space="preserve">Le personnel mis à disposition par le titulaire </w:t>
      </w:r>
      <w:r>
        <w:rPr>
          <w:rFonts w:ascii="Times New Roman" w:hAnsi="Times New Roman" w:cs="Times New Roman"/>
          <w:lang w:eastAsia="ar-SA"/>
        </w:rPr>
        <w:t>(et/ou le transporteur</w:t>
      </w:r>
      <w:r w:rsidRPr="0008102F">
        <w:rPr>
          <w:rFonts w:ascii="Times New Roman" w:hAnsi="Times New Roman" w:cs="Times New Roman"/>
          <w:lang w:eastAsia="ar-SA"/>
        </w:rPr>
        <w:t xml:space="preserve"> </w:t>
      </w:r>
      <w:r>
        <w:rPr>
          <w:rFonts w:ascii="Times New Roman" w:hAnsi="Times New Roman" w:cs="Times New Roman"/>
          <w:lang w:eastAsia="ar-SA"/>
        </w:rPr>
        <w:t xml:space="preserve">auquel il fait appel) </w:t>
      </w:r>
      <w:r w:rsidRPr="0008102F">
        <w:rPr>
          <w:rFonts w:ascii="Times New Roman" w:hAnsi="Times New Roman" w:cs="Times New Roman"/>
          <w:lang w:eastAsia="ar-SA"/>
        </w:rPr>
        <w:t>doit être dûment habilité par le directeur du site ou son représentant avant sa prise de fonction sur le lieu d’exécution de la prestation.</w:t>
      </w:r>
    </w:p>
    <w:p w14:paraId="0EC568D7" w14:textId="77777777" w:rsidR="00AA5FB8" w:rsidRPr="0008102F" w:rsidRDefault="00AA5FB8" w:rsidP="00AA5FB8">
      <w:pPr>
        <w:suppressAutoHyphens/>
        <w:spacing w:after="60"/>
        <w:rPr>
          <w:rFonts w:ascii="Times New Roman" w:hAnsi="Times New Roman" w:cs="Times New Roman"/>
          <w:lang w:eastAsia="ar-SA"/>
        </w:rPr>
      </w:pPr>
      <w:r w:rsidRPr="0008102F">
        <w:rPr>
          <w:rFonts w:ascii="Times New Roman" w:hAnsi="Times New Roman" w:cs="Times New Roman"/>
          <w:lang w:eastAsia="ar-SA"/>
        </w:rPr>
        <w:t>Le titulaire est notamment tenu de :</w:t>
      </w:r>
    </w:p>
    <w:p w14:paraId="4653A9C4" w14:textId="77777777" w:rsidR="00AA5FB8" w:rsidRPr="0008102F" w:rsidRDefault="00AA5FB8" w:rsidP="00AA5FB8">
      <w:pPr>
        <w:numPr>
          <w:ilvl w:val="0"/>
          <w:numId w:val="45"/>
        </w:numPr>
        <w:suppressAutoHyphens/>
        <w:autoSpaceDE/>
        <w:autoSpaceDN/>
        <w:adjustRightInd/>
        <w:spacing w:before="60" w:after="60"/>
        <w:ind w:left="714" w:hanging="357"/>
        <w:rPr>
          <w:rFonts w:ascii="Times New Roman" w:hAnsi="Times New Roman" w:cs="Times New Roman"/>
          <w:lang w:eastAsia="ar-SA"/>
        </w:rPr>
      </w:pPr>
      <w:proofErr w:type="gramStart"/>
      <w:r w:rsidRPr="0008102F">
        <w:rPr>
          <w:rFonts w:ascii="Times New Roman" w:hAnsi="Times New Roman" w:cs="Times New Roman"/>
          <w:lang w:eastAsia="ar-SA"/>
        </w:rPr>
        <w:t>demander</w:t>
      </w:r>
      <w:proofErr w:type="gramEnd"/>
      <w:r w:rsidRPr="0008102F">
        <w:rPr>
          <w:rFonts w:ascii="Times New Roman" w:hAnsi="Times New Roman" w:cs="Times New Roman"/>
          <w:lang w:eastAsia="ar-SA"/>
        </w:rPr>
        <w:t xml:space="preserve"> cette habilitation au directeur du site ou à son représentant, avant toute intervention ;</w:t>
      </w:r>
    </w:p>
    <w:p w14:paraId="12A49DBF" w14:textId="77777777" w:rsidR="00AA5FB8" w:rsidRPr="0008102F" w:rsidRDefault="00AA5FB8" w:rsidP="00AA5FB8">
      <w:pPr>
        <w:numPr>
          <w:ilvl w:val="0"/>
          <w:numId w:val="45"/>
        </w:numPr>
        <w:suppressAutoHyphens/>
        <w:autoSpaceDE/>
        <w:autoSpaceDN/>
        <w:adjustRightInd/>
        <w:spacing w:after="60"/>
        <w:ind w:left="714" w:hanging="357"/>
        <w:rPr>
          <w:rFonts w:ascii="Times New Roman" w:hAnsi="Times New Roman" w:cs="Times New Roman"/>
          <w:lang w:eastAsia="ar-SA"/>
        </w:rPr>
      </w:pPr>
      <w:proofErr w:type="gramStart"/>
      <w:r w:rsidRPr="0008102F">
        <w:rPr>
          <w:rFonts w:ascii="Times New Roman" w:hAnsi="Times New Roman" w:cs="Times New Roman"/>
          <w:lang w:eastAsia="ar-SA"/>
        </w:rPr>
        <w:t>de</w:t>
      </w:r>
      <w:proofErr w:type="gramEnd"/>
      <w:r w:rsidRPr="0008102F">
        <w:rPr>
          <w:rFonts w:ascii="Times New Roman" w:hAnsi="Times New Roman" w:cs="Times New Roman"/>
          <w:lang w:eastAsia="ar-SA"/>
        </w:rPr>
        <w:t xml:space="preserve"> communiquer au site d’intervention la liste précisant la date et le lieu de naissance</w:t>
      </w:r>
      <w:r>
        <w:rPr>
          <w:rFonts w:ascii="Times New Roman" w:hAnsi="Times New Roman" w:cs="Times New Roman"/>
          <w:lang w:eastAsia="ar-SA"/>
        </w:rPr>
        <w:t xml:space="preserve"> des membres de son personnel ou du personnel du transporteur</w:t>
      </w:r>
      <w:r w:rsidRPr="0008102F">
        <w:rPr>
          <w:rFonts w:ascii="Times New Roman" w:hAnsi="Times New Roman" w:cs="Times New Roman"/>
          <w:lang w:eastAsia="ar-SA"/>
        </w:rPr>
        <w:t xml:space="preserve"> (pièce d’identité de chaque agent à fournir…) ;</w:t>
      </w:r>
    </w:p>
    <w:p w14:paraId="50445E2F" w14:textId="77777777" w:rsidR="00AA5FB8" w:rsidRPr="0008102F" w:rsidRDefault="00AA5FB8" w:rsidP="00AA5FB8">
      <w:pPr>
        <w:numPr>
          <w:ilvl w:val="0"/>
          <w:numId w:val="45"/>
        </w:numPr>
        <w:suppressAutoHyphens/>
        <w:autoSpaceDE/>
        <w:autoSpaceDN/>
        <w:adjustRightInd/>
        <w:spacing w:after="60"/>
        <w:ind w:left="714" w:hanging="357"/>
        <w:rPr>
          <w:rFonts w:ascii="Times New Roman" w:hAnsi="Times New Roman" w:cs="Times New Roman"/>
          <w:lang w:eastAsia="ar-SA"/>
        </w:rPr>
      </w:pPr>
      <w:proofErr w:type="gramStart"/>
      <w:r w:rsidRPr="0008102F">
        <w:rPr>
          <w:rFonts w:ascii="Times New Roman" w:hAnsi="Times New Roman" w:cs="Times New Roman"/>
          <w:lang w:eastAsia="ar-SA"/>
        </w:rPr>
        <w:t>gérer</w:t>
      </w:r>
      <w:proofErr w:type="gramEnd"/>
      <w:r w:rsidRPr="0008102F">
        <w:rPr>
          <w:rFonts w:ascii="Times New Roman" w:hAnsi="Times New Roman" w:cs="Times New Roman"/>
          <w:lang w:eastAsia="ar-SA"/>
        </w:rPr>
        <w:t xml:space="preserve"> les déplacements de son personnel sur le site avec l’accord exclusif du directeur de site ou de son représentant.</w:t>
      </w:r>
    </w:p>
    <w:p w14:paraId="69DE1AF2" w14:textId="77777777" w:rsidR="00AA5FB8" w:rsidRPr="0008102F" w:rsidRDefault="00AA5FB8" w:rsidP="00AA5FB8">
      <w:pPr>
        <w:suppressAutoHyphens/>
        <w:spacing w:before="60" w:after="60"/>
        <w:rPr>
          <w:rFonts w:ascii="Times New Roman" w:hAnsi="Times New Roman" w:cs="Times New Roman"/>
          <w:lang w:eastAsia="ar-SA"/>
        </w:rPr>
      </w:pPr>
      <w:r w:rsidRPr="0008102F">
        <w:rPr>
          <w:rFonts w:ascii="Times New Roman" w:hAnsi="Times New Roman" w:cs="Times New Roman"/>
          <w:lang w:eastAsia="ar-SA"/>
        </w:rPr>
        <w:t>Si, au cours de l’accord-cadre, le titulaire remplace un membre de son personnel intervenant, il doit en avertir le directeur de site, recevoir son approbation et le remplacer par une personne habilitée.</w:t>
      </w:r>
    </w:p>
    <w:p w14:paraId="08BCA902" w14:textId="77777777" w:rsidR="00AA5FB8" w:rsidRPr="0008102F"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Le titulaire est tenu, à la demande du responsable de sécurité, d’apporter la preuve de l’habilitation en cours de validité de chacun de ses personnels intervenants.</w:t>
      </w:r>
    </w:p>
    <w:p w14:paraId="48AC6534" w14:textId="77777777" w:rsidR="00AA5FB8" w:rsidRPr="0008102F"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Le responsable de sécurité peut demander, à tout moment, le remplacement d’un employé pour des motifs liés aux mesures de sécurité et aux conditions d’accès.</w:t>
      </w:r>
    </w:p>
    <w:p w14:paraId="18B34D91" w14:textId="77777777" w:rsidR="00AA5FB8" w:rsidRPr="0008102F"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Dans le cas où les prescriptions du présent article ne sont pas respectées, le titulaire ne peut prétendre à aucune indemnité si l’accès au site est refusé à ses employés.</w:t>
      </w:r>
    </w:p>
    <w:p w14:paraId="31B366B4" w14:textId="194D7EF8" w:rsidR="00AA5FB8" w:rsidRPr="00AA5FB8" w:rsidRDefault="00AA5FB8" w:rsidP="00AA5FB8">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85" w:name="_Toc252529039"/>
      <w:bookmarkStart w:id="86" w:name="_Toc257642914"/>
      <w:bookmarkStart w:id="87" w:name="_Toc309292092"/>
      <w:bookmarkStart w:id="88" w:name="_Toc399335844"/>
      <w:bookmarkStart w:id="89" w:name="_Toc458159558"/>
      <w:bookmarkStart w:id="90" w:name="_Toc83298693"/>
      <w:bookmarkStart w:id="91" w:name="_Toc209617056"/>
      <w:bookmarkStart w:id="92" w:name="_Toc211419452"/>
      <w:r>
        <w:rPr>
          <w:rFonts w:ascii="Times New Roman" w:hAnsi="Times New Roman" w:cs="Times New Roman"/>
          <w:b/>
          <w:i/>
          <w:color w:val="auto"/>
          <w:spacing w:val="0"/>
          <w:sz w:val="22"/>
        </w:rPr>
        <w:t xml:space="preserve">5.2.8 </w:t>
      </w:r>
      <w:r w:rsidRPr="00AA5FB8">
        <w:rPr>
          <w:rFonts w:ascii="Times New Roman" w:hAnsi="Times New Roman" w:cs="Times New Roman"/>
          <w:b/>
          <w:i/>
          <w:color w:val="auto"/>
          <w:spacing w:val="0"/>
          <w:sz w:val="22"/>
        </w:rPr>
        <w:t>Refus d’habilitation</w:t>
      </w:r>
      <w:bookmarkEnd w:id="85"/>
      <w:bookmarkEnd w:id="86"/>
      <w:bookmarkEnd w:id="87"/>
      <w:bookmarkEnd w:id="88"/>
      <w:bookmarkEnd w:id="89"/>
      <w:bookmarkEnd w:id="90"/>
      <w:bookmarkEnd w:id="91"/>
      <w:bookmarkEnd w:id="92"/>
    </w:p>
    <w:p w14:paraId="4A77D59E" w14:textId="77777777" w:rsidR="00AA5FB8" w:rsidRPr="0008102F"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Les raisons des décisions de refus ou de retrait d’habilitation d’un employé ne sont pas communiquées au titulaire.</w:t>
      </w:r>
    </w:p>
    <w:p w14:paraId="724ADA26" w14:textId="77777777" w:rsidR="00AA5FB8" w:rsidRPr="0008102F"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En cas de suspension ou de retrait de l’habilitation d’un agent, le titulaire doit pourvoir à son remplacement dans les meilleurs délais.</w:t>
      </w:r>
    </w:p>
    <w:p w14:paraId="3C9FD625" w14:textId="784C2646" w:rsidR="00AA5FB8" w:rsidRPr="00AA5FB8" w:rsidRDefault="00AA5FB8" w:rsidP="00AA5FB8">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93" w:name="_Toc252529040"/>
      <w:bookmarkStart w:id="94" w:name="_Toc257642915"/>
      <w:bookmarkStart w:id="95" w:name="_Toc309292093"/>
      <w:bookmarkStart w:id="96" w:name="_Toc399335845"/>
      <w:bookmarkStart w:id="97" w:name="_Toc458159559"/>
      <w:bookmarkStart w:id="98" w:name="_Toc83298694"/>
      <w:bookmarkStart w:id="99" w:name="_Toc209617057"/>
      <w:bookmarkStart w:id="100" w:name="_Toc211419453"/>
      <w:r>
        <w:rPr>
          <w:rFonts w:ascii="Times New Roman" w:hAnsi="Times New Roman" w:cs="Times New Roman"/>
          <w:b/>
          <w:i/>
          <w:color w:val="auto"/>
          <w:spacing w:val="0"/>
          <w:sz w:val="22"/>
        </w:rPr>
        <w:t xml:space="preserve">5.2.9 </w:t>
      </w:r>
      <w:r w:rsidRPr="00AA5FB8">
        <w:rPr>
          <w:rFonts w:ascii="Times New Roman" w:hAnsi="Times New Roman" w:cs="Times New Roman"/>
          <w:b/>
          <w:i/>
          <w:color w:val="auto"/>
          <w:spacing w:val="0"/>
          <w:sz w:val="22"/>
        </w:rPr>
        <w:t>Remplacement des personnes habilitées</w:t>
      </w:r>
      <w:bookmarkEnd w:id="93"/>
      <w:bookmarkEnd w:id="94"/>
      <w:bookmarkEnd w:id="95"/>
      <w:bookmarkEnd w:id="96"/>
      <w:bookmarkEnd w:id="97"/>
      <w:bookmarkEnd w:id="98"/>
      <w:bookmarkEnd w:id="99"/>
      <w:bookmarkEnd w:id="100"/>
    </w:p>
    <w:p w14:paraId="5AE72A79" w14:textId="77777777" w:rsidR="00AA5FB8" w:rsidRPr="0008102F"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Les personnes habilitées peuvent être remplacées en cas d’indisponibilité temporaire par d’autres personnes, sous réserve que ces dernières bénéficient d’une autorisation d’accès délivrée par le directeur du site ou son représentant.</w:t>
      </w:r>
    </w:p>
    <w:p w14:paraId="71554669" w14:textId="4144D5C4" w:rsidR="00AA5FB8" w:rsidRPr="00AA5FB8" w:rsidRDefault="00AA5FB8" w:rsidP="00AA5FB8">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101" w:name="_Toc257642916"/>
      <w:bookmarkStart w:id="102" w:name="_Toc309292094"/>
      <w:bookmarkStart w:id="103" w:name="_Toc399335846"/>
      <w:bookmarkStart w:id="104" w:name="_Toc458159560"/>
      <w:bookmarkStart w:id="105" w:name="_Toc83298695"/>
      <w:bookmarkStart w:id="106" w:name="_Toc209617058"/>
      <w:bookmarkStart w:id="107" w:name="_Toc211419454"/>
      <w:r>
        <w:rPr>
          <w:rFonts w:ascii="Times New Roman" w:hAnsi="Times New Roman" w:cs="Times New Roman"/>
          <w:b/>
          <w:i/>
          <w:color w:val="auto"/>
          <w:spacing w:val="0"/>
          <w:sz w:val="22"/>
        </w:rPr>
        <w:t xml:space="preserve">5.2.10 </w:t>
      </w:r>
      <w:r w:rsidRPr="00AA5FB8">
        <w:rPr>
          <w:rFonts w:ascii="Times New Roman" w:hAnsi="Times New Roman" w:cs="Times New Roman"/>
          <w:b/>
          <w:i/>
          <w:color w:val="auto"/>
          <w:spacing w:val="0"/>
          <w:sz w:val="22"/>
        </w:rPr>
        <w:t xml:space="preserve">Accès </w:t>
      </w:r>
      <w:bookmarkEnd w:id="101"/>
      <w:bookmarkEnd w:id="102"/>
      <w:bookmarkEnd w:id="103"/>
      <w:r w:rsidRPr="00AA5FB8">
        <w:rPr>
          <w:rFonts w:ascii="Times New Roman" w:hAnsi="Times New Roman" w:cs="Times New Roman"/>
          <w:b/>
          <w:i/>
          <w:color w:val="auto"/>
          <w:spacing w:val="0"/>
          <w:sz w:val="22"/>
        </w:rPr>
        <w:t>au site</w:t>
      </w:r>
      <w:bookmarkEnd w:id="104"/>
      <w:bookmarkEnd w:id="105"/>
      <w:bookmarkEnd w:id="106"/>
      <w:bookmarkEnd w:id="107"/>
    </w:p>
    <w:p w14:paraId="6F7B1DE8" w14:textId="77777777" w:rsidR="00AA5FB8" w:rsidRDefault="00AA5FB8" w:rsidP="00AA5FB8">
      <w:pPr>
        <w:suppressAutoHyphens/>
        <w:spacing w:before="120" w:after="120"/>
        <w:rPr>
          <w:rFonts w:ascii="Times New Roman" w:hAnsi="Times New Roman" w:cs="Times New Roman"/>
          <w:lang w:eastAsia="ar-SA"/>
        </w:rPr>
      </w:pPr>
      <w:r w:rsidRPr="0008102F">
        <w:rPr>
          <w:rFonts w:ascii="Times New Roman" w:hAnsi="Times New Roman" w:cs="Times New Roman"/>
          <w:lang w:eastAsia="ar-SA"/>
        </w:rPr>
        <w:t>Toute personne qui s’introduit sur un site doit respecter les conditions de circulation imposées sur le site.</w:t>
      </w:r>
    </w:p>
    <w:p w14:paraId="61373F8C" w14:textId="77777777" w:rsidR="00AA5FB8" w:rsidRPr="00691081" w:rsidRDefault="00AA5FB8" w:rsidP="00AA5FB8">
      <w:pPr>
        <w:pStyle w:val="Paragraphedeliste"/>
        <w:numPr>
          <w:ilvl w:val="0"/>
          <w:numId w:val="44"/>
        </w:numPr>
        <w:suppressAutoHyphens/>
        <w:autoSpaceDE/>
        <w:autoSpaceDN/>
        <w:adjustRightInd/>
        <w:contextualSpacing w:val="0"/>
        <w:outlineLvl w:val="1"/>
        <w:rPr>
          <w:rFonts w:ascii="Times New Roman" w:hAnsi="Times New Roman" w:cs="Times New Roman"/>
          <w:bCs/>
          <w:iCs/>
          <w:vanish/>
          <w:lang w:eastAsia="ar-SA"/>
        </w:rPr>
      </w:pPr>
      <w:bookmarkStart w:id="108" w:name="_Toc342046602"/>
      <w:bookmarkStart w:id="109" w:name="_Toc342047086"/>
      <w:bookmarkStart w:id="110" w:name="_Toc342047283"/>
      <w:bookmarkStart w:id="111" w:name="_Toc342047535"/>
      <w:bookmarkStart w:id="112" w:name="_Toc342308834"/>
      <w:bookmarkStart w:id="113" w:name="_Toc342308916"/>
      <w:bookmarkStart w:id="114" w:name="_Toc342308999"/>
      <w:bookmarkStart w:id="115" w:name="_Toc349049613"/>
      <w:bookmarkStart w:id="116" w:name="_Toc349049991"/>
      <w:bookmarkStart w:id="117" w:name="_Toc349050163"/>
      <w:bookmarkStart w:id="118" w:name="_Toc349050446"/>
      <w:bookmarkStart w:id="119" w:name="_Toc350177813"/>
      <w:bookmarkStart w:id="120" w:name="_Toc389057807"/>
      <w:bookmarkStart w:id="121" w:name="_Toc389483849"/>
      <w:bookmarkStart w:id="122" w:name="_Toc389554550"/>
      <w:bookmarkStart w:id="123" w:name="_Toc389743601"/>
      <w:bookmarkStart w:id="124" w:name="_Toc406419651"/>
      <w:bookmarkStart w:id="125" w:name="_Toc412472168"/>
      <w:bookmarkStart w:id="126" w:name="_Toc412472250"/>
      <w:bookmarkStart w:id="127" w:name="_Toc412472334"/>
      <w:bookmarkStart w:id="128" w:name="_Toc412472416"/>
      <w:bookmarkStart w:id="129" w:name="_Toc412626595"/>
      <w:bookmarkStart w:id="130" w:name="_Toc413163437"/>
      <w:bookmarkStart w:id="131" w:name="_Toc413848419"/>
      <w:bookmarkStart w:id="132" w:name="_Toc413848499"/>
      <w:bookmarkStart w:id="133" w:name="_Toc414635222"/>
      <w:bookmarkStart w:id="134" w:name="_Toc414874701"/>
      <w:bookmarkStart w:id="135" w:name="_Toc414877560"/>
      <w:bookmarkStart w:id="136" w:name="_Toc417312330"/>
      <w:bookmarkStart w:id="137" w:name="_Toc417312426"/>
      <w:bookmarkStart w:id="138" w:name="_Toc419105998"/>
      <w:bookmarkStart w:id="139" w:name="_Toc419106778"/>
      <w:bookmarkStart w:id="140" w:name="_Toc419119758"/>
      <w:bookmarkStart w:id="141" w:name="_Toc450666455"/>
      <w:bookmarkStart w:id="142" w:name="_Toc450914596"/>
      <w:bookmarkStart w:id="143" w:name="_Toc452380465"/>
      <w:bookmarkStart w:id="144" w:name="_Toc452382292"/>
      <w:bookmarkStart w:id="145" w:name="_Toc452382378"/>
      <w:bookmarkStart w:id="146" w:name="_Toc452999591"/>
      <w:bookmarkStart w:id="147" w:name="_Toc453172078"/>
      <w:bookmarkStart w:id="148" w:name="_Toc453172173"/>
      <w:bookmarkStart w:id="149" w:name="_Toc454378139"/>
      <w:bookmarkStart w:id="150" w:name="_Toc454378581"/>
      <w:bookmarkStart w:id="151" w:name="_Toc454802695"/>
      <w:bookmarkStart w:id="152" w:name="_Toc454892439"/>
      <w:bookmarkStart w:id="153" w:name="_Toc455567095"/>
      <w:bookmarkStart w:id="154" w:name="_Toc455568405"/>
      <w:bookmarkStart w:id="155" w:name="_Toc455757609"/>
      <w:bookmarkStart w:id="156" w:name="_Toc455760167"/>
      <w:bookmarkStart w:id="157" w:name="_Toc455760425"/>
      <w:bookmarkStart w:id="158" w:name="_Toc457220237"/>
      <w:bookmarkStart w:id="159" w:name="_Toc458159168"/>
      <w:bookmarkStart w:id="160" w:name="_Toc458159561"/>
      <w:bookmarkStart w:id="161" w:name="_Toc68172280"/>
      <w:bookmarkStart w:id="162" w:name="_Toc68172376"/>
      <w:bookmarkStart w:id="163" w:name="_Toc68876848"/>
      <w:bookmarkStart w:id="164" w:name="_Toc68876957"/>
      <w:bookmarkStart w:id="165" w:name="_Toc68877067"/>
      <w:bookmarkStart w:id="166" w:name="_Toc68877167"/>
      <w:bookmarkStart w:id="167" w:name="_Toc68877272"/>
      <w:bookmarkStart w:id="168" w:name="_Toc68877370"/>
      <w:bookmarkStart w:id="169" w:name="_Toc68879455"/>
      <w:bookmarkStart w:id="170" w:name="_Toc68880727"/>
      <w:bookmarkStart w:id="171" w:name="_Toc69208321"/>
      <w:bookmarkStart w:id="172" w:name="_Toc69210018"/>
      <w:bookmarkStart w:id="173" w:name="_Toc69378775"/>
      <w:bookmarkStart w:id="174" w:name="_Toc72543988"/>
      <w:bookmarkStart w:id="175" w:name="_Toc74175530"/>
      <w:bookmarkStart w:id="176" w:name="_Toc74706304"/>
      <w:bookmarkStart w:id="177" w:name="_Toc74706401"/>
      <w:bookmarkStart w:id="178" w:name="_Toc74706498"/>
      <w:bookmarkStart w:id="179" w:name="_Toc74821338"/>
      <w:bookmarkStart w:id="180" w:name="_Toc74908105"/>
      <w:bookmarkStart w:id="181" w:name="_Toc77243693"/>
      <w:bookmarkStart w:id="182" w:name="_Toc79760211"/>
      <w:bookmarkStart w:id="183" w:name="_Toc82512176"/>
      <w:bookmarkStart w:id="184" w:name="_Toc82522109"/>
      <w:bookmarkStart w:id="185" w:name="_Toc82522206"/>
      <w:bookmarkStart w:id="186" w:name="_Toc82789455"/>
      <w:bookmarkStart w:id="187" w:name="_Toc83113283"/>
      <w:bookmarkStart w:id="188" w:name="_Toc83113380"/>
      <w:bookmarkStart w:id="189" w:name="_Toc83298696"/>
      <w:bookmarkStart w:id="190" w:name="_Toc206578794"/>
      <w:bookmarkStart w:id="191" w:name="_Toc206599632"/>
      <w:bookmarkStart w:id="192" w:name="_Toc206682361"/>
      <w:bookmarkStart w:id="193" w:name="_Toc209617059"/>
      <w:bookmarkStart w:id="194" w:name="_Toc211419365"/>
      <w:bookmarkStart w:id="195" w:name="_Toc211419410"/>
      <w:bookmarkStart w:id="196" w:name="_Toc211419455"/>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1F8DB7DA" w14:textId="77777777" w:rsidR="00AA5FB8" w:rsidRPr="00691081" w:rsidRDefault="00AA5FB8" w:rsidP="00AA5FB8">
      <w:pPr>
        <w:pStyle w:val="Paragraphedeliste"/>
        <w:numPr>
          <w:ilvl w:val="0"/>
          <w:numId w:val="44"/>
        </w:numPr>
        <w:suppressAutoHyphens/>
        <w:autoSpaceDE/>
        <w:autoSpaceDN/>
        <w:adjustRightInd/>
        <w:contextualSpacing w:val="0"/>
        <w:outlineLvl w:val="1"/>
        <w:rPr>
          <w:rFonts w:ascii="Times New Roman" w:hAnsi="Times New Roman" w:cs="Times New Roman"/>
          <w:bCs/>
          <w:iCs/>
          <w:vanish/>
          <w:lang w:eastAsia="ar-SA"/>
        </w:rPr>
      </w:pPr>
      <w:bookmarkStart w:id="197" w:name="_Toc342046603"/>
      <w:bookmarkStart w:id="198" w:name="_Toc342047087"/>
      <w:bookmarkStart w:id="199" w:name="_Toc342047284"/>
      <w:bookmarkStart w:id="200" w:name="_Toc342047536"/>
      <w:bookmarkStart w:id="201" w:name="_Toc342308835"/>
      <w:bookmarkStart w:id="202" w:name="_Toc342308917"/>
      <w:bookmarkStart w:id="203" w:name="_Toc342309000"/>
      <w:bookmarkStart w:id="204" w:name="_Toc349049614"/>
      <w:bookmarkStart w:id="205" w:name="_Toc349049992"/>
      <w:bookmarkStart w:id="206" w:name="_Toc349050164"/>
      <w:bookmarkStart w:id="207" w:name="_Toc349050447"/>
      <w:bookmarkStart w:id="208" w:name="_Toc350177814"/>
      <w:bookmarkStart w:id="209" w:name="_Toc389057808"/>
      <w:bookmarkStart w:id="210" w:name="_Toc389483850"/>
      <w:bookmarkStart w:id="211" w:name="_Toc389554551"/>
      <w:bookmarkStart w:id="212" w:name="_Toc389743602"/>
      <w:bookmarkStart w:id="213" w:name="_Toc406419652"/>
      <w:bookmarkStart w:id="214" w:name="_Toc412472169"/>
      <w:bookmarkStart w:id="215" w:name="_Toc412472251"/>
      <w:bookmarkStart w:id="216" w:name="_Toc412472335"/>
      <w:bookmarkStart w:id="217" w:name="_Toc412472417"/>
      <w:bookmarkStart w:id="218" w:name="_Toc412626596"/>
      <w:bookmarkStart w:id="219" w:name="_Toc413163438"/>
      <w:bookmarkStart w:id="220" w:name="_Toc413848420"/>
      <w:bookmarkStart w:id="221" w:name="_Toc413848500"/>
      <w:bookmarkStart w:id="222" w:name="_Toc414635223"/>
      <w:bookmarkStart w:id="223" w:name="_Toc414874702"/>
      <w:bookmarkStart w:id="224" w:name="_Toc414877561"/>
      <w:bookmarkStart w:id="225" w:name="_Toc417312331"/>
      <w:bookmarkStart w:id="226" w:name="_Toc417312427"/>
      <w:bookmarkStart w:id="227" w:name="_Toc419105999"/>
      <w:bookmarkStart w:id="228" w:name="_Toc419106779"/>
      <w:bookmarkStart w:id="229" w:name="_Toc419119759"/>
      <w:bookmarkStart w:id="230" w:name="_Toc450666456"/>
      <w:bookmarkStart w:id="231" w:name="_Toc450914597"/>
      <w:bookmarkStart w:id="232" w:name="_Toc452380466"/>
      <w:bookmarkStart w:id="233" w:name="_Toc452382293"/>
      <w:bookmarkStart w:id="234" w:name="_Toc452382379"/>
      <w:bookmarkStart w:id="235" w:name="_Toc452999592"/>
      <w:bookmarkStart w:id="236" w:name="_Toc453172079"/>
      <w:bookmarkStart w:id="237" w:name="_Toc453172174"/>
      <w:bookmarkStart w:id="238" w:name="_Toc454378140"/>
      <w:bookmarkStart w:id="239" w:name="_Toc454378582"/>
      <w:bookmarkStart w:id="240" w:name="_Toc454802696"/>
      <w:bookmarkStart w:id="241" w:name="_Toc454892440"/>
      <w:bookmarkStart w:id="242" w:name="_Toc455567096"/>
      <w:bookmarkStart w:id="243" w:name="_Toc455568406"/>
      <w:bookmarkStart w:id="244" w:name="_Toc455757610"/>
      <w:bookmarkStart w:id="245" w:name="_Toc455760168"/>
      <w:bookmarkStart w:id="246" w:name="_Toc455760426"/>
      <w:bookmarkStart w:id="247" w:name="_Toc457220238"/>
      <w:bookmarkStart w:id="248" w:name="_Toc458159169"/>
      <w:bookmarkStart w:id="249" w:name="_Toc458159562"/>
      <w:bookmarkStart w:id="250" w:name="_Toc68172281"/>
      <w:bookmarkStart w:id="251" w:name="_Toc68172377"/>
      <w:bookmarkStart w:id="252" w:name="_Toc68876849"/>
      <w:bookmarkStart w:id="253" w:name="_Toc68876958"/>
      <w:bookmarkStart w:id="254" w:name="_Toc68877068"/>
      <w:bookmarkStart w:id="255" w:name="_Toc68877168"/>
      <w:bookmarkStart w:id="256" w:name="_Toc68877273"/>
      <w:bookmarkStart w:id="257" w:name="_Toc68877371"/>
      <w:bookmarkStart w:id="258" w:name="_Toc68879456"/>
      <w:bookmarkStart w:id="259" w:name="_Toc68880728"/>
      <w:bookmarkStart w:id="260" w:name="_Toc69208322"/>
      <w:bookmarkStart w:id="261" w:name="_Toc69210019"/>
      <w:bookmarkStart w:id="262" w:name="_Toc69378776"/>
      <w:bookmarkStart w:id="263" w:name="_Toc72543989"/>
      <w:bookmarkStart w:id="264" w:name="_Toc74175531"/>
      <w:bookmarkStart w:id="265" w:name="_Toc74706305"/>
      <w:bookmarkStart w:id="266" w:name="_Toc74706402"/>
      <w:bookmarkStart w:id="267" w:name="_Toc74706499"/>
      <w:bookmarkStart w:id="268" w:name="_Toc74821339"/>
      <w:bookmarkStart w:id="269" w:name="_Toc74908106"/>
      <w:bookmarkStart w:id="270" w:name="_Toc77243694"/>
      <w:bookmarkStart w:id="271" w:name="_Toc79760212"/>
      <w:bookmarkStart w:id="272" w:name="_Toc82512177"/>
      <w:bookmarkStart w:id="273" w:name="_Toc82522110"/>
      <w:bookmarkStart w:id="274" w:name="_Toc82522207"/>
      <w:bookmarkStart w:id="275" w:name="_Toc82789456"/>
      <w:bookmarkStart w:id="276" w:name="_Toc83113284"/>
      <w:bookmarkStart w:id="277" w:name="_Toc83113381"/>
      <w:bookmarkStart w:id="278" w:name="_Toc83298697"/>
      <w:bookmarkStart w:id="279" w:name="_Toc206578795"/>
      <w:bookmarkStart w:id="280" w:name="_Toc206599633"/>
      <w:bookmarkStart w:id="281" w:name="_Toc206682362"/>
      <w:bookmarkStart w:id="282" w:name="_Toc209617060"/>
      <w:bookmarkStart w:id="283" w:name="_Toc211419366"/>
      <w:bookmarkStart w:id="284" w:name="_Toc211419411"/>
      <w:bookmarkStart w:id="285" w:name="_Toc21141945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AD2DF71" w14:textId="77777777" w:rsidR="00AA5FB8" w:rsidRPr="00691081" w:rsidRDefault="00AA5FB8" w:rsidP="00AA5FB8">
      <w:pPr>
        <w:pStyle w:val="Paragraphedeliste"/>
        <w:numPr>
          <w:ilvl w:val="0"/>
          <w:numId w:val="44"/>
        </w:numPr>
        <w:suppressAutoHyphens/>
        <w:autoSpaceDE/>
        <w:autoSpaceDN/>
        <w:adjustRightInd/>
        <w:contextualSpacing w:val="0"/>
        <w:outlineLvl w:val="1"/>
        <w:rPr>
          <w:rFonts w:ascii="Times New Roman" w:hAnsi="Times New Roman" w:cs="Times New Roman"/>
          <w:bCs/>
          <w:iCs/>
          <w:vanish/>
          <w:lang w:eastAsia="ar-SA"/>
        </w:rPr>
      </w:pPr>
      <w:bookmarkStart w:id="286" w:name="_Toc342046604"/>
      <w:bookmarkStart w:id="287" w:name="_Toc342047088"/>
      <w:bookmarkStart w:id="288" w:name="_Toc342047285"/>
      <w:bookmarkStart w:id="289" w:name="_Toc342047537"/>
      <w:bookmarkStart w:id="290" w:name="_Toc342308836"/>
      <w:bookmarkStart w:id="291" w:name="_Toc342308918"/>
      <w:bookmarkStart w:id="292" w:name="_Toc342309001"/>
      <w:bookmarkStart w:id="293" w:name="_Toc349049615"/>
      <w:bookmarkStart w:id="294" w:name="_Toc349049993"/>
      <w:bookmarkStart w:id="295" w:name="_Toc349050165"/>
      <w:bookmarkStart w:id="296" w:name="_Toc349050448"/>
      <w:bookmarkStart w:id="297" w:name="_Toc350177815"/>
      <w:bookmarkStart w:id="298" w:name="_Toc389057809"/>
      <w:bookmarkStart w:id="299" w:name="_Toc389483851"/>
      <w:bookmarkStart w:id="300" w:name="_Toc389554552"/>
      <w:bookmarkStart w:id="301" w:name="_Toc389743603"/>
      <w:bookmarkStart w:id="302" w:name="_Toc406419653"/>
      <w:bookmarkStart w:id="303" w:name="_Toc412472170"/>
      <w:bookmarkStart w:id="304" w:name="_Toc412472252"/>
      <w:bookmarkStart w:id="305" w:name="_Toc412472336"/>
      <w:bookmarkStart w:id="306" w:name="_Toc412472418"/>
      <w:bookmarkStart w:id="307" w:name="_Toc412626597"/>
      <w:bookmarkStart w:id="308" w:name="_Toc413163439"/>
      <w:bookmarkStart w:id="309" w:name="_Toc413848421"/>
      <w:bookmarkStart w:id="310" w:name="_Toc413848501"/>
      <w:bookmarkStart w:id="311" w:name="_Toc414635224"/>
      <w:bookmarkStart w:id="312" w:name="_Toc414874703"/>
      <w:bookmarkStart w:id="313" w:name="_Toc414877562"/>
      <w:bookmarkStart w:id="314" w:name="_Toc417312332"/>
      <w:bookmarkStart w:id="315" w:name="_Toc417312428"/>
      <w:bookmarkStart w:id="316" w:name="_Toc419106000"/>
      <w:bookmarkStart w:id="317" w:name="_Toc419106780"/>
      <w:bookmarkStart w:id="318" w:name="_Toc419119760"/>
      <w:bookmarkStart w:id="319" w:name="_Toc450666457"/>
      <w:bookmarkStart w:id="320" w:name="_Toc450914598"/>
      <w:bookmarkStart w:id="321" w:name="_Toc452380467"/>
      <w:bookmarkStart w:id="322" w:name="_Toc452382294"/>
      <w:bookmarkStart w:id="323" w:name="_Toc452382380"/>
      <w:bookmarkStart w:id="324" w:name="_Toc452999593"/>
      <w:bookmarkStart w:id="325" w:name="_Toc453172080"/>
      <w:bookmarkStart w:id="326" w:name="_Toc453172175"/>
      <w:bookmarkStart w:id="327" w:name="_Toc454378141"/>
      <w:bookmarkStart w:id="328" w:name="_Toc454378583"/>
      <w:bookmarkStart w:id="329" w:name="_Toc454802697"/>
      <w:bookmarkStart w:id="330" w:name="_Toc454892441"/>
      <w:bookmarkStart w:id="331" w:name="_Toc455567097"/>
      <w:bookmarkStart w:id="332" w:name="_Toc455568407"/>
      <w:bookmarkStart w:id="333" w:name="_Toc455757611"/>
      <w:bookmarkStart w:id="334" w:name="_Toc455760169"/>
      <w:bookmarkStart w:id="335" w:name="_Toc455760427"/>
      <w:bookmarkStart w:id="336" w:name="_Toc457220239"/>
      <w:bookmarkStart w:id="337" w:name="_Toc458159170"/>
      <w:bookmarkStart w:id="338" w:name="_Toc458159563"/>
      <w:bookmarkStart w:id="339" w:name="_Toc68172282"/>
      <w:bookmarkStart w:id="340" w:name="_Toc68172378"/>
      <w:bookmarkStart w:id="341" w:name="_Toc68876850"/>
      <w:bookmarkStart w:id="342" w:name="_Toc68876959"/>
      <w:bookmarkStart w:id="343" w:name="_Toc68877069"/>
      <w:bookmarkStart w:id="344" w:name="_Toc68877169"/>
      <w:bookmarkStart w:id="345" w:name="_Toc68877274"/>
      <w:bookmarkStart w:id="346" w:name="_Toc68877372"/>
      <w:bookmarkStart w:id="347" w:name="_Toc68879457"/>
      <w:bookmarkStart w:id="348" w:name="_Toc68880729"/>
      <w:bookmarkStart w:id="349" w:name="_Toc69208323"/>
      <w:bookmarkStart w:id="350" w:name="_Toc69210020"/>
      <w:bookmarkStart w:id="351" w:name="_Toc69378777"/>
      <w:bookmarkStart w:id="352" w:name="_Toc72543990"/>
      <w:bookmarkStart w:id="353" w:name="_Toc74175532"/>
      <w:bookmarkStart w:id="354" w:name="_Toc74706306"/>
      <w:bookmarkStart w:id="355" w:name="_Toc74706403"/>
      <w:bookmarkStart w:id="356" w:name="_Toc74706500"/>
      <w:bookmarkStart w:id="357" w:name="_Toc74821340"/>
      <w:bookmarkStart w:id="358" w:name="_Toc74908107"/>
      <w:bookmarkStart w:id="359" w:name="_Toc77243695"/>
      <w:bookmarkStart w:id="360" w:name="_Toc79760213"/>
      <w:bookmarkStart w:id="361" w:name="_Toc82512178"/>
      <w:bookmarkStart w:id="362" w:name="_Toc82522111"/>
      <w:bookmarkStart w:id="363" w:name="_Toc82522208"/>
      <w:bookmarkStart w:id="364" w:name="_Toc82789457"/>
      <w:bookmarkStart w:id="365" w:name="_Toc83113285"/>
      <w:bookmarkStart w:id="366" w:name="_Toc83113382"/>
      <w:bookmarkStart w:id="367" w:name="_Toc83298698"/>
      <w:bookmarkStart w:id="368" w:name="_Toc206578796"/>
      <w:bookmarkStart w:id="369" w:name="_Toc206599634"/>
      <w:bookmarkStart w:id="370" w:name="_Toc206682363"/>
      <w:bookmarkStart w:id="371" w:name="_Toc209617061"/>
      <w:bookmarkStart w:id="372" w:name="_Toc211419367"/>
      <w:bookmarkStart w:id="373" w:name="_Toc211419412"/>
      <w:bookmarkStart w:id="374" w:name="_Toc211419457"/>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26D2C333" w14:textId="77777777" w:rsidR="00AA5FB8" w:rsidRPr="00691081" w:rsidRDefault="00AA5FB8" w:rsidP="00AA5FB8">
      <w:pPr>
        <w:pStyle w:val="Paragraphedeliste"/>
        <w:numPr>
          <w:ilvl w:val="1"/>
          <w:numId w:val="44"/>
        </w:numPr>
        <w:suppressAutoHyphens/>
        <w:autoSpaceDE/>
        <w:autoSpaceDN/>
        <w:adjustRightInd/>
        <w:contextualSpacing w:val="0"/>
        <w:outlineLvl w:val="1"/>
        <w:rPr>
          <w:rFonts w:ascii="Times New Roman" w:hAnsi="Times New Roman" w:cs="Times New Roman"/>
          <w:bCs/>
          <w:iCs/>
          <w:vanish/>
          <w:lang w:eastAsia="ar-SA"/>
        </w:rPr>
      </w:pPr>
      <w:bookmarkStart w:id="375" w:name="_Toc342046605"/>
      <w:bookmarkStart w:id="376" w:name="_Toc342047089"/>
      <w:bookmarkStart w:id="377" w:name="_Toc342047286"/>
      <w:bookmarkStart w:id="378" w:name="_Toc342047538"/>
      <w:bookmarkStart w:id="379" w:name="_Toc342308837"/>
      <w:bookmarkStart w:id="380" w:name="_Toc342308919"/>
      <w:bookmarkStart w:id="381" w:name="_Toc342309002"/>
      <w:bookmarkStart w:id="382" w:name="_Toc349049616"/>
      <w:bookmarkStart w:id="383" w:name="_Toc349049994"/>
      <w:bookmarkStart w:id="384" w:name="_Toc349050166"/>
      <w:bookmarkStart w:id="385" w:name="_Toc349050449"/>
      <w:bookmarkStart w:id="386" w:name="_Toc350177816"/>
      <w:bookmarkStart w:id="387" w:name="_Toc389057810"/>
      <w:bookmarkStart w:id="388" w:name="_Toc389483852"/>
      <w:bookmarkStart w:id="389" w:name="_Toc389554553"/>
      <w:bookmarkStart w:id="390" w:name="_Toc389743604"/>
      <w:bookmarkStart w:id="391" w:name="_Toc406419654"/>
      <w:bookmarkStart w:id="392" w:name="_Toc412472171"/>
      <w:bookmarkStart w:id="393" w:name="_Toc412472253"/>
      <w:bookmarkStart w:id="394" w:name="_Toc412472337"/>
      <w:bookmarkStart w:id="395" w:name="_Toc412472419"/>
      <w:bookmarkStart w:id="396" w:name="_Toc412626598"/>
      <w:bookmarkStart w:id="397" w:name="_Toc413163440"/>
      <w:bookmarkStart w:id="398" w:name="_Toc413848422"/>
      <w:bookmarkStart w:id="399" w:name="_Toc413848502"/>
      <w:bookmarkStart w:id="400" w:name="_Toc414635225"/>
      <w:bookmarkStart w:id="401" w:name="_Toc414874704"/>
      <w:bookmarkStart w:id="402" w:name="_Toc414877563"/>
      <w:bookmarkStart w:id="403" w:name="_Toc417312333"/>
      <w:bookmarkStart w:id="404" w:name="_Toc417312429"/>
      <w:bookmarkStart w:id="405" w:name="_Toc419106001"/>
      <w:bookmarkStart w:id="406" w:name="_Toc419106781"/>
      <w:bookmarkStart w:id="407" w:name="_Toc419119761"/>
      <w:bookmarkStart w:id="408" w:name="_Toc450666458"/>
      <w:bookmarkStart w:id="409" w:name="_Toc450914599"/>
      <w:bookmarkStart w:id="410" w:name="_Toc452380468"/>
      <w:bookmarkStart w:id="411" w:name="_Toc452382295"/>
      <w:bookmarkStart w:id="412" w:name="_Toc452382381"/>
      <w:bookmarkStart w:id="413" w:name="_Toc452999594"/>
      <w:bookmarkStart w:id="414" w:name="_Toc453172081"/>
      <w:bookmarkStart w:id="415" w:name="_Toc453172176"/>
      <w:bookmarkStart w:id="416" w:name="_Toc454378142"/>
      <w:bookmarkStart w:id="417" w:name="_Toc454378584"/>
      <w:bookmarkStart w:id="418" w:name="_Toc454802698"/>
      <w:bookmarkStart w:id="419" w:name="_Toc454892442"/>
      <w:bookmarkStart w:id="420" w:name="_Toc455567098"/>
      <w:bookmarkStart w:id="421" w:name="_Toc455568408"/>
      <w:bookmarkStart w:id="422" w:name="_Toc455757612"/>
      <w:bookmarkStart w:id="423" w:name="_Toc455760170"/>
      <w:bookmarkStart w:id="424" w:name="_Toc455760428"/>
      <w:bookmarkStart w:id="425" w:name="_Toc457220240"/>
      <w:bookmarkStart w:id="426" w:name="_Toc458159171"/>
      <w:bookmarkStart w:id="427" w:name="_Toc458159564"/>
      <w:bookmarkStart w:id="428" w:name="_Toc68172283"/>
      <w:bookmarkStart w:id="429" w:name="_Toc68172379"/>
      <w:bookmarkStart w:id="430" w:name="_Toc68876851"/>
      <w:bookmarkStart w:id="431" w:name="_Toc68876960"/>
      <w:bookmarkStart w:id="432" w:name="_Toc68877070"/>
      <w:bookmarkStart w:id="433" w:name="_Toc68877170"/>
      <w:bookmarkStart w:id="434" w:name="_Toc68877275"/>
      <w:bookmarkStart w:id="435" w:name="_Toc68877373"/>
      <w:bookmarkStart w:id="436" w:name="_Toc68879458"/>
      <w:bookmarkStart w:id="437" w:name="_Toc68880730"/>
      <w:bookmarkStart w:id="438" w:name="_Toc69208324"/>
      <w:bookmarkStart w:id="439" w:name="_Toc69210021"/>
      <w:bookmarkStart w:id="440" w:name="_Toc69378778"/>
      <w:bookmarkStart w:id="441" w:name="_Toc72543991"/>
      <w:bookmarkStart w:id="442" w:name="_Toc74175533"/>
      <w:bookmarkStart w:id="443" w:name="_Toc74706307"/>
      <w:bookmarkStart w:id="444" w:name="_Toc74706404"/>
      <w:bookmarkStart w:id="445" w:name="_Toc74706501"/>
      <w:bookmarkStart w:id="446" w:name="_Toc74821341"/>
      <w:bookmarkStart w:id="447" w:name="_Toc74908108"/>
      <w:bookmarkStart w:id="448" w:name="_Toc77243696"/>
      <w:bookmarkStart w:id="449" w:name="_Toc79760214"/>
      <w:bookmarkStart w:id="450" w:name="_Toc82512179"/>
      <w:bookmarkStart w:id="451" w:name="_Toc82522112"/>
      <w:bookmarkStart w:id="452" w:name="_Toc82522209"/>
      <w:bookmarkStart w:id="453" w:name="_Toc82789458"/>
      <w:bookmarkStart w:id="454" w:name="_Toc83113286"/>
      <w:bookmarkStart w:id="455" w:name="_Toc83113383"/>
      <w:bookmarkStart w:id="456" w:name="_Toc83298699"/>
      <w:bookmarkStart w:id="457" w:name="_Toc206578797"/>
      <w:bookmarkStart w:id="458" w:name="_Toc206599635"/>
      <w:bookmarkStart w:id="459" w:name="_Toc206682364"/>
      <w:bookmarkStart w:id="460" w:name="_Toc209617062"/>
      <w:bookmarkStart w:id="461" w:name="_Toc211419368"/>
      <w:bookmarkStart w:id="462" w:name="_Toc211419413"/>
      <w:bookmarkStart w:id="463" w:name="_Toc211419458"/>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7E974A80" w14:textId="77777777" w:rsidR="00AA5FB8" w:rsidRPr="00691081" w:rsidRDefault="00AA5FB8" w:rsidP="00AA5FB8">
      <w:pPr>
        <w:pStyle w:val="Paragraphedeliste"/>
        <w:numPr>
          <w:ilvl w:val="1"/>
          <w:numId w:val="44"/>
        </w:numPr>
        <w:suppressAutoHyphens/>
        <w:autoSpaceDE/>
        <w:autoSpaceDN/>
        <w:adjustRightInd/>
        <w:contextualSpacing w:val="0"/>
        <w:outlineLvl w:val="1"/>
        <w:rPr>
          <w:rFonts w:ascii="Times New Roman" w:hAnsi="Times New Roman" w:cs="Times New Roman"/>
          <w:bCs/>
          <w:iCs/>
          <w:vanish/>
          <w:lang w:eastAsia="ar-SA"/>
        </w:rPr>
      </w:pPr>
      <w:bookmarkStart w:id="464" w:name="_Toc342046606"/>
      <w:bookmarkStart w:id="465" w:name="_Toc342047090"/>
      <w:bookmarkStart w:id="466" w:name="_Toc342047287"/>
      <w:bookmarkStart w:id="467" w:name="_Toc342047539"/>
      <w:bookmarkStart w:id="468" w:name="_Toc342308838"/>
      <w:bookmarkStart w:id="469" w:name="_Toc342308920"/>
      <w:bookmarkStart w:id="470" w:name="_Toc342309003"/>
      <w:bookmarkStart w:id="471" w:name="_Toc349049617"/>
      <w:bookmarkStart w:id="472" w:name="_Toc349049995"/>
      <w:bookmarkStart w:id="473" w:name="_Toc349050167"/>
      <w:bookmarkStart w:id="474" w:name="_Toc349050450"/>
      <w:bookmarkStart w:id="475" w:name="_Toc350177817"/>
      <w:bookmarkStart w:id="476" w:name="_Toc389057811"/>
      <w:bookmarkStart w:id="477" w:name="_Toc389483853"/>
      <w:bookmarkStart w:id="478" w:name="_Toc389554554"/>
      <w:bookmarkStart w:id="479" w:name="_Toc389743605"/>
      <w:bookmarkStart w:id="480" w:name="_Toc406419655"/>
      <w:bookmarkStart w:id="481" w:name="_Toc412472172"/>
      <w:bookmarkStart w:id="482" w:name="_Toc412472254"/>
      <w:bookmarkStart w:id="483" w:name="_Toc412472338"/>
      <w:bookmarkStart w:id="484" w:name="_Toc412472420"/>
      <w:bookmarkStart w:id="485" w:name="_Toc412626599"/>
      <w:bookmarkStart w:id="486" w:name="_Toc413163441"/>
      <w:bookmarkStart w:id="487" w:name="_Toc413848423"/>
      <w:bookmarkStart w:id="488" w:name="_Toc413848503"/>
      <w:bookmarkStart w:id="489" w:name="_Toc414635226"/>
      <w:bookmarkStart w:id="490" w:name="_Toc414874705"/>
      <w:bookmarkStart w:id="491" w:name="_Toc414877564"/>
      <w:bookmarkStart w:id="492" w:name="_Toc417312334"/>
      <w:bookmarkStart w:id="493" w:name="_Toc417312430"/>
      <w:bookmarkStart w:id="494" w:name="_Toc419106002"/>
      <w:bookmarkStart w:id="495" w:name="_Toc419106782"/>
      <w:bookmarkStart w:id="496" w:name="_Toc419119762"/>
      <w:bookmarkStart w:id="497" w:name="_Toc450666459"/>
      <w:bookmarkStart w:id="498" w:name="_Toc450914600"/>
      <w:bookmarkStart w:id="499" w:name="_Toc452380469"/>
      <w:bookmarkStart w:id="500" w:name="_Toc452382296"/>
      <w:bookmarkStart w:id="501" w:name="_Toc452382382"/>
      <w:bookmarkStart w:id="502" w:name="_Toc452999595"/>
      <w:bookmarkStart w:id="503" w:name="_Toc453172082"/>
      <w:bookmarkStart w:id="504" w:name="_Toc453172177"/>
      <w:bookmarkStart w:id="505" w:name="_Toc454378143"/>
      <w:bookmarkStart w:id="506" w:name="_Toc454378585"/>
      <w:bookmarkStart w:id="507" w:name="_Toc454802699"/>
      <w:bookmarkStart w:id="508" w:name="_Toc454892443"/>
      <w:bookmarkStart w:id="509" w:name="_Toc455567099"/>
      <w:bookmarkStart w:id="510" w:name="_Toc455568409"/>
      <w:bookmarkStart w:id="511" w:name="_Toc455757613"/>
      <w:bookmarkStart w:id="512" w:name="_Toc455760171"/>
      <w:bookmarkStart w:id="513" w:name="_Toc455760429"/>
      <w:bookmarkStart w:id="514" w:name="_Toc457220241"/>
      <w:bookmarkStart w:id="515" w:name="_Toc458159172"/>
      <w:bookmarkStart w:id="516" w:name="_Toc458159565"/>
      <w:bookmarkStart w:id="517" w:name="_Toc68172284"/>
      <w:bookmarkStart w:id="518" w:name="_Toc68172380"/>
      <w:bookmarkStart w:id="519" w:name="_Toc68876852"/>
      <w:bookmarkStart w:id="520" w:name="_Toc68876961"/>
      <w:bookmarkStart w:id="521" w:name="_Toc68877071"/>
      <w:bookmarkStart w:id="522" w:name="_Toc68877171"/>
      <w:bookmarkStart w:id="523" w:name="_Toc68877276"/>
      <w:bookmarkStart w:id="524" w:name="_Toc68877374"/>
      <w:bookmarkStart w:id="525" w:name="_Toc68879459"/>
      <w:bookmarkStart w:id="526" w:name="_Toc68880731"/>
      <w:bookmarkStart w:id="527" w:name="_Toc69208325"/>
      <w:bookmarkStart w:id="528" w:name="_Toc69210022"/>
      <w:bookmarkStart w:id="529" w:name="_Toc69378779"/>
      <w:bookmarkStart w:id="530" w:name="_Toc72543992"/>
      <w:bookmarkStart w:id="531" w:name="_Toc74175534"/>
      <w:bookmarkStart w:id="532" w:name="_Toc74706308"/>
      <w:bookmarkStart w:id="533" w:name="_Toc74706405"/>
      <w:bookmarkStart w:id="534" w:name="_Toc74706502"/>
      <w:bookmarkStart w:id="535" w:name="_Toc74821342"/>
      <w:bookmarkStart w:id="536" w:name="_Toc74908109"/>
      <w:bookmarkStart w:id="537" w:name="_Toc77243697"/>
      <w:bookmarkStart w:id="538" w:name="_Toc79760215"/>
      <w:bookmarkStart w:id="539" w:name="_Toc82512180"/>
      <w:bookmarkStart w:id="540" w:name="_Toc82522113"/>
      <w:bookmarkStart w:id="541" w:name="_Toc82522210"/>
      <w:bookmarkStart w:id="542" w:name="_Toc82789459"/>
      <w:bookmarkStart w:id="543" w:name="_Toc83113287"/>
      <w:bookmarkStart w:id="544" w:name="_Toc83113384"/>
      <w:bookmarkStart w:id="545" w:name="_Toc83298700"/>
      <w:bookmarkStart w:id="546" w:name="_Toc206578798"/>
      <w:bookmarkStart w:id="547" w:name="_Toc206599636"/>
      <w:bookmarkStart w:id="548" w:name="_Toc206682365"/>
      <w:bookmarkStart w:id="549" w:name="_Toc209617063"/>
      <w:bookmarkStart w:id="550" w:name="_Toc211419369"/>
      <w:bookmarkStart w:id="551" w:name="_Toc211419414"/>
      <w:bookmarkStart w:id="552" w:name="_Toc211419459"/>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14:paraId="0D11FB93" w14:textId="77777777" w:rsidR="00AA5FB8" w:rsidRPr="00691081" w:rsidRDefault="00AA5FB8" w:rsidP="00AA5FB8">
      <w:pPr>
        <w:pStyle w:val="Paragraphedeliste"/>
        <w:numPr>
          <w:ilvl w:val="1"/>
          <w:numId w:val="44"/>
        </w:numPr>
        <w:suppressAutoHyphens/>
        <w:autoSpaceDE/>
        <w:autoSpaceDN/>
        <w:adjustRightInd/>
        <w:contextualSpacing w:val="0"/>
        <w:outlineLvl w:val="1"/>
        <w:rPr>
          <w:rFonts w:ascii="Times New Roman" w:hAnsi="Times New Roman" w:cs="Times New Roman"/>
          <w:bCs/>
          <w:iCs/>
          <w:vanish/>
          <w:lang w:eastAsia="ar-SA"/>
        </w:rPr>
      </w:pPr>
      <w:bookmarkStart w:id="553" w:name="_Toc342046607"/>
      <w:bookmarkStart w:id="554" w:name="_Toc342047091"/>
      <w:bookmarkStart w:id="555" w:name="_Toc342047288"/>
      <w:bookmarkStart w:id="556" w:name="_Toc342047540"/>
      <w:bookmarkStart w:id="557" w:name="_Toc342308839"/>
      <w:bookmarkStart w:id="558" w:name="_Toc342308921"/>
      <w:bookmarkStart w:id="559" w:name="_Toc342309004"/>
      <w:bookmarkStart w:id="560" w:name="_Toc349049618"/>
      <w:bookmarkStart w:id="561" w:name="_Toc349049996"/>
      <w:bookmarkStart w:id="562" w:name="_Toc349050168"/>
      <w:bookmarkStart w:id="563" w:name="_Toc349050451"/>
      <w:bookmarkStart w:id="564" w:name="_Toc350177818"/>
      <w:bookmarkStart w:id="565" w:name="_Toc389057812"/>
      <w:bookmarkStart w:id="566" w:name="_Toc389483854"/>
      <w:bookmarkStart w:id="567" w:name="_Toc389554555"/>
      <w:bookmarkStart w:id="568" w:name="_Toc389743606"/>
      <w:bookmarkStart w:id="569" w:name="_Toc406419656"/>
      <w:bookmarkStart w:id="570" w:name="_Toc412472173"/>
      <w:bookmarkStart w:id="571" w:name="_Toc412472255"/>
      <w:bookmarkStart w:id="572" w:name="_Toc412472339"/>
      <w:bookmarkStart w:id="573" w:name="_Toc412472421"/>
      <w:bookmarkStart w:id="574" w:name="_Toc412626600"/>
      <w:bookmarkStart w:id="575" w:name="_Toc413163442"/>
      <w:bookmarkStart w:id="576" w:name="_Toc413848424"/>
      <w:bookmarkStart w:id="577" w:name="_Toc413848504"/>
      <w:bookmarkStart w:id="578" w:name="_Toc414635227"/>
      <w:bookmarkStart w:id="579" w:name="_Toc414874706"/>
      <w:bookmarkStart w:id="580" w:name="_Toc414877565"/>
      <w:bookmarkStart w:id="581" w:name="_Toc417312335"/>
      <w:bookmarkStart w:id="582" w:name="_Toc417312431"/>
      <w:bookmarkStart w:id="583" w:name="_Toc419106003"/>
      <w:bookmarkStart w:id="584" w:name="_Toc419106783"/>
      <w:bookmarkStart w:id="585" w:name="_Toc419119763"/>
      <w:bookmarkStart w:id="586" w:name="_Toc450666460"/>
      <w:bookmarkStart w:id="587" w:name="_Toc450914601"/>
      <w:bookmarkStart w:id="588" w:name="_Toc452380470"/>
      <w:bookmarkStart w:id="589" w:name="_Toc452382297"/>
      <w:bookmarkStart w:id="590" w:name="_Toc452382383"/>
      <w:bookmarkStart w:id="591" w:name="_Toc452999596"/>
      <w:bookmarkStart w:id="592" w:name="_Toc453172083"/>
      <w:bookmarkStart w:id="593" w:name="_Toc453172178"/>
      <w:bookmarkStart w:id="594" w:name="_Toc454378144"/>
      <w:bookmarkStart w:id="595" w:name="_Toc454378586"/>
      <w:bookmarkStart w:id="596" w:name="_Toc454802700"/>
      <w:bookmarkStart w:id="597" w:name="_Toc454892444"/>
      <w:bookmarkStart w:id="598" w:name="_Toc455567100"/>
      <w:bookmarkStart w:id="599" w:name="_Toc455568410"/>
      <w:bookmarkStart w:id="600" w:name="_Toc455757614"/>
      <w:bookmarkStart w:id="601" w:name="_Toc455760172"/>
      <w:bookmarkStart w:id="602" w:name="_Toc455760430"/>
      <w:bookmarkStart w:id="603" w:name="_Toc457220242"/>
      <w:bookmarkStart w:id="604" w:name="_Toc458159173"/>
      <w:bookmarkStart w:id="605" w:name="_Toc458159566"/>
      <w:bookmarkStart w:id="606" w:name="_Toc68172285"/>
      <w:bookmarkStart w:id="607" w:name="_Toc68172381"/>
      <w:bookmarkStart w:id="608" w:name="_Toc68876853"/>
      <w:bookmarkStart w:id="609" w:name="_Toc68876962"/>
      <w:bookmarkStart w:id="610" w:name="_Toc68877072"/>
      <w:bookmarkStart w:id="611" w:name="_Toc68877172"/>
      <w:bookmarkStart w:id="612" w:name="_Toc68877277"/>
      <w:bookmarkStart w:id="613" w:name="_Toc68877375"/>
      <w:bookmarkStart w:id="614" w:name="_Toc68879460"/>
      <w:bookmarkStart w:id="615" w:name="_Toc68880732"/>
      <w:bookmarkStart w:id="616" w:name="_Toc69208326"/>
      <w:bookmarkStart w:id="617" w:name="_Toc69210023"/>
      <w:bookmarkStart w:id="618" w:name="_Toc69378780"/>
      <w:bookmarkStart w:id="619" w:name="_Toc72543993"/>
      <w:bookmarkStart w:id="620" w:name="_Toc74175535"/>
      <w:bookmarkStart w:id="621" w:name="_Toc74706309"/>
      <w:bookmarkStart w:id="622" w:name="_Toc74706406"/>
      <w:bookmarkStart w:id="623" w:name="_Toc74706503"/>
      <w:bookmarkStart w:id="624" w:name="_Toc74821343"/>
      <w:bookmarkStart w:id="625" w:name="_Toc74908110"/>
      <w:bookmarkStart w:id="626" w:name="_Toc77243698"/>
      <w:bookmarkStart w:id="627" w:name="_Toc79760216"/>
      <w:bookmarkStart w:id="628" w:name="_Toc82512181"/>
      <w:bookmarkStart w:id="629" w:name="_Toc82522114"/>
      <w:bookmarkStart w:id="630" w:name="_Toc82522211"/>
      <w:bookmarkStart w:id="631" w:name="_Toc82789460"/>
      <w:bookmarkStart w:id="632" w:name="_Toc83113288"/>
      <w:bookmarkStart w:id="633" w:name="_Toc83113385"/>
      <w:bookmarkStart w:id="634" w:name="_Toc83298701"/>
      <w:bookmarkStart w:id="635" w:name="_Toc206578799"/>
      <w:bookmarkStart w:id="636" w:name="_Toc206599637"/>
      <w:bookmarkStart w:id="637" w:name="_Toc206682366"/>
      <w:bookmarkStart w:id="638" w:name="_Toc209617064"/>
      <w:bookmarkStart w:id="639" w:name="_Toc211419370"/>
      <w:bookmarkStart w:id="640" w:name="_Toc211419415"/>
      <w:bookmarkStart w:id="641" w:name="_Toc211419460"/>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14:paraId="05ECFF9C" w14:textId="77777777" w:rsidR="00AA5FB8" w:rsidRPr="00691081" w:rsidRDefault="00AA5FB8" w:rsidP="00AA5FB8">
      <w:pPr>
        <w:pStyle w:val="Paragraphedeliste"/>
        <w:numPr>
          <w:ilvl w:val="1"/>
          <w:numId w:val="44"/>
        </w:numPr>
        <w:suppressAutoHyphens/>
        <w:autoSpaceDE/>
        <w:autoSpaceDN/>
        <w:adjustRightInd/>
        <w:contextualSpacing w:val="0"/>
        <w:outlineLvl w:val="1"/>
        <w:rPr>
          <w:rFonts w:ascii="Times New Roman" w:hAnsi="Times New Roman" w:cs="Times New Roman"/>
          <w:bCs/>
          <w:iCs/>
          <w:vanish/>
          <w:lang w:eastAsia="ar-SA"/>
        </w:rPr>
      </w:pPr>
      <w:bookmarkStart w:id="642" w:name="_Toc342046608"/>
      <w:bookmarkStart w:id="643" w:name="_Toc342047092"/>
      <w:bookmarkStart w:id="644" w:name="_Toc342047289"/>
      <w:bookmarkStart w:id="645" w:name="_Toc342047541"/>
      <w:bookmarkStart w:id="646" w:name="_Toc342308840"/>
      <w:bookmarkStart w:id="647" w:name="_Toc342308922"/>
      <w:bookmarkStart w:id="648" w:name="_Toc342309005"/>
      <w:bookmarkStart w:id="649" w:name="_Toc349049619"/>
      <w:bookmarkStart w:id="650" w:name="_Toc349049997"/>
      <w:bookmarkStart w:id="651" w:name="_Toc349050169"/>
      <w:bookmarkStart w:id="652" w:name="_Toc349050452"/>
      <w:bookmarkStart w:id="653" w:name="_Toc350177819"/>
      <w:bookmarkStart w:id="654" w:name="_Toc389057813"/>
      <w:bookmarkStart w:id="655" w:name="_Toc389483855"/>
      <w:bookmarkStart w:id="656" w:name="_Toc389554556"/>
      <w:bookmarkStart w:id="657" w:name="_Toc389743607"/>
      <w:bookmarkStart w:id="658" w:name="_Toc406419657"/>
      <w:bookmarkStart w:id="659" w:name="_Toc412472174"/>
      <w:bookmarkStart w:id="660" w:name="_Toc412472256"/>
      <w:bookmarkStart w:id="661" w:name="_Toc412472340"/>
      <w:bookmarkStart w:id="662" w:name="_Toc412472422"/>
      <w:bookmarkStart w:id="663" w:name="_Toc412626601"/>
      <w:bookmarkStart w:id="664" w:name="_Toc413163443"/>
      <w:bookmarkStart w:id="665" w:name="_Toc413848425"/>
      <w:bookmarkStart w:id="666" w:name="_Toc413848505"/>
      <w:bookmarkStart w:id="667" w:name="_Toc414635228"/>
      <w:bookmarkStart w:id="668" w:name="_Toc414874707"/>
      <w:bookmarkStart w:id="669" w:name="_Toc414877566"/>
      <w:bookmarkStart w:id="670" w:name="_Toc417312336"/>
      <w:bookmarkStart w:id="671" w:name="_Toc417312432"/>
      <w:bookmarkStart w:id="672" w:name="_Toc419106004"/>
      <w:bookmarkStart w:id="673" w:name="_Toc419106784"/>
      <w:bookmarkStart w:id="674" w:name="_Toc419119764"/>
      <w:bookmarkStart w:id="675" w:name="_Toc450666461"/>
      <w:bookmarkStart w:id="676" w:name="_Toc450914602"/>
      <w:bookmarkStart w:id="677" w:name="_Toc452380471"/>
      <w:bookmarkStart w:id="678" w:name="_Toc452382298"/>
      <w:bookmarkStart w:id="679" w:name="_Toc452382384"/>
      <w:bookmarkStart w:id="680" w:name="_Toc452999597"/>
      <w:bookmarkStart w:id="681" w:name="_Toc453172084"/>
      <w:bookmarkStart w:id="682" w:name="_Toc453172179"/>
      <w:bookmarkStart w:id="683" w:name="_Toc454378145"/>
      <w:bookmarkStart w:id="684" w:name="_Toc454378587"/>
      <w:bookmarkStart w:id="685" w:name="_Toc454802701"/>
      <w:bookmarkStart w:id="686" w:name="_Toc454892445"/>
      <w:bookmarkStart w:id="687" w:name="_Toc455567101"/>
      <w:bookmarkStart w:id="688" w:name="_Toc455568411"/>
      <w:bookmarkStart w:id="689" w:name="_Toc455757615"/>
      <w:bookmarkStart w:id="690" w:name="_Toc455760173"/>
      <w:bookmarkStart w:id="691" w:name="_Toc455760431"/>
      <w:bookmarkStart w:id="692" w:name="_Toc457220243"/>
      <w:bookmarkStart w:id="693" w:name="_Toc458159174"/>
      <w:bookmarkStart w:id="694" w:name="_Toc458159567"/>
      <w:bookmarkStart w:id="695" w:name="_Toc68172286"/>
      <w:bookmarkStart w:id="696" w:name="_Toc68172382"/>
      <w:bookmarkStart w:id="697" w:name="_Toc68876854"/>
      <w:bookmarkStart w:id="698" w:name="_Toc68876963"/>
      <w:bookmarkStart w:id="699" w:name="_Toc68877073"/>
      <w:bookmarkStart w:id="700" w:name="_Toc68877173"/>
      <w:bookmarkStart w:id="701" w:name="_Toc68877278"/>
      <w:bookmarkStart w:id="702" w:name="_Toc68877376"/>
      <w:bookmarkStart w:id="703" w:name="_Toc68879461"/>
      <w:bookmarkStart w:id="704" w:name="_Toc68880733"/>
      <w:bookmarkStart w:id="705" w:name="_Toc69208327"/>
      <w:bookmarkStart w:id="706" w:name="_Toc69210024"/>
      <w:bookmarkStart w:id="707" w:name="_Toc69378781"/>
      <w:bookmarkStart w:id="708" w:name="_Toc72543994"/>
      <w:bookmarkStart w:id="709" w:name="_Toc74175536"/>
      <w:bookmarkStart w:id="710" w:name="_Toc74706310"/>
      <w:bookmarkStart w:id="711" w:name="_Toc74706407"/>
      <w:bookmarkStart w:id="712" w:name="_Toc74706504"/>
      <w:bookmarkStart w:id="713" w:name="_Toc74821344"/>
      <w:bookmarkStart w:id="714" w:name="_Toc74908111"/>
      <w:bookmarkStart w:id="715" w:name="_Toc77243699"/>
      <w:bookmarkStart w:id="716" w:name="_Toc79760217"/>
      <w:bookmarkStart w:id="717" w:name="_Toc82512182"/>
      <w:bookmarkStart w:id="718" w:name="_Toc82522115"/>
      <w:bookmarkStart w:id="719" w:name="_Toc82522212"/>
      <w:bookmarkStart w:id="720" w:name="_Toc82789461"/>
      <w:bookmarkStart w:id="721" w:name="_Toc83113289"/>
      <w:bookmarkStart w:id="722" w:name="_Toc83113386"/>
      <w:bookmarkStart w:id="723" w:name="_Toc83298702"/>
      <w:bookmarkStart w:id="724" w:name="_Toc206578800"/>
      <w:bookmarkStart w:id="725" w:name="_Toc206599638"/>
      <w:bookmarkStart w:id="726" w:name="_Toc206682367"/>
      <w:bookmarkStart w:id="727" w:name="_Toc209617065"/>
      <w:bookmarkStart w:id="728" w:name="_Toc211419371"/>
      <w:bookmarkStart w:id="729" w:name="_Toc211419416"/>
      <w:bookmarkStart w:id="730" w:name="_Toc21141946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7016C8E7" w14:textId="4ED91FB2" w:rsidR="00AA5FB8" w:rsidRPr="00AA5FB8" w:rsidRDefault="00AA5FB8" w:rsidP="00AA5FB8">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731" w:name="_Toc292295602"/>
      <w:bookmarkStart w:id="732" w:name="_Toc458159569"/>
      <w:bookmarkStart w:id="733" w:name="_Toc83298704"/>
      <w:bookmarkStart w:id="734" w:name="_Toc209617066"/>
      <w:bookmarkStart w:id="735" w:name="_Toc211419462"/>
      <w:bookmarkStart w:id="736" w:name="_Toc292295605"/>
      <w:r>
        <w:rPr>
          <w:rFonts w:ascii="Times New Roman" w:hAnsi="Times New Roman" w:cs="Times New Roman"/>
          <w:b/>
          <w:i/>
          <w:color w:val="auto"/>
          <w:spacing w:val="0"/>
          <w:sz w:val="22"/>
        </w:rPr>
        <w:t xml:space="preserve">5.2.11 </w:t>
      </w:r>
      <w:r w:rsidRPr="00AA5FB8">
        <w:rPr>
          <w:rFonts w:ascii="Times New Roman" w:hAnsi="Times New Roman" w:cs="Times New Roman"/>
          <w:b/>
          <w:i/>
          <w:color w:val="auto"/>
          <w:spacing w:val="0"/>
          <w:sz w:val="22"/>
        </w:rPr>
        <w:t>Frais de livraison</w:t>
      </w:r>
      <w:bookmarkEnd w:id="731"/>
      <w:bookmarkEnd w:id="732"/>
      <w:bookmarkEnd w:id="733"/>
      <w:bookmarkEnd w:id="734"/>
      <w:bookmarkEnd w:id="735"/>
      <w:r w:rsidRPr="00AA5FB8">
        <w:rPr>
          <w:rFonts w:ascii="Times New Roman" w:hAnsi="Times New Roman" w:cs="Times New Roman"/>
          <w:b/>
          <w:i/>
          <w:color w:val="auto"/>
          <w:spacing w:val="0"/>
          <w:sz w:val="22"/>
        </w:rPr>
        <w:t xml:space="preserve"> </w:t>
      </w:r>
    </w:p>
    <w:p w14:paraId="35263FD4" w14:textId="77777777" w:rsidR="00AA5FB8" w:rsidRDefault="00AA5FB8" w:rsidP="00AA5FB8">
      <w:pPr>
        <w:suppressAutoHyphens/>
        <w:spacing w:before="120"/>
        <w:rPr>
          <w:rFonts w:ascii="Times New Roman" w:hAnsi="Times New Roman" w:cs="Times New Roman"/>
          <w:lang w:eastAsia="ar-SA"/>
        </w:rPr>
      </w:pPr>
      <w:r>
        <w:rPr>
          <w:rFonts w:ascii="Times New Roman" w:hAnsi="Times New Roman" w:cs="Times New Roman"/>
          <w:lang w:eastAsia="ar-SA"/>
        </w:rPr>
        <w:t>Les</w:t>
      </w:r>
      <w:r w:rsidRPr="00691081">
        <w:rPr>
          <w:rFonts w:ascii="Times New Roman" w:hAnsi="Times New Roman" w:cs="Times New Roman"/>
          <w:lang w:eastAsia="ar-SA"/>
        </w:rPr>
        <w:t xml:space="preserve"> </w:t>
      </w:r>
      <w:r>
        <w:rPr>
          <w:rFonts w:ascii="Times New Roman" w:hAnsi="Times New Roman" w:cs="Times New Roman"/>
          <w:lang w:eastAsia="ar-SA"/>
        </w:rPr>
        <w:t>commandes destinées à l’export sont réputées franco de port, en région parisienne et départements limitrophes.</w:t>
      </w:r>
    </w:p>
    <w:p w14:paraId="176B6FE0" w14:textId="4F46A70E" w:rsidR="00AA5FB8" w:rsidRDefault="00AA5FB8" w:rsidP="00AA5FB8">
      <w:pPr>
        <w:suppressAutoHyphens/>
        <w:spacing w:before="120"/>
        <w:rPr>
          <w:rFonts w:ascii="Times New Roman" w:hAnsi="Times New Roman" w:cs="Times New Roman"/>
          <w:lang w:eastAsia="ar-SA"/>
        </w:rPr>
      </w:pPr>
      <w:r>
        <w:rPr>
          <w:rFonts w:ascii="Times New Roman" w:hAnsi="Times New Roman" w:cs="Times New Roman"/>
          <w:lang w:eastAsia="ar-SA"/>
        </w:rPr>
        <w:t xml:space="preserve">Pour les commandes destinées à la métropole, les </w:t>
      </w:r>
      <w:r w:rsidRPr="00691081">
        <w:rPr>
          <w:rFonts w:ascii="Times New Roman" w:hAnsi="Times New Roman" w:cs="Times New Roman"/>
          <w:lang w:eastAsia="ar-SA"/>
        </w:rPr>
        <w:t xml:space="preserve">frais de livraison </w:t>
      </w:r>
      <w:r>
        <w:rPr>
          <w:rFonts w:ascii="Times New Roman" w:hAnsi="Times New Roman" w:cs="Times New Roman"/>
          <w:lang w:eastAsia="ar-SA"/>
        </w:rPr>
        <w:t xml:space="preserve">sont </w:t>
      </w:r>
      <w:r w:rsidRPr="00691081">
        <w:rPr>
          <w:rFonts w:ascii="Times New Roman" w:hAnsi="Times New Roman" w:cs="Times New Roman"/>
          <w:lang w:eastAsia="ar-SA"/>
        </w:rPr>
        <w:t xml:space="preserve">adaptés au montant total de la </w:t>
      </w:r>
      <w:r w:rsidRPr="00596C28">
        <w:rPr>
          <w:rFonts w:ascii="Times New Roman" w:hAnsi="Times New Roman" w:cs="Times New Roman"/>
          <w:lang w:eastAsia="ar-SA"/>
        </w:rPr>
        <w:t>commande</w:t>
      </w:r>
      <w:r>
        <w:rPr>
          <w:rFonts w:ascii="Times New Roman" w:hAnsi="Times New Roman" w:cs="Times New Roman"/>
          <w:lang w:eastAsia="ar-SA"/>
        </w:rPr>
        <w:t xml:space="preserve">, avec un </w:t>
      </w:r>
      <w:r w:rsidRPr="00596C28">
        <w:rPr>
          <w:rFonts w:ascii="Times New Roman" w:hAnsi="Times New Roman" w:cs="Times New Roman"/>
          <w:lang w:eastAsia="ar-SA"/>
        </w:rPr>
        <w:t>franco de port au-delà d</w:t>
      </w:r>
      <w:r>
        <w:rPr>
          <w:rFonts w:ascii="Times New Roman" w:hAnsi="Times New Roman" w:cs="Times New Roman"/>
          <w:lang w:eastAsia="ar-SA"/>
        </w:rPr>
        <w:t>’un certain montant de commande</w:t>
      </w:r>
      <w:r w:rsidRPr="00596C28">
        <w:rPr>
          <w:rFonts w:ascii="Times New Roman" w:hAnsi="Times New Roman" w:cs="Times New Roman"/>
          <w:lang w:eastAsia="ar-SA"/>
        </w:rPr>
        <w:t>.</w:t>
      </w:r>
    </w:p>
    <w:p w14:paraId="6483929C" w14:textId="27938F78" w:rsidR="008634E2" w:rsidRDefault="008634E2" w:rsidP="00AA5FB8">
      <w:pPr>
        <w:suppressAutoHyphens/>
        <w:spacing w:before="120"/>
        <w:rPr>
          <w:rFonts w:ascii="Times New Roman" w:hAnsi="Times New Roman" w:cs="Times New Roman"/>
          <w:lang w:eastAsia="ar-SA"/>
        </w:rPr>
      </w:pPr>
    </w:p>
    <w:p w14:paraId="62F3BE8A" w14:textId="77777777" w:rsidR="008634E2" w:rsidRPr="00691081" w:rsidRDefault="008634E2" w:rsidP="00AA5FB8">
      <w:pPr>
        <w:suppressAutoHyphens/>
        <w:spacing w:before="120"/>
        <w:rPr>
          <w:rFonts w:ascii="Times New Roman" w:hAnsi="Times New Roman" w:cs="Times New Roman"/>
          <w:lang w:eastAsia="ar-SA"/>
        </w:rPr>
      </w:pPr>
    </w:p>
    <w:p w14:paraId="0FAF9F46" w14:textId="16C3AE43" w:rsidR="00AA5FB8" w:rsidRPr="00AA5FB8" w:rsidRDefault="00AA5FB8" w:rsidP="00AA5FB8">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737" w:name="_Toc458159571"/>
      <w:bookmarkStart w:id="738" w:name="_Toc83298706"/>
      <w:bookmarkStart w:id="739" w:name="_Toc209617067"/>
      <w:bookmarkStart w:id="740" w:name="_Toc211419463"/>
      <w:bookmarkStart w:id="741" w:name="_Toc292295607"/>
      <w:bookmarkEnd w:id="736"/>
      <w:r>
        <w:rPr>
          <w:rFonts w:ascii="Times New Roman" w:hAnsi="Times New Roman" w:cs="Times New Roman"/>
          <w:b/>
          <w:i/>
          <w:color w:val="auto"/>
          <w:spacing w:val="0"/>
          <w:sz w:val="22"/>
        </w:rPr>
        <w:lastRenderedPageBreak/>
        <w:t xml:space="preserve">5.2.12 </w:t>
      </w:r>
      <w:r w:rsidRPr="00AA5FB8">
        <w:rPr>
          <w:rFonts w:ascii="Times New Roman" w:hAnsi="Times New Roman" w:cs="Times New Roman"/>
          <w:b/>
          <w:i/>
          <w:color w:val="auto"/>
          <w:spacing w:val="0"/>
          <w:sz w:val="22"/>
        </w:rPr>
        <w:t>Contenu des récépissés / bons de livraison (non valorisés)</w:t>
      </w:r>
      <w:bookmarkEnd w:id="737"/>
      <w:bookmarkEnd w:id="738"/>
      <w:bookmarkEnd w:id="739"/>
      <w:bookmarkEnd w:id="740"/>
    </w:p>
    <w:p w14:paraId="5F7DEB10" w14:textId="77777777" w:rsidR="00AA5FB8" w:rsidRDefault="00AA5FB8" w:rsidP="00AA5FB8">
      <w:pPr>
        <w:shd w:val="clear" w:color="auto" w:fill="FFFFFF"/>
        <w:spacing w:after="60"/>
        <w:rPr>
          <w:rFonts w:ascii="Times New Roman" w:hAnsi="Times New Roman" w:cs="Times New Roman"/>
        </w:rPr>
      </w:pPr>
      <w:r w:rsidRPr="00BE1EDC">
        <w:rPr>
          <w:rFonts w:ascii="Times New Roman" w:hAnsi="Times New Roman" w:cs="Times New Roman"/>
        </w:rPr>
        <w:t>Chaque livraison de marchandises doit être accompagnée des récépissés</w:t>
      </w:r>
      <w:r>
        <w:rPr>
          <w:rFonts w:ascii="Times New Roman" w:hAnsi="Times New Roman" w:cs="Times New Roman"/>
        </w:rPr>
        <w:t xml:space="preserve"> </w:t>
      </w:r>
      <w:r w:rsidRPr="00BE1EDC">
        <w:rPr>
          <w:rFonts w:ascii="Times New Roman" w:hAnsi="Times New Roman" w:cs="Times New Roman"/>
        </w:rPr>
        <w:t xml:space="preserve">/ bons de livraisons correspondants, soit un récépissé / bon de livraison par client final. </w:t>
      </w:r>
    </w:p>
    <w:p w14:paraId="7CAFAC36" w14:textId="77777777" w:rsidR="00AA5FB8" w:rsidRDefault="00AA5FB8" w:rsidP="00AA5FB8">
      <w:pPr>
        <w:shd w:val="clear" w:color="auto" w:fill="FFFFFF"/>
        <w:spacing w:after="60"/>
        <w:rPr>
          <w:rFonts w:ascii="Times New Roman" w:hAnsi="Times New Roman" w:cs="Times New Roman"/>
        </w:rPr>
      </w:pPr>
      <w:r w:rsidRPr="00BE1EDC">
        <w:rPr>
          <w:rFonts w:ascii="Times New Roman" w:hAnsi="Times New Roman" w:cs="Times New Roman"/>
        </w:rPr>
        <w:t xml:space="preserve">Les récépissés / bons de livraison ne sont pas valorisés. </w:t>
      </w:r>
    </w:p>
    <w:p w14:paraId="7A6E86EE" w14:textId="77777777" w:rsidR="00AA5FB8" w:rsidRPr="009A1E69" w:rsidRDefault="00AA5FB8" w:rsidP="00AA5FB8">
      <w:pPr>
        <w:shd w:val="clear" w:color="auto" w:fill="FFFFFF"/>
        <w:spacing w:after="60"/>
        <w:rPr>
          <w:rFonts w:ascii="Times New Roman" w:hAnsi="Times New Roman" w:cs="Times New Roman"/>
          <w:b/>
        </w:rPr>
      </w:pPr>
      <w:r w:rsidRPr="009A1E69">
        <w:rPr>
          <w:rFonts w:ascii="Times New Roman" w:hAnsi="Times New Roman" w:cs="Times New Roman"/>
          <w:b/>
        </w:rPr>
        <w:t xml:space="preserve">Lorsque le titulaire souhaite effectuer une livraison avant la date arrêtée, il en informe l’acheteur. </w:t>
      </w:r>
    </w:p>
    <w:p w14:paraId="7D3B4747" w14:textId="77777777" w:rsidR="00AA5FB8" w:rsidRPr="009A1E69" w:rsidRDefault="00AA5FB8" w:rsidP="00AA5FB8">
      <w:pPr>
        <w:shd w:val="clear" w:color="auto" w:fill="FFFFFF"/>
        <w:spacing w:after="60"/>
        <w:rPr>
          <w:rFonts w:ascii="Times New Roman" w:hAnsi="Times New Roman" w:cs="Times New Roman"/>
          <w:b/>
        </w:rPr>
      </w:pPr>
      <w:r w:rsidRPr="009A1E69">
        <w:rPr>
          <w:rFonts w:ascii="Times New Roman" w:hAnsi="Times New Roman" w:cs="Times New Roman"/>
          <w:b/>
        </w:rPr>
        <w:t>L’acheteur prend la décision d’accepter ou de refuser la demande, en tenant compte :</w:t>
      </w:r>
    </w:p>
    <w:p w14:paraId="662A6182" w14:textId="77777777" w:rsidR="00AA5FB8" w:rsidRPr="009A1E69" w:rsidRDefault="00AA5FB8" w:rsidP="00AA5FB8">
      <w:pPr>
        <w:numPr>
          <w:ilvl w:val="0"/>
          <w:numId w:val="46"/>
        </w:numPr>
        <w:shd w:val="clear" w:color="auto" w:fill="FFFFFF"/>
        <w:autoSpaceDE/>
        <w:autoSpaceDN/>
        <w:adjustRightInd/>
        <w:spacing w:after="60"/>
        <w:rPr>
          <w:rFonts w:ascii="Times New Roman" w:hAnsi="Times New Roman" w:cs="Times New Roman"/>
          <w:b/>
        </w:rPr>
      </w:pPr>
      <w:proofErr w:type="gramStart"/>
      <w:r w:rsidRPr="009A1E69">
        <w:rPr>
          <w:rFonts w:ascii="Times New Roman" w:hAnsi="Times New Roman" w:cs="Times New Roman"/>
          <w:b/>
        </w:rPr>
        <w:t>de</w:t>
      </w:r>
      <w:proofErr w:type="gramEnd"/>
      <w:r w:rsidRPr="009A1E69">
        <w:rPr>
          <w:rFonts w:ascii="Times New Roman" w:hAnsi="Times New Roman" w:cs="Times New Roman"/>
          <w:b/>
        </w:rPr>
        <w:t xml:space="preserve"> sa capacité à stocker la marchandise livrée par anticipation ;</w:t>
      </w:r>
    </w:p>
    <w:p w14:paraId="02EB95AB" w14:textId="77777777" w:rsidR="00AA5FB8" w:rsidRPr="009A1E69" w:rsidRDefault="00AA5FB8" w:rsidP="00AA5FB8">
      <w:pPr>
        <w:numPr>
          <w:ilvl w:val="0"/>
          <w:numId w:val="46"/>
        </w:numPr>
        <w:shd w:val="clear" w:color="auto" w:fill="FFFFFF"/>
        <w:autoSpaceDE/>
        <w:autoSpaceDN/>
        <w:adjustRightInd/>
        <w:spacing w:after="60"/>
        <w:rPr>
          <w:rFonts w:ascii="Times New Roman" w:hAnsi="Times New Roman" w:cs="Times New Roman"/>
          <w:b/>
        </w:rPr>
      </w:pPr>
      <w:proofErr w:type="gramStart"/>
      <w:r w:rsidRPr="009A1E69">
        <w:rPr>
          <w:rFonts w:ascii="Times New Roman" w:hAnsi="Times New Roman" w:cs="Times New Roman"/>
          <w:b/>
        </w:rPr>
        <w:t>des</w:t>
      </w:r>
      <w:proofErr w:type="gramEnd"/>
      <w:r w:rsidRPr="009A1E69">
        <w:rPr>
          <w:rFonts w:ascii="Times New Roman" w:hAnsi="Times New Roman" w:cs="Times New Roman"/>
          <w:b/>
        </w:rPr>
        <w:t xml:space="preserve"> frais additionnels liés à la prolongation de la durée de stockage de la marchandise.</w:t>
      </w:r>
    </w:p>
    <w:p w14:paraId="22D961A4" w14:textId="77777777" w:rsidR="00AA5FB8" w:rsidRPr="009A1E69" w:rsidRDefault="00AA5FB8" w:rsidP="00AA5FB8">
      <w:pPr>
        <w:shd w:val="clear" w:color="auto" w:fill="FFFFFF"/>
        <w:spacing w:after="60"/>
        <w:rPr>
          <w:rFonts w:ascii="Times New Roman" w:hAnsi="Times New Roman" w:cs="Times New Roman"/>
          <w:b/>
        </w:rPr>
      </w:pPr>
      <w:r w:rsidRPr="009A1E69">
        <w:rPr>
          <w:rFonts w:ascii="Times New Roman" w:hAnsi="Times New Roman" w:cs="Times New Roman"/>
          <w:b/>
        </w:rPr>
        <w:t>Il est à noter, qu’en cas d’acceptation, selon la durée et le volume à stocker, l’acheteur supporte ou non les frais de stockage non prévus lors de la passation de la commande.</w:t>
      </w:r>
    </w:p>
    <w:p w14:paraId="0883A3FB" w14:textId="77777777" w:rsidR="00AA5FB8" w:rsidRPr="009A1E69" w:rsidRDefault="00AA5FB8" w:rsidP="00AA5FB8">
      <w:pPr>
        <w:shd w:val="clear" w:color="auto" w:fill="FFFFFF"/>
        <w:spacing w:after="60"/>
        <w:rPr>
          <w:rFonts w:ascii="Times New Roman" w:hAnsi="Times New Roman" w:cs="Times New Roman"/>
          <w:b/>
        </w:rPr>
      </w:pPr>
      <w:r w:rsidRPr="009A1E69">
        <w:rPr>
          <w:rFonts w:ascii="Times New Roman" w:hAnsi="Times New Roman" w:cs="Times New Roman"/>
          <w:b/>
        </w:rPr>
        <w:t xml:space="preserve">Dans le cas où l’acheteur ne supporte pas les frais de stockage, le titulaire a la possibilité : </w:t>
      </w:r>
    </w:p>
    <w:p w14:paraId="3D367EAB" w14:textId="77777777" w:rsidR="00AA5FB8" w:rsidRPr="009A1E69" w:rsidRDefault="00AA5FB8" w:rsidP="00AA5FB8">
      <w:pPr>
        <w:numPr>
          <w:ilvl w:val="0"/>
          <w:numId w:val="47"/>
        </w:numPr>
        <w:shd w:val="clear" w:color="auto" w:fill="FFFFFF"/>
        <w:autoSpaceDE/>
        <w:autoSpaceDN/>
        <w:adjustRightInd/>
        <w:spacing w:after="60"/>
        <w:rPr>
          <w:rFonts w:ascii="Times New Roman" w:hAnsi="Times New Roman" w:cs="Times New Roman"/>
          <w:b/>
        </w:rPr>
      </w:pPr>
      <w:proofErr w:type="gramStart"/>
      <w:r w:rsidRPr="009A1E69">
        <w:rPr>
          <w:rFonts w:ascii="Times New Roman" w:hAnsi="Times New Roman" w:cs="Times New Roman"/>
          <w:b/>
        </w:rPr>
        <w:t>d’accepter</w:t>
      </w:r>
      <w:proofErr w:type="gramEnd"/>
      <w:r w:rsidRPr="009A1E69">
        <w:rPr>
          <w:rFonts w:ascii="Times New Roman" w:hAnsi="Times New Roman" w:cs="Times New Roman"/>
          <w:b/>
        </w:rPr>
        <w:t xml:space="preserve"> de prendre à sa charge les frais afférents (au coût réel) et d’effectuer sa livraison avant la date arrêtée ;</w:t>
      </w:r>
    </w:p>
    <w:p w14:paraId="6EA63F95" w14:textId="77777777" w:rsidR="00AA5FB8" w:rsidRPr="009A1E69" w:rsidRDefault="00AA5FB8" w:rsidP="00AA5FB8">
      <w:pPr>
        <w:numPr>
          <w:ilvl w:val="0"/>
          <w:numId w:val="47"/>
        </w:numPr>
        <w:shd w:val="clear" w:color="auto" w:fill="FFFFFF"/>
        <w:autoSpaceDE/>
        <w:autoSpaceDN/>
        <w:adjustRightInd/>
        <w:spacing w:after="60"/>
        <w:rPr>
          <w:rFonts w:ascii="Times New Roman" w:hAnsi="Times New Roman" w:cs="Times New Roman"/>
          <w:b/>
        </w:rPr>
      </w:pPr>
      <w:proofErr w:type="gramStart"/>
      <w:r w:rsidRPr="009A1E69">
        <w:rPr>
          <w:rFonts w:ascii="Times New Roman" w:hAnsi="Times New Roman" w:cs="Times New Roman"/>
          <w:b/>
        </w:rPr>
        <w:t>de</w:t>
      </w:r>
      <w:proofErr w:type="gramEnd"/>
      <w:r w:rsidRPr="009A1E69">
        <w:rPr>
          <w:rFonts w:ascii="Times New Roman" w:hAnsi="Times New Roman" w:cs="Times New Roman"/>
          <w:b/>
        </w:rPr>
        <w:t xml:space="preserve"> refuser la prise en charge des frais de stockage, avec maintien de la date de livraison initialement convenue.</w:t>
      </w:r>
    </w:p>
    <w:p w14:paraId="7AE232AF" w14:textId="77777777" w:rsidR="00AA5FB8" w:rsidRPr="009A1E69" w:rsidRDefault="00AA5FB8" w:rsidP="00AA5FB8">
      <w:pPr>
        <w:shd w:val="clear" w:color="auto" w:fill="FFFFFF"/>
        <w:spacing w:after="60"/>
        <w:rPr>
          <w:rFonts w:ascii="Times New Roman" w:hAnsi="Times New Roman" w:cs="Times New Roman"/>
          <w:b/>
        </w:rPr>
      </w:pPr>
      <w:r w:rsidRPr="009A1E69">
        <w:rPr>
          <w:rFonts w:ascii="Times New Roman" w:hAnsi="Times New Roman" w:cs="Times New Roman"/>
          <w:b/>
        </w:rPr>
        <w:t>Par ailleurs, lorsque le titulaire effectue une livraison par anticipation, sans accord préalable de l’acheteur, les frais de stockage engendrés lui sont intégralement refacturés, sans mise en demeure préalable.</w:t>
      </w:r>
    </w:p>
    <w:p w14:paraId="52BF51A5" w14:textId="77777777" w:rsidR="00AA5FB8" w:rsidRDefault="00AA5FB8" w:rsidP="00AA5FB8">
      <w:pPr>
        <w:shd w:val="clear" w:color="auto" w:fill="FFFFFF"/>
        <w:spacing w:after="60"/>
        <w:rPr>
          <w:rFonts w:ascii="Times New Roman" w:hAnsi="Times New Roman" w:cs="Times New Roman"/>
        </w:rPr>
      </w:pPr>
    </w:p>
    <w:p w14:paraId="10ABFA57" w14:textId="77777777" w:rsidR="00AA5FB8" w:rsidRPr="00BE1EDC" w:rsidRDefault="00AA5FB8" w:rsidP="00AA5FB8">
      <w:pPr>
        <w:shd w:val="clear" w:color="auto" w:fill="FFFFFF"/>
        <w:spacing w:after="60"/>
        <w:rPr>
          <w:rFonts w:ascii="Times New Roman" w:hAnsi="Times New Roman" w:cs="Times New Roman"/>
        </w:rPr>
      </w:pPr>
      <w:r>
        <w:rPr>
          <w:rFonts w:ascii="Times New Roman" w:hAnsi="Times New Roman" w:cs="Times New Roman"/>
        </w:rPr>
        <w:t>Le récépissé / bon de livraison</w:t>
      </w:r>
      <w:r w:rsidRPr="00BE1EDC">
        <w:rPr>
          <w:rFonts w:ascii="Times New Roman" w:hAnsi="Times New Roman" w:cs="Times New Roman"/>
        </w:rPr>
        <w:t xml:space="preserve"> doit comporter au minimum les informations suivantes : </w:t>
      </w:r>
    </w:p>
    <w:p w14:paraId="30AF9574"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l’identification</w:t>
      </w:r>
      <w:proofErr w:type="gramEnd"/>
      <w:r w:rsidRPr="007A0FBB">
        <w:rPr>
          <w:rFonts w:ascii="Times New Roman" w:hAnsi="Times New Roman" w:cs="Times New Roman"/>
          <w:lang w:eastAsia="ar-SA"/>
        </w:rPr>
        <w:t xml:space="preserve"> du titulaire ;</w:t>
      </w:r>
    </w:p>
    <w:p w14:paraId="5B053F4F"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les</w:t>
      </w:r>
      <w:proofErr w:type="gramEnd"/>
      <w:r w:rsidRPr="007A0FBB">
        <w:rPr>
          <w:rFonts w:ascii="Times New Roman" w:hAnsi="Times New Roman" w:cs="Times New Roman"/>
          <w:lang w:eastAsia="ar-SA"/>
        </w:rPr>
        <w:t xml:space="preserve"> références de l’accord-cadre ;</w:t>
      </w:r>
    </w:p>
    <w:p w14:paraId="735A8E11"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les</w:t>
      </w:r>
      <w:proofErr w:type="gramEnd"/>
      <w:r w:rsidRPr="007A0FBB">
        <w:rPr>
          <w:rFonts w:ascii="Times New Roman" w:hAnsi="Times New Roman" w:cs="Times New Roman"/>
          <w:lang w:eastAsia="ar-SA"/>
        </w:rPr>
        <w:t xml:space="preserve"> références de la commande ;</w:t>
      </w:r>
    </w:p>
    <w:p w14:paraId="7409103E"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l’adresse</w:t>
      </w:r>
      <w:proofErr w:type="gramEnd"/>
      <w:r w:rsidRPr="007A0FBB">
        <w:rPr>
          <w:rFonts w:ascii="Times New Roman" w:hAnsi="Times New Roman" w:cs="Times New Roman"/>
          <w:lang w:eastAsia="ar-SA"/>
        </w:rPr>
        <w:t xml:space="preserve"> de livraison / mise à disposition ;</w:t>
      </w:r>
    </w:p>
    <w:p w14:paraId="1AC11449"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la</w:t>
      </w:r>
      <w:proofErr w:type="gramEnd"/>
      <w:r w:rsidRPr="007A0FBB">
        <w:rPr>
          <w:rFonts w:ascii="Times New Roman" w:hAnsi="Times New Roman" w:cs="Times New Roman"/>
          <w:lang w:eastAsia="ar-SA"/>
        </w:rPr>
        <w:t xml:space="preserve"> date d’expédition / de mise à disposition / de réalisation des prestations ;</w:t>
      </w:r>
    </w:p>
    <w:p w14:paraId="7C33EE70"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l’identification</w:t>
      </w:r>
      <w:proofErr w:type="gramEnd"/>
      <w:r w:rsidRPr="007A0FBB">
        <w:rPr>
          <w:rFonts w:ascii="Times New Roman" w:hAnsi="Times New Roman" w:cs="Times New Roman"/>
          <w:lang w:eastAsia="ar-SA"/>
        </w:rPr>
        <w:t xml:space="preserve"> des fournitures livrées (libellé, référence fournisseur, unité de vente, volume) ;</w:t>
      </w:r>
    </w:p>
    <w:p w14:paraId="6F4F282F"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le</w:t>
      </w:r>
      <w:proofErr w:type="gramEnd"/>
      <w:r w:rsidRPr="007A0FBB">
        <w:rPr>
          <w:rFonts w:ascii="Times New Roman" w:hAnsi="Times New Roman" w:cs="Times New Roman"/>
          <w:lang w:eastAsia="ar-SA"/>
        </w:rPr>
        <w:t xml:space="preserve"> cas échéant, l’identification des matières dangereuses / fournitures fragiles ;</w:t>
      </w:r>
    </w:p>
    <w:p w14:paraId="4AC589AF"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le</w:t>
      </w:r>
      <w:proofErr w:type="gramEnd"/>
      <w:r w:rsidRPr="007A0FBB">
        <w:rPr>
          <w:rFonts w:ascii="Times New Roman" w:hAnsi="Times New Roman" w:cs="Times New Roman"/>
          <w:lang w:eastAsia="ar-SA"/>
        </w:rPr>
        <w:t xml:space="preserve"> nombre de colis et/ou de palettes ;</w:t>
      </w:r>
    </w:p>
    <w:p w14:paraId="173FED19"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le</w:t>
      </w:r>
      <w:proofErr w:type="gramEnd"/>
      <w:r w:rsidRPr="007A0FBB">
        <w:rPr>
          <w:rFonts w:ascii="Times New Roman" w:hAnsi="Times New Roman" w:cs="Times New Roman"/>
          <w:lang w:eastAsia="ar-SA"/>
        </w:rPr>
        <w:t xml:space="preserve"> poids brut et volume total de la commande emballée ;</w:t>
      </w:r>
    </w:p>
    <w:p w14:paraId="0A77887D" w14:textId="77777777" w:rsidR="00AA5FB8" w:rsidRPr="007A0FBB" w:rsidRDefault="00AA5FB8" w:rsidP="00AA5FB8">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7A0FBB">
        <w:rPr>
          <w:rFonts w:ascii="Times New Roman" w:hAnsi="Times New Roman" w:cs="Times New Roman"/>
          <w:lang w:eastAsia="ar-SA"/>
        </w:rPr>
        <w:t>le</w:t>
      </w:r>
      <w:proofErr w:type="gramEnd"/>
      <w:r w:rsidRPr="007A0FBB">
        <w:rPr>
          <w:rFonts w:ascii="Times New Roman" w:hAnsi="Times New Roman" w:cs="Times New Roman"/>
          <w:lang w:eastAsia="ar-SA"/>
        </w:rPr>
        <w:t xml:space="preserve"> nom et l’adresse du destinataire final (client, ville, pays).</w:t>
      </w:r>
    </w:p>
    <w:p w14:paraId="26BBE3ED" w14:textId="77777777" w:rsidR="00AA5FB8" w:rsidRDefault="00AA5FB8" w:rsidP="00AA5FB8">
      <w:pPr>
        <w:shd w:val="clear" w:color="auto" w:fill="FFFFFF"/>
        <w:spacing w:before="120"/>
        <w:rPr>
          <w:rFonts w:ascii="Times New Roman" w:hAnsi="Times New Roman" w:cs="Times New Roman"/>
        </w:rPr>
      </w:pPr>
      <w:r w:rsidRPr="00691081">
        <w:rPr>
          <w:rFonts w:ascii="Times New Roman" w:hAnsi="Times New Roman" w:cs="Times New Roman"/>
          <w:u w:val="single"/>
        </w:rPr>
        <w:t>Rappel </w:t>
      </w:r>
      <w:r w:rsidRPr="00691081">
        <w:rPr>
          <w:rFonts w:ascii="Times New Roman" w:hAnsi="Times New Roman" w:cs="Times New Roman"/>
        </w:rPr>
        <w:t>: aucun prix ne doit figurer sur les documents accompagnant les marchandises.</w:t>
      </w:r>
    </w:p>
    <w:p w14:paraId="1123BDA3" w14:textId="77777777" w:rsidR="00AA5FB8" w:rsidRDefault="00AA5FB8" w:rsidP="00AA5FB8">
      <w:pPr>
        <w:shd w:val="clear" w:color="auto" w:fill="FFFFFF"/>
        <w:spacing w:before="120" w:after="120"/>
        <w:rPr>
          <w:rFonts w:ascii="Times New Roman" w:hAnsi="Times New Roman" w:cs="Times New Roman"/>
          <w:iCs/>
        </w:rPr>
      </w:pPr>
      <w:r w:rsidRPr="00691081">
        <w:rPr>
          <w:rFonts w:ascii="Times New Roman" w:hAnsi="Times New Roman" w:cs="Times New Roman"/>
        </w:rPr>
        <w:t>Les</w:t>
      </w:r>
      <w:r>
        <w:rPr>
          <w:rFonts w:ascii="Times New Roman" w:hAnsi="Times New Roman" w:cs="Times New Roman"/>
        </w:rPr>
        <w:t xml:space="preserve"> récépissés /</w:t>
      </w:r>
      <w:r w:rsidRPr="00691081">
        <w:rPr>
          <w:rFonts w:ascii="Times New Roman" w:hAnsi="Times New Roman" w:cs="Times New Roman"/>
        </w:rPr>
        <w:t xml:space="preserve"> bons de livraison sont adressés </w:t>
      </w:r>
      <w:r w:rsidRPr="00F74300">
        <w:rPr>
          <w:rFonts w:ascii="Times New Roman" w:hAnsi="Times New Roman" w:cs="Times New Roman"/>
          <w:bCs/>
        </w:rPr>
        <w:t>dès que la livraison des fournitures est effectuée</w:t>
      </w:r>
      <w:r w:rsidRPr="00691081">
        <w:rPr>
          <w:rFonts w:ascii="Times New Roman" w:hAnsi="Times New Roman" w:cs="Times New Roman"/>
        </w:rPr>
        <w:t xml:space="preserve"> - par le titulaire - par </w:t>
      </w:r>
      <w:r>
        <w:rPr>
          <w:rFonts w:ascii="Times New Roman" w:hAnsi="Times New Roman" w:cs="Times New Roman"/>
        </w:rPr>
        <w:t xml:space="preserve">courrier électronique </w:t>
      </w:r>
      <w:r w:rsidRPr="005A4E02">
        <w:rPr>
          <w:rFonts w:ascii="Times New Roman" w:hAnsi="Times New Roman" w:cs="Times New Roman"/>
        </w:rPr>
        <w:t xml:space="preserve">au </w:t>
      </w:r>
      <w:r w:rsidRPr="005A4E02">
        <w:rPr>
          <w:rFonts w:ascii="Times New Roman" w:hAnsi="Times New Roman" w:cs="Times New Roman"/>
          <w:iCs/>
        </w:rPr>
        <w:t>support des</w:t>
      </w:r>
      <w:r w:rsidRPr="00691081">
        <w:rPr>
          <w:rFonts w:ascii="Times New Roman" w:hAnsi="Times New Roman" w:cs="Times New Roman"/>
          <w:iCs/>
        </w:rPr>
        <w:t xml:space="preserve"> ventes </w:t>
      </w:r>
      <w:r>
        <w:rPr>
          <w:rFonts w:ascii="Times New Roman" w:hAnsi="Times New Roman" w:cs="Times New Roman"/>
          <w:iCs/>
        </w:rPr>
        <w:t>de la :</w:t>
      </w:r>
    </w:p>
    <w:p w14:paraId="232ED515" w14:textId="77777777" w:rsidR="00AA5FB8" w:rsidRDefault="00AA5FB8" w:rsidP="00AA5FB8">
      <w:pPr>
        <w:shd w:val="clear" w:color="auto" w:fill="FFFFFF"/>
        <w:spacing w:before="120" w:after="120"/>
        <w:rPr>
          <w:rFonts w:ascii="Times New Roman" w:hAnsi="Times New Roman" w:cs="Times New Roman"/>
          <w:iCs/>
        </w:rPr>
      </w:pPr>
    </w:p>
    <w:tbl>
      <w:tblPr>
        <w:tblW w:w="8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36"/>
        <w:gridCol w:w="2740"/>
        <w:gridCol w:w="284"/>
        <w:gridCol w:w="2877"/>
      </w:tblGrid>
      <w:tr w:rsidR="00AA5FB8" w:rsidRPr="00B82DA2" w14:paraId="74D28557" w14:textId="77777777" w:rsidTr="007E1592">
        <w:trPr>
          <w:jc w:val="center"/>
        </w:trPr>
        <w:tc>
          <w:tcPr>
            <w:tcW w:w="2694" w:type="dxa"/>
            <w:vMerge w:val="restart"/>
            <w:tcBorders>
              <w:right w:val="single" w:sz="4" w:space="0" w:color="auto"/>
            </w:tcBorders>
            <w:shd w:val="clear" w:color="auto" w:fill="auto"/>
            <w:vAlign w:val="center"/>
          </w:tcPr>
          <w:p w14:paraId="56B14950" w14:textId="77777777" w:rsidR="00AA5FB8" w:rsidRPr="00B82DA2" w:rsidRDefault="00AA5FB8" w:rsidP="007E1592">
            <w:pPr>
              <w:jc w:val="center"/>
              <w:rPr>
                <w:rFonts w:ascii="Times New Roman" w:hAnsi="Times New Roman" w:cs="Times New Roman"/>
              </w:rPr>
            </w:pPr>
            <w:r w:rsidRPr="00B82DA2">
              <w:rPr>
                <w:rFonts w:ascii="Times New Roman" w:hAnsi="Times New Roman" w:cs="Times New Roman"/>
              </w:rPr>
              <w:t>Direction International</w:t>
            </w:r>
          </w:p>
          <w:p w14:paraId="6A56753A" w14:textId="77777777" w:rsidR="00AA5FB8" w:rsidRPr="00B82DA2" w:rsidRDefault="00AA5FB8" w:rsidP="007E1592">
            <w:pPr>
              <w:jc w:val="center"/>
              <w:rPr>
                <w:rFonts w:ascii="Times New Roman" w:hAnsi="Times New Roman" w:cs="Times New Roman"/>
              </w:rPr>
            </w:pPr>
            <w:proofErr w:type="gramStart"/>
            <w:r w:rsidRPr="00B82DA2">
              <w:rPr>
                <w:rFonts w:ascii="Times New Roman" w:hAnsi="Times New Roman" w:cs="Times New Roman"/>
              </w:rPr>
              <w:t>et</w:t>
            </w:r>
            <w:proofErr w:type="gramEnd"/>
            <w:r w:rsidRPr="00B82DA2">
              <w:rPr>
                <w:rFonts w:ascii="Times New Roman" w:hAnsi="Times New Roman" w:cs="Times New Roman"/>
              </w:rPr>
              <w:t xml:space="preserve"> Opérations</w:t>
            </w:r>
          </w:p>
          <w:p w14:paraId="11DC12E1" w14:textId="77777777" w:rsidR="00AA5FB8" w:rsidRPr="00B82DA2" w:rsidRDefault="00AA5FB8" w:rsidP="007E1592">
            <w:pPr>
              <w:jc w:val="center"/>
              <w:rPr>
                <w:rFonts w:ascii="Times New Roman" w:hAnsi="Times New Roman" w:cs="Times New Roman"/>
              </w:rPr>
            </w:pPr>
            <w:r w:rsidRPr="00B82DA2">
              <w:rPr>
                <w:rFonts w:ascii="Times New Roman" w:hAnsi="Times New Roman" w:cs="Times New Roman"/>
              </w:rPr>
              <w:t>- email : information communiquée lors de la passation des commandes</w:t>
            </w:r>
          </w:p>
        </w:tc>
        <w:tc>
          <w:tcPr>
            <w:tcW w:w="236" w:type="dxa"/>
            <w:tcBorders>
              <w:top w:val="nil"/>
              <w:left w:val="single" w:sz="4" w:space="0" w:color="auto"/>
              <w:bottom w:val="nil"/>
              <w:right w:val="single" w:sz="4" w:space="0" w:color="auto"/>
            </w:tcBorders>
            <w:vAlign w:val="center"/>
          </w:tcPr>
          <w:p w14:paraId="42CD0F4A" w14:textId="77777777" w:rsidR="00AA5FB8" w:rsidRPr="00B82DA2" w:rsidRDefault="00AA5FB8" w:rsidP="007E1592">
            <w:pPr>
              <w:spacing w:before="120"/>
              <w:ind w:left="-108" w:right="-108"/>
              <w:jc w:val="center"/>
              <w:rPr>
                <w:rFonts w:ascii="Times New Roman" w:hAnsi="Times New Roman" w:cs="Times New Roman"/>
              </w:rPr>
            </w:pPr>
            <w:proofErr w:type="gramStart"/>
            <w:r w:rsidRPr="00B82DA2">
              <w:rPr>
                <w:rFonts w:ascii="Times New Roman" w:hAnsi="Times New Roman" w:cs="Times New Roman"/>
              </w:rPr>
              <w:t>ou</w:t>
            </w:r>
            <w:proofErr w:type="gramEnd"/>
          </w:p>
        </w:tc>
        <w:tc>
          <w:tcPr>
            <w:tcW w:w="2740" w:type="dxa"/>
            <w:vMerge w:val="restart"/>
            <w:tcBorders>
              <w:left w:val="single" w:sz="4" w:space="0" w:color="auto"/>
              <w:right w:val="single" w:sz="4" w:space="0" w:color="auto"/>
            </w:tcBorders>
            <w:shd w:val="clear" w:color="auto" w:fill="auto"/>
            <w:vAlign w:val="center"/>
          </w:tcPr>
          <w:p w14:paraId="4FD063A5" w14:textId="77777777" w:rsidR="00AA5FB8" w:rsidRPr="00B82DA2" w:rsidRDefault="00AA5FB8" w:rsidP="007E1592">
            <w:pPr>
              <w:jc w:val="center"/>
              <w:rPr>
                <w:rFonts w:ascii="Times New Roman" w:hAnsi="Times New Roman" w:cs="Times New Roman"/>
              </w:rPr>
            </w:pPr>
            <w:r w:rsidRPr="00B82DA2">
              <w:rPr>
                <w:rFonts w:ascii="Times New Roman" w:hAnsi="Times New Roman" w:cs="Times New Roman"/>
              </w:rPr>
              <w:t>Division Infrastructure - Moyens Généraux</w:t>
            </w:r>
          </w:p>
          <w:p w14:paraId="088BA203" w14:textId="77777777" w:rsidR="00AA5FB8" w:rsidRPr="00B82DA2" w:rsidRDefault="00AA5FB8" w:rsidP="007E1592">
            <w:pPr>
              <w:jc w:val="center"/>
              <w:rPr>
                <w:rFonts w:ascii="Times New Roman" w:hAnsi="Times New Roman" w:cs="Times New Roman"/>
              </w:rPr>
            </w:pPr>
            <w:r w:rsidRPr="00B82DA2">
              <w:rPr>
                <w:rFonts w:ascii="Times New Roman" w:hAnsi="Times New Roman" w:cs="Times New Roman"/>
              </w:rPr>
              <w:t>- email : information communiquée lors de la passation des commandes</w:t>
            </w:r>
          </w:p>
        </w:tc>
        <w:tc>
          <w:tcPr>
            <w:tcW w:w="284" w:type="dxa"/>
            <w:tcBorders>
              <w:top w:val="nil"/>
              <w:left w:val="single" w:sz="4" w:space="0" w:color="auto"/>
              <w:bottom w:val="nil"/>
              <w:right w:val="single" w:sz="4" w:space="0" w:color="auto"/>
            </w:tcBorders>
            <w:vAlign w:val="center"/>
          </w:tcPr>
          <w:p w14:paraId="6FD3043C" w14:textId="77777777" w:rsidR="00AA5FB8" w:rsidRPr="00B82DA2" w:rsidRDefault="00AA5FB8" w:rsidP="007E1592">
            <w:pPr>
              <w:spacing w:before="120"/>
              <w:ind w:left="-108" w:right="-56"/>
              <w:jc w:val="center"/>
              <w:rPr>
                <w:rFonts w:ascii="Times New Roman" w:hAnsi="Times New Roman" w:cs="Times New Roman"/>
              </w:rPr>
            </w:pPr>
            <w:proofErr w:type="gramStart"/>
            <w:r w:rsidRPr="00B82DA2">
              <w:rPr>
                <w:rFonts w:ascii="Times New Roman" w:hAnsi="Times New Roman" w:cs="Times New Roman"/>
              </w:rPr>
              <w:t>ou</w:t>
            </w:r>
            <w:proofErr w:type="gramEnd"/>
          </w:p>
        </w:tc>
        <w:tc>
          <w:tcPr>
            <w:tcW w:w="2877" w:type="dxa"/>
            <w:vMerge w:val="restart"/>
            <w:tcBorders>
              <w:left w:val="single" w:sz="4" w:space="0" w:color="auto"/>
            </w:tcBorders>
            <w:shd w:val="clear" w:color="auto" w:fill="auto"/>
            <w:vAlign w:val="center"/>
          </w:tcPr>
          <w:p w14:paraId="0D566604" w14:textId="77777777" w:rsidR="00AA5FB8" w:rsidRPr="00B82DA2" w:rsidRDefault="00AA5FB8" w:rsidP="007E1592">
            <w:pPr>
              <w:jc w:val="center"/>
              <w:rPr>
                <w:rFonts w:ascii="Times New Roman" w:hAnsi="Times New Roman" w:cs="Times New Roman"/>
              </w:rPr>
            </w:pPr>
          </w:p>
          <w:p w14:paraId="46945070" w14:textId="77777777" w:rsidR="00AA5FB8" w:rsidRDefault="00AA5FB8" w:rsidP="007E1592">
            <w:pPr>
              <w:jc w:val="center"/>
              <w:rPr>
                <w:rFonts w:ascii="Times New Roman" w:hAnsi="Times New Roman" w:cs="Times New Roman"/>
              </w:rPr>
            </w:pPr>
            <w:r w:rsidRPr="00B82DA2">
              <w:rPr>
                <w:rFonts w:ascii="Times New Roman" w:hAnsi="Times New Roman" w:cs="Times New Roman"/>
              </w:rPr>
              <w:t>Direction France Restauration</w:t>
            </w:r>
          </w:p>
          <w:p w14:paraId="42DEC03D" w14:textId="77777777" w:rsidR="00AA5FB8" w:rsidRDefault="00AA5FB8" w:rsidP="007E1592">
            <w:pPr>
              <w:jc w:val="center"/>
              <w:rPr>
                <w:rFonts w:ascii="Times New Roman" w:hAnsi="Times New Roman" w:cs="Times New Roman"/>
              </w:rPr>
            </w:pPr>
            <w:proofErr w:type="gramStart"/>
            <w:r>
              <w:rPr>
                <w:rFonts w:ascii="Times New Roman" w:hAnsi="Times New Roman" w:cs="Times New Roman"/>
              </w:rPr>
              <w:t>ou</w:t>
            </w:r>
            <w:proofErr w:type="gramEnd"/>
          </w:p>
          <w:p w14:paraId="7681BF0C" w14:textId="77777777" w:rsidR="00AA5FB8" w:rsidRPr="00B82DA2" w:rsidRDefault="00AA5FB8" w:rsidP="007E1592">
            <w:pPr>
              <w:jc w:val="center"/>
              <w:rPr>
                <w:rFonts w:ascii="Times New Roman" w:hAnsi="Times New Roman" w:cs="Times New Roman"/>
              </w:rPr>
            </w:pPr>
            <w:r>
              <w:rPr>
                <w:rFonts w:ascii="Times New Roman" w:hAnsi="Times New Roman" w:cs="Times New Roman"/>
              </w:rPr>
              <w:t>Direction France Distribution</w:t>
            </w:r>
          </w:p>
          <w:p w14:paraId="6A8B15DC" w14:textId="77777777" w:rsidR="00AA5FB8" w:rsidRPr="00B82DA2" w:rsidRDefault="00AA5FB8" w:rsidP="007E1592">
            <w:pPr>
              <w:jc w:val="center"/>
              <w:rPr>
                <w:rFonts w:ascii="Times New Roman" w:hAnsi="Times New Roman" w:cs="Times New Roman"/>
              </w:rPr>
            </w:pPr>
            <w:r w:rsidRPr="00B82DA2">
              <w:rPr>
                <w:rFonts w:ascii="Times New Roman" w:hAnsi="Times New Roman" w:cs="Times New Roman"/>
              </w:rPr>
              <w:t>- email : information communiquée lors de la passation des commandes</w:t>
            </w:r>
          </w:p>
        </w:tc>
      </w:tr>
      <w:tr w:rsidR="00AA5FB8" w:rsidRPr="00B82DA2" w14:paraId="5E4C6247" w14:textId="77777777" w:rsidTr="007E1592">
        <w:trPr>
          <w:jc w:val="center"/>
        </w:trPr>
        <w:tc>
          <w:tcPr>
            <w:tcW w:w="2694" w:type="dxa"/>
            <w:vMerge/>
            <w:tcBorders>
              <w:right w:val="single" w:sz="4" w:space="0" w:color="auto"/>
            </w:tcBorders>
            <w:shd w:val="clear" w:color="auto" w:fill="auto"/>
            <w:vAlign w:val="center"/>
          </w:tcPr>
          <w:p w14:paraId="4B525470" w14:textId="77777777" w:rsidR="00AA5FB8" w:rsidRPr="00B82DA2" w:rsidRDefault="00AA5FB8" w:rsidP="007E1592">
            <w:pPr>
              <w:jc w:val="center"/>
              <w:rPr>
                <w:rFonts w:ascii="Times New Roman" w:hAnsi="Times New Roman" w:cs="Times New Roman"/>
              </w:rPr>
            </w:pPr>
          </w:p>
        </w:tc>
        <w:tc>
          <w:tcPr>
            <w:tcW w:w="236" w:type="dxa"/>
            <w:tcBorders>
              <w:top w:val="nil"/>
              <w:left w:val="single" w:sz="4" w:space="0" w:color="auto"/>
              <w:bottom w:val="nil"/>
              <w:right w:val="single" w:sz="4" w:space="0" w:color="auto"/>
            </w:tcBorders>
            <w:vAlign w:val="center"/>
          </w:tcPr>
          <w:p w14:paraId="307E3404" w14:textId="77777777" w:rsidR="00AA5FB8" w:rsidRPr="00B82DA2" w:rsidRDefault="00AA5FB8" w:rsidP="007E1592">
            <w:pPr>
              <w:spacing w:before="120"/>
              <w:ind w:left="-108" w:right="-108"/>
              <w:jc w:val="center"/>
              <w:rPr>
                <w:rFonts w:ascii="Times New Roman" w:hAnsi="Times New Roman" w:cs="Times New Roman"/>
              </w:rPr>
            </w:pPr>
          </w:p>
        </w:tc>
        <w:tc>
          <w:tcPr>
            <w:tcW w:w="2740" w:type="dxa"/>
            <w:vMerge/>
            <w:tcBorders>
              <w:left w:val="single" w:sz="4" w:space="0" w:color="auto"/>
              <w:right w:val="single" w:sz="4" w:space="0" w:color="auto"/>
            </w:tcBorders>
            <w:shd w:val="clear" w:color="auto" w:fill="auto"/>
            <w:vAlign w:val="center"/>
          </w:tcPr>
          <w:p w14:paraId="749E436F" w14:textId="77777777" w:rsidR="00AA5FB8" w:rsidRPr="00B82DA2" w:rsidRDefault="00AA5FB8" w:rsidP="007E1592">
            <w:pPr>
              <w:jc w:val="center"/>
              <w:rPr>
                <w:rFonts w:ascii="Times New Roman" w:hAnsi="Times New Roman" w:cs="Times New Roman"/>
              </w:rPr>
            </w:pPr>
          </w:p>
        </w:tc>
        <w:tc>
          <w:tcPr>
            <w:tcW w:w="284" w:type="dxa"/>
            <w:tcBorders>
              <w:top w:val="nil"/>
              <w:left w:val="single" w:sz="4" w:space="0" w:color="auto"/>
              <w:bottom w:val="nil"/>
              <w:right w:val="single" w:sz="4" w:space="0" w:color="auto"/>
            </w:tcBorders>
            <w:vAlign w:val="center"/>
          </w:tcPr>
          <w:p w14:paraId="768DEC30" w14:textId="77777777" w:rsidR="00AA5FB8" w:rsidRPr="00B82DA2" w:rsidRDefault="00AA5FB8" w:rsidP="007E1592">
            <w:pPr>
              <w:spacing w:before="120"/>
              <w:ind w:left="-108" w:right="-56"/>
              <w:jc w:val="center"/>
              <w:rPr>
                <w:rFonts w:ascii="Times New Roman" w:hAnsi="Times New Roman" w:cs="Times New Roman"/>
              </w:rPr>
            </w:pPr>
          </w:p>
        </w:tc>
        <w:tc>
          <w:tcPr>
            <w:tcW w:w="2877" w:type="dxa"/>
            <w:vMerge/>
            <w:tcBorders>
              <w:left w:val="single" w:sz="4" w:space="0" w:color="auto"/>
            </w:tcBorders>
            <w:shd w:val="clear" w:color="auto" w:fill="auto"/>
            <w:vAlign w:val="center"/>
          </w:tcPr>
          <w:p w14:paraId="3DAAD8CF" w14:textId="77777777" w:rsidR="00AA5FB8" w:rsidRPr="00B82DA2" w:rsidRDefault="00AA5FB8" w:rsidP="007E1592">
            <w:pPr>
              <w:jc w:val="center"/>
              <w:rPr>
                <w:rFonts w:ascii="Times New Roman" w:hAnsi="Times New Roman" w:cs="Times New Roman"/>
              </w:rPr>
            </w:pPr>
          </w:p>
        </w:tc>
      </w:tr>
      <w:bookmarkEnd w:id="741"/>
    </w:tbl>
    <w:p w14:paraId="0AD727B9" w14:textId="77777777" w:rsidR="00AA5FB8" w:rsidRPr="00AA5FB8" w:rsidRDefault="00AA5FB8" w:rsidP="002C76EA">
      <w:pPr>
        <w:shd w:val="clear" w:color="auto" w:fill="FFFFFF"/>
      </w:pPr>
    </w:p>
    <w:p w14:paraId="2F2CDB98" w14:textId="40C4B1B1" w:rsidR="002C76EA" w:rsidRPr="002C76EA" w:rsidRDefault="002C76EA" w:rsidP="002C76EA">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742" w:name="_Toc458159574"/>
      <w:bookmarkStart w:id="743" w:name="_Toc83298709"/>
      <w:bookmarkStart w:id="744" w:name="_Toc206682374"/>
      <w:bookmarkStart w:id="745" w:name="_Toc211419464"/>
      <w:r>
        <w:rPr>
          <w:rFonts w:ascii="Times New Roman" w:hAnsi="Times New Roman" w:cs="Times New Roman"/>
          <w:b/>
          <w:i/>
          <w:color w:val="auto"/>
          <w:spacing w:val="0"/>
          <w:sz w:val="22"/>
        </w:rPr>
        <w:t>5.2.</w:t>
      </w:r>
      <w:r w:rsidR="00AA5FB8">
        <w:rPr>
          <w:rFonts w:ascii="Times New Roman" w:hAnsi="Times New Roman" w:cs="Times New Roman"/>
          <w:b/>
          <w:i/>
          <w:color w:val="auto"/>
          <w:spacing w:val="0"/>
          <w:sz w:val="22"/>
        </w:rPr>
        <w:t>13</w:t>
      </w:r>
      <w:r>
        <w:rPr>
          <w:rFonts w:ascii="Times New Roman" w:hAnsi="Times New Roman" w:cs="Times New Roman"/>
          <w:b/>
          <w:i/>
          <w:color w:val="auto"/>
          <w:spacing w:val="0"/>
          <w:sz w:val="22"/>
        </w:rPr>
        <w:t xml:space="preserve">. </w:t>
      </w:r>
      <w:r w:rsidRPr="002C76EA">
        <w:rPr>
          <w:rFonts w:ascii="Times New Roman" w:hAnsi="Times New Roman" w:cs="Times New Roman"/>
          <w:b/>
          <w:i/>
          <w:color w:val="auto"/>
          <w:spacing w:val="0"/>
          <w:sz w:val="22"/>
        </w:rPr>
        <w:t>Echanges - Garanties</w:t>
      </w:r>
      <w:bookmarkEnd w:id="742"/>
      <w:r w:rsidRPr="002C76EA">
        <w:rPr>
          <w:rFonts w:ascii="Times New Roman" w:hAnsi="Times New Roman" w:cs="Times New Roman"/>
          <w:b/>
          <w:i/>
          <w:color w:val="auto"/>
          <w:spacing w:val="0"/>
          <w:sz w:val="22"/>
        </w:rPr>
        <w:t xml:space="preserve"> - Service après-vente (SAV)</w:t>
      </w:r>
      <w:bookmarkEnd w:id="743"/>
      <w:bookmarkEnd w:id="744"/>
      <w:bookmarkEnd w:id="745"/>
    </w:p>
    <w:p w14:paraId="66F11D79" w14:textId="77777777" w:rsidR="002C76EA" w:rsidRDefault="002C76EA" w:rsidP="002C76EA">
      <w:pPr>
        <w:spacing w:before="120"/>
        <w:rPr>
          <w:rFonts w:ascii="Times New Roman" w:hAnsi="Times New Roman" w:cs="Times New Roman"/>
        </w:rPr>
      </w:pPr>
      <w:r w:rsidRPr="00691081">
        <w:rPr>
          <w:rFonts w:ascii="Times New Roman" w:hAnsi="Times New Roman" w:cs="Times New Roman"/>
        </w:rPr>
        <w:t>Les conditions d’échange</w:t>
      </w:r>
      <w:r>
        <w:rPr>
          <w:rFonts w:ascii="Times New Roman" w:hAnsi="Times New Roman" w:cs="Times New Roman"/>
        </w:rPr>
        <w:t>,</w:t>
      </w:r>
      <w:r w:rsidRPr="00691081">
        <w:rPr>
          <w:rFonts w:ascii="Times New Roman" w:hAnsi="Times New Roman" w:cs="Times New Roman"/>
        </w:rPr>
        <w:t xml:space="preserve"> de garantie </w:t>
      </w:r>
      <w:r>
        <w:rPr>
          <w:rFonts w:ascii="Times New Roman" w:hAnsi="Times New Roman" w:cs="Times New Roman"/>
        </w:rPr>
        <w:t xml:space="preserve">et de SAV </w:t>
      </w:r>
      <w:r w:rsidRPr="00691081">
        <w:rPr>
          <w:rFonts w:ascii="Times New Roman" w:hAnsi="Times New Roman" w:cs="Times New Roman"/>
        </w:rPr>
        <w:t xml:space="preserve">sont celles précisées dans l’offre technique du titulaire. </w:t>
      </w:r>
      <w:r w:rsidRPr="002E5C86">
        <w:rPr>
          <w:rFonts w:ascii="Times New Roman" w:hAnsi="Times New Roman" w:cs="Times New Roman"/>
        </w:rPr>
        <w:t>Dans tous les cas, ces services ne doivent pas avoir d’incidence financière.</w:t>
      </w:r>
    </w:p>
    <w:p w14:paraId="2BDF1A5F" w14:textId="31B33E2E" w:rsidR="002C2524" w:rsidRPr="00E46320" w:rsidRDefault="002C76EA" w:rsidP="00E46320">
      <w:pPr>
        <w:spacing w:before="120"/>
        <w:rPr>
          <w:rFonts w:ascii="Times New Roman" w:hAnsi="Times New Roman" w:cs="Times New Roman"/>
        </w:rPr>
      </w:pPr>
      <w:r>
        <w:rPr>
          <w:rFonts w:ascii="Times New Roman" w:hAnsi="Times New Roman" w:cs="Times New Roman"/>
        </w:rPr>
        <w:lastRenderedPageBreak/>
        <w:t>Les fournitures sont au minimum couvert par la durée légale de garantie des fournitures.</w:t>
      </w:r>
    </w:p>
    <w:p w14:paraId="13A2A570" w14:textId="1C7245BB" w:rsidR="002C2524" w:rsidRDefault="002C2524" w:rsidP="00F765E9">
      <w:pPr>
        <w:pStyle w:val="Titre1"/>
        <w:rPr>
          <w:rFonts w:ascii="Times New Roman" w:hAnsi="Times New Roman" w:cs="Times New Roman"/>
          <w:b/>
          <w:color w:val="auto"/>
          <w:sz w:val="24"/>
        </w:rPr>
      </w:pPr>
      <w:bookmarkStart w:id="746" w:name="_Toc211419465"/>
      <w:r w:rsidRPr="002C2524">
        <w:rPr>
          <w:rFonts w:ascii="Times New Roman" w:hAnsi="Times New Roman" w:cs="Times New Roman"/>
          <w:b/>
          <w:color w:val="auto"/>
          <w:sz w:val="24"/>
        </w:rPr>
        <w:t>ARTICLE 6 – FOURNITURE DE PIECES DETACHES</w:t>
      </w:r>
      <w:bookmarkEnd w:id="746"/>
      <w:r w:rsidRPr="002C2524">
        <w:rPr>
          <w:rFonts w:ascii="Times New Roman" w:hAnsi="Times New Roman" w:cs="Times New Roman"/>
          <w:b/>
          <w:color w:val="auto"/>
          <w:sz w:val="24"/>
        </w:rPr>
        <w:t xml:space="preserve"> </w:t>
      </w:r>
    </w:p>
    <w:p w14:paraId="66E9E5E8" w14:textId="3625E05B" w:rsidR="002C2524" w:rsidRDefault="002C2524" w:rsidP="001D6503">
      <w:pPr>
        <w:rPr>
          <w:rFonts w:ascii="Times New Roman" w:eastAsiaTheme="majorEastAsia" w:hAnsi="Times New Roman" w:cs="Times New Roman"/>
          <w:b/>
          <w:color w:val="auto"/>
          <w:sz w:val="24"/>
          <w:szCs w:val="40"/>
        </w:rPr>
      </w:pPr>
    </w:p>
    <w:p w14:paraId="7322B8BE" w14:textId="6C8DB99C" w:rsidR="002C2524" w:rsidRPr="002C2524" w:rsidRDefault="002C2524" w:rsidP="002C2524">
      <w:pPr>
        <w:pStyle w:val="Sous-titre"/>
        <w:numPr>
          <w:ilvl w:val="0"/>
          <w:numId w:val="0"/>
        </w:numPr>
        <w:autoSpaceDE/>
        <w:autoSpaceDN/>
        <w:adjustRightInd/>
        <w:spacing w:before="240" w:after="120"/>
        <w:outlineLvl w:val="1"/>
        <w:rPr>
          <w:rFonts w:ascii="Times New Roman" w:hAnsi="Times New Roman" w:cs="Times New Roman"/>
          <w:b/>
          <w:i/>
          <w:color w:val="auto"/>
          <w:spacing w:val="0"/>
          <w:sz w:val="22"/>
        </w:rPr>
      </w:pPr>
      <w:bookmarkStart w:id="747" w:name="_Toc83298710"/>
      <w:bookmarkStart w:id="748" w:name="_Toc206682375"/>
      <w:bookmarkStart w:id="749" w:name="_Toc211419466"/>
      <w:r>
        <w:rPr>
          <w:rFonts w:ascii="Times New Roman" w:hAnsi="Times New Roman" w:cs="Times New Roman"/>
          <w:b/>
          <w:i/>
          <w:color w:val="auto"/>
          <w:spacing w:val="0"/>
          <w:sz w:val="22"/>
        </w:rPr>
        <w:t xml:space="preserve">6.1. </w:t>
      </w:r>
      <w:r w:rsidRPr="002C2524">
        <w:rPr>
          <w:rFonts w:ascii="Times New Roman" w:hAnsi="Times New Roman" w:cs="Times New Roman"/>
          <w:b/>
          <w:i/>
          <w:color w:val="auto"/>
          <w:spacing w:val="0"/>
          <w:sz w:val="22"/>
        </w:rPr>
        <w:t>Pièces détachées</w:t>
      </w:r>
      <w:bookmarkEnd w:id="747"/>
      <w:bookmarkEnd w:id="748"/>
      <w:bookmarkEnd w:id="749"/>
    </w:p>
    <w:p w14:paraId="1616331C" w14:textId="77777777" w:rsidR="002C2524" w:rsidRPr="002C2524" w:rsidRDefault="002C2524" w:rsidP="002C2524">
      <w:pPr>
        <w:spacing w:before="120"/>
        <w:rPr>
          <w:rFonts w:ascii="Times New Roman" w:hAnsi="Times New Roman" w:cs="Times New Roman"/>
        </w:rPr>
      </w:pPr>
      <w:r w:rsidRPr="002C2524">
        <w:rPr>
          <w:rFonts w:ascii="Times New Roman" w:hAnsi="Times New Roman" w:cs="Times New Roman"/>
        </w:rPr>
        <w:t>Le titulaire :</w:t>
      </w:r>
    </w:p>
    <w:p w14:paraId="6CB363CE" w14:textId="77777777" w:rsidR="002C2524" w:rsidRPr="002C2524" w:rsidRDefault="002C2524" w:rsidP="002C2524">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2C2524">
        <w:rPr>
          <w:rFonts w:ascii="Times New Roman" w:hAnsi="Times New Roman" w:cs="Times New Roman"/>
          <w:lang w:eastAsia="ar-SA"/>
        </w:rPr>
        <w:t>fournit</w:t>
      </w:r>
      <w:proofErr w:type="gramEnd"/>
      <w:r w:rsidRPr="002C2524">
        <w:rPr>
          <w:rFonts w:ascii="Times New Roman" w:hAnsi="Times New Roman" w:cs="Times New Roman"/>
          <w:lang w:eastAsia="ar-SA"/>
        </w:rPr>
        <w:t xml:space="preserve"> à l’acheteur la totalité des pièces détachées des fournitures de son catalogue ;</w:t>
      </w:r>
    </w:p>
    <w:p w14:paraId="3908BD3D" w14:textId="6DAA8300" w:rsidR="002C2524" w:rsidRDefault="002C2524" w:rsidP="002C2524">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2C2524">
        <w:rPr>
          <w:rFonts w:ascii="Times New Roman" w:hAnsi="Times New Roman" w:cs="Times New Roman"/>
          <w:lang w:eastAsia="ar-SA"/>
        </w:rPr>
        <w:t>assure</w:t>
      </w:r>
      <w:proofErr w:type="gramEnd"/>
      <w:r w:rsidRPr="002C2524">
        <w:rPr>
          <w:rFonts w:ascii="Times New Roman" w:hAnsi="Times New Roman" w:cs="Times New Roman"/>
          <w:lang w:eastAsia="ar-SA"/>
        </w:rPr>
        <w:t xml:space="preserve"> pendant toute la durée de l’accord-cadre, la commercialisation des pièces détachées. Il est tenu de transmettre l’information qui lui a été communiquée par le fabricant ou l’importateur, concernant la période pendant laquelle ou la date jusqu’à laquelle, les pièces détachées sont (ou non) sont disponibles sur le marché.</w:t>
      </w:r>
    </w:p>
    <w:p w14:paraId="1F509A1D" w14:textId="04BC5BB0" w:rsidR="002C2524" w:rsidRDefault="002C2524" w:rsidP="002C2524">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sidRPr="002C2524">
        <w:rPr>
          <w:rFonts w:ascii="Times New Roman" w:hAnsi="Times New Roman" w:cs="Times New Roman"/>
          <w:lang w:eastAsia="ar-SA"/>
        </w:rPr>
        <w:t>met</w:t>
      </w:r>
      <w:proofErr w:type="gramEnd"/>
      <w:r w:rsidRPr="002C2524">
        <w:rPr>
          <w:rFonts w:ascii="Times New Roman" w:hAnsi="Times New Roman" w:cs="Times New Roman"/>
          <w:lang w:eastAsia="ar-SA"/>
        </w:rPr>
        <w:t xml:space="preserve"> les pièces détachées à la disposition de l’acheteur, dans les délais contractuels.</w:t>
      </w:r>
    </w:p>
    <w:p w14:paraId="49162F27" w14:textId="6CB64666" w:rsidR="003C7E71" w:rsidRDefault="003C7E71" w:rsidP="002C2524">
      <w:pPr>
        <w:numPr>
          <w:ilvl w:val="0"/>
          <w:numId w:val="25"/>
        </w:numPr>
        <w:suppressAutoHyphens/>
        <w:autoSpaceDE/>
        <w:autoSpaceDN/>
        <w:adjustRightInd/>
        <w:spacing w:before="60" w:after="60"/>
        <w:ind w:left="709" w:hanging="357"/>
        <w:rPr>
          <w:rFonts w:ascii="Times New Roman" w:hAnsi="Times New Roman" w:cs="Times New Roman"/>
          <w:lang w:eastAsia="ar-SA"/>
        </w:rPr>
      </w:pPr>
      <w:proofErr w:type="gramStart"/>
      <w:r>
        <w:rPr>
          <w:rFonts w:ascii="Times New Roman" w:hAnsi="Times New Roman" w:cs="Times New Roman"/>
          <w:lang w:eastAsia="ar-SA"/>
        </w:rPr>
        <w:t>les</w:t>
      </w:r>
      <w:proofErr w:type="gramEnd"/>
      <w:r>
        <w:rPr>
          <w:rFonts w:ascii="Times New Roman" w:hAnsi="Times New Roman" w:cs="Times New Roman"/>
          <w:lang w:eastAsia="ar-SA"/>
        </w:rPr>
        <w:t xml:space="preserve"> pi</w:t>
      </w:r>
      <w:r w:rsidR="00605B19">
        <w:rPr>
          <w:rFonts w:ascii="Times New Roman" w:hAnsi="Times New Roman" w:cs="Times New Roman"/>
          <w:lang w:eastAsia="ar-SA"/>
        </w:rPr>
        <w:t xml:space="preserve">èces détachées fournit doivent être compatibles avec les extincteurs déjà présent au parc : extincteurs ROT, SICLI et DESAUTEL </w:t>
      </w:r>
    </w:p>
    <w:p w14:paraId="27B79B3C" w14:textId="77777777" w:rsidR="00C43B85" w:rsidRPr="002C2524" w:rsidRDefault="00C43B85" w:rsidP="00C43B85">
      <w:pPr>
        <w:suppressAutoHyphens/>
        <w:autoSpaceDE/>
        <w:autoSpaceDN/>
        <w:adjustRightInd/>
        <w:spacing w:before="60" w:after="60"/>
        <w:ind w:left="709"/>
        <w:rPr>
          <w:rFonts w:ascii="Times New Roman" w:hAnsi="Times New Roman" w:cs="Times New Roman"/>
          <w:lang w:eastAsia="ar-SA"/>
        </w:rPr>
      </w:pPr>
    </w:p>
    <w:p w14:paraId="661CCC30" w14:textId="1E810CF7" w:rsidR="002C2524" w:rsidRPr="00C43B85" w:rsidRDefault="00C43B85" w:rsidP="001D6503">
      <w:pPr>
        <w:rPr>
          <w:rFonts w:ascii="Times New Roman" w:hAnsi="Times New Roman" w:cs="Times New Roman"/>
        </w:rPr>
      </w:pPr>
      <w:r w:rsidRPr="00C43B85">
        <w:rPr>
          <w:rFonts w:ascii="Times New Roman" w:hAnsi="Times New Roman" w:cs="Times New Roman"/>
        </w:rPr>
        <w:t xml:space="preserve">En cas d'indisponibilité d'une pièce, le titulaire est responsable de fournir une pièce équivalente </w:t>
      </w:r>
      <w:r w:rsidR="00081712">
        <w:rPr>
          <w:rFonts w:ascii="Times New Roman" w:hAnsi="Times New Roman" w:cs="Times New Roman"/>
        </w:rPr>
        <w:t xml:space="preserve">ou d’une qualité supérieur </w:t>
      </w:r>
      <w:bookmarkStart w:id="750" w:name="_GoBack"/>
      <w:bookmarkEnd w:id="750"/>
      <w:r w:rsidRPr="00C43B85">
        <w:rPr>
          <w:rFonts w:ascii="Times New Roman" w:hAnsi="Times New Roman" w:cs="Times New Roman"/>
        </w:rPr>
        <w:t>assurant la même fonction, tout en garantissant sa compatibilité avec l’installation existante.</w:t>
      </w:r>
    </w:p>
    <w:sectPr w:rsidR="002C2524" w:rsidRPr="00C43B85" w:rsidSect="00392E74">
      <w:headerReference w:type="default" r:id="rId9"/>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EAAB9" w14:textId="77777777" w:rsidR="003E7DFE" w:rsidRDefault="003E7DFE" w:rsidP="00392E74">
      <w:r>
        <w:separator/>
      </w:r>
    </w:p>
  </w:endnote>
  <w:endnote w:type="continuationSeparator" w:id="0">
    <w:p w14:paraId="6E33E25A" w14:textId="77777777" w:rsidR="003E7DFE" w:rsidRDefault="003E7DFE" w:rsidP="00392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Segoe UI">
    <w:altName w:val="Century Gothic"/>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4D968" w14:textId="09043D3C" w:rsidR="00392E74" w:rsidRDefault="00392E74">
    <w:pPr>
      <w:pStyle w:val="Pieddepage"/>
      <w:jc w:val="right"/>
    </w:pPr>
  </w:p>
  <w:p w14:paraId="01CA3E25" w14:textId="77777777" w:rsidR="000A1366" w:rsidRPr="00252338" w:rsidRDefault="000A1366" w:rsidP="00252338">
    <w:pPr>
      <w:pStyle w:val="Pieddepage"/>
      <w:jc w:val="center"/>
      <w:rPr>
        <w:rFonts w:ascii="Times New Roman" w:hAnsi="Times New Roman" w:cs="Times New Roman"/>
        <w:sz w:val="14"/>
      </w:rPr>
    </w:pPr>
    <w:r w:rsidRPr="00252338">
      <w:rPr>
        <w:rFonts w:ascii="Times New Roman" w:hAnsi="Times New Roman" w:cs="Times New Roman"/>
        <w:sz w:val="14"/>
      </w:rPr>
      <w:t>Cahier des clauses techniques particulières</w:t>
    </w:r>
  </w:p>
  <w:p w14:paraId="72D28CC2" w14:textId="4FFC603F" w:rsidR="00252338" w:rsidRDefault="00081712" w:rsidP="00252338">
    <w:pPr>
      <w:pStyle w:val="Pieddepage"/>
      <w:ind w:left="-709" w:firstLine="709"/>
      <w:jc w:val="center"/>
    </w:pPr>
    <w:sdt>
      <w:sdtPr>
        <w:rPr>
          <w:rFonts w:ascii="Times New Roman" w:hAnsi="Times New Roman" w:cs="Times New Roman"/>
          <w:sz w:val="14"/>
          <w:szCs w:val="14"/>
        </w:rPr>
        <w:id w:val="-1769616900"/>
        <w:docPartObj>
          <w:docPartGallery w:val="Page Numbers (Top of Page)"/>
          <w:docPartUnique/>
        </w:docPartObj>
      </w:sdtPr>
      <w:sdtEndPr/>
      <w:sdtContent>
        <w:r w:rsidR="00252338" w:rsidRPr="00252338">
          <w:rPr>
            <w:rFonts w:ascii="Times New Roman" w:hAnsi="Times New Roman" w:cs="Times New Roman"/>
            <w:sz w:val="14"/>
            <w:szCs w:val="14"/>
          </w:rPr>
          <w:t xml:space="preserve">Page </w:t>
        </w:r>
        <w:r w:rsidR="00252338" w:rsidRPr="00252338">
          <w:rPr>
            <w:rFonts w:ascii="Times New Roman" w:hAnsi="Times New Roman" w:cs="Times New Roman"/>
            <w:b/>
            <w:bCs/>
            <w:sz w:val="14"/>
            <w:szCs w:val="14"/>
          </w:rPr>
          <w:fldChar w:fldCharType="begin"/>
        </w:r>
        <w:r w:rsidR="00252338" w:rsidRPr="00252338">
          <w:rPr>
            <w:rFonts w:ascii="Times New Roman" w:hAnsi="Times New Roman" w:cs="Times New Roman"/>
            <w:b/>
            <w:bCs/>
            <w:sz w:val="14"/>
            <w:szCs w:val="14"/>
          </w:rPr>
          <w:instrText>PAGE</w:instrText>
        </w:r>
        <w:r w:rsidR="00252338" w:rsidRPr="00252338">
          <w:rPr>
            <w:rFonts w:ascii="Times New Roman" w:hAnsi="Times New Roman" w:cs="Times New Roman"/>
            <w:b/>
            <w:bCs/>
            <w:sz w:val="14"/>
            <w:szCs w:val="14"/>
          </w:rPr>
          <w:fldChar w:fldCharType="separate"/>
        </w:r>
        <w:r w:rsidR="00252338" w:rsidRPr="00252338">
          <w:rPr>
            <w:rFonts w:ascii="Times New Roman" w:hAnsi="Times New Roman" w:cs="Times New Roman"/>
            <w:b/>
            <w:bCs/>
            <w:sz w:val="14"/>
            <w:szCs w:val="14"/>
          </w:rPr>
          <w:t>2</w:t>
        </w:r>
        <w:r w:rsidR="00252338" w:rsidRPr="00252338">
          <w:rPr>
            <w:rFonts w:ascii="Times New Roman" w:hAnsi="Times New Roman" w:cs="Times New Roman"/>
            <w:b/>
            <w:bCs/>
            <w:sz w:val="14"/>
            <w:szCs w:val="14"/>
          </w:rPr>
          <w:fldChar w:fldCharType="end"/>
        </w:r>
        <w:r w:rsidR="00252338" w:rsidRPr="00252338">
          <w:rPr>
            <w:rFonts w:ascii="Times New Roman" w:hAnsi="Times New Roman" w:cs="Times New Roman"/>
            <w:sz w:val="14"/>
            <w:szCs w:val="14"/>
          </w:rPr>
          <w:t xml:space="preserve"> sur </w:t>
        </w:r>
        <w:r w:rsidR="00252338" w:rsidRPr="00252338">
          <w:rPr>
            <w:rFonts w:ascii="Times New Roman" w:hAnsi="Times New Roman" w:cs="Times New Roman"/>
            <w:b/>
            <w:bCs/>
            <w:sz w:val="14"/>
            <w:szCs w:val="14"/>
          </w:rPr>
          <w:fldChar w:fldCharType="begin"/>
        </w:r>
        <w:r w:rsidR="00252338" w:rsidRPr="00252338">
          <w:rPr>
            <w:rFonts w:ascii="Times New Roman" w:hAnsi="Times New Roman" w:cs="Times New Roman"/>
            <w:b/>
            <w:bCs/>
            <w:sz w:val="14"/>
            <w:szCs w:val="14"/>
          </w:rPr>
          <w:instrText>NUMPAGES</w:instrText>
        </w:r>
        <w:r w:rsidR="00252338" w:rsidRPr="00252338">
          <w:rPr>
            <w:rFonts w:ascii="Times New Roman" w:hAnsi="Times New Roman" w:cs="Times New Roman"/>
            <w:b/>
            <w:bCs/>
            <w:sz w:val="14"/>
            <w:szCs w:val="14"/>
          </w:rPr>
          <w:fldChar w:fldCharType="separate"/>
        </w:r>
        <w:r w:rsidR="00252338" w:rsidRPr="00252338">
          <w:rPr>
            <w:rFonts w:ascii="Times New Roman" w:hAnsi="Times New Roman" w:cs="Times New Roman"/>
            <w:b/>
            <w:bCs/>
            <w:sz w:val="14"/>
            <w:szCs w:val="14"/>
          </w:rPr>
          <w:t>9</w:t>
        </w:r>
        <w:r w:rsidR="00252338" w:rsidRPr="00252338">
          <w:rPr>
            <w:rFonts w:ascii="Times New Roman" w:hAnsi="Times New Roman" w:cs="Times New Roman"/>
            <w:b/>
            <w:bCs/>
            <w:sz w:val="14"/>
            <w:szCs w:val="14"/>
          </w:rPr>
          <w:fldChar w:fldCharType="end"/>
        </w:r>
      </w:sdtContent>
    </w:sdt>
  </w:p>
  <w:p w14:paraId="5C6AD38D" w14:textId="4088CE7F" w:rsidR="00392E74" w:rsidRPr="00252338" w:rsidRDefault="00392E74" w:rsidP="00252338">
    <w:pPr>
      <w:pStyle w:val="Pieddepage"/>
      <w:jc w:val="center"/>
      <w:rPr>
        <w:rFonts w:ascii="Times New Roman" w:hAnsi="Times New Roman" w:cs="Times New Roman"/>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1542C" w14:textId="53A76DDB" w:rsidR="000A1366" w:rsidRPr="00252338" w:rsidRDefault="000A1366" w:rsidP="000A1366">
    <w:pPr>
      <w:pStyle w:val="Pieddepage"/>
      <w:jc w:val="center"/>
      <w:rPr>
        <w:rFonts w:ascii="Times New Roman" w:hAnsi="Times New Roman" w:cs="Times New Roman"/>
        <w:sz w:val="14"/>
        <w:szCs w:val="14"/>
      </w:rPr>
    </w:pPr>
    <w:r w:rsidRPr="00252338">
      <w:rPr>
        <w:rFonts w:ascii="Times New Roman" w:hAnsi="Times New Roman" w:cs="Times New Roman"/>
        <w:sz w:val="14"/>
        <w:szCs w:val="14"/>
      </w:rPr>
      <w:t>Cahier des clauses techniques particulières</w:t>
    </w:r>
  </w:p>
  <w:p w14:paraId="2BE6E68A" w14:textId="320F336F" w:rsidR="000A1366" w:rsidRPr="00252338" w:rsidRDefault="000A1366" w:rsidP="000A1366">
    <w:pPr>
      <w:pStyle w:val="Pieddepage"/>
      <w:jc w:val="center"/>
      <w:rPr>
        <w:rFonts w:ascii="Times New Roman" w:hAnsi="Times New Roman" w:cs="Times New Roman"/>
        <w:sz w:val="14"/>
        <w:szCs w:val="14"/>
      </w:rPr>
    </w:pPr>
    <w:r w:rsidRPr="00252338">
      <w:rPr>
        <w:rFonts w:ascii="Times New Roman" w:hAnsi="Times New Roman" w:cs="Times New Roman"/>
        <w:i/>
        <w:sz w:val="14"/>
        <w:szCs w:val="14"/>
      </w:rPr>
      <w:t xml:space="preserve"> </w:t>
    </w:r>
    <w:r w:rsidRPr="00252338">
      <w:rPr>
        <w:rFonts w:ascii="Times New Roman" w:hAnsi="Times New Roman" w:cs="Times New Roman"/>
        <w:sz w:val="14"/>
        <w:szCs w:val="14"/>
      </w:rPr>
      <w:t xml:space="preserve">Fourniture de matériels incendie, pièces détachées, formation à la maintenance et maintenance </w:t>
    </w:r>
    <w:r w:rsidR="00584355">
      <w:rPr>
        <w:rFonts w:ascii="Times New Roman" w:hAnsi="Times New Roman" w:cs="Times New Roman"/>
        <w:sz w:val="14"/>
        <w:szCs w:val="14"/>
      </w:rPr>
      <w:t>du matériel incendie</w:t>
    </w:r>
  </w:p>
  <w:p w14:paraId="6E6F1ABA" w14:textId="77777777" w:rsidR="000A1366" w:rsidRDefault="000A13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E43C32" w14:textId="77777777" w:rsidR="003E7DFE" w:rsidRDefault="003E7DFE" w:rsidP="00392E74">
      <w:r>
        <w:separator/>
      </w:r>
    </w:p>
  </w:footnote>
  <w:footnote w:type="continuationSeparator" w:id="0">
    <w:p w14:paraId="65D46B71" w14:textId="77777777" w:rsidR="003E7DFE" w:rsidRDefault="003E7DFE" w:rsidP="00392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06957" w14:textId="21ACE963" w:rsidR="00A368E3" w:rsidRDefault="00A368E3">
    <w:pPr>
      <w:pStyle w:val="En-tte"/>
    </w:pPr>
    <w:r>
      <w:rPr>
        <w:noProof/>
        <w:position w:val="13"/>
        <w14:ligatures w14:val="standardContextual"/>
      </w:rPr>
      <w:drawing>
        <wp:anchor distT="0" distB="0" distL="114300" distR="114300" simplePos="0" relativeHeight="251659264" behindDoc="1" locked="0" layoutInCell="1" allowOverlap="1" wp14:anchorId="0182388F" wp14:editId="19E751F8">
          <wp:simplePos x="0" y="0"/>
          <wp:positionH relativeFrom="column">
            <wp:posOffset>-820585</wp:posOffset>
          </wp:positionH>
          <wp:positionV relativeFrom="paragraph">
            <wp:posOffset>-380006</wp:posOffset>
          </wp:positionV>
          <wp:extent cx="506730" cy="569595"/>
          <wp:effectExtent l="0" t="0" r="7620" b="1905"/>
          <wp:wrapTight wrapText="bothSides">
            <wp:wrapPolygon edited="0">
              <wp:start x="9744" y="0"/>
              <wp:lineTo x="4872" y="6502"/>
              <wp:lineTo x="0" y="11559"/>
              <wp:lineTo x="0" y="20227"/>
              <wp:lineTo x="12180" y="20950"/>
              <wp:lineTo x="17865" y="20950"/>
              <wp:lineTo x="21113" y="13003"/>
              <wp:lineTo x="21113" y="3612"/>
              <wp:lineTo x="17865" y="0"/>
              <wp:lineTo x="9744" y="0"/>
            </wp:wrapPolygon>
          </wp:wrapTight>
          <wp:docPr id="21" name="Image 21" descr="Résultat de recherche d'images pour &quot;économat des armée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économat des armées&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730" cy="5695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visibility:visible;mso-wrap-style:square" o:bullet="t">
        <v:imagedata r:id="rId1" o:title=""/>
      </v:shape>
    </w:pict>
  </w:numPicBullet>
  <w:abstractNum w:abstractNumId="0" w15:restartNumberingAfterBreak="0">
    <w:nsid w:val="00000002"/>
    <w:multiLevelType w:val="multilevel"/>
    <w:tmpl w:val="3BC8C220"/>
    <w:name w:val="WW8Num32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rFonts w:ascii="Times New Roman" w:hAnsi="Times New Roman" w:cs="Times New Roman"/>
        <w:sz w:val="24"/>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A72352"/>
    <w:multiLevelType w:val="multilevel"/>
    <w:tmpl w:val="01EE68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533C88"/>
    <w:multiLevelType w:val="hybridMultilevel"/>
    <w:tmpl w:val="F7341A3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6617A6"/>
    <w:multiLevelType w:val="hybridMultilevel"/>
    <w:tmpl w:val="D7B4B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936D5B"/>
    <w:multiLevelType w:val="hybridMultilevel"/>
    <w:tmpl w:val="F1468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EE073F"/>
    <w:multiLevelType w:val="hybridMultilevel"/>
    <w:tmpl w:val="889AE2FA"/>
    <w:lvl w:ilvl="0" w:tplc="14B6F4F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6E54D0"/>
    <w:multiLevelType w:val="hybridMultilevel"/>
    <w:tmpl w:val="06E28CE0"/>
    <w:lvl w:ilvl="0" w:tplc="230857CE">
      <w:start w:val="4"/>
      <w:numFmt w:val="bullet"/>
      <w:lvlText w:val="-"/>
      <w:lvlJc w:val="left"/>
      <w:pPr>
        <w:ind w:left="720" w:hanging="360"/>
      </w:pPr>
      <w:rPr>
        <w:rFonts w:ascii="Aptos" w:eastAsiaTheme="minorHAnsi" w:hAnsi="Aptos"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9EB"/>
    <w:multiLevelType w:val="hybridMultilevel"/>
    <w:tmpl w:val="14ECE2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05150E"/>
    <w:multiLevelType w:val="hybridMultilevel"/>
    <w:tmpl w:val="BC6C245C"/>
    <w:lvl w:ilvl="0" w:tplc="EF4A9484">
      <w:start w:val="1"/>
      <w:numFmt w:val="bullet"/>
      <w:lvlText w:val="-"/>
      <w:lvlJc w:val="left"/>
      <w:pPr>
        <w:ind w:left="720" w:hanging="360"/>
      </w:pPr>
      <w:rPr>
        <w:rFonts w:ascii="Century Gothic" w:hAnsi="Century Gothic" w:hint="default"/>
        <w:b w:val="0"/>
        <w:i w:val="0"/>
        <w:sz w:val="2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5008BC"/>
    <w:multiLevelType w:val="multilevel"/>
    <w:tmpl w:val="7D56D3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108AF"/>
    <w:multiLevelType w:val="hybridMultilevel"/>
    <w:tmpl w:val="8E90B9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BE7E88"/>
    <w:multiLevelType w:val="hybridMultilevel"/>
    <w:tmpl w:val="FF66B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DB4576"/>
    <w:multiLevelType w:val="hybridMultilevel"/>
    <w:tmpl w:val="28A6A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7A1D49"/>
    <w:multiLevelType w:val="hybridMultilevel"/>
    <w:tmpl w:val="78501806"/>
    <w:lvl w:ilvl="0" w:tplc="ABDE0FB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C625AC"/>
    <w:multiLevelType w:val="hybridMultilevel"/>
    <w:tmpl w:val="D15C45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9878D6"/>
    <w:multiLevelType w:val="multilevel"/>
    <w:tmpl w:val="53487F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F60561"/>
    <w:multiLevelType w:val="hybridMultilevel"/>
    <w:tmpl w:val="AD76FDAE"/>
    <w:lvl w:ilvl="0" w:tplc="A8D2FB0E">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405114"/>
    <w:multiLevelType w:val="hybridMultilevel"/>
    <w:tmpl w:val="51ACBB42"/>
    <w:lvl w:ilvl="0" w:tplc="040C0007">
      <w:start w:val="1"/>
      <w:numFmt w:val="bullet"/>
      <w:lvlText w:val=""/>
      <w:lvlPicBulletId w:val="0"/>
      <w:lvlJc w:val="left"/>
      <w:pPr>
        <w:ind w:left="720" w:hanging="360"/>
      </w:pPr>
      <w:rPr>
        <w:rFonts w:ascii="Symbol" w:hAnsi="Symbol" w:hint="default"/>
        <w:i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8D4377"/>
    <w:multiLevelType w:val="hybridMultilevel"/>
    <w:tmpl w:val="E3D85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6120D"/>
    <w:multiLevelType w:val="hybridMultilevel"/>
    <w:tmpl w:val="852EAF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363AA2"/>
    <w:multiLevelType w:val="multilevel"/>
    <w:tmpl w:val="34B693B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A8442B"/>
    <w:multiLevelType w:val="hybridMultilevel"/>
    <w:tmpl w:val="07B4CF16"/>
    <w:lvl w:ilvl="0" w:tplc="A8D2FB0E">
      <w:start w:val="6"/>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3EF44E01"/>
    <w:multiLevelType w:val="hybridMultilevel"/>
    <w:tmpl w:val="6F7C4F92"/>
    <w:lvl w:ilvl="0" w:tplc="B6A686A2">
      <w:start w:val="1"/>
      <w:numFmt w:val="bullet"/>
      <w:lvlText w:val="Ä"/>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0F4FEA"/>
    <w:multiLevelType w:val="hybridMultilevel"/>
    <w:tmpl w:val="2DEAD6C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EB636D"/>
    <w:multiLevelType w:val="hybridMultilevel"/>
    <w:tmpl w:val="2DD8FEC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4326583B"/>
    <w:multiLevelType w:val="hybridMultilevel"/>
    <w:tmpl w:val="11006C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B66BD6"/>
    <w:multiLevelType w:val="multilevel"/>
    <w:tmpl w:val="6A8E1FA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BCF0003"/>
    <w:multiLevelType w:val="hybridMultilevel"/>
    <w:tmpl w:val="13F87AC0"/>
    <w:lvl w:ilvl="0" w:tplc="040C000D">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8" w15:restartNumberingAfterBreak="0">
    <w:nsid w:val="4CBE56B1"/>
    <w:multiLevelType w:val="multilevel"/>
    <w:tmpl w:val="FB7A080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3134DF0"/>
    <w:multiLevelType w:val="hybridMultilevel"/>
    <w:tmpl w:val="62AA9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FF709A"/>
    <w:multiLevelType w:val="hybridMultilevel"/>
    <w:tmpl w:val="F2401866"/>
    <w:lvl w:ilvl="0" w:tplc="6F64E8C2">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2566A0"/>
    <w:multiLevelType w:val="hybridMultilevel"/>
    <w:tmpl w:val="B15237E8"/>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57A06428"/>
    <w:multiLevelType w:val="hybridMultilevel"/>
    <w:tmpl w:val="A86A703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1E4477"/>
    <w:multiLevelType w:val="hybridMultilevel"/>
    <w:tmpl w:val="B65C8B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8B1CF4"/>
    <w:multiLevelType w:val="hybridMultilevel"/>
    <w:tmpl w:val="0B9846F4"/>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5D7B0E45"/>
    <w:multiLevelType w:val="hybridMultilevel"/>
    <w:tmpl w:val="1EE464B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E676F7F"/>
    <w:multiLevelType w:val="hybridMultilevel"/>
    <w:tmpl w:val="4EEAC086"/>
    <w:lvl w:ilvl="0" w:tplc="795AFE54">
      <w:start w:val="1"/>
      <w:numFmt w:val="bullet"/>
      <w:lvlText w:val="-"/>
      <w:lvlJc w:val="left"/>
      <w:pPr>
        <w:ind w:left="720" w:hanging="360"/>
      </w:pPr>
      <w:rPr>
        <w:rFonts w:ascii="Vrinda" w:hAnsi="Vrind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01D70DD"/>
    <w:multiLevelType w:val="multilevel"/>
    <w:tmpl w:val="53487F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C15994"/>
    <w:multiLevelType w:val="hybridMultilevel"/>
    <w:tmpl w:val="883CE1D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887F24"/>
    <w:multiLevelType w:val="hybridMultilevel"/>
    <w:tmpl w:val="DF042C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385311"/>
    <w:multiLevelType w:val="hybridMultilevel"/>
    <w:tmpl w:val="03623E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B0A356F"/>
    <w:multiLevelType w:val="hybridMultilevel"/>
    <w:tmpl w:val="C8CCC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2545FF4"/>
    <w:multiLevelType w:val="hybridMultilevel"/>
    <w:tmpl w:val="CEF89A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AE2D04"/>
    <w:multiLevelType w:val="multilevel"/>
    <w:tmpl w:val="432C816E"/>
    <w:lvl w:ilvl="0">
      <w:start w:val="4"/>
      <w:numFmt w:val="decimal"/>
      <w:lvlText w:val="%1"/>
      <w:lvlJc w:val="left"/>
      <w:pPr>
        <w:ind w:left="450" w:hanging="450"/>
      </w:pPr>
      <w:rPr>
        <w:rFonts w:ascii="Calibri" w:eastAsia="Calibri" w:hAnsi="Calibri" w:cs="Verdana" w:hint="default"/>
        <w:b/>
        <w:i/>
        <w:color w:val="auto"/>
        <w:sz w:val="22"/>
      </w:rPr>
    </w:lvl>
    <w:lvl w:ilvl="1">
      <w:start w:val="1"/>
      <w:numFmt w:val="decimal"/>
      <w:lvlText w:val="%1.%2"/>
      <w:lvlJc w:val="left"/>
      <w:pPr>
        <w:ind w:left="1287" w:hanging="720"/>
      </w:pPr>
      <w:rPr>
        <w:rFonts w:ascii="Calibri" w:eastAsia="Calibri" w:hAnsi="Calibri" w:cs="Verdana" w:hint="default"/>
        <w:b/>
        <w:i/>
        <w:color w:val="auto"/>
        <w:sz w:val="22"/>
      </w:rPr>
    </w:lvl>
    <w:lvl w:ilvl="2">
      <w:start w:val="2"/>
      <w:numFmt w:val="decimal"/>
      <w:lvlText w:val="%1.%2.%3"/>
      <w:lvlJc w:val="left"/>
      <w:pPr>
        <w:ind w:left="1854" w:hanging="720"/>
      </w:pPr>
      <w:rPr>
        <w:rFonts w:ascii="Calibri" w:eastAsia="Calibri" w:hAnsi="Calibri" w:cs="Verdana" w:hint="default"/>
        <w:b/>
        <w:i/>
        <w:color w:val="auto"/>
        <w:sz w:val="22"/>
      </w:rPr>
    </w:lvl>
    <w:lvl w:ilvl="3">
      <w:start w:val="1"/>
      <w:numFmt w:val="decimal"/>
      <w:lvlText w:val="%1.%2.%3.%4"/>
      <w:lvlJc w:val="left"/>
      <w:pPr>
        <w:ind w:left="2781" w:hanging="1080"/>
      </w:pPr>
      <w:rPr>
        <w:rFonts w:ascii="Calibri" w:eastAsia="Calibri" w:hAnsi="Calibri" w:cs="Verdana" w:hint="default"/>
        <w:b/>
        <w:i/>
        <w:color w:val="auto"/>
        <w:sz w:val="22"/>
      </w:rPr>
    </w:lvl>
    <w:lvl w:ilvl="4">
      <w:start w:val="1"/>
      <w:numFmt w:val="decimal"/>
      <w:lvlText w:val="%1.%2.%3.%4.%5"/>
      <w:lvlJc w:val="left"/>
      <w:pPr>
        <w:ind w:left="3708" w:hanging="1440"/>
      </w:pPr>
      <w:rPr>
        <w:rFonts w:ascii="Calibri" w:eastAsia="Calibri" w:hAnsi="Calibri" w:cs="Verdana" w:hint="default"/>
        <w:b/>
        <w:i/>
        <w:color w:val="auto"/>
        <w:sz w:val="22"/>
      </w:rPr>
    </w:lvl>
    <w:lvl w:ilvl="5">
      <w:start w:val="1"/>
      <w:numFmt w:val="decimal"/>
      <w:lvlText w:val="%1.%2.%3.%4.%5.%6"/>
      <w:lvlJc w:val="left"/>
      <w:pPr>
        <w:ind w:left="4275" w:hanging="1440"/>
      </w:pPr>
      <w:rPr>
        <w:rFonts w:ascii="Calibri" w:eastAsia="Calibri" w:hAnsi="Calibri" w:cs="Verdana" w:hint="default"/>
        <w:b/>
        <w:i/>
        <w:color w:val="auto"/>
        <w:sz w:val="22"/>
      </w:rPr>
    </w:lvl>
    <w:lvl w:ilvl="6">
      <w:start w:val="1"/>
      <w:numFmt w:val="decimal"/>
      <w:lvlText w:val="%1.%2.%3.%4.%5.%6.%7"/>
      <w:lvlJc w:val="left"/>
      <w:pPr>
        <w:ind w:left="5202" w:hanging="1800"/>
      </w:pPr>
      <w:rPr>
        <w:rFonts w:ascii="Calibri" w:eastAsia="Calibri" w:hAnsi="Calibri" w:cs="Verdana" w:hint="default"/>
        <w:b/>
        <w:i/>
        <w:color w:val="auto"/>
        <w:sz w:val="22"/>
      </w:rPr>
    </w:lvl>
    <w:lvl w:ilvl="7">
      <w:start w:val="1"/>
      <w:numFmt w:val="decimal"/>
      <w:lvlText w:val="%1.%2.%3.%4.%5.%6.%7.%8"/>
      <w:lvlJc w:val="left"/>
      <w:pPr>
        <w:ind w:left="6129" w:hanging="2160"/>
      </w:pPr>
      <w:rPr>
        <w:rFonts w:ascii="Calibri" w:eastAsia="Calibri" w:hAnsi="Calibri" w:cs="Verdana" w:hint="default"/>
        <w:b/>
        <w:i/>
        <w:color w:val="auto"/>
        <w:sz w:val="22"/>
      </w:rPr>
    </w:lvl>
    <w:lvl w:ilvl="8">
      <w:start w:val="1"/>
      <w:numFmt w:val="decimal"/>
      <w:lvlText w:val="%1.%2.%3.%4.%5.%6.%7.%8.%9"/>
      <w:lvlJc w:val="left"/>
      <w:pPr>
        <w:ind w:left="6696" w:hanging="2160"/>
      </w:pPr>
      <w:rPr>
        <w:rFonts w:ascii="Calibri" w:eastAsia="Calibri" w:hAnsi="Calibri" w:cs="Verdana" w:hint="default"/>
        <w:b/>
        <w:i/>
        <w:color w:val="auto"/>
        <w:sz w:val="22"/>
      </w:rPr>
    </w:lvl>
  </w:abstractNum>
  <w:abstractNum w:abstractNumId="44" w15:restartNumberingAfterBreak="0">
    <w:nsid w:val="7BE24DA9"/>
    <w:multiLevelType w:val="hybridMultilevel"/>
    <w:tmpl w:val="3654800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5" w15:restartNumberingAfterBreak="0">
    <w:nsid w:val="7C843558"/>
    <w:multiLevelType w:val="hybridMultilevel"/>
    <w:tmpl w:val="6F14E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705288"/>
    <w:multiLevelType w:val="hybridMultilevel"/>
    <w:tmpl w:val="C5863D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27"/>
  </w:num>
  <w:num w:numId="5">
    <w:abstractNumId w:val="5"/>
  </w:num>
  <w:num w:numId="6">
    <w:abstractNumId w:val="30"/>
  </w:num>
  <w:num w:numId="7">
    <w:abstractNumId w:val="22"/>
  </w:num>
  <w:num w:numId="8">
    <w:abstractNumId w:val="17"/>
  </w:num>
  <w:num w:numId="9">
    <w:abstractNumId w:val="21"/>
  </w:num>
  <w:num w:numId="10">
    <w:abstractNumId w:val="13"/>
  </w:num>
  <w:num w:numId="11">
    <w:abstractNumId w:val="38"/>
  </w:num>
  <w:num w:numId="12">
    <w:abstractNumId w:val="32"/>
  </w:num>
  <w:num w:numId="13">
    <w:abstractNumId w:val="16"/>
  </w:num>
  <w:num w:numId="14">
    <w:abstractNumId w:val="40"/>
  </w:num>
  <w:num w:numId="15">
    <w:abstractNumId w:val="20"/>
  </w:num>
  <w:num w:numId="16">
    <w:abstractNumId w:val="26"/>
  </w:num>
  <w:num w:numId="17">
    <w:abstractNumId w:val="28"/>
  </w:num>
  <w:num w:numId="18">
    <w:abstractNumId w:val="9"/>
  </w:num>
  <w:num w:numId="19">
    <w:abstractNumId w:val="19"/>
  </w:num>
  <w:num w:numId="20">
    <w:abstractNumId w:val="25"/>
  </w:num>
  <w:num w:numId="21">
    <w:abstractNumId w:val="14"/>
  </w:num>
  <w:num w:numId="22">
    <w:abstractNumId w:val="46"/>
  </w:num>
  <w:num w:numId="23">
    <w:abstractNumId w:val="15"/>
  </w:num>
  <w:num w:numId="24">
    <w:abstractNumId w:val="42"/>
  </w:num>
  <w:num w:numId="25">
    <w:abstractNumId w:val="44"/>
  </w:num>
  <w:num w:numId="26">
    <w:abstractNumId w:val="4"/>
  </w:num>
  <w:num w:numId="27">
    <w:abstractNumId w:val="7"/>
  </w:num>
  <w:num w:numId="28">
    <w:abstractNumId w:val="39"/>
  </w:num>
  <w:num w:numId="29">
    <w:abstractNumId w:val="43"/>
  </w:num>
  <w:num w:numId="30">
    <w:abstractNumId w:val="36"/>
  </w:num>
  <w:num w:numId="31">
    <w:abstractNumId w:val="45"/>
  </w:num>
  <w:num w:numId="32">
    <w:abstractNumId w:val="11"/>
  </w:num>
  <w:num w:numId="33">
    <w:abstractNumId w:val="3"/>
  </w:num>
  <w:num w:numId="34">
    <w:abstractNumId w:val="35"/>
  </w:num>
  <w:num w:numId="35">
    <w:abstractNumId w:val="12"/>
  </w:num>
  <w:num w:numId="36">
    <w:abstractNumId w:val="10"/>
  </w:num>
  <w:num w:numId="37">
    <w:abstractNumId w:val="37"/>
  </w:num>
  <w:num w:numId="38">
    <w:abstractNumId w:val="2"/>
  </w:num>
  <w:num w:numId="39">
    <w:abstractNumId w:val="24"/>
  </w:num>
  <w:num w:numId="40">
    <w:abstractNumId w:val="23"/>
  </w:num>
  <w:num w:numId="41">
    <w:abstractNumId w:val="31"/>
  </w:num>
  <w:num w:numId="42">
    <w:abstractNumId w:val="33"/>
  </w:num>
  <w:num w:numId="43">
    <w:abstractNumId w:val="34"/>
  </w:num>
  <w:num w:numId="44">
    <w:abstractNumId w:val="0"/>
  </w:num>
  <w:num w:numId="45">
    <w:abstractNumId w:val="41"/>
  </w:num>
  <w:num w:numId="46">
    <w:abstractNumId w:val="29"/>
  </w:num>
  <w:num w:numId="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01E"/>
    <w:rsid w:val="00015595"/>
    <w:rsid w:val="00017C96"/>
    <w:rsid w:val="00026EFB"/>
    <w:rsid w:val="00057BEC"/>
    <w:rsid w:val="00076AA0"/>
    <w:rsid w:val="00081712"/>
    <w:rsid w:val="00097292"/>
    <w:rsid w:val="000A1366"/>
    <w:rsid w:val="001616BE"/>
    <w:rsid w:val="00180B53"/>
    <w:rsid w:val="00196042"/>
    <w:rsid w:val="001A05EE"/>
    <w:rsid w:val="001B4FAD"/>
    <w:rsid w:val="001D33EC"/>
    <w:rsid w:val="001D6503"/>
    <w:rsid w:val="00217138"/>
    <w:rsid w:val="002318CF"/>
    <w:rsid w:val="002351AD"/>
    <w:rsid w:val="00252338"/>
    <w:rsid w:val="002C2524"/>
    <w:rsid w:val="002C76EA"/>
    <w:rsid w:val="002E17E9"/>
    <w:rsid w:val="002E4F5A"/>
    <w:rsid w:val="00361D5D"/>
    <w:rsid w:val="003761A5"/>
    <w:rsid w:val="00392E74"/>
    <w:rsid w:val="003C7E71"/>
    <w:rsid w:val="003E7DFE"/>
    <w:rsid w:val="003F1423"/>
    <w:rsid w:val="00427C09"/>
    <w:rsid w:val="00487039"/>
    <w:rsid w:val="00493DD1"/>
    <w:rsid w:val="004D0F66"/>
    <w:rsid w:val="004D28AB"/>
    <w:rsid w:val="004D28CC"/>
    <w:rsid w:val="004D72F4"/>
    <w:rsid w:val="00584355"/>
    <w:rsid w:val="005E3F65"/>
    <w:rsid w:val="00605B19"/>
    <w:rsid w:val="00607E8A"/>
    <w:rsid w:val="00613ED7"/>
    <w:rsid w:val="00617F24"/>
    <w:rsid w:val="00627D5C"/>
    <w:rsid w:val="00677784"/>
    <w:rsid w:val="006D4DAB"/>
    <w:rsid w:val="00730B4F"/>
    <w:rsid w:val="007621BD"/>
    <w:rsid w:val="0077277E"/>
    <w:rsid w:val="00785990"/>
    <w:rsid w:val="00793FCA"/>
    <w:rsid w:val="00816425"/>
    <w:rsid w:val="008540B3"/>
    <w:rsid w:val="008634E2"/>
    <w:rsid w:val="00866BBA"/>
    <w:rsid w:val="008842E0"/>
    <w:rsid w:val="008A5A7B"/>
    <w:rsid w:val="008B3C5B"/>
    <w:rsid w:val="008D285F"/>
    <w:rsid w:val="008E22D6"/>
    <w:rsid w:val="009520B9"/>
    <w:rsid w:val="00985D90"/>
    <w:rsid w:val="0099192F"/>
    <w:rsid w:val="009B5668"/>
    <w:rsid w:val="00A10290"/>
    <w:rsid w:val="00A368E3"/>
    <w:rsid w:val="00A5232D"/>
    <w:rsid w:val="00A92440"/>
    <w:rsid w:val="00AA5FB8"/>
    <w:rsid w:val="00B34158"/>
    <w:rsid w:val="00C1712E"/>
    <w:rsid w:val="00C37C69"/>
    <w:rsid w:val="00C43B85"/>
    <w:rsid w:val="00CA6D82"/>
    <w:rsid w:val="00CE3847"/>
    <w:rsid w:val="00D32F28"/>
    <w:rsid w:val="00D466ED"/>
    <w:rsid w:val="00D719F6"/>
    <w:rsid w:val="00D77425"/>
    <w:rsid w:val="00D83DB6"/>
    <w:rsid w:val="00DE54CC"/>
    <w:rsid w:val="00E068C1"/>
    <w:rsid w:val="00E13B77"/>
    <w:rsid w:val="00E40142"/>
    <w:rsid w:val="00E46320"/>
    <w:rsid w:val="00EA201E"/>
    <w:rsid w:val="00EB57E7"/>
    <w:rsid w:val="00ED0F07"/>
    <w:rsid w:val="00ED1528"/>
    <w:rsid w:val="00F563E7"/>
    <w:rsid w:val="00F765E9"/>
    <w:rsid w:val="00FD6308"/>
    <w:rsid w:val="00FF7A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A7EF2"/>
  <w15:chartTrackingRefBased/>
  <w15:docId w15:val="{B33E0724-F9E4-442C-BDA5-E29A080F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7C96"/>
    <w:pPr>
      <w:autoSpaceDE w:val="0"/>
      <w:autoSpaceDN w:val="0"/>
      <w:adjustRightInd w:val="0"/>
      <w:spacing w:after="0" w:line="240" w:lineRule="auto"/>
      <w:jc w:val="both"/>
    </w:pPr>
    <w:rPr>
      <w:rFonts w:cs="Verdana"/>
      <w:color w:val="000000"/>
      <w:kern w:val="0"/>
      <w:lang w:eastAsia="fr-FR"/>
      <w14:ligatures w14:val="none"/>
    </w:rPr>
  </w:style>
  <w:style w:type="paragraph" w:styleId="Titre1">
    <w:name w:val="heading 1"/>
    <w:basedOn w:val="Normal"/>
    <w:next w:val="Normal"/>
    <w:link w:val="Titre1Car"/>
    <w:uiPriority w:val="9"/>
    <w:qFormat/>
    <w:rsid w:val="00EA201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unhideWhenUsed/>
    <w:qFormat/>
    <w:rsid w:val="00EA201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nhideWhenUsed/>
    <w:qFormat/>
    <w:rsid w:val="00EA201E"/>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unhideWhenUsed/>
    <w:qFormat/>
    <w:rsid w:val="00EA201E"/>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EA201E"/>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EA201E"/>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A201E"/>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A201E"/>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A201E"/>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A201E"/>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EA201E"/>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rsid w:val="00EA201E"/>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EA201E"/>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EA201E"/>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EA201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A201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A201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A201E"/>
    <w:rPr>
      <w:rFonts w:eastAsiaTheme="majorEastAsia" w:cstheme="majorBidi"/>
      <w:color w:val="272727" w:themeColor="text1" w:themeTint="D8"/>
    </w:rPr>
  </w:style>
  <w:style w:type="paragraph" w:styleId="Titre">
    <w:name w:val="Title"/>
    <w:basedOn w:val="Normal"/>
    <w:next w:val="Normal"/>
    <w:link w:val="TitreCar"/>
    <w:uiPriority w:val="10"/>
    <w:qFormat/>
    <w:rsid w:val="00EA201E"/>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A201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EA201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rsid w:val="00EA201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A201E"/>
    <w:pPr>
      <w:spacing w:before="160"/>
      <w:jc w:val="center"/>
    </w:pPr>
    <w:rPr>
      <w:i/>
      <w:iCs/>
      <w:color w:val="404040" w:themeColor="text1" w:themeTint="BF"/>
    </w:rPr>
  </w:style>
  <w:style w:type="character" w:customStyle="1" w:styleId="CitationCar">
    <w:name w:val="Citation Car"/>
    <w:basedOn w:val="Policepardfaut"/>
    <w:link w:val="Citation"/>
    <w:uiPriority w:val="29"/>
    <w:rsid w:val="00EA201E"/>
    <w:rPr>
      <w:i/>
      <w:iCs/>
      <w:color w:val="404040" w:themeColor="text1" w:themeTint="BF"/>
    </w:rPr>
  </w:style>
  <w:style w:type="paragraph" w:styleId="Paragraphedeliste">
    <w:name w:val="List Paragraph"/>
    <w:basedOn w:val="Normal"/>
    <w:uiPriority w:val="34"/>
    <w:qFormat/>
    <w:rsid w:val="00EA201E"/>
    <w:pPr>
      <w:ind w:left="720"/>
      <w:contextualSpacing/>
    </w:pPr>
  </w:style>
  <w:style w:type="character" w:styleId="Accentuationintense">
    <w:name w:val="Intense Emphasis"/>
    <w:basedOn w:val="Policepardfaut"/>
    <w:uiPriority w:val="21"/>
    <w:qFormat/>
    <w:rsid w:val="00EA201E"/>
    <w:rPr>
      <w:i/>
      <w:iCs/>
      <w:color w:val="2E74B5" w:themeColor="accent1" w:themeShade="BF"/>
    </w:rPr>
  </w:style>
  <w:style w:type="paragraph" w:styleId="Citationintense">
    <w:name w:val="Intense Quote"/>
    <w:basedOn w:val="Normal"/>
    <w:next w:val="Normal"/>
    <w:link w:val="CitationintenseCar"/>
    <w:uiPriority w:val="30"/>
    <w:qFormat/>
    <w:rsid w:val="00EA201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EA201E"/>
    <w:rPr>
      <w:i/>
      <w:iCs/>
      <w:color w:val="2E74B5" w:themeColor="accent1" w:themeShade="BF"/>
    </w:rPr>
  </w:style>
  <w:style w:type="character" w:styleId="Rfrenceintense">
    <w:name w:val="Intense Reference"/>
    <w:basedOn w:val="Policepardfaut"/>
    <w:uiPriority w:val="32"/>
    <w:qFormat/>
    <w:rsid w:val="00EA201E"/>
    <w:rPr>
      <w:b/>
      <w:bCs/>
      <w:smallCaps/>
      <w:color w:val="2E74B5" w:themeColor="accent1" w:themeShade="BF"/>
      <w:spacing w:val="5"/>
    </w:rPr>
  </w:style>
  <w:style w:type="paragraph" w:styleId="Corpsdetexte">
    <w:name w:val="Body Text"/>
    <w:basedOn w:val="Normal"/>
    <w:link w:val="CorpsdetexteCar"/>
    <w:uiPriority w:val="1"/>
    <w:qFormat/>
    <w:rsid w:val="00392E74"/>
    <w:pPr>
      <w:widowControl w:val="0"/>
      <w:tabs>
        <w:tab w:val="left" w:pos="709"/>
        <w:tab w:val="left" w:pos="10065"/>
      </w:tabs>
      <w:adjustRightInd/>
    </w:pPr>
    <w:rPr>
      <w:rFonts w:ascii="Calibri" w:eastAsia="Calibri" w:hAnsi="Calibri" w:cs="Calibri"/>
      <w:color w:val="auto"/>
      <w:lang w:eastAsia="en-US"/>
    </w:rPr>
  </w:style>
  <w:style w:type="character" w:customStyle="1" w:styleId="CorpsdetexteCar">
    <w:name w:val="Corps de texte Car"/>
    <w:basedOn w:val="Policepardfaut"/>
    <w:link w:val="Corpsdetexte"/>
    <w:uiPriority w:val="1"/>
    <w:rsid w:val="00392E74"/>
    <w:rPr>
      <w:rFonts w:ascii="Calibri" w:eastAsia="Calibri" w:hAnsi="Calibri" w:cs="Calibri"/>
      <w:kern w:val="0"/>
      <w14:ligatures w14:val="none"/>
    </w:rPr>
  </w:style>
  <w:style w:type="character" w:customStyle="1" w:styleId="normaltextrun">
    <w:name w:val="normaltextrun"/>
    <w:basedOn w:val="Policepardfaut"/>
    <w:rsid w:val="00392E74"/>
  </w:style>
  <w:style w:type="paragraph" w:styleId="En-tte">
    <w:name w:val="header"/>
    <w:basedOn w:val="Normal"/>
    <w:link w:val="En-tteCar"/>
    <w:uiPriority w:val="99"/>
    <w:unhideWhenUsed/>
    <w:rsid w:val="00392E74"/>
    <w:pPr>
      <w:tabs>
        <w:tab w:val="center" w:pos="4536"/>
        <w:tab w:val="right" w:pos="9072"/>
      </w:tabs>
    </w:pPr>
  </w:style>
  <w:style w:type="character" w:customStyle="1" w:styleId="En-tteCar">
    <w:name w:val="En-tête Car"/>
    <w:basedOn w:val="Policepardfaut"/>
    <w:link w:val="En-tte"/>
    <w:uiPriority w:val="99"/>
    <w:rsid w:val="00392E74"/>
    <w:rPr>
      <w:rFonts w:cs="Verdana"/>
      <w:color w:val="000000"/>
      <w:kern w:val="0"/>
      <w:lang w:eastAsia="fr-FR"/>
      <w14:ligatures w14:val="none"/>
    </w:rPr>
  </w:style>
  <w:style w:type="paragraph" w:styleId="Pieddepage">
    <w:name w:val="footer"/>
    <w:basedOn w:val="Normal"/>
    <w:link w:val="PieddepageCar"/>
    <w:uiPriority w:val="99"/>
    <w:unhideWhenUsed/>
    <w:rsid w:val="00392E74"/>
    <w:pPr>
      <w:tabs>
        <w:tab w:val="center" w:pos="4536"/>
        <w:tab w:val="right" w:pos="9072"/>
      </w:tabs>
    </w:pPr>
  </w:style>
  <w:style w:type="character" w:customStyle="1" w:styleId="PieddepageCar">
    <w:name w:val="Pied de page Car"/>
    <w:basedOn w:val="Policepardfaut"/>
    <w:link w:val="Pieddepage"/>
    <w:uiPriority w:val="99"/>
    <w:rsid w:val="00392E74"/>
    <w:rPr>
      <w:rFonts w:cs="Verdana"/>
      <w:color w:val="000000"/>
      <w:kern w:val="0"/>
      <w:lang w:eastAsia="fr-FR"/>
      <w14:ligatures w14:val="none"/>
    </w:rPr>
  </w:style>
  <w:style w:type="character" w:styleId="Marquedecommentaire">
    <w:name w:val="annotation reference"/>
    <w:basedOn w:val="Policepardfaut"/>
    <w:uiPriority w:val="99"/>
    <w:semiHidden/>
    <w:unhideWhenUsed/>
    <w:rsid w:val="00CA6D82"/>
    <w:rPr>
      <w:sz w:val="16"/>
      <w:szCs w:val="16"/>
    </w:rPr>
  </w:style>
  <w:style w:type="paragraph" w:styleId="Commentaire">
    <w:name w:val="annotation text"/>
    <w:basedOn w:val="Normal"/>
    <w:link w:val="CommentaireCar"/>
    <w:uiPriority w:val="99"/>
    <w:unhideWhenUsed/>
    <w:rsid w:val="00CA6D82"/>
    <w:rPr>
      <w:sz w:val="20"/>
      <w:szCs w:val="20"/>
    </w:rPr>
  </w:style>
  <w:style w:type="character" w:customStyle="1" w:styleId="CommentaireCar">
    <w:name w:val="Commentaire Car"/>
    <w:basedOn w:val="Policepardfaut"/>
    <w:link w:val="Commentaire"/>
    <w:uiPriority w:val="99"/>
    <w:rsid w:val="00CA6D82"/>
    <w:rPr>
      <w:rFonts w:cs="Verdana"/>
      <w:color w:val="000000"/>
      <w:kern w:val="0"/>
      <w:sz w:val="20"/>
      <w:szCs w:val="20"/>
      <w:lang w:eastAsia="fr-FR"/>
      <w14:ligatures w14:val="none"/>
    </w:rPr>
  </w:style>
  <w:style w:type="paragraph" w:styleId="Objetducommentaire">
    <w:name w:val="annotation subject"/>
    <w:basedOn w:val="Commentaire"/>
    <w:next w:val="Commentaire"/>
    <w:link w:val="ObjetducommentaireCar"/>
    <w:uiPriority w:val="99"/>
    <w:semiHidden/>
    <w:unhideWhenUsed/>
    <w:rsid w:val="00CA6D82"/>
    <w:rPr>
      <w:b/>
      <w:bCs/>
    </w:rPr>
  </w:style>
  <w:style w:type="character" w:customStyle="1" w:styleId="ObjetducommentaireCar">
    <w:name w:val="Objet du commentaire Car"/>
    <w:basedOn w:val="CommentaireCar"/>
    <w:link w:val="Objetducommentaire"/>
    <w:uiPriority w:val="99"/>
    <w:semiHidden/>
    <w:rsid w:val="00CA6D82"/>
    <w:rPr>
      <w:rFonts w:cs="Verdana"/>
      <w:b/>
      <w:bCs/>
      <w:color w:val="000000"/>
      <w:kern w:val="0"/>
      <w:sz w:val="20"/>
      <w:szCs w:val="20"/>
      <w:lang w:eastAsia="fr-FR"/>
      <w14:ligatures w14:val="none"/>
    </w:rPr>
  </w:style>
  <w:style w:type="paragraph" w:styleId="Textedebulles">
    <w:name w:val="Balloon Text"/>
    <w:basedOn w:val="Normal"/>
    <w:link w:val="TextedebullesCar"/>
    <w:uiPriority w:val="99"/>
    <w:semiHidden/>
    <w:unhideWhenUsed/>
    <w:rsid w:val="00CA6D82"/>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6D82"/>
    <w:rPr>
      <w:rFonts w:ascii="Segoe UI" w:hAnsi="Segoe UI" w:cs="Segoe UI"/>
      <w:color w:val="000000"/>
      <w:kern w:val="0"/>
      <w:sz w:val="18"/>
      <w:szCs w:val="18"/>
      <w:lang w:eastAsia="fr-FR"/>
      <w14:ligatures w14:val="none"/>
    </w:rPr>
  </w:style>
  <w:style w:type="paragraph" w:customStyle="1" w:styleId="Niveau1">
    <w:name w:val="Niveau 1"/>
    <w:basedOn w:val="Normal"/>
    <w:rsid w:val="00D83DB6"/>
    <w:pPr>
      <w:autoSpaceDE/>
      <w:autoSpaceDN/>
      <w:adjustRightInd/>
      <w:ind w:left="-540"/>
      <w:jc w:val="left"/>
    </w:pPr>
    <w:rPr>
      <w:rFonts w:ascii="Arial" w:eastAsia="Times New Roman" w:hAnsi="Arial" w:cs="Arial"/>
      <w:b/>
      <w:bCs/>
      <w:color w:val="auto"/>
      <w:sz w:val="24"/>
      <w:szCs w:val="20"/>
    </w:rPr>
  </w:style>
  <w:style w:type="paragraph" w:styleId="Notedebasdepage">
    <w:name w:val="footnote text"/>
    <w:basedOn w:val="Normal"/>
    <w:link w:val="NotedebasdepageCar"/>
    <w:semiHidden/>
    <w:rsid w:val="00E40142"/>
    <w:pPr>
      <w:autoSpaceDE/>
      <w:autoSpaceDN/>
      <w:adjustRightInd/>
      <w:jc w:val="left"/>
    </w:pPr>
    <w:rPr>
      <w:rFonts w:ascii="Arial" w:eastAsia="Times New Roman" w:hAnsi="Arial" w:cs="Arial"/>
      <w:color w:val="auto"/>
      <w:sz w:val="24"/>
      <w:szCs w:val="20"/>
    </w:rPr>
  </w:style>
  <w:style w:type="character" w:customStyle="1" w:styleId="NotedebasdepageCar">
    <w:name w:val="Note de bas de page Car"/>
    <w:basedOn w:val="Policepardfaut"/>
    <w:link w:val="Notedebasdepage"/>
    <w:semiHidden/>
    <w:rsid w:val="00E40142"/>
    <w:rPr>
      <w:rFonts w:ascii="Arial" w:eastAsia="Times New Roman" w:hAnsi="Arial" w:cs="Arial"/>
      <w:kern w:val="0"/>
      <w:sz w:val="24"/>
      <w:szCs w:val="20"/>
      <w:lang w:eastAsia="fr-FR"/>
      <w14:ligatures w14:val="none"/>
    </w:rPr>
  </w:style>
  <w:style w:type="character" w:styleId="Appelnotedebasdep">
    <w:name w:val="footnote reference"/>
    <w:semiHidden/>
    <w:rsid w:val="00E40142"/>
    <w:rPr>
      <w:vertAlign w:val="superscript"/>
    </w:rPr>
  </w:style>
  <w:style w:type="paragraph" w:styleId="En-ttedetabledesmatires">
    <w:name w:val="TOC Heading"/>
    <w:basedOn w:val="Titre1"/>
    <w:next w:val="Normal"/>
    <w:uiPriority w:val="39"/>
    <w:unhideWhenUsed/>
    <w:qFormat/>
    <w:rsid w:val="004D28CC"/>
    <w:pPr>
      <w:autoSpaceDE/>
      <w:autoSpaceDN/>
      <w:adjustRightInd/>
      <w:spacing w:before="240" w:after="0" w:line="259" w:lineRule="auto"/>
      <w:jc w:val="left"/>
      <w:outlineLvl w:val="9"/>
    </w:pPr>
    <w:rPr>
      <w:sz w:val="32"/>
      <w:szCs w:val="32"/>
    </w:rPr>
  </w:style>
  <w:style w:type="paragraph" w:styleId="TM1">
    <w:name w:val="toc 1"/>
    <w:basedOn w:val="Normal"/>
    <w:next w:val="Normal"/>
    <w:autoRedefine/>
    <w:uiPriority w:val="39"/>
    <w:unhideWhenUsed/>
    <w:rsid w:val="002C76EA"/>
    <w:pPr>
      <w:tabs>
        <w:tab w:val="right" w:leader="dot" w:pos="9062"/>
      </w:tabs>
      <w:spacing w:after="100"/>
    </w:pPr>
  </w:style>
  <w:style w:type="character" w:styleId="Lienhypertexte">
    <w:name w:val="Hyperlink"/>
    <w:basedOn w:val="Policepardfaut"/>
    <w:uiPriority w:val="99"/>
    <w:unhideWhenUsed/>
    <w:rsid w:val="004D28CC"/>
    <w:rPr>
      <w:color w:val="0563C1" w:themeColor="hyperlink"/>
      <w:u w:val="single"/>
    </w:rPr>
  </w:style>
  <w:style w:type="paragraph" w:styleId="TM2">
    <w:name w:val="toc 2"/>
    <w:basedOn w:val="Normal"/>
    <w:next w:val="Normal"/>
    <w:autoRedefine/>
    <w:uiPriority w:val="39"/>
    <w:unhideWhenUsed/>
    <w:rsid w:val="004D28CC"/>
    <w:pPr>
      <w:spacing w:after="100"/>
      <w:ind w:left="220"/>
    </w:pPr>
  </w:style>
  <w:style w:type="paragraph" w:styleId="TM3">
    <w:name w:val="toc 3"/>
    <w:basedOn w:val="Normal"/>
    <w:next w:val="Normal"/>
    <w:autoRedefine/>
    <w:uiPriority w:val="39"/>
    <w:unhideWhenUsed/>
    <w:rsid w:val="004D28C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001478">
      <w:bodyDiv w:val="1"/>
      <w:marLeft w:val="0"/>
      <w:marRight w:val="0"/>
      <w:marTop w:val="0"/>
      <w:marBottom w:val="0"/>
      <w:divBdr>
        <w:top w:val="none" w:sz="0" w:space="0" w:color="auto"/>
        <w:left w:val="none" w:sz="0" w:space="0" w:color="auto"/>
        <w:bottom w:val="none" w:sz="0" w:space="0" w:color="auto"/>
        <w:right w:val="none" w:sz="0" w:space="0" w:color="auto"/>
      </w:divBdr>
    </w:div>
    <w:div w:id="204505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AED36-E05B-4075-8FC1-873CCCB4D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4015</Words>
  <Characters>22085</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Cham</Company>
  <LinksUpToDate>false</LinksUpToDate>
  <CharactersWithSpaces>26048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MAHJOUBI Semih</dc:creator>
  <cp:keywords/>
  <dc:description/>
  <cp:lastModifiedBy>BOZOR Amandine</cp:lastModifiedBy>
  <cp:revision>13</cp:revision>
  <dcterms:created xsi:type="dcterms:W3CDTF">2025-10-06T14:13:00Z</dcterms:created>
  <dcterms:modified xsi:type="dcterms:W3CDTF">2025-10-20T08:40:00Z</dcterms:modified>
</cp:coreProperties>
</file>